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CBF482" w14:textId="77777777" w:rsidR="001F5D6D" w:rsidRDefault="00950709" w:rsidP="00950709">
      <w:pPr>
        <w:spacing w:after="240" w:line="276" w:lineRule="auto"/>
        <w:jc w:val="center"/>
        <w:rPr>
          <w:b/>
          <w:sz w:val="24"/>
          <w:szCs w:val="24"/>
        </w:rPr>
      </w:pPr>
      <w:bookmarkStart w:id="0" w:name="_GoBack"/>
      <w:bookmarkEnd w:id="0"/>
      <w:r w:rsidRPr="00ED75D1">
        <w:rPr>
          <w:b/>
          <w:sz w:val="24"/>
          <w:szCs w:val="24"/>
        </w:rPr>
        <w:t>EXPOSICIÓN DE MOTIVOS</w:t>
      </w:r>
    </w:p>
    <w:p w14:paraId="0448837A" w14:textId="5D7014F0" w:rsidR="00950709" w:rsidRPr="00ED75D1" w:rsidRDefault="006C2BED" w:rsidP="00950709">
      <w:pPr>
        <w:spacing w:after="240" w:line="276" w:lineRule="auto"/>
        <w:jc w:val="center"/>
        <w:rPr>
          <w:b/>
          <w:sz w:val="24"/>
          <w:szCs w:val="24"/>
        </w:rPr>
      </w:pPr>
      <w:r w:rsidRPr="00ED75D1">
        <w:rPr>
          <w:b/>
          <w:sz w:val="24"/>
          <w:szCs w:val="24"/>
        </w:rPr>
        <w:tab/>
      </w:r>
    </w:p>
    <w:p w14:paraId="2E748EE4" w14:textId="77777777" w:rsidR="00950709" w:rsidRPr="00ED75D1" w:rsidRDefault="00950709" w:rsidP="00950709">
      <w:pPr>
        <w:spacing w:after="240" w:line="276" w:lineRule="auto"/>
        <w:jc w:val="both"/>
        <w:rPr>
          <w:b/>
          <w:bCs/>
          <w:sz w:val="24"/>
          <w:szCs w:val="24"/>
        </w:rPr>
      </w:pPr>
      <w:r w:rsidRPr="00ED75D1">
        <w:rPr>
          <w:sz w:val="24"/>
          <w:szCs w:val="24"/>
        </w:rPr>
        <w:t>La Constitución de la República del Ecuador, en su artículo 30, garantiza a las personas el “</w:t>
      </w:r>
      <w:r w:rsidRPr="00ED75D1">
        <w:rPr>
          <w:i/>
          <w:sz w:val="24"/>
          <w:szCs w:val="24"/>
        </w:rPr>
        <w:t>derecho a un hábitat seguro y saludable, y a una vivienda adecuada y digna, con independencia de su situación social y económica</w:t>
      </w:r>
      <w:r w:rsidRPr="00ED75D1">
        <w:rPr>
          <w:sz w:val="24"/>
          <w:szCs w:val="24"/>
        </w:rPr>
        <w:t>”.</w:t>
      </w:r>
    </w:p>
    <w:p w14:paraId="489A8730" w14:textId="5F9BFABE" w:rsidR="00950709" w:rsidRPr="00ED75D1" w:rsidRDefault="00950709" w:rsidP="00950709">
      <w:pPr>
        <w:spacing w:after="240" w:line="276" w:lineRule="auto"/>
        <w:jc w:val="both"/>
        <w:rPr>
          <w:b/>
          <w:bCs/>
          <w:sz w:val="24"/>
          <w:szCs w:val="24"/>
        </w:rPr>
      </w:pPr>
      <w:r w:rsidRPr="00ED75D1">
        <w:rPr>
          <w:sz w:val="24"/>
          <w:szCs w:val="24"/>
        </w:rPr>
        <w:t>El Concejo Metropolitano y la Administración Municipal, a través de la Comisión de Ordenamiento Territorial</w:t>
      </w:r>
      <w:r w:rsidR="00972CC6">
        <w:rPr>
          <w:sz w:val="24"/>
          <w:szCs w:val="24"/>
        </w:rPr>
        <w:t xml:space="preserve"> y </w:t>
      </w:r>
      <w:r w:rsidR="00972CC6" w:rsidRPr="00ED75D1">
        <w:rPr>
          <w:sz w:val="24"/>
          <w:szCs w:val="24"/>
        </w:rPr>
        <w:t>de la Unidad Especial “Regula tu Barrio”</w:t>
      </w:r>
      <w:r w:rsidR="00972CC6">
        <w:rPr>
          <w:sz w:val="24"/>
          <w:szCs w:val="24"/>
        </w:rPr>
        <w:t xml:space="preserve">; determinan la norma y </w:t>
      </w:r>
      <w:r w:rsidRPr="00ED75D1">
        <w:rPr>
          <w:sz w:val="24"/>
          <w:szCs w:val="24"/>
        </w:rPr>
        <w:t xml:space="preserve">gestionan procesos tendientes a regularizar aquellos asentamientos humanos de hecho y consolidados que se encuentran en el Distrito Metropolitano de Quito, siguiendo para el efecto un proceso socio organizativo, legal y técnico, que permita determinar el fraccionamiento de los lotes, en cada asentamiento; y, por tanto, los beneficiarios del proceso de regularización. </w:t>
      </w:r>
    </w:p>
    <w:p w14:paraId="3879B090" w14:textId="05D3160E" w:rsidR="00084748" w:rsidRDefault="00084748" w:rsidP="00084748">
      <w:pPr>
        <w:spacing w:after="240" w:line="276" w:lineRule="auto"/>
        <w:jc w:val="both"/>
        <w:rPr>
          <w:rFonts w:eastAsiaTheme="minorHAnsi"/>
          <w:sz w:val="24"/>
          <w:szCs w:val="24"/>
        </w:rPr>
      </w:pPr>
      <w:r w:rsidRPr="00ED75D1">
        <w:rPr>
          <w:rFonts w:eastAsiaTheme="minorHAnsi"/>
          <w:sz w:val="24"/>
          <w:szCs w:val="24"/>
        </w:rPr>
        <w:t>El Municipio del Distrito Metropolitano de Quito</w:t>
      </w:r>
      <w:r w:rsidR="001A114A">
        <w:rPr>
          <w:rFonts w:eastAsiaTheme="minorHAnsi"/>
          <w:sz w:val="24"/>
          <w:szCs w:val="24"/>
        </w:rPr>
        <w:t xml:space="preserve">, adquirió </w:t>
      </w:r>
      <w:r w:rsidR="001A114A" w:rsidRPr="00ED75D1">
        <w:rPr>
          <w:rFonts w:eastAsiaTheme="minorHAnsi"/>
          <w:sz w:val="24"/>
          <w:szCs w:val="24"/>
        </w:rPr>
        <w:t>mediante</w:t>
      </w:r>
      <w:r w:rsidR="00BF1D7F">
        <w:rPr>
          <w:rFonts w:eastAsiaTheme="minorHAnsi"/>
          <w:sz w:val="24"/>
          <w:szCs w:val="24"/>
        </w:rPr>
        <w:t xml:space="preserve"> acta de remate</w:t>
      </w:r>
      <w:r w:rsidR="001A114A" w:rsidRPr="00ED75D1">
        <w:rPr>
          <w:rFonts w:eastAsiaTheme="minorHAnsi"/>
          <w:sz w:val="24"/>
          <w:szCs w:val="24"/>
        </w:rPr>
        <w:t xml:space="preserve"> realizada por el Juzgado Primero Especial de Coactiva del Munici</w:t>
      </w:r>
      <w:r w:rsidR="00BF1D7F">
        <w:rPr>
          <w:rFonts w:eastAsiaTheme="minorHAnsi"/>
          <w:sz w:val="24"/>
          <w:szCs w:val="24"/>
        </w:rPr>
        <w:t>pio del Distrito Metropolitano de</w:t>
      </w:r>
      <w:r w:rsidR="001A114A" w:rsidRPr="00ED75D1">
        <w:rPr>
          <w:rFonts w:eastAsiaTheme="minorHAnsi"/>
          <w:sz w:val="24"/>
          <w:szCs w:val="24"/>
        </w:rPr>
        <w:t xml:space="preserve"> Quito e</w:t>
      </w:r>
      <w:r w:rsidR="001A114A">
        <w:rPr>
          <w:rFonts w:eastAsiaTheme="minorHAnsi"/>
          <w:sz w:val="24"/>
          <w:szCs w:val="24"/>
        </w:rPr>
        <w:t>l</w:t>
      </w:r>
      <w:r w:rsidR="001A114A" w:rsidRPr="00ED75D1">
        <w:rPr>
          <w:rFonts w:eastAsiaTheme="minorHAnsi"/>
          <w:sz w:val="24"/>
          <w:szCs w:val="24"/>
        </w:rPr>
        <w:t xml:space="preserve"> 5 de agosto de 2015, protocolizada </w:t>
      </w:r>
      <w:r w:rsidR="00BF1D7F">
        <w:rPr>
          <w:rFonts w:eastAsiaTheme="minorHAnsi"/>
          <w:sz w:val="24"/>
          <w:szCs w:val="24"/>
        </w:rPr>
        <w:t xml:space="preserve">el </w:t>
      </w:r>
      <w:r w:rsidR="001A114A" w:rsidRPr="00ED75D1">
        <w:rPr>
          <w:rFonts w:eastAsiaTheme="minorHAnsi"/>
          <w:sz w:val="24"/>
          <w:szCs w:val="24"/>
        </w:rPr>
        <w:t xml:space="preserve">25 de julio de 2016, ante el </w:t>
      </w:r>
      <w:r w:rsidR="00BF1D7F">
        <w:rPr>
          <w:rFonts w:eastAsiaTheme="minorHAnsi"/>
          <w:sz w:val="24"/>
          <w:szCs w:val="24"/>
        </w:rPr>
        <w:t>n</w:t>
      </w:r>
      <w:r w:rsidR="001A114A" w:rsidRPr="00ED75D1">
        <w:rPr>
          <w:rFonts w:eastAsiaTheme="minorHAnsi"/>
          <w:sz w:val="24"/>
          <w:szCs w:val="24"/>
        </w:rPr>
        <w:t>otario Trig</w:t>
      </w:r>
      <w:r w:rsidR="00BF1D7F">
        <w:rPr>
          <w:rFonts w:eastAsiaTheme="minorHAnsi"/>
          <w:sz w:val="24"/>
          <w:szCs w:val="24"/>
        </w:rPr>
        <w:t>ésimo Quinto del cantón Quito, d</w:t>
      </w:r>
      <w:r w:rsidR="001A114A" w:rsidRPr="00ED75D1">
        <w:rPr>
          <w:rFonts w:eastAsiaTheme="minorHAnsi"/>
          <w:sz w:val="24"/>
          <w:szCs w:val="24"/>
        </w:rPr>
        <w:t>octor Santiago Federico Guerrón Ayala</w:t>
      </w:r>
      <w:r w:rsidR="00BF1D7F">
        <w:rPr>
          <w:rFonts w:eastAsiaTheme="minorHAnsi"/>
          <w:sz w:val="24"/>
          <w:szCs w:val="24"/>
        </w:rPr>
        <w:t xml:space="preserve"> e </w:t>
      </w:r>
      <w:r w:rsidR="001A114A" w:rsidRPr="00ED75D1">
        <w:rPr>
          <w:rFonts w:eastAsiaTheme="minorHAnsi"/>
          <w:sz w:val="24"/>
          <w:szCs w:val="24"/>
        </w:rPr>
        <w:t>inscrita en Registro de la Propiedad del Distrito Metropolitano de Quito el 11 de octubre de 2016</w:t>
      </w:r>
      <w:r w:rsidR="00BF1D7F">
        <w:rPr>
          <w:rFonts w:eastAsiaTheme="minorHAnsi"/>
          <w:sz w:val="24"/>
          <w:szCs w:val="24"/>
        </w:rPr>
        <w:t>,</w:t>
      </w:r>
      <w:r w:rsidRPr="00ED75D1">
        <w:rPr>
          <w:rFonts w:eastAsiaTheme="minorHAnsi"/>
          <w:sz w:val="24"/>
          <w:szCs w:val="24"/>
        </w:rPr>
        <w:t xml:space="preserve"> la parte sobrante del lote de terreno signado con el número A </w:t>
      </w:r>
      <w:r w:rsidR="00DC5132" w:rsidRPr="00ED75D1">
        <w:rPr>
          <w:rFonts w:eastAsiaTheme="minorHAnsi"/>
          <w:sz w:val="24"/>
          <w:szCs w:val="24"/>
        </w:rPr>
        <w:t>Tres</w:t>
      </w:r>
      <w:r w:rsidRPr="00ED75D1">
        <w:rPr>
          <w:rFonts w:eastAsiaTheme="minorHAnsi"/>
          <w:sz w:val="24"/>
          <w:szCs w:val="24"/>
        </w:rPr>
        <w:t>-</w:t>
      </w:r>
      <w:r w:rsidR="00DC5132" w:rsidRPr="00ED75D1">
        <w:rPr>
          <w:rFonts w:eastAsiaTheme="minorHAnsi"/>
          <w:sz w:val="24"/>
          <w:szCs w:val="24"/>
        </w:rPr>
        <w:t>Se</w:t>
      </w:r>
      <w:r w:rsidR="00DC5132">
        <w:rPr>
          <w:rFonts w:eastAsiaTheme="minorHAnsi"/>
          <w:sz w:val="24"/>
          <w:szCs w:val="24"/>
        </w:rPr>
        <w:t>i</w:t>
      </w:r>
      <w:r w:rsidR="00DC5132" w:rsidRPr="00ED75D1">
        <w:rPr>
          <w:rFonts w:eastAsiaTheme="minorHAnsi"/>
          <w:sz w:val="24"/>
          <w:szCs w:val="24"/>
        </w:rPr>
        <w:t xml:space="preserve">s </w:t>
      </w:r>
      <w:r w:rsidRPr="00ED75D1">
        <w:rPr>
          <w:rFonts w:eastAsiaTheme="minorHAnsi"/>
          <w:sz w:val="24"/>
          <w:szCs w:val="24"/>
        </w:rPr>
        <w:t>(A3-6), denominado el Bosque de la Hacienda Tajamar, situado en la parroquia</w:t>
      </w:r>
      <w:r w:rsidR="001C1A00">
        <w:rPr>
          <w:rFonts w:eastAsiaTheme="minorHAnsi"/>
          <w:sz w:val="24"/>
          <w:szCs w:val="24"/>
        </w:rPr>
        <w:t xml:space="preserve"> Calderón</w:t>
      </w:r>
      <w:r w:rsidRPr="00ED75D1">
        <w:rPr>
          <w:rFonts w:eastAsiaTheme="minorHAnsi"/>
          <w:sz w:val="24"/>
          <w:szCs w:val="24"/>
        </w:rPr>
        <w:t xml:space="preserve"> </w:t>
      </w:r>
      <w:r w:rsidR="001C1A00">
        <w:rPr>
          <w:rFonts w:eastAsiaTheme="minorHAnsi"/>
          <w:sz w:val="24"/>
          <w:szCs w:val="24"/>
        </w:rPr>
        <w:t>(antes</w:t>
      </w:r>
      <w:r w:rsidRPr="00ED75D1">
        <w:rPr>
          <w:rFonts w:eastAsiaTheme="minorHAnsi"/>
          <w:sz w:val="24"/>
          <w:szCs w:val="24"/>
        </w:rPr>
        <w:t xml:space="preserve"> Pomasqui</w:t>
      </w:r>
      <w:r w:rsidR="001C1A00">
        <w:rPr>
          <w:rFonts w:eastAsiaTheme="minorHAnsi"/>
          <w:sz w:val="24"/>
          <w:szCs w:val="24"/>
        </w:rPr>
        <w:t>)</w:t>
      </w:r>
      <w:r w:rsidRPr="00ED75D1">
        <w:rPr>
          <w:rFonts w:eastAsiaTheme="minorHAnsi"/>
          <w:sz w:val="24"/>
          <w:szCs w:val="24"/>
        </w:rPr>
        <w:t xml:space="preserve"> cantón Quito, número de predio 679362.</w:t>
      </w:r>
    </w:p>
    <w:p w14:paraId="29C5D31A" w14:textId="1A10A012" w:rsidR="00A024EE" w:rsidRDefault="00A024EE" w:rsidP="00084748">
      <w:pPr>
        <w:spacing w:after="240" w:line="276" w:lineRule="auto"/>
        <w:jc w:val="both"/>
        <w:rPr>
          <w:rFonts w:eastAsiaTheme="minorHAnsi"/>
          <w:sz w:val="24"/>
          <w:szCs w:val="24"/>
        </w:rPr>
      </w:pPr>
      <w:r w:rsidRPr="00A024EE">
        <w:rPr>
          <w:rFonts w:eastAsiaTheme="minorHAnsi"/>
          <w:sz w:val="24"/>
          <w:szCs w:val="24"/>
        </w:rPr>
        <w:t>El asentamiento humano de hecho y consolidado de interés social denominado Lote A Tres</w:t>
      </w:r>
      <w:r>
        <w:rPr>
          <w:rFonts w:eastAsiaTheme="minorHAnsi"/>
          <w:sz w:val="24"/>
          <w:szCs w:val="24"/>
        </w:rPr>
        <w:t>-S</w:t>
      </w:r>
      <w:r w:rsidRPr="00A024EE">
        <w:rPr>
          <w:rFonts w:eastAsiaTheme="minorHAnsi"/>
          <w:sz w:val="24"/>
          <w:szCs w:val="24"/>
        </w:rPr>
        <w:t>e</w:t>
      </w:r>
      <w:r>
        <w:rPr>
          <w:rFonts w:eastAsiaTheme="minorHAnsi"/>
          <w:sz w:val="24"/>
          <w:szCs w:val="24"/>
        </w:rPr>
        <w:t>i</w:t>
      </w:r>
      <w:r w:rsidRPr="00A024EE">
        <w:rPr>
          <w:rFonts w:eastAsiaTheme="minorHAnsi"/>
          <w:sz w:val="24"/>
          <w:szCs w:val="24"/>
        </w:rPr>
        <w:t>s (A3-6), “El Bosque”, de la Hacienda Tajamar, ubicado en la parroquia Calderón (</w:t>
      </w:r>
      <w:r>
        <w:rPr>
          <w:rFonts w:eastAsiaTheme="minorHAnsi"/>
          <w:sz w:val="24"/>
          <w:szCs w:val="24"/>
        </w:rPr>
        <w:t>antes</w:t>
      </w:r>
      <w:r w:rsidRPr="00A024EE">
        <w:rPr>
          <w:rFonts w:eastAsiaTheme="minorHAnsi"/>
          <w:sz w:val="24"/>
          <w:szCs w:val="24"/>
        </w:rPr>
        <w:t xml:space="preserve"> Pomasqui), tiene una consolidación del </w:t>
      </w:r>
      <w:r>
        <w:rPr>
          <w:rFonts w:eastAsiaTheme="minorHAnsi"/>
          <w:sz w:val="24"/>
          <w:szCs w:val="24"/>
        </w:rPr>
        <w:t>68.65</w:t>
      </w:r>
      <w:r w:rsidRPr="00A024EE">
        <w:rPr>
          <w:rFonts w:eastAsiaTheme="minorHAnsi"/>
          <w:sz w:val="24"/>
          <w:szCs w:val="24"/>
        </w:rPr>
        <w:t xml:space="preserve">%, cuenta </w:t>
      </w:r>
      <w:r>
        <w:rPr>
          <w:rFonts w:eastAsiaTheme="minorHAnsi"/>
          <w:sz w:val="24"/>
          <w:szCs w:val="24"/>
        </w:rPr>
        <w:t xml:space="preserve">en la actualidad </w:t>
      </w:r>
      <w:r w:rsidRPr="00A024EE">
        <w:rPr>
          <w:rFonts w:eastAsiaTheme="minorHAnsi"/>
          <w:sz w:val="24"/>
          <w:szCs w:val="24"/>
        </w:rPr>
        <w:t>con 2</w:t>
      </w:r>
      <w:r>
        <w:rPr>
          <w:rFonts w:eastAsiaTheme="minorHAnsi"/>
          <w:sz w:val="24"/>
          <w:szCs w:val="24"/>
        </w:rPr>
        <w:t>6 años de ocupación, 1.078</w:t>
      </w:r>
      <w:r w:rsidRPr="00A024EE">
        <w:rPr>
          <w:rFonts w:eastAsiaTheme="minorHAnsi"/>
          <w:sz w:val="24"/>
          <w:szCs w:val="24"/>
        </w:rPr>
        <w:t xml:space="preserve"> lotes a fraccionar y </w:t>
      </w:r>
      <w:r>
        <w:rPr>
          <w:rFonts w:eastAsiaTheme="minorHAnsi"/>
          <w:sz w:val="24"/>
          <w:szCs w:val="24"/>
        </w:rPr>
        <w:t>4.312</w:t>
      </w:r>
      <w:r w:rsidRPr="00A024EE">
        <w:rPr>
          <w:rFonts w:eastAsiaTheme="minorHAnsi"/>
          <w:sz w:val="24"/>
          <w:szCs w:val="24"/>
        </w:rPr>
        <w:t xml:space="preserve"> beneficiarios aproximadamente.</w:t>
      </w:r>
    </w:p>
    <w:p w14:paraId="2BCFC96C" w14:textId="5132BF95" w:rsidR="00076B36" w:rsidRDefault="00076B36" w:rsidP="00084748">
      <w:pPr>
        <w:spacing w:after="240" w:line="276" w:lineRule="auto"/>
        <w:jc w:val="both"/>
        <w:rPr>
          <w:rFonts w:eastAsiaTheme="minorHAnsi"/>
          <w:sz w:val="24"/>
          <w:szCs w:val="24"/>
        </w:rPr>
      </w:pPr>
      <w:r>
        <w:rPr>
          <w:rFonts w:eastAsiaTheme="minorHAnsi"/>
          <w:sz w:val="24"/>
          <w:szCs w:val="24"/>
        </w:rPr>
        <w:t>Teniendo en consideración el pedido y la situación de las familias que se encuentran act</w:t>
      </w:r>
      <w:r w:rsidR="00A57E4D">
        <w:rPr>
          <w:rFonts w:eastAsiaTheme="minorHAnsi"/>
          <w:sz w:val="24"/>
          <w:szCs w:val="24"/>
        </w:rPr>
        <w:t>ualmente asentadas en el predio se</w:t>
      </w:r>
      <w:r>
        <w:rPr>
          <w:rFonts w:eastAsiaTheme="minorHAnsi"/>
          <w:sz w:val="24"/>
          <w:szCs w:val="24"/>
        </w:rPr>
        <w:t xml:space="preserve"> dispuso y ejecut</w:t>
      </w:r>
      <w:r w:rsidR="00A57E4D">
        <w:rPr>
          <w:rFonts w:eastAsiaTheme="minorHAnsi"/>
          <w:sz w:val="24"/>
          <w:szCs w:val="24"/>
        </w:rPr>
        <w:t>ó</w:t>
      </w:r>
      <w:r>
        <w:rPr>
          <w:rFonts w:eastAsiaTheme="minorHAnsi"/>
          <w:sz w:val="24"/>
          <w:szCs w:val="24"/>
        </w:rPr>
        <w:t xml:space="preserve"> las acciones</w:t>
      </w:r>
      <w:r w:rsidR="00A57E4D">
        <w:rPr>
          <w:rFonts w:eastAsiaTheme="minorHAnsi"/>
          <w:sz w:val="24"/>
          <w:szCs w:val="24"/>
        </w:rPr>
        <w:t xml:space="preserve"> para la regularización del asentamiento.</w:t>
      </w:r>
    </w:p>
    <w:p w14:paraId="2F77644C" w14:textId="2C014FFD" w:rsidR="00950709" w:rsidRPr="00ED75D1" w:rsidRDefault="00950709" w:rsidP="00306972">
      <w:pPr>
        <w:spacing w:after="240" w:line="276" w:lineRule="auto"/>
        <w:jc w:val="both"/>
        <w:rPr>
          <w:rFonts w:eastAsiaTheme="minorHAnsi"/>
          <w:sz w:val="24"/>
          <w:szCs w:val="24"/>
        </w:rPr>
      </w:pPr>
      <w:r w:rsidRPr="00ED75D1">
        <w:rPr>
          <w:rFonts w:eastAsiaTheme="minorHAnsi"/>
          <w:sz w:val="24"/>
          <w:szCs w:val="24"/>
        </w:rPr>
        <w:t>Mediante Ordenanza M</w:t>
      </w:r>
      <w:r w:rsidR="00067E7C">
        <w:rPr>
          <w:rFonts w:eastAsiaTheme="minorHAnsi"/>
          <w:sz w:val="24"/>
          <w:szCs w:val="24"/>
        </w:rPr>
        <w:t>etropolitana</w:t>
      </w:r>
      <w:r w:rsidRPr="00ED75D1">
        <w:rPr>
          <w:rFonts w:eastAsiaTheme="minorHAnsi"/>
          <w:sz w:val="24"/>
          <w:szCs w:val="24"/>
        </w:rPr>
        <w:t xml:space="preserve"> número </w:t>
      </w:r>
      <w:r w:rsidR="00306972" w:rsidRPr="00ED75D1">
        <w:rPr>
          <w:rFonts w:eastAsiaTheme="minorHAnsi"/>
          <w:sz w:val="24"/>
          <w:szCs w:val="24"/>
        </w:rPr>
        <w:t>106-2020-AHC</w:t>
      </w:r>
      <w:r w:rsidR="00813257" w:rsidRPr="00ED75D1">
        <w:rPr>
          <w:rFonts w:eastAsiaTheme="minorHAnsi"/>
          <w:sz w:val="24"/>
          <w:szCs w:val="24"/>
        </w:rPr>
        <w:t>, se</w:t>
      </w:r>
      <w:r w:rsidR="00306972" w:rsidRPr="00124C5B">
        <w:rPr>
          <w:sz w:val="24"/>
          <w:szCs w:val="24"/>
        </w:rPr>
        <w:t xml:space="preserve"> aprueba el proceso integral de regularización del asentamiento humano de hecho y consolidado de interés social denominado lote A</w:t>
      </w:r>
      <w:r w:rsidR="006404FD" w:rsidRPr="00124C5B">
        <w:rPr>
          <w:sz w:val="24"/>
          <w:szCs w:val="24"/>
        </w:rPr>
        <w:t xml:space="preserve"> </w:t>
      </w:r>
      <w:r w:rsidR="00306972" w:rsidRPr="00124C5B">
        <w:rPr>
          <w:sz w:val="24"/>
          <w:szCs w:val="24"/>
        </w:rPr>
        <w:t>Tres-Seis (A3-6), "</w:t>
      </w:r>
      <w:r w:rsidR="00DC5132" w:rsidRPr="00ED75D1">
        <w:rPr>
          <w:sz w:val="24"/>
          <w:szCs w:val="24"/>
        </w:rPr>
        <w:t>El Bosque</w:t>
      </w:r>
      <w:r w:rsidR="00306972" w:rsidRPr="00124C5B">
        <w:rPr>
          <w:sz w:val="24"/>
          <w:szCs w:val="24"/>
        </w:rPr>
        <w:t xml:space="preserve">" de la hacienda Tajamar, parroquia </w:t>
      </w:r>
      <w:r w:rsidR="00EC01CA">
        <w:rPr>
          <w:sz w:val="24"/>
          <w:szCs w:val="24"/>
        </w:rPr>
        <w:t>C</w:t>
      </w:r>
      <w:r w:rsidR="00306972" w:rsidRPr="00124C5B">
        <w:rPr>
          <w:sz w:val="24"/>
          <w:szCs w:val="24"/>
        </w:rPr>
        <w:t xml:space="preserve">alderón, </w:t>
      </w:r>
      <w:r w:rsidR="00306972" w:rsidRPr="00ED75D1">
        <w:rPr>
          <w:rFonts w:eastAsiaTheme="minorHAnsi"/>
          <w:sz w:val="24"/>
          <w:szCs w:val="24"/>
        </w:rPr>
        <w:t xml:space="preserve">sancionada el 03 de diciembre de 2020, protocolizada ante la </w:t>
      </w:r>
      <w:r w:rsidR="00067E7C">
        <w:rPr>
          <w:rFonts w:eastAsiaTheme="minorHAnsi"/>
          <w:sz w:val="24"/>
          <w:szCs w:val="24"/>
        </w:rPr>
        <w:t>n</w:t>
      </w:r>
      <w:r w:rsidR="00306972" w:rsidRPr="00ED75D1">
        <w:rPr>
          <w:rFonts w:eastAsiaTheme="minorHAnsi"/>
          <w:sz w:val="24"/>
          <w:szCs w:val="24"/>
        </w:rPr>
        <w:t xml:space="preserve">otaría Sexagésima Séptima de Quito el 09 de marzo de 2021 e inscrita en el Registro de la Propiedad </w:t>
      </w:r>
      <w:r w:rsidR="00813257" w:rsidRPr="00ED75D1">
        <w:rPr>
          <w:rFonts w:eastAsiaTheme="minorHAnsi"/>
          <w:sz w:val="24"/>
          <w:szCs w:val="24"/>
        </w:rPr>
        <w:t>el 07 de abril de 2021</w:t>
      </w:r>
      <w:r w:rsidR="00306972" w:rsidRPr="00ED75D1">
        <w:rPr>
          <w:rFonts w:eastAsiaTheme="minorHAnsi"/>
          <w:sz w:val="24"/>
          <w:szCs w:val="24"/>
        </w:rPr>
        <w:t>.</w:t>
      </w:r>
    </w:p>
    <w:p w14:paraId="03D9EC5E" w14:textId="5EB28EDA" w:rsidR="001F5D6D" w:rsidRDefault="00DD5D8F" w:rsidP="005C4BE5">
      <w:pPr>
        <w:spacing w:after="240" w:line="276" w:lineRule="auto"/>
        <w:jc w:val="both"/>
        <w:rPr>
          <w:rFonts w:eastAsiaTheme="minorHAnsi"/>
          <w:sz w:val="24"/>
          <w:szCs w:val="24"/>
        </w:rPr>
      </w:pPr>
      <w:r>
        <w:rPr>
          <w:rFonts w:eastAsiaTheme="minorHAnsi"/>
          <w:sz w:val="24"/>
          <w:szCs w:val="24"/>
        </w:rPr>
        <w:t>E</w:t>
      </w:r>
      <w:r w:rsidR="00B96F8E">
        <w:rPr>
          <w:rFonts w:eastAsiaTheme="minorHAnsi"/>
          <w:sz w:val="24"/>
          <w:szCs w:val="24"/>
        </w:rPr>
        <w:t xml:space="preserve">n </w:t>
      </w:r>
      <w:r w:rsidR="00DA3845">
        <w:rPr>
          <w:rFonts w:eastAsiaTheme="minorHAnsi"/>
          <w:sz w:val="24"/>
          <w:szCs w:val="24"/>
        </w:rPr>
        <w:t xml:space="preserve">la Ordenanza </w:t>
      </w:r>
      <w:r w:rsidR="00B96F8E">
        <w:rPr>
          <w:rFonts w:eastAsiaTheme="minorHAnsi"/>
          <w:sz w:val="24"/>
          <w:szCs w:val="24"/>
        </w:rPr>
        <w:t>mencionada</w:t>
      </w:r>
      <w:r w:rsidR="00AE376E">
        <w:rPr>
          <w:rFonts w:eastAsiaTheme="minorHAnsi"/>
          <w:sz w:val="24"/>
          <w:szCs w:val="24"/>
        </w:rPr>
        <w:t>,</w:t>
      </w:r>
      <w:r w:rsidR="00B96F8E">
        <w:rPr>
          <w:rFonts w:eastAsiaTheme="minorHAnsi"/>
          <w:sz w:val="24"/>
          <w:szCs w:val="24"/>
        </w:rPr>
        <w:t xml:space="preserve"> </w:t>
      </w:r>
      <w:r w:rsidR="00DA3845">
        <w:rPr>
          <w:rFonts w:eastAsiaTheme="minorHAnsi"/>
          <w:sz w:val="24"/>
          <w:szCs w:val="24"/>
        </w:rPr>
        <w:t>se identificaron inconsistencias técnicas y legales</w:t>
      </w:r>
      <w:r w:rsidR="00E0260F">
        <w:rPr>
          <w:rFonts w:eastAsiaTheme="minorHAnsi"/>
          <w:sz w:val="24"/>
          <w:szCs w:val="24"/>
        </w:rPr>
        <w:t xml:space="preserve"> tales como el </w:t>
      </w:r>
      <w:r w:rsidR="006F0957" w:rsidRPr="00AF527F">
        <w:rPr>
          <w:rFonts w:eastAsiaTheme="minorHAnsi"/>
          <w:sz w:val="24"/>
          <w:szCs w:val="24"/>
        </w:rPr>
        <w:t xml:space="preserve">aumento y modificación de la cabida global del macrolote regularizado, la modificación de accidentes geográficos y afectación por líneas de la alta tensión, el ajuste interno de </w:t>
      </w:r>
    </w:p>
    <w:p w14:paraId="1F26CA22" w14:textId="44A1878C" w:rsidR="009507F5" w:rsidRDefault="006F0957" w:rsidP="005C4BE5">
      <w:pPr>
        <w:spacing w:after="240" w:line="276" w:lineRule="auto"/>
        <w:jc w:val="both"/>
        <w:rPr>
          <w:rFonts w:eastAsiaTheme="minorHAnsi"/>
          <w:sz w:val="24"/>
          <w:szCs w:val="24"/>
        </w:rPr>
      </w:pPr>
      <w:r w:rsidRPr="00AF527F">
        <w:rPr>
          <w:rFonts w:eastAsiaTheme="minorHAnsi"/>
          <w:sz w:val="24"/>
          <w:szCs w:val="24"/>
        </w:rPr>
        <w:lastRenderedPageBreak/>
        <w:t xml:space="preserve">ubicación de manzanas y la redistribución </w:t>
      </w:r>
      <w:r w:rsidR="00D72987">
        <w:rPr>
          <w:rFonts w:eastAsiaTheme="minorHAnsi"/>
          <w:sz w:val="24"/>
          <w:szCs w:val="24"/>
        </w:rPr>
        <w:t xml:space="preserve">y </w:t>
      </w:r>
      <w:r w:rsidRPr="00AF527F">
        <w:rPr>
          <w:rFonts w:eastAsiaTheme="minorHAnsi"/>
          <w:sz w:val="24"/>
          <w:szCs w:val="24"/>
        </w:rPr>
        <w:t>numeración de lotes internos</w:t>
      </w:r>
      <w:r w:rsidR="00721E82">
        <w:rPr>
          <w:rFonts w:eastAsiaTheme="minorHAnsi"/>
          <w:sz w:val="24"/>
          <w:szCs w:val="24"/>
        </w:rPr>
        <w:t xml:space="preserve">, </w:t>
      </w:r>
      <w:r w:rsidR="00B96F8E">
        <w:rPr>
          <w:rFonts w:eastAsiaTheme="minorHAnsi"/>
          <w:sz w:val="24"/>
          <w:szCs w:val="24"/>
        </w:rPr>
        <w:t>l</w:t>
      </w:r>
      <w:r>
        <w:rPr>
          <w:rFonts w:eastAsiaTheme="minorHAnsi"/>
          <w:sz w:val="24"/>
          <w:szCs w:val="24"/>
        </w:rPr>
        <w:t>a</w:t>
      </w:r>
      <w:r w:rsidR="00AE376E">
        <w:rPr>
          <w:rFonts w:eastAsiaTheme="minorHAnsi"/>
          <w:sz w:val="24"/>
          <w:szCs w:val="24"/>
        </w:rPr>
        <w:t xml:space="preserve">s cuales impiden avanzar en el </w:t>
      </w:r>
      <w:r w:rsidR="00B96F8E">
        <w:rPr>
          <w:rFonts w:eastAsiaTheme="minorHAnsi"/>
          <w:sz w:val="24"/>
          <w:szCs w:val="24"/>
        </w:rPr>
        <w:t>proceso integral de regularización</w:t>
      </w:r>
      <w:r w:rsidR="00DD5D8F">
        <w:rPr>
          <w:rFonts w:eastAsiaTheme="minorHAnsi"/>
          <w:sz w:val="24"/>
          <w:szCs w:val="24"/>
        </w:rPr>
        <w:t>;</w:t>
      </w:r>
      <w:r w:rsidR="00721E82">
        <w:rPr>
          <w:rFonts w:eastAsiaTheme="minorHAnsi"/>
          <w:sz w:val="24"/>
          <w:szCs w:val="24"/>
        </w:rPr>
        <w:t xml:space="preserve"> por lo que</w:t>
      </w:r>
      <w:r w:rsidR="00DD5D8F">
        <w:rPr>
          <w:rFonts w:eastAsiaTheme="minorHAnsi"/>
          <w:sz w:val="24"/>
          <w:szCs w:val="24"/>
        </w:rPr>
        <w:t>,</w:t>
      </w:r>
      <w:r w:rsidR="00721E82">
        <w:rPr>
          <w:rFonts w:eastAsiaTheme="minorHAnsi"/>
          <w:sz w:val="24"/>
          <w:szCs w:val="24"/>
        </w:rPr>
        <w:t xml:space="preserve"> el</w:t>
      </w:r>
      <w:r w:rsidR="008E6893">
        <w:rPr>
          <w:rFonts w:eastAsiaTheme="minorHAnsi"/>
          <w:sz w:val="24"/>
          <w:szCs w:val="24"/>
        </w:rPr>
        <w:t xml:space="preserve"> señor</w:t>
      </w:r>
      <w:r w:rsidR="00721E82">
        <w:rPr>
          <w:rFonts w:eastAsiaTheme="minorHAnsi"/>
          <w:sz w:val="24"/>
          <w:szCs w:val="24"/>
        </w:rPr>
        <w:t xml:space="preserve"> Alcalde del Distrito Metropolitano de Quito</w:t>
      </w:r>
      <w:r w:rsidR="006D18F8">
        <w:rPr>
          <w:rFonts w:eastAsiaTheme="minorHAnsi"/>
          <w:sz w:val="24"/>
          <w:szCs w:val="24"/>
        </w:rPr>
        <w:t xml:space="preserve">, de conformidad a los requerimientos ciudadanos </w:t>
      </w:r>
      <w:r w:rsidR="00FF53A8">
        <w:rPr>
          <w:rFonts w:eastAsiaTheme="minorHAnsi"/>
          <w:sz w:val="24"/>
          <w:szCs w:val="24"/>
        </w:rPr>
        <w:t>y a los i</w:t>
      </w:r>
      <w:r w:rsidR="006D18F8">
        <w:rPr>
          <w:rFonts w:eastAsiaTheme="minorHAnsi"/>
          <w:sz w:val="24"/>
          <w:szCs w:val="24"/>
        </w:rPr>
        <w:t xml:space="preserve">nformes técnicos, sociales y legales, </w:t>
      </w:r>
      <w:r w:rsidR="00FF53A8">
        <w:rPr>
          <w:rFonts w:eastAsiaTheme="minorHAnsi"/>
          <w:sz w:val="24"/>
          <w:szCs w:val="24"/>
        </w:rPr>
        <w:t xml:space="preserve">evidenció la necesidad de realizar una reforma a la Ordenanza, </w:t>
      </w:r>
      <w:r w:rsidR="009507F5">
        <w:rPr>
          <w:rFonts w:eastAsiaTheme="minorHAnsi"/>
          <w:sz w:val="24"/>
          <w:szCs w:val="24"/>
        </w:rPr>
        <w:t>a fin de beneficiar a la ciudadanía de su legítimo derecho del buen vivir</w:t>
      </w:r>
      <w:r w:rsidR="00E0260F">
        <w:rPr>
          <w:rFonts w:eastAsiaTheme="minorHAnsi"/>
          <w:sz w:val="24"/>
          <w:szCs w:val="24"/>
        </w:rPr>
        <w:t>, señalando que tomará la iniciativa legislativa correspondiente, a fin de reformar la Ordenanza Metropolitana</w:t>
      </w:r>
      <w:r w:rsidR="00D72987">
        <w:rPr>
          <w:rFonts w:eastAsiaTheme="minorHAnsi"/>
          <w:sz w:val="24"/>
          <w:szCs w:val="24"/>
        </w:rPr>
        <w:t xml:space="preserve"> en mención</w:t>
      </w:r>
      <w:r w:rsidR="009507F5">
        <w:rPr>
          <w:rFonts w:eastAsiaTheme="minorHAnsi"/>
          <w:sz w:val="24"/>
          <w:szCs w:val="24"/>
        </w:rPr>
        <w:t>.</w:t>
      </w:r>
    </w:p>
    <w:p w14:paraId="49E39C0B" w14:textId="66045FF9" w:rsidR="00950709" w:rsidRPr="00ED75D1" w:rsidRDefault="006345D0" w:rsidP="006345D0">
      <w:pPr>
        <w:spacing w:after="240" w:line="276" w:lineRule="auto"/>
        <w:jc w:val="both"/>
        <w:rPr>
          <w:sz w:val="24"/>
          <w:szCs w:val="24"/>
        </w:rPr>
      </w:pPr>
      <w:r w:rsidRPr="00ED75D1">
        <w:rPr>
          <w:rFonts w:eastAsiaTheme="minorHAnsi"/>
          <w:sz w:val="24"/>
          <w:szCs w:val="24"/>
        </w:rPr>
        <w:t xml:space="preserve">En este sentido, la presente </w:t>
      </w:r>
      <w:r w:rsidR="00950709" w:rsidRPr="00ED75D1">
        <w:rPr>
          <w:rFonts w:eastAsiaTheme="minorHAnsi"/>
          <w:sz w:val="24"/>
          <w:szCs w:val="24"/>
        </w:rPr>
        <w:t xml:space="preserve">ordenanza contiene la normativa tendiente a reformar la </w:t>
      </w:r>
      <w:r w:rsidRPr="00ED75D1">
        <w:rPr>
          <w:rFonts w:eastAsiaTheme="minorHAnsi"/>
          <w:sz w:val="24"/>
          <w:szCs w:val="24"/>
        </w:rPr>
        <w:t>Ordenanza M</w:t>
      </w:r>
      <w:r w:rsidR="00D72987">
        <w:rPr>
          <w:rFonts w:eastAsiaTheme="minorHAnsi"/>
          <w:sz w:val="24"/>
          <w:szCs w:val="24"/>
        </w:rPr>
        <w:t>etropolitana No.</w:t>
      </w:r>
      <w:r w:rsidRPr="00ED75D1">
        <w:rPr>
          <w:rFonts w:eastAsiaTheme="minorHAnsi"/>
          <w:sz w:val="24"/>
          <w:szCs w:val="24"/>
        </w:rPr>
        <w:t xml:space="preserve"> 106-2020-AHC, que aprobó el</w:t>
      </w:r>
      <w:r w:rsidRPr="00124C5B">
        <w:rPr>
          <w:sz w:val="24"/>
          <w:szCs w:val="24"/>
        </w:rPr>
        <w:t xml:space="preserve"> proceso integral de regularización del asentamiento humano de hecho y consolidado de interés social denominado lote A Tres-Seis (A3-6), "</w:t>
      </w:r>
      <w:r w:rsidR="00185DE2" w:rsidRPr="00ED75D1">
        <w:rPr>
          <w:sz w:val="24"/>
          <w:szCs w:val="24"/>
        </w:rPr>
        <w:t xml:space="preserve">El Bosque" </w:t>
      </w:r>
      <w:r w:rsidRPr="00124C5B">
        <w:rPr>
          <w:sz w:val="24"/>
          <w:szCs w:val="24"/>
        </w:rPr>
        <w:t xml:space="preserve">de la hacienda Tajamar, parroquia </w:t>
      </w:r>
      <w:r w:rsidR="00377AC8">
        <w:rPr>
          <w:sz w:val="24"/>
          <w:szCs w:val="24"/>
        </w:rPr>
        <w:t>C</w:t>
      </w:r>
      <w:r w:rsidRPr="00124C5B">
        <w:rPr>
          <w:sz w:val="24"/>
          <w:szCs w:val="24"/>
        </w:rPr>
        <w:t xml:space="preserve">alderón, </w:t>
      </w:r>
      <w:r w:rsidRPr="00ED75D1">
        <w:rPr>
          <w:rFonts w:eastAsiaTheme="minorHAnsi"/>
          <w:sz w:val="24"/>
          <w:szCs w:val="24"/>
        </w:rPr>
        <w:t xml:space="preserve">sancionada el 03 de diciembre de 2020, protocolizada ante la </w:t>
      </w:r>
      <w:r w:rsidR="00377AC8" w:rsidRPr="00ED75D1">
        <w:rPr>
          <w:rFonts w:eastAsiaTheme="minorHAnsi"/>
          <w:sz w:val="24"/>
          <w:szCs w:val="24"/>
        </w:rPr>
        <w:t xml:space="preserve">notaría </w:t>
      </w:r>
      <w:r w:rsidRPr="00ED75D1">
        <w:rPr>
          <w:rFonts w:eastAsiaTheme="minorHAnsi"/>
          <w:sz w:val="24"/>
          <w:szCs w:val="24"/>
        </w:rPr>
        <w:t>Sexagésima Séptima de Quito el 09 de marzo de 2021 e inscrita en el Registro de la Propiedad el 07 de abril de 2021</w:t>
      </w:r>
      <w:r w:rsidR="001F2343">
        <w:rPr>
          <w:rFonts w:eastAsiaTheme="minorHAnsi"/>
          <w:sz w:val="24"/>
          <w:szCs w:val="24"/>
        </w:rPr>
        <w:t xml:space="preserve">, </w:t>
      </w:r>
      <w:r w:rsidR="001F2343" w:rsidRPr="00AF527F">
        <w:rPr>
          <w:sz w:val="24"/>
          <w:szCs w:val="24"/>
        </w:rPr>
        <w:t>a fin de garantizar a los beneficiarios el ejercicio de su derecho a la vivienda y el acceso a servicios básicos de calidad.</w:t>
      </w:r>
    </w:p>
    <w:p w14:paraId="3BE61E46" w14:textId="77777777" w:rsidR="00950709" w:rsidRPr="00ED75D1" w:rsidRDefault="00950709" w:rsidP="00950709">
      <w:pPr>
        <w:spacing w:after="240" w:line="276" w:lineRule="auto"/>
        <w:ind w:firstLine="708"/>
        <w:jc w:val="both"/>
        <w:rPr>
          <w:sz w:val="24"/>
          <w:szCs w:val="24"/>
        </w:rPr>
      </w:pPr>
    </w:p>
    <w:p w14:paraId="4ACA640E" w14:textId="77777777" w:rsidR="00950709" w:rsidRDefault="00950709" w:rsidP="00950709">
      <w:pPr>
        <w:spacing w:after="240" w:line="276" w:lineRule="auto"/>
        <w:ind w:firstLine="708"/>
        <w:jc w:val="both"/>
        <w:rPr>
          <w:sz w:val="24"/>
          <w:szCs w:val="24"/>
        </w:rPr>
      </w:pPr>
    </w:p>
    <w:p w14:paraId="4AF1BAF2" w14:textId="77777777" w:rsidR="00185DE2" w:rsidRPr="00ED75D1" w:rsidRDefault="00185DE2" w:rsidP="00124C5B">
      <w:pPr>
        <w:spacing w:after="240" w:line="276" w:lineRule="auto"/>
        <w:jc w:val="both"/>
        <w:rPr>
          <w:sz w:val="24"/>
          <w:szCs w:val="24"/>
        </w:rPr>
      </w:pPr>
    </w:p>
    <w:p w14:paraId="43248A28" w14:textId="77777777" w:rsidR="001F2343" w:rsidRDefault="001F2343">
      <w:pPr>
        <w:pStyle w:val="1"/>
        <w:spacing w:after="240" w:line="276" w:lineRule="auto"/>
        <w:rPr>
          <w:rFonts w:ascii="Times New Roman" w:hAnsi="Times New Roman" w:cs="Times New Roman"/>
        </w:rPr>
      </w:pPr>
    </w:p>
    <w:p w14:paraId="0A8E6B84" w14:textId="77777777" w:rsidR="001F2343" w:rsidRDefault="001F2343">
      <w:pPr>
        <w:pStyle w:val="1"/>
        <w:spacing w:after="240" w:line="276" w:lineRule="auto"/>
        <w:rPr>
          <w:rFonts w:ascii="Times New Roman" w:hAnsi="Times New Roman" w:cs="Times New Roman"/>
        </w:rPr>
      </w:pPr>
    </w:p>
    <w:p w14:paraId="3EC82CB9" w14:textId="77777777" w:rsidR="001F2343" w:rsidRDefault="001F2343">
      <w:pPr>
        <w:pStyle w:val="1"/>
        <w:spacing w:after="240" w:line="276" w:lineRule="auto"/>
        <w:rPr>
          <w:rFonts w:ascii="Times New Roman" w:hAnsi="Times New Roman" w:cs="Times New Roman"/>
        </w:rPr>
      </w:pPr>
    </w:p>
    <w:p w14:paraId="181D92BF" w14:textId="77777777" w:rsidR="001F2343" w:rsidRDefault="001F2343">
      <w:pPr>
        <w:pStyle w:val="1"/>
        <w:spacing w:after="240" w:line="276" w:lineRule="auto"/>
        <w:rPr>
          <w:rFonts w:ascii="Times New Roman" w:hAnsi="Times New Roman" w:cs="Times New Roman"/>
        </w:rPr>
      </w:pPr>
    </w:p>
    <w:p w14:paraId="2057C85D" w14:textId="77777777" w:rsidR="001F2343" w:rsidRDefault="001F2343">
      <w:pPr>
        <w:pStyle w:val="1"/>
        <w:spacing w:after="240" w:line="276" w:lineRule="auto"/>
        <w:rPr>
          <w:rFonts w:ascii="Times New Roman" w:hAnsi="Times New Roman" w:cs="Times New Roman"/>
        </w:rPr>
      </w:pPr>
    </w:p>
    <w:p w14:paraId="433F8AAD" w14:textId="77777777" w:rsidR="001F2343" w:rsidRDefault="001F2343">
      <w:pPr>
        <w:pStyle w:val="1"/>
        <w:spacing w:after="240" w:line="276" w:lineRule="auto"/>
        <w:rPr>
          <w:rFonts w:ascii="Times New Roman" w:hAnsi="Times New Roman" w:cs="Times New Roman"/>
        </w:rPr>
      </w:pPr>
    </w:p>
    <w:p w14:paraId="33F0B2FB" w14:textId="77777777" w:rsidR="001F2343" w:rsidRDefault="001F2343">
      <w:pPr>
        <w:pStyle w:val="1"/>
        <w:spacing w:after="240" w:line="276" w:lineRule="auto"/>
        <w:rPr>
          <w:rFonts w:ascii="Times New Roman" w:hAnsi="Times New Roman" w:cs="Times New Roman"/>
        </w:rPr>
      </w:pPr>
    </w:p>
    <w:p w14:paraId="2A60B9D6" w14:textId="77777777" w:rsidR="001F2343" w:rsidRDefault="001F2343">
      <w:pPr>
        <w:pStyle w:val="1"/>
        <w:spacing w:after="240" w:line="276" w:lineRule="auto"/>
        <w:rPr>
          <w:rFonts w:ascii="Times New Roman" w:hAnsi="Times New Roman" w:cs="Times New Roman"/>
        </w:rPr>
      </w:pPr>
    </w:p>
    <w:p w14:paraId="25C53E42" w14:textId="77777777" w:rsidR="001F2343" w:rsidRDefault="001F2343">
      <w:pPr>
        <w:pStyle w:val="1"/>
        <w:spacing w:after="240" w:line="276" w:lineRule="auto"/>
        <w:rPr>
          <w:rFonts w:ascii="Times New Roman" w:hAnsi="Times New Roman" w:cs="Times New Roman"/>
        </w:rPr>
      </w:pPr>
    </w:p>
    <w:p w14:paraId="16B3D751" w14:textId="77777777" w:rsidR="001F2343" w:rsidRDefault="001F2343">
      <w:pPr>
        <w:pStyle w:val="1"/>
        <w:spacing w:after="240" w:line="276" w:lineRule="auto"/>
        <w:rPr>
          <w:rFonts w:ascii="Times New Roman" w:hAnsi="Times New Roman" w:cs="Times New Roman"/>
        </w:rPr>
      </w:pPr>
    </w:p>
    <w:p w14:paraId="6C84A7A0" w14:textId="77777777" w:rsidR="001F2343" w:rsidRDefault="001F2343">
      <w:pPr>
        <w:pStyle w:val="1"/>
        <w:spacing w:after="240" w:line="276" w:lineRule="auto"/>
        <w:rPr>
          <w:rFonts w:ascii="Times New Roman" w:hAnsi="Times New Roman" w:cs="Times New Roman"/>
        </w:rPr>
      </w:pPr>
    </w:p>
    <w:p w14:paraId="3C806C9B" w14:textId="09DF77D1" w:rsidR="00950709" w:rsidRPr="00ED75D1" w:rsidRDefault="00950709">
      <w:pPr>
        <w:pStyle w:val="1"/>
        <w:spacing w:after="240" w:line="276" w:lineRule="auto"/>
        <w:rPr>
          <w:rFonts w:ascii="Times New Roman" w:hAnsi="Times New Roman" w:cs="Times New Roman"/>
        </w:rPr>
      </w:pPr>
      <w:r w:rsidRPr="00ED75D1">
        <w:rPr>
          <w:rFonts w:ascii="Times New Roman" w:hAnsi="Times New Roman" w:cs="Times New Roman"/>
        </w:rPr>
        <w:lastRenderedPageBreak/>
        <w:t>EL CONCEJO METROPOLITANO DE QUITO</w:t>
      </w:r>
    </w:p>
    <w:p w14:paraId="33697980" w14:textId="50E2B371" w:rsidR="00950709" w:rsidRPr="00ED75D1" w:rsidRDefault="00950709" w:rsidP="00AF527F">
      <w:pPr>
        <w:spacing w:after="240" w:line="276" w:lineRule="auto"/>
        <w:jc w:val="both"/>
        <w:rPr>
          <w:b/>
          <w:sz w:val="24"/>
          <w:szCs w:val="24"/>
        </w:rPr>
      </w:pPr>
      <w:r w:rsidRPr="00ED75D1">
        <w:rPr>
          <w:sz w:val="24"/>
          <w:szCs w:val="24"/>
        </w:rPr>
        <w:t>Visto el Informe No.         ,de          de 202</w:t>
      </w:r>
      <w:r w:rsidR="00FC3A06">
        <w:rPr>
          <w:sz w:val="24"/>
          <w:szCs w:val="24"/>
        </w:rPr>
        <w:t>2</w:t>
      </w:r>
      <w:r w:rsidRPr="00ED75D1">
        <w:rPr>
          <w:sz w:val="24"/>
          <w:szCs w:val="24"/>
        </w:rPr>
        <w:t>, expedido por la Comisión de Ordenamiento Territorial.</w:t>
      </w:r>
    </w:p>
    <w:p w14:paraId="7066ECDA" w14:textId="77777777" w:rsidR="00950709" w:rsidRPr="00ED75D1" w:rsidRDefault="00950709" w:rsidP="00950709">
      <w:pPr>
        <w:spacing w:after="240" w:line="276" w:lineRule="auto"/>
        <w:jc w:val="center"/>
        <w:rPr>
          <w:b/>
          <w:sz w:val="24"/>
          <w:szCs w:val="24"/>
        </w:rPr>
      </w:pPr>
      <w:r w:rsidRPr="00ED75D1">
        <w:rPr>
          <w:b/>
          <w:sz w:val="24"/>
          <w:szCs w:val="24"/>
        </w:rPr>
        <w:t>CONSIDERANDO:</w:t>
      </w:r>
    </w:p>
    <w:p w14:paraId="379960BB" w14:textId="77777777" w:rsidR="00950709" w:rsidRPr="00ED75D1" w:rsidRDefault="00950709" w:rsidP="00950709">
      <w:pPr>
        <w:spacing w:after="240" w:line="276" w:lineRule="auto"/>
        <w:ind w:left="705" w:hanging="705"/>
        <w:jc w:val="both"/>
        <w:rPr>
          <w:bCs/>
          <w:i/>
          <w:sz w:val="24"/>
          <w:szCs w:val="24"/>
        </w:rPr>
      </w:pPr>
      <w:r w:rsidRPr="00ED75D1">
        <w:rPr>
          <w:b/>
          <w:bCs/>
          <w:sz w:val="24"/>
          <w:szCs w:val="24"/>
        </w:rPr>
        <w:t xml:space="preserve">Que, </w:t>
      </w:r>
      <w:r w:rsidRPr="00ED75D1">
        <w:rPr>
          <w:b/>
          <w:bCs/>
          <w:sz w:val="24"/>
          <w:szCs w:val="24"/>
        </w:rPr>
        <w:tab/>
      </w:r>
      <w:r w:rsidRPr="00ED75D1">
        <w:rPr>
          <w:bCs/>
          <w:sz w:val="24"/>
          <w:szCs w:val="24"/>
        </w:rPr>
        <w:t xml:space="preserve">el artículo 30 de la Constitución del Ecuador (en adelante “Constitución”) establece que: </w:t>
      </w:r>
      <w:r w:rsidRPr="00ED75D1">
        <w:rPr>
          <w:bCs/>
          <w:i/>
          <w:sz w:val="24"/>
          <w:szCs w:val="24"/>
        </w:rPr>
        <w:t>“Las personas tienen derecho a un hábitat seguro y saludable, y a una vivienda adecuada y digna, con independencia de su situación social y económica.”;</w:t>
      </w:r>
    </w:p>
    <w:p w14:paraId="1220B164" w14:textId="77777777" w:rsidR="00950709" w:rsidRPr="00ED75D1" w:rsidRDefault="00950709" w:rsidP="00950709">
      <w:pPr>
        <w:spacing w:after="240" w:line="276" w:lineRule="auto"/>
        <w:ind w:left="705" w:hanging="705"/>
        <w:jc w:val="both"/>
        <w:rPr>
          <w:bCs/>
          <w:i/>
          <w:sz w:val="24"/>
          <w:szCs w:val="24"/>
        </w:rPr>
      </w:pPr>
      <w:r w:rsidRPr="00ED75D1">
        <w:rPr>
          <w:b/>
          <w:bCs/>
          <w:sz w:val="24"/>
          <w:szCs w:val="24"/>
        </w:rPr>
        <w:t>Que,</w:t>
      </w:r>
      <w:r w:rsidRPr="00ED75D1">
        <w:rPr>
          <w:b/>
          <w:bCs/>
          <w:sz w:val="24"/>
          <w:szCs w:val="24"/>
        </w:rPr>
        <w:tab/>
      </w:r>
      <w:r w:rsidRPr="00ED75D1">
        <w:rPr>
          <w:bCs/>
          <w:sz w:val="24"/>
          <w:szCs w:val="24"/>
        </w:rPr>
        <w:t xml:space="preserve">el artículo 31 de la Constitución expresa que: </w:t>
      </w:r>
      <w:r w:rsidRPr="00ED75D1">
        <w:rPr>
          <w:bCs/>
          <w:i/>
          <w:sz w:val="24"/>
          <w:szCs w:val="24"/>
        </w:rPr>
        <w:t xml:space="preserve">“Las personas tienen derecho al disfrute pleno de la ciudad y de sus espacios públicos, bajo los principios de sustentabilidad, justicia social, respeto a las diferentes culturas urbanas y equilibrio entre lo urbano y lo rural. El ejercicio del derecho a la ciudad se basa en la gestión democrática de ésta, en la función social y ambiental de la propiedad y de la ciudad, y en el ejercicio pleno de la ciudadanía.”; </w:t>
      </w:r>
    </w:p>
    <w:p w14:paraId="0B41F970" w14:textId="77777777" w:rsidR="00950709" w:rsidRDefault="00950709" w:rsidP="00950709">
      <w:pPr>
        <w:spacing w:after="240" w:line="276" w:lineRule="auto"/>
        <w:ind w:left="705" w:hanging="705"/>
        <w:jc w:val="both"/>
        <w:rPr>
          <w:bCs/>
          <w:i/>
          <w:sz w:val="24"/>
          <w:szCs w:val="24"/>
        </w:rPr>
      </w:pPr>
      <w:r w:rsidRPr="00ED75D1">
        <w:rPr>
          <w:b/>
          <w:bCs/>
          <w:sz w:val="24"/>
          <w:szCs w:val="24"/>
        </w:rPr>
        <w:t>Que,</w:t>
      </w:r>
      <w:r w:rsidRPr="00ED75D1">
        <w:rPr>
          <w:b/>
          <w:bCs/>
          <w:sz w:val="24"/>
          <w:szCs w:val="24"/>
        </w:rPr>
        <w:tab/>
      </w:r>
      <w:r w:rsidRPr="00ED75D1">
        <w:rPr>
          <w:bCs/>
          <w:sz w:val="24"/>
          <w:szCs w:val="24"/>
        </w:rPr>
        <w:t xml:space="preserve">el artículo 240 de la Constitución establece que: </w:t>
      </w:r>
      <w:r w:rsidRPr="00ED75D1">
        <w:rPr>
          <w:bCs/>
          <w:i/>
          <w:sz w:val="24"/>
          <w:szCs w:val="24"/>
        </w:rPr>
        <w:t>“Los gobiernos autónomos descentralizados de las regiones, distritos metropolitanos, provincias y cantones tendrán facultades legislativas en el ámbito de sus competencias y jurisdicciones territoriales (…)”;</w:t>
      </w:r>
    </w:p>
    <w:p w14:paraId="49664D57" w14:textId="272A0453" w:rsidR="00A024EE" w:rsidRPr="001C3265" w:rsidRDefault="00A024EE" w:rsidP="00950709">
      <w:pPr>
        <w:spacing w:after="240" w:line="276" w:lineRule="auto"/>
        <w:ind w:left="705" w:hanging="705"/>
        <w:jc w:val="both"/>
        <w:rPr>
          <w:bCs/>
          <w:i/>
          <w:sz w:val="24"/>
          <w:szCs w:val="24"/>
        </w:rPr>
      </w:pPr>
      <w:r w:rsidRPr="00A024EE">
        <w:rPr>
          <w:bCs/>
          <w:sz w:val="24"/>
          <w:szCs w:val="24"/>
        </w:rPr>
        <w:t xml:space="preserve">Que, </w:t>
      </w:r>
      <w:r w:rsidRPr="00A024EE">
        <w:rPr>
          <w:bCs/>
          <w:sz w:val="24"/>
          <w:szCs w:val="24"/>
        </w:rPr>
        <w:tab/>
        <w:t xml:space="preserve">el artículo 255 de ibídem dispone: </w:t>
      </w:r>
      <w:r w:rsidRPr="001C3265">
        <w:rPr>
          <w:bCs/>
          <w:i/>
          <w:sz w:val="24"/>
          <w:szCs w:val="24"/>
        </w:rPr>
        <w:t>“…El sector público comprende: […] 2. Las entidades que integran el régimen autónomo descentralizado.”;</w:t>
      </w:r>
    </w:p>
    <w:p w14:paraId="7D0AE253" w14:textId="77777777" w:rsidR="00950709" w:rsidRPr="00ED75D1" w:rsidRDefault="00950709" w:rsidP="00950709">
      <w:pPr>
        <w:spacing w:after="240" w:line="276" w:lineRule="auto"/>
        <w:ind w:left="705" w:hanging="705"/>
        <w:jc w:val="both"/>
        <w:rPr>
          <w:bCs/>
          <w:i/>
          <w:sz w:val="24"/>
          <w:szCs w:val="24"/>
        </w:rPr>
      </w:pPr>
      <w:r w:rsidRPr="00ED75D1">
        <w:rPr>
          <w:b/>
          <w:bCs/>
          <w:sz w:val="24"/>
          <w:szCs w:val="24"/>
        </w:rPr>
        <w:t>Que,</w:t>
      </w:r>
      <w:r w:rsidRPr="00ED75D1">
        <w:rPr>
          <w:b/>
          <w:bCs/>
          <w:sz w:val="24"/>
          <w:szCs w:val="24"/>
        </w:rPr>
        <w:tab/>
      </w:r>
      <w:r w:rsidRPr="00ED75D1">
        <w:rPr>
          <w:bCs/>
          <w:sz w:val="24"/>
          <w:szCs w:val="24"/>
        </w:rPr>
        <w:t xml:space="preserve">el artículo 266 de la Constitución establece que: </w:t>
      </w:r>
      <w:r w:rsidRPr="00ED75D1">
        <w:rPr>
          <w:bCs/>
          <w:i/>
          <w:sz w:val="24"/>
          <w:szCs w:val="24"/>
        </w:rPr>
        <w:t>“Los gobiernos de los distritos metropolitanos autónomos ejercerán las competencias que corresponden a los gobiernos cantonales y todas las que sean aplicables de los gobiernos provinciales y regionales, sin perjuicio de las adicionales que determine la ley que regule el sistema nacional de competencias;</w:t>
      </w:r>
    </w:p>
    <w:p w14:paraId="2599838A" w14:textId="77777777" w:rsidR="00950709" w:rsidRPr="00ED75D1" w:rsidRDefault="00950709" w:rsidP="00950709">
      <w:pPr>
        <w:spacing w:after="240" w:line="276" w:lineRule="auto"/>
        <w:ind w:left="705"/>
        <w:jc w:val="both"/>
        <w:rPr>
          <w:bCs/>
          <w:i/>
          <w:sz w:val="24"/>
          <w:szCs w:val="24"/>
        </w:rPr>
      </w:pPr>
      <w:r w:rsidRPr="00ED75D1">
        <w:rPr>
          <w:bCs/>
          <w:i/>
          <w:sz w:val="24"/>
          <w:szCs w:val="24"/>
        </w:rPr>
        <w:t>En el ámbito de sus competencias y territorio, y en uso de sus facultades, expedirán ordenanzas distritales.”;</w:t>
      </w:r>
    </w:p>
    <w:p w14:paraId="0D580281" w14:textId="77777777" w:rsidR="00950709" w:rsidRPr="00ED75D1" w:rsidRDefault="00950709" w:rsidP="00950709">
      <w:pPr>
        <w:spacing w:after="240" w:line="276" w:lineRule="auto"/>
        <w:ind w:left="705" w:hanging="705"/>
        <w:jc w:val="both"/>
        <w:rPr>
          <w:bCs/>
          <w:i/>
          <w:sz w:val="24"/>
          <w:szCs w:val="24"/>
        </w:rPr>
      </w:pPr>
      <w:r w:rsidRPr="00ED75D1">
        <w:rPr>
          <w:b/>
          <w:bCs/>
          <w:sz w:val="24"/>
          <w:szCs w:val="24"/>
        </w:rPr>
        <w:t>Que,</w:t>
      </w:r>
      <w:r w:rsidRPr="00ED75D1">
        <w:rPr>
          <w:b/>
          <w:bCs/>
          <w:sz w:val="24"/>
          <w:szCs w:val="24"/>
        </w:rPr>
        <w:tab/>
      </w:r>
      <w:r w:rsidRPr="00ED75D1">
        <w:rPr>
          <w:bCs/>
          <w:sz w:val="24"/>
          <w:szCs w:val="24"/>
        </w:rPr>
        <w:t xml:space="preserve">el literal c) del artículo 84 del Código Orgánico de Organización Territorial, Autonomía y Descentralización (en adelante “COOTAD”), señala las funciones del gobierno del distrito autónomo metropolitano, </w:t>
      </w:r>
      <w:r w:rsidRPr="00ED75D1">
        <w:rPr>
          <w:bCs/>
          <w:i/>
          <w:sz w:val="24"/>
          <w:szCs w:val="24"/>
        </w:rPr>
        <w:t>“</w:t>
      </w:r>
      <w:r w:rsidRPr="00ED75D1">
        <w:rPr>
          <w:b/>
          <w:bCs/>
          <w:i/>
          <w:sz w:val="24"/>
          <w:szCs w:val="24"/>
        </w:rPr>
        <w:t>c)</w:t>
      </w:r>
      <w:r w:rsidRPr="00ED75D1">
        <w:rPr>
          <w:bCs/>
          <w:i/>
          <w:sz w:val="24"/>
          <w:szCs w:val="24"/>
        </w:rPr>
        <w:t xml:space="preserve"> Establecer el régimen de uso del suelo y urbanístico para lo cual determinará las condiciones de urbanización, parcelación, lotización, división o cualquier otra forma de fraccionamiento de conformidad con la planificación metropolitana, asegurando porcentajes para zonas verdes y áreas comunales”;</w:t>
      </w:r>
    </w:p>
    <w:p w14:paraId="0464B947" w14:textId="77777777" w:rsidR="00950709" w:rsidRPr="00ED75D1" w:rsidRDefault="00950709" w:rsidP="00950709">
      <w:pPr>
        <w:spacing w:after="240" w:line="276" w:lineRule="auto"/>
        <w:ind w:left="705" w:hanging="705"/>
        <w:jc w:val="both"/>
        <w:rPr>
          <w:bCs/>
          <w:sz w:val="24"/>
          <w:szCs w:val="24"/>
        </w:rPr>
      </w:pPr>
      <w:r w:rsidRPr="00ED75D1">
        <w:rPr>
          <w:b/>
          <w:bCs/>
          <w:sz w:val="24"/>
          <w:szCs w:val="24"/>
        </w:rPr>
        <w:lastRenderedPageBreak/>
        <w:t>Que,</w:t>
      </w:r>
      <w:r w:rsidRPr="00ED75D1">
        <w:rPr>
          <w:b/>
          <w:bCs/>
          <w:sz w:val="24"/>
          <w:szCs w:val="24"/>
        </w:rPr>
        <w:tab/>
      </w:r>
      <w:r w:rsidRPr="00ED75D1">
        <w:rPr>
          <w:bCs/>
          <w:sz w:val="24"/>
          <w:szCs w:val="24"/>
        </w:rPr>
        <w:t>el literal a) del artículo 87 del COOTAD, establece que las funciones del Concejo Metropolitano, entre otras, son: “</w:t>
      </w:r>
      <w:r w:rsidRPr="00ED75D1">
        <w:rPr>
          <w:b/>
          <w:bCs/>
          <w:i/>
          <w:sz w:val="24"/>
          <w:szCs w:val="24"/>
        </w:rPr>
        <w:t xml:space="preserve">a) </w:t>
      </w:r>
      <w:r w:rsidRPr="00ED75D1">
        <w:rPr>
          <w:bCs/>
          <w:i/>
          <w:sz w:val="24"/>
          <w:szCs w:val="24"/>
        </w:rPr>
        <w:t>Ejercer la facultad normativa en las materias de competencia del gobierno autónomo descentralizado metropolitano, mediante la expedición de ordenanzas metropolitanas, acuerdos y resoluciones;</w:t>
      </w:r>
    </w:p>
    <w:p w14:paraId="272484ED" w14:textId="01B4F54B" w:rsidR="00950709" w:rsidRPr="00ED75D1" w:rsidRDefault="003264DE" w:rsidP="00950709">
      <w:pPr>
        <w:spacing w:after="240" w:line="276" w:lineRule="auto"/>
        <w:ind w:left="705" w:hanging="705"/>
        <w:jc w:val="both"/>
        <w:rPr>
          <w:bCs/>
          <w:sz w:val="24"/>
          <w:szCs w:val="24"/>
        </w:rPr>
      </w:pPr>
      <w:r>
        <w:rPr>
          <w:b/>
          <w:bCs/>
          <w:sz w:val="24"/>
          <w:szCs w:val="24"/>
        </w:rPr>
        <w:t>Que,</w:t>
      </w:r>
      <w:r>
        <w:rPr>
          <w:b/>
          <w:bCs/>
          <w:sz w:val="24"/>
          <w:szCs w:val="24"/>
        </w:rPr>
        <w:tab/>
      </w:r>
      <w:r w:rsidR="00950709" w:rsidRPr="00ED75D1">
        <w:rPr>
          <w:bCs/>
          <w:sz w:val="24"/>
          <w:szCs w:val="24"/>
        </w:rPr>
        <w:t>el artículo 322 del COOTAD establece el procedimiento para la aprobación de las ordenanzas municipales;</w:t>
      </w:r>
    </w:p>
    <w:p w14:paraId="3F0C516A" w14:textId="77777777" w:rsidR="00C3088E" w:rsidRDefault="00C3088E" w:rsidP="00950709">
      <w:pPr>
        <w:spacing w:after="240" w:line="276" w:lineRule="auto"/>
        <w:ind w:left="705" w:hanging="705"/>
        <w:jc w:val="both"/>
        <w:rPr>
          <w:bCs/>
          <w:i/>
          <w:sz w:val="24"/>
          <w:szCs w:val="24"/>
        </w:rPr>
      </w:pPr>
      <w:r w:rsidRPr="00ED75D1">
        <w:rPr>
          <w:b/>
          <w:bCs/>
          <w:sz w:val="24"/>
          <w:szCs w:val="24"/>
        </w:rPr>
        <w:t>Que</w:t>
      </w:r>
      <w:r w:rsidRPr="00ED75D1">
        <w:rPr>
          <w:bCs/>
          <w:sz w:val="24"/>
          <w:szCs w:val="24"/>
        </w:rPr>
        <w:t>,</w:t>
      </w:r>
      <w:r w:rsidRPr="00ED75D1">
        <w:rPr>
          <w:bCs/>
          <w:sz w:val="24"/>
          <w:szCs w:val="24"/>
        </w:rPr>
        <w:tab/>
        <w:t xml:space="preserve">el artículo 417 del COOTAD, establece los bienes que por sus características son de uso público, señalando: </w:t>
      </w:r>
      <w:r w:rsidRPr="00ED75D1">
        <w:rPr>
          <w:bCs/>
          <w:i/>
          <w:sz w:val="24"/>
          <w:szCs w:val="24"/>
        </w:rPr>
        <w:t>“(…) Son bienes de uso público aquellos cuyo uso por los particulares es directo y general, en forma gratuita […] Los bienes de uso público, por hallarse fuera del mercado, no figurarán contablemente en el activo del balance del gobierno autónomo descentralizado, pero llevarán un registro general de dichos bienes para fines de administración. […] Constituyen bienes de uso público: […] d) Las quebradas con sus taludes y franjas de protección; los esteros y los ríos con sus lechos y sus zonas de remanso y protección, siempre que no sean de propiedad privada, de conformidad con la ley y las ordenanzas;(…)”;</w:t>
      </w:r>
    </w:p>
    <w:p w14:paraId="1E7C31A7" w14:textId="77777777" w:rsidR="009270E7" w:rsidRDefault="009270E7" w:rsidP="00981709">
      <w:pPr>
        <w:spacing w:after="240" w:line="276" w:lineRule="auto"/>
        <w:ind w:left="705" w:hanging="705"/>
        <w:jc w:val="both"/>
        <w:rPr>
          <w:bCs/>
          <w:i/>
          <w:sz w:val="24"/>
          <w:szCs w:val="24"/>
        </w:rPr>
      </w:pPr>
      <w:r w:rsidRPr="00ED75D1">
        <w:rPr>
          <w:b/>
          <w:bCs/>
          <w:sz w:val="24"/>
          <w:szCs w:val="24"/>
        </w:rPr>
        <w:t>Que</w:t>
      </w:r>
      <w:r>
        <w:rPr>
          <w:bCs/>
          <w:sz w:val="24"/>
          <w:szCs w:val="24"/>
        </w:rPr>
        <w:t>,</w:t>
      </w:r>
      <w:r>
        <w:rPr>
          <w:bCs/>
          <w:sz w:val="24"/>
          <w:szCs w:val="24"/>
        </w:rPr>
        <w:tab/>
        <w:t>el artículo 419</w:t>
      </w:r>
      <w:r w:rsidRPr="00ED75D1">
        <w:rPr>
          <w:bCs/>
          <w:sz w:val="24"/>
          <w:szCs w:val="24"/>
        </w:rPr>
        <w:t xml:space="preserve"> del COOTAD, </w:t>
      </w:r>
      <w:r w:rsidRPr="003F080C">
        <w:rPr>
          <w:bCs/>
          <w:sz w:val="24"/>
          <w:szCs w:val="24"/>
        </w:rPr>
        <w:t>establece</w:t>
      </w:r>
      <w:r>
        <w:rPr>
          <w:bCs/>
          <w:sz w:val="24"/>
          <w:szCs w:val="24"/>
        </w:rPr>
        <w:t xml:space="preserve"> los bienes </w:t>
      </w:r>
      <w:r w:rsidRPr="003F080C">
        <w:rPr>
          <w:bCs/>
          <w:sz w:val="24"/>
          <w:szCs w:val="24"/>
        </w:rPr>
        <w:t>de dominio privado</w:t>
      </w:r>
      <w:r>
        <w:rPr>
          <w:bCs/>
          <w:sz w:val="24"/>
          <w:szCs w:val="24"/>
        </w:rPr>
        <w:t xml:space="preserve"> señalando: “</w:t>
      </w:r>
      <w:r w:rsidRPr="009270E7">
        <w:rPr>
          <w:bCs/>
          <w:i/>
          <w:sz w:val="24"/>
          <w:szCs w:val="24"/>
        </w:rPr>
        <w:t>Constituyen bienes de dominio privado los que no están</w:t>
      </w:r>
      <w:r>
        <w:rPr>
          <w:bCs/>
          <w:i/>
          <w:sz w:val="24"/>
          <w:szCs w:val="24"/>
        </w:rPr>
        <w:t xml:space="preserve"> </w:t>
      </w:r>
      <w:r w:rsidRPr="009270E7">
        <w:rPr>
          <w:bCs/>
          <w:i/>
          <w:sz w:val="24"/>
          <w:szCs w:val="24"/>
        </w:rPr>
        <w:t>destinados a la prestación directa de un servicio público, sino a la producción de recursos o bienes</w:t>
      </w:r>
      <w:r>
        <w:rPr>
          <w:bCs/>
          <w:i/>
          <w:sz w:val="24"/>
          <w:szCs w:val="24"/>
        </w:rPr>
        <w:t xml:space="preserve"> </w:t>
      </w:r>
      <w:r w:rsidRPr="009270E7">
        <w:rPr>
          <w:bCs/>
          <w:i/>
          <w:sz w:val="24"/>
          <w:szCs w:val="24"/>
        </w:rPr>
        <w:t>para la financiación de los servicios de los gobiernos autónomos descentralizados. Estos bienes</w:t>
      </w:r>
      <w:r>
        <w:rPr>
          <w:bCs/>
          <w:i/>
          <w:sz w:val="24"/>
          <w:szCs w:val="24"/>
        </w:rPr>
        <w:t xml:space="preserve"> </w:t>
      </w:r>
      <w:r w:rsidRPr="009270E7">
        <w:rPr>
          <w:bCs/>
          <w:i/>
          <w:sz w:val="24"/>
          <w:szCs w:val="24"/>
        </w:rPr>
        <w:t>serán administrados en condiciones económicas de mercado, confo</w:t>
      </w:r>
      <w:r>
        <w:rPr>
          <w:bCs/>
          <w:i/>
          <w:sz w:val="24"/>
          <w:szCs w:val="24"/>
        </w:rPr>
        <w:t xml:space="preserve">rme a los principios de derecho </w:t>
      </w:r>
      <w:r w:rsidRPr="009270E7">
        <w:rPr>
          <w:bCs/>
          <w:i/>
          <w:sz w:val="24"/>
          <w:szCs w:val="24"/>
        </w:rPr>
        <w:t>privado.</w:t>
      </w:r>
    </w:p>
    <w:p w14:paraId="190767E0" w14:textId="1D89942F" w:rsidR="009270E7" w:rsidRPr="009270E7" w:rsidRDefault="009270E7" w:rsidP="003F080C">
      <w:pPr>
        <w:spacing w:after="240" w:line="276" w:lineRule="auto"/>
        <w:ind w:left="705"/>
        <w:jc w:val="both"/>
        <w:rPr>
          <w:bCs/>
          <w:i/>
          <w:sz w:val="24"/>
          <w:szCs w:val="24"/>
        </w:rPr>
      </w:pPr>
      <w:r w:rsidRPr="009270E7">
        <w:rPr>
          <w:bCs/>
          <w:i/>
          <w:sz w:val="24"/>
          <w:szCs w:val="24"/>
        </w:rPr>
        <w:t>Constituyen bienes del dominio privado:</w:t>
      </w:r>
    </w:p>
    <w:p w14:paraId="51DA99C0" w14:textId="77777777" w:rsidR="009270E7" w:rsidRPr="009270E7" w:rsidRDefault="009270E7" w:rsidP="003F080C">
      <w:pPr>
        <w:spacing w:after="240" w:line="276" w:lineRule="auto"/>
        <w:ind w:left="705"/>
        <w:jc w:val="both"/>
        <w:rPr>
          <w:bCs/>
          <w:i/>
          <w:sz w:val="24"/>
          <w:szCs w:val="24"/>
        </w:rPr>
      </w:pPr>
      <w:r w:rsidRPr="009270E7">
        <w:rPr>
          <w:bCs/>
          <w:i/>
          <w:sz w:val="24"/>
          <w:szCs w:val="24"/>
        </w:rPr>
        <w:t>a) Los inmuebles que no forman parte del dominio público;</w:t>
      </w:r>
    </w:p>
    <w:p w14:paraId="79028D87" w14:textId="110CF2E7" w:rsidR="009270E7" w:rsidRPr="009270E7" w:rsidRDefault="009270E7" w:rsidP="003F080C">
      <w:pPr>
        <w:spacing w:after="240" w:line="276" w:lineRule="auto"/>
        <w:ind w:left="705"/>
        <w:jc w:val="both"/>
        <w:rPr>
          <w:bCs/>
          <w:i/>
          <w:sz w:val="24"/>
          <w:szCs w:val="24"/>
        </w:rPr>
      </w:pPr>
      <w:r w:rsidRPr="009270E7">
        <w:rPr>
          <w:bCs/>
          <w:i/>
          <w:sz w:val="24"/>
          <w:szCs w:val="24"/>
        </w:rPr>
        <w:t>b) Los bienes del activo de las empresas de los gobiernos autónomos descentralizados que no</w:t>
      </w:r>
      <w:r>
        <w:rPr>
          <w:bCs/>
          <w:i/>
          <w:sz w:val="24"/>
          <w:szCs w:val="24"/>
        </w:rPr>
        <w:t xml:space="preserve"> </w:t>
      </w:r>
      <w:r w:rsidRPr="009270E7">
        <w:rPr>
          <w:bCs/>
          <w:i/>
          <w:sz w:val="24"/>
          <w:szCs w:val="24"/>
        </w:rPr>
        <w:t>prestan los servicios de su competencia;</w:t>
      </w:r>
    </w:p>
    <w:p w14:paraId="71FC71C5" w14:textId="77777777" w:rsidR="009270E7" w:rsidRPr="009270E7" w:rsidRDefault="009270E7" w:rsidP="003F080C">
      <w:pPr>
        <w:spacing w:after="240" w:line="276" w:lineRule="auto"/>
        <w:ind w:left="705"/>
        <w:jc w:val="both"/>
        <w:rPr>
          <w:bCs/>
          <w:i/>
          <w:sz w:val="24"/>
          <w:szCs w:val="24"/>
        </w:rPr>
      </w:pPr>
      <w:r w:rsidRPr="009270E7">
        <w:rPr>
          <w:bCs/>
          <w:i/>
          <w:sz w:val="24"/>
          <w:szCs w:val="24"/>
        </w:rPr>
        <w:t>c) Los bienes mostrencos situados dentro de las respectivas circunscripciones territoriales; y,</w:t>
      </w:r>
    </w:p>
    <w:p w14:paraId="548550EF" w14:textId="093F4478" w:rsidR="00D00126" w:rsidRDefault="009270E7" w:rsidP="003F080C">
      <w:pPr>
        <w:spacing w:after="240" w:line="276" w:lineRule="auto"/>
        <w:ind w:left="705"/>
        <w:jc w:val="both"/>
        <w:rPr>
          <w:bCs/>
          <w:i/>
          <w:sz w:val="24"/>
          <w:szCs w:val="24"/>
        </w:rPr>
      </w:pPr>
      <w:r w:rsidRPr="009270E7">
        <w:rPr>
          <w:bCs/>
          <w:i/>
          <w:sz w:val="24"/>
          <w:szCs w:val="24"/>
        </w:rPr>
        <w:t>d) Las inversiones financieras directas del gobierno autónomo descentralizado que no estén</w:t>
      </w:r>
      <w:r>
        <w:rPr>
          <w:bCs/>
          <w:i/>
          <w:sz w:val="24"/>
          <w:szCs w:val="24"/>
        </w:rPr>
        <w:t xml:space="preserve"> </w:t>
      </w:r>
      <w:r w:rsidRPr="009270E7">
        <w:rPr>
          <w:bCs/>
          <w:i/>
          <w:sz w:val="24"/>
          <w:szCs w:val="24"/>
        </w:rPr>
        <w:t>formando parte de una empresa de servicio público, como acciones, cédulas, bonos y otros títulos</w:t>
      </w:r>
      <w:r>
        <w:rPr>
          <w:bCs/>
          <w:i/>
          <w:sz w:val="24"/>
          <w:szCs w:val="24"/>
        </w:rPr>
        <w:t xml:space="preserve"> </w:t>
      </w:r>
      <w:r w:rsidRPr="009270E7">
        <w:rPr>
          <w:bCs/>
          <w:i/>
          <w:sz w:val="24"/>
          <w:szCs w:val="24"/>
        </w:rPr>
        <w:t>financieros.</w:t>
      </w:r>
      <w:r>
        <w:rPr>
          <w:bCs/>
          <w:i/>
          <w:sz w:val="24"/>
          <w:szCs w:val="24"/>
        </w:rPr>
        <w:t>”</w:t>
      </w:r>
    </w:p>
    <w:p w14:paraId="197EB678" w14:textId="77777777" w:rsidR="00D00126" w:rsidRDefault="00D00126" w:rsidP="00950709">
      <w:pPr>
        <w:spacing w:after="240" w:line="276" w:lineRule="auto"/>
        <w:ind w:left="705" w:hanging="705"/>
        <w:jc w:val="both"/>
        <w:rPr>
          <w:bCs/>
          <w:i/>
          <w:sz w:val="24"/>
          <w:szCs w:val="24"/>
        </w:rPr>
      </w:pPr>
    </w:p>
    <w:p w14:paraId="2D2AE4AC" w14:textId="77777777" w:rsidR="00D00126" w:rsidRPr="00ED75D1" w:rsidRDefault="00D00126" w:rsidP="00950709">
      <w:pPr>
        <w:spacing w:after="240" w:line="276" w:lineRule="auto"/>
        <w:ind w:left="705" w:hanging="705"/>
        <w:jc w:val="both"/>
        <w:rPr>
          <w:bCs/>
          <w:i/>
          <w:sz w:val="24"/>
          <w:szCs w:val="24"/>
        </w:rPr>
      </w:pPr>
    </w:p>
    <w:p w14:paraId="65D42195" w14:textId="77777777" w:rsidR="00E94027" w:rsidRPr="007037D3" w:rsidRDefault="00E94027" w:rsidP="00E94027">
      <w:pPr>
        <w:pStyle w:val="Sinespaciado"/>
        <w:spacing w:after="240" w:line="276" w:lineRule="auto"/>
        <w:ind w:left="709" w:hanging="709"/>
        <w:rPr>
          <w:rFonts w:ascii="Times New Roman" w:hAnsi="Times New Roman" w:cs="Times New Roman"/>
          <w:i/>
          <w:sz w:val="24"/>
          <w:szCs w:val="24"/>
        </w:rPr>
      </w:pPr>
      <w:r w:rsidRPr="00ED75D1">
        <w:rPr>
          <w:b/>
          <w:bCs/>
          <w:sz w:val="24"/>
          <w:szCs w:val="24"/>
        </w:rPr>
        <w:lastRenderedPageBreak/>
        <w:t>Que,</w:t>
      </w:r>
      <w:r w:rsidRPr="00ED75D1">
        <w:rPr>
          <w:b/>
          <w:bCs/>
          <w:sz w:val="24"/>
          <w:szCs w:val="24"/>
        </w:rPr>
        <w:tab/>
      </w:r>
      <w:r w:rsidRPr="007037D3">
        <w:rPr>
          <w:rFonts w:ascii="Times New Roman" w:hAnsi="Times New Roman" w:cs="Times New Roman"/>
          <w:bCs/>
          <w:sz w:val="24"/>
          <w:szCs w:val="24"/>
        </w:rPr>
        <w:t xml:space="preserve">la Disposición General Décima Cuarta del COOTAD, señala: </w:t>
      </w:r>
      <w:r w:rsidRPr="007037D3">
        <w:rPr>
          <w:rFonts w:ascii="Times New Roman" w:hAnsi="Times New Roman" w:cs="Times New Roman"/>
          <w:bCs/>
          <w:i/>
          <w:sz w:val="24"/>
          <w:szCs w:val="24"/>
        </w:rPr>
        <w:t xml:space="preserve">“(…) </w:t>
      </w:r>
      <w:r w:rsidRPr="007037D3">
        <w:rPr>
          <w:rFonts w:ascii="Times New Roman" w:hAnsi="Times New Roman" w:cs="Times New Roman"/>
          <w:i/>
          <w:sz w:val="24"/>
          <w:szCs w:val="24"/>
        </w:rPr>
        <w:t>Por ningún motivo se autorizarán ni se regularizarán asentamientos humanos, en zonas de riesgo y en general en zonas en las cuales se pone en peligro la integridad o la vida de las personas. El incumplimiento de esta disposición será causal de remoción inmediata de la autoridad que ha concedido la autorización o que no ha tomado las medidas de prevención necesarias para evitar los asentamientos, sin perjuicio de las acciones penales que se lleguen a determinar. Los gobiernos autónomos descentralizados municipales o metropolitanos, deberán expedir las ordenanzas que establezcan los parámetros y las zonas dentro de las cuales no se procederá con la autorización ni regularización de asentamientos humanos</w:t>
      </w:r>
      <w:r w:rsidRPr="007037D3">
        <w:rPr>
          <w:bCs/>
          <w:i/>
          <w:sz w:val="24"/>
          <w:szCs w:val="24"/>
        </w:rPr>
        <w:t>.”;</w:t>
      </w:r>
    </w:p>
    <w:p w14:paraId="4C2FEFE1" w14:textId="77777777" w:rsidR="00E94027" w:rsidRPr="00ED75D1" w:rsidRDefault="00E94027" w:rsidP="00E94027">
      <w:pPr>
        <w:spacing w:after="240" w:line="276" w:lineRule="auto"/>
        <w:ind w:left="705" w:hanging="705"/>
        <w:jc w:val="both"/>
        <w:rPr>
          <w:bCs/>
          <w:i/>
          <w:sz w:val="24"/>
          <w:szCs w:val="24"/>
        </w:rPr>
      </w:pPr>
      <w:r w:rsidRPr="00ED75D1">
        <w:rPr>
          <w:b/>
          <w:bCs/>
          <w:sz w:val="24"/>
          <w:szCs w:val="24"/>
        </w:rPr>
        <w:t>Que,</w:t>
      </w:r>
      <w:r w:rsidRPr="00ED75D1">
        <w:rPr>
          <w:b/>
          <w:bCs/>
          <w:sz w:val="24"/>
          <w:szCs w:val="24"/>
        </w:rPr>
        <w:tab/>
      </w:r>
      <w:r w:rsidRPr="00ED75D1">
        <w:rPr>
          <w:bCs/>
          <w:sz w:val="24"/>
          <w:szCs w:val="24"/>
        </w:rPr>
        <w:t xml:space="preserve">la Disposición Transitoria Décima Cuarta del COOTAD, señala: </w:t>
      </w:r>
      <w:r w:rsidRPr="00ED75D1">
        <w:rPr>
          <w:bCs/>
          <w:i/>
          <w:sz w:val="24"/>
          <w:szCs w:val="24"/>
        </w:rPr>
        <w:t>“(…) Excepcionalmente en los casos de asentamientos de hecho y consolidados declarados de interés social, en que no se ha previsto el porcentaje de áreas verdes y comunales establecidas en la ley, serán exoneradas de este porcentaje.”;</w:t>
      </w:r>
    </w:p>
    <w:p w14:paraId="3D222D14" w14:textId="07487BFC" w:rsidR="0001589A" w:rsidRDefault="0001589A" w:rsidP="0001589A">
      <w:pPr>
        <w:pStyle w:val="Sinespaciado"/>
        <w:spacing w:after="240" w:line="276" w:lineRule="auto"/>
        <w:ind w:left="709" w:hanging="709"/>
        <w:rPr>
          <w:rFonts w:ascii="Times New Roman" w:hAnsi="Times New Roman" w:cs="Times New Roman"/>
          <w:i/>
          <w:sz w:val="24"/>
          <w:szCs w:val="24"/>
        </w:rPr>
      </w:pPr>
      <w:r w:rsidRPr="00ED75D1">
        <w:rPr>
          <w:rFonts w:ascii="Times New Roman" w:hAnsi="Times New Roman" w:cs="Times New Roman"/>
          <w:b/>
          <w:sz w:val="24"/>
          <w:szCs w:val="24"/>
        </w:rPr>
        <w:t>Que,</w:t>
      </w:r>
      <w:r w:rsidRPr="00ED75D1">
        <w:rPr>
          <w:rFonts w:ascii="Times New Roman" w:hAnsi="Times New Roman" w:cs="Times New Roman"/>
          <w:i/>
          <w:sz w:val="24"/>
          <w:szCs w:val="24"/>
        </w:rPr>
        <w:tab/>
      </w:r>
      <w:r w:rsidRPr="00ED75D1">
        <w:rPr>
          <w:rFonts w:ascii="Times New Roman" w:hAnsi="Times New Roman" w:cs="Times New Roman"/>
          <w:bCs/>
          <w:sz w:val="24"/>
          <w:szCs w:val="24"/>
        </w:rPr>
        <w:t xml:space="preserve">de conformidad </w:t>
      </w:r>
      <w:r w:rsidR="00E94027">
        <w:rPr>
          <w:rFonts w:ascii="Times New Roman" w:hAnsi="Times New Roman" w:cs="Times New Roman"/>
          <w:bCs/>
          <w:sz w:val="24"/>
          <w:szCs w:val="24"/>
        </w:rPr>
        <w:t xml:space="preserve">a </w:t>
      </w:r>
      <w:r w:rsidRPr="00ED75D1">
        <w:rPr>
          <w:rFonts w:ascii="Times New Roman" w:hAnsi="Times New Roman" w:cs="Times New Roman"/>
          <w:bCs/>
          <w:sz w:val="24"/>
          <w:szCs w:val="24"/>
        </w:rPr>
        <w:t xml:space="preserve">la Ley Orgánica de Tierras Rurales y Territorios Ancestrales, que dentro de las Disposiciones Reformatorias, Primera, se reforma el Art. 424 del COOTAD, sobre el porcentaje de área verde, comunal y vías, en su último párrafo manifiesta que </w:t>
      </w:r>
      <w:r w:rsidRPr="00ED75D1">
        <w:rPr>
          <w:rFonts w:ascii="Times New Roman" w:hAnsi="Times New Roman" w:cs="Times New Roman"/>
          <w:bCs/>
          <w:i/>
          <w:sz w:val="24"/>
          <w:szCs w:val="24"/>
        </w:rPr>
        <w:t>“…se exceptúan de esta entrega, las tierras ru</w:t>
      </w:r>
      <w:r w:rsidR="003264DE">
        <w:rPr>
          <w:rFonts w:ascii="Times New Roman" w:hAnsi="Times New Roman" w:cs="Times New Roman"/>
          <w:bCs/>
          <w:i/>
          <w:sz w:val="24"/>
          <w:szCs w:val="24"/>
        </w:rPr>
        <w:t xml:space="preserve">rales que se dividan con fines </w:t>
      </w:r>
      <w:r w:rsidRPr="00ED75D1">
        <w:rPr>
          <w:rFonts w:ascii="Times New Roman" w:hAnsi="Times New Roman" w:cs="Times New Roman"/>
          <w:bCs/>
          <w:i/>
          <w:sz w:val="24"/>
          <w:szCs w:val="24"/>
        </w:rPr>
        <w:t>de partición hereditaria, donación o ventas…”;</w:t>
      </w:r>
      <w:r w:rsidRPr="00ED75D1">
        <w:rPr>
          <w:rFonts w:ascii="Times New Roman" w:hAnsi="Times New Roman" w:cs="Times New Roman"/>
          <w:i/>
          <w:sz w:val="24"/>
          <w:szCs w:val="24"/>
        </w:rPr>
        <w:t xml:space="preserve"> </w:t>
      </w:r>
    </w:p>
    <w:p w14:paraId="632823DE" w14:textId="77777777" w:rsidR="00950709" w:rsidRPr="00ED75D1" w:rsidRDefault="00950709" w:rsidP="00950709">
      <w:pPr>
        <w:spacing w:after="240" w:line="276" w:lineRule="auto"/>
        <w:ind w:left="705" w:hanging="705"/>
        <w:jc w:val="both"/>
        <w:rPr>
          <w:bCs/>
          <w:sz w:val="24"/>
          <w:szCs w:val="24"/>
        </w:rPr>
      </w:pPr>
      <w:r w:rsidRPr="00ED75D1">
        <w:rPr>
          <w:b/>
          <w:bCs/>
          <w:sz w:val="24"/>
          <w:szCs w:val="24"/>
        </w:rPr>
        <w:t>Que,</w:t>
      </w:r>
      <w:r w:rsidRPr="00ED75D1">
        <w:rPr>
          <w:b/>
          <w:bCs/>
          <w:sz w:val="24"/>
          <w:szCs w:val="24"/>
        </w:rPr>
        <w:tab/>
      </w:r>
      <w:r w:rsidRPr="00ED75D1">
        <w:rPr>
          <w:bCs/>
          <w:sz w:val="24"/>
          <w:szCs w:val="24"/>
        </w:rPr>
        <w:t xml:space="preserve">el numeral 1 del artículo 2 de la Ley de Régimen para el Distrito Metropolitano de Quito establece que el Municipio del Distrito Metropolitano de Quito, tiene la competencia exclusiva y privativa de regular el uso y la adecuada ocupación del suelo, ejerciendo el control sobre el mismo; </w:t>
      </w:r>
    </w:p>
    <w:p w14:paraId="15F4E00E" w14:textId="37FC25E1" w:rsidR="00950709" w:rsidRDefault="00950709" w:rsidP="00950709">
      <w:pPr>
        <w:spacing w:after="240" w:line="276" w:lineRule="auto"/>
        <w:ind w:left="705" w:hanging="705"/>
        <w:jc w:val="both"/>
        <w:rPr>
          <w:bCs/>
          <w:sz w:val="24"/>
          <w:szCs w:val="24"/>
        </w:rPr>
      </w:pPr>
      <w:r w:rsidRPr="00ED75D1">
        <w:rPr>
          <w:b/>
          <w:bCs/>
          <w:sz w:val="24"/>
          <w:szCs w:val="24"/>
        </w:rPr>
        <w:t>Que,</w:t>
      </w:r>
      <w:r w:rsidRPr="00ED75D1">
        <w:rPr>
          <w:b/>
          <w:bCs/>
          <w:sz w:val="24"/>
          <w:szCs w:val="24"/>
        </w:rPr>
        <w:tab/>
      </w:r>
      <w:r w:rsidRPr="00ED75D1">
        <w:rPr>
          <w:bCs/>
          <w:sz w:val="24"/>
          <w:szCs w:val="24"/>
        </w:rPr>
        <w:t>el numeral 1 del artículo 8 de la Ley de Régimen para el Distrito Metropolitano de Quito, establece que le corresponde al Concejo Metropolitano decidir mediante ordenanza, sobre los asuntos de interés general, relativos al desarrollo integral y a la ordenación urbanística del Distrito;</w:t>
      </w:r>
    </w:p>
    <w:p w14:paraId="320B8D4A" w14:textId="77777777" w:rsidR="005F1165" w:rsidRDefault="005F1165" w:rsidP="005F1165">
      <w:pPr>
        <w:spacing w:after="240" w:line="276" w:lineRule="auto"/>
        <w:ind w:left="705" w:hanging="705"/>
        <w:jc w:val="both"/>
        <w:rPr>
          <w:bCs/>
          <w:sz w:val="24"/>
          <w:szCs w:val="24"/>
        </w:rPr>
      </w:pPr>
      <w:r w:rsidRPr="00ED75D1">
        <w:rPr>
          <w:b/>
          <w:bCs/>
          <w:sz w:val="24"/>
          <w:szCs w:val="24"/>
        </w:rPr>
        <w:t>Que,</w:t>
      </w:r>
      <w:r w:rsidRPr="00ED75D1">
        <w:rPr>
          <w:b/>
          <w:bCs/>
          <w:sz w:val="24"/>
          <w:szCs w:val="24"/>
        </w:rPr>
        <w:tab/>
      </w:r>
      <w:r w:rsidRPr="00ED75D1">
        <w:rPr>
          <w:bCs/>
          <w:sz w:val="24"/>
          <w:szCs w:val="24"/>
        </w:rPr>
        <w:t>la Unidad Especial “Regula tu Barrio” es la dependencia encargada de procesar, canalizar y resolver los procedimientos para la regularización de la ocupación informal del suelo, en procura de agilitar la emisión de informes y demás trámites pertinentes para la legalización de barrios dentro del marco de planificación y el ordenamiento de la ciudad, conforme lo establecido en el artículo 2 de la Resolución No. A0010 de 19 de marzo de 2010;</w:t>
      </w:r>
    </w:p>
    <w:p w14:paraId="7398B631" w14:textId="77777777" w:rsidR="00185DE2" w:rsidRDefault="00185DE2" w:rsidP="00185DE2">
      <w:pPr>
        <w:spacing w:after="240" w:line="276" w:lineRule="auto"/>
        <w:ind w:left="705" w:hanging="705"/>
        <w:jc w:val="both"/>
        <w:rPr>
          <w:bCs/>
          <w:sz w:val="24"/>
          <w:szCs w:val="24"/>
        </w:rPr>
      </w:pPr>
      <w:r w:rsidRPr="00ED75D1">
        <w:rPr>
          <w:b/>
          <w:bCs/>
          <w:sz w:val="24"/>
          <w:szCs w:val="24"/>
        </w:rPr>
        <w:t xml:space="preserve">Que, </w:t>
      </w:r>
      <w:r w:rsidRPr="00ED75D1">
        <w:rPr>
          <w:b/>
          <w:bCs/>
          <w:sz w:val="24"/>
          <w:szCs w:val="24"/>
        </w:rPr>
        <w:tab/>
      </w:r>
      <w:r w:rsidRPr="00ED75D1">
        <w:rPr>
          <w:bCs/>
          <w:sz w:val="24"/>
          <w:szCs w:val="24"/>
        </w:rPr>
        <w:t xml:space="preserve">el libro IV.7., título II del Código Municipal para el Distrito Metropolitano de Quito, establece los procesos y procedimientos para la regularización integral de los asentamientos humanos de hecho y consolidados, así como su declaratoria de interés </w:t>
      </w:r>
      <w:r w:rsidRPr="00ED75D1">
        <w:rPr>
          <w:bCs/>
          <w:sz w:val="24"/>
          <w:szCs w:val="24"/>
        </w:rPr>
        <w:lastRenderedPageBreak/>
        <w:t>social, para aquellos asentamientos que cumplen las condiciones socioeconómicas, legales y físicas establecidas para el efecto;</w:t>
      </w:r>
    </w:p>
    <w:p w14:paraId="1F992BCC" w14:textId="665E8A0B" w:rsidR="00DA1BC1" w:rsidRPr="00DA1BC1" w:rsidRDefault="00DA1BC1" w:rsidP="00DA1BC1">
      <w:pPr>
        <w:spacing w:after="240" w:line="276" w:lineRule="auto"/>
        <w:ind w:left="705" w:hanging="705"/>
        <w:jc w:val="both"/>
        <w:rPr>
          <w:bCs/>
          <w:i/>
          <w:sz w:val="24"/>
          <w:szCs w:val="24"/>
        </w:rPr>
      </w:pPr>
      <w:r>
        <w:rPr>
          <w:b/>
          <w:bCs/>
          <w:sz w:val="24"/>
          <w:szCs w:val="24"/>
        </w:rPr>
        <w:t>Que,</w:t>
      </w:r>
      <w:r>
        <w:rPr>
          <w:b/>
          <w:bCs/>
          <w:sz w:val="24"/>
          <w:szCs w:val="24"/>
        </w:rPr>
        <w:tab/>
      </w:r>
      <w:r w:rsidRPr="00ED75D1">
        <w:rPr>
          <w:bCs/>
          <w:sz w:val="24"/>
          <w:szCs w:val="24"/>
        </w:rPr>
        <w:t xml:space="preserve">el artículo </w:t>
      </w:r>
      <w:r>
        <w:rPr>
          <w:bCs/>
          <w:sz w:val="24"/>
          <w:szCs w:val="24"/>
        </w:rPr>
        <w:t>3675</w:t>
      </w:r>
      <w:r w:rsidRPr="00ED75D1">
        <w:rPr>
          <w:bCs/>
          <w:sz w:val="24"/>
          <w:szCs w:val="24"/>
        </w:rPr>
        <w:t>, del Código Municipal para el D</w:t>
      </w:r>
      <w:r>
        <w:rPr>
          <w:bCs/>
          <w:sz w:val="24"/>
          <w:szCs w:val="24"/>
        </w:rPr>
        <w:t>istrito Metropolitano de Quito</w:t>
      </w:r>
      <w:r w:rsidRPr="00ED75D1">
        <w:rPr>
          <w:bCs/>
          <w:sz w:val="24"/>
          <w:szCs w:val="24"/>
        </w:rPr>
        <w:t xml:space="preserve">, establece que, </w:t>
      </w:r>
      <w:r w:rsidRPr="00DA1BC1">
        <w:rPr>
          <w:bCs/>
          <w:i/>
          <w:sz w:val="24"/>
          <w:szCs w:val="24"/>
        </w:rPr>
        <w:t>“(…) En los casos de asentamientos humanos de hecho,</w:t>
      </w:r>
      <w:r w:rsidRPr="00DA1BC1">
        <w:rPr>
          <w:bCs/>
          <w:i/>
          <w:sz w:val="24"/>
          <w:szCs w:val="24"/>
        </w:rPr>
        <w:br/>
        <w:t>localizados en predios que son de propiedad de particulares, que hayan pasado a manos del Municipio del Distrito Metropolitano de Quito por los procesos administrativos señalados en el presente Título u otros, se podrá realizar la venta directa sin necesidad de subasta a los posesionarios del predio, sin tomar en cuenta las variaciones derivadas del uso actual del bien o su plusvalía(…)”;</w:t>
      </w:r>
    </w:p>
    <w:p w14:paraId="44926BBD" w14:textId="0880FDA2" w:rsidR="00185DE2" w:rsidRPr="00ED75D1" w:rsidRDefault="00D12101" w:rsidP="00185DE2">
      <w:pPr>
        <w:spacing w:after="240" w:line="276" w:lineRule="auto"/>
        <w:ind w:left="705" w:hanging="705"/>
        <w:jc w:val="both"/>
        <w:rPr>
          <w:bCs/>
          <w:sz w:val="24"/>
          <w:szCs w:val="24"/>
        </w:rPr>
      </w:pPr>
      <w:r>
        <w:rPr>
          <w:b/>
          <w:bCs/>
          <w:sz w:val="24"/>
          <w:szCs w:val="24"/>
        </w:rPr>
        <w:t>Que,</w:t>
      </w:r>
      <w:r>
        <w:rPr>
          <w:b/>
          <w:bCs/>
          <w:sz w:val="24"/>
          <w:szCs w:val="24"/>
        </w:rPr>
        <w:tab/>
      </w:r>
      <w:r w:rsidR="00185DE2" w:rsidRPr="00ED75D1">
        <w:rPr>
          <w:bCs/>
          <w:sz w:val="24"/>
          <w:szCs w:val="24"/>
        </w:rPr>
        <w:t xml:space="preserve">el artículo 3681, del Código Municipal para el Distrito Metropolitano de Quito, en su último párrafo, establece que, con la declaratoria de interés social del </w:t>
      </w:r>
      <w:r w:rsidR="005F1165">
        <w:rPr>
          <w:bCs/>
          <w:sz w:val="24"/>
          <w:szCs w:val="24"/>
        </w:rPr>
        <w:t>a</w:t>
      </w:r>
      <w:r w:rsidR="00185DE2" w:rsidRPr="00ED75D1">
        <w:rPr>
          <w:bCs/>
          <w:sz w:val="24"/>
          <w:szCs w:val="24"/>
        </w:rPr>
        <w:t xml:space="preserve">sentamiento </w:t>
      </w:r>
      <w:r w:rsidR="005F1165">
        <w:rPr>
          <w:bCs/>
          <w:sz w:val="24"/>
          <w:szCs w:val="24"/>
        </w:rPr>
        <w:t>h</w:t>
      </w:r>
      <w:r w:rsidR="00185DE2" w:rsidRPr="00ED75D1">
        <w:rPr>
          <w:bCs/>
          <w:sz w:val="24"/>
          <w:szCs w:val="24"/>
        </w:rPr>
        <w:t xml:space="preserve">umano de </w:t>
      </w:r>
      <w:r w:rsidR="005F1165">
        <w:rPr>
          <w:bCs/>
          <w:sz w:val="24"/>
          <w:szCs w:val="24"/>
        </w:rPr>
        <w:t>h</w:t>
      </w:r>
      <w:r w:rsidR="00185DE2" w:rsidRPr="00ED75D1">
        <w:rPr>
          <w:bCs/>
          <w:sz w:val="24"/>
          <w:szCs w:val="24"/>
        </w:rPr>
        <w:t xml:space="preserve">echo y </w:t>
      </w:r>
      <w:r w:rsidR="005F1165">
        <w:rPr>
          <w:bCs/>
          <w:sz w:val="24"/>
          <w:szCs w:val="24"/>
        </w:rPr>
        <w:t>c</w:t>
      </w:r>
      <w:r w:rsidR="00185DE2" w:rsidRPr="00ED75D1">
        <w:rPr>
          <w:bCs/>
          <w:sz w:val="24"/>
          <w:szCs w:val="24"/>
        </w:rPr>
        <w:t>onsolidado dará lugar a la exoneración referentes a la contribución de áreas verdes;</w:t>
      </w:r>
    </w:p>
    <w:p w14:paraId="560ECE38" w14:textId="310A895D" w:rsidR="00C62698" w:rsidRPr="003F080C" w:rsidRDefault="00C62698" w:rsidP="00C62698">
      <w:pPr>
        <w:spacing w:after="240" w:line="276" w:lineRule="auto"/>
        <w:ind w:left="705" w:hanging="705"/>
        <w:jc w:val="both"/>
        <w:rPr>
          <w:bCs/>
          <w:i/>
          <w:sz w:val="24"/>
          <w:szCs w:val="24"/>
        </w:rPr>
      </w:pPr>
      <w:r>
        <w:rPr>
          <w:b/>
          <w:bCs/>
          <w:sz w:val="24"/>
          <w:szCs w:val="24"/>
        </w:rPr>
        <w:t>Que,</w:t>
      </w:r>
      <w:r>
        <w:rPr>
          <w:b/>
          <w:bCs/>
          <w:sz w:val="24"/>
          <w:szCs w:val="24"/>
        </w:rPr>
        <w:tab/>
      </w:r>
      <w:r w:rsidRPr="00ED75D1">
        <w:rPr>
          <w:bCs/>
          <w:sz w:val="24"/>
          <w:szCs w:val="24"/>
        </w:rPr>
        <w:t>el artículo 36</w:t>
      </w:r>
      <w:r w:rsidR="00D454D8">
        <w:rPr>
          <w:bCs/>
          <w:sz w:val="24"/>
          <w:szCs w:val="24"/>
        </w:rPr>
        <w:t>90</w:t>
      </w:r>
      <w:r w:rsidRPr="00ED75D1">
        <w:rPr>
          <w:bCs/>
          <w:sz w:val="24"/>
          <w:szCs w:val="24"/>
        </w:rPr>
        <w:t>, del Código Municipal para el Distri</w:t>
      </w:r>
      <w:r w:rsidR="00D454D8">
        <w:rPr>
          <w:bCs/>
          <w:sz w:val="24"/>
          <w:szCs w:val="24"/>
        </w:rPr>
        <w:t>to Metropolitano de Quito</w:t>
      </w:r>
      <w:r w:rsidRPr="00ED75D1">
        <w:rPr>
          <w:bCs/>
          <w:sz w:val="24"/>
          <w:szCs w:val="24"/>
        </w:rPr>
        <w:t>, establece</w:t>
      </w:r>
      <w:r w:rsidR="00D454D8">
        <w:rPr>
          <w:bCs/>
          <w:sz w:val="24"/>
          <w:szCs w:val="24"/>
        </w:rPr>
        <w:t>: “</w:t>
      </w:r>
      <w:r w:rsidR="00D454D8" w:rsidRPr="003F080C">
        <w:rPr>
          <w:bCs/>
          <w:i/>
          <w:sz w:val="24"/>
          <w:szCs w:val="24"/>
        </w:rPr>
        <w:t>(…)</w:t>
      </w:r>
      <w:r w:rsidRPr="003F080C">
        <w:rPr>
          <w:bCs/>
          <w:i/>
          <w:sz w:val="24"/>
          <w:szCs w:val="24"/>
        </w:rPr>
        <w:t xml:space="preserve"> Asentamientos no susceptibles de regularización.- No podrán ser objeto del proceso de regularización los asentamientos humanos de hecho y consolidados, ubicados en áreas verdes municipales, los asentados en áreas declaradas de utilidad pública e interés social a excepción de los casos establecidos en el Título I de este Libro, y en el artículo 596 del Código Orgánico de Organización Territorial Autonomía y Descentralización; y, los ubicados en franjas de derecho de vías, zonas de riesgo no mitigable, zonas de protección ecológica donde no sea viable un cambio de zonificación, zonas de protección especial, los terrenos con pendientes superiores a 45°, las áreas correspondientes a cuerpos de agua en general, los bienes que pertenezcan al patrimonio  forestal y de áreas naturales del Estado, ni a las tierras del patrimonio del Ministerio del Ambiente. </w:t>
      </w:r>
    </w:p>
    <w:p w14:paraId="110A1BAE" w14:textId="0CB7317A" w:rsidR="00C62698" w:rsidRPr="003F080C" w:rsidRDefault="00C62698" w:rsidP="003F080C">
      <w:pPr>
        <w:spacing w:after="240" w:line="276" w:lineRule="auto"/>
        <w:ind w:left="705"/>
        <w:jc w:val="both"/>
        <w:rPr>
          <w:bCs/>
          <w:i/>
          <w:sz w:val="24"/>
          <w:szCs w:val="24"/>
        </w:rPr>
      </w:pPr>
      <w:r w:rsidRPr="003F080C">
        <w:rPr>
          <w:bCs/>
          <w:i/>
          <w:sz w:val="24"/>
          <w:szCs w:val="24"/>
        </w:rPr>
        <w:t>Sin embargo si en un predio o lote existe una parte del inmueble que pueda habilitarse y otra que no, se procederá a realizar el proceso de regularización del asentamiento humano en la parte que no se halle afectada. Para ello, se podrá autorizar el fraccionamiento y la adjudicación individual de los lotes no afectados y no se autorizará que en las áreas afectadas por riesgos no mitigables y no regularizables se mantengan asentamientos existentes o se produzcan nuevos asentamientos. El cumplimiento de esta disposición será de responsabilidad de la Administración Zonal respectiva y de la Agencia Metropolitana de Control.</w:t>
      </w:r>
      <w:r w:rsidR="00D454D8">
        <w:rPr>
          <w:bCs/>
          <w:i/>
          <w:sz w:val="24"/>
          <w:szCs w:val="24"/>
        </w:rPr>
        <w:t>”;</w:t>
      </w:r>
    </w:p>
    <w:p w14:paraId="353775D8" w14:textId="38FFF977" w:rsidR="00C62698" w:rsidRPr="003F080C" w:rsidRDefault="00D454D8" w:rsidP="00C62698">
      <w:pPr>
        <w:spacing w:after="240" w:line="276" w:lineRule="auto"/>
        <w:ind w:left="705" w:hanging="705"/>
        <w:jc w:val="both"/>
        <w:rPr>
          <w:bCs/>
          <w:sz w:val="24"/>
          <w:szCs w:val="24"/>
        </w:rPr>
      </w:pPr>
      <w:r>
        <w:rPr>
          <w:b/>
          <w:bCs/>
          <w:sz w:val="24"/>
          <w:szCs w:val="24"/>
        </w:rPr>
        <w:t>Que,</w:t>
      </w:r>
      <w:r>
        <w:rPr>
          <w:b/>
          <w:bCs/>
          <w:sz w:val="24"/>
          <w:szCs w:val="24"/>
        </w:rPr>
        <w:tab/>
      </w:r>
      <w:r w:rsidRPr="00ED75D1">
        <w:rPr>
          <w:bCs/>
          <w:sz w:val="24"/>
          <w:szCs w:val="24"/>
        </w:rPr>
        <w:t>el artículo 36</w:t>
      </w:r>
      <w:r>
        <w:rPr>
          <w:bCs/>
          <w:sz w:val="24"/>
          <w:szCs w:val="24"/>
        </w:rPr>
        <w:t>91</w:t>
      </w:r>
      <w:r w:rsidRPr="00ED75D1">
        <w:rPr>
          <w:bCs/>
          <w:sz w:val="24"/>
          <w:szCs w:val="24"/>
        </w:rPr>
        <w:t>, del Código Municipal para el Distri</w:t>
      </w:r>
      <w:r>
        <w:rPr>
          <w:bCs/>
          <w:sz w:val="24"/>
          <w:szCs w:val="24"/>
        </w:rPr>
        <w:t>to Metropolitano de Quito</w:t>
      </w:r>
      <w:r w:rsidRPr="00ED75D1">
        <w:rPr>
          <w:bCs/>
          <w:sz w:val="24"/>
          <w:szCs w:val="24"/>
        </w:rPr>
        <w:t>, establece</w:t>
      </w:r>
      <w:r>
        <w:rPr>
          <w:bCs/>
          <w:sz w:val="24"/>
          <w:szCs w:val="24"/>
        </w:rPr>
        <w:t>: “</w:t>
      </w:r>
      <w:r w:rsidRPr="00C45A1E">
        <w:rPr>
          <w:bCs/>
          <w:i/>
          <w:sz w:val="24"/>
          <w:szCs w:val="24"/>
        </w:rPr>
        <w:t>(…)</w:t>
      </w:r>
      <w:r>
        <w:rPr>
          <w:bCs/>
          <w:i/>
          <w:sz w:val="24"/>
          <w:szCs w:val="24"/>
        </w:rPr>
        <w:t xml:space="preserve"> </w:t>
      </w:r>
      <w:r w:rsidR="00C62698" w:rsidRPr="003F080C">
        <w:rPr>
          <w:bCs/>
          <w:i/>
          <w:sz w:val="24"/>
          <w:szCs w:val="24"/>
        </w:rPr>
        <w:t xml:space="preserve">Relocalización de copropietarios ubicados en zonas de alto riesgo no mitigable.- En caso de que en un asentamiento humano de hecho y consolidado se encuentren zonas de riesgo no mitigable o zonas de protección especial y cuya </w:t>
      </w:r>
      <w:r w:rsidR="00C62698" w:rsidRPr="003F080C">
        <w:rPr>
          <w:bCs/>
          <w:i/>
          <w:sz w:val="24"/>
          <w:szCs w:val="24"/>
        </w:rPr>
        <w:lastRenderedPageBreak/>
        <w:t>legalización entrañe riesgo para la vida o los bienes de las personas allí asentadas, se procederá de inmediato a su relocalización, de ser posible dentro del mismo predio. De no ser posible la relocalización in situ, a las familias afectadas se les iniciará el proceso de relocalización conforme lo dispuesto en la ordenanza municipal correspondiente</w:t>
      </w:r>
      <w:r w:rsidRPr="00D454D8">
        <w:rPr>
          <w:bCs/>
          <w:sz w:val="24"/>
          <w:szCs w:val="24"/>
        </w:rPr>
        <w:t>.</w:t>
      </w:r>
    </w:p>
    <w:p w14:paraId="17EF458D" w14:textId="2558338C" w:rsidR="009270E7" w:rsidRPr="003F080C" w:rsidRDefault="00C62698" w:rsidP="003F080C">
      <w:pPr>
        <w:spacing w:after="240" w:line="276" w:lineRule="auto"/>
        <w:ind w:left="705"/>
        <w:jc w:val="both"/>
        <w:rPr>
          <w:bCs/>
          <w:i/>
          <w:sz w:val="24"/>
          <w:szCs w:val="24"/>
        </w:rPr>
      </w:pPr>
      <w:r w:rsidRPr="003F080C">
        <w:rPr>
          <w:bCs/>
          <w:i/>
          <w:sz w:val="24"/>
          <w:szCs w:val="24"/>
        </w:rPr>
        <w:t>La Secretaría encargada del territorio, hábitat y vivienda, deberá identificar predios adecuados para realizar procesos de relocalización de asentamientos humanos de hecho y consolidados que no sean susceptibles de regularización, sean estos predios de propiedad municipal o de propiedad privada, para lo cual se deberán iniciar los pr</w:t>
      </w:r>
      <w:r w:rsidR="00D454D8" w:rsidRPr="003F080C">
        <w:rPr>
          <w:bCs/>
          <w:i/>
          <w:sz w:val="24"/>
          <w:szCs w:val="24"/>
        </w:rPr>
        <w:t>ocedimientos correspondientes.”;</w:t>
      </w:r>
    </w:p>
    <w:p w14:paraId="403C07E7" w14:textId="05ADBFCB" w:rsidR="00185DE2" w:rsidRPr="00ED75D1" w:rsidRDefault="00185DE2" w:rsidP="00185DE2">
      <w:pPr>
        <w:spacing w:after="240" w:line="276" w:lineRule="auto"/>
        <w:ind w:left="705" w:hanging="705"/>
        <w:jc w:val="both"/>
        <w:rPr>
          <w:bCs/>
          <w:sz w:val="24"/>
          <w:szCs w:val="24"/>
        </w:rPr>
      </w:pPr>
      <w:r w:rsidRPr="00ED75D1">
        <w:rPr>
          <w:b/>
          <w:bCs/>
          <w:sz w:val="24"/>
          <w:szCs w:val="24"/>
        </w:rPr>
        <w:t>Que,</w:t>
      </w:r>
      <w:r w:rsidRPr="00ED75D1">
        <w:rPr>
          <w:b/>
          <w:bCs/>
          <w:sz w:val="24"/>
          <w:szCs w:val="24"/>
        </w:rPr>
        <w:tab/>
      </w:r>
      <w:r w:rsidRPr="00ED75D1">
        <w:rPr>
          <w:bCs/>
          <w:sz w:val="24"/>
          <w:szCs w:val="24"/>
        </w:rPr>
        <w:t xml:space="preserve">el artículo 3693 del Código Municipal para el Distrito Metropolitano de Quito establece: </w:t>
      </w:r>
      <w:r w:rsidRPr="00ED75D1">
        <w:rPr>
          <w:bCs/>
          <w:i/>
          <w:sz w:val="24"/>
          <w:szCs w:val="24"/>
        </w:rPr>
        <w:t xml:space="preserve">“Ordenamiento </w:t>
      </w:r>
      <w:r w:rsidR="00D12101" w:rsidRPr="00ED75D1">
        <w:rPr>
          <w:bCs/>
          <w:i/>
          <w:sz w:val="24"/>
          <w:szCs w:val="24"/>
        </w:rPr>
        <w:t>territorial. -</w:t>
      </w:r>
      <w:r w:rsidRPr="00ED75D1">
        <w:rPr>
          <w:bCs/>
          <w:i/>
          <w:sz w:val="24"/>
          <w:szCs w:val="24"/>
        </w:rPr>
        <w:t xml:space="preserve"> La zonificación, el uso y ocupación del suelo, la trama vial y las áreas de los lotes u otras características del asentamiento humano de hecho y consolidado, serán aprobadas por el Concejo Metropolitano de acuerdo a criterios técnicos, sin desatender a las condiciones territoriales del asentamiento. En caso de que la realidad del asentamiento así lo requiera, el Concejo Metropolitano podrá aprobar para los lotes, áreas de excepción inferiores a las áreas mínimas establecidas en la zonificación vigente y, de ser posible, deberá contemplar lo establecido en los planes de ordenamiento territorial.”;</w:t>
      </w:r>
    </w:p>
    <w:p w14:paraId="5A080561" w14:textId="57325822" w:rsidR="00185DE2" w:rsidRPr="00ED75D1" w:rsidRDefault="00185DE2" w:rsidP="00185DE2">
      <w:pPr>
        <w:spacing w:after="240" w:line="276" w:lineRule="auto"/>
        <w:ind w:left="705" w:hanging="705"/>
        <w:jc w:val="both"/>
        <w:rPr>
          <w:bCs/>
          <w:i/>
          <w:sz w:val="24"/>
          <w:szCs w:val="24"/>
        </w:rPr>
      </w:pPr>
      <w:r w:rsidRPr="00ED75D1">
        <w:rPr>
          <w:b/>
          <w:bCs/>
          <w:sz w:val="24"/>
          <w:szCs w:val="24"/>
        </w:rPr>
        <w:t>Que,</w:t>
      </w:r>
      <w:r w:rsidRPr="00ED75D1">
        <w:rPr>
          <w:b/>
          <w:bCs/>
          <w:sz w:val="24"/>
          <w:szCs w:val="24"/>
        </w:rPr>
        <w:tab/>
      </w:r>
      <w:r w:rsidRPr="00ED75D1">
        <w:rPr>
          <w:bCs/>
          <w:sz w:val="24"/>
          <w:szCs w:val="24"/>
        </w:rPr>
        <w:t xml:space="preserve">el artículo 3695 del Código Municipal para el Distrito Metropolitano de Quito de la excepción de las áreas verdes dispone: </w:t>
      </w:r>
      <w:r w:rsidRPr="00ED75D1">
        <w:rPr>
          <w:bCs/>
          <w:i/>
          <w:sz w:val="24"/>
          <w:szCs w:val="24"/>
        </w:rPr>
        <w:t>“</w:t>
      </w:r>
      <w:r w:rsidR="00AD2613">
        <w:rPr>
          <w:bCs/>
          <w:i/>
          <w:sz w:val="24"/>
          <w:szCs w:val="24"/>
        </w:rPr>
        <w:t>(</w:t>
      </w:r>
      <w:r w:rsidRPr="00ED75D1">
        <w:rPr>
          <w:bCs/>
          <w:i/>
          <w:sz w:val="24"/>
          <w:szCs w:val="24"/>
        </w:rPr>
        <w:t>…</w:t>
      </w:r>
      <w:r w:rsidR="00AD2613">
        <w:rPr>
          <w:bCs/>
          <w:i/>
          <w:sz w:val="24"/>
          <w:szCs w:val="24"/>
        </w:rPr>
        <w:t>)</w:t>
      </w:r>
      <w:r w:rsidRPr="00ED75D1">
        <w:rPr>
          <w:bCs/>
          <w:i/>
          <w:sz w:val="24"/>
          <w:szCs w:val="24"/>
        </w:rPr>
        <w:t xml:space="preserve"> El faltante de áreas verdes será compensado pecuniariamente con excepción de los asentamientos declarados de interés social</w:t>
      </w:r>
      <w:r w:rsidR="00AD2613">
        <w:rPr>
          <w:bCs/>
          <w:i/>
          <w:sz w:val="24"/>
          <w:szCs w:val="24"/>
        </w:rPr>
        <w:t>(</w:t>
      </w:r>
      <w:r w:rsidRPr="00ED75D1">
        <w:rPr>
          <w:bCs/>
          <w:i/>
          <w:sz w:val="24"/>
          <w:szCs w:val="24"/>
        </w:rPr>
        <w:t>...</w:t>
      </w:r>
      <w:r w:rsidR="00AD2613">
        <w:rPr>
          <w:bCs/>
          <w:i/>
          <w:sz w:val="24"/>
          <w:szCs w:val="24"/>
        </w:rPr>
        <w:t>)</w:t>
      </w:r>
      <w:r w:rsidRPr="00ED75D1">
        <w:rPr>
          <w:bCs/>
          <w:i/>
          <w:sz w:val="24"/>
          <w:szCs w:val="24"/>
        </w:rPr>
        <w:t>”;</w:t>
      </w:r>
    </w:p>
    <w:p w14:paraId="00C339A0" w14:textId="3B51862C" w:rsidR="00185DE2" w:rsidRPr="00ED75D1" w:rsidRDefault="00185DE2" w:rsidP="00185DE2">
      <w:pPr>
        <w:spacing w:after="240" w:line="276" w:lineRule="auto"/>
        <w:ind w:left="705" w:hanging="705"/>
        <w:jc w:val="both"/>
        <w:rPr>
          <w:bCs/>
          <w:i/>
          <w:sz w:val="24"/>
          <w:szCs w:val="24"/>
        </w:rPr>
      </w:pPr>
      <w:r w:rsidRPr="00ED75D1">
        <w:rPr>
          <w:b/>
          <w:bCs/>
          <w:sz w:val="24"/>
          <w:szCs w:val="24"/>
        </w:rPr>
        <w:t>Que</w:t>
      </w:r>
      <w:r w:rsidRPr="00ED75D1">
        <w:rPr>
          <w:bCs/>
          <w:sz w:val="24"/>
          <w:szCs w:val="24"/>
        </w:rPr>
        <w:t>,</w:t>
      </w:r>
      <w:r w:rsidRPr="00ED75D1">
        <w:rPr>
          <w:bCs/>
          <w:sz w:val="24"/>
          <w:szCs w:val="24"/>
        </w:rPr>
        <w:tab/>
        <w:t xml:space="preserve">el artículo 3715 del Código Municipal para el Distrito Metropolitano de Quito, en su parte pertinente de la regularización de barrios ubicados en parroquias rurales dispone: </w:t>
      </w:r>
      <w:r w:rsidRPr="00ED75D1">
        <w:rPr>
          <w:bCs/>
          <w:i/>
          <w:sz w:val="24"/>
          <w:szCs w:val="24"/>
        </w:rPr>
        <w:t>“(…) En lo referente a la contribución de las áreas verdes y de equipamiento público de asentamientos ubicados en áreas rurales, se exceptúan de esta entrega las tierras rurales que se dividan con fines de partición hereditaria, donación o venta, siempre y cuando no se destinen para urbanización o lotización.”;</w:t>
      </w:r>
    </w:p>
    <w:p w14:paraId="5C866B5E" w14:textId="7B49169A" w:rsidR="00185DE2" w:rsidRDefault="00185DE2" w:rsidP="00185DE2">
      <w:pPr>
        <w:pStyle w:val="Sinespaciado"/>
        <w:spacing w:after="240" w:line="276" w:lineRule="auto"/>
        <w:ind w:left="709" w:hanging="709"/>
        <w:rPr>
          <w:rFonts w:ascii="Times New Roman" w:hAnsi="Times New Roman" w:cs="Times New Roman"/>
          <w:bCs/>
          <w:sz w:val="24"/>
          <w:szCs w:val="24"/>
        </w:rPr>
      </w:pPr>
      <w:r w:rsidRPr="00CF4BF3">
        <w:rPr>
          <w:rFonts w:ascii="Times New Roman" w:hAnsi="Times New Roman" w:cs="Times New Roman"/>
          <w:b/>
          <w:bCs/>
          <w:sz w:val="24"/>
          <w:szCs w:val="24"/>
        </w:rPr>
        <w:t xml:space="preserve">Que, </w:t>
      </w:r>
      <w:r w:rsidRPr="00CF4BF3">
        <w:rPr>
          <w:rFonts w:ascii="Times New Roman" w:hAnsi="Times New Roman" w:cs="Times New Roman"/>
          <w:b/>
          <w:bCs/>
          <w:sz w:val="24"/>
          <w:szCs w:val="24"/>
        </w:rPr>
        <w:tab/>
      </w:r>
      <w:r w:rsidRPr="00DC5132">
        <w:rPr>
          <w:rFonts w:ascii="Times New Roman" w:eastAsia="Times New Roman" w:hAnsi="Times New Roman" w:cs="Times New Roman"/>
          <w:bCs/>
          <w:sz w:val="24"/>
          <w:szCs w:val="24"/>
          <w:lang w:val="es-ES" w:eastAsia="es-ES"/>
        </w:rPr>
        <w:t xml:space="preserve">el Código Municipal para el Distrito Metropolitano de Quito, </w:t>
      </w:r>
      <w:r w:rsidRPr="00DC5132">
        <w:rPr>
          <w:rFonts w:ascii="Times New Roman" w:hAnsi="Times New Roman" w:cs="Times New Roman"/>
          <w:bCs/>
          <w:sz w:val="24"/>
          <w:szCs w:val="24"/>
        </w:rPr>
        <w:t xml:space="preserve">determina en su disposición derogatoria lo siguiente: </w:t>
      </w:r>
      <w:r w:rsidRPr="00DC5132">
        <w:rPr>
          <w:rFonts w:ascii="Times New Roman" w:hAnsi="Times New Roman" w:cs="Times New Roman"/>
          <w:bCs/>
          <w:i/>
          <w:sz w:val="24"/>
          <w:szCs w:val="24"/>
        </w:rPr>
        <w:t>“(…) Deróguense todas las Ordenanzas que se detallan en el cuadro adjunto (Anexo Derogatorias), con excepción de sus disposiciones de carácter transitorio hasta la verifica</w:t>
      </w:r>
      <w:r w:rsidRPr="00CF4BF3">
        <w:rPr>
          <w:rFonts w:ascii="Times New Roman" w:hAnsi="Times New Roman" w:cs="Times New Roman"/>
          <w:bCs/>
          <w:i/>
          <w:sz w:val="24"/>
          <w:szCs w:val="24"/>
        </w:rPr>
        <w:t>ción del efectivo cumplimiento de las mismas;(…)</w:t>
      </w:r>
      <w:r w:rsidRPr="00CF4BF3">
        <w:rPr>
          <w:rFonts w:ascii="Times New Roman" w:hAnsi="Times New Roman" w:cs="Times New Roman"/>
          <w:bCs/>
          <w:sz w:val="24"/>
          <w:szCs w:val="24"/>
        </w:rPr>
        <w:t xml:space="preserve">”; </w:t>
      </w:r>
    </w:p>
    <w:p w14:paraId="0AB3D6A0" w14:textId="77777777" w:rsidR="00415584" w:rsidRPr="00ED75D1" w:rsidRDefault="00415584" w:rsidP="00415584">
      <w:pPr>
        <w:spacing w:after="240" w:line="276" w:lineRule="auto"/>
        <w:ind w:left="705" w:hanging="705"/>
        <w:jc w:val="both"/>
        <w:rPr>
          <w:b/>
          <w:bCs/>
          <w:sz w:val="24"/>
          <w:szCs w:val="24"/>
        </w:rPr>
      </w:pPr>
      <w:r w:rsidRPr="00ED75D1">
        <w:rPr>
          <w:b/>
          <w:bCs/>
          <w:sz w:val="24"/>
          <w:szCs w:val="24"/>
        </w:rPr>
        <w:t xml:space="preserve">Que, </w:t>
      </w:r>
      <w:r w:rsidRPr="00ED75D1">
        <w:rPr>
          <w:b/>
          <w:bCs/>
          <w:sz w:val="24"/>
          <w:szCs w:val="24"/>
        </w:rPr>
        <w:tab/>
      </w:r>
      <w:r w:rsidRPr="00ED75D1">
        <w:rPr>
          <w:bCs/>
          <w:sz w:val="24"/>
          <w:szCs w:val="24"/>
        </w:rPr>
        <w:t xml:space="preserve">en concordancia con el considerando precedente, la Disposición Transitoria Segunda de la Ordenanza No. 0147 de 9 de diciembre de 2016 en los procesos de </w:t>
      </w:r>
      <w:r w:rsidRPr="00ED75D1">
        <w:rPr>
          <w:bCs/>
          <w:sz w:val="24"/>
          <w:szCs w:val="24"/>
        </w:rPr>
        <w:lastRenderedPageBreak/>
        <w:t>regularización de asentamientos humanos de hecho y consolidados que se encuentren en trámite, se aplicará la norma más beneficiosa para la regularización del asentamiento;</w:t>
      </w:r>
      <w:r w:rsidRPr="00ED75D1">
        <w:rPr>
          <w:b/>
          <w:bCs/>
          <w:sz w:val="24"/>
          <w:szCs w:val="24"/>
        </w:rPr>
        <w:t xml:space="preserve"> </w:t>
      </w:r>
    </w:p>
    <w:p w14:paraId="5FADB6E0" w14:textId="3AF9E783" w:rsidR="007D58C4" w:rsidRPr="00ED75D1" w:rsidRDefault="007D58C4" w:rsidP="007D58C4">
      <w:pPr>
        <w:spacing w:after="240" w:line="276" w:lineRule="auto"/>
        <w:ind w:left="705" w:hanging="705"/>
        <w:jc w:val="both"/>
        <w:rPr>
          <w:bCs/>
          <w:i/>
          <w:sz w:val="24"/>
          <w:szCs w:val="24"/>
        </w:rPr>
      </w:pPr>
      <w:r w:rsidRPr="00ED75D1">
        <w:rPr>
          <w:b/>
          <w:bCs/>
          <w:sz w:val="24"/>
          <w:szCs w:val="24"/>
        </w:rPr>
        <w:t xml:space="preserve">Que, </w:t>
      </w:r>
      <w:r w:rsidRPr="00ED75D1">
        <w:rPr>
          <w:b/>
          <w:bCs/>
          <w:sz w:val="24"/>
          <w:szCs w:val="24"/>
        </w:rPr>
        <w:tab/>
      </w:r>
      <w:r w:rsidRPr="00ED75D1">
        <w:rPr>
          <w:bCs/>
          <w:sz w:val="24"/>
          <w:szCs w:val="24"/>
        </w:rPr>
        <w:t>mediante Convenio de Cooperación Interinstitucional suscrito el 30 de septiembre de 2019 entre el Gobierno Autónomo Descentralizado del Distrito Metropolitano de Quito y el Gobierno Autónomo Descentralizado Provincial de Pichincha, se estableci</w:t>
      </w:r>
      <w:r>
        <w:rPr>
          <w:bCs/>
          <w:sz w:val="24"/>
          <w:szCs w:val="24"/>
        </w:rPr>
        <w:t>ó</w:t>
      </w:r>
      <w:r w:rsidRPr="00ED75D1">
        <w:rPr>
          <w:bCs/>
          <w:sz w:val="24"/>
          <w:szCs w:val="24"/>
        </w:rPr>
        <w:t xml:space="preserve"> en la</w:t>
      </w:r>
      <w:r>
        <w:rPr>
          <w:bCs/>
          <w:sz w:val="24"/>
          <w:szCs w:val="24"/>
        </w:rPr>
        <w:t>:</w:t>
      </w:r>
      <w:r w:rsidRPr="00ED75D1">
        <w:rPr>
          <w:bCs/>
          <w:sz w:val="24"/>
          <w:szCs w:val="24"/>
        </w:rPr>
        <w:t xml:space="preserve"> </w:t>
      </w:r>
      <w:r w:rsidRPr="00ED75D1">
        <w:rPr>
          <w:bCs/>
          <w:i/>
          <w:sz w:val="24"/>
          <w:szCs w:val="24"/>
        </w:rPr>
        <w:t xml:space="preserve">“CLÁUSULA CUARTA.- COMPROMISOS DE LAS PARTES” específicamente en su numeral 4.3 referente al Gobierno de Pichincha se estipula: “a) Proporcionar a los habitantes de los asentamientos humanos de hecho y consolidados del Distrito Metropolitano de Quito los estudios planialtimétricos y levantamientos topográficos que voluntariamente soliciten para continuar con los respectivos procesos de regularización de sus barrios. b) Coordinar con el Municipio de Quito la solicitud y entrega de información necesaria para que el insumo técnico que se proporcione a la comunidad se encuentre acorde a las necesidades técnicas requeridas dentro de los procesos de </w:t>
      </w:r>
      <w:r w:rsidRPr="00124C5B">
        <w:rPr>
          <w:bCs/>
          <w:i/>
          <w:sz w:val="24"/>
          <w:szCs w:val="24"/>
        </w:rPr>
        <w:t xml:space="preserve">regularización. </w:t>
      </w:r>
      <w:r w:rsidR="00FC3A06" w:rsidRPr="00124C5B">
        <w:rPr>
          <w:bCs/>
          <w:i/>
          <w:sz w:val="24"/>
          <w:szCs w:val="24"/>
        </w:rPr>
        <w:t>(</w:t>
      </w:r>
      <w:r w:rsidRPr="00124C5B">
        <w:rPr>
          <w:bCs/>
          <w:i/>
          <w:sz w:val="24"/>
          <w:szCs w:val="24"/>
        </w:rPr>
        <w:t>…</w:t>
      </w:r>
      <w:r w:rsidR="00FC3A06" w:rsidRPr="00124C5B">
        <w:rPr>
          <w:bCs/>
          <w:i/>
          <w:sz w:val="24"/>
          <w:szCs w:val="24"/>
        </w:rPr>
        <w:t>)</w:t>
      </w:r>
      <w:r w:rsidRPr="00124C5B">
        <w:rPr>
          <w:bCs/>
          <w:i/>
          <w:sz w:val="24"/>
          <w:szCs w:val="24"/>
        </w:rPr>
        <w:t>”;</w:t>
      </w:r>
    </w:p>
    <w:p w14:paraId="17241D27" w14:textId="77777777" w:rsidR="007D58C4" w:rsidRDefault="007D58C4" w:rsidP="009B69F3">
      <w:pPr>
        <w:spacing w:after="240" w:line="276" w:lineRule="auto"/>
        <w:ind w:left="567" w:hanging="705"/>
        <w:jc w:val="both"/>
        <w:rPr>
          <w:bCs/>
          <w:i/>
          <w:sz w:val="24"/>
          <w:szCs w:val="24"/>
        </w:rPr>
      </w:pPr>
      <w:r w:rsidRPr="00ED75D1">
        <w:rPr>
          <w:b/>
          <w:bCs/>
          <w:sz w:val="24"/>
          <w:szCs w:val="24"/>
        </w:rPr>
        <w:t>Que</w:t>
      </w:r>
      <w:r w:rsidRPr="00ED75D1">
        <w:rPr>
          <w:bCs/>
          <w:i/>
          <w:sz w:val="24"/>
          <w:szCs w:val="24"/>
        </w:rPr>
        <w:t xml:space="preserve">, </w:t>
      </w:r>
      <w:r w:rsidRPr="00ED75D1">
        <w:rPr>
          <w:bCs/>
          <w:i/>
          <w:sz w:val="24"/>
          <w:szCs w:val="24"/>
        </w:rPr>
        <w:tab/>
      </w:r>
      <w:r w:rsidRPr="00ED75D1">
        <w:rPr>
          <w:bCs/>
          <w:sz w:val="24"/>
          <w:szCs w:val="24"/>
        </w:rPr>
        <w:t>mediante oficio No. GADDMQ-PM-SAUS-2019-0155-O, de 11 de diciembre de 2019, el Subprocurador Metropolitano emite su criterio indicando lo siguiente:</w:t>
      </w:r>
      <w:r w:rsidRPr="00ED75D1">
        <w:rPr>
          <w:bCs/>
          <w:i/>
          <w:sz w:val="24"/>
          <w:szCs w:val="24"/>
        </w:rPr>
        <w:t xml:space="preserve"> “Análisis e informe jurídico. 1. Con el fundamento jurídico expuesto y considerando los informes técnicos referidos que determinan la viabilidad y la necesidad de la autorización del Concejo Metropolitano para que el predio ingrese al proceso de regularización del asentamiento humano de hecho y consolidado, y tratándose de un bien municipal cuya categoría corresponde a un bien de dominio privado, Procuraduría Metropolitana emite criterio legal favorable para que la Comisión de Propiedad y Espacio Público, de considerarlo pertinente, alcance del Concejo Metropolitano, la autorización para que el predio municipal No. 679362, denominado Lote A-3-6 “El Bosque” de la Hacienda Tajamar, situado en la parroquia Pomasqui, entre al proceso de regularización del asentamiento humano de hecho y consolidado que se encuentra en el lote mencionado. 2. Con la autorización del Concejo Metropolitano se continuaría el proceso de regularización en la Unidad Especial Regula Tu Barrio observando la normativa vigente para el efecto. Una vez que se realice el proceso administrativo de regularización, conjuntamente con el proyecto de ordenanza, se remitirá para conocimiento y dictamen de la Comisión de Ordenamiento Territorial y posterior aprobación del Concejo Metropolitano. 3. Finalmente, la transferencia de dominio de los lotes producto de la regularización se podría realizar a través de la venta directa, para lo cual se deberá contar con los informes de la Administración Zonal respectiva, Dirección Metropolitana de Catastros, Dirección Metropolitana de Bines (sic) Inmuebles, Dirección Metropolitana Financiera, y Procuraduría Metropolitana, para conocimiento y </w:t>
      </w:r>
      <w:r w:rsidRPr="00ED75D1">
        <w:rPr>
          <w:bCs/>
          <w:i/>
          <w:sz w:val="24"/>
          <w:szCs w:val="24"/>
        </w:rPr>
        <w:lastRenderedPageBreak/>
        <w:t>dictamen de la Comisión de Propiedad y Especio Público, y posterior resolución del Concejo Metropolitano de Quito.”;</w:t>
      </w:r>
    </w:p>
    <w:p w14:paraId="0F507D07" w14:textId="7CF6C669" w:rsidR="009B69F3" w:rsidRDefault="001527F4" w:rsidP="009B69F3">
      <w:pPr>
        <w:pStyle w:val="Textoindependiente"/>
        <w:ind w:right="215" w:hanging="142"/>
        <w:jc w:val="both"/>
        <w:rPr>
          <w:rFonts w:ascii="Times New Roman" w:hAnsi="Times New Roman" w:cs="Times New Roman"/>
          <w:spacing w:val="1"/>
          <w:sz w:val="24"/>
          <w:szCs w:val="24"/>
        </w:rPr>
      </w:pPr>
      <w:r w:rsidRPr="002759CF">
        <w:rPr>
          <w:rFonts w:ascii="Times New Roman" w:hAnsi="Times New Roman" w:cs="Times New Roman"/>
          <w:b/>
          <w:sz w:val="24"/>
          <w:szCs w:val="24"/>
        </w:rPr>
        <w:t>Que,</w:t>
      </w:r>
      <w:r w:rsidRPr="002759CF">
        <w:rPr>
          <w:rFonts w:ascii="Times New Roman" w:hAnsi="Times New Roman" w:cs="Times New Roman"/>
          <w:b/>
          <w:spacing w:val="1"/>
          <w:sz w:val="24"/>
          <w:szCs w:val="24"/>
        </w:rPr>
        <w:t xml:space="preserve"> </w:t>
      </w:r>
      <w:r w:rsidR="009B69F3" w:rsidRPr="002759CF">
        <w:rPr>
          <w:rFonts w:ascii="Times New Roman" w:hAnsi="Times New Roman" w:cs="Times New Roman"/>
          <w:b/>
          <w:spacing w:val="1"/>
          <w:sz w:val="24"/>
          <w:szCs w:val="24"/>
        </w:rPr>
        <w:t xml:space="preserve">  </w:t>
      </w:r>
      <w:r w:rsidRPr="002759CF">
        <w:rPr>
          <w:rFonts w:ascii="Times New Roman" w:hAnsi="Times New Roman" w:cs="Times New Roman"/>
          <w:sz w:val="24"/>
          <w:szCs w:val="24"/>
        </w:rPr>
        <w:t>mediante</w:t>
      </w:r>
      <w:r w:rsidRPr="002759CF">
        <w:rPr>
          <w:rFonts w:ascii="Times New Roman" w:hAnsi="Times New Roman" w:cs="Times New Roman"/>
          <w:spacing w:val="1"/>
          <w:sz w:val="24"/>
          <w:szCs w:val="24"/>
        </w:rPr>
        <w:t xml:space="preserve"> </w:t>
      </w:r>
      <w:r w:rsidR="00147A5D" w:rsidRPr="002759CF">
        <w:rPr>
          <w:rFonts w:ascii="Times New Roman" w:hAnsi="Times New Roman" w:cs="Times New Roman"/>
          <w:sz w:val="24"/>
          <w:szCs w:val="24"/>
        </w:rPr>
        <w:t>oficio</w:t>
      </w:r>
      <w:r w:rsidR="00147A5D"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No.</w:t>
      </w:r>
      <w:r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GADDMQ-PM-SAUOS-2020-0221-O,</w:t>
      </w:r>
      <w:r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de</w:t>
      </w:r>
      <w:r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06</w:t>
      </w:r>
      <w:r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de</w:t>
      </w:r>
      <w:r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agosto</w:t>
      </w:r>
      <w:r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de</w:t>
      </w:r>
      <w:r w:rsidRPr="002759CF">
        <w:rPr>
          <w:rFonts w:ascii="Times New Roman" w:hAnsi="Times New Roman" w:cs="Times New Roman"/>
          <w:spacing w:val="1"/>
          <w:sz w:val="24"/>
          <w:szCs w:val="24"/>
        </w:rPr>
        <w:t xml:space="preserve"> </w:t>
      </w:r>
      <w:r w:rsidR="009B69F3">
        <w:rPr>
          <w:rFonts w:ascii="Times New Roman" w:hAnsi="Times New Roman" w:cs="Times New Roman"/>
          <w:spacing w:val="1"/>
          <w:sz w:val="24"/>
          <w:szCs w:val="24"/>
        </w:rPr>
        <w:t xml:space="preserve">   </w:t>
      </w:r>
    </w:p>
    <w:p w14:paraId="03C062A7" w14:textId="303548E9" w:rsidR="001527F4" w:rsidRPr="002759CF" w:rsidRDefault="009B69F3" w:rsidP="009B69F3">
      <w:pPr>
        <w:pStyle w:val="Textoindependiente"/>
        <w:ind w:right="215" w:hanging="142"/>
        <w:jc w:val="both"/>
        <w:rPr>
          <w:rFonts w:ascii="Times New Roman" w:hAnsi="Times New Roman" w:cs="Times New Roman"/>
          <w:sz w:val="24"/>
          <w:szCs w:val="24"/>
        </w:rPr>
      </w:pPr>
      <w:r>
        <w:rPr>
          <w:rFonts w:ascii="Times New Roman" w:hAnsi="Times New Roman" w:cs="Times New Roman"/>
          <w:spacing w:val="1"/>
          <w:sz w:val="24"/>
          <w:szCs w:val="24"/>
        </w:rPr>
        <w:t xml:space="preserve">           </w:t>
      </w:r>
      <w:r w:rsidR="001527F4" w:rsidRPr="002759CF">
        <w:rPr>
          <w:rFonts w:ascii="Times New Roman" w:hAnsi="Times New Roman" w:cs="Times New Roman"/>
          <w:sz w:val="24"/>
          <w:szCs w:val="24"/>
        </w:rPr>
        <w:t>2020,</w:t>
      </w:r>
      <w:r w:rsidR="001527F4" w:rsidRPr="002759CF">
        <w:rPr>
          <w:rFonts w:ascii="Times New Roman" w:hAnsi="Times New Roman" w:cs="Times New Roman"/>
          <w:spacing w:val="1"/>
          <w:sz w:val="24"/>
          <w:szCs w:val="24"/>
        </w:rPr>
        <w:t xml:space="preserve"> </w:t>
      </w:r>
      <w:r w:rsidR="001527F4" w:rsidRPr="002759CF">
        <w:rPr>
          <w:rFonts w:ascii="Times New Roman" w:hAnsi="Times New Roman" w:cs="Times New Roman"/>
          <w:sz w:val="24"/>
          <w:szCs w:val="24"/>
        </w:rPr>
        <w:t>Procuraduría Metropolitana</w:t>
      </w:r>
      <w:r w:rsidR="001527F4" w:rsidRPr="002759CF">
        <w:rPr>
          <w:rFonts w:ascii="Times New Roman" w:hAnsi="Times New Roman" w:cs="Times New Roman"/>
          <w:spacing w:val="1"/>
          <w:sz w:val="24"/>
          <w:szCs w:val="24"/>
        </w:rPr>
        <w:t xml:space="preserve"> </w:t>
      </w:r>
      <w:r w:rsidR="001527F4" w:rsidRPr="002759CF">
        <w:rPr>
          <w:rFonts w:ascii="Times New Roman" w:hAnsi="Times New Roman" w:cs="Times New Roman"/>
          <w:sz w:val="24"/>
          <w:szCs w:val="24"/>
        </w:rPr>
        <w:t>en</w:t>
      </w:r>
      <w:r w:rsidR="001527F4" w:rsidRPr="002759CF">
        <w:rPr>
          <w:rFonts w:ascii="Times New Roman" w:hAnsi="Times New Roman" w:cs="Times New Roman"/>
          <w:spacing w:val="-4"/>
          <w:sz w:val="24"/>
          <w:szCs w:val="24"/>
        </w:rPr>
        <w:t xml:space="preserve"> </w:t>
      </w:r>
      <w:r w:rsidR="001527F4" w:rsidRPr="002759CF">
        <w:rPr>
          <w:rFonts w:ascii="Times New Roman" w:hAnsi="Times New Roman" w:cs="Times New Roman"/>
          <w:sz w:val="24"/>
          <w:szCs w:val="24"/>
        </w:rPr>
        <w:t>su</w:t>
      </w:r>
      <w:r w:rsidR="001527F4" w:rsidRPr="002759CF">
        <w:rPr>
          <w:rFonts w:ascii="Times New Roman" w:hAnsi="Times New Roman" w:cs="Times New Roman"/>
          <w:spacing w:val="-7"/>
          <w:sz w:val="24"/>
          <w:szCs w:val="24"/>
        </w:rPr>
        <w:t xml:space="preserve"> </w:t>
      </w:r>
      <w:r w:rsidR="001527F4" w:rsidRPr="002759CF">
        <w:rPr>
          <w:rFonts w:ascii="Times New Roman" w:hAnsi="Times New Roman" w:cs="Times New Roman"/>
          <w:sz w:val="24"/>
          <w:szCs w:val="24"/>
        </w:rPr>
        <w:t>parte</w:t>
      </w:r>
      <w:r w:rsidR="001527F4" w:rsidRPr="002759CF">
        <w:rPr>
          <w:rFonts w:ascii="Times New Roman" w:hAnsi="Times New Roman" w:cs="Times New Roman"/>
          <w:spacing w:val="1"/>
          <w:sz w:val="24"/>
          <w:szCs w:val="24"/>
        </w:rPr>
        <w:t xml:space="preserve"> </w:t>
      </w:r>
      <w:r w:rsidR="001527F4" w:rsidRPr="002759CF">
        <w:rPr>
          <w:rFonts w:ascii="Times New Roman" w:hAnsi="Times New Roman" w:cs="Times New Roman"/>
          <w:sz w:val="24"/>
          <w:szCs w:val="24"/>
        </w:rPr>
        <w:t>pertinente</w:t>
      </w:r>
      <w:r w:rsidR="001527F4" w:rsidRPr="002759CF">
        <w:rPr>
          <w:rFonts w:ascii="Times New Roman" w:hAnsi="Times New Roman" w:cs="Times New Roman"/>
          <w:spacing w:val="2"/>
          <w:sz w:val="24"/>
          <w:szCs w:val="24"/>
        </w:rPr>
        <w:t xml:space="preserve"> </w:t>
      </w:r>
      <w:r w:rsidR="001527F4" w:rsidRPr="002759CF">
        <w:rPr>
          <w:rFonts w:ascii="Times New Roman" w:hAnsi="Times New Roman" w:cs="Times New Roman"/>
          <w:sz w:val="24"/>
          <w:szCs w:val="24"/>
        </w:rPr>
        <w:t>señala:</w:t>
      </w:r>
    </w:p>
    <w:p w14:paraId="069550C7" w14:textId="77777777" w:rsidR="001527F4" w:rsidRPr="002759CF" w:rsidRDefault="001527F4" w:rsidP="009B69F3">
      <w:pPr>
        <w:pStyle w:val="Textoindependiente"/>
        <w:spacing w:before="11"/>
        <w:ind w:left="567"/>
        <w:rPr>
          <w:rFonts w:ascii="Times New Roman" w:hAnsi="Times New Roman" w:cs="Times New Roman"/>
          <w:sz w:val="24"/>
          <w:szCs w:val="24"/>
        </w:rPr>
      </w:pPr>
    </w:p>
    <w:p w14:paraId="294886EF" w14:textId="77777777" w:rsidR="001527F4" w:rsidRPr="002759CF" w:rsidRDefault="001527F4" w:rsidP="002759CF">
      <w:pPr>
        <w:spacing w:before="1" w:line="276" w:lineRule="auto"/>
        <w:ind w:left="567" w:right="210"/>
        <w:jc w:val="both"/>
        <w:rPr>
          <w:i/>
          <w:sz w:val="24"/>
          <w:szCs w:val="24"/>
        </w:rPr>
      </w:pPr>
      <w:r w:rsidRPr="002759CF">
        <w:rPr>
          <w:i/>
          <w:sz w:val="24"/>
          <w:szCs w:val="24"/>
        </w:rPr>
        <w:t>“1. La normativa municipal que se refiere al régimen de uso de suelo y a la</w:t>
      </w:r>
      <w:r w:rsidRPr="002759CF">
        <w:rPr>
          <w:i/>
          <w:spacing w:val="1"/>
          <w:sz w:val="24"/>
          <w:szCs w:val="24"/>
        </w:rPr>
        <w:t xml:space="preserve"> </w:t>
      </w:r>
      <w:r w:rsidRPr="002759CF">
        <w:rPr>
          <w:i/>
          <w:sz w:val="24"/>
          <w:szCs w:val="24"/>
        </w:rPr>
        <w:t>regularización de</w:t>
      </w:r>
      <w:r w:rsidRPr="002759CF">
        <w:rPr>
          <w:i/>
          <w:spacing w:val="1"/>
          <w:sz w:val="24"/>
          <w:szCs w:val="24"/>
        </w:rPr>
        <w:t xml:space="preserve"> </w:t>
      </w:r>
      <w:r w:rsidRPr="002759CF">
        <w:rPr>
          <w:i/>
          <w:sz w:val="24"/>
          <w:szCs w:val="24"/>
        </w:rPr>
        <w:t>asentamientos humanos de hecho y consolidados, contenida en el Código Municipal, catalogan, a las</w:t>
      </w:r>
      <w:r w:rsidRPr="002759CF">
        <w:rPr>
          <w:i/>
          <w:spacing w:val="1"/>
          <w:sz w:val="24"/>
          <w:szCs w:val="24"/>
        </w:rPr>
        <w:t xml:space="preserve"> </w:t>
      </w:r>
      <w:r w:rsidRPr="002759CF">
        <w:rPr>
          <w:i/>
          <w:sz w:val="24"/>
          <w:szCs w:val="24"/>
        </w:rPr>
        <w:t>áreas afectadas por tendidos eléctricos, indistintamente como áreas o franjas de protección especial. La</w:t>
      </w:r>
      <w:r w:rsidRPr="002759CF">
        <w:rPr>
          <w:i/>
          <w:spacing w:val="1"/>
          <w:sz w:val="24"/>
          <w:szCs w:val="24"/>
        </w:rPr>
        <w:t xml:space="preserve"> </w:t>
      </w:r>
      <w:r w:rsidRPr="002759CF">
        <w:rPr>
          <w:i/>
          <w:sz w:val="24"/>
          <w:szCs w:val="24"/>
        </w:rPr>
        <w:t>dimensión de estas áreas se encuentra definida en el cuadro No. 3 del Plan de Uso y Ocupación del</w:t>
      </w:r>
      <w:r w:rsidRPr="002759CF">
        <w:rPr>
          <w:i/>
          <w:spacing w:val="1"/>
          <w:sz w:val="24"/>
          <w:szCs w:val="24"/>
        </w:rPr>
        <w:t xml:space="preserve"> </w:t>
      </w:r>
      <w:r w:rsidRPr="002759CF">
        <w:rPr>
          <w:i/>
          <w:sz w:val="24"/>
          <w:szCs w:val="24"/>
        </w:rPr>
        <w:t>Suelo.</w:t>
      </w:r>
    </w:p>
    <w:p w14:paraId="5E6D51D8" w14:textId="77777777" w:rsidR="001527F4" w:rsidRPr="002759CF" w:rsidRDefault="001527F4" w:rsidP="002759CF">
      <w:pPr>
        <w:pStyle w:val="Textoindependiente"/>
        <w:spacing w:before="10" w:line="276" w:lineRule="auto"/>
        <w:ind w:left="567"/>
        <w:rPr>
          <w:rFonts w:ascii="Times New Roman" w:hAnsi="Times New Roman" w:cs="Times New Roman"/>
          <w:i/>
          <w:sz w:val="24"/>
          <w:szCs w:val="24"/>
        </w:rPr>
      </w:pPr>
    </w:p>
    <w:p w14:paraId="22E9AF33" w14:textId="14EB7753" w:rsidR="001527F4" w:rsidRPr="002759CF" w:rsidRDefault="009B69F3" w:rsidP="002759CF">
      <w:pPr>
        <w:pStyle w:val="Prrafodelista"/>
        <w:widowControl w:val="0"/>
        <w:tabs>
          <w:tab w:val="left" w:pos="1233"/>
        </w:tabs>
        <w:autoSpaceDE w:val="0"/>
        <w:autoSpaceDN w:val="0"/>
        <w:spacing w:line="276" w:lineRule="auto"/>
        <w:ind w:left="567" w:right="212" w:hanging="142"/>
        <w:jc w:val="both"/>
        <w:rPr>
          <w:i/>
          <w:sz w:val="24"/>
          <w:szCs w:val="24"/>
        </w:rPr>
      </w:pPr>
      <w:r w:rsidRPr="002759CF">
        <w:rPr>
          <w:i/>
          <w:sz w:val="24"/>
          <w:szCs w:val="24"/>
        </w:rPr>
        <w:t xml:space="preserve">   2. </w:t>
      </w:r>
      <w:r w:rsidR="001527F4" w:rsidRPr="002759CF">
        <w:rPr>
          <w:i/>
          <w:sz w:val="24"/>
          <w:szCs w:val="24"/>
        </w:rPr>
        <w:t>Por</w:t>
      </w:r>
      <w:r w:rsidR="001527F4" w:rsidRPr="002759CF">
        <w:rPr>
          <w:i/>
          <w:spacing w:val="1"/>
          <w:sz w:val="24"/>
          <w:szCs w:val="24"/>
        </w:rPr>
        <w:t xml:space="preserve"> </w:t>
      </w:r>
      <w:r w:rsidR="001527F4" w:rsidRPr="002759CF">
        <w:rPr>
          <w:i/>
          <w:sz w:val="24"/>
          <w:szCs w:val="24"/>
        </w:rPr>
        <w:t>su</w:t>
      </w:r>
      <w:r w:rsidR="001527F4" w:rsidRPr="002759CF">
        <w:rPr>
          <w:i/>
          <w:spacing w:val="1"/>
          <w:sz w:val="24"/>
          <w:szCs w:val="24"/>
        </w:rPr>
        <w:t xml:space="preserve"> </w:t>
      </w:r>
      <w:r w:rsidR="001527F4" w:rsidRPr="002759CF">
        <w:rPr>
          <w:i/>
          <w:sz w:val="24"/>
          <w:szCs w:val="24"/>
        </w:rPr>
        <w:t>parte,</w:t>
      </w:r>
      <w:r w:rsidR="001527F4" w:rsidRPr="002759CF">
        <w:rPr>
          <w:i/>
          <w:spacing w:val="51"/>
          <w:sz w:val="24"/>
          <w:szCs w:val="24"/>
        </w:rPr>
        <w:t xml:space="preserve"> </w:t>
      </w:r>
      <w:r w:rsidR="001527F4" w:rsidRPr="002759CF">
        <w:rPr>
          <w:i/>
          <w:sz w:val="24"/>
          <w:szCs w:val="24"/>
        </w:rPr>
        <w:t>la</w:t>
      </w:r>
      <w:r w:rsidR="001527F4" w:rsidRPr="002759CF">
        <w:rPr>
          <w:i/>
          <w:spacing w:val="51"/>
          <w:sz w:val="24"/>
          <w:szCs w:val="24"/>
        </w:rPr>
        <w:t xml:space="preserve"> </w:t>
      </w:r>
      <w:r w:rsidR="001527F4" w:rsidRPr="002759CF">
        <w:rPr>
          <w:i/>
          <w:sz w:val="24"/>
          <w:szCs w:val="24"/>
        </w:rPr>
        <w:t>Ley</w:t>
      </w:r>
      <w:r w:rsidR="001527F4" w:rsidRPr="002759CF">
        <w:rPr>
          <w:i/>
          <w:spacing w:val="51"/>
          <w:sz w:val="24"/>
          <w:szCs w:val="24"/>
        </w:rPr>
        <w:t xml:space="preserve"> </w:t>
      </w:r>
      <w:r w:rsidR="001527F4" w:rsidRPr="002759CF">
        <w:rPr>
          <w:i/>
          <w:sz w:val="24"/>
          <w:szCs w:val="24"/>
        </w:rPr>
        <w:t>Orgánica</w:t>
      </w:r>
      <w:r w:rsidR="001527F4" w:rsidRPr="002759CF">
        <w:rPr>
          <w:i/>
          <w:spacing w:val="51"/>
          <w:sz w:val="24"/>
          <w:szCs w:val="24"/>
        </w:rPr>
        <w:t xml:space="preserve"> </w:t>
      </w:r>
      <w:r w:rsidR="001527F4" w:rsidRPr="002759CF">
        <w:rPr>
          <w:i/>
          <w:sz w:val="24"/>
          <w:szCs w:val="24"/>
        </w:rPr>
        <w:t>del</w:t>
      </w:r>
      <w:r w:rsidR="001527F4" w:rsidRPr="002759CF">
        <w:rPr>
          <w:i/>
          <w:spacing w:val="51"/>
          <w:sz w:val="24"/>
          <w:szCs w:val="24"/>
        </w:rPr>
        <w:t xml:space="preserve"> </w:t>
      </w:r>
      <w:r w:rsidR="001527F4" w:rsidRPr="002759CF">
        <w:rPr>
          <w:i/>
          <w:sz w:val="24"/>
          <w:szCs w:val="24"/>
        </w:rPr>
        <w:t>Servicio</w:t>
      </w:r>
      <w:r w:rsidR="001527F4" w:rsidRPr="002759CF">
        <w:rPr>
          <w:i/>
          <w:spacing w:val="51"/>
          <w:sz w:val="24"/>
          <w:szCs w:val="24"/>
        </w:rPr>
        <w:t xml:space="preserve"> </w:t>
      </w:r>
      <w:r w:rsidR="001527F4" w:rsidRPr="002759CF">
        <w:rPr>
          <w:i/>
          <w:sz w:val="24"/>
          <w:szCs w:val="24"/>
        </w:rPr>
        <w:t>Público</w:t>
      </w:r>
      <w:r w:rsidR="001527F4" w:rsidRPr="002759CF">
        <w:rPr>
          <w:i/>
          <w:spacing w:val="51"/>
          <w:sz w:val="24"/>
          <w:szCs w:val="24"/>
        </w:rPr>
        <w:t xml:space="preserve"> </w:t>
      </w:r>
      <w:r w:rsidR="001527F4" w:rsidRPr="002759CF">
        <w:rPr>
          <w:i/>
          <w:sz w:val="24"/>
          <w:szCs w:val="24"/>
        </w:rPr>
        <w:t>de</w:t>
      </w:r>
      <w:r w:rsidR="001527F4" w:rsidRPr="002759CF">
        <w:rPr>
          <w:i/>
          <w:spacing w:val="51"/>
          <w:sz w:val="24"/>
          <w:szCs w:val="24"/>
        </w:rPr>
        <w:t xml:space="preserve"> </w:t>
      </w:r>
      <w:r w:rsidR="001527F4" w:rsidRPr="002759CF">
        <w:rPr>
          <w:i/>
          <w:sz w:val="24"/>
          <w:szCs w:val="24"/>
        </w:rPr>
        <w:t>Energía</w:t>
      </w:r>
      <w:r w:rsidR="001527F4" w:rsidRPr="002759CF">
        <w:rPr>
          <w:i/>
          <w:spacing w:val="51"/>
          <w:sz w:val="24"/>
          <w:szCs w:val="24"/>
        </w:rPr>
        <w:t xml:space="preserve"> </w:t>
      </w:r>
      <w:r w:rsidR="001527F4" w:rsidRPr="002759CF">
        <w:rPr>
          <w:i/>
          <w:sz w:val="24"/>
          <w:szCs w:val="24"/>
        </w:rPr>
        <w:t>Eléctrica,</w:t>
      </w:r>
      <w:r w:rsidR="001527F4" w:rsidRPr="002759CF">
        <w:rPr>
          <w:i/>
          <w:spacing w:val="51"/>
          <w:sz w:val="24"/>
          <w:szCs w:val="24"/>
        </w:rPr>
        <w:t xml:space="preserve"> </w:t>
      </w:r>
      <w:r w:rsidR="001527F4" w:rsidRPr="002759CF">
        <w:rPr>
          <w:i/>
          <w:sz w:val="24"/>
          <w:szCs w:val="24"/>
        </w:rPr>
        <w:t>faculta</w:t>
      </w:r>
      <w:r w:rsidR="001527F4" w:rsidRPr="002759CF">
        <w:rPr>
          <w:i/>
          <w:spacing w:val="51"/>
          <w:sz w:val="24"/>
          <w:szCs w:val="24"/>
        </w:rPr>
        <w:t xml:space="preserve"> </w:t>
      </w:r>
      <w:r w:rsidR="001527F4" w:rsidRPr="002759CF">
        <w:rPr>
          <w:i/>
          <w:sz w:val="24"/>
          <w:szCs w:val="24"/>
        </w:rPr>
        <w:t>al</w:t>
      </w:r>
      <w:r w:rsidR="001527F4" w:rsidRPr="002759CF">
        <w:rPr>
          <w:i/>
          <w:spacing w:val="1"/>
          <w:sz w:val="24"/>
          <w:szCs w:val="24"/>
        </w:rPr>
        <w:t xml:space="preserve"> </w:t>
      </w:r>
      <w:r w:rsidR="001527F4" w:rsidRPr="002759CF">
        <w:rPr>
          <w:i/>
          <w:sz w:val="24"/>
          <w:szCs w:val="24"/>
        </w:rPr>
        <w:t xml:space="preserve">Ministerio y </w:t>
      </w:r>
      <w:r w:rsidR="00981709">
        <w:rPr>
          <w:i/>
          <w:sz w:val="24"/>
          <w:szCs w:val="24"/>
        </w:rPr>
        <w:t>a las</w:t>
      </w:r>
      <w:r w:rsidR="001527F4" w:rsidRPr="002759CF">
        <w:rPr>
          <w:i/>
          <w:spacing w:val="1"/>
          <w:sz w:val="24"/>
          <w:szCs w:val="24"/>
        </w:rPr>
        <w:t xml:space="preserve"> </w:t>
      </w:r>
      <w:r w:rsidR="00C62698" w:rsidRPr="002759CF">
        <w:rPr>
          <w:i/>
          <w:sz w:val="24"/>
          <w:szCs w:val="24"/>
        </w:rPr>
        <w:t xml:space="preserve">empresas </w:t>
      </w:r>
      <w:r w:rsidR="00C62698" w:rsidRPr="002759CF">
        <w:rPr>
          <w:i/>
          <w:spacing w:val="1"/>
          <w:sz w:val="24"/>
          <w:szCs w:val="24"/>
        </w:rPr>
        <w:t>públicas</w:t>
      </w:r>
      <w:r w:rsidR="001527F4" w:rsidRPr="002759CF">
        <w:rPr>
          <w:i/>
          <w:sz w:val="24"/>
          <w:szCs w:val="24"/>
        </w:rPr>
        <w:t xml:space="preserve">  </w:t>
      </w:r>
      <w:r w:rsidR="001527F4" w:rsidRPr="002759CF">
        <w:rPr>
          <w:i/>
          <w:spacing w:val="1"/>
          <w:sz w:val="24"/>
          <w:szCs w:val="24"/>
        </w:rPr>
        <w:t xml:space="preserve"> </w:t>
      </w:r>
      <w:r w:rsidR="001527F4" w:rsidRPr="002759CF">
        <w:rPr>
          <w:i/>
          <w:sz w:val="24"/>
          <w:szCs w:val="24"/>
        </w:rPr>
        <w:t xml:space="preserve">que  </w:t>
      </w:r>
      <w:r w:rsidR="001527F4" w:rsidRPr="002759CF">
        <w:rPr>
          <w:i/>
          <w:spacing w:val="1"/>
          <w:sz w:val="24"/>
          <w:szCs w:val="24"/>
        </w:rPr>
        <w:t xml:space="preserve"> </w:t>
      </w:r>
      <w:r w:rsidR="001527F4" w:rsidRPr="002759CF">
        <w:rPr>
          <w:i/>
          <w:sz w:val="24"/>
          <w:szCs w:val="24"/>
        </w:rPr>
        <w:t xml:space="preserve">prestan  </w:t>
      </w:r>
      <w:r w:rsidR="001527F4" w:rsidRPr="002759CF">
        <w:rPr>
          <w:i/>
          <w:spacing w:val="1"/>
          <w:sz w:val="24"/>
          <w:szCs w:val="24"/>
        </w:rPr>
        <w:t xml:space="preserve"> </w:t>
      </w:r>
      <w:r w:rsidR="00C62698" w:rsidRPr="002759CF">
        <w:rPr>
          <w:i/>
          <w:sz w:val="24"/>
          <w:szCs w:val="24"/>
        </w:rPr>
        <w:t xml:space="preserve">el </w:t>
      </w:r>
      <w:r w:rsidR="00C62698" w:rsidRPr="002759CF">
        <w:rPr>
          <w:i/>
          <w:spacing w:val="1"/>
          <w:sz w:val="24"/>
          <w:szCs w:val="24"/>
        </w:rPr>
        <w:t>servicio</w:t>
      </w:r>
      <w:r w:rsidR="00C62698" w:rsidRPr="002759CF">
        <w:rPr>
          <w:i/>
          <w:sz w:val="24"/>
          <w:szCs w:val="24"/>
        </w:rPr>
        <w:t xml:space="preserve"> </w:t>
      </w:r>
      <w:r w:rsidR="00C62698" w:rsidRPr="002759CF">
        <w:rPr>
          <w:i/>
          <w:spacing w:val="1"/>
          <w:sz w:val="24"/>
          <w:szCs w:val="24"/>
        </w:rPr>
        <w:t>público</w:t>
      </w:r>
      <w:r w:rsidR="00981709">
        <w:rPr>
          <w:i/>
          <w:sz w:val="24"/>
          <w:szCs w:val="24"/>
        </w:rPr>
        <w:t xml:space="preserve"> </w:t>
      </w:r>
      <w:r w:rsidR="001527F4" w:rsidRPr="002759CF">
        <w:rPr>
          <w:i/>
          <w:sz w:val="24"/>
          <w:szCs w:val="24"/>
        </w:rPr>
        <w:t>de energía</w:t>
      </w:r>
      <w:r w:rsidR="001527F4" w:rsidRPr="002759CF">
        <w:rPr>
          <w:i/>
          <w:spacing w:val="1"/>
          <w:sz w:val="24"/>
          <w:szCs w:val="24"/>
        </w:rPr>
        <w:t xml:space="preserve"> </w:t>
      </w:r>
      <w:r w:rsidR="001527F4" w:rsidRPr="002759CF">
        <w:rPr>
          <w:i/>
          <w:sz w:val="24"/>
          <w:szCs w:val="24"/>
        </w:rPr>
        <w:t>eléctrica, para establecer servidumbres para la infraestructura de líneas de transmisión y distribución</w:t>
      </w:r>
      <w:r w:rsidR="001527F4" w:rsidRPr="002759CF">
        <w:rPr>
          <w:i/>
          <w:spacing w:val="1"/>
          <w:sz w:val="24"/>
          <w:szCs w:val="24"/>
        </w:rPr>
        <w:t xml:space="preserve"> </w:t>
      </w:r>
      <w:r w:rsidR="001527F4" w:rsidRPr="002759CF">
        <w:rPr>
          <w:i/>
          <w:sz w:val="24"/>
          <w:szCs w:val="24"/>
        </w:rPr>
        <w:t>eléctrica y</w:t>
      </w:r>
      <w:r w:rsidR="001527F4" w:rsidRPr="002759CF">
        <w:rPr>
          <w:i/>
          <w:spacing w:val="1"/>
          <w:sz w:val="24"/>
          <w:szCs w:val="24"/>
        </w:rPr>
        <w:t xml:space="preserve"> </w:t>
      </w:r>
      <w:r w:rsidR="001527F4" w:rsidRPr="002759CF">
        <w:rPr>
          <w:i/>
          <w:sz w:val="24"/>
          <w:szCs w:val="24"/>
        </w:rPr>
        <w:t>otras</w:t>
      </w:r>
      <w:r w:rsidR="001527F4" w:rsidRPr="002759CF">
        <w:rPr>
          <w:i/>
          <w:spacing w:val="-1"/>
          <w:sz w:val="24"/>
          <w:szCs w:val="24"/>
        </w:rPr>
        <w:t xml:space="preserve"> </w:t>
      </w:r>
      <w:r w:rsidR="001527F4" w:rsidRPr="002759CF">
        <w:rPr>
          <w:i/>
          <w:sz w:val="24"/>
          <w:szCs w:val="24"/>
        </w:rPr>
        <w:t>instalaciones</w:t>
      </w:r>
      <w:r w:rsidR="001527F4" w:rsidRPr="002759CF">
        <w:rPr>
          <w:i/>
          <w:spacing w:val="-2"/>
          <w:sz w:val="24"/>
          <w:szCs w:val="24"/>
        </w:rPr>
        <w:t xml:space="preserve"> </w:t>
      </w:r>
      <w:r w:rsidR="001527F4" w:rsidRPr="002759CF">
        <w:rPr>
          <w:i/>
          <w:sz w:val="24"/>
          <w:szCs w:val="24"/>
        </w:rPr>
        <w:t>propias</w:t>
      </w:r>
      <w:r w:rsidR="001527F4" w:rsidRPr="002759CF">
        <w:rPr>
          <w:i/>
          <w:spacing w:val="-1"/>
          <w:sz w:val="24"/>
          <w:szCs w:val="24"/>
        </w:rPr>
        <w:t xml:space="preserve"> </w:t>
      </w:r>
      <w:r w:rsidR="001527F4" w:rsidRPr="002759CF">
        <w:rPr>
          <w:i/>
          <w:sz w:val="24"/>
          <w:szCs w:val="24"/>
        </w:rPr>
        <w:t>del</w:t>
      </w:r>
      <w:r w:rsidR="001527F4" w:rsidRPr="002759CF">
        <w:rPr>
          <w:i/>
          <w:spacing w:val="2"/>
          <w:sz w:val="24"/>
          <w:szCs w:val="24"/>
        </w:rPr>
        <w:t xml:space="preserve"> </w:t>
      </w:r>
      <w:r w:rsidR="001527F4" w:rsidRPr="002759CF">
        <w:rPr>
          <w:i/>
          <w:sz w:val="24"/>
          <w:szCs w:val="24"/>
        </w:rPr>
        <w:t>servicio eléctrico.</w:t>
      </w:r>
    </w:p>
    <w:p w14:paraId="79F3084C" w14:textId="77777777" w:rsidR="001527F4" w:rsidRPr="002759CF" w:rsidRDefault="001527F4" w:rsidP="009B69F3">
      <w:pPr>
        <w:pStyle w:val="Textoindependiente"/>
        <w:spacing w:before="3"/>
        <w:ind w:left="567"/>
        <w:rPr>
          <w:rFonts w:ascii="Times New Roman" w:hAnsi="Times New Roman" w:cs="Times New Roman"/>
          <w:i/>
          <w:sz w:val="24"/>
          <w:szCs w:val="24"/>
        </w:rPr>
      </w:pPr>
    </w:p>
    <w:p w14:paraId="7B924477" w14:textId="4EFDC00A" w:rsidR="001527F4" w:rsidRPr="002759CF" w:rsidRDefault="009B69F3" w:rsidP="002759CF">
      <w:pPr>
        <w:pStyle w:val="Prrafodelista"/>
        <w:widowControl w:val="0"/>
        <w:tabs>
          <w:tab w:val="left" w:pos="1285"/>
        </w:tabs>
        <w:autoSpaceDE w:val="0"/>
        <w:autoSpaceDN w:val="0"/>
        <w:spacing w:line="276" w:lineRule="auto"/>
        <w:ind w:left="567" w:right="214"/>
        <w:jc w:val="both"/>
        <w:rPr>
          <w:i/>
          <w:sz w:val="24"/>
          <w:szCs w:val="24"/>
        </w:rPr>
      </w:pPr>
      <w:r w:rsidRPr="002759CF">
        <w:rPr>
          <w:i/>
          <w:sz w:val="24"/>
          <w:szCs w:val="24"/>
        </w:rPr>
        <w:t>3.</w:t>
      </w:r>
      <w:r w:rsidR="00981709">
        <w:rPr>
          <w:i/>
          <w:sz w:val="24"/>
          <w:szCs w:val="24"/>
        </w:rPr>
        <w:t xml:space="preserve"> </w:t>
      </w:r>
      <w:r w:rsidR="001527F4" w:rsidRPr="002759CF">
        <w:rPr>
          <w:i/>
          <w:sz w:val="24"/>
          <w:szCs w:val="24"/>
        </w:rPr>
        <w:t>En</w:t>
      </w:r>
      <w:r w:rsidR="001527F4" w:rsidRPr="002759CF">
        <w:rPr>
          <w:i/>
          <w:spacing w:val="51"/>
          <w:sz w:val="24"/>
          <w:szCs w:val="24"/>
        </w:rPr>
        <w:t xml:space="preserve"> </w:t>
      </w:r>
      <w:r w:rsidR="001527F4" w:rsidRPr="002759CF">
        <w:rPr>
          <w:i/>
          <w:sz w:val="24"/>
          <w:szCs w:val="24"/>
        </w:rPr>
        <w:t xml:space="preserve">este  </w:t>
      </w:r>
      <w:r w:rsidR="001527F4" w:rsidRPr="002759CF">
        <w:rPr>
          <w:i/>
          <w:spacing w:val="1"/>
          <w:sz w:val="24"/>
          <w:szCs w:val="24"/>
        </w:rPr>
        <w:t xml:space="preserve"> </w:t>
      </w:r>
      <w:r w:rsidR="00C62698">
        <w:rPr>
          <w:i/>
          <w:sz w:val="24"/>
          <w:szCs w:val="24"/>
        </w:rPr>
        <w:t>contexto,</w:t>
      </w:r>
      <w:r w:rsidR="001527F4" w:rsidRPr="002759CF">
        <w:rPr>
          <w:i/>
          <w:spacing w:val="1"/>
          <w:sz w:val="24"/>
          <w:szCs w:val="24"/>
        </w:rPr>
        <w:t xml:space="preserve"> </w:t>
      </w:r>
      <w:r w:rsidR="001527F4" w:rsidRPr="002759CF">
        <w:rPr>
          <w:i/>
          <w:sz w:val="24"/>
          <w:szCs w:val="24"/>
        </w:rPr>
        <w:t xml:space="preserve">se </w:t>
      </w:r>
      <w:r w:rsidR="00981709">
        <w:rPr>
          <w:i/>
          <w:sz w:val="24"/>
          <w:szCs w:val="24"/>
        </w:rPr>
        <w:t>establece:</w:t>
      </w:r>
      <w:r w:rsidR="001527F4" w:rsidRPr="002759CF">
        <w:rPr>
          <w:i/>
          <w:spacing w:val="1"/>
          <w:sz w:val="24"/>
          <w:szCs w:val="24"/>
        </w:rPr>
        <w:t xml:space="preserve"> </w:t>
      </w:r>
      <w:r w:rsidR="001527F4" w:rsidRPr="002759CF">
        <w:rPr>
          <w:i/>
          <w:sz w:val="24"/>
          <w:szCs w:val="24"/>
        </w:rPr>
        <w:t xml:space="preserve">(i) que </w:t>
      </w:r>
      <w:r w:rsidR="001527F4" w:rsidRPr="002759CF">
        <w:rPr>
          <w:i/>
          <w:spacing w:val="1"/>
          <w:sz w:val="24"/>
          <w:szCs w:val="24"/>
        </w:rPr>
        <w:t xml:space="preserve"> </w:t>
      </w:r>
      <w:r w:rsidR="001527F4" w:rsidRPr="002759CF">
        <w:rPr>
          <w:i/>
          <w:sz w:val="24"/>
          <w:szCs w:val="24"/>
        </w:rPr>
        <w:t xml:space="preserve">la </w:t>
      </w:r>
      <w:r w:rsidR="001527F4" w:rsidRPr="002759CF">
        <w:rPr>
          <w:i/>
          <w:spacing w:val="1"/>
          <w:sz w:val="24"/>
          <w:szCs w:val="24"/>
        </w:rPr>
        <w:t xml:space="preserve"> </w:t>
      </w:r>
      <w:r w:rsidR="001527F4" w:rsidRPr="002759CF">
        <w:rPr>
          <w:i/>
          <w:sz w:val="24"/>
          <w:szCs w:val="24"/>
        </w:rPr>
        <w:t xml:space="preserve">normativa </w:t>
      </w:r>
      <w:r w:rsidR="001527F4" w:rsidRPr="002759CF">
        <w:rPr>
          <w:i/>
          <w:spacing w:val="1"/>
          <w:sz w:val="24"/>
          <w:szCs w:val="24"/>
        </w:rPr>
        <w:t xml:space="preserve"> </w:t>
      </w:r>
      <w:r w:rsidR="001527F4" w:rsidRPr="002759CF">
        <w:rPr>
          <w:i/>
          <w:sz w:val="24"/>
          <w:szCs w:val="24"/>
        </w:rPr>
        <w:t xml:space="preserve">municipal se encarga  </w:t>
      </w:r>
      <w:r w:rsidR="001527F4" w:rsidRPr="002759CF">
        <w:rPr>
          <w:i/>
          <w:spacing w:val="1"/>
          <w:sz w:val="24"/>
          <w:szCs w:val="24"/>
        </w:rPr>
        <w:t xml:space="preserve"> </w:t>
      </w:r>
      <w:r w:rsidR="001527F4" w:rsidRPr="002759CF">
        <w:rPr>
          <w:i/>
          <w:sz w:val="24"/>
          <w:szCs w:val="24"/>
        </w:rPr>
        <w:t>de</w:t>
      </w:r>
      <w:r w:rsidR="001527F4" w:rsidRPr="002759CF">
        <w:rPr>
          <w:i/>
          <w:spacing w:val="1"/>
          <w:sz w:val="24"/>
          <w:szCs w:val="24"/>
        </w:rPr>
        <w:t xml:space="preserve"> </w:t>
      </w:r>
      <w:r w:rsidR="001527F4" w:rsidRPr="002759CF">
        <w:rPr>
          <w:i/>
          <w:sz w:val="24"/>
          <w:szCs w:val="24"/>
        </w:rPr>
        <w:t>establecer</w:t>
      </w:r>
      <w:r w:rsidR="001527F4" w:rsidRPr="002759CF">
        <w:rPr>
          <w:i/>
          <w:spacing w:val="51"/>
          <w:sz w:val="24"/>
          <w:szCs w:val="24"/>
        </w:rPr>
        <w:t xml:space="preserve"> </w:t>
      </w:r>
      <w:r w:rsidR="001527F4" w:rsidRPr="002759CF">
        <w:rPr>
          <w:i/>
          <w:sz w:val="24"/>
          <w:szCs w:val="24"/>
        </w:rPr>
        <w:t>la</w:t>
      </w:r>
      <w:r w:rsidR="001527F4" w:rsidRPr="002759CF">
        <w:rPr>
          <w:i/>
          <w:spacing w:val="51"/>
          <w:sz w:val="24"/>
          <w:szCs w:val="24"/>
        </w:rPr>
        <w:t xml:space="preserve"> </w:t>
      </w:r>
      <w:r w:rsidR="001527F4" w:rsidRPr="002759CF">
        <w:rPr>
          <w:i/>
          <w:sz w:val="24"/>
          <w:szCs w:val="24"/>
        </w:rPr>
        <w:t>dimensión</w:t>
      </w:r>
      <w:r w:rsidR="001527F4" w:rsidRPr="002759CF">
        <w:rPr>
          <w:i/>
          <w:spacing w:val="51"/>
          <w:sz w:val="24"/>
          <w:szCs w:val="24"/>
        </w:rPr>
        <w:t xml:space="preserve"> </w:t>
      </w:r>
      <w:r w:rsidR="001527F4" w:rsidRPr="002759CF">
        <w:rPr>
          <w:i/>
          <w:sz w:val="24"/>
          <w:szCs w:val="24"/>
        </w:rPr>
        <w:t>del</w:t>
      </w:r>
      <w:r w:rsidR="001527F4" w:rsidRPr="002759CF">
        <w:rPr>
          <w:i/>
          <w:spacing w:val="51"/>
          <w:sz w:val="24"/>
          <w:szCs w:val="24"/>
        </w:rPr>
        <w:t xml:space="preserve"> </w:t>
      </w:r>
      <w:r w:rsidR="001527F4" w:rsidRPr="002759CF">
        <w:rPr>
          <w:i/>
          <w:sz w:val="24"/>
          <w:szCs w:val="24"/>
        </w:rPr>
        <w:t>área</w:t>
      </w:r>
      <w:r w:rsidR="001527F4" w:rsidRPr="002759CF">
        <w:rPr>
          <w:i/>
          <w:spacing w:val="51"/>
          <w:sz w:val="24"/>
          <w:szCs w:val="24"/>
        </w:rPr>
        <w:t xml:space="preserve"> </w:t>
      </w:r>
      <w:r w:rsidR="001527F4" w:rsidRPr="002759CF">
        <w:rPr>
          <w:i/>
          <w:sz w:val="24"/>
          <w:szCs w:val="24"/>
        </w:rPr>
        <w:t>de protección especial generada por  la línea   de alta</w:t>
      </w:r>
      <w:r w:rsidR="001527F4" w:rsidRPr="002759CF">
        <w:rPr>
          <w:i/>
          <w:spacing w:val="1"/>
          <w:sz w:val="24"/>
          <w:szCs w:val="24"/>
        </w:rPr>
        <w:t xml:space="preserve"> </w:t>
      </w:r>
      <w:r w:rsidR="001527F4" w:rsidRPr="002759CF">
        <w:rPr>
          <w:i/>
          <w:sz w:val="24"/>
          <w:szCs w:val="24"/>
        </w:rPr>
        <w:t>tensión;</w:t>
      </w:r>
      <w:r w:rsidR="001527F4" w:rsidRPr="002759CF">
        <w:rPr>
          <w:i/>
          <w:spacing w:val="51"/>
          <w:sz w:val="24"/>
          <w:szCs w:val="24"/>
        </w:rPr>
        <w:t xml:space="preserve"> </w:t>
      </w:r>
      <w:r w:rsidR="001527F4" w:rsidRPr="002759CF">
        <w:rPr>
          <w:i/>
          <w:sz w:val="24"/>
          <w:szCs w:val="24"/>
        </w:rPr>
        <w:t>y,</w:t>
      </w:r>
      <w:r w:rsidR="001527F4" w:rsidRPr="002759CF">
        <w:rPr>
          <w:i/>
          <w:spacing w:val="51"/>
          <w:sz w:val="24"/>
          <w:szCs w:val="24"/>
        </w:rPr>
        <w:t xml:space="preserve"> </w:t>
      </w:r>
      <w:r w:rsidR="001527F4" w:rsidRPr="002759CF">
        <w:rPr>
          <w:i/>
          <w:sz w:val="24"/>
          <w:szCs w:val="24"/>
        </w:rPr>
        <w:t>(ii)</w:t>
      </w:r>
      <w:r w:rsidR="001527F4" w:rsidRPr="002759CF">
        <w:rPr>
          <w:i/>
          <w:spacing w:val="51"/>
          <w:sz w:val="24"/>
          <w:szCs w:val="24"/>
        </w:rPr>
        <w:t xml:space="preserve"> </w:t>
      </w:r>
      <w:r w:rsidR="001527F4" w:rsidRPr="002759CF">
        <w:rPr>
          <w:i/>
          <w:sz w:val="24"/>
          <w:szCs w:val="24"/>
        </w:rPr>
        <w:t>la</w:t>
      </w:r>
      <w:r w:rsidR="001527F4" w:rsidRPr="002759CF">
        <w:rPr>
          <w:i/>
          <w:spacing w:val="51"/>
          <w:sz w:val="24"/>
          <w:szCs w:val="24"/>
        </w:rPr>
        <w:t xml:space="preserve"> </w:t>
      </w:r>
      <w:r w:rsidR="001527F4" w:rsidRPr="002759CF">
        <w:rPr>
          <w:i/>
          <w:sz w:val="24"/>
          <w:szCs w:val="24"/>
        </w:rPr>
        <w:t>Ley</w:t>
      </w:r>
      <w:r w:rsidR="001527F4" w:rsidRPr="002759CF">
        <w:rPr>
          <w:i/>
          <w:spacing w:val="51"/>
          <w:sz w:val="24"/>
          <w:szCs w:val="24"/>
        </w:rPr>
        <w:t xml:space="preserve"> </w:t>
      </w:r>
      <w:r w:rsidR="001527F4" w:rsidRPr="002759CF">
        <w:rPr>
          <w:i/>
          <w:sz w:val="24"/>
          <w:szCs w:val="24"/>
        </w:rPr>
        <w:t>Orgánica</w:t>
      </w:r>
      <w:r w:rsidR="001527F4" w:rsidRPr="002759CF">
        <w:rPr>
          <w:i/>
          <w:spacing w:val="51"/>
          <w:sz w:val="24"/>
          <w:szCs w:val="24"/>
        </w:rPr>
        <w:t xml:space="preserve"> </w:t>
      </w:r>
      <w:r w:rsidR="001527F4" w:rsidRPr="002759CF">
        <w:rPr>
          <w:i/>
          <w:sz w:val="24"/>
          <w:szCs w:val="24"/>
        </w:rPr>
        <w:t>del</w:t>
      </w:r>
      <w:r w:rsidR="001527F4" w:rsidRPr="002759CF">
        <w:rPr>
          <w:i/>
          <w:spacing w:val="51"/>
          <w:sz w:val="24"/>
          <w:szCs w:val="24"/>
        </w:rPr>
        <w:t xml:space="preserve"> </w:t>
      </w:r>
      <w:r w:rsidR="001527F4" w:rsidRPr="002759CF">
        <w:rPr>
          <w:i/>
          <w:sz w:val="24"/>
          <w:szCs w:val="24"/>
        </w:rPr>
        <w:t>Servicio</w:t>
      </w:r>
      <w:r w:rsidR="001527F4" w:rsidRPr="002759CF">
        <w:rPr>
          <w:i/>
          <w:spacing w:val="51"/>
          <w:sz w:val="24"/>
          <w:szCs w:val="24"/>
        </w:rPr>
        <w:t xml:space="preserve"> </w:t>
      </w:r>
      <w:r w:rsidR="001527F4" w:rsidRPr="002759CF">
        <w:rPr>
          <w:i/>
          <w:sz w:val="24"/>
          <w:szCs w:val="24"/>
        </w:rPr>
        <w:t>Público de Energía   Eléctrica   establece   la</w:t>
      </w:r>
      <w:r w:rsidR="001527F4" w:rsidRPr="002759CF">
        <w:rPr>
          <w:i/>
          <w:spacing w:val="1"/>
          <w:sz w:val="24"/>
          <w:szCs w:val="24"/>
        </w:rPr>
        <w:t xml:space="preserve"> </w:t>
      </w:r>
      <w:r w:rsidR="001527F4" w:rsidRPr="002759CF">
        <w:rPr>
          <w:i/>
          <w:sz w:val="24"/>
          <w:szCs w:val="24"/>
        </w:rPr>
        <w:t>facultad</w:t>
      </w:r>
      <w:r w:rsidR="001527F4" w:rsidRPr="002759CF">
        <w:rPr>
          <w:i/>
          <w:spacing w:val="51"/>
          <w:sz w:val="24"/>
          <w:szCs w:val="24"/>
        </w:rPr>
        <w:t xml:space="preserve"> </w:t>
      </w:r>
      <w:r w:rsidR="001527F4" w:rsidRPr="002759CF">
        <w:rPr>
          <w:i/>
          <w:sz w:val="24"/>
          <w:szCs w:val="24"/>
        </w:rPr>
        <w:t>que</w:t>
      </w:r>
      <w:r w:rsidR="001527F4" w:rsidRPr="002759CF">
        <w:rPr>
          <w:i/>
          <w:spacing w:val="51"/>
          <w:sz w:val="24"/>
          <w:szCs w:val="24"/>
        </w:rPr>
        <w:t xml:space="preserve"> </w:t>
      </w:r>
      <w:r w:rsidR="001527F4" w:rsidRPr="002759CF">
        <w:rPr>
          <w:i/>
          <w:sz w:val="24"/>
          <w:szCs w:val="24"/>
        </w:rPr>
        <w:t>tiene</w:t>
      </w:r>
      <w:r w:rsidR="001527F4" w:rsidRPr="002759CF">
        <w:rPr>
          <w:i/>
          <w:spacing w:val="51"/>
          <w:sz w:val="24"/>
          <w:szCs w:val="24"/>
        </w:rPr>
        <w:t xml:space="preserve"> </w:t>
      </w:r>
      <w:r w:rsidR="001527F4" w:rsidRPr="002759CF">
        <w:rPr>
          <w:i/>
          <w:sz w:val="24"/>
          <w:szCs w:val="24"/>
        </w:rPr>
        <w:t>el</w:t>
      </w:r>
      <w:r w:rsidR="001527F4" w:rsidRPr="002759CF">
        <w:rPr>
          <w:i/>
          <w:spacing w:val="51"/>
          <w:sz w:val="24"/>
          <w:szCs w:val="24"/>
        </w:rPr>
        <w:t xml:space="preserve"> </w:t>
      </w:r>
      <w:r w:rsidR="001527F4" w:rsidRPr="002759CF">
        <w:rPr>
          <w:i/>
          <w:sz w:val="24"/>
          <w:szCs w:val="24"/>
        </w:rPr>
        <w:t>Ministerio</w:t>
      </w:r>
      <w:r w:rsidR="001527F4" w:rsidRPr="002759CF">
        <w:rPr>
          <w:i/>
          <w:spacing w:val="51"/>
          <w:sz w:val="24"/>
          <w:szCs w:val="24"/>
        </w:rPr>
        <w:t xml:space="preserve"> </w:t>
      </w:r>
      <w:r w:rsidR="001527F4" w:rsidRPr="002759CF">
        <w:rPr>
          <w:i/>
          <w:sz w:val="24"/>
          <w:szCs w:val="24"/>
        </w:rPr>
        <w:t>y</w:t>
      </w:r>
      <w:r w:rsidR="001527F4" w:rsidRPr="002759CF">
        <w:rPr>
          <w:i/>
          <w:spacing w:val="51"/>
          <w:sz w:val="24"/>
          <w:szCs w:val="24"/>
        </w:rPr>
        <w:t xml:space="preserve"> </w:t>
      </w:r>
      <w:r w:rsidR="001527F4" w:rsidRPr="002759CF">
        <w:rPr>
          <w:i/>
          <w:sz w:val="24"/>
          <w:szCs w:val="24"/>
        </w:rPr>
        <w:t>las</w:t>
      </w:r>
      <w:r w:rsidR="001527F4" w:rsidRPr="002759CF">
        <w:rPr>
          <w:i/>
          <w:spacing w:val="51"/>
          <w:sz w:val="24"/>
          <w:szCs w:val="24"/>
        </w:rPr>
        <w:t xml:space="preserve"> </w:t>
      </w:r>
      <w:r w:rsidR="001527F4" w:rsidRPr="002759CF">
        <w:rPr>
          <w:i/>
          <w:sz w:val="24"/>
          <w:szCs w:val="24"/>
        </w:rPr>
        <w:t>empresas</w:t>
      </w:r>
      <w:r w:rsidR="001527F4" w:rsidRPr="002759CF">
        <w:rPr>
          <w:i/>
          <w:spacing w:val="51"/>
          <w:sz w:val="24"/>
          <w:szCs w:val="24"/>
        </w:rPr>
        <w:t xml:space="preserve"> </w:t>
      </w:r>
      <w:r w:rsidR="001527F4" w:rsidRPr="002759CF">
        <w:rPr>
          <w:i/>
          <w:sz w:val="24"/>
          <w:szCs w:val="24"/>
        </w:rPr>
        <w:t>relacionadas</w:t>
      </w:r>
      <w:r w:rsidR="001527F4" w:rsidRPr="002759CF">
        <w:rPr>
          <w:i/>
          <w:spacing w:val="51"/>
          <w:sz w:val="24"/>
          <w:szCs w:val="24"/>
        </w:rPr>
        <w:t xml:space="preserve"> </w:t>
      </w:r>
      <w:r w:rsidR="001527F4" w:rsidRPr="002759CF">
        <w:rPr>
          <w:i/>
          <w:sz w:val="24"/>
          <w:szCs w:val="24"/>
        </w:rPr>
        <w:t>con</w:t>
      </w:r>
      <w:r w:rsidR="001527F4" w:rsidRPr="002759CF">
        <w:rPr>
          <w:i/>
          <w:spacing w:val="51"/>
          <w:sz w:val="24"/>
          <w:szCs w:val="24"/>
        </w:rPr>
        <w:t xml:space="preserve"> </w:t>
      </w:r>
      <w:r w:rsidR="001527F4" w:rsidRPr="002759CF">
        <w:rPr>
          <w:i/>
          <w:sz w:val="24"/>
          <w:szCs w:val="24"/>
        </w:rPr>
        <w:t>el</w:t>
      </w:r>
      <w:r w:rsidR="001527F4" w:rsidRPr="002759CF">
        <w:rPr>
          <w:i/>
          <w:spacing w:val="51"/>
          <w:sz w:val="24"/>
          <w:szCs w:val="24"/>
        </w:rPr>
        <w:t xml:space="preserve"> </w:t>
      </w:r>
      <w:r w:rsidR="001527F4" w:rsidRPr="002759CF">
        <w:rPr>
          <w:i/>
          <w:sz w:val="24"/>
          <w:szCs w:val="24"/>
        </w:rPr>
        <w:t>servicio   de   energía</w:t>
      </w:r>
      <w:r w:rsidR="001527F4" w:rsidRPr="002759CF">
        <w:rPr>
          <w:i/>
          <w:spacing w:val="1"/>
          <w:sz w:val="24"/>
          <w:szCs w:val="24"/>
        </w:rPr>
        <w:t xml:space="preserve"> </w:t>
      </w:r>
      <w:r w:rsidR="001527F4" w:rsidRPr="002759CF">
        <w:rPr>
          <w:i/>
          <w:sz w:val="24"/>
          <w:szCs w:val="24"/>
        </w:rPr>
        <w:t>eléctrica,</w:t>
      </w:r>
      <w:r w:rsidR="001527F4" w:rsidRPr="002759CF">
        <w:rPr>
          <w:i/>
          <w:spacing w:val="51"/>
          <w:sz w:val="24"/>
          <w:szCs w:val="24"/>
        </w:rPr>
        <w:t xml:space="preserve"> </w:t>
      </w:r>
      <w:r w:rsidR="001527F4" w:rsidRPr="002759CF">
        <w:rPr>
          <w:i/>
          <w:sz w:val="24"/>
          <w:szCs w:val="24"/>
        </w:rPr>
        <w:t>para</w:t>
      </w:r>
      <w:r w:rsidR="001527F4" w:rsidRPr="002759CF">
        <w:rPr>
          <w:i/>
          <w:spacing w:val="51"/>
          <w:sz w:val="24"/>
          <w:szCs w:val="24"/>
        </w:rPr>
        <w:t xml:space="preserve"> </w:t>
      </w:r>
      <w:r w:rsidR="001527F4" w:rsidRPr="002759CF">
        <w:rPr>
          <w:i/>
          <w:sz w:val="24"/>
          <w:szCs w:val="24"/>
        </w:rPr>
        <w:t>constituir</w:t>
      </w:r>
      <w:r w:rsidR="001527F4" w:rsidRPr="002759CF">
        <w:rPr>
          <w:i/>
          <w:spacing w:val="51"/>
          <w:sz w:val="24"/>
          <w:szCs w:val="24"/>
        </w:rPr>
        <w:t xml:space="preserve"> </w:t>
      </w:r>
      <w:r w:rsidR="001527F4" w:rsidRPr="002759CF">
        <w:rPr>
          <w:i/>
          <w:sz w:val="24"/>
          <w:szCs w:val="24"/>
        </w:rPr>
        <w:t>servidumbres,</w:t>
      </w:r>
      <w:r w:rsidR="001527F4" w:rsidRPr="002759CF">
        <w:rPr>
          <w:i/>
          <w:spacing w:val="51"/>
          <w:sz w:val="24"/>
          <w:szCs w:val="24"/>
        </w:rPr>
        <w:t xml:space="preserve"> </w:t>
      </w:r>
      <w:r w:rsidR="001527F4" w:rsidRPr="002759CF">
        <w:rPr>
          <w:i/>
          <w:sz w:val="24"/>
          <w:szCs w:val="24"/>
        </w:rPr>
        <w:t>a</w:t>
      </w:r>
      <w:r w:rsidR="001527F4" w:rsidRPr="002759CF">
        <w:rPr>
          <w:i/>
          <w:spacing w:val="51"/>
          <w:sz w:val="24"/>
          <w:szCs w:val="24"/>
        </w:rPr>
        <w:t xml:space="preserve"> </w:t>
      </w:r>
      <w:r w:rsidR="001527F4" w:rsidRPr="002759CF">
        <w:rPr>
          <w:i/>
          <w:sz w:val="24"/>
          <w:szCs w:val="24"/>
        </w:rPr>
        <w:t>través</w:t>
      </w:r>
      <w:r w:rsidR="001527F4" w:rsidRPr="002759CF">
        <w:rPr>
          <w:i/>
          <w:spacing w:val="51"/>
          <w:sz w:val="24"/>
          <w:szCs w:val="24"/>
        </w:rPr>
        <w:t xml:space="preserve"> </w:t>
      </w:r>
      <w:r w:rsidR="001527F4" w:rsidRPr="002759CF">
        <w:rPr>
          <w:i/>
          <w:sz w:val="24"/>
          <w:szCs w:val="24"/>
        </w:rPr>
        <w:t>de</w:t>
      </w:r>
      <w:r w:rsidR="001527F4" w:rsidRPr="002759CF">
        <w:rPr>
          <w:i/>
          <w:spacing w:val="51"/>
          <w:sz w:val="24"/>
          <w:szCs w:val="24"/>
        </w:rPr>
        <w:t xml:space="preserve"> </w:t>
      </w:r>
      <w:r w:rsidR="001527F4" w:rsidRPr="002759CF">
        <w:rPr>
          <w:i/>
          <w:sz w:val="24"/>
          <w:szCs w:val="24"/>
        </w:rPr>
        <w:t>la</w:t>
      </w:r>
      <w:r w:rsidR="001527F4" w:rsidRPr="002759CF">
        <w:rPr>
          <w:i/>
          <w:spacing w:val="51"/>
          <w:sz w:val="24"/>
          <w:szCs w:val="24"/>
        </w:rPr>
        <w:t xml:space="preserve"> </w:t>
      </w:r>
      <w:r w:rsidR="001527F4" w:rsidRPr="002759CF">
        <w:rPr>
          <w:i/>
          <w:sz w:val="24"/>
          <w:szCs w:val="24"/>
        </w:rPr>
        <w:t>emisión</w:t>
      </w:r>
      <w:r w:rsidR="001527F4" w:rsidRPr="002759CF">
        <w:rPr>
          <w:i/>
          <w:spacing w:val="51"/>
          <w:sz w:val="24"/>
          <w:szCs w:val="24"/>
        </w:rPr>
        <w:t xml:space="preserve"> </w:t>
      </w:r>
      <w:r w:rsidR="001527F4" w:rsidRPr="002759CF">
        <w:rPr>
          <w:i/>
          <w:sz w:val="24"/>
          <w:szCs w:val="24"/>
        </w:rPr>
        <w:t xml:space="preserve">del  </w:t>
      </w:r>
      <w:r w:rsidR="001527F4" w:rsidRPr="002759CF">
        <w:rPr>
          <w:i/>
          <w:spacing w:val="1"/>
          <w:sz w:val="24"/>
          <w:szCs w:val="24"/>
        </w:rPr>
        <w:t xml:space="preserve"> </w:t>
      </w:r>
      <w:r w:rsidR="00C62698">
        <w:rPr>
          <w:i/>
          <w:sz w:val="24"/>
          <w:szCs w:val="24"/>
        </w:rPr>
        <w:t>respectivo</w:t>
      </w:r>
      <w:r w:rsidR="001527F4" w:rsidRPr="002759CF">
        <w:rPr>
          <w:i/>
          <w:spacing w:val="1"/>
          <w:sz w:val="24"/>
          <w:szCs w:val="24"/>
        </w:rPr>
        <w:t xml:space="preserve"> </w:t>
      </w:r>
      <w:r w:rsidR="001527F4" w:rsidRPr="002759CF">
        <w:rPr>
          <w:i/>
          <w:sz w:val="24"/>
          <w:szCs w:val="24"/>
        </w:rPr>
        <w:t>acto</w:t>
      </w:r>
      <w:r w:rsidR="001527F4" w:rsidRPr="002759CF">
        <w:rPr>
          <w:i/>
          <w:spacing w:val="1"/>
          <w:sz w:val="24"/>
          <w:szCs w:val="24"/>
        </w:rPr>
        <w:t xml:space="preserve"> </w:t>
      </w:r>
      <w:r w:rsidR="001527F4" w:rsidRPr="002759CF">
        <w:rPr>
          <w:i/>
          <w:sz w:val="24"/>
          <w:szCs w:val="24"/>
        </w:rPr>
        <w:t>administrativo</w:t>
      </w:r>
      <w:r w:rsidR="001527F4" w:rsidRPr="002759CF">
        <w:rPr>
          <w:i/>
          <w:spacing w:val="51"/>
          <w:sz w:val="24"/>
          <w:szCs w:val="24"/>
        </w:rPr>
        <w:t xml:space="preserve"> </w:t>
      </w:r>
      <w:r w:rsidR="001527F4" w:rsidRPr="002759CF">
        <w:rPr>
          <w:i/>
          <w:sz w:val="24"/>
          <w:szCs w:val="24"/>
        </w:rPr>
        <w:t>y</w:t>
      </w:r>
      <w:r w:rsidR="001527F4" w:rsidRPr="002759CF">
        <w:rPr>
          <w:i/>
          <w:spacing w:val="51"/>
          <w:sz w:val="24"/>
          <w:szCs w:val="24"/>
        </w:rPr>
        <w:t xml:space="preserve"> </w:t>
      </w:r>
      <w:r w:rsidR="001527F4" w:rsidRPr="002759CF">
        <w:rPr>
          <w:i/>
          <w:sz w:val="24"/>
          <w:szCs w:val="24"/>
        </w:rPr>
        <w:t>en</w:t>
      </w:r>
      <w:r w:rsidR="001527F4" w:rsidRPr="002759CF">
        <w:rPr>
          <w:i/>
          <w:spacing w:val="51"/>
          <w:sz w:val="24"/>
          <w:szCs w:val="24"/>
        </w:rPr>
        <w:t xml:space="preserve"> </w:t>
      </w:r>
      <w:r w:rsidR="001527F4" w:rsidRPr="002759CF">
        <w:rPr>
          <w:i/>
          <w:sz w:val="24"/>
          <w:szCs w:val="24"/>
        </w:rPr>
        <w:t>las</w:t>
      </w:r>
      <w:r w:rsidR="001527F4" w:rsidRPr="002759CF">
        <w:rPr>
          <w:i/>
          <w:spacing w:val="51"/>
          <w:sz w:val="24"/>
          <w:szCs w:val="24"/>
        </w:rPr>
        <w:t xml:space="preserve"> </w:t>
      </w:r>
      <w:r w:rsidR="001527F4" w:rsidRPr="002759CF">
        <w:rPr>
          <w:i/>
          <w:sz w:val="24"/>
          <w:szCs w:val="24"/>
        </w:rPr>
        <w:t>dimensiones</w:t>
      </w:r>
      <w:r w:rsidR="001527F4" w:rsidRPr="002759CF">
        <w:rPr>
          <w:i/>
          <w:spacing w:val="51"/>
          <w:sz w:val="24"/>
          <w:szCs w:val="24"/>
        </w:rPr>
        <w:t xml:space="preserve"> </w:t>
      </w:r>
      <w:r w:rsidR="001527F4" w:rsidRPr="002759CF">
        <w:rPr>
          <w:i/>
          <w:sz w:val="24"/>
          <w:szCs w:val="24"/>
        </w:rPr>
        <w:t>establecidas</w:t>
      </w:r>
      <w:r w:rsidR="001527F4" w:rsidRPr="002759CF">
        <w:rPr>
          <w:i/>
          <w:spacing w:val="51"/>
          <w:sz w:val="24"/>
          <w:szCs w:val="24"/>
        </w:rPr>
        <w:t xml:space="preserve"> </w:t>
      </w:r>
      <w:r w:rsidR="001527F4" w:rsidRPr="002759CF">
        <w:rPr>
          <w:i/>
          <w:sz w:val="24"/>
          <w:szCs w:val="24"/>
        </w:rPr>
        <w:t>en</w:t>
      </w:r>
      <w:r w:rsidR="001527F4" w:rsidRPr="002759CF">
        <w:rPr>
          <w:i/>
          <w:spacing w:val="51"/>
          <w:sz w:val="24"/>
          <w:szCs w:val="24"/>
        </w:rPr>
        <w:t xml:space="preserve"> </w:t>
      </w:r>
      <w:r w:rsidR="001527F4" w:rsidRPr="002759CF">
        <w:rPr>
          <w:i/>
          <w:sz w:val="24"/>
          <w:szCs w:val="24"/>
        </w:rPr>
        <w:t xml:space="preserve">la  </w:t>
      </w:r>
      <w:r w:rsidR="001527F4" w:rsidRPr="002759CF">
        <w:rPr>
          <w:i/>
          <w:spacing w:val="1"/>
          <w:sz w:val="24"/>
          <w:szCs w:val="24"/>
        </w:rPr>
        <w:t xml:space="preserve"> </w:t>
      </w:r>
      <w:r w:rsidR="001527F4" w:rsidRPr="002759CF">
        <w:rPr>
          <w:i/>
          <w:sz w:val="24"/>
          <w:szCs w:val="24"/>
        </w:rPr>
        <w:t xml:space="preserve">Resolución  </w:t>
      </w:r>
      <w:r w:rsidR="001527F4" w:rsidRPr="002759CF">
        <w:rPr>
          <w:i/>
          <w:spacing w:val="1"/>
          <w:sz w:val="24"/>
          <w:szCs w:val="24"/>
        </w:rPr>
        <w:t xml:space="preserve"> </w:t>
      </w:r>
      <w:r w:rsidR="001527F4" w:rsidRPr="002759CF">
        <w:rPr>
          <w:i/>
          <w:sz w:val="24"/>
          <w:szCs w:val="24"/>
        </w:rPr>
        <w:t xml:space="preserve">de  </w:t>
      </w:r>
      <w:r w:rsidR="001527F4" w:rsidRPr="002759CF">
        <w:rPr>
          <w:i/>
          <w:spacing w:val="1"/>
          <w:sz w:val="24"/>
          <w:szCs w:val="24"/>
        </w:rPr>
        <w:t xml:space="preserve"> </w:t>
      </w:r>
      <w:r w:rsidR="001527F4" w:rsidRPr="002759CF">
        <w:rPr>
          <w:i/>
          <w:sz w:val="24"/>
          <w:szCs w:val="24"/>
        </w:rPr>
        <w:t>ARCONEL</w:t>
      </w:r>
      <w:r w:rsidR="001527F4" w:rsidRPr="002759CF">
        <w:rPr>
          <w:i/>
          <w:spacing w:val="1"/>
          <w:sz w:val="24"/>
          <w:szCs w:val="24"/>
        </w:rPr>
        <w:t xml:space="preserve"> </w:t>
      </w:r>
      <w:r w:rsidR="001527F4" w:rsidRPr="002759CF">
        <w:rPr>
          <w:i/>
          <w:sz w:val="24"/>
          <w:szCs w:val="24"/>
        </w:rPr>
        <w:t>anteriormente</w:t>
      </w:r>
      <w:r w:rsidR="001527F4" w:rsidRPr="002759CF">
        <w:rPr>
          <w:i/>
          <w:spacing w:val="51"/>
          <w:sz w:val="24"/>
          <w:szCs w:val="24"/>
        </w:rPr>
        <w:t xml:space="preserve"> </w:t>
      </w:r>
      <w:r w:rsidR="001527F4" w:rsidRPr="002759CF">
        <w:rPr>
          <w:i/>
          <w:sz w:val="24"/>
          <w:szCs w:val="24"/>
        </w:rPr>
        <w:t>referida,</w:t>
      </w:r>
      <w:r w:rsidR="001527F4" w:rsidRPr="002759CF">
        <w:rPr>
          <w:i/>
          <w:spacing w:val="51"/>
          <w:sz w:val="24"/>
          <w:szCs w:val="24"/>
        </w:rPr>
        <w:t xml:space="preserve"> </w:t>
      </w:r>
      <w:r w:rsidR="001527F4" w:rsidRPr="002759CF">
        <w:rPr>
          <w:i/>
          <w:sz w:val="24"/>
          <w:szCs w:val="24"/>
        </w:rPr>
        <w:t>pudiendo</w:t>
      </w:r>
      <w:r w:rsidR="001527F4" w:rsidRPr="002759CF">
        <w:rPr>
          <w:i/>
          <w:spacing w:val="51"/>
          <w:sz w:val="24"/>
          <w:szCs w:val="24"/>
        </w:rPr>
        <w:t xml:space="preserve"> </w:t>
      </w:r>
      <w:r w:rsidR="001527F4" w:rsidRPr="002759CF">
        <w:rPr>
          <w:i/>
          <w:sz w:val="24"/>
          <w:szCs w:val="24"/>
        </w:rPr>
        <w:t>incluso,</w:t>
      </w:r>
      <w:r w:rsidR="001527F4" w:rsidRPr="002759CF">
        <w:rPr>
          <w:i/>
          <w:spacing w:val="51"/>
          <w:sz w:val="24"/>
          <w:szCs w:val="24"/>
        </w:rPr>
        <w:t xml:space="preserve"> </w:t>
      </w:r>
      <w:r w:rsidR="001527F4" w:rsidRPr="002759CF">
        <w:rPr>
          <w:i/>
          <w:sz w:val="24"/>
          <w:szCs w:val="24"/>
        </w:rPr>
        <w:t>si</w:t>
      </w:r>
      <w:r w:rsidR="001527F4" w:rsidRPr="002759CF">
        <w:rPr>
          <w:i/>
          <w:spacing w:val="51"/>
          <w:sz w:val="24"/>
          <w:szCs w:val="24"/>
        </w:rPr>
        <w:t xml:space="preserve"> </w:t>
      </w:r>
      <w:r w:rsidR="001527F4" w:rsidRPr="002759CF">
        <w:rPr>
          <w:i/>
          <w:sz w:val="24"/>
          <w:szCs w:val="24"/>
        </w:rPr>
        <w:t>el</w:t>
      </w:r>
      <w:r w:rsidR="001527F4" w:rsidRPr="002759CF">
        <w:rPr>
          <w:i/>
          <w:spacing w:val="51"/>
          <w:sz w:val="24"/>
          <w:szCs w:val="24"/>
        </w:rPr>
        <w:t xml:space="preserve"> </w:t>
      </w:r>
      <w:r w:rsidR="001527F4" w:rsidRPr="002759CF">
        <w:rPr>
          <w:i/>
          <w:sz w:val="24"/>
          <w:szCs w:val="24"/>
        </w:rPr>
        <w:t>predio</w:t>
      </w:r>
      <w:r w:rsidR="001527F4" w:rsidRPr="002759CF">
        <w:rPr>
          <w:i/>
          <w:spacing w:val="51"/>
          <w:sz w:val="24"/>
          <w:szCs w:val="24"/>
        </w:rPr>
        <w:t xml:space="preserve"> </w:t>
      </w:r>
      <w:r w:rsidR="001527F4" w:rsidRPr="002759CF">
        <w:rPr>
          <w:i/>
          <w:sz w:val="24"/>
          <w:szCs w:val="24"/>
        </w:rPr>
        <w:t>queda</w:t>
      </w:r>
      <w:r w:rsidR="001527F4" w:rsidRPr="002759CF">
        <w:rPr>
          <w:i/>
          <w:spacing w:val="51"/>
          <w:sz w:val="24"/>
          <w:szCs w:val="24"/>
        </w:rPr>
        <w:t xml:space="preserve"> </w:t>
      </w:r>
      <w:r w:rsidR="001527F4" w:rsidRPr="002759CF">
        <w:rPr>
          <w:i/>
          <w:sz w:val="24"/>
          <w:szCs w:val="24"/>
        </w:rPr>
        <w:t>inservible,</w:t>
      </w:r>
      <w:r w:rsidR="001527F4" w:rsidRPr="002759CF">
        <w:rPr>
          <w:i/>
          <w:spacing w:val="51"/>
          <w:sz w:val="24"/>
          <w:szCs w:val="24"/>
        </w:rPr>
        <w:t xml:space="preserve"> </w:t>
      </w:r>
      <w:r w:rsidR="001527F4" w:rsidRPr="002759CF">
        <w:rPr>
          <w:i/>
          <w:sz w:val="24"/>
          <w:szCs w:val="24"/>
        </w:rPr>
        <w:t>proceder</w:t>
      </w:r>
      <w:r w:rsidR="001527F4" w:rsidRPr="002759CF">
        <w:rPr>
          <w:i/>
          <w:spacing w:val="51"/>
          <w:sz w:val="24"/>
          <w:szCs w:val="24"/>
        </w:rPr>
        <w:t xml:space="preserve"> </w:t>
      </w:r>
      <w:r w:rsidR="001527F4" w:rsidRPr="002759CF">
        <w:rPr>
          <w:i/>
          <w:sz w:val="24"/>
          <w:szCs w:val="24"/>
        </w:rPr>
        <w:t>a</w:t>
      </w:r>
      <w:r w:rsidR="001527F4" w:rsidRPr="002759CF">
        <w:rPr>
          <w:i/>
          <w:spacing w:val="51"/>
          <w:sz w:val="24"/>
          <w:szCs w:val="24"/>
        </w:rPr>
        <w:t xml:space="preserve"> </w:t>
      </w:r>
      <w:r w:rsidR="001527F4" w:rsidRPr="002759CF">
        <w:rPr>
          <w:i/>
          <w:sz w:val="24"/>
          <w:szCs w:val="24"/>
        </w:rPr>
        <w:t>su</w:t>
      </w:r>
      <w:r w:rsidR="001527F4" w:rsidRPr="002759CF">
        <w:rPr>
          <w:i/>
          <w:spacing w:val="1"/>
          <w:sz w:val="24"/>
          <w:szCs w:val="24"/>
        </w:rPr>
        <w:t xml:space="preserve"> </w:t>
      </w:r>
      <w:r w:rsidR="001527F4" w:rsidRPr="002759CF">
        <w:rPr>
          <w:i/>
          <w:sz w:val="24"/>
          <w:szCs w:val="24"/>
        </w:rPr>
        <w:t>declaratoria de utilidad</w:t>
      </w:r>
      <w:r w:rsidR="001527F4" w:rsidRPr="002759CF">
        <w:rPr>
          <w:i/>
          <w:spacing w:val="1"/>
          <w:sz w:val="24"/>
          <w:szCs w:val="24"/>
        </w:rPr>
        <w:t xml:space="preserve"> </w:t>
      </w:r>
      <w:r w:rsidR="001527F4" w:rsidRPr="002759CF">
        <w:rPr>
          <w:i/>
          <w:sz w:val="24"/>
          <w:szCs w:val="24"/>
        </w:rPr>
        <w:t>pública.</w:t>
      </w:r>
    </w:p>
    <w:p w14:paraId="355988FC" w14:textId="77777777" w:rsidR="001527F4" w:rsidRPr="002759CF" w:rsidRDefault="001527F4" w:rsidP="002759CF">
      <w:pPr>
        <w:pStyle w:val="Textoindependiente"/>
        <w:spacing w:line="276" w:lineRule="auto"/>
        <w:ind w:left="567"/>
        <w:rPr>
          <w:rFonts w:ascii="Times New Roman" w:hAnsi="Times New Roman" w:cs="Times New Roman"/>
          <w:i/>
          <w:sz w:val="24"/>
          <w:szCs w:val="24"/>
        </w:rPr>
      </w:pPr>
    </w:p>
    <w:p w14:paraId="46E8F9D9" w14:textId="6382405A" w:rsidR="001527F4" w:rsidRDefault="001527F4" w:rsidP="002759CF">
      <w:pPr>
        <w:spacing w:line="276" w:lineRule="auto"/>
        <w:ind w:left="567" w:right="214"/>
        <w:jc w:val="both"/>
        <w:rPr>
          <w:i/>
          <w:sz w:val="24"/>
          <w:szCs w:val="24"/>
        </w:rPr>
      </w:pPr>
      <w:r w:rsidRPr="002759CF">
        <w:rPr>
          <w:i/>
          <w:sz w:val="24"/>
          <w:szCs w:val="24"/>
        </w:rPr>
        <w:t>En conclusión, los lotes proyectados sobre áreas o franjas de protección especial producto del tendido eléctrico,</w:t>
      </w:r>
      <w:r w:rsidRPr="002759CF">
        <w:rPr>
          <w:i/>
          <w:spacing w:val="1"/>
          <w:sz w:val="24"/>
          <w:szCs w:val="24"/>
        </w:rPr>
        <w:t xml:space="preserve"> </w:t>
      </w:r>
      <w:r w:rsidRPr="002759CF">
        <w:rPr>
          <w:i/>
          <w:sz w:val="24"/>
          <w:szCs w:val="24"/>
        </w:rPr>
        <w:t>deben</w:t>
      </w:r>
      <w:r w:rsidR="00981709">
        <w:rPr>
          <w:i/>
          <w:sz w:val="24"/>
          <w:szCs w:val="24"/>
        </w:rPr>
        <w:t xml:space="preserve"> constar </w:t>
      </w:r>
      <w:r w:rsidRPr="002759CF">
        <w:rPr>
          <w:i/>
          <w:sz w:val="24"/>
          <w:szCs w:val="24"/>
        </w:rPr>
        <w:t xml:space="preserve">con </w:t>
      </w:r>
      <w:r w:rsidR="00981709">
        <w:rPr>
          <w:i/>
          <w:sz w:val="24"/>
          <w:szCs w:val="24"/>
        </w:rPr>
        <w:t xml:space="preserve">su respectiva </w:t>
      </w:r>
      <w:r w:rsidRPr="002759CF">
        <w:rPr>
          <w:i/>
          <w:sz w:val="24"/>
          <w:szCs w:val="24"/>
        </w:rPr>
        <w:t xml:space="preserve">afectación </w:t>
      </w:r>
      <w:r w:rsidR="00C62698">
        <w:rPr>
          <w:i/>
          <w:sz w:val="24"/>
          <w:szCs w:val="24"/>
        </w:rPr>
        <w:t>tanto        en</w:t>
      </w:r>
      <w:r w:rsidRPr="002759CF">
        <w:rPr>
          <w:i/>
          <w:sz w:val="24"/>
          <w:szCs w:val="24"/>
        </w:rPr>
        <w:t xml:space="preserve"> el plano cuanto</w:t>
      </w:r>
      <w:r w:rsidRPr="002759CF">
        <w:rPr>
          <w:i/>
          <w:spacing w:val="1"/>
          <w:sz w:val="24"/>
          <w:szCs w:val="24"/>
        </w:rPr>
        <w:t xml:space="preserve"> </w:t>
      </w:r>
      <w:r w:rsidRPr="002759CF">
        <w:rPr>
          <w:i/>
          <w:sz w:val="24"/>
          <w:szCs w:val="24"/>
        </w:rPr>
        <w:t>en el proyecto de ordenanza. Posteriormente, con los lotes    individualizados, tratándose de</w:t>
      </w:r>
      <w:r w:rsidRPr="002759CF">
        <w:rPr>
          <w:i/>
          <w:spacing w:val="1"/>
          <w:sz w:val="24"/>
          <w:szCs w:val="24"/>
        </w:rPr>
        <w:t xml:space="preserve"> </w:t>
      </w:r>
      <w:r w:rsidRPr="002759CF">
        <w:rPr>
          <w:i/>
          <w:sz w:val="24"/>
          <w:szCs w:val="24"/>
        </w:rPr>
        <w:t xml:space="preserve">una afectación por tendido </w:t>
      </w:r>
      <w:r w:rsidR="00C62698">
        <w:rPr>
          <w:i/>
          <w:sz w:val="24"/>
          <w:szCs w:val="24"/>
        </w:rPr>
        <w:t xml:space="preserve">eléctrico, </w:t>
      </w:r>
      <w:r w:rsidRPr="002759CF">
        <w:rPr>
          <w:i/>
          <w:sz w:val="24"/>
          <w:szCs w:val="24"/>
        </w:rPr>
        <w:t xml:space="preserve">el Ministerio o las empresas relacionadas </w:t>
      </w:r>
      <w:r w:rsidR="00C62698">
        <w:rPr>
          <w:i/>
          <w:sz w:val="24"/>
          <w:szCs w:val="24"/>
        </w:rPr>
        <w:t xml:space="preserve">con </w:t>
      </w:r>
      <w:r w:rsidRPr="002759CF">
        <w:rPr>
          <w:i/>
          <w:sz w:val="24"/>
          <w:szCs w:val="24"/>
        </w:rPr>
        <w:t>el</w:t>
      </w:r>
      <w:r w:rsidRPr="002759CF">
        <w:rPr>
          <w:i/>
          <w:spacing w:val="1"/>
          <w:sz w:val="24"/>
          <w:szCs w:val="24"/>
        </w:rPr>
        <w:t xml:space="preserve"> </w:t>
      </w:r>
      <w:r w:rsidRPr="002759CF">
        <w:rPr>
          <w:i/>
          <w:sz w:val="24"/>
          <w:szCs w:val="24"/>
        </w:rPr>
        <w:t xml:space="preserve">servicio </w:t>
      </w:r>
      <w:r w:rsidR="00C62698">
        <w:rPr>
          <w:i/>
          <w:sz w:val="24"/>
          <w:szCs w:val="24"/>
        </w:rPr>
        <w:t xml:space="preserve">público de </w:t>
      </w:r>
      <w:r w:rsidRPr="002759CF">
        <w:rPr>
          <w:i/>
          <w:sz w:val="24"/>
          <w:szCs w:val="24"/>
        </w:rPr>
        <w:t xml:space="preserve">energía eléctrica, en </w:t>
      </w:r>
      <w:r w:rsidR="00C62698">
        <w:rPr>
          <w:i/>
          <w:sz w:val="24"/>
          <w:szCs w:val="24"/>
        </w:rPr>
        <w:t>uso</w:t>
      </w:r>
      <w:r w:rsidRPr="002759CF">
        <w:rPr>
          <w:i/>
          <w:sz w:val="24"/>
          <w:szCs w:val="24"/>
        </w:rPr>
        <w:t xml:space="preserve"> </w:t>
      </w:r>
      <w:r w:rsidRPr="002759CF">
        <w:rPr>
          <w:i/>
          <w:spacing w:val="1"/>
          <w:sz w:val="24"/>
          <w:szCs w:val="24"/>
        </w:rPr>
        <w:t xml:space="preserve"> </w:t>
      </w:r>
      <w:r w:rsidRPr="002759CF">
        <w:rPr>
          <w:i/>
          <w:sz w:val="24"/>
          <w:szCs w:val="24"/>
        </w:rPr>
        <w:t>de sus facultades podrían iniciar el</w:t>
      </w:r>
      <w:r w:rsidRPr="002759CF">
        <w:rPr>
          <w:i/>
          <w:spacing w:val="1"/>
          <w:sz w:val="24"/>
          <w:szCs w:val="24"/>
        </w:rPr>
        <w:t xml:space="preserve"> </w:t>
      </w:r>
      <w:r w:rsidRPr="002759CF">
        <w:rPr>
          <w:i/>
          <w:sz w:val="24"/>
          <w:szCs w:val="24"/>
        </w:rPr>
        <w:t xml:space="preserve">procedimiento de imposición  de servidumbre,  </w:t>
      </w:r>
      <w:r w:rsidRPr="002759CF">
        <w:rPr>
          <w:i/>
          <w:spacing w:val="1"/>
          <w:sz w:val="24"/>
          <w:szCs w:val="24"/>
        </w:rPr>
        <w:t xml:space="preserve"> </w:t>
      </w:r>
      <w:r w:rsidRPr="002759CF">
        <w:rPr>
          <w:i/>
          <w:sz w:val="24"/>
          <w:szCs w:val="24"/>
        </w:rPr>
        <w:t xml:space="preserve">de   </w:t>
      </w:r>
      <w:r w:rsidRPr="002759CF">
        <w:rPr>
          <w:i/>
          <w:spacing w:val="1"/>
          <w:sz w:val="24"/>
          <w:szCs w:val="24"/>
        </w:rPr>
        <w:t xml:space="preserve"> </w:t>
      </w:r>
      <w:r w:rsidR="00C62698">
        <w:rPr>
          <w:i/>
          <w:sz w:val="24"/>
          <w:szCs w:val="24"/>
        </w:rPr>
        <w:t>acuerdo</w:t>
      </w:r>
      <w:r w:rsidRPr="002759CF">
        <w:rPr>
          <w:i/>
          <w:spacing w:val="1"/>
          <w:sz w:val="24"/>
          <w:szCs w:val="24"/>
        </w:rPr>
        <w:t xml:space="preserve"> </w:t>
      </w:r>
      <w:r w:rsidRPr="002759CF">
        <w:rPr>
          <w:i/>
          <w:sz w:val="24"/>
          <w:szCs w:val="24"/>
        </w:rPr>
        <w:t xml:space="preserve">con su propia </w:t>
      </w:r>
      <w:r w:rsidRPr="002759CF">
        <w:rPr>
          <w:i/>
          <w:spacing w:val="1"/>
          <w:sz w:val="24"/>
          <w:szCs w:val="24"/>
        </w:rPr>
        <w:t xml:space="preserve"> </w:t>
      </w:r>
      <w:r w:rsidRPr="002759CF">
        <w:rPr>
          <w:i/>
          <w:sz w:val="24"/>
          <w:szCs w:val="24"/>
        </w:rPr>
        <w:t xml:space="preserve">normativa, </w:t>
      </w:r>
      <w:r w:rsidR="00C62698">
        <w:rPr>
          <w:i/>
          <w:sz w:val="24"/>
          <w:szCs w:val="24"/>
        </w:rPr>
        <w:t>e incluso -</w:t>
      </w:r>
      <w:r w:rsidRPr="002759CF">
        <w:rPr>
          <w:i/>
          <w:sz w:val="24"/>
          <w:szCs w:val="24"/>
        </w:rPr>
        <w:t>llegar,</w:t>
      </w:r>
      <w:r w:rsidRPr="002759CF">
        <w:rPr>
          <w:i/>
          <w:spacing w:val="3"/>
          <w:sz w:val="24"/>
          <w:szCs w:val="24"/>
        </w:rPr>
        <w:t xml:space="preserve"> </w:t>
      </w:r>
      <w:r w:rsidRPr="002759CF">
        <w:rPr>
          <w:i/>
          <w:sz w:val="24"/>
          <w:szCs w:val="24"/>
        </w:rPr>
        <w:t>según</w:t>
      </w:r>
      <w:r w:rsidRPr="002759CF">
        <w:rPr>
          <w:i/>
          <w:spacing w:val="1"/>
          <w:sz w:val="24"/>
          <w:szCs w:val="24"/>
        </w:rPr>
        <w:t xml:space="preserve"> </w:t>
      </w:r>
      <w:r w:rsidRPr="002759CF">
        <w:rPr>
          <w:i/>
          <w:sz w:val="24"/>
          <w:szCs w:val="24"/>
        </w:rPr>
        <w:t>el</w:t>
      </w:r>
      <w:r w:rsidRPr="002759CF">
        <w:rPr>
          <w:i/>
          <w:spacing w:val="2"/>
          <w:sz w:val="24"/>
          <w:szCs w:val="24"/>
        </w:rPr>
        <w:t xml:space="preserve"> </w:t>
      </w:r>
      <w:r w:rsidRPr="002759CF">
        <w:rPr>
          <w:i/>
          <w:sz w:val="24"/>
          <w:szCs w:val="24"/>
        </w:rPr>
        <w:t>caso,</w:t>
      </w:r>
      <w:r w:rsidRPr="002759CF">
        <w:rPr>
          <w:i/>
          <w:spacing w:val="3"/>
          <w:sz w:val="24"/>
          <w:szCs w:val="24"/>
        </w:rPr>
        <w:t xml:space="preserve"> </w:t>
      </w:r>
      <w:r w:rsidRPr="002759CF">
        <w:rPr>
          <w:i/>
          <w:sz w:val="24"/>
          <w:szCs w:val="24"/>
        </w:rPr>
        <w:t>a la</w:t>
      </w:r>
      <w:r w:rsidRPr="002759CF">
        <w:rPr>
          <w:i/>
          <w:spacing w:val="1"/>
          <w:sz w:val="24"/>
          <w:szCs w:val="24"/>
        </w:rPr>
        <w:t xml:space="preserve"> </w:t>
      </w:r>
      <w:r w:rsidRPr="002759CF">
        <w:rPr>
          <w:i/>
          <w:sz w:val="24"/>
          <w:szCs w:val="24"/>
        </w:rPr>
        <w:t>declaratoria</w:t>
      </w:r>
      <w:r w:rsidRPr="002759CF">
        <w:rPr>
          <w:i/>
          <w:spacing w:val="1"/>
          <w:sz w:val="24"/>
          <w:szCs w:val="24"/>
        </w:rPr>
        <w:t xml:space="preserve"> </w:t>
      </w:r>
      <w:r w:rsidRPr="002759CF">
        <w:rPr>
          <w:i/>
          <w:sz w:val="24"/>
          <w:szCs w:val="24"/>
        </w:rPr>
        <w:t>de</w:t>
      </w:r>
      <w:r w:rsidRPr="002759CF">
        <w:rPr>
          <w:i/>
          <w:spacing w:val="-1"/>
          <w:sz w:val="24"/>
          <w:szCs w:val="24"/>
        </w:rPr>
        <w:t xml:space="preserve"> </w:t>
      </w:r>
      <w:r w:rsidRPr="002759CF">
        <w:rPr>
          <w:i/>
          <w:sz w:val="24"/>
          <w:szCs w:val="24"/>
        </w:rPr>
        <w:t>utilidad</w:t>
      </w:r>
      <w:r w:rsidRPr="002759CF">
        <w:rPr>
          <w:i/>
          <w:spacing w:val="1"/>
          <w:sz w:val="24"/>
          <w:szCs w:val="24"/>
        </w:rPr>
        <w:t xml:space="preserve"> </w:t>
      </w:r>
      <w:r w:rsidRPr="002759CF">
        <w:rPr>
          <w:i/>
          <w:sz w:val="24"/>
          <w:szCs w:val="24"/>
        </w:rPr>
        <w:t>pública.”</w:t>
      </w:r>
    </w:p>
    <w:p w14:paraId="0E0CE1EF" w14:textId="77777777" w:rsidR="002759CF" w:rsidRPr="002759CF" w:rsidRDefault="002759CF" w:rsidP="002759CF">
      <w:pPr>
        <w:spacing w:line="276" w:lineRule="auto"/>
        <w:ind w:left="567" w:right="214"/>
        <w:jc w:val="both"/>
        <w:rPr>
          <w:i/>
          <w:sz w:val="24"/>
          <w:szCs w:val="24"/>
        </w:rPr>
      </w:pPr>
    </w:p>
    <w:p w14:paraId="0F53E1D2" w14:textId="4E016FFD" w:rsidR="00A43783" w:rsidRDefault="00950709" w:rsidP="00124C5B">
      <w:pPr>
        <w:spacing w:after="240" w:line="276" w:lineRule="auto"/>
        <w:ind w:left="709" w:hanging="709"/>
        <w:jc w:val="both"/>
        <w:rPr>
          <w:rFonts w:eastAsiaTheme="minorHAnsi"/>
          <w:sz w:val="24"/>
          <w:szCs w:val="24"/>
        </w:rPr>
      </w:pPr>
      <w:r w:rsidRPr="00ED75D1">
        <w:rPr>
          <w:b/>
          <w:bCs/>
          <w:sz w:val="24"/>
          <w:szCs w:val="24"/>
        </w:rPr>
        <w:t>Que,</w:t>
      </w:r>
      <w:r w:rsidRPr="00ED75D1">
        <w:rPr>
          <w:b/>
          <w:bCs/>
          <w:sz w:val="24"/>
          <w:szCs w:val="24"/>
        </w:rPr>
        <w:tab/>
      </w:r>
      <w:r w:rsidR="0001589A" w:rsidRPr="00ED75D1">
        <w:rPr>
          <w:bCs/>
          <w:sz w:val="24"/>
          <w:szCs w:val="24"/>
        </w:rPr>
        <w:t>mediante</w:t>
      </w:r>
      <w:r w:rsidR="0001589A" w:rsidRPr="00ED75D1">
        <w:rPr>
          <w:b/>
          <w:bCs/>
          <w:sz w:val="24"/>
          <w:szCs w:val="24"/>
        </w:rPr>
        <w:t xml:space="preserve"> </w:t>
      </w:r>
      <w:r w:rsidR="0001589A" w:rsidRPr="00ED75D1">
        <w:rPr>
          <w:rFonts w:eastAsiaTheme="minorHAnsi"/>
          <w:sz w:val="24"/>
          <w:szCs w:val="24"/>
        </w:rPr>
        <w:t xml:space="preserve">Ordenanza Municipal No. 106-2020-AHC, sancionada el 03 de diciembre de 2020, </w:t>
      </w:r>
      <w:r w:rsidR="0001589A" w:rsidRPr="00ED75D1">
        <w:rPr>
          <w:bCs/>
          <w:sz w:val="24"/>
          <w:szCs w:val="24"/>
        </w:rPr>
        <w:t>se reconoció y aprobó el fraccionamiento del predio No. 679362, sobre el que se encuentra el asentamiento humano de hecho y consolidado de interés social denominado</w:t>
      </w:r>
      <w:r w:rsidR="0001589A" w:rsidRPr="00124C5B">
        <w:rPr>
          <w:sz w:val="24"/>
          <w:szCs w:val="24"/>
        </w:rPr>
        <w:t xml:space="preserve"> lote A Tres-Seis (A3-6), "</w:t>
      </w:r>
      <w:r w:rsidR="00185DE2" w:rsidRPr="00ED75D1">
        <w:rPr>
          <w:sz w:val="24"/>
          <w:szCs w:val="24"/>
        </w:rPr>
        <w:t>El Bosque"</w:t>
      </w:r>
      <w:r w:rsidR="0001589A" w:rsidRPr="00124C5B">
        <w:rPr>
          <w:sz w:val="24"/>
          <w:szCs w:val="24"/>
        </w:rPr>
        <w:t xml:space="preserve"> de la hacienda Tajamar, parroquia </w:t>
      </w:r>
      <w:r w:rsidR="00AD2613" w:rsidRPr="00ED75D1">
        <w:rPr>
          <w:sz w:val="24"/>
          <w:szCs w:val="24"/>
        </w:rPr>
        <w:lastRenderedPageBreak/>
        <w:t>Calderón</w:t>
      </w:r>
      <w:r w:rsidR="0001589A" w:rsidRPr="00124C5B">
        <w:rPr>
          <w:sz w:val="24"/>
          <w:szCs w:val="24"/>
        </w:rPr>
        <w:t xml:space="preserve">, </w:t>
      </w:r>
      <w:r w:rsidR="0001589A" w:rsidRPr="00ED75D1">
        <w:rPr>
          <w:rFonts w:eastAsiaTheme="minorHAnsi"/>
          <w:sz w:val="24"/>
          <w:szCs w:val="24"/>
        </w:rPr>
        <w:t xml:space="preserve">protocolizada ante la </w:t>
      </w:r>
      <w:r w:rsidR="00AD2613" w:rsidRPr="00ED75D1">
        <w:rPr>
          <w:rFonts w:eastAsiaTheme="minorHAnsi"/>
          <w:sz w:val="24"/>
          <w:szCs w:val="24"/>
        </w:rPr>
        <w:t xml:space="preserve">notaría </w:t>
      </w:r>
      <w:r w:rsidR="0001589A" w:rsidRPr="00ED75D1">
        <w:rPr>
          <w:rFonts w:eastAsiaTheme="minorHAnsi"/>
          <w:sz w:val="24"/>
          <w:szCs w:val="24"/>
        </w:rPr>
        <w:t xml:space="preserve">Sexagésima Séptima de Quito el 09 de marzo de 2021 e inscrita en el Registro de la Propiedad </w:t>
      </w:r>
      <w:r w:rsidR="00185DE2">
        <w:rPr>
          <w:rFonts w:eastAsiaTheme="minorHAnsi"/>
          <w:sz w:val="24"/>
          <w:szCs w:val="24"/>
        </w:rPr>
        <w:t xml:space="preserve">del Distrito Metropolitano de Quito </w:t>
      </w:r>
      <w:r w:rsidR="0001589A" w:rsidRPr="00ED75D1">
        <w:rPr>
          <w:rFonts w:eastAsiaTheme="minorHAnsi"/>
          <w:sz w:val="24"/>
          <w:szCs w:val="24"/>
        </w:rPr>
        <w:t>el 07 de abril de 2021</w:t>
      </w:r>
      <w:r w:rsidR="00613F63">
        <w:rPr>
          <w:rFonts w:eastAsiaTheme="minorHAnsi"/>
          <w:sz w:val="24"/>
          <w:szCs w:val="24"/>
        </w:rPr>
        <w:t>;</w:t>
      </w:r>
    </w:p>
    <w:p w14:paraId="0875C26A" w14:textId="7FC520CD" w:rsidR="00C24FCE" w:rsidRDefault="00C24FCE" w:rsidP="00C24FCE">
      <w:pPr>
        <w:spacing w:after="240" w:line="276" w:lineRule="auto"/>
        <w:ind w:left="705" w:hanging="705"/>
        <w:jc w:val="both"/>
        <w:rPr>
          <w:bCs/>
          <w:i/>
          <w:sz w:val="24"/>
          <w:szCs w:val="24"/>
        </w:rPr>
      </w:pPr>
      <w:r w:rsidRPr="00ED75D1">
        <w:rPr>
          <w:b/>
          <w:bCs/>
          <w:sz w:val="24"/>
          <w:szCs w:val="24"/>
        </w:rPr>
        <w:t xml:space="preserve">Que, </w:t>
      </w:r>
      <w:r w:rsidRPr="00ED75D1">
        <w:rPr>
          <w:b/>
          <w:bCs/>
          <w:sz w:val="24"/>
          <w:szCs w:val="24"/>
        </w:rPr>
        <w:tab/>
      </w:r>
      <w:r>
        <w:rPr>
          <w:bCs/>
          <w:sz w:val="24"/>
          <w:szCs w:val="24"/>
        </w:rPr>
        <w:t xml:space="preserve">de conformidad a la Resolución No. A-89 de 08 de diciembre de 2020, suscrita por el Alcalde del Distrito Metropolitano de Quito, señala: </w:t>
      </w:r>
      <w:r w:rsidRPr="00123E6D">
        <w:rPr>
          <w:bCs/>
          <w:i/>
          <w:sz w:val="24"/>
          <w:szCs w:val="24"/>
        </w:rPr>
        <w:t>“</w:t>
      </w:r>
      <w:r w:rsidRPr="00123E6D">
        <w:rPr>
          <w:b/>
          <w:bCs/>
          <w:i/>
          <w:sz w:val="24"/>
          <w:szCs w:val="24"/>
        </w:rPr>
        <w:t>Art. 12.- Delegaciones para Administradores(as) Zonales. -</w:t>
      </w:r>
      <w:r w:rsidRPr="00123E6D">
        <w:rPr>
          <w:bCs/>
          <w:i/>
          <w:sz w:val="24"/>
          <w:szCs w:val="24"/>
        </w:rPr>
        <w:t xml:space="preserve"> Delegar a los(as) Administradores(as) Zonales del GAD DMQ, dentro de la circunscripción territorial a su cargo, las siguientes competencias y atribuciones:</w:t>
      </w:r>
    </w:p>
    <w:p w14:paraId="28B01EF9" w14:textId="040F268E" w:rsidR="00C24FCE" w:rsidRPr="00600D16" w:rsidRDefault="00C24FCE" w:rsidP="00AB75B2">
      <w:pPr>
        <w:spacing w:after="240" w:line="276" w:lineRule="auto"/>
        <w:ind w:left="709"/>
        <w:jc w:val="both"/>
        <w:rPr>
          <w:bCs/>
          <w:i/>
          <w:sz w:val="24"/>
          <w:szCs w:val="24"/>
        </w:rPr>
      </w:pPr>
      <w:r w:rsidRPr="001F5D6D">
        <w:rPr>
          <w:b/>
          <w:bCs/>
          <w:i/>
          <w:sz w:val="24"/>
          <w:szCs w:val="24"/>
        </w:rPr>
        <w:t>a)</w:t>
      </w:r>
      <w:r w:rsidR="002759CF">
        <w:rPr>
          <w:b/>
          <w:bCs/>
          <w:i/>
          <w:sz w:val="24"/>
          <w:szCs w:val="24"/>
        </w:rPr>
        <w:t xml:space="preserve"> </w:t>
      </w:r>
      <w:r w:rsidRPr="001F5D6D">
        <w:rPr>
          <w:bCs/>
          <w:i/>
          <w:sz w:val="24"/>
          <w:szCs w:val="24"/>
        </w:rPr>
        <w:t>Suscribir, o nombre y representación del GAD DMQ, previo el cumplimiento de los requisitos p</w:t>
      </w:r>
      <w:r w:rsidRPr="00600D16">
        <w:rPr>
          <w:bCs/>
          <w:i/>
          <w:sz w:val="24"/>
          <w:szCs w:val="24"/>
        </w:rPr>
        <w:t xml:space="preserve">revistos en el régimen jurídico aplicable: </w:t>
      </w:r>
    </w:p>
    <w:p w14:paraId="07A0EE5B" w14:textId="7870C2A5" w:rsidR="00C24FCE" w:rsidRDefault="00C24FCE" w:rsidP="00FA6978">
      <w:pPr>
        <w:spacing w:after="240" w:line="276" w:lineRule="auto"/>
        <w:ind w:left="993"/>
        <w:jc w:val="both"/>
        <w:rPr>
          <w:b/>
          <w:bCs/>
          <w:sz w:val="24"/>
          <w:szCs w:val="24"/>
        </w:rPr>
      </w:pPr>
      <w:r w:rsidRPr="00600D16">
        <w:rPr>
          <w:b/>
          <w:bCs/>
          <w:i/>
          <w:sz w:val="24"/>
          <w:szCs w:val="24"/>
        </w:rPr>
        <w:t>i</w:t>
      </w:r>
      <w:r w:rsidR="00FA6978">
        <w:rPr>
          <w:b/>
          <w:bCs/>
          <w:i/>
          <w:sz w:val="24"/>
          <w:szCs w:val="24"/>
        </w:rPr>
        <w:t>.</w:t>
      </w:r>
      <w:r w:rsidRPr="001F5D6D">
        <w:rPr>
          <w:bCs/>
          <w:i/>
          <w:sz w:val="24"/>
          <w:szCs w:val="24"/>
        </w:rPr>
        <w:t xml:space="preserve"> </w:t>
      </w:r>
      <w:r w:rsidRPr="00600D16">
        <w:rPr>
          <w:bCs/>
          <w:i/>
          <w:sz w:val="24"/>
          <w:szCs w:val="24"/>
        </w:rPr>
        <w:t>Actos y contratos que supongan la disposición o administración de bienes que se encuentren dentro de la jurisdicción territorial respectiva”;</w:t>
      </w:r>
      <w:r w:rsidRPr="00123E6D">
        <w:rPr>
          <w:bCs/>
          <w:sz w:val="24"/>
          <w:szCs w:val="24"/>
        </w:rPr>
        <w:t xml:space="preserve"> </w:t>
      </w:r>
    </w:p>
    <w:p w14:paraId="400345D6" w14:textId="27E89D9B" w:rsidR="00F3061E" w:rsidRPr="00CF4BF3" w:rsidRDefault="00F3061E" w:rsidP="00F3061E">
      <w:pPr>
        <w:spacing w:after="240" w:line="276" w:lineRule="auto"/>
        <w:ind w:left="705" w:hanging="705"/>
        <w:jc w:val="both"/>
        <w:rPr>
          <w:bCs/>
          <w:i/>
          <w:sz w:val="24"/>
          <w:szCs w:val="24"/>
        </w:rPr>
      </w:pPr>
      <w:r w:rsidRPr="00CF4BF3">
        <w:rPr>
          <w:b/>
          <w:bCs/>
          <w:sz w:val="24"/>
          <w:szCs w:val="24"/>
        </w:rPr>
        <w:t>Que</w:t>
      </w:r>
      <w:r w:rsidRPr="00CF4BF3">
        <w:rPr>
          <w:bCs/>
          <w:i/>
          <w:sz w:val="24"/>
          <w:szCs w:val="24"/>
        </w:rPr>
        <w:t>,</w:t>
      </w:r>
      <w:r w:rsidRPr="00CF4BF3">
        <w:rPr>
          <w:bCs/>
          <w:i/>
          <w:sz w:val="24"/>
          <w:szCs w:val="24"/>
        </w:rPr>
        <w:tab/>
      </w:r>
      <w:r w:rsidRPr="00CF4BF3">
        <w:rPr>
          <w:bCs/>
          <w:sz w:val="24"/>
          <w:szCs w:val="24"/>
        </w:rPr>
        <w:t xml:space="preserve">mediante oficio No. GADDMQ-STHV-DMC-2021-0400-O de 15 de abril de 2021, emitido por el Director Metropolitano de Catastro, </w:t>
      </w:r>
      <w:r w:rsidR="007D58C4">
        <w:rPr>
          <w:bCs/>
          <w:sz w:val="24"/>
          <w:szCs w:val="24"/>
        </w:rPr>
        <w:t>señala</w:t>
      </w:r>
      <w:r w:rsidRPr="00CF4BF3">
        <w:rPr>
          <w:bCs/>
          <w:sz w:val="24"/>
          <w:szCs w:val="24"/>
        </w:rPr>
        <w:t>:</w:t>
      </w:r>
      <w:r w:rsidRPr="00CF4BF3">
        <w:rPr>
          <w:bCs/>
          <w:i/>
          <w:sz w:val="24"/>
          <w:szCs w:val="24"/>
        </w:rPr>
        <w:t xml:space="preserve"> “(...), la Dirección Metropolitana de Catastros para incorporar al catastro inmobiliario de Quito requiere la información que refleja la realidad en campo, por lo que es necesario la rectificación del plano aprobado por el Concejo Metropolitano de Quito de acuerdo a las observaciones mencionadas anteriormente, el mismo que fue elaborado por el Concejo</w:t>
      </w:r>
      <w:r w:rsidR="003A48BB">
        <w:rPr>
          <w:bCs/>
          <w:i/>
          <w:sz w:val="24"/>
          <w:szCs w:val="24"/>
        </w:rPr>
        <w:t xml:space="preserve"> (sic)</w:t>
      </w:r>
      <w:r w:rsidRPr="00CF4BF3">
        <w:rPr>
          <w:bCs/>
          <w:i/>
          <w:sz w:val="24"/>
          <w:szCs w:val="24"/>
        </w:rPr>
        <w:t xml:space="preserve"> provincial de Pichincha.”</w:t>
      </w:r>
      <w:r w:rsidR="003A48BB">
        <w:rPr>
          <w:bCs/>
          <w:i/>
          <w:sz w:val="24"/>
          <w:szCs w:val="24"/>
        </w:rPr>
        <w:t>;</w:t>
      </w:r>
    </w:p>
    <w:p w14:paraId="589AF90F" w14:textId="78B89251" w:rsidR="00F3061E" w:rsidRPr="00CF4BF3" w:rsidRDefault="00F3061E" w:rsidP="00F3061E">
      <w:pPr>
        <w:spacing w:after="240" w:line="276" w:lineRule="auto"/>
        <w:ind w:left="705" w:hanging="705"/>
        <w:jc w:val="both"/>
        <w:rPr>
          <w:bCs/>
          <w:i/>
          <w:sz w:val="24"/>
          <w:szCs w:val="24"/>
          <w:u w:val="single"/>
        </w:rPr>
      </w:pPr>
      <w:r w:rsidRPr="00CF4BF3">
        <w:rPr>
          <w:b/>
          <w:bCs/>
          <w:sz w:val="24"/>
          <w:szCs w:val="24"/>
        </w:rPr>
        <w:t>Que</w:t>
      </w:r>
      <w:r w:rsidRPr="00CF4BF3">
        <w:rPr>
          <w:bCs/>
          <w:i/>
          <w:sz w:val="24"/>
          <w:szCs w:val="24"/>
        </w:rPr>
        <w:t xml:space="preserve">, </w:t>
      </w:r>
      <w:r w:rsidR="00500B39" w:rsidRPr="00CF4BF3">
        <w:rPr>
          <w:bCs/>
          <w:sz w:val="24"/>
          <w:szCs w:val="24"/>
        </w:rPr>
        <w:t>mediante</w:t>
      </w:r>
      <w:r w:rsidR="00500B39">
        <w:rPr>
          <w:bCs/>
          <w:sz w:val="24"/>
          <w:szCs w:val="24"/>
        </w:rPr>
        <w:t xml:space="preserve"> informe técnico de 16 de agosto de 2021</w:t>
      </w:r>
      <w:r w:rsidR="00500B39" w:rsidRPr="00CF4BF3">
        <w:rPr>
          <w:bCs/>
          <w:sz w:val="24"/>
          <w:szCs w:val="24"/>
        </w:rPr>
        <w:t xml:space="preserve"> </w:t>
      </w:r>
      <w:r w:rsidR="00500B39">
        <w:rPr>
          <w:bCs/>
          <w:sz w:val="24"/>
          <w:szCs w:val="24"/>
        </w:rPr>
        <w:t>emitido por la Dirección Metropolitana</w:t>
      </w:r>
      <w:r w:rsidR="00500B39" w:rsidRPr="00CF4BF3">
        <w:rPr>
          <w:bCs/>
          <w:sz w:val="24"/>
          <w:szCs w:val="24"/>
        </w:rPr>
        <w:t xml:space="preserve"> de Catastro </w:t>
      </w:r>
      <w:r w:rsidR="00500B39">
        <w:rPr>
          <w:bCs/>
          <w:sz w:val="24"/>
          <w:szCs w:val="24"/>
        </w:rPr>
        <w:t>y remitido a la Unidad Especial “Regula tu Barrio” por medio de</w:t>
      </w:r>
      <w:r w:rsidR="0026348E">
        <w:rPr>
          <w:bCs/>
          <w:sz w:val="24"/>
          <w:szCs w:val="24"/>
        </w:rPr>
        <w:t xml:space="preserve"> </w:t>
      </w:r>
      <w:r w:rsidRPr="00CF4BF3">
        <w:rPr>
          <w:bCs/>
          <w:sz w:val="24"/>
          <w:szCs w:val="24"/>
        </w:rPr>
        <w:t xml:space="preserve">oficio No. GADDMQ-STHV-DMC-2021-0894-O de 16 de agosto de 2021, emitido por el Director Metropolitano de Catastro, </w:t>
      </w:r>
      <w:r w:rsidR="00A834DE">
        <w:rPr>
          <w:bCs/>
          <w:sz w:val="24"/>
          <w:szCs w:val="24"/>
        </w:rPr>
        <w:t>señala</w:t>
      </w:r>
      <w:r w:rsidRPr="00CF4BF3">
        <w:rPr>
          <w:bCs/>
          <w:sz w:val="24"/>
          <w:szCs w:val="24"/>
        </w:rPr>
        <w:t>:</w:t>
      </w:r>
      <w:r w:rsidRPr="00CF4BF3">
        <w:rPr>
          <w:bCs/>
          <w:i/>
          <w:sz w:val="24"/>
          <w:szCs w:val="24"/>
        </w:rPr>
        <w:t xml:space="preserve"> “(…) Debido a que se han omitido algunas áreas verdes dentro del contenido de la ordenanza, así como, al haber ajustado cartográficamente algunos lotes individualizados, </w:t>
      </w:r>
      <w:r w:rsidRPr="00CF4BF3">
        <w:rPr>
          <w:bCs/>
          <w:i/>
          <w:sz w:val="24"/>
          <w:szCs w:val="24"/>
          <w:u w:val="single"/>
        </w:rPr>
        <w:t>se recomienda incluir y ajustar las cabidas y linderos de las áreas verdes omitidas y lotes individualizados ajustados dentro del contenido de la ordenanza perteneciente al lote A3-6</w:t>
      </w:r>
      <w:r w:rsidRPr="00CF4BF3">
        <w:rPr>
          <w:bCs/>
          <w:i/>
          <w:sz w:val="24"/>
          <w:szCs w:val="24"/>
        </w:rPr>
        <w:t xml:space="preserve"> (…) Adicionalmente, </w:t>
      </w:r>
      <w:r w:rsidRPr="00CF4BF3">
        <w:rPr>
          <w:bCs/>
          <w:i/>
          <w:sz w:val="24"/>
          <w:szCs w:val="24"/>
          <w:u w:val="single"/>
        </w:rPr>
        <w:t>se recomienda ajustar los cuadros de áreas útiles de los lotes individualizados como resultado del ajuste cartográfico, puesto que variarán respecto a los accidentes geográficos internos y líneas de transmisión eléctrica existentes.</w:t>
      </w:r>
      <w:r w:rsidRPr="00CF4BF3">
        <w:rPr>
          <w:bCs/>
          <w:i/>
          <w:sz w:val="24"/>
          <w:szCs w:val="24"/>
        </w:rPr>
        <w:t xml:space="preserve"> (…) Resultado del ajuste cartográfico, y a fin de incluir todos los predios individualizados a nivel privado. </w:t>
      </w:r>
      <w:r w:rsidRPr="00CF4BF3">
        <w:rPr>
          <w:bCs/>
          <w:i/>
          <w:sz w:val="24"/>
          <w:szCs w:val="24"/>
          <w:u w:val="single"/>
        </w:rPr>
        <w:t xml:space="preserve">Se recomienda efectuar rectificación a la resolución de excedentes y diferencias de áreas del Lote A3-6 en el marco de las competencias por parte de la Dirección Metropolitana de Catastro. </w:t>
      </w:r>
      <w:r w:rsidRPr="00CF4BF3">
        <w:rPr>
          <w:bCs/>
          <w:i/>
          <w:sz w:val="24"/>
          <w:szCs w:val="24"/>
        </w:rPr>
        <w:t xml:space="preserve">(…) Toda vez ajustado posicionalmente el plano del Lote A3-6, </w:t>
      </w:r>
      <w:r w:rsidRPr="00CF4BF3">
        <w:rPr>
          <w:bCs/>
          <w:i/>
          <w:sz w:val="24"/>
          <w:szCs w:val="24"/>
          <w:u w:val="single"/>
        </w:rPr>
        <w:t xml:space="preserve">se recomienda efectuar los procesos administrativos y jurídicos pertinentes que permitan completar el registro </w:t>
      </w:r>
      <w:r w:rsidRPr="00CF4BF3">
        <w:rPr>
          <w:bCs/>
          <w:i/>
          <w:sz w:val="24"/>
          <w:szCs w:val="24"/>
          <w:u w:val="single"/>
        </w:rPr>
        <w:lastRenderedPageBreak/>
        <w:t>catastral de las áreas verdes y municipales restantes, así como el registro individual de los lotes del Asentamiento de Hecho</w:t>
      </w:r>
      <w:r w:rsidR="00F51330">
        <w:rPr>
          <w:bCs/>
          <w:i/>
          <w:sz w:val="24"/>
          <w:szCs w:val="24"/>
          <w:u w:val="single"/>
        </w:rPr>
        <w:t>.</w:t>
      </w:r>
      <w:r w:rsidRPr="00CF4BF3">
        <w:rPr>
          <w:bCs/>
          <w:i/>
          <w:sz w:val="24"/>
          <w:szCs w:val="24"/>
          <w:u w:val="single"/>
        </w:rPr>
        <w:t>”</w:t>
      </w:r>
      <w:r w:rsidR="00F51330" w:rsidRPr="00124C5B">
        <w:rPr>
          <w:bCs/>
          <w:i/>
          <w:sz w:val="24"/>
          <w:szCs w:val="24"/>
        </w:rPr>
        <w:t>;</w:t>
      </w:r>
    </w:p>
    <w:p w14:paraId="4C5197E1" w14:textId="283229C8" w:rsidR="00F3061E" w:rsidRPr="00CF4BF3" w:rsidRDefault="00F3061E" w:rsidP="00F3061E">
      <w:pPr>
        <w:spacing w:after="240" w:line="276" w:lineRule="auto"/>
        <w:ind w:left="709" w:hanging="705"/>
        <w:jc w:val="both"/>
        <w:rPr>
          <w:bCs/>
          <w:i/>
          <w:sz w:val="24"/>
          <w:szCs w:val="24"/>
        </w:rPr>
      </w:pPr>
      <w:r w:rsidRPr="00CF4BF3">
        <w:rPr>
          <w:b/>
          <w:bCs/>
          <w:sz w:val="24"/>
          <w:szCs w:val="24"/>
        </w:rPr>
        <w:t>Que</w:t>
      </w:r>
      <w:r w:rsidRPr="00CF4BF3">
        <w:rPr>
          <w:bCs/>
          <w:sz w:val="24"/>
          <w:szCs w:val="24"/>
        </w:rPr>
        <w:t xml:space="preserve">,  </w:t>
      </w:r>
      <w:r w:rsidRPr="00CF4BF3">
        <w:rPr>
          <w:bCs/>
          <w:sz w:val="24"/>
          <w:szCs w:val="24"/>
        </w:rPr>
        <w:tab/>
        <w:t>mediante oficio No. GADDMQ-STHV-DMC-2021-1321-O, de 16 de noviembre de 2021, la Dirección Metropolitan</w:t>
      </w:r>
      <w:r w:rsidR="0003649F">
        <w:rPr>
          <w:bCs/>
          <w:sz w:val="24"/>
          <w:szCs w:val="24"/>
        </w:rPr>
        <w:t>a</w:t>
      </w:r>
      <w:r w:rsidRPr="00CF4BF3">
        <w:rPr>
          <w:bCs/>
          <w:sz w:val="24"/>
          <w:szCs w:val="24"/>
        </w:rPr>
        <w:t xml:space="preserve"> de Catastro pone en conocimiento a la Unidad Especial “Regula tu Barrio” que mediante un análisis exhaustivo del expediente del proceso coactivo del Lote A3-6, </w:t>
      </w:r>
      <w:r w:rsidR="00F51330">
        <w:rPr>
          <w:bCs/>
          <w:sz w:val="24"/>
          <w:szCs w:val="24"/>
        </w:rPr>
        <w:t>señala</w:t>
      </w:r>
      <w:r w:rsidRPr="00CF4BF3">
        <w:rPr>
          <w:bCs/>
          <w:sz w:val="24"/>
          <w:szCs w:val="24"/>
        </w:rPr>
        <w:t xml:space="preserve">: </w:t>
      </w:r>
      <w:r w:rsidRPr="00CF4BF3">
        <w:rPr>
          <w:bCs/>
          <w:i/>
          <w:sz w:val="24"/>
          <w:szCs w:val="24"/>
        </w:rPr>
        <w:t xml:space="preserve">“(…) llevó a cabo una revisión de gabinete, así como una inspección en territorio el día martes 09 de noviembre de 2021, en el barrio Valle Hermoso de El Bosque, a fin de determinar si la observación efectuada por la Organización Social "Valle Hermoso de El Bosque", la cual manifiesta que se incorpore al catastro del Lote A3-6 una manzana completa (norte) del barrio que no fue considerada en el plano habilitante para la reformatoria a la ordenanza del Lote A3-6. En este contexto, se elaboró el Informe Técnico </w:t>
      </w:r>
      <w:r w:rsidRPr="00124C5B">
        <w:rPr>
          <w:b/>
          <w:bCs/>
          <w:i/>
          <w:sz w:val="24"/>
          <w:szCs w:val="24"/>
        </w:rPr>
        <w:t>“ANÁLISIS DE LA CABIDA DEL LOTE A3-6”</w:t>
      </w:r>
      <w:r w:rsidR="00285089">
        <w:rPr>
          <w:bCs/>
          <w:i/>
          <w:sz w:val="24"/>
          <w:szCs w:val="24"/>
        </w:rPr>
        <w:t>,</w:t>
      </w:r>
      <w:r w:rsidR="00285089">
        <w:rPr>
          <w:b/>
          <w:bCs/>
          <w:i/>
          <w:sz w:val="24"/>
          <w:szCs w:val="24"/>
        </w:rPr>
        <w:t xml:space="preserve"> </w:t>
      </w:r>
      <w:r w:rsidRPr="00CF4BF3">
        <w:rPr>
          <w:bCs/>
          <w:i/>
          <w:sz w:val="24"/>
          <w:szCs w:val="24"/>
        </w:rPr>
        <w:t>mismo que adjunto y en cuyas conclusiones se establece: “El ajuste efectuado a la cabida del Lote A3-6 por parte de la DMC, se asemeja aproximadamente a la forma y dimensiones de la cabida detallada en el plano de la Subdivisión Jurídica de la Hacienda Tajamar del año 1981, por lo que se concluye, que la observación efectuada por el Comité Pro-Mejoras del Barrio Valle Hermoso de El Bosque es pertinente y se procede a rectificar</w:t>
      </w:r>
      <w:r w:rsidRPr="00CF4BF3">
        <w:rPr>
          <w:bCs/>
          <w:sz w:val="24"/>
          <w:szCs w:val="24"/>
        </w:rPr>
        <w:t xml:space="preserve"> </w:t>
      </w:r>
      <w:r w:rsidRPr="00CF4BF3">
        <w:rPr>
          <w:bCs/>
          <w:i/>
          <w:sz w:val="24"/>
          <w:szCs w:val="24"/>
        </w:rPr>
        <w:t>el área del macrolote del A3-6 con una extensión actual de 448.948,21 m2</w:t>
      </w:r>
      <w:r w:rsidR="003A48BB">
        <w:rPr>
          <w:bCs/>
          <w:i/>
          <w:sz w:val="24"/>
          <w:szCs w:val="24"/>
        </w:rPr>
        <w:t>.</w:t>
      </w:r>
      <w:r w:rsidRPr="00CF4BF3">
        <w:rPr>
          <w:bCs/>
          <w:i/>
          <w:sz w:val="24"/>
          <w:szCs w:val="24"/>
        </w:rPr>
        <w:t>”</w:t>
      </w:r>
      <w:r w:rsidR="003A48BB">
        <w:rPr>
          <w:bCs/>
          <w:i/>
          <w:sz w:val="24"/>
          <w:szCs w:val="24"/>
        </w:rPr>
        <w:t>;</w:t>
      </w:r>
    </w:p>
    <w:p w14:paraId="2A28EB4D" w14:textId="49BC8C39" w:rsidR="000A059B" w:rsidRDefault="00F3061E" w:rsidP="00F3061E">
      <w:pPr>
        <w:spacing w:after="240" w:line="276" w:lineRule="auto"/>
        <w:ind w:left="709" w:hanging="705"/>
        <w:jc w:val="both"/>
        <w:rPr>
          <w:bCs/>
          <w:i/>
          <w:sz w:val="24"/>
          <w:szCs w:val="24"/>
        </w:rPr>
      </w:pPr>
      <w:r w:rsidRPr="00CF4BF3">
        <w:rPr>
          <w:b/>
          <w:bCs/>
          <w:sz w:val="24"/>
          <w:szCs w:val="24"/>
        </w:rPr>
        <w:t xml:space="preserve">Que, </w:t>
      </w:r>
      <w:r w:rsidRPr="00CF4BF3">
        <w:rPr>
          <w:bCs/>
          <w:sz w:val="24"/>
          <w:szCs w:val="24"/>
        </w:rPr>
        <w:t xml:space="preserve">  </w:t>
      </w:r>
      <w:r w:rsidRPr="00CF4BF3">
        <w:rPr>
          <w:bCs/>
          <w:sz w:val="24"/>
          <w:szCs w:val="24"/>
        </w:rPr>
        <w:tab/>
        <w:t>mediante oficio No. GADDMQ-DMGBI-2021-3770-O de 03 de diciembre de 2021, la Dirección Metropolitana de Gestión de Bienes Inmuebles solicita a la Dirección Metropolitana de Catastro se realice la rectificación de la cabida del asentamiento en mención</w:t>
      </w:r>
      <w:r w:rsidR="00FD17AB">
        <w:rPr>
          <w:bCs/>
          <w:sz w:val="24"/>
          <w:szCs w:val="24"/>
        </w:rPr>
        <w:t xml:space="preserve">, con base a lo dispuesto </w:t>
      </w:r>
      <w:r w:rsidR="005E225A">
        <w:rPr>
          <w:bCs/>
          <w:sz w:val="24"/>
          <w:szCs w:val="24"/>
        </w:rPr>
        <w:t>en el informe técnico que contiene el “análisis de la cabida del Lote A3-6” por parte de la Dirección Metropolitana de Catastros el mismo que señala:</w:t>
      </w:r>
      <w:r w:rsidRPr="00CF4BF3">
        <w:rPr>
          <w:bCs/>
          <w:sz w:val="24"/>
          <w:szCs w:val="24"/>
        </w:rPr>
        <w:t xml:space="preserve"> </w:t>
      </w:r>
      <w:r w:rsidRPr="00CF4BF3">
        <w:rPr>
          <w:bCs/>
          <w:i/>
          <w:sz w:val="24"/>
          <w:szCs w:val="24"/>
        </w:rPr>
        <w:t>“El ajuste efectuado a la cabida del Lote A3-6 por parte de la DMC, se asemeja aproximadamente a la forma y dimensiones de la cabida detallada en el plano de la Subdivisión Jurídica de la Hacienda Tajamar del año 1981, por lo que se concluye, que la observación efectuada por el Comité Pro-Mejoras del Barrio Valle Hermoso de El Bosque es pertinente y se procede a rectificar el área del macrolote del A3-6 con una extensión actual de 448.948,21 m2</w:t>
      </w:r>
      <w:r w:rsidR="003A48BB">
        <w:rPr>
          <w:bCs/>
          <w:i/>
          <w:sz w:val="24"/>
          <w:szCs w:val="24"/>
        </w:rPr>
        <w:t>.</w:t>
      </w:r>
      <w:r w:rsidR="005E225A">
        <w:rPr>
          <w:bCs/>
          <w:i/>
          <w:sz w:val="24"/>
          <w:szCs w:val="24"/>
        </w:rPr>
        <w:t xml:space="preserve"> (…)</w:t>
      </w:r>
      <w:r w:rsidR="000A059B">
        <w:rPr>
          <w:bCs/>
          <w:i/>
          <w:sz w:val="24"/>
          <w:szCs w:val="24"/>
        </w:rPr>
        <w:t xml:space="preserve"> </w:t>
      </w:r>
    </w:p>
    <w:p w14:paraId="3654D8FB" w14:textId="2D38D49B" w:rsidR="00F3061E" w:rsidRPr="00CF4BF3" w:rsidRDefault="00F3061E" w:rsidP="00F3061E">
      <w:pPr>
        <w:spacing w:after="240" w:line="276" w:lineRule="auto"/>
        <w:ind w:left="705" w:hanging="705"/>
        <w:jc w:val="both"/>
        <w:rPr>
          <w:bCs/>
          <w:i/>
          <w:sz w:val="24"/>
          <w:szCs w:val="24"/>
        </w:rPr>
      </w:pPr>
      <w:r w:rsidRPr="00CF4BF3">
        <w:rPr>
          <w:b/>
          <w:bCs/>
          <w:sz w:val="24"/>
          <w:szCs w:val="24"/>
        </w:rPr>
        <w:t xml:space="preserve">Que, </w:t>
      </w:r>
      <w:r w:rsidRPr="00CF4BF3">
        <w:rPr>
          <w:bCs/>
          <w:sz w:val="24"/>
          <w:szCs w:val="24"/>
        </w:rPr>
        <w:t xml:space="preserve">  </w:t>
      </w:r>
      <w:r w:rsidRPr="00CF4BF3">
        <w:rPr>
          <w:bCs/>
          <w:sz w:val="24"/>
          <w:szCs w:val="24"/>
        </w:rPr>
        <w:tab/>
      </w:r>
      <w:r w:rsidRPr="00CF4BF3">
        <w:rPr>
          <w:bCs/>
          <w:sz w:val="24"/>
          <w:szCs w:val="24"/>
        </w:rPr>
        <w:tab/>
        <w:t>mediante oficio No. GADDMQ-DMGBI-2021-3851-O</w:t>
      </w:r>
      <w:r w:rsidR="009123E9">
        <w:rPr>
          <w:bCs/>
          <w:sz w:val="24"/>
          <w:szCs w:val="24"/>
        </w:rPr>
        <w:t>,</w:t>
      </w:r>
      <w:r w:rsidRPr="00CF4BF3">
        <w:rPr>
          <w:bCs/>
          <w:sz w:val="24"/>
          <w:szCs w:val="24"/>
        </w:rPr>
        <w:t xml:space="preserve"> de 10 de diciembre de 2021 la Dirección Metropolitana de Gestión de Bienes Inmuebles solicita a la Dirección Metropolitana de Catastro se disponga a quien corresponda que: </w:t>
      </w:r>
      <w:r w:rsidRPr="00CF4BF3">
        <w:rPr>
          <w:bCs/>
          <w:i/>
          <w:sz w:val="24"/>
          <w:szCs w:val="24"/>
        </w:rPr>
        <w:t>“(…) a través de un acto administrativo, se proceda con la modificación de la resolución, en base al informe técnico del Análisis de la cabida del lote A3-6 y las correcciones realizadas al plano que reposa en su Dirección, del predio No. 679362 correspondiente al Asentamiento Humano de Hecho Consolidado Lote A 3-6 (...)”</w:t>
      </w:r>
      <w:r w:rsidR="003A48BB">
        <w:rPr>
          <w:bCs/>
          <w:i/>
          <w:sz w:val="24"/>
          <w:szCs w:val="24"/>
        </w:rPr>
        <w:t>;</w:t>
      </w:r>
    </w:p>
    <w:p w14:paraId="7014ED12" w14:textId="031139DB" w:rsidR="00F3061E" w:rsidRDefault="00F3061E" w:rsidP="00C57A1E">
      <w:pPr>
        <w:autoSpaceDE w:val="0"/>
        <w:autoSpaceDN w:val="0"/>
        <w:adjustRightInd w:val="0"/>
        <w:spacing w:after="240" w:line="276" w:lineRule="auto"/>
        <w:ind w:left="709" w:hanging="705"/>
        <w:contextualSpacing/>
        <w:jc w:val="both"/>
        <w:rPr>
          <w:i/>
          <w:sz w:val="24"/>
          <w:szCs w:val="24"/>
        </w:rPr>
      </w:pPr>
      <w:r w:rsidRPr="00CF4BF3">
        <w:rPr>
          <w:b/>
          <w:bCs/>
          <w:sz w:val="24"/>
          <w:szCs w:val="24"/>
        </w:rPr>
        <w:lastRenderedPageBreak/>
        <w:t xml:space="preserve">Que, </w:t>
      </w:r>
      <w:r w:rsidRPr="00CF4BF3">
        <w:rPr>
          <w:bCs/>
          <w:sz w:val="24"/>
          <w:szCs w:val="24"/>
        </w:rPr>
        <w:t xml:space="preserve"> </w:t>
      </w:r>
      <w:r w:rsidRPr="00CF4BF3">
        <w:rPr>
          <w:bCs/>
          <w:sz w:val="24"/>
          <w:szCs w:val="24"/>
        </w:rPr>
        <w:tab/>
        <w:t>mediante Providencia No. GADDMQ-STHV-DMC-2021-0010-P, de 30 de diciembre de 2021, emitida por el Director Metropolitano de Catastro de la Secretaria de Territorio, Hábitat y Vivienda</w:t>
      </w:r>
      <w:r w:rsidR="005B4A4C">
        <w:rPr>
          <w:bCs/>
          <w:sz w:val="24"/>
          <w:szCs w:val="24"/>
        </w:rPr>
        <w:t xml:space="preserve">, </w:t>
      </w:r>
      <w:r w:rsidR="0021165A" w:rsidRPr="00AF527F">
        <w:rPr>
          <w:bCs/>
          <w:i/>
          <w:sz w:val="24"/>
          <w:szCs w:val="24"/>
        </w:rPr>
        <w:t>“</w:t>
      </w:r>
      <w:r w:rsidR="0021165A" w:rsidRPr="00AF527F">
        <w:rPr>
          <w:b/>
          <w:bCs/>
          <w:i/>
          <w:sz w:val="24"/>
          <w:szCs w:val="24"/>
        </w:rPr>
        <w:t>RESUELVE</w:t>
      </w:r>
      <w:r w:rsidR="005B4A4C">
        <w:rPr>
          <w:bCs/>
          <w:sz w:val="24"/>
          <w:szCs w:val="24"/>
        </w:rPr>
        <w:t>:</w:t>
      </w:r>
      <w:r w:rsidRPr="00CF4BF3">
        <w:rPr>
          <w:bCs/>
          <w:sz w:val="24"/>
          <w:szCs w:val="24"/>
        </w:rPr>
        <w:t xml:space="preserve"> </w:t>
      </w:r>
      <w:r w:rsidRPr="00124C5B">
        <w:rPr>
          <w:b/>
          <w:i/>
          <w:sz w:val="24"/>
          <w:szCs w:val="24"/>
        </w:rPr>
        <w:t>a)</w:t>
      </w:r>
      <w:r w:rsidRPr="00CF4BF3">
        <w:rPr>
          <w:i/>
          <w:sz w:val="24"/>
          <w:szCs w:val="24"/>
        </w:rPr>
        <w:t xml:space="preserve"> Declarar revocados los Actos Administrativos contenidos en Resolución Administrativa No. GADDMQ-DMC-2020-0429-R de 21 de agosto de 2020 y Providencia Nro. GADDMQ-STHV-DMC-2021-0009-P de 05 de octubre de 2021, suscritos por el Director Metropolitano de Catastro en base a los antecedentes e informes técnicos anteriormente citados; y, </w:t>
      </w:r>
      <w:r w:rsidRPr="00124C5B">
        <w:rPr>
          <w:b/>
          <w:i/>
          <w:sz w:val="24"/>
          <w:szCs w:val="24"/>
        </w:rPr>
        <w:t>b)</w:t>
      </w:r>
      <w:r w:rsidRPr="00CF4BF3">
        <w:rPr>
          <w:i/>
          <w:sz w:val="24"/>
          <w:szCs w:val="24"/>
        </w:rPr>
        <w:t xml:space="preserve"> Rectificar el error técnico de medida del predio Nro. 679362, clave catastral Nro. 1401203001, ubicado en la parroquia Calderón (antes Pomasqu</w:t>
      </w:r>
      <w:r w:rsidR="005B4A4C">
        <w:rPr>
          <w:i/>
          <w:sz w:val="24"/>
          <w:szCs w:val="24"/>
        </w:rPr>
        <w:t>i</w:t>
      </w:r>
      <w:r w:rsidRPr="00CF4BF3">
        <w:rPr>
          <w:i/>
          <w:sz w:val="24"/>
          <w:szCs w:val="24"/>
        </w:rPr>
        <w:t xml:space="preserve">), del cantón Quito, provincia de Pichincha, de propiedad del GAD Municipal de Distrito Metropolitano de Quito, de conformidad con lo dispuesto en el artículo 2241 del Código Municipal para el Distrito Metropolitano de Quito, toda vez que los informes técnicos expuestos en el considerando </w:t>
      </w:r>
      <w:r w:rsidR="00C019FF" w:rsidRPr="00CF4BF3">
        <w:rPr>
          <w:i/>
          <w:sz w:val="24"/>
          <w:szCs w:val="24"/>
        </w:rPr>
        <w:t>QUINTO</w:t>
      </w:r>
      <w:r w:rsidRPr="00CF4BF3">
        <w:rPr>
          <w:i/>
          <w:sz w:val="24"/>
          <w:szCs w:val="24"/>
        </w:rPr>
        <w:t xml:space="preserve">, así lo justifican, al indicar que el área de escritura es de 318.038.00m2 y según nuevo levantamiento planialtimétrico la superficie a regularizarse es de 448.948,21 m2, existiendo por tanto un excedente de área de 130.910,21 m2.-  Conforme lo dispuesto en el artículo 481.1 inciso final del Código Orgánico de Organización Territorial, Autonomía y Descentralización, esta resolución constituye justo título para su propietario, dejando a salvo los derechos que pueden tener terceros perjudicados.- </w:t>
      </w:r>
      <w:r w:rsidRPr="00124C5B">
        <w:rPr>
          <w:b/>
          <w:i/>
          <w:sz w:val="24"/>
          <w:szCs w:val="24"/>
        </w:rPr>
        <w:t>c)</w:t>
      </w:r>
      <w:r w:rsidRPr="00CF4BF3">
        <w:rPr>
          <w:i/>
          <w:sz w:val="24"/>
          <w:szCs w:val="24"/>
        </w:rPr>
        <w:t xml:space="preserve"> La presente resolución, protocolícese y anótese al margen de la protocolización de la resolución No. GADDMQ-DMC-2020-0429-R de 21 de agosto de 2020, efectuada en la Notaría Sexagésima Séptima del cantón Quito, con fecha 09 de septiembre de 2020, posteriormente inscríbase en el Registro de la Propiedad del Distrito Metropolitano de Quito. (…)”</w:t>
      </w:r>
      <w:r w:rsidR="00C019FF">
        <w:rPr>
          <w:i/>
          <w:sz w:val="24"/>
          <w:szCs w:val="24"/>
        </w:rPr>
        <w:t>;</w:t>
      </w:r>
    </w:p>
    <w:p w14:paraId="4E08263A" w14:textId="77777777" w:rsidR="00C02A39" w:rsidRPr="00CF4BF3" w:rsidRDefault="00C02A39" w:rsidP="00F3061E">
      <w:pPr>
        <w:autoSpaceDE w:val="0"/>
        <w:autoSpaceDN w:val="0"/>
        <w:adjustRightInd w:val="0"/>
        <w:spacing w:after="240" w:line="276" w:lineRule="auto"/>
        <w:ind w:left="705" w:hanging="705"/>
        <w:contextualSpacing/>
        <w:jc w:val="both"/>
        <w:rPr>
          <w:bCs/>
          <w:i/>
          <w:sz w:val="24"/>
          <w:szCs w:val="24"/>
        </w:rPr>
      </w:pPr>
    </w:p>
    <w:p w14:paraId="2F9CA7FE" w14:textId="417AB81B" w:rsidR="00C57A1E" w:rsidRPr="00124C5B" w:rsidRDefault="00717390">
      <w:pPr>
        <w:autoSpaceDE w:val="0"/>
        <w:autoSpaceDN w:val="0"/>
        <w:adjustRightInd w:val="0"/>
        <w:spacing w:after="240" w:line="276" w:lineRule="auto"/>
        <w:ind w:left="705" w:hanging="705"/>
        <w:contextualSpacing/>
        <w:jc w:val="both"/>
        <w:rPr>
          <w:bCs/>
          <w:sz w:val="24"/>
          <w:szCs w:val="24"/>
        </w:rPr>
      </w:pPr>
      <w:r w:rsidRPr="00CF4BF3">
        <w:rPr>
          <w:b/>
          <w:bCs/>
          <w:sz w:val="24"/>
          <w:szCs w:val="24"/>
        </w:rPr>
        <w:t xml:space="preserve">Que, </w:t>
      </w:r>
      <w:r w:rsidRPr="00CF4BF3">
        <w:rPr>
          <w:bCs/>
          <w:sz w:val="24"/>
          <w:szCs w:val="24"/>
        </w:rPr>
        <w:tab/>
      </w:r>
      <w:r w:rsidR="003716C1">
        <w:rPr>
          <w:bCs/>
          <w:sz w:val="24"/>
          <w:szCs w:val="24"/>
        </w:rPr>
        <w:t>l</w:t>
      </w:r>
      <w:r w:rsidR="00797063">
        <w:rPr>
          <w:bCs/>
          <w:sz w:val="24"/>
          <w:szCs w:val="24"/>
        </w:rPr>
        <w:t>o</w:t>
      </w:r>
      <w:r w:rsidR="001D0296">
        <w:rPr>
          <w:bCs/>
          <w:sz w:val="24"/>
          <w:szCs w:val="24"/>
        </w:rPr>
        <w:t>s</w:t>
      </w:r>
      <w:r w:rsidR="00797063">
        <w:rPr>
          <w:bCs/>
          <w:sz w:val="24"/>
          <w:szCs w:val="24"/>
        </w:rPr>
        <w:t xml:space="preserve"> representantes de las</w:t>
      </w:r>
      <w:r w:rsidR="001D0296">
        <w:rPr>
          <w:bCs/>
          <w:sz w:val="24"/>
          <w:szCs w:val="24"/>
        </w:rPr>
        <w:t xml:space="preserve"> organizaciones sociales</w:t>
      </w:r>
      <w:r w:rsidR="0021165A">
        <w:rPr>
          <w:bCs/>
          <w:sz w:val="24"/>
          <w:szCs w:val="24"/>
        </w:rPr>
        <w:t xml:space="preserve"> legalmente </w:t>
      </w:r>
      <w:r w:rsidR="00797063">
        <w:rPr>
          <w:bCs/>
          <w:sz w:val="24"/>
          <w:szCs w:val="24"/>
        </w:rPr>
        <w:t xml:space="preserve">reconocidas y que se encuentran asentadas en el predio municipal No. 679362, solicitaron </w:t>
      </w:r>
      <w:r w:rsidR="001D0296">
        <w:rPr>
          <w:bCs/>
          <w:sz w:val="24"/>
          <w:szCs w:val="24"/>
        </w:rPr>
        <w:t>la</w:t>
      </w:r>
      <w:r w:rsidR="00C02A39" w:rsidRPr="00C02A39">
        <w:rPr>
          <w:bCs/>
          <w:sz w:val="24"/>
          <w:szCs w:val="24"/>
        </w:rPr>
        <w:t xml:space="preserve"> redistribución de</w:t>
      </w:r>
      <w:r w:rsidR="00122BBB">
        <w:rPr>
          <w:bCs/>
          <w:sz w:val="24"/>
          <w:szCs w:val="24"/>
        </w:rPr>
        <w:t xml:space="preserve"> los</w:t>
      </w:r>
      <w:r w:rsidR="00C02A39" w:rsidRPr="00C02A39">
        <w:rPr>
          <w:bCs/>
          <w:sz w:val="24"/>
          <w:szCs w:val="24"/>
        </w:rPr>
        <w:t xml:space="preserve"> lotes individuales dentro del asentamiento</w:t>
      </w:r>
      <w:r w:rsidR="00E4403E">
        <w:rPr>
          <w:bCs/>
          <w:sz w:val="24"/>
          <w:szCs w:val="24"/>
        </w:rPr>
        <w:t xml:space="preserve"> humano de hecho y consolidado denominado Lote A3-6</w:t>
      </w:r>
      <w:r w:rsidR="00C02A39" w:rsidRPr="00C02A39">
        <w:rPr>
          <w:bCs/>
          <w:sz w:val="24"/>
          <w:szCs w:val="24"/>
        </w:rPr>
        <w:t xml:space="preserve"> y corrección al levantamiento planialtimétrico de la Ordenanza Metropolitana No. 106-2020-AHC, sancionada el 03 de diciembre de 2020, </w:t>
      </w:r>
      <w:r w:rsidR="00C57A1E">
        <w:rPr>
          <w:bCs/>
          <w:sz w:val="24"/>
          <w:szCs w:val="24"/>
        </w:rPr>
        <w:t>conforme el siguiente detalle</w:t>
      </w:r>
      <w:r w:rsidR="00C02A39" w:rsidRPr="00C02A39">
        <w:rPr>
          <w:bCs/>
          <w:sz w:val="24"/>
          <w:szCs w:val="24"/>
        </w:rPr>
        <w:t>:</w:t>
      </w:r>
      <w:r w:rsidR="00E4403E">
        <w:rPr>
          <w:bCs/>
          <w:sz w:val="24"/>
          <w:szCs w:val="24"/>
        </w:rPr>
        <w:t xml:space="preserve"> 1. o</w:t>
      </w:r>
      <w:r w:rsidR="00C57A1E" w:rsidRPr="00124C5B">
        <w:rPr>
          <w:bCs/>
          <w:sz w:val="24"/>
          <w:szCs w:val="24"/>
        </w:rPr>
        <w:t>ficio s/n de 10 de enero de 2022, suscrito por la Dra. Marlyn Mosquera,</w:t>
      </w:r>
      <w:r>
        <w:rPr>
          <w:bCs/>
          <w:sz w:val="24"/>
          <w:szCs w:val="24"/>
        </w:rPr>
        <w:t xml:space="preserve"> </w:t>
      </w:r>
      <w:r w:rsidR="00C57A1E" w:rsidRPr="00124C5B">
        <w:rPr>
          <w:bCs/>
          <w:sz w:val="24"/>
          <w:szCs w:val="24"/>
        </w:rPr>
        <w:t>Presidenta del Comité Pro mejoras “Unidad Nacional”</w:t>
      </w:r>
      <w:r w:rsidR="00E4403E">
        <w:rPr>
          <w:bCs/>
          <w:sz w:val="24"/>
          <w:szCs w:val="24"/>
        </w:rPr>
        <w:t>; 2. o</w:t>
      </w:r>
      <w:r w:rsidR="00C57A1E" w:rsidRPr="00124C5B">
        <w:rPr>
          <w:bCs/>
          <w:sz w:val="24"/>
          <w:szCs w:val="24"/>
        </w:rPr>
        <w:t>ficio suscrito por el señor Guillermo Collaguazo, Presidente Comité</w:t>
      </w:r>
      <w:r>
        <w:rPr>
          <w:bCs/>
          <w:sz w:val="24"/>
          <w:szCs w:val="24"/>
        </w:rPr>
        <w:t xml:space="preserve"> </w:t>
      </w:r>
      <w:r w:rsidR="00C57A1E" w:rsidRPr="00124C5B">
        <w:rPr>
          <w:bCs/>
          <w:sz w:val="24"/>
          <w:szCs w:val="24"/>
        </w:rPr>
        <w:t>Promejoras del barrio “Bicentenario”</w:t>
      </w:r>
      <w:r w:rsidR="00E4403E">
        <w:rPr>
          <w:bCs/>
          <w:sz w:val="24"/>
          <w:szCs w:val="24"/>
        </w:rPr>
        <w:t>; 3. o</w:t>
      </w:r>
      <w:r w:rsidR="00C57A1E" w:rsidRPr="00124C5B">
        <w:rPr>
          <w:bCs/>
          <w:sz w:val="24"/>
          <w:szCs w:val="24"/>
        </w:rPr>
        <w:t>ficio</w:t>
      </w:r>
      <w:r w:rsidR="00E4403E">
        <w:rPr>
          <w:bCs/>
          <w:sz w:val="24"/>
          <w:szCs w:val="24"/>
        </w:rPr>
        <w:t>s</w:t>
      </w:r>
      <w:r w:rsidR="00C57A1E" w:rsidRPr="00124C5B">
        <w:rPr>
          <w:bCs/>
          <w:sz w:val="24"/>
          <w:szCs w:val="24"/>
        </w:rPr>
        <w:t xml:space="preserve"> s/n de 10 de enero de 2022, suscrito</w:t>
      </w:r>
      <w:r w:rsidR="00D37AC4">
        <w:rPr>
          <w:bCs/>
          <w:sz w:val="24"/>
          <w:szCs w:val="24"/>
        </w:rPr>
        <w:t>s</w:t>
      </w:r>
      <w:r w:rsidR="00C57A1E" w:rsidRPr="00124C5B">
        <w:rPr>
          <w:bCs/>
          <w:sz w:val="24"/>
          <w:szCs w:val="24"/>
        </w:rPr>
        <w:t xml:space="preserve"> por la señora Blanca Bedoya,</w:t>
      </w:r>
      <w:r>
        <w:rPr>
          <w:bCs/>
          <w:sz w:val="24"/>
          <w:szCs w:val="24"/>
        </w:rPr>
        <w:t xml:space="preserve"> </w:t>
      </w:r>
      <w:r w:rsidR="00C57A1E" w:rsidRPr="00124C5B">
        <w:rPr>
          <w:bCs/>
          <w:sz w:val="24"/>
          <w:szCs w:val="24"/>
        </w:rPr>
        <w:t>Presidenta del Comité Pro mejoras del Barrio “Tajamar”</w:t>
      </w:r>
      <w:r w:rsidR="00E4403E">
        <w:rPr>
          <w:bCs/>
          <w:sz w:val="24"/>
          <w:szCs w:val="24"/>
        </w:rPr>
        <w:t>; o</w:t>
      </w:r>
      <w:r w:rsidR="00C57A1E">
        <w:rPr>
          <w:bCs/>
          <w:sz w:val="24"/>
          <w:szCs w:val="24"/>
        </w:rPr>
        <w:t>ficio N</w:t>
      </w:r>
      <w:r w:rsidR="00C57A1E" w:rsidRPr="00C57A1E">
        <w:rPr>
          <w:bCs/>
          <w:sz w:val="24"/>
          <w:szCs w:val="24"/>
        </w:rPr>
        <w:t>o</w:t>
      </w:r>
      <w:r w:rsidR="00C57A1E" w:rsidRPr="00124C5B">
        <w:rPr>
          <w:bCs/>
          <w:sz w:val="24"/>
          <w:szCs w:val="24"/>
        </w:rPr>
        <w:t>. CPBVHB-01</w:t>
      </w:r>
      <w:r>
        <w:rPr>
          <w:bCs/>
          <w:sz w:val="24"/>
          <w:szCs w:val="24"/>
        </w:rPr>
        <w:t>,</w:t>
      </w:r>
      <w:r w:rsidR="00C57A1E" w:rsidRPr="00124C5B">
        <w:rPr>
          <w:bCs/>
          <w:sz w:val="24"/>
          <w:szCs w:val="24"/>
        </w:rPr>
        <w:t xml:space="preserve"> de 11 de enero de 2022, suscrito por la señora Isabel</w:t>
      </w:r>
      <w:r>
        <w:rPr>
          <w:bCs/>
          <w:sz w:val="24"/>
          <w:szCs w:val="24"/>
        </w:rPr>
        <w:t xml:space="preserve"> </w:t>
      </w:r>
      <w:r w:rsidR="00C57A1E" w:rsidRPr="00124C5B">
        <w:rPr>
          <w:bCs/>
          <w:sz w:val="24"/>
          <w:szCs w:val="24"/>
        </w:rPr>
        <w:t>Escobar, Presidenta del Comité Promejoras del Barrio Valle Hermoso de El Bosque</w:t>
      </w:r>
      <w:r w:rsidR="00E4403E">
        <w:rPr>
          <w:bCs/>
          <w:sz w:val="24"/>
          <w:szCs w:val="24"/>
        </w:rPr>
        <w:t>; y, o</w:t>
      </w:r>
      <w:r w:rsidR="00C57A1E" w:rsidRPr="00124C5B">
        <w:rPr>
          <w:bCs/>
          <w:sz w:val="24"/>
          <w:szCs w:val="24"/>
        </w:rPr>
        <w:t>ficio No. 400-11-01-2022-CPBE</w:t>
      </w:r>
      <w:r>
        <w:rPr>
          <w:bCs/>
          <w:sz w:val="24"/>
          <w:szCs w:val="24"/>
        </w:rPr>
        <w:t>,</w:t>
      </w:r>
      <w:r w:rsidR="00C57A1E" w:rsidRPr="00124C5B">
        <w:rPr>
          <w:bCs/>
          <w:sz w:val="24"/>
          <w:szCs w:val="24"/>
        </w:rPr>
        <w:t xml:space="preserve"> de 11 de enero de 2022, suscrito por el Lic.</w:t>
      </w:r>
      <w:r>
        <w:rPr>
          <w:bCs/>
          <w:sz w:val="24"/>
          <w:szCs w:val="24"/>
        </w:rPr>
        <w:t xml:space="preserve"> </w:t>
      </w:r>
      <w:r w:rsidR="00C57A1E" w:rsidRPr="00124C5B">
        <w:rPr>
          <w:bCs/>
          <w:sz w:val="24"/>
          <w:szCs w:val="24"/>
        </w:rPr>
        <w:t>Alfonso Mina, Presidente del Comité Pro mejoras del barrio Ecuador</w:t>
      </w:r>
      <w:r w:rsidR="006A02CE">
        <w:rPr>
          <w:bCs/>
          <w:sz w:val="24"/>
          <w:szCs w:val="24"/>
        </w:rPr>
        <w:t>;</w:t>
      </w:r>
    </w:p>
    <w:p w14:paraId="659D4525" w14:textId="77777777" w:rsidR="00C02A39" w:rsidRDefault="00C02A39" w:rsidP="00F3061E">
      <w:pPr>
        <w:autoSpaceDE w:val="0"/>
        <w:autoSpaceDN w:val="0"/>
        <w:adjustRightInd w:val="0"/>
        <w:spacing w:after="240" w:line="276" w:lineRule="auto"/>
        <w:contextualSpacing/>
        <w:jc w:val="both"/>
        <w:rPr>
          <w:b/>
          <w:bCs/>
          <w:sz w:val="24"/>
          <w:szCs w:val="24"/>
        </w:rPr>
      </w:pPr>
    </w:p>
    <w:p w14:paraId="6DD7CE36" w14:textId="32902820" w:rsidR="00F3061E" w:rsidRDefault="003A6E85" w:rsidP="00124C5B">
      <w:pPr>
        <w:autoSpaceDE w:val="0"/>
        <w:autoSpaceDN w:val="0"/>
        <w:adjustRightInd w:val="0"/>
        <w:spacing w:after="240" w:line="276" w:lineRule="auto"/>
        <w:ind w:left="705" w:hanging="705"/>
        <w:contextualSpacing/>
        <w:jc w:val="both"/>
        <w:rPr>
          <w:sz w:val="24"/>
          <w:szCs w:val="24"/>
        </w:rPr>
      </w:pPr>
      <w:r w:rsidRPr="00CF4BF3">
        <w:rPr>
          <w:b/>
          <w:bCs/>
          <w:sz w:val="24"/>
          <w:szCs w:val="24"/>
        </w:rPr>
        <w:t xml:space="preserve">Que, </w:t>
      </w:r>
      <w:r w:rsidRPr="00CF4BF3">
        <w:rPr>
          <w:bCs/>
          <w:sz w:val="24"/>
          <w:szCs w:val="24"/>
        </w:rPr>
        <w:t xml:space="preserve"> </w:t>
      </w:r>
      <w:r w:rsidRPr="00CF4BF3">
        <w:rPr>
          <w:bCs/>
          <w:sz w:val="24"/>
          <w:szCs w:val="24"/>
        </w:rPr>
        <w:tab/>
      </w:r>
      <w:r w:rsidRPr="00124C5B">
        <w:rPr>
          <w:sz w:val="24"/>
          <w:szCs w:val="24"/>
        </w:rPr>
        <w:t xml:space="preserve">mediante </w:t>
      </w:r>
      <w:r w:rsidR="00147A5D">
        <w:rPr>
          <w:sz w:val="24"/>
          <w:szCs w:val="24"/>
        </w:rPr>
        <w:t>of</w:t>
      </w:r>
      <w:r w:rsidR="00D91FF6">
        <w:rPr>
          <w:sz w:val="24"/>
          <w:szCs w:val="24"/>
        </w:rPr>
        <w:t>i</w:t>
      </w:r>
      <w:r w:rsidR="00147A5D">
        <w:rPr>
          <w:sz w:val="24"/>
          <w:szCs w:val="24"/>
        </w:rPr>
        <w:t xml:space="preserve">cio No. </w:t>
      </w:r>
      <w:r w:rsidR="0011426C" w:rsidRPr="00124C5B">
        <w:rPr>
          <w:sz w:val="24"/>
          <w:szCs w:val="24"/>
        </w:rPr>
        <w:t>GADDMQ-STHV-DMC-2022-0127-O de fecha 21 de enero de 2022, la Dirección</w:t>
      </w:r>
      <w:r w:rsidR="0011426C">
        <w:rPr>
          <w:sz w:val="24"/>
          <w:szCs w:val="24"/>
        </w:rPr>
        <w:t xml:space="preserve"> </w:t>
      </w:r>
      <w:r w:rsidR="0011426C" w:rsidRPr="00124C5B">
        <w:rPr>
          <w:sz w:val="24"/>
          <w:szCs w:val="24"/>
        </w:rPr>
        <w:t>Metropolitana de Catastro señala:</w:t>
      </w:r>
      <w:r w:rsidR="0011426C">
        <w:rPr>
          <w:sz w:val="24"/>
          <w:szCs w:val="24"/>
        </w:rPr>
        <w:t xml:space="preserve"> </w:t>
      </w:r>
      <w:r w:rsidR="0011426C" w:rsidRPr="00124C5B">
        <w:rPr>
          <w:i/>
          <w:sz w:val="24"/>
          <w:szCs w:val="24"/>
        </w:rPr>
        <w:t xml:space="preserve">“De acuerdo con el ajuste </w:t>
      </w:r>
      <w:r w:rsidR="0011426C" w:rsidRPr="00124C5B">
        <w:rPr>
          <w:i/>
          <w:sz w:val="24"/>
          <w:szCs w:val="24"/>
        </w:rPr>
        <w:lastRenderedPageBreak/>
        <w:t>efectuado con relación a la cabida del Lote A3-6</w:t>
      </w:r>
      <w:r w:rsidR="0011426C">
        <w:rPr>
          <w:i/>
          <w:sz w:val="24"/>
          <w:szCs w:val="24"/>
        </w:rPr>
        <w:t xml:space="preserve"> </w:t>
      </w:r>
      <w:r w:rsidR="0011426C" w:rsidRPr="00124C5B">
        <w:rPr>
          <w:i/>
          <w:sz w:val="24"/>
          <w:szCs w:val="24"/>
        </w:rPr>
        <w:t>realizado mediante providencia No.</w:t>
      </w:r>
      <w:r w:rsidR="0011426C">
        <w:rPr>
          <w:i/>
          <w:sz w:val="24"/>
          <w:szCs w:val="24"/>
        </w:rPr>
        <w:t xml:space="preserve"> </w:t>
      </w:r>
      <w:r w:rsidR="0011426C" w:rsidRPr="00124C5B">
        <w:rPr>
          <w:i/>
          <w:sz w:val="24"/>
          <w:szCs w:val="24"/>
        </w:rPr>
        <w:t>GADDMQ-STHV-DMC-2021-0010-P, el 30</w:t>
      </w:r>
      <w:r w:rsidR="0011426C">
        <w:rPr>
          <w:i/>
          <w:sz w:val="24"/>
          <w:szCs w:val="24"/>
        </w:rPr>
        <w:t xml:space="preserve"> </w:t>
      </w:r>
      <w:r w:rsidR="0011426C" w:rsidRPr="00124C5B">
        <w:rPr>
          <w:i/>
          <w:sz w:val="24"/>
          <w:szCs w:val="24"/>
        </w:rPr>
        <w:t>de diciembre de 2021, por parte de la Dirección Metropolitana de Catastro,</w:t>
      </w:r>
      <w:r w:rsidR="0011426C">
        <w:rPr>
          <w:i/>
          <w:sz w:val="24"/>
          <w:szCs w:val="24"/>
        </w:rPr>
        <w:t xml:space="preserve"> </w:t>
      </w:r>
      <w:r w:rsidR="0011426C" w:rsidRPr="00124C5B">
        <w:rPr>
          <w:i/>
          <w:sz w:val="24"/>
          <w:szCs w:val="24"/>
        </w:rPr>
        <w:t>se remite como alcance el Informe Técnico Nro. STHV-DMC-USIGC-0005-M y</w:t>
      </w:r>
      <w:r w:rsidR="0011426C">
        <w:rPr>
          <w:i/>
          <w:sz w:val="24"/>
          <w:szCs w:val="24"/>
        </w:rPr>
        <w:t xml:space="preserve"> </w:t>
      </w:r>
      <w:r w:rsidR="0011426C" w:rsidRPr="00124C5B">
        <w:rPr>
          <w:i/>
          <w:sz w:val="24"/>
          <w:szCs w:val="24"/>
        </w:rPr>
        <w:t>archivos en formato SHP y CAD la “base de accidentes geográficos</w:t>
      </w:r>
      <w:r w:rsidR="0011426C">
        <w:rPr>
          <w:i/>
          <w:sz w:val="24"/>
          <w:szCs w:val="24"/>
        </w:rPr>
        <w:t xml:space="preserve"> </w:t>
      </w:r>
      <w:r w:rsidR="0011426C" w:rsidRPr="00124C5B">
        <w:rPr>
          <w:i/>
          <w:sz w:val="24"/>
          <w:szCs w:val="24"/>
        </w:rPr>
        <w:t>implantado en la propuesta del Lote A3-6 actualizado de conformidad al</w:t>
      </w:r>
      <w:r w:rsidR="0011426C">
        <w:rPr>
          <w:i/>
          <w:sz w:val="24"/>
          <w:szCs w:val="24"/>
        </w:rPr>
        <w:t xml:space="preserve"> </w:t>
      </w:r>
      <w:r w:rsidR="0011426C" w:rsidRPr="00124C5B">
        <w:rPr>
          <w:i/>
          <w:sz w:val="24"/>
          <w:szCs w:val="24"/>
        </w:rPr>
        <w:t>trabajo realizado y contemplando las áreas adicionales del macrolote de</w:t>
      </w:r>
      <w:r w:rsidR="0011426C">
        <w:rPr>
          <w:i/>
          <w:sz w:val="24"/>
          <w:szCs w:val="24"/>
        </w:rPr>
        <w:t xml:space="preserve"> </w:t>
      </w:r>
      <w:r w:rsidR="0011426C" w:rsidRPr="00124C5B">
        <w:rPr>
          <w:i/>
          <w:sz w:val="24"/>
          <w:szCs w:val="24"/>
        </w:rPr>
        <w:t>referencia. Adicionalmente, se pone a su consideración el lindero del</w:t>
      </w:r>
      <w:r w:rsidR="0011426C" w:rsidRPr="00124C5B">
        <w:rPr>
          <w:i/>
          <w:sz w:val="24"/>
          <w:szCs w:val="24"/>
        </w:rPr>
        <w:br/>
        <w:t>macrolote A3-6 de conformidad con la providencia No. GADDMQ-STHV-DMC-</w:t>
      </w:r>
      <w:r w:rsidR="0011426C" w:rsidRPr="00124C5B">
        <w:rPr>
          <w:i/>
          <w:sz w:val="24"/>
          <w:szCs w:val="24"/>
        </w:rPr>
        <w:br/>
        <w:t>2021-0010-P el 30 de diciembre de 2021</w:t>
      </w:r>
      <w:r w:rsidR="006A02CE">
        <w:rPr>
          <w:i/>
          <w:sz w:val="24"/>
          <w:szCs w:val="24"/>
        </w:rPr>
        <w:t>.</w:t>
      </w:r>
      <w:r w:rsidR="0011426C" w:rsidRPr="00124C5B">
        <w:rPr>
          <w:i/>
          <w:sz w:val="24"/>
          <w:szCs w:val="24"/>
        </w:rPr>
        <w:t>”</w:t>
      </w:r>
      <w:r w:rsidR="00C62753">
        <w:rPr>
          <w:sz w:val="24"/>
          <w:szCs w:val="24"/>
        </w:rPr>
        <w:t>;</w:t>
      </w:r>
    </w:p>
    <w:p w14:paraId="529DAF8D" w14:textId="77777777" w:rsidR="00124C5B" w:rsidRPr="00124C5B" w:rsidRDefault="00124C5B" w:rsidP="00124C5B">
      <w:pPr>
        <w:autoSpaceDE w:val="0"/>
        <w:autoSpaceDN w:val="0"/>
        <w:adjustRightInd w:val="0"/>
        <w:spacing w:after="240" w:line="276" w:lineRule="auto"/>
        <w:ind w:left="705" w:hanging="705"/>
        <w:contextualSpacing/>
        <w:jc w:val="both"/>
        <w:rPr>
          <w:sz w:val="24"/>
          <w:szCs w:val="24"/>
        </w:rPr>
      </w:pPr>
    </w:p>
    <w:p w14:paraId="27FD0452" w14:textId="1C9B72FB" w:rsidR="00BE0BE9" w:rsidRPr="00D91FF6" w:rsidRDefault="00F3061E" w:rsidP="00D91FF6">
      <w:pPr>
        <w:spacing w:line="276" w:lineRule="auto"/>
        <w:ind w:left="703" w:hanging="703"/>
        <w:jc w:val="both"/>
        <w:rPr>
          <w:i/>
          <w:sz w:val="24"/>
          <w:szCs w:val="24"/>
        </w:rPr>
      </w:pPr>
      <w:r w:rsidRPr="00CF4BF3">
        <w:rPr>
          <w:b/>
          <w:bCs/>
          <w:sz w:val="24"/>
          <w:szCs w:val="24"/>
        </w:rPr>
        <w:t>Que,</w:t>
      </w:r>
      <w:r w:rsidR="00C62753">
        <w:rPr>
          <w:b/>
          <w:bCs/>
          <w:sz w:val="24"/>
          <w:szCs w:val="24"/>
        </w:rPr>
        <w:tab/>
      </w:r>
      <w:r w:rsidRPr="00D91FF6">
        <w:rPr>
          <w:sz w:val="24"/>
          <w:szCs w:val="24"/>
        </w:rPr>
        <w:t>mediante oficio No. GADDMQ-AM-2022-0155-OF de 26 de enero de 2022, emitido por el señor Alcalde del Distrito Metropolitano de Quito, manifiesta lo siguiente</w:t>
      </w:r>
      <w:r w:rsidRPr="00D91FF6">
        <w:rPr>
          <w:i/>
          <w:sz w:val="24"/>
          <w:szCs w:val="24"/>
        </w:rPr>
        <w:t>:(…) este despacho asumirá la iniciativa legislativa correspondiente. Sin embargo, previo a ello, es necesario que el seno de la Comisión de Propiedad y Espacio Público, la cual usted preside, emita el dictamen respectivo para que, posterior al conocimiento del Concejo Metropolitano de Quito, se efectúen los procesos legales, técnicos y sociales necesarios para reformar la Ordenanza Metropolitana en mención (…)”</w:t>
      </w:r>
      <w:r w:rsidR="009E40A3" w:rsidRPr="00D91FF6">
        <w:rPr>
          <w:i/>
          <w:sz w:val="24"/>
          <w:szCs w:val="24"/>
        </w:rPr>
        <w:t>;</w:t>
      </w:r>
    </w:p>
    <w:p w14:paraId="7BD07D4D" w14:textId="34AD9A92" w:rsidR="00942161" w:rsidRDefault="00942161" w:rsidP="00F3061E">
      <w:pPr>
        <w:ind w:left="705" w:hanging="705"/>
        <w:jc w:val="both"/>
        <w:rPr>
          <w:i/>
          <w:color w:val="000000"/>
          <w:sz w:val="24"/>
          <w:szCs w:val="24"/>
        </w:rPr>
      </w:pPr>
    </w:p>
    <w:p w14:paraId="4EA3FE98" w14:textId="7789FE66" w:rsidR="00BE0BE9" w:rsidRPr="00124C5B" w:rsidRDefault="00BE0BE9" w:rsidP="00D91FF6">
      <w:pPr>
        <w:spacing w:line="276" w:lineRule="auto"/>
        <w:ind w:left="705" w:hanging="705"/>
        <w:jc w:val="both"/>
        <w:rPr>
          <w:bCs/>
          <w:sz w:val="24"/>
          <w:szCs w:val="24"/>
        </w:rPr>
      </w:pPr>
      <w:r w:rsidRPr="00CF4BF3">
        <w:rPr>
          <w:b/>
          <w:bCs/>
          <w:sz w:val="24"/>
          <w:szCs w:val="24"/>
        </w:rPr>
        <w:t>Que,</w:t>
      </w:r>
      <w:r w:rsidRPr="00CF4BF3">
        <w:rPr>
          <w:b/>
          <w:bCs/>
          <w:sz w:val="24"/>
          <w:szCs w:val="24"/>
        </w:rPr>
        <w:tab/>
      </w:r>
      <w:r w:rsidRPr="00CF4BF3">
        <w:rPr>
          <w:bCs/>
          <w:sz w:val="24"/>
          <w:szCs w:val="24"/>
        </w:rPr>
        <w:t xml:space="preserve">mediante </w:t>
      </w:r>
      <w:r w:rsidR="00E3344C">
        <w:rPr>
          <w:bCs/>
          <w:sz w:val="24"/>
          <w:szCs w:val="24"/>
        </w:rPr>
        <w:t xml:space="preserve">oficio de GADDMQ-SGCTYPC-UERB-2022-0239-O de 31 de enero de 2022, dirigido a la Secretaría General del Concejo Metropolitano de Quito, se puso en consideración </w:t>
      </w:r>
      <w:r w:rsidRPr="00BE0BE9">
        <w:rPr>
          <w:bCs/>
          <w:sz w:val="24"/>
          <w:szCs w:val="24"/>
        </w:rPr>
        <w:t xml:space="preserve">el Informe Técnico No. 001 de 31 de enero de 2022, </w:t>
      </w:r>
      <w:r w:rsidR="003A6E85">
        <w:rPr>
          <w:bCs/>
          <w:sz w:val="24"/>
          <w:szCs w:val="24"/>
        </w:rPr>
        <w:t xml:space="preserve">emitido por la </w:t>
      </w:r>
      <w:r w:rsidR="008C36D0">
        <w:rPr>
          <w:bCs/>
          <w:sz w:val="24"/>
          <w:szCs w:val="24"/>
        </w:rPr>
        <w:t>C</w:t>
      </w:r>
      <w:r w:rsidR="003A6E85">
        <w:rPr>
          <w:bCs/>
          <w:sz w:val="24"/>
          <w:szCs w:val="24"/>
        </w:rPr>
        <w:t xml:space="preserve">oordinación </w:t>
      </w:r>
      <w:r w:rsidR="00C62753">
        <w:rPr>
          <w:bCs/>
          <w:sz w:val="24"/>
          <w:szCs w:val="24"/>
        </w:rPr>
        <w:t xml:space="preserve">descentralizada </w:t>
      </w:r>
      <w:r w:rsidR="00C62753" w:rsidRPr="00BE0BE9">
        <w:rPr>
          <w:bCs/>
          <w:sz w:val="24"/>
          <w:szCs w:val="24"/>
        </w:rPr>
        <w:t>de</w:t>
      </w:r>
      <w:r w:rsidR="003A6E85">
        <w:rPr>
          <w:bCs/>
          <w:sz w:val="24"/>
          <w:szCs w:val="24"/>
        </w:rPr>
        <w:t xml:space="preserve"> la </w:t>
      </w:r>
      <w:r w:rsidRPr="00BE0BE9">
        <w:rPr>
          <w:bCs/>
          <w:sz w:val="24"/>
          <w:szCs w:val="24"/>
        </w:rPr>
        <w:t xml:space="preserve">Unidad Especial “Regula tu Barrio” </w:t>
      </w:r>
      <w:r w:rsidR="00636DDA">
        <w:rPr>
          <w:bCs/>
          <w:sz w:val="24"/>
          <w:szCs w:val="24"/>
        </w:rPr>
        <w:t>ubicada en la Administra</w:t>
      </w:r>
      <w:r w:rsidR="005D5ECF">
        <w:rPr>
          <w:bCs/>
          <w:sz w:val="24"/>
          <w:szCs w:val="24"/>
        </w:rPr>
        <w:t>ción</w:t>
      </w:r>
      <w:r w:rsidR="00636DDA">
        <w:rPr>
          <w:bCs/>
          <w:sz w:val="24"/>
          <w:szCs w:val="24"/>
        </w:rPr>
        <w:t xml:space="preserve"> Zonal </w:t>
      </w:r>
      <w:r w:rsidRPr="00BE0BE9">
        <w:rPr>
          <w:bCs/>
          <w:sz w:val="24"/>
          <w:szCs w:val="24"/>
        </w:rPr>
        <w:t>Calderón,</w:t>
      </w:r>
      <w:r w:rsidR="008C36D0">
        <w:rPr>
          <w:bCs/>
          <w:sz w:val="24"/>
          <w:szCs w:val="24"/>
        </w:rPr>
        <w:t xml:space="preserve"> </w:t>
      </w:r>
      <w:r w:rsidR="00E3344C">
        <w:rPr>
          <w:bCs/>
          <w:sz w:val="24"/>
          <w:szCs w:val="24"/>
        </w:rPr>
        <w:t>informando</w:t>
      </w:r>
      <w:r w:rsidR="008C36D0">
        <w:rPr>
          <w:bCs/>
          <w:sz w:val="24"/>
          <w:szCs w:val="24"/>
        </w:rPr>
        <w:t xml:space="preserve"> </w:t>
      </w:r>
      <w:r w:rsidR="004D6BCF">
        <w:rPr>
          <w:bCs/>
          <w:sz w:val="24"/>
          <w:szCs w:val="24"/>
        </w:rPr>
        <w:t>lo siguiente</w:t>
      </w:r>
      <w:r w:rsidRPr="00BE0BE9">
        <w:rPr>
          <w:bCs/>
          <w:sz w:val="24"/>
          <w:szCs w:val="24"/>
        </w:rPr>
        <w:t>:</w:t>
      </w:r>
      <w:r>
        <w:rPr>
          <w:bCs/>
          <w:sz w:val="24"/>
          <w:szCs w:val="24"/>
        </w:rPr>
        <w:t xml:space="preserve"> </w:t>
      </w:r>
      <w:r w:rsidRPr="00BE0BE9">
        <w:rPr>
          <w:bCs/>
          <w:sz w:val="24"/>
          <w:szCs w:val="24"/>
        </w:rPr>
        <w:t>“</w:t>
      </w:r>
      <w:r w:rsidRPr="00124C5B">
        <w:rPr>
          <w:bCs/>
          <w:i/>
          <w:sz w:val="24"/>
          <w:szCs w:val="24"/>
        </w:rPr>
        <w:t>Se han realizado cuatro observaciones importantes al levantamiento planialtimétrico de la Ordenanza Metropolitana No. 106-2020-AHC, sancionada el 03 de diciembre de 2020:</w:t>
      </w:r>
    </w:p>
    <w:p w14:paraId="437FECA2" w14:textId="77777777" w:rsidR="00C62753" w:rsidRPr="00124C5B" w:rsidRDefault="00C62753" w:rsidP="00D91FF6">
      <w:pPr>
        <w:spacing w:line="276" w:lineRule="auto"/>
        <w:ind w:left="705" w:hanging="705"/>
        <w:jc w:val="both"/>
        <w:rPr>
          <w:bCs/>
          <w:i/>
          <w:sz w:val="24"/>
          <w:szCs w:val="24"/>
        </w:rPr>
      </w:pPr>
    </w:p>
    <w:p w14:paraId="046ADBF9" w14:textId="77777777" w:rsidR="00BE0BE9" w:rsidRPr="00124C5B" w:rsidRDefault="00BE0BE9" w:rsidP="00D91FF6">
      <w:pPr>
        <w:spacing w:line="276" w:lineRule="auto"/>
        <w:ind w:left="705" w:firstLine="4"/>
        <w:jc w:val="both"/>
        <w:rPr>
          <w:bCs/>
          <w:i/>
          <w:sz w:val="24"/>
          <w:szCs w:val="24"/>
        </w:rPr>
      </w:pPr>
      <w:r w:rsidRPr="00124C5B">
        <w:rPr>
          <w:bCs/>
          <w:i/>
          <w:sz w:val="24"/>
          <w:szCs w:val="24"/>
        </w:rPr>
        <w:t>•</w:t>
      </w:r>
      <w:r w:rsidRPr="00124C5B">
        <w:rPr>
          <w:bCs/>
          <w:i/>
          <w:sz w:val="24"/>
          <w:szCs w:val="24"/>
        </w:rPr>
        <w:tab/>
        <w:t>Aumento y modificación de la cabida global del macrolote regularizado.</w:t>
      </w:r>
    </w:p>
    <w:p w14:paraId="12858F44" w14:textId="77777777" w:rsidR="00BE0BE9" w:rsidRPr="00124C5B" w:rsidRDefault="00BE0BE9" w:rsidP="00D91FF6">
      <w:pPr>
        <w:spacing w:line="276" w:lineRule="auto"/>
        <w:ind w:left="1417" w:hanging="708"/>
        <w:jc w:val="both"/>
        <w:rPr>
          <w:bCs/>
          <w:i/>
          <w:sz w:val="24"/>
          <w:szCs w:val="24"/>
        </w:rPr>
      </w:pPr>
      <w:r w:rsidRPr="00124C5B">
        <w:rPr>
          <w:bCs/>
          <w:i/>
          <w:sz w:val="24"/>
          <w:szCs w:val="24"/>
        </w:rPr>
        <w:t>•</w:t>
      </w:r>
      <w:r w:rsidRPr="00124C5B">
        <w:rPr>
          <w:bCs/>
          <w:i/>
          <w:sz w:val="24"/>
          <w:szCs w:val="24"/>
        </w:rPr>
        <w:tab/>
        <w:t>Modificación de accidentes geográficos y afectación por líneas de la alta tensión.</w:t>
      </w:r>
    </w:p>
    <w:p w14:paraId="28D5D2D6" w14:textId="77777777" w:rsidR="00BE0BE9" w:rsidRPr="00124C5B" w:rsidRDefault="00BE0BE9" w:rsidP="00D91FF6">
      <w:pPr>
        <w:spacing w:line="276" w:lineRule="auto"/>
        <w:ind w:left="705" w:firstLine="4"/>
        <w:jc w:val="both"/>
        <w:rPr>
          <w:bCs/>
          <w:i/>
          <w:sz w:val="24"/>
          <w:szCs w:val="24"/>
        </w:rPr>
      </w:pPr>
      <w:r w:rsidRPr="00124C5B">
        <w:rPr>
          <w:bCs/>
          <w:i/>
          <w:sz w:val="24"/>
          <w:szCs w:val="24"/>
        </w:rPr>
        <w:t>•</w:t>
      </w:r>
      <w:r w:rsidRPr="00124C5B">
        <w:rPr>
          <w:bCs/>
          <w:i/>
          <w:sz w:val="24"/>
          <w:szCs w:val="24"/>
        </w:rPr>
        <w:tab/>
        <w:t>Ajuste interno de ubicación de manzanas.</w:t>
      </w:r>
    </w:p>
    <w:p w14:paraId="2E0618E3" w14:textId="77777777" w:rsidR="00BE0BE9" w:rsidRPr="00124C5B" w:rsidRDefault="00BE0BE9" w:rsidP="00D91FF6">
      <w:pPr>
        <w:spacing w:line="276" w:lineRule="auto"/>
        <w:ind w:left="705" w:firstLine="4"/>
        <w:jc w:val="both"/>
        <w:rPr>
          <w:bCs/>
          <w:i/>
          <w:sz w:val="24"/>
          <w:szCs w:val="24"/>
        </w:rPr>
      </w:pPr>
      <w:r w:rsidRPr="00124C5B">
        <w:rPr>
          <w:bCs/>
          <w:i/>
          <w:sz w:val="24"/>
          <w:szCs w:val="24"/>
        </w:rPr>
        <w:t>•</w:t>
      </w:r>
      <w:r w:rsidRPr="00124C5B">
        <w:rPr>
          <w:bCs/>
          <w:i/>
          <w:sz w:val="24"/>
          <w:szCs w:val="24"/>
        </w:rPr>
        <w:tab/>
        <w:t>Redistribución y enumeración de lotes internos.</w:t>
      </w:r>
    </w:p>
    <w:p w14:paraId="3AF57855" w14:textId="77777777" w:rsidR="00BE0BE9" w:rsidRPr="00124C5B" w:rsidRDefault="00BE0BE9" w:rsidP="00D91FF6">
      <w:pPr>
        <w:spacing w:line="276" w:lineRule="auto"/>
        <w:ind w:left="705" w:hanging="705"/>
        <w:jc w:val="both"/>
        <w:rPr>
          <w:bCs/>
          <w:i/>
          <w:sz w:val="24"/>
          <w:szCs w:val="24"/>
        </w:rPr>
      </w:pPr>
    </w:p>
    <w:p w14:paraId="761633BC" w14:textId="18B7210C" w:rsidR="00BE0BE9" w:rsidRPr="00BE0BE9" w:rsidRDefault="00BE0BE9" w:rsidP="00D91FF6">
      <w:pPr>
        <w:spacing w:line="276" w:lineRule="auto"/>
        <w:ind w:left="705"/>
        <w:jc w:val="both"/>
        <w:rPr>
          <w:i/>
          <w:sz w:val="24"/>
          <w:szCs w:val="24"/>
        </w:rPr>
      </w:pPr>
      <w:r w:rsidRPr="00124C5B">
        <w:rPr>
          <w:bCs/>
          <w:i/>
          <w:sz w:val="24"/>
          <w:szCs w:val="24"/>
        </w:rPr>
        <w:t>Tomando en cuenta las observaciones de fondo al levantamiento planialtimétrico del asentamiento y si se diera paso a una reforma de ordenanza, se sugiere que se involucre y se comprometa a la emisión de nuevos informes a todas las entidades municipales que intervienen en el proceso de regularización.”</w:t>
      </w:r>
      <w:r w:rsidR="00282860">
        <w:rPr>
          <w:bCs/>
          <w:i/>
          <w:sz w:val="24"/>
          <w:szCs w:val="24"/>
        </w:rPr>
        <w:t>;</w:t>
      </w:r>
      <w:r w:rsidRPr="00124C5B">
        <w:rPr>
          <w:bCs/>
          <w:i/>
          <w:sz w:val="24"/>
          <w:szCs w:val="24"/>
        </w:rPr>
        <w:t xml:space="preserve">  </w:t>
      </w:r>
    </w:p>
    <w:p w14:paraId="55847185" w14:textId="77777777" w:rsidR="00F3061E" w:rsidRPr="00CF4BF3" w:rsidRDefault="00F3061E" w:rsidP="00F3061E">
      <w:pPr>
        <w:autoSpaceDE w:val="0"/>
        <w:autoSpaceDN w:val="0"/>
        <w:adjustRightInd w:val="0"/>
        <w:spacing w:after="240" w:line="276" w:lineRule="auto"/>
        <w:contextualSpacing/>
        <w:jc w:val="both"/>
        <w:rPr>
          <w:bCs/>
          <w:i/>
          <w:sz w:val="24"/>
          <w:szCs w:val="24"/>
        </w:rPr>
      </w:pPr>
    </w:p>
    <w:p w14:paraId="5503DCDF" w14:textId="01363682" w:rsidR="00F3061E" w:rsidRPr="00CF4BF3" w:rsidRDefault="00F3061E" w:rsidP="00D91FF6">
      <w:pPr>
        <w:spacing w:line="276" w:lineRule="auto"/>
        <w:ind w:left="705" w:hanging="705"/>
        <w:jc w:val="both"/>
        <w:rPr>
          <w:i/>
          <w:sz w:val="24"/>
          <w:szCs w:val="24"/>
        </w:rPr>
      </w:pPr>
      <w:r w:rsidRPr="00CF4BF3">
        <w:rPr>
          <w:b/>
          <w:bCs/>
          <w:sz w:val="24"/>
          <w:szCs w:val="24"/>
        </w:rPr>
        <w:t>Que,</w:t>
      </w:r>
      <w:r w:rsidRPr="00CF4BF3">
        <w:rPr>
          <w:b/>
          <w:bCs/>
          <w:sz w:val="24"/>
          <w:szCs w:val="24"/>
        </w:rPr>
        <w:tab/>
      </w:r>
      <w:r w:rsidRPr="00CF4BF3">
        <w:rPr>
          <w:color w:val="000000"/>
          <w:sz w:val="24"/>
          <w:szCs w:val="24"/>
        </w:rPr>
        <w:t>mediante oficio No. GADDMQ-PM-2022-0562-</w:t>
      </w:r>
      <w:r w:rsidR="00786BA3">
        <w:rPr>
          <w:color w:val="000000"/>
          <w:sz w:val="24"/>
          <w:szCs w:val="24"/>
        </w:rPr>
        <w:t>O</w:t>
      </w:r>
      <w:r w:rsidRPr="00CF4BF3">
        <w:rPr>
          <w:color w:val="000000"/>
          <w:sz w:val="24"/>
          <w:szCs w:val="24"/>
        </w:rPr>
        <w:t xml:space="preserve">, de 05 de febrero de 2022, el Subprocurador de Asesoría de Uso y Ocupación de Suelos, </w:t>
      </w:r>
      <w:r w:rsidR="00786BA3">
        <w:rPr>
          <w:color w:val="000000"/>
          <w:sz w:val="24"/>
          <w:szCs w:val="24"/>
        </w:rPr>
        <w:t>señala</w:t>
      </w:r>
      <w:r w:rsidRPr="00CF4BF3">
        <w:rPr>
          <w:color w:val="000000"/>
          <w:sz w:val="24"/>
          <w:szCs w:val="24"/>
        </w:rPr>
        <w:t xml:space="preserve">: </w:t>
      </w:r>
      <w:r w:rsidRPr="00CF4BF3">
        <w:rPr>
          <w:sz w:val="24"/>
          <w:szCs w:val="24"/>
        </w:rPr>
        <w:t>“</w:t>
      </w:r>
      <w:r w:rsidRPr="00CF4BF3">
        <w:rPr>
          <w:i/>
          <w:sz w:val="24"/>
          <w:szCs w:val="24"/>
        </w:rPr>
        <w:t xml:space="preserve">Considerando el análisis realizado y tomando en cuenta que la propuesta de reforma de la Ordenanza No. 106-2020-AHC, obedece a una corrección de área y redistribución de lotes, que </w:t>
      </w:r>
      <w:r w:rsidRPr="00CF4BF3">
        <w:rPr>
          <w:i/>
          <w:sz w:val="24"/>
          <w:szCs w:val="24"/>
        </w:rPr>
        <w:lastRenderedPageBreak/>
        <w:t>son parte del proceso de regularización integral y fraccionamiento del AHHC Lote A 3-6 “El Bosque”, Procuraduría Metropolitana concluye que el trámite de reforma, debidamente justificado y motivado, podría iniciar directamente en la Unidad Especial Regula Tu Barrio, sustentado en el requerimiento y solicitud dadas por el Concejo Metropolitano y el Alcalde Metropolitano, respectivamente, para la regularización integral y fraccionamiento del predio materia del presente trámite, siguiendo el mismo procedimiento con el cual se aprobó la Ordenanza No. 106-2020-AHC, establecido en el artículo 3699 y siguientes del Código Municipal, para que, con el cumplimiento de requisitos, la emisión de los informes correspondientes y el proyecto de ordenanza reformatoria, se remita a la Secretaría General del Concejo Metropolitano, pase a conocimiento y dictamen de la Comisión de Ordenamiento Territorial y posterior decisión del Concejo Metropolitano.”</w:t>
      </w:r>
      <w:r w:rsidR="00A11A16">
        <w:rPr>
          <w:i/>
          <w:sz w:val="24"/>
          <w:szCs w:val="24"/>
        </w:rPr>
        <w:t>;</w:t>
      </w:r>
    </w:p>
    <w:p w14:paraId="63427C35" w14:textId="77777777" w:rsidR="00884C86" w:rsidRDefault="00884C86" w:rsidP="00F3061E">
      <w:pPr>
        <w:ind w:left="705" w:hanging="705"/>
        <w:jc w:val="both"/>
        <w:rPr>
          <w:b/>
          <w:bCs/>
          <w:sz w:val="24"/>
          <w:szCs w:val="24"/>
        </w:rPr>
      </w:pPr>
    </w:p>
    <w:p w14:paraId="19620C05" w14:textId="0A71F8DF" w:rsidR="00F3061E" w:rsidRPr="00CF4BF3" w:rsidRDefault="00F3061E" w:rsidP="00D91FF6">
      <w:pPr>
        <w:spacing w:line="276" w:lineRule="auto"/>
        <w:ind w:left="705" w:hanging="705"/>
        <w:jc w:val="both"/>
        <w:rPr>
          <w:i/>
          <w:sz w:val="24"/>
          <w:szCs w:val="24"/>
        </w:rPr>
      </w:pPr>
      <w:r w:rsidRPr="00CF4BF3">
        <w:rPr>
          <w:b/>
          <w:bCs/>
          <w:sz w:val="24"/>
          <w:szCs w:val="24"/>
        </w:rPr>
        <w:t>Que,</w:t>
      </w:r>
      <w:r w:rsidRPr="00CF4BF3">
        <w:rPr>
          <w:color w:val="000000"/>
          <w:sz w:val="24"/>
          <w:szCs w:val="24"/>
        </w:rPr>
        <w:t xml:space="preserve"> </w:t>
      </w:r>
      <w:r w:rsidRPr="00CF4BF3">
        <w:rPr>
          <w:color w:val="000000"/>
          <w:sz w:val="24"/>
          <w:szCs w:val="24"/>
        </w:rPr>
        <w:tab/>
        <w:t xml:space="preserve">mediante Resolución No. 001-CPP-2022, </w:t>
      </w:r>
      <w:r w:rsidRPr="00CF4BF3">
        <w:rPr>
          <w:sz w:val="24"/>
          <w:szCs w:val="24"/>
        </w:rPr>
        <w:t xml:space="preserve"> de 10 de febrero de 2022,</w:t>
      </w:r>
      <w:r w:rsidR="00A11A16">
        <w:rPr>
          <w:sz w:val="24"/>
          <w:szCs w:val="24"/>
        </w:rPr>
        <w:t xml:space="preserve"> el</w:t>
      </w:r>
      <w:r w:rsidRPr="00CF4BF3">
        <w:rPr>
          <w:sz w:val="24"/>
          <w:szCs w:val="24"/>
        </w:rPr>
        <w:t xml:space="preserve"> </w:t>
      </w:r>
      <w:r w:rsidRPr="00CF4BF3">
        <w:rPr>
          <w:color w:val="000000"/>
          <w:sz w:val="24"/>
          <w:szCs w:val="24"/>
        </w:rPr>
        <w:t xml:space="preserve">Presidente de la Comisión de Propiedad y Espacio Público, </w:t>
      </w:r>
      <w:r w:rsidRPr="00CF4BF3">
        <w:rPr>
          <w:sz w:val="24"/>
          <w:szCs w:val="24"/>
        </w:rPr>
        <w:t xml:space="preserve"> </w:t>
      </w:r>
      <w:r w:rsidR="00680D50" w:rsidRPr="00CF4BF3">
        <w:rPr>
          <w:sz w:val="24"/>
          <w:szCs w:val="24"/>
        </w:rPr>
        <w:t>resolvió</w:t>
      </w:r>
      <w:r w:rsidRPr="00CF4BF3">
        <w:rPr>
          <w:sz w:val="24"/>
          <w:szCs w:val="24"/>
        </w:rPr>
        <w:t xml:space="preserve">: </w:t>
      </w:r>
      <w:r w:rsidRPr="00CF4BF3">
        <w:rPr>
          <w:i/>
          <w:sz w:val="24"/>
          <w:szCs w:val="24"/>
        </w:rPr>
        <w:t>“Remitir  el  expediente  a  la  Unidad Especial Regula Tu Barrio con el fin de que, dentro del ámbito de sus competencias y de conformidad con la normativa legal vigente, continúe con el Proceso de Reforma de la Ordenanza  que  Aprueba  el  Proceso  Integral  de  Regularización  del  Asentamiento Humano de Hecho y Consolidado de Interés Social Denominado Lote A tres-Seis (A3-6), “El Bosque”, de La Hacienda Tajamar, tomando en cuenta el criterio jurídico contenido en el oficio No. GADDMQ-PM-2022-0562-O de 05 de febrero de 2022, emitido por el  Mgs. Paúl Esteban Romero Osorio, Subprocurador de Asesoría de Uso y Ocupación de Suelos.”</w:t>
      </w:r>
      <w:r w:rsidR="00AB2F1B">
        <w:rPr>
          <w:i/>
          <w:sz w:val="24"/>
          <w:szCs w:val="24"/>
        </w:rPr>
        <w:t>;</w:t>
      </w:r>
    </w:p>
    <w:p w14:paraId="6173EA44" w14:textId="5AB0B2DD" w:rsidR="00F3061E" w:rsidRDefault="00F3061E" w:rsidP="00F3061E">
      <w:pPr>
        <w:autoSpaceDE w:val="0"/>
        <w:autoSpaceDN w:val="0"/>
        <w:adjustRightInd w:val="0"/>
        <w:spacing w:after="240" w:line="276" w:lineRule="auto"/>
        <w:contextualSpacing/>
        <w:jc w:val="both"/>
        <w:rPr>
          <w:bCs/>
          <w:sz w:val="24"/>
          <w:szCs w:val="24"/>
        </w:rPr>
      </w:pPr>
    </w:p>
    <w:p w14:paraId="36EF135D" w14:textId="0DAE52D1" w:rsidR="00F3061E" w:rsidRPr="00CF4BF3" w:rsidRDefault="00F3061E" w:rsidP="001F5D6D">
      <w:pPr>
        <w:autoSpaceDE w:val="0"/>
        <w:autoSpaceDN w:val="0"/>
        <w:adjustRightInd w:val="0"/>
        <w:spacing w:after="240" w:line="276" w:lineRule="auto"/>
        <w:ind w:left="705" w:hanging="705"/>
        <w:contextualSpacing/>
        <w:jc w:val="both"/>
        <w:rPr>
          <w:bCs/>
          <w:i/>
          <w:sz w:val="24"/>
          <w:szCs w:val="24"/>
        </w:rPr>
      </w:pPr>
      <w:r w:rsidRPr="00CF4BF3">
        <w:rPr>
          <w:b/>
          <w:bCs/>
          <w:sz w:val="24"/>
          <w:szCs w:val="24"/>
        </w:rPr>
        <w:t>Que,</w:t>
      </w:r>
      <w:r w:rsidRPr="00CF4BF3">
        <w:rPr>
          <w:b/>
          <w:bCs/>
          <w:sz w:val="24"/>
          <w:szCs w:val="24"/>
        </w:rPr>
        <w:tab/>
      </w:r>
      <w:r w:rsidRPr="00CF4BF3">
        <w:rPr>
          <w:bCs/>
          <w:sz w:val="24"/>
          <w:szCs w:val="24"/>
        </w:rPr>
        <w:t xml:space="preserve">mediante oficio No. GADDMQ-STHV-DMC-2022-0350-O de 03 de marzo de 2022, suscrito por el Director Metropolitano de Catastro, emite lo siguiente: </w:t>
      </w:r>
      <w:r w:rsidRPr="00CF4BF3">
        <w:rPr>
          <w:bCs/>
          <w:i/>
          <w:sz w:val="24"/>
          <w:szCs w:val="24"/>
        </w:rPr>
        <w:t>“(…) se ha procedido a corregir en la base catastral alfanumérica y gráfica el área de 403 m2 conforme a la aclaración de la sentencia, para lo cual se solicitó mediante Oficio No. GADDMQ-STHV-DMC-UCE-2022-0493-O de 25 de febrero de 2022 a la Jefatura de Catastro de la Administración Zonal Calderón, ingrese el área de terreno conforme consta de los documentos legales antes citados.</w:t>
      </w:r>
    </w:p>
    <w:p w14:paraId="3670917B" w14:textId="77777777" w:rsidR="00377AC8" w:rsidRDefault="00377AC8">
      <w:pPr>
        <w:autoSpaceDE w:val="0"/>
        <w:autoSpaceDN w:val="0"/>
        <w:adjustRightInd w:val="0"/>
        <w:spacing w:after="240" w:line="276" w:lineRule="auto"/>
        <w:ind w:left="705"/>
        <w:contextualSpacing/>
        <w:jc w:val="both"/>
        <w:rPr>
          <w:bCs/>
          <w:i/>
          <w:sz w:val="24"/>
          <w:szCs w:val="24"/>
        </w:rPr>
      </w:pPr>
    </w:p>
    <w:p w14:paraId="0CC69667" w14:textId="1BF5BE06" w:rsidR="00F3061E" w:rsidRPr="00CF4BF3" w:rsidRDefault="00F3061E">
      <w:pPr>
        <w:autoSpaceDE w:val="0"/>
        <w:autoSpaceDN w:val="0"/>
        <w:adjustRightInd w:val="0"/>
        <w:spacing w:after="240" w:line="276" w:lineRule="auto"/>
        <w:ind w:left="705"/>
        <w:contextualSpacing/>
        <w:jc w:val="both"/>
        <w:rPr>
          <w:bCs/>
          <w:i/>
          <w:sz w:val="24"/>
          <w:szCs w:val="24"/>
        </w:rPr>
      </w:pPr>
      <w:r w:rsidRPr="00CF4BF3">
        <w:rPr>
          <w:bCs/>
          <w:i/>
          <w:sz w:val="24"/>
          <w:szCs w:val="24"/>
        </w:rPr>
        <w:t>Esta Dirección informa que el predio No. 679362 de clave catastral No. 14012-03-001, perteneciente al Asentamiento Humano de Hecho y Consolidado “Lote A3-6 El Bosque de la Hacienda Tajamar”, ubicado en la Parroquia Calderón, ha sido actualizada el área de acuerdo a lo descrito en la sentencia, para lo cual, sírvase encontrara adjunto el Informe Técnico-Legal No.STHV-DMC-UE-2022-0464 solicitado.”</w:t>
      </w:r>
      <w:r w:rsidR="006A02CE">
        <w:rPr>
          <w:bCs/>
          <w:i/>
          <w:sz w:val="24"/>
          <w:szCs w:val="24"/>
        </w:rPr>
        <w:t>;</w:t>
      </w:r>
    </w:p>
    <w:p w14:paraId="315694C5" w14:textId="3D87BA55" w:rsidR="00F3061E" w:rsidRPr="00D91FF6" w:rsidRDefault="00F3061E" w:rsidP="00D91FF6">
      <w:pPr>
        <w:pStyle w:val="Sinespaciado"/>
        <w:spacing w:line="276" w:lineRule="auto"/>
        <w:ind w:left="705" w:hanging="705"/>
        <w:contextualSpacing/>
        <w:rPr>
          <w:rFonts w:ascii="Times New Roman" w:eastAsia="Times New Roman" w:hAnsi="Times New Roman" w:cs="Times New Roman"/>
          <w:bCs/>
          <w:sz w:val="24"/>
          <w:szCs w:val="24"/>
          <w:lang w:val="es-ES" w:eastAsia="es-ES"/>
        </w:rPr>
      </w:pPr>
      <w:r w:rsidRPr="00D91FF6">
        <w:rPr>
          <w:rFonts w:ascii="Times New Roman" w:eastAsia="Times New Roman" w:hAnsi="Times New Roman" w:cs="Times New Roman"/>
          <w:b/>
          <w:bCs/>
          <w:sz w:val="24"/>
          <w:szCs w:val="24"/>
          <w:lang w:val="es-ES" w:eastAsia="es-ES"/>
        </w:rPr>
        <w:t>Que,</w:t>
      </w:r>
      <w:r w:rsidRPr="00D91FF6">
        <w:rPr>
          <w:rFonts w:ascii="Times New Roman" w:eastAsia="Times New Roman" w:hAnsi="Times New Roman" w:cs="Times New Roman"/>
          <w:bCs/>
          <w:sz w:val="24"/>
          <w:szCs w:val="24"/>
          <w:lang w:val="es-ES" w:eastAsia="es-ES"/>
        </w:rPr>
        <w:t xml:space="preserve"> </w:t>
      </w:r>
      <w:r w:rsidRPr="00D91FF6">
        <w:rPr>
          <w:rFonts w:ascii="Times New Roman" w:eastAsia="Times New Roman" w:hAnsi="Times New Roman" w:cs="Times New Roman"/>
          <w:bCs/>
          <w:sz w:val="24"/>
          <w:szCs w:val="24"/>
          <w:lang w:val="es-ES" w:eastAsia="es-ES"/>
        </w:rPr>
        <w:tab/>
        <w:t xml:space="preserve">mediante Providencia No. GADDMQ-STHV-DMC-2022-0007-P, de 07 de marzo de 2022, suscrito por el Director Metropolitano de Catastro, el cual en su parte </w:t>
      </w:r>
      <w:r w:rsidRPr="00D91FF6">
        <w:rPr>
          <w:rFonts w:ascii="Times New Roman" w:eastAsia="Times New Roman" w:hAnsi="Times New Roman" w:cs="Times New Roman"/>
          <w:bCs/>
          <w:sz w:val="24"/>
          <w:szCs w:val="24"/>
          <w:lang w:val="es-ES" w:eastAsia="es-ES"/>
        </w:rPr>
        <w:lastRenderedPageBreak/>
        <w:t xml:space="preserve">pertinente, </w:t>
      </w:r>
      <w:r w:rsidR="006A02CE" w:rsidRPr="00D91FF6">
        <w:rPr>
          <w:rFonts w:ascii="Times New Roman" w:eastAsia="Times New Roman" w:hAnsi="Times New Roman" w:cs="Times New Roman"/>
          <w:bCs/>
          <w:i/>
          <w:sz w:val="24"/>
          <w:szCs w:val="24"/>
          <w:lang w:val="es-ES" w:eastAsia="es-ES"/>
        </w:rPr>
        <w:t>“RESUELVE</w:t>
      </w:r>
      <w:r w:rsidR="007C5788" w:rsidRPr="00D91FF6">
        <w:rPr>
          <w:rFonts w:ascii="Times New Roman" w:eastAsia="Times New Roman" w:hAnsi="Times New Roman" w:cs="Times New Roman"/>
          <w:bCs/>
          <w:i/>
          <w:sz w:val="24"/>
          <w:szCs w:val="24"/>
          <w:lang w:val="es-ES" w:eastAsia="es-ES"/>
        </w:rPr>
        <w:t>:</w:t>
      </w:r>
      <w:r w:rsidRPr="00D91FF6">
        <w:rPr>
          <w:rFonts w:ascii="Times New Roman" w:eastAsia="Times New Roman" w:hAnsi="Times New Roman" w:cs="Times New Roman"/>
          <w:bCs/>
          <w:i/>
          <w:sz w:val="24"/>
          <w:szCs w:val="24"/>
          <w:lang w:val="es-ES" w:eastAsia="es-ES"/>
        </w:rPr>
        <w:t xml:space="preserve"> a) Declarar revocado el acto administrativo contenido en Providencia No. GADDMQ- STHVDMC-2021-0010-P de 30 de diciembre de 2021, suscrito por el Director Metropolitano de Catastro, en base a los antecedentes e informe técnico legal anteriormente citado; b) Rectificar el error técnico de medida del predio Nro. 679362, clave catastral Nro. 1401203001, ubicado en la parroquia Calderón (antes Pomasqui), del cantón Quito, provincia de Pichincha, de propiedad del GAD Municipal de Distrito Metropolitano de Quito, de conformidad con lo dispuesto en el artículo 103, numeral 2 y 118 del Código Orgánico Administrativo, en concordancia con los artículos 2241, 2247, inciso primero; y, 2296, inciso último del Código Municipal para el Distrito Metropolitano de Quito, toda vez que el informe técnico jurídico No. STHV-DMC-UCE-2022-0464 de 25 de febrero de 2022 y Oficio No. GADDMQ-STHV-DMC-UCE-2022-0532-O de 03 de marzo de 2022, detallados en los considerandos CUARTO y QUINTO, así lo justifican, al indicar que el área de escritura es de 318.038.00m2 y según nuevo levantamiento planimétrico la superficie a regularizarse es de 448.545,21 m2, existiendo por tanto un excedente de área de 130.507,21 m2 (…)</w:t>
      </w:r>
      <w:r w:rsidR="009C11DA" w:rsidRPr="00D91FF6">
        <w:rPr>
          <w:rFonts w:ascii="Times New Roman" w:eastAsia="Times New Roman" w:hAnsi="Times New Roman" w:cs="Times New Roman"/>
          <w:bCs/>
          <w:i/>
          <w:sz w:val="24"/>
          <w:szCs w:val="24"/>
          <w:lang w:val="es-ES" w:eastAsia="es-ES"/>
        </w:rPr>
        <w:t>”</w:t>
      </w:r>
      <w:r w:rsidR="00505775" w:rsidRPr="00D91FF6">
        <w:rPr>
          <w:rFonts w:ascii="Times New Roman" w:eastAsia="Times New Roman" w:hAnsi="Times New Roman" w:cs="Times New Roman"/>
          <w:bCs/>
          <w:i/>
          <w:sz w:val="24"/>
          <w:szCs w:val="24"/>
          <w:lang w:val="es-ES" w:eastAsia="es-ES"/>
        </w:rPr>
        <w:t>,</w:t>
      </w:r>
      <w:r w:rsidR="00505775" w:rsidRPr="00D91FF6">
        <w:rPr>
          <w:rFonts w:ascii="Times New Roman" w:eastAsia="Times New Roman" w:hAnsi="Times New Roman" w:cs="Times New Roman"/>
          <w:bCs/>
          <w:sz w:val="24"/>
          <w:szCs w:val="24"/>
          <w:lang w:val="es-ES" w:eastAsia="es-ES"/>
        </w:rPr>
        <w:t xml:space="preserve"> inscrita el 18 de marzo de 2022 en el Registro de la Propiedad del Distrito Metropolitano de Quito;</w:t>
      </w:r>
    </w:p>
    <w:p w14:paraId="619607C1" w14:textId="77777777" w:rsidR="00F3061E" w:rsidRPr="00CF4BF3" w:rsidRDefault="00F3061E" w:rsidP="00F3061E">
      <w:pPr>
        <w:autoSpaceDE w:val="0"/>
        <w:autoSpaceDN w:val="0"/>
        <w:adjustRightInd w:val="0"/>
        <w:spacing w:after="240" w:line="276" w:lineRule="auto"/>
        <w:ind w:left="708"/>
        <w:contextualSpacing/>
        <w:jc w:val="both"/>
        <w:rPr>
          <w:bCs/>
          <w:sz w:val="24"/>
          <w:szCs w:val="24"/>
        </w:rPr>
      </w:pPr>
    </w:p>
    <w:p w14:paraId="53B46E2C" w14:textId="5D90FF37" w:rsidR="00F3061E" w:rsidRPr="00124C5B" w:rsidRDefault="00F3061E" w:rsidP="00D91FF6">
      <w:pPr>
        <w:spacing w:line="276" w:lineRule="auto"/>
        <w:ind w:left="700" w:hanging="700"/>
        <w:jc w:val="both"/>
        <w:rPr>
          <w:i/>
          <w:sz w:val="24"/>
          <w:szCs w:val="24"/>
          <w:lang w:val="es-EC" w:eastAsia="es-ES_tradnl"/>
        </w:rPr>
      </w:pPr>
      <w:r w:rsidRPr="00124C5B">
        <w:rPr>
          <w:b/>
          <w:sz w:val="24"/>
          <w:szCs w:val="24"/>
        </w:rPr>
        <w:t>Que,</w:t>
      </w:r>
      <w:r w:rsidRPr="00124C5B">
        <w:rPr>
          <w:b/>
          <w:sz w:val="24"/>
          <w:szCs w:val="24"/>
        </w:rPr>
        <w:tab/>
      </w:r>
      <w:r w:rsidRPr="00124C5B">
        <w:rPr>
          <w:sz w:val="24"/>
          <w:szCs w:val="24"/>
          <w:lang w:val="es-EC" w:eastAsia="es-ES_tradnl"/>
        </w:rPr>
        <w:t>mediante oficio No. EPMAPS-GT-0122-2021, de 12 de febrero de 2021, emitido por el Gerente Técnico de Infraestructura de la Empresa Pública Metropolitana de Agua Potable y Saneamiento</w:t>
      </w:r>
      <w:r w:rsidR="009C11DA" w:rsidRPr="00124C5B">
        <w:rPr>
          <w:sz w:val="24"/>
          <w:szCs w:val="24"/>
          <w:lang w:val="es-EC" w:eastAsia="es-ES_tradnl"/>
        </w:rPr>
        <w:t>,</w:t>
      </w:r>
      <w:r w:rsidRPr="00124C5B">
        <w:rPr>
          <w:sz w:val="24"/>
          <w:szCs w:val="24"/>
          <w:lang w:val="es-EC" w:eastAsia="es-ES_tradnl"/>
        </w:rPr>
        <w:t xml:space="preserve"> remite el </w:t>
      </w:r>
      <w:r w:rsidR="009C11DA" w:rsidRPr="00124C5B">
        <w:rPr>
          <w:sz w:val="24"/>
          <w:szCs w:val="24"/>
          <w:lang w:val="es-EC" w:eastAsia="es-ES_tradnl"/>
        </w:rPr>
        <w:t>o</w:t>
      </w:r>
      <w:r w:rsidRPr="00124C5B">
        <w:rPr>
          <w:sz w:val="24"/>
          <w:szCs w:val="24"/>
          <w:lang w:val="es-EC" w:eastAsia="es-ES_tradnl"/>
        </w:rPr>
        <w:t xml:space="preserve">ficio No. EPMAPS-GT-2021-0111, de 10 de febrero de 2021, en el cual informa: </w:t>
      </w:r>
      <w:r w:rsidRPr="00124C5B">
        <w:rPr>
          <w:i/>
          <w:sz w:val="24"/>
          <w:szCs w:val="24"/>
          <w:lang w:val="es-EC" w:eastAsia="es-ES_tradnl"/>
        </w:rPr>
        <w:t>“De acuerdo a las “Normas de Diseño de Sistemas de Agua Potable para la EMAAP-Q, 01-AP-AMAAPQ-2008”, la instalación de hidrantes es un requisito técnico obligatorio que se deben considerar en los diseños de redes de agua potable, con la finalidad de garantizar obras seguras, durables, de funcionamiento adecuado, sostenibles en el tiempo y costos que garanticen los mayores beneficios de inversión prevista</w:t>
      </w:r>
      <w:r w:rsidR="009C11DA" w:rsidRPr="00124C5B">
        <w:rPr>
          <w:i/>
          <w:sz w:val="24"/>
          <w:szCs w:val="24"/>
          <w:lang w:val="es-EC" w:eastAsia="es-ES_tradnl"/>
        </w:rPr>
        <w:t>.</w:t>
      </w:r>
    </w:p>
    <w:p w14:paraId="4BF37FE0" w14:textId="4284F2DD" w:rsidR="00F3061E" w:rsidRPr="00124C5B" w:rsidRDefault="00F3061E" w:rsidP="001F5D6D">
      <w:pPr>
        <w:pStyle w:val="NormalWeb"/>
        <w:shd w:val="clear" w:color="auto" w:fill="FFFFFF"/>
        <w:spacing w:line="276" w:lineRule="auto"/>
        <w:ind w:left="709"/>
        <w:jc w:val="both"/>
        <w:rPr>
          <w:rStyle w:val="markedcontent"/>
          <w:i/>
        </w:rPr>
      </w:pPr>
      <w:r w:rsidRPr="00124C5B">
        <w:rPr>
          <w:rStyle w:val="markedcontent"/>
          <w:i/>
        </w:rPr>
        <w:t>En este sentido una vez que los barrios cuenten con la respectiva Ordenanza, la EPMAPS procederá a realizar los estudios y diseños para la dotación de agua potable en los diferentes sectores de DMQ incluyendo la instalación de hidrantes.”</w:t>
      </w:r>
      <w:r w:rsidR="00AA65E1">
        <w:rPr>
          <w:rStyle w:val="markedcontent"/>
          <w:i/>
        </w:rPr>
        <w:t>;</w:t>
      </w:r>
    </w:p>
    <w:p w14:paraId="577D91CF" w14:textId="1B0413AA" w:rsidR="00F3061E" w:rsidRDefault="00F3061E" w:rsidP="00D91FF6">
      <w:pPr>
        <w:pStyle w:val="Sinespaciado"/>
        <w:spacing w:line="276" w:lineRule="auto"/>
        <w:ind w:left="705" w:hanging="705"/>
        <w:contextualSpacing/>
        <w:rPr>
          <w:rFonts w:ascii="Times New Roman" w:hAnsi="Times New Roman" w:cs="Times New Roman"/>
          <w:sz w:val="24"/>
          <w:szCs w:val="24"/>
        </w:rPr>
      </w:pPr>
      <w:r w:rsidRPr="00F47484">
        <w:rPr>
          <w:rFonts w:ascii="Times New Roman" w:hAnsi="Times New Roman" w:cs="Times New Roman"/>
          <w:b/>
          <w:sz w:val="24"/>
          <w:szCs w:val="24"/>
        </w:rPr>
        <w:t>Que,</w:t>
      </w:r>
      <w:r w:rsidRPr="00F47484">
        <w:rPr>
          <w:rFonts w:ascii="Times New Roman" w:hAnsi="Times New Roman" w:cs="Times New Roman"/>
          <w:b/>
          <w:sz w:val="24"/>
          <w:szCs w:val="24"/>
        </w:rPr>
        <w:tab/>
      </w:r>
      <w:r w:rsidRPr="00F47484">
        <w:rPr>
          <w:rFonts w:ascii="Times New Roman" w:hAnsi="Times New Roman" w:cs="Times New Roman"/>
          <w:sz w:val="24"/>
          <w:szCs w:val="24"/>
        </w:rPr>
        <w:t xml:space="preserve">mediante oficio No. EEQ-GG-2021-0870-OF de 07 de septiembre de 2021, suscrito por el Gerente General de la Empresa Eléctrica Quito, </w:t>
      </w:r>
      <w:r w:rsidR="00D15B31" w:rsidRPr="00F47484">
        <w:rPr>
          <w:rFonts w:ascii="Times New Roman" w:hAnsi="Times New Roman" w:cs="Times New Roman"/>
          <w:sz w:val="24"/>
          <w:szCs w:val="24"/>
        </w:rPr>
        <w:t xml:space="preserve">señala </w:t>
      </w:r>
      <w:r w:rsidRPr="00F47484">
        <w:rPr>
          <w:rFonts w:ascii="Times New Roman" w:hAnsi="Times New Roman" w:cs="Times New Roman"/>
          <w:sz w:val="24"/>
          <w:szCs w:val="24"/>
        </w:rPr>
        <w:t>que ha sido revisada por el personal de la Empresa y rectificadas en su posición geográfica con respecto a su ubicación espacial y el oficio No. 000195 de fecha 17 de agosto de 2020</w:t>
      </w:r>
      <w:r w:rsidR="00AA65E1">
        <w:rPr>
          <w:rFonts w:ascii="Times New Roman" w:hAnsi="Times New Roman" w:cs="Times New Roman"/>
          <w:sz w:val="24"/>
          <w:szCs w:val="24"/>
        </w:rPr>
        <w:t>;</w:t>
      </w:r>
    </w:p>
    <w:p w14:paraId="64ACE4AC" w14:textId="77777777" w:rsidR="00D37AC4" w:rsidRPr="00CF4BF3" w:rsidRDefault="00D37AC4" w:rsidP="00D91FF6">
      <w:pPr>
        <w:pStyle w:val="Sinespaciado"/>
        <w:spacing w:line="276" w:lineRule="auto"/>
        <w:ind w:left="705" w:hanging="705"/>
        <w:contextualSpacing/>
        <w:rPr>
          <w:rFonts w:ascii="Times New Roman" w:hAnsi="Times New Roman" w:cs="Times New Roman"/>
          <w:sz w:val="24"/>
          <w:szCs w:val="24"/>
        </w:rPr>
      </w:pPr>
    </w:p>
    <w:p w14:paraId="0519A309" w14:textId="4AF5476E" w:rsidR="00F3061E" w:rsidRDefault="00F3061E" w:rsidP="00D91FF6">
      <w:pPr>
        <w:spacing w:line="276" w:lineRule="auto"/>
        <w:ind w:left="700" w:hanging="700"/>
        <w:jc w:val="both"/>
        <w:rPr>
          <w:sz w:val="24"/>
          <w:szCs w:val="24"/>
          <w:lang w:val="es-EC" w:eastAsia="es-ES_tradnl"/>
        </w:rPr>
      </w:pPr>
      <w:r w:rsidRPr="00CF4BF3">
        <w:rPr>
          <w:b/>
          <w:sz w:val="24"/>
          <w:szCs w:val="24"/>
        </w:rPr>
        <w:t>Que,</w:t>
      </w:r>
      <w:r w:rsidRPr="00CF4BF3">
        <w:rPr>
          <w:b/>
          <w:sz w:val="24"/>
          <w:szCs w:val="24"/>
        </w:rPr>
        <w:tab/>
      </w:r>
      <w:r w:rsidRPr="00CF4BF3">
        <w:rPr>
          <w:sz w:val="24"/>
          <w:szCs w:val="24"/>
          <w:lang w:val="es-EC" w:eastAsia="es-ES_tradnl"/>
        </w:rPr>
        <w:t>mediante oficio No. EPMAPS-GT-2022-0095, de 15 de febrero de 2022, suscrito por el Gerente Técnico de Infraestructura de la Empresa Pública Metropolitana de Agua Potable y Saneamiento</w:t>
      </w:r>
      <w:r w:rsidR="00C35D17">
        <w:rPr>
          <w:sz w:val="24"/>
          <w:szCs w:val="24"/>
          <w:lang w:val="es-EC" w:eastAsia="es-ES_tradnl"/>
        </w:rPr>
        <w:t>,</w:t>
      </w:r>
      <w:r w:rsidRPr="00CF4BF3">
        <w:rPr>
          <w:sz w:val="24"/>
          <w:szCs w:val="24"/>
          <w:lang w:val="es-EC" w:eastAsia="es-ES_tradnl"/>
        </w:rPr>
        <w:t xml:space="preserve"> </w:t>
      </w:r>
      <w:r w:rsidR="00FD55AF">
        <w:rPr>
          <w:sz w:val="24"/>
          <w:szCs w:val="24"/>
          <w:lang w:val="es-EC" w:eastAsia="es-ES_tradnl"/>
        </w:rPr>
        <w:t>a través del cual adjuntan el mapa de las redes de alcantarillado del sector, donde se encuentra ubicado el Lote A3-6;</w:t>
      </w:r>
      <w:r w:rsidRPr="00CF4BF3">
        <w:rPr>
          <w:sz w:val="24"/>
          <w:szCs w:val="24"/>
          <w:lang w:val="es-EC" w:eastAsia="es-ES_tradnl"/>
        </w:rPr>
        <w:t xml:space="preserve"> </w:t>
      </w:r>
    </w:p>
    <w:p w14:paraId="57CD887A" w14:textId="77777777" w:rsidR="00D37AC4" w:rsidRPr="00CF4BF3" w:rsidRDefault="00D37AC4" w:rsidP="00D91FF6">
      <w:pPr>
        <w:spacing w:line="276" w:lineRule="auto"/>
        <w:ind w:left="700" w:hanging="700"/>
        <w:jc w:val="both"/>
        <w:rPr>
          <w:i/>
          <w:sz w:val="24"/>
          <w:szCs w:val="24"/>
          <w:lang w:val="es-EC" w:eastAsia="es-ES_tradnl"/>
        </w:rPr>
      </w:pPr>
    </w:p>
    <w:p w14:paraId="0F89B350" w14:textId="2DF5BE38" w:rsidR="00F3061E" w:rsidRPr="00CF4BF3" w:rsidRDefault="00F3061E" w:rsidP="00D91FF6">
      <w:pPr>
        <w:pStyle w:val="Sinespaciado"/>
        <w:spacing w:line="276" w:lineRule="auto"/>
        <w:ind w:left="705" w:hanging="705"/>
        <w:contextualSpacing/>
        <w:rPr>
          <w:rFonts w:ascii="Times New Roman" w:hAnsi="Times New Roman" w:cs="Times New Roman"/>
          <w:bCs/>
          <w:sz w:val="24"/>
          <w:szCs w:val="24"/>
        </w:rPr>
      </w:pPr>
      <w:r w:rsidRPr="00CF4BF3">
        <w:rPr>
          <w:rFonts w:ascii="Times New Roman" w:hAnsi="Times New Roman" w:cs="Times New Roman"/>
          <w:b/>
          <w:sz w:val="24"/>
          <w:szCs w:val="24"/>
        </w:rPr>
        <w:t>Que,</w:t>
      </w:r>
      <w:r w:rsidRPr="00CF4BF3">
        <w:rPr>
          <w:rFonts w:ascii="Times New Roman" w:hAnsi="Times New Roman" w:cs="Times New Roman"/>
          <w:b/>
          <w:sz w:val="24"/>
          <w:szCs w:val="24"/>
        </w:rPr>
        <w:tab/>
      </w:r>
      <w:r w:rsidRPr="00CF4BF3">
        <w:rPr>
          <w:rFonts w:ascii="Times New Roman" w:hAnsi="Times New Roman" w:cs="Times New Roman"/>
          <w:sz w:val="24"/>
          <w:szCs w:val="24"/>
        </w:rPr>
        <w:t>mediante</w:t>
      </w:r>
      <w:r w:rsidRPr="00CF4BF3">
        <w:rPr>
          <w:rFonts w:ascii="Times New Roman" w:hAnsi="Times New Roman" w:cs="Times New Roman"/>
          <w:b/>
          <w:sz w:val="24"/>
          <w:szCs w:val="24"/>
        </w:rPr>
        <w:t xml:space="preserve"> </w:t>
      </w:r>
      <w:r w:rsidRPr="00CF4BF3">
        <w:rPr>
          <w:rFonts w:ascii="Times New Roman" w:hAnsi="Times New Roman" w:cs="Times New Roman"/>
          <w:sz w:val="24"/>
          <w:szCs w:val="24"/>
        </w:rPr>
        <w:t xml:space="preserve">oficio No. 0199-EPMMOP-GP-2022-OF, de 17 de febrero de 2022, la </w:t>
      </w:r>
      <w:r w:rsidR="004F276E" w:rsidRPr="00CF4BF3">
        <w:rPr>
          <w:rFonts w:ascii="Times New Roman" w:hAnsi="Times New Roman" w:cs="Times New Roman"/>
          <w:sz w:val="24"/>
          <w:szCs w:val="24"/>
        </w:rPr>
        <w:t xml:space="preserve">Gerencia de Planificación </w:t>
      </w:r>
      <w:r w:rsidR="004F276E">
        <w:rPr>
          <w:rFonts w:ascii="Times New Roman" w:hAnsi="Times New Roman" w:cs="Times New Roman"/>
          <w:sz w:val="24"/>
          <w:szCs w:val="24"/>
        </w:rPr>
        <w:t xml:space="preserve">de la </w:t>
      </w:r>
      <w:r w:rsidRPr="00CF4BF3">
        <w:rPr>
          <w:rFonts w:ascii="Times New Roman" w:hAnsi="Times New Roman" w:cs="Times New Roman"/>
          <w:sz w:val="24"/>
          <w:szCs w:val="24"/>
        </w:rPr>
        <w:t xml:space="preserve">Empresa Pública Metropolitana de Movilidad y Obras Públicas, remite el Informe de Nomenclatura Vial de 16 de febrero de 2022, referente al </w:t>
      </w:r>
      <w:r w:rsidRPr="00CF4BF3">
        <w:rPr>
          <w:rFonts w:ascii="Times New Roman" w:hAnsi="Times New Roman" w:cs="Times New Roman"/>
          <w:bCs/>
          <w:sz w:val="24"/>
          <w:szCs w:val="24"/>
        </w:rPr>
        <w:t xml:space="preserve">asentamiento humano de hecho y consolidado de interés social denominado Lote </w:t>
      </w:r>
      <w:r w:rsidR="00377AC8" w:rsidRPr="00CF4BF3">
        <w:rPr>
          <w:rFonts w:ascii="Times New Roman" w:hAnsi="Times New Roman" w:cs="Times New Roman"/>
          <w:bCs/>
          <w:sz w:val="24"/>
          <w:szCs w:val="24"/>
        </w:rPr>
        <w:t>A</w:t>
      </w:r>
      <w:r w:rsidR="00377AC8">
        <w:rPr>
          <w:rFonts w:ascii="Times New Roman" w:hAnsi="Times New Roman" w:cs="Times New Roman"/>
          <w:bCs/>
          <w:sz w:val="24"/>
          <w:szCs w:val="24"/>
        </w:rPr>
        <w:t xml:space="preserve"> </w:t>
      </w:r>
      <w:r w:rsidR="00377AC8" w:rsidRPr="00CF4BF3">
        <w:rPr>
          <w:rFonts w:ascii="Times New Roman" w:hAnsi="Times New Roman" w:cs="Times New Roman"/>
          <w:bCs/>
          <w:sz w:val="24"/>
          <w:szCs w:val="24"/>
        </w:rPr>
        <w:t xml:space="preserve">Tres-Seis </w:t>
      </w:r>
      <w:r w:rsidRPr="00CF4BF3">
        <w:rPr>
          <w:rFonts w:ascii="Times New Roman" w:hAnsi="Times New Roman" w:cs="Times New Roman"/>
          <w:bCs/>
          <w:sz w:val="24"/>
          <w:szCs w:val="24"/>
        </w:rPr>
        <w:t>(A3-6) “El Bosque” de la hacienda Tajamar</w:t>
      </w:r>
      <w:r w:rsidR="00AA65E1">
        <w:rPr>
          <w:rFonts w:ascii="Times New Roman" w:hAnsi="Times New Roman" w:cs="Times New Roman"/>
          <w:bCs/>
          <w:sz w:val="24"/>
          <w:szCs w:val="24"/>
        </w:rPr>
        <w:t>;</w:t>
      </w:r>
    </w:p>
    <w:p w14:paraId="30B0C45A" w14:textId="77777777" w:rsidR="00F3061E" w:rsidRPr="00CF4BF3" w:rsidRDefault="00F3061E" w:rsidP="00F3061E">
      <w:pPr>
        <w:pStyle w:val="Sinespaciado"/>
        <w:ind w:left="705" w:hanging="705"/>
        <w:contextualSpacing/>
        <w:rPr>
          <w:rFonts w:ascii="Times New Roman" w:hAnsi="Times New Roman" w:cs="Times New Roman"/>
          <w:b/>
          <w:sz w:val="24"/>
          <w:szCs w:val="24"/>
        </w:rPr>
      </w:pPr>
    </w:p>
    <w:p w14:paraId="086984B2" w14:textId="5E241493" w:rsidR="00F3061E" w:rsidRDefault="00F3061E" w:rsidP="00D91FF6">
      <w:pPr>
        <w:pStyle w:val="Sinespaciado"/>
        <w:spacing w:line="276" w:lineRule="auto"/>
        <w:ind w:left="705" w:hanging="705"/>
        <w:contextualSpacing/>
        <w:rPr>
          <w:rFonts w:ascii="Times New Roman" w:hAnsi="Times New Roman" w:cs="Times New Roman"/>
          <w:bCs/>
          <w:sz w:val="24"/>
          <w:szCs w:val="24"/>
        </w:rPr>
      </w:pPr>
      <w:r w:rsidRPr="00CF4BF3">
        <w:rPr>
          <w:rFonts w:ascii="Times New Roman" w:hAnsi="Times New Roman" w:cs="Times New Roman"/>
          <w:b/>
          <w:sz w:val="24"/>
          <w:szCs w:val="24"/>
        </w:rPr>
        <w:t>Que,</w:t>
      </w:r>
      <w:r w:rsidRPr="00CF4BF3">
        <w:rPr>
          <w:rFonts w:ascii="Times New Roman" w:hAnsi="Times New Roman" w:cs="Times New Roman"/>
          <w:b/>
          <w:sz w:val="24"/>
          <w:szCs w:val="24"/>
        </w:rPr>
        <w:tab/>
      </w:r>
      <w:r w:rsidRPr="00CF4BF3">
        <w:rPr>
          <w:rFonts w:ascii="Times New Roman" w:hAnsi="Times New Roman" w:cs="Times New Roman"/>
          <w:sz w:val="24"/>
          <w:szCs w:val="24"/>
        </w:rPr>
        <w:t xml:space="preserve">mediante oficio No. GADDMQ-SGSG-DMGR-2022-0245-OF, de 10 de marzo de 2022, suscrito por la </w:t>
      </w:r>
      <w:r w:rsidR="0096790B" w:rsidRPr="00CF4BF3">
        <w:rPr>
          <w:rFonts w:ascii="Times New Roman" w:hAnsi="Times New Roman" w:cs="Times New Roman"/>
          <w:sz w:val="24"/>
          <w:szCs w:val="24"/>
        </w:rPr>
        <w:t>Dirección Metropolitana de Gestión de Riesgo</w:t>
      </w:r>
      <w:r w:rsidR="00A01D5D">
        <w:rPr>
          <w:rFonts w:ascii="Times New Roman" w:hAnsi="Times New Roman" w:cs="Times New Roman"/>
          <w:sz w:val="24"/>
          <w:szCs w:val="24"/>
        </w:rPr>
        <w:t>s</w:t>
      </w:r>
      <w:r w:rsidR="0096790B" w:rsidRPr="00CF4BF3">
        <w:rPr>
          <w:rFonts w:ascii="Times New Roman" w:hAnsi="Times New Roman" w:cs="Times New Roman"/>
          <w:sz w:val="24"/>
          <w:szCs w:val="24"/>
        </w:rPr>
        <w:t xml:space="preserve"> </w:t>
      </w:r>
      <w:r w:rsidR="004F276E">
        <w:rPr>
          <w:rFonts w:ascii="Times New Roman" w:hAnsi="Times New Roman" w:cs="Times New Roman"/>
          <w:sz w:val="24"/>
          <w:szCs w:val="24"/>
        </w:rPr>
        <w:t xml:space="preserve">de la </w:t>
      </w:r>
      <w:r w:rsidRPr="00CF4BF3">
        <w:rPr>
          <w:rFonts w:ascii="Times New Roman" w:hAnsi="Times New Roman" w:cs="Times New Roman"/>
          <w:sz w:val="24"/>
          <w:szCs w:val="24"/>
        </w:rPr>
        <w:t>Secretaría General de Seguridad y Gobernabilidad, remite el Informe Técnico No. I-0003-EAH-AT-DMGR-2022, el cual determina la calificación de movimientos en masa frente a deslizamientos</w:t>
      </w:r>
      <w:r w:rsidR="00943A76">
        <w:rPr>
          <w:rFonts w:ascii="Times New Roman" w:hAnsi="Times New Roman" w:cs="Times New Roman"/>
          <w:sz w:val="24"/>
          <w:szCs w:val="24"/>
        </w:rPr>
        <w:t>, correspondiente a</w:t>
      </w:r>
      <w:r w:rsidRPr="00CF4BF3">
        <w:rPr>
          <w:rFonts w:ascii="Times New Roman" w:hAnsi="Times New Roman" w:cs="Times New Roman"/>
          <w:sz w:val="24"/>
          <w:szCs w:val="24"/>
        </w:rPr>
        <w:t xml:space="preserve">l </w:t>
      </w:r>
      <w:r w:rsidRPr="00CF4BF3">
        <w:rPr>
          <w:rFonts w:ascii="Times New Roman" w:hAnsi="Times New Roman" w:cs="Times New Roman"/>
          <w:bCs/>
          <w:sz w:val="24"/>
          <w:szCs w:val="24"/>
        </w:rPr>
        <w:t>asentamiento humano de hecho y consolidado de interés social denominado Lote A</w:t>
      </w:r>
      <w:r w:rsidR="00377AC8">
        <w:rPr>
          <w:rFonts w:ascii="Times New Roman" w:hAnsi="Times New Roman" w:cs="Times New Roman"/>
          <w:bCs/>
          <w:sz w:val="24"/>
          <w:szCs w:val="24"/>
        </w:rPr>
        <w:t xml:space="preserve"> </w:t>
      </w:r>
      <w:r w:rsidR="00377AC8" w:rsidRPr="00CF4BF3">
        <w:rPr>
          <w:rFonts w:ascii="Times New Roman" w:hAnsi="Times New Roman" w:cs="Times New Roman"/>
          <w:bCs/>
          <w:sz w:val="24"/>
          <w:szCs w:val="24"/>
        </w:rPr>
        <w:t xml:space="preserve">Tres-Seis </w:t>
      </w:r>
      <w:r w:rsidRPr="00CF4BF3">
        <w:rPr>
          <w:rFonts w:ascii="Times New Roman" w:hAnsi="Times New Roman" w:cs="Times New Roman"/>
          <w:bCs/>
          <w:sz w:val="24"/>
          <w:szCs w:val="24"/>
        </w:rPr>
        <w:t>(A3-6) “El Bosque” de la hacienda Tajamar</w:t>
      </w:r>
      <w:r w:rsidR="00E25040">
        <w:rPr>
          <w:rFonts w:ascii="Times New Roman" w:hAnsi="Times New Roman" w:cs="Times New Roman"/>
          <w:bCs/>
          <w:sz w:val="24"/>
          <w:szCs w:val="24"/>
        </w:rPr>
        <w:t xml:space="preserve">, </w:t>
      </w:r>
      <w:r w:rsidR="00943A76">
        <w:rPr>
          <w:rFonts w:ascii="Times New Roman" w:hAnsi="Times New Roman" w:cs="Times New Roman"/>
          <w:bCs/>
          <w:sz w:val="24"/>
          <w:szCs w:val="24"/>
        </w:rPr>
        <w:t xml:space="preserve">detalle </w:t>
      </w:r>
      <w:r w:rsidR="00F6352E">
        <w:rPr>
          <w:rFonts w:ascii="Times New Roman" w:hAnsi="Times New Roman" w:cs="Times New Roman"/>
          <w:bCs/>
          <w:sz w:val="24"/>
          <w:szCs w:val="24"/>
        </w:rPr>
        <w:t>que se encuentra</w:t>
      </w:r>
      <w:r w:rsidR="00E25040">
        <w:rPr>
          <w:rFonts w:ascii="Times New Roman" w:hAnsi="Times New Roman" w:cs="Times New Roman"/>
          <w:bCs/>
          <w:sz w:val="24"/>
          <w:szCs w:val="24"/>
        </w:rPr>
        <w:t xml:space="preserve"> </w:t>
      </w:r>
      <w:r w:rsidR="00F6352E">
        <w:rPr>
          <w:rFonts w:ascii="Times New Roman" w:hAnsi="Times New Roman" w:cs="Times New Roman"/>
          <w:bCs/>
          <w:sz w:val="24"/>
          <w:szCs w:val="24"/>
        </w:rPr>
        <w:t>descrito en el articulado de este cuerpo legal</w:t>
      </w:r>
      <w:r w:rsidR="00EC0601">
        <w:rPr>
          <w:rFonts w:ascii="Times New Roman" w:hAnsi="Times New Roman" w:cs="Times New Roman"/>
          <w:bCs/>
          <w:sz w:val="24"/>
          <w:szCs w:val="24"/>
        </w:rPr>
        <w:t xml:space="preserve">; así mismo señala: “(…) </w:t>
      </w:r>
      <w:r w:rsidR="00EC0601">
        <w:rPr>
          <w:rFonts w:ascii="Times New Roman" w:hAnsi="Times New Roman" w:cs="Times New Roman"/>
          <w:bCs/>
          <w:i/>
          <w:sz w:val="24"/>
          <w:szCs w:val="24"/>
        </w:rPr>
        <w:t xml:space="preserve">se puede continuar </w:t>
      </w:r>
      <w:r w:rsidR="00B74120">
        <w:rPr>
          <w:rFonts w:ascii="Times New Roman" w:hAnsi="Times New Roman" w:cs="Times New Roman"/>
          <w:bCs/>
          <w:i/>
          <w:sz w:val="24"/>
          <w:szCs w:val="24"/>
        </w:rPr>
        <w:t>con el proceso de regularizació</w:t>
      </w:r>
      <w:r w:rsidR="00EC0601">
        <w:rPr>
          <w:rFonts w:ascii="Times New Roman" w:hAnsi="Times New Roman" w:cs="Times New Roman"/>
          <w:bCs/>
          <w:i/>
          <w:sz w:val="24"/>
          <w:szCs w:val="24"/>
        </w:rPr>
        <w:t xml:space="preserve">n del AHHYC “Lote A 3-6 “El Bosque” de la </w:t>
      </w:r>
      <w:r w:rsidR="00B74120">
        <w:rPr>
          <w:rFonts w:ascii="Times New Roman" w:hAnsi="Times New Roman" w:cs="Times New Roman"/>
          <w:bCs/>
          <w:i/>
          <w:sz w:val="24"/>
          <w:szCs w:val="24"/>
        </w:rPr>
        <w:t>Hacienda Tajamar”, el cual para garantizar la reducción del riesgo de la zona en análisis, debe cumplir con las recomendaciones que se describen (…)</w:t>
      </w:r>
      <w:r w:rsidR="00EC0601">
        <w:rPr>
          <w:rFonts w:ascii="Times New Roman" w:hAnsi="Times New Roman" w:cs="Times New Roman"/>
          <w:bCs/>
          <w:i/>
          <w:sz w:val="24"/>
          <w:szCs w:val="24"/>
        </w:rPr>
        <w:t>”</w:t>
      </w:r>
      <w:r w:rsidR="00EC0601">
        <w:rPr>
          <w:rFonts w:ascii="Times New Roman" w:hAnsi="Times New Roman" w:cs="Times New Roman"/>
          <w:bCs/>
          <w:sz w:val="24"/>
          <w:szCs w:val="24"/>
        </w:rPr>
        <w:t xml:space="preserve"> </w:t>
      </w:r>
      <w:r w:rsidR="00E25040">
        <w:rPr>
          <w:rFonts w:ascii="Times New Roman" w:hAnsi="Times New Roman" w:cs="Times New Roman"/>
          <w:bCs/>
          <w:sz w:val="24"/>
          <w:szCs w:val="24"/>
        </w:rPr>
        <w:t>;</w:t>
      </w:r>
    </w:p>
    <w:p w14:paraId="595F45BF" w14:textId="324C9274" w:rsidR="002B42AA" w:rsidRDefault="002B42AA" w:rsidP="00F3061E">
      <w:pPr>
        <w:pStyle w:val="Sinespaciado"/>
        <w:ind w:left="705" w:hanging="705"/>
        <w:contextualSpacing/>
        <w:rPr>
          <w:rFonts w:ascii="Times New Roman" w:hAnsi="Times New Roman" w:cs="Times New Roman"/>
          <w:sz w:val="24"/>
          <w:szCs w:val="24"/>
          <w:highlight w:val="red"/>
        </w:rPr>
      </w:pPr>
    </w:p>
    <w:p w14:paraId="4BBC33F8" w14:textId="702525E1" w:rsidR="00F3061E" w:rsidRPr="00124C5B" w:rsidRDefault="00F3061E" w:rsidP="00D91FF6">
      <w:pPr>
        <w:pStyle w:val="Sinespaciado"/>
        <w:spacing w:line="276" w:lineRule="auto"/>
        <w:ind w:left="705" w:hanging="705"/>
        <w:contextualSpacing/>
        <w:rPr>
          <w:rFonts w:ascii="Times New Roman" w:hAnsi="Times New Roman" w:cs="Times New Roman"/>
          <w:bCs/>
          <w:color w:val="FF0000"/>
          <w:sz w:val="24"/>
          <w:szCs w:val="24"/>
        </w:rPr>
      </w:pPr>
      <w:r w:rsidRPr="00CF4BF3">
        <w:rPr>
          <w:rFonts w:ascii="Times New Roman" w:hAnsi="Times New Roman" w:cs="Times New Roman"/>
          <w:b/>
          <w:sz w:val="24"/>
          <w:szCs w:val="24"/>
        </w:rPr>
        <w:t>Que,</w:t>
      </w:r>
      <w:r w:rsidRPr="00CF4BF3">
        <w:rPr>
          <w:rFonts w:ascii="Times New Roman" w:hAnsi="Times New Roman" w:cs="Times New Roman"/>
          <w:b/>
          <w:sz w:val="24"/>
          <w:szCs w:val="24"/>
        </w:rPr>
        <w:tab/>
      </w:r>
      <w:r w:rsidRPr="00CF4BF3">
        <w:rPr>
          <w:rFonts w:ascii="Times New Roman" w:hAnsi="Times New Roman" w:cs="Times New Roman"/>
          <w:bCs/>
          <w:sz w:val="24"/>
          <w:szCs w:val="24"/>
        </w:rPr>
        <w:t>mediante oficio N</w:t>
      </w:r>
      <w:r w:rsidR="009B6953">
        <w:rPr>
          <w:rFonts w:ascii="Times New Roman" w:hAnsi="Times New Roman" w:cs="Times New Roman"/>
          <w:bCs/>
          <w:sz w:val="24"/>
          <w:szCs w:val="24"/>
        </w:rPr>
        <w:t>o</w:t>
      </w:r>
      <w:r w:rsidRPr="00CF4BF3">
        <w:rPr>
          <w:rFonts w:ascii="Times New Roman" w:hAnsi="Times New Roman" w:cs="Times New Roman"/>
          <w:bCs/>
          <w:sz w:val="24"/>
          <w:szCs w:val="24"/>
        </w:rPr>
        <w:t>. GADDMQ-AZCA-2022-0900-O, de 15 de marzo de 2022, suscrito por la Administración Zonal Calderón, remite el Informe Técnico de Replanteo Vial, Afectaciones y Factibilidad de Vías Internas No. AZC-DGT-UTV-IRFV-2022-001, de 14 de marzo de 2022</w:t>
      </w:r>
      <w:r w:rsidR="006B058E">
        <w:rPr>
          <w:rFonts w:ascii="Times New Roman" w:hAnsi="Times New Roman" w:cs="Times New Roman"/>
          <w:bCs/>
          <w:sz w:val="24"/>
          <w:szCs w:val="24"/>
        </w:rPr>
        <w:t>;</w:t>
      </w:r>
    </w:p>
    <w:p w14:paraId="0E228877" w14:textId="77777777" w:rsidR="00F3061E" w:rsidRPr="00CF4BF3" w:rsidRDefault="00F3061E" w:rsidP="00D91FF6">
      <w:pPr>
        <w:pStyle w:val="Sinespaciado"/>
        <w:spacing w:line="276" w:lineRule="auto"/>
        <w:ind w:left="705" w:hanging="705"/>
        <w:contextualSpacing/>
        <w:rPr>
          <w:rFonts w:ascii="Times New Roman" w:hAnsi="Times New Roman" w:cs="Times New Roman"/>
          <w:bCs/>
          <w:sz w:val="24"/>
          <w:szCs w:val="24"/>
        </w:rPr>
      </w:pPr>
    </w:p>
    <w:p w14:paraId="5DD9E8C3" w14:textId="686C9DD9" w:rsidR="00F3061E" w:rsidRDefault="00F3061E" w:rsidP="00D91FF6">
      <w:pPr>
        <w:pStyle w:val="Sinespaciado"/>
        <w:spacing w:line="276" w:lineRule="auto"/>
        <w:ind w:left="705" w:hanging="705"/>
        <w:contextualSpacing/>
        <w:rPr>
          <w:rFonts w:ascii="Times New Roman" w:hAnsi="Times New Roman" w:cs="Times New Roman"/>
          <w:bCs/>
          <w:color w:val="000000" w:themeColor="text1"/>
          <w:sz w:val="24"/>
          <w:szCs w:val="24"/>
        </w:rPr>
      </w:pPr>
      <w:r w:rsidRPr="00CF4BF3">
        <w:rPr>
          <w:rFonts w:ascii="Times New Roman" w:hAnsi="Times New Roman" w:cs="Times New Roman"/>
          <w:b/>
          <w:bCs/>
          <w:sz w:val="24"/>
          <w:szCs w:val="24"/>
        </w:rPr>
        <w:t>Que,</w:t>
      </w:r>
      <w:r w:rsidR="009B6953">
        <w:rPr>
          <w:rFonts w:ascii="Times New Roman" w:hAnsi="Times New Roman" w:cs="Times New Roman"/>
          <w:b/>
          <w:bCs/>
          <w:sz w:val="24"/>
          <w:szCs w:val="24"/>
        </w:rPr>
        <w:tab/>
      </w:r>
      <w:r w:rsidRPr="00E57FF7">
        <w:rPr>
          <w:rFonts w:ascii="Times New Roman" w:hAnsi="Times New Roman" w:cs="Times New Roman"/>
          <w:bCs/>
          <w:sz w:val="24"/>
          <w:szCs w:val="24"/>
        </w:rPr>
        <w:t>mediante oficio No. STHV-DMPPS-2022-0205-O, de 16 de marzo de 2022, suscrito por el</w:t>
      </w:r>
      <w:r w:rsidRPr="00E57FF7">
        <w:rPr>
          <w:rFonts w:ascii="Times New Roman" w:hAnsi="Times New Roman" w:cs="Times New Roman"/>
          <w:bCs/>
          <w:color w:val="000000" w:themeColor="text1"/>
          <w:sz w:val="24"/>
          <w:szCs w:val="24"/>
        </w:rPr>
        <w:t xml:space="preserve"> Director Metropolita</w:t>
      </w:r>
      <w:r w:rsidRPr="00F47484">
        <w:rPr>
          <w:rFonts w:ascii="Times New Roman" w:hAnsi="Times New Roman" w:cs="Times New Roman"/>
          <w:bCs/>
          <w:color w:val="000000" w:themeColor="text1"/>
          <w:sz w:val="24"/>
          <w:szCs w:val="24"/>
        </w:rPr>
        <w:t>no</w:t>
      </w:r>
      <w:r w:rsidRPr="00CF4BF3">
        <w:rPr>
          <w:rFonts w:ascii="Times New Roman" w:hAnsi="Times New Roman" w:cs="Times New Roman"/>
          <w:bCs/>
          <w:color w:val="000000" w:themeColor="text1"/>
          <w:sz w:val="24"/>
          <w:szCs w:val="24"/>
        </w:rPr>
        <w:t xml:space="preserve"> de Políticas y Planeamiento del Suelo de la Secretaría de Territorio, Hábitat y Vivienda, emite el Informe Técnico No. IT-STHV-DMPPS-2022-0045</w:t>
      </w:r>
      <w:r>
        <w:rPr>
          <w:rFonts w:ascii="Times New Roman" w:hAnsi="Times New Roman" w:cs="Times New Roman"/>
          <w:bCs/>
          <w:color w:val="000000" w:themeColor="text1"/>
          <w:sz w:val="24"/>
          <w:szCs w:val="24"/>
        </w:rPr>
        <w:t>,</w:t>
      </w:r>
      <w:r w:rsidRPr="00CF4BF3">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de 15 de marzo de </w:t>
      </w:r>
      <w:r w:rsidRPr="00CF4BF3">
        <w:rPr>
          <w:rFonts w:ascii="Times New Roman" w:hAnsi="Times New Roman" w:cs="Times New Roman"/>
          <w:bCs/>
          <w:color w:val="000000" w:themeColor="text1"/>
          <w:sz w:val="24"/>
          <w:szCs w:val="24"/>
        </w:rPr>
        <w:t xml:space="preserve">2022, </w:t>
      </w:r>
      <w:r w:rsidR="009153BF">
        <w:rPr>
          <w:rFonts w:ascii="Times New Roman" w:hAnsi="Times New Roman" w:cs="Times New Roman"/>
          <w:bCs/>
          <w:color w:val="000000" w:themeColor="text1"/>
          <w:sz w:val="24"/>
          <w:szCs w:val="24"/>
        </w:rPr>
        <w:t xml:space="preserve">en el que señala que </w:t>
      </w:r>
      <w:r w:rsidR="00733497" w:rsidRPr="00AF527F">
        <w:rPr>
          <w:rFonts w:ascii="Times New Roman" w:hAnsi="Times New Roman" w:cs="Times New Roman"/>
          <w:bCs/>
          <w:i/>
          <w:color w:val="000000" w:themeColor="text1"/>
          <w:sz w:val="24"/>
          <w:szCs w:val="24"/>
        </w:rPr>
        <w:t xml:space="preserve">“(…) </w:t>
      </w:r>
      <w:r w:rsidR="009153BF" w:rsidRPr="00AF527F">
        <w:rPr>
          <w:rFonts w:ascii="Times New Roman" w:hAnsi="Times New Roman" w:cs="Times New Roman"/>
          <w:bCs/>
          <w:i/>
          <w:color w:val="000000" w:themeColor="text1"/>
          <w:sz w:val="24"/>
          <w:szCs w:val="24"/>
        </w:rPr>
        <w:t>considera pertinente mantener la clasificación del suelo, el uso del suelo</w:t>
      </w:r>
      <w:r w:rsidR="00733497" w:rsidRPr="00AF527F">
        <w:rPr>
          <w:rFonts w:ascii="Times New Roman" w:hAnsi="Times New Roman" w:cs="Times New Roman"/>
          <w:bCs/>
          <w:i/>
          <w:color w:val="000000" w:themeColor="text1"/>
          <w:sz w:val="24"/>
          <w:szCs w:val="24"/>
        </w:rPr>
        <w:t xml:space="preserve"> así como la zonificación vigente (…)”</w:t>
      </w:r>
    </w:p>
    <w:p w14:paraId="0BC36F23" w14:textId="77777777" w:rsidR="00F3061E" w:rsidRDefault="00F3061E" w:rsidP="00D91FF6">
      <w:pPr>
        <w:pStyle w:val="Sinespaciado"/>
        <w:spacing w:line="276" w:lineRule="auto"/>
        <w:ind w:left="705" w:hanging="705"/>
        <w:contextualSpacing/>
        <w:rPr>
          <w:rFonts w:ascii="Times New Roman" w:hAnsi="Times New Roman" w:cs="Times New Roman"/>
          <w:bCs/>
          <w:sz w:val="24"/>
          <w:szCs w:val="24"/>
        </w:rPr>
      </w:pPr>
    </w:p>
    <w:p w14:paraId="19A1785B" w14:textId="1FBA774C" w:rsidR="00F3061E" w:rsidRDefault="00F3061E" w:rsidP="00D91FF6">
      <w:pPr>
        <w:pStyle w:val="Sinespaciado"/>
        <w:spacing w:line="276" w:lineRule="auto"/>
        <w:ind w:left="705" w:hanging="705"/>
        <w:contextualSpacing/>
        <w:rPr>
          <w:rFonts w:ascii="Times New Roman" w:hAnsi="Times New Roman" w:cs="Times New Roman"/>
          <w:bCs/>
          <w:sz w:val="24"/>
          <w:szCs w:val="24"/>
        </w:rPr>
      </w:pPr>
      <w:r w:rsidRPr="005C0089">
        <w:rPr>
          <w:rFonts w:ascii="Times New Roman" w:hAnsi="Times New Roman" w:cs="Times New Roman"/>
          <w:b/>
          <w:sz w:val="24"/>
          <w:szCs w:val="24"/>
        </w:rPr>
        <w:t>Que,</w:t>
      </w:r>
      <w:r w:rsidRPr="005C0089">
        <w:rPr>
          <w:rFonts w:ascii="Times New Roman" w:hAnsi="Times New Roman" w:cs="Times New Roman"/>
          <w:b/>
          <w:sz w:val="24"/>
          <w:szCs w:val="24"/>
        </w:rPr>
        <w:tab/>
      </w:r>
      <w:r w:rsidRPr="005C0089">
        <w:rPr>
          <w:rFonts w:ascii="Times New Roman" w:hAnsi="Times New Roman" w:cs="Times New Roman"/>
          <w:bCs/>
          <w:sz w:val="24"/>
          <w:szCs w:val="24"/>
        </w:rPr>
        <w:t>mediante oficio No. GADDMQ-SGSG-DMGR-2022-0290-OF, 17 de marzo de 2022,</w:t>
      </w:r>
      <w:r w:rsidRPr="005C0089">
        <w:rPr>
          <w:rFonts w:ascii="Times New Roman" w:hAnsi="Times New Roman" w:cs="Times New Roman"/>
          <w:bCs/>
          <w:color w:val="000000" w:themeColor="text1"/>
          <w:sz w:val="24"/>
          <w:szCs w:val="24"/>
        </w:rPr>
        <w:t xml:space="preserve"> </w:t>
      </w:r>
      <w:r w:rsidR="0041622E">
        <w:rPr>
          <w:rFonts w:ascii="Times New Roman" w:hAnsi="Times New Roman" w:cs="Times New Roman"/>
          <w:bCs/>
          <w:color w:val="000000" w:themeColor="text1"/>
          <w:sz w:val="24"/>
          <w:szCs w:val="24"/>
        </w:rPr>
        <w:t xml:space="preserve">la </w:t>
      </w:r>
      <w:r w:rsidR="0041622E" w:rsidRPr="005C0089">
        <w:rPr>
          <w:rFonts w:ascii="Times New Roman" w:hAnsi="Times New Roman" w:cs="Times New Roman"/>
          <w:bCs/>
          <w:color w:val="000000" w:themeColor="text1"/>
          <w:sz w:val="24"/>
          <w:szCs w:val="24"/>
        </w:rPr>
        <w:t xml:space="preserve">Dirección Metropolitana de Gestión de Riesgo </w:t>
      </w:r>
      <w:r w:rsidR="0041622E">
        <w:rPr>
          <w:rFonts w:ascii="Times New Roman" w:hAnsi="Times New Roman" w:cs="Times New Roman"/>
          <w:bCs/>
          <w:color w:val="000000" w:themeColor="text1"/>
          <w:sz w:val="24"/>
          <w:szCs w:val="24"/>
        </w:rPr>
        <w:t xml:space="preserve">de </w:t>
      </w:r>
      <w:r w:rsidRPr="005C0089">
        <w:rPr>
          <w:rFonts w:ascii="Times New Roman" w:hAnsi="Times New Roman" w:cs="Times New Roman"/>
          <w:bCs/>
          <w:color w:val="000000" w:themeColor="text1"/>
          <w:sz w:val="24"/>
          <w:szCs w:val="24"/>
        </w:rPr>
        <w:t>la Secretar</w:t>
      </w:r>
      <w:r w:rsidR="0041622E">
        <w:rPr>
          <w:rFonts w:ascii="Times New Roman" w:hAnsi="Times New Roman" w:cs="Times New Roman"/>
          <w:bCs/>
          <w:color w:val="000000" w:themeColor="text1"/>
          <w:sz w:val="24"/>
          <w:szCs w:val="24"/>
        </w:rPr>
        <w:t>í</w:t>
      </w:r>
      <w:r w:rsidRPr="005C0089">
        <w:rPr>
          <w:rFonts w:ascii="Times New Roman" w:hAnsi="Times New Roman" w:cs="Times New Roman"/>
          <w:bCs/>
          <w:color w:val="000000" w:themeColor="text1"/>
          <w:sz w:val="24"/>
          <w:szCs w:val="24"/>
        </w:rPr>
        <w:t>a General de Seguridad y Gobernabilidad</w:t>
      </w:r>
      <w:r w:rsidR="0041622E">
        <w:rPr>
          <w:rFonts w:ascii="Times New Roman" w:hAnsi="Times New Roman" w:cs="Times New Roman"/>
          <w:bCs/>
          <w:color w:val="000000" w:themeColor="text1"/>
          <w:sz w:val="24"/>
          <w:szCs w:val="24"/>
        </w:rPr>
        <w:t>,</w:t>
      </w:r>
      <w:r w:rsidRPr="005C0089">
        <w:rPr>
          <w:rFonts w:ascii="Times New Roman" w:hAnsi="Times New Roman" w:cs="Times New Roman"/>
          <w:bCs/>
          <w:color w:val="000000" w:themeColor="text1"/>
          <w:sz w:val="24"/>
          <w:szCs w:val="24"/>
        </w:rPr>
        <w:t xml:space="preserve"> emite una aclaratoria al informe técnico Nro. I-0003-EAH-AT-DMGR-2022, </w:t>
      </w:r>
      <w:r w:rsidRPr="005C0089">
        <w:rPr>
          <w:rFonts w:ascii="Times New Roman" w:hAnsi="Times New Roman" w:cs="Times New Roman"/>
          <w:bCs/>
          <w:sz w:val="24"/>
          <w:szCs w:val="24"/>
        </w:rPr>
        <w:t xml:space="preserve">del asentamiento humano de hecho y consolidado de interés social denominado Lote </w:t>
      </w:r>
      <w:r w:rsidR="00377AC8" w:rsidRPr="005C0089">
        <w:rPr>
          <w:rFonts w:ascii="Times New Roman" w:hAnsi="Times New Roman" w:cs="Times New Roman"/>
          <w:bCs/>
          <w:sz w:val="24"/>
          <w:szCs w:val="24"/>
        </w:rPr>
        <w:t>A</w:t>
      </w:r>
      <w:r w:rsidR="00377AC8">
        <w:rPr>
          <w:rFonts w:ascii="Times New Roman" w:hAnsi="Times New Roman" w:cs="Times New Roman"/>
          <w:bCs/>
          <w:sz w:val="24"/>
          <w:szCs w:val="24"/>
        </w:rPr>
        <w:t xml:space="preserve"> </w:t>
      </w:r>
      <w:r w:rsidR="00377AC8" w:rsidRPr="005C0089">
        <w:rPr>
          <w:rFonts w:ascii="Times New Roman" w:hAnsi="Times New Roman" w:cs="Times New Roman"/>
          <w:bCs/>
          <w:sz w:val="24"/>
          <w:szCs w:val="24"/>
        </w:rPr>
        <w:t xml:space="preserve">tres-Seis </w:t>
      </w:r>
      <w:r w:rsidRPr="005C0089">
        <w:rPr>
          <w:rFonts w:ascii="Times New Roman" w:hAnsi="Times New Roman" w:cs="Times New Roman"/>
          <w:bCs/>
          <w:sz w:val="24"/>
          <w:szCs w:val="24"/>
        </w:rPr>
        <w:t>(A3-6) “El Bosque” de la hacienda Tajamar.</w:t>
      </w:r>
    </w:p>
    <w:p w14:paraId="71D1A2C7" w14:textId="77777777" w:rsidR="00D37AC4" w:rsidRDefault="00D37AC4" w:rsidP="00D91FF6">
      <w:pPr>
        <w:pStyle w:val="Sinespaciado"/>
        <w:spacing w:line="276" w:lineRule="auto"/>
        <w:ind w:left="705" w:hanging="705"/>
        <w:contextualSpacing/>
        <w:rPr>
          <w:rFonts w:ascii="Times New Roman" w:hAnsi="Times New Roman" w:cs="Times New Roman"/>
          <w:sz w:val="24"/>
          <w:szCs w:val="24"/>
        </w:rPr>
      </w:pPr>
    </w:p>
    <w:p w14:paraId="1623FC13" w14:textId="64A3B31D" w:rsidR="00F3061E" w:rsidRDefault="00F3061E" w:rsidP="00D91FF6">
      <w:pPr>
        <w:spacing w:line="276" w:lineRule="auto"/>
        <w:ind w:left="705" w:hanging="705"/>
        <w:jc w:val="both"/>
        <w:rPr>
          <w:rFonts w:eastAsiaTheme="minorHAnsi"/>
          <w:sz w:val="24"/>
          <w:szCs w:val="24"/>
          <w:lang w:val="es-EC" w:eastAsia="en-US"/>
        </w:rPr>
      </w:pPr>
      <w:r w:rsidRPr="007B3D15">
        <w:rPr>
          <w:b/>
          <w:bCs/>
          <w:sz w:val="24"/>
          <w:szCs w:val="24"/>
        </w:rPr>
        <w:t>Que,</w:t>
      </w:r>
      <w:r w:rsidRPr="007B3D15">
        <w:rPr>
          <w:sz w:val="24"/>
          <w:szCs w:val="24"/>
        </w:rPr>
        <w:tab/>
        <w:t xml:space="preserve">mediante Mesa Institucional presencial, reunida el 18 de marzo de 2022, integrada por </w:t>
      </w:r>
      <w:r w:rsidRPr="007B3D15">
        <w:rPr>
          <w:bCs/>
          <w:sz w:val="24"/>
          <w:szCs w:val="24"/>
        </w:rPr>
        <w:t xml:space="preserve">Arq. Katherine Pamela </w:t>
      </w:r>
      <w:r w:rsidRPr="0031331F">
        <w:rPr>
          <w:bCs/>
          <w:sz w:val="24"/>
          <w:szCs w:val="24"/>
        </w:rPr>
        <w:t>Dueñas Cuamacaz,</w:t>
      </w:r>
      <w:r w:rsidRPr="00AF527F">
        <w:rPr>
          <w:bCs/>
          <w:sz w:val="24"/>
          <w:szCs w:val="24"/>
        </w:rPr>
        <w:t xml:space="preserve"> Delegada de la Administradora Zonal Calderón</w:t>
      </w:r>
      <w:r w:rsidRPr="0031331F">
        <w:rPr>
          <w:bCs/>
          <w:sz w:val="24"/>
          <w:szCs w:val="24"/>
        </w:rPr>
        <w:t>; Dr. Freddy Eduardo Corral Granja,</w:t>
      </w:r>
      <w:r w:rsidRPr="00AF527F">
        <w:rPr>
          <w:bCs/>
          <w:sz w:val="24"/>
          <w:szCs w:val="24"/>
        </w:rPr>
        <w:t xml:space="preserve"> Delegado de la Subprocuradora Zonal de la Administración Zonal Calderón</w:t>
      </w:r>
      <w:r w:rsidRPr="0031331F">
        <w:rPr>
          <w:bCs/>
          <w:sz w:val="24"/>
          <w:szCs w:val="24"/>
        </w:rPr>
        <w:t xml:space="preserve">; </w:t>
      </w:r>
      <w:r w:rsidRPr="0031331F">
        <w:rPr>
          <w:sz w:val="24"/>
          <w:szCs w:val="24"/>
        </w:rPr>
        <w:t>Arq. Cristina Jeanneth Paredes Armijos,</w:t>
      </w:r>
      <w:r w:rsidRPr="00AF527F">
        <w:rPr>
          <w:bCs/>
          <w:sz w:val="24"/>
          <w:szCs w:val="24"/>
        </w:rPr>
        <w:t xml:space="preserve"> </w:t>
      </w:r>
      <w:r w:rsidRPr="00AF527F">
        <w:rPr>
          <w:bCs/>
          <w:sz w:val="24"/>
          <w:szCs w:val="24"/>
        </w:rPr>
        <w:lastRenderedPageBreak/>
        <w:t>Delegada de la Dirección Metropolitana de Políticas y Planeamiento de Suelo de la Secretaria de Territorio, Hábitat y Vivienda;</w:t>
      </w:r>
      <w:r w:rsidRPr="0031331F">
        <w:rPr>
          <w:sz w:val="24"/>
          <w:szCs w:val="24"/>
        </w:rPr>
        <w:t xml:space="preserve"> Ing. Joselito Geovanny Ortiz Carranza y Mgs. José Sebastián Duque Martínez </w:t>
      </w:r>
      <w:r w:rsidRPr="00AF527F">
        <w:rPr>
          <w:bCs/>
          <w:sz w:val="24"/>
          <w:szCs w:val="24"/>
        </w:rPr>
        <w:t>Delegados</w:t>
      </w:r>
      <w:r w:rsidRPr="0031331F">
        <w:rPr>
          <w:bCs/>
          <w:sz w:val="24"/>
          <w:szCs w:val="24"/>
        </w:rPr>
        <w:t xml:space="preserve"> </w:t>
      </w:r>
      <w:r w:rsidRPr="00AF527F">
        <w:rPr>
          <w:sz w:val="24"/>
          <w:szCs w:val="24"/>
        </w:rPr>
        <w:t xml:space="preserve">de la Dirección Metropolitana de Catastros </w:t>
      </w:r>
      <w:r w:rsidRPr="00AF527F">
        <w:rPr>
          <w:bCs/>
          <w:sz w:val="24"/>
          <w:szCs w:val="24"/>
        </w:rPr>
        <w:t>de la Secretaria de Territorio, Hábitat y Vivienda</w:t>
      </w:r>
      <w:r w:rsidRPr="0031331F">
        <w:rPr>
          <w:bCs/>
          <w:sz w:val="24"/>
          <w:szCs w:val="24"/>
        </w:rPr>
        <w:t xml:space="preserve">; Ing. Ángel Lenin Barahona Rosero, </w:t>
      </w:r>
      <w:r w:rsidRPr="00AF527F">
        <w:rPr>
          <w:bCs/>
          <w:sz w:val="24"/>
          <w:szCs w:val="24"/>
        </w:rPr>
        <w:t>Delegado de la Dirección Metropolitana de Gestión de Riesgos</w:t>
      </w:r>
      <w:r w:rsidRPr="0031331F">
        <w:rPr>
          <w:bCs/>
          <w:sz w:val="24"/>
          <w:szCs w:val="24"/>
        </w:rPr>
        <w:t xml:space="preserve">; Dra. María del Cisne López Cabrera, </w:t>
      </w:r>
      <w:r w:rsidRPr="00AF527F">
        <w:rPr>
          <w:bCs/>
          <w:sz w:val="24"/>
          <w:szCs w:val="24"/>
        </w:rPr>
        <w:t>Coordinadora de la Unidad Especial “Regula tu Barrio” – Calderón y Eugenio Espejo</w:t>
      </w:r>
      <w:r w:rsidRPr="0031331F">
        <w:rPr>
          <w:bCs/>
          <w:sz w:val="24"/>
          <w:szCs w:val="24"/>
        </w:rPr>
        <w:t xml:space="preserve">; Ing. Verónica Paulina Vela Oñate, </w:t>
      </w:r>
      <w:r w:rsidRPr="00AF527F">
        <w:rPr>
          <w:bCs/>
          <w:sz w:val="24"/>
          <w:szCs w:val="24"/>
        </w:rPr>
        <w:t>Responsable Socio-Organizativo de la Unidad Especial “Regula tu Barrio” – Calderón y Eugenio Espejo</w:t>
      </w:r>
      <w:r w:rsidRPr="0031331F">
        <w:rPr>
          <w:bCs/>
          <w:sz w:val="24"/>
          <w:szCs w:val="24"/>
        </w:rPr>
        <w:t xml:space="preserve">; Abg. Darwin Patricio Aguilar Cabezas, </w:t>
      </w:r>
      <w:r w:rsidRPr="00AF527F">
        <w:rPr>
          <w:bCs/>
          <w:sz w:val="24"/>
          <w:szCs w:val="24"/>
        </w:rPr>
        <w:t>Responsable Legal de la Unidad Especial “Regula tu Barrio” – Calderón y Eugenio Espejo;</w:t>
      </w:r>
      <w:r w:rsidRPr="0031331F">
        <w:rPr>
          <w:bCs/>
          <w:sz w:val="24"/>
          <w:szCs w:val="24"/>
        </w:rPr>
        <w:t xml:space="preserve"> Arq. Nancy Gabriela Armas Portilla, </w:t>
      </w:r>
      <w:r w:rsidRPr="00AF527F">
        <w:rPr>
          <w:bCs/>
          <w:sz w:val="24"/>
          <w:szCs w:val="24"/>
        </w:rPr>
        <w:t>Responsable Técnica de la Unidad Especial “Regula tu Barrio” – Calderón y Eugenio Espejo</w:t>
      </w:r>
      <w:r w:rsidRPr="0031331F">
        <w:rPr>
          <w:sz w:val="24"/>
          <w:szCs w:val="24"/>
        </w:rPr>
        <w:t>,</w:t>
      </w:r>
      <w:r w:rsidRPr="007B3D15">
        <w:rPr>
          <w:sz w:val="24"/>
          <w:szCs w:val="24"/>
        </w:rPr>
        <w:t xml:space="preserve"> aprobaron el Informe Socio Organizativo Legal y Técnico No. 001-UERB-AZCA-SOLT-2022, de 16 de marzo de 2022, </w:t>
      </w:r>
      <w:r w:rsidR="0012374E">
        <w:rPr>
          <w:sz w:val="24"/>
          <w:szCs w:val="24"/>
        </w:rPr>
        <w:t xml:space="preserve">documento </w:t>
      </w:r>
      <w:r w:rsidRPr="007B3D15">
        <w:rPr>
          <w:sz w:val="24"/>
          <w:szCs w:val="24"/>
        </w:rPr>
        <w:t xml:space="preserve">habilitante de la Ordenanza Reformatoria </w:t>
      </w:r>
      <w:r w:rsidR="00C15225">
        <w:rPr>
          <w:sz w:val="24"/>
          <w:szCs w:val="24"/>
        </w:rPr>
        <w:t xml:space="preserve">a </w:t>
      </w:r>
      <w:r w:rsidRPr="007B3D15">
        <w:rPr>
          <w:sz w:val="24"/>
          <w:szCs w:val="24"/>
        </w:rPr>
        <w:t xml:space="preserve">la </w:t>
      </w:r>
      <w:r w:rsidRPr="007B3D15">
        <w:rPr>
          <w:bCs/>
          <w:sz w:val="24"/>
          <w:szCs w:val="24"/>
        </w:rPr>
        <w:t>Ordenanza No. 106-2020-AHC, sancionada el 03 de diciembre de 2020, que reconoció y aprobó el fraccionamiento del predio No. 679362, sobre el que se encuentra el asentamiento humano de hecho y consolidado de interés social denominado Lote A</w:t>
      </w:r>
      <w:r w:rsidR="00377AC8">
        <w:rPr>
          <w:bCs/>
          <w:sz w:val="24"/>
          <w:szCs w:val="24"/>
        </w:rPr>
        <w:t xml:space="preserve"> </w:t>
      </w:r>
      <w:r w:rsidR="00377AC8" w:rsidRPr="007B3D15">
        <w:rPr>
          <w:bCs/>
          <w:sz w:val="24"/>
          <w:szCs w:val="24"/>
        </w:rPr>
        <w:t xml:space="preserve">Tres-Seis </w:t>
      </w:r>
      <w:r w:rsidRPr="007B3D15">
        <w:rPr>
          <w:bCs/>
          <w:sz w:val="24"/>
          <w:szCs w:val="24"/>
        </w:rPr>
        <w:t xml:space="preserve">(A 3-6) “El Bosque” de la hacienda Tajamar, ubicado en la </w:t>
      </w:r>
      <w:r w:rsidRPr="007B3D15">
        <w:rPr>
          <w:rFonts w:ascii="TimesNewRomanPSMT" w:hAnsi="TimesNewRomanPSMT"/>
          <w:color w:val="000000"/>
          <w:sz w:val="22"/>
          <w:szCs w:val="22"/>
          <w:lang w:val="es-EC" w:eastAsia="es-EC"/>
        </w:rPr>
        <w:t>parroquia</w:t>
      </w:r>
      <w:r w:rsidR="00C15225">
        <w:rPr>
          <w:rFonts w:ascii="TimesNewRomanPSMT" w:hAnsi="TimesNewRomanPSMT"/>
          <w:color w:val="000000"/>
          <w:sz w:val="22"/>
          <w:szCs w:val="22"/>
          <w:lang w:val="es-EC" w:eastAsia="es-EC"/>
        </w:rPr>
        <w:t xml:space="preserve"> Calderón (antes </w:t>
      </w:r>
      <w:r w:rsidRPr="007B3D15">
        <w:rPr>
          <w:rFonts w:ascii="TimesNewRomanPSMT" w:hAnsi="TimesNewRomanPSMT"/>
          <w:color w:val="000000"/>
          <w:sz w:val="22"/>
          <w:szCs w:val="22"/>
          <w:lang w:val="es-EC" w:eastAsia="es-EC"/>
        </w:rPr>
        <w:t>Pomasquí</w:t>
      </w:r>
      <w:r w:rsidR="00C15225">
        <w:rPr>
          <w:rFonts w:ascii="TimesNewRomanPSMT" w:hAnsi="TimesNewRomanPSMT"/>
          <w:color w:val="000000"/>
          <w:sz w:val="22"/>
          <w:szCs w:val="22"/>
          <w:lang w:val="es-EC" w:eastAsia="es-EC"/>
        </w:rPr>
        <w:t>)</w:t>
      </w:r>
      <w:r w:rsidRPr="007B3D15">
        <w:rPr>
          <w:bCs/>
          <w:sz w:val="24"/>
          <w:szCs w:val="24"/>
        </w:rPr>
        <w:t>;</w:t>
      </w:r>
      <w:r w:rsidRPr="00421C50">
        <w:rPr>
          <w:rFonts w:eastAsiaTheme="minorHAnsi"/>
          <w:sz w:val="24"/>
          <w:szCs w:val="24"/>
          <w:lang w:val="es-EC" w:eastAsia="en-US"/>
        </w:rPr>
        <w:t xml:space="preserve"> </w:t>
      </w:r>
    </w:p>
    <w:p w14:paraId="322500A9" w14:textId="6C22FB5F" w:rsidR="009651B9" w:rsidRPr="00AF527F" w:rsidRDefault="002A0526" w:rsidP="00D91FF6">
      <w:pPr>
        <w:spacing w:before="100" w:beforeAutospacing="1" w:after="100" w:afterAutospacing="1" w:line="276" w:lineRule="auto"/>
        <w:ind w:left="705" w:hanging="705"/>
        <w:jc w:val="both"/>
        <w:rPr>
          <w:bCs/>
          <w:i/>
          <w:sz w:val="24"/>
          <w:szCs w:val="24"/>
        </w:rPr>
      </w:pPr>
      <w:r w:rsidRPr="00E57FF7">
        <w:rPr>
          <w:b/>
          <w:sz w:val="24"/>
          <w:szCs w:val="24"/>
        </w:rPr>
        <w:t>Que,</w:t>
      </w:r>
      <w:r w:rsidRPr="00E57FF7">
        <w:rPr>
          <w:b/>
          <w:sz w:val="24"/>
          <w:szCs w:val="24"/>
        </w:rPr>
        <w:tab/>
      </w:r>
      <w:r w:rsidRPr="00E57FF7">
        <w:rPr>
          <w:bCs/>
          <w:sz w:val="24"/>
          <w:szCs w:val="24"/>
        </w:rPr>
        <w:t>mediante oficio No. GADDMQ-SGSG-DMGR-2022-0312-OF, 22 de marzo de 2022,</w:t>
      </w:r>
      <w:r w:rsidRPr="00E57FF7">
        <w:rPr>
          <w:bCs/>
          <w:color w:val="000000" w:themeColor="text1"/>
          <w:sz w:val="24"/>
          <w:szCs w:val="24"/>
        </w:rPr>
        <w:t xml:space="preserve"> la </w:t>
      </w:r>
      <w:r w:rsidR="00AD1DA3" w:rsidRPr="00E57FF7">
        <w:rPr>
          <w:bCs/>
          <w:color w:val="000000" w:themeColor="text1"/>
          <w:sz w:val="24"/>
          <w:szCs w:val="24"/>
        </w:rPr>
        <w:t>Dirección Metropolitana de Gestión de Riesgo</w:t>
      </w:r>
      <w:r w:rsidR="00AD1DA3">
        <w:rPr>
          <w:bCs/>
          <w:color w:val="000000" w:themeColor="text1"/>
          <w:sz w:val="24"/>
          <w:szCs w:val="24"/>
        </w:rPr>
        <w:t>s de la</w:t>
      </w:r>
      <w:r w:rsidR="00AD1DA3" w:rsidRPr="00E57FF7">
        <w:rPr>
          <w:bCs/>
          <w:color w:val="000000" w:themeColor="text1"/>
          <w:sz w:val="24"/>
          <w:szCs w:val="24"/>
        </w:rPr>
        <w:t xml:space="preserve"> </w:t>
      </w:r>
      <w:r w:rsidRPr="00E57FF7">
        <w:rPr>
          <w:bCs/>
          <w:color w:val="000000" w:themeColor="text1"/>
          <w:sz w:val="24"/>
          <w:szCs w:val="24"/>
        </w:rPr>
        <w:t xml:space="preserve">Secretaria General de Seguridad y Gobernabilidad, remite </w:t>
      </w:r>
      <w:r w:rsidR="00942C12">
        <w:rPr>
          <w:bCs/>
          <w:color w:val="000000" w:themeColor="text1"/>
          <w:sz w:val="24"/>
          <w:szCs w:val="24"/>
        </w:rPr>
        <w:t>el</w:t>
      </w:r>
      <w:r w:rsidRPr="00E57FF7">
        <w:rPr>
          <w:bCs/>
          <w:color w:val="000000" w:themeColor="text1"/>
          <w:sz w:val="24"/>
          <w:szCs w:val="24"/>
        </w:rPr>
        <w:t xml:space="preserve"> alcance al informe técnico No. I-0003-EAH-AT-DMGR-2022, </w:t>
      </w:r>
      <w:r w:rsidRPr="00E57FF7">
        <w:rPr>
          <w:bCs/>
          <w:sz w:val="24"/>
          <w:szCs w:val="24"/>
        </w:rPr>
        <w:t>del asentamiento humano de hecho y consolidado de interés social denominado Lote ATRES-SEIS (A3-6) “El Bosque” de la hacienda Tajamar</w:t>
      </w:r>
      <w:r w:rsidR="00942C12">
        <w:rPr>
          <w:bCs/>
          <w:sz w:val="24"/>
          <w:szCs w:val="24"/>
        </w:rPr>
        <w:t>, en el que señala que</w:t>
      </w:r>
      <w:r w:rsidR="009651B9">
        <w:rPr>
          <w:bCs/>
          <w:sz w:val="24"/>
          <w:szCs w:val="24"/>
        </w:rPr>
        <w:t>:</w:t>
      </w:r>
    </w:p>
    <w:p w14:paraId="54769072" w14:textId="756C26C5" w:rsidR="009651B9" w:rsidRPr="00AF527F" w:rsidRDefault="00942C12" w:rsidP="00D91FF6">
      <w:pPr>
        <w:numPr>
          <w:ilvl w:val="0"/>
          <w:numId w:val="9"/>
        </w:numPr>
        <w:spacing w:before="100" w:beforeAutospacing="1" w:after="100" w:afterAutospacing="1" w:line="276" w:lineRule="auto"/>
        <w:ind w:hanging="11"/>
        <w:jc w:val="both"/>
        <w:rPr>
          <w:bCs/>
          <w:i/>
          <w:sz w:val="24"/>
          <w:szCs w:val="24"/>
        </w:rPr>
      </w:pPr>
      <w:r w:rsidRPr="00AF527F">
        <w:rPr>
          <w:bCs/>
          <w:i/>
          <w:sz w:val="24"/>
          <w:szCs w:val="24"/>
        </w:rPr>
        <w:t>“</w:t>
      </w:r>
      <w:r w:rsidR="009651B9" w:rsidRPr="00AF527F">
        <w:rPr>
          <w:bCs/>
          <w:i/>
          <w:sz w:val="24"/>
          <w:szCs w:val="24"/>
        </w:rPr>
        <w:t>En lo que concierne al lote 36 no se tienen dos calificaciones, según el análisis técnico el lote 36 tiene una calificación de Riesgo Muy Alto Mitigable donde se deben implementar las obras de protección de lo</w:t>
      </w:r>
      <w:r w:rsidR="009651B9">
        <w:rPr>
          <w:bCs/>
          <w:i/>
          <w:sz w:val="24"/>
          <w:szCs w:val="24"/>
        </w:rPr>
        <w:t>s cortes de terreno</w:t>
      </w:r>
      <w:r w:rsidR="009651B9" w:rsidRPr="00AF527F">
        <w:rPr>
          <w:bCs/>
          <w:i/>
          <w:sz w:val="24"/>
          <w:szCs w:val="24"/>
        </w:rPr>
        <w:t xml:space="preserve"> existentes.</w:t>
      </w:r>
    </w:p>
    <w:p w14:paraId="515B5FED" w14:textId="77777777" w:rsidR="009651B9" w:rsidRDefault="009651B9" w:rsidP="00D91FF6">
      <w:pPr>
        <w:numPr>
          <w:ilvl w:val="0"/>
          <w:numId w:val="9"/>
        </w:numPr>
        <w:spacing w:before="100" w:beforeAutospacing="1" w:after="100" w:afterAutospacing="1" w:line="276" w:lineRule="auto"/>
        <w:ind w:hanging="11"/>
        <w:jc w:val="both"/>
        <w:rPr>
          <w:bCs/>
          <w:i/>
          <w:sz w:val="24"/>
          <w:szCs w:val="24"/>
        </w:rPr>
      </w:pPr>
      <w:r w:rsidRPr="00AF527F">
        <w:rPr>
          <w:bCs/>
          <w:i/>
          <w:sz w:val="24"/>
          <w:szCs w:val="24"/>
        </w:rPr>
        <w:t>Por un error de tipeo, en las recomendacións</w:t>
      </w:r>
      <w:r>
        <w:rPr>
          <w:bCs/>
          <w:i/>
          <w:sz w:val="24"/>
          <w:szCs w:val="24"/>
        </w:rPr>
        <w:t xml:space="preserve"> (sic)</w:t>
      </w:r>
      <w:r w:rsidRPr="00AF527F">
        <w:rPr>
          <w:bCs/>
          <w:i/>
          <w:sz w:val="24"/>
          <w:szCs w:val="24"/>
        </w:rPr>
        <w:t xml:space="preserve"> específicas para los lotes calificados como de Riesgo Alto Mitigable, se coloca el lote 36 cuando en realidad corresponde al lote 316.</w:t>
      </w:r>
    </w:p>
    <w:p w14:paraId="4E8E1703" w14:textId="031ED844" w:rsidR="009651B9" w:rsidRPr="00AF527F" w:rsidRDefault="009651B9" w:rsidP="00D91FF6">
      <w:pPr>
        <w:numPr>
          <w:ilvl w:val="0"/>
          <w:numId w:val="9"/>
        </w:numPr>
        <w:spacing w:before="100" w:beforeAutospacing="1" w:after="100" w:afterAutospacing="1" w:line="276" w:lineRule="auto"/>
        <w:ind w:hanging="11"/>
        <w:jc w:val="both"/>
        <w:rPr>
          <w:bCs/>
          <w:i/>
          <w:sz w:val="24"/>
          <w:szCs w:val="24"/>
        </w:rPr>
      </w:pPr>
      <w:r w:rsidRPr="00AF527F">
        <w:rPr>
          <w:bCs/>
          <w:i/>
          <w:sz w:val="24"/>
          <w:szCs w:val="24"/>
        </w:rPr>
        <w:t xml:space="preserve">En lo que respecta al lote 99, el cual consta en el cuadro de calificación de riesgo se debe incluir en las recomendaciones específicas de los lotes calificados como riesgo Muy Alto Mitigable donde se deben implementar las obras de protección de los cortes existentes en el mismo.”; </w:t>
      </w:r>
    </w:p>
    <w:p w14:paraId="5A5B54E8" w14:textId="0DC005B4" w:rsidR="002A0526" w:rsidRDefault="002A0526" w:rsidP="00D91FF6">
      <w:pPr>
        <w:pStyle w:val="Sinespaciado"/>
        <w:spacing w:line="276" w:lineRule="auto"/>
        <w:ind w:left="705" w:hanging="705"/>
        <w:contextualSpacing/>
        <w:rPr>
          <w:rFonts w:ascii="Times New Roman" w:hAnsi="Times New Roman" w:cs="Times New Roman"/>
          <w:bCs/>
          <w:sz w:val="24"/>
          <w:szCs w:val="24"/>
        </w:rPr>
      </w:pPr>
      <w:r w:rsidRPr="00CF4BF3">
        <w:rPr>
          <w:rFonts w:ascii="Times New Roman" w:hAnsi="Times New Roman" w:cs="Times New Roman"/>
          <w:b/>
          <w:bCs/>
          <w:sz w:val="24"/>
          <w:szCs w:val="24"/>
        </w:rPr>
        <w:t>Que,</w:t>
      </w:r>
      <w:r w:rsidRPr="00CF4BF3">
        <w:rPr>
          <w:rFonts w:ascii="Times New Roman" w:hAnsi="Times New Roman" w:cs="Times New Roman"/>
          <w:b/>
          <w:bCs/>
          <w:sz w:val="24"/>
          <w:szCs w:val="24"/>
        </w:rPr>
        <w:tab/>
      </w:r>
      <w:r w:rsidRPr="00F47484">
        <w:rPr>
          <w:rFonts w:ascii="Times New Roman" w:hAnsi="Times New Roman" w:cs="Times New Roman"/>
          <w:sz w:val="24"/>
          <w:szCs w:val="24"/>
        </w:rPr>
        <w:t>mediante oficio No. GADDMQ-STHV-DMC-2022-0488-O, de 23 de marzo de 2022, la Dirección Metropolita de Catastros remite el Informe Técnico No. STHV-DMC-USIGC-0005-M, que describe</w:t>
      </w:r>
      <w:r>
        <w:rPr>
          <w:rFonts w:ascii="Times New Roman" w:hAnsi="Times New Roman" w:cs="Times New Roman"/>
          <w:sz w:val="24"/>
          <w:szCs w:val="24"/>
        </w:rPr>
        <w:t xml:space="preserve"> la ratificación de</w:t>
      </w:r>
      <w:r w:rsidRPr="00E57FF7">
        <w:rPr>
          <w:rFonts w:ascii="Times New Roman" w:hAnsi="Times New Roman" w:cs="Times New Roman"/>
          <w:sz w:val="24"/>
          <w:szCs w:val="24"/>
        </w:rPr>
        <w:t xml:space="preserve"> los Accidentes Geográficos </w:t>
      </w:r>
      <w:r w:rsidRPr="00E57FF7">
        <w:rPr>
          <w:rFonts w:ascii="Times New Roman" w:hAnsi="Times New Roman" w:cs="Times New Roman"/>
          <w:sz w:val="24"/>
          <w:szCs w:val="24"/>
        </w:rPr>
        <w:lastRenderedPageBreak/>
        <w:t>que determina la superficie del polígono del</w:t>
      </w:r>
      <w:r w:rsidRPr="00E57FF7">
        <w:rPr>
          <w:rFonts w:ascii="Times New Roman" w:hAnsi="Times New Roman" w:cs="Times New Roman"/>
          <w:bCs/>
          <w:sz w:val="24"/>
          <w:szCs w:val="24"/>
        </w:rPr>
        <w:t xml:space="preserve"> asentamiento humano de hecho y consolidado de interés social denominado Lote ATRES-SEIS (A3-6) “El Bosque” de la hacienda Tajamar</w:t>
      </w:r>
      <w:r w:rsidR="00607518">
        <w:rPr>
          <w:rFonts w:ascii="Times New Roman" w:hAnsi="Times New Roman" w:cs="Times New Roman"/>
          <w:bCs/>
          <w:sz w:val="24"/>
          <w:szCs w:val="24"/>
        </w:rPr>
        <w:t>;</w:t>
      </w:r>
      <w:r w:rsidRPr="00F47484">
        <w:rPr>
          <w:rFonts w:ascii="Times New Roman" w:hAnsi="Times New Roman" w:cs="Times New Roman"/>
          <w:bCs/>
          <w:sz w:val="24"/>
          <w:szCs w:val="24"/>
        </w:rPr>
        <w:t xml:space="preserve"> </w:t>
      </w:r>
    </w:p>
    <w:p w14:paraId="7CD52663" w14:textId="77777777" w:rsidR="002A0526" w:rsidRPr="00CF4BF3" w:rsidRDefault="002A0526" w:rsidP="002A0526">
      <w:pPr>
        <w:pStyle w:val="Sinespaciado"/>
        <w:ind w:left="705" w:hanging="705"/>
        <w:contextualSpacing/>
        <w:rPr>
          <w:rFonts w:ascii="Times New Roman" w:hAnsi="Times New Roman" w:cs="Times New Roman"/>
          <w:sz w:val="24"/>
          <w:szCs w:val="24"/>
        </w:rPr>
      </w:pPr>
    </w:p>
    <w:p w14:paraId="41298FFA" w14:textId="1AA780A4" w:rsidR="00774E64" w:rsidRDefault="002A0526" w:rsidP="001F5D6D">
      <w:pPr>
        <w:spacing w:after="240" w:line="276" w:lineRule="auto"/>
        <w:ind w:left="709" w:hanging="709"/>
        <w:jc w:val="both"/>
        <w:rPr>
          <w:bCs/>
          <w:i/>
          <w:sz w:val="24"/>
          <w:szCs w:val="24"/>
        </w:rPr>
      </w:pPr>
      <w:r w:rsidRPr="00CF4BF3">
        <w:rPr>
          <w:b/>
          <w:bCs/>
          <w:sz w:val="24"/>
          <w:szCs w:val="24"/>
        </w:rPr>
        <w:t>Que,</w:t>
      </w:r>
      <w:r w:rsidRPr="00CF4BF3">
        <w:rPr>
          <w:b/>
          <w:bCs/>
          <w:sz w:val="24"/>
          <w:szCs w:val="24"/>
        </w:rPr>
        <w:tab/>
      </w:r>
      <w:r w:rsidRPr="00F47484">
        <w:rPr>
          <w:sz w:val="24"/>
          <w:szCs w:val="24"/>
        </w:rPr>
        <w:t xml:space="preserve">mediante oficio No. </w:t>
      </w:r>
      <w:r>
        <w:rPr>
          <w:sz w:val="24"/>
          <w:szCs w:val="24"/>
        </w:rPr>
        <w:t>STHV-DMPPS-2022-0220</w:t>
      </w:r>
      <w:r w:rsidRPr="00F47484">
        <w:rPr>
          <w:sz w:val="24"/>
          <w:szCs w:val="24"/>
        </w:rPr>
        <w:t>-O, de 2</w:t>
      </w:r>
      <w:r>
        <w:rPr>
          <w:sz w:val="24"/>
          <w:szCs w:val="24"/>
        </w:rPr>
        <w:t>4 de marzo de 2022</w:t>
      </w:r>
      <w:r w:rsidR="001824FB">
        <w:rPr>
          <w:sz w:val="24"/>
          <w:szCs w:val="24"/>
        </w:rPr>
        <w:t xml:space="preserve">, el </w:t>
      </w:r>
      <w:r>
        <w:rPr>
          <w:sz w:val="24"/>
          <w:szCs w:val="24"/>
        </w:rPr>
        <w:t xml:space="preserve">Director Metropolitano de Políticas y Planeamiento del Suelo de la Secretaria de Territorio, Hábitat y Vivienda, remite el Informe Técnico No. IT-STHV-DMPPS-2022-0054, de 19 de marzo de 2022, el cual señala: </w:t>
      </w:r>
      <w:r w:rsidRPr="00AF527F">
        <w:rPr>
          <w:i/>
          <w:sz w:val="24"/>
          <w:szCs w:val="24"/>
        </w:rPr>
        <w:t>“</w:t>
      </w:r>
      <w:r w:rsidR="008C6B23" w:rsidRPr="00AF527F">
        <w:rPr>
          <w:i/>
          <w:sz w:val="24"/>
          <w:szCs w:val="24"/>
        </w:rPr>
        <w:t>(…) la Secretaria de Territorio, Hábitat y Vivienda</w:t>
      </w:r>
      <w:r w:rsidR="00774E64" w:rsidRPr="00AF527F">
        <w:rPr>
          <w:i/>
          <w:sz w:val="24"/>
          <w:szCs w:val="24"/>
        </w:rPr>
        <w:t xml:space="preserve"> a través de la Dirección Metropolitana de Políticas y Planeamiento de Suelo, competente en materia de aprovechamiento urbanístico emite la factibilidad de zonificación del</w:t>
      </w:r>
      <w:r w:rsidR="00774E64" w:rsidRPr="00AF527F">
        <w:rPr>
          <w:bCs/>
          <w:i/>
          <w:sz w:val="24"/>
          <w:szCs w:val="24"/>
        </w:rPr>
        <w:t xml:space="preserve"> Asentamiento Humano de Hecho y Consolidado denominado Lote A3-6 “El bosque” de la Hacienda Tajamar considerando pertinente la Clasificación del suelo, sin embargo recomienda la modificación del uso del suelo así como la zonificación vigente PUOS(…)”</w:t>
      </w:r>
    </w:p>
    <w:p w14:paraId="68F0DE84" w14:textId="31CC3EB5" w:rsidR="00C639ED" w:rsidRDefault="00C639ED" w:rsidP="001F5D6D">
      <w:pPr>
        <w:spacing w:after="240" w:line="276" w:lineRule="auto"/>
        <w:ind w:left="709" w:hanging="709"/>
        <w:jc w:val="both"/>
        <w:rPr>
          <w:sz w:val="24"/>
          <w:szCs w:val="24"/>
        </w:rPr>
      </w:pPr>
      <w:r w:rsidRPr="00CF4BF3">
        <w:rPr>
          <w:b/>
          <w:bCs/>
          <w:sz w:val="24"/>
          <w:szCs w:val="24"/>
        </w:rPr>
        <w:t>Que,</w:t>
      </w:r>
      <w:r w:rsidRPr="00CF4BF3">
        <w:rPr>
          <w:b/>
          <w:bCs/>
          <w:sz w:val="24"/>
          <w:szCs w:val="24"/>
        </w:rPr>
        <w:tab/>
      </w:r>
      <w:r w:rsidRPr="00F47484">
        <w:rPr>
          <w:sz w:val="24"/>
          <w:szCs w:val="24"/>
        </w:rPr>
        <w:t>mediante</w:t>
      </w:r>
      <w:r w:rsidR="00CF3A9D">
        <w:rPr>
          <w:sz w:val="24"/>
          <w:szCs w:val="24"/>
        </w:rPr>
        <w:t xml:space="preserve"> </w:t>
      </w:r>
      <w:r w:rsidR="00E654E5" w:rsidRPr="0021238A">
        <w:rPr>
          <w:sz w:val="24"/>
          <w:szCs w:val="24"/>
        </w:rPr>
        <w:t xml:space="preserve">informe </w:t>
      </w:r>
      <w:r w:rsidR="00763E4A">
        <w:rPr>
          <w:sz w:val="24"/>
          <w:szCs w:val="24"/>
        </w:rPr>
        <w:t>No.</w:t>
      </w:r>
      <w:r w:rsidR="0021238A" w:rsidRPr="0021238A">
        <w:rPr>
          <w:sz w:val="24"/>
          <w:szCs w:val="24"/>
        </w:rPr>
        <w:t xml:space="preserve"> A-001-UERB-AZCA-2022</w:t>
      </w:r>
      <w:r w:rsidR="0021238A">
        <w:rPr>
          <w:sz w:val="24"/>
          <w:szCs w:val="24"/>
        </w:rPr>
        <w:t xml:space="preserve">, se emite el Alcance </w:t>
      </w:r>
      <w:r w:rsidR="0021238A" w:rsidRPr="0021238A">
        <w:rPr>
          <w:sz w:val="24"/>
          <w:szCs w:val="24"/>
        </w:rPr>
        <w:t>al informe SOLT No. 001-UERB-AZCA-SOLT-2022 referente al asentamiento humano de hecho y consolidado de interés social denominado de interés social denominado lote A</w:t>
      </w:r>
      <w:r w:rsidR="0021238A">
        <w:rPr>
          <w:sz w:val="24"/>
          <w:szCs w:val="24"/>
        </w:rPr>
        <w:t xml:space="preserve"> </w:t>
      </w:r>
      <w:r w:rsidR="0021238A" w:rsidRPr="0021238A">
        <w:rPr>
          <w:sz w:val="24"/>
          <w:szCs w:val="24"/>
        </w:rPr>
        <w:t>Tres-Seis (a 3-6) “el bosque”, de la hacienda tajamar</w:t>
      </w:r>
      <w:r w:rsidR="0021238A">
        <w:rPr>
          <w:sz w:val="24"/>
          <w:szCs w:val="24"/>
        </w:rPr>
        <w:t xml:space="preserve">, emitido por la Unidad especial </w:t>
      </w:r>
      <w:r w:rsidR="00763E4A">
        <w:rPr>
          <w:sz w:val="24"/>
          <w:szCs w:val="24"/>
        </w:rPr>
        <w:t xml:space="preserve">“Regula tu Barrio” </w:t>
      </w:r>
      <w:r w:rsidR="00703881">
        <w:rPr>
          <w:sz w:val="24"/>
          <w:szCs w:val="24"/>
        </w:rPr>
        <w:t>-</w:t>
      </w:r>
      <w:r w:rsidR="0021238A">
        <w:rPr>
          <w:sz w:val="24"/>
          <w:szCs w:val="24"/>
        </w:rPr>
        <w:t xml:space="preserve"> Calderon;</w:t>
      </w:r>
    </w:p>
    <w:p w14:paraId="42FE55C0" w14:textId="1A4EE5ED" w:rsidR="00E654E5" w:rsidRDefault="00E654E5" w:rsidP="00D01D22">
      <w:pPr>
        <w:spacing w:after="240" w:line="276" w:lineRule="auto"/>
        <w:ind w:left="709" w:hanging="709"/>
        <w:jc w:val="both"/>
        <w:rPr>
          <w:bCs/>
          <w:i/>
          <w:color w:val="000000" w:themeColor="text1"/>
          <w:sz w:val="24"/>
          <w:szCs w:val="24"/>
        </w:rPr>
      </w:pPr>
      <w:r w:rsidRPr="00CF4BF3">
        <w:rPr>
          <w:b/>
          <w:bCs/>
          <w:sz w:val="24"/>
          <w:szCs w:val="24"/>
        </w:rPr>
        <w:t>Que,</w:t>
      </w:r>
      <w:r>
        <w:rPr>
          <w:b/>
          <w:bCs/>
          <w:sz w:val="24"/>
          <w:szCs w:val="24"/>
        </w:rPr>
        <w:tab/>
      </w:r>
      <w:r w:rsidRPr="00E654E5">
        <w:rPr>
          <w:bCs/>
          <w:sz w:val="24"/>
          <w:szCs w:val="24"/>
        </w:rPr>
        <w:t>mediante</w:t>
      </w:r>
      <w:r>
        <w:rPr>
          <w:b/>
          <w:bCs/>
          <w:sz w:val="24"/>
          <w:szCs w:val="24"/>
        </w:rPr>
        <w:t xml:space="preserve"> </w:t>
      </w:r>
      <w:r w:rsidRPr="00E654E5">
        <w:rPr>
          <w:bCs/>
          <w:color w:val="000000" w:themeColor="text1"/>
          <w:sz w:val="24"/>
          <w:szCs w:val="24"/>
        </w:rPr>
        <w:t xml:space="preserve">oficio Nro. STHV-DMPPS-2022-0232-O, de 29 de marzo de 2022, suscrito por Director Metropolitano de Políticas y Planeamiento del Suelo, en su parte </w:t>
      </w:r>
      <w:r w:rsidRPr="00D01D22">
        <w:rPr>
          <w:bCs/>
          <w:color w:val="000000" w:themeColor="text1"/>
          <w:sz w:val="24"/>
          <w:szCs w:val="24"/>
        </w:rPr>
        <w:t xml:space="preserve">pertinente </w:t>
      </w:r>
      <w:r w:rsidR="00D01D22" w:rsidRPr="00D01D22">
        <w:rPr>
          <w:bCs/>
          <w:color w:val="000000" w:themeColor="text1"/>
          <w:sz w:val="24"/>
          <w:szCs w:val="24"/>
        </w:rPr>
        <w:t>establece</w:t>
      </w:r>
      <w:r w:rsidRPr="00D01D22">
        <w:rPr>
          <w:bCs/>
          <w:color w:val="000000" w:themeColor="text1"/>
          <w:sz w:val="24"/>
          <w:szCs w:val="24"/>
        </w:rPr>
        <w:t xml:space="preserve"> “</w:t>
      </w:r>
      <w:r w:rsidR="00D01D22" w:rsidRPr="00D01D22">
        <w:rPr>
          <w:bCs/>
          <w:i/>
          <w:color w:val="000000" w:themeColor="text1"/>
          <w:sz w:val="24"/>
          <w:szCs w:val="24"/>
        </w:rPr>
        <w:t>Con la base legal de la referencia, la Secretaría de Territorio Hábitat y Vivienda a través de la Dirección Metropolitana de Políticas y Planeamiento de Suelo, recomienda que no sean habilitados los lotes por las condiciones técnicas y legales indicadas</w:t>
      </w:r>
      <w:r w:rsidR="00D01D22">
        <w:rPr>
          <w:bCs/>
          <w:i/>
          <w:color w:val="000000" w:themeColor="text1"/>
          <w:sz w:val="24"/>
          <w:szCs w:val="24"/>
        </w:rPr>
        <w:t>”</w:t>
      </w:r>
      <w:r w:rsidR="00D01D22" w:rsidRPr="00D01D22">
        <w:rPr>
          <w:bCs/>
          <w:i/>
          <w:color w:val="000000" w:themeColor="text1"/>
          <w:sz w:val="24"/>
          <w:szCs w:val="24"/>
        </w:rPr>
        <w:t>.</w:t>
      </w:r>
    </w:p>
    <w:p w14:paraId="0D07FEC3" w14:textId="77777777" w:rsidR="006313B6" w:rsidRDefault="00024853" w:rsidP="00D91FF6">
      <w:pPr>
        <w:spacing w:after="240" w:line="276" w:lineRule="auto"/>
        <w:ind w:left="705" w:hanging="705"/>
        <w:jc w:val="both"/>
        <w:rPr>
          <w:i/>
          <w:sz w:val="24"/>
          <w:szCs w:val="24"/>
        </w:rPr>
      </w:pPr>
      <w:r w:rsidRPr="00CF4BF3">
        <w:rPr>
          <w:b/>
          <w:bCs/>
          <w:sz w:val="24"/>
          <w:szCs w:val="24"/>
        </w:rPr>
        <w:t>Que,</w:t>
      </w:r>
      <w:r w:rsidRPr="00CF4BF3">
        <w:rPr>
          <w:b/>
          <w:bCs/>
          <w:sz w:val="24"/>
          <w:szCs w:val="24"/>
        </w:rPr>
        <w:tab/>
      </w:r>
      <w:r w:rsidRPr="00F47484">
        <w:rPr>
          <w:sz w:val="24"/>
          <w:szCs w:val="24"/>
        </w:rPr>
        <w:t>mediante</w:t>
      </w:r>
      <w:r>
        <w:rPr>
          <w:sz w:val="24"/>
          <w:szCs w:val="24"/>
        </w:rPr>
        <w:t xml:space="preserve"> </w:t>
      </w:r>
      <w:r w:rsidRPr="00024853">
        <w:rPr>
          <w:sz w:val="24"/>
          <w:szCs w:val="24"/>
        </w:rPr>
        <w:t>Alcance No. 001-UERB-AZCA-2022</w:t>
      </w:r>
      <w:r>
        <w:rPr>
          <w:sz w:val="24"/>
          <w:szCs w:val="24"/>
        </w:rPr>
        <w:t>,</w:t>
      </w:r>
      <w:r w:rsidRPr="00024853">
        <w:rPr>
          <w:sz w:val="24"/>
          <w:szCs w:val="24"/>
        </w:rPr>
        <w:t xml:space="preserve"> al informe legal del asentamiento humano de hecho y consolidado de interés social denominado lote A</w:t>
      </w:r>
      <w:r>
        <w:rPr>
          <w:sz w:val="24"/>
          <w:szCs w:val="24"/>
        </w:rPr>
        <w:t>T</w:t>
      </w:r>
      <w:r w:rsidRPr="00024853">
        <w:rPr>
          <w:sz w:val="24"/>
          <w:szCs w:val="24"/>
        </w:rPr>
        <w:t xml:space="preserve">res-Seis </w:t>
      </w:r>
      <w:r>
        <w:rPr>
          <w:sz w:val="24"/>
          <w:szCs w:val="24"/>
        </w:rPr>
        <w:t>(A</w:t>
      </w:r>
      <w:r w:rsidRPr="00024853">
        <w:rPr>
          <w:sz w:val="24"/>
          <w:szCs w:val="24"/>
        </w:rPr>
        <w:t>3-6) “El Bosque” de la Hacienda Tajamar</w:t>
      </w:r>
      <w:r w:rsidR="006313B6">
        <w:rPr>
          <w:sz w:val="24"/>
          <w:szCs w:val="24"/>
        </w:rPr>
        <w:t xml:space="preserve">, el responsable legal del Unidad Especial “Regula tu Barrio” – Calderón señala: </w:t>
      </w:r>
      <w:r w:rsidR="006313B6" w:rsidRPr="00DC62F4">
        <w:rPr>
          <w:i/>
          <w:sz w:val="24"/>
          <w:szCs w:val="24"/>
        </w:rPr>
        <w:t>“</w:t>
      </w:r>
      <w:r w:rsidRPr="00DC62F4">
        <w:rPr>
          <w:i/>
          <w:sz w:val="24"/>
          <w:szCs w:val="24"/>
        </w:rPr>
        <w:t xml:space="preserve">Con lo antes expuesto se puede verificar que el inmueble sobre el cual se encuentra el asentamiento humano de hecho y consolidado de interés social denominado Lote A3-6 (A3-6), "EL BOSQUE" de la hacienda Tajamar, parroquia calderón, es de propiedad del Municipio del Distrito Metropolitano de Quito, por lo que la ejecución de las obras civiles y de infraestructura son de responsabilidad del dueño del inmueble, por lo tanto lo establecido en el  artículo 24 de la Ordenanza Metropolitana No. 106-2020-AHC, es improcedente, considerando además que dicho gravamen no se encuentra perfeccionado por cuanto aún no se ha realizado la trasferencia de dominio a sus beneficiarios. </w:t>
      </w:r>
    </w:p>
    <w:p w14:paraId="42EA96DA" w14:textId="675B40CE" w:rsidR="00024853" w:rsidRPr="00DC62F4" w:rsidRDefault="00024853" w:rsidP="00D91FF6">
      <w:pPr>
        <w:spacing w:after="240" w:line="276" w:lineRule="auto"/>
        <w:ind w:left="705"/>
        <w:jc w:val="both"/>
        <w:rPr>
          <w:i/>
          <w:sz w:val="24"/>
          <w:szCs w:val="24"/>
        </w:rPr>
      </w:pPr>
      <w:r w:rsidRPr="00DC62F4">
        <w:rPr>
          <w:i/>
          <w:sz w:val="24"/>
          <w:szCs w:val="24"/>
        </w:rPr>
        <w:lastRenderedPageBreak/>
        <w:t xml:space="preserve">En tal virtud se sugiere salvo mejor criterio, que en el cuerpo del proyecto de </w:t>
      </w:r>
      <w:r w:rsidR="008A74B7" w:rsidRPr="00DC62F4">
        <w:rPr>
          <w:i/>
          <w:sz w:val="24"/>
          <w:szCs w:val="24"/>
        </w:rPr>
        <w:t>reforma a</w:t>
      </w:r>
      <w:r w:rsidRPr="00DC62F4">
        <w:rPr>
          <w:i/>
          <w:sz w:val="24"/>
          <w:szCs w:val="24"/>
        </w:rPr>
        <w:t xml:space="preserve"> la Ordenanza Metropolitana No. 106-2020-</w:t>
      </w:r>
      <w:r w:rsidR="008A74B7" w:rsidRPr="00DC62F4">
        <w:rPr>
          <w:i/>
          <w:sz w:val="24"/>
          <w:szCs w:val="24"/>
        </w:rPr>
        <w:t>AHC, se</w:t>
      </w:r>
      <w:r w:rsidRPr="00DC62F4">
        <w:rPr>
          <w:i/>
          <w:sz w:val="24"/>
          <w:szCs w:val="24"/>
        </w:rPr>
        <w:t xml:space="preserve"> elimine el artículo 24, aclarando que al no haberse perfeccionado la transferencia de dominio se deja sin efecto la primera, especial y preferente hipoteca a favor del Municipio del Distrito Metropolitano de Quito.</w:t>
      </w:r>
    </w:p>
    <w:p w14:paraId="78BAA979" w14:textId="3B5C0396" w:rsidR="00024853" w:rsidRDefault="008A74B7" w:rsidP="00D91FF6">
      <w:pPr>
        <w:spacing w:after="240" w:line="276" w:lineRule="auto"/>
        <w:ind w:left="708"/>
        <w:jc w:val="both"/>
        <w:rPr>
          <w:i/>
          <w:sz w:val="24"/>
          <w:szCs w:val="24"/>
        </w:rPr>
      </w:pPr>
      <w:r w:rsidRPr="00DC62F4">
        <w:rPr>
          <w:i/>
          <w:sz w:val="24"/>
          <w:szCs w:val="24"/>
        </w:rPr>
        <w:t>Finalmente,</w:t>
      </w:r>
      <w:r w:rsidR="00024853" w:rsidRPr="00DC62F4">
        <w:rPr>
          <w:i/>
          <w:sz w:val="24"/>
          <w:szCs w:val="24"/>
        </w:rPr>
        <w:t xml:space="preserve"> la eliminación de este artículo será tomada en cuenta al momento de la inscripción de la Ordenanza de Reforma a la Ordenanza Metropolitana No. 106-2020-AHC en el Registro de la Propiedad del Distrito Metropolitano de Quito.</w:t>
      </w:r>
      <w:r w:rsidR="006313B6">
        <w:rPr>
          <w:i/>
          <w:sz w:val="24"/>
          <w:szCs w:val="24"/>
        </w:rPr>
        <w:t>”.</w:t>
      </w:r>
    </w:p>
    <w:p w14:paraId="61A174F9" w14:textId="1AE5278B" w:rsidR="002612E7" w:rsidRDefault="002612E7" w:rsidP="002612E7">
      <w:pPr>
        <w:pStyle w:val="Sinespaciado"/>
        <w:spacing w:line="276" w:lineRule="auto"/>
        <w:ind w:left="705" w:hanging="705"/>
        <w:contextualSpacing/>
        <w:rPr>
          <w:rFonts w:ascii="Times New Roman" w:hAnsi="Times New Roman" w:cs="Times New Roman"/>
          <w:bCs/>
          <w:sz w:val="24"/>
          <w:szCs w:val="24"/>
        </w:rPr>
      </w:pPr>
      <w:r w:rsidRPr="005C0089">
        <w:rPr>
          <w:rFonts w:ascii="Times New Roman" w:hAnsi="Times New Roman" w:cs="Times New Roman"/>
          <w:b/>
          <w:sz w:val="24"/>
          <w:szCs w:val="24"/>
        </w:rPr>
        <w:t>Que,</w:t>
      </w:r>
      <w:r w:rsidRPr="005C0089">
        <w:rPr>
          <w:rFonts w:ascii="Times New Roman" w:hAnsi="Times New Roman" w:cs="Times New Roman"/>
          <w:b/>
          <w:sz w:val="24"/>
          <w:szCs w:val="24"/>
        </w:rPr>
        <w:tab/>
      </w:r>
      <w:r>
        <w:rPr>
          <w:rFonts w:ascii="Times New Roman" w:hAnsi="Times New Roman" w:cs="Times New Roman"/>
          <w:bCs/>
          <w:sz w:val="24"/>
          <w:szCs w:val="24"/>
        </w:rPr>
        <w:t>mediante memorando</w:t>
      </w:r>
      <w:r w:rsidRPr="005C0089">
        <w:rPr>
          <w:rFonts w:ascii="Times New Roman" w:hAnsi="Times New Roman" w:cs="Times New Roman"/>
          <w:bCs/>
          <w:sz w:val="24"/>
          <w:szCs w:val="24"/>
        </w:rPr>
        <w:t xml:space="preserve"> No. GADDMQ-SGSG-DMGR-2022-0</w:t>
      </w:r>
      <w:r>
        <w:rPr>
          <w:rFonts w:ascii="Times New Roman" w:hAnsi="Times New Roman" w:cs="Times New Roman"/>
          <w:bCs/>
          <w:sz w:val="24"/>
          <w:szCs w:val="24"/>
        </w:rPr>
        <w:t>487</w:t>
      </w:r>
      <w:r w:rsidRPr="005C0089">
        <w:rPr>
          <w:rFonts w:ascii="Times New Roman" w:hAnsi="Times New Roman" w:cs="Times New Roman"/>
          <w:bCs/>
          <w:sz w:val="24"/>
          <w:szCs w:val="24"/>
        </w:rPr>
        <w:t>-</w:t>
      </w:r>
      <w:r>
        <w:rPr>
          <w:rFonts w:ascii="Times New Roman" w:hAnsi="Times New Roman" w:cs="Times New Roman"/>
          <w:bCs/>
          <w:sz w:val="24"/>
          <w:szCs w:val="24"/>
        </w:rPr>
        <w:t>M, 11</w:t>
      </w:r>
      <w:r w:rsidRPr="005C0089">
        <w:rPr>
          <w:rFonts w:ascii="Times New Roman" w:hAnsi="Times New Roman" w:cs="Times New Roman"/>
          <w:bCs/>
          <w:sz w:val="24"/>
          <w:szCs w:val="24"/>
        </w:rPr>
        <w:t xml:space="preserve"> de </w:t>
      </w:r>
      <w:r>
        <w:rPr>
          <w:rFonts w:ascii="Times New Roman" w:hAnsi="Times New Roman" w:cs="Times New Roman"/>
          <w:bCs/>
          <w:sz w:val="24"/>
          <w:szCs w:val="24"/>
        </w:rPr>
        <w:t>abril</w:t>
      </w:r>
      <w:r w:rsidRPr="005C0089">
        <w:rPr>
          <w:rFonts w:ascii="Times New Roman" w:hAnsi="Times New Roman" w:cs="Times New Roman"/>
          <w:bCs/>
          <w:sz w:val="24"/>
          <w:szCs w:val="24"/>
        </w:rPr>
        <w:t xml:space="preserve"> de 2022,</w:t>
      </w:r>
      <w:r w:rsidRPr="005C0089">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la </w:t>
      </w:r>
      <w:r w:rsidRPr="005C0089">
        <w:rPr>
          <w:rFonts w:ascii="Times New Roman" w:hAnsi="Times New Roman" w:cs="Times New Roman"/>
          <w:bCs/>
          <w:color w:val="000000" w:themeColor="text1"/>
          <w:sz w:val="24"/>
          <w:szCs w:val="24"/>
        </w:rPr>
        <w:t xml:space="preserve">Dirección Metropolitana de Gestión de Riesgo </w:t>
      </w:r>
      <w:r>
        <w:rPr>
          <w:rFonts w:ascii="Times New Roman" w:hAnsi="Times New Roman" w:cs="Times New Roman"/>
          <w:bCs/>
          <w:color w:val="000000" w:themeColor="text1"/>
          <w:sz w:val="24"/>
          <w:szCs w:val="24"/>
        </w:rPr>
        <w:t xml:space="preserve">de </w:t>
      </w:r>
      <w:r w:rsidRPr="005C0089">
        <w:rPr>
          <w:rFonts w:ascii="Times New Roman" w:hAnsi="Times New Roman" w:cs="Times New Roman"/>
          <w:bCs/>
          <w:color w:val="000000" w:themeColor="text1"/>
          <w:sz w:val="24"/>
          <w:szCs w:val="24"/>
        </w:rPr>
        <w:t>la Secretar</w:t>
      </w:r>
      <w:r>
        <w:rPr>
          <w:rFonts w:ascii="Times New Roman" w:hAnsi="Times New Roman" w:cs="Times New Roman"/>
          <w:bCs/>
          <w:color w:val="000000" w:themeColor="text1"/>
          <w:sz w:val="24"/>
          <w:szCs w:val="24"/>
        </w:rPr>
        <w:t>í</w:t>
      </w:r>
      <w:r w:rsidRPr="005C0089">
        <w:rPr>
          <w:rFonts w:ascii="Times New Roman" w:hAnsi="Times New Roman" w:cs="Times New Roman"/>
          <w:bCs/>
          <w:color w:val="000000" w:themeColor="text1"/>
          <w:sz w:val="24"/>
          <w:szCs w:val="24"/>
        </w:rPr>
        <w:t>a General de Seguridad y Gobernabilidad</w:t>
      </w:r>
      <w:r>
        <w:rPr>
          <w:rFonts w:ascii="Times New Roman" w:hAnsi="Times New Roman" w:cs="Times New Roman"/>
          <w:bCs/>
          <w:color w:val="000000" w:themeColor="text1"/>
          <w:sz w:val="24"/>
          <w:szCs w:val="24"/>
        </w:rPr>
        <w:t>,</w:t>
      </w:r>
      <w:r w:rsidRPr="005C0089">
        <w:rPr>
          <w:rFonts w:ascii="Times New Roman" w:hAnsi="Times New Roman" w:cs="Times New Roman"/>
          <w:bCs/>
          <w:color w:val="000000" w:themeColor="text1"/>
          <w:sz w:val="24"/>
          <w:szCs w:val="24"/>
        </w:rPr>
        <w:t xml:space="preserve"> emite un</w:t>
      </w:r>
      <w:r>
        <w:rPr>
          <w:rFonts w:ascii="Times New Roman" w:hAnsi="Times New Roman" w:cs="Times New Roman"/>
          <w:bCs/>
          <w:color w:val="000000" w:themeColor="text1"/>
          <w:sz w:val="24"/>
          <w:szCs w:val="24"/>
        </w:rPr>
        <w:t xml:space="preserve"> alcance al criterio de riesgos referente al informe I-003-EAH-AT-DMGR-2022-LOTE A3-6 “El Bosque de la Hacienda Tajamar” en el que señala que </w:t>
      </w:r>
      <w:r w:rsidRPr="002612E7">
        <w:rPr>
          <w:rFonts w:ascii="Times New Roman" w:hAnsi="Times New Roman" w:cs="Times New Roman"/>
          <w:b/>
          <w:bCs/>
          <w:color w:val="000000" w:themeColor="text1"/>
          <w:sz w:val="24"/>
          <w:szCs w:val="24"/>
        </w:rPr>
        <w:t>“</w:t>
      </w:r>
      <w:r w:rsidRPr="002612E7">
        <w:rPr>
          <w:rFonts w:ascii="Times New Roman" w:hAnsi="Times New Roman" w:cs="Times New Roman"/>
          <w:b/>
          <w:bCs/>
          <w:i/>
          <w:color w:val="000000" w:themeColor="text1"/>
          <w:sz w:val="24"/>
          <w:szCs w:val="24"/>
        </w:rPr>
        <w:t>Se recomienda que los lotes colindantes a los lotes 97, 229, 230, 231, 232, 233, 234, 235, 300, 301, 302, 303, 304, 305, 306, 307, 308, 309, 310, 382. 383, 384, 385, 386 y 387 realicen las obras de protección adecuadas en los cortes de terreno generados para mitigar los riesgos por inestabilidad de terreno en los lotes enumerados.”</w:t>
      </w:r>
      <w:r w:rsidRPr="002612E7">
        <w:rPr>
          <w:rFonts w:ascii="Times New Roman" w:hAnsi="Times New Roman" w:cs="Times New Roman"/>
          <w:bCs/>
          <w:i/>
          <w:sz w:val="24"/>
          <w:szCs w:val="24"/>
        </w:rPr>
        <w:t>.</w:t>
      </w:r>
    </w:p>
    <w:p w14:paraId="288ACD00" w14:textId="77777777" w:rsidR="00014A52" w:rsidRPr="00DC62F4" w:rsidRDefault="00014A52" w:rsidP="00DC62F4">
      <w:pPr>
        <w:spacing w:after="240"/>
        <w:ind w:left="708"/>
        <w:jc w:val="both"/>
        <w:rPr>
          <w:i/>
          <w:sz w:val="24"/>
          <w:szCs w:val="24"/>
        </w:rPr>
      </w:pPr>
    </w:p>
    <w:p w14:paraId="60D54261" w14:textId="4380DB02" w:rsidR="00950709" w:rsidRPr="00421C50" w:rsidRDefault="00950709" w:rsidP="00950709">
      <w:pPr>
        <w:spacing w:after="240" w:line="276" w:lineRule="auto"/>
        <w:jc w:val="both"/>
        <w:rPr>
          <w:b/>
          <w:sz w:val="24"/>
          <w:szCs w:val="24"/>
        </w:rPr>
      </w:pPr>
      <w:r w:rsidRPr="00421C50">
        <w:rPr>
          <w:b/>
          <w:bCs/>
          <w:sz w:val="24"/>
          <w:szCs w:val="24"/>
        </w:rPr>
        <w:t xml:space="preserve">En </w:t>
      </w:r>
      <w:r w:rsidRPr="00421C50">
        <w:rPr>
          <w:b/>
          <w:sz w:val="24"/>
          <w:szCs w:val="24"/>
        </w:rPr>
        <w:t>ejercicio de sus atribuciones legales constantes en los artículos 30, 31, 240 y 264 numerales 1 y 2 y 266 de la Constitución de la República del Ecuador; Art. 84 literal c), Art. 87 literal a); Art. 322 del Código Orgánico de Organización Territorial Autonomía y Descentralización; Art.</w:t>
      </w:r>
      <w:r w:rsidR="00C15225">
        <w:rPr>
          <w:b/>
          <w:sz w:val="24"/>
          <w:szCs w:val="24"/>
        </w:rPr>
        <w:t xml:space="preserve"> </w:t>
      </w:r>
      <w:r w:rsidRPr="00421C50">
        <w:rPr>
          <w:b/>
          <w:sz w:val="24"/>
          <w:szCs w:val="24"/>
        </w:rPr>
        <w:t>2 numeral 1, Art. 8 numeral 1 de la Ley de Régimen para el Distrito Metropolitano de Quito.</w:t>
      </w:r>
    </w:p>
    <w:p w14:paraId="173BB71F" w14:textId="77777777" w:rsidR="00DC62F4" w:rsidRDefault="00DC62F4" w:rsidP="00950709">
      <w:pPr>
        <w:spacing w:after="240" w:line="276" w:lineRule="auto"/>
        <w:jc w:val="center"/>
        <w:rPr>
          <w:b/>
          <w:sz w:val="24"/>
          <w:szCs w:val="24"/>
        </w:rPr>
      </w:pPr>
    </w:p>
    <w:p w14:paraId="3EDF1768" w14:textId="2CF00BE2" w:rsidR="00950709" w:rsidRPr="00421C50" w:rsidRDefault="00950709" w:rsidP="00950709">
      <w:pPr>
        <w:spacing w:after="240" w:line="276" w:lineRule="auto"/>
        <w:jc w:val="center"/>
        <w:rPr>
          <w:b/>
          <w:bCs/>
          <w:sz w:val="24"/>
          <w:szCs w:val="24"/>
        </w:rPr>
      </w:pPr>
      <w:r w:rsidRPr="00421C50">
        <w:rPr>
          <w:b/>
          <w:sz w:val="24"/>
          <w:szCs w:val="24"/>
        </w:rPr>
        <w:t>EXPIDE LA SIGUIENTE:</w:t>
      </w:r>
    </w:p>
    <w:p w14:paraId="68DD32FF" w14:textId="77777777" w:rsidR="00950709" w:rsidRPr="00421C50" w:rsidRDefault="00950709" w:rsidP="00950709">
      <w:pPr>
        <w:pStyle w:val="Ttulo7"/>
        <w:spacing w:before="0" w:after="240" w:line="276" w:lineRule="auto"/>
        <w:jc w:val="center"/>
        <w:rPr>
          <w:rFonts w:ascii="Times New Roman" w:hAnsi="Times New Roman"/>
          <w:b/>
          <w:bCs/>
        </w:rPr>
      </w:pPr>
      <w:r w:rsidRPr="00421C50">
        <w:rPr>
          <w:rFonts w:ascii="Times New Roman" w:hAnsi="Times New Roman"/>
          <w:b/>
          <w:bCs/>
        </w:rPr>
        <w:t xml:space="preserve">ORDENANZA REFORMATORIA A LA ORDENANZA </w:t>
      </w:r>
      <w:r w:rsidR="00FC1A4C">
        <w:rPr>
          <w:rFonts w:ascii="Times New Roman" w:hAnsi="Times New Roman"/>
          <w:b/>
          <w:bCs/>
        </w:rPr>
        <w:t xml:space="preserve">No. </w:t>
      </w:r>
      <w:r w:rsidR="00FC1A4C" w:rsidRPr="00DD3961">
        <w:rPr>
          <w:rFonts w:ascii="Times New Roman" w:hAnsi="Times New Roman"/>
          <w:b/>
        </w:rPr>
        <w:t>106-2020-AHC</w:t>
      </w:r>
      <w:r w:rsidR="00FC1A4C">
        <w:rPr>
          <w:rFonts w:ascii="Times New Roman" w:hAnsi="Times New Roman"/>
          <w:b/>
          <w:bCs/>
        </w:rPr>
        <w:t>, SANCIONADA EL 03 DE DICIEMBRE DE 2020</w:t>
      </w:r>
      <w:r w:rsidRPr="00421C50">
        <w:rPr>
          <w:rFonts w:ascii="Times New Roman" w:hAnsi="Times New Roman"/>
          <w:b/>
          <w:bCs/>
        </w:rPr>
        <w:t xml:space="preserve">, QUE RECONOCIÓ Y APROBÓ EL FRACCIONAMIENTO DEL PREDIO NO. </w:t>
      </w:r>
      <w:r w:rsidR="00FC1A4C" w:rsidRPr="00FC1A4C">
        <w:rPr>
          <w:rFonts w:ascii="Times New Roman" w:hAnsi="Times New Roman"/>
          <w:b/>
          <w:bCs/>
        </w:rPr>
        <w:t xml:space="preserve"> 679362</w:t>
      </w:r>
      <w:r w:rsidRPr="00421C50">
        <w:rPr>
          <w:rFonts w:ascii="Times New Roman" w:hAnsi="Times New Roman"/>
          <w:b/>
          <w:bCs/>
        </w:rPr>
        <w:t xml:space="preserve">, SOBRE EL QUE SE ENCUENTRA EL ASENTAMIENTO HUMANO DE HECHO Y CONSOLIDADO DE INTERÉS SOCIAL DENOMINADO </w:t>
      </w:r>
      <w:r w:rsidR="00FC1A4C" w:rsidRPr="00FC1A4C">
        <w:rPr>
          <w:rFonts w:ascii="Times New Roman" w:hAnsi="Times New Roman"/>
          <w:b/>
          <w:bCs/>
        </w:rPr>
        <w:t>LOTE ATRES-SEIS (A3-6), "EL BOSQUE" DE LA HACIENDA TAJAMAR, PARROQUIA CALDERÓN</w:t>
      </w:r>
      <w:r w:rsidR="00FC1A4C">
        <w:rPr>
          <w:rFonts w:ascii="Times New Roman" w:hAnsi="Times New Roman"/>
          <w:b/>
          <w:bCs/>
        </w:rPr>
        <w:t>.</w:t>
      </w:r>
    </w:p>
    <w:p w14:paraId="08FA6171" w14:textId="406DE336" w:rsidR="00793D7E" w:rsidRDefault="00AE46FB" w:rsidP="00793D7E">
      <w:pPr>
        <w:spacing w:after="240" w:line="276" w:lineRule="auto"/>
        <w:jc w:val="both"/>
        <w:rPr>
          <w:bCs/>
          <w:color w:val="000000" w:themeColor="text1"/>
          <w:sz w:val="24"/>
          <w:szCs w:val="24"/>
        </w:rPr>
      </w:pPr>
      <w:r w:rsidRPr="00421C50">
        <w:rPr>
          <w:b/>
          <w:bCs/>
          <w:color w:val="000000" w:themeColor="text1"/>
          <w:sz w:val="24"/>
          <w:szCs w:val="24"/>
        </w:rPr>
        <w:t xml:space="preserve">Artículo 1.- </w:t>
      </w:r>
      <w:r w:rsidR="006313B6">
        <w:rPr>
          <w:bCs/>
          <w:color w:val="000000" w:themeColor="text1"/>
          <w:sz w:val="24"/>
          <w:szCs w:val="24"/>
        </w:rPr>
        <w:t xml:space="preserve">Sustitúyase </w:t>
      </w:r>
      <w:r w:rsidRPr="00421C50">
        <w:rPr>
          <w:bCs/>
          <w:color w:val="000000" w:themeColor="text1"/>
          <w:sz w:val="24"/>
          <w:szCs w:val="24"/>
        </w:rPr>
        <w:t xml:space="preserve">el artículo </w:t>
      </w:r>
      <w:r>
        <w:rPr>
          <w:bCs/>
          <w:color w:val="000000" w:themeColor="text1"/>
          <w:sz w:val="24"/>
          <w:szCs w:val="24"/>
        </w:rPr>
        <w:t>1</w:t>
      </w:r>
      <w:r w:rsidRPr="00421C50">
        <w:rPr>
          <w:bCs/>
          <w:color w:val="000000" w:themeColor="text1"/>
          <w:sz w:val="24"/>
          <w:szCs w:val="24"/>
        </w:rPr>
        <w:t xml:space="preserve"> de la Ordenanza No. </w:t>
      </w:r>
      <w:r>
        <w:rPr>
          <w:bCs/>
          <w:color w:val="000000" w:themeColor="text1"/>
          <w:sz w:val="24"/>
          <w:szCs w:val="24"/>
        </w:rPr>
        <w:t>106-2020-AHC</w:t>
      </w:r>
      <w:r w:rsidRPr="00421C50">
        <w:rPr>
          <w:bCs/>
          <w:color w:val="000000" w:themeColor="text1"/>
          <w:sz w:val="24"/>
          <w:szCs w:val="24"/>
        </w:rPr>
        <w:t xml:space="preserve">, sancionada el </w:t>
      </w:r>
      <w:r>
        <w:rPr>
          <w:bCs/>
          <w:color w:val="000000" w:themeColor="text1"/>
          <w:sz w:val="24"/>
          <w:szCs w:val="24"/>
        </w:rPr>
        <w:t xml:space="preserve">03 de diciembre </w:t>
      </w:r>
      <w:r w:rsidRPr="00421C50">
        <w:rPr>
          <w:bCs/>
          <w:color w:val="000000" w:themeColor="text1"/>
          <w:sz w:val="24"/>
          <w:szCs w:val="24"/>
        </w:rPr>
        <w:t>de 2</w:t>
      </w:r>
      <w:r>
        <w:rPr>
          <w:bCs/>
          <w:color w:val="000000" w:themeColor="text1"/>
          <w:sz w:val="24"/>
          <w:szCs w:val="24"/>
        </w:rPr>
        <w:t>020</w:t>
      </w:r>
      <w:r w:rsidR="001D5889">
        <w:rPr>
          <w:bCs/>
          <w:color w:val="000000" w:themeColor="text1"/>
          <w:sz w:val="24"/>
          <w:szCs w:val="24"/>
        </w:rPr>
        <w:t>,</w:t>
      </w:r>
      <w:r w:rsidRPr="00421C50">
        <w:rPr>
          <w:bCs/>
          <w:color w:val="000000" w:themeColor="text1"/>
          <w:sz w:val="24"/>
          <w:szCs w:val="24"/>
        </w:rPr>
        <w:t xml:space="preserve"> </w:t>
      </w:r>
      <w:r>
        <w:rPr>
          <w:bCs/>
          <w:color w:val="000000" w:themeColor="text1"/>
          <w:sz w:val="24"/>
          <w:szCs w:val="24"/>
        </w:rPr>
        <w:t xml:space="preserve">por </w:t>
      </w:r>
      <w:r w:rsidR="001824FB">
        <w:rPr>
          <w:bCs/>
          <w:color w:val="000000" w:themeColor="text1"/>
          <w:sz w:val="24"/>
          <w:szCs w:val="24"/>
        </w:rPr>
        <w:t>el</w:t>
      </w:r>
      <w:r w:rsidRPr="00421C50">
        <w:rPr>
          <w:bCs/>
          <w:color w:val="000000" w:themeColor="text1"/>
          <w:sz w:val="24"/>
          <w:szCs w:val="24"/>
        </w:rPr>
        <w:t xml:space="preserve"> siguiente:</w:t>
      </w:r>
    </w:p>
    <w:p w14:paraId="0878E8BF" w14:textId="0581F7BB" w:rsidR="00950709" w:rsidRDefault="00AE46FB" w:rsidP="00793D7E">
      <w:pPr>
        <w:spacing w:after="240" w:line="276" w:lineRule="auto"/>
        <w:jc w:val="both"/>
        <w:rPr>
          <w:bCs/>
          <w:i/>
          <w:color w:val="000000" w:themeColor="text1"/>
          <w:sz w:val="24"/>
          <w:szCs w:val="24"/>
        </w:rPr>
      </w:pPr>
      <w:r>
        <w:rPr>
          <w:bCs/>
          <w:color w:val="000000" w:themeColor="text1"/>
          <w:sz w:val="24"/>
          <w:szCs w:val="24"/>
        </w:rPr>
        <w:t xml:space="preserve"> </w:t>
      </w:r>
      <w:r w:rsidR="00793D7E" w:rsidRPr="00DA1C3E">
        <w:rPr>
          <w:bCs/>
          <w:color w:val="000000" w:themeColor="text1"/>
          <w:sz w:val="24"/>
          <w:szCs w:val="24"/>
        </w:rPr>
        <w:t>“</w:t>
      </w:r>
      <w:r w:rsidR="00950709" w:rsidRPr="00DA1C3E">
        <w:rPr>
          <w:b/>
          <w:bCs/>
          <w:i/>
          <w:color w:val="000000" w:themeColor="text1"/>
          <w:sz w:val="24"/>
          <w:szCs w:val="24"/>
        </w:rPr>
        <w:t xml:space="preserve">Artículo 1.- </w:t>
      </w:r>
      <w:r w:rsidR="00A6444E" w:rsidRPr="00DA1C3E">
        <w:rPr>
          <w:b/>
          <w:bCs/>
          <w:i/>
          <w:color w:val="000000" w:themeColor="text1"/>
          <w:sz w:val="24"/>
          <w:szCs w:val="24"/>
        </w:rPr>
        <w:t>Objeto. -</w:t>
      </w:r>
      <w:r w:rsidR="00950709" w:rsidRPr="00DA1C3E">
        <w:rPr>
          <w:b/>
          <w:bCs/>
          <w:i/>
          <w:color w:val="000000" w:themeColor="text1"/>
          <w:sz w:val="24"/>
          <w:szCs w:val="24"/>
        </w:rPr>
        <w:t xml:space="preserve"> </w:t>
      </w:r>
      <w:r w:rsidR="00793D7E" w:rsidRPr="00DA1C3E">
        <w:rPr>
          <w:bCs/>
          <w:i/>
          <w:color w:val="000000" w:themeColor="text1"/>
          <w:sz w:val="24"/>
          <w:szCs w:val="24"/>
        </w:rPr>
        <w:t>La presente ordenanza tiene por objeto</w:t>
      </w:r>
      <w:r w:rsidR="00EA08C9">
        <w:rPr>
          <w:bCs/>
          <w:i/>
          <w:color w:val="000000" w:themeColor="text1"/>
          <w:sz w:val="24"/>
          <w:szCs w:val="24"/>
        </w:rPr>
        <w:t xml:space="preserve"> </w:t>
      </w:r>
      <w:r w:rsidR="00E239B1">
        <w:rPr>
          <w:bCs/>
          <w:i/>
          <w:color w:val="000000" w:themeColor="text1"/>
          <w:sz w:val="24"/>
          <w:szCs w:val="24"/>
        </w:rPr>
        <w:t>reconocer y aprobar el</w:t>
      </w:r>
      <w:r w:rsidR="00793D7E" w:rsidRPr="00DA1C3E">
        <w:rPr>
          <w:bCs/>
          <w:i/>
          <w:color w:val="000000" w:themeColor="text1"/>
          <w:sz w:val="24"/>
          <w:szCs w:val="24"/>
        </w:rPr>
        <w:t xml:space="preserve"> fraccionamiento del predio No. 679362</w:t>
      </w:r>
      <w:r w:rsidR="00D067FD">
        <w:rPr>
          <w:bCs/>
          <w:i/>
          <w:color w:val="000000" w:themeColor="text1"/>
          <w:sz w:val="24"/>
          <w:szCs w:val="24"/>
        </w:rPr>
        <w:t>.</w:t>
      </w:r>
      <w:r w:rsidR="00283156">
        <w:rPr>
          <w:bCs/>
          <w:i/>
          <w:color w:val="000000" w:themeColor="text1"/>
          <w:sz w:val="24"/>
          <w:szCs w:val="24"/>
        </w:rPr>
        <w:t xml:space="preserve"> </w:t>
      </w:r>
      <w:r w:rsidR="00E1139D">
        <w:rPr>
          <w:bCs/>
          <w:i/>
          <w:color w:val="000000" w:themeColor="text1"/>
          <w:sz w:val="24"/>
          <w:szCs w:val="24"/>
        </w:rPr>
        <w:t xml:space="preserve">Reformar </w:t>
      </w:r>
      <w:r w:rsidR="00283156">
        <w:rPr>
          <w:bCs/>
          <w:i/>
          <w:color w:val="000000" w:themeColor="text1"/>
          <w:sz w:val="24"/>
          <w:szCs w:val="24"/>
        </w:rPr>
        <w:t>s</w:t>
      </w:r>
      <w:r w:rsidR="00E1139D">
        <w:rPr>
          <w:bCs/>
          <w:i/>
          <w:color w:val="000000" w:themeColor="text1"/>
          <w:sz w:val="24"/>
          <w:szCs w:val="24"/>
        </w:rPr>
        <w:t>u</w:t>
      </w:r>
      <w:r w:rsidR="00283156">
        <w:rPr>
          <w:bCs/>
          <w:i/>
          <w:color w:val="000000" w:themeColor="text1"/>
          <w:sz w:val="24"/>
          <w:szCs w:val="24"/>
        </w:rPr>
        <w:t xml:space="preserve"> delimitación</w:t>
      </w:r>
      <w:r w:rsidR="00E1139D">
        <w:rPr>
          <w:bCs/>
          <w:i/>
          <w:color w:val="000000" w:themeColor="text1"/>
          <w:sz w:val="24"/>
          <w:szCs w:val="24"/>
        </w:rPr>
        <w:t xml:space="preserve"> de cabida, a</w:t>
      </w:r>
      <w:r w:rsidR="00D067FD">
        <w:rPr>
          <w:bCs/>
          <w:i/>
          <w:color w:val="000000" w:themeColor="text1"/>
          <w:sz w:val="24"/>
          <w:szCs w:val="24"/>
        </w:rPr>
        <w:t xml:space="preserve">sí </w:t>
      </w:r>
      <w:r w:rsidR="005B1DF6">
        <w:rPr>
          <w:bCs/>
          <w:i/>
          <w:color w:val="000000" w:themeColor="text1"/>
          <w:sz w:val="24"/>
          <w:szCs w:val="24"/>
        </w:rPr>
        <w:t>como</w:t>
      </w:r>
      <w:r w:rsidR="00E1139D">
        <w:rPr>
          <w:bCs/>
          <w:i/>
          <w:color w:val="000000" w:themeColor="text1"/>
          <w:sz w:val="24"/>
          <w:szCs w:val="24"/>
        </w:rPr>
        <w:t xml:space="preserve"> </w:t>
      </w:r>
      <w:r w:rsidR="00E1139D">
        <w:rPr>
          <w:bCs/>
          <w:i/>
          <w:color w:val="000000" w:themeColor="text1"/>
          <w:sz w:val="24"/>
          <w:szCs w:val="24"/>
        </w:rPr>
        <w:lastRenderedPageBreak/>
        <w:t xml:space="preserve">reconocer </w:t>
      </w:r>
      <w:r w:rsidR="00793D7E" w:rsidRPr="00DA1C3E">
        <w:rPr>
          <w:bCs/>
          <w:i/>
          <w:color w:val="000000" w:themeColor="text1"/>
          <w:sz w:val="24"/>
          <w:szCs w:val="24"/>
        </w:rPr>
        <w:t xml:space="preserve">sus vías, </w:t>
      </w:r>
      <w:r w:rsidR="00E949BE">
        <w:rPr>
          <w:bCs/>
          <w:i/>
          <w:color w:val="000000" w:themeColor="text1"/>
          <w:sz w:val="24"/>
          <w:szCs w:val="24"/>
        </w:rPr>
        <w:t>escalinata</w:t>
      </w:r>
      <w:r w:rsidR="00DA1C3E" w:rsidRPr="00DA1C3E">
        <w:rPr>
          <w:bCs/>
          <w:i/>
          <w:color w:val="000000" w:themeColor="text1"/>
          <w:sz w:val="24"/>
          <w:szCs w:val="24"/>
        </w:rPr>
        <w:t xml:space="preserve">, </w:t>
      </w:r>
      <w:r w:rsidR="001D5889">
        <w:rPr>
          <w:bCs/>
          <w:i/>
          <w:color w:val="000000" w:themeColor="text1"/>
          <w:sz w:val="24"/>
          <w:szCs w:val="24"/>
        </w:rPr>
        <w:t xml:space="preserve">pasajes, </w:t>
      </w:r>
      <w:r w:rsidR="00793D7E" w:rsidRPr="00DA1C3E">
        <w:rPr>
          <w:bCs/>
          <w:i/>
          <w:color w:val="000000" w:themeColor="text1"/>
          <w:sz w:val="24"/>
          <w:szCs w:val="24"/>
        </w:rPr>
        <w:t>identificar y delimitar las áreas verdes,</w:t>
      </w:r>
      <w:r w:rsidR="00FD5B63">
        <w:rPr>
          <w:bCs/>
          <w:i/>
          <w:color w:val="000000" w:themeColor="text1"/>
          <w:sz w:val="24"/>
          <w:szCs w:val="24"/>
        </w:rPr>
        <w:t xml:space="preserve"> área</w:t>
      </w:r>
      <w:r w:rsidR="00793D7E" w:rsidRPr="00DA1C3E">
        <w:rPr>
          <w:bCs/>
          <w:i/>
          <w:color w:val="000000" w:themeColor="text1"/>
          <w:sz w:val="24"/>
          <w:szCs w:val="24"/>
        </w:rPr>
        <w:t xml:space="preserve"> comunal, áreas</w:t>
      </w:r>
      <w:r w:rsidR="00FD5B63">
        <w:rPr>
          <w:bCs/>
          <w:i/>
          <w:color w:val="000000" w:themeColor="text1"/>
          <w:sz w:val="24"/>
          <w:szCs w:val="24"/>
        </w:rPr>
        <w:t xml:space="preserve"> </w:t>
      </w:r>
      <w:r w:rsidR="00FD5B63" w:rsidRPr="00DA1C3E">
        <w:rPr>
          <w:bCs/>
          <w:i/>
          <w:color w:val="000000" w:themeColor="text1"/>
          <w:sz w:val="24"/>
          <w:szCs w:val="24"/>
        </w:rPr>
        <w:t>municipales</w:t>
      </w:r>
      <w:r w:rsidR="00A36E6C">
        <w:rPr>
          <w:bCs/>
          <w:i/>
          <w:color w:val="000000" w:themeColor="text1"/>
          <w:sz w:val="24"/>
          <w:szCs w:val="24"/>
        </w:rPr>
        <w:t>, áreas de afectaciones</w:t>
      </w:r>
      <w:r w:rsidR="00793D7E" w:rsidRPr="00DA1C3E">
        <w:rPr>
          <w:bCs/>
          <w:i/>
          <w:color w:val="000000" w:themeColor="text1"/>
          <w:sz w:val="24"/>
          <w:szCs w:val="24"/>
        </w:rPr>
        <w:t xml:space="preserve"> </w:t>
      </w:r>
      <w:r w:rsidR="00CD3203">
        <w:rPr>
          <w:bCs/>
          <w:i/>
          <w:color w:val="000000" w:themeColor="text1"/>
          <w:sz w:val="24"/>
          <w:szCs w:val="24"/>
        </w:rPr>
        <w:t xml:space="preserve">y </w:t>
      </w:r>
      <w:r w:rsidR="00CD3203" w:rsidRPr="00FD5B63">
        <w:rPr>
          <w:bCs/>
          <w:i/>
          <w:color w:val="000000" w:themeColor="text1"/>
          <w:sz w:val="24"/>
          <w:szCs w:val="24"/>
        </w:rPr>
        <w:t>cambio de zonificación</w:t>
      </w:r>
      <w:r w:rsidR="00EF274A">
        <w:rPr>
          <w:bCs/>
          <w:i/>
          <w:color w:val="000000" w:themeColor="text1"/>
          <w:sz w:val="24"/>
          <w:szCs w:val="24"/>
        </w:rPr>
        <w:t xml:space="preserve"> del lote</w:t>
      </w:r>
      <w:r w:rsidR="00793D7E" w:rsidRPr="00DA1C3E">
        <w:rPr>
          <w:bCs/>
          <w:i/>
          <w:color w:val="000000" w:themeColor="text1"/>
          <w:sz w:val="24"/>
          <w:szCs w:val="24"/>
        </w:rPr>
        <w:t xml:space="preserve"> sobre </w:t>
      </w:r>
      <w:r w:rsidR="00CD3203">
        <w:rPr>
          <w:bCs/>
          <w:i/>
          <w:color w:val="000000" w:themeColor="text1"/>
          <w:sz w:val="24"/>
          <w:szCs w:val="24"/>
        </w:rPr>
        <w:t>el</w:t>
      </w:r>
      <w:r w:rsidR="00793D7E" w:rsidRPr="00DA1C3E">
        <w:rPr>
          <w:bCs/>
          <w:i/>
          <w:color w:val="000000" w:themeColor="text1"/>
          <w:sz w:val="24"/>
          <w:szCs w:val="24"/>
        </w:rPr>
        <w:t xml:space="preserve"> que se encuentra el asentamiento humano de hecho y consolidado de interés social denominado Lote A TRES-SEIS (A3-6), “El Bosque”, de la Hacienda Tajamar, ubicado en la parroquia Calderón</w:t>
      </w:r>
      <w:r w:rsidR="00C57C8F">
        <w:rPr>
          <w:bCs/>
          <w:i/>
          <w:color w:val="000000" w:themeColor="text1"/>
          <w:sz w:val="24"/>
          <w:szCs w:val="24"/>
        </w:rPr>
        <w:t>, a fa</w:t>
      </w:r>
      <w:r w:rsidR="00C4330C">
        <w:rPr>
          <w:bCs/>
          <w:i/>
          <w:color w:val="000000" w:themeColor="text1"/>
          <w:sz w:val="24"/>
          <w:szCs w:val="24"/>
        </w:rPr>
        <w:t>vor del Municipio del Distrito M</w:t>
      </w:r>
      <w:r w:rsidR="00C57C8F">
        <w:rPr>
          <w:bCs/>
          <w:i/>
          <w:color w:val="000000" w:themeColor="text1"/>
          <w:sz w:val="24"/>
          <w:szCs w:val="24"/>
        </w:rPr>
        <w:t>etropolitano de Quito</w:t>
      </w:r>
      <w:r w:rsidR="00793D7E" w:rsidRPr="00DA1C3E">
        <w:rPr>
          <w:bCs/>
          <w:i/>
          <w:color w:val="000000" w:themeColor="text1"/>
          <w:sz w:val="24"/>
          <w:szCs w:val="24"/>
        </w:rPr>
        <w:t>.</w:t>
      </w:r>
      <w:r w:rsidR="00E1139D">
        <w:rPr>
          <w:bCs/>
          <w:i/>
          <w:color w:val="000000" w:themeColor="text1"/>
          <w:sz w:val="24"/>
          <w:szCs w:val="24"/>
        </w:rPr>
        <w:t>”</w:t>
      </w:r>
    </w:p>
    <w:p w14:paraId="21859FCF" w14:textId="13A7D115" w:rsidR="00950709" w:rsidRDefault="00950709" w:rsidP="000A4020">
      <w:pPr>
        <w:pStyle w:val="Default"/>
        <w:spacing w:line="276" w:lineRule="auto"/>
        <w:jc w:val="both"/>
        <w:rPr>
          <w:bCs/>
          <w:color w:val="000000" w:themeColor="text1"/>
        </w:rPr>
      </w:pPr>
      <w:r w:rsidRPr="00421C50">
        <w:rPr>
          <w:b/>
          <w:bCs/>
          <w:color w:val="000000" w:themeColor="text1"/>
        </w:rPr>
        <w:t xml:space="preserve">Artículo 2.- </w:t>
      </w:r>
      <w:r w:rsidR="00FD5B63">
        <w:rPr>
          <w:bCs/>
          <w:color w:val="000000" w:themeColor="text1"/>
        </w:rPr>
        <w:t>Sustitúya</w:t>
      </w:r>
      <w:r w:rsidR="001D5889">
        <w:rPr>
          <w:bCs/>
          <w:color w:val="000000" w:themeColor="text1"/>
        </w:rPr>
        <w:t xml:space="preserve">se </w:t>
      </w:r>
      <w:r w:rsidR="00793D7E">
        <w:rPr>
          <w:bCs/>
          <w:color w:val="000000" w:themeColor="text1"/>
        </w:rPr>
        <w:t>el artículo 4</w:t>
      </w:r>
      <w:r w:rsidRPr="00421C50">
        <w:rPr>
          <w:bCs/>
          <w:color w:val="000000" w:themeColor="text1"/>
        </w:rPr>
        <w:t xml:space="preserve"> de la Ordenanza No. </w:t>
      </w:r>
      <w:r w:rsidR="00793D7E">
        <w:rPr>
          <w:bCs/>
          <w:color w:val="000000" w:themeColor="text1"/>
        </w:rPr>
        <w:t>106-2020-AHC</w:t>
      </w:r>
      <w:r w:rsidR="00793D7E" w:rsidRPr="00421C50">
        <w:rPr>
          <w:bCs/>
          <w:color w:val="000000" w:themeColor="text1"/>
        </w:rPr>
        <w:t xml:space="preserve">, sancionada el </w:t>
      </w:r>
      <w:r w:rsidR="00793D7E">
        <w:rPr>
          <w:bCs/>
          <w:color w:val="000000" w:themeColor="text1"/>
        </w:rPr>
        <w:t xml:space="preserve">03 de diciembre </w:t>
      </w:r>
      <w:r w:rsidR="00793D7E" w:rsidRPr="00421C50">
        <w:rPr>
          <w:bCs/>
          <w:color w:val="000000" w:themeColor="text1"/>
        </w:rPr>
        <w:t>de 2</w:t>
      </w:r>
      <w:r w:rsidR="00793D7E">
        <w:rPr>
          <w:bCs/>
          <w:color w:val="000000" w:themeColor="text1"/>
        </w:rPr>
        <w:t>020</w:t>
      </w:r>
      <w:r w:rsidR="00A6444E">
        <w:rPr>
          <w:bCs/>
          <w:color w:val="000000" w:themeColor="text1"/>
        </w:rPr>
        <w:t>,</w:t>
      </w:r>
      <w:r w:rsidR="00793D7E" w:rsidRPr="00421C50">
        <w:rPr>
          <w:bCs/>
          <w:color w:val="000000" w:themeColor="text1"/>
        </w:rPr>
        <w:t xml:space="preserve"> </w:t>
      </w:r>
      <w:r w:rsidR="00793D7E">
        <w:rPr>
          <w:bCs/>
          <w:color w:val="000000" w:themeColor="text1"/>
        </w:rPr>
        <w:t xml:space="preserve">por </w:t>
      </w:r>
      <w:r w:rsidR="00F31572">
        <w:rPr>
          <w:bCs/>
          <w:color w:val="000000" w:themeColor="text1"/>
        </w:rPr>
        <w:t>el</w:t>
      </w:r>
      <w:r w:rsidR="00793D7E" w:rsidRPr="00421C50">
        <w:rPr>
          <w:bCs/>
          <w:color w:val="000000" w:themeColor="text1"/>
        </w:rPr>
        <w:t xml:space="preserve"> siguiente:</w:t>
      </w:r>
      <w:r w:rsidRPr="00421C50">
        <w:rPr>
          <w:bCs/>
          <w:color w:val="000000" w:themeColor="text1"/>
        </w:rPr>
        <w:t xml:space="preserve"> </w:t>
      </w:r>
    </w:p>
    <w:p w14:paraId="1E50996D" w14:textId="77777777" w:rsidR="000A4020" w:rsidRDefault="000A4020" w:rsidP="000A4020">
      <w:pPr>
        <w:pStyle w:val="Default"/>
        <w:spacing w:line="276" w:lineRule="auto"/>
        <w:jc w:val="both"/>
        <w:rPr>
          <w:bCs/>
          <w:color w:val="000000" w:themeColor="text1"/>
        </w:rPr>
      </w:pPr>
    </w:p>
    <w:p w14:paraId="151A9A2E" w14:textId="7BD76F8A" w:rsidR="000A4020" w:rsidRDefault="000A4020" w:rsidP="000A4020">
      <w:pPr>
        <w:pStyle w:val="Default"/>
        <w:spacing w:line="276" w:lineRule="auto"/>
        <w:jc w:val="both"/>
        <w:rPr>
          <w:bCs/>
          <w:color w:val="000000" w:themeColor="text1"/>
        </w:rPr>
      </w:pPr>
      <w:r>
        <w:rPr>
          <w:b/>
          <w:bCs/>
          <w:i/>
          <w:color w:val="000000" w:themeColor="text1"/>
        </w:rPr>
        <w:t>“</w:t>
      </w:r>
      <w:r w:rsidRPr="000A4020">
        <w:rPr>
          <w:b/>
          <w:bCs/>
          <w:i/>
          <w:color w:val="000000" w:themeColor="text1"/>
        </w:rPr>
        <w:t xml:space="preserve">Artículo 4.- Especificaciones </w:t>
      </w:r>
      <w:r w:rsidR="00E949BE" w:rsidRPr="000A4020">
        <w:rPr>
          <w:b/>
          <w:bCs/>
          <w:i/>
          <w:color w:val="000000" w:themeColor="text1"/>
        </w:rPr>
        <w:t>Técnicas. -</w:t>
      </w:r>
    </w:p>
    <w:p w14:paraId="3899974D" w14:textId="77777777" w:rsidR="000A4020" w:rsidRDefault="000A4020" w:rsidP="000A4020">
      <w:pPr>
        <w:pStyle w:val="Default"/>
        <w:spacing w:line="276" w:lineRule="auto"/>
        <w:jc w:val="both"/>
        <w:rPr>
          <w:bCs/>
          <w:color w:val="000000" w:themeColor="text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49"/>
        <w:gridCol w:w="2765"/>
        <w:gridCol w:w="908"/>
        <w:gridCol w:w="1909"/>
        <w:gridCol w:w="1148"/>
      </w:tblGrid>
      <w:tr w:rsidR="008D5FC9" w:rsidRPr="00B56B9B" w14:paraId="4BDD4205" w14:textId="77777777" w:rsidTr="00FA50B1">
        <w:trPr>
          <w:trHeight w:val="326"/>
        </w:trPr>
        <w:tc>
          <w:tcPr>
            <w:tcW w:w="1167" w:type="pct"/>
            <w:tcBorders>
              <w:top w:val="single" w:sz="4" w:space="0" w:color="000000"/>
              <w:left w:val="single" w:sz="4" w:space="0" w:color="000000"/>
              <w:bottom w:val="single" w:sz="4" w:space="0" w:color="000000"/>
              <w:right w:val="single" w:sz="4" w:space="0" w:color="000000"/>
            </w:tcBorders>
            <w:hideMark/>
          </w:tcPr>
          <w:p w14:paraId="774E2E79" w14:textId="77777777" w:rsidR="008D5FC9" w:rsidRPr="00B56B9B" w:rsidRDefault="008D5FC9" w:rsidP="00FA50B1">
            <w:pPr>
              <w:contextualSpacing/>
              <w:rPr>
                <w:b/>
              </w:rPr>
            </w:pPr>
            <w:r w:rsidRPr="00B56B9B">
              <w:rPr>
                <w:b/>
              </w:rPr>
              <w:t xml:space="preserve">Nº de predio: </w:t>
            </w:r>
          </w:p>
        </w:tc>
        <w:tc>
          <w:tcPr>
            <w:tcW w:w="3833" w:type="pct"/>
            <w:gridSpan w:val="4"/>
            <w:tcBorders>
              <w:top w:val="single" w:sz="4" w:space="0" w:color="000000"/>
              <w:left w:val="single" w:sz="4" w:space="0" w:color="000000"/>
              <w:bottom w:val="single" w:sz="4" w:space="0" w:color="000000"/>
              <w:right w:val="single" w:sz="4" w:space="0" w:color="000000"/>
            </w:tcBorders>
            <w:vAlign w:val="center"/>
            <w:hideMark/>
          </w:tcPr>
          <w:p w14:paraId="0D59DF6E" w14:textId="77777777" w:rsidR="008D5FC9" w:rsidRPr="00B56B9B" w:rsidRDefault="008D5FC9" w:rsidP="00FA50B1">
            <w:pPr>
              <w:contextualSpacing/>
            </w:pPr>
            <w:r w:rsidRPr="00B56B9B">
              <w:t>679362</w:t>
            </w:r>
          </w:p>
        </w:tc>
      </w:tr>
      <w:tr w:rsidR="008D5FC9" w:rsidRPr="00B56B9B" w14:paraId="2137E1F8" w14:textId="77777777" w:rsidTr="00FA50B1">
        <w:trPr>
          <w:trHeight w:val="326"/>
        </w:trPr>
        <w:tc>
          <w:tcPr>
            <w:tcW w:w="1167" w:type="pct"/>
            <w:tcBorders>
              <w:top w:val="single" w:sz="4" w:space="0" w:color="000000"/>
              <w:left w:val="single" w:sz="4" w:space="0" w:color="000000"/>
              <w:bottom w:val="single" w:sz="4" w:space="0" w:color="000000"/>
              <w:right w:val="single" w:sz="4" w:space="0" w:color="000000"/>
            </w:tcBorders>
            <w:hideMark/>
          </w:tcPr>
          <w:p w14:paraId="023AA977" w14:textId="77777777" w:rsidR="008D5FC9" w:rsidRPr="00B56B9B" w:rsidRDefault="008D5FC9" w:rsidP="00FA50B1">
            <w:pPr>
              <w:contextualSpacing/>
              <w:rPr>
                <w:b/>
                <w:sz w:val="18"/>
                <w:szCs w:val="18"/>
              </w:rPr>
            </w:pPr>
            <w:r w:rsidRPr="00B56B9B">
              <w:rPr>
                <w:b/>
                <w:sz w:val="18"/>
                <w:szCs w:val="18"/>
              </w:rPr>
              <w:t>Clave catastral:</w:t>
            </w:r>
          </w:p>
        </w:tc>
        <w:tc>
          <w:tcPr>
            <w:tcW w:w="3833" w:type="pct"/>
            <w:gridSpan w:val="4"/>
            <w:tcBorders>
              <w:top w:val="single" w:sz="4" w:space="0" w:color="000000"/>
              <w:left w:val="single" w:sz="4" w:space="0" w:color="000000"/>
              <w:bottom w:val="single" w:sz="4" w:space="0" w:color="000000"/>
              <w:right w:val="single" w:sz="4" w:space="0" w:color="000000"/>
            </w:tcBorders>
            <w:vAlign w:val="center"/>
            <w:hideMark/>
          </w:tcPr>
          <w:p w14:paraId="1F83E012" w14:textId="77777777" w:rsidR="008D5FC9" w:rsidRPr="00B56B9B" w:rsidRDefault="008D5FC9" w:rsidP="00FA50B1">
            <w:pPr>
              <w:ind w:right="-166"/>
              <w:contextualSpacing/>
            </w:pPr>
            <w:r w:rsidRPr="00B56B9B">
              <w:t xml:space="preserve">14012 03 001 </w:t>
            </w:r>
          </w:p>
        </w:tc>
      </w:tr>
      <w:tr w:rsidR="00C75F13" w:rsidRPr="00B56B9B" w14:paraId="0C4962FD" w14:textId="77777777" w:rsidTr="00124C5B">
        <w:trPr>
          <w:trHeight w:val="245"/>
        </w:trPr>
        <w:tc>
          <w:tcPr>
            <w:tcW w:w="1167" w:type="pct"/>
            <w:tcBorders>
              <w:top w:val="single" w:sz="4" w:space="0" w:color="000000"/>
              <w:left w:val="single" w:sz="4" w:space="0" w:color="000000"/>
              <w:bottom w:val="single" w:sz="4" w:space="0" w:color="000000"/>
              <w:right w:val="single" w:sz="4" w:space="0" w:color="000000"/>
            </w:tcBorders>
            <w:hideMark/>
          </w:tcPr>
          <w:p w14:paraId="77E49FE3" w14:textId="77777777" w:rsidR="00C75F13" w:rsidRPr="00B56B9B" w:rsidRDefault="00C75F13" w:rsidP="00FA50B1">
            <w:pPr>
              <w:contextualSpacing/>
              <w:rPr>
                <w:b/>
              </w:rPr>
            </w:pPr>
            <w:r w:rsidRPr="00B56B9B">
              <w:rPr>
                <w:b/>
              </w:rPr>
              <w:t>Zonificación:</w:t>
            </w:r>
          </w:p>
        </w:tc>
        <w:tc>
          <w:tcPr>
            <w:tcW w:w="1575" w:type="pct"/>
            <w:tcBorders>
              <w:top w:val="single" w:sz="4" w:space="0" w:color="000000"/>
              <w:left w:val="single" w:sz="4" w:space="0" w:color="000000"/>
              <w:bottom w:val="single" w:sz="4" w:space="0" w:color="000000"/>
              <w:right w:val="single" w:sz="4" w:space="0" w:color="000000"/>
            </w:tcBorders>
          </w:tcPr>
          <w:p w14:paraId="18D6BB88" w14:textId="0C3FEF23" w:rsidR="00C75F13" w:rsidRPr="00B56B9B" w:rsidRDefault="00C75F13" w:rsidP="00FA50B1">
            <w:pPr>
              <w:contextualSpacing/>
            </w:pPr>
            <w:r w:rsidRPr="00B56B9B">
              <w:t>D3(D203-80)</w:t>
            </w:r>
          </w:p>
        </w:tc>
        <w:tc>
          <w:tcPr>
            <w:tcW w:w="2258" w:type="pct"/>
            <w:gridSpan w:val="3"/>
            <w:tcBorders>
              <w:top w:val="single" w:sz="4" w:space="0" w:color="000000"/>
              <w:left w:val="single" w:sz="4" w:space="0" w:color="000000"/>
              <w:bottom w:val="single" w:sz="4" w:space="0" w:color="000000"/>
              <w:right w:val="single" w:sz="4" w:space="0" w:color="000000"/>
            </w:tcBorders>
          </w:tcPr>
          <w:p w14:paraId="4ED05A66" w14:textId="77777777" w:rsidR="00C75F13" w:rsidRPr="00124C5B" w:rsidRDefault="00C75F13" w:rsidP="00FA50B1">
            <w:pPr>
              <w:contextualSpacing/>
            </w:pPr>
            <w:r w:rsidRPr="00B56B9B">
              <w:t>A31(PQ)</w:t>
            </w:r>
          </w:p>
          <w:p w14:paraId="6EE96EB7" w14:textId="44049720" w:rsidR="00C75F13" w:rsidRPr="00B56B9B" w:rsidRDefault="00C75F13" w:rsidP="00FA50B1">
            <w:pPr>
              <w:contextualSpacing/>
            </w:pPr>
          </w:p>
        </w:tc>
      </w:tr>
      <w:tr w:rsidR="00C75F13" w:rsidRPr="00B56B9B" w14:paraId="48B526B5" w14:textId="77777777" w:rsidTr="00124C5B">
        <w:trPr>
          <w:trHeight w:val="103"/>
        </w:trPr>
        <w:tc>
          <w:tcPr>
            <w:tcW w:w="1167" w:type="pct"/>
            <w:tcBorders>
              <w:top w:val="single" w:sz="4" w:space="0" w:color="000000"/>
              <w:left w:val="single" w:sz="4" w:space="0" w:color="000000"/>
              <w:bottom w:val="single" w:sz="4" w:space="0" w:color="000000"/>
              <w:right w:val="single" w:sz="4" w:space="0" w:color="000000"/>
            </w:tcBorders>
            <w:hideMark/>
          </w:tcPr>
          <w:p w14:paraId="76673057" w14:textId="77777777" w:rsidR="00C75F13" w:rsidRPr="00B56B9B" w:rsidRDefault="00C75F13" w:rsidP="00FA50B1">
            <w:pPr>
              <w:contextualSpacing/>
              <w:rPr>
                <w:b/>
              </w:rPr>
            </w:pPr>
            <w:r w:rsidRPr="00B56B9B">
              <w:rPr>
                <w:b/>
              </w:rPr>
              <w:t>Lote mínimo:</w:t>
            </w:r>
          </w:p>
        </w:tc>
        <w:tc>
          <w:tcPr>
            <w:tcW w:w="1575" w:type="pct"/>
            <w:tcBorders>
              <w:top w:val="single" w:sz="4" w:space="0" w:color="000000"/>
              <w:left w:val="single" w:sz="4" w:space="0" w:color="000000"/>
              <w:bottom w:val="single" w:sz="4" w:space="0" w:color="000000"/>
              <w:right w:val="single" w:sz="4" w:space="0" w:color="000000"/>
            </w:tcBorders>
          </w:tcPr>
          <w:p w14:paraId="6FB66ECA" w14:textId="77777777" w:rsidR="00C75F13" w:rsidRPr="00B56B9B" w:rsidRDefault="00C75F13" w:rsidP="00FA50B1">
            <w:pPr>
              <w:contextualSpacing/>
            </w:pPr>
            <w:r w:rsidRPr="00B56B9B">
              <w:t>200 m2</w:t>
            </w:r>
          </w:p>
        </w:tc>
        <w:tc>
          <w:tcPr>
            <w:tcW w:w="2258" w:type="pct"/>
            <w:gridSpan w:val="3"/>
            <w:tcBorders>
              <w:top w:val="single" w:sz="4" w:space="0" w:color="000000"/>
              <w:left w:val="single" w:sz="4" w:space="0" w:color="000000"/>
              <w:bottom w:val="single" w:sz="4" w:space="0" w:color="000000"/>
              <w:right w:val="single" w:sz="4" w:space="0" w:color="000000"/>
            </w:tcBorders>
          </w:tcPr>
          <w:p w14:paraId="12E2CA36" w14:textId="77777777" w:rsidR="00C75F13" w:rsidRPr="00124C5B" w:rsidRDefault="00C75F13" w:rsidP="00FA50B1">
            <w:pPr>
              <w:contextualSpacing/>
            </w:pPr>
            <w:r w:rsidRPr="00B56B9B">
              <w:t>0 m2</w:t>
            </w:r>
          </w:p>
          <w:p w14:paraId="5E0A358C" w14:textId="7F268E19" w:rsidR="00C75F13" w:rsidRPr="00B56B9B" w:rsidRDefault="00C75F13" w:rsidP="00FA50B1">
            <w:pPr>
              <w:contextualSpacing/>
            </w:pPr>
          </w:p>
        </w:tc>
      </w:tr>
      <w:tr w:rsidR="00C75F13" w:rsidRPr="00B56B9B" w14:paraId="0E47D3A2" w14:textId="77777777" w:rsidTr="00124C5B">
        <w:trPr>
          <w:trHeight w:val="103"/>
        </w:trPr>
        <w:tc>
          <w:tcPr>
            <w:tcW w:w="1167" w:type="pct"/>
            <w:tcBorders>
              <w:top w:val="single" w:sz="4" w:space="0" w:color="000000"/>
              <w:left w:val="single" w:sz="4" w:space="0" w:color="000000"/>
              <w:bottom w:val="single" w:sz="4" w:space="0" w:color="000000"/>
              <w:right w:val="single" w:sz="4" w:space="0" w:color="000000"/>
            </w:tcBorders>
            <w:vAlign w:val="center"/>
            <w:hideMark/>
          </w:tcPr>
          <w:p w14:paraId="689AC857" w14:textId="77777777" w:rsidR="00C75F13" w:rsidRPr="00B56B9B" w:rsidRDefault="00C75F13" w:rsidP="00FA50B1">
            <w:pPr>
              <w:contextualSpacing/>
              <w:rPr>
                <w:b/>
              </w:rPr>
            </w:pPr>
            <w:r w:rsidRPr="00B56B9B">
              <w:rPr>
                <w:b/>
              </w:rPr>
              <w:t>Forma de ocupación del suelo:</w:t>
            </w:r>
          </w:p>
        </w:tc>
        <w:tc>
          <w:tcPr>
            <w:tcW w:w="1575" w:type="pct"/>
            <w:tcBorders>
              <w:top w:val="single" w:sz="4" w:space="0" w:color="000000"/>
              <w:left w:val="single" w:sz="4" w:space="0" w:color="000000"/>
              <w:bottom w:val="single" w:sz="4" w:space="0" w:color="000000"/>
              <w:right w:val="single" w:sz="4" w:space="0" w:color="000000"/>
            </w:tcBorders>
            <w:vAlign w:val="center"/>
          </w:tcPr>
          <w:p w14:paraId="1504A29A" w14:textId="77777777" w:rsidR="00C75F13" w:rsidRPr="00B56B9B" w:rsidRDefault="00C75F13" w:rsidP="00FA50B1">
            <w:r w:rsidRPr="00B56B9B">
              <w:t>(D) Sobre línea de fábrica</w:t>
            </w:r>
          </w:p>
        </w:tc>
        <w:tc>
          <w:tcPr>
            <w:tcW w:w="2258" w:type="pct"/>
            <w:gridSpan w:val="3"/>
            <w:tcBorders>
              <w:top w:val="single" w:sz="4" w:space="0" w:color="000000"/>
              <w:left w:val="single" w:sz="4" w:space="0" w:color="000000"/>
              <w:bottom w:val="single" w:sz="4" w:space="0" w:color="000000"/>
              <w:right w:val="single" w:sz="4" w:space="0" w:color="000000"/>
            </w:tcBorders>
            <w:vAlign w:val="center"/>
          </w:tcPr>
          <w:p w14:paraId="0827AB26" w14:textId="77777777" w:rsidR="00C75F13" w:rsidRPr="00124C5B" w:rsidRDefault="00C75F13" w:rsidP="00FA50B1">
            <w:r w:rsidRPr="00B56B9B">
              <w:t>(A) Aislada</w:t>
            </w:r>
          </w:p>
          <w:p w14:paraId="1065039A" w14:textId="29BF8D69" w:rsidR="00C75F13" w:rsidRPr="00B56B9B" w:rsidRDefault="00C75F13" w:rsidP="00FA50B1"/>
        </w:tc>
      </w:tr>
      <w:tr w:rsidR="00C75F13" w:rsidRPr="00B56B9B" w14:paraId="2B64F65B" w14:textId="77777777" w:rsidTr="00124C5B">
        <w:trPr>
          <w:trHeight w:val="103"/>
        </w:trPr>
        <w:tc>
          <w:tcPr>
            <w:tcW w:w="1167" w:type="pct"/>
            <w:tcBorders>
              <w:top w:val="single" w:sz="4" w:space="0" w:color="000000"/>
              <w:left w:val="single" w:sz="4" w:space="0" w:color="000000"/>
              <w:bottom w:val="single" w:sz="4" w:space="0" w:color="000000"/>
              <w:right w:val="single" w:sz="4" w:space="0" w:color="000000"/>
            </w:tcBorders>
            <w:hideMark/>
          </w:tcPr>
          <w:p w14:paraId="748EB987" w14:textId="77777777" w:rsidR="00C75F13" w:rsidRPr="00B56B9B" w:rsidRDefault="00C75F13" w:rsidP="00FA50B1">
            <w:pPr>
              <w:contextualSpacing/>
              <w:rPr>
                <w:b/>
              </w:rPr>
            </w:pPr>
            <w:r w:rsidRPr="00B56B9B">
              <w:rPr>
                <w:b/>
              </w:rPr>
              <w:t>Uso de suelo:</w:t>
            </w:r>
          </w:p>
        </w:tc>
        <w:tc>
          <w:tcPr>
            <w:tcW w:w="1575" w:type="pct"/>
            <w:tcBorders>
              <w:top w:val="single" w:sz="4" w:space="0" w:color="000000"/>
              <w:left w:val="single" w:sz="4" w:space="0" w:color="000000"/>
              <w:bottom w:val="single" w:sz="4" w:space="0" w:color="000000"/>
              <w:right w:val="single" w:sz="4" w:space="0" w:color="000000"/>
            </w:tcBorders>
            <w:vAlign w:val="center"/>
          </w:tcPr>
          <w:p w14:paraId="22705B6B" w14:textId="77777777" w:rsidR="00C75F13" w:rsidRPr="00B56B9B" w:rsidRDefault="00C75F13" w:rsidP="00FA50B1">
            <w:pPr>
              <w:contextualSpacing/>
            </w:pPr>
            <w:r w:rsidRPr="00B56B9B">
              <w:t>(RU2) Residencial Urbano 2</w:t>
            </w:r>
          </w:p>
        </w:tc>
        <w:tc>
          <w:tcPr>
            <w:tcW w:w="2258" w:type="pct"/>
            <w:gridSpan w:val="3"/>
            <w:tcBorders>
              <w:top w:val="single" w:sz="4" w:space="0" w:color="000000"/>
              <w:left w:val="single" w:sz="4" w:space="0" w:color="000000"/>
              <w:bottom w:val="single" w:sz="4" w:space="0" w:color="000000"/>
              <w:right w:val="single" w:sz="4" w:space="0" w:color="000000"/>
            </w:tcBorders>
            <w:vAlign w:val="center"/>
          </w:tcPr>
          <w:p w14:paraId="0A27F9CE" w14:textId="77777777" w:rsidR="00C75F13" w:rsidRPr="00124C5B" w:rsidRDefault="00C75F13" w:rsidP="00FA50B1">
            <w:pPr>
              <w:contextualSpacing/>
            </w:pPr>
            <w:r w:rsidRPr="00B56B9B">
              <w:t>(PE/CPN) Protección Ecológica/Conservación del Patrimonio Natural</w:t>
            </w:r>
          </w:p>
          <w:p w14:paraId="1C88139C" w14:textId="34A0BAD4" w:rsidR="00C75F13" w:rsidRPr="00B56B9B" w:rsidRDefault="00C75F13" w:rsidP="00FA50B1">
            <w:pPr>
              <w:contextualSpacing/>
            </w:pPr>
          </w:p>
        </w:tc>
      </w:tr>
      <w:tr w:rsidR="00B56B9B" w:rsidRPr="00B56B9B" w14:paraId="2EA5AED7" w14:textId="77777777" w:rsidTr="00C75F13">
        <w:trPr>
          <w:trHeight w:val="103"/>
        </w:trPr>
        <w:tc>
          <w:tcPr>
            <w:tcW w:w="1167" w:type="pct"/>
            <w:tcBorders>
              <w:top w:val="single" w:sz="4" w:space="0" w:color="000000"/>
              <w:left w:val="single" w:sz="4" w:space="0" w:color="000000"/>
              <w:bottom w:val="single" w:sz="4" w:space="0" w:color="000000"/>
              <w:right w:val="single" w:sz="4" w:space="0" w:color="000000"/>
            </w:tcBorders>
          </w:tcPr>
          <w:p w14:paraId="49D96098" w14:textId="7B0E39C2" w:rsidR="00B56B9B" w:rsidRPr="00B56B9B" w:rsidRDefault="00B56B9B" w:rsidP="00FA50B1">
            <w:pPr>
              <w:contextualSpacing/>
              <w:rPr>
                <w:b/>
              </w:rPr>
            </w:pPr>
            <w:r w:rsidRPr="005A5B8B">
              <w:rPr>
                <w:b/>
              </w:rPr>
              <w:t>Clasificación del suelo:</w:t>
            </w:r>
          </w:p>
        </w:tc>
        <w:tc>
          <w:tcPr>
            <w:tcW w:w="1575" w:type="pct"/>
            <w:tcBorders>
              <w:top w:val="single" w:sz="4" w:space="0" w:color="000000"/>
              <w:left w:val="single" w:sz="4" w:space="0" w:color="000000"/>
              <w:bottom w:val="single" w:sz="4" w:space="0" w:color="000000"/>
              <w:right w:val="single" w:sz="4" w:space="0" w:color="000000"/>
            </w:tcBorders>
            <w:vAlign w:val="center"/>
          </w:tcPr>
          <w:p w14:paraId="335B7F8F" w14:textId="5F2CD84C" w:rsidR="00B56B9B" w:rsidRPr="00B56B9B" w:rsidRDefault="00B56B9B" w:rsidP="00FA50B1">
            <w:pPr>
              <w:contextualSpacing/>
            </w:pPr>
            <w:r w:rsidRPr="005A5B8B">
              <w:t>(SU) Suelo Urbano</w:t>
            </w:r>
          </w:p>
        </w:tc>
        <w:tc>
          <w:tcPr>
            <w:tcW w:w="2258" w:type="pct"/>
            <w:gridSpan w:val="3"/>
            <w:tcBorders>
              <w:top w:val="single" w:sz="4" w:space="0" w:color="000000"/>
              <w:left w:val="single" w:sz="4" w:space="0" w:color="000000"/>
              <w:bottom w:val="single" w:sz="4" w:space="0" w:color="000000"/>
              <w:right w:val="single" w:sz="4" w:space="0" w:color="000000"/>
            </w:tcBorders>
            <w:vAlign w:val="center"/>
          </w:tcPr>
          <w:p w14:paraId="583970B5" w14:textId="0E0FFAA3" w:rsidR="00B56B9B" w:rsidRPr="00B56B9B" w:rsidRDefault="00B56B9B" w:rsidP="00FA50B1">
            <w:pPr>
              <w:contextualSpacing/>
            </w:pPr>
            <w:r w:rsidRPr="005A5B8B">
              <w:t>(SU) Suelo Urbano /(SRU) Suelo Rural</w:t>
            </w:r>
          </w:p>
        </w:tc>
      </w:tr>
      <w:tr w:rsidR="004476E2" w:rsidRPr="00B56B9B" w14:paraId="019E9BE7" w14:textId="77777777" w:rsidTr="004476E2">
        <w:trPr>
          <w:trHeight w:val="537"/>
        </w:trPr>
        <w:tc>
          <w:tcPr>
            <w:tcW w:w="3259" w:type="pct"/>
            <w:gridSpan w:val="3"/>
            <w:tcBorders>
              <w:top w:val="single" w:sz="4" w:space="0" w:color="auto"/>
              <w:left w:val="single" w:sz="4" w:space="0" w:color="000000"/>
              <w:bottom w:val="single" w:sz="4" w:space="0" w:color="auto"/>
              <w:right w:val="single" w:sz="4" w:space="0" w:color="auto"/>
            </w:tcBorders>
            <w:shd w:val="clear" w:color="auto" w:fill="auto"/>
            <w:vAlign w:val="center"/>
            <w:hideMark/>
          </w:tcPr>
          <w:p w14:paraId="2876D1BD" w14:textId="77777777" w:rsidR="004476E2" w:rsidRPr="00B56B9B" w:rsidRDefault="004476E2" w:rsidP="00FA50B1">
            <w:pPr>
              <w:contextualSpacing/>
              <w:rPr>
                <w:b/>
              </w:rPr>
            </w:pPr>
            <w:r w:rsidRPr="00B56B9B">
              <w:rPr>
                <w:b/>
              </w:rPr>
              <w:t>Numero de lotes:</w:t>
            </w:r>
          </w:p>
        </w:tc>
        <w:tc>
          <w:tcPr>
            <w:tcW w:w="174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59159A" w14:textId="77777777" w:rsidR="004476E2" w:rsidRPr="00B56B9B" w:rsidRDefault="004476E2" w:rsidP="00FA50B1">
            <w:pPr>
              <w:contextualSpacing/>
              <w:jc w:val="center"/>
              <w:rPr>
                <w:bCs/>
              </w:rPr>
            </w:pPr>
            <w:r w:rsidRPr="00B56B9B">
              <w:t>1.078</w:t>
            </w:r>
          </w:p>
        </w:tc>
      </w:tr>
      <w:tr w:rsidR="004476E2" w:rsidRPr="00B56B9B" w14:paraId="641D65FD" w14:textId="77777777" w:rsidTr="004476E2">
        <w:trPr>
          <w:trHeight w:val="537"/>
        </w:trPr>
        <w:tc>
          <w:tcPr>
            <w:tcW w:w="3259" w:type="pct"/>
            <w:gridSpan w:val="3"/>
            <w:tcBorders>
              <w:top w:val="single" w:sz="4" w:space="0" w:color="auto"/>
              <w:left w:val="single" w:sz="4" w:space="0" w:color="000000"/>
              <w:bottom w:val="single" w:sz="4" w:space="0" w:color="auto"/>
              <w:right w:val="single" w:sz="4" w:space="0" w:color="auto"/>
            </w:tcBorders>
            <w:shd w:val="clear" w:color="auto" w:fill="auto"/>
            <w:vAlign w:val="center"/>
          </w:tcPr>
          <w:p w14:paraId="3CCF9036" w14:textId="77777777" w:rsidR="004476E2" w:rsidRPr="00B56B9B" w:rsidRDefault="004476E2" w:rsidP="004476E2">
            <w:pPr>
              <w:contextualSpacing/>
              <w:rPr>
                <w:b/>
              </w:rPr>
            </w:pPr>
            <w:r w:rsidRPr="00B56B9B">
              <w:rPr>
                <w:b/>
              </w:rPr>
              <w:t>Área útil de lotes:</w:t>
            </w:r>
          </w:p>
        </w:tc>
        <w:tc>
          <w:tcPr>
            <w:tcW w:w="1087" w:type="pct"/>
            <w:tcBorders>
              <w:top w:val="single" w:sz="4" w:space="0" w:color="auto"/>
              <w:left w:val="single" w:sz="4" w:space="0" w:color="auto"/>
              <w:bottom w:val="single" w:sz="4" w:space="0" w:color="auto"/>
              <w:right w:val="single" w:sz="4" w:space="0" w:color="auto"/>
            </w:tcBorders>
            <w:shd w:val="clear" w:color="auto" w:fill="auto"/>
            <w:vAlign w:val="center"/>
          </w:tcPr>
          <w:p w14:paraId="01DC304E" w14:textId="77777777" w:rsidR="004476E2" w:rsidRPr="00B56B9B" w:rsidRDefault="004476E2" w:rsidP="004476E2">
            <w:pPr>
              <w:contextualSpacing/>
              <w:jc w:val="right"/>
            </w:pPr>
            <w:r w:rsidRPr="00B56B9B">
              <w:t>211.153,76</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7735C041"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2D5FC43D"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56DE8CBA" w14:textId="7803C4F5" w:rsidR="004476E2" w:rsidRPr="00B56B9B" w:rsidRDefault="004476E2">
            <w:pPr>
              <w:contextualSpacing/>
              <w:rPr>
                <w:b/>
              </w:rPr>
            </w:pPr>
            <w:r w:rsidRPr="00B56B9B">
              <w:rPr>
                <w:b/>
              </w:rPr>
              <w:t>Área de Red de Alta Tensión en lotes:</w:t>
            </w:r>
          </w:p>
        </w:tc>
        <w:tc>
          <w:tcPr>
            <w:tcW w:w="1087" w:type="pct"/>
            <w:tcBorders>
              <w:top w:val="single" w:sz="4" w:space="0" w:color="auto"/>
              <w:left w:val="single" w:sz="4" w:space="0" w:color="auto"/>
              <w:right w:val="single" w:sz="4" w:space="0" w:color="auto"/>
            </w:tcBorders>
            <w:shd w:val="clear" w:color="auto" w:fill="auto"/>
            <w:vAlign w:val="center"/>
          </w:tcPr>
          <w:p w14:paraId="32C9920A" w14:textId="77777777" w:rsidR="004476E2" w:rsidRPr="00B56B9B" w:rsidRDefault="004476E2" w:rsidP="004476E2">
            <w:pPr>
              <w:contextualSpacing/>
              <w:jc w:val="right"/>
            </w:pPr>
            <w:r w:rsidRPr="00B56B9B">
              <w:t>2.706,41</w:t>
            </w:r>
          </w:p>
        </w:tc>
        <w:tc>
          <w:tcPr>
            <w:tcW w:w="653" w:type="pct"/>
            <w:tcBorders>
              <w:top w:val="single" w:sz="4" w:space="0" w:color="auto"/>
              <w:left w:val="single" w:sz="4" w:space="0" w:color="auto"/>
              <w:right w:val="single" w:sz="4" w:space="0" w:color="auto"/>
            </w:tcBorders>
            <w:shd w:val="clear" w:color="auto" w:fill="auto"/>
            <w:vAlign w:val="center"/>
          </w:tcPr>
          <w:p w14:paraId="79F454A2"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13CF288D"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4DF81587" w14:textId="77777777" w:rsidR="004476E2" w:rsidRPr="00B56B9B" w:rsidRDefault="004476E2" w:rsidP="004476E2">
            <w:pPr>
              <w:contextualSpacing/>
              <w:rPr>
                <w:b/>
              </w:rPr>
            </w:pPr>
            <w:r w:rsidRPr="00B56B9B">
              <w:rPr>
                <w:b/>
              </w:rPr>
              <w:t>Área de Afectación por Quebrada Rellena en lotes:</w:t>
            </w:r>
          </w:p>
        </w:tc>
        <w:tc>
          <w:tcPr>
            <w:tcW w:w="1087" w:type="pct"/>
            <w:tcBorders>
              <w:top w:val="single" w:sz="4" w:space="0" w:color="auto"/>
              <w:left w:val="single" w:sz="4" w:space="0" w:color="auto"/>
              <w:right w:val="single" w:sz="4" w:space="0" w:color="auto"/>
            </w:tcBorders>
            <w:shd w:val="clear" w:color="auto" w:fill="auto"/>
            <w:vAlign w:val="center"/>
          </w:tcPr>
          <w:p w14:paraId="415EACD1" w14:textId="77777777" w:rsidR="004476E2" w:rsidRPr="00B56B9B" w:rsidRDefault="004476E2" w:rsidP="004476E2">
            <w:pPr>
              <w:contextualSpacing/>
              <w:jc w:val="right"/>
            </w:pPr>
            <w:r w:rsidRPr="00B56B9B">
              <w:t>18.713,47</w:t>
            </w:r>
          </w:p>
        </w:tc>
        <w:tc>
          <w:tcPr>
            <w:tcW w:w="653" w:type="pct"/>
            <w:tcBorders>
              <w:top w:val="single" w:sz="4" w:space="0" w:color="auto"/>
              <w:left w:val="single" w:sz="4" w:space="0" w:color="auto"/>
              <w:right w:val="single" w:sz="4" w:space="0" w:color="auto"/>
            </w:tcBorders>
            <w:shd w:val="clear" w:color="auto" w:fill="auto"/>
            <w:vAlign w:val="center"/>
          </w:tcPr>
          <w:p w14:paraId="6818A06B"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6B7598A0"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0D53707C" w14:textId="43A7D5B4" w:rsidR="004476E2" w:rsidRPr="00B56B9B" w:rsidRDefault="004476E2" w:rsidP="004476E2">
            <w:pPr>
              <w:contextualSpacing/>
              <w:rPr>
                <w:b/>
              </w:rPr>
            </w:pPr>
            <w:r w:rsidRPr="00B56B9B">
              <w:rPr>
                <w:b/>
              </w:rPr>
              <w:t>Área de Afectación por</w:t>
            </w:r>
            <w:r w:rsidR="00A700F9" w:rsidRPr="00124C5B">
              <w:rPr>
                <w:b/>
              </w:rPr>
              <w:t xml:space="preserve"> BSQ</w:t>
            </w:r>
            <w:r w:rsidRPr="00B56B9B">
              <w:rPr>
                <w:b/>
              </w:rPr>
              <w:t xml:space="preserve">  en lotes:</w:t>
            </w:r>
          </w:p>
        </w:tc>
        <w:tc>
          <w:tcPr>
            <w:tcW w:w="1087" w:type="pct"/>
            <w:tcBorders>
              <w:top w:val="single" w:sz="4" w:space="0" w:color="auto"/>
              <w:left w:val="single" w:sz="4" w:space="0" w:color="auto"/>
              <w:right w:val="single" w:sz="4" w:space="0" w:color="auto"/>
            </w:tcBorders>
            <w:shd w:val="clear" w:color="auto" w:fill="auto"/>
            <w:vAlign w:val="center"/>
          </w:tcPr>
          <w:p w14:paraId="550EEE8E" w14:textId="77777777" w:rsidR="004476E2" w:rsidRPr="00B56B9B" w:rsidRDefault="004476E2" w:rsidP="004476E2">
            <w:pPr>
              <w:contextualSpacing/>
              <w:jc w:val="right"/>
            </w:pPr>
            <w:r w:rsidRPr="00B56B9B">
              <w:t>4,44</w:t>
            </w:r>
          </w:p>
        </w:tc>
        <w:tc>
          <w:tcPr>
            <w:tcW w:w="653" w:type="pct"/>
            <w:tcBorders>
              <w:top w:val="single" w:sz="4" w:space="0" w:color="auto"/>
              <w:left w:val="single" w:sz="4" w:space="0" w:color="auto"/>
              <w:right w:val="single" w:sz="4" w:space="0" w:color="auto"/>
            </w:tcBorders>
            <w:shd w:val="clear" w:color="auto" w:fill="auto"/>
            <w:vAlign w:val="center"/>
          </w:tcPr>
          <w:p w14:paraId="38E2AF8D"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0652C2AF"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196D1B41" w14:textId="18BE270C" w:rsidR="004476E2" w:rsidRPr="00B56B9B" w:rsidRDefault="004476E2" w:rsidP="004476E2">
            <w:pPr>
              <w:contextualSpacing/>
              <w:rPr>
                <w:b/>
              </w:rPr>
            </w:pPr>
            <w:r w:rsidRPr="00B56B9B">
              <w:rPr>
                <w:b/>
              </w:rPr>
              <w:t>Área de  Depresión Rellena en lotes:</w:t>
            </w:r>
          </w:p>
        </w:tc>
        <w:tc>
          <w:tcPr>
            <w:tcW w:w="1087" w:type="pct"/>
            <w:tcBorders>
              <w:top w:val="single" w:sz="4" w:space="0" w:color="auto"/>
              <w:left w:val="single" w:sz="4" w:space="0" w:color="auto"/>
              <w:right w:val="single" w:sz="4" w:space="0" w:color="auto"/>
            </w:tcBorders>
            <w:shd w:val="clear" w:color="auto" w:fill="auto"/>
            <w:vAlign w:val="center"/>
          </w:tcPr>
          <w:p w14:paraId="09BB3A19" w14:textId="77777777" w:rsidR="004476E2" w:rsidRPr="00B56B9B" w:rsidRDefault="004476E2" w:rsidP="004476E2">
            <w:pPr>
              <w:contextualSpacing/>
              <w:jc w:val="right"/>
            </w:pPr>
            <w:r w:rsidRPr="00B56B9B">
              <w:t>356,98</w:t>
            </w:r>
          </w:p>
        </w:tc>
        <w:tc>
          <w:tcPr>
            <w:tcW w:w="653" w:type="pct"/>
            <w:tcBorders>
              <w:top w:val="single" w:sz="4" w:space="0" w:color="auto"/>
              <w:left w:val="single" w:sz="4" w:space="0" w:color="auto"/>
              <w:right w:val="single" w:sz="4" w:space="0" w:color="auto"/>
            </w:tcBorders>
            <w:shd w:val="clear" w:color="auto" w:fill="auto"/>
            <w:vAlign w:val="center"/>
          </w:tcPr>
          <w:p w14:paraId="6EB08E5F"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6FF23E56"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300363E7" w14:textId="51ECA3DE" w:rsidR="004476E2" w:rsidRPr="00B56B9B" w:rsidRDefault="004476E2">
            <w:pPr>
              <w:contextualSpacing/>
              <w:rPr>
                <w:b/>
              </w:rPr>
            </w:pPr>
            <w:r w:rsidRPr="00B56B9B">
              <w:rPr>
                <w:b/>
              </w:rPr>
              <w:t xml:space="preserve">Área de Protección por </w:t>
            </w:r>
            <w:r w:rsidR="00A700F9" w:rsidRPr="00124C5B">
              <w:rPr>
                <w:b/>
              </w:rPr>
              <w:t>BS</w:t>
            </w:r>
            <w:r w:rsidRPr="00B56B9B">
              <w:rPr>
                <w:b/>
              </w:rPr>
              <w:t>Q  en lotes:</w:t>
            </w:r>
          </w:p>
        </w:tc>
        <w:tc>
          <w:tcPr>
            <w:tcW w:w="1087" w:type="pct"/>
            <w:tcBorders>
              <w:top w:val="single" w:sz="4" w:space="0" w:color="auto"/>
              <w:left w:val="single" w:sz="4" w:space="0" w:color="auto"/>
              <w:right w:val="single" w:sz="4" w:space="0" w:color="auto"/>
            </w:tcBorders>
            <w:shd w:val="clear" w:color="auto" w:fill="auto"/>
            <w:vAlign w:val="center"/>
          </w:tcPr>
          <w:p w14:paraId="0D1C74D4" w14:textId="77777777" w:rsidR="004476E2" w:rsidRPr="00B56B9B" w:rsidRDefault="004476E2" w:rsidP="004476E2">
            <w:pPr>
              <w:contextualSpacing/>
              <w:jc w:val="right"/>
            </w:pPr>
            <w:r w:rsidRPr="00B56B9B">
              <w:t>11.569,63</w:t>
            </w:r>
          </w:p>
        </w:tc>
        <w:tc>
          <w:tcPr>
            <w:tcW w:w="653" w:type="pct"/>
            <w:tcBorders>
              <w:top w:val="single" w:sz="4" w:space="0" w:color="auto"/>
              <w:left w:val="single" w:sz="4" w:space="0" w:color="auto"/>
              <w:right w:val="single" w:sz="4" w:space="0" w:color="auto"/>
            </w:tcBorders>
            <w:shd w:val="clear" w:color="auto" w:fill="auto"/>
            <w:vAlign w:val="center"/>
          </w:tcPr>
          <w:p w14:paraId="17BAAFAD"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1038AF99"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3B4E55D0" w14:textId="7E575170" w:rsidR="004476E2" w:rsidRPr="00B56B9B" w:rsidRDefault="004476E2" w:rsidP="004476E2">
            <w:pPr>
              <w:contextualSpacing/>
              <w:rPr>
                <w:b/>
              </w:rPr>
            </w:pPr>
            <w:r w:rsidRPr="00B56B9B">
              <w:rPr>
                <w:b/>
              </w:rPr>
              <w:t>Área de Protección por Talud  en lotes:</w:t>
            </w:r>
          </w:p>
        </w:tc>
        <w:tc>
          <w:tcPr>
            <w:tcW w:w="1087" w:type="pct"/>
            <w:tcBorders>
              <w:top w:val="single" w:sz="4" w:space="0" w:color="auto"/>
              <w:left w:val="single" w:sz="4" w:space="0" w:color="auto"/>
              <w:right w:val="single" w:sz="4" w:space="0" w:color="auto"/>
            </w:tcBorders>
            <w:shd w:val="clear" w:color="auto" w:fill="auto"/>
            <w:vAlign w:val="center"/>
          </w:tcPr>
          <w:p w14:paraId="473EEE0B" w14:textId="77777777" w:rsidR="004476E2" w:rsidRPr="00B56B9B" w:rsidRDefault="004476E2" w:rsidP="004476E2">
            <w:pPr>
              <w:contextualSpacing/>
              <w:jc w:val="right"/>
            </w:pPr>
            <w:r w:rsidRPr="00B56B9B">
              <w:t>126,50</w:t>
            </w:r>
          </w:p>
        </w:tc>
        <w:tc>
          <w:tcPr>
            <w:tcW w:w="653" w:type="pct"/>
            <w:tcBorders>
              <w:top w:val="single" w:sz="4" w:space="0" w:color="auto"/>
              <w:left w:val="single" w:sz="4" w:space="0" w:color="auto"/>
              <w:right w:val="single" w:sz="4" w:space="0" w:color="auto"/>
            </w:tcBorders>
            <w:shd w:val="clear" w:color="auto" w:fill="auto"/>
            <w:vAlign w:val="center"/>
          </w:tcPr>
          <w:p w14:paraId="543F01E6"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0DF2C810"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69B5284B" w14:textId="2B7F6304" w:rsidR="004476E2" w:rsidRPr="00B56B9B" w:rsidRDefault="004476E2" w:rsidP="004476E2">
            <w:pPr>
              <w:contextualSpacing/>
              <w:rPr>
                <w:b/>
              </w:rPr>
            </w:pPr>
            <w:r w:rsidRPr="00B56B9B">
              <w:rPr>
                <w:b/>
              </w:rPr>
              <w:t xml:space="preserve">Área Verdes y </w:t>
            </w:r>
            <w:r w:rsidR="00E1139D">
              <w:rPr>
                <w:b/>
              </w:rPr>
              <w:t xml:space="preserve">Área </w:t>
            </w:r>
            <w:r w:rsidRPr="00B56B9B">
              <w:rPr>
                <w:b/>
              </w:rPr>
              <w:t>Comunal:</w:t>
            </w:r>
          </w:p>
        </w:tc>
        <w:tc>
          <w:tcPr>
            <w:tcW w:w="1087" w:type="pct"/>
            <w:tcBorders>
              <w:top w:val="single" w:sz="4" w:space="0" w:color="auto"/>
              <w:left w:val="single" w:sz="4" w:space="0" w:color="auto"/>
              <w:right w:val="single" w:sz="4" w:space="0" w:color="auto"/>
            </w:tcBorders>
            <w:shd w:val="clear" w:color="auto" w:fill="auto"/>
            <w:vAlign w:val="center"/>
          </w:tcPr>
          <w:p w14:paraId="65D7A96C" w14:textId="77777777" w:rsidR="004476E2" w:rsidRPr="00B56B9B" w:rsidRDefault="004476E2" w:rsidP="004476E2">
            <w:pPr>
              <w:contextualSpacing/>
              <w:jc w:val="right"/>
            </w:pPr>
            <w:r w:rsidRPr="00B56B9B">
              <w:t>20.484,95</w:t>
            </w:r>
          </w:p>
        </w:tc>
        <w:tc>
          <w:tcPr>
            <w:tcW w:w="653" w:type="pct"/>
            <w:tcBorders>
              <w:top w:val="single" w:sz="4" w:space="0" w:color="auto"/>
              <w:left w:val="single" w:sz="4" w:space="0" w:color="auto"/>
              <w:right w:val="single" w:sz="4" w:space="0" w:color="auto"/>
            </w:tcBorders>
            <w:shd w:val="clear" w:color="auto" w:fill="auto"/>
            <w:vAlign w:val="center"/>
          </w:tcPr>
          <w:p w14:paraId="1D8B8ED2"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56C106B5"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35F1C303" w14:textId="77777777" w:rsidR="004476E2" w:rsidRPr="00B56B9B" w:rsidRDefault="004476E2" w:rsidP="004476E2">
            <w:pPr>
              <w:contextualSpacing/>
              <w:rPr>
                <w:b/>
              </w:rPr>
            </w:pPr>
            <w:r w:rsidRPr="00B56B9B">
              <w:rPr>
                <w:b/>
              </w:rPr>
              <w:t>Área Quebrada Abierta (Áreas Municipales):</w:t>
            </w:r>
          </w:p>
        </w:tc>
        <w:tc>
          <w:tcPr>
            <w:tcW w:w="1087" w:type="pct"/>
            <w:tcBorders>
              <w:top w:val="single" w:sz="4" w:space="0" w:color="auto"/>
              <w:left w:val="single" w:sz="4" w:space="0" w:color="auto"/>
              <w:right w:val="single" w:sz="4" w:space="0" w:color="auto"/>
            </w:tcBorders>
            <w:shd w:val="clear" w:color="auto" w:fill="auto"/>
            <w:vAlign w:val="center"/>
          </w:tcPr>
          <w:p w14:paraId="16D32295" w14:textId="77777777" w:rsidR="004476E2" w:rsidRPr="00B56B9B" w:rsidRDefault="004476E2" w:rsidP="004476E2">
            <w:pPr>
              <w:contextualSpacing/>
              <w:jc w:val="right"/>
            </w:pPr>
            <w:r w:rsidRPr="00B56B9B">
              <w:t>41.320,34</w:t>
            </w:r>
          </w:p>
        </w:tc>
        <w:tc>
          <w:tcPr>
            <w:tcW w:w="653" w:type="pct"/>
            <w:tcBorders>
              <w:top w:val="single" w:sz="4" w:space="0" w:color="auto"/>
              <w:left w:val="single" w:sz="4" w:space="0" w:color="auto"/>
              <w:right w:val="single" w:sz="4" w:space="0" w:color="auto"/>
            </w:tcBorders>
            <w:shd w:val="clear" w:color="auto" w:fill="auto"/>
            <w:vAlign w:val="center"/>
          </w:tcPr>
          <w:p w14:paraId="3CE27576"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1ED367B6"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462B3B99" w14:textId="77777777" w:rsidR="004476E2" w:rsidRPr="00B56B9B" w:rsidRDefault="004476E2" w:rsidP="004476E2">
            <w:pPr>
              <w:contextualSpacing/>
              <w:rPr>
                <w:b/>
              </w:rPr>
            </w:pPr>
            <w:r w:rsidRPr="00B56B9B">
              <w:rPr>
                <w:b/>
              </w:rPr>
              <w:lastRenderedPageBreak/>
              <w:t>Área de Quebradas Rellenas (Áreas Municipales):</w:t>
            </w:r>
          </w:p>
        </w:tc>
        <w:tc>
          <w:tcPr>
            <w:tcW w:w="1087" w:type="pct"/>
            <w:tcBorders>
              <w:top w:val="single" w:sz="4" w:space="0" w:color="auto"/>
              <w:left w:val="single" w:sz="4" w:space="0" w:color="auto"/>
              <w:right w:val="single" w:sz="4" w:space="0" w:color="auto"/>
            </w:tcBorders>
            <w:shd w:val="clear" w:color="auto" w:fill="auto"/>
            <w:vAlign w:val="center"/>
          </w:tcPr>
          <w:p w14:paraId="039A415D" w14:textId="77777777" w:rsidR="004476E2" w:rsidRPr="00B56B9B" w:rsidRDefault="004476E2" w:rsidP="004476E2">
            <w:pPr>
              <w:contextualSpacing/>
              <w:jc w:val="right"/>
            </w:pPr>
            <w:r w:rsidRPr="00B56B9B">
              <w:t>12.649,09</w:t>
            </w:r>
          </w:p>
        </w:tc>
        <w:tc>
          <w:tcPr>
            <w:tcW w:w="653" w:type="pct"/>
            <w:tcBorders>
              <w:top w:val="single" w:sz="4" w:space="0" w:color="auto"/>
              <w:left w:val="single" w:sz="4" w:space="0" w:color="auto"/>
              <w:right w:val="single" w:sz="4" w:space="0" w:color="auto"/>
            </w:tcBorders>
            <w:shd w:val="clear" w:color="auto" w:fill="auto"/>
            <w:vAlign w:val="center"/>
          </w:tcPr>
          <w:p w14:paraId="4FCA4C06"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5A0BAF58"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2F3E6951" w14:textId="7112BB0F" w:rsidR="004476E2" w:rsidRPr="00B56B9B" w:rsidRDefault="004476E2" w:rsidP="004476E2">
            <w:pPr>
              <w:contextualSpacing/>
              <w:rPr>
                <w:b/>
              </w:rPr>
            </w:pPr>
            <w:r w:rsidRPr="00B56B9B">
              <w:rPr>
                <w:b/>
              </w:rPr>
              <w:t>Área de Vías, Pasaje</w:t>
            </w:r>
            <w:r w:rsidR="00846A0A" w:rsidRPr="00124C5B">
              <w:rPr>
                <w:b/>
              </w:rPr>
              <w:t>s</w:t>
            </w:r>
            <w:r w:rsidRPr="00B56B9B">
              <w:rPr>
                <w:b/>
              </w:rPr>
              <w:t xml:space="preserve"> y Escalinata:</w:t>
            </w:r>
          </w:p>
        </w:tc>
        <w:tc>
          <w:tcPr>
            <w:tcW w:w="1087" w:type="pct"/>
            <w:tcBorders>
              <w:top w:val="single" w:sz="4" w:space="0" w:color="auto"/>
              <w:left w:val="single" w:sz="4" w:space="0" w:color="auto"/>
              <w:right w:val="single" w:sz="4" w:space="0" w:color="auto"/>
            </w:tcBorders>
            <w:shd w:val="clear" w:color="auto" w:fill="auto"/>
            <w:vAlign w:val="center"/>
          </w:tcPr>
          <w:p w14:paraId="085B04BF" w14:textId="7BD7D50B" w:rsidR="004476E2" w:rsidRPr="00B56B9B" w:rsidRDefault="004476E2" w:rsidP="004476E2">
            <w:pPr>
              <w:contextualSpacing/>
              <w:jc w:val="right"/>
            </w:pPr>
            <w:r w:rsidRPr="00B56B9B">
              <w:t>129.4</w:t>
            </w:r>
            <w:r w:rsidR="00B56B9B" w:rsidRPr="00124C5B">
              <w:t>59</w:t>
            </w:r>
            <w:r w:rsidRPr="00B56B9B">
              <w:t>,64</w:t>
            </w:r>
          </w:p>
        </w:tc>
        <w:tc>
          <w:tcPr>
            <w:tcW w:w="653" w:type="pct"/>
            <w:tcBorders>
              <w:top w:val="single" w:sz="4" w:space="0" w:color="auto"/>
              <w:left w:val="single" w:sz="4" w:space="0" w:color="auto"/>
              <w:right w:val="single" w:sz="4" w:space="0" w:color="auto"/>
            </w:tcBorders>
            <w:shd w:val="clear" w:color="auto" w:fill="auto"/>
            <w:vAlign w:val="center"/>
          </w:tcPr>
          <w:p w14:paraId="26D1CF55"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0A5274" w14:paraId="28DCD548" w14:textId="77777777" w:rsidTr="004476E2">
        <w:trPr>
          <w:trHeight w:val="760"/>
        </w:trPr>
        <w:tc>
          <w:tcPr>
            <w:tcW w:w="3259" w:type="pct"/>
            <w:gridSpan w:val="3"/>
            <w:tcBorders>
              <w:top w:val="single" w:sz="4" w:space="0" w:color="auto"/>
              <w:left w:val="single" w:sz="4" w:space="0" w:color="000000"/>
              <w:bottom w:val="single" w:sz="4" w:space="0" w:color="auto"/>
              <w:right w:val="single" w:sz="4" w:space="0" w:color="auto"/>
            </w:tcBorders>
            <w:shd w:val="clear" w:color="auto" w:fill="FFFFFF"/>
            <w:hideMark/>
          </w:tcPr>
          <w:p w14:paraId="0D52970B" w14:textId="77777777" w:rsidR="004476E2" w:rsidRPr="00B56B9B" w:rsidRDefault="004476E2" w:rsidP="004476E2">
            <w:pPr>
              <w:contextualSpacing/>
              <w:rPr>
                <w:b/>
              </w:rPr>
            </w:pPr>
            <w:r w:rsidRPr="00B56B9B">
              <w:rPr>
                <w:b/>
              </w:rPr>
              <w:t>Área bruta del terreno:</w:t>
            </w:r>
          </w:p>
          <w:p w14:paraId="34792CD5" w14:textId="77777777" w:rsidR="004476E2" w:rsidRPr="00B56B9B" w:rsidRDefault="004476E2" w:rsidP="004476E2">
            <w:pPr>
              <w:contextualSpacing/>
              <w:rPr>
                <w:b/>
              </w:rPr>
            </w:pPr>
            <w:r w:rsidRPr="00B56B9B">
              <w:rPr>
                <w:b/>
              </w:rPr>
              <w:t>(Área Total)</w:t>
            </w:r>
          </w:p>
        </w:tc>
        <w:tc>
          <w:tcPr>
            <w:tcW w:w="108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B9A4D2" w14:textId="77777777" w:rsidR="004476E2" w:rsidRPr="00B56B9B" w:rsidRDefault="004476E2" w:rsidP="004476E2">
            <w:pPr>
              <w:contextualSpacing/>
              <w:jc w:val="right"/>
              <w:rPr>
                <w:b/>
              </w:rPr>
            </w:pPr>
            <w:r w:rsidRPr="00B56B9B">
              <w:rPr>
                <w:b/>
              </w:rPr>
              <w:t>448.545,21</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F4E408" w14:textId="77777777" w:rsidR="004476E2" w:rsidRPr="000A5274" w:rsidRDefault="004476E2" w:rsidP="004476E2">
            <w:pPr>
              <w:contextualSpacing/>
              <w:jc w:val="center"/>
              <w:rPr>
                <w:b/>
              </w:rPr>
            </w:pPr>
            <w:r w:rsidRPr="00B56B9B">
              <w:rPr>
                <w:bCs/>
              </w:rPr>
              <w:t>m</w:t>
            </w:r>
            <w:r w:rsidRPr="00B56B9B">
              <w:rPr>
                <w:bCs/>
                <w:vertAlign w:val="superscript"/>
              </w:rPr>
              <w:t>2</w:t>
            </w:r>
            <w:r w:rsidRPr="00B56B9B">
              <w:rPr>
                <w:bCs/>
              </w:rPr>
              <w:t>.</w:t>
            </w:r>
          </w:p>
        </w:tc>
      </w:tr>
    </w:tbl>
    <w:p w14:paraId="3AEF04D9" w14:textId="77777777" w:rsidR="000A4020" w:rsidRDefault="000A4020" w:rsidP="000A4020">
      <w:pPr>
        <w:pStyle w:val="Default"/>
        <w:spacing w:line="276" w:lineRule="auto"/>
        <w:jc w:val="both"/>
        <w:rPr>
          <w:bCs/>
          <w:color w:val="000000" w:themeColor="text1"/>
        </w:rPr>
      </w:pPr>
    </w:p>
    <w:p w14:paraId="7E99BC90" w14:textId="77777777" w:rsidR="000A4020" w:rsidRPr="008612A3" w:rsidRDefault="000A4020" w:rsidP="000A4020">
      <w:pPr>
        <w:pStyle w:val="Default"/>
        <w:spacing w:line="276" w:lineRule="auto"/>
        <w:jc w:val="both"/>
        <w:rPr>
          <w:bCs/>
          <w:i/>
          <w:color w:val="000000" w:themeColor="text1"/>
        </w:rPr>
      </w:pPr>
      <w:r w:rsidRPr="008612A3">
        <w:rPr>
          <w:bCs/>
          <w:i/>
          <w:color w:val="000000" w:themeColor="text1"/>
        </w:rPr>
        <w:t xml:space="preserve">El número total de lotes producto del fraccionamiento es de 1.078 signados del uno (1) al mil </w:t>
      </w:r>
      <w:r w:rsidR="00B21380" w:rsidRPr="008612A3">
        <w:rPr>
          <w:bCs/>
          <w:i/>
          <w:color w:val="000000" w:themeColor="text1"/>
        </w:rPr>
        <w:t>setenta y ocho</w:t>
      </w:r>
      <w:r w:rsidRPr="008612A3">
        <w:rPr>
          <w:bCs/>
          <w:i/>
          <w:color w:val="000000" w:themeColor="text1"/>
        </w:rPr>
        <w:t xml:space="preserve"> (1.078), cuyo detalle es el que consta en los planos aprobatorios que forman parte de la presente Ordenanza.</w:t>
      </w:r>
    </w:p>
    <w:p w14:paraId="6AE3E84E" w14:textId="77777777" w:rsidR="000A4020" w:rsidRPr="008612A3" w:rsidRDefault="000A4020" w:rsidP="000A4020">
      <w:pPr>
        <w:pStyle w:val="Default"/>
        <w:spacing w:line="276" w:lineRule="auto"/>
        <w:jc w:val="both"/>
        <w:rPr>
          <w:bCs/>
          <w:i/>
          <w:color w:val="000000" w:themeColor="text1"/>
        </w:rPr>
      </w:pPr>
    </w:p>
    <w:p w14:paraId="4453EC40" w14:textId="58F97818" w:rsidR="000A4020" w:rsidRDefault="000A4020" w:rsidP="000A4020">
      <w:pPr>
        <w:pStyle w:val="Default"/>
        <w:spacing w:line="276" w:lineRule="auto"/>
        <w:jc w:val="both"/>
        <w:rPr>
          <w:bCs/>
          <w:i/>
          <w:color w:val="000000" w:themeColor="text1"/>
        </w:rPr>
      </w:pPr>
      <w:r w:rsidRPr="008612A3">
        <w:rPr>
          <w:bCs/>
          <w:i/>
          <w:color w:val="000000" w:themeColor="text1"/>
        </w:rPr>
        <w:t xml:space="preserve">El área total del predio No. 679362, </w:t>
      </w:r>
      <w:r w:rsidR="00792345">
        <w:rPr>
          <w:bCs/>
          <w:i/>
          <w:color w:val="000000" w:themeColor="text1"/>
        </w:rPr>
        <w:t xml:space="preserve">es la que consta en la </w:t>
      </w:r>
      <w:r w:rsidRPr="008612A3">
        <w:rPr>
          <w:i/>
        </w:rPr>
        <w:t>Providencia No. GADDMQ-STHV-DMC-2022-0007-P</w:t>
      </w:r>
      <w:r w:rsidR="00B21380" w:rsidRPr="008612A3">
        <w:rPr>
          <w:i/>
        </w:rPr>
        <w:t>,</w:t>
      </w:r>
      <w:r w:rsidRPr="008612A3">
        <w:rPr>
          <w:i/>
        </w:rPr>
        <w:t xml:space="preserve"> de 07 de marzo de 2022, </w:t>
      </w:r>
      <w:r w:rsidR="00792345">
        <w:rPr>
          <w:i/>
        </w:rPr>
        <w:t xml:space="preserve">emitida por el </w:t>
      </w:r>
      <w:r w:rsidRPr="008612A3">
        <w:rPr>
          <w:i/>
        </w:rPr>
        <w:t>Director Metropolitano de Catastro</w:t>
      </w:r>
      <w:r w:rsidR="00495777">
        <w:rPr>
          <w:i/>
        </w:rPr>
        <w:t xml:space="preserve"> e</w:t>
      </w:r>
      <w:r w:rsidR="00682B4A">
        <w:rPr>
          <w:bCs/>
          <w:i/>
          <w:color w:val="000000" w:themeColor="text1"/>
        </w:rPr>
        <w:t xml:space="preserve"> inscrita en el Registro de la Propiedad del Distrito Metropolitano de Quito</w:t>
      </w:r>
      <w:r w:rsidR="00495777">
        <w:rPr>
          <w:bCs/>
          <w:i/>
          <w:color w:val="000000" w:themeColor="text1"/>
        </w:rPr>
        <w:t xml:space="preserve">, </w:t>
      </w:r>
      <w:r w:rsidR="00495777" w:rsidRPr="00ED05B6">
        <w:rPr>
          <w:bCs/>
          <w:i/>
          <w:color w:val="000000" w:themeColor="text1"/>
        </w:rPr>
        <w:t xml:space="preserve">el </w:t>
      </w:r>
      <w:r w:rsidR="00ED05B6" w:rsidRPr="00124C5B">
        <w:rPr>
          <w:bCs/>
          <w:i/>
          <w:color w:val="000000" w:themeColor="text1"/>
        </w:rPr>
        <w:t>18</w:t>
      </w:r>
      <w:r w:rsidR="00495777" w:rsidRPr="00ED05B6">
        <w:rPr>
          <w:bCs/>
          <w:i/>
          <w:color w:val="000000" w:themeColor="text1"/>
        </w:rPr>
        <w:t xml:space="preserve"> de marzo</w:t>
      </w:r>
      <w:r w:rsidR="00495777">
        <w:rPr>
          <w:bCs/>
          <w:i/>
          <w:color w:val="000000" w:themeColor="text1"/>
        </w:rPr>
        <w:t xml:space="preserve"> de 2022. El área del predio descrito, se encuentra rectificada y regularizada de conformidad con el artículo 2256 del Código Municipal para el Distrito Metropolitano de Quito.</w:t>
      </w:r>
      <w:r w:rsidR="004476E2">
        <w:rPr>
          <w:bCs/>
          <w:i/>
          <w:color w:val="000000" w:themeColor="text1"/>
        </w:rPr>
        <w:t>”</w:t>
      </w:r>
    </w:p>
    <w:p w14:paraId="5F7BF001" w14:textId="77777777" w:rsidR="00E966F7" w:rsidRDefault="00E966F7" w:rsidP="000A4020">
      <w:pPr>
        <w:pStyle w:val="Default"/>
        <w:spacing w:line="276" w:lineRule="auto"/>
        <w:jc w:val="both"/>
        <w:rPr>
          <w:bCs/>
          <w:color w:val="000000" w:themeColor="text1"/>
        </w:rPr>
      </w:pPr>
    </w:p>
    <w:p w14:paraId="761D9D06" w14:textId="2BF833ED" w:rsidR="008612A3" w:rsidRPr="00AF527F" w:rsidRDefault="008612A3" w:rsidP="00F87D02">
      <w:pPr>
        <w:jc w:val="both"/>
        <w:rPr>
          <w:bCs/>
          <w:color w:val="000000" w:themeColor="text1"/>
          <w:sz w:val="24"/>
          <w:szCs w:val="24"/>
        </w:rPr>
      </w:pPr>
      <w:r w:rsidRPr="00AF527F">
        <w:rPr>
          <w:b/>
          <w:bCs/>
          <w:color w:val="000000" w:themeColor="text1"/>
          <w:sz w:val="24"/>
          <w:szCs w:val="24"/>
        </w:rPr>
        <w:t xml:space="preserve">Artículo </w:t>
      </w:r>
      <w:r w:rsidR="0097558D">
        <w:rPr>
          <w:b/>
          <w:bCs/>
          <w:color w:val="000000" w:themeColor="text1"/>
          <w:sz w:val="24"/>
          <w:szCs w:val="24"/>
        </w:rPr>
        <w:t>3</w:t>
      </w:r>
      <w:r w:rsidRPr="00AF527F">
        <w:rPr>
          <w:b/>
          <w:bCs/>
          <w:color w:val="000000" w:themeColor="text1"/>
          <w:sz w:val="24"/>
          <w:szCs w:val="24"/>
        </w:rPr>
        <w:t xml:space="preserve">.- </w:t>
      </w:r>
      <w:r w:rsidR="00BB1218">
        <w:rPr>
          <w:bCs/>
          <w:color w:val="000000" w:themeColor="text1"/>
          <w:sz w:val="24"/>
          <w:szCs w:val="24"/>
        </w:rPr>
        <w:t>Sustitúyase</w:t>
      </w:r>
      <w:r w:rsidR="00E1139D" w:rsidRPr="00AF527F">
        <w:rPr>
          <w:bCs/>
          <w:color w:val="000000" w:themeColor="text1"/>
          <w:sz w:val="24"/>
          <w:szCs w:val="24"/>
        </w:rPr>
        <w:t xml:space="preserve"> </w:t>
      </w:r>
      <w:r w:rsidRPr="00AF527F">
        <w:rPr>
          <w:bCs/>
          <w:color w:val="000000" w:themeColor="text1"/>
          <w:sz w:val="24"/>
          <w:szCs w:val="24"/>
        </w:rPr>
        <w:t>el artículo 5 de la Ordenanza No. 106-2020-AHC, sancionada el 03 de diciembre de 2020</w:t>
      </w:r>
      <w:r w:rsidR="00F87D02">
        <w:rPr>
          <w:bCs/>
          <w:color w:val="000000" w:themeColor="text1"/>
          <w:sz w:val="24"/>
          <w:szCs w:val="24"/>
        </w:rPr>
        <w:t>,</w:t>
      </w:r>
      <w:r w:rsidRPr="00AF527F">
        <w:rPr>
          <w:bCs/>
          <w:color w:val="000000" w:themeColor="text1"/>
          <w:sz w:val="24"/>
          <w:szCs w:val="24"/>
        </w:rPr>
        <w:t xml:space="preserve"> por </w:t>
      </w:r>
      <w:r w:rsidR="00C57C8F" w:rsidRPr="00AF527F">
        <w:rPr>
          <w:bCs/>
          <w:color w:val="000000" w:themeColor="text1"/>
          <w:sz w:val="24"/>
          <w:szCs w:val="24"/>
        </w:rPr>
        <w:t>el</w:t>
      </w:r>
      <w:r w:rsidRPr="00AF527F">
        <w:rPr>
          <w:bCs/>
          <w:color w:val="000000" w:themeColor="text1"/>
          <w:sz w:val="24"/>
          <w:szCs w:val="24"/>
        </w:rPr>
        <w:t xml:space="preserve"> siguiente: </w:t>
      </w:r>
    </w:p>
    <w:p w14:paraId="691DEEEE" w14:textId="77777777" w:rsidR="000A4020" w:rsidRPr="00AF527F" w:rsidRDefault="000A4020" w:rsidP="00F87D02">
      <w:pPr>
        <w:pStyle w:val="Default"/>
        <w:spacing w:line="276" w:lineRule="auto"/>
        <w:jc w:val="both"/>
        <w:rPr>
          <w:bCs/>
          <w:color w:val="000000" w:themeColor="text1"/>
        </w:rPr>
      </w:pPr>
    </w:p>
    <w:p w14:paraId="3C641520" w14:textId="6124EE0A" w:rsidR="000321DF" w:rsidRPr="00885F6F" w:rsidRDefault="008612A3" w:rsidP="00124C5B">
      <w:pPr>
        <w:shd w:val="clear" w:color="auto" w:fill="FFFFFF" w:themeFill="background1"/>
        <w:spacing w:after="240" w:line="276" w:lineRule="auto"/>
        <w:ind w:left="142" w:hanging="142"/>
        <w:jc w:val="both"/>
        <w:rPr>
          <w:bCs/>
          <w:i/>
          <w:sz w:val="24"/>
          <w:szCs w:val="24"/>
        </w:rPr>
      </w:pPr>
      <w:r w:rsidRPr="00124C5B">
        <w:rPr>
          <w:b/>
          <w:bCs/>
          <w:i/>
          <w:color w:val="000000" w:themeColor="text1"/>
          <w:sz w:val="24"/>
          <w:szCs w:val="24"/>
        </w:rPr>
        <w:t>“Artículo 5.- Lotes con afectación de quebrada rell</w:t>
      </w:r>
      <w:r w:rsidR="00495777" w:rsidRPr="00124C5B">
        <w:rPr>
          <w:b/>
          <w:bCs/>
          <w:i/>
          <w:color w:val="000000" w:themeColor="text1"/>
          <w:sz w:val="24"/>
          <w:szCs w:val="24"/>
        </w:rPr>
        <w:t>e</w:t>
      </w:r>
      <w:r w:rsidRPr="00124C5B">
        <w:rPr>
          <w:b/>
          <w:bCs/>
          <w:i/>
          <w:color w:val="000000" w:themeColor="text1"/>
          <w:sz w:val="24"/>
          <w:szCs w:val="24"/>
        </w:rPr>
        <w:t>na.-</w:t>
      </w:r>
      <w:r w:rsidR="005467B8" w:rsidRPr="00124C5B">
        <w:rPr>
          <w:b/>
          <w:bCs/>
          <w:i/>
          <w:color w:val="000000" w:themeColor="text1"/>
          <w:sz w:val="24"/>
          <w:szCs w:val="24"/>
        </w:rPr>
        <w:t xml:space="preserve"> </w:t>
      </w:r>
      <w:r w:rsidR="000321DF" w:rsidRPr="00124C5B">
        <w:rPr>
          <w:b/>
          <w:bCs/>
          <w:i/>
          <w:color w:val="000000" w:themeColor="text1"/>
          <w:sz w:val="24"/>
          <w:szCs w:val="24"/>
        </w:rPr>
        <w:t xml:space="preserve"> </w:t>
      </w:r>
      <w:r w:rsidR="005467B8" w:rsidRPr="00124C5B">
        <w:rPr>
          <w:bCs/>
          <w:i/>
          <w:color w:val="000000" w:themeColor="text1"/>
          <w:sz w:val="24"/>
          <w:szCs w:val="24"/>
        </w:rPr>
        <w:t>Los lotes números 106, 107, 108, 109, 110, 111, 112, 116, 181, 202, 203, 225, 226, 227, 228, 229, 242, 243, 244, 265, 266, 267, 279, 280, 281, 284, 285, 286, 287, 288, 289, 290, 291, 310, 311, 320, 322, 323, 324, 338, 347, 348, 355, 382, 406, 427, 428, 430, 431, 450, 458, 459, 476, 477, 483, 507, 508, 519, 520, 535, 536, 537, 542, 543, 554, 567, 580, 581, 584, 585, 631, 642, 643, 644, 654, 655, 663, 664, 665, 667, 673, 674, 675, 677, 678, 679, 680,</w:t>
      </w:r>
      <w:r w:rsidR="00B56B9B" w:rsidRPr="00124C5B">
        <w:rPr>
          <w:bCs/>
          <w:i/>
          <w:color w:val="000000" w:themeColor="text1"/>
          <w:sz w:val="24"/>
          <w:szCs w:val="24"/>
        </w:rPr>
        <w:t xml:space="preserve"> </w:t>
      </w:r>
      <w:r w:rsidR="005467B8" w:rsidRPr="00124C5B">
        <w:rPr>
          <w:bCs/>
          <w:i/>
          <w:color w:val="000000" w:themeColor="text1"/>
          <w:sz w:val="24"/>
          <w:szCs w:val="24"/>
        </w:rPr>
        <w:t xml:space="preserve">684, 685, 686, 689, 690, 691, 692, 697, 698, 699, 703, 704, 708, 709, 710, 711, 714, 715, 716, 719, 720, 721, 722, 723, 724, 725, 726, 727, 728, 729, 730, 732, 733, 734, 736, 737, 739, 740, 743, 744, 749, 750, 751, 754, 755, 756, 757, 759,  760, 761, 762, 763, 770,  771, 772, 773, 782, 783, 784, 785, 786, 787, 794, 795,  800, 801, 802, 807, 808, 810, 811, 812, 837, 838, 848, 857, </w:t>
      </w:r>
      <w:r w:rsidR="00B56B9B" w:rsidRPr="00124C5B">
        <w:rPr>
          <w:bCs/>
          <w:i/>
          <w:color w:val="000000" w:themeColor="text1"/>
          <w:sz w:val="24"/>
          <w:szCs w:val="24"/>
        </w:rPr>
        <w:t xml:space="preserve">858, </w:t>
      </w:r>
      <w:r w:rsidR="005467B8" w:rsidRPr="00124C5B">
        <w:rPr>
          <w:bCs/>
          <w:i/>
          <w:color w:val="000000" w:themeColor="text1"/>
          <w:sz w:val="24"/>
          <w:szCs w:val="24"/>
        </w:rPr>
        <w:t>883, 909, 910, 949, 956, 957, 958, 962, 963, 968, 969, 970, 974, 978, 985, 986, 1005, 1009, 1010, 1032, 1063 y 1064</w:t>
      </w:r>
      <w:r w:rsidR="006C152F" w:rsidRPr="00124C5B">
        <w:rPr>
          <w:bCs/>
          <w:i/>
          <w:color w:val="000000" w:themeColor="text1"/>
          <w:sz w:val="24"/>
          <w:szCs w:val="24"/>
        </w:rPr>
        <w:t>;</w:t>
      </w:r>
      <w:r w:rsidR="005467B8" w:rsidRPr="00124C5B">
        <w:rPr>
          <w:bCs/>
          <w:i/>
          <w:color w:val="000000" w:themeColor="text1"/>
          <w:sz w:val="24"/>
          <w:szCs w:val="24"/>
        </w:rPr>
        <w:t xml:space="preserve"> se encuentran afectados por Área de Quebrada Rellena, de conformidad con el Oficio Nro. GADDMQ-STHV-DMC-2022-</w:t>
      </w:r>
      <w:r w:rsidR="00EA4F58">
        <w:rPr>
          <w:bCs/>
          <w:i/>
          <w:color w:val="000000" w:themeColor="text1"/>
          <w:sz w:val="24"/>
          <w:szCs w:val="24"/>
        </w:rPr>
        <w:t>0488</w:t>
      </w:r>
      <w:r w:rsidR="005467B8" w:rsidRPr="00124C5B">
        <w:rPr>
          <w:bCs/>
          <w:i/>
          <w:color w:val="000000" w:themeColor="text1"/>
          <w:sz w:val="24"/>
          <w:szCs w:val="24"/>
        </w:rPr>
        <w:t>-O, de 2</w:t>
      </w:r>
      <w:r w:rsidR="00EA4F58">
        <w:rPr>
          <w:bCs/>
          <w:i/>
          <w:color w:val="000000" w:themeColor="text1"/>
          <w:sz w:val="24"/>
          <w:szCs w:val="24"/>
        </w:rPr>
        <w:t>3</w:t>
      </w:r>
      <w:r w:rsidR="005467B8" w:rsidRPr="00124C5B">
        <w:rPr>
          <w:bCs/>
          <w:i/>
          <w:color w:val="000000" w:themeColor="text1"/>
          <w:sz w:val="24"/>
          <w:szCs w:val="24"/>
        </w:rPr>
        <w:t xml:space="preserve"> de </w:t>
      </w:r>
      <w:r w:rsidR="00EA4F58">
        <w:rPr>
          <w:bCs/>
          <w:i/>
          <w:color w:val="000000" w:themeColor="text1"/>
          <w:sz w:val="24"/>
          <w:szCs w:val="24"/>
        </w:rPr>
        <w:t>marzo</w:t>
      </w:r>
      <w:r w:rsidR="005467B8" w:rsidRPr="00124C5B">
        <w:rPr>
          <w:bCs/>
          <w:i/>
          <w:color w:val="000000" w:themeColor="text1"/>
          <w:sz w:val="24"/>
          <w:szCs w:val="24"/>
        </w:rPr>
        <w:t xml:space="preserve"> de 2022, que </w:t>
      </w:r>
      <w:r w:rsidR="00613E0B" w:rsidRPr="00A37C4E">
        <w:rPr>
          <w:bCs/>
          <w:i/>
          <w:color w:val="000000" w:themeColor="text1"/>
          <w:sz w:val="24"/>
          <w:szCs w:val="24"/>
        </w:rPr>
        <w:t xml:space="preserve">ratifica el </w:t>
      </w:r>
      <w:r w:rsidR="005467B8" w:rsidRPr="00124C5B">
        <w:rPr>
          <w:bCs/>
          <w:i/>
          <w:color w:val="000000" w:themeColor="text1"/>
          <w:sz w:val="24"/>
          <w:szCs w:val="24"/>
        </w:rPr>
        <w:t xml:space="preserve">Informe </w:t>
      </w:r>
      <w:r w:rsidR="00613E0B" w:rsidRPr="00A37C4E">
        <w:rPr>
          <w:bCs/>
          <w:i/>
          <w:color w:val="000000" w:themeColor="text1"/>
          <w:sz w:val="24"/>
          <w:szCs w:val="24"/>
        </w:rPr>
        <w:t xml:space="preserve">Técnico </w:t>
      </w:r>
      <w:r w:rsidR="005467B8" w:rsidRPr="00124C5B">
        <w:rPr>
          <w:bCs/>
          <w:i/>
          <w:color w:val="000000" w:themeColor="text1"/>
          <w:sz w:val="24"/>
          <w:szCs w:val="24"/>
        </w:rPr>
        <w:t xml:space="preserve">Nro. STHV-DMC-USIGC-0005-M, de 19 de enero de 2022, de Accidentes Geográficos, </w:t>
      </w:r>
      <w:r w:rsidR="00354EF5">
        <w:rPr>
          <w:bCs/>
          <w:i/>
          <w:color w:val="000000" w:themeColor="text1"/>
          <w:sz w:val="24"/>
          <w:szCs w:val="24"/>
        </w:rPr>
        <w:t>mismos que para su transferencia de dominio estarán</w:t>
      </w:r>
      <w:r w:rsidR="00354EF5">
        <w:rPr>
          <w:i/>
          <w:sz w:val="24"/>
          <w:szCs w:val="24"/>
        </w:rPr>
        <w:t xml:space="preserve"> </w:t>
      </w:r>
      <w:r w:rsidR="001527F4" w:rsidRPr="00F47484">
        <w:rPr>
          <w:bCs/>
          <w:i/>
          <w:color w:val="000000" w:themeColor="text1"/>
          <w:sz w:val="24"/>
          <w:szCs w:val="24"/>
        </w:rPr>
        <w:t>sujetos a lo establecido en la normativa vigente</w:t>
      </w:r>
      <w:r w:rsidR="00000779">
        <w:rPr>
          <w:bCs/>
          <w:i/>
          <w:color w:val="000000" w:themeColor="text1"/>
          <w:sz w:val="24"/>
          <w:szCs w:val="24"/>
        </w:rPr>
        <w:t xml:space="preserve"> y al informe de predios individuales emitido por la Dirección Metropolitana de Catastro, una vez inscrita la presente ordenanza</w:t>
      </w:r>
      <w:r w:rsidR="00684DE2" w:rsidRPr="00A37C4E">
        <w:rPr>
          <w:i/>
          <w:sz w:val="24"/>
          <w:szCs w:val="24"/>
        </w:rPr>
        <w:t xml:space="preserve">.” </w:t>
      </w:r>
    </w:p>
    <w:p w14:paraId="070A0131" w14:textId="6D54D5C2" w:rsidR="00DA1C3E" w:rsidRPr="00944F45" w:rsidRDefault="00DA1C3E" w:rsidP="00DA1C3E">
      <w:pPr>
        <w:pStyle w:val="Default"/>
        <w:spacing w:line="276" w:lineRule="auto"/>
        <w:jc w:val="both"/>
        <w:rPr>
          <w:bCs/>
          <w:color w:val="000000" w:themeColor="text1"/>
        </w:rPr>
      </w:pPr>
      <w:r w:rsidRPr="00944F45">
        <w:rPr>
          <w:b/>
          <w:bCs/>
          <w:color w:val="000000" w:themeColor="text1"/>
        </w:rPr>
        <w:lastRenderedPageBreak/>
        <w:t xml:space="preserve">Artículo </w:t>
      </w:r>
      <w:r w:rsidR="0097558D">
        <w:rPr>
          <w:b/>
          <w:bCs/>
          <w:color w:val="000000" w:themeColor="text1"/>
        </w:rPr>
        <w:t>4</w:t>
      </w:r>
      <w:r w:rsidRPr="00944F45">
        <w:rPr>
          <w:b/>
          <w:bCs/>
          <w:color w:val="000000" w:themeColor="text1"/>
        </w:rPr>
        <w:t xml:space="preserve">.- </w:t>
      </w:r>
      <w:r w:rsidRPr="00944F45">
        <w:rPr>
          <w:bCs/>
          <w:color w:val="000000" w:themeColor="text1"/>
        </w:rPr>
        <w:t xml:space="preserve">Agréguese </w:t>
      </w:r>
      <w:r w:rsidR="00944F45" w:rsidRPr="00944F45">
        <w:rPr>
          <w:bCs/>
          <w:color w:val="000000" w:themeColor="text1"/>
        </w:rPr>
        <w:t xml:space="preserve">los </w:t>
      </w:r>
      <w:r w:rsidRPr="00944F45">
        <w:rPr>
          <w:bCs/>
          <w:color w:val="000000" w:themeColor="text1"/>
        </w:rPr>
        <w:t>siguiente</w:t>
      </w:r>
      <w:r w:rsidR="00944F45" w:rsidRPr="00944F45">
        <w:rPr>
          <w:bCs/>
          <w:color w:val="000000" w:themeColor="text1"/>
        </w:rPr>
        <w:t>s</w:t>
      </w:r>
      <w:r w:rsidRPr="00944F45">
        <w:rPr>
          <w:bCs/>
          <w:color w:val="000000" w:themeColor="text1"/>
        </w:rPr>
        <w:t xml:space="preserve"> artículo</w:t>
      </w:r>
      <w:r w:rsidR="00944F45" w:rsidRPr="00944F45">
        <w:rPr>
          <w:bCs/>
          <w:color w:val="000000" w:themeColor="text1"/>
        </w:rPr>
        <w:t>s</w:t>
      </w:r>
      <w:r w:rsidRPr="00944F45">
        <w:rPr>
          <w:bCs/>
          <w:color w:val="000000" w:themeColor="text1"/>
        </w:rPr>
        <w:t xml:space="preserve"> innumerado</w:t>
      </w:r>
      <w:r w:rsidR="00944F45" w:rsidRPr="00944F45">
        <w:rPr>
          <w:bCs/>
          <w:color w:val="000000" w:themeColor="text1"/>
        </w:rPr>
        <w:t>s</w:t>
      </w:r>
      <w:r w:rsidRPr="00944F45">
        <w:rPr>
          <w:bCs/>
          <w:color w:val="000000" w:themeColor="text1"/>
        </w:rPr>
        <w:t xml:space="preserve"> después del artículo 5 de la Ordenanza No. 106-2020-AHC, sancionada el 03 de diciembre de 2020: </w:t>
      </w:r>
    </w:p>
    <w:p w14:paraId="25DC6FB2" w14:textId="77777777" w:rsidR="00DA1C3E" w:rsidRPr="00944F45" w:rsidRDefault="00DA1C3E" w:rsidP="00DA1C3E">
      <w:pPr>
        <w:pStyle w:val="Default"/>
        <w:spacing w:line="276" w:lineRule="auto"/>
        <w:jc w:val="both"/>
        <w:rPr>
          <w:b/>
          <w:bCs/>
          <w:color w:val="000000" w:themeColor="text1"/>
        </w:rPr>
      </w:pPr>
    </w:p>
    <w:p w14:paraId="14B5D0AA" w14:textId="399F6BCE" w:rsidR="00DA1C3E" w:rsidRPr="00944F45" w:rsidRDefault="00DA1C3E" w:rsidP="00944F45">
      <w:pPr>
        <w:spacing w:after="240" w:line="276" w:lineRule="auto"/>
        <w:ind w:left="142" w:hanging="142"/>
        <w:jc w:val="both"/>
        <w:rPr>
          <w:bCs/>
          <w:i/>
          <w:color w:val="000000" w:themeColor="text1"/>
          <w:sz w:val="24"/>
          <w:szCs w:val="24"/>
        </w:rPr>
      </w:pPr>
      <w:r w:rsidRPr="00944F45">
        <w:rPr>
          <w:bCs/>
          <w:i/>
          <w:sz w:val="24"/>
          <w:szCs w:val="24"/>
        </w:rPr>
        <w:t>“</w:t>
      </w:r>
      <w:r w:rsidRPr="00B20AB3">
        <w:rPr>
          <w:b/>
          <w:bCs/>
          <w:i/>
          <w:sz w:val="24"/>
          <w:szCs w:val="24"/>
        </w:rPr>
        <w:t xml:space="preserve">Artículo </w:t>
      </w:r>
      <w:r w:rsidR="00F268E7" w:rsidRPr="00B20AB3">
        <w:rPr>
          <w:b/>
          <w:bCs/>
          <w:i/>
          <w:sz w:val="24"/>
          <w:szCs w:val="24"/>
        </w:rPr>
        <w:t>innumerado. -</w:t>
      </w:r>
      <w:r w:rsidR="00723D86" w:rsidRPr="00B20AB3">
        <w:rPr>
          <w:b/>
          <w:bCs/>
          <w:i/>
          <w:sz w:val="24"/>
          <w:szCs w:val="24"/>
        </w:rPr>
        <w:t xml:space="preserve"> </w:t>
      </w:r>
      <w:r w:rsidR="000321DF" w:rsidRPr="00B20AB3">
        <w:rPr>
          <w:b/>
          <w:bCs/>
          <w:i/>
          <w:sz w:val="24"/>
          <w:szCs w:val="24"/>
        </w:rPr>
        <w:t xml:space="preserve">Lotes </w:t>
      </w:r>
      <w:r w:rsidR="001527F4">
        <w:rPr>
          <w:b/>
          <w:i/>
          <w:sz w:val="24"/>
          <w:szCs w:val="24"/>
        </w:rPr>
        <w:t>en</w:t>
      </w:r>
      <w:r w:rsidR="00944F45" w:rsidRPr="00B20AB3">
        <w:rPr>
          <w:b/>
          <w:i/>
          <w:sz w:val="24"/>
          <w:szCs w:val="24"/>
        </w:rPr>
        <w:t xml:space="preserve"> </w:t>
      </w:r>
      <w:r w:rsidR="00D454D8">
        <w:rPr>
          <w:b/>
          <w:i/>
          <w:sz w:val="24"/>
          <w:szCs w:val="24"/>
        </w:rPr>
        <w:t>Borde</w:t>
      </w:r>
      <w:r w:rsidR="00D454D8" w:rsidRPr="00B20AB3">
        <w:rPr>
          <w:b/>
          <w:i/>
          <w:sz w:val="24"/>
          <w:szCs w:val="24"/>
        </w:rPr>
        <w:t xml:space="preserve"> </w:t>
      </w:r>
      <w:r w:rsidR="00944F45" w:rsidRPr="00B20AB3">
        <w:rPr>
          <w:b/>
          <w:i/>
          <w:sz w:val="24"/>
          <w:szCs w:val="24"/>
        </w:rPr>
        <w:t>de Depresión</w:t>
      </w:r>
      <w:r w:rsidR="00944F45" w:rsidRPr="00B20AB3">
        <w:rPr>
          <w:i/>
          <w:sz w:val="24"/>
          <w:szCs w:val="24"/>
        </w:rPr>
        <w:t>.</w:t>
      </w:r>
      <w:r w:rsidR="00F268E7">
        <w:rPr>
          <w:i/>
          <w:sz w:val="24"/>
          <w:szCs w:val="24"/>
        </w:rPr>
        <w:t xml:space="preserve"> </w:t>
      </w:r>
      <w:r w:rsidR="00944F45" w:rsidRPr="00B20AB3">
        <w:rPr>
          <w:i/>
          <w:sz w:val="24"/>
          <w:szCs w:val="24"/>
        </w:rPr>
        <w:t xml:space="preserve">- Los lotes números 683, 684, 705, 741, 742, 751, 752 y 753 se encuentran </w:t>
      </w:r>
      <w:r w:rsidR="001527F4">
        <w:rPr>
          <w:i/>
          <w:sz w:val="24"/>
          <w:szCs w:val="24"/>
        </w:rPr>
        <w:t>en</w:t>
      </w:r>
      <w:r w:rsidR="00944F45" w:rsidRPr="00B20AB3">
        <w:rPr>
          <w:i/>
          <w:sz w:val="24"/>
          <w:szCs w:val="24"/>
        </w:rPr>
        <w:t xml:space="preserve"> </w:t>
      </w:r>
      <w:r w:rsidR="00D454D8">
        <w:rPr>
          <w:i/>
          <w:sz w:val="24"/>
          <w:szCs w:val="24"/>
        </w:rPr>
        <w:t xml:space="preserve">Borde </w:t>
      </w:r>
      <w:r w:rsidR="00944F45" w:rsidRPr="00B20AB3">
        <w:rPr>
          <w:i/>
          <w:sz w:val="24"/>
          <w:szCs w:val="24"/>
        </w:rPr>
        <w:t xml:space="preserve">de Depresión, </w:t>
      </w:r>
      <w:r w:rsidR="00944F45" w:rsidRPr="00B20AB3">
        <w:rPr>
          <w:bCs/>
          <w:i/>
          <w:color w:val="000000" w:themeColor="text1"/>
          <w:sz w:val="24"/>
          <w:szCs w:val="24"/>
        </w:rPr>
        <w:t xml:space="preserve">de conformidad con </w:t>
      </w:r>
      <w:r w:rsidR="00F67873" w:rsidRPr="00B20AB3">
        <w:rPr>
          <w:bCs/>
          <w:i/>
          <w:color w:val="000000" w:themeColor="text1"/>
          <w:sz w:val="24"/>
          <w:szCs w:val="24"/>
        </w:rPr>
        <w:t xml:space="preserve">el </w:t>
      </w:r>
      <w:r w:rsidR="00F67873" w:rsidRPr="00E57FF7">
        <w:rPr>
          <w:bCs/>
          <w:i/>
          <w:color w:val="000000" w:themeColor="text1"/>
          <w:sz w:val="24"/>
          <w:szCs w:val="24"/>
        </w:rPr>
        <w:t>Oficio Nro. GADDMQ-STHV-DMC-2022-</w:t>
      </w:r>
      <w:r w:rsidR="002A20F3" w:rsidRPr="00E57FF7">
        <w:rPr>
          <w:bCs/>
          <w:i/>
          <w:color w:val="000000" w:themeColor="text1"/>
          <w:sz w:val="24"/>
          <w:szCs w:val="24"/>
        </w:rPr>
        <w:t>0488</w:t>
      </w:r>
      <w:r w:rsidR="00F67873" w:rsidRPr="00E57FF7">
        <w:rPr>
          <w:bCs/>
          <w:i/>
          <w:color w:val="000000" w:themeColor="text1"/>
          <w:sz w:val="24"/>
          <w:szCs w:val="24"/>
        </w:rPr>
        <w:t>-O, de 2</w:t>
      </w:r>
      <w:r w:rsidR="002A20F3" w:rsidRPr="00E57FF7">
        <w:rPr>
          <w:bCs/>
          <w:i/>
          <w:color w:val="000000" w:themeColor="text1"/>
          <w:sz w:val="24"/>
          <w:szCs w:val="24"/>
        </w:rPr>
        <w:t>3</w:t>
      </w:r>
      <w:r w:rsidR="00F67873" w:rsidRPr="00E57FF7">
        <w:rPr>
          <w:bCs/>
          <w:i/>
          <w:color w:val="000000" w:themeColor="text1"/>
          <w:sz w:val="24"/>
          <w:szCs w:val="24"/>
        </w:rPr>
        <w:t xml:space="preserve"> de </w:t>
      </w:r>
      <w:r w:rsidR="002A20F3" w:rsidRPr="00E57FF7">
        <w:rPr>
          <w:bCs/>
          <w:i/>
          <w:color w:val="000000" w:themeColor="text1"/>
          <w:sz w:val="24"/>
          <w:szCs w:val="24"/>
        </w:rPr>
        <w:t>marzo</w:t>
      </w:r>
      <w:r w:rsidR="00F67873" w:rsidRPr="00E57FF7">
        <w:rPr>
          <w:bCs/>
          <w:i/>
          <w:color w:val="000000" w:themeColor="text1"/>
          <w:sz w:val="24"/>
          <w:szCs w:val="24"/>
        </w:rPr>
        <w:t xml:space="preserve"> de 2022, que ratifica</w:t>
      </w:r>
      <w:r w:rsidR="00F67873" w:rsidRPr="00F47484">
        <w:rPr>
          <w:bCs/>
          <w:i/>
          <w:color w:val="000000" w:themeColor="text1"/>
          <w:sz w:val="24"/>
          <w:szCs w:val="24"/>
        </w:rPr>
        <w:t xml:space="preserve"> </w:t>
      </w:r>
      <w:r w:rsidR="00944F45" w:rsidRPr="00F47484">
        <w:rPr>
          <w:bCs/>
          <w:i/>
          <w:color w:val="000000" w:themeColor="text1"/>
          <w:sz w:val="24"/>
          <w:szCs w:val="24"/>
        </w:rPr>
        <w:t xml:space="preserve">el Informe </w:t>
      </w:r>
      <w:r w:rsidR="00F67873" w:rsidRPr="00F47484">
        <w:rPr>
          <w:bCs/>
          <w:i/>
          <w:color w:val="000000" w:themeColor="text1"/>
          <w:sz w:val="24"/>
          <w:szCs w:val="24"/>
        </w:rPr>
        <w:t xml:space="preserve">Técnico </w:t>
      </w:r>
      <w:r w:rsidR="00944F45" w:rsidRPr="00F47484">
        <w:rPr>
          <w:bCs/>
          <w:i/>
          <w:color w:val="000000" w:themeColor="text1"/>
          <w:sz w:val="24"/>
          <w:szCs w:val="24"/>
        </w:rPr>
        <w:t>Nro. STHV-DMC-USIGC-0005-M, de 19 de enero de 2022, de Accidentes Geográficos</w:t>
      </w:r>
      <w:r w:rsidR="00E56298" w:rsidRPr="00F47484">
        <w:rPr>
          <w:bCs/>
          <w:i/>
          <w:color w:val="000000" w:themeColor="text1"/>
          <w:sz w:val="24"/>
          <w:szCs w:val="24"/>
        </w:rPr>
        <w:t>, mismos que estarán sujetos a lo establecido en la normativa vigente</w:t>
      </w:r>
      <w:r w:rsidR="00944F45" w:rsidRPr="00F47484">
        <w:rPr>
          <w:bCs/>
          <w:i/>
          <w:color w:val="000000" w:themeColor="text1"/>
          <w:sz w:val="24"/>
          <w:szCs w:val="24"/>
        </w:rPr>
        <w:t>.”</w:t>
      </w:r>
    </w:p>
    <w:p w14:paraId="1E12CACC" w14:textId="39973B25" w:rsidR="00944F45" w:rsidRPr="00E57FF7" w:rsidRDefault="00944F45" w:rsidP="00944F45">
      <w:pPr>
        <w:spacing w:after="240" w:line="276" w:lineRule="auto"/>
        <w:ind w:left="142"/>
        <w:jc w:val="both"/>
        <w:rPr>
          <w:i/>
          <w:sz w:val="24"/>
          <w:szCs w:val="24"/>
        </w:rPr>
      </w:pPr>
      <w:r w:rsidRPr="002A20F3">
        <w:rPr>
          <w:b/>
          <w:bCs/>
          <w:i/>
          <w:sz w:val="24"/>
          <w:szCs w:val="24"/>
        </w:rPr>
        <w:t xml:space="preserve">Artículo </w:t>
      </w:r>
      <w:r w:rsidR="00723D86" w:rsidRPr="002A20F3">
        <w:rPr>
          <w:b/>
          <w:bCs/>
          <w:i/>
          <w:sz w:val="24"/>
          <w:szCs w:val="24"/>
        </w:rPr>
        <w:t>innumerado</w:t>
      </w:r>
      <w:r w:rsidRPr="002A20F3">
        <w:rPr>
          <w:b/>
          <w:bCs/>
          <w:i/>
          <w:sz w:val="24"/>
          <w:szCs w:val="24"/>
        </w:rPr>
        <w:t>.</w:t>
      </w:r>
      <w:r w:rsidR="00F268E7">
        <w:rPr>
          <w:b/>
          <w:bCs/>
          <w:i/>
          <w:sz w:val="24"/>
          <w:szCs w:val="24"/>
        </w:rPr>
        <w:t xml:space="preserve"> </w:t>
      </w:r>
      <w:r w:rsidRPr="002A20F3">
        <w:rPr>
          <w:b/>
          <w:bCs/>
          <w:i/>
          <w:sz w:val="24"/>
          <w:szCs w:val="24"/>
        </w:rPr>
        <w:t xml:space="preserve">- Lotes </w:t>
      </w:r>
      <w:r w:rsidRPr="002A20F3">
        <w:rPr>
          <w:b/>
          <w:i/>
          <w:sz w:val="24"/>
          <w:szCs w:val="24"/>
        </w:rPr>
        <w:t xml:space="preserve">afectados por Área de Talud </w:t>
      </w:r>
      <w:r w:rsidRPr="002A20F3">
        <w:rPr>
          <w:i/>
          <w:sz w:val="24"/>
          <w:szCs w:val="24"/>
        </w:rPr>
        <w:t xml:space="preserve">.- Los lotes números 1 y 22 se encuentran afectados por Área de Talud, </w:t>
      </w:r>
      <w:r w:rsidRPr="002A20F3">
        <w:rPr>
          <w:bCs/>
          <w:i/>
          <w:color w:val="000000" w:themeColor="text1"/>
          <w:sz w:val="24"/>
          <w:szCs w:val="24"/>
        </w:rPr>
        <w:t xml:space="preserve">de conformidad con </w:t>
      </w:r>
      <w:r w:rsidR="00B765CC" w:rsidRPr="002A20F3">
        <w:rPr>
          <w:bCs/>
          <w:i/>
          <w:color w:val="000000" w:themeColor="text1"/>
          <w:sz w:val="24"/>
          <w:szCs w:val="24"/>
        </w:rPr>
        <w:t xml:space="preserve">el </w:t>
      </w:r>
      <w:r w:rsidR="00B765CC" w:rsidRPr="00E57FF7">
        <w:rPr>
          <w:bCs/>
          <w:i/>
          <w:color w:val="000000" w:themeColor="text1"/>
          <w:sz w:val="24"/>
          <w:szCs w:val="24"/>
        </w:rPr>
        <w:t>Oficio Nro. GADDMQ-STHV-DMC-2022-</w:t>
      </w:r>
      <w:r w:rsidR="002A20F3" w:rsidRPr="00E57FF7">
        <w:rPr>
          <w:bCs/>
          <w:i/>
          <w:color w:val="000000" w:themeColor="text1"/>
          <w:sz w:val="24"/>
          <w:szCs w:val="24"/>
        </w:rPr>
        <w:t>0488</w:t>
      </w:r>
      <w:r w:rsidR="00B765CC" w:rsidRPr="00E57FF7">
        <w:rPr>
          <w:bCs/>
          <w:i/>
          <w:color w:val="000000" w:themeColor="text1"/>
          <w:sz w:val="24"/>
          <w:szCs w:val="24"/>
        </w:rPr>
        <w:t>-O, de 2</w:t>
      </w:r>
      <w:r w:rsidR="002A20F3" w:rsidRPr="00E57FF7">
        <w:rPr>
          <w:bCs/>
          <w:i/>
          <w:color w:val="000000" w:themeColor="text1"/>
          <w:sz w:val="24"/>
          <w:szCs w:val="24"/>
        </w:rPr>
        <w:t>3</w:t>
      </w:r>
      <w:r w:rsidR="00B765CC" w:rsidRPr="00E57FF7">
        <w:rPr>
          <w:bCs/>
          <w:i/>
          <w:color w:val="000000" w:themeColor="text1"/>
          <w:sz w:val="24"/>
          <w:szCs w:val="24"/>
        </w:rPr>
        <w:t xml:space="preserve"> de </w:t>
      </w:r>
      <w:r w:rsidR="002A20F3" w:rsidRPr="00E57FF7">
        <w:rPr>
          <w:bCs/>
          <w:i/>
          <w:color w:val="000000" w:themeColor="text1"/>
          <w:sz w:val="24"/>
          <w:szCs w:val="24"/>
        </w:rPr>
        <w:t>marzo</w:t>
      </w:r>
      <w:r w:rsidR="00B765CC" w:rsidRPr="00E57FF7">
        <w:rPr>
          <w:bCs/>
          <w:i/>
          <w:color w:val="000000" w:themeColor="text1"/>
          <w:sz w:val="24"/>
          <w:szCs w:val="24"/>
        </w:rPr>
        <w:t xml:space="preserve"> de 2022, que ratifica</w:t>
      </w:r>
      <w:r w:rsidR="00B765CC" w:rsidRPr="00F47484">
        <w:rPr>
          <w:bCs/>
          <w:i/>
          <w:color w:val="000000" w:themeColor="text1"/>
          <w:sz w:val="24"/>
          <w:szCs w:val="24"/>
        </w:rPr>
        <w:t xml:space="preserve"> </w:t>
      </w:r>
      <w:r w:rsidRPr="00F47484">
        <w:rPr>
          <w:bCs/>
          <w:i/>
          <w:color w:val="000000" w:themeColor="text1"/>
          <w:sz w:val="24"/>
          <w:szCs w:val="24"/>
        </w:rPr>
        <w:t xml:space="preserve">el Informe </w:t>
      </w:r>
      <w:r w:rsidR="00B765CC" w:rsidRPr="00F47484">
        <w:rPr>
          <w:bCs/>
          <w:i/>
          <w:color w:val="000000" w:themeColor="text1"/>
          <w:sz w:val="24"/>
          <w:szCs w:val="24"/>
        </w:rPr>
        <w:t xml:space="preserve">Técnico </w:t>
      </w:r>
      <w:r w:rsidRPr="00F47484">
        <w:rPr>
          <w:bCs/>
          <w:i/>
          <w:color w:val="000000" w:themeColor="text1"/>
          <w:sz w:val="24"/>
          <w:szCs w:val="24"/>
        </w:rPr>
        <w:t>Nro. STHV-DMC-USIGC-0005-M, de 19 de enero de 2022, de Accidentes Geográficos</w:t>
      </w:r>
      <w:r w:rsidR="0039189A" w:rsidRPr="00F47484">
        <w:rPr>
          <w:bCs/>
          <w:i/>
          <w:color w:val="000000" w:themeColor="text1"/>
          <w:sz w:val="24"/>
          <w:szCs w:val="24"/>
        </w:rPr>
        <w:t>, mismos que estarán sujetos a lo establecido en la normativa vigente</w:t>
      </w:r>
      <w:r w:rsidRPr="00F47484">
        <w:rPr>
          <w:bCs/>
          <w:i/>
          <w:color w:val="000000" w:themeColor="text1"/>
          <w:sz w:val="24"/>
          <w:szCs w:val="24"/>
        </w:rPr>
        <w:t>.”</w:t>
      </w:r>
    </w:p>
    <w:p w14:paraId="51FAC10F" w14:textId="09C04CD0" w:rsidR="00944F45" w:rsidRDefault="00944F45" w:rsidP="00944F45">
      <w:pPr>
        <w:pStyle w:val="Default"/>
        <w:spacing w:line="276" w:lineRule="auto"/>
        <w:jc w:val="both"/>
        <w:rPr>
          <w:bCs/>
          <w:color w:val="000000" w:themeColor="text1"/>
        </w:rPr>
      </w:pPr>
      <w:r w:rsidRPr="00944F45">
        <w:rPr>
          <w:b/>
          <w:bCs/>
          <w:color w:val="000000" w:themeColor="text1"/>
        </w:rPr>
        <w:t xml:space="preserve">Artículo </w:t>
      </w:r>
      <w:r w:rsidR="0097558D">
        <w:rPr>
          <w:b/>
          <w:bCs/>
          <w:color w:val="000000" w:themeColor="text1"/>
        </w:rPr>
        <w:t>5</w:t>
      </w:r>
      <w:r w:rsidRPr="00944F45">
        <w:rPr>
          <w:b/>
          <w:bCs/>
          <w:color w:val="000000" w:themeColor="text1"/>
        </w:rPr>
        <w:t xml:space="preserve">.- </w:t>
      </w:r>
      <w:r w:rsidR="00BB1218">
        <w:rPr>
          <w:bCs/>
          <w:color w:val="000000" w:themeColor="text1"/>
        </w:rPr>
        <w:t>Sustitúyase</w:t>
      </w:r>
      <w:r w:rsidR="00E1139D">
        <w:rPr>
          <w:bCs/>
          <w:color w:val="000000" w:themeColor="text1"/>
        </w:rPr>
        <w:t xml:space="preserve"> </w:t>
      </w:r>
      <w:r>
        <w:rPr>
          <w:bCs/>
          <w:color w:val="000000" w:themeColor="text1"/>
        </w:rPr>
        <w:t>el artículo 6</w:t>
      </w:r>
      <w:r w:rsidRPr="00421C50">
        <w:rPr>
          <w:bCs/>
          <w:color w:val="000000" w:themeColor="text1"/>
        </w:rPr>
        <w:t xml:space="preserve"> de la Ordenanza No. </w:t>
      </w:r>
      <w:r>
        <w:rPr>
          <w:bCs/>
          <w:color w:val="000000" w:themeColor="text1"/>
        </w:rPr>
        <w:t>106-2020-AHC</w:t>
      </w:r>
      <w:r w:rsidRPr="00421C50">
        <w:rPr>
          <w:bCs/>
          <w:color w:val="000000" w:themeColor="text1"/>
        </w:rPr>
        <w:t xml:space="preserve">, sancionada el </w:t>
      </w:r>
      <w:r>
        <w:rPr>
          <w:bCs/>
          <w:color w:val="000000" w:themeColor="text1"/>
        </w:rPr>
        <w:t xml:space="preserve">03 de diciembre </w:t>
      </w:r>
      <w:r w:rsidRPr="00421C50">
        <w:rPr>
          <w:bCs/>
          <w:color w:val="000000" w:themeColor="text1"/>
        </w:rPr>
        <w:t>de 2</w:t>
      </w:r>
      <w:r>
        <w:rPr>
          <w:bCs/>
          <w:color w:val="000000" w:themeColor="text1"/>
        </w:rPr>
        <w:t>020</w:t>
      </w:r>
      <w:r w:rsidR="001D35FC">
        <w:rPr>
          <w:bCs/>
          <w:color w:val="000000" w:themeColor="text1"/>
        </w:rPr>
        <w:t>,</w:t>
      </w:r>
      <w:r w:rsidRPr="00421C50">
        <w:rPr>
          <w:bCs/>
          <w:color w:val="000000" w:themeColor="text1"/>
        </w:rPr>
        <w:t xml:space="preserve"> </w:t>
      </w:r>
      <w:r>
        <w:rPr>
          <w:bCs/>
          <w:color w:val="000000" w:themeColor="text1"/>
        </w:rPr>
        <w:t>por</w:t>
      </w:r>
      <w:r w:rsidR="00C546D7">
        <w:rPr>
          <w:bCs/>
          <w:color w:val="000000" w:themeColor="text1"/>
        </w:rPr>
        <w:t xml:space="preserve"> el</w:t>
      </w:r>
      <w:r w:rsidR="00C546D7" w:rsidRPr="00421C50">
        <w:rPr>
          <w:bCs/>
          <w:color w:val="000000" w:themeColor="text1"/>
        </w:rPr>
        <w:t xml:space="preserve"> </w:t>
      </w:r>
      <w:r w:rsidRPr="00421C50">
        <w:rPr>
          <w:bCs/>
          <w:color w:val="000000" w:themeColor="text1"/>
        </w:rPr>
        <w:t xml:space="preserve">siguiente: </w:t>
      </w:r>
    </w:p>
    <w:p w14:paraId="1BCD4B32" w14:textId="77777777" w:rsidR="00944F45" w:rsidRPr="0095195B" w:rsidRDefault="00944F45" w:rsidP="00944F45">
      <w:pPr>
        <w:pStyle w:val="Default"/>
        <w:spacing w:line="276" w:lineRule="auto"/>
        <w:jc w:val="both"/>
        <w:rPr>
          <w:bCs/>
          <w:i/>
          <w:color w:val="000000" w:themeColor="text1"/>
        </w:rPr>
      </w:pPr>
    </w:p>
    <w:p w14:paraId="18C509AB" w14:textId="2F3EBEEE" w:rsidR="003C2725" w:rsidRPr="003C2725" w:rsidRDefault="00B765CC" w:rsidP="003C2725">
      <w:pPr>
        <w:shd w:val="clear" w:color="auto" w:fill="FFFFFF" w:themeFill="background1"/>
        <w:spacing w:after="240" w:line="276" w:lineRule="auto"/>
        <w:ind w:left="142" w:hanging="142"/>
        <w:jc w:val="both"/>
        <w:rPr>
          <w:i/>
          <w:sz w:val="24"/>
          <w:szCs w:val="24"/>
        </w:rPr>
      </w:pPr>
      <w:r>
        <w:rPr>
          <w:b/>
          <w:i/>
          <w:sz w:val="24"/>
          <w:szCs w:val="24"/>
        </w:rPr>
        <w:t>“</w:t>
      </w:r>
      <w:r w:rsidR="00EA0F77" w:rsidRPr="00F47484">
        <w:rPr>
          <w:b/>
          <w:i/>
          <w:sz w:val="24"/>
          <w:szCs w:val="24"/>
        </w:rPr>
        <w:t xml:space="preserve">Artículo 6.- </w:t>
      </w:r>
      <w:r w:rsidR="00105615">
        <w:rPr>
          <w:b/>
          <w:i/>
          <w:sz w:val="24"/>
          <w:szCs w:val="24"/>
        </w:rPr>
        <w:t>Lotes a</w:t>
      </w:r>
      <w:r w:rsidR="00EA0F77" w:rsidRPr="00E57FF7">
        <w:rPr>
          <w:b/>
          <w:i/>
          <w:sz w:val="24"/>
          <w:szCs w:val="24"/>
        </w:rPr>
        <w:t>fectados por Área de Protección de</w:t>
      </w:r>
      <w:r w:rsidR="00AB1761" w:rsidRPr="00E57FF7">
        <w:rPr>
          <w:b/>
          <w:i/>
          <w:sz w:val="24"/>
          <w:szCs w:val="24"/>
        </w:rPr>
        <w:t xml:space="preserve"> </w:t>
      </w:r>
      <w:r w:rsidR="0097558D">
        <w:rPr>
          <w:b/>
          <w:i/>
          <w:sz w:val="24"/>
          <w:szCs w:val="24"/>
        </w:rPr>
        <w:t>Borde Superior de Quebrada</w:t>
      </w:r>
      <w:r w:rsidR="0097558D" w:rsidRPr="00E57FF7">
        <w:rPr>
          <w:b/>
          <w:i/>
          <w:sz w:val="24"/>
          <w:szCs w:val="24"/>
        </w:rPr>
        <w:t xml:space="preserve"> </w:t>
      </w:r>
      <w:r w:rsidR="00EA0F77" w:rsidRPr="00F47484">
        <w:rPr>
          <w:b/>
          <w:i/>
          <w:sz w:val="24"/>
          <w:szCs w:val="24"/>
        </w:rPr>
        <w:t>y Área de</w:t>
      </w:r>
      <w:r w:rsidR="001527F4">
        <w:rPr>
          <w:b/>
          <w:i/>
          <w:sz w:val="24"/>
          <w:szCs w:val="24"/>
        </w:rPr>
        <w:t xml:space="preserve"> Borde Superior</w:t>
      </w:r>
      <w:r w:rsidR="001527F4" w:rsidRPr="00F47484">
        <w:rPr>
          <w:b/>
          <w:i/>
          <w:sz w:val="24"/>
          <w:szCs w:val="24"/>
        </w:rPr>
        <w:t xml:space="preserve"> </w:t>
      </w:r>
      <w:r w:rsidR="001527F4">
        <w:rPr>
          <w:b/>
          <w:i/>
          <w:sz w:val="24"/>
          <w:szCs w:val="24"/>
        </w:rPr>
        <w:t xml:space="preserve">de </w:t>
      </w:r>
      <w:r w:rsidR="00EA0F77" w:rsidRPr="00F47484">
        <w:rPr>
          <w:b/>
          <w:i/>
          <w:sz w:val="24"/>
          <w:szCs w:val="24"/>
        </w:rPr>
        <w:t xml:space="preserve">Quebrada </w:t>
      </w:r>
      <w:r w:rsidR="00EA0F77" w:rsidRPr="00F47484">
        <w:rPr>
          <w:b/>
          <w:bCs/>
          <w:i/>
          <w:color w:val="000000" w:themeColor="text1"/>
        </w:rPr>
        <w:t>.-</w:t>
      </w:r>
      <w:r w:rsidR="00EA0F77" w:rsidRPr="00F47484">
        <w:rPr>
          <w:i/>
          <w:sz w:val="24"/>
          <w:szCs w:val="24"/>
        </w:rPr>
        <w:t xml:space="preserve"> Los lotes números 62, 63, 64, 65, 66, 67, 68, 69, 70, 71, 72, 73, 74, 76, 77, 78, 79, 80, 81, 82, 83, 150, 151, 152, 153, 164, 165, 167, 168, 169, 170, 180, 376, 497, 498, 499, 500, 501, 527, 528, 529, 530, 531, 532, 548, 549, 550, 551, 558, 559, 660, 665, 666, 667, 668, 671, 672, 673, 676, 677, 693, 694, 695, 715, 716, 717, 729, 730, 731, 766, 767, 777, 778, 841, 842, 843, 844, 852, 853, 854, 914, 915, 952</w:t>
      </w:r>
      <w:r w:rsidR="008921DA" w:rsidRPr="00F47484">
        <w:rPr>
          <w:i/>
          <w:sz w:val="24"/>
          <w:szCs w:val="24"/>
        </w:rPr>
        <w:t xml:space="preserve"> y</w:t>
      </w:r>
      <w:r w:rsidR="00EA0F77" w:rsidRPr="00F47484">
        <w:rPr>
          <w:i/>
          <w:sz w:val="24"/>
          <w:szCs w:val="24"/>
        </w:rPr>
        <w:t xml:space="preserve"> 953 se encuentran afectados por Área de Protección de </w:t>
      </w:r>
      <w:r w:rsidR="00767851" w:rsidRPr="00767851">
        <w:rPr>
          <w:i/>
          <w:sz w:val="24"/>
          <w:szCs w:val="24"/>
        </w:rPr>
        <w:t>Borde Superior</w:t>
      </w:r>
      <w:r w:rsidR="00767851">
        <w:rPr>
          <w:b/>
          <w:i/>
          <w:sz w:val="24"/>
          <w:szCs w:val="24"/>
        </w:rPr>
        <w:t xml:space="preserve"> </w:t>
      </w:r>
      <w:r w:rsidR="00EA0F77" w:rsidRPr="00F47484">
        <w:rPr>
          <w:i/>
          <w:sz w:val="24"/>
          <w:szCs w:val="24"/>
        </w:rPr>
        <w:t>Quebrada</w:t>
      </w:r>
      <w:r w:rsidR="00DA4941">
        <w:rPr>
          <w:i/>
          <w:sz w:val="24"/>
          <w:szCs w:val="24"/>
        </w:rPr>
        <w:t xml:space="preserve"> </w:t>
      </w:r>
      <w:r w:rsidR="00DA4941" w:rsidRPr="00124C5B">
        <w:rPr>
          <w:bCs/>
          <w:i/>
          <w:color w:val="000000" w:themeColor="text1"/>
          <w:sz w:val="24"/>
          <w:szCs w:val="24"/>
        </w:rPr>
        <w:t xml:space="preserve">, </w:t>
      </w:r>
      <w:r w:rsidR="00DA4941">
        <w:rPr>
          <w:bCs/>
          <w:i/>
          <w:color w:val="000000" w:themeColor="text1"/>
          <w:sz w:val="24"/>
          <w:szCs w:val="24"/>
        </w:rPr>
        <w:t>mismos que para su transferencia de dominio estarán</w:t>
      </w:r>
      <w:r w:rsidR="00DA4941">
        <w:rPr>
          <w:i/>
          <w:sz w:val="24"/>
          <w:szCs w:val="24"/>
        </w:rPr>
        <w:t xml:space="preserve"> </w:t>
      </w:r>
      <w:r w:rsidR="00DA4941" w:rsidRPr="00F47484">
        <w:rPr>
          <w:bCs/>
          <w:i/>
          <w:color w:val="000000" w:themeColor="text1"/>
          <w:sz w:val="24"/>
          <w:szCs w:val="24"/>
        </w:rPr>
        <w:t>sujetos a lo establecido en la normativa vigente</w:t>
      </w:r>
      <w:r w:rsidR="00EA0F77" w:rsidRPr="00F47484">
        <w:rPr>
          <w:i/>
          <w:sz w:val="24"/>
          <w:szCs w:val="24"/>
        </w:rPr>
        <w:t xml:space="preserve">; y, el lote 667 </w:t>
      </w:r>
      <w:r w:rsidR="008921DA" w:rsidRPr="00F47484">
        <w:rPr>
          <w:i/>
          <w:sz w:val="24"/>
          <w:szCs w:val="24"/>
        </w:rPr>
        <w:t xml:space="preserve">se </w:t>
      </w:r>
      <w:r w:rsidR="00EA0F77" w:rsidRPr="00F47484">
        <w:rPr>
          <w:i/>
          <w:sz w:val="24"/>
          <w:szCs w:val="24"/>
        </w:rPr>
        <w:t>encuentra afectado por Área de</w:t>
      </w:r>
      <w:r w:rsidR="001527F4">
        <w:rPr>
          <w:i/>
          <w:sz w:val="24"/>
          <w:szCs w:val="24"/>
        </w:rPr>
        <w:t xml:space="preserve"> Borde Superior de</w:t>
      </w:r>
      <w:r w:rsidR="00EA0F77" w:rsidRPr="00F47484">
        <w:rPr>
          <w:i/>
          <w:sz w:val="24"/>
          <w:szCs w:val="24"/>
        </w:rPr>
        <w:t xml:space="preserve"> Quebrada </w:t>
      </w:r>
      <w:r w:rsidR="00EA0F77" w:rsidRPr="00F47484">
        <w:rPr>
          <w:bCs/>
          <w:i/>
          <w:color w:val="000000" w:themeColor="text1"/>
          <w:sz w:val="24"/>
          <w:szCs w:val="24"/>
        </w:rPr>
        <w:t xml:space="preserve">de conformidad </w:t>
      </w:r>
      <w:r w:rsidR="00EA0F77" w:rsidRPr="00E57FF7">
        <w:rPr>
          <w:bCs/>
          <w:i/>
          <w:color w:val="000000" w:themeColor="text1"/>
          <w:sz w:val="24"/>
          <w:szCs w:val="24"/>
        </w:rPr>
        <w:t>con el Oficio Nro. GADDMQ-STHV-DMC-2022-</w:t>
      </w:r>
      <w:r w:rsidR="00B20AB3" w:rsidRPr="00E57FF7">
        <w:rPr>
          <w:bCs/>
          <w:i/>
          <w:color w:val="000000" w:themeColor="text1"/>
          <w:sz w:val="24"/>
          <w:szCs w:val="24"/>
        </w:rPr>
        <w:t>0488</w:t>
      </w:r>
      <w:r w:rsidR="00EA0F77" w:rsidRPr="00E57FF7">
        <w:rPr>
          <w:bCs/>
          <w:i/>
          <w:color w:val="000000" w:themeColor="text1"/>
          <w:sz w:val="24"/>
          <w:szCs w:val="24"/>
        </w:rPr>
        <w:t>-O</w:t>
      </w:r>
      <w:r w:rsidR="00EA0F77" w:rsidRPr="00F47484">
        <w:rPr>
          <w:bCs/>
          <w:i/>
          <w:color w:val="000000" w:themeColor="text1"/>
          <w:sz w:val="24"/>
          <w:szCs w:val="24"/>
        </w:rPr>
        <w:t>, de 2</w:t>
      </w:r>
      <w:r w:rsidR="00B20AB3" w:rsidRPr="00F47484">
        <w:rPr>
          <w:bCs/>
          <w:i/>
          <w:color w:val="000000" w:themeColor="text1"/>
          <w:sz w:val="24"/>
          <w:szCs w:val="24"/>
        </w:rPr>
        <w:t>3</w:t>
      </w:r>
      <w:r w:rsidR="00EA0F77" w:rsidRPr="00F47484">
        <w:rPr>
          <w:bCs/>
          <w:i/>
          <w:color w:val="000000" w:themeColor="text1"/>
          <w:sz w:val="24"/>
          <w:szCs w:val="24"/>
        </w:rPr>
        <w:t xml:space="preserve"> de </w:t>
      </w:r>
      <w:r w:rsidR="00B20AB3" w:rsidRPr="00F47484">
        <w:rPr>
          <w:bCs/>
          <w:i/>
          <w:color w:val="000000" w:themeColor="text1"/>
          <w:sz w:val="24"/>
          <w:szCs w:val="24"/>
        </w:rPr>
        <w:t>marzo</w:t>
      </w:r>
      <w:r w:rsidR="00EA0F77" w:rsidRPr="00F47484">
        <w:rPr>
          <w:bCs/>
          <w:i/>
          <w:color w:val="000000" w:themeColor="text1"/>
          <w:sz w:val="24"/>
          <w:szCs w:val="24"/>
        </w:rPr>
        <w:t xml:space="preserve"> de 2022, que contiene el Informe Nro. STHV-DMC-USIGC-0005-M, de 19 de enero de 2022, de Accidentes Geográficos, est</w:t>
      </w:r>
      <w:r w:rsidR="00DA4941">
        <w:rPr>
          <w:bCs/>
          <w:i/>
          <w:color w:val="000000" w:themeColor="text1"/>
          <w:sz w:val="24"/>
          <w:szCs w:val="24"/>
        </w:rPr>
        <w:t>e</w:t>
      </w:r>
      <w:r w:rsidR="00EA0F77" w:rsidRPr="00F47484">
        <w:rPr>
          <w:bCs/>
          <w:i/>
          <w:color w:val="000000" w:themeColor="text1"/>
          <w:sz w:val="24"/>
          <w:szCs w:val="24"/>
        </w:rPr>
        <w:t xml:space="preserve"> lote por su grado de afectación se lo identifica, </w:t>
      </w:r>
      <w:r w:rsidR="002E5B43" w:rsidRPr="00F47484">
        <w:rPr>
          <w:bCs/>
          <w:i/>
          <w:color w:val="000000" w:themeColor="text1"/>
          <w:sz w:val="24"/>
          <w:szCs w:val="24"/>
        </w:rPr>
        <w:t xml:space="preserve">mas no podrá </w:t>
      </w:r>
      <w:r w:rsidR="002E5B43" w:rsidRPr="00F47484">
        <w:rPr>
          <w:i/>
          <w:sz w:val="24"/>
          <w:szCs w:val="24"/>
        </w:rPr>
        <w:t>ser sujeto de proceso de t</w:t>
      </w:r>
      <w:r w:rsidR="00CF59A9">
        <w:rPr>
          <w:i/>
          <w:sz w:val="24"/>
          <w:szCs w:val="24"/>
        </w:rPr>
        <w:t>ransferencia de dominio</w:t>
      </w:r>
      <w:r w:rsidR="003C2725">
        <w:rPr>
          <w:i/>
          <w:sz w:val="24"/>
          <w:szCs w:val="24"/>
        </w:rPr>
        <w:t>,</w:t>
      </w:r>
      <w:r w:rsidR="00E1139D">
        <w:rPr>
          <w:i/>
          <w:sz w:val="24"/>
          <w:szCs w:val="24"/>
        </w:rPr>
        <w:t xml:space="preserve"> </w:t>
      </w:r>
      <w:r w:rsidR="003C2725">
        <w:rPr>
          <w:i/>
          <w:sz w:val="24"/>
          <w:szCs w:val="24"/>
        </w:rPr>
        <w:t xml:space="preserve">quedando </w:t>
      </w:r>
      <w:r w:rsidR="003C2725" w:rsidRPr="00F47484">
        <w:rPr>
          <w:bCs/>
          <w:i/>
          <w:color w:val="000000" w:themeColor="text1"/>
          <w:sz w:val="24"/>
          <w:szCs w:val="24"/>
        </w:rPr>
        <w:t>sujeto a lo establecido en la normativa vigente</w:t>
      </w:r>
      <w:r w:rsidR="003C2725" w:rsidRPr="00A37C4E">
        <w:rPr>
          <w:i/>
          <w:sz w:val="24"/>
          <w:szCs w:val="24"/>
        </w:rPr>
        <w:t xml:space="preserve">.” </w:t>
      </w:r>
    </w:p>
    <w:p w14:paraId="70F73CAF" w14:textId="44E50832" w:rsidR="00987AD4" w:rsidRPr="00DC62F4" w:rsidRDefault="00EA0F77" w:rsidP="003C2725">
      <w:pPr>
        <w:spacing w:after="240" w:line="276" w:lineRule="auto"/>
        <w:jc w:val="both"/>
        <w:rPr>
          <w:bCs/>
          <w:color w:val="000000" w:themeColor="text1"/>
          <w:sz w:val="24"/>
          <w:szCs w:val="24"/>
        </w:rPr>
      </w:pPr>
      <w:r w:rsidRPr="00DC62F4" w:rsidDel="00EA0F77">
        <w:rPr>
          <w:b/>
          <w:i/>
          <w:sz w:val="24"/>
          <w:szCs w:val="24"/>
        </w:rPr>
        <w:t xml:space="preserve"> </w:t>
      </w:r>
      <w:r w:rsidR="00C75DF7" w:rsidRPr="00DC62F4">
        <w:rPr>
          <w:b/>
          <w:bCs/>
          <w:color w:val="000000" w:themeColor="text1"/>
          <w:sz w:val="24"/>
          <w:szCs w:val="24"/>
        </w:rPr>
        <w:t xml:space="preserve">Artículo </w:t>
      </w:r>
      <w:r w:rsidR="00967C15" w:rsidRPr="00DC62F4">
        <w:rPr>
          <w:b/>
          <w:bCs/>
          <w:color w:val="000000" w:themeColor="text1"/>
          <w:sz w:val="24"/>
          <w:szCs w:val="24"/>
        </w:rPr>
        <w:t>6</w:t>
      </w:r>
      <w:r w:rsidR="00C75DF7" w:rsidRPr="00DC62F4">
        <w:rPr>
          <w:b/>
          <w:bCs/>
          <w:color w:val="000000" w:themeColor="text1"/>
          <w:sz w:val="24"/>
          <w:szCs w:val="24"/>
        </w:rPr>
        <w:t xml:space="preserve">.- </w:t>
      </w:r>
      <w:r w:rsidR="00B54BB1">
        <w:rPr>
          <w:bCs/>
          <w:color w:val="000000" w:themeColor="text1"/>
          <w:sz w:val="24"/>
          <w:szCs w:val="24"/>
        </w:rPr>
        <w:t>Sustitúyase</w:t>
      </w:r>
      <w:r w:rsidR="00987AD4" w:rsidRPr="000F4858" w:rsidDel="00987AD4">
        <w:rPr>
          <w:b/>
          <w:bCs/>
          <w:color w:val="000000" w:themeColor="text1"/>
          <w:sz w:val="24"/>
          <w:szCs w:val="24"/>
        </w:rPr>
        <w:t xml:space="preserve"> </w:t>
      </w:r>
      <w:r w:rsidR="00C75DF7" w:rsidRPr="00DC62F4">
        <w:rPr>
          <w:bCs/>
          <w:color w:val="000000" w:themeColor="text1"/>
          <w:sz w:val="24"/>
          <w:szCs w:val="24"/>
        </w:rPr>
        <w:t>el artículo 7 de la Ordenanza No. 106-2020-AHC, sancionada el 03 de diciembre de 2020</w:t>
      </w:r>
      <w:r w:rsidR="006E5747">
        <w:rPr>
          <w:bCs/>
          <w:color w:val="000000" w:themeColor="text1"/>
          <w:sz w:val="24"/>
          <w:szCs w:val="24"/>
        </w:rPr>
        <w:t>,</w:t>
      </w:r>
      <w:r w:rsidR="00C75DF7" w:rsidRPr="00DC62F4">
        <w:rPr>
          <w:bCs/>
          <w:color w:val="000000" w:themeColor="text1"/>
          <w:sz w:val="24"/>
          <w:szCs w:val="24"/>
        </w:rPr>
        <w:t xml:space="preserve"> por </w:t>
      </w:r>
      <w:r w:rsidR="00BE5C9A" w:rsidRPr="00DC62F4">
        <w:rPr>
          <w:bCs/>
          <w:color w:val="000000" w:themeColor="text1"/>
          <w:sz w:val="24"/>
          <w:szCs w:val="24"/>
        </w:rPr>
        <w:t>el</w:t>
      </w:r>
      <w:r w:rsidR="00C75DF7" w:rsidRPr="00DC62F4">
        <w:rPr>
          <w:bCs/>
          <w:color w:val="000000" w:themeColor="text1"/>
          <w:sz w:val="24"/>
          <w:szCs w:val="24"/>
        </w:rPr>
        <w:t xml:space="preserve"> siguiente: </w:t>
      </w:r>
    </w:p>
    <w:p w14:paraId="1D39C177" w14:textId="4B9E9993" w:rsidR="00E654E5" w:rsidRPr="00E654E5" w:rsidRDefault="0063064C" w:rsidP="00124C5B">
      <w:pPr>
        <w:spacing w:after="240" w:line="276" w:lineRule="auto"/>
        <w:jc w:val="both"/>
        <w:rPr>
          <w:i/>
          <w:sz w:val="24"/>
          <w:szCs w:val="24"/>
        </w:rPr>
      </w:pPr>
      <w:r w:rsidRPr="00E654E5">
        <w:rPr>
          <w:b/>
          <w:i/>
          <w:sz w:val="24"/>
          <w:szCs w:val="24"/>
        </w:rPr>
        <w:t>“Artículo 7.- Lotes que no Cumplen con la Superficie de la Zonificación Respectiva</w:t>
      </w:r>
      <w:r w:rsidR="001951B9" w:rsidRPr="00E654E5">
        <w:rPr>
          <w:b/>
          <w:i/>
          <w:sz w:val="24"/>
          <w:szCs w:val="24"/>
        </w:rPr>
        <w:t>.</w:t>
      </w:r>
      <w:r w:rsidR="007A1432" w:rsidRPr="00E654E5">
        <w:rPr>
          <w:b/>
          <w:i/>
          <w:sz w:val="24"/>
          <w:szCs w:val="24"/>
        </w:rPr>
        <w:t xml:space="preserve"> </w:t>
      </w:r>
      <w:r w:rsidR="001951B9" w:rsidRPr="00E654E5">
        <w:rPr>
          <w:b/>
          <w:i/>
          <w:sz w:val="24"/>
          <w:szCs w:val="24"/>
        </w:rPr>
        <w:t>-</w:t>
      </w:r>
      <w:r w:rsidRPr="00E654E5">
        <w:rPr>
          <w:b/>
          <w:i/>
          <w:sz w:val="24"/>
          <w:szCs w:val="24"/>
        </w:rPr>
        <w:t xml:space="preserve"> </w:t>
      </w:r>
      <w:r w:rsidRPr="00E654E5">
        <w:rPr>
          <w:i/>
          <w:sz w:val="24"/>
          <w:szCs w:val="24"/>
        </w:rPr>
        <w:t>Los lotes números 282 (área 43.01 m2), 291 (</w:t>
      </w:r>
      <w:r w:rsidR="00A617B0" w:rsidRPr="00E654E5">
        <w:rPr>
          <w:i/>
          <w:sz w:val="24"/>
          <w:szCs w:val="24"/>
        </w:rPr>
        <w:t xml:space="preserve">área </w:t>
      </w:r>
      <w:r w:rsidRPr="00E654E5">
        <w:rPr>
          <w:i/>
          <w:sz w:val="24"/>
          <w:szCs w:val="24"/>
        </w:rPr>
        <w:t>83,69 m2), 498 (</w:t>
      </w:r>
      <w:r w:rsidR="00A617B0" w:rsidRPr="00E654E5">
        <w:rPr>
          <w:i/>
          <w:sz w:val="24"/>
          <w:szCs w:val="24"/>
        </w:rPr>
        <w:t xml:space="preserve">área </w:t>
      </w:r>
      <w:r w:rsidRPr="00E654E5">
        <w:rPr>
          <w:i/>
          <w:sz w:val="24"/>
          <w:szCs w:val="24"/>
        </w:rPr>
        <w:t>20,21 m2) y 726 (</w:t>
      </w:r>
      <w:r w:rsidR="008A74B7" w:rsidRPr="00E654E5">
        <w:rPr>
          <w:i/>
          <w:sz w:val="24"/>
          <w:szCs w:val="24"/>
        </w:rPr>
        <w:t>área 99</w:t>
      </w:r>
      <w:r w:rsidRPr="00E654E5">
        <w:rPr>
          <w:i/>
          <w:sz w:val="24"/>
          <w:szCs w:val="24"/>
        </w:rPr>
        <w:t>,53 m2)</w:t>
      </w:r>
      <w:r w:rsidR="00A617B0" w:rsidRPr="00E654E5">
        <w:rPr>
          <w:i/>
          <w:sz w:val="24"/>
          <w:szCs w:val="24"/>
        </w:rPr>
        <w:t>,</w:t>
      </w:r>
      <w:r w:rsidR="00E654E5" w:rsidRPr="00E654E5">
        <w:rPr>
          <w:i/>
          <w:sz w:val="24"/>
          <w:szCs w:val="24"/>
        </w:rPr>
        <w:t xml:space="preserve"> </w:t>
      </w:r>
      <w:r w:rsidR="00E654E5" w:rsidRPr="00E654E5">
        <w:rPr>
          <w:bCs/>
          <w:i/>
          <w:color w:val="000000" w:themeColor="text1"/>
          <w:sz w:val="24"/>
          <w:szCs w:val="24"/>
        </w:rPr>
        <w:t xml:space="preserve">de conformidad con el </w:t>
      </w:r>
      <w:r w:rsidR="007C1EFA">
        <w:rPr>
          <w:bCs/>
          <w:i/>
          <w:color w:val="000000" w:themeColor="text1"/>
          <w:sz w:val="24"/>
          <w:szCs w:val="24"/>
        </w:rPr>
        <w:t>o</w:t>
      </w:r>
      <w:r w:rsidR="00E654E5" w:rsidRPr="00E654E5">
        <w:rPr>
          <w:bCs/>
          <w:i/>
          <w:color w:val="000000" w:themeColor="text1"/>
          <w:sz w:val="24"/>
          <w:szCs w:val="24"/>
        </w:rPr>
        <w:t>ficio No. STHV-DMPPS-2022-0232-O, de 29 de marzo de 2022, suscrito por Director Metropolitano de Políticas y Planeamiento del Suelo, en su parte pertinente recomienda “(…) que no sean habilitados los lotes por las condiciones técnicas y legales indicadas.”</w:t>
      </w:r>
      <w:r w:rsidRPr="00E654E5">
        <w:rPr>
          <w:i/>
          <w:sz w:val="24"/>
          <w:szCs w:val="24"/>
        </w:rPr>
        <w:t xml:space="preserve"> </w:t>
      </w:r>
    </w:p>
    <w:p w14:paraId="35BF4C14" w14:textId="7196750D" w:rsidR="00BE5C9A" w:rsidRPr="00124C5B" w:rsidRDefault="00E654E5" w:rsidP="00124C5B">
      <w:pPr>
        <w:spacing w:after="240" w:line="276" w:lineRule="auto"/>
        <w:jc w:val="both"/>
        <w:rPr>
          <w:bCs/>
          <w:i/>
          <w:color w:val="000000" w:themeColor="text1"/>
          <w:sz w:val="24"/>
          <w:szCs w:val="24"/>
        </w:rPr>
      </w:pPr>
      <w:r w:rsidRPr="00E654E5">
        <w:rPr>
          <w:i/>
          <w:sz w:val="24"/>
          <w:szCs w:val="24"/>
        </w:rPr>
        <w:lastRenderedPageBreak/>
        <w:t xml:space="preserve">Estos </w:t>
      </w:r>
      <w:r w:rsidR="0063064C" w:rsidRPr="00E654E5">
        <w:rPr>
          <w:i/>
          <w:sz w:val="24"/>
          <w:szCs w:val="24"/>
        </w:rPr>
        <w:t xml:space="preserve">al poseer un área mucho menor al del lote mínimo de la Zonificación y no ajustarse al área promedio de los lotes denominados por excepción solo se los identificarán, </w:t>
      </w:r>
      <w:r w:rsidR="00BE5C9A" w:rsidRPr="00E654E5">
        <w:rPr>
          <w:bCs/>
          <w:i/>
          <w:color w:val="000000" w:themeColor="text1"/>
          <w:sz w:val="24"/>
          <w:szCs w:val="24"/>
        </w:rPr>
        <w:t xml:space="preserve">mas no podrán </w:t>
      </w:r>
      <w:r w:rsidR="00BE5C9A" w:rsidRPr="00E654E5">
        <w:rPr>
          <w:i/>
          <w:sz w:val="24"/>
          <w:szCs w:val="24"/>
        </w:rPr>
        <w:t>ser sujetos de proceso de transferencia de dominio</w:t>
      </w:r>
      <w:r w:rsidR="009A5103">
        <w:rPr>
          <w:i/>
          <w:sz w:val="24"/>
          <w:szCs w:val="24"/>
        </w:rPr>
        <w:t xml:space="preserve">, quedando </w:t>
      </w:r>
      <w:r w:rsidR="009A5103" w:rsidRPr="00F47484">
        <w:rPr>
          <w:bCs/>
          <w:i/>
          <w:color w:val="000000" w:themeColor="text1"/>
          <w:sz w:val="24"/>
          <w:szCs w:val="24"/>
        </w:rPr>
        <w:t>sujetos a lo establecido en la normativa vigente</w:t>
      </w:r>
      <w:r w:rsidR="009A5103" w:rsidRPr="00A37C4E">
        <w:rPr>
          <w:i/>
          <w:sz w:val="24"/>
          <w:szCs w:val="24"/>
        </w:rPr>
        <w:t xml:space="preserve">.” </w:t>
      </w:r>
    </w:p>
    <w:p w14:paraId="4790C212" w14:textId="5DB4E969" w:rsidR="001951B9" w:rsidRDefault="001951B9" w:rsidP="001951B9">
      <w:pPr>
        <w:pStyle w:val="Default"/>
        <w:spacing w:line="276" w:lineRule="auto"/>
        <w:jc w:val="both"/>
        <w:rPr>
          <w:bCs/>
          <w:color w:val="000000" w:themeColor="text1"/>
        </w:rPr>
      </w:pPr>
      <w:r w:rsidRPr="00944F45">
        <w:rPr>
          <w:b/>
          <w:bCs/>
          <w:color w:val="000000" w:themeColor="text1"/>
        </w:rPr>
        <w:t xml:space="preserve">Artículo </w:t>
      </w:r>
      <w:r w:rsidR="00967C15">
        <w:rPr>
          <w:b/>
          <w:bCs/>
          <w:color w:val="000000" w:themeColor="text1"/>
        </w:rPr>
        <w:t>7</w:t>
      </w:r>
      <w:r w:rsidRPr="00944F45">
        <w:rPr>
          <w:b/>
          <w:bCs/>
          <w:color w:val="000000" w:themeColor="text1"/>
        </w:rPr>
        <w:t xml:space="preserve">.- </w:t>
      </w:r>
      <w:r w:rsidR="00B54BB1">
        <w:rPr>
          <w:bCs/>
          <w:color w:val="000000" w:themeColor="text1"/>
        </w:rPr>
        <w:t>Sustitúyase</w:t>
      </w:r>
      <w:r>
        <w:rPr>
          <w:bCs/>
          <w:color w:val="000000" w:themeColor="text1"/>
        </w:rPr>
        <w:t xml:space="preserve"> el artículo 8 </w:t>
      </w:r>
      <w:r w:rsidRPr="00421C50">
        <w:rPr>
          <w:bCs/>
          <w:color w:val="000000" w:themeColor="text1"/>
        </w:rPr>
        <w:t xml:space="preserve">de la Ordenanza No. </w:t>
      </w:r>
      <w:r>
        <w:rPr>
          <w:bCs/>
          <w:color w:val="000000" w:themeColor="text1"/>
        </w:rPr>
        <w:t>106-2020-AHC</w:t>
      </w:r>
      <w:r w:rsidRPr="00421C50">
        <w:rPr>
          <w:bCs/>
          <w:color w:val="000000" w:themeColor="text1"/>
        </w:rPr>
        <w:t xml:space="preserve">, sancionada el </w:t>
      </w:r>
      <w:r>
        <w:rPr>
          <w:bCs/>
          <w:color w:val="000000" w:themeColor="text1"/>
        </w:rPr>
        <w:t xml:space="preserve">03 de diciembre </w:t>
      </w:r>
      <w:r w:rsidRPr="00421C50">
        <w:rPr>
          <w:bCs/>
          <w:color w:val="000000" w:themeColor="text1"/>
        </w:rPr>
        <w:t>de 2</w:t>
      </w:r>
      <w:r>
        <w:rPr>
          <w:bCs/>
          <w:color w:val="000000" w:themeColor="text1"/>
        </w:rPr>
        <w:t>020</w:t>
      </w:r>
      <w:r w:rsidR="00BB7116">
        <w:rPr>
          <w:bCs/>
          <w:color w:val="000000" w:themeColor="text1"/>
        </w:rPr>
        <w:t>,</w:t>
      </w:r>
      <w:r w:rsidRPr="00421C50">
        <w:rPr>
          <w:bCs/>
          <w:color w:val="000000" w:themeColor="text1"/>
        </w:rPr>
        <w:t xml:space="preserve"> </w:t>
      </w:r>
      <w:r>
        <w:rPr>
          <w:bCs/>
          <w:color w:val="000000" w:themeColor="text1"/>
        </w:rPr>
        <w:t xml:space="preserve">por </w:t>
      </w:r>
      <w:r w:rsidR="00BE0145">
        <w:rPr>
          <w:bCs/>
          <w:color w:val="000000" w:themeColor="text1"/>
        </w:rPr>
        <w:t>el</w:t>
      </w:r>
      <w:r w:rsidRPr="00421C50">
        <w:rPr>
          <w:bCs/>
          <w:color w:val="000000" w:themeColor="text1"/>
        </w:rPr>
        <w:t xml:space="preserve"> siguiente: </w:t>
      </w:r>
    </w:p>
    <w:p w14:paraId="04AE8246" w14:textId="77777777" w:rsidR="00885F6F" w:rsidRDefault="00885F6F" w:rsidP="00F30E53">
      <w:pPr>
        <w:jc w:val="both"/>
        <w:rPr>
          <w:b/>
          <w:i/>
          <w:sz w:val="24"/>
          <w:szCs w:val="24"/>
        </w:rPr>
      </w:pPr>
    </w:p>
    <w:p w14:paraId="33F28B86" w14:textId="6328C3E7" w:rsidR="00E00F7F" w:rsidRPr="00DA4941" w:rsidRDefault="001951B9" w:rsidP="00DC62F4">
      <w:pPr>
        <w:pStyle w:val="Textoindependiente"/>
        <w:spacing w:line="276" w:lineRule="auto"/>
        <w:ind w:right="210"/>
        <w:jc w:val="both"/>
        <w:rPr>
          <w:rFonts w:ascii="Times New Roman" w:hAnsi="Times New Roman" w:cs="Times New Roman"/>
          <w:i/>
          <w:sz w:val="24"/>
          <w:szCs w:val="24"/>
        </w:rPr>
      </w:pPr>
      <w:r w:rsidRPr="00DC62F4">
        <w:rPr>
          <w:rFonts w:ascii="Times New Roman" w:hAnsi="Times New Roman" w:cs="Times New Roman"/>
          <w:b/>
          <w:i/>
          <w:sz w:val="24"/>
          <w:szCs w:val="24"/>
        </w:rPr>
        <w:t xml:space="preserve">“Artículo 8.- Lotes </w:t>
      </w:r>
      <w:r w:rsidR="00B47962" w:rsidRPr="00DC62F4">
        <w:rPr>
          <w:rFonts w:ascii="Times New Roman" w:hAnsi="Times New Roman" w:cs="Times New Roman"/>
          <w:b/>
          <w:i/>
          <w:sz w:val="24"/>
          <w:szCs w:val="24"/>
        </w:rPr>
        <w:t>en</w:t>
      </w:r>
      <w:r w:rsidRPr="00DC62F4">
        <w:rPr>
          <w:rFonts w:ascii="Times New Roman" w:hAnsi="Times New Roman" w:cs="Times New Roman"/>
          <w:b/>
          <w:i/>
          <w:sz w:val="24"/>
          <w:szCs w:val="24"/>
        </w:rPr>
        <w:t xml:space="preserve"> Red de Alta Tensión.- </w:t>
      </w:r>
      <w:r w:rsidRPr="00DC62F4">
        <w:rPr>
          <w:rFonts w:ascii="Times New Roman" w:hAnsi="Times New Roman" w:cs="Times New Roman"/>
          <w:i/>
          <w:sz w:val="24"/>
          <w:szCs w:val="24"/>
        </w:rPr>
        <w:t>Los lotes número 169, 170, 171 , 172, 173, 174, 330, 331,</w:t>
      </w:r>
      <w:r w:rsidR="00A9375A" w:rsidRPr="00DC62F4">
        <w:rPr>
          <w:rFonts w:ascii="Times New Roman" w:hAnsi="Times New Roman" w:cs="Times New Roman"/>
          <w:i/>
          <w:sz w:val="24"/>
          <w:szCs w:val="24"/>
        </w:rPr>
        <w:t xml:space="preserve"> 372, </w:t>
      </w:r>
      <w:r w:rsidRPr="00DC62F4">
        <w:rPr>
          <w:rFonts w:ascii="Times New Roman" w:hAnsi="Times New Roman" w:cs="Times New Roman"/>
          <w:i/>
          <w:sz w:val="24"/>
          <w:szCs w:val="24"/>
        </w:rPr>
        <w:t xml:space="preserve"> 373, 374, 375, 376, 416, 417, 467, 468, 485, 486, 487, 488, 489, 490, 631 y 643</w:t>
      </w:r>
      <w:r w:rsidR="00A617B0" w:rsidRPr="00DC62F4">
        <w:rPr>
          <w:rFonts w:ascii="Times New Roman" w:hAnsi="Times New Roman" w:cs="Times New Roman"/>
          <w:i/>
          <w:sz w:val="24"/>
          <w:szCs w:val="24"/>
        </w:rPr>
        <w:t>,</w:t>
      </w:r>
      <w:r w:rsidRPr="00DC62F4">
        <w:rPr>
          <w:rFonts w:ascii="Times New Roman" w:hAnsi="Times New Roman" w:cs="Times New Roman"/>
          <w:i/>
          <w:sz w:val="24"/>
          <w:szCs w:val="24"/>
        </w:rPr>
        <w:t xml:space="preserve"> se encuentran afectados por la estructura L/T Pomasqui Transelectric-Cotocollao en 138kv</w:t>
      </w:r>
      <w:r w:rsidR="00BE0145" w:rsidRPr="00DC62F4">
        <w:rPr>
          <w:rFonts w:ascii="Times New Roman" w:hAnsi="Times New Roman" w:cs="Times New Roman"/>
          <w:i/>
          <w:sz w:val="24"/>
          <w:szCs w:val="24"/>
        </w:rPr>
        <w:t>,</w:t>
      </w:r>
      <w:r w:rsidRPr="00DC62F4">
        <w:rPr>
          <w:rFonts w:ascii="Times New Roman" w:hAnsi="Times New Roman" w:cs="Times New Roman"/>
          <w:i/>
          <w:sz w:val="24"/>
          <w:szCs w:val="24"/>
        </w:rPr>
        <w:t xml:space="preserve"> por l</w:t>
      </w:r>
      <w:r w:rsidR="00BE0145" w:rsidRPr="00DC62F4">
        <w:rPr>
          <w:rFonts w:ascii="Times New Roman" w:hAnsi="Times New Roman" w:cs="Times New Roman"/>
          <w:i/>
          <w:sz w:val="24"/>
          <w:szCs w:val="24"/>
        </w:rPr>
        <w:t>o</w:t>
      </w:r>
      <w:r w:rsidRPr="00DC62F4">
        <w:rPr>
          <w:rFonts w:ascii="Times New Roman" w:hAnsi="Times New Roman" w:cs="Times New Roman"/>
          <w:i/>
          <w:sz w:val="24"/>
          <w:szCs w:val="24"/>
        </w:rPr>
        <w:t xml:space="preserve"> que se debe </w:t>
      </w:r>
      <w:r w:rsidR="00D9159C">
        <w:rPr>
          <w:rFonts w:ascii="Times New Roman" w:hAnsi="Times New Roman" w:cs="Times New Roman"/>
          <w:i/>
          <w:sz w:val="24"/>
          <w:szCs w:val="24"/>
        </w:rPr>
        <w:t>cumplir con lo señalado en el oficio</w:t>
      </w:r>
      <w:r w:rsidRPr="00DC62F4">
        <w:rPr>
          <w:rFonts w:ascii="Times New Roman" w:hAnsi="Times New Roman" w:cs="Times New Roman"/>
          <w:i/>
          <w:sz w:val="24"/>
          <w:szCs w:val="24"/>
        </w:rPr>
        <w:t xml:space="preserve"> No. 195 de 17 de agosto de 2020</w:t>
      </w:r>
      <w:r w:rsidR="00DD456A" w:rsidRPr="00DC62F4">
        <w:rPr>
          <w:rFonts w:ascii="Times New Roman" w:hAnsi="Times New Roman" w:cs="Times New Roman"/>
          <w:i/>
          <w:sz w:val="24"/>
          <w:szCs w:val="24"/>
        </w:rPr>
        <w:t>,</w:t>
      </w:r>
      <w:r w:rsidRPr="00DC62F4">
        <w:rPr>
          <w:rFonts w:ascii="Times New Roman" w:hAnsi="Times New Roman" w:cs="Times New Roman"/>
          <w:i/>
          <w:sz w:val="24"/>
          <w:szCs w:val="24"/>
        </w:rPr>
        <w:t xml:space="preserve"> emitido por la Empresa Eléctrica Quito </w:t>
      </w:r>
      <w:r w:rsidR="00DD456A" w:rsidRPr="00DC62F4">
        <w:rPr>
          <w:rFonts w:ascii="Times New Roman" w:hAnsi="Times New Roman" w:cs="Times New Roman"/>
          <w:i/>
          <w:sz w:val="24"/>
          <w:szCs w:val="24"/>
        </w:rPr>
        <w:t xml:space="preserve">en el que </w:t>
      </w:r>
      <w:r w:rsidRPr="00DC62F4">
        <w:rPr>
          <w:rFonts w:ascii="Times New Roman" w:hAnsi="Times New Roman" w:cs="Times New Roman"/>
          <w:i/>
          <w:sz w:val="24"/>
          <w:szCs w:val="24"/>
        </w:rPr>
        <w:t xml:space="preserve">señala: </w:t>
      </w:r>
      <w:r w:rsidR="00A617B0" w:rsidRPr="00DC62F4">
        <w:rPr>
          <w:rFonts w:ascii="Times New Roman" w:hAnsi="Times New Roman" w:cs="Times New Roman"/>
          <w:i/>
          <w:sz w:val="24"/>
          <w:szCs w:val="24"/>
        </w:rPr>
        <w:t>“</w:t>
      </w:r>
      <w:r w:rsidRPr="00DC62F4">
        <w:rPr>
          <w:rFonts w:ascii="Times New Roman" w:hAnsi="Times New Roman" w:cs="Times New Roman"/>
          <w:i/>
          <w:sz w:val="24"/>
          <w:szCs w:val="24"/>
        </w:rPr>
        <w:t>Deberán establecerse y respetarse las franjas de seguridad de los terrenos por donde cruzan las Líneas de Subtransmisión y Transmisión manteniendo una separación de 10 metro</w:t>
      </w:r>
      <w:r w:rsidR="00D9159C">
        <w:rPr>
          <w:rFonts w:ascii="Times New Roman" w:hAnsi="Times New Roman" w:cs="Times New Roman"/>
          <w:i/>
          <w:sz w:val="24"/>
          <w:szCs w:val="24"/>
        </w:rPr>
        <w:t>s</w:t>
      </w:r>
      <w:r w:rsidRPr="00DC62F4">
        <w:rPr>
          <w:rFonts w:ascii="Times New Roman" w:hAnsi="Times New Roman" w:cs="Times New Roman"/>
          <w:i/>
          <w:sz w:val="24"/>
          <w:szCs w:val="24"/>
        </w:rPr>
        <w:t xml:space="preserve"> a cada lado del eje de la línea, una franja total de 20 metros libres de árboles de altura mayor a cuatr</w:t>
      </w:r>
      <w:r w:rsidR="00F30E53" w:rsidRPr="00DC62F4">
        <w:rPr>
          <w:rFonts w:ascii="Times New Roman" w:hAnsi="Times New Roman" w:cs="Times New Roman"/>
          <w:i/>
          <w:sz w:val="24"/>
          <w:szCs w:val="24"/>
        </w:rPr>
        <w:t>o metros</w:t>
      </w:r>
      <w:r w:rsidR="00987AD4" w:rsidRPr="00DA4941">
        <w:rPr>
          <w:i/>
          <w:sz w:val="24"/>
          <w:szCs w:val="24"/>
        </w:rPr>
        <w:t>”</w:t>
      </w:r>
      <w:r w:rsidR="00DA4941" w:rsidRPr="00DA4941">
        <w:rPr>
          <w:i/>
          <w:sz w:val="24"/>
          <w:szCs w:val="24"/>
        </w:rPr>
        <w:t xml:space="preserve">, </w:t>
      </w:r>
      <w:r w:rsidR="00DA4941" w:rsidRPr="00B4290B">
        <w:rPr>
          <w:rFonts w:ascii="Times New Roman" w:hAnsi="Times New Roman" w:cs="Times New Roman"/>
          <w:bCs/>
          <w:i/>
          <w:color w:val="000000" w:themeColor="text1"/>
          <w:sz w:val="24"/>
          <w:szCs w:val="24"/>
        </w:rPr>
        <w:t>mismos que para su transferencia de dominio estarán</w:t>
      </w:r>
      <w:r w:rsidR="00DA4941" w:rsidRPr="00B4290B">
        <w:rPr>
          <w:rFonts w:ascii="Times New Roman" w:hAnsi="Times New Roman" w:cs="Times New Roman"/>
          <w:i/>
          <w:sz w:val="24"/>
          <w:szCs w:val="24"/>
        </w:rPr>
        <w:t xml:space="preserve"> </w:t>
      </w:r>
      <w:r w:rsidR="00DA4941" w:rsidRPr="00B4290B">
        <w:rPr>
          <w:rFonts w:ascii="Times New Roman" w:hAnsi="Times New Roman" w:cs="Times New Roman"/>
          <w:bCs/>
          <w:i/>
          <w:color w:val="000000" w:themeColor="text1"/>
          <w:sz w:val="24"/>
          <w:szCs w:val="24"/>
        </w:rPr>
        <w:t>sujetos a lo establecido en la normativa vigente”</w:t>
      </w:r>
    </w:p>
    <w:p w14:paraId="6F8E16D7" w14:textId="77777777" w:rsidR="00674E84" w:rsidRDefault="00674E84" w:rsidP="00DC62F4">
      <w:pPr>
        <w:pStyle w:val="Textoindependiente"/>
        <w:spacing w:line="276" w:lineRule="auto"/>
        <w:ind w:right="210"/>
        <w:jc w:val="both"/>
        <w:rPr>
          <w:rFonts w:ascii="Times New Roman" w:hAnsi="Times New Roman" w:cs="Times New Roman"/>
          <w:b/>
          <w:bCs/>
          <w:color w:val="000000" w:themeColor="text1"/>
          <w:sz w:val="24"/>
          <w:szCs w:val="24"/>
        </w:rPr>
      </w:pPr>
    </w:p>
    <w:p w14:paraId="71EB5DC4" w14:textId="29036941" w:rsidR="00F30E53" w:rsidRPr="00DC62F4" w:rsidRDefault="00F30E53" w:rsidP="00DC62F4">
      <w:pPr>
        <w:pStyle w:val="Textoindependiente"/>
        <w:spacing w:line="276" w:lineRule="auto"/>
        <w:ind w:right="210"/>
        <w:jc w:val="both"/>
        <w:rPr>
          <w:rFonts w:ascii="Times New Roman" w:hAnsi="Times New Roman" w:cs="Times New Roman"/>
          <w:bCs/>
          <w:color w:val="000000" w:themeColor="text1"/>
          <w:sz w:val="24"/>
          <w:szCs w:val="24"/>
        </w:rPr>
      </w:pPr>
      <w:r w:rsidRPr="00DC62F4">
        <w:rPr>
          <w:rFonts w:ascii="Times New Roman" w:hAnsi="Times New Roman" w:cs="Times New Roman"/>
          <w:b/>
          <w:bCs/>
          <w:color w:val="000000" w:themeColor="text1"/>
          <w:sz w:val="24"/>
          <w:szCs w:val="24"/>
        </w:rPr>
        <w:t xml:space="preserve">Artículo </w:t>
      </w:r>
      <w:r w:rsidR="00967C15" w:rsidRPr="00DC62F4">
        <w:rPr>
          <w:rFonts w:ascii="Times New Roman" w:hAnsi="Times New Roman" w:cs="Times New Roman"/>
          <w:b/>
          <w:bCs/>
          <w:color w:val="000000" w:themeColor="text1"/>
          <w:sz w:val="24"/>
          <w:szCs w:val="24"/>
        </w:rPr>
        <w:t>8</w:t>
      </w:r>
      <w:r w:rsidRPr="00DC62F4">
        <w:rPr>
          <w:rFonts w:ascii="Times New Roman" w:hAnsi="Times New Roman" w:cs="Times New Roman"/>
          <w:b/>
          <w:bCs/>
          <w:color w:val="000000" w:themeColor="text1"/>
          <w:sz w:val="24"/>
          <w:szCs w:val="24"/>
        </w:rPr>
        <w:t xml:space="preserve">.- </w:t>
      </w:r>
      <w:r w:rsidR="00495BAA">
        <w:rPr>
          <w:rFonts w:ascii="Times New Roman" w:hAnsi="Times New Roman" w:cs="Times New Roman"/>
          <w:bCs/>
          <w:color w:val="000000" w:themeColor="text1"/>
          <w:sz w:val="24"/>
          <w:szCs w:val="24"/>
        </w:rPr>
        <w:t>Sustitúyase</w:t>
      </w:r>
      <w:r w:rsidR="00495BAA" w:rsidRPr="00DC62F4">
        <w:rPr>
          <w:rFonts w:ascii="Times New Roman" w:hAnsi="Times New Roman" w:cs="Times New Roman"/>
          <w:bCs/>
          <w:color w:val="000000" w:themeColor="text1"/>
          <w:sz w:val="24"/>
          <w:szCs w:val="24"/>
        </w:rPr>
        <w:t xml:space="preserve"> </w:t>
      </w:r>
      <w:r w:rsidRPr="00DC62F4">
        <w:rPr>
          <w:rFonts w:ascii="Times New Roman" w:hAnsi="Times New Roman" w:cs="Times New Roman"/>
          <w:bCs/>
          <w:color w:val="000000" w:themeColor="text1"/>
          <w:sz w:val="24"/>
          <w:szCs w:val="24"/>
        </w:rPr>
        <w:t>el artículo 9 de la Ordenanza No. 106-2020-AHC, sancionada el 03 de diciembre de 2020</w:t>
      </w:r>
      <w:r w:rsidR="00BB7116">
        <w:rPr>
          <w:rFonts w:ascii="Times New Roman" w:hAnsi="Times New Roman" w:cs="Times New Roman"/>
          <w:bCs/>
          <w:color w:val="000000" w:themeColor="text1"/>
          <w:sz w:val="24"/>
          <w:szCs w:val="24"/>
        </w:rPr>
        <w:t>,</w:t>
      </w:r>
      <w:r w:rsidRPr="00DC62F4">
        <w:rPr>
          <w:rFonts w:ascii="Times New Roman" w:hAnsi="Times New Roman" w:cs="Times New Roman"/>
          <w:bCs/>
          <w:color w:val="000000" w:themeColor="text1"/>
          <w:sz w:val="24"/>
          <w:szCs w:val="24"/>
        </w:rPr>
        <w:t xml:space="preserve"> por </w:t>
      </w:r>
      <w:r w:rsidR="0089167F" w:rsidRPr="00DC62F4">
        <w:rPr>
          <w:rFonts w:ascii="Times New Roman" w:hAnsi="Times New Roman" w:cs="Times New Roman"/>
          <w:bCs/>
          <w:color w:val="000000" w:themeColor="text1"/>
          <w:sz w:val="24"/>
          <w:szCs w:val="24"/>
        </w:rPr>
        <w:t>el</w:t>
      </w:r>
      <w:r w:rsidRPr="00DC62F4">
        <w:rPr>
          <w:rFonts w:ascii="Times New Roman" w:hAnsi="Times New Roman" w:cs="Times New Roman"/>
          <w:bCs/>
          <w:color w:val="000000" w:themeColor="text1"/>
          <w:sz w:val="24"/>
          <w:szCs w:val="24"/>
        </w:rPr>
        <w:t xml:space="preserve"> siguiente: </w:t>
      </w:r>
    </w:p>
    <w:p w14:paraId="6D792747" w14:textId="77777777" w:rsidR="00C75DF7" w:rsidRPr="00885F6F" w:rsidRDefault="00C75DF7" w:rsidP="00DA1C3E">
      <w:pPr>
        <w:pStyle w:val="Default"/>
        <w:spacing w:line="276" w:lineRule="auto"/>
        <w:ind w:left="720"/>
        <w:jc w:val="both"/>
        <w:rPr>
          <w:b/>
          <w:highlight w:val="yellow"/>
        </w:rPr>
      </w:pPr>
    </w:p>
    <w:p w14:paraId="60606F93" w14:textId="33E02BE2" w:rsidR="00BA715A" w:rsidRPr="00B4290B" w:rsidRDefault="00F30E53" w:rsidP="00B4290B">
      <w:pPr>
        <w:spacing w:after="240" w:line="276" w:lineRule="auto"/>
        <w:jc w:val="both"/>
        <w:rPr>
          <w:bCs/>
        </w:rPr>
      </w:pPr>
      <w:r w:rsidRPr="00B4290B">
        <w:rPr>
          <w:b/>
          <w:i/>
          <w:sz w:val="24"/>
          <w:szCs w:val="24"/>
        </w:rPr>
        <w:t xml:space="preserve">“Artículo 9.- Lotes Calificados en </w:t>
      </w:r>
      <w:r w:rsidR="00BB64C2" w:rsidRPr="00B4290B">
        <w:rPr>
          <w:b/>
          <w:i/>
          <w:sz w:val="24"/>
          <w:szCs w:val="24"/>
        </w:rPr>
        <w:t xml:space="preserve">Muy </w:t>
      </w:r>
      <w:r w:rsidRPr="00B4290B">
        <w:rPr>
          <w:b/>
          <w:i/>
          <w:sz w:val="24"/>
          <w:szCs w:val="24"/>
        </w:rPr>
        <w:t xml:space="preserve">Alto Riesgo </w:t>
      </w:r>
      <w:r w:rsidR="005B2C28" w:rsidRPr="00B4290B">
        <w:rPr>
          <w:b/>
          <w:i/>
          <w:sz w:val="24"/>
          <w:szCs w:val="24"/>
        </w:rPr>
        <w:t xml:space="preserve">No </w:t>
      </w:r>
      <w:r w:rsidRPr="00B4290B">
        <w:rPr>
          <w:b/>
          <w:i/>
          <w:sz w:val="24"/>
          <w:szCs w:val="24"/>
        </w:rPr>
        <w:t>Mitigable:</w:t>
      </w:r>
      <w:r w:rsidR="00542972" w:rsidRPr="00B4290B">
        <w:rPr>
          <w:b/>
          <w:i/>
          <w:sz w:val="24"/>
          <w:szCs w:val="24"/>
        </w:rPr>
        <w:t xml:space="preserve"> </w:t>
      </w:r>
      <w:r w:rsidR="00542972" w:rsidRPr="00B4290B">
        <w:rPr>
          <w:i/>
          <w:sz w:val="24"/>
          <w:szCs w:val="24"/>
        </w:rPr>
        <w:t xml:space="preserve">Los lotes números 63, 64, 107, 108, 109, 110, 111, 116, 164, 202, 226, 227, 228, 280, 281, 285, 286, 287, 288, 289, 290, 291, 347, 348, 631, 643, 663, 664, 667, 673, 674, 678, 679, 685, 690, 691, 698, 699, 704, 709, 710, 715, 716, 719, 724, 725, 726, 727, 728, 732, 733, 734, 757, 760, </w:t>
      </w:r>
      <w:r w:rsidR="006E0416" w:rsidRPr="00B4290B">
        <w:rPr>
          <w:i/>
          <w:sz w:val="24"/>
          <w:szCs w:val="24"/>
        </w:rPr>
        <w:t xml:space="preserve">761, 762, </w:t>
      </w:r>
      <w:r w:rsidR="00542972" w:rsidRPr="00B4290B">
        <w:rPr>
          <w:i/>
          <w:sz w:val="24"/>
          <w:szCs w:val="24"/>
        </w:rPr>
        <w:t xml:space="preserve">770, 771, 772, 783, 784, 785 y 811, de conformidad al </w:t>
      </w:r>
      <w:r w:rsidR="002F794D" w:rsidRPr="00B4290B">
        <w:rPr>
          <w:i/>
          <w:sz w:val="24"/>
          <w:szCs w:val="24"/>
        </w:rPr>
        <w:t xml:space="preserve">oficio </w:t>
      </w:r>
      <w:r w:rsidR="00542972" w:rsidRPr="00B4290B">
        <w:rPr>
          <w:i/>
          <w:sz w:val="24"/>
          <w:szCs w:val="24"/>
        </w:rPr>
        <w:t>No.</w:t>
      </w:r>
      <w:r w:rsidR="004E144A" w:rsidRPr="00B4290B">
        <w:rPr>
          <w:i/>
          <w:sz w:val="24"/>
          <w:szCs w:val="24"/>
        </w:rPr>
        <w:t xml:space="preserve"> GADDMQ-SGSG-DMGR-2022-0245-OF, de </w:t>
      </w:r>
      <w:r w:rsidR="00542972" w:rsidRPr="00B4290B">
        <w:rPr>
          <w:i/>
          <w:sz w:val="24"/>
          <w:szCs w:val="24"/>
        </w:rPr>
        <w:t>10 de marzo de 2022</w:t>
      </w:r>
      <w:r w:rsidR="004E144A" w:rsidRPr="00B4290B">
        <w:rPr>
          <w:i/>
          <w:sz w:val="24"/>
          <w:szCs w:val="24"/>
        </w:rPr>
        <w:t>, que contienen el</w:t>
      </w:r>
      <w:r w:rsidR="00542972" w:rsidRPr="00B4290B">
        <w:rPr>
          <w:i/>
          <w:sz w:val="24"/>
          <w:szCs w:val="24"/>
        </w:rPr>
        <w:t xml:space="preserve"> Informe </w:t>
      </w:r>
      <w:r w:rsidR="004E144A" w:rsidRPr="00B4290B">
        <w:rPr>
          <w:i/>
          <w:sz w:val="24"/>
          <w:szCs w:val="24"/>
        </w:rPr>
        <w:t xml:space="preserve">técnico </w:t>
      </w:r>
      <w:r w:rsidR="00542972" w:rsidRPr="00B4290B">
        <w:rPr>
          <w:i/>
          <w:sz w:val="24"/>
          <w:szCs w:val="24"/>
        </w:rPr>
        <w:t>N</w:t>
      </w:r>
      <w:r w:rsidR="002F794D" w:rsidRPr="00B4290B">
        <w:rPr>
          <w:i/>
          <w:sz w:val="24"/>
          <w:szCs w:val="24"/>
        </w:rPr>
        <w:t>o.</w:t>
      </w:r>
      <w:r w:rsidR="00542972" w:rsidRPr="00B4290B">
        <w:rPr>
          <w:i/>
          <w:sz w:val="24"/>
          <w:szCs w:val="24"/>
        </w:rPr>
        <w:t xml:space="preserve"> I-0003-EAH-AT-DMGR-2022, </w:t>
      </w:r>
      <w:r w:rsidR="004E144A" w:rsidRPr="00B4290B">
        <w:rPr>
          <w:i/>
          <w:sz w:val="24"/>
          <w:szCs w:val="24"/>
        </w:rPr>
        <w:t>se encuentran calificados como lotes de</w:t>
      </w:r>
      <w:r w:rsidR="00BB64C2" w:rsidRPr="00B4290B">
        <w:rPr>
          <w:i/>
          <w:sz w:val="24"/>
          <w:szCs w:val="24"/>
        </w:rPr>
        <w:t xml:space="preserve"> </w:t>
      </w:r>
      <w:r w:rsidR="00BB64C2" w:rsidRPr="00B4290B">
        <w:rPr>
          <w:b/>
          <w:i/>
          <w:sz w:val="24"/>
          <w:szCs w:val="24"/>
        </w:rPr>
        <w:t>Muy</w:t>
      </w:r>
      <w:r w:rsidR="004E144A" w:rsidRPr="00B4290B">
        <w:rPr>
          <w:i/>
          <w:sz w:val="24"/>
          <w:szCs w:val="24"/>
        </w:rPr>
        <w:t xml:space="preserve"> </w:t>
      </w:r>
      <w:r w:rsidR="0070323F" w:rsidRPr="00B4290B">
        <w:rPr>
          <w:b/>
          <w:i/>
          <w:sz w:val="24"/>
          <w:szCs w:val="24"/>
        </w:rPr>
        <w:t xml:space="preserve">Alto </w:t>
      </w:r>
      <w:r w:rsidR="002F794D" w:rsidRPr="00B4290B">
        <w:rPr>
          <w:b/>
          <w:i/>
          <w:sz w:val="24"/>
          <w:szCs w:val="24"/>
        </w:rPr>
        <w:t xml:space="preserve">Riesgo </w:t>
      </w:r>
      <w:r w:rsidR="004E144A" w:rsidRPr="00B4290B">
        <w:rPr>
          <w:b/>
          <w:i/>
          <w:sz w:val="24"/>
          <w:szCs w:val="24"/>
        </w:rPr>
        <w:t>No Mitigable</w:t>
      </w:r>
      <w:r w:rsidR="004E144A" w:rsidRPr="00B4290B">
        <w:rPr>
          <w:i/>
          <w:sz w:val="24"/>
          <w:szCs w:val="24"/>
        </w:rPr>
        <w:t xml:space="preserve">, en tal virtud no serán susceptibles de </w:t>
      </w:r>
      <w:r w:rsidR="002F794D" w:rsidRPr="00B4290B">
        <w:rPr>
          <w:i/>
          <w:sz w:val="24"/>
          <w:szCs w:val="24"/>
        </w:rPr>
        <w:t>adjudicación o venta</w:t>
      </w:r>
      <w:r w:rsidR="004E144A" w:rsidRPr="00B4290B">
        <w:rPr>
          <w:i/>
          <w:sz w:val="24"/>
          <w:szCs w:val="24"/>
        </w:rPr>
        <w:t>, conforme lo dispuesto</w:t>
      </w:r>
      <w:r w:rsidR="00217C43" w:rsidRPr="00B4290B">
        <w:rPr>
          <w:i/>
          <w:sz w:val="24"/>
          <w:szCs w:val="24"/>
        </w:rPr>
        <w:t xml:space="preserve"> en el artículo 3690 del Código Municipal para el Distrito Metropolitano de Quito</w:t>
      </w:r>
      <w:r w:rsidR="00E76251" w:rsidRPr="00B4290B">
        <w:rPr>
          <w:i/>
          <w:sz w:val="24"/>
          <w:szCs w:val="24"/>
        </w:rPr>
        <w:t xml:space="preserve">, y de conformidad a la Disposición General Décimo Cuarta de </w:t>
      </w:r>
      <w:r w:rsidR="00E76251" w:rsidRPr="00B4290B">
        <w:rPr>
          <w:bCs/>
          <w:i/>
          <w:sz w:val="24"/>
          <w:szCs w:val="24"/>
        </w:rPr>
        <w:t xml:space="preserve">Código Orgánico de Organización Territorial, Autonomía y Descentralización, </w:t>
      </w:r>
      <w:r w:rsidR="00E76251" w:rsidRPr="00B4290B">
        <w:rPr>
          <w:i/>
          <w:sz w:val="24"/>
          <w:szCs w:val="24"/>
        </w:rPr>
        <w:t>que señala: “(…)  Por ningún motivo se autorizarán ni se regularizarán asentamientos humanos, en zonas de riesgo y en general en zonas en las cuales se pone en peligro la integridad o la vida de las personas. El incumplimiento de esta disposición será causal de remoción inmediata de la autoridad que ha concedido la autorización (…)</w:t>
      </w:r>
      <w:r w:rsidR="00A350A1" w:rsidRPr="00B4290B">
        <w:rPr>
          <w:i/>
          <w:sz w:val="24"/>
          <w:szCs w:val="24"/>
        </w:rPr>
        <w:t>”; Sin</w:t>
      </w:r>
      <w:r w:rsidR="00E76251" w:rsidRPr="00B4290B">
        <w:rPr>
          <w:i/>
          <w:sz w:val="24"/>
          <w:szCs w:val="24"/>
        </w:rPr>
        <w:t xml:space="preserve"> </w:t>
      </w:r>
      <w:r w:rsidR="007C3CA1" w:rsidRPr="00B4290B">
        <w:rPr>
          <w:i/>
          <w:sz w:val="24"/>
          <w:szCs w:val="24"/>
        </w:rPr>
        <w:t xml:space="preserve">perjuicio, que las personas que se encuentran </w:t>
      </w:r>
      <w:r w:rsidR="00674E84" w:rsidRPr="00B4290B">
        <w:rPr>
          <w:i/>
          <w:sz w:val="24"/>
          <w:szCs w:val="24"/>
        </w:rPr>
        <w:t xml:space="preserve">en actual ocupación de </w:t>
      </w:r>
      <w:r w:rsidR="007C3CA1" w:rsidRPr="00B4290B">
        <w:rPr>
          <w:i/>
          <w:sz w:val="24"/>
          <w:szCs w:val="24"/>
        </w:rPr>
        <w:t xml:space="preserve">los lotes en </w:t>
      </w:r>
      <w:r w:rsidR="008A74B7" w:rsidRPr="00B4290B">
        <w:rPr>
          <w:i/>
          <w:sz w:val="24"/>
          <w:szCs w:val="24"/>
        </w:rPr>
        <w:t>mención podrán</w:t>
      </w:r>
      <w:r w:rsidR="007C3CA1" w:rsidRPr="00B4290B">
        <w:rPr>
          <w:i/>
          <w:sz w:val="24"/>
          <w:szCs w:val="24"/>
        </w:rPr>
        <w:t xml:space="preserve"> acceder</w:t>
      </w:r>
      <w:r w:rsidR="00981998" w:rsidRPr="00B4290B">
        <w:rPr>
          <w:i/>
          <w:sz w:val="24"/>
          <w:szCs w:val="24"/>
        </w:rPr>
        <w:t xml:space="preserve"> </w:t>
      </w:r>
      <w:r w:rsidR="00590348" w:rsidRPr="00B4290B">
        <w:rPr>
          <w:i/>
          <w:sz w:val="24"/>
          <w:szCs w:val="24"/>
        </w:rPr>
        <w:t xml:space="preserve">al plan de relocalización, </w:t>
      </w:r>
      <w:r w:rsidR="00ED21C9" w:rsidRPr="00B4290B">
        <w:rPr>
          <w:i/>
          <w:sz w:val="24"/>
          <w:szCs w:val="24"/>
        </w:rPr>
        <w:t xml:space="preserve">conforme lo dispuesto en el </w:t>
      </w:r>
      <w:r w:rsidR="00ED21C9" w:rsidRPr="00B4290B">
        <w:rPr>
          <w:bCs/>
          <w:i/>
          <w:sz w:val="24"/>
          <w:szCs w:val="24"/>
        </w:rPr>
        <w:t>artículo 3691, del Código Municipal para el Distrito Metropolitano de Quito, que establece</w:t>
      </w:r>
      <w:r w:rsidR="00ED21C9" w:rsidRPr="00B4290B">
        <w:rPr>
          <w:rStyle w:val="Refdecomentario"/>
          <w:i/>
          <w:sz w:val="24"/>
          <w:szCs w:val="24"/>
        </w:rPr>
        <w:t>:</w:t>
      </w:r>
      <w:r w:rsidR="00ED21C9" w:rsidRPr="00B4290B">
        <w:rPr>
          <w:bCs/>
          <w:i/>
          <w:sz w:val="24"/>
          <w:szCs w:val="24"/>
        </w:rPr>
        <w:t xml:space="preserve"> “</w:t>
      </w:r>
      <w:r w:rsidR="00ED21C9" w:rsidRPr="00ED21C9">
        <w:rPr>
          <w:bCs/>
          <w:i/>
          <w:sz w:val="24"/>
          <w:szCs w:val="24"/>
        </w:rPr>
        <w:t>(…)</w:t>
      </w:r>
      <w:r w:rsidR="00ED21C9">
        <w:rPr>
          <w:bCs/>
          <w:i/>
          <w:sz w:val="24"/>
          <w:szCs w:val="24"/>
        </w:rPr>
        <w:t xml:space="preserve"> </w:t>
      </w:r>
      <w:r w:rsidR="00ED21C9" w:rsidRPr="00B4290B">
        <w:rPr>
          <w:bCs/>
          <w:i/>
          <w:sz w:val="24"/>
          <w:szCs w:val="24"/>
        </w:rPr>
        <w:t xml:space="preserve">En caso de que en un asentamiento humano de hecho y consolidado se encuentren zonas de riesgo no mitigable o zonas de protección </w:t>
      </w:r>
      <w:r w:rsidR="00ED21C9" w:rsidRPr="00B4290B">
        <w:rPr>
          <w:bCs/>
          <w:i/>
          <w:sz w:val="24"/>
          <w:szCs w:val="24"/>
        </w:rPr>
        <w:lastRenderedPageBreak/>
        <w:t>especial y cuya legalización entrañe riesgo para la vida o los bienes de las personas allí asentadas, se procederá de inmediato a su relocalización, de ser posible dentro del mismo predio. De no ser posible la relocalización in situ, a las familias afectadas se les iniciará el proceso de relocalización conforme lo dispuesto en la ordenanza municipal correspondiente</w:t>
      </w:r>
      <w:r w:rsidR="00ED21C9" w:rsidRPr="00B4290B">
        <w:rPr>
          <w:bCs/>
          <w:sz w:val="24"/>
          <w:szCs w:val="24"/>
        </w:rPr>
        <w:t>.</w:t>
      </w:r>
      <w:r w:rsidR="00ED21C9">
        <w:rPr>
          <w:bCs/>
          <w:sz w:val="24"/>
          <w:szCs w:val="24"/>
        </w:rPr>
        <w:t>”</w:t>
      </w:r>
    </w:p>
    <w:p w14:paraId="57082054" w14:textId="298DB003" w:rsidR="00967C15" w:rsidRPr="00885F6F" w:rsidRDefault="00967C15" w:rsidP="00967C15">
      <w:pPr>
        <w:pStyle w:val="Default"/>
        <w:spacing w:line="276" w:lineRule="auto"/>
        <w:jc w:val="both"/>
        <w:rPr>
          <w:bCs/>
          <w:color w:val="000000" w:themeColor="text1"/>
        </w:rPr>
      </w:pPr>
      <w:r>
        <w:rPr>
          <w:b/>
          <w:bCs/>
          <w:color w:val="000000" w:themeColor="text1"/>
        </w:rPr>
        <w:t>Artículo 9</w:t>
      </w:r>
      <w:r w:rsidRPr="00944F45">
        <w:rPr>
          <w:b/>
          <w:bCs/>
          <w:color w:val="000000" w:themeColor="text1"/>
        </w:rPr>
        <w:t xml:space="preserve">.- </w:t>
      </w:r>
      <w:r w:rsidR="00B54BB1">
        <w:rPr>
          <w:bCs/>
          <w:color w:val="000000" w:themeColor="text1"/>
        </w:rPr>
        <w:t>Sustitúyase</w:t>
      </w:r>
      <w:r w:rsidR="00495BAA">
        <w:rPr>
          <w:bCs/>
          <w:color w:val="000000" w:themeColor="text1"/>
        </w:rPr>
        <w:t xml:space="preserve"> </w:t>
      </w:r>
      <w:r>
        <w:rPr>
          <w:bCs/>
          <w:color w:val="000000" w:themeColor="text1"/>
        </w:rPr>
        <w:t>el artículo 10</w:t>
      </w:r>
      <w:r w:rsidRPr="00885F6F">
        <w:rPr>
          <w:bCs/>
          <w:color w:val="000000" w:themeColor="text1"/>
        </w:rPr>
        <w:t xml:space="preserve"> de la Ordenanza No. 106-2020-AHC, sancionada el 03 de diciembre de 2020</w:t>
      </w:r>
      <w:r w:rsidR="00BB7116">
        <w:rPr>
          <w:bCs/>
          <w:color w:val="000000" w:themeColor="text1"/>
        </w:rPr>
        <w:t>,</w:t>
      </w:r>
      <w:r w:rsidRPr="00885F6F">
        <w:rPr>
          <w:bCs/>
          <w:color w:val="000000" w:themeColor="text1"/>
        </w:rPr>
        <w:t xml:space="preserve"> por </w:t>
      </w:r>
      <w:r>
        <w:rPr>
          <w:bCs/>
          <w:color w:val="000000" w:themeColor="text1"/>
        </w:rPr>
        <w:t>el</w:t>
      </w:r>
      <w:r w:rsidRPr="00885F6F">
        <w:rPr>
          <w:bCs/>
          <w:color w:val="000000" w:themeColor="text1"/>
        </w:rPr>
        <w:t xml:space="preserve"> siguiente: </w:t>
      </w:r>
    </w:p>
    <w:p w14:paraId="3113A239" w14:textId="77777777" w:rsidR="00C7406B" w:rsidRDefault="00C7406B" w:rsidP="001C3265">
      <w:pPr>
        <w:pStyle w:val="Prrafodelista"/>
        <w:spacing w:after="200" w:line="276" w:lineRule="auto"/>
        <w:ind w:left="0"/>
        <w:contextualSpacing/>
        <w:jc w:val="both"/>
        <w:rPr>
          <w:rFonts w:eastAsiaTheme="minorHAnsi"/>
          <w:bCs/>
          <w:color w:val="000000" w:themeColor="text1"/>
          <w:sz w:val="24"/>
          <w:szCs w:val="24"/>
          <w:lang w:val="es-EC" w:eastAsia="en-US"/>
        </w:rPr>
      </w:pPr>
    </w:p>
    <w:p w14:paraId="0BD2586D" w14:textId="374653EA" w:rsidR="00967C15" w:rsidRPr="001C3265" w:rsidRDefault="00967C15" w:rsidP="001C3265">
      <w:pPr>
        <w:pStyle w:val="Prrafodelista"/>
        <w:spacing w:after="200" w:line="276" w:lineRule="auto"/>
        <w:ind w:left="0"/>
        <w:contextualSpacing/>
        <w:jc w:val="both"/>
        <w:rPr>
          <w:i/>
          <w:sz w:val="24"/>
          <w:szCs w:val="24"/>
        </w:rPr>
      </w:pPr>
      <w:r>
        <w:rPr>
          <w:b/>
          <w:bCs/>
          <w:i/>
          <w:sz w:val="24"/>
          <w:szCs w:val="24"/>
        </w:rPr>
        <w:t>“</w:t>
      </w:r>
      <w:r w:rsidRPr="00967C15">
        <w:rPr>
          <w:b/>
          <w:bCs/>
          <w:i/>
          <w:sz w:val="24"/>
          <w:szCs w:val="24"/>
        </w:rPr>
        <w:t>Artículo 10.- Zonificación de los lotes.-</w:t>
      </w:r>
      <w:r w:rsidRPr="00AF527F">
        <w:rPr>
          <w:b/>
          <w:bCs/>
          <w:i/>
          <w:sz w:val="24"/>
          <w:szCs w:val="24"/>
        </w:rPr>
        <w:t xml:space="preserve"> </w:t>
      </w:r>
      <w:r w:rsidRPr="00AF527F">
        <w:rPr>
          <w:bCs/>
          <w:i/>
          <w:sz w:val="24"/>
          <w:szCs w:val="24"/>
        </w:rPr>
        <w:t xml:space="preserve">Los lotes fraccionados modificarán su zonificación a: </w:t>
      </w:r>
      <w:r w:rsidRPr="00AF527F">
        <w:rPr>
          <w:i/>
          <w:sz w:val="24"/>
          <w:szCs w:val="24"/>
        </w:rPr>
        <w:t>D1 (D202-80); forma de ocupación: (D) sobre línea de fábrica; lote mínimo 200 m2; número de pisos: 2 pisos; COS planta baja 80%, COS total 160%; Uso principal: (RU1) Residencial Urbano 1, (RU2) Residencial Urbano 2; los lotes fraccionados mantendrán su zonificación a: A31(PQ); forma de ocupación: (A) Aislada; lote mínimo 0 m2; número de pisos: 0 pisos; COS planta baja 0%, COS total 0%; Uso principal: (</w:t>
      </w:r>
      <w:r w:rsidR="008B57E3">
        <w:rPr>
          <w:i/>
          <w:sz w:val="24"/>
          <w:szCs w:val="24"/>
        </w:rPr>
        <w:t>PE/CPN</w:t>
      </w:r>
      <w:r w:rsidRPr="00AF527F">
        <w:rPr>
          <w:i/>
          <w:sz w:val="24"/>
          <w:szCs w:val="24"/>
        </w:rPr>
        <w:t xml:space="preserve">) </w:t>
      </w:r>
      <w:r w:rsidR="008B57E3">
        <w:rPr>
          <w:i/>
          <w:sz w:val="24"/>
          <w:szCs w:val="24"/>
        </w:rPr>
        <w:t>Protección Ecológica/</w:t>
      </w:r>
      <w:r w:rsidR="005D46C9">
        <w:rPr>
          <w:i/>
          <w:sz w:val="24"/>
          <w:szCs w:val="24"/>
        </w:rPr>
        <w:t>Conservación del Patrimonio Natural</w:t>
      </w:r>
      <w:r w:rsidRPr="00AF527F">
        <w:rPr>
          <w:i/>
          <w:sz w:val="24"/>
          <w:szCs w:val="24"/>
        </w:rPr>
        <w:t>, los lotes fraccionados modificarán su zonificación a: A6(A25002-1.5), forma de ocupación: (A) Aislada; lote mínimo 25000 m2; número de pisos: 2 pisos; COS planta baja 1.5%, COS total 3%; Uso principal: (RU1) Residencial Urbano 1.</w:t>
      </w:r>
    </w:p>
    <w:p w14:paraId="7D6C5766" w14:textId="1C58E6D9" w:rsidR="00292FD9" w:rsidRDefault="00292FD9" w:rsidP="002818A4">
      <w:pPr>
        <w:pStyle w:val="Default"/>
        <w:spacing w:line="276" w:lineRule="auto"/>
        <w:jc w:val="both"/>
        <w:rPr>
          <w:bCs/>
          <w:color w:val="000000" w:themeColor="text1"/>
        </w:rPr>
      </w:pPr>
      <w:r w:rsidRPr="00E57FF7">
        <w:rPr>
          <w:b/>
          <w:bCs/>
          <w:color w:val="000000" w:themeColor="text1"/>
        </w:rPr>
        <w:t>Artículo 1</w:t>
      </w:r>
      <w:r w:rsidR="00C7406B">
        <w:rPr>
          <w:b/>
          <w:bCs/>
          <w:color w:val="000000" w:themeColor="text1"/>
        </w:rPr>
        <w:t>0</w:t>
      </w:r>
      <w:r w:rsidRPr="00E57FF7">
        <w:rPr>
          <w:b/>
          <w:bCs/>
          <w:color w:val="000000" w:themeColor="text1"/>
        </w:rPr>
        <w:t xml:space="preserve">.- </w:t>
      </w:r>
      <w:r w:rsidR="00495BAA">
        <w:rPr>
          <w:bCs/>
          <w:color w:val="000000" w:themeColor="text1"/>
        </w:rPr>
        <w:t>Sustitúyase</w:t>
      </w:r>
      <w:r w:rsidR="00495BAA" w:rsidRPr="00885F6F">
        <w:rPr>
          <w:bCs/>
          <w:color w:val="000000" w:themeColor="text1"/>
        </w:rPr>
        <w:t xml:space="preserve"> </w:t>
      </w:r>
      <w:r w:rsidR="002818A4" w:rsidRPr="00885F6F">
        <w:rPr>
          <w:bCs/>
          <w:color w:val="000000" w:themeColor="text1"/>
        </w:rPr>
        <w:t>el artículo 12 de la Ordenanza No. 106-2020-AHC, sancionada el 03 de diciembre de 2020</w:t>
      </w:r>
      <w:r w:rsidR="00BB7116">
        <w:rPr>
          <w:bCs/>
          <w:color w:val="000000" w:themeColor="text1"/>
        </w:rPr>
        <w:t>,</w:t>
      </w:r>
      <w:r w:rsidR="002818A4" w:rsidRPr="00885F6F">
        <w:rPr>
          <w:bCs/>
          <w:color w:val="000000" w:themeColor="text1"/>
        </w:rPr>
        <w:t xml:space="preserve"> por </w:t>
      </w:r>
      <w:r w:rsidR="005B2C28">
        <w:rPr>
          <w:bCs/>
          <w:color w:val="000000" w:themeColor="text1"/>
        </w:rPr>
        <w:t>el</w:t>
      </w:r>
      <w:r w:rsidR="005B2C28" w:rsidRPr="00885F6F">
        <w:rPr>
          <w:bCs/>
          <w:color w:val="000000" w:themeColor="text1"/>
        </w:rPr>
        <w:t xml:space="preserve"> </w:t>
      </w:r>
      <w:r w:rsidR="002818A4" w:rsidRPr="00885F6F">
        <w:rPr>
          <w:bCs/>
          <w:color w:val="000000" w:themeColor="text1"/>
        </w:rPr>
        <w:t>siguiente:</w:t>
      </w:r>
    </w:p>
    <w:p w14:paraId="2BEDB08D" w14:textId="77777777" w:rsidR="00D01D22" w:rsidRPr="00885F6F" w:rsidRDefault="00D01D22" w:rsidP="002818A4">
      <w:pPr>
        <w:pStyle w:val="Default"/>
        <w:spacing w:line="276" w:lineRule="auto"/>
        <w:jc w:val="both"/>
        <w:rPr>
          <w:bCs/>
          <w:color w:val="000000" w:themeColor="text1"/>
        </w:rPr>
      </w:pPr>
    </w:p>
    <w:p w14:paraId="4CCBB1DA" w14:textId="0FAA90CF" w:rsidR="005B2C28" w:rsidRDefault="002818A4" w:rsidP="00BB7116">
      <w:pPr>
        <w:spacing w:after="240" w:line="276" w:lineRule="auto"/>
        <w:jc w:val="both"/>
        <w:rPr>
          <w:rFonts w:eastAsiaTheme="minorHAnsi"/>
          <w:bCs/>
          <w:i/>
          <w:color w:val="000000" w:themeColor="text1"/>
          <w:sz w:val="24"/>
          <w:szCs w:val="24"/>
          <w:lang w:val="es-EC" w:eastAsia="en-US"/>
        </w:rPr>
      </w:pPr>
      <w:r w:rsidRPr="00124C5B">
        <w:rPr>
          <w:rFonts w:eastAsiaTheme="minorHAnsi"/>
          <w:bCs/>
          <w:i/>
          <w:color w:val="000000" w:themeColor="text1"/>
          <w:sz w:val="24"/>
          <w:szCs w:val="24"/>
          <w:lang w:val="es-EC" w:eastAsia="en-US"/>
        </w:rPr>
        <w:t>“</w:t>
      </w:r>
      <w:r w:rsidRPr="00124C5B">
        <w:rPr>
          <w:rFonts w:eastAsiaTheme="minorHAnsi"/>
          <w:b/>
          <w:bCs/>
          <w:i/>
          <w:color w:val="000000" w:themeColor="text1"/>
          <w:sz w:val="24"/>
          <w:szCs w:val="24"/>
          <w:lang w:val="es-EC" w:eastAsia="en-US"/>
        </w:rPr>
        <w:t>Artículo 12.-</w:t>
      </w:r>
      <w:r w:rsidRPr="00124C5B">
        <w:rPr>
          <w:rFonts w:eastAsiaTheme="minorHAnsi"/>
          <w:bCs/>
          <w:i/>
          <w:color w:val="000000" w:themeColor="text1"/>
          <w:sz w:val="24"/>
          <w:szCs w:val="24"/>
          <w:lang w:val="es-EC" w:eastAsia="en-US"/>
        </w:rPr>
        <w:t xml:space="preserve"> </w:t>
      </w:r>
      <w:r w:rsidRPr="00124C5B">
        <w:rPr>
          <w:rFonts w:eastAsiaTheme="minorHAnsi"/>
          <w:b/>
          <w:bCs/>
          <w:i/>
          <w:color w:val="000000" w:themeColor="text1"/>
          <w:sz w:val="24"/>
          <w:szCs w:val="24"/>
          <w:lang w:val="es-EC" w:eastAsia="en-US"/>
        </w:rPr>
        <w:t xml:space="preserve">Identificación y Delimitación de las Áreas Verdes y </w:t>
      </w:r>
      <w:r w:rsidR="00495BAA">
        <w:rPr>
          <w:rFonts w:eastAsiaTheme="minorHAnsi"/>
          <w:b/>
          <w:bCs/>
          <w:i/>
          <w:color w:val="000000" w:themeColor="text1"/>
          <w:sz w:val="24"/>
          <w:szCs w:val="24"/>
          <w:lang w:val="es-EC" w:eastAsia="en-US"/>
        </w:rPr>
        <w:t xml:space="preserve">Área </w:t>
      </w:r>
      <w:r w:rsidR="00071CB8" w:rsidRPr="00124C5B">
        <w:rPr>
          <w:rFonts w:eastAsiaTheme="minorHAnsi"/>
          <w:b/>
          <w:bCs/>
          <w:i/>
          <w:color w:val="000000" w:themeColor="text1"/>
          <w:sz w:val="24"/>
          <w:szCs w:val="24"/>
          <w:lang w:val="es-EC" w:eastAsia="en-US"/>
        </w:rPr>
        <w:t>Comunal. -</w:t>
      </w:r>
      <w:r w:rsidRPr="00124C5B">
        <w:rPr>
          <w:rFonts w:eastAsiaTheme="minorHAnsi"/>
          <w:bCs/>
          <w:i/>
          <w:color w:val="000000" w:themeColor="text1"/>
          <w:sz w:val="24"/>
          <w:szCs w:val="24"/>
          <w:lang w:val="es-EC" w:eastAsia="en-US"/>
        </w:rPr>
        <w:t xml:space="preserve"> El asentamiento humano de hecho y consolidado de interés social denominado Lote ATRES-SEIS (A3-6), “El Bosque”, de la Hacienda Tajamar, ubicado en la parroquia</w:t>
      </w:r>
      <w:r w:rsidR="0036334C">
        <w:rPr>
          <w:rFonts w:eastAsiaTheme="minorHAnsi"/>
          <w:bCs/>
          <w:i/>
          <w:color w:val="000000" w:themeColor="text1"/>
          <w:sz w:val="24"/>
          <w:szCs w:val="24"/>
          <w:lang w:val="es-EC" w:eastAsia="en-US"/>
        </w:rPr>
        <w:t xml:space="preserve"> Calderón,</w:t>
      </w:r>
      <w:r w:rsidRPr="00124C5B">
        <w:rPr>
          <w:rFonts w:eastAsiaTheme="minorHAnsi"/>
          <w:bCs/>
          <w:i/>
          <w:color w:val="000000" w:themeColor="text1"/>
          <w:sz w:val="24"/>
          <w:szCs w:val="24"/>
          <w:lang w:val="es-EC" w:eastAsia="en-US"/>
        </w:rPr>
        <w:t xml:space="preserve"> de conformidad al plano habilitante de la presente ordenanza se han identificado y delimitado como áreas verdes y </w:t>
      </w:r>
      <w:r w:rsidR="00CB6FA7">
        <w:rPr>
          <w:rFonts w:eastAsiaTheme="minorHAnsi"/>
          <w:bCs/>
          <w:i/>
          <w:color w:val="000000" w:themeColor="text1"/>
          <w:sz w:val="24"/>
          <w:szCs w:val="24"/>
          <w:lang w:val="es-EC" w:eastAsia="en-US"/>
        </w:rPr>
        <w:t>c</w:t>
      </w:r>
      <w:r w:rsidRPr="00124C5B">
        <w:rPr>
          <w:rFonts w:eastAsiaTheme="minorHAnsi"/>
          <w:bCs/>
          <w:i/>
          <w:color w:val="000000" w:themeColor="text1"/>
          <w:sz w:val="24"/>
          <w:szCs w:val="24"/>
          <w:lang w:val="es-EC" w:eastAsia="en-US"/>
        </w:rPr>
        <w:t>omunal, un área total de 20.484,95 m2. de conformidad al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79"/>
        <w:gridCol w:w="639"/>
        <w:gridCol w:w="1320"/>
        <w:gridCol w:w="771"/>
        <w:gridCol w:w="1066"/>
        <w:gridCol w:w="551"/>
        <w:gridCol w:w="536"/>
        <w:gridCol w:w="885"/>
        <w:gridCol w:w="732"/>
        <w:gridCol w:w="880"/>
        <w:gridCol w:w="720"/>
      </w:tblGrid>
      <w:tr w:rsidR="00960FA5" w:rsidRPr="00F47484" w14:paraId="4BFB9ADB" w14:textId="77777777" w:rsidTr="00E57FF7">
        <w:trPr>
          <w:trHeight w:val="533"/>
        </w:trPr>
        <w:tc>
          <w:tcPr>
            <w:tcW w:w="5000" w:type="pct"/>
            <w:gridSpan w:val="11"/>
            <w:shd w:val="clear" w:color="auto" w:fill="auto"/>
            <w:noWrap/>
            <w:vAlign w:val="center"/>
          </w:tcPr>
          <w:p w14:paraId="19AE3A34" w14:textId="107C7648" w:rsidR="00960FA5" w:rsidRPr="00F47484" w:rsidRDefault="00994E66" w:rsidP="00960FA5">
            <w:pPr>
              <w:contextualSpacing/>
              <w:jc w:val="center"/>
              <w:rPr>
                <w:b/>
                <w:bCs/>
                <w:sz w:val="12"/>
                <w:szCs w:val="12"/>
              </w:rPr>
            </w:pPr>
            <w:r>
              <w:rPr>
                <w:b/>
                <w:sz w:val="18"/>
                <w:szCs w:val="18"/>
              </w:rPr>
              <w:t>Á</w:t>
            </w:r>
            <w:r w:rsidR="00960FA5" w:rsidRPr="00F47484">
              <w:rPr>
                <w:b/>
                <w:sz w:val="18"/>
                <w:szCs w:val="18"/>
              </w:rPr>
              <w:t>REAS VERDES Y</w:t>
            </w:r>
            <w:r w:rsidR="00985E69">
              <w:rPr>
                <w:b/>
                <w:sz w:val="18"/>
                <w:szCs w:val="18"/>
              </w:rPr>
              <w:t xml:space="preserve"> </w:t>
            </w:r>
            <w:r w:rsidR="00495BAA" w:rsidRPr="00DC62F4">
              <w:rPr>
                <w:rFonts w:eastAsiaTheme="minorHAnsi"/>
                <w:b/>
                <w:bCs/>
                <w:i/>
                <w:color w:val="000000" w:themeColor="text1"/>
                <w:sz w:val="18"/>
                <w:szCs w:val="18"/>
                <w:lang w:val="es-EC" w:eastAsia="en-US"/>
              </w:rPr>
              <w:t>ÁREA</w:t>
            </w:r>
            <w:r w:rsidR="00495BAA">
              <w:rPr>
                <w:b/>
                <w:sz w:val="18"/>
                <w:szCs w:val="18"/>
              </w:rPr>
              <w:t xml:space="preserve"> </w:t>
            </w:r>
            <w:r w:rsidR="00960FA5" w:rsidRPr="00F47484">
              <w:rPr>
                <w:b/>
                <w:sz w:val="18"/>
                <w:szCs w:val="18"/>
              </w:rPr>
              <w:t>COMUNAL</w:t>
            </w:r>
            <w:r w:rsidR="00960FA5" w:rsidRPr="00F47484">
              <w:rPr>
                <w:b/>
                <w:bCs/>
                <w:sz w:val="12"/>
                <w:szCs w:val="12"/>
              </w:rPr>
              <w:t xml:space="preserve"> </w:t>
            </w:r>
          </w:p>
        </w:tc>
      </w:tr>
      <w:tr w:rsidR="00960FA5" w:rsidRPr="00F47484" w14:paraId="0DC70F92" w14:textId="77777777" w:rsidTr="00AF527F">
        <w:trPr>
          <w:trHeight w:val="1200"/>
        </w:trPr>
        <w:tc>
          <w:tcPr>
            <w:tcW w:w="387" w:type="pct"/>
            <w:shd w:val="clear" w:color="auto" w:fill="auto"/>
            <w:noWrap/>
            <w:vAlign w:val="center"/>
            <w:hideMark/>
          </w:tcPr>
          <w:p w14:paraId="0E70A5B8"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w:t>
            </w:r>
          </w:p>
        </w:tc>
        <w:tc>
          <w:tcPr>
            <w:tcW w:w="1116" w:type="pct"/>
            <w:gridSpan w:val="2"/>
            <w:tcBorders>
              <w:bottom w:val="single" w:sz="4" w:space="0" w:color="auto"/>
            </w:tcBorders>
            <w:shd w:val="clear" w:color="auto" w:fill="auto"/>
            <w:noWrap/>
            <w:vAlign w:val="center"/>
            <w:hideMark/>
          </w:tcPr>
          <w:p w14:paraId="12923560" w14:textId="77777777" w:rsidR="00960FA5" w:rsidRPr="00F47484" w:rsidRDefault="00960FA5">
            <w:pPr>
              <w:jc w:val="center"/>
              <w:rPr>
                <w:b/>
                <w:bCs/>
                <w:color w:val="000000"/>
                <w:sz w:val="12"/>
                <w:szCs w:val="12"/>
                <w:lang w:val="es-EC" w:eastAsia="es-EC"/>
              </w:rPr>
            </w:pPr>
            <w:r w:rsidRPr="00F47484">
              <w:rPr>
                <w:b/>
                <w:bCs/>
                <w:color w:val="000000"/>
                <w:sz w:val="12"/>
                <w:szCs w:val="12"/>
                <w:lang w:val="es-EC" w:eastAsia="es-EC"/>
              </w:rPr>
              <w:t>LINDERO</w:t>
            </w:r>
          </w:p>
        </w:tc>
        <w:tc>
          <w:tcPr>
            <w:tcW w:w="439" w:type="pct"/>
            <w:shd w:val="clear" w:color="auto" w:fill="auto"/>
            <w:noWrap/>
            <w:vAlign w:val="center"/>
            <w:hideMark/>
          </w:tcPr>
          <w:p w14:paraId="0E1659D4"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EN PARTE</w:t>
            </w:r>
          </w:p>
        </w:tc>
        <w:tc>
          <w:tcPr>
            <w:tcW w:w="607" w:type="pct"/>
            <w:shd w:val="clear" w:color="auto" w:fill="auto"/>
            <w:noWrap/>
            <w:vAlign w:val="center"/>
            <w:hideMark/>
          </w:tcPr>
          <w:p w14:paraId="0A80C51A"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TOTAL</w:t>
            </w:r>
          </w:p>
        </w:tc>
        <w:tc>
          <w:tcPr>
            <w:tcW w:w="314" w:type="pct"/>
            <w:shd w:val="clear" w:color="auto" w:fill="auto"/>
            <w:vAlign w:val="center"/>
            <w:hideMark/>
          </w:tcPr>
          <w:p w14:paraId="09163AEF" w14:textId="4F8550B6" w:rsidR="00960FA5" w:rsidRPr="00F47484" w:rsidRDefault="005D46C9" w:rsidP="00960FA5">
            <w:pPr>
              <w:jc w:val="center"/>
              <w:rPr>
                <w:b/>
                <w:bCs/>
                <w:color w:val="000000"/>
                <w:sz w:val="12"/>
                <w:szCs w:val="12"/>
                <w:lang w:val="es-EC" w:eastAsia="es-EC"/>
              </w:rPr>
            </w:pPr>
            <w:r w:rsidRPr="00F47484">
              <w:rPr>
                <w:b/>
                <w:bCs/>
                <w:color w:val="000000"/>
                <w:sz w:val="12"/>
                <w:szCs w:val="12"/>
                <w:lang w:val="es-EC" w:eastAsia="es-EC"/>
              </w:rPr>
              <w:t>ÁREA</w:t>
            </w:r>
            <w:r w:rsidR="00960FA5" w:rsidRPr="00F47484">
              <w:rPr>
                <w:b/>
                <w:bCs/>
                <w:color w:val="000000"/>
                <w:sz w:val="12"/>
                <w:szCs w:val="12"/>
                <w:lang w:val="es-EC" w:eastAsia="es-EC"/>
              </w:rPr>
              <w:t xml:space="preserve"> </w:t>
            </w:r>
            <w:r w:rsidRPr="00F47484">
              <w:rPr>
                <w:b/>
                <w:bCs/>
                <w:color w:val="000000"/>
                <w:sz w:val="12"/>
                <w:szCs w:val="12"/>
                <w:lang w:val="es-EC" w:eastAsia="es-EC"/>
              </w:rPr>
              <w:t>ÚTIL</w:t>
            </w:r>
          </w:p>
        </w:tc>
        <w:tc>
          <w:tcPr>
            <w:tcW w:w="305" w:type="pct"/>
            <w:shd w:val="clear" w:color="auto" w:fill="auto"/>
            <w:vAlign w:val="center"/>
            <w:hideMark/>
          </w:tcPr>
          <w:p w14:paraId="34DF970D" w14:textId="1AE36B4F" w:rsidR="00960FA5" w:rsidRPr="00F47484" w:rsidRDefault="005D46C9" w:rsidP="00960FA5">
            <w:pPr>
              <w:jc w:val="center"/>
              <w:rPr>
                <w:b/>
                <w:bCs/>
                <w:color w:val="000000"/>
                <w:sz w:val="12"/>
                <w:szCs w:val="12"/>
                <w:lang w:val="es-EC" w:eastAsia="es-EC"/>
              </w:rPr>
            </w:pPr>
            <w:r w:rsidRPr="00F47484">
              <w:rPr>
                <w:b/>
                <w:bCs/>
                <w:color w:val="000000"/>
                <w:sz w:val="12"/>
                <w:szCs w:val="12"/>
                <w:lang w:val="es-EC" w:eastAsia="es-EC"/>
              </w:rPr>
              <w:t>ÁREA</w:t>
            </w:r>
            <w:r w:rsidR="00960FA5" w:rsidRPr="00F47484">
              <w:rPr>
                <w:b/>
                <w:bCs/>
                <w:color w:val="000000"/>
                <w:sz w:val="12"/>
                <w:szCs w:val="12"/>
                <w:lang w:val="es-EC" w:eastAsia="es-EC"/>
              </w:rPr>
              <w:t xml:space="preserve"> TALUD ARTIFICIAL</w:t>
            </w:r>
          </w:p>
        </w:tc>
        <w:tc>
          <w:tcPr>
            <w:tcW w:w="504" w:type="pct"/>
            <w:shd w:val="clear" w:color="auto" w:fill="auto"/>
            <w:vAlign w:val="center"/>
            <w:hideMark/>
          </w:tcPr>
          <w:p w14:paraId="00B2985B" w14:textId="2F0611C4" w:rsidR="00960FA5" w:rsidRPr="00F47484" w:rsidRDefault="005D46C9" w:rsidP="00960FA5">
            <w:pPr>
              <w:jc w:val="center"/>
              <w:rPr>
                <w:b/>
                <w:bCs/>
                <w:color w:val="000000"/>
                <w:sz w:val="12"/>
                <w:szCs w:val="12"/>
                <w:lang w:val="es-EC" w:eastAsia="es-EC"/>
              </w:rPr>
            </w:pPr>
            <w:r w:rsidRPr="00F47484">
              <w:rPr>
                <w:b/>
                <w:bCs/>
                <w:color w:val="000000"/>
                <w:sz w:val="12"/>
                <w:szCs w:val="12"/>
                <w:lang w:val="es-EC" w:eastAsia="es-EC"/>
              </w:rPr>
              <w:t>ÁREA</w:t>
            </w:r>
            <w:r w:rsidR="00960FA5" w:rsidRPr="00F47484">
              <w:rPr>
                <w:b/>
                <w:bCs/>
                <w:color w:val="000000"/>
                <w:sz w:val="12"/>
                <w:szCs w:val="12"/>
                <w:lang w:val="es-EC" w:eastAsia="es-EC"/>
              </w:rPr>
              <w:t xml:space="preserve"> DE </w:t>
            </w:r>
            <w:r w:rsidRPr="00F47484">
              <w:rPr>
                <w:b/>
                <w:bCs/>
                <w:color w:val="000000"/>
                <w:sz w:val="12"/>
                <w:szCs w:val="12"/>
                <w:lang w:val="es-EC" w:eastAsia="es-EC"/>
              </w:rPr>
              <w:t>PROTECCIÓN</w:t>
            </w:r>
            <w:r w:rsidR="00960FA5" w:rsidRPr="00F47484">
              <w:rPr>
                <w:b/>
                <w:bCs/>
                <w:color w:val="000000"/>
                <w:sz w:val="12"/>
                <w:szCs w:val="12"/>
                <w:lang w:val="es-EC" w:eastAsia="es-EC"/>
              </w:rPr>
              <w:t xml:space="preserve"> TALUD </w:t>
            </w:r>
            <w:r w:rsidRPr="00F47484">
              <w:rPr>
                <w:b/>
                <w:bCs/>
                <w:color w:val="000000"/>
                <w:sz w:val="12"/>
                <w:szCs w:val="12"/>
                <w:lang w:val="es-EC" w:eastAsia="es-EC"/>
              </w:rPr>
              <w:t>ARTIFICIAL</w:t>
            </w:r>
          </w:p>
        </w:tc>
        <w:tc>
          <w:tcPr>
            <w:tcW w:w="417" w:type="pct"/>
            <w:shd w:val="clear" w:color="auto" w:fill="auto"/>
            <w:vAlign w:val="center"/>
            <w:hideMark/>
          </w:tcPr>
          <w:p w14:paraId="5E8B8B3C" w14:textId="387B3723" w:rsidR="00960FA5" w:rsidRPr="00F47484" w:rsidRDefault="005D46C9" w:rsidP="00960FA5">
            <w:pPr>
              <w:jc w:val="center"/>
              <w:rPr>
                <w:b/>
                <w:bCs/>
                <w:color w:val="000000"/>
                <w:sz w:val="12"/>
                <w:szCs w:val="12"/>
                <w:lang w:val="es-EC" w:eastAsia="es-EC"/>
              </w:rPr>
            </w:pPr>
            <w:r w:rsidRPr="00F47484">
              <w:rPr>
                <w:b/>
                <w:bCs/>
                <w:color w:val="000000"/>
                <w:sz w:val="12"/>
                <w:szCs w:val="12"/>
                <w:lang w:val="es-EC" w:eastAsia="es-EC"/>
              </w:rPr>
              <w:t>ÁREA</w:t>
            </w:r>
            <w:r w:rsidR="00960FA5" w:rsidRPr="00F47484">
              <w:rPr>
                <w:b/>
                <w:bCs/>
                <w:color w:val="000000"/>
                <w:sz w:val="12"/>
                <w:szCs w:val="12"/>
                <w:lang w:val="es-EC" w:eastAsia="es-EC"/>
              </w:rPr>
              <w:t xml:space="preserve"> DE PROTECCIÓN QUEBRADA RELLENA.</w:t>
            </w:r>
          </w:p>
        </w:tc>
        <w:tc>
          <w:tcPr>
            <w:tcW w:w="501" w:type="pct"/>
            <w:shd w:val="clear" w:color="auto" w:fill="auto"/>
            <w:vAlign w:val="center"/>
            <w:hideMark/>
          </w:tcPr>
          <w:p w14:paraId="2A697522" w14:textId="72C00F05" w:rsidR="00960FA5" w:rsidRPr="00F47484" w:rsidRDefault="005D46C9" w:rsidP="00960FA5">
            <w:pPr>
              <w:jc w:val="center"/>
              <w:rPr>
                <w:b/>
                <w:bCs/>
                <w:color w:val="000000"/>
                <w:sz w:val="12"/>
                <w:szCs w:val="12"/>
                <w:lang w:val="es-EC" w:eastAsia="es-EC"/>
              </w:rPr>
            </w:pPr>
            <w:r w:rsidRPr="00F47484">
              <w:rPr>
                <w:b/>
                <w:bCs/>
                <w:color w:val="000000"/>
                <w:sz w:val="12"/>
                <w:szCs w:val="12"/>
                <w:lang w:val="es-EC" w:eastAsia="es-EC"/>
              </w:rPr>
              <w:t>ÁREA</w:t>
            </w:r>
            <w:r w:rsidR="00960FA5" w:rsidRPr="00F47484">
              <w:rPr>
                <w:b/>
                <w:bCs/>
                <w:color w:val="000000"/>
                <w:sz w:val="12"/>
                <w:szCs w:val="12"/>
                <w:lang w:val="es-EC" w:eastAsia="es-EC"/>
              </w:rPr>
              <w:t xml:space="preserve"> DE </w:t>
            </w:r>
            <w:r w:rsidRPr="00F47484">
              <w:rPr>
                <w:b/>
                <w:bCs/>
                <w:color w:val="000000"/>
                <w:sz w:val="12"/>
                <w:szCs w:val="12"/>
                <w:lang w:val="es-EC" w:eastAsia="es-EC"/>
              </w:rPr>
              <w:t>PROTECCIÓN</w:t>
            </w:r>
            <w:r w:rsidR="00960FA5" w:rsidRPr="00F47484">
              <w:rPr>
                <w:b/>
                <w:bCs/>
                <w:color w:val="000000"/>
                <w:sz w:val="12"/>
                <w:szCs w:val="12"/>
                <w:lang w:val="es-EC" w:eastAsia="es-EC"/>
              </w:rPr>
              <w:t xml:space="preserve"> QUEBRADA ABIERTA</w:t>
            </w:r>
          </w:p>
        </w:tc>
        <w:tc>
          <w:tcPr>
            <w:tcW w:w="410" w:type="pct"/>
            <w:shd w:val="clear" w:color="auto" w:fill="auto"/>
            <w:vAlign w:val="center"/>
            <w:hideMark/>
          </w:tcPr>
          <w:p w14:paraId="2ABF73B7" w14:textId="39D8EF80" w:rsidR="00960FA5" w:rsidRPr="00F47484" w:rsidRDefault="005D46C9" w:rsidP="00960FA5">
            <w:pPr>
              <w:jc w:val="center"/>
              <w:rPr>
                <w:b/>
                <w:bCs/>
                <w:color w:val="000000"/>
                <w:sz w:val="12"/>
                <w:szCs w:val="12"/>
                <w:lang w:val="es-EC" w:eastAsia="es-EC"/>
              </w:rPr>
            </w:pPr>
            <w:r w:rsidRPr="00F47484">
              <w:rPr>
                <w:b/>
                <w:bCs/>
                <w:color w:val="000000"/>
                <w:sz w:val="12"/>
                <w:szCs w:val="12"/>
                <w:lang w:val="es-EC" w:eastAsia="es-EC"/>
              </w:rPr>
              <w:t>ÁREA</w:t>
            </w:r>
            <w:r w:rsidR="00960FA5" w:rsidRPr="00F47484">
              <w:rPr>
                <w:b/>
                <w:bCs/>
                <w:color w:val="000000"/>
                <w:sz w:val="12"/>
                <w:szCs w:val="12"/>
                <w:lang w:val="es-EC" w:eastAsia="es-EC"/>
              </w:rPr>
              <w:t xml:space="preserve"> TOTAL M2</w:t>
            </w:r>
          </w:p>
        </w:tc>
      </w:tr>
      <w:tr w:rsidR="00960FA5" w:rsidRPr="00F47484" w14:paraId="1CE98DCD" w14:textId="77777777" w:rsidTr="00E57FF7">
        <w:trPr>
          <w:trHeight w:val="870"/>
        </w:trPr>
        <w:tc>
          <w:tcPr>
            <w:tcW w:w="387" w:type="pct"/>
            <w:vMerge w:val="restart"/>
            <w:shd w:val="clear" w:color="auto" w:fill="auto"/>
            <w:vAlign w:val="center"/>
            <w:hideMark/>
          </w:tcPr>
          <w:p w14:paraId="28AD1095"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 xml:space="preserve">        AREA VERDE  1</w:t>
            </w:r>
          </w:p>
        </w:tc>
        <w:tc>
          <w:tcPr>
            <w:tcW w:w="364" w:type="pct"/>
            <w:shd w:val="clear" w:color="auto" w:fill="auto"/>
            <w:noWrap/>
            <w:vAlign w:val="center"/>
            <w:hideMark/>
          </w:tcPr>
          <w:p w14:paraId="1261F4FB"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center"/>
            <w:hideMark/>
          </w:tcPr>
          <w:p w14:paraId="52FFF449"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INTERCEPCIÓN ENTRE CALLE GENERAL  ELOY ALFARO DELGADO Y CALLE N18 DE LAS MADRESELVAS</w:t>
            </w:r>
          </w:p>
        </w:tc>
        <w:tc>
          <w:tcPr>
            <w:tcW w:w="439" w:type="pct"/>
            <w:shd w:val="clear" w:color="auto" w:fill="auto"/>
            <w:noWrap/>
            <w:vAlign w:val="center"/>
            <w:hideMark/>
          </w:tcPr>
          <w:p w14:paraId="404B69B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2823591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Vértice 00,00 m</w:t>
            </w:r>
          </w:p>
        </w:tc>
        <w:tc>
          <w:tcPr>
            <w:tcW w:w="314" w:type="pct"/>
            <w:vMerge w:val="restart"/>
            <w:shd w:val="clear" w:color="auto" w:fill="auto"/>
            <w:noWrap/>
            <w:vAlign w:val="center"/>
            <w:hideMark/>
          </w:tcPr>
          <w:p w14:paraId="6F1E79E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7,68</w:t>
            </w:r>
          </w:p>
        </w:tc>
        <w:tc>
          <w:tcPr>
            <w:tcW w:w="305" w:type="pct"/>
            <w:vMerge w:val="restart"/>
            <w:shd w:val="clear" w:color="auto" w:fill="auto"/>
            <w:noWrap/>
            <w:vAlign w:val="center"/>
            <w:hideMark/>
          </w:tcPr>
          <w:p w14:paraId="7F36D6D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272,22</w:t>
            </w:r>
          </w:p>
        </w:tc>
        <w:tc>
          <w:tcPr>
            <w:tcW w:w="504" w:type="pct"/>
            <w:vMerge w:val="restart"/>
            <w:shd w:val="clear" w:color="auto" w:fill="auto"/>
            <w:noWrap/>
            <w:vAlign w:val="center"/>
            <w:hideMark/>
          </w:tcPr>
          <w:p w14:paraId="75DC431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447,26</w:t>
            </w:r>
          </w:p>
        </w:tc>
        <w:tc>
          <w:tcPr>
            <w:tcW w:w="417" w:type="pct"/>
            <w:vMerge w:val="restart"/>
            <w:shd w:val="clear" w:color="auto" w:fill="auto"/>
            <w:noWrap/>
            <w:vAlign w:val="bottom"/>
            <w:hideMark/>
          </w:tcPr>
          <w:p w14:paraId="1E063BC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7030B96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1844A7E4"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727,15</w:t>
            </w:r>
          </w:p>
        </w:tc>
      </w:tr>
      <w:tr w:rsidR="00960FA5" w:rsidRPr="00F47484" w14:paraId="37266EC2" w14:textId="77777777" w:rsidTr="00E57FF7">
        <w:trPr>
          <w:trHeight w:val="290"/>
        </w:trPr>
        <w:tc>
          <w:tcPr>
            <w:tcW w:w="387" w:type="pct"/>
            <w:vMerge/>
            <w:shd w:val="clear" w:color="auto" w:fill="auto"/>
            <w:vAlign w:val="center"/>
          </w:tcPr>
          <w:p w14:paraId="46F1BF40"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4342C28E"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SUR</w:t>
            </w:r>
          </w:p>
        </w:tc>
        <w:tc>
          <w:tcPr>
            <w:tcW w:w="752" w:type="pct"/>
            <w:shd w:val="clear" w:color="auto" w:fill="auto"/>
            <w:vAlign w:val="bottom"/>
          </w:tcPr>
          <w:p w14:paraId="732EA64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LOTE 22</w:t>
            </w:r>
          </w:p>
        </w:tc>
        <w:tc>
          <w:tcPr>
            <w:tcW w:w="439" w:type="pct"/>
            <w:shd w:val="clear" w:color="auto" w:fill="auto"/>
            <w:noWrap/>
            <w:vAlign w:val="center"/>
          </w:tcPr>
          <w:p w14:paraId="5FAE4384" w14:textId="77777777" w:rsidR="00960FA5" w:rsidRPr="00F47484" w:rsidRDefault="00960FA5" w:rsidP="00960FA5">
            <w:pPr>
              <w:jc w:val="center"/>
              <w:rPr>
                <w:color w:val="000000"/>
                <w:sz w:val="12"/>
                <w:szCs w:val="12"/>
                <w:lang w:val="es-EC" w:eastAsia="es-EC"/>
              </w:rPr>
            </w:pPr>
          </w:p>
        </w:tc>
        <w:tc>
          <w:tcPr>
            <w:tcW w:w="607" w:type="pct"/>
            <w:shd w:val="clear" w:color="auto" w:fill="auto"/>
            <w:noWrap/>
            <w:vAlign w:val="center"/>
          </w:tcPr>
          <w:p w14:paraId="3B6108A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17,45m</w:t>
            </w:r>
          </w:p>
        </w:tc>
        <w:tc>
          <w:tcPr>
            <w:tcW w:w="314" w:type="pct"/>
            <w:vMerge/>
            <w:shd w:val="clear" w:color="auto" w:fill="auto"/>
            <w:noWrap/>
            <w:vAlign w:val="center"/>
          </w:tcPr>
          <w:p w14:paraId="1496BA01"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center"/>
          </w:tcPr>
          <w:p w14:paraId="756A7414"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center"/>
          </w:tcPr>
          <w:p w14:paraId="0FF41A8E"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22AB73A8"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2680C51B"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351664D1" w14:textId="77777777" w:rsidR="00960FA5" w:rsidRPr="00F47484" w:rsidRDefault="00960FA5" w:rsidP="00960FA5">
            <w:pPr>
              <w:jc w:val="center"/>
              <w:rPr>
                <w:b/>
                <w:color w:val="000000"/>
                <w:sz w:val="12"/>
                <w:szCs w:val="12"/>
                <w:lang w:val="es-EC" w:eastAsia="es-EC"/>
              </w:rPr>
            </w:pPr>
          </w:p>
        </w:tc>
      </w:tr>
      <w:tr w:rsidR="00960FA5" w:rsidRPr="00F47484" w14:paraId="2C8745B9" w14:textId="77777777" w:rsidTr="00E57FF7">
        <w:trPr>
          <w:trHeight w:val="300"/>
        </w:trPr>
        <w:tc>
          <w:tcPr>
            <w:tcW w:w="387" w:type="pct"/>
            <w:vMerge/>
            <w:shd w:val="clear" w:color="auto" w:fill="auto"/>
            <w:vAlign w:val="center"/>
            <w:hideMark/>
          </w:tcPr>
          <w:p w14:paraId="5873D13B" w14:textId="77777777" w:rsidR="00960FA5" w:rsidRPr="00F47484" w:rsidRDefault="00960FA5" w:rsidP="00960FA5">
            <w:pPr>
              <w:rPr>
                <w:b/>
                <w:bCs/>
                <w:color w:val="000000"/>
                <w:sz w:val="12"/>
                <w:szCs w:val="12"/>
                <w:lang w:val="es-EC" w:eastAsia="es-EC"/>
              </w:rPr>
            </w:pPr>
          </w:p>
        </w:tc>
        <w:tc>
          <w:tcPr>
            <w:tcW w:w="364" w:type="pct"/>
            <w:vMerge w:val="restart"/>
            <w:shd w:val="clear" w:color="auto" w:fill="auto"/>
            <w:noWrap/>
            <w:vAlign w:val="center"/>
            <w:hideMark/>
          </w:tcPr>
          <w:p w14:paraId="6E2EAC95"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0F9FBC67"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GENERAL ELOY ALFARO DELGADO</w:t>
            </w:r>
          </w:p>
        </w:tc>
        <w:tc>
          <w:tcPr>
            <w:tcW w:w="439" w:type="pct"/>
            <w:shd w:val="clear" w:color="auto" w:fill="auto"/>
            <w:noWrap/>
            <w:vAlign w:val="center"/>
            <w:hideMark/>
          </w:tcPr>
          <w:p w14:paraId="7E0B810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48,01m</w:t>
            </w:r>
          </w:p>
        </w:tc>
        <w:tc>
          <w:tcPr>
            <w:tcW w:w="607" w:type="pct"/>
            <w:vMerge w:val="restart"/>
            <w:shd w:val="clear" w:color="auto" w:fill="auto"/>
            <w:noWrap/>
            <w:vAlign w:val="center"/>
            <w:hideMark/>
          </w:tcPr>
          <w:p w14:paraId="1A61B99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70,85m</w:t>
            </w:r>
          </w:p>
        </w:tc>
        <w:tc>
          <w:tcPr>
            <w:tcW w:w="314" w:type="pct"/>
            <w:vMerge/>
            <w:shd w:val="clear" w:color="auto" w:fill="auto"/>
            <w:vAlign w:val="center"/>
            <w:hideMark/>
          </w:tcPr>
          <w:p w14:paraId="3218C937"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7BEC1F24"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2C7391F4"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68B30A71"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7A471DC"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3AB0D279" w14:textId="77777777" w:rsidR="00960FA5" w:rsidRPr="00F47484" w:rsidRDefault="00960FA5" w:rsidP="00960FA5">
            <w:pPr>
              <w:rPr>
                <w:color w:val="000000"/>
                <w:sz w:val="12"/>
                <w:szCs w:val="12"/>
                <w:lang w:val="es-EC" w:eastAsia="es-EC"/>
              </w:rPr>
            </w:pPr>
          </w:p>
        </w:tc>
      </w:tr>
      <w:tr w:rsidR="00960FA5" w:rsidRPr="00F47484" w14:paraId="155CA69B" w14:textId="77777777" w:rsidTr="00E57FF7">
        <w:trPr>
          <w:trHeight w:val="300"/>
        </w:trPr>
        <w:tc>
          <w:tcPr>
            <w:tcW w:w="387" w:type="pct"/>
            <w:vMerge/>
            <w:shd w:val="clear" w:color="auto" w:fill="auto"/>
            <w:vAlign w:val="center"/>
            <w:hideMark/>
          </w:tcPr>
          <w:p w14:paraId="5C8A94E9"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4B7F8C28" w14:textId="77777777" w:rsidR="00960FA5" w:rsidRPr="00F47484" w:rsidRDefault="00960FA5" w:rsidP="00960FA5">
            <w:pPr>
              <w:rPr>
                <w:b/>
                <w:color w:val="000000"/>
                <w:sz w:val="12"/>
                <w:szCs w:val="12"/>
                <w:lang w:val="es-EC" w:eastAsia="es-EC"/>
              </w:rPr>
            </w:pPr>
          </w:p>
        </w:tc>
        <w:tc>
          <w:tcPr>
            <w:tcW w:w="752" w:type="pct"/>
            <w:shd w:val="clear" w:color="auto" w:fill="auto"/>
            <w:vAlign w:val="bottom"/>
            <w:hideMark/>
          </w:tcPr>
          <w:p w14:paraId="7730A861"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1</w:t>
            </w:r>
          </w:p>
        </w:tc>
        <w:tc>
          <w:tcPr>
            <w:tcW w:w="439" w:type="pct"/>
            <w:shd w:val="clear" w:color="auto" w:fill="auto"/>
            <w:noWrap/>
            <w:vAlign w:val="center"/>
            <w:hideMark/>
          </w:tcPr>
          <w:p w14:paraId="20B886E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22,84m</w:t>
            </w:r>
          </w:p>
        </w:tc>
        <w:tc>
          <w:tcPr>
            <w:tcW w:w="607" w:type="pct"/>
            <w:vMerge/>
            <w:shd w:val="clear" w:color="auto" w:fill="auto"/>
            <w:vAlign w:val="center"/>
            <w:hideMark/>
          </w:tcPr>
          <w:p w14:paraId="621B201B"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45AB98C1"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631001FF"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78298453"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6BC66B8C"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618BC64"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6E001CC5" w14:textId="77777777" w:rsidR="00960FA5" w:rsidRPr="00F47484" w:rsidRDefault="00960FA5" w:rsidP="00960FA5">
            <w:pPr>
              <w:rPr>
                <w:color w:val="000000"/>
                <w:sz w:val="12"/>
                <w:szCs w:val="12"/>
                <w:lang w:val="es-EC" w:eastAsia="es-EC"/>
              </w:rPr>
            </w:pPr>
          </w:p>
        </w:tc>
      </w:tr>
      <w:tr w:rsidR="00960FA5" w:rsidRPr="00F47484" w14:paraId="678522B7" w14:textId="77777777" w:rsidTr="00E57FF7">
        <w:trPr>
          <w:trHeight w:val="315"/>
        </w:trPr>
        <w:tc>
          <w:tcPr>
            <w:tcW w:w="387" w:type="pct"/>
            <w:vMerge/>
            <w:shd w:val="clear" w:color="auto" w:fill="auto"/>
            <w:vAlign w:val="center"/>
            <w:hideMark/>
          </w:tcPr>
          <w:p w14:paraId="1E7057A9"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56DFAF95"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5E5FC204"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N18 DE LAS MADRESELVAS</w:t>
            </w:r>
          </w:p>
        </w:tc>
        <w:tc>
          <w:tcPr>
            <w:tcW w:w="439" w:type="pct"/>
            <w:shd w:val="clear" w:color="auto" w:fill="auto"/>
            <w:noWrap/>
            <w:vAlign w:val="center"/>
            <w:hideMark/>
          </w:tcPr>
          <w:p w14:paraId="1AA2F9F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795BF20F"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66,38m EN LD</w:t>
            </w:r>
          </w:p>
        </w:tc>
        <w:tc>
          <w:tcPr>
            <w:tcW w:w="314" w:type="pct"/>
            <w:vMerge/>
            <w:shd w:val="clear" w:color="auto" w:fill="auto"/>
            <w:vAlign w:val="center"/>
            <w:hideMark/>
          </w:tcPr>
          <w:p w14:paraId="57622348"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6AF0687B"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23E52308"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287DB68F"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79D15ED1"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702F7414" w14:textId="77777777" w:rsidR="00960FA5" w:rsidRPr="00F47484" w:rsidRDefault="00960FA5" w:rsidP="00960FA5">
            <w:pPr>
              <w:rPr>
                <w:color w:val="000000"/>
                <w:sz w:val="12"/>
                <w:szCs w:val="12"/>
                <w:lang w:val="es-EC" w:eastAsia="es-EC"/>
              </w:rPr>
            </w:pPr>
          </w:p>
        </w:tc>
      </w:tr>
      <w:tr w:rsidR="00960FA5" w:rsidRPr="00F47484" w14:paraId="1C5DCCC7" w14:textId="77777777" w:rsidTr="00E57FF7">
        <w:trPr>
          <w:trHeight w:val="300"/>
        </w:trPr>
        <w:tc>
          <w:tcPr>
            <w:tcW w:w="387" w:type="pct"/>
            <w:vMerge w:val="restart"/>
            <w:shd w:val="clear" w:color="auto" w:fill="auto"/>
            <w:vAlign w:val="center"/>
            <w:hideMark/>
          </w:tcPr>
          <w:p w14:paraId="7991C5A1"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lastRenderedPageBreak/>
              <w:t>AREA VERDE  2</w:t>
            </w:r>
          </w:p>
        </w:tc>
        <w:tc>
          <w:tcPr>
            <w:tcW w:w="364" w:type="pct"/>
            <w:shd w:val="clear" w:color="auto" w:fill="auto"/>
            <w:noWrap/>
            <w:vAlign w:val="center"/>
            <w:hideMark/>
          </w:tcPr>
          <w:p w14:paraId="6857BB0E"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08AFF4D0"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 xml:space="preserve">CALLE E6D DE LAS GARDENIAS </w:t>
            </w:r>
          </w:p>
        </w:tc>
        <w:tc>
          <w:tcPr>
            <w:tcW w:w="439" w:type="pct"/>
            <w:shd w:val="clear" w:color="auto" w:fill="auto"/>
            <w:noWrap/>
            <w:vAlign w:val="center"/>
            <w:hideMark/>
          </w:tcPr>
          <w:p w14:paraId="614F722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3FDC256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13,22m</w:t>
            </w:r>
          </w:p>
        </w:tc>
        <w:tc>
          <w:tcPr>
            <w:tcW w:w="314" w:type="pct"/>
            <w:vMerge w:val="restart"/>
            <w:shd w:val="clear" w:color="auto" w:fill="auto"/>
            <w:noWrap/>
            <w:vAlign w:val="bottom"/>
            <w:hideMark/>
          </w:tcPr>
          <w:p w14:paraId="7B93C053"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6E461D2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12DA05EA"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5121AF4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144D5B3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vAlign w:val="center"/>
            <w:hideMark/>
          </w:tcPr>
          <w:p w14:paraId="76B1C19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957,13</w:t>
            </w:r>
          </w:p>
        </w:tc>
      </w:tr>
      <w:tr w:rsidR="00960FA5" w:rsidRPr="00F47484" w14:paraId="04950E63" w14:textId="77777777" w:rsidTr="00E57FF7">
        <w:trPr>
          <w:trHeight w:val="171"/>
        </w:trPr>
        <w:tc>
          <w:tcPr>
            <w:tcW w:w="387" w:type="pct"/>
            <w:vMerge/>
            <w:shd w:val="clear" w:color="auto" w:fill="auto"/>
            <w:vAlign w:val="center"/>
          </w:tcPr>
          <w:p w14:paraId="5585A3DE"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02EC509F"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3EDD967D"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E6C</w:t>
            </w:r>
          </w:p>
        </w:tc>
        <w:tc>
          <w:tcPr>
            <w:tcW w:w="439" w:type="pct"/>
            <w:shd w:val="clear" w:color="auto" w:fill="auto"/>
            <w:noWrap/>
            <w:vAlign w:val="center"/>
          </w:tcPr>
          <w:p w14:paraId="55E3122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033B48D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22,24m</w:t>
            </w:r>
          </w:p>
        </w:tc>
        <w:tc>
          <w:tcPr>
            <w:tcW w:w="314" w:type="pct"/>
            <w:vMerge/>
            <w:shd w:val="clear" w:color="auto" w:fill="auto"/>
            <w:noWrap/>
            <w:vAlign w:val="bottom"/>
          </w:tcPr>
          <w:p w14:paraId="14672E10"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555EE53E"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348D6CAB"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308E9A3D"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69BFDFE3" w14:textId="77777777" w:rsidR="00960FA5" w:rsidRPr="00F47484" w:rsidRDefault="00960FA5" w:rsidP="00960FA5">
            <w:pPr>
              <w:jc w:val="center"/>
              <w:rPr>
                <w:color w:val="000000"/>
                <w:sz w:val="12"/>
                <w:szCs w:val="12"/>
                <w:lang w:val="es-EC" w:eastAsia="es-EC"/>
              </w:rPr>
            </w:pPr>
          </w:p>
        </w:tc>
        <w:tc>
          <w:tcPr>
            <w:tcW w:w="410" w:type="pct"/>
            <w:vMerge/>
            <w:shd w:val="clear" w:color="auto" w:fill="auto"/>
            <w:vAlign w:val="center"/>
          </w:tcPr>
          <w:p w14:paraId="00FCFD7B" w14:textId="77777777" w:rsidR="00960FA5" w:rsidRPr="00F47484" w:rsidRDefault="00960FA5" w:rsidP="00960FA5">
            <w:pPr>
              <w:jc w:val="center"/>
              <w:rPr>
                <w:color w:val="000000"/>
                <w:sz w:val="12"/>
                <w:szCs w:val="12"/>
                <w:lang w:val="es-EC" w:eastAsia="es-EC"/>
              </w:rPr>
            </w:pPr>
          </w:p>
        </w:tc>
      </w:tr>
      <w:tr w:rsidR="00960FA5" w:rsidRPr="00F47484" w14:paraId="0820E461" w14:textId="77777777" w:rsidTr="00E57FF7">
        <w:trPr>
          <w:trHeight w:val="300"/>
        </w:trPr>
        <w:tc>
          <w:tcPr>
            <w:tcW w:w="387" w:type="pct"/>
            <w:vMerge/>
            <w:shd w:val="clear" w:color="auto" w:fill="auto"/>
            <w:vAlign w:val="center"/>
            <w:hideMark/>
          </w:tcPr>
          <w:p w14:paraId="65559001"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1E8269DD"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0C24024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N17B DE LAS CUCARDAS</w:t>
            </w:r>
          </w:p>
        </w:tc>
        <w:tc>
          <w:tcPr>
            <w:tcW w:w="439" w:type="pct"/>
            <w:shd w:val="clear" w:color="auto" w:fill="auto"/>
            <w:noWrap/>
            <w:vAlign w:val="center"/>
            <w:hideMark/>
          </w:tcPr>
          <w:p w14:paraId="5C79149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vAlign w:val="center"/>
            <w:hideMark/>
          </w:tcPr>
          <w:p w14:paraId="2C17F62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50,75m EN CURVA</w:t>
            </w:r>
          </w:p>
        </w:tc>
        <w:tc>
          <w:tcPr>
            <w:tcW w:w="314" w:type="pct"/>
            <w:vMerge/>
            <w:shd w:val="clear" w:color="auto" w:fill="auto"/>
            <w:vAlign w:val="center"/>
            <w:hideMark/>
          </w:tcPr>
          <w:p w14:paraId="2E4AA4A3"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009AC7BA"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4CECDB20"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359F291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5F7AA06"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79428623" w14:textId="77777777" w:rsidR="00960FA5" w:rsidRPr="00F47484" w:rsidRDefault="00960FA5" w:rsidP="00960FA5">
            <w:pPr>
              <w:rPr>
                <w:color w:val="000000"/>
                <w:sz w:val="12"/>
                <w:szCs w:val="12"/>
                <w:lang w:val="es-EC" w:eastAsia="es-EC"/>
              </w:rPr>
            </w:pPr>
          </w:p>
        </w:tc>
      </w:tr>
      <w:tr w:rsidR="00960FA5" w:rsidRPr="00F47484" w14:paraId="5EA493F8" w14:textId="77777777" w:rsidTr="00E57FF7">
        <w:trPr>
          <w:trHeight w:val="300"/>
        </w:trPr>
        <w:tc>
          <w:tcPr>
            <w:tcW w:w="387" w:type="pct"/>
            <w:vMerge/>
            <w:shd w:val="clear" w:color="auto" w:fill="auto"/>
            <w:vAlign w:val="center"/>
            <w:hideMark/>
          </w:tcPr>
          <w:p w14:paraId="70E613DC" w14:textId="77777777" w:rsidR="00960FA5" w:rsidRPr="00F47484" w:rsidRDefault="00960FA5" w:rsidP="00960FA5">
            <w:pPr>
              <w:rPr>
                <w:b/>
                <w:bCs/>
                <w:color w:val="000000"/>
                <w:sz w:val="12"/>
                <w:szCs w:val="12"/>
                <w:lang w:val="es-EC" w:eastAsia="es-EC"/>
              </w:rPr>
            </w:pPr>
          </w:p>
        </w:tc>
        <w:tc>
          <w:tcPr>
            <w:tcW w:w="364" w:type="pct"/>
            <w:vMerge w:val="restart"/>
            <w:shd w:val="clear" w:color="auto" w:fill="auto"/>
            <w:noWrap/>
            <w:vAlign w:val="center"/>
            <w:hideMark/>
          </w:tcPr>
          <w:p w14:paraId="4594C8B8"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77E526F6"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91</w:t>
            </w:r>
          </w:p>
        </w:tc>
        <w:tc>
          <w:tcPr>
            <w:tcW w:w="439" w:type="pct"/>
            <w:shd w:val="clear" w:color="auto" w:fill="auto"/>
            <w:noWrap/>
            <w:vAlign w:val="center"/>
            <w:hideMark/>
          </w:tcPr>
          <w:p w14:paraId="2D14AFB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33,57m EN LD</w:t>
            </w:r>
          </w:p>
        </w:tc>
        <w:tc>
          <w:tcPr>
            <w:tcW w:w="607" w:type="pct"/>
            <w:vMerge w:val="restart"/>
            <w:shd w:val="clear" w:color="auto" w:fill="auto"/>
            <w:noWrap/>
            <w:vAlign w:val="center"/>
            <w:hideMark/>
          </w:tcPr>
          <w:p w14:paraId="0DA4EAC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53,92m</w:t>
            </w:r>
          </w:p>
        </w:tc>
        <w:tc>
          <w:tcPr>
            <w:tcW w:w="314" w:type="pct"/>
            <w:vMerge/>
            <w:shd w:val="clear" w:color="auto" w:fill="auto"/>
            <w:vAlign w:val="center"/>
            <w:hideMark/>
          </w:tcPr>
          <w:p w14:paraId="0ACE8C3D"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0E6B463"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1DA30499"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1F411C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B5A37CF"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2F1BF577" w14:textId="77777777" w:rsidR="00960FA5" w:rsidRPr="00F47484" w:rsidRDefault="00960FA5" w:rsidP="00960FA5">
            <w:pPr>
              <w:rPr>
                <w:color w:val="000000"/>
                <w:sz w:val="12"/>
                <w:szCs w:val="12"/>
                <w:lang w:val="es-EC" w:eastAsia="es-EC"/>
              </w:rPr>
            </w:pPr>
          </w:p>
        </w:tc>
      </w:tr>
      <w:tr w:rsidR="00960FA5" w:rsidRPr="00F47484" w14:paraId="23F8D2A5" w14:textId="77777777" w:rsidTr="00E57FF7">
        <w:trPr>
          <w:trHeight w:val="315"/>
        </w:trPr>
        <w:tc>
          <w:tcPr>
            <w:tcW w:w="387" w:type="pct"/>
            <w:vMerge/>
            <w:shd w:val="clear" w:color="auto" w:fill="auto"/>
            <w:vAlign w:val="center"/>
            <w:hideMark/>
          </w:tcPr>
          <w:p w14:paraId="6ACD84B5"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6968F801"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7AFF4010"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92</w:t>
            </w:r>
          </w:p>
        </w:tc>
        <w:tc>
          <w:tcPr>
            <w:tcW w:w="439" w:type="pct"/>
            <w:shd w:val="clear" w:color="auto" w:fill="auto"/>
            <w:noWrap/>
            <w:vAlign w:val="center"/>
            <w:hideMark/>
          </w:tcPr>
          <w:p w14:paraId="2D498FC3"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20,35m</w:t>
            </w:r>
          </w:p>
        </w:tc>
        <w:tc>
          <w:tcPr>
            <w:tcW w:w="607" w:type="pct"/>
            <w:vMerge/>
            <w:shd w:val="clear" w:color="auto" w:fill="auto"/>
            <w:vAlign w:val="center"/>
            <w:hideMark/>
          </w:tcPr>
          <w:p w14:paraId="7A1CFFAE"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4589C03B"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50A06163"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33C4F785"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26587A0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2B4DB6FC"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5F71989E" w14:textId="77777777" w:rsidR="00960FA5" w:rsidRPr="00F47484" w:rsidRDefault="00960FA5" w:rsidP="00960FA5">
            <w:pPr>
              <w:rPr>
                <w:color w:val="000000"/>
                <w:sz w:val="12"/>
                <w:szCs w:val="12"/>
                <w:lang w:val="es-EC" w:eastAsia="es-EC"/>
              </w:rPr>
            </w:pPr>
          </w:p>
        </w:tc>
      </w:tr>
      <w:tr w:rsidR="00960FA5" w:rsidRPr="00F47484" w14:paraId="4347B1BC" w14:textId="77777777" w:rsidTr="00E57FF7">
        <w:trPr>
          <w:trHeight w:val="756"/>
        </w:trPr>
        <w:tc>
          <w:tcPr>
            <w:tcW w:w="387" w:type="pct"/>
            <w:vMerge w:val="restart"/>
            <w:shd w:val="clear" w:color="auto" w:fill="auto"/>
            <w:vAlign w:val="center"/>
            <w:hideMark/>
          </w:tcPr>
          <w:p w14:paraId="1BB5D757"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3</w:t>
            </w:r>
          </w:p>
        </w:tc>
        <w:tc>
          <w:tcPr>
            <w:tcW w:w="364" w:type="pct"/>
            <w:shd w:val="clear" w:color="auto" w:fill="auto"/>
            <w:noWrap/>
            <w:vAlign w:val="center"/>
            <w:hideMark/>
          </w:tcPr>
          <w:p w14:paraId="2A12DE74"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30ECC44F"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INTERCEPCION, ENTRE CALLE GENERAL ELOY ALFARO DELGADO Y CALLE N17F DE LAS LILAS</w:t>
            </w:r>
          </w:p>
        </w:tc>
        <w:tc>
          <w:tcPr>
            <w:tcW w:w="439" w:type="pct"/>
            <w:shd w:val="clear" w:color="auto" w:fill="auto"/>
            <w:noWrap/>
            <w:vAlign w:val="center"/>
            <w:hideMark/>
          </w:tcPr>
          <w:p w14:paraId="0633DF13"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0F017D4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Vértice 00,00 m</w:t>
            </w:r>
          </w:p>
        </w:tc>
        <w:tc>
          <w:tcPr>
            <w:tcW w:w="314" w:type="pct"/>
            <w:vMerge w:val="restart"/>
            <w:shd w:val="clear" w:color="auto" w:fill="auto"/>
            <w:noWrap/>
            <w:vAlign w:val="bottom"/>
            <w:hideMark/>
          </w:tcPr>
          <w:p w14:paraId="472EAD3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64B7A37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7407FF6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71DECC9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0B5BAE8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5743134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412,68</w:t>
            </w:r>
          </w:p>
        </w:tc>
      </w:tr>
      <w:tr w:rsidR="00960FA5" w:rsidRPr="00F47484" w14:paraId="06153CBE" w14:textId="77777777" w:rsidTr="00E57FF7">
        <w:trPr>
          <w:trHeight w:val="216"/>
        </w:trPr>
        <w:tc>
          <w:tcPr>
            <w:tcW w:w="387" w:type="pct"/>
            <w:vMerge/>
            <w:shd w:val="clear" w:color="auto" w:fill="auto"/>
            <w:vAlign w:val="center"/>
          </w:tcPr>
          <w:p w14:paraId="307A4773"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5E13CB8F"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38752369"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100</w:t>
            </w:r>
          </w:p>
        </w:tc>
        <w:tc>
          <w:tcPr>
            <w:tcW w:w="439" w:type="pct"/>
            <w:shd w:val="clear" w:color="auto" w:fill="auto"/>
            <w:noWrap/>
            <w:vAlign w:val="center"/>
          </w:tcPr>
          <w:p w14:paraId="00DC53A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1F8205B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16,44m</w:t>
            </w:r>
          </w:p>
        </w:tc>
        <w:tc>
          <w:tcPr>
            <w:tcW w:w="314" w:type="pct"/>
            <w:vMerge/>
            <w:shd w:val="clear" w:color="auto" w:fill="auto"/>
            <w:noWrap/>
            <w:vAlign w:val="bottom"/>
          </w:tcPr>
          <w:p w14:paraId="5A21DB01"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5FDB8A11"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044CA876"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0BE77B21"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4A6B66AC"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154EAB7B" w14:textId="77777777" w:rsidR="00960FA5" w:rsidRPr="00F47484" w:rsidRDefault="00960FA5" w:rsidP="00960FA5">
            <w:pPr>
              <w:jc w:val="center"/>
              <w:rPr>
                <w:color w:val="000000"/>
                <w:sz w:val="12"/>
                <w:szCs w:val="12"/>
                <w:lang w:val="es-EC" w:eastAsia="es-EC"/>
              </w:rPr>
            </w:pPr>
          </w:p>
        </w:tc>
      </w:tr>
      <w:tr w:rsidR="00960FA5" w:rsidRPr="00F47484" w14:paraId="6E1725E1" w14:textId="77777777" w:rsidTr="00E57FF7">
        <w:trPr>
          <w:trHeight w:val="469"/>
        </w:trPr>
        <w:tc>
          <w:tcPr>
            <w:tcW w:w="387" w:type="pct"/>
            <w:vMerge/>
            <w:shd w:val="clear" w:color="auto" w:fill="auto"/>
            <w:vAlign w:val="center"/>
            <w:hideMark/>
          </w:tcPr>
          <w:p w14:paraId="77C7FB32"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4DFC9384"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6DB40D96"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GENERAL ELOY ALFARO DELGADO</w:t>
            </w:r>
          </w:p>
        </w:tc>
        <w:tc>
          <w:tcPr>
            <w:tcW w:w="439" w:type="pct"/>
            <w:shd w:val="clear" w:color="auto" w:fill="auto"/>
            <w:noWrap/>
            <w:vAlign w:val="center"/>
            <w:hideMark/>
          </w:tcPr>
          <w:p w14:paraId="2F7A1D2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7ABCCC6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57,05m</w:t>
            </w:r>
          </w:p>
        </w:tc>
        <w:tc>
          <w:tcPr>
            <w:tcW w:w="314" w:type="pct"/>
            <w:vMerge/>
            <w:shd w:val="clear" w:color="auto" w:fill="auto"/>
            <w:vAlign w:val="center"/>
            <w:hideMark/>
          </w:tcPr>
          <w:p w14:paraId="37FACC49"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2B7BD4FA"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48A64719"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2E02607A"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2C3BEC5B"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11E73634" w14:textId="77777777" w:rsidR="00960FA5" w:rsidRPr="00F47484" w:rsidRDefault="00960FA5" w:rsidP="00960FA5">
            <w:pPr>
              <w:rPr>
                <w:color w:val="000000"/>
                <w:sz w:val="12"/>
                <w:szCs w:val="12"/>
                <w:lang w:val="es-EC" w:eastAsia="es-EC"/>
              </w:rPr>
            </w:pPr>
          </w:p>
        </w:tc>
      </w:tr>
      <w:tr w:rsidR="00960FA5" w:rsidRPr="00F47484" w14:paraId="2D6E6D01" w14:textId="77777777" w:rsidTr="00E57FF7">
        <w:trPr>
          <w:trHeight w:val="315"/>
        </w:trPr>
        <w:tc>
          <w:tcPr>
            <w:tcW w:w="387" w:type="pct"/>
            <w:vMerge/>
            <w:shd w:val="clear" w:color="auto" w:fill="auto"/>
            <w:vAlign w:val="center"/>
            <w:hideMark/>
          </w:tcPr>
          <w:p w14:paraId="09152366"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0AFBC0DF"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7722E30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N17F DE LAS LILAS</w:t>
            </w:r>
          </w:p>
        </w:tc>
        <w:tc>
          <w:tcPr>
            <w:tcW w:w="439" w:type="pct"/>
            <w:shd w:val="clear" w:color="auto" w:fill="auto"/>
            <w:noWrap/>
            <w:vAlign w:val="center"/>
            <w:hideMark/>
          </w:tcPr>
          <w:p w14:paraId="106D8B3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5581C16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58,58m EN LD</w:t>
            </w:r>
          </w:p>
        </w:tc>
        <w:tc>
          <w:tcPr>
            <w:tcW w:w="314" w:type="pct"/>
            <w:vMerge/>
            <w:shd w:val="clear" w:color="auto" w:fill="auto"/>
            <w:vAlign w:val="center"/>
            <w:hideMark/>
          </w:tcPr>
          <w:p w14:paraId="6DE63847"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409F926"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7DA7FC4B"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3086D31E"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F5DE1C4"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FAAFB11" w14:textId="77777777" w:rsidR="00960FA5" w:rsidRPr="00F47484" w:rsidRDefault="00960FA5" w:rsidP="00960FA5">
            <w:pPr>
              <w:rPr>
                <w:color w:val="000000"/>
                <w:sz w:val="12"/>
                <w:szCs w:val="12"/>
                <w:lang w:val="es-EC" w:eastAsia="es-EC"/>
              </w:rPr>
            </w:pPr>
          </w:p>
        </w:tc>
      </w:tr>
      <w:tr w:rsidR="00960FA5" w:rsidRPr="00F47484" w14:paraId="11B38A04" w14:textId="77777777" w:rsidTr="00E57FF7">
        <w:trPr>
          <w:trHeight w:val="300"/>
        </w:trPr>
        <w:tc>
          <w:tcPr>
            <w:tcW w:w="387" w:type="pct"/>
            <w:vMerge w:val="restart"/>
            <w:shd w:val="clear" w:color="auto" w:fill="auto"/>
            <w:vAlign w:val="center"/>
            <w:hideMark/>
          </w:tcPr>
          <w:p w14:paraId="00589130"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4</w:t>
            </w:r>
          </w:p>
        </w:tc>
        <w:tc>
          <w:tcPr>
            <w:tcW w:w="364" w:type="pct"/>
            <w:vMerge w:val="restart"/>
            <w:shd w:val="clear" w:color="auto" w:fill="auto"/>
            <w:noWrap/>
            <w:vAlign w:val="center"/>
            <w:hideMark/>
          </w:tcPr>
          <w:p w14:paraId="60C69F66"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3EDDF867"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348</w:t>
            </w:r>
          </w:p>
        </w:tc>
        <w:tc>
          <w:tcPr>
            <w:tcW w:w="439" w:type="pct"/>
            <w:shd w:val="clear" w:color="auto" w:fill="auto"/>
            <w:noWrap/>
            <w:vAlign w:val="center"/>
            <w:hideMark/>
          </w:tcPr>
          <w:p w14:paraId="648F624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20,38m EN LD</w:t>
            </w:r>
          </w:p>
        </w:tc>
        <w:tc>
          <w:tcPr>
            <w:tcW w:w="607" w:type="pct"/>
            <w:vMerge w:val="restart"/>
            <w:shd w:val="clear" w:color="auto" w:fill="auto"/>
            <w:noWrap/>
            <w:vAlign w:val="center"/>
            <w:hideMark/>
          </w:tcPr>
          <w:p w14:paraId="6BBB30D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33,50m EN LD</w:t>
            </w:r>
          </w:p>
        </w:tc>
        <w:tc>
          <w:tcPr>
            <w:tcW w:w="314" w:type="pct"/>
            <w:vMerge w:val="restart"/>
            <w:shd w:val="clear" w:color="auto" w:fill="auto"/>
            <w:noWrap/>
            <w:vAlign w:val="bottom"/>
            <w:hideMark/>
          </w:tcPr>
          <w:p w14:paraId="074D6E2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408814C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3F92EA9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023F89B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5A91FA0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2D32D21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1870,52</w:t>
            </w:r>
          </w:p>
        </w:tc>
      </w:tr>
      <w:tr w:rsidR="00960FA5" w:rsidRPr="00F47484" w14:paraId="43641097" w14:textId="77777777" w:rsidTr="00E57FF7">
        <w:trPr>
          <w:trHeight w:val="300"/>
        </w:trPr>
        <w:tc>
          <w:tcPr>
            <w:tcW w:w="387" w:type="pct"/>
            <w:vMerge/>
            <w:shd w:val="clear" w:color="auto" w:fill="auto"/>
            <w:vAlign w:val="center"/>
            <w:hideMark/>
          </w:tcPr>
          <w:p w14:paraId="2FC26903"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50435C59" w14:textId="77777777" w:rsidR="00960FA5" w:rsidRPr="00F47484" w:rsidRDefault="00960FA5" w:rsidP="00960FA5">
            <w:pPr>
              <w:rPr>
                <w:b/>
                <w:color w:val="000000"/>
                <w:sz w:val="12"/>
                <w:szCs w:val="12"/>
                <w:lang w:val="es-EC" w:eastAsia="es-EC"/>
              </w:rPr>
            </w:pPr>
          </w:p>
        </w:tc>
        <w:tc>
          <w:tcPr>
            <w:tcW w:w="752" w:type="pct"/>
            <w:shd w:val="clear" w:color="auto" w:fill="auto"/>
            <w:vAlign w:val="bottom"/>
            <w:hideMark/>
          </w:tcPr>
          <w:p w14:paraId="433AAE61"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347</w:t>
            </w:r>
          </w:p>
        </w:tc>
        <w:tc>
          <w:tcPr>
            <w:tcW w:w="439" w:type="pct"/>
            <w:shd w:val="clear" w:color="auto" w:fill="auto"/>
            <w:noWrap/>
            <w:vAlign w:val="center"/>
            <w:hideMark/>
          </w:tcPr>
          <w:p w14:paraId="3D40963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13,12m</w:t>
            </w:r>
          </w:p>
        </w:tc>
        <w:tc>
          <w:tcPr>
            <w:tcW w:w="607" w:type="pct"/>
            <w:vMerge/>
            <w:shd w:val="clear" w:color="auto" w:fill="auto"/>
            <w:vAlign w:val="center"/>
            <w:hideMark/>
          </w:tcPr>
          <w:p w14:paraId="71D02AD9"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5A08C9BB"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1E2FF15D"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304B3BE0"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5144D7F7"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91E0588"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6FC71456" w14:textId="77777777" w:rsidR="00960FA5" w:rsidRPr="00F47484" w:rsidRDefault="00960FA5" w:rsidP="00960FA5">
            <w:pPr>
              <w:rPr>
                <w:color w:val="000000"/>
                <w:sz w:val="12"/>
                <w:szCs w:val="12"/>
                <w:lang w:val="es-EC" w:eastAsia="es-EC"/>
              </w:rPr>
            </w:pPr>
          </w:p>
        </w:tc>
      </w:tr>
      <w:tr w:rsidR="00960FA5" w:rsidRPr="00F47484" w14:paraId="0CD86EEF" w14:textId="77777777" w:rsidTr="00E57FF7">
        <w:trPr>
          <w:trHeight w:val="300"/>
        </w:trPr>
        <w:tc>
          <w:tcPr>
            <w:tcW w:w="387" w:type="pct"/>
            <w:vMerge/>
            <w:shd w:val="clear" w:color="auto" w:fill="auto"/>
            <w:vAlign w:val="center"/>
          </w:tcPr>
          <w:p w14:paraId="70DD59AD" w14:textId="77777777" w:rsidR="00960FA5" w:rsidRPr="00F47484" w:rsidRDefault="00960FA5" w:rsidP="00960FA5">
            <w:pPr>
              <w:rPr>
                <w:b/>
                <w:bCs/>
                <w:color w:val="000000"/>
                <w:sz w:val="12"/>
                <w:szCs w:val="12"/>
                <w:lang w:val="es-EC" w:eastAsia="es-EC"/>
              </w:rPr>
            </w:pPr>
          </w:p>
        </w:tc>
        <w:tc>
          <w:tcPr>
            <w:tcW w:w="364" w:type="pct"/>
            <w:shd w:val="clear" w:color="auto" w:fill="auto"/>
            <w:vAlign w:val="center"/>
          </w:tcPr>
          <w:p w14:paraId="76C64678"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2F8A56EA"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DE LAS MAGNOLIAS</w:t>
            </w:r>
          </w:p>
        </w:tc>
        <w:tc>
          <w:tcPr>
            <w:tcW w:w="439" w:type="pct"/>
            <w:shd w:val="clear" w:color="auto" w:fill="auto"/>
            <w:noWrap/>
            <w:vAlign w:val="center"/>
          </w:tcPr>
          <w:p w14:paraId="6935297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vAlign w:val="center"/>
          </w:tcPr>
          <w:p w14:paraId="3783DD7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23,21m EN CURVA</w:t>
            </w:r>
          </w:p>
        </w:tc>
        <w:tc>
          <w:tcPr>
            <w:tcW w:w="314" w:type="pct"/>
            <w:vMerge/>
            <w:shd w:val="clear" w:color="auto" w:fill="auto"/>
            <w:vAlign w:val="center"/>
          </w:tcPr>
          <w:p w14:paraId="58D42360"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tcPr>
          <w:p w14:paraId="5D5E1176"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tcPr>
          <w:p w14:paraId="7CD0B1CE"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tcPr>
          <w:p w14:paraId="6D423926"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tcPr>
          <w:p w14:paraId="209756D3"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tcPr>
          <w:p w14:paraId="68EAA568" w14:textId="77777777" w:rsidR="00960FA5" w:rsidRPr="00F47484" w:rsidRDefault="00960FA5" w:rsidP="00960FA5">
            <w:pPr>
              <w:rPr>
                <w:color w:val="000000"/>
                <w:sz w:val="12"/>
                <w:szCs w:val="12"/>
                <w:lang w:val="es-EC" w:eastAsia="es-EC"/>
              </w:rPr>
            </w:pPr>
          </w:p>
        </w:tc>
      </w:tr>
      <w:tr w:rsidR="00960FA5" w:rsidRPr="00F47484" w14:paraId="2E90331A" w14:textId="77777777" w:rsidTr="00E57FF7">
        <w:trPr>
          <w:trHeight w:val="300"/>
        </w:trPr>
        <w:tc>
          <w:tcPr>
            <w:tcW w:w="387" w:type="pct"/>
            <w:vMerge/>
            <w:shd w:val="clear" w:color="auto" w:fill="auto"/>
            <w:vAlign w:val="center"/>
            <w:hideMark/>
          </w:tcPr>
          <w:p w14:paraId="66248CBB"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2337CDD5"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2EE02D6F"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N17F DE LAS LILAS</w:t>
            </w:r>
          </w:p>
        </w:tc>
        <w:tc>
          <w:tcPr>
            <w:tcW w:w="439" w:type="pct"/>
            <w:shd w:val="clear" w:color="auto" w:fill="auto"/>
            <w:noWrap/>
            <w:vAlign w:val="center"/>
            <w:hideMark/>
          </w:tcPr>
          <w:p w14:paraId="693BD8F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3800175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98,24m EN LD</w:t>
            </w:r>
          </w:p>
        </w:tc>
        <w:tc>
          <w:tcPr>
            <w:tcW w:w="314" w:type="pct"/>
            <w:vMerge/>
            <w:shd w:val="clear" w:color="auto" w:fill="auto"/>
            <w:vAlign w:val="center"/>
            <w:hideMark/>
          </w:tcPr>
          <w:p w14:paraId="768C0545"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74B32FC2"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193C23E2"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33395910"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A1A8AFD"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2752CD06" w14:textId="77777777" w:rsidR="00960FA5" w:rsidRPr="00F47484" w:rsidRDefault="00960FA5" w:rsidP="00960FA5">
            <w:pPr>
              <w:rPr>
                <w:color w:val="000000"/>
                <w:sz w:val="12"/>
                <w:szCs w:val="12"/>
                <w:lang w:val="es-EC" w:eastAsia="es-EC"/>
              </w:rPr>
            </w:pPr>
          </w:p>
        </w:tc>
      </w:tr>
      <w:tr w:rsidR="00960FA5" w:rsidRPr="00F47484" w14:paraId="7BADD46B" w14:textId="77777777" w:rsidTr="00E57FF7">
        <w:trPr>
          <w:trHeight w:val="615"/>
        </w:trPr>
        <w:tc>
          <w:tcPr>
            <w:tcW w:w="387" w:type="pct"/>
            <w:vMerge/>
            <w:shd w:val="clear" w:color="auto" w:fill="auto"/>
            <w:vAlign w:val="center"/>
            <w:hideMark/>
          </w:tcPr>
          <w:p w14:paraId="6D0530B4"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7B2A556F"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221C80D5"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N18 DE LAS MADRESELVAS</w:t>
            </w:r>
          </w:p>
        </w:tc>
        <w:tc>
          <w:tcPr>
            <w:tcW w:w="439" w:type="pct"/>
            <w:shd w:val="clear" w:color="auto" w:fill="auto"/>
            <w:noWrap/>
            <w:vAlign w:val="center"/>
            <w:hideMark/>
          </w:tcPr>
          <w:p w14:paraId="3A87287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6E2778A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87,87m EN LD</w:t>
            </w:r>
          </w:p>
        </w:tc>
        <w:tc>
          <w:tcPr>
            <w:tcW w:w="314" w:type="pct"/>
            <w:vMerge/>
            <w:shd w:val="clear" w:color="auto" w:fill="auto"/>
            <w:vAlign w:val="center"/>
            <w:hideMark/>
          </w:tcPr>
          <w:p w14:paraId="7B4D67D3"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639507E8"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675D2BAA"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7C611788"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3D0C97F"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6BCEE82C" w14:textId="77777777" w:rsidR="00960FA5" w:rsidRPr="00F47484" w:rsidRDefault="00960FA5" w:rsidP="00960FA5">
            <w:pPr>
              <w:rPr>
                <w:color w:val="000000"/>
                <w:sz w:val="12"/>
                <w:szCs w:val="12"/>
                <w:lang w:val="es-EC" w:eastAsia="es-EC"/>
              </w:rPr>
            </w:pPr>
          </w:p>
        </w:tc>
      </w:tr>
      <w:tr w:rsidR="00960FA5" w:rsidRPr="00F47484" w14:paraId="1E4F6E72" w14:textId="77777777" w:rsidTr="00E57FF7">
        <w:trPr>
          <w:trHeight w:val="300"/>
        </w:trPr>
        <w:tc>
          <w:tcPr>
            <w:tcW w:w="387" w:type="pct"/>
            <w:vMerge w:val="restart"/>
            <w:shd w:val="clear" w:color="auto" w:fill="auto"/>
            <w:vAlign w:val="center"/>
            <w:hideMark/>
          </w:tcPr>
          <w:p w14:paraId="56BB1790"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5</w:t>
            </w:r>
          </w:p>
        </w:tc>
        <w:tc>
          <w:tcPr>
            <w:tcW w:w="364" w:type="pct"/>
            <w:shd w:val="clear" w:color="auto" w:fill="auto"/>
            <w:noWrap/>
            <w:vAlign w:val="center"/>
            <w:hideMark/>
          </w:tcPr>
          <w:p w14:paraId="6283D18B"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760AA05A"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ABIERTA. 2</w:t>
            </w:r>
          </w:p>
        </w:tc>
        <w:tc>
          <w:tcPr>
            <w:tcW w:w="439" w:type="pct"/>
            <w:shd w:val="clear" w:color="auto" w:fill="auto"/>
            <w:noWrap/>
            <w:vAlign w:val="center"/>
            <w:hideMark/>
          </w:tcPr>
          <w:p w14:paraId="10B69B4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bottom"/>
            <w:hideMark/>
          </w:tcPr>
          <w:p w14:paraId="486EB82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44,87m EN LD</w:t>
            </w:r>
          </w:p>
        </w:tc>
        <w:tc>
          <w:tcPr>
            <w:tcW w:w="314" w:type="pct"/>
            <w:vMerge w:val="restart"/>
            <w:shd w:val="clear" w:color="auto" w:fill="auto"/>
            <w:noWrap/>
            <w:vAlign w:val="center"/>
            <w:hideMark/>
          </w:tcPr>
          <w:p w14:paraId="5A9B51B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374,82</w:t>
            </w:r>
          </w:p>
        </w:tc>
        <w:tc>
          <w:tcPr>
            <w:tcW w:w="305" w:type="pct"/>
            <w:vMerge w:val="restart"/>
            <w:shd w:val="clear" w:color="auto" w:fill="auto"/>
            <w:noWrap/>
            <w:vAlign w:val="center"/>
            <w:hideMark/>
          </w:tcPr>
          <w:p w14:paraId="139B818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center"/>
            <w:hideMark/>
          </w:tcPr>
          <w:p w14:paraId="4FC4BE8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center"/>
            <w:hideMark/>
          </w:tcPr>
          <w:p w14:paraId="49CF355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center"/>
            <w:hideMark/>
          </w:tcPr>
          <w:p w14:paraId="2D3EFA3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409,45</w:t>
            </w:r>
          </w:p>
        </w:tc>
        <w:tc>
          <w:tcPr>
            <w:tcW w:w="410" w:type="pct"/>
            <w:vMerge w:val="restart"/>
            <w:shd w:val="clear" w:color="auto" w:fill="auto"/>
            <w:noWrap/>
            <w:vAlign w:val="center"/>
            <w:hideMark/>
          </w:tcPr>
          <w:p w14:paraId="6411EA1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784,27</w:t>
            </w:r>
          </w:p>
        </w:tc>
      </w:tr>
      <w:tr w:rsidR="00960FA5" w:rsidRPr="00F47484" w14:paraId="4F4532EE" w14:textId="77777777" w:rsidTr="00E57FF7">
        <w:trPr>
          <w:trHeight w:val="300"/>
        </w:trPr>
        <w:tc>
          <w:tcPr>
            <w:tcW w:w="387" w:type="pct"/>
            <w:vMerge/>
            <w:shd w:val="clear" w:color="auto" w:fill="auto"/>
            <w:vAlign w:val="center"/>
          </w:tcPr>
          <w:p w14:paraId="684CD451"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667A1D83"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center"/>
          </w:tcPr>
          <w:p w14:paraId="75CB0E9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E4</w:t>
            </w:r>
          </w:p>
        </w:tc>
        <w:tc>
          <w:tcPr>
            <w:tcW w:w="439" w:type="pct"/>
            <w:shd w:val="clear" w:color="auto" w:fill="auto"/>
            <w:noWrap/>
            <w:vAlign w:val="center"/>
          </w:tcPr>
          <w:p w14:paraId="09FCB00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3DFA7E8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47,96m CON CURVA</w:t>
            </w:r>
          </w:p>
        </w:tc>
        <w:tc>
          <w:tcPr>
            <w:tcW w:w="314" w:type="pct"/>
            <w:vMerge/>
            <w:shd w:val="clear" w:color="auto" w:fill="auto"/>
            <w:noWrap/>
            <w:vAlign w:val="center"/>
          </w:tcPr>
          <w:p w14:paraId="4DD49D11"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center"/>
          </w:tcPr>
          <w:p w14:paraId="709A6C77"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center"/>
          </w:tcPr>
          <w:p w14:paraId="6F400285"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center"/>
          </w:tcPr>
          <w:p w14:paraId="05AD9ABC"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center"/>
          </w:tcPr>
          <w:p w14:paraId="7015DFDB"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1239D24B" w14:textId="77777777" w:rsidR="00960FA5" w:rsidRPr="00F47484" w:rsidRDefault="00960FA5" w:rsidP="00960FA5">
            <w:pPr>
              <w:jc w:val="center"/>
              <w:rPr>
                <w:color w:val="000000"/>
                <w:sz w:val="12"/>
                <w:szCs w:val="12"/>
                <w:lang w:val="es-EC" w:eastAsia="es-EC"/>
              </w:rPr>
            </w:pPr>
          </w:p>
        </w:tc>
      </w:tr>
      <w:tr w:rsidR="00960FA5" w:rsidRPr="00F47484" w14:paraId="5BE4D5AA" w14:textId="77777777" w:rsidTr="00E57FF7">
        <w:trPr>
          <w:trHeight w:val="300"/>
        </w:trPr>
        <w:tc>
          <w:tcPr>
            <w:tcW w:w="387" w:type="pct"/>
            <w:vMerge/>
            <w:shd w:val="clear" w:color="auto" w:fill="auto"/>
            <w:vAlign w:val="center"/>
            <w:hideMark/>
          </w:tcPr>
          <w:p w14:paraId="2CBFAA55"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4FF63880"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33E25420"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N17F DE LAS LILAS</w:t>
            </w:r>
          </w:p>
        </w:tc>
        <w:tc>
          <w:tcPr>
            <w:tcW w:w="439" w:type="pct"/>
            <w:shd w:val="clear" w:color="auto" w:fill="auto"/>
            <w:noWrap/>
            <w:vAlign w:val="center"/>
            <w:hideMark/>
          </w:tcPr>
          <w:p w14:paraId="0CC2305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vAlign w:val="center"/>
            <w:hideMark/>
          </w:tcPr>
          <w:p w14:paraId="10C6000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xml:space="preserve">11,38m </w:t>
            </w:r>
          </w:p>
        </w:tc>
        <w:tc>
          <w:tcPr>
            <w:tcW w:w="314" w:type="pct"/>
            <w:vMerge/>
            <w:shd w:val="clear" w:color="auto" w:fill="auto"/>
            <w:vAlign w:val="center"/>
            <w:hideMark/>
          </w:tcPr>
          <w:p w14:paraId="16FB0440"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6DED594"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1DB46FCD"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2E31C791"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46C1D314"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14CB7219" w14:textId="77777777" w:rsidR="00960FA5" w:rsidRPr="00F47484" w:rsidRDefault="00960FA5" w:rsidP="00960FA5">
            <w:pPr>
              <w:rPr>
                <w:color w:val="000000"/>
                <w:sz w:val="12"/>
                <w:szCs w:val="12"/>
                <w:lang w:val="es-EC" w:eastAsia="es-EC"/>
              </w:rPr>
            </w:pPr>
          </w:p>
        </w:tc>
      </w:tr>
      <w:tr w:rsidR="00960FA5" w:rsidRPr="00F47484" w14:paraId="67CAA850" w14:textId="77777777" w:rsidTr="00E57FF7">
        <w:trPr>
          <w:trHeight w:val="315"/>
        </w:trPr>
        <w:tc>
          <w:tcPr>
            <w:tcW w:w="387" w:type="pct"/>
            <w:vMerge/>
            <w:shd w:val="clear" w:color="auto" w:fill="auto"/>
            <w:vAlign w:val="center"/>
            <w:hideMark/>
          </w:tcPr>
          <w:p w14:paraId="74E5B784"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2BBE3E36"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3C656FD0"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N18</w:t>
            </w:r>
          </w:p>
        </w:tc>
        <w:tc>
          <w:tcPr>
            <w:tcW w:w="439" w:type="pct"/>
            <w:shd w:val="clear" w:color="auto" w:fill="auto"/>
            <w:noWrap/>
            <w:vAlign w:val="center"/>
            <w:hideMark/>
          </w:tcPr>
          <w:p w14:paraId="1A7F625F"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23ED87E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16,17m</w:t>
            </w:r>
          </w:p>
        </w:tc>
        <w:tc>
          <w:tcPr>
            <w:tcW w:w="314" w:type="pct"/>
            <w:vMerge/>
            <w:shd w:val="clear" w:color="auto" w:fill="auto"/>
            <w:vAlign w:val="center"/>
            <w:hideMark/>
          </w:tcPr>
          <w:p w14:paraId="6A830433"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F451895"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58CCCFDD"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444F32EB"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2D612ED9"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44F0DA2" w14:textId="77777777" w:rsidR="00960FA5" w:rsidRPr="00F47484" w:rsidRDefault="00960FA5" w:rsidP="00960FA5">
            <w:pPr>
              <w:rPr>
                <w:color w:val="000000"/>
                <w:sz w:val="12"/>
                <w:szCs w:val="12"/>
                <w:lang w:val="es-EC" w:eastAsia="es-EC"/>
              </w:rPr>
            </w:pPr>
          </w:p>
        </w:tc>
      </w:tr>
      <w:tr w:rsidR="00960FA5" w:rsidRPr="00F47484" w14:paraId="1AC76716" w14:textId="77777777" w:rsidTr="00E57FF7">
        <w:trPr>
          <w:trHeight w:val="300"/>
        </w:trPr>
        <w:tc>
          <w:tcPr>
            <w:tcW w:w="387" w:type="pct"/>
            <w:vMerge w:val="restart"/>
            <w:shd w:val="clear" w:color="auto" w:fill="auto"/>
            <w:vAlign w:val="center"/>
            <w:hideMark/>
          </w:tcPr>
          <w:p w14:paraId="64A7E232"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6</w:t>
            </w:r>
          </w:p>
        </w:tc>
        <w:tc>
          <w:tcPr>
            <w:tcW w:w="364" w:type="pct"/>
            <w:vMerge w:val="restart"/>
            <w:shd w:val="clear" w:color="auto" w:fill="auto"/>
            <w:noWrap/>
            <w:vAlign w:val="center"/>
            <w:hideMark/>
          </w:tcPr>
          <w:p w14:paraId="179D8FE7"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12A64E70"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567</w:t>
            </w:r>
          </w:p>
        </w:tc>
        <w:tc>
          <w:tcPr>
            <w:tcW w:w="439" w:type="pct"/>
            <w:shd w:val="clear" w:color="auto" w:fill="auto"/>
            <w:noWrap/>
            <w:vAlign w:val="center"/>
            <w:hideMark/>
          </w:tcPr>
          <w:p w14:paraId="111BD70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17,80m EN LD</w:t>
            </w:r>
          </w:p>
        </w:tc>
        <w:tc>
          <w:tcPr>
            <w:tcW w:w="607" w:type="pct"/>
            <w:vMerge w:val="restart"/>
            <w:shd w:val="clear" w:color="auto" w:fill="auto"/>
            <w:vAlign w:val="center"/>
            <w:hideMark/>
          </w:tcPr>
          <w:p w14:paraId="74153E8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164,95m EN LD</w:t>
            </w:r>
          </w:p>
        </w:tc>
        <w:tc>
          <w:tcPr>
            <w:tcW w:w="314" w:type="pct"/>
            <w:vMerge w:val="restart"/>
            <w:shd w:val="clear" w:color="auto" w:fill="auto"/>
            <w:noWrap/>
            <w:vAlign w:val="center"/>
            <w:hideMark/>
          </w:tcPr>
          <w:p w14:paraId="6E0C74B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8013,04m</w:t>
            </w:r>
          </w:p>
        </w:tc>
        <w:tc>
          <w:tcPr>
            <w:tcW w:w="305" w:type="pct"/>
            <w:vMerge w:val="restart"/>
            <w:shd w:val="clear" w:color="auto" w:fill="auto"/>
            <w:noWrap/>
            <w:vAlign w:val="center"/>
            <w:hideMark/>
          </w:tcPr>
          <w:p w14:paraId="6EE783BF"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center"/>
            <w:hideMark/>
          </w:tcPr>
          <w:p w14:paraId="42B637CA"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center"/>
            <w:hideMark/>
          </w:tcPr>
          <w:p w14:paraId="63870E8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5280,63m</w:t>
            </w:r>
          </w:p>
        </w:tc>
        <w:tc>
          <w:tcPr>
            <w:tcW w:w="501" w:type="pct"/>
            <w:vMerge w:val="restart"/>
            <w:shd w:val="clear" w:color="auto" w:fill="auto"/>
            <w:noWrap/>
            <w:vAlign w:val="center"/>
            <w:hideMark/>
          </w:tcPr>
          <w:p w14:paraId="4F45628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vAlign w:val="center"/>
            <w:hideMark/>
          </w:tcPr>
          <w:p w14:paraId="33E2B1AF"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13293,67</w:t>
            </w:r>
          </w:p>
        </w:tc>
      </w:tr>
      <w:tr w:rsidR="00960FA5" w:rsidRPr="00F47484" w14:paraId="4C5D9808" w14:textId="77777777" w:rsidTr="00E57FF7">
        <w:trPr>
          <w:trHeight w:val="300"/>
        </w:trPr>
        <w:tc>
          <w:tcPr>
            <w:tcW w:w="387" w:type="pct"/>
            <w:vMerge/>
            <w:shd w:val="clear" w:color="auto" w:fill="auto"/>
            <w:vAlign w:val="center"/>
            <w:hideMark/>
          </w:tcPr>
          <w:p w14:paraId="6ECA68AB"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661E525E"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344ACFD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N16D DE LAS AZUCENAS</w:t>
            </w:r>
          </w:p>
        </w:tc>
        <w:tc>
          <w:tcPr>
            <w:tcW w:w="439" w:type="pct"/>
            <w:shd w:val="clear" w:color="auto" w:fill="auto"/>
            <w:noWrap/>
            <w:vAlign w:val="center"/>
            <w:hideMark/>
          </w:tcPr>
          <w:p w14:paraId="35154AD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11,27m</w:t>
            </w:r>
          </w:p>
        </w:tc>
        <w:tc>
          <w:tcPr>
            <w:tcW w:w="607" w:type="pct"/>
            <w:vMerge/>
            <w:shd w:val="clear" w:color="auto" w:fill="auto"/>
            <w:vAlign w:val="center"/>
            <w:hideMark/>
          </w:tcPr>
          <w:p w14:paraId="0CE42598"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278300C0"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67C098FE"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62BA40E8"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E58EF0E"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4D7BFB4"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73E25180" w14:textId="77777777" w:rsidR="00960FA5" w:rsidRPr="00F47484" w:rsidRDefault="00960FA5" w:rsidP="00960FA5">
            <w:pPr>
              <w:rPr>
                <w:color w:val="000000"/>
                <w:sz w:val="12"/>
                <w:szCs w:val="12"/>
                <w:lang w:val="es-EC" w:eastAsia="es-EC"/>
              </w:rPr>
            </w:pPr>
          </w:p>
        </w:tc>
      </w:tr>
      <w:tr w:rsidR="00960FA5" w:rsidRPr="00F47484" w14:paraId="428CA047" w14:textId="77777777" w:rsidTr="00E57FF7">
        <w:trPr>
          <w:trHeight w:val="300"/>
        </w:trPr>
        <w:tc>
          <w:tcPr>
            <w:tcW w:w="387" w:type="pct"/>
            <w:vMerge/>
            <w:shd w:val="clear" w:color="auto" w:fill="auto"/>
            <w:vAlign w:val="center"/>
            <w:hideMark/>
          </w:tcPr>
          <w:p w14:paraId="3D9E408D"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7B1F2C4C"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75F35FF5"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572</w:t>
            </w:r>
          </w:p>
        </w:tc>
        <w:tc>
          <w:tcPr>
            <w:tcW w:w="439" w:type="pct"/>
            <w:shd w:val="clear" w:color="auto" w:fill="auto"/>
            <w:noWrap/>
            <w:vAlign w:val="center"/>
            <w:hideMark/>
          </w:tcPr>
          <w:p w14:paraId="14B5400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6,91m</w:t>
            </w:r>
          </w:p>
        </w:tc>
        <w:tc>
          <w:tcPr>
            <w:tcW w:w="607" w:type="pct"/>
            <w:vMerge/>
            <w:shd w:val="clear" w:color="auto" w:fill="auto"/>
            <w:vAlign w:val="center"/>
            <w:hideMark/>
          </w:tcPr>
          <w:p w14:paraId="08670AEB"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741A84D4"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866A058"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54221607"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3AB3DE0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21590045"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6E6C0F1C" w14:textId="77777777" w:rsidR="00960FA5" w:rsidRPr="00F47484" w:rsidRDefault="00960FA5" w:rsidP="00960FA5">
            <w:pPr>
              <w:rPr>
                <w:color w:val="000000"/>
                <w:sz w:val="12"/>
                <w:szCs w:val="12"/>
                <w:lang w:val="es-EC" w:eastAsia="es-EC"/>
              </w:rPr>
            </w:pPr>
          </w:p>
        </w:tc>
      </w:tr>
      <w:tr w:rsidR="00960FA5" w:rsidRPr="00F47484" w14:paraId="7CCF8033" w14:textId="77777777" w:rsidTr="00E57FF7">
        <w:trPr>
          <w:trHeight w:val="300"/>
        </w:trPr>
        <w:tc>
          <w:tcPr>
            <w:tcW w:w="387" w:type="pct"/>
            <w:vMerge/>
            <w:shd w:val="clear" w:color="auto" w:fill="auto"/>
            <w:vAlign w:val="center"/>
            <w:hideMark/>
          </w:tcPr>
          <w:p w14:paraId="27EDAE6B"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6449048D"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60409293"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573</w:t>
            </w:r>
          </w:p>
        </w:tc>
        <w:tc>
          <w:tcPr>
            <w:tcW w:w="439" w:type="pct"/>
            <w:shd w:val="clear" w:color="auto" w:fill="auto"/>
            <w:noWrap/>
            <w:vAlign w:val="center"/>
            <w:hideMark/>
          </w:tcPr>
          <w:p w14:paraId="28440D3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15,57m EN LD</w:t>
            </w:r>
          </w:p>
        </w:tc>
        <w:tc>
          <w:tcPr>
            <w:tcW w:w="607" w:type="pct"/>
            <w:vMerge/>
            <w:shd w:val="clear" w:color="auto" w:fill="auto"/>
            <w:vAlign w:val="center"/>
            <w:hideMark/>
          </w:tcPr>
          <w:p w14:paraId="55BAA09C"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73B06705"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516D2FAA"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64CA688B"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441989E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22CBD129"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023E9DD" w14:textId="77777777" w:rsidR="00960FA5" w:rsidRPr="00F47484" w:rsidRDefault="00960FA5" w:rsidP="00960FA5">
            <w:pPr>
              <w:rPr>
                <w:color w:val="000000"/>
                <w:sz w:val="12"/>
                <w:szCs w:val="12"/>
                <w:lang w:val="es-EC" w:eastAsia="es-EC"/>
              </w:rPr>
            </w:pPr>
          </w:p>
        </w:tc>
      </w:tr>
      <w:tr w:rsidR="00960FA5" w:rsidRPr="00F47484" w14:paraId="6F4798D9" w14:textId="77777777" w:rsidTr="00E57FF7">
        <w:trPr>
          <w:trHeight w:val="300"/>
        </w:trPr>
        <w:tc>
          <w:tcPr>
            <w:tcW w:w="387" w:type="pct"/>
            <w:vMerge/>
            <w:shd w:val="clear" w:color="auto" w:fill="auto"/>
            <w:vAlign w:val="center"/>
            <w:hideMark/>
          </w:tcPr>
          <w:p w14:paraId="3F761838"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308BEF97"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03734621"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N16E EL CISNE</w:t>
            </w:r>
          </w:p>
        </w:tc>
        <w:tc>
          <w:tcPr>
            <w:tcW w:w="439" w:type="pct"/>
            <w:shd w:val="clear" w:color="auto" w:fill="auto"/>
            <w:noWrap/>
            <w:vAlign w:val="center"/>
            <w:hideMark/>
          </w:tcPr>
          <w:p w14:paraId="7856246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10,94m EN LD</w:t>
            </w:r>
          </w:p>
        </w:tc>
        <w:tc>
          <w:tcPr>
            <w:tcW w:w="607" w:type="pct"/>
            <w:vMerge/>
            <w:shd w:val="clear" w:color="auto" w:fill="auto"/>
            <w:vAlign w:val="center"/>
            <w:hideMark/>
          </w:tcPr>
          <w:p w14:paraId="1BBF30AD"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10BB2B9A"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778462BF"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2CCD353F"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57806F1A"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753321A4"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459E91AE" w14:textId="77777777" w:rsidR="00960FA5" w:rsidRPr="00F47484" w:rsidRDefault="00960FA5" w:rsidP="00960FA5">
            <w:pPr>
              <w:rPr>
                <w:color w:val="000000"/>
                <w:sz w:val="12"/>
                <w:szCs w:val="12"/>
                <w:lang w:val="es-EC" w:eastAsia="es-EC"/>
              </w:rPr>
            </w:pPr>
          </w:p>
        </w:tc>
      </w:tr>
      <w:tr w:rsidR="00960FA5" w:rsidRPr="00F47484" w14:paraId="254C6C96" w14:textId="77777777" w:rsidTr="00E57FF7">
        <w:trPr>
          <w:trHeight w:val="300"/>
        </w:trPr>
        <w:tc>
          <w:tcPr>
            <w:tcW w:w="387" w:type="pct"/>
            <w:vMerge/>
            <w:shd w:val="clear" w:color="auto" w:fill="auto"/>
            <w:vAlign w:val="center"/>
            <w:hideMark/>
          </w:tcPr>
          <w:p w14:paraId="28BFB877"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5E147BFB"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52E5225A"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580</w:t>
            </w:r>
          </w:p>
        </w:tc>
        <w:tc>
          <w:tcPr>
            <w:tcW w:w="439" w:type="pct"/>
            <w:shd w:val="clear" w:color="auto" w:fill="auto"/>
            <w:noWrap/>
            <w:vAlign w:val="center"/>
            <w:hideMark/>
          </w:tcPr>
          <w:p w14:paraId="3B63AC3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15,41m EN LD</w:t>
            </w:r>
          </w:p>
        </w:tc>
        <w:tc>
          <w:tcPr>
            <w:tcW w:w="607" w:type="pct"/>
            <w:vMerge/>
            <w:shd w:val="clear" w:color="auto" w:fill="auto"/>
            <w:vAlign w:val="center"/>
            <w:hideMark/>
          </w:tcPr>
          <w:p w14:paraId="79D190F0"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77B24FC7"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0EAB8A98"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65F0A216"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5B872106"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6A0AC6C2"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3A77E9AD" w14:textId="77777777" w:rsidR="00960FA5" w:rsidRPr="00F47484" w:rsidRDefault="00960FA5" w:rsidP="00960FA5">
            <w:pPr>
              <w:rPr>
                <w:color w:val="000000"/>
                <w:sz w:val="12"/>
                <w:szCs w:val="12"/>
                <w:lang w:val="es-EC" w:eastAsia="es-EC"/>
              </w:rPr>
            </w:pPr>
          </w:p>
        </w:tc>
      </w:tr>
      <w:tr w:rsidR="00960FA5" w:rsidRPr="00F47484" w14:paraId="5CD99FE3" w14:textId="77777777" w:rsidTr="00E57FF7">
        <w:trPr>
          <w:trHeight w:val="300"/>
        </w:trPr>
        <w:tc>
          <w:tcPr>
            <w:tcW w:w="387" w:type="pct"/>
            <w:vMerge/>
            <w:shd w:val="clear" w:color="auto" w:fill="auto"/>
            <w:vAlign w:val="center"/>
            <w:hideMark/>
          </w:tcPr>
          <w:p w14:paraId="7FEE8F0E"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7DF300BF"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6E70988B"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581</w:t>
            </w:r>
          </w:p>
        </w:tc>
        <w:tc>
          <w:tcPr>
            <w:tcW w:w="439" w:type="pct"/>
            <w:shd w:val="clear" w:color="auto" w:fill="auto"/>
            <w:noWrap/>
            <w:vAlign w:val="center"/>
            <w:hideMark/>
          </w:tcPr>
          <w:p w14:paraId="709901C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23,07m</w:t>
            </w:r>
          </w:p>
        </w:tc>
        <w:tc>
          <w:tcPr>
            <w:tcW w:w="607" w:type="pct"/>
            <w:vMerge/>
            <w:shd w:val="clear" w:color="auto" w:fill="auto"/>
            <w:vAlign w:val="center"/>
            <w:hideMark/>
          </w:tcPr>
          <w:p w14:paraId="38E553A8"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50C72853"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0362DF42"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031B980F"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54A529F3"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F473974"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4A73F061" w14:textId="77777777" w:rsidR="00960FA5" w:rsidRPr="00F47484" w:rsidRDefault="00960FA5" w:rsidP="00960FA5">
            <w:pPr>
              <w:rPr>
                <w:color w:val="000000"/>
                <w:sz w:val="12"/>
                <w:szCs w:val="12"/>
                <w:lang w:val="es-EC" w:eastAsia="es-EC"/>
              </w:rPr>
            </w:pPr>
          </w:p>
        </w:tc>
      </w:tr>
      <w:tr w:rsidR="00960FA5" w:rsidRPr="00F47484" w14:paraId="69670972" w14:textId="77777777" w:rsidTr="00E57FF7">
        <w:trPr>
          <w:trHeight w:val="720"/>
        </w:trPr>
        <w:tc>
          <w:tcPr>
            <w:tcW w:w="387" w:type="pct"/>
            <w:vMerge/>
            <w:shd w:val="clear" w:color="auto" w:fill="auto"/>
            <w:vAlign w:val="center"/>
            <w:hideMark/>
          </w:tcPr>
          <w:p w14:paraId="23D7C1D3"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273386E2"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7ECA4DA9"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N16F DE LAS TORONJAS</w:t>
            </w:r>
          </w:p>
        </w:tc>
        <w:tc>
          <w:tcPr>
            <w:tcW w:w="439" w:type="pct"/>
            <w:shd w:val="clear" w:color="auto" w:fill="auto"/>
            <w:noWrap/>
            <w:vAlign w:val="center"/>
            <w:hideMark/>
          </w:tcPr>
          <w:p w14:paraId="32124A2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8,14m</w:t>
            </w:r>
          </w:p>
        </w:tc>
        <w:tc>
          <w:tcPr>
            <w:tcW w:w="607" w:type="pct"/>
            <w:vMerge/>
            <w:shd w:val="clear" w:color="auto" w:fill="auto"/>
            <w:vAlign w:val="center"/>
            <w:hideMark/>
          </w:tcPr>
          <w:p w14:paraId="02B27FAD"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14D8BF5B"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5A31BFAE"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41935AD7"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4D10C1C5"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16E69057"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263C110E" w14:textId="77777777" w:rsidR="00960FA5" w:rsidRPr="00F47484" w:rsidRDefault="00960FA5" w:rsidP="00960FA5">
            <w:pPr>
              <w:rPr>
                <w:color w:val="000000"/>
                <w:sz w:val="12"/>
                <w:szCs w:val="12"/>
                <w:lang w:val="es-EC" w:eastAsia="es-EC"/>
              </w:rPr>
            </w:pPr>
          </w:p>
        </w:tc>
      </w:tr>
      <w:tr w:rsidR="00960FA5" w:rsidRPr="00F47484" w14:paraId="153B8E62" w14:textId="77777777" w:rsidTr="00E57FF7">
        <w:trPr>
          <w:trHeight w:val="645"/>
        </w:trPr>
        <w:tc>
          <w:tcPr>
            <w:tcW w:w="387" w:type="pct"/>
            <w:vMerge/>
            <w:shd w:val="clear" w:color="auto" w:fill="auto"/>
            <w:vAlign w:val="center"/>
            <w:hideMark/>
          </w:tcPr>
          <w:p w14:paraId="30E23F92"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72AD7FC1"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050B0667"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N16F DE LAS TORONJAS</w:t>
            </w:r>
          </w:p>
        </w:tc>
        <w:tc>
          <w:tcPr>
            <w:tcW w:w="439" w:type="pct"/>
            <w:shd w:val="clear" w:color="auto" w:fill="auto"/>
            <w:vAlign w:val="center"/>
            <w:hideMark/>
          </w:tcPr>
          <w:p w14:paraId="1301577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17,09m CON CURVA</w:t>
            </w:r>
          </w:p>
        </w:tc>
        <w:tc>
          <w:tcPr>
            <w:tcW w:w="607" w:type="pct"/>
            <w:vMerge/>
            <w:shd w:val="clear" w:color="auto" w:fill="auto"/>
            <w:vAlign w:val="center"/>
            <w:hideMark/>
          </w:tcPr>
          <w:p w14:paraId="3586277C"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76A5880D"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476149EB"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7A5D8520"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70C904C6"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6AC90C59"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3DEBAC3E" w14:textId="77777777" w:rsidR="00960FA5" w:rsidRPr="00F47484" w:rsidRDefault="00960FA5" w:rsidP="00960FA5">
            <w:pPr>
              <w:rPr>
                <w:color w:val="000000"/>
                <w:sz w:val="12"/>
                <w:szCs w:val="12"/>
                <w:lang w:val="es-EC" w:eastAsia="es-EC"/>
              </w:rPr>
            </w:pPr>
          </w:p>
        </w:tc>
      </w:tr>
      <w:tr w:rsidR="00960FA5" w:rsidRPr="00F47484" w14:paraId="6D5641A6" w14:textId="77777777" w:rsidTr="00E57FF7">
        <w:trPr>
          <w:trHeight w:val="870"/>
        </w:trPr>
        <w:tc>
          <w:tcPr>
            <w:tcW w:w="387" w:type="pct"/>
            <w:vMerge/>
            <w:shd w:val="clear" w:color="auto" w:fill="auto"/>
            <w:vAlign w:val="center"/>
            <w:hideMark/>
          </w:tcPr>
          <w:p w14:paraId="28D2007F"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1B69D923"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46BBD4C1"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E4A</w:t>
            </w:r>
          </w:p>
        </w:tc>
        <w:tc>
          <w:tcPr>
            <w:tcW w:w="439" w:type="pct"/>
            <w:shd w:val="clear" w:color="auto" w:fill="auto"/>
            <w:vAlign w:val="center"/>
            <w:hideMark/>
          </w:tcPr>
          <w:p w14:paraId="2EDDBD1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38,75m  CON CURVA</w:t>
            </w:r>
          </w:p>
        </w:tc>
        <w:tc>
          <w:tcPr>
            <w:tcW w:w="607" w:type="pct"/>
            <w:vMerge/>
            <w:shd w:val="clear" w:color="auto" w:fill="auto"/>
            <w:vAlign w:val="center"/>
            <w:hideMark/>
          </w:tcPr>
          <w:p w14:paraId="0BAAFD8F"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39CE1C42"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31EEA7E"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4416A76F"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342227FD"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1D64E682"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42EBDBA6" w14:textId="77777777" w:rsidR="00960FA5" w:rsidRPr="00F47484" w:rsidRDefault="00960FA5" w:rsidP="00960FA5">
            <w:pPr>
              <w:rPr>
                <w:color w:val="000000"/>
                <w:sz w:val="12"/>
                <w:szCs w:val="12"/>
                <w:lang w:val="es-EC" w:eastAsia="es-EC"/>
              </w:rPr>
            </w:pPr>
          </w:p>
        </w:tc>
      </w:tr>
      <w:tr w:rsidR="00960FA5" w:rsidRPr="00F47484" w14:paraId="098AA0EC" w14:textId="77777777" w:rsidTr="00E57FF7">
        <w:trPr>
          <w:trHeight w:val="300"/>
        </w:trPr>
        <w:tc>
          <w:tcPr>
            <w:tcW w:w="387" w:type="pct"/>
            <w:vMerge/>
            <w:shd w:val="clear" w:color="auto" w:fill="auto"/>
            <w:vAlign w:val="center"/>
            <w:hideMark/>
          </w:tcPr>
          <w:p w14:paraId="21216F0C" w14:textId="77777777" w:rsidR="00960FA5" w:rsidRPr="00F47484" w:rsidRDefault="00960FA5" w:rsidP="00960FA5">
            <w:pPr>
              <w:rPr>
                <w:b/>
                <w:bCs/>
                <w:color w:val="000000"/>
                <w:sz w:val="12"/>
                <w:szCs w:val="12"/>
                <w:lang w:val="es-EC" w:eastAsia="es-EC"/>
              </w:rPr>
            </w:pPr>
          </w:p>
        </w:tc>
        <w:tc>
          <w:tcPr>
            <w:tcW w:w="364" w:type="pct"/>
            <w:vMerge w:val="restart"/>
            <w:shd w:val="clear" w:color="auto" w:fill="auto"/>
            <w:noWrap/>
            <w:vAlign w:val="center"/>
          </w:tcPr>
          <w:p w14:paraId="1AADEF03" w14:textId="77777777" w:rsidR="00960FA5" w:rsidRPr="00F47484" w:rsidRDefault="00960FA5" w:rsidP="00960FA5">
            <w:pPr>
              <w:jc w:val="center"/>
              <w:rPr>
                <w:color w:val="000000"/>
                <w:sz w:val="12"/>
                <w:szCs w:val="12"/>
                <w:lang w:val="es-EC" w:eastAsia="es-EC"/>
              </w:rPr>
            </w:pPr>
            <w:r w:rsidRPr="00F47484">
              <w:rPr>
                <w:b/>
                <w:color w:val="000000"/>
                <w:sz w:val="12"/>
                <w:szCs w:val="12"/>
                <w:lang w:val="es-EC" w:eastAsia="es-EC"/>
              </w:rPr>
              <w:t>SUR</w:t>
            </w:r>
          </w:p>
        </w:tc>
        <w:tc>
          <w:tcPr>
            <w:tcW w:w="752" w:type="pct"/>
            <w:shd w:val="clear" w:color="auto" w:fill="auto"/>
            <w:vAlign w:val="bottom"/>
          </w:tcPr>
          <w:p w14:paraId="1DB6FCCA"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E4A DE  LOS NOGALES</w:t>
            </w:r>
          </w:p>
        </w:tc>
        <w:tc>
          <w:tcPr>
            <w:tcW w:w="439" w:type="pct"/>
            <w:shd w:val="clear" w:color="auto" w:fill="auto"/>
            <w:noWrap/>
            <w:vAlign w:val="center"/>
          </w:tcPr>
          <w:p w14:paraId="100C9BCA"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100,63m CON CURVA</w:t>
            </w:r>
          </w:p>
        </w:tc>
        <w:tc>
          <w:tcPr>
            <w:tcW w:w="607" w:type="pct"/>
            <w:vMerge w:val="restart"/>
            <w:shd w:val="clear" w:color="auto" w:fill="auto"/>
            <w:noWrap/>
            <w:vAlign w:val="center"/>
          </w:tcPr>
          <w:p w14:paraId="4EC1560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137,29m EN LD</w:t>
            </w:r>
          </w:p>
        </w:tc>
        <w:tc>
          <w:tcPr>
            <w:tcW w:w="314" w:type="pct"/>
            <w:vMerge/>
            <w:shd w:val="clear" w:color="auto" w:fill="auto"/>
            <w:vAlign w:val="center"/>
            <w:hideMark/>
          </w:tcPr>
          <w:p w14:paraId="6A0DDC26"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0C391F2"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59C2B938"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E487E0D"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E1870FE"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6AB3A9EC" w14:textId="77777777" w:rsidR="00960FA5" w:rsidRPr="00F47484" w:rsidRDefault="00960FA5" w:rsidP="00960FA5">
            <w:pPr>
              <w:rPr>
                <w:color w:val="000000"/>
                <w:sz w:val="12"/>
                <w:szCs w:val="12"/>
                <w:lang w:val="es-EC" w:eastAsia="es-EC"/>
              </w:rPr>
            </w:pPr>
          </w:p>
        </w:tc>
      </w:tr>
      <w:tr w:rsidR="00960FA5" w:rsidRPr="00F47484" w14:paraId="12D31324" w14:textId="77777777" w:rsidTr="00E57FF7">
        <w:trPr>
          <w:trHeight w:val="300"/>
        </w:trPr>
        <w:tc>
          <w:tcPr>
            <w:tcW w:w="387" w:type="pct"/>
            <w:vMerge/>
            <w:shd w:val="clear" w:color="auto" w:fill="auto"/>
            <w:vAlign w:val="center"/>
          </w:tcPr>
          <w:p w14:paraId="264C3D93" w14:textId="77777777" w:rsidR="00960FA5" w:rsidRPr="00F47484" w:rsidRDefault="00960FA5" w:rsidP="00960FA5">
            <w:pPr>
              <w:rPr>
                <w:b/>
                <w:bCs/>
                <w:color w:val="000000"/>
                <w:sz w:val="12"/>
                <w:szCs w:val="12"/>
                <w:lang w:val="es-EC" w:eastAsia="es-EC"/>
              </w:rPr>
            </w:pPr>
          </w:p>
        </w:tc>
        <w:tc>
          <w:tcPr>
            <w:tcW w:w="364" w:type="pct"/>
            <w:vMerge/>
            <w:shd w:val="clear" w:color="auto" w:fill="auto"/>
            <w:noWrap/>
            <w:vAlign w:val="center"/>
          </w:tcPr>
          <w:p w14:paraId="55E300F3" w14:textId="77777777" w:rsidR="00960FA5" w:rsidRPr="00F47484" w:rsidRDefault="00960FA5" w:rsidP="00960FA5">
            <w:pPr>
              <w:jc w:val="center"/>
              <w:rPr>
                <w:color w:val="000000"/>
                <w:sz w:val="12"/>
                <w:szCs w:val="12"/>
                <w:lang w:val="es-EC" w:eastAsia="es-EC"/>
              </w:rPr>
            </w:pPr>
          </w:p>
        </w:tc>
        <w:tc>
          <w:tcPr>
            <w:tcW w:w="752" w:type="pct"/>
            <w:shd w:val="clear" w:color="auto" w:fill="auto"/>
            <w:vAlign w:val="bottom"/>
          </w:tcPr>
          <w:p w14:paraId="00A84E3C"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582</w:t>
            </w:r>
          </w:p>
        </w:tc>
        <w:tc>
          <w:tcPr>
            <w:tcW w:w="439" w:type="pct"/>
            <w:shd w:val="clear" w:color="auto" w:fill="auto"/>
            <w:noWrap/>
            <w:vAlign w:val="center"/>
          </w:tcPr>
          <w:p w14:paraId="53CE131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17,43m</w:t>
            </w:r>
          </w:p>
        </w:tc>
        <w:tc>
          <w:tcPr>
            <w:tcW w:w="607" w:type="pct"/>
            <w:vMerge/>
            <w:shd w:val="clear" w:color="auto" w:fill="auto"/>
            <w:noWrap/>
            <w:vAlign w:val="center"/>
          </w:tcPr>
          <w:p w14:paraId="23C005AC" w14:textId="77777777" w:rsidR="00960FA5" w:rsidRPr="00F47484" w:rsidRDefault="00960FA5" w:rsidP="00960FA5">
            <w:pPr>
              <w:jc w:val="center"/>
              <w:rPr>
                <w:color w:val="000000"/>
                <w:sz w:val="12"/>
                <w:szCs w:val="12"/>
                <w:lang w:val="es-EC" w:eastAsia="es-EC"/>
              </w:rPr>
            </w:pPr>
          </w:p>
        </w:tc>
        <w:tc>
          <w:tcPr>
            <w:tcW w:w="314" w:type="pct"/>
            <w:vMerge/>
            <w:shd w:val="clear" w:color="auto" w:fill="auto"/>
            <w:vAlign w:val="center"/>
          </w:tcPr>
          <w:p w14:paraId="18A65707"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tcPr>
          <w:p w14:paraId="40655C38"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tcPr>
          <w:p w14:paraId="0B8F9E6C"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tcPr>
          <w:p w14:paraId="1FBD530D"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tcPr>
          <w:p w14:paraId="3D27EDF1"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tcPr>
          <w:p w14:paraId="3FE016AF" w14:textId="77777777" w:rsidR="00960FA5" w:rsidRPr="00F47484" w:rsidRDefault="00960FA5" w:rsidP="00960FA5">
            <w:pPr>
              <w:rPr>
                <w:color w:val="000000"/>
                <w:sz w:val="12"/>
                <w:szCs w:val="12"/>
                <w:lang w:val="es-EC" w:eastAsia="es-EC"/>
              </w:rPr>
            </w:pPr>
          </w:p>
        </w:tc>
      </w:tr>
      <w:tr w:rsidR="00960FA5" w:rsidRPr="00F47484" w14:paraId="1A9A3F76" w14:textId="77777777" w:rsidTr="00E57FF7">
        <w:trPr>
          <w:trHeight w:val="300"/>
        </w:trPr>
        <w:tc>
          <w:tcPr>
            <w:tcW w:w="387" w:type="pct"/>
            <w:vMerge/>
            <w:shd w:val="clear" w:color="auto" w:fill="auto"/>
            <w:vAlign w:val="center"/>
          </w:tcPr>
          <w:p w14:paraId="4691FE35" w14:textId="77777777" w:rsidR="00960FA5" w:rsidRPr="00F47484" w:rsidRDefault="00960FA5" w:rsidP="00960FA5">
            <w:pPr>
              <w:rPr>
                <w:b/>
                <w:bCs/>
                <w:color w:val="000000"/>
                <w:sz w:val="12"/>
                <w:szCs w:val="12"/>
                <w:lang w:val="es-EC" w:eastAsia="es-EC"/>
              </w:rPr>
            </w:pPr>
          </w:p>
        </w:tc>
        <w:tc>
          <w:tcPr>
            <w:tcW w:w="364" w:type="pct"/>
            <w:vMerge/>
            <w:shd w:val="clear" w:color="auto" w:fill="auto"/>
            <w:noWrap/>
            <w:vAlign w:val="center"/>
          </w:tcPr>
          <w:p w14:paraId="69D1FE95" w14:textId="77777777" w:rsidR="00960FA5" w:rsidRPr="00F47484" w:rsidRDefault="00960FA5" w:rsidP="00960FA5">
            <w:pPr>
              <w:jc w:val="center"/>
              <w:rPr>
                <w:color w:val="000000"/>
                <w:sz w:val="12"/>
                <w:szCs w:val="12"/>
                <w:lang w:val="es-EC" w:eastAsia="es-EC"/>
              </w:rPr>
            </w:pPr>
          </w:p>
        </w:tc>
        <w:tc>
          <w:tcPr>
            <w:tcW w:w="752" w:type="pct"/>
            <w:shd w:val="clear" w:color="auto" w:fill="auto"/>
            <w:vAlign w:val="bottom"/>
          </w:tcPr>
          <w:p w14:paraId="38209756"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584</w:t>
            </w:r>
          </w:p>
        </w:tc>
        <w:tc>
          <w:tcPr>
            <w:tcW w:w="439" w:type="pct"/>
            <w:shd w:val="clear" w:color="auto" w:fill="auto"/>
            <w:noWrap/>
            <w:vAlign w:val="center"/>
          </w:tcPr>
          <w:p w14:paraId="555A85B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19,23m EN LD</w:t>
            </w:r>
          </w:p>
        </w:tc>
        <w:tc>
          <w:tcPr>
            <w:tcW w:w="607" w:type="pct"/>
            <w:vMerge/>
            <w:shd w:val="clear" w:color="auto" w:fill="auto"/>
            <w:noWrap/>
            <w:vAlign w:val="center"/>
          </w:tcPr>
          <w:p w14:paraId="0CC8EEFD" w14:textId="77777777" w:rsidR="00960FA5" w:rsidRPr="00F47484" w:rsidRDefault="00960FA5" w:rsidP="00960FA5">
            <w:pPr>
              <w:jc w:val="center"/>
              <w:rPr>
                <w:color w:val="000000"/>
                <w:sz w:val="12"/>
                <w:szCs w:val="12"/>
                <w:lang w:val="es-EC" w:eastAsia="es-EC"/>
              </w:rPr>
            </w:pPr>
          </w:p>
        </w:tc>
        <w:tc>
          <w:tcPr>
            <w:tcW w:w="314" w:type="pct"/>
            <w:vMerge/>
            <w:shd w:val="clear" w:color="auto" w:fill="auto"/>
            <w:vAlign w:val="center"/>
          </w:tcPr>
          <w:p w14:paraId="13851F27"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tcPr>
          <w:p w14:paraId="7508DA54"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tcPr>
          <w:p w14:paraId="6FACCD70"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tcPr>
          <w:p w14:paraId="5352248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tcPr>
          <w:p w14:paraId="114FCC46"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tcPr>
          <w:p w14:paraId="3D5C579F" w14:textId="77777777" w:rsidR="00960FA5" w:rsidRPr="00F47484" w:rsidRDefault="00960FA5" w:rsidP="00960FA5">
            <w:pPr>
              <w:rPr>
                <w:color w:val="000000"/>
                <w:sz w:val="12"/>
                <w:szCs w:val="12"/>
                <w:lang w:val="es-EC" w:eastAsia="es-EC"/>
              </w:rPr>
            </w:pPr>
          </w:p>
        </w:tc>
      </w:tr>
      <w:tr w:rsidR="00960FA5" w:rsidRPr="00F47484" w14:paraId="60FD17E9" w14:textId="77777777" w:rsidTr="00E57FF7">
        <w:trPr>
          <w:trHeight w:val="300"/>
        </w:trPr>
        <w:tc>
          <w:tcPr>
            <w:tcW w:w="387" w:type="pct"/>
            <w:vMerge/>
            <w:shd w:val="clear" w:color="auto" w:fill="auto"/>
            <w:vAlign w:val="center"/>
          </w:tcPr>
          <w:p w14:paraId="2A815D66"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tcPr>
          <w:p w14:paraId="3FE8C92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ESTE</w:t>
            </w:r>
          </w:p>
        </w:tc>
        <w:tc>
          <w:tcPr>
            <w:tcW w:w="752" w:type="pct"/>
            <w:shd w:val="clear" w:color="auto" w:fill="auto"/>
            <w:vAlign w:val="bottom"/>
          </w:tcPr>
          <w:p w14:paraId="6078BDD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PROPIEDAD PARTICULAR</w:t>
            </w:r>
          </w:p>
        </w:tc>
        <w:tc>
          <w:tcPr>
            <w:tcW w:w="439" w:type="pct"/>
            <w:shd w:val="clear" w:color="auto" w:fill="auto"/>
            <w:noWrap/>
            <w:vAlign w:val="bottom"/>
          </w:tcPr>
          <w:p w14:paraId="1318E769" w14:textId="77777777" w:rsidR="00960FA5" w:rsidRPr="00F47484" w:rsidRDefault="00960FA5" w:rsidP="00960FA5">
            <w:pPr>
              <w:rPr>
                <w:color w:val="000000"/>
                <w:sz w:val="12"/>
                <w:szCs w:val="12"/>
                <w:lang w:val="es-EC" w:eastAsia="es-EC"/>
              </w:rPr>
            </w:pPr>
          </w:p>
        </w:tc>
        <w:tc>
          <w:tcPr>
            <w:tcW w:w="607" w:type="pct"/>
            <w:shd w:val="clear" w:color="auto" w:fill="auto"/>
            <w:noWrap/>
            <w:vAlign w:val="center"/>
          </w:tcPr>
          <w:p w14:paraId="3D7260F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86,42m EN LD</w:t>
            </w:r>
          </w:p>
        </w:tc>
        <w:tc>
          <w:tcPr>
            <w:tcW w:w="314" w:type="pct"/>
            <w:vMerge/>
            <w:shd w:val="clear" w:color="auto" w:fill="auto"/>
            <w:vAlign w:val="center"/>
          </w:tcPr>
          <w:p w14:paraId="67FFAC70"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tcPr>
          <w:p w14:paraId="56873F6B"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tcPr>
          <w:p w14:paraId="1D98D9F1"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tcPr>
          <w:p w14:paraId="0BEDC5E0"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tcPr>
          <w:p w14:paraId="3BCCD540"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tcPr>
          <w:p w14:paraId="3C1DDEE7" w14:textId="77777777" w:rsidR="00960FA5" w:rsidRPr="00F47484" w:rsidRDefault="00960FA5" w:rsidP="00960FA5">
            <w:pPr>
              <w:rPr>
                <w:color w:val="000000"/>
                <w:sz w:val="12"/>
                <w:szCs w:val="12"/>
                <w:lang w:val="es-EC" w:eastAsia="es-EC"/>
              </w:rPr>
            </w:pPr>
          </w:p>
        </w:tc>
      </w:tr>
      <w:tr w:rsidR="00960FA5" w:rsidRPr="00F47484" w14:paraId="5688A928" w14:textId="77777777" w:rsidTr="00E57FF7">
        <w:trPr>
          <w:trHeight w:val="315"/>
        </w:trPr>
        <w:tc>
          <w:tcPr>
            <w:tcW w:w="387" w:type="pct"/>
            <w:vMerge/>
            <w:shd w:val="clear" w:color="auto" w:fill="auto"/>
            <w:vAlign w:val="center"/>
            <w:hideMark/>
          </w:tcPr>
          <w:p w14:paraId="688B373C"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3FD2E0B9"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1803F094"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AV. N16G. 3 DE SEPTIEMBRE</w:t>
            </w:r>
          </w:p>
        </w:tc>
        <w:tc>
          <w:tcPr>
            <w:tcW w:w="439" w:type="pct"/>
            <w:shd w:val="clear" w:color="auto" w:fill="auto"/>
            <w:noWrap/>
            <w:vAlign w:val="center"/>
            <w:hideMark/>
          </w:tcPr>
          <w:p w14:paraId="6A31094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763E96E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88,66m</w:t>
            </w:r>
          </w:p>
        </w:tc>
        <w:tc>
          <w:tcPr>
            <w:tcW w:w="314" w:type="pct"/>
            <w:vMerge/>
            <w:shd w:val="clear" w:color="auto" w:fill="auto"/>
            <w:vAlign w:val="center"/>
            <w:hideMark/>
          </w:tcPr>
          <w:p w14:paraId="5A300424"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7F1BCC64"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687D0712"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F85295D"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29096DF"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FF8CACC" w14:textId="77777777" w:rsidR="00960FA5" w:rsidRPr="00F47484" w:rsidRDefault="00960FA5" w:rsidP="00960FA5">
            <w:pPr>
              <w:rPr>
                <w:color w:val="000000"/>
                <w:sz w:val="12"/>
                <w:szCs w:val="12"/>
                <w:lang w:val="es-EC" w:eastAsia="es-EC"/>
              </w:rPr>
            </w:pPr>
          </w:p>
        </w:tc>
      </w:tr>
      <w:tr w:rsidR="00960FA5" w:rsidRPr="00F47484" w14:paraId="47A2A4CD" w14:textId="77777777" w:rsidTr="00E57FF7">
        <w:trPr>
          <w:trHeight w:val="300"/>
        </w:trPr>
        <w:tc>
          <w:tcPr>
            <w:tcW w:w="387" w:type="pct"/>
            <w:vMerge w:val="restart"/>
            <w:shd w:val="clear" w:color="auto" w:fill="auto"/>
            <w:vAlign w:val="center"/>
            <w:hideMark/>
          </w:tcPr>
          <w:p w14:paraId="53CE5473"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lastRenderedPageBreak/>
              <w:t>AREA VERDE  7</w:t>
            </w:r>
          </w:p>
        </w:tc>
        <w:tc>
          <w:tcPr>
            <w:tcW w:w="364" w:type="pct"/>
            <w:shd w:val="clear" w:color="auto" w:fill="auto"/>
            <w:noWrap/>
            <w:vAlign w:val="center"/>
            <w:hideMark/>
          </w:tcPr>
          <w:p w14:paraId="2D8A8F5A"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37AA45CA"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E3B DE LOS TRIGALES</w:t>
            </w:r>
          </w:p>
        </w:tc>
        <w:tc>
          <w:tcPr>
            <w:tcW w:w="439" w:type="pct"/>
            <w:shd w:val="clear" w:color="auto" w:fill="auto"/>
            <w:noWrap/>
            <w:vAlign w:val="center"/>
            <w:hideMark/>
          </w:tcPr>
          <w:p w14:paraId="1A4424E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4348BFE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38,90m CON CURVA</w:t>
            </w:r>
          </w:p>
        </w:tc>
        <w:tc>
          <w:tcPr>
            <w:tcW w:w="314" w:type="pct"/>
            <w:vMerge w:val="restart"/>
            <w:shd w:val="clear" w:color="auto" w:fill="auto"/>
            <w:noWrap/>
            <w:vAlign w:val="bottom"/>
            <w:hideMark/>
          </w:tcPr>
          <w:p w14:paraId="58F70923"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1826661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1427938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4D52FEE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0409B67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03AAB9B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275,15</w:t>
            </w:r>
          </w:p>
        </w:tc>
      </w:tr>
      <w:tr w:rsidR="00960FA5" w:rsidRPr="00F47484" w14:paraId="75887BAB" w14:textId="77777777" w:rsidTr="00E57FF7">
        <w:trPr>
          <w:trHeight w:val="300"/>
        </w:trPr>
        <w:tc>
          <w:tcPr>
            <w:tcW w:w="387" w:type="pct"/>
            <w:vMerge/>
            <w:shd w:val="clear" w:color="auto" w:fill="auto"/>
            <w:vAlign w:val="center"/>
          </w:tcPr>
          <w:p w14:paraId="45991CB9"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1DEFAD4A"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0ED7BFAF"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RELLENA.11</w:t>
            </w:r>
          </w:p>
        </w:tc>
        <w:tc>
          <w:tcPr>
            <w:tcW w:w="439" w:type="pct"/>
            <w:shd w:val="clear" w:color="auto" w:fill="auto"/>
            <w:noWrap/>
            <w:vAlign w:val="center"/>
          </w:tcPr>
          <w:p w14:paraId="05E1613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325B16C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41,67m EN LD</w:t>
            </w:r>
          </w:p>
        </w:tc>
        <w:tc>
          <w:tcPr>
            <w:tcW w:w="314" w:type="pct"/>
            <w:vMerge/>
            <w:shd w:val="clear" w:color="auto" w:fill="auto"/>
            <w:noWrap/>
            <w:vAlign w:val="bottom"/>
          </w:tcPr>
          <w:p w14:paraId="6B85B90A"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0418B24B"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427C8BE3"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3F0F567C"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4A75B6C7"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20F1C111" w14:textId="77777777" w:rsidR="00960FA5" w:rsidRPr="00F47484" w:rsidRDefault="00960FA5" w:rsidP="00960FA5">
            <w:pPr>
              <w:jc w:val="center"/>
              <w:rPr>
                <w:color w:val="000000"/>
                <w:sz w:val="12"/>
                <w:szCs w:val="12"/>
                <w:lang w:val="es-EC" w:eastAsia="es-EC"/>
              </w:rPr>
            </w:pPr>
          </w:p>
        </w:tc>
      </w:tr>
      <w:tr w:rsidR="00960FA5" w:rsidRPr="00F47484" w14:paraId="76AC4A1F" w14:textId="77777777" w:rsidTr="00E57FF7">
        <w:trPr>
          <w:trHeight w:val="300"/>
        </w:trPr>
        <w:tc>
          <w:tcPr>
            <w:tcW w:w="387" w:type="pct"/>
            <w:vMerge/>
            <w:shd w:val="clear" w:color="auto" w:fill="auto"/>
            <w:vAlign w:val="center"/>
            <w:hideMark/>
          </w:tcPr>
          <w:p w14:paraId="0FFD4ECD"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03C4D5BC"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314836CF"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N17B DE LOS FRAILEJONES</w:t>
            </w:r>
          </w:p>
        </w:tc>
        <w:tc>
          <w:tcPr>
            <w:tcW w:w="439" w:type="pct"/>
            <w:shd w:val="clear" w:color="auto" w:fill="auto"/>
            <w:noWrap/>
            <w:vAlign w:val="center"/>
            <w:hideMark/>
          </w:tcPr>
          <w:p w14:paraId="3A6B6EC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468692E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7,62m</w:t>
            </w:r>
          </w:p>
        </w:tc>
        <w:tc>
          <w:tcPr>
            <w:tcW w:w="314" w:type="pct"/>
            <w:vMerge/>
            <w:shd w:val="clear" w:color="auto" w:fill="auto"/>
            <w:vAlign w:val="center"/>
            <w:hideMark/>
          </w:tcPr>
          <w:p w14:paraId="33BD8480"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0890F646"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3C4491C1"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2D98670A"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4AB5C0E0"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39B52DD6" w14:textId="77777777" w:rsidR="00960FA5" w:rsidRPr="00F47484" w:rsidRDefault="00960FA5" w:rsidP="00960FA5">
            <w:pPr>
              <w:rPr>
                <w:color w:val="000000"/>
                <w:sz w:val="12"/>
                <w:szCs w:val="12"/>
                <w:lang w:val="es-EC" w:eastAsia="es-EC"/>
              </w:rPr>
            </w:pPr>
          </w:p>
        </w:tc>
      </w:tr>
      <w:tr w:rsidR="00960FA5" w:rsidRPr="00F47484" w14:paraId="42DA36AC" w14:textId="77777777" w:rsidTr="00E57FF7">
        <w:trPr>
          <w:trHeight w:val="315"/>
        </w:trPr>
        <w:tc>
          <w:tcPr>
            <w:tcW w:w="387" w:type="pct"/>
            <w:vMerge/>
            <w:shd w:val="clear" w:color="auto" w:fill="auto"/>
            <w:vAlign w:val="center"/>
            <w:hideMark/>
          </w:tcPr>
          <w:p w14:paraId="4AA4903B"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263E02C6"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33FD2984"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N17C DE LOS ARRAYANES</w:t>
            </w:r>
          </w:p>
        </w:tc>
        <w:tc>
          <w:tcPr>
            <w:tcW w:w="439" w:type="pct"/>
            <w:shd w:val="clear" w:color="auto" w:fill="auto"/>
            <w:noWrap/>
            <w:vAlign w:val="center"/>
            <w:hideMark/>
          </w:tcPr>
          <w:p w14:paraId="122E80A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1D0A360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6,14m</w:t>
            </w:r>
          </w:p>
        </w:tc>
        <w:tc>
          <w:tcPr>
            <w:tcW w:w="314" w:type="pct"/>
            <w:vMerge/>
            <w:shd w:val="clear" w:color="auto" w:fill="auto"/>
            <w:vAlign w:val="center"/>
            <w:hideMark/>
          </w:tcPr>
          <w:p w14:paraId="2BC7563A"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1943C4F1"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57E70B2B"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55A4649C"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1EB49568"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10D47D5E" w14:textId="77777777" w:rsidR="00960FA5" w:rsidRPr="00F47484" w:rsidRDefault="00960FA5" w:rsidP="00960FA5">
            <w:pPr>
              <w:rPr>
                <w:color w:val="000000"/>
                <w:sz w:val="12"/>
                <w:szCs w:val="12"/>
                <w:lang w:val="es-EC" w:eastAsia="es-EC"/>
              </w:rPr>
            </w:pPr>
          </w:p>
        </w:tc>
      </w:tr>
      <w:tr w:rsidR="00960FA5" w:rsidRPr="00F47484" w14:paraId="1C489DE1" w14:textId="77777777" w:rsidTr="00E57FF7">
        <w:trPr>
          <w:trHeight w:val="300"/>
        </w:trPr>
        <w:tc>
          <w:tcPr>
            <w:tcW w:w="387" w:type="pct"/>
            <w:vMerge w:val="restart"/>
            <w:shd w:val="clear" w:color="auto" w:fill="auto"/>
            <w:vAlign w:val="center"/>
            <w:hideMark/>
          </w:tcPr>
          <w:p w14:paraId="48702ED0"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8</w:t>
            </w:r>
          </w:p>
        </w:tc>
        <w:tc>
          <w:tcPr>
            <w:tcW w:w="364" w:type="pct"/>
            <w:shd w:val="clear" w:color="auto" w:fill="auto"/>
            <w:noWrap/>
            <w:vAlign w:val="center"/>
            <w:hideMark/>
          </w:tcPr>
          <w:p w14:paraId="12C0C299"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07F623A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E3B DE LOS TRIGALES</w:t>
            </w:r>
          </w:p>
        </w:tc>
        <w:tc>
          <w:tcPr>
            <w:tcW w:w="439" w:type="pct"/>
            <w:shd w:val="clear" w:color="auto" w:fill="auto"/>
            <w:noWrap/>
            <w:vAlign w:val="center"/>
            <w:hideMark/>
          </w:tcPr>
          <w:p w14:paraId="08C3714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4CDC701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44,00 m CURVA</w:t>
            </w:r>
          </w:p>
        </w:tc>
        <w:tc>
          <w:tcPr>
            <w:tcW w:w="314" w:type="pct"/>
            <w:vMerge w:val="restart"/>
            <w:shd w:val="clear" w:color="auto" w:fill="auto"/>
            <w:noWrap/>
            <w:vAlign w:val="bottom"/>
            <w:hideMark/>
          </w:tcPr>
          <w:p w14:paraId="3FC4823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70C42E6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3134142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35F52E8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1A0794A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2FDF158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450,34</w:t>
            </w:r>
          </w:p>
        </w:tc>
      </w:tr>
      <w:tr w:rsidR="00960FA5" w:rsidRPr="00F47484" w14:paraId="7970E1D1" w14:textId="77777777" w:rsidTr="00E57FF7">
        <w:trPr>
          <w:trHeight w:val="300"/>
        </w:trPr>
        <w:tc>
          <w:tcPr>
            <w:tcW w:w="387" w:type="pct"/>
            <w:vMerge/>
            <w:shd w:val="clear" w:color="auto" w:fill="auto"/>
            <w:vAlign w:val="center"/>
          </w:tcPr>
          <w:p w14:paraId="28DD7411"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52BA73E9"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55FD9346"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RELLENA. 12</w:t>
            </w:r>
          </w:p>
        </w:tc>
        <w:tc>
          <w:tcPr>
            <w:tcW w:w="439" w:type="pct"/>
            <w:shd w:val="clear" w:color="auto" w:fill="auto"/>
            <w:noWrap/>
            <w:vAlign w:val="center"/>
          </w:tcPr>
          <w:p w14:paraId="7C07D84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5400A1D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40,28m EN LD</w:t>
            </w:r>
          </w:p>
        </w:tc>
        <w:tc>
          <w:tcPr>
            <w:tcW w:w="314" w:type="pct"/>
            <w:vMerge/>
            <w:shd w:val="clear" w:color="auto" w:fill="auto"/>
            <w:noWrap/>
            <w:vAlign w:val="bottom"/>
          </w:tcPr>
          <w:p w14:paraId="374E6A2F"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564C712D"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4D9EBEF6"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5E10C79F"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44C6F9F3"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206FBB4B" w14:textId="77777777" w:rsidR="00960FA5" w:rsidRPr="00F47484" w:rsidRDefault="00960FA5" w:rsidP="00960FA5">
            <w:pPr>
              <w:jc w:val="center"/>
              <w:rPr>
                <w:color w:val="000000"/>
                <w:sz w:val="12"/>
                <w:szCs w:val="12"/>
                <w:lang w:val="es-EC" w:eastAsia="es-EC"/>
              </w:rPr>
            </w:pPr>
          </w:p>
        </w:tc>
      </w:tr>
      <w:tr w:rsidR="00960FA5" w:rsidRPr="00F47484" w14:paraId="7A620F57" w14:textId="77777777" w:rsidTr="00E57FF7">
        <w:trPr>
          <w:trHeight w:val="300"/>
        </w:trPr>
        <w:tc>
          <w:tcPr>
            <w:tcW w:w="387" w:type="pct"/>
            <w:vMerge/>
            <w:shd w:val="clear" w:color="auto" w:fill="auto"/>
            <w:vAlign w:val="center"/>
            <w:hideMark/>
          </w:tcPr>
          <w:p w14:paraId="7A940A41"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1C5A5F38"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5203A7B5"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N17A DE LOS LAURELES</w:t>
            </w:r>
          </w:p>
        </w:tc>
        <w:tc>
          <w:tcPr>
            <w:tcW w:w="439" w:type="pct"/>
            <w:shd w:val="clear" w:color="auto" w:fill="auto"/>
            <w:noWrap/>
            <w:vAlign w:val="center"/>
            <w:hideMark/>
          </w:tcPr>
          <w:p w14:paraId="7145A5B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17F34AF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4,14m</w:t>
            </w:r>
          </w:p>
        </w:tc>
        <w:tc>
          <w:tcPr>
            <w:tcW w:w="314" w:type="pct"/>
            <w:vMerge/>
            <w:shd w:val="clear" w:color="auto" w:fill="auto"/>
            <w:vAlign w:val="center"/>
            <w:hideMark/>
          </w:tcPr>
          <w:p w14:paraId="6B8F34A6"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6FE3C57A"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101BDF38"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84F319A"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12E94A6"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63096484" w14:textId="77777777" w:rsidR="00960FA5" w:rsidRPr="00F47484" w:rsidRDefault="00960FA5" w:rsidP="00960FA5">
            <w:pPr>
              <w:rPr>
                <w:color w:val="000000"/>
                <w:sz w:val="12"/>
                <w:szCs w:val="12"/>
                <w:lang w:val="es-EC" w:eastAsia="es-EC"/>
              </w:rPr>
            </w:pPr>
          </w:p>
        </w:tc>
      </w:tr>
      <w:tr w:rsidR="00960FA5" w:rsidRPr="00F47484" w14:paraId="23D1F674" w14:textId="77777777" w:rsidTr="00E57FF7">
        <w:trPr>
          <w:trHeight w:val="315"/>
        </w:trPr>
        <w:tc>
          <w:tcPr>
            <w:tcW w:w="387" w:type="pct"/>
            <w:vMerge/>
            <w:shd w:val="clear" w:color="auto" w:fill="auto"/>
            <w:vAlign w:val="center"/>
            <w:hideMark/>
          </w:tcPr>
          <w:p w14:paraId="1EF37252"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7C75750C"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41185594"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 xml:space="preserve">CALLLE N17B DE LOS FRAILEJONES </w:t>
            </w:r>
          </w:p>
        </w:tc>
        <w:tc>
          <w:tcPr>
            <w:tcW w:w="439" w:type="pct"/>
            <w:shd w:val="clear" w:color="auto" w:fill="auto"/>
            <w:noWrap/>
            <w:vAlign w:val="center"/>
            <w:hideMark/>
          </w:tcPr>
          <w:p w14:paraId="5D97F14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2910C4F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9,57m</w:t>
            </w:r>
          </w:p>
        </w:tc>
        <w:tc>
          <w:tcPr>
            <w:tcW w:w="314" w:type="pct"/>
            <w:vMerge/>
            <w:shd w:val="clear" w:color="auto" w:fill="auto"/>
            <w:vAlign w:val="center"/>
            <w:hideMark/>
          </w:tcPr>
          <w:p w14:paraId="036198E5"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52333626"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11B1290C"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548071A6"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E94C14C"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BC87234" w14:textId="77777777" w:rsidR="00960FA5" w:rsidRPr="00F47484" w:rsidRDefault="00960FA5" w:rsidP="00960FA5">
            <w:pPr>
              <w:rPr>
                <w:color w:val="000000"/>
                <w:sz w:val="12"/>
                <w:szCs w:val="12"/>
                <w:lang w:val="es-EC" w:eastAsia="es-EC"/>
              </w:rPr>
            </w:pPr>
          </w:p>
        </w:tc>
      </w:tr>
      <w:tr w:rsidR="00960FA5" w:rsidRPr="00F47484" w14:paraId="60299A5C" w14:textId="77777777" w:rsidTr="00E57FF7">
        <w:trPr>
          <w:trHeight w:val="300"/>
        </w:trPr>
        <w:tc>
          <w:tcPr>
            <w:tcW w:w="387" w:type="pct"/>
            <w:vMerge w:val="restart"/>
            <w:shd w:val="clear" w:color="auto" w:fill="auto"/>
            <w:vAlign w:val="center"/>
            <w:hideMark/>
          </w:tcPr>
          <w:p w14:paraId="48E89782"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9</w:t>
            </w:r>
          </w:p>
        </w:tc>
        <w:tc>
          <w:tcPr>
            <w:tcW w:w="364" w:type="pct"/>
            <w:shd w:val="clear" w:color="auto" w:fill="auto"/>
            <w:noWrap/>
            <w:vAlign w:val="center"/>
            <w:hideMark/>
          </w:tcPr>
          <w:p w14:paraId="1E092820"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60551B8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RELLENA. 14</w:t>
            </w:r>
          </w:p>
        </w:tc>
        <w:tc>
          <w:tcPr>
            <w:tcW w:w="439" w:type="pct"/>
            <w:shd w:val="clear" w:color="auto" w:fill="auto"/>
            <w:noWrap/>
            <w:vAlign w:val="center"/>
            <w:hideMark/>
          </w:tcPr>
          <w:p w14:paraId="3C0EFED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26523E7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39,93m EN LD</w:t>
            </w:r>
          </w:p>
        </w:tc>
        <w:tc>
          <w:tcPr>
            <w:tcW w:w="314" w:type="pct"/>
            <w:vMerge w:val="restart"/>
            <w:shd w:val="clear" w:color="auto" w:fill="auto"/>
            <w:noWrap/>
            <w:vAlign w:val="bottom"/>
            <w:hideMark/>
          </w:tcPr>
          <w:p w14:paraId="3C32367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6D603CA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2003F98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5388C40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40D5106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48E3A47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872,57</w:t>
            </w:r>
          </w:p>
        </w:tc>
      </w:tr>
      <w:tr w:rsidR="00960FA5" w:rsidRPr="00F47484" w14:paraId="739F48A4" w14:textId="77777777" w:rsidTr="00E57FF7">
        <w:trPr>
          <w:trHeight w:val="300"/>
        </w:trPr>
        <w:tc>
          <w:tcPr>
            <w:tcW w:w="387" w:type="pct"/>
            <w:vMerge/>
            <w:shd w:val="clear" w:color="auto" w:fill="auto"/>
            <w:vAlign w:val="center"/>
          </w:tcPr>
          <w:p w14:paraId="3713A48C"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079C62A2"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1580972D"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RELLENA. 15</w:t>
            </w:r>
          </w:p>
        </w:tc>
        <w:tc>
          <w:tcPr>
            <w:tcW w:w="439" w:type="pct"/>
            <w:shd w:val="clear" w:color="auto" w:fill="auto"/>
            <w:noWrap/>
            <w:vAlign w:val="center"/>
          </w:tcPr>
          <w:p w14:paraId="0134674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526ABEA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48,79mEN LD</w:t>
            </w:r>
          </w:p>
        </w:tc>
        <w:tc>
          <w:tcPr>
            <w:tcW w:w="314" w:type="pct"/>
            <w:vMerge/>
            <w:shd w:val="clear" w:color="auto" w:fill="auto"/>
            <w:noWrap/>
            <w:vAlign w:val="bottom"/>
          </w:tcPr>
          <w:p w14:paraId="6421A8F2"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7A5B36C2"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1850B16E"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6AB393AA"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0634BE46"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30742AEB" w14:textId="77777777" w:rsidR="00960FA5" w:rsidRPr="00F47484" w:rsidRDefault="00960FA5" w:rsidP="00960FA5">
            <w:pPr>
              <w:jc w:val="center"/>
              <w:rPr>
                <w:color w:val="000000"/>
                <w:sz w:val="12"/>
                <w:szCs w:val="12"/>
                <w:lang w:val="es-EC" w:eastAsia="es-EC"/>
              </w:rPr>
            </w:pPr>
          </w:p>
        </w:tc>
      </w:tr>
      <w:tr w:rsidR="00960FA5" w:rsidRPr="00F47484" w14:paraId="75D53F20" w14:textId="77777777" w:rsidTr="00E57FF7">
        <w:trPr>
          <w:trHeight w:val="300"/>
        </w:trPr>
        <w:tc>
          <w:tcPr>
            <w:tcW w:w="387" w:type="pct"/>
            <w:vMerge/>
            <w:shd w:val="clear" w:color="auto" w:fill="auto"/>
            <w:vAlign w:val="center"/>
            <w:hideMark/>
          </w:tcPr>
          <w:p w14:paraId="40B2C286"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24DD6DC4"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5DC8BEEF"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AV. N16G. 3 DE SEPTIEMBRE</w:t>
            </w:r>
          </w:p>
        </w:tc>
        <w:tc>
          <w:tcPr>
            <w:tcW w:w="439" w:type="pct"/>
            <w:shd w:val="clear" w:color="auto" w:fill="auto"/>
            <w:noWrap/>
            <w:vAlign w:val="center"/>
            <w:hideMark/>
          </w:tcPr>
          <w:p w14:paraId="7951C2A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50A51C6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32,20m</w:t>
            </w:r>
          </w:p>
        </w:tc>
        <w:tc>
          <w:tcPr>
            <w:tcW w:w="314" w:type="pct"/>
            <w:vMerge/>
            <w:shd w:val="clear" w:color="auto" w:fill="auto"/>
            <w:vAlign w:val="center"/>
            <w:hideMark/>
          </w:tcPr>
          <w:p w14:paraId="693F0A42"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2796F54"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77B0ABD3"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4FBCB457"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155F3CA8"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1A6C4B7" w14:textId="77777777" w:rsidR="00960FA5" w:rsidRPr="00F47484" w:rsidRDefault="00960FA5" w:rsidP="00960FA5">
            <w:pPr>
              <w:rPr>
                <w:color w:val="000000"/>
                <w:sz w:val="12"/>
                <w:szCs w:val="12"/>
                <w:lang w:val="es-EC" w:eastAsia="es-EC"/>
              </w:rPr>
            </w:pPr>
          </w:p>
        </w:tc>
      </w:tr>
      <w:tr w:rsidR="00960FA5" w:rsidRPr="00F47484" w14:paraId="661AE48C" w14:textId="77777777" w:rsidTr="00E57FF7">
        <w:trPr>
          <w:trHeight w:val="315"/>
        </w:trPr>
        <w:tc>
          <w:tcPr>
            <w:tcW w:w="387" w:type="pct"/>
            <w:vMerge/>
            <w:shd w:val="clear" w:color="auto" w:fill="auto"/>
            <w:vAlign w:val="center"/>
            <w:hideMark/>
          </w:tcPr>
          <w:p w14:paraId="10E393A2"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05A3672D"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68B9DB19"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w:t>
            </w:r>
          </w:p>
        </w:tc>
        <w:tc>
          <w:tcPr>
            <w:tcW w:w="439" w:type="pct"/>
            <w:shd w:val="clear" w:color="auto" w:fill="auto"/>
            <w:noWrap/>
            <w:vAlign w:val="center"/>
            <w:hideMark/>
          </w:tcPr>
          <w:p w14:paraId="3D173F4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3FE4320F"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11,32m</w:t>
            </w:r>
          </w:p>
        </w:tc>
        <w:tc>
          <w:tcPr>
            <w:tcW w:w="314" w:type="pct"/>
            <w:vMerge/>
            <w:shd w:val="clear" w:color="auto" w:fill="auto"/>
            <w:vAlign w:val="center"/>
            <w:hideMark/>
          </w:tcPr>
          <w:p w14:paraId="30612F0F"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1B57227A"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78D2557E"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3826C54D"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426BDEA2"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3F48C784" w14:textId="77777777" w:rsidR="00960FA5" w:rsidRPr="00F47484" w:rsidRDefault="00960FA5" w:rsidP="00960FA5">
            <w:pPr>
              <w:rPr>
                <w:color w:val="000000"/>
                <w:sz w:val="12"/>
                <w:szCs w:val="12"/>
                <w:lang w:val="es-EC" w:eastAsia="es-EC"/>
              </w:rPr>
            </w:pPr>
          </w:p>
        </w:tc>
      </w:tr>
      <w:tr w:rsidR="00960FA5" w:rsidRPr="00F47484" w14:paraId="442E6CFE" w14:textId="77777777" w:rsidTr="00E57FF7">
        <w:trPr>
          <w:trHeight w:val="300"/>
        </w:trPr>
        <w:tc>
          <w:tcPr>
            <w:tcW w:w="387" w:type="pct"/>
            <w:vMerge w:val="restart"/>
            <w:shd w:val="clear" w:color="auto" w:fill="auto"/>
            <w:vAlign w:val="center"/>
            <w:hideMark/>
          </w:tcPr>
          <w:p w14:paraId="30BEC7A5"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10</w:t>
            </w:r>
          </w:p>
        </w:tc>
        <w:tc>
          <w:tcPr>
            <w:tcW w:w="364" w:type="pct"/>
            <w:shd w:val="clear" w:color="auto" w:fill="auto"/>
            <w:noWrap/>
            <w:vAlign w:val="center"/>
            <w:hideMark/>
          </w:tcPr>
          <w:p w14:paraId="21FDD74A"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2238FD43"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164</w:t>
            </w:r>
          </w:p>
        </w:tc>
        <w:tc>
          <w:tcPr>
            <w:tcW w:w="439" w:type="pct"/>
            <w:shd w:val="clear" w:color="auto" w:fill="auto"/>
            <w:noWrap/>
            <w:vAlign w:val="center"/>
            <w:hideMark/>
          </w:tcPr>
          <w:p w14:paraId="7F58C2D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0B37813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13,78m</w:t>
            </w:r>
          </w:p>
        </w:tc>
        <w:tc>
          <w:tcPr>
            <w:tcW w:w="314" w:type="pct"/>
            <w:vMerge w:val="restart"/>
            <w:shd w:val="clear" w:color="auto" w:fill="auto"/>
            <w:noWrap/>
            <w:vAlign w:val="bottom"/>
            <w:hideMark/>
          </w:tcPr>
          <w:p w14:paraId="6B65871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30FBF18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4C6D3A7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15695F3F"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0677B03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38AF9D33"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448,23</w:t>
            </w:r>
          </w:p>
        </w:tc>
      </w:tr>
      <w:tr w:rsidR="00960FA5" w:rsidRPr="00F47484" w14:paraId="1ACC29ED" w14:textId="77777777" w:rsidTr="00E57FF7">
        <w:trPr>
          <w:trHeight w:val="300"/>
        </w:trPr>
        <w:tc>
          <w:tcPr>
            <w:tcW w:w="387" w:type="pct"/>
            <w:vMerge/>
            <w:shd w:val="clear" w:color="auto" w:fill="auto"/>
            <w:vAlign w:val="center"/>
          </w:tcPr>
          <w:p w14:paraId="44182058"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6C9DA22A"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7663090F"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ABIERTA. 1</w:t>
            </w:r>
          </w:p>
        </w:tc>
        <w:tc>
          <w:tcPr>
            <w:tcW w:w="439" w:type="pct"/>
            <w:shd w:val="clear" w:color="auto" w:fill="auto"/>
            <w:noWrap/>
            <w:vAlign w:val="center"/>
          </w:tcPr>
          <w:p w14:paraId="505F828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7B20500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11,01m EN LD</w:t>
            </w:r>
          </w:p>
        </w:tc>
        <w:tc>
          <w:tcPr>
            <w:tcW w:w="314" w:type="pct"/>
            <w:vMerge/>
            <w:shd w:val="clear" w:color="auto" w:fill="auto"/>
            <w:noWrap/>
            <w:vAlign w:val="bottom"/>
          </w:tcPr>
          <w:p w14:paraId="21AB49EE"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433FEF3A"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06C94DA7"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73B4C161"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786B8B8A"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50D51D26" w14:textId="77777777" w:rsidR="00960FA5" w:rsidRPr="00F47484" w:rsidRDefault="00960FA5" w:rsidP="00960FA5">
            <w:pPr>
              <w:jc w:val="center"/>
              <w:rPr>
                <w:color w:val="000000"/>
                <w:sz w:val="12"/>
                <w:szCs w:val="12"/>
                <w:lang w:val="es-EC" w:eastAsia="es-EC"/>
              </w:rPr>
            </w:pPr>
          </w:p>
        </w:tc>
      </w:tr>
      <w:tr w:rsidR="00960FA5" w:rsidRPr="00F47484" w14:paraId="7A0AE8D0" w14:textId="77777777" w:rsidTr="00E57FF7">
        <w:trPr>
          <w:trHeight w:val="300"/>
        </w:trPr>
        <w:tc>
          <w:tcPr>
            <w:tcW w:w="387" w:type="pct"/>
            <w:vMerge/>
            <w:shd w:val="clear" w:color="auto" w:fill="auto"/>
            <w:vAlign w:val="center"/>
            <w:hideMark/>
          </w:tcPr>
          <w:p w14:paraId="25712AE3"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01870C61"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34F28469"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ABIERTA. 1</w:t>
            </w:r>
          </w:p>
        </w:tc>
        <w:tc>
          <w:tcPr>
            <w:tcW w:w="439" w:type="pct"/>
            <w:shd w:val="clear" w:color="auto" w:fill="auto"/>
            <w:noWrap/>
            <w:vAlign w:val="center"/>
            <w:hideMark/>
          </w:tcPr>
          <w:p w14:paraId="56CE7933"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4A0C82B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31,03m EN LD</w:t>
            </w:r>
          </w:p>
        </w:tc>
        <w:tc>
          <w:tcPr>
            <w:tcW w:w="314" w:type="pct"/>
            <w:vMerge/>
            <w:shd w:val="clear" w:color="auto" w:fill="auto"/>
            <w:vAlign w:val="center"/>
            <w:hideMark/>
          </w:tcPr>
          <w:p w14:paraId="5CFE8456"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2B27AE63"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2C59C8F5"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0B7F334D"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29DFD1B6"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A7D0A90" w14:textId="77777777" w:rsidR="00960FA5" w:rsidRPr="00F47484" w:rsidRDefault="00960FA5" w:rsidP="00960FA5">
            <w:pPr>
              <w:rPr>
                <w:color w:val="000000"/>
                <w:sz w:val="12"/>
                <w:szCs w:val="12"/>
                <w:lang w:val="es-EC" w:eastAsia="es-EC"/>
              </w:rPr>
            </w:pPr>
          </w:p>
        </w:tc>
      </w:tr>
      <w:tr w:rsidR="00960FA5" w:rsidRPr="00F47484" w14:paraId="1153A09D" w14:textId="77777777" w:rsidTr="00E57FF7">
        <w:trPr>
          <w:trHeight w:val="315"/>
        </w:trPr>
        <w:tc>
          <w:tcPr>
            <w:tcW w:w="387" w:type="pct"/>
            <w:vMerge/>
            <w:shd w:val="clear" w:color="auto" w:fill="auto"/>
            <w:vAlign w:val="center"/>
            <w:hideMark/>
          </w:tcPr>
          <w:p w14:paraId="0F925DBD"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7D22DDF8"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3DAA69C8"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N17A DE LOS PENCOS</w:t>
            </w:r>
          </w:p>
        </w:tc>
        <w:tc>
          <w:tcPr>
            <w:tcW w:w="439" w:type="pct"/>
            <w:shd w:val="clear" w:color="auto" w:fill="auto"/>
            <w:noWrap/>
            <w:vAlign w:val="center"/>
            <w:hideMark/>
          </w:tcPr>
          <w:p w14:paraId="4DA8ECB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648DA76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30,99m</w:t>
            </w:r>
          </w:p>
        </w:tc>
        <w:tc>
          <w:tcPr>
            <w:tcW w:w="314" w:type="pct"/>
            <w:vMerge/>
            <w:shd w:val="clear" w:color="auto" w:fill="auto"/>
            <w:vAlign w:val="center"/>
            <w:hideMark/>
          </w:tcPr>
          <w:p w14:paraId="295D1256"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72952BE1"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5FC1513F"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656B721"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17BC2D48"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2921D0CA" w14:textId="77777777" w:rsidR="00960FA5" w:rsidRPr="00F47484" w:rsidRDefault="00960FA5" w:rsidP="00960FA5">
            <w:pPr>
              <w:rPr>
                <w:color w:val="000000"/>
                <w:sz w:val="12"/>
                <w:szCs w:val="12"/>
                <w:lang w:val="es-EC" w:eastAsia="es-EC"/>
              </w:rPr>
            </w:pPr>
          </w:p>
        </w:tc>
      </w:tr>
      <w:tr w:rsidR="00960FA5" w:rsidRPr="00F47484" w14:paraId="3D5D28EE" w14:textId="77777777" w:rsidTr="00E57FF7">
        <w:trPr>
          <w:trHeight w:val="300"/>
        </w:trPr>
        <w:tc>
          <w:tcPr>
            <w:tcW w:w="387" w:type="pct"/>
            <w:vMerge w:val="restart"/>
            <w:shd w:val="clear" w:color="auto" w:fill="auto"/>
            <w:vAlign w:val="center"/>
            <w:hideMark/>
          </w:tcPr>
          <w:p w14:paraId="50456899"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COMUNAL</w:t>
            </w:r>
          </w:p>
        </w:tc>
        <w:tc>
          <w:tcPr>
            <w:tcW w:w="364" w:type="pct"/>
            <w:shd w:val="clear" w:color="auto" w:fill="auto"/>
            <w:noWrap/>
            <w:vAlign w:val="center"/>
            <w:hideMark/>
          </w:tcPr>
          <w:p w14:paraId="11CA8CF4"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228E182D"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32</w:t>
            </w:r>
          </w:p>
        </w:tc>
        <w:tc>
          <w:tcPr>
            <w:tcW w:w="439" w:type="pct"/>
            <w:shd w:val="clear" w:color="auto" w:fill="auto"/>
            <w:noWrap/>
            <w:vAlign w:val="center"/>
            <w:hideMark/>
          </w:tcPr>
          <w:p w14:paraId="40423E4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485C120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20,11m</w:t>
            </w:r>
          </w:p>
        </w:tc>
        <w:tc>
          <w:tcPr>
            <w:tcW w:w="314" w:type="pct"/>
            <w:vMerge w:val="restart"/>
            <w:shd w:val="clear" w:color="auto" w:fill="auto"/>
            <w:noWrap/>
            <w:vAlign w:val="bottom"/>
            <w:hideMark/>
          </w:tcPr>
          <w:p w14:paraId="0F2C16B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296F6C1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329204B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26CAFAC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5404780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4A7D20B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393,24</w:t>
            </w:r>
          </w:p>
        </w:tc>
      </w:tr>
      <w:tr w:rsidR="00960FA5" w:rsidRPr="00F47484" w14:paraId="7F5754A9" w14:textId="77777777" w:rsidTr="00E57FF7">
        <w:trPr>
          <w:trHeight w:val="300"/>
        </w:trPr>
        <w:tc>
          <w:tcPr>
            <w:tcW w:w="387" w:type="pct"/>
            <w:vMerge/>
            <w:shd w:val="clear" w:color="auto" w:fill="auto"/>
            <w:vAlign w:val="center"/>
          </w:tcPr>
          <w:p w14:paraId="39F8167E"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7D83A60E"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3E864F76"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 xml:space="preserve">CALLE E6D DE LAS GARDENIAS </w:t>
            </w:r>
          </w:p>
        </w:tc>
        <w:tc>
          <w:tcPr>
            <w:tcW w:w="439" w:type="pct"/>
            <w:shd w:val="clear" w:color="auto" w:fill="auto"/>
            <w:noWrap/>
            <w:vAlign w:val="center"/>
          </w:tcPr>
          <w:p w14:paraId="41A33CC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2E5E9E9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18,19m</w:t>
            </w:r>
          </w:p>
        </w:tc>
        <w:tc>
          <w:tcPr>
            <w:tcW w:w="314" w:type="pct"/>
            <w:vMerge/>
            <w:shd w:val="clear" w:color="auto" w:fill="auto"/>
            <w:noWrap/>
            <w:vAlign w:val="bottom"/>
          </w:tcPr>
          <w:p w14:paraId="7EF7D974"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055E30FA"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0989A7C9"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00F69002"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0DFF42DE"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14B50396" w14:textId="77777777" w:rsidR="00960FA5" w:rsidRPr="00F47484" w:rsidRDefault="00960FA5" w:rsidP="00960FA5">
            <w:pPr>
              <w:jc w:val="center"/>
              <w:rPr>
                <w:color w:val="000000"/>
                <w:sz w:val="12"/>
                <w:szCs w:val="12"/>
                <w:lang w:val="es-EC" w:eastAsia="es-EC"/>
              </w:rPr>
            </w:pPr>
          </w:p>
        </w:tc>
      </w:tr>
      <w:tr w:rsidR="00960FA5" w:rsidRPr="00F47484" w14:paraId="01C6AEC2" w14:textId="77777777" w:rsidTr="00E57FF7">
        <w:trPr>
          <w:trHeight w:val="300"/>
        </w:trPr>
        <w:tc>
          <w:tcPr>
            <w:tcW w:w="387" w:type="pct"/>
            <w:vMerge/>
            <w:shd w:val="clear" w:color="auto" w:fill="auto"/>
            <w:vAlign w:val="center"/>
            <w:hideMark/>
          </w:tcPr>
          <w:p w14:paraId="5457E4AC"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4AEC73B9"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6C2066DB"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N17D DE LAS CUCARDAS</w:t>
            </w:r>
          </w:p>
        </w:tc>
        <w:tc>
          <w:tcPr>
            <w:tcW w:w="439" w:type="pct"/>
            <w:shd w:val="clear" w:color="auto" w:fill="auto"/>
            <w:noWrap/>
            <w:vAlign w:val="center"/>
            <w:hideMark/>
          </w:tcPr>
          <w:p w14:paraId="3216D9E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31B2D7A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20,89m con Curva</w:t>
            </w:r>
          </w:p>
        </w:tc>
        <w:tc>
          <w:tcPr>
            <w:tcW w:w="314" w:type="pct"/>
            <w:vMerge/>
            <w:shd w:val="clear" w:color="auto" w:fill="auto"/>
            <w:vAlign w:val="center"/>
            <w:hideMark/>
          </w:tcPr>
          <w:p w14:paraId="3508D061"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2E2EEC7C"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59332351"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9DEC53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12400927"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3DABC58E" w14:textId="77777777" w:rsidR="00960FA5" w:rsidRPr="00F47484" w:rsidRDefault="00960FA5" w:rsidP="00960FA5">
            <w:pPr>
              <w:rPr>
                <w:color w:val="000000"/>
                <w:sz w:val="12"/>
                <w:szCs w:val="12"/>
                <w:lang w:val="es-EC" w:eastAsia="es-EC"/>
              </w:rPr>
            </w:pPr>
          </w:p>
        </w:tc>
      </w:tr>
      <w:tr w:rsidR="00960FA5" w:rsidRPr="00083F0D" w14:paraId="27629134" w14:textId="77777777" w:rsidTr="00E57FF7">
        <w:trPr>
          <w:trHeight w:val="615"/>
        </w:trPr>
        <w:tc>
          <w:tcPr>
            <w:tcW w:w="387" w:type="pct"/>
            <w:vMerge/>
            <w:shd w:val="clear" w:color="auto" w:fill="auto"/>
            <w:vAlign w:val="center"/>
            <w:hideMark/>
          </w:tcPr>
          <w:p w14:paraId="3E2AF79B"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1169D8D2"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24AF9CCC"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33</w:t>
            </w:r>
            <w:r w:rsidRPr="00F47484">
              <w:rPr>
                <w:color w:val="000000"/>
                <w:sz w:val="12"/>
                <w:szCs w:val="12"/>
                <w:lang w:val="es-EC" w:eastAsia="es-EC"/>
              </w:rPr>
              <w:br/>
              <w:t>Lote 34</w:t>
            </w:r>
          </w:p>
        </w:tc>
        <w:tc>
          <w:tcPr>
            <w:tcW w:w="439" w:type="pct"/>
            <w:shd w:val="clear" w:color="auto" w:fill="auto"/>
            <w:vAlign w:val="center"/>
            <w:hideMark/>
          </w:tcPr>
          <w:p w14:paraId="001F13E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9,59</w:t>
            </w:r>
            <w:r w:rsidRPr="00F47484">
              <w:rPr>
                <w:color w:val="000000"/>
                <w:sz w:val="12"/>
                <w:szCs w:val="12"/>
                <w:lang w:val="es-EC" w:eastAsia="es-EC"/>
              </w:rPr>
              <w:br/>
              <w:t>9,52</w:t>
            </w:r>
          </w:p>
        </w:tc>
        <w:tc>
          <w:tcPr>
            <w:tcW w:w="607" w:type="pct"/>
            <w:shd w:val="clear" w:color="auto" w:fill="auto"/>
            <w:noWrap/>
            <w:vAlign w:val="center"/>
            <w:hideMark/>
          </w:tcPr>
          <w:p w14:paraId="434B5DEF" w14:textId="77777777" w:rsidR="00960FA5" w:rsidRPr="00083F0D" w:rsidRDefault="00960FA5" w:rsidP="00960FA5">
            <w:pPr>
              <w:jc w:val="center"/>
              <w:rPr>
                <w:color w:val="000000"/>
                <w:sz w:val="12"/>
                <w:szCs w:val="12"/>
                <w:lang w:val="es-EC" w:eastAsia="es-EC"/>
              </w:rPr>
            </w:pPr>
            <w:r w:rsidRPr="00F47484">
              <w:rPr>
                <w:color w:val="000000"/>
                <w:sz w:val="12"/>
                <w:szCs w:val="12"/>
                <w:lang w:val="es-EC" w:eastAsia="es-EC"/>
              </w:rPr>
              <w:t>19,11m</w:t>
            </w:r>
          </w:p>
        </w:tc>
        <w:tc>
          <w:tcPr>
            <w:tcW w:w="314" w:type="pct"/>
            <w:vMerge/>
            <w:shd w:val="clear" w:color="auto" w:fill="auto"/>
            <w:vAlign w:val="center"/>
            <w:hideMark/>
          </w:tcPr>
          <w:p w14:paraId="3D5F6B93" w14:textId="77777777" w:rsidR="00960FA5" w:rsidRPr="00083F0D" w:rsidRDefault="00960FA5" w:rsidP="00960FA5">
            <w:pPr>
              <w:rPr>
                <w:color w:val="000000"/>
                <w:sz w:val="12"/>
                <w:szCs w:val="12"/>
                <w:lang w:val="es-EC" w:eastAsia="es-EC"/>
              </w:rPr>
            </w:pPr>
          </w:p>
        </w:tc>
        <w:tc>
          <w:tcPr>
            <w:tcW w:w="305" w:type="pct"/>
            <w:vMerge/>
            <w:shd w:val="clear" w:color="auto" w:fill="auto"/>
            <w:vAlign w:val="center"/>
            <w:hideMark/>
          </w:tcPr>
          <w:p w14:paraId="10AEAEC9" w14:textId="77777777" w:rsidR="00960FA5" w:rsidRPr="00083F0D" w:rsidRDefault="00960FA5" w:rsidP="00960FA5">
            <w:pPr>
              <w:rPr>
                <w:color w:val="000000"/>
                <w:sz w:val="12"/>
                <w:szCs w:val="12"/>
                <w:lang w:val="es-EC" w:eastAsia="es-EC"/>
              </w:rPr>
            </w:pPr>
          </w:p>
        </w:tc>
        <w:tc>
          <w:tcPr>
            <w:tcW w:w="504" w:type="pct"/>
            <w:vMerge/>
            <w:shd w:val="clear" w:color="auto" w:fill="auto"/>
            <w:vAlign w:val="center"/>
            <w:hideMark/>
          </w:tcPr>
          <w:p w14:paraId="18741A55" w14:textId="77777777" w:rsidR="00960FA5" w:rsidRPr="00083F0D" w:rsidRDefault="00960FA5" w:rsidP="00960FA5">
            <w:pPr>
              <w:rPr>
                <w:color w:val="000000"/>
                <w:sz w:val="12"/>
                <w:szCs w:val="12"/>
                <w:lang w:val="es-EC" w:eastAsia="es-EC"/>
              </w:rPr>
            </w:pPr>
          </w:p>
        </w:tc>
        <w:tc>
          <w:tcPr>
            <w:tcW w:w="417" w:type="pct"/>
            <w:vMerge/>
            <w:shd w:val="clear" w:color="auto" w:fill="auto"/>
            <w:vAlign w:val="center"/>
            <w:hideMark/>
          </w:tcPr>
          <w:p w14:paraId="3922E308" w14:textId="77777777" w:rsidR="00960FA5" w:rsidRPr="00083F0D" w:rsidRDefault="00960FA5" w:rsidP="00960FA5">
            <w:pPr>
              <w:rPr>
                <w:color w:val="000000"/>
                <w:sz w:val="12"/>
                <w:szCs w:val="12"/>
                <w:lang w:val="es-EC" w:eastAsia="es-EC"/>
              </w:rPr>
            </w:pPr>
          </w:p>
        </w:tc>
        <w:tc>
          <w:tcPr>
            <w:tcW w:w="501" w:type="pct"/>
            <w:vMerge/>
            <w:shd w:val="clear" w:color="auto" w:fill="auto"/>
            <w:vAlign w:val="center"/>
            <w:hideMark/>
          </w:tcPr>
          <w:p w14:paraId="0A6C6D92" w14:textId="77777777" w:rsidR="00960FA5" w:rsidRPr="00083F0D" w:rsidRDefault="00960FA5" w:rsidP="00960FA5">
            <w:pPr>
              <w:rPr>
                <w:color w:val="000000"/>
                <w:sz w:val="12"/>
                <w:szCs w:val="12"/>
                <w:lang w:val="es-EC" w:eastAsia="es-EC"/>
              </w:rPr>
            </w:pPr>
          </w:p>
        </w:tc>
        <w:tc>
          <w:tcPr>
            <w:tcW w:w="410" w:type="pct"/>
            <w:vMerge/>
            <w:shd w:val="clear" w:color="auto" w:fill="auto"/>
            <w:vAlign w:val="center"/>
            <w:hideMark/>
          </w:tcPr>
          <w:p w14:paraId="7CB42E56" w14:textId="77777777" w:rsidR="00960FA5" w:rsidRPr="00083F0D" w:rsidRDefault="00960FA5" w:rsidP="00960FA5">
            <w:pPr>
              <w:rPr>
                <w:color w:val="000000"/>
                <w:sz w:val="12"/>
                <w:szCs w:val="12"/>
                <w:lang w:val="es-EC" w:eastAsia="es-EC"/>
              </w:rPr>
            </w:pPr>
          </w:p>
        </w:tc>
      </w:tr>
    </w:tbl>
    <w:p w14:paraId="70D94354" w14:textId="6A71DB1A" w:rsidR="002818A4" w:rsidRPr="00124C5B" w:rsidRDefault="00DB7BD4" w:rsidP="00124C5B">
      <w:pPr>
        <w:spacing w:after="240"/>
        <w:jc w:val="both"/>
        <w:rPr>
          <w:b/>
          <w:sz w:val="24"/>
          <w:szCs w:val="24"/>
        </w:rPr>
      </w:pPr>
      <w:r w:rsidRPr="00885F6F" w:rsidDel="00DB7BD4">
        <w:rPr>
          <w:b/>
          <w:sz w:val="24"/>
          <w:szCs w:val="24"/>
        </w:rPr>
        <w:t xml:space="preserve"> </w:t>
      </w:r>
    </w:p>
    <w:p w14:paraId="7D0CEED5" w14:textId="1110B488" w:rsidR="00042466" w:rsidRPr="00885F6F" w:rsidRDefault="00042466" w:rsidP="002818A4">
      <w:pPr>
        <w:pStyle w:val="Default"/>
        <w:spacing w:line="276" w:lineRule="auto"/>
        <w:jc w:val="both"/>
        <w:rPr>
          <w:bCs/>
          <w:color w:val="000000" w:themeColor="text1"/>
        </w:rPr>
      </w:pPr>
      <w:r w:rsidRPr="00E57FF7">
        <w:rPr>
          <w:b/>
          <w:bCs/>
          <w:color w:val="000000" w:themeColor="text1"/>
        </w:rPr>
        <w:t>Artículo 1</w:t>
      </w:r>
      <w:r w:rsidR="001B49AD" w:rsidRPr="00E57FF7">
        <w:rPr>
          <w:b/>
          <w:bCs/>
          <w:color w:val="000000" w:themeColor="text1"/>
        </w:rPr>
        <w:t>1</w:t>
      </w:r>
      <w:r w:rsidRPr="00E57FF7">
        <w:rPr>
          <w:b/>
          <w:bCs/>
          <w:color w:val="000000" w:themeColor="text1"/>
        </w:rPr>
        <w:t xml:space="preserve">.- </w:t>
      </w:r>
      <w:r w:rsidR="00495BAA">
        <w:rPr>
          <w:bCs/>
          <w:color w:val="000000" w:themeColor="text1"/>
        </w:rPr>
        <w:t>Sustitúyase</w:t>
      </w:r>
      <w:r w:rsidR="00495BAA" w:rsidRPr="00885F6F">
        <w:rPr>
          <w:bCs/>
          <w:color w:val="000000" w:themeColor="text1"/>
        </w:rPr>
        <w:t xml:space="preserve"> </w:t>
      </w:r>
      <w:r w:rsidR="002818A4" w:rsidRPr="00885F6F">
        <w:rPr>
          <w:bCs/>
          <w:color w:val="000000" w:themeColor="text1"/>
        </w:rPr>
        <w:t>el artículo 13 de la Ordenanza No. 106-2020-AHC, sancionada el 03 de diciembre de 2020</w:t>
      </w:r>
      <w:r w:rsidR="00BB7116">
        <w:rPr>
          <w:bCs/>
          <w:color w:val="000000" w:themeColor="text1"/>
        </w:rPr>
        <w:t>,</w:t>
      </w:r>
      <w:r w:rsidR="002818A4" w:rsidRPr="00885F6F">
        <w:rPr>
          <w:bCs/>
          <w:color w:val="000000" w:themeColor="text1"/>
        </w:rPr>
        <w:t xml:space="preserve"> por </w:t>
      </w:r>
      <w:r w:rsidR="00071CB8">
        <w:rPr>
          <w:bCs/>
          <w:color w:val="000000" w:themeColor="text1"/>
        </w:rPr>
        <w:t xml:space="preserve">el </w:t>
      </w:r>
      <w:r w:rsidR="002818A4" w:rsidRPr="00885F6F">
        <w:rPr>
          <w:bCs/>
          <w:color w:val="000000" w:themeColor="text1"/>
        </w:rPr>
        <w:t>siguiente:</w:t>
      </w:r>
    </w:p>
    <w:p w14:paraId="26742F33" w14:textId="75300430" w:rsidR="002818A4" w:rsidRPr="00885F6F" w:rsidRDefault="002818A4" w:rsidP="002818A4">
      <w:pPr>
        <w:pStyle w:val="Default"/>
        <w:spacing w:line="276" w:lineRule="auto"/>
        <w:jc w:val="both"/>
        <w:rPr>
          <w:b/>
          <w:bCs/>
          <w:color w:val="000000" w:themeColor="text1"/>
          <w:highlight w:val="yellow"/>
        </w:rPr>
      </w:pPr>
    </w:p>
    <w:p w14:paraId="60703B5B" w14:textId="35E0DE6E" w:rsidR="002818A4" w:rsidRPr="00124C5B" w:rsidRDefault="00814BC4" w:rsidP="00BB7116">
      <w:pPr>
        <w:spacing w:line="276" w:lineRule="auto"/>
        <w:jc w:val="both"/>
        <w:rPr>
          <w:rFonts w:eastAsiaTheme="minorHAnsi"/>
          <w:bCs/>
          <w:i/>
          <w:color w:val="000000" w:themeColor="text1"/>
          <w:sz w:val="24"/>
          <w:szCs w:val="24"/>
          <w:lang w:val="es-EC" w:eastAsia="en-US"/>
        </w:rPr>
      </w:pPr>
      <w:r w:rsidRPr="00885F6F">
        <w:rPr>
          <w:rFonts w:eastAsiaTheme="minorHAnsi"/>
          <w:b/>
          <w:bCs/>
          <w:i/>
          <w:color w:val="000000" w:themeColor="text1"/>
          <w:sz w:val="24"/>
          <w:szCs w:val="24"/>
          <w:lang w:val="es-EC" w:eastAsia="en-US"/>
        </w:rPr>
        <w:t>“</w:t>
      </w:r>
      <w:r w:rsidR="002818A4" w:rsidRPr="00124C5B">
        <w:rPr>
          <w:rFonts w:eastAsiaTheme="minorHAnsi"/>
          <w:b/>
          <w:bCs/>
          <w:i/>
          <w:color w:val="000000" w:themeColor="text1"/>
          <w:sz w:val="24"/>
          <w:szCs w:val="24"/>
          <w:lang w:val="es-EC" w:eastAsia="en-US"/>
        </w:rPr>
        <w:t xml:space="preserve">Artículo 13.- Identificación y Delimitación de </w:t>
      </w:r>
      <w:r w:rsidR="00062079" w:rsidRPr="00CF4BF3">
        <w:rPr>
          <w:rFonts w:eastAsiaTheme="minorHAnsi"/>
          <w:b/>
          <w:bCs/>
          <w:i/>
          <w:color w:val="000000" w:themeColor="text1"/>
          <w:sz w:val="24"/>
          <w:szCs w:val="24"/>
          <w:lang w:val="es-EC" w:eastAsia="en-US"/>
        </w:rPr>
        <w:t>Quebradas Rellenas</w:t>
      </w:r>
      <w:r w:rsidR="0036334C">
        <w:rPr>
          <w:rFonts w:eastAsiaTheme="minorHAnsi"/>
          <w:b/>
          <w:bCs/>
          <w:i/>
          <w:color w:val="000000" w:themeColor="text1"/>
          <w:sz w:val="24"/>
          <w:szCs w:val="24"/>
          <w:lang w:val="es-EC" w:eastAsia="en-US"/>
        </w:rPr>
        <w:t xml:space="preserve"> </w:t>
      </w:r>
      <w:r w:rsidR="00495BAA">
        <w:rPr>
          <w:rFonts w:eastAsiaTheme="minorHAnsi"/>
          <w:b/>
          <w:bCs/>
          <w:i/>
          <w:color w:val="000000" w:themeColor="text1"/>
          <w:sz w:val="24"/>
          <w:szCs w:val="24"/>
          <w:lang w:val="es-EC" w:eastAsia="en-US"/>
        </w:rPr>
        <w:t>(</w:t>
      </w:r>
      <w:r w:rsidR="002818A4" w:rsidRPr="00124C5B">
        <w:rPr>
          <w:rFonts w:eastAsiaTheme="minorHAnsi"/>
          <w:b/>
          <w:bCs/>
          <w:i/>
          <w:color w:val="000000" w:themeColor="text1"/>
          <w:sz w:val="24"/>
          <w:szCs w:val="24"/>
          <w:lang w:val="es-EC" w:eastAsia="en-US"/>
        </w:rPr>
        <w:t>Áreas Municipales</w:t>
      </w:r>
      <w:r w:rsidR="00495BAA">
        <w:rPr>
          <w:rFonts w:eastAsiaTheme="minorHAnsi"/>
          <w:b/>
          <w:bCs/>
          <w:i/>
          <w:color w:val="000000" w:themeColor="text1"/>
          <w:sz w:val="24"/>
          <w:szCs w:val="24"/>
          <w:lang w:val="es-EC" w:eastAsia="en-US"/>
        </w:rPr>
        <w:t>)</w:t>
      </w:r>
      <w:r w:rsidR="002818A4" w:rsidRPr="00124C5B">
        <w:rPr>
          <w:rFonts w:eastAsiaTheme="minorHAnsi"/>
          <w:b/>
          <w:bCs/>
          <w:i/>
          <w:color w:val="000000" w:themeColor="text1"/>
          <w:sz w:val="24"/>
          <w:szCs w:val="24"/>
          <w:lang w:val="es-EC" w:eastAsia="en-US"/>
        </w:rPr>
        <w:t>.</w:t>
      </w:r>
      <w:r w:rsidR="0036334C">
        <w:rPr>
          <w:rFonts w:eastAsiaTheme="minorHAnsi"/>
          <w:b/>
          <w:bCs/>
          <w:i/>
          <w:color w:val="000000" w:themeColor="text1"/>
          <w:sz w:val="24"/>
          <w:szCs w:val="24"/>
          <w:lang w:val="es-EC" w:eastAsia="en-US"/>
        </w:rPr>
        <w:t xml:space="preserve"> </w:t>
      </w:r>
      <w:r w:rsidR="002818A4" w:rsidRPr="00124C5B">
        <w:rPr>
          <w:rFonts w:eastAsiaTheme="minorHAnsi"/>
          <w:b/>
          <w:bCs/>
          <w:i/>
          <w:color w:val="000000" w:themeColor="text1"/>
          <w:sz w:val="24"/>
          <w:szCs w:val="24"/>
          <w:lang w:val="es-EC" w:eastAsia="en-US"/>
        </w:rPr>
        <w:t>-</w:t>
      </w:r>
      <w:r w:rsidR="002818A4" w:rsidRPr="00124C5B">
        <w:rPr>
          <w:rFonts w:eastAsiaTheme="minorHAnsi"/>
          <w:bCs/>
          <w:i/>
          <w:color w:val="000000" w:themeColor="text1"/>
          <w:sz w:val="24"/>
          <w:szCs w:val="24"/>
          <w:lang w:val="es-EC" w:eastAsia="en-US"/>
        </w:rPr>
        <w:t xml:space="preserve"> En el asentamiento humano de hecho y consolidado de interés social denominado Lote ATRES-SEIS (A3-6), “El Bosque”, de la Hacienda Tajamar, ubicado en la parroquia Calderón</w:t>
      </w:r>
      <w:r w:rsidR="006A638B">
        <w:rPr>
          <w:rFonts w:eastAsiaTheme="minorHAnsi"/>
          <w:bCs/>
          <w:i/>
          <w:color w:val="000000" w:themeColor="text1"/>
          <w:sz w:val="24"/>
          <w:szCs w:val="24"/>
          <w:lang w:val="es-EC" w:eastAsia="en-US"/>
        </w:rPr>
        <w:t xml:space="preserve">, </w:t>
      </w:r>
      <w:r w:rsidR="002818A4" w:rsidRPr="00124C5B">
        <w:rPr>
          <w:rFonts w:eastAsiaTheme="minorHAnsi"/>
          <w:bCs/>
          <w:i/>
          <w:color w:val="000000" w:themeColor="text1"/>
          <w:sz w:val="24"/>
          <w:szCs w:val="24"/>
          <w:lang w:val="es-EC" w:eastAsia="en-US"/>
        </w:rPr>
        <w:t>de conformidad al plano habilitante de la presente ordenanza se han identificado y delimitado como Quebradas Rellenas</w:t>
      </w:r>
      <w:r w:rsidR="0036334C">
        <w:rPr>
          <w:rFonts w:eastAsiaTheme="minorHAnsi"/>
          <w:bCs/>
          <w:i/>
          <w:color w:val="000000" w:themeColor="text1"/>
          <w:sz w:val="24"/>
          <w:szCs w:val="24"/>
          <w:lang w:val="es-EC" w:eastAsia="en-US"/>
        </w:rPr>
        <w:t xml:space="preserve"> </w:t>
      </w:r>
      <w:r w:rsidR="00495BAA">
        <w:rPr>
          <w:rFonts w:eastAsiaTheme="minorHAnsi"/>
          <w:bCs/>
          <w:i/>
          <w:color w:val="000000" w:themeColor="text1"/>
          <w:sz w:val="24"/>
          <w:szCs w:val="24"/>
          <w:lang w:val="es-EC" w:eastAsia="en-US"/>
        </w:rPr>
        <w:t>(</w:t>
      </w:r>
      <w:r w:rsidR="0036334C" w:rsidRPr="001478B4">
        <w:rPr>
          <w:rFonts w:eastAsiaTheme="minorHAnsi"/>
          <w:bCs/>
          <w:i/>
          <w:color w:val="000000" w:themeColor="text1"/>
          <w:sz w:val="24"/>
          <w:szCs w:val="24"/>
          <w:lang w:val="es-EC" w:eastAsia="en-US"/>
        </w:rPr>
        <w:t>Áreas Municipales</w:t>
      </w:r>
      <w:r w:rsidR="00495BAA">
        <w:rPr>
          <w:rFonts w:eastAsiaTheme="minorHAnsi"/>
          <w:bCs/>
          <w:i/>
          <w:color w:val="000000" w:themeColor="text1"/>
          <w:sz w:val="24"/>
          <w:szCs w:val="24"/>
          <w:lang w:val="es-EC" w:eastAsia="en-US"/>
        </w:rPr>
        <w:t>)</w:t>
      </w:r>
      <w:r w:rsidR="002818A4" w:rsidRPr="00124C5B">
        <w:rPr>
          <w:rFonts w:eastAsiaTheme="minorHAnsi"/>
          <w:bCs/>
          <w:i/>
          <w:color w:val="000000" w:themeColor="text1"/>
          <w:sz w:val="24"/>
          <w:szCs w:val="24"/>
          <w:lang w:val="es-EC" w:eastAsia="en-US"/>
        </w:rPr>
        <w:t>, un área total de 1</w:t>
      </w:r>
      <w:r w:rsidR="004221E7" w:rsidRPr="00124C5B">
        <w:rPr>
          <w:rFonts w:eastAsiaTheme="minorHAnsi"/>
          <w:bCs/>
          <w:i/>
          <w:color w:val="000000" w:themeColor="text1"/>
          <w:sz w:val="24"/>
          <w:szCs w:val="24"/>
          <w:lang w:val="es-EC" w:eastAsia="en-US"/>
        </w:rPr>
        <w:t>2</w:t>
      </w:r>
      <w:r w:rsidR="002818A4" w:rsidRPr="00124C5B">
        <w:rPr>
          <w:rFonts w:eastAsiaTheme="minorHAnsi"/>
          <w:bCs/>
          <w:i/>
          <w:color w:val="000000" w:themeColor="text1"/>
          <w:sz w:val="24"/>
          <w:szCs w:val="24"/>
          <w:lang w:val="es-EC" w:eastAsia="en-US"/>
        </w:rPr>
        <w:t>.</w:t>
      </w:r>
      <w:r w:rsidR="004221E7" w:rsidRPr="00124C5B">
        <w:rPr>
          <w:rFonts w:eastAsiaTheme="minorHAnsi"/>
          <w:bCs/>
          <w:i/>
          <w:color w:val="000000" w:themeColor="text1"/>
          <w:sz w:val="24"/>
          <w:szCs w:val="24"/>
          <w:lang w:val="es-EC" w:eastAsia="en-US"/>
        </w:rPr>
        <w:t>649</w:t>
      </w:r>
      <w:r w:rsidR="002818A4" w:rsidRPr="00124C5B">
        <w:rPr>
          <w:rFonts w:eastAsiaTheme="minorHAnsi"/>
          <w:bCs/>
          <w:i/>
          <w:color w:val="000000" w:themeColor="text1"/>
          <w:sz w:val="24"/>
          <w:szCs w:val="24"/>
          <w:lang w:val="es-EC" w:eastAsia="en-US"/>
        </w:rPr>
        <w:t>,</w:t>
      </w:r>
      <w:r w:rsidR="004221E7" w:rsidRPr="00124C5B">
        <w:rPr>
          <w:rFonts w:eastAsiaTheme="minorHAnsi"/>
          <w:bCs/>
          <w:i/>
          <w:color w:val="000000" w:themeColor="text1"/>
          <w:sz w:val="24"/>
          <w:szCs w:val="24"/>
          <w:lang w:val="es-EC" w:eastAsia="en-US"/>
        </w:rPr>
        <w:t>09</w:t>
      </w:r>
      <w:r w:rsidR="002818A4" w:rsidRPr="00124C5B">
        <w:rPr>
          <w:rFonts w:eastAsiaTheme="minorHAnsi"/>
          <w:bCs/>
          <w:i/>
          <w:color w:val="000000" w:themeColor="text1"/>
          <w:sz w:val="24"/>
          <w:szCs w:val="24"/>
          <w:lang w:val="es-EC" w:eastAsia="en-US"/>
        </w:rPr>
        <w:t xml:space="preserve"> m2</w:t>
      </w:r>
      <w:r w:rsidR="00E411BD">
        <w:rPr>
          <w:rFonts w:eastAsiaTheme="minorHAnsi"/>
          <w:bCs/>
          <w:i/>
          <w:color w:val="000000" w:themeColor="text1"/>
          <w:sz w:val="24"/>
          <w:szCs w:val="24"/>
          <w:lang w:val="es-EC" w:eastAsia="en-US"/>
        </w:rPr>
        <w:t xml:space="preserve">, </w:t>
      </w:r>
      <w:r w:rsidR="002818A4" w:rsidRPr="00124C5B">
        <w:rPr>
          <w:rFonts w:eastAsiaTheme="minorHAnsi"/>
          <w:bCs/>
          <w:i/>
          <w:color w:val="000000" w:themeColor="text1"/>
          <w:sz w:val="24"/>
          <w:szCs w:val="24"/>
          <w:lang w:val="es-EC" w:eastAsia="en-US"/>
        </w:rPr>
        <w:t>de conformidad al siguiente detalle:</w:t>
      </w:r>
    </w:p>
    <w:p w14:paraId="0DFB1400" w14:textId="77777777" w:rsidR="00960FA5" w:rsidRDefault="004221E7" w:rsidP="00292FD9">
      <w:pPr>
        <w:pStyle w:val="Default"/>
        <w:spacing w:line="276" w:lineRule="auto"/>
        <w:jc w:val="both"/>
        <w:rPr>
          <w:b/>
        </w:rPr>
      </w:pPr>
      <w:r w:rsidRPr="00885F6F" w:rsidDel="004221E7">
        <w:rPr>
          <w:b/>
        </w:rPr>
        <w:t xml:space="preserve"> </w:t>
      </w:r>
    </w:p>
    <w:tbl>
      <w:tblPr>
        <w:tblW w:w="5006" w:type="pct"/>
        <w:tblInd w:w="-5" w:type="dxa"/>
        <w:tblCellMar>
          <w:left w:w="70" w:type="dxa"/>
          <w:right w:w="70" w:type="dxa"/>
        </w:tblCellMar>
        <w:tblLook w:val="04A0" w:firstRow="1" w:lastRow="0" w:firstColumn="1" w:lastColumn="0" w:noHBand="0" w:noVBand="1"/>
      </w:tblPr>
      <w:tblGrid>
        <w:gridCol w:w="856"/>
        <w:gridCol w:w="587"/>
        <w:gridCol w:w="1092"/>
        <w:gridCol w:w="913"/>
        <w:gridCol w:w="1278"/>
        <w:gridCol w:w="497"/>
        <w:gridCol w:w="978"/>
        <w:gridCol w:w="978"/>
        <w:gridCol w:w="978"/>
        <w:gridCol w:w="623"/>
      </w:tblGrid>
      <w:tr w:rsidR="00960FA5" w:rsidRPr="000A5274" w14:paraId="1884CED8" w14:textId="77777777" w:rsidTr="00E57FF7">
        <w:trPr>
          <w:trHeight w:val="409"/>
        </w:trPr>
        <w:tc>
          <w:tcPr>
            <w:tcW w:w="5000" w:type="pct"/>
            <w:gridSpan w:val="10"/>
            <w:tcBorders>
              <w:top w:val="single" w:sz="8" w:space="0" w:color="auto"/>
              <w:left w:val="single" w:sz="8" w:space="0" w:color="auto"/>
              <w:bottom w:val="nil"/>
              <w:right w:val="single" w:sz="8" w:space="0" w:color="auto"/>
            </w:tcBorders>
            <w:shd w:val="clear" w:color="auto" w:fill="auto"/>
            <w:noWrap/>
            <w:vAlign w:val="center"/>
          </w:tcPr>
          <w:p w14:paraId="743B0D94" w14:textId="5A0B1658" w:rsidR="00960FA5" w:rsidRPr="000A5274" w:rsidRDefault="00960FA5">
            <w:pPr>
              <w:jc w:val="center"/>
              <w:rPr>
                <w:b/>
                <w:bCs/>
                <w:color w:val="000000"/>
                <w:sz w:val="12"/>
                <w:szCs w:val="12"/>
                <w:lang w:val="es-EC" w:eastAsia="es-EC"/>
              </w:rPr>
            </w:pPr>
            <w:r w:rsidRPr="000A5274">
              <w:rPr>
                <w:b/>
                <w:sz w:val="18"/>
                <w:szCs w:val="18"/>
              </w:rPr>
              <w:t>AREAS  QUEBRADA RELLENA</w:t>
            </w:r>
            <w:r>
              <w:rPr>
                <w:b/>
                <w:sz w:val="18"/>
                <w:szCs w:val="18"/>
              </w:rPr>
              <w:t xml:space="preserve"> </w:t>
            </w:r>
            <w:r w:rsidR="001867A6">
              <w:rPr>
                <w:b/>
                <w:sz w:val="18"/>
                <w:szCs w:val="18"/>
              </w:rPr>
              <w:t>(</w:t>
            </w:r>
            <w:r>
              <w:rPr>
                <w:b/>
                <w:sz w:val="18"/>
                <w:szCs w:val="18"/>
              </w:rPr>
              <w:t>ÁREAS MUNICIPALES)</w:t>
            </w:r>
          </w:p>
        </w:tc>
      </w:tr>
      <w:tr w:rsidR="00960FA5" w:rsidRPr="000A5274" w14:paraId="53F3A6B8" w14:textId="77777777" w:rsidTr="00E57FF7">
        <w:trPr>
          <w:trHeight w:val="1320"/>
        </w:trPr>
        <w:tc>
          <w:tcPr>
            <w:tcW w:w="487" w:type="pct"/>
            <w:tcBorders>
              <w:top w:val="single" w:sz="8" w:space="0" w:color="auto"/>
              <w:left w:val="single" w:sz="8" w:space="0" w:color="auto"/>
              <w:bottom w:val="nil"/>
              <w:right w:val="single" w:sz="4" w:space="0" w:color="auto"/>
            </w:tcBorders>
            <w:shd w:val="clear" w:color="auto" w:fill="auto"/>
            <w:noWrap/>
            <w:vAlign w:val="center"/>
          </w:tcPr>
          <w:p w14:paraId="39FFF37C"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w:t>
            </w:r>
          </w:p>
        </w:tc>
        <w:tc>
          <w:tcPr>
            <w:tcW w:w="334" w:type="pct"/>
            <w:tcBorders>
              <w:top w:val="single" w:sz="8" w:space="0" w:color="auto"/>
              <w:left w:val="nil"/>
              <w:bottom w:val="nil"/>
              <w:right w:val="single" w:sz="4" w:space="0" w:color="auto"/>
            </w:tcBorders>
            <w:shd w:val="clear" w:color="auto" w:fill="auto"/>
            <w:noWrap/>
            <w:vAlign w:val="bottom"/>
          </w:tcPr>
          <w:p w14:paraId="2B2CACA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w:t>
            </w:r>
          </w:p>
        </w:tc>
        <w:tc>
          <w:tcPr>
            <w:tcW w:w="622" w:type="pct"/>
            <w:tcBorders>
              <w:top w:val="single" w:sz="8" w:space="0" w:color="auto"/>
              <w:left w:val="nil"/>
              <w:bottom w:val="nil"/>
              <w:right w:val="single" w:sz="4" w:space="0" w:color="auto"/>
            </w:tcBorders>
            <w:shd w:val="clear" w:color="auto" w:fill="auto"/>
            <w:noWrap/>
            <w:vAlign w:val="center"/>
          </w:tcPr>
          <w:p w14:paraId="6BE9070B"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LINDERO</w:t>
            </w:r>
          </w:p>
        </w:tc>
        <w:tc>
          <w:tcPr>
            <w:tcW w:w="520" w:type="pct"/>
            <w:tcBorders>
              <w:top w:val="single" w:sz="8" w:space="0" w:color="auto"/>
              <w:left w:val="nil"/>
              <w:bottom w:val="nil"/>
              <w:right w:val="single" w:sz="4" w:space="0" w:color="auto"/>
            </w:tcBorders>
            <w:shd w:val="clear" w:color="auto" w:fill="auto"/>
            <w:noWrap/>
            <w:vAlign w:val="center"/>
          </w:tcPr>
          <w:p w14:paraId="65C0128D"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EN PARTE</w:t>
            </w:r>
          </w:p>
        </w:tc>
        <w:tc>
          <w:tcPr>
            <w:tcW w:w="728" w:type="pct"/>
            <w:tcBorders>
              <w:top w:val="single" w:sz="8" w:space="0" w:color="auto"/>
              <w:left w:val="nil"/>
              <w:bottom w:val="nil"/>
              <w:right w:val="single" w:sz="4" w:space="0" w:color="auto"/>
            </w:tcBorders>
            <w:shd w:val="clear" w:color="auto" w:fill="auto"/>
            <w:noWrap/>
            <w:vAlign w:val="center"/>
          </w:tcPr>
          <w:p w14:paraId="1494983F"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TOTAL</w:t>
            </w:r>
          </w:p>
        </w:tc>
        <w:tc>
          <w:tcPr>
            <w:tcW w:w="283" w:type="pct"/>
            <w:tcBorders>
              <w:top w:val="single" w:sz="8" w:space="0" w:color="auto"/>
              <w:left w:val="nil"/>
              <w:bottom w:val="nil"/>
              <w:right w:val="single" w:sz="4" w:space="0" w:color="auto"/>
            </w:tcBorders>
            <w:shd w:val="clear" w:color="auto" w:fill="auto"/>
            <w:vAlign w:val="center"/>
          </w:tcPr>
          <w:p w14:paraId="23A16761"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 xml:space="preserve">ÁREA UTIL </w:t>
            </w:r>
          </w:p>
        </w:tc>
        <w:tc>
          <w:tcPr>
            <w:tcW w:w="557" w:type="pct"/>
            <w:tcBorders>
              <w:top w:val="single" w:sz="8" w:space="0" w:color="auto"/>
              <w:left w:val="nil"/>
              <w:bottom w:val="nil"/>
              <w:right w:val="single" w:sz="4" w:space="0" w:color="auto"/>
            </w:tcBorders>
            <w:shd w:val="clear" w:color="auto" w:fill="auto"/>
            <w:vAlign w:val="center"/>
          </w:tcPr>
          <w:p w14:paraId="0207BA73"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AFECTACIÓN DE QUEBRADA RELLENA</w:t>
            </w:r>
          </w:p>
        </w:tc>
        <w:tc>
          <w:tcPr>
            <w:tcW w:w="557" w:type="pct"/>
            <w:tcBorders>
              <w:top w:val="single" w:sz="8" w:space="0" w:color="auto"/>
              <w:left w:val="nil"/>
              <w:bottom w:val="nil"/>
              <w:right w:val="single" w:sz="4" w:space="0" w:color="auto"/>
            </w:tcBorders>
            <w:shd w:val="clear" w:color="auto" w:fill="auto"/>
            <w:vAlign w:val="center"/>
          </w:tcPr>
          <w:p w14:paraId="7D8888D1"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AFECTACIÓN QUEBRADA ABIERTA</w:t>
            </w:r>
          </w:p>
        </w:tc>
        <w:tc>
          <w:tcPr>
            <w:tcW w:w="557" w:type="pct"/>
            <w:tcBorders>
              <w:top w:val="single" w:sz="8" w:space="0" w:color="auto"/>
              <w:left w:val="nil"/>
              <w:bottom w:val="nil"/>
              <w:right w:val="single" w:sz="4" w:space="0" w:color="auto"/>
            </w:tcBorders>
            <w:shd w:val="clear" w:color="auto" w:fill="auto"/>
            <w:vAlign w:val="center"/>
          </w:tcPr>
          <w:p w14:paraId="79F5BF39"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AFECTACIÓN POR RED DE ALTA TENSIÓN</w:t>
            </w:r>
          </w:p>
        </w:tc>
        <w:tc>
          <w:tcPr>
            <w:tcW w:w="353" w:type="pct"/>
            <w:tcBorders>
              <w:top w:val="single" w:sz="8" w:space="0" w:color="auto"/>
              <w:left w:val="nil"/>
              <w:bottom w:val="nil"/>
              <w:right w:val="single" w:sz="8" w:space="0" w:color="auto"/>
            </w:tcBorders>
            <w:shd w:val="clear" w:color="auto" w:fill="auto"/>
            <w:vAlign w:val="center"/>
          </w:tcPr>
          <w:p w14:paraId="63B5E3DE"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TOTAL M2</w:t>
            </w:r>
          </w:p>
        </w:tc>
      </w:tr>
      <w:tr w:rsidR="00960FA5" w:rsidRPr="000A5274" w14:paraId="2A6A7464" w14:textId="77777777" w:rsidTr="00E57FF7">
        <w:trPr>
          <w:trHeight w:val="300"/>
        </w:trPr>
        <w:tc>
          <w:tcPr>
            <w:tcW w:w="487"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454FD056"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w:t>
            </w:r>
          </w:p>
        </w:tc>
        <w:tc>
          <w:tcPr>
            <w:tcW w:w="334" w:type="pct"/>
            <w:tcBorders>
              <w:top w:val="single" w:sz="8" w:space="0" w:color="auto"/>
              <w:left w:val="nil"/>
              <w:bottom w:val="single" w:sz="4" w:space="0" w:color="auto"/>
              <w:right w:val="single" w:sz="4" w:space="0" w:color="auto"/>
            </w:tcBorders>
            <w:shd w:val="clear" w:color="auto" w:fill="auto"/>
            <w:noWrap/>
            <w:vAlign w:val="center"/>
            <w:hideMark/>
          </w:tcPr>
          <w:p w14:paraId="21F857DF" w14:textId="77777777" w:rsidR="00960FA5" w:rsidRPr="00674CFA" w:rsidRDefault="00960FA5" w:rsidP="00960FA5">
            <w:pPr>
              <w:jc w:val="center"/>
              <w:rPr>
                <w:b/>
                <w:color w:val="000000"/>
                <w:sz w:val="12"/>
                <w:szCs w:val="12"/>
                <w:lang w:val="es-EC" w:eastAsia="es-EC"/>
              </w:rPr>
            </w:pPr>
            <w:r w:rsidRPr="00674CFA">
              <w:rPr>
                <w:b/>
                <w:color w:val="000000"/>
                <w:sz w:val="12"/>
                <w:szCs w:val="12"/>
                <w:lang w:val="es-EC" w:eastAsia="es-EC"/>
              </w:rPr>
              <w:t xml:space="preserve">NORTE </w:t>
            </w:r>
          </w:p>
        </w:tc>
        <w:tc>
          <w:tcPr>
            <w:tcW w:w="622" w:type="pct"/>
            <w:tcBorders>
              <w:top w:val="single" w:sz="8" w:space="0" w:color="auto"/>
              <w:left w:val="nil"/>
              <w:bottom w:val="single" w:sz="4" w:space="0" w:color="auto"/>
              <w:right w:val="single" w:sz="4" w:space="0" w:color="auto"/>
            </w:tcBorders>
            <w:shd w:val="clear" w:color="auto" w:fill="auto"/>
            <w:vAlign w:val="bottom"/>
            <w:hideMark/>
          </w:tcPr>
          <w:p w14:paraId="4F4FDDAD"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116</w:t>
            </w:r>
          </w:p>
        </w:tc>
        <w:tc>
          <w:tcPr>
            <w:tcW w:w="520" w:type="pct"/>
            <w:tcBorders>
              <w:top w:val="single" w:sz="8" w:space="0" w:color="auto"/>
              <w:left w:val="nil"/>
              <w:bottom w:val="single" w:sz="4" w:space="0" w:color="auto"/>
              <w:right w:val="single" w:sz="4" w:space="0" w:color="auto"/>
            </w:tcBorders>
            <w:shd w:val="clear" w:color="auto" w:fill="auto"/>
            <w:noWrap/>
            <w:vAlign w:val="center"/>
            <w:hideMark/>
          </w:tcPr>
          <w:p w14:paraId="45F8239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single" w:sz="8" w:space="0" w:color="auto"/>
              <w:left w:val="nil"/>
              <w:bottom w:val="single" w:sz="4" w:space="0" w:color="auto"/>
              <w:right w:val="single" w:sz="4" w:space="0" w:color="auto"/>
            </w:tcBorders>
            <w:shd w:val="clear" w:color="auto" w:fill="auto"/>
            <w:noWrap/>
            <w:vAlign w:val="center"/>
            <w:hideMark/>
          </w:tcPr>
          <w:p w14:paraId="5B7B423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13,79m</w:t>
            </w:r>
          </w:p>
        </w:tc>
        <w:tc>
          <w:tcPr>
            <w:tcW w:w="283"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2A7D4F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209,79</w:t>
            </w:r>
          </w:p>
        </w:tc>
        <w:tc>
          <w:tcPr>
            <w:tcW w:w="557"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BA25FF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333,94</w:t>
            </w:r>
          </w:p>
        </w:tc>
        <w:tc>
          <w:tcPr>
            <w:tcW w:w="557"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F48B58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369400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57CB398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543,73</w:t>
            </w:r>
          </w:p>
        </w:tc>
      </w:tr>
      <w:tr w:rsidR="00960FA5" w:rsidRPr="000A5274" w14:paraId="682F4836"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tcPr>
          <w:p w14:paraId="50FFE855" w14:textId="77777777" w:rsidR="00960FA5" w:rsidRPr="000A5274" w:rsidRDefault="00960FA5" w:rsidP="00960FA5">
            <w:pPr>
              <w:jc w:val="center"/>
              <w:rPr>
                <w:b/>
                <w:bCs/>
                <w:color w:val="000000"/>
                <w:sz w:val="12"/>
                <w:szCs w:val="12"/>
                <w:lang w:val="es-EC" w:eastAsia="es-EC"/>
              </w:rPr>
            </w:pPr>
          </w:p>
        </w:tc>
        <w:tc>
          <w:tcPr>
            <w:tcW w:w="334" w:type="pct"/>
            <w:vMerge w:val="restart"/>
            <w:tcBorders>
              <w:top w:val="single" w:sz="8" w:space="0" w:color="auto"/>
              <w:left w:val="nil"/>
              <w:right w:val="single" w:sz="4" w:space="0" w:color="auto"/>
            </w:tcBorders>
            <w:shd w:val="clear" w:color="auto" w:fill="auto"/>
            <w:noWrap/>
            <w:vAlign w:val="center"/>
          </w:tcPr>
          <w:p w14:paraId="0480F414" w14:textId="77777777" w:rsidR="00960FA5" w:rsidRPr="00674CFA" w:rsidRDefault="00960FA5" w:rsidP="00960FA5">
            <w:pPr>
              <w:jc w:val="center"/>
              <w:rPr>
                <w:b/>
                <w:color w:val="000000"/>
                <w:sz w:val="12"/>
                <w:szCs w:val="12"/>
                <w:lang w:val="es-EC" w:eastAsia="es-EC"/>
              </w:rPr>
            </w:pPr>
            <w:r w:rsidRPr="00674CFA">
              <w:rPr>
                <w:b/>
                <w:color w:val="000000"/>
                <w:sz w:val="12"/>
                <w:szCs w:val="12"/>
                <w:lang w:val="es-EC" w:eastAsia="es-EC"/>
              </w:rPr>
              <w:t>SUR</w:t>
            </w:r>
          </w:p>
        </w:tc>
        <w:tc>
          <w:tcPr>
            <w:tcW w:w="622" w:type="pct"/>
            <w:tcBorders>
              <w:top w:val="single" w:sz="8" w:space="0" w:color="auto"/>
              <w:left w:val="nil"/>
              <w:bottom w:val="single" w:sz="4" w:space="0" w:color="auto"/>
              <w:right w:val="single" w:sz="4" w:space="0" w:color="auto"/>
            </w:tcBorders>
            <w:shd w:val="clear" w:color="auto" w:fill="auto"/>
            <w:vAlign w:val="bottom"/>
          </w:tcPr>
          <w:p w14:paraId="622045A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115</w:t>
            </w:r>
          </w:p>
        </w:tc>
        <w:tc>
          <w:tcPr>
            <w:tcW w:w="520" w:type="pct"/>
            <w:tcBorders>
              <w:top w:val="single" w:sz="8" w:space="0" w:color="auto"/>
              <w:left w:val="nil"/>
              <w:bottom w:val="single" w:sz="4" w:space="0" w:color="auto"/>
              <w:right w:val="single" w:sz="4" w:space="0" w:color="auto"/>
            </w:tcBorders>
            <w:shd w:val="clear" w:color="auto" w:fill="auto"/>
            <w:noWrap/>
            <w:vAlign w:val="center"/>
          </w:tcPr>
          <w:p w14:paraId="0B1D262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6,36m</w:t>
            </w:r>
          </w:p>
        </w:tc>
        <w:tc>
          <w:tcPr>
            <w:tcW w:w="728" w:type="pct"/>
            <w:vMerge w:val="restart"/>
            <w:tcBorders>
              <w:top w:val="single" w:sz="8" w:space="0" w:color="auto"/>
              <w:left w:val="nil"/>
              <w:right w:val="single" w:sz="4" w:space="0" w:color="auto"/>
            </w:tcBorders>
            <w:shd w:val="clear" w:color="auto" w:fill="auto"/>
            <w:noWrap/>
            <w:vAlign w:val="center"/>
          </w:tcPr>
          <w:p w14:paraId="784E9EF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21,24m EN LD</w:t>
            </w: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7B35EF14"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5F21C1AF"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2D103450"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61B39D74" w14:textId="77777777" w:rsidR="00960FA5" w:rsidRPr="000A5274" w:rsidRDefault="00960FA5" w:rsidP="00960FA5">
            <w:pPr>
              <w:jc w:val="cente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tcPr>
          <w:p w14:paraId="42AC546A" w14:textId="77777777" w:rsidR="00960FA5" w:rsidRPr="000A5274" w:rsidRDefault="00960FA5" w:rsidP="00960FA5">
            <w:pPr>
              <w:jc w:val="center"/>
              <w:rPr>
                <w:color w:val="000000"/>
                <w:sz w:val="12"/>
                <w:szCs w:val="12"/>
                <w:lang w:val="es-EC" w:eastAsia="es-EC"/>
              </w:rPr>
            </w:pPr>
          </w:p>
        </w:tc>
      </w:tr>
      <w:tr w:rsidR="00960FA5" w:rsidRPr="000A5274" w14:paraId="7368C3EE"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tcPr>
          <w:p w14:paraId="78F23A6C" w14:textId="77777777" w:rsidR="00960FA5" w:rsidRPr="000A5274" w:rsidRDefault="00960FA5" w:rsidP="00960FA5">
            <w:pPr>
              <w:jc w:val="center"/>
              <w:rPr>
                <w:b/>
                <w:bCs/>
                <w:color w:val="000000"/>
                <w:sz w:val="12"/>
                <w:szCs w:val="12"/>
                <w:lang w:val="es-EC" w:eastAsia="es-EC"/>
              </w:rPr>
            </w:pPr>
          </w:p>
        </w:tc>
        <w:tc>
          <w:tcPr>
            <w:tcW w:w="334" w:type="pct"/>
            <w:vMerge/>
            <w:tcBorders>
              <w:left w:val="nil"/>
              <w:right w:val="single" w:sz="4" w:space="0" w:color="auto"/>
            </w:tcBorders>
            <w:shd w:val="clear" w:color="auto" w:fill="auto"/>
            <w:noWrap/>
            <w:vAlign w:val="center"/>
          </w:tcPr>
          <w:p w14:paraId="7FB83645" w14:textId="77777777" w:rsidR="00960FA5" w:rsidRPr="00674CFA" w:rsidRDefault="00960FA5" w:rsidP="00960FA5">
            <w:pPr>
              <w:jc w:val="center"/>
              <w:rPr>
                <w:b/>
                <w:color w:val="000000"/>
                <w:sz w:val="12"/>
                <w:szCs w:val="12"/>
                <w:lang w:val="es-EC" w:eastAsia="es-EC"/>
              </w:rPr>
            </w:pPr>
          </w:p>
        </w:tc>
        <w:tc>
          <w:tcPr>
            <w:tcW w:w="622" w:type="pct"/>
            <w:tcBorders>
              <w:top w:val="single" w:sz="8" w:space="0" w:color="auto"/>
              <w:left w:val="nil"/>
              <w:bottom w:val="single" w:sz="4" w:space="0" w:color="auto"/>
              <w:right w:val="single" w:sz="4" w:space="0" w:color="auto"/>
            </w:tcBorders>
            <w:shd w:val="clear" w:color="auto" w:fill="auto"/>
            <w:vAlign w:val="bottom"/>
          </w:tcPr>
          <w:p w14:paraId="5906EAC7"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114</w:t>
            </w:r>
          </w:p>
        </w:tc>
        <w:tc>
          <w:tcPr>
            <w:tcW w:w="520" w:type="pct"/>
            <w:tcBorders>
              <w:top w:val="single" w:sz="8" w:space="0" w:color="auto"/>
              <w:left w:val="nil"/>
              <w:bottom w:val="single" w:sz="4" w:space="0" w:color="auto"/>
              <w:right w:val="single" w:sz="4" w:space="0" w:color="auto"/>
            </w:tcBorders>
            <w:shd w:val="clear" w:color="auto" w:fill="auto"/>
            <w:noWrap/>
            <w:vAlign w:val="center"/>
          </w:tcPr>
          <w:p w14:paraId="7969BBE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8,46m</w:t>
            </w:r>
          </w:p>
        </w:tc>
        <w:tc>
          <w:tcPr>
            <w:tcW w:w="728" w:type="pct"/>
            <w:vMerge/>
            <w:tcBorders>
              <w:left w:val="nil"/>
              <w:right w:val="single" w:sz="4" w:space="0" w:color="auto"/>
            </w:tcBorders>
            <w:shd w:val="clear" w:color="auto" w:fill="auto"/>
            <w:noWrap/>
            <w:vAlign w:val="center"/>
          </w:tcPr>
          <w:p w14:paraId="685B083A" w14:textId="77777777" w:rsidR="00960FA5" w:rsidRPr="000A5274" w:rsidRDefault="00960FA5" w:rsidP="00960FA5">
            <w:pPr>
              <w:jc w:val="center"/>
              <w:rPr>
                <w:color w:val="000000"/>
                <w:sz w:val="12"/>
                <w:szCs w:val="12"/>
                <w:lang w:val="es-EC" w:eastAsia="es-EC"/>
              </w:rPr>
            </w:pP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07577B9B"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422D9751"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6A12C621"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6D47D9AB" w14:textId="77777777" w:rsidR="00960FA5" w:rsidRPr="000A5274" w:rsidRDefault="00960FA5" w:rsidP="00960FA5">
            <w:pPr>
              <w:jc w:val="cente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tcPr>
          <w:p w14:paraId="787674B9" w14:textId="77777777" w:rsidR="00960FA5" w:rsidRPr="000A5274" w:rsidRDefault="00960FA5" w:rsidP="00960FA5">
            <w:pPr>
              <w:jc w:val="center"/>
              <w:rPr>
                <w:color w:val="000000"/>
                <w:sz w:val="12"/>
                <w:szCs w:val="12"/>
                <w:lang w:val="es-EC" w:eastAsia="es-EC"/>
              </w:rPr>
            </w:pPr>
          </w:p>
        </w:tc>
      </w:tr>
      <w:tr w:rsidR="00960FA5" w:rsidRPr="000A5274" w14:paraId="211BF44B"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tcPr>
          <w:p w14:paraId="153182DD" w14:textId="77777777" w:rsidR="00960FA5" w:rsidRPr="000A5274" w:rsidRDefault="00960FA5" w:rsidP="00960FA5">
            <w:pPr>
              <w:jc w:val="center"/>
              <w:rPr>
                <w:b/>
                <w:bCs/>
                <w:color w:val="000000"/>
                <w:sz w:val="12"/>
                <w:szCs w:val="12"/>
                <w:lang w:val="es-EC" w:eastAsia="es-EC"/>
              </w:rPr>
            </w:pPr>
          </w:p>
        </w:tc>
        <w:tc>
          <w:tcPr>
            <w:tcW w:w="334" w:type="pct"/>
            <w:vMerge/>
            <w:tcBorders>
              <w:left w:val="nil"/>
              <w:bottom w:val="single" w:sz="4" w:space="0" w:color="auto"/>
              <w:right w:val="single" w:sz="4" w:space="0" w:color="auto"/>
            </w:tcBorders>
            <w:shd w:val="clear" w:color="auto" w:fill="auto"/>
            <w:noWrap/>
            <w:vAlign w:val="center"/>
          </w:tcPr>
          <w:p w14:paraId="27762670" w14:textId="77777777" w:rsidR="00960FA5" w:rsidRPr="00674CFA" w:rsidRDefault="00960FA5" w:rsidP="00960FA5">
            <w:pPr>
              <w:jc w:val="center"/>
              <w:rPr>
                <w:b/>
                <w:color w:val="000000"/>
                <w:sz w:val="12"/>
                <w:szCs w:val="12"/>
                <w:lang w:val="es-EC" w:eastAsia="es-EC"/>
              </w:rPr>
            </w:pPr>
          </w:p>
        </w:tc>
        <w:tc>
          <w:tcPr>
            <w:tcW w:w="622" w:type="pct"/>
            <w:tcBorders>
              <w:top w:val="single" w:sz="8" w:space="0" w:color="auto"/>
              <w:left w:val="nil"/>
              <w:bottom w:val="single" w:sz="4" w:space="0" w:color="auto"/>
              <w:right w:val="single" w:sz="4" w:space="0" w:color="auto"/>
            </w:tcBorders>
            <w:shd w:val="clear" w:color="auto" w:fill="auto"/>
            <w:vAlign w:val="bottom"/>
          </w:tcPr>
          <w:p w14:paraId="7AAD5B7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113</w:t>
            </w:r>
          </w:p>
        </w:tc>
        <w:tc>
          <w:tcPr>
            <w:tcW w:w="520" w:type="pct"/>
            <w:tcBorders>
              <w:top w:val="single" w:sz="8" w:space="0" w:color="auto"/>
              <w:left w:val="nil"/>
              <w:bottom w:val="single" w:sz="4" w:space="0" w:color="auto"/>
              <w:right w:val="single" w:sz="4" w:space="0" w:color="auto"/>
            </w:tcBorders>
            <w:shd w:val="clear" w:color="auto" w:fill="auto"/>
            <w:noWrap/>
            <w:vAlign w:val="center"/>
          </w:tcPr>
          <w:p w14:paraId="679B010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6,42m</w:t>
            </w:r>
          </w:p>
        </w:tc>
        <w:tc>
          <w:tcPr>
            <w:tcW w:w="728" w:type="pct"/>
            <w:vMerge/>
            <w:tcBorders>
              <w:left w:val="nil"/>
              <w:bottom w:val="single" w:sz="4" w:space="0" w:color="auto"/>
              <w:right w:val="single" w:sz="4" w:space="0" w:color="auto"/>
            </w:tcBorders>
            <w:shd w:val="clear" w:color="auto" w:fill="auto"/>
            <w:noWrap/>
            <w:vAlign w:val="center"/>
          </w:tcPr>
          <w:p w14:paraId="408456AB" w14:textId="77777777" w:rsidR="00960FA5" w:rsidRPr="000A5274" w:rsidRDefault="00960FA5" w:rsidP="00960FA5">
            <w:pPr>
              <w:jc w:val="center"/>
              <w:rPr>
                <w:color w:val="000000"/>
                <w:sz w:val="12"/>
                <w:szCs w:val="12"/>
                <w:lang w:val="es-EC" w:eastAsia="es-EC"/>
              </w:rPr>
            </w:pP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2FFDBD22"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344D811E"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1C5F257B"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092DA166" w14:textId="77777777" w:rsidR="00960FA5" w:rsidRPr="000A5274" w:rsidRDefault="00960FA5" w:rsidP="00960FA5">
            <w:pPr>
              <w:jc w:val="cente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tcPr>
          <w:p w14:paraId="369584FF" w14:textId="77777777" w:rsidR="00960FA5" w:rsidRPr="000A5274" w:rsidRDefault="00960FA5" w:rsidP="00960FA5">
            <w:pPr>
              <w:jc w:val="center"/>
              <w:rPr>
                <w:color w:val="000000"/>
                <w:sz w:val="12"/>
                <w:szCs w:val="12"/>
                <w:lang w:val="es-EC" w:eastAsia="es-EC"/>
              </w:rPr>
            </w:pPr>
          </w:p>
        </w:tc>
      </w:tr>
      <w:tr w:rsidR="00960FA5" w:rsidRPr="000A5274" w14:paraId="758B0AC1"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4877A9ED" w14:textId="77777777" w:rsidR="00960FA5" w:rsidRPr="000A5274" w:rsidRDefault="00960FA5" w:rsidP="00960FA5">
            <w:pPr>
              <w:rPr>
                <w:b/>
                <w:bCs/>
                <w:color w:val="000000"/>
                <w:sz w:val="12"/>
                <w:szCs w:val="12"/>
                <w:lang w:val="es-EC" w:eastAsia="es-EC"/>
              </w:rPr>
            </w:pPr>
          </w:p>
        </w:tc>
        <w:tc>
          <w:tcPr>
            <w:tcW w:w="33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1BECA48" w14:textId="77777777" w:rsidR="00960FA5" w:rsidRPr="00674CFA" w:rsidRDefault="00960FA5" w:rsidP="00960FA5">
            <w:pPr>
              <w:jc w:val="center"/>
              <w:rPr>
                <w:b/>
                <w:color w:val="000000"/>
                <w:sz w:val="12"/>
                <w:szCs w:val="12"/>
                <w:lang w:val="es-EC" w:eastAsia="es-EC"/>
              </w:rPr>
            </w:pPr>
            <w:r w:rsidRPr="00674CFA">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7F62F62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107</w:t>
            </w:r>
          </w:p>
        </w:tc>
        <w:tc>
          <w:tcPr>
            <w:tcW w:w="520" w:type="pct"/>
            <w:tcBorders>
              <w:top w:val="nil"/>
              <w:left w:val="nil"/>
              <w:bottom w:val="single" w:sz="4" w:space="0" w:color="auto"/>
              <w:right w:val="single" w:sz="4" w:space="0" w:color="auto"/>
            </w:tcBorders>
            <w:shd w:val="clear" w:color="auto" w:fill="auto"/>
            <w:noWrap/>
            <w:vAlign w:val="center"/>
            <w:hideMark/>
          </w:tcPr>
          <w:p w14:paraId="128B549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3,93m</w:t>
            </w:r>
          </w:p>
        </w:tc>
        <w:tc>
          <w:tcPr>
            <w:tcW w:w="728" w:type="pct"/>
            <w:vMerge w:val="restart"/>
            <w:tcBorders>
              <w:top w:val="nil"/>
              <w:left w:val="single" w:sz="4" w:space="0" w:color="auto"/>
              <w:bottom w:val="single" w:sz="4" w:space="0" w:color="auto"/>
              <w:right w:val="single" w:sz="4" w:space="0" w:color="auto"/>
            </w:tcBorders>
            <w:shd w:val="clear" w:color="auto" w:fill="auto"/>
            <w:vAlign w:val="center"/>
            <w:hideMark/>
          </w:tcPr>
          <w:p w14:paraId="06393E3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39,89m EN LD</w:t>
            </w: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D1556AB"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6AAB3EB"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DC4F106"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75F44EC" w14:textId="77777777" w:rsidR="00960FA5" w:rsidRPr="000A5274" w:rsidRDefault="00960FA5" w:rsidP="00960FA5">
            <w:pP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1CE41875" w14:textId="77777777" w:rsidR="00960FA5" w:rsidRPr="000A5274" w:rsidRDefault="00960FA5" w:rsidP="00960FA5">
            <w:pPr>
              <w:rPr>
                <w:color w:val="000000"/>
                <w:sz w:val="12"/>
                <w:szCs w:val="12"/>
                <w:lang w:val="es-EC" w:eastAsia="es-EC"/>
              </w:rPr>
            </w:pPr>
          </w:p>
        </w:tc>
      </w:tr>
      <w:tr w:rsidR="00960FA5" w:rsidRPr="000A5274" w14:paraId="614CAE23"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72288E8A"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auto"/>
              <w:right w:val="single" w:sz="4" w:space="0" w:color="auto"/>
            </w:tcBorders>
            <w:shd w:val="clear" w:color="auto" w:fill="auto"/>
            <w:vAlign w:val="center"/>
            <w:hideMark/>
          </w:tcPr>
          <w:p w14:paraId="18F12ADD" w14:textId="77777777" w:rsidR="00960FA5" w:rsidRPr="00674CFA"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770614F5"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108</w:t>
            </w:r>
          </w:p>
        </w:tc>
        <w:tc>
          <w:tcPr>
            <w:tcW w:w="520" w:type="pct"/>
            <w:tcBorders>
              <w:top w:val="nil"/>
              <w:left w:val="nil"/>
              <w:bottom w:val="single" w:sz="4" w:space="0" w:color="auto"/>
              <w:right w:val="single" w:sz="4" w:space="0" w:color="auto"/>
            </w:tcBorders>
            <w:shd w:val="clear" w:color="auto" w:fill="auto"/>
            <w:noWrap/>
            <w:vAlign w:val="center"/>
            <w:hideMark/>
          </w:tcPr>
          <w:p w14:paraId="3F5EEF7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8,16m</w:t>
            </w:r>
          </w:p>
        </w:tc>
        <w:tc>
          <w:tcPr>
            <w:tcW w:w="728" w:type="pct"/>
            <w:vMerge/>
            <w:tcBorders>
              <w:top w:val="nil"/>
              <w:left w:val="single" w:sz="4" w:space="0" w:color="auto"/>
              <w:bottom w:val="single" w:sz="4" w:space="0" w:color="auto"/>
              <w:right w:val="single" w:sz="4" w:space="0" w:color="auto"/>
            </w:tcBorders>
            <w:shd w:val="clear" w:color="auto" w:fill="auto"/>
            <w:vAlign w:val="center"/>
            <w:hideMark/>
          </w:tcPr>
          <w:p w14:paraId="3814A661" w14:textId="77777777" w:rsidR="00960FA5" w:rsidRPr="000A5274" w:rsidRDefault="00960FA5" w:rsidP="00960FA5">
            <w:pPr>
              <w:rPr>
                <w:color w:val="000000"/>
                <w:sz w:val="12"/>
                <w:szCs w:val="12"/>
                <w:lang w:val="es-EC" w:eastAsia="es-EC"/>
              </w:rPr>
            </w:pP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0B3FB966"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6B82F96"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03064372"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2561780" w14:textId="77777777" w:rsidR="00960FA5" w:rsidRPr="000A5274" w:rsidRDefault="00960FA5" w:rsidP="00960FA5">
            <w:pP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5BD04DFC" w14:textId="77777777" w:rsidR="00960FA5" w:rsidRPr="000A5274" w:rsidRDefault="00960FA5" w:rsidP="00960FA5">
            <w:pPr>
              <w:rPr>
                <w:color w:val="000000"/>
                <w:sz w:val="12"/>
                <w:szCs w:val="12"/>
                <w:lang w:val="es-EC" w:eastAsia="es-EC"/>
              </w:rPr>
            </w:pPr>
          </w:p>
        </w:tc>
      </w:tr>
      <w:tr w:rsidR="00960FA5" w:rsidRPr="000A5274" w14:paraId="2FD8C10C"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5C15CA4"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auto"/>
              <w:right w:val="single" w:sz="4" w:space="0" w:color="auto"/>
            </w:tcBorders>
            <w:shd w:val="clear" w:color="auto" w:fill="auto"/>
            <w:vAlign w:val="center"/>
            <w:hideMark/>
          </w:tcPr>
          <w:p w14:paraId="760BD6F1" w14:textId="77777777" w:rsidR="00960FA5" w:rsidRPr="00674CFA"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3F41D3D0"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109</w:t>
            </w:r>
          </w:p>
        </w:tc>
        <w:tc>
          <w:tcPr>
            <w:tcW w:w="520" w:type="pct"/>
            <w:tcBorders>
              <w:top w:val="nil"/>
              <w:left w:val="nil"/>
              <w:bottom w:val="single" w:sz="4" w:space="0" w:color="auto"/>
              <w:right w:val="single" w:sz="4" w:space="0" w:color="auto"/>
            </w:tcBorders>
            <w:shd w:val="clear" w:color="auto" w:fill="auto"/>
            <w:noWrap/>
            <w:vAlign w:val="center"/>
            <w:hideMark/>
          </w:tcPr>
          <w:p w14:paraId="5B679A9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10,68m</w:t>
            </w:r>
          </w:p>
        </w:tc>
        <w:tc>
          <w:tcPr>
            <w:tcW w:w="728" w:type="pct"/>
            <w:vMerge/>
            <w:tcBorders>
              <w:top w:val="nil"/>
              <w:left w:val="single" w:sz="4" w:space="0" w:color="auto"/>
              <w:bottom w:val="single" w:sz="4" w:space="0" w:color="auto"/>
              <w:right w:val="single" w:sz="4" w:space="0" w:color="auto"/>
            </w:tcBorders>
            <w:shd w:val="clear" w:color="auto" w:fill="auto"/>
            <w:vAlign w:val="center"/>
            <w:hideMark/>
          </w:tcPr>
          <w:p w14:paraId="30A19BDF" w14:textId="77777777" w:rsidR="00960FA5" w:rsidRPr="000A5274" w:rsidRDefault="00960FA5" w:rsidP="00960FA5">
            <w:pPr>
              <w:rPr>
                <w:color w:val="000000"/>
                <w:sz w:val="12"/>
                <w:szCs w:val="12"/>
                <w:lang w:val="es-EC" w:eastAsia="es-EC"/>
              </w:rPr>
            </w:pP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42E582C4"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9D6815A"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52D45F8"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4E200B4" w14:textId="77777777" w:rsidR="00960FA5" w:rsidRPr="000A5274" w:rsidRDefault="00960FA5" w:rsidP="00960FA5">
            <w:pP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0D41C96B" w14:textId="77777777" w:rsidR="00960FA5" w:rsidRPr="000A5274" w:rsidRDefault="00960FA5" w:rsidP="00960FA5">
            <w:pPr>
              <w:rPr>
                <w:color w:val="000000"/>
                <w:sz w:val="12"/>
                <w:szCs w:val="12"/>
                <w:lang w:val="es-EC" w:eastAsia="es-EC"/>
              </w:rPr>
            </w:pPr>
          </w:p>
        </w:tc>
      </w:tr>
      <w:tr w:rsidR="00960FA5" w:rsidRPr="000A5274" w14:paraId="65917AA5"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2972C586"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auto"/>
              <w:right w:val="single" w:sz="4" w:space="0" w:color="auto"/>
            </w:tcBorders>
            <w:shd w:val="clear" w:color="auto" w:fill="auto"/>
            <w:vAlign w:val="center"/>
            <w:hideMark/>
          </w:tcPr>
          <w:p w14:paraId="33106931" w14:textId="77777777" w:rsidR="00960FA5" w:rsidRPr="00674CFA"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17A0498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110</w:t>
            </w:r>
          </w:p>
        </w:tc>
        <w:tc>
          <w:tcPr>
            <w:tcW w:w="520" w:type="pct"/>
            <w:tcBorders>
              <w:top w:val="nil"/>
              <w:left w:val="nil"/>
              <w:bottom w:val="single" w:sz="4" w:space="0" w:color="auto"/>
              <w:right w:val="single" w:sz="4" w:space="0" w:color="auto"/>
            </w:tcBorders>
            <w:shd w:val="clear" w:color="auto" w:fill="auto"/>
            <w:noWrap/>
            <w:vAlign w:val="center"/>
            <w:hideMark/>
          </w:tcPr>
          <w:p w14:paraId="7B3199E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8,11m</w:t>
            </w:r>
          </w:p>
        </w:tc>
        <w:tc>
          <w:tcPr>
            <w:tcW w:w="728" w:type="pct"/>
            <w:vMerge/>
            <w:tcBorders>
              <w:top w:val="nil"/>
              <w:left w:val="single" w:sz="4" w:space="0" w:color="auto"/>
              <w:bottom w:val="single" w:sz="4" w:space="0" w:color="auto"/>
              <w:right w:val="single" w:sz="4" w:space="0" w:color="auto"/>
            </w:tcBorders>
            <w:shd w:val="clear" w:color="auto" w:fill="auto"/>
            <w:vAlign w:val="center"/>
            <w:hideMark/>
          </w:tcPr>
          <w:p w14:paraId="38E944C6" w14:textId="77777777" w:rsidR="00960FA5" w:rsidRPr="000A5274" w:rsidRDefault="00960FA5" w:rsidP="00960FA5">
            <w:pPr>
              <w:rPr>
                <w:color w:val="000000"/>
                <w:sz w:val="12"/>
                <w:szCs w:val="12"/>
                <w:lang w:val="es-EC" w:eastAsia="es-EC"/>
              </w:rPr>
            </w:pP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8003978"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BA98CC1"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289B1FC"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77E03B6" w14:textId="77777777" w:rsidR="00960FA5" w:rsidRPr="000A5274" w:rsidRDefault="00960FA5" w:rsidP="00960FA5">
            <w:pP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18613DED" w14:textId="77777777" w:rsidR="00960FA5" w:rsidRPr="000A5274" w:rsidRDefault="00960FA5" w:rsidP="00960FA5">
            <w:pPr>
              <w:rPr>
                <w:color w:val="000000"/>
                <w:sz w:val="12"/>
                <w:szCs w:val="12"/>
                <w:lang w:val="es-EC" w:eastAsia="es-EC"/>
              </w:rPr>
            </w:pPr>
          </w:p>
        </w:tc>
      </w:tr>
      <w:tr w:rsidR="00960FA5" w:rsidRPr="000A5274" w14:paraId="570CCBBF"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191B0C12"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auto"/>
              <w:right w:val="single" w:sz="4" w:space="0" w:color="auto"/>
            </w:tcBorders>
            <w:shd w:val="clear" w:color="auto" w:fill="auto"/>
            <w:vAlign w:val="center"/>
            <w:hideMark/>
          </w:tcPr>
          <w:p w14:paraId="3DAAD93E" w14:textId="77777777" w:rsidR="00960FA5" w:rsidRPr="00674CFA"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5E5CFD0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111</w:t>
            </w:r>
          </w:p>
        </w:tc>
        <w:tc>
          <w:tcPr>
            <w:tcW w:w="520" w:type="pct"/>
            <w:tcBorders>
              <w:top w:val="nil"/>
              <w:left w:val="nil"/>
              <w:bottom w:val="single" w:sz="4" w:space="0" w:color="auto"/>
              <w:right w:val="single" w:sz="4" w:space="0" w:color="auto"/>
            </w:tcBorders>
            <w:shd w:val="clear" w:color="auto" w:fill="auto"/>
            <w:noWrap/>
            <w:vAlign w:val="center"/>
            <w:hideMark/>
          </w:tcPr>
          <w:p w14:paraId="3064101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9,01m</w:t>
            </w:r>
          </w:p>
        </w:tc>
        <w:tc>
          <w:tcPr>
            <w:tcW w:w="728" w:type="pct"/>
            <w:vMerge/>
            <w:tcBorders>
              <w:top w:val="nil"/>
              <w:left w:val="single" w:sz="4" w:space="0" w:color="auto"/>
              <w:bottom w:val="single" w:sz="4" w:space="0" w:color="auto"/>
              <w:right w:val="single" w:sz="4" w:space="0" w:color="auto"/>
            </w:tcBorders>
            <w:shd w:val="clear" w:color="auto" w:fill="auto"/>
            <w:vAlign w:val="center"/>
            <w:hideMark/>
          </w:tcPr>
          <w:p w14:paraId="09CB448A" w14:textId="77777777" w:rsidR="00960FA5" w:rsidRPr="000A5274" w:rsidRDefault="00960FA5" w:rsidP="00960FA5">
            <w:pPr>
              <w:rPr>
                <w:color w:val="000000"/>
                <w:sz w:val="12"/>
                <w:szCs w:val="12"/>
                <w:lang w:val="es-EC" w:eastAsia="es-EC"/>
              </w:rPr>
            </w:pP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6111C5A"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97987B4"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657EA84"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5CCB9E6" w14:textId="77777777" w:rsidR="00960FA5" w:rsidRPr="000A5274" w:rsidRDefault="00960FA5" w:rsidP="00960FA5">
            <w:pP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3A046E6B" w14:textId="77777777" w:rsidR="00960FA5" w:rsidRPr="000A5274" w:rsidRDefault="00960FA5" w:rsidP="00960FA5">
            <w:pPr>
              <w:rPr>
                <w:color w:val="000000"/>
                <w:sz w:val="12"/>
                <w:szCs w:val="12"/>
                <w:lang w:val="es-EC" w:eastAsia="es-EC"/>
              </w:rPr>
            </w:pPr>
          </w:p>
        </w:tc>
      </w:tr>
      <w:tr w:rsidR="00960FA5" w:rsidRPr="000A5274" w14:paraId="2F1F22B0" w14:textId="77777777" w:rsidTr="00E57FF7">
        <w:trPr>
          <w:trHeight w:val="315"/>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20F1462A" w14:textId="77777777" w:rsidR="00960FA5" w:rsidRPr="000A5274" w:rsidRDefault="00960FA5" w:rsidP="00960FA5">
            <w:pPr>
              <w:rPr>
                <w:b/>
                <w:bCs/>
                <w:color w:val="000000"/>
                <w:sz w:val="12"/>
                <w:szCs w:val="12"/>
                <w:lang w:val="es-EC" w:eastAsia="es-EC"/>
              </w:rPr>
            </w:pPr>
          </w:p>
        </w:tc>
        <w:tc>
          <w:tcPr>
            <w:tcW w:w="334" w:type="pct"/>
            <w:tcBorders>
              <w:top w:val="nil"/>
              <w:left w:val="nil"/>
              <w:bottom w:val="single" w:sz="8" w:space="0" w:color="auto"/>
              <w:right w:val="single" w:sz="4" w:space="0" w:color="auto"/>
            </w:tcBorders>
            <w:shd w:val="clear" w:color="auto" w:fill="auto"/>
            <w:noWrap/>
            <w:vAlign w:val="center"/>
            <w:hideMark/>
          </w:tcPr>
          <w:p w14:paraId="631D82B0" w14:textId="77777777" w:rsidR="00960FA5" w:rsidRPr="00674CFA" w:rsidRDefault="00960FA5" w:rsidP="00960FA5">
            <w:pPr>
              <w:jc w:val="center"/>
              <w:rPr>
                <w:b/>
                <w:color w:val="000000"/>
                <w:sz w:val="12"/>
                <w:szCs w:val="12"/>
                <w:lang w:val="es-EC" w:eastAsia="es-EC"/>
              </w:rPr>
            </w:pPr>
            <w:r w:rsidRPr="00674CFA">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7E2B7413"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N17F DE LAS LILAS</w:t>
            </w:r>
          </w:p>
        </w:tc>
        <w:tc>
          <w:tcPr>
            <w:tcW w:w="520" w:type="pct"/>
            <w:tcBorders>
              <w:top w:val="nil"/>
              <w:left w:val="nil"/>
              <w:bottom w:val="single" w:sz="8" w:space="0" w:color="auto"/>
              <w:right w:val="single" w:sz="4" w:space="0" w:color="auto"/>
            </w:tcBorders>
            <w:shd w:val="clear" w:color="auto" w:fill="auto"/>
            <w:noWrap/>
            <w:vAlign w:val="center"/>
            <w:hideMark/>
          </w:tcPr>
          <w:p w14:paraId="6410EA7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77FF06D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33,94m EN LD</w:t>
            </w: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0DB5F70B"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8D31693"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515B401"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CA789D1" w14:textId="77777777" w:rsidR="00960FA5" w:rsidRPr="000A5274" w:rsidRDefault="00960FA5" w:rsidP="00960FA5">
            <w:pP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225EEFB8" w14:textId="77777777" w:rsidR="00960FA5" w:rsidRPr="000A5274" w:rsidRDefault="00960FA5" w:rsidP="00960FA5">
            <w:pPr>
              <w:rPr>
                <w:color w:val="000000"/>
                <w:sz w:val="12"/>
                <w:szCs w:val="12"/>
                <w:lang w:val="es-EC" w:eastAsia="es-EC"/>
              </w:rPr>
            </w:pPr>
          </w:p>
        </w:tc>
      </w:tr>
      <w:tr w:rsidR="00960FA5" w:rsidRPr="000A5274" w14:paraId="4B7C46CE"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5882804B"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2</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2180AC97"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6069F38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E4C DE LAS MADRESELVAS</w:t>
            </w:r>
          </w:p>
        </w:tc>
        <w:tc>
          <w:tcPr>
            <w:tcW w:w="520" w:type="pct"/>
            <w:tcBorders>
              <w:top w:val="nil"/>
              <w:left w:val="nil"/>
              <w:bottom w:val="single" w:sz="4" w:space="0" w:color="auto"/>
              <w:right w:val="single" w:sz="4" w:space="0" w:color="auto"/>
            </w:tcBorders>
            <w:shd w:val="clear" w:color="auto" w:fill="auto"/>
            <w:noWrap/>
            <w:vAlign w:val="center"/>
            <w:hideMark/>
          </w:tcPr>
          <w:p w14:paraId="5BB121C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3569493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23,72m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232AF49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71,74</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1F4FE8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411,63</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6ED515B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7FAF392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40,93</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002FF95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524,30</w:t>
            </w:r>
          </w:p>
        </w:tc>
      </w:tr>
      <w:tr w:rsidR="00960FA5" w:rsidRPr="000A5274" w14:paraId="0D90D6FB"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79B53762" w14:textId="77777777" w:rsidR="00960FA5" w:rsidRPr="000A5274" w:rsidRDefault="00960FA5" w:rsidP="00960FA5">
            <w:pPr>
              <w:jc w:val="cente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tcPr>
          <w:p w14:paraId="381A9E11"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SUR </w:t>
            </w:r>
          </w:p>
        </w:tc>
        <w:tc>
          <w:tcPr>
            <w:tcW w:w="622" w:type="pct"/>
            <w:tcBorders>
              <w:top w:val="nil"/>
              <w:left w:val="nil"/>
              <w:bottom w:val="single" w:sz="4" w:space="0" w:color="auto"/>
              <w:right w:val="single" w:sz="4" w:space="0" w:color="auto"/>
            </w:tcBorders>
            <w:shd w:val="clear" w:color="auto" w:fill="auto"/>
            <w:vAlign w:val="bottom"/>
          </w:tcPr>
          <w:p w14:paraId="702EC891"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632</w:t>
            </w:r>
          </w:p>
        </w:tc>
        <w:tc>
          <w:tcPr>
            <w:tcW w:w="520" w:type="pct"/>
            <w:tcBorders>
              <w:top w:val="nil"/>
              <w:left w:val="nil"/>
              <w:bottom w:val="single" w:sz="4" w:space="0" w:color="auto"/>
              <w:right w:val="single" w:sz="4" w:space="0" w:color="auto"/>
            </w:tcBorders>
            <w:shd w:val="clear" w:color="auto" w:fill="auto"/>
            <w:noWrap/>
            <w:vAlign w:val="center"/>
          </w:tcPr>
          <w:p w14:paraId="4DD14D1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tcPr>
          <w:p w14:paraId="7186A90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28,01m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560FEE5A"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C37C724"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2DF7EC1"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30E8151"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2E83B3AE" w14:textId="77777777" w:rsidR="00960FA5" w:rsidRPr="000A5274" w:rsidRDefault="00960FA5" w:rsidP="00960FA5">
            <w:pPr>
              <w:jc w:val="center"/>
              <w:rPr>
                <w:color w:val="000000"/>
                <w:sz w:val="12"/>
                <w:szCs w:val="12"/>
                <w:lang w:val="es-EC" w:eastAsia="es-EC"/>
              </w:rPr>
            </w:pPr>
          </w:p>
        </w:tc>
      </w:tr>
      <w:tr w:rsidR="00960FA5" w:rsidRPr="000A5274" w14:paraId="47840134"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08941A94"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4CC4681"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1BB9992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N17C DE LOS ARRAYANES</w:t>
            </w:r>
          </w:p>
        </w:tc>
        <w:tc>
          <w:tcPr>
            <w:tcW w:w="520" w:type="pct"/>
            <w:tcBorders>
              <w:top w:val="nil"/>
              <w:left w:val="nil"/>
              <w:bottom w:val="single" w:sz="4" w:space="0" w:color="auto"/>
              <w:right w:val="single" w:sz="4" w:space="0" w:color="auto"/>
            </w:tcBorders>
            <w:shd w:val="clear" w:color="auto" w:fill="auto"/>
            <w:noWrap/>
            <w:vAlign w:val="center"/>
            <w:hideMark/>
          </w:tcPr>
          <w:p w14:paraId="3A365D2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52A0095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14,34m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093319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9E21F50"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2D7EF0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0FA4E90"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4DA4D4C9" w14:textId="77777777" w:rsidR="00960FA5" w:rsidRPr="000A5274" w:rsidRDefault="00960FA5" w:rsidP="00960FA5">
            <w:pPr>
              <w:rPr>
                <w:color w:val="000000"/>
                <w:sz w:val="12"/>
                <w:szCs w:val="12"/>
                <w:lang w:val="es-EC" w:eastAsia="es-EC"/>
              </w:rPr>
            </w:pPr>
          </w:p>
        </w:tc>
      </w:tr>
      <w:tr w:rsidR="00960FA5" w:rsidRPr="000A5274" w14:paraId="6B487FF4"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2E2F0E18" w14:textId="77777777" w:rsidR="00960FA5" w:rsidRPr="000A5274" w:rsidRDefault="00960FA5" w:rsidP="00960FA5">
            <w:pPr>
              <w:rPr>
                <w:b/>
                <w:bCs/>
                <w:color w:val="000000"/>
                <w:sz w:val="12"/>
                <w:szCs w:val="12"/>
                <w:lang w:val="es-EC" w:eastAsia="es-EC"/>
              </w:rPr>
            </w:pPr>
          </w:p>
        </w:tc>
        <w:tc>
          <w:tcPr>
            <w:tcW w:w="334"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5E3C7F44"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OESTE</w:t>
            </w:r>
          </w:p>
        </w:tc>
        <w:tc>
          <w:tcPr>
            <w:tcW w:w="622" w:type="pct"/>
            <w:tcBorders>
              <w:top w:val="nil"/>
              <w:left w:val="nil"/>
              <w:bottom w:val="single" w:sz="4" w:space="0" w:color="auto"/>
              <w:right w:val="single" w:sz="4" w:space="0" w:color="auto"/>
            </w:tcBorders>
            <w:shd w:val="clear" w:color="auto" w:fill="auto"/>
            <w:vAlign w:val="bottom"/>
            <w:hideMark/>
          </w:tcPr>
          <w:p w14:paraId="51EB37A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631</w:t>
            </w:r>
          </w:p>
        </w:tc>
        <w:tc>
          <w:tcPr>
            <w:tcW w:w="520" w:type="pct"/>
            <w:tcBorders>
              <w:top w:val="nil"/>
              <w:left w:val="nil"/>
              <w:bottom w:val="single" w:sz="4" w:space="0" w:color="auto"/>
              <w:right w:val="single" w:sz="4" w:space="0" w:color="auto"/>
            </w:tcBorders>
            <w:shd w:val="clear" w:color="auto" w:fill="auto"/>
            <w:noWrap/>
            <w:vAlign w:val="center"/>
            <w:hideMark/>
          </w:tcPr>
          <w:p w14:paraId="47C30DB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17,83m EN LD</w:t>
            </w:r>
          </w:p>
        </w:tc>
        <w:tc>
          <w:tcPr>
            <w:tcW w:w="728"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20F1C54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25,80m EN LD</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762902AF"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E58FCFF"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6EE7B3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5F97F6A"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F99D336" w14:textId="77777777" w:rsidR="00960FA5" w:rsidRPr="000A5274" w:rsidRDefault="00960FA5" w:rsidP="00960FA5">
            <w:pPr>
              <w:rPr>
                <w:color w:val="000000"/>
                <w:sz w:val="12"/>
                <w:szCs w:val="12"/>
                <w:lang w:val="es-EC" w:eastAsia="es-EC"/>
              </w:rPr>
            </w:pPr>
          </w:p>
        </w:tc>
      </w:tr>
      <w:tr w:rsidR="00960FA5" w:rsidRPr="000A5274" w14:paraId="6D39D2E1"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57619C77"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8" w:space="0" w:color="000000"/>
              <w:right w:val="single" w:sz="4" w:space="0" w:color="auto"/>
            </w:tcBorders>
            <w:shd w:val="clear" w:color="auto" w:fill="auto"/>
            <w:vAlign w:val="center"/>
            <w:hideMark/>
          </w:tcPr>
          <w:p w14:paraId="56BC5F90" w14:textId="77777777" w:rsidR="00960FA5" w:rsidRPr="000A5274" w:rsidRDefault="00960FA5" w:rsidP="00960FA5">
            <w:pPr>
              <w:rPr>
                <w:color w:val="000000"/>
                <w:sz w:val="12"/>
                <w:szCs w:val="12"/>
                <w:lang w:val="es-EC" w:eastAsia="es-EC"/>
              </w:rPr>
            </w:pPr>
          </w:p>
        </w:tc>
        <w:tc>
          <w:tcPr>
            <w:tcW w:w="622" w:type="pct"/>
            <w:tcBorders>
              <w:top w:val="nil"/>
              <w:left w:val="nil"/>
              <w:bottom w:val="single" w:sz="8" w:space="0" w:color="auto"/>
              <w:right w:val="single" w:sz="4" w:space="0" w:color="auto"/>
            </w:tcBorders>
            <w:shd w:val="clear" w:color="auto" w:fill="auto"/>
            <w:vAlign w:val="bottom"/>
            <w:hideMark/>
          </w:tcPr>
          <w:p w14:paraId="13AB0B74"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642</w:t>
            </w:r>
          </w:p>
        </w:tc>
        <w:tc>
          <w:tcPr>
            <w:tcW w:w="520" w:type="pct"/>
            <w:tcBorders>
              <w:top w:val="nil"/>
              <w:left w:val="nil"/>
              <w:bottom w:val="single" w:sz="8" w:space="0" w:color="auto"/>
              <w:right w:val="single" w:sz="4" w:space="0" w:color="auto"/>
            </w:tcBorders>
            <w:shd w:val="clear" w:color="auto" w:fill="auto"/>
            <w:noWrap/>
            <w:vAlign w:val="center"/>
            <w:hideMark/>
          </w:tcPr>
          <w:p w14:paraId="23E3297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7,97m</w:t>
            </w:r>
          </w:p>
        </w:tc>
        <w:tc>
          <w:tcPr>
            <w:tcW w:w="728" w:type="pct"/>
            <w:vMerge/>
            <w:tcBorders>
              <w:top w:val="nil"/>
              <w:left w:val="single" w:sz="4" w:space="0" w:color="auto"/>
              <w:bottom w:val="single" w:sz="8" w:space="0" w:color="000000"/>
              <w:right w:val="single" w:sz="4" w:space="0" w:color="auto"/>
            </w:tcBorders>
            <w:shd w:val="clear" w:color="auto" w:fill="auto"/>
            <w:vAlign w:val="center"/>
            <w:hideMark/>
          </w:tcPr>
          <w:p w14:paraId="5CB9DF1E" w14:textId="77777777" w:rsidR="00960FA5" w:rsidRPr="000A5274" w:rsidRDefault="00960FA5" w:rsidP="00960FA5">
            <w:pP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1B1608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CD12B0D"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F6D964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A2ABB59"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7461F67B" w14:textId="77777777" w:rsidR="00960FA5" w:rsidRPr="000A5274" w:rsidRDefault="00960FA5" w:rsidP="00960FA5">
            <w:pPr>
              <w:rPr>
                <w:color w:val="000000"/>
                <w:sz w:val="12"/>
                <w:szCs w:val="12"/>
                <w:lang w:val="es-EC" w:eastAsia="es-EC"/>
              </w:rPr>
            </w:pPr>
          </w:p>
        </w:tc>
      </w:tr>
      <w:tr w:rsidR="00960FA5" w:rsidRPr="000A5274" w14:paraId="35025F43"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5E5BE7DD"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3</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06DAF94F"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199AEE05"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E4C DE LAS MADRESELVAS</w:t>
            </w:r>
          </w:p>
        </w:tc>
        <w:tc>
          <w:tcPr>
            <w:tcW w:w="520" w:type="pct"/>
            <w:tcBorders>
              <w:top w:val="nil"/>
              <w:left w:val="nil"/>
              <w:bottom w:val="single" w:sz="4" w:space="0" w:color="auto"/>
              <w:right w:val="single" w:sz="4" w:space="0" w:color="auto"/>
            </w:tcBorders>
            <w:shd w:val="clear" w:color="auto" w:fill="auto"/>
            <w:noWrap/>
            <w:vAlign w:val="center"/>
            <w:hideMark/>
          </w:tcPr>
          <w:p w14:paraId="67A9F0A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7D81673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42,47m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6862A10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102,40</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2AC9160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529,31</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7F5E43F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E620A2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25,11</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722C9FF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656,82</w:t>
            </w:r>
          </w:p>
        </w:tc>
      </w:tr>
      <w:tr w:rsidR="00960FA5" w:rsidRPr="000A5274" w14:paraId="7E34A9CE"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370D6994"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18981D3F"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1EA6C27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619</w:t>
            </w:r>
          </w:p>
        </w:tc>
        <w:tc>
          <w:tcPr>
            <w:tcW w:w="520" w:type="pct"/>
            <w:tcBorders>
              <w:top w:val="nil"/>
              <w:left w:val="nil"/>
              <w:bottom w:val="single" w:sz="4" w:space="0" w:color="auto"/>
              <w:right w:val="single" w:sz="4" w:space="0" w:color="auto"/>
            </w:tcBorders>
            <w:shd w:val="clear" w:color="auto" w:fill="auto"/>
            <w:noWrap/>
            <w:vAlign w:val="center"/>
          </w:tcPr>
          <w:p w14:paraId="7E8035F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19,54m</w:t>
            </w:r>
          </w:p>
        </w:tc>
        <w:tc>
          <w:tcPr>
            <w:tcW w:w="728" w:type="pct"/>
            <w:vMerge w:val="restart"/>
            <w:tcBorders>
              <w:top w:val="nil"/>
              <w:left w:val="nil"/>
              <w:right w:val="single" w:sz="4" w:space="0" w:color="auto"/>
            </w:tcBorders>
            <w:shd w:val="clear" w:color="auto" w:fill="auto"/>
            <w:noWrap/>
            <w:vAlign w:val="center"/>
          </w:tcPr>
          <w:p w14:paraId="17A3F91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39,56m EN LD</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08969FAD"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578608E"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61CDD9C"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C6E8216"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16816CB9" w14:textId="77777777" w:rsidR="00960FA5" w:rsidRPr="000A5274" w:rsidRDefault="00960FA5" w:rsidP="00960FA5">
            <w:pPr>
              <w:jc w:val="center"/>
              <w:rPr>
                <w:color w:val="000000"/>
                <w:sz w:val="12"/>
                <w:szCs w:val="12"/>
                <w:lang w:val="es-EC" w:eastAsia="es-EC"/>
              </w:rPr>
            </w:pPr>
          </w:p>
        </w:tc>
      </w:tr>
      <w:tr w:rsidR="00960FA5" w:rsidRPr="000A5274" w14:paraId="6DF2C4CE"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4563314E"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096765B7" w14:textId="77777777" w:rsidR="00960FA5" w:rsidRPr="00007C8D"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5EB5D1EE"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620</w:t>
            </w:r>
          </w:p>
        </w:tc>
        <w:tc>
          <w:tcPr>
            <w:tcW w:w="520" w:type="pct"/>
            <w:tcBorders>
              <w:top w:val="nil"/>
              <w:left w:val="nil"/>
              <w:bottom w:val="single" w:sz="4" w:space="0" w:color="auto"/>
              <w:right w:val="single" w:sz="4" w:space="0" w:color="auto"/>
            </w:tcBorders>
            <w:shd w:val="clear" w:color="auto" w:fill="auto"/>
            <w:noWrap/>
            <w:vAlign w:val="center"/>
          </w:tcPr>
          <w:p w14:paraId="0043770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20,02m</w:t>
            </w:r>
          </w:p>
        </w:tc>
        <w:tc>
          <w:tcPr>
            <w:tcW w:w="728" w:type="pct"/>
            <w:vMerge/>
            <w:tcBorders>
              <w:left w:val="nil"/>
              <w:bottom w:val="single" w:sz="4" w:space="0" w:color="auto"/>
              <w:right w:val="single" w:sz="4" w:space="0" w:color="auto"/>
            </w:tcBorders>
            <w:shd w:val="clear" w:color="auto" w:fill="auto"/>
            <w:noWrap/>
            <w:vAlign w:val="center"/>
          </w:tcPr>
          <w:p w14:paraId="3738DED1"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1BC8CB06"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12177E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C01A0C5"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6581AD30"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3ADDE6F9" w14:textId="77777777" w:rsidR="00960FA5" w:rsidRPr="000A5274" w:rsidRDefault="00960FA5" w:rsidP="00960FA5">
            <w:pPr>
              <w:jc w:val="center"/>
              <w:rPr>
                <w:color w:val="000000"/>
                <w:sz w:val="12"/>
                <w:szCs w:val="12"/>
                <w:lang w:val="es-EC" w:eastAsia="es-EC"/>
              </w:rPr>
            </w:pPr>
          </w:p>
        </w:tc>
      </w:tr>
      <w:tr w:rsidR="00960FA5" w:rsidRPr="000A5274" w14:paraId="60F5F2CB"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157517B0"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481A705C"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395566D1"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N17B DE LOS FRAILEJONES</w:t>
            </w:r>
          </w:p>
        </w:tc>
        <w:tc>
          <w:tcPr>
            <w:tcW w:w="520" w:type="pct"/>
            <w:tcBorders>
              <w:top w:val="nil"/>
              <w:left w:val="nil"/>
              <w:bottom w:val="single" w:sz="4" w:space="0" w:color="auto"/>
              <w:right w:val="single" w:sz="4" w:space="0" w:color="auto"/>
            </w:tcBorders>
            <w:shd w:val="clear" w:color="auto" w:fill="auto"/>
            <w:noWrap/>
            <w:vAlign w:val="center"/>
            <w:hideMark/>
          </w:tcPr>
          <w:p w14:paraId="1C56414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341258F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14,74m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3EEAF8D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758D0B4"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54B749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AC5821A"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461CFBD5" w14:textId="77777777" w:rsidR="00960FA5" w:rsidRPr="000A5274" w:rsidRDefault="00960FA5" w:rsidP="00960FA5">
            <w:pPr>
              <w:rPr>
                <w:color w:val="000000"/>
                <w:sz w:val="12"/>
                <w:szCs w:val="12"/>
                <w:lang w:val="es-EC" w:eastAsia="es-EC"/>
              </w:rPr>
            </w:pPr>
          </w:p>
        </w:tc>
      </w:tr>
      <w:tr w:rsidR="00960FA5" w:rsidRPr="000A5274" w14:paraId="1F61FE6B"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56703C79"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2ACCC8EC"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0D44CCD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N17C DE LOS ARRAYANES</w:t>
            </w:r>
          </w:p>
        </w:tc>
        <w:tc>
          <w:tcPr>
            <w:tcW w:w="520" w:type="pct"/>
            <w:tcBorders>
              <w:top w:val="nil"/>
              <w:left w:val="nil"/>
              <w:bottom w:val="single" w:sz="8" w:space="0" w:color="auto"/>
              <w:right w:val="single" w:sz="4" w:space="0" w:color="auto"/>
            </w:tcBorders>
            <w:shd w:val="clear" w:color="auto" w:fill="auto"/>
            <w:noWrap/>
            <w:vAlign w:val="center"/>
            <w:hideMark/>
          </w:tcPr>
          <w:p w14:paraId="23733C6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16E135A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12,82m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58D31EC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650A87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F5B8D7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64FA6FE"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38C602B0" w14:textId="77777777" w:rsidR="00960FA5" w:rsidRPr="000A5274" w:rsidRDefault="00960FA5" w:rsidP="00960FA5">
            <w:pPr>
              <w:rPr>
                <w:color w:val="000000"/>
                <w:sz w:val="12"/>
                <w:szCs w:val="12"/>
                <w:lang w:val="es-EC" w:eastAsia="es-EC"/>
              </w:rPr>
            </w:pPr>
          </w:p>
        </w:tc>
      </w:tr>
      <w:tr w:rsidR="00960FA5" w:rsidRPr="000A5274" w14:paraId="7BC2FF29"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0D6A189B"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4</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A3E9B98"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0EE3F34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E4C DE LAS MADRESELVAS</w:t>
            </w:r>
          </w:p>
        </w:tc>
        <w:tc>
          <w:tcPr>
            <w:tcW w:w="520" w:type="pct"/>
            <w:tcBorders>
              <w:top w:val="nil"/>
              <w:left w:val="nil"/>
              <w:bottom w:val="single" w:sz="4" w:space="0" w:color="auto"/>
              <w:right w:val="single" w:sz="4" w:space="0" w:color="auto"/>
            </w:tcBorders>
            <w:shd w:val="clear" w:color="auto" w:fill="auto"/>
            <w:noWrap/>
            <w:vAlign w:val="center"/>
            <w:hideMark/>
          </w:tcPr>
          <w:p w14:paraId="59F8DB8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3B0BE4F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45,19m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525B1C9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79,95</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0C6580D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588,75</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2D0B73D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2B68F05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87,81</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73D98B5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756,51</w:t>
            </w:r>
          </w:p>
        </w:tc>
      </w:tr>
      <w:tr w:rsidR="00960FA5" w:rsidRPr="000A5274" w14:paraId="5B692053"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02C3CC99"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2C8CB112"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2C71CED1"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606</w:t>
            </w:r>
          </w:p>
        </w:tc>
        <w:tc>
          <w:tcPr>
            <w:tcW w:w="520" w:type="pct"/>
            <w:tcBorders>
              <w:top w:val="nil"/>
              <w:left w:val="nil"/>
              <w:bottom w:val="single" w:sz="4" w:space="0" w:color="auto"/>
              <w:right w:val="single" w:sz="4" w:space="0" w:color="auto"/>
            </w:tcBorders>
            <w:shd w:val="clear" w:color="auto" w:fill="auto"/>
            <w:noWrap/>
            <w:vAlign w:val="center"/>
          </w:tcPr>
          <w:p w14:paraId="2517F92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20,43m</w:t>
            </w:r>
          </w:p>
        </w:tc>
        <w:tc>
          <w:tcPr>
            <w:tcW w:w="728" w:type="pct"/>
            <w:vMerge w:val="restart"/>
            <w:tcBorders>
              <w:top w:val="nil"/>
              <w:left w:val="nil"/>
              <w:right w:val="single" w:sz="4" w:space="0" w:color="auto"/>
            </w:tcBorders>
            <w:shd w:val="clear" w:color="auto" w:fill="auto"/>
            <w:noWrap/>
            <w:vAlign w:val="center"/>
          </w:tcPr>
          <w:p w14:paraId="23BDFCC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41,55m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4A961256"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A4A5D1B"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1E2DC4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7297938"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1D1C22A0" w14:textId="77777777" w:rsidR="00960FA5" w:rsidRPr="000A5274" w:rsidRDefault="00960FA5" w:rsidP="00960FA5">
            <w:pPr>
              <w:jc w:val="center"/>
              <w:rPr>
                <w:color w:val="000000"/>
                <w:sz w:val="12"/>
                <w:szCs w:val="12"/>
                <w:lang w:val="es-EC" w:eastAsia="es-EC"/>
              </w:rPr>
            </w:pPr>
          </w:p>
        </w:tc>
      </w:tr>
      <w:tr w:rsidR="00960FA5" w:rsidRPr="000A5274" w14:paraId="2EDDA01B"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6B0A05F0"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7A92B6B4" w14:textId="77777777" w:rsidR="00960FA5" w:rsidRPr="00007C8D"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6978149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607</w:t>
            </w:r>
          </w:p>
        </w:tc>
        <w:tc>
          <w:tcPr>
            <w:tcW w:w="520" w:type="pct"/>
            <w:tcBorders>
              <w:top w:val="nil"/>
              <w:left w:val="nil"/>
              <w:bottom w:val="single" w:sz="4" w:space="0" w:color="auto"/>
              <w:right w:val="single" w:sz="4" w:space="0" w:color="auto"/>
            </w:tcBorders>
            <w:shd w:val="clear" w:color="auto" w:fill="auto"/>
            <w:noWrap/>
            <w:vAlign w:val="center"/>
          </w:tcPr>
          <w:p w14:paraId="3EBAF92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21,12m</w:t>
            </w:r>
          </w:p>
        </w:tc>
        <w:tc>
          <w:tcPr>
            <w:tcW w:w="728" w:type="pct"/>
            <w:vMerge/>
            <w:tcBorders>
              <w:left w:val="nil"/>
              <w:bottom w:val="single" w:sz="4" w:space="0" w:color="auto"/>
              <w:right w:val="single" w:sz="4" w:space="0" w:color="auto"/>
            </w:tcBorders>
            <w:shd w:val="clear" w:color="auto" w:fill="auto"/>
            <w:noWrap/>
            <w:vAlign w:val="center"/>
          </w:tcPr>
          <w:p w14:paraId="25F49F77"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3496535A"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608633D"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AD3CFD7"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AD912D0"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74B3C01A" w14:textId="77777777" w:rsidR="00960FA5" w:rsidRPr="000A5274" w:rsidRDefault="00960FA5" w:rsidP="00960FA5">
            <w:pPr>
              <w:jc w:val="center"/>
              <w:rPr>
                <w:color w:val="000000"/>
                <w:sz w:val="12"/>
                <w:szCs w:val="12"/>
                <w:lang w:val="es-EC" w:eastAsia="es-EC"/>
              </w:rPr>
            </w:pPr>
          </w:p>
        </w:tc>
      </w:tr>
      <w:tr w:rsidR="00960FA5" w:rsidRPr="000A5274" w14:paraId="7F080DDE"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0753ECA0"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9A96E2C"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33F462BB"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N17A DE LOS LAURELES</w:t>
            </w:r>
          </w:p>
        </w:tc>
        <w:tc>
          <w:tcPr>
            <w:tcW w:w="520" w:type="pct"/>
            <w:tcBorders>
              <w:top w:val="nil"/>
              <w:left w:val="nil"/>
              <w:bottom w:val="single" w:sz="4" w:space="0" w:color="auto"/>
              <w:right w:val="single" w:sz="4" w:space="0" w:color="auto"/>
            </w:tcBorders>
            <w:shd w:val="clear" w:color="auto" w:fill="auto"/>
            <w:noWrap/>
            <w:vAlign w:val="center"/>
            <w:hideMark/>
          </w:tcPr>
          <w:p w14:paraId="417C641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5C19B7F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15,04m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1B3CCE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9C9C1D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C1F41B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6289159"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4D5CDFF1" w14:textId="77777777" w:rsidR="00960FA5" w:rsidRPr="000A5274" w:rsidRDefault="00960FA5" w:rsidP="00960FA5">
            <w:pPr>
              <w:rPr>
                <w:color w:val="000000"/>
                <w:sz w:val="12"/>
                <w:szCs w:val="12"/>
                <w:lang w:val="es-EC" w:eastAsia="es-EC"/>
              </w:rPr>
            </w:pPr>
          </w:p>
        </w:tc>
      </w:tr>
      <w:tr w:rsidR="00960FA5" w:rsidRPr="000A5274" w14:paraId="7F410BA1"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7308FE5F"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3B13851D"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76E6741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N17B DE LOS FRAILEJONES</w:t>
            </w:r>
          </w:p>
        </w:tc>
        <w:tc>
          <w:tcPr>
            <w:tcW w:w="520" w:type="pct"/>
            <w:tcBorders>
              <w:top w:val="nil"/>
              <w:left w:val="nil"/>
              <w:bottom w:val="single" w:sz="8" w:space="0" w:color="auto"/>
              <w:right w:val="single" w:sz="4" w:space="0" w:color="auto"/>
            </w:tcBorders>
            <w:shd w:val="clear" w:color="auto" w:fill="auto"/>
            <w:noWrap/>
            <w:vAlign w:val="center"/>
            <w:hideMark/>
          </w:tcPr>
          <w:p w14:paraId="020065E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645331B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15,45m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6A6A2DA"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1C27B9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D0BDCA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B1D6849"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02367C09" w14:textId="77777777" w:rsidR="00960FA5" w:rsidRPr="000A5274" w:rsidRDefault="00960FA5" w:rsidP="00960FA5">
            <w:pPr>
              <w:rPr>
                <w:color w:val="000000"/>
                <w:sz w:val="12"/>
                <w:szCs w:val="12"/>
                <w:lang w:val="es-EC" w:eastAsia="es-EC"/>
              </w:rPr>
            </w:pPr>
          </w:p>
        </w:tc>
      </w:tr>
      <w:tr w:rsidR="00960FA5" w:rsidRPr="000A5274" w14:paraId="13786930"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7D681FB1"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5</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1E94B1FA"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497C943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E4C DE LAS MADRESELVAS</w:t>
            </w:r>
          </w:p>
        </w:tc>
        <w:tc>
          <w:tcPr>
            <w:tcW w:w="520" w:type="pct"/>
            <w:tcBorders>
              <w:top w:val="nil"/>
              <w:left w:val="nil"/>
              <w:bottom w:val="single" w:sz="4" w:space="0" w:color="auto"/>
              <w:right w:val="single" w:sz="4" w:space="0" w:color="auto"/>
            </w:tcBorders>
            <w:shd w:val="clear" w:color="auto" w:fill="auto"/>
            <w:noWrap/>
            <w:vAlign w:val="center"/>
            <w:hideMark/>
          </w:tcPr>
          <w:p w14:paraId="4B4EFE5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3080FD5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44,72m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5F83DE5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99,03</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60F6042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711,56</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90B184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19AE2A4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98,23</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499926F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908,82</w:t>
            </w:r>
          </w:p>
        </w:tc>
      </w:tr>
      <w:tr w:rsidR="00960FA5" w:rsidRPr="000A5274" w14:paraId="4A9D665A"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0D68044C"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6A799160"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54CB11CD"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594</w:t>
            </w:r>
          </w:p>
        </w:tc>
        <w:tc>
          <w:tcPr>
            <w:tcW w:w="520" w:type="pct"/>
            <w:tcBorders>
              <w:top w:val="nil"/>
              <w:left w:val="nil"/>
              <w:bottom w:val="single" w:sz="4" w:space="0" w:color="auto"/>
              <w:right w:val="single" w:sz="4" w:space="0" w:color="auto"/>
            </w:tcBorders>
            <w:shd w:val="clear" w:color="auto" w:fill="auto"/>
            <w:noWrap/>
            <w:vAlign w:val="center"/>
          </w:tcPr>
          <w:p w14:paraId="0D76BDF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20,04m</w:t>
            </w:r>
          </w:p>
        </w:tc>
        <w:tc>
          <w:tcPr>
            <w:tcW w:w="728" w:type="pct"/>
            <w:vMerge w:val="restart"/>
            <w:tcBorders>
              <w:top w:val="nil"/>
              <w:left w:val="nil"/>
              <w:right w:val="single" w:sz="4" w:space="0" w:color="auto"/>
            </w:tcBorders>
            <w:shd w:val="clear" w:color="auto" w:fill="auto"/>
            <w:noWrap/>
            <w:vAlign w:val="center"/>
          </w:tcPr>
          <w:p w14:paraId="1F62741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40,69m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1F0B60A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287D484"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FF08A5D"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9F91DC0"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74F73446" w14:textId="77777777" w:rsidR="00960FA5" w:rsidRPr="000A5274" w:rsidRDefault="00960FA5" w:rsidP="00960FA5">
            <w:pPr>
              <w:jc w:val="center"/>
              <w:rPr>
                <w:color w:val="000000"/>
                <w:sz w:val="12"/>
                <w:szCs w:val="12"/>
                <w:lang w:val="es-EC" w:eastAsia="es-EC"/>
              </w:rPr>
            </w:pPr>
          </w:p>
        </w:tc>
      </w:tr>
      <w:tr w:rsidR="00960FA5" w:rsidRPr="000A5274" w14:paraId="2005940A"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136C6D87"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41B29DEC" w14:textId="77777777" w:rsidR="00960FA5" w:rsidRPr="00007C8D"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7C614451"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LOTE 595 </w:t>
            </w:r>
          </w:p>
        </w:tc>
        <w:tc>
          <w:tcPr>
            <w:tcW w:w="520" w:type="pct"/>
            <w:tcBorders>
              <w:top w:val="nil"/>
              <w:left w:val="nil"/>
              <w:bottom w:val="single" w:sz="4" w:space="0" w:color="auto"/>
              <w:right w:val="single" w:sz="4" w:space="0" w:color="auto"/>
            </w:tcBorders>
            <w:shd w:val="clear" w:color="auto" w:fill="auto"/>
            <w:noWrap/>
            <w:vAlign w:val="center"/>
          </w:tcPr>
          <w:p w14:paraId="3A86D29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20,65m</w:t>
            </w:r>
          </w:p>
        </w:tc>
        <w:tc>
          <w:tcPr>
            <w:tcW w:w="728" w:type="pct"/>
            <w:vMerge/>
            <w:tcBorders>
              <w:left w:val="nil"/>
              <w:bottom w:val="single" w:sz="4" w:space="0" w:color="auto"/>
              <w:right w:val="single" w:sz="4" w:space="0" w:color="auto"/>
            </w:tcBorders>
            <w:shd w:val="clear" w:color="auto" w:fill="auto"/>
            <w:noWrap/>
            <w:vAlign w:val="center"/>
          </w:tcPr>
          <w:p w14:paraId="614A75D3"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0097009D"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BFF3C29"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9B3C26B"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03659CB"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101F68D6" w14:textId="77777777" w:rsidR="00960FA5" w:rsidRPr="000A5274" w:rsidRDefault="00960FA5" w:rsidP="00960FA5">
            <w:pPr>
              <w:jc w:val="center"/>
              <w:rPr>
                <w:color w:val="000000"/>
                <w:sz w:val="12"/>
                <w:szCs w:val="12"/>
                <w:lang w:val="es-EC" w:eastAsia="es-EC"/>
              </w:rPr>
            </w:pPr>
          </w:p>
        </w:tc>
      </w:tr>
      <w:tr w:rsidR="00960FA5" w:rsidRPr="000A5274" w14:paraId="2ACC0CA0"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110D0340"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B4269E5"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7DE54024"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w:t>
            </w:r>
          </w:p>
        </w:tc>
        <w:tc>
          <w:tcPr>
            <w:tcW w:w="520" w:type="pct"/>
            <w:tcBorders>
              <w:top w:val="nil"/>
              <w:left w:val="nil"/>
              <w:bottom w:val="single" w:sz="4" w:space="0" w:color="auto"/>
              <w:right w:val="single" w:sz="4" w:space="0" w:color="auto"/>
            </w:tcBorders>
            <w:shd w:val="clear" w:color="auto" w:fill="auto"/>
            <w:noWrap/>
            <w:vAlign w:val="center"/>
            <w:hideMark/>
          </w:tcPr>
          <w:p w14:paraId="5EDAAFF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069E9A7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17,12m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0D996084"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01856C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0C624A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C78E705"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2543882E" w14:textId="77777777" w:rsidR="00960FA5" w:rsidRPr="000A5274" w:rsidRDefault="00960FA5" w:rsidP="00960FA5">
            <w:pPr>
              <w:rPr>
                <w:color w:val="000000"/>
                <w:sz w:val="12"/>
                <w:szCs w:val="12"/>
                <w:lang w:val="es-EC" w:eastAsia="es-EC"/>
              </w:rPr>
            </w:pPr>
          </w:p>
        </w:tc>
      </w:tr>
      <w:tr w:rsidR="00960FA5" w:rsidRPr="000A5274" w14:paraId="24636AA0"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710D2DA3"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219CCC6A"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175ABE4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N17A DE LOS LAURELES</w:t>
            </w:r>
          </w:p>
        </w:tc>
        <w:tc>
          <w:tcPr>
            <w:tcW w:w="520" w:type="pct"/>
            <w:tcBorders>
              <w:top w:val="nil"/>
              <w:left w:val="nil"/>
              <w:bottom w:val="single" w:sz="8" w:space="0" w:color="auto"/>
              <w:right w:val="single" w:sz="4" w:space="0" w:color="auto"/>
            </w:tcBorders>
            <w:shd w:val="clear" w:color="auto" w:fill="auto"/>
            <w:noWrap/>
            <w:vAlign w:val="center"/>
            <w:hideMark/>
          </w:tcPr>
          <w:p w14:paraId="0F424D0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7D912DC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21,52m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4596F6C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B85F9F2"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DD2A7F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5824330"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3158528B" w14:textId="77777777" w:rsidR="00960FA5" w:rsidRPr="000A5274" w:rsidRDefault="00960FA5" w:rsidP="00960FA5">
            <w:pPr>
              <w:rPr>
                <w:color w:val="000000"/>
                <w:sz w:val="12"/>
                <w:szCs w:val="12"/>
                <w:lang w:val="es-EC" w:eastAsia="es-EC"/>
              </w:rPr>
            </w:pPr>
          </w:p>
        </w:tc>
      </w:tr>
      <w:tr w:rsidR="00960FA5" w:rsidRPr="000A5274" w14:paraId="4B5DDD03"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14FE4495"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6</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7999D467"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1D76702D"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E4C DE LAS MADRESELVAS</w:t>
            </w:r>
          </w:p>
        </w:tc>
        <w:tc>
          <w:tcPr>
            <w:tcW w:w="520" w:type="pct"/>
            <w:tcBorders>
              <w:top w:val="nil"/>
              <w:left w:val="nil"/>
              <w:bottom w:val="single" w:sz="4" w:space="0" w:color="auto"/>
              <w:right w:val="single" w:sz="4" w:space="0" w:color="auto"/>
            </w:tcBorders>
            <w:shd w:val="clear" w:color="auto" w:fill="auto"/>
            <w:noWrap/>
            <w:vAlign w:val="center"/>
            <w:hideMark/>
          </w:tcPr>
          <w:p w14:paraId="63BA327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792E909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44,54m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0A6EB64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35,77</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45349C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747,61</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1A4374C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28E2A87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4,56</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1A65B85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787,94</w:t>
            </w:r>
          </w:p>
        </w:tc>
      </w:tr>
      <w:tr w:rsidR="00960FA5" w:rsidRPr="000A5274" w14:paraId="67DA237F"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6AF49C25"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45173266"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25F54FBE"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593</w:t>
            </w:r>
          </w:p>
        </w:tc>
        <w:tc>
          <w:tcPr>
            <w:tcW w:w="520" w:type="pct"/>
            <w:tcBorders>
              <w:top w:val="nil"/>
              <w:left w:val="nil"/>
              <w:bottom w:val="single" w:sz="4" w:space="0" w:color="auto"/>
              <w:right w:val="single" w:sz="4" w:space="0" w:color="auto"/>
            </w:tcBorders>
            <w:shd w:val="clear" w:color="auto" w:fill="auto"/>
            <w:noWrap/>
            <w:vAlign w:val="center"/>
          </w:tcPr>
          <w:p w14:paraId="4F00F9F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19,52m</w:t>
            </w:r>
          </w:p>
        </w:tc>
        <w:tc>
          <w:tcPr>
            <w:tcW w:w="728" w:type="pct"/>
            <w:vMerge w:val="restart"/>
            <w:tcBorders>
              <w:top w:val="nil"/>
              <w:left w:val="nil"/>
              <w:right w:val="single" w:sz="4" w:space="0" w:color="auto"/>
            </w:tcBorders>
            <w:shd w:val="clear" w:color="auto" w:fill="auto"/>
            <w:noWrap/>
            <w:vAlign w:val="center"/>
          </w:tcPr>
          <w:p w14:paraId="7381B58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40,55m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521D8BC7"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28830D3"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DC5FF32"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FDBF443"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743672AC" w14:textId="77777777" w:rsidR="00960FA5" w:rsidRPr="000A5274" w:rsidRDefault="00960FA5" w:rsidP="00960FA5">
            <w:pPr>
              <w:jc w:val="center"/>
              <w:rPr>
                <w:color w:val="000000"/>
                <w:sz w:val="12"/>
                <w:szCs w:val="12"/>
                <w:lang w:val="es-EC" w:eastAsia="es-EC"/>
              </w:rPr>
            </w:pPr>
          </w:p>
        </w:tc>
      </w:tr>
      <w:tr w:rsidR="00960FA5" w:rsidRPr="000A5274" w14:paraId="59D55DF4"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3690B872"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6900CA2C" w14:textId="77777777" w:rsidR="00960FA5" w:rsidRPr="00007C8D"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5E58F53D"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585</w:t>
            </w:r>
          </w:p>
        </w:tc>
        <w:tc>
          <w:tcPr>
            <w:tcW w:w="520" w:type="pct"/>
            <w:tcBorders>
              <w:top w:val="nil"/>
              <w:left w:val="nil"/>
              <w:bottom w:val="single" w:sz="4" w:space="0" w:color="auto"/>
              <w:right w:val="single" w:sz="4" w:space="0" w:color="auto"/>
            </w:tcBorders>
            <w:shd w:val="clear" w:color="auto" w:fill="auto"/>
            <w:noWrap/>
            <w:vAlign w:val="center"/>
          </w:tcPr>
          <w:p w14:paraId="15C51DA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21,03m</w:t>
            </w:r>
          </w:p>
        </w:tc>
        <w:tc>
          <w:tcPr>
            <w:tcW w:w="728" w:type="pct"/>
            <w:vMerge/>
            <w:tcBorders>
              <w:left w:val="nil"/>
              <w:bottom w:val="single" w:sz="4" w:space="0" w:color="auto"/>
              <w:right w:val="single" w:sz="4" w:space="0" w:color="auto"/>
            </w:tcBorders>
            <w:shd w:val="clear" w:color="auto" w:fill="auto"/>
            <w:noWrap/>
            <w:vAlign w:val="center"/>
          </w:tcPr>
          <w:p w14:paraId="460F1FC7"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4D42F12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C2A5989"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FB9939F"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2D60ECBE"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7A66EE6A" w14:textId="77777777" w:rsidR="00960FA5" w:rsidRPr="000A5274" w:rsidRDefault="00960FA5" w:rsidP="00960FA5">
            <w:pPr>
              <w:jc w:val="center"/>
              <w:rPr>
                <w:color w:val="000000"/>
                <w:sz w:val="12"/>
                <w:szCs w:val="12"/>
                <w:lang w:val="es-EC" w:eastAsia="es-EC"/>
              </w:rPr>
            </w:pPr>
          </w:p>
        </w:tc>
      </w:tr>
      <w:tr w:rsidR="00960FA5" w:rsidRPr="000A5274" w14:paraId="39AFDCDF"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698246CF"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45E365FD"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3FCC7F3D"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AVENIDA N16G - 3 DE SEPTIEMBRE</w:t>
            </w:r>
          </w:p>
        </w:tc>
        <w:tc>
          <w:tcPr>
            <w:tcW w:w="520" w:type="pct"/>
            <w:tcBorders>
              <w:top w:val="nil"/>
              <w:left w:val="nil"/>
              <w:bottom w:val="single" w:sz="4" w:space="0" w:color="auto"/>
              <w:right w:val="single" w:sz="4" w:space="0" w:color="auto"/>
            </w:tcBorders>
            <w:shd w:val="clear" w:color="auto" w:fill="auto"/>
            <w:noWrap/>
            <w:vAlign w:val="center"/>
            <w:hideMark/>
          </w:tcPr>
          <w:p w14:paraId="233A295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094FE05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15,23m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585D5FB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12EA71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5CDA1A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CBF849E"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5A4F9264" w14:textId="77777777" w:rsidR="00960FA5" w:rsidRPr="000A5274" w:rsidRDefault="00960FA5" w:rsidP="00960FA5">
            <w:pPr>
              <w:rPr>
                <w:color w:val="000000"/>
                <w:sz w:val="12"/>
                <w:szCs w:val="12"/>
                <w:lang w:val="es-EC" w:eastAsia="es-EC"/>
              </w:rPr>
            </w:pPr>
          </w:p>
        </w:tc>
      </w:tr>
      <w:tr w:rsidR="00960FA5" w:rsidRPr="000A5274" w14:paraId="6E6D9041"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2AB928FC"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1C661A73"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14116B85"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w:t>
            </w:r>
          </w:p>
        </w:tc>
        <w:tc>
          <w:tcPr>
            <w:tcW w:w="520" w:type="pct"/>
            <w:tcBorders>
              <w:top w:val="nil"/>
              <w:left w:val="nil"/>
              <w:bottom w:val="single" w:sz="8" w:space="0" w:color="auto"/>
              <w:right w:val="single" w:sz="4" w:space="0" w:color="auto"/>
            </w:tcBorders>
            <w:shd w:val="clear" w:color="auto" w:fill="auto"/>
            <w:noWrap/>
            <w:vAlign w:val="center"/>
            <w:hideMark/>
          </w:tcPr>
          <w:p w14:paraId="7B569A9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447490E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17,83m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46E8D5C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D5EDD0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B535C24"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802CD3B"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E884FE4" w14:textId="77777777" w:rsidR="00960FA5" w:rsidRPr="000A5274" w:rsidRDefault="00960FA5" w:rsidP="00960FA5">
            <w:pPr>
              <w:rPr>
                <w:color w:val="000000"/>
                <w:sz w:val="12"/>
                <w:szCs w:val="12"/>
                <w:lang w:val="es-EC" w:eastAsia="es-EC"/>
              </w:rPr>
            </w:pPr>
          </w:p>
        </w:tc>
      </w:tr>
      <w:tr w:rsidR="00960FA5" w:rsidRPr="000A5274" w14:paraId="5E7FB0FB"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7C43F0D1"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7</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557A6EA5"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54F39F5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E4B DE LOS LIRIOS</w:t>
            </w:r>
          </w:p>
        </w:tc>
        <w:tc>
          <w:tcPr>
            <w:tcW w:w="520" w:type="pct"/>
            <w:tcBorders>
              <w:top w:val="nil"/>
              <w:left w:val="nil"/>
              <w:bottom w:val="single" w:sz="4" w:space="0" w:color="auto"/>
              <w:right w:val="single" w:sz="4" w:space="0" w:color="auto"/>
            </w:tcBorders>
            <w:shd w:val="clear" w:color="auto" w:fill="auto"/>
            <w:noWrap/>
            <w:vAlign w:val="center"/>
            <w:hideMark/>
          </w:tcPr>
          <w:p w14:paraId="21356A1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1933836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44,30m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684566E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29,19</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9898D4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717,82</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3CFCA83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3CE294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5711BCA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747,01</w:t>
            </w:r>
          </w:p>
        </w:tc>
      </w:tr>
      <w:tr w:rsidR="00960FA5" w:rsidRPr="000A5274" w14:paraId="1C90E622"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63B56440"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40D3C7A3"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SUR </w:t>
            </w:r>
          </w:p>
          <w:p w14:paraId="179E90A2" w14:textId="77777777" w:rsidR="00960FA5" w:rsidRPr="00007C8D"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391F5737"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838</w:t>
            </w:r>
          </w:p>
        </w:tc>
        <w:tc>
          <w:tcPr>
            <w:tcW w:w="520" w:type="pct"/>
            <w:tcBorders>
              <w:top w:val="nil"/>
              <w:left w:val="nil"/>
              <w:bottom w:val="single" w:sz="4" w:space="0" w:color="auto"/>
              <w:right w:val="single" w:sz="4" w:space="0" w:color="auto"/>
            </w:tcBorders>
            <w:shd w:val="clear" w:color="auto" w:fill="auto"/>
            <w:noWrap/>
            <w:vAlign w:val="center"/>
          </w:tcPr>
          <w:p w14:paraId="0261B3F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30,99m</w:t>
            </w:r>
          </w:p>
        </w:tc>
        <w:tc>
          <w:tcPr>
            <w:tcW w:w="728" w:type="pct"/>
            <w:vMerge w:val="restart"/>
            <w:tcBorders>
              <w:top w:val="nil"/>
              <w:left w:val="nil"/>
              <w:right w:val="single" w:sz="4" w:space="0" w:color="auto"/>
            </w:tcBorders>
            <w:shd w:val="clear" w:color="auto" w:fill="auto"/>
            <w:noWrap/>
            <w:vAlign w:val="center"/>
          </w:tcPr>
          <w:p w14:paraId="7941120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50,52m EN LD</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505D321E"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225893D3"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B2BC0D9"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8920B58"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35C9DF86" w14:textId="77777777" w:rsidR="00960FA5" w:rsidRPr="000A5274" w:rsidRDefault="00960FA5" w:rsidP="00960FA5">
            <w:pPr>
              <w:jc w:val="center"/>
              <w:rPr>
                <w:color w:val="000000"/>
                <w:sz w:val="12"/>
                <w:szCs w:val="12"/>
                <w:lang w:val="es-EC" w:eastAsia="es-EC"/>
              </w:rPr>
            </w:pPr>
          </w:p>
        </w:tc>
      </w:tr>
      <w:tr w:rsidR="00960FA5" w:rsidRPr="000A5274" w14:paraId="348AE826"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7DD960A4"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175D7FEC" w14:textId="77777777" w:rsidR="00960FA5" w:rsidRPr="00007C8D"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79013C73"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812</w:t>
            </w:r>
          </w:p>
        </w:tc>
        <w:tc>
          <w:tcPr>
            <w:tcW w:w="520" w:type="pct"/>
            <w:tcBorders>
              <w:top w:val="nil"/>
              <w:left w:val="nil"/>
              <w:bottom w:val="single" w:sz="4" w:space="0" w:color="auto"/>
              <w:right w:val="single" w:sz="4" w:space="0" w:color="auto"/>
            </w:tcBorders>
            <w:shd w:val="clear" w:color="auto" w:fill="auto"/>
            <w:noWrap/>
            <w:vAlign w:val="center"/>
          </w:tcPr>
          <w:p w14:paraId="3F78FF1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19,53m</w:t>
            </w:r>
          </w:p>
        </w:tc>
        <w:tc>
          <w:tcPr>
            <w:tcW w:w="728" w:type="pct"/>
            <w:vMerge/>
            <w:tcBorders>
              <w:left w:val="nil"/>
              <w:bottom w:val="single" w:sz="4" w:space="0" w:color="auto"/>
              <w:right w:val="single" w:sz="4" w:space="0" w:color="auto"/>
            </w:tcBorders>
            <w:shd w:val="clear" w:color="auto" w:fill="auto"/>
            <w:noWrap/>
            <w:vAlign w:val="center"/>
          </w:tcPr>
          <w:p w14:paraId="1FDDE93F"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1F49E6F6"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12E335F"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475B2B5"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2559283"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27E26D61" w14:textId="77777777" w:rsidR="00960FA5" w:rsidRPr="000A5274" w:rsidRDefault="00960FA5" w:rsidP="00960FA5">
            <w:pPr>
              <w:jc w:val="center"/>
              <w:rPr>
                <w:color w:val="000000"/>
                <w:sz w:val="12"/>
                <w:szCs w:val="12"/>
                <w:lang w:val="es-EC" w:eastAsia="es-EC"/>
              </w:rPr>
            </w:pPr>
          </w:p>
        </w:tc>
      </w:tr>
      <w:tr w:rsidR="00960FA5" w:rsidRPr="000A5274" w14:paraId="432E7FA4"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4FF8D657"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1843ADF6"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77756E7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N17B DE LOS FRAILEJONES</w:t>
            </w:r>
          </w:p>
        </w:tc>
        <w:tc>
          <w:tcPr>
            <w:tcW w:w="520" w:type="pct"/>
            <w:tcBorders>
              <w:top w:val="nil"/>
              <w:left w:val="nil"/>
              <w:bottom w:val="single" w:sz="4" w:space="0" w:color="auto"/>
              <w:right w:val="single" w:sz="4" w:space="0" w:color="auto"/>
            </w:tcBorders>
            <w:shd w:val="clear" w:color="auto" w:fill="auto"/>
            <w:noWrap/>
            <w:vAlign w:val="center"/>
            <w:hideMark/>
          </w:tcPr>
          <w:p w14:paraId="6F1C8D1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355EC4B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21,21m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0FAC797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6BCA8CA"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EA43010"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BD4B81F"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AA83CBB" w14:textId="77777777" w:rsidR="00960FA5" w:rsidRPr="000A5274" w:rsidRDefault="00960FA5" w:rsidP="00960FA5">
            <w:pPr>
              <w:rPr>
                <w:color w:val="000000"/>
                <w:sz w:val="12"/>
                <w:szCs w:val="12"/>
                <w:lang w:val="es-EC" w:eastAsia="es-EC"/>
              </w:rPr>
            </w:pPr>
          </w:p>
        </w:tc>
      </w:tr>
      <w:tr w:rsidR="00960FA5" w:rsidRPr="000A5274" w14:paraId="3387E401"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69E388C6"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5902F7BC"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61E6BF09"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N17C DE LOS ARRAYANES</w:t>
            </w:r>
          </w:p>
        </w:tc>
        <w:tc>
          <w:tcPr>
            <w:tcW w:w="520" w:type="pct"/>
            <w:tcBorders>
              <w:top w:val="nil"/>
              <w:left w:val="nil"/>
              <w:bottom w:val="single" w:sz="8" w:space="0" w:color="auto"/>
              <w:right w:val="single" w:sz="4" w:space="0" w:color="auto"/>
            </w:tcBorders>
            <w:shd w:val="clear" w:color="auto" w:fill="auto"/>
            <w:noWrap/>
            <w:vAlign w:val="center"/>
            <w:hideMark/>
          </w:tcPr>
          <w:p w14:paraId="6C3BB10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4902736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10,56m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7E1293A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9B862D0"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1B38EE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07EA08C"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4E1BFCD" w14:textId="77777777" w:rsidR="00960FA5" w:rsidRPr="000A5274" w:rsidRDefault="00960FA5" w:rsidP="00960FA5">
            <w:pPr>
              <w:rPr>
                <w:color w:val="000000"/>
                <w:sz w:val="12"/>
                <w:szCs w:val="12"/>
                <w:lang w:val="es-EC" w:eastAsia="es-EC"/>
              </w:rPr>
            </w:pPr>
          </w:p>
        </w:tc>
      </w:tr>
      <w:tr w:rsidR="00960FA5" w:rsidRPr="000A5274" w14:paraId="0591ABE0"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7F42D91B"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8</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428FE817"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25C7A594"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E4B DE LOS LIRIOS</w:t>
            </w:r>
          </w:p>
        </w:tc>
        <w:tc>
          <w:tcPr>
            <w:tcW w:w="520" w:type="pct"/>
            <w:tcBorders>
              <w:top w:val="nil"/>
              <w:left w:val="nil"/>
              <w:bottom w:val="single" w:sz="4" w:space="0" w:color="auto"/>
              <w:right w:val="single" w:sz="4" w:space="0" w:color="auto"/>
            </w:tcBorders>
            <w:shd w:val="clear" w:color="auto" w:fill="auto"/>
            <w:noWrap/>
            <w:vAlign w:val="center"/>
            <w:hideMark/>
          </w:tcPr>
          <w:p w14:paraId="7727F5D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530EC8C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43,11m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7938DFB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119,81</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15EA770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799,07</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EE3EB7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68CD952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31E0510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918,88</w:t>
            </w:r>
          </w:p>
        </w:tc>
      </w:tr>
      <w:tr w:rsidR="00960FA5" w:rsidRPr="000A5274" w14:paraId="71C16A35"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407B6F8A"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5A72DFB1"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03FC6BF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882</w:t>
            </w:r>
          </w:p>
        </w:tc>
        <w:tc>
          <w:tcPr>
            <w:tcW w:w="520" w:type="pct"/>
            <w:tcBorders>
              <w:top w:val="nil"/>
              <w:left w:val="nil"/>
              <w:bottom w:val="single" w:sz="4" w:space="0" w:color="auto"/>
              <w:right w:val="single" w:sz="4" w:space="0" w:color="auto"/>
            </w:tcBorders>
            <w:shd w:val="clear" w:color="auto" w:fill="auto"/>
            <w:noWrap/>
            <w:vAlign w:val="center"/>
          </w:tcPr>
          <w:p w14:paraId="05C75E7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18,95m EN LD</w:t>
            </w:r>
          </w:p>
        </w:tc>
        <w:tc>
          <w:tcPr>
            <w:tcW w:w="728" w:type="pct"/>
            <w:vMerge w:val="restart"/>
            <w:tcBorders>
              <w:top w:val="nil"/>
              <w:left w:val="nil"/>
              <w:right w:val="single" w:sz="4" w:space="0" w:color="auto"/>
            </w:tcBorders>
            <w:shd w:val="clear" w:color="auto" w:fill="auto"/>
            <w:noWrap/>
            <w:vAlign w:val="center"/>
          </w:tcPr>
          <w:p w14:paraId="4C80C73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47,66m EN LD</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0368433C"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1E800A1"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C6D044B"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D4A88FE"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7F762048" w14:textId="77777777" w:rsidR="00960FA5" w:rsidRPr="000A5274" w:rsidRDefault="00960FA5" w:rsidP="00960FA5">
            <w:pPr>
              <w:jc w:val="center"/>
              <w:rPr>
                <w:color w:val="000000"/>
                <w:sz w:val="12"/>
                <w:szCs w:val="12"/>
                <w:lang w:val="es-EC" w:eastAsia="es-EC"/>
              </w:rPr>
            </w:pPr>
          </w:p>
        </w:tc>
      </w:tr>
      <w:tr w:rsidR="00960FA5" w:rsidRPr="000A5274" w14:paraId="5040B389"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24145D6E"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3C510746" w14:textId="77777777" w:rsidR="00960FA5" w:rsidRPr="00A27EDB"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0B90D8C2"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858</w:t>
            </w:r>
          </w:p>
        </w:tc>
        <w:tc>
          <w:tcPr>
            <w:tcW w:w="520" w:type="pct"/>
            <w:tcBorders>
              <w:top w:val="nil"/>
              <w:left w:val="nil"/>
              <w:bottom w:val="single" w:sz="4" w:space="0" w:color="auto"/>
              <w:right w:val="single" w:sz="4" w:space="0" w:color="auto"/>
            </w:tcBorders>
            <w:shd w:val="clear" w:color="auto" w:fill="auto"/>
            <w:noWrap/>
            <w:vAlign w:val="center"/>
          </w:tcPr>
          <w:p w14:paraId="4ED8332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28,71m</w:t>
            </w:r>
          </w:p>
        </w:tc>
        <w:tc>
          <w:tcPr>
            <w:tcW w:w="728" w:type="pct"/>
            <w:vMerge/>
            <w:tcBorders>
              <w:left w:val="nil"/>
              <w:bottom w:val="single" w:sz="4" w:space="0" w:color="auto"/>
              <w:right w:val="single" w:sz="4" w:space="0" w:color="auto"/>
            </w:tcBorders>
            <w:shd w:val="clear" w:color="auto" w:fill="auto"/>
            <w:noWrap/>
            <w:vAlign w:val="center"/>
          </w:tcPr>
          <w:p w14:paraId="572F9DEF"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58CAC532"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5FBF42A"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DD2E9C4"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F5EDD70"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75621EB3" w14:textId="77777777" w:rsidR="00960FA5" w:rsidRPr="000A5274" w:rsidRDefault="00960FA5" w:rsidP="00960FA5">
            <w:pPr>
              <w:jc w:val="center"/>
              <w:rPr>
                <w:color w:val="000000"/>
                <w:sz w:val="12"/>
                <w:szCs w:val="12"/>
                <w:lang w:val="es-EC" w:eastAsia="es-EC"/>
              </w:rPr>
            </w:pPr>
          </w:p>
        </w:tc>
      </w:tr>
      <w:tr w:rsidR="00960FA5" w:rsidRPr="000A5274" w14:paraId="3D737EC6"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5D346802"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E86FB61"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5B668C3B"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N17A DE LOS LAURELES</w:t>
            </w:r>
          </w:p>
        </w:tc>
        <w:tc>
          <w:tcPr>
            <w:tcW w:w="520" w:type="pct"/>
            <w:tcBorders>
              <w:top w:val="nil"/>
              <w:left w:val="nil"/>
              <w:bottom w:val="single" w:sz="4" w:space="0" w:color="auto"/>
              <w:right w:val="single" w:sz="4" w:space="0" w:color="auto"/>
            </w:tcBorders>
            <w:shd w:val="clear" w:color="auto" w:fill="auto"/>
            <w:noWrap/>
            <w:vAlign w:val="center"/>
            <w:hideMark/>
          </w:tcPr>
          <w:p w14:paraId="081EA50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1AADBF1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17,19m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1689462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B55FE3F"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D077ED2"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3990027"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5FA7A50B" w14:textId="77777777" w:rsidR="00960FA5" w:rsidRPr="000A5274" w:rsidRDefault="00960FA5" w:rsidP="00960FA5">
            <w:pPr>
              <w:rPr>
                <w:color w:val="000000"/>
                <w:sz w:val="12"/>
                <w:szCs w:val="12"/>
                <w:lang w:val="es-EC" w:eastAsia="es-EC"/>
              </w:rPr>
            </w:pPr>
          </w:p>
        </w:tc>
      </w:tr>
      <w:tr w:rsidR="00960FA5" w:rsidRPr="000A5274" w14:paraId="6D44394A"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12D33B5D"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4C99128F"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2769E57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N17B DE LOS FRAILEJONES</w:t>
            </w:r>
          </w:p>
        </w:tc>
        <w:tc>
          <w:tcPr>
            <w:tcW w:w="520" w:type="pct"/>
            <w:tcBorders>
              <w:top w:val="nil"/>
              <w:left w:val="nil"/>
              <w:bottom w:val="single" w:sz="8" w:space="0" w:color="auto"/>
              <w:right w:val="single" w:sz="4" w:space="0" w:color="auto"/>
            </w:tcBorders>
            <w:shd w:val="clear" w:color="auto" w:fill="auto"/>
            <w:noWrap/>
            <w:vAlign w:val="center"/>
            <w:hideMark/>
          </w:tcPr>
          <w:p w14:paraId="2496020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29D92FB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24,36m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0C0889E0"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E9E1CA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2BE416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7E00D98"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9765FC1" w14:textId="77777777" w:rsidR="00960FA5" w:rsidRPr="000A5274" w:rsidRDefault="00960FA5" w:rsidP="00960FA5">
            <w:pPr>
              <w:rPr>
                <w:color w:val="000000"/>
                <w:sz w:val="12"/>
                <w:szCs w:val="12"/>
                <w:lang w:val="es-EC" w:eastAsia="es-EC"/>
              </w:rPr>
            </w:pPr>
          </w:p>
        </w:tc>
      </w:tr>
      <w:tr w:rsidR="00960FA5" w:rsidRPr="000A5274" w14:paraId="74314994"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6D56C557"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9</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4DD8561"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3152ADE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E4B DE LOS LIRIOS</w:t>
            </w:r>
          </w:p>
        </w:tc>
        <w:tc>
          <w:tcPr>
            <w:tcW w:w="520" w:type="pct"/>
            <w:tcBorders>
              <w:top w:val="nil"/>
              <w:left w:val="nil"/>
              <w:bottom w:val="single" w:sz="4" w:space="0" w:color="auto"/>
              <w:right w:val="single" w:sz="4" w:space="0" w:color="auto"/>
            </w:tcBorders>
            <w:shd w:val="clear" w:color="auto" w:fill="auto"/>
            <w:noWrap/>
            <w:vAlign w:val="center"/>
            <w:hideMark/>
          </w:tcPr>
          <w:p w14:paraId="4BE77F8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0B14C98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42,04m EN LD</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3784AF5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150,78</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784862C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807,60</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0C01ED3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0F5518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1E45BB5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958,38</w:t>
            </w:r>
          </w:p>
        </w:tc>
      </w:tr>
      <w:tr w:rsidR="00960FA5" w:rsidRPr="000A5274" w14:paraId="574E486F"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21E0A376"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41EBA089"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077A8A3B"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909</w:t>
            </w:r>
          </w:p>
        </w:tc>
        <w:tc>
          <w:tcPr>
            <w:tcW w:w="520" w:type="pct"/>
            <w:tcBorders>
              <w:top w:val="nil"/>
              <w:left w:val="nil"/>
              <w:bottom w:val="single" w:sz="4" w:space="0" w:color="auto"/>
              <w:right w:val="single" w:sz="4" w:space="0" w:color="auto"/>
            </w:tcBorders>
            <w:shd w:val="clear" w:color="auto" w:fill="auto"/>
            <w:noWrap/>
            <w:vAlign w:val="center"/>
          </w:tcPr>
          <w:p w14:paraId="0315A07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21,50</w:t>
            </w:r>
          </w:p>
        </w:tc>
        <w:tc>
          <w:tcPr>
            <w:tcW w:w="728" w:type="pct"/>
            <w:vMerge w:val="restart"/>
            <w:tcBorders>
              <w:top w:val="nil"/>
              <w:left w:val="nil"/>
              <w:right w:val="single" w:sz="4" w:space="0" w:color="auto"/>
            </w:tcBorders>
            <w:shd w:val="clear" w:color="auto" w:fill="auto"/>
            <w:noWrap/>
            <w:vAlign w:val="center"/>
          </w:tcPr>
          <w:p w14:paraId="6FBA0DC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40,47m EN LD</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4FAFAAF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213EB97F"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E5F08F6"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EE7BEAE"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3B8ACFAF" w14:textId="77777777" w:rsidR="00960FA5" w:rsidRPr="000A5274" w:rsidRDefault="00960FA5" w:rsidP="00960FA5">
            <w:pPr>
              <w:jc w:val="center"/>
              <w:rPr>
                <w:color w:val="000000"/>
                <w:sz w:val="12"/>
                <w:szCs w:val="12"/>
                <w:lang w:val="es-EC" w:eastAsia="es-EC"/>
              </w:rPr>
            </w:pPr>
          </w:p>
        </w:tc>
      </w:tr>
      <w:tr w:rsidR="00960FA5" w:rsidRPr="000A5274" w14:paraId="05B0923E"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713DBEAF"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68C94325" w14:textId="77777777" w:rsidR="00960FA5" w:rsidRPr="00A27EDB"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0C21E12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883</w:t>
            </w:r>
          </w:p>
        </w:tc>
        <w:tc>
          <w:tcPr>
            <w:tcW w:w="520" w:type="pct"/>
            <w:tcBorders>
              <w:top w:val="nil"/>
              <w:left w:val="nil"/>
              <w:bottom w:val="single" w:sz="4" w:space="0" w:color="auto"/>
              <w:right w:val="single" w:sz="4" w:space="0" w:color="auto"/>
            </w:tcBorders>
            <w:shd w:val="clear" w:color="auto" w:fill="auto"/>
            <w:noWrap/>
            <w:vAlign w:val="center"/>
          </w:tcPr>
          <w:p w14:paraId="0AC7283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18,97</w:t>
            </w:r>
          </w:p>
        </w:tc>
        <w:tc>
          <w:tcPr>
            <w:tcW w:w="728" w:type="pct"/>
            <w:vMerge/>
            <w:tcBorders>
              <w:left w:val="nil"/>
              <w:bottom w:val="single" w:sz="4" w:space="0" w:color="auto"/>
              <w:right w:val="single" w:sz="4" w:space="0" w:color="auto"/>
            </w:tcBorders>
            <w:shd w:val="clear" w:color="auto" w:fill="auto"/>
            <w:noWrap/>
            <w:vAlign w:val="center"/>
          </w:tcPr>
          <w:p w14:paraId="155E0B9D"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53F04CC4"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4BDE706"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454B9A1"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1623746"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2FEF2D7B" w14:textId="77777777" w:rsidR="00960FA5" w:rsidRPr="000A5274" w:rsidRDefault="00960FA5" w:rsidP="00960FA5">
            <w:pPr>
              <w:jc w:val="center"/>
              <w:rPr>
                <w:color w:val="000000"/>
                <w:sz w:val="12"/>
                <w:szCs w:val="12"/>
                <w:lang w:val="es-EC" w:eastAsia="es-EC"/>
              </w:rPr>
            </w:pPr>
          </w:p>
        </w:tc>
      </w:tr>
      <w:tr w:rsidR="00960FA5" w:rsidRPr="000A5274" w14:paraId="3A205BED"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61E7093C"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775A2789"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58ABA81B"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w:t>
            </w:r>
          </w:p>
        </w:tc>
        <w:tc>
          <w:tcPr>
            <w:tcW w:w="520" w:type="pct"/>
            <w:tcBorders>
              <w:top w:val="nil"/>
              <w:left w:val="nil"/>
              <w:bottom w:val="single" w:sz="4" w:space="0" w:color="auto"/>
              <w:right w:val="single" w:sz="4" w:space="0" w:color="auto"/>
            </w:tcBorders>
            <w:shd w:val="clear" w:color="auto" w:fill="auto"/>
            <w:noWrap/>
            <w:vAlign w:val="center"/>
            <w:hideMark/>
          </w:tcPr>
          <w:p w14:paraId="4C5CFF0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26B0ACF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xml:space="preserve">24,89m </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2E8A8D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2A23EE3"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5534AD3"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76A81FB"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6C094170" w14:textId="77777777" w:rsidR="00960FA5" w:rsidRPr="000A5274" w:rsidRDefault="00960FA5" w:rsidP="00960FA5">
            <w:pPr>
              <w:rPr>
                <w:color w:val="000000"/>
                <w:sz w:val="12"/>
                <w:szCs w:val="12"/>
                <w:lang w:val="es-EC" w:eastAsia="es-EC"/>
              </w:rPr>
            </w:pPr>
          </w:p>
        </w:tc>
      </w:tr>
      <w:tr w:rsidR="00960FA5" w:rsidRPr="000A5274" w14:paraId="072D6C46"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06735EDB"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130A9D2D"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193C81D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N17A DE LOS LAURELES</w:t>
            </w:r>
          </w:p>
        </w:tc>
        <w:tc>
          <w:tcPr>
            <w:tcW w:w="520" w:type="pct"/>
            <w:tcBorders>
              <w:top w:val="nil"/>
              <w:left w:val="nil"/>
              <w:bottom w:val="single" w:sz="8" w:space="0" w:color="auto"/>
              <w:right w:val="single" w:sz="4" w:space="0" w:color="auto"/>
            </w:tcBorders>
            <w:shd w:val="clear" w:color="auto" w:fill="auto"/>
            <w:noWrap/>
            <w:vAlign w:val="center"/>
            <w:hideMark/>
          </w:tcPr>
          <w:p w14:paraId="414EF62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0D46A54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20,31m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A3EECC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B0E8EA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8832F8D"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BC4055E"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5A0EDC7C" w14:textId="77777777" w:rsidR="00960FA5" w:rsidRPr="000A5274" w:rsidRDefault="00960FA5" w:rsidP="00960FA5">
            <w:pPr>
              <w:rPr>
                <w:color w:val="000000"/>
                <w:sz w:val="12"/>
                <w:szCs w:val="12"/>
                <w:lang w:val="es-EC" w:eastAsia="es-EC"/>
              </w:rPr>
            </w:pPr>
          </w:p>
        </w:tc>
      </w:tr>
      <w:tr w:rsidR="00960FA5" w:rsidRPr="000A5274" w14:paraId="7618368F"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749F6A21"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10</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22B776BE"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7353092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E4B DE LOS LIRIOS</w:t>
            </w:r>
          </w:p>
        </w:tc>
        <w:tc>
          <w:tcPr>
            <w:tcW w:w="520" w:type="pct"/>
            <w:tcBorders>
              <w:top w:val="nil"/>
              <w:left w:val="nil"/>
              <w:bottom w:val="single" w:sz="4" w:space="0" w:color="auto"/>
              <w:right w:val="single" w:sz="4" w:space="0" w:color="auto"/>
            </w:tcBorders>
            <w:shd w:val="clear" w:color="auto" w:fill="auto"/>
            <w:noWrap/>
            <w:vAlign w:val="center"/>
            <w:hideMark/>
          </w:tcPr>
          <w:p w14:paraId="5392E48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4554D95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42,67m EN LD</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6322CC7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312,69</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90A3C8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775,99</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28C1F93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34818BF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68E3614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1088,68</w:t>
            </w:r>
          </w:p>
        </w:tc>
      </w:tr>
      <w:tr w:rsidR="00960FA5" w:rsidRPr="000A5274" w14:paraId="3E64EF60"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19F2149F"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770DD739"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6906A023"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948</w:t>
            </w:r>
          </w:p>
        </w:tc>
        <w:tc>
          <w:tcPr>
            <w:tcW w:w="520" w:type="pct"/>
            <w:tcBorders>
              <w:top w:val="nil"/>
              <w:left w:val="nil"/>
              <w:bottom w:val="single" w:sz="4" w:space="0" w:color="auto"/>
              <w:right w:val="single" w:sz="4" w:space="0" w:color="auto"/>
            </w:tcBorders>
            <w:shd w:val="clear" w:color="auto" w:fill="auto"/>
            <w:noWrap/>
            <w:vAlign w:val="center"/>
          </w:tcPr>
          <w:p w14:paraId="3E3A576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20,40</w:t>
            </w:r>
          </w:p>
        </w:tc>
        <w:tc>
          <w:tcPr>
            <w:tcW w:w="728" w:type="pct"/>
            <w:vMerge w:val="restart"/>
            <w:tcBorders>
              <w:top w:val="nil"/>
              <w:left w:val="nil"/>
              <w:right w:val="single" w:sz="4" w:space="0" w:color="auto"/>
            </w:tcBorders>
            <w:shd w:val="clear" w:color="auto" w:fill="auto"/>
            <w:noWrap/>
            <w:vAlign w:val="center"/>
          </w:tcPr>
          <w:p w14:paraId="5F38BBF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41,18m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1E903552"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D5A59EA"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2E3838A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DE245EB"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2CA12DC0" w14:textId="77777777" w:rsidR="00960FA5" w:rsidRPr="000A5274" w:rsidRDefault="00960FA5" w:rsidP="00960FA5">
            <w:pPr>
              <w:jc w:val="center"/>
              <w:rPr>
                <w:color w:val="000000"/>
                <w:sz w:val="12"/>
                <w:szCs w:val="12"/>
                <w:lang w:val="es-EC" w:eastAsia="es-EC"/>
              </w:rPr>
            </w:pPr>
          </w:p>
        </w:tc>
      </w:tr>
      <w:tr w:rsidR="00960FA5" w:rsidRPr="000A5274" w14:paraId="1785B427"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413FFA6F"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4E7755E1" w14:textId="77777777" w:rsidR="00960FA5" w:rsidRPr="00A27EDB"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5326859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920</w:t>
            </w:r>
          </w:p>
        </w:tc>
        <w:tc>
          <w:tcPr>
            <w:tcW w:w="520" w:type="pct"/>
            <w:tcBorders>
              <w:top w:val="nil"/>
              <w:left w:val="nil"/>
              <w:bottom w:val="single" w:sz="4" w:space="0" w:color="auto"/>
              <w:right w:val="single" w:sz="4" w:space="0" w:color="auto"/>
            </w:tcBorders>
            <w:shd w:val="clear" w:color="auto" w:fill="auto"/>
            <w:noWrap/>
            <w:vAlign w:val="center"/>
          </w:tcPr>
          <w:p w14:paraId="07E0889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20,78</w:t>
            </w:r>
          </w:p>
        </w:tc>
        <w:tc>
          <w:tcPr>
            <w:tcW w:w="728" w:type="pct"/>
            <w:vMerge/>
            <w:tcBorders>
              <w:left w:val="nil"/>
              <w:bottom w:val="single" w:sz="4" w:space="0" w:color="auto"/>
              <w:right w:val="single" w:sz="4" w:space="0" w:color="auto"/>
            </w:tcBorders>
            <w:shd w:val="clear" w:color="auto" w:fill="auto"/>
            <w:noWrap/>
            <w:vAlign w:val="center"/>
          </w:tcPr>
          <w:p w14:paraId="4BE4D74E"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2524ABFF"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AE71541"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E271A41"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D271FEF"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0100D205" w14:textId="77777777" w:rsidR="00960FA5" w:rsidRPr="000A5274" w:rsidRDefault="00960FA5" w:rsidP="00960FA5">
            <w:pPr>
              <w:jc w:val="center"/>
              <w:rPr>
                <w:color w:val="000000"/>
                <w:sz w:val="12"/>
                <w:szCs w:val="12"/>
                <w:lang w:val="es-EC" w:eastAsia="es-EC"/>
              </w:rPr>
            </w:pPr>
          </w:p>
        </w:tc>
      </w:tr>
      <w:tr w:rsidR="00960FA5" w:rsidRPr="000A5274" w14:paraId="697368E5"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7F5D07B1"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2EFD209A"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3FD88997"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AVENIDA N16G - 3 DE SEPTIEMBRE</w:t>
            </w:r>
          </w:p>
        </w:tc>
        <w:tc>
          <w:tcPr>
            <w:tcW w:w="520" w:type="pct"/>
            <w:tcBorders>
              <w:top w:val="nil"/>
              <w:left w:val="nil"/>
              <w:bottom w:val="single" w:sz="4" w:space="0" w:color="auto"/>
              <w:right w:val="single" w:sz="4" w:space="0" w:color="auto"/>
            </w:tcBorders>
            <w:shd w:val="clear" w:color="auto" w:fill="auto"/>
            <w:noWrap/>
            <w:vAlign w:val="center"/>
            <w:hideMark/>
          </w:tcPr>
          <w:p w14:paraId="712330E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6E191AD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24,88m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54267D3F"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39FB213"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07F7B1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5A1E252"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E7429C7" w14:textId="77777777" w:rsidR="00960FA5" w:rsidRPr="000A5274" w:rsidRDefault="00960FA5" w:rsidP="00960FA5">
            <w:pPr>
              <w:rPr>
                <w:color w:val="000000"/>
                <w:sz w:val="12"/>
                <w:szCs w:val="12"/>
                <w:lang w:val="es-EC" w:eastAsia="es-EC"/>
              </w:rPr>
            </w:pPr>
          </w:p>
        </w:tc>
      </w:tr>
      <w:tr w:rsidR="00960FA5" w:rsidRPr="000A5274" w14:paraId="36E9E034"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0B8BFC7A"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14617B49"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7AC36460"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w:t>
            </w:r>
          </w:p>
        </w:tc>
        <w:tc>
          <w:tcPr>
            <w:tcW w:w="520" w:type="pct"/>
            <w:tcBorders>
              <w:top w:val="nil"/>
              <w:left w:val="nil"/>
              <w:bottom w:val="single" w:sz="8" w:space="0" w:color="auto"/>
              <w:right w:val="single" w:sz="4" w:space="0" w:color="auto"/>
            </w:tcBorders>
            <w:shd w:val="clear" w:color="auto" w:fill="auto"/>
            <w:noWrap/>
            <w:vAlign w:val="center"/>
            <w:hideMark/>
          </w:tcPr>
          <w:p w14:paraId="34EEB44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4487F0D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24,66m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2E30815D"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5DFAB4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0BA51C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6E025B8"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2013E94D" w14:textId="77777777" w:rsidR="00960FA5" w:rsidRPr="000A5274" w:rsidRDefault="00960FA5" w:rsidP="00960FA5">
            <w:pPr>
              <w:rPr>
                <w:color w:val="000000"/>
                <w:sz w:val="12"/>
                <w:szCs w:val="12"/>
                <w:lang w:val="es-EC" w:eastAsia="es-EC"/>
              </w:rPr>
            </w:pPr>
          </w:p>
        </w:tc>
      </w:tr>
      <w:tr w:rsidR="00960FA5" w:rsidRPr="000A5274" w14:paraId="17877FDD"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454AEB54"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11</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6632D772"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478019C3"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ÁREA VERDE 7</w:t>
            </w:r>
          </w:p>
        </w:tc>
        <w:tc>
          <w:tcPr>
            <w:tcW w:w="520" w:type="pct"/>
            <w:tcBorders>
              <w:top w:val="nil"/>
              <w:left w:val="nil"/>
              <w:bottom w:val="single" w:sz="4" w:space="0" w:color="auto"/>
              <w:right w:val="single" w:sz="4" w:space="0" w:color="auto"/>
            </w:tcBorders>
            <w:shd w:val="clear" w:color="auto" w:fill="auto"/>
            <w:noWrap/>
            <w:vAlign w:val="center"/>
            <w:hideMark/>
          </w:tcPr>
          <w:p w14:paraId="1869368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175D364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41,67m EN LD</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6DF810D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32,06</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60AAFA2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711,35</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1A4B48F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53AF84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5254BA9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743,41</w:t>
            </w:r>
          </w:p>
        </w:tc>
      </w:tr>
      <w:tr w:rsidR="00960FA5" w:rsidRPr="000A5274" w14:paraId="492F37B8"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4440F390"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0ACCB096"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699F12BA"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847</w:t>
            </w:r>
          </w:p>
        </w:tc>
        <w:tc>
          <w:tcPr>
            <w:tcW w:w="520" w:type="pct"/>
            <w:tcBorders>
              <w:top w:val="nil"/>
              <w:left w:val="nil"/>
              <w:bottom w:val="single" w:sz="4" w:space="0" w:color="auto"/>
              <w:right w:val="single" w:sz="4" w:space="0" w:color="auto"/>
            </w:tcBorders>
            <w:shd w:val="clear" w:color="auto" w:fill="auto"/>
            <w:noWrap/>
            <w:vAlign w:val="center"/>
          </w:tcPr>
          <w:p w14:paraId="169E582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22,17m EN LD</w:t>
            </w:r>
          </w:p>
        </w:tc>
        <w:tc>
          <w:tcPr>
            <w:tcW w:w="728" w:type="pct"/>
            <w:vMerge w:val="restart"/>
            <w:tcBorders>
              <w:top w:val="nil"/>
              <w:left w:val="nil"/>
              <w:right w:val="single" w:sz="4" w:space="0" w:color="auto"/>
            </w:tcBorders>
            <w:shd w:val="clear" w:color="auto" w:fill="auto"/>
            <w:noWrap/>
            <w:vAlign w:val="center"/>
          </w:tcPr>
          <w:p w14:paraId="53A920F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42,16m EN LD</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1A63930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90C5CD0"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6A519FA1"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865DE4B"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570DD848" w14:textId="77777777" w:rsidR="00960FA5" w:rsidRPr="000A5274" w:rsidRDefault="00960FA5" w:rsidP="00960FA5">
            <w:pPr>
              <w:jc w:val="center"/>
              <w:rPr>
                <w:color w:val="000000"/>
                <w:sz w:val="12"/>
                <w:szCs w:val="12"/>
                <w:lang w:val="es-EC" w:eastAsia="es-EC"/>
              </w:rPr>
            </w:pPr>
          </w:p>
        </w:tc>
      </w:tr>
      <w:tr w:rsidR="00960FA5" w:rsidRPr="000A5274" w14:paraId="6A27E398"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33796776"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5382D6A2" w14:textId="77777777" w:rsidR="00960FA5" w:rsidRPr="00A27EDB"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5D70EA9A"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839</w:t>
            </w:r>
          </w:p>
        </w:tc>
        <w:tc>
          <w:tcPr>
            <w:tcW w:w="520" w:type="pct"/>
            <w:tcBorders>
              <w:top w:val="nil"/>
              <w:left w:val="nil"/>
              <w:bottom w:val="single" w:sz="4" w:space="0" w:color="auto"/>
              <w:right w:val="single" w:sz="4" w:space="0" w:color="auto"/>
            </w:tcBorders>
            <w:shd w:val="clear" w:color="auto" w:fill="auto"/>
            <w:noWrap/>
            <w:vAlign w:val="center"/>
          </w:tcPr>
          <w:p w14:paraId="4FE5096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19,99m</w:t>
            </w:r>
          </w:p>
        </w:tc>
        <w:tc>
          <w:tcPr>
            <w:tcW w:w="728" w:type="pct"/>
            <w:vMerge/>
            <w:tcBorders>
              <w:left w:val="nil"/>
              <w:bottom w:val="single" w:sz="4" w:space="0" w:color="auto"/>
              <w:right w:val="single" w:sz="4" w:space="0" w:color="auto"/>
            </w:tcBorders>
            <w:shd w:val="clear" w:color="auto" w:fill="auto"/>
            <w:noWrap/>
            <w:vAlign w:val="center"/>
          </w:tcPr>
          <w:p w14:paraId="20A6D777"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3BA4AD4C"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79917DF"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735A8FF"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0A0F017"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292777B3" w14:textId="77777777" w:rsidR="00960FA5" w:rsidRPr="000A5274" w:rsidRDefault="00960FA5" w:rsidP="00960FA5">
            <w:pPr>
              <w:jc w:val="center"/>
              <w:rPr>
                <w:color w:val="000000"/>
                <w:sz w:val="12"/>
                <w:szCs w:val="12"/>
                <w:lang w:val="es-EC" w:eastAsia="es-EC"/>
              </w:rPr>
            </w:pPr>
          </w:p>
        </w:tc>
      </w:tr>
      <w:tr w:rsidR="00960FA5" w:rsidRPr="000A5274" w14:paraId="19130205"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175328B2"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6C4CEC69"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5E165760"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N17B DE LOS FRAILEJONES</w:t>
            </w:r>
          </w:p>
        </w:tc>
        <w:tc>
          <w:tcPr>
            <w:tcW w:w="520" w:type="pct"/>
            <w:tcBorders>
              <w:top w:val="nil"/>
              <w:left w:val="nil"/>
              <w:bottom w:val="single" w:sz="4" w:space="0" w:color="auto"/>
              <w:right w:val="single" w:sz="4" w:space="0" w:color="auto"/>
            </w:tcBorders>
            <w:shd w:val="clear" w:color="auto" w:fill="auto"/>
            <w:noWrap/>
            <w:vAlign w:val="center"/>
            <w:hideMark/>
          </w:tcPr>
          <w:p w14:paraId="1A22F8F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4AB69FB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18,55m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5B1AAE03"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9928434"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4E693E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CC617E2"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668F0DD8" w14:textId="77777777" w:rsidR="00960FA5" w:rsidRPr="000A5274" w:rsidRDefault="00960FA5" w:rsidP="00960FA5">
            <w:pPr>
              <w:rPr>
                <w:color w:val="000000"/>
                <w:sz w:val="12"/>
                <w:szCs w:val="12"/>
                <w:lang w:val="es-EC" w:eastAsia="es-EC"/>
              </w:rPr>
            </w:pPr>
          </w:p>
        </w:tc>
      </w:tr>
      <w:tr w:rsidR="00960FA5" w:rsidRPr="000A5274" w14:paraId="5C880A4D"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09413889"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26229485"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17A8875D"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N17C DE LOS ARRAYANES</w:t>
            </w:r>
          </w:p>
        </w:tc>
        <w:tc>
          <w:tcPr>
            <w:tcW w:w="520" w:type="pct"/>
            <w:tcBorders>
              <w:top w:val="nil"/>
              <w:left w:val="nil"/>
              <w:bottom w:val="single" w:sz="8" w:space="0" w:color="auto"/>
              <w:right w:val="single" w:sz="4" w:space="0" w:color="auto"/>
            </w:tcBorders>
            <w:shd w:val="clear" w:color="auto" w:fill="auto"/>
            <w:noWrap/>
            <w:vAlign w:val="center"/>
            <w:hideMark/>
          </w:tcPr>
          <w:p w14:paraId="375DB47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20E1A74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17,58m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0BDB2B6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21CFBB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CF25C0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8C12E6A"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061E895B" w14:textId="77777777" w:rsidR="00960FA5" w:rsidRPr="000A5274" w:rsidRDefault="00960FA5" w:rsidP="00960FA5">
            <w:pPr>
              <w:rPr>
                <w:color w:val="000000"/>
                <w:sz w:val="12"/>
                <w:szCs w:val="12"/>
                <w:lang w:val="es-EC" w:eastAsia="es-EC"/>
              </w:rPr>
            </w:pPr>
          </w:p>
        </w:tc>
      </w:tr>
      <w:tr w:rsidR="00960FA5" w:rsidRPr="000A5274" w14:paraId="4A4BB18C"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6A00062F"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12</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1DFA2D97"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21B3BEA4"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ÁREA VERDE 8</w:t>
            </w:r>
          </w:p>
        </w:tc>
        <w:tc>
          <w:tcPr>
            <w:tcW w:w="520" w:type="pct"/>
            <w:tcBorders>
              <w:top w:val="nil"/>
              <w:left w:val="nil"/>
              <w:bottom w:val="single" w:sz="4" w:space="0" w:color="auto"/>
              <w:right w:val="single" w:sz="4" w:space="0" w:color="auto"/>
            </w:tcBorders>
            <w:shd w:val="clear" w:color="auto" w:fill="auto"/>
            <w:noWrap/>
            <w:vAlign w:val="center"/>
            <w:hideMark/>
          </w:tcPr>
          <w:p w14:paraId="07A569A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6FD3F25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40,28m EN LD</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3105651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37045A6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621,40</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3D0D17F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3A5CD31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161BF9D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621,40</w:t>
            </w:r>
          </w:p>
        </w:tc>
      </w:tr>
      <w:tr w:rsidR="00960FA5" w:rsidRPr="000A5274" w14:paraId="3C8A22C6"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54E733E8" w14:textId="77777777" w:rsidR="00960FA5" w:rsidRPr="000A5274" w:rsidRDefault="00960FA5" w:rsidP="00960FA5">
            <w:pPr>
              <w:rPr>
                <w:b/>
                <w:bCs/>
                <w:color w:val="000000"/>
                <w:sz w:val="12"/>
                <w:szCs w:val="12"/>
                <w:lang w:val="es-EC" w:eastAsia="es-EC"/>
              </w:rPr>
            </w:pPr>
          </w:p>
        </w:tc>
        <w:tc>
          <w:tcPr>
            <w:tcW w:w="3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4BF2246"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SUR </w:t>
            </w:r>
          </w:p>
        </w:tc>
        <w:tc>
          <w:tcPr>
            <w:tcW w:w="622" w:type="pct"/>
            <w:tcBorders>
              <w:top w:val="nil"/>
              <w:left w:val="nil"/>
              <w:bottom w:val="single" w:sz="4" w:space="0" w:color="auto"/>
              <w:right w:val="single" w:sz="4" w:space="0" w:color="auto"/>
            </w:tcBorders>
            <w:shd w:val="clear" w:color="auto" w:fill="auto"/>
            <w:vAlign w:val="bottom"/>
            <w:hideMark/>
          </w:tcPr>
          <w:p w14:paraId="7392ACD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857</w:t>
            </w:r>
          </w:p>
        </w:tc>
        <w:tc>
          <w:tcPr>
            <w:tcW w:w="520" w:type="pct"/>
            <w:tcBorders>
              <w:top w:val="nil"/>
              <w:left w:val="nil"/>
              <w:bottom w:val="single" w:sz="4" w:space="0" w:color="auto"/>
              <w:right w:val="single" w:sz="4" w:space="0" w:color="auto"/>
            </w:tcBorders>
            <w:shd w:val="clear" w:color="auto" w:fill="auto"/>
            <w:noWrap/>
            <w:vAlign w:val="center"/>
            <w:hideMark/>
          </w:tcPr>
          <w:p w14:paraId="5CFDDD5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20,40m EN LD</w:t>
            </w:r>
          </w:p>
        </w:tc>
        <w:tc>
          <w:tcPr>
            <w:tcW w:w="72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222459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40,25m EN LD</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47D3FDD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ABE922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BF9A29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2DFF63D"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44F66B96" w14:textId="77777777" w:rsidR="00960FA5" w:rsidRPr="000A5274" w:rsidRDefault="00960FA5" w:rsidP="00960FA5">
            <w:pPr>
              <w:rPr>
                <w:color w:val="000000"/>
                <w:sz w:val="12"/>
                <w:szCs w:val="12"/>
                <w:lang w:val="es-EC" w:eastAsia="es-EC"/>
              </w:rPr>
            </w:pPr>
          </w:p>
        </w:tc>
      </w:tr>
      <w:tr w:rsidR="00960FA5" w:rsidRPr="000A5274" w14:paraId="00718DBD"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1A64D222"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000000"/>
              <w:right w:val="single" w:sz="4" w:space="0" w:color="auto"/>
            </w:tcBorders>
            <w:shd w:val="clear" w:color="auto" w:fill="auto"/>
            <w:vAlign w:val="center"/>
            <w:hideMark/>
          </w:tcPr>
          <w:p w14:paraId="28DE31C7" w14:textId="77777777" w:rsidR="00960FA5" w:rsidRPr="00A27EDB"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6F286772"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848</w:t>
            </w:r>
          </w:p>
        </w:tc>
        <w:tc>
          <w:tcPr>
            <w:tcW w:w="520" w:type="pct"/>
            <w:tcBorders>
              <w:top w:val="nil"/>
              <w:left w:val="nil"/>
              <w:bottom w:val="single" w:sz="4" w:space="0" w:color="auto"/>
              <w:right w:val="single" w:sz="4" w:space="0" w:color="auto"/>
            </w:tcBorders>
            <w:shd w:val="clear" w:color="auto" w:fill="auto"/>
            <w:noWrap/>
            <w:vAlign w:val="center"/>
            <w:hideMark/>
          </w:tcPr>
          <w:p w14:paraId="7C157D8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19,85m EN LD</w:t>
            </w:r>
          </w:p>
        </w:tc>
        <w:tc>
          <w:tcPr>
            <w:tcW w:w="728" w:type="pct"/>
            <w:vMerge/>
            <w:tcBorders>
              <w:top w:val="nil"/>
              <w:left w:val="single" w:sz="4" w:space="0" w:color="auto"/>
              <w:bottom w:val="single" w:sz="4" w:space="0" w:color="000000"/>
              <w:right w:val="single" w:sz="4" w:space="0" w:color="auto"/>
            </w:tcBorders>
            <w:shd w:val="clear" w:color="auto" w:fill="auto"/>
            <w:vAlign w:val="center"/>
            <w:hideMark/>
          </w:tcPr>
          <w:p w14:paraId="5F7E2485" w14:textId="77777777" w:rsidR="00960FA5" w:rsidRPr="000A5274" w:rsidRDefault="00960FA5" w:rsidP="00960FA5">
            <w:pP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054BF93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EA50A0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C7E6DD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949570F"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5D9D8E86" w14:textId="77777777" w:rsidR="00960FA5" w:rsidRPr="000A5274" w:rsidRDefault="00960FA5" w:rsidP="00960FA5">
            <w:pPr>
              <w:rPr>
                <w:color w:val="000000"/>
                <w:sz w:val="12"/>
                <w:szCs w:val="12"/>
                <w:lang w:val="es-EC" w:eastAsia="es-EC"/>
              </w:rPr>
            </w:pPr>
          </w:p>
        </w:tc>
      </w:tr>
      <w:tr w:rsidR="00960FA5" w:rsidRPr="000A5274" w14:paraId="71AAA905"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1F574415"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000000"/>
              <w:right w:val="single" w:sz="4" w:space="0" w:color="auto"/>
            </w:tcBorders>
            <w:shd w:val="clear" w:color="auto" w:fill="auto"/>
            <w:vAlign w:val="center"/>
          </w:tcPr>
          <w:p w14:paraId="71DBAADA"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tcPr>
          <w:p w14:paraId="13364EA5"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N17A DE LOS LAURELES</w:t>
            </w:r>
          </w:p>
        </w:tc>
        <w:tc>
          <w:tcPr>
            <w:tcW w:w="520" w:type="pct"/>
            <w:tcBorders>
              <w:top w:val="nil"/>
              <w:left w:val="nil"/>
              <w:bottom w:val="single" w:sz="4" w:space="0" w:color="auto"/>
              <w:right w:val="single" w:sz="4" w:space="0" w:color="auto"/>
            </w:tcBorders>
            <w:shd w:val="clear" w:color="auto" w:fill="auto"/>
            <w:noWrap/>
            <w:vAlign w:val="center"/>
          </w:tcPr>
          <w:p w14:paraId="2573B8E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single" w:sz="4" w:space="0" w:color="auto"/>
              <w:bottom w:val="single" w:sz="4" w:space="0" w:color="000000"/>
              <w:right w:val="single" w:sz="4" w:space="0" w:color="auto"/>
            </w:tcBorders>
            <w:shd w:val="clear" w:color="auto" w:fill="auto"/>
            <w:vAlign w:val="center"/>
          </w:tcPr>
          <w:p w14:paraId="638A43A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20,23m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4A521231"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990C84D"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2611E6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2D7DC29"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5E25F812" w14:textId="77777777" w:rsidR="00960FA5" w:rsidRPr="000A5274" w:rsidRDefault="00960FA5" w:rsidP="00960FA5">
            <w:pPr>
              <w:rPr>
                <w:color w:val="000000"/>
                <w:sz w:val="12"/>
                <w:szCs w:val="12"/>
                <w:lang w:val="es-EC" w:eastAsia="es-EC"/>
              </w:rPr>
            </w:pPr>
          </w:p>
        </w:tc>
      </w:tr>
      <w:tr w:rsidR="00960FA5" w:rsidRPr="000A5274" w14:paraId="62C58A72"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3B2326E4"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4E97DF41"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335CA611"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N17B DE LOS FRAILEJONES</w:t>
            </w:r>
          </w:p>
        </w:tc>
        <w:tc>
          <w:tcPr>
            <w:tcW w:w="520" w:type="pct"/>
            <w:tcBorders>
              <w:top w:val="nil"/>
              <w:left w:val="nil"/>
              <w:bottom w:val="single" w:sz="8" w:space="0" w:color="auto"/>
              <w:right w:val="single" w:sz="4" w:space="0" w:color="auto"/>
            </w:tcBorders>
            <w:shd w:val="clear" w:color="auto" w:fill="auto"/>
            <w:noWrap/>
            <w:vAlign w:val="center"/>
            <w:hideMark/>
          </w:tcPr>
          <w:p w14:paraId="045BB1C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4CBF930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xml:space="preserve">15,00m </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C776F4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CF57999"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046A50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1367542"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413D2BC9" w14:textId="77777777" w:rsidR="00960FA5" w:rsidRPr="000A5274" w:rsidRDefault="00960FA5" w:rsidP="00960FA5">
            <w:pPr>
              <w:rPr>
                <w:color w:val="000000"/>
                <w:sz w:val="12"/>
                <w:szCs w:val="12"/>
                <w:lang w:val="es-EC" w:eastAsia="es-EC"/>
              </w:rPr>
            </w:pPr>
          </w:p>
        </w:tc>
      </w:tr>
      <w:tr w:rsidR="00960FA5" w:rsidRPr="000A5274" w14:paraId="254DBACB"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4F5D1BBE"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13</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41FE2A2E"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4EA4FE9A"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E3B DE LOS TRIGALES</w:t>
            </w:r>
          </w:p>
        </w:tc>
        <w:tc>
          <w:tcPr>
            <w:tcW w:w="520" w:type="pct"/>
            <w:tcBorders>
              <w:top w:val="nil"/>
              <w:left w:val="nil"/>
              <w:bottom w:val="single" w:sz="4" w:space="0" w:color="auto"/>
              <w:right w:val="single" w:sz="4" w:space="0" w:color="auto"/>
            </w:tcBorders>
            <w:shd w:val="clear" w:color="auto" w:fill="auto"/>
            <w:noWrap/>
            <w:vAlign w:val="center"/>
            <w:hideMark/>
          </w:tcPr>
          <w:p w14:paraId="2AC8364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5DD6536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44,66m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024B411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106,58</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1C0C9D3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1340,41</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2AF837F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0F88390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77FFA44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1446,99</w:t>
            </w:r>
          </w:p>
        </w:tc>
      </w:tr>
      <w:tr w:rsidR="00960FA5" w:rsidRPr="000A5274" w14:paraId="2D7F5F34"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3203BB6A" w14:textId="77777777" w:rsidR="00960FA5" w:rsidRPr="000A5274" w:rsidRDefault="00960FA5" w:rsidP="00960FA5">
            <w:pPr>
              <w:rPr>
                <w:b/>
                <w:bCs/>
                <w:color w:val="000000"/>
                <w:sz w:val="12"/>
                <w:szCs w:val="12"/>
                <w:lang w:val="es-EC" w:eastAsia="es-EC"/>
              </w:rPr>
            </w:pPr>
          </w:p>
        </w:tc>
        <w:tc>
          <w:tcPr>
            <w:tcW w:w="3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43997CA"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SUR </w:t>
            </w:r>
          </w:p>
        </w:tc>
        <w:tc>
          <w:tcPr>
            <w:tcW w:w="622" w:type="pct"/>
            <w:tcBorders>
              <w:top w:val="nil"/>
              <w:left w:val="nil"/>
              <w:bottom w:val="single" w:sz="4" w:space="0" w:color="auto"/>
              <w:right w:val="single" w:sz="4" w:space="0" w:color="auto"/>
            </w:tcBorders>
            <w:shd w:val="clear" w:color="auto" w:fill="auto"/>
            <w:vAlign w:val="bottom"/>
            <w:hideMark/>
          </w:tcPr>
          <w:p w14:paraId="408108C2"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919</w:t>
            </w:r>
          </w:p>
        </w:tc>
        <w:tc>
          <w:tcPr>
            <w:tcW w:w="520" w:type="pct"/>
            <w:tcBorders>
              <w:top w:val="nil"/>
              <w:left w:val="nil"/>
              <w:bottom w:val="single" w:sz="4" w:space="0" w:color="auto"/>
              <w:right w:val="single" w:sz="4" w:space="0" w:color="auto"/>
            </w:tcBorders>
            <w:shd w:val="clear" w:color="auto" w:fill="auto"/>
            <w:noWrap/>
            <w:vAlign w:val="center"/>
            <w:hideMark/>
          </w:tcPr>
          <w:p w14:paraId="3139D54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25,18m</w:t>
            </w:r>
          </w:p>
        </w:tc>
        <w:tc>
          <w:tcPr>
            <w:tcW w:w="72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2B8576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42,62m EN LD</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44FE6E0D"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FD0BBD1"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5C22BA0"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51065C6"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11D562B" w14:textId="77777777" w:rsidR="00960FA5" w:rsidRPr="000A5274" w:rsidRDefault="00960FA5" w:rsidP="00960FA5">
            <w:pPr>
              <w:rPr>
                <w:color w:val="000000"/>
                <w:sz w:val="12"/>
                <w:szCs w:val="12"/>
                <w:lang w:val="es-EC" w:eastAsia="es-EC"/>
              </w:rPr>
            </w:pPr>
          </w:p>
        </w:tc>
      </w:tr>
      <w:tr w:rsidR="00960FA5" w:rsidRPr="000A5274" w14:paraId="54E8FDFD"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0A740E7B"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000000"/>
              <w:right w:val="single" w:sz="4" w:space="0" w:color="auto"/>
            </w:tcBorders>
            <w:shd w:val="clear" w:color="auto" w:fill="auto"/>
            <w:vAlign w:val="center"/>
            <w:hideMark/>
          </w:tcPr>
          <w:p w14:paraId="215C4E31" w14:textId="77777777" w:rsidR="00960FA5" w:rsidRPr="00A27EDB"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6D30688B"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910</w:t>
            </w:r>
          </w:p>
        </w:tc>
        <w:tc>
          <w:tcPr>
            <w:tcW w:w="520" w:type="pct"/>
            <w:tcBorders>
              <w:top w:val="nil"/>
              <w:left w:val="nil"/>
              <w:bottom w:val="single" w:sz="4" w:space="0" w:color="auto"/>
              <w:right w:val="single" w:sz="4" w:space="0" w:color="auto"/>
            </w:tcBorders>
            <w:shd w:val="clear" w:color="auto" w:fill="auto"/>
            <w:noWrap/>
            <w:vAlign w:val="center"/>
            <w:hideMark/>
          </w:tcPr>
          <w:p w14:paraId="752785E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17,44m</w:t>
            </w:r>
          </w:p>
        </w:tc>
        <w:tc>
          <w:tcPr>
            <w:tcW w:w="728" w:type="pct"/>
            <w:vMerge/>
            <w:tcBorders>
              <w:top w:val="nil"/>
              <w:left w:val="single" w:sz="4" w:space="0" w:color="auto"/>
              <w:bottom w:val="single" w:sz="4" w:space="0" w:color="000000"/>
              <w:right w:val="single" w:sz="4" w:space="0" w:color="auto"/>
            </w:tcBorders>
            <w:shd w:val="clear" w:color="auto" w:fill="auto"/>
            <w:vAlign w:val="center"/>
            <w:hideMark/>
          </w:tcPr>
          <w:p w14:paraId="08497818" w14:textId="77777777" w:rsidR="00960FA5" w:rsidRPr="000A5274" w:rsidRDefault="00960FA5" w:rsidP="00960FA5">
            <w:pP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0590DD9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1922F3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02A3BC2"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F432EBB"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7F64B10B" w14:textId="77777777" w:rsidR="00960FA5" w:rsidRPr="000A5274" w:rsidRDefault="00960FA5" w:rsidP="00960FA5">
            <w:pPr>
              <w:rPr>
                <w:color w:val="000000"/>
                <w:sz w:val="12"/>
                <w:szCs w:val="12"/>
                <w:lang w:val="es-EC" w:eastAsia="es-EC"/>
              </w:rPr>
            </w:pPr>
          </w:p>
        </w:tc>
      </w:tr>
      <w:tr w:rsidR="00960FA5" w:rsidRPr="000A5274" w14:paraId="1A5A5657"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tcPr>
          <w:p w14:paraId="0964AAA8"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tcPr>
          <w:p w14:paraId="75F3970A"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8" w:space="0" w:color="auto"/>
              <w:right w:val="single" w:sz="4" w:space="0" w:color="auto"/>
            </w:tcBorders>
            <w:shd w:val="clear" w:color="auto" w:fill="auto"/>
            <w:vAlign w:val="bottom"/>
          </w:tcPr>
          <w:p w14:paraId="1CF65AB0"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w:t>
            </w:r>
          </w:p>
        </w:tc>
        <w:tc>
          <w:tcPr>
            <w:tcW w:w="520" w:type="pct"/>
            <w:tcBorders>
              <w:top w:val="nil"/>
              <w:left w:val="nil"/>
              <w:bottom w:val="single" w:sz="8" w:space="0" w:color="auto"/>
              <w:right w:val="single" w:sz="4" w:space="0" w:color="auto"/>
            </w:tcBorders>
            <w:shd w:val="clear" w:color="auto" w:fill="auto"/>
            <w:noWrap/>
            <w:vAlign w:val="center"/>
          </w:tcPr>
          <w:p w14:paraId="3201D5C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tcPr>
          <w:p w14:paraId="0B71E8F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35,43m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2C03FB44"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2FCB32E0"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216B86A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51A89BE"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56231145" w14:textId="77777777" w:rsidR="00960FA5" w:rsidRPr="000A5274" w:rsidRDefault="00960FA5" w:rsidP="00960FA5">
            <w:pPr>
              <w:rPr>
                <w:color w:val="000000"/>
                <w:sz w:val="12"/>
                <w:szCs w:val="12"/>
                <w:lang w:val="es-EC" w:eastAsia="es-EC"/>
              </w:rPr>
            </w:pPr>
          </w:p>
        </w:tc>
      </w:tr>
      <w:tr w:rsidR="00960FA5" w:rsidRPr="000A5274" w14:paraId="6BB34925"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16AF0C05"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546CC912"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6C6AACA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N17A DE LOS LAURELES</w:t>
            </w:r>
          </w:p>
        </w:tc>
        <w:tc>
          <w:tcPr>
            <w:tcW w:w="520" w:type="pct"/>
            <w:tcBorders>
              <w:top w:val="nil"/>
              <w:left w:val="nil"/>
              <w:bottom w:val="single" w:sz="8" w:space="0" w:color="auto"/>
              <w:right w:val="single" w:sz="4" w:space="0" w:color="auto"/>
            </w:tcBorders>
            <w:shd w:val="clear" w:color="auto" w:fill="auto"/>
            <w:noWrap/>
            <w:vAlign w:val="center"/>
            <w:hideMark/>
          </w:tcPr>
          <w:p w14:paraId="536E58D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4B52DF6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29,40m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4550A40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1B213F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7B58A2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A81F1AE"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26216F30" w14:textId="77777777" w:rsidR="00960FA5" w:rsidRPr="000A5274" w:rsidRDefault="00960FA5" w:rsidP="00960FA5">
            <w:pPr>
              <w:rPr>
                <w:color w:val="000000"/>
                <w:sz w:val="12"/>
                <w:szCs w:val="12"/>
                <w:lang w:val="es-EC" w:eastAsia="es-EC"/>
              </w:rPr>
            </w:pPr>
          </w:p>
        </w:tc>
      </w:tr>
      <w:tr w:rsidR="00960FA5" w:rsidRPr="000A5274" w14:paraId="794EF7F1"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5809FFEF"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14</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12AC5875"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78CA31CE"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E3B DE LOS TRIGALES</w:t>
            </w:r>
          </w:p>
        </w:tc>
        <w:tc>
          <w:tcPr>
            <w:tcW w:w="520" w:type="pct"/>
            <w:tcBorders>
              <w:top w:val="nil"/>
              <w:left w:val="nil"/>
              <w:bottom w:val="single" w:sz="4" w:space="0" w:color="auto"/>
              <w:right w:val="single" w:sz="4" w:space="0" w:color="auto"/>
            </w:tcBorders>
            <w:shd w:val="clear" w:color="auto" w:fill="auto"/>
            <w:noWrap/>
            <w:vAlign w:val="center"/>
            <w:hideMark/>
          </w:tcPr>
          <w:p w14:paraId="7FE5999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2642AD3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43,31m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66FB219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B439FA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302,69</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7C518E2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FC86ED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275169A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302,69</w:t>
            </w:r>
          </w:p>
        </w:tc>
      </w:tr>
      <w:tr w:rsidR="00960FA5" w:rsidRPr="000A5274" w14:paraId="7ED59D14"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658AD54E" w14:textId="77777777" w:rsidR="00960FA5" w:rsidRPr="000A5274" w:rsidRDefault="00960FA5" w:rsidP="00960FA5">
            <w:pPr>
              <w:jc w:val="cente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tcPr>
          <w:p w14:paraId="1A25FBD0"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SUR </w:t>
            </w:r>
          </w:p>
        </w:tc>
        <w:tc>
          <w:tcPr>
            <w:tcW w:w="622" w:type="pct"/>
            <w:tcBorders>
              <w:top w:val="nil"/>
              <w:left w:val="nil"/>
              <w:bottom w:val="single" w:sz="4" w:space="0" w:color="auto"/>
              <w:right w:val="single" w:sz="4" w:space="0" w:color="auto"/>
            </w:tcBorders>
            <w:shd w:val="clear" w:color="auto" w:fill="auto"/>
            <w:vAlign w:val="bottom"/>
          </w:tcPr>
          <w:p w14:paraId="3E3A124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ÁREA VERDE 9</w:t>
            </w:r>
          </w:p>
        </w:tc>
        <w:tc>
          <w:tcPr>
            <w:tcW w:w="520" w:type="pct"/>
            <w:tcBorders>
              <w:top w:val="nil"/>
              <w:left w:val="nil"/>
              <w:bottom w:val="single" w:sz="4" w:space="0" w:color="auto"/>
              <w:right w:val="single" w:sz="4" w:space="0" w:color="auto"/>
            </w:tcBorders>
            <w:shd w:val="clear" w:color="auto" w:fill="auto"/>
            <w:noWrap/>
            <w:vAlign w:val="center"/>
          </w:tcPr>
          <w:p w14:paraId="54DD3FE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tcPr>
          <w:p w14:paraId="46EA887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39,93m EN LD</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2E832D5B"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96FBEE4"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EFB31EE"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5B7501B"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3488CAB7" w14:textId="77777777" w:rsidR="00960FA5" w:rsidRPr="000A5274" w:rsidRDefault="00960FA5" w:rsidP="00960FA5">
            <w:pPr>
              <w:jc w:val="center"/>
              <w:rPr>
                <w:color w:val="000000"/>
                <w:sz w:val="12"/>
                <w:szCs w:val="12"/>
                <w:lang w:val="es-EC" w:eastAsia="es-EC"/>
              </w:rPr>
            </w:pPr>
          </w:p>
        </w:tc>
      </w:tr>
      <w:tr w:rsidR="00960FA5" w:rsidRPr="000A5274" w14:paraId="294EB627"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63F7F6DC"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AC633A8"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60B896C9"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AVENIDA N16G - 3 DE SEPTIEMBRE</w:t>
            </w:r>
          </w:p>
        </w:tc>
        <w:tc>
          <w:tcPr>
            <w:tcW w:w="520" w:type="pct"/>
            <w:tcBorders>
              <w:top w:val="nil"/>
              <w:left w:val="nil"/>
              <w:bottom w:val="single" w:sz="4" w:space="0" w:color="auto"/>
              <w:right w:val="single" w:sz="4" w:space="0" w:color="auto"/>
            </w:tcBorders>
            <w:shd w:val="clear" w:color="auto" w:fill="auto"/>
            <w:noWrap/>
            <w:vAlign w:val="center"/>
            <w:hideMark/>
          </w:tcPr>
          <w:p w14:paraId="247D864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7E95CCF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4,77m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53E4811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038F7BF"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4850A31"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EE4CF4C"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4AF16223" w14:textId="77777777" w:rsidR="00960FA5" w:rsidRPr="000A5274" w:rsidRDefault="00960FA5" w:rsidP="00960FA5">
            <w:pPr>
              <w:rPr>
                <w:color w:val="000000"/>
                <w:sz w:val="12"/>
                <w:szCs w:val="12"/>
                <w:lang w:val="es-EC" w:eastAsia="es-EC"/>
              </w:rPr>
            </w:pPr>
          </w:p>
        </w:tc>
      </w:tr>
      <w:tr w:rsidR="00960FA5" w:rsidRPr="000A5274" w14:paraId="08398B1C"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4BAEBD0D" w14:textId="77777777" w:rsidR="00960FA5" w:rsidRPr="000A5274" w:rsidRDefault="00960FA5" w:rsidP="00960FA5">
            <w:pPr>
              <w:rPr>
                <w:b/>
                <w:bCs/>
                <w:color w:val="000000"/>
                <w:sz w:val="12"/>
                <w:szCs w:val="12"/>
                <w:lang w:val="es-EC" w:eastAsia="es-EC"/>
              </w:rPr>
            </w:pPr>
          </w:p>
        </w:tc>
        <w:tc>
          <w:tcPr>
            <w:tcW w:w="334" w:type="pct"/>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09976F1F"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118EB21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w:t>
            </w:r>
          </w:p>
        </w:tc>
        <w:tc>
          <w:tcPr>
            <w:tcW w:w="520" w:type="pct"/>
            <w:tcBorders>
              <w:top w:val="nil"/>
              <w:left w:val="nil"/>
              <w:bottom w:val="single" w:sz="8" w:space="0" w:color="auto"/>
              <w:right w:val="single" w:sz="4" w:space="0" w:color="auto"/>
            </w:tcBorders>
            <w:shd w:val="clear" w:color="auto" w:fill="auto"/>
            <w:noWrap/>
            <w:vAlign w:val="center"/>
            <w:hideMark/>
          </w:tcPr>
          <w:p w14:paraId="2A53985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640815F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5,06m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253FDF8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E6F115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5F9F60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1602AD6"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6158015F" w14:textId="77777777" w:rsidR="00960FA5" w:rsidRPr="000A5274" w:rsidRDefault="00960FA5" w:rsidP="00960FA5">
            <w:pPr>
              <w:rPr>
                <w:color w:val="000000"/>
                <w:sz w:val="12"/>
                <w:szCs w:val="12"/>
                <w:lang w:val="es-EC" w:eastAsia="es-EC"/>
              </w:rPr>
            </w:pPr>
          </w:p>
        </w:tc>
      </w:tr>
      <w:tr w:rsidR="00960FA5" w:rsidRPr="000A5274" w14:paraId="5F5C5147"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229A57D6"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 xml:space="preserve">ÁREA DE QUEBRADA </w:t>
            </w:r>
            <w:r w:rsidRPr="000A5274">
              <w:rPr>
                <w:b/>
                <w:bCs/>
                <w:color w:val="000000"/>
                <w:sz w:val="12"/>
                <w:szCs w:val="12"/>
                <w:lang w:val="es-EC" w:eastAsia="es-EC"/>
              </w:rPr>
              <w:lastRenderedPageBreak/>
              <w:t>RELLENA 15</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16287C18"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lastRenderedPageBreak/>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2A2D65E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ÁREA VERDE 9</w:t>
            </w:r>
          </w:p>
        </w:tc>
        <w:tc>
          <w:tcPr>
            <w:tcW w:w="520" w:type="pct"/>
            <w:tcBorders>
              <w:top w:val="nil"/>
              <w:left w:val="nil"/>
              <w:bottom w:val="single" w:sz="4" w:space="0" w:color="auto"/>
              <w:right w:val="single" w:sz="4" w:space="0" w:color="auto"/>
            </w:tcBorders>
            <w:shd w:val="clear" w:color="auto" w:fill="auto"/>
            <w:noWrap/>
            <w:vAlign w:val="center"/>
            <w:hideMark/>
          </w:tcPr>
          <w:p w14:paraId="2AAB502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092F682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48,79m EN LD</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7ABA59A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51,51</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A0F620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769,27</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1B31275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7BE612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6DA1483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820,78</w:t>
            </w:r>
          </w:p>
        </w:tc>
      </w:tr>
      <w:tr w:rsidR="00960FA5" w:rsidRPr="000A5274" w14:paraId="2242E180"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73A6EED3" w14:textId="77777777" w:rsidR="00960FA5" w:rsidRPr="000A5274" w:rsidRDefault="00960FA5" w:rsidP="00960FA5">
            <w:pPr>
              <w:rPr>
                <w:b/>
                <w:bCs/>
                <w:color w:val="000000"/>
                <w:sz w:val="12"/>
                <w:szCs w:val="12"/>
                <w:lang w:val="es-EC" w:eastAsia="es-EC"/>
              </w:rPr>
            </w:pPr>
          </w:p>
        </w:tc>
        <w:tc>
          <w:tcPr>
            <w:tcW w:w="3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6251347"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SUR </w:t>
            </w:r>
          </w:p>
        </w:tc>
        <w:tc>
          <w:tcPr>
            <w:tcW w:w="622" w:type="pct"/>
            <w:tcBorders>
              <w:top w:val="nil"/>
              <w:left w:val="nil"/>
              <w:bottom w:val="single" w:sz="4" w:space="0" w:color="auto"/>
              <w:right w:val="single" w:sz="4" w:space="0" w:color="auto"/>
            </w:tcBorders>
            <w:shd w:val="clear" w:color="auto" w:fill="auto"/>
            <w:vAlign w:val="bottom"/>
            <w:hideMark/>
          </w:tcPr>
          <w:p w14:paraId="37618A19"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956</w:t>
            </w:r>
          </w:p>
        </w:tc>
        <w:tc>
          <w:tcPr>
            <w:tcW w:w="520" w:type="pct"/>
            <w:tcBorders>
              <w:top w:val="nil"/>
              <w:left w:val="nil"/>
              <w:bottom w:val="single" w:sz="4" w:space="0" w:color="auto"/>
              <w:right w:val="single" w:sz="4" w:space="0" w:color="auto"/>
            </w:tcBorders>
            <w:shd w:val="clear" w:color="auto" w:fill="auto"/>
            <w:noWrap/>
            <w:vAlign w:val="center"/>
            <w:hideMark/>
          </w:tcPr>
          <w:p w14:paraId="33FBABD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20,77m</w:t>
            </w:r>
          </w:p>
        </w:tc>
        <w:tc>
          <w:tcPr>
            <w:tcW w:w="72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8FCFB6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41,49m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7C45682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DB9497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843C44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ACDA929"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3EDF9423" w14:textId="77777777" w:rsidR="00960FA5" w:rsidRPr="000A5274" w:rsidRDefault="00960FA5" w:rsidP="00960FA5">
            <w:pPr>
              <w:rPr>
                <w:color w:val="000000"/>
                <w:sz w:val="12"/>
                <w:szCs w:val="12"/>
                <w:lang w:val="es-EC" w:eastAsia="es-EC"/>
              </w:rPr>
            </w:pPr>
          </w:p>
        </w:tc>
      </w:tr>
      <w:tr w:rsidR="00960FA5" w:rsidRPr="000A5274" w14:paraId="33F2BA9D"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7AD1BCB8"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000000"/>
              <w:right w:val="single" w:sz="4" w:space="0" w:color="auto"/>
            </w:tcBorders>
            <w:shd w:val="clear" w:color="auto" w:fill="auto"/>
            <w:vAlign w:val="center"/>
            <w:hideMark/>
          </w:tcPr>
          <w:p w14:paraId="5B41DB26" w14:textId="77777777" w:rsidR="00960FA5" w:rsidRPr="00A27EDB"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088127D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949</w:t>
            </w:r>
          </w:p>
        </w:tc>
        <w:tc>
          <w:tcPr>
            <w:tcW w:w="520" w:type="pct"/>
            <w:tcBorders>
              <w:top w:val="nil"/>
              <w:left w:val="nil"/>
              <w:bottom w:val="single" w:sz="4" w:space="0" w:color="auto"/>
              <w:right w:val="single" w:sz="4" w:space="0" w:color="auto"/>
            </w:tcBorders>
            <w:shd w:val="clear" w:color="auto" w:fill="auto"/>
            <w:noWrap/>
            <w:vAlign w:val="center"/>
            <w:hideMark/>
          </w:tcPr>
          <w:p w14:paraId="5DE1E6D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20,72m</w:t>
            </w:r>
          </w:p>
        </w:tc>
        <w:tc>
          <w:tcPr>
            <w:tcW w:w="728" w:type="pct"/>
            <w:vMerge/>
            <w:tcBorders>
              <w:top w:val="nil"/>
              <w:left w:val="single" w:sz="4" w:space="0" w:color="auto"/>
              <w:bottom w:val="single" w:sz="4" w:space="0" w:color="000000"/>
              <w:right w:val="single" w:sz="4" w:space="0" w:color="auto"/>
            </w:tcBorders>
            <w:shd w:val="clear" w:color="auto" w:fill="auto"/>
            <w:vAlign w:val="center"/>
            <w:hideMark/>
          </w:tcPr>
          <w:p w14:paraId="3E62162F" w14:textId="77777777" w:rsidR="00960FA5" w:rsidRPr="000A5274" w:rsidRDefault="00960FA5" w:rsidP="00960FA5">
            <w:pP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53F9CC82"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1278359"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3E6CB4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811CD8B"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3E072A68" w14:textId="77777777" w:rsidR="00960FA5" w:rsidRPr="000A5274" w:rsidRDefault="00960FA5" w:rsidP="00960FA5">
            <w:pPr>
              <w:rPr>
                <w:color w:val="000000"/>
                <w:sz w:val="12"/>
                <w:szCs w:val="12"/>
                <w:lang w:val="es-EC" w:eastAsia="es-EC"/>
              </w:rPr>
            </w:pPr>
          </w:p>
        </w:tc>
      </w:tr>
      <w:tr w:rsidR="00960FA5" w:rsidRPr="000A5274" w14:paraId="1C66AD94"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tcPr>
          <w:p w14:paraId="01EDE2EB"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tcPr>
          <w:p w14:paraId="1E270898"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8" w:space="0" w:color="auto"/>
              <w:right w:val="single" w:sz="4" w:space="0" w:color="auto"/>
            </w:tcBorders>
            <w:shd w:val="clear" w:color="auto" w:fill="auto"/>
            <w:vAlign w:val="bottom"/>
          </w:tcPr>
          <w:p w14:paraId="5A81840A"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AVENIDA N16G - 3 DE SEPTIEMBRE</w:t>
            </w:r>
          </w:p>
        </w:tc>
        <w:tc>
          <w:tcPr>
            <w:tcW w:w="520" w:type="pct"/>
            <w:tcBorders>
              <w:top w:val="nil"/>
              <w:left w:val="nil"/>
              <w:bottom w:val="single" w:sz="8" w:space="0" w:color="auto"/>
              <w:right w:val="single" w:sz="4" w:space="0" w:color="auto"/>
            </w:tcBorders>
            <w:shd w:val="clear" w:color="auto" w:fill="auto"/>
            <w:noWrap/>
            <w:vAlign w:val="center"/>
          </w:tcPr>
          <w:p w14:paraId="35B355C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tcPr>
          <w:p w14:paraId="3BEEFE4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11,55m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5A9D9FBD"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6C060D7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F3F9F71"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6D48CCB"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2329F9F3" w14:textId="77777777" w:rsidR="00960FA5" w:rsidRPr="000A5274" w:rsidRDefault="00960FA5" w:rsidP="00960FA5">
            <w:pPr>
              <w:rPr>
                <w:color w:val="000000"/>
                <w:sz w:val="12"/>
                <w:szCs w:val="12"/>
                <w:lang w:val="es-EC" w:eastAsia="es-EC"/>
              </w:rPr>
            </w:pPr>
          </w:p>
        </w:tc>
      </w:tr>
      <w:tr w:rsidR="00960FA5" w:rsidRPr="000A5274" w14:paraId="25FEAB67"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2A1DD97D"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562D5844"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24A009F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w:t>
            </w:r>
          </w:p>
        </w:tc>
        <w:tc>
          <w:tcPr>
            <w:tcW w:w="520" w:type="pct"/>
            <w:tcBorders>
              <w:top w:val="nil"/>
              <w:left w:val="nil"/>
              <w:bottom w:val="single" w:sz="8" w:space="0" w:color="auto"/>
              <w:right w:val="single" w:sz="4" w:space="0" w:color="auto"/>
            </w:tcBorders>
            <w:shd w:val="clear" w:color="auto" w:fill="auto"/>
            <w:noWrap/>
            <w:vAlign w:val="center"/>
            <w:hideMark/>
          </w:tcPr>
          <w:p w14:paraId="2AAAF35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7B471E2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29,64m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725DE463"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70F98C9"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C65235F"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F0AD0DF"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3CFBE14A" w14:textId="77777777" w:rsidR="00960FA5" w:rsidRPr="000A5274" w:rsidRDefault="00960FA5" w:rsidP="00960FA5">
            <w:pPr>
              <w:rPr>
                <w:color w:val="000000"/>
                <w:sz w:val="12"/>
                <w:szCs w:val="12"/>
                <w:lang w:val="es-EC" w:eastAsia="es-EC"/>
              </w:rPr>
            </w:pPr>
          </w:p>
        </w:tc>
      </w:tr>
      <w:tr w:rsidR="00960FA5" w:rsidRPr="000A5274" w14:paraId="6E87C7B3"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360247E4"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16</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108CB585" w14:textId="77777777" w:rsidR="00960FA5" w:rsidRPr="00C0287A" w:rsidRDefault="00960FA5" w:rsidP="00960FA5">
            <w:pPr>
              <w:jc w:val="center"/>
              <w:rPr>
                <w:b/>
                <w:color w:val="000000"/>
                <w:sz w:val="12"/>
                <w:szCs w:val="12"/>
                <w:lang w:val="es-EC" w:eastAsia="es-EC"/>
              </w:rPr>
            </w:pPr>
            <w:r w:rsidRPr="00C0287A">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011C71E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CALLE E3 DE LAS ACACIAS </w:t>
            </w:r>
          </w:p>
        </w:tc>
        <w:tc>
          <w:tcPr>
            <w:tcW w:w="520" w:type="pct"/>
            <w:tcBorders>
              <w:top w:val="nil"/>
              <w:left w:val="nil"/>
              <w:bottom w:val="single" w:sz="4" w:space="0" w:color="auto"/>
              <w:right w:val="single" w:sz="4" w:space="0" w:color="auto"/>
            </w:tcBorders>
            <w:shd w:val="clear" w:color="auto" w:fill="auto"/>
            <w:noWrap/>
            <w:vAlign w:val="center"/>
            <w:hideMark/>
          </w:tcPr>
          <w:p w14:paraId="3B4B7D4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5A128B2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115,43m EN LD</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147215F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113,46</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77C2602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597,96</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76F0934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111,33</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06502C5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4CC2F6E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822,75</w:t>
            </w:r>
          </w:p>
        </w:tc>
      </w:tr>
      <w:tr w:rsidR="00960FA5" w:rsidRPr="000A5274" w14:paraId="7B8B8FB1"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6A05038E"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5D663D38" w14:textId="77777777" w:rsidR="00960FA5" w:rsidRPr="00C0287A" w:rsidRDefault="00960FA5" w:rsidP="00960FA5">
            <w:pPr>
              <w:jc w:val="center"/>
              <w:rPr>
                <w:b/>
                <w:color w:val="000000"/>
                <w:sz w:val="12"/>
                <w:szCs w:val="12"/>
                <w:lang w:val="es-EC" w:eastAsia="es-EC"/>
              </w:rPr>
            </w:pPr>
            <w:r w:rsidRPr="00C0287A">
              <w:rPr>
                <w:b/>
                <w:color w:val="000000"/>
                <w:sz w:val="12"/>
                <w:szCs w:val="12"/>
                <w:lang w:val="es-EC" w:eastAsia="es-EC"/>
              </w:rPr>
              <w:t xml:space="preserve">SUR </w:t>
            </w:r>
          </w:p>
        </w:tc>
        <w:tc>
          <w:tcPr>
            <w:tcW w:w="622" w:type="pct"/>
            <w:tcBorders>
              <w:top w:val="nil"/>
              <w:left w:val="nil"/>
              <w:bottom w:val="single" w:sz="4" w:space="0" w:color="auto"/>
              <w:right w:val="single" w:sz="4" w:space="0" w:color="auto"/>
            </w:tcBorders>
            <w:shd w:val="clear" w:color="auto" w:fill="auto"/>
            <w:vAlign w:val="bottom"/>
            <w:hideMark/>
          </w:tcPr>
          <w:p w14:paraId="364776FE"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PROPIEDAD PARTICULAR</w:t>
            </w:r>
          </w:p>
        </w:tc>
        <w:tc>
          <w:tcPr>
            <w:tcW w:w="520" w:type="pct"/>
            <w:tcBorders>
              <w:top w:val="nil"/>
              <w:left w:val="nil"/>
              <w:bottom w:val="single" w:sz="4" w:space="0" w:color="auto"/>
              <w:right w:val="single" w:sz="4" w:space="0" w:color="auto"/>
            </w:tcBorders>
            <w:shd w:val="clear" w:color="auto" w:fill="auto"/>
            <w:noWrap/>
            <w:vAlign w:val="center"/>
            <w:hideMark/>
          </w:tcPr>
          <w:p w14:paraId="6EACCC7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762C8AB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117,11m EN LD</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25D2124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714F801"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A7B04A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C6E1650"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565AFC3D" w14:textId="77777777" w:rsidR="00960FA5" w:rsidRPr="000A5274" w:rsidRDefault="00960FA5" w:rsidP="00960FA5">
            <w:pPr>
              <w:rPr>
                <w:color w:val="000000"/>
                <w:sz w:val="12"/>
                <w:szCs w:val="12"/>
                <w:lang w:val="es-EC" w:eastAsia="es-EC"/>
              </w:rPr>
            </w:pPr>
          </w:p>
        </w:tc>
      </w:tr>
      <w:tr w:rsidR="00960FA5" w:rsidRPr="00083F0D" w14:paraId="45D74291"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tcPr>
          <w:p w14:paraId="341469D8"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tcPr>
          <w:p w14:paraId="0E2D56B8" w14:textId="77777777" w:rsidR="00960FA5" w:rsidRPr="00C0287A" w:rsidRDefault="00960FA5" w:rsidP="00960FA5">
            <w:pPr>
              <w:jc w:val="center"/>
              <w:rPr>
                <w:b/>
                <w:color w:val="000000"/>
                <w:sz w:val="12"/>
                <w:szCs w:val="12"/>
                <w:lang w:val="es-EC" w:eastAsia="es-EC"/>
              </w:rPr>
            </w:pPr>
            <w:r w:rsidRPr="00C0287A">
              <w:rPr>
                <w:b/>
                <w:color w:val="000000"/>
                <w:sz w:val="12"/>
                <w:szCs w:val="12"/>
                <w:lang w:val="es-EC" w:eastAsia="es-EC"/>
              </w:rPr>
              <w:t>ESTE</w:t>
            </w:r>
          </w:p>
        </w:tc>
        <w:tc>
          <w:tcPr>
            <w:tcW w:w="622" w:type="pct"/>
            <w:tcBorders>
              <w:top w:val="nil"/>
              <w:left w:val="nil"/>
              <w:bottom w:val="single" w:sz="8" w:space="0" w:color="auto"/>
              <w:right w:val="single" w:sz="4" w:space="0" w:color="auto"/>
            </w:tcBorders>
            <w:shd w:val="clear" w:color="auto" w:fill="auto"/>
            <w:vAlign w:val="bottom"/>
          </w:tcPr>
          <w:p w14:paraId="7C647CC0"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PROPIEDAD PARTICULAR</w:t>
            </w:r>
          </w:p>
        </w:tc>
        <w:tc>
          <w:tcPr>
            <w:tcW w:w="520" w:type="pct"/>
            <w:tcBorders>
              <w:top w:val="nil"/>
              <w:left w:val="nil"/>
              <w:bottom w:val="single" w:sz="8" w:space="0" w:color="auto"/>
              <w:right w:val="single" w:sz="4" w:space="0" w:color="auto"/>
            </w:tcBorders>
            <w:shd w:val="clear" w:color="auto" w:fill="auto"/>
            <w:noWrap/>
            <w:vAlign w:val="center"/>
          </w:tcPr>
          <w:p w14:paraId="3612BC8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tcPr>
          <w:p w14:paraId="07D7346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11,13m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66011C97" w14:textId="77777777" w:rsidR="00960FA5" w:rsidRPr="00083F0D"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3B2C544" w14:textId="77777777" w:rsidR="00960FA5" w:rsidRPr="00083F0D"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C469793" w14:textId="77777777" w:rsidR="00960FA5" w:rsidRPr="00083F0D"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B319C07" w14:textId="77777777" w:rsidR="00960FA5" w:rsidRPr="00083F0D"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093B5FCF" w14:textId="77777777" w:rsidR="00960FA5" w:rsidRPr="00083F0D" w:rsidRDefault="00960FA5" w:rsidP="00960FA5">
            <w:pPr>
              <w:rPr>
                <w:color w:val="000000"/>
                <w:sz w:val="12"/>
                <w:szCs w:val="12"/>
                <w:lang w:val="es-EC" w:eastAsia="es-EC"/>
              </w:rPr>
            </w:pPr>
          </w:p>
        </w:tc>
      </w:tr>
      <w:tr w:rsidR="00960FA5" w:rsidRPr="00083F0D" w14:paraId="04DCE98C"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6E21A19E"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1B422EA6" w14:textId="77777777" w:rsidR="00960FA5" w:rsidRPr="00C0287A" w:rsidRDefault="00960FA5" w:rsidP="00960FA5">
            <w:pPr>
              <w:jc w:val="center"/>
              <w:rPr>
                <w:b/>
                <w:color w:val="000000"/>
                <w:sz w:val="12"/>
                <w:szCs w:val="12"/>
                <w:lang w:val="es-EC" w:eastAsia="es-EC"/>
              </w:rPr>
            </w:pPr>
            <w:r w:rsidRPr="00C0287A">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550460B5"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QUEBRADA ABIERTA 3</w:t>
            </w:r>
          </w:p>
        </w:tc>
        <w:tc>
          <w:tcPr>
            <w:tcW w:w="520" w:type="pct"/>
            <w:tcBorders>
              <w:top w:val="nil"/>
              <w:left w:val="nil"/>
              <w:bottom w:val="single" w:sz="8" w:space="0" w:color="auto"/>
              <w:right w:val="single" w:sz="4" w:space="0" w:color="auto"/>
            </w:tcBorders>
            <w:shd w:val="clear" w:color="auto" w:fill="auto"/>
            <w:noWrap/>
            <w:vAlign w:val="center"/>
            <w:hideMark/>
          </w:tcPr>
          <w:p w14:paraId="23FEE7C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050DB574" w14:textId="77777777" w:rsidR="00960FA5" w:rsidRPr="00083F0D" w:rsidRDefault="00960FA5" w:rsidP="00960FA5">
            <w:pPr>
              <w:jc w:val="center"/>
              <w:rPr>
                <w:color w:val="000000"/>
                <w:sz w:val="12"/>
                <w:szCs w:val="12"/>
                <w:lang w:val="es-EC" w:eastAsia="es-EC"/>
              </w:rPr>
            </w:pPr>
            <w:r w:rsidRPr="000A5274">
              <w:rPr>
                <w:color w:val="000000"/>
                <w:sz w:val="12"/>
                <w:szCs w:val="12"/>
                <w:lang w:val="es-EC" w:eastAsia="es-EC"/>
              </w:rPr>
              <w:t>7,11m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79F6CA8D" w14:textId="77777777" w:rsidR="00960FA5" w:rsidRPr="00083F0D"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BC571E5" w14:textId="77777777" w:rsidR="00960FA5" w:rsidRPr="00083F0D"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0AF1C9C" w14:textId="77777777" w:rsidR="00960FA5" w:rsidRPr="00083F0D"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8E94BE9" w14:textId="77777777" w:rsidR="00960FA5" w:rsidRPr="00083F0D"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39120F2C" w14:textId="77777777" w:rsidR="00960FA5" w:rsidRPr="00083F0D" w:rsidRDefault="00960FA5" w:rsidP="00960FA5">
            <w:pPr>
              <w:rPr>
                <w:color w:val="000000"/>
                <w:sz w:val="12"/>
                <w:szCs w:val="12"/>
                <w:lang w:val="es-EC" w:eastAsia="es-EC"/>
              </w:rPr>
            </w:pPr>
          </w:p>
        </w:tc>
      </w:tr>
    </w:tbl>
    <w:p w14:paraId="7116CF9A" w14:textId="398A696C" w:rsidR="00042466" w:rsidRDefault="00042466" w:rsidP="00292FD9">
      <w:pPr>
        <w:pStyle w:val="Default"/>
        <w:spacing w:line="276" w:lineRule="auto"/>
        <w:jc w:val="both"/>
        <w:rPr>
          <w:b/>
        </w:rPr>
      </w:pPr>
    </w:p>
    <w:p w14:paraId="132738C4" w14:textId="2360469F" w:rsidR="00042466" w:rsidRPr="00885F6F" w:rsidRDefault="00042466" w:rsidP="002818A4">
      <w:pPr>
        <w:pStyle w:val="Default"/>
        <w:spacing w:line="276" w:lineRule="auto"/>
        <w:jc w:val="both"/>
        <w:rPr>
          <w:bCs/>
          <w:color w:val="000000" w:themeColor="text1"/>
        </w:rPr>
      </w:pPr>
      <w:r w:rsidRPr="00E57FF7">
        <w:rPr>
          <w:b/>
          <w:bCs/>
          <w:color w:val="000000" w:themeColor="text1"/>
        </w:rPr>
        <w:t>Artículo 1</w:t>
      </w:r>
      <w:r w:rsidR="001B49AD" w:rsidRPr="00E57FF7">
        <w:rPr>
          <w:b/>
          <w:bCs/>
          <w:color w:val="000000" w:themeColor="text1"/>
        </w:rPr>
        <w:t>2</w:t>
      </w:r>
      <w:r w:rsidRPr="00E57FF7">
        <w:rPr>
          <w:b/>
          <w:bCs/>
          <w:color w:val="000000" w:themeColor="text1"/>
        </w:rPr>
        <w:t xml:space="preserve">.- </w:t>
      </w:r>
      <w:r w:rsidR="002818A4" w:rsidRPr="00E57FF7">
        <w:rPr>
          <w:b/>
          <w:bCs/>
          <w:color w:val="000000" w:themeColor="text1"/>
        </w:rPr>
        <w:t xml:space="preserve"> </w:t>
      </w:r>
      <w:r w:rsidR="00495BAA">
        <w:rPr>
          <w:bCs/>
          <w:color w:val="000000" w:themeColor="text1"/>
        </w:rPr>
        <w:t>Sustitúyase</w:t>
      </w:r>
      <w:r w:rsidR="00495BAA" w:rsidRPr="00885F6F">
        <w:rPr>
          <w:bCs/>
          <w:color w:val="000000" w:themeColor="text1"/>
        </w:rPr>
        <w:t xml:space="preserve"> </w:t>
      </w:r>
      <w:r w:rsidR="002818A4" w:rsidRPr="00885F6F">
        <w:rPr>
          <w:bCs/>
          <w:color w:val="000000" w:themeColor="text1"/>
        </w:rPr>
        <w:t xml:space="preserve">el artículo </w:t>
      </w:r>
      <w:r w:rsidR="00A83FE4" w:rsidRPr="00885F6F">
        <w:rPr>
          <w:bCs/>
          <w:color w:val="000000" w:themeColor="text1"/>
        </w:rPr>
        <w:t>14</w:t>
      </w:r>
      <w:r w:rsidR="002818A4" w:rsidRPr="00885F6F">
        <w:rPr>
          <w:bCs/>
          <w:color w:val="000000" w:themeColor="text1"/>
        </w:rPr>
        <w:t xml:space="preserve"> de la Ordenanza No. 106-2020-AHC, sancionada el 03 de diciembre de 2020</w:t>
      </w:r>
      <w:r w:rsidR="009E71FC">
        <w:rPr>
          <w:bCs/>
          <w:color w:val="000000" w:themeColor="text1"/>
        </w:rPr>
        <w:t>,</w:t>
      </w:r>
      <w:r w:rsidR="002818A4" w:rsidRPr="00885F6F">
        <w:rPr>
          <w:bCs/>
          <w:color w:val="000000" w:themeColor="text1"/>
        </w:rPr>
        <w:t xml:space="preserve"> por </w:t>
      </w:r>
      <w:r w:rsidR="001867A6">
        <w:rPr>
          <w:bCs/>
          <w:color w:val="000000" w:themeColor="text1"/>
        </w:rPr>
        <w:t>el</w:t>
      </w:r>
      <w:r w:rsidR="002818A4" w:rsidRPr="00885F6F">
        <w:rPr>
          <w:bCs/>
          <w:color w:val="000000" w:themeColor="text1"/>
        </w:rPr>
        <w:t xml:space="preserve"> siguiente:</w:t>
      </w:r>
    </w:p>
    <w:p w14:paraId="39DE5BBF" w14:textId="1248260C" w:rsidR="00A83FE4" w:rsidRPr="00885F6F" w:rsidRDefault="00A83FE4" w:rsidP="002818A4">
      <w:pPr>
        <w:pStyle w:val="Default"/>
        <w:spacing w:line="276" w:lineRule="auto"/>
        <w:jc w:val="both"/>
        <w:rPr>
          <w:bCs/>
          <w:color w:val="000000" w:themeColor="text1"/>
        </w:rPr>
      </w:pPr>
    </w:p>
    <w:p w14:paraId="47A90976" w14:textId="42EF61D2" w:rsidR="00A83FE4" w:rsidRDefault="00814BC4" w:rsidP="009E71FC">
      <w:pPr>
        <w:spacing w:line="276" w:lineRule="auto"/>
        <w:jc w:val="both"/>
        <w:rPr>
          <w:rFonts w:eastAsiaTheme="minorHAnsi"/>
          <w:bCs/>
          <w:i/>
          <w:color w:val="000000" w:themeColor="text1"/>
          <w:sz w:val="24"/>
          <w:szCs w:val="24"/>
          <w:lang w:val="es-EC" w:eastAsia="en-US"/>
        </w:rPr>
      </w:pPr>
      <w:r w:rsidRPr="00885F6F">
        <w:rPr>
          <w:rFonts w:eastAsiaTheme="minorHAnsi"/>
          <w:b/>
          <w:bCs/>
          <w:i/>
          <w:color w:val="000000" w:themeColor="text1"/>
          <w:sz w:val="24"/>
          <w:szCs w:val="24"/>
          <w:lang w:val="es-EC" w:eastAsia="en-US"/>
        </w:rPr>
        <w:t>“</w:t>
      </w:r>
      <w:r w:rsidR="00A83FE4" w:rsidRPr="00124C5B">
        <w:rPr>
          <w:rFonts w:eastAsiaTheme="minorHAnsi"/>
          <w:b/>
          <w:bCs/>
          <w:i/>
          <w:color w:val="000000" w:themeColor="text1"/>
          <w:sz w:val="24"/>
          <w:szCs w:val="24"/>
          <w:lang w:val="es-EC" w:eastAsia="en-US"/>
        </w:rPr>
        <w:t>Artículo 14.- Identificación y Delimitación de las Áreas de Quebrada Abiertas</w:t>
      </w:r>
      <w:r w:rsidR="006753ED" w:rsidRPr="006753ED">
        <w:rPr>
          <w:rFonts w:eastAsiaTheme="minorHAnsi"/>
          <w:b/>
          <w:bCs/>
          <w:i/>
          <w:color w:val="000000" w:themeColor="text1"/>
          <w:sz w:val="24"/>
          <w:szCs w:val="24"/>
          <w:lang w:val="es-EC" w:eastAsia="en-US"/>
        </w:rPr>
        <w:t xml:space="preserve"> </w:t>
      </w:r>
      <w:r w:rsidR="00495BAA">
        <w:rPr>
          <w:rFonts w:eastAsiaTheme="minorHAnsi"/>
          <w:b/>
          <w:bCs/>
          <w:i/>
          <w:color w:val="000000" w:themeColor="text1"/>
          <w:sz w:val="24"/>
          <w:szCs w:val="24"/>
          <w:lang w:val="es-EC" w:eastAsia="en-US"/>
        </w:rPr>
        <w:t>(</w:t>
      </w:r>
      <w:r w:rsidR="006753ED" w:rsidRPr="00CF4BF3">
        <w:rPr>
          <w:rFonts w:eastAsiaTheme="minorHAnsi"/>
          <w:b/>
          <w:bCs/>
          <w:i/>
          <w:color w:val="000000" w:themeColor="text1"/>
          <w:sz w:val="24"/>
          <w:szCs w:val="24"/>
          <w:lang w:val="es-EC" w:eastAsia="en-US"/>
        </w:rPr>
        <w:t xml:space="preserve">Áreas </w:t>
      </w:r>
      <w:r w:rsidR="001867A6" w:rsidRPr="00CF4BF3">
        <w:rPr>
          <w:rFonts w:eastAsiaTheme="minorHAnsi"/>
          <w:b/>
          <w:bCs/>
          <w:i/>
          <w:color w:val="000000" w:themeColor="text1"/>
          <w:sz w:val="24"/>
          <w:szCs w:val="24"/>
          <w:lang w:val="es-EC" w:eastAsia="en-US"/>
        </w:rPr>
        <w:t>Municipales</w:t>
      </w:r>
      <w:r w:rsidR="00495BAA">
        <w:rPr>
          <w:rFonts w:eastAsiaTheme="minorHAnsi"/>
          <w:b/>
          <w:bCs/>
          <w:i/>
          <w:color w:val="000000" w:themeColor="text1"/>
          <w:sz w:val="24"/>
          <w:szCs w:val="24"/>
          <w:lang w:val="es-EC" w:eastAsia="en-US"/>
        </w:rPr>
        <w:t>)</w:t>
      </w:r>
      <w:r w:rsidR="001867A6" w:rsidRPr="00124C5B">
        <w:rPr>
          <w:rFonts w:eastAsiaTheme="minorHAnsi"/>
          <w:b/>
          <w:bCs/>
          <w:i/>
          <w:color w:val="000000" w:themeColor="text1"/>
          <w:sz w:val="24"/>
          <w:szCs w:val="24"/>
          <w:lang w:val="es-EC" w:eastAsia="en-US"/>
        </w:rPr>
        <w:t>. -</w:t>
      </w:r>
      <w:r w:rsidR="00A83FE4" w:rsidRPr="00124C5B">
        <w:rPr>
          <w:rFonts w:eastAsiaTheme="minorHAnsi"/>
          <w:b/>
          <w:bCs/>
          <w:i/>
          <w:color w:val="000000" w:themeColor="text1"/>
          <w:sz w:val="24"/>
          <w:szCs w:val="24"/>
          <w:lang w:val="es-EC" w:eastAsia="en-US"/>
        </w:rPr>
        <w:t xml:space="preserve"> </w:t>
      </w:r>
      <w:r w:rsidR="00A83FE4" w:rsidRPr="00124C5B">
        <w:rPr>
          <w:rFonts w:eastAsiaTheme="minorHAnsi"/>
          <w:bCs/>
          <w:i/>
          <w:color w:val="000000" w:themeColor="text1"/>
          <w:sz w:val="24"/>
          <w:szCs w:val="24"/>
          <w:lang w:val="es-EC" w:eastAsia="en-US"/>
        </w:rPr>
        <w:t>En el asentamiento humano de hecho y consolidado de interés social denominado Lote ATRES-SEIS (A3-6), “El Bosque”, de la Hacienda Tajamar, ubicado en la parroquia Calderón</w:t>
      </w:r>
      <w:r w:rsidR="0057251C">
        <w:rPr>
          <w:rFonts w:eastAsiaTheme="minorHAnsi"/>
          <w:bCs/>
          <w:i/>
          <w:color w:val="000000" w:themeColor="text1"/>
          <w:sz w:val="24"/>
          <w:szCs w:val="24"/>
          <w:lang w:val="es-EC" w:eastAsia="en-US"/>
        </w:rPr>
        <w:t>,</w:t>
      </w:r>
      <w:r w:rsidR="00A83FE4" w:rsidRPr="00124C5B">
        <w:rPr>
          <w:rFonts w:eastAsiaTheme="minorHAnsi"/>
          <w:bCs/>
          <w:i/>
          <w:color w:val="000000" w:themeColor="text1"/>
          <w:sz w:val="24"/>
          <w:szCs w:val="24"/>
          <w:lang w:val="es-EC" w:eastAsia="en-US"/>
        </w:rPr>
        <w:t xml:space="preserve"> de conformidad al plano habilitante de la presente ordenanza se han identificado y delimitado como Áreas de Quebrada Abierta, un área total de </w:t>
      </w:r>
      <w:r w:rsidR="004221E7" w:rsidRPr="00124C5B">
        <w:rPr>
          <w:rFonts w:eastAsiaTheme="minorHAnsi"/>
          <w:bCs/>
          <w:i/>
          <w:color w:val="000000" w:themeColor="text1"/>
          <w:sz w:val="24"/>
          <w:szCs w:val="24"/>
          <w:lang w:val="es-EC" w:eastAsia="en-US"/>
        </w:rPr>
        <w:t>41</w:t>
      </w:r>
      <w:r w:rsidR="00A83FE4" w:rsidRPr="00124C5B">
        <w:rPr>
          <w:rFonts w:eastAsiaTheme="minorHAnsi"/>
          <w:bCs/>
          <w:i/>
          <w:color w:val="000000" w:themeColor="text1"/>
          <w:sz w:val="24"/>
          <w:szCs w:val="24"/>
          <w:lang w:val="es-EC" w:eastAsia="en-US"/>
        </w:rPr>
        <w:t>.</w:t>
      </w:r>
      <w:r w:rsidR="004221E7" w:rsidRPr="00124C5B">
        <w:rPr>
          <w:rFonts w:eastAsiaTheme="minorHAnsi"/>
          <w:bCs/>
          <w:i/>
          <w:color w:val="000000" w:themeColor="text1"/>
          <w:sz w:val="24"/>
          <w:szCs w:val="24"/>
          <w:lang w:val="es-EC" w:eastAsia="en-US"/>
        </w:rPr>
        <w:t>320</w:t>
      </w:r>
      <w:r w:rsidR="00A83FE4" w:rsidRPr="00124C5B">
        <w:rPr>
          <w:rFonts w:eastAsiaTheme="minorHAnsi"/>
          <w:bCs/>
          <w:i/>
          <w:color w:val="000000" w:themeColor="text1"/>
          <w:sz w:val="24"/>
          <w:szCs w:val="24"/>
          <w:lang w:val="es-EC" w:eastAsia="en-US"/>
        </w:rPr>
        <w:t>,</w:t>
      </w:r>
      <w:r w:rsidR="004221E7" w:rsidRPr="00124C5B">
        <w:rPr>
          <w:rFonts w:eastAsiaTheme="minorHAnsi"/>
          <w:bCs/>
          <w:i/>
          <w:color w:val="000000" w:themeColor="text1"/>
          <w:sz w:val="24"/>
          <w:szCs w:val="24"/>
          <w:lang w:val="es-EC" w:eastAsia="en-US"/>
        </w:rPr>
        <w:t>34</w:t>
      </w:r>
      <w:r w:rsidR="00A83FE4" w:rsidRPr="00124C5B">
        <w:rPr>
          <w:rFonts w:eastAsiaTheme="minorHAnsi"/>
          <w:bCs/>
          <w:i/>
          <w:color w:val="000000" w:themeColor="text1"/>
          <w:sz w:val="24"/>
          <w:szCs w:val="24"/>
          <w:lang w:val="es-EC" w:eastAsia="en-US"/>
        </w:rPr>
        <w:t xml:space="preserve"> m2</w:t>
      </w:r>
      <w:r w:rsidR="006C3CBD">
        <w:rPr>
          <w:rFonts w:eastAsiaTheme="minorHAnsi"/>
          <w:bCs/>
          <w:i/>
          <w:color w:val="000000" w:themeColor="text1"/>
          <w:sz w:val="24"/>
          <w:szCs w:val="24"/>
          <w:lang w:val="es-EC" w:eastAsia="en-US"/>
        </w:rPr>
        <w:t>,</w:t>
      </w:r>
      <w:r w:rsidR="00A83FE4" w:rsidRPr="00124C5B">
        <w:rPr>
          <w:rFonts w:eastAsiaTheme="minorHAnsi"/>
          <w:bCs/>
          <w:i/>
          <w:color w:val="000000" w:themeColor="text1"/>
          <w:sz w:val="24"/>
          <w:szCs w:val="24"/>
          <w:lang w:val="es-EC" w:eastAsia="en-US"/>
        </w:rPr>
        <w:t xml:space="preserve"> de conformidad al siguiente detalle:</w:t>
      </w:r>
    </w:p>
    <w:p w14:paraId="06D95821" w14:textId="77777777" w:rsidR="00D01D22" w:rsidRDefault="00D01D22" w:rsidP="00124C5B">
      <w:pPr>
        <w:jc w:val="both"/>
        <w:rPr>
          <w:rFonts w:eastAsiaTheme="minorHAnsi"/>
          <w:bCs/>
          <w:i/>
          <w:color w:val="000000" w:themeColor="text1"/>
          <w:sz w:val="24"/>
          <w:szCs w:val="24"/>
          <w:lang w:val="es-EC"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3"/>
        <w:gridCol w:w="609"/>
        <w:gridCol w:w="1835"/>
        <w:gridCol w:w="1078"/>
        <w:gridCol w:w="1078"/>
        <w:gridCol w:w="539"/>
        <w:gridCol w:w="943"/>
        <w:gridCol w:w="1089"/>
        <w:gridCol w:w="665"/>
      </w:tblGrid>
      <w:tr w:rsidR="00F26630" w:rsidRPr="007B5E29" w14:paraId="70E8A6B4" w14:textId="77777777" w:rsidTr="00E57FF7">
        <w:trPr>
          <w:trHeight w:val="461"/>
        </w:trPr>
        <w:tc>
          <w:tcPr>
            <w:tcW w:w="5000" w:type="pct"/>
            <w:gridSpan w:val="9"/>
            <w:shd w:val="clear" w:color="auto" w:fill="auto"/>
            <w:noWrap/>
            <w:vAlign w:val="center"/>
          </w:tcPr>
          <w:p w14:paraId="6A4B96E4" w14:textId="77777777" w:rsidR="00F26630" w:rsidRPr="000F4858" w:rsidRDefault="00F26630" w:rsidP="00D37AC4">
            <w:pPr>
              <w:contextualSpacing/>
              <w:jc w:val="center"/>
              <w:rPr>
                <w:b/>
                <w:bCs/>
                <w:color w:val="000000"/>
                <w:sz w:val="12"/>
                <w:szCs w:val="12"/>
                <w:lang w:val="es-EC" w:eastAsia="es-EC"/>
              </w:rPr>
            </w:pPr>
            <w:r w:rsidRPr="000F4858">
              <w:rPr>
                <w:b/>
                <w:sz w:val="18"/>
                <w:szCs w:val="18"/>
              </w:rPr>
              <w:t>ÁREAS  QUEBRADA ABIERTA (ÁREAS MUNICIPALES)</w:t>
            </w:r>
          </w:p>
        </w:tc>
      </w:tr>
      <w:tr w:rsidR="00F26630" w:rsidRPr="007B5E29" w14:paraId="75B4A5ED" w14:textId="77777777" w:rsidTr="00AF527F">
        <w:trPr>
          <w:trHeight w:val="1260"/>
        </w:trPr>
        <w:tc>
          <w:tcPr>
            <w:tcW w:w="537" w:type="pct"/>
            <w:shd w:val="clear" w:color="auto" w:fill="auto"/>
            <w:noWrap/>
            <w:vAlign w:val="center"/>
            <w:hideMark/>
          </w:tcPr>
          <w:p w14:paraId="28504D97"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ÁREA</w:t>
            </w:r>
          </w:p>
        </w:tc>
        <w:tc>
          <w:tcPr>
            <w:tcW w:w="1392" w:type="pct"/>
            <w:gridSpan w:val="2"/>
            <w:shd w:val="clear" w:color="auto" w:fill="auto"/>
            <w:noWrap/>
            <w:vAlign w:val="center"/>
            <w:hideMark/>
          </w:tcPr>
          <w:p w14:paraId="2BBD599F" w14:textId="18CA6B78" w:rsidR="00F26630" w:rsidRPr="007B5E29" w:rsidRDefault="00F26630" w:rsidP="00AF527F">
            <w:pPr>
              <w:jc w:val="center"/>
              <w:rPr>
                <w:color w:val="000000"/>
                <w:sz w:val="12"/>
                <w:szCs w:val="12"/>
                <w:lang w:val="es-EC" w:eastAsia="es-EC"/>
              </w:rPr>
            </w:pPr>
          </w:p>
          <w:p w14:paraId="1A23F258" w14:textId="77777777" w:rsidR="00F26630" w:rsidRPr="007B5E29" w:rsidRDefault="00F26630">
            <w:pPr>
              <w:jc w:val="center"/>
              <w:rPr>
                <w:b/>
                <w:bCs/>
                <w:color w:val="000000"/>
                <w:sz w:val="12"/>
                <w:szCs w:val="12"/>
                <w:lang w:val="es-EC" w:eastAsia="es-EC"/>
              </w:rPr>
            </w:pPr>
            <w:r w:rsidRPr="007B5E29">
              <w:rPr>
                <w:b/>
                <w:bCs/>
                <w:color w:val="000000"/>
                <w:sz w:val="12"/>
                <w:szCs w:val="12"/>
                <w:lang w:val="es-EC" w:eastAsia="es-EC"/>
              </w:rPr>
              <w:t>LINDERO</w:t>
            </w:r>
          </w:p>
        </w:tc>
        <w:tc>
          <w:tcPr>
            <w:tcW w:w="614" w:type="pct"/>
            <w:shd w:val="clear" w:color="auto" w:fill="auto"/>
            <w:noWrap/>
            <w:vAlign w:val="center"/>
            <w:hideMark/>
          </w:tcPr>
          <w:p w14:paraId="7014DBAE"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EN PARTE</w:t>
            </w:r>
          </w:p>
        </w:tc>
        <w:tc>
          <w:tcPr>
            <w:tcW w:w="614" w:type="pct"/>
            <w:shd w:val="clear" w:color="auto" w:fill="auto"/>
            <w:noWrap/>
            <w:vAlign w:val="center"/>
            <w:hideMark/>
          </w:tcPr>
          <w:p w14:paraId="6B3C8783"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TOTAL</w:t>
            </w:r>
          </w:p>
        </w:tc>
        <w:tc>
          <w:tcPr>
            <w:tcW w:w="307" w:type="pct"/>
            <w:shd w:val="clear" w:color="auto" w:fill="auto"/>
            <w:vAlign w:val="center"/>
            <w:hideMark/>
          </w:tcPr>
          <w:p w14:paraId="0C279C9C"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 xml:space="preserve">ÁREA UTIL </w:t>
            </w:r>
          </w:p>
        </w:tc>
        <w:tc>
          <w:tcPr>
            <w:tcW w:w="537" w:type="pct"/>
            <w:shd w:val="clear" w:color="auto" w:fill="auto"/>
            <w:vAlign w:val="center"/>
            <w:hideMark/>
          </w:tcPr>
          <w:p w14:paraId="66AFD56D"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ÁREA DE QUEBRADA ABIERTA</w:t>
            </w:r>
          </w:p>
        </w:tc>
        <w:tc>
          <w:tcPr>
            <w:tcW w:w="620" w:type="pct"/>
            <w:shd w:val="clear" w:color="auto" w:fill="auto"/>
            <w:vAlign w:val="center"/>
            <w:hideMark/>
          </w:tcPr>
          <w:p w14:paraId="029B9EC1"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 xml:space="preserve"> </w:t>
            </w:r>
          </w:p>
        </w:tc>
        <w:tc>
          <w:tcPr>
            <w:tcW w:w="379" w:type="pct"/>
            <w:shd w:val="clear" w:color="auto" w:fill="auto"/>
            <w:vAlign w:val="center"/>
            <w:hideMark/>
          </w:tcPr>
          <w:p w14:paraId="2725F1A9"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ÁREA TOTAL M2</w:t>
            </w:r>
          </w:p>
        </w:tc>
      </w:tr>
      <w:tr w:rsidR="00F26630" w:rsidRPr="007B5E29" w14:paraId="5A1F6A54" w14:textId="77777777" w:rsidTr="00E57FF7">
        <w:trPr>
          <w:trHeight w:val="300"/>
        </w:trPr>
        <w:tc>
          <w:tcPr>
            <w:tcW w:w="537" w:type="pct"/>
            <w:vMerge w:val="restart"/>
            <w:shd w:val="clear" w:color="auto" w:fill="auto"/>
            <w:vAlign w:val="center"/>
            <w:hideMark/>
          </w:tcPr>
          <w:p w14:paraId="2E4E7B85" w14:textId="3AAB9EE6" w:rsidR="00F26630" w:rsidRPr="000F4858" w:rsidRDefault="00F26630" w:rsidP="00D37AC4">
            <w:pPr>
              <w:jc w:val="center"/>
              <w:rPr>
                <w:b/>
                <w:bCs/>
                <w:color w:val="000000"/>
                <w:sz w:val="12"/>
                <w:szCs w:val="12"/>
                <w:lang w:val="es-EC" w:eastAsia="es-EC"/>
              </w:rPr>
            </w:pPr>
            <w:r w:rsidRPr="007B5E29">
              <w:rPr>
                <w:b/>
                <w:bCs/>
                <w:color w:val="000000"/>
                <w:sz w:val="12"/>
                <w:szCs w:val="12"/>
                <w:lang w:val="es-EC" w:eastAsia="es-EC"/>
              </w:rPr>
              <w:t>ÁREA DE QUEBRADA ABIERTA 1</w:t>
            </w:r>
            <w:r w:rsidR="007B5E29">
              <w:rPr>
                <w:b/>
                <w:bCs/>
                <w:color w:val="000000"/>
                <w:sz w:val="12"/>
                <w:szCs w:val="12"/>
                <w:lang w:val="es-EC" w:eastAsia="es-EC"/>
              </w:rPr>
              <w:t xml:space="preserve"> (AREA MUNICIPAL)</w:t>
            </w:r>
          </w:p>
        </w:tc>
        <w:tc>
          <w:tcPr>
            <w:tcW w:w="347" w:type="pct"/>
            <w:shd w:val="clear" w:color="auto" w:fill="auto"/>
            <w:noWrap/>
            <w:vAlign w:val="center"/>
            <w:hideMark/>
          </w:tcPr>
          <w:p w14:paraId="13E57210"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 xml:space="preserve">NORTE </w:t>
            </w:r>
          </w:p>
        </w:tc>
        <w:tc>
          <w:tcPr>
            <w:tcW w:w="1045" w:type="pct"/>
            <w:shd w:val="clear" w:color="auto" w:fill="auto"/>
            <w:vAlign w:val="bottom"/>
            <w:hideMark/>
          </w:tcPr>
          <w:p w14:paraId="645593FF"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PROPIEDAD PARTICULAR</w:t>
            </w:r>
          </w:p>
        </w:tc>
        <w:tc>
          <w:tcPr>
            <w:tcW w:w="614" w:type="pct"/>
            <w:shd w:val="clear" w:color="auto" w:fill="auto"/>
            <w:noWrap/>
            <w:vAlign w:val="center"/>
            <w:hideMark/>
          </w:tcPr>
          <w:p w14:paraId="421B82B7"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hideMark/>
          </w:tcPr>
          <w:p w14:paraId="34728198"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55,45m</w:t>
            </w:r>
          </w:p>
        </w:tc>
        <w:tc>
          <w:tcPr>
            <w:tcW w:w="307" w:type="pct"/>
            <w:vMerge w:val="restart"/>
            <w:shd w:val="clear" w:color="auto" w:fill="auto"/>
            <w:noWrap/>
            <w:vAlign w:val="center"/>
            <w:hideMark/>
          </w:tcPr>
          <w:p w14:paraId="27E2794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169,97</w:t>
            </w:r>
          </w:p>
        </w:tc>
        <w:tc>
          <w:tcPr>
            <w:tcW w:w="537" w:type="pct"/>
            <w:vMerge w:val="restart"/>
            <w:shd w:val="clear" w:color="auto" w:fill="auto"/>
            <w:noWrap/>
            <w:vAlign w:val="center"/>
            <w:hideMark/>
          </w:tcPr>
          <w:p w14:paraId="3652DF66"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26256,08</w:t>
            </w:r>
          </w:p>
        </w:tc>
        <w:tc>
          <w:tcPr>
            <w:tcW w:w="620" w:type="pct"/>
            <w:vMerge w:val="restart"/>
            <w:shd w:val="clear" w:color="auto" w:fill="auto"/>
            <w:noWrap/>
            <w:vAlign w:val="center"/>
            <w:hideMark/>
          </w:tcPr>
          <w:p w14:paraId="245120A7"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2203,05</w:t>
            </w:r>
          </w:p>
        </w:tc>
        <w:tc>
          <w:tcPr>
            <w:tcW w:w="379" w:type="pct"/>
            <w:vMerge w:val="restart"/>
            <w:shd w:val="clear" w:color="auto" w:fill="auto"/>
            <w:noWrap/>
            <w:vAlign w:val="center"/>
            <w:hideMark/>
          </w:tcPr>
          <w:p w14:paraId="575E5CEA"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28629,10</w:t>
            </w:r>
          </w:p>
        </w:tc>
      </w:tr>
      <w:tr w:rsidR="00F26630" w:rsidRPr="007B5E29" w14:paraId="2CCEB9DB" w14:textId="77777777" w:rsidTr="00E57FF7">
        <w:trPr>
          <w:trHeight w:val="300"/>
        </w:trPr>
        <w:tc>
          <w:tcPr>
            <w:tcW w:w="537" w:type="pct"/>
            <w:vMerge/>
            <w:shd w:val="clear" w:color="auto" w:fill="auto"/>
            <w:vAlign w:val="center"/>
          </w:tcPr>
          <w:p w14:paraId="023EF2E2" w14:textId="77777777" w:rsidR="00F26630" w:rsidRPr="007B5E29" w:rsidRDefault="00F26630" w:rsidP="00D37AC4">
            <w:pPr>
              <w:jc w:val="center"/>
              <w:rPr>
                <w:b/>
                <w:bCs/>
                <w:color w:val="000000"/>
                <w:sz w:val="12"/>
                <w:szCs w:val="12"/>
                <w:lang w:val="es-EC" w:eastAsia="es-EC"/>
              </w:rPr>
            </w:pPr>
          </w:p>
        </w:tc>
        <w:tc>
          <w:tcPr>
            <w:tcW w:w="347" w:type="pct"/>
            <w:shd w:val="clear" w:color="auto" w:fill="auto"/>
            <w:noWrap/>
            <w:vAlign w:val="center"/>
          </w:tcPr>
          <w:p w14:paraId="43F87DD3"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 xml:space="preserve">SUR </w:t>
            </w:r>
          </w:p>
        </w:tc>
        <w:tc>
          <w:tcPr>
            <w:tcW w:w="1045" w:type="pct"/>
            <w:shd w:val="clear" w:color="auto" w:fill="auto"/>
            <w:vAlign w:val="bottom"/>
          </w:tcPr>
          <w:p w14:paraId="2EFFEA90"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PROPIEDAD PARTICULAR</w:t>
            </w:r>
          </w:p>
        </w:tc>
        <w:tc>
          <w:tcPr>
            <w:tcW w:w="614" w:type="pct"/>
            <w:shd w:val="clear" w:color="auto" w:fill="auto"/>
            <w:noWrap/>
            <w:vAlign w:val="center"/>
          </w:tcPr>
          <w:p w14:paraId="2AD657C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tcPr>
          <w:p w14:paraId="7BF323DE"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3,26m</w:t>
            </w:r>
          </w:p>
        </w:tc>
        <w:tc>
          <w:tcPr>
            <w:tcW w:w="307" w:type="pct"/>
            <w:vMerge/>
            <w:shd w:val="clear" w:color="auto" w:fill="auto"/>
            <w:noWrap/>
            <w:vAlign w:val="center"/>
          </w:tcPr>
          <w:p w14:paraId="39B3F808" w14:textId="77777777" w:rsidR="00F26630" w:rsidRPr="007B5E29" w:rsidRDefault="00F26630" w:rsidP="00D37AC4">
            <w:pPr>
              <w:jc w:val="center"/>
              <w:rPr>
                <w:color w:val="000000"/>
                <w:sz w:val="12"/>
                <w:szCs w:val="12"/>
                <w:lang w:val="es-EC" w:eastAsia="es-EC"/>
              </w:rPr>
            </w:pPr>
          </w:p>
        </w:tc>
        <w:tc>
          <w:tcPr>
            <w:tcW w:w="537" w:type="pct"/>
            <w:vMerge/>
            <w:shd w:val="clear" w:color="auto" w:fill="auto"/>
            <w:noWrap/>
            <w:vAlign w:val="center"/>
          </w:tcPr>
          <w:p w14:paraId="483F1276" w14:textId="77777777" w:rsidR="00F26630" w:rsidRPr="007B5E29" w:rsidRDefault="00F26630" w:rsidP="00D37AC4">
            <w:pPr>
              <w:jc w:val="center"/>
              <w:rPr>
                <w:color w:val="000000"/>
                <w:sz w:val="12"/>
                <w:szCs w:val="12"/>
                <w:lang w:val="es-EC" w:eastAsia="es-EC"/>
              </w:rPr>
            </w:pPr>
          </w:p>
        </w:tc>
        <w:tc>
          <w:tcPr>
            <w:tcW w:w="620" w:type="pct"/>
            <w:vMerge/>
            <w:shd w:val="clear" w:color="auto" w:fill="auto"/>
            <w:noWrap/>
            <w:vAlign w:val="center"/>
          </w:tcPr>
          <w:p w14:paraId="36B4249D" w14:textId="77777777" w:rsidR="00F26630" w:rsidRPr="007B5E29" w:rsidRDefault="00F26630" w:rsidP="00D37AC4">
            <w:pPr>
              <w:jc w:val="center"/>
              <w:rPr>
                <w:color w:val="000000"/>
                <w:sz w:val="12"/>
                <w:szCs w:val="12"/>
                <w:lang w:val="es-EC" w:eastAsia="es-EC"/>
              </w:rPr>
            </w:pPr>
          </w:p>
        </w:tc>
        <w:tc>
          <w:tcPr>
            <w:tcW w:w="379" w:type="pct"/>
            <w:vMerge/>
            <w:shd w:val="clear" w:color="auto" w:fill="auto"/>
            <w:noWrap/>
            <w:vAlign w:val="center"/>
          </w:tcPr>
          <w:p w14:paraId="37ED7C85" w14:textId="77777777" w:rsidR="00F26630" w:rsidRPr="007B5E29" w:rsidRDefault="00F26630" w:rsidP="00D37AC4">
            <w:pPr>
              <w:jc w:val="center"/>
              <w:rPr>
                <w:color w:val="000000"/>
                <w:sz w:val="12"/>
                <w:szCs w:val="12"/>
                <w:lang w:val="es-EC" w:eastAsia="es-EC"/>
              </w:rPr>
            </w:pPr>
          </w:p>
        </w:tc>
      </w:tr>
      <w:tr w:rsidR="00F26630" w:rsidRPr="007B5E29" w14:paraId="5418643D" w14:textId="77777777" w:rsidTr="00E57FF7">
        <w:trPr>
          <w:trHeight w:val="300"/>
        </w:trPr>
        <w:tc>
          <w:tcPr>
            <w:tcW w:w="537" w:type="pct"/>
            <w:vMerge/>
            <w:shd w:val="clear" w:color="auto" w:fill="auto"/>
            <w:vAlign w:val="center"/>
            <w:hideMark/>
          </w:tcPr>
          <w:p w14:paraId="11BCE19A" w14:textId="77777777" w:rsidR="00F26630" w:rsidRPr="007B5E29" w:rsidRDefault="00F26630" w:rsidP="00D37AC4">
            <w:pPr>
              <w:rPr>
                <w:b/>
                <w:bCs/>
                <w:color w:val="000000"/>
                <w:sz w:val="12"/>
                <w:szCs w:val="12"/>
                <w:lang w:val="es-EC" w:eastAsia="es-EC"/>
              </w:rPr>
            </w:pPr>
          </w:p>
        </w:tc>
        <w:tc>
          <w:tcPr>
            <w:tcW w:w="347" w:type="pct"/>
            <w:shd w:val="clear" w:color="auto" w:fill="auto"/>
            <w:noWrap/>
            <w:vAlign w:val="center"/>
            <w:hideMark/>
          </w:tcPr>
          <w:p w14:paraId="162778A9"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ESTE</w:t>
            </w:r>
          </w:p>
        </w:tc>
        <w:tc>
          <w:tcPr>
            <w:tcW w:w="1045" w:type="pct"/>
            <w:shd w:val="clear" w:color="auto" w:fill="auto"/>
            <w:vAlign w:val="bottom"/>
            <w:hideMark/>
          </w:tcPr>
          <w:p w14:paraId="034CA937"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PROPIEDAD PARTICULAR</w:t>
            </w:r>
          </w:p>
        </w:tc>
        <w:tc>
          <w:tcPr>
            <w:tcW w:w="614" w:type="pct"/>
            <w:shd w:val="clear" w:color="auto" w:fill="auto"/>
            <w:noWrap/>
            <w:vAlign w:val="center"/>
            <w:hideMark/>
          </w:tcPr>
          <w:p w14:paraId="2F0450D7"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bottom"/>
            <w:hideMark/>
          </w:tcPr>
          <w:p w14:paraId="539E01E0"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822,65m EN LD</w:t>
            </w:r>
          </w:p>
        </w:tc>
        <w:tc>
          <w:tcPr>
            <w:tcW w:w="307" w:type="pct"/>
            <w:vMerge/>
            <w:shd w:val="clear" w:color="auto" w:fill="auto"/>
            <w:vAlign w:val="center"/>
            <w:hideMark/>
          </w:tcPr>
          <w:p w14:paraId="6FBAE0F0"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6F544CF9"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1019DAFB"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4AF27FA9" w14:textId="77777777" w:rsidR="00F26630" w:rsidRPr="007B5E29" w:rsidRDefault="00F26630" w:rsidP="00D37AC4">
            <w:pPr>
              <w:rPr>
                <w:color w:val="000000"/>
                <w:sz w:val="12"/>
                <w:szCs w:val="12"/>
                <w:lang w:val="es-EC" w:eastAsia="es-EC"/>
              </w:rPr>
            </w:pPr>
          </w:p>
        </w:tc>
      </w:tr>
      <w:tr w:rsidR="00F26630" w:rsidRPr="007B5E29" w14:paraId="5AAAC84C" w14:textId="77777777" w:rsidTr="00E57FF7">
        <w:trPr>
          <w:trHeight w:val="300"/>
        </w:trPr>
        <w:tc>
          <w:tcPr>
            <w:tcW w:w="537" w:type="pct"/>
            <w:vMerge/>
            <w:shd w:val="clear" w:color="auto" w:fill="auto"/>
            <w:vAlign w:val="center"/>
            <w:hideMark/>
          </w:tcPr>
          <w:p w14:paraId="46CA5CF0" w14:textId="77777777" w:rsidR="00F26630" w:rsidRPr="007B5E29" w:rsidRDefault="00F26630" w:rsidP="00D37AC4">
            <w:pPr>
              <w:rPr>
                <w:b/>
                <w:bCs/>
                <w:color w:val="000000"/>
                <w:sz w:val="12"/>
                <w:szCs w:val="12"/>
                <w:lang w:val="es-EC" w:eastAsia="es-EC"/>
              </w:rPr>
            </w:pPr>
          </w:p>
        </w:tc>
        <w:tc>
          <w:tcPr>
            <w:tcW w:w="347" w:type="pct"/>
            <w:vMerge w:val="restart"/>
            <w:shd w:val="clear" w:color="auto" w:fill="auto"/>
            <w:noWrap/>
            <w:vAlign w:val="center"/>
            <w:hideMark/>
          </w:tcPr>
          <w:p w14:paraId="5C5C48CA"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OESTE</w:t>
            </w:r>
          </w:p>
        </w:tc>
        <w:tc>
          <w:tcPr>
            <w:tcW w:w="1045" w:type="pct"/>
            <w:shd w:val="clear" w:color="auto" w:fill="auto"/>
            <w:vAlign w:val="bottom"/>
            <w:hideMark/>
          </w:tcPr>
          <w:p w14:paraId="5B6152E9"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PASAJE N17</w:t>
            </w:r>
          </w:p>
        </w:tc>
        <w:tc>
          <w:tcPr>
            <w:tcW w:w="614" w:type="pct"/>
            <w:shd w:val="clear" w:color="auto" w:fill="auto"/>
            <w:noWrap/>
            <w:vAlign w:val="center"/>
            <w:hideMark/>
          </w:tcPr>
          <w:p w14:paraId="3FB6933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47,56m</w:t>
            </w:r>
          </w:p>
        </w:tc>
        <w:tc>
          <w:tcPr>
            <w:tcW w:w="614" w:type="pct"/>
            <w:vMerge w:val="restart"/>
            <w:shd w:val="clear" w:color="auto" w:fill="auto"/>
            <w:noWrap/>
            <w:vAlign w:val="center"/>
            <w:hideMark/>
          </w:tcPr>
          <w:p w14:paraId="5A3A1492"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913,93m EN LD</w:t>
            </w:r>
          </w:p>
        </w:tc>
        <w:tc>
          <w:tcPr>
            <w:tcW w:w="307" w:type="pct"/>
            <w:vMerge/>
            <w:shd w:val="clear" w:color="auto" w:fill="auto"/>
            <w:vAlign w:val="center"/>
            <w:hideMark/>
          </w:tcPr>
          <w:p w14:paraId="01340759"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40AA0CC"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66C7862E"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F737060" w14:textId="77777777" w:rsidR="00F26630" w:rsidRPr="007B5E29" w:rsidRDefault="00F26630" w:rsidP="00D37AC4">
            <w:pPr>
              <w:rPr>
                <w:color w:val="000000"/>
                <w:sz w:val="12"/>
                <w:szCs w:val="12"/>
                <w:lang w:val="es-EC" w:eastAsia="es-EC"/>
              </w:rPr>
            </w:pPr>
          </w:p>
        </w:tc>
      </w:tr>
      <w:tr w:rsidR="00F26630" w:rsidRPr="007B5E29" w14:paraId="3D9D1DE9" w14:textId="77777777" w:rsidTr="00E57FF7">
        <w:trPr>
          <w:trHeight w:val="300"/>
        </w:trPr>
        <w:tc>
          <w:tcPr>
            <w:tcW w:w="537" w:type="pct"/>
            <w:vMerge/>
            <w:shd w:val="clear" w:color="auto" w:fill="auto"/>
            <w:vAlign w:val="center"/>
            <w:hideMark/>
          </w:tcPr>
          <w:p w14:paraId="64D2F901"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0CA77CB3"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106790A2"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66</w:t>
            </w:r>
          </w:p>
        </w:tc>
        <w:tc>
          <w:tcPr>
            <w:tcW w:w="614" w:type="pct"/>
            <w:shd w:val="clear" w:color="auto" w:fill="auto"/>
            <w:noWrap/>
            <w:vAlign w:val="center"/>
            <w:hideMark/>
          </w:tcPr>
          <w:p w14:paraId="702453C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13,99m EN LD</w:t>
            </w:r>
          </w:p>
        </w:tc>
        <w:tc>
          <w:tcPr>
            <w:tcW w:w="614" w:type="pct"/>
            <w:vMerge/>
            <w:shd w:val="clear" w:color="auto" w:fill="auto"/>
            <w:vAlign w:val="center"/>
            <w:hideMark/>
          </w:tcPr>
          <w:p w14:paraId="3CAE79E5"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0C870B0E"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3BFC8CA"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F86C9C5"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0F762FB" w14:textId="77777777" w:rsidR="00F26630" w:rsidRPr="007B5E29" w:rsidRDefault="00F26630" w:rsidP="00D37AC4">
            <w:pPr>
              <w:rPr>
                <w:color w:val="000000"/>
                <w:sz w:val="12"/>
                <w:szCs w:val="12"/>
                <w:lang w:val="es-EC" w:eastAsia="es-EC"/>
              </w:rPr>
            </w:pPr>
          </w:p>
        </w:tc>
      </w:tr>
      <w:tr w:rsidR="00F26630" w:rsidRPr="007B5E29" w14:paraId="7894158E" w14:textId="77777777" w:rsidTr="00E57FF7">
        <w:trPr>
          <w:trHeight w:val="300"/>
        </w:trPr>
        <w:tc>
          <w:tcPr>
            <w:tcW w:w="537" w:type="pct"/>
            <w:vMerge/>
            <w:shd w:val="clear" w:color="auto" w:fill="auto"/>
            <w:vAlign w:val="center"/>
            <w:hideMark/>
          </w:tcPr>
          <w:p w14:paraId="4F914E9B"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14817DC8"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46C32398"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67</w:t>
            </w:r>
          </w:p>
        </w:tc>
        <w:tc>
          <w:tcPr>
            <w:tcW w:w="614" w:type="pct"/>
            <w:shd w:val="clear" w:color="auto" w:fill="auto"/>
            <w:noWrap/>
            <w:vAlign w:val="center"/>
            <w:hideMark/>
          </w:tcPr>
          <w:p w14:paraId="47395210"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10,88m EN LD</w:t>
            </w:r>
          </w:p>
        </w:tc>
        <w:tc>
          <w:tcPr>
            <w:tcW w:w="614" w:type="pct"/>
            <w:vMerge/>
            <w:shd w:val="clear" w:color="auto" w:fill="auto"/>
            <w:vAlign w:val="center"/>
            <w:hideMark/>
          </w:tcPr>
          <w:p w14:paraId="7D0E1377"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00DAC67"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79B9BBF"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37B2CE4C"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61A10044" w14:textId="77777777" w:rsidR="00F26630" w:rsidRPr="007B5E29" w:rsidRDefault="00F26630" w:rsidP="00D37AC4">
            <w:pPr>
              <w:rPr>
                <w:color w:val="000000"/>
                <w:sz w:val="12"/>
                <w:szCs w:val="12"/>
                <w:lang w:val="es-EC" w:eastAsia="es-EC"/>
              </w:rPr>
            </w:pPr>
          </w:p>
        </w:tc>
      </w:tr>
      <w:tr w:rsidR="00F26630" w:rsidRPr="007B5E29" w14:paraId="60C5AAD3" w14:textId="77777777" w:rsidTr="00E57FF7">
        <w:trPr>
          <w:trHeight w:val="300"/>
        </w:trPr>
        <w:tc>
          <w:tcPr>
            <w:tcW w:w="537" w:type="pct"/>
            <w:vMerge/>
            <w:shd w:val="clear" w:color="auto" w:fill="auto"/>
            <w:vAlign w:val="center"/>
            <w:hideMark/>
          </w:tcPr>
          <w:p w14:paraId="640BD528"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4FD4104"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2B3F5FD"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68</w:t>
            </w:r>
          </w:p>
        </w:tc>
        <w:tc>
          <w:tcPr>
            <w:tcW w:w="614" w:type="pct"/>
            <w:shd w:val="clear" w:color="auto" w:fill="auto"/>
            <w:noWrap/>
            <w:vAlign w:val="center"/>
            <w:hideMark/>
          </w:tcPr>
          <w:p w14:paraId="7CF0EC4F"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11,30m EN LD</w:t>
            </w:r>
          </w:p>
        </w:tc>
        <w:tc>
          <w:tcPr>
            <w:tcW w:w="614" w:type="pct"/>
            <w:vMerge/>
            <w:shd w:val="clear" w:color="auto" w:fill="auto"/>
            <w:vAlign w:val="center"/>
            <w:hideMark/>
          </w:tcPr>
          <w:p w14:paraId="41A68737"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C9E0DD7"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685C82C"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155D1C60"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301640EE" w14:textId="77777777" w:rsidR="00F26630" w:rsidRPr="007B5E29" w:rsidRDefault="00F26630" w:rsidP="00D37AC4">
            <w:pPr>
              <w:rPr>
                <w:color w:val="000000"/>
                <w:sz w:val="12"/>
                <w:szCs w:val="12"/>
                <w:lang w:val="es-EC" w:eastAsia="es-EC"/>
              </w:rPr>
            </w:pPr>
          </w:p>
        </w:tc>
      </w:tr>
      <w:tr w:rsidR="00F26630" w:rsidRPr="007B5E29" w14:paraId="0E0CABC4" w14:textId="77777777" w:rsidTr="00E57FF7">
        <w:trPr>
          <w:trHeight w:val="300"/>
        </w:trPr>
        <w:tc>
          <w:tcPr>
            <w:tcW w:w="537" w:type="pct"/>
            <w:vMerge/>
            <w:shd w:val="clear" w:color="auto" w:fill="auto"/>
            <w:vAlign w:val="center"/>
            <w:hideMark/>
          </w:tcPr>
          <w:p w14:paraId="1A373B9E"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53F6E381"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4182B42A"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69</w:t>
            </w:r>
          </w:p>
        </w:tc>
        <w:tc>
          <w:tcPr>
            <w:tcW w:w="614" w:type="pct"/>
            <w:shd w:val="clear" w:color="auto" w:fill="auto"/>
            <w:noWrap/>
            <w:vAlign w:val="center"/>
            <w:hideMark/>
          </w:tcPr>
          <w:p w14:paraId="4E46831A"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10,63m EN LD</w:t>
            </w:r>
          </w:p>
        </w:tc>
        <w:tc>
          <w:tcPr>
            <w:tcW w:w="614" w:type="pct"/>
            <w:vMerge/>
            <w:shd w:val="clear" w:color="auto" w:fill="auto"/>
            <w:vAlign w:val="center"/>
            <w:hideMark/>
          </w:tcPr>
          <w:p w14:paraId="0220601B"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F138F40"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1C6B60DF"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E701497"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CD2CCEF" w14:textId="77777777" w:rsidR="00F26630" w:rsidRPr="007B5E29" w:rsidRDefault="00F26630" w:rsidP="00D37AC4">
            <w:pPr>
              <w:rPr>
                <w:color w:val="000000"/>
                <w:sz w:val="12"/>
                <w:szCs w:val="12"/>
                <w:lang w:val="es-EC" w:eastAsia="es-EC"/>
              </w:rPr>
            </w:pPr>
          </w:p>
        </w:tc>
      </w:tr>
      <w:tr w:rsidR="00F26630" w:rsidRPr="007B5E29" w14:paraId="4AB2BFFA" w14:textId="77777777" w:rsidTr="00E57FF7">
        <w:trPr>
          <w:trHeight w:val="300"/>
        </w:trPr>
        <w:tc>
          <w:tcPr>
            <w:tcW w:w="537" w:type="pct"/>
            <w:vMerge/>
            <w:shd w:val="clear" w:color="auto" w:fill="auto"/>
            <w:vAlign w:val="center"/>
            <w:hideMark/>
          </w:tcPr>
          <w:p w14:paraId="172647DC"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29F8B9A"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2DBB7421"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70</w:t>
            </w:r>
          </w:p>
        </w:tc>
        <w:tc>
          <w:tcPr>
            <w:tcW w:w="614" w:type="pct"/>
            <w:shd w:val="clear" w:color="auto" w:fill="auto"/>
            <w:noWrap/>
            <w:vAlign w:val="center"/>
            <w:hideMark/>
          </w:tcPr>
          <w:p w14:paraId="0B62E005"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10,70m EN LD</w:t>
            </w:r>
          </w:p>
        </w:tc>
        <w:tc>
          <w:tcPr>
            <w:tcW w:w="614" w:type="pct"/>
            <w:vMerge/>
            <w:shd w:val="clear" w:color="auto" w:fill="auto"/>
            <w:vAlign w:val="center"/>
            <w:hideMark/>
          </w:tcPr>
          <w:p w14:paraId="6B38E4F9"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00B51767"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E4F701B"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88CA3AA"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166F6642" w14:textId="77777777" w:rsidR="00F26630" w:rsidRPr="007B5E29" w:rsidRDefault="00F26630" w:rsidP="00D37AC4">
            <w:pPr>
              <w:rPr>
                <w:color w:val="000000"/>
                <w:sz w:val="12"/>
                <w:szCs w:val="12"/>
                <w:lang w:val="es-EC" w:eastAsia="es-EC"/>
              </w:rPr>
            </w:pPr>
          </w:p>
        </w:tc>
      </w:tr>
      <w:tr w:rsidR="00F26630" w:rsidRPr="007B5E29" w14:paraId="70D75796" w14:textId="77777777" w:rsidTr="00E57FF7">
        <w:trPr>
          <w:trHeight w:val="300"/>
        </w:trPr>
        <w:tc>
          <w:tcPr>
            <w:tcW w:w="537" w:type="pct"/>
            <w:vMerge/>
            <w:shd w:val="clear" w:color="auto" w:fill="auto"/>
            <w:vAlign w:val="center"/>
            <w:hideMark/>
          </w:tcPr>
          <w:p w14:paraId="467BB708"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13298640"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3B0FFEA5"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71</w:t>
            </w:r>
          </w:p>
        </w:tc>
        <w:tc>
          <w:tcPr>
            <w:tcW w:w="614" w:type="pct"/>
            <w:shd w:val="clear" w:color="auto" w:fill="auto"/>
            <w:noWrap/>
            <w:vAlign w:val="center"/>
            <w:hideMark/>
          </w:tcPr>
          <w:p w14:paraId="6FA8DF06"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11,13m EN LD</w:t>
            </w:r>
          </w:p>
        </w:tc>
        <w:tc>
          <w:tcPr>
            <w:tcW w:w="614" w:type="pct"/>
            <w:vMerge/>
            <w:shd w:val="clear" w:color="auto" w:fill="auto"/>
            <w:vAlign w:val="center"/>
            <w:hideMark/>
          </w:tcPr>
          <w:p w14:paraId="3C80D647"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35A92741"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553AAB3"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65C876CF"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682BE9C" w14:textId="77777777" w:rsidR="00F26630" w:rsidRPr="007B5E29" w:rsidRDefault="00F26630" w:rsidP="00D37AC4">
            <w:pPr>
              <w:rPr>
                <w:color w:val="000000"/>
                <w:sz w:val="12"/>
                <w:szCs w:val="12"/>
                <w:lang w:val="es-EC" w:eastAsia="es-EC"/>
              </w:rPr>
            </w:pPr>
          </w:p>
        </w:tc>
      </w:tr>
      <w:tr w:rsidR="00F26630" w:rsidRPr="007B5E29" w14:paraId="0CD83DF7" w14:textId="77777777" w:rsidTr="00E57FF7">
        <w:trPr>
          <w:trHeight w:val="300"/>
        </w:trPr>
        <w:tc>
          <w:tcPr>
            <w:tcW w:w="537" w:type="pct"/>
            <w:vMerge/>
            <w:shd w:val="clear" w:color="auto" w:fill="auto"/>
            <w:vAlign w:val="center"/>
            <w:hideMark/>
          </w:tcPr>
          <w:p w14:paraId="10480B6F"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6EB5134"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C971459"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72</w:t>
            </w:r>
          </w:p>
        </w:tc>
        <w:tc>
          <w:tcPr>
            <w:tcW w:w="614" w:type="pct"/>
            <w:shd w:val="clear" w:color="auto" w:fill="auto"/>
            <w:noWrap/>
            <w:vAlign w:val="center"/>
            <w:hideMark/>
          </w:tcPr>
          <w:p w14:paraId="4AF4A01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11,34m EN LD</w:t>
            </w:r>
          </w:p>
        </w:tc>
        <w:tc>
          <w:tcPr>
            <w:tcW w:w="614" w:type="pct"/>
            <w:vMerge/>
            <w:shd w:val="clear" w:color="auto" w:fill="auto"/>
            <w:vAlign w:val="center"/>
            <w:hideMark/>
          </w:tcPr>
          <w:p w14:paraId="25AE01F3"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1F8D8339"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12EFE12D"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179E290F"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2999D049" w14:textId="77777777" w:rsidR="00F26630" w:rsidRPr="007B5E29" w:rsidRDefault="00F26630" w:rsidP="00D37AC4">
            <w:pPr>
              <w:rPr>
                <w:color w:val="000000"/>
                <w:sz w:val="12"/>
                <w:szCs w:val="12"/>
                <w:lang w:val="es-EC" w:eastAsia="es-EC"/>
              </w:rPr>
            </w:pPr>
          </w:p>
        </w:tc>
      </w:tr>
      <w:tr w:rsidR="00F26630" w:rsidRPr="007B5E29" w14:paraId="6764A08E" w14:textId="77777777" w:rsidTr="00E57FF7">
        <w:trPr>
          <w:trHeight w:val="300"/>
        </w:trPr>
        <w:tc>
          <w:tcPr>
            <w:tcW w:w="537" w:type="pct"/>
            <w:vMerge/>
            <w:shd w:val="clear" w:color="auto" w:fill="auto"/>
            <w:vAlign w:val="center"/>
            <w:hideMark/>
          </w:tcPr>
          <w:p w14:paraId="5ECDDE1B"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1ACEA68D"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04D8228D"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73</w:t>
            </w:r>
          </w:p>
        </w:tc>
        <w:tc>
          <w:tcPr>
            <w:tcW w:w="614" w:type="pct"/>
            <w:shd w:val="clear" w:color="auto" w:fill="auto"/>
            <w:noWrap/>
            <w:vAlign w:val="center"/>
            <w:hideMark/>
          </w:tcPr>
          <w:p w14:paraId="72B23EF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23,81m EN LD</w:t>
            </w:r>
          </w:p>
        </w:tc>
        <w:tc>
          <w:tcPr>
            <w:tcW w:w="614" w:type="pct"/>
            <w:vMerge/>
            <w:shd w:val="clear" w:color="auto" w:fill="auto"/>
            <w:vAlign w:val="center"/>
            <w:hideMark/>
          </w:tcPr>
          <w:p w14:paraId="3B261EA3"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407220C4"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755FD8F7"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79136CCB"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7941ABB1" w14:textId="77777777" w:rsidR="00F26630" w:rsidRPr="007B5E29" w:rsidRDefault="00F26630" w:rsidP="00D37AC4">
            <w:pPr>
              <w:rPr>
                <w:color w:val="000000"/>
                <w:sz w:val="12"/>
                <w:szCs w:val="12"/>
                <w:lang w:val="es-EC" w:eastAsia="es-EC"/>
              </w:rPr>
            </w:pPr>
          </w:p>
        </w:tc>
      </w:tr>
      <w:tr w:rsidR="00F26630" w:rsidRPr="007B5E29" w14:paraId="5241398F" w14:textId="77777777" w:rsidTr="00E57FF7">
        <w:trPr>
          <w:trHeight w:val="300"/>
        </w:trPr>
        <w:tc>
          <w:tcPr>
            <w:tcW w:w="537" w:type="pct"/>
            <w:vMerge/>
            <w:shd w:val="clear" w:color="auto" w:fill="auto"/>
            <w:vAlign w:val="center"/>
            <w:hideMark/>
          </w:tcPr>
          <w:p w14:paraId="1A706026"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64254F3E"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065DFBA2"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74</w:t>
            </w:r>
          </w:p>
        </w:tc>
        <w:tc>
          <w:tcPr>
            <w:tcW w:w="614" w:type="pct"/>
            <w:shd w:val="clear" w:color="auto" w:fill="auto"/>
            <w:noWrap/>
            <w:vAlign w:val="center"/>
            <w:hideMark/>
          </w:tcPr>
          <w:p w14:paraId="5E8B1DD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23,54m EN LD</w:t>
            </w:r>
          </w:p>
        </w:tc>
        <w:tc>
          <w:tcPr>
            <w:tcW w:w="614" w:type="pct"/>
            <w:vMerge/>
            <w:shd w:val="clear" w:color="auto" w:fill="auto"/>
            <w:vAlign w:val="center"/>
            <w:hideMark/>
          </w:tcPr>
          <w:p w14:paraId="1A0580FA"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6031BA8E"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6ECEBB37"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BF120D3"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3C84EB3C" w14:textId="77777777" w:rsidR="00F26630" w:rsidRPr="007B5E29" w:rsidRDefault="00F26630" w:rsidP="00D37AC4">
            <w:pPr>
              <w:rPr>
                <w:color w:val="000000"/>
                <w:sz w:val="12"/>
                <w:szCs w:val="12"/>
                <w:lang w:val="es-EC" w:eastAsia="es-EC"/>
              </w:rPr>
            </w:pPr>
          </w:p>
        </w:tc>
      </w:tr>
      <w:tr w:rsidR="00F26630" w:rsidRPr="007B5E29" w14:paraId="78C72380" w14:textId="77777777" w:rsidTr="00E57FF7">
        <w:trPr>
          <w:trHeight w:val="300"/>
        </w:trPr>
        <w:tc>
          <w:tcPr>
            <w:tcW w:w="537" w:type="pct"/>
            <w:vMerge/>
            <w:shd w:val="clear" w:color="auto" w:fill="auto"/>
            <w:vAlign w:val="center"/>
            <w:hideMark/>
          </w:tcPr>
          <w:p w14:paraId="2B49F7D8"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4FB5EB97"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111BDCB2"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N17A DE LOS PENCOS</w:t>
            </w:r>
          </w:p>
        </w:tc>
        <w:tc>
          <w:tcPr>
            <w:tcW w:w="614" w:type="pct"/>
            <w:shd w:val="clear" w:color="auto" w:fill="auto"/>
            <w:noWrap/>
            <w:vAlign w:val="center"/>
            <w:hideMark/>
          </w:tcPr>
          <w:p w14:paraId="74EE4E29"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159,83m EN LD</w:t>
            </w:r>
          </w:p>
        </w:tc>
        <w:tc>
          <w:tcPr>
            <w:tcW w:w="614" w:type="pct"/>
            <w:vMerge/>
            <w:shd w:val="clear" w:color="auto" w:fill="auto"/>
            <w:vAlign w:val="center"/>
            <w:hideMark/>
          </w:tcPr>
          <w:p w14:paraId="75396F41"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376E1443"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150C2DBA"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F42F4D1"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16B6AAE7" w14:textId="77777777" w:rsidR="00F26630" w:rsidRPr="007B5E29" w:rsidRDefault="00F26630" w:rsidP="00D37AC4">
            <w:pPr>
              <w:rPr>
                <w:color w:val="000000"/>
                <w:sz w:val="12"/>
                <w:szCs w:val="12"/>
                <w:lang w:val="es-EC" w:eastAsia="es-EC"/>
              </w:rPr>
            </w:pPr>
          </w:p>
        </w:tc>
      </w:tr>
      <w:tr w:rsidR="00F26630" w:rsidRPr="007B5E29" w14:paraId="1927C462" w14:textId="77777777" w:rsidTr="00E57FF7">
        <w:trPr>
          <w:trHeight w:val="300"/>
        </w:trPr>
        <w:tc>
          <w:tcPr>
            <w:tcW w:w="537" w:type="pct"/>
            <w:vMerge/>
            <w:shd w:val="clear" w:color="auto" w:fill="auto"/>
            <w:vAlign w:val="center"/>
            <w:hideMark/>
          </w:tcPr>
          <w:p w14:paraId="0AA9DF90"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1F246BE"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3690C00A"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164</w:t>
            </w:r>
          </w:p>
        </w:tc>
        <w:tc>
          <w:tcPr>
            <w:tcW w:w="614" w:type="pct"/>
            <w:shd w:val="clear" w:color="auto" w:fill="auto"/>
            <w:noWrap/>
            <w:vAlign w:val="center"/>
            <w:hideMark/>
          </w:tcPr>
          <w:p w14:paraId="6A241161"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77,41m EN LD</w:t>
            </w:r>
          </w:p>
        </w:tc>
        <w:tc>
          <w:tcPr>
            <w:tcW w:w="614" w:type="pct"/>
            <w:vMerge/>
            <w:shd w:val="clear" w:color="auto" w:fill="auto"/>
            <w:vAlign w:val="center"/>
            <w:hideMark/>
          </w:tcPr>
          <w:p w14:paraId="04BB969A"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B8D35B0"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63516D10"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5D1EDA2"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21962C21" w14:textId="77777777" w:rsidR="00F26630" w:rsidRPr="007B5E29" w:rsidRDefault="00F26630" w:rsidP="00D37AC4">
            <w:pPr>
              <w:rPr>
                <w:color w:val="000000"/>
                <w:sz w:val="12"/>
                <w:szCs w:val="12"/>
                <w:lang w:val="es-EC" w:eastAsia="es-EC"/>
              </w:rPr>
            </w:pPr>
          </w:p>
        </w:tc>
      </w:tr>
      <w:tr w:rsidR="00F26630" w:rsidRPr="007B5E29" w14:paraId="7EE74DFF" w14:textId="77777777" w:rsidTr="00E57FF7">
        <w:trPr>
          <w:trHeight w:val="300"/>
        </w:trPr>
        <w:tc>
          <w:tcPr>
            <w:tcW w:w="537" w:type="pct"/>
            <w:vMerge/>
            <w:shd w:val="clear" w:color="auto" w:fill="auto"/>
            <w:vAlign w:val="center"/>
            <w:hideMark/>
          </w:tcPr>
          <w:p w14:paraId="25A5A7A3"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5F1CEF5B"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4175969"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ÁREA VERDE 10</w:t>
            </w:r>
          </w:p>
        </w:tc>
        <w:tc>
          <w:tcPr>
            <w:tcW w:w="614" w:type="pct"/>
            <w:shd w:val="clear" w:color="auto" w:fill="auto"/>
            <w:noWrap/>
            <w:vAlign w:val="center"/>
            <w:hideMark/>
          </w:tcPr>
          <w:p w14:paraId="3ECE0BC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42,04m EN LD</w:t>
            </w:r>
          </w:p>
        </w:tc>
        <w:tc>
          <w:tcPr>
            <w:tcW w:w="614" w:type="pct"/>
            <w:vMerge/>
            <w:shd w:val="clear" w:color="auto" w:fill="auto"/>
            <w:vAlign w:val="center"/>
            <w:hideMark/>
          </w:tcPr>
          <w:p w14:paraId="01A79EA7"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167E24B8"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0053553B"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17F961C2"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5281CD7" w14:textId="77777777" w:rsidR="00F26630" w:rsidRPr="007B5E29" w:rsidRDefault="00F26630" w:rsidP="00D37AC4">
            <w:pPr>
              <w:rPr>
                <w:color w:val="000000"/>
                <w:sz w:val="12"/>
                <w:szCs w:val="12"/>
                <w:lang w:val="es-EC" w:eastAsia="es-EC"/>
              </w:rPr>
            </w:pPr>
          </w:p>
        </w:tc>
      </w:tr>
      <w:tr w:rsidR="00F26630" w:rsidRPr="007B5E29" w14:paraId="634119A5" w14:textId="77777777" w:rsidTr="00E57FF7">
        <w:trPr>
          <w:trHeight w:val="300"/>
        </w:trPr>
        <w:tc>
          <w:tcPr>
            <w:tcW w:w="537" w:type="pct"/>
            <w:vMerge/>
            <w:shd w:val="clear" w:color="auto" w:fill="auto"/>
            <w:vAlign w:val="center"/>
            <w:hideMark/>
          </w:tcPr>
          <w:p w14:paraId="0AA81ADD"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6E1B4110"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269BE62B"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ELOY ALFARO DELGADO</w:t>
            </w:r>
          </w:p>
        </w:tc>
        <w:tc>
          <w:tcPr>
            <w:tcW w:w="614" w:type="pct"/>
            <w:shd w:val="clear" w:color="auto" w:fill="auto"/>
            <w:noWrap/>
            <w:vAlign w:val="center"/>
            <w:hideMark/>
          </w:tcPr>
          <w:p w14:paraId="45D9D411"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98,11m EN LD</w:t>
            </w:r>
          </w:p>
        </w:tc>
        <w:tc>
          <w:tcPr>
            <w:tcW w:w="614" w:type="pct"/>
            <w:vMerge/>
            <w:shd w:val="clear" w:color="auto" w:fill="auto"/>
            <w:vAlign w:val="center"/>
            <w:hideMark/>
          </w:tcPr>
          <w:p w14:paraId="50A95EDA"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0CA8A066"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C1E1C4E"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6A30BF77"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6B2E1DFB" w14:textId="77777777" w:rsidR="00F26630" w:rsidRPr="007B5E29" w:rsidRDefault="00F26630" w:rsidP="00D37AC4">
            <w:pPr>
              <w:rPr>
                <w:color w:val="000000"/>
                <w:sz w:val="12"/>
                <w:szCs w:val="12"/>
                <w:lang w:val="es-EC" w:eastAsia="es-EC"/>
              </w:rPr>
            </w:pPr>
          </w:p>
        </w:tc>
      </w:tr>
      <w:tr w:rsidR="00F26630" w:rsidRPr="007B5E29" w14:paraId="1556B3E0" w14:textId="77777777" w:rsidTr="00E57FF7">
        <w:trPr>
          <w:trHeight w:val="300"/>
        </w:trPr>
        <w:tc>
          <w:tcPr>
            <w:tcW w:w="537" w:type="pct"/>
            <w:vMerge/>
            <w:shd w:val="clear" w:color="auto" w:fill="auto"/>
            <w:vAlign w:val="center"/>
            <w:hideMark/>
          </w:tcPr>
          <w:p w14:paraId="5381CBB2"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5705610"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31A27AF5"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165</w:t>
            </w:r>
          </w:p>
        </w:tc>
        <w:tc>
          <w:tcPr>
            <w:tcW w:w="614" w:type="pct"/>
            <w:shd w:val="clear" w:color="auto" w:fill="auto"/>
            <w:noWrap/>
            <w:vAlign w:val="center"/>
            <w:hideMark/>
          </w:tcPr>
          <w:p w14:paraId="4153C5FF"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51,62m EN LD</w:t>
            </w:r>
          </w:p>
        </w:tc>
        <w:tc>
          <w:tcPr>
            <w:tcW w:w="614" w:type="pct"/>
            <w:vMerge/>
            <w:shd w:val="clear" w:color="auto" w:fill="auto"/>
            <w:vAlign w:val="center"/>
            <w:hideMark/>
          </w:tcPr>
          <w:p w14:paraId="45DF9BEE"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E6DE090"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84CCBC1"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53183FA"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17A0F7FF" w14:textId="77777777" w:rsidR="00F26630" w:rsidRPr="007B5E29" w:rsidRDefault="00F26630" w:rsidP="00D37AC4">
            <w:pPr>
              <w:rPr>
                <w:color w:val="000000"/>
                <w:sz w:val="12"/>
                <w:szCs w:val="12"/>
                <w:lang w:val="es-EC" w:eastAsia="es-EC"/>
              </w:rPr>
            </w:pPr>
          </w:p>
        </w:tc>
      </w:tr>
      <w:tr w:rsidR="00F26630" w:rsidRPr="007B5E29" w14:paraId="5143E04F" w14:textId="77777777" w:rsidTr="00E57FF7">
        <w:trPr>
          <w:trHeight w:val="300"/>
        </w:trPr>
        <w:tc>
          <w:tcPr>
            <w:tcW w:w="537" w:type="pct"/>
            <w:vMerge/>
            <w:shd w:val="clear" w:color="auto" w:fill="auto"/>
            <w:vAlign w:val="center"/>
            <w:hideMark/>
          </w:tcPr>
          <w:p w14:paraId="3A3F61BB"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2C95161B"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6E7DD51C"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N17</w:t>
            </w:r>
          </w:p>
        </w:tc>
        <w:tc>
          <w:tcPr>
            <w:tcW w:w="614" w:type="pct"/>
            <w:shd w:val="clear" w:color="auto" w:fill="auto"/>
            <w:noWrap/>
            <w:vAlign w:val="center"/>
            <w:hideMark/>
          </w:tcPr>
          <w:p w14:paraId="6C658210"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8,99m EN LD</w:t>
            </w:r>
          </w:p>
        </w:tc>
        <w:tc>
          <w:tcPr>
            <w:tcW w:w="614" w:type="pct"/>
            <w:vMerge/>
            <w:shd w:val="clear" w:color="auto" w:fill="auto"/>
            <w:vAlign w:val="center"/>
            <w:hideMark/>
          </w:tcPr>
          <w:p w14:paraId="0D3B996D"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42799695"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D929D82"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CB153BB"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9E5D5B3" w14:textId="77777777" w:rsidR="00F26630" w:rsidRPr="007B5E29" w:rsidRDefault="00F26630" w:rsidP="00D37AC4">
            <w:pPr>
              <w:rPr>
                <w:color w:val="000000"/>
                <w:sz w:val="12"/>
                <w:szCs w:val="12"/>
                <w:lang w:val="es-EC" w:eastAsia="es-EC"/>
              </w:rPr>
            </w:pPr>
          </w:p>
        </w:tc>
      </w:tr>
      <w:tr w:rsidR="00F26630" w:rsidRPr="007B5E29" w14:paraId="21DFA15D" w14:textId="77777777" w:rsidTr="00E57FF7">
        <w:trPr>
          <w:trHeight w:val="300"/>
        </w:trPr>
        <w:tc>
          <w:tcPr>
            <w:tcW w:w="537" w:type="pct"/>
            <w:vMerge/>
            <w:shd w:val="clear" w:color="auto" w:fill="auto"/>
            <w:vAlign w:val="center"/>
            <w:hideMark/>
          </w:tcPr>
          <w:p w14:paraId="34011DF4"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29E6D8A8"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181275A8"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167</w:t>
            </w:r>
          </w:p>
        </w:tc>
        <w:tc>
          <w:tcPr>
            <w:tcW w:w="614" w:type="pct"/>
            <w:shd w:val="clear" w:color="auto" w:fill="auto"/>
            <w:noWrap/>
            <w:vAlign w:val="center"/>
            <w:hideMark/>
          </w:tcPr>
          <w:p w14:paraId="17387298"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16,21m EN LD</w:t>
            </w:r>
          </w:p>
        </w:tc>
        <w:tc>
          <w:tcPr>
            <w:tcW w:w="614" w:type="pct"/>
            <w:vMerge/>
            <w:shd w:val="clear" w:color="auto" w:fill="auto"/>
            <w:vAlign w:val="center"/>
            <w:hideMark/>
          </w:tcPr>
          <w:p w14:paraId="6B90EC69"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31CA6504"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C922172"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D19E7D5"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75DFB2EA" w14:textId="77777777" w:rsidR="00F26630" w:rsidRPr="007B5E29" w:rsidRDefault="00F26630" w:rsidP="00D37AC4">
            <w:pPr>
              <w:rPr>
                <w:color w:val="000000"/>
                <w:sz w:val="12"/>
                <w:szCs w:val="12"/>
                <w:lang w:val="es-EC" w:eastAsia="es-EC"/>
              </w:rPr>
            </w:pPr>
          </w:p>
        </w:tc>
      </w:tr>
      <w:tr w:rsidR="00F26630" w:rsidRPr="007B5E29" w14:paraId="5F9D2363" w14:textId="77777777" w:rsidTr="00E57FF7">
        <w:trPr>
          <w:trHeight w:val="300"/>
        </w:trPr>
        <w:tc>
          <w:tcPr>
            <w:tcW w:w="537" w:type="pct"/>
            <w:vMerge/>
            <w:shd w:val="clear" w:color="auto" w:fill="auto"/>
            <w:vAlign w:val="center"/>
            <w:hideMark/>
          </w:tcPr>
          <w:p w14:paraId="1B3E250F"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A2073BC"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0A04D17C"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168</w:t>
            </w:r>
          </w:p>
        </w:tc>
        <w:tc>
          <w:tcPr>
            <w:tcW w:w="614" w:type="pct"/>
            <w:shd w:val="clear" w:color="auto" w:fill="auto"/>
            <w:noWrap/>
            <w:vAlign w:val="center"/>
            <w:hideMark/>
          </w:tcPr>
          <w:p w14:paraId="75E541E2"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23,37m EN LD</w:t>
            </w:r>
          </w:p>
        </w:tc>
        <w:tc>
          <w:tcPr>
            <w:tcW w:w="614" w:type="pct"/>
            <w:vMerge/>
            <w:shd w:val="clear" w:color="auto" w:fill="auto"/>
            <w:vAlign w:val="center"/>
            <w:hideMark/>
          </w:tcPr>
          <w:p w14:paraId="771D7202"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3FABC11F"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B1C889F"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0B204BE"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86CC3B7" w14:textId="77777777" w:rsidR="00F26630" w:rsidRPr="007B5E29" w:rsidRDefault="00F26630" w:rsidP="00D37AC4">
            <w:pPr>
              <w:rPr>
                <w:color w:val="000000"/>
                <w:sz w:val="12"/>
                <w:szCs w:val="12"/>
                <w:lang w:val="es-EC" w:eastAsia="es-EC"/>
              </w:rPr>
            </w:pPr>
          </w:p>
        </w:tc>
      </w:tr>
      <w:tr w:rsidR="00F26630" w:rsidRPr="007B5E29" w14:paraId="6EB7BE29" w14:textId="77777777" w:rsidTr="00E57FF7">
        <w:trPr>
          <w:trHeight w:val="300"/>
        </w:trPr>
        <w:tc>
          <w:tcPr>
            <w:tcW w:w="537" w:type="pct"/>
            <w:vMerge/>
            <w:shd w:val="clear" w:color="auto" w:fill="auto"/>
            <w:vAlign w:val="center"/>
            <w:hideMark/>
          </w:tcPr>
          <w:p w14:paraId="2A6379FD"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454B9D66"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00E23EA1"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169</w:t>
            </w:r>
          </w:p>
        </w:tc>
        <w:tc>
          <w:tcPr>
            <w:tcW w:w="614" w:type="pct"/>
            <w:shd w:val="clear" w:color="auto" w:fill="auto"/>
            <w:noWrap/>
            <w:vAlign w:val="center"/>
            <w:hideMark/>
          </w:tcPr>
          <w:p w14:paraId="02896189"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10,99m EN LD</w:t>
            </w:r>
          </w:p>
        </w:tc>
        <w:tc>
          <w:tcPr>
            <w:tcW w:w="614" w:type="pct"/>
            <w:vMerge/>
            <w:shd w:val="clear" w:color="auto" w:fill="auto"/>
            <w:vAlign w:val="center"/>
            <w:hideMark/>
          </w:tcPr>
          <w:p w14:paraId="6B6F7D57"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F285D44"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A8EBF2A"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11487059"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230AC1C1" w14:textId="77777777" w:rsidR="00F26630" w:rsidRPr="007B5E29" w:rsidRDefault="00F26630" w:rsidP="00D37AC4">
            <w:pPr>
              <w:rPr>
                <w:color w:val="000000"/>
                <w:sz w:val="12"/>
                <w:szCs w:val="12"/>
                <w:lang w:val="es-EC" w:eastAsia="es-EC"/>
              </w:rPr>
            </w:pPr>
          </w:p>
        </w:tc>
      </w:tr>
      <w:tr w:rsidR="00F26630" w:rsidRPr="007B5E29" w14:paraId="683E2CB2" w14:textId="77777777" w:rsidTr="00E57FF7">
        <w:trPr>
          <w:trHeight w:val="300"/>
        </w:trPr>
        <w:tc>
          <w:tcPr>
            <w:tcW w:w="537" w:type="pct"/>
            <w:vMerge/>
            <w:shd w:val="clear" w:color="auto" w:fill="auto"/>
            <w:vAlign w:val="center"/>
            <w:hideMark/>
          </w:tcPr>
          <w:p w14:paraId="1A071BD0"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1DC2CA37"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54D456AD"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AVENIDA N16G - 3 DE SEPTIEMBRE</w:t>
            </w:r>
          </w:p>
        </w:tc>
        <w:tc>
          <w:tcPr>
            <w:tcW w:w="614" w:type="pct"/>
            <w:shd w:val="clear" w:color="auto" w:fill="auto"/>
            <w:noWrap/>
            <w:vAlign w:val="center"/>
            <w:hideMark/>
          </w:tcPr>
          <w:p w14:paraId="710E1B9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47,17m EN LD</w:t>
            </w:r>
          </w:p>
        </w:tc>
        <w:tc>
          <w:tcPr>
            <w:tcW w:w="614" w:type="pct"/>
            <w:vMerge/>
            <w:shd w:val="clear" w:color="auto" w:fill="auto"/>
            <w:vAlign w:val="center"/>
            <w:hideMark/>
          </w:tcPr>
          <w:p w14:paraId="45463E09"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32C6BD9B"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0D64B116"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6AEA614C"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3CA38550" w14:textId="77777777" w:rsidR="00F26630" w:rsidRPr="007B5E29" w:rsidRDefault="00F26630" w:rsidP="00D37AC4">
            <w:pPr>
              <w:rPr>
                <w:color w:val="000000"/>
                <w:sz w:val="12"/>
                <w:szCs w:val="12"/>
                <w:lang w:val="es-EC" w:eastAsia="es-EC"/>
              </w:rPr>
            </w:pPr>
          </w:p>
        </w:tc>
      </w:tr>
      <w:tr w:rsidR="00F26630" w:rsidRPr="007B5E29" w14:paraId="68941C08" w14:textId="77777777" w:rsidTr="00E57FF7">
        <w:trPr>
          <w:trHeight w:val="300"/>
        </w:trPr>
        <w:tc>
          <w:tcPr>
            <w:tcW w:w="537" w:type="pct"/>
            <w:vMerge/>
            <w:shd w:val="clear" w:color="auto" w:fill="auto"/>
            <w:vAlign w:val="center"/>
            <w:hideMark/>
          </w:tcPr>
          <w:p w14:paraId="34459250"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6C0AE53F"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9098816"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497</w:t>
            </w:r>
          </w:p>
        </w:tc>
        <w:tc>
          <w:tcPr>
            <w:tcW w:w="614" w:type="pct"/>
            <w:shd w:val="clear" w:color="auto" w:fill="auto"/>
            <w:noWrap/>
            <w:vAlign w:val="center"/>
            <w:hideMark/>
          </w:tcPr>
          <w:p w14:paraId="7DB6AAE6"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21,84m EN LD</w:t>
            </w:r>
          </w:p>
        </w:tc>
        <w:tc>
          <w:tcPr>
            <w:tcW w:w="614" w:type="pct"/>
            <w:vMerge/>
            <w:shd w:val="clear" w:color="auto" w:fill="auto"/>
            <w:vAlign w:val="center"/>
            <w:hideMark/>
          </w:tcPr>
          <w:p w14:paraId="63C743F2"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6E8687A2"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A0E4132"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FE7F201"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103BFE36" w14:textId="77777777" w:rsidR="00F26630" w:rsidRPr="007B5E29" w:rsidRDefault="00F26630" w:rsidP="00D37AC4">
            <w:pPr>
              <w:rPr>
                <w:color w:val="000000"/>
                <w:sz w:val="12"/>
                <w:szCs w:val="12"/>
                <w:lang w:val="es-EC" w:eastAsia="es-EC"/>
              </w:rPr>
            </w:pPr>
          </w:p>
        </w:tc>
      </w:tr>
      <w:tr w:rsidR="00F26630" w:rsidRPr="007B5E29" w14:paraId="7A6D28C7" w14:textId="77777777" w:rsidTr="00E57FF7">
        <w:trPr>
          <w:trHeight w:val="300"/>
        </w:trPr>
        <w:tc>
          <w:tcPr>
            <w:tcW w:w="537" w:type="pct"/>
            <w:vMerge/>
            <w:shd w:val="clear" w:color="auto" w:fill="auto"/>
            <w:vAlign w:val="center"/>
            <w:hideMark/>
          </w:tcPr>
          <w:p w14:paraId="15044483"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5FC514C1"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26BA0EAD"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498</w:t>
            </w:r>
          </w:p>
        </w:tc>
        <w:tc>
          <w:tcPr>
            <w:tcW w:w="614" w:type="pct"/>
            <w:shd w:val="clear" w:color="auto" w:fill="auto"/>
            <w:noWrap/>
            <w:vAlign w:val="center"/>
            <w:hideMark/>
          </w:tcPr>
          <w:p w14:paraId="4AD1BF2A"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11,32m EN LD</w:t>
            </w:r>
          </w:p>
        </w:tc>
        <w:tc>
          <w:tcPr>
            <w:tcW w:w="614" w:type="pct"/>
            <w:vMerge/>
            <w:shd w:val="clear" w:color="auto" w:fill="auto"/>
            <w:vAlign w:val="center"/>
            <w:hideMark/>
          </w:tcPr>
          <w:p w14:paraId="6B9F9090"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6379CA23"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524C9B39"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FEBB2DF"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7039F4B1" w14:textId="77777777" w:rsidR="00F26630" w:rsidRPr="007B5E29" w:rsidRDefault="00F26630" w:rsidP="00D37AC4">
            <w:pPr>
              <w:rPr>
                <w:color w:val="000000"/>
                <w:sz w:val="12"/>
                <w:szCs w:val="12"/>
                <w:lang w:val="es-EC" w:eastAsia="es-EC"/>
              </w:rPr>
            </w:pPr>
          </w:p>
        </w:tc>
      </w:tr>
      <w:tr w:rsidR="00F26630" w:rsidRPr="007B5E29" w14:paraId="391A1367" w14:textId="77777777" w:rsidTr="00E57FF7">
        <w:trPr>
          <w:trHeight w:val="300"/>
        </w:trPr>
        <w:tc>
          <w:tcPr>
            <w:tcW w:w="537" w:type="pct"/>
            <w:vMerge/>
            <w:shd w:val="clear" w:color="auto" w:fill="auto"/>
            <w:vAlign w:val="center"/>
            <w:hideMark/>
          </w:tcPr>
          <w:p w14:paraId="48C24B82"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60D7A5BF"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4BFE8354"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499</w:t>
            </w:r>
          </w:p>
        </w:tc>
        <w:tc>
          <w:tcPr>
            <w:tcW w:w="614" w:type="pct"/>
            <w:shd w:val="clear" w:color="auto" w:fill="auto"/>
            <w:noWrap/>
            <w:vAlign w:val="center"/>
            <w:hideMark/>
          </w:tcPr>
          <w:p w14:paraId="7E00F96A"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11,77m EN LD</w:t>
            </w:r>
          </w:p>
        </w:tc>
        <w:tc>
          <w:tcPr>
            <w:tcW w:w="614" w:type="pct"/>
            <w:vMerge/>
            <w:shd w:val="clear" w:color="auto" w:fill="auto"/>
            <w:vAlign w:val="center"/>
            <w:hideMark/>
          </w:tcPr>
          <w:p w14:paraId="066D57CA"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BCD92A9"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088032AB"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3924725C"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4643FBA7" w14:textId="77777777" w:rsidR="00F26630" w:rsidRPr="007B5E29" w:rsidRDefault="00F26630" w:rsidP="00D37AC4">
            <w:pPr>
              <w:rPr>
                <w:color w:val="000000"/>
                <w:sz w:val="12"/>
                <w:szCs w:val="12"/>
                <w:lang w:val="es-EC" w:eastAsia="es-EC"/>
              </w:rPr>
            </w:pPr>
          </w:p>
        </w:tc>
      </w:tr>
      <w:tr w:rsidR="00F26630" w:rsidRPr="007B5E29" w14:paraId="2BEBD037" w14:textId="77777777" w:rsidTr="00E57FF7">
        <w:trPr>
          <w:trHeight w:val="300"/>
        </w:trPr>
        <w:tc>
          <w:tcPr>
            <w:tcW w:w="537" w:type="pct"/>
            <w:vMerge/>
            <w:shd w:val="clear" w:color="auto" w:fill="auto"/>
            <w:vAlign w:val="center"/>
            <w:hideMark/>
          </w:tcPr>
          <w:p w14:paraId="3867392D"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6B093642"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5B7363AF"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N16F DE LAS TORONJAS</w:t>
            </w:r>
          </w:p>
        </w:tc>
        <w:tc>
          <w:tcPr>
            <w:tcW w:w="614" w:type="pct"/>
            <w:shd w:val="clear" w:color="auto" w:fill="auto"/>
            <w:noWrap/>
            <w:vAlign w:val="center"/>
            <w:hideMark/>
          </w:tcPr>
          <w:p w14:paraId="74C4050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19,19m EN LD</w:t>
            </w:r>
          </w:p>
        </w:tc>
        <w:tc>
          <w:tcPr>
            <w:tcW w:w="614" w:type="pct"/>
            <w:vMerge/>
            <w:shd w:val="clear" w:color="auto" w:fill="auto"/>
            <w:vAlign w:val="center"/>
            <w:hideMark/>
          </w:tcPr>
          <w:p w14:paraId="1F015F7E"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12B93420"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661170D0"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621B673"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16614048" w14:textId="77777777" w:rsidR="00F26630" w:rsidRPr="007B5E29" w:rsidRDefault="00F26630" w:rsidP="00D37AC4">
            <w:pPr>
              <w:rPr>
                <w:color w:val="000000"/>
                <w:sz w:val="12"/>
                <w:szCs w:val="12"/>
                <w:lang w:val="es-EC" w:eastAsia="es-EC"/>
              </w:rPr>
            </w:pPr>
          </w:p>
        </w:tc>
      </w:tr>
      <w:tr w:rsidR="00F26630" w:rsidRPr="007B5E29" w14:paraId="544A2C14" w14:textId="77777777" w:rsidTr="00E57FF7">
        <w:trPr>
          <w:trHeight w:val="300"/>
        </w:trPr>
        <w:tc>
          <w:tcPr>
            <w:tcW w:w="537" w:type="pct"/>
            <w:vMerge/>
            <w:shd w:val="clear" w:color="auto" w:fill="auto"/>
            <w:vAlign w:val="center"/>
            <w:hideMark/>
          </w:tcPr>
          <w:p w14:paraId="109FA174"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57019FF4"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462320C"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529</w:t>
            </w:r>
          </w:p>
        </w:tc>
        <w:tc>
          <w:tcPr>
            <w:tcW w:w="614" w:type="pct"/>
            <w:shd w:val="clear" w:color="auto" w:fill="auto"/>
            <w:noWrap/>
            <w:vAlign w:val="center"/>
            <w:hideMark/>
          </w:tcPr>
          <w:p w14:paraId="7626F177"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23,08m EN LD</w:t>
            </w:r>
          </w:p>
        </w:tc>
        <w:tc>
          <w:tcPr>
            <w:tcW w:w="614" w:type="pct"/>
            <w:vMerge/>
            <w:shd w:val="clear" w:color="auto" w:fill="auto"/>
            <w:vAlign w:val="center"/>
            <w:hideMark/>
          </w:tcPr>
          <w:p w14:paraId="4F0A4CDA"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59333351"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1C448863"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C310F44"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1235A40" w14:textId="77777777" w:rsidR="00F26630" w:rsidRPr="007B5E29" w:rsidRDefault="00F26630" w:rsidP="00D37AC4">
            <w:pPr>
              <w:rPr>
                <w:color w:val="000000"/>
                <w:sz w:val="12"/>
                <w:szCs w:val="12"/>
                <w:lang w:val="es-EC" w:eastAsia="es-EC"/>
              </w:rPr>
            </w:pPr>
          </w:p>
        </w:tc>
      </w:tr>
      <w:tr w:rsidR="00F26630" w:rsidRPr="007B5E29" w14:paraId="476D673A" w14:textId="77777777" w:rsidTr="00E57FF7">
        <w:trPr>
          <w:trHeight w:val="300"/>
        </w:trPr>
        <w:tc>
          <w:tcPr>
            <w:tcW w:w="537" w:type="pct"/>
            <w:vMerge/>
            <w:shd w:val="clear" w:color="auto" w:fill="auto"/>
            <w:vAlign w:val="center"/>
            <w:hideMark/>
          </w:tcPr>
          <w:p w14:paraId="3C89EB82"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121CB7D1"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2C47B61"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530</w:t>
            </w:r>
          </w:p>
        </w:tc>
        <w:tc>
          <w:tcPr>
            <w:tcW w:w="614" w:type="pct"/>
            <w:shd w:val="clear" w:color="auto" w:fill="auto"/>
            <w:noWrap/>
            <w:vAlign w:val="center"/>
            <w:hideMark/>
          </w:tcPr>
          <w:p w14:paraId="76BE29C0"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25,58m EN LD</w:t>
            </w:r>
          </w:p>
        </w:tc>
        <w:tc>
          <w:tcPr>
            <w:tcW w:w="614" w:type="pct"/>
            <w:vMerge/>
            <w:shd w:val="clear" w:color="auto" w:fill="auto"/>
            <w:vAlign w:val="center"/>
            <w:hideMark/>
          </w:tcPr>
          <w:p w14:paraId="7854B224"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644317F8"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7CFB7FE6"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7668F97"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149F8992" w14:textId="77777777" w:rsidR="00F26630" w:rsidRPr="007B5E29" w:rsidRDefault="00F26630" w:rsidP="00D37AC4">
            <w:pPr>
              <w:rPr>
                <w:color w:val="000000"/>
                <w:sz w:val="12"/>
                <w:szCs w:val="12"/>
                <w:lang w:val="es-EC" w:eastAsia="es-EC"/>
              </w:rPr>
            </w:pPr>
          </w:p>
        </w:tc>
      </w:tr>
      <w:tr w:rsidR="00F26630" w:rsidRPr="007B5E29" w14:paraId="13F74B49" w14:textId="77777777" w:rsidTr="00E57FF7">
        <w:trPr>
          <w:trHeight w:val="300"/>
        </w:trPr>
        <w:tc>
          <w:tcPr>
            <w:tcW w:w="537" w:type="pct"/>
            <w:vMerge/>
            <w:shd w:val="clear" w:color="auto" w:fill="auto"/>
            <w:vAlign w:val="center"/>
            <w:hideMark/>
          </w:tcPr>
          <w:p w14:paraId="4B1DF6F5"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5797FB81"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C987048"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N16E EL CISNE</w:t>
            </w:r>
          </w:p>
        </w:tc>
        <w:tc>
          <w:tcPr>
            <w:tcW w:w="614" w:type="pct"/>
            <w:shd w:val="clear" w:color="auto" w:fill="auto"/>
            <w:noWrap/>
            <w:vAlign w:val="center"/>
            <w:hideMark/>
          </w:tcPr>
          <w:p w14:paraId="7F1873FC"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12,88m EN LD</w:t>
            </w:r>
          </w:p>
        </w:tc>
        <w:tc>
          <w:tcPr>
            <w:tcW w:w="614" w:type="pct"/>
            <w:vMerge/>
            <w:shd w:val="clear" w:color="auto" w:fill="auto"/>
            <w:vAlign w:val="center"/>
            <w:hideMark/>
          </w:tcPr>
          <w:p w14:paraId="6826983C"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BAB2238"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5F4C91D0"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1782BFBE"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E029413" w14:textId="77777777" w:rsidR="00F26630" w:rsidRPr="007B5E29" w:rsidRDefault="00F26630" w:rsidP="00D37AC4">
            <w:pPr>
              <w:rPr>
                <w:color w:val="000000"/>
                <w:sz w:val="12"/>
                <w:szCs w:val="12"/>
                <w:lang w:val="es-EC" w:eastAsia="es-EC"/>
              </w:rPr>
            </w:pPr>
          </w:p>
        </w:tc>
      </w:tr>
      <w:tr w:rsidR="00F26630" w:rsidRPr="007B5E29" w14:paraId="75022293" w14:textId="77777777" w:rsidTr="00E57FF7">
        <w:trPr>
          <w:trHeight w:val="300"/>
        </w:trPr>
        <w:tc>
          <w:tcPr>
            <w:tcW w:w="537" w:type="pct"/>
            <w:vMerge/>
            <w:shd w:val="clear" w:color="auto" w:fill="auto"/>
            <w:vAlign w:val="center"/>
            <w:hideMark/>
          </w:tcPr>
          <w:p w14:paraId="110FF3B5"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2C052578"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5C7B47B5"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549</w:t>
            </w:r>
          </w:p>
        </w:tc>
        <w:tc>
          <w:tcPr>
            <w:tcW w:w="614" w:type="pct"/>
            <w:shd w:val="clear" w:color="auto" w:fill="auto"/>
            <w:noWrap/>
            <w:vAlign w:val="center"/>
            <w:hideMark/>
          </w:tcPr>
          <w:p w14:paraId="007ABFC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22,06m EN LD</w:t>
            </w:r>
          </w:p>
        </w:tc>
        <w:tc>
          <w:tcPr>
            <w:tcW w:w="614" w:type="pct"/>
            <w:vMerge/>
            <w:shd w:val="clear" w:color="auto" w:fill="auto"/>
            <w:vAlign w:val="center"/>
            <w:hideMark/>
          </w:tcPr>
          <w:p w14:paraId="001CD52C"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6D2AA737"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185DD118"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622B4747"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315A6C86" w14:textId="77777777" w:rsidR="00F26630" w:rsidRPr="007B5E29" w:rsidRDefault="00F26630" w:rsidP="00D37AC4">
            <w:pPr>
              <w:rPr>
                <w:color w:val="000000"/>
                <w:sz w:val="12"/>
                <w:szCs w:val="12"/>
                <w:lang w:val="es-EC" w:eastAsia="es-EC"/>
              </w:rPr>
            </w:pPr>
          </w:p>
        </w:tc>
      </w:tr>
      <w:tr w:rsidR="00F26630" w:rsidRPr="007B5E29" w14:paraId="45BC8CF7" w14:textId="77777777" w:rsidTr="00E57FF7">
        <w:trPr>
          <w:trHeight w:val="300"/>
        </w:trPr>
        <w:tc>
          <w:tcPr>
            <w:tcW w:w="537" w:type="pct"/>
            <w:vMerge/>
            <w:shd w:val="clear" w:color="auto" w:fill="auto"/>
            <w:vAlign w:val="center"/>
            <w:hideMark/>
          </w:tcPr>
          <w:p w14:paraId="6DF54FB2"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76FF47E3"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3A75C2C8"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550</w:t>
            </w:r>
          </w:p>
        </w:tc>
        <w:tc>
          <w:tcPr>
            <w:tcW w:w="614" w:type="pct"/>
            <w:shd w:val="clear" w:color="auto" w:fill="auto"/>
            <w:noWrap/>
            <w:vAlign w:val="center"/>
            <w:hideMark/>
          </w:tcPr>
          <w:p w14:paraId="52BE3B1C"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24,55m EN LD</w:t>
            </w:r>
          </w:p>
        </w:tc>
        <w:tc>
          <w:tcPr>
            <w:tcW w:w="614" w:type="pct"/>
            <w:vMerge/>
            <w:shd w:val="clear" w:color="auto" w:fill="auto"/>
            <w:vAlign w:val="center"/>
            <w:hideMark/>
          </w:tcPr>
          <w:p w14:paraId="66EE93CF"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69A968F4"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232C430A"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7414ADC6"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85B6849" w14:textId="77777777" w:rsidR="00F26630" w:rsidRPr="007B5E29" w:rsidRDefault="00F26630" w:rsidP="00D37AC4">
            <w:pPr>
              <w:rPr>
                <w:color w:val="000000"/>
                <w:sz w:val="12"/>
                <w:szCs w:val="12"/>
                <w:lang w:val="es-EC" w:eastAsia="es-EC"/>
              </w:rPr>
            </w:pPr>
          </w:p>
        </w:tc>
      </w:tr>
      <w:tr w:rsidR="00F26630" w:rsidRPr="007B5E29" w14:paraId="536DB4F1" w14:textId="77777777" w:rsidTr="00E57FF7">
        <w:trPr>
          <w:trHeight w:val="300"/>
        </w:trPr>
        <w:tc>
          <w:tcPr>
            <w:tcW w:w="537" w:type="pct"/>
            <w:vMerge/>
            <w:shd w:val="clear" w:color="auto" w:fill="auto"/>
            <w:vAlign w:val="center"/>
            <w:hideMark/>
          </w:tcPr>
          <w:p w14:paraId="6D78AE67"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49C79AFB"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099168E0"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N16D DE LAS AZUCENAS</w:t>
            </w:r>
          </w:p>
        </w:tc>
        <w:tc>
          <w:tcPr>
            <w:tcW w:w="614" w:type="pct"/>
            <w:shd w:val="clear" w:color="auto" w:fill="auto"/>
            <w:noWrap/>
            <w:vAlign w:val="center"/>
            <w:hideMark/>
          </w:tcPr>
          <w:p w14:paraId="2A711D1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10,79m EN LD</w:t>
            </w:r>
          </w:p>
        </w:tc>
        <w:tc>
          <w:tcPr>
            <w:tcW w:w="614" w:type="pct"/>
            <w:vMerge/>
            <w:shd w:val="clear" w:color="auto" w:fill="auto"/>
            <w:vAlign w:val="center"/>
            <w:hideMark/>
          </w:tcPr>
          <w:p w14:paraId="50769CCE"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716A584F"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17CAC7DC"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96211D2"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22528965" w14:textId="77777777" w:rsidR="00F26630" w:rsidRPr="007B5E29" w:rsidRDefault="00F26630" w:rsidP="00D37AC4">
            <w:pPr>
              <w:rPr>
                <w:color w:val="000000"/>
                <w:sz w:val="12"/>
                <w:szCs w:val="12"/>
                <w:lang w:val="es-EC" w:eastAsia="es-EC"/>
              </w:rPr>
            </w:pPr>
          </w:p>
        </w:tc>
      </w:tr>
      <w:tr w:rsidR="00F26630" w:rsidRPr="007B5E29" w14:paraId="72CF9D7D" w14:textId="77777777" w:rsidTr="00E57FF7">
        <w:trPr>
          <w:trHeight w:val="315"/>
        </w:trPr>
        <w:tc>
          <w:tcPr>
            <w:tcW w:w="537" w:type="pct"/>
            <w:vMerge/>
            <w:shd w:val="clear" w:color="auto" w:fill="auto"/>
            <w:vAlign w:val="center"/>
            <w:hideMark/>
          </w:tcPr>
          <w:p w14:paraId="32C365CE"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0D256B07"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6F87A130"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559</w:t>
            </w:r>
          </w:p>
        </w:tc>
        <w:tc>
          <w:tcPr>
            <w:tcW w:w="614" w:type="pct"/>
            <w:shd w:val="clear" w:color="auto" w:fill="auto"/>
            <w:noWrap/>
            <w:vAlign w:val="center"/>
            <w:hideMark/>
          </w:tcPr>
          <w:p w14:paraId="413FB0B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20,25m EN LD</w:t>
            </w:r>
          </w:p>
        </w:tc>
        <w:tc>
          <w:tcPr>
            <w:tcW w:w="614" w:type="pct"/>
            <w:vMerge/>
            <w:shd w:val="clear" w:color="auto" w:fill="auto"/>
            <w:vAlign w:val="center"/>
            <w:hideMark/>
          </w:tcPr>
          <w:p w14:paraId="436C17B4"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4D63473"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8A6F45F"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7F9BD1F"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2D93B95" w14:textId="77777777" w:rsidR="00F26630" w:rsidRPr="007B5E29" w:rsidRDefault="00F26630" w:rsidP="00D37AC4">
            <w:pPr>
              <w:rPr>
                <w:color w:val="000000"/>
                <w:sz w:val="12"/>
                <w:szCs w:val="12"/>
                <w:lang w:val="es-EC" w:eastAsia="es-EC"/>
              </w:rPr>
            </w:pPr>
          </w:p>
        </w:tc>
      </w:tr>
      <w:tr w:rsidR="00F26630" w:rsidRPr="007B5E29" w14:paraId="2BCE6966" w14:textId="77777777" w:rsidTr="00E57FF7">
        <w:trPr>
          <w:trHeight w:val="300"/>
        </w:trPr>
        <w:tc>
          <w:tcPr>
            <w:tcW w:w="537" w:type="pct"/>
            <w:vMerge w:val="restart"/>
            <w:shd w:val="clear" w:color="auto" w:fill="auto"/>
            <w:vAlign w:val="center"/>
            <w:hideMark/>
          </w:tcPr>
          <w:p w14:paraId="21D9C6DD" w14:textId="3C23762D" w:rsidR="00F26630" w:rsidRPr="000F4858" w:rsidRDefault="00F26630" w:rsidP="00D37AC4">
            <w:pPr>
              <w:jc w:val="center"/>
              <w:rPr>
                <w:b/>
                <w:bCs/>
                <w:color w:val="000000"/>
                <w:sz w:val="12"/>
                <w:szCs w:val="12"/>
                <w:lang w:val="es-EC" w:eastAsia="es-EC"/>
              </w:rPr>
            </w:pPr>
            <w:r w:rsidRPr="007B5E29">
              <w:rPr>
                <w:b/>
                <w:bCs/>
                <w:color w:val="000000"/>
                <w:sz w:val="12"/>
                <w:szCs w:val="12"/>
                <w:lang w:val="es-EC" w:eastAsia="es-EC"/>
              </w:rPr>
              <w:t>ÁREA DE QUEBRADA ABIERTA 2</w:t>
            </w:r>
            <w:r w:rsidR="007B5E29">
              <w:rPr>
                <w:b/>
                <w:bCs/>
                <w:color w:val="000000"/>
                <w:sz w:val="12"/>
                <w:szCs w:val="12"/>
                <w:lang w:val="es-EC" w:eastAsia="es-EC"/>
              </w:rPr>
              <w:t xml:space="preserve"> (AREA MUNICIPAL)</w:t>
            </w:r>
          </w:p>
        </w:tc>
        <w:tc>
          <w:tcPr>
            <w:tcW w:w="347" w:type="pct"/>
            <w:vMerge w:val="restart"/>
            <w:shd w:val="clear" w:color="auto" w:fill="auto"/>
            <w:noWrap/>
            <w:vAlign w:val="center"/>
            <w:hideMark/>
          </w:tcPr>
          <w:p w14:paraId="3AAEC8E7"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 xml:space="preserve">NORTE </w:t>
            </w:r>
          </w:p>
        </w:tc>
        <w:tc>
          <w:tcPr>
            <w:tcW w:w="1045" w:type="pct"/>
            <w:shd w:val="clear" w:color="auto" w:fill="auto"/>
            <w:vAlign w:val="bottom"/>
            <w:hideMark/>
          </w:tcPr>
          <w:p w14:paraId="5E5E1DBB"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667</w:t>
            </w:r>
          </w:p>
        </w:tc>
        <w:tc>
          <w:tcPr>
            <w:tcW w:w="614" w:type="pct"/>
            <w:shd w:val="clear" w:color="auto" w:fill="auto"/>
            <w:noWrap/>
            <w:vAlign w:val="center"/>
            <w:hideMark/>
          </w:tcPr>
          <w:p w14:paraId="5BA78AA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46,75m EN LD</w:t>
            </w:r>
          </w:p>
        </w:tc>
        <w:tc>
          <w:tcPr>
            <w:tcW w:w="614" w:type="pct"/>
            <w:vMerge w:val="restart"/>
            <w:shd w:val="clear" w:color="auto" w:fill="auto"/>
            <w:noWrap/>
            <w:vAlign w:val="center"/>
            <w:hideMark/>
          </w:tcPr>
          <w:p w14:paraId="457E8B25"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86,86m EN LD</w:t>
            </w:r>
          </w:p>
        </w:tc>
        <w:tc>
          <w:tcPr>
            <w:tcW w:w="307" w:type="pct"/>
            <w:vMerge w:val="restart"/>
            <w:shd w:val="clear" w:color="auto" w:fill="auto"/>
            <w:vAlign w:val="center"/>
            <w:hideMark/>
          </w:tcPr>
          <w:p w14:paraId="22ACF4EB"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7,03</w:t>
            </w:r>
          </w:p>
        </w:tc>
        <w:tc>
          <w:tcPr>
            <w:tcW w:w="537" w:type="pct"/>
            <w:vMerge w:val="restart"/>
            <w:shd w:val="clear" w:color="auto" w:fill="auto"/>
            <w:vAlign w:val="center"/>
            <w:hideMark/>
          </w:tcPr>
          <w:p w14:paraId="603C931E"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3271,77</w:t>
            </w:r>
          </w:p>
        </w:tc>
        <w:tc>
          <w:tcPr>
            <w:tcW w:w="620" w:type="pct"/>
            <w:vMerge w:val="restart"/>
            <w:shd w:val="clear" w:color="auto" w:fill="auto"/>
            <w:vAlign w:val="center"/>
            <w:hideMark/>
          </w:tcPr>
          <w:p w14:paraId="0EE4C523"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463,36</w:t>
            </w:r>
          </w:p>
        </w:tc>
        <w:tc>
          <w:tcPr>
            <w:tcW w:w="379" w:type="pct"/>
            <w:vMerge w:val="restart"/>
            <w:shd w:val="clear" w:color="auto" w:fill="auto"/>
            <w:vAlign w:val="center"/>
            <w:hideMark/>
          </w:tcPr>
          <w:p w14:paraId="796B7E0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3742,16</w:t>
            </w:r>
          </w:p>
        </w:tc>
      </w:tr>
      <w:tr w:rsidR="00F26630" w:rsidRPr="007B5E29" w14:paraId="170D47C8" w14:textId="77777777" w:rsidTr="00E57FF7">
        <w:trPr>
          <w:trHeight w:val="300"/>
        </w:trPr>
        <w:tc>
          <w:tcPr>
            <w:tcW w:w="537" w:type="pct"/>
            <w:vMerge/>
            <w:shd w:val="clear" w:color="auto" w:fill="auto"/>
            <w:vAlign w:val="center"/>
            <w:hideMark/>
          </w:tcPr>
          <w:p w14:paraId="28AE30F8"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D995570" w14:textId="77777777" w:rsidR="00F26630" w:rsidRPr="007B5E29" w:rsidRDefault="00F26630" w:rsidP="00D37AC4">
            <w:pPr>
              <w:rPr>
                <w:b/>
                <w:color w:val="000000"/>
                <w:sz w:val="12"/>
                <w:szCs w:val="12"/>
                <w:lang w:val="es-EC" w:eastAsia="es-EC"/>
              </w:rPr>
            </w:pPr>
          </w:p>
        </w:tc>
        <w:tc>
          <w:tcPr>
            <w:tcW w:w="1045" w:type="pct"/>
            <w:shd w:val="clear" w:color="auto" w:fill="auto"/>
            <w:vAlign w:val="bottom"/>
            <w:hideMark/>
          </w:tcPr>
          <w:p w14:paraId="3E6F7E22"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PASAJE N18</w:t>
            </w:r>
          </w:p>
        </w:tc>
        <w:tc>
          <w:tcPr>
            <w:tcW w:w="614" w:type="pct"/>
            <w:shd w:val="clear" w:color="auto" w:fill="auto"/>
            <w:noWrap/>
            <w:vAlign w:val="center"/>
            <w:hideMark/>
          </w:tcPr>
          <w:p w14:paraId="5646AD06"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4,57m EN LD</w:t>
            </w:r>
          </w:p>
        </w:tc>
        <w:tc>
          <w:tcPr>
            <w:tcW w:w="614" w:type="pct"/>
            <w:vMerge/>
            <w:shd w:val="clear" w:color="auto" w:fill="auto"/>
            <w:vAlign w:val="center"/>
            <w:hideMark/>
          </w:tcPr>
          <w:p w14:paraId="7068B4BD"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7BEAB6A2"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766D6E58"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F2F0BCB"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2AE46541" w14:textId="77777777" w:rsidR="00F26630" w:rsidRPr="007B5E29" w:rsidRDefault="00F26630" w:rsidP="00D37AC4">
            <w:pPr>
              <w:rPr>
                <w:color w:val="000000"/>
                <w:sz w:val="12"/>
                <w:szCs w:val="12"/>
                <w:lang w:val="es-EC" w:eastAsia="es-EC"/>
              </w:rPr>
            </w:pPr>
          </w:p>
        </w:tc>
      </w:tr>
      <w:tr w:rsidR="00F26630" w:rsidRPr="007B5E29" w14:paraId="6B347E3E" w14:textId="77777777" w:rsidTr="00E57FF7">
        <w:trPr>
          <w:trHeight w:val="300"/>
        </w:trPr>
        <w:tc>
          <w:tcPr>
            <w:tcW w:w="537" w:type="pct"/>
            <w:vMerge/>
            <w:shd w:val="clear" w:color="auto" w:fill="auto"/>
            <w:vAlign w:val="center"/>
            <w:hideMark/>
          </w:tcPr>
          <w:p w14:paraId="73877CF9"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2FD25AF0" w14:textId="77777777" w:rsidR="00F26630" w:rsidRPr="007B5E29" w:rsidRDefault="00F26630" w:rsidP="00D37AC4">
            <w:pPr>
              <w:rPr>
                <w:b/>
                <w:color w:val="000000"/>
                <w:sz w:val="12"/>
                <w:szCs w:val="12"/>
                <w:lang w:val="es-EC" w:eastAsia="es-EC"/>
              </w:rPr>
            </w:pPr>
          </w:p>
        </w:tc>
        <w:tc>
          <w:tcPr>
            <w:tcW w:w="1045" w:type="pct"/>
            <w:shd w:val="clear" w:color="auto" w:fill="auto"/>
            <w:vAlign w:val="bottom"/>
            <w:hideMark/>
          </w:tcPr>
          <w:p w14:paraId="33F7740B"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666</w:t>
            </w:r>
          </w:p>
        </w:tc>
        <w:tc>
          <w:tcPr>
            <w:tcW w:w="614" w:type="pct"/>
            <w:shd w:val="clear" w:color="auto" w:fill="auto"/>
            <w:noWrap/>
            <w:vAlign w:val="center"/>
            <w:hideMark/>
          </w:tcPr>
          <w:p w14:paraId="372B8F15"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35,54m EN LD</w:t>
            </w:r>
          </w:p>
        </w:tc>
        <w:tc>
          <w:tcPr>
            <w:tcW w:w="614" w:type="pct"/>
            <w:vMerge/>
            <w:shd w:val="clear" w:color="auto" w:fill="auto"/>
            <w:vAlign w:val="center"/>
            <w:hideMark/>
          </w:tcPr>
          <w:p w14:paraId="1D1CDE3D"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77869A2E"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01D5D69E"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3972147"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7E444E9" w14:textId="77777777" w:rsidR="00F26630" w:rsidRPr="007B5E29" w:rsidRDefault="00F26630" w:rsidP="00D37AC4">
            <w:pPr>
              <w:rPr>
                <w:color w:val="000000"/>
                <w:sz w:val="12"/>
                <w:szCs w:val="12"/>
                <w:lang w:val="es-EC" w:eastAsia="es-EC"/>
              </w:rPr>
            </w:pPr>
          </w:p>
        </w:tc>
      </w:tr>
      <w:tr w:rsidR="00F26630" w:rsidRPr="007B5E29" w14:paraId="0E2910F3" w14:textId="77777777" w:rsidTr="00E57FF7">
        <w:trPr>
          <w:trHeight w:val="300"/>
        </w:trPr>
        <w:tc>
          <w:tcPr>
            <w:tcW w:w="537" w:type="pct"/>
            <w:vMerge/>
            <w:shd w:val="clear" w:color="auto" w:fill="auto"/>
            <w:vAlign w:val="center"/>
            <w:hideMark/>
          </w:tcPr>
          <w:p w14:paraId="57DBF8BF" w14:textId="77777777" w:rsidR="00F26630" w:rsidRPr="007B5E29" w:rsidRDefault="00F26630" w:rsidP="00D37AC4">
            <w:pPr>
              <w:rPr>
                <w:b/>
                <w:bCs/>
                <w:color w:val="000000"/>
                <w:sz w:val="12"/>
                <w:szCs w:val="12"/>
                <w:lang w:val="es-EC" w:eastAsia="es-EC"/>
              </w:rPr>
            </w:pPr>
          </w:p>
        </w:tc>
        <w:tc>
          <w:tcPr>
            <w:tcW w:w="347" w:type="pct"/>
            <w:vMerge w:val="restart"/>
            <w:shd w:val="clear" w:color="auto" w:fill="auto"/>
            <w:noWrap/>
            <w:vAlign w:val="center"/>
            <w:hideMark/>
          </w:tcPr>
          <w:p w14:paraId="2CE2AAB4"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 xml:space="preserve">SUR </w:t>
            </w:r>
          </w:p>
        </w:tc>
        <w:tc>
          <w:tcPr>
            <w:tcW w:w="1045" w:type="pct"/>
            <w:shd w:val="clear" w:color="auto" w:fill="auto"/>
            <w:noWrap/>
            <w:vAlign w:val="bottom"/>
            <w:hideMark/>
          </w:tcPr>
          <w:p w14:paraId="0EBB83C6"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E4B</w:t>
            </w:r>
          </w:p>
        </w:tc>
        <w:tc>
          <w:tcPr>
            <w:tcW w:w="614" w:type="pct"/>
            <w:shd w:val="clear" w:color="auto" w:fill="auto"/>
            <w:noWrap/>
            <w:vAlign w:val="center"/>
            <w:hideMark/>
          </w:tcPr>
          <w:p w14:paraId="4ABB083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54,33m EN LD</w:t>
            </w:r>
          </w:p>
        </w:tc>
        <w:tc>
          <w:tcPr>
            <w:tcW w:w="614" w:type="pct"/>
            <w:vMerge w:val="restart"/>
            <w:shd w:val="clear" w:color="auto" w:fill="auto"/>
            <w:noWrap/>
            <w:vAlign w:val="center"/>
            <w:hideMark/>
          </w:tcPr>
          <w:p w14:paraId="0437E6A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99,20m EN LD</w:t>
            </w:r>
          </w:p>
        </w:tc>
        <w:tc>
          <w:tcPr>
            <w:tcW w:w="307" w:type="pct"/>
            <w:vMerge/>
            <w:shd w:val="clear" w:color="auto" w:fill="auto"/>
            <w:vAlign w:val="center"/>
            <w:hideMark/>
          </w:tcPr>
          <w:p w14:paraId="6F993E81"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64FFDBE3"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6A38B93"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B2E66C4" w14:textId="77777777" w:rsidR="00F26630" w:rsidRPr="007B5E29" w:rsidRDefault="00F26630" w:rsidP="00D37AC4">
            <w:pPr>
              <w:rPr>
                <w:color w:val="000000"/>
                <w:sz w:val="12"/>
                <w:szCs w:val="12"/>
                <w:lang w:val="es-EC" w:eastAsia="es-EC"/>
              </w:rPr>
            </w:pPr>
          </w:p>
        </w:tc>
      </w:tr>
      <w:tr w:rsidR="00F26630" w:rsidRPr="007B5E29" w14:paraId="56B7D8EA" w14:textId="77777777" w:rsidTr="00E57FF7">
        <w:trPr>
          <w:trHeight w:val="300"/>
        </w:trPr>
        <w:tc>
          <w:tcPr>
            <w:tcW w:w="537" w:type="pct"/>
            <w:vMerge/>
            <w:shd w:val="clear" w:color="auto" w:fill="auto"/>
            <w:vAlign w:val="center"/>
            <w:hideMark/>
          </w:tcPr>
          <w:p w14:paraId="587BE00A"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234ECE74" w14:textId="77777777" w:rsidR="00F26630" w:rsidRPr="007B5E29" w:rsidRDefault="00F26630" w:rsidP="00D37AC4">
            <w:pPr>
              <w:rPr>
                <w:b/>
                <w:color w:val="000000"/>
                <w:sz w:val="12"/>
                <w:szCs w:val="12"/>
                <w:lang w:val="es-EC" w:eastAsia="es-EC"/>
              </w:rPr>
            </w:pPr>
          </w:p>
        </w:tc>
        <w:tc>
          <w:tcPr>
            <w:tcW w:w="1045" w:type="pct"/>
            <w:shd w:val="clear" w:color="auto" w:fill="auto"/>
            <w:noWrap/>
            <w:vAlign w:val="bottom"/>
            <w:hideMark/>
          </w:tcPr>
          <w:p w14:paraId="2153046B"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ÁREA VERDE 5</w:t>
            </w:r>
          </w:p>
        </w:tc>
        <w:tc>
          <w:tcPr>
            <w:tcW w:w="614" w:type="pct"/>
            <w:shd w:val="clear" w:color="auto" w:fill="auto"/>
            <w:noWrap/>
            <w:vAlign w:val="center"/>
            <w:hideMark/>
          </w:tcPr>
          <w:p w14:paraId="08DD534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44,87m EN LD</w:t>
            </w:r>
          </w:p>
        </w:tc>
        <w:tc>
          <w:tcPr>
            <w:tcW w:w="614" w:type="pct"/>
            <w:vMerge/>
            <w:shd w:val="clear" w:color="auto" w:fill="auto"/>
            <w:vAlign w:val="center"/>
            <w:hideMark/>
          </w:tcPr>
          <w:p w14:paraId="2DD01BBD"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3C4F8CE"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5689B3D4"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7BC4A04E"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4146DDCD" w14:textId="77777777" w:rsidR="00F26630" w:rsidRPr="007B5E29" w:rsidRDefault="00F26630" w:rsidP="00D37AC4">
            <w:pPr>
              <w:rPr>
                <w:color w:val="000000"/>
                <w:sz w:val="12"/>
                <w:szCs w:val="12"/>
                <w:lang w:val="es-EC" w:eastAsia="es-EC"/>
              </w:rPr>
            </w:pPr>
          </w:p>
        </w:tc>
      </w:tr>
      <w:tr w:rsidR="00F26630" w:rsidRPr="007B5E29" w14:paraId="779A5EBA" w14:textId="77777777" w:rsidTr="00E57FF7">
        <w:trPr>
          <w:trHeight w:val="315"/>
        </w:trPr>
        <w:tc>
          <w:tcPr>
            <w:tcW w:w="537" w:type="pct"/>
            <w:vMerge/>
            <w:shd w:val="clear" w:color="auto" w:fill="auto"/>
            <w:vAlign w:val="center"/>
          </w:tcPr>
          <w:p w14:paraId="660961DF" w14:textId="77777777" w:rsidR="00F26630" w:rsidRPr="007B5E29" w:rsidRDefault="00F26630" w:rsidP="00D37AC4">
            <w:pPr>
              <w:rPr>
                <w:b/>
                <w:bCs/>
                <w:color w:val="000000"/>
                <w:sz w:val="12"/>
                <w:szCs w:val="12"/>
                <w:lang w:val="es-EC" w:eastAsia="es-EC"/>
              </w:rPr>
            </w:pPr>
          </w:p>
        </w:tc>
        <w:tc>
          <w:tcPr>
            <w:tcW w:w="347" w:type="pct"/>
            <w:shd w:val="clear" w:color="auto" w:fill="auto"/>
            <w:noWrap/>
            <w:vAlign w:val="center"/>
          </w:tcPr>
          <w:p w14:paraId="10FC9230"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ESTE</w:t>
            </w:r>
          </w:p>
        </w:tc>
        <w:tc>
          <w:tcPr>
            <w:tcW w:w="1045" w:type="pct"/>
            <w:shd w:val="clear" w:color="auto" w:fill="auto"/>
            <w:vAlign w:val="bottom"/>
          </w:tcPr>
          <w:p w14:paraId="4480FDAD"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N17F DE LAS LILAS</w:t>
            </w:r>
          </w:p>
        </w:tc>
        <w:tc>
          <w:tcPr>
            <w:tcW w:w="614" w:type="pct"/>
            <w:shd w:val="clear" w:color="auto" w:fill="auto"/>
            <w:noWrap/>
            <w:vAlign w:val="center"/>
          </w:tcPr>
          <w:p w14:paraId="23909F3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tcPr>
          <w:p w14:paraId="7E38610F"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51,09m EN LD</w:t>
            </w:r>
          </w:p>
        </w:tc>
        <w:tc>
          <w:tcPr>
            <w:tcW w:w="307" w:type="pct"/>
            <w:vMerge/>
            <w:shd w:val="clear" w:color="auto" w:fill="auto"/>
            <w:vAlign w:val="center"/>
          </w:tcPr>
          <w:p w14:paraId="53F06E1D"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tcPr>
          <w:p w14:paraId="49BD3D81"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tcPr>
          <w:p w14:paraId="7BED5813"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tcPr>
          <w:p w14:paraId="5B58C56A" w14:textId="77777777" w:rsidR="00F26630" w:rsidRPr="007B5E29" w:rsidRDefault="00F26630" w:rsidP="00D37AC4">
            <w:pPr>
              <w:rPr>
                <w:color w:val="000000"/>
                <w:sz w:val="12"/>
                <w:szCs w:val="12"/>
                <w:lang w:val="es-EC" w:eastAsia="es-EC"/>
              </w:rPr>
            </w:pPr>
          </w:p>
        </w:tc>
      </w:tr>
      <w:tr w:rsidR="00F26630" w:rsidRPr="007B5E29" w14:paraId="5EC90B2C" w14:textId="77777777" w:rsidTr="00E57FF7">
        <w:trPr>
          <w:trHeight w:val="315"/>
        </w:trPr>
        <w:tc>
          <w:tcPr>
            <w:tcW w:w="537" w:type="pct"/>
            <w:vMerge/>
            <w:shd w:val="clear" w:color="auto" w:fill="auto"/>
            <w:vAlign w:val="center"/>
            <w:hideMark/>
          </w:tcPr>
          <w:p w14:paraId="783102FF" w14:textId="77777777" w:rsidR="00F26630" w:rsidRPr="007B5E29" w:rsidRDefault="00F26630" w:rsidP="00D37AC4">
            <w:pPr>
              <w:rPr>
                <w:b/>
                <w:bCs/>
                <w:color w:val="000000"/>
                <w:sz w:val="12"/>
                <w:szCs w:val="12"/>
                <w:lang w:val="es-EC" w:eastAsia="es-EC"/>
              </w:rPr>
            </w:pPr>
          </w:p>
        </w:tc>
        <w:tc>
          <w:tcPr>
            <w:tcW w:w="347" w:type="pct"/>
            <w:shd w:val="clear" w:color="auto" w:fill="auto"/>
            <w:noWrap/>
            <w:vAlign w:val="center"/>
            <w:hideMark/>
          </w:tcPr>
          <w:p w14:paraId="0B4CF38A"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OESTE</w:t>
            </w:r>
          </w:p>
        </w:tc>
        <w:tc>
          <w:tcPr>
            <w:tcW w:w="1045" w:type="pct"/>
            <w:shd w:val="clear" w:color="auto" w:fill="auto"/>
            <w:vAlign w:val="bottom"/>
            <w:hideMark/>
          </w:tcPr>
          <w:p w14:paraId="2227B533"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PROPIEDAD PARTICULAR</w:t>
            </w:r>
          </w:p>
        </w:tc>
        <w:tc>
          <w:tcPr>
            <w:tcW w:w="614" w:type="pct"/>
            <w:shd w:val="clear" w:color="auto" w:fill="auto"/>
            <w:noWrap/>
            <w:vAlign w:val="center"/>
            <w:hideMark/>
          </w:tcPr>
          <w:p w14:paraId="685F249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hideMark/>
          </w:tcPr>
          <w:p w14:paraId="250C98FE"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40,60m EN LD</w:t>
            </w:r>
          </w:p>
        </w:tc>
        <w:tc>
          <w:tcPr>
            <w:tcW w:w="307" w:type="pct"/>
            <w:vMerge/>
            <w:shd w:val="clear" w:color="auto" w:fill="auto"/>
            <w:vAlign w:val="center"/>
            <w:hideMark/>
          </w:tcPr>
          <w:p w14:paraId="6F5608B6"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5299100C"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50985C8"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695E394C" w14:textId="77777777" w:rsidR="00F26630" w:rsidRPr="007B5E29" w:rsidRDefault="00F26630" w:rsidP="00D37AC4">
            <w:pPr>
              <w:rPr>
                <w:color w:val="000000"/>
                <w:sz w:val="12"/>
                <w:szCs w:val="12"/>
                <w:lang w:val="es-EC" w:eastAsia="es-EC"/>
              </w:rPr>
            </w:pPr>
          </w:p>
        </w:tc>
      </w:tr>
      <w:tr w:rsidR="00F26630" w:rsidRPr="007B5E29" w14:paraId="03065433" w14:textId="77777777" w:rsidTr="00E57FF7">
        <w:trPr>
          <w:trHeight w:val="300"/>
        </w:trPr>
        <w:tc>
          <w:tcPr>
            <w:tcW w:w="537" w:type="pct"/>
            <w:vMerge w:val="restart"/>
            <w:shd w:val="clear" w:color="auto" w:fill="auto"/>
            <w:vAlign w:val="center"/>
            <w:hideMark/>
          </w:tcPr>
          <w:p w14:paraId="61BE8CC5" w14:textId="4B0B11D9" w:rsidR="00F26630" w:rsidRPr="000F4858" w:rsidRDefault="00F26630" w:rsidP="00D37AC4">
            <w:pPr>
              <w:jc w:val="center"/>
              <w:rPr>
                <w:b/>
                <w:bCs/>
                <w:color w:val="000000"/>
                <w:sz w:val="12"/>
                <w:szCs w:val="12"/>
                <w:lang w:val="es-EC" w:eastAsia="es-EC"/>
              </w:rPr>
            </w:pPr>
            <w:r w:rsidRPr="007B5E29">
              <w:rPr>
                <w:b/>
                <w:bCs/>
                <w:color w:val="000000"/>
                <w:sz w:val="12"/>
                <w:szCs w:val="12"/>
                <w:lang w:val="es-EC" w:eastAsia="es-EC"/>
              </w:rPr>
              <w:t>ÁREA DE QUEBRADA ABIERTA 3</w:t>
            </w:r>
            <w:r w:rsidR="007B5E29">
              <w:rPr>
                <w:b/>
                <w:bCs/>
                <w:color w:val="000000"/>
                <w:sz w:val="12"/>
                <w:szCs w:val="12"/>
                <w:lang w:val="es-EC" w:eastAsia="es-EC"/>
              </w:rPr>
              <w:t xml:space="preserve"> (AREA MUNICIPAL)</w:t>
            </w:r>
          </w:p>
        </w:tc>
        <w:tc>
          <w:tcPr>
            <w:tcW w:w="347" w:type="pct"/>
            <w:vMerge w:val="restart"/>
            <w:shd w:val="clear" w:color="auto" w:fill="auto"/>
            <w:noWrap/>
            <w:vAlign w:val="center"/>
            <w:hideMark/>
          </w:tcPr>
          <w:p w14:paraId="662B5015"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 xml:space="preserve">NORTE </w:t>
            </w:r>
          </w:p>
        </w:tc>
        <w:tc>
          <w:tcPr>
            <w:tcW w:w="1045" w:type="pct"/>
            <w:shd w:val="clear" w:color="auto" w:fill="auto"/>
            <w:vAlign w:val="bottom"/>
            <w:hideMark/>
          </w:tcPr>
          <w:p w14:paraId="26AC32C3"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E3C</w:t>
            </w:r>
          </w:p>
        </w:tc>
        <w:tc>
          <w:tcPr>
            <w:tcW w:w="614" w:type="pct"/>
            <w:shd w:val="clear" w:color="auto" w:fill="auto"/>
            <w:noWrap/>
            <w:vAlign w:val="center"/>
            <w:hideMark/>
          </w:tcPr>
          <w:p w14:paraId="3724235B"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97,28m EN LD</w:t>
            </w:r>
          </w:p>
        </w:tc>
        <w:tc>
          <w:tcPr>
            <w:tcW w:w="614" w:type="pct"/>
            <w:vMerge w:val="restart"/>
            <w:shd w:val="clear" w:color="auto" w:fill="auto"/>
            <w:noWrap/>
            <w:vAlign w:val="center"/>
            <w:hideMark/>
          </w:tcPr>
          <w:p w14:paraId="006D1C99"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593,89m EN LD</w:t>
            </w:r>
          </w:p>
        </w:tc>
        <w:tc>
          <w:tcPr>
            <w:tcW w:w="307" w:type="pct"/>
            <w:vMerge w:val="restart"/>
            <w:shd w:val="clear" w:color="auto" w:fill="auto"/>
            <w:noWrap/>
            <w:vAlign w:val="center"/>
            <w:hideMark/>
          </w:tcPr>
          <w:p w14:paraId="74EED872"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37,37</w:t>
            </w:r>
          </w:p>
        </w:tc>
        <w:tc>
          <w:tcPr>
            <w:tcW w:w="537" w:type="pct"/>
            <w:vMerge w:val="restart"/>
            <w:shd w:val="clear" w:color="auto" w:fill="auto"/>
            <w:noWrap/>
            <w:vAlign w:val="center"/>
            <w:hideMark/>
          </w:tcPr>
          <w:p w14:paraId="09F27678"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8911,49</w:t>
            </w:r>
          </w:p>
        </w:tc>
        <w:tc>
          <w:tcPr>
            <w:tcW w:w="620" w:type="pct"/>
            <w:vMerge w:val="restart"/>
            <w:shd w:val="clear" w:color="auto" w:fill="auto"/>
            <w:noWrap/>
            <w:vAlign w:val="center"/>
            <w:hideMark/>
          </w:tcPr>
          <w:p w14:paraId="35B78B92"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379" w:type="pct"/>
            <w:vMerge w:val="restart"/>
            <w:shd w:val="clear" w:color="auto" w:fill="auto"/>
            <w:noWrap/>
            <w:vAlign w:val="center"/>
            <w:hideMark/>
          </w:tcPr>
          <w:p w14:paraId="5D723FCC"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8948,86</w:t>
            </w:r>
          </w:p>
        </w:tc>
      </w:tr>
      <w:tr w:rsidR="00F26630" w:rsidRPr="007B5E29" w14:paraId="68490B54" w14:textId="77777777" w:rsidTr="00E57FF7">
        <w:trPr>
          <w:trHeight w:val="300"/>
        </w:trPr>
        <w:tc>
          <w:tcPr>
            <w:tcW w:w="537" w:type="pct"/>
            <w:vMerge/>
            <w:shd w:val="clear" w:color="auto" w:fill="auto"/>
            <w:vAlign w:val="center"/>
            <w:hideMark/>
          </w:tcPr>
          <w:p w14:paraId="24D8C8E6"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2B9FE504"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3021A38B"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729</w:t>
            </w:r>
          </w:p>
        </w:tc>
        <w:tc>
          <w:tcPr>
            <w:tcW w:w="614" w:type="pct"/>
            <w:shd w:val="clear" w:color="auto" w:fill="auto"/>
            <w:noWrap/>
            <w:vAlign w:val="center"/>
            <w:hideMark/>
          </w:tcPr>
          <w:p w14:paraId="158BE437"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42,58m EN LD</w:t>
            </w:r>
          </w:p>
        </w:tc>
        <w:tc>
          <w:tcPr>
            <w:tcW w:w="614" w:type="pct"/>
            <w:vMerge/>
            <w:shd w:val="clear" w:color="auto" w:fill="auto"/>
            <w:vAlign w:val="center"/>
            <w:hideMark/>
          </w:tcPr>
          <w:p w14:paraId="32BEC7DB"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5C05E709"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697D333C"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3238561"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4C08207" w14:textId="77777777" w:rsidR="00F26630" w:rsidRPr="007B5E29" w:rsidRDefault="00F26630" w:rsidP="00D37AC4">
            <w:pPr>
              <w:rPr>
                <w:color w:val="000000"/>
                <w:sz w:val="12"/>
                <w:szCs w:val="12"/>
                <w:lang w:val="es-EC" w:eastAsia="es-EC"/>
              </w:rPr>
            </w:pPr>
          </w:p>
        </w:tc>
      </w:tr>
      <w:tr w:rsidR="00F26630" w:rsidRPr="007B5E29" w14:paraId="7029CC85" w14:textId="77777777" w:rsidTr="00E57FF7">
        <w:trPr>
          <w:trHeight w:val="300"/>
        </w:trPr>
        <w:tc>
          <w:tcPr>
            <w:tcW w:w="537" w:type="pct"/>
            <w:vMerge/>
            <w:shd w:val="clear" w:color="auto" w:fill="auto"/>
            <w:vAlign w:val="center"/>
            <w:hideMark/>
          </w:tcPr>
          <w:p w14:paraId="55447C9B"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F6D34D4"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5B907FC8"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730</w:t>
            </w:r>
          </w:p>
        </w:tc>
        <w:tc>
          <w:tcPr>
            <w:tcW w:w="614" w:type="pct"/>
            <w:shd w:val="clear" w:color="auto" w:fill="auto"/>
            <w:noWrap/>
            <w:vAlign w:val="center"/>
            <w:hideMark/>
          </w:tcPr>
          <w:p w14:paraId="51830288"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21,07m EN LD</w:t>
            </w:r>
          </w:p>
        </w:tc>
        <w:tc>
          <w:tcPr>
            <w:tcW w:w="614" w:type="pct"/>
            <w:vMerge/>
            <w:shd w:val="clear" w:color="auto" w:fill="auto"/>
            <w:vAlign w:val="center"/>
            <w:hideMark/>
          </w:tcPr>
          <w:p w14:paraId="2A05044F"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1D830991"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712C25D"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35B73696"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0B5F94D" w14:textId="77777777" w:rsidR="00F26630" w:rsidRPr="007B5E29" w:rsidRDefault="00F26630" w:rsidP="00D37AC4">
            <w:pPr>
              <w:rPr>
                <w:color w:val="000000"/>
                <w:sz w:val="12"/>
                <w:szCs w:val="12"/>
                <w:lang w:val="es-EC" w:eastAsia="es-EC"/>
              </w:rPr>
            </w:pPr>
          </w:p>
        </w:tc>
      </w:tr>
      <w:tr w:rsidR="00F26630" w:rsidRPr="007B5E29" w14:paraId="0C18EF0D" w14:textId="77777777" w:rsidTr="00E57FF7">
        <w:trPr>
          <w:trHeight w:val="300"/>
        </w:trPr>
        <w:tc>
          <w:tcPr>
            <w:tcW w:w="537" w:type="pct"/>
            <w:vMerge/>
            <w:shd w:val="clear" w:color="auto" w:fill="auto"/>
            <w:vAlign w:val="center"/>
            <w:hideMark/>
          </w:tcPr>
          <w:p w14:paraId="0E980A72"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79D58244"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0EF35627"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731</w:t>
            </w:r>
          </w:p>
        </w:tc>
        <w:tc>
          <w:tcPr>
            <w:tcW w:w="614" w:type="pct"/>
            <w:shd w:val="clear" w:color="auto" w:fill="auto"/>
            <w:noWrap/>
            <w:vAlign w:val="center"/>
            <w:hideMark/>
          </w:tcPr>
          <w:p w14:paraId="283CDBEE"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39,96m EN LD</w:t>
            </w:r>
          </w:p>
        </w:tc>
        <w:tc>
          <w:tcPr>
            <w:tcW w:w="614" w:type="pct"/>
            <w:vMerge/>
            <w:shd w:val="clear" w:color="auto" w:fill="auto"/>
            <w:vAlign w:val="center"/>
            <w:hideMark/>
          </w:tcPr>
          <w:p w14:paraId="41CDF10F"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14A59DC0"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0A1854D"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3F839771"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365593EE" w14:textId="77777777" w:rsidR="00F26630" w:rsidRPr="007B5E29" w:rsidRDefault="00F26630" w:rsidP="00D37AC4">
            <w:pPr>
              <w:rPr>
                <w:color w:val="000000"/>
                <w:sz w:val="12"/>
                <w:szCs w:val="12"/>
                <w:lang w:val="es-EC" w:eastAsia="es-EC"/>
              </w:rPr>
            </w:pPr>
          </w:p>
        </w:tc>
      </w:tr>
      <w:tr w:rsidR="00F26630" w:rsidRPr="007B5E29" w14:paraId="66419700" w14:textId="77777777" w:rsidTr="00E57FF7">
        <w:trPr>
          <w:trHeight w:val="300"/>
        </w:trPr>
        <w:tc>
          <w:tcPr>
            <w:tcW w:w="537" w:type="pct"/>
            <w:vMerge/>
            <w:shd w:val="clear" w:color="auto" w:fill="auto"/>
            <w:vAlign w:val="center"/>
            <w:hideMark/>
          </w:tcPr>
          <w:p w14:paraId="3397742E"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5450D3DD"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3BDCA63E"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 xml:space="preserve">CALLE E3 DE LAS ACACIAS </w:t>
            </w:r>
          </w:p>
        </w:tc>
        <w:tc>
          <w:tcPr>
            <w:tcW w:w="614" w:type="pct"/>
            <w:shd w:val="clear" w:color="auto" w:fill="auto"/>
            <w:noWrap/>
            <w:vAlign w:val="center"/>
            <w:hideMark/>
          </w:tcPr>
          <w:p w14:paraId="1AE27403"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393,00m EN LD</w:t>
            </w:r>
          </w:p>
        </w:tc>
        <w:tc>
          <w:tcPr>
            <w:tcW w:w="614" w:type="pct"/>
            <w:vMerge/>
            <w:shd w:val="clear" w:color="auto" w:fill="auto"/>
            <w:vAlign w:val="center"/>
            <w:hideMark/>
          </w:tcPr>
          <w:p w14:paraId="7C89689C"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3E7F1A7D"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2D2803F4"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732C799C"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C424AF0" w14:textId="77777777" w:rsidR="00F26630" w:rsidRPr="007B5E29" w:rsidRDefault="00F26630" w:rsidP="00D37AC4">
            <w:pPr>
              <w:rPr>
                <w:color w:val="000000"/>
                <w:sz w:val="12"/>
                <w:szCs w:val="12"/>
                <w:lang w:val="es-EC" w:eastAsia="es-EC"/>
              </w:rPr>
            </w:pPr>
          </w:p>
        </w:tc>
      </w:tr>
      <w:tr w:rsidR="00F26630" w:rsidRPr="007B5E29" w14:paraId="7DB90268" w14:textId="77777777" w:rsidTr="00E57FF7">
        <w:trPr>
          <w:trHeight w:val="300"/>
        </w:trPr>
        <w:tc>
          <w:tcPr>
            <w:tcW w:w="537" w:type="pct"/>
            <w:vMerge/>
            <w:shd w:val="clear" w:color="auto" w:fill="auto"/>
            <w:vAlign w:val="center"/>
            <w:hideMark/>
          </w:tcPr>
          <w:p w14:paraId="7D4AD594" w14:textId="77777777" w:rsidR="00F26630" w:rsidRPr="007B5E29" w:rsidRDefault="00F26630" w:rsidP="00D37AC4">
            <w:pPr>
              <w:rPr>
                <w:b/>
                <w:bCs/>
                <w:color w:val="000000"/>
                <w:sz w:val="12"/>
                <w:szCs w:val="12"/>
                <w:lang w:val="es-EC" w:eastAsia="es-EC"/>
              </w:rPr>
            </w:pPr>
          </w:p>
        </w:tc>
        <w:tc>
          <w:tcPr>
            <w:tcW w:w="347" w:type="pct"/>
            <w:shd w:val="clear" w:color="auto" w:fill="auto"/>
            <w:noWrap/>
            <w:vAlign w:val="center"/>
            <w:hideMark/>
          </w:tcPr>
          <w:p w14:paraId="3AF09543"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 xml:space="preserve">SUR </w:t>
            </w:r>
          </w:p>
        </w:tc>
        <w:tc>
          <w:tcPr>
            <w:tcW w:w="1045" w:type="pct"/>
            <w:shd w:val="clear" w:color="auto" w:fill="auto"/>
            <w:noWrap/>
            <w:vAlign w:val="bottom"/>
            <w:hideMark/>
          </w:tcPr>
          <w:p w14:paraId="3A9B06FA"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PROPIEDAD PARTICULAR</w:t>
            </w:r>
          </w:p>
        </w:tc>
        <w:tc>
          <w:tcPr>
            <w:tcW w:w="614" w:type="pct"/>
            <w:shd w:val="clear" w:color="auto" w:fill="auto"/>
            <w:noWrap/>
            <w:vAlign w:val="center"/>
            <w:hideMark/>
          </w:tcPr>
          <w:p w14:paraId="68678447"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hideMark/>
          </w:tcPr>
          <w:p w14:paraId="664A815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521,41m EN LD</w:t>
            </w:r>
          </w:p>
        </w:tc>
        <w:tc>
          <w:tcPr>
            <w:tcW w:w="307" w:type="pct"/>
            <w:vMerge/>
            <w:shd w:val="clear" w:color="auto" w:fill="auto"/>
            <w:vAlign w:val="center"/>
            <w:hideMark/>
          </w:tcPr>
          <w:p w14:paraId="5351CA5D"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03CD3C1D"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7387CE58"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3C03ED72" w14:textId="77777777" w:rsidR="00F26630" w:rsidRPr="007B5E29" w:rsidRDefault="00F26630" w:rsidP="00D37AC4">
            <w:pPr>
              <w:rPr>
                <w:color w:val="000000"/>
                <w:sz w:val="12"/>
                <w:szCs w:val="12"/>
                <w:lang w:val="es-EC" w:eastAsia="es-EC"/>
              </w:rPr>
            </w:pPr>
          </w:p>
        </w:tc>
      </w:tr>
      <w:tr w:rsidR="00F26630" w:rsidRPr="007B5E29" w14:paraId="7FBE50EF" w14:textId="77777777" w:rsidTr="00E57FF7">
        <w:trPr>
          <w:trHeight w:val="315"/>
        </w:trPr>
        <w:tc>
          <w:tcPr>
            <w:tcW w:w="537" w:type="pct"/>
            <w:vMerge/>
            <w:shd w:val="clear" w:color="auto" w:fill="auto"/>
            <w:vAlign w:val="center"/>
          </w:tcPr>
          <w:p w14:paraId="3D9E415F" w14:textId="77777777" w:rsidR="00F26630" w:rsidRPr="007B5E29" w:rsidRDefault="00F26630" w:rsidP="00D37AC4">
            <w:pPr>
              <w:rPr>
                <w:b/>
                <w:bCs/>
                <w:color w:val="000000"/>
                <w:sz w:val="12"/>
                <w:szCs w:val="12"/>
                <w:lang w:val="es-EC" w:eastAsia="es-EC"/>
              </w:rPr>
            </w:pPr>
          </w:p>
        </w:tc>
        <w:tc>
          <w:tcPr>
            <w:tcW w:w="347" w:type="pct"/>
            <w:shd w:val="clear" w:color="auto" w:fill="auto"/>
            <w:noWrap/>
            <w:vAlign w:val="center"/>
          </w:tcPr>
          <w:p w14:paraId="7B3EC16F"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ESTE</w:t>
            </w:r>
          </w:p>
        </w:tc>
        <w:tc>
          <w:tcPr>
            <w:tcW w:w="1045" w:type="pct"/>
            <w:shd w:val="clear" w:color="auto" w:fill="auto"/>
            <w:vAlign w:val="bottom"/>
          </w:tcPr>
          <w:p w14:paraId="318FBD0E"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QUEBRADA RELLENA 16</w:t>
            </w:r>
          </w:p>
        </w:tc>
        <w:tc>
          <w:tcPr>
            <w:tcW w:w="614" w:type="pct"/>
            <w:shd w:val="clear" w:color="auto" w:fill="auto"/>
            <w:noWrap/>
            <w:vAlign w:val="center"/>
          </w:tcPr>
          <w:p w14:paraId="72549421"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tcPr>
          <w:p w14:paraId="31C3B238"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7,11m EN LD</w:t>
            </w:r>
          </w:p>
        </w:tc>
        <w:tc>
          <w:tcPr>
            <w:tcW w:w="307" w:type="pct"/>
            <w:vMerge/>
            <w:shd w:val="clear" w:color="auto" w:fill="auto"/>
            <w:vAlign w:val="center"/>
          </w:tcPr>
          <w:p w14:paraId="3B98EE7A"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tcPr>
          <w:p w14:paraId="750199E1"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tcPr>
          <w:p w14:paraId="59794B97"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tcPr>
          <w:p w14:paraId="1D55CDA1" w14:textId="77777777" w:rsidR="00F26630" w:rsidRPr="007B5E29" w:rsidRDefault="00F26630" w:rsidP="00D37AC4">
            <w:pPr>
              <w:rPr>
                <w:color w:val="000000"/>
                <w:sz w:val="12"/>
                <w:szCs w:val="12"/>
                <w:lang w:val="es-EC" w:eastAsia="es-EC"/>
              </w:rPr>
            </w:pPr>
          </w:p>
        </w:tc>
      </w:tr>
      <w:tr w:rsidR="00F26630" w:rsidRPr="00083F0D" w14:paraId="5E688423" w14:textId="77777777" w:rsidTr="00E57FF7">
        <w:trPr>
          <w:trHeight w:val="315"/>
        </w:trPr>
        <w:tc>
          <w:tcPr>
            <w:tcW w:w="537" w:type="pct"/>
            <w:vMerge/>
            <w:shd w:val="clear" w:color="auto" w:fill="auto"/>
            <w:vAlign w:val="center"/>
            <w:hideMark/>
          </w:tcPr>
          <w:p w14:paraId="4333CA8C" w14:textId="77777777" w:rsidR="00F26630" w:rsidRPr="007B5E29" w:rsidRDefault="00F26630" w:rsidP="00D37AC4">
            <w:pPr>
              <w:rPr>
                <w:b/>
                <w:bCs/>
                <w:color w:val="000000"/>
                <w:sz w:val="12"/>
                <w:szCs w:val="12"/>
                <w:lang w:val="es-EC" w:eastAsia="es-EC"/>
              </w:rPr>
            </w:pPr>
          </w:p>
        </w:tc>
        <w:tc>
          <w:tcPr>
            <w:tcW w:w="347" w:type="pct"/>
            <w:shd w:val="clear" w:color="auto" w:fill="auto"/>
            <w:noWrap/>
            <w:vAlign w:val="center"/>
            <w:hideMark/>
          </w:tcPr>
          <w:p w14:paraId="34EE4217"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OESTE</w:t>
            </w:r>
          </w:p>
        </w:tc>
        <w:tc>
          <w:tcPr>
            <w:tcW w:w="1045" w:type="pct"/>
            <w:shd w:val="clear" w:color="auto" w:fill="auto"/>
            <w:vAlign w:val="bottom"/>
            <w:hideMark/>
          </w:tcPr>
          <w:p w14:paraId="336A2F0B"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PROPIEDAD PARTICULAR</w:t>
            </w:r>
          </w:p>
        </w:tc>
        <w:tc>
          <w:tcPr>
            <w:tcW w:w="614" w:type="pct"/>
            <w:shd w:val="clear" w:color="auto" w:fill="auto"/>
            <w:noWrap/>
            <w:vAlign w:val="center"/>
            <w:hideMark/>
          </w:tcPr>
          <w:p w14:paraId="0B9B85C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hideMark/>
          </w:tcPr>
          <w:p w14:paraId="6868C3EA" w14:textId="77777777" w:rsidR="00F26630" w:rsidRPr="00083F0D" w:rsidRDefault="00F26630" w:rsidP="00D37AC4">
            <w:pPr>
              <w:jc w:val="center"/>
              <w:rPr>
                <w:color w:val="000000"/>
                <w:sz w:val="12"/>
                <w:szCs w:val="12"/>
                <w:lang w:val="es-EC" w:eastAsia="es-EC"/>
              </w:rPr>
            </w:pPr>
            <w:r w:rsidRPr="007B5E29">
              <w:rPr>
                <w:color w:val="000000"/>
                <w:sz w:val="12"/>
                <w:szCs w:val="12"/>
                <w:lang w:val="es-EC" w:eastAsia="es-EC"/>
              </w:rPr>
              <w:t>78,92m EN LD</w:t>
            </w:r>
          </w:p>
        </w:tc>
        <w:tc>
          <w:tcPr>
            <w:tcW w:w="307" w:type="pct"/>
            <w:vMerge/>
            <w:shd w:val="clear" w:color="auto" w:fill="auto"/>
            <w:vAlign w:val="center"/>
            <w:hideMark/>
          </w:tcPr>
          <w:p w14:paraId="1630DBED" w14:textId="77777777" w:rsidR="00F26630" w:rsidRPr="00083F0D" w:rsidRDefault="00F26630" w:rsidP="00D37AC4">
            <w:pPr>
              <w:rPr>
                <w:color w:val="000000"/>
                <w:sz w:val="12"/>
                <w:szCs w:val="12"/>
                <w:lang w:val="es-EC" w:eastAsia="es-EC"/>
              </w:rPr>
            </w:pPr>
          </w:p>
        </w:tc>
        <w:tc>
          <w:tcPr>
            <w:tcW w:w="537" w:type="pct"/>
            <w:vMerge/>
            <w:shd w:val="clear" w:color="auto" w:fill="auto"/>
            <w:vAlign w:val="center"/>
            <w:hideMark/>
          </w:tcPr>
          <w:p w14:paraId="6B71C67F" w14:textId="77777777" w:rsidR="00F26630" w:rsidRPr="00083F0D" w:rsidRDefault="00F26630" w:rsidP="00D37AC4">
            <w:pPr>
              <w:rPr>
                <w:color w:val="000000"/>
                <w:sz w:val="12"/>
                <w:szCs w:val="12"/>
                <w:lang w:val="es-EC" w:eastAsia="es-EC"/>
              </w:rPr>
            </w:pPr>
          </w:p>
        </w:tc>
        <w:tc>
          <w:tcPr>
            <w:tcW w:w="620" w:type="pct"/>
            <w:vMerge/>
            <w:shd w:val="clear" w:color="auto" w:fill="auto"/>
            <w:vAlign w:val="center"/>
            <w:hideMark/>
          </w:tcPr>
          <w:p w14:paraId="06D8E735" w14:textId="77777777" w:rsidR="00F26630" w:rsidRPr="00083F0D" w:rsidRDefault="00F26630" w:rsidP="00D37AC4">
            <w:pPr>
              <w:rPr>
                <w:color w:val="000000"/>
                <w:sz w:val="12"/>
                <w:szCs w:val="12"/>
                <w:lang w:val="es-EC" w:eastAsia="es-EC"/>
              </w:rPr>
            </w:pPr>
          </w:p>
        </w:tc>
        <w:tc>
          <w:tcPr>
            <w:tcW w:w="379" w:type="pct"/>
            <w:vMerge/>
            <w:shd w:val="clear" w:color="auto" w:fill="auto"/>
            <w:vAlign w:val="center"/>
            <w:hideMark/>
          </w:tcPr>
          <w:p w14:paraId="4A2A937A" w14:textId="77777777" w:rsidR="00F26630" w:rsidRPr="00083F0D" w:rsidRDefault="00F26630" w:rsidP="00D37AC4">
            <w:pPr>
              <w:rPr>
                <w:color w:val="000000"/>
                <w:sz w:val="12"/>
                <w:szCs w:val="12"/>
                <w:lang w:val="es-EC" w:eastAsia="es-EC"/>
              </w:rPr>
            </w:pPr>
          </w:p>
        </w:tc>
      </w:tr>
    </w:tbl>
    <w:p w14:paraId="13873DD3" w14:textId="77777777" w:rsidR="006753ED" w:rsidRDefault="006753ED" w:rsidP="00124C5B">
      <w:pPr>
        <w:jc w:val="both"/>
        <w:rPr>
          <w:rFonts w:eastAsiaTheme="minorHAnsi"/>
          <w:bCs/>
          <w:color w:val="000000" w:themeColor="text1"/>
          <w:sz w:val="24"/>
          <w:szCs w:val="24"/>
          <w:lang w:val="es-EC" w:eastAsia="en-US"/>
        </w:rPr>
      </w:pPr>
    </w:p>
    <w:p w14:paraId="36623140" w14:textId="4F9383F8" w:rsidR="00A83FE4" w:rsidRPr="00AF527F" w:rsidRDefault="004221E7" w:rsidP="00124C5B">
      <w:pPr>
        <w:pStyle w:val="Default"/>
        <w:spacing w:line="276" w:lineRule="auto"/>
        <w:jc w:val="both"/>
        <w:rPr>
          <w:bCs/>
          <w:color w:val="000000" w:themeColor="text1"/>
        </w:rPr>
      </w:pPr>
      <w:r w:rsidRPr="00885F6F" w:rsidDel="004221E7">
        <w:rPr>
          <w:b/>
        </w:rPr>
        <w:t xml:space="preserve"> </w:t>
      </w:r>
      <w:r w:rsidR="00042466" w:rsidRPr="00E57FF7">
        <w:rPr>
          <w:b/>
          <w:bCs/>
          <w:color w:val="000000" w:themeColor="text1"/>
        </w:rPr>
        <w:t>Artículo 1</w:t>
      </w:r>
      <w:r w:rsidR="001B49AD" w:rsidRPr="00E57FF7">
        <w:rPr>
          <w:b/>
          <w:bCs/>
          <w:color w:val="000000" w:themeColor="text1"/>
        </w:rPr>
        <w:t>3</w:t>
      </w:r>
      <w:r w:rsidR="00042466" w:rsidRPr="00694BC9">
        <w:rPr>
          <w:b/>
          <w:bCs/>
          <w:color w:val="000000" w:themeColor="text1"/>
        </w:rPr>
        <w:t>.-</w:t>
      </w:r>
      <w:r w:rsidR="002818A4" w:rsidRPr="00694BC9">
        <w:rPr>
          <w:b/>
          <w:bCs/>
          <w:color w:val="000000" w:themeColor="text1"/>
        </w:rPr>
        <w:t xml:space="preserve"> </w:t>
      </w:r>
      <w:r w:rsidR="003F2426" w:rsidRPr="00AF527F">
        <w:rPr>
          <w:bCs/>
          <w:color w:val="000000" w:themeColor="text1"/>
        </w:rPr>
        <w:t xml:space="preserve">Elimínese el </w:t>
      </w:r>
      <w:r w:rsidR="001867A6" w:rsidRPr="00AF527F">
        <w:rPr>
          <w:bCs/>
          <w:color w:val="000000" w:themeColor="text1"/>
        </w:rPr>
        <w:t>a</w:t>
      </w:r>
      <w:r w:rsidR="003F2426" w:rsidRPr="00AF527F">
        <w:rPr>
          <w:bCs/>
          <w:color w:val="000000" w:themeColor="text1"/>
        </w:rPr>
        <w:t>rt</w:t>
      </w:r>
      <w:r w:rsidR="006A638B" w:rsidRPr="00AF527F">
        <w:rPr>
          <w:bCs/>
          <w:color w:val="000000" w:themeColor="text1"/>
        </w:rPr>
        <w:t>í</w:t>
      </w:r>
      <w:r w:rsidR="003F2426" w:rsidRPr="00AF527F">
        <w:rPr>
          <w:bCs/>
          <w:color w:val="000000" w:themeColor="text1"/>
        </w:rPr>
        <w:t>culo 15</w:t>
      </w:r>
      <w:r w:rsidR="003F2426" w:rsidRPr="00694BC9">
        <w:rPr>
          <w:bCs/>
          <w:color w:val="000000" w:themeColor="text1"/>
        </w:rPr>
        <w:t xml:space="preserve"> de la Ordenanza No. 106-2020-AHC, sancionada el 03 de diciembre de 2020.</w:t>
      </w:r>
    </w:p>
    <w:p w14:paraId="46E3924D" w14:textId="18586071" w:rsidR="00042466" w:rsidRPr="00694BC9" w:rsidRDefault="004221E7" w:rsidP="00292FD9">
      <w:pPr>
        <w:pStyle w:val="Default"/>
        <w:spacing w:line="276" w:lineRule="auto"/>
        <w:jc w:val="both"/>
        <w:rPr>
          <w:b/>
          <w:bCs/>
          <w:color w:val="000000" w:themeColor="text1"/>
          <w:highlight w:val="yellow"/>
        </w:rPr>
      </w:pPr>
      <w:r w:rsidRPr="00694BC9" w:rsidDel="004221E7">
        <w:rPr>
          <w:b/>
        </w:rPr>
        <w:t xml:space="preserve"> </w:t>
      </w:r>
    </w:p>
    <w:p w14:paraId="7E4895A3" w14:textId="693AAAAA" w:rsidR="00062079" w:rsidRDefault="00042466" w:rsidP="00062079">
      <w:pPr>
        <w:pStyle w:val="Default"/>
        <w:spacing w:line="276" w:lineRule="auto"/>
        <w:jc w:val="both"/>
        <w:rPr>
          <w:bCs/>
          <w:i/>
          <w:color w:val="000000" w:themeColor="text1"/>
        </w:rPr>
      </w:pPr>
      <w:r w:rsidRPr="00694BC9">
        <w:rPr>
          <w:b/>
          <w:bCs/>
          <w:color w:val="000000" w:themeColor="text1"/>
        </w:rPr>
        <w:t>Artículo 1</w:t>
      </w:r>
      <w:r w:rsidR="001B49AD" w:rsidRPr="00694BC9">
        <w:rPr>
          <w:b/>
          <w:bCs/>
          <w:color w:val="000000" w:themeColor="text1"/>
        </w:rPr>
        <w:t>4</w:t>
      </w:r>
      <w:r w:rsidRPr="00694BC9">
        <w:rPr>
          <w:b/>
          <w:bCs/>
          <w:color w:val="000000" w:themeColor="text1"/>
        </w:rPr>
        <w:t>.-</w:t>
      </w:r>
      <w:r w:rsidR="002818A4" w:rsidRPr="00694BC9">
        <w:rPr>
          <w:b/>
          <w:bCs/>
          <w:color w:val="000000" w:themeColor="text1"/>
        </w:rPr>
        <w:t xml:space="preserve"> </w:t>
      </w:r>
      <w:r w:rsidR="00062079" w:rsidRPr="00AF527F">
        <w:rPr>
          <w:bCs/>
          <w:color w:val="000000" w:themeColor="text1"/>
        </w:rPr>
        <w:t xml:space="preserve">Elimínese el </w:t>
      </w:r>
      <w:r w:rsidR="001867A6" w:rsidRPr="00AF527F">
        <w:rPr>
          <w:bCs/>
          <w:color w:val="000000" w:themeColor="text1"/>
        </w:rPr>
        <w:t>a</w:t>
      </w:r>
      <w:r w:rsidR="00062079" w:rsidRPr="00AF527F">
        <w:rPr>
          <w:bCs/>
          <w:color w:val="000000" w:themeColor="text1"/>
        </w:rPr>
        <w:t>rt</w:t>
      </w:r>
      <w:r w:rsidR="006A638B" w:rsidRPr="00AF527F">
        <w:rPr>
          <w:bCs/>
          <w:color w:val="000000" w:themeColor="text1"/>
        </w:rPr>
        <w:t>í</w:t>
      </w:r>
      <w:r w:rsidR="00062079" w:rsidRPr="00AF527F">
        <w:rPr>
          <w:bCs/>
          <w:color w:val="000000" w:themeColor="text1"/>
        </w:rPr>
        <w:t>culo 16</w:t>
      </w:r>
      <w:r w:rsidR="00062079" w:rsidRPr="003F2426">
        <w:rPr>
          <w:bCs/>
          <w:color w:val="000000" w:themeColor="text1"/>
        </w:rPr>
        <w:t xml:space="preserve"> </w:t>
      </w:r>
      <w:r w:rsidR="00062079" w:rsidRPr="00CF4BF3">
        <w:rPr>
          <w:bCs/>
          <w:color w:val="000000" w:themeColor="text1"/>
        </w:rPr>
        <w:t>de la Ordenanza No. 106-2020-AHC, sancionada el 03 de diciembre de 2020</w:t>
      </w:r>
      <w:r w:rsidR="00062079">
        <w:rPr>
          <w:bCs/>
          <w:color w:val="000000" w:themeColor="text1"/>
        </w:rPr>
        <w:t>.</w:t>
      </w:r>
    </w:p>
    <w:p w14:paraId="1A526A1A" w14:textId="46981021" w:rsidR="00292FD9" w:rsidRPr="00885F6F" w:rsidRDefault="00292FD9" w:rsidP="00292FD9">
      <w:pPr>
        <w:pStyle w:val="Default"/>
        <w:spacing w:line="276" w:lineRule="auto"/>
        <w:jc w:val="both"/>
        <w:rPr>
          <w:b/>
          <w:bCs/>
          <w:color w:val="000000" w:themeColor="text1"/>
          <w:highlight w:val="yellow"/>
        </w:rPr>
      </w:pPr>
    </w:p>
    <w:p w14:paraId="1EC59B35" w14:textId="5A9D4E20" w:rsidR="00FA50B1" w:rsidRDefault="00FA50B1" w:rsidP="00FA50B1">
      <w:pPr>
        <w:pStyle w:val="Default"/>
        <w:spacing w:line="276" w:lineRule="auto"/>
        <w:jc w:val="both"/>
        <w:rPr>
          <w:bCs/>
          <w:color w:val="000000" w:themeColor="text1"/>
        </w:rPr>
      </w:pPr>
      <w:r w:rsidRPr="00E57FF7">
        <w:rPr>
          <w:b/>
          <w:bCs/>
          <w:color w:val="000000" w:themeColor="text1"/>
        </w:rPr>
        <w:lastRenderedPageBreak/>
        <w:t>Artículo 1</w:t>
      </w:r>
      <w:r w:rsidR="001B49AD" w:rsidRPr="00E57FF7">
        <w:rPr>
          <w:b/>
          <w:bCs/>
          <w:color w:val="000000" w:themeColor="text1"/>
        </w:rPr>
        <w:t>5</w:t>
      </w:r>
      <w:r w:rsidRPr="00E57FF7">
        <w:rPr>
          <w:b/>
          <w:bCs/>
          <w:color w:val="000000" w:themeColor="text1"/>
        </w:rPr>
        <w:t xml:space="preserve">.- </w:t>
      </w:r>
      <w:r w:rsidR="007B5E29">
        <w:rPr>
          <w:bCs/>
          <w:color w:val="000000" w:themeColor="text1"/>
        </w:rPr>
        <w:t>Sustitúyase</w:t>
      </w:r>
      <w:r w:rsidR="007B5E29" w:rsidRPr="00885F6F">
        <w:rPr>
          <w:bCs/>
          <w:color w:val="000000" w:themeColor="text1"/>
        </w:rPr>
        <w:t xml:space="preserve"> </w:t>
      </w:r>
      <w:r w:rsidRPr="00885F6F">
        <w:rPr>
          <w:bCs/>
          <w:color w:val="000000" w:themeColor="text1"/>
        </w:rPr>
        <w:t xml:space="preserve">el </w:t>
      </w:r>
      <w:r w:rsidR="00694BC9">
        <w:rPr>
          <w:bCs/>
          <w:color w:val="000000" w:themeColor="text1"/>
        </w:rPr>
        <w:t>a</w:t>
      </w:r>
      <w:r w:rsidRPr="00885F6F">
        <w:rPr>
          <w:bCs/>
          <w:color w:val="000000" w:themeColor="text1"/>
        </w:rPr>
        <w:t>rtículo 17 de la Ordenanza No. 106-2020-AHC, sancionada el 03 de diciembre de 2020</w:t>
      </w:r>
      <w:r w:rsidR="009E71FC">
        <w:rPr>
          <w:bCs/>
          <w:color w:val="000000" w:themeColor="text1"/>
        </w:rPr>
        <w:t>,</w:t>
      </w:r>
      <w:r w:rsidRPr="00885F6F">
        <w:rPr>
          <w:bCs/>
          <w:color w:val="000000" w:themeColor="text1"/>
        </w:rPr>
        <w:t xml:space="preserve"> por </w:t>
      </w:r>
      <w:r w:rsidR="006A638B">
        <w:rPr>
          <w:bCs/>
          <w:color w:val="000000" w:themeColor="text1"/>
        </w:rPr>
        <w:t>el</w:t>
      </w:r>
      <w:r w:rsidRPr="00885F6F">
        <w:rPr>
          <w:bCs/>
          <w:color w:val="000000" w:themeColor="text1"/>
        </w:rPr>
        <w:t xml:space="preserve"> siguiente:</w:t>
      </w:r>
    </w:p>
    <w:p w14:paraId="101FF87B" w14:textId="77777777" w:rsidR="00012F88" w:rsidRPr="00885F6F" w:rsidRDefault="00012F88" w:rsidP="00FA50B1">
      <w:pPr>
        <w:pStyle w:val="Default"/>
        <w:spacing w:line="276" w:lineRule="auto"/>
        <w:jc w:val="both"/>
        <w:rPr>
          <w:bCs/>
          <w:color w:val="000000" w:themeColor="text1"/>
        </w:rPr>
      </w:pPr>
    </w:p>
    <w:p w14:paraId="41FE7AB4" w14:textId="6A7D3EEB" w:rsidR="00615C4F" w:rsidRPr="00AF527F" w:rsidRDefault="00814BC4" w:rsidP="009E71FC">
      <w:pPr>
        <w:spacing w:after="240" w:line="276" w:lineRule="auto"/>
        <w:jc w:val="both"/>
        <w:rPr>
          <w:i/>
          <w:sz w:val="24"/>
          <w:szCs w:val="24"/>
        </w:rPr>
      </w:pPr>
      <w:r w:rsidRPr="00AF527F">
        <w:rPr>
          <w:rFonts w:eastAsiaTheme="minorHAnsi"/>
          <w:b/>
          <w:bCs/>
          <w:i/>
          <w:color w:val="000000" w:themeColor="text1"/>
          <w:sz w:val="24"/>
          <w:szCs w:val="24"/>
          <w:lang w:val="es-EC" w:eastAsia="en-US"/>
        </w:rPr>
        <w:t>“</w:t>
      </w:r>
      <w:r w:rsidR="00FA50B1" w:rsidRPr="00AF527F">
        <w:rPr>
          <w:rFonts w:eastAsiaTheme="minorHAnsi"/>
          <w:b/>
          <w:bCs/>
          <w:i/>
          <w:color w:val="000000" w:themeColor="text1"/>
          <w:sz w:val="24"/>
          <w:szCs w:val="24"/>
          <w:lang w:val="es-EC" w:eastAsia="en-US"/>
        </w:rPr>
        <w:t>Artículo 17.- Lotes por excepción.-</w:t>
      </w:r>
      <w:r w:rsidR="00FA50B1" w:rsidRPr="00AF527F">
        <w:rPr>
          <w:rFonts w:eastAsiaTheme="minorHAnsi"/>
          <w:bCs/>
          <w:i/>
          <w:color w:val="000000" w:themeColor="text1"/>
          <w:sz w:val="24"/>
          <w:szCs w:val="24"/>
          <w:lang w:val="es-EC" w:eastAsia="en-US"/>
        </w:rPr>
        <w:t xml:space="preserve"> Por tratarse de un asentamiento humano de hecho y consolidado de interés social, se aprueban por excepción, esto es, con áreas inferiores a las mínimas establecidas en la zonificación vigente, los lotes: </w:t>
      </w:r>
      <w:r w:rsidR="00615C4F" w:rsidRPr="00AF527F">
        <w:rPr>
          <w:i/>
          <w:sz w:val="24"/>
          <w:szCs w:val="24"/>
        </w:rPr>
        <w:t>2, 4, 5,  8, 10, 11, 13, 16, 17, 18, 19, 20, 21,  22, 25, 27, 28, 29, 30, 31, 32, 33, 34, 35, 36, 37, 38, 39, 40, 41, 42, 43, 51, 54, 57, 64, 74, 76, 77, 78, 80, 81, 82, 84, 85, 86, 87, 90,  94, 95, 96, 102, 104,105, 106, 108, 109, 110, 111, 113, 114,  115, 116, 118, 121, 122, 125, 126, 127, 138, 139, 140, 141, 142, 143, 144, 146, 147, 148, 149, 150, 151, 152,  155, 157, 160, 163, 166, 168, 170, 171, 186, 187, 190, 191, 192, 194, 195, 197, 200, 201, 203, 205, 207, 212, 214, 215, 216, 217, 218,  219, 220, 221, 222, 223, 257, 259, 262, 263, 264, 265, 266, 267, 268, 269, 270, 271, 272, 273, 274, 275, 276, 278,  280, 282,  284, 286, 287, 288, 290, 291, 294, 295, 301,  302, 303, 304, 305, 306, 307, 310, 312, 313, 317, 318,  319, 339, 344, 349, 350, 351, 352, 353, 354, 363, 364, 365, 367, 372, 374, 383, 385, 386, 388, 391, 394, 395, 396, 397, 399, 400, 402, 403, 406, 408, 410, 411, 412, 414, 415, 419, 420, 421, 422, 425, 427, 431, 432, 433, 434, 435, 436, 437,438, 439, 440, 444, 446, 447, 448, 451, 452, 453, 455, 456, 457, 458, 459, 464, 466, 473, 475, 477, 479, 480,  492, 494, 496, 497, 498, 499, 501, 503, 506, 507, 508, 509, 511, 516, 517, 520, 521, 524, 525, 526, 528, 531, 533, 534, 536, 537, 541, 542, 543, 544, 545, 547, 551, 558, 560, 561, 563, 564, 565, 566, 569, 570, 572, 582, 583, 586, 591, 592, 596, 597, 598, 599, 602, 603, 604, 605, 607, 609, 610, 611,  612, 621A, 622A, 623, 624, 627, 629, 630, 641, 645, 646, 648, 649, 651, 652,</w:t>
      </w:r>
      <w:r w:rsidR="00FC3120" w:rsidRPr="00AF527F">
        <w:rPr>
          <w:i/>
          <w:sz w:val="24"/>
          <w:szCs w:val="24"/>
        </w:rPr>
        <w:t xml:space="preserve"> </w:t>
      </w:r>
      <w:r w:rsidR="00615C4F" w:rsidRPr="00AF527F">
        <w:rPr>
          <w:i/>
          <w:sz w:val="24"/>
          <w:szCs w:val="24"/>
        </w:rPr>
        <w:t xml:space="preserve"> </w:t>
      </w:r>
      <w:r w:rsidR="00FC3120" w:rsidRPr="00AF527F">
        <w:rPr>
          <w:i/>
          <w:sz w:val="24"/>
          <w:szCs w:val="24"/>
        </w:rPr>
        <w:t>654, 655, 656, 657, 658, 659, 660, 661, 662, 663, 664, 665, 666, 667, 668, 669, 670, 671, 672, 673, 674, 675, 676, 677, 678, 679, 680, 681, 682, 683, 684, 685, 686, 687, 688, 689, 690, 691, 692, 693, 694, 695, 696, 697, 698, 699, 700, 701, 702, 703, 704, 705, 706, 707, 708, 709, 710, 711, 712, 713, 714, 715, 716, 717, 718, 719, 720, 721, 722, 723, 724, 725, 726, 727, 728, 729, 730, 731, 732, 733, 734, 735, 736, 737, 738, 739, 740, 741, 742, 743, 744, 745, 746, 747, 748, 749, 750, 751, 752, 753, 754, 755, 756, 757, 758, 759, 760, 761, 762, 763, 764, 765, 766, 767, 768, 769</w:t>
      </w:r>
      <w:r w:rsidR="00F6370D">
        <w:rPr>
          <w:i/>
          <w:sz w:val="24"/>
          <w:szCs w:val="24"/>
        </w:rPr>
        <w:t>,</w:t>
      </w:r>
      <w:r w:rsidR="002F0DDF">
        <w:rPr>
          <w:i/>
          <w:sz w:val="24"/>
          <w:szCs w:val="24"/>
        </w:rPr>
        <w:t xml:space="preserve"> </w:t>
      </w:r>
      <w:r w:rsidR="00FC3120" w:rsidRPr="00AF527F">
        <w:rPr>
          <w:i/>
          <w:sz w:val="24"/>
          <w:szCs w:val="24"/>
        </w:rPr>
        <w:t xml:space="preserve">770, </w:t>
      </w:r>
      <w:r w:rsidR="00615C4F" w:rsidRPr="00AF527F">
        <w:rPr>
          <w:i/>
          <w:sz w:val="24"/>
          <w:szCs w:val="24"/>
        </w:rPr>
        <w:t xml:space="preserve">771, 779, 781,  782, 798,  800, 804, 806, 807, 808, 809, 810, 811, 812, 813, 814, 815, 816, </w:t>
      </w:r>
      <w:r w:rsidR="00615C4F" w:rsidRPr="00AF527F">
        <w:rPr>
          <w:i/>
          <w:color w:val="000000" w:themeColor="text1"/>
          <w:sz w:val="24"/>
          <w:szCs w:val="24"/>
        </w:rPr>
        <w:t>819, 820, 821</w:t>
      </w:r>
      <w:r w:rsidR="00615C4F" w:rsidRPr="00AF527F">
        <w:rPr>
          <w:i/>
          <w:sz w:val="24"/>
          <w:szCs w:val="24"/>
        </w:rPr>
        <w:t>, 824,  825, 827, 828, 829, 830, 831, 832, 833, 834,</w:t>
      </w:r>
      <w:r w:rsidR="002F0DDF">
        <w:rPr>
          <w:i/>
          <w:sz w:val="24"/>
          <w:szCs w:val="24"/>
        </w:rPr>
        <w:t xml:space="preserve"> </w:t>
      </w:r>
      <w:r w:rsidR="00615C4F" w:rsidRPr="00AF527F">
        <w:rPr>
          <w:i/>
          <w:sz w:val="24"/>
          <w:szCs w:val="24"/>
        </w:rPr>
        <w:t>835, 836, 837, 844, 850, 851, 860, 863, 864, 867, 871, 873, 874, 875, 877, 878, 879,  880, 881, 886, 887, 889, 892, 894, 898, 907, 908, 918, 920, 921, 927, 929, 930, 931, 943, 944, 947, 950, 954, 955, 964, 967, 975, 976,  981, 985, 986, 991, 992, 994, 996, 997, 998, 999, 1002, 1009, 1010, 1011, 1012, 1016, 1018, 1021, 1022, 1023, 1024, 1025, 1026, 1027, 1028, 1030, 1032, 1033, 1034, 1035, 1036, 1037, 1038, 1040, 1041, 1043, 1044, 1046, 1052, 1053, 1055, 1059, 1060, 1062, 1063, 1065, 1066, 1067, 1069 y 1078.</w:t>
      </w:r>
      <w:r w:rsidR="007B5E29">
        <w:rPr>
          <w:i/>
          <w:sz w:val="24"/>
          <w:szCs w:val="24"/>
        </w:rPr>
        <w:t>”</w:t>
      </w:r>
    </w:p>
    <w:p w14:paraId="3E09CC9B" w14:textId="626E48F8" w:rsidR="005C0677" w:rsidRPr="00AF527F" w:rsidRDefault="005C0677" w:rsidP="00615C4F">
      <w:pPr>
        <w:spacing w:after="240"/>
        <w:jc w:val="both"/>
        <w:rPr>
          <w:bCs/>
          <w:color w:val="000000" w:themeColor="text1"/>
          <w:sz w:val="24"/>
          <w:szCs w:val="24"/>
        </w:rPr>
      </w:pPr>
      <w:r w:rsidRPr="00AF527F">
        <w:rPr>
          <w:b/>
          <w:bCs/>
          <w:color w:val="000000" w:themeColor="text1"/>
          <w:sz w:val="24"/>
          <w:szCs w:val="24"/>
        </w:rPr>
        <w:t>Artículo 1</w:t>
      </w:r>
      <w:r w:rsidR="001B49AD" w:rsidRPr="00AF527F">
        <w:rPr>
          <w:b/>
          <w:bCs/>
          <w:color w:val="000000" w:themeColor="text1"/>
          <w:sz w:val="24"/>
          <w:szCs w:val="24"/>
        </w:rPr>
        <w:t>6</w:t>
      </w:r>
      <w:r w:rsidRPr="00AF527F">
        <w:rPr>
          <w:b/>
          <w:bCs/>
          <w:color w:val="000000" w:themeColor="text1"/>
          <w:sz w:val="24"/>
          <w:szCs w:val="24"/>
        </w:rPr>
        <w:t xml:space="preserve">.- </w:t>
      </w:r>
      <w:r w:rsidR="007B5E29">
        <w:rPr>
          <w:bCs/>
          <w:color w:val="000000" w:themeColor="text1"/>
          <w:sz w:val="24"/>
          <w:szCs w:val="24"/>
        </w:rPr>
        <w:t>Sustitúyase</w:t>
      </w:r>
      <w:r w:rsidR="007B5E29" w:rsidRPr="00AF527F">
        <w:rPr>
          <w:bCs/>
          <w:color w:val="000000" w:themeColor="text1"/>
          <w:sz w:val="24"/>
          <w:szCs w:val="24"/>
        </w:rPr>
        <w:t xml:space="preserve"> </w:t>
      </w:r>
      <w:r w:rsidRPr="00AF527F">
        <w:rPr>
          <w:bCs/>
          <w:color w:val="000000" w:themeColor="text1"/>
          <w:sz w:val="24"/>
          <w:szCs w:val="24"/>
        </w:rPr>
        <w:t>el artículo 18 de la Ordenanza No. 106-2020-AHC, sancionada el 03 de diciembre de 2020</w:t>
      </w:r>
      <w:r w:rsidR="00373307">
        <w:rPr>
          <w:bCs/>
          <w:color w:val="000000" w:themeColor="text1"/>
          <w:sz w:val="24"/>
          <w:szCs w:val="24"/>
        </w:rPr>
        <w:t>,</w:t>
      </w:r>
      <w:r w:rsidRPr="00AF527F">
        <w:rPr>
          <w:bCs/>
          <w:color w:val="000000" w:themeColor="text1"/>
          <w:sz w:val="24"/>
          <w:szCs w:val="24"/>
        </w:rPr>
        <w:t xml:space="preserve"> por </w:t>
      </w:r>
      <w:r w:rsidR="00711965" w:rsidRPr="00AF527F">
        <w:rPr>
          <w:bCs/>
          <w:color w:val="000000" w:themeColor="text1"/>
          <w:sz w:val="24"/>
          <w:szCs w:val="24"/>
        </w:rPr>
        <w:t>e</w:t>
      </w:r>
      <w:r w:rsidRPr="00AF527F">
        <w:rPr>
          <w:bCs/>
          <w:color w:val="000000" w:themeColor="text1"/>
          <w:sz w:val="24"/>
          <w:szCs w:val="24"/>
        </w:rPr>
        <w:t>l siguiente:</w:t>
      </w:r>
    </w:p>
    <w:p w14:paraId="3B165390" w14:textId="78585A26" w:rsidR="0067617F" w:rsidRPr="00124C5B" w:rsidRDefault="0067617F" w:rsidP="00373307">
      <w:pPr>
        <w:spacing w:after="240" w:line="276" w:lineRule="auto"/>
        <w:jc w:val="both"/>
        <w:rPr>
          <w:i/>
        </w:rPr>
      </w:pPr>
      <w:r>
        <w:rPr>
          <w:b/>
          <w:i/>
          <w:sz w:val="24"/>
          <w:szCs w:val="24"/>
        </w:rPr>
        <w:lastRenderedPageBreak/>
        <w:t>“</w:t>
      </w:r>
      <w:r w:rsidR="00812C98" w:rsidRPr="00124C5B">
        <w:rPr>
          <w:b/>
          <w:i/>
          <w:sz w:val="24"/>
          <w:szCs w:val="24"/>
        </w:rPr>
        <w:t xml:space="preserve">Artículo 18.- </w:t>
      </w:r>
      <w:r w:rsidR="00812C98" w:rsidRPr="00124C5B">
        <w:rPr>
          <w:b/>
          <w:bCs/>
          <w:i/>
          <w:sz w:val="24"/>
          <w:szCs w:val="24"/>
        </w:rPr>
        <w:t xml:space="preserve">Calificación de Riesgos.- </w:t>
      </w:r>
      <w:r w:rsidR="00812C98" w:rsidRPr="00124C5B">
        <w:rPr>
          <w:i/>
          <w:sz w:val="24"/>
          <w:szCs w:val="24"/>
        </w:rPr>
        <w:t xml:space="preserve">El </w:t>
      </w:r>
      <w:r w:rsidR="00812C98" w:rsidRPr="00124C5B">
        <w:rPr>
          <w:bCs/>
          <w:i/>
          <w:color w:val="000000" w:themeColor="text1"/>
          <w:sz w:val="24"/>
          <w:szCs w:val="24"/>
        </w:rPr>
        <w:t xml:space="preserve">asentamiento humano de hecho y consolidado de interés social </w:t>
      </w:r>
      <w:r w:rsidR="00812C98" w:rsidRPr="00124C5B">
        <w:rPr>
          <w:bCs/>
          <w:i/>
          <w:color w:val="000000"/>
          <w:sz w:val="24"/>
          <w:szCs w:val="24"/>
        </w:rPr>
        <w:t xml:space="preserve">denominado </w:t>
      </w:r>
      <w:r w:rsidR="00812C98" w:rsidRPr="00124C5B">
        <w:rPr>
          <w:i/>
          <w:sz w:val="24"/>
          <w:szCs w:val="24"/>
        </w:rPr>
        <w:t xml:space="preserve">Lote </w:t>
      </w:r>
      <w:r w:rsidR="00812C98" w:rsidRPr="00124C5B">
        <w:rPr>
          <w:rFonts w:eastAsiaTheme="minorHAnsi"/>
          <w:i/>
          <w:sz w:val="24"/>
          <w:szCs w:val="24"/>
        </w:rPr>
        <w:t>A TRES-SEIS (A3-6), “El Bosque”, de la Hacienda Tajamar</w:t>
      </w:r>
      <w:r w:rsidR="00812C98" w:rsidRPr="00124C5B">
        <w:rPr>
          <w:i/>
          <w:sz w:val="24"/>
          <w:szCs w:val="24"/>
        </w:rPr>
        <w:t xml:space="preserve">, deberá cumplir y acatar las recomendaciones que se encuentran determinadas en el </w:t>
      </w:r>
      <w:r w:rsidR="00812C98" w:rsidRPr="00124C5B">
        <w:rPr>
          <w:bCs/>
          <w:i/>
          <w:sz w:val="24"/>
          <w:szCs w:val="24"/>
        </w:rPr>
        <w:t>Info</w:t>
      </w:r>
      <w:r w:rsidR="00812C98" w:rsidRPr="00124C5B">
        <w:rPr>
          <w:i/>
          <w:sz w:val="24"/>
          <w:szCs w:val="24"/>
        </w:rPr>
        <w:t xml:space="preserve">rme Técnico </w:t>
      </w:r>
      <w:r w:rsidRPr="00124C5B">
        <w:rPr>
          <w:i/>
          <w:sz w:val="24"/>
          <w:szCs w:val="24"/>
        </w:rPr>
        <w:t>No. I-0003-EAH-AT-DMGR-2022</w:t>
      </w:r>
      <w:r w:rsidR="00812C98" w:rsidRPr="00124C5B">
        <w:rPr>
          <w:i/>
          <w:sz w:val="24"/>
          <w:szCs w:val="24"/>
        </w:rPr>
        <w:t>,</w:t>
      </w:r>
      <w:r w:rsidR="00812C98" w:rsidRPr="00124C5B">
        <w:rPr>
          <w:bCs/>
          <w:i/>
          <w:sz w:val="24"/>
          <w:szCs w:val="24"/>
        </w:rPr>
        <w:t xml:space="preserve"> de </w:t>
      </w:r>
      <w:r w:rsidRPr="00124C5B">
        <w:rPr>
          <w:i/>
          <w:sz w:val="24"/>
          <w:szCs w:val="24"/>
        </w:rPr>
        <w:t>09</w:t>
      </w:r>
      <w:r w:rsidR="00812C98" w:rsidRPr="00124C5B">
        <w:rPr>
          <w:i/>
          <w:sz w:val="24"/>
          <w:szCs w:val="24"/>
        </w:rPr>
        <w:t xml:space="preserve"> </w:t>
      </w:r>
      <w:r w:rsidRPr="00124C5B">
        <w:rPr>
          <w:i/>
          <w:sz w:val="24"/>
          <w:szCs w:val="24"/>
        </w:rPr>
        <w:t>de marzo de 2022</w:t>
      </w:r>
      <w:r w:rsidR="00812C98" w:rsidRPr="00124C5B">
        <w:rPr>
          <w:bCs/>
          <w:i/>
          <w:sz w:val="24"/>
          <w:szCs w:val="24"/>
        </w:rPr>
        <w:t>, emitido por el Director Metropolitano de Gestión de Riesgo, de la Secretaría General de Seguridad y Gobernabilidad  enviado mediante</w:t>
      </w:r>
      <w:r w:rsidR="00605005">
        <w:rPr>
          <w:bCs/>
          <w:i/>
          <w:color w:val="FF0000"/>
          <w:sz w:val="24"/>
          <w:szCs w:val="24"/>
        </w:rPr>
        <w:t xml:space="preserve"> </w:t>
      </w:r>
      <w:r w:rsidR="00FA16FE" w:rsidRPr="00E57FF7">
        <w:rPr>
          <w:bCs/>
          <w:i/>
          <w:sz w:val="24"/>
          <w:szCs w:val="24"/>
        </w:rPr>
        <w:t>o</w:t>
      </w:r>
      <w:r w:rsidR="00812C98" w:rsidRPr="00E57FF7">
        <w:rPr>
          <w:bCs/>
          <w:i/>
          <w:sz w:val="24"/>
          <w:szCs w:val="24"/>
        </w:rPr>
        <w:t xml:space="preserve">ficio </w:t>
      </w:r>
      <w:r w:rsidRPr="00E57FF7">
        <w:rPr>
          <w:bCs/>
          <w:i/>
          <w:sz w:val="24"/>
          <w:szCs w:val="24"/>
        </w:rPr>
        <w:t>No. GADDMQ-SGSG-DMGR-2022-</w:t>
      </w:r>
      <w:r w:rsidR="00F26630" w:rsidRPr="00E57FF7">
        <w:rPr>
          <w:bCs/>
          <w:i/>
          <w:sz w:val="24"/>
          <w:szCs w:val="24"/>
        </w:rPr>
        <w:t>02</w:t>
      </w:r>
      <w:r w:rsidR="00F26630">
        <w:rPr>
          <w:bCs/>
          <w:i/>
          <w:sz w:val="24"/>
          <w:szCs w:val="24"/>
        </w:rPr>
        <w:t>45</w:t>
      </w:r>
      <w:r w:rsidRPr="00E57FF7">
        <w:rPr>
          <w:bCs/>
          <w:i/>
          <w:sz w:val="24"/>
          <w:szCs w:val="24"/>
        </w:rPr>
        <w:t xml:space="preserve">-OF, de </w:t>
      </w:r>
      <w:r w:rsidR="00F26630" w:rsidRPr="00E57FF7">
        <w:rPr>
          <w:bCs/>
          <w:i/>
          <w:sz w:val="24"/>
          <w:szCs w:val="24"/>
        </w:rPr>
        <w:t xml:space="preserve">17 </w:t>
      </w:r>
      <w:r w:rsidRPr="00E57FF7">
        <w:rPr>
          <w:bCs/>
          <w:i/>
          <w:sz w:val="24"/>
          <w:szCs w:val="24"/>
        </w:rPr>
        <w:t xml:space="preserve">de </w:t>
      </w:r>
      <w:r w:rsidR="00F26630" w:rsidRPr="00E57FF7">
        <w:rPr>
          <w:bCs/>
          <w:i/>
          <w:sz w:val="24"/>
          <w:szCs w:val="24"/>
        </w:rPr>
        <w:t xml:space="preserve">marzo de </w:t>
      </w:r>
      <w:r w:rsidRPr="00E57FF7">
        <w:rPr>
          <w:bCs/>
          <w:i/>
          <w:sz w:val="24"/>
          <w:szCs w:val="24"/>
        </w:rPr>
        <w:t>2022.</w:t>
      </w:r>
      <w:r w:rsidRPr="00F47484">
        <w:rPr>
          <w:bCs/>
          <w:i/>
          <w:sz w:val="24"/>
          <w:szCs w:val="24"/>
        </w:rPr>
        <w:t>”</w:t>
      </w:r>
      <w:r w:rsidR="00E67507">
        <w:rPr>
          <w:bCs/>
          <w:i/>
          <w:sz w:val="24"/>
          <w:szCs w:val="24"/>
        </w:rPr>
        <w:t xml:space="preserve"> y </w:t>
      </w:r>
      <w:r w:rsidR="000A16A8">
        <w:rPr>
          <w:bCs/>
          <w:i/>
          <w:sz w:val="24"/>
          <w:szCs w:val="24"/>
        </w:rPr>
        <w:t>a</w:t>
      </w:r>
      <w:r w:rsidR="00E67507">
        <w:rPr>
          <w:bCs/>
          <w:i/>
          <w:sz w:val="24"/>
          <w:szCs w:val="24"/>
        </w:rPr>
        <w:t xml:space="preserve">lcance  mediante oficio </w:t>
      </w:r>
      <w:r w:rsidR="00E67507" w:rsidRPr="005A5B8B">
        <w:rPr>
          <w:bCs/>
          <w:i/>
          <w:sz w:val="24"/>
          <w:szCs w:val="24"/>
        </w:rPr>
        <w:t>No. GADDMQ-SGSG-DMGR-2022-02</w:t>
      </w:r>
      <w:r w:rsidR="00E67507">
        <w:rPr>
          <w:bCs/>
          <w:i/>
          <w:sz w:val="24"/>
          <w:szCs w:val="24"/>
        </w:rPr>
        <w:t>90</w:t>
      </w:r>
      <w:r w:rsidR="00E67507" w:rsidRPr="005A5B8B">
        <w:rPr>
          <w:bCs/>
          <w:i/>
          <w:sz w:val="24"/>
          <w:szCs w:val="24"/>
        </w:rPr>
        <w:t>-OF</w:t>
      </w:r>
      <w:r w:rsidR="00E67507">
        <w:rPr>
          <w:bCs/>
          <w:i/>
          <w:sz w:val="24"/>
          <w:szCs w:val="24"/>
        </w:rPr>
        <w:t xml:space="preserve"> de fecha 17 de marzo de 2022</w:t>
      </w:r>
      <w:r w:rsidR="001D15C4" w:rsidRPr="00F47484">
        <w:rPr>
          <w:bCs/>
          <w:i/>
          <w:sz w:val="24"/>
          <w:szCs w:val="24"/>
        </w:rPr>
        <w:t>, que señala:</w:t>
      </w:r>
    </w:p>
    <w:p w14:paraId="3FB1BAB5" w14:textId="65F5416B" w:rsidR="00D01D22" w:rsidRDefault="002F0DDF" w:rsidP="00373307">
      <w:pPr>
        <w:spacing w:after="240" w:line="276" w:lineRule="auto"/>
        <w:jc w:val="both"/>
        <w:rPr>
          <w:i/>
          <w:iCs/>
          <w:sz w:val="24"/>
          <w:szCs w:val="24"/>
        </w:rPr>
      </w:pPr>
      <w:r>
        <w:rPr>
          <w:i/>
          <w:sz w:val="24"/>
          <w:szCs w:val="24"/>
        </w:rPr>
        <w:t>“</w:t>
      </w:r>
      <w:r w:rsidR="0067617F" w:rsidRPr="00124C5B">
        <w:rPr>
          <w:i/>
          <w:sz w:val="24"/>
          <w:szCs w:val="24"/>
        </w:rPr>
        <w:t>Para el proceso de regularizaci</w:t>
      </w:r>
      <w:r w:rsidR="0067617F" w:rsidRPr="00124C5B">
        <w:rPr>
          <w:rFonts w:hint="eastAsia"/>
          <w:i/>
          <w:sz w:val="24"/>
          <w:szCs w:val="24"/>
        </w:rPr>
        <w:t>ó</w:t>
      </w:r>
      <w:r w:rsidR="0067617F" w:rsidRPr="00124C5B">
        <w:rPr>
          <w:i/>
          <w:sz w:val="24"/>
          <w:szCs w:val="24"/>
        </w:rPr>
        <w:t>n de tierras se considera el nivel de riesgos frente a</w:t>
      </w:r>
      <w:r w:rsidR="0067617F" w:rsidRPr="00124C5B">
        <w:rPr>
          <w:i/>
          <w:sz w:val="24"/>
          <w:szCs w:val="24"/>
        </w:rPr>
        <w:br/>
        <w:t>movimientos en masa, ya que representa el fen</w:t>
      </w:r>
      <w:r w:rsidR="0067617F" w:rsidRPr="00124C5B">
        <w:rPr>
          <w:rFonts w:hint="eastAsia"/>
          <w:i/>
          <w:sz w:val="24"/>
          <w:szCs w:val="24"/>
        </w:rPr>
        <w:t>ó</w:t>
      </w:r>
      <w:r w:rsidR="0067617F" w:rsidRPr="00124C5B">
        <w:rPr>
          <w:i/>
          <w:sz w:val="24"/>
          <w:szCs w:val="24"/>
        </w:rPr>
        <w:t>meno m</w:t>
      </w:r>
      <w:r w:rsidR="0067617F" w:rsidRPr="00124C5B">
        <w:rPr>
          <w:rFonts w:hint="eastAsia"/>
          <w:i/>
          <w:sz w:val="24"/>
          <w:szCs w:val="24"/>
        </w:rPr>
        <w:t>á</w:t>
      </w:r>
      <w:r w:rsidR="0067617F" w:rsidRPr="00124C5B">
        <w:rPr>
          <w:i/>
          <w:sz w:val="24"/>
          <w:szCs w:val="24"/>
        </w:rPr>
        <w:t>s importante para la posible</w:t>
      </w:r>
      <w:r w:rsidR="0067617F" w:rsidRPr="00124C5B">
        <w:rPr>
          <w:i/>
          <w:sz w:val="24"/>
          <w:szCs w:val="24"/>
        </w:rPr>
        <w:br/>
        <w:t>p</w:t>
      </w:r>
      <w:r w:rsidR="0067617F" w:rsidRPr="00124C5B">
        <w:rPr>
          <w:rFonts w:hint="eastAsia"/>
          <w:i/>
          <w:sz w:val="24"/>
          <w:szCs w:val="24"/>
        </w:rPr>
        <w:t>é</w:t>
      </w:r>
      <w:r w:rsidR="0067617F" w:rsidRPr="00124C5B">
        <w:rPr>
          <w:i/>
          <w:sz w:val="24"/>
          <w:szCs w:val="24"/>
        </w:rPr>
        <w:t>rdida del terreno; con la finalidad de tener una mejor comprensi</w:t>
      </w:r>
      <w:r w:rsidR="0067617F" w:rsidRPr="00124C5B">
        <w:rPr>
          <w:rFonts w:hint="eastAsia"/>
          <w:i/>
          <w:sz w:val="24"/>
          <w:szCs w:val="24"/>
        </w:rPr>
        <w:t>ó</w:t>
      </w:r>
      <w:r w:rsidR="0067617F" w:rsidRPr="00124C5B">
        <w:rPr>
          <w:i/>
          <w:sz w:val="24"/>
          <w:szCs w:val="24"/>
        </w:rPr>
        <w:t>n de la distribuci</w:t>
      </w:r>
      <w:r w:rsidR="0067617F" w:rsidRPr="00124C5B">
        <w:rPr>
          <w:rFonts w:hint="eastAsia"/>
          <w:i/>
          <w:sz w:val="24"/>
          <w:szCs w:val="24"/>
        </w:rPr>
        <w:t>ó</w:t>
      </w:r>
      <w:r w:rsidR="0067617F" w:rsidRPr="00124C5B">
        <w:rPr>
          <w:i/>
          <w:sz w:val="24"/>
          <w:szCs w:val="24"/>
        </w:rPr>
        <w:t>n</w:t>
      </w:r>
      <w:r w:rsidR="0067617F" w:rsidRPr="00124C5B">
        <w:rPr>
          <w:i/>
          <w:sz w:val="24"/>
          <w:szCs w:val="24"/>
        </w:rPr>
        <w:br/>
        <w:t>espacial de los lotes (1078), se muestra la siguiente nomenclatura:</w:t>
      </w:r>
      <w:r w:rsidR="007F146A">
        <w:rPr>
          <w:i/>
          <w:sz w:val="24"/>
          <w:szCs w:val="24"/>
        </w:rPr>
        <w:t>”</w:t>
      </w:r>
    </w:p>
    <w:p w14:paraId="269D9399" w14:textId="661C982C" w:rsidR="0067617F" w:rsidRDefault="0067617F" w:rsidP="00124C5B">
      <w:pPr>
        <w:spacing w:after="240"/>
        <w:jc w:val="center"/>
      </w:pPr>
      <w:r w:rsidRPr="000A5274">
        <w:rPr>
          <w:noProof/>
          <w:lang w:val="es-EC" w:eastAsia="es-EC"/>
        </w:rPr>
        <w:lastRenderedPageBreak/>
        <w:drawing>
          <wp:inline distT="0" distB="0" distL="0" distR="0" wp14:anchorId="7206B68F" wp14:editId="06967F58">
            <wp:extent cx="5104262" cy="6996573"/>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117" t="19505" r="35106" b="12814"/>
                    <a:stretch/>
                  </pic:blipFill>
                  <pic:spPr bwMode="auto">
                    <a:xfrm>
                      <a:off x="0" y="0"/>
                      <a:ext cx="5147832" cy="7056296"/>
                    </a:xfrm>
                    <a:prstGeom prst="rect">
                      <a:avLst/>
                    </a:prstGeom>
                    <a:ln>
                      <a:noFill/>
                    </a:ln>
                    <a:extLst>
                      <a:ext uri="{53640926-AAD7-44D8-BBD7-CCE9431645EC}">
                        <a14:shadowObscured xmlns:a14="http://schemas.microsoft.com/office/drawing/2010/main"/>
                      </a:ext>
                    </a:extLst>
                  </pic:spPr>
                </pic:pic>
              </a:graphicData>
            </a:graphic>
          </wp:inline>
        </w:drawing>
      </w:r>
    </w:p>
    <w:p w14:paraId="207C359A" w14:textId="52DBA81C" w:rsidR="0067617F" w:rsidRDefault="0067617F" w:rsidP="00124C5B">
      <w:pPr>
        <w:spacing w:after="240"/>
        <w:jc w:val="center"/>
      </w:pPr>
      <w:r w:rsidRPr="000A5274">
        <w:rPr>
          <w:noProof/>
          <w:lang w:val="es-EC" w:eastAsia="es-EC"/>
        </w:rPr>
        <w:lastRenderedPageBreak/>
        <w:drawing>
          <wp:inline distT="0" distB="0" distL="0" distR="0" wp14:anchorId="4FCD0DA4" wp14:editId="089133C2">
            <wp:extent cx="5106010" cy="699896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117" t="18782" r="35109" b="13544"/>
                    <a:stretch/>
                  </pic:blipFill>
                  <pic:spPr bwMode="auto">
                    <a:xfrm>
                      <a:off x="0" y="0"/>
                      <a:ext cx="5128014" cy="7029128"/>
                    </a:xfrm>
                    <a:prstGeom prst="rect">
                      <a:avLst/>
                    </a:prstGeom>
                    <a:ln>
                      <a:noFill/>
                    </a:ln>
                    <a:extLst>
                      <a:ext uri="{53640926-AAD7-44D8-BBD7-CCE9431645EC}">
                        <a14:shadowObscured xmlns:a14="http://schemas.microsoft.com/office/drawing/2010/main"/>
                      </a:ext>
                    </a:extLst>
                  </pic:spPr>
                </pic:pic>
              </a:graphicData>
            </a:graphic>
          </wp:inline>
        </w:drawing>
      </w:r>
    </w:p>
    <w:p w14:paraId="58211143" w14:textId="02C79F6A" w:rsidR="0067617F" w:rsidRDefault="0067617F" w:rsidP="00124C5B">
      <w:pPr>
        <w:jc w:val="center"/>
      </w:pPr>
      <w:r w:rsidRPr="000A5274">
        <w:rPr>
          <w:noProof/>
          <w:lang w:val="es-EC" w:eastAsia="es-EC"/>
        </w:rPr>
        <w:lastRenderedPageBreak/>
        <w:drawing>
          <wp:inline distT="0" distB="0" distL="0" distR="0" wp14:anchorId="3F3B5430" wp14:editId="6219957F">
            <wp:extent cx="5120497" cy="2435962"/>
            <wp:effectExtent l="0" t="0" r="4445"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731" t="22158" r="35354" b="54236"/>
                    <a:stretch/>
                  </pic:blipFill>
                  <pic:spPr bwMode="auto">
                    <a:xfrm>
                      <a:off x="0" y="0"/>
                      <a:ext cx="5174737" cy="2461766"/>
                    </a:xfrm>
                    <a:prstGeom prst="rect">
                      <a:avLst/>
                    </a:prstGeom>
                    <a:ln>
                      <a:noFill/>
                    </a:ln>
                    <a:extLst>
                      <a:ext uri="{53640926-AAD7-44D8-BBD7-CCE9431645EC}">
                        <a14:shadowObscured xmlns:a14="http://schemas.microsoft.com/office/drawing/2010/main"/>
                      </a:ext>
                    </a:extLst>
                  </pic:spPr>
                </pic:pic>
              </a:graphicData>
            </a:graphic>
          </wp:inline>
        </w:drawing>
      </w:r>
    </w:p>
    <w:p w14:paraId="4C761C2D" w14:textId="6A23B918" w:rsidR="002F0DDF" w:rsidRDefault="002F0DDF" w:rsidP="00E411BD">
      <w:pPr>
        <w:jc w:val="center"/>
        <w:rPr>
          <w:bCs/>
          <w:i/>
          <w:sz w:val="24"/>
          <w:szCs w:val="24"/>
        </w:rPr>
      </w:pPr>
      <w:r w:rsidRPr="000F4858">
        <w:rPr>
          <w:noProof/>
          <w:lang w:val="es-EC" w:eastAsia="es-EC"/>
        </w:rPr>
        <w:drawing>
          <wp:inline distT="0" distB="0" distL="0" distR="0" wp14:anchorId="7780CA3F" wp14:editId="06B2C061">
            <wp:extent cx="2828925" cy="107378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600" t="60201" r="59767" b="21255"/>
                    <a:stretch/>
                  </pic:blipFill>
                  <pic:spPr bwMode="auto">
                    <a:xfrm>
                      <a:off x="0" y="0"/>
                      <a:ext cx="2898068" cy="1100030"/>
                    </a:xfrm>
                    <a:prstGeom prst="rect">
                      <a:avLst/>
                    </a:prstGeom>
                    <a:ln>
                      <a:noFill/>
                    </a:ln>
                    <a:extLst>
                      <a:ext uri="{53640926-AAD7-44D8-BBD7-CCE9431645EC}">
                        <a14:shadowObscured xmlns:a14="http://schemas.microsoft.com/office/drawing/2010/main"/>
                      </a:ext>
                    </a:extLst>
                  </pic:spPr>
                </pic:pic>
              </a:graphicData>
            </a:graphic>
          </wp:inline>
        </w:drawing>
      </w:r>
    </w:p>
    <w:p w14:paraId="68327C74" w14:textId="53A5FEF7" w:rsidR="00A4023F" w:rsidRDefault="00A4023F" w:rsidP="00E411BD">
      <w:pPr>
        <w:jc w:val="center"/>
        <w:rPr>
          <w:bCs/>
          <w:i/>
          <w:sz w:val="24"/>
          <w:szCs w:val="24"/>
        </w:rPr>
      </w:pPr>
      <w:r>
        <w:rPr>
          <w:noProof/>
          <w:lang w:val="es-EC" w:eastAsia="es-EC"/>
        </w:rPr>
        <w:drawing>
          <wp:inline distT="0" distB="0" distL="0" distR="0" wp14:anchorId="22332EA9" wp14:editId="64040A45">
            <wp:extent cx="2762250" cy="147492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5910" t="66486" r="37194" b="17476"/>
                    <a:stretch/>
                  </pic:blipFill>
                  <pic:spPr bwMode="auto">
                    <a:xfrm>
                      <a:off x="0" y="0"/>
                      <a:ext cx="2799399" cy="1494760"/>
                    </a:xfrm>
                    <a:prstGeom prst="rect">
                      <a:avLst/>
                    </a:prstGeom>
                    <a:ln>
                      <a:noFill/>
                    </a:ln>
                    <a:extLst>
                      <a:ext uri="{53640926-AAD7-44D8-BBD7-CCE9431645EC}">
                        <a14:shadowObscured xmlns:a14="http://schemas.microsoft.com/office/drawing/2010/main"/>
                      </a:ext>
                    </a:extLst>
                  </pic:spPr>
                </pic:pic>
              </a:graphicData>
            </a:graphic>
          </wp:inline>
        </w:drawing>
      </w:r>
    </w:p>
    <w:p w14:paraId="73DD5790" w14:textId="77777777" w:rsidR="00A4023F" w:rsidRDefault="00A4023F" w:rsidP="00E411BD">
      <w:pPr>
        <w:jc w:val="center"/>
        <w:rPr>
          <w:bCs/>
          <w:i/>
          <w:sz w:val="24"/>
          <w:szCs w:val="24"/>
        </w:rPr>
      </w:pPr>
    </w:p>
    <w:p w14:paraId="4BA20E13" w14:textId="25E8667C" w:rsidR="0067617F" w:rsidRPr="00E57FF7" w:rsidRDefault="0067617F" w:rsidP="000A16A8">
      <w:pPr>
        <w:spacing w:line="276" w:lineRule="auto"/>
        <w:jc w:val="both"/>
        <w:rPr>
          <w:bCs/>
          <w:i/>
          <w:sz w:val="24"/>
          <w:szCs w:val="24"/>
        </w:rPr>
      </w:pPr>
      <w:r w:rsidRPr="00E57FF7">
        <w:rPr>
          <w:bCs/>
          <w:i/>
          <w:sz w:val="24"/>
          <w:szCs w:val="24"/>
        </w:rPr>
        <w:t>Los beneficiarios del proceso integral de regularización una vez transferidos los predios, en un plazo no mayor a un año a partir de la inscripción de sus escrituras individuales en el Registro de la Propiedad, deberán presentar el cronograma de obras y/o medidas  de mitigación de riesgos elaborado por un especialista técnico, ante la Dirección Metropolitana de Gestión de Riesgos, la misma que pondrá en conocimiento de la Secretaría de Seguridad y de la Jefatura de Seguridad Ciudadana de la Administración Zonal Calderón para su conocimiento y control respectivo. En el caso de no haberse presentado el cronograma de obras referido, la Administración Zonal Calderón notificará del particular a la Agencia Metropolitana de Control, para que se inicie las acciones pertinentes.</w:t>
      </w:r>
    </w:p>
    <w:p w14:paraId="09A40398" w14:textId="77777777" w:rsidR="00F052E1" w:rsidRPr="00E57FF7" w:rsidRDefault="00F052E1" w:rsidP="000A16A8">
      <w:pPr>
        <w:spacing w:line="276" w:lineRule="auto"/>
        <w:jc w:val="both"/>
        <w:rPr>
          <w:bCs/>
          <w:i/>
          <w:sz w:val="24"/>
          <w:szCs w:val="24"/>
        </w:rPr>
      </w:pPr>
    </w:p>
    <w:p w14:paraId="2302C526" w14:textId="77777777" w:rsidR="0067617F" w:rsidRPr="00E57FF7" w:rsidRDefault="0067617F" w:rsidP="000A16A8">
      <w:pPr>
        <w:spacing w:line="276" w:lineRule="auto"/>
        <w:jc w:val="both"/>
        <w:rPr>
          <w:bCs/>
          <w:i/>
          <w:sz w:val="24"/>
          <w:szCs w:val="24"/>
        </w:rPr>
      </w:pPr>
      <w:r w:rsidRPr="00E57FF7">
        <w:rPr>
          <w:bCs/>
          <w:i/>
          <w:sz w:val="24"/>
          <w:szCs w:val="24"/>
        </w:rPr>
        <w:t xml:space="preserve">La Agencia Metropolitana de Control será notificada con el cronograma y realizará el seguimiento en la ejecución y avance de las obras de mitigación hasta la terminación de las mismas. </w:t>
      </w:r>
    </w:p>
    <w:p w14:paraId="244BC3D2" w14:textId="77777777" w:rsidR="00F052E1" w:rsidRPr="00124C5B" w:rsidRDefault="00F052E1" w:rsidP="000A16A8">
      <w:pPr>
        <w:spacing w:line="276" w:lineRule="auto"/>
        <w:jc w:val="both"/>
        <w:rPr>
          <w:bCs/>
          <w:i/>
          <w:sz w:val="24"/>
          <w:szCs w:val="24"/>
        </w:rPr>
      </w:pPr>
    </w:p>
    <w:p w14:paraId="2FC6954E" w14:textId="6897E619" w:rsidR="0067617F" w:rsidRPr="00124C5B" w:rsidRDefault="0067617F" w:rsidP="000A16A8">
      <w:pPr>
        <w:spacing w:line="276" w:lineRule="auto"/>
        <w:jc w:val="both"/>
        <w:rPr>
          <w:bCs/>
          <w:i/>
          <w:sz w:val="24"/>
          <w:szCs w:val="24"/>
        </w:rPr>
      </w:pPr>
      <w:r w:rsidRPr="00124C5B">
        <w:rPr>
          <w:bCs/>
          <w:i/>
          <w:sz w:val="24"/>
          <w:szCs w:val="24"/>
        </w:rPr>
        <w:lastRenderedPageBreak/>
        <w:t>La Secretaría de Territorio, Hábitat y Vivienda, a través de la instancia correspondiente y una vez sancionada la presente Ordenanza, deberá actualizar el Informe de Regulación Metropolitana (I.R.M.), de acuerdo con las observaciones o recomendaciones establecidas en el Informe Técnico de Evaluación de Riesgos de la Secretaría General de Seguridad y Gobernabilidad, que señalan las amenazas de origen natural o antrópico que pueden generar distintos niveles de riesgo que condicionen o limiten el aprovechamiento y utilización del suelo según sus vulnerabilidades</w:t>
      </w:r>
      <w:r w:rsidR="00124C5B">
        <w:rPr>
          <w:bCs/>
          <w:i/>
          <w:sz w:val="24"/>
          <w:szCs w:val="24"/>
        </w:rPr>
        <w:t>.</w:t>
      </w:r>
      <w:r w:rsidR="00C65FA3">
        <w:rPr>
          <w:bCs/>
          <w:i/>
          <w:sz w:val="24"/>
          <w:szCs w:val="24"/>
        </w:rPr>
        <w:t>”</w:t>
      </w:r>
    </w:p>
    <w:p w14:paraId="42FE1F26" w14:textId="77777777" w:rsidR="0067617F" w:rsidRDefault="0067617F" w:rsidP="00124C5B">
      <w:pPr>
        <w:jc w:val="center"/>
      </w:pPr>
    </w:p>
    <w:p w14:paraId="1D0FE6B3" w14:textId="1C5822E1" w:rsidR="00812C98" w:rsidRPr="00885F6F" w:rsidRDefault="00812C98" w:rsidP="00812C98">
      <w:pPr>
        <w:pStyle w:val="Default"/>
        <w:spacing w:line="276" w:lineRule="auto"/>
        <w:jc w:val="both"/>
        <w:rPr>
          <w:bCs/>
          <w:color w:val="000000" w:themeColor="text1"/>
        </w:rPr>
      </w:pPr>
      <w:r w:rsidRPr="00E57FF7">
        <w:rPr>
          <w:b/>
          <w:bCs/>
          <w:color w:val="000000" w:themeColor="text1"/>
        </w:rPr>
        <w:t>Artículo 1</w:t>
      </w:r>
      <w:r w:rsidR="001B49AD" w:rsidRPr="00E57FF7">
        <w:rPr>
          <w:b/>
          <w:bCs/>
          <w:color w:val="000000" w:themeColor="text1"/>
        </w:rPr>
        <w:t>7</w:t>
      </w:r>
      <w:r w:rsidRPr="00E57FF7">
        <w:rPr>
          <w:b/>
          <w:bCs/>
          <w:color w:val="000000" w:themeColor="text1"/>
        </w:rPr>
        <w:t xml:space="preserve">.- </w:t>
      </w:r>
      <w:r w:rsidR="00EA1593">
        <w:rPr>
          <w:bCs/>
          <w:color w:val="000000" w:themeColor="text1"/>
        </w:rPr>
        <w:t>Sustitúyase</w:t>
      </w:r>
      <w:r w:rsidRPr="00885F6F">
        <w:rPr>
          <w:bCs/>
          <w:color w:val="000000" w:themeColor="text1"/>
        </w:rPr>
        <w:t xml:space="preserve"> el artículo 19 de la Ordenanza No. 106-2020-AHC, sancionada el 03 de diciembre de 2020</w:t>
      </w:r>
      <w:r w:rsidR="000A16A8">
        <w:rPr>
          <w:bCs/>
          <w:color w:val="000000" w:themeColor="text1"/>
        </w:rPr>
        <w:t>,</w:t>
      </w:r>
      <w:r w:rsidRPr="00885F6F">
        <w:rPr>
          <w:bCs/>
          <w:color w:val="000000" w:themeColor="text1"/>
        </w:rPr>
        <w:t xml:space="preserve"> por </w:t>
      </w:r>
      <w:r w:rsidR="00C65FA3">
        <w:rPr>
          <w:bCs/>
          <w:color w:val="000000" w:themeColor="text1"/>
        </w:rPr>
        <w:t>el</w:t>
      </w:r>
      <w:r w:rsidRPr="00885F6F">
        <w:rPr>
          <w:bCs/>
          <w:color w:val="000000" w:themeColor="text1"/>
        </w:rPr>
        <w:t xml:space="preserve"> siguiente:</w:t>
      </w:r>
    </w:p>
    <w:p w14:paraId="358C4D31" w14:textId="77777777" w:rsidR="00012F88" w:rsidRDefault="00012F88" w:rsidP="00124C5B">
      <w:pPr>
        <w:jc w:val="both"/>
        <w:rPr>
          <w:rFonts w:eastAsiaTheme="minorHAnsi"/>
          <w:bCs/>
          <w:i/>
          <w:color w:val="000000" w:themeColor="text1"/>
          <w:sz w:val="24"/>
          <w:szCs w:val="24"/>
          <w:shd w:val="clear" w:color="auto" w:fill="FFFFFF" w:themeFill="background1"/>
          <w:lang w:val="es-EC" w:eastAsia="en-US"/>
        </w:rPr>
      </w:pPr>
    </w:p>
    <w:p w14:paraId="0F4767D7" w14:textId="0B654FB7" w:rsidR="00812C98" w:rsidRPr="00124C5B" w:rsidRDefault="00812C98" w:rsidP="000A16A8">
      <w:pPr>
        <w:spacing w:line="276" w:lineRule="auto"/>
        <w:jc w:val="both"/>
        <w:rPr>
          <w:rFonts w:eastAsiaTheme="minorHAnsi"/>
          <w:bCs/>
          <w:i/>
          <w:color w:val="000000" w:themeColor="text1"/>
          <w:sz w:val="24"/>
          <w:szCs w:val="24"/>
          <w:lang w:val="es-EC" w:eastAsia="en-US"/>
        </w:rPr>
      </w:pPr>
      <w:r w:rsidRPr="00124C5B">
        <w:rPr>
          <w:rFonts w:eastAsiaTheme="minorHAnsi"/>
          <w:bCs/>
          <w:i/>
          <w:color w:val="000000" w:themeColor="text1"/>
          <w:sz w:val="24"/>
          <w:szCs w:val="24"/>
          <w:shd w:val="clear" w:color="auto" w:fill="FFFFFF" w:themeFill="background1"/>
          <w:lang w:val="es-EC" w:eastAsia="en-US"/>
        </w:rPr>
        <w:t>“</w:t>
      </w:r>
      <w:r w:rsidRPr="00124C5B">
        <w:rPr>
          <w:rFonts w:eastAsiaTheme="minorHAnsi"/>
          <w:b/>
          <w:bCs/>
          <w:i/>
          <w:color w:val="000000" w:themeColor="text1"/>
          <w:sz w:val="24"/>
          <w:szCs w:val="24"/>
          <w:lang w:val="es-EC" w:eastAsia="en-US"/>
        </w:rPr>
        <w:t>Artículo 19.- De las vías</w:t>
      </w:r>
      <w:r w:rsidR="006C3CBD" w:rsidRPr="00124C5B">
        <w:rPr>
          <w:rFonts w:eastAsiaTheme="minorHAnsi"/>
          <w:b/>
          <w:bCs/>
          <w:i/>
          <w:color w:val="000000" w:themeColor="text1"/>
          <w:sz w:val="24"/>
          <w:szCs w:val="24"/>
          <w:lang w:val="es-EC" w:eastAsia="en-US"/>
        </w:rPr>
        <w:t>,</w:t>
      </w:r>
      <w:r w:rsidRPr="00124C5B">
        <w:rPr>
          <w:rFonts w:eastAsiaTheme="minorHAnsi"/>
          <w:b/>
          <w:bCs/>
          <w:i/>
          <w:color w:val="000000" w:themeColor="text1"/>
          <w:sz w:val="24"/>
          <w:szCs w:val="24"/>
          <w:lang w:val="es-EC" w:eastAsia="en-US"/>
        </w:rPr>
        <w:t xml:space="preserve"> pasaje</w:t>
      </w:r>
      <w:r w:rsidR="006C3CBD" w:rsidRPr="00124C5B">
        <w:rPr>
          <w:rFonts w:eastAsiaTheme="minorHAnsi"/>
          <w:b/>
          <w:bCs/>
          <w:i/>
          <w:color w:val="000000" w:themeColor="text1"/>
          <w:sz w:val="24"/>
          <w:szCs w:val="24"/>
          <w:lang w:val="es-EC" w:eastAsia="en-US"/>
        </w:rPr>
        <w:t>s y escalinata</w:t>
      </w:r>
      <w:r w:rsidRPr="00124C5B">
        <w:rPr>
          <w:rFonts w:eastAsiaTheme="minorHAnsi"/>
          <w:b/>
          <w:bCs/>
          <w:i/>
          <w:color w:val="000000" w:themeColor="text1"/>
          <w:sz w:val="24"/>
          <w:szCs w:val="24"/>
          <w:lang w:val="es-EC" w:eastAsia="en-US"/>
        </w:rPr>
        <w:t>.-</w:t>
      </w:r>
      <w:r w:rsidRPr="00124C5B">
        <w:rPr>
          <w:rFonts w:eastAsiaTheme="minorHAnsi"/>
          <w:bCs/>
          <w:i/>
          <w:color w:val="000000" w:themeColor="text1"/>
          <w:sz w:val="24"/>
          <w:szCs w:val="24"/>
          <w:lang w:val="es-EC" w:eastAsia="en-US"/>
        </w:rPr>
        <w:t xml:space="preserve"> En el asentamiento humano de hecho y consolidado de interés social denominado Lote ATRES-SEIS (A3-6), “El Bosque”, de la Hacienda Tajamar, ubicado en la parroquia Calderón, contempla un sistema vial de uso público, debido a que éste es un asentamiento humano de hecho y consolidado de interés social de 2</w:t>
      </w:r>
      <w:r w:rsidR="00CA7D79">
        <w:rPr>
          <w:rFonts w:eastAsiaTheme="minorHAnsi"/>
          <w:bCs/>
          <w:i/>
          <w:color w:val="000000" w:themeColor="text1"/>
          <w:sz w:val="24"/>
          <w:szCs w:val="24"/>
          <w:lang w:val="es-EC" w:eastAsia="en-US"/>
        </w:rPr>
        <w:t>6</w:t>
      </w:r>
      <w:r w:rsidRPr="00124C5B">
        <w:rPr>
          <w:rFonts w:eastAsiaTheme="minorHAnsi"/>
          <w:bCs/>
          <w:i/>
          <w:color w:val="000000" w:themeColor="text1"/>
          <w:sz w:val="24"/>
          <w:szCs w:val="24"/>
          <w:lang w:val="es-EC" w:eastAsia="en-US"/>
        </w:rPr>
        <w:t xml:space="preserve"> años de ocupación, con 6</w:t>
      </w:r>
      <w:r w:rsidR="006C3CBD" w:rsidRPr="00124C5B">
        <w:rPr>
          <w:rFonts w:eastAsiaTheme="minorHAnsi"/>
          <w:bCs/>
          <w:i/>
          <w:color w:val="000000" w:themeColor="text1"/>
          <w:sz w:val="24"/>
          <w:szCs w:val="24"/>
          <w:lang w:val="es-EC" w:eastAsia="en-US"/>
        </w:rPr>
        <w:t>8</w:t>
      </w:r>
      <w:r w:rsidRPr="00124C5B">
        <w:rPr>
          <w:rFonts w:eastAsiaTheme="minorHAnsi"/>
          <w:bCs/>
          <w:i/>
          <w:color w:val="000000" w:themeColor="text1"/>
          <w:sz w:val="24"/>
          <w:szCs w:val="24"/>
          <w:lang w:val="es-EC" w:eastAsia="en-US"/>
        </w:rPr>
        <w:t>,</w:t>
      </w:r>
      <w:r w:rsidR="006C3CBD" w:rsidRPr="00124C5B">
        <w:rPr>
          <w:rFonts w:eastAsiaTheme="minorHAnsi"/>
          <w:bCs/>
          <w:i/>
          <w:color w:val="000000" w:themeColor="text1"/>
          <w:sz w:val="24"/>
          <w:szCs w:val="24"/>
          <w:lang w:val="es-EC" w:eastAsia="en-US"/>
        </w:rPr>
        <w:t>65</w:t>
      </w:r>
      <w:r w:rsidRPr="00124C5B">
        <w:rPr>
          <w:rFonts w:eastAsiaTheme="minorHAnsi"/>
          <w:bCs/>
          <w:i/>
          <w:color w:val="000000" w:themeColor="text1"/>
          <w:sz w:val="24"/>
          <w:szCs w:val="24"/>
          <w:lang w:val="es-EC" w:eastAsia="en-US"/>
        </w:rPr>
        <w:t>%  de consolidación de viviendas y se encuentra ejecutando obras de infraestructura, razón por la cual los anchos viales se sujetarán al plano adjunto a la presente Ordenanza.</w:t>
      </w:r>
    </w:p>
    <w:p w14:paraId="5AA0950A" w14:textId="77777777" w:rsidR="006C3CBD" w:rsidRPr="00124C5B" w:rsidRDefault="006C3CBD" w:rsidP="000A16A8">
      <w:pPr>
        <w:spacing w:line="276" w:lineRule="auto"/>
        <w:jc w:val="both"/>
        <w:rPr>
          <w:rFonts w:eastAsiaTheme="minorHAnsi"/>
          <w:bCs/>
          <w:i/>
          <w:color w:val="000000" w:themeColor="text1"/>
          <w:sz w:val="24"/>
          <w:szCs w:val="24"/>
          <w:lang w:val="es-EC" w:eastAsia="en-US"/>
        </w:rPr>
      </w:pPr>
    </w:p>
    <w:p w14:paraId="2F00664D" w14:textId="05A09E89" w:rsidR="006C3CBD" w:rsidRPr="00124C5B" w:rsidRDefault="006C3CBD" w:rsidP="000A16A8">
      <w:pPr>
        <w:spacing w:line="276" w:lineRule="auto"/>
        <w:jc w:val="both"/>
        <w:rPr>
          <w:rFonts w:eastAsiaTheme="minorHAnsi"/>
          <w:bCs/>
          <w:i/>
          <w:color w:val="000000" w:themeColor="text1"/>
          <w:sz w:val="24"/>
          <w:szCs w:val="24"/>
          <w:lang w:val="es-EC" w:eastAsia="en-US"/>
        </w:rPr>
      </w:pPr>
      <w:r w:rsidRPr="00124C5B">
        <w:rPr>
          <w:rFonts w:eastAsiaTheme="minorHAnsi"/>
          <w:bCs/>
          <w:i/>
          <w:color w:val="000000" w:themeColor="text1"/>
          <w:sz w:val="24"/>
          <w:szCs w:val="24"/>
          <w:lang w:val="es-EC" w:eastAsia="en-US"/>
        </w:rPr>
        <w:t>Se regularizan las vías</w:t>
      </w:r>
      <w:r w:rsidR="00664F54">
        <w:rPr>
          <w:rFonts w:eastAsiaTheme="minorHAnsi"/>
          <w:bCs/>
          <w:i/>
          <w:color w:val="000000" w:themeColor="text1"/>
          <w:sz w:val="24"/>
          <w:szCs w:val="24"/>
          <w:lang w:val="es-EC" w:eastAsia="en-US"/>
        </w:rPr>
        <w:t>, pasajes y escalinata</w:t>
      </w:r>
      <w:r w:rsidRPr="00124C5B">
        <w:rPr>
          <w:rFonts w:eastAsiaTheme="minorHAnsi"/>
          <w:bCs/>
          <w:i/>
          <w:color w:val="000000" w:themeColor="text1"/>
          <w:sz w:val="24"/>
          <w:szCs w:val="24"/>
          <w:lang w:val="es-EC" w:eastAsia="en-US"/>
        </w:rPr>
        <w:t xml:space="preserve"> con los siguientes anchos:</w:t>
      </w:r>
    </w:p>
    <w:p w14:paraId="4CAECD9B" w14:textId="77777777" w:rsidR="006C3CBD" w:rsidRPr="00124C5B" w:rsidRDefault="006C3CBD" w:rsidP="00124C5B">
      <w:pPr>
        <w:jc w:val="both"/>
        <w:rPr>
          <w:rFonts w:eastAsiaTheme="minorHAnsi"/>
          <w:bCs/>
          <w:i/>
          <w:color w:val="000000" w:themeColor="text1"/>
          <w:sz w:val="24"/>
          <w:szCs w:val="24"/>
          <w:lang w:val="es-EC"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7"/>
        <w:gridCol w:w="1921"/>
      </w:tblGrid>
      <w:tr w:rsidR="00350C0A" w:rsidRPr="00C37C1D" w14:paraId="01D466A7"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193DEE9F" w14:textId="5F6A9003" w:rsidR="00350C0A" w:rsidRPr="00124C5B" w:rsidRDefault="00350C0A" w:rsidP="00350C0A">
            <w:pPr>
              <w:contextualSpacing/>
              <w:rPr>
                <w:i/>
                <w:sz w:val="16"/>
                <w:szCs w:val="16"/>
                <w:lang w:val="es-EC"/>
              </w:rPr>
            </w:pPr>
            <w:r>
              <w:rPr>
                <w:i/>
                <w:sz w:val="16"/>
                <w:szCs w:val="16"/>
                <w:lang w:val="es-EC"/>
              </w:rPr>
              <w:t>NOMENCLATURA</w:t>
            </w:r>
          </w:p>
        </w:tc>
        <w:tc>
          <w:tcPr>
            <w:tcW w:w="1921" w:type="dxa"/>
            <w:tcBorders>
              <w:top w:val="single" w:sz="4" w:space="0" w:color="auto"/>
              <w:left w:val="single" w:sz="4" w:space="0" w:color="auto"/>
              <w:right w:val="single" w:sz="4" w:space="0" w:color="000000"/>
            </w:tcBorders>
            <w:shd w:val="clear" w:color="auto" w:fill="FFFFFF"/>
          </w:tcPr>
          <w:p w14:paraId="77F80B3F" w14:textId="1623B057" w:rsidR="00350C0A" w:rsidRDefault="00350C0A" w:rsidP="00350C0A">
            <w:pPr>
              <w:contextualSpacing/>
              <w:rPr>
                <w:i/>
                <w:sz w:val="16"/>
                <w:szCs w:val="16"/>
                <w:lang w:val="es-EC"/>
              </w:rPr>
            </w:pPr>
            <w:r>
              <w:rPr>
                <w:i/>
                <w:sz w:val="16"/>
                <w:szCs w:val="16"/>
                <w:lang w:val="es-EC"/>
              </w:rPr>
              <w:t>ANCHO VÍA (m)</w:t>
            </w:r>
          </w:p>
        </w:tc>
      </w:tr>
      <w:tr w:rsidR="00350C0A" w:rsidRPr="00C37C1D" w14:paraId="2EA67D2D"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16A1DAC6" w14:textId="77777777" w:rsidR="00350C0A" w:rsidRPr="00124C5B" w:rsidRDefault="00350C0A" w:rsidP="00350C0A">
            <w:pPr>
              <w:contextualSpacing/>
              <w:rPr>
                <w:i/>
                <w:sz w:val="16"/>
                <w:szCs w:val="16"/>
              </w:rPr>
            </w:pPr>
            <w:r w:rsidRPr="00124C5B">
              <w:rPr>
                <w:i/>
                <w:sz w:val="16"/>
                <w:szCs w:val="16"/>
                <w:lang w:val="es-EC"/>
              </w:rPr>
              <w:t>Calle E3 De Las Acacias</w:t>
            </w:r>
          </w:p>
        </w:tc>
        <w:tc>
          <w:tcPr>
            <w:tcW w:w="1921" w:type="dxa"/>
            <w:tcBorders>
              <w:top w:val="single" w:sz="4" w:space="0" w:color="auto"/>
              <w:left w:val="single" w:sz="4" w:space="0" w:color="auto"/>
              <w:right w:val="single" w:sz="4" w:space="0" w:color="000000"/>
            </w:tcBorders>
            <w:shd w:val="clear" w:color="auto" w:fill="FFFFFF"/>
          </w:tcPr>
          <w:p w14:paraId="5A529EE4" w14:textId="069C999B" w:rsidR="00350C0A" w:rsidRPr="00124C5B" w:rsidRDefault="00350C0A" w:rsidP="00350C0A">
            <w:pPr>
              <w:contextualSpacing/>
              <w:rPr>
                <w:i/>
                <w:sz w:val="16"/>
                <w:szCs w:val="16"/>
              </w:rPr>
            </w:pPr>
            <w:r>
              <w:rPr>
                <w:i/>
                <w:sz w:val="16"/>
                <w:szCs w:val="16"/>
                <w:lang w:val="es-EC"/>
              </w:rPr>
              <w:t xml:space="preserve">      </w:t>
            </w:r>
            <w:r w:rsidRPr="00124C5B">
              <w:rPr>
                <w:i/>
                <w:sz w:val="16"/>
                <w:szCs w:val="16"/>
                <w:lang w:val="es-EC"/>
              </w:rPr>
              <w:t>10.54-12.00</w:t>
            </w:r>
            <w:r>
              <w:rPr>
                <w:i/>
                <w:sz w:val="16"/>
                <w:szCs w:val="16"/>
                <w:lang w:val="es-EC"/>
              </w:rPr>
              <w:t xml:space="preserve"> (variable)</w:t>
            </w:r>
          </w:p>
        </w:tc>
      </w:tr>
      <w:tr w:rsidR="00350C0A" w:rsidRPr="00C37C1D" w14:paraId="60554B06"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41CF3D9" w14:textId="77777777" w:rsidR="00350C0A" w:rsidRPr="00124C5B" w:rsidRDefault="00350C0A" w:rsidP="00350C0A">
            <w:pPr>
              <w:contextualSpacing/>
              <w:rPr>
                <w:i/>
                <w:sz w:val="16"/>
                <w:szCs w:val="16"/>
              </w:rPr>
            </w:pPr>
            <w:r w:rsidRPr="00124C5B">
              <w:rPr>
                <w:i/>
                <w:sz w:val="16"/>
                <w:szCs w:val="16"/>
                <w:lang w:val="es-EC"/>
              </w:rPr>
              <w:t>Calle E3B De Los Trigales</w:t>
            </w:r>
          </w:p>
        </w:tc>
        <w:tc>
          <w:tcPr>
            <w:tcW w:w="1921" w:type="dxa"/>
            <w:tcBorders>
              <w:top w:val="single" w:sz="4" w:space="0" w:color="auto"/>
              <w:left w:val="single" w:sz="4" w:space="0" w:color="auto"/>
              <w:right w:val="single" w:sz="4" w:space="0" w:color="000000"/>
            </w:tcBorders>
            <w:shd w:val="clear" w:color="auto" w:fill="FFFFFF"/>
          </w:tcPr>
          <w:p w14:paraId="25C3B722" w14:textId="7B81199F" w:rsidR="00350C0A" w:rsidRPr="00124C5B" w:rsidRDefault="00350C0A" w:rsidP="00350C0A">
            <w:pPr>
              <w:contextualSpacing/>
              <w:jc w:val="right"/>
              <w:rPr>
                <w:i/>
                <w:sz w:val="16"/>
                <w:szCs w:val="16"/>
              </w:rPr>
            </w:pPr>
            <w:r w:rsidRPr="00124C5B">
              <w:rPr>
                <w:i/>
                <w:sz w:val="16"/>
                <w:szCs w:val="16"/>
                <w:lang w:val="es-EC"/>
              </w:rPr>
              <w:t>9.12-14.73</w:t>
            </w:r>
            <w:r>
              <w:rPr>
                <w:i/>
                <w:sz w:val="16"/>
                <w:szCs w:val="16"/>
                <w:lang w:val="es-EC"/>
              </w:rPr>
              <w:t>(variable)</w:t>
            </w:r>
            <w:r w:rsidRPr="00124C5B">
              <w:rPr>
                <w:i/>
                <w:sz w:val="16"/>
                <w:szCs w:val="16"/>
                <w:lang w:val="es-EC"/>
              </w:rPr>
              <w:t xml:space="preserve"> </w:t>
            </w:r>
          </w:p>
        </w:tc>
      </w:tr>
      <w:tr w:rsidR="00350C0A" w:rsidRPr="00C37C1D" w14:paraId="609AC918"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32BFD72" w14:textId="77777777" w:rsidR="00350C0A" w:rsidRPr="00124C5B" w:rsidRDefault="00350C0A" w:rsidP="00350C0A">
            <w:pPr>
              <w:contextualSpacing/>
              <w:rPr>
                <w:i/>
                <w:sz w:val="16"/>
                <w:szCs w:val="16"/>
              </w:rPr>
            </w:pPr>
            <w:r w:rsidRPr="00124C5B">
              <w:rPr>
                <w:i/>
                <w:sz w:val="16"/>
                <w:szCs w:val="16"/>
                <w:lang w:val="es-EC"/>
              </w:rPr>
              <w:t>Calle E3C</w:t>
            </w:r>
          </w:p>
        </w:tc>
        <w:tc>
          <w:tcPr>
            <w:tcW w:w="1921" w:type="dxa"/>
            <w:tcBorders>
              <w:top w:val="single" w:sz="4" w:space="0" w:color="auto"/>
              <w:left w:val="single" w:sz="4" w:space="0" w:color="auto"/>
              <w:right w:val="single" w:sz="4" w:space="0" w:color="000000"/>
            </w:tcBorders>
            <w:shd w:val="clear" w:color="auto" w:fill="FFFFFF"/>
          </w:tcPr>
          <w:p w14:paraId="09A6D735" w14:textId="5F2D79FC" w:rsidR="00350C0A" w:rsidRPr="00124C5B" w:rsidRDefault="00350C0A" w:rsidP="00350C0A">
            <w:pPr>
              <w:contextualSpacing/>
              <w:jc w:val="right"/>
              <w:rPr>
                <w:i/>
                <w:sz w:val="16"/>
                <w:szCs w:val="16"/>
              </w:rPr>
            </w:pPr>
            <w:r w:rsidRPr="00124C5B">
              <w:rPr>
                <w:i/>
                <w:sz w:val="16"/>
                <w:szCs w:val="16"/>
                <w:lang w:val="es-EC"/>
              </w:rPr>
              <w:t>8.58-13.21</w:t>
            </w:r>
            <w:r>
              <w:rPr>
                <w:i/>
                <w:sz w:val="16"/>
                <w:szCs w:val="16"/>
                <w:lang w:val="es-EC"/>
              </w:rPr>
              <w:t>(variable)</w:t>
            </w:r>
            <w:r w:rsidRPr="00124C5B">
              <w:rPr>
                <w:i/>
                <w:sz w:val="16"/>
                <w:szCs w:val="16"/>
                <w:lang w:val="es-EC"/>
              </w:rPr>
              <w:t xml:space="preserve"> </w:t>
            </w:r>
          </w:p>
        </w:tc>
      </w:tr>
      <w:tr w:rsidR="00350C0A" w:rsidRPr="00C37C1D" w14:paraId="06613B9A"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2D218A71" w14:textId="77777777" w:rsidR="00350C0A" w:rsidRPr="00124C5B" w:rsidRDefault="00350C0A" w:rsidP="00350C0A">
            <w:pPr>
              <w:contextualSpacing/>
              <w:rPr>
                <w:i/>
                <w:sz w:val="16"/>
                <w:szCs w:val="16"/>
              </w:rPr>
            </w:pPr>
            <w:r w:rsidRPr="00124C5B">
              <w:rPr>
                <w:i/>
                <w:sz w:val="16"/>
                <w:szCs w:val="16"/>
                <w:lang w:val="es-EC"/>
              </w:rPr>
              <w:t>Calle E4</w:t>
            </w:r>
          </w:p>
        </w:tc>
        <w:tc>
          <w:tcPr>
            <w:tcW w:w="1921" w:type="dxa"/>
            <w:tcBorders>
              <w:top w:val="single" w:sz="4" w:space="0" w:color="auto"/>
              <w:left w:val="single" w:sz="4" w:space="0" w:color="auto"/>
              <w:right w:val="single" w:sz="4" w:space="0" w:color="000000"/>
            </w:tcBorders>
            <w:shd w:val="clear" w:color="auto" w:fill="FFFFFF"/>
          </w:tcPr>
          <w:p w14:paraId="7AC8DA07" w14:textId="18735007" w:rsidR="00350C0A" w:rsidRPr="00124C5B" w:rsidRDefault="00350C0A" w:rsidP="00350C0A">
            <w:pPr>
              <w:contextualSpacing/>
              <w:jc w:val="right"/>
              <w:rPr>
                <w:i/>
                <w:sz w:val="16"/>
                <w:szCs w:val="16"/>
              </w:rPr>
            </w:pPr>
            <w:r w:rsidRPr="00124C5B">
              <w:rPr>
                <w:i/>
                <w:sz w:val="16"/>
                <w:szCs w:val="16"/>
                <w:lang w:val="es-EC"/>
              </w:rPr>
              <w:t xml:space="preserve">9.48-10.46 </w:t>
            </w:r>
            <w:r>
              <w:rPr>
                <w:i/>
                <w:sz w:val="16"/>
                <w:szCs w:val="16"/>
                <w:lang w:val="es-EC"/>
              </w:rPr>
              <w:t>(variable)</w:t>
            </w:r>
          </w:p>
        </w:tc>
      </w:tr>
      <w:tr w:rsidR="00350C0A" w:rsidRPr="00C37C1D" w14:paraId="7E46EEB4"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B383C90" w14:textId="77777777" w:rsidR="00350C0A" w:rsidRPr="00124C5B" w:rsidRDefault="00350C0A" w:rsidP="00350C0A">
            <w:pPr>
              <w:contextualSpacing/>
              <w:rPr>
                <w:i/>
                <w:sz w:val="16"/>
                <w:szCs w:val="16"/>
                <w:lang w:val="es-EC"/>
              </w:rPr>
            </w:pPr>
            <w:r w:rsidRPr="00124C5B">
              <w:rPr>
                <w:i/>
                <w:sz w:val="16"/>
                <w:szCs w:val="16"/>
                <w:lang w:val="es-EC"/>
              </w:rPr>
              <w:t xml:space="preserve">Pasaje E4                                            </w:t>
            </w:r>
          </w:p>
        </w:tc>
        <w:tc>
          <w:tcPr>
            <w:tcW w:w="1921" w:type="dxa"/>
            <w:tcBorders>
              <w:top w:val="single" w:sz="4" w:space="0" w:color="auto"/>
              <w:left w:val="single" w:sz="4" w:space="0" w:color="auto"/>
              <w:right w:val="single" w:sz="4" w:space="0" w:color="000000"/>
            </w:tcBorders>
            <w:shd w:val="clear" w:color="auto" w:fill="FFFFFF"/>
          </w:tcPr>
          <w:p w14:paraId="1778544E" w14:textId="329B11F7" w:rsidR="00350C0A" w:rsidRPr="00124C5B" w:rsidRDefault="00350C0A" w:rsidP="00350C0A">
            <w:pPr>
              <w:contextualSpacing/>
              <w:jc w:val="right"/>
              <w:rPr>
                <w:i/>
                <w:sz w:val="16"/>
                <w:szCs w:val="16"/>
                <w:lang w:val="es-EC"/>
              </w:rPr>
            </w:pPr>
            <w:r w:rsidRPr="00124C5B">
              <w:rPr>
                <w:i/>
                <w:sz w:val="16"/>
                <w:szCs w:val="16"/>
                <w:lang w:val="es-EC"/>
              </w:rPr>
              <w:t xml:space="preserve">6.01-6.03 </w:t>
            </w:r>
            <w:r>
              <w:rPr>
                <w:i/>
                <w:sz w:val="16"/>
                <w:szCs w:val="16"/>
                <w:lang w:val="es-EC"/>
              </w:rPr>
              <w:t>(variable)</w:t>
            </w:r>
          </w:p>
        </w:tc>
      </w:tr>
      <w:tr w:rsidR="00350C0A" w:rsidRPr="00C37C1D" w14:paraId="328CD51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02405C57" w14:textId="77777777" w:rsidR="00350C0A" w:rsidRPr="00124C5B" w:rsidRDefault="00350C0A" w:rsidP="00350C0A">
            <w:pPr>
              <w:contextualSpacing/>
              <w:rPr>
                <w:i/>
                <w:sz w:val="16"/>
                <w:szCs w:val="16"/>
              </w:rPr>
            </w:pPr>
            <w:r w:rsidRPr="00124C5B">
              <w:rPr>
                <w:i/>
                <w:sz w:val="16"/>
                <w:szCs w:val="16"/>
                <w:lang w:val="es-EC"/>
              </w:rPr>
              <w:t>Calle E4B De Los Lirios</w:t>
            </w:r>
          </w:p>
        </w:tc>
        <w:tc>
          <w:tcPr>
            <w:tcW w:w="1921" w:type="dxa"/>
            <w:tcBorders>
              <w:top w:val="single" w:sz="4" w:space="0" w:color="auto"/>
              <w:left w:val="single" w:sz="4" w:space="0" w:color="auto"/>
              <w:right w:val="single" w:sz="4" w:space="0" w:color="000000"/>
            </w:tcBorders>
            <w:shd w:val="clear" w:color="auto" w:fill="FFFFFF"/>
          </w:tcPr>
          <w:p w14:paraId="7A232D46" w14:textId="52686F01" w:rsidR="00350C0A" w:rsidRPr="00124C5B" w:rsidRDefault="00350C0A" w:rsidP="00350C0A">
            <w:pPr>
              <w:contextualSpacing/>
              <w:jc w:val="right"/>
              <w:rPr>
                <w:i/>
                <w:sz w:val="16"/>
                <w:szCs w:val="16"/>
              </w:rPr>
            </w:pPr>
            <w:r w:rsidRPr="00124C5B">
              <w:rPr>
                <w:i/>
                <w:sz w:val="16"/>
                <w:szCs w:val="16"/>
                <w:lang w:val="es-EC"/>
              </w:rPr>
              <w:t>9.52-14.27</w:t>
            </w:r>
            <w:r>
              <w:rPr>
                <w:i/>
                <w:sz w:val="16"/>
                <w:szCs w:val="16"/>
                <w:lang w:val="es-EC"/>
              </w:rPr>
              <w:t>(variable)</w:t>
            </w:r>
            <w:r w:rsidRPr="00124C5B">
              <w:rPr>
                <w:i/>
                <w:sz w:val="16"/>
                <w:szCs w:val="16"/>
                <w:lang w:val="es-EC"/>
              </w:rPr>
              <w:t xml:space="preserve"> </w:t>
            </w:r>
          </w:p>
        </w:tc>
      </w:tr>
      <w:tr w:rsidR="00350C0A" w:rsidRPr="00C37C1D" w14:paraId="4196CED5"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FD69051" w14:textId="77777777" w:rsidR="00350C0A" w:rsidRPr="00124C5B" w:rsidRDefault="00350C0A" w:rsidP="00350C0A">
            <w:pPr>
              <w:contextualSpacing/>
              <w:rPr>
                <w:i/>
                <w:sz w:val="16"/>
                <w:szCs w:val="16"/>
              </w:rPr>
            </w:pPr>
            <w:r w:rsidRPr="00124C5B">
              <w:rPr>
                <w:i/>
                <w:sz w:val="16"/>
                <w:szCs w:val="16"/>
                <w:lang w:val="es-EC"/>
              </w:rPr>
              <w:t>Calle E4A De Los Nogales</w:t>
            </w:r>
          </w:p>
        </w:tc>
        <w:tc>
          <w:tcPr>
            <w:tcW w:w="1921" w:type="dxa"/>
            <w:tcBorders>
              <w:top w:val="single" w:sz="4" w:space="0" w:color="auto"/>
              <w:left w:val="single" w:sz="4" w:space="0" w:color="auto"/>
              <w:right w:val="single" w:sz="4" w:space="0" w:color="000000"/>
            </w:tcBorders>
            <w:shd w:val="clear" w:color="auto" w:fill="FFFFFF"/>
          </w:tcPr>
          <w:p w14:paraId="456B5488" w14:textId="2C9F2B00" w:rsidR="00350C0A" w:rsidRPr="00124C5B" w:rsidRDefault="00350C0A" w:rsidP="00350C0A">
            <w:pPr>
              <w:contextualSpacing/>
              <w:jc w:val="right"/>
              <w:rPr>
                <w:i/>
                <w:sz w:val="16"/>
                <w:szCs w:val="16"/>
              </w:rPr>
            </w:pPr>
            <w:r w:rsidRPr="00124C5B">
              <w:rPr>
                <w:i/>
                <w:sz w:val="16"/>
                <w:szCs w:val="16"/>
                <w:lang w:val="es-EC"/>
              </w:rPr>
              <w:t xml:space="preserve">8.74-9.48 </w:t>
            </w:r>
            <w:r>
              <w:rPr>
                <w:i/>
                <w:sz w:val="16"/>
                <w:szCs w:val="16"/>
                <w:lang w:val="es-EC"/>
              </w:rPr>
              <w:t>(variable)</w:t>
            </w:r>
          </w:p>
        </w:tc>
      </w:tr>
      <w:tr w:rsidR="00350C0A" w:rsidRPr="00C37C1D" w14:paraId="26765A02"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1898AA8" w14:textId="77777777" w:rsidR="00350C0A" w:rsidRPr="00124C5B" w:rsidRDefault="00350C0A" w:rsidP="00350C0A">
            <w:pPr>
              <w:contextualSpacing/>
              <w:rPr>
                <w:i/>
                <w:sz w:val="16"/>
                <w:szCs w:val="16"/>
              </w:rPr>
            </w:pPr>
            <w:r w:rsidRPr="00124C5B">
              <w:rPr>
                <w:i/>
                <w:sz w:val="16"/>
                <w:szCs w:val="16"/>
                <w:lang w:val="es-EC"/>
              </w:rPr>
              <w:t>Calle E4A Manuela Sáenz</w:t>
            </w:r>
          </w:p>
        </w:tc>
        <w:tc>
          <w:tcPr>
            <w:tcW w:w="1921" w:type="dxa"/>
            <w:tcBorders>
              <w:top w:val="single" w:sz="4" w:space="0" w:color="auto"/>
              <w:left w:val="single" w:sz="4" w:space="0" w:color="auto"/>
              <w:right w:val="single" w:sz="4" w:space="0" w:color="000000"/>
            </w:tcBorders>
            <w:shd w:val="clear" w:color="auto" w:fill="FFFFFF"/>
          </w:tcPr>
          <w:p w14:paraId="24994199" w14:textId="258DF843" w:rsidR="00350C0A" w:rsidRPr="00124C5B" w:rsidRDefault="00350C0A" w:rsidP="00350C0A">
            <w:pPr>
              <w:contextualSpacing/>
              <w:jc w:val="right"/>
              <w:rPr>
                <w:i/>
                <w:sz w:val="16"/>
                <w:szCs w:val="16"/>
              </w:rPr>
            </w:pPr>
            <w:r w:rsidRPr="00124C5B">
              <w:rPr>
                <w:i/>
                <w:sz w:val="16"/>
                <w:szCs w:val="16"/>
                <w:lang w:val="es-EC"/>
              </w:rPr>
              <w:t>12.20-12.70</w:t>
            </w:r>
            <w:r>
              <w:rPr>
                <w:i/>
                <w:sz w:val="16"/>
                <w:szCs w:val="16"/>
                <w:lang w:val="es-EC"/>
              </w:rPr>
              <w:t xml:space="preserve"> (variable)</w:t>
            </w:r>
            <w:r w:rsidRPr="00124C5B">
              <w:rPr>
                <w:i/>
                <w:sz w:val="16"/>
                <w:szCs w:val="16"/>
                <w:lang w:val="es-EC"/>
              </w:rPr>
              <w:t xml:space="preserve"> </w:t>
            </w:r>
          </w:p>
        </w:tc>
      </w:tr>
      <w:tr w:rsidR="00350C0A" w:rsidRPr="00C37C1D" w14:paraId="1F860587"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2567C6E2" w14:textId="77777777" w:rsidR="00350C0A" w:rsidRPr="00124C5B" w:rsidRDefault="00350C0A" w:rsidP="00350C0A">
            <w:pPr>
              <w:contextualSpacing/>
              <w:rPr>
                <w:i/>
                <w:sz w:val="16"/>
                <w:szCs w:val="16"/>
              </w:rPr>
            </w:pPr>
            <w:r w:rsidRPr="00124C5B">
              <w:rPr>
                <w:i/>
                <w:sz w:val="16"/>
                <w:szCs w:val="16"/>
                <w:lang w:val="es-EC"/>
              </w:rPr>
              <w:t>Calle E4C De Las Madreselvas</w:t>
            </w:r>
          </w:p>
        </w:tc>
        <w:tc>
          <w:tcPr>
            <w:tcW w:w="1921" w:type="dxa"/>
            <w:tcBorders>
              <w:top w:val="single" w:sz="4" w:space="0" w:color="auto"/>
              <w:left w:val="single" w:sz="4" w:space="0" w:color="auto"/>
              <w:right w:val="single" w:sz="4" w:space="0" w:color="000000"/>
            </w:tcBorders>
            <w:shd w:val="clear" w:color="auto" w:fill="FFFFFF"/>
          </w:tcPr>
          <w:p w14:paraId="1945A2DF" w14:textId="54ED9AE4" w:rsidR="00350C0A" w:rsidRPr="00124C5B" w:rsidRDefault="00350C0A" w:rsidP="00350C0A">
            <w:pPr>
              <w:contextualSpacing/>
              <w:jc w:val="right"/>
              <w:rPr>
                <w:i/>
                <w:sz w:val="16"/>
                <w:szCs w:val="16"/>
              </w:rPr>
            </w:pPr>
            <w:r w:rsidRPr="00124C5B">
              <w:rPr>
                <w:i/>
                <w:sz w:val="16"/>
                <w:szCs w:val="16"/>
                <w:lang w:val="es-EC"/>
              </w:rPr>
              <w:t xml:space="preserve">8.38-12.72 </w:t>
            </w:r>
            <w:r>
              <w:rPr>
                <w:i/>
                <w:sz w:val="16"/>
                <w:szCs w:val="16"/>
                <w:lang w:val="es-EC"/>
              </w:rPr>
              <w:t>(variable)</w:t>
            </w:r>
          </w:p>
        </w:tc>
      </w:tr>
      <w:tr w:rsidR="00350C0A" w:rsidRPr="00C37C1D" w14:paraId="06D24167"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738ECE94" w14:textId="77777777" w:rsidR="00350C0A" w:rsidRPr="00124C5B" w:rsidRDefault="00350C0A" w:rsidP="00350C0A">
            <w:pPr>
              <w:contextualSpacing/>
              <w:rPr>
                <w:i/>
                <w:sz w:val="16"/>
                <w:szCs w:val="16"/>
              </w:rPr>
            </w:pPr>
            <w:r w:rsidRPr="00124C5B">
              <w:rPr>
                <w:i/>
                <w:sz w:val="16"/>
                <w:szCs w:val="16"/>
                <w:lang w:val="es-EC"/>
              </w:rPr>
              <w:t>Calle E4A</w:t>
            </w:r>
          </w:p>
        </w:tc>
        <w:tc>
          <w:tcPr>
            <w:tcW w:w="1921" w:type="dxa"/>
            <w:tcBorders>
              <w:top w:val="single" w:sz="4" w:space="0" w:color="auto"/>
              <w:left w:val="single" w:sz="4" w:space="0" w:color="auto"/>
              <w:right w:val="single" w:sz="4" w:space="0" w:color="000000"/>
            </w:tcBorders>
            <w:shd w:val="clear" w:color="auto" w:fill="FFFFFF"/>
          </w:tcPr>
          <w:p w14:paraId="4897E8FE" w14:textId="08C11A4F" w:rsidR="00350C0A" w:rsidRPr="00124C5B" w:rsidRDefault="00350C0A" w:rsidP="00350C0A">
            <w:pPr>
              <w:contextualSpacing/>
              <w:jc w:val="right"/>
              <w:rPr>
                <w:i/>
                <w:sz w:val="16"/>
                <w:szCs w:val="16"/>
              </w:rPr>
            </w:pPr>
            <w:r w:rsidRPr="00124C5B">
              <w:rPr>
                <w:i/>
                <w:sz w:val="16"/>
                <w:szCs w:val="16"/>
                <w:lang w:val="es-EC"/>
              </w:rPr>
              <w:t xml:space="preserve">14.35-15.00 </w:t>
            </w:r>
            <w:r>
              <w:rPr>
                <w:i/>
                <w:sz w:val="16"/>
                <w:szCs w:val="16"/>
                <w:lang w:val="es-EC"/>
              </w:rPr>
              <w:t>(variable)</w:t>
            </w:r>
          </w:p>
        </w:tc>
      </w:tr>
      <w:tr w:rsidR="00350C0A" w:rsidRPr="00C37C1D" w14:paraId="7A25C787"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B23B9D3" w14:textId="77777777" w:rsidR="00350C0A" w:rsidRPr="00124C5B" w:rsidRDefault="00350C0A" w:rsidP="00350C0A">
            <w:pPr>
              <w:contextualSpacing/>
              <w:rPr>
                <w:i/>
                <w:sz w:val="16"/>
                <w:szCs w:val="16"/>
              </w:rPr>
            </w:pPr>
            <w:r w:rsidRPr="00124C5B">
              <w:rPr>
                <w:i/>
                <w:sz w:val="16"/>
                <w:szCs w:val="16"/>
                <w:lang w:val="es-EC"/>
              </w:rPr>
              <w:t>Calle E5</w:t>
            </w:r>
          </w:p>
        </w:tc>
        <w:tc>
          <w:tcPr>
            <w:tcW w:w="1921" w:type="dxa"/>
            <w:tcBorders>
              <w:top w:val="single" w:sz="4" w:space="0" w:color="auto"/>
              <w:left w:val="single" w:sz="4" w:space="0" w:color="auto"/>
              <w:right w:val="single" w:sz="4" w:space="0" w:color="000000"/>
            </w:tcBorders>
            <w:shd w:val="clear" w:color="auto" w:fill="FFFFFF"/>
          </w:tcPr>
          <w:p w14:paraId="349CB057" w14:textId="00348E0E" w:rsidR="00350C0A" w:rsidRPr="00124C5B" w:rsidRDefault="00350C0A" w:rsidP="00350C0A">
            <w:pPr>
              <w:contextualSpacing/>
              <w:jc w:val="right"/>
              <w:rPr>
                <w:i/>
                <w:sz w:val="16"/>
                <w:szCs w:val="16"/>
              </w:rPr>
            </w:pPr>
            <w:r w:rsidRPr="00124C5B">
              <w:rPr>
                <w:i/>
                <w:sz w:val="16"/>
                <w:szCs w:val="16"/>
                <w:lang w:val="es-EC"/>
              </w:rPr>
              <w:t>9.41-9.97</w:t>
            </w:r>
            <w:r>
              <w:rPr>
                <w:i/>
                <w:sz w:val="16"/>
                <w:szCs w:val="16"/>
                <w:lang w:val="es-EC"/>
              </w:rPr>
              <w:t xml:space="preserve"> (variable)</w:t>
            </w:r>
            <w:r w:rsidRPr="00124C5B">
              <w:rPr>
                <w:i/>
                <w:sz w:val="16"/>
                <w:szCs w:val="16"/>
                <w:lang w:val="es-EC"/>
              </w:rPr>
              <w:t xml:space="preserve"> </w:t>
            </w:r>
          </w:p>
        </w:tc>
      </w:tr>
      <w:tr w:rsidR="00350C0A" w:rsidRPr="00C37C1D" w14:paraId="58AE7C75"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166482A7" w14:textId="77777777" w:rsidR="00350C0A" w:rsidRPr="00124C5B" w:rsidRDefault="00350C0A" w:rsidP="00350C0A">
            <w:pPr>
              <w:contextualSpacing/>
              <w:rPr>
                <w:i/>
                <w:sz w:val="16"/>
                <w:szCs w:val="16"/>
              </w:rPr>
            </w:pPr>
            <w:r w:rsidRPr="00124C5B">
              <w:rPr>
                <w:i/>
                <w:sz w:val="16"/>
                <w:szCs w:val="16"/>
                <w:lang w:val="es-EC"/>
              </w:rPr>
              <w:t>Pasaje E5B</w:t>
            </w:r>
          </w:p>
        </w:tc>
        <w:tc>
          <w:tcPr>
            <w:tcW w:w="1921" w:type="dxa"/>
            <w:tcBorders>
              <w:top w:val="single" w:sz="4" w:space="0" w:color="auto"/>
              <w:left w:val="single" w:sz="4" w:space="0" w:color="auto"/>
              <w:right w:val="single" w:sz="4" w:space="0" w:color="000000"/>
            </w:tcBorders>
            <w:shd w:val="clear" w:color="auto" w:fill="FFFFFF"/>
          </w:tcPr>
          <w:p w14:paraId="28F4F6D8" w14:textId="4CBB96BA" w:rsidR="00350C0A" w:rsidRPr="00124C5B" w:rsidRDefault="00350C0A" w:rsidP="00350C0A">
            <w:pPr>
              <w:contextualSpacing/>
              <w:jc w:val="right"/>
              <w:rPr>
                <w:i/>
                <w:sz w:val="16"/>
                <w:szCs w:val="16"/>
              </w:rPr>
            </w:pPr>
            <w:r w:rsidRPr="00124C5B">
              <w:rPr>
                <w:i/>
                <w:sz w:val="16"/>
                <w:szCs w:val="16"/>
                <w:lang w:val="es-EC"/>
              </w:rPr>
              <w:t xml:space="preserve">6.00 </w:t>
            </w:r>
          </w:p>
        </w:tc>
      </w:tr>
      <w:tr w:rsidR="00350C0A" w:rsidRPr="00C37C1D" w14:paraId="1C48CD31"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38E972FD" w14:textId="77777777" w:rsidR="00350C0A" w:rsidRPr="00124C5B" w:rsidRDefault="00350C0A" w:rsidP="00350C0A">
            <w:pPr>
              <w:contextualSpacing/>
              <w:rPr>
                <w:i/>
                <w:sz w:val="16"/>
                <w:szCs w:val="16"/>
              </w:rPr>
            </w:pPr>
            <w:r w:rsidRPr="00124C5B">
              <w:rPr>
                <w:i/>
                <w:sz w:val="16"/>
                <w:szCs w:val="16"/>
                <w:lang w:val="es-EC"/>
              </w:rPr>
              <w:t>Calle E5B De Las Dulcamaras</w:t>
            </w:r>
          </w:p>
        </w:tc>
        <w:tc>
          <w:tcPr>
            <w:tcW w:w="1921" w:type="dxa"/>
            <w:tcBorders>
              <w:top w:val="single" w:sz="4" w:space="0" w:color="auto"/>
              <w:left w:val="single" w:sz="4" w:space="0" w:color="auto"/>
              <w:right w:val="single" w:sz="4" w:space="0" w:color="000000"/>
            </w:tcBorders>
            <w:shd w:val="clear" w:color="auto" w:fill="FFFFFF"/>
          </w:tcPr>
          <w:p w14:paraId="6EED2F9F" w14:textId="440FC5C2" w:rsidR="00350C0A" w:rsidRPr="00124C5B" w:rsidRDefault="00350C0A" w:rsidP="00350C0A">
            <w:pPr>
              <w:contextualSpacing/>
              <w:jc w:val="right"/>
              <w:rPr>
                <w:i/>
                <w:sz w:val="16"/>
                <w:szCs w:val="16"/>
              </w:rPr>
            </w:pPr>
            <w:r w:rsidRPr="00124C5B">
              <w:rPr>
                <w:i/>
                <w:sz w:val="16"/>
                <w:szCs w:val="16"/>
                <w:lang w:val="es-EC"/>
              </w:rPr>
              <w:t>5.94-7.21</w:t>
            </w:r>
            <w:r>
              <w:rPr>
                <w:i/>
                <w:sz w:val="16"/>
                <w:szCs w:val="16"/>
                <w:lang w:val="es-EC"/>
              </w:rPr>
              <w:t>(variable)</w:t>
            </w:r>
          </w:p>
        </w:tc>
      </w:tr>
      <w:tr w:rsidR="00350C0A" w:rsidRPr="00C37C1D" w14:paraId="495A5A9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2FF48FF7" w14:textId="77777777" w:rsidR="00350C0A" w:rsidRPr="00124C5B" w:rsidRDefault="00350C0A" w:rsidP="00350C0A">
            <w:pPr>
              <w:contextualSpacing/>
              <w:rPr>
                <w:i/>
                <w:sz w:val="16"/>
                <w:szCs w:val="16"/>
              </w:rPr>
            </w:pPr>
            <w:r w:rsidRPr="00124C5B">
              <w:rPr>
                <w:i/>
                <w:sz w:val="16"/>
                <w:szCs w:val="16"/>
                <w:lang w:val="es-EC"/>
              </w:rPr>
              <w:t>Calle De las Magnolias</w:t>
            </w:r>
          </w:p>
        </w:tc>
        <w:tc>
          <w:tcPr>
            <w:tcW w:w="1921" w:type="dxa"/>
            <w:tcBorders>
              <w:top w:val="single" w:sz="4" w:space="0" w:color="auto"/>
              <w:left w:val="single" w:sz="4" w:space="0" w:color="auto"/>
              <w:right w:val="single" w:sz="4" w:space="0" w:color="000000"/>
            </w:tcBorders>
            <w:shd w:val="clear" w:color="auto" w:fill="FFFFFF"/>
          </w:tcPr>
          <w:p w14:paraId="5443D54A" w14:textId="76C019BE" w:rsidR="00350C0A" w:rsidRPr="00124C5B" w:rsidRDefault="00350C0A" w:rsidP="00350C0A">
            <w:pPr>
              <w:contextualSpacing/>
              <w:jc w:val="right"/>
              <w:rPr>
                <w:i/>
                <w:sz w:val="16"/>
                <w:szCs w:val="16"/>
              </w:rPr>
            </w:pPr>
            <w:r w:rsidRPr="00124C5B">
              <w:rPr>
                <w:i/>
                <w:sz w:val="16"/>
                <w:szCs w:val="16"/>
                <w:lang w:val="es-EC"/>
              </w:rPr>
              <w:t>6.56-9.82</w:t>
            </w:r>
            <w:r>
              <w:rPr>
                <w:i/>
                <w:sz w:val="16"/>
                <w:szCs w:val="16"/>
                <w:lang w:val="es-EC"/>
              </w:rPr>
              <w:t>(variable)</w:t>
            </w:r>
            <w:r w:rsidRPr="00124C5B">
              <w:rPr>
                <w:i/>
                <w:sz w:val="16"/>
                <w:szCs w:val="16"/>
                <w:lang w:val="es-EC"/>
              </w:rPr>
              <w:t xml:space="preserve"> </w:t>
            </w:r>
          </w:p>
        </w:tc>
      </w:tr>
      <w:tr w:rsidR="00350C0A" w:rsidRPr="00C37C1D" w14:paraId="61715423"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2A51289F" w14:textId="77777777" w:rsidR="00350C0A" w:rsidRPr="00124C5B" w:rsidRDefault="00350C0A" w:rsidP="00350C0A">
            <w:pPr>
              <w:contextualSpacing/>
              <w:rPr>
                <w:i/>
                <w:sz w:val="16"/>
                <w:szCs w:val="16"/>
                <w:lang w:val="es-EC"/>
              </w:rPr>
            </w:pPr>
            <w:r w:rsidRPr="00124C5B">
              <w:rPr>
                <w:i/>
                <w:sz w:val="16"/>
                <w:szCs w:val="16"/>
                <w:lang w:val="es-EC"/>
              </w:rPr>
              <w:t>Escalinata De las Magnolias</w:t>
            </w:r>
          </w:p>
        </w:tc>
        <w:tc>
          <w:tcPr>
            <w:tcW w:w="1921" w:type="dxa"/>
            <w:tcBorders>
              <w:top w:val="single" w:sz="4" w:space="0" w:color="auto"/>
              <w:left w:val="single" w:sz="4" w:space="0" w:color="auto"/>
              <w:right w:val="single" w:sz="4" w:space="0" w:color="000000"/>
            </w:tcBorders>
            <w:shd w:val="clear" w:color="auto" w:fill="FFFFFF"/>
          </w:tcPr>
          <w:p w14:paraId="06901B3B" w14:textId="394F5B36" w:rsidR="00350C0A" w:rsidRPr="00124C5B" w:rsidRDefault="00350C0A" w:rsidP="00350C0A">
            <w:pPr>
              <w:contextualSpacing/>
              <w:jc w:val="right"/>
              <w:rPr>
                <w:i/>
                <w:sz w:val="16"/>
                <w:szCs w:val="16"/>
                <w:lang w:val="es-EC"/>
              </w:rPr>
            </w:pPr>
            <w:r w:rsidRPr="00124C5B">
              <w:rPr>
                <w:i/>
                <w:sz w:val="16"/>
                <w:szCs w:val="16"/>
                <w:lang w:val="es-EC"/>
              </w:rPr>
              <w:t>6.50</w:t>
            </w:r>
          </w:p>
        </w:tc>
      </w:tr>
      <w:tr w:rsidR="00350C0A" w:rsidRPr="00C37C1D" w14:paraId="54B8E589"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3B5BB46" w14:textId="77777777" w:rsidR="00350C0A" w:rsidRPr="00124C5B" w:rsidRDefault="00350C0A" w:rsidP="00350C0A">
            <w:pPr>
              <w:contextualSpacing/>
              <w:rPr>
                <w:i/>
                <w:sz w:val="16"/>
                <w:szCs w:val="16"/>
              </w:rPr>
            </w:pPr>
            <w:r w:rsidRPr="00124C5B">
              <w:rPr>
                <w:i/>
                <w:sz w:val="16"/>
                <w:szCs w:val="16"/>
                <w:lang w:val="es-EC"/>
              </w:rPr>
              <w:t>Calle E6</w:t>
            </w:r>
          </w:p>
        </w:tc>
        <w:tc>
          <w:tcPr>
            <w:tcW w:w="1921" w:type="dxa"/>
            <w:tcBorders>
              <w:top w:val="single" w:sz="4" w:space="0" w:color="auto"/>
              <w:left w:val="single" w:sz="4" w:space="0" w:color="auto"/>
              <w:right w:val="single" w:sz="4" w:space="0" w:color="000000"/>
            </w:tcBorders>
            <w:shd w:val="clear" w:color="auto" w:fill="FFFFFF"/>
          </w:tcPr>
          <w:p w14:paraId="7DDE503B" w14:textId="33E89147" w:rsidR="00350C0A" w:rsidRPr="00124C5B" w:rsidRDefault="00350C0A" w:rsidP="00350C0A">
            <w:pPr>
              <w:contextualSpacing/>
              <w:jc w:val="right"/>
              <w:rPr>
                <w:i/>
                <w:sz w:val="16"/>
                <w:szCs w:val="16"/>
              </w:rPr>
            </w:pPr>
            <w:r w:rsidRPr="00124C5B">
              <w:rPr>
                <w:i/>
                <w:sz w:val="16"/>
                <w:szCs w:val="16"/>
                <w:lang w:val="es-EC"/>
              </w:rPr>
              <w:t>10.86–11.98</w:t>
            </w:r>
            <w:r>
              <w:rPr>
                <w:i/>
                <w:sz w:val="16"/>
                <w:szCs w:val="16"/>
                <w:lang w:val="es-EC"/>
              </w:rPr>
              <w:t>(variable)</w:t>
            </w:r>
          </w:p>
        </w:tc>
      </w:tr>
      <w:tr w:rsidR="00350C0A" w:rsidRPr="00C37C1D" w14:paraId="1407BE0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44AAD95" w14:textId="77777777" w:rsidR="00350C0A" w:rsidRPr="00124C5B" w:rsidRDefault="00350C0A" w:rsidP="00350C0A">
            <w:pPr>
              <w:contextualSpacing/>
              <w:rPr>
                <w:i/>
                <w:sz w:val="16"/>
                <w:szCs w:val="16"/>
              </w:rPr>
            </w:pPr>
            <w:r w:rsidRPr="00124C5B">
              <w:rPr>
                <w:i/>
                <w:sz w:val="16"/>
                <w:szCs w:val="16"/>
                <w:lang w:val="es-EC"/>
              </w:rPr>
              <w:t>Calle E6C</w:t>
            </w:r>
          </w:p>
        </w:tc>
        <w:tc>
          <w:tcPr>
            <w:tcW w:w="1921" w:type="dxa"/>
            <w:tcBorders>
              <w:top w:val="single" w:sz="4" w:space="0" w:color="auto"/>
              <w:left w:val="single" w:sz="4" w:space="0" w:color="auto"/>
              <w:right w:val="single" w:sz="4" w:space="0" w:color="000000"/>
            </w:tcBorders>
            <w:shd w:val="clear" w:color="auto" w:fill="FFFFFF"/>
          </w:tcPr>
          <w:p w14:paraId="4FF20DC9" w14:textId="1096AB09" w:rsidR="00350C0A" w:rsidRPr="00124C5B" w:rsidRDefault="00350C0A" w:rsidP="00350C0A">
            <w:pPr>
              <w:contextualSpacing/>
              <w:jc w:val="right"/>
              <w:rPr>
                <w:i/>
                <w:sz w:val="16"/>
                <w:szCs w:val="16"/>
              </w:rPr>
            </w:pPr>
            <w:r w:rsidRPr="00124C5B">
              <w:rPr>
                <w:i/>
                <w:sz w:val="16"/>
                <w:szCs w:val="16"/>
                <w:lang w:val="es-EC"/>
              </w:rPr>
              <w:t>8.48–8.96</w:t>
            </w:r>
            <w:r>
              <w:rPr>
                <w:i/>
                <w:sz w:val="16"/>
                <w:szCs w:val="16"/>
                <w:lang w:val="es-EC"/>
              </w:rPr>
              <w:t>(variable)</w:t>
            </w:r>
            <w:r w:rsidRPr="00124C5B">
              <w:rPr>
                <w:i/>
                <w:sz w:val="16"/>
                <w:szCs w:val="16"/>
                <w:lang w:val="es-EC"/>
              </w:rPr>
              <w:t xml:space="preserve"> </w:t>
            </w:r>
          </w:p>
        </w:tc>
      </w:tr>
      <w:tr w:rsidR="00350C0A" w:rsidRPr="00C37C1D" w14:paraId="3BE655BF"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0810C1A6" w14:textId="77777777" w:rsidR="00350C0A" w:rsidRPr="00124C5B" w:rsidRDefault="00350C0A" w:rsidP="00350C0A">
            <w:pPr>
              <w:contextualSpacing/>
              <w:rPr>
                <w:i/>
                <w:sz w:val="16"/>
                <w:szCs w:val="16"/>
              </w:rPr>
            </w:pPr>
            <w:r w:rsidRPr="00124C5B">
              <w:rPr>
                <w:i/>
                <w:sz w:val="16"/>
                <w:szCs w:val="16"/>
                <w:lang w:val="es-EC"/>
              </w:rPr>
              <w:t>Calle E6B De Los Melones</w:t>
            </w:r>
          </w:p>
        </w:tc>
        <w:tc>
          <w:tcPr>
            <w:tcW w:w="1921" w:type="dxa"/>
            <w:tcBorders>
              <w:top w:val="single" w:sz="4" w:space="0" w:color="auto"/>
              <w:left w:val="single" w:sz="4" w:space="0" w:color="auto"/>
              <w:right w:val="single" w:sz="4" w:space="0" w:color="000000"/>
            </w:tcBorders>
            <w:shd w:val="clear" w:color="auto" w:fill="FFFFFF"/>
          </w:tcPr>
          <w:p w14:paraId="05E1A0E6" w14:textId="63D50151" w:rsidR="00350C0A" w:rsidRPr="00124C5B" w:rsidRDefault="00350C0A" w:rsidP="00350C0A">
            <w:pPr>
              <w:contextualSpacing/>
              <w:jc w:val="right"/>
              <w:rPr>
                <w:i/>
                <w:sz w:val="16"/>
                <w:szCs w:val="16"/>
              </w:rPr>
            </w:pPr>
            <w:r w:rsidRPr="00124C5B">
              <w:rPr>
                <w:i/>
                <w:sz w:val="16"/>
                <w:szCs w:val="16"/>
                <w:lang w:val="es-EC"/>
              </w:rPr>
              <w:t>8.64–9.07</w:t>
            </w:r>
            <w:r>
              <w:rPr>
                <w:i/>
                <w:sz w:val="16"/>
                <w:szCs w:val="16"/>
                <w:lang w:val="es-EC"/>
              </w:rPr>
              <w:t>(variable)</w:t>
            </w:r>
          </w:p>
        </w:tc>
      </w:tr>
      <w:tr w:rsidR="00350C0A" w:rsidRPr="00C37C1D" w14:paraId="7B83BFC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0E745116" w14:textId="77777777" w:rsidR="00350C0A" w:rsidRPr="00124C5B" w:rsidRDefault="00350C0A" w:rsidP="00350C0A">
            <w:pPr>
              <w:contextualSpacing/>
              <w:rPr>
                <w:i/>
                <w:sz w:val="16"/>
                <w:szCs w:val="16"/>
              </w:rPr>
            </w:pPr>
            <w:r w:rsidRPr="00124C5B">
              <w:rPr>
                <w:i/>
                <w:sz w:val="16"/>
                <w:szCs w:val="16"/>
                <w:lang w:val="es-EC"/>
              </w:rPr>
              <w:t xml:space="preserve">Calle E6D De Las Gardenias                         </w:t>
            </w:r>
          </w:p>
        </w:tc>
        <w:tc>
          <w:tcPr>
            <w:tcW w:w="1921" w:type="dxa"/>
            <w:tcBorders>
              <w:top w:val="single" w:sz="4" w:space="0" w:color="auto"/>
              <w:left w:val="single" w:sz="4" w:space="0" w:color="auto"/>
              <w:right w:val="single" w:sz="4" w:space="0" w:color="000000"/>
            </w:tcBorders>
            <w:shd w:val="clear" w:color="auto" w:fill="FFFFFF"/>
          </w:tcPr>
          <w:p w14:paraId="1F578486" w14:textId="0BB69E94" w:rsidR="00350C0A" w:rsidRPr="00124C5B" w:rsidRDefault="00350C0A" w:rsidP="00350C0A">
            <w:pPr>
              <w:contextualSpacing/>
              <w:jc w:val="right"/>
              <w:rPr>
                <w:i/>
                <w:sz w:val="16"/>
                <w:szCs w:val="16"/>
              </w:rPr>
            </w:pPr>
            <w:r w:rsidRPr="00124C5B">
              <w:rPr>
                <w:i/>
                <w:sz w:val="16"/>
                <w:szCs w:val="16"/>
                <w:lang w:val="es-EC"/>
              </w:rPr>
              <w:t>9.24–9.25</w:t>
            </w:r>
            <w:r>
              <w:rPr>
                <w:i/>
                <w:sz w:val="16"/>
                <w:szCs w:val="16"/>
                <w:lang w:val="es-EC"/>
              </w:rPr>
              <w:t>(variable)</w:t>
            </w:r>
          </w:p>
        </w:tc>
      </w:tr>
      <w:tr w:rsidR="00350C0A" w:rsidRPr="00C37C1D" w14:paraId="3E0BF1DB"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08601600" w14:textId="77777777" w:rsidR="00350C0A" w:rsidRPr="00124C5B" w:rsidRDefault="00350C0A" w:rsidP="00350C0A">
            <w:pPr>
              <w:contextualSpacing/>
              <w:rPr>
                <w:i/>
                <w:sz w:val="16"/>
                <w:szCs w:val="16"/>
              </w:rPr>
            </w:pPr>
            <w:r w:rsidRPr="00124C5B">
              <w:rPr>
                <w:i/>
                <w:sz w:val="16"/>
                <w:szCs w:val="16"/>
                <w:lang w:val="es-EC"/>
              </w:rPr>
              <w:t>Calle E7</w:t>
            </w:r>
          </w:p>
        </w:tc>
        <w:tc>
          <w:tcPr>
            <w:tcW w:w="1921" w:type="dxa"/>
            <w:tcBorders>
              <w:top w:val="single" w:sz="4" w:space="0" w:color="auto"/>
              <w:left w:val="single" w:sz="4" w:space="0" w:color="auto"/>
              <w:right w:val="single" w:sz="4" w:space="0" w:color="000000"/>
            </w:tcBorders>
            <w:shd w:val="clear" w:color="auto" w:fill="FFFFFF"/>
          </w:tcPr>
          <w:p w14:paraId="6938AB2E" w14:textId="3B16184F" w:rsidR="00350C0A" w:rsidRPr="00124C5B" w:rsidRDefault="00350C0A" w:rsidP="00350C0A">
            <w:pPr>
              <w:contextualSpacing/>
              <w:jc w:val="right"/>
              <w:rPr>
                <w:i/>
                <w:sz w:val="16"/>
                <w:szCs w:val="16"/>
              </w:rPr>
            </w:pPr>
            <w:r w:rsidRPr="00124C5B">
              <w:rPr>
                <w:i/>
                <w:sz w:val="16"/>
                <w:szCs w:val="16"/>
                <w:lang w:val="es-EC"/>
              </w:rPr>
              <w:t>8.18-9.24</w:t>
            </w:r>
            <w:r>
              <w:rPr>
                <w:i/>
                <w:sz w:val="16"/>
                <w:szCs w:val="16"/>
                <w:lang w:val="es-EC"/>
              </w:rPr>
              <w:t>(variable)</w:t>
            </w:r>
          </w:p>
        </w:tc>
      </w:tr>
      <w:tr w:rsidR="00350C0A" w:rsidRPr="00C37C1D" w14:paraId="067E9E4F"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6B4A38D8" w14:textId="77777777" w:rsidR="00350C0A" w:rsidRPr="00124C5B" w:rsidRDefault="00350C0A" w:rsidP="00350C0A">
            <w:pPr>
              <w:contextualSpacing/>
              <w:rPr>
                <w:i/>
                <w:sz w:val="16"/>
                <w:szCs w:val="16"/>
              </w:rPr>
            </w:pPr>
            <w:r w:rsidRPr="00124C5B">
              <w:rPr>
                <w:i/>
                <w:sz w:val="16"/>
                <w:szCs w:val="16"/>
                <w:lang w:val="es-EC"/>
              </w:rPr>
              <w:lastRenderedPageBreak/>
              <w:t>Calle N16D De Las Azucenas</w:t>
            </w:r>
          </w:p>
        </w:tc>
        <w:tc>
          <w:tcPr>
            <w:tcW w:w="1921" w:type="dxa"/>
            <w:tcBorders>
              <w:top w:val="single" w:sz="4" w:space="0" w:color="auto"/>
              <w:left w:val="single" w:sz="4" w:space="0" w:color="auto"/>
              <w:right w:val="single" w:sz="4" w:space="0" w:color="000000"/>
            </w:tcBorders>
            <w:shd w:val="clear" w:color="auto" w:fill="FFFFFF"/>
          </w:tcPr>
          <w:p w14:paraId="1973B1F4" w14:textId="77F2A285" w:rsidR="00350C0A" w:rsidRPr="00124C5B" w:rsidRDefault="00350C0A" w:rsidP="00350C0A">
            <w:pPr>
              <w:contextualSpacing/>
              <w:jc w:val="right"/>
              <w:rPr>
                <w:i/>
                <w:sz w:val="16"/>
                <w:szCs w:val="16"/>
              </w:rPr>
            </w:pPr>
            <w:r w:rsidRPr="00124C5B">
              <w:rPr>
                <w:i/>
                <w:sz w:val="16"/>
                <w:szCs w:val="16"/>
                <w:lang w:val="es-EC"/>
              </w:rPr>
              <w:t>9.36-10.85</w:t>
            </w:r>
            <w:r>
              <w:rPr>
                <w:i/>
                <w:sz w:val="16"/>
                <w:szCs w:val="16"/>
                <w:lang w:val="es-EC"/>
              </w:rPr>
              <w:t>(variable)</w:t>
            </w:r>
          </w:p>
        </w:tc>
      </w:tr>
      <w:tr w:rsidR="00350C0A" w:rsidRPr="00C37C1D" w14:paraId="2036A4E0" w14:textId="77777777" w:rsidTr="00124C5B">
        <w:trPr>
          <w:trHeight w:val="361"/>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28BE6CF" w14:textId="77777777" w:rsidR="00350C0A" w:rsidRPr="00124C5B" w:rsidRDefault="00350C0A" w:rsidP="00350C0A">
            <w:pPr>
              <w:rPr>
                <w:i/>
              </w:rPr>
            </w:pPr>
            <w:r w:rsidRPr="00124C5B">
              <w:rPr>
                <w:i/>
                <w:sz w:val="16"/>
                <w:szCs w:val="16"/>
                <w:lang w:val="es-EC"/>
              </w:rPr>
              <w:t>Calle N16E De Los Nogales</w:t>
            </w:r>
          </w:p>
        </w:tc>
        <w:tc>
          <w:tcPr>
            <w:tcW w:w="1921" w:type="dxa"/>
            <w:tcBorders>
              <w:top w:val="single" w:sz="4" w:space="0" w:color="auto"/>
              <w:left w:val="single" w:sz="4" w:space="0" w:color="auto"/>
              <w:right w:val="single" w:sz="4" w:space="0" w:color="000000"/>
            </w:tcBorders>
            <w:shd w:val="clear" w:color="auto" w:fill="FFFFFF"/>
          </w:tcPr>
          <w:p w14:paraId="0C227030" w14:textId="3A159221" w:rsidR="00350C0A" w:rsidRPr="00124C5B" w:rsidRDefault="00350C0A" w:rsidP="00350C0A">
            <w:pPr>
              <w:jc w:val="right"/>
              <w:rPr>
                <w:i/>
              </w:rPr>
            </w:pPr>
            <w:r w:rsidRPr="00124C5B">
              <w:rPr>
                <w:i/>
                <w:sz w:val="16"/>
                <w:szCs w:val="16"/>
                <w:lang w:val="es-EC"/>
              </w:rPr>
              <w:t>8.86-11.25</w:t>
            </w:r>
            <w:r>
              <w:rPr>
                <w:i/>
                <w:sz w:val="16"/>
                <w:szCs w:val="16"/>
                <w:lang w:val="es-EC"/>
              </w:rPr>
              <w:t>(variable)</w:t>
            </w:r>
          </w:p>
        </w:tc>
      </w:tr>
      <w:tr w:rsidR="00350C0A" w:rsidRPr="00C37C1D" w14:paraId="0EF1AF83"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6B5FEB22" w14:textId="77777777" w:rsidR="00350C0A" w:rsidRPr="00124C5B" w:rsidRDefault="00350C0A" w:rsidP="00350C0A">
            <w:pPr>
              <w:contextualSpacing/>
              <w:rPr>
                <w:i/>
                <w:sz w:val="16"/>
                <w:szCs w:val="16"/>
              </w:rPr>
            </w:pPr>
            <w:r w:rsidRPr="00124C5B">
              <w:rPr>
                <w:i/>
                <w:sz w:val="16"/>
                <w:szCs w:val="16"/>
                <w:lang w:val="es-EC"/>
              </w:rPr>
              <w:t>Calle N16E El Cisne</w:t>
            </w:r>
          </w:p>
        </w:tc>
        <w:tc>
          <w:tcPr>
            <w:tcW w:w="1921" w:type="dxa"/>
            <w:tcBorders>
              <w:top w:val="single" w:sz="4" w:space="0" w:color="auto"/>
              <w:left w:val="single" w:sz="4" w:space="0" w:color="auto"/>
              <w:right w:val="single" w:sz="4" w:space="0" w:color="000000"/>
            </w:tcBorders>
            <w:shd w:val="clear" w:color="auto" w:fill="FFFFFF"/>
          </w:tcPr>
          <w:p w14:paraId="59CC554F" w14:textId="6A723FE7" w:rsidR="00350C0A" w:rsidRPr="00124C5B" w:rsidRDefault="00350C0A" w:rsidP="00350C0A">
            <w:pPr>
              <w:contextualSpacing/>
              <w:jc w:val="right"/>
              <w:rPr>
                <w:i/>
                <w:sz w:val="16"/>
                <w:szCs w:val="16"/>
              </w:rPr>
            </w:pPr>
            <w:r w:rsidRPr="00124C5B">
              <w:rPr>
                <w:i/>
                <w:sz w:val="16"/>
                <w:szCs w:val="16"/>
                <w:lang w:val="es-EC"/>
              </w:rPr>
              <w:t>10.52-11.38</w:t>
            </w:r>
            <w:r>
              <w:rPr>
                <w:i/>
                <w:sz w:val="16"/>
                <w:szCs w:val="16"/>
                <w:lang w:val="es-EC"/>
              </w:rPr>
              <w:t>(variable)</w:t>
            </w:r>
          </w:p>
        </w:tc>
      </w:tr>
      <w:tr w:rsidR="00350C0A" w:rsidRPr="00C37C1D" w14:paraId="6E943466"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68E6F912" w14:textId="77777777" w:rsidR="00350C0A" w:rsidRPr="00124C5B" w:rsidRDefault="00350C0A" w:rsidP="00350C0A">
            <w:pPr>
              <w:contextualSpacing/>
              <w:rPr>
                <w:i/>
                <w:sz w:val="16"/>
                <w:szCs w:val="16"/>
              </w:rPr>
            </w:pPr>
            <w:r w:rsidRPr="00124C5B">
              <w:rPr>
                <w:i/>
                <w:sz w:val="16"/>
                <w:szCs w:val="16"/>
                <w:lang w:val="es-EC"/>
              </w:rPr>
              <w:t>Calle N16F De Las Toronjas</w:t>
            </w:r>
          </w:p>
        </w:tc>
        <w:tc>
          <w:tcPr>
            <w:tcW w:w="1921" w:type="dxa"/>
            <w:tcBorders>
              <w:top w:val="single" w:sz="4" w:space="0" w:color="auto"/>
              <w:left w:val="single" w:sz="4" w:space="0" w:color="auto"/>
              <w:right w:val="single" w:sz="4" w:space="0" w:color="000000"/>
            </w:tcBorders>
            <w:shd w:val="clear" w:color="auto" w:fill="FFFFFF"/>
          </w:tcPr>
          <w:p w14:paraId="7FEE287D" w14:textId="3EFD8046" w:rsidR="00350C0A" w:rsidRPr="00124C5B" w:rsidRDefault="00350C0A" w:rsidP="00350C0A">
            <w:pPr>
              <w:contextualSpacing/>
              <w:jc w:val="right"/>
              <w:rPr>
                <w:i/>
                <w:sz w:val="16"/>
                <w:szCs w:val="16"/>
              </w:rPr>
            </w:pPr>
            <w:r w:rsidRPr="00124C5B">
              <w:rPr>
                <w:i/>
                <w:sz w:val="16"/>
                <w:szCs w:val="16"/>
                <w:lang w:val="es-EC"/>
              </w:rPr>
              <w:t>8.04-11.13</w:t>
            </w:r>
            <w:r>
              <w:rPr>
                <w:i/>
                <w:sz w:val="16"/>
                <w:szCs w:val="16"/>
                <w:lang w:val="es-EC"/>
              </w:rPr>
              <w:t>(variable)</w:t>
            </w:r>
          </w:p>
        </w:tc>
      </w:tr>
      <w:tr w:rsidR="00350C0A" w:rsidRPr="00C37C1D" w14:paraId="4CCB7C6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6AB29F6" w14:textId="77777777" w:rsidR="00350C0A" w:rsidRPr="00124C5B" w:rsidRDefault="00350C0A" w:rsidP="00350C0A">
            <w:pPr>
              <w:contextualSpacing/>
              <w:rPr>
                <w:i/>
                <w:sz w:val="16"/>
                <w:szCs w:val="16"/>
              </w:rPr>
            </w:pPr>
            <w:r w:rsidRPr="00124C5B">
              <w:rPr>
                <w:i/>
                <w:sz w:val="16"/>
                <w:szCs w:val="16"/>
                <w:lang w:val="es-EC"/>
              </w:rPr>
              <w:t>Calle N16F De Los Girasoles</w:t>
            </w:r>
          </w:p>
        </w:tc>
        <w:tc>
          <w:tcPr>
            <w:tcW w:w="1921" w:type="dxa"/>
            <w:tcBorders>
              <w:top w:val="single" w:sz="4" w:space="0" w:color="auto"/>
              <w:left w:val="single" w:sz="4" w:space="0" w:color="auto"/>
              <w:right w:val="single" w:sz="4" w:space="0" w:color="000000"/>
            </w:tcBorders>
            <w:shd w:val="clear" w:color="auto" w:fill="FFFFFF"/>
          </w:tcPr>
          <w:p w14:paraId="2F75946A" w14:textId="22A5F2FC" w:rsidR="00350C0A" w:rsidRPr="00124C5B" w:rsidRDefault="00350C0A" w:rsidP="00350C0A">
            <w:pPr>
              <w:contextualSpacing/>
              <w:jc w:val="right"/>
              <w:rPr>
                <w:i/>
                <w:sz w:val="16"/>
                <w:szCs w:val="16"/>
              </w:rPr>
            </w:pPr>
            <w:r w:rsidRPr="00124C5B">
              <w:rPr>
                <w:i/>
                <w:sz w:val="16"/>
                <w:szCs w:val="16"/>
                <w:lang w:val="es-EC"/>
              </w:rPr>
              <w:t>9.72-11.27</w:t>
            </w:r>
            <w:r>
              <w:rPr>
                <w:i/>
                <w:sz w:val="16"/>
                <w:szCs w:val="16"/>
                <w:lang w:val="es-EC"/>
              </w:rPr>
              <w:t>(variable)</w:t>
            </w:r>
            <w:r w:rsidRPr="00124C5B">
              <w:rPr>
                <w:i/>
                <w:sz w:val="16"/>
                <w:szCs w:val="16"/>
                <w:lang w:val="es-EC"/>
              </w:rPr>
              <w:t xml:space="preserve"> </w:t>
            </w:r>
          </w:p>
        </w:tc>
      </w:tr>
      <w:tr w:rsidR="00350C0A" w:rsidRPr="00C37C1D" w14:paraId="18FAAA98"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356F4EDC" w14:textId="77777777" w:rsidR="00350C0A" w:rsidRPr="00124C5B" w:rsidRDefault="00350C0A" w:rsidP="00350C0A">
            <w:pPr>
              <w:contextualSpacing/>
              <w:rPr>
                <w:i/>
                <w:sz w:val="16"/>
                <w:szCs w:val="16"/>
              </w:rPr>
            </w:pPr>
            <w:r w:rsidRPr="00124C5B">
              <w:rPr>
                <w:i/>
                <w:sz w:val="16"/>
                <w:szCs w:val="16"/>
                <w:lang w:val="es-EC"/>
              </w:rPr>
              <w:t>Avenida N16G - 3 de Septiembre</w:t>
            </w:r>
          </w:p>
        </w:tc>
        <w:tc>
          <w:tcPr>
            <w:tcW w:w="1921" w:type="dxa"/>
            <w:tcBorders>
              <w:top w:val="single" w:sz="4" w:space="0" w:color="auto"/>
              <w:left w:val="single" w:sz="4" w:space="0" w:color="auto"/>
              <w:right w:val="single" w:sz="4" w:space="0" w:color="000000"/>
            </w:tcBorders>
            <w:shd w:val="clear" w:color="auto" w:fill="FFFFFF"/>
          </w:tcPr>
          <w:p w14:paraId="0A311B8D" w14:textId="307B6478" w:rsidR="00350C0A" w:rsidRPr="00124C5B" w:rsidRDefault="00350C0A" w:rsidP="00350C0A">
            <w:pPr>
              <w:contextualSpacing/>
              <w:jc w:val="right"/>
              <w:rPr>
                <w:i/>
                <w:sz w:val="16"/>
                <w:szCs w:val="16"/>
              </w:rPr>
            </w:pPr>
            <w:r w:rsidRPr="00124C5B">
              <w:rPr>
                <w:i/>
                <w:sz w:val="16"/>
                <w:szCs w:val="16"/>
                <w:lang w:val="es-EC"/>
              </w:rPr>
              <w:t>30.33-32.78</w:t>
            </w:r>
            <w:r>
              <w:rPr>
                <w:i/>
                <w:sz w:val="16"/>
                <w:szCs w:val="16"/>
                <w:lang w:val="es-EC"/>
              </w:rPr>
              <w:t>(variable)</w:t>
            </w:r>
            <w:r w:rsidRPr="00124C5B">
              <w:rPr>
                <w:i/>
                <w:sz w:val="16"/>
                <w:szCs w:val="16"/>
                <w:lang w:val="es-EC"/>
              </w:rPr>
              <w:t xml:space="preserve"> </w:t>
            </w:r>
          </w:p>
        </w:tc>
      </w:tr>
      <w:tr w:rsidR="00350C0A" w:rsidRPr="00C37C1D" w14:paraId="22EC18C1"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636F4FCD" w14:textId="77777777" w:rsidR="00350C0A" w:rsidRPr="00124C5B" w:rsidRDefault="00350C0A" w:rsidP="00350C0A">
            <w:pPr>
              <w:contextualSpacing/>
              <w:rPr>
                <w:i/>
                <w:sz w:val="16"/>
                <w:szCs w:val="16"/>
              </w:rPr>
            </w:pPr>
            <w:r w:rsidRPr="00124C5B">
              <w:rPr>
                <w:i/>
                <w:sz w:val="16"/>
                <w:szCs w:val="16"/>
                <w:lang w:val="es-EC"/>
              </w:rPr>
              <w:t>Calle N17</w:t>
            </w:r>
          </w:p>
        </w:tc>
        <w:tc>
          <w:tcPr>
            <w:tcW w:w="1921" w:type="dxa"/>
            <w:tcBorders>
              <w:top w:val="single" w:sz="4" w:space="0" w:color="auto"/>
              <w:left w:val="single" w:sz="4" w:space="0" w:color="auto"/>
              <w:right w:val="single" w:sz="4" w:space="0" w:color="000000"/>
            </w:tcBorders>
            <w:shd w:val="clear" w:color="auto" w:fill="FFFFFF"/>
          </w:tcPr>
          <w:p w14:paraId="4055495C" w14:textId="16B3DE40" w:rsidR="00350C0A" w:rsidRPr="00124C5B" w:rsidRDefault="00350C0A" w:rsidP="00350C0A">
            <w:pPr>
              <w:contextualSpacing/>
              <w:jc w:val="right"/>
              <w:rPr>
                <w:i/>
                <w:sz w:val="16"/>
                <w:szCs w:val="16"/>
              </w:rPr>
            </w:pPr>
            <w:r w:rsidRPr="00124C5B">
              <w:rPr>
                <w:i/>
                <w:sz w:val="16"/>
                <w:szCs w:val="16"/>
                <w:lang w:val="es-EC"/>
              </w:rPr>
              <w:t>9.02-10.76</w:t>
            </w:r>
            <w:r>
              <w:rPr>
                <w:i/>
                <w:sz w:val="16"/>
                <w:szCs w:val="16"/>
                <w:lang w:val="es-EC"/>
              </w:rPr>
              <w:t>(variable)</w:t>
            </w:r>
          </w:p>
        </w:tc>
      </w:tr>
      <w:tr w:rsidR="00350C0A" w:rsidRPr="00C37C1D" w14:paraId="2CC282F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67E5EC8" w14:textId="77777777" w:rsidR="00350C0A" w:rsidRPr="00124C5B" w:rsidRDefault="00350C0A" w:rsidP="00350C0A">
            <w:pPr>
              <w:contextualSpacing/>
              <w:rPr>
                <w:i/>
                <w:sz w:val="16"/>
                <w:szCs w:val="16"/>
              </w:rPr>
            </w:pPr>
            <w:r w:rsidRPr="00124C5B">
              <w:rPr>
                <w:i/>
                <w:sz w:val="16"/>
                <w:szCs w:val="16"/>
                <w:lang w:val="es-EC"/>
              </w:rPr>
              <w:t>Calle N17A De Los Laureles</w:t>
            </w:r>
          </w:p>
        </w:tc>
        <w:tc>
          <w:tcPr>
            <w:tcW w:w="1921" w:type="dxa"/>
            <w:tcBorders>
              <w:top w:val="single" w:sz="4" w:space="0" w:color="auto"/>
              <w:left w:val="single" w:sz="4" w:space="0" w:color="auto"/>
              <w:right w:val="single" w:sz="4" w:space="0" w:color="000000"/>
            </w:tcBorders>
            <w:shd w:val="clear" w:color="auto" w:fill="FFFFFF"/>
          </w:tcPr>
          <w:p w14:paraId="4907011D" w14:textId="55EBF1BC" w:rsidR="00350C0A" w:rsidRPr="00124C5B" w:rsidRDefault="00350C0A" w:rsidP="00350C0A">
            <w:pPr>
              <w:contextualSpacing/>
              <w:jc w:val="right"/>
              <w:rPr>
                <w:i/>
                <w:sz w:val="16"/>
                <w:szCs w:val="16"/>
              </w:rPr>
            </w:pPr>
            <w:r w:rsidRPr="00124C5B">
              <w:rPr>
                <w:i/>
                <w:sz w:val="16"/>
                <w:szCs w:val="16"/>
                <w:lang w:val="es-EC"/>
              </w:rPr>
              <w:t>9.29-11.52</w:t>
            </w:r>
            <w:r>
              <w:rPr>
                <w:i/>
                <w:sz w:val="16"/>
                <w:szCs w:val="16"/>
                <w:lang w:val="es-EC"/>
              </w:rPr>
              <w:t>(variable)</w:t>
            </w:r>
          </w:p>
        </w:tc>
      </w:tr>
      <w:tr w:rsidR="00350C0A" w:rsidRPr="00C37C1D" w14:paraId="3EA106D1"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3D25FD04" w14:textId="77777777" w:rsidR="00350C0A" w:rsidRPr="00124C5B" w:rsidRDefault="00350C0A" w:rsidP="00350C0A">
            <w:pPr>
              <w:contextualSpacing/>
              <w:rPr>
                <w:i/>
                <w:sz w:val="16"/>
                <w:szCs w:val="16"/>
              </w:rPr>
            </w:pPr>
            <w:r w:rsidRPr="00124C5B">
              <w:rPr>
                <w:i/>
                <w:sz w:val="16"/>
                <w:szCs w:val="16"/>
                <w:lang w:val="es-EC"/>
              </w:rPr>
              <w:t>Calle N17B De Los Frailejones</w:t>
            </w:r>
          </w:p>
        </w:tc>
        <w:tc>
          <w:tcPr>
            <w:tcW w:w="1921" w:type="dxa"/>
            <w:tcBorders>
              <w:top w:val="single" w:sz="4" w:space="0" w:color="auto"/>
              <w:left w:val="single" w:sz="4" w:space="0" w:color="auto"/>
              <w:right w:val="single" w:sz="4" w:space="0" w:color="000000"/>
            </w:tcBorders>
            <w:shd w:val="clear" w:color="auto" w:fill="FFFFFF"/>
          </w:tcPr>
          <w:p w14:paraId="75685565" w14:textId="7168D335" w:rsidR="00350C0A" w:rsidRPr="00124C5B" w:rsidRDefault="00350C0A" w:rsidP="00350C0A">
            <w:pPr>
              <w:contextualSpacing/>
              <w:jc w:val="right"/>
              <w:rPr>
                <w:i/>
                <w:sz w:val="16"/>
                <w:szCs w:val="16"/>
              </w:rPr>
            </w:pPr>
            <w:r w:rsidRPr="00124C5B">
              <w:rPr>
                <w:i/>
                <w:sz w:val="16"/>
                <w:szCs w:val="16"/>
                <w:lang w:val="es-EC"/>
              </w:rPr>
              <w:t>9.49-12.08</w:t>
            </w:r>
            <w:r>
              <w:rPr>
                <w:i/>
                <w:sz w:val="16"/>
                <w:szCs w:val="16"/>
                <w:lang w:val="es-EC"/>
              </w:rPr>
              <w:t>(variable)</w:t>
            </w:r>
          </w:p>
        </w:tc>
      </w:tr>
      <w:tr w:rsidR="00350C0A" w:rsidRPr="00C37C1D" w14:paraId="294942C4"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28F54F8" w14:textId="77777777" w:rsidR="00350C0A" w:rsidRPr="00124C5B" w:rsidRDefault="00350C0A" w:rsidP="00350C0A">
            <w:pPr>
              <w:contextualSpacing/>
              <w:rPr>
                <w:i/>
                <w:sz w:val="16"/>
                <w:szCs w:val="16"/>
              </w:rPr>
            </w:pPr>
            <w:r w:rsidRPr="00124C5B">
              <w:rPr>
                <w:i/>
                <w:sz w:val="16"/>
                <w:szCs w:val="16"/>
                <w:lang w:val="es-EC"/>
              </w:rPr>
              <w:t>Calle N17C De Los Arrayanes</w:t>
            </w:r>
          </w:p>
        </w:tc>
        <w:tc>
          <w:tcPr>
            <w:tcW w:w="1921" w:type="dxa"/>
            <w:tcBorders>
              <w:top w:val="single" w:sz="4" w:space="0" w:color="auto"/>
              <w:left w:val="single" w:sz="4" w:space="0" w:color="auto"/>
              <w:right w:val="single" w:sz="4" w:space="0" w:color="000000"/>
            </w:tcBorders>
            <w:shd w:val="clear" w:color="auto" w:fill="FFFFFF"/>
          </w:tcPr>
          <w:p w14:paraId="0FBB8E28" w14:textId="67F0BAAC" w:rsidR="00350C0A" w:rsidRPr="00124C5B" w:rsidRDefault="00350C0A" w:rsidP="00350C0A">
            <w:pPr>
              <w:contextualSpacing/>
              <w:jc w:val="right"/>
              <w:rPr>
                <w:i/>
                <w:sz w:val="16"/>
                <w:szCs w:val="16"/>
              </w:rPr>
            </w:pPr>
            <w:r w:rsidRPr="00124C5B">
              <w:rPr>
                <w:i/>
                <w:sz w:val="16"/>
                <w:szCs w:val="16"/>
                <w:lang w:val="es-EC"/>
              </w:rPr>
              <w:t>10.12-11.30</w:t>
            </w:r>
            <w:r>
              <w:rPr>
                <w:i/>
                <w:sz w:val="16"/>
                <w:szCs w:val="16"/>
                <w:lang w:val="es-EC"/>
              </w:rPr>
              <w:t>(variable)</w:t>
            </w:r>
          </w:p>
        </w:tc>
      </w:tr>
      <w:tr w:rsidR="00350C0A" w:rsidRPr="00C37C1D" w14:paraId="6FA54585"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7A930F73" w14:textId="77777777" w:rsidR="00350C0A" w:rsidRPr="00124C5B" w:rsidRDefault="00350C0A" w:rsidP="00350C0A">
            <w:pPr>
              <w:contextualSpacing/>
              <w:rPr>
                <w:i/>
                <w:sz w:val="16"/>
                <w:szCs w:val="16"/>
              </w:rPr>
            </w:pPr>
            <w:r w:rsidRPr="00124C5B">
              <w:rPr>
                <w:i/>
                <w:sz w:val="16"/>
                <w:szCs w:val="16"/>
                <w:lang w:val="es-EC"/>
              </w:rPr>
              <w:t>Calle N17D De Las Orquídeas</w:t>
            </w:r>
          </w:p>
        </w:tc>
        <w:tc>
          <w:tcPr>
            <w:tcW w:w="1921" w:type="dxa"/>
            <w:tcBorders>
              <w:top w:val="single" w:sz="4" w:space="0" w:color="auto"/>
              <w:left w:val="single" w:sz="4" w:space="0" w:color="auto"/>
              <w:right w:val="single" w:sz="4" w:space="0" w:color="000000"/>
            </w:tcBorders>
            <w:shd w:val="clear" w:color="auto" w:fill="FFFFFF"/>
          </w:tcPr>
          <w:p w14:paraId="76C49C18" w14:textId="2277C43C" w:rsidR="00350C0A" w:rsidRPr="00124C5B" w:rsidRDefault="00350C0A" w:rsidP="00350C0A">
            <w:pPr>
              <w:contextualSpacing/>
              <w:jc w:val="right"/>
              <w:rPr>
                <w:i/>
                <w:sz w:val="16"/>
                <w:szCs w:val="16"/>
              </w:rPr>
            </w:pPr>
            <w:r w:rsidRPr="00124C5B">
              <w:rPr>
                <w:i/>
                <w:sz w:val="16"/>
                <w:szCs w:val="16"/>
                <w:lang w:val="es-EC"/>
              </w:rPr>
              <w:t>10.29-11.68</w:t>
            </w:r>
            <w:r>
              <w:rPr>
                <w:i/>
                <w:sz w:val="16"/>
                <w:szCs w:val="16"/>
                <w:lang w:val="es-EC"/>
              </w:rPr>
              <w:t>(variable)</w:t>
            </w:r>
          </w:p>
        </w:tc>
      </w:tr>
      <w:tr w:rsidR="00350C0A" w:rsidRPr="00C37C1D" w14:paraId="096FBF99"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3268E273" w14:textId="77777777" w:rsidR="00350C0A" w:rsidRPr="00124C5B" w:rsidRDefault="00350C0A" w:rsidP="00350C0A">
            <w:pPr>
              <w:contextualSpacing/>
              <w:rPr>
                <w:i/>
                <w:sz w:val="16"/>
                <w:szCs w:val="16"/>
              </w:rPr>
            </w:pPr>
            <w:r w:rsidRPr="00124C5B">
              <w:rPr>
                <w:i/>
                <w:sz w:val="16"/>
                <w:szCs w:val="16"/>
                <w:lang w:val="es-EC"/>
              </w:rPr>
              <w:t>Calle N17E De Los Jazmines</w:t>
            </w:r>
          </w:p>
        </w:tc>
        <w:tc>
          <w:tcPr>
            <w:tcW w:w="1921" w:type="dxa"/>
            <w:tcBorders>
              <w:top w:val="single" w:sz="4" w:space="0" w:color="auto"/>
              <w:left w:val="single" w:sz="4" w:space="0" w:color="auto"/>
              <w:right w:val="single" w:sz="4" w:space="0" w:color="000000"/>
            </w:tcBorders>
            <w:shd w:val="clear" w:color="auto" w:fill="FFFFFF"/>
          </w:tcPr>
          <w:p w14:paraId="7CC4153D" w14:textId="74C32720" w:rsidR="00350C0A" w:rsidRPr="00124C5B" w:rsidRDefault="00350C0A" w:rsidP="00350C0A">
            <w:pPr>
              <w:contextualSpacing/>
              <w:jc w:val="right"/>
              <w:rPr>
                <w:i/>
                <w:sz w:val="16"/>
                <w:szCs w:val="16"/>
              </w:rPr>
            </w:pPr>
            <w:r w:rsidRPr="00124C5B">
              <w:rPr>
                <w:i/>
                <w:sz w:val="16"/>
                <w:szCs w:val="16"/>
                <w:lang w:val="es-EC"/>
              </w:rPr>
              <w:t>9.53-14.22</w:t>
            </w:r>
            <w:r>
              <w:rPr>
                <w:i/>
                <w:sz w:val="16"/>
                <w:szCs w:val="16"/>
                <w:lang w:val="es-EC"/>
              </w:rPr>
              <w:t>(variable)</w:t>
            </w:r>
          </w:p>
        </w:tc>
      </w:tr>
      <w:tr w:rsidR="00350C0A" w:rsidRPr="00C37C1D" w14:paraId="3DCC7296"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1F15FC91" w14:textId="77777777" w:rsidR="00350C0A" w:rsidRPr="00124C5B" w:rsidRDefault="00350C0A" w:rsidP="00350C0A">
            <w:pPr>
              <w:contextualSpacing/>
              <w:rPr>
                <w:i/>
                <w:sz w:val="16"/>
                <w:szCs w:val="16"/>
              </w:rPr>
            </w:pPr>
            <w:r w:rsidRPr="00124C5B">
              <w:rPr>
                <w:i/>
                <w:sz w:val="16"/>
                <w:szCs w:val="16"/>
                <w:lang w:val="es-EC"/>
              </w:rPr>
              <w:t>Calle N17F De Las Lilas</w:t>
            </w:r>
          </w:p>
        </w:tc>
        <w:tc>
          <w:tcPr>
            <w:tcW w:w="1921" w:type="dxa"/>
            <w:tcBorders>
              <w:top w:val="single" w:sz="4" w:space="0" w:color="auto"/>
              <w:left w:val="single" w:sz="4" w:space="0" w:color="auto"/>
              <w:right w:val="single" w:sz="4" w:space="0" w:color="000000"/>
            </w:tcBorders>
            <w:shd w:val="clear" w:color="auto" w:fill="FFFFFF"/>
          </w:tcPr>
          <w:p w14:paraId="2987120E" w14:textId="1724D4A1" w:rsidR="00350C0A" w:rsidRPr="00124C5B" w:rsidRDefault="00350C0A" w:rsidP="00350C0A">
            <w:pPr>
              <w:contextualSpacing/>
              <w:jc w:val="right"/>
              <w:rPr>
                <w:i/>
                <w:sz w:val="16"/>
                <w:szCs w:val="16"/>
              </w:rPr>
            </w:pPr>
            <w:r w:rsidRPr="00124C5B">
              <w:rPr>
                <w:i/>
                <w:sz w:val="16"/>
                <w:szCs w:val="16"/>
                <w:lang w:val="es-EC"/>
              </w:rPr>
              <w:t>9.57-13.20</w:t>
            </w:r>
            <w:r>
              <w:rPr>
                <w:i/>
                <w:sz w:val="16"/>
                <w:szCs w:val="16"/>
                <w:lang w:val="es-EC"/>
              </w:rPr>
              <w:t>(variable)</w:t>
            </w:r>
          </w:p>
        </w:tc>
      </w:tr>
      <w:tr w:rsidR="00350C0A" w:rsidRPr="00C37C1D" w14:paraId="18F8984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6754B39D" w14:textId="77777777" w:rsidR="00350C0A" w:rsidRPr="00124C5B" w:rsidRDefault="00350C0A" w:rsidP="00350C0A">
            <w:pPr>
              <w:contextualSpacing/>
              <w:rPr>
                <w:i/>
                <w:sz w:val="16"/>
                <w:szCs w:val="16"/>
              </w:rPr>
            </w:pPr>
            <w:r w:rsidRPr="00124C5B">
              <w:rPr>
                <w:i/>
                <w:sz w:val="16"/>
                <w:szCs w:val="16"/>
                <w:lang w:val="es-EC"/>
              </w:rPr>
              <w:t>Calle N18</w:t>
            </w:r>
          </w:p>
        </w:tc>
        <w:tc>
          <w:tcPr>
            <w:tcW w:w="1921" w:type="dxa"/>
            <w:tcBorders>
              <w:top w:val="single" w:sz="4" w:space="0" w:color="auto"/>
              <w:left w:val="single" w:sz="4" w:space="0" w:color="auto"/>
              <w:right w:val="single" w:sz="4" w:space="0" w:color="000000"/>
            </w:tcBorders>
            <w:shd w:val="clear" w:color="auto" w:fill="FFFFFF"/>
          </w:tcPr>
          <w:p w14:paraId="377B870C" w14:textId="2C240A0B" w:rsidR="00350C0A" w:rsidRPr="00124C5B" w:rsidRDefault="00350C0A" w:rsidP="00350C0A">
            <w:pPr>
              <w:contextualSpacing/>
              <w:jc w:val="right"/>
              <w:rPr>
                <w:i/>
                <w:sz w:val="16"/>
                <w:szCs w:val="16"/>
              </w:rPr>
            </w:pPr>
            <w:r w:rsidRPr="00124C5B">
              <w:rPr>
                <w:i/>
                <w:sz w:val="16"/>
                <w:szCs w:val="16"/>
                <w:lang w:val="es-EC"/>
              </w:rPr>
              <w:t>11.55-12.13</w:t>
            </w:r>
            <w:r>
              <w:rPr>
                <w:i/>
                <w:sz w:val="16"/>
                <w:szCs w:val="16"/>
                <w:lang w:val="es-EC"/>
              </w:rPr>
              <w:t>(variable)</w:t>
            </w:r>
          </w:p>
        </w:tc>
      </w:tr>
      <w:tr w:rsidR="00350C0A" w:rsidRPr="00C37C1D" w14:paraId="443D3613"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13F58E45" w14:textId="77777777" w:rsidR="00350C0A" w:rsidRPr="00124C5B" w:rsidRDefault="00350C0A" w:rsidP="00350C0A">
            <w:pPr>
              <w:contextualSpacing/>
              <w:rPr>
                <w:i/>
                <w:sz w:val="16"/>
                <w:szCs w:val="16"/>
              </w:rPr>
            </w:pPr>
            <w:r w:rsidRPr="00124C5B">
              <w:rPr>
                <w:i/>
                <w:sz w:val="16"/>
                <w:szCs w:val="16"/>
                <w:lang w:val="es-EC"/>
              </w:rPr>
              <w:t>Calle N18 De Las Madreselvas</w:t>
            </w:r>
          </w:p>
        </w:tc>
        <w:tc>
          <w:tcPr>
            <w:tcW w:w="1921" w:type="dxa"/>
            <w:tcBorders>
              <w:top w:val="single" w:sz="4" w:space="0" w:color="auto"/>
              <w:left w:val="single" w:sz="4" w:space="0" w:color="auto"/>
              <w:right w:val="single" w:sz="4" w:space="0" w:color="000000"/>
            </w:tcBorders>
            <w:shd w:val="clear" w:color="auto" w:fill="FFFFFF"/>
          </w:tcPr>
          <w:p w14:paraId="4E5F9753" w14:textId="720637B8" w:rsidR="00350C0A" w:rsidRPr="00124C5B" w:rsidRDefault="00350C0A" w:rsidP="00350C0A">
            <w:pPr>
              <w:contextualSpacing/>
              <w:jc w:val="right"/>
              <w:rPr>
                <w:i/>
                <w:sz w:val="16"/>
                <w:szCs w:val="16"/>
                <w:lang w:val="en-US"/>
              </w:rPr>
            </w:pPr>
            <w:r w:rsidRPr="00124C5B">
              <w:rPr>
                <w:i/>
                <w:sz w:val="16"/>
                <w:szCs w:val="16"/>
                <w:lang w:val="en-US"/>
              </w:rPr>
              <w:t>5.92-11.46</w:t>
            </w:r>
            <w:r>
              <w:rPr>
                <w:i/>
                <w:sz w:val="16"/>
                <w:szCs w:val="16"/>
                <w:lang w:val="es-EC"/>
              </w:rPr>
              <w:t>(variable)</w:t>
            </w:r>
          </w:p>
        </w:tc>
      </w:tr>
      <w:tr w:rsidR="00350C0A" w:rsidRPr="00C37C1D" w14:paraId="4596D2DE"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7B505875" w14:textId="77777777" w:rsidR="00350C0A" w:rsidRPr="00124C5B" w:rsidRDefault="00350C0A" w:rsidP="00350C0A">
            <w:pPr>
              <w:contextualSpacing/>
              <w:rPr>
                <w:i/>
                <w:sz w:val="16"/>
                <w:szCs w:val="16"/>
              </w:rPr>
            </w:pPr>
            <w:r w:rsidRPr="00124C5B">
              <w:rPr>
                <w:i/>
                <w:sz w:val="16"/>
                <w:szCs w:val="16"/>
                <w:lang w:val="es-EC"/>
              </w:rPr>
              <w:t>Calle N17A De Los Pencos</w:t>
            </w:r>
          </w:p>
        </w:tc>
        <w:tc>
          <w:tcPr>
            <w:tcW w:w="1921" w:type="dxa"/>
            <w:tcBorders>
              <w:top w:val="single" w:sz="4" w:space="0" w:color="auto"/>
              <w:left w:val="single" w:sz="4" w:space="0" w:color="auto"/>
              <w:right w:val="single" w:sz="4" w:space="0" w:color="000000"/>
            </w:tcBorders>
            <w:shd w:val="clear" w:color="auto" w:fill="FFFFFF"/>
          </w:tcPr>
          <w:p w14:paraId="545E6D60" w14:textId="6B377C5A" w:rsidR="00350C0A" w:rsidRPr="00124C5B" w:rsidRDefault="00350C0A" w:rsidP="00350C0A">
            <w:pPr>
              <w:contextualSpacing/>
              <w:jc w:val="right"/>
              <w:rPr>
                <w:i/>
                <w:sz w:val="16"/>
                <w:szCs w:val="16"/>
              </w:rPr>
            </w:pPr>
            <w:r w:rsidRPr="00124C5B">
              <w:rPr>
                <w:i/>
                <w:sz w:val="16"/>
                <w:szCs w:val="16"/>
                <w:lang w:val="es-EC"/>
              </w:rPr>
              <w:t>9.81-11.63</w:t>
            </w:r>
            <w:r>
              <w:rPr>
                <w:i/>
                <w:sz w:val="16"/>
                <w:szCs w:val="16"/>
                <w:lang w:val="es-EC"/>
              </w:rPr>
              <w:t>(variable)</w:t>
            </w:r>
          </w:p>
        </w:tc>
      </w:tr>
      <w:tr w:rsidR="00350C0A" w:rsidRPr="00C37C1D" w14:paraId="45977878"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6246411" w14:textId="77777777" w:rsidR="00350C0A" w:rsidRPr="00124C5B" w:rsidRDefault="00350C0A" w:rsidP="00350C0A">
            <w:pPr>
              <w:contextualSpacing/>
              <w:rPr>
                <w:i/>
                <w:sz w:val="16"/>
                <w:szCs w:val="16"/>
              </w:rPr>
            </w:pPr>
            <w:r w:rsidRPr="00124C5B">
              <w:rPr>
                <w:i/>
                <w:sz w:val="16"/>
                <w:szCs w:val="16"/>
                <w:lang w:val="es-EC"/>
              </w:rPr>
              <w:t>Pasaje N18</w:t>
            </w:r>
          </w:p>
        </w:tc>
        <w:tc>
          <w:tcPr>
            <w:tcW w:w="1921" w:type="dxa"/>
            <w:tcBorders>
              <w:top w:val="single" w:sz="4" w:space="0" w:color="auto"/>
              <w:left w:val="single" w:sz="4" w:space="0" w:color="auto"/>
              <w:right w:val="single" w:sz="4" w:space="0" w:color="000000"/>
            </w:tcBorders>
            <w:shd w:val="clear" w:color="auto" w:fill="FFFFFF"/>
          </w:tcPr>
          <w:p w14:paraId="7D1FBCB5" w14:textId="666885B2" w:rsidR="00350C0A" w:rsidRPr="00124C5B" w:rsidRDefault="00350C0A" w:rsidP="00350C0A">
            <w:pPr>
              <w:contextualSpacing/>
              <w:jc w:val="right"/>
              <w:rPr>
                <w:i/>
                <w:sz w:val="16"/>
                <w:szCs w:val="16"/>
              </w:rPr>
            </w:pPr>
            <w:r w:rsidRPr="00124C5B">
              <w:rPr>
                <w:i/>
                <w:sz w:val="16"/>
                <w:szCs w:val="16"/>
                <w:lang w:val="es-EC"/>
              </w:rPr>
              <w:t>3.16-3.66</w:t>
            </w:r>
            <w:r>
              <w:rPr>
                <w:i/>
                <w:sz w:val="16"/>
                <w:szCs w:val="16"/>
                <w:lang w:val="es-EC"/>
              </w:rPr>
              <w:t>(variable)</w:t>
            </w:r>
          </w:p>
        </w:tc>
      </w:tr>
      <w:tr w:rsidR="00350C0A" w:rsidRPr="00C37C1D" w14:paraId="78BDE507"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EF5723A" w14:textId="77777777" w:rsidR="00350C0A" w:rsidRPr="00124C5B" w:rsidRDefault="00350C0A" w:rsidP="00350C0A">
            <w:pPr>
              <w:contextualSpacing/>
              <w:rPr>
                <w:i/>
                <w:sz w:val="16"/>
                <w:szCs w:val="16"/>
              </w:rPr>
            </w:pPr>
            <w:r w:rsidRPr="00124C5B">
              <w:rPr>
                <w:i/>
                <w:sz w:val="16"/>
                <w:szCs w:val="16"/>
                <w:lang w:val="es-EC"/>
              </w:rPr>
              <w:t>Pasaje N17</w:t>
            </w:r>
          </w:p>
        </w:tc>
        <w:tc>
          <w:tcPr>
            <w:tcW w:w="1921" w:type="dxa"/>
            <w:tcBorders>
              <w:top w:val="single" w:sz="4" w:space="0" w:color="auto"/>
              <w:left w:val="single" w:sz="4" w:space="0" w:color="auto"/>
              <w:right w:val="single" w:sz="4" w:space="0" w:color="000000"/>
            </w:tcBorders>
            <w:shd w:val="clear" w:color="auto" w:fill="FFFFFF"/>
          </w:tcPr>
          <w:p w14:paraId="092C04B9" w14:textId="77777777" w:rsidR="00350C0A" w:rsidRPr="00124C5B" w:rsidRDefault="00350C0A" w:rsidP="00350C0A">
            <w:pPr>
              <w:contextualSpacing/>
              <w:jc w:val="right"/>
              <w:rPr>
                <w:i/>
                <w:sz w:val="16"/>
                <w:szCs w:val="16"/>
              </w:rPr>
            </w:pPr>
            <w:r w:rsidRPr="00124C5B">
              <w:rPr>
                <w:i/>
                <w:sz w:val="16"/>
                <w:szCs w:val="16"/>
                <w:lang w:val="es-EC"/>
              </w:rPr>
              <w:t xml:space="preserve">6.00 </w:t>
            </w:r>
          </w:p>
        </w:tc>
      </w:tr>
      <w:tr w:rsidR="00350C0A" w:rsidRPr="00C37C1D" w14:paraId="2CF282C8"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280823BF" w14:textId="77777777" w:rsidR="00350C0A" w:rsidRPr="00124C5B" w:rsidRDefault="00350C0A" w:rsidP="00350C0A">
            <w:pPr>
              <w:contextualSpacing/>
              <w:rPr>
                <w:i/>
                <w:sz w:val="16"/>
                <w:szCs w:val="16"/>
              </w:rPr>
            </w:pPr>
            <w:r w:rsidRPr="00124C5B">
              <w:rPr>
                <w:i/>
                <w:sz w:val="16"/>
                <w:szCs w:val="16"/>
                <w:lang w:val="es-EC"/>
              </w:rPr>
              <w:t>Calle N17B De Las Cucardas</w:t>
            </w:r>
          </w:p>
        </w:tc>
        <w:tc>
          <w:tcPr>
            <w:tcW w:w="1921" w:type="dxa"/>
            <w:tcBorders>
              <w:top w:val="single" w:sz="4" w:space="0" w:color="auto"/>
              <w:left w:val="single" w:sz="4" w:space="0" w:color="auto"/>
              <w:right w:val="single" w:sz="4" w:space="0" w:color="000000"/>
            </w:tcBorders>
            <w:shd w:val="clear" w:color="auto" w:fill="FFFFFF"/>
          </w:tcPr>
          <w:p w14:paraId="5B5026EF" w14:textId="634468B8" w:rsidR="00350C0A" w:rsidRPr="00124C5B" w:rsidRDefault="00350C0A" w:rsidP="00350C0A">
            <w:pPr>
              <w:contextualSpacing/>
              <w:jc w:val="right"/>
              <w:rPr>
                <w:i/>
                <w:sz w:val="16"/>
                <w:szCs w:val="16"/>
              </w:rPr>
            </w:pPr>
            <w:r w:rsidRPr="00124C5B">
              <w:rPr>
                <w:i/>
                <w:sz w:val="16"/>
                <w:szCs w:val="16"/>
                <w:lang w:val="es-EC"/>
              </w:rPr>
              <w:t>9.45-11.19</w:t>
            </w:r>
            <w:r>
              <w:rPr>
                <w:i/>
                <w:sz w:val="16"/>
                <w:szCs w:val="16"/>
                <w:lang w:val="es-EC"/>
              </w:rPr>
              <w:t>(variable)</w:t>
            </w:r>
          </w:p>
        </w:tc>
      </w:tr>
      <w:tr w:rsidR="00350C0A" w:rsidRPr="00C37C1D" w14:paraId="4E8AB24B"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6E8FF1F8" w14:textId="77777777" w:rsidR="00350C0A" w:rsidRPr="00124C5B" w:rsidRDefault="00350C0A" w:rsidP="00350C0A">
            <w:pPr>
              <w:contextualSpacing/>
              <w:rPr>
                <w:i/>
                <w:sz w:val="16"/>
                <w:szCs w:val="16"/>
              </w:rPr>
            </w:pPr>
            <w:r w:rsidRPr="00124C5B">
              <w:rPr>
                <w:i/>
                <w:sz w:val="16"/>
                <w:szCs w:val="16"/>
                <w:lang w:val="es-EC"/>
              </w:rPr>
              <w:t>Calle E4B</w:t>
            </w:r>
          </w:p>
        </w:tc>
        <w:tc>
          <w:tcPr>
            <w:tcW w:w="1921" w:type="dxa"/>
            <w:tcBorders>
              <w:top w:val="single" w:sz="4" w:space="0" w:color="auto"/>
              <w:left w:val="single" w:sz="4" w:space="0" w:color="auto"/>
              <w:right w:val="single" w:sz="4" w:space="0" w:color="000000"/>
            </w:tcBorders>
            <w:shd w:val="clear" w:color="auto" w:fill="FFFFFF"/>
          </w:tcPr>
          <w:p w14:paraId="2342A398" w14:textId="093D00C1" w:rsidR="00350C0A" w:rsidRPr="00124C5B" w:rsidRDefault="00350C0A" w:rsidP="00350C0A">
            <w:pPr>
              <w:contextualSpacing/>
              <w:jc w:val="right"/>
              <w:rPr>
                <w:i/>
                <w:sz w:val="16"/>
                <w:szCs w:val="16"/>
              </w:rPr>
            </w:pPr>
            <w:r w:rsidRPr="00124C5B">
              <w:rPr>
                <w:i/>
                <w:sz w:val="16"/>
                <w:szCs w:val="16"/>
                <w:lang w:val="es-EC"/>
              </w:rPr>
              <w:t>9.66-11.55</w:t>
            </w:r>
            <w:r>
              <w:rPr>
                <w:i/>
                <w:sz w:val="16"/>
                <w:szCs w:val="16"/>
                <w:lang w:val="es-EC"/>
              </w:rPr>
              <w:t>(variable)</w:t>
            </w:r>
          </w:p>
        </w:tc>
      </w:tr>
      <w:tr w:rsidR="00350C0A" w:rsidRPr="00C37C1D" w14:paraId="21CE45B3"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39E6CA4D" w14:textId="77777777" w:rsidR="00350C0A" w:rsidRPr="00124C5B" w:rsidRDefault="00350C0A" w:rsidP="00350C0A">
            <w:pPr>
              <w:contextualSpacing/>
              <w:rPr>
                <w:i/>
                <w:sz w:val="16"/>
                <w:szCs w:val="16"/>
                <w:lang w:val="es-EC"/>
              </w:rPr>
            </w:pPr>
            <w:r w:rsidRPr="00124C5B">
              <w:rPr>
                <w:i/>
                <w:sz w:val="16"/>
                <w:szCs w:val="16"/>
                <w:lang w:val="es-EC"/>
              </w:rPr>
              <w:t>Calle  Eloy Alfaro Delgado</w:t>
            </w:r>
          </w:p>
        </w:tc>
        <w:tc>
          <w:tcPr>
            <w:tcW w:w="1921" w:type="dxa"/>
            <w:tcBorders>
              <w:top w:val="single" w:sz="4" w:space="0" w:color="auto"/>
              <w:left w:val="single" w:sz="4" w:space="0" w:color="auto"/>
              <w:right w:val="single" w:sz="4" w:space="0" w:color="000000"/>
            </w:tcBorders>
            <w:shd w:val="clear" w:color="auto" w:fill="FFFFFF"/>
          </w:tcPr>
          <w:p w14:paraId="65EBCAC1" w14:textId="13D0F7FC" w:rsidR="00350C0A" w:rsidRPr="00124C5B" w:rsidRDefault="00350C0A" w:rsidP="00350C0A">
            <w:pPr>
              <w:contextualSpacing/>
              <w:jc w:val="right"/>
              <w:rPr>
                <w:i/>
                <w:sz w:val="16"/>
                <w:szCs w:val="16"/>
              </w:rPr>
            </w:pPr>
            <w:r w:rsidRPr="00124C5B">
              <w:rPr>
                <w:i/>
                <w:sz w:val="16"/>
                <w:szCs w:val="16"/>
                <w:lang w:val="es-EC"/>
              </w:rPr>
              <w:t>12.43-16.47</w:t>
            </w:r>
            <w:r>
              <w:rPr>
                <w:i/>
                <w:sz w:val="16"/>
                <w:szCs w:val="16"/>
                <w:lang w:val="es-EC"/>
              </w:rPr>
              <w:t>(variable)</w:t>
            </w:r>
          </w:p>
        </w:tc>
      </w:tr>
    </w:tbl>
    <w:p w14:paraId="41674CB1" w14:textId="4EB6454B" w:rsidR="00812C98" w:rsidRPr="00124C5B" w:rsidRDefault="00812C98" w:rsidP="00812C98">
      <w:pPr>
        <w:rPr>
          <w:rFonts w:eastAsiaTheme="minorHAnsi"/>
          <w:bCs/>
          <w:color w:val="000000" w:themeColor="text1"/>
          <w:sz w:val="24"/>
          <w:szCs w:val="24"/>
          <w:lang w:val="es-EC" w:eastAsia="en-US"/>
        </w:rPr>
      </w:pPr>
    </w:p>
    <w:p w14:paraId="04D51519" w14:textId="70DCEB3B" w:rsidR="00812C98" w:rsidRDefault="00812C98" w:rsidP="00812C98">
      <w:pPr>
        <w:pStyle w:val="Default"/>
        <w:spacing w:line="276" w:lineRule="auto"/>
        <w:jc w:val="both"/>
        <w:rPr>
          <w:bCs/>
          <w:color w:val="000000" w:themeColor="text1"/>
        </w:rPr>
      </w:pPr>
      <w:r w:rsidRPr="00E57FF7">
        <w:rPr>
          <w:b/>
          <w:bCs/>
          <w:color w:val="000000" w:themeColor="text1"/>
        </w:rPr>
        <w:t xml:space="preserve">Artículo </w:t>
      </w:r>
      <w:r w:rsidR="001B49AD" w:rsidRPr="00E57FF7">
        <w:rPr>
          <w:b/>
          <w:bCs/>
          <w:color w:val="000000" w:themeColor="text1"/>
        </w:rPr>
        <w:t>18</w:t>
      </w:r>
      <w:r w:rsidRPr="00E57FF7">
        <w:rPr>
          <w:b/>
          <w:bCs/>
          <w:color w:val="000000" w:themeColor="text1"/>
        </w:rPr>
        <w:t xml:space="preserve">.- </w:t>
      </w:r>
      <w:r w:rsidR="00EA1593">
        <w:rPr>
          <w:bCs/>
          <w:color w:val="000000" w:themeColor="text1"/>
        </w:rPr>
        <w:t>Sustitúyase</w:t>
      </w:r>
      <w:r w:rsidRPr="00885F6F">
        <w:rPr>
          <w:bCs/>
          <w:color w:val="000000" w:themeColor="text1"/>
        </w:rPr>
        <w:t xml:space="preserve"> el artículo 2</w:t>
      </w:r>
      <w:r w:rsidR="00C37C1D">
        <w:rPr>
          <w:bCs/>
          <w:color w:val="000000" w:themeColor="text1"/>
        </w:rPr>
        <w:t>0</w:t>
      </w:r>
      <w:r w:rsidRPr="00885F6F">
        <w:rPr>
          <w:bCs/>
          <w:color w:val="000000" w:themeColor="text1"/>
        </w:rPr>
        <w:t xml:space="preserve"> de la Ordenanza No. 106-2020-AHC, sancionada el 03 de diciembre de 2020</w:t>
      </w:r>
      <w:r w:rsidR="000A16A8">
        <w:rPr>
          <w:bCs/>
          <w:color w:val="000000" w:themeColor="text1"/>
        </w:rPr>
        <w:t>,</w:t>
      </w:r>
      <w:r w:rsidRPr="00885F6F">
        <w:rPr>
          <w:bCs/>
          <w:color w:val="000000" w:themeColor="text1"/>
        </w:rPr>
        <w:t xml:space="preserve"> por </w:t>
      </w:r>
      <w:r w:rsidR="00350C0A">
        <w:rPr>
          <w:bCs/>
          <w:color w:val="000000" w:themeColor="text1"/>
        </w:rPr>
        <w:t>el</w:t>
      </w:r>
      <w:r w:rsidRPr="00885F6F">
        <w:rPr>
          <w:bCs/>
          <w:color w:val="000000" w:themeColor="text1"/>
        </w:rPr>
        <w:t xml:space="preserve"> siguiente:</w:t>
      </w:r>
    </w:p>
    <w:p w14:paraId="174C9D4E" w14:textId="77777777" w:rsidR="00CF59A9" w:rsidRPr="00885F6F" w:rsidRDefault="00CF59A9" w:rsidP="00812C98">
      <w:pPr>
        <w:pStyle w:val="Default"/>
        <w:spacing w:line="276" w:lineRule="auto"/>
        <w:jc w:val="both"/>
        <w:rPr>
          <w:bCs/>
          <w:color w:val="000000" w:themeColor="text1"/>
        </w:rPr>
      </w:pPr>
    </w:p>
    <w:p w14:paraId="44E2ADA5" w14:textId="4D26032E" w:rsidR="00812C98" w:rsidRPr="00124C5B" w:rsidRDefault="00C37C1D" w:rsidP="00124C5B">
      <w:pPr>
        <w:spacing w:after="240"/>
        <w:jc w:val="both"/>
        <w:rPr>
          <w:rFonts w:eastAsiaTheme="minorHAnsi"/>
          <w:bCs/>
          <w:i/>
          <w:color w:val="000000" w:themeColor="text1"/>
          <w:sz w:val="24"/>
          <w:szCs w:val="24"/>
          <w:lang w:val="es-EC" w:eastAsia="en-US"/>
        </w:rPr>
      </w:pPr>
      <w:r>
        <w:rPr>
          <w:rFonts w:eastAsiaTheme="minorHAnsi"/>
          <w:b/>
          <w:bCs/>
          <w:i/>
          <w:color w:val="000000" w:themeColor="text1"/>
          <w:sz w:val="24"/>
          <w:szCs w:val="24"/>
          <w:lang w:val="es-EC" w:eastAsia="en-US"/>
        </w:rPr>
        <w:t>“</w:t>
      </w:r>
      <w:r w:rsidR="00812C98" w:rsidRPr="00124C5B">
        <w:rPr>
          <w:rFonts w:eastAsiaTheme="minorHAnsi"/>
          <w:b/>
          <w:bCs/>
          <w:i/>
          <w:color w:val="000000" w:themeColor="text1"/>
          <w:sz w:val="24"/>
          <w:szCs w:val="24"/>
          <w:lang w:val="es-EC" w:eastAsia="en-US"/>
        </w:rPr>
        <w:t>Artículo 2</w:t>
      </w:r>
      <w:r w:rsidRPr="00124C5B">
        <w:rPr>
          <w:rFonts w:eastAsiaTheme="minorHAnsi"/>
          <w:b/>
          <w:bCs/>
          <w:i/>
          <w:color w:val="000000" w:themeColor="text1"/>
          <w:sz w:val="24"/>
          <w:szCs w:val="24"/>
          <w:lang w:val="es-EC" w:eastAsia="en-US"/>
        </w:rPr>
        <w:t>0</w:t>
      </w:r>
      <w:r w:rsidR="00812C98" w:rsidRPr="00124C5B">
        <w:rPr>
          <w:rFonts w:eastAsiaTheme="minorHAnsi"/>
          <w:b/>
          <w:bCs/>
          <w:i/>
          <w:color w:val="000000" w:themeColor="text1"/>
          <w:sz w:val="24"/>
          <w:szCs w:val="24"/>
          <w:lang w:val="es-EC" w:eastAsia="en-US"/>
        </w:rPr>
        <w:t xml:space="preserve">.- De las obras a </w:t>
      </w:r>
      <w:r w:rsidR="00350C0A" w:rsidRPr="00124C5B">
        <w:rPr>
          <w:rFonts w:eastAsiaTheme="minorHAnsi"/>
          <w:b/>
          <w:bCs/>
          <w:i/>
          <w:color w:val="000000" w:themeColor="text1"/>
          <w:sz w:val="24"/>
          <w:szCs w:val="24"/>
          <w:lang w:val="es-EC" w:eastAsia="en-US"/>
        </w:rPr>
        <w:t>ejecutarse. -</w:t>
      </w:r>
      <w:r w:rsidR="00812C98" w:rsidRPr="00124C5B">
        <w:rPr>
          <w:rFonts w:eastAsiaTheme="minorHAnsi"/>
          <w:bCs/>
          <w:i/>
          <w:color w:val="000000" w:themeColor="text1"/>
          <w:sz w:val="24"/>
          <w:szCs w:val="24"/>
          <w:lang w:val="es-EC" w:eastAsia="en-US"/>
        </w:rPr>
        <w:t xml:space="preserve"> Las obras civiles</w:t>
      </w:r>
      <w:r w:rsidR="00C31A4B">
        <w:rPr>
          <w:rFonts w:eastAsiaTheme="minorHAnsi"/>
          <w:bCs/>
          <w:i/>
          <w:color w:val="000000" w:themeColor="text1"/>
          <w:sz w:val="24"/>
          <w:szCs w:val="24"/>
          <w:lang w:val="es-EC" w:eastAsia="en-US"/>
        </w:rPr>
        <w:t xml:space="preserve"> y</w:t>
      </w:r>
      <w:r w:rsidR="00812C98" w:rsidRPr="00124C5B">
        <w:rPr>
          <w:rFonts w:eastAsiaTheme="minorHAnsi"/>
          <w:bCs/>
          <w:i/>
          <w:color w:val="000000" w:themeColor="text1"/>
          <w:sz w:val="24"/>
          <w:szCs w:val="24"/>
          <w:lang w:val="es-EC" w:eastAsia="en-US"/>
        </w:rPr>
        <w:t xml:space="preserve"> </w:t>
      </w:r>
      <w:r w:rsidR="00C31A4B">
        <w:rPr>
          <w:rFonts w:eastAsiaTheme="minorHAnsi"/>
          <w:bCs/>
          <w:i/>
          <w:color w:val="000000" w:themeColor="text1"/>
          <w:sz w:val="24"/>
          <w:szCs w:val="24"/>
          <w:lang w:val="es-EC" w:eastAsia="en-US"/>
        </w:rPr>
        <w:t xml:space="preserve">de infraestructura </w:t>
      </w:r>
      <w:r w:rsidR="00812C98" w:rsidRPr="00124C5B">
        <w:rPr>
          <w:rFonts w:eastAsiaTheme="minorHAnsi"/>
          <w:bCs/>
          <w:i/>
          <w:color w:val="000000" w:themeColor="text1"/>
          <w:sz w:val="24"/>
          <w:szCs w:val="24"/>
          <w:lang w:val="es-EC" w:eastAsia="en-US"/>
        </w:rPr>
        <w:t xml:space="preserve">a ejecutarse en el </w:t>
      </w:r>
      <w:r w:rsidR="00350C0A">
        <w:rPr>
          <w:rFonts w:eastAsiaTheme="minorHAnsi"/>
          <w:bCs/>
          <w:i/>
          <w:color w:val="000000" w:themeColor="text1"/>
          <w:sz w:val="24"/>
          <w:szCs w:val="24"/>
          <w:lang w:val="es-EC" w:eastAsia="en-US"/>
        </w:rPr>
        <w:t>a</w:t>
      </w:r>
      <w:r w:rsidR="0098268D" w:rsidRPr="001478B4">
        <w:rPr>
          <w:rFonts w:eastAsiaTheme="minorHAnsi"/>
          <w:bCs/>
          <w:i/>
          <w:color w:val="000000" w:themeColor="text1"/>
          <w:sz w:val="24"/>
          <w:szCs w:val="24"/>
          <w:lang w:val="es-EC" w:eastAsia="en-US"/>
        </w:rPr>
        <w:t>sentamiento humano de hecho y consolidado de interés social denominado Lote ATRES-SEIS (A3-6), “El Bosque”, de la Hacienda Tajamar</w:t>
      </w:r>
      <w:r w:rsidR="00812C98" w:rsidRPr="00124C5B">
        <w:rPr>
          <w:rFonts w:eastAsiaTheme="minorHAnsi"/>
          <w:bCs/>
          <w:i/>
          <w:color w:val="000000" w:themeColor="text1"/>
          <w:sz w:val="24"/>
          <w:szCs w:val="24"/>
          <w:lang w:val="es-EC" w:eastAsia="en-US"/>
        </w:rPr>
        <w:t>,</w:t>
      </w:r>
      <w:r w:rsidR="0098268D">
        <w:rPr>
          <w:rFonts w:eastAsiaTheme="minorHAnsi"/>
          <w:bCs/>
          <w:i/>
          <w:color w:val="000000" w:themeColor="text1"/>
          <w:sz w:val="24"/>
          <w:szCs w:val="24"/>
          <w:lang w:val="es-EC" w:eastAsia="en-US"/>
        </w:rPr>
        <w:t xml:space="preserve"> </w:t>
      </w:r>
      <w:r w:rsidR="0098268D" w:rsidRPr="001478B4">
        <w:rPr>
          <w:rFonts w:eastAsiaTheme="minorHAnsi"/>
          <w:bCs/>
          <w:i/>
          <w:color w:val="000000" w:themeColor="text1"/>
          <w:sz w:val="24"/>
          <w:szCs w:val="24"/>
          <w:lang w:val="es-EC" w:eastAsia="en-US"/>
        </w:rPr>
        <w:t>ubicado en la parroquia Calderón</w:t>
      </w:r>
      <w:r w:rsidR="0098268D">
        <w:rPr>
          <w:rFonts w:eastAsiaTheme="minorHAnsi"/>
          <w:bCs/>
          <w:i/>
          <w:color w:val="000000" w:themeColor="text1"/>
          <w:sz w:val="24"/>
          <w:szCs w:val="24"/>
          <w:lang w:val="es-EC" w:eastAsia="en-US"/>
        </w:rPr>
        <w:t>,</w:t>
      </w:r>
      <w:r w:rsidR="00812C98" w:rsidRPr="00124C5B">
        <w:rPr>
          <w:rFonts w:eastAsiaTheme="minorHAnsi"/>
          <w:bCs/>
          <w:i/>
          <w:color w:val="000000" w:themeColor="text1"/>
          <w:sz w:val="24"/>
          <w:szCs w:val="24"/>
          <w:lang w:val="es-EC" w:eastAsia="en-US"/>
        </w:rPr>
        <w:t xml:space="preserve"> son las siguientes:</w:t>
      </w:r>
    </w:p>
    <w:tbl>
      <w:tblPr>
        <w:tblStyle w:val="Tablaconcuadrcula"/>
        <w:tblW w:w="0" w:type="auto"/>
        <w:jc w:val="center"/>
        <w:tblLook w:val="04A0" w:firstRow="1" w:lastRow="0" w:firstColumn="1" w:lastColumn="0" w:noHBand="0" w:noVBand="1"/>
      </w:tblPr>
      <w:tblGrid>
        <w:gridCol w:w="2127"/>
        <w:gridCol w:w="2693"/>
      </w:tblGrid>
      <w:tr w:rsidR="006C3CBD" w:rsidRPr="00C37C1D" w14:paraId="1E337BA8" w14:textId="77777777" w:rsidTr="00124C5B">
        <w:trPr>
          <w:jc w:val="center"/>
        </w:trPr>
        <w:tc>
          <w:tcPr>
            <w:tcW w:w="2127" w:type="dxa"/>
          </w:tcPr>
          <w:p w14:paraId="1FC1E1AB" w14:textId="77777777" w:rsidR="006C3CBD" w:rsidRPr="000A16A8" w:rsidRDefault="006C3CBD">
            <w:pPr>
              <w:spacing w:line="276" w:lineRule="auto"/>
              <w:contextualSpacing/>
              <w:rPr>
                <w:b/>
                <w:i/>
                <w:iCs/>
                <w:sz w:val="22"/>
                <w:szCs w:val="22"/>
              </w:rPr>
            </w:pPr>
            <w:r w:rsidRPr="000A16A8">
              <w:rPr>
                <w:b/>
                <w:bCs/>
                <w:i/>
                <w:sz w:val="22"/>
                <w:szCs w:val="22"/>
              </w:rPr>
              <w:t>Calzada:</w:t>
            </w:r>
          </w:p>
        </w:tc>
        <w:tc>
          <w:tcPr>
            <w:tcW w:w="2693" w:type="dxa"/>
          </w:tcPr>
          <w:p w14:paraId="6BFB2E7E" w14:textId="2198DA05" w:rsidR="006C3CBD" w:rsidRPr="00124C5B" w:rsidRDefault="00C37C1D" w:rsidP="00124C5B">
            <w:pPr>
              <w:spacing w:line="276" w:lineRule="auto"/>
              <w:contextualSpacing/>
              <w:jc w:val="center"/>
              <w:rPr>
                <w:i/>
                <w:sz w:val="22"/>
                <w:szCs w:val="22"/>
              </w:rPr>
            </w:pPr>
            <w:r w:rsidRPr="00124C5B">
              <w:rPr>
                <w:bCs/>
                <w:i/>
                <w:sz w:val="22"/>
                <w:szCs w:val="22"/>
              </w:rPr>
              <w:t>34,57</w:t>
            </w:r>
            <w:r w:rsidR="006C3CBD" w:rsidRPr="00124C5B">
              <w:rPr>
                <w:bCs/>
                <w:i/>
                <w:sz w:val="22"/>
                <w:szCs w:val="22"/>
              </w:rPr>
              <w:t>%</w:t>
            </w:r>
          </w:p>
        </w:tc>
      </w:tr>
      <w:tr w:rsidR="006C3CBD" w:rsidRPr="00C37C1D" w14:paraId="469080BA" w14:textId="77777777" w:rsidTr="00124C5B">
        <w:trPr>
          <w:jc w:val="center"/>
        </w:trPr>
        <w:tc>
          <w:tcPr>
            <w:tcW w:w="2127" w:type="dxa"/>
          </w:tcPr>
          <w:p w14:paraId="381B9474" w14:textId="203A28F2" w:rsidR="006C3CBD" w:rsidRPr="000A16A8" w:rsidRDefault="00C37C1D">
            <w:pPr>
              <w:spacing w:line="276" w:lineRule="auto"/>
              <w:contextualSpacing/>
              <w:rPr>
                <w:b/>
                <w:i/>
                <w:iCs/>
                <w:sz w:val="22"/>
                <w:szCs w:val="22"/>
              </w:rPr>
            </w:pPr>
            <w:r w:rsidRPr="000A16A8">
              <w:rPr>
                <w:b/>
                <w:i/>
                <w:iCs/>
                <w:sz w:val="22"/>
                <w:szCs w:val="22"/>
              </w:rPr>
              <w:t>Bordillos:</w:t>
            </w:r>
          </w:p>
        </w:tc>
        <w:tc>
          <w:tcPr>
            <w:tcW w:w="2693" w:type="dxa"/>
          </w:tcPr>
          <w:p w14:paraId="151AF75E" w14:textId="4EC29741" w:rsidR="006C3CBD" w:rsidRPr="00124C5B" w:rsidRDefault="00C37C1D" w:rsidP="00124C5B">
            <w:pPr>
              <w:spacing w:line="276" w:lineRule="auto"/>
              <w:contextualSpacing/>
              <w:jc w:val="center"/>
              <w:rPr>
                <w:i/>
                <w:sz w:val="22"/>
                <w:szCs w:val="22"/>
              </w:rPr>
            </w:pPr>
            <w:r w:rsidRPr="00124C5B">
              <w:rPr>
                <w:bCs/>
                <w:i/>
                <w:sz w:val="22"/>
                <w:szCs w:val="22"/>
              </w:rPr>
              <w:t>64,50</w:t>
            </w:r>
            <w:r w:rsidR="006C3CBD" w:rsidRPr="00124C5B">
              <w:rPr>
                <w:bCs/>
                <w:i/>
                <w:sz w:val="22"/>
                <w:szCs w:val="22"/>
              </w:rPr>
              <w:t>%</w:t>
            </w:r>
          </w:p>
        </w:tc>
      </w:tr>
      <w:tr w:rsidR="006C3CBD" w:rsidRPr="00C37C1D" w14:paraId="42FC882E" w14:textId="77777777" w:rsidTr="00124C5B">
        <w:trPr>
          <w:jc w:val="center"/>
        </w:trPr>
        <w:tc>
          <w:tcPr>
            <w:tcW w:w="2127" w:type="dxa"/>
          </w:tcPr>
          <w:p w14:paraId="30A74686" w14:textId="24769FBB" w:rsidR="006C3CBD" w:rsidRPr="000A16A8" w:rsidRDefault="00C37C1D">
            <w:pPr>
              <w:spacing w:line="276" w:lineRule="auto"/>
              <w:contextualSpacing/>
              <w:rPr>
                <w:b/>
                <w:i/>
                <w:iCs/>
                <w:sz w:val="22"/>
                <w:szCs w:val="22"/>
              </w:rPr>
            </w:pPr>
            <w:r w:rsidRPr="000A16A8">
              <w:rPr>
                <w:b/>
                <w:i/>
                <w:iCs/>
                <w:sz w:val="22"/>
                <w:szCs w:val="22"/>
              </w:rPr>
              <w:t>Aceras:</w:t>
            </w:r>
          </w:p>
        </w:tc>
        <w:tc>
          <w:tcPr>
            <w:tcW w:w="2693" w:type="dxa"/>
          </w:tcPr>
          <w:p w14:paraId="1C494C30" w14:textId="6291E272" w:rsidR="006C3CBD" w:rsidRPr="00124C5B" w:rsidRDefault="00C37C1D" w:rsidP="00124C5B">
            <w:pPr>
              <w:spacing w:line="276" w:lineRule="auto"/>
              <w:contextualSpacing/>
              <w:jc w:val="center"/>
              <w:rPr>
                <w:i/>
                <w:sz w:val="22"/>
                <w:szCs w:val="22"/>
              </w:rPr>
            </w:pPr>
            <w:r w:rsidRPr="00124C5B">
              <w:rPr>
                <w:bCs/>
                <w:i/>
                <w:sz w:val="22"/>
                <w:szCs w:val="22"/>
              </w:rPr>
              <w:t>32,61</w:t>
            </w:r>
            <w:r w:rsidR="006C3CBD" w:rsidRPr="00124C5B">
              <w:rPr>
                <w:bCs/>
                <w:i/>
                <w:sz w:val="22"/>
                <w:szCs w:val="22"/>
              </w:rPr>
              <w:t>%</w:t>
            </w:r>
          </w:p>
        </w:tc>
      </w:tr>
      <w:tr w:rsidR="00C37C1D" w:rsidRPr="00C37C1D" w14:paraId="592E350C" w14:textId="77777777" w:rsidTr="006C3CBD">
        <w:trPr>
          <w:jc w:val="center"/>
        </w:trPr>
        <w:tc>
          <w:tcPr>
            <w:tcW w:w="2127" w:type="dxa"/>
          </w:tcPr>
          <w:p w14:paraId="24A7AC8B" w14:textId="1F6337F0" w:rsidR="00C37C1D" w:rsidRPr="000A16A8" w:rsidRDefault="00C37C1D" w:rsidP="006C3CBD">
            <w:pPr>
              <w:spacing w:line="276" w:lineRule="auto"/>
              <w:contextualSpacing/>
              <w:rPr>
                <w:b/>
                <w:i/>
                <w:iCs/>
                <w:sz w:val="22"/>
                <w:szCs w:val="22"/>
              </w:rPr>
            </w:pPr>
            <w:r w:rsidRPr="000A16A8">
              <w:rPr>
                <w:b/>
                <w:bCs/>
                <w:i/>
                <w:sz w:val="22"/>
                <w:szCs w:val="22"/>
              </w:rPr>
              <w:t>Alcantarillado:</w:t>
            </w:r>
          </w:p>
        </w:tc>
        <w:tc>
          <w:tcPr>
            <w:tcW w:w="2693" w:type="dxa"/>
          </w:tcPr>
          <w:p w14:paraId="4F9318E0" w14:textId="02739A72" w:rsidR="00C37C1D" w:rsidRPr="00124C5B" w:rsidRDefault="00C37C1D" w:rsidP="006C3CBD">
            <w:pPr>
              <w:spacing w:line="276" w:lineRule="auto"/>
              <w:contextualSpacing/>
              <w:jc w:val="center"/>
              <w:rPr>
                <w:bCs/>
                <w:i/>
                <w:sz w:val="22"/>
                <w:szCs w:val="22"/>
              </w:rPr>
            </w:pPr>
            <w:r w:rsidRPr="00124C5B">
              <w:rPr>
                <w:bCs/>
                <w:i/>
                <w:sz w:val="22"/>
                <w:szCs w:val="22"/>
              </w:rPr>
              <w:t>53,90%</w:t>
            </w:r>
          </w:p>
        </w:tc>
      </w:tr>
      <w:tr w:rsidR="006C3CBD" w:rsidRPr="00C37C1D" w14:paraId="629AF3FD" w14:textId="77777777" w:rsidTr="00124C5B">
        <w:trPr>
          <w:jc w:val="center"/>
        </w:trPr>
        <w:tc>
          <w:tcPr>
            <w:tcW w:w="2127" w:type="dxa"/>
          </w:tcPr>
          <w:p w14:paraId="6D013622" w14:textId="77777777" w:rsidR="006C3CBD" w:rsidRPr="000A16A8" w:rsidRDefault="006C3CBD">
            <w:pPr>
              <w:spacing w:line="276" w:lineRule="auto"/>
              <w:contextualSpacing/>
              <w:rPr>
                <w:b/>
                <w:bCs/>
                <w:i/>
                <w:sz w:val="22"/>
                <w:szCs w:val="22"/>
              </w:rPr>
            </w:pPr>
            <w:r w:rsidRPr="000A16A8">
              <w:rPr>
                <w:b/>
                <w:bCs/>
                <w:i/>
                <w:sz w:val="22"/>
                <w:szCs w:val="22"/>
              </w:rPr>
              <w:t>Energía Eléctrica</w:t>
            </w:r>
          </w:p>
        </w:tc>
        <w:tc>
          <w:tcPr>
            <w:tcW w:w="2693" w:type="dxa"/>
          </w:tcPr>
          <w:p w14:paraId="6286A5FE" w14:textId="03C7380C" w:rsidR="006C3CBD" w:rsidRPr="00124C5B" w:rsidRDefault="00C37C1D" w:rsidP="00124C5B">
            <w:pPr>
              <w:spacing w:line="276" w:lineRule="auto"/>
              <w:contextualSpacing/>
              <w:jc w:val="center"/>
              <w:rPr>
                <w:bCs/>
                <w:i/>
                <w:sz w:val="22"/>
                <w:szCs w:val="22"/>
              </w:rPr>
            </w:pPr>
            <w:r w:rsidRPr="00124C5B">
              <w:rPr>
                <w:bCs/>
                <w:i/>
                <w:sz w:val="22"/>
                <w:szCs w:val="22"/>
              </w:rPr>
              <w:t>52,43</w:t>
            </w:r>
            <w:r w:rsidR="006C3CBD" w:rsidRPr="00124C5B">
              <w:rPr>
                <w:bCs/>
                <w:i/>
                <w:sz w:val="22"/>
                <w:szCs w:val="22"/>
              </w:rPr>
              <w:t>%</w:t>
            </w:r>
          </w:p>
        </w:tc>
      </w:tr>
      <w:tr w:rsidR="006C3CBD" w:rsidRPr="00C37C1D" w14:paraId="489B6C19" w14:textId="77777777" w:rsidTr="006C3CBD">
        <w:trPr>
          <w:jc w:val="center"/>
        </w:trPr>
        <w:tc>
          <w:tcPr>
            <w:tcW w:w="2127" w:type="dxa"/>
          </w:tcPr>
          <w:p w14:paraId="2B4A1131" w14:textId="2358A660" w:rsidR="006C3CBD" w:rsidRPr="000A16A8" w:rsidRDefault="00C37C1D" w:rsidP="00E469DE">
            <w:pPr>
              <w:spacing w:line="276" w:lineRule="auto"/>
              <w:contextualSpacing/>
              <w:rPr>
                <w:b/>
                <w:bCs/>
                <w:i/>
                <w:sz w:val="22"/>
                <w:szCs w:val="22"/>
              </w:rPr>
            </w:pPr>
            <w:r w:rsidRPr="000A16A8">
              <w:rPr>
                <w:b/>
                <w:bCs/>
                <w:i/>
                <w:sz w:val="22"/>
                <w:szCs w:val="22"/>
              </w:rPr>
              <w:t>Agua Potable:</w:t>
            </w:r>
          </w:p>
        </w:tc>
        <w:tc>
          <w:tcPr>
            <w:tcW w:w="2693" w:type="dxa"/>
          </w:tcPr>
          <w:p w14:paraId="53824B9B" w14:textId="2E33B781" w:rsidR="006C3CBD" w:rsidRPr="00124C5B" w:rsidRDefault="00C37C1D" w:rsidP="00124C5B">
            <w:pPr>
              <w:spacing w:line="276" w:lineRule="auto"/>
              <w:contextualSpacing/>
              <w:jc w:val="center"/>
              <w:rPr>
                <w:bCs/>
                <w:i/>
                <w:sz w:val="22"/>
                <w:szCs w:val="22"/>
              </w:rPr>
            </w:pPr>
            <w:r w:rsidRPr="00124C5B">
              <w:rPr>
                <w:bCs/>
                <w:i/>
                <w:sz w:val="22"/>
                <w:szCs w:val="22"/>
              </w:rPr>
              <w:t>53,90%</w:t>
            </w:r>
          </w:p>
        </w:tc>
      </w:tr>
    </w:tbl>
    <w:p w14:paraId="69415CF7" w14:textId="77777777" w:rsidR="00CF1582" w:rsidRPr="00885F6F" w:rsidRDefault="00CF1582" w:rsidP="00CF1582">
      <w:pPr>
        <w:pStyle w:val="Default"/>
        <w:spacing w:line="276" w:lineRule="auto"/>
        <w:jc w:val="both"/>
        <w:rPr>
          <w:b/>
          <w:bCs/>
          <w:color w:val="000000" w:themeColor="text1"/>
          <w:highlight w:val="yellow"/>
        </w:rPr>
      </w:pPr>
    </w:p>
    <w:p w14:paraId="12CDC2D3" w14:textId="7DA7B31E" w:rsidR="00DB248A" w:rsidRDefault="00DB248A" w:rsidP="00DB248A">
      <w:pPr>
        <w:pStyle w:val="Default"/>
        <w:spacing w:line="276" w:lineRule="auto"/>
        <w:jc w:val="both"/>
        <w:rPr>
          <w:bCs/>
          <w:color w:val="000000" w:themeColor="text1"/>
        </w:rPr>
      </w:pPr>
      <w:r w:rsidRPr="00012F88">
        <w:rPr>
          <w:b/>
          <w:bCs/>
          <w:color w:val="000000" w:themeColor="text1"/>
        </w:rPr>
        <w:t>Artículo 19.-</w:t>
      </w:r>
      <w:r w:rsidRPr="00E57FF7">
        <w:rPr>
          <w:b/>
          <w:bCs/>
          <w:color w:val="000000" w:themeColor="text1"/>
        </w:rPr>
        <w:t xml:space="preserve"> </w:t>
      </w:r>
      <w:r w:rsidR="000F7654">
        <w:rPr>
          <w:bCs/>
          <w:color w:val="000000" w:themeColor="text1"/>
        </w:rPr>
        <w:t>Sustitúyase</w:t>
      </w:r>
      <w:r w:rsidR="000F7654" w:rsidRPr="00885F6F">
        <w:rPr>
          <w:bCs/>
          <w:color w:val="000000" w:themeColor="text1"/>
        </w:rPr>
        <w:t xml:space="preserve"> </w:t>
      </w:r>
      <w:r w:rsidRPr="00885F6F">
        <w:rPr>
          <w:bCs/>
          <w:color w:val="000000" w:themeColor="text1"/>
        </w:rPr>
        <w:t>el artículo 2</w:t>
      </w:r>
      <w:r w:rsidR="00E6468D">
        <w:rPr>
          <w:bCs/>
          <w:color w:val="000000" w:themeColor="text1"/>
        </w:rPr>
        <w:t>1</w:t>
      </w:r>
      <w:r w:rsidRPr="00885F6F">
        <w:rPr>
          <w:bCs/>
          <w:color w:val="000000" w:themeColor="text1"/>
        </w:rPr>
        <w:t xml:space="preserve"> de la Ordenanza No. 106-2020-AHC, sancionada el 03 de diciembre de 2020</w:t>
      </w:r>
      <w:r w:rsidR="000A16A8">
        <w:rPr>
          <w:bCs/>
          <w:color w:val="000000" w:themeColor="text1"/>
        </w:rPr>
        <w:t>,</w:t>
      </w:r>
      <w:r w:rsidRPr="00885F6F">
        <w:rPr>
          <w:bCs/>
          <w:color w:val="000000" w:themeColor="text1"/>
        </w:rPr>
        <w:t xml:space="preserve"> por </w:t>
      </w:r>
      <w:r w:rsidR="00C31A4B">
        <w:rPr>
          <w:bCs/>
          <w:color w:val="000000" w:themeColor="text1"/>
        </w:rPr>
        <w:t>el</w:t>
      </w:r>
      <w:r w:rsidRPr="00885F6F">
        <w:rPr>
          <w:bCs/>
          <w:color w:val="000000" w:themeColor="text1"/>
        </w:rPr>
        <w:t xml:space="preserve"> siguiente:</w:t>
      </w:r>
    </w:p>
    <w:p w14:paraId="37B5DDFD" w14:textId="77777777" w:rsidR="003753FE" w:rsidRPr="00885F6F" w:rsidRDefault="003753FE" w:rsidP="00DB248A">
      <w:pPr>
        <w:pStyle w:val="Default"/>
        <w:spacing w:line="276" w:lineRule="auto"/>
        <w:jc w:val="both"/>
        <w:rPr>
          <w:bCs/>
          <w:color w:val="000000" w:themeColor="text1"/>
        </w:rPr>
      </w:pPr>
    </w:p>
    <w:p w14:paraId="1C259E2D" w14:textId="64C42A38" w:rsidR="005C0B20" w:rsidRPr="00616518" w:rsidRDefault="00E6468D" w:rsidP="000A16A8">
      <w:pPr>
        <w:spacing w:after="240" w:line="276" w:lineRule="auto"/>
        <w:jc w:val="both"/>
        <w:rPr>
          <w:i/>
          <w:color w:val="000000"/>
          <w:sz w:val="24"/>
          <w:szCs w:val="24"/>
        </w:rPr>
      </w:pPr>
      <w:r w:rsidRPr="00616518">
        <w:rPr>
          <w:rFonts w:eastAsiaTheme="minorHAnsi"/>
          <w:b/>
          <w:bCs/>
          <w:i/>
          <w:color w:val="000000" w:themeColor="text1"/>
          <w:sz w:val="24"/>
          <w:szCs w:val="24"/>
          <w:lang w:val="es-EC" w:eastAsia="en-US"/>
        </w:rPr>
        <w:t>“Artículo 21.- De</w:t>
      </w:r>
      <w:r w:rsidR="000850DD" w:rsidRPr="00616518">
        <w:rPr>
          <w:rFonts w:eastAsiaTheme="minorHAnsi"/>
          <w:b/>
          <w:bCs/>
          <w:i/>
          <w:color w:val="000000" w:themeColor="text1"/>
          <w:sz w:val="24"/>
          <w:szCs w:val="24"/>
          <w:lang w:val="es-EC" w:eastAsia="en-US"/>
        </w:rPr>
        <w:t xml:space="preserve"> la </w:t>
      </w:r>
      <w:r w:rsidR="000F7654">
        <w:rPr>
          <w:rFonts w:eastAsiaTheme="minorHAnsi"/>
          <w:b/>
          <w:bCs/>
          <w:i/>
          <w:color w:val="000000" w:themeColor="text1"/>
          <w:sz w:val="24"/>
          <w:szCs w:val="24"/>
          <w:lang w:val="es-EC" w:eastAsia="en-US"/>
        </w:rPr>
        <w:t>ejecución</w:t>
      </w:r>
      <w:r w:rsidR="000F7654" w:rsidRPr="00616518">
        <w:rPr>
          <w:rFonts w:eastAsiaTheme="minorHAnsi"/>
          <w:b/>
          <w:bCs/>
          <w:i/>
          <w:color w:val="000000" w:themeColor="text1"/>
          <w:sz w:val="24"/>
          <w:szCs w:val="24"/>
          <w:lang w:val="es-EC" w:eastAsia="en-US"/>
        </w:rPr>
        <w:t xml:space="preserve"> </w:t>
      </w:r>
      <w:r w:rsidR="000850DD" w:rsidRPr="00616518">
        <w:rPr>
          <w:rFonts w:eastAsiaTheme="minorHAnsi"/>
          <w:b/>
          <w:bCs/>
          <w:i/>
          <w:color w:val="000000" w:themeColor="text1"/>
          <w:sz w:val="24"/>
          <w:szCs w:val="24"/>
          <w:lang w:val="es-EC" w:eastAsia="en-US"/>
        </w:rPr>
        <w:t xml:space="preserve">de </w:t>
      </w:r>
      <w:r w:rsidR="005C0B20" w:rsidRPr="00616518">
        <w:rPr>
          <w:rFonts w:eastAsiaTheme="minorHAnsi"/>
          <w:b/>
          <w:bCs/>
          <w:i/>
          <w:color w:val="000000" w:themeColor="text1"/>
          <w:sz w:val="24"/>
          <w:szCs w:val="24"/>
          <w:lang w:val="es-EC" w:eastAsia="en-US"/>
        </w:rPr>
        <w:t>obras. -</w:t>
      </w:r>
      <w:r w:rsidR="00616518" w:rsidRPr="00616518">
        <w:rPr>
          <w:rFonts w:eastAsiaTheme="minorHAnsi"/>
          <w:b/>
          <w:bCs/>
          <w:i/>
          <w:color w:val="000000" w:themeColor="text1"/>
          <w:sz w:val="24"/>
          <w:szCs w:val="24"/>
          <w:lang w:val="es-EC" w:eastAsia="en-US"/>
        </w:rPr>
        <w:t xml:space="preserve"> </w:t>
      </w:r>
      <w:r w:rsidR="00616518" w:rsidRPr="00616518">
        <w:rPr>
          <w:rFonts w:eastAsiaTheme="minorHAnsi"/>
          <w:bCs/>
          <w:i/>
          <w:color w:val="000000" w:themeColor="text1"/>
          <w:sz w:val="24"/>
          <w:szCs w:val="24"/>
          <w:lang w:val="es-EC" w:eastAsia="en-US"/>
        </w:rPr>
        <w:t>E</w:t>
      </w:r>
      <w:r w:rsidRPr="00616518">
        <w:rPr>
          <w:i/>
          <w:color w:val="000000"/>
          <w:sz w:val="24"/>
          <w:szCs w:val="24"/>
        </w:rPr>
        <w:t xml:space="preserve">l Municipio del Distrito Metropolitano de Quito a través de sus empresas públicas </w:t>
      </w:r>
      <w:r w:rsidR="000F7654">
        <w:rPr>
          <w:i/>
          <w:color w:val="000000"/>
          <w:sz w:val="24"/>
          <w:szCs w:val="24"/>
        </w:rPr>
        <w:t xml:space="preserve">correspondientes </w:t>
      </w:r>
      <w:r w:rsidRPr="00616518">
        <w:rPr>
          <w:i/>
          <w:color w:val="000000"/>
          <w:sz w:val="24"/>
          <w:szCs w:val="24"/>
        </w:rPr>
        <w:t xml:space="preserve">y </w:t>
      </w:r>
      <w:r w:rsidR="00DD1BBF" w:rsidRPr="00616518">
        <w:rPr>
          <w:i/>
          <w:color w:val="000000"/>
          <w:sz w:val="24"/>
          <w:szCs w:val="24"/>
        </w:rPr>
        <w:t>la</w:t>
      </w:r>
      <w:r w:rsidR="005C0B20" w:rsidRPr="00616518">
        <w:rPr>
          <w:i/>
          <w:color w:val="000000"/>
          <w:sz w:val="24"/>
          <w:szCs w:val="24"/>
        </w:rPr>
        <w:t xml:space="preserve"> </w:t>
      </w:r>
      <w:r w:rsidR="000F7654" w:rsidRPr="00616518">
        <w:rPr>
          <w:i/>
          <w:color w:val="000000"/>
          <w:sz w:val="24"/>
          <w:szCs w:val="24"/>
        </w:rPr>
        <w:t>Administración Zonal</w:t>
      </w:r>
      <w:r w:rsidR="000F7654">
        <w:rPr>
          <w:i/>
          <w:color w:val="000000"/>
          <w:sz w:val="24"/>
          <w:szCs w:val="24"/>
        </w:rPr>
        <w:t xml:space="preserve"> de Calderón</w:t>
      </w:r>
      <w:r w:rsidR="000F7654" w:rsidRPr="00616518">
        <w:rPr>
          <w:i/>
          <w:color w:val="000000"/>
          <w:sz w:val="24"/>
          <w:szCs w:val="24"/>
        </w:rPr>
        <w:t xml:space="preserve"> </w:t>
      </w:r>
      <w:r w:rsidR="000F7654">
        <w:rPr>
          <w:i/>
          <w:color w:val="000000"/>
          <w:sz w:val="24"/>
          <w:szCs w:val="24"/>
        </w:rPr>
        <w:lastRenderedPageBreak/>
        <w:t>ejecutará</w:t>
      </w:r>
      <w:r w:rsidRPr="00616518">
        <w:rPr>
          <w:i/>
          <w:color w:val="000000"/>
          <w:sz w:val="24"/>
          <w:szCs w:val="24"/>
        </w:rPr>
        <w:t xml:space="preserve"> las obras </w:t>
      </w:r>
      <w:r w:rsidR="00240E92" w:rsidRPr="00616518">
        <w:rPr>
          <w:i/>
          <w:color w:val="000000"/>
          <w:sz w:val="24"/>
          <w:szCs w:val="24"/>
        </w:rPr>
        <w:t xml:space="preserve">descritas </w:t>
      </w:r>
      <w:r w:rsidR="005C0B20" w:rsidRPr="00616518">
        <w:rPr>
          <w:i/>
          <w:color w:val="000000"/>
          <w:sz w:val="24"/>
          <w:szCs w:val="24"/>
        </w:rPr>
        <w:t>en la presente Ordenanza en</w:t>
      </w:r>
      <w:r w:rsidRPr="00616518">
        <w:rPr>
          <w:i/>
          <w:color w:val="000000"/>
          <w:sz w:val="24"/>
          <w:szCs w:val="24"/>
        </w:rPr>
        <w:t xml:space="preserve"> un plazo de hasta </w:t>
      </w:r>
      <w:r w:rsidR="00B00E1E" w:rsidRPr="00616518">
        <w:rPr>
          <w:i/>
          <w:color w:val="000000"/>
          <w:sz w:val="24"/>
          <w:szCs w:val="24"/>
        </w:rPr>
        <w:t>cinco</w:t>
      </w:r>
      <w:r w:rsidR="00616518" w:rsidRPr="00616518">
        <w:rPr>
          <w:i/>
          <w:color w:val="000000"/>
          <w:sz w:val="24"/>
          <w:szCs w:val="24"/>
        </w:rPr>
        <w:t xml:space="preserve"> años,</w:t>
      </w:r>
      <w:r w:rsidR="008F7881">
        <w:rPr>
          <w:i/>
          <w:color w:val="000000"/>
          <w:sz w:val="24"/>
          <w:szCs w:val="24"/>
        </w:rPr>
        <w:t xml:space="preserve"> </w:t>
      </w:r>
      <w:r w:rsidR="00616518">
        <w:rPr>
          <w:i/>
          <w:color w:val="000000"/>
          <w:sz w:val="24"/>
          <w:szCs w:val="24"/>
        </w:rPr>
        <w:t>plazo que se contará a partir de la fecha de inscripción de la presente ordenanza en el Registro de la Propiedad del Distrito Metropolitano de Quito.</w:t>
      </w:r>
    </w:p>
    <w:p w14:paraId="7A1E8FBC" w14:textId="2B83F84B" w:rsidR="00616518" w:rsidRPr="0022685B" w:rsidRDefault="00616518" w:rsidP="000A16A8">
      <w:pPr>
        <w:spacing w:after="240" w:line="276" w:lineRule="auto"/>
        <w:jc w:val="both"/>
        <w:rPr>
          <w:i/>
          <w:color w:val="000000"/>
          <w:sz w:val="24"/>
          <w:szCs w:val="24"/>
        </w:rPr>
      </w:pPr>
      <w:r w:rsidRPr="0022685B">
        <w:rPr>
          <w:i/>
          <w:color w:val="000000"/>
          <w:sz w:val="24"/>
          <w:szCs w:val="24"/>
        </w:rPr>
        <w:t xml:space="preserve">Las obras civiles podrán ser ejecutadas, mediante gestión individual o concurrente bajo las siguientes modalidades: gestión municipal o pública, gestión directa o cogestión de conformidad a lo establecido en el </w:t>
      </w:r>
      <w:r w:rsidRPr="006D02FD">
        <w:rPr>
          <w:i/>
          <w:color w:val="000000"/>
          <w:sz w:val="24"/>
          <w:szCs w:val="24"/>
        </w:rPr>
        <w:t xml:space="preserve">artículo </w:t>
      </w:r>
      <w:r w:rsidR="006D02FD">
        <w:rPr>
          <w:i/>
          <w:color w:val="000000"/>
          <w:sz w:val="24"/>
          <w:szCs w:val="24"/>
        </w:rPr>
        <w:t>3722</w:t>
      </w:r>
      <w:r w:rsidRPr="0022685B">
        <w:rPr>
          <w:i/>
          <w:color w:val="000000"/>
          <w:sz w:val="24"/>
          <w:szCs w:val="24"/>
        </w:rPr>
        <w:t xml:space="preserve"> del Código Municipal para el Distrito de Quito. El valor por contribución especial a mejoras se aplicará conforme la modalidad ejecutada.</w:t>
      </w:r>
    </w:p>
    <w:p w14:paraId="5272AE17" w14:textId="0C1C034F" w:rsidR="00DB248A" w:rsidRPr="0022685B" w:rsidRDefault="00E6468D" w:rsidP="000A16A8">
      <w:pPr>
        <w:spacing w:after="240" w:line="276" w:lineRule="auto"/>
        <w:jc w:val="both"/>
        <w:rPr>
          <w:rFonts w:ascii="Palatino Linotype" w:hAnsi="Palatino Linotype"/>
          <w:i/>
          <w:color w:val="000000"/>
          <w:sz w:val="24"/>
          <w:szCs w:val="24"/>
        </w:rPr>
      </w:pPr>
      <w:r w:rsidRPr="0022685B">
        <w:rPr>
          <w:i/>
          <w:color w:val="000000"/>
          <w:sz w:val="24"/>
          <w:szCs w:val="24"/>
        </w:rPr>
        <w:t>El valor de estas obras</w:t>
      </w:r>
      <w:r w:rsidR="00ED15F7" w:rsidRPr="0022685B">
        <w:rPr>
          <w:i/>
          <w:color w:val="000000"/>
          <w:sz w:val="24"/>
          <w:szCs w:val="24"/>
        </w:rPr>
        <w:t>,</w:t>
      </w:r>
      <w:r w:rsidRPr="0022685B">
        <w:rPr>
          <w:i/>
          <w:color w:val="000000"/>
          <w:sz w:val="24"/>
          <w:szCs w:val="24"/>
        </w:rPr>
        <w:t xml:space="preserve"> </w:t>
      </w:r>
      <w:r w:rsidR="00ED15F7" w:rsidRPr="0022685B">
        <w:rPr>
          <w:i/>
          <w:color w:val="000000"/>
          <w:sz w:val="24"/>
          <w:szCs w:val="24"/>
        </w:rPr>
        <w:t xml:space="preserve">según corresponda, </w:t>
      </w:r>
      <w:r w:rsidRPr="0022685B">
        <w:rPr>
          <w:i/>
          <w:color w:val="000000"/>
          <w:sz w:val="24"/>
          <w:szCs w:val="24"/>
        </w:rPr>
        <w:t>será cobrado a los beneficiarios</w:t>
      </w:r>
      <w:r w:rsidRPr="0022685B">
        <w:rPr>
          <w:rFonts w:ascii="Palatino Linotype" w:hAnsi="Palatino Linotype"/>
          <w:i/>
          <w:color w:val="000000"/>
          <w:sz w:val="24"/>
          <w:szCs w:val="24"/>
        </w:rPr>
        <w:t xml:space="preserve"> como contribución especial </w:t>
      </w:r>
      <w:r w:rsidR="001E2747" w:rsidRPr="0022685B">
        <w:rPr>
          <w:rFonts w:ascii="Palatino Linotype" w:hAnsi="Palatino Linotype"/>
          <w:i/>
          <w:color w:val="000000"/>
          <w:sz w:val="24"/>
          <w:szCs w:val="24"/>
        </w:rPr>
        <w:t>de mejoras</w:t>
      </w:r>
      <w:r w:rsidRPr="0022685B">
        <w:rPr>
          <w:rFonts w:ascii="Palatino Linotype" w:hAnsi="Palatino Linotype"/>
          <w:i/>
          <w:color w:val="000000"/>
          <w:sz w:val="24"/>
          <w:szCs w:val="24"/>
        </w:rPr>
        <w:t xml:space="preserve"> de</w:t>
      </w:r>
      <w:r w:rsidR="000850DD" w:rsidRPr="0022685B">
        <w:rPr>
          <w:rFonts w:ascii="Palatino Linotype" w:hAnsi="Palatino Linotype"/>
          <w:i/>
          <w:color w:val="000000"/>
          <w:sz w:val="24"/>
          <w:szCs w:val="24"/>
        </w:rPr>
        <w:t xml:space="preserve"> </w:t>
      </w:r>
      <w:r w:rsidRPr="0022685B">
        <w:rPr>
          <w:rFonts w:ascii="Palatino Linotype" w:hAnsi="Palatino Linotype"/>
          <w:i/>
          <w:color w:val="000000"/>
          <w:sz w:val="24"/>
          <w:szCs w:val="24"/>
        </w:rPr>
        <w:t xml:space="preserve">acuerdo </w:t>
      </w:r>
      <w:r w:rsidR="004B56A8" w:rsidRPr="0022685B">
        <w:rPr>
          <w:rFonts w:ascii="Palatino Linotype" w:hAnsi="Palatino Linotype"/>
          <w:i/>
          <w:color w:val="000000"/>
          <w:sz w:val="24"/>
          <w:szCs w:val="24"/>
        </w:rPr>
        <w:t>a la normativa vigent</w:t>
      </w:r>
      <w:r w:rsidR="000B1F05">
        <w:rPr>
          <w:rFonts w:ascii="Palatino Linotype" w:hAnsi="Palatino Linotype"/>
          <w:i/>
          <w:color w:val="000000"/>
          <w:sz w:val="24"/>
          <w:szCs w:val="24"/>
        </w:rPr>
        <w:t>e</w:t>
      </w:r>
      <w:r w:rsidR="00E411BD">
        <w:rPr>
          <w:rFonts w:ascii="Palatino Linotype" w:hAnsi="Palatino Linotype"/>
          <w:i/>
          <w:color w:val="000000"/>
          <w:sz w:val="24"/>
          <w:szCs w:val="24"/>
        </w:rPr>
        <w:t>.</w:t>
      </w:r>
      <w:r w:rsidR="00E411BD" w:rsidRPr="00124C5B">
        <w:rPr>
          <w:bCs/>
          <w:i/>
          <w:sz w:val="24"/>
          <w:szCs w:val="24"/>
        </w:rPr>
        <w:t>”</w:t>
      </w:r>
    </w:p>
    <w:p w14:paraId="32D9CA77" w14:textId="7449DABC" w:rsidR="003753FE" w:rsidRDefault="003753FE" w:rsidP="003753FE">
      <w:pPr>
        <w:pStyle w:val="Default"/>
        <w:spacing w:line="276" w:lineRule="auto"/>
        <w:jc w:val="both"/>
        <w:rPr>
          <w:bCs/>
          <w:color w:val="000000" w:themeColor="text1"/>
        </w:rPr>
      </w:pPr>
      <w:r w:rsidRPr="00012F88">
        <w:rPr>
          <w:b/>
          <w:bCs/>
          <w:color w:val="000000" w:themeColor="text1"/>
        </w:rPr>
        <w:t xml:space="preserve">Artículo 20.- </w:t>
      </w:r>
      <w:r>
        <w:rPr>
          <w:bCs/>
          <w:color w:val="000000" w:themeColor="text1"/>
        </w:rPr>
        <w:t>Sustitúyase</w:t>
      </w:r>
      <w:r w:rsidRPr="00885F6F">
        <w:rPr>
          <w:bCs/>
          <w:color w:val="000000" w:themeColor="text1"/>
        </w:rPr>
        <w:t xml:space="preserve"> el artículo 2</w:t>
      </w:r>
      <w:r w:rsidR="00C54B21">
        <w:rPr>
          <w:bCs/>
          <w:color w:val="000000" w:themeColor="text1"/>
        </w:rPr>
        <w:t>2</w:t>
      </w:r>
      <w:r w:rsidRPr="00885F6F">
        <w:rPr>
          <w:bCs/>
          <w:color w:val="000000" w:themeColor="text1"/>
        </w:rPr>
        <w:t xml:space="preserve"> de la Ordenanza No. 106-2020-AHC, sancionada el 03 de diciembre de 2020</w:t>
      </w:r>
      <w:r w:rsidR="00324E2A">
        <w:rPr>
          <w:bCs/>
          <w:color w:val="000000" w:themeColor="text1"/>
        </w:rPr>
        <w:t>,</w:t>
      </w:r>
      <w:r w:rsidRPr="00885F6F">
        <w:rPr>
          <w:bCs/>
          <w:color w:val="000000" w:themeColor="text1"/>
        </w:rPr>
        <w:t xml:space="preserve"> por </w:t>
      </w:r>
      <w:r w:rsidR="00C54B21">
        <w:rPr>
          <w:bCs/>
          <w:color w:val="000000" w:themeColor="text1"/>
        </w:rPr>
        <w:t>el</w:t>
      </w:r>
      <w:r w:rsidRPr="00885F6F">
        <w:rPr>
          <w:bCs/>
          <w:color w:val="000000" w:themeColor="text1"/>
        </w:rPr>
        <w:t xml:space="preserve"> siguiente:</w:t>
      </w:r>
    </w:p>
    <w:p w14:paraId="5B381549" w14:textId="77777777" w:rsidR="008C5C79" w:rsidRPr="00885F6F" w:rsidRDefault="008C5C79" w:rsidP="003753FE">
      <w:pPr>
        <w:pStyle w:val="Default"/>
        <w:spacing w:line="276" w:lineRule="auto"/>
        <w:jc w:val="both"/>
        <w:rPr>
          <w:bCs/>
          <w:color w:val="000000" w:themeColor="text1"/>
        </w:rPr>
      </w:pPr>
    </w:p>
    <w:p w14:paraId="3E13F06B" w14:textId="00E861B3" w:rsidR="003753FE" w:rsidRPr="00124C5B" w:rsidRDefault="003753FE" w:rsidP="00324E2A">
      <w:pPr>
        <w:spacing w:after="240" w:line="276" w:lineRule="auto"/>
        <w:jc w:val="both"/>
        <w:rPr>
          <w:bCs/>
          <w:i/>
          <w:sz w:val="24"/>
          <w:szCs w:val="24"/>
        </w:rPr>
      </w:pPr>
      <w:r w:rsidRPr="00124C5B">
        <w:rPr>
          <w:b/>
          <w:bCs/>
          <w:i/>
          <w:sz w:val="24"/>
          <w:szCs w:val="24"/>
        </w:rPr>
        <w:t>“Artículo 22.- Del control de ejecución de las obras. -</w:t>
      </w:r>
      <w:r w:rsidRPr="00124C5B">
        <w:rPr>
          <w:bCs/>
          <w:i/>
          <w:sz w:val="24"/>
          <w:szCs w:val="24"/>
        </w:rPr>
        <w:t xml:space="preserve"> La Administración Zonal Calderón realizará de oficio, el seguimiento en la ejecución y avance de las obras civiles</w:t>
      </w:r>
      <w:r w:rsidR="000B1F05">
        <w:rPr>
          <w:bCs/>
          <w:i/>
          <w:sz w:val="24"/>
          <w:szCs w:val="24"/>
        </w:rPr>
        <w:t xml:space="preserve"> y de infraestructura</w:t>
      </w:r>
      <w:r w:rsidRPr="00124C5B">
        <w:rPr>
          <w:bCs/>
          <w:i/>
          <w:sz w:val="24"/>
          <w:szCs w:val="24"/>
        </w:rPr>
        <w:t xml:space="preserve"> hasta la terminación de las mismas</w:t>
      </w:r>
      <w:r w:rsidR="000F7654">
        <w:rPr>
          <w:bCs/>
          <w:i/>
          <w:sz w:val="24"/>
          <w:szCs w:val="24"/>
        </w:rPr>
        <w:t xml:space="preserve">, </w:t>
      </w:r>
      <w:r w:rsidR="000F7654" w:rsidRPr="000F7654">
        <w:rPr>
          <w:bCs/>
          <w:i/>
          <w:sz w:val="24"/>
          <w:szCs w:val="24"/>
        </w:rPr>
        <w:t>para lo cual se emitirá un informe técnico tanto del departamento de fiscalización como del departamento de obras públicas cada semestre.</w:t>
      </w:r>
      <w:r w:rsidRPr="00124C5B">
        <w:rPr>
          <w:bCs/>
          <w:i/>
          <w:sz w:val="24"/>
          <w:szCs w:val="24"/>
        </w:rPr>
        <w:t>”</w:t>
      </w:r>
    </w:p>
    <w:p w14:paraId="2469B6BB" w14:textId="274E8D8D" w:rsidR="00C54B21" w:rsidRDefault="00C54B21" w:rsidP="00C54B21">
      <w:pPr>
        <w:pStyle w:val="Default"/>
        <w:spacing w:line="276" w:lineRule="auto"/>
        <w:jc w:val="both"/>
        <w:rPr>
          <w:bCs/>
          <w:color w:val="000000" w:themeColor="text1"/>
        </w:rPr>
      </w:pPr>
      <w:r w:rsidRPr="00012F88">
        <w:rPr>
          <w:b/>
          <w:bCs/>
          <w:color w:val="000000" w:themeColor="text1"/>
        </w:rPr>
        <w:t xml:space="preserve">Artículo 21.- </w:t>
      </w:r>
      <w:r>
        <w:rPr>
          <w:bCs/>
          <w:color w:val="000000" w:themeColor="text1"/>
        </w:rPr>
        <w:t>Elimínese el artículo 23</w:t>
      </w:r>
      <w:r w:rsidRPr="00885F6F">
        <w:rPr>
          <w:bCs/>
          <w:color w:val="000000" w:themeColor="text1"/>
        </w:rPr>
        <w:t xml:space="preserve"> de la Ordenanza No. 106-2020-AHC, sancionada el 03 de diciembre de 2020</w:t>
      </w:r>
      <w:r>
        <w:rPr>
          <w:bCs/>
          <w:color w:val="000000" w:themeColor="text1"/>
        </w:rPr>
        <w:t>.</w:t>
      </w:r>
    </w:p>
    <w:p w14:paraId="17427055" w14:textId="77777777" w:rsidR="00D01D22" w:rsidRPr="00885F6F" w:rsidRDefault="00D01D22" w:rsidP="00C54B21">
      <w:pPr>
        <w:pStyle w:val="Default"/>
        <w:spacing w:line="276" w:lineRule="auto"/>
        <w:jc w:val="both"/>
        <w:rPr>
          <w:bCs/>
          <w:color w:val="000000" w:themeColor="text1"/>
        </w:rPr>
      </w:pPr>
    </w:p>
    <w:p w14:paraId="3E99673B" w14:textId="079F0F27" w:rsidR="00F86FFF" w:rsidRDefault="001846F5" w:rsidP="00F86FFF">
      <w:pPr>
        <w:pStyle w:val="Default"/>
        <w:spacing w:line="276" w:lineRule="auto"/>
        <w:jc w:val="both"/>
        <w:rPr>
          <w:bCs/>
          <w:color w:val="000000" w:themeColor="text1"/>
        </w:rPr>
      </w:pPr>
      <w:r w:rsidRPr="00012F88">
        <w:rPr>
          <w:b/>
          <w:bCs/>
          <w:color w:val="000000" w:themeColor="text1"/>
        </w:rPr>
        <w:t xml:space="preserve">Artículo 22.- </w:t>
      </w:r>
      <w:r>
        <w:rPr>
          <w:bCs/>
          <w:color w:val="000000" w:themeColor="text1"/>
        </w:rPr>
        <w:t>Elimínese</w:t>
      </w:r>
      <w:r w:rsidR="008C5C79">
        <w:rPr>
          <w:bCs/>
          <w:color w:val="000000" w:themeColor="text1"/>
        </w:rPr>
        <w:t xml:space="preserve"> el artículo 24</w:t>
      </w:r>
      <w:r w:rsidRPr="00885F6F">
        <w:rPr>
          <w:bCs/>
          <w:color w:val="000000" w:themeColor="text1"/>
        </w:rPr>
        <w:t xml:space="preserve"> de la Ordenanza No. 106-2020-AHC, sancionada el 03 de diciembre de 2020</w:t>
      </w:r>
      <w:r w:rsidR="000B1F05">
        <w:rPr>
          <w:bCs/>
          <w:color w:val="000000" w:themeColor="text1"/>
        </w:rPr>
        <w:t xml:space="preserve"> y al no haberse </w:t>
      </w:r>
      <w:r w:rsidR="000E7251">
        <w:rPr>
          <w:bCs/>
          <w:color w:val="000000" w:themeColor="text1"/>
        </w:rPr>
        <w:t>perfeccionado la transferencia de dominio</w:t>
      </w:r>
      <w:r w:rsidR="006D3355">
        <w:rPr>
          <w:bCs/>
          <w:color w:val="000000" w:themeColor="text1"/>
        </w:rPr>
        <w:t xml:space="preserve"> </w:t>
      </w:r>
      <w:r w:rsidR="000E7251">
        <w:rPr>
          <w:bCs/>
          <w:color w:val="000000" w:themeColor="text1"/>
        </w:rPr>
        <w:t>se deja</w:t>
      </w:r>
      <w:r w:rsidR="006D3355">
        <w:rPr>
          <w:bCs/>
          <w:color w:val="000000" w:themeColor="text1"/>
        </w:rPr>
        <w:t xml:space="preserve"> sin efecto la primera, especial y preferente hipoteca a favor del Municipio del Distrito Metropolitano de Quito</w:t>
      </w:r>
      <w:r w:rsidR="000E7251">
        <w:rPr>
          <w:bCs/>
          <w:color w:val="000000" w:themeColor="text1"/>
        </w:rPr>
        <w:t>.</w:t>
      </w:r>
    </w:p>
    <w:p w14:paraId="1D500C83" w14:textId="77777777" w:rsidR="00D01D22" w:rsidRDefault="00D01D22" w:rsidP="00F86FFF">
      <w:pPr>
        <w:pStyle w:val="Default"/>
        <w:spacing w:line="276" w:lineRule="auto"/>
        <w:jc w:val="both"/>
        <w:rPr>
          <w:b/>
          <w:bCs/>
          <w:color w:val="000000" w:themeColor="text1"/>
          <w:highlight w:val="yellow"/>
        </w:rPr>
      </w:pPr>
    </w:p>
    <w:p w14:paraId="43BFDCC5" w14:textId="743C9271" w:rsidR="00F86FFF" w:rsidRDefault="00F86FFF" w:rsidP="00F86FFF">
      <w:pPr>
        <w:pStyle w:val="Default"/>
        <w:spacing w:line="276" w:lineRule="auto"/>
        <w:jc w:val="both"/>
        <w:rPr>
          <w:bCs/>
          <w:color w:val="000000" w:themeColor="text1"/>
        </w:rPr>
      </w:pPr>
      <w:r w:rsidRPr="00012F88">
        <w:rPr>
          <w:b/>
          <w:bCs/>
          <w:color w:val="000000" w:themeColor="text1"/>
        </w:rPr>
        <w:t xml:space="preserve">Artículo 23.- </w:t>
      </w:r>
      <w:r>
        <w:rPr>
          <w:bCs/>
          <w:color w:val="000000" w:themeColor="text1"/>
        </w:rPr>
        <w:t xml:space="preserve">Agréguese </w:t>
      </w:r>
      <w:r w:rsidR="000E7251">
        <w:rPr>
          <w:bCs/>
          <w:color w:val="000000" w:themeColor="text1"/>
        </w:rPr>
        <w:t xml:space="preserve">como último inciso </w:t>
      </w:r>
      <w:r>
        <w:rPr>
          <w:bCs/>
          <w:color w:val="000000" w:themeColor="text1"/>
        </w:rPr>
        <w:t>al artículo 25</w:t>
      </w:r>
      <w:r w:rsidRPr="00885F6F">
        <w:rPr>
          <w:bCs/>
          <w:color w:val="000000" w:themeColor="text1"/>
        </w:rPr>
        <w:t xml:space="preserve"> de la Ordenanza No. 106-2020-AHC, sancionada el 03 de diciembre de 2020</w:t>
      </w:r>
      <w:r w:rsidR="000E7251">
        <w:rPr>
          <w:bCs/>
          <w:color w:val="000000" w:themeColor="text1"/>
        </w:rPr>
        <w:t>, lo siguiente</w:t>
      </w:r>
      <w:r>
        <w:rPr>
          <w:bCs/>
          <w:color w:val="000000" w:themeColor="text1"/>
        </w:rPr>
        <w:t>:</w:t>
      </w:r>
    </w:p>
    <w:p w14:paraId="1F678EC5" w14:textId="77777777" w:rsidR="00F86FFF" w:rsidRDefault="00F86FFF" w:rsidP="00F86FFF">
      <w:pPr>
        <w:pStyle w:val="Default"/>
        <w:spacing w:line="276" w:lineRule="auto"/>
        <w:jc w:val="both"/>
        <w:rPr>
          <w:bCs/>
          <w:color w:val="000000" w:themeColor="text1"/>
        </w:rPr>
      </w:pPr>
    </w:p>
    <w:p w14:paraId="59534F35" w14:textId="4BEF10A5" w:rsidR="00F86FFF" w:rsidRPr="001C3265" w:rsidRDefault="00F86FFF" w:rsidP="00C53973">
      <w:pPr>
        <w:spacing w:after="360" w:line="276" w:lineRule="auto"/>
        <w:jc w:val="both"/>
        <w:rPr>
          <w:bCs/>
          <w:i/>
          <w:sz w:val="22"/>
          <w:szCs w:val="22"/>
          <w:lang w:val="es-ES_tradnl"/>
        </w:rPr>
      </w:pPr>
      <w:r w:rsidRPr="001C3265">
        <w:rPr>
          <w:i/>
          <w:sz w:val="22"/>
          <w:szCs w:val="22"/>
          <w:lang w:val="es-EC"/>
        </w:rPr>
        <w:t>“La inscripción de la presente ordenanza en el Registro de la Propiedad servirá como título de dominio para efectos de la transferencia de</w:t>
      </w:r>
      <w:r w:rsidRPr="001C3265">
        <w:rPr>
          <w:i/>
          <w:sz w:val="22"/>
          <w:szCs w:val="22"/>
        </w:rPr>
        <w:t xml:space="preserve"> área</w:t>
      </w:r>
      <w:r w:rsidR="000E7251">
        <w:rPr>
          <w:i/>
          <w:sz w:val="22"/>
          <w:szCs w:val="22"/>
        </w:rPr>
        <w:t>s</w:t>
      </w:r>
      <w:r w:rsidRPr="001C3265">
        <w:rPr>
          <w:i/>
          <w:sz w:val="22"/>
          <w:szCs w:val="22"/>
        </w:rPr>
        <w:t xml:space="preserve"> verde</w:t>
      </w:r>
      <w:r>
        <w:rPr>
          <w:i/>
          <w:sz w:val="22"/>
          <w:szCs w:val="22"/>
        </w:rPr>
        <w:t xml:space="preserve">s y </w:t>
      </w:r>
      <w:r w:rsidR="000E7251">
        <w:rPr>
          <w:i/>
          <w:sz w:val="22"/>
          <w:szCs w:val="22"/>
        </w:rPr>
        <w:t xml:space="preserve">área </w:t>
      </w:r>
      <w:r>
        <w:rPr>
          <w:i/>
          <w:sz w:val="22"/>
          <w:szCs w:val="22"/>
        </w:rPr>
        <w:t>comunal</w:t>
      </w:r>
      <w:r w:rsidRPr="001C3265">
        <w:rPr>
          <w:b/>
          <w:i/>
        </w:rPr>
        <w:t xml:space="preserve"> </w:t>
      </w:r>
      <w:r w:rsidRPr="001C3265">
        <w:rPr>
          <w:i/>
          <w:sz w:val="22"/>
          <w:szCs w:val="22"/>
          <w:lang w:val="es-EC"/>
        </w:rPr>
        <w:t>a favor del Municipio.”</w:t>
      </w:r>
    </w:p>
    <w:p w14:paraId="772904CD" w14:textId="4DE61FD9" w:rsidR="00780F7A" w:rsidRPr="00780F7A" w:rsidRDefault="00780F7A" w:rsidP="00780F7A">
      <w:pPr>
        <w:pStyle w:val="Default"/>
        <w:spacing w:line="276" w:lineRule="auto"/>
        <w:jc w:val="both"/>
        <w:rPr>
          <w:bCs/>
          <w:color w:val="000000" w:themeColor="text1"/>
        </w:rPr>
      </w:pPr>
      <w:r w:rsidRPr="00780F7A">
        <w:rPr>
          <w:b/>
          <w:bCs/>
          <w:color w:val="000000" w:themeColor="text1"/>
        </w:rPr>
        <w:t xml:space="preserve">Artículo 24.- </w:t>
      </w:r>
      <w:r w:rsidRPr="00780F7A">
        <w:rPr>
          <w:bCs/>
          <w:color w:val="000000" w:themeColor="text1"/>
        </w:rPr>
        <w:t>Agréguese el siguiente artículo innumerado después del artículo 25 de la Ordenanza No. 106-2020-AHC, sancionada el 03 de diciembre de 2020:</w:t>
      </w:r>
    </w:p>
    <w:p w14:paraId="10609FF3" w14:textId="77777777" w:rsidR="00780F7A" w:rsidRDefault="00780F7A" w:rsidP="00780F7A">
      <w:pPr>
        <w:pStyle w:val="Default"/>
        <w:spacing w:line="276" w:lineRule="auto"/>
        <w:jc w:val="both"/>
        <w:rPr>
          <w:bCs/>
          <w:color w:val="000000" w:themeColor="text1"/>
          <w:highlight w:val="yellow"/>
        </w:rPr>
      </w:pPr>
    </w:p>
    <w:p w14:paraId="65E4F821" w14:textId="4E943B5B" w:rsidR="00780F7A" w:rsidRPr="00780F7A" w:rsidRDefault="00780F7A" w:rsidP="001F5D6D">
      <w:pPr>
        <w:pStyle w:val="Default"/>
        <w:spacing w:line="276" w:lineRule="auto"/>
        <w:jc w:val="both"/>
        <w:rPr>
          <w:bCs/>
          <w:i/>
          <w:color w:val="000000" w:themeColor="text1"/>
          <w:highlight w:val="yellow"/>
        </w:rPr>
      </w:pPr>
      <w:r w:rsidRPr="00780F7A">
        <w:rPr>
          <w:b/>
          <w:bCs/>
          <w:i/>
          <w:color w:val="000000" w:themeColor="text1"/>
        </w:rPr>
        <w:t xml:space="preserve">“Artículo innumerado.- </w:t>
      </w:r>
      <w:r w:rsidRPr="00780F7A">
        <w:rPr>
          <w:bCs/>
          <w:i/>
          <w:color w:val="000000" w:themeColor="text1"/>
        </w:rPr>
        <w:t xml:space="preserve">El Municipio del Distrito Metropolitano de Quito en su calidad de propietario del predio del asentamiento humano de hecho y consolidado de interés social </w:t>
      </w:r>
      <w:r w:rsidRPr="00780F7A">
        <w:rPr>
          <w:bCs/>
          <w:i/>
          <w:color w:val="000000" w:themeColor="text1"/>
        </w:rPr>
        <w:lastRenderedPageBreak/>
        <w:t xml:space="preserve">denominado Lote ATRES-SEIS (A3-6), “El Bosque”, de la Hacienda Tajamar, ubicado en la parroquia Calderón, a través de la entidad competente, deberá protocolizar la presente Ordenanza ante Notario Público e inscribirla en el Registro de la Propiedad del Distrito Metropolitano de Quito, con todos sus documentos habilitantes. En caso de no legalizar la presente ordenanza, ésta caducará en el plazo de tres (03) años de conformidad con lo dispuesto </w:t>
      </w:r>
      <w:r w:rsidRPr="007313FD">
        <w:rPr>
          <w:bCs/>
          <w:i/>
          <w:color w:val="000000" w:themeColor="text1"/>
        </w:rPr>
        <w:t xml:space="preserve">en el artículo </w:t>
      </w:r>
      <w:r w:rsidR="007313FD" w:rsidRPr="007313FD">
        <w:rPr>
          <w:bCs/>
          <w:i/>
          <w:color w:val="000000" w:themeColor="text1"/>
        </w:rPr>
        <w:t>3714</w:t>
      </w:r>
      <w:r w:rsidRPr="007313FD">
        <w:rPr>
          <w:bCs/>
          <w:i/>
          <w:color w:val="000000" w:themeColor="text1"/>
        </w:rPr>
        <w:t xml:space="preserve"> </w:t>
      </w:r>
      <w:r w:rsidRPr="007313FD">
        <w:rPr>
          <w:bCs/>
          <w:i/>
        </w:rPr>
        <w:t>Código Municipal para el Distrito Metropolitano de Quito</w:t>
      </w:r>
      <w:r w:rsidRPr="007313FD">
        <w:rPr>
          <w:bCs/>
          <w:i/>
          <w:color w:val="000000" w:themeColor="text1"/>
        </w:rPr>
        <w:t>.</w:t>
      </w:r>
      <w:r w:rsidR="000E7251">
        <w:rPr>
          <w:bCs/>
          <w:i/>
          <w:color w:val="000000" w:themeColor="text1"/>
        </w:rPr>
        <w:t>”</w:t>
      </w:r>
    </w:p>
    <w:p w14:paraId="7BAA1AFD" w14:textId="77777777" w:rsidR="00780F7A" w:rsidRPr="00780F7A" w:rsidRDefault="00780F7A" w:rsidP="00780F7A">
      <w:pPr>
        <w:pStyle w:val="Default"/>
        <w:spacing w:line="276" w:lineRule="auto"/>
        <w:jc w:val="both"/>
        <w:rPr>
          <w:bCs/>
          <w:color w:val="000000" w:themeColor="text1"/>
          <w:highlight w:val="yellow"/>
        </w:rPr>
      </w:pPr>
    </w:p>
    <w:p w14:paraId="11CC1EDA" w14:textId="13019C2C" w:rsidR="00DD1BBF" w:rsidRDefault="00F03335" w:rsidP="00124C5B">
      <w:pPr>
        <w:pStyle w:val="Default"/>
        <w:spacing w:line="276" w:lineRule="auto"/>
        <w:jc w:val="both"/>
        <w:rPr>
          <w:bCs/>
          <w:color w:val="000000" w:themeColor="text1"/>
        </w:rPr>
      </w:pPr>
      <w:r w:rsidRPr="00012F88">
        <w:rPr>
          <w:b/>
          <w:bCs/>
          <w:color w:val="000000" w:themeColor="text1"/>
        </w:rPr>
        <w:t xml:space="preserve">Artículo </w:t>
      </w:r>
      <w:r w:rsidR="002F4587" w:rsidRPr="00012F88">
        <w:rPr>
          <w:b/>
          <w:bCs/>
          <w:color w:val="000000" w:themeColor="text1"/>
        </w:rPr>
        <w:t>2</w:t>
      </w:r>
      <w:r w:rsidR="00780F7A">
        <w:rPr>
          <w:b/>
          <w:bCs/>
          <w:color w:val="000000" w:themeColor="text1"/>
        </w:rPr>
        <w:t>5</w:t>
      </w:r>
      <w:r w:rsidR="00DD1BBF" w:rsidRPr="00012F88">
        <w:rPr>
          <w:b/>
          <w:bCs/>
          <w:color w:val="000000" w:themeColor="text1"/>
        </w:rPr>
        <w:t>.-</w:t>
      </w:r>
      <w:r w:rsidRPr="00012F88">
        <w:rPr>
          <w:b/>
          <w:bCs/>
          <w:color w:val="000000" w:themeColor="text1"/>
        </w:rPr>
        <w:t xml:space="preserve"> </w:t>
      </w:r>
      <w:r w:rsidR="00946A7E">
        <w:rPr>
          <w:bCs/>
          <w:color w:val="000000" w:themeColor="text1"/>
        </w:rPr>
        <w:t>Sustitúyase</w:t>
      </w:r>
      <w:r>
        <w:rPr>
          <w:bCs/>
          <w:color w:val="000000" w:themeColor="text1"/>
        </w:rPr>
        <w:t xml:space="preserve"> el artículo 27</w:t>
      </w:r>
      <w:r w:rsidRPr="00885F6F">
        <w:rPr>
          <w:bCs/>
          <w:color w:val="000000" w:themeColor="text1"/>
        </w:rPr>
        <w:t xml:space="preserve"> de la Ordenanza No. 106-2020-AHC, sancionada e</w:t>
      </w:r>
      <w:r>
        <w:rPr>
          <w:bCs/>
          <w:color w:val="000000" w:themeColor="text1"/>
        </w:rPr>
        <w:t>l 03 de diciembre de 2020</w:t>
      </w:r>
      <w:r w:rsidR="00E01629">
        <w:rPr>
          <w:bCs/>
          <w:color w:val="000000" w:themeColor="text1"/>
        </w:rPr>
        <w:t>,</w:t>
      </w:r>
      <w:r>
        <w:rPr>
          <w:bCs/>
          <w:color w:val="000000" w:themeColor="text1"/>
        </w:rPr>
        <w:t xml:space="preserve"> por el</w:t>
      </w:r>
      <w:r w:rsidRPr="00885F6F">
        <w:rPr>
          <w:bCs/>
          <w:color w:val="000000" w:themeColor="text1"/>
        </w:rPr>
        <w:t xml:space="preserve"> siguiente:</w:t>
      </w:r>
    </w:p>
    <w:p w14:paraId="3C4F5BF6" w14:textId="77777777" w:rsidR="00DD1BBF" w:rsidRDefault="00DD1BBF" w:rsidP="001F5D6D">
      <w:pPr>
        <w:pStyle w:val="Default"/>
        <w:spacing w:line="276" w:lineRule="auto"/>
        <w:jc w:val="both"/>
        <w:rPr>
          <w:b/>
          <w:bCs/>
          <w:i/>
        </w:rPr>
      </w:pPr>
    </w:p>
    <w:p w14:paraId="391B35EC" w14:textId="5C08D61D" w:rsidR="00F03335" w:rsidRPr="000F4858" w:rsidRDefault="00F03335" w:rsidP="00E01629">
      <w:pPr>
        <w:spacing w:after="240" w:line="276" w:lineRule="auto"/>
        <w:jc w:val="both"/>
        <w:rPr>
          <w:bCs/>
          <w:i/>
          <w:sz w:val="24"/>
          <w:szCs w:val="24"/>
        </w:rPr>
      </w:pPr>
      <w:r w:rsidRPr="000F4858">
        <w:rPr>
          <w:b/>
          <w:bCs/>
          <w:i/>
          <w:sz w:val="24"/>
          <w:szCs w:val="24"/>
        </w:rPr>
        <w:t xml:space="preserve">“Artículo 27.- Valoración de los lotes de terreno para la </w:t>
      </w:r>
      <w:r w:rsidR="000E7251" w:rsidRPr="000F4858">
        <w:rPr>
          <w:b/>
          <w:bCs/>
          <w:i/>
          <w:sz w:val="24"/>
          <w:szCs w:val="24"/>
        </w:rPr>
        <w:t>transferencia de dominio</w:t>
      </w:r>
      <w:r w:rsidRPr="000F4858">
        <w:rPr>
          <w:b/>
          <w:bCs/>
          <w:i/>
          <w:sz w:val="24"/>
          <w:szCs w:val="24"/>
        </w:rPr>
        <w:t xml:space="preserve">. - </w:t>
      </w:r>
      <w:r w:rsidR="000E7251" w:rsidRPr="000E7251">
        <w:rPr>
          <w:bCs/>
          <w:i/>
          <w:sz w:val="24"/>
          <w:szCs w:val="24"/>
        </w:rPr>
        <w:t>la</w:t>
      </w:r>
      <w:r w:rsidRPr="000E7251">
        <w:rPr>
          <w:bCs/>
          <w:i/>
          <w:sz w:val="24"/>
          <w:szCs w:val="24"/>
        </w:rPr>
        <w:t xml:space="preserve"> valoración de los lotes de terreno </w:t>
      </w:r>
      <w:r w:rsidR="000E7251" w:rsidRPr="000E7251">
        <w:rPr>
          <w:bCs/>
          <w:i/>
          <w:sz w:val="24"/>
          <w:szCs w:val="24"/>
        </w:rPr>
        <w:t xml:space="preserve">en caso de realizarse a través de venta directa, </w:t>
      </w:r>
      <w:r w:rsidR="00DA1BC1" w:rsidRPr="000E7251">
        <w:rPr>
          <w:bCs/>
          <w:i/>
          <w:sz w:val="24"/>
          <w:szCs w:val="24"/>
        </w:rPr>
        <w:t>se efectuar</w:t>
      </w:r>
      <w:r w:rsidR="000E7251" w:rsidRPr="000E7251">
        <w:rPr>
          <w:bCs/>
          <w:i/>
          <w:sz w:val="24"/>
          <w:szCs w:val="24"/>
        </w:rPr>
        <w:t>á</w:t>
      </w:r>
      <w:r w:rsidR="00DA1BC1" w:rsidRPr="000E7251">
        <w:rPr>
          <w:bCs/>
          <w:i/>
          <w:sz w:val="24"/>
          <w:szCs w:val="24"/>
        </w:rPr>
        <w:t xml:space="preserve"> sin tomar en cuenta</w:t>
      </w:r>
      <w:r w:rsidR="00DA1BC1" w:rsidRPr="000F4858">
        <w:rPr>
          <w:bCs/>
          <w:i/>
          <w:sz w:val="24"/>
          <w:szCs w:val="24"/>
        </w:rPr>
        <w:t xml:space="preserve"> </w:t>
      </w:r>
      <w:r w:rsidR="00DA1BC1" w:rsidRPr="008B7E73">
        <w:rPr>
          <w:i/>
          <w:color w:val="000000"/>
          <w:sz w:val="24"/>
          <w:szCs w:val="24"/>
        </w:rPr>
        <w:t xml:space="preserve">las variaciones derivadas del uso actual del bien o su plusvalía, conforme lo estipula el artículo 3675 del </w:t>
      </w:r>
      <w:r w:rsidR="00DA1BC1" w:rsidRPr="000F4858">
        <w:rPr>
          <w:bCs/>
          <w:i/>
          <w:sz w:val="24"/>
          <w:szCs w:val="24"/>
        </w:rPr>
        <w:t>Código Municipal para el Distrito Metropolitano de Quito</w:t>
      </w:r>
      <w:r w:rsidR="001D59B8">
        <w:rPr>
          <w:bCs/>
          <w:i/>
          <w:sz w:val="24"/>
          <w:szCs w:val="24"/>
        </w:rPr>
        <w:t xml:space="preserve">, en concordancia al artículo 596 de </w:t>
      </w:r>
      <w:r w:rsidR="001D59B8" w:rsidRPr="00B4290B">
        <w:rPr>
          <w:bCs/>
          <w:i/>
          <w:sz w:val="24"/>
          <w:szCs w:val="24"/>
        </w:rPr>
        <w:t>Código Orgánico de</w:t>
      </w:r>
      <w:r w:rsidR="001D59B8" w:rsidRPr="00ED75D1">
        <w:rPr>
          <w:bCs/>
          <w:sz w:val="24"/>
          <w:szCs w:val="24"/>
        </w:rPr>
        <w:t xml:space="preserve"> </w:t>
      </w:r>
      <w:r w:rsidR="001D59B8" w:rsidRPr="001D59B8">
        <w:rPr>
          <w:bCs/>
          <w:i/>
          <w:sz w:val="24"/>
          <w:szCs w:val="24"/>
        </w:rPr>
        <w:t>Organización Territorial, Autonomía y Descentralización</w:t>
      </w:r>
      <w:r w:rsidRPr="001D59B8">
        <w:rPr>
          <w:bCs/>
          <w:i/>
          <w:sz w:val="24"/>
          <w:szCs w:val="24"/>
        </w:rPr>
        <w:t>.”</w:t>
      </w:r>
    </w:p>
    <w:p w14:paraId="1DE4131B" w14:textId="2E542730" w:rsidR="001C27AE" w:rsidRDefault="001C27AE" w:rsidP="001C27AE">
      <w:pPr>
        <w:pStyle w:val="Default"/>
        <w:spacing w:line="276" w:lineRule="auto"/>
        <w:jc w:val="both"/>
        <w:rPr>
          <w:bCs/>
          <w:color w:val="000000" w:themeColor="text1"/>
        </w:rPr>
      </w:pPr>
      <w:r w:rsidRPr="00012F88">
        <w:rPr>
          <w:b/>
          <w:bCs/>
          <w:color w:val="000000" w:themeColor="text1"/>
        </w:rPr>
        <w:t>Artículo 2</w:t>
      </w:r>
      <w:r w:rsidR="00780F7A">
        <w:rPr>
          <w:b/>
          <w:bCs/>
          <w:color w:val="000000" w:themeColor="text1"/>
        </w:rPr>
        <w:t>6</w:t>
      </w:r>
      <w:r w:rsidR="00DD1BBF" w:rsidRPr="00012F88">
        <w:rPr>
          <w:b/>
          <w:bCs/>
          <w:color w:val="000000" w:themeColor="text1"/>
        </w:rPr>
        <w:t>.-</w:t>
      </w:r>
      <w:r w:rsidR="00DD1BBF">
        <w:rPr>
          <w:b/>
          <w:bCs/>
          <w:color w:val="000000" w:themeColor="text1"/>
        </w:rPr>
        <w:t xml:space="preserve"> </w:t>
      </w:r>
      <w:r w:rsidR="00946A7E">
        <w:rPr>
          <w:bCs/>
          <w:color w:val="000000" w:themeColor="text1"/>
        </w:rPr>
        <w:t>Sustitúyase</w:t>
      </w:r>
      <w:r>
        <w:rPr>
          <w:bCs/>
          <w:color w:val="000000" w:themeColor="text1"/>
        </w:rPr>
        <w:t xml:space="preserve"> el artículo 2</w:t>
      </w:r>
      <w:r w:rsidR="00344F68">
        <w:rPr>
          <w:bCs/>
          <w:color w:val="000000" w:themeColor="text1"/>
        </w:rPr>
        <w:t>8</w:t>
      </w:r>
      <w:r w:rsidRPr="00885F6F">
        <w:rPr>
          <w:bCs/>
          <w:color w:val="000000" w:themeColor="text1"/>
        </w:rPr>
        <w:t xml:space="preserve"> de la Ordenanza No. 106-2020-AHC, sancionada e</w:t>
      </w:r>
      <w:r>
        <w:rPr>
          <w:bCs/>
          <w:color w:val="000000" w:themeColor="text1"/>
        </w:rPr>
        <w:t>l 03 de diciembre de 2020</w:t>
      </w:r>
      <w:r w:rsidR="00E01629">
        <w:rPr>
          <w:bCs/>
          <w:color w:val="000000" w:themeColor="text1"/>
        </w:rPr>
        <w:t>,</w:t>
      </w:r>
      <w:r>
        <w:rPr>
          <w:bCs/>
          <w:color w:val="000000" w:themeColor="text1"/>
        </w:rPr>
        <w:t xml:space="preserve"> por el</w:t>
      </w:r>
      <w:r w:rsidRPr="00885F6F">
        <w:rPr>
          <w:bCs/>
          <w:color w:val="000000" w:themeColor="text1"/>
        </w:rPr>
        <w:t xml:space="preserve"> siguiente:</w:t>
      </w:r>
    </w:p>
    <w:p w14:paraId="7B751D6C" w14:textId="77777777" w:rsidR="00DD1BBF" w:rsidRDefault="00DD1BBF" w:rsidP="001C27AE">
      <w:pPr>
        <w:pStyle w:val="Default"/>
        <w:spacing w:line="276" w:lineRule="auto"/>
        <w:jc w:val="both"/>
        <w:rPr>
          <w:bCs/>
          <w:color w:val="000000" w:themeColor="text1"/>
        </w:rPr>
      </w:pPr>
    </w:p>
    <w:p w14:paraId="1AB5DFE1" w14:textId="341EA7BA" w:rsidR="001C27AE" w:rsidRPr="00E57FF7" w:rsidRDefault="00124C5B" w:rsidP="00E01629">
      <w:pPr>
        <w:spacing w:after="240" w:line="276" w:lineRule="auto"/>
        <w:jc w:val="both"/>
        <w:rPr>
          <w:rFonts w:eastAsiaTheme="minorHAnsi"/>
          <w:bCs/>
          <w:i/>
          <w:color w:val="000000" w:themeColor="text1"/>
          <w:sz w:val="24"/>
          <w:szCs w:val="24"/>
          <w:lang w:val="es-EC" w:eastAsia="en-US"/>
        </w:rPr>
      </w:pPr>
      <w:r w:rsidRPr="00802A87">
        <w:rPr>
          <w:b/>
          <w:bCs/>
          <w:i/>
          <w:sz w:val="24"/>
          <w:szCs w:val="24"/>
          <w:lang w:val="es-ES_tradnl"/>
        </w:rPr>
        <w:t>“</w:t>
      </w:r>
      <w:r w:rsidR="00C3046B">
        <w:rPr>
          <w:rFonts w:eastAsiaTheme="minorHAnsi"/>
          <w:b/>
          <w:bCs/>
          <w:i/>
          <w:color w:val="000000" w:themeColor="text1"/>
          <w:sz w:val="24"/>
          <w:szCs w:val="24"/>
          <w:lang w:val="es-EC" w:eastAsia="en-US"/>
        </w:rPr>
        <w:t>Artículo 28</w:t>
      </w:r>
      <w:r w:rsidR="002951D3" w:rsidRPr="00E57FF7">
        <w:rPr>
          <w:rFonts w:eastAsiaTheme="minorHAnsi"/>
          <w:b/>
          <w:bCs/>
          <w:i/>
          <w:color w:val="000000" w:themeColor="text1"/>
          <w:sz w:val="24"/>
          <w:szCs w:val="24"/>
          <w:lang w:val="es-EC" w:eastAsia="en-US"/>
        </w:rPr>
        <w:t>.-</w:t>
      </w:r>
      <w:r w:rsidR="001C27AE" w:rsidRPr="00E57FF7">
        <w:rPr>
          <w:rFonts w:eastAsiaTheme="minorHAnsi"/>
          <w:b/>
          <w:bCs/>
          <w:i/>
          <w:color w:val="000000" w:themeColor="text1"/>
          <w:sz w:val="24"/>
          <w:szCs w:val="24"/>
          <w:lang w:val="es-EC" w:eastAsia="en-US"/>
        </w:rPr>
        <w:t xml:space="preserve"> </w:t>
      </w:r>
      <w:r w:rsidR="002951D3" w:rsidRPr="00E57FF7">
        <w:rPr>
          <w:rFonts w:eastAsiaTheme="minorHAnsi"/>
          <w:b/>
          <w:bCs/>
          <w:i/>
          <w:color w:val="000000" w:themeColor="text1"/>
          <w:sz w:val="24"/>
          <w:szCs w:val="24"/>
          <w:lang w:val="es-EC" w:eastAsia="en-US"/>
        </w:rPr>
        <w:t xml:space="preserve">Ampliación </w:t>
      </w:r>
      <w:r w:rsidR="001C27AE" w:rsidRPr="00E57FF7">
        <w:rPr>
          <w:rFonts w:eastAsiaTheme="minorHAnsi"/>
          <w:b/>
          <w:bCs/>
          <w:i/>
          <w:color w:val="000000" w:themeColor="text1"/>
          <w:sz w:val="24"/>
          <w:szCs w:val="24"/>
          <w:lang w:val="es-EC" w:eastAsia="en-US"/>
        </w:rPr>
        <w:t xml:space="preserve">de </w:t>
      </w:r>
      <w:r w:rsidR="00DD1BBF" w:rsidRPr="00E57FF7">
        <w:rPr>
          <w:rFonts w:eastAsiaTheme="minorHAnsi"/>
          <w:b/>
          <w:bCs/>
          <w:i/>
          <w:color w:val="000000" w:themeColor="text1"/>
          <w:sz w:val="24"/>
          <w:szCs w:val="24"/>
          <w:lang w:val="es-EC" w:eastAsia="en-US"/>
        </w:rPr>
        <w:t>plazo. -</w:t>
      </w:r>
      <w:r w:rsidR="001C27AE" w:rsidRPr="00E57FF7">
        <w:rPr>
          <w:rFonts w:eastAsiaTheme="minorHAnsi"/>
          <w:bCs/>
          <w:i/>
          <w:color w:val="000000" w:themeColor="text1"/>
          <w:sz w:val="24"/>
          <w:szCs w:val="24"/>
          <w:lang w:val="es-EC" w:eastAsia="en-US"/>
        </w:rPr>
        <w:t xml:space="preserve"> </w:t>
      </w:r>
      <w:r w:rsidR="002951D3" w:rsidRPr="00E57FF7">
        <w:rPr>
          <w:rFonts w:eastAsiaTheme="minorHAnsi"/>
          <w:bCs/>
          <w:i/>
          <w:color w:val="000000" w:themeColor="text1"/>
          <w:sz w:val="24"/>
          <w:szCs w:val="24"/>
          <w:lang w:val="es-EC" w:eastAsia="en-US"/>
        </w:rPr>
        <w:t>El Municipio del Distrito Metropolitano de Quito a través de sus empresas públicas</w:t>
      </w:r>
      <w:r w:rsidR="000E7251">
        <w:rPr>
          <w:rFonts w:eastAsiaTheme="minorHAnsi"/>
          <w:bCs/>
          <w:i/>
          <w:color w:val="000000" w:themeColor="text1"/>
          <w:sz w:val="24"/>
          <w:szCs w:val="24"/>
          <w:lang w:val="es-EC" w:eastAsia="en-US"/>
        </w:rPr>
        <w:t xml:space="preserve"> </w:t>
      </w:r>
      <w:r w:rsidR="00EA1593">
        <w:rPr>
          <w:rFonts w:eastAsiaTheme="minorHAnsi"/>
          <w:bCs/>
          <w:i/>
          <w:color w:val="000000" w:themeColor="text1"/>
          <w:sz w:val="24"/>
          <w:szCs w:val="24"/>
          <w:lang w:val="es-EC" w:eastAsia="en-US"/>
        </w:rPr>
        <w:t xml:space="preserve">correspondientes </w:t>
      </w:r>
      <w:r w:rsidR="00EA1593" w:rsidRPr="00E57FF7">
        <w:rPr>
          <w:rFonts w:eastAsiaTheme="minorHAnsi"/>
          <w:bCs/>
          <w:i/>
          <w:color w:val="000000" w:themeColor="text1"/>
          <w:sz w:val="24"/>
          <w:szCs w:val="24"/>
          <w:lang w:val="es-EC" w:eastAsia="en-US"/>
        </w:rPr>
        <w:t>y</w:t>
      </w:r>
      <w:r w:rsidR="002951D3" w:rsidRPr="00E57FF7">
        <w:rPr>
          <w:rFonts w:eastAsiaTheme="minorHAnsi"/>
          <w:bCs/>
          <w:i/>
          <w:color w:val="000000" w:themeColor="text1"/>
          <w:sz w:val="24"/>
          <w:szCs w:val="24"/>
          <w:lang w:val="es-EC" w:eastAsia="en-US"/>
        </w:rPr>
        <w:t xml:space="preserve"> la </w:t>
      </w:r>
      <w:r w:rsidR="000E7251" w:rsidRPr="00E57FF7">
        <w:rPr>
          <w:rFonts w:eastAsiaTheme="minorHAnsi"/>
          <w:bCs/>
          <w:i/>
          <w:color w:val="000000" w:themeColor="text1"/>
          <w:sz w:val="24"/>
          <w:szCs w:val="24"/>
          <w:lang w:val="es-EC" w:eastAsia="en-US"/>
        </w:rPr>
        <w:t>Administración Zonal</w:t>
      </w:r>
      <w:r w:rsidR="000E7251">
        <w:rPr>
          <w:rFonts w:eastAsiaTheme="minorHAnsi"/>
          <w:bCs/>
          <w:i/>
          <w:color w:val="000000" w:themeColor="text1"/>
          <w:sz w:val="24"/>
          <w:szCs w:val="24"/>
          <w:lang w:val="es-EC" w:eastAsia="en-US"/>
        </w:rPr>
        <w:t xml:space="preserve"> de Calderón</w:t>
      </w:r>
      <w:r w:rsidR="002951D3" w:rsidRPr="00E57FF7">
        <w:rPr>
          <w:rFonts w:eastAsiaTheme="minorHAnsi"/>
          <w:bCs/>
          <w:i/>
          <w:color w:val="000000" w:themeColor="text1"/>
          <w:sz w:val="24"/>
          <w:szCs w:val="24"/>
          <w:lang w:val="es-EC" w:eastAsia="en-US"/>
        </w:rPr>
        <w:t>, en el caso de que no se ejecuten las obras dentro del plazo señalado</w:t>
      </w:r>
      <w:r w:rsidR="009079A6" w:rsidRPr="00E57FF7">
        <w:rPr>
          <w:rFonts w:eastAsiaTheme="minorHAnsi"/>
          <w:bCs/>
          <w:i/>
          <w:color w:val="000000" w:themeColor="text1"/>
          <w:sz w:val="24"/>
          <w:szCs w:val="24"/>
          <w:lang w:val="es-EC" w:eastAsia="en-US"/>
        </w:rPr>
        <w:t>, podrá ampliar el plazo de ejecución de obras</w:t>
      </w:r>
      <w:r w:rsidR="00DA53F7">
        <w:rPr>
          <w:rFonts w:eastAsiaTheme="minorHAnsi"/>
          <w:bCs/>
          <w:i/>
          <w:color w:val="000000" w:themeColor="text1"/>
          <w:sz w:val="24"/>
          <w:szCs w:val="24"/>
          <w:lang w:val="es-EC" w:eastAsia="en-US"/>
        </w:rPr>
        <w:t>, por un plazo máximo de 2 años</w:t>
      </w:r>
      <w:r w:rsidRPr="00E57FF7">
        <w:rPr>
          <w:rFonts w:eastAsiaTheme="minorHAnsi"/>
          <w:bCs/>
          <w:i/>
          <w:color w:val="000000" w:themeColor="text1"/>
          <w:sz w:val="24"/>
          <w:szCs w:val="24"/>
          <w:lang w:val="es-EC" w:eastAsia="en-US"/>
        </w:rPr>
        <w:t>.</w:t>
      </w:r>
      <w:r w:rsidR="00802A87" w:rsidRPr="00E57FF7">
        <w:rPr>
          <w:rFonts w:eastAsiaTheme="minorHAnsi"/>
          <w:bCs/>
          <w:i/>
          <w:color w:val="000000" w:themeColor="text1"/>
          <w:sz w:val="24"/>
          <w:szCs w:val="24"/>
          <w:lang w:val="es-EC" w:eastAsia="en-US"/>
        </w:rPr>
        <w:t>”</w:t>
      </w:r>
    </w:p>
    <w:p w14:paraId="5E368000" w14:textId="2D74A502" w:rsidR="00F052E1" w:rsidRPr="00124C5B" w:rsidRDefault="00F052E1" w:rsidP="00F052E1">
      <w:pPr>
        <w:spacing w:after="240" w:line="276" w:lineRule="auto"/>
        <w:jc w:val="center"/>
        <w:rPr>
          <w:b/>
          <w:sz w:val="24"/>
          <w:szCs w:val="24"/>
          <w:lang w:val="es-ES_tradnl"/>
        </w:rPr>
      </w:pPr>
      <w:r w:rsidRPr="00124C5B">
        <w:rPr>
          <w:b/>
          <w:sz w:val="24"/>
          <w:szCs w:val="24"/>
          <w:lang w:val="es-ES_tradnl"/>
        </w:rPr>
        <w:t>Disposiciones Generales</w:t>
      </w:r>
    </w:p>
    <w:p w14:paraId="6BD97689" w14:textId="46B17C01" w:rsidR="00F052E1" w:rsidRPr="00124C5B" w:rsidRDefault="007A7F55" w:rsidP="00F052E1">
      <w:pPr>
        <w:spacing w:after="240" w:line="276" w:lineRule="auto"/>
        <w:jc w:val="both"/>
        <w:rPr>
          <w:b/>
          <w:sz w:val="24"/>
          <w:szCs w:val="24"/>
          <w:lang w:val="es-ES_tradnl"/>
        </w:rPr>
      </w:pPr>
      <w:r w:rsidRPr="00124C5B">
        <w:rPr>
          <w:b/>
          <w:sz w:val="24"/>
          <w:szCs w:val="24"/>
          <w:lang w:val="es-ES_tradnl"/>
        </w:rPr>
        <w:t>Primera. -</w:t>
      </w:r>
      <w:r w:rsidR="00F052E1" w:rsidRPr="00124C5B">
        <w:rPr>
          <w:b/>
          <w:sz w:val="24"/>
          <w:szCs w:val="24"/>
          <w:lang w:val="es-ES_tradnl"/>
        </w:rPr>
        <w:t xml:space="preserve"> </w:t>
      </w:r>
      <w:r w:rsidR="00F052E1" w:rsidRPr="00124C5B">
        <w:rPr>
          <w:sz w:val="24"/>
          <w:szCs w:val="24"/>
          <w:lang w:val="es-ES_tradnl"/>
        </w:rPr>
        <w:t>Todos los anexos adjuntos al proyecto de reforma de ordenanza son documentos habilitantes de esta Ordenanza</w:t>
      </w:r>
      <w:r w:rsidR="00F052E1" w:rsidRPr="00124C5B">
        <w:rPr>
          <w:b/>
          <w:sz w:val="24"/>
          <w:szCs w:val="24"/>
          <w:lang w:val="es-ES_tradnl"/>
        </w:rPr>
        <w:t>.</w:t>
      </w:r>
    </w:p>
    <w:p w14:paraId="64D73C9B" w14:textId="75A3D23C" w:rsidR="00CA1689" w:rsidRDefault="00785459" w:rsidP="00CA1689">
      <w:pPr>
        <w:pStyle w:val="Default"/>
        <w:spacing w:line="276" w:lineRule="auto"/>
        <w:jc w:val="both"/>
        <w:rPr>
          <w:bCs/>
          <w:color w:val="000000" w:themeColor="text1"/>
        </w:rPr>
      </w:pPr>
      <w:r w:rsidRPr="00F052E1">
        <w:rPr>
          <w:b/>
          <w:lang w:val="es-ES_tradnl"/>
        </w:rPr>
        <w:t>Segunda. -</w:t>
      </w:r>
      <w:r w:rsidR="00F052E1" w:rsidRPr="00124C5B">
        <w:rPr>
          <w:b/>
          <w:lang w:val="es-ES_tradnl"/>
        </w:rPr>
        <w:t xml:space="preserve">  </w:t>
      </w:r>
      <w:r w:rsidR="00946A7E">
        <w:rPr>
          <w:bCs/>
          <w:color w:val="000000" w:themeColor="text1"/>
        </w:rPr>
        <w:t>Sustitúyase</w:t>
      </w:r>
      <w:r w:rsidR="00CA1689">
        <w:rPr>
          <w:lang w:val="es-ES_tradnl"/>
        </w:rPr>
        <w:t xml:space="preserve"> la </w:t>
      </w:r>
      <w:r w:rsidR="006A244F">
        <w:rPr>
          <w:lang w:val="es-ES_tradnl"/>
        </w:rPr>
        <w:t>D</w:t>
      </w:r>
      <w:r w:rsidR="00CA1689">
        <w:rPr>
          <w:lang w:val="es-ES_tradnl"/>
        </w:rPr>
        <w:t xml:space="preserve">isposición </w:t>
      </w:r>
      <w:r w:rsidR="006A244F">
        <w:rPr>
          <w:lang w:val="es-ES_tradnl"/>
        </w:rPr>
        <w:t>G</w:t>
      </w:r>
      <w:r w:rsidR="00CA1689">
        <w:rPr>
          <w:lang w:val="es-ES_tradnl"/>
        </w:rPr>
        <w:t xml:space="preserve">eneral </w:t>
      </w:r>
      <w:r w:rsidR="00DA53F7">
        <w:rPr>
          <w:lang w:val="es-ES_tradnl"/>
        </w:rPr>
        <w:t xml:space="preserve">Segunda </w:t>
      </w:r>
      <w:r w:rsidR="00CA1689" w:rsidRPr="00DE5F87">
        <w:rPr>
          <w:lang w:val="es-ES_tradnl"/>
        </w:rPr>
        <w:t>d</w:t>
      </w:r>
      <w:r w:rsidR="00CA1689" w:rsidRPr="00DE5F87">
        <w:rPr>
          <w:bCs/>
          <w:color w:val="000000" w:themeColor="text1"/>
        </w:rPr>
        <w:t>e</w:t>
      </w:r>
      <w:r w:rsidR="00CA1689" w:rsidRPr="00885F6F">
        <w:rPr>
          <w:bCs/>
          <w:color w:val="000000" w:themeColor="text1"/>
        </w:rPr>
        <w:t xml:space="preserve"> la Ordenanza No. 106-2020-AHC, sancionada e</w:t>
      </w:r>
      <w:r w:rsidR="00CA1689">
        <w:rPr>
          <w:bCs/>
          <w:color w:val="000000" w:themeColor="text1"/>
        </w:rPr>
        <w:t xml:space="preserve">l 03 de diciembre de 2020 por </w:t>
      </w:r>
      <w:r w:rsidR="00623BE7">
        <w:rPr>
          <w:bCs/>
          <w:color w:val="000000" w:themeColor="text1"/>
        </w:rPr>
        <w:t>la</w:t>
      </w:r>
      <w:r w:rsidR="00CA1689" w:rsidRPr="00885F6F">
        <w:rPr>
          <w:bCs/>
          <w:color w:val="000000" w:themeColor="text1"/>
        </w:rPr>
        <w:t xml:space="preserve"> siguiente:</w:t>
      </w:r>
    </w:p>
    <w:p w14:paraId="5545439F" w14:textId="77777777" w:rsidR="00785459" w:rsidRDefault="00785459" w:rsidP="00CA1689">
      <w:pPr>
        <w:pStyle w:val="Default"/>
        <w:spacing w:line="276" w:lineRule="auto"/>
        <w:jc w:val="both"/>
        <w:rPr>
          <w:bCs/>
          <w:color w:val="000000" w:themeColor="text1"/>
        </w:rPr>
      </w:pPr>
    </w:p>
    <w:p w14:paraId="10A54D40" w14:textId="7BE894A0" w:rsidR="00F052E1" w:rsidRPr="00124C5B" w:rsidRDefault="00CA1689" w:rsidP="00F052E1">
      <w:pPr>
        <w:spacing w:after="240" w:line="276" w:lineRule="auto"/>
        <w:jc w:val="both"/>
        <w:rPr>
          <w:i/>
          <w:sz w:val="24"/>
          <w:szCs w:val="24"/>
          <w:lang w:val="es-ES_tradnl"/>
        </w:rPr>
      </w:pPr>
      <w:r w:rsidRPr="00124C5B">
        <w:rPr>
          <w:b/>
          <w:i/>
          <w:sz w:val="24"/>
          <w:szCs w:val="24"/>
        </w:rPr>
        <w:t>“</w:t>
      </w:r>
      <w:r w:rsidR="00D91FF6" w:rsidRPr="00124C5B">
        <w:rPr>
          <w:b/>
          <w:i/>
          <w:sz w:val="24"/>
          <w:szCs w:val="24"/>
        </w:rPr>
        <w:t>Segunda. -</w:t>
      </w:r>
      <w:r w:rsidRPr="00124C5B">
        <w:rPr>
          <w:b/>
          <w:i/>
          <w:sz w:val="24"/>
          <w:szCs w:val="24"/>
        </w:rPr>
        <w:t xml:space="preserve"> </w:t>
      </w:r>
      <w:r w:rsidR="00F052E1" w:rsidRPr="00124C5B">
        <w:rPr>
          <w:i/>
          <w:sz w:val="24"/>
          <w:szCs w:val="24"/>
        </w:rPr>
        <w:t xml:space="preserve">De acuerdo al informe de la Dirección Metropolitana de Gestión de Riesgos </w:t>
      </w:r>
      <w:r w:rsidR="00F052E1" w:rsidRPr="00785459">
        <w:rPr>
          <w:i/>
          <w:sz w:val="24"/>
          <w:szCs w:val="24"/>
        </w:rPr>
        <w:t>No. I-0003-EAH-AT-DMGR-2022, del 09 de marzo de 2022</w:t>
      </w:r>
      <w:r w:rsidR="00F052E1" w:rsidRPr="00124C5B">
        <w:rPr>
          <w:i/>
          <w:sz w:val="24"/>
          <w:szCs w:val="24"/>
        </w:rPr>
        <w:t>, el asentamiento deberá cumplir las siguientes disposiciones:</w:t>
      </w:r>
    </w:p>
    <w:p w14:paraId="30913DE2" w14:textId="22B3AA3F" w:rsidR="00F052E1" w:rsidRPr="00124C5B" w:rsidRDefault="00F052E1" w:rsidP="00D91FF6">
      <w:pPr>
        <w:pStyle w:val="Prrafodelista"/>
        <w:numPr>
          <w:ilvl w:val="0"/>
          <w:numId w:val="6"/>
        </w:numPr>
        <w:spacing w:line="276" w:lineRule="auto"/>
        <w:jc w:val="both"/>
        <w:rPr>
          <w:i/>
          <w:sz w:val="24"/>
          <w:szCs w:val="24"/>
        </w:rPr>
      </w:pPr>
      <w:r w:rsidRPr="00E57FF7">
        <w:rPr>
          <w:rFonts w:eastAsiaTheme="minorHAnsi"/>
          <w:i/>
          <w:sz w:val="24"/>
          <w:szCs w:val="24"/>
          <w:lang w:val="es-EC" w:eastAsia="en-US"/>
        </w:rPr>
        <w:t xml:space="preserve">Se dispone que </w:t>
      </w:r>
      <w:r w:rsidRPr="00124C5B">
        <w:rPr>
          <w:i/>
          <w:sz w:val="24"/>
          <w:szCs w:val="24"/>
        </w:rPr>
        <w:t>los lotes calificados como de Alto Riesgo No Mitigable (lotes 63, 64,</w:t>
      </w:r>
      <w:r w:rsidRPr="00124C5B">
        <w:rPr>
          <w:i/>
          <w:sz w:val="24"/>
          <w:szCs w:val="24"/>
        </w:rPr>
        <w:br/>
        <w:t>107, 108, 109, 110, 111, 116, 164, 202, 226, 227, 228, 280, 281, 285, 286, 287, 288, 289, 290,</w:t>
      </w:r>
      <w:r w:rsidR="001B49AD" w:rsidRPr="00124C5B">
        <w:rPr>
          <w:i/>
          <w:sz w:val="24"/>
          <w:szCs w:val="24"/>
        </w:rPr>
        <w:t xml:space="preserve"> </w:t>
      </w:r>
      <w:r w:rsidRPr="00124C5B">
        <w:rPr>
          <w:i/>
          <w:sz w:val="24"/>
          <w:szCs w:val="24"/>
        </w:rPr>
        <w:t>291, 347, 348, 631, 643, 663, 664, 667, 673, 674, 678, 679, 685, 690, 691, 698, 699, 704, 709,</w:t>
      </w:r>
      <w:r w:rsidR="001B49AD" w:rsidRPr="00124C5B">
        <w:rPr>
          <w:i/>
          <w:sz w:val="24"/>
          <w:szCs w:val="24"/>
        </w:rPr>
        <w:t xml:space="preserve"> </w:t>
      </w:r>
      <w:r w:rsidRPr="00124C5B">
        <w:rPr>
          <w:i/>
          <w:sz w:val="24"/>
          <w:szCs w:val="24"/>
        </w:rPr>
        <w:t>710, 715, 716, 719, 724, 725, 726, 727, 728, 732, 733, 734, 757, 760, 770, 771, 772, 783, 784, 785, 811) se destin</w:t>
      </w:r>
      <w:r w:rsidR="008520E6" w:rsidRPr="00124C5B">
        <w:rPr>
          <w:i/>
          <w:sz w:val="24"/>
          <w:szCs w:val="24"/>
        </w:rPr>
        <w:t>en</w:t>
      </w:r>
      <w:r w:rsidRPr="00124C5B">
        <w:rPr>
          <w:i/>
          <w:sz w:val="24"/>
          <w:szCs w:val="24"/>
        </w:rPr>
        <w:t xml:space="preserve"> a </w:t>
      </w:r>
      <w:r w:rsidRPr="00124C5B">
        <w:rPr>
          <w:rFonts w:hint="eastAsia"/>
          <w:i/>
          <w:sz w:val="24"/>
          <w:szCs w:val="24"/>
        </w:rPr>
        <w:t>á</w:t>
      </w:r>
      <w:r w:rsidRPr="00124C5B">
        <w:rPr>
          <w:i/>
          <w:sz w:val="24"/>
          <w:szCs w:val="24"/>
        </w:rPr>
        <w:t>reas de protecci</w:t>
      </w:r>
      <w:r w:rsidRPr="00124C5B">
        <w:rPr>
          <w:rFonts w:hint="eastAsia"/>
          <w:i/>
          <w:sz w:val="24"/>
          <w:szCs w:val="24"/>
        </w:rPr>
        <w:t>ó</w:t>
      </w:r>
      <w:r w:rsidRPr="00124C5B">
        <w:rPr>
          <w:i/>
          <w:sz w:val="24"/>
          <w:szCs w:val="24"/>
        </w:rPr>
        <w:t xml:space="preserve">n al </w:t>
      </w:r>
      <w:r w:rsidRPr="00124C5B">
        <w:rPr>
          <w:i/>
          <w:sz w:val="24"/>
          <w:szCs w:val="24"/>
        </w:rPr>
        <w:lastRenderedPageBreak/>
        <w:t>encontrarse ubicados sobre bordes</w:t>
      </w:r>
      <w:r w:rsidR="001B49AD" w:rsidRPr="00124C5B">
        <w:rPr>
          <w:i/>
          <w:sz w:val="24"/>
          <w:szCs w:val="24"/>
        </w:rPr>
        <w:t xml:space="preserve"> </w:t>
      </w:r>
      <w:r w:rsidRPr="00124C5B">
        <w:rPr>
          <w:i/>
          <w:sz w:val="24"/>
          <w:szCs w:val="24"/>
        </w:rPr>
        <w:t>de quebrada, quebradas rellenas o zonas de relleno anti t</w:t>
      </w:r>
      <w:r w:rsidRPr="00124C5B">
        <w:rPr>
          <w:rFonts w:hint="eastAsia"/>
          <w:i/>
          <w:sz w:val="24"/>
          <w:szCs w:val="24"/>
        </w:rPr>
        <w:t>é</w:t>
      </w:r>
      <w:r w:rsidRPr="00124C5B">
        <w:rPr>
          <w:i/>
          <w:sz w:val="24"/>
          <w:szCs w:val="24"/>
        </w:rPr>
        <w:t>cnico.</w:t>
      </w:r>
    </w:p>
    <w:p w14:paraId="08AA0B05" w14:textId="77777777" w:rsidR="00035816" w:rsidRPr="00124C5B" w:rsidRDefault="00035816" w:rsidP="00124C5B">
      <w:pPr>
        <w:jc w:val="both"/>
        <w:rPr>
          <w:rFonts w:eastAsiaTheme="minorHAnsi"/>
          <w:i/>
          <w:sz w:val="24"/>
          <w:szCs w:val="24"/>
          <w:highlight w:val="yellow"/>
          <w:lang w:val="es-EC" w:eastAsia="en-US"/>
        </w:rPr>
      </w:pPr>
    </w:p>
    <w:p w14:paraId="4EFFD254" w14:textId="252D3210" w:rsidR="00F052E1" w:rsidRPr="00124C5B" w:rsidRDefault="00F052E1" w:rsidP="00D91FF6">
      <w:pPr>
        <w:pStyle w:val="Prrafodelista"/>
        <w:numPr>
          <w:ilvl w:val="0"/>
          <w:numId w:val="6"/>
        </w:numPr>
        <w:spacing w:line="276" w:lineRule="auto"/>
        <w:jc w:val="both"/>
        <w:rPr>
          <w:i/>
          <w:sz w:val="24"/>
          <w:szCs w:val="24"/>
        </w:rPr>
      </w:pPr>
      <w:r w:rsidRPr="00E57FF7">
        <w:rPr>
          <w:rFonts w:eastAsiaTheme="minorHAnsi"/>
          <w:i/>
          <w:sz w:val="24"/>
          <w:szCs w:val="24"/>
          <w:lang w:val="es-EC" w:eastAsia="en-US"/>
        </w:rPr>
        <w:t xml:space="preserve">Se dispone </w:t>
      </w:r>
      <w:r w:rsidR="0082753F" w:rsidRPr="00124C5B">
        <w:rPr>
          <w:i/>
          <w:sz w:val="24"/>
          <w:szCs w:val="24"/>
        </w:rPr>
        <w:t>que los lotes calificados como riesgo Muy Alto Mitigable (167, 168, 169,</w:t>
      </w:r>
      <w:r w:rsidR="0082753F" w:rsidRPr="00124C5B">
        <w:rPr>
          <w:i/>
          <w:sz w:val="24"/>
          <w:szCs w:val="24"/>
        </w:rPr>
        <w:br/>
        <w:t>181, 497, 498, 499, 528, 529, 530, 549, 550, 559, 654, 655, 675 y 677), los mismos que tiene</w:t>
      </w:r>
      <w:r w:rsidR="001B49AD" w:rsidRPr="00124C5B">
        <w:rPr>
          <w:i/>
          <w:sz w:val="24"/>
          <w:szCs w:val="24"/>
        </w:rPr>
        <w:t xml:space="preserve"> </w:t>
      </w:r>
      <w:r w:rsidR="0082753F" w:rsidRPr="00124C5B">
        <w:rPr>
          <w:i/>
          <w:sz w:val="24"/>
          <w:szCs w:val="24"/>
        </w:rPr>
        <w:t>esa calificaci</w:t>
      </w:r>
      <w:r w:rsidR="0082753F" w:rsidRPr="00124C5B">
        <w:rPr>
          <w:rFonts w:hint="eastAsia"/>
          <w:i/>
          <w:sz w:val="24"/>
          <w:szCs w:val="24"/>
        </w:rPr>
        <w:t>ó</w:t>
      </w:r>
      <w:r w:rsidR="0082753F" w:rsidRPr="00124C5B">
        <w:rPr>
          <w:i/>
          <w:sz w:val="24"/>
          <w:szCs w:val="24"/>
        </w:rPr>
        <w:t>n por encontrarse colindantes con quebradas (abiertas o rellenas) que</w:t>
      </w:r>
      <w:r w:rsidR="001B49AD" w:rsidRPr="00124C5B">
        <w:rPr>
          <w:i/>
          <w:sz w:val="24"/>
          <w:szCs w:val="24"/>
        </w:rPr>
        <w:t xml:space="preserve"> </w:t>
      </w:r>
      <w:r w:rsidR="0082753F" w:rsidRPr="00124C5B">
        <w:rPr>
          <w:i/>
          <w:sz w:val="24"/>
          <w:szCs w:val="24"/>
        </w:rPr>
        <w:t>presentan rasgos de inestabilidad, mantengan el retiro de borde de quebrada seg</w:t>
      </w:r>
      <w:r w:rsidR="0082753F" w:rsidRPr="00124C5B">
        <w:rPr>
          <w:rFonts w:hint="eastAsia"/>
          <w:i/>
          <w:sz w:val="24"/>
          <w:szCs w:val="24"/>
        </w:rPr>
        <w:t>ú</w:t>
      </w:r>
      <w:r w:rsidR="0082753F" w:rsidRPr="00124C5B">
        <w:rPr>
          <w:i/>
          <w:sz w:val="24"/>
          <w:szCs w:val="24"/>
        </w:rPr>
        <w:t>n lo</w:t>
      </w:r>
      <w:r w:rsidR="001B49AD" w:rsidRPr="00124C5B">
        <w:rPr>
          <w:i/>
          <w:sz w:val="24"/>
          <w:szCs w:val="24"/>
        </w:rPr>
        <w:t xml:space="preserve"> </w:t>
      </w:r>
      <w:r w:rsidR="0082753F" w:rsidRPr="00124C5B">
        <w:rPr>
          <w:i/>
          <w:sz w:val="24"/>
          <w:szCs w:val="24"/>
        </w:rPr>
        <w:t>determina la normativa metropolitana vigente.</w:t>
      </w:r>
    </w:p>
    <w:p w14:paraId="7E756EFE" w14:textId="77777777" w:rsidR="00035816" w:rsidRPr="00124C5B" w:rsidRDefault="00035816" w:rsidP="00D91FF6">
      <w:pPr>
        <w:spacing w:line="276" w:lineRule="auto"/>
        <w:jc w:val="both"/>
        <w:rPr>
          <w:rFonts w:eastAsiaTheme="minorHAnsi"/>
          <w:i/>
          <w:sz w:val="24"/>
          <w:szCs w:val="24"/>
          <w:highlight w:val="yellow"/>
          <w:lang w:val="es-EC" w:eastAsia="en-US"/>
        </w:rPr>
      </w:pPr>
    </w:p>
    <w:p w14:paraId="4734C871" w14:textId="38E6E2D3" w:rsidR="00F052E1" w:rsidRPr="004B3929" w:rsidRDefault="00F052E1" w:rsidP="00D91FF6">
      <w:pPr>
        <w:pStyle w:val="Prrafodelista"/>
        <w:numPr>
          <w:ilvl w:val="0"/>
          <w:numId w:val="6"/>
        </w:numPr>
        <w:spacing w:line="276" w:lineRule="auto"/>
        <w:jc w:val="both"/>
        <w:rPr>
          <w:i/>
          <w:sz w:val="24"/>
          <w:szCs w:val="24"/>
        </w:rPr>
      </w:pPr>
      <w:r w:rsidRPr="004B3929">
        <w:rPr>
          <w:rFonts w:eastAsiaTheme="minorHAnsi"/>
          <w:i/>
          <w:sz w:val="24"/>
          <w:szCs w:val="24"/>
          <w:lang w:val="es-EC" w:eastAsia="en-US"/>
        </w:rPr>
        <w:t xml:space="preserve">Se dispone </w:t>
      </w:r>
      <w:r w:rsidR="0082753F" w:rsidRPr="004B3929">
        <w:rPr>
          <w:i/>
          <w:sz w:val="24"/>
          <w:szCs w:val="24"/>
        </w:rPr>
        <w:t>que los lotes 20, 21, 22, 23, 33, 34, 35, 36, 37, 38, 39, 40, 41, 42, 43, 92, 98,</w:t>
      </w:r>
      <w:r w:rsidR="001B49AD" w:rsidRPr="004B3929">
        <w:rPr>
          <w:i/>
          <w:sz w:val="24"/>
          <w:szCs w:val="24"/>
        </w:rPr>
        <w:t xml:space="preserve"> </w:t>
      </w:r>
      <w:r w:rsidR="0082753F" w:rsidRPr="004B3929">
        <w:rPr>
          <w:i/>
          <w:sz w:val="24"/>
          <w:szCs w:val="24"/>
        </w:rPr>
        <w:t>130, 131, 132, 133, 134, 135 y 339, calificados como de muy alto riesgo mitigable</w:t>
      </w:r>
      <w:r w:rsidR="0082753F" w:rsidRPr="004B3929">
        <w:rPr>
          <w:i/>
          <w:sz w:val="24"/>
          <w:szCs w:val="24"/>
        </w:rPr>
        <w:br/>
        <w:t>implementen las obras de protecci</w:t>
      </w:r>
      <w:r w:rsidR="0082753F" w:rsidRPr="004B3929">
        <w:rPr>
          <w:rFonts w:hint="eastAsia"/>
          <w:i/>
          <w:sz w:val="24"/>
          <w:szCs w:val="24"/>
        </w:rPr>
        <w:t>ó</w:t>
      </w:r>
      <w:r w:rsidR="0082753F" w:rsidRPr="004B3929">
        <w:rPr>
          <w:i/>
          <w:sz w:val="24"/>
          <w:szCs w:val="24"/>
        </w:rPr>
        <w:t>n de los cortes existentes en los mismos</w:t>
      </w:r>
      <w:r w:rsidR="001B49AD" w:rsidRPr="004B3929">
        <w:rPr>
          <w:i/>
          <w:sz w:val="24"/>
          <w:szCs w:val="24"/>
        </w:rPr>
        <w:t>.</w:t>
      </w:r>
    </w:p>
    <w:p w14:paraId="7A2FFE9B" w14:textId="77777777" w:rsidR="00035816" w:rsidRPr="004B3929" w:rsidRDefault="00035816" w:rsidP="00D91FF6">
      <w:pPr>
        <w:spacing w:line="276" w:lineRule="auto"/>
        <w:jc w:val="both"/>
        <w:rPr>
          <w:rFonts w:eastAsiaTheme="minorHAnsi"/>
          <w:i/>
          <w:sz w:val="24"/>
          <w:szCs w:val="24"/>
          <w:lang w:val="es-EC" w:eastAsia="en-US"/>
        </w:rPr>
      </w:pPr>
    </w:p>
    <w:p w14:paraId="0D713763" w14:textId="7271FCD3" w:rsidR="0082753F" w:rsidRPr="004B3929" w:rsidRDefault="0082753F" w:rsidP="00D91FF6">
      <w:pPr>
        <w:pStyle w:val="Prrafodelista"/>
        <w:numPr>
          <w:ilvl w:val="0"/>
          <w:numId w:val="6"/>
        </w:numPr>
        <w:spacing w:line="276" w:lineRule="auto"/>
        <w:jc w:val="both"/>
        <w:rPr>
          <w:i/>
          <w:sz w:val="24"/>
          <w:szCs w:val="24"/>
        </w:rPr>
      </w:pPr>
      <w:r w:rsidRPr="004B3929">
        <w:rPr>
          <w:rFonts w:eastAsiaTheme="minorHAnsi"/>
          <w:i/>
          <w:sz w:val="24"/>
          <w:szCs w:val="24"/>
          <w:lang w:val="es-EC" w:eastAsia="en-US"/>
        </w:rPr>
        <w:t xml:space="preserve">Se dispone </w:t>
      </w:r>
      <w:r w:rsidRPr="004B3929">
        <w:rPr>
          <w:i/>
          <w:sz w:val="24"/>
          <w:szCs w:val="24"/>
        </w:rPr>
        <w:t>que los lotes calificados como riesgo Alto Mitigable (203, 225, 665, 666,</w:t>
      </w:r>
      <w:r w:rsidRPr="004B3929">
        <w:rPr>
          <w:i/>
          <w:sz w:val="24"/>
          <w:szCs w:val="24"/>
        </w:rPr>
        <w:br/>
        <w:t>668, 671, 672, 676, 711, 714, 720, 721, 722, 723, 736, 737, 743, 750, 751, 754 y 755), los mismos</w:t>
      </w:r>
      <w:r w:rsidR="001B49AD" w:rsidRPr="004B3929">
        <w:rPr>
          <w:i/>
          <w:sz w:val="24"/>
          <w:szCs w:val="24"/>
        </w:rPr>
        <w:t xml:space="preserve"> </w:t>
      </w:r>
      <w:r w:rsidRPr="004B3929">
        <w:rPr>
          <w:i/>
          <w:sz w:val="24"/>
          <w:szCs w:val="24"/>
        </w:rPr>
        <w:t>que tiene esa calificaci</w:t>
      </w:r>
      <w:r w:rsidRPr="004B3929">
        <w:rPr>
          <w:rFonts w:hint="eastAsia"/>
          <w:i/>
          <w:sz w:val="24"/>
          <w:szCs w:val="24"/>
        </w:rPr>
        <w:t>ó</w:t>
      </w:r>
      <w:r w:rsidRPr="004B3929">
        <w:rPr>
          <w:i/>
          <w:sz w:val="24"/>
          <w:szCs w:val="24"/>
        </w:rPr>
        <w:t>n por encontrarse colindantes con quebradas (abiertas o</w:t>
      </w:r>
      <w:r w:rsidR="001B49AD" w:rsidRPr="004B3929">
        <w:rPr>
          <w:i/>
          <w:sz w:val="24"/>
          <w:szCs w:val="24"/>
        </w:rPr>
        <w:t xml:space="preserve"> </w:t>
      </w:r>
      <w:r w:rsidRPr="004B3929">
        <w:rPr>
          <w:i/>
          <w:sz w:val="24"/>
          <w:szCs w:val="24"/>
        </w:rPr>
        <w:t>rellenas) que presentan rasgos de inestabilidad, mantengan el retiro de borde de</w:t>
      </w:r>
      <w:r w:rsidR="001B49AD" w:rsidRPr="004B3929">
        <w:rPr>
          <w:i/>
          <w:sz w:val="24"/>
          <w:szCs w:val="24"/>
        </w:rPr>
        <w:t xml:space="preserve"> </w:t>
      </w:r>
      <w:r w:rsidRPr="004B3929">
        <w:rPr>
          <w:i/>
          <w:sz w:val="24"/>
          <w:szCs w:val="24"/>
        </w:rPr>
        <w:t>quebrada seg</w:t>
      </w:r>
      <w:r w:rsidRPr="004B3929">
        <w:rPr>
          <w:rFonts w:hint="eastAsia"/>
          <w:i/>
          <w:sz w:val="24"/>
          <w:szCs w:val="24"/>
        </w:rPr>
        <w:t>ú</w:t>
      </w:r>
      <w:r w:rsidRPr="004B3929">
        <w:rPr>
          <w:i/>
          <w:sz w:val="24"/>
          <w:szCs w:val="24"/>
        </w:rPr>
        <w:t>n lo determina la normativa metropolitana vigente</w:t>
      </w:r>
    </w:p>
    <w:p w14:paraId="1E4775B9" w14:textId="77777777" w:rsidR="00035816" w:rsidRPr="004B3929" w:rsidRDefault="00035816" w:rsidP="00D91FF6">
      <w:pPr>
        <w:spacing w:line="276" w:lineRule="auto"/>
        <w:jc w:val="both"/>
        <w:rPr>
          <w:rFonts w:eastAsiaTheme="minorHAnsi"/>
          <w:i/>
          <w:sz w:val="24"/>
          <w:szCs w:val="24"/>
          <w:lang w:val="es-EC" w:eastAsia="en-US"/>
        </w:rPr>
      </w:pPr>
    </w:p>
    <w:p w14:paraId="51896941" w14:textId="619707C7" w:rsidR="0082753F" w:rsidRPr="004B3929" w:rsidRDefault="0082753F" w:rsidP="00D91FF6">
      <w:pPr>
        <w:pStyle w:val="Prrafodelista"/>
        <w:numPr>
          <w:ilvl w:val="0"/>
          <w:numId w:val="6"/>
        </w:numPr>
        <w:spacing w:line="276" w:lineRule="auto"/>
        <w:jc w:val="both"/>
        <w:rPr>
          <w:rFonts w:eastAsiaTheme="minorHAnsi"/>
          <w:i/>
          <w:sz w:val="24"/>
          <w:szCs w:val="24"/>
          <w:lang w:val="es-EC" w:eastAsia="en-US"/>
        </w:rPr>
      </w:pPr>
      <w:r w:rsidRPr="004B3929">
        <w:rPr>
          <w:rFonts w:eastAsiaTheme="minorHAnsi"/>
          <w:i/>
          <w:sz w:val="24"/>
          <w:szCs w:val="24"/>
          <w:lang w:val="es-EC" w:eastAsia="en-US"/>
        </w:rPr>
        <w:t xml:space="preserve">Se dispone </w:t>
      </w:r>
      <w:r w:rsidRPr="004B3929">
        <w:rPr>
          <w:i/>
          <w:sz w:val="24"/>
          <w:szCs w:val="24"/>
        </w:rPr>
        <w:t>que los lotes 11, 14, 16, 17, 18, 19, 91, 117, 118, 119, 120, 121, 122, 123, 272,</w:t>
      </w:r>
      <w:r w:rsidR="001B49AD" w:rsidRPr="004B3929">
        <w:rPr>
          <w:i/>
          <w:sz w:val="24"/>
          <w:szCs w:val="24"/>
        </w:rPr>
        <w:t xml:space="preserve"> </w:t>
      </w:r>
      <w:r w:rsidRPr="004B3929">
        <w:rPr>
          <w:i/>
          <w:sz w:val="24"/>
          <w:szCs w:val="24"/>
        </w:rPr>
        <w:t>273, 274, 275, 276, 277, 278, 279, 296, 297, 298, 299, 311, 312, 313, 314, 315, 36, 317, 318,</w:t>
      </w:r>
      <w:r w:rsidR="001B49AD" w:rsidRPr="004B3929">
        <w:rPr>
          <w:i/>
          <w:sz w:val="24"/>
          <w:szCs w:val="24"/>
        </w:rPr>
        <w:t xml:space="preserve"> </w:t>
      </w:r>
      <w:r w:rsidRPr="004B3929">
        <w:rPr>
          <w:i/>
          <w:sz w:val="24"/>
          <w:szCs w:val="24"/>
        </w:rPr>
        <w:t>319, 353, 354, 355, 356, 357, 358, 359, 360, 364, 398, 399, 400, 401, 402, 403, calificados</w:t>
      </w:r>
      <w:r w:rsidR="001B49AD" w:rsidRPr="004B3929">
        <w:rPr>
          <w:i/>
          <w:sz w:val="24"/>
          <w:szCs w:val="24"/>
        </w:rPr>
        <w:t xml:space="preserve"> </w:t>
      </w:r>
      <w:r w:rsidRPr="004B3929">
        <w:rPr>
          <w:i/>
          <w:sz w:val="24"/>
          <w:szCs w:val="24"/>
        </w:rPr>
        <w:t>como de alto riesgo mitigable implementen las obras de protecci</w:t>
      </w:r>
      <w:r w:rsidRPr="004B3929">
        <w:rPr>
          <w:rFonts w:hint="eastAsia"/>
          <w:i/>
          <w:sz w:val="24"/>
          <w:szCs w:val="24"/>
        </w:rPr>
        <w:t>ó</w:t>
      </w:r>
      <w:r w:rsidRPr="004B3929">
        <w:rPr>
          <w:i/>
          <w:sz w:val="24"/>
          <w:szCs w:val="24"/>
        </w:rPr>
        <w:t>n de los corte</w:t>
      </w:r>
      <w:r w:rsidR="00631167" w:rsidRPr="004B3929">
        <w:rPr>
          <w:i/>
          <w:sz w:val="24"/>
          <w:szCs w:val="24"/>
        </w:rPr>
        <w:t xml:space="preserve">s </w:t>
      </w:r>
      <w:r w:rsidRPr="004B3929">
        <w:rPr>
          <w:i/>
          <w:sz w:val="24"/>
          <w:szCs w:val="24"/>
        </w:rPr>
        <w:t>existentes en los mismos</w:t>
      </w:r>
      <w:r w:rsidR="00631167" w:rsidRPr="004B3929">
        <w:rPr>
          <w:i/>
          <w:sz w:val="24"/>
          <w:szCs w:val="24"/>
        </w:rPr>
        <w:t>.</w:t>
      </w:r>
      <w:r w:rsidR="00CA1689" w:rsidRPr="004B3929">
        <w:rPr>
          <w:i/>
          <w:sz w:val="24"/>
          <w:szCs w:val="24"/>
        </w:rPr>
        <w:t>”</w:t>
      </w:r>
    </w:p>
    <w:p w14:paraId="601F8049" w14:textId="77777777" w:rsidR="00E67507" w:rsidRPr="00E57FF7" w:rsidRDefault="00E67507" w:rsidP="00D91FF6">
      <w:pPr>
        <w:pStyle w:val="Prrafodelista"/>
        <w:spacing w:line="276" w:lineRule="auto"/>
        <w:rPr>
          <w:rFonts w:eastAsiaTheme="minorHAnsi"/>
          <w:i/>
          <w:sz w:val="24"/>
          <w:szCs w:val="24"/>
          <w:highlight w:val="yellow"/>
          <w:lang w:val="es-EC" w:eastAsia="en-US"/>
        </w:rPr>
      </w:pPr>
    </w:p>
    <w:p w14:paraId="4B307E25" w14:textId="55768E30" w:rsidR="00E67507" w:rsidRDefault="00E67507" w:rsidP="001F5D6D">
      <w:pPr>
        <w:pStyle w:val="Prrafodelista"/>
        <w:numPr>
          <w:ilvl w:val="0"/>
          <w:numId w:val="6"/>
        </w:numPr>
        <w:spacing w:line="276" w:lineRule="auto"/>
        <w:contextualSpacing/>
        <w:jc w:val="both"/>
        <w:rPr>
          <w:i/>
          <w:sz w:val="24"/>
          <w:szCs w:val="24"/>
        </w:rPr>
      </w:pPr>
      <w:r w:rsidRPr="005A5B8B">
        <w:rPr>
          <w:rFonts w:eastAsiaTheme="minorHAnsi"/>
          <w:i/>
          <w:sz w:val="24"/>
          <w:szCs w:val="24"/>
          <w:lang w:val="es-EC" w:eastAsia="en-US"/>
        </w:rPr>
        <w:t xml:space="preserve">Se dispone </w:t>
      </w:r>
      <w:r w:rsidRPr="00124C5B">
        <w:rPr>
          <w:i/>
          <w:sz w:val="24"/>
          <w:szCs w:val="24"/>
        </w:rPr>
        <w:t xml:space="preserve">que </w:t>
      </w:r>
      <w:r>
        <w:rPr>
          <w:i/>
          <w:sz w:val="24"/>
          <w:szCs w:val="24"/>
        </w:rPr>
        <w:t>l</w:t>
      </w:r>
      <w:r w:rsidRPr="00877291">
        <w:rPr>
          <w:i/>
          <w:sz w:val="24"/>
          <w:szCs w:val="24"/>
        </w:rPr>
        <w:t>otes 97, 229, 230, 231, 232, 233, 234, 235, 300, 301, 302, 303, 304, 305, 306, 307, 308, 309, 310, 382, 383, 384, 385, 386, y 387, presentan una calificación de alto mitigable debido a que se encuentran colindantes con lotes que han realizado desbanques y al no estar protegidos estos cortes, generan condiciones de riesgo para los lotes enumerados</w:t>
      </w:r>
      <w:r w:rsidRPr="005D197C">
        <w:rPr>
          <w:sz w:val="24"/>
          <w:szCs w:val="24"/>
        </w:rPr>
        <w:t>.</w:t>
      </w:r>
      <w:r w:rsidR="002612E7" w:rsidRPr="005D197C">
        <w:rPr>
          <w:sz w:val="24"/>
          <w:szCs w:val="24"/>
        </w:rPr>
        <w:t xml:space="preserve"> </w:t>
      </w:r>
      <w:r w:rsidR="005D197C" w:rsidRPr="005D197C">
        <w:rPr>
          <w:bCs/>
          <w:i/>
          <w:color w:val="000000" w:themeColor="text1"/>
          <w:sz w:val="24"/>
          <w:szCs w:val="24"/>
        </w:rPr>
        <w:t>Por lo que deben realizar</w:t>
      </w:r>
      <w:r w:rsidR="002612E7" w:rsidRPr="005D197C">
        <w:rPr>
          <w:bCs/>
          <w:i/>
          <w:color w:val="000000" w:themeColor="text1"/>
          <w:sz w:val="24"/>
          <w:szCs w:val="24"/>
        </w:rPr>
        <w:t xml:space="preserve"> las obras de protección adecuadas en los cortes de terreno generados para mitigar los riesgos por inestabilidad de terreno en los lotes enumerados.</w:t>
      </w:r>
    </w:p>
    <w:p w14:paraId="1E52B469" w14:textId="77777777" w:rsidR="00E67507" w:rsidRPr="00877291" w:rsidRDefault="00E67507" w:rsidP="00E57FF7">
      <w:pPr>
        <w:pStyle w:val="Prrafodelista"/>
        <w:spacing w:line="276" w:lineRule="auto"/>
        <w:ind w:left="720"/>
        <w:contextualSpacing/>
        <w:jc w:val="both"/>
        <w:rPr>
          <w:i/>
          <w:sz w:val="24"/>
          <w:szCs w:val="24"/>
        </w:rPr>
      </w:pPr>
    </w:p>
    <w:p w14:paraId="018475DD" w14:textId="50BD3D77" w:rsidR="00E67507" w:rsidRDefault="00E67507" w:rsidP="00E67507">
      <w:pPr>
        <w:pStyle w:val="Prrafodelista"/>
        <w:numPr>
          <w:ilvl w:val="0"/>
          <w:numId w:val="6"/>
        </w:numPr>
        <w:spacing w:line="276" w:lineRule="auto"/>
        <w:contextualSpacing/>
        <w:jc w:val="both"/>
        <w:rPr>
          <w:i/>
          <w:sz w:val="24"/>
          <w:szCs w:val="24"/>
        </w:rPr>
      </w:pPr>
      <w:r w:rsidRPr="005A5B8B">
        <w:rPr>
          <w:rFonts w:eastAsiaTheme="minorHAnsi"/>
          <w:i/>
          <w:sz w:val="24"/>
          <w:szCs w:val="24"/>
          <w:lang w:val="es-EC" w:eastAsia="en-US"/>
        </w:rPr>
        <w:t xml:space="preserve">Se dispone </w:t>
      </w:r>
      <w:r>
        <w:rPr>
          <w:i/>
          <w:sz w:val="24"/>
          <w:szCs w:val="24"/>
        </w:rPr>
        <w:t>que</w:t>
      </w:r>
      <w:r w:rsidRPr="00877291">
        <w:rPr>
          <w:i/>
          <w:sz w:val="24"/>
          <w:szCs w:val="24"/>
        </w:rPr>
        <w:t xml:space="preserve"> los propietarios de los lotes de “Lote A 3-6 "El Bosque" de la Hacienda Tajamar” no realicen excavaciones en el terreno (desbanques de tierra) hasta que culmine el proceso de regularización y se establezca su normativa de edificabilidad específica.</w:t>
      </w:r>
    </w:p>
    <w:p w14:paraId="186FF43A" w14:textId="77777777" w:rsidR="00E67507" w:rsidRPr="00E57FF7" w:rsidRDefault="00E67507" w:rsidP="00E57FF7">
      <w:pPr>
        <w:spacing w:line="276" w:lineRule="auto"/>
        <w:contextualSpacing/>
        <w:jc w:val="both"/>
        <w:rPr>
          <w:i/>
          <w:sz w:val="24"/>
          <w:szCs w:val="24"/>
        </w:rPr>
      </w:pPr>
    </w:p>
    <w:p w14:paraId="51AA3D41" w14:textId="7657731F" w:rsidR="00E67507" w:rsidRDefault="00E67507" w:rsidP="00E67507">
      <w:pPr>
        <w:pStyle w:val="Prrafodelista"/>
        <w:numPr>
          <w:ilvl w:val="0"/>
          <w:numId w:val="6"/>
        </w:numPr>
        <w:spacing w:line="276" w:lineRule="auto"/>
        <w:contextualSpacing/>
        <w:jc w:val="both"/>
        <w:rPr>
          <w:i/>
          <w:sz w:val="24"/>
          <w:szCs w:val="24"/>
        </w:rPr>
      </w:pPr>
      <w:r w:rsidRPr="005A5B8B">
        <w:rPr>
          <w:rFonts w:eastAsiaTheme="minorHAnsi"/>
          <w:i/>
          <w:sz w:val="24"/>
          <w:szCs w:val="24"/>
          <w:lang w:val="es-EC" w:eastAsia="en-US"/>
        </w:rPr>
        <w:lastRenderedPageBreak/>
        <w:t xml:space="preserve">Se dispone </w:t>
      </w:r>
      <w:r w:rsidRPr="00877291">
        <w:rPr>
          <w:i/>
          <w:sz w:val="24"/>
          <w:szCs w:val="24"/>
        </w:rPr>
        <w:t>que los propietarios y/o posesionarios del AHHC, no construyan más viviendas en el macrolote evaluado, ni aumenten pisos/ plantas sobre las edificaciones existentes, hasta que el proceso de regularización del asentamiento culmine y se determine su normativa de edificabilidad específica que deberá constar en sus respectivos Informes de Regulación Metropolitana (IRM), previa emisión de la licencia de construcción de la autoridad competente que es la Secretaría de Territorio, Hábitat y Vivienda (STHV).</w:t>
      </w:r>
      <w:r w:rsidR="00DA53F7">
        <w:rPr>
          <w:i/>
          <w:sz w:val="24"/>
          <w:szCs w:val="24"/>
        </w:rPr>
        <w:t>”</w:t>
      </w:r>
    </w:p>
    <w:p w14:paraId="6CE25668" w14:textId="77777777" w:rsidR="00623BE7" w:rsidRPr="00E57FF7" w:rsidRDefault="00623BE7" w:rsidP="00E57FF7">
      <w:pPr>
        <w:pStyle w:val="Prrafodelista"/>
        <w:rPr>
          <w:i/>
          <w:sz w:val="24"/>
          <w:szCs w:val="24"/>
        </w:rPr>
      </w:pPr>
    </w:p>
    <w:p w14:paraId="3C107272" w14:textId="1C6D6CCB" w:rsidR="00623BE7" w:rsidRDefault="00623BE7" w:rsidP="00623BE7">
      <w:pPr>
        <w:pStyle w:val="Default"/>
        <w:spacing w:line="276" w:lineRule="auto"/>
        <w:jc w:val="both"/>
        <w:rPr>
          <w:bCs/>
          <w:color w:val="000000" w:themeColor="text1"/>
        </w:rPr>
      </w:pPr>
      <w:r>
        <w:rPr>
          <w:b/>
          <w:lang w:val="es-ES_tradnl"/>
        </w:rPr>
        <w:t>Tercera</w:t>
      </w:r>
      <w:r w:rsidRPr="00F052E1">
        <w:rPr>
          <w:b/>
          <w:lang w:val="es-ES_tradnl"/>
        </w:rPr>
        <w:t>. -</w:t>
      </w:r>
      <w:r w:rsidRPr="00124C5B">
        <w:rPr>
          <w:b/>
          <w:lang w:val="es-ES_tradnl"/>
        </w:rPr>
        <w:t xml:space="preserve">  </w:t>
      </w:r>
      <w:r w:rsidR="002F5E09">
        <w:rPr>
          <w:lang w:val="es-ES_tradnl"/>
        </w:rPr>
        <w:t>Elimínese</w:t>
      </w:r>
      <w:r>
        <w:rPr>
          <w:lang w:val="es-ES_tradnl"/>
        </w:rPr>
        <w:t xml:space="preserve"> la </w:t>
      </w:r>
      <w:r w:rsidR="006A244F">
        <w:rPr>
          <w:lang w:val="es-ES_tradnl"/>
        </w:rPr>
        <w:t>D</w:t>
      </w:r>
      <w:r>
        <w:rPr>
          <w:lang w:val="es-ES_tradnl"/>
        </w:rPr>
        <w:t xml:space="preserve">isposición </w:t>
      </w:r>
      <w:r w:rsidR="006A244F">
        <w:rPr>
          <w:lang w:val="es-ES_tradnl"/>
        </w:rPr>
        <w:t>G</w:t>
      </w:r>
      <w:r>
        <w:rPr>
          <w:lang w:val="es-ES_tradnl"/>
        </w:rPr>
        <w:t xml:space="preserve">eneral </w:t>
      </w:r>
      <w:r w:rsidR="00DA53F7">
        <w:rPr>
          <w:lang w:val="es-ES_tradnl"/>
        </w:rPr>
        <w:t xml:space="preserve">Tercera </w:t>
      </w:r>
      <w:r>
        <w:rPr>
          <w:lang w:val="es-ES_tradnl"/>
        </w:rPr>
        <w:t>d</w:t>
      </w:r>
      <w:r w:rsidRPr="00885F6F">
        <w:rPr>
          <w:bCs/>
          <w:color w:val="000000" w:themeColor="text1"/>
        </w:rPr>
        <w:t>e la Ordenanza No. 106-2020-AHC, sancionada e</w:t>
      </w:r>
      <w:r w:rsidR="002F5E09">
        <w:rPr>
          <w:bCs/>
          <w:color w:val="000000" w:themeColor="text1"/>
        </w:rPr>
        <w:t>l 03 de diciembre de 2020.</w:t>
      </w:r>
    </w:p>
    <w:p w14:paraId="63D5A610" w14:textId="77777777" w:rsidR="00E35DC0" w:rsidRDefault="00E35DC0" w:rsidP="00E35DC0">
      <w:pPr>
        <w:pStyle w:val="Default"/>
        <w:spacing w:line="276" w:lineRule="auto"/>
        <w:jc w:val="both"/>
        <w:rPr>
          <w:rStyle w:val="markedcontent"/>
          <w:b/>
          <w:sz w:val="22"/>
          <w:szCs w:val="22"/>
        </w:rPr>
      </w:pPr>
    </w:p>
    <w:p w14:paraId="21825102" w14:textId="1252451A" w:rsidR="00946A7E" w:rsidRDefault="00946A7E" w:rsidP="00946A7E">
      <w:pPr>
        <w:pStyle w:val="Default"/>
        <w:spacing w:line="276" w:lineRule="auto"/>
        <w:jc w:val="both"/>
        <w:rPr>
          <w:bCs/>
          <w:color w:val="000000" w:themeColor="text1"/>
        </w:rPr>
      </w:pPr>
      <w:r>
        <w:rPr>
          <w:b/>
          <w:lang w:val="es-ES_tradnl"/>
        </w:rPr>
        <w:t>Cuarta</w:t>
      </w:r>
      <w:r w:rsidRPr="00F052E1">
        <w:rPr>
          <w:b/>
          <w:lang w:val="es-ES_tradnl"/>
        </w:rPr>
        <w:t>. -</w:t>
      </w:r>
      <w:r w:rsidRPr="00124C5B">
        <w:rPr>
          <w:b/>
          <w:lang w:val="es-ES_tradnl"/>
        </w:rPr>
        <w:t xml:space="preserve">  </w:t>
      </w:r>
      <w:r>
        <w:rPr>
          <w:bCs/>
          <w:color w:val="000000" w:themeColor="text1"/>
        </w:rPr>
        <w:t>Sustitúyase</w:t>
      </w:r>
      <w:r>
        <w:rPr>
          <w:lang w:val="es-ES_tradnl"/>
        </w:rPr>
        <w:t xml:space="preserve"> la </w:t>
      </w:r>
      <w:r w:rsidR="006A244F">
        <w:rPr>
          <w:lang w:val="es-ES_tradnl"/>
        </w:rPr>
        <w:t>D</w:t>
      </w:r>
      <w:r>
        <w:rPr>
          <w:lang w:val="es-ES_tradnl"/>
        </w:rPr>
        <w:t xml:space="preserve">isposición </w:t>
      </w:r>
      <w:r w:rsidR="006A244F">
        <w:rPr>
          <w:lang w:val="es-ES_tradnl"/>
        </w:rPr>
        <w:t>G</w:t>
      </w:r>
      <w:r>
        <w:rPr>
          <w:lang w:val="es-ES_tradnl"/>
        </w:rPr>
        <w:t xml:space="preserve">eneral </w:t>
      </w:r>
      <w:r w:rsidR="00DA53F7">
        <w:rPr>
          <w:lang w:val="es-ES_tradnl"/>
        </w:rPr>
        <w:t xml:space="preserve">Cuarta </w:t>
      </w:r>
      <w:r w:rsidRPr="00DE5F87">
        <w:rPr>
          <w:lang w:val="es-ES_tradnl"/>
        </w:rPr>
        <w:t>d</w:t>
      </w:r>
      <w:r w:rsidRPr="00DE5F87">
        <w:rPr>
          <w:bCs/>
          <w:color w:val="000000" w:themeColor="text1"/>
        </w:rPr>
        <w:t>e</w:t>
      </w:r>
      <w:r w:rsidRPr="00885F6F">
        <w:rPr>
          <w:bCs/>
          <w:color w:val="000000" w:themeColor="text1"/>
        </w:rPr>
        <w:t xml:space="preserve"> la Ordenanza No. 106-2020-AHC, sancionada e</w:t>
      </w:r>
      <w:r>
        <w:rPr>
          <w:bCs/>
          <w:color w:val="000000" w:themeColor="text1"/>
        </w:rPr>
        <w:t>l 03 de diciembre de 2020</w:t>
      </w:r>
      <w:r w:rsidR="00DA53F7">
        <w:rPr>
          <w:bCs/>
          <w:color w:val="000000" w:themeColor="text1"/>
        </w:rPr>
        <w:t>,</w:t>
      </w:r>
      <w:r>
        <w:rPr>
          <w:bCs/>
          <w:color w:val="000000" w:themeColor="text1"/>
        </w:rPr>
        <w:t xml:space="preserve"> por la</w:t>
      </w:r>
      <w:r w:rsidRPr="00885F6F">
        <w:rPr>
          <w:bCs/>
          <w:color w:val="000000" w:themeColor="text1"/>
        </w:rPr>
        <w:t xml:space="preserve"> siguiente:</w:t>
      </w:r>
    </w:p>
    <w:p w14:paraId="60E55758" w14:textId="77777777" w:rsidR="00946A7E" w:rsidRDefault="00946A7E" w:rsidP="00E35DC0">
      <w:pPr>
        <w:pStyle w:val="Default"/>
        <w:spacing w:line="276" w:lineRule="auto"/>
        <w:jc w:val="both"/>
        <w:rPr>
          <w:rStyle w:val="markedcontent"/>
          <w:b/>
          <w:sz w:val="22"/>
          <w:szCs w:val="22"/>
        </w:rPr>
      </w:pPr>
    </w:p>
    <w:p w14:paraId="5954B3CB" w14:textId="31496434" w:rsidR="00946A7E" w:rsidRPr="00844F0A" w:rsidRDefault="00946A7E" w:rsidP="00E35DC0">
      <w:pPr>
        <w:pStyle w:val="Default"/>
        <w:spacing w:line="276" w:lineRule="auto"/>
        <w:jc w:val="both"/>
        <w:rPr>
          <w:rStyle w:val="markedcontent"/>
          <w:i/>
        </w:rPr>
      </w:pPr>
      <w:r w:rsidRPr="00844F0A">
        <w:rPr>
          <w:rStyle w:val="markedcontent"/>
          <w:b/>
          <w:i/>
        </w:rPr>
        <w:t>“Cuarta. –</w:t>
      </w:r>
      <w:r w:rsidRPr="00844F0A">
        <w:rPr>
          <w:rStyle w:val="markedcontent"/>
          <w:i/>
        </w:rPr>
        <w:t xml:space="preserve"> Una vez aprobada la presente ordenanza </w:t>
      </w:r>
      <w:r w:rsidR="00174D75">
        <w:rPr>
          <w:rStyle w:val="markedcontent"/>
          <w:i/>
        </w:rPr>
        <w:t>no se tramitará</w:t>
      </w:r>
      <w:r w:rsidR="00844F0A" w:rsidRPr="00844F0A">
        <w:rPr>
          <w:rStyle w:val="markedcontent"/>
          <w:i/>
        </w:rPr>
        <w:t xml:space="preserve"> el proceso de venta directa de aquellos lotes que</w:t>
      </w:r>
      <w:r w:rsidR="006A0576">
        <w:rPr>
          <w:rStyle w:val="markedcontent"/>
          <w:i/>
        </w:rPr>
        <w:t xml:space="preserve"> se encuentren en juicio de amparo posesorio, prescripción extraordinaria adquisitiva de dominio que</w:t>
      </w:r>
      <w:r w:rsidR="00844F0A" w:rsidRPr="00844F0A">
        <w:rPr>
          <w:rStyle w:val="markedcontent"/>
          <w:i/>
        </w:rPr>
        <w:t xml:space="preserve"> </w:t>
      </w:r>
      <w:r w:rsidR="00174D75">
        <w:rPr>
          <w:rStyle w:val="markedcontent"/>
          <w:i/>
        </w:rPr>
        <w:t>cuenten con</w:t>
      </w:r>
      <w:r w:rsidR="00844F0A" w:rsidRPr="00844F0A">
        <w:rPr>
          <w:rStyle w:val="markedcontent"/>
          <w:i/>
        </w:rPr>
        <w:t xml:space="preserve"> sentencia de autoridad judicial </w:t>
      </w:r>
      <w:r w:rsidR="00174D75" w:rsidRPr="00844F0A">
        <w:rPr>
          <w:rStyle w:val="markedcontent"/>
          <w:i/>
        </w:rPr>
        <w:t>competente</w:t>
      </w:r>
      <w:r w:rsidR="00844F0A" w:rsidRPr="00844F0A">
        <w:rPr>
          <w:rStyle w:val="markedcontent"/>
          <w:i/>
        </w:rPr>
        <w:t xml:space="preserve"> debidamente </w:t>
      </w:r>
      <w:r w:rsidR="00174D75" w:rsidRPr="00844F0A">
        <w:rPr>
          <w:rStyle w:val="markedcontent"/>
          <w:i/>
        </w:rPr>
        <w:t>ejecutoriada</w:t>
      </w:r>
      <w:r w:rsidR="00174D75">
        <w:rPr>
          <w:rStyle w:val="markedcontent"/>
          <w:i/>
        </w:rPr>
        <w:t xml:space="preserve"> que defina al legí</w:t>
      </w:r>
      <w:r w:rsidR="00844F0A" w:rsidRPr="00844F0A">
        <w:rPr>
          <w:rStyle w:val="markedcontent"/>
          <w:i/>
        </w:rPr>
        <w:t>timo posesionario</w:t>
      </w:r>
      <w:r w:rsidR="00DA53F7">
        <w:rPr>
          <w:rStyle w:val="markedcontent"/>
          <w:i/>
        </w:rPr>
        <w:t>.</w:t>
      </w:r>
      <w:r w:rsidR="00174D75">
        <w:rPr>
          <w:rStyle w:val="markedcontent"/>
          <w:i/>
        </w:rPr>
        <w:t xml:space="preserve"> E</w:t>
      </w:r>
      <w:r w:rsidR="00844F0A" w:rsidRPr="00844F0A">
        <w:rPr>
          <w:rStyle w:val="markedcontent"/>
          <w:i/>
        </w:rPr>
        <w:t>n cuyo caso, se procederá con la transferencia de dominio a los beneficiarios</w:t>
      </w:r>
      <w:r w:rsidR="006A244F">
        <w:rPr>
          <w:rStyle w:val="markedcontent"/>
          <w:i/>
        </w:rPr>
        <w:t xml:space="preserve"> reconocidos en</w:t>
      </w:r>
      <w:r w:rsidR="00844F0A" w:rsidRPr="00844F0A">
        <w:rPr>
          <w:rStyle w:val="markedcontent"/>
          <w:i/>
        </w:rPr>
        <w:t xml:space="preserve"> dicha</w:t>
      </w:r>
      <w:r w:rsidR="00174D75">
        <w:rPr>
          <w:rStyle w:val="markedcontent"/>
          <w:i/>
        </w:rPr>
        <w:t>s</w:t>
      </w:r>
      <w:r w:rsidR="00844F0A" w:rsidRPr="00844F0A">
        <w:rPr>
          <w:rStyle w:val="markedcontent"/>
          <w:i/>
        </w:rPr>
        <w:t xml:space="preserve"> sentencia</w:t>
      </w:r>
      <w:r w:rsidR="00174D75">
        <w:rPr>
          <w:rStyle w:val="markedcontent"/>
          <w:i/>
        </w:rPr>
        <w:t>s.”</w:t>
      </w:r>
    </w:p>
    <w:p w14:paraId="22D9EBFF" w14:textId="77777777" w:rsidR="00946A7E" w:rsidRPr="00844F0A" w:rsidRDefault="00946A7E" w:rsidP="00E35DC0">
      <w:pPr>
        <w:pStyle w:val="Default"/>
        <w:spacing w:line="276" w:lineRule="auto"/>
        <w:jc w:val="both"/>
        <w:rPr>
          <w:rStyle w:val="markedcontent"/>
          <w:i/>
        </w:rPr>
      </w:pPr>
    </w:p>
    <w:p w14:paraId="33575F92" w14:textId="2D90AA1E" w:rsidR="002F5E09" w:rsidRDefault="00844F0A" w:rsidP="001F5D6D">
      <w:pPr>
        <w:pStyle w:val="Default"/>
        <w:spacing w:line="276" w:lineRule="auto"/>
        <w:jc w:val="both"/>
      </w:pPr>
      <w:r w:rsidRPr="00844F0A">
        <w:rPr>
          <w:rStyle w:val="markedcontent"/>
          <w:b/>
        </w:rPr>
        <w:t>Quinta</w:t>
      </w:r>
      <w:r w:rsidR="00E35DC0" w:rsidRPr="00844F0A">
        <w:rPr>
          <w:rStyle w:val="markedcontent"/>
          <w:b/>
          <w:sz w:val="22"/>
          <w:szCs w:val="22"/>
        </w:rPr>
        <w:t>. -</w:t>
      </w:r>
      <w:r w:rsidR="00E35DC0" w:rsidRPr="006B7EAA">
        <w:rPr>
          <w:rStyle w:val="markedcontent"/>
          <w:sz w:val="22"/>
          <w:szCs w:val="22"/>
        </w:rPr>
        <w:t xml:space="preserve"> De acuerdo con el </w:t>
      </w:r>
      <w:r w:rsidR="00DA53F7" w:rsidRPr="006B7EAA">
        <w:rPr>
          <w:rStyle w:val="markedcontent"/>
          <w:sz w:val="22"/>
          <w:szCs w:val="22"/>
        </w:rPr>
        <w:t xml:space="preserve">oficio </w:t>
      </w:r>
      <w:r w:rsidR="00E35DC0" w:rsidRPr="006B7EAA">
        <w:rPr>
          <w:rStyle w:val="markedcontent"/>
          <w:sz w:val="22"/>
          <w:szCs w:val="22"/>
        </w:rPr>
        <w:t>No. EPMAPS-GT-0122-2021, de 12 de febrero de 2021, emitido por el Gerente Técnico de Infraestructura, Empresa Pública Metropolitana de Agua Potable y Saneamiento</w:t>
      </w:r>
      <w:r w:rsidR="006A244F">
        <w:rPr>
          <w:rStyle w:val="markedcontent"/>
          <w:sz w:val="22"/>
          <w:szCs w:val="22"/>
        </w:rPr>
        <w:t xml:space="preserve">, que </w:t>
      </w:r>
      <w:r w:rsidR="00E35DC0" w:rsidRPr="006B7EAA">
        <w:rPr>
          <w:rStyle w:val="markedcontent"/>
          <w:sz w:val="22"/>
          <w:szCs w:val="22"/>
        </w:rPr>
        <w:t xml:space="preserve"> </w:t>
      </w:r>
      <w:r w:rsidR="005F068E">
        <w:rPr>
          <w:rStyle w:val="markedcontent"/>
          <w:sz w:val="22"/>
          <w:szCs w:val="22"/>
        </w:rPr>
        <w:t xml:space="preserve">contiene </w:t>
      </w:r>
      <w:r w:rsidR="00E35DC0" w:rsidRPr="006B7EAA">
        <w:rPr>
          <w:rStyle w:val="markedcontent"/>
          <w:sz w:val="22"/>
          <w:szCs w:val="22"/>
        </w:rPr>
        <w:t xml:space="preserve">el </w:t>
      </w:r>
      <w:r w:rsidR="005F068E">
        <w:rPr>
          <w:rStyle w:val="markedcontent"/>
          <w:sz w:val="22"/>
          <w:szCs w:val="22"/>
        </w:rPr>
        <w:t>o</w:t>
      </w:r>
      <w:r w:rsidR="00E35DC0" w:rsidRPr="006B7EAA">
        <w:rPr>
          <w:rStyle w:val="markedcontent"/>
          <w:sz w:val="22"/>
          <w:szCs w:val="22"/>
        </w:rPr>
        <w:t>ficio No. EPMAPS-GT-2021-0111, de 10 de febrero de 2021</w:t>
      </w:r>
      <w:r w:rsidR="00DA53F7">
        <w:rPr>
          <w:rStyle w:val="markedcontent"/>
          <w:sz w:val="22"/>
          <w:szCs w:val="22"/>
        </w:rPr>
        <w:t>,</w:t>
      </w:r>
      <w:r w:rsidR="00DA53F7" w:rsidRPr="006B7EAA">
        <w:rPr>
          <w:rStyle w:val="markedcontent"/>
          <w:sz w:val="22"/>
          <w:szCs w:val="22"/>
        </w:rPr>
        <w:t xml:space="preserve"> </w:t>
      </w:r>
      <w:r w:rsidR="003F008F">
        <w:rPr>
          <w:rStyle w:val="markedcontent"/>
          <w:sz w:val="22"/>
          <w:szCs w:val="22"/>
        </w:rPr>
        <w:t>se</w:t>
      </w:r>
      <w:r w:rsidR="00E35DC0" w:rsidRPr="000F4858">
        <w:rPr>
          <w:rStyle w:val="markedcontent"/>
          <w:sz w:val="22"/>
          <w:szCs w:val="22"/>
        </w:rPr>
        <w:t xml:space="preserve"> dispone a la Empresa Pública Metropolitana de Agua Potable y Saneamiento EPMAPS proceda a realizar los estudios y diseños para la dotación de agua potable en el asentamiento humano de hecho y consolidado de interés social denominado Lote ATRES-SEIS (A3-6), “El Bosque”, de la Hacienda Tajamar, incluyendo la instalación de hidrantes, que se cumpla con lo señalado en menor tiempo posible</w:t>
      </w:r>
      <w:r w:rsidR="005F068E">
        <w:rPr>
          <w:rStyle w:val="markedcontent"/>
          <w:sz w:val="22"/>
          <w:szCs w:val="22"/>
        </w:rPr>
        <w:t xml:space="preserve">, considerando </w:t>
      </w:r>
      <w:r w:rsidR="00E35DC0" w:rsidRPr="000F4858">
        <w:rPr>
          <w:rStyle w:val="markedcontent"/>
          <w:sz w:val="22"/>
          <w:szCs w:val="22"/>
        </w:rPr>
        <w:t>el cronograma de obras por parte de la EPMAPS.</w:t>
      </w:r>
    </w:p>
    <w:p w14:paraId="20525FFB" w14:textId="77777777" w:rsidR="004B3929" w:rsidRDefault="004B3929" w:rsidP="00124C5B">
      <w:pPr>
        <w:pStyle w:val="Default"/>
        <w:spacing w:line="276" w:lineRule="auto"/>
        <w:jc w:val="center"/>
        <w:rPr>
          <w:b/>
          <w:bCs/>
          <w:color w:val="000000" w:themeColor="text1"/>
        </w:rPr>
      </w:pPr>
    </w:p>
    <w:p w14:paraId="7C3A46F1" w14:textId="6F939F3E" w:rsidR="004D0C44" w:rsidRPr="00124C5B" w:rsidRDefault="004B3929" w:rsidP="00CF59A9">
      <w:pPr>
        <w:pStyle w:val="Default"/>
        <w:spacing w:line="276" w:lineRule="auto"/>
        <w:jc w:val="center"/>
        <w:rPr>
          <w:b/>
          <w:bCs/>
          <w:color w:val="000000" w:themeColor="text1"/>
        </w:rPr>
      </w:pPr>
      <w:r w:rsidRPr="004D0C44">
        <w:rPr>
          <w:b/>
          <w:bCs/>
          <w:color w:val="000000" w:themeColor="text1"/>
        </w:rPr>
        <w:t>Disposiciones Transitorias</w:t>
      </w:r>
    </w:p>
    <w:p w14:paraId="6008F7F5" w14:textId="1295F360" w:rsidR="004D0C44" w:rsidRDefault="004D0C44" w:rsidP="005565AB">
      <w:pPr>
        <w:pStyle w:val="Default"/>
        <w:spacing w:line="276" w:lineRule="auto"/>
        <w:jc w:val="both"/>
        <w:rPr>
          <w:bCs/>
          <w:color w:val="000000" w:themeColor="text1"/>
        </w:rPr>
      </w:pPr>
    </w:p>
    <w:p w14:paraId="1DC80F00" w14:textId="12D6CDC9" w:rsidR="004D0C44" w:rsidRDefault="004D0C44" w:rsidP="005565AB">
      <w:pPr>
        <w:pStyle w:val="Default"/>
        <w:spacing w:line="276" w:lineRule="auto"/>
        <w:jc w:val="both"/>
        <w:rPr>
          <w:bCs/>
          <w:color w:val="000000" w:themeColor="text1"/>
        </w:rPr>
      </w:pPr>
      <w:r w:rsidRPr="00124C5B">
        <w:rPr>
          <w:b/>
          <w:bCs/>
          <w:color w:val="000000" w:themeColor="text1"/>
        </w:rPr>
        <w:t>P</w:t>
      </w:r>
      <w:r w:rsidR="00597161">
        <w:rPr>
          <w:b/>
          <w:bCs/>
          <w:color w:val="000000" w:themeColor="text1"/>
        </w:rPr>
        <w:t>rimera</w:t>
      </w:r>
      <w:r w:rsidRPr="00124C5B">
        <w:rPr>
          <w:b/>
          <w:bCs/>
          <w:color w:val="000000" w:themeColor="text1"/>
        </w:rPr>
        <w:t>.</w:t>
      </w:r>
      <w:r w:rsidR="00597161">
        <w:rPr>
          <w:b/>
          <w:bCs/>
          <w:color w:val="000000" w:themeColor="text1"/>
        </w:rPr>
        <w:t xml:space="preserve"> </w:t>
      </w:r>
      <w:r w:rsidRPr="00124C5B">
        <w:rPr>
          <w:b/>
          <w:bCs/>
          <w:color w:val="000000" w:themeColor="text1"/>
        </w:rPr>
        <w:t>-</w:t>
      </w:r>
      <w:r>
        <w:rPr>
          <w:bCs/>
          <w:color w:val="000000" w:themeColor="text1"/>
        </w:rPr>
        <w:t xml:space="preserve"> Disponer a la Dirección Metropolitana </w:t>
      </w:r>
      <w:r w:rsidR="00757B77">
        <w:rPr>
          <w:bCs/>
          <w:color w:val="000000" w:themeColor="text1"/>
        </w:rPr>
        <w:t xml:space="preserve">de Gestión </w:t>
      </w:r>
      <w:r>
        <w:rPr>
          <w:bCs/>
          <w:color w:val="000000" w:themeColor="text1"/>
        </w:rPr>
        <w:t>de Bienes Inmuebles, que una vez inscrita la presente ordenanza metropolitana</w:t>
      </w:r>
      <w:r w:rsidR="00757B77">
        <w:rPr>
          <w:bCs/>
          <w:color w:val="000000" w:themeColor="text1"/>
        </w:rPr>
        <w:t xml:space="preserve"> en el Registro de la Propiedad del </w:t>
      </w:r>
      <w:r w:rsidR="00DA53F7">
        <w:rPr>
          <w:bCs/>
          <w:color w:val="000000" w:themeColor="text1"/>
        </w:rPr>
        <w:t xml:space="preserve">Distrito Metropolitano de </w:t>
      </w:r>
      <w:r w:rsidR="00757B77">
        <w:rPr>
          <w:bCs/>
          <w:color w:val="000000" w:themeColor="text1"/>
        </w:rPr>
        <w:t>Quito</w:t>
      </w:r>
      <w:r>
        <w:rPr>
          <w:bCs/>
          <w:color w:val="000000" w:themeColor="text1"/>
        </w:rPr>
        <w:t xml:space="preserve">, se notifique con una copia simple a las siguientes dependencias </w:t>
      </w:r>
      <w:r w:rsidR="008A74B7">
        <w:rPr>
          <w:bCs/>
          <w:color w:val="000000" w:themeColor="text1"/>
        </w:rPr>
        <w:t>municipales</w:t>
      </w:r>
      <w:r>
        <w:rPr>
          <w:bCs/>
          <w:color w:val="000000" w:themeColor="text1"/>
        </w:rPr>
        <w:t xml:space="preserve">: Dirección Metropolitana de Catastros, </w:t>
      </w:r>
      <w:r w:rsidRPr="00D3785B">
        <w:rPr>
          <w:bCs/>
          <w:color w:val="000000" w:themeColor="text1"/>
        </w:rPr>
        <w:t>Administración Zonal</w:t>
      </w:r>
      <w:r w:rsidR="00757B77">
        <w:rPr>
          <w:bCs/>
          <w:color w:val="000000" w:themeColor="text1"/>
        </w:rPr>
        <w:t xml:space="preserve"> de Calderón</w:t>
      </w:r>
      <w:r w:rsidRPr="00D3785B">
        <w:rPr>
          <w:bCs/>
          <w:color w:val="000000" w:themeColor="text1"/>
        </w:rPr>
        <w:t>, Direc</w:t>
      </w:r>
      <w:r>
        <w:rPr>
          <w:bCs/>
          <w:color w:val="000000" w:themeColor="text1"/>
        </w:rPr>
        <w:t>ción Metropolitana Financiera,</w:t>
      </w:r>
      <w:r w:rsidRPr="00D3785B">
        <w:rPr>
          <w:bCs/>
          <w:color w:val="000000" w:themeColor="text1"/>
        </w:rPr>
        <w:t xml:space="preserve"> Procuraduría Metropolitana</w:t>
      </w:r>
      <w:r>
        <w:rPr>
          <w:bCs/>
          <w:color w:val="000000" w:themeColor="text1"/>
        </w:rPr>
        <w:t>, Agencia Metropolitana de Control</w:t>
      </w:r>
      <w:r w:rsidR="00757B77">
        <w:rPr>
          <w:bCs/>
          <w:color w:val="000000" w:themeColor="text1"/>
        </w:rPr>
        <w:t>;</w:t>
      </w:r>
      <w:r>
        <w:rPr>
          <w:bCs/>
          <w:color w:val="000000" w:themeColor="text1"/>
        </w:rPr>
        <w:t xml:space="preserve"> y</w:t>
      </w:r>
      <w:r w:rsidR="00DA53F7">
        <w:rPr>
          <w:bCs/>
          <w:color w:val="000000" w:themeColor="text1"/>
        </w:rPr>
        <w:t>, a la</w:t>
      </w:r>
      <w:r>
        <w:rPr>
          <w:bCs/>
          <w:color w:val="000000" w:themeColor="text1"/>
        </w:rPr>
        <w:t xml:space="preserve"> Unidad Especial “Regula tu Barrio”.</w:t>
      </w:r>
    </w:p>
    <w:p w14:paraId="7BB9849C" w14:textId="77777777" w:rsidR="004D0C44" w:rsidRDefault="004D0C44" w:rsidP="005565AB">
      <w:pPr>
        <w:pStyle w:val="Default"/>
        <w:spacing w:line="276" w:lineRule="auto"/>
        <w:jc w:val="both"/>
        <w:rPr>
          <w:bCs/>
          <w:color w:val="000000" w:themeColor="text1"/>
        </w:rPr>
      </w:pPr>
    </w:p>
    <w:p w14:paraId="13DC1FEA" w14:textId="19A844F9" w:rsidR="00C02C62" w:rsidRDefault="002372EA" w:rsidP="001F5D6D">
      <w:pPr>
        <w:pStyle w:val="Default"/>
        <w:spacing w:line="276" w:lineRule="auto"/>
        <w:jc w:val="both"/>
        <w:rPr>
          <w:bCs/>
          <w:color w:val="000000" w:themeColor="text1"/>
        </w:rPr>
      </w:pPr>
      <w:r>
        <w:rPr>
          <w:b/>
          <w:bCs/>
          <w:color w:val="000000" w:themeColor="text1"/>
        </w:rPr>
        <w:t>S</w:t>
      </w:r>
      <w:r w:rsidR="00944676">
        <w:rPr>
          <w:b/>
          <w:bCs/>
          <w:color w:val="000000" w:themeColor="text1"/>
        </w:rPr>
        <w:t>egunda</w:t>
      </w:r>
      <w:r w:rsidR="005D7850" w:rsidRPr="00173EEE">
        <w:rPr>
          <w:b/>
          <w:bCs/>
          <w:color w:val="000000" w:themeColor="text1"/>
        </w:rPr>
        <w:t xml:space="preserve">. - </w:t>
      </w:r>
      <w:r w:rsidR="00173EEE" w:rsidRPr="00173EEE">
        <w:rPr>
          <w:bCs/>
          <w:color w:val="000000" w:themeColor="text1"/>
        </w:rPr>
        <w:t>Disponer a la Secretar</w:t>
      </w:r>
      <w:r w:rsidR="00757B77">
        <w:rPr>
          <w:bCs/>
          <w:color w:val="000000" w:themeColor="text1"/>
        </w:rPr>
        <w:t>í</w:t>
      </w:r>
      <w:r w:rsidR="00173EEE" w:rsidRPr="00173EEE">
        <w:rPr>
          <w:bCs/>
          <w:color w:val="000000" w:themeColor="text1"/>
        </w:rPr>
        <w:t>a</w:t>
      </w:r>
      <w:r w:rsidR="00757B77">
        <w:rPr>
          <w:bCs/>
          <w:color w:val="000000" w:themeColor="text1"/>
        </w:rPr>
        <w:t xml:space="preserve"> General</w:t>
      </w:r>
      <w:r w:rsidR="00173EEE" w:rsidRPr="00173EEE">
        <w:rPr>
          <w:bCs/>
          <w:color w:val="000000" w:themeColor="text1"/>
        </w:rPr>
        <w:t xml:space="preserve"> de Seguridad y Gobernabilidad</w:t>
      </w:r>
      <w:r w:rsidR="007D52EE">
        <w:rPr>
          <w:bCs/>
          <w:color w:val="000000" w:themeColor="text1"/>
        </w:rPr>
        <w:t>, Administración Zonal Calderón y</w:t>
      </w:r>
      <w:r w:rsidR="00F041DE">
        <w:rPr>
          <w:bCs/>
          <w:color w:val="000000" w:themeColor="text1"/>
        </w:rPr>
        <w:t xml:space="preserve"> demás entidades municipales</w:t>
      </w:r>
      <w:r w:rsidR="00173EEE" w:rsidRPr="00173EEE">
        <w:rPr>
          <w:bCs/>
          <w:color w:val="000000" w:themeColor="text1"/>
        </w:rPr>
        <w:t xml:space="preserve"> que en ejercicio de sus atribuciones</w:t>
      </w:r>
      <w:r w:rsidR="007D52EE">
        <w:rPr>
          <w:bCs/>
          <w:color w:val="000000" w:themeColor="text1"/>
        </w:rPr>
        <w:t xml:space="preserve"> y en base </w:t>
      </w:r>
      <w:r w:rsidR="007D52EE">
        <w:rPr>
          <w:bCs/>
          <w:color w:val="000000" w:themeColor="text1"/>
        </w:rPr>
        <w:lastRenderedPageBreak/>
        <w:t>a los insumos establecidos en la presente ordenanza</w:t>
      </w:r>
      <w:r w:rsidR="003F5188">
        <w:rPr>
          <w:bCs/>
          <w:color w:val="000000" w:themeColor="text1"/>
        </w:rPr>
        <w:t xml:space="preserve"> emitan los informes correspondientes para la identificación de posibles beneficiarios del plan </w:t>
      </w:r>
      <w:r w:rsidR="00C02C62">
        <w:rPr>
          <w:bCs/>
          <w:color w:val="000000" w:themeColor="text1"/>
        </w:rPr>
        <w:t xml:space="preserve">de </w:t>
      </w:r>
      <w:r w:rsidR="00173EEE" w:rsidRPr="00173EEE">
        <w:rPr>
          <w:bCs/>
          <w:color w:val="000000" w:themeColor="text1"/>
        </w:rPr>
        <w:t xml:space="preserve">relocalización, a favor de los </w:t>
      </w:r>
      <w:r w:rsidR="00C02C62">
        <w:rPr>
          <w:bCs/>
          <w:color w:val="000000" w:themeColor="text1"/>
        </w:rPr>
        <w:t>moradores</w:t>
      </w:r>
      <w:r w:rsidR="00412123" w:rsidRPr="00173EEE">
        <w:rPr>
          <w:bCs/>
          <w:color w:val="000000" w:themeColor="text1"/>
        </w:rPr>
        <w:t xml:space="preserve"> </w:t>
      </w:r>
      <w:r w:rsidR="00173EEE" w:rsidRPr="00173EEE">
        <w:rPr>
          <w:bCs/>
          <w:color w:val="000000" w:themeColor="text1"/>
        </w:rPr>
        <w:t>del asentamiento humano de hecho y consolidado de interés social denominado Lote A</w:t>
      </w:r>
      <w:r w:rsidR="007E0885">
        <w:rPr>
          <w:bCs/>
          <w:color w:val="000000" w:themeColor="text1"/>
        </w:rPr>
        <w:t xml:space="preserve"> </w:t>
      </w:r>
      <w:r w:rsidR="007E0885" w:rsidRPr="00173EEE">
        <w:rPr>
          <w:bCs/>
          <w:color w:val="000000" w:themeColor="text1"/>
        </w:rPr>
        <w:t xml:space="preserve">Tres-Seis </w:t>
      </w:r>
      <w:r w:rsidR="00173EEE" w:rsidRPr="00173EEE">
        <w:rPr>
          <w:bCs/>
          <w:color w:val="000000" w:themeColor="text1"/>
        </w:rPr>
        <w:t>(A3-6), “El Bosque”</w:t>
      </w:r>
      <w:r w:rsidR="00350B64">
        <w:rPr>
          <w:bCs/>
          <w:color w:val="000000" w:themeColor="text1"/>
        </w:rPr>
        <w:t xml:space="preserve"> de la Hacienda Tajamar</w:t>
      </w:r>
      <w:r w:rsidR="00173EEE">
        <w:rPr>
          <w:bCs/>
          <w:color w:val="000000" w:themeColor="text1"/>
        </w:rPr>
        <w:t xml:space="preserve">, </w:t>
      </w:r>
      <w:r w:rsidR="00173EEE" w:rsidRPr="00173EEE">
        <w:rPr>
          <w:bCs/>
          <w:color w:val="000000" w:themeColor="text1"/>
        </w:rPr>
        <w:t xml:space="preserve">que se encuentran asentados en lotes </w:t>
      </w:r>
      <w:r w:rsidR="00C02C62">
        <w:rPr>
          <w:bCs/>
          <w:color w:val="000000" w:themeColor="text1"/>
        </w:rPr>
        <w:t>con</w:t>
      </w:r>
      <w:r w:rsidR="00DA53F7">
        <w:rPr>
          <w:bCs/>
          <w:color w:val="000000" w:themeColor="text1"/>
        </w:rPr>
        <w:t xml:space="preserve"> la calificación de </w:t>
      </w:r>
      <w:r w:rsidR="00143B1D">
        <w:rPr>
          <w:bCs/>
          <w:color w:val="000000" w:themeColor="text1"/>
        </w:rPr>
        <w:t xml:space="preserve">Riesgo </w:t>
      </w:r>
      <w:r w:rsidR="00B419F9" w:rsidRPr="000F4858">
        <w:t>Muy Alto No Mitigable</w:t>
      </w:r>
      <w:r w:rsidR="00412123">
        <w:rPr>
          <w:b/>
        </w:rPr>
        <w:t xml:space="preserve">, </w:t>
      </w:r>
      <w:r w:rsidR="00173EEE" w:rsidRPr="00173EEE">
        <w:rPr>
          <w:bCs/>
          <w:color w:val="000000" w:themeColor="text1"/>
        </w:rPr>
        <w:t xml:space="preserve"> </w:t>
      </w:r>
      <w:r w:rsidR="00C02C62" w:rsidRPr="00173EEE">
        <w:rPr>
          <w:bCs/>
          <w:color w:val="000000" w:themeColor="text1"/>
        </w:rPr>
        <w:t>según lo determinado en la presente ordenanza metropolitana y el plano aprobado</w:t>
      </w:r>
      <w:r w:rsidR="00350B64">
        <w:rPr>
          <w:bCs/>
          <w:color w:val="000000" w:themeColor="text1"/>
        </w:rPr>
        <w:t xml:space="preserve">, en un plazo de </w:t>
      </w:r>
      <w:r w:rsidR="009A654D">
        <w:rPr>
          <w:bCs/>
          <w:color w:val="000000" w:themeColor="text1"/>
        </w:rPr>
        <w:t xml:space="preserve">60 </w:t>
      </w:r>
      <w:r w:rsidR="00350B64">
        <w:rPr>
          <w:bCs/>
          <w:color w:val="000000" w:themeColor="text1"/>
        </w:rPr>
        <w:t>días.</w:t>
      </w:r>
    </w:p>
    <w:p w14:paraId="61FD66A3" w14:textId="7997B71E" w:rsidR="0026018E" w:rsidRDefault="0026018E" w:rsidP="00C02C62">
      <w:pPr>
        <w:pStyle w:val="Default"/>
        <w:spacing w:line="276" w:lineRule="auto"/>
        <w:jc w:val="both"/>
        <w:rPr>
          <w:bCs/>
          <w:color w:val="000000" w:themeColor="text1"/>
        </w:rPr>
      </w:pPr>
    </w:p>
    <w:p w14:paraId="0B143096" w14:textId="2B0D6952" w:rsidR="000F4858" w:rsidRDefault="00CB0D2A" w:rsidP="009809A0">
      <w:pPr>
        <w:pStyle w:val="Default"/>
        <w:spacing w:line="276" w:lineRule="auto"/>
        <w:jc w:val="both"/>
        <w:rPr>
          <w:bCs/>
          <w:color w:val="000000" w:themeColor="text1"/>
        </w:rPr>
      </w:pPr>
      <w:r>
        <w:rPr>
          <w:b/>
          <w:bCs/>
          <w:color w:val="000000" w:themeColor="text1"/>
        </w:rPr>
        <w:t>Tercera.</w:t>
      </w:r>
      <w:r w:rsidR="009809A0" w:rsidRPr="004D0C44">
        <w:rPr>
          <w:b/>
          <w:bCs/>
          <w:color w:val="000000" w:themeColor="text1"/>
        </w:rPr>
        <w:t>-</w:t>
      </w:r>
      <w:r w:rsidR="009809A0">
        <w:rPr>
          <w:bCs/>
          <w:color w:val="000000" w:themeColor="text1"/>
        </w:rPr>
        <w:t xml:space="preserve"> Una vez inscrita la presente </w:t>
      </w:r>
      <w:r w:rsidR="003C2961">
        <w:rPr>
          <w:bCs/>
          <w:color w:val="000000" w:themeColor="text1"/>
        </w:rPr>
        <w:t xml:space="preserve">Ordenanza, </w:t>
      </w:r>
      <w:r w:rsidR="009809A0">
        <w:rPr>
          <w:bCs/>
          <w:color w:val="000000" w:themeColor="text1"/>
        </w:rPr>
        <w:t xml:space="preserve">dispóngase a </w:t>
      </w:r>
      <w:r w:rsidR="003B55D2">
        <w:rPr>
          <w:bCs/>
          <w:color w:val="000000" w:themeColor="text1"/>
        </w:rPr>
        <w:t xml:space="preserve">la Dirección Metropolitana </w:t>
      </w:r>
      <w:r w:rsidR="001B1CF4">
        <w:rPr>
          <w:bCs/>
          <w:color w:val="000000" w:themeColor="text1"/>
        </w:rPr>
        <w:t xml:space="preserve">de Gestión </w:t>
      </w:r>
      <w:r w:rsidR="003B55D2">
        <w:rPr>
          <w:bCs/>
          <w:color w:val="000000" w:themeColor="text1"/>
        </w:rPr>
        <w:t>de Bienes Inmuebles, Administración Zonal Calderón</w:t>
      </w:r>
      <w:r w:rsidR="00606930">
        <w:rPr>
          <w:bCs/>
          <w:color w:val="000000" w:themeColor="text1"/>
        </w:rPr>
        <w:t xml:space="preserve">, </w:t>
      </w:r>
      <w:r w:rsidR="00D1135F">
        <w:rPr>
          <w:bCs/>
          <w:color w:val="000000" w:themeColor="text1"/>
        </w:rPr>
        <w:t xml:space="preserve">Procuraduría Metropolitana </w:t>
      </w:r>
      <w:r w:rsidR="00B66CC9">
        <w:rPr>
          <w:bCs/>
          <w:color w:val="000000" w:themeColor="text1"/>
        </w:rPr>
        <w:t>y Agencia</w:t>
      </w:r>
      <w:r w:rsidR="003C2961">
        <w:rPr>
          <w:bCs/>
          <w:color w:val="000000" w:themeColor="text1"/>
        </w:rPr>
        <w:t xml:space="preserve"> Metropolitana de Control</w:t>
      </w:r>
      <w:r w:rsidR="00B66CC9">
        <w:rPr>
          <w:bCs/>
          <w:color w:val="000000" w:themeColor="text1"/>
        </w:rPr>
        <w:t>,</w:t>
      </w:r>
      <w:r w:rsidR="003C2961">
        <w:rPr>
          <w:bCs/>
          <w:color w:val="000000" w:themeColor="text1"/>
        </w:rPr>
        <w:t xml:space="preserve"> </w:t>
      </w:r>
      <w:r w:rsidR="00C53973">
        <w:rPr>
          <w:bCs/>
          <w:color w:val="000000" w:themeColor="text1"/>
        </w:rPr>
        <w:t>que,</w:t>
      </w:r>
      <w:r w:rsidR="00B66CC9">
        <w:rPr>
          <w:bCs/>
          <w:color w:val="000000" w:themeColor="text1"/>
        </w:rPr>
        <w:t xml:space="preserve"> en coordinación con las demás entidades de control</w:t>
      </w:r>
      <w:r w:rsidR="004E4519">
        <w:rPr>
          <w:bCs/>
          <w:color w:val="000000" w:themeColor="text1"/>
        </w:rPr>
        <w:t>,</w:t>
      </w:r>
      <w:r w:rsidR="009809A0">
        <w:rPr>
          <w:bCs/>
          <w:color w:val="000000" w:themeColor="text1"/>
        </w:rPr>
        <w:t xml:space="preserve"> en el ámbito de sus competencias, realice</w:t>
      </w:r>
      <w:r w:rsidR="00515288">
        <w:rPr>
          <w:bCs/>
          <w:color w:val="000000" w:themeColor="text1"/>
        </w:rPr>
        <w:t>n</w:t>
      </w:r>
      <w:r w:rsidR="009809A0">
        <w:rPr>
          <w:bCs/>
          <w:color w:val="000000" w:themeColor="text1"/>
        </w:rPr>
        <w:t xml:space="preserve"> las acciones pertinentes para la recuperación de las áreas </w:t>
      </w:r>
      <w:r w:rsidR="003622EB">
        <w:rPr>
          <w:bCs/>
          <w:color w:val="000000" w:themeColor="text1"/>
        </w:rPr>
        <w:t xml:space="preserve">identificadas en el plano como “áreas </w:t>
      </w:r>
      <w:r w:rsidR="00BC3967">
        <w:rPr>
          <w:bCs/>
          <w:color w:val="000000" w:themeColor="text1"/>
        </w:rPr>
        <w:t>verdes</w:t>
      </w:r>
      <w:r w:rsidR="003622EB">
        <w:rPr>
          <w:bCs/>
          <w:color w:val="000000" w:themeColor="text1"/>
        </w:rPr>
        <w:t>”</w:t>
      </w:r>
      <w:r w:rsidR="006946C0">
        <w:rPr>
          <w:bCs/>
          <w:color w:val="000000" w:themeColor="text1"/>
        </w:rPr>
        <w:t xml:space="preserve"> </w:t>
      </w:r>
      <w:r w:rsidR="003622EB">
        <w:rPr>
          <w:bCs/>
          <w:color w:val="000000" w:themeColor="text1"/>
        </w:rPr>
        <w:t xml:space="preserve">y “áreas </w:t>
      </w:r>
      <w:r w:rsidR="006946C0">
        <w:rPr>
          <w:bCs/>
          <w:color w:val="000000" w:themeColor="text1"/>
        </w:rPr>
        <w:t>municipales</w:t>
      </w:r>
      <w:r w:rsidR="003622EB">
        <w:rPr>
          <w:bCs/>
          <w:color w:val="000000" w:themeColor="text1"/>
        </w:rPr>
        <w:t>”</w:t>
      </w:r>
      <w:r w:rsidR="003C2961">
        <w:rPr>
          <w:bCs/>
          <w:color w:val="000000" w:themeColor="text1"/>
        </w:rPr>
        <w:t>,</w:t>
      </w:r>
      <w:r w:rsidR="009809A0">
        <w:rPr>
          <w:bCs/>
          <w:color w:val="000000" w:themeColor="text1"/>
        </w:rPr>
        <w:t xml:space="preserve"> a fin de precautelar el bien público</w:t>
      </w:r>
      <w:r w:rsidR="003C2961">
        <w:rPr>
          <w:bCs/>
          <w:color w:val="000000" w:themeColor="text1"/>
        </w:rPr>
        <w:t>. U</w:t>
      </w:r>
      <w:r w:rsidR="009809A0">
        <w:rPr>
          <w:bCs/>
          <w:color w:val="000000" w:themeColor="text1"/>
        </w:rPr>
        <w:t xml:space="preserve">na vez recuperadas </w:t>
      </w:r>
      <w:r w:rsidR="00901C27">
        <w:rPr>
          <w:bCs/>
          <w:color w:val="000000" w:themeColor="text1"/>
        </w:rPr>
        <w:t xml:space="preserve">las referidas </w:t>
      </w:r>
      <w:r w:rsidR="009809A0">
        <w:rPr>
          <w:bCs/>
          <w:color w:val="000000" w:themeColor="text1"/>
        </w:rPr>
        <w:t>áreas</w:t>
      </w:r>
      <w:r w:rsidR="00515288">
        <w:rPr>
          <w:bCs/>
          <w:color w:val="000000" w:themeColor="text1"/>
        </w:rPr>
        <w:t>. E</w:t>
      </w:r>
      <w:r w:rsidR="009809A0">
        <w:rPr>
          <w:bCs/>
          <w:color w:val="000000" w:themeColor="text1"/>
        </w:rPr>
        <w:t xml:space="preserve">n el plazo </w:t>
      </w:r>
      <w:r w:rsidR="00C53973">
        <w:rPr>
          <w:bCs/>
          <w:color w:val="000000" w:themeColor="text1"/>
        </w:rPr>
        <w:t>de 60 días</w:t>
      </w:r>
      <w:r w:rsidR="009809A0">
        <w:rPr>
          <w:bCs/>
          <w:color w:val="000000" w:themeColor="text1"/>
        </w:rPr>
        <w:t xml:space="preserve"> la Empresa Publica Metropolitana de Movilidad y Obras Publicas </w:t>
      </w:r>
      <w:r w:rsidR="003C2961">
        <w:rPr>
          <w:bCs/>
          <w:color w:val="000000" w:themeColor="text1"/>
        </w:rPr>
        <w:t>intervendrá con</w:t>
      </w:r>
      <w:r w:rsidR="009809A0">
        <w:rPr>
          <w:bCs/>
          <w:color w:val="000000" w:themeColor="text1"/>
        </w:rPr>
        <w:t xml:space="preserve"> un plan integral recreacional para </w:t>
      </w:r>
      <w:r w:rsidR="003C2961">
        <w:rPr>
          <w:bCs/>
          <w:color w:val="000000" w:themeColor="text1"/>
        </w:rPr>
        <w:t>la re</w:t>
      </w:r>
      <w:r w:rsidR="00515288">
        <w:rPr>
          <w:bCs/>
          <w:color w:val="000000" w:themeColor="text1"/>
        </w:rPr>
        <w:t>habilitación</w:t>
      </w:r>
      <w:r w:rsidR="003C2961">
        <w:rPr>
          <w:bCs/>
          <w:color w:val="000000" w:themeColor="text1"/>
        </w:rPr>
        <w:t xml:space="preserve"> de </w:t>
      </w:r>
      <w:r w:rsidR="000F4858">
        <w:rPr>
          <w:bCs/>
          <w:color w:val="000000" w:themeColor="text1"/>
        </w:rPr>
        <w:t>la</w:t>
      </w:r>
      <w:r w:rsidR="003C2961">
        <w:rPr>
          <w:bCs/>
          <w:color w:val="000000" w:themeColor="text1"/>
        </w:rPr>
        <w:t>s</w:t>
      </w:r>
      <w:r w:rsidR="000F4858">
        <w:rPr>
          <w:bCs/>
          <w:color w:val="000000" w:themeColor="text1"/>
        </w:rPr>
        <w:t xml:space="preserve"> mismas</w:t>
      </w:r>
      <w:r w:rsidR="003C2961">
        <w:rPr>
          <w:bCs/>
          <w:color w:val="000000" w:themeColor="text1"/>
        </w:rPr>
        <w:t>.</w:t>
      </w:r>
    </w:p>
    <w:p w14:paraId="20989308" w14:textId="77777777" w:rsidR="000F4858" w:rsidRDefault="000F4858" w:rsidP="009809A0">
      <w:pPr>
        <w:pStyle w:val="Default"/>
        <w:spacing w:line="276" w:lineRule="auto"/>
        <w:jc w:val="both"/>
        <w:rPr>
          <w:bCs/>
          <w:color w:val="000000" w:themeColor="text1"/>
        </w:rPr>
      </w:pPr>
    </w:p>
    <w:p w14:paraId="097BB137" w14:textId="5FC7985A" w:rsidR="00597161" w:rsidRDefault="00597161" w:rsidP="00597161">
      <w:pPr>
        <w:pStyle w:val="Default"/>
        <w:spacing w:line="276" w:lineRule="auto"/>
        <w:jc w:val="both"/>
        <w:rPr>
          <w:bCs/>
          <w:color w:val="000000" w:themeColor="text1"/>
        </w:rPr>
      </w:pPr>
      <w:r>
        <w:rPr>
          <w:b/>
          <w:lang w:val="es-ES_tradnl"/>
        </w:rPr>
        <w:t>Disposición final</w:t>
      </w:r>
      <w:r w:rsidRPr="00F052E1">
        <w:rPr>
          <w:b/>
          <w:lang w:val="es-ES_tradnl"/>
        </w:rPr>
        <w:t>. -</w:t>
      </w:r>
      <w:r>
        <w:rPr>
          <w:b/>
          <w:lang w:val="es-ES_tradnl"/>
        </w:rPr>
        <w:t xml:space="preserve"> </w:t>
      </w:r>
      <w:r>
        <w:rPr>
          <w:lang w:val="es-ES_tradnl"/>
        </w:rPr>
        <w:t xml:space="preserve">Esta </w:t>
      </w:r>
      <w:r>
        <w:rPr>
          <w:bCs/>
          <w:color w:val="000000" w:themeColor="text1"/>
        </w:rPr>
        <w:t>o</w:t>
      </w:r>
      <w:r w:rsidRPr="00885F6F">
        <w:rPr>
          <w:bCs/>
          <w:color w:val="000000" w:themeColor="text1"/>
        </w:rPr>
        <w:t>rdenanza</w:t>
      </w:r>
      <w:r>
        <w:rPr>
          <w:bCs/>
          <w:color w:val="000000" w:themeColor="text1"/>
        </w:rPr>
        <w:t xml:space="preserve"> entrará en vigencia a partir de la fecha de su sanción, sin perjuicio de su publicación en la página web institucional de la Municipalidad.</w:t>
      </w:r>
    </w:p>
    <w:p w14:paraId="694A426D" w14:textId="77777777" w:rsidR="00597161" w:rsidRDefault="00597161" w:rsidP="00597161">
      <w:pPr>
        <w:pStyle w:val="Default"/>
        <w:spacing w:line="276" w:lineRule="auto"/>
        <w:jc w:val="both"/>
        <w:rPr>
          <w:bCs/>
          <w:color w:val="000000" w:themeColor="text1"/>
        </w:rPr>
      </w:pPr>
    </w:p>
    <w:p w14:paraId="60E33952" w14:textId="66A7C477" w:rsidR="00597161" w:rsidRPr="00124C5B" w:rsidRDefault="00597161" w:rsidP="00597161">
      <w:pPr>
        <w:pStyle w:val="Default"/>
        <w:spacing w:line="276" w:lineRule="auto"/>
        <w:jc w:val="both"/>
        <w:rPr>
          <w:lang w:val="es-ES_tradnl"/>
        </w:rPr>
      </w:pPr>
      <w:r w:rsidRPr="00124C5B">
        <w:rPr>
          <w:lang w:val="es-ES_tradnl"/>
        </w:rPr>
        <w:t xml:space="preserve">La Unidad Especial “Regula Tu Barrio” deberá comunicar a la comunidad del AHHYC </w:t>
      </w:r>
      <w:r w:rsidRPr="00124C5B">
        <w:rPr>
          <w:bCs/>
        </w:rPr>
        <w:t xml:space="preserve">de interés social denominado </w:t>
      </w:r>
      <w:r w:rsidRPr="001B49AD">
        <w:t xml:space="preserve">Lote A Tres-Seis (A 3-6) “El Bosque” de la hacienda Tajamar, </w:t>
      </w:r>
      <w:r w:rsidR="00DE2983">
        <w:t>ubicado en la parroquia Calderón</w:t>
      </w:r>
      <w:r w:rsidRPr="001B49AD">
        <w:t>, (a</w:t>
      </w:r>
      <w:r w:rsidR="00DE2983">
        <w:t>ntes Pomasqui</w:t>
      </w:r>
      <w:r w:rsidRPr="001B49AD">
        <w:t>)</w:t>
      </w:r>
      <w:r w:rsidRPr="00124C5B">
        <w:t xml:space="preserve">, </w:t>
      </w:r>
      <w:r w:rsidRPr="00124C5B">
        <w:rPr>
          <w:lang w:val="es-ES_tradnl"/>
        </w:rPr>
        <w:t>lo descrito en el informe, especialmente referente a la calificación del riesgo ante las diferentes amenazas analizadas y las respectivas recomendaciones técnicas, socializando la importancia de su cumplimiento en reducción del riesgo y seguridad ciudadana.</w:t>
      </w:r>
    </w:p>
    <w:p w14:paraId="54A3E714" w14:textId="77777777" w:rsidR="00597161" w:rsidRDefault="00597161" w:rsidP="005565AB">
      <w:pPr>
        <w:pStyle w:val="Default"/>
        <w:spacing w:line="276" w:lineRule="auto"/>
        <w:jc w:val="both"/>
        <w:rPr>
          <w:bCs/>
          <w:color w:val="000000" w:themeColor="text1"/>
        </w:rPr>
      </w:pPr>
    </w:p>
    <w:p w14:paraId="5261ED0E" w14:textId="77777777" w:rsidR="00950709" w:rsidRPr="00421C50" w:rsidRDefault="00950709" w:rsidP="00950709">
      <w:pPr>
        <w:spacing w:line="276" w:lineRule="auto"/>
        <w:rPr>
          <w:sz w:val="24"/>
          <w:szCs w:val="24"/>
        </w:rPr>
      </w:pPr>
      <w:r w:rsidRPr="00E57FF7">
        <w:rPr>
          <w:sz w:val="24"/>
          <w:szCs w:val="24"/>
        </w:rPr>
        <w:t>Dada, en la Sala de Sesiones del Concejo Metropolitano de Quito, el.…… de …………. del 2022.</w:t>
      </w:r>
    </w:p>
    <w:p w14:paraId="11D00496" w14:textId="6DB73869" w:rsidR="00950709" w:rsidRDefault="00950709" w:rsidP="00950709">
      <w:pPr>
        <w:pStyle w:val="Textosinformato"/>
        <w:spacing w:line="276" w:lineRule="auto"/>
        <w:jc w:val="center"/>
        <w:rPr>
          <w:rFonts w:ascii="Times New Roman" w:eastAsia="MS Mincho" w:hAnsi="Times New Roman"/>
          <w:sz w:val="24"/>
          <w:szCs w:val="24"/>
        </w:rPr>
      </w:pPr>
    </w:p>
    <w:p w14:paraId="28FBF3AE" w14:textId="77777777" w:rsidR="00C53973" w:rsidRPr="00421C50" w:rsidRDefault="00C53973" w:rsidP="00950709">
      <w:pPr>
        <w:pStyle w:val="Textosinformato"/>
        <w:spacing w:line="276" w:lineRule="auto"/>
        <w:jc w:val="center"/>
        <w:rPr>
          <w:rFonts w:ascii="Times New Roman" w:eastAsia="MS Mincho" w:hAnsi="Times New Roman"/>
          <w:sz w:val="24"/>
          <w:szCs w:val="24"/>
        </w:rPr>
      </w:pPr>
    </w:p>
    <w:p w14:paraId="744CA171"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65AEEB6E" w14:textId="77777777" w:rsidR="00950709" w:rsidRPr="00421C50" w:rsidRDefault="00950709" w:rsidP="00950709">
      <w:pPr>
        <w:pStyle w:val="Textosinformato"/>
        <w:spacing w:line="276" w:lineRule="auto"/>
        <w:jc w:val="center"/>
        <w:rPr>
          <w:rFonts w:ascii="Times New Roman" w:eastAsia="MS Mincho" w:hAnsi="Times New Roman"/>
          <w:sz w:val="24"/>
          <w:szCs w:val="24"/>
        </w:rPr>
      </w:pPr>
      <w:r w:rsidRPr="00421C50">
        <w:rPr>
          <w:rFonts w:ascii="Times New Roman" w:eastAsia="MS Mincho" w:hAnsi="Times New Roman"/>
          <w:sz w:val="24"/>
          <w:szCs w:val="24"/>
        </w:rPr>
        <w:t>Abg. Pablo Antonio Santillán Paredes</w:t>
      </w:r>
    </w:p>
    <w:p w14:paraId="028AD3E6" w14:textId="77777777" w:rsidR="00950709" w:rsidRPr="00421C50" w:rsidRDefault="00950709" w:rsidP="00950709">
      <w:pPr>
        <w:pStyle w:val="Textopredeterminado"/>
        <w:spacing w:line="276" w:lineRule="auto"/>
        <w:jc w:val="center"/>
        <w:rPr>
          <w:b/>
          <w:szCs w:val="24"/>
        </w:rPr>
      </w:pPr>
      <w:r w:rsidRPr="00421C50">
        <w:rPr>
          <w:b/>
          <w:szCs w:val="24"/>
        </w:rPr>
        <w:t xml:space="preserve">SECRETARIO GENERAL DEL CONCEJO METROPOLITANO DE QUITO </w:t>
      </w:r>
    </w:p>
    <w:p w14:paraId="22EFD87A" w14:textId="77777777" w:rsidR="00950709" w:rsidRPr="00421C50" w:rsidRDefault="00950709" w:rsidP="00950709">
      <w:pPr>
        <w:pStyle w:val="Textopredeterminado"/>
        <w:shd w:val="clear" w:color="auto" w:fill="FFFFFF"/>
        <w:spacing w:line="276" w:lineRule="auto"/>
        <w:jc w:val="both"/>
        <w:rPr>
          <w:szCs w:val="24"/>
        </w:rPr>
      </w:pPr>
    </w:p>
    <w:p w14:paraId="66508375" w14:textId="1FB40606" w:rsidR="00950709" w:rsidRDefault="00950709" w:rsidP="00950709">
      <w:pPr>
        <w:pStyle w:val="Textopredeterminado"/>
        <w:shd w:val="clear" w:color="auto" w:fill="FFFFFF"/>
        <w:spacing w:line="276" w:lineRule="auto"/>
        <w:jc w:val="both"/>
        <w:rPr>
          <w:szCs w:val="24"/>
        </w:rPr>
      </w:pPr>
    </w:p>
    <w:p w14:paraId="5857C81B" w14:textId="77777777" w:rsidR="00C53973" w:rsidRPr="00421C50" w:rsidRDefault="00C53973" w:rsidP="00950709">
      <w:pPr>
        <w:pStyle w:val="Textopredeterminado"/>
        <w:shd w:val="clear" w:color="auto" w:fill="FFFFFF"/>
        <w:spacing w:line="276" w:lineRule="auto"/>
        <w:jc w:val="both"/>
        <w:rPr>
          <w:szCs w:val="24"/>
        </w:rPr>
      </w:pPr>
    </w:p>
    <w:p w14:paraId="39D006C1" w14:textId="77777777" w:rsidR="00950709" w:rsidRPr="00421C50" w:rsidRDefault="00950709" w:rsidP="00950709">
      <w:pPr>
        <w:pStyle w:val="Textopredeterminado"/>
        <w:shd w:val="clear" w:color="auto" w:fill="FFFFFF"/>
        <w:spacing w:line="276" w:lineRule="auto"/>
        <w:jc w:val="both"/>
        <w:rPr>
          <w:szCs w:val="24"/>
          <w:lang w:val="es-ES"/>
        </w:rPr>
      </w:pPr>
    </w:p>
    <w:p w14:paraId="7C9FFF7D" w14:textId="77777777" w:rsidR="00950709" w:rsidRPr="00421C50" w:rsidRDefault="00950709" w:rsidP="00950709">
      <w:pPr>
        <w:pStyle w:val="Textosinformato"/>
        <w:pBdr>
          <w:top w:val="single" w:sz="4" w:space="1" w:color="auto"/>
          <w:left w:val="single" w:sz="4" w:space="4" w:color="auto"/>
          <w:bottom w:val="single" w:sz="4" w:space="1" w:color="auto"/>
          <w:right w:val="single" w:sz="4" w:space="4" w:color="auto"/>
        </w:pBdr>
        <w:spacing w:line="276" w:lineRule="auto"/>
        <w:jc w:val="center"/>
        <w:rPr>
          <w:rFonts w:ascii="Times New Roman" w:eastAsia="MS Mincho" w:hAnsi="Times New Roman"/>
          <w:b/>
          <w:bCs/>
          <w:sz w:val="24"/>
          <w:szCs w:val="24"/>
        </w:rPr>
      </w:pPr>
      <w:r w:rsidRPr="00421C50">
        <w:rPr>
          <w:rFonts w:ascii="Times New Roman" w:eastAsia="MS Mincho" w:hAnsi="Times New Roman"/>
          <w:b/>
          <w:bCs/>
          <w:sz w:val="24"/>
          <w:szCs w:val="24"/>
        </w:rPr>
        <w:t>CERTIFICADO DE DISCUSIÓN</w:t>
      </w:r>
    </w:p>
    <w:p w14:paraId="21195566"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63EDEE9D"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39E7DE98"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0F5333BB" w14:textId="77777777" w:rsidR="00950709" w:rsidRPr="00421C50" w:rsidRDefault="00950709" w:rsidP="00950709">
      <w:pPr>
        <w:pStyle w:val="Textosinformato"/>
        <w:spacing w:line="276" w:lineRule="auto"/>
        <w:jc w:val="center"/>
        <w:rPr>
          <w:rFonts w:ascii="Times New Roman" w:eastAsia="MS Mincho" w:hAnsi="Times New Roman"/>
          <w:sz w:val="24"/>
          <w:szCs w:val="24"/>
        </w:rPr>
      </w:pPr>
      <w:r w:rsidRPr="00421C50">
        <w:rPr>
          <w:rFonts w:ascii="Times New Roman" w:eastAsia="MS Mincho" w:hAnsi="Times New Roman"/>
          <w:sz w:val="24"/>
          <w:szCs w:val="24"/>
        </w:rPr>
        <w:t>El infrascrito Secretario General del Concejo Metropolitano de Quito (e), certifica que la presente ordenanza fue discutida y aprobada en dos debates, en sesiones de …..de ……..  y ….. de …………. de 2022.- Quito,</w:t>
      </w:r>
    </w:p>
    <w:p w14:paraId="05F43D7E"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05E7B2DD"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24C58295"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482F4DBE" w14:textId="77777777" w:rsidR="00950709" w:rsidRPr="00421C50" w:rsidRDefault="00950709" w:rsidP="00950709">
      <w:pPr>
        <w:pStyle w:val="Textosinformato"/>
        <w:spacing w:line="276" w:lineRule="auto"/>
        <w:jc w:val="center"/>
        <w:rPr>
          <w:rFonts w:ascii="Times New Roman" w:eastAsia="MS Mincho" w:hAnsi="Times New Roman"/>
          <w:sz w:val="24"/>
          <w:szCs w:val="24"/>
        </w:rPr>
      </w:pPr>
      <w:r w:rsidRPr="00421C50">
        <w:rPr>
          <w:rFonts w:ascii="Times New Roman" w:eastAsia="MS Mincho" w:hAnsi="Times New Roman"/>
          <w:sz w:val="24"/>
          <w:szCs w:val="24"/>
        </w:rPr>
        <w:t>Abg. Pablo Antonio Santillán Paredes</w:t>
      </w:r>
    </w:p>
    <w:p w14:paraId="59C65407" w14:textId="77777777" w:rsidR="00950709" w:rsidRPr="00421C50" w:rsidRDefault="00950709" w:rsidP="00950709">
      <w:pPr>
        <w:pStyle w:val="Textosinformato"/>
        <w:spacing w:line="276" w:lineRule="auto"/>
        <w:jc w:val="center"/>
        <w:rPr>
          <w:rFonts w:ascii="Times New Roman" w:eastAsia="MS Mincho" w:hAnsi="Times New Roman"/>
          <w:b/>
          <w:bCs/>
          <w:sz w:val="24"/>
          <w:szCs w:val="24"/>
        </w:rPr>
      </w:pPr>
      <w:r w:rsidRPr="00421C50">
        <w:rPr>
          <w:rFonts w:ascii="Times New Roman" w:eastAsia="MS Mincho" w:hAnsi="Times New Roman"/>
          <w:b/>
          <w:bCs/>
          <w:sz w:val="24"/>
          <w:szCs w:val="24"/>
        </w:rPr>
        <w:t>SECRETARIO GENERAL DEL CONCEJO METROPOLITANO DE QUITO</w:t>
      </w:r>
    </w:p>
    <w:p w14:paraId="289280DD"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17665C7A" w14:textId="77777777" w:rsidR="00950709" w:rsidRPr="00421C50" w:rsidRDefault="00950709" w:rsidP="00950709">
      <w:pPr>
        <w:pStyle w:val="Textosinformato"/>
        <w:spacing w:line="276" w:lineRule="auto"/>
        <w:jc w:val="center"/>
        <w:rPr>
          <w:rFonts w:ascii="Times New Roman" w:eastAsia="MS Mincho" w:hAnsi="Times New Roman"/>
          <w:sz w:val="24"/>
          <w:szCs w:val="24"/>
        </w:rPr>
      </w:pPr>
      <w:r w:rsidRPr="00421C50">
        <w:rPr>
          <w:rFonts w:ascii="Times New Roman" w:eastAsia="MS Mincho" w:hAnsi="Times New Roman"/>
          <w:b/>
          <w:bCs/>
          <w:sz w:val="24"/>
          <w:szCs w:val="24"/>
        </w:rPr>
        <w:t>ALCALDÍA DEL DISTRITO METROPOLITANO. -</w:t>
      </w:r>
      <w:r w:rsidRPr="00421C50">
        <w:rPr>
          <w:rFonts w:ascii="Times New Roman" w:eastAsia="MS Mincho" w:hAnsi="Times New Roman"/>
          <w:sz w:val="24"/>
          <w:szCs w:val="24"/>
        </w:rPr>
        <w:t xml:space="preserve">  Distrito Metropolitano de Quito,</w:t>
      </w:r>
    </w:p>
    <w:p w14:paraId="4CF68505" w14:textId="77777777" w:rsidR="00950709" w:rsidRPr="00421C50" w:rsidRDefault="00950709" w:rsidP="00950709">
      <w:pPr>
        <w:pStyle w:val="Textosinformato"/>
        <w:spacing w:line="276" w:lineRule="auto"/>
        <w:jc w:val="center"/>
        <w:rPr>
          <w:rFonts w:ascii="Times New Roman" w:eastAsia="MS Mincho" w:hAnsi="Times New Roman"/>
          <w:b/>
          <w:sz w:val="24"/>
          <w:szCs w:val="24"/>
        </w:rPr>
      </w:pPr>
    </w:p>
    <w:p w14:paraId="2859DC59" w14:textId="77777777" w:rsidR="00950709" w:rsidRPr="00421C50" w:rsidRDefault="00950709" w:rsidP="00950709">
      <w:pPr>
        <w:pStyle w:val="Textosinformato"/>
        <w:spacing w:line="276" w:lineRule="auto"/>
        <w:jc w:val="center"/>
        <w:rPr>
          <w:rFonts w:ascii="Times New Roman" w:eastAsia="MS Mincho" w:hAnsi="Times New Roman"/>
          <w:b/>
          <w:sz w:val="24"/>
          <w:szCs w:val="24"/>
        </w:rPr>
      </w:pPr>
      <w:r w:rsidRPr="00421C50">
        <w:rPr>
          <w:rFonts w:ascii="Times New Roman" w:eastAsia="MS Mincho" w:hAnsi="Times New Roman"/>
          <w:b/>
          <w:sz w:val="24"/>
          <w:szCs w:val="24"/>
        </w:rPr>
        <w:t>EJECÚTESE:</w:t>
      </w:r>
    </w:p>
    <w:p w14:paraId="1A66F968"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7B7AD1A9"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31CA3A27"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3625CA74" w14:textId="77777777" w:rsidR="00950709" w:rsidRPr="00421C50" w:rsidRDefault="00950709" w:rsidP="00950709">
      <w:pPr>
        <w:pStyle w:val="Textosinformato"/>
        <w:spacing w:line="276" w:lineRule="auto"/>
        <w:jc w:val="center"/>
        <w:rPr>
          <w:rFonts w:ascii="Times New Roman" w:eastAsia="MS Mincho" w:hAnsi="Times New Roman"/>
          <w:sz w:val="24"/>
          <w:szCs w:val="24"/>
        </w:rPr>
      </w:pPr>
      <w:r w:rsidRPr="00421C50">
        <w:rPr>
          <w:rFonts w:ascii="Times New Roman" w:eastAsia="MS Mincho" w:hAnsi="Times New Roman"/>
          <w:sz w:val="24"/>
          <w:szCs w:val="24"/>
        </w:rPr>
        <w:t xml:space="preserve">Dr. Santiago Mauricio Guaderas Izquierdo </w:t>
      </w:r>
    </w:p>
    <w:p w14:paraId="62D48746" w14:textId="77777777" w:rsidR="00950709" w:rsidRPr="00421C50" w:rsidRDefault="00950709" w:rsidP="00950709">
      <w:pPr>
        <w:pStyle w:val="Textosinformato"/>
        <w:spacing w:line="276" w:lineRule="auto"/>
        <w:jc w:val="center"/>
        <w:rPr>
          <w:rFonts w:ascii="Times New Roman" w:eastAsia="MS Mincho" w:hAnsi="Times New Roman"/>
          <w:b/>
          <w:bCs/>
          <w:sz w:val="24"/>
          <w:szCs w:val="24"/>
        </w:rPr>
      </w:pPr>
      <w:r w:rsidRPr="00421C50">
        <w:rPr>
          <w:rFonts w:ascii="Times New Roman" w:eastAsia="MS Mincho" w:hAnsi="Times New Roman"/>
          <w:b/>
          <w:bCs/>
          <w:sz w:val="24"/>
          <w:szCs w:val="24"/>
        </w:rPr>
        <w:t>ALCALDE DEL DISTRITO METROPOLITANO DE QUITO</w:t>
      </w:r>
    </w:p>
    <w:p w14:paraId="0E567F0B" w14:textId="418369D0" w:rsidR="00950709" w:rsidRPr="00421C50" w:rsidRDefault="00950709" w:rsidP="00950709">
      <w:pPr>
        <w:pStyle w:val="Textosinformato"/>
        <w:spacing w:line="276" w:lineRule="auto"/>
        <w:jc w:val="center"/>
        <w:rPr>
          <w:rFonts w:ascii="Times New Roman" w:eastAsia="MS Mincho" w:hAnsi="Times New Roman"/>
          <w:sz w:val="24"/>
          <w:szCs w:val="24"/>
        </w:rPr>
      </w:pPr>
      <w:r w:rsidRPr="00421C50">
        <w:rPr>
          <w:rFonts w:ascii="Times New Roman" w:eastAsia="MS Mincho" w:hAnsi="Times New Roman"/>
          <w:b/>
          <w:bCs/>
          <w:sz w:val="24"/>
          <w:szCs w:val="24"/>
        </w:rPr>
        <w:t>CERTIFICO,</w:t>
      </w:r>
      <w:r w:rsidRPr="00421C50">
        <w:rPr>
          <w:rFonts w:ascii="Times New Roman" w:eastAsia="MS Mincho" w:hAnsi="Times New Roman"/>
          <w:sz w:val="24"/>
          <w:szCs w:val="24"/>
        </w:rPr>
        <w:t xml:space="preserve"> que la presente ordenanza fue sancionada por el Dr. Santiago Mauricio Guaderas Izquierdo, </w:t>
      </w:r>
      <w:r w:rsidR="00C53973" w:rsidRPr="00421C50">
        <w:rPr>
          <w:rFonts w:ascii="Times New Roman" w:eastAsia="MS Mincho" w:hAnsi="Times New Roman"/>
          <w:sz w:val="24"/>
          <w:szCs w:val="24"/>
        </w:rPr>
        <w:t>Alcalde del</w:t>
      </w:r>
      <w:r w:rsidRPr="00421C50">
        <w:rPr>
          <w:rFonts w:ascii="Times New Roman" w:eastAsia="MS Mincho" w:hAnsi="Times New Roman"/>
          <w:sz w:val="24"/>
          <w:szCs w:val="24"/>
        </w:rPr>
        <w:t xml:space="preserve"> Distrito Metropolitano de Quito, el</w:t>
      </w:r>
    </w:p>
    <w:p w14:paraId="27549114" w14:textId="77777777" w:rsidR="00950709" w:rsidRPr="00421C50" w:rsidRDefault="00950709" w:rsidP="00950709">
      <w:pPr>
        <w:pStyle w:val="Textosinformato"/>
        <w:tabs>
          <w:tab w:val="right" w:pos="8504"/>
        </w:tabs>
        <w:spacing w:line="276" w:lineRule="auto"/>
        <w:jc w:val="center"/>
        <w:rPr>
          <w:rFonts w:ascii="Times New Roman" w:eastAsia="MS Mincho" w:hAnsi="Times New Roman"/>
          <w:b/>
          <w:bCs/>
          <w:sz w:val="24"/>
          <w:szCs w:val="24"/>
        </w:rPr>
      </w:pPr>
      <w:r w:rsidRPr="00421C50">
        <w:rPr>
          <w:rFonts w:ascii="Times New Roman" w:eastAsia="MS Mincho" w:hAnsi="Times New Roman"/>
          <w:sz w:val="24"/>
          <w:szCs w:val="24"/>
        </w:rPr>
        <w:t>.- Distrito Metropolitano de Quito,</w:t>
      </w:r>
    </w:p>
    <w:p w14:paraId="724E7C10" w14:textId="77777777" w:rsidR="00950709" w:rsidRPr="00421C50" w:rsidRDefault="00950709" w:rsidP="00950709">
      <w:pPr>
        <w:spacing w:line="276" w:lineRule="auto"/>
        <w:jc w:val="both"/>
        <w:rPr>
          <w:rFonts w:eastAsia="MS Mincho"/>
          <w:sz w:val="24"/>
          <w:szCs w:val="24"/>
        </w:rPr>
      </w:pPr>
    </w:p>
    <w:p w14:paraId="47FA5CCF" w14:textId="77777777" w:rsidR="00950709" w:rsidRPr="00421C50" w:rsidRDefault="00950709" w:rsidP="00950709">
      <w:pPr>
        <w:spacing w:line="276" w:lineRule="auto"/>
        <w:jc w:val="both"/>
        <w:rPr>
          <w:rFonts w:eastAsia="MS Mincho"/>
          <w:sz w:val="24"/>
          <w:szCs w:val="24"/>
        </w:rPr>
      </w:pPr>
    </w:p>
    <w:p w14:paraId="6AC759B9" w14:textId="77777777" w:rsidR="00950709" w:rsidRPr="00421C50" w:rsidRDefault="00950709" w:rsidP="00950709">
      <w:pPr>
        <w:spacing w:after="240" w:line="276" w:lineRule="auto"/>
        <w:jc w:val="both"/>
        <w:rPr>
          <w:rFonts w:eastAsia="MS Mincho"/>
          <w:sz w:val="24"/>
          <w:szCs w:val="24"/>
        </w:rPr>
      </w:pPr>
    </w:p>
    <w:p w14:paraId="7CC9F6F4" w14:textId="77777777" w:rsidR="00950709" w:rsidRPr="00421C50" w:rsidRDefault="00950709" w:rsidP="00950709">
      <w:pPr>
        <w:rPr>
          <w:sz w:val="24"/>
          <w:szCs w:val="24"/>
        </w:rPr>
      </w:pPr>
    </w:p>
    <w:p w14:paraId="6B13EC71" w14:textId="77777777" w:rsidR="006404FD" w:rsidRPr="00421C50" w:rsidRDefault="006404FD">
      <w:pPr>
        <w:rPr>
          <w:sz w:val="24"/>
          <w:szCs w:val="24"/>
        </w:rPr>
      </w:pPr>
    </w:p>
    <w:sectPr w:rsidR="006404FD" w:rsidRPr="00421C50" w:rsidSect="00D01D22">
      <w:headerReference w:type="even" r:id="rId13"/>
      <w:headerReference w:type="default" r:id="rId14"/>
      <w:footerReference w:type="even" r:id="rId15"/>
      <w:footerReference w:type="default" r:id="rId16"/>
      <w:headerReference w:type="first" r:id="rId17"/>
      <w:footerReference w:type="first" r:id="rId18"/>
      <w:pgSz w:w="11906" w:h="16838"/>
      <w:pgMar w:top="2127" w:right="1416" w:bottom="1134" w:left="1701" w:header="709" w:footer="29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0B6DB9" w14:textId="77777777" w:rsidR="009741A8" w:rsidRDefault="009741A8">
      <w:r>
        <w:separator/>
      </w:r>
    </w:p>
  </w:endnote>
  <w:endnote w:type="continuationSeparator" w:id="0">
    <w:p w14:paraId="52C896D0" w14:textId="77777777" w:rsidR="009741A8" w:rsidRDefault="00974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Bol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imes-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F5C37" w14:textId="77777777" w:rsidR="00267BE8" w:rsidRDefault="00267BE8">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4679584"/>
      <w:docPartObj>
        <w:docPartGallery w:val="Page Numbers (Bottom of Page)"/>
        <w:docPartUnique/>
      </w:docPartObj>
    </w:sdtPr>
    <w:sdtEndPr/>
    <w:sdtContent>
      <w:sdt>
        <w:sdtPr>
          <w:id w:val="-891507075"/>
          <w:docPartObj>
            <w:docPartGallery w:val="Page Numbers (Top of Page)"/>
            <w:docPartUnique/>
          </w:docPartObj>
        </w:sdtPr>
        <w:sdtEndPr/>
        <w:sdtContent>
          <w:p w14:paraId="6BF978F8" w14:textId="154BA5F3" w:rsidR="00354EF5" w:rsidRDefault="00354EF5">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E70801">
              <w:rPr>
                <w:b/>
                <w:bCs/>
                <w:noProof/>
              </w:rPr>
              <w:t>20</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E70801">
              <w:rPr>
                <w:b/>
                <w:bCs/>
                <w:noProof/>
              </w:rPr>
              <w:t>43</w:t>
            </w:r>
            <w:r>
              <w:rPr>
                <w:b/>
                <w:bCs/>
                <w:sz w:val="24"/>
                <w:szCs w:val="24"/>
              </w:rPr>
              <w:fldChar w:fldCharType="end"/>
            </w:r>
          </w:p>
        </w:sdtContent>
      </w:sdt>
    </w:sdtContent>
  </w:sdt>
  <w:p w14:paraId="5CA2C06C" w14:textId="77777777" w:rsidR="00354EF5" w:rsidRDefault="00354EF5">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1594015"/>
      <w:docPartObj>
        <w:docPartGallery w:val="Page Numbers (Bottom of Page)"/>
        <w:docPartUnique/>
      </w:docPartObj>
    </w:sdtPr>
    <w:sdtEndPr/>
    <w:sdtContent>
      <w:sdt>
        <w:sdtPr>
          <w:id w:val="108855272"/>
          <w:docPartObj>
            <w:docPartGallery w:val="Page Numbers (Top of Page)"/>
            <w:docPartUnique/>
          </w:docPartObj>
        </w:sdtPr>
        <w:sdtEndPr/>
        <w:sdtContent>
          <w:p w14:paraId="2DC51AED" w14:textId="02205FA1" w:rsidR="00354EF5" w:rsidRDefault="00354EF5">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E70801">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E70801">
              <w:rPr>
                <w:b/>
                <w:bCs/>
                <w:noProof/>
              </w:rPr>
              <w:t>43</w:t>
            </w:r>
            <w:r>
              <w:rPr>
                <w:b/>
                <w:bCs/>
                <w:sz w:val="24"/>
                <w:szCs w:val="24"/>
              </w:rPr>
              <w:fldChar w:fldCharType="end"/>
            </w:r>
          </w:p>
        </w:sdtContent>
      </w:sdt>
    </w:sdtContent>
  </w:sdt>
  <w:p w14:paraId="7DA6CB70" w14:textId="77777777" w:rsidR="00354EF5" w:rsidRDefault="00354EF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DF7D75" w14:textId="77777777" w:rsidR="009741A8" w:rsidRDefault="009741A8">
      <w:r>
        <w:separator/>
      </w:r>
    </w:p>
  </w:footnote>
  <w:footnote w:type="continuationSeparator" w:id="0">
    <w:p w14:paraId="3BC34214" w14:textId="77777777" w:rsidR="009741A8" w:rsidRDefault="009741A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38EBD" w14:textId="0D940A5E" w:rsidR="00354EF5" w:rsidRDefault="009741A8">
    <w:pPr>
      <w:pStyle w:val="Encabezado"/>
    </w:pPr>
    <w:r>
      <w:rPr>
        <w:noProof/>
      </w:rPr>
      <w:pict w14:anchorId="1A536D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5086813" o:spid="_x0000_s2050" type="#_x0000_t136" style="position:absolute;margin-left:0;margin-top:0;width:597.35pt;height:22.1pt;rotation:315;z-index:-251655168;mso-position-horizontal:center;mso-position-horizontal-relative:margin;mso-position-vertical:center;mso-position-vertical-relative:margin" o:allowincell="f" fillcolor="gray [1629]" stroked="f">
          <v:fill opacity=".5"/>
          <v:textpath style="font-family:&quot;Times New Roman&quot;;font-size:1pt" string="Aprobado por la Comisión de Ordenamiento Territorial"/>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94FEC" w14:textId="50837D12" w:rsidR="00354EF5" w:rsidRDefault="009741A8" w:rsidP="006404FD">
    <w:pPr>
      <w:rPr>
        <w:rFonts w:ascii="Palatino Linotype" w:hAnsi="Palatino Linotype" w:cs="Arial"/>
        <w:sz w:val="22"/>
        <w:szCs w:val="22"/>
      </w:rPr>
    </w:pPr>
    <w:r>
      <w:rPr>
        <w:noProof/>
      </w:rPr>
      <w:pict w14:anchorId="28F816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5086814" o:spid="_x0000_s2051" type="#_x0000_t136" style="position:absolute;margin-left:0;margin-top:0;width:597.35pt;height:22.1pt;rotation:315;z-index:-251653120;mso-position-horizontal:center;mso-position-horizontal-relative:margin;mso-position-vertical:center;mso-position-vertical-relative:margin" o:allowincell="f" fillcolor="gray [1629]" stroked="f">
          <v:fill opacity=".5"/>
          <v:textpath style="font-family:&quot;Times New Roman&quot;;font-size:1pt" string="Aprobado por la Comisión de Ordenamiento Territorial"/>
          <w10:wrap anchorx="margin" anchory="margin"/>
        </v:shape>
      </w:pict>
    </w:r>
  </w:p>
  <w:p w14:paraId="4A7C00C0" w14:textId="77777777" w:rsidR="00354EF5" w:rsidRDefault="00354EF5" w:rsidP="006404FD">
    <w:pPr>
      <w:rPr>
        <w:rFonts w:ascii="Palatino Linotype" w:hAnsi="Palatino Linotype" w:cs="Arial"/>
        <w:sz w:val="22"/>
        <w:szCs w:val="22"/>
      </w:rPr>
    </w:pPr>
  </w:p>
  <w:p w14:paraId="1235B4DF" w14:textId="77777777" w:rsidR="00354EF5" w:rsidRDefault="00354EF5" w:rsidP="006404FD">
    <w:pPr>
      <w:rPr>
        <w:rFonts w:ascii="Palatino Linotype" w:hAnsi="Palatino Linotype" w:cs="Arial"/>
        <w:sz w:val="22"/>
        <w:szCs w:val="22"/>
      </w:rPr>
    </w:pPr>
  </w:p>
  <w:p w14:paraId="316890CD" w14:textId="77777777" w:rsidR="00354EF5" w:rsidRDefault="00354EF5" w:rsidP="006404FD">
    <w:pPr>
      <w:rPr>
        <w:rFonts w:ascii="Palatino Linotype" w:hAnsi="Palatino Linotype" w:cs="Arial"/>
        <w:sz w:val="22"/>
        <w:szCs w:val="22"/>
      </w:rPr>
    </w:pPr>
  </w:p>
  <w:p w14:paraId="1387CE62" w14:textId="77777777" w:rsidR="00354EF5" w:rsidRDefault="00354EF5" w:rsidP="006404FD">
    <w:pPr>
      <w:rPr>
        <w:rFonts w:ascii="Palatino Linotype" w:hAnsi="Palatino Linotype" w:cs="Arial"/>
        <w:sz w:val="22"/>
        <w:szCs w:val="22"/>
      </w:rPr>
    </w:pPr>
  </w:p>
  <w:p w14:paraId="5C054B22" w14:textId="77777777" w:rsidR="00354EF5" w:rsidRPr="00476B21" w:rsidRDefault="00354EF5" w:rsidP="006404FD">
    <w:pPr>
      <w:jc w:val="center"/>
      <w:rPr>
        <w:rFonts w:ascii="Palatino Linotype" w:hAnsi="Palatino Linotype" w:cs="Arial"/>
        <w:sz w:val="22"/>
        <w:szCs w:val="22"/>
      </w:rPr>
    </w:pPr>
    <w:r w:rsidRPr="00716956">
      <w:rPr>
        <w:rFonts w:ascii="Palatino Linotype" w:hAnsi="Palatino Linotype" w:cs="Arial"/>
        <w:sz w:val="22"/>
        <w:szCs w:val="22"/>
      </w:rPr>
      <w:t>ORDENANZA No.</w:t>
    </w:r>
  </w:p>
  <w:p w14:paraId="522046C5" w14:textId="77777777" w:rsidR="00354EF5" w:rsidRDefault="00354EF5">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A4C63" w14:textId="77777777" w:rsidR="00354EF5" w:rsidRDefault="00354EF5" w:rsidP="00147A5D">
    <w:pPr>
      <w:pStyle w:val="Encabezado"/>
      <w:jc w:val="center"/>
      <w:rPr>
        <w:rFonts w:ascii="Palatino Linotype" w:hAnsi="Palatino Linotype" w:cs="Arial"/>
        <w:sz w:val="22"/>
        <w:szCs w:val="22"/>
      </w:rPr>
    </w:pPr>
  </w:p>
  <w:p w14:paraId="4EF035D3" w14:textId="77777777" w:rsidR="00354EF5" w:rsidRDefault="00354EF5" w:rsidP="00147A5D">
    <w:pPr>
      <w:pStyle w:val="Encabezado"/>
      <w:jc w:val="center"/>
      <w:rPr>
        <w:rFonts w:ascii="Palatino Linotype" w:hAnsi="Palatino Linotype" w:cs="Arial"/>
        <w:sz w:val="22"/>
        <w:szCs w:val="22"/>
      </w:rPr>
    </w:pPr>
  </w:p>
  <w:p w14:paraId="62FDCDB4" w14:textId="039D91D4" w:rsidR="00354EF5" w:rsidRDefault="00354EF5" w:rsidP="00147A5D">
    <w:pPr>
      <w:pStyle w:val="Encabezado"/>
      <w:jc w:val="center"/>
    </w:pPr>
    <w:r w:rsidRPr="00716956">
      <w:rPr>
        <w:rFonts w:ascii="Palatino Linotype" w:hAnsi="Palatino Linotype" w:cs="Arial"/>
        <w:sz w:val="22"/>
        <w:szCs w:val="22"/>
      </w:rPr>
      <w:t>ORDENANZA No.</w:t>
    </w:r>
    <w:r w:rsidR="009741A8">
      <w:rPr>
        <w:noProof/>
      </w:rPr>
      <w:pict w14:anchorId="038FE8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5086812" o:spid="_x0000_s2049" type="#_x0000_t136" style="position:absolute;left:0;text-align:left;margin-left:0;margin-top:0;width:597.35pt;height:22.1pt;rotation:315;z-index:-251657216;mso-position-horizontal:center;mso-position-horizontal-relative:margin;mso-position-vertical:center;mso-position-vertical-relative:margin" o:allowincell="f" fillcolor="gray [1629]" stroked="f">
          <v:fill opacity=".5"/>
          <v:textpath style="font-family:&quot;Times New Roman&quot;;font-size:1pt" string="Aprobado por la Comisión de Ordenamiento Territorial"/>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D74A3"/>
    <w:multiLevelType w:val="hybridMultilevel"/>
    <w:tmpl w:val="CF5E0856"/>
    <w:lvl w:ilvl="0" w:tplc="300A0001">
      <w:start w:val="1"/>
      <w:numFmt w:val="bullet"/>
      <w:lvlText w:val=""/>
      <w:lvlJc w:val="left"/>
      <w:pPr>
        <w:ind w:left="1571" w:hanging="360"/>
      </w:pPr>
      <w:rPr>
        <w:rFonts w:ascii="Symbol" w:hAnsi="Symbol" w:hint="default"/>
      </w:rPr>
    </w:lvl>
    <w:lvl w:ilvl="1" w:tplc="300A0003">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1" w15:restartNumberingAfterBreak="0">
    <w:nsid w:val="214D2CBA"/>
    <w:multiLevelType w:val="hybridMultilevel"/>
    <w:tmpl w:val="F06CF176"/>
    <w:lvl w:ilvl="0" w:tplc="300A0001">
      <w:start w:val="1"/>
      <w:numFmt w:val="bullet"/>
      <w:lvlText w:val=""/>
      <w:lvlJc w:val="left"/>
      <w:pPr>
        <w:ind w:left="6314"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365D5629"/>
    <w:multiLevelType w:val="multilevel"/>
    <w:tmpl w:val="4A308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2A3FD0"/>
    <w:multiLevelType w:val="hybridMultilevel"/>
    <w:tmpl w:val="DBAE5D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4B147BE9"/>
    <w:multiLevelType w:val="hybridMultilevel"/>
    <w:tmpl w:val="20A81B9C"/>
    <w:lvl w:ilvl="0" w:tplc="B9429ADA">
      <w:numFmt w:val="bullet"/>
      <w:lvlText w:val=""/>
      <w:lvlJc w:val="left"/>
      <w:pPr>
        <w:ind w:left="720" w:hanging="360"/>
      </w:pPr>
      <w:rPr>
        <w:rFonts w:ascii="Symbol" w:eastAsiaTheme="minorHAnsi"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54B433D6"/>
    <w:multiLevelType w:val="hybridMultilevel"/>
    <w:tmpl w:val="316689B0"/>
    <w:lvl w:ilvl="0" w:tplc="8E3AE16A">
      <w:numFmt w:val="bullet"/>
      <w:lvlText w:val="-"/>
      <w:lvlJc w:val="left"/>
      <w:pPr>
        <w:ind w:left="720" w:hanging="360"/>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5A7F0F45"/>
    <w:multiLevelType w:val="hybridMultilevel"/>
    <w:tmpl w:val="03D09E8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643108D9"/>
    <w:multiLevelType w:val="hybridMultilevel"/>
    <w:tmpl w:val="28AA4A08"/>
    <w:lvl w:ilvl="0" w:tplc="300A0001">
      <w:start w:val="1"/>
      <w:numFmt w:val="bullet"/>
      <w:lvlText w:val=""/>
      <w:lvlJc w:val="left"/>
      <w:pPr>
        <w:ind w:left="303"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8" w15:restartNumberingAfterBreak="0">
    <w:nsid w:val="662F5DC1"/>
    <w:multiLevelType w:val="hybridMultilevel"/>
    <w:tmpl w:val="1FB8241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9" w15:restartNumberingAfterBreak="0">
    <w:nsid w:val="705E1778"/>
    <w:multiLevelType w:val="hybridMultilevel"/>
    <w:tmpl w:val="1F3E113A"/>
    <w:lvl w:ilvl="0" w:tplc="1A3E08DC">
      <w:start w:val="2"/>
      <w:numFmt w:val="decimal"/>
      <w:lvlText w:val="%1."/>
      <w:lvlJc w:val="left"/>
      <w:pPr>
        <w:ind w:left="925" w:hanging="308"/>
      </w:pPr>
      <w:rPr>
        <w:rFonts w:ascii="Palatino Linotype" w:eastAsia="Palatino Linotype" w:hAnsi="Palatino Linotype" w:cs="Palatino Linotype" w:hint="default"/>
        <w:i/>
        <w:iCs/>
        <w:w w:val="100"/>
        <w:sz w:val="20"/>
        <w:szCs w:val="20"/>
        <w:lang w:val="es-ES" w:eastAsia="en-US" w:bidi="ar-SA"/>
      </w:rPr>
    </w:lvl>
    <w:lvl w:ilvl="1" w:tplc="2A4C1CDA">
      <w:numFmt w:val="bullet"/>
      <w:lvlText w:val="•"/>
      <w:lvlJc w:val="left"/>
      <w:pPr>
        <w:ind w:left="1764" w:hanging="308"/>
      </w:pPr>
      <w:rPr>
        <w:rFonts w:hint="default"/>
        <w:lang w:val="es-ES" w:eastAsia="en-US" w:bidi="ar-SA"/>
      </w:rPr>
    </w:lvl>
    <w:lvl w:ilvl="2" w:tplc="1BD88EA8">
      <w:numFmt w:val="bullet"/>
      <w:lvlText w:val="•"/>
      <w:lvlJc w:val="left"/>
      <w:pPr>
        <w:ind w:left="2609" w:hanging="308"/>
      </w:pPr>
      <w:rPr>
        <w:rFonts w:hint="default"/>
        <w:lang w:val="es-ES" w:eastAsia="en-US" w:bidi="ar-SA"/>
      </w:rPr>
    </w:lvl>
    <w:lvl w:ilvl="3" w:tplc="266A3B62">
      <w:numFmt w:val="bullet"/>
      <w:lvlText w:val="•"/>
      <w:lvlJc w:val="left"/>
      <w:pPr>
        <w:ind w:left="3454" w:hanging="308"/>
      </w:pPr>
      <w:rPr>
        <w:rFonts w:hint="default"/>
        <w:lang w:val="es-ES" w:eastAsia="en-US" w:bidi="ar-SA"/>
      </w:rPr>
    </w:lvl>
    <w:lvl w:ilvl="4" w:tplc="6E8C90EC">
      <w:numFmt w:val="bullet"/>
      <w:lvlText w:val="•"/>
      <w:lvlJc w:val="left"/>
      <w:pPr>
        <w:ind w:left="4299" w:hanging="308"/>
      </w:pPr>
      <w:rPr>
        <w:rFonts w:hint="default"/>
        <w:lang w:val="es-ES" w:eastAsia="en-US" w:bidi="ar-SA"/>
      </w:rPr>
    </w:lvl>
    <w:lvl w:ilvl="5" w:tplc="27DC6EBE">
      <w:numFmt w:val="bullet"/>
      <w:lvlText w:val="•"/>
      <w:lvlJc w:val="left"/>
      <w:pPr>
        <w:ind w:left="5144" w:hanging="308"/>
      </w:pPr>
      <w:rPr>
        <w:rFonts w:hint="default"/>
        <w:lang w:val="es-ES" w:eastAsia="en-US" w:bidi="ar-SA"/>
      </w:rPr>
    </w:lvl>
    <w:lvl w:ilvl="6" w:tplc="E8DCE508">
      <w:numFmt w:val="bullet"/>
      <w:lvlText w:val="•"/>
      <w:lvlJc w:val="left"/>
      <w:pPr>
        <w:ind w:left="5988" w:hanging="308"/>
      </w:pPr>
      <w:rPr>
        <w:rFonts w:hint="default"/>
        <w:lang w:val="es-ES" w:eastAsia="en-US" w:bidi="ar-SA"/>
      </w:rPr>
    </w:lvl>
    <w:lvl w:ilvl="7" w:tplc="0C06B23C">
      <w:numFmt w:val="bullet"/>
      <w:lvlText w:val="•"/>
      <w:lvlJc w:val="left"/>
      <w:pPr>
        <w:ind w:left="6833" w:hanging="308"/>
      </w:pPr>
      <w:rPr>
        <w:rFonts w:hint="default"/>
        <w:lang w:val="es-ES" w:eastAsia="en-US" w:bidi="ar-SA"/>
      </w:rPr>
    </w:lvl>
    <w:lvl w:ilvl="8" w:tplc="5B3C5E86">
      <w:numFmt w:val="bullet"/>
      <w:lvlText w:val="•"/>
      <w:lvlJc w:val="left"/>
      <w:pPr>
        <w:ind w:left="7678" w:hanging="308"/>
      </w:pPr>
      <w:rPr>
        <w:rFonts w:hint="default"/>
        <w:lang w:val="es-ES" w:eastAsia="en-US" w:bidi="ar-SA"/>
      </w:rPr>
    </w:lvl>
  </w:abstractNum>
  <w:abstractNum w:abstractNumId="10" w15:restartNumberingAfterBreak="0">
    <w:nsid w:val="77566E7B"/>
    <w:multiLevelType w:val="hybridMultilevel"/>
    <w:tmpl w:val="8C1ED7BE"/>
    <w:lvl w:ilvl="0" w:tplc="300A0001">
      <w:start w:val="1"/>
      <w:numFmt w:val="bullet"/>
      <w:lvlText w:val=""/>
      <w:lvlJc w:val="left"/>
      <w:pPr>
        <w:ind w:left="765" w:hanging="360"/>
      </w:pPr>
      <w:rPr>
        <w:rFonts w:ascii="Symbol" w:hAnsi="Symbol" w:hint="default"/>
      </w:rPr>
    </w:lvl>
    <w:lvl w:ilvl="1" w:tplc="300A0003" w:tentative="1">
      <w:start w:val="1"/>
      <w:numFmt w:val="bullet"/>
      <w:lvlText w:val="o"/>
      <w:lvlJc w:val="left"/>
      <w:pPr>
        <w:ind w:left="1485" w:hanging="360"/>
      </w:pPr>
      <w:rPr>
        <w:rFonts w:ascii="Courier New" w:hAnsi="Courier New" w:cs="Courier New" w:hint="default"/>
      </w:rPr>
    </w:lvl>
    <w:lvl w:ilvl="2" w:tplc="300A0005" w:tentative="1">
      <w:start w:val="1"/>
      <w:numFmt w:val="bullet"/>
      <w:lvlText w:val=""/>
      <w:lvlJc w:val="left"/>
      <w:pPr>
        <w:ind w:left="2205" w:hanging="360"/>
      </w:pPr>
      <w:rPr>
        <w:rFonts w:ascii="Wingdings" w:hAnsi="Wingdings" w:hint="default"/>
      </w:rPr>
    </w:lvl>
    <w:lvl w:ilvl="3" w:tplc="300A0001" w:tentative="1">
      <w:start w:val="1"/>
      <w:numFmt w:val="bullet"/>
      <w:lvlText w:val=""/>
      <w:lvlJc w:val="left"/>
      <w:pPr>
        <w:ind w:left="2925" w:hanging="360"/>
      </w:pPr>
      <w:rPr>
        <w:rFonts w:ascii="Symbol" w:hAnsi="Symbol" w:hint="default"/>
      </w:rPr>
    </w:lvl>
    <w:lvl w:ilvl="4" w:tplc="300A0003" w:tentative="1">
      <w:start w:val="1"/>
      <w:numFmt w:val="bullet"/>
      <w:lvlText w:val="o"/>
      <w:lvlJc w:val="left"/>
      <w:pPr>
        <w:ind w:left="3645" w:hanging="360"/>
      </w:pPr>
      <w:rPr>
        <w:rFonts w:ascii="Courier New" w:hAnsi="Courier New" w:cs="Courier New" w:hint="default"/>
      </w:rPr>
    </w:lvl>
    <w:lvl w:ilvl="5" w:tplc="300A0005" w:tentative="1">
      <w:start w:val="1"/>
      <w:numFmt w:val="bullet"/>
      <w:lvlText w:val=""/>
      <w:lvlJc w:val="left"/>
      <w:pPr>
        <w:ind w:left="4365" w:hanging="360"/>
      </w:pPr>
      <w:rPr>
        <w:rFonts w:ascii="Wingdings" w:hAnsi="Wingdings" w:hint="default"/>
      </w:rPr>
    </w:lvl>
    <w:lvl w:ilvl="6" w:tplc="300A0001" w:tentative="1">
      <w:start w:val="1"/>
      <w:numFmt w:val="bullet"/>
      <w:lvlText w:val=""/>
      <w:lvlJc w:val="left"/>
      <w:pPr>
        <w:ind w:left="5085" w:hanging="360"/>
      </w:pPr>
      <w:rPr>
        <w:rFonts w:ascii="Symbol" w:hAnsi="Symbol" w:hint="default"/>
      </w:rPr>
    </w:lvl>
    <w:lvl w:ilvl="7" w:tplc="300A0003" w:tentative="1">
      <w:start w:val="1"/>
      <w:numFmt w:val="bullet"/>
      <w:lvlText w:val="o"/>
      <w:lvlJc w:val="left"/>
      <w:pPr>
        <w:ind w:left="5805" w:hanging="360"/>
      </w:pPr>
      <w:rPr>
        <w:rFonts w:ascii="Courier New" w:hAnsi="Courier New" w:cs="Courier New" w:hint="default"/>
      </w:rPr>
    </w:lvl>
    <w:lvl w:ilvl="8" w:tplc="300A0005" w:tentative="1">
      <w:start w:val="1"/>
      <w:numFmt w:val="bullet"/>
      <w:lvlText w:val=""/>
      <w:lvlJc w:val="left"/>
      <w:pPr>
        <w:ind w:left="6525" w:hanging="360"/>
      </w:pPr>
      <w:rPr>
        <w:rFonts w:ascii="Wingdings" w:hAnsi="Wingdings" w:hint="default"/>
      </w:rPr>
    </w:lvl>
  </w:abstractNum>
  <w:num w:numId="1">
    <w:abstractNumId w:val="4"/>
  </w:num>
  <w:num w:numId="2">
    <w:abstractNumId w:val="5"/>
  </w:num>
  <w:num w:numId="3">
    <w:abstractNumId w:val="10"/>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3"/>
  </w:num>
  <w:num w:numId="7">
    <w:abstractNumId w:val="0"/>
  </w:num>
  <w:num w:numId="8">
    <w:abstractNumId w:val="6"/>
  </w:num>
  <w:num w:numId="9">
    <w:abstractNumId w:val="2"/>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s-EC" w:vendorID="64" w:dllVersion="131078" w:nlCheck="1" w:checkStyle="0"/>
  <w:activeWritingStyle w:appName="MSWord" w:lang="en-US" w:vendorID="64" w:dllVersion="131078" w:nlCheck="1" w:checkStyle="0"/>
  <w:activeWritingStyle w:appName="MSWord" w:lang="es-ES_tradnl" w:vendorID="64" w:dllVersion="131078" w:nlCheck="1" w:checkStyle="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709"/>
    <w:rsid w:val="00000779"/>
    <w:rsid w:val="00003C71"/>
    <w:rsid w:val="00012F88"/>
    <w:rsid w:val="00014A52"/>
    <w:rsid w:val="0001589A"/>
    <w:rsid w:val="00016C58"/>
    <w:rsid w:val="00024853"/>
    <w:rsid w:val="00025C89"/>
    <w:rsid w:val="000321DF"/>
    <w:rsid w:val="00035816"/>
    <w:rsid w:val="0003649F"/>
    <w:rsid w:val="00042466"/>
    <w:rsid w:val="00052260"/>
    <w:rsid w:val="00054D56"/>
    <w:rsid w:val="00062079"/>
    <w:rsid w:val="00067E7C"/>
    <w:rsid w:val="00071CB8"/>
    <w:rsid w:val="0007330B"/>
    <w:rsid w:val="00076B36"/>
    <w:rsid w:val="00084748"/>
    <w:rsid w:val="00084C6F"/>
    <w:rsid w:val="000850DD"/>
    <w:rsid w:val="000A059B"/>
    <w:rsid w:val="000A16A8"/>
    <w:rsid w:val="000A4020"/>
    <w:rsid w:val="000B1F05"/>
    <w:rsid w:val="000C1652"/>
    <w:rsid w:val="000E7251"/>
    <w:rsid w:val="000F4858"/>
    <w:rsid w:val="000F7654"/>
    <w:rsid w:val="0010208A"/>
    <w:rsid w:val="00104B7A"/>
    <w:rsid w:val="00105615"/>
    <w:rsid w:val="0011426C"/>
    <w:rsid w:val="00122BBB"/>
    <w:rsid w:val="0012374E"/>
    <w:rsid w:val="00124C5B"/>
    <w:rsid w:val="00143B1D"/>
    <w:rsid w:val="00147A5D"/>
    <w:rsid w:val="001527F4"/>
    <w:rsid w:val="001573EA"/>
    <w:rsid w:val="00165679"/>
    <w:rsid w:val="00171E4D"/>
    <w:rsid w:val="00173413"/>
    <w:rsid w:val="00173EEE"/>
    <w:rsid w:val="00174D75"/>
    <w:rsid w:val="00177382"/>
    <w:rsid w:val="001824FB"/>
    <w:rsid w:val="001846F5"/>
    <w:rsid w:val="00185DE2"/>
    <w:rsid w:val="001867A6"/>
    <w:rsid w:val="0019163F"/>
    <w:rsid w:val="001951B9"/>
    <w:rsid w:val="00197134"/>
    <w:rsid w:val="001A114A"/>
    <w:rsid w:val="001A1D15"/>
    <w:rsid w:val="001A66BD"/>
    <w:rsid w:val="001B1CF4"/>
    <w:rsid w:val="001B33A6"/>
    <w:rsid w:val="001B4342"/>
    <w:rsid w:val="001B49AD"/>
    <w:rsid w:val="001C1A00"/>
    <w:rsid w:val="001C27AE"/>
    <w:rsid w:val="001C3265"/>
    <w:rsid w:val="001C7A6D"/>
    <w:rsid w:val="001D0296"/>
    <w:rsid w:val="001D133C"/>
    <w:rsid w:val="001D15C4"/>
    <w:rsid w:val="001D19FB"/>
    <w:rsid w:val="001D35FC"/>
    <w:rsid w:val="001D5889"/>
    <w:rsid w:val="001D59B8"/>
    <w:rsid w:val="001E06A9"/>
    <w:rsid w:val="001E2747"/>
    <w:rsid w:val="001F21D1"/>
    <w:rsid w:val="001F2343"/>
    <w:rsid w:val="001F5D6D"/>
    <w:rsid w:val="00206B97"/>
    <w:rsid w:val="00207EB9"/>
    <w:rsid w:val="0021165A"/>
    <w:rsid w:val="0021238A"/>
    <w:rsid w:val="00217686"/>
    <w:rsid w:val="00217C43"/>
    <w:rsid w:val="0022685B"/>
    <w:rsid w:val="002372EA"/>
    <w:rsid w:val="00240E92"/>
    <w:rsid w:val="00251E9F"/>
    <w:rsid w:val="0026018E"/>
    <w:rsid w:val="002612E7"/>
    <w:rsid w:val="0026348E"/>
    <w:rsid w:val="00266DFD"/>
    <w:rsid w:val="00267BE8"/>
    <w:rsid w:val="002759CF"/>
    <w:rsid w:val="00277258"/>
    <w:rsid w:val="002818A4"/>
    <w:rsid w:val="00282860"/>
    <w:rsid w:val="00283156"/>
    <w:rsid w:val="00285089"/>
    <w:rsid w:val="00287305"/>
    <w:rsid w:val="00292FD9"/>
    <w:rsid w:val="002951D3"/>
    <w:rsid w:val="002A0526"/>
    <w:rsid w:val="002A20F3"/>
    <w:rsid w:val="002B42AA"/>
    <w:rsid w:val="002B738B"/>
    <w:rsid w:val="002C3AEE"/>
    <w:rsid w:val="002D5292"/>
    <w:rsid w:val="002E5B43"/>
    <w:rsid w:val="002F0DDF"/>
    <w:rsid w:val="002F2258"/>
    <w:rsid w:val="002F4587"/>
    <w:rsid w:val="002F5E09"/>
    <w:rsid w:val="002F794D"/>
    <w:rsid w:val="00306972"/>
    <w:rsid w:val="003118A4"/>
    <w:rsid w:val="0031331F"/>
    <w:rsid w:val="00313F9A"/>
    <w:rsid w:val="00324E2A"/>
    <w:rsid w:val="003255F9"/>
    <w:rsid w:val="003264DE"/>
    <w:rsid w:val="00334CD9"/>
    <w:rsid w:val="00335A6B"/>
    <w:rsid w:val="00337722"/>
    <w:rsid w:val="00344F68"/>
    <w:rsid w:val="003468E3"/>
    <w:rsid w:val="00350B64"/>
    <w:rsid w:val="00350C0A"/>
    <w:rsid w:val="00354EF5"/>
    <w:rsid w:val="003557BD"/>
    <w:rsid w:val="003622EB"/>
    <w:rsid w:val="0036334C"/>
    <w:rsid w:val="003716C1"/>
    <w:rsid w:val="00373307"/>
    <w:rsid w:val="003753FE"/>
    <w:rsid w:val="00377AC8"/>
    <w:rsid w:val="003815FD"/>
    <w:rsid w:val="00386322"/>
    <w:rsid w:val="0039189A"/>
    <w:rsid w:val="00391A04"/>
    <w:rsid w:val="003A48BB"/>
    <w:rsid w:val="003A6E85"/>
    <w:rsid w:val="003B0618"/>
    <w:rsid w:val="003B1A91"/>
    <w:rsid w:val="003B55D2"/>
    <w:rsid w:val="003B63E3"/>
    <w:rsid w:val="003B762F"/>
    <w:rsid w:val="003C2725"/>
    <w:rsid w:val="003C2961"/>
    <w:rsid w:val="003C3A33"/>
    <w:rsid w:val="003E03CF"/>
    <w:rsid w:val="003E3251"/>
    <w:rsid w:val="003E7F8B"/>
    <w:rsid w:val="003F008F"/>
    <w:rsid w:val="003F04B4"/>
    <w:rsid w:val="003F080C"/>
    <w:rsid w:val="003F0A0F"/>
    <w:rsid w:val="003F2426"/>
    <w:rsid w:val="003F5188"/>
    <w:rsid w:val="00401F35"/>
    <w:rsid w:val="00412123"/>
    <w:rsid w:val="00415584"/>
    <w:rsid w:val="0041622E"/>
    <w:rsid w:val="004171D8"/>
    <w:rsid w:val="00421C50"/>
    <w:rsid w:val="004221E7"/>
    <w:rsid w:val="00430163"/>
    <w:rsid w:val="004476E2"/>
    <w:rsid w:val="00454770"/>
    <w:rsid w:val="004656A7"/>
    <w:rsid w:val="004707C0"/>
    <w:rsid w:val="00472932"/>
    <w:rsid w:val="00482000"/>
    <w:rsid w:val="00482531"/>
    <w:rsid w:val="00486014"/>
    <w:rsid w:val="00495777"/>
    <w:rsid w:val="00495BAA"/>
    <w:rsid w:val="004B3929"/>
    <w:rsid w:val="004B4849"/>
    <w:rsid w:val="004B56A8"/>
    <w:rsid w:val="004D0C44"/>
    <w:rsid w:val="004D220C"/>
    <w:rsid w:val="004D6BCF"/>
    <w:rsid w:val="004E0B98"/>
    <w:rsid w:val="004E144A"/>
    <w:rsid w:val="004E4519"/>
    <w:rsid w:val="004F276E"/>
    <w:rsid w:val="004F4508"/>
    <w:rsid w:val="004F5DFD"/>
    <w:rsid w:val="00500B39"/>
    <w:rsid w:val="005019FC"/>
    <w:rsid w:val="00505775"/>
    <w:rsid w:val="00505F28"/>
    <w:rsid w:val="00515288"/>
    <w:rsid w:val="005357A5"/>
    <w:rsid w:val="0054121D"/>
    <w:rsid w:val="00542972"/>
    <w:rsid w:val="00546472"/>
    <w:rsid w:val="005467B8"/>
    <w:rsid w:val="00554332"/>
    <w:rsid w:val="005565AB"/>
    <w:rsid w:val="0056178C"/>
    <w:rsid w:val="005679CA"/>
    <w:rsid w:val="0057251C"/>
    <w:rsid w:val="00580E1E"/>
    <w:rsid w:val="00586FE5"/>
    <w:rsid w:val="00590348"/>
    <w:rsid w:val="00597161"/>
    <w:rsid w:val="00597E5B"/>
    <w:rsid w:val="005A19EA"/>
    <w:rsid w:val="005A4EE2"/>
    <w:rsid w:val="005A7364"/>
    <w:rsid w:val="005B09EE"/>
    <w:rsid w:val="005B1DF6"/>
    <w:rsid w:val="005B2C28"/>
    <w:rsid w:val="005B4A4C"/>
    <w:rsid w:val="005C0677"/>
    <w:rsid w:val="005C0B20"/>
    <w:rsid w:val="005C4BE5"/>
    <w:rsid w:val="005D197C"/>
    <w:rsid w:val="005D46C9"/>
    <w:rsid w:val="005D5ECF"/>
    <w:rsid w:val="005D7850"/>
    <w:rsid w:val="005E225A"/>
    <w:rsid w:val="005E2E98"/>
    <w:rsid w:val="005F068E"/>
    <w:rsid w:val="005F1165"/>
    <w:rsid w:val="00600D16"/>
    <w:rsid w:val="00605005"/>
    <w:rsid w:val="00606930"/>
    <w:rsid w:val="00607518"/>
    <w:rsid w:val="00613E0B"/>
    <w:rsid w:val="00613F63"/>
    <w:rsid w:val="00615072"/>
    <w:rsid w:val="006152AA"/>
    <w:rsid w:val="00615C4F"/>
    <w:rsid w:val="00616518"/>
    <w:rsid w:val="006166D8"/>
    <w:rsid w:val="006216B3"/>
    <w:rsid w:val="00623BE7"/>
    <w:rsid w:val="0063064C"/>
    <w:rsid w:val="00631167"/>
    <w:rsid w:val="006313B6"/>
    <w:rsid w:val="006345D0"/>
    <w:rsid w:val="00636DDA"/>
    <w:rsid w:val="006404FD"/>
    <w:rsid w:val="00664F54"/>
    <w:rsid w:val="006723D6"/>
    <w:rsid w:val="00674E84"/>
    <w:rsid w:val="006753ED"/>
    <w:rsid w:val="0067617F"/>
    <w:rsid w:val="00680D50"/>
    <w:rsid w:val="00682B4A"/>
    <w:rsid w:val="00684DE2"/>
    <w:rsid w:val="006909D7"/>
    <w:rsid w:val="006927C6"/>
    <w:rsid w:val="00693128"/>
    <w:rsid w:val="006946C0"/>
    <w:rsid w:val="00694BC9"/>
    <w:rsid w:val="00696916"/>
    <w:rsid w:val="00697836"/>
    <w:rsid w:val="006A02CE"/>
    <w:rsid w:val="006A0576"/>
    <w:rsid w:val="006A244F"/>
    <w:rsid w:val="006A5D91"/>
    <w:rsid w:val="006A638B"/>
    <w:rsid w:val="006B058E"/>
    <w:rsid w:val="006B78C2"/>
    <w:rsid w:val="006C152F"/>
    <w:rsid w:val="006C2BED"/>
    <w:rsid w:val="006C3CBD"/>
    <w:rsid w:val="006D02FD"/>
    <w:rsid w:val="006D18F8"/>
    <w:rsid w:val="006D3355"/>
    <w:rsid w:val="006E0416"/>
    <w:rsid w:val="006E0739"/>
    <w:rsid w:val="006E5747"/>
    <w:rsid w:val="006F0957"/>
    <w:rsid w:val="006F50FF"/>
    <w:rsid w:val="0070323F"/>
    <w:rsid w:val="00703881"/>
    <w:rsid w:val="00710B03"/>
    <w:rsid w:val="00711965"/>
    <w:rsid w:val="00717390"/>
    <w:rsid w:val="00721E82"/>
    <w:rsid w:val="007225FE"/>
    <w:rsid w:val="00723D86"/>
    <w:rsid w:val="0072491A"/>
    <w:rsid w:val="007313FD"/>
    <w:rsid w:val="007327DD"/>
    <w:rsid w:val="00733497"/>
    <w:rsid w:val="00752217"/>
    <w:rsid w:val="00753957"/>
    <w:rsid w:val="00756830"/>
    <w:rsid w:val="00757B77"/>
    <w:rsid w:val="00763E4A"/>
    <w:rsid w:val="00767851"/>
    <w:rsid w:val="0077327E"/>
    <w:rsid w:val="00774E64"/>
    <w:rsid w:val="00777AE9"/>
    <w:rsid w:val="00780F7A"/>
    <w:rsid w:val="007851A7"/>
    <w:rsid w:val="00785459"/>
    <w:rsid w:val="00786783"/>
    <w:rsid w:val="00786BA3"/>
    <w:rsid w:val="00786DC4"/>
    <w:rsid w:val="00787FCA"/>
    <w:rsid w:val="00792345"/>
    <w:rsid w:val="007930E9"/>
    <w:rsid w:val="00793D7E"/>
    <w:rsid w:val="0079696B"/>
    <w:rsid w:val="00797063"/>
    <w:rsid w:val="007A1432"/>
    <w:rsid w:val="007A4A37"/>
    <w:rsid w:val="007A7F55"/>
    <w:rsid w:val="007B2872"/>
    <w:rsid w:val="007B5CB9"/>
    <w:rsid w:val="007B5E29"/>
    <w:rsid w:val="007C1EFA"/>
    <w:rsid w:val="007C3CA1"/>
    <w:rsid w:val="007C5788"/>
    <w:rsid w:val="007D52EE"/>
    <w:rsid w:val="007D58C4"/>
    <w:rsid w:val="007E0885"/>
    <w:rsid w:val="007E78A5"/>
    <w:rsid w:val="007F146A"/>
    <w:rsid w:val="007F5861"/>
    <w:rsid w:val="007F712E"/>
    <w:rsid w:val="00802A87"/>
    <w:rsid w:val="00806AC9"/>
    <w:rsid w:val="00812C98"/>
    <w:rsid w:val="008131C7"/>
    <w:rsid w:val="00813257"/>
    <w:rsid w:val="00814BC4"/>
    <w:rsid w:val="0082120F"/>
    <w:rsid w:val="0082753F"/>
    <w:rsid w:val="0083279A"/>
    <w:rsid w:val="00844F0A"/>
    <w:rsid w:val="00846A0A"/>
    <w:rsid w:val="008520E6"/>
    <w:rsid w:val="008612A3"/>
    <w:rsid w:val="008716D6"/>
    <w:rsid w:val="00872923"/>
    <w:rsid w:val="008754B3"/>
    <w:rsid w:val="00880D3C"/>
    <w:rsid w:val="00884C86"/>
    <w:rsid w:val="00885F6F"/>
    <w:rsid w:val="0089167F"/>
    <w:rsid w:val="008921DA"/>
    <w:rsid w:val="008A74B7"/>
    <w:rsid w:val="008B2819"/>
    <w:rsid w:val="008B57E3"/>
    <w:rsid w:val="008B7E73"/>
    <w:rsid w:val="008C1E51"/>
    <w:rsid w:val="008C36D0"/>
    <w:rsid w:val="008C5C79"/>
    <w:rsid w:val="008C6B23"/>
    <w:rsid w:val="008D0C0F"/>
    <w:rsid w:val="008D29F0"/>
    <w:rsid w:val="008D5FC9"/>
    <w:rsid w:val="008E6893"/>
    <w:rsid w:val="008F7881"/>
    <w:rsid w:val="00901C27"/>
    <w:rsid w:val="00903E3A"/>
    <w:rsid w:val="009079A6"/>
    <w:rsid w:val="009123E9"/>
    <w:rsid w:val="009153BF"/>
    <w:rsid w:val="009265C8"/>
    <w:rsid w:val="009270E7"/>
    <w:rsid w:val="00935752"/>
    <w:rsid w:val="00942161"/>
    <w:rsid w:val="00942C12"/>
    <w:rsid w:val="00943A76"/>
    <w:rsid w:val="00944676"/>
    <w:rsid w:val="00944F45"/>
    <w:rsid w:val="009466C1"/>
    <w:rsid w:val="00946A7E"/>
    <w:rsid w:val="00950709"/>
    <w:rsid w:val="009507F5"/>
    <w:rsid w:val="0095195B"/>
    <w:rsid w:val="009545F6"/>
    <w:rsid w:val="009555D5"/>
    <w:rsid w:val="00956089"/>
    <w:rsid w:val="00960FA5"/>
    <w:rsid w:val="00961041"/>
    <w:rsid w:val="00961BFC"/>
    <w:rsid w:val="009651B9"/>
    <w:rsid w:val="00965AE7"/>
    <w:rsid w:val="0096790B"/>
    <w:rsid w:val="00967C15"/>
    <w:rsid w:val="00972CC6"/>
    <w:rsid w:val="009741A8"/>
    <w:rsid w:val="0097558D"/>
    <w:rsid w:val="009809A0"/>
    <w:rsid w:val="00981709"/>
    <w:rsid w:val="00981998"/>
    <w:rsid w:val="0098268D"/>
    <w:rsid w:val="00985E69"/>
    <w:rsid w:val="009869F7"/>
    <w:rsid w:val="00987AD4"/>
    <w:rsid w:val="009910AE"/>
    <w:rsid w:val="00993853"/>
    <w:rsid w:val="00993E84"/>
    <w:rsid w:val="00994E66"/>
    <w:rsid w:val="009A5103"/>
    <w:rsid w:val="009A654D"/>
    <w:rsid w:val="009B6953"/>
    <w:rsid w:val="009B69F3"/>
    <w:rsid w:val="009C0798"/>
    <w:rsid w:val="009C11DA"/>
    <w:rsid w:val="009C65EC"/>
    <w:rsid w:val="009D4387"/>
    <w:rsid w:val="009E40A3"/>
    <w:rsid w:val="009E71FC"/>
    <w:rsid w:val="00A01D5D"/>
    <w:rsid w:val="00A024EE"/>
    <w:rsid w:val="00A06368"/>
    <w:rsid w:val="00A07CD1"/>
    <w:rsid w:val="00A11A16"/>
    <w:rsid w:val="00A12FC6"/>
    <w:rsid w:val="00A350A1"/>
    <w:rsid w:val="00A36E6C"/>
    <w:rsid w:val="00A37C4E"/>
    <w:rsid w:val="00A4023F"/>
    <w:rsid w:val="00A41171"/>
    <w:rsid w:val="00A4352A"/>
    <w:rsid w:val="00A43783"/>
    <w:rsid w:val="00A53F4B"/>
    <w:rsid w:val="00A5529B"/>
    <w:rsid w:val="00A57438"/>
    <w:rsid w:val="00A57E4D"/>
    <w:rsid w:val="00A617B0"/>
    <w:rsid w:val="00A6444E"/>
    <w:rsid w:val="00A700F9"/>
    <w:rsid w:val="00A81F51"/>
    <w:rsid w:val="00A834DE"/>
    <w:rsid w:val="00A83FE4"/>
    <w:rsid w:val="00A9375A"/>
    <w:rsid w:val="00A938E0"/>
    <w:rsid w:val="00AA18C5"/>
    <w:rsid w:val="00AA23A0"/>
    <w:rsid w:val="00AA65E1"/>
    <w:rsid w:val="00AA7E3E"/>
    <w:rsid w:val="00AB1761"/>
    <w:rsid w:val="00AB289F"/>
    <w:rsid w:val="00AB2F1B"/>
    <w:rsid w:val="00AB75B2"/>
    <w:rsid w:val="00AC43BF"/>
    <w:rsid w:val="00AD0EA5"/>
    <w:rsid w:val="00AD1DA3"/>
    <w:rsid w:val="00AD2613"/>
    <w:rsid w:val="00AE376E"/>
    <w:rsid w:val="00AE46FB"/>
    <w:rsid w:val="00AE6BF3"/>
    <w:rsid w:val="00AF0EE9"/>
    <w:rsid w:val="00AF527F"/>
    <w:rsid w:val="00B00E1E"/>
    <w:rsid w:val="00B0188B"/>
    <w:rsid w:val="00B12184"/>
    <w:rsid w:val="00B12F52"/>
    <w:rsid w:val="00B14FF0"/>
    <w:rsid w:val="00B20AB3"/>
    <w:rsid w:val="00B21380"/>
    <w:rsid w:val="00B21834"/>
    <w:rsid w:val="00B2286A"/>
    <w:rsid w:val="00B24886"/>
    <w:rsid w:val="00B25A27"/>
    <w:rsid w:val="00B35450"/>
    <w:rsid w:val="00B36BC7"/>
    <w:rsid w:val="00B419F9"/>
    <w:rsid w:val="00B4290B"/>
    <w:rsid w:val="00B47962"/>
    <w:rsid w:val="00B54BB1"/>
    <w:rsid w:val="00B56B9B"/>
    <w:rsid w:val="00B613EC"/>
    <w:rsid w:val="00B66CC9"/>
    <w:rsid w:val="00B74120"/>
    <w:rsid w:val="00B765CC"/>
    <w:rsid w:val="00B86A9A"/>
    <w:rsid w:val="00B96F8E"/>
    <w:rsid w:val="00BA402F"/>
    <w:rsid w:val="00BA715A"/>
    <w:rsid w:val="00BB01DC"/>
    <w:rsid w:val="00BB1218"/>
    <w:rsid w:val="00BB4EFB"/>
    <w:rsid w:val="00BB64C2"/>
    <w:rsid w:val="00BB7116"/>
    <w:rsid w:val="00BB7A13"/>
    <w:rsid w:val="00BC3967"/>
    <w:rsid w:val="00BC69ED"/>
    <w:rsid w:val="00BC74D9"/>
    <w:rsid w:val="00BD2B04"/>
    <w:rsid w:val="00BE0145"/>
    <w:rsid w:val="00BE0BE9"/>
    <w:rsid w:val="00BE5C9A"/>
    <w:rsid w:val="00BF1D7F"/>
    <w:rsid w:val="00C00332"/>
    <w:rsid w:val="00C019FF"/>
    <w:rsid w:val="00C02A39"/>
    <w:rsid w:val="00C02C62"/>
    <w:rsid w:val="00C15225"/>
    <w:rsid w:val="00C20014"/>
    <w:rsid w:val="00C21837"/>
    <w:rsid w:val="00C24FCE"/>
    <w:rsid w:val="00C2534E"/>
    <w:rsid w:val="00C3046B"/>
    <w:rsid w:val="00C3088E"/>
    <w:rsid w:val="00C31A4B"/>
    <w:rsid w:val="00C33D6D"/>
    <w:rsid w:val="00C35D17"/>
    <w:rsid w:val="00C37C1D"/>
    <w:rsid w:val="00C40645"/>
    <w:rsid w:val="00C4330C"/>
    <w:rsid w:val="00C53973"/>
    <w:rsid w:val="00C546D7"/>
    <w:rsid w:val="00C54B21"/>
    <w:rsid w:val="00C57A1E"/>
    <w:rsid w:val="00C57C8F"/>
    <w:rsid w:val="00C62698"/>
    <w:rsid w:val="00C62753"/>
    <w:rsid w:val="00C639ED"/>
    <w:rsid w:val="00C65999"/>
    <w:rsid w:val="00C65FA3"/>
    <w:rsid w:val="00C67634"/>
    <w:rsid w:val="00C7406B"/>
    <w:rsid w:val="00C75DF7"/>
    <w:rsid w:val="00C75F13"/>
    <w:rsid w:val="00C94C8E"/>
    <w:rsid w:val="00C97884"/>
    <w:rsid w:val="00CA0EE1"/>
    <w:rsid w:val="00CA1689"/>
    <w:rsid w:val="00CA2A86"/>
    <w:rsid w:val="00CA4121"/>
    <w:rsid w:val="00CA755D"/>
    <w:rsid w:val="00CA7D79"/>
    <w:rsid w:val="00CB0D2A"/>
    <w:rsid w:val="00CB58C4"/>
    <w:rsid w:val="00CB6FA7"/>
    <w:rsid w:val="00CD3203"/>
    <w:rsid w:val="00CE1D83"/>
    <w:rsid w:val="00CE6134"/>
    <w:rsid w:val="00CE68C6"/>
    <w:rsid w:val="00CE6923"/>
    <w:rsid w:val="00CF1582"/>
    <w:rsid w:val="00CF3A9D"/>
    <w:rsid w:val="00CF59A9"/>
    <w:rsid w:val="00D00126"/>
    <w:rsid w:val="00D00603"/>
    <w:rsid w:val="00D01D22"/>
    <w:rsid w:val="00D04772"/>
    <w:rsid w:val="00D05327"/>
    <w:rsid w:val="00D067FD"/>
    <w:rsid w:val="00D1135F"/>
    <w:rsid w:val="00D12101"/>
    <w:rsid w:val="00D15B31"/>
    <w:rsid w:val="00D16BA4"/>
    <w:rsid w:val="00D172EA"/>
    <w:rsid w:val="00D20DAD"/>
    <w:rsid w:val="00D22239"/>
    <w:rsid w:val="00D37AC4"/>
    <w:rsid w:val="00D408A3"/>
    <w:rsid w:val="00D454D8"/>
    <w:rsid w:val="00D46B01"/>
    <w:rsid w:val="00D51F2B"/>
    <w:rsid w:val="00D72987"/>
    <w:rsid w:val="00D7579B"/>
    <w:rsid w:val="00D84922"/>
    <w:rsid w:val="00D84969"/>
    <w:rsid w:val="00D9159C"/>
    <w:rsid w:val="00D91FF6"/>
    <w:rsid w:val="00D960F6"/>
    <w:rsid w:val="00DA1BC1"/>
    <w:rsid w:val="00DA1C3E"/>
    <w:rsid w:val="00DA3845"/>
    <w:rsid w:val="00DA4941"/>
    <w:rsid w:val="00DA53F7"/>
    <w:rsid w:val="00DA656E"/>
    <w:rsid w:val="00DB0547"/>
    <w:rsid w:val="00DB248A"/>
    <w:rsid w:val="00DB7BD4"/>
    <w:rsid w:val="00DC1804"/>
    <w:rsid w:val="00DC5132"/>
    <w:rsid w:val="00DC62F4"/>
    <w:rsid w:val="00DD1BBF"/>
    <w:rsid w:val="00DD456A"/>
    <w:rsid w:val="00DD5D8F"/>
    <w:rsid w:val="00DE0345"/>
    <w:rsid w:val="00DE2983"/>
    <w:rsid w:val="00DE3458"/>
    <w:rsid w:val="00DE5F87"/>
    <w:rsid w:val="00E00F7F"/>
    <w:rsid w:val="00E01629"/>
    <w:rsid w:val="00E0260F"/>
    <w:rsid w:val="00E0372B"/>
    <w:rsid w:val="00E065A5"/>
    <w:rsid w:val="00E106CE"/>
    <w:rsid w:val="00E1139D"/>
    <w:rsid w:val="00E13C3E"/>
    <w:rsid w:val="00E20275"/>
    <w:rsid w:val="00E239B1"/>
    <w:rsid w:val="00E25040"/>
    <w:rsid w:val="00E3344C"/>
    <w:rsid w:val="00E35DC0"/>
    <w:rsid w:val="00E411BD"/>
    <w:rsid w:val="00E43F1A"/>
    <w:rsid w:val="00E4403E"/>
    <w:rsid w:val="00E469DE"/>
    <w:rsid w:val="00E56298"/>
    <w:rsid w:val="00E5745C"/>
    <w:rsid w:val="00E57FF7"/>
    <w:rsid w:val="00E6052D"/>
    <w:rsid w:val="00E6468D"/>
    <w:rsid w:val="00E654E5"/>
    <w:rsid w:val="00E67507"/>
    <w:rsid w:val="00E70801"/>
    <w:rsid w:val="00E72C99"/>
    <w:rsid w:val="00E76251"/>
    <w:rsid w:val="00E7784A"/>
    <w:rsid w:val="00E80368"/>
    <w:rsid w:val="00E84938"/>
    <w:rsid w:val="00E94027"/>
    <w:rsid w:val="00E949BE"/>
    <w:rsid w:val="00E94BFD"/>
    <w:rsid w:val="00E966F7"/>
    <w:rsid w:val="00EA08C9"/>
    <w:rsid w:val="00EA0F77"/>
    <w:rsid w:val="00EA1593"/>
    <w:rsid w:val="00EA1C53"/>
    <w:rsid w:val="00EA4F58"/>
    <w:rsid w:val="00EC01CA"/>
    <w:rsid w:val="00EC0601"/>
    <w:rsid w:val="00EC4CF0"/>
    <w:rsid w:val="00ED05B6"/>
    <w:rsid w:val="00ED15F7"/>
    <w:rsid w:val="00ED21C9"/>
    <w:rsid w:val="00ED75D1"/>
    <w:rsid w:val="00EE1D01"/>
    <w:rsid w:val="00EF274A"/>
    <w:rsid w:val="00F03335"/>
    <w:rsid w:val="00F041DE"/>
    <w:rsid w:val="00F052E1"/>
    <w:rsid w:val="00F26630"/>
    <w:rsid w:val="00F268E7"/>
    <w:rsid w:val="00F3061E"/>
    <w:rsid w:val="00F30E53"/>
    <w:rsid w:val="00F31572"/>
    <w:rsid w:val="00F3630E"/>
    <w:rsid w:val="00F47484"/>
    <w:rsid w:val="00F51330"/>
    <w:rsid w:val="00F571BF"/>
    <w:rsid w:val="00F6352E"/>
    <w:rsid w:val="00F6370D"/>
    <w:rsid w:val="00F66AFB"/>
    <w:rsid w:val="00F67873"/>
    <w:rsid w:val="00F83401"/>
    <w:rsid w:val="00F855A4"/>
    <w:rsid w:val="00F86FFF"/>
    <w:rsid w:val="00F87ABC"/>
    <w:rsid w:val="00F87C9C"/>
    <w:rsid w:val="00F87D02"/>
    <w:rsid w:val="00FA0791"/>
    <w:rsid w:val="00FA16FE"/>
    <w:rsid w:val="00FA2282"/>
    <w:rsid w:val="00FA50B1"/>
    <w:rsid w:val="00FA6978"/>
    <w:rsid w:val="00FA7C5C"/>
    <w:rsid w:val="00FA7DFE"/>
    <w:rsid w:val="00FB4F0E"/>
    <w:rsid w:val="00FC12FD"/>
    <w:rsid w:val="00FC1A4C"/>
    <w:rsid w:val="00FC3120"/>
    <w:rsid w:val="00FC3A06"/>
    <w:rsid w:val="00FC6DA6"/>
    <w:rsid w:val="00FD17AB"/>
    <w:rsid w:val="00FD55AF"/>
    <w:rsid w:val="00FD5B63"/>
    <w:rsid w:val="00FF53A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081248"/>
  <w15:chartTrackingRefBased/>
  <w15:docId w15:val="{2322C241-817E-47CC-BA16-A953BD812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163F"/>
    <w:pPr>
      <w:spacing w:after="0" w:line="240" w:lineRule="auto"/>
    </w:pPr>
    <w:rPr>
      <w:rFonts w:ascii="Times New Roman" w:eastAsia="Times New Roman" w:hAnsi="Times New Roman" w:cs="Times New Roman"/>
      <w:sz w:val="20"/>
      <w:szCs w:val="20"/>
      <w:lang w:val="es-ES" w:eastAsia="es-ES"/>
    </w:rPr>
  </w:style>
  <w:style w:type="paragraph" w:styleId="Ttulo7">
    <w:name w:val="heading 7"/>
    <w:basedOn w:val="Normal"/>
    <w:next w:val="Normal"/>
    <w:link w:val="Ttulo7Car"/>
    <w:unhideWhenUsed/>
    <w:qFormat/>
    <w:rsid w:val="00950709"/>
    <w:pPr>
      <w:spacing w:before="240" w:after="60"/>
      <w:outlineLvl w:val="6"/>
    </w:pPr>
    <w:rPr>
      <w:rFonts w:ascii="Calibri" w:hAnsi="Calibr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7Car">
    <w:name w:val="Título 7 Car"/>
    <w:basedOn w:val="Fuentedeprrafopredeter"/>
    <w:link w:val="Ttulo7"/>
    <w:rsid w:val="00950709"/>
    <w:rPr>
      <w:rFonts w:ascii="Calibri" w:eastAsia="Times New Roman" w:hAnsi="Calibri" w:cs="Times New Roman"/>
      <w:sz w:val="24"/>
      <w:szCs w:val="24"/>
      <w:lang w:val="es-ES" w:eastAsia="es-ES"/>
    </w:rPr>
  </w:style>
  <w:style w:type="paragraph" w:styleId="Encabezado">
    <w:name w:val="header"/>
    <w:basedOn w:val="Normal"/>
    <w:link w:val="EncabezadoCar"/>
    <w:uiPriority w:val="99"/>
    <w:rsid w:val="00950709"/>
    <w:pPr>
      <w:tabs>
        <w:tab w:val="center" w:pos="4252"/>
        <w:tab w:val="right" w:pos="8504"/>
      </w:tabs>
    </w:pPr>
  </w:style>
  <w:style w:type="character" w:customStyle="1" w:styleId="EncabezadoCar">
    <w:name w:val="Encabezado Car"/>
    <w:basedOn w:val="Fuentedeprrafopredeter"/>
    <w:link w:val="Encabezado"/>
    <w:uiPriority w:val="99"/>
    <w:rsid w:val="00950709"/>
    <w:rPr>
      <w:rFonts w:ascii="Times New Roman" w:eastAsia="Times New Roman" w:hAnsi="Times New Roman" w:cs="Times New Roman"/>
      <w:sz w:val="20"/>
      <w:szCs w:val="20"/>
      <w:lang w:val="es-ES" w:eastAsia="es-ES"/>
    </w:rPr>
  </w:style>
  <w:style w:type="paragraph" w:styleId="Textosinformato">
    <w:name w:val="Plain Text"/>
    <w:basedOn w:val="Normal"/>
    <w:link w:val="TextosinformatoCar"/>
    <w:rsid w:val="00950709"/>
    <w:rPr>
      <w:rFonts w:ascii="Courier New" w:hAnsi="Courier New"/>
    </w:rPr>
  </w:style>
  <w:style w:type="character" w:customStyle="1" w:styleId="TextosinformatoCar">
    <w:name w:val="Texto sin formato Car"/>
    <w:basedOn w:val="Fuentedeprrafopredeter"/>
    <w:link w:val="Textosinformato"/>
    <w:rsid w:val="00950709"/>
    <w:rPr>
      <w:rFonts w:ascii="Courier New" w:eastAsia="Times New Roman" w:hAnsi="Courier New" w:cs="Times New Roman"/>
      <w:sz w:val="20"/>
      <w:szCs w:val="20"/>
      <w:lang w:val="es-ES" w:eastAsia="es-ES"/>
    </w:rPr>
  </w:style>
  <w:style w:type="paragraph" w:customStyle="1" w:styleId="Textopredeterminado">
    <w:name w:val="Texto predeterminado"/>
    <w:basedOn w:val="Normal"/>
    <w:rsid w:val="00950709"/>
    <w:rPr>
      <w:sz w:val="24"/>
      <w:lang w:val="es-ES_tradnl"/>
    </w:rPr>
  </w:style>
  <w:style w:type="paragraph" w:styleId="Piedepgina">
    <w:name w:val="footer"/>
    <w:basedOn w:val="Normal"/>
    <w:link w:val="PiedepginaCar"/>
    <w:uiPriority w:val="99"/>
    <w:rsid w:val="00950709"/>
    <w:pPr>
      <w:tabs>
        <w:tab w:val="center" w:pos="4419"/>
        <w:tab w:val="right" w:pos="8838"/>
      </w:tabs>
    </w:pPr>
  </w:style>
  <w:style w:type="character" w:customStyle="1" w:styleId="PiedepginaCar">
    <w:name w:val="Pie de página Car"/>
    <w:basedOn w:val="Fuentedeprrafopredeter"/>
    <w:link w:val="Piedepgina"/>
    <w:uiPriority w:val="99"/>
    <w:rsid w:val="00950709"/>
    <w:rPr>
      <w:rFonts w:ascii="Times New Roman" w:eastAsia="Times New Roman" w:hAnsi="Times New Roman" w:cs="Times New Roman"/>
      <w:sz w:val="20"/>
      <w:szCs w:val="20"/>
      <w:lang w:val="es-ES" w:eastAsia="es-ES"/>
    </w:rPr>
  </w:style>
  <w:style w:type="paragraph" w:styleId="Prrafodelista">
    <w:name w:val="List Paragraph"/>
    <w:aliases w:val="TIT 2 IND"/>
    <w:basedOn w:val="Normal"/>
    <w:link w:val="PrrafodelistaCar"/>
    <w:uiPriority w:val="1"/>
    <w:qFormat/>
    <w:rsid w:val="00950709"/>
    <w:pPr>
      <w:ind w:left="708"/>
    </w:pPr>
  </w:style>
  <w:style w:type="table" w:styleId="Tablaconcuadrcula">
    <w:name w:val="Table Grid"/>
    <w:basedOn w:val="Tablanormal"/>
    <w:uiPriority w:val="59"/>
    <w:rsid w:val="00950709"/>
    <w:pPr>
      <w:spacing w:after="0" w:line="240" w:lineRule="auto"/>
    </w:pPr>
    <w:rPr>
      <w:rFonts w:ascii="Arial" w:hAnsi="Arial" w:cs="Arial"/>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TIT 2 IND Car"/>
    <w:link w:val="Prrafodelista"/>
    <w:uiPriority w:val="99"/>
    <w:locked/>
    <w:rsid w:val="00950709"/>
    <w:rPr>
      <w:rFonts w:ascii="Times New Roman" w:eastAsia="Times New Roman" w:hAnsi="Times New Roman" w:cs="Times New Roman"/>
      <w:sz w:val="20"/>
      <w:szCs w:val="20"/>
      <w:lang w:val="es-ES" w:eastAsia="es-ES"/>
    </w:rPr>
  </w:style>
  <w:style w:type="paragraph" w:customStyle="1" w:styleId="Default">
    <w:name w:val="Default"/>
    <w:rsid w:val="0095070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01">
    <w:name w:val="fontstyle01"/>
    <w:basedOn w:val="Fuentedeprrafopredeter"/>
    <w:rsid w:val="00950709"/>
    <w:rPr>
      <w:rFonts w:ascii="Times-Bold" w:hAnsi="Times-Bold" w:hint="default"/>
      <w:b/>
      <w:bCs/>
      <w:i w:val="0"/>
      <w:iCs w:val="0"/>
      <w:color w:val="000000"/>
      <w:sz w:val="22"/>
      <w:szCs w:val="22"/>
    </w:rPr>
  </w:style>
  <w:style w:type="paragraph" w:customStyle="1" w:styleId="1">
    <w:name w:val="1"/>
    <w:basedOn w:val="Normal"/>
    <w:next w:val="Ttulo"/>
    <w:qFormat/>
    <w:rsid w:val="00950709"/>
    <w:pPr>
      <w:jc w:val="center"/>
    </w:pPr>
    <w:rPr>
      <w:rFonts w:asciiTheme="minorHAnsi" w:eastAsiaTheme="minorHAnsi" w:hAnsiTheme="minorHAnsi" w:cstheme="minorBidi"/>
      <w:b/>
      <w:bCs/>
      <w:sz w:val="24"/>
      <w:szCs w:val="24"/>
    </w:rPr>
  </w:style>
  <w:style w:type="paragraph" w:styleId="Ttulo">
    <w:name w:val="Title"/>
    <w:basedOn w:val="Normal"/>
    <w:next w:val="Normal"/>
    <w:link w:val="TtuloCar"/>
    <w:uiPriority w:val="10"/>
    <w:qFormat/>
    <w:rsid w:val="00950709"/>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50709"/>
    <w:rPr>
      <w:rFonts w:asciiTheme="majorHAnsi" w:eastAsiaTheme="majorEastAsia" w:hAnsiTheme="majorHAnsi" w:cstheme="majorBidi"/>
      <w:spacing w:val="-10"/>
      <w:kern w:val="28"/>
      <w:sz w:val="56"/>
      <w:szCs w:val="56"/>
      <w:lang w:val="es-ES" w:eastAsia="es-ES"/>
    </w:rPr>
  </w:style>
  <w:style w:type="character" w:customStyle="1" w:styleId="fontstyle21">
    <w:name w:val="fontstyle21"/>
    <w:basedOn w:val="Fuentedeprrafopredeter"/>
    <w:rsid w:val="006B78C2"/>
    <w:rPr>
      <w:rFonts w:ascii="Times-Roman" w:hAnsi="Times-Roman" w:hint="default"/>
      <w:b w:val="0"/>
      <w:bCs w:val="0"/>
      <w:i w:val="0"/>
      <w:iCs w:val="0"/>
      <w:color w:val="000000"/>
      <w:sz w:val="22"/>
      <w:szCs w:val="22"/>
    </w:rPr>
  </w:style>
  <w:style w:type="character" w:customStyle="1" w:styleId="SinespaciadoCar">
    <w:name w:val="Sin espaciado Car"/>
    <w:basedOn w:val="Fuentedeprrafopredeter"/>
    <w:link w:val="Sinespaciado"/>
    <w:uiPriority w:val="1"/>
    <w:locked/>
    <w:rsid w:val="0001589A"/>
    <w:rPr>
      <w:rFonts w:ascii="Calibri" w:eastAsia="Calibri" w:hAnsi="Calibri" w:cs="Calibri"/>
    </w:rPr>
  </w:style>
  <w:style w:type="paragraph" w:styleId="Sinespaciado">
    <w:name w:val="No Spacing"/>
    <w:link w:val="SinespaciadoCar"/>
    <w:uiPriority w:val="1"/>
    <w:qFormat/>
    <w:rsid w:val="0001589A"/>
    <w:pPr>
      <w:spacing w:after="0" w:line="240" w:lineRule="auto"/>
      <w:jc w:val="both"/>
    </w:pPr>
    <w:rPr>
      <w:rFonts w:ascii="Calibri" w:eastAsia="Calibri" w:hAnsi="Calibri" w:cs="Calibri"/>
    </w:rPr>
  </w:style>
  <w:style w:type="paragraph" w:styleId="NormalWeb">
    <w:name w:val="Normal (Web)"/>
    <w:basedOn w:val="Normal"/>
    <w:uiPriority w:val="99"/>
    <w:unhideWhenUsed/>
    <w:rsid w:val="004D220C"/>
    <w:pPr>
      <w:spacing w:before="100" w:beforeAutospacing="1" w:after="100" w:afterAutospacing="1"/>
    </w:pPr>
    <w:rPr>
      <w:sz w:val="24"/>
      <w:szCs w:val="24"/>
      <w:lang w:val="es-EC" w:eastAsia="es-ES_tradnl"/>
    </w:rPr>
  </w:style>
  <w:style w:type="character" w:customStyle="1" w:styleId="markedcontent">
    <w:name w:val="markedcontent"/>
    <w:basedOn w:val="Fuentedeprrafopredeter"/>
    <w:rsid w:val="004D220C"/>
  </w:style>
  <w:style w:type="character" w:styleId="Refdecomentario">
    <w:name w:val="annotation reference"/>
    <w:basedOn w:val="Fuentedeprrafopredeter"/>
    <w:uiPriority w:val="99"/>
    <w:semiHidden/>
    <w:unhideWhenUsed/>
    <w:rsid w:val="00495777"/>
    <w:rPr>
      <w:sz w:val="16"/>
      <w:szCs w:val="16"/>
    </w:rPr>
  </w:style>
  <w:style w:type="paragraph" w:styleId="Textocomentario">
    <w:name w:val="annotation text"/>
    <w:basedOn w:val="Normal"/>
    <w:link w:val="TextocomentarioCar"/>
    <w:uiPriority w:val="99"/>
    <w:semiHidden/>
    <w:unhideWhenUsed/>
    <w:rsid w:val="00495777"/>
  </w:style>
  <w:style w:type="character" w:customStyle="1" w:styleId="TextocomentarioCar">
    <w:name w:val="Texto comentario Car"/>
    <w:basedOn w:val="Fuentedeprrafopredeter"/>
    <w:link w:val="Textocomentario"/>
    <w:uiPriority w:val="99"/>
    <w:semiHidden/>
    <w:rsid w:val="00495777"/>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495777"/>
    <w:rPr>
      <w:b/>
      <w:bCs/>
    </w:rPr>
  </w:style>
  <w:style w:type="character" w:customStyle="1" w:styleId="AsuntodelcomentarioCar">
    <w:name w:val="Asunto del comentario Car"/>
    <w:basedOn w:val="TextocomentarioCar"/>
    <w:link w:val="Asuntodelcomentario"/>
    <w:uiPriority w:val="99"/>
    <w:semiHidden/>
    <w:rsid w:val="00495777"/>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49577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95777"/>
    <w:rPr>
      <w:rFonts w:ascii="Segoe UI" w:eastAsia="Times New Roman" w:hAnsi="Segoe UI" w:cs="Segoe UI"/>
      <w:sz w:val="18"/>
      <w:szCs w:val="18"/>
      <w:lang w:val="es-ES" w:eastAsia="es-ES"/>
    </w:rPr>
  </w:style>
  <w:style w:type="character" w:styleId="Textoennegrita">
    <w:name w:val="Strong"/>
    <w:basedOn w:val="Fuentedeprrafopredeter"/>
    <w:uiPriority w:val="22"/>
    <w:qFormat/>
    <w:rsid w:val="009651B9"/>
    <w:rPr>
      <w:b/>
      <w:bCs/>
    </w:rPr>
  </w:style>
  <w:style w:type="paragraph" w:styleId="Textoindependiente">
    <w:name w:val="Body Text"/>
    <w:basedOn w:val="Normal"/>
    <w:link w:val="TextoindependienteCar"/>
    <w:uiPriority w:val="1"/>
    <w:qFormat/>
    <w:rsid w:val="001527F4"/>
    <w:pPr>
      <w:widowControl w:val="0"/>
      <w:autoSpaceDE w:val="0"/>
      <w:autoSpaceDN w:val="0"/>
    </w:pPr>
    <w:rPr>
      <w:rFonts w:ascii="Palatino Linotype" w:eastAsia="Palatino Linotype" w:hAnsi="Palatino Linotype" w:cs="Palatino Linotype"/>
      <w:lang w:eastAsia="en-US"/>
    </w:rPr>
  </w:style>
  <w:style w:type="character" w:customStyle="1" w:styleId="TextoindependienteCar">
    <w:name w:val="Texto independiente Car"/>
    <w:basedOn w:val="Fuentedeprrafopredeter"/>
    <w:link w:val="Textoindependiente"/>
    <w:uiPriority w:val="1"/>
    <w:rsid w:val="001527F4"/>
    <w:rPr>
      <w:rFonts w:ascii="Palatino Linotype" w:eastAsia="Palatino Linotype" w:hAnsi="Palatino Linotype" w:cs="Palatino Linotype"/>
      <w:sz w:val="20"/>
      <w:szCs w:val="20"/>
      <w:lang w:val="es-ES"/>
    </w:rPr>
  </w:style>
  <w:style w:type="character" w:styleId="Nmerodelnea">
    <w:name w:val="line number"/>
    <w:basedOn w:val="Fuentedeprrafopredeter"/>
    <w:uiPriority w:val="99"/>
    <w:semiHidden/>
    <w:unhideWhenUsed/>
    <w:rsid w:val="00014A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026449">
      <w:bodyDiv w:val="1"/>
      <w:marLeft w:val="0"/>
      <w:marRight w:val="0"/>
      <w:marTop w:val="0"/>
      <w:marBottom w:val="0"/>
      <w:divBdr>
        <w:top w:val="none" w:sz="0" w:space="0" w:color="auto"/>
        <w:left w:val="none" w:sz="0" w:space="0" w:color="auto"/>
        <w:bottom w:val="none" w:sz="0" w:space="0" w:color="auto"/>
        <w:right w:val="none" w:sz="0" w:space="0" w:color="auto"/>
      </w:divBdr>
    </w:div>
    <w:div w:id="897590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4FA088-9450-49E9-B72F-B2A97A6F0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14524</Words>
  <Characters>79883</Characters>
  <Application>Microsoft Office Word</Application>
  <DocSecurity>0</DocSecurity>
  <Lines>665</Lines>
  <Paragraphs>188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Darwin Patricio Aguilar Cabezas</dc:creator>
  <cp:keywords/>
  <dc:description/>
  <cp:lastModifiedBy>Glenda Alexandra Allan Alegria</cp:lastModifiedBy>
  <cp:revision>2</cp:revision>
  <cp:lastPrinted>2022-04-26T13:44:00Z</cp:lastPrinted>
  <dcterms:created xsi:type="dcterms:W3CDTF">2022-05-06T20:56:00Z</dcterms:created>
  <dcterms:modified xsi:type="dcterms:W3CDTF">2022-05-06T20:56:00Z</dcterms:modified>
</cp:coreProperties>
</file>