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B9A47" w14:textId="77BC9D9A" w:rsidR="00353AEE" w:rsidRPr="002823DC" w:rsidRDefault="00353AEE" w:rsidP="002768BF">
      <w:pPr>
        <w:spacing w:after="0" w:line="240" w:lineRule="auto"/>
        <w:jc w:val="center"/>
        <w:rPr>
          <w:rFonts w:ascii="Palatino Linotype" w:hAnsi="Palatino Linotype" w:cs="Arial"/>
          <w:b/>
        </w:rPr>
      </w:pPr>
      <w:r w:rsidRPr="002823DC">
        <w:rPr>
          <w:rFonts w:ascii="Palatino Linotype" w:hAnsi="Palatino Linotype" w:cs="Arial"/>
          <w:b/>
        </w:rPr>
        <w:t>ACTA</w:t>
      </w:r>
      <w:r w:rsidR="009C2A20" w:rsidRPr="002823DC">
        <w:rPr>
          <w:rFonts w:ascii="Palatino Linotype" w:hAnsi="Palatino Linotype" w:cs="Arial"/>
          <w:b/>
        </w:rPr>
        <w:t xml:space="preserve"> RESOLUTIVA DE LA SESIÓN No. 06</w:t>
      </w:r>
      <w:r w:rsidR="00A737A2" w:rsidRPr="002823DC">
        <w:rPr>
          <w:rFonts w:ascii="Palatino Linotype" w:hAnsi="Palatino Linotype" w:cs="Arial"/>
          <w:b/>
        </w:rPr>
        <w:t>1</w:t>
      </w:r>
      <w:r w:rsidRPr="002823DC">
        <w:rPr>
          <w:rFonts w:ascii="Palatino Linotype" w:hAnsi="Palatino Linotype" w:cs="Arial"/>
          <w:b/>
        </w:rPr>
        <w:t xml:space="preserve"> - ORDINARIA</w:t>
      </w:r>
    </w:p>
    <w:p w14:paraId="581A6C1C" w14:textId="77777777" w:rsidR="00353AEE" w:rsidRPr="002823DC" w:rsidRDefault="00353AEE" w:rsidP="002768BF">
      <w:pPr>
        <w:spacing w:after="0" w:line="240" w:lineRule="auto"/>
        <w:jc w:val="center"/>
        <w:rPr>
          <w:rFonts w:ascii="Palatino Linotype" w:hAnsi="Palatino Linotype" w:cs="Arial"/>
          <w:b/>
        </w:rPr>
      </w:pPr>
      <w:r w:rsidRPr="002823DC">
        <w:rPr>
          <w:rFonts w:ascii="Palatino Linotype" w:hAnsi="Palatino Linotype" w:cs="Arial"/>
          <w:b/>
        </w:rPr>
        <w:t>DE LA COMISIÓN DE ORDENAMIENTO TERRITORIAL</w:t>
      </w:r>
    </w:p>
    <w:p w14:paraId="6FD555EE" w14:textId="77777777" w:rsidR="002F19C2" w:rsidRPr="002823DC" w:rsidRDefault="002F19C2" w:rsidP="002768BF">
      <w:pPr>
        <w:spacing w:after="0" w:line="240" w:lineRule="auto"/>
        <w:jc w:val="center"/>
        <w:rPr>
          <w:rFonts w:ascii="Palatino Linotype" w:hAnsi="Palatino Linotype" w:cs="Arial"/>
          <w:b/>
        </w:rPr>
      </w:pPr>
    </w:p>
    <w:p w14:paraId="3BF15C35" w14:textId="4FEEE51F" w:rsidR="00353AEE" w:rsidRPr="002823DC" w:rsidRDefault="004839AD" w:rsidP="002768BF">
      <w:pPr>
        <w:spacing w:line="240" w:lineRule="auto"/>
        <w:jc w:val="center"/>
        <w:rPr>
          <w:rFonts w:ascii="Palatino Linotype" w:hAnsi="Palatino Linotype" w:cs="Arial"/>
          <w:b/>
        </w:rPr>
      </w:pPr>
      <w:r w:rsidRPr="002823DC">
        <w:rPr>
          <w:rFonts w:ascii="Palatino Linotype" w:hAnsi="Palatino Linotype" w:cs="Arial"/>
          <w:b/>
        </w:rPr>
        <w:t>VIERN</w:t>
      </w:r>
      <w:r w:rsidR="00B543E7" w:rsidRPr="002823DC">
        <w:rPr>
          <w:rFonts w:ascii="Palatino Linotype" w:hAnsi="Palatino Linotype" w:cs="Arial"/>
          <w:b/>
        </w:rPr>
        <w:t xml:space="preserve">ES </w:t>
      </w:r>
      <w:r w:rsidR="00A737A2" w:rsidRPr="002823DC">
        <w:rPr>
          <w:rFonts w:ascii="Palatino Linotype" w:hAnsi="Palatino Linotype" w:cs="Arial"/>
          <w:b/>
        </w:rPr>
        <w:t>10</w:t>
      </w:r>
      <w:r w:rsidR="00C334E7" w:rsidRPr="002823DC">
        <w:rPr>
          <w:rFonts w:ascii="Palatino Linotype" w:hAnsi="Palatino Linotype" w:cs="Arial"/>
          <w:b/>
        </w:rPr>
        <w:t xml:space="preserve"> DE </w:t>
      </w:r>
      <w:r w:rsidR="00A737A2" w:rsidRPr="002823DC">
        <w:rPr>
          <w:rFonts w:ascii="Palatino Linotype" w:hAnsi="Palatino Linotype" w:cs="Arial"/>
          <w:b/>
        </w:rPr>
        <w:t xml:space="preserve">DICIEMBRE </w:t>
      </w:r>
      <w:r w:rsidR="00B75964" w:rsidRPr="002823DC">
        <w:rPr>
          <w:rFonts w:ascii="Palatino Linotype" w:hAnsi="Palatino Linotype" w:cs="Arial"/>
          <w:b/>
        </w:rPr>
        <w:t>DE 2021</w:t>
      </w:r>
    </w:p>
    <w:p w14:paraId="21C5C694" w14:textId="7B9C450D" w:rsidR="00794186" w:rsidRPr="002823DC" w:rsidRDefault="00353AEE" w:rsidP="00794186">
      <w:pPr>
        <w:spacing w:after="0" w:line="240" w:lineRule="auto"/>
        <w:jc w:val="both"/>
        <w:rPr>
          <w:rFonts w:ascii="Palatino Linotype" w:eastAsia="Batang" w:hAnsi="Palatino Linotype" w:cs="Arial"/>
          <w:lang w:eastAsia="es-ES"/>
        </w:rPr>
      </w:pPr>
      <w:r w:rsidRPr="002823DC">
        <w:rPr>
          <w:rFonts w:ascii="Palatino Linotype" w:eastAsia="Batang" w:hAnsi="Palatino Linotype" w:cs="Arial"/>
          <w:lang w:eastAsia="es-ES"/>
        </w:rPr>
        <w:t xml:space="preserve">En el Distrito Metropolitano de Quito, siendo las </w:t>
      </w:r>
      <w:r w:rsidR="007A3B54" w:rsidRPr="002823DC">
        <w:rPr>
          <w:rFonts w:ascii="Palatino Linotype" w:eastAsia="Batang" w:hAnsi="Palatino Linotype" w:cs="Arial"/>
          <w:lang w:eastAsia="es-ES"/>
        </w:rPr>
        <w:t>1</w:t>
      </w:r>
      <w:r w:rsidR="00A737A2" w:rsidRPr="002823DC">
        <w:rPr>
          <w:rFonts w:ascii="Palatino Linotype" w:eastAsia="Batang" w:hAnsi="Palatino Linotype" w:cs="Arial"/>
          <w:lang w:eastAsia="es-ES"/>
        </w:rPr>
        <w:t>0</w:t>
      </w:r>
      <w:r w:rsidR="00977FBA" w:rsidRPr="002823DC">
        <w:rPr>
          <w:rFonts w:ascii="Palatino Linotype" w:eastAsia="Batang" w:hAnsi="Palatino Linotype" w:cs="Arial"/>
          <w:lang w:eastAsia="es-ES"/>
        </w:rPr>
        <w:t>h</w:t>
      </w:r>
      <w:r w:rsidR="00EC63C1" w:rsidRPr="002823DC">
        <w:rPr>
          <w:rFonts w:ascii="Palatino Linotype" w:eastAsia="Batang" w:hAnsi="Palatino Linotype" w:cs="Arial"/>
          <w:lang w:eastAsia="es-ES"/>
        </w:rPr>
        <w:t>0</w:t>
      </w:r>
      <w:r w:rsidR="002E7F77" w:rsidRPr="002823DC">
        <w:rPr>
          <w:rFonts w:ascii="Palatino Linotype" w:eastAsia="Batang" w:hAnsi="Palatino Linotype" w:cs="Arial"/>
          <w:lang w:eastAsia="es-ES"/>
        </w:rPr>
        <w:t>5</w:t>
      </w:r>
      <w:r w:rsidR="00BE503B" w:rsidRPr="002823DC">
        <w:rPr>
          <w:rFonts w:ascii="Palatino Linotype" w:eastAsia="Batang" w:hAnsi="Palatino Linotype" w:cs="Arial"/>
          <w:lang w:eastAsia="es-ES"/>
        </w:rPr>
        <w:t xml:space="preserve"> del </w:t>
      </w:r>
      <w:r w:rsidR="00A737A2" w:rsidRPr="002823DC">
        <w:rPr>
          <w:rFonts w:ascii="Palatino Linotype" w:eastAsia="Batang" w:hAnsi="Palatino Linotype" w:cs="Arial"/>
          <w:lang w:eastAsia="es-ES"/>
        </w:rPr>
        <w:t xml:space="preserve">10 de diciembre </w:t>
      </w:r>
      <w:r w:rsidR="00471493" w:rsidRPr="002823DC">
        <w:rPr>
          <w:rFonts w:ascii="Palatino Linotype" w:eastAsia="Batang" w:hAnsi="Palatino Linotype" w:cs="Arial"/>
          <w:lang w:eastAsia="es-ES"/>
        </w:rPr>
        <w:t>de 2021</w:t>
      </w:r>
      <w:r w:rsidRPr="002823DC">
        <w:rPr>
          <w:rFonts w:ascii="Palatino Linotype" w:eastAsia="Batang" w:hAnsi="Palatino Linotype" w:cs="Arial"/>
          <w:lang w:eastAsia="es-ES"/>
        </w:rPr>
        <w:t xml:space="preserve">, conforme la convocatoria, se lleva a cabo la </w:t>
      </w:r>
      <w:r w:rsidR="00471493" w:rsidRPr="002823DC">
        <w:rPr>
          <w:rFonts w:ascii="Palatino Linotype" w:eastAsia="Batang" w:hAnsi="Palatino Linotype" w:cs="Arial"/>
          <w:lang w:eastAsia="es-ES"/>
        </w:rPr>
        <w:t xml:space="preserve">sesión </w:t>
      </w:r>
      <w:r w:rsidR="00A737A2" w:rsidRPr="002823DC">
        <w:rPr>
          <w:rFonts w:ascii="Palatino Linotype" w:eastAsia="Batang" w:hAnsi="Palatino Linotype" w:cs="Arial"/>
          <w:lang w:eastAsia="es-ES"/>
        </w:rPr>
        <w:t>No. 061</w:t>
      </w:r>
      <w:r w:rsidRPr="002823DC">
        <w:rPr>
          <w:rFonts w:ascii="Palatino Linotype" w:eastAsia="Batang" w:hAnsi="Palatino Linotype" w:cs="Arial"/>
          <w:lang w:eastAsia="es-ES"/>
        </w:rPr>
        <w:t xml:space="preserve"> - ordinaria de la Comisión de Ordenamiento Territorial, presidida por la concejala </w:t>
      </w:r>
      <w:r w:rsidR="008D2F92" w:rsidRPr="002823DC">
        <w:rPr>
          <w:rFonts w:ascii="Palatino Linotype" w:eastAsia="Batang" w:hAnsi="Palatino Linotype" w:cs="Arial"/>
          <w:lang w:eastAsia="es-ES"/>
        </w:rPr>
        <w:t>Amparito Narváez</w:t>
      </w:r>
      <w:r w:rsidRPr="002823DC">
        <w:rPr>
          <w:rFonts w:ascii="Palatino Linotype" w:eastAsia="Batang" w:hAnsi="Palatino Linotype" w:cs="Arial"/>
          <w:lang w:eastAsia="es-ES"/>
        </w:rPr>
        <w:t>, a través de la plata</w:t>
      </w:r>
      <w:r w:rsidR="00794186" w:rsidRPr="002823DC">
        <w:rPr>
          <w:rFonts w:ascii="Palatino Linotype" w:eastAsia="Batang" w:hAnsi="Palatino Linotype" w:cs="Arial"/>
          <w:lang w:eastAsia="es-ES"/>
        </w:rPr>
        <w:t>forma para reuniones virtuales "Microsoft Teams" de Office 365.</w:t>
      </w:r>
    </w:p>
    <w:p w14:paraId="6E8C159C" w14:textId="77777777" w:rsidR="00353AEE" w:rsidRPr="002823DC" w:rsidRDefault="00353AEE" w:rsidP="002768BF">
      <w:pPr>
        <w:spacing w:after="0" w:line="240" w:lineRule="auto"/>
        <w:jc w:val="both"/>
        <w:rPr>
          <w:rFonts w:ascii="Palatino Linotype" w:eastAsia="Batang" w:hAnsi="Palatino Linotype" w:cs="Arial"/>
          <w:lang w:eastAsia="es-ES"/>
        </w:rPr>
      </w:pPr>
    </w:p>
    <w:p w14:paraId="0F25FD62" w14:textId="3799B08D" w:rsidR="00353AEE" w:rsidRPr="002823DC" w:rsidRDefault="00353AEE" w:rsidP="002768BF">
      <w:pPr>
        <w:spacing w:after="0" w:line="240" w:lineRule="auto"/>
        <w:jc w:val="both"/>
        <w:rPr>
          <w:rFonts w:ascii="Palatino Linotype" w:eastAsia="Batang" w:hAnsi="Palatino Linotype" w:cs="Arial"/>
          <w:lang w:eastAsia="es-ES"/>
        </w:rPr>
      </w:pPr>
      <w:r w:rsidRPr="002823DC">
        <w:rPr>
          <w:rFonts w:ascii="Palatino Linotype" w:eastAsia="Batang" w:hAnsi="Palatino Linotype" w:cs="Arial"/>
          <w:lang w:eastAsia="es-ES"/>
        </w:rPr>
        <w:t>Por disposición de la presidenta de la comisión, se procede a constatar el quórum reglamentario en la plataforma virtual de reuniones, el mismo que se encuentra conformado por los siguientes concejales presentes</w:t>
      </w:r>
      <w:r w:rsidR="00F20E7F" w:rsidRPr="002823DC">
        <w:rPr>
          <w:rFonts w:ascii="Palatino Linotype" w:eastAsia="Batang" w:hAnsi="Palatino Linotype" w:cs="Arial"/>
          <w:lang w:eastAsia="es-ES"/>
        </w:rPr>
        <w:t xml:space="preserve">: Amparito Narváez, </w:t>
      </w:r>
      <w:r w:rsidR="0009377A" w:rsidRPr="002823DC">
        <w:rPr>
          <w:rFonts w:ascii="Palatino Linotype" w:eastAsia="Batang" w:hAnsi="Palatino Linotype" w:cs="Arial"/>
          <w:lang w:eastAsia="es-ES"/>
        </w:rPr>
        <w:t>Andrea Hidalgo;</w:t>
      </w:r>
      <w:r w:rsidR="007F3CF0" w:rsidRPr="002823DC">
        <w:rPr>
          <w:rFonts w:ascii="Palatino Linotype" w:eastAsia="Batang" w:hAnsi="Palatino Linotype" w:cs="Arial"/>
          <w:lang w:eastAsia="es-ES"/>
        </w:rPr>
        <w:t xml:space="preserve"> y,</w:t>
      </w:r>
      <w:r w:rsidR="00E50959" w:rsidRPr="002823DC">
        <w:rPr>
          <w:rFonts w:ascii="Palatino Linotype" w:eastAsia="Batang" w:hAnsi="Palatino Linotype" w:cs="Arial"/>
          <w:lang w:eastAsia="es-ES"/>
        </w:rPr>
        <w:t xml:space="preserve"> </w:t>
      </w:r>
      <w:r w:rsidR="00F20E7F" w:rsidRPr="002823DC">
        <w:rPr>
          <w:rFonts w:ascii="Palatino Linotype" w:eastAsia="Batang" w:hAnsi="Palatino Linotype" w:cs="Arial"/>
          <w:lang w:eastAsia="es-ES"/>
        </w:rPr>
        <w:t>Luis Robles</w:t>
      </w:r>
      <w:r w:rsidR="00E50959" w:rsidRPr="002823DC">
        <w:rPr>
          <w:rFonts w:ascii="Palatino Linotype" w:eastAsia="Batang" w:hAnsi="Palatino Linotype" w:cs="Arial"/>
          <w:lang w:eastAsia="es-ES"/>
        </w:rPr>
        <w:t>,</w:t>
      </w:r>
      <w:r w:rsidR="00B75964" w:rsidRPr="002823DC">
        <w:rPr>
          <w:rFonts w:ascii="Palatino Linotype" w:eastAsia="Batang" w:hAnsi="Palatino Linotype" w:cs="Arial"/>
          <w:lang w:eastAsia="es-ES"/>
        </w:rPr>
        <w:t xml:space="preserve"> </w:t>
      </w:r>
      <w:r w:rsidRPr="002823DC">
        <w:rPr>
          <w:rFonts w:ascii="Palatino Linotype" w:eastAsia="Batang" w:hAnsi="Palatino Linotype" w:cs="Arial"/>
          <w:lang w:eastAsia="es-ES"/>
        </w:rPr>
        <w:t xml:space="preserve">de conformidad con el siguiente detalle: </w:t>
      </w:r>
    </w:p>
    <w:p w14:paraId="3F7647E2" w14:textId="77777777" w:rsidR="0020595C" w:rsidRPr="002823DC" w:rsidRDefault="0020595C" w:rsidP="002768BF">
      <w:pPr>
        <w:spacing w:after="0" w:line="240" w:lineRule="auto"/>
        <w:jc w:val="both"/>
        <w:rPr>
          <w:rFonts w:ascii="Palatino Linotype" w:eastAsia="Batang" w:hAnsi="Palatino Linotype" w:cs="Arial"/>
          <w:lang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E55536" w:rsidRPr="002823DC" w14:paraId="6AB6CCA2" w14:textId="77777777" w:rsidTr="00CD13AE">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14:paraId="0765E2B4" w14:textId="608DD3F8" w:rsidR="00E55536" w:rsidRPr="002823DC" w:rsidRDefault="00E55536" w:rsidP="00037EEE">
            <w:pPr>
              <w:pStyle w:val="Subttulo"/>
              <w:jc w:val="center"/>
              <w:rPr>
                <w:rFonts w:ascii="Palatino Linotype" w:hAnsi="Palatino Linotype" w:cs="Arial"/>
                <w:b/>
                <w:i w:val="0"/>
                <w:color w:val="FFFFFF"/>
                <w:sz w:val="22"/>
                <w:szCs w:val="22"/>
                <w:lang w:val="es-ES"/>
              </w:rPr>
            </w:pPr>
            <w:r w:rsidRPr="002823DC">
              <w:rPr>
                <w:rFonts w:ascii="Palatino Linotype" w:hAnsi="Palatino Linotype" w:cs="Arial"/>
                <w:b/>
                <w:i w:val="0"/>
                <w:color w:val="FFFFFF"/>
                <w:sz w:val="22"/>
                <w:szCs w:val="22"/>
                <w:lang w:val="es-ES"/>
              </w:rPr>
              <w:t>REGISTRO ASISTENCIA – INICIO SESIÓN</w:t>
            </w:r>
          </w:p>
        </w:tc>
      </w:tr>
      <w:tr w:rsidR="00E55536" w:rsidRPr="002823DC" w14:paraId="62B0DA5B" w14:textId="77777777" w:rsidTr="005B2233">
        <w:trPr>
          <w:trHeight w:val="457"/>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01D55A5E" w14:textId="77777777" w:rsidR="00E55536" w:rsidRPr="002823DC" w:rsidRDefault="00E55536" w:rsidP="002768BF">
            <w:pPr>
              <w:pStyle w:val="Subttulo"/>
              <w:rPr>
                <w:rFonts w:ascii="Palatino Linotype" w:hAnsi="Palatino Linotype" w:cs="Arial"/>
                <w:b/>
                <w:i w:val="0"/>
                <w:color w:val="FFFFFF"/>
                <w:sz w:val="22"/>
                <w:szCs w:val="22"/>
                <w:lang w:val="es-ES"/>
              </w:rPr>
            </w:pPr>
            <w:r w:rsidRPr="002823DC">
              <w:rPr>
                <w:rFonts w:ascii="Palatino Linotype" w:hAnsi="Palatino Linotype" w:cs="Arial"/>
                <w:b/>
                <w:i w:val="0"/>
                <w:color w:val="FFFFFF"/>
                <w:sz w:val="22"/>
                <w:szCs w:val="22"/>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14:paraId="70F870C2" w14:textId="77777777" w:rsidR="00E55536" w:rsidRPr="002823DC" w:rsidRDefault="00E55536" w:rsidP="00543931">
            <w:pPr>
              <w:pStyle w:val="Subttulo"/>
              <w:jc w:val="center"/>
              <w:rPr>
                <w:rFonts w:ascii="Palatino Linotype" w:hAnsi="Palatino Linotype" w:cs="Arial"/>
                <w:b/>
                <w:i w:val="0"/>
                <w:color w:val="FFFFFF"/>
                <w:sz w:val="22"/>
                <w:szCs w:val="22"/>
                <w:lang w:val="es-ES"/>
              </w:rPr>
            </w:pPr>
            <w:r w:rsidRPr="002823DC">
              <w:rPr>
                <w:rFonts w:ascii="Palatino Linotype" w:hAnsi="Palatino Linotype" w:cs="Arial"/>
                <w:b/>
                <w:i w:val="0"/>
                <w:color w:val="FFFFFF"/>
                <w:sz w:val="22"/>
                <w:szCs w:val="22"/>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14:paraId="060AAD8E" w14:textId="3D136397" w:rsidR="00E55536" w:rsidRPr="002823DC" w:rsidRDefault="00E55536" w:rsidP="00543931">
            <w:pPr>
              <w:pStyle w:val="Subttulo"/>
              <w:jc w:val="center"/>
              <w:rPr>
                <w:rFonts w:ascii="Palatino Linotype" w:hAnsi="Palatino Linotype" w:cs="Arial"/>
                <w:b/>
                <w:i w:val="0"/>
                <w:color w:val="FFFFFF"/>
                <w:sz w:val="22"/>
                <w:szCs w:val="22"/>
                <w:lang w:val="es-ES"/>
              </w:rPr>
            </w:pPr>
            <w:r w:rsidRPr="002823DC">
              <w:rPr>
                <w:rFonts w:ascii="Palatino Linotype" w:hAnsi="Palatino Linotype" w:cs="Arial"/>
                <w:b/>
                <w:i w:val="0"/>
                <w:color w:val="FFFFFF"/>
                <w:sz w:val="22"/>
                <w:szCs w:val="22"/>
                <w:lang w:val="es-ES"/>
              </w:rPr>
              <w:t>AUSENTE</w:t>
            </w:r>
          </w:p>
        </w:tc>
      </w:tr>
      <w:tr w:rsidR="00E55536" w:rsidRPr="002823DC" w14:paraId="0ECA8AC2" w14:textId="7777777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35B5B09F" w14:textId="703BED1D" w:rsidR="00E55536" w:rsidRPr="002823DC" w:rsidRDefault="003D2DAF" w:rsidP="002768BF">
            <w:pPr>
              <w:spacing w:after="0" w:line="240" w:lineRule="auto"/>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14:paraId="16459C41" w14:textId="49ACF5C0" w:rsidR="00E55536" w:rsidRPr="002823DC" w:rsidRDefault="006F6C8A" w:rsidP="00F9486A">
            <w:pPr>
              <w:pStyle w:val="Subttulo"/>
              <w:jc w:val="center"/>
              <w:rPr>
                <w:rFonts w:ascii="Palatino Linotype" w:hAnsi="Palatino Linotype" w:cs="Arial"/>
                <w:i w:val="0"/>
                <w:color w:val="000000" w:themeColor="text1"/>
                <w:sz w:val="22"/>
                <w:szCs w:val="22"/>
                <w:lang w:val="es-ES"/>
              </w:rPr>
            </w:pPr>
            <w:r w:rsidRPr="002823DC">
              <w:rPr>
                <w:rFonts w:ascii="Palatino Linotype" w:hAnsi="Palatino Linotype" w:cs="Arial"/>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14:paraId="078830F3" w14:textId="48643971" w:rsidR="00E55536" w:rsidRPr="002823DC" w:rsidRDefault="00E55536" w:rsidP="00F9486A">
            <w:pPr>
              <w:pStyle w:val="Subttulo"/>
              <w:jc w:val="center"/>
              <w:rPr>
                <w:rFonts w:ascii="Palatino Linotype" w:hAnsi="Palatino Linotype" w:cs="Arial"/>
                <w:i w:val="0"/>
                <w:color w:val="000000" w:themeColor="text1"/>
                <w:sz w:val="22"/>
                <w:szCs w:val="22"/>
                <w:lang w:val="es-ES"/>
              </w:rPr>
            </w:pPr>
          </w:p>
        </w:tc>
      </w:tr>
      <w:tr w:rsidR="00E55536" w:rsidRPr="002823DC" w14:paraId="5A390981" w14:textId="7777777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0B39FBF6" w14:textId="1FCCECC8" w:rsidR="00E55536" w:rsidRPr="002823DC" w:rsidRDefault="00E55536" w:rsidP="00860F0E">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Luis R</w:t>
            </w:r>
            <w:r w:rsidR="00860F0E" w:rsidRPr="002823DC">
              <w:rPr>
                <w:rFonts w:ascii="Palatino Linotype" w:hAnsi="Palatino Linotype" w:cs="Calibri"/>
                <w:b/>
                <w:bCs/>
                <w:color w:val="000000"/>
                <w:lang w:eastAsia="es-EC"/>
              </w:rPr>
              <w:t xml:space="preserve">obles </w:t>
            </w:r>
          </w:p>
        </w:tc>
        <w:tc>
          <w:tcPr>
            <w:tcW w:w="2247" w:type="dxa"/>
            <w:tcBorders>
              <w:top w:val="single" w:sz="4" w:space="0" w:color="auto"/>
              <w:left w:val="single" w:sz="4" w:space="0" w:color="auto"/>
              <w:bottom w:val="single" w:sz="4" w:space="0" w:color="auto"/>
              <w:right w:val="single" w:sz="4" w:space="0" w:color="auto"/>
            </w:tcBorders>
          </w:tcPr>
          <w:p w14:paraId="4A83CAC8" w14:textId="0B5CB4AC" w:rsidR="00E55536" w:rsidRPr="002823DC" w:rsidRDefault="006F6C8A" w:rsidP="00F9486A">
            <w:pPr>
              <w:pStyle w:val="Subttulo"/>
              <w:jc w:val="center"/>
              <w:rPr>
                <w:rFonts w:ascii="Palatino Linotype" w:hAnsi="Palatino Linotype" w:cs="Arial"/>
                <w:i w:val="0"/>
                <w:color w:val="000000" w:themeColor="text1"/>
                <w:sz w:val="22"/>
                <w:szCs w:val="22"/>
                <w:lang w:val="es-ES"/>
              </w:rPr>
            </w:pPr>
            <w:r w:rsidRPr="002823DC">
              <w:rPr>
                <w:rFonts w:ascii="Palatino Linotype" w:hAnsi="Palatino Linotype" w:cs="Arial"/>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14:paraId="3D074042" w14:textId="6CD60B81" w:rsidR="00E55536" w:rsidRPr="002823DC" w:rsidRDefault="00E55536" w:rsidP="00F9486A">
            <w:pPr>
              <w:pStyle w:val="Subttulo"/>
              <w:jc w:val="center"/>
              <w:rPr>
                <w:rFonts w:ascii="Palatino Linotype" w:hAnsi="Palatino Linotype" w:cs="Arial"/>
                <w:i w:val="0"/>
                <w:color w:val="000000" w:themeColor="text1"/>
                <w:sz w:val="22"/>
                <w:szCs w:val="22"/>
                <w:lang w:val="es-ES"/>
              </w:rPr>
            </w:pPr>
          </w:p>
        </w:tc>
      </w:tr>
      <w:tr w:rsidR="00E55536" w:rsidRPr="002823DC" w14:paraId="7B9DDAE3"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592E786C" w14:textId="6D81D73A" w:rsidR="00E55536" w:rsidRPr="002823DC" w:rsidRDefault="00F013E0" w:rsidP="002768BF">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Paulina Izurieta</w:t>
            </w:r>
          </w:p>
        </w:tc>
        <w:tc>
          <w:tcPr>
            <w:tcW w:w="2247" w:type="dxa"/>
            <w:tcBorders>
              <w:top w:val="single" w:sz="4" w:space="0" w:color="auto"/>
              <w:left w:val="single" w:sz="4" w:space="0" w:color="auto"/>
              <w:bottom w:val="single" w:sz="4" w:space="0" w:color="auto"/>
              <w:right w:val="single" w:sz="4" w:space="0" w:color="auto"/>
            </w:tcBorders>
          </w:tcPr>
          <w:p w14:paraId="66CEA9EA" w14:textId="3B6551C9" w:rsidR="00E55536" w:rsidRPr="002823DC" w:rsidRDefault="00E55536" w:rsidP="00F9486A">
            <w:pPr>
              <w:pStyle w:val="Subttulo"/>
              <w:jc w:val="center"/>
              <w:rPr>
                <w:rFonts w:ascii="Palatino Linotype" w:hAnsi="Palatino Linotype" w:cs="Arial"/>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tcPr>
          <w:p w14:paraId="21595851" w14:textId="7E8BEFDD" w:rsidR="00E55536" w:rsidRPr="002823DC" w:rsidRDefault="006F6C8A" w:rsidP="00F9486A">
            <w:pPr>
              <w:pStyle w:val="Subttulo"/>
              <w:jc w:val="center"/>
              <w:rPr>
                <w:rFonts w:ascii="Palatino Linotype" w:hAnsi="Palatino Linotype" w:cs="Arial"/>
                <w:i w:val="0"/>
                <w:color w:val="000000" w:themeColor="text1"/>
                <w:sz w:val="22"/>
                <w:szCs w:val="22"/>
                <w:lang w:val="es-ES"/>
              </w:rPr>
            </w:pPr>
            <w:r w:rsidRPr="002823DC">
              <w:rPr>
                <w:rFonts w:ascii="Palatino Linotype" w:hAnsi="Palatino Linotype" w:cs="Arial"/>
                <w:i w:val="0"/>
                <w:color w:val="000000" w:themeColor="text1"/>
                <w:sz w:val="22"/>
                <w:szCs w:val="22"/>
                <w:lang w:val="es-ES"/>
              </w:rPr>
              <w:t>1</w:t>
            </w:r>
          </w:p>
        </w:tc>
      </w:tr>
      <w:tr w:rsidR="00E55536" w:rsidRPr="002823DC" w14:paraId="03DF78FC" w14:textId="77777777" w:rsidTr="00B33678">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71E330E5" w14:textId="6DDEDC3E" w:rsidR="00E55536" w:rsidRPr="002823DC" w:rsidRDefault="00860F0E" w:rsidP="002768BF">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René Bedón</w:t>
            </w:r>
          </w:p>
        </w:tc>
        <w:tc>
          <w:tcPr>
            <w:tcW w:w="2247" w:type="dxa"/>
            <w:tcBorders>
              <w:top w:val="single" w:sz="4" w:space="0" w:color="auto"/>
              <w:left w:val="single" w:sz="4" w:space="0" w:color="auto"/>
              <w:bottom w:val="single" w:sz="4" w:space="0" w:color="auto"/>
              <w:right w:val="single" w:sz="4" w:space="0" w:color="auto"/>
            </w:tcBorders>
          </w:tcPr>
          <w:p w14:paraId="33D7B9E7" w14:textId="38FF6D47" w:rsidR="00E55536" w:rsidRPr="002823DC" w:rsidRDefault="00E55536" w:rsidP="00F9486A">
            <w:pPr>
              <w:pStyle w:val="Subttulo"/>
              <w:jc w:val="center"/>
              <w:rPr>
                <w:rFonts w:ascii="Palatino Linotype" w:hAnsi="Palatino Linotype" w:cs="Arial"/>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6039E5E" w14:textId="597DF921" w:rsidR="00E55536" w:rsidRPr="002823DC" w:rsidRDefault="006F6C8A" w:rsidP="00F9486A">
            <w:pPr>
              <w:pStyle w:val="Subttulo"/>
              <w:jc w:val="center"/>
              <w:rPr>
                <w:rFonts w:ascii="Palatino Linotype" w:hAnsi="Palatino Linotype" w:cs="Arial"/>
                <w:i w:val="0"/>
                <w:color w:val="000000" w:themeColor="text1"/>
                <w:sz w:val="22"/>
                <w:szCs w:val="22"/>
                <w:lang w:val="es-ES"/>
              </w:rPr>
            </w:pPr>
            <w:r w:rsidRPr="002823DC">
              <w:rPr>
                <w:rFonts w:ascii="Palatino Linotype" w:hAnsi="Palatino Linotype" w:cs="Arial"/>
                <w:i w:val="0"/>
                <w:color w:val="000000" w:themeColor="text1"/>
                <w:sz w:val="22"/>
                <w:szCs w:val="22"/>
                <w:lang w:val="es-ES"/>
              </w:rPr>
              <w:t>1</w:t>
            </w:r>
          </w:p>
        </w:tc>
      </w:tr>
      <w:tr w:rsidR="00E55536" w:rsidRPr="002823DC" w14:paraId="3963CEFA"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2F310057" w14:textId="664D1CF2" w:rsidR="00E55536" w:rsidRPr="002823DC" w:rsidRDefault="00860F0E" w:rsidP="002768BF">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Amparito Narváez</w:t>
            </w:r>
          </w:p>
        </w:tc>
        <w:tc>
          <w:tcPr>
            <w:tcW w:w="2247" w:type="dxa"/>
            <w:tcBorders>
              <w:top w:val="single" w:sz="4" w:space="0" w:color="auto"/>
              <w:left w:val="single" w:sz="4" w:space="0" w:color="auto"/>
              <w:bottom w:val="single" w:sz="4" w:space="0" w:color="auto"/>
              <w:right w:val="single" w:sz="4" w:space="0" w:color="auto"/>
            </w:tcBorders>
          </w:tcPr>
          <w:p w14:paraId="05E6C434" w14:textId="50CB4CF7" w:rsidR="00E55536" w:rsidRPr="002823DC" w:rsidRDefault="006F6C8A" w:rsidP="00F9486A">
            <w:pPr>
              <w:pStyle w:val="Subttulo"/>
              <w:jc w:val="center"/>
              <w:rPr>
                <w:rFonts w:ascii="Palatino Linotype" w:hAnsi="Palatino Linotype" w:cs="Arial"/>
                <w:i w:val="0"/>
                <w:color w:val="000000" w:themeColor="text1"/>
                <w:sz w:val="22"/>
                <w:szCs w:val="22"/>
                <w:lang w:val="es-ES"/>
              </w:rPr>
            </w:pPr>
            <w:r w:rsidRPr="002823DC">
              <w:rPr>
                <w:rFonts w:ascii="Palatino Linotype" w:hAnsi="Palatino Linotype" w:cs="Arial"/>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14:paraId="0101B405" w14:textId="77777777" w:rsidR="00E55536" w:rsidRPr="002823DC" w:rsidRDefault="00E55536" w:rsidP="00F9486A">
            <w:pPr>
              <w:pStyle w:val="Subttulo"/>
              <w:jc w:val="center"/>
              <w:rPr>
                <w:rFonts w:ascii="Palatino Linotype" w:hAnsi="Palatino Linotype" w:cs="Arial"/>
                <w:i w:val="0"/>
                <w:color w:val="000000" w:themeColor="text1"/>
                <w:sz w:val="22"/>
                <w:szCs w:val="22"/>
                <w:lang w:val="es-ES"/>
              </w:rPr>
            </w:pPr>
          </w:p>
        </w:tc>
      </w:tr>
      <w:tr w:rsidR="00E55536" w:rsidRPr="002823DC" w14:paraId="45AE273E"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45081846" w14:textId="77777777" w:rsidR="00E55536" w:rsidRPr="002823DC" w:rsidRDefault="00E55536" w:rsidP="002768BF">
            <w:pPr>
              <w:pStyle w:val="Subttulo"/>
              <w:rPr>
                <w:rFonts w:ascii="Palatino Linotype" w:hAnsi="Palatino Linotype" w:cs="Arial"/>
                <w:b/>
                <w:i w:val="0"/>
                <w:color w:val="FFFFFF"/>
                <w:sz w:val="22"/>
                <w:szCs w:val="22"/>
                <w:lang w:val="es-ES"/>
              </w:rPr>
            </w:pPr>
            <w:r w:rsidRPr="002823DC">
              <w:rPr>
                <w:rFonts w:ascii="Palatino Linotype" w:hAnsi="Palatino Linotype" w:cs="Arial"/>
                <w:b/>
                <w:i w:val="0"/>
                <w:color w:val="FFFFFF"/>
                <w:sz w:val="22"/>
                <w:szCs w:val="22"/>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14:paraId="6298175C" w14:textId="1E16E06D" w:rsidR="00E55536" w:rsidRPr="002823DC" w:rsidRDefault="0009377A" w:rsidP="00F9486A">
            <w:pPr>
              <w:pStyle w:val="Subttulo"/>
              <w:jc w:val="center"/>
              <w:rPr>
                <w:rFonts w:ascii="Palatino Linotype" w:hAnsi="Palatino Linotype" w:cs="Arial"/>
                <w:i w:val="0"/>
                <w:color w:val="FFFFFF" w:themeColor="background1"/>
                <w:sz w:val="22"/>
                <w:szCs w:val="22"/>
                <w:lang w:val="es-ES"/>
              </w:rPr>
            </w:pPr>
            <w:r w:rsidRPr="002823DC">
              <w:rPr>
                <w:rFonts w:ascii="Palatino Linotype" w:hAnsi="Palatino Linotype" w:cs="Arial"/>
                <w:i w:val="0"/>
                <w:color w:val="FFFFFF" w:themeColor="background1"/>
                <w:sz w:val="22"/>
                <w:szCs w:val="22"/>
                <w:lang w:val="es-ES"/>
              </w:rPr>
              <w:t>3</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14:paraId="7FC50DC4" w14:textId="6EAC68D9" w:rsidR="00E55536" w:rsidRPr="002823DC" w:rsidRDefault="0009377A" w:rsidP="00F9486A">
            <w:pPr>
              <w:pStyle w:val="Subttulo"/>
              <w:jc w:val="center"/>
              <w:rPr>
                <w:rFonts w:ascii="Palatino Linotype" w:hAnsi="Palatino Linotype" w:cs="Arial"/>
                <w:i w:val="0"/>
                <w:color w:val="FFFFFF" w:themeColor="background1"/>
                <w:sz w:val="22"/>
                <w:szCs w:val="22"/>
                <w:lang w:val="es-ES"/>
              </w:rPr>
            </w:pPr>
            <w:r w:rsidRPr="002823DC">
              <w:rPr>
                <w:rFonts w:ascii="Palatino Linotype" w:hAnsi="Palatino Linotype" w:cs="Arial"/>
                <w:i w:val="0"/>
                <w:color w:val="FFFFFF" w:themeColor="background1"/>
                <w:sz w:val="22"/>
                <w:szCs w:val="22"/>
                <w:lang w:val="es-ES"/>
              </w:rPr>
              <w:t>2</w:t>
            </w:r>
          </w:p>
        </w:tc>
      </w:tr>
    </w:tbl>
    <w:p w14:paraId="225481BD" w14:textId="77777777" w:rsidR="006F6C8A" w:rsidRPr="002823DC" w:rsidRDefault="006F6C8A" w:rsidP="002768BF">
      <w:pPr>
        <w:jc w:val="both"/>
        <w:rPr>
          <w:rFonts w:ascii="Palatino Linotype" w:hAnsi="Palatino Linotype"/>
        </w:rPr>
      </w:pPr>
    </w:p>
    <w:p w14:paraId="1ACF4B95" w14:textId="07B88D0D" w:rsidR="00F21726" w:rsidRPr="002823DC" w:rsidRDefault="001C618A" w:rsidP="00F21726">
      <w:pPr>
        <w:jc w:val="both"/>
        <w:rPr>
          <w:rFonts w:ascii="Palatino Linotype" w:eastAsia="Batang" w:hAnsi="Palatino Linotype" w:cs="Arial"/>
          <w:lang w:eastAsia="es-ES"/>
        </w:rPr>
      </w:pPr>
      <w:r w:rsidRPr="002823DC">
        <w:rPr>
          <w:rFonts w:ascii="Palatino Linotype" w:eastAsia="Batang" w:hAnsi="Palatino Linotype" w:cs="Arial"/>
          <w:lang w:eastAsia="es-ES"/>
        </w:rPr>
        <w:t>Además, se registra la presencia de los siguientes funcionarios municipales:</w:t>
      </w:r>
      <w:r w:rsidR="001A51D9" w:rsidRPr="002823DC">
        <w:rPr>
          <w:rFonts w:ascii="Palatino Linotype" w:eastAsia="Batang" w:hAnsi="Palatino Linotype" w:cs="Arial"/>
          <w:lang w:eastAsia="es-ES"/>
        </w:rPr>
        <w:t xml:space="preserve"> </w:t>
      </w:r>
      <w:r w:rsidR="005D0905" w:rsidRPr="002823DC">
        <w:rPr>
          <w:rFonts w:ascii="Palatino Linotype" w:eastAsia="Batang" w:hAnsi="Palatino Linotype" w:cs="Arial"/>
          <w:lang w:eastAsia="es-ES"/>
        </w:rPr>
        <w:t xml:space="preserve">Rogelio Echeverría, </w:t>
      </w:r>
      <w:r w:rsidR="00BE7B3D" w:rsidRPr="002823DC">
        <w:rPr>
          <w:rFonts w:ascii="Palatino Linotype" w:eastAsia="Batang" w:hAnsi="Palatino Linotype" w:cs="Arial"/>
          <w:lang w:eastAsia="es-ES"/>
        </w:rPr>
        <w:t xml:space="preserve">Gabriel Albuja, </w:t>
      </w:r>
      <w:r w:rsidR="003E26AC" w:rsidRPr="002823DC">
        <w:rPr>
          <w:rFonts w:ascii="Palatino Linotype" w:eastAsia="Batang" w:hAnsi="Palatino Linotype" w:cs="Arial"/>
          <w:lang w:eastAsia="es-ES"/>
        </w:rPr>
        <w:t xml:space="preserve">Yessica Burbano, Christian Naranjo, </w:t>
      </w:r>
      <w:r w:rsidR="007F5DA6" w:rsidRPr="002823DC">
        <w:rPr>
          <w:rFonts w:ascii="Palatino Linotype" w:eastAsia="Batang" w:hAnsi="Palatino Linotype" w:cs="Arial"/>
          <w:lang w:eastAsia="es-ES"/>
        </w:rPr>
        <w:t>Daniel Cano</w:t>
      </w:r>
      <w:r w:rsidR="003E26AC" w:rsidRPr="002823DC">
        <w:rPr>
          <w:rFonts w:ascii="Palatino Linotype" w:eastAsia="Batang" w:hAnsi="Palatino Linotype" w:cs="Arial"/>
          <w:lang w:eastAsia="es-ES"/>
        </w:rPr>
        <w:t xml:space="preserve">, </w:t>
      </w:r>
      <w:r w:rsidR="00700098" w:rsidRPr="002823DC">
        <w:rPr>
          <w:rFonts w:ascii="Palatino Linotype" w:eastAsia="Batang" w:hAnsi="Palatino Linotype" w:cs="Arial"/>
          <w:lang w:eastAsia="es-ES"/>
        </w:rPr>
        <w:t>José Andrés Bermeo</w:t>
      </w:r>
      <w:r w:rsidR="002E4D13" w:rsidRPr="002823DC">
        <w:rPr>
          <w:rFonts w:ascii="Palatino Linotype" w:eastAsia="Batang" w:hAnsi="Palatino Linotype" w:cs="Arial"/>
          <w:lang w:eastAsia="es-ES"/>
        </w:rPr>
        <w:t xml:space="preserve">, </w:t>
      </w:r>
      <w:r w:rsidR="00C0736A" w:rsidRPr="002823DC">
        <w:rPr>
          <w:rFonts w:ascii="Palatino Linotype" w:eastAsia="Batang" w:hAnsi="Palatino Linotype" w:cs="Arial"/>
          <w:lang w:eastAsia="es-ES"/>
        </w:rPr>
        <w:t>Elizabeth Jara</w:t>
      </w:r>
      <w:r w:rsidR="007F5DA6" w:rsidRPr="002823DC">
        <w:rPr>
          <w:rFonts w:ascii="Palatino Linotype" w:eastAsia="Batang" w:hAnsi="Palatino Linotype" w:cs="Arial"/>
          <w:lang w:eastAsia="es-ES"/>
        </w:rPr>
        <w:t>, Cisne López</w:t>
      </w:r>
      <w:r w:rsidR="00EB25F8" w:rsidRPr="002823DC">
        <w:rPr>
          <w:rFonts w:ascii="Palatino Linotype" w:eastAsia="Batang" w:hAnsi="Palatino Linotype" w:cs="Arial"/>
          <w:lang w:eastAsia="es-ES"/>
        </w:rPr>
        <w:t>;</w:t>
      </w:r>
      <w:r w:rsidR="00C340D6" w:rsidRPr="002823DC">
        <w:rPr>
          <w:rFonts w:ascii="Palatino Linotype" w:eastAsia="Batang" w:hAnsi="Palatino Linotype" w:cs="Arial"/>
          <w:lang w:eastAsia="es-ES"/>
        </w:rPr>
        <w:t xml:space="preserve"> y,</w:t>
      </w:r>
      <w:r w:rsidR="003006D5" w:rsidRPr="002823DC">
        <w:rPr>
          <w:rFonts w:ascii="Palatino Linotype" w:eastAsia="Batang" w:hAnsi="Palatino Linotype" w:cs="Arial"/>
          <w:lang w:eastAsia="es-ES"/>
        </w:rPr>
        <w:t xml:space="preserve"> </w:t>
      </w:r>
      <w:r w:rsidR="00017FD1" w:rsidRPr="002823DC">
        <w:rPr>
          <w:rFonts w:ascii="Palatino Linotype" w:eastAsia="Batang" w:hAnsi="Palatino Linotype" w:cs="Arial"/>
          <w:lang w:eastAsia="es-ES"/>
        </w:rPr>
        <w:t>Lucía Jurado</w:t>
      </w:r>
      <w:r w:rsidR="009D167C" w:rsidRPr="002823DC">
        <w:rPr>
          <w:rFonts w:ascii="Palatino Linotype" w:eastAsia="Batang" w:hAnsi="Palatino Linotype" w:cs="Arial"/>
          <w:lang w:eastAsia="es-ES"/>
        </w:rPr>
        <w:t xml:space="preserve">, </w:t>
      </w:r>
      <w:r w:rsidRPr="002823DC">
        <w:rPr>
          <w:rFonts w:ascii="Palatino Linotype" w:eastAsia="Batang" w:hAnsi="Palatino Linotype" w:cs="Arial"/>
          <w:lang w:eastAsia="es-ES"/>
        </w:rPr>
        <w:t>funcionarios de la Unidad Especial Regula Tu Barrio;</w:t>
      </w:r>
      <w:r w:rsidR="003E26AC" w:rsidRPr="002823DC">
        <w:rPr>
          <w:rFonts w:ascii="Palatino Linotype" w:eastAsia="Batang" w:hAnsi="Palatino Linotype" w:cs="Arial"/>
          <w:lang w:eastAsia="es-ES"/>
        </w:rPr>
        <w:t xml:space="preserve"> Geovanny Ortiz</w:t>
      </w:r>
      <w:r w:rsidR="00700098" w:rsidRPr="002823DC">
        <w:rPr>
          <w:rFonts w:ascii="Palatino Linotype" w:eastAsia="Batang" w:hAnsi="Palatino Linotype" w:cs="Arial"/>
          <w:lang w:eastAsia="es-ES"/>
        </w:rPr>
        <w:t>; y</w:t>
      </w:r>
      <w:r w:rsidR="003E26AC" w:rsidRPr="002823DC">
        <w:rPr>
          <w:rFonts w:ascii="Palatino Linotype" w:eastAsia="Batang" w:hAnsi="Palatino Linotype" w:cs="Arial"/>
          <w:lang w:eastAsia="es-ES"/>
        </w:rPr>
        <w:t>, Cristina Paredes</w:t>
      </w:r>
      <w:r w:rsidR="00700098" w:rsidRPr="002823DC">
        <w:rPr>
          <w:rFonts w:ascii="Palatino Linotype" w:eastAsia="Batang" w:hAnsi="Palatino Linotype" w:cs="Arial"/>
          <w:lang w:eastAsia="es-ES"/>
        </w:rPr>
        <w:t>,</w:t>
      </w:r>
      <w:r w:rsidR="003E26AC" w:rsidRPr="002823DC">
        <w:rPr>
          <w:rFonts w:ascii="Palatino Linotype" w:eastAsia="Batang" w:hAnsi="Palatino Linotype" w:cs="Arial"/>
          <w:lang w:eastAsia="es-ES"/>
        </w:rPr>
        <w:t xml:space="preserve"> </w:t>
      </w:r>
      <w:r w:rsidR="007126EE" w:rsidRPr="002823DC">
        <w:rPr>
          <w:rFonts w:ascii="Palatino Linotype" w:eastAsia="Batang" w:hAnsi="Palatino Linotype" w:cs="Arial"/>
          <w:lang w:eastAsia="es-ES"/>
        </w:rPr>
        <w:t>funcionari</w:t>
      </w:r>
      <w:r w:rsidR="003E26AC" w:rsidRPr="002823DC">
        <w:rPr>
          <w:rFonts w:ascii="Palatino Linotype" w:eastAsia="Batang" w:hAnsi="Palatino Linotype" w:cs="Arial"/>
          <w:lang w:eastAsia="es-ES"/>
        </w:rPr>
        <w:t>os</w:t>
      </w:r>
      <w:r w:rsidR="007A69C3" w:rsidRPr="002823DC">
        <w:rPr>
          <w:rFonts w:ascii="Palatino Linotype" w:eastAsia="Batang" w:hAnsi="Palatino Linotype" w:cs="Arial"/>
          <w:lang w:eastAsia="es-ES"/>
        </w:rPr>
        <w:t xml:space="preserve"> de la Secretaría de</w:t>
      </w:r>
      <w:r w:rsidR="00C13FB4" w:rsidRPr="002823DC">
        <w:rPr>
          <w:rFonts w:ascii="Palatino Linotype" w:eastAsia="Batang" w:hAnsi="Palatino Linotype" w:cs="Arial"/>
          <w:lang w:eastAsia="es-ES"/>
        </w:rPr>
        <w:t xml:space="preserve"> Territorio, Hábitat y Vivienda</w:t>
      </w:r>
      <w:r w:rsidR="00C14160" w:rsidRPr="002823DC">
        <w:rPr>
          <w:rFonts w:ascii="Palatino Linotype" w:eastAsia="Batang" w:hAnsi="Palatino Linotype" w:cs="Arial"/>
          <w:lang w:eastAsia="es-ES"/>
        </w:rPr>
        <w:t xml:space="preserve">; </w:t>
      </w:r>
      <w:r w:rsidR="007F5DA6" w:rsidRPr="002823DC">
        <w:rPr>
          <w:rFonts w:ascii="Palatino Linotype" w:eastAsia="Batang" w:hAnsi="Palatino Linotype" w:cs="Arial"/>
          <w:lang w:eastAsia="es-ES"/>
        </w:rPr>
        <w:t xml:space="preserve">Daniela Duque y Cristina Paredes,  funcionarias de la Secretaría General de Coordinación Territorial y Participación Ciudadana; </w:t>
      </w:r>
      <w:r w:rsidR="00C0736A" w:rsidRPr="002823DC">
        <w:rPr>
          <w:rFonts w:ascii="Palatino Linotype" w:eastAsia="Batang" w:hAnsi="Palatino Linotype" w:cs="Arial"/>
          <w:lang w:eastAsia="es-ES"/>
        </w:rPr>
        <w:t>Edison Yépez, delegado</w:t>
      </w:r>
      <w:r w:rsidRPr="002823DC">
        <w:rPr>
          <w:rFonts w:ascii="Palatino Linotype" w:eastAsia="Batang" w:hAnsi="Palatino Linotype" w:cs="Arial"/>
          <w:lang w:eastAsia="es-ES"/>
        </w:rPr>
        <w:t xml:space="preserve"> de la Procuraduría Metropolitana;</w:t>
      </w:r>
      <w:r w:rsidR="002E4D13" w:rsidRPr="002823DC">
        <w:rPr>
          <w:rFonts w:ascii="Palatino Linotype" w:eastAsia="Batang" w:hAnsi="Palatino Linotype" w:cs="Arial"/>
          <w:lang w:eastAsia="es-ES"/>
        </w:rPr>
        <w:t xml:space="preserve"> </w:t>
      </w:r>
      <w:r w:rsidR="005D0905" w:rsidRPr="002823DC">
        <w:rPr>
          <w:rFonts w:ascii="Palatino Linotype" w:eastAsia="Batang" w:hAnsi="Palatino Linotype" w:cs="Arial"/>
          <w:lang w:eastAsia="es-ES"/>
        </w:rPr>
        <w:t xml:space="preserve">Luis Albán, funcionario de la Dirección Metropolitano de Gestión de Riesgos; </w:t>
      </w:r>
      <w:r w:rsidR="00C0736A" w:rsidRPr="002823DC">
        <w:rPr>
          <w:rFonts w:ascii="Palatino Linotype" w:eastAsia="Batang" w:hAnsi="Palatino Linotype" w:cs="Arial"/>
          <w:lang w:eastAsia="es-ES"/>
        </w:rPr>
        <w:t>Jenny Pinto</w:t>
      </w:r>
      <w:r w:rsidR="001C0ADD" w:rsidRPr="002823DC">
        <w:rPr>
          <w:rFonts w:ascii="Palatino Linotype" w:eastAsia="Batang" w:hAnsi="Palatino Linotype" w:cs="Arial"/>
          <w:lang w:eastAsia="es-ES"/>
        </w:rPr>
        <w:t>,</w:t>
      </w:r>
      <w:r w:rsidR="0042617E" w:rsidRPr="002823DC">
        <w:rPr>
          <w:rFonts w:ascii="Palatino Linotype" w:eastAsia="Batang" w:hAnsi="Palatino Linotype" w:cs="Arial"/>
          <w:lang w:eastAsia="es-ES"/>
        </w:rPr>
        <w:t xml:space="preserve"> funcionari</w:t>
      </w:r>
      <w:r w:rsidR="003E26AC" w:rsidRPr="002823DC">
        <w:rPr>
          <w:rFonts w:ascii="Palatino Linotype" w:eastAsia="Batang" w:hAnsi="Palatino Linotype" w:cs="Arial"/>
          <w:lang w:eastAsia="es-ES"/>
        </w:rPr>
        <w:t>a</w:t>
      </w:r>
      <w:r w:rsidR="00A169C5" w:rsidRPr="002823DC">
        <w:rPr>
          <w:rFonts w:ascii="Palatino Linotype" w:eastAsia="Batang" w:hAnsi="Palatino Linotype" w:cs="Arial"/>
          <w:lang w:eastAsia="es-ES"/>
        </w:rPr>
        <w:t xml:space="preserve"> </w:t>
      </w:r>
      <w:r w:rsidR="0042617E" w:rsidRPr="002823DC">
        <w:rPr>
          <w:rFonts w:ascii="Palatino Linotype" w:eastAsia="Batang" w:hAnsi="Palatino Linotype" w:cs="Arial"/>
          <w:lang w:eastAsia="es-ES"/>
        </w:rPr>
        <w:t xml:space="preserve">del despacho </w:t>
      </w:r>
      <w:r w:rsidR="00225A5D" w:rsidRPr="002823DC">
        <w:rPr>
          <w:rFonts w:ascii="Palatino Linotype" w:eastAsia="Batang" w:hAnsi="Palatino Linotype" w:cs="Arial"/>
          <w:lang w:eastAsia="es-ES"/>
        </w:rPr>
        <w:t>del</w:t>
      </w:r>
      <w:r w:rsidR="00C0736A" w:rsidRPr="002823DC">
        <w:rPr>
          <w:rFonts w:ascii="Palatino Linotype" w:eastAsia="Batang" w:hAnsi="Palatino Linotype" w:cs="Arial"/>
          <w:lang w:eastAsia="es-ES"/>
        </w:rPr>
        <w:t xml:space="preserve"> </w:t>
      </w:r>
      <w:r w:rsidR="00225A5D" w:rsidRPr="002823DC">
        <w:rPr>
          <w:rFonts w:ascii="Palatino Linotype" w:eastAsia="Batang" w:hAnsi="Palatino Linotype" w:cs="Arial"/>
          <w:lang w:eastAsia="es-ES"/>
        </w:rPr>
        <w:t>concejal</w:t>
      </w:r>
      <w:r w:rsidR="00C0736A" w:rsidRPr="002823DC">
        <w:rPr>
          <w:rFonts w:ascii="Palatino Linotype" w:eastAsia="Batang" w:hAnsi="Palatino Linotype" w:cs="Arial"/>
          <w:lang w:eastAsia="es-ES"/>
        </w:rPr>
        <w:t xml:space="preserve"> Rene Bedón</w:t>
      </w:r>
      <w:r w:rsidR="003E26AC" w:rsidRPr="002823DC">
        <w:rPr>
          <w:rFonts w:ascii="Palatino Linotype" w:eastAsia="Batang" w:hAnsi="Palatino Linotype" w:cs="Arial"/>
          <w:lang w:eastAsia="es-ES"/>
        </w:rPr>
        <w:t xml:space="preserve">; </w:t>
      </w:r>
      <w:r w:rsidR="00700098" w:rsidRPr="002823DC">
        <w:rPr>
          <w:rFonts w:ascii="Palatino Linotype" w:eastAsia="Batang" w:hAnsi="Palatino Linotype" w:cs="Arial"/>
          <w:lang w:eastAsia="es-ES"/>
        </w:rPr>
        <w:t xml:space="preserve">Diana Arboleda, funcionaria del despacho de la concejala Andrea Hidalgo; </w:t>
      </w:r>
      <w:r w:rsidR="007F5DA6" w:rsidRPr="002823DC">
        <w:rPr>
          <w:rFonts w:ascii="Palatino Linotype" w:eastAsia="Batang" w:hAnsi="Palatino Linotype" w:cs="Arial"/>
          <w:lang w:eastAsia="es-ES"/>
        </w:rPr>
        <w:t>Jaime Guerrero y Verónica Pillajo,</w:t>
      </w:r>
      <w:r w:rsidR="003E26AC" w:rsidRPr="002823DC">
        <w:rPr>
          <w:rFonts w:ascii="Palatino Linotype" w:eastAsia="Batang" w:hAnsi="Palatino Linotype" w:cs="Arial"/>
          <w:lang w:eastAsia="es-ES"/>
        </w:rPr>
        <w:t xml:space="preserve"> funcionario</w:t>
      </w:r>
      <w:r w:rsidR="007F5DA6" w:rsidRPr="002823DC">
        <w:rPr>
          <w:rFonts w:ascii="Palatino Linotype" w:eastAsia="Batang" w:hAnsi="Palatino Linotype" w:cs="Arial"/>
          <w:lang w:eastAsia="es-ES"/>
        </w:rPr>
        <w:t>s</w:t>
      </w:r>
      <w:r w:rsidR="00C0736A" w:rsidRPr="002823DC">
        <w:rPr>
          <w:rFonts w:ascii="Palatino Linotype" w:eastAsia="Batang" w:hAnsi="Palatino Linotype" w:cs="Arial"/>
          <w:lang w:eastAsia="es-ES"/>
        </w:rPr>
        <w:t xml:space="preserve"> del despacho del concejal Luis Rob</w:t>
      </w:r>
      <w:r w:rsidR="007F5DA6" w:rsidRPr="002823DC">
        <w:rPr>
          <w:rFonts w:ascii="Palatino Linotype" w:eastAsia="Batang" w:hAnsi="Palatino Linotype" w:cs="Arial"/>
          <w:lang w:eastAsia="es-ES"/>
        </w:rPr>
        <w:t>les</w:t>
      </w:r>
      <w:r w:rsidRPr="002823DC">
        <w:rPr>
          <w:rFonts w:ascii="Palatino Linotype" w:eastAsia="Batang" w:hAnsi="Palatino Linotype" w:cs="Arial"/>
          <w:lang w:eastAsia="es-ES"/>
        </w:rPr>
        <w:t>.</w:t>
      </w:r>
    </w:p>
    <w:p w14:paraId="2EA967AC" w14:textId="50783C20" w:rsidR="001C618A" w:rsidRPr="002823DC" w:rsidRDefault="00D5034A" w:rsidP="00F21726">
      <w:pPr>
        <w:jc w:val="both"/>
        <w:rPr>
          <w:rFonts w:ascii="Palatino Linotype" w:eastAsia="Batang" w:hAnsi="Palatino Linotype" w:cs="Arial"/>
          <w:lang w:eastAsia="es-ES"/>
        </w:rPr>
      </w:pPr>
      <w:r w:rsidRPr="002823DC">
        <w:rPr>
          <w:rFonts w:ascii="Palatino Linotype" w:eastAsia="Batang" w:hAnsi="Palatino Linotype" w:cs="Arial"/>
          <w:lang w:eastAsia="es-ES"/>
        </w:rPr>
        <w:t xml:space="preserve">La </w:t>
      </w:r>
      <w:r w:rsidR="00151AFB" w:rsidRPr="002823DC">
        <w:rPr>
          <w:rFonts w:ascii="Palatino Linotype" w:eastAsia="Batang" w:hAnsi="Palatino Linotype" w:cs="Arial"/>
          <w:lang w:eastAsia="es-ES"/>
        </w:rPr>
        <w:t>doctora Glenda Allán</w:t>
      </w:r>
      <w:r w:rsidRPr="002823DC">
        <w:rPr>
          <w:rFonts w:ascii="Palatino Linotype" w:eastAsia="Batang" w:hAnsi="Palatino Linotype" w:cs="Arial"/>
          <w:lang w:eastAsia="es-ES"/>
        </w:rPr>
        <w:t>, delegada</w:t>
      </w:r>
      <w:r w:rsidR="001C618A" w:rsidRPr="002823DC">
        <w:rPr>
          <w:rFonts w:ascii="Palatino Linotype" w:eastAsia="Batang" w:hAnsi="Palatino Linotype" w:cs="Arial"/>
          <w:lang w:eastAsia="es-ES"/>
        </w:rPr>
        <w:t xml:space="preserve"> de la Secretaría General del Concejo Metropolitan</w:t>
      </w:r>
      <w:r w:rsidR="00511F9E" w:rsidRPr="002823DC">
        <w:rPr>
          <w:rFonts w:ascii="Palatino Linotype" w:eastAsia="Batang" w:hAnsi="Palatino Linotype" w:cs="Arial"/>
          <w:lang w:eastAsia="es-ES"/>
        </w:rPr>
        <w:t>o</w:t>
      </w:r>
      <w:r w:rsidR="001C618A" w:rsidRPr="002823DC">
        <w:rPr>
          <w:rFonts w:ascii="Palatino Linotype" w:eastAsia="Batang" w:hAnsi="Palatino Linotype" w:cs="Arial"/>
          <w:lang w:eastAsia="es-ES"/>
        </w:rPr>
        <w:t xml:space="preserve"> de Quito, constata que existe el quórum legal y reglamentario y procede a dar lectura </w:t>
      </w:r>
      <w:r w:rsidR="00AE5B21" w:rsidRPr="002823DC">
        <w:rPr>
          <w:rFonts w:ascii="Palatino Linotype" w:eastAsia="Batang" w:hAnsi="Palatino Linotype" w:cs="Arial"/>
          <w:lang w:eastAsia="es-ES"/>
        </w:rPr>
        <w:t xml:space="preserve">del </w:t>
      </w:r>
      <w:r w:rsidR="001C618A" w:rsidRPr="002823DC">
        <w:rPr>
          <w:rFonts w:ascii="Palatino Linotype" w:eastAsia="Batang" w:hAnsi="Palatino Linotype" w:cs="Arial"/>
          <w:lang w:eastAsia="es-ES"/>
        </w:rPr>
        <w:t>orden del día:</w:t>
      </w:r>
    </w:p>
    <w:p w14:paraId="104F14D2"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Times New Roman" w:hAnsi="Palatino Linotype" w:cs="Times New Roman"/>
        </w:rPr>
        <w:t>1.- Conocimiento y aprobación del acta de la Sesión No. 60- extraordinaria de la Comisión de Ordenamiento Territorial, de 29 de noviembre de 2021.</w:t>
      </w:r>
    </w:p>
    <w:p w14:paraId="44DE7E60"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p>
    <w:p w14:paraId="26A30AA9"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Times New Roman" w:hAnsi="Palatino Linotype" w:cs="Times New Roman"/>
        </w:rPr>
        <w:t>2.- Conocimiento y resolución de los siguientes proyectos de Ordenanza, para su tratamiento en primer debate en el Concejo Metropolitano:</w:t>
      </w:r>
    </w:p>
    <w:p w14:paraId="57DCAA71"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p>
    <w:p w14:paraId="4783A1F8" w14:textId="4B7CDED6"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Times New Roman" w:hAnsi="Palatino Linotype" w:cs="Times New Roman"/>
        </w:rPr>
        <w:t>2.1.- Proyecto de Ordenanza Metropolitana Reformatoria a la Ordenanza 109, sancionada el 31 de marzo de 2016, que reconoce y aprueba el asentamiento humano de hecho y consolidado denominado Comité Pro mejoras del Barrio “San José Obrero de Cotocollao”, a favor de sus copropietarios.</w:t>
      </w:r>
    </w:p>
    <w:p w14:paraId="1FE976AB"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p>
    <w:p w14:paraId="5A7A5436"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Times New Roman" w:hAnsi="Palatino Linotype" w:cs="Times New Roman"/>
        </w:rPr>
        <w:t>2.2.- Proyecto de Ordenanza Sustitutiva de la Ordenanza No. 243, sancionada el 14 de septiembre de 2018, que aprueba el proceso integral de regularización del asentamiento humano de hecho y consolidado de interés social denominado barrio Brisas de San Carlos segunda etapa, ubicado en la parroquia Calderón a favor de sus copropietarios.</w:t>
      </w:r>
    </w:p>
    <w:p w14:paraId="21FD9082"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p>
    <w:p w14:paraId="179D8C7E"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Times New Roman" w:hAnsi="Palatino Linotype" w:cs="Times New Roman"/>
        </w:rPr>
        <w:t>3.- Conocimiento y resolución de los informes remitidos por la Unidad Especial “Regula tu Barrio”, de los siguientes asentamientos humanos de hecho y consolidados:</w:t>
      </w:r>
    </w:p>
    <w:p w14:paraId="12237945"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p>
    <w:p w14:paraId="75F00815"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Times New Roman" w:hAnsi="Palatino Linotype" w:cs="Times New Roman"/>
        </w:rPr>
        <w:t>3.1.-Informe del asentamiento humano de hecho y consolidado denominado “Santa Bárbara Alta”, remitido mediante memorando Nro. GADDMQ-SGCTYPC-2021-0547-M de 03 de diciembre de 2021.</w:t>
      </w:r>
    </w:p>
    <w:p w14:paraId="1472FA6E"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p>
    <w:p w14:paraId="19FDF78C"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Times New Roman" w:hAnsi="Palatino Linotype" w:cs="Times New Roman"/>
        </w:rPr>
        <w:t>3.2.- Informe del asentamiento humano de hecho y consolidado denominado: Comité Pro mejoras del Barrio "Vertiente Camino de los Incas”, remitido mediante memorando</w:t>
      </w:r>
    </w:p>
    <w:p w14:paraId="3F0E886E"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Times New Roman" w:hAnsi="Palatino Linotype" w:cs="Times New Roman"/>
        </w:rPr>
        <w:t>Nro. GADDMQ-SGCTYPC-2021-0546-M de 03 de diciembre de 2021.</w:t>
      </w:r>
    </w:p>
    <w:p w14:paraId="2B94C43F"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p>
    <w:p w14:paraId="05396807"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Times New Roman" w:hAnsi="Palatino Linotype" w:cs="Times New Roman"/>
        </w:rPr>
        <w:t>3.3.- Informe del Asentamiento humano de hecho y consolidado denominado: Comité Pro mejoras del Barrio “Jardines del Occidente de Chillogallo”, remitido mediante Nro.</w:t>
      </w:r>
    </w:p>
    <w:p w14:paraId="06587E6F"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Times New Roman" w:hAnsi="Palatino Linotype" w:cs="Times New Roman"/>
        </w:rPr>
        <w:t>GADDMQ-SGCTYPC-2021-0542-M de 03 de diciembre de 2021.</w:t>
      </w:r>
    </w:p>
    <w:p w14:paraId="5222B1BE" w14:textId="77777777" w:rsidR="00A737A2" w:rsidRPr="002823DC" w:rsidRDefault="00A737A2" w:rsidP="00A737A2">
      <w:pPr>
        <w:jc w:val="both"/>
        <w:rPr>
          <w:rFonts w:ascii="Palatino Linotype" w:eastAsia="Times New Roman" w:hAnsi="Palatino Linotype" w:cs="Times New Roman"/>
        </w:rPr>
      </w:pPr>
    </w:p>
    <w:p w14:paraId="0AD45F0C" w14:textId="1F4917CC" w:rsidR="00A737A2" w:rsidRPr="002823DC" w:rsidRDefault="00A737A2" w:rsidP="00A737A2">
      <w:pPr>
        <w:jc w:val="both"/>
        <w:rPr>
          <w:rFonts w:ascii="Palatino Linotype" w:eastAsia="Times New Roman" w:hAnsi="Palatino Linotype" w:cs="Times New Roman"/>
        </w:rPr>
      </w:pPr>
      <w:r w:rsidRPr="002823DC">
        <w:rPr>
          <w:rFonts w:ascii="Palatino Linotype" w:eastAsia="Times New Roman" w:hAnsi="Palatino Linotype" w:cs="Times New Roman"/>
        </w:rPr>
        <w:t>4.- Varios.</w:t>
      </w:r>
      <w:bookmarkStart w:id="0" w:name="_GoBack"/>
      <w:bookmarkEnd w:id="0"/>
    </w:p>
    <w:tbl>
      <w:tblPr>
        <w:tblStyle w:val="Tablaconcuadrcula"/>
        <w:tblW w:w="0" w:type="auto"/>
        <w:tblLook w:val="04A0" w:firstRow="1" w:lastRow="0" w:firstColumn="1" w:lastColumn="0" w:noHBand="0" w:noVBand="1"/>
      </w:tblPr>
      <w:tblGrid>
        <w:gridCol w:w="8644"/>
      </w:tblGrid>
      <w:tr w:rsidR="00C24790" w:rsidRPr="002823DC" w14:paraId="0C6FFA1B" w14:textId="77777777" w:rsidTr="00C24790">
        <w:tc>
          <w:tcPr>
            <w:tcW w:w="8644" w:type="dxa"/>
          </w:tcPr>
          <w:p w14:paraId="74D0E1B6" w14:textId="44CB0270" w:rsidR="00C24790" w:rsidRPr="002823DC" w:rsidRDefault="00C24790" w:rsidP="00A737A2">
            <w:pPr>
              <w:jc w:val="both"/>
              <w:rPr>
                <w:rFonts w:ascii="Palatino Linotype" w:eastAsia="Times New Roman" w:hAnsi="Palatino Linotype" w:cs="Times New Roman"/>
                <w:b/>
              </w:rPr>
            </w:pPr>
            <w:r w:rsidRPr="00861DC1">
              <w:rPr>
                <w:rFonts w:ascii="Palatino Linotype" w:eastAsia="Times New Roman" w:hAnsi="Palatino Linotype" w:cs="Times New Roman"/>
                <w:b/>
                <w:sz w:val="20"/>
              </w:rPr>
              <w:t>Siendo las 10h08, ingresan a l</w:t>
            </w:r>
            <w:r w:rsidR="00572DBB" w:rsidRPr="00861DC1">
              <w:rPr>
                <w:rFonts w:ascii="Palatino Linotype" w:eastAsia="Times New Roman" w:hAnsi="Palatino Linotype" w:cs="Times New Roman"/>
                <w:b/>
                <w:sz w:val="20"/>
              </w:rPr>
              <w:t>a sala de sesiones virtuales la concejala Paulina Izurieta.</w:t>
            </w:r>
          </w:p>
        </w:tc>
      </w:tr>
    </w:tbl>
    <w:p w14:paraId="413B137B" w14:textId="77777777" w:rsidR="00C24790" w:rsidRPr="002823DC" w:rsidRDefault="00C24790" w:rsidP="00A737A2">
      <w:pPr>
        <w:jc w:val="both"/>
        <w:rPr>
          <w:rFonts w:ascii="Palatino Linotype" w:eastAsia="Times New Roman" w:hAnsi="Palatino Linotype" w:cs="Times New Roman"/>
        </w:rPr>
      </w:pPr>
    </w:p>
    <w:p w14:paraId="05AC3F7F" w14:textId="77777777" w:rsidR="00A737A2" w:rsidRPr="002823DC" w:rsidRDefault="00A737A2" w:rsidP="00A737A2">
      <w:pPr>
        <w:autoSpaceDE w:val="0"/>
        <w:autoSpaceDN w:val="0"/>
        <w:adjustRightInd w:val="0"/>
        <w:spacing w:after="0" w:line="240" w:lineRule="auto"/>
        <w:jc w:val="both"/>
        <w:rPr>
          <w:rFonts w:ascii="Palatino Linotype" w:eastAsia="Batang" w:hAnsi="Palatino Linotype" w:cs="Arial"/>
          <w:lang w:eastAsia="es-ES"/>
        </w:rPr>
      </w:pPr>
      <w:r w:rsidRPr="002823DC">
        <w:rPr>
          <w:rFonts w:ascii="Palatino Linotype" w:eastAsia="Batang" w:hAnsi="Palatino Linotype" w:cs="Arial"/>
          <w:lang w:eastAsia="es-ES"/>
        </w:rPr>
        <w:t xml:space="preserve">La Comisión de Ordenamiento Territorial, aprobó el orden del día, conforme a la siguiente votación: </w:t>
      </w:r>
    </w:p>
    <w:p w14:paraId="3C0C95B2" w14:textId="77777777" w:rsidR="00A737A2" w:rsidRPr="002823DC" w:rsidRDefault="00A737A2" w:rsidP="00A737A2">
      <w:pPr>
        <w:autoSpaceDE w:val="0"/>
        <w:autoSpaceDN w:val="0"/>
        <w:adjustRightInd w:val="0"/>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A737A2" w:rsidRPr="002823DC" w14:paraId="3DB5DE6F" w14:textId="77777777" w:rsidTr="00352D4B">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FCEDB09" w14:textId="77777777" w:rsidR="00A737A2" w:rsidRPr="002823DC" w:rsidRDefault="00A737A2" w:rsidP="00352D4B">
            <w:pPr>
              <w:spacing w:after="0" w:line="240" w:lineRule="auto"/>
              <w:jc w:val="center"/>
              <w:rPr>
                <w:rFonts w:ascii="Palatino Linotype" w:hAnsi="Palatino Linotype" w:cs="Arial"/>
                <w:b/>
              </w:rPr>
            </w:pPr>
            <w:r w:rsidRPr="002823DC">
              <w:rPr>
                <w:rFonts w:ascii="Palatino Linotype" w:hAnsi="Palatino Linotype" w:cs="Arial"/>
                <w:b/>
                <w:color w:val="FFFFFF"/>
              </w:rPr>
              <w:t>REGISTRO DE VOTACIÓN</w:t>
            </w:r>
          </w:p>
        </w:tc>
      </w:tr>
      <w:tr w:rsidR="00A737A2" w:rsidRPr="002823DC" w14:paraId="5AF9D2CA" w14:textId="77777777" w:rsidTr="00352D4B">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05230D0A" w14:textId="77777777" w:rsidR="00A737A2" w:rsidRPr="002823DC" w:rsidRDefault="00A737A2"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CB7DB67" w14:textId="77777777" w:rsidR="00A737A2" w:rsidRPr="002823DC" w:rsidRDefault="00A737A2"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468BCAF" w14:textId="77777777" w:rsidR="00A737A2" w:rsidRPr="002823DC" w:rsidRDefault="00A737A2" w:rsidP="00352D4B">
            <w:pPr>
              <w:spacing w:after="0" w:line="240" w:lineRule="auto"/>
              <w:jc w:val="center"/>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611B5D3D" w14:textId="77777777" w:rsidR="00A737A2" w:rsidRPr="002823DC" w:rsidRDefault="00A737A2"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71D4DAED" w14:textId="77777777" w:rsidR="00A737A2" w:rsidRPr="002823DC" w:rsidRDefault="00A737A2"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0DDFBA46" w14:textId="77777777" w:rsidR="00A737A2" w:rsidRPr="002823DC" w:rsidRDefault="00A737A2"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ABSTENCIÓN</w:t>
            </w:r>
          </w:p>
        </w:tc>
      </w:tr>
      <w:tr w:rsidR="00A737A2" w:rsidRPr="002823DC" w14:paraId="16D73FE6" w14:textId="77777777" w:rsidTr="00352D4B">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D187489" w14:textId="77777777" w:rsidR="00A737A2" w:rsidRPr="002823DC" w:rsidRDefault="00A737A2"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6E3B8DD9" w14:textId="1F01F99E" w:rsidR="00A737A2" w:rsidRPr="002823DC" w:rsidRDefault="006F6C8A"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DBDB51D"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1DA2054"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8172E06"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C4D9199" w14:textId="77777777" w:rsidR="00A737A2" w:rsidRPr="002823DC" w:rsidRDefault="00A737A2" w:rsidP="00352D4B">
            <w:pPr>
              <w:spacing w:after="0" w:line="240" w:lineRule="auto"/>
              <w:jc w:val="center"/>
              <w:rPr>
                <w:rFonts w:ascii="Palatino Linotype" w:eastAsia="Times New Roman" w:hAnsi="Palatino Linotype"/>
                <w:lang w:eastAsia="es-EC"/>
              </w:rPr>
            </w:pPr>
          </w:p>
        </w:tc>
      </w:tr>
      <w:tr w:rsidR="00A737A2" w:rsidRPr="002823DC" w14:paraId="2E9D8B2C" w14:textId="77777777" w:rsidTr="00352D4B">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ABB1F90" w14:textId="77777777" w:rsidR="00A737A2" w:rsidRPr="002823DC" w:rsidRDefault="00A737A2"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57B6BC51" w14:textId="29D1E097" w:rsidR="00A737A2" w:rsidRPr="002823DC" w:rsidRDefault="006F6C8A"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8634393"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3241134" w14:textId="34D6457A" w:rsidR="00A737A2" w:rsidRPr="002823DC" w:rsidRDefault="00A737A2"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9B4D794"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9BEFA84" w14:textId="77777777" w:rsidR="00A737A2" w:rsidRPr="002823DC" w:rsidRDefault="00A737A2" w:rsidP="00352D4B">
            <w:pPr>
              <w:spacing w:after="0" w:line="240" w:lineRule="auto"/>
              <w:jc w:val="center"/>
              <w:rPr>
                <w:rFonts w:ascii="Palatino Linotype" w:eastAsia="Times New Roman" w:hAnsi="Palatino Linotype"/>
                <w:lang w:eastAsia="es-EC"/>
              </w:rPr>
            </w:pPr>
          </w:p>
        </w:tc>
      </w:tr>
      <w:tr w:rsidR="00A737A2" w:rsidRPr="002823DC" w14:paraId="32D3D12A" w14:textId="77777777" w:rsidTr="00352D4B">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CF0DC24" w14:textId="77777777" w:rsidR="00A737A2" w:rsidRPr="002823DC" w:rsidRDefault="00A737A2"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lastRenderedPageBreak/>
              <w:t>Paulina Izurieta</w:t>
            </w:r>
          </w:p>
        </w:tc>
        <w:tc>
          <w:tcPr>
            <w:tcW w:w="1332" w:type="dxa"/>
            <w:tcBorders>
              <w:top w:val="single" w:sz="4" w:space="0" w:color="auto"/>
              <w:left w:val="single" w:sz="4" w:space="0" w:color="auto"/>
              <w:bottom w:val="single" w:sz="4" w:space="0" w:color="auto"/>
              <w:right w:val="single" w:sz="4" w:space="0" w:color="auto"/>
            </w:tcBorders>
          </w:tcPr>
          <w:p w14:paraId="6F3A4404" w14:textId="73A1D18D" w:rsidR="00A737A2" w:rsidRPr="002823DC" w:rsidRDefault="006F6C8A"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9503FDF"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6AF0F94" w14:textId="1B34321D" w:rsidR="00A737A2" w:rsidRPr="002823DC" w:rsidRDefault="00A737A2"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4F551C6"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24EC476" w14:textId="77777777" w:rsidR="00A737A2" w:rsidRPr="002823DC" w:rsidRDefault="00A737A2" w:rsidP="00352D4B">
            <w:pPr>
              <w:spacing w:after="0" w:line="240" w:lineRule="auto"/>
              <w:jc w:val="center"/>
              <w:rPr>
                <w:rFonts w:ascii="Palatino Linotype" w:eastAsia="Times New Roman" w:hAnsi="Palatino Linotype"/>
                <w:lang w:eastAsia="es-EC"/>
              </w:rPr>
            </w:pPr>
          </w:p>
        </w:tc>
      </w:tr>
      <w:tr w:rsidR="00A737A2" w:rsidRPr="002823DC" w14:paraId="34461983" w14:textId="77777777" w:rsidTr="00352D4B">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30BFA20" w14:textId="77777777" w:rsidR="00A737A2" w:rsidRPr="002823DC" w:rsidRDefault="00A737A2"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René Bedón</w:t>
            </w:r>
          </w:p>
        </w:tc>
        <w:tc>
          <w:tcPr>
            <w:tcW w:w="1332" w:type="dxa"/>
            <w:tcBorders>
              <w:top w:val="single" w:sz="4" w:space="0" w:color="auto"/>
              <w:left w:val="single" w:sz="4" w:space="0" w:color="auto"/>
              <w:bottom w:val="single" w:sz="4" w:space="0" w:color="auto"/>
              <w:right w:val="single" w:sz="4" w:space="0" w:color="auto"/>
            </w:tcBorders>
          </w:tcPr>
          <w:p w14:paraId="7D874422" w14:textId="3B296119" w:rsidR="00A737A2" w:rsidRPr="002823DC" w:rsidRDefault="00A737A2"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94DDA7E"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AC3F435" w14:textId="2EB99E9B" w:rsidR="00A737A2" w:rsidRPr="002823DC" w:rsidRDefault="00572DBB"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5A7C6653" w14:textId="77777777" w:rsidR="00A737A2" w:rsidRPr="002823DC" w:rsidRDefault="00A737A2" w:rsidP="00352D4B">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716E6C85" w14:textId="77777777" w:rsidR="00A737A2" w:rsidRPr="002823DC" w:rsidRDefault="00A737A2" w:rsidP="00352D4B">
            <w:pPr>
              <w:spacing w:after="0" w:line="240" w:lineRule="auto"/>
              <w:jc w:val="center"/>
              <w:rPr>
                <w:rFonts w:ascii="Palatino Linotype" w:eastAsia="Times New Roman" w:hAnsi="Palatino Linotype"/>
                <w:lang w:eastAsia="es-EC"/>
              </w:rPr>
            </w:pPr>
          </w:p>
        </w:tc>
      </w:tr>
      <w:tr w:rsidR="00A737A2" w:rsidRPr="002823DC" w14:paraId="44A686B4" w14:textId="77777777" w:rsidTr="00352D4B">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04D7F59" w14:textId="77777777" w:rsidR="00A737A2" w:rsidRPr="002823DC" w:rsidRDefault="00A737A2"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381B3B1F" w14:textId="359E35F9" w:rsidR="00A737A2" w:rsidRPr="002823DC" w:rsidRDefault="006F6C8A"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7B7DA2D"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3399DE8"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46B918A" w14:textId="77777777" w:rsidR="00A737A2" w:rsidRPr="002823DC" w:rsidRDefault="00A737A2"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DBB472D" w14:textId="77777777" w:rsidR="00A737A2" w:rsidRPr="002823DC" w:rsidRDefault="00A737A2" w:rsidP="00352D4B">
            <w:pPr>
              <w:spacing w:after="0" w:line="240" w:lineRule="auto"/>
              <w:jc w:val="center"/>
              <w:rPr>
                <w:rFonts w:ascii="Palatino Linotype" w:eastAsia="Times New Roman" w:hAnsi="Palatino Linotype"/>
                <w:lang w:eastAsia="es-EC"/>
              </w:rPr>
            </w:pPr>
          </w:p>
        </w:tc>
      </w:tr>
      <w:tr w:rsidR="00A737A2" w:rsidRPr="002823DC" w14:paraId="124D0E0D" w14:textId="77777777" w:rsidTr="00352D4B">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38A7CE2" w14:textId="77777777" w:rsidR="00A737A2" w:rsidRPr="002823DC" w:rsidRDefault="00A737A2" w:rsidP="00352D4B">
            <w:pPr>
              <w:spacing w:after="0" w:line="240" w:lineRule="auto"/>
              <w:jc w:val="both"/>
              <w:rPr>
                <w:rFonts w:ascii="Palatino Linotype" w:hAnsi="Palatino Linotype" w:cs="Arial"/>
                <w:b/>
                <w:color w:val="FFFFFF"/>
              </w:rPr>
            </w:pPr>
            <w:r w:rsidRPr="002823D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2E5CD9C" w14:textId="451E1933" w:rsidR="00A737A2" w:rsidRPr="002823DC" w:rsidRDefault="00572DBB"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50D958A" w14:textId="3D9B94DB" w:rsidR="00A737A2" w:rsidRPr="002823DC" w:rsidRDefault="00320292"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52EADFD" w14:textId="6DB9B347" w:rsidR="00A737A2" w:rsidRPr="002823DC" w:rsidRDefault="00572DBB"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4AD5C177" w14:textId="77777777" w:rsidR="00A737A2" w:rsidRPr="002823DC" w:rsidRDefault="00A737A2"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056BC40E" w14:textId="77777777" w:rsidR="00A737A2" w:rsidRPr="002823DC" w:rsidRDefault="00A737A2"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r>
    </w:tbl>
    <w:p w14:paraId="3120CEB5" w14:textId="77777777" w:rsidR="00A737A2" w:rsidRPr="002823DC" w:rsidRDefault="00A737A2" w:rsidP="00A737A2">
      <w:pPr>
        <w:autoSpaceDE w:val="0"/>
        <w:autoSpaceDN w:val="0"/>
        <w:adjustRightInd w:val="0"/>
        <w:spacing w:after="0" w:line="240" w:lineRule="auto"/>
        <w:jc w:val="both"/>
        <w:rPr>
          <w:rFonts w:ascii="Palatino Linotype" w:eastAsia="Batang" w:hAnsi="Palatino Linotype" w:cs="Arial"/>
          <w:lang w:eastAsia="es-ES"/>
        </w:rPr>
      </w:pPr>
    </w:p>
    <w:p w14:paraId="7E77B3B9" w14:textId="77777777" w:rsidR="005F063C" w:rsidRPr="002823DC" w:rsidRDefault="005F063C" w:rsidP="005F063C">
      <w:pPr>
        <w:jc w:val="center"/>
        <w:rPr>
          <w:rFonts w:ascii="Palatino Linotype" w:hAnsi="Palatino Linotype"/>
          <w:b/>
        </w:rPr>
      </w:pPr>
      <w:r w:rsidRPr="002823DC">
        <w:rPr>
          <w:rFonts w:ascii="Palatino Linotype" w:hAnsi="Palatino Linotype"/>
          <w:b/>
        </w:rPr>
        <w:t>DESARROLLO DE LA SESIÓN</w:t>
      </w:r>
    </w:p>
    <w:p w14:paraId="0035F80B" w14:textId="3179790A" w:rsidR="00A737A2" w:rsidRPr="002823DC" w:rsidRDefault="005F063C"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hAnsi="Palatino Linotype"/>
          <w:b/>
        </w:rPr>
        <w:t>Primer Punto.-</w:t>
      </w:r>
      <w:r w:rsidR="00715B93" w:rsidRPr="002823DC">
        <w:rPr>
          <w:rFonts w:ascii="Palatino Linotype" w:eastAsia="Batang" w:hAnsi="Palatino Linotype" w:cs="Arial"/>
          <w:b/>
          <w:lang w:eastAsia="es-ES"/>
        </w:rPr>
        <w:t xml:space="preserve"> </w:t>
      </w:r>
      <w:r w:rsidR="00A737A2" w:rsidRPr="002823DC">
        <w:rPr>
          <w:rFonts w:ascii="Palatino Linotype" w:eastAsia="Times New Roman" w:hAnsi="Palatino Linotype" w:cs="Times New Roman"/>
          <w:b/>
        </w:rPr>
        <w:t>Conocimiento y aprobación del acta de la Sesión No. 60- extraordinaria de la Comisión de Ordenamiento Territorial, de 29 de noviembre de 2021.</w:t>
      </w:r>
    </w:p>
    <w:p w14:paraId="42781242" w14:textId="42A7D516" w:rsidR="008D2F92" w:rsidRPr="002823DC" w:rsidRDefault="008D2F92" w:rsidP="00A737A2">
      <w:pPr>
        <w:autoSpaceDE w:val="0"/>
        <w:autoSpaceDN w:val="0"/>
        <w:adjustRightInd w:val="0"/>
        <w:spacing w:after="0" w:line="240" w:lineRule="auto"/>
        <w:jc w:val="both"/>
        <w:rPr>
          <w:rFonts w:ascii="Palatino Linotype" w:hAnsi="Palatino Linotype" w:cs="Times"/>
          <w:b/>
          <w:bCs/>
          <w:lang w:val="es-419"/>
        </w:rPr>
      </w:pPr>
    </w:p>
    <w:tbl>
      <w:tblPr>
        <w:tblStyle w:val="Tablaconcuadrcula"/>
        <w:tblW w:w="0" w:type="auto"/>
        <w:tblLook w:val="04A0" w:firstRow="1" w:lastRow="0" w:firstColumn="1" w:lastColumn="0" w:noHBand="0" w:noVBand="1"/>
      </w:tblPr>
      <w:tblGrid>
        <w:gridCol w:w="8644"/>
      </w:tblGrid>
      <w:tr w:rsidR="006F6C8A" w:rsidRPr="002823DC" w14:paraId="18E54300" w14:textId="77777777" w:rsidTr="006F6C8A">
        <w:tc>
          <w:tcPr>
            <w:tcW w:w="8644" w:type="dxa"/>
          </w:tcPr>
          <w:p w14:paraId="6A3546AD" w14:textId="081F8ADB" w:rsidR="006F6C8A" w:rsidRPr="002823DC" w:rsidRDefault="006F6C8A" w:rsidP="00A737A2">
            <w:pPr>
              <w:autoSpaceDE w:val="0"/>
              <w:autoSpaceDN w:val="0"/>
              <w:adjustRightInd w:val="0"/>
              <w:jc w:val="both"/>
              <w:rPr>
                <w:rFonts w:ascii="Palatino Linotype" w:hAnsi="Palatino Linotype" w:cs="Times"/>
                <w:b/>
                <w:bCs/>
                <w:lang w:val="es-419"/>
              </w:rPr>
            </w:pPr>
            <w:r w:rsidRPr="002823DC">
              <w:rPr>
                <w:rFonts w:ascii="Palatino Linotype" w:hAnsi="Palatino Linotype" w:cs="Times"/>
                <w:b/>
                <w:bCs/>
                <w:lang w:val="es-419"/>
              </w:rPr>
              <w:t xml:space="preserve">Siendo las </w:t>
            </w:r>
            <w:r w:rsidR="00C16480" w:rsidRPr="002823DC">
              <w:rPr>
                <w:rFonts w:ascii="Palatino Linotype" w:hAnsi="Palatino Linotype" w:cs="Times"/>
                <w:b/>
                <w:bCs/>
                <w:lang w:val="es-419"/>
              </w:rPr>
              <w:t xml:space="preserve">10h12 ingresa </w:t>
            </w:r>
            <w:r w:rsidR="00572DBB" w:rsidRPr="002823DC">
              <w:rPr>
                <w:rFonts w:ascii="Palatino Linotype" w:hAnsi="Palatino Linotype" w:cs="Times"/>
                <w:b/>
                <w:bCs/>
                <w:lang w:val="es-419"/>
              </w:rPr>
              <w:t xml:space="preserve">a la sala de sesiones </w:t>
            </w:r>
            <w:r w:rsidR="00C16480" w:rsidRPr="002823DC">
              <w:rPr>
                <w:rFonts w:ascii="Palatino Linotype" w:hAnsi="Palatino Linotype" w:cs="Times"/>
                <w:b/>
                <w:bCs/>
                <w:lang w:val="es-419"/>
              </w:rPr>
              <w:t>el concejal Rene Bedón</w:t>
            </w:r>
          </w:p>
        </w:tc>
      </w:tr>
    </w:tbl>
    <w:p w14:paraId="34665B97" w14:textId="46491965" w:rsidR="006F6C8A" w:rsidRPr="002823DC" w:rsidRDefault="006F6C8A" w:rsidP="00A737A2">
      <w:pPr>
        <w:autoSpaceDE w:val="0"/>
        <w:autoSpaceDN w:val="0"/>
        <w:adjustRightInd w:val="0"/>
        <w:spacing w:after="0" w:line="240" w:lineRule="auto"/>
        <w:jc w:val="both"/>
        <w:rPr>
          <w:rFonts w:ascii="Palatino Linotype" w:hAnsi="Palatino Linotype" w:cs="Times"/>
          <w:b/>
          <w:bCs/>
          <w:lang w:val="es-419"/>
        </w:rPr>
      </w:pPr>
    </w:p>
    <w:p w14:paraId="148FC396" w14:textId="56CF7021" w:rsidR="00A737A2" w:rsidRPr="002823DC" w:rsidRDefault="00421708" w:rsidP="00A737A2">
      <w:pPr>
        <w:autoSpaceDE w:val="0"/>
        <w:autoSpaceDN w:val="0"/>
        <w:adjustRightInd w:val="0"/>
        <w:spacing w:after="0" w:line="240" w:lineRule="auto"/>
        <w:jc w:val="both"/>
        <w:rPr>
          <w:rFonts w:ascii="Palatino Linotype" w:eastAsia="Times New Roman" w:hAnsi="Palatino Linotype" w:cs="Times New Roman"/>
        </w:rPr>
      </w:pPr>
      <w:r w:rsidRPr="002823DC">
        <w:rPr>
          <w:rFonts w:ascii="Palatino Linotype" w:eastAsia="Batang" w:hAnsi="Palatino Linotype" w:cs="Arial"/>
          <w:lang w:eastAsia="es-ES"/>
        </w:rPr>
        <w:t>Con las observaciones presentadas y acogidas por los miembros de la comisión, l</w:t>
      </w:r>
      <w:r w:rsidR="00033262" w:rsidRPr="002823DC">
        <w:rPr>
          <w:rFonts w:ascii="Palatino Linotype" w:eastAsia="Batang" w:hAnsi="Palatino Linotype" w:cs="Arial"/>
          <w:lang w:eastAsia="es-ES"/>
        </w:rPr>
        <w:t xml:space="preserve">a presidenta de la comisión, mocionó la aprobación del </w:t>
      </w:r>
      <w:r w:rsidR="00033262" w:rsidRPr="002823DC">
        <w:rPr>
          <w:rFonts w:ascii="Palatino Linotype" w:hAnsi="Palatino Linotype"/>
        </w:rPr>
        <w:t xml:space="preserve">Acta de la </w:t>
      </w:r>
      <w:r w:rsidR="00A737A2" w:rsidRPr="002823DC">
        <w:rPr>
          <w:rFonts w:ascii="Palatino Linotype" w:eastAsia="Times New Roman" w:hAnsi="Palatino Linotype" w:cs="Times New Roman"/>
        </w:rPr>
        <w:t>Sesión No. 60- extraordinaria de la Comisión de Ordenamiento Territorial, de 29 de noviembre de 2021.</w:t>
      </w:r>
    </w:p>
    <w:p w14:paraId="6A4F1A78"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rPr>
      </w:pPr>
    </w:p>
    <w:p w14:paraId="4B4904AE" w14:textId="52834236" w:rsidR="00033262" w:rsidRPr="002823DC" w:rsidRDefault="00B54473" w:rsidP="00A737A2">
      <w:pPr>
        <w:jc w:val="both"/>
        <w:rPr>
          <w:rFonts w:ascii="Palatino Linotype" w:eastAsia="Batang" w:hAnsi="Palatino Linotype" w:cs="Arial"/>
          <w:lang w:eastAsia="es-ES"/>
        </w:rPr>
      </w:pPr>
      <w:r w:rsidRPr="002823DC">
        <w:rPr>
          <w:rFonts w:ascii="Palatino Linotype" w:eastAsia="Batang" w:hAnsi="Palatino Linotype" w:cs="Arial"/>
          <w:lang w:eastAsia="es-ES"/>
        </w:rPr>
        <w:t xml:space="preserve">Se registra la </w:t>
      </w:r>
      <w:r w:rsidR="00033262" w:rsidRPr="002823DC">
        <w:rPr>
          <w:rFonts w:ascii="Palatino Linotype" w:eastAsia="Batang" w:hAnsi="Palatino Linotype" w:cs="Arial"/>
          <w:lang w:eastAsia="es-ES"/>
        </w:rPr>
        <w:t>siguiente votación</w:t>
      </w:r>
      <w:r w:rsidR="00A737A2" w:rsidRPr="002823DC">
        <w:rPr>
          <w:rFonts w:ascii="Palatino Linotype" w:eastAsia="Batang" w:hAnsi="Palatino Linotype" w:cs="Arial"/>
          <w:lang w:eastAsia="es-ES"/>
        </w:rPr>
        <w:t>, por lo cual</w:t>
      </w:r>
      <w:r w:rsidRPr="002823DC">
        <w:rPr>
          <w:rFonts w:ascii="Palatino Linotype" w:eastAsia="Batang" w:hAnsi="Palatino Linotype" w:cs="Arial"/>
          <w:lang w:eastAsia="es-ES"/>
        </w:rPr>
        <w:t xml:space="preserve"> se aprueba la presente acta</w:t>
      </w:r>
      <w:r w:rsidR="00033262" w:rsidRPr="002823DC">
        <w:rPr>
          <w:rFonts w:ascii="Palatino Linotype" w:eastAsia="Batang" w:hAnsi="Palatino Linotype" w:cs="Arial"/>
          <w:lang w:eastAsia="es-ES"/>
        </w:rPr>
        <w:t xml:space="preserve">: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D2F92" w:rsidRPr="002823DC" w14:paraId="6253EF28" w14:textId="77777777" w:rsidTr="00FF04F5">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E76E59F" w14:textId="77777777" w:rsidR="008D2F92" w:rsidRPr="002823DC" w:rsidRDefault="008D2F92" w:rsidP="00FF04F5">
            <w:pPr>
              <w:spacing w:after="0" w:line="240" w:lineRule="auto"/>
              <w:jc w:val="center"/>
              <w:rPr>
                <w:rFonts w:ascii="Palatino Linotype" w:hAnsi="Palatino Linotype" w:cs="Arial"/>
                <w:b/>
              </w:rPr>
            </w:pPr>
            <w:r w:rsidRPr="002823DC">
              <w:rPr>
                <w:rFonts w:ascii="Palatino Linotype" w:hAnsi="Palatino Linotype" w:cs="Arial"/>
                <w:b/>
                <w:color w:val="FFFFFF"/>
              </w:rPr>
              <w:t>REGISTRO DE VOTACIÓN</w:t>
            </w:r>
          </w:p>
        </w:tc>
      </w:tr>
      <w:tr w:rsidR="008D2F92" w:rsidRPr="002823DC" w14:paraId="100E1DEB" w14:textId="77777777" w:rsidTr="00FF04F5">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90ACF09" w14:textId="77777777" w:rsidR="008D2F92" w:rsidRPr="002823DC" w:rsidRDefault="008D2F92" w:rsidP="00FF04F5">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EB56FA0" w14:textId="77777777" w:rsidR="008D2F92" w:rsidRPr="002823DC" w:rsidRDefault="008D2F92" w:rsidP="00FF04F5">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188216B" w14:textId="77777777" w:rsidR="008D2F92" w:rsidRPr="002823DC" w:rsidRDefault="008D2F92" w:rsidP="00FF04F5">
            <w:pPr>
              <w:spacing w:after="0" w:line="240" w:lineRule="auto"/>
              <w:jc w:val="center"/>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6E76ECF8" w14:textId="77777777" w:rsidR="008D2F92" w:rsidRPr="002823DC" w:rsidRDefault="008D2F92" w:rsidP="00FF04F5">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636DE3E6" w14:textId="77777777" w:rsidR="008D2F92" w:rsidRPr="002823DC" w:rsidRDefault="008D2F92" w:rsidP="00FF04F5">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09CCC780" w14:textId="77777777" w:rsidR="008D2F92" w:rsidRPr="002823DC" w:rsidRDefault="008D2F92" w:rsidP="00FF04F5">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ABSTENCIÓN</w:t>
            </w:r>
          </w:p>
        </w:tc>
      </w:tr>
      <w:tr w:rsidR="008D2F92" w:rsidRPr="002823DC" w14:paraId="7F391226"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89E7E7E" w14:textId="77777777" w:rsidR="008D2F92" w:rsidRPr="002823DC" w:rsidRDefault="008D2F92" w:rsidP="00FF04F5">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43674B24" w14:textId="5D0ED500" w:rsidR="008D2F92" w:rsidRPr="002823DC" w:rsidRDefault="006F6C8A" w:rsidP="00FF04F5">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CBA73B9"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7F683A2" w14:textId="5853AF3B" w:rsidR="008D2F92" w:rsidRPr="002823D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724A867"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45D6D5B" w14:textId="77777777" w:rsidR="008D2F92" w:rsidRPr="002823DC" w:rsidRDefault="008D2F92" w:rsidP="00FF04F5">
            <w:pPr>
              <w:spacing w:after="0" w:line="240" w:lineRule="auto"/>
              <w:jc w:val="center"/>
              <w:rPr>
                <w:rFonts w:ascii="Palatino Linotype" w:eastAsia="Times New Roman" w:hAnsi="Palatino Linotype"/>
                <w:lang w:eastAsia="es-EC"/>
              </w:rPr>
            </w:pPr>
          </w:p>
        </w:tc>
      </w:tr>
      <w:tr w:rsidR="008D2F92" w:rsidRPr="002823DC" w14:paraId="07512D1F"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B7A30B1" w14:textId="77777777" w:rsidR="008D2F92" w:rsidRPr="002823DC" w:rsidRDefault="008D2F92" w:rsidP="00FF04F5">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29AADDEE" w14:textId="1D0E4136" w:rsidR="008D2F92" w:rsidRPr="002823DC" w:rsidRDefault="006F6C8A" w:rsidP="00FF04F5">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B10AEF5"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A14A905" w14:textId="63217BDD" w:rsidR="008D2F92" w:rsidRPr="002823D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5A5119D"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8A183FD" w14:textId="7F289811" w:rsidR="008D2F92" w:rsidRPr="002823DC" w:rsidRDefault="008D2F92" w:rsidP="00FF04F5">
            <w:pPr>
              <w:spacing w:after="0" w:line="240" w:lineRule="auto"/>
              <w:jc w:val="center"/>
              <w:rPr>
                <w:rFonts w:ascii="Palatino Linotype" w:eastAsia="Times New Roman" w:hAnsi="Palatino Linotype"/>
                <w:lang w:eastAsia="es-EC"/>
              </w:rPr>
            </w:pPr>
          </w:p>
        </w:tc>
      </w:tr>
      <w:tr w:rsidR="008D2F92" w:rsidRPr="002823DC" w14:paraId="7AE054C4"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03CB82E" w14:textId="77777777" w:rsidR="008D2F92" w:rsidRPr="002823DC" w:rsidRDefault="008D2F92" w:rsidP="00FF04F5">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4472A636" w14:textId="46E870C9" w:rsidR="008D2F92" w:rsidRPr="002823DC" w:rsidRDefault="006F6C8A" w:rsidP="00FF04F5">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D5F35DD"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8A24DBB" w14:textId="1699BF7B" w:rsidR="008D2F92" w:rsidRPr="002823D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58CCEE3"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5E986AC" w14:textId="77777777" w:rsidR="008D2F92" w:rsidRPr="002823DC" w:rsidRDefault="008D2F92" w:rsidP="00FF04F5">
            <w:pPr>
              <w:spacing w:after="0" w:line="240" w:lineRule="auto"/>
              <w:jc w:val="center"/>
              <w:rPr>
                <w:rFonts w:ascii="Palatino Linotype" w:eastAsia="Times New Roman" w:hAnsi="Palatino Linotype"/>
                <w:lang w:eastAsia="es-EC"/>
              </w:rPr>
            </w:pPr>
          </w:p>
        </w:tc>
      </w:tr>
      <w:tr w:rsidR="008D2F92" w:rsidRPr="002823DC" w14:paraId="52464EAD"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B20CCB5" w14:textId="77777777" w:rsidR="008D2F92" w:rsidRPr="002823DC" w:rsidRDefault="008D2F92" w:rsidP="00FF04F5">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René Bedón</w:t>
            </w:r>
          </w:p>
        </w:tc>
        <w:tc>
          <w:tcPr>
            <w:tcW w:w="1332" w:type="dxa"/>
            <w:tcBorders>
              <w:top w:val="single" w:sz="4" w:space="0" w:color="auto"/>
              <w:left w:val="single" w:sz="4" w:space="0" w:color="auto"/>
              <w:bottom w:val="single" w:sz="4" w:space="0" w:color="auto"/>
              <w:right w:val="single" w:sz="4" w:space="0" w:color="auto"/>
            </w:tcBorders>
          </w:tcPr>
          <w:p w14:paraId="0459E5A5" w14:textId="5E3BA363" w:rsidR="008D2F92" w:rsidRPr="002823DC" w:rsidRDefault="006F6C8A" w:rsidP="00FF04F5">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7CB8CAA"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6DFFF32" w14:textId="41417534" w:rsidR="008D2F92" w:rsidRPr="002823D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A4DE5CC" w14:textId="77777777" w:rsidR="008D2F92" w:rsidRPr="002823DC" w:rsidRDefault="008D2F92" w:rsidP="00FF04F5">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1975ABA3" w14:textId="72AF70DE" w:rsidR="008D2F92" w:rsidRPr="002823DC" w:rsidRDefault="008D2F92" w:rsidP="00FF04F5">
            <w:pPr>
              <w:spacing w:after="0" w:line="240" w:lineRule="auto"/>
              <w:jc w:val="center"/>
              <w:rPr>
                <w:rFonts w:ascii="Palatino Linotype" w:eastAsia="Times New Roman" w:hAnsi="Palatino Linotype"/>
                <w:lang w:eastAsia="es-EC"/>
              </w:rPr>
            </w:pPr>
          </w:p>
        </w:tc>
      </w:tr>
      <w:tr w:rsidR="008D2F92" w:rsidRPr="002823DC" w14:paraId="2707461F"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E45211B" w14:textId="77777777" w:rsidR="008D2F92" w:rsidRPr="002823DC" w:rsidRDefault="008D2F92" w:rsidP="00FF04F5">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6D13F5FA" w14:textId="30F7FB09" w:rsidR="008D2F92" w:rsidRPr="002823DC" w:rsidRDefault="006F6C8A" w:rsidP="00FF04F5">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1D06AB0"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399A6F3"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8A676EB"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52CE985" w14:textId="77777777" w:rsidR="008D2F92" w:rsidRPr="002823DC" w:rsidRDefault="008D2F92" w:rsidP="00FF04F5">
            <w:pPr>
              <w:spacing w:after="0" w:line="240" w:lineRule="auto"/>
              <w:jc w:val="center"/>
              <w:rPr>
                <w:rFonts w:ascii="Palatino Linotype" w:eastAsia="Times New Roman" w:hAnsi="Palatino Linotype"/>
                <w:lang w:eastAsia="es-EC"/>
              </w:rPr>
            </w:pPr>
          </w:p>
        </w:tc>
      </w:tr>
      <w:tr w:rsidR="008D2F92" w:rsidRPr="002823DC" w14:paraId="11576CB3"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D19CC95" w14:textId="77777777" w:rsidR="008D2F92" w:rsidRPr="002823DC" w:rsidRDefault="008D2F92" w:rsidP="00FF04F5">
            <w:pPr>
              <w:spacing w:after="0" w:line="240" w:lineRule="auto"/>
              <w:jc w:val="both"/>
              <w:rPr>
                <w:rFonts w:ascii="Palatino Linotype" w:hAnsi="Palatino Linotype" w:cs="Arial"/>
                <w:b/>
                <w:color w:val="FFFFFF"/>
              </w:rPr>
            </w:pPr>
            <w:r w:rsidRPr="002823D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1CA483F" w14:textId="5F234880" w:rsidR="008D2F92" w:rsidRPr="002823DC" w:rsidRDefault="00C16480" w:rsidP="00FF04F5">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84263BE" w14:textId="05C8479D" w:rsidR="008D2F92" w:rsidRPr="002823DC" w:rsidRDefault="002869D6" w:rsidP="00FF04F5">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5F9351B" w14:textId="6F6FFBC5" w:rsidR="008D2F92" w:rsidRPr="002823DC" w:rsidRDefault="002869D6" w:rsidP="00FF04F5">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747738C7" w14:textId="361A9513" w:rsidR="008D2F92" w:rsidRPr="002823DC" w:rsidRDefault="002869D6" w:rsidP="00FF04F5">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1CCA20C2" w14:textId="34D5D1F2" w:rsidR="008D2F92" w:rsidRPr="002823DC" w:rsidRDefault="002869D6" w:rsidP="00FF04F5">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r>
    </w:tbl>
    <w:p w14:paraId="67818276" w14:textId="77777777" w:rsidR="008D2F92" w:rsidRPr="002823DC" w:rsidRDefault="008D2F92" w:rsidP="008D2F92">
      <w:pPr>
        <w:pStyle w:val="Prrafodelista"/>
        <w:autoSpaceDE w:val="0"/>
        <w:autoSpaceDN w:val="0"/>
        <w:adjustRightInd w:val="0"/>
        <w:spacing w:after="0" w:line="240" w:lineRule="auto"/>
        <w:jc w:val="both"/>
        <w:rPr>
          <w:rFonts w:ascii="Palatino Linotype" w:hAnsi="Palatino Linotype" w:cs="Times"/>
          <w:b/>
          <w:bCs/>
          <w:lang w:val="es-419"/>
        </w:rPr>
      </w:pPr>
    </w:p>
    <w:p w14:paraId="3BDC7796" w14:textId="62C88A14"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b/>
        </w:rPr>
      </w:pPr>
      <w:r w:rsidRPr="002823DC">
        <w:rPr>
          <w:rFonts w:ascii="Palatino Linotype" w:hAnsi="Palatino Linotype" w:cs="Times New Roman"/>
          <w:b/>
          <w:lang w:val="es-419"/>
        </w:rPr>
        <w:t>Segundo Punto.-</w:t>
      </w:r>
      <w:r w:rsidRPr="002823DC">
        <w:rPr>
          <w:rFonts w:ascii="Palatino Linotype" w:eastAsia="Times New Roman" w:hAnsi="Palatino Linotype" w:cs="Times New Roman"/>
          <w:b/>
        </w:rPr>
        <w:t>Conocimiento y resolución de los siguientes proyectos de Ordenanza, para su tratamiento en primer debate en el Concejo Metropolitano:</w:t>
      </w:r>
    </w:p>
    <w:p w14:paraId="13E48DE9" w14:textId="77777777"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b/>
        </w:rPr>
      </w:pPr>
    </w:p>
    <w:p w14:paraId="4224E402" w14:textId="4D1D6DF5" w:rsidR="00A737A2" w:rsidRPr="002823DC" w:rsidRDefault="00A737A2" w:rsidP="00A737A2">
      <w:pPr>
        <w:autoSpaceDE w:val="0"/>
        <w:autoSpaceDN w:val="0"/>
        <w:adjustRightInd w:val="0"/>
        <w:spacing w:after="0" w:line="240" w:lineRule="auto"/>
        <w:jc w:val="both"/>
        <w:rPr>
          <w:rFonts w:ascii="Palatino Linotype" w:eastAsia="Times New Roman" w:hAnsi="Palatino Linotype" w:cs="Times New Roman"/>
          <w:b/>
        </w:rPr>
      </w:pPr>
      <w:r w:rsidRPr="002823DC">
        <w:rPr>
          <w:rFonts w:ascii="Palatino Linotype" w:eastAsia="Times New Roman" w:hAnsi="Palatino Linotype" w:cs="Times New Roman"/>
          <w:b/>
        </w:rPr>
        <w:t>2.1.- Proyecto de Ordenanza Metropolitana Reformatoria a la Ordenanza 109, sancionada el 31 de marzo de 2016, que reconoce y aprueba el asentamiento humano de hecho y consolidado denominado Comité Pro mejor</w:t>
      </w:r>
      <w:r w:rsidR="00AD374A" w:rsidRPr="002823DC">
        <w:rPr>
          <w:rFonts w:ascii="Palatino Linotype" w:eastAsia="Times New Roman" w:hAnsi="Palatino Linotype" w:cs="Times New Roman"/>
          <w:b/>
        </w:rPr>
        <w:t>as del Barrio “San José Obrero d</w:t>
      </w:r>
      <w:r w:rsidRPr="002823DC">
        <w:rPr>
          <w:rFonts w:ascii="Palatino Linotype" w:eastAsia="Times New Roman" w:hAnsi="Palatino Linotype" w:cs="Times New Roman"/>
          <w:b/>
        </w:rPr>
        <w:t>e Cotocollao”, a favor de sus copropietarios.</w:t>
      </w:r>
    </w:p>
    <w:p w14:paraId="58675E19" w14:textId="77777777" w:rsidR="00CE4020" w:rsidRPr="002823DC" w:rsidRDefault="00CE4020" w:rsidP="00A737A2">
      <w:pPr>
        <w:autoSpaceDE w:val="0"/>
        <w:autoSpaceDN w:val="0"/>
        <w:adjustRightInd w:val="0"/>
        <w:spacing w:after="0" w:line="240" w:lineRule="auto"/>
        <w:jc w:val="both"/>
        <w:rPr>
          <w:rFonts w:ascii="Palatino Linotype" w:eastAsia="Times New Roman" w:hAnsi="Palatino Linotype" w:cs="Times New Roman"/>
          <w:b/>
        </w:rPr>
      </w:pPr>
    </w:p>
    <w:p w14:paraId="0910E9AB" w14:textId="1702C47D" w:rsidR="00E02AB7" w:rsidRPr="002823DC" w:rsidRDefault="00E02AB7" w:rsidP="00E02AB7">
      <w:pPr>
        <w:autoSpaceDE w:val="0"/>
        <w:autoSpaceDN w:val="0"/>
        <w:adjustRightInd w:val="0"/>
        <w:jc w:val="both"/>
        <w:rPr>
          <w:rFonts w:ascii="Palatino Linotype" w:hAnsi="Palatino Linotype" w:cs="Tahoma"/>
        </w:rPr>
      </w:pPr>
      <w:r w:rsidRPr="002823DC">
        <w:rPr>
          <w:rFonts w:ascii="Palatino Linotype" w:hAnsi="Palatino Linotype"/>
        </w:rPr>
        <w:t xml:space="preserve">Durante </w:t>
      </w:r>
      <w:r w:rsidR="00CE4020" w:rsidRPr="002823DC">
        <w:rPr>
          <w:rFonts w:ascii="Palatino Linotype" w:eastAsia="Batang" w:hAnsi="Palatino Linotype" w:cs="Arial"/>
          <w:lang w:eastAsia="es-ES"/>
        </w:rPr>
        <w:t xml:space="preserve">la </w:t>
      </w:r>
      <w:r w:rsidR="00CE4020" w:rsidRPr="002823DC">
        <w:rPr>
          <w:rFonts w:ascii="Palatino Linotype" w:hAnsi="Palatino Linotype"/>
        </w:rPr>
        <w:t xml:space="preserve">presentación técnica y legal realizada por los funcionarios de la “Unidad Especial Regula Tu Barrio”, </w:t>
      </w:r>
      <w:r w:rsidRPr="002823DC">
        <w:rPr>
          <w:rFonts w:ascii="Palatino Linotype" w:hAnsi="Palatino Linotype"/>
        </w:rPr>
        <w:t xml:space="preserve">se </w:t>
      </w:r>
      <w:r w:rsidRPr="002823DC">
        <w:rPr>
          <w:rFonts w:ascii="Palatino Linotype" w:hAnsi="Palatino Linotype" w:cs="Tahoma"/>
        </w:rPr>
        <w:t xml:space="preserve">conoció que, de acuerdo con el informe Técnico de Accidentes geográficos STHV-DMC-USIGC-2021-1623-AG de 14 de mayo de 2021, suscrito por la Dirección Metropolitana de Catastros, los lotes 5, 6, 7 y 8 se encuentran en un área de </w:t>
      </w:r>
      <w:r w:rsidRPr="002823DC">
        <w:rPr>
          <w:rFonts w:ascii="Palatino Linotype" w:hAnsi="Palatino Linotype" w:cs="Tahoma"/>
          <w:i/>
        </w:rPr>
        <w:t>“depresión rellena”</w:t>
      </w:r>
      <w:r w:rsidRPr="002823DC">
        <w:rPr>
          <w:rFonts w:ascii="Palatino Linotype" w:hAnsi="Palatino Linotype" w:cs="Tahoma"/>
        </w:rPr>
        <w:t xml:space="preserve">; y, al no contar con la normativa metropolitana vigente </w:t>
      </w:r>
      <w:r w:rsidRPr="002823DC">
        <w:rPr>
          <w:rFonts w:ascii="Palatino Linotype" w:hAnsi="Palatino Linotype" w:cs="Tahoma"/>
        </w:rPr>
        <w:lastRenderedPageBreak/>
        <w:t xml:space="preserve">que permita el tratamiento de este tipo de accidentes geográficos, </w:t>
      </w:r>
      <w:r w:rsidRPr="002823DC">
        <w:rPr>
          <w:rFonts w:ascii="Palatino Linotype" w:hAnsi="Palatino Linotype" w:cs="Tahoma"/>
        </w:rPr>
        <w:t xml:space="preserve">razón por la cual </w:t>
      </w:r>
      <w:r w:rsidRPr="002823DC">
        <w:rPr>
          <w:rFonts w:ascii="Palatino Linotype" w:hAnsi="Palatino Linotype"/>
        </w:rPr>
        <w:t>la concejala Andrea Hidalgo, mocionó</w:t>
      </w:r>
      <w:r w:rsidRPr="002823DC">
        <w:rPr>
          <w:rFonts w:ascii="Palatino Linotype" w:hAnsi="Palatino Linotype" w:cs="Tahoma"/>
        </w:rPr>
        <w:t xml:space="preserve">: </w:t>
      </w:r>
      <w:r w:rsidRPr="002823DC">
        <w:rPr>
          <w:rFonts w:ascii="Palatino Linotype" w:hAnsi="Palatino Linotype" w:cs="Tahoma"/>
          <w:b/>
        </w:rPr>
        <w:t>a)</w:t>
      </w:r>
      <w:r w:rsidRPr="002823DC">
        <w:rPr>
          <w:rFonts w:ascii="Palatino Linotype" w:hAnsi="Palatino Linotype" w:cs="Tahoma"/>
        </w:rPr>
        <w:t xml:space="preserve"> que el expediente del asentamiento humano de hecho y consolidado denominado Comité Pro mejoras del Barrio “San José Obrero de Cotocollao”, regrese a la Unidad Especial Regula Tu Barrio hasta que se apruebe el proyecto de “Ordenanza que categoriza los accidentes geográficos del Distrito Metropolitano de Quito” y se pueda aplicar la terminología adecuada; y, </w:t>
      </w:r>
      <w:r w:rsidRPr="002823DC">
        <w:rPr>
          <w:rFonts w:ascii="Palatino Linotype" w:hAnsi="Palatino Linotype" w:cs="Tahoma"/>
          <w:b/>
        </w:rPr>
        <w:t>b)</w:t>
      </w:r>
      <w:r w:rsidRPr="002823DC">
        <w:rPr>
          <w:rFonts w:ascii="Palatino Linotype" w:hAnsi="Palatino Linotype" w:cs="Tahoma"/>
        </w:rPr>
        <w:t xml:space="preserve"> Exhortar a la Comisión de Uso de Suelo, para que se continúe con el tratamiento y análisis del proyecto de “Ordenanza que categoriza los accidentes geográficos del Distrito Metropolitano de Quito” por constituir un insumo normativo importante dentro del proceso de regularización.</w:t>
      </w:r>
    </w:p>
    <w:tbl>
      <w:tblPr>
        <w:tblStyle w:val="Tablaconcuadrcula"/>
        <w:tblW w:w="0" w:type="auto"/>
        <w:tblLook w:val="04A0" w:firstRow="1" w:lastRow="0" w:firstColumn="1" w:lastColumn="0" w:noHBand="0" w:noVBand="1"/>
      </w:tblPr>
      <w:tblGrid>
        <w:gridCol w:w="8644"/>
      </w:tblGrid>
      <w:tr w:rsidR="00E02AB7" w:rsidRPr="002823DC" w14:paraId="57CB8E54" w14:textId="77777777" w:rsidTr="00E02AB7">
        <w:tc>
          <w:tcPr>
            <w:tcW w:w="8644" w:type="dxa"/>
          </w:tcPr>
          <w:p w14:paraId="5793AFC9" w14:textId="201A1253" w:rsidR="00E02AB7" w:rsidRPr="00861DC1" w:rsidRDefault="00E02AB7" w:rsidP="00E02AB7">
            <w:pPr>
              <w:autoSpaceDE w:val="0"/>
              <w:autoSpaceDN w:val="0"/>
              <w:adjustRightInd w:val="0"/>
              <w:jc w:val="both"/>
              <w:rPr>
                <w:rFonts w:ascii="Palatino Linotype" w:hAnsi="Palatino Linotype"/>
                <w:sz w:val="21"/>
                <w:szCs w:val="21"/>
              </w:rPr>
            </w:pPr>
            <w:r w:rsidRPr="00861DC1">
              <w:rPr>
                <w:rFonts w:ascii="Palatino Linotype" w:hAnsi="Palatino Linotype" w:cs="Times New Roman"/>
                <w:b/>
                <w:sz w:val="20"/>
                <w:szCs w:val="21"/>
                <w:lang w:val="es-419"/>
              </w:rPr>
              <w:t xml:space="preserve">Siendo las </w:t>
            </w:r>
            <w:r w:rsidRPr="00861DC1">
              <w:rPr>
                <w:rFonts w:ascii="Palatino Linotype" w:hAnsi="Palatino Linotype" w:cs="Times New Roman"/>
                <w:b/>
                <w:sz w:val="20"/>
                <w:szCs w:val="21"/>
                <w:lang w:val="es-419"/>
              </w:rPr>
              <w:t xml:space="preserve">10h45 </w:t>
            </w:r>
            <w:r w:rsidRPr="00861DC1">
              <w:rPr>
                <w:rFonts w:ascii="Palatino Linotype" w:hAnsi="Palatino Linotype" w:cs="Times New Roman"/>
                <w:b/>
                <w:sz w:val="20"/>
                <w:szCs w:val="21"/>
                <w:lang w:val="es-419"/>
              </w:rPr>
              <w:t xml:space="preserve">se ausenta de </w:t>
            </w:r>
            <w:r w:rsidRPr="00861DC1">
              <w:rPr>
                <w:rFonts w:ascii="Palatino Linotype" w:hAnsi="Palatino Linotype" w:cs="Times New Roman"/>
                <w:b/>
                <w:sz w:val="20"/>
                <w:szCs w:val="21"/>
                <w:lang w:val="es-419"/>
              </w:rPr>
              <w:t xml:space="preserve">la sala de sesiones </w:t>
            </w:r>
            <w:r w:rsidRPr="00861DC1">
              <w:rPr>
                <w:rFonts w:ascii="Palatino Linotype" w:hAnsi="Palatino Linotype" w:cs="Times New Roman"/>
                <w:b/>
                <w:sz w:val="20"/>
                <w:szCs w:val="21"/>
                <w:lang w:val="es-419"/>
              </w:rPr>
              <w:t xml:space="preserve">virtuales, la Concejala </w:t>
            </w:r>
            <w:r w:rsidRPr="00861DC1">
              <w:rPr>
                <w:rFonts w:ascii="Palatino Linotype" w:hAnsi="Palatino Linotype" w:cs="Times New Roman"/>
                <w:b/>
                <w:sz w:val="20"/>
                <w:szCs w:val="21"/>
                <w:lang w:val="es-419"/>
              </w:rPr>
              <w:t>Andrea Hidalgo</w:t>
            </w:r>
            <w:r w:rsidRPr="00861DC1">
              <w:rPr>
                <w:rFonts w:ascii="Palatino Linotype" w:hAnsi="Palatino Linotype" w:cs="Times New Roman"/>
                <w:b/>
                <w:sz w:val="20"/>
                <w:szCs w:val="21"/>
                <w:lang w:val="es-419"/>
              </w:rPr>
              <w:t>.</w:t>
            </w:r>
          </w:p>
        </w:tc>
      </w:tr>
    </w:tbl>
    <w:p w14:paraId="1499072E" w14:textId="77777777" w:rsidR="006C142D" w:rsidRPr="002823DC" w:rsidRDefault="006C142D" w:rsidP="00D249E0">
      <w:pPr>
        <w:autoSpaceDE w:val="0"/>
        <w:autoSpaceDN w:val="0"/>
        <w:adjustRightInd w:val="0"/>
        <w:spacing w:after="0" w:line="240" w:lineRule="auto"/>
        <w:jc w:val="both"/>
        <w:rPr>
          <w:rFonts w:ascii="Palatino Linotype" w:hAnsi="Palatino Linotype" w:cs="Times New Roman"/>
          <w:b/>
          <w:lang w:val="es-419"/>
        </w:rPr>
      </w:pPr>
    </w:p>
    <w:p w14:paraId="5D0DFF10" w14:textId="77777777" w:rsidR="003E6C60" w:rsidRPr="002823DC" w:rsidRDefault="003E6C60" w:rsidP="003E6C60">
      <w:pPr>
        <w:spacing w:before="120" w:after="120" w:line="240" w:lineRule="auto"/>
        <w:jc w:val="both"/>
        <w:rPr>
          <w:rFonts w:ascii="Palatino Linotype" w:eastAsia="Batang" w:hAnsi="Palatino Linotype" w:cs="Arial"/>
          <w:lang w:eastAsia="es-ES"/>
        </w:rPr>
      </w:pPr>
      <w:r w:rsidRPr="002823DC">
        <w:rPr>
          <w:rFonts w:ascii="Palatino Linotype" w:eastAsia="Batang" w:hAnsi="Palatino Linotype" w:cs="Arial"/>
          <w:lang w:eastAsia="es-ES"/>
        </w:rPr>
        <w:t xml:space="preserve">La Comisión aprobó la moción, conforme a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D2F92" w:rsidRPr="002823DC" w14:paraId="5FBF6E1C" w14:textId="77777777" w:rsidTr="00FF04F5">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5790B9E" w14:textId="77777777" w:rsidR="008D2F92" w:rsidRPr="002823DC" w:rsidRDefault="008D2F92" w:rsidP="00FF04F5">
            <w:pPr>
              <w:spacing w:after="0" w:line="240" w:lineRule="auto"/>
              <w:jc w:val="center"/>
              <w:rPr>
                <w:rFonts w:ascii="Palatino Linotype" w:hAnsi="Palatino Linotype" w:cs="Arial"/>
                <w:b/>
              </w:rPr>
            </w:pPr>
            <w:r w:rsidRPr="002823DC">
              <w:rPr>
                <w:rFonts w:ascii="Palatino Linotype" w:hAnsi="Palatino Linotype" w:cs="Arial"/>
                <w:b/>
                <w:color w:val="FFFFFF"/>
              </w:rPr>
              <w:t>REGISTRO DE VOTACIÓN</w:t>
            </w:r>
          </w:p>
        </w:tc>
      </w:tr>
      <w:tr w:rsidR="008D2F92" w:rsidRPr="002823DC" w14:paraId="48DB822C" w14:textId="77777777" w:rsidTr="00FF04F5">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DF00D79" w14:textId="77777777" w:rsidR="008D2F92" w:rsidRPr="002823DC" w:rsidRDefault="008D2F92" w:rsidP="00FF04F5">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D41CAFA" w14:textId="77777777" w:rsidR="008D2F92" w:rsidRPr="002823DC" w:rsidRDefault="008D2F92" w:rsidP="00FF04F5">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014A181" w14:textId="77777777" w:rsidR="008D2F92" w:rsidRPr="002823DC" w:rsidRDefault="008D2F92" w:rsidP="00FF04F5">
            <w:pPr>
              <w:spacing w:after="0" w:line="240" w:lineRule="auto"/>
              <w:jc w:val="center"/>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2848CAF" w14:textId="77777777" w:rsidR="008D2F92" w:rsidRPr="002823DC" w:rsidRDefault="008D2F92" w:rsidP="00FF04F5">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5215DF9A" w14:textId="77777777" w:rsidR="008D2F92" w:rsidRPr="002823DC" w:rsidRDefault="008D2F92" w:rsidP="00FF04F5">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2C300278" w14:textId="77777777" w:rsidR="008D2F92" w:rsidRPr="002823DC" w:rsidRDefault="008D2F92" w:rsidP="00FF04F5">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ABSTENCIÓN</w:t>
            </w:r>
          </w:p>
        </w:tc>
      </w:tr>
      <w:tr w:rsidR="008D2F92" w:rsidRPr="002823DC" w14:paraId="0A6C76E8"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81D9DE3" w14:textId="77777777" w:rsidR="008D2F92" w:rsidRPr="002823DC" w:rsidRDefault="008D2F92" w:rsidP="00FF04F5">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133EE762" w14:textId="42661B79"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F3F4CE0"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A752901" w14:textId="5F2D504A" w:rsidR="008D2F92" w:rsidRPr="002823DC" w:rsidRDefault="006C142D" w:rsidP="00FF04F5">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2BB3007A"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D261E7E" w14:textId="77777777" w:rsidR="008D2F92" w:rsidRPr="002823DC" w:rsidRDefault="008D2F92" w:rsidP="00FF04F5">
            <w:pPr>
              <w:spacing w:after="0" w:line="240" w:lineRule="auto"/>
              <w:jc w:val="center"/>
              <w:rPr>
                <w:rFonts w:ascii="Palatino Linotype" w:eastAsia="Times New Roman" w:hAnsi="Palatino Linotype"/>
                <w:lang w:eastAsia="es-EC"/>
              </w:rPr>
            </w:pPr>
          </w:p>
        </w:tc>
      </w:tr>
      <w:tr w:rsidR="008D2F92" w:rsidRPr="002823DC" w14:paraId="13F2B37D"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E1A5F6B" w14:textId="77777777" w:rsidR="008D2F92" w:rsidRPr="002823DC" w:rsidRDefault="008D2F92" w:rsidP="00FF04F5">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54CB9477" w14:textId="0F967EC4" w:rsidR="008D2F92" w:rsidRPr="002823DC" w:rsidRDefault="006C142D" w:rsidP="00FF04F5">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10B782B"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00DC26B" w14:textId="1A044B0B" w:rsidR="008D2F92" w:rsidRPr="002823D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AE85093"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D67D8BD" w14:textId="7D9AC49A" w:rsidR="008D2F92" w:rsidRPr="002823DC" w:rsidRDefault="008D2F92" w:rsidP="00FF04F5">
            <w:pPr>
              <w:spacing w:after="0" w:line="240" w:lineRule="auto"/>
              <w:jc w:val="center"/>
              <w:rPr>
                <w:rFonts w:ascii="Palatino Linotype" w:eastAsia="Times New Roman" w:hAnsi="Palatino Linotype"/>
                <w:lang w:eastAsia="es-EC"/>
              </w:rPr>
            </w:pPr>
          </w:p>
        </w:tc>
      </w:tr>
      <w:tr w:rsidR="008D2F92" w:rsidRPr="002823DC" w14:paraId="3CEF04D5"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0DC7A61" w14:textId="77777777" w:rsidR="008D2F92" w:rsidRPr="002823DC" w:rsidRDefault="008D2F92" w:rsidP="00FF04F5">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054FCF62" w14:textId="1B89D04A" w:rsidR="008D2F92" w:rsidRPr="002823DC" w:rsidRDefault="006C142D" w:rsidP="00FF04F5">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1D3848B"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A90AD34" w14:textId="31BF9BD8" w:rsidR="008D2F92" w:rsidRPr="002823D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B515C29"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B497A8C" w14:textId="77777777" w:rsidR="008D2F92" w:rsidRPr="002823DC" w:rsidRDefault="008D2F92" w:rsidP="00FF04F5">
            <w:pPr>
              <w:spacing w:after="0" w:line="240" w:lineRule="auto"/>
              <w:jc w:val="center"/>
              <w:rPr>
                <w:rFonts w:ascii="Palatino Linotype" w:eastAsia="Times New Roman" w:hAnsi="Palatino Linotype"/>
                <w:lang w:eastAsia="es-EC"/>
              </w:rPr>
            </w:pPr>
          </w:p>
        </w:tc>
      </w:tr>
      <w:tr w:rsidR="008D2F92" w:rsidRPr="002823DC" w14:paraId="235245D9"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8992D28" w14:textId="77777777" w:rsidR="008D2F92" w:rsidRPr="002823DC" w:rsidRDefault="008D2F92" w:rsidP="00FF04F5">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René Bedón</w:t>
            </w:r>
          </w:p>
        </w:tc>
        <w:tc>
          <w:tcPr>
            <w:tcW w:w="1332" w:type="dxa"/>
            <w:tcBorders>
              <w:top w:val="single" w:sz="4" w:space="0" w:color="auto"/>
              <w:left w:val="single" w:sz="4" w:space="0" w:color="auto"/>
              <w:bottom w:val="single" w:sz="4" w:space="0" w:color="auto"/>
              <w:right w:val="single" w:sz="4" w:space="0" w:color="auto"/>
            </w:tcBorders>
          </w:tcPr>
          <w:p w14:paraId="67661FD6" w14:textId="11086B5F" w:rsidR="008D2F92" w:rsidRPr="002823DC" w:rsidRDefault="006C142D" w:rsidP="00FF04F5">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3E03972"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C08A90C"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34A1B02" w14:textId="77777777" w:rsidR="008D2F92" w:rsidRPr="002823DC" w:rsidRDefault="008D2F92" w:rsidP="00FF04F5">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5CFAF9E9" w14:textId="77777777" w:rsidR="008D2F92" w:rsidRPr="002823DC" w:rsidRDefault="008D2F92" w:rsidP="00FF04F5">
            <w:pPr>
              <w:spacing w:after="0" w:line="240" w:lineRule="auto"/>
              <w:jc w:val="center"/>
              <w:rPr>
                <w:rFonts w:ascii="Palatino Linotype" w:eastAsia="Times New Roman" w:hAnsi="Palatino Linotype"/>
                <w:lang w:eastAsia="es-EC"/>
              </w:rPr>
            </w:pPr>
          </w:p>
        </w:tc>
      </w:tr>
      <w:tr w:rsidR="008D2F92" w:rsidRPr="002823DC" w14:paraId="1A869CE4" w14:textId="77777777" w:rsidTr="00FF04F5">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64E6662" w14:textId="77777777" w:rsidR="008D2F92" w:rsidRPr="002823DC" w:rsidRDefault="008D2F92" w:rsidP="00FF04F5">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28BA7B32" w14:textId="0B0BCFBE" w:rsidR="008D2F92" w:rsidRPr="002823DC" w:rsidRDefault="006C142D" w:rsidP="00FF04F5">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514EC7B"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EC0F0D1"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AE35C5E" w14:textId="77777777" w:rsidR="008D2F92" w:rsidRPr="002823DC" w:rsidRDefault="008D2F92" w:rsidP="00FF04F5">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F5B3ED6" w14:textId="77777777" w:rsidR="008D2F92" w:rsidRPr="002823DC" w:rsidRDefault="008D2F92" w:rsidP="00FF04F5">
            <w:pPr>
              <w:spacing w:after="0" w:line="240" w:lineRule="auto"/>
              <w:jc w:val="center"/>
              <w:rPr>
                <w:rFonts w:ascii="Palatino Linotype" w:eastAsia="Times New Roman" w:hAnsi="Palatino Linotype"/>
                <w:lang w:eastAsia="es-EC"/>
              </w:rPr>
            </w:pPr>
          </w:p>
        </w:tc>
      </w:tr>
      <w:tr w:rsidR="008D2F92" w:rsidRPr="002823DC" w14:paraId="1FFDA757" w14:textId="77777777" w:rsidTr="00FF04F5">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393DA820" w14:textId="77777777" w:rsidR="008D2F92" w:rsidRPr="002823DC" w:rsidRDefault="008D2F92" w:rsidP="00FF04F5">
            <w:pPr>
              <w:spacing w:after="0" w:line="240" w:lineRule="auto"/>
              <w:jc w:val="both"/>
              <w:rPr>
                <w:rFonts w:ascii="Palatino Linotype" w:hAnsi="Palatino Linotype" w:cs="Arial"/>
                <w:b/>
                <w:color w:val="FFFFFF"/>
              </w:rPr>
            </w:pPr>
            <w:r w:rsidRPr="002823D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D67B08A" w14:textId="2EA74001" w:rsidR="008D2F92" w:rsidRPr="002823DC" w:rsidRDefault="00E7663B" w:rsidP="00FF04F5">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DEC5A99" w14:textId="0A167717" w:rsidR="008D2F92" w:rsidRPr="002823DC" w:rsidRDefault="00CE7E32" w:rsidP="00FF04F5">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F5C8FD3" w14:textId="39059510" w:rsidR="008D2F92" w:rsidRPr="002823DC" w:rsidRDefault="00E7663B" w:rsidP="00FF04F5">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4</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2D066F3D" w14:textId="1F3A863C" w:rsidR="008D2F92" w:rsidRPr="002823DC" w:rsidRDefault="00CE7E32" w:rsidP="00FF04F5">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6AE64BFA" w14:textId="233C76E1" w:rsidR="008D2F92" w:rsidRPr="002823DC" w:rsidRDefault="00CE7E32" w:rsidP="00FF04F5">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r>
    </w:tbl>
    <w:p w14:paraId="5F2FE72A" w14:textId="77777777" w:rsidR="008D2F92" w:rsidRPr="002823DC" w:rsidRDefault="008D2F92" w:rsidP="008D2F92">
      <w:pPr>
        <w:autoSpaceDE w:val="0"/>
        <w:autoSpaceDN w:val="0"/>
        <w:adjustRightInd w:val="0"/>
        <w:spacing w:after="0" w:line="240" w:lineRule="auto"/>
        <w:jc w:val="both"/>
        <w:rPr>
          <w:rFonts w:ascii="Palatino Linotype" w:hAnsi="Palatino Linotype" w:cs="Times"/>
          <w:bCs/>
          <w:lang w:val="es-419"/>
        </w:rPr>
      </w:pPr>
    </w:p>
    <w:p w14:paraId="6563BDB8" w14:textId="3E721648" w:rsidR="00E7663B" w:rsidRPr="002823DC" w:rsidRDefault="00211CFF" w:rsidP="00E7663B">
      <w:pPr>
        <w:autoSpaceDE w:val="0"/>
        <w:autoSpaceDN w:val="0"/>
        <w:adjustRightInd w:val="0"/>
        <w:jc w:val="both"/>
        <w:rPr>
          <w:rFonts w:ascii="Palatino Linotype" w:hAnsi="Palatino Linotype" w:cs="Tahoma"/>
        </w:rPr>
      </w:pPr>
      <w:r w:rsidRPr="002823DC">
        <w:rPr>
          <w:rFonts w:ascii="Palatino Linotype" w:eastAsia="Batang" w:hAnsi="Palatino Linotype" w:cs="Arial"/>
          <w:lang w:eastAsia="es-ES"/>
        </w:rPr>
        <w:t>La Comisión de Ordenamient</w:t>
      </w:r>
      <w:r w:rsidR="00E7663B" w:rsidRPr="002823DC">
        <w:rPr>
          <w:rFonts w:ascii="Palatino Linotype" w:eastAsia="Batang" w:hAnsi="Palatino Linotype" w:cs="Arial"/>
          <w:lang w:eastAsia="es-ES"/>
        </w:rPr>
        <w:t xml:space="preserve">o Territorial, </w:t>
      </w:r>
      <w:r w:rsidR="00E7663B" w:rsidRPr="002823DC">
        <w:rPr>
          <w:rFonts w:ascii="Palatino Linotype" w:eastAsia="Batang" w:hAnsi="Palatino Linotype" w:cs="Arial"/>
          <w:b/>
          <w:lang w:eastAsia="es-ES"/>
        </w:rPr>
        <w:t>resolvió:</w:t>
      </w:r>
      <w:r w:rsidR="00E7663B" w:rsidRPr="002823DC">
        <w:rPr>
          <w:rFonts w:ascii="Palatino Linotype" w:hAnsi="Palatino Linotype" w:cs="Tahoma"/>
          <w:b/>
        </w:rPr>
        <w:t xml:space="preserve"> </w:t>
      </w:r>
      <w:r w:rsidR="00E7663B" w:rsidRPr="002823DC">
        <w:rPr>
          <w:rFonts w:ascii="Palatino Linotype" w:hAnsi="Palatino Linotype" w:cs="Tahoma"/>
          <w:b/>
        </w:rPr>
        <w:t>a)</w:t>
      </w:r>
      <w:r w:rsidR="00E7663B" w:rsidRPr="002823DC">
        <w:rPr>
          <w:rFonts w:ascii="Palatino Linotype" w:hAnsi="Palatino Linotype" w:cs="Tahoma"/>
        </w:rPr>
        <w:t xml:space="preserve"> que el expediente del asentamiento humano de hecho y consolidado denominado Comité Pro mejoras del Barrio “San José Obrero de Cotocollao”, regrese a la Unidad Especial Regula Tu Barrio hasta que se apruebe el proyecto de “Ordenanza que categoriza los accidentes geográficos del Distrito Metropolitano de Quito” y se pueda aplicar la terminología adecuada; y, </w:t>
      </w:r>
      <w:r w:rsidR="00E7663B" w:rsidRPr="002823DC">
        <w:rPr>
          <w:rFonts w:ascii="Palatino Linotype" w:hAnsi="Palatino Linotype" w:cs="Tahoma"/>
          <w:b/>
        </w:rPr>
        <w:t>b)</w:t>
      </w:r>
      <w:r w:rsidR="00E7663B" w:rsidRPr="002823DC">
        <w:rPr>
          <w:rFonts w:ascii="Palatino Linotype" w:hAnsi="Palatino Linotype" w:cs="Tahoma"/>
        </w:rPr>
        <w:t xml:space="preserve"> Exhortar a la Comisión de Uso de Suelo, para que se continúe con el tratamiento y análisis del proyecto de “Ordenanza que categoriza los accidentes geográficos del Distrito Metropolitano de Quito” por constituir un insumo normativo importante dentro del proceso de regularización.</w:t>
      </w:r>
    </w:p>
    <w:p w14:paraId="1BA6D7B5" w14:textId="77777777" w:rsidR="00CE4020" w:rsidRPr="002823DC" w:rsidRDefault="00CE4020" w:rsidP="00C05283">
      <w:pPr>
        <w:autoSpaceDE w:val="0"/>
        <w:autoSpaceDN w:val="0"/>
        <w:adjustRightInd w:val="0"/>
        <w:spacing w:after="0" w:line="240" w:lineRule="auto"/>
        <w:jc w:val="both"/>
        <w:rPr>
          <w:rFonts w:ascii="Palatino Linotype" w:eastAsia="Batang" w:hAnsi="Palatino Linotype" w:cs="Arial"/>
          <w:lang w:eastAsia="es-ES"/>
        </w:rPr>
      </w:pPr>
    </w:p>
    <w:tbl>
      <w:tblPr>
        <w:tblStyle w:val="Tablaconcuadrcula"/>
        <w:tblW w:w="0" w:type="auto"/>
        <w:tblLook w:val="04A0" w:firstRow="1" w:lastRow="0" w:firstColumn="1" w:lastColumn="0" w:noHBand="0" w:noVBand="1"/>
      </w:tblPr>
      <w:tblGrid>
        <w:gridCol w:w="8644"/>
      </w:tblGrid>
      <w:tr w:rsidR="00AC25A0" w:rsidRPr="002823DC" w14:paraId="2E1EE7D3" w14:textId="77777777" w:rsidTr="00AC25A0">
        <w:tc>
          <w:tcPr>
            <w:tcW w:w="8644" w:type="dxa"/>
          </w:tcPr>
          <w:p w14:paraId="1FAF961F" w14:textId="49076ED5" w:rsidR="00AC25A0" w:rsidRPr="00861DC1" w:rsidRDefault="00AC25A0" w:rsidP="00AC25A0">
            <w:pPr>
              <w:autoSpaceDE w:val="0"/>
              <w:autoSpaceDN w:val="0"/>
              <w:adjustRightInd w:val="0"/>
              <w:jc w:val="both"/>
              <w:rPr>
                <w:rFonts w:ascii="Palatino Linotype" w:eastAsia="Batang" w:hAnsi="Palatino Linotype" w:cs="Arial"/>
                <w:sz w:val="21"/>
                <w:szCs w:val="21"/>
                <w:lang w:eastAsia="es-ES"/>
              </w:rPr>
            </w:pPr>
            <w:r w:rsidRPr="00861DC1">
              <w:rPr>
                <w:rFonts w:ascii="Palatino Linotype" w:hAnsi="Palatino Linotype" w:cs="Times New Roman"/>
                <w:b/>
                <w:sz w:val="21"/>
                <w:szCs w:val="21"/>
                <w:lang w:val="es-419"/>
              </w:rPr>
              <w:t xml:space="preserve">Siendo las </w:t>
            </w:r>
            <w:r w:rsidRPr="00861DC1">
              <w:rPr>
                <w:rFonts w:ascii="Palatino Linotype" w:hAnsi="Palatino Linotype" w:cs="Times New Roman"/>
                <w:b/>
                <w:sz w:val="21"/>
                <w:szCs w:val="21"/>
                <w:lang w:val="es-419"/>
              </w:rPr>
              <w:t>10h48</w:t>
            </w:r>
            <w:r w:rsidRPr="00861DC1">
              <w:rPr>
                <w:rFonts w:ascii="Palatino Linotype" w:hAnsi="Palatino Linotype" w:cs="Times New Roman"/>
                <w:b/>
                <w:sz w:val="21"/>
                <w:szCs w:val="21"/>
                <w:lang w:val="es-419"/>
              </w:rPr>
              <w:t xml:space="preserve"> </w:t>
            </w:r>
            <w:r w:rsidRPr="00861DC1">
              <w:rPr>
                <w:rFonts w:ascii="Palatino Linotype" w:hAnsi="Palatino Linotype" w:cs="Times New Roman"/>
                <w:b/>
                <w:sz w:val="21"/>
                <w:szCs w:val="21"/>
                <w:lang w:val="es-419"/>
              </w:rPr>
              <w:t xml:space="preserve">ingresa a </w:t>
            </w:r>
            <w:r w:rsidRPr="00861DC1">
              <w:rPr>
                <w:rFonts w:ascii="Palatino Linotype" w:hAnsi="Palatino Linotype" w:cs="Times New Roman"/>
                <w:b/>
                <w:sz w:val="21"/>
                <w:szCs w:val="21"/>
                <w:lang w:val="es-419"/>
              </w:rPr>
              <w:t xml:space="preserve">la sala de sesiones </w:t>
            </w:r>
            <w:r w:rsidR="00E20A3C" w:rsidRPr="00861DC1">
              <w:rPr>
                <w:rFonts w:ascii="Palatino Linotype" w:hAnsi="Palatino Linotype" w:cs="Times New Roman"/>
                <w:b/>
                <w:sz w:val="21"/>
                <w:szCs w:val="21"/>
                <w:lang w:val="es-419"/>
              </w:rPr>
              <w:t>virtuales</w:t>
            </w:r>
            <w:r w:rsidRPr="00861DC1">
              <w:rPr>
                <w:rFonts w:ascii="Palatino Linotype" w:hAnsi="Palatino Linotype" w:cs="Times New Roman"/>
                <w:b/>
                <w:sz w:val="21"/>
                <w:szCs w:val="21"/>
                <w:lang w:val="es-419"/>
              </w:rPr>
              <w:t xml:space="preserve"> la Concejala Andrea Hidalgo.</w:t>
            </w:r>
          </w:p>
        </w:tc>
      </w:tr>
    </w:tbl>
    <w:p w14:paraId="1D5261C8" w14:textId="77777777" w:rsidR="00AC25A0" w:rsidRPr="002823DC" w:rsidRDefault="00AC25A0" w:rsidP="00C05283">
      <w:pPr>
        <w:autoSpaceDE w:val="0"/>
        <w:autoSpaceDN w:val="0"/>
        <w:adjustRightInd w:val="0"/>
        <w:spacing w:after="0" w:line="240" w:lineRule="auto"/>
        <w:jc w:val="both"/>
        <w:rPr>
          <w:rFonts w:ascii="Palatino Linotype" w:eastAsia="Batang" w:hAnsi="Palatino Linotype" w:cs="Arial"/>
          <w:lang w:eastAsia="es-ES"/>
        </w:rPr>
      </w:pPr>
    </w:p>
    <w:p w14:paraId="4507FEE7" w14:textId="77777777" w:rsidR="00CE4020" w:rsidRPr="002823DC" w:rsidRDefault="00CE4020" w:rsidP="00CE4020">
      <w:pPr>
        <w:autoSpaceDE w:val="0"/>
        <w:autoSpaceDN w:val="0"/>
        <w:adjustRightInd w:val="0"/>
        <w:spacing w:after="0" w:line="240" w:lineRule="auto"/>
        <w:jc w:val="both"/>
        <w:rPr>
          <w:rFonts w:ascii="Palatino Linotype" w:eastAsia="Times New Roman" w:hAnsi="Palatino Linotype" w:cs="Times New Roman"/>
          <w:b/>
        </w:rPr>
      </w:pPr>
      <w:r w:rsidRPr="002823DC">
        <w:rPr>
          <w:rFonts w:ascii="Palatino Linotype" w:eastAsia="Times New Roman" w:hAnsi="Palatino Linotype" w:cs="Times New Roman"/>
          <w:b/>
        </w:rPr>
        <w:t>2.2.- Proyecto de Ordenanza Sustitutiva de la Ordenanza No. 243, sancionada el 14 de septiembre de 2018, que aprueba el proceso integral de regularización del asentamiento humano de hecho y consolidado de interés social denominado barrio Brisas de San Carlos segunda etapa, ubicado en la parroquia Calderón a favor de sus copropietarios.</w:t>
      </w:r>
    </w:p>
    <w:p w14:paraId="016C6A5A" w14:textId="77777777" w:rsidR="00E7663B" w:rsidRPr="002823DC" w:rsidRDefault="00E7663B" w:rsidP="00CE4020">
      <w:pPr>
        <w:autoSpaceDE w:val="0"/>
        <w:autoSpaceDN w:val="0"/>
        <w:adjustRightInd w:val="0"/>
        <w:spacing w:after="0" w:line="240" w:lineRule="auto"/>
        <w:jc w:val="both"/>
        <w:rPr>
          <w:rFonts w:ascii="Palatino Linotype" w:eastAsia="Times New Roman" w:hAnsi="Palatino Linotype" w:cs="Times New Roman"/>
          <w:b/>
        </w:rPr>
      </w:pPr>
    </w:p>
    <w:tbl>
      <w:tblPr>
        <w:tblStyle w:val="Tablaconcuadrcula"/>
        <w:tblW w:w="0" w:type="auto"/>
        <w:tblLook w:val="04A0" w:firstRow="1" w:lastRow="0" w:firstColumn="1" w:lastColumn="0" w:noHBand="0" w:noVBand="1"/>
      </w:tblPr>
      <w:tblGrid>
        <w:gridCol w:w="8644"/>
      </w:tblGrid>
      <w:tr w:rsidR="00E7663B" w:rsidRPr="002823DC" w14:paraId="7B68E028" w14:textId="77777777" w:rsidTr="00E7663B">
        <w:tc>
          <w:tcPr>
            <w:tcW w:w="8644" w:type="dxa"/>
          </w:tcPr>
          <w:p w14:paraId="10D94CED" w14:textId="485EBBE5" w:rsidR="00E7663B" w:rsidRPr="002823DC" w:rsidRDefault="00E7663B" w:rsidP="00E7663B">
            <w:pPr>
              <w:autoSpaceDE w:val="0"/>
              <w:autoSpaceDN w:val="0"/>
              <w:adjustRightInd w:val="0"/>
              <w:jc w:val="both"/>
              <w:rPr>
                <w:rFonts w:ascii="Palatino Linotype" w:eastAsia="Batang" w:hAnsi="Palatino Linotype" w:cs="Arial"/>
                <w:b/>
                <w:lang w:eastAsia="es-ES"/>
              </w:rPr>
            </w:pPr>
            <w:r w:rsidRPr="002823DC">
              <w:rPr>
                <w:rFonts w:ascii="Palatino Linotype" w:hAnsi="Palatino Linotype" w:cs="Times New Roman"/>
                <w:b/>
                <w:lang w:val="es-419"/>
              </w:rPr>
              <w:t xml:space="preserve">Siendo las </w:t>
            </w:r>
            <w:r w:rsidRPr="002823DC">
              <w:rPr>
                <w:rFonts w:ascii="Palatino Linotype" w:hAnsi="Palatino Linotype" w:cs="Times New Roman"/>
                <w:b/>
                <w:lang w:val="es-419"/>
              </w:rPr>
              <w:t>10h</w:t>
            </w:r>
            <w:r w:rsidRPr="002823DC">
              <w:rPr>
                <w:rFonts w:ascii="Palatino Linotype" w:hAnsi="Palatino Linotype" w:cs="Times New Roman"/>
                <w:b/>
                <w:lang w:val="es-419"/>
              </w:rPr>
              <w:t>5</w:t>
            </w:r>
            <w:r w:rsidRPr="002823DC">
              <w:rPr>
                <w:rFonts w:ascii="Palatino Linotype" w:hAnsi="Palatino Linotype" w:cs="Times New Roman"/>
                <w:b/>
                <w:lang w:val="es-419"/>
              </w:rPr>
              <w:t>0</w:t>
            </w:r>
            <w:r w:rsidRPr="002823DC">
              <w:rPr>
                <w:rFonts w:ascii="Palatino Linotype" w:hAnsi="Palatino Linotype" w:cs="Times New Roman"/>
                <w:b/>
                <w:lang w:val="es-419"/>
              </w:rPr>
              <w:t xml:space="preserve"> se ausenta de la sala de sesiones </w:t>
            </w:r>
            <w:r w:rsidRPr="002823DC">
              <w:rPr>
                <w:rFonts w:ascii="Palatino Linotype" w:hAnsi="Palatino Linotype" w:cs="Times New Roman"/>
                <w:b/>
                <w:lang w:val="es-419"/>
              </w:rPr>
              <w:t>virtuales el C</w:t>
            </w:r>
            <w:r w:rsidRPr="002823DC">
              <w:rPr>
                <w:rFonts w:ascii="Palatino Linotype" w:eastAsia="Batang" w:hAnsi="Palatino Linotype" w:cs="Arial"/>
                <w:b/>
                <w:lang w:eastAsia="es-ES"/>
              </w:rPr>
              <w:t>oncejal</w:t>
            </w:r>
            <w:r w:rsidRPr="002823DC">
              <w:rPr>
                <w:rFonts w:ascii="Palatino Linotype" w:eastAsia="Batang" w:hAnsi="Palatino Linotype" w:cs="Arial"/>
                <w:b/>
                <w:lang w:eastAsia="es-ES"/>
              </w:rPr>
              <w:t xml:space="preserve"> </w:t>
            </w:r>
            <w:r w:rsidRPr="002823DC">
              <w:rPr>
                <w:rFonts w:ascii="Palatino Linotype" w:eastAsia="Batang" w:hAnsi="Palatino Linotype" w:cs="Arial"/>
                <w:b/>
                <w:lang w:eastAsia="es-ES"/>
              </w:rPr>
              <w:t>Luis R</w:t>
            </w:r>
            <w:r w:rsidRPr="002823DC">
              <w:rPr>
                <w:rFonts w:ascii="Palatino Linotype" w:eastAsia="Batang" w:hAnsi="Palatino Linotype" w:cs="Arial"/>
                <w:b/>
                <w:lang w:eastAsia="es-ES"/>
              </w:rPr>
              <w:t>obles</w:t>
            </w:r>
          </w:p>
        </w:tc>
      </w:tr>
    </w:tbl>
    <w:p w14:paraId="6AAE0D53" w14:textId="77777777" w:rsidR="00CE4020" w:rsidRPr="002823DC" w:rsidRDefault="00CE4020" w:rsidP="00C05283">
      <w:pPr>
        <w:autoSpaceDE w:val="0"/>
        <w:autoSpaceDN w:val="0"/>
        <w:adjustRightInd w:val="0"/>
        <w:spacing w:after="0" w:line="240" w:lineRule="auto"/>
        <w:jc w:val="both"/>
        <w:rPr>
          <w:rFonts w:ascii="Palatino Linotype" w:eastAsia="Batang" w:hAnsi="Palatino Linotype" w:cs="Arial"/>
          <w:b/>
          <w:lang w:eastAsia="es-ES"/>
        </w:rPr>
      </w:pPr>
    </w:p>
    <w:p w14:paraId="75A04108" w14:textId="2B59A9FE" w:rsidR="000B2863" w:rsidRPr="002823DC" w:rsidRDefault="00CE4020" w:rsidP="000B2863">
      <w:pPr>
        <w:autoSpaceDE w:val="0"/>
        <w:autoSpaceDN w:val="0"/>
        <w:adjustRightInd w:val="0"/>
        <w:spacing w:after="0" w:line="240" w:lineRule="auto"/>
        <w:jc w:val="both"/>
        <w:rPr>
          <w:rFonts w:ascii="Palatino Linotype" w:eastAsia="Times New Roman" w:hAnsi="Palatino Linotype" w:cs="Times New Roman"/>
          <w:i/>
          <w:lang w:val="es-419" w:eastAsia="es-419"/>
        </w:rPr>
      </w:pPr>
      <w:r w:rsidRPr="002823DC">
        <w:rPr>
          <w:rFonts w:ascii="Palatino Linotype" w:hAnsi="Palatino Linotype"/>
        </w:rPr>
        <w:t>L</w:t>
      </w:r>
      <w:r w:rsidRPr="002823DC">
        <w:rPr>
          <w:rFonts w:ascii="Palatino Linotype" w:eastAsia="Batang" w:hAnsi="Palatino Linotype" w:cs="Arial"/>
          <w:lang w:eastAsia="es-ES"/>
        </w:rPr>
        <w:t xml:space="preserve">uego de la presentación técnica y legal realizada por los funcionarios de la “Unidad Especial Regula Tu Barrio”, la presidenta de la comisión mocionó se emita </w:t>
      </w:r>
      <w:r w:rsidRPr="002823DC">
        <w:rPr>
          <w:rFonts w:ascii="Palatino Linotype" w:eastAsia="Batang" w:hAnsi="Palatino Linotype" w:cs="Arial"/>
          <w:b/>
          <w:lang w:eastAsia="es-ES"/>
        </w:rPr>
        <w:t>DICTAMEN FAVORABLE</w:t>
      </w:r>
      <w:r w:rsidRPr="002823DC">
        <w:rPr>
          <w:rFonts w:ascii="Palatino Linotype" w:eastAsia="Batang" w:hAnsi="Palatino Linotype" w:cs="Arial"/>
          <w:lang w:eastAsia="es-ES"/>
        </w:rPr>
        <w:t xml:space="preserve"> para que el Concejo Metropolitano de Quito conozca y trate en </w:t>
      </w:r>
      <w:r w:rsidRPr="002823DC">
        <w:rPr>
          <w:rFonts w:ascii="Palatino Linotype" w:eastAsia="Batang" w:hAnsi="Palatino Linotype" w:cs="Arial"/>
          <w:b/>
          <w:lang w:eastAsia="es-ES"/>
        </w:rPr>
        <w:t>PRIMER DEBATE</w:t>
      </w:r>
      <w:r w:rsidRPr="002823DC">
        <w:rPr>
          <w:rFonts w:ascii="Palatino Linotype" w:eastAsia="Batang" w:hAnsi="Palatino Linotype" w:cs="Arial"/>
          <w:lang w:eastAsia="es-ES"/>
        </w:rPr>
        <w:t xml:space="preserve"> el proyecto</w:t>
      </w:r>
      <w:r w:rsidRPr="002823DC">
        <w:rPr>
          <w:rStyle w:val="normaltextrun"/>
          <w:rFonts w:ascii="Palatino Linotype" w:hAnsi="Palatino Linotype"/>
          <w:bCs/>
          <w:lang w:val="es-ES"/>
        </w:rPr>
        <w:t xml:space="preserve"> de</w:t>
      </w:r>
      <w:r w:rsidR="000B2863" w:rsidRPr="002823DC">
        <w:rPr>
          <w:rStyle w:val="normaltextrun"/>
          <w:rFonts w:ascii="Palatino Linotype" w:hAnsi="Palatino Linotype"/>
          <w:bCs/>
          <w:lang w:val="es-ES"/>
        </w:rPr>
        <w:t xml:space="preserve"> </w:t>
      </w:r>
      <w:r w:rsidR="00F50063" w:rsidRPr="002823DC">
        <w:rPr>
          <w:rStyle w:val="normaltextrun"/>
          <w:rFonts w:ascii="Palatino Linotype" w:hAnsi="Palatino Linotype"/>
          <w:bCs/>
          <w:lang w:val="es-ES"/>
        </w:rPr>
        <w:t>“O</w:t>
      </w:r>
      <w:r w:rsidR="00F50063" w:rsidRPr="002823DC">
        <w:rPr>
          <w:rFonts w:ascii="Palatino Linotype" w:eastAsia="Times New Roman" w:hAnsi="Palatino Linotype" w:cs="Times New Roman"/>
          <w:bCs/>
          <w:i/>
          <w:lang w:eastAsia="es-419"/>
        </w:rPr>
        <w:t xml:space="preserve">rdenanza </w:t>
      </w:r>
      <w:r w:rsidR="00F50063" w:rsidRPr="002823DC">
        <w:rPr>
          <w:rFonts w:ascii="Palatino Linotype" w:eastAsia="Times New Roman" w:hAnsi="Palatino Linotype" w:cs="Times New Roman"/>
          <w:bCs/>
          <w:i/>
          <w:lang w:val="es-ES" w:eastAsia="es-419"/>
        </w:rPr>
        <w:t>sustitutiva de la Ordenanza No. 243, sancionada el 14 de septiembre de 2018, que aprueba el proceso integral de regularización del</w:t>
      </w:r>
      <w:r w:rsidR="00F50063" w:rsidRPr="002823DC">
        <w:rPr>
          <w:rFonts w:ascii="Palatino Linotype" w:eastAsia="Times New Roman" w:hAnsi="Palatino Linotype" w:cs="Times New Roman"/>
          <w:bCs/>
          <w:i/>
          <w:lang w:eastAsia="es-419"/>
        </w:rPr>
        <w:t xml:space="preserve"> asentamiento humano de hecho y consolidado de interés social denominado Barrio Brisas de San Carlos Segunda Etapa, ubicado en la parroquia Calderón a favor de sus copropietarios”.</w:t>
      </w:r>
      <w:r w:rsidR="00F50063" w:rsidRPr="002823DC">
        <w:rPr>
          <w:rFonts w:ascii="Palatino Linotype" w:eastAsia="Times New Roman" w:hAnsi="Palatino Linotype" w:cs="Times New Roman"/>
          <w:i/>
          <w:lang w:val="es-419" w:eastAsia="es-419"/>
        </w:rPr>
        <w:t> </w:t>
      </w:r>
    </w:p>
    <w:p w14:paraId="20D97A60" w14:textId="77777777" w:rsidR="000B2863" w:rsidRPr="002823DC" w:rsidRDefault="000B2863" w:rsidP="00CE4020">
      <w:pPr>
        <w:autoSpaceDE w:val="0"/>
        <w:autoSpaceDN w:val="0"/>
        <w:adjustRightInd w:val="0"/>
        <w:spacing w:after="0" w:line="240" w:lineRule="auto"/>
        <w:jc w:val="both"/>
        <w:rPr>
          <w:rFonts w:ascii="Palatino Linotype" w:eastAsia="Times New Roman" w:hAnsi="Palatino Linotype" w:cs="Times New Roman"/>
          <w:b/>
        </w:rPr>
      </w:pPr>
    </w:p>
    <w:p w14:paraId="35C1C016" w14:textId="77777777" w:rsidR="00CE4020" w:rsidRPr="002823DC" w:rsidRDefault="00CE4020" w:rsidP="00CE4020">
      <w:pPr>
        <w:spacing w:before="120" w:after="120" w:line="240" w:lineRule="auto"/>
        <w:jc w:val="both"/>
        <w:rPr>
          <w:rFonts w:ascii="Palatino Linotype" w:eastAsia="Batang" w:hAnsi="Palatino Linotype" w:cs="Arial"/>
          <w:lang w:eastAsia="es-ES"/>
        </w:rPr>
      </w:pPr>
      <w:r w:rsidRPr="002823DC">
        <w:rPr>
          <w:rFonts w:ascii="Palatino Linotype" w:eastAsia="Batang" w:hAnsi="Palatino Linotype" w:cs="Arial"/>
          <w:lang w:eastAsia="es-ES"/>
        </w:rPr>
        <w:t xml:space="preserve">La Comisión aprobó la moción, conforme a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CE4020" w:rsidRPr="002823DC" w14:paraId="564DE3B4" w14:textId="77777777" w:rsidTr="00352D4B">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4F2EBD3" w14:textId="77777777" w:rsidR="00CE4020" w:rsidRPr="002823DC" w:rsidRDefault="00CE4020" w:rsidP="00352D4B">
            <w:pPr>
              <w:spacing w:after="0" w:line="240" w:lineRule="auto"/>
              <w:jc w:val="center"/>
              <w:rPr>
                <w:rFonts w:ascii="Palatino Linotype" w:hAnsi="Palatino Linotype" w:cs="Arial"/>
                <w:b/>
              </w:rPr>
            </w:pPr>
            <w:r w:rsidRPr="002823DC">
              <w:rPr>
                <w:rFonts w:ascii="Palatino Linotype" w:hAnsi="Palatino Linotype" w:cs="Arial"/>
                <w:b/>
                <w:color w:val="FFFFFF"/>
              </w:rPr>
              <w:t>REGISTRO DE VOTACIÓN</w:t>
            </w:r>
          </w:p>
        </w:tc>
      </w:tr>
      <w:tr w:rsidR="00CE4020" w:rsidRPr="002823DC" w14:paraId="085AAB24" w14:textId="77777777" w:rsidTr="00352D4B">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0525595E" w14:textId="77777777" w:rsidR="00CE4020" w:rsidRPr="002823DC" w:rsidRDefault="00CE4020"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4E230FC" w14:textId="77777777" w:rsidR="00CE4020" w:rsidRPr="002823DC" w:rsidRDefault="00CE4020"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47DF21C" w14:textId="77777777" w:rsidR="00CE4020" w:rsidRPr="002823DC" w:rsidRDefault="00CE4020" w:rsidP="00352D4B">
            <w:pPr>
              <w:spacing w:after="0" w:line="240" w:lineRule="auto"/>
              <w:jc w:val="center"/>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1EBE0FB7" w14:textId="77777777" w:rsidR="00CE4020" w:rsidRPr="002823DC" w:rsidRDefault="00CE4020"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7C6D968D" w14:textId="77777777" w:rsidR="00CE4020" w:rsidRPr="002823DC" w:rsidRDefault="00CE4020"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13358C79" w14:textId="77777777" w:rsidR="00CE4020" w:rsidRPr="002823DC" w:rsidRDefault="00CE4020"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ABSTENCIÓN</w:t>
            </w:r>
          </w:p>
        </w:tc>
      </w:tr>
      <w:tr w:rsidR="00CE4020" w:rsidRPr="002823DC" w14:paraId="637D3EF8" w14:textId="77777777" w:rsidTr="00352D4B">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9644BDD" w14:textId="77777777" w:rsidR="00CE4020" w:rsidRPr="002823DC" w:rsidRDefault="00CE4020"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37BF1136" w14:textId="79F4C680" w:rsidR="00CE4020" w:rsidRPr="002823DC" w:rsidRDefault="000B2863"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80419BD"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05C2854"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A83C8A0"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CB47F1C" w14:textId="77777777" w:rsidR="00CE4020" w:rsidRPr="002823DC" w:rsidRDefault="00CE4020" w:rsidP="00352D4B">
            <w:pPr>
              <w:spacing w:after="0" w:line="240" w:lineRule="auto"/>
              <w:jc w:val="center"/>
              <w:rPr>
                <w:rFonts w:ascii="Palatino Linotype" w:eastAsia="Times New Roman" w:hAnsi="Palatino Linotype"/>
                <w:lang w:eastAsia="es-EC"/>
              </w:rPr>
            </w:pPr>
          </w:p>
        </w:tc>
      </w:tr>
      <w:tr w:rsidR="00CE4020" w:rsidRPr="002823DC" w14:paraId="1541D647" w14:textId="77777777" w:rsidTr="00352D4B">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6E59C37" w14:textId="77777777" w:rsidR="00CE4020" w:rsidRPr="002823DC" w:rsidRDefault="00CE4020"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41A6C7F1"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65139D9"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52516BE" w14:textId="3E700420" w:rsidR="00CE4020" w:rsidRPr="002823DC" w:rsidRDefault="000B2863"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5AE659DA"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211F070" w14:textId="77777777" w:rsidR="00CE4020" w:rsidRPr="002823DC" w:rsidRDefault="00CE4020" w:rsidP="00352D4B">
            <w:pPr>
              <w:spacing w:after="0" w:line="240" w:lineRule="auto"/>
              <w:jc w:val="center"/>
              <w:rPr>
                <w:rFonts w:ascii="Palatino Linotype" w:eastAsia="Times New Roman" w:hAnsi="Palatino Linotype"/>
                <w:lang w:eastAsia="es-EC"/>
              </w:rPr>
            </w:pPr>
          </w:p>
        </w:tc>
      </w:tr>
      <w:tr w:rsidR="00CE4020" w:rsidRPr="002823DC" w14:paraId="73DDE1A2" w14:textId="77777777" w:rsidTr="00352D4B">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9C61040" w14:textId="77777777" w:rsidR="00CE4020" w:rsidRPr="002823DC" w:rsidRDefault="00CE4020"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5E6A3267" w14:textId="6A5B218E" w:rsidR="00CE4020" w:rsidRPr="002823DC" w:rsidRDefault="000B2863"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B1C7A60"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E8F905C"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4A2114E"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87ECF27" w14:textId="77777777" w:rsidR="00CE4020" w:rsidRPr="002823DC" w:rsidRDefault="00CE4020" w:rsidP="00352D4B">
            <w:pPr>
              <w:spacing w:after="0" w:line="240" w:lineRule="auto"/>
              <w:jc w:val="center"/>
              <w:rPr>
                <w:rFonts w:ascii="Palatino Linotype" w:eastAsia="Times New Roman" w:hAnsi="Palatino Linotype"/>
                <w:lang w:eastAsia="es-EC"/>
              </w:rPr>
            </w:pPr>
          </w:p>
        </w:tc>
      </w:tr>
      <w:tr w:rsidR="00CE4020" w:rsidRPr="002823DC" w14:paraId="3E7471F0" w14:textId="77777777" w:rsidTr="00352D4B">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225F538" w14:textId="77777777" w:rsidR="00CE4020" w:rsidRPr="002823DC" w:rsidRDefault="00CE4020"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René Bedón</w:t>
            </w:r>
          </w:p>
        </w:tc>
        <w:tc>
          <w:tcPr>
            <w:tcW w:w="1332" w:type="dxa"/>
            <w:tcBorders>
              <w:top w:val="single" w:sz="4" w:space="0" w:color="auto"/>
              <w:left w:val="single" w:sz="4" w:space="0" w:color="auto"/>
              <w:bottom w:val="single" w:sz="4" w:space="0" w:color="auto"/>
              <w:right w:val="single" w:sz="4" w:space="0" w:color="auto"/>
            </w:tcBorders>
          </w:tcPr>
          <w:p w14:paraId="253D3871" w14:textId="45232DEF" w:rsidR="00CE4020" w:rsidRPr="002823DC" w:rsidRDefault="000B2863"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8AB0B63"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4E0A19F"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8A4FD46" w14:textId="77777777" w:rsidR="00CE4020" w:rsidRPr="002823DC" w:rsidRDefault="00CE4020" w:rsidP="00352D4B">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3C9515DC" w14:textId="77777777" w:rsidR="00CE4020" w:rsidRPr="002823DC" w:rsidRDefault="00CE4020" w:rsidP="00352D4B">
            <w:pPr>
              <w:spacing w:after="0" w:line="240" w:lineRule="auto"/>
              <w:jc w:val="center"/>
              <w:rPr>
                <w:rFonts w:ascii="Palatino Linotype" w:eastAsia="Times New Roman" w:hAnsi="Palatino Linotype"/>
                <w:lang w:eastAsia="es-EC"/>
              </w:rPr>
            </w:pPr>
          </w:p>
        </w:tc>
      </w:tr>
      <w:tr w:rsidR="00CE4020" w:rsidRPr="002823DC" w14:paraId="4BBB563F" w14:textId="77777777" w:rsidTr="00352D4B">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443D5F0" w14:textId="77777777" w:rsidR="00CE4020" w:rsidRPr="002823DC" w:rsidRDefault="00CE4020"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09731230" w14:textId="71A6127F" w:rsidR="00CE4020" w:rsidRPr="002823DC" w:rsidRDefault="000B2863"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E8D5F2E"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08933D7"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A968790" w14:textId="77777777" w:rsidR="00CE4020" w:rsidRPr="002823DC" w:rsidRDefault="00CE4020"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BDB6B98" w14:textId="77777777" w:rsidR="00CE4020" w:rsidRPr="002823DC" w:rsidRDefault="00CE4020" w:rsidP="00352D4B">
            <w:pPr>
              <w:spacing w:after="0" w:line="240" w:lineRule="auto"/>
              <w:jc w:val="center"/>
              <w:rPr>
                <w:rFonts w:ascii="Palatino Linotype" w:eastAsia="Times New Roman" w:hAnsi="Palatino Linotype"/>
                <w:lang w:eastAsia="es-EC"/>
              </w:rPr>
            </w:pPr>
          </w:p>
        </w:tc>
      </w:tr>
      <w:tr w:rsidR="00CE4020" w:rsidRPr="002823DC" w14:paraId="45CC3BEA" w14:textId="77777777" w:rsidTr="00352D4B">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6CE89948" w14:textId="77777777" w:rsidR="00CE4020" w:rsidRPr="002823DC" w:rsidRDefault="00CE4020" w:rsidP="00352D4B">
            <w:pPr>
              <w:spacing w:after="0" w:line="240" w:lineRule="auto"/>
              <w:jc w:val="both"/>
              <w:rPr>
                <w:rFonts w:ascii="Palatino Linotype" w:hAnsi="Palatino Linotype" w:cs="Arial"/>
                <w:b/>
                <w:color w:val="FFFFFF"/>
              </w:rPr>
            </w:pPr>
            <w:r w:rsidRPr="002823D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24D5CAA" w14:textId="29DB5197" w:rsidR="00CE4020" w:rsidRPr="002823DC" w:rsidRDefault="00F50063"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CE8A2D3" w14:textId="77777777" w:rsidR="00CE4020" w:rsidRPr="002823DC" w:rsidRDefault="00CE4020"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3BB53EA" w14:textId="77777777" w:rsidR="00CE4020" w:rsidRPr="002823DC" w:rsidRDefault="00CE4020"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248F1AFD" w14:textId="77777777" w:rsidR="00CE4020" w:rsidRPr="002823DC" w:rsidRDefault="00CE4020"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210B33BA" w14:textId="77777777" w:rsidR="00CE4020" w:rsidRPr="002823DC" w:rsidRDefault="00CE4020"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r>
    </w:tbl>
    <w:p w14:paraId="47235593" w14:textId="77777777" w:rsidR="00CE4020" w:rsidRPr="002823DC" w:rsidRDefault="00CE4020" w:rsidP="00CE4020">
      <w:pPr>
        <w:autoSpaceDE w:val="0"/>
        <w:autoSpaceDN w:val="0"/>
        <w:adjustRightInd w:val="0"/>
        <w:spacing w:after="0" w:line="240" w:lineRule="auto"/>
        <w:jc w:val="both"/>
        <w:rPr>
          <w:rFonts w:ascii="Palatino Linotype" w:hAnsi="Palatino Linotype" w:cs="Times"/>
          <w:bCs/>
          <w:lang w:val="es-419"/>
        </w:rPr>
      </w:pPr>
    </w:p>
    <w:p w14:paraId="764F51D7" w14:textId="77777777" w:rsidR="00211CFF" w:rsidRPr="002823DC" w:rsidRDefault="00211CFF" w:rsidP="00C05283">
      <w:pPr>
        <w:autoSpaceDE w:val="0"/>
        <w:autoSpaceDN w:val="0"/>
        <w:adjustRightInd w:val="0"/>
        <w:spacing w:after="0" w:line="240" w:lineRule="auto"/>
        <w:jc w:val="both"/>
        <w:rPr>
          <w:rFonts w:ascii="Palatino Linotype" w:eastAsia="Batang" w:hAnsi="Palatino Linotype" w:cs="Arial"/>
          <w:lang w:eastAsia="es-ES"/>
        </w:rPr>
      </w:pPr>
    </w:p>
    <w:p w14:paraId="0CD7CDEF" w14:textId="6EBECAD0" w:rsidR="00CE4020" w:rsidRPr="002823DC" w:rsidRDefault="00D249E0" w:rsidP="00CE4020">
      <w:pPr>
        <w:autoSpaceDE w:val="0"/>
        <w:autoSpaceDN w:val="0"/>
        <w:adjustRightInd w:val="0"/>
        <w:spacing w:after="0" w:line="240" w:lineRule="auto"/>
        <w:jc w:val="both"/>
        <w:rPr>
          <w:rFonts w:ascii="Palatino Linotype" w:eastAsia="Times New Roman" w:hAnsi="Palatino Linotype" w:cs="Times New Roman"/>
          <w:b/>
        </w:rPr>
      </w:pPr>
      <w:r w:rsidRPr="002823DC">
        <w:rPr>
          <w:rFonts w:ascii="Palatino Linotype" w:eastAsia="Batang" w:hAnsi="Palatino Linotype" w:cs="Arial"/>
          <w:b/>
          <w:lang w:eastAsia="es-ES"/>
        </w:rPr>
        <w:t>Tercer</w:t>
      </w:r>
      <w:r w:rsidR="00872EAD" w:rsidRPr="002823DC">
        <w:rPr>
          <w:rFonts w:ascii="Palatino Linotype" w:eastAsia="Batang" w:hAnsi="Palatino Linotype" w:cs="Arial"/>
          <w:b/>
          <w:lang w:eastAsia="es-ES"/>
        </w:rPr>
        <w:t xml:space="preserve"> Punto</w:t>
      </w:r>
      <w:r w:rsidR="00CE4020" w:rsidRPr="002823DC">
        <w:rPr>
          <w:rFonts w:ascii="Palatino Linotype" w:eastAsia="Batang" w:hAnsi="Palatino Linotype" w:cs="Arial"/>
          <w:b/>
          <w:lang w:eastAsia="es-ES"/>
        </w:rPr>
        <w:t xml:space="preserve">.- </w:t>
      </w:r>
      <w:r w:rsidR="00CE4020" w:rsidRPr="002823DC">
        <w:rPr>
          <w:rFonts w:ascii="Palatino Linotype" w:eastAsia="Times New Roman" w:hAnsi="Palatino Linotype" w:cs="Times New Roman"/>
          <w:b/>
        </w:rPr>
        <w:t>Conocimiento y resolución de los informes remitidos por la Unidad Especial “Regula tu Barrio”, de los siguientes asentamientos humanos de hecho y consolidados:</w:t>
      </w:r>
    </w:p>
    <w:p w14:paraId="4E03FF06" w14:textId="77777777" w:rsidR="00CE4020" w:rsidRPr="002823DC" w:rsidRDefault="00CE4020" w:rsidP="00CE4020">
      <w:pPr>
        <w:autoSpaceDE w:val="0"/>
        <w:autoSpaceDN w:val="0"/>
        <w:adjustRightInd w:val="0"/>
        <w:spacing w:after="0" w:line="240" w:lineRule="auto"/>
        <w:jc w:val="both"/>
        <w:rPr>
          <w:rFonts w:ascii="Palatino Linotype" w:eastAsia="Times New Roman" w:hAnsi="Palatino Linotype" w:cs="Times New Roman"/>
          <w:b/>
        </w:rPr>
      </w:pPr>
    </w:p>
    <w:p w14:paraId="0A5B61AC" w14:textId="77777777" w:rsidR="00CE4020" w:rsidRPr="002823DC" w:rsidRDefault="00CE4020" w:rsidP="00CE4020">
      <w:pPr>
        <w:autoSpaceDE w:val="0"/>
        <w:autoSpaceDN w:val="0"/>
        <w:adjustRightInd w:val="0"/>
        <w:spacing w:after="0" w:line="240" w:lineRule="auto"/>
        <w:jc w:val="both"/>
        <w:rPr>
          <w:rFonts w:ascii="Palatino Linotype" w:eastAsia="Times New Roman" w:hAnsi="Palatino Linotype" w:cs="Times New Roman"/>
          <w:b/>
        </w:rPr>
      </w:pPr>
      <w:r w:rsidRPr="002823DC">
        <w:rPr>
          <w:rFonts w:ascii="Palatino Linotype" w:eastAsia="Times New Roman" w:hAnsi="Palatino Linotype" w:cs="Times New Roman"/>
          <w:b/>
        </w:rPr>
        <w:t>3.1.-Informe del asentamiento humano de hecho y consolidado denominado “Santa Bárbara Alta”, remitido mediante memorando Nro. GADDMQ-SGCTYPC-2021-0547-M de 03 de diciembre de 2021.</w:t>
      </w:r>
    </w:p>
    <w:p w14:paraId="289689F8" w14:textId="77777777" w:rsidR="00072162" w:rsidRPr="002823DC" w:rsidRDefault="00072162" w:rsidP="00CE4020">
      <w:pPr>
        <w:autoSpaceDE w:val="0"/>
        <w:autoSpaceDN w:val="0"/>
        <w:adjustRightInd w:val="0"/>
        <w:spacing w:after="0" w:line="240" w:lineRule="auto"/>
        <w:jc w:val="both"/>
        <w:rPr>
          <w:rFonts w:ascii="Palatino Linotype" w:eastAsia="Times New Roman" w:hAnsi="Palatino Linotype" w:cs="Times New Roman"/>
          <w:b/>
        </w:rPr>
      </w:pPr>
    </w:p>
    <w:tbl>
      <w:tblPr>
        <w:tblStyle w:val="Tablaconcuadrcula"/>
        <w:tblW w:w="0" w:type="auto"/>
        <w:tblLook w:val="04A0" w:firstRow="1" w:lastRow="0" w:firstColumn="1" w:lastColumn="0" w:noHBand="0" w:noVBand="1"/>
      </w:tblPr>
      <w:tblGrid>
        <w:gridCol w:w="8644"/>
      </w:tblGrid>
      <w:tr w:rsidR="009A1484" w:rsidRPr="002823DC" w14:paraId="74A00CC6" w14:textId="77777777" w:rsidTr="009A1484">
        <w:tc>
          <w:tcPr>
            <w:tcW w:w="8644" w:type="dxa"/>
          </w:tcPr>
          <w:p w14:paraId="5ABBE07D" w14:textId="3F90C5EB" w:rsidR="009A1484" w:rsidRPr="002823DC" w:rsidRDefault="009A1484" w:rsidP="00CE4020">
            <w:pPr>
              <w:autoSpaceDE w:val="0"/>
              <w:autoSpaceDN w:val="0"/>
              <w:adjustRightInd w:val="0"/>
              <w:jc w:val="both"/>
              <w:rPr>
                <w:rFonts w:ascii="Palatino Linotype" w:eastAsia="Times New Roman" w:hAnsi="Palatino Linotype" w:cs="Times New Roman"/>
                <w:b/>
              </w:rPr>
            </w:pPr>
            <w:r w:rsidRPr="002823DC">
              <w:rPr>
                <w:rFonts w:ascii="Palatino Linotype" w:hAnsi="Palatino Linotype" w:cs="Times New Roman"/>
                <w:b/>
                <w:lang w:val="es-419"/>
              </w:rPr>
              <w:t xml:space="preserve">Siendo las </w:t>
            </w:r>
            <w:r w:rsidRPr="002823DC">
              <w:rPr>
                <w:rFonts w:ascii="Palatino Linotype" w:hAnsi="Palatino Linotype" w:cs="Times New Roman"/>
                <w:b/>
                <w:lang w:val="es-419"/>
              </w:rPr>
              <w:t>11</w:t>
            </w:r>
            <w:r w:rsidRPr="002823DC">
              <w:rPr>
                <w:rFonts w:ascii="Palatino Linotype" w:hAnsi="Palatino Linotype" w:cs="Times New Roman"/>
                <w:b/>
                <w:lang w:val="es-419"/>
              </w:rPr>
              <w:t>h0</w:t>
            </w:r>
            <w:r w:rsidRPr="002823DC">
              <w:rPr>
                <w:rFonts w:ascii="Palatino Linotype" w:hAnsi="Palatino Linotype" w:cs="Times New Roman"/>
                <w:b/>
                <w:lang w:val="es-419"/>
              </w:rPr>
              <w:t>1</w:t>
            </w:r>
            <w:r w:rsidRPr="002823DC">
              <w:rPr>
                <w:rFonts w:ascii="Palatino Linotype" w:hAnsi="Palatino Linotype" w:cs="Times New Roman"/>
                <w:b/>
                <w:lang w:val="es-419"/>
              </w:rPr>
              <w:t xml:space="preserve"> se ausenta de la sala de sesiones virtuales el C</w:t>
            </w:r>
            <w:r w:rsidRPr="002823DC">
              <w:rPr>
                <w:rFonts w:ascii="Palatino Linotype" w:eastAsia="Batang" w:hAnsi="Palatino Linotype" w:cs="Arial"/>
                <w:b/>
                <w:lang w:eastAsia="es-ES"/>
              </w:rPr>
              <w:t>oncejal Luis Robles</w:t>
            </w:r>
          </w:p>
        </w:tc>
      </w:tr>
    </w:tbl>
    <w:p w14:paraId="06277EF6" w14:textId="3ACAB03C" w:rsidR="000567EC" w:rsidRPr="002823DC" w:rsidRDefault="000567EC" w:rsidP="00CE4020">
      <w:pPr>
        <w:autoSpaceDE w:val="0"/>
        <w:autoSpaceDN w:val="0"/>
        <w:adjustRightInd w:val="0"/>
        <w:spacing w:after="0" w:line="240" w:lineRule="auto"/>
        <w:jc w:val="both"/>
        <w:rPr>
          <w:rFonts w:ascii="Palatino Linotype" w:eastAsia="Times New Roman" w:hAnsi="Palatino Linotype" w:cs="Times New Roman"/>
          <w:i/>
          <w:lang w:val="es-419" w:eastAsia="es-419"/>
        </w:rPr>
      </w:pPr>
    </w:p>
    <w:p w14:paraId="24416DB6" w14:textId="1FAB348A" w:rsidR="009A1484" w:rsidRPr="002823DC" w:rsidRDefault="009A1484" w:rsidP="009A1484">
      <w:pPr>
        <w:autoSpaceDE w:val="0"/>
        <w:autoSpaceDN w:val="0"/>
        <w:adjustRightInd w:val="0"/>
        <w:jc w:val="both"/>
        <w:rPr>
          <w:rFonts w:ascii="Palatino Linotype" w:hAnsi="Palatino Linotype" w:cs="Tahoma"/>
        </w:rPr>
      </w:pPr>
      <w:r w:rsidRPr="002823DC">
        <w:rPr>
          <w:rFonts w:ascii="Palatino Linotype" w:hAnsi="Palatino Linotype"/>
        </w:rPr>
        <w:t xml:space="preserve">Durante </w:t>
      </w:r>
      <w:r w:rsidRPr="002823DC">
        <w:rPr>
          <w:rFonts w:ascii="Palatino Linotype" w:eastAsia="Batang" w:hAnsi="Palatino Linotype" w:cs="Arial"/>
          <w:lang w:eastAsia="es-ES"/>
        </w:rPr>
        <w:t xml:space="preserve">la presentación técnica y legal realizada por los funcionarios de la “Unidad Especial Regula Tu Barrio”, </w:t>
      </w:r>
      <w:r w:rsidRPr="002823DC">
        <w:rPr>
          <w:rFonts w:ascii="Palatino Linotype" w:eastAsia="Batang" w:hAnsi="Palatino Linotype" w:cs="Arial"/>
          <w:lang w:eastAsia="es-ES"/>
        </w:rPr>
        <w:t xml:space="preserve">se </w:t>
      </w:r>
      <w:r w:rsidRPr="002823DC">
        <w:rPr>
          <w:rFonts w:ascii="Palatino Linotype" w:hAnsi="Palatino Linotype" w:cs="Tahoma"/>
        </w:rPr>
        <w:t>conoció que se han presentado inconvenientes de carácter técnicos y legales, razón por la cual</w:t>
      </w:r>
      <w:r w:rsidRPr="002823DC">
        <w:rPr>
          <w:rFonts w:ascii="Palatino Linotype" w:hAnsi="Palatino Linotype" w:cs="Tahoma"/>
        </w:rPr>
        <w:t>, la presidenta de la Comisión, Concejala Amparito Narváez, mocionó</w:t>
      </w:r>
      <w:r w:rsidRPr="002823DC">
        <w:rPr>
          <w:rFonts w:ascii="Palatino Linotype" w:hAnsi="Palatino Linotype" w:cs="Tahoma"/>
          <w:b/>
        </w:rPr>
        <w:t>:</w:t>
      </w:r>
      <w:r w:rsidRPr="002823DC">
        <w:rPr>
          <w:rFonts w:ascii="Palatino Linotype" w:hAnsi="Palatino Linotype" w:cs="Tahoma"/>
        </w:rPr>
        <w:t xml:space="preserve"> que el expediente asentamiento humano de hecho y consolidado denominado “Santa Bárbara Alta”, regrese a la Unidad Especial Regula Tu Barrio, a fin de que se realicen los trámites pertinentes que permitan dar continuidad al proceso de regularización; y, que una vez subsanados los mismos, vuelva a la Comisión de Ordenamiento Territorial para el tratamiento respectivo.</w:t>
      </w:r>
    </w:p>
    <w:p w14:paraId="5874FFD3" w14:textId="61CC7105" w:rsidR="00794186" w:rsidRPr="002823DC" w:rsidRDefault="00794186" w:rsidP="008D2F92">
      <w:pPr>
        <w:autoSpaceDE w:val="0"/>
        <w:autoSpaceDN w:val="0"/>
        <w:adjustRightInd w:val="0"/>
        <w:spacing w:after="0" w:line="240" w:lineRule="auto"/>
        <w:jc w:val="both"/>
        <w:rPr>
          <w:rFonts w:ascii="Palatino Linotype" w:eastAsia="Batang" w:hAnsi="Palatino Linotype" w:cs="Arial"/>
          <w:lang w:eastAsia="es-ES"/>
        </w:rPr>
      </w:pPr>
      <w:r w:rsidRPr="002823DC">
        <w:rPr>
          <w:rFonts w:ascii="Palatino Linotype" w:eastAsia="Batang" w:hAnsi="Palatino Linotype" w:cs="Arial"/>
          <w:lang w:eastAsia="es-ES"/>
        </w:rPr>
        <w:lastRenderedPageBreak/>
        <w:t xml:space="preserve">La Comisión aprobó la moción, conforme a la siguiente votación: </w:t>
      </w:r>
    </w:p>
    <w:p w14:paraId="01474663" w14:textId="77777777" w:rsidR="002A0BB3" w:rsidRPr="002823DC" w:rsidRDefault="002A0BB3" w:rsidP="00762073">
      <w:pPr>
        <w:autoSpaceDE w:val="0"/>
        <w:autoSpaceDN w:val="0"/>
        <w:adjustRightInd w:val="0"/>
        <w:spacing w:after="0" w:line="240" w:lineRule="auto"/>
        <w:jc w:val="both"/>
        <w:rPr>
          <w:rFonts w:ascii="Palatino Linotype" w:eastAsia="Batang" w:hAnsi="Palatino Linotype" w:cs="Arial"/>
          <w:b/>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60F0E" w:rsidRPr="002823DC" w14:paraId="49CAEC59" w14:textId="77777777" w:rsidTr="005A3629">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30BFD13D" w14:textId="77777777" w:rsidR="00860F0E" w:rsidRPr="002823DC" w:rsidRDefault="00860F0E" w:rsidP="005A3629">
            <w:pPr>
              <w:spacing w:after="0" w:line="240" w:lineRule="auto"/>
              <w:jc w:val="center"/>
              <w:rPr>
                <w:rFonts w:ascii="Palatino Linotype" w:hAnsi="Palatino Linotype" w:cs="Arial"/>
                <w:b/>
              </w:rPr>
            </w:pPr>
            <w:r w:rsidRPr="002823DC">
              <w:rPr>
                <w:rFonts w:ascii="Palatino Linotype" w:hAnsi="Palatino Linotype" w:cs="Arial"/>
                <w:b/>
                <w:color w:val="FFFFFF"/>
              </w:rPr>
              <w:t>REGISTRO DE VOTACIÓN</w:t>
            </w:r>
          </w:p>
        </w:tc>
      </w:tr>
      <w:tr w:rsidR="00860F0E" w:rsidRPr="002823DC" w14:paraId="4D349D05" w14:textId="77777777" w:rsidTr="005A3629">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08D9EE59" w14:textId="77777777" w:rsidR="00860F0E" w:rsidRPr="002823DC" w:rsidRDefault="00860F0E" w:rsidP="005A3629">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B9981E8" w14:textId="77777777" w:rsidR="00860F0E" w:rsidRPr="002823DC" w:rsidRDefault="00860F0E" w:rsidP="005A3629">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B197640" w14:textId="77777777" w:rsidR="00860F0E" w:rsidRPr="002823DC" w:rsidRDefault="00860F0E" w:rsidP="005A3629">
            <w:pPr>
              <w:spacing w:after="0" w:line="240" w:lineRule="auto"/>
              <w:jc w:val="center"/>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ADA4E57" w14:textId="77777777" w:rsidR="00860F0E" w:rsidRPr="002823DC" w:rsidRDefault="00860F0E" w:rsidP="005A3629">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03FC3853" w14:textId="77777777" w:rsidR="00860F0E" w:rsidRPr="002823DC" w:rsidRDefault="00860F0E" w:rsidP="005A3629">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7E097E06" w14:textId="77777777" w:rsidR="00860F0E" w:rsidRPr="002823DC" w:rsidRDefault="00860F0E" w:rsidP="005A3629">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ABSTENCIÓN</w:t>
            </w:r>
          </w:p>
        </w:tc>
      </w:tr>
      <w:tr w:rsidR="00860F0E" w:rsidRPr="002823DC" w14:paraId="3B552521"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678B7EF" w14:textId="77777777" w:rsidR="00860F0E" w:rsidRPr="002823DC" w:rsidRDefault="00860F0E" w:rsidP="005A3629">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103533FA" w14:textId="26298427" w:rsidR="00860F0E" w:rsidRPr="002823DC" w:rsidRDefault="00A966E2" w:rsidP="005A3629">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417C3E0" w14:textId="77777777" w:rsidR="00860F0E" w:rsidRPr="002823DC" w:rsidRDefault="00860F0E" w:rsidP="005A362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EC26234" w14:textId="0909491C" w:rsidR="00860F0E" w:rsidRPr="002823DC" w:rsidRDefault="00860F0E" w:rsidP="005A362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23E726F" w14:textId="77777777" w:rsidR="00860F0E" w:rsidRPr="002823DC" w:rsidRDefault="00860F0E" w:rsidP="005A362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0B8C472" w14:textId="77777777" w:rsidR="00860F0E" w:rsidRPr="002823DC" w:rsidRDefault="00860F0E" w:rsidP="005A3629">
            <w:pPr>
              <w:spacing w:after="0" w:line="240" w:lineRule="auto"/>
              <w:jc w:val="center"/>
              <w:rPr>
                <w:rFonts w:ascii="Palatino Linotype" w:eastAsia="Times New Roman" w:hAnsi="Palatino Linotype"/>
                <w:lang w:eastAsia="es-EC"/>
              </w:rPr>
            </w:pPr>
          </w:p>
        </w:tc>
      </w:tr>
      <w:tr w:rsidR="00860F0E" w:rsidRPr="002823DC" w14:paraId="75B7733B"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C7E3A0E" w14:textId="77777777" w:rsidR="00860F0E" w:rsidRPr="002823DC" w:rsidRDefault="00860F0E" w:rsidP="005A3629">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2186077A" w14:textId="21BF8112" w:rsidR="00860F0E" w:rsidRPr="002823DC" w:rsidRDefault="00A966E2" w:rsidP="005A3629">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DD98560" w14:textId="77777777" w:rsidR="00860F0E" w:rsidRPr="002823DC" w:rsidRDefault="00860F0E" w:rsidP="005A362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CDE743E" w14:textId="3ADE8D32" w:rsidR="00860F0E" w:rsidRPr="002823DC" w:rsidRDefault="00860F0E" w:rsidP="005A362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D1E231F" w14:textId="77777777" w:rsidR="00860F0E" w:rsidRPr="002823DC" w:rsidRDefault="00860F0E" w:rsidP="005A362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83649BC" w14:textId="77777777" w:rsidR="00860F0E" w:rsidRPr="002823DC" w:rsidRDefault="00860F0E" w:rsidP="005A3629">
            <w:pPr>
              <w:spacing w:after="0" w:line="240" w:lineRule="auto"/>
              <w:jc w:val="center"/>
              <w:rPr>
                <w:rFonts w:ascii="Palatino Linotype" w:eastAsia="Times New Roman" w:hAnsi="Palatino Linotype"/>
                <w:lang w:eastAsia="es-EC"/>
              </w:rPr>
            </w:pPr>
          </w:p>
        </w:tc>
      </w:tr>
      <w:tr w:rsidR="00860F0E" w:rsidRPr="002823DC" w14:paraId="124C2CB7"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9CC98A5" w14:textId="77777777" w:rsidR="00860F0E" w:rsidRPr="002823DC" w:rsidRDefault="00860F0E" w:rsidP="005A3629">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5908AF4E" w14:textId="4AC74C28" w:rsidR="00860F0E" w:rsidRPr="002823DC" w:rsidRDefault="00A966E2" w:rsidP="005A3629">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D3A3A79" w14:textId="77777777" w:rsidR="00860F0E" w:rsidRPr="002823DC" w:rsidRDefault="00860F0E" w:rsidP="005A362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DE20673" w14:textId="06DB9427" w:rsidR="00860F0E" w:rsidRPr="002823DC" w:rsidRDefault="00860F0E" w:rsidP="005A362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31E6974" w14:textId="77777777" w:rsidR="00860F0E" w:rsidRPr="002823DC" w:rsidRDefault="00860F0E" w:rsidP="005A362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0C074C3" w14:textId="77777777" w:rsidR="00860F0E" w:rsidRPr="002823DC" w:rsidRDefault="00860F0E" w:rsidP="005A3629">
            <w:pPr>
              <w:spacing w:after="0" w:line="240" w:lineRule="auto"/>
              <w:jc w:val="center"/>
              <w:rPr>
                <w:rFonts w:ascii="Palatino Linotype" w:eastAsia="Times New Roman" w:hAnsi="Palatino Linotype"/>
                <w:lang w:eastAsia="es-EC"/>
              </w:rPr>
            </w:pPr>
          </w:p>
        </w:tc>
      </w:tr>
      <w:tr w:rsidR="00860F0E" w:rsidRPr="002823DC" w14:paraId="14EB84E9"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F5C3416" w14:textId="77777777" w:rsidR="00860F0E" w:rsidRPr="002823DC" w:rsidRDefault="00860F0E" w:rsidP="005A3629">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René Bedón</w:t>
            </w:r>
          </w:p>
        </w:tc>
        <w:tc>
          <w:tcPr>
            <w:tcW w:w="1332" w:type="dxa"/>
            <w:tcBorders>
              <w:top w:val="single" w:sz="4" w:space="0" w:color="auto"/>
              <w:left w:val="single" w:sz="4" w:space="0" w:color="auto"/>
              <w:bottom w:val="single" w:sz="4" w:space="0" w:color="auto"/>
              <w:right w:val="single" w:sz="4" w:space="0" w:color="auto"/>
            </w:tcBorders>
          </w:tcPr>
          <w:p w14:paraId="5F46EE08" w14:textId="7E7FD25D" w:rsidR="00860F0E" w:rsidRPr="002823DC" w:rsidRDefault="00A966E2" w:rsidP="005A3629">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F269208" w14:textId="77777777" w:rsidR="00860F0E" w:rsidRPr="002823DC" w:rsidRDefault="00860F0E" w:rsidP="005A362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5BD10AD" w14:textId="3D3862C8" w:rsidR="00860F0E" w:rsidRPr="002823DC" w:rsidRDefault="00860F0E" w:rsidP="005A362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135998A" w14:textId="77777777" w:rsidR="00860F0E" w:rsidRPr="002823DC" w:rsidRDefault="00860F0E" w:rsidP="005A3629">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004FEAB3" w14:textId="77777777" w:rsidR="00860F0E" w:rsidRPr="002823DC" w:rsidRDefault="00860F0E" w:rsidP="005A3629">
            <w:pPr>
              <w:spacing w:after="0" w:line="240" w:lineRule="auto"/>
              <w:jc w:val="center"/>
              <w:rPr>
                <w:rFonts w:ascii="Palatino Linotype" w:eastAsia="Times New Roman" w:hAnsi="Palatino Linotype"/>
                <w:lang w:eastAsia="es-EC"/>
              </w:rPr>
            </w:pPr>
          </w:p>
        </w:tc>
      </w:tr>
      <w:tr w:rsidR="00860F0E" w:rsidRPr="002823DC" w14:paraId="74A1CE01"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A56A03E" w14:textId="77777777" w:rsidR="00860F0E" w:rsidRPr="002823DC" w:rsidRDefault="00860F0E" w:rsidP="005A3629">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584E4470" w14:textId="08B6465B" w:rsidR="00860F0E" w:rsidRPr="002823DC" w:rsidRDefault="00A966E2" w:rsidP="005A3629">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DA45554" w14:textId="77777777" w:rsidR="00860F0E" w:rsidRPr="002823DC" w:rsidRDefault="00860F0E" w:rsidP="005A3629">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46A4CC9" w14:textId="77777777" w:rsidR="00860F0E" w:rsidRPr="002823DC" w:rsidRDefault="00860F0E" w:rsidP="005A3629">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D10899E" w14:textId="77777777" w:rsidR="00860F0E" w:rsidRPr="002823DC" w:rsidRDefault="00860F0E" w:rsidP="005A3629">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E7C60FE" w14:textId="77777777" w:rsidR="00860F0E" w:rsidRPr="002823DC" w:rsidRDefault="00860F0E" w:rsidP="005A3629">
            <w:pPr>
              <w:spacing w:after="0" w:line="240" w:lineRule="auto"/>
              <w:jc w:val="center"/>
              <w:rPr>
                <w:rFonts w:ascii="Palatino Linotype" w:eastAsia="Times New Roman" w:hAnsi="Palatino Linotype"/>
                <w:lang w:eastAsia="es-EC"/>
              </w:rPr>
            </w:pPr>
          </w:p>
        </w:tc>
      </w:tr>
      <w:tr w:rsidR="00860F0E" w:rsidRPr="002823DC" w14:paraId="62B131F7"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E69057B" w14:textId="77777777" w:rsidR="00860F0E" w:rsidRPr="002823DC" w:rsidRDefault="00860F0E" w:rsidP="005A3629">
            <w:pPr>
              <w:spacing w:after="0" w:line="240" w:lineRule="auto"/>
              <w:jc w:val="both"/>
              <w:rPr>
                <w:rFonts w:ascii="Palatino Linotype" w:hAnsi="Palatino Linotype" w:cs="Arial"/>
                <w:b/>
                <w:color w:val="FFFFFF"/>
              </w:rPr>
            </w:pPr>
            <w:r w:rsidRPr="002823D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E04291C" w14:textId="54A9AF7C" w:rsidR="00860F0E" w:rsidRPr="002823DC" w:rsidRDefault="009A1484" w:rsidP="005A3629">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20A9E087" w14:textId="2B3DA632" w:rsidR="00860F0E" w:rsidRPr="002823DC" w:rsidRDefault="009875B4" w:rsidP="005A3629">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0176E37" w14:textId="771D84BB" w:rsidR="00860F0E" w:rsidRPr="002823DC" w:rsidRDefault="009875B4" w:rsidP="005A3629">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0DEBFF49" w14:textId="77777777" w:rsidR="00860F0E" w:rsidRPr="002823DC" w:rsidRDefault="00860F0E" w:rsidP="005A3629">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31AD5C0D" w14:textId="77777777" w:rsidR="00860F0E" w:rsidRPr="002823DC" w:rsidRDefault="00860F0E" w:rsidP="005A3629">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r>
    </w:tbl>
    <w:p w14:paraId="6D966982" w14:textId="77777777" w:rsidR="00860F0E" w:rsidRPr="002823DC" w:rsidRDefault="00860F0E" w:rsidP="00762073">
      <w:pPr>
        <w:autoSpaceDE w:val="0"/>
        <w:autoSpaceDN w:val="0"/>
        <w:adjustRightInd w:val="0"/>
        <w:spacing w:after="0" w:line="240" w:lineRule="auto"/>
        <w:jc w:val="both"/>
        <w:rPr>
          <w:rFonts w:ascii="Palatino Linotype" w:eastAsia="Batang" w:hAnsi="Palatino Linotype" w:cs="Arial"/>
          <w:b/>
          <w:lang w:eastAsia="es-ES"/>
        </w:rPr>
      </w:pPr>
    </w:p>
    <w:p w14:paraId="4B38A328" w14:textId="6F1381E1" w:rsidR="00BC710C" w:rsidRPr="002823DC" w:rsidRDefault="00FC54DE" w:rsidP="00BC710C">
      <w:pPr>
        <w:spacing w:after="0" w:line="240" w:lineRule="auto"/>
        <w:jc w:val="both"/>
        <w:rPr>
          <w:rFonts w:ascii="Palatino Linotype" w:eastAsia="Times New Roman" w:hAnsi="Palatino Linotype" w:cs="Times New Roman"/>
          <w:i/>
          <w:lang w:val="es-419" w:eastAsia="es-419"/>
        </w:rPr>
      </w:pPr>
      <w:r w:rsidRPr="002823DC">
        <w:rPr>
          <w:rFonts w:ascii="Palatino Linotype" w:eastAsia="Batang" w:hAnsi="Palatino Linotype" w:cs="Arial"/>
          <w:lang w:eastAsia="es-ES"/>
        </w:rPr>
        <w:t xml:space="preserve">La Comisión de Ordenamiento Territorial, </w:t>
      </w:r>
      <w:r w:rsidRPr="002823DC">
        <w:rPr>
          <w:rFonts w:ascii="Palatino Linotype" w:eastAsia="Batang" w:hAnsi="Palatino Linotype" w:cs="Arial"/>
          <w:b/>
          <w:lang w:eastAsia="es-ES"/>
        </w:rPr>
        <w:t xml:space="preserve">resolvió: </w:t>
      </w:r>
      <w:r w:rsidR="009A1484" w:rsidRPr="002823DC">
        <w:rPr>
          <w:rFonts w:ascii="Palatino Linotype" w:hAnsi="Palatino Linotype" w:cs="Tahoma"/>
        </w:rPr>
        <w:t>que el expediente asentamiento humano de hecho y consolidado denominado “Santa Bárbara Alta”, regrese a la Unidad Especial Regula Tu Barrio, a fin de que se realicen los trámites pertinentes que permitan dar continuidad al proceso de regularización; y, que una vez subsanados los mismos, vuelva a la Comisión de Ordenamiento Territorial para el tratamiento respectivo</w:t>
      </w:r>
    </w:p>
    <w:p w14:paraId="2BECADBD" w14:textId="57B80F87" w:rsidR="00FC54DE" w:rsidRPr="002823DC" w:rsidRDefault="00FC54DE" w:rsidP="00BC710C">
      <w:pPr>
        <w:spacing w:after="0" w:line="240" w:lineRule="auto"/>
        <w:jc w:val="both"/>
        <w:rPr>
          <w:rFonts w:ascii="Palatino Linotype" w:eastAsia="Batang" w:hAnsi="Palatino Linotype" w:cs="Arial"/>
          <w:b/>
          <w:lang w:eastAsia="es-ES"/>
        </w:rPr>
      </w:pPr>
    </w:p>
    <w:p w14:paraId="70D158C5" w14:textId="145A58C3" w:rsidR="00A966E2" w:rsidRPr="002823DC" w:rsidRDefault="00A966E2" w:rsidP="00A966E2">
      <w:pPr>
        <w:autoSpaceDE w:val="0"/>
        <w:autoSpaceDN w:val="0"/>
        <w:adjustRightInd w:val="0"/>
        <w:spacing w:after="0" w:line="240" w:lineRule="auto"/>
        <w:jc w:val="both"/>
        <w:rPr>
          <w:rFonts w:ascii="Palatino Linotype" w:eastAsia="Times New Roman" w:hAnsi="Palatino Linotype" w:cs="Times New Roman"/>
          <w:b/>
        </w:rPr>
      </w:pPr>
      <w:r w:rsidRPr="002823DC">
        <w:rPr>
          <w:rFonts w:ascii="Palatino Linotype" w:eastAsia="Times New Roman" w:hAnsi="Palatino Linotype" w:cs="Times New Roman"/>
          <w:b/>
        </w:rPr>
        <w:t>3.2.- Informe del asentamiento humano de hecho y consolidado denominado: Comité Pro mejoras del Barrio "Vertiente Camino de los Incas”, remitido mediante memorando Nro. GADDMQ-SGCTYPC-2021-0546-M de 03 de diciembre de 2021.</w:t>
      </w:r>
    </w:p>
    <w:p w14:paraId="7D4554AB" w14:textId="77777777" w:rsidR="006F6DE3" w:rsidRPr="002823DC" w:rsidRDefault="006F6DE3" w:rsidP="00A966E2">
      <w:pPr>
        <w:autoSpaceDE w:val="0"/>
        <w:autoSpaceDN w:val="0"/>
        <w:adjustRightInd w:val="0"/>
        <w:spacing w:after="0" w:line="240" w:lineRule="auto"/>
        <w:jc w:val="both"/>
        <w:rPr>
          <w:rFonts w:ascii="Palatino Linotype" w:eastAsia="Batang" w:hAnsi="Palatino Linotype" w:cs="Arial"/>
          <w:lang w:eastAsia="es-ES"/>
        </w:rPr>
      </w:pPr>
    </w:p>
    <w:p w14:paraId="52F2A14C" w14:textId="19A2E08F" w:rsidR="00E5298C" w:rsidRPr="002823DC" w:rsidRDefault="00E5298C" w:rsidP="00E5298C">
      <w:pPr>
        <w:autoSpaceDE w:val="0"/>
        <w:autoSpaceDN w:val="0"/>
        <w:adjustRightInd w:val="0"/>
        <w:jc w:val="both"/>
        <w:rPr>
          <w:rFonts w:ascii="Palatino Linotype" w:hAnsi="Palatino Linotype" w:cs="Tahoma"/>
        </w:rPr>
      </w:pPr>
      <w:r w:rsidRPr="002823DC">
        <w:rPr>
          <w:rFonts w:ascii="Palatino Linotype" w:hAnsi="Palatino Linotype"/>
        </w:rPr>
        <w:t xml:space="preserve">Durante </w:t>
      </w:r>
      <w:r w:rsidRPr="002823DC">
        <w:rPr>
          <w:rFonts w:ascii="Palatino Linotype" w:eastAsia="Batang" w:hAnsi="Palatino Linotype" w:cs="Arial"/>
          <w:lang w:eastAsia="es-ES"/>
        </w:rPr>
        <w:t xml:space="preserve">la presentación técnica y legal realizada por los funcionarios de la “Unidad Especial Regula Tu Barrio”, se </w:t>
      </w:r>
      <w:r w:rsidRPr="002823DC">
        <w:rPr>
          <w:rFonts w:ascii="Palatino Linotype" w:hAnsi="Palatino Linotype" w:cs="Tahoma"/>
        </w:rPr>
        <w:t xml:space="preserve">conoció que una vez </w:t>
      </w:r>
      <w:r w:rsidRPr="002823DC">
        <w:rPr>
          <w:rFonts w:ascii="Palatino Linotype" w:hAnsi="Palatino Linotype"/>
          <w:lang w:val="es-ES"/>
        </w:rPr>
        <w:t>analizada la documentación legal constante del expediente del asentamiento, se evidenció que en las escrituras de propiedad individual otorgadas por el IERAC, así como en las promesas de compra venta realizadas entre los propietarios del terreno y sus posesionarios y en los certificados de gravamen adjuntos, la propiedad de los macrolotes que se pretende regularizar, se encuentran aún a nombre de los herederos del señor Celso Franco, por lo que dicha documentación no cumple con lo establecido en el literal b del artículo 3689 del Código Municipal para el Distrito Metropolitano, en virtud de lo cual</w:t>
      </w:r>
      <w:r w:rsidRPr="002823DC">
        <w:rPr>
          <w:rFonts w:ascii="Palatino Linotype" w:hAnsi="Palatino Linotype"/>
          <w:lang w:val="es-ES"/>
        </w:rPr>
        <w:t>,</w:t>
      </w:r>
      <w:r w:rsidRPr="002823DC">
        <w:rPr>
          <w:rFonts w:ascii="Palatino Linotype" w:hAnsi="Palatino Linotype"/>
          <w:lang w:val="es-ES"/>
        </w:rPr>
        <w:t xml:space="preserve"> </w:t>
      </w:r>
      <w:r w:rsidRPr="002823DC">
        <w:rPr>
          <w:rFonts w:ascii="Palatino Linotype" w:hAnsi="Palatino Linotype"/>
          <w:lang w:val="es-ES"/>
        </w:rPr>
        <w:t>la presidenta de la Comisión, Concejala Amparito Narváez mocionó</w:t>
      </w:r>
      <w:r w:rsidRPr="002823DC">
        <w:rPr>
          <w:rFonts w:ascii="Palatino Linotype" w:eastAsia="Batang" w:hAnsi="Palatino Linotype" w:cs="Arial"/>
          <w:lang w:eastAsia="es-ES"/>
        </w:rPr>
        <w:t>: q</w:t>
      </w:r>
      <w:r w:rsidRPr="002823DC">
        <w:rPr>
          <w:rFonts w:ascii="Palatino Linotype" w:hAnsi="Palatino Linotype" w:cs="Tahoma"/>
        </w:rPr>
        <w:t xml:space="preserve">ue el expediente del asentamiento humano de hecho y consolidado denominado Comité Pro mejoras del Barrio "Vertiente Camino de los Incas”, regrese a la Unidad Especial Regula Tu Barrio, a fin de que se socialice con los moradores del asentamiento la necesidad de contar con las </w:t>
      </w:r>
      <w:r w:rsidRPr="002823DC">
        <w:rPr>
          <w:rFonts w:ascii="Palatino Linotype" w:hAnsi="Palatino Linotype"/>
          <w:lang w:val="es-ES"/>
        </w:rPr>
        <w:t xml:space="preserve">escrituras de venta en derechos y acciones a nombre de los posesionarios </w:t>
      </w:r>
      <w:r w:rsidRPr="002823DC">
        <w:rPr>
          <w:rFonts w:ascii="Palatino Linotype" w:hAnsi="Palatino Linotype"/>
        </w:rPr>
        <w:t>sea de forma colectiva o individual</w:t>
      </w:r>
      <w:r w:rsidRPr="002823DC">
        <w:rPr>
          <w:rFonts w:ascii="Palatino Linotype" w:hAnsi="Palatino Linotype"/>
          <w:lang w:val="es-ES"/>
        </w:rPr>
        <w:t xml:space="preserve">; </w:t>
      </w:r>
      <w:r w:rsidRPr="002823DC">
        <w:rPr>
          <w:rFonts w:ascii="Palatino Linotype" w:hAnsi="Palatino Linotype" w:cs="Tahoma"/>
        </w:rPr>
        <w:t>y, una vez que se cuente con dicha documentación, vuelva a la Comisión de Ordenamiento Territorial para su respectivo tratamiento.</w:t>
      </w:r>
    </w:p>
    <w:p w14:paraId="6067C52B" w14:textId="77777777" w:rsidR="000808F8" w:rsidRPr="002823DC" w:rsidRDefault="000808F8" w:rsidP="000808F8">
      <w:pPr>
        <w:spacing w:before="120" w:after="120" w:line="240" w:lineRule="auto"/>
        <w:jc w:val="both"/>
        <w:rPr>
          <w:rFonts w:ascii="Palatino Linotype" w:eastAsia="Batang" w:hAnsi="Palatino Linotype" w:cs="Arial"/>
          <w:lang w:eastAsia="es-ES"/>
        </w:rPr>
      </w:pPr>
      <w:r w:rsidRPr="002823DC">
        <w:rPr>
          <w:rFonts w:ascii="Palatino Linotype" w:eastAsia="Batang" w:hAnsi="Palatino Linotype" w:cs="Arial"/>
          <w:lang w:eastAsia="es-ES"/>
        </w:rPr>
        <w:t xml:space="preserve">La Comisión aprobó la moción, conforme a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39140C" w:rsidRPr="002823DC" w14:paraId="19E5D340" w14:textId="77777777" w:rsidTr="005A3629">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E60FD64" w14:textId="77777777" w:rsidR="0039140C" w:rsidRPr="002823DC" w:rsidRDefault="0039140C" w:rsidP="005A3629">
            <w:pPr>
              <w:spacing w:after="0" w:line="240" w:lineRule="auto"/>
              <w:jc w:val="center"/>
              <w:rPr>
                <w:rFonts w:ascii="Palatino Linotype" w:hAnsi="Palatino Linotype" w:cs="Arial"/>
                <w:b/>
              </w:rPr>
            </w:pPr>
            <w:r w:rsidRPr="002823DC">
              <w:rPr>
                <w:rFonts w:ascii="Palatino Linotype" w:hAnsi="Palatino Linotype" w:cs="Arial"/>
                <w:b/>
                <w:color w:val="FFFFFF"/>
              </w:rPr>
              <w:t>REGISTRO DE VOTACIÓN</w:t>
            </w:r>
          </w:p>
        </w:tc>
      </w:tr>
      <w:tr w:rsidR="0039140C" w:rsidRPr="002823DC" w14:paraId="67C4E87A" w14:textId="77777777" w:rsidTr="005A3629">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20E603B6" w14:textId="77777777" w:rsidR="0039140C" w:rsidRPr="002823DC" w:rsidRDefault="0039140C" w:rsidP="005A3629">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lastRenderedPageBreak/>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3291F34" w14:textId="77777777" w:rsidR="0039140C" w:rsidRPr="002823DC" w:rsidRDefault="0039140C" w:rsidP="005A3629">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B9EEFAC" w14:textId="77777777" w:rsidR="0039140C" w:rsidRPr="002823DC" w:rsidRDefault="0039140C" w:rsidP="005A3629">
            <w:pPr>
              <w:spacing w:after="0" w:line="240" w:lineRule="auto"/>
              <w:jc w:val="center"/>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B5D74E6" w14:textId="77777777" w:rsidR="0039140C" w:rsidRPr="002823DC" w:rsidRDefault="0039140C" w:rsidP="005A3629">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3B5A661C" w14:textId="77777777" w:rsidR="0039140C" w:rsidRPr="002823DC" w:rsidRDefault="0039140C" w:rsidP="005A3629">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160C0FC0" w14:textId="77777777" w:rsidR="0039140C" w:rsidRPr="002823DC" w:rsidRDefault="0039140C" w:rsidP="005A3629">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ABSTENCIÓN</w:t>
            </w:r>
          </w:p>
        </w:tc>
      </w:tr>
      <w:tr w:rsidR="0026732A" w:rsidRPr="002823DC" w14:paraId="4E3417E6"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8178536" w14:textId="5D6998F3" w:rsidR="0026732A" w:rsidRPr="002823DC" w:rsidRDefault="0026732A" w:rsidP="0026732A">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095E29E2" w14:textId="67CE0C7E" w:rsidR="0026732A" w:rsidRPr="002823DC" w:rsidRDefault="006F6DE3" w:rsidP="0026732A">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C797E97" w14:textId="77777777" w:rsidR="0026732A" w:rsidRPr="002823DC" w:rsidRDefault="0026732A" w:rsidP="0026732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BFA6F99" w14:textId="204530FB" w:rsidR="0026732A" w:rsidRPr="002823DC" w:rsidRDefault="0026732A" w:rsidP="0026732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1982D74" w14:textId="77777777" w:rsidR="0026732A" w:rsidRPr="002823DC" w:rsidRDefault="0026732A" w:rsidP="0026732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614920F" w14:textId="77777777" w:rsidR="0026732A" w:rsidRPr="002823DC" w:rsidRDefault="0026732A" w:rsidP="0026732A">
            <w:pPr>
              <w:spacing w:after="0" w:line="240" w:lineRule="auto"/>
              <w:jc w:val="center"/>
              <w:rPr>
                <w:rFonts w:ascii="Palatino Linotype" w:eastAsia="Times New Roman" w:hAnsi="Palatino Linotype"/>
                <w:lang w:eastAsia="es-EC"/>
              </w:rPr>
            </w:pPr>
          </w:p>
        </w:tc>
      </w:tr>
      <w:tr w:rsidR="0026732A" w:rsidRPr="002823DC" w14:paraId="48CC532B"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F85B336" w14:textId="028B2CED" w:rsidR="0026732A" w:rsidRPr="002823DC" w:rsidRDefault="0026732A" w:rsidP="0026732A">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07390499" w14:textId="66C23F06" w:rsidR="0026732A" w:rsidRPr="002823DC" w:rsidRDefault="006F6DE3" w:rsidP="0026732A">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1721D3A" w14:textId="77777777" w:rsidR="0026732A" w:rsidRPr="002823DC" w:rsidRDefault="0026732A" w:rsidP="0026732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1D80407" w14:textId="36FE8C91" w:rsidR="0026732A" w:rsidRPr="002823DC" w:rsidRDefault="0026732A" w:rsidP="0026732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71F3EBB" w14:textId="77777777" w:rsidR="0026732A" w:rsidRPr="002823DC" w:rsidRDefault="0026732A" w:rsidP="0026732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4B682FF" w14:textId="77777777" w:rsidR="0026732A" w:rsidRPr="002823DC" w:rsidRDefault="0026732A" w:rsidP="0026732A">
            <w:pPr>
              <w:spacing w:after="0" w:line="240" w:lineRule="auto"/>
              <w:jc w:val="center"/>
              <w:rPr>
                <w:rFonts w:ascii="Palatino Linotype" w:eastAsia="Times New Roman" w:hAnsi="Palatino Linotype"/>
                <w:lang w:eastAsia="es-EC"/>
              </w:rPr>
            </w:pPr>
          </w:p>
        </w:tc>
      </w:tr>
      <w:tr w:rsidR="0026732A" w:rsidRPr="002823DC" w14:paraId="160EB463"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19F6CFD" w14:textId="368400B9" w:rsidR="0026732A" w:rsidRPr="002823DC" w:rsidRDefault="0026732A" w:rsidP="0026732A">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3C2513FB" w14:textId="44F8AFAE" w:rsidR="0026732A" w:rsidRPr="002823DC" w:rsidRDefault="006F6DE3" w:rsidP="0026732A">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57C5780" w14:textId="77777777" w:rsidR="0026732A" w:rsidRPr="002823DC" w:rsidRDefault="0026732A" w:rsidP="0026732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E35C91A" w14:textId="7D3F3797" w:rsidR="0026732A" w:rsidRPr="002823DC" w:rsidRDefault="0026732A" w:rsidP="0026732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070D12C" w14:textId="77777777" w:rsidR="0026732A" w:rsidRPr="002823DC" w:rsidRDefault="0026732A" w:rsidP="0026732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3155FF2" w14:textId="77777777" w:rsidR="0026732A" w:rsidRPr="002823DC" w:rsidRDefault="0026732A" w:rsidP="0026732A">
            <w:pPr>
              <w:spacing w:after="0" w:line="240" w:lineRule="auto"/>
              <w:jc w:val="center"/>
              <w:rPr>
                <w:rFonts w:ascii="Palatino Linotype" w:eastAsia="Times New Roman" w:hAnsi="Palatino Linotype"/>
                <w:lang w:eastAsia="es-EC"/>
              </w:rPr>
            </w:pPr>
          </w:p>
        </w:tc>
      </w:tr>
      <w:tr w:rsidR="0026732A" w:rsidRPr="002823DC" w14:paraId="435EA63F"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D2AFBFA" w14:textId="40F9FCC1" w:rsidR="0026732A" w:rsidRPr="002823DC" w:rsidRDefault="0026732A" w:rsidP="0026732A">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René Bedón</w:t>
            </w:r>
          </w:p>
        </w:tc>
        <w:tc>
          <w:tcPr>
            <w:tcW w:w="1332" w:type="dxa"/>
            <w:tcBorders>
              <w:top w:val="single" w:sz="4" w:space="0" w:color="auto"/>
              <w:left w:val="single" w:sz="4" w:space="0" w:color="auto"/>
              <w:bottom w:val="single" w:sz="4" w:space="0" w:color="auto"/>
              <w:right w:val="single" w:sz="4" w:space="0" w:color="auto"/>
            </w:tcBorders>
          </w:tcPr>
          <w:p w14:paraId="051180A3" w14:textId="137892A3" w:rsidR="0026732A" w:rsidRPr="002823DC" w:rsidRDefault="006F6DE3" w:rsidP="0026732A">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B80A663" w14:textId="77777777" w:rsidR="0026732A" w:rsidRPr="002823DC" w:rsidRDefault="0026732A" w:rsidP="0026732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17BEE24" w14:textId="33459B2C" w:rsidR="0026732A" w:rsidRPr="002823DC" w:rsidRDefault="0026732A" w:rsidP="0026732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A6BD489" w14:textId="77777777" w:rsidR="0026732A" w:rsidRPr="002823DC" w:rsidRDefault="0026732A" w:rsidP="0026732A">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45C57678" w14:textId="00CA35BA" w:rsidR="0026732A" w:rsidRPr="002823DC" w:rsidRDefault="0026732A" w:rsidP="0026732A">
            <w:pPr>
              <w:spacing w:after="0" w:line="240" w:lineRule="auto"/>
              <w:jc w:val="center"/>
              <w:rPr>
                <w:rFonts w:ascii="Palatino Linotype" w:eastAsia="Times New Roman" w:hAnsi="Palatino Linotype"/>
                <w:lang w:eastAsia="es-EC"/>
              </w:rPr>
            </w:pPr>
          </w:p>
        </w:tc>
      </w:tr>
      <w:tr w:rsidR="0026732A" w:rsidRPr="002823DC" w14:paraId="6C13ADEF" w14:textId="77777777" w:rsidTr="005A3629">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11C91C2" w14:textId="44959347" w:rsidR="0026732A" w:rsidRPr="002823DC" w:rsidRDefault="0026732A" w:rsidP="0026732A">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60109545" w14:textId="139E2453" w:rsidR="0026732A" w:rsidRPr="002823DC" w:rsidRDefault="006F6DE3" w:rsidP="0026732A">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73B5114" w14:textId="77777777" w:rsidR="0026732A" w:rsidRPr="002823DC" w:rsidRDefault="0026732A" w:rsidP="0026732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9A26460" w14:textId="77777777" w:rsidR="0026732A" w:rsidRPr="002823DC" w:rsidRDefault="0026732A" w:rsidP="0026732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5F1974F" w14:textId="77777777" w:rsidR="0026732A" w:rsidRPr="002823DC" w:rsidRDefault="0026732A" w:rsidP="0026732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04682C6" w14:textId="77777777" w:rsidR="0026732A" w:rsidRPr="002823DC" w:rsidRDefault="0026732A" w:rsidP="0026732A">
            <w:pPr>
              <w:spacing w:after="0" w:line="240" w:lineRule="auto"/>
              <w:jc w:val="center"/>
              <w:rPr>
                <w:rFonts w:ascii="Palatino Linotype" w:eastAsia="Times New Roman" w:hAnsi="Palatino Linotype"/>
                <w:lang w:eastAsia="es-EC"/>
              </w:rPr>
            </w:pPr>
          </w:p>
        </w:tc>
      </w:tr>
      <w:tr w:rsidR="0039140C" w:rsidRPr="002823DC" w14:paraId="76A9EFF0" w14:textId="77777777" w:rsidTr="005A3629">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A049904" w14:textId="77777777" w:rsidR="0039140C" w:rsidRPr="002823DC" w:rsidRDefault="0039140C" w:rsidP="005A3629">
            <w:pPr>
              <w:spacing w:after="0" w:line="240" w:lineRule="auto"/>
              <w:jc w:val="both"/>
              <w:rPr>
                <w:rFonts w:ascii="Palatino Linotype" w:hAnsi="Palatino Linotype" w:cs="Arial"/>
                <w:b/>
                <w:color w:val="FFFFFF"/>
              </w:rPr>
            </w:pPr>
            <w:r w:rsidRPr="002823DC">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2D6F1D93" w14:textId="11666851" w:rsidR="0039140C" w:rsidRPr="002823DC" w:rsidRDefault="00E5298C" w:rsidP="005A3629">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ACE5231" w14:textId="619310A2" w:rsidR="0039140C" w:rsidRPr="002823DC" w:rsidRDefault="00312873" w:rsidP="005A3629">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833E7B5" w14:textId="61F1F961" w:rsidR="0039140C" w:rsidRPr="002823DC" w:rsidRDefault="00312873" w:rsidP="005A3629">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7A4CF6A6" w14:textId="1AF8F8F9" w:rsidR="0039140C" w:rsidRPr="002823DC" w:rsidRDefault="00312873" w:rsidP="005A3629">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759F2DB8" w14:textId="5C743029" w:rsidR="0039140C" w:rsidRPr="002823DC" w:rsidRDefault="00312873" w:rsidP="005A3629">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r>
    </w:tbl>
    <w:p w14:paraId="56E49DF8" w14:textId="77777777" w:rsidR="009D409C" w:rsidRPr="002823DC" w:rsidRDefault="009D409C" w:rsidP="00F61ECC">
      <w:pPr>
        <w:autoSpaceDE w:val="0"/>
        <w:autoSpaceDN w:val="0"/>
        <w:adjustRightInd w:val="0"/>
        <w:spacing w:after="0" w:line="240" w:lineRule="auto"/>
        <w:jc w:val="both"/>
        <w:rPr>
          <w:rFonts w:ascii="Palatino Linotype" w:hAnsi="Palatino Linotype" w:cs="Times"/>
        </w:rPr>
      </w:pPr>
    </w:p>
    <w:p w14:paraId="3309E12F" w14:textId="77777777" w:rsidR="00E5298C" w:rsidRPr="002823DC" w:rsidRDefault="00E4273A" w:rsidP="00E5298C">
      <w:pPr>
        <w:autoSpaceDE w:val="0"/>
        <w:autoSpaceDN w:val="0"/>
        <w:adjustRightInd w:val="0"/>
        <w:jc w:val="both"/>
        <w:rPr>
          <w:rFonts w:ascii="Palatino Linotype" w:hAnsi="Palatino Linotype" w:cs="Tahoma"/>
        </w:rPr>
      </w:pPr>
      <w:r w:rsidRPr="002823DC">
        <w:rPr>
          <w:rFonts w:ascii="Palatino Linotype" w:hAnsi="Palatino Linotype" w:cs="Times"/>
        </w:rPr>
        <w:t xml:space="preserve">La Comisión de Ordenamiento Territorial, </w:t>
      </w:r>
      <w:r w:rsidR="00E5298C" w:rsidRPr="002823DC">
        <w:rPr>
          <w:rFonts w:ascii="Palatino Linotype" w:hAnsi="Palatino Linotype" w:cs="Times"/>
          <w:b/>
        </w:rPr>
        <w:t xml:space="preserve">resolvió: </w:t>
      </w:r>
      <w:r w:rsidR="00E5298C" w:rsidRPr="002823DC">
        <w:rPr>
          <w:rFonts w:ascii="Palatino Linotype" w:eastAsia="Batang" w:hAnsi="Palatino Linotype" w:cs="Arial"/>
          <w:lang w:eastAsia="es-ES"/>
        </w:rPr>
        <w:t>q</w:t>
      </w:r>
      <w:r w:rsidR="00E5298C" w:rsidRPr="002823DC">
        <w:rPr>
          <w:rFonts w:ascii="Palatino Linotype" w:hAnsi="Palatino Linotype" w:cs="Tahoma"/>
        </w:rPr>
        <w:t xml:space="preserve">ue el expediente del asentamiento humano de hecho y consolidado denominado Comité Pro mejoras del Barrio "Vertiente Camino de los Incas”, regrese a la Unidad Especial Regula Tu Barrio, a fin de que se socialice con los moradores del asentamiento la necesidad de contar con las </w:t>
      </w:r>
      <w:r w:rsidR="00E5298C" w:rsidRPr="002823DC">
        <w:rPr>
          <w:rFonts w:ascii="Palatino Linotype" w:hAnsi="Palatino Linotype"/>
          <w:lang w:val="es-ES"/>
        </w:rPr>
        <w:t xml:space="preserve">escrituras de venta en derechos y acciones a nombre de los posesionarios </w:t>
      </w:r>
      <w:r w:rsidR="00E5298C" w:rsidRPr="002823DC">
        <w:rPr>
          <w:rFonts w:ascii="Palatino Linotype" w:hAnsi="Palatino Linotype"/>
        </w:rPr>
        <w:t>sea de forma colectiva o individual</w:t>
      </w:r>
      <w:r w:rsidR="00E5298C" w:rsidRPr="002823DC">
        <w:rPr>
          <w:rFonts w:ascii="Palatino Linotype" w:hAnsi="Palatino Linotype"/>
          <w:lang w:val="es-ES"/>
        </w:rPr>
        <w:t xml:space="preserve">; </w:t>
      </w:r>
      <w:r w:rsidR="00E5298C" w:rsidRPr="002823DC">
        <w:rPr>
          <w:rFonts w:ascii="Palatino Linotype" w:hAnsi="Palatino Linotype" w:cs="Tahoma"/>
        </w:rPr>
        <w:t>y, una vez que se cuente con dicha documentación, vuelva a la Comisión de Ordenamiento Territorial para su respectivo tratamiento.</w:t>
      </w:r>
    </w:p>
    <w:p w14:paraId="13D00F17" w14:textId="58DED5B7" w:rsidR="001936CF" w:rsidRPr="002823DC" w:rsidRDefault="001936CF" w:rsidP="001936CF">
      <w:pPr>
        <w:autoSpaceDE w:val="0"/>
        <w:autoSpaceDN w:val="0"/>
        <w:adjustRightInd w:val="0"/>
        <w:spacing w:after="0" w:line="240" w:lineRule="auto"/>
        <w:jc w:val="both"/>
        <w:rPr>
          <w:rFonts w:ascii="Palatino Linotype" w:eastAsia="Times New Roman" w:hAnsi="Palatino Linotype" w:cs="Times New Roman"/>
          <w:b/>
        </w:rPr>
      </w:pPr>
      <w:r w:rsidRPr="002823DC">
        <w:rPr>
          <w:rFonts w:ascii="Palatino Linotype" w:eastAsia="Times New Roman" w:hAnsi="Palatino Linotype" w:cs="Times New Roman"/>
          <w:b/>
        </w:rPr>
        <w:t>3.3.- Informe del Asentamiento humano de hecho y consolidado denominado: Comité Pro mejoras del Barrio “Jardines del Occidente de Chillogallo”, remitido mediante Nro.</w:t>
      </w:r>
      <w:r w:rsidR="00447B3B" w:rsidRPr="002823DC">
        <w:rPr>
          <w:rFonts w:ascii="Palatino Linotype" w:eastAsia="Times New Roman" w:hAnsi="Palatino Linotype" w:cs="Times New Roman"/>
          <w:b/>
        </w:rPr>
        <w:t xml:space="preserve"> </w:t>
      </w:r>
      <w:r w:rsidRPr="002823DC">
        <w:rPr>
          <w:rFonts w:ascii="Palatino Linotype" w:eastAsia="Times New Roman" w:hAnsi="Palatino Linotype" w:cs="Times New Roman"/>
          <w:b/>
        </w:rPr>
        <w:t>GADDMQ-SGCTYPC-2021-0542-M de 03 de diciembre de 2021.</w:t>
      </w:r>
    </w:p>
    <w:p w14:paraId="554AD72C" w14:textId="77777777" w:rsidR="001936CF" w:rsidRPr="002823DC" w:rsidRDefault="001936CF" w:rsidP="00580AF7">
      <w:pPr>
        <w:autoSpaceDE w:val="0"/>
        <w:autoSpaceDN w:val="0"/>
        <w:adjustRightInd w:val="0"/>
        <w:spacing w:after="0" w:line="240" w:lineRule="auto"/>
        <w:jc w:val="both"/>
        <w:rPr>
          <w:rFonts w:ascii="Palatino Linotype" w:eastAsia="Batang" w:hAnsi="Palatino Linotype" w:cs="Arial"/>
          <w:lang w:eastAsia="es-ES"/>
        </w:rPr>
      </w:pPr>
    </w:p>
    <w:p w14:paraId="1E53503B" w14:textId="43649D28" w:rsidR="00E5298C" w:rsidRPr="002823DC" w:rsidRDefault="00E5298C" w:rsidP="00E5298C">
      <w:pPr>
        <w:autoSpaceDE w:val="0"/>
        <w:autoSpaceDN w:val="0"/>
        <w:adjustRightInd w:val="0"/>
        <w:jc w:val="both"/>
        <w:rPr>
          <w:rFonts w:ascii="Palatino Linotype" w:eastAsia="Times New Roman" w:hAnsi="Palatino Linotype" w:cs="Times New Roman"/>
          <w:i/>
        </w:rPr>
      </w:pPr>
      <w:r w:rsidRPr="002823DC">
        <w:rPr>
          <w:rFonts w:ascii="Palatino Linotype" w:hAnsi="Palatino Linotype" w:cs="Tahoma"/>
        </w:rPr>
        <w:t xml:space="preserve">Durante su exposición </w:t>
      </w:r>
      <w:r w:rsidRPr="002823DC">
        <w:rPr>
          <w:rFonts w:ascii="Palatino Linotype" w:eastAsia="Batang" w:hAnsi="Palatino Linotype" w:cs="Arial"/>
          <w:lang w:eastAsia="es-ES"/>
        </w:rPr>
        <w:t xml:space="preserve">los funcionarios </w:t>
      </w:r>
      <w:r w:rsidRPr="002823DC">
        <w:rPr>
          <w:rFonts w:ascii="Palatino Linotype" w:eastAsia="Batang" w:hAnsi="Palatino Linotype" w:cs="Arial"/>
          <w:lang w:eastAsia="es-ES"/>
        </w:rPr>
        <w:t xml:space="preserve">de </w:t>
      </w:r>
      <w:r w:rsidRPr="002823DC">
        <w:rPr>
          <w:rFonts w:ascii="Palatino Linotype" w:hAnsi="Palatino Linotype" w:cs="Tahoma"/>
        </w:rPr>
        <w:t xml:space="preserve">la </w:t>
      </w:r>
      <w:r w:rsidRPr="002823DC">
        <w:rPr>
          <w:rFonts w:ascii="Palatino Linotype" w:hAnsi="Palatino Linotype" w:cs="Times"/>
          <w:bCs/>
        </w:rPr>
        <w:t>Unidad Especial Regula Tu Barrio</w:t>
      </w:r>
      <w:r w:rsidRPr="002823DC">
        <w:rPr>
          <w:rFonts w:ascii="Palatino Linotype" w:hAnsi="Palatino Linotype"/>
          <w:lang w:val="es-ES"/>
        </w:rPr>
        <w:t>, informaron</w:t>
      </w:r>
      <w:r w:rsidRPr="002823DC">
        <w:rPr>
          <w:rFonts w:ascii="Palatino Linotype" w:hAnsi="Palatino Linotype"/>
          <w:lang w:val="es-ES"/>
        </w:rPr>
        <w:t xml:space="preserve"> que diez (10) lotes del asentamiento están siendo afectados en su totalidad por una franja de talud, por lo cual, los moradores han pedido una reforma a la ordenanza, para que dichos lotes puedan ser adjudicados una vez realizadas las obras de mitigación de riesgos; en virtud de lo señalado, la presidenta de la Comisión, Concejala Amparito Narváez mocionó</w:t>
      </w:r>
      <w:r w:rsidRPr="002823DC">
        <w:rPr>
          <w:rFonts w:ascii="Palatino Linotype" w:eastAsia="Batang" w:hAnsi="Palatino Linotype" w:cs="Arial"/>
          <w:lang w:eastAsia="es-ES"/>
        </w:rPr>
        <w:t>: q</w:t>
      </w:r>
      <w:r w:rsidRPr="002823DC">
        <w:rPr>
          <w:rFonts w:ascii="Palatino Linotype" w:hAnsi="Palatino Linotype" w:cs="Tahoma"/>
        </w:rPr>
        <w:t xml:space="preserve">ue el expediente del asentamiento humano de hecho y consolidado denominado </w:t>
      </w:r>
      <w:r w:rsidRPr="002823DC">
        <w:rPr>
          <w:rFonts w:ascii="Palatino Linotype" w:eastAsia="Times New Roman" w:hAnsi="Palatino Linotype" w:cs="Times New Roman"/>
        </w:rPr>
        <w:t>Comité Pro Mejoras del Barrio “Jardines del Occidente de Chillogallo”</w:t>
      </w:r>
      <w:r w:rsidRPr="002823DC">
        <w:rPr>
          <w:rFonts w:ascii="Palatino Linotype" w:hAnsi="Palatino Linotype" w:cs="Tahoma"/>
        </w:rPr>
        <w:t>, regrese a la Unidad Especial Regula Tu Barrio, para que se realice la reforma solicitada y se socialice con los moradores del asentamiento</w:t>
      </w:r>
      <w:r w:rsidRPr="002823DC">
        <w:rPr>
          <w:rFonts w:ascii="Palatino Linotype" w:hAnsi="Palatino Linotype"/>
          <w:lang w:val="es-ES"/>
        </w:rPr>
        <w:t xml:space="preserve">; </w:t>
      </w:r>
      <w:r w:rsidRPr="002823DC">
        <w:rPr>
          <w:rFonts w:ascii="Palatino Linotype" w:hAnsi="Palatino Linotype" w:cs="Tahoma"/>
        </w:rPr>
        <w:t>y, una vez subsanado la parte técnica y legal vuelva a la Comisión de Ordenamiento Territorial para su tratamiento respectivo.</w:t>
      </w:r>
    </w:p>
    <w:p w14:paraId="4A6BE978" w14:textId="77777777" w:rsidR="001936CF" w:rsidRPr="002823DC" w:rsidRDefault="001936CF" w:rsidP="001936CF">
      <w:pPr>
        <w:spacing w:before="120" w:after="120" w:line="240" w:lineRule="auto"/>
        <w:jc w:val="both"/>
        <w:rPr>
          <w:rFonts w:ascii="Palatino Linotype" w:eastAsia="Batang" w:hAnsi="Palatino Linotype" w:cs="Arial"/>
          <w:lang w:eastAsia="es-ES"/>
        </w:rPr>
      </w:pPr>
      <w:r w:rsidRPr="002823DC">
        <w:rPr>
          <w:rFonts w:ascii="Palatino Linotype" w:eastAsia="Batang" w:hAnsi="Palatino Linotype" w:cs="Arial"/>
          <w:lang w:eastAsia="es-ES"/>
        </w:rPr>
        <w:t xml:space="preserve">La Comisión aprobó la moción, conforme a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1936CF" w:rsidRPr="002823DC" w14:paraId="7B1AD592" w14:textId="77777777" w:rsidTr="00352D4B">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28E883F3" w14:textId="77777777" w:rsidR="001936CF" w:rsidRPr="002823DC" w:rsidRDefault="001936CF" w:rsidP="00352D4B">
            <w:pPr>
              <w:spacing w:after="0" w:line="240" w:lineRule="auto"/>
              <w:jc w:val="center"/>
              <w:rPr>
                <w:rFonts w:ascii="Palatino Linotype" w:hAnsi="Palatino Linotype" w:cs="Arial"/>
                <w:b/>
              </w:rPr>
            </w:pPr>
            <w:r w:rsidRPr="002823DC">
              <w:rPr>
                <w:rFonts w:ascii="Palatino Linotype" w:hAnsi="Palatino Linotype" w:cs="Arial"/>
                <w:b/>
                <w:color w:val="FFFFFF"/>
              </w:rPr>
              <w:t>REGISTRO DE VOTACIÓN</w:t>
            </w:r>
          </w:p>
        </w:tc>
      </w:tr>
      <w:tr w:rsidR="001936CF" w:rsidRPr="002823DC" w14:paraId="25AB68FE" w14:textId="77777777" w:rsidTr="00352D4B">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F802924" w14:textId="77777777" w:rsidR="001936CF" w:rsidRPr="002823DC" w:rsidRDefault="001936CF"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2B72186" w14:textId="77777777" w:rsidR="001936CF" w:rsidRPr="002823DC" w:rsidRDefault="001936CF"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68DC42E" w14:textId="77777777" w:rsidR="001936CF" w:rsidRPr="002823DC" w:rsidRDefault="001936CF" w:rsidP="00352D4B">
            <w:pPr>
              <w:spacing w:after="0" w:line="240" w:lineRule="auto"/>
              <w:jc w:val="center"/>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7AC02E3" w14:textId="77777777" w:rsidR="001936CF" w:rsidRPr="002823DC" w:rsidRDefault="001936CF"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2CF797B5" w14:textId="77777777" w:rsidR="001936CF" w:rsidRPr="002823DC" w:rsidRDefault="001936CF"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3183BB0B" w14:textId="77777777" w:rsidR="001936CF" w:rsidRPr="002823DC" w:rsidRDefault="001936CF" w:rsidP="00352D4B">
            <w:pPr>
              <w:spacing w:after="0" w:line="240" w:lineRule="auto"/>
              <w:jc w:val="both"/>
              <w:rPr>
                <w:rFonts w:ascii="Palatino Linotype" w:eastAsia="Times New Roman" w:hAnsi="Palatino Linotype"/>
                <w:b/>
                <w:color w:val="FFFFFF"/>
                <w:lang w:eastAsia="es-EC"/>
              </w:rPr>
            </w:pPr>
            <w:r w:rsidRPr="002823DC">
              <w:rPr>
                <w:rFonts w:ascii="Palatino Linotype" w:eastAsia="Times New Roman" w:hAnsi="Palatino Linotype"/>
                <w:b/>
                <w:color w:val="FFFFFF"/>
                <w:lang w:eastAsia="es-EC"/>
              </w:rPr>
              <w:t>ABSTENCIÓN</w:t>
            </w:r>
          </w:p>
        </w:tc>
      </w:tr>
      <w:tr w:rsidR="001936CF" w:rsidRPr="002823DC" w14:paraId="2A6D9EF6" w14:textId="77777777" w:rsidTr="00352D4B">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BE7A381" w14:textId="77777777" w:rsidR="001936CF" w:rsidRPr="002823DC" w:rsidRDefault="001936CF"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40784D6D" w14:textId="30D0F849" w:rsidR="001936CF" w:rsidRPr="002823DC" w:rsidRDefault="0070726C"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23F25F6"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BA046A1"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EC2566B"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07A2F19" w14:textId="77777777" w:rsidR="001936CF" w:rsidRPr="002823DC" w:rsidRDefault="001936CF" w:rsidP="00352D4B">
            <w:pPr>
              <w:spacing w:after="0" w:line="240" w:lineRule="auto"/>
              <w:jc w:val="center"/>
              <w:rPr>
                <w:rFonts w:ascii="Palatino Linotype" w:eastAsia="Times New Roman" w:hAnsi="Palatino Linotype"/>
                <w:lang w:eastAsia="es-EC"/>
              </w:rPr>
            </w:pPr>
          </w:p>
        </w:tc>
      </w:tr>
      <w:tr w:rsidR="001936CF" w:rsidRPr="002823DC" w14:paraId="38B75003" w14:textId="77777777" w:rsidTr="00352D4B">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A7804C7" w14:textId="77777777" w:rsidR="001936CF" w:rsidRPr="002823DC" w:rsidRDefault="001936CF"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795C3615" w14:textId="5BD1DA6A" w:rsidR="001936CF" w:rsidRPr="002823DC" w:rsidRDefault="0070726C"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193C421"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CD8139B"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875178D"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F15219D" w14:textId="77777777" w:rsidR="001936CF" w:rsidRPr="002823DC" w:rsidRDefault="001936CF" w:rsidP="00352D4B">
            <w:pPr>
              <w:spacing w:after="0" w:line="240" w:lineRule="auto"/>
              <w:jc w:val="center"/>
              <w:rPr>
                <w:rFonts w:ascii="Palatino Linotype" w:eastAsia="Times New Roman" w:hAnsi="Palatino Linotype"/>
                <w:lang w:eastAsia="es-EC"/>
              </w:rPr>
            </w:pPr>
          </w:p>
        </w:tc>
      </w:tr>
      <w:tr w:rsidR="001936CF" w:rsidRPr="002823DC" w14:paraId="2BEB5A36" w14:textId="77777777" w:rsidTr="00352D4B">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B8563F8" w14:textId="77777777" w:rsidR="001936CF" w:rsidRPr="002823DC" w:rsidRDefault="001936CF"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77591BF9" w14:textId="05EDCE31" w:rsidR="001936CF" w:rsidRPr="002823DC" w:rsidRDefault="00E5298C"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0931B77"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6916F63"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46AE38F"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3A8C06F" w14:textId="77777777" w:rsidR="001936CF" w:rsidRPr="002823DC" w:rsidRDefault="001936CF" w:rsidP="00352D4B">
            <w:pPr>
              <w:spacing w:after="0" w:line="240" w:lineRule="auto"/>
              <w:jc w:val="center"/>
              <w:rPr>
                <w:rFonts w:ascii="Palatino Linotype" w:eastAsia="Times New Roman" w:hAnsi="Palatino Linotype"/>
                <w:lang w:eastAsia="es-EC"/>
              </w:rPr>
            </w:pPr>
          </w:p>
        </w:tc>
      </w:tr>
      <w:tr w:rsidR="001936CF" w:rsidRPr="002823DC" w14:paraId="7EE8EFF4" w14:textId="77777777" w:rsidTr="00352D4B">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EF09511" w14:textId="77777777" w:rsidR="001936CF" w:rsidRPr="002823DC" w:rsidRDefault="001936CF"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René Bedón</w:t>
            </w:r>
          </w:p>
        </w:tc>
        <w:tc>
          <w:tcPr>
            <w:tcW w:w="1332" w:type="dxa"/>
            <w:tcBorders>
              <w:top w:val="single" w:sz="4" w:space="0" w:color="auto"/>
              <w:left w:val="single" w:sz="4" w:space="0" w:color="auto"/>
              <w:bottom w:val="single" w:sz="4" w:space="0" w:color="auto"/>
              <w:right w:val="single" w:sz="4" w:space="0" w:color="auto"/>
            </w:tcBorders>
          </w:tcPr>
          <w:p w14:paraId="6E93AA01" w14:textId="0F0BEC4B" w:rsidR="001936CF" w:rsidRPr="002823DC" w:rsidRDefault="00E5298C"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1EDD9E1"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CCC6DC6"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99C0106" w14:textId="77777777" w:rsidR="001936CF" w:rsidRPr="002823DC" w:rsidRDefault="001936CF" w:rsidP="00352D4B">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10E01095" w14:textId="77777777" w:rsidR="001936CF" w:rsidRPr="002823DC" w:rsidRDefault="001936CF" w:rsidP="00352D4B">
            <w:pPr>
              <w:spacing w:after="0" w:line="240" w:lineRule="auto"/>
              <w:jc w:val="center"/>
              <w:rPr>
                <w:rFonts w:ascii="Palatino Linotype" w:eastAsia="Times New Roman" w:hAnsi="Palatino Linotype"/>
                <w:lang w:eastAsia="es-EC"/>
              </w:rPr>
            </w:pPr>
          </w:p>
        </w:tc>
      </w:tr>
      <w:tr w:rsidR="001936CF" w:rsidRPr="002823DC" w14:paraId="515F7D09" w14:textId="77777777" w:rsidTr="00352D4B">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94A5CF3" w14:textId="77777777" w:rsidR="001936CF" w:rsidRPr="002823DC" w:rsidRDefault="001936CF" w:rsidP="00352D4B">
            <w:pPr>
              <w:spacing w:after="0" w:line="240" w:lineRule="auto"/>
              <w:jc w:val="both"/>
              <w:rPr>
                <w:rFonts w:ascii="Palatino Linotype" w:hAnsi="Palatino Linotype" w:cs="Calibri"/>
                <w:b/>
                <w:bCs/>
                <w:color w:val="000000"/>
                <w:lang w:eastAsia="es-EC"/>
              </w:rPr>
            </w:pPr>
            <w:r w:rsidRPr="002823DC">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44DCB31D" w14:textId="5774BF74" w:rsidR="001936CF" w:rsidRPr="002823DC" w:rsidRDefault="00E5298C" w:rsidP="00352D4B">
            <w:pPr>
              <w:spacing w:after="0" w:line="240" w:lineRule="auto"/>
              <w:jc w:val="center"/>
              <w:rPr>
                <w:rFonts w:ascii="Palatino Linotype" w:eastAsia="Times New Roman" w:hAnsi="Palatino Linotype"/>
                <w:lang w:eastAsia="es-EC"/>
              </w:rPr>
            </w:pPr>
            <w:r w:rsidRPr="002823DC">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1D03B65"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C83860F"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CBAA44C" w14:textId="77777777" w:rsidR="001936CF" w:rsidRPr="002823DC" w:rsidRDefault="001936CF" w:rsidP="00352D4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F3DCFF4" w14:textId="77777777" w:rsidR="001936CF" w:rsidRPr="002823DC" w:rsidRDefault="001936CF" w:rsidP="00352D4B">
            <w:pPr>
              <w:spacing w:after="0" w:line="240" w:lineRule="auto"/>
              <w:jc w:val="center"/>
              <w:rPr>
                <w:rFonts w:ascii="Palatino Linotype" w:eastAsia="Times New Roman" w:hAnsi="Palatino Linotype"/>
                <w:lang w:eastAsia="es-EC"/>
              </w:rPr>
            </w:pPr>
          </w:p>
        </w:tc>
      </w:tr>
      <w:tr w:rsidR="001936CF" w:rsidRPr="002823DC" w14:paraId="035D91CC" w14:textId="77777777" w:rsidTr="00352D4B">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74CA15A" w14:textId="77777777" w:rsidR="001936CF" w:rsidRPr="002823DC" w:rsidRDefault="001936CF" w:rsidP="00352D4B">
            <w:pPr>
              <w:spacing w:after="0" w:line="240" w:lineRule="auto"/>
              <w:jc w:val="both"/>
              <w:rPr>
                <w:rFonts w:ascii="Palatino Linotype" w:hAnsi="Palatino Linotype" w:cs="Arial"/>
                <w:b/>
                <w:color w:val="FFFFFF"/>
              </w:rPr>
            </w:pPr>
            <w:r w:rsidRPr="002823DC">
              <w:rPr>
                <w:rFonts w:ascii="Palatino Linotype" w:hAnsi="Palatino Linotype" w:cs="Arial"/>
                <w:b/>
                <w:color w:val="FFFFFF"/>
              </w:rPr>
              <w:lastRenderedPageBreak/>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1D6E6CB" w14:textId="34E1A68C" w:rsidR="001936CF" w:rsidRPr="002823DC" w:rsidRDefault="00E5298C"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C60BF35" w14:textId="77777777" w:rsidR="001936CF" w:rsidRPr="002823DC" w:rsidRDefault="001936CF"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6941657" w14:textId="77777777" w:rsidR="001936CF" w:rsidRPr="002823DC" w:rsidRDefault="001936CF"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3A29E963" w14:textId="77777777" w:rsidR="001936CF" w:rsidRPr="002823DC" w:rsidRDefault="001936CF"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74EB5660" w14:textId="77777777" w:rsidR="001936CF" w:rsidRPr="002823DC" w:rsidRDefault="001936CF" w:rsidP="00352D4B">
            <w:pPr>
              <w:spacing w:after="0" w:line="240" w:lineRule="auto"/>
              <w:jc w:val="center"/>
              <w:rPr>
                <w:rFonts w:ascii="Palatino Linotype" w:hAnsi="Palatino Linotype" w:cs="Arial"/>
                <w:b/>
                <w:color w:val="FFFFFF"/>
              </w:rPr>
            </w:pPr>
            <w:r w:rsidRPr="002823DC">
              <w:rPr>
                <w:rFonts w:ascii="Palatino Linotype" w:hAnsi="Palatino Linotype" w:cs="Arial"/>
                <w:b/>
                <w:color w:val="FFFFFF"/>
              </w:rPr>
              <w:t>0</w:t>
            </w:r>
          </w:p>
        </w:tc>
      </w:tr>
    </w:tbl>
    <w:p w14:paraId="37AEE865" w14:textId="77777777" w:rsidR="001936CF" w:rsidRPr="002823DC" w:rsidRDefault="001936CF" w:rsidP="001936CF">
      <w:pPr>
        <w:autoSpaceDE w:val="0"/>
        <w:autoSpaceDN w:val="0"/>
        <w:adjustRightInd w:val="0"/>
        <w:spacing w:after="0" w:line="240" w:lineRule="auto"/>
        <w:jc w:val="both"/>
        <w:rPr>
          <w:rFonts w:ascii="Palatino Linotype" w:hAnsi="Palatino Linotype" w:cs="Times"/>
        </w:rPr>
      </w:pPr>
    </w:p>
    <w:p w14:paraId="5CF1BCCC" w14:textId="77777777" w:rsidR="00E5298C" w:rsidRPr="002823DC" w:rsidRDefault="001936CF" w:rsidP="00E5298C">
      <w:pPr>
        <w:autoSpaceDE w:val="0"/>
        <w:autoSpaceDN w:val="0"/>
        <w:adjustRightInd w:val="0"/>
        <w:jc w:val="both"/>
        <w:rPr>
          <w:rFonts w:ascii="Palatino Linotype" w:eastAsia="Times New Roman" w:hAnsi="Palatino Linotype" w:cs="Times New Roman"/>
          <w:i/>
        </w:rPr>
      </w:pPr>
      <w:r w:rsidRPr="002823DC">
        <w:rPr>
          <w:rFonts w:ascii="Palatino Linotype" w:hAnsi="Palatino Linotype" w:cs="Times"/>
        </w:rPr>
        <w:t xml:space="preserve">La Comisión de Ordenamiento Territorial, </w:t>
      </w:r>
      <w:r w:rsidRPr="002823DC">
        <w:rPr>
          <w:rFonts w:ascii="Palatino Linotype" w:hAnsi="Palatino Linotype" w:cs="Times"/>
          <w:b/>
        </w:rPr>
        <w:t xml:space="preserve">resolvió: </w:t>
      </w:r>
      <w:r w:rsidR="00E5298C" w:rsidRPr="002823DC">
        <w:rPr>
          <w:rFonts w:ascii="Palatino Linotype" w:eastAsia="Batang" w:hAnsi="Palatino Linotype" w:cs="Arial"/>
          <w:lang w:eastAsia="es-ES"/>
        </w:rPr>
        <w:t>q</w:t>
      </w:r>
      <w:r w:rsidR="00E5298C" w:rsidRPr="002823DC">
        <w:rPr>
          <w:rFonts w:ascii="Palatino Linotype" w:hAnsi="Palatino Linotype" w:cs="Tahoma"/>
        </w:rPr>
        <w:t xml:space="preserve">ue el expediente del asentamiento humano de hecho y consolidado denominado </w:t>
      </w:r>
      <w:r w:rsidR="00E5298C" w:rsidRPr="002823DC">
        <w:rPr>
          <w:rFonts w:ascii="Palatino Linotype" w:eastAsia="Times New Roman" w:hAnsi="Palatino Linotype" w:cs="Times New Roman"/>
        </w:rPr>
        <w:t>Comité Pro Mejoras del Barrio “Jardines del Occidente de Chillogallo”</w:t>
      </w:r>
      <w:r w:rsidR="00E5298C" w:rsidRPr="002823DC">
        <w:rPr>
          <w:rFonts w:ascii="Palatino Linotype" w:hAnsi="Palatino Linotype" w:cs="Tahoma"/>
        </w:rPr>
        <w:t>, regrese a la Unidad Especial Regula Tu Barrio, para que se realice la reforma solicitada y se socialice con los moradores del asentamiento</w:t>
      </w:r>
      <w:r w:rsidR="00E5298C" w:rsidRPr="002823DC">
        <w:rPr>
          <w:rFonts w:ascii="Palatino Linotype" w:hAnsi="Palatino Linotype"/>
          <w:lang w:val="es-ES"/>
        </w:rPr>
        <w:t xml:space="preserve">; </w:t>
      </w:r>
      <w:r w:rsidR="00E5298C" w:rsidRPr="002823DC">
        <w:rPr>
          <w:rFonts w:ascii="Palatino Linotype" w:hAnsi="Palatino Linotype" w:cs="Tahoma"/>
        </w:rPr>
        <w:t>y, una vez subsanado la parte técnica y legal vuelva a la Comisión de Ordenamiento Territorial para su tratamiento respectivo.</w:t>
      </w:r>
    </w:p>
    <w:p w14:paraId="607F00AB" w14:textId="4A0A4B19" w:rsidR="00B3019C" w:rsidRPr="002823DC" w:rsidRDefault="00B3019C" w:rsidP="00B3019C">
      <w:pPr>
        <w:jc w:val="both"/>
        <w:rPr>
          <w:rFonts w:ascii="Palatino Linotype" w:eastAsia="Times New Roman" w:hAnsi="Palatino Linotype" w:cs="Times New Roman"/>
        </w:rPr>
      </w:pPr>
      <w:r w:rsidRPr="002823DC">
        <w:rPr>
          <w:rFonts w:ascii="Palatino Linotype" w:eastAsia="Times New Roman" w:hAnsi="Palatino Linotype" w:cs="Times New Roman"/>
          <w:b/>
        </w:rPr>
        <w:t>4.- Varios.</w:t>
      </w:r>
      <w:r w:rsidRPr="002823DC">
        <w:rPr>
          <w:rFonts w:ascii="Palatino Linotype" w:eastAsia="Times New Roman" w:hAnsi="Palatino Linotype" w:cs="Times New Roman"/>
        </w:rPr>
        <w:t xml:space="preserve"> No se incluye temas para tratamiento</w:t>
      </w:r>
    </w:p>
    <w:p w14:paraId="7CD6AC9E" w14:textId="62238F63" w:rsidR="0040116A" w:rsidRPr="002823DC" w:rsidRDefault="0040116A" w:rsidP="0040116A">
      <w:pPr>
        <w:autoSpaceDE w:val="0"/>
        <w:autoSpaceDN w:val="0"/>
        <w:adjustRightInd w:val="0"/>
        <w:spacing w:after="0" w:line="240" w:lineRule="auto"/>
        <w:jc w:val="both"/>
        <w:rPr>
          <w:rFonts w:ascii="Palatino Linotype" w:hAnsi="Palatino Linotype" w:cs="Arial"/>
        </w:rPr>
      </w:pPr>
    </w:p>
    <w:p w14:paraId="06FEDD8D" w14:textId="63A7F2B1" w:rsidR="006A37E9" w:rsidRPr="002823DC" w:rsidRDefault="009A6312" w:rsidP="002768BF">
      <w:pPr>
        <w:jc w:val="both"/>
        <w:rPr>
          <w:rFonts w:ascii="Palatino Linotype" w:hAnsi="Palatino Linotype"/>
        </w:rPr>
      </w:pPr>
      <w:r w:rsidRPr="002823DC">
        <w:rPr>
          <w:rFonts w:ascii="Palatino Linotype" w:hAnsi="Palatino Linotype" w:cs="Arial"/>
          <w:color w:val="000000"/>
        </w:rPr>
        <w:t xml:space="preserve">La </w:t>
      </w:r>
      <w:r w:rsidR="005D790A" w:rsidRPr="002823DC">
        <w:rPr>
          <w:rFonts w:ascii="Palatino Linotype" w:hAnsi="Palatino Linotype" w:cs="Arial"/>
          <w:color w:val="000000"/>
        </w:rPr>
        <w:t>preside</w:t>
      </w:r>
      <w:r w:rsidRPr="002823DC">
        <w:rPr>
          <w:rFonts w:ascii="Palatino Linotype" w:hAnsi="Palatino Linotype" w:cs="Arial"/>
          <w:color w:val="000000"/>
        </w:rPr>
        <w:t xml:space="preserve">nta </w:t>
      </w:r>
      <w:r w:rsidR="006A37E9" w:rsidRPr="002823DC">
        <w:rPr>
          <w:rFonts w:ascii="Palatino Linotype" w:hAnsi="Palatino Linotype" w:cs="Arial"/>
          <w:color w:val="000000"/>
        </w:rPr>
        <w:t>de la comisión, concejal</w:t>
      </w:r>
      <w:r w:rsidR="00065A57" w:rsidRPr="002823DC">
        <w:rPr>
          <w:rFonts w:ascii="Palatino Linotype" w:hAnsi="Palatino Linotype" w:cs="Arial"/>
          <w:color w:val="000000"/>
        </w:rPr>
        <w:t xml:space="preserve">a </w:t>
      </w:r>
      <w:r w:rsidR="009B1250" w:rsidRPr="002823DC">
        <w:rPr>
          <w:rFonts w:ascii="Palatino Linotype" w:hAnsi="Palatino Linotype" w:cs="Arial"/>
          <w:color w:val="000000"/>
        </w:rPr>
        <w:t>Amparito Narváez</w:t>
      </w:r>
      <w:r w:rsidR="006A37E9" w:rsidRPr="002823DC">
        <w:rPr>
          <w:rFonts w:ascii="Palatino Linotype" w:hAnsi="Palatino Linotype" w:cs="Arial"/>
          <w:color w:val="000000"/>
        </w:rPr>
        <w:t xml:space="preserve">, sin más temas que tratar, clausura la </w:t>
      </w:r>
      <w:r w:rsidR="006A37E9" w:rsidRPr="002823DC">
        <w:rPr>
          <w:rFonts w:ascii="Palatino Linotype" w:hAnsi="Palatino Linotype" w:cs="Arial"/>
        </w:rPr>
        <w:t xml:space="preserve">sesión siendo las </w:t>
      </w:r>
      <w:r w:rsidR="0070726C" w:rsidRPr="002823DC">
        <w:rPr>
          <w:rFonts w:ascii="Palatino Linotype" w:hAnsi="Palatino Linotype"/>
        </w:rPr>
        <w:t>11h21</w:t>
      </w:r>
      <w:r w:rsidR="006A37E9" w:rsidRPr="002823DC">
        <w:rPr>
          <w:rFonts w:ascii="Palatino Linotype" w:hAnsi="Palatino Linotype" w:cs="Arial"/>
        </w:rPr>
        <w:t>.</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2823DC" w14:paraId="07929DAB" w14:textId="77777777" w:rsidTr="004A7BD9">
        <w:trPr>
          <w:trHeight w:val="422"/>
          <w:jc w:val="center"/>
        </w:trPr>
        <w:tc>
          <w:tcPr>
            <w:tcW w:w="8422" w:type="dxa"/>
            <w:gridSpan w:val="3"/>
            <w:shd w:val="clear" w:color="auto" w:fill="0070C0"/>
            <w:vAlign w:val="center"/>
            <w:hideMark/>
          </w:tcPr>
          <w:p w14:paraId="7A8626FC" w14:textId="77777777" w:rsidR="006A37E9" w:rsidRPr="002823DC" w:rsidRDefault="006A37E9" w:rsidP="00AB5AEE">
            <w:pPr>
              <w:jc w:val="center"/>
              <w:rPr>
                <w:rFonts w:ascii="Palatino Linotype" w:hAnsi="Palatino Linotype" w:cs="Arial"/>
                <w:b/>
                <w:bCs/>
                <w:color w:val="FFFFFF"/>
                <w:lang w:eastAsia="es-EC"/>
              </w:rPr>
            </w:pPr>
            <w:r w:rsidRPr="002823DC">
              <w:rPr>
                <w:rFonts w:ascii="Palatino Linotype" w:hAnsi="Palatino Linotype" w:cs="Arial"/>
                <w:b/>
                <w:bCs/>
                <w:color w:val="FFFFFF"/>
                <w:lang w:eastAsia="es-EC"/>
              </w:rPr>
              <w:t>REGISTRO DE ASISTENCIA – FINALIZACIÓN SESIÓN</w:t>
            </w:r>
          </w:p>
        </w:tc>
      </w:tr>
      <w:tr w:rsidR="006A37E9" w:rsidRPr="002823DC" w14:paraId="041FF09A" w14:textId="77777777" w:rsidTr="00CD13AE">
        <w:trPr>
          <w:trHeight w:hRule="exact" w:val="318"/>
          <w:jc w:val="center"/>
        </w:trPr>
        <w:tc>
          <w:tcPr>
            <w:tcW w:w="3754" w:type="dxa"/>
            <w:shd w:val="clear" w:color="auto" w:fill="0070C0"/>
            <w:vAlign w:val="center"/>
            <w:hideMark/>
          </w:tcPr>
          <w:p w14:paraId="1EB75003" w14:textId="77777777" w:rsidR="006A37E9" w:rsidRPr="002823DC" w:rsidRDefault="006A37E9" w:rsidP="002768BF">
            <w:pPr>
              <w:jc w:val="both"/>
              <w:rPr>
                <w:rFonts w:ascii="Palatino Linotype" w:hAnsi="Palatino Linotype" w:cs="Arial"/>
                <w:b/>
                <w:bCs/>
                <w:color w:val="FFFFFF"/>
                <w:lang w:eastAsia="es-EC"/>
              </w:rPr>
            </w:pPr>
            <w:r w:rsidRPr="002823DC">
              <w:rPr>
                <w:rFonts w:ascii="Palatino Linotype" w:hAnsi="Palatino Linotype" w:cs="Arial"/>
                <w:b/>
                <w:bCs/>
                <w:color w:val="FFFFFF"/>
                <w:lang w:eastAsia="es-EC"/>
              </w:rPr>
              <w:t>INTEGRANTE COMISIÓN</w:t>
            </w:r>
          </w:p>
        </w:tc>
        <w:tc>
          <w:tcPr>
            <w:tcW w:w="2473" w:type="dxa"/>
            <w:shd w:val="clear" w:color="auto" w:fill="0070C0"/>
            <w:vAlign w:val="center"/>
            <w:hideMark/>
          </w:tcPr>
          <w:p w14:paraId="798540FA" w14:textId="77777777" w:rsidR="006A37E9" w:rsidRPr="002823DC" w:rsidRDefault="006A37E9" w:rsidP="00AB5AEE">
            <w:pPr>
              <w:jc w:val="center"/>
              <w:rPr>
                <w:rFonts w:ascii="Palatino Linotype" w:hAnsi="Palatino Linotype" w:cs="Arial"/>
                <w:b/>
                <w:bCs/>
                <w:color w:val="FFFFFF"/>
                <w:lang w:eastAsia="es-EC"/>
              </w:rPr>
            </w:pPr>
            <w:r w:rsidRPr="002823DC">
              <w:rPr>
                <w:rFonts w:ascii="Palatino Linotype" w:hAnsi="Palatino Linotype" w:cs="Arial"/>
                <w:b/>
                <w:bCs/>
                <w:color w:val="FFFFFF"/>
                <w:lang w:eastAsia="es-EC"/>
              </w:rPr>
              <w:t>PRESENTE</w:t>
            </w:r>
          </w:p>
        </w:tc>
        <w:tc>
          <w:tcPr>
            <w:tcW w:w="2195" w:type="dxa"/>
            <w:shd w:val="clear" w:color="auto" w:fill="0070C0"/>
            <w:vAlign w:val="center"/>
            <w:hideMark/>
          </w:tcPr>
          <w:p w14:paraId="081AB860" w14:textId="77777777" w:rsidR="006A37E9" w:rsidRPr="002823DC" w:rsidRDefault="006A37E9" w:rsidP="00AB5AEE">
            <w:pPr>
              <w:jc w:val="center"/>
              <w:rPr>
                <w:rFonts w:ascii="Palatino Linotype" w:hAnsi="Palatino Linotype" w:cs="Arial"/>
                <w:b/>
                <w:bCs/>
                <w:color w:val="FFFFFF"/>
                <w:lang w:eastAsia="es-EC"/>
              </w:rPr>
            </w:pPr>
            <w:r w:rsidRPr="002823DC">
              <w:rPr>
                <w:rFonts w:ascii="Palatino Linotype" w:hAnsi="Palatino Linotype" w:cs="Arial"/>
                <w:b/>
                <w:bCs/>
                <w:color w:val="FFFFFF"/>
                <w:lang w:eastAsia="es-EC"/>
              </w:rPr>
              <w:t>AUSENTE</w:t>
            </w:r>
          </w:p>
        </w:tc>
      </w:tr>
      <w:tr w:rsidR="00EB7BA0" w:rsidRPr="002823DC" w14:paraId="06655940" w14:textId="77777777" w:rsidTr="00CD13AE">
        <w:trPr>
          <w:trHeight w:hRule="exact" w:val="343"/>
          <w:jc w:val="center"/>
        </w:trPr>
        <w:tc>
          <w:tcPr>
            <w:tcW w:w="3754" w:type="dxa"/>
            <w:vAlign w:val="center"/>
          </w:tcPr>
          <w:p w14:paraId="585E007C" w14:textId="1A97D4ED" w:rsidR="00EB7BA0" w:rsidRPr="002823DC" w:rsidRDefault="00EB7BA0" w:rsidP="00EB7BA0">
            <w:pPr>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t>Andrea Hidalgo</w:t>
            </w:r>
          </w:p>
        </w:tc>
        <w:tc>
          <w:tcPr>
            <w:tcW w:w="2473" w:type="dxa"/>
            <w:vAlign w:val="center"/>
          </w:tcPr>
          <w:p w14:paraId="29458C42" w14:textId="56D80BB3" w:rsidR="00EB7BA0" w:rsidRPr="002823DC" w:rsidRDefault="00BC710C" w:rsidP="00EB7BA0">
            <w:pPr>
              <w:jc w:val="center"/>
              <w:rPr>
                <w:rFonts w:ascii="Palatino Linotype" w:hAnsi="Palatino Linotype" w:cs="Arial"/>
                <w:color w:val="000000"/>
                <w:lang w:eastAsia="es-EC"/>
              </w:rPr>
            </w:pPr>
            <w:r w:rsidRPr="002823DC">
              <w:rPr>
                <w:rFonts w:ascii="Palatino Linotype" w:hAnsi="Palatino Linotype" w:cs="Arial"/>
                <w:color w:val="000000"/>
                <w:lang w:eastAsia="es-EC"/>
              </w:rPr>
              <w:t>1</w:t>
            </w:r>
          </w:p>
        </w:tc>
        <w:tc>
          <w:tcPr>
            <w:tcW w:w="2195" w:type="dxa"/>
            <w:vAlign w:val="center"/>
          </w:tcPr>
          <w:p w14:paraId="6C229970" w14:textId="780B3B18" w:rsidR="00EB7BA0" w:rsidRPr="002823DC" w:rsidRDefault="00EB7BA0" w:rsidP="00EB7BA0">
            <w:pPr>
              <w:jc w:val="center"/>
              <w:rPr>
                <w:rFonts w:ascii="Palatino Linotype" w:hAnsi="Palatino Linotype" w:cs="Arial"/>
                <w:color w:val="000000"/>
                <w:lang w:eastAsia="es-EC"/>
              </w:rPr>
            </w:pPr>
          </w:p>
        </w:tc>
      </w:tr>
      <w:tr w:rsidR="00EB7BA0" w:rsidRPr="002823DC" w14:paraId="18B4D93E" w14:textId="77777777" w:rsidTr="00CD13AE">
        <w:trPr>
          <w:trHeight w:hRule="exact" w:val="343"/>
          <w:jc w:val="center"/>
        </w:trPr>
        <w:tc>
          <w:tcPr>
            <w:tcW w:w="3754" w:type="dxa"/>
            <w:vAlign w:val="center"/>
          </w:tcPr>
          <w:p w14:paraId="791D8D97" w14:textId="47DDCFD5" w:rsidR="00EB7BA0" w:rsidRPr="002823DC" w:rsidRDefault="00EB7BA0" w:rsidP="00EB7BA0">
            <w:pPr>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t xml:space="preserve">Luis Robles </w:t>
            </w:r>
          </w:p>
        </w:tc>
        <w:tc>
          <w:tcPr>
            <w:tcW w:w="2473" w:type="dxa"/>
            <w:vAlign w:val="center"/>
          </w:tcPr>
          <w:p w14:paraId="7DCDD389" w14:textId="3945A785" w:rsidR="00EB7BA0" w:rsidRPr="002823DC" w:rsidRDefault="00BC710C" w:rsidP="00EB7BA0">
            <w:pPr>
              <w:jc w:val="center"/>
              <w:rPr>
                <w:rFonts w:ascii="Palatino Linotype" w:hAnsi="Palatino Linotype" w:cs="Arial"/>
                <w:color w:val="000000"/>
                <w:lang w:eastAsia="es-EC"/>
              </w:rPr>
            </w:pPr>
            <w:r w:rsidRPr="002823DC">
              <w:rPr>
                <w:rFonts w:ascii="Palatino Linotype" w:hAnsi="Palatino Linotype" w:cs="Arial"/>
                <w:color w:val="000000"/>
                <w:lang w:eastAsia="es-EC"/>
              </w:rPr>
              <w:t>1</w:t>
            </w:r>
          </w:p>
        </w:tc>
        <w:tc>
          <w:tcPr>
            <w:tcW w:w="2195" w:type="dxa"/>
            <w:vAlign w:val="center"/>
          </w:tcPr>
          <w:p w14:paraId="5C392E5F" w14:textId="1AF4F026" w:rsidR="00EB7BA0" w:rsidRPr="002823DC" w:rsidRDefault="00EB7BA0" w:rsidP="00EB7BA0">
            <w:pPr>
              <w:jc w:val="center"/>
              <w:rPr>
                <w:rFonts w:ascii="Palatino Linotype" w:hAnsi="Palatino Linotype" w:cs="Arial"/>
                <w:color w:val="000000"/>
                <w:lang w:eastAsia="es-EC"/>
              </w:rPr>
            </w:pPr>
          </w:p>
        </w:tc>
      </w:tr>
      <w:tr w:rsidR="00EB7BA0" w:rsidRPr="002823DC" w14:paraId="267AED84" w14:textId="77777777" w:rsidTr="00FB64A3">
        <w:trPr>
          <w:trHeight w:hRule="exact" w:val="343"/>
          <w:jc w:val="center"/>
        </w:trPr>
        <w:tc>
          <w:tcPr>
            <w:tcW w:w="3754" w:type="dxa"/>
            <w:vAlign w:val="center"/>
          </w:tcPr>
          <w:p w14:paraId="6CFED41F" w14:textId="420F714E" w:rsidR="00EB7BA0" w:rsidRPr="002823DC" w:rsidRDefault="00EB7BA0" w:rsidP="00EB7BA0">
            <w:pPr>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t>Paulina Izurieta</w:t>
            </w:r>
          </w:p>
        </w:tc>
        <w:tc>
          <w:tcPr>
            <w:tcW w:w="2473" w:type="dxa"/>
            <w:vAlign w:val="center"/>
          </w:tcPr>
          <w:p w14:paraId="071C96BC" w14:textId="40387CD2" w:rsidR="00EB7BA0" w:rsidRPr="002823DC" w:rsidRDefault="00BC710C" w:rsidP="00EB7BA0">
            <w:pPr>
              <w:jc w:val="center"/>
              <w:rPr>
                <w:rFonts w:ascii="Palatino Linotype" w:hAnsi="Palatino Linotype" w:cs="Arial"/>
                <w:color w:val="000000"/>
                <w:lang w:eastAsia="es-EC"/>
              </w:rPr>
            </w:pPr>
            <w:r w:rsidRPr="002823DC">
              <w:rPr>
                <w:rFonts w:ascii="Palatino Linotype" w:hAnsi="Palatino Linotype" w:cs="Arial"/>
                <w:color w:val="000000"/>
                <w:lang w:eastAsia="es-EC"/>
              </w:rPr>
              <w:t>1</w:t>
            </w:r>
          </w:p>
        </w:tc>
        <w:tc>
          <w:tcPr>
            <w:tcW w:w="2195" w:type="dxa"/>
            <w:vAlign w:val="center"/>
          </w:tcPr>
          <w:p w14:paraId="6ECF6C4E" w14:textId="33D766C3" w:rsidR="00EB7BA0" w:rsidRPr="002823DC" w:rsidRDefault="00EB7BA0" w:rsidP="00EB7BA0">
            <w:pPr>
              <w:jc w:val="center"/>
              <w:rPr>
                <w:rFonts w:ascii="Palatino Linotype" w:hAnsi="Palatino Linotype" w:cs="Arial"/>
                <w:color w:val="000000"/>
                <w:lang w:eastAsia="es-EC"/>
              </w:rPr>
            </w:pPr>
          </w:p>
        </w:tc>
      </w:tr>
      <w:tr w:rsidR="00EB7BA0" w:rsidRPr="002823DC" w14:paraId="1C45E129" w14:textId="77777777" w:rsidTr="00FB64A3">
        <w:trPr>
          <w:trHeight w:hRule="exact" w:val="328"/>
          <w:jc w:val="center"/>
        </w:trPr>
        <w:tc>
          <w:tcPr>
            <w:tcW w:w="3754" w:type="dxa"/>
            <w:vAlign w:val="center"/>
          </w:tcPr>
          <w:p w14:paraId="54F69A1F" w14:textId="2BD561B6" w:rsidR="00EB7BA0" w:rsidRPr="002823DC" w:rsidRDefault="00EB7BA0" w:rsidP="00EB7BA0">
            <w:pPr>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t>René Bedón</w:t>
            </w:r>
          </w:p>
        </w:tc>
        <w:tc>
          <w:tcPr>
            <w:tcW w:w="2473" w:type="dxa"/>
            <w:vAlign w:val="center"/>
          </w:tcPr>
          <w:p w14:paraId="138387CF" w14:textId="52196685" w:rsidR="00EB7BA0" w:rsidRPr="002823DC" w:rsidRDefault="00BC710C" w:rsidP="00EB7BA0">
            <w:pPr>
              <w:jc w:val="center"/>
              <w:rPr>
                <w:rFonts w:ascii="Palatino Linotype" w:hAnsi="Palatino Linotype" w:cs="Arial"/>
                <w:color w:val="000000"/>
                <w:lang w:eastAsia="es-EC"/>
              </w:rPr>
            </w:pPr>
            <w:r w:rsidRPr="002823DC">
              <w:rPr>
                <w:rFonts w:ascii="Palatino Linotype" w:hAnsi="Palatino Linotype" w:cs="Arial"/>
                <w:color w:val="000000"/>
                <w:lang w:eastAsia="es-EC"/>
              </w:rPr>
              <w:t>1</w:t>
            </w:r>
          </w:p>
        </w:tc>
        <w:tc>
          <w:tcPr>
            <w:tcW w:w="2195" w:type="dxa"/>
            <w:vAlign w:val="center"/>
          </w:tcPr>
          <w:p w14:paraId="37FDBCEF" w14:textId="2B3F2B98" w:rsidR="00EB7BA0" w:rsidRPr="002823DC" w:rsidRDefault="00EB7BA0" w:rsidP="00EB7BA0">
            <w:pPr>
              <w:jc w:val="center"/>
              <w:rPr>
                <w:rFonts w:ascii="Palatino Linotype" w:hAnsi="Palatino Linotype" w:cs="Arial"/>
                <w:color w:val="000000"/>
                <w:lang w:eastAsia="es-EC"/>
              </w:rPr>
            </w:pPr>
          </w:p>
        </w:tc>
      </w:tr>
      <w:tr w:rsidR="00EB7BA0" w:rsidRPr="002823DC" w14:paraId="079FA297" w14:textId="77777777" w:rsidTr="00FB64A3">
        <w:trPr>
          <w:trHeight w:hRule="exact" w:val="334"/>
          <w:jc w:val="center"/>
        </w:trPr>
        <w:tc>
          <w:tcPr>
            <w:tcW w:w="3754" w:type="dxa"/>
            <w:vAlign w:val="center"/>
          </w:tcPr>
          <w:p w14:paraId="3FDBAE8C" w14:textId="3B3AE614" w:rsidR="00EB7BA0" w:rsidRPr="002823DC" w:rsidRDefault="00EB7BA0" w:rsidP="00EB7BA0">
            <w:pPr>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t>Amparito Narváez</w:t>
            </w:r>
          </w:p>
        </w:tc>
        <w:tc>
          <w:tcPr>
            <w:tcW w:w="2473" w:type="dxa"/>
            <w:vAlign w:val="center"/>
          </w:tcPr>
          <w:p w14:paraId="69C403BA" w14:textId="337EDB2D" w:rsidR="00EB7BA0" w:rsidRPr="002823DC" w:rsidRDefault="00BC710C" w:rsidP="00EB7BA0">
            <w:pPr>
              <w:jc w:val="center"/>
              <w:rPr>
                <w:rFonts w:ascii="Palatino Linotype" w:hAnsi="Palatino Linotype" w:cs="Arial"/>
                <w:bCs/>
                <w:color w:val="000000"/>
                <w:lang w:eastAsia="es-EC"/>
              </w:rPr>
            </w:pPr>
            <w:r w:rsidRPr="002823DC">
              <w:rPr>
                <w:rFonts w:ascii="Palatino Linotype" w:hAnsi="Palatino Linotype" w:cs="Arial"/>
                <w:bCs/>
                <w:color w:val="000000"/>
                <w:lang w:eastAsia="es-EC"/>
              </w:rPr>
              <w:t>1</w:t>
            </w:r>
          </w:p>
        </w:tc>
        <w:tc>
          <w:tcPr>
            <w:tcW w:w="2195" w:type="dxa"/>
            <w:vAlign w:val="center"/>
          </w:tcPr>
          <w:p w14:paraId="1FCFF2BB" w14:textId="77777777" w:rsidR="00EB7BA0" w:rsidRPr="002823DC" w:rsidRDefault="00EB7BA0" w:rsidP="00EB7BA0">
            <w:pPr>
              <w:jc w:val="center"/>
              <w:rPr>
                <w:rFonts w:ascii="Palatino Linotype" w:hAnsi="Palatino Linotype" w:cs="Arial"/>
                <w:b/>
                <w:bCs/>
                <w:color w:val="000000"/>
                <w:lang w:eastAsia="es-EC"/>
              </w:rPr>
            </w:pPr>
          </w:p>
        </w:tc>
      </w:tr>
      <w:tr w:rsidR="006A37E9" w:rsidRPr="002823DC" w14:paraId="451EB55D" w14:textId="77777777" w:rsidTr="00FB64A3">
        <w:trPr>
          <w:trHeight w:hRule="exact" w:val="327"/>
          <w:jc w:val="center"/>
        </w:trPr>
        <w:tc>
          <w:tcPr>
            <w:tcW w:w="3754" w:type="dxa"/>
            <w:shd w:val="clear" w:color="auto" w:fill="0070C0"/>
            <w:vAlign w:val="center"/>
            <w:hideMark/>
          </w:tcPr>
          <w:p w14:paraId="122D263E" w14:textId="77777777" w:rsidR="006A37E9" w:rsidRPr="002823DC" w:rsidRDefault="006A37E9" w:rsidP="002768BF">
            <w:pPr>
              <w:jc w:val="both"/>
              <w:rPr>
                <w:rFonts w:ascii="Palatino Linotype" w:hAnsi="Palatino Linotype" w:cs="Arial"/>
                <w:b/>
                <w:bCs/>
                <w:color w:val="FFFFFF"/>
                <w:lang w:eastAsia="es-EC"/>
              </w:rPr>
            </w:pPr>
            <w:r w:rsidRPr="002823DC">
              <w:rPr>
                <w:rFonts w:ascii="Palatino Linotype" w:hAnsi="Palatino Linotype" w:cs="Arial"/>
                <w:b/>
                <w:bCs/>
                <w:color w:val="FFFFFF"/>
                <w:lang w:eastAsia="es-EC"/>
              </w:rPr>
              <w:t>TOTAL</w:t>
            </w:r>
          </w:p>
        </w:tc>
        <w:tc>
          <w:tcPr>
            <w:tcW w:w="2473" w:type="dxa"/>
            <w:shd w:val="clear" w:color="auto" w:fill="0070C0"/>
            <w:vAlign w:val="center"/>
          </w:tcPr>
          <w:p w14:paraId="6920D284" w14:textId="24AB258A" w:rsidR="006A37E9" w:rsidRPr="002823DC" w:rsidRDefault="00BC710C" w:rsidP="002B5BF1">
            <w:pPr>
              <w:jc w:val="center"/>
              <w:rPr>
                <w:rFonts w:ascii="Palatino Linotype" w:hAnsi="Palatino Linotype" w:cs="Arial"/>
                <w:color w:val="FFFFFF"/>
                <w:lang w:eastAsia="es-EC"/>
              </w:rPr>
            </w:pPr>
            <w:r w:rsidRPr="002823DC">
              <w:rPr>
                <w:rFonts w:ascii="Palatino Linotype" w:hAnsi="Palatino Linotype" w:cs="Arial"/>
                <w:color w:val="FFFFFF"/>
                <w:lang w:eastAsia="es-EC"/>
              </w:rPr>
              <w:t>5</w:t>
            </w:r>
          </w:p>
        </w:tc>
        <w:tc>
          <w:tcPr>
            <w:tcW w:w="2195" w:type="dxa"/>
            <w:shd w:val="clear" w:color="auto" w:fill="0070C0"/>
            <w:vAlign w:val="center"/>
          </w:tcPr>
          <w:p w14:paraId="2B39026C" w14:textId="54CBF0F4" w:rsidR="006A37E9" w:rsidRPr="002823DC" w:rsidRDefault="00BC710C" w:rsidP="00BB7199">
            <w:pPr>
              <w:jc w:val="center"/>
              <w:rPr>
                <w:rFonts w:ascii="Palatino Linotype" w:hAnsi="Palatino Linotype" w:cs="Arial"/>
                <w:color w:val="FFFFFF"/>
                <w:lang w:eastAsia="es-EC"/>
              </w:rPr>
            </w:pPr>
            <w:r w:rsidRPr="002823DC">
              <w:rPr>
                <w:rFonts w:ascii="Palatino Linotype" w:hAnsi="Palatino Linotype" w:cs="Arial"/>
                <w:color w:val="FFFFFF"/>
                <w:lang w:eastAsia="es-EC"/>
              </w:rPr>
              <w:t>0</w:t>
            </w:r>
          </w:p>
        </w:tc>
      </w:tr>
    </w:tbl>
    <w:p w14:paraId="4620793E" w14:textId="77777777" w:rsidR="006A37E9" w:rsidRPr="002823DC" w:rsidRDefault="006A37E9" w:rsidP="002768BF">
      <w:pPr>
        <w:spacing w:after="0"/>
        <w:jc w:val="both"/>
        <w:rPr>
          <w:rFonts w:ascii="Palatino Linotype" w:hAnsi="Palatino Linotype" w:cs="Arial"/>
        </w:rPr>
      </w:pPr>
    </w:p>
    <w:p w14:paraId="66D80BCC" w14:textId="681B1B91" w:rsidR="006A37E9" w:rsidRPr="002823DC" w:rsidRDefault="00CF3CEB" w:rsidP="002768BF">
      <w:pPr>
        <w:spacing w:after="0"/>
        <w:jc w:val="both"/>
        <w:rPr>
          <w:rFonts w:ascii="Palatino Linotype" w:hAnsi="Palatino Linotype" w:cs="Arial"/>
        </w:rPr>
      </w:pPr>
      <w:r w:rsidRPr="002823DC">
        <w:rPr>
          <w:rFonts w:ascii="Palatino Linotype" w:hAnsi="Palatino Linotype" w:cs="Arial"/>
        </w:rPr>
        <w:t>Para constancia firma</w:t>
      </w:r>
      <w:r w:rsidR="000835BA" w:rsidRPr="002823DC">
        <w:rPr>
          <w:rFonts w:ascii="Palatino Linotype" w:hAnsi="Palatino Linotype" w:cs="Arial"/>
        </w:rPr>
        <w:t xml:space="preserve"> </w:t>
      </w:r>
      <w:r w:rsidR="005D790A" w:rsidRPr="002823DC">
        <w:rPr>
          <w:rFonts w:ascii="Palatino Linotype" w:hAnsi="Palatino Linotype" w:cs="Arial"/>
        </w:rPr>
        <w:t>l</w:t>
      </w:r>
      <w:r w:rsidR="000835BA" w:rsidRPr="002823DC">
        <w:rPr>
          <w:rFonts w:ascii="Palatino Linotype" w:hAnsi="Palatino Linotype" w:cs="Arial"/>
        </w:rPr>
        <w:t>a</w:t>
      </w:r>
      <w:r w:rsidR="005D790A" w:rsidRPr="002823DC">
        <w:rPr>
          <w:rFonts w:ascii="Palatino Linotype" w:hAnsi="Palatino Linotype" w:cs="Arial"/>
        </w:rPr>
        <w:t xml:space="preserve"> </w:t>
      </w:r>
      <w:r w:rsidR="002823DC" w:rsidRPr="002823DC">
        <w:rPr>
          <w:rFonts w:ascii="Palatino Linotype" w:hAnsi="Palatino Linotype" w:cs="Arial"/>
          <w:color w:val="000000"/>
        </w:rPr>
        <w:t>C</w:t>
      </w:r>
      <w:r w:rsidR="005D790A" w:rsidRPr="002823DC">
        <w:rPr>
          <w:rFonts w:ascii="Palatino Linotype" w:hAnsi="Palatino Linotype" w:cs="Arial"/>
          <w:color w:val="000000"/>
        </w:rPr>
        <w:t>oncejal</w:t>
      </w:r>
      <w:r w:rsidR="000835BA" w:rsidRPr="002823DC">
        <w:rPr>
          <w:rFonts w:ascii="Palatino Linotype" w:hAnsi="Palatino Linotype" w:cs="Arial"/>
          <w:color w:val="000000"/>
        </w:rPr>
        <w:t>a</w:t>
      </w:r>
      <w:r w:rsidR="005D790A" w:rsidRPr="002823DC">
        <w:rPr>
          <w:rFonts w:ascii="Palatino Linotype" w:hAnsi="Palatino Linotype" w:cs="Arial"/>
          <w:color w:val="000000"/>
        </w:rPr>
        <w:t xml:space="preserve"> </w:t>
      </w:r>
      <w:r w:rsidR="009B1250" w:rsidRPr="002823DC">
        <w:rPr>
          <w:rFonts w:ascii="Palatino Linotype" w:hAnsi="Palatino Linotype" w:cs="Arial"/>
          <w:color w:val="000000"/>
        </w:rPr>
        <w:t>Amparito Narváez</w:t>
      </w:r>
      <w:r w:rsidR="006A37E9" w:rsidRPr="002823DC">
        <w:rPr>
          <w:rFonts w:ascii="Palatino Linotype" w:hAnsi="Palatino Linotype" w:cs="Arial"/>
        </w:rPr>
        <w:t>, president</w:t>
      </w:r>
      <w:r w:rsidR="000835BA" w:rsidRPr="002823DC">
        <w:rPr>
          <w:rFonts w:ascii="Palatino Linotype" w:hAnsi="Palatino Linotype" w:cs="Arial"/>
        </w:rPr>
        <w:t>a</w:t>
      </w:r>
      <w:r w:rsidR="006A37E9" w:rsidRPr="002823DC">
        <w:rPr>
          <w:rFonts w:ascii="Palatino Linotype" w:hAnsi="Palatino Linotype" w:cs="Arial"/>
        </w:rPr>
        <w:t xml:space="preserve"> de la Comis</w:t>
      </w:r>
      <w:r w:rsidRPr="002823DC">
        <w:rPr>
          <w:rFonts w:ascii="Palatino Linotype" w:hAnsi="Palatino Linotype" w:cs="Arial"/>
        </w:rPr>
        <w:t>ión de Ordenamiento Territorial</w:t>
      </w:r>
      <w:r w:rsidR="00C84310" w:rsidRPr="002823DC">
        <w:rPr>
          <w:rFonts w:ascii="Palatino Linotype" w:hAnsi="Palatino Linotype" w:cs="Calibri"/>
          <w:bCs/>
          <w:color w:val="000000"/>
          <w:lang w:eastAsia="es-EC"/>
        </w:rPr>
        <w:t xml:space="preserve">; </w:t>
      </w:r>
      <w:r w:rsidR="00232384" w:rsidRPr="002823DC">
        <w:rPr>
          <w:rFonts w:ascii="Palatino Linotype" w:hAnsi="Palatino Linotype" w:cs="Arial"/>
        </w:rPr>
        <w:t>y, el</w:t>
      </w:r>
      <w:r w:rsidR="006A37E9" w:rsidRPr="002823DC">
        <w:rPr>
          <w:rFonts w:ascii="Palatino Linotype" w:hAnsi="Palatino Linotype" w:cs="Arial"/>
        </w:rPr>
        <w:t xml:space="preserve"> Abg. </w:t>
      </w:r>
      <w:r w:rsidR="00EB7BA0" w:rsidRPr="002823DC">
        <w:rPr>
          <w:rFonts w:ascii="Palatino Linotype" w:hAnsi="Palatino Linotype" w:cs="Arial"/>
        </w:rPr>
        <w:t>Pablo Santillán</w:t>
      </w:r>
      <w:r w:rsidR="006A37E9" w:rsidRPr="002823DC">
        <w:rPr>
          <w:rFonts w:ascii="Palatino Linotype" w:hAnsi="Palatino Linotype" w:cs="Arial"/>
        </w:rPr>
        <w:t>, Secretari</w:t>
      </w:r>
      <w:r w:rsidR="00232384" w:rsidRPr="002823DC">
        <w:rPr>
          <w:rFonts w:ascii="Palatino Linotype" w:hAnsi="Palatino Linotype" w:cs="Arial"/>
        </w:rPr>
        <w:t>o</w:t>
      </w:r>
      <w:r w:rsidR="006A37E9" w:rsidRPr="002823DC">
        <w:rPr>
          <w:rFonts w:ascii="Palatino Linotype" w:hAnsi="Palatino Linotype" w:cs="Arial"/>
        </w:rPr>
        <w:t xml:space="preserve"> General del Co</w:t>
      </w:r>
      <w:r w:rsidR="00EB7BA0" w:rsidRPr="002823DC">
        <w:rPr>
          <w:rFonts w:ascii="Palatino Linotype" w:hAnsi="Palatino Linotype" w:cs="Arial"/>
        </w:rPr>
        <w:t>ncejo Metropolitano de Quito</w:t>
      </w:r>
      <w:r w:rsidR="006A37E9" w:rsidRPr="002823DC">
        <w:rPr>
          <w:rFonts w:ascii="Palatino Linotype" w:hAnsi="Palatino Linotype" w:cs="Arial"/>
        </w:rPr>
        <w:t>.</w:t>
      </w:r>
    </w:p>
    <w:p w14:paraId="07A202FB" w14:textId="77777777" w:rsidR="00C316EA" w:rsidRPr="002823DC" w:rsidRDefault="00C316EA" w:rsidP="002768BF">
      <w:pPr>
        <w:jc w:val="both"/>
        <w:rPr>
          <w:rFonts w:ascii="Palatino Linotype" w:hAnsi="Palatino Linotype" w:cs="Arial"/>
        </w:rPr>
      </w:pPr>
    </w:p>
    <w:p w14:paraId="1C682E48" w14:textId="77777777" w:rsidR="00BF09EB" w:rsidRPr="002823DC" w:rsidRDefault="00BF09EB" w:rsidP="002768BF">
      <w:pPr>
        <w:jc w:val="both"/>
        <w:rPr>
          <w:rFonts w:ascii="Palatino Linotype" w:hAnsi="Palatino Linotype" w:cs="Arial"/>
        </w:rPr>
      </w:pPr>
    </w:p>
    <w:p w14:paraId="6D590F74" w14:textId="77777777" w:rsidR="00C316EA" w:rsidRPr="002823DC" w:rsidRDefault="00C316EA" w:rsidP="002768BF">
      <w:pPr>
        <w:jc w:val="both"/>
        <w:rPr>
          <w:rFonts w:ascii="Palatino Linotype" w:hAnsi="Palatino Linotype" w:cs="Arial"/>
        </w:rPr>
      </w:pPr>
    </w:p>
    <w:tbl>
      <w:tblPr>
        <w:tblW w:w="9757" w:type="dxa"/>
        <w:tblLook w:val="04A0" w:firstRow="1" w:lastRow="0" w:firstColumn="1" w:lastColumn="0" w:noHBand="0" w:noVBand="1"/>
      </w:tblPr>
      <w:tblGrid>
        <w:gridCol w:w="4679"/>
        <w:gridCol w:w="5078"/>
      </w:tblGrid>
      <w:tr w:rsidR="007D322A" w:rsidRPr="002823DC" w14:paraId="0D286F80" w14:textId="77777777" w:rsidTr="00676E61">
        <w:trPr>
          <w:trHeight w:val="809"/>
        </w:trPr>
        <w:tc>
          <w:tcPr>
            <w:tcW w:w="4679" w:type="dxa"/>
            <w:shd w:val="clear" w:color="auto" w:fill="auto"/>
          </w:tcPr>
          <w:p w14:paraId="25247155" w14:textId="4369F21B" w:rsidR="007D322A" w:rsidRPr="002823DC" w:rsidRDefault="007D322A" w:rsidP="00676E61">
            <w:pPr>
              <w:pStyle w:val="Sinespaciado"/>
              <w:rPr>
                <w:rFonts w:ascii="Palatino Linotype" w:hAnsi="Palatino Linotype" w:cs="Arial"/>
                <w:b/>
              </w:rPr>
            </w:pPr>
            <w:r w:rsidRPr="002823DC">
              <w:rPr>
                <w:rFonts w:ascii="Palatino Linotype" w:hAnsi="Palatino Linotype" w:cs="Arial"/>
                <w:color w:val="000000"/>
              </w:rPr>
              <w:t xml:space="preserve">Concejala </w:t>
            </w:r>
            <w:r w:rsidR="00EB7BA0" w:rsidRPr="002823DC">
              <w:rPr>
                <w:rFonts w:ascii="Palatino Linotype" w:hAnsi="Palatino Linotype" w:cs="Arial"/>
                <w:color w:val="000000"/>
              </w:rPr>
              <w:t>Amparito Narváez</w:t>
            </w:r>
            <w:r w:rsidRPr="002823DC">
              <w:rPr>
                <w:rFonts w:ascii="Palatino Linotype" w:hAnsi="Palatino Linotype" w:cs="Arial"/>
                <w:color w:val="000000"/>
              </w:rPr>
              <w:t xml:space="preserve"> </w:t>
            </w:r>
            <w:r w:rsidRPr="002823DC">
              <w:rPr>
                <w:rFonts w:ascii="Palatino Linotype" w:hAnsi="Palatino Linotype" w:cs="Arial"/>
                <w:b/>
              </w:rPr>
              <w:t xml:space="preserve"> </w:t>
            </w:r>
          </w:p>
          <w:p w14:paraId="021C9868" w14:textId="77777777" w:rsidR="007D322A" w:rsidRPr="002823DC" w:rsidRDefault="007D322A" w:rsidP="00676E61">
            <w:pPr>
              <w:pStyle w:val="Sinespaciado"/>
              <w:rPr>
                <w:rFonts w:ascii="Palatino Linotype" w:hAnsi="Palatino Linotype" w:cs="Arial"/>
                <w:b/>
              </w:rPr>
            </w:pPr>
            <w:r w:rsidRPr="002823DC">
              <w:rPr>
                <w:rFonts w:ascii="Palatino Linotype" w:hAnsi="Palatino Linotype" w:cs="Arial"/>
                <w:b/>
              </w:rPr>
              <w:t>PRESIDENTE DE LA COMISIÓN DE ORDENAMIENTO TERRITORIAL</w:t>
            </w:r>
          </w:p>
        </w:tc>
        <w:tc>
          <w:tcPr>
            <w:tcW w:w="5078" w:type="dxa"/>
            <w:shd w:val="clear" w:color="auto" w:fill="auto"/>
          </w:tcPr>
          <w:p w14:paraId="1E0F8F0C" w14:textId="59A498CD" w:rsidR="007D322A" w:rsidRPr="002823DC" w:rsidRDefault="007D322A" w:rsidP="00676E61">
            <w:pPr>
              <w:spacing w:after="0" w:line="240" w:lineRule="auto"/>
              <w:jc w:val="both"/>
              <w:rPr>
                <w:rFonts w:ascii="Palatino Linotype" w:hAnsi="Palatino Linotype" w:cs="Arial"/>
              </w:rPr>
            </w:pPr>
            <w:r w:rsidRPr="002823DC">
              <w:rPr>
                <w:rFonts w:ascii="Palatino Linotype" w:hAnsi="Palatino Linotype" w:cs="Arial"/>
              </w:rPr>
              <w:t xml:space="preserve">Abg. </w:t>
            </w:r>
            <w:r w:rsidR="00530CD0" w:rsidRPr="002823DC">
              <w:rPr>
                <w:rFonts w:ascii="Palatino Linotype" w:hAnsi="Palatino Linotype" w:cs="Arial"/>
              </w:rPr>
              <w:t>Pablo Santillán</w:t>
            </w:r>
          </w:p>
          <w:p w14:paraId="55EF7ADB" w14:textId="7F4C927E" w:rsidR="007D322A" w:rsidRPr="002823DC" w:rsidRDefault="007D322A" w:rsidP="00676E61">
            <w:pPr>
              <w:spacing w:after="0" w:line="240" w:lineRule="auto"/>
              <w:jc w:val="both"/>
              <w:rPr>
                <w:rFonts w:ascii="Palatino Linotype" w:hAnsi="Palatino Linotype" w:cs="Arial"/>
              </w:rPr>
            </w:pPr>
            <w:r w:rsidRPr="002823DC">
              <w:rPr>
                <w:rFonts w:ascii="Palatino Linotype" w:hAnsi="Palatino Linotype" w:cs="Arial"/>
                <w:b/>
              </w:rPr>
              <w:t>SECRETARIO GENERAL DEL</w:t>
            </w:r>
          </w:p>
          <w:p w14:paraId="5F48F694" w14:textId="26F77B47" w:rsidR="007D322A" w:rsidRPr="002823DC" w:rsidRDefault="007D322A" w:rsidP="00676E61">
            <w:pPr>
              <w:spacing w:after="0" w:line="240" w:lineRule="auto"/>
              <w:jc w:val="both"/>
              <w:rPr>
                <w:rFonts w:ascii="Palatino Linotype" w:hAnsi="Palatino Linotype" w:cs="Arial"/>
              </w:rPr>
            </w:pPr>
            <w:r w:rsidRPr="002823DC">
              <w:rPr>
                <w:rFonts w:ascii="Palatino Linotype" w:hAnsi="Palatino Linotype" w:cs="Arial"/>
                <w:b/>
              </w:rPr>
              <w:t>CO</w:t>
            </w:r>
            <w:r w:rsidR="00EB7BA0" w:rsidRPr="002823DC">
              <w:rPr>
                <w:rFonts w:ascii="Palatino Linotype" w:hAnsi="Palatino Linotype" w:cs="Arial"/>
                <w:b/>
              </w:rPr>
              <w:t>NCEJO METROPOLITANO DE QUITO</w:t>
            </w:r>
          </w:p>
        </w:tc>
      </w:tr>
    </w:tbl>
    <w:p w14:paraId="08303272" w14:textId="77777777" w:rsidR="006A37E9" w:rsidRPr="002823DC" w:rsidRDefault="006A37E9" w:rsidP="002768BF">
      <w:pPr>
        <w:shd w:val="clear" w:color="auto" w:fill="FFFFFF"/>
        <w:spacing w:after="0"/>
        <w:jc w:val="both"/>
        <w:rPr>
          <w:rFonts w:ascii="Palatino Linotype" w:eastAsia="Times New Roman" w:hAnsi="Palatino Linotype"/>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2823DC" w14:paraId="311BAA62" w14:textId="77777777" w:rsidTr="00CB267D">
        <w:trPr>
          <w:trHeight w:val="327"/>
          <w:jc w:val="center"/>
        </w:trPr>
        <w:tc>
          <w:tcPr>
            <w:tcW w:w="8422" w:type="dxa"/>
            <w:gridSpan w:val="3"/>
            <w:shd w:val="clear" w:color="auto" w:fill="0070C0"/>
            <w:vAlign w:val="center"/>
            <w:hideMark/>
          </w:tcPr>
          <w:p w14:paraId="3C0BF0A4" w14:textId="77777777" w:rsidR="006A37E9" w:rsidRPr="002823DC" w:rsidRDefault="006A37E9" w:rsidP="00875DFB">
            <w:pPr>
              <w:jc w:val="center"/>
              <w:rPr>
                <w:rFonts w:ascii="Palatino Linotype" w:hAnsi="Palatino Linotype" w:cs="Arial"/>
                <w:b/>
                <w:bCs/>
                <w:color w:val="FFFFFF"/>
                <w:lang w:eastAsia="es-EC"/>
              </w:rPr>
            </w:pPr>
            <w:r w:rsidRPr="002823DC">
              <w:rPr>
                <w:rFonts w:ascii="Palatino Linotype" w:hAnsi="Palatino Linotype" w:cs="Arial"/>
                <w:b/>
                <w:bCs/>
                <w:color w:val="FFFFFF"/>
                <w:lang w:eastAsia="es-EC"/>
              </w:rPr>
              <w:t>REGISTRO DE ASISTENCIA – RESUMEN DE SESIÓN</w:t>
            </w:r>
          </w:p>
        </w:tc>
      </w:tr>
      <w:tr w:rsidR="006A37E9" w:rsidRPr="002823DC" w14:paraId="39C76AE4" w14:textId="77777777" w:rsidTr="00122E42">
        <w:trPr>
          <w:trHeight w:hRule="exact" w:val="318"/>
          <w:jc w:val="center"/>
        </w:trPr>
        <w:tc>
          <w:tcPr>
            <w:tcW w:w="3754" w:type="dxa"/>
            <w:shd w:val="clear" w:color="auto" w:fill="0070C0"/>
            <w:vAlign w:val="center"/>
            <w:hideMark/>
          </w:tcPr>
          <w:p w14:paraId="0D642D2C" w14:textId="77777777" w:rsidR="006A37E9" w:rsidRPr="002823DC" w:rsidRDefault="006A37E9" w:rsidP="002768BF">
            <w:pPr>
              <w:jc w:val="both"/>
              <w:rPr>
                <w:rFonts w:ascii="Palatino Linotype" w:hAnsi="Palatino Linotype" w:cs="Arial"/>
                <w:b/>
                <w:bCs/>
                <w:color w:val="FFFFFF"/>
                <w:lang w:eastAsia="es-EC"/>
              </w:rPr>
            </w:pPr>
            <w:r w:rsidRPr="002823DC">
              <w:rPr>
                <w:rFonts w:ascii="Palatino Linotype" w:hAnsi="Palatino Linotype" w:cs="Arial"/>
                <w:b/>
                <w:bCs/>
                <w:color w:val="FFFFFF"/>
                <w:lang w:eastAsia="es-EC"/>
              </w:rPr>
              <w:t>INTEGRANTE COMISIÓN</w:t>
            </w:r>
          </w:p>
        </w:tc>
        <w:tc>
          <w:tcPr>
            <w:tcW w:w="2473" w:type="dxa"/>
            <w:shd w:val="clear" w:color="auto" w:fill="0070C0"/>
            <w:vAlign w:val="center"/>
          </w:tcPr>
          <w:p w14:paraId="5725B3F8" w14:textId="7B05B8B2" w:rsidR="006A37E9" w:rsidRPr="002823DC" w:rsidRDefault="006A37E9" w:rsidP="007F1EE7">
            <w:pPr>
              <w:jc w:val="center"/>
              <w:rPr>
                <w:rFonts w:ascii="Palatino Linotype" w:hAnsi="Palatino Linotype" w:cs="Arial"/>
                <w:b/>
                <w:bCs/>
                <w:color w:val="FFFFFF"/>
                <w:lang w:eastAsia="es-EC"/>
              </w:rPr>
            </w:pPr>
          </w:p>
        </w:tc>
        <w:tc>
          <w:tcPr>
            <w:tcW w:w="2195" w:type="dxa"/>
            <w:shd w:val="clear" w:color="auto" w:fill="0070C0"/>
            <w:vAlign w:val="center"/>
            <w:hideMark/>
          </w:tcPr>
          <w:p w14:paraId="5C7619C4" w14:textId="77777777" w:rsidR="006A37E9" w:rsidRPr="002823DC" w:rsidRDefault="006A37E9" w:rsidP="00875DFB">
            <w:pPr>
              <w:jc w:val="center"/>
              <w:rPr>
                <w:rFonts w:ascii="Palatino Linotype" w:hAnsi="Palatino Linotype" w:cs="Arial"/>
                <w:b/>
                <w:bCs/>
                <w:color w:val="FFFFFF"/>
                <w:lang w:eastAsia="es-EC"/>
              </w:rPr>
            </w:pPr>
            <w:r w:rsidRPr="002823DC">
              <w:rPr>
                <w:rFonts w:ascii="Palatino Linotype" w:hAnsi="Palatino Linotype" w:cs="Arial"/>
                <w:b/>
                <w:bCs/>
                <w:color w:val="FFFFFF"/>
                <w:lang w:eastAsia="es-EC"/>
              </w:rPr>
              <w:t>AUSENTE</w:t>
            </w:r>
          </w:p>
        </w:tc>
      </w:tr>
      <w:tr w:rsidR="00EB7BA0" w:rsidRPr="002823DC" w14:paraId="433557BE" w14:textId="77777777" w:rsidTr="00CD13AE">
        <w:trPr>
          <w:trHeight w:hRule="exact" w:val="343"/>
          <w:jc w:val="center"/>
        </w:trPr>
        <w:tc>
          <w:tcPr>
            <w:tcW w:w="3754" w:type="dxa"/>
            <w:vAlign w:val="center"/>
          </w:tcPr>
          <w:p w14:paraId="325C7BE1" w14:textId="2258E1C2" w:rsidR="00EB7BA0" w:rsidRPr="002823DC" w:rsidRDefault="00EB7BA0" w:rsidP="00EB7BA0">
            <w:pPr>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t>Andrea Hidalgo</w:t>
            </w:r>
          </w:p>
        </w:tc>
        <w:tc>
          <w:tcPr>
            <w:tcW w:w="2473" w:type="dxa"/>
            <w:vAlign w:val="center"/>
          </w:tcPr>
          <w:p w14:paraId="2109326B" w14:textId="334EE1B0" w:rsidR="00EB7BA0" w:rsidRPr="002823DC" w:rsidRDefault="00CD2FCC" w:rsidP="00EB7BA0">
            <w:pPr>
              <w:jc w:val="center"/>
              <w:rPr>
                <w:rFonts w:ascii="Palatino Linotype" w:hAnsi="Palatino Linotype" w:cs="Arial"/>
                <w:lang w:eastAsia="es-EC"/>
              </w:rPr>
            </w:pPr>
            <w:r w:rsidRPr="002823DC">
              <w:rPr>
                <w:rFonts w:ascii="Palatino Linotype" w:hAnsi="Palatino Linotype" w:cs="Arial"/>
                <w:lang w:eastAsia="es-EC"/>
              </w:rPr>
              <w:t>1</w:t>
            </w:r>
          </w:p>
        </w:tc>
        <w:tc>
          <w:tcPr>
            <w:tcW w:w="2195" w:type="dxa"/>
            <w:vAlign w:val="center"/>
          </w:tcPr>
          <w:p w14:paraId="78DFF7E0" w14:textId="542BE722" w:rsidR="00EB7BA0" w:rsidRPr="002823DC" w:rsidRDefault="00EB7BA0" w:rsidP="00EB7BA0">
            <w:pPr>
              <w:jc w:val="center"/>
              <w:rPr>
                <w:rFonts w:ascii="Palatino Linotype" w:hAnsi="Palatino Linotype" w:cs="Arial"/>
                <w:lang w:eastAsia="es-EC"/>
              </w:rPr>
            </w:pPr>
          </w:p>
        </w:tc>
      </w:tr>
      <w:tr w:rsidR="00EB7BA0" w:rsidRPr="002823DC" w14:paraId="08CA7940" w14:textId="77777777" w:rsidTr="00CD13AE">
        <w:trPr>
          <w:trHeight w:hRule="exact" w:val="343"/>
          <w:jc w:val="center"/>
        </w:trPr>
        <w:tc>
          <w:tcPr>
            <w:tcW w:w="3754" w:type="dxa"/>
            <w:vAlign w:val="center"/>
          </w:tcPr>
          <w:p w14:paraId="7073E82A" w14:textId="23D4A18B" w:rsidR="00EB7BA0" w:rsidRPr="002823DC" w:rsidRDefault="00EB7BA0" w:rsidP="00EB7BA0">
            <w:pPr>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t xml:space="preserve">Luis Robles </w:t>
            </w:r>
          </w:p>
        </w:tc>
        <w:tc>
          <w:tcPr>
            <w:tcW w:w="2473" w:type="dxa"/>
            <w:vAlign w:val="center"/>
          </w:tcPr>
          <w:p w14:paraId="299E92CA" w14:textId="384BB997" w:rsidR="00EB7BA0" w:rsidRPr="002823DC" w:rsidRDefault="00CD5C03" w:rsidP="00EB7BA0">
            <w:pPr>
              <w:jc w:val="center"/>
              <w:rPr>
                <w:rFonts w:ascii="Palatino Linotype" w:hAnsi="Palatino Linotype" w:cs="Arial"/>
                <w:lang w:eastAsia="es-EC"/>
              </w:rPr>
            </w:pPr>
            <w:r w:rsidRPr="002823DC">
              <w:rPr>
                <w:rFonts w:ascii="Palatino Linotype" w:hAnsi="Palatino Linotype" w:cs="Arial"/>
                <w:lang w:eastAsia="es-EC"/>
              </w:rPr>
              <w:t>1</w:t>
            </w:r>
          </w:p>
        </w:tc>
        <w:tc>
          <w:tcPr>
            <w:tcW w:w="2195" w:type="dxa"/>
            <w:vAlign w:val="center"/>
          </w:tcPr>
          <w:p w14:paraId="437208DA" w14:textId="35E64333" w:rsidR="00EB7BA0" w:rsidRPr="002823DC" w:rsidRDefault="00EB7BA0" w:rsidP="00EB7BA0">
            <w:pPr>
              <w:jc w:val="center"/>
              <w:rPr>
                <w:rFonts w:ascii="Palatino Linotype" w:hAnsi="Palatino Linotype" w:cs="Arial"/>
                <w:lang w:eastAsia="es-EC"/>
              </w:rPr>
            </w:pPr>
          </w:p>
        </w:tc>
      </w:tr>
      <w:tr w:rsidR="00EB7BA0" w:rsidRPr="002823DC" w14:paraId="757F1344" w14:textId="77777777" w:rsidTr="00CD13AE">
        <w:trPr>
          <w:trHeight w:hRule="exact" w:val="343"/>
          <w:jc w:val="center"/>
        </w:trPr>
        <w:tc>
          <w:tcPr>
            <w:tcW w:w="3754" w:type="dxa"/>
            <w:vAlign w:val="center"/>
            <w:hideMark/>
          </w:tcPr>
          <w:p w14:paraId="5A9A4EDC" w14:textId="308C4457" w:rsidR="00EB7BA0" w:rsidRPr="002823DC" w:rsidRDefault="00EB7BA0" w:rsidP="00EB7BA0">
            <w:pPr>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t>Paulina Izurieta</w:t>
            </w:r>
          </w:p>
        </w:tc>
        <w:tc>
          <w:tcPr>
            <w:tcW w:w="2473" w:type="dxa"/>
            <w:vAlign w:val="center"/>
          </w:tcPr>
          <w:p w14:paraId="6CD03A1E" w14:textId="4C1B9DA3" w:rsidR="00EB7BA0" w:rsidRPr="002823DC" w:rsidRDefault="00CD5C03" w:rsidP="00EB7BA0">
            <w:pPr>
              <w:jc w:val="center"/>
              <w:rPr>
                <w:rFonts w:ascii="Palatino Linotype" w:hAnsi="Palatino Linotype" w:cs="Arial"/>
                <w:lang w:eastAsia="es-EC"/>
              </w:rPr>
            </w:pPr>
            <w:r w:rsidRPr="002823DC">
              <w:rPr>
                <w:rFonts w:ascii="Palatino Linotype" w:hAnsi="Palatino Linotype" w:cs="Arial"/>
                <w:lang w:eastAsia="es-EC"/>
              </w:rPr>
              <w:t>1</w:t>
            </w:r>
          </w:p>
        </w:tc>
        <w:tc>
          <w:tcPr>
            <w:tcW w:w="2195" w:type="dxa"/>
            <w:vAlign w:val="center"/>
          </w:tcPr>
          <w:p w14:paraId="0B5275D5" w14:textId="428C9530" w:rsidR="00EB7BA0" w:rsidRPr="002823DC" w:rsidRDefault="00EB7BA0" w:rsidP="00EB7BA0">
            <w:pPr>
              <w:jc w:val="center"/>
              <w:rPr>
                <w:rFonts w:ascii="Palatino Linotype" w:hAnsi="Palatino Linotype" w:cs="Arial"/>
                <w:lang w:eastAsia="es-EC"/>
              </w:rPr>
            </w:pPr>
          </w:p>
        </w:tc>
      </w:tr>
      <w:tr w:rsidR="00EB7BA0" w:rsidRPr="002823DC" w14:paraId="44C7FEE0" w14:textId="77777777" w:rsidTr="00CD13AE">
        <w:trPr>
          <w:trHeight w:hRule="exact" w:val="328"/>
          <w:jc w:val="center"/>
        </w:trPr>
        <w:tc>
          <w:tcPr>
            <w:tcW w:w="3754" w:type="dxa"/>
            <w:vAlign w:val="center"/>
            <w:hideMark/>
          </w:tcPr>
          <w:p w14:paraId="2712FBF6" w14:textId="316D7A88" w:rsidR="00EB7BA0" w:rsidRPr="002823DC" w:rsidRDefault="00EB7BA0" w:rsidP="00EB7BA0">
            <w:pPr>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lastRenderedPageBreak/>
              <w:t>René Bedón</w:t>
            </w:r>
          </w:p>
        </w:tc>
        <w:tc>
          <w:tcPr>
            <w:tcW w:w="2473" w:type="dxa"/>
            <w:vAlign w:val="center"/>
          </w:tcPr>
          <w:p w14:paraId="4DFE108E" w14:textId="5A7B5081" w:rsidR="00EB7BA0" w:rsidRPr="002823DC" w:rsidRDefault="00CD5C03" w:rsidP="00EB7BA0">
            <w:pPr>
              <w:jc w:val="center"/>
              <w:rPr>
                <w:rFonts w:ascii="Palatino Linotype" w:hAnsi="Palatino Linotype" w:cs="Arial"/>
                <w:lang w:eastAsia="es-EC"/>
              </w:rPr>
            </w:pPr>
            <w:r w:rsidRPr="002823DC">
              <w:rPr>
                <w:rFonts w:ascii="Palatino Linotype" w:hAnsi="Palatino Linotype" w:cs="Arial"/>
                <w:lang w:eastAsia="es-EC"/>
              </w:rPr>
              <w:t>1</w:t>
            </w:r>
          </w:p>
        </w:tc>
        <w:tc>
          <w:tcPr>
            <w:tcW w:w="2195" w:type="dxa"/>
            <w:vAlign w:val="center"/>
          </w:tcPr>
          <w:p w14:paraId="26CDEB48" w14:textId="528D4BB3" w:rsidR="00EB7BA0" w:rsidRPr="002823DC" w:rsidRDefault="00EB7BA0" w:rsidP="00EB7BA0">
            <w:pPr>
              <w:jc w:val="center"/>
              <w:rPr>
                <w:rFonts w:ascii="Palatino Linotype" w:hAnsi="Palatino Linotype" w:cs="Arial"/>
                <w:lang w:eastAsia="es-EC"/>
              </w:rPr>
            </w:pPr>
          </w:p>
        </w:tc>
      </w:tr>
      <w:tr w:rsidR="00EB7BA0" w:rsidRPr="002823DC" w14:paraId="1BA51497" w14:textId="77777777" w:rsidTr="00CD13AE">
        <w:trPr>
          <w:trHeight w:hRule="exact" w:val="334"/>
          <w:jc w:val="center"/>
        </w:trPr>
        <w:tc>
          <w:tcPr>
            <w:tcW w:w="3754" w:type="dxa"/>
            <w:vAlign w:val="center"/>
            <w:hideMark/>
          </w:tcPr>
          <w:p w14:paraId="4789A96C" w14:textId="08DE0A82" w:rsidR="00EB7BA0" w:rsidRPr="002823DC" w:rsidRDefault="00EB7BA0" w:rsidP="00EB7BA0">
            <w:pPr>
              <w:jc w:val="both"/>
              <w:rPr>
                <w:rFonts w:ascii="Palatino Linotype" w:hAnsi="Palatino Linotype" w:cs="Arial"/>
                <w:b/>
                <w:bCs/>
                <w:color w:val="000000"/>
                <w:lang w:eastAsia="es-EC"/>
              </w:rPr>
            </w:pPr>
            <w:r w:rsidRPr="002823DC">
              <w:rPr>
                <w:rFonts w:ascii="Palatino Linotype" w:hAnsi="Palatino Linotype" w:cs="Calibri"/>
                <w:b/>
                <w:bCs/>
                <w:color w:val="000000"/>
                <w:lang w:eastAsia="es-EC"/>
              </w:rPr>
              <w:t>Amparito Narváez</w:t>
            </w:r>
          </w:p>
        </w:tc>
        <w:tc>
          <w:tcPr>
            <w:tcW w:w="2473" w:type="dxa"/>
            <w:vAlign w:val="center"/>
          </w:tcPr>
          <w:p w14:paraId="07356A1B" w14:textId="47CC39FB" w:rsidR="00EB7BA0" w:rsidRPr="002823DC" w:rsidRDefault="00CD5C03" w:rsidP="00EB7BA0">
            <w:pPr>
              <w:jc w:val="center"/>
              <w:rPr>
                <w:rFonts w:ascii="Palatino Linotype" w:hAnsi="Palatino Linotype" w:cs="Arial"/>
                <w:bCs/>
                <w:lang w:eastAsia="es-EC"/>
              </w:rPr>
            </w:pPr>
            <w:r w:rsidRPr="002823DC">
              <w:rPr>
                <w:rFonts w:ascii="Palatino Linotype" w:hAnsi="Palatino Linotype" w:cs="Arial"/>
                <w:bCs/>
                <w:lang w:eastAsia="es-EC"/>
              </w:rPr>
              <w:t>1</w:t>
            </w:r>
          </w:p>
        </w:tc>
        <w:tc>
          <w:tcPr>
            <w:tcW w:w="2195" w:type="dxa"/>
            <w:vAlign w:val="center"/>
          </w:tcPr>
          <w:p w14:paraId="2734476E" w14:textId="77777777" w:rsidR="00EB7BA0" w:rsidRPr="002823DC" w:rsidRDefault="00EB7BA0" w:rsidP="00EB7BA0">
            <w:pPr>
              <w:jc w:val="center"/>
              <w:rPr>
                <w:rFonts w:ascii="Palatino Linotype" w:hAnsi="Palatino Linotype" w:cs="Arial"/>
                <w:b/>
                <w:bCs/>
                <w:lang w:eastAsia="es-EC"/>
              </w:rPr>
            </w:pPr>
          </w:p>
        </w:tc>
      </w:tr>
      <w:tr w:rsidR="006A37E9" w:rsidRPr="002823DC" w14:paraId="220D6FEB" w14:textId="77777777" w:rsidTr="00CF3CEB">
        <w:trPr>
          <w:trHeight w:hRule="exact" w:val="327"/>
          <w:jc w:val="center"/>
        </w:trPr>
        <w:tc>
          <w:tcPr>
            <w:tcW w:w="3754" w:type="dxa"/>
            <w:shd w:val="clear" w:color="auto" w:fill="0070C0"/>
            <w:vAlign w:val="center"/>
            <w:hideMark/>
          </w:tcPr>
          <w:p w14:paraId="27139F3A" w14:textId="77777777" w:rsidR="006A37E9" w:rsidRPr="002823DC" w:rsidRDefault="006A37E9" w:rsidP="002768BF">
            <w:pPr>
              <w:jc w:val="both"/>
              <w:rPr>
                <w:rFonts w:ascii="Palatino Linotype" w:hAnsi="Palatino Linotype" w:cs="Arial"/>
                <w:b/>
                <w:bCs/>
                <w:color w:val="FFFFFF"/>
                <w:lang w:eastAsia="es-EC"/>
              </w:rPr>
            </w:pPr>
            <w:r w:rsidRPr="002823DC">
              <w:rPr>
                <w:rFonts w:ascii="Palatino Linotype" w:hAnsi="Palatino Linotype" w:cs="Arial"/>
                <w:b/>
                <w:bCs/>
                <w:color w:val="FFFFFF"/>
                <w:lang w:eastAsia="es-EC"/>
              </w:rPr>
              <w:t>TOTAL</w:t>
            </w:r>
          </w:p>
        </w:tc>
        <w:tc>
          <w:tcPr>
            <w:tcW w:w="2473" w:type="dxa"/>
            <w:shd w:val="clear" w:color="auto" w:fill="0070C0"/>
            <w:vAlign w:val="center"/>
          </w:tcPr>
          <w:p w14:paraId="36D03AA7" w14:textId="2D1D36CA" w:rsidR="006A37E9" w:rsidRPr="002823DC" w:rsidRDefault="00CD2FCC" w:rsidP="002B5BF1">
            <w:pPr>
              <w:jc w:val="center"/>
              <w:rPr>
                <w:rFonts w:ascii="Palatino Linotype" w:hAnsi="Palatino Linotype" w:cs="Arial"/>
                <w:color w:val="FFFFFF"/>
                <w:lang w:eastAsia="es-EC"/>
              </w:rPr>
            </w:pPr>
            <w:r w:rsidRPr="002823DC">
              <w:rPr>
                <w:rFonts w:ascii="Palatino Linotype" w:hAnsi="Palatino Linotype" w:cs="Arial"/>
                <w:color w:val="FFFFFF"/>
                <w:lang w:eastAsia="es-EC"/>
              </w:rPr>
              <w:t>5</w:t>
            </w:r>
          </w:p>
        </w:tc>
        <w:tc>
          <w:tcPr>
            <w:tcW w:w="2195" w:type="dxa"/>
            <w:shd w:val="clear" w:color="auto" w:fill="0070C0"/>
            <w:vAlign w:val="center"/>
          </w:tcPr>
          <w:p w14:paraId="6D66F68D" w14:textId="230AF4B7" w:rsidR="006A37E9" w:rsidRPr="002823DC" w:rsidRDefault="00CD2FCC" w:rsidP="002B5BF1">
            <w:pPr>
              <w:jc w:val="center"/>
              <w:rPr>
                <w:rFonts w:ascii="Palatino Linotype" w:hAnsi="Palatino Linotype" w:cs="Arial"/>
                <w:color w:val="FFFFFF"/>
                <w:lang w:eastAsia="es-EC"/>
              </w:rPr>
            </w:pPr>
            <w:r w:rsidRPr="002823DC">
              <w:rPr>
                <w:rFonts w:ascii="Palatino Linotype" w:hAnsi="Palatino Linotype" w:cs="Arial"/>
                <w:color w:val="FFFFFF"/>
                <w:lang w:eastAsia="es-EC"/>
              </w:rPr>
              <w:t>0</w:t>
            </w:r>
          </w:p>
        </w:tc>
      </w:tr>
    </w:tbl>
    <w:p w14:paraId="788B4509" w14:textId="77777777" w:rsidR="006A37E9" w:rsidRPr="002823DC" w:rsidRDefault="006A37E9" w:rsidP="002768BF">
      <w:pPr>
        <w:shd w:val="clear" w:color="auto" w:fill="FFFFFF"/>
        <w:spacing w:after="0"/>
        <w:jc w:val="both"/>
        <w:rPr>
          <w:rFonts w:ascii="Palatino Linotype" w:eastAsia="Times New Roman" w:hAnsi="Palatino Linotype"/>
          <w:color w:val="000000"/>
          <w:lang w:eastAsia="es-EC"/>
        </w:rPr>
      </w:pP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559"/>
        <w:gridCol w:w="993"/>
        <w:gridCol w:w="992"/>
        <w:gridCol w:w="850"/>
      </w:tblGrid>
      <w:tr w:rsidR="006A37E9" w:rsidRPr="002823DC" w14:paraId="199F95A4"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042006E9" w14:textId="77777777" w:rsidR="006A37E9" w:rsidRPr="002823DC" w:rsidRDefault="006A37E9" w:rsidP="002768BF">
            <w:pPr>
              <w:spacing w:after="0"/>
              <w:jc w:val="both"/>
              <w:rPr>
                <w:rFonts w:ascii="Palatino Linotype" w:hAnsi="Palatino Linotype" w:cs="Tahoma"/>
                <w:b/>
                <w:color w:val="000000" w:themeColor="text1"/>
                <w:sz w:val="16"/>
                <w:szCs w:val="16"/>
              </w:rPr>
            </w:pPr>
            <w:r w:rsidRPr="002823DC">
              <w:rPr>
                <w:rFonts w:ascii="Palatino Linotype" w:hAnsi="Palatino Linotype" w:cs="Tahoma"/>
                <w:b/>
                <w:color w:val="000000" w:themeColor="text1"/>
                <w:sz w:val="16"/>
                <w:szCs w:val="16"/>
              </w:rPr>
              <w:t xml:space="preserve">Acción: </w:t>
            </w:r>
          </w:p>
        </w:tc>
        <w:tc>
          <w:tcPr>
            <w:tcW w:w="1559" w:type="dxa"/>
            <w:tcBorders>
              <w:top w:val="single" w:sz="4" w:space="0" w:color="000000"/>
              <w:left w:val="single" w:sz="4" w:space="0" w:color="000000"/>
              <w:bottom w:val="single" w:sz="4" w:space="0" w:color="000000"/>
              <w:right w:val="single" w:sz="4" w:space="0" w:color="000000"/>
            </w:tcBorders>
            <w:hideMark/>
          </w:tcPr>
          <w:p w14:paraId="5BB5CC0B" w14:textId="77777777" w:rsidR="006A37E9" w:rsidRPr="002823DC" w:rsidRDefault="006A37E9" w:rsidP="002768BF">
            <w:pPr>
              <w:spacing w:after="0"/>
              <w:jc w:val="both"/>
              <w:rPr>
                <w:rFonts w:ascii="Palatino Linotype" w:hAnsi="Palatino Linotype" w:cs="Tahoma"/>
                <w:b/>
                <w:color w:val="000000" w:themeColor="text1"/>
                <w:sz w:val="16"/>
                <w:szCs w:val="16"/>
              </w:rPr>
            </w:pPr>
            <w:r w:rsidRPr="002823DC">
              <w:rPr>
                <w:rFonts w:ascii="Palatino Linotype" w:hAnsi="Palatino Linotype" w:cs="Tahoma"/>
                <w:b/>
                <w:color w:val="000000" w:themeColor="text1"/>
                <w:sz w:val="16"/>
                <w:szCs w:val="16"/>
              </w:rPr>
              <w:t xml:space="preserve">Responsable: </w:t>
            </w:r>
          </w:p>
        </w:tc>
        <w:tc>
          <w:tcPr>
            <w:tcW w:w="993" w:type="dxa"/>
            <w:tcBorders>
              <w:top w:val="single" w:sz="4" w:space="0" w:color="000000"/>
              <w:left w:val="single" w:sz="4" w:space="0" w:color="000000"/>
              <w:bottom w:val="single" w:sz="4" w:space="0" w:color="000000"/>
              <w:right w:val="single" w:sz="4" w:space="0" w:color="000000"/>
            </w:tcBorders>
            <w:hideMark/>
          </w:tcPr>
          <w:p w14:paraId="6861B310" w14:textId="77777777" w:rsidR="006A37E9" w:rsidRPr="002823DC" w:rsidRDefault="006A37E9" w:rsidP="002768BF">
            <w:pPr>
              <w:spacing w:after="0"/>
              <w:jc w:val="both"/>
              <w:rPr>
                <w:rFonts w:ascii="Palatino Linotype" w:hAnsi="Palatino Linotype" w:cs="Tahoma"/>
                <w:b/>
                <w:color w:val="000000" w:themeColor="text1"/>
                <w:sz w:val="16"/>
                <w:szCs w:val="16"/>
              </w:rPr>
            </w:pPr>
            <w:r w:rsidRPr="002823DC">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14:paraId="071F4A54" w14:textId="77777777" w:rsidR="006A37E9" w:rsidRPr="002823DC" w:rsidRDefault="006A37E9" w:rsidP="002768BF">
            <w:pPr>
              <w:spacing w:after="0"/>
              <w:jc w:val="both"/>
              <w:rPr>
                <w:rFonts w:ascii="Palatino Linotype" w:hAnsi="Palatino Linotype" w:cs="Tahoma"/>
                <w:b/>
                <w:color w:val="000000" w:themeColor="text1"/>
                <w:sz w:val="16"/>
                <w:szCs w:val="16"/>
              </w:rPr>
            </w:pPr>
            <w:r w:rsidRPr="002823DC">
              <w:rPr>
                <w:rFonts w:ascii="Palatino Linotype" w:hAnsi="Palatino Linotype" w:cs="Tahoma"/>
                <w:b/>
                <w:color w:val="000000" w:themeColor="text1"/>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14:paraId="56732000" w14:textId="77777777" w:rsidR="006A37E9" w:rsidRPr="002823DC" w:rsidRDefault="006A37E9" w:rsidP="002768BF">
            <w:pPr>
              <w:spacing w:after="0"/>
              <w:jc w:val="both"/>
              <w:rPr>
                <w:rFonts w:ascii="Palatino Linotype" w:hAnsi="Palatino Linotype" w:cs="Tahoma"/>
                <w:b/>
                <w:color w:val="000000" w:themeColor="text1"/>
                <w:sz w:val="16"/>
                <w:szCs w:val="16"/>
              </w:rPr>
            </w:pPr>
            <w:r w:rsidRPr="002823DC">
              <w:rPr>
                <w:rFonts w:ascii="Palatino Linotype" w:hAnsi="Palatino Linotype" w:cs="Tahoma"/>
                <w:b/>
                <w:color w:val="000000" w:themeColor="text1"/>
                <w:sz w:val="16"/>
                <w:szCs w:val="16"/>
              </w:rPr>
              <w:t>Sumilla:</w:t>
            </w:r>
          </w:p>
        </w:tc>
      </w:tr>
      <w:tr w:rsidR="006A37E9" w:rsidRPr="002823DC" w14:paraId="3F2A178C"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1A3C6ECD" w14:textId="77777777" w:rsidR="006A37E9" w:rsidRPr="002823DC" w:rsidRDefault="006A37E9" w:rsidP="002768BF">
            <w:pPr>
              <w:spacing w:after="0"/>
              <w:jc w:val="both"/>
              <w:rPr>
                <w:rFonts w:ascii="Palatino Linotype" w:hAnsi="Palatino Linotype" w:cs="Tahoma"/>
                <w:b/>
                <w:color w:val="000000" w:themeColor="text1"/>
                <w:sz w:val="16"/>
                <w:szCs w:val="16"/>
              </w:rPr>
            </w:pPr>
            <w:r w:rsidRPr="002823DC">
              <w:rPr>
                <w:rFonts w:ascii="Palatino Linotype" w:hAnsi="Palatino Linotype" w:cs="Tahoma"/>
                <w:b/>
                <w:color w:val="000000" w:themeColor="text1"/>
                <w:sz w:val="16"/>
                <w:szCs w:val="16"/>
              </w:rPr>
              <w:t>Elaborado por:</w:t>
            </w:r>
          </w:p>
        </w:tc>
        <w:tc>
          <w:tcPr>
            <w:tcW w:w="1559" w:type="dxa"/>
            <w:tcBorders>
              <w:top w:val="single" w:sz="4" w:space="0" w:color="000000"/>
              <w:left w:val="single" w:sz="4" w:space="0" w:color="000000"/>
              <w:bottom w:val="single" w:sz="4" w:space="0" w:color="000000"/>
              <w:right w:val="single" w:sz="4" w:space="0" w:color="000000"/>
            </w:tcBorders>
            <w:hideMark/>
          </w:tcPr>
          <w:p w14:paraId="1B73671F" w14:textId="77777777" w:rsidR="006A37E9" w:rsidRPr="002823DC" w:rsidRDefault="004B6209" w:rsidP="002768BF">
            <w:pPr>
              <w:spacing w:after="0"/>
              <w:jc w:val="both"/>
              <w:rPr>
                <w:rFonts w:ascii="Palatino Linotype" w:hAnsi="Palatino Linotype" w:cs="Tahoma"/>
                <w:color w:val="000000" w:themeColor="text1"/>
                <w:sz w:val="16"/>
                <w:szCs w:val="16"/>
              </w:rPr>
            </w:pPr>
            <w:r w:rsidRPr="002823DC">
              <w:rPr>
                <w:rFonts w:ascii="Palatino Linotype" w:hAnsi="Palatino Linotype" w:cs="Tahoma"/>
                <w:color w:val="000000" w:themeColor="text1"/>
                <w:sz w:val="16"/>
                <w:szCs w:val="16"/>
              </w:rPr>
              <w:t>Glenda Allán</w:t>
            </w:r>
          </w:p>
        </w:tc>
        <w:tc>
          <w:tcPr>
            <w:tcW w:w="993" w:type="dxa"/>
            <w:tcBorders>
              <w:top w:val="single" w:sz="4" w:space="0" w:color="000000"/>
              <w:left w:val="single" w:sz="4" w:space="0" w:color="000000"/>
              <w:bottom w:val="single" w:sz="4" w:space="0" w:color="000000"/>
              <w:right w:val="single" w:sz="4" w:space="0" w:color="000000"/>
            </w:tcBorders>
            <w:hideMark/>
          </w:tcPr>
          <w:p w14:paraId="3547D007" w14:textId="77777777" w:rsidR="006A37E9" w:rsidRPr="002823DC" w:rsidRDefault="006A37E9" w:rsidP="002768BF">
            <w:pPr>
              <w:spacing w:after="0"/>
              <w:jc w:val="both"/>
              <w:rPr>
                <w:rFonts w:ascii="Palatino Linotype" w:hAnsi="Palatino Linotype" w:cs="Tahoma"/>
                <w:color w:val="000000" w:themeColor="text1"/>
                <w:sz w:val="16"/>
                <w:szCs w:val="16"/>
              </w:rPr>
            </w:pPr>
            <w:r w:rsidRPr="002823DC">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14:paraId="1F046620" w14:textId="335D543A" w:rsidR="006A37E9" w:rsidRPr="002823DC" w:rsidRDefault="005C2082" w:rsidP="0076402A">
            <w:pPr>
              <w:spacing w:after="0"/>
              <w:jc w:val="both"/>
              <w:rPr>
                <w:rFonts w:ascii="Palatino Linotype" w:hAnsi="Palatino Linotype" w:cs="Tahoma"/>
                <w:color w:val="000000" w:themeColor="text1"/>
                <w:sz w:val="16"/>
                <w:szCs w:val="16"/>
              </w:rPr>
            </w:pPr>
            <w:r>
              <w:rPr>
                <w:rFonts w:ascii="Palatino Linotype" w:hAnsi="Palatino Linotype" w:cs="Tahoma"/>
                <w:color w:val="000000" w:themeColor="text1"/>
                <w:sz w:val="16"/>
                <w:szCs w:val="16"/>
              </w:rPr>
              <w:t>2021-12-29</w:t>
            </w:r>
          </w:p>
        </w:tc>
        <w:tc>
          <w:tcPr>
            <w:tcW w:w="850" w:type="dxa"/>
            <w:tcBorders>
              <w:top w:val="single" w:sz="4" w:space="0" w:color="000000"/>
              <w:left w:val="single" w:sz="4" w:space="0" w:color="000000"/>
              <w:bottom w:val="single" w:sz="4" w:space="0" w:color="000000"/>
              <w:right w:val="single" w:sz="4" w:space="0" w:color="000000"/>
            </w:tcBorders>
          </w:tcPr>
          <w:p w14:paraId="06CE9B57" w14:textId="77777777" w:rsidR="006A37E9" w:rsidRPr="002823DC" w:rsidRDefault="006A37E9" w:rsidP="002768BF">
            <w:pPr>
              <w:spacing w:after="0"/>
              <w:jc w:val="both"/>
              <w:rPr>
                <w:rFonts w:ascii="Palatino Linotype" w:hAnsi="Palatino Linotype" w:cs="Tahoma"/>
                <w:color w:val="000000" w:themeColor="text1"/>
                <w:sz w:val="16"/>
                <w:szCs w:val="16"/>
              </w:rPr>
            </w:pPr>
          </w:p>
        </w:tc>
      </w:tr>
      <w:tr w:rsidR="006A37E9" w:rsidRPr="002823DC" w14:paraId="130F1DEE"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tcPr>
          <w:p w14:paraId="4CD61F83" w14:textId="389E072E" w:rsidR="006A37E9" w:rsidRPr="002823DC" w:rsidRDefault="006A37E9" w:rsidP="002768BF">
            <w:pPr>
              <w:spacing w:after="0"/>
              <w:jc w:val="both"/>
              <w:rPr>
                <w:rFonts w:ascii="Palatino Linotype" w:hAnsi="Palatino Linotype" w:cs="Tahoma"/>
                <w:b/>
                <w:color w:val="000000" w:themeColor="text1"/>
                <w:sz w:val="16"/>
                <w:szCs w:val="16"/>
              </w:rPr>
            </w:pPr>
            <w:r w:rsidRPr="002823DC">
              <w:rPr>
                <w:rFonts w:ascii="Palatino Linotype" w:hAnsi="Palatino Linotype" w:cs="Tahoma"/>
                <w:b/>
                <w:color w:val="000000" w:themeColor="text1"/>
                <w:sz w:val="16"/>
                <w:szCs w:val="16"/>
              </w:rPr>
              <w:t>Revisado por:</w:t>
            </w:r>
          </w:p>
        </w:tc>
        <w:tc>
          <w:tcPr>
            <w:tcW w:w="1559" w:type="dxa"/>
            <w:tcBorders>
              <w:top w:val="single" w:sz="4" w:space="0" w:color="000000"/>
              <w:left w:val="single" w:sz="4" w:space="0" w:color="000000"/>
              <w:bottom w:val="single" w:sz="4" w:space="0" w:color="000000"/>
              <w:right w:val="single" w:sz="4" w:space="0" w:color="000000"/>
            </w:tcBorders>
          </w:tcPr>
          <w:p w14:paraId="4D83D3A2" w14:textId="5BDBD548" w:rsidR="006A37E9" w:rsidRPr="002823DC" w:rsidRDefault="00530CD0" w:rsidP="002768BF">
            <w:pPr>
              <w:spacing w:after="0"/>
              <w:jc w:val="both"/>
              <w:rPr>
                <w:rFonts w:ascii="Palatino Linotype" w:hAnsi="Palatino Linotype" w:cs="Tahoma"/>
                <w:color w:val="000000" w:themeColor="text1"/>
                <w:sz w:val="16"/>
                <w:szCs w:val="16"/>
              </w:rPr>
            </w:pPr>
            <w:r w:rsidRPr="002823DC">
              <w:rPr>
                <w:rFonts w:ascii="Palatino Linotype" w:hAnsi="Palatino Linotype" w:cs="Tahoma"/>
                <w:color w:val="000000" w:themeColor="text1"/>
                <w:sz w:val="16"/>
                <w:szCs w:val="16"/>
              </w:rPr>
              <w:t>Samuel Byun</w:t>
            </w:r>
          </w:p>
        </w:tc>
        <w:tc>
          <w:tcPr>
            <w:tcW w:w="993" w:type="dxa"/>
            <w:tcBorders>
              <w:top w:val="single" w:sz="4" w:space="0" w:color="000000"/>
              <w:left w:val="single" w:sz="4" w:space="0" w:color="000000"/>
              <w:bottom w:val="single" w:sz="4" w:space="0" w:color="000000"/>
              <w:right w:val="single" w:sz="4" w:space="0" w:color="000000"/>
            </w:tcBorders>
          </w:tcPr>
          <w:p w14:paraId="555ACF08" w14:textId="1B921B40" w:rsidR="006A37E9" w:rsidRPr="002823DC" w:rsidRDefault="005B2379" w:rsidP="002768BF">
            <w:pPr>
              <w:spacing w:after="0"/>
              <w:jc w:val="both"/>
              <w:rPr>
                <w:rFonts w:ascii="Palatino Linotype" w:hAnsi="Palatino Linotype" w:cs="Tahoma"/>
                <w:color w:val="000000" w:themeColor="text1"/>
                <w:sz w:val="16"/>
                <w:szCs w:val="16"/>
              </w:rPr>
            </w:pPr>
            <w:r w:rsidRPr="002823DC">
              <w:rPr>
                <w:rFonts w:ascii="Palatino Linotype" w:hAnsi="Palatino Linotype" w:cs="Tahoma"/>
                <w:color w:val="000000" w:themeColor="text1"/>
                <w:sz w:val="16"/>
                <w:szCs w:val="16"/>
              </w:rPr>
              <w:t>P</w:t>
            </w:r>
            <w:r w:rsidR="006A66B5" w:rsidRPr="002823DC">
              <w:rPr>
                <w:rFonts w:ascii="Palatino Linotype" w:hAnsi="Palatino Linotype" w:cs="Tahoma"/>
                <w:color w:val="000000" w:themeColor="text1"/>
                <w:sz w:val="16"/>
                <w:szCs w:val="16"/>
              </w:rPr>
              <w:t xml:space="preserve">SGC </w:t>
            </w:r>
          </w:p>
        </w:tc>
        <w:tc>
          <w:tcPr>
            <w:tcW w:w="992" w:type="dxa"/>
            <w:tcBorders>
              <w:top w:val="single" w:sz="4" w:space="0" w:color="000000"/>
              <w:left w:val="single" w:sz="4" w:space="0" w:color="000000"/>
              <w:bottom w:val="single" w:sz="4" w:space="0" w:color="000000"/>
              <w:right w:val="single" w:sz="4" w:space="0" w:color="000000"/>
            </w:tcBorders>
          </w:tcPr>
          <w:p w14:paraId="17C5564D" w14:textId="094BAF08" w:rsidR="006A37E9" w:rsidRPr="002823DC" w:rsidRDefault="00A171FA" w:rsidP="0076402A">
            <w:pPr>
              <w:spacing w:after="0"/>
              <w:jc w:val="both"/>
              <w:rPr>
                <w:rFonts w:ascii="Palatino Linotype" w:hAnsi="Palatino Linotype" w:cs="Tahoma"/>
                <w:color w:val="000000" w:themeColor="text1"/>
                <w:sz w:val="16"/>
                <w:szCs w:val="16"/>
              </w:rPr>
            </w:pPr>
            <w:r w:rsidRPr="002823DC">
              <w:rPr>
                <w:rFonts w:ascii="Palatino Linotype" w:hAnsi="Palatino Linotype" w:cs="Tahoma"/>
                <w:color w:val="000000" w:themeColor="text1"/>
                <w:sz w:val="16"/>
                <w:szCs w:val="16"/>
              </w:rPr>
              <w:t>2021-</w:t>
            </w:r>
            <w:r w:rsidR="005C2082">
              <w:rPr>
                <w:rFonts w:ascii="Palatino Linotype" w:hAnsi="Palatino Linotype" w:cs="Tahoma"/>
                <w:color w:val="000000" w:themeColor="text1"/>
                <w:sz w:val="16"/>
                <w:szCs w:val="16"/>
              </w:rPr>
              <w:t>12-29</w:t>
            </w:r>
          </w:p>
        </w:tc>
        <w:tc>
          <w:tcPr>
            <w:tcW w:w="850" w:type="dxa"/>
            <w:tcBorders>
              <w:top w:val="single" w:sz="4" w:space="0" w:color="000000"/>
              <w:left w:val="single" w:sz="4" w:space="0" w:color="000000"/>
              <w:bottom w:val="single" w:sz="4" w:space="0" w:color="000000"/>
              <w:right w:val="single" w:sz="4" w:space="0" w:color="000000"/>
            </w:tcBorders>
          </w:tcPr>
          <w:p w14:paraId="088C8D23" w14:textId="77777777" w:rsidR="006A37E9" w:rsidRPr="002823DC" w:rsidRDefault="006A37E9" w:rsidP="002768BF">
            <w:pPr>
              <w:spacing w:after="0"/>
              <w:jc w:val="both"/>
              <w:rPr>
                <w:rFonts w:ascii="Palatino Linotype" w:hAnsi="Palatino Linotype" w:cs="Tahoma"/>
                <w:color w:val="000000" w:themeColor="text1"/>
                <w:sz w:val="16"/>
                <w:szCs w:val="16"/>
              </w:rPr>
            </w:pPr>
          </w:p>
        </w:tc>
      </w:tr>
    </w:tbl>
    <w:p w14:paraId="53707129" w14:textId="77777777" w:rsidR="00D213D6" w:rsidRPr="002823DC" w:rsidRDefault="00D213D6" w:rsidP="002A7EB2">
      <w:pPr>
        <w:jc w:val="both"/>
        <w:rPr>
          <w:rFonts w:ascii="Palatino Linotype" w:hAnsi="Palatino Linotype"/>
        </w:rPr>
      </w:pPr>
    </w:p>
    <w:sectPr w:rsidR="00D213D6" w:rsidRPr="002823DC" w:rsidSect="0020789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7F8F" w14:textId="77777777" w:rsidR="006966DA" w:rsidRDefault="006966DA" w:rsidP="00D812B1">
      <w:pPr>
        <w:spacing w:after="0" w:line="240" w:lineRule="auto"/>
      </w:pPr>
      <w:r>
        <w:separator/>
      </w:r>
    </w:p>
  </w:endnote>
  <w:endnote w:type="continuationSeparator" w:id="0">
    <w:p w14:paraId="2DF6463B" w14:textId="77777777" w:rsidR="006966DA" w:rsidRDefault="006966DA" w:rsidP="00D8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C3D4" w14:textId="77777777" w:rsidR="006966DA" w:rsidRDefault="006966DA" w:rsidP="00D812B1">
      <w:pPr>
        <w:spacing w:after="0" w:line="240" w:lineRule="auto"/>
      </w:pPr>
      <w:r>
        <w:separator/>
      </w:r>
    </w:p>
  </w:footnote>
  <w:footnote w:type="continuationSeparator" w:id="0">
    <w:p w14:paraId="1C0CD9D1" w14:textId="77777777" w:rsidR="006966DA" w:rsidRDefault="006966DA" w:rsidP="00D81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03B0" w14:textId="36F59B66" w:rsidR="00945959" w:rsidRDefault="00945959" w:rsidP="00D812B1">
    <w:pPr>
      <w:pStyle w:val="Encabezado"/>
      <w:tabs>
        <w:tab w:val="clear" w:pos="4252"/>
        <w:tab w:val="clear" w:pos="8504"/>
        <w:tab w:val="left" w:pos="2612"/>
      </w:tabs>
    </w:pPr>
    <w:r>
      <w:rPr>
        <w:noProof/>
        <w:lang w:val="es-419" w:eastAsia="es-419"/>
      </w:rPr>
      <w:drawing>
        <wp:anchor distT="0" distB="0" distL="0" distR="0" simplePos="0" relativeHeight="251658752" behindDoc="1" locked="0" layoutInCell="1" allowOverlap="1" wp14:anchorId="71C3AD86" wp14:editId="2795C00E">
          <wp:simplePos x="0" y="0"/>
          <wp:positionH relativeFrom="margin">
            <wp:posOffset>-1064895</wp:posOffset>
          </wp:positionH>
          <wp:positionV relativeFrom="paragraph">
            <wp:posOffset>-402428</wp:posOffset>
          </wp:positionV>
          <wp:extent cx="7492365" cy="106025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a:xfrm>
                    <a:off x="0" y="0"/>
                    <a:ext cx="7492365" cy="10602595"/>
                  </a:xfrm>
                  <a:prstGeom prst="rect">
                    <a:avLst/>
                  </a:prstGeom>
                </pic:spPr>
              </pic:pic>
            </a:graphicData>
          </a:graphic>
        </wp:anchor>
      </w:drawing>
    </w:r>
    <w:r>
      <w:tab/>
    </w:r>
  </w:p>
  <w:p w14:paraId="07576862" w14:textId="77777777" w:rsidR="00945959" w:rsidRDefault="00945959" w:rsidP="00D812B1">
    <w:pPr>
      <w:pStyle w:val="Encabezado"/>
      <w:tabs>
        <w:tab w:val="clear" w:pos="4252"/>
        <w:tab w:val="clear" w:pos="8504"/>
        <w:tab w:val="left" w:pos="2612"/>
      </w:tabs>
    </w:pPr>
  </w:p>
  <w:p w14:paraId="3F4C204A" w14:textId="77777777" w:rsidR="00945959" w:rsidRDefault="00945959" w:rsidP="00D812B1">
    <w:pPr>
      <w:pStyle w:val="Encabezado"/>
      <w:tabs>
        <w:tab w:val="clear" w:pos="4252"/>
        <w:tab w:val="clear" w:pos="8504"/>
        <w:tab w:val="left" w:pos="2612"/>
      </w:tabs>
    </w:pPr>
  </w:p>
  <w:p w14:paraId="667F828F" w14:textId="77777777" w:rsidR="00945959" w:rsidRDefault="00945959" w:rsidP="00D812B1">
    <w:pPr>
      <w:pStyle w:val="Encabezado"/>
      <w:tabs>
        <w:tab w:val="clear" w:pos="4252"/>
        <w:tab w:val="clear" w:pos="8504"/>
        <w:tab w:val="left" w:pos="2612"/>
      </w:tabs>
    </w:pPr>
  </w:p>
  <w:p w14:paraId="44C09352" w14:textId="77777777" w:rsidR="00945959" w:rsidRDefault="00945959" w:rsidP="00D812B1">
    <w:pPr>
      <w:pStyle w:val="Encabezado"/>
      <w:tabs>
        <w:tab w:val="clear" w:pos="4252"/>
        <w:tab w:val="clear" w:pos="8504"/>
        <w:tab w:val="left" w:pos="2612"/>
      </w:tabs>
    </w:pPr>
  </w:p>
  <w:p w14:paraId="2AE095CB" w14:textId="77777777" w:rsidR="00945959" w:rsidRDefault="00945959" w:rsidP="00D812B1">
    <w:pPr>
      <w:pStyle w:val="Encabezado"/>
      <w:tabs>
        <w:tab w:val="clear" w:pos="4252"/>
        <w:tab w:val="clear" w:pos="8504"/>
        <w:tab w:val="left" w:pos="26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71E"/>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9B23E6"/>
    <w:multiLevelType w:val="hybridMultilevel"/>
    <w:tmpl w:val="34B8CF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F9100E"/>
    <w:multiLevelType w:val="hybridMultilevel"/>
    <w:tmpl w:val="E494A1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4D711D43"/>
    <w:multiLevelType w:val="hybridMultilevel"/>
    <w:tmpl w:val="750E05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52221FE6"/>
    <w:multiLevelType w:val="hybridMultilevel"/>
    <w:tmpl w:val="F9A4B82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7F47322"/>
    <w:multiLevelType w:val="hybridMultilevel"/>
    <w:tmpl w:val="7AB86D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59444D85"/>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935945"/>
    <w:multiLevelType w:val="hybridMultilevel"/>
    <w:tmpl w:val="0018FD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5BB87D3D"/>
    <w:multiLevelType w:val="hybridMultilevel"/>
    <w:tmpl w:val="0B143B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61053A2D"/>
    <w:multiLevelType w:val="hybridMultilevel"/>
    <w:tmpl w:val="30AA68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D3426A7"/>
    <w:multiLevelType w:val="multilevel"/>
    <w:tmpl w:val="1DDAA3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4D859F7"/>
    <w:multiLevelType w:val="hybridMultilevel"/>
    <w:tmpl w:val="44A00E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10"/>
  </w:num>
  <w:num w:numId="8">
    <w:abstractNumId w:val="8"/>
  </w:num>
  <w:num w:numId="9">
    <w:abstractNumId w:val="11"/>
  </w:num>
  <w:num w:numId="10">
    <w:abstractNumId w:val="7"/>
  </w:num>
  <w:num w:numId="11">
    <w:abstractNumId w:val="9"/>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36"/>
    <w:rsid w:val="000009E6"/>
    <w:rsid w:val="000011C9"/>
    <w:rsid w:val="000029D1"/>
    <w:rsid w:val="00003990"/>
    <w:rsid w:val="000046DD"/>
    <w:rsid w:val="00004DC9"/>
    <w:rsid w:val="00005F21"/>
    <w:rsid w:val="0000726F"/>
    <w:rsid w:val="00010B1C"/>
    <w:rsid w:val="00011228"/>
    <w:rsid w:val="00013071"/>
    <w:rsid w:val="00013358"/>
    <w:rsid w:val="00013A0E"/>
    <w:rsid w:val="000154A2"/>
    <w:rsid w:val="0001634A"/>
    <w:rsid w:val="00017FD1"/>
    <w:rsid w:val="00021ADB"/>
    <w:rsid w:val="00023673"/>
    <w:rsid w:val="000309F0"/>
    <w:rsid w:val="00033166"/>
    <w:rsid w:val="00033262"/>
    <w:rsid w:val="00033A92"/>
    <w:rsid w:val="00037EEE"/>
    <w:rsid w:val="00042920"/>
    <w:rsid w:val="00043377"/>
    <w:rsid w:val="00043E3B"/>
    <w:rsid w:val="00043FD8"/>
    <w:rsid w:val="00044416"/>
    <w:rsid w:val="00045F46"/>
    <w:rsid w:val="00050317"/>
    <w:rsid w:val="00050AC0"/>
    <w:rsid w:val="00054413"/>
    <w:rsid w:val="00054871"/>
    <w:rsid w:val="000567EC"/>
    <w:rsid w:val="00062497"/>
    <w:rsid w:val="00063D57"/>
    <w:rsid w:val="000644E4"/>
    <w:rsid w:val="00065A57"/>
    <w:rsid w:val="000663BE"/>
    <w:rsid w:val="00071723"/>
    <w:rsid w:val="00072162"/>
    <w:rsid w:val="000723D1"/>
    <w:rsid w:val="000758DE"/>
    <w:rsid w:val="000804A7"/>
    <w:rsid w:val="00080734"/>
    <w:rsid w:val="000808F8"/>
    <w:rsid w:val="00080DDD"/>
    <w:rsid w:val="000835BA"/>
    <w:rsid w:val="00083A74"/>
    <w:rsid w:val="00084739"/>
    <w:rsid w:val="00084BFA"/>
    <w:rsid w:val="000850A2"/>
    <w:rsid w:val="0008683F"/>
    <w:rsid w:val="00090B3C"/>
    <w:rsid w:val="0009377A"/>
    <w:rsid w:val="00094678"/>
    <w:rsid w:val="00094B8A"/>
    <w:rsid w:val="00094EA6"/>
    <w:rsid w:val="000A1B8C"/>
    <w:rsid w:val="000A203E"/>
    <w:rsid w:val="000A34C7"/>
    <w:rsid w:val="000A4AE2"/>
    <w:rsid w:val="000A5726"/>
    <w:rsid w:val="000B1368"/>
    <w:rsid w:val="000B2863"/>
    <w:rsid w:val="000B4358"/>
    <w:rsid w:val="000B4FE8"/>
    <w:rsid w:val="000B6CF4"/>
    <w:rsid w:val="000B7AE6"/>
    <w:rsid w:val="000C0E51"/>
    <w:rsid w:val="000C11CA"/>
    <w:rsid w:val="000C1907"/>
    <w:rsid w:val="000C1E33"/>
    <w:rsid w:val="000C20C9"/>
    <w:rsid w:val="000C4F5B"/>
    <w:rsid w:val="000C6497"/>
    <w:rsid w:val="000C65A8"/>
    <w:rsid w:val="000C77C2"/>
    <w:rsid w:val="000D004B"/>
    <w:rsid w:val="000D03D2"/>
    <w:rsid w:val="000D1D3F"/>
    <w:rsid w:val="000D4029"/>
    <w:rsid w:val="000D5C93"/>
    <w:rsid w:val="000D628C"/>
    <w:rsid w:val="000E0647"/>
    <w:rsid w:val="000E237F"/>
    <w:rsid w:val="000E52CA"/>
    <w:rsid w:val="000E5C91"/>
    <w:rsid w:val="000E5DC7"/>
    <w:rsid w:val="000E638D"/>
    <w:rsid w:val="000E6486"/>
    <w:rsid w:val="000E7CDB"/>
    <w:rsid w:val="000F2E4A"/>
    <w:rsid w:val="000F5488"/>
    <w:rsid w:val="0010124A"/>
    <w:rsid w:val="00101CF8"/>
    <w:rsid w:val="00102021"/>
    <w:rsid w:val="00103CD5"/>
    <w:rsid w:val="001048D7"/>
    <w:rsid w:val="00104F2F"/>
    <w:rsid w:val="00110584"/>
    <w:rsid w:val="00114430"/>
    <w:rsid w:val="00120558"/>
    <w:rsid w:val="0012208B"/>
    <w:rsid w:val="00122615"/>
    <w:rsid w:val="00122E42"/>
    <w:rsid w:val="001244E3"/>
    <w:rsid w:val="0012487D"/>
    <w:rsid w:val="0012583A"/>
    <w:rsid w:val="00127501"/>
    <w:rsid w:val="0013602D"/>
    <w:rsid w:val="00136C68"/>
    <w:rsid w:val="00144F60"/>
    <w:rsid w:val="00147A68"/>
    <w:rsid w:val="00151AFB"/>
    <w:rsid w:val="00153020"/>
    <w:rsid w:val="001558E0"/>
    <w:rsid w:val="001565E1"/>
    <w:rsid w:val="00156AA8"/>
    <w:rsid w:val="00157851"/>
    <w:rsid w:val="0016263A"/>
    <w:rsid w:val="00162A09"/>
    <w:rsid w:val="0016405F"/>
    <w:rsid w:val="00167075"/>
    <w:rsid w:val="0016763A"/>
    <w:rsid w:val="00167A21"/>
    <w:rsid w:val="0017481D"/>
    <w:rsid w:val="0017586D"/>
    <w:rsid w:val="00181416"/>
    <w:rsid w:val="00183637"/>
    <w:rsid w:val="00183E66"/>
    <w:rsid w:val="00186193"/>
    <w:rsid w:val="0019141E"/>
    <w:rsid w:val="00192309"/>
    <w:rsid w:val="001933B7"/>
    <w:rsid w:val="001936CF"/>
    <w:rsid w:val="00194199"/>
    <w:rsid w:val="001968DA"/>
    <w:rsid w:val="001A03ED"/>
    <w:rsid w:val="001A153F"/>
    <w:rsid w:val="001A1811"/>
    <w:rsid w:val="001A51D9"/>
    <w:rsid w:val="001A5A7C"/>
    <w:rsid w:val="001A5F4B"/>
    <w:rsid w:val="001A7E31"/>
    <w:rsid w:val="001B028D"/>
    <w:rsid w:val="001B02E8"/>
    <w:rsid w:val="001B1658"/>
    <w:rsid w:val="001B46B1"/>
    <w:rsid w:val="001B6192"/>
    <w:rsid w:val="001B70E9"/>
    <w:rsid w:val="001C0ADD"/>
    <w:rsid w:val="001C25DA"/>
    <w:rsid w:val="001C4C5B"/>
    <w:rsid w:val="001C5902"/>
    <w:rsid w:val="001C618A"/>
    <w:rsid w:val="001C6E40"/>
    <w:rsid w:val="001D0E7E"/>
    <w:rsid w:val="001D1AA8"/>
    <w:rsid w:val="001D2BB3"/>
    <w:rsid w:val="001D2EE2"/>
    <w:rsid w:val="001D36FE"/>
    <w:rsid w:val="001D3A39"/>
    <w:rsid w:val="001D452B"/>
    <w:rsid w:val="001E0765"/>
    <w:rsid w:val="001E0ABA"/>
    <w:rsid w:val="001E1444"/>
    <w:rsid w:val="001E18A4"/>
    <w:rsid w:val="001E4648"/>
    <w:rsid w:val="001E4B40"/>
    <w:rsid w:val="001E6234"/>
    <w:rsid w:val="001E7461"/>
    <w:rsid w:val="001E7A27"/>
    <w:rsid w:val="001F0959"/>
    <w:rsid w:val="001F0EAA"/>
    <w:rsid w:val="001F10CA"/>
    <w:rsid w:val="001F16DE"/>
    <w:rsid w:val="001F1802"/>
    <w:rsid w:val="001F1DF4"/>
    <w:rsid w:val="001F1FCF"/>
    <w:rsid w:val="001F20C9"/>
    <w:rsid w:val="001F36B2"/>
    <w:rsid w:val="001F3DD4"/>
    <w:rsid w:val="001F4622"/>
    <w:rsid w:val="001F58F2"/>
    <w:rsid w:val="001F61E4"/>
    <w:rsid w:val="001F6328"/>
    <w:rsid w:val="001F7225"/>
    <w:rsid w:val="00201A52"/>
    <w:rsid w:val="00205077"/>
    <w:rsid w:val="0020595C"/>
    <w:rsid w:val="002069E3"/>
    <w:rsid w:val="00207891"/>
    <w:rsid w:val="00211CFF"/>
    <w:rsid w:val="00212B2A"/>
    <w:rsid w:val="00213ED7"/>
    <w:rsid w:val="00214ABF"/>
    <w:rsid w:val="00215DEF"/>
    <w:rsid w:val="0022035F"/>
    <w:rsid w:val="00220B5E"/>
    <w:rsid w:val="00220D74"/>
    <w:rsid w:val="00223BB5"/>
    <w:rsid w:val="00224012"/>
    <w:rsid w:val="00224CCC"/>
    <w:rsid w:val="0022591B"/>
    <w:rsid w:val="00225A5D"/>
    <w:rsid w:val="00227BAA"/>
    <w:rsid w:val="00231BDD"/>
    <w:rsid w:val="00231F7D"/>
    <w:rsid w:val="00232384"/>
    <w:rsid w:val="002407C6"/>
    <w:rsid w:val="00240A08"/>
    <w:rsid w:val="0024114B"/>
    <w:rsid w:val="00243B93"/>
    <w:rsid w:val="00244E8B"/>
    <w:rsid w:val="00244EF5"/>
    <w:rsid w:val="00246ADF"/>
    <w:rsid w:val="00251351"/>
    <w:rsid w:val="00260CD1"/>
    <w:rsid w:val="002618AB"/>
    <w:rsid w:val="002631A6"/>
    <w:rsid w:val="0026481C"/>
    <w:rsid w:val="0026732A"/>
    <w:rsid w:val="0027169A"/>
    <w:rsid w:val="002717F9"/>
    <w:rsid w:val="002721C4"/>
    <w:rsid w:val="002768BF"/>
    <w:rsid w:val="002772AA"/>
    <w:rsid w:val="002776A5"/>
    <w:rsid w:val="00277F65"/>
    <w:rsid w:val="002809C7"/>
    <w:rsid w:val="002823DC"/>
    <w:rsid w:val="00283D0C"/>
    <w:rsid w:val="00283E6F"/>
    <w:rsid w:val="0028503C"/>
    <w:rsid w:val="00285F42"/>
    <w:rsid w:val="002869D6"/>
    <w:rsid w:val="002918F9"/>
    <w:rsid w:val="00295C16"/>
    <w:rsid w:val="00295E3C"/>
    <w:rsid w:val="002A020D"/>
    <w:rsid w:val="002A0BB3"/>
    <w:rsid w:val="002A1304"/>
    <w:rsid w:val="002A1402"/>
    <w:rsid w:val="002A1D4B"/>
    <w:rsid w:val="002A2DF7"/>
    <w:rsid w:val="002A2F4C"/>
    <w:rsid w:val="002A4BB1"/>
    <w:rsid w:val="002A50FD"/>
    <w:rsid w:val="002A7EB2"/>
    <w:rsid w:val="002B1BD0"/>
    <w:rsid w:val="002B21C2"/>
    <w:rsid w:val="002B2E7B"/>
    <w:rsid w:val="002B3094"/>
    <w:rsid w:val="002B4CD7"/>
    <w:rsid w:val="002B4CFB"/>
    <w:rsid w:val="002B5BF1"/>
    <w:rsid w:val="002B6F61"/>
    <w:rsid w:val="002C0518"/>
    <w:rsid w:val="002C134C"/>
    <w:rsid w:val="002C2A02"/>
    <w:rsid w:val="002C4464"/>
    <w:rsid w:val="002D54AA"/>
    <w:rsid w:val="002E0FCB"/>
    <w:rsid w:val="002E2500"/>
    <w:rsid w:val="002E31A0"/>
    <w:rsid w:val="002E3CA7"/>
    <w:rsid w:val="002E4D13"/>
    <w:rsid w:val="002E7F77"/>
    <w:rsid w:val="002F0599"/>
    <w:rsid w:val="002F19C2"/>
    <w:rsid w:val="002F1E02"/>
    <w:rsid w:val="002F2975"/>
    <w:rsid w:val="002F2CD6"/>
    <w:rsid w:val="002F4AD3"/>
    <w:rsid w:val="002F7324"/>
    <w:rsid w:val="002F77AE"/>
    <w:rsid w:val="003006D5"/>
    <w:rsid w:val="003009DD"/>
    <w:rsid w:val="00302408"/>
    <w:rsid w:val="00302985"/>
    <w:rsid w:val="00304699"/>
    <w:rsid w:val="00307C76"/>
    <w:rsid w:val="00312873"/>
    <w:rsid w:val="00313F47"/>
    <w:rsid w:val="0031658F"/>
    <w:rsid w:val="0031732C"/>
    <w:rsid w:val="00320292"/>
    <w:rsid w:val="003222AF"/>
    <w:rsid w:val="00323138"/>
    <w:rsid w:val="0032429B"/>
    <w:rsid w:val="00324894"/>
    <w:rsid w:val="00326634"/>
    <w:rsid w:val="003266DE"/>
    <w:rsid w:val="00330843"/>
    <w:rsid w:val="003319B4"/>
    <w:rsid w:val="00331A5F"/>
    <w:rsid w:val="00334184"/>
    <w:rsid w:val="00337E9A"/>
    <w:rsid w:val="00345348"/>
    <w:rsid w:val="003474D4"/>
    <w:rsid w:val="00347FD9"/>
    <w:rsid w:val="0035057A"/>
    <w:rsid w:val="00353604"/>
    <w:rsid w:val="00353AEE"/>
    <w:rsid w:val="00355E02"/>
    <w:rsid w:val="0035663B"/>
    <w:rsid w:val="00357D7F"/>
    <w:rsid w:val="00357FBC"/>
    <w:rsid w:val="003603B7"/>
    <w:rsid w:val="00360C79"/>
    <w:rsid w:val="00363E8A"/>
    <w:rsid w:val="00364794"/>
    <w:rsid w:val="003651DB"/>
    <w:rsid w:val="003700B0"/>
    <w:rsid w:val="003716A8"/>
    <w:rsid w:val="003725ED"/>
    <w:rsid w:val="00374070"/>
    <w:rsid w:val="0037674F"/>
    <w:rsid w:val="00377FFE"/>
    <w:rsid w:val="0038365A"/>
    <w:rsid w:val="00383B8E"/>
    <w:rsid w:val="00384A07"/>
    <w:rsid w:val="00385CA4"/>
    <w:rsid w:val="00385F4F"/>
    <w:rsid w:val="0039115A"/>
    <w:rsid w:val="00391252"/>
    <w:rsid w:val="0039140C"/>
    <w:rsid w:val="0039151E"/>
    <w:rsid w:val="00391A1F"/>
    <w:rsid w:val="00393390"/>
    <w:rsid w:val="003A0DDC"/>
    <w:rsid w:val="003A4469"/>
    <w:rsid w:val="003A5878"/>
    <w:rsid w:val="003A63CC"/>
    <w:rsid w:val="003A7D79"/>
    <w:rsid w:val="003B37DF"/>
    <w:rsid w:val="003B3B05"/>
    <w:rsid w:val="003B41C4"/>
    <w:rsid w:val="003B4897"/>
    <w:rsid w:val="003B5146"/>
    <w:rsid w:val="003C10C5"/>
    <w:rsid w:val="003C3AFA"/>
    <w:rsid w:val="003C3E41"/>
    <w:rsid w:val="003C488B"/>
    <w:rsid w:val="003C6805"/>
    <w:rsid w:val="003C6B88"/>
    <w:rsid w:val="003C7511"/>
    <w:rsid w:val="003C76EF"/>
    <w:rsid w:val="003D02BB"/>
    <w:rsid w:val="003D080E"/>
    <w:rsid w:val="003D1432"/>
    <w:rsid w:val="003D167A"/>
    <w:rsid w:val="003D2DAF"/>
    <w:rsid w:val="003D3467"/>
    <w:rsid w:val="003D36D4"/>
    <w:rsid w:val="003D3CAC"/>
    <w:rsid w:val="003D3EBB"/>
    <w:rsid w:val="003D3F37"/>
    <w:rsid w:val="003D52E0"/>
    <w:rsid w:val="003E181D"/>
    <w:rsid w:val="003E26AC"/>
    <w:rsid w:val="003E3FE4"/>
    <w:rsid w:val="003E6891"/>
    <w:rsid w:val="003E6C60"/>
    <w:rsid w:val="003E7235"/>
    <w:rsid w:val="003E7664"/>
    <w:rsid w:val="003E7F00"/>
    <w:rsid w:val="003F094C"/>
    <w:rsid w:val="003F4BA4"/>
    <w:rsid w:val="00400B12"/>
    <w:rsid w:val="0040116A"/>
    <w:rsid w:val="00401D1C"/>
    <w:rsid w:val="00401EA4"/>
    <w:rsid w:val="00401FF6"/>
    <w:rsid w:val="004035D2"/>
    <w:rsid w:val="00404064"/>
    <w:rsid w:val="0040651D"/>
    <w:rsid w:val="00406A5B"/>
    <w:rsid w:val="00410549"/>
    <w:rsid w:val="00417EA7"/>
    <w:rsid w:val="0042093A"/>
    <w:rsid w:val="00421708"/>
    <w:rsid w:val="00421938"/>
    <w:rsid w:val="0042617E"/>
    <w:rsid w:val="00426737"/>
    <w:rsid w:val="00426CDA"/>
    <w:rsid w:val="00427E9C"/>
    <w:rsid w:val="004321C1"/>
    <w:rsid w:val="00432B12"/>
    <w:rsid w:val="00432BF1"/>
    <w:rsid w:val="0043459E"/>
    <w:rsid w:val="004348D8"/>
    <w:rsid w:val="00434BC4"/>
    <w:rsid w:val="00441DED"/>
    <w:rsid w:val="00444001"/>
    <w:rsid w:val="00444FE1"/>
    <w:rsid w:val="0044603C"/>
    <w:rsid w:val="004475EE"/>
    <w:rsid w:val="00447B3B"/>
    <w:rsid w:val="004509E9"/>
    <w:rsid w:val="00453AB7"/>
    <w:rsid w:val="004542B7"/>
    <w:rsid w:val="00454A03"/>
    <w:rsid w:val="0045771F"/>
    <w:rsid w:val="00460569"/>
    <w:rsid w:val="004612F4"/>
    <w:rsid w:val="00463FE6"/>
    <w:rsid w:val="00467BE7"/>
    <w:rsid w:val="00470A15"/>
    <w:rsid w:val="00471493"/>
    <w:rsid w:val="0047213D"/>
    <w:rsid w:val="00472764"/>
    <w:rsid w:val="0047279E"/>
    <w:rsid w:val="00472B43"/>
    <w:rsid w:val="00480815"/>
    <w:rsid w:val="00480C45"/>
    <w:rsid w:val="004839AD"/>
    <w:rsid w:val="00484CFD"/>
    <w:rsid w:val="00487536"/>
    <w:rsid w:val="00487D46"/>
    <w:rsid w:val="00491C89"/>
    <w:rsid w:val="00496607"/>
    <w:rsid w:val="0049724E"/>
    <w:rsid w:val="00497A22"/>
    <w:rsid w:val="00497F95"/>
    <w:rsid w:val="004A1319"/>
    <w:rsid w:val="004A5150"/>
    <w:rsid w:val="004A5C95"/>
    <w:rsid w:val="004A7BD9"/>
    <w:rsid w:val="004A7DEA"/>
    <w:rsid w:val="004B0786"/>
    <w:rsid w:val="004B0D68"/>
    <w:rsid w:val="004B1C73"/>
    <w:rsid w:val="004B4B82"/>
    <w:rsid w:val="004B6209"/>
    <w:rsid w:val="004B6C46"/>
    <w:rsid w:val="004C1D19"/>
    <w:rsid w:val="004C26F4"/>
    <w:rsid w:val="004C3DD5"/>
    <w:rsid w:val="004C4913"/>
    <w:rsid w:val="004C7DA9"/>
    <w:rsid w:val="004D029A"/>
    <w:rsid w:val="004D03A1"/>
    <w:rsid w:val="004D1F56"/>
    <w:rsid w:val="004D2203"/>
    <w:rsid w:val="004D2836"/>
    <w:rsid w:val="004D2C39"/>
    <w:rsid w:val="004D492B"/>
    <w:rsid w:val="004D633F"/>
    <w:rsid w:val="004E055E"/>
    <w:rsid w:val="004E0DA1"/>
    <w:rsid w:val="004E19CA"/>
    <w:rsid w:val="004E1AB4"/>
    <w:rsid w:val="004E1D8D"/>
    <w:rsid w:val="004E2566"/>
    <w:rsid w:val="004E5060"/>
    <w:rsid w:val="004E6D54"/>
    <w:rsid w:val="004F158B"/>
    <w:rsid w:val="004F6875"/>
    <w:rsid w:val="004F7BE4"/>
    <w:rsid w:val="00500654"/>
    <w:rsid w:val="00505137"/>
    <w:rsid w:val="00505FE5"/>
    <w:rsid w:val="005068F7"/>
    <w:rsid w:val="00506936"/>
    <w:rsid w:val="00511F9E"/>
    <w:rsid w:val="00514A54"/>
    <w:rsid w:val="00515B0F"/>
    <w:rsid w:val="005164DF"/>
    <w:rsid w:val="00521BE2"/>
    <w:rsid w:val="00522DB4"/>
    <w:rsid w:val="0052335E"/>
    <w:rsid w:val="005233C2"/>
    <w:rsid w:val="00524670"/>
    <w:rsid w:val="00524778"/>
    <w:rsid w:val="005247E4"/>
    <w:rsid w:val="00525DCD"/>
    <w:rsid w:val="0052759E"/>
    <w:rsid w:val="005307FB"/>
    <w:rsid w:val="00530CD0"/>
    <w:rsid w:val="00530F41"/>
    <w:rsid w:val="0053294B"/>
    <w:rsid w:val="00534123"/>
    <w:rsid w:val="00534AA3"/>
    <w:rsid w:val="00535E08"/>
    <w:rsid w:val="0053703A"/>
    <w:rsid w:val="00537949"/>
    <w:rsid w:val="005402DC"/>
    <w:rsid w:val="00542C64"/>
    <w:rsid w:val="0054343B"/>
    <w:rsid w:val="00543931"/>
    <w:rsid w:val="00543FDD"/>
    <w:rsid w:val="0054418D"/>
    <w:rsid w:val="00545953"/>
    <w:rsid w:val="00545F03"/>
    <w:rsid w:val="00545FDA"/>
    <w:rsid w:val="00554E71"/>
    <w:rsid w:val="00556973"/>
    <w:rsid w:val="00556C3E"/>
    <w:rsid w:val="005626C3"/>
    <w:rsid w:val="00565294"/>
    <w:rsid w:val="00565772"/>
    <w:rsid w:val="00565B0E"/>
    <w:rsid w:val="00565CD9"/>
    <w:rsid w:val="00572DBB"/>
    <w:rsid w:val="00576197"/>
    <w:rsid w:val="005770BC"/>
    <w:rsid w:val="00580AF7"/>
    <w:rsid w:val="00583331"/>
    <w:rsid w:val="00584E97"/>
    <w:rsid w:val="005864E4"/>
    <w:rsid w:val="005904E5"/>
    <w:rsid w:val="00591F2C"/>
    <w:rsid w:val="00593DFD"/>
    <w:rsid w:val="00594EBB"/>
    <w:rsid w:val="00596A75"/>
    <w:rsid w:val="0059792B"/>
    <w:rsid w:val="005A1066"/>
    <w:rsid w:val="005A1A68"/>
    <w:rsid w:val="005A3629"/>
    <w:rsid w:val="005A78EA"/>
    <w:rsid w:val="005A78F3"/>
    <w:rsid w:val="005B008A"/>
    <w:rsid w:val="005B2233"/>
    <w:rsid w:val="005B2379"/>
    <w:rsid w:val="005B47D9"/>
    <w:rsid w:val="005B5209"/>
    <w:rsid w:val="005B719E"/>
    <w:rsid w:val="005B7A00"/>
    <w:rsid w:val="005C0039"/>
    <w:rsid w:val="005C0295"/>
    <w:rsid w:val="005C1462"/>
    <w:rsid w:val="005C1676"/>
    <w:rsid w:val="005C2082"/>
    <w:rsid w:val="005C396B"/>
    <w:rsid w:val="005C6437"/>
    <w:rsid w:val="005C7362"/>
    <w:rsid w:val="005D02CD"/>
    <w:rsid w:val="005D0385"/>
    <w:rsid w:val="005D043C"/>
    <w:rsid w:val="005D0515"/>
    <w:rsid w:val="005D082F"/>
    <w:rsid w:val="005D0905"/>
    <w:rsid w:val="005D09FF"/>
    <w:rsid w:val="005D1A66"/>
    <w:rsid w:val="005D2DAF"/>
    <w:rsid w:val="005D6476"/>
    <w:rsid w:val="005D790A"/>
    <w:rsid w:val="005E0CA1"/>
    <w:rsid w:val="005E3EAE"/>
    <w:rsid w:val="005E486F"/>
    <w:rsid w:val="005E4AC5"/>
    <w:rsid w:val="005E5DFB"/>
    <w:rsid w:val="005E7A64"/>
    <w:rsid w:val="005F063C"/>
    <w:rsid w:val="005F0A44"/>
    <w:rsid w:val="005F0C63"/>
    <w:rsid w:val="005F240B"/>
    <w:rsid w:val="005F2C66"/>
    <w:rsid w:val="005F2E7F"/>
    <w:rsid w:val="005F538E"/>
    <w:rsid w:val="005F7EEA"/>
    <w:rsid w:val="006101B3"/>
    <w:rsid w:val="00612D11"/>
    <w:rsid w:val="00612D66"/>
    <w:rsid w:val="0061670D"/>
    <w:rsid w:val="00616DCD"/>
    <w:rsid w:val="00620A2B"/>
    <w:rsid w:val="0062158A"/>
    <w:rsid w:val="006277A2"/>
    <w:rsid w:val="00630475"/>
    <w:rsid w:val="006326DD"/>
    <w:rsid w:val="00634A2A"/>
    <w:rsid w:val="00636D10"/>
    <w:rsid w:val="006372FE"/>
    <w:rsid w:val="00637F99"/>
    <w:rsid w:val="00642DEB"/>
    <w:rsid w:val="006478D8"/>
    <w:rsid w:val="00647E50"/>
    <w:rsid w:val="00650349"/>
    <w:rsid w:val="00652776"/>
    <w:rsid w:val="00652ACB"/>
    <w:rsid w:val="00652E73"/>
    <w:rsid w:val="006531B1"/>
    <w:rsid w:val="0065353E"/>
    <w:rsid w:val="00653743"/>
    <w:rsid w:val="006541C8"/>
    <w:rsid w:val="0065504A"/>
    <w:rsid w:val="006557E5"/>
    <w:rsid w:val="00665741"/>
    <w:rsid w:val="00670DA6"/>
    <w:rsid w:val="00673885"/>
    <w:rsid w:val="00674AC4"/>
    <w:rsid w:val="006759F4"/>
    <w:rsid w:val="00676246"/>
    <w:rsid w:val="00676952"/>
    <w:rsid w:val="00676E61"/>
    <w:rsid w:val="006770E5"/>
    <w:rsid w:val="00677C1C"/>
    <w:rsid w:val="00680623"/>
    <w:rsid w:val="00682401"/>
    <w:rsid w:val="006829FF"/>
    <w:rsid w:val="00682D35"/>
    <w:rsid w:val="0068311A"/>
    <w:rsid w:val="00691663"/>
    <w:rsid w:val="00691AB8"/>
    <w:rsid w:val="00693656"/>
    <w:rsid w:val="00693B7A"/>
    <w:rsid w:val="00694DB9"/>
    <w:rsid w:val="0069591F"/>
    <w:rsid w:val="006966DA"/>
    <w:rsid w:val="0069773D"/>
    <w:rsid w:val="006A1037"/>
    <w:rsid w:val="006A155B"/>
    <w:rsid w:val="006A37E9"/>
    <w:rsid w:val="006A66B5"/>
    <w:rsid w:val="006B1C13"/>
    <w:rsid w:val="006B1F55"/>
    <w:rsid w:val="006B201E"/>
    <w:rsid w:val="006B24FD"/>
    <w:rsid w:val="006B2D38"/>
    <w:rsid w:val="006B34F9"/>
    <w:rsid w:val="006B47F5"/>
    <w:rsid w:val="006B52BA"/>
    <w:rsid w:val="006B6B0B"/>
    <w:rsid w:val="006C142D"/>
    <w:rsid w:val="006C2673"/>
    <w:rsid w:val="006C3A4C"/>
    <w:rsid w:val="006C5E14"/>
    <w:rsid w:val="006C699A"/>
    <w:rsid w:val="006C793E"/>
    <w:rsid w:val="006D1F0C"/>
    <w:rsid w:val="006D2BA0"/>
    <w:rsid w:val="006D2DB3"/>
    <w:rsid w:val="006D6427"/>
    <w:rsid w:val="006E1E86"/>
    <w:rsid w:val="006E2031"/>
    <w:rsid w:val="006E21F2"/>
    <w:rsid w:val="006E4914"/>
    <w:rsid w:val="006E5F55"/>
    <w:rsid w:val="006E75E0"/>
    <w:rsid w:val="006F21AC"/>
    <w:rsid w:val="006F3096"/>
    <w:rsid w:val="006F330F"/>
    <w:rsid w:val="006F6C8A"/>
    <w:rsid w:val="006F6DE3"/>
    <w:rsid w:val="006F7F87"/>
    <w:rsid w:val="00700098"/>
    <w:rsid w:val="00701C23"/>
    <w:rsid w:val="00702F7D"/>
    <w:rsid w:val="00703C46"/>
    <w:rsid w:val="007046F4"/>
    <w:rsid w:val="00704752"/>
    <w:rsid w:val="00704E98"/>
    <w:rsid w:val="0070726C"/>
    <w:rsid w:val="007075BB"/>
    <w:rsid w:val="00711414"/>
    <w:rsid w:val="007126EE"/>
    <w:rsid w:val="00715B93"/>
    <w:rsid w:val="007203E9"/>
    <w:rsid w:val="007219AE"/>
    <w:rsid w:val="007231D2"/>
    <w:rsid w:val="00726251"/>
    <w:rsid w:val="00731416"/>
    <w:rsid w:val="00731BB0"/>
    <w:rsid w:val="0073285A"/>
    <w:rsid w:val="007360DD"/>
    <w:rsid w:val="00736FA1"/>
    <w:rsid w:val="00740EF7"/>
    <w:rsid w:val="0074160E"/>
    <w:rsid w:val="00741668"/>
    <w:rsid w:val="0074509D"/>
    <w:rsid w:val="00745F9E"/>
    <w:rsid w:val="00746999"/>
    <w:rsid w:val="00746B42"/>
    <w:rsid w:val="007501C3"/>
    <w:rsid w:val="00750307"/>
    <w:rsid w:val="007513DF"/>
    <w:rsid w:val="00752122"/>
    <w:rsid w:val="0075668B"/>
    <w:rsid w:val="00760EFB"/>
    <w:rsid w:val="00761A9A"/>
    <w:rsid w:val="00762073"/>
    <w:rsid w:val="007638C8"/>
    <w:rsid w:val="0076402A"/>
    <w:rsid w:val="00766CB3"/>
    <w:rsid w:val="007672D5"/>
    <w:rsid w:val="00767F9F"/>
    <w:rsid w:val="00771D3C"/>
    <w:rsid w:val="00774B2B"/>
    <w:rsid w:val="00777212"/>
    <w:rsid w:val="00777A51"/>
    <w:rsid w:val="0078099B"/>
    <w:rsid w:val="007817AA"/>
    <w:rsid w:val="00782AD3"/>
    <w:rsid w:val="00783167"/>
    <w:rsid w:val="00785FD3"/>
    <w:rsid w:val="00790084"/>
    <w:rsid w:val="00790F38"/>
    <w:rsid w:val="00794186"/>
    <w:rsid w:val="007958D5"/>
    <w:rsid w:val="007960D9"/>
    <w:rsid w:val="007966AD"/>
    <w:rsid w:val="007966D6"/>
    <w:rsid w:val="0079726A"/>
    <w:rsid w:val="007A01C3"/>
    <w:rsid w:val="007A37DE"/>
    <w:rsid w:val="007A3B54"/>
    <w:rsid w:val="007A3CB9"/>
    <w:rsid w:val="007A4BC1"/>
    <w:rsid w:val="007A4ED9"/>
    <w:rsid w:val="007A526F"/>
    <w:rsid w:val="007A52FC"/>
    <w:rsid w:val="007A59C7"/>
    <w:rsid w:val="007A69C3"/>
    <w:rsid w:val="007A7684"/>
    <w:rsid w:val="007A7946"/>
    <w:rsid w:val="007B2A08"/>
    <w:rsid w:val="007B359A"/>
    <w:rsid w:val="007B3D41"/>
    <w:rsid w:val="007B550A"/>
    <w:rsid w:val="007B789F"/>
    <w:rsid w:val="007B7F03"/>
    <w:rsid w:val="007C36CC"/>
    <w:rsid w:val="007C3752"/>
    <w:rsid w:val="007C5C39"/>
    <w:rsid w:val="007C608C"/>
    <w:rsid w:val="007C79A0"/>
    <w:rsid w:val="007D322A"/>
    <w:rsid w:val="007D43BF"/>
    <w:rsid w:val="007D45A6"/>
    <w:rsid w:val="007D4E88"/>
    <w:rsid w:val="007D6C4F"/>
    <w:rsid w:val="007D7ED3"/>
    <w:rsid w:val="007E027A"/>
    <w:rsid w:val="007E08CA"/>
    <w:rsid w:val="007E6499"/>
    <w:rsid w:val="007E68DD"/>
    <w:rsid w:val="007F1EE7"/>
    <w:rsid w:val="007F3CF0"/>
    <w:rsid w:val="007F5DA6"/>
    <w:rsid w:val="007F5FF4"/>
    <w:rsid w:val="00803B30"/>
    <w:rsid w:val="0080452E"/>
    <w:rsid w:val="00806994"/>
    <w:rsid w:val="008117A5"/>
    <w:rsid w:val="00811862"/>
    <w:rsid w:val="00816AC1"/>
    <w:rsid w:val="00820590"/>
    <w:rsid w:val="0082195D"/>
    <w:rsid w:val="00824C4C"/>
    <w:rsid w:val="00825D20"/>
    <w:rsid w:val="008261E0"/>
    <w:rsid w:val="00826648"/>
    <w:rsid w:val="008273D7"/>
    <w:rsid w:val="0083149B"/>
    <w:rsid w:val="00832214"/>
    <w:rsid w:val="00832708"/>
    <w:rsid w:val="0083599D"/>
    <w:rsid w:val="008361C0"/>
    <w:rsid w:val="00836316"/>
    <w:rsid w:val="008415FD"/>
    <w:rsid w:val="0084647B"/>
    <w:rsid w:val="00851DFD"/>
    <w:rsid w:val="00853043"/>
    <w:rsid w:val="00860F0E"/>
    <w:rsid w:val="00861584"/>
    <w:rsid w:val="00861B3A"/>
    <w:rsid w:val="00861DC1"/>
    <w:rsid w:val="00866812"/>
    <w:rsid w:val="00866C8A"/>
    <w:rsid w:val="008726F2"/>
    <w:rsid w:val="00872EAD"/>
    <w:rsid w:val="00873D67"/>
    <w:rsid w:val="00875DFB"/>
    <w:rsid w:val="00881018"/>
    <w:rsid w:val="008837B9"/>
    <w:rsid w:val="00883A08"/>
    <w:rsid w:val="00883F8A"/>
    <w:rsid w:val="008857B0"/>
    <w:rsid w:val="0089458A"/>
    <w:rsid w:val="00894830"/>
    <w:rsid w:val="008967C9"/>
    <w:rsid w:val="008972A3"/>
    <w:rsid w:val="008B45B4"/>
    <w:rsid w:val="008B5EBD"/>
    <w:rsid w:val="008B6C7F"/>
    <w:rsid w:val="008B72DB"/>
    <w:rsid w:val="008C05B4"/>
    <w:rsid w:val="008C0ECB"/>
    <w:rsid w:val="008C27B7"/>
    <w:rsid w:val="008C3A56"/>
    <w:rsid w:val="008C4982"/>
    <w:rsid w:val="008C6F4E"/>
    <w:rsid w:val="008C7244"/>
    <w:rsid w:val="008D02D3"/>
    <w:rsid w:val="008D1891"/>
    <w:rsid w:val="008D2A30"/>
    <w:rsid w:val="008D2F92"/>
    <w:rsid w:val="008D390E"/>
    <w:rsid w:val="008D3B40"/>
    <w:rsid w:val="008D498C"/>
    <w:rsid w:val="008D528B"/>
    <w:rsid w:val="008D5DDB"/>
    <w:rsid w:val="008E0513"/>
    <w:rsid w:val="008E0C34"/>
    <w:rsid w:val="008E373F"/>
    <w:rsid w:val="008E57CE"/>
    <w:rsid w:val="008E66A5"/>
    <w:rsid w:val="008E79A5"/>
    <w:rsid w:val="008F0CA3"/>
    <w:rsid w:val="008F10EC"/>
    <w:rsid w:val="008F2352"/>
    <w:rsid w:val="00900326"/>
    <w:rsid w:val="00906511"/>
    <w:rsid w:val="00906B22"/>
    <w:rsid w:val="00907F44"/>
    <w:rsid w:val="00911E23"/>
    <w:rsid w:val="00911F8F"/>
    <w:rsid w:val="009138B9"/>
    <w:rsid w:val="0091390E"/>
    <w:rsid w:val="009161FD"/>
    <w:rsid w:val="00916344"/>
    <w:rsid w:val="00917264"/>
    <w:rsid w:val="00921F05"/>
    <w:rsid w:val="0092232F"/>
    <w:rsid w:val="00922F8C"/>
    <w:rsid w:val="00923205"/>
    <w:rsid w:val="00927FBC"/>
    <w:rsid w:val="00927FDE"/>
    <w:rsid w:val="009300B9"/>
    <w:rsid w:val="0093077D"/>
    <w:rsid w:val="009317BA"/>
    <w:rsid w:val="00932172"/>
    <w:rsid w:val="00932416"/>
    <w:rsid w:val="009337BC"/>
    <w:rsid w:val="00934873"/>
    <w:rsid w:val="009349A2"/>
    <w:rsid w:val="00937EA3"/>
    <w:rsid w:val="009403BB"/>
    <w:rsid w:val="00941B33"/>
    <w:rsid w:val="00941DA3"/>
    <w:rsid w:val="00943A75"/>
    <w:rsid w:val="00943B4C"/>
    <w:rsid w:val="00945413"/>
    <w:rsid w:val="0094586B"/>
    <w:rsid w:val="00945959"/>
    <w:rsid w:val="00945EE6"/>
    <w:rsid w:val="00947009"/>
    <w:rsid w:val="00950C70"/>
    <w:rsid w:val="009524EE"/>
    <w:rsid w:val="00954BFA"/>
    <w:rsid w:val="00961308"/>
    <w:rsid w:val="00961706"/>
    <w:rsid w:val="00962423"/>
    <w:rsid w:val="0096274B"/>
    <w:rsid w:val="00963B8C"/>
    <w:rsid w:val="009640C3"/>
    <w:rsid w:val="009652C7"/>
    <w:rsid w:val="009663EA"/>
    <w:rsid w:val="00972723"/>
    <w:rsid w:val="00974267"/>
    <w:rsid w:val="009749CE"/>
    <w:rsid w:val="00974D24"/>
    <w:rsid w:val="00975821"/>
    <w:rsid w:val="00976305"/>
    <w:rsid w:val="00977FBA"/>
    <w:rsid w:val="00981DBC"/>
    <w:rsid w:val="009829F8"/>
    <w:rsid w:val="00984223"/>
    <w:rsid w:val="00984335"/>
    <w:rsid w:val="00984DFA"/>
    <w:rsid w:val="00985F99"/>
    <w:rsid w:val="009862F2"/>
    <w:rsid w:val="009875B4"/>
    <w:rsid w:val="00990BBE"/>
    <w:rsid w:val="009927BC"/>
    <w:rsid w:val="0099519C"/>
    <w:rsid w:val="009951DD"/>
    <w:rsid w:val="009963CC"/>
    <w:rsid w:val="009A01D0"/>
    <w:rsid w:val="009A1441"/>
    <w:rsid w:val="009A1484"/>
    <w:rsid w:val="009A2BAD"/>
    <w:rsid w:val="009A477F"/>
    <w:rsid w:val="009A6312"/>
    <w:rsid w:val="009A6E4E"/>
    <w:rsid w:val="009A6E60"/>
    <w:rsid w:val="009A7160"/>
    <w:rsid w:val="009A7DDD"/>
    <w:rsid w:val="009A7EA8"/>
    <w:rsid w:val="009B098C"/>
    <w:rsid w:val="009B1250"/>
    <w:rsid w:val="009B2122"/>
    <w:rsid w:val="009B244A"/>
    <w:rsid w:val="009B29C9"/>
    <w:rsid w:val="009B3E36"/>
    <w:rsid w:val="009C03FE"/>
    <w:rsid w:val="009C292F"/>
    <w:rsid w:val="009C2A20"/>
    <w:rsid w:val="009C2A53"/>
    <w:rsid w:val="009C4605"/>
    <w:rsid w:val="009C6DEB"/>
    <w:rsid w:val="009D167C"/>
    <w:rsid w:val="009D18C0"/>
    <w:rsid w:val="009D2DD3"/>
    <w:rsid w:val="009D409C"/>
    <w:rsid w:val="009D4BC7"/>
    <w:rsid w:val="009D50A2"/>
    <w:rsid w:val="009D5E0E"/>
    <w:rsid w:val="009D690A"/>
    <w:rsid w:val="009E052F"/>
    <w:rsid w:val="009E2608"/>
    <w:rsid w:val="009E2921"/>
    <w:rsid w:val="009E2FD4"/>
    <w:rsid w:val="009E3422"/>
    <w:rsid w:val="009E47FE"/>
    <w:rsid w:val="009E4E94"/>
    <w:rsid w:val="009E60CE"/>
    <w:rsid w:val="009E65AA"/>
    <w:rsid w:val="009E69E4"/>
    <w:rsid w:val="009E7289"/>
    <w:rsid w:val="009E73CA"/>
    <w:rsid w:val="009F23E1"/>
    <w:rsid w:val="009F39DF"/>
    <w:rsid w:val="009F45BC"/>
    <w:rsid w:val="009F7123"/>
    <w:rsid w:val="009F78C5"/>
    <w:rsid w:val="009F7D15"/>
    <w:rsid w:val="00A0224A"/>
    <w:rsid w:val="00A0235A"/>
    <w:rsid w:val="00A03D7A"/>
    <w:rsid w:val="00A1120D"/>
    <w:rsid w:val="00A15570"/>
    <w:rsid w:val="00A160D5"/>
    <w:rsid w:val="00A1696C"/>
    <w:rsid w:val="00A169C5"/>
    <w:rsid w:val="00A171FA"/>
    <w:rsid w:val="00A1742F"/>
    <w:rsid w:val="00A17E5B"/>
    <w:rsid w:val="00A20083"/>
    <w:rsid w:val="00A2344B"/>
    <w:rsid w:val="00A239F3"/>
    <w:rsid w:val="00A24172"/>
    <w:rsid w:val="00A2492B"/>
    <w:rsid w:val="00A32B3B"/>
    <w:rsid w:val="00A3387B"/>
    <w:rsid w:val="00A34283"/>
    <w:rsid w:val="00A400E7"/>
    <w:rsid w:val="00A4272B"/>
    <w:rsid w:val="00A42B54"/>
    <w:rsid w:val="00A43A0B"/>
    <w:rsid w:val="00A448B6"/>
    <w:rsid w:val="00A460F3"/>
    <w:rsid w:val="00A465FD"/>
    <w:rsid w:val="00A46A46"/>
    <w:rsid w:val="00A507FE"/>
    <w:rsid w:val="00A511FE"/>
    <w:rsid w:val="00A5123D"/>
    <w:rsid w:val="00A51BB2"/>
    <w:rsid w:val="00A5276C"/>
    <w:rsid w:val="00A52AFC"/>
    <w:rsid w:val="00A53A6C"/>
    <w:rsid w:val="00A53ADF"/>
    <w:rsid w:val="00A54408"/>
    <w:rsid w:val="00A54673"/>
    <w:rsid w:val="00A555F6"/>
    <w:rsid w:val="00A5646E"/>
    <w:rsid w:val="00A564EE"/>
    <w:rsid w:val="00A60021"/>
    <w:rsid w:val="00A61328"/>
    <w:rsid w:val="00A66106"/>
    <w:rsid w:val="00A70223"/>
    <w:rsid w:val="00A7141E"/>
    <w:rsid w:val="00A7157A"/>
    <w:rsid w:val="00A71C25"/>
    <w:rsid w:val="00A726C5"/>
    <w:rsid w:val="00A737A2"/>
    <w:rsid w:val="00A741AD"/>
    <w:rsid w:val="00A77C56"/>
    <w:rsid w:val="00A8165A"/>
    <w:rsid w:val="00A84823"/>
    <w:rsid w:val="00A867C7"/>
    <w:rsid w:val="00A91A10"/>
    <w:rsid w:val="00A92B87"/>
    <w:rsid w:val="00A94EAC"/>
    <w:rsid w:val="00A9516A"/>
    <w:rsid w:val="00A95DF2"/>
    <w:rsid w:val="00A960AA"/>
    <w:rsid w:val="00A96471"/>
    <w:rsid w:val="00A966E2"/>
    <w:rsid w:val="00AA3072"/>
    <w:rsid w:val="00AA5FAD"/>
    <w:rsid w:val="00AB0F69"/>
    <w:rsid w:val="00AB1663"/>
    <w:rsid w:val="00AB4D8D"/>
    <w:rsid w:val="00AB5AEE"/>
    <w:rsid w:val="00AB6B2A"/>
    <w:rsid w:val="00AC013C"/>
    <w:rsid w:val="00AC25A0"/>
    <w:rsid w:val="00AC379A"/>
    <w:rsid w:val="00AC3D67"/>
    <w:rsid w:val="00AC3E3D"/>
    <w:rsid w:val="00AC6233"/>
    <w:rsid w:val="00AD0626"/>
    <w:rsid w:val="00AD0772"/>
    <w:rsid w:val="00AD1276"/>
    <w:rsid w:val="00AD3382"/>
    <w:rsid w:val="00AD3607"/>
    <w:rsid w:val="00AD374A"/>
    <w:rsid w:val="00AD3A7B"/>
    <w:rsid w:val="00AD588D"/>
    <w:rsid w:val="00AD6F92"/>
    <w:rsid w:val="00AE07E6"/>
    <w:rsid w:val="00AE1F80"/>
    <w:rsid w:val="00AE415C"/>
    <w:rsid w:val="00AE5094"/>
    <w:rsid w:val="00AE5B21"/>
    <w:rsid w:val="00AE70CB"/>
    <w:rsid w:val="00AE7870"/>
    <w:rsid w:val="00AF2D58"/>
    <w:rsid w:val="00AF43F4"/>
    <w:rsid w:val="00AF6BF9"/>
    <w:rsid w:val="00AF6C34"/>
    <w:rsid w:val="00B04148"/>
    <w:rsid w:val="00B04D04"/>
    <w:rsid w:val="00B04ECD"/>
    <w:rsid w:val="00B05FB9"/>
    <w:rsid w:val="00B11866"/>
    <w:rsid w:val="00B11947"/>
    <w:rsid w:val="00B11B73"/>
    <w:rsid w:val="00B12483"/>
    <w:rsid w:val="00B12CC9"/>
    <w:rsid w:val="00B12E9D"/>
    <w:rsid w:val="00B1698D"/>
    <w:rsid w:val="00B23195"/>
    <w:rsid w:val="00B257CD"/>
    <w:rsid w:val="00B25D73"/>
    <w:rsid w:val="00B27E31"/>
    <w:rsid w:val="00B3019C"/>
    <w:rsid w:val="00B30B68"/>
    <w:rsid w:val="00B327F3"/>
    <w:rsid w:val="00B33678"/>
    <w:rsid w:val="00B3390A"/>
    <w:rsid w:val="00B33A87"/>
    <w:rsid w:val="00B3742F"/>
    <w:rsid w:val="00B37A6C"/>
    <w:rsid w:val="00B42590"/>
    <w:rsid w:val="00B46052"/>
    <w:rsid w:val="00B47D72"/>
    <w:rsid w:val="00B5097C"/>
    <w:rsid w:val="00B51866"/>
    <w:rsid w:val="00B525B9"/>
    <w:rsid w:val="00B536B6"/>
    <w:rsid w:val="00B543E7"/>
    <w:rsid w:val="00B54473"/>
    <w:rsid w:val="00B56BD5"/>
    <w:rsid w:val="00B71145"/>
    <w:rsid w:val="00B723AE"/>
    <w:rsid w:val="00B72A40"/>
    <w:rsid w:val="00B73C25"/>
    <w:rsid w:val="00B746F3"/>
    <w:rsid w:val="00B75964"/>
    <w:rsid w:val="00B80FA1"/>
    <w:rsid w:val="00B84639"/>
    <w:rsid w:val="00B84E3A"/>
    <w:rsid w:val="00B86060"/>
    <w:rsid w:val="00B87151"/>
    <w:rsid w:val="00B90921"/>
    <w:rsid w:val="00B90A54"/>
    <w:rsid w:val="00B91231"/>
    <w:rsid w:val="00B91FB0"/>
    <w:rsid w:val="00B91FEE"/>
    <w:rsid w:val="00B92276"/>
    <w:rsid w:val="00B92512"/>
    <w:rsid w:val="00B9315A"/>
    <w:rsid w:val="00B96F38"/>
    <w:rsid w:val="00B975C7"/>
    <w:rsid w:val="00BA0265"/>
    <w:rsid w:val="00BA2CD5"/>
    <w:rsid w:val="00BA41D8"/>
    <w:rsid w:val="00BA4580"/>
    <w:rsid w:val="00BA5C80"/>
    <w:rsid w:val="00BA690B"/>
    <w:rsid w:val="00BB0533"/>
    <w:rsid w:val="00BB3E70"/>
    <w:rsid w:val="00BB4138"/>
    <w:rsid w:val="00BB564B"/>
    <w:rsid w:val="00BB6038"/>
    <w:rsid w:val="00BB7199"/>
    <w:rsid w:val="00BC165A"/>
    <w:rsid w:val="00BC3A32"/>
    <w:rsid w:val="00BC3CB1"/>
    <w:rsid w:val="00BC40E3"/>
    <w:rsid w:val="00BC4397"/>
    <w:rsid w:val="00BC58E8"/>
    <w:rsid w:val="00BC5B7F"/>
    <w:rsid w:val="00BC710C"/>
    <w:rsid w:val="00BD0D0D"/>
    <w:rsid w:val="00BD1559"/>
    <w:rsid w:val="00BD18E0"/>
    <w:rsid w:val="00BD3305"/>
    <w:rsid w:val="00BD463D"/>
    <w:rsid w:val="00BD7BE0"/>
    <w:rsid w:val="00BE0FDA"/>
    <w:rsid w:val="00BE1836"/>
    <w:rsid w:val="00BE38F6"/>
    <w:rsid w:val="00BE3F12"/>
    <w:rsid w:val="00BE503B"/>
    <w:rsid w:val="00BE6B0F"/>
    <w:rsid w:val="00BE7B3D"/>
    <w:rsid w:val="00BF0607"/>
    <w:rsid w:val="00BF09EB"/>
    <w:rsid w:val="00BF179A"/>
    <w:rsid w:val="00BF574F"/>
    <w:rsid w:val="00BF6247"/>
    <w:rsid w:val="00C0010D"/>
    <w:rsid w:val="00C03B8D"/>
    <w:rsid w:val="00C05283"/>
    <w:rsid w:val="00C05BE2"/>
    <w:rsid w:val="00C06C24"/>
    <w:rsid w:val="00C0736A"/>
    <w:rsid w:val="00C07F4F"/>
    <w:rsid w:val="00C104FE"/>
    <w:rsid w:val="00C10794"/>
    <w:rsid w:val="00C10F66"/>
    <w:rsid w:val="00C1202D"/>
    <w:rsid w:val="00C13FB4"/>
    <w:rsid w:val="00C14160"/>
    <w:rsid w:val="00C16480"/>
    <w:rsid w:val="00C169A5"/>
    <w:rsid w:val="00C21B48"/>
    <w:rsid w:val="00C22578"/>
    <w:rsid w:val="00C229B5"/>
    <w:rsid w:val="00C2399B"/>
    <w:rsid w:val="00C23F7B"/>
    <w:rsid w:val="00C24404"/>
    <w:rsid w:val="00C24790"/>
    <w:rsid w:val="00C25150"/>
    <w:rsid w:val="00C25B48"/>
    <w:rsid w:val="00C316EA"/>
    <w:rsid w:val="00C324BF"/>
    <w:rsid w:val="00C327D3"/>
    <w:rsid w:val="00C334E7"/>
    <w:rsid w:val="00C337D3"/>
    <w:rsid w:val="00C340D6"/>
    <w:rsid w:val="00C344A4"/>
    <w:rsid w:val="00C363EB"/>
    <w:rsid w:val="00C42951"/>
    <w:rsid w:val="00C42C36"/>
    <w:rsid w:val="00C47610"/>
    <w:rsid w:val="00C51224"/>
    <w:rsid w:val="00C51903"/>
    <w:rsid w:val="00C51D6A"/>
    <w:rsid w:val="00C52142"/>
    <w:rsid w:val="00C5663C"/>
    <w:rsid w:val="00C5782E"/>
    <w:rsid w:val="00C61516"/>
    <w:rsid w:val="00C6185D"/>
    <w:rsid w:val="00C62BAA"/>
    <w:rsid w:val="00C63F29"/>
    <w:rsid w:val="00C65D6C"/>
    <w:rsid w:val="00C66ACD"/>
    <w:rsid w:val="00C71567"/>
    <w:rsid w:val="00C7230C"/>
    <w:rsid w:val="00C741A9"/>
    <w:rsid w:val="00C74A2C"/>
    <w:rsid w:val="00C813A2"/>
    <w:rsid w:val="00C82936"/>
    <w:rsid w:val="00C82CE8"/>
    <w:rsid w:val="00C837D8"/>
    <w:rsid w:val="00C84310"/>
    <w:rsid w:val="00C867CC"/>
    <w:rsid w:val="00C872B5"/>
    <w:rsid w:val="00C87993"/>
    <w:rsid w:val="00C974FB"/>
    <w:rsid w:val="00CA42E2"/>
    <w:rsid w:val="00CA5F40"/>
    <w:rsid w:val="00CA5FC4"/>
    <w:rsid w:val="00CA5FFD"/>
    <w:rsid w:val="00CA68A6"/>
    <w:rsid w:val="00CB0FB8"/>
    <w:rsid w:val="00CB1F01"/>
    <w:rsid w:val="00CB21EC"/>
    <w:rsid w:val="00CB267D"/>
    <w:rsid w:val="00CB274A"/>
    <w:rsid w:val="00CB2B71"/>
    <w:rsid w:val="00CB2E28"/>
    <w:rsid w:val="00CB3A0C"/>
    <w:rsid w:val="00CB6E17"/>
    <w:rsid w:val="00CB7ED9"/>
    <w:rsid w:val="00CC0F4C"/>
    <w:rsid w:val="00CC30DA"/>
    <w:rsid w:val="00CC37B8"/>
    <w:rsid w:val="00CC5F05"/>
    <w:rsid w:val="00CC6653"/>
    <w:rsid w:val="00CC6792"/>
    <w:rsid w:val="00CC7670"/>
    <w:rsid w:val="00CC7B25"/>
    <w:rsid w:val="00CC7CA1"/>
    <w:rsid w:val="00CC7FF8"/>
    <w:rsid w:val="00CD13AE"/>
    <w:rsid w:val="00CD2FCC"/>
    <w:rsid w:val="00CD5C03"/>
    <w:rsid w:val="00CD68A1"/>
    <w:rsid w:val="00CE2DD3"/>
    <w:rsid w:val="00CE4020"/>
    <w:rsid w:val="00CE7E32"/>
    <w:rsid w:val="00CF1FA4"/>
    <w:rsid w:val="00CF1FEA"/>
    <w:rsid w:val="00CF279F"/>
    <w:rsid w:val="00CF3434"/>
    <w:rsid w:val="00CF3B04"/>
    <w:rsid w:val="00CF3CEB"/>
    <w:rsid w:val="00CF6708"/>
    <w:rsid w:val="00D003D5"/>
    <w:rsid w:val="00D01979"/>
    <w:rsid w:val="00D01A20"/>
    <w:rsid w:val="00D02F82"/>
    <w:rsid w:val="00D06B1E"/>
    <w:rsid w:val="00D07808"/>
    <w:rsid w:val="00D11E81"/>
    <w:rsid w:val="00D12CCA"/>
    <w:rsid w:val="00D13C7B"/>
    <w:rsid w:val="00D16EBF"/>
    <w:rsid w:val="00D209BB"/>
    <w:rsid w:val="00D213D6"/>
    <w:rsid w:val="00D222BB"/>
    <w:rsid w:val="00D222DC"/>
    <w:rsid w:val="00D2249B"/>
    <w:rsid w:val="00D249E0"/>
    <w:rsid w:val="00D25955"/>
    <w:rsid w:val="00D26D07"/>
    <w:rsid w:val="00D27627"/>
    <w:rsid w:val="00D3017B"/>
    <w:rsid w:val="00D33468"/>
    <w:rsid w:val="00D3410B"/>
    <w:rsid w:val="00D34B31"/>
    <w:rsid w:val="00D354C3"/>
    <w:rsid w:val="00D35F0F"/>
    <w:rsid w:val="00D37860"/>
    <w:rsid w:val="00D41BDC"/>
    <w:rsid w:val="00D41DDC"/>
    <w:rsid w:val="00D42030"/>
    <w:rsid w:val="00D44290"/>
    <w:rsid w:val="00D4571E"/>
    <w:rsid w:val="00D45AAE"/>
    <w:rsid w:val="00D46FBF"/>
    <w:rsid w:val="00D47B69"/>
    <w:rsid w:val="00D5034A"/>
    <w:rsid w:val="00D51161"/>
    <w:rsid w:val="00D54347"/>
    <w:rsid w:val="00D54A89"/>
    <w:rsid w:val="00D56D70"/>
    <w:rsid w:val="00D62E90"/>
    <w:rsid w:val="00D62EA3"/>
    <w:rsid w:val="00D63560"/>
    <w:rsid w:val="00D6363C"/>
    <w:rsid w:val="00D64A44"/>
    <w:rsid w:val="00D653ED"/>
    <w:rsid w:val="00D66EB6"/>
    <w:rsid w:val="00D672AE"/>
    <w:rsid w:val="00D72062"/>
    <w:rsid w:val="00D72997"/>
    <w:rsid w:val="00D74CEB"/>
    <w:rsid w:val="00D8024E"/>
    <w:rsid w:val="00D812B1"/>
    <w:rsid w:val="00D8148F"/>
    <w:rsid w:val="00D81786"/>
    <w:rsid w:val="00D83740"/>
    <w:rsid w:val="00D83EA8"/>
    <w:rsid w:val="00D90C45"/>
    <w:rsid w:val="00D9109F"/>
    <w:rsid w:val="00D914F1"/>
    <w:rsid w:val="00D940F8"/>
    <w:rsid w:val="00D95804"/>
    <w:rsid w:val="00D9698D"/>
    <w:rsid w:val="00D96F24"/>
    <w:rsid w:val="00DA141C"/>
    <w:rsid w:val="00DA2B57"/>
    <w:rsid w:val="00DA39F5"/>
    <w:rsid w:val="00DA5854"/>
    <w:rsid w:val="00DA6BB3"/>
    <w:rsid w:val="00DA7E47"/>
    <w:rsid w:val="00DB1593"/>
    <w:rsid w:val="00DB23C3"/>
    <w:rsid w:val="00DB30A8"/>
    <w:rsid w:val="00DB4A52"/>
    <w:rsid w:val="00DB6C4B"/>
    <w:rsid w:val="00DB7698"/>
    <w:rsid w:val="00DB7D15"/>
    <w:rsid w:val="00DB7F66"/>
    <w:rsid w:val="00DB7F6A"/>
    <w:rsid w:val="00DC6771"/>
    <w:rsid w:val="00DC69EF"/>
    <w:rsid w:val="00DD0920"/>
    <w:rsid w:val="00DD12CC"/>
    <w:rsid w:val="00DD2B22"/>
    <w:rsid w:val="00DD5D4F"/>
    <w:rsid w:val="00DD6091"/>
    <w:rsid w:val="00DD6933"/>
    <w:rsid w:val="00DE0999"/>
    <w:rsid w:val="00DE1860"/>
    <w:rsid w:val="00DE2476"/>
    <w:rsid w:val="00DE3855"/>
    <w:rsid w:val="00DE3D89"/>
    <w:rsid w:val="00DE43FC"/>
    <w:rsid w:val="00DE4B00"/>
    <w:rsid w:val="00DE4E64"/>
    <w:rsid w:val="00DE5A57"/>
    <w:rsid w:val="00DE640A"/>
    <w:rsid w:val="00DE797B"/>
    <w:rsid w:val="00DF193B"/>
    <w:rsid w:val="00DF1CE9"/>
    <w:rsid w:val="00DF553B"/>
    <w:rsid w:val="00DF6FA5"/>
    <w:rsid w:val="00DF749A"/>
    <w:rsid w:val="00DF789C"/>
    <w:rsid w:val="00E02AB7"/>
    <w:rsid w:val="00E040C5"/>
    <w:rsid w:val="00E0582D"/>
    <w:rsid w:val="00E058B5"/>
    <w:rsid w:val="00E063BF"/>
    <w:rsid w:val="00E10051"/>
    <w:rsid w:val="00E101B9"/>
    <w:rsid w:val="00E1020C"/>
    <w:rsid w:val="00E201BB"/>
    <w:rsid w:val="00E20A3C"/>
    <w:rsid w:val="00E20FEB"/>
    <w:rsid w:val="00E2179B"/>
    <w:rsid w:val="00E2317B"/>
    <w:rsid w:val="00E26371"/>
    <w:rsid w:val="00E265E4"/>
    <w:rsid w:val="00E268BB"/>
    <w:rsid w:val="00E311D3"/>
    <w:rsid w:val="00E31B5F"/>
    <w:rsid w:val="00E33503"/>
    <w:rsid w:val="00E3428C"/>
    <w:rsid w:val="00E36BC5"/>
    <w:rsid w:val="00E402DF"/>
    <w:rsid w:val="00E4273A"/>
    <w:rsid w:val="00E4323D"/>
    <w:rsid w:val="00E456B8"/>
    <w:rsid w:val="00E45A97"/>
    <w:rsid w:val="00E47BC1"/>
    <w:rsid w:val="00E47C0F"/>
    <w:rsid w:val="00E50959"/>
    <w:rsid w:val="00E51721"/>
    <w:rsid w:val="00E5298C"/>
    <w:rsid w:val="00E5505B"/>
    <w:rsid w:val="00E5543D"/>
    <w:rsid w:val="00E55536"/>
    <w:rsid w:val="00E56571"/>
    <w:rsid w:val="00E60277"/>
    <w:rsid w:val="00E602B4"/>
    <w:rsid w:val="00E602B6"/>
    <w:rsid w:val="00E64B44"/>
    <w:rsid w:val="00E72DEA"/>
    <w:rsid w:val="00E7365D"/>
    <w:rsid w:val="00E747EB"/>
    <w:rsid w:val="00E7663B"/>
    <w:rsid w:val="00E77A4E"/>
    <w:rsid w:val="00E81D09"/>
    <w:rsid w:val="00E847AA"/>
    <w:rsid w:val="00E8547A"/>
    <w:rsid w:val="00E869A4"/>
    <w:rsid w:val="00E86B81"/>
    <w:rsid w:val="00E87882"/>
    <w:rsid w:val="00E87B74"/>
    <w:rsid w:val="00E87E99"/>
    <w:rsid w:val="00E93589"/>
    <w:rsid w:val="00E94A0E"/>
    <w:rsid w:val="00EA2571"/>
    <w:rsid w:val="00EA2AE6"/>
    <w:rsid w:val="00EA6EEC"/>
    <w:rsid w:val="00EA715D"/>
    <w:rsid w:val="00EA7D64"/>
    <w:rsid w:val="00EB0700"/>
    <w:rsid w:val="00EB1D5B"/>
    <w:rsid w:val="00EB25F8"/>
    <w:rsid w:val="00EB7120"/>
    <w:rsid w:val="00EB7BA0"/>
    <w:rsid w:val="00EC108F"/>
    <w:rsid w:val="00EC4B9E"/>
    <w:rsid w:val="00EC606D"/>
    <w:rsid w:val="00EC63C1"/>
    <w:rsid w:val="00ED2B0D"/>
    <w:rsid w:val="00ED3395"/>
    <w:rsid w:val="00ED46F0"/>
    <w:rsid w:val="00ED5C02"/>
    <w:rsid w:val="00ED6468"/>
    <w:rsid w:val="00ED6B79"/>
    <w:rsid w:val="00EE0C6C"/>
    <w:rsid w:val="00EE4FBF"/>
    <w:rsid w:val="00EE54C5"/>
    <w:rsid w:val="00EE5BAB"/>
    <w:rsid w:val="00EE7C94"/>
    <w:rsid w:val="00EF1203"/>
    <w:rsid w:val="00EF13F4"/>
    <w:rsid w:val="00EF1F43"/>
    <w:rsid w:val="00EF3475"/>
    <w:rsid w:val="00EF6E9C"/>
    <w:rsid w:val="00F00671"/>
    <w:rsid w:val="00F00DF5"/>
    <w:rsid w:val="00F00EDF"/>
    <w:rsid w:val="00F013E0"/>
    <w:rsid w:val="00F01C82"/>
    <w:rsid w:val="00F02934"/>
    <w:rsid w:val="00F039C2"/>
    <w:rsid w:val="00F04BDF"/>
    <w:rsid w:val="00F1003F"/>
    <w:rsid w:val="00F106D2"/>
    <w:rsid w:val="00F1311A"/>
    <w:rsid w:val="00F15B6C"/>
    <w:rsid w:val="00F15E48"/>
    <w:rsid w:val="00F161AD"/>
    <w:rsid w:val="00F172FE"/>
    <w:rsid w:val="00F17829"/>
    <w:rsid w:val="00F204D5"/>
    <w:rsid w:val="00F20E7F"/>
    <w:rsid w:val="00F21726"/>
    <w:rsid w:val="00F218EA"/>
    <w:rsid w:val="00F21E1C"/>
    <w:rsid w:val="00F2236E"/>
    <w:rsid w:val="00F22A86"/>
    <w:rsid w:val="00F24021"/>
    <w:rsid w:val="00F24BD0"/>
    <w:rsid w:val="00F250E3"/>
    <w:rsid w:val="00F258BF"/>
    <w:rsid w:val="00F26160"/>
    <w:rsid w:val="00F30434"/>
    <w:rsid w:val="00F305A3"/>
    <w:rsid w:val="00F3078E"/>
    <w:rsid w:val="00F31568"/>
    <w:rsid w:val="00F3181A"/>
    <w:rsid w:val="00F323A5"/>
    <w:rsid w:val="00F332AD"/>
    <w:rsid w:val="00F341BB"/>
    <w:rsid w:val="00F35BED"/>
    <w:rsid w:val="00F35D10"/>
    <w:rsid w:val="00F36118"/>
    <w:rsid w:val="00F41D33"/>
    <w:rsid w:val="00F441E1"/>
    <w:rsid w:val="00F4590B"/>
    <w:rsid w:val="00F46038"/>
    <w:rsid w:val="00F47C61"/>
    <w:rsid w:val="00F50063"/>
    <w:rsid w:val="00F519AA"/>
    <w:rsid w:val="00F51F86"/>
    <w:rsid w:val="00F52ADA"/>
    <w:rsid w:val="00F52B9C"/>
    <w:rsid w:val="00F60223"/>
    <w:rsid w:val="00F6188F"/>
    <w:rsid w:val="00F61ECC"/>
    <w:rsid w:val="00F640CF"/>
    <w:rsid w:val="00F71C5B"/>
    <w:rsid w:val="00F7368B"/>
    <w:rsid w:val="00F73B96"/>
    <w:rsid w:val="00F7523F"/>
    <w:rsid w:val="00F77F56"/>
    <w:rsid w:val="00F80D76"/>
    <w:rsid w:val="00F81028"/>
    <w:rsid w:val="00F8361E"/>
    <w:rsid w:val="00F8621D"/>
    <w:rsid w:val="00F86318"/>
    <w:rsid w:val="00F87D26"/>
    <w:rsid w:val="00F87DDB"/>
    <w:rsid w:val="00F9252D"/>
    <w:rsid w:val="00F9304F"/>
    <w:rsid w:val="00F936B5"/>
    <w:rsid w:val="00F93A59"/>
    <w:rsid w:val="00F94110"/>
    <w:rsid w:val="00F9486A"/>
    <w:rsid w:val="00FA0312"/>
    <w:rsid w:val="00FA0FFE"/>
    <w:rsid w:val="00FA6ED1"/>
    <w:rsid w:val="00FB1C6D"/>
    <w:rsid w:val="00FB1DD9"/>
    <w:rsid w:val="00FB1FD7"/>
    <w:rsid w:val="00FB3E51"/>
    <w:rsid w:val="00FB5166"/>
    <w:rsid w:val="00FB64A3"/>
    <w:rsid w:val="00FC02D1"/>
    <w:rsid w:val="00FC0FDB"/>
    <w:rsid w:val="00FC1E72"/>
    <w:rsid w:val="00FC30D1"/>
    <w:rsid w:val="00FC4DFA"/>
    <w:rsid w:val="00FC54DE"/>
    <w:rsid w:val="00FC5F8C"/>
    <w:rsid w:val="00FC6508"/>
    <w:rsid w:val="00FC66BB"/>
    <w:rsid w:val="00FD0D85"/>
    <w:rsid w:val="00FD2488"/>
    <w:rsid w:val="00FD4A0B"/>
    <w:rsid w:val="00FD5BE2"/>
    <w:rsid w:val="00FE09C5"/>
    <w:rsid w:val="00FE0D14"/>
    <w:rsid w:val="00FE5660"/>
    <w:rsid w:val="00FE5F33"/>
    <w:rsid w:val="00FF04C3"/>
    <w:rsid w:val="00FF04F5"/>
    <w:rsid w:val="00FF11C1"/>
    <w:rsid w:val="00FF4285"/>
    <w:rsid w:val="00FF7101"/>
    <w:rsid w:val="00FF7D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7946"/>
  <w15:docId w15:val="{F376799A-756E-4AF6-A639-4E636F15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91"/>
  </w:style>
  <w:style w:type="paragraph" w:styleId="Ttulo7">
    <w:name w:val="heading 7"/>
    <w:basedOn w:val="Normal"/>
    <w:next w:val="Normal"/>
    <w:link w:val="Ttulo7Car"/>
    <w:unhideWhenUsed/>
    <w:qFormat/>
    <w:rsid w:val="00043377"/>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E5553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E55536"/>
    <w:rPr>
      <w:rFonts w:ascii="Times New Roman" w:eastAsia="Times New Roman" w:hAnsi="Times New Roman" w:cs="Times New Roman"/>
      <w:i/>
      <w:iCs/>
      <w:sz w:val="24"/>
      <w:szCs w:val="24"/>
      <w:lang w:val="es-MX" w:eastAsia="es-ES"/>
    </w:rPr>
  </w:style>
  <w:style w:type="paragraph" w:styleId="Prrafodelista">
    <w:name w:val="List Paragraph"/>
    <w:basedOn w:val="Normal"/>
    <w:link w:val="PrrafodelistaCar"/>
    <w:uiPriority w:val="34"/>
    <w:qFormat/>
    <w:rsid w:val="00E55536"/>
    <w:pPr>
      <w:ind w:left="720"/>
      <w:contextualSpacing/>
    </w:pPr>
  </w:style>
  <w:style w:type="paragraph" w:customStyle="1" w:styleId="paragraph">
    <w:name w:val="paragraph"/>
    <w:basedOn w:val="Normal"/>
    <w:rsid w:val="00E9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E94A0E"/>
  </w:style>
  <w:style w:type="character" w:customStyle="1" w:styleId="eop">
    <w:name w:val="eop"/>
    <w:basedOn w:val="Fuentedeprrafopredeter"/>
    <w:rsid w:val="00E94A0E"/>
  </w:style>
  <w:style w:type="paragraph" w:styleId="NormalWeb">
    <w:name w:val="Normal (Web)"/>
    <w:basedOn w:val="Normal"/>
    <w:uiPriority w:val="99"/>
    <w:unhideWhenUsed/>
    <w:rsid w:val="008E0C3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A37E9"/>
    <w:pPr>
      <w:spacing w:after="0" w:line="240" w:lineRule="auto"/>
    </w:pPr>
    <w:rPr>
      <w:rFonts w:ascii="Calibri" w:eastAsia="MS Mincho" w:hAnsi="Calibri" w:cs="Times New Roman"/>
    </w:rPr>
  </w:style>
  <w:style w:type="character" w:customStyle="1" w:styleId="Ttulo7Car">
    <w:name w:val="Título 7 Car"/>
    <w:basedOn w:val="Fuentedeprrafopredeter"/>
    <w:link w:val="Ttulo7"/>
    <w:rsid w:val="00043377"/>
    <w:rPr>
      <w:rFonts w:ascii="Calibri" w:eastAsia="Times New Roman" w:hAnsi="Calibri" w:cs="Times New Roman"/>
      <w:sz w:val="24"/>
      <w:szCs w:val="24"/>
      <w:lang w:val="es-ES" w:eastAsia="es-ES"/>
    </w:rPr>
  </w:style>
  <w:style w:type="character" w:customStyle="1" w:styleId="PrrafodelistaCar">
    <w:name w:val="Párrafo de lista Car"/>
    <w:link w:val="Prrafodelista"/>
    <w:uiPriority w:val="34"/>
    <w:rsid w:val="00F00DF5"/>
  </w:style>
  <w:style w:type="character" w:customStyle="1" w:styleId="SinespaciadoCar">
    <w:name w:val="Sin espaciado Car"/>
    <w:link w:val="Sinespaciado"/>
    <w:uiPriority w:val="1"/>
    <w:rsid w:val="000F2E4A"/>
    <w:rPr>
      <w:rFonts w:ascii="Calibri" w:eastAsia="MS Mincho" w:hAnsi="Calibri" w:cs="Times New Roman"/>
      <w:lang w:val="es-EC"/>
    </w:rPr>
  </w:style>
  <w:style w:type="character" w:styleId="Refdecomentario">
    <w:name w:val="annotation reference"/>
    <w:basedOn w:val="Fuentedeprrafopredeter"/>
    <w:unhideWhenUsed/>
    <w:rsid w:val="004D633F"/>
    <w:rPr>
      <w:sz w:val="16"/>
      <w:szCs w:val="16"/>
    </w:rPr>
  </w:style>
  <w:style w:type="paragraph" w:styleId="Textocomentario">
    <w:name w:val="annotation text"/>
    <w:basedOn w:val="Normal"/>
    <w:link w:val="TextocomentarioCar"/>
    <w:unhideWhenUsed/>
    <w:rsid w:val="004D633F"/>
    <w:pPr>
      <w:spacing w:line="240" w:lineRule="auto"/>
    </w:pPr>
    <w:rPr>
      <w:sz w:val="20"/>
      <w:szCs w:val="20"/>
    </w:rPr>
  </w:style>
  <w:style w:type="character" w:customStyle="1" w:styleId="TextocomentarioCar">
    <w:name w:val="Texto comentario Car"/>
    <w:basedOn w:val="Fuentedeprrafopredeter"/>
    <w:link w:val="Textocomentario"/>
    <w:rsid w:val="004D633F"/>
    <w:rPr>
      <w:sz w:val="20"/>
      <w:szCs w:val="20"/>
    </w:rPr>
  </w:style>
  <w:style w:type="paragraph" w:styleId="Asuntodelcomentario">
    <w:name w:val="annotation subject"/>
    <w:basedOn w:val="Textocomentario"/>
    <w:next w:val="Textocomentario"/>
    <w:link w:val="AsuntodelcomentarioCar"/>
    <w:uiPriority w:val="99"/>
    <w:semiHidden/>
    <w:unhideWhenUsed/>
    <w:rsid w:val="004D633F"/>
    <w:rPr>
      <w:b/>
      <w:bCs/>
    </w:rPr>
  </w:style>
  <w:style w:type="character" w:customStyle="1" w:styleId="AsuntodelcomentarioCar">
    <w:name w:val="Asunto del comentario Car"/>
    <w:basedOn w:val="TextocomentarioCar"/>
    <w:link w:val="Asuntodelcomentario"/>
    <w:uiPriority w:val="99"/>
    <w:semiHidden/>
    <w:rsid w:val="004D633F"/>
    <w:rPr>
      <w:b/>
      <w:bCs/>
      <w:sz w:val="20"/>
      <w:szCs w:val="20"/>
    </w:rPr>
  </w:style>
  <w:style w:type="paragraph" w:styleId="Textodeglobo">
    <w:name w:val="Balloon Text"/>
    <w:basedOn w:val="Normal"/>
    <w:link w:val="TextodegloboCar"/>
    <w:uiPriority w:val="99"/>
    <w:semiHidden/>
    <w:unhideWhenUsed/>
    <w:rsid w:val="004D6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33F"/>
    <w:rPr>
      <w:rFonts w:ascii="Tahoma" w:hAnsi="Tahoma" w:cs="Tahoma"/>
      <w:sz w:val="16"/>
      <w:szCs w:val="16"/>
    </w:rPr>
  </w:style>
  <w:style w:type="paragraph" w:styleId="Encabezado">
    <w:name w:val="header"/>
    <w:basedOn w:val="Normal"/>
    <w:link w:val="EncabezadoCar"/>
    <w:uiPriority w:val="99"/>
    <w:unhideWhenUsed/>
    <w:rsid w:val="00D81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2B1"/>
  </w:style>
  <w:style w:type="paragraph" w:styleId="Piedepgina">
    <w:name w:val="footer"/>
    <w:basedOn w:val="Normal"/>
    <w:link w:val="PiedepginaCar"/>
    <w:uiPriority w:val="99"/>
    <w:unhideWhenUsed/>
    <w:rsid w:val="00D81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2B1"/>
  </w:style>
  <w:style w:type="paragraph" w:styleId="Revisin">
    <w:name w:val="Revision"/>
    <w:hidden/>
    <w:uiPriority w:val="99"/>
    <w:semiHidden/>
    <w:rsid w:val="00511F9E"/>
    <w:pPr>
      <w:spacing w:after="0" w:line="240" w:lineRule="auto"/>
    </w:pPr>
  </w:style>
  <w:style w:type="paragraph" w:styleId="Textoindependiente">
    <w:name w:val="Body Text"/>
    <w:basedOn w:val="Normal"/>
    <w:link w:val="TextoindependienteCar"/>
    <w:rsid w:val="00CC767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C767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204">
      <w:bodyDiv w:val="1"/>
      <w:marLeft w:val="0"/>
      <w:marRight w:val="0"/>
      <w:marTop w:val="0"/>
      <w:marBottom w:val="0"/>
      <w:divBdr>
        <w:top w:val="none" w:sz="0" w:space="0" w:color="auto"/>
        <w:left w:val="none" w:sz="0" w:space="0" w:color="auto"/>
        <w:bottom w:val="none" w:sz="0" w:space="0" w:color="auto"/>
        <w:right w:val="none" w:sz="0" w:space="0" w:color="auto"/>
      </w:divBdr>
      <w:divsChild>
        <w:div w:id="1965043185">
          <w:marLeft w:val="0"/>
          <w:marRight w:val="0"/>
          <w:marTop w:val="0"/>
          <w:marBottom w:val="0"/>
          <w:divBdr>
            <w:top w:val="none" w:sz="0" w:space="0" w:color="auto"/>
            <w:left w:val="none" w:sz="0" w:space="0" w:color="auto"/>
            <w:bottom w:val="none" w:sz="0" w:space="0" w:color="auto"/>
            <w:right w:val="none" w:sz="0" w:space="0" w:color="auto"/>
          </w:divBdr>
        </w:div>
      </w:divsChild>
    </w:div>
    <w:div w:id="22707871">
      <w:bodyDiv w:val="1"/>
      <w:marLeft w:val="0"/>
      <w:marRight w:val="0"/>
      <w:marTop w:val="0"/>
      <w:marBottom w:val="0"/>
      <w:divBdr>
        <w:top w:val="none" w:sz="0" w:space="0" w:color="auto"/>
        <w:left w:val="none" w:sz="0" w:space="0" w:color="auto"/>
        <w:bottom w:val="none" w:sz="0" w:space="0" w:color="auto"/>
        <w:right w:val="none" w:sz="0" w:space="0" w:color="auto"/>
      </w:divBdr>
      <w:divsChild>
        <w:div w:id="1831169388">
          <w:marLeft w:val="0"/>
          <w:marRight w:val="0"/>
          <w:marTop w:val="0"/>
          <w:marBottom w:val="0"/>
          <w:divBdr>
            <w:top w:val="none" w:sz="0" w:space="0" w:color="auto"/>
            <w:left w:val="none" w:sz="0" w:space="0" w:color="auto"/>
            <w:bottom w:val="none" w:sz="0" w:space="0" w:color="auto"/>
            <w:right w:val="none" w:sz="0" w:space="0" w:color="auto"/>
          </w:divBdr>
        </w:div>
      </w:divsChild>
    </w:div>
    <w:div w:id="101385877">
      <w:bodyDiv w:val="1"/>
      <w:marLeft w:val="0"/>
      <w:marRight w:val="0"/>
      <w:marTop w:val="0"/>
      <w:marBottom w:val="0"/>
      <w:divBdr>
        <w:top w:val="none" w:sz="0" w:space="0" w:color="auto"/>
        <w:left w:val="none" w:sz="0" w:space="0" w:color="auto"/>
        <w:bottom w:val="none" w:sz="0" w:space="0" w:color="auto"/>
        <w:right w:val="none" w:sz="0" w:space="0" w:color="auto"/>
      </w:divBdr>
      <w:divsChild>
        <w:div w:id="889535042">
          <w:marLeft w:val="0"/>
          <w:marRight w:val="0"/>
          <w:marTop w:val="0"/>
          <w:marBottom w:val="0"/>
          <w:divBdr>
            <w:top w:val="none" w:sz="0" w:space="0" w:color="auto"/>
            <w:left w:val="none" w:sz="0" w:space="0" w:color="auto"/>
            <w:bottom w:val="none" w:sz="0" w:space="0" w:color="auto"/>
            <w:right w:val="none" w:sz="0" w:space="0" w:color="auto"/>
          </w:divBdr>
        </w:div>
      </w:divsChild>
    </w:div>
    <w:div w:id="156770016">
      <w:bodyDiv w:val="1"/>
      <w:marLeft w:val="0"/>
      <w:marRight w:val="0"/>
      <w:marTop w:val="0"/>
      <w:marBottom w:val="0"/>
      <w:divBdr>
        <w:top w:val="none" w:sz="0" w:space="0" w:color="auto"/>
        <w:left w:val="none" w:sz="0" w:space="0" w:color="auto"/>
        <w:bottom w:val="none" w:sz="0" w:space="0" w:color="auto"/>
        <w:right w:val="none" w:sz="0" w:space="0" w:color="auto"/>
      </w:divBdr>
      <w:divsChild>
        <w:div w:id="1069042213">
          <w:marLeft w:val="0"/>
          <w:marRight w:val="0"/>
          <w:marTop w:val="0"/>
          <w:marBottom w:val="0"/>
          <w:divBdr>
            <w:top w:val="none" w:sz="0" w:space="0" w:color="auto"/>
            <w:left w:val="none" w:sz="0" w:space="0" w:color="auto"/>
            <w:bottom w:val="none" w:sz="0" w:space="0" w:color="auto"/>
            <w:right w:val="none" w:sz="0" w:space="0" w:color="auto"/>
          </w:divBdr>
        </w:div>
      </w:divsChild>
    </w:div>
    <w:div w:id="156919223">
      <w:bodyDiv w:val="1"/>
      <w:marLeft w:val="0"/>
      <w:marRight w:val="0"/>
      <w:marTop w:val="0"/>
      <w:marBottom w:val="0"/>
      <w:divBdr>
        <w:top w:val="none" w:sz="0" w:space="0" w:color="auto"/>
        <w:left w:val="none" w:sz="0" w:space="0" w:color="auto"/>
        <w:bottom w:val="none" w:sz="0" w:space="0" w:color="auto"/>
        <w:right w:val="none" w:sz="0" w:space="0" w:color="auto"/>
      </w:divBdr>
      <w:divsChild>
        <w:div w:id="2056732440">
          <w:marLeft w:val="0"/>
          <w:marRight w:val="0"/>
          <w:marTop w:val="0"/>
          <w:marBottom w:val="0"/>
          <w:divBdr>
            <w:top w:val="none" w:sz="0" w:space="0" w:color="auto"/>
            <w:left w:val="none" w:sz="0" w:space="0" w:color="auto"/>
            <w:bottom w:val="none" w:sz="0" w:space="0" w:color="auto"/>
            <w:right w:val="none" w:sz="0" w:space="0" w:color="auto"/>
          </w:divBdr>
        </w:div>
      </w:divsChild>
    </w:div>
    <w:div w:id="243151070">
      <w:bodyDiv w:val="1"/>
      <w:marLeft w:val="0"/>
      <w:marRight w:val="0"/>
      <w:marTop w:val="0"/>
      <w:marBottom w:val="0"/>
      <w:divBdr>
        <w:top w:val="none" w:sz="0" w:space="0" w:color="auto"/>
        <w:left w:val="none" w:sz="0" w:space="0" w:color="auto"/>
        <w:bottom w:val="none" w:sz="0" w:space="0" w:color="auto"/>
        <w:right w:val="none" w:sz="0" w:space="0" w:color="auto"/>
      </w:divBdr>
    </w:div>
    <w:div w:id="246548301">
      <w:bodyDiv w:val="1"/>
      <w:marLeft w:val="0"/>
      <w:marRight w:val="0"/>
      <w:marTop w:val="0"/>
      <w:marBottom w:val="0"/>
      <w:divBdr>
        <w:top w:val="none" w:sz="0" w:space="0" w:color="auto"/>
        <w:left w:val="none" w:sz="0" w:space="0" w:color="auto"/>
        <w:bottom w:val="none" w:sz="0" w:space="0" w:color="auto"/>
        <w:right w:val="none" w:sz="0" w:space="0" w:color="auto"/>
      </w:divBdr>
      <w:divsChild>
        <w:div w:id="641009121">
          <w:marLeft w:val="0"/>
          <w:marRight w:val="0"/>
          <w:marTop w:val="0"/>
          <w:marBottom w:val="0"/>
          <w:divBdr>
            <w:top w:val="none" w:sz="0" w:space="0" w:color="auto"/>
            <w:left w:val="none" w:sz="0" w:space="0" w:color="auto"/>
            <w:bottom w:val="none" w:sz="0" w:space="0" w:color="auto"/>
            <w:right w:val="none" w:sz="0" w:space="0" w:color="auto"/>
          </w:divBdr>
        </w:div>
      </w:divsChild>
    </w:div>
    <w:div w:id="272172482">
      <w:bodyDiv w:val="1"/>
      <w:marLeft w:val="0"/>
      <w:marRight w:val="0"/>
      <w:marTop w:val="0"/>
      <w:marBottom w:val="0"/>
      <w:divBdr>
        <w:top w:val="none" w:sz="0" w:space="0" w:color="auto"/>
        <w:left w:val="none" w:sz="0" w:space="0" w:color="auto"/>
        <w:bottom w:val="none" w:sz="0" w:space="0" w:color="auto"/>
        <w:right w:val="none" w:sz="0" w:space="0" w:color="auto"/>
      </w:divBdr>
      <w:divsChild>
        <w:div w:id="2132673069">
          <w:marLeft w:val="0"/>
          <w:marRight w:val="0"/>
          <w:marTop w:val="0"/>
          <w:marBottom w:val="0"/>
          <w:divBdr>
            <w:top w:val="none" w:sz="0" w:space="0" w:color="auto"/>
            <w:left w:val="none" w:sz="0" w:space="0" w:color="auto"/>
            <w:bottom w:val="none" w:sz="0" w:space="0" w:color="auto"/>
            <w:right w:val="none" w:sz="0" w:space="0" w:color="auto"/>
          </w:divBdr>
        </w:div>
      </w:divsChild>
    </w:div>
    <w:div w:id="342324629">
      <w:bodyDiv w:val="1"/>
      <w:marLeft w:val="0"/>
      <w:marRight w:val="0"/>
      <w:marTop w:val="0"/>
      <w:marBottom w:val="0"/>
      <w:divBdr>
        <w:top w:val="none" w:sz="0" w:space="0" w:color="auto"/>
        <w:left w:val="none" w:sz="0" w:space="0" w:color="auto"/>
        <w:bottom w:val="none" w:sz="0" w:space="0" w:color="auto"/>
        <w:right w:val="none" w:sz="0" w:space="0" w:color="auto"/>
      </w:divBdr>
      <w:divsChild>
        <w:div w:id="1667054870">
          <w:marLeft w:val="0"/>
          <w:marRight w:val="0"/>
          <w:marTop w:val="0"/>
          <w:marBottom w:val="0"/>
          <w:divBdr>
            <w:top w:val="none" w:sz="0" w:space="0" w:color="auto"/>
            <w:left w:val="none" w:sz="0" w:space="0" w:color="auto"/>
            <w:bottom w:val="none" w:sz="0" w:space="0" w:color="auto"/>
            <w:right w:val="none" w:sz="0" w:space="0" w:color="auto"/>
          </w:divBdr>
          <w:divsChild>
            <w:div w:id="14968335">
              <w:marLeft w:val="0"/>
              <w:marRight w:val="0"/>
              <w:marTop w:val="0"/>
              <w:marBottom w:val="0"/>
              <w:divBdr>
                <w:top w:val="none" w:sz="0" w:space="0" w:color="auto"/>
                <w:left w:val="none" w:sz="0" w:space="0" w:color="auto"/>
                <w:bottom w:val="none" w:sz="0" w:space="0" w:color="auto"/>
                <w:right w:val="none" w:sz="0" w:space="0" w:color="auto"/>
              </w:divBdr>
            </w:div>
            <w:div w:id="67382787">
              <w:marLeft w:val="0"/>
              <w:marRight w:val="0"/>
              <w:marTop w:val="0"/>
              <w:marBottom w:val="0"/>
              <w:divBdr>
                <w:top w:val="none" w:sz="0" w:space="0" w:color="auto"/>
                <w:left w:val="none" w:sz="0" w:space="0" w:color="auto"/>
                <w:bottom w:val="none" w:sz="0" w:space="0" w:color="auto"/>
                <w:right w:val="none" w:sz="0" w:space="0" w:color="auto"/>
              </w:divBdr>
            </w:div>
            <w:div w:id="82722455">
              <w:marLeft w:val="0"/>
              <w:marRight w:val="0"/>
              <w:marTop w:val="0"/>
              <w:marBottom w:val="0"/>
              <w:divBdr>
                <w:top w:val="none" w:sz="0" w:space="0" w:color="auto"/>
                <w:left w:val="none" w:sz="0" w:space="0" w:color="auto"/>
                <w:bottom w:val="none" w:sz="0" w:space="0" w:color="auto"/>
                <w:right w:val="none" w:sz="0" w:space="0" w:color="auto"/>
              </w:divBdr>
            </w:div>
            <w:div w:id="219484448">
              <w:marLeft w:val="0"/>
              <w:marRight w:val="0"/>
              <w:marTop w:val="0"/>
              <w:marBottom w:val="0"/>
              <w:divBdr>
                <w:top w:val="none" w:sz="0" w:space="0" w:color="auto"/>
                <w:left w:val="none" w:sz="0" w:space="0" w:color="auto"/>
                <w:bottom w:val="none" w:sz="0" w:space="0" w:color="auto"/>
                <w:right w:val="none" w:sz="0" w:space="0" w:color="auto"/>
              </w:divBdr>
            </w:div>
            <w:div w:id="409231267">
              <w:marLeft w:val="0"/>
              <w:marRight w:val="0"/>
              <w:marTop w:val="0"/>
              <w:marBottom w:val="0"/>
              <w:divBdr>
                <w:top w:val="none" w:sz="0" w:space="0" w:color="auto"/>
                <w:left w:val="none" w:sz="0" w:space="0" w:color="auto"/>
                <w:bottom w:val="none" w:sz="0" w:space="0" w:color="auto"/>
                <w:right w:val="none" w:sz="0" w:space="0" w:color="auto"/>
              </w:divBdr>
            </w:div>
            <w:div w:id="517699969">
              <w:marLeft w:val="0"/>
              <w:marRight w:val="0"/>
              <w:marTop w:val="0"/>
              <w:marBottom w:val="0"/>
              <w:divBdr>
                <w:top w:val="none" w:sz="0" w:space="0" w:color="auto"/>
                <w:left w:val="none" w:sz="0" w:space="0" w:color="auto"/>
                <w:bottom w:val="none" w:sz="0" w:space="0" w:color="auto"/>
                <w:right w:val="none" w:sz="0" w:space="0" w:color="auto"/>
              </w:divBdr>
            </w:div>
            <w:div w:id="734206024">
              <w:marLeft w:val="0"/>
              <w:marRight w:val="0"/>
              <w:marTop w:val="0"/>
              <w:marBottom w:val="0"/>
              <w:divBdr>
                <w:top w:val="none" w:sz="0" w:space="0" w:color="auto"/>
                <w:left w:val="none" w:sz="0" w:space="0" w:color="auto"/>
                <w:bottom w:val="none" w:sz="0" w:space="0" w:color="auto"/>
                <w:right w:val="none" w:sz="0" w:space="0" w:color="auto"/>
              </w:divBdr>
            </w:div>
            <w:div w:id="825710425">
              <w:marLeft w:val="0"/>
              <w:marRight w:val="0"/>
              <w:marTop w:val="0"/>
              <w:marBottom w:val="0"/>
              <w:divBdr>
                <w:top w:val="none" w:sz="0" w:space="0" w:color="auto"/>
                <w:left w:val="none" w:sz="0" w:space="0" w:color="auto"/>
                <w:bottom w:val="none" w:sz="0" w:space="0" w:color="auto"/>
                <w:right w:val="none" w:sz="0" w:space="0" w:color="auto"/>
              </w:divBdr>
            </w:div>
            <w:div w:id="837621954">
              <w:marLeft w:val="0"/>
              <w:marRight w:val="0"/>
              <w:marTop w:val="0"/>
              <w:marBottom w:val="0"/>
              <w:divBdr>
                <w:top w:val="none" w:sz="0" w:space="0" w:color="auto"/>
                <w:left w:val="none" w:sz="0" w:space="0" w:color="auto"/>
                <w:bottom w:val="none" w:sz="0" w:space="0" w:color="auto"/>
                <w:right w:val="none" w:sz="0" w:space="0" w:color="auto"/>
              </w:divBdr>
            </w:div>
            <w:div w:id="985671631">
              <w:marLeft w:val="0"/>
              <w:marRight w:val="0"/>
              <w:marTop w:val="0"/>
              <w:marBottom w:val="0"/>
              <w:divBdr>
                <w:top w:val="none" w:sz="0" w:space="0" w:color="auto"/>
                <w:left w:val="none" w:sz="0" w:space="0" w:color="auto"/>
                <w:bottom w:val="none" w:sz="0" w:space="0" w:color="auto"/>
                <w:right w:val="none" w:sz="0" w:space="0" w:color="auto"/>
              </w:divBdr>
            </w:div>
            <w:div w:id="1179275232">
              <w:marLeft w:val="0"/>
              <w:marRight w:val="0"/>
              <w:marTop w:val="0"/>
              <w:marBottom w:val="0"/>
              <w:divBdr>
                <w:top w:val="none" w:sz="0" w:space="0" w:color="auto"/>
                <w:left w:val="none" w:sz="0" w:space="0" w:color="auto"/>
                <w:bottom w:val="none" w:sz="0" w:space="0" w:color="auto"/>
                <w:right w:val="none" w:sz="0" w:space="0" w:color="auto"/>
              </w:divBdr>
            </w:div>
            <w:div w:id="1318921289">
              <w:marLeft w:val="0"/>
              <w:marRight w:val="0"/>
              <w:marTop w:val="0"/>
              <w:marBottom w:val="0"/>
              <w:divBdr>
                <w:top w:val="none" w:sz="0" w:space="0" w:color="auto"/>
                <w:left w:val="none" w:sz="0" w:space="0" w:color="auto"/>
                <w:bottom w:val="none" w:sz="0" w:space="0" w:color="auto"/>
                <w:right w:val="none" w:sz="0" w:space="0" w:color="auto"/>
              </w:divBdr>
            </w:div>
            <w:div w:id="1356230853">
              <w:marLeft w:val="0"/>
              <w:marRight w:val="0"/>
              <w:marTop w:val="0"/>
              <w:marBottom w:val="0"/>
              <w:divBdr>
                <w:top w:val="none" w:sz="0" w:space="0" w:color="auto"/>
                <w:left w:val="none" w:sz="0" w:space="0" w:color="auto"/>
                <w:bottom w:val="none" w:sz="0" w:space="0" w:color="auto"/>
                <w:right w:val="none" w:sz="0" w:space="0" w:color="auto"/>
              </w:divBdr>
            </w:div>
            <w:div w:id="1520008048">
              <w:marLeft w:val="0"/>
              <w:marRight w:val="0"/>
              <w:marTop w:val="0"/>
              <w:marBottom w:val="0"/>
              <w:divBdr>
                <w:top w:val="none" w:sz="0" w:space="0" w:color="auto"/>
                <w:left w:val="none" w:sz="0" w:space="0" w:color="auto"/>
                <w:bottom w:val="none" w:sz="0" w:space="0" w:color="auto"/>
                <w:right w:val="none" w:sz="0" w:space="0" w:color="auto"/>
              </w:divBdr>
            </w:div>
            <w:div w:id="1658877022">
              <w:marLeft w:val="0"/>
              <w:marRight w:val="0"/>
              <w:marTop w:val="0"/>
              <w:marBottom w:val="0"/>
              <w:divBdr>
                <w:top w:val="none" w:sz="0" w:space="0" w:color="auto"/>
                <w:left w:val="none" w:sz="0" w:space="0" w:color="auto"/>
                <w:bottom w:val="none" w:sz="0" w:space="0" w:color="auto"/>
                <w:right w:val="none" w:sz="0" w:space="0" w:color="auto"/>
              </w:divBdr>
            </w:div>
            <w:div w:id="1690719451">
              <w:marLeft w:val="0"/>
              <w:marRight w:val="0"/>
              <w:marTop w:val="0"/>
              <w:marBottom w:val="0"/>
              <w:divBdr>
                <w:top w:val="none" w:sz="0" w:space="0" w:color="auto"/>
                <w:left w:val="none" w:sz="0" w:space="0" w:color="auto"/>
                <w:bottom w:val="none" w:sz="0" w:space="0" w:color="auto"/>
                <w:right w:val="none" w:sz="0" w:space="0" w:color="auto"/>
              </w:divBdr>
            </w:div>
            <w:div w:id="1814911827">
              <w:marLeft w:val="0"/>
              <w:marRight w:val="0"/>
              <w:marTop w:val="0"/>
              <w:marBottom w:val="0"/>
              <w:divBdr>
                <w:top w:val="none" w:sz="0" w:space="0" w:color="auto"/>
                <w:left w:val="none" w:sz="0" w:space="0" w:color="auto"/>
                <w:bottom w:val="none" w:sz="0" w:space="0" w:color="auto"/>
                <w:right w:val="none" w:sz="0" w:space="0" w:color="auto"/>
              </w:divBdr>
            </w:div>
            <w:div w:id="1821731914">
              <w:marLeft w:val="0"/>
              <w:marRight w:val="0"/>
              <w:marTop w:val="0"/>
              <w:marBottom w:val="0"/>
              <w:divBdr>
                <w:top w:val="none" w:sz="0" w:space="0" w:color="auto"/>
                <w:left w:val="none" w:sz="0" w:space="0" w:color="auto"/>
                <w:bottom w:val="none" w:sz="0" w:space="0" w:color="auto"/>
                <w:right w:val="none" w:sz="0" w:space="0" w:color="auto"/>
              </w:divBdr>
            </w:div>
            <w:div w:id="18827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457">
      <w:bodyDiv w:val="1"/>
      <w:marLeft w:val="0"/>
      <w:marRight w:val="0"/>
      <w:marTop w:val="0"/>
      <w:marBottom w:val="0"/>
      <w:divBdr>
        <w:top w:val="none" w:sz="0" w:space="0" w:color="auto"/>
        <w:left w:val="none" w:sz="0" w:space="0" w:color="auto"/>
        <w:bottom w:val="none" w:sz="0" w:space="0" w:color="auto"/>
        <w:right w:val="none" w:sz="0" w:space="0" w:color="auto"/>
      </w:divBdr>
      <w:divsChild>
        <w:div w:id="1464883780">
          <w:marLeft w:val="0"/>
          <w:marRight w:val="0"/>
          <w:marTop w:val="0"/>
          <w:marBottom w:val="0"/>
          <w:divBdr>
            <w:top w:val="none" w:sz="0" w:space="0" w:color="auto"/>
            <w:left w:val="none" w:sz="0" w:space="0" w:color="auto"/>
            <w:bottom w:val="none" w:sz="0" w:space="0" w:color="auto"/>
            <w:right w:val="none" w:sz="0" w:space="0" w:color="auto"/>
          </w:divBdr>
        </w:div>
      </w:divsChild>
    </w:div>
    <w:div w:id="398555974">
      <w:bodyDiv w:val="1"/>
      <w:marLeft w:val="0"/>
      <w:marRight w:val="0"/>
      <w:marTop w:val="0"/>
      <w:marBottom w:val="0"/>
      <w:divBdr>
        <w:top w:val="none" w:sz="0" w:space="0" w:color="auto"/>
        <w:left w:val="none" w:sz="0" w:space="0" w:color="auto"/>
        <w:bottom w:val="none" w:sz="0" w:space="0" w:color="auto"/>
        <w:right w:val="none" w:sz="0" w:space="0" w:color="auto"/>
      </w:divBdr>
    </w:div>
    <w:div w:id="406460167">
      <w:bodyDiv w:val="1"/>
      <w:marLeft w:val="0"/>
      <w:marRight w:val="0"/>
      <w:marTop w:val="0"/>
      <w:marBottom w:val="0"/>
      <w:divBdr>
        <w:top w:val="none" w:sz="0" w:space="0" w:color="auto"/>
        <w:left w:val="none" w:sz="0" w:space="0" w:color="auto"/>
        <w:bottom w:val="none" w:sz="0" w:space="0" w:color="auto"/>
        <w:right w:val="none" w:sz="0" w:space="0" w:color="auto"/>
      </w:divBdr>
    </w:div>
    <w:div w:id="440999859">
      <w:bodyDiv w:val="1"/>
      <w:marLeft w:val="0"/>
      <w:marRight w:val="0"/>
      <w:marTop w:val="0"/>
      <w:marBottom w:val="0"/>
      <w:divBdr>
        <w:top w:val="none" w:sz="0" w:space="0" w:color="auto"/>
        <w:left w:val="none" w:sz="0" w:space="0" w:color="auto"/>
        <w:bottom w:val="none" w:sz="0" w:space="0" w:color="auto"/>
        <w:right w:val="none" w:sz="0" w:space="0" w:color="auto"/>
      </w:divBdr>
      <w:divsChild>
        <w:div w:id="968169484">
          <w:marLeft w:val="0"/>
          <w:marRight w:val="0"/>
          <w:marTop w:val="0"/>
          <w:marBottom w:val="0"/>
          <w:divBdr>
            <w:top w:val="none" w:sz="0" w:space="0" w:color="auto"/>
            <w:left w:val="none" w:sz="0" w:space="0" w:color="auto"/>
            <w:bottom w:val="none" w:sz="0" w:space="0" w:color="auto"/>
            <w:right w:val="none" w:sz="0" w:space="0" w:color="auto"/>
          </w:divBdr>
        </w:div>
      </w:divsChild>
    </w:div>
    <w:div w:id="501897718">
      <w:bodyDiv w:val="1"/>
      <w:marLeft w:val="0"/>
      <w:marRight w:val="0"/>
      <w:marTop w:val="0"/>
      <w:marBottom w:val="0"/>
      <w:divBdr>
        <w:top w:val="none" w:sz="0" w:space="0" w:color="auto"/>
        <w:left w:val="none" w:sz="0" w:space="0" w:color="auto"/>
        <w:bottom w:val="none" w:sz="0" w:space="0" w:color="auto"/>
        <w:right w:val="none" w:sz="0" w:space="0" w:color="auto"/>
      </w:divBdr>
      <w:divsChild>
        <w:div w:id="1159728573">
          <w:marLeft w:val="0"/>
          <w:marRight w:val="0"/>
          <w:marTop w:val="0"/>
          <w:marBottom w:val="0"/>
          <w:divBdr>
            <w:top w:val="none" w:sz="0" w:space="0" w:color="auto"/>
            <w:left w:val="none" w:sz="0" w:space="0" w:color="auto"/>
            <w:bottom w:val="none" w:sz="0" w:space="0" w:color="auto"/>
            <w:right w:val="none" w:sz="0" w:space="0" w:color="auto"/>
          </w:divBdr>
        </w:div>
      </w:divsChild>
    </w:div>
    <w:div w:id="524634780">
      <w:bodyDiv w:val="1"/>
      <w:marLeft w:val="0"/>
      <w:marRight w:val="0"/>
      <w:marTop w:val="0"/>
      <w:marBottom w:val="0"/>
      <w:divBdr>
        <w:top w:val="none" w:sz="0" w:space="0" w:color="auto"/>
        <w:left w:val="none" w:sz="0" w:space="0" w:color="auto"/>
        <w:bottom w:val="none" w:sz="0" w:space="0" w:color="auto"/>
        <w:right w:val="none" w:sz="0" w:space="0" w:color="auto"/>
      </w:divBdr>
      <w:divsChild>
        <w:div w:id="717820857">
          <w:marLeft w:val="0"/>
          <w:marRight w:val="0"/>
          <w:marTop w:val="0"/>
          <w:marBottom w:val="0"/>
          <w:divBdr>
            <w:top w:val="none" w:sz="0" w:space="0" w:color="auto"/>
            <w:left w:val="none" w:sz="0" w:space="0" w:color="auto"/>
            <w:bottom w:val="none" w:sz="0" w:space="0" w:color="auto"/>
            <w:right w:val="none" w:sz="0" w:space="0" w:color="auto"/>
          </w:divBdr>
        </w:div>
      </w:divsChild>
    </w:div>
    <w:div w:id="528417746">
      <w:bodyDiv w:val="1"/>
      <w:marLeft w:val="0"/>
      <w:marRight w:val="0"/>
      <w:marTop w:val="0"/>
      <w:marBottom w:val="0"/>
      <w:divBdr>
        <w:top w:val="none" w:sz="0" w:space="0" w:color="auto"/>
        <w:left w:val="none" w:sz="0" w:space="0" w:color="auto"/>
        <w:bottom w:val="none" w:sz="0" w:space="0" w:color="auto"/>
        <w:right w:val="none" w:sz="0" w:space="0" w:color="auto"/>
      </w:divBdr>
      <w:divsChild>
        <w:div w:id="119962877">
          <w:marLeft w:val="0"/>
          <w:marRight w:val="0"/>
          <w:marTop w:val="0"/>
          <w:marBottom w:val="0"/>
          <w:divBdr>
            <w:top w:val="none" w:sz="0" w:space="0" w:color="auto"/>
            <w:left w:val="none" w:sz="0" w:space="0" w:color="auto"/>
            <w:bottom w:val="none" w:sz="0" w:space="0" w:color="auto"/>
            <w:right w:val="none" w:sz="0" w:space="0" w:color="auto"/>
          </w:divBdr>
        </w:div>
      </w:divsChild>
    </w:div>
    <w:div w:id="556354097">
      <w:bodyDiv w:val="1"/>
      <w:marLeft w:val="0"/>
      <w:marRight w:val="0"/>
      <w:marTop w:val="0"/>
      <w:marBottom w:val="0"/>
      <w:divBdr>
        <w:top w:val="none" w:sz="0" w:space="0" w:color="auto"/>
        <w:left w:val="none" w:sz="0" w:space="0" w:color="auto"/>
        <w:bottom w:val="none" w:sz="0" w:space="0" w:color="auto"/>
        <w:right w:val="none" w:sz="0" w:space="0" w:color="auto"/>
      </w:divBdr>
      <w:divsChild>
        <w:div w:id="949431627">
          <w:marLeft w:val="0"/>
          <w:marRight w:val="0"/>
          <w:marTop w:val="0"/>
          <w:marBottom w:val="0"/>
          <w:divBdr>
            <w:top w:val="none" w:sz="0" w:space="0" w:color="auto"/>
            <w:left w:val="none" w:sz="0" w:space="0" w:color="auto"/>
            <w:bottom w:val="none" w:sz="0" w:space="0" w:color="auto"/>
            <w:right w:val="none" w:sz="0" w:space="0" w:color="auto"/>
          </w:divBdr>
        </w:div>
      </w:divsChild>
    </w:div>
    <w:div w:id="650865154">
      <w:bodyDiv w:val="1"/>
      <w:marLeft w:val="0"/>
      <w:marRight w:val="0"/>
      <w:marTop w:val="0"/>
      <w:marBottom w:val="0"/>
      <w:divBdr>
        <w:top w:val="none" w:sz="0" w:space="0" w:color="auto"/>
        <w:left w:val="none" w:sz="0" w:space="0" w:color="auto"/>
        <w:bottom w:val="none" w:sz="0" w:space="0" w:color="auto"/>
        <w:right w:val="none" w:sz="0" w:space="0" w:color="auto"/>
      </w:divBdr>
    </w:div>
    <w:div w:id="707410754">
      <w:bodyDiv w:val="1"/>
      <w:marLeft w:val="0"/>
      <w:marRight w:val="0"/>
      <w:marTop w:val="0"/>
      <w:marBottom w:val="0"/>
      <w:divBdr>
        <w:top w:val="none" w:sz="0" w:space="0" w:color="auto"/>
        <w:left w:val="none" w:sz="0" w:space="0" w:color="auto"/>
        <w:bottom w:val="none" w:sz="0" w:space="0" w:color="auto"/>
        <w:right w:val="none" w:sz="0" w:space="0" w:color="auto"/>
      </w:divBdr>
      <w:divsChild>
        <w:div w:id="308822138">
          <w:marLeft w:val="0"/>
          <w:marRight w:val="0"/>
          <w:marTop w:val="0"/>
          <w:marBottom w:val="0"/>
          <w:divBdr>
            <w:top w:val="none" w:sz="0" w:space="0" w:color="auto"/>
            <w:left w:val="none" w:sz="0" w:space="0" w:color="auto"/>
            <w:bottom w:val="none" w:sz="0" w:space="0" w:color="auto"/>
            <w:right w:val="none" w:sz="0" w:space="0" w:color="auto"/>
          </w:divBdr>
        </w:div>
      </w:divsChild>
    </w:div>
    <w:div w:id="750784494">
      <w:bodyDiv w:val="1"/>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 w:id="762920254">
      <w:bodyDiv w:val="1"/>
      <w:marLeft w:val="0"/>
      <w:marRight w:val="0"/>
      <w:marTop w:val="0"/>
      <w:marBottom w:val="0"/>
      <w:divBdr>
        <w:top w:val="none" w:sz="0" w:space="0" w:color="auto"/>
        <w:left w:val="none" w:sz="0" w:space="0" w:color="auto"/>
        <w:bottom w:val="none" w:sz="0" w:space="0" w:color="auto"/>
        <w:right w:val="none" w:sz="0" w:space="0" w:color="auto"/>
      </w:divBdr>
      <w:divsChild>
        <w:div w:id="1748072631">
          <w:marLeft w:val="0"/>
          <w:marRight w:val="0"/>
          <w:marTop w:val="0"/>
          <w:marBottom w:val="0"/>
          <w:divBdr>
            <w:top w:val="none" w:sz="0" w:space="0" w:color="auto"/>
            <w:left w:val="none" w:sz="0" w:space="0" w:color="auto"/>
            <w:bottom w:val="none" w:sz="0" w:space="0" w:color="auto"/>
            <w:right w:val="none" w:sz="0" w:space="0" w:color="auto"/>
          </w:divBdr>
        </w:div>
      </w:divsChild>
    </w:div>
    <w:div w:id="812138238">
      <w:bodyDiv w:val="1"/>
      <w:marLeft w:val="0"/>
      <w:marRight w:val="0"/>
      <w:marTop w:val="0"/>
      <w:marBottom w:val="0"/>
      <w:divBdr>
        <w:top w:val="none" w:sz="0" w:space="0" w:color="auto"/>
        <w:left w:val="none" w:sz="0" w:space="0" w:color="auto"/>
        <w:bottom w:val="none" w:sz="0" w:space="0" w:color="auto"/>
        <w:right w:val="none" w:sz="0" w:space="0" w:color="auto"/>
      </w:divBdr>
    </w:div>
    <w:div w:id="824777901">
      <w:bodyDiv w:val="1"/>
      <w:marLeft w:val="0"/>
      <w:marRight w:val="0"/>
      <w:marTop w:val="0"/>
      <w:marBottom w:val="0"/>
      <w:divBdr>
        <w:top w:val="none" w:sz="0" w:space="0" w:color="auto"/>
        <w:left w:val="none" w:sz="0" w:space="0" w:color="auto"/>
        <w:bottom w:val="none" w:sz="0" w:space="0" w:color="auto"/>
        <w:right w:val="none" w:sz="0" w:space="0" w:color="auto"/>
      </w:divBdr>
      <w:divsChild>
        <w:div w:id="1936547694">
          <w:marLeft w:val="0"/>
          <w:marRight w:val="0"/>
          <w:marTop w:val="0"/>
          <w:marBottom w:val="0"/>
          <w:divBdr>
            <w:top w:val="none" w:sz="0" w:space="0" w:color="auto"/>
            <w:left w:val="none" w:sz="0" w:space="0" w:color="auto"/>
            <w:bottom w:val="none" w:sz="0" w:space="0" w:color="auto"/>
            <w:right w:val="none" w:sz="0" w:space="0" w:color="auto"/>
          </w:divBdr>
        </w:div>
      </w:divsChild>
    </w:div>
    <w:div w:id="825509933">
      <w:bodyDiv w:val="1"/>
      <w:marLeft w:val="0"/>
      <w:marRight w:val="0"/>
      <w:marTop w:val="0"/>
      <w:marBottom w:val="0"/>
      <w:divBdr>
        <w:top w:val="none" w:sz="0" w:space="0" w:color="auto"/>
        <w:left w:val="none" w:sz="0" w:space="0" w:color="auto"/>
        <w:bottom w:val="none" w:sz="0" w:space="0" w:color="auto"/>
        <w:right w:val="none" w:sz="0" w:space="0" w:color="auto"/>
      </w:divBdr>
      <w:divsChild>
        <w:div w:id="253516134">
          <w:marLeft w:val="0"/>
          <w:marRight w:val="0"/>
          <w:marTop w:val="0"/>
          <w:marBottom w:val="0"/>
          <w:divBdr>
            <w:top w:val="none" w:sz="0" w:space="0" w:color="auto"/>
            <w:left w:val="none" w:sz="0" w:space="0" w:color="auto"/>
            <w:bottom w:val="none" w:sz="0" w:space="0" w:color="auto"/>
            <w:right w:val="none" w:sz="0" w:space="0" w:color="auto"/>
          </w:divBdr>
        </w:div>
      </w:divsChild>
    </w:div>
    <w:div w:id="844249506">
      <w:bodyDiv w:val="1"/>
      <w:marLeft w:val="0"/>
      <w:marRight w:val="0"/>
      <w:marTop w:val="0"/>
      <w:marBottom w:val="0"/>
      <w:divBdr>
        <w:top w:val="none" w:sz="0" w:space="0" w:color="auto"/>
        <w:left w:val="none" w:sz="0" w:space="0" w:color="auto"/>
        <w:bottom w:val="none" w:sz="0" w:space="0" w:color="auto"/>
        <w:right w:val="none" w:sz="0" w:space="0" w:color="auto"/>
      </w:divBdr>
    </w:div>
    <w:div w:id="904796686">
      <w:bodyDiv w:val="1"/>
      <w:marLeft w:val="0"/>
      <w:marRight w:val="0"/>
      <w:marTop w:val="0"/>
      <w:marBottom w:val="0"/>
      <w:divBdr>
        <w:top w:val="none" w:sz="0" w:space="0" w:color="auto"/>
        <w:left w:val="none" w:sz="0" w:space="0" w:color="auto"/>
        <w:bottom w:val="none" w:sz="0" w:space="0" w:color="auto"/>
        <w:right w:val="none" w:sz="0" w:space="0" w:color="auto"/>
      </w:divBdr>
      <w:divsChild>
        <w:div w:id="823400905">
          <w:marLeft w:val="0"/>
          <w:marRight w:val="0"/>
          <w:marTop w:val="0"/>
          <w:marBottom w:val="0"/>
          <w:divBdr>
            <w:top w:val="none" w:sz="0" w:space="0" w:color="auto"/>
            <w:left w:val="none" w:sz="0" w:space="0" w:color="auto"/>
            <w:bottom w:val="none" w:sz="0" w:space="0" w:color="auto"/>
            <w:right w:val="none" w:sz="0" w:space="0" w:color="auto"/>
          </w:divBdr>
        </w:div>
      </w:divsChild>
    </w:div>
    <w:div w:id="924387228">
      <w:bodyDiv w:val="1"/>
      <w:marLeft w:val="0"/>
      <w:marRight w:val="0"/>
      <w:marTop w:val="0"/>
      <w:marBottom w:val="0"/>
      <w:divBdr>
        <w:top w:val="none" w:sz="0" w:space="0" w:color="auto"/>
        <w:left w:val="none" w:sz="0" w:space="0" w:color="auto"/>
        <w:bottom w:val="none" w:sz="0" w:space="0" w:color="auto"/>
        <w:right w:val="none" w:sz="0" w:space="0" w:color="auto"/>
      </w:divBdr>
      <w:divsChild>
        <w:div w:id="956788622">
          <w:marLeft w:val="0"/>
          <w:marRight w:val="0"/>
          <w:marTop w:val="0"/>
          <w:marBottom w:val="0"/>
          <w:divBdr>
            <w:top w:val="none" w:sz="0" w:space="0" w:color="auto"/>
            <w:left w:val="none" w:sz="0" w:space="0" w:color="auto"/>
            <w:bottom w:val="none" w:sz="0" w:space="0" w:color="auto"/>
            <w:right w:val="none" w:sz="0" w:space="0" w:color="auto"/>
          </w:divBdr>
        </w:div>
      </w:divsChild>
    </w:div>
    <w:div w:id="972641384">
      <w:bodyDiv w:val="1"/>
      <w:marLeft w:val="0"/>
      <w:marRight w:val="0"/>
      <w:marTop w:val="0"/>
      <w:marBottom w:val="0"/>
      <w:divBdr>
        <w:top w:val="none" w:sz="0" w:space="0" w:color="auto"/>
        <w:left w:val="none" w:sz="0" w:space="0" w:color="auto"/>
        <w:bottom w:val="none" w:sz="0" w:space="0" w:color="auto"/>
        <w:right w:val="none" w:sz="0" w:space="0" w:color="auto"/>
      </w:divBdr>
      <w:divsChild>
        <w:div w:id="123738545">
          <w:marLeft w:val="0"/>
          <w:marRight w:val="0"/>
          <w:marTop w:val="0"/>
          <w:marBottom w:val="0"/>
          <w:divBdr>
            <w:top w:val="none" w:sz="0" w:space="0" w:color="auto"/>
            <w:left w:val="none" w:sz="0" w:space="0" w:color="auto"/>
            <w:bottom w:val="none" w:sz="0" w:space="0" w:color="auto"/>
            <w:right w:val="none" w:sz="0" w:space="0" w:color="auto"/>
          </w:divBdr>
        </w:div>
      </w:divsChild>
    </w:div>
    <w:div w:id="1017269720">
      <w:bodyDiv w:val="1"/>
      <w:marLeft w:val="0"/>
      <w:marRight w:val="0"/>
      <w:marTop w:val="0"/>
      <w:marBottom w:val="0"/>
      <w:divBdr>
        <w:top w:val="none" w:sz="0" w:space="0" w:color="auto"/>
        <w:left w:val="none" w:sz="0" w:space="0" w:color="auto"/>
        <w:bottom w:val="none" w:sz="0" w:space="0" w:color="auto"/>
        <w:right w:val="none" w:sz="0" w:space="0" w:color="auto"/>
      </w:divBdr>
      <w:divsChild>
        <w:div w:id="1195264056">
          <w:marLeft w:val="0"/>
          <w:marRight w:val="0"/>
          <w:marTop w:val="0"/>
          <w:marBottom w:val="0"/>
          <w:divBdr>
            <w:top w:val="none" w:sz="0" w:space="0" w:color="auto"/>
            <w:left w:val="none" w:sz="0" w:space="0" w:color="auto"/>
            <w:bottom w:val="none" w:sz="0" w:space="0" w:color="auto"/>
            <w:right w:val="none" w:sz="0" w:space="0" w:color="auto"/>
          </w:divBdr>
        </w:div>
      </w:divsChild>
    </w:div>
    <w:div w:id="1143038269">
      <w:bodyDiv w:val="1"/>
      <w:marLeft w:val="0"/>
      <w:marRight w:val="0"/>
      <w:marTop w:val="0"/>
      <w:marBottom w:val="0"/>
      <w:divBdr>
        <w:top w:val="none" w:sz="0" w:space="0" w:color="auto"/>
        <w:left w:val="none" w:sz="0" w:space="0" w:color="auto"/>
        <w:bottom w:val="none" w:sz="0" w:space="0" w:color="auto"/>
        <w:right w:val="none" w:sz="0" w:space="0" w:color="auto"/>
      </w:divBdr>
      <w:divsChild>
        <w:div w:id="380717063">
          <w:marLeft w:val="0"/>
          <w:marRight w:val="0"/>
          <w:marTop w:val="0"/>
          <w:marBottom w:val="0"/>
          <w:divBdr>
            <w:top w:val="none" w:sz="0" w:space="0" w:color="auto"/>
            <w:left w:val="none" w:sz="0" w:space="0" w:color="auto"/>
            <w:bottom w:val="none" w:sz="0" w:space="0" w:color="auto"/>
            <w:right w:val="none" w:sz="0" w:space="0" w:color="auto"/>
          </w:divBdr>
        </w:div>
      </w:divsChild>
    </w:div>
    <w:div w:id="1173032640">
      <w:bodyDiv w:val="1"/>
      <w:marLeft w:val="0"/>
      <w:marRight w:val="0"/>
      <w:marTop w:val="0"/>
      <w:marBottom w:val="0"/>
      <w:divBdr>
        <w:top w:val="none" w:sz="0" w:space="0" w:color="auto"/>
        <w:left w:val="none" w:sz="0" w:space="0" w:color="auto"/>
        <w:bottom w:val="none" w:sz="0" w:space="0" w:color="auto"/>
        <w:right w:val="none" w:sz="0" w:space="0" w:color="auto"/>
      </w:divBdr>
      <w:divsChild>
        <w:div w:id="1007949924">
          <w:marLeft w:val="0"/>
          <w:marRight w:val="0"/>
          <w:marTop w:val="0"/>
          <w:marBottom w:val="0"/>
          <w:divBdr>
            <w:top w:val="none" w:sz="0" w:space="0" w:color="auto"/>
            <w:left w:val="none" w:sz="0" w:space="0" w:color="auto"/>
            <w:bottom w:val="none" w:sz="0" w:space="0" w:color="auto"/>
            <w:right w:val="none" w:sz="0" w:space="0" w:color="auto"/>
          </w:divBdr>
        </w:div>
      </w:divsChild>
    </w:div>
    <w:div w:id="1189637044">
      <w:bodyDiv w:val="1"/>
      <w:marLeft w:val="0"/>
      <w:marRight w:val="0"/>
      <w:marTop w:val="0"/>
      <w:marBottom w:val="0"/>
      <w:divBdr>
        <w:top w:val="none" w:sz="0" w:space="0" w:color="auto"/>
        <w:left w:val="none" w:sz="0" w:space="0" w:color="auto"/>
        <w:bottom w:val="none" w:sz="0" w:space="0" w:color="auto"/>
        <w:right w:val="none" w:sz="0" w:space="0" w:color="auto"/>
      </w:divBdr>
      <w:divsChild>
        <w:div w:id="1607808169">
          <w:marLeft w:val="0"/>
          <w:marRight w:val="0"/>
          <w:marTop w:val="0"/>
          <w:marBottom w:val="0"/>
          <w:divBdr>
            <w:top w:val="none" w:sz="0" w:space="0" w:color="auto"/>
            <w:left w:val="none" w:sz="0" w:space="0" w:color="auto"/>
            <w:bottom w:val="none" w:sz="0" w:space="0" w:color="auto"/>
            <w:right w:val="none" w:sz="0" w:space="0" w:color="auto"/>
          </w:divBdr>
        </w:div>
      </w:divsChild>
    </w:div>
    <w:div w:id="1294166784">
      <w:bodyDiv w:val="1"/>
      <w:marLeft w:val="0"/>
      <w:marRight w:val="0"/>
      <w:marTop w:val="0"/>
      <w:marBottom w:val="0"/>
      <w:divBdr>
        <w:top w:val="none" w:sz="0" w:space="0" w:color="auto"/>
        <w:left w:val="none" w:sz="0" w:space="0" w:color="auto"/>
        <w:bottom w:val="none" w:sz="0" w:space="0" w:color="auto"/>
        <w:right w:val="none" w:sz="0" w:space="0" w:color="auto"/>
      </w:divBdr>
      <w:divsChild>
        <w:div w:id="1271355070">
          <w:marLeft w:val="0"/>
          <w:marRight w:val="0"/>
          <w:marTop w:val="0"/>
          <w:marBottom w:val="0"/>
          <w:divBdr>
            <w:top w:val="none" w:sz="0" w:space="0" w:color="auto"/>
            <w:left w:val="none" w:sz="0" w:space="0" w:color="auto"/>
            <w:bottom w:val="none" w:sz="0" w:space="0" w:color="auto"/>
            <w:right w:val="none" w:sz="0" w:space="0" w:color="auto"/>
          </w:divBdr>
        </w:div>
      </w:divsChild>
    </w:div>
    <w:div w:id="1331757994">
      <w:bodyDiv w:val="1"/>
      <w:marLeft w:val="0"/>
      <w:marRight w:val="0"/>
      <w:marTop w:val="0"/>
      <w:marBottom w:val="0"/>
      <w:divBdr>
        <w:top w:val="none" w:sz="0" w:space="0" w:color="auto"/>
        <w:left w:val="none" w:sz="0" w:space="0" w:color="auto"/>
        <w:bottom w:val="none" w:sz="0" w:space="0" w:color="auto"/>
        <w:right w:val="none" w:sz="0" w:space="0" w:color="auto"/>
      </w:divBdr>
      <w:divsChild>
        <w:div w:id="969434858">
          <w:marLeft w:val="0"/>
          <w:marRight w:val="0"/>
          <w:marTop w:val="0"/>
          <w:marBottom w:val="0"/>
          <w:divBdr>
            <w:top w:val="none" w:sz="0" w:space="0" w:color="auto"/>
            <w:left w:val="none" w:sz="0" w:space="0" w:color="auto"/>
            <w:bottom w:val="none" w:sz="0" w:space="0" w:color="auto"/>
            <w:right w:val="none" w:sz="0" w:space="0" w:color="auto"/>
          </w:divBdr>
        </w:div>
      </w:divsChild>
    </w:div>
    <w:div w:id="1341083785">
      <w:bodyDiv w:val="1"/>
      <w:marLeft w:val="0"/>
      <w:marRight w:val="0"/>
      <w:marTop w:val="0"/>
      <w:marBottom w:val="0"/>
      <w:divBdr>
        <w:top w:val="none" w:sz="0" w:space="0" w:color="auto"/>
        <w:left w:val="none" w:sz="0" w:space="0" w:color="auto"/>
        <w:bottom w:val="none" w:sz="0" w:space="0" w:color="auto"/>
        <w:right w:val="none" w:sz="0" w:space="0" w:color="auto"/>
      </w:divBdr>
      <w:divsChild>
        <w:div w:id="1135488545">
          <w:marLeft w:val="0"/>
          <w:marRight w:val="0"/>
          <w:marTop w:val="0"/>
          <w:marBottom w:val="0"/>
          <w:divBdr>
            <w:top w:val="none" w:sz="0" w:space="0" w:color="auto"/>
            <w:left w:val="none" w:sz="0" w:space="0" w:color="auto"/>
            <w:bottom w:val="none" w:sz="0" w:space="0" w:color="auto"/>
            <w:right w:val="none" w:sz="0" w:space="0" w:color="auto"/>
          </w:divBdr>
        </w:div>
      </w:divsChild>
    </w:div>
    <w:div w:id="1380860520">
      <w:bodyDiv w:val="1"/>
      <w:marLeft w:val="0"/>
      <w:marRight w:val="0"/>
      <w:marTop w:val="0"/>
      <w:marBottom w:val="0"/>
      <w:divBdr>
        <w:top w:val="none" w:sz="0" w:space="0" w:color="auto"/>
        <w:left w:val="none" w:sz="0" w:space="0" w:color="auto"/>
        <w:bottom w:val="none" w:sz="0" w:space="0" w:color="auto"/>
        <w:right w:val="none" w:sz="0" w:space="0" w:color="auto"/>
      </w:divBdr>
      <w:divsChild>
        <w:div w:id="279997777">
          <w:marLeft w:val="0"/>
          <w:marRight w:val="0"/>
          <w:marTop w:val="0"/>
          <w:marBottom w:val="0"/>
          <w:divBdr>
            <w:top w:val="none" w:sz="0" w:space="0" w:color="auto"/>
            <w:left w:val="none" w:sz="0" w:space="0" w:color="auto"/>
            <w:bottom w:val="none" w:sz="0" w:space="0" w:color="auto"/>
            <w:right w:val="none" w:sz="0" w:space="0" w:color="auto"/>
          </w:divBdr>
        </w:div>
      </w:divsChild>
    </w:div>
    <w:div w:id="1429815151">
      <w:bodyDiv w:val="1"/>
      <w:marLeft w:val="0"/>
      <w:marRight w:val="0"/>
      <w:marTop w:val="0"/>
      <w:marBottom w:val="0"/>
      <w:divBdr>
        <w:top w:val="none" w:sz="0" w:space="0" w:color="auto"/>
        <w:left w:val="none" w:sz="0" w:space="0" w:color="auto"/>
        <w:bottom w:val="none" w:sz="0" w:space="0" w:color="auto"/>
        <w:right w:val="none" w:sz="0" w:space="0" w:color="auto"/>
      </w:divBdr>
      <w:divsChild>
        <w:div w:id="816603599">
          <w:marLeft w:val="0"/>
          <w:marRight w:val="0"/>
          <w:marTop w:val="0"/>
          <w:marBottom w:val="0"/>
          <w:divBdr>
            <w:top w:val="none" w:sz="0" w:space="0" w:color="auto"/>
            <w:left w:val="none" w:sz="0" w:space="0" w:color="auto"/>
            <w:bottom w:val="none" w:sz="0" w:space="0" w:color="auto"/>
            <w:right w:val="none" w:sz="0" w:space="0" w:color="auto"/>
          </w:divBdr>
        </w:div>
      </w:divsChild>
    </w:div>
    <w:div w:id="1453787247">
      <w:bodyDiv w:val="1"/>
      <w:marLeft w:val="0"/>
      <w:marRight w:val="0"/>
      <w:marTop w:val="0"/>
      <w:marBottom w:val="0"/>
      <w:divBdr>
        <w:top w:val="none" w:sz="0" w:space="0" w:color="auto"/>
        <w:left w:val="none" w:sz="0" w:space="0" w:color="auto"/>
        <w:bottom w:val="none" w:sz="0" w:space="0" w:color="auto"/>
        <w:right w:val="none" w:sz="0" w:space="0" w:color="auto"/>
      </w:divBdr>
      <w:divsChild>
        <w:div w:id="1000615955">
          <w:marLeft w:val="0"/>
          <w:marRight w:val="0"/>
          <w:marTop w:val="0"/>
          <w:marBottom w:val="0"/>
          <w:divBdr>
            <w:top w:val="none" w:sz="0" w:space="0" w:color="auto"/>
            <w:left w:val="none" w:sz="0" w:space="0" w:color="auto"/>
            <w:bottom w:val="none" w:sz="0" w:space="0" w:color="auto"/>
            <w:right w:val="none" w:sz="0" w:space="0" w:color="auto"/>
          </w:divBdr>
        </w:div>
      </w:divsChild>
    </w:div>
    <w:div w:id="1476951347">
      <w:bodyDiv w:val="1"/>
      <w:marLeft w:val="0"/>
      <w:marRight w:val="0"/>
      <w:marTop w:val="0"/>
      <w:marBottom w:val="0"/>
      <w:divBdr>
        <w:top w:val="none" w:sz="0" w:space="0" w:color="auto"/>
        <w:left w:val="none" w:sz="0" w:space="0" w:color="auto"/>
        <w:bottom w:val="none" w:sz="0" w:space="0" w:color="auto"/>
        <w:right w:val="none" w:sz="0" w:space="0" w:color="auto"/>
      </w:divBdr>
      <w:divsChild>
        <w:div w:id="1236626041">
          <w:marLeft w:val="0"/>
          <w:marRight w:val="0"/>
          <w:marTop w:val="0"/>
          <w:marBottom w:val="0"/>
          <w:divBdr>
            <w:top w:val="none" w:sz="0" w:space="0" w:color="auto"/>
            <w:left w:val="none" w:sz="0" w:space="0" w:color="auto"/>
            <w:bottom w:val="none" w:sz="0" w:space="0" w:color="auto"/>
            <w:right w:val="none" w:sz="0" w:space="0" w:color="auto"/>
          </w:divBdr>
        </w:div>
      </w:divsChild>
    </w:div>
    <w:div w:id="1501580760">
      <w:bodyDiv w:val="1"/>
      <w:marLeft w:val="0"/>
      <w:marRight w:val="0"/>
      <w:marTop w:val="0"/>
      <w:marBottom w:val="0"/>
      <w:divBdr>
        <w:top w:val="none" w:sz="0" w:space="0" w:color="auto"/>
        <w:left w:val="none" w:sz="0" w:space="0" w:color="auto"/>
        <w:bottom w:val="none" w:sz="0" w:space="0" w:color="auto"/>
        <w:right w:val="none" w:sz="0" w:space="0" w:color="auto"/>
      </w:divBdr>
      <w:divsChild>
        <w:div w:id="1416709074">
          <w:marLeft w:val="0"/>
          <w:marRight w:val="0"/>
          <w:marTop w:val="0"/>
          <w:marBottom w:val="0"/>
          <w:divBdr>
            <w:top w:val="none" w:sz="0" w:space="0" w:color="auto"/>
            <w:left w:val="none" w:sz="0" w:space="0" w:color="auto"/>
            <w:bottom w:val="none" w:sz="0" w:space="0" w:color="auto"/>
            <w:right w:val="none" w:sz="0" w:space="0" w:color="auto"/>
          </w:divBdr>
        </w:div>
      </w:divsChild>
    </w:div>
    <w:div w:id="1536194917">
      <w:bodyDiv w:val="1"/>
      <w:marLeft w:val="0"/>
      <w:marRight w:val="0"/>
      <w:marTop w:val="0"/>
      <w:marBottom w:val="0"/>
      <w:divBdr>
        <w:top w:val="none" w:sz="0" w:space="0" w:color="auto"/>
        <w:left w:val="none" w:sz="0" w:space="0" w:color="auto"/>
        <w:bottom w:val="none" w:sz="0" w:space="0" w:color="auto"/>
        <w:right w:val="none" w:sz="0" w:space="0" w:color="auto"/>
      </w:divBdr>
      <w:divsChild>
        <w:div w:id="541089621">
          <w:marLeft w:val="0"/>
          <w:marRight w:val="0"/>
          <w:marTop w:val="0"/>
          <w:marBottom w:val="0"/>
          <w:divBdr>
            <w:top w:val="none" w:sz="0" w:space="0" w:color="auto"/>
            <w:left w:val="none" w:sz="0" w:space="0" w:color="auto"/>
            <w:bottom w:val="none" w:sz="0" w:space="0" w:color="auto"/>
            <w:right w:val="none" w:sz="0" w:space="0" w:color="auto"/>
          </w:divBdr>
        </w:div>
      </w:divsChild>
    </w:div>
    <w:div w:id="1542861975">
      <w:bodyDiv w:val="1"/>
      <w:marLeft w:val="0"/>
      <w:marRight w:val="0"/>
      <w:marTop w:val="0"/>
      <w:marBottom w:val="0"/>
      <w:divBdr>
        <w:top w:val="none" w:sz="0" w:space="0" w:color="auto"/>
        <w:left w:val="none" w:sz="0" w:space="0" w:color="auto"/>
        <w:bottom w:val="none" w:sz="0" w:space="0" w:color="auto"/>
        <w:right w:val="none" w:sz="0" w:space="0" w:color="auto"/>
      </w:divBdr>
      <w:divsChild>
        <w:div w:id="977608535">
          <w:marLeft w:val="0"/>
          <w:marRight w:val="0"/>
          <w:marTop w:val="0"/>
          <w:marBottom w:val="0"/>
          <w:divBdr>
            <w:top w:val="none" w:sz="0" w:space="0" w:color="auto"/>
            <w:left w:val="none" w:sz="0" w:space="0" w:color="auto"/>
            <w:bottom w:val="none" w:sz="0" w:space="0" w:color="auto"/>
            <w:right w:val="none" w:sz="0" w:space="0" w:color="auto"/>
          </w:divBdr>
        </w:div>
      </w:divsChild>
    </w:div>
    <w:div w:id="1554193994">
      <w:bodyDiv w:val="1"/>
      <w:marLeft w:val="0"/>
      <w:marRight w:val="0"/>
      <w:marTop w:val="0"/>
      <w:marBottom w:val="0"/>
      <w:divBdr>
        <w:top w:val="none" w:sz="0" w:space="0" w:color="auto"/>
        <w:left w:val="none" w:sz="0" w:space="0" w:color="auto"/>
        <w:bottom w:val="none" w:sz="0" w:space="0" w:color="auto"/>
        <w:right w:val="none" w:sz="0" w:space="0" w:color="auto"/>
      </w:divBdr>
      <w:divsChild>
        <w:div w:id="1227764255">
          <w:marLeft w:val="0"/>
          <w:marRight w:val="0"/>
          <w:marTop w:val="0"/>
          <w:marBottom w:val="0"/>
          <w:divBdr>
            <w:top w:val="none" w:sz="0" w:space="0" w:color="auto"/>
            <w:left w:val="none" w:sz="0" w:space="0" w:color="auto"/>
            <w:bottom w:val="none" w:sz="0" w:space="0" w:color="auto"/>
            <w:right w:val="none" w:sz="0" w:space="0" w:color="auto"/>
          </w:divBdr>
        </w:div>
      </w:divsChild>
    </w:div>
    <w:div w:id="1613392230">
      <w:bodyDiv w:val="1"/>
      <w:marLeft w:val="0"/>
      <w:marRight w:val="0"/>
      <w:marTop w:val="0"/>
      <w:marBottom w:val="0"/>
      <w:divBdr>
        <w:top w:val="none" w:sz="0" w:space="0" w:color="auto"/>
        <w:left w:val="none" w:sz="0" w:space="0" w:color="auto"/>
        <w:bottom w:val="none" w:sz="0" w:space="0" w:color="auto"/>
        <w:right w:val="none" w:sz="0" w:space="0" w:color="auto"/>
      </w:divBdr>
      <w:divsChild>
        <w:div w:id="1537893455">
          <w:marLeft w:val="0"/>
          <w:marRight w:val="0"/>
          <w:marTop w:val="0"/>
          <w:marBottom w:val="0"/>
          <w:divBdr>
            <w:top w:val="none" w:sz="0" w:space="0" w:color="auto"/>
            <w:left w:val="none" w:sz="0" w:space="0" w:color="auto"/>
            <w:bottom w:val="none" w:sz="0" w:space="0" w:color="auto"/>
            <w:right w:val="none" w:sz="0" w:space="0" w:color="auto"/>
          </w:divBdr>
        </w:div>
      </w:divsChild>
    </w:div>
    <w:div w:id="1622616041">
      <w:bodyDiv w:val="1"/>
      <w:marLeft w:val="0"/>
      <w:marRight w:val="0"/>
      <w:marTop w:val="0"/>
      <w:marBottom w:val="0"/>
      <w:divBdr>
        <w:top w:val="none" w:sz="0" w:space="0" w:color="auto"/>
        <w:left w:val="none" w:sz="0" w:space="0" w:color="auto"/>
        <w:bottom w:val="none" w:sz="0" w:space="0" w:color="auto"/>
        <w:right w:val="none" w:sz="0" w:space="0" w:color="auto"/>
      </w:divBdr>
      <w:divsChild>
        <w:div w:id="900798465">
          <w:marLeft w:val="0"/>
          <w:marRight w:val="0"/>
          <w:marTop w:val="0"/>
          <w:marBottom w:val="0"/>
          <w:divBdr>
            <w:top w:val="none" w:sz="0" w:space="0" w:color="auto"/>
            <w:left w:val="none" w:sz="0" w:space="0" w:color="auto"/>
            <w:bottom w:val="none" w:sz="0" w:space="0" w:color="auto"/>
            <w:right w:val="none" w:sz="0" w:space="0" w:color="auto"/>
          </w:divBdr>
        </w:div>
      </w:divsChild>
    </w:div>
    <w:div w:id="1724475344">
      <w:bodyDiv w:val="1"/>
      <w:marLeft w:val="0"/>
      <w:marRight w:val="0"/>
      <w:marTop w:val="0"/>
      <w:marBottom w:val="0"/>
      <w:divBdr>
        <w:top w:val="none" w:sz="0" w:space="0" w:color="auto"/>
        <w:left w:val="none" w:sz="0" w:space="0" w:color="auto"/>
        <w:bottom w:val="none" w:sz="0" w:space="0" w:color="auto"/>
        <w:right w:val="none" w:sz="0" w:space="0" w:color="auto"/>
      </w:divBdr>
      <w:divsChild>
        <w:div w:id="2027365791">
          <w:marLeft w:val="0"/>
          <w:marRight w:val="0"/>
          <w:marTop w:val="0"/>
          <w:marBottom w:val="0"/>
          <w:divBdr>
            <w:top w:val="none" w:sz="0" w:space="0" w:color="auto"/>
            <w:left w:val="none" w:sz="0" w:space="0" w:color="auto"/>
            <w:bottom w:val="none" w:sz="0" w:space="0" w:color="auto"/>
            <w:right w:val="none" w:sz="0" w:space="0" w:color="auto"/>
          </w:divBdr>
        </w:div>
      </w:divsChild>
    </w:div>
    <w:div w:id="1745034153">
      <w:bodyDiv w:val="1"/>
      <w:marLeft w:val="0"/>
      <w:marRight w:val="0"/>
      <w:marTop w:val="0"/>
      <w:marBottom w:val="0"/>
      <w:divBdr>
        <w:top w:val="none" w:sz="0" w:space="0" w:color="auto"/>
        <w:left w:val="none" w:sz="0" w:space="0" w:color="auto"/>
        <w:bottom w:val="none" w:sz="0" w:space="0" w:color="auto"/>
        <w:right w:val="none" w:sz="0" w:space="0" w:color="auto"/>
      </w:divBdr>
    </w:div>
    <w:div w:id="1843742184">
      <w:bodyDiv w:val="1"/>
      <w:marLeft w:val="0"/>
      <w:marRight w:val="0"/>
      <w:marTop w:val="0"/>
      <w:marBottom w:val="0"/>
      <w:divBdr>
        <w:top w:val="none" w:sz="0" w:space="0" w:color="auto"/>
        <w:left w:val="none" w:sz="0" w:space="0" w:color="auto"/>
        <w:bottom w:val="none" w:sz="0" w:space="0" w:color="auto"/>
        <w:right w:val="none" w:sz="0" w:space="0" w:color="auto"/>
      </w:divBdr>
      <w:divsChild>
        <w:div w:id="235022065">
          <w:marLeft w:val="0"/>
          <w:marRight w:val="0"/>
          <w:marTop w:val="0"/>
          <w:marBottom w:val="0"/>
          <w:divBdr>
            <w:top w:val="none" w:sz="0" w:space="0" w:color="auto"/>
            <w:left w:val="none" w:sz="0" w:space="0" w:color="auto"/>
            <w:bottom w:val="none" w:sz="0" w:space="0" w:color="auto"/>
            <w:right w:val="none" w:sz="0" w:space="0" w:color="auto"/>
          </w:divBdr>
        </w:div>
      </w:divsChild>
    </w:div>
    <w:div w:id="1936815407">
      <w:bodyDiv w:val="1"/>
      <w:marLeft w:val="0"/>
      <w:marRight w:val="0"/>
      <w:marTop w:val="0"/>
      <w:marBottom w:val="0"/>
      <w:divBdr>
        <w:top w:val="none" w:sz="0" w:space="0" w:color="auto"/>
        <w:left w:val="none" w:sz="0" w:space="0" w:color="auto"/>
        <w:bottom w:val="none" w:sz="0" w:space="0" w:color="auto"/>
        <w:right w:val="none" w:sz="0" w:space="0" w:color="auto"/>
      </w:divBdr>
      <w:divsChild>
        <w:div w:id="458911498">
          <w:marLeft w:val="0"/>
          <w:marRight w:val="0"/>
          <w:marTop w:val="0"/>
          <w:marBottom w:val="0"/>
          <w:divBdr>
            <w:top w:val="none" w:sz="0" w:space="0" w:color="auto"/>
            <w:left w:val="none" w:sz="0" w:space="0" w:color="auto"/>
            <w:bottom w:val="none" w:sz="0" w:space="0" w:color="auto"/>
            <w:right w:val="none" w:sz="0" w:space="0" w:color="auto"/>
          </w:divBdr>
        </w:div>
      </w:divsChild>
    </w:div>
    <w:div w:id="1972437905">
      <w:bodyDiv w:val="1"/>
      <w:marLeft w:val="0"/>
      <w:marRight w:val="0"/>
      <w:marTop w:val="0"/>
      <w:marBottom w:val="0"/>
      <w:divBdr>
        <w:top w:val="none" w:sz="0" w:space="0" w:color="auto"/>
        <w:left w:val="none" w:sz="0" w:space="0" w:color="auto"/>
        <w:bottom w:val="none" w:sz="0" w:space="0" w:color="auto"/>
        <w:right w:val="none" w:sz="0" w:space="0" w:color="auto"/>
      </w:divBdr>
      <w:divsChild>
        <w:div w:id="1899584435">
          <w:marLeft w:val="0"/>
          <w:marRight w:val="0"/>
          <w:marTop w:val="0"/>
          <w:marBottom w:val="0"/>
          <w:divBdr>
            <w:top w:val="none" w:sz="0" w:space="0" w:color="auto"/>
            <w:left w:val="none" w:sz="0" w:space="0" w:color="auto"/>
            <w:bottom w:val="none" w:sz="0" w:space="0" w:color="auto"/>
            <w:right w:val="none" w:sz="0" w:space="0" w:color="auto"/>
          </w:divBdr>
        </w:div>
      </w:divsChild>
    </w:div>
    <w:div w:id="1993481813">
      <w:bodyDiv w:val="1"/>
      <w:marLeft w:val="0"/>
      <w:marRight w:val="0"/>
      <w:marTop w:val="0"/>
      <w:marBottom w:val="0"/>
      <w:divBdr>
        <w:top w:val="none" w:sz="0" w:space="0" w:color="auto"/>
        <w:left w:val="none" w:sz="0" w:space="0" w:color="auto"/>
        <w:bottom w:val="none" w:sz="0" w:space="0" w:color="auto"/>
        <w:right w:val="none" w:sz="0" w:space="0" w:color="auto"/>
      </w:divBdr>
      <w:divsChild>
        <w:div w:id="1658655365">
          <w:marLeft w:val="0"/>
          <w:marRight w:val="0"/>
          <w:marTop w:val="0"/>
          <w:marBottom w:val="0"/>
          <w:divBdr>
            <w:top w:val="none" w:sz="0" w:space="0" w:color="auto"/>
            <w:left w:val="none" w:sz="0" w:space="0" w:color="auto"/>
            <w:bottom w:val="none" w:sz="0" w:space="0" w:color="auto"/>
            <w:right w:val="none" w:sz="0" w:space="0" w:color="auto"/>
          </w:divBdr>
        </w:div>
      </w:divsChild>
    </w:div>
    <w:div w:id="2097744856">
      <w:bodyDiv w:val="1"/>
      <w:marLeft w:val="0"/>
      <w:marRight w:val="0"/>
      <w:marTop w:val="0"/>
      <w:marBottom w:val="0"/>
      <w:divBdr>
        <w:top w:val="none" w:sz="0" w:space="0" w:color="auto"/>
        <w:left w:val="none" w:sz="0" w:space="0" w:color="auto"/>
        <w:bottom w:val="none" w:sz="0" w:space="0" w:color="auto"/>
        <w:right w:val="none" w:sz="0" w:space="0" w:color="auto"/>
      </w:divBdr>
      <w:divsChild>
        <w:div w:id="1761482240">
          <w:marLeft w:val="0"/>
          <w:marRight w:val="0"/>
          <w:marTop w:val="0"/>
          <w:marBottom w:val="0"/>
          <w:divBdr>
            <w:top w:val="none" w:sz="0" w:space="0" w:color="auto"/>
            <w:left w:val="none" w:sz="0" w:space="0" w:color="auto"/>
            <w:bottom w:val="none" w:sz="0" w:space="0" w:color="auto"/>
            <w:right w:val="none" w:sz="0" w:space="0" w:color="auto"/>
          </w:divBdr>
        </w:div>
      </w:divsChild>
    </w:div>
    <w:div w:id="2109154247">
      <w:bodyDiv w:val="1"/>
      <w:marLeft w:val="0"/>
      <w:marRight w:val="0"/>
      <w:marTop w:val="0"/>
      <w:marBottom w:val="0"/>
      <w:divBdr>
        <w:top w:val="none" w:sz="0" w:space="0" w:color="auto"/>
        <w:left w:val="none" w:sz="0" w:space="0" w:color="auto"/>
        <w:bottom w:val="none" w:sz="0" w:space="0" w:color="auto"/>
        <w:right w:val="none" w:sz="0" w:space="0" w:color="auto"/>
      </w:divBdr>
      <w:divsChild>
        <w:div w:id="283200550">
          <w:marLeft w:val="0"/>
          <w:marRight w:val="0"/>
          <w:marTop w:val="0"/>
          <w:marBottom w:val="0"/>
          <w:divBdr>
            <w:top w:val="none" w:sz="0" w:space="0" w:color="auto"/>
            <w:left w:val="none" w:sz="0" w:space="0" w:color="auto"/>
            <w:bottom w:val="none" w:sz="0" w:space="0" w:color="auto"/>
            <w:right w:val="none" w:sz="0" w:space="0" w:color="auto"/>
          </w:divBdr>
        </w:div>
      </w:divsChild>
    </w:div>
    <w:div w:id="21383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049AD-25D1-4EBE-B6F1-278F79C8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9</Pages>
  <Words>2470</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Alexandra Allan Alegria</dc:creator>
  <cp:lastModifiedBy>Glenda Alexandra Allan Alegria</cp:lastModifiedBy>
  <cp:revision>420</cp:revision>
  <dcterms:created xsi:type="dcterms:W3CDTF">2021-08-02T20:09:00Z</dcterms:created>
  <dcterms:modified xsi:type="dcterms:W3CDTF">2022-01-05T12:51:00Z</dcterms:modified>
</cp:coreProperties>
</file>