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1B893" w14:textId="77777777" w:rsidR="00210B46" w:rsidRPr="009E5C19" w:rsidRDefault="003348E0" w:rsidP="009E5C19">
      <w:pPr>
        <w:pStyle w:val="Puesto"/>
        <w:spacing w:after="240" w:line="276" w:lineRule="auto"/>
      </w:pPr>
      <w:r w:rsidRPr="009E5C19">
        <w:t>EXPOSICIÓN DE MOTIVOS</w:t>
      </w:r>
    </w:p>
    <w:p w14:paraId="5D32AA78" w14:textId="77777777" w:rsidR="009D151A" w:rsidRPr="009E5C19" w:rsidRDefault="009D151A" w:rsidP="009E5C19">
      <w:pPr>
        <w:spacing w:after="240"/>
        <w:rPr>
          <w:rFonts w:ascii="Times New Roman" w:hAnsi="Times New Roman" w:cs="Times New Roman"/>
          <w:sz w:val="24"/>
          <w:szCs w:val="24"/>
        </w:rPr>
      </w:pPr>
      <w:r w:rsidRPr="009E5C19">
        <w:rPr>
          <w:rFonts w:ascii="Times New Roman" w:hAnsi="Times New Roman" w:cs="Times New Roman"/>
          <w:sz w:val="24"/>
          <w:szCs w:val="24"/>
        </w:rPr>
        <w:t>La Constitución de la República del Ecuador, en su artículo 30, garantiza a las personas el “</w:t>
      </w:r>
      <w:r w:rsidRPr="009E5C19">
        <w:rPr>
          <w:rFonts w:ascii="Times New Roman" w:hAnsi="Times New Roman" w:cs="Times New Roman"/>
          <w:i/>
          <w:sz w:val="24"/>
          <w:szCs w:val="24"/>
        </w:rPr>
        <w:t>derecho a un hábitat seguro y saludable, y a una vivienda adecuada y digna, con independencia de su situación social y económica</w:t>
      </w:r>
      <w:r w:rsidRPr="009E5C19">
        <w:rPr>
          <w:rFonts w:ascii="Times New Roman" w:hAnsi="Times New Roman" w:cs="Times New Roman"/>
          <w:sz w:val="24"/>
          <w:szCs w:val="24"/>
        </w:rPr>
        <w:t>”.</w:t>
      </w:r>
    </w:p>
    <w:p w14:paraId="7BC2AEA8" w14:textId="122F9AF0" w:rsidR="009D151A" w:rsidRPr="009E5C19" w:rsidRDefault="00D804C1" w:rsidP="009E5C19">
      <w:pPr>
        <w:spacing w:after="240"/>
        <w:rPr>
          <w:rFonts w:ascii="Times New Roman" w:hAnsi="Times New Roman" w:cs="Times New Roman"/>
          <w:sz w:val="24"/>
          <w:szCs w:val="24"/>
        </w:rPr>
      </w:pPr>
      <w:r w:rsidRPr="009E5C19">
        <w:rPr>
          <w:rFonts w:ascii="Times New Roman" w:hAnsi="Times New Roman" w:cs="Times New Roman"/>
          <w:sz w:val="24"/>
          <w:szCs w:val="24"/>
        </w:rPr>
        <w:t>El Concejo Metropolitano y l</w:t>
      </w:r>
      <w:r w:rsidR="009D151A" w:rsidRPr="009E5C19">
        <w:rPr>
          <w:rFonts w:ascii="Times New Roman" w:hAnsi="Times New Roman" w:cs="Times New Roman"/>
          <w:sz w:val="24"/>
          <w:szCs w:val="24"/>
        </w:rPr>
        <w:t xml:space="preserve">a Administración Municipal, a través de la Unidad Especial “Regula Tu Barrio”, </w:t>
      </w:r>
      <w:r w:rsidRPr="009E5C19">
        <w:rPr>
          <w:rFonts w:ascii="Times New Roman" w:hAnsi="Times New Roman" w:cs="Times New Roman"/>
          <w:sz w:val="24"/>
          <w:szCs w:val="24"/>
        </w:rPr>
        <w:t xml:space="preserve">y la Comisión de Ordenamiento Territorial, </w:t>
      </w:r>
      <w:r w:rsidR="009D151A" w:rsidRPr="009E5C19">
        <w:rPr>
          <w:rFonts w:ascii="Times New Roman" w:hAnsi="Times New Roman" w:cs="Times New Roman"/>
          <w:sz w:val="24"/>
          <w:szCs w:val="24"/>
        </w:rPr>
        <w:t>gestiona</w:t>
      </w:r>
      <w:r w:rsidRPr="009E5C19">
        <w:rPr>
          <w:rFonts w:ascii="Times New Roman" w:hAnsi="Times New Roman" w:cs="Times New Roman"/>
          <w:sz w:val="24"/>
          <w:szCs w:val="24"/>
        </w:rPr>
        <w:t>n</w:t>
      </w:r>
      <w:r w:rsidR="009D151A" w:rsidRPr="009E5C19">
        <w:rPr>
          <w:rFonts w:ascii="Times New Roman" w:hAnsi="Times New Roman" w:cs="Times New Roman"/>
          <w:sz w:val="24"/>
          <w:szCs w:val="24"/>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76B366E7" w14:textId="46A55B16" w:rsidR="009D151A" w:rsidRPr="009E5C19" w:rsidRDefault="009D151A" w:rsidP="009E5C19">
      <w:pPr>
        <w:spacing w:after="240"/>
        <w:rPr>
          <w:rFonts w:ascii="Times New Roman" w:hAnsi="Times New Roman" w:cs="Times New Roman"/>
          <w:sz w:val="24"/>
          <w:szCs w:val="24"/>
        </w:rPr>
      </w:pPr>
      <w:r w:rsidRPr="009E5C19">
        <w:rPr>
          <w:rFonts w:ascii="Times New Roman" w:hAnsi="Times New Roman" w:cs="Times New Roman"/>
          <w:sz w:val="24"/>
          <w:szCs w:val="24"/>
        </w:rPr>
        <w:t xml:space="preserve">El asentamiento humano de hecho y consolidado de interés social denominado </w:t>
      </w:r>
      <w:r w:rsidR="002D0BDB" w:rsidRPr="009E5C19">
        <w:rPr>
          <w:rFonts w:ascii="Times New Roman" w:hAnsi="Times New Roman" w:cs="Times New Roman"/>
          <w:sz w:val="24"/>
          <w:szCs w:val="24"/>
        </w:rPr>
        <w:t>Barrio Brisas de San Carlos Segunda Etapa</w:t>
      </w:r>
      <w:r w:rsidRPr="009E5C19">
        <w:rPr>
          <w:rFonts w:ascii="Times New Roman" w:hAnsi="Times New Roman" w:cs="Times New Roman"/>
          <w:sz w:val="24"/>
          <w:szCs w:val="24"/>
          <w:lang w:val="es-ES_tradnl"/>
        </w:rPr>
        <w:t>, ubicado en la parroquia Calderón</w:t>
      </w:r>
      <w:r w:rsidRPr="009E5C19">
        <w:rPr>
          <w:rFonts w:ascii="Times New Roman" w:hAnsi="Times New Roman" w:cs="Times New Roman"/>
          <w:sz w:val="24"/>
          <w:szCs w:val="24"/>
        </w:rPr>
        <w:t xml:space="preserve">, tiene una consolidación del </w:t>
      </w:r>
      <w:r w:rsidR="002D0BDB" w:rsidRPr="009E5C19">
        <w:rPr>
          <w:rFonts w:ascii="Times New Roman" w:hAnsi="Times New Roman" w:cs="Times New Roman"/>
          <w:sz w:val="24"/>
          <w:szCs w:val="24"/>
        </w:rPr>
        <w:t>65</w:t>
      </w:r>
      <w:r w:rsidRPr="009E5C19">
        <w:rPr>
          <w:rFonts w:ascii="Times New Roman" w:hAnsi="Times New Roman" w:cs="Times New Roman"/>
          <w:sz w:val="24"/>
          <w:szCs w:val="24"/>
        </w:rPr>
        <w:t>,</w:t>
      </w:r>
      <w:r w:rsidR="002D0BDB" w:rsidRPr="009E5C19">
        <w:rPr>
          <w:rFonts w:ascii="Times New Roman" w:hAnsi="Times New Roman" w:cs="Times New Roman"/>
          <w:sz w:val="24"/>
          <w:szCs w:val="24"/>
        </w:rPr>
        <w:t>22</w:t>
      </w:r>
      <w:r w:rsidRPr="009E5C19">
        <w:rPr>
          <w:rFonts w:ascii="Times New Roman" w:hAnsi="Times New Roman" w:cs="Times New Roman"/>
          <w:sz w:val="24"/>
          <w:szCs w:val="24"/>
        </w:rPr>
        <w:t xml:space="preserve"> %, al inicio del proceso de regularización contaba con </w:t>
      </w:r>
      <w:r w:rsidR="00E546F4" w:rsidRPr="009E5C19">
        <w:rPr>
          <w:rFonts w:ascii="Times New Roman" w:hAnsi="Times New Roman" w:cs="Times New Roman"/>
          <w:sz w:val="24"/>
          <w:szCs w:val="24"/>
        </w:rPr>
        <w:t>1</w:t>
      </w:r>
      <w:r w:rsidR="002D0BDB" w:rsidRPr="009E5C19">
        <w:rPr>
          <w:rFonts w:ascii="Times New Roman" w:hAnsi="Times New Roman" w:cs="Times New Roman"/>
          <w:sz w:val="24"/>
          <w:szCs w:val="24"/>
        </w:rPr>
        <w:t>6</w:t>
      </w:r>
      <w:r w:rsidRPr="009E5C19">
        <w:rPr>
          <w:rFonts w:ascii="Times New Roman" w:hAnsi="Times New Roman" w:cs="Times New Roman"/>
          <w:sz w:val="24"/>
          <w:szCs w:val="24"/>
        </w:rPr>
        <w:t xml:space="preserve"> años de existencia; sin embargo, al momento de la sanción de la presente Ordenanza cuenta con </w:t>
      </w:r>
      <w:r w:rsidR="002D0BDB" w:rsidRPr="009E5C19">
        <w:rPr>
          <w:rFonts w:ascii="Times New Roman" w:hAnsi="Times New Roman" w:cs="Times New Roman"/>
          <w:sz w:val="24"/>
          <w:szCs w:val="24"/>
        </w:rPr>
        <w:t>17</w:t>
      </w:r>
      <w:r w:rsidR="003B6021" w:rsidRPr="009E5C19">
        <w:rPr>
          <w:rFonts w:ascii="Times New Roman" w:hAnsi="Times New Roman" w:cs="Times New Roman"/>
          <w:sz w:val="24"/>
          <w:szCs w:val="24"/>
        </w:rPr>
        <w:t xml:space="preserve"> </w:t>
      </w:r>
      <w:r w:rsidRPr="009E5C19">
        <w:rPr>
          <w:rFonts w:ascii="Times New Roman" w:hAnsi="Times New Roman" w:cs="Times New Roman"/>
          <w:sz w:val="24"/>
          <w:szCs w:val="24"/>
        </w:rPr>
        <w:t xml:space="preserve">años de asentamiento, </w:t>
      </w:r>
      <w:r w:rsidR="002D0BDB" w:rsidRPr="009E5C19">
        <w:rPr>
          <w:rFonts w:ascii="Times New Roman" w:hAnsi="Times New Roman" w:cs="Times New Roman"/>
          <w:sz w:val="24"/>
          <w:szCs w:val="24"/>
        </w:rPr>
        <w:t>2</w:t>
      </w:r>
      <w:r w:rsidR="003B6021" w:rsidRPr="009E5C19">
        <w:rPr>
          <w:rFonts w:ascii="Times New Roman" w:hAnsi="Times New Roman" w:cs="Times New Roman"/>
          <w:sz w:val="24"/>
          <w:szCs w:val="24"/>
        </w:rPr>
        <w:t>3</w:t>
      </w:r>
      <w:r w:rsidRPr="009E5C19">
        <w:rPr>
          <w:rFonts w:ascii="Times New Roman" w:hAnsi="Times New Roman" w:cs="Times New Roman"/>
          <w:sz w:val="24"/>
          <w:szCs w:val="24"/>
        </w:rPr>
        <w:t xml:space="preserve"> número de lotes a fraccionar y </w:t>
      </w:r>
      <w:r w:rsidR="003B6021" w:rsidRPr="009E5C19">
        <w:rPr>
          <w:rFonts w:ascii="Times New Roman" w:hAnsi="Times New Roman" w:cs="Times New Roman"/>
          <w:sz w:val="24"/>
          <w:szCs w:val="24"/>
        </w:rPr>
        <w:t>1</w:t>
      </w:r>
      <w:r w:rsidR="002D0BDB" w:rsidRPr="009E5C19">
        <w:rPr>
          <w:rFonts w:ascii="Times New Roman" w:hAnsi="Times New Roman" w:cs="Times New Roman"/>
          <w:sz w:val="24"/>
          <w:szCs w:val="24"/>
        </w:rPr>
        <w:t>08</w:t>
      </w:r>
      <w:r w:rsidRPr="009E5C19">
        <w:rPr>
          <w:rFonts w:ascii="Times New Roman" w:hAnsi="Times New Roman" w:cs="Times New Roman"/>
          <w:sz w:val="24"/>
          <w:szCs w:val="24"/>
        </w:rPr>
        <w:t xml:space="preserve"> beneficiarios.</w:t>
      </w:r>
    </w:p>
    <w:p w14:paraId="4FFDB22D" w14:textId="77777777" w:rsidR="00F2632C" w:rsidRPr="009E5C19" w:rsidRDefault="009D151A" w:rsidP="009E5C19">
      <w:pPr>
        <w:rPr>
          <w:rFonts w:ascii="Times New Roman" w:hAnsi="Times New Roman" w:cs="Times New Roman"/>
          <w:sz w:val="24"/>
          <w:szCs w:val="24"/>
          <w:lang w:val="es-ES_tradnl"/>
        </w:rPr>
      </w:pPr>
      <w:r w:rsidRPr="009E5C19">
        <w:rPr>
          <w:rFonts w:ascii="Times New Roman" w:hAnsi="Times New Roman" w:cs="Times New Roman"/>
          <w:sz w:val="24"/>
          <w:szCs w:val="24"/>
        </w:rPr>
        <w:t>Dicho asentamiento humano de hecho y consolidado fue reconocido mediante Ordenanza</w:t>
      </w:r>
      <w:r w:rsidR="00F2632C" w:rsidRPr="009E5C19">
        <w:rPr>
          <w:rFonts w:ascii="Times New Roman" w:hAnsi="Times New Roman" w:cs="Times New Roman"/>
          <w:sz w:val="24"/>
          <w:szCs w:val="24"/>
        </w:rPr>
        <w:t xml:space="preserve"> </w:t>
      </w:r>
      <w:r w:rsidR="00F2632C" w:rsidRPr="009E5C19">
        <w:rPr>
          <w:rFonts w:ascii="Times New Roman" w:eastAsia="Times New Roman" w:hAnsi="Times New Roman" w:cs="Times New Roman"/>
          <w:color w:val="000000"/>
          <w:sz w:val="24"/>
          <w:szCs w:val="24"/>
          <w:lang w:eastAsia="es-EC"/>
        </w:rPr>
        <w:t>número Dos Cuatro Tres (243)</w:t>
      </w:r>
      <w:r w:rsidR="006A3BF1" w:rsidRPr="009E5C19">
        <w:rPr>
          <w:rFonts w:ascii="Times New Roman" w:hAnsi="Times New Roman" w:cs="Times New Roman"/>
          <w:sz w:val="24"/>
          <w:szCs w:val="24"/>
          <w:lang w:val="es-ES_tradnl"/>
        </w:rPr>
        <w:t xml:space="preserve">, sancionada el </w:t>
      </w:r>
      <w:r w:rsidR="00F2632C" w:rsidRPr="009E5C19">
        <w:rPr>
          <w:rFonts w:ascii="Times New Roman" w:hAnsi="Times New Roman" w:cs="Times New Roman"/>
          <w:sz w:val="24"/>
          <w:szCs w:val="24"/>
          <w:lang w:val="es-ES_tradnl"/>
        </w:rPr>
        <w:t>14</w:t>
      </w:r>
      <w:r w:rsidR="006A3BF1" w:rsidRPr="009E5C19">
        <w:rPr>
          <w:rFonts w:ascii="Times New Roman" w:hAnsi="Times New Roman" w:cs="Times New Roman"/>
          <w:sz w:val="24"/>
          <w:szCs w:val="24"/>
          <w:lang w:val="es-ES_tradnl"/>
        </w:rPr>
        <w:t xml:space="preserve"> de septiembre de 201</w:t>
      </w:r>
      <w:r w:rsidR="00F2632C" w:rsidRPr="009E5C19">
        <w:rPr>
          <w:rFonts w:ascii="Times New Roman" w:hAnsi="Times New Roman" w:cs="Times New Roman"/>
          <w:sz w:val="24"/>
          <w:szCs w:val="24"/>
          <w:lang w:val="es-ES_tradnl"/>
        </w:rPr>
        <w:t>8</w:t>
      </w:r>
      <w:r w:rsidR="006A3BF1" w:rsidRPr="009E5C19">
        <w:rPr>
          <w:rFonts w:ascii="Times New Roman" w:hAnsi="Times New Roman" w:cs="Times New Roman"/>
          <w:sz w:val="24"/>
          <w:szCs w:val="24"/>
          <w:lang w:val="es-ES_tradnl"/>
        </w:rPr>
        <w:t xml:space="preserve"> por el Alcalde del Distrito Metropolitano de Quito, protocolizada el </w:t>
      </w:r>
      <w:r w:rsidR="00F2632C" w:rsidRPr="009E5C19">
        <w:rPr>
          <w:rFonts w:ascii="Times New Roman" w:hAnsi="Times New Roman" w:cs="Times New Roman"/>
          <w:sz w:val="24"/>
          <w:szCs w:val="24"/>
          <w:lang w:val="es-ES_tradnl"/>
        </w:rPr>
        <w:t>11</w:t>
      </w:r>
      <w:r w:rsidR="006A3BF1" w:rsidRPr="009E5C19">
        <w:rPr>
          <w:rFonts w:ascii="Times New Roman" w:hAnsi="Times New Roman" w:cs="Times New Roman"/>
          <w:sz w:val="24"/>
          <w:szCs w:val="24"/>
          <w:lang w:val="es-ES_tradnl"/>
        </w:rPr>
        <w:t xml:space="preserve"> de noviembre de 2014 ante el Dr. </w:t>
      </w:r>
      <w:r w:rsidR="00F2632C" w:rsidRPr="009E5C19">
        <w:rPr>
          <w:rFonts w:ascii="Times New Roman" w:hAnsi="Times New Roman" w:cs="Times New Roman"/>
          <w:sz w:val="24"/>
          <w:szCs w:val="24"/>
          <w:lang w:val="es-ES_tradnl"/>
        </w:rPr>
        <w:t>Alfredo Burbano</w:t>
      </w:r>
      <w:r w:rsidR="006A3BF1" w:rsidRPr="009E5C19">
        <w:rPr>
          <w:rFonts w:ascii="Times New Roman" w:hAnsi="Times New Roman" w:cs="Times New Roman"/>
          <w:sz w:val="24"/>
          <w:szCs w:val="24"/>
          <w:lang w:val="es-ES_tradnl"/>
        </w:rPr>
        <w:t xml:space="preserve">, Notario </w:t>
      </w:r>
      <w:r w:rsidR="00F2632C" w:rsidRPr="009E5C19">
        <w:rPr>
          <w:rFonts w:ascii="Times New Roman" w:eastAsia="Times New Roman" w:hAnsi="Times New Roman" w:cs="Times New Roman"/>
          <w:color w:val="000000"/>
          <w:sz w:val="24"/>
          <w:szCs w:val="24"/>
          <w:lang w:eastAsia="es-EC"/>
        </w:rPr>
        <w:t>Quincuagésimo Segundo del cantón Quito</w:t>
      </w:r>
      <w:r w:rsidR="006A3BF1" w:rsidRPr="009E5C19">
        <w:rPr>
          <w:rFonts w:ascii="Times New Roman" w:hAnsi="Times New Roman" w:cs="Times New Roman"/>
          <w:sz w:val="24"/>
          <w:szCs w:val="24"/>
          <w:lang w:val="es-ES_tradnl"/>
        </w:rPr>
        <w:t xml:space="preserve">, legalmente inscrita </w:t>
      </w:r>
      <w:r w:rsidR="00F2632C" w:rsidRPr="009E5C19">
        <w:rPr>
          <w:rFonts w:ascii="Times New Roman" w:hAnsi="Times New Roman" w:cs="Times New Roman"/>
          <w:sz w:val="24"/>
          <w:szCs w:val="24"/>
          <w:lang w:val="es-ES_tradnl"/>
        </w:rPr>
        <w:t xml:space="preserve">en el Registro de la Propiedad </w:t>
      </w:r>
      <w:r w:rsidR="006A3BF1" w:rsidRPr="009E5C19">
        <w:rPr>
          <w:rFonts w:ascii="Times New Roman" w:hAnsi="Times New Roman" w:cs="Times New Roman"/>
          <w:sz w:val="24"/>
          <w:szCs w:val="24"/>
          <w:lang w:val="es-ES_tradnl"/>
        </w:rPr>
        <w:t>el 1</w:t>
      </w:r>
      <w:r w:rsidR="00F2632C" w:rsidRPr="009E5C19">
        <w:rPr>
          <w:rFonts w:ascii="Times New Roman" w:hAnsi="Times New Roman" w:cs="Times New Roman"/>
          <w:sz w:val="24"/>
          <w:szCs w:val="24"/>
          <w:lang w:val="es-ES_tradnl"/>
        </w:rPr>
        <w:t>9</w:t>
      </w:r>
      <w:r w:rsidR="006A3BF1" w:rsidRPr="009E5C19">
        <w:rPr>
          <w:rFonts w:ascii="Times New Roman" w:hAnsi="Times New Roman" w:cs="Times New Roman"/>
          <w:sz w:val="24"/>
          <w:szCs w:val="24"/>
          <w:lang w:val="es-ES_tradnl"/>
        </w:rPr>
        <w:t xml:space="preserve"> de </w:t>
      </w:r>
      <w:r w:rsidR="00F2632C" w:rsidRPr="009E5C19">
        <w:rPr>
          <w:rFonts w:ascii="Times New Roman" w:hAnsi="Times New Roman" w:cs="Times New Roman"/>
          <w:sz w:val="24"/>
          <w:szCs w:val="24"/>
          <w:lang w:val="es-ES_tradnl"/>
        </w:rPr>
        <w:t xml:space="preserve">noviembre </w:t>
      </w:r>
      <w:r w:rsidR="006A3BF1" w:rsidRPr="009E5C19">
        <w:rPr>
          <w:rFonts w:ascii="Times New Roman" w:hAnsi="Times New Roman" w:cs="Times New Roman"/>
          <w:sz w:val="24"/>
          <w:szCs w:val="24"/>
          <w:lang w:val="es-ES_tradnl"/>
        </w:rPr>
        <w:t>de 201</w:t>
      </w:r>
      <w:r w:rsidR="00F2632C" w:rsidRPr="009E5C19">
        <w:rPr>
          <w:rFonts w:ascii="Times New Roman" w:hAnsi="Times New Roman" w:cs="Times New Roman"/>
          <w:sz w:val="24"/>
          <w:szCs w:val="24"/>
          <w:lang w:val="es-ES_tradnl"/>
        </w:rPr>
        <w:t>9</w:t>
      </w:r>
      <w:r w:rsidRPr="009E5C19">
        <w:rPr>
          <w:rFonts w:ascii="Times New Roman" w:hAnsi="Times New Roman" w:cs="Times New Roman"/>
          <w:sz w:val="24"/>
          <w:szCs w:val="24"/>
          <w:lang w:val="es-ES_tradnl"/>
        </w:rPr>
        <w:t xml:space="preserve">. </w:t>
      </w:r>
    </w:p>
    <w:p w14:paraId="6003E3B3" w14:textId="19E35E46" w:rsidR="00AA52A0" w:rsidRPr="009E5C19" w:rsidRDefault="009D151A" w:rsidP="009E5C19">
      <w:pPr>
        <w:rPr>
          <w:rFonts w:ascii="Times New Roman" w:hAnsi="Times New Roman" w:cs="Times New Roman"/>
          <w:sz w:val="24"/>
          <w:szCs w:val="24"/>
        </w:rPr>
      </w:pPr>
      <w:r w:rsidRPr="009E5C19">
        <w:rPr>
          <w:rFonts w:ascii="Times New Roman" w:hAnsi="Times New Roman" w:cs="Times New Roman"/>
          <w:sz w:val="24"/>
          <w:szCs w:val="24"/>
          <w:lang w:val="es-ES_tradnl"/>
        </w:rPr>
        <w:t>S</w:t>
      </w:r>
      <w:r w:rsidRPr="009E5C19">
        <w:rPr>
          <w:rFonts w:ascii="Times New Roman" w:hAnsi="Times New Roman" w:cs="Times New Roman"/>
          <w:sz w:val="24"/>
          <w:szCs w:val="24"/>
        </w:rPr>
        <w:t xml:space="preserve">in embargo, en esta ordenanza se </w:t>
      </w:r>
      <w:r w:rsidRPr="009E5C19">
        <w:rPr>
          <w:rFonts w:ascii="Times New Roman" w:hAnsi="Times New Roman" w:cs="Times New Roman"/>
          <w:sz w:val="24"/>
          <w:szCs w:val="24"/>
          <w:lang w:val="es-ES_tradnl"/>
        </w:rPr>
        <w:t xml:space="preserve">hace constar </w:t>
      </w:r>
      <w:r w:rsidR="006A3BF1" w:rsidRPr="009E5C19">
        <w:rPr>
          <w:rFonts w:ascii="Times New Roman" w:hAnsi="Times New Roman" w:cs="Times New Roman"/>
          <w:sz w:val="24"/>
          <w:szCs w:val="24"/>
          <w:lang w:val="es-ES_tradnl"/>
        </w:rPr>
        <w:t xml:space="preserve">en su artículo </w:t>
      </w:r>
      <w:r w:rsidR="00AA52A0" w:rsidRPr="009E5C19">
        <w:rPr>
          <w:rFonts w:ascii="Times New Roman" w:hAnsi="Times New Roman" w:cs="Times New Roman"/>
          <w:sz w:val="24"/>
          <w:szCs w:val="24"/>
          <w:lang w:val="es-ES_tradnl"/>
        </w:rPr>
        <w:t>2</w:t>
      </w:r>
      <w:r w:rsidR="006A3BF1" w:rsidRPr="009E5C19">
        <w:rPr>
          <w:rFonts w:ascii="Times New Roman" w:hAnsi="Times New Roman" w:cs="Times New Roman"/>
          <w:sz w:val="24"/>
          <w:szCs w:val="24"/>
          <w:lang w:val="es-ES_tradnl"/>
        </w:rPr>
        <w:t xml:space="preserve"> </w:t>
      </w:r>
      <w:r w:rsidR="00D4004C" w:rsidRPr="009E5C19">
        <w:rPr>
          <w:rFonts w:ascii="Times New Roman" w:hAnsi="Times New Roman" w:cs="Times New Roman"/>
          <w:sz w:val="24"/>
          <w:szCs w:val="24"/>
          <w:lang w:val="es-ES_tradnl"/>
        </w:rPr>
        <w:t>referente a “</w:t>
      </w:r>
      <w:r w:rsidR="00AA52A0" w:rsidRPr="009E5C19">
        <w:rPr>
          <w:rFonts w:ascii="Times New Roman" w:hAnsi="Times New Roman" w:cs="Times New Roman"/>
          <w:sz w:val="24"/>
          <w:szCs w:val="24"/>
          <w:lang w:val="es-ES_tradnl"/>
        </w:rPr>
        <w:t>Especificaciones técnicas</w:t>
      </w:r>
      <w:r w:rsidR="00D4004C" w:rsidRPr="009E5C19">
        <w:rPr>
          <w:rFonts w:ascii="Times New Roman" w:hAnsi="Times New Roman" w:cs="Times New Roman"/>
          <w:sz w:val="24"/>
          <w:szCs w:val="24"/>
          <w:lang w:val="es-ES_tradnl"/>
        </w:rPr>
        <w:t xml:space="preserve">” </w:t>
      </w:r>
      <w:r w:rsidR="006A3BF1" w:rsidRPr="009E5C19">
        <w:rPr>
          <w:rFonts w:ascii="Times New Roman" w:hAnsi="Times New Roman" w:cs="Times New Roman"/>
          <w:sz w:val="24"/>
          <w:szCs w:val="24"/>
        </w:rPr>
        <w:t xml:space="preserve">que </w:t>
      </w:r>
      <w:r w:rsidR="00AA52A0" w:rsidRPr="009E5C19">
        <w:rPr>
          <w:rFonts w:ascii="Times New Roman" w:hAnsi="Times New Roman" w:cs="Times New Roman"/>
          <w:sz w:val="24"/>
          <w:szCs w:val="24"/>
        </w:rPr>
        <w:t>son 19 lotes a fraccionarse y en el plano habilitante a dicha ordenanza se hace constar y se grafican 18 lotes, siendo en realidad físicamente 19 lotes a fraccionarse, dándose una inconsistencia entre lo físico y real frente al plano habilitante de la ordenanza.</w:t>
      </w:r>
    </w:p>
    <w:p w14:paraId="2C3DD33B" w14:textId="1C7F2C01" w:rsidR="005716AD" w:rsidRPr="009E5C19" w:rsidRDefault="009E5C19" w:rsidP="009E5C19">
      <w:pPr>
        <w:spacing w:after="240"/>
        <w:rPr>
          <w:rFonts w:ascii="Times New Roman" w:hAnsi="Times New Roman" w:cs="Times New Roman"/>
          <w:i/>
          <w:iCs/>
          <w:color w:val="000000"/>
          <w:sz w:val="24"/>
          <w:szCs w:val="24"/>
        </w:rPr>
      </w:pPr>
      <w:r>
        <w:rPr>
          <w:rFonts w:ascii="Times New Roman" w:hAnsi="Times New Roman" w:cs="Times New Roman"/>
          <w:sz w:val="24"/>
          <w:szCs w:val="24"/>
        </w:rPr>
        <w:t>L</w:t>
      </w:r>
      <w:r w:rsidR="00AA52A0" w:rsidRPr="009E5C19">
        <w:rPr>
          <w:rFonts w:ascii="Times New Roman" w:hAnsi="Times New Roman" w:cs="Times New Roman"/>
          <w:sz w:val="24"/>
          <w:szCs w:val="24"/>
        </w:rPr>
        <w:t xml:space="preserve">os copropietarios y directivos del asentamiento han solicitado se </w:t>
      </w:r>
      <w:r w:rsidR="00DB724D" w:rsidRPr="009E5C19">
        <w:rPr>
          <w:rFonts w:ascii="Times New Roman" w:hAnsi="Times New Roman" w:cs="Times New Roman"/>
          <w:sz w:val="24"/>
          <w:szCs w:val="24"/>
        </w:rPr>
        <w:t xml:space="preserve">le </w:t>
      </w:r>
      <w:r w:rsidR="00AA52A0" w:rsidRPr="009E5C19">
        <w:rPr>
          <w:rFonts w:ascii="Times New Roman" w:hAnsi="Times New Roman" w:cs="Times New Roman"/>
          <w:sz w:val="24"/>
          <w:szCs w:val="24"/>
        </w:rPr>
        <w:t xml:space="preserve">incorpore dentro del proceso </w:t>
      </w:r>
      <w:r w:rsidR="00DB724D" w:rsidRPr="009E5C19">
        <w:rPr>
          <w:rFonts w:ascii="Times New Roman" w:hAnsi="Times New Roman" w:cs="Times New Roman"/>
          <w:sz w:val="24"/>
          <w:szCs w:val="24"/>
        </w:rPr>
        <w:t xml:space="preserve">al macro lote signado con el número DIEZ </w:t>
      </w:r>
      <w:r w:rsidR="005716AD" w:rsidRPr="009E5C19">
        <w:rPr>
          <w:rFonts w:ascii="Times New Roman" w:hAnsi="Times New Roman" w:cs="Times New Roman"/>
          <w:sz w:val="24"/>
          <w:szCs w:val="24"/>
        </w:rPr>
        <w:t>predio que también conforma</w:t>
      </w:r>
      <w:r w:rsidR="00DB724D" w:rsidRPr="009E5C19">
        <w:rPr>
          <w:rFonts w:ascii="Times New Roman" w:hAnsi="Times New Roman" w:cs="Times New Roman"/>
          <w:sz w:val="24"/>
          <w:szCs w:val="24"/>
        </w:rPr>
        <w:t xml:space="preserve"> parte del asentamiento, beneficiando de esta manera a más familias dentro del pro</w:t>
      </w:r>
      <w:r w:rsidR="005716AD" w:rsidRPr="009E5C19">
        <w:rPr>
          <w:rFonts w:ascii="Times New Roman" w:hAnsi="Times New Roman" w:cs="Times New Roman"/>
          <w:sz w:val="24"/>
          <w:szCs w:val="24"/>
        </w:rPr>
        <w:t>ceso integral de regularización, de lo mencionado se debe informar que, m</w:t>
      </w:r>
      <w:r w:rsidR="005716AD" w:rsidRPr="009E5C19">
        <w:rPr>
          <w:rFonts w:ascii="Times New Roman" w:hAnsi="Times New Roman" w:cs="Times New Roman"/>
          <w:color w:val="000000"/>
          <w:sz w:val="24"/>
          <w:szCs w:val="24"/>
        </w:rPr>
        <w:t xml:space="preserve">ediante oficio s/n de fecha 10 de febrero de 2020, la señora Fanny Mariana </w:t>
      </w:r>
      <w:proofErr w:type="spellStart"/>
      <w:r w:rsidR="005716AD" w:rsidRPr="009E5C19">
        <w:rPr>
          <w:rFonts w:ascii="Times New Roman" w:hAnsi="Times New Roman" w:cs="Times New Roman"/>
          <w:color w:val="000000"/>
          <w:sz w:val="24"/>
          <w:szCs w:val="24"/>
        </w:rPr>
        <w:t>Verdezoto</w:t>
      </w:r>
      <w:proofErr w:type="spellEnd"/>
      <w:r w:rsidR="005716AD" w:rsidRPr="009E5C19">
        <w:rPr>
          <w:rFonts w:ascii="Times New Roman" w:hAnsi="Times New Roman" w:cs="Times New Roman"/>
          <w:color w:val="000000"/>
          <w:sz w:val="24"/>
          <w:szCs w:val="24"/>
        </w:rPr>
        <w:t xml:space="preserve"> Dávila en su calidad de representante del asentamiento, solicita al Arq. Miguel Hidalgo, Coordinador de la Unidad Especial “Regula Tu Barrio” - Calderón, lo siguiente: </w:t>
      </w:r>
      <w:r w:rsidR="005716AD" w:rsidRPr="009E5C19">
        <w:rPr>
          <w:rFonts w:ascii="Times New Roman" w:hAnsi="Times New Roman" w:cs="Times New Roman"/>
          <w:i/>
          <w:iCs/>
          <w:color w:val="000000"/>
          <w:sz w:val="24"/>
          <w:szCs w:val="24"/>
        </w:rPr>
        <w:t xml:space="preserve">“…se gestione y canalice el proceso de regularización en cuanto a la canalización y gestión de una Ordenanza sustitutiva a nuestra ordenanza No. 243, que fue sancionada 21 de septiembre de 2018, en virtud de que el plano habilitante a dicha ordenanza contiene las siguientes inconsistencias: </w:t>
      </w:r>
    </w:p>
    <w:p w14:paraId="63222971" w14:textId="77777777" w:rsidR="005716AD" w:rsidRPr="009E5C19" w:rsidRDefault="005716AD" w:rsidP="009E5C19">
      <w:pPr>
        <w:pStyle w:val="Prrafodelista"/>
        <w:numPr>
          <w:ilvl w:val="0"/>
          <w:numId w:val="25"/>
        </w:numPr>
        <w:rPr>
          <w:rFonts w:ascii="Times New Roman" w:hAnsi="Times New Roman"/>
          <w:i/>
          <w:iCs/>
          <w:color w:val="000000"/>
          <w:sz w:val="24"/>
          <w:szCs w:val="24"/>
        </w:rPr>
      </w:pPr>
      <w:r w:rsidRPr="009E5C19">
        <w:rPr>
          <w:rFonts w:ascii="Times New Roman" w:hAnsi="Times New Roman"/>
          <w:i/>
          <w:iCs/>
          <w:color w:val="000000"/>
          <w:sz w:val="24"/>
          <w:szCs w:val="24"/>
        </w:rPr>
        <w:lastRenderedPageBreak/>
        <w:t>No existe una coincidencia entre el dato de números de lotes aprobados en relación a la ordenanza (19) y el plano aprobado (18).</w:t>
      </w:r>
    </w:p>
    <w:p w14:paraId="62C71D9C" w14:textId="77777777" w:rsidR="005716AD" w:rsidRPr="009E5C19" w:rsidRDefault="005716AD" w:rsidP="009E5C19">
      <w:pPr>
        <w:pStyle w:val="Prrafodelista"/>
        <w:numPr>
          <w:ilvl w:val="0"/>
          <w:numId w:val="25"/>
        </w:numPr>
        <w:rPr>
          <w:rFonts w:ascii="Times New Roman" w:hAnsi="Times New Roman"/>
          <w:i/>
          <w:iCs/>
          <w:color w:val="000000"/>
          <w:sz w:val="24"/>
          <w:szCs w:val="24"/>
        </w:rPr>
      </w:pPr>
      <w:r w:rsidRPr="009E5C19">
        <w:rPr>
          <w:rFonts w:ascii="Times New Roman" w:hAnsi="Times New Roman"/>
          <w:i/>
          <w:iCs/>
          <w:color w:val="000000"/>
          <w:sz w:val="24"/>
          <w:szCs w:val="24"/>
        </w:rPr>
        <w:t>También solicitamos la incorporación de un macro lote (número 10) para el proceso de regularización.</w:t>
      </w:r>
    </w:p>
    <w:p w14:paraId="6C2BB0BE" w14:textId="0A4A3B39" w:rsidR="005716AD" w:rsidRPr="009E5C19" w:rsidRDefault="005716AD" w:rsidP="009E5C19">
      <w:pPr>
        <w:pStyle w:val="Prrafodelista"/>
        <w:numPr>
          <w:ilvl w:val="0"/>
          <w:numId w:val="25"/>
        </w:numPr>
        <w:rPr>
          <w:rFonts w:ascii="Times New Roman" w:hAnsi="Times New Roman"/>
          <w:i/>
          <w:iCs/>
          <w:color w:val="000000"/>
          <w:sz w:val="24"/>
          <w:szCs w:val="24"/>
        </w:rPr>
      </w:pPr>
      <w:r w:rsidRPr="009E5C19">
        <w:rPr>
          <w:rFonts w:ascii="Times New Roman" w:hAnsi="Times New Roman"/>
          <w:i/>
          <w:iCs/>
          <w:color w:val="000000"/>
          <w:sz w:val="24"/>
          <w:szCs w:val="24"/>
        </w:rPr>
        <w:t>Por lo expuesto y con el fin de continuar con el proceso de regularización, solicito de manera especial se tome en cuenta los antecedentes expuesto.”</w:t>
      </w:r>
    </w:p>
    <w:p w14:paraId="24ACEED8" w14:textId="573FAC7C" w:rsidR="00643198" w:rsidRPr="009E5C19" w:rsidRDefault="005716AD" w:rsidP="009E5C19">
      <w:pPr>
        <w:spacing w:after="240"/>
        <w:rPr>
          <w:rFonts w:ascii="Times New Roman" w:hAnsi="Times New Roman" w:cs="Times New Roman"/>
          <w:sz w:val="24"/>
          <w:szCs w:val="24"/>
        </w:rPr>
      </w:pPr>
      <w:r w:rsidRPr="009E5C19">
        <w:rPr>
          <w:rFonts w:ascii="Times New Roman" w:hAnsi="Times New Roman" w:cs="Times New Roman"/>
          <w:sz w:val="24"/>
          <w:szCs w:val="24"/>
        </w:rPr>
        <w:t>A</w:t>
      </w:r>
      <w:r w:rsidR="009D151A" w:rsidRPr="009E5C19">
        <w:rPr>
          <w:rFonts w:ascii="Times New Roman" w:hAnsi="Times New Roman" w:cs="Times New Roman"/>
          <w:sz w:val="24"/>
          <w:szCs w:val="24"/>
        </w:rPr>
        <w:t xml:space="preserve">demás el contenido de la mayoría de artículos constantes en la Ordenanza </w:t>
      </w:r>
      <w:r w:rsidRPr="009E5C19">
        <w:rPr>
          <w:rFonts w:ascii="Times New Roman" w:eastAsia="Times New Roman" w:hAnsi="Times New Roman" w:cs="Times New Roman"/>
          <w:color w:val="000000"/>
          <w:sz w:val="24"/>
          <w:szCs w:val="24"/>
          <w:lang w:eastAsia="es-EC"/>
        </w:rPr>
        <w:t>número Dos Cuatro Tres (243)</w:t>
      </w:r>
      <w:r w:rsidRPr="009E5C19">
        <w:rPr>
          <w:rFonts w:ascii="Times New Roman" w:hAnsi="Times New Roman" w:cs="Times New Roman"/>
          <w:sz w:val="24"/>
          <w:szCs w:val="24"/>
          <w:lang w:val="es-ES_tradnl"/>
        </w:rPr>
        <w:t>, sancionada el 14 de septiembre de 2018</w:t>
      </w:r>
      <w:r w:rsidR="009D151A" w:rsidRPr="009E5C19">
        <w:rPr>
          <w:rFonts w:ascii="Times New Roman" w:hAnsi="Times New Roman" w:cs="Times New Roman"/>
          <w:sz w:val="24"/>
          <w:szCs w:val="24"/>
          <w:lang w:val="es-ES_tradnl"/>
        </w:rPr>
        <w:t>, ha</w:t>
      </w:r>
      <w:r w:rsidR="00144007" w:rsidRPr="009E5C19">
        <w:rPr>
          <w:rFonts w:ascii="Times New Roman" w:hAnsi="Times New Roman" w:cs="Times New Roman"/>
          <w:sz w:val="24"/>
          <w:szCs w:val="24"/>
          <w:lang w:val="es-ES_tradnl"/>
        </w:rPr>
        <w:t>n</w:t>
      </w:r>
      <w:r w:rsidR="009D151A" w:rsidRPr="009E5C19">
        <w:rPr>
          <w:rFonts w:ascii="Times New Roman" w:hAnsi="Times New Roman" w:cs="Times New Roman"/>
          <w:sz w:val="24"/>
          <w:szCs w:val="24"/>
          <w:lang w:val="es-ES_tradnl"/>
        </w:rPr>
        <w:t xml:space="preserve"> sido modificado</w:t>
      </w:r>
      <w:r w:rsidR="00144007" w:rsidRPr="009E5C19">
        <w:rPr>
          <w:rFonts w:ascii="Times New Roman" w:hAnsi="Times New Roman" w:cs="Times New Roman"/>
          <w:sz w:val="24"/>
          <w:szCs w:val="24"/>
          <w:lang w:val="es-ES_tradnl"/>
        </w:rPr>
        <w:t>s</w:t>
      </w:r>
      <w:r w:rsidR="009D151A" w:rsidRPr="009E5C19">
        <w:rPr>
          <w:rFonts w:ascii="Times New Roman" w:hAnsi="Times New Roman" w:cs="Times New Roman"/>
          <w:sz w:val="24"/>
          <w:szCs w:val="24"/>
          <w:lang w:val="es-ES_tradnl"/>
        </w:rPr>
        <w:t xml:space="preserve"> perfeccionando de esta manera los procesos integrales de regularización, por consiguiente, es </w:t>
      </w:r>
      <w:r w:rsidR="009E5C19">
        <w:rPr>
          <w:rFonts w:ascii="Times New Roman" w:hAnsi="Times New Roman" w:cs="Times New Roman"/>
          <w:sz w:val="24"/>
          <w:szCs w:val="24"/>
          <w:lang w:val="es-ES_tradnl"/>
        </w:rPr>
        <w:t>necesario</w:t>
      </w:r>
      <w:r w:rsidR="009D151A" w:rsidRPr="009E5C19">
        <w:rPr>
          <w:rFonts w:ascii="Times New Roman" w:hAnsi="Times New Roman" w:cs="Times New Roman"/>
          <w:sz w:val="24"/>
          <w:szCs w:val="24"/>
        </w:rPr>
        <w:t xml:space="preserve"> incluir nuevos artículos que contengan disposiciones legales que van en beneficio de la comunidad. Por lo tanto, la Unidad Especial “Regula Tu Barrio”, realizó el proceso de regularización y sustitución de dicha Ordenanza, a fin de permitir que los legítimos copropietarios cuenten con el título de dominio que garantice el ejercicio del derecho a la vivienda, adecuada y digna, conforme lo prevé la Constitución del Ecuador.</w:t>
      </w:r>
    </w:p>
    <w:p w14:paraId="09474595" w14:textId="19538A58" w:rsidR="009D151A" w:rsidRPr="009E5C19" w:rsidRDefault="009D151A" w:rsidP="009E5C19">
      <w:pPr>
        <w:spacing w:after="240"/>
        <w:rPr>
          <w:rFonts w:ascii="Times New Roman" w:hAnsi="Times New Roman" w:cs="Times New Roman"/>
          <w:sz w:val="24"/>
          <w:szCs w:val="24"/>
        </w:rPr>
      </w:pPr>
      <w:r w:rsidRPr="009E5C19">
        <w:rPr>
          <w:rFonts w:ascii="Times New Roman" w:hAnsi="Times New Roman" w:cs="Times New Roman"/>
          <w:sz w:val="24"/>
          <w:szCs w:val="24"/>
        </w:rPr>
        <w:t>En este sentido, la presente ordenanza contiene la normativa tendiente al fraccionamiento de</w:t>
      </w:r>
      <w:r w:rsidR="00643198" w:rsidRPr="009E5C19">
        <w:rPr>
          <w:rFonts w:ascii="Times New Roman" w:hAnsi="Times New Roman" w:cs="Times New Roman"/>
          <w:sz w:val="24"/>
          <w:szCs w:val="24"/>
        </w:rPr>
        <w:t xml:space="preserve"> </w:t>
      </w:r>
      <w:r w:rsidRPr="009E5C19">
        <w:rPr>
          <w:rFonts w:ascii="Times New Roman" w:hAnsi="Times New Roman" w:cs="Times New Roman"/>
          <w:sz w:val="24"/>
          <w:szCs w:val="24"/>
        </w:rPr>
        <w:t>l</w:t>
      </w:r>
      <w:r w:rsidR="00643198" w:rsidRPr="009E5C19">
        <w:rPr>
          <w:rFonts w:ascii="Times New Roman" w:hAnsi="Times New Roman" w:cs="Times New Roman"/>
          <w:sz w:val="24"/>
          <w:szCs w:val="24"/>
        </w:rPr>
        <w:t>os</w:t>
      </w:r>
      <w:r w:rsidRPr="009E5C19">
        <w:rPr>
          <w:rFonts w:ascii="Times New Roman" w:hAnsi="Times New Roman" w:cs="Times New Roman"/>
          <w:sz w:val="24"/>
          <w:szCs w:val="24"/>
        </w:rPr>
        <w:t xml:space="preserve"> predio</w:t>
      </w:r>
      <w:r w:rsidR="00643198" w:rsidRPr="009E5C19">
        <w:rPr>
          <w:rFonts w:ascii="Times New Roman" w:hAnsi="Times New Roman" w:cs="Times New Roman"/>
          <w:sz w:val="24"/>
          <w:szCs w:val="24"/>
        </w:rPr>
        <w:t>s</w:t>
      </w:r>
      <w:r w:rsidRPr="009E5C19">
        <w:rPr>
          <w:rFonts w:ascii="Times New Roman" w:hAnsi="Times New Roman" w:cs="Times New Roman"/>
          <w:sz w:val="24"/>
          <w:szCs w:val="24"/>
        </w:rPr>
        <w:t xml:space="preserve"> sobre l</w:t>
      </w:r>
      <w:r w:rsidR="00643198" w:rsidRPr="009E5C19">
        <w:rPr>
          <w:rFonts w:ascii="Times New Roman" w:hAnsi="Times New Roman" w:cs="Times New Roman"/>
          <w:sz w:val="24"/>
          <w:szCs w:val="24"/>
        </w:rPr>
        <w:t>os</w:t>
      </w:r>
      <w:r w:rsidRPr="009E5C19">
        <w:rPr>
          <w:rFonts w:ascii="Times New Roman" w:hAnsi="Times New Roman" w:cs="Times New Roman"/>
          <w:sz w:val="24"/>
          <w:szCs w:val="24"/>
        </w:rPr>
        <w:t xml:space="preserve"> que se encuentra el asentamiento humano de hecho y consolidado de interés social denominado </w:t>
      </w:r>
      <w:r w:rsidR="00643198" w:rsidRPr="009E5C19">
        <w:rPr>
          <w:rFonts w:ascii="Times New Roman" w:hAnsi="Times New Roman" w:cs="Times New Roman"/>
          <w:sz w:val="24"/>
          <w:szCs w:val="24"/>
        </w:rPr>
        <w:t>Barrio Brisas de San Carlos Segunda Etapa</w:t>
      </w:r>
      <w:r w:rsidRPr="009E5C19">
        <w:rPr>
          <w:rFonts w:ascii="Times New Roman" w:hAnsi="Times New Roman" w:cs="Times New Roman"/>
          <w:sz w:val="24"/>
          <w:szCs w:val="24"/>
        </w:rPr>
        <w:t>, a fin de garantizar a los beneficiarios el ejercicio de su derecho a la vivienda y el acceso a servicios básicos de calidad.</w:t>
      </w:r>
    </w:p>
    <w:p w14:paraId="0072D855" w14:textId="77777777" w:rsidR="00643198" w:rsidRPr="009E5C19" w:rsidRDefault="00643198" w:rsidP="009E5C19">
      <w:pPr>
        <w:spacing w:after="240"/>
        <w:rPr>
          <w:rFonts w:ascii="Times New Roman" w:hAnsi="Times New Roman" w:cs="Times New Roman"/>
          <w:sz w:val="24"/>
          <w:szCs w:val="24"/>
        </w:rPr>
      </w:pPr>
    </w:p>
    <w:p w14:paraId="0E4519A8" w14:textId="77777777" w:rsidR="009D151A" w:rsidRPr="009E5C19" w:rsidRDefault="009D151A" w:rsidP="009E5C19">
      <w:pPr>
        <w:pStyle w:val="Sinespaciado"/>
        <w:spacing w:line="276" w:lineRule="auto"/>
        <w:ind w:firstLine="708"/>
        <w:rPr>
          <w:rFonts w:ascii="Times New Roman" w:hAnsi="Times New Roman" w:cs="Times New Roman"/>
          <w:lang w:val="es-EC"/>
        </w:rPr>
      </w:pPr>
    </w:p>
    <w:p w14:paraId="0BF6022C" w14:textId="77777777" w:rsidR="00C55DD9" w:rsidRPr="009E5C19" w:rsidRDefault="00C55DD9" w:rsidP="009E5C19">
      <w:pPr>
        <w:spacing w:after="0"/>
        <w:jc w:val="center"/>
        <w:rPr>
          <w:rFonts w:ascii="Times New Roman" w:eastAsia="Times New Roman" w:hAnsi="Times New Roman" w:cs="Times New Roman"/>
          <w:b/>
          <w:bCs/>
          <w:sz w:val="24"/>
          <w:szCs w:val="24"/>
          <w:lang w:val="es-ES" w:eastAsia="es-ES"/>
        </w:rPr>
      </w:pPr>
      <w:r w:rsidRPr="009E5C19">
        <w:rPr>
          <w:rFonts w:ascii="Times New Roman" w:eastAsia="Times New Roman" w:hAnsi="Times New Roman" w:cs="Times New Roman"/>
          <w:b/>
          <w:bCs/>
          <w:sz w:val="24"/>
          <w:szCs w:val="24"/>
          <w:lang w:val="es-ES" w:eastAsia="es-ES"/>
        </w:rPr>
        <w:t>EL CONCEJO METROPOLITANO DE QUITO</w:t>
      </w:r>
    </w:p>
    <w:p w14:paraId="77BE180A" w14:textId="77777777" w:rsidR="00C55DD9" w:rsidRPr="009E5C19" w:rsidRDefault="00C55DD9" w:rsidP="009E5C19">
      <w:pPr>
        <w:spacing w:after="240"/>
        <w:rPr>
          <w:rFonts w:ascii="Times New Roman" w:hAnsi="Times New Roman" w:cs="Times New Roman"/>
          <w:sz w:val="24"/>
          <w:szCs w:val="24"/>
        </w:rPr>
      </w:pPr>
    </w:p>
    <w:p w14:paraId="52AD3177" w14:textId="77777777" w:rsidR="00C55DD9" w:rsidRPr="009E5C19" w:rsidRDefault="00C55DD9" w:rsidP="009E5C19">
      <w:pPr>
        <w:spacing w:after="240"/>
        <w:rPr>
          <w:rFonts w:ascii="Times New Roman" w:hAnsi="Times New Roman" w:cs="Times New Roman"/>
          <w:sz w:val="24"/>
          <w:szCs w:val="24"/>
        </w:rPr>
      </w:pPr>
      <w:r w:rsidRPr="009E5C19">
        <w:rPr>
          <w:rFonts w:ascii="Times New Roman" w:hAnsi="Times New Roman" w:cs="Times New Roman"/>
          <w:sz w:val="24"/>
          <w:szCs w:val="24"/>
        </w:rPr>
        <w:t>Visto el Informe No. …………………..de…………., expedido por la Comisión de Ordenamiento Territorial.</w:t>
      </w:r>
    </w:p>
    <w:p w14:paraId="594F898E" w14:textId="77777777" w:rsidR="00C55DD9" w:rsidRPr="009E5C19" w:rsidRDefault="00C55DD9" w:rsidP="009E5C19">
      <w:pPr>
        <w:spacing w:after="240"/>
        <w:jc w:val="center"/>
        <w:rPr>
          <w:rFonts w:ascii="Times New Roman" w:hAnsi="Times New Roman" w:cs="Times New Roman"/>
          <w:b/>
          <w:sz w:val="24"/>
          <w:szCs w:val="24"/>
        </w:rPr>
      </w:pPr>
      <w:r w:rsidRPr="009E5C19">
        <w:rPr>
          <w:rFonts w:ascii="Times New Roman" w:hAnsi="Times New Roman" w:cs="Times New Roman"/>
          <w:b/>
          <w:sz w:val="24"/>
          <w:szCs w:val="24"/>
        </w:rPr>
        <w:t>CONSIDERANDO:</w:t>
      </w:r>
    </w:p>
    <w:p w14:paraId="5B5CF8EE" w14:textId="77777777" w:rsidR="00C55DD9" w:rsidRPr="009E5C19" w:rsidRDefault="00C55DD9" w:rsidP="009E5C19">
      <w:pPr>
        <w:spacing w:after="240"/>
        <w:ind w:left="709" w:hanging="709"/>
        <w:rPr>
          <w:rFonts w:ascii="Times New Roman" w:hAnsi="Times New Roman" w:cs="Times New Roman"/>
          <w:sz w:val="24"/>
          <w:szCs w:val="24"/>
          <w:lang w:val="es-ES"/>
        </w:rPr>
      </w:pPr>
      <w:r w:rsidRPr="009E5C19">
        <w:rPr>
          <w:rFonts w:ascii="Times New Roman" w:hAnsi="Times New Roman" w:cs="Times New Roman"/>
          <w:b/>
          <w:sz w:val="24"/>
          <w:szCs w:val="24"/>
          <w:lang w:val="es-ES"/>
        </w:rPr>
        <w:t xml:space="preserve">Que, </w:t>
      </w:r>
      <w:r w:rsidRPr="009E5C19">
        <w:rPr>
          <w:rFonts w:ascii="Times New Roman" w:hAnsi="Times New Roman" w:cs="Times New Roman"/>
          <w:b/>
          <w:sz w:val="24"/>
          <w:szCs w:val="24"/>
          <w:lang w:val="es-ES"/>
        </w:rPr>
        <w:tab/>
      </w:r>
      <w:r w:rsidRPr="009E5C19">
        <w:rPr>
          <w:rFonts w:ascii="Times New Roman" w:hAnsi="Times New Roman" w:cs="Times New Roman"/>
          <w:sz w:val="24"/>
          <w:szCs w:val="24"/>
          <w:lang w:val="es-ES"/>
        </w:rPr>
        <w:t>el artículo 30 de la Constitución de la República del Ecuador (en adelante “Constitución”) establece que: “</w:t>
      </w:r>
      <w:r w:rsidRPr="009E5C19">
        <w:rPr>
          <w:rFonts w:ascii="Times New Roman" w:hAnsi="Times New Roman" w:cs="Times New Roman"/>
          <w:i/>
          <w:sz w:val="24"/>
          <w:szCs w:val="24"/>
          <w:lang w:val="es-ES"/>
        </w:rPr>
        <w:t>Las personas tienen derecho a un hábitat seguro y saludable, y a una vivienda adecuada y digna, con independencia de su situación social y económica.</w:t>
      </w:r>
      <w:r w:rsidRPr="009E5C19">
        <w:rPr>
          <w:rFonts w:ascii="Times New Roman" w:hAnsi="Times New Roman" w:cs="Times New Roman"/>
          <w:sz w:val="24"/>
          <w:szCs w:val="24"/>
          <w:lang w:val="es-ES"/>
        </w:rPr>
        <w:t>”;</w:t>
      </w:r>
    </w:p>
    <w:p w14:paraId="18C6B554" w14:textId="77777777" w:rsidR="00C55DD9" w:rsidRPr="009E5C19" w:rsidRDefault="00C55DD9" w:rsidP="009E5C19">
      <w:pPr>
        <w:spacing w:after="240"/>
        <w:ind w:left="709" w:hanging="709"/>
        <w:rPr>
          <w:rFonts w:ascii="Times New Roman" w:hAnsi="Times New Roman" w:cs="Times New Roman"/>
          <w:bCs/>
          <w:sz w:val="24"/>
          <w:szCs w:val="24"/>
          <w:lang w:val="es-ES"/>
        </w:rPr>
      </w:pPr>
      <w:r w:rsidRPr="009E5C19">
        <w:rPr>
          <w:rFonts w:ascii="Times New Roman" w:hAnsi="Times New Roman" w:cs="Times New Roman"/>
          <w:b/>
          <w:bCs/>
          <w:sz w:val="24"/>
          <w:szCs w:val="24"/>
          <w:lang w:val="es-ES"/>
        </w:rPr>
        <w:t>Que,</w:t>
      </w:r>
      <w:r w:rsidRPr="009E5C19">
        <w:rPr>
          <w:rFonts w:ascii="Times New Roman" w:hAnsi="Times New Roman" w:cs="Times New Roman"/>
          <w:b/>
          <w:bCs/>
          <w:sz w:val="24"/>
          <w:szCs w:val="24"/>
          <w:lang w:val="es-ES"/>
        </w:rPr>
        <w:tab/>
      </w:r>
      <w:r w:rsidRPr="009E5C19">
        <w:rPr>
          <w:rFonts w:ascii="Times New Roman" w:hAnsi="Times New Roman" w:cs="Times New Roman"/>
          <w:bCs/>
          <w:sz w:val="24"/>
          <w:szCs w:val="24"/>
          <w:lang w:val="es-ES"/>
        </w:rPr>
        <w:t>el artículo 31 de la Constitución expresa que: “</w:t>
      </w:r>
      <w:r w:rsidRPr="009E5C19">
        <w:rPr>
          <w:rFonts w:ascii="Times New Roman" w:hAnsi="Times New Roman" w:cs="Times New Roman"/>
          <w:bCs/>
          <w:i/>
          <w:sz w:val="24"/>
          <w:szCs w:val="24"/>
          <w:lang w:val="es-ES"/>
        </w:rPr>
        <w:t xml:space="preserve">Las personas tienen derecho al disfrute pleno de la ciudad y de sus espacios públicos, bajo los principios de sustentabilidad, justicia social, respeto a las diferentes culturas urbanas y </w:t>
      </w:r>
      <w:r w:rsidRPr="009E5C19">
        <w:rPr>
          <w:rFonts w:ascii="Times New Roman" w:hAnsi="Times New Roman" w:cs="Times New Roman"/>
          <w:bCs/>
          <w:i/>
          <w:sz w:val="24"/>
          <w:szCs w:val="24"/>
          <w:lang w:val="es-ES"/>
        </w:rPr>
        <w:lastRenderedPageBreak/>
        <w:t>equilibrio entre lo urbano y lo rural. El ejercicio del derecho a la ciudad se basa en la gestión democrática de ésta, en la función social y ambiental de la propiedad y de la ciudad, y en el ejercicio pleno de la ciudadanía.</w:t>
      </w:r>
      <w:r w:rsidRPr="009E5C19">
        <w:rPr>
          <w:rFonts w:ascii="Times New Roman" w:hAnsi="Times New Roman" w:cs="Times New Roman"/>
          <w:bCs/>
          <w:sz w:val="24"/>
          <w:szCs w:val="24"/>
          <w:lang w:val="es-ES"/>
        </w:rPr>
        <w:t xml:space="preserve">”; </w:t>
      </w:r>
    </w:p>
    <w:p w14:paraId="1A271C74" w14:textId="77777777" w:rsidR="00C55DD9" w:rsidRPr="009E5C19" w:rsidRDefault="00C55DD9" w:rsidP="009E5C19">
      <w:pPr>
        <w:spacing w:after="240"/>
        <w:ind w:left="709" w:hanging="709"/>
        <w:rPr>
          <w:rFonts w:ascii="Times New Roman" w:hAnsi="Times New Roman" w:cs="Times New Roman"/>
          <w:sz w:val="24"/>
          <w:szCs w:val="24"/>
          <w:lang w:val="es-ES"/>
        </w:rPr>
      </w:pPr>
      <w:r w:rsidRPr="009E5C19">
        <w:rPr>
          <w:rFonts w:ascii="Times New Roman" w:hAnsi="Times New Roman" w:cs="Times New Roman"/>
          <w:b/>
          <w:bCs/>
          <w:sz w:val="24"/>
          <w:szCs w:val="24"/>
          <w:lang w:val="es-ES"/>
        </w:rPr>
        <w:t>Que,</w:t>
      </w:r>
      <w:r w:rsidRPr="009E5C19">
        <w:rPr>
          <w:rFonts w:ascii="Times New Roman" w:hAnsi="Times New Roman" w:cs="Times New Roman"/>
          <w:b/>
          <w:bCs/>
          <w:sz w:val="24"/>
          <w:szCs w:val="24"/>
          <w:lang w:val="es-ES"/>
        </w:rPr>
        <w:tab/>
      </w:r>
      <w:r w:rsidRPr="009E5C19">
        <w:rPr>
          <w:rFonts w:ascii="Times New Roman" w:hAnsi="Times New Roman" w:cs="Times New Roman"/>
          <w:sz w:val="24"/>
          <w:szCs w:val="24"/>
          <w:lang w:val="es-ES"/>
        </w:rPr>
        <w:t>el artículo 240 de la Constitución establece que: “</w:t>
      </w:r>
      <w:r w:rsidRPr="009E5C19">
        <w:rPr>
          <w:rFonts w:ascii="Times New Roman" w:hAnsi="Times New Roman" w:cs="Times New Roman"/>
          <w:i/>
          <w:sz w:val="24"/>
          <w:szCs w:val="24"/>
          <w:lang w:val="es-ES"/>
        </w:rPr>
        <w:t>Los gobiernos autónomos descentralizados de las regiones, distritos metropolitanos, provincias y cantones tendrán facultades legislativas en el ámbito de sus competencias y jurisdicciones territoriales (…)</w:t>
      </w:r>
      <w:r w:rsidRPr="009E5C19">
        <w:rPr>
          <w:rFonts w:ascii="Times New Roman" w:hAnsi="Times New Roman" w:cs="Times New Roman"/>
          <w:sz w:val="24"/>
          <w:szCs w:val="24"/>
          <w:lang w:val="es-ES"/>
        </w:rPr>
        <w:t>”;</w:t>
      </w:r>
    </w:p>
    <w:p w14:paraId="697B45CF" w14:textId="77777777" w:rsidR="00C55DD9" w:rsidRPr="009E5C19" w:rsidRDefault="00C55DD9" w:rsidP="009E5C19">
      <w:pPr>
        <w:spacing w:after="240"/>
        <w:ind w:left="709" w:hanging="709"/>
        <w:rPr>
          <w:rFonts w:ascii="Times New Roman" w:hAnsi="Times New Roman" w:cs="Times New Roman"/>
          <w:i/>
          <w:sz w:val="24"/>
          <w:szCs w:val="24"/>
          <w:lang w:val="es-ES"/>
        </w:rPr>
      </w:pPr>
      <w:r w:rsidRPr="009E5C19">
        <w:rPr>
          <w:rFonts w:ascii="Times New Roman" w:hAnsi="Times New Roman" w:cs="Times New Roman"/>
          <w:b/>
          <w:sz w:val="24"/>
          <w:szCs w:val="24"/>
          <w:lang w:val="es-ES"/>
        </w:rPr>
        <w:t>Que,</w:t>
      </w:r>
      <w:r w:rsidRPr="009E5C19">
        <w:rPr>
          <w:rFonts w:ascii="Times New Roman" w:hAnsi="Times New Roman" w:cs="Times New Roman"/>
          <w:sz w:val="24"/>
          <w:szCs w:val="24"/>
          <w:lang w:val="es-ES"/>
        </w:rPr>
        <w:tab/>
        <w:t>el artículo 266 de la Constitución establece que</w:t>
      </w:r>
      <w:r w:rsidRPr="009E5C19">
        <w:rPr>
          <w:rFonts w:ascii="Times New Roman" w:hAnsi="Times New Roman" w:cs="Times New Roman"/>
          <w:i/>
          <w:sz w:val="24"/>
          <w:szCs w:val="24"/>
          <w:lang w:val="es-ES"/>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93214D4" w14:textId="77777777" w:rsidR="00C55DD9" w:rsidRPr="009E5C19" w:rsidRDefault="00C55DD9" w:rsidP="009E5C19">
      <w:pPr>
        <w:spacing w:after="240"/>
        <w:ind w:left="709" w:hanging="1"/>
        <w:rPr>
          <w:rFonts w:ascii="Times New Roman" w:hAnsi="Times New Roman" w:cs="Times New Roman"/>
          <w:sz w:val="24"/>
          <w:szCs w:val="24"/>
          <w:lang w:val="es-ES"/>
        </w:rPr>
      </w:pPr>
      <w:r w:rsidRPr="009E5C19">
        <w:rPr>
          <w:rFonts w:ascii="Times New Roman" w:hAnsi="Times New Roman" w:cs="Times New Roman"/>
          <w:i/>
          <w:sz w:val="24"/>
          <w:szCs w:val="24"/>
          <w:lang w:val="es-ES"/>
        </w:rPr>
        <w:t>En el ámbito de sus competencias y territorio, y en uso de sus facultades, expedirán ordenanzas distritales.”</w:t>
      </w:r>
      <w:r w:rsidRPr="009E5C19">
        <w:rPr>
          <w:rFonts w:ascii="Times New Roman" w:hAnsi="Times New Roman" w:cs="Times New Roman"/>
          <w:sz w:val="24"/>
          <w:szCs w:val="24"/>
          <w:lang w:val="es-ES"/>
        </w:rPr>
        <w:t>;</w:t>
      </w:r>
    </w:p>
    <w:p w14:paraId="5155E1CE" w14:textId="77777777" w:rsidR="00C55DD9" w:rsidRPr="009E5C19" w:rsidRDefault="00C55DD9" w:rsidP="009E5C19">
      <w:pPr>
        <w:spacing w:after="240"/>
        <w:ind w:left="709" w:hanging="709"/>
        <w:rPr>
          <w:rFonts w:ascii="Times New Roman" w:hAnsi="Times New Roman" w:cs="Times New Roman"/>
          <w:i/>
          <w:sz w:val="24"/>
          <w:szCs w:val="24"/>
          <w:lang w:val="es-ES"/>
        </w:rPr>
      </w:pPr>
      <w:r w:rsidRPr="009E5C19">
        <w:rPr>
          <w:rFonts w:ascii="Times New Roman" w:hAnsi="Times New Roman" w:cs="Times New Roman"/>
          <w:b/>
          <w:bCs/>
          <w:sz w:val="24"/>
          <w:szCs w:val="24"/>
          <w:lang w:val="es-ES"/>
        </w:rPr>
        <w:t>Que,</w:t>
      </w:r>
      <w:r w:rsidRPr="009E5C19">
        <w:rPr>
          <w:rFonts w:ascii="Times New Roman" w:hAnsi="Times New Roman" w:cs="Times New Roman"/>
          <w:sz w:val="24"/>
          <w:szCs w:val="24"/>
          <w:lang w:val="es-ES"/>
        </w:rPr>
        <w:tab/>
      </w:r>
      <w:r w:rsidRPr="009E5C19">
        <w:rPr>
          <w:rFonts w:ascii="Times New Roman" w:hAnsi="Times New Roman" w:cs="Times New Roman"/>
          <w:bCs/>
          <w:sz w:val="24"/>
          <w:szCs w:val="24"/>
          <w:lang w:val="es-ES"/>
        </w:rPr>
        <w:t xml:space="preserve">el literal c) del artículo 84 del Código Orgánico de Organización Territorial, Autonomía y Descentralización (en adelante “COOTAD”), señala las funciones del gobierno del distrito autónomo metropolitano, </w:t>
      </w:r>
      <w:r w:rsidRPr="009E5C19">
        <w:rPr>
          <w:rFonts w:ascii="Times New Roman" w:hAnsi="Times New Roman" w:cs="Times New Roman"/>
          <w:bCs/>
          <w:i/>
          <w:sz w:val="24"/>
          <w:szCs w:val="24"/>
          <w:lang w:val="es-ES"/>
        </w:rPr>
        <w:t>“</w:t>
      </w:r>
      <w:r w:rsidRPr="009E5C19">
        <w:rPr>
          <w:rFonts w:ascii="Times New Roman" w:hAnsi="Times New Roman" w:cs="Times New Roman"/>
          <w:b/>
          <w:i/>
          <w:sz w:val="24"/>
          <w:szCs w:val="24"/>
          <w:lang w:val="es-ES"/>
        </w:rPr>
        <w:t>c)</w:t>
      </w:r>
      <w:r w:rsidRPr="009E5C19">
        <w:rPr>
          <w:rFonts w:ascii="Times New Roman" w:hAnsi="Times New Roman" w:cs="Times New Roman"/>
          <w:i/>
          <w:sz w:val="24"/>
          <w:szCs w:val="24"/>
          <w:lang w:val="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6C47F0A" w14:textId="4B530C6E" w:rsidR="00C55DD9" w:rsidRPr="009E5C19" w:rsidRDefault="00C55DD9" w:rsidP="009E5C19">
      <w:pPr>
        <w:spacing w:after="240"/>
        <w:ind w:left="709" w:hanging="709"/>
        <w:rPr>
          <w:rFonts w:ascii="Times New Roman" w:hAnsi="Times New Roman" w:cs="Times New Roman"/>
          <w:sz w:val="24"/>
          <w:szCs w:val="24"/>
          <w:lang w:val="es-ES"/>
        </w:rPr>
      </w:pPr>
      <w:r w:rsidRPr="009E5C19">
        <w:rPr>
          <w:rFonts w:ascii="Times New Roman" w:hAnsi="Times New Roman" w:cs="Times New Roman"/>
          <w:b/>
          <w:bCs/>
          <w:sz w:val="24"/>
          <w:szCs w:val="24"/>
          <w:lang w:val="es-ES"/>
        </w:rPr>
        <w:t>Que,</w:t>
      </w:r>
      <w:r w:rsidRPr="009E5C19">
        <w:rPr>
          <w:rFonts w:ascii="Times New Roman" w:hAnsi="Times New Roman" w:cs="Times New Roman"/>
          <w:b/>
          <w:bCs/>
          <w:sz w:val="24"/>
          <w:szCs w:val="24"/>
          <w:lang w:val="es-ES"/>
        </w:rPr>
        <w:tab/>
      </w:r>
      <w:r w:rsidR="00643198" w:rsidRPr="009E5C19">
        <w:rPr>
          <w:rFonts w:ascii="Times New Roman" w:hAnsi="Times New Roman" w:cs="Times New Roman"/>
          <w:bCs/>
          <w:sz w:val="24"/>
          <w:szCs w:val="24"/>
          <w:lang w:val="es-ES"/>
        </w:rPr>
        <w:t>el</w:t>
      </w:r>
      <w:r w:rsidRPr="009E5C19">
        <w:rPr>
          <w:rFonts w:ascii="Times New Roman" w:hAnsi="Times New Roman" w:cs="Times New Roman"/>
          <w:bCs/>
          <w:sz w:val="24"/>
          <w:szCs w:val="24"/>
          <w:lang w:val="es-ES"/>
        </w:rPr>
        <w:t xml:space="preserve"> literal a) d</w:t>
      </w:r>
      <w:r w:rsidRPr="009E5C19">
        <w:rPr>
          <w:rFonts w:ascii="Times New Roman" w:hAnsi="Times New Roman" w:cs="Times New Roman"/>
          <w:sz w:val="24"/>
          <w:szCs w:val="24"/>
          <w:lang w:val="es-ES"/>
        </w:rPr>
        <w:t xml:space="preserve">el artículo 87 del COOTAD, establece que las funciones del Concejo Metropolitano, entre otras, son: </w:t>
      </w:r>
      <w:r w:rsidRPr="009E5C19">
        <w:rPr>
          <w:rFonts w:ascii="Times New Roman" w:hAnsi="Times New Roman" w:cs="Times New Roman"/>
          <w:i/>
          <w:iCs/>
          <w:sz w:val="24"/>
          <w:szCs w:val="24"/>
          <w:lang w:val="es-ES"/>
        </w:rPr>
        <w:t>“</w:t>
      </w:r>
      <w:r w:rsidRPr="009E5C19">
        <w:rPr>
          <w:rFonts w:ascii="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Pr="009E5C19">
        <w:rPr>
          <w:rFonts w:ascii="Times New Roman" w:hAnsi="Times New Roman" w:cs="Times New Roman"/>
          <w:i/>
          <w:iCs/>
          <w:sz w:val="24"/>
          <w:szCs w:val="24"/>
          <w:lang w:val="es-ES"/>
        </w:rPr>
        <w:t xml:space="preserve">  </w:t>
      </w:r>
    </w:p>
    <w:p w14:paraId="1B4A8F5B" w14:textId="77777777" w:rsidR="00C55DD9" w:rsidRPr="009E5C19" w:rsidRDefault="00C55DD9" w:rsidP="009E5C19">
      <w:pPr>
        <w:spacing w:after="240"/>
        <w:ind w:left="709" w:hanging="709"/>
        <w:rPr>
          <w:rFonts w:ascii="Times New Roman" w:hAnsi="Times New Roman" w:cs="Times New Roman"/>
          <w:sz w:val="24"/>
          <w:szCs w:val="24"/>
          <w:lang w:val="es-ES"/>
        </w:rPr>
      </w:pPr>
      <w:r w:rsidRPr="009E5C19">
        <w:rPr>
          <w:rFonts w:ascii="Times New Roman" w:hAnsi="Times New Roman" w:cs="Times New Roman"/>
          <w:b/>
          <w:bCs/>
          <w:sz w:val="24"/>
          <w:szCs w:val="24"/>
          <w:lang w:val="es-ES"/>
        </w:rPr>
        <w:t xml:space="preserve">Que,  </w:t>
      </w:r>
      <w:r w:rsidRPr="009E5C19">
        <w:rPr>
          <w:rFonts w:ascii="Times New Roman" w:hAnsi="Times New Roman" w:cs="Times New Roman"/>
          <w:b/>
          <w:bCs/>
          <w:sz w:val="24"/>
          <w:szCs w:val="24"/>
          <w:lang w:val="es-ES"/>
        </w:rPr>
        <w:tab/>
      </w:r>
      <w:r w:rsidRPr="009E5C19">
        <w:rPr>
          <w:rFonts w:ascii="Times New Roman" w:hAnsi="Times New Roman" w:cs="Times New Roman"/>
          <w:sz w:val="24"/>
          <w:szCs w:val="24"/>
          <w:lang w:val="es-ES"/>
        </w:rPr>
        <w:t>el artículo 322 del COOTAD establece el procedimiento para la aprobación de las ordenanzas municipales;</w:t>
      </w:r>
    </w:p>
    <w:p w14:paraId="166A5F0B" w14:textId="77777777" w:rsidR="00C55DD9" w:rsidRPr="009E5C19" w:rsidRDefault="00C55DD9" w:rsidP="009E5C19">
      <w:pPr>
        <w:spacing w:after="240"/>
        <w:ind w:left="709" w:hanging="709"/>
        <w:rPr>
          <w:rFonts w:ascii="Times New Roman" w:hAnsi="Times New Roman" w:cs="Times New Roman"/>
          <w:b/>
          <w:bCs/>
          <w:sz w:val="24"/>
          <w:szCs w:val="24"/>
          <w:lang w:val="es-ES"/>
        </w:rPr>
      </w:pPr>
      <w:r w:rsidRPr="009E5C19">
        <w:rPr>
          <w:rFonts w:ascii="Times New Roman" w:hAnsi="Times New Roman" w:cs="Times New Roman"/>
          <w:b/>
          <w:bCs/>
          <w:sz w:val="24"/>
          <w:szCs w:val="24"/>
          <w:lang w:val="es-ES"/>
        </w:rPr>
        <w:t xml:space="preserve">Que,   </w:t>
      </w:r>
      <w:r w:rsidRPr="009E5C19">
        <w:rPr>
          <w:rFonts w:ascii="Times New Roman" w:hAnsi="Times New Roman" w:cs="Times New Roman"/>
          <w:bCs/>
          <w:sz w:val="24"/>
          <w:szCs w:val="24"/>
          <w:lang w:val="es-ES"/>
        </w:rPr>
        <w:t>el artículo 486 del COOTAD reformado establece que: “</w:t>
      </w:r>
      <w:r w:rsidRPr="009E5C19">
        <w:rPr>
          <w:rFonts w:ascii="Times New Roman" w:hAnsi="Times New Roman" w:cs="Times New Roman"/>
          <w:bCs/>
          <w:i/>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9E5C19">
        <w:rPr>
          <w:rFonts w:ascii="Times New Roman" w:hAnsi="Times New Roman" w:cs="Times New Roman"/>
          <w:bCs/>
          <w:sz w:val="24"/>
          <w:szCs w:val="24"/>
          <w:lang w:val="es-ES_tradnl"/>
        </w:rPr>
        <w:t>”</w:t>
      </w:r>
      <w:r w:rsidRPr="009E5C19">
        <w:rPr>
          <w:rFonts w:ascii="Times New Roman" w:hAnsi="Times New Roman" w:cs="Times New Roman"/>
          <w:bCs/>
          <w:sz w:val="24"/>
          <w:szCs w:val="24"/>
          <w:lang w:val="es-ES"/>
        </w:rPr>
        <w:t>;</w:t>
      </w:r>
    </w:p>
    <w:p w14:paraId="09CCD954" w14:textId="77777777" w:rsidR="00C55DD9" w:rsidRPr="009E5C19" w:rsidRDefault="00C55DD9" w:rsidP="009E5C19">
      <w:pPr>
        <w:spacing w:before="240" w:after="240"/>
        <w:ind w:left="709" w:hanging="709"/>
        <w:rPr>
          <w:rFonts w:ascii="Times New Roman" w:hAnsi="Times New Roman" w:cs="Times New Roman"/>
          <w:sz w:val="24"/>
          <w:szCs w:val="24"/>
          <w:lang w:val="es-ES"/>
        </w:rPr>
      </w:pPr>
      <w:r w:rsidRPr="009E5C19">
        <w:rPr>
          <w:rFonts w:ascii="Times New Roman" w:hAnsi="Times New Roman" w:cs="Times New Roman"/>
          <w:b/>
          <w:bCs/>
          <w:sz w:val="24"/>
          <w:szCs w:val="24"/>
          <w:lang w:val="es-ES"/>
        </w:rPr>
        <w:lastRenderedPageBreak/>
        <w:t>Que,</w:t>
      </w:r>
      <w:r w:rsidRPr="009E5C19">
        <w:rPr>
          <w:rFonts w:ascii="Times New Roman" w:hAnsi="Times New Roman" w:cs="Times New Roman"/>
          <w:b/>
          <w:bCs/>
          <w:sz w:val="24"/>
          <w:szCs w:val="24"/>
          <w:lang w:val="es-ES"/>
        </w:rPr>
        <w:tab/>
      </w:r>
      <w:r w:rsidRPr="009E5C19">
        <w:rPr>
          <w:rFonts w:ascii="Times New Roman" w:hAnsi="Times New Roman" w:cs="Times New Roman"/>
          <w:bCs/>
          <w:sz w:val="24"/>
          <w:szCs w:val="24"/>
          <w:lang w:val="es-ES"/>
        </w:rPr>
        <w:t>la Disposición Transitoria Décima Cuarta del COOTAD, señala: “</w:t>
      </w:r>
      <w:r w:rsidRPr="009E5C19">
        <w:rPr>
          <w:rFonts w:ascii="Times New Roman" w:hAnsi="Times New Roman" w:cs="Times New Roman"/>
          <w:bCs/>
          <w:i/>
          <w:sz w:val="24"/>
          <w:szCs w:val="24"/>
          <w:lang w:val="es-ES"/>
        </w:rPr>
        <w:t xml:space="preserve">(…) </w:t>
      </w:r>
      <w:r w:rsidRPr="009E5C19">
        <w:rPr>
          <w:rFonts w:ascii="Times New Roman" w:hAnsi="Times New Roman" w:cs="Times New Roman"/>
          <w:i/>
          <w:sz w:val="24"/>
          <w:szCs w:val="24"/>
          <w:lang w:val="es-ES"/>
        </w:rPr>
        <w:t>Excepcionalmente en los casos de asentamientos de hecho y consolidados declarados de interés social, en que no se ha previsto el porcentaje de áreas verdes y comunales establecidas en la ley, serán exoneradas de este porcentaje</w:t>
      </w:r>
      <w:r w:rsidRPr="009E5C19">
        <w:rPr>
          <w:rFonts w:ascii="Times New Roman" w:hAnsi="Times New Roman" w:cs="Times New Roman"/>
          <w:sz w:val="24"/>
          <w:szCs w:val="24"/>
          <w:lang w:val="es-ES"/>
        </w:rPr>
        <w:t>.”;</w:t>
      </w:r>
    </w:p>
    <w:p w14:paraId="12BA2510" w14:textId="77777777" w:rsidR="00C55DD9" w:rsidRPr="009E5C19" w:rsidRDefault="00C55DD9" w:rsidP="009E5C19">
      <w:pPr>
        <w:spacing w:after="240"/>
        <w:ind w:left="709" w:hanging="709"/>
        <w:rPr>
          <w:rFonts w:ascii="Times New Roman" w:hAnsi="Times New Roman" w:cs="Times New Roman"/>
          <w:bCs/>
          <w:sz w:val="24"/>
          <w:szCs w:val="24"/>
          <w:lang w:val="es-ES"/>
        </w:rPr>
      </w:pPr>
      <w:r w:rsidRPr="009E5C19">
        <w:rPr>
          <w:rFonts w:ascii="Times New Roman" w:hAnsi="Times New Roman" w:cs="Times New Roman"/>
          <w:b/>
          <w:bCs/>
          <w:sz w:val="24"/>
          <w:szCs w:val="24"/>
          <w:lang w:val="es-ES"/>
        </w:rPr>
        <w:t>Que,</w:t>
      </w:r>
      <w:r w:rsidRPr="009E5C19">
        <w:rPr>
          <w:rFonts w:ascii="Times New Roman" w:hAnsi="Times New Roman" w:cs="Times New Roman"/>
          <w:b/>
          <w:bCs/>
          <w:sz w:val="24"/>
          <w:szCs w:val="24"/>
          <w:lang w:val="es-ES"/>
        </w:rPr>
        <w:tab/>
      </w:r>
      <w:r w:rsidRPr="009E5C19">
        <w:rPr>
          <w:rFonts w:ascii="Times New Roman" w:hAnsi="Times New Roman" w:cs="Times New Roman"/>
          <w:bCs/>
          <w:sz w:val="24"/>
          <w:szCs w:val="24"/>
          <w:lang w:val="es-E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A2C9D79" w14:textId="77777777" w:rsidR="00C55DD9" w:rsidRPr="009E5C19" w:rsidRDefault="00C55DD9" w:rsidP="009E5C19">
      <w:pPr>
        <w:spacing w:after="240"/>
        <w:ind w:left="709" w:hanging="709"/>
        <w:rPr>
          <w:rFonts w:ascii="Times New Roman" w:hAnsi="Times New Roman" w:cs="Times New Roman"/>
          <w:bCs/>
          <w:sz w:val="24"/>
          <w:szCs w:val="24"/>
          <w:lang w:val="es-ES"/>
        </w:rPr>
      </w:pPr>
      <w:r w:rsidRPr="009E5C19">
        <w:rPr>
          <w:rFonts w:ascii="Times New Roman" w:hAnsi="Times New Roman" w:cs="Times New Roman"/>
          <w:b/>
          <w:bCs/>
          <w:sz w:val="24"/>
          <w:szCs w:val="24"/>
          <w:lang w:val="es-ES"/>
        </w:rPr>
        <w:t>Que,</w:t>
      </w:r>
      <w:r w:rsidRPr="009E5C19">
        <w:rPr>
          <w:rFonts w:ascii="Times New Roman" w:hAnsi="Times New Roman" w:cs="Times New Roman"/>
          <w:b/>
          <w:bCs/>
          <w:sz w:val="24"/>
          <w:szCs w:val="24"/>
          <w:lang w:val="es-ES"/>
        </w:rPr>
        <w:tab/>
      </w:r>
      <w:r w:rsidRPr="009E5C19">
        <w:rPr>
          <w:rFonts w:ascii="Times New Roman" w:hAnsi="Times New Roman" w:cs="Times New Roman"/>
          <w:bCs/>
          <w:sz w:val="24"/>
          <w:szCs w:val="24"/>
          <w:lang w:val="es-E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CA1E972" w14:textId="77777777" w:rsidR="00C55DD9" w:rsidRPr="009E5C19" w:rsidRDefault="00C55DD9" w:rsidP="009E5C19">
      <w:pPr>
        <w:spacing w:after="240"/>
        <w:ind w:left="709" w:hanging="709"/>
        <w:rPr>
          <w:rFonts w:ascii="Times New Roman" w:hAnsi="Times New Roman" w:cs="Times New Roman"/>
          <w:sz w:val="24"/>
          <w:szCs w:val="24"/>
          <w:lang w:val="es-ES"/>
        </w:rPr>
      </w:pPr>
      <w:r w:rsidRPr="009E5C19">
        <w:rPr>
          <w:rFonts w:ascii="Times New Roman" w:hAnsi="Times New Roman" w:cs="Times New Roman"/>
          <w:b/>
          <w:bCs/>
          <w:sz w:val="24"/>
          <w:szCs w:val="24"/>
          <w:lang w:val="es-ES"/>
        </w:rPr>
        <w:t>Que,</w:t>
      </w:r>
      <w:r w:rsidRPr="009E5C19">
        <w:rPr>
          <w:rFonts w:ascii="Times New Roman" w:hAnsi="Times New Roman" w:cs="Times New Roman"/>
          <w:b/>
          <w:bCs/>
          <w:sz w:val="24"/>
          <w:szCs w:val="24"/>
          <w:lang w:val="es-ES"/>
        </w:rPr>
        <w:tab/>
      </w:r>
      <w:r w:rsidRPr="009E5C19">
        <w:rPr>
          <w:rFonts w:ascii="Times New Roman" w:hAnsi="Times New Roman" w:cs="Times New Roman"/>
          <w:sz w:val="24"/>
          <w:szCs w:val="24"/>
          <w:lang w:val="es-E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1A85A6FD" w14:textId="170A83C9" w:rsidR="00C55DD9" w:rsidRPr="009E5C19" w:rsidRDefault="00C55DD9" w:rsidP="009E5C19">
      <w:pPr>
        <w:spacing w:after="240"/>
        <w:ind w:left="705" w:hanging="705"/>
        <w:rPr>
          <w:rFonts w:ascii="Times New Roman" w:hAnsi="Times New Roman" w:cs="Times New Roman"/>
          <w:bCs/>
          <w:sz w:val="24"/>
          <w:szCs w:val="24"/>
        </w:rPr>
      </w:pPr>
      <w:r w:rsidRPr="009E5C19">
        <w:rPr>
          <w:rFonts w:ascii="Times New Roman" w:hAnsi="Times New Roman" w:cs="Times New Roman"/>
          <w:b/>
          <w:bCs/>
          <w:sz w:val="24"/>
          <w:szCs w:val="24"/>
        </w:rPr>
        <w:t>Que,</w:t>
      </w:r>
      <w:r w:rsidRPr="009E5C19">
        <w:rPr>
          <w:rFonts w:ascii="Times New Roman" w:hAnsi="Times New Roman" w:cs="Times New Roman"/>
          <w:b/>
          <w:bCs/>
          <w:sz w:val="24"/>
          <w:szCs w:val="24"/>
        </w:rPr>
        <w:tab/>
      </w:r>
      <w:r w:rsidRPr="009E5C19">
        <w:rPr>
          <w:rFonts w:ascii="Times New Roman" w:hAnsi="Times New Roman" w:cs="Times New Roman"/>
          <w:bCs/>
          <w:sz w:val="24"/>
          <w:szCs w:val="24"/>
        </w:rPr>
        <w:t>la Ordenanza No. 001 de 29 de marzo de 2019</w:t>
      </w:r>
      <w:r w:rsidR="00643198" w:rsidRPr="009E5C19">
        <w:rPr>
          <w:rFonts w:ascii="Times New Roman" w:hAnsi="Times New Roman" w:cs="Times New Roman"/>
          <w:bCs/>
          <w:sz w:val="24"/>
          <w:szCs w:val="24"/>
        </w:rPr>
        <w:t xml:space="preserve"> versión 20 de julio de 2021</w:t>
      </w:r>
      <w:r w:rsidRPr="009E5C19">
        <w:rPr>
          <w:rFonts w:ascii="Times New Roman" w:hAnsi="Times New Roman" w:cs="Times New Roman"/>
          <w:bCs/>
          <w:sz w:val="24"/>
          <w:szCs w:val="24"/>
        </w:rPr>
        <w:t xml:space="preserve">; que contiene el Código Municipal, en su Libro IV.7, Título I, Artículo </w:t>
      </w:r>
      <w:r w:rsidR="00643198" w:rsidRPr="009E5C19">
        <w:rPr>
          <w:rFonts w:ascii="Times New Roman" w:hAnsi="Times New Roman" w:cs="Times New Roman"/>
          <w:bCs/>
          <w:sz w:val="24"/>
          <w:szCs w:val="24"/>
        </w:rPr>
        <w:t>3662</w:t>
      </w:r>
      <w:r w:rsidRPr="009E5C19">
        <w:rPr>
          <w:rFonts w:ascii="Times New Roman" w:hAnsi="Times New Roman" w:cs="Times New Roman"/>
          <w:bCs/>
          <w:sz w:val="24"/>
          <w:szCs w:val="24"/>
        </w:rPr>
        <w:t>, reconoce la creación de la Unidad Especial “Regula Tu Barrio” como el ente encargado de procesar, canalizar y resolver los procedimientos para la regularización de la ocupación informal del suelo;</w:t>
      </w:r>
    </w:p>
    <w:p w14:paraId="1463F308" w14:textId="77777777" w:rsidR="00C55DD9" w:rsidRPr="009E5C19" w:rsidRDefault="00C55DD9" w:rsidP="009E5C19">
      <w:pPr>
        <w:spacing w:after="240"/>
        <w:ind w:left="705" w:hanging="705"/>
        <w:rPr>
          <w:rFonts w:ascii="Times New Roman" w:hAnsi="Times New Roman" w:cs="Times New Roman"/>
          <w:b/>
          <w:bCs/>
          <w:sz w:val="24"/>
          <w:szCs w:val="24"/>
        </w:rPr>
      </w:pPr>
      <w:r w:rsidRPr="009E5C19">
        <w:rPr>
          <w:rFonts w:ascii="Times New Roman" w:hAnsi="Times New Roman" w:cs="Times New Roman"/>
          <w:b/>
          <w:bCs/>
          <w:sz w:val="24"/>
          <w:szCs w:val="24"/>
        </w:rPr>
        <w:t xml:space="preserve">Que, </w:t>
      </w:r>
      <w:r w:rsidRPr="009E5C19">
        <w:rPr>
          <w:rFonts w:ascii="Times New Roman" w:hAnsi="Times New Roman" w:cs="Times New Roman"/>
          <w:b/>
          <w:bCs/>
          <w:sz w:val="24"/>
          <w:szCs w:val="24"/>
        </w:rPr>
        <w:tab/>
      </w:r>
      <w:r w:rsidRPr="009E5C19">
        <w:rPr>
          <w:rFonts w:ascii="Times New Roman" w:hAnsi="Times New Roman" w:cs="Times New Roman"/>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96F3972" w14:textId="77385483" w:rsidR="00C55DD9" w:rsidRPr="009E5C19" w:rsidRDefault="009E5C19" w:rsidP="009E5C19">
      <w:pPr>
        <w:spacing w:after="0"/>
        <w:ind w:left="709" w:hanging="709"/>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 xml:space="preserve">Que,  </w:t>
      </w:r>
      <w:r w:rsidR="00C55DD9" w:rsidRPr="009E5C19">
        <w:rPr>
          <w:rFonts w:ascii="Times New Roman" w:eastAsia="Times New Roman" w:hAnsi="Times New Roman" w:cs="Times New Roman"/>
          <w:bCs/>
          <w:sz w:val="24"/>
          <w:szCs w:val="24"/>
          <w:lang w:val="es-ES" w:eastAsia="es-ES"/>
        </w:rPr>
        <w:t xml:space="preserve">el Art. </w:t>
      </w:r>
      <w:r w:rsidR="00643198" w:rsidRPr="009E5C19">
        <w:rPr>
          <w:rFonts w:ascii="Times New Roman" w:eastAsia="Times New Roman" w:hAnsi="Times New Roman" w:cs="Times New Roman"/>
          <w:bCs/>
          <w:sz w:val="24"/>
          <w:szCs w:val="24"/>
          <w:lang w:val="es-ES" w:eastAsia="es-ES"/>
        </w:rPr>
        <w:t>3681</w:t>
      </w:r>
      <w:r w:rsidR="00C55DD9" w:rsidRPr="009E5C19">
        <w:rPr>
          <w:rFonts w:ascii="Times New Roman" w:eastAsia="Times New Roman" w:hAnsi="Times New Roman" w:cs="Times New Roman"/>
          <w:bCs/>
          <w:sz w:val="24"/>
          <w:szCs w:val="24"/>
          <w:lang w:val="es-ES" w:eastAsia="es-ES"/>
        </w:rPr>
        <w:t>, último párrafo de la Ordenanza No. 001 de 29 de marzo de 2019</w:t>
      </w:r>
      <w:r w:rsidR="00643198" w:rsidRPr="009E5C19">
        <w:rPr>
          <w:rFonts w:ascii="Times New Roman" w:hAnsi="Times New Roman" w:cs="Times New Roman"/>
          <w:bCs/>
          <w:sz w:val="24"/>
          <w:szCs w:val="24"/>
        </w:rPr>
        <w:t xml:space="preserve"> versión 20 de julio de 2021</w:t>
      </w:r>
      <w:r w:rsidR="00C55DD9" w:rsidRPr="009E5C19">
        <w:rPr>
          <w:rFonts w:ascii="Times New Roman" w:eastAsia="Times New Roman" w:hAnsi="Times New Roman" w:cs="Times New Roman"/>
          <w:bCs/>
          <w:sz w:val="24"/>
          <w:szCs w:val="24"/>
          <w:lang w:val="es-ES" w:eastAsia="es-ES"/>
        </w:rPr>
        <w:t>,  establece que con la declaratoria de interés social del asentamiento humano de hecho y consolidado dará lugar a la exoneración referentes a la contribución de áreas verdes;</w:t>
      </w:r>
    </w:p>
    <w:p w14:paraId="04412A63" w14:textId="77777777" w:rsidR="00643198" w:rsidRPr="009E5C19" w:rsidRDefault="00643198" w:rsidP="009E5C19">
      <w:pPr>
        <w:spacing w:after="0"/>
        <w:ind w:left="709" w:hanging="709"/>
        <w:rPr>
          <w:rFonts w:ascii="Times New Roman" w:eastAsia="Times New Roman" w:hAnsi="Times New Roman" w:cs="Times New Roman"/>
          <w:bCs/>
          <w:sz w:val="24"/>
          <w:szCs w:val="24"/>
          <w:lang w:val="es-ES" w:eastAsia="es-ES"/>
        </w:rPr>
      </w:pPr>
    </w:p>
    <w:p w14:paraId="6FF77B46" w14:textId="77777777" w:rsidR="00643198" w:rsidRPr="009E5C19" w:rsidRDefault="00643198" w:rsidP="009E5C19">
      <w:pPr>
        <w:spacing w:after="240"/>
        <w:ind w:left="705" w:hanging="705"/>
        <w:rPr>
          <w:rFonts w:ascii="Times New Roman" w:hAnsi="Times New Roman" w:cs="Times New Roman"/>
          <w:bCs/>
          <w:sz w:val="24"/>
          <w:szCs w:val="24"/>
        </w:rPr>
      </w:pPr>
      <w:r w:rsidRPr="009E5C19">
        <w:rPr>
          <w:rFonts w:ascii="Times New Roman" w:hAnsi="Times New Roman" w:cs="Times New Roman"/>
          <w:b/>
          <w:bCs/>
          <w:sz w:val="24"/>
          <w:szCs w:val="24"/>
        </w:rPr>
        <w:t>Que,</w:t>
      </w:r>
      <w:r w:rsidRPr="009E5C19">
        <w:rPr>
          <w:rFonts w:ascii="Times New Roman" w:hAnsi="Times New Roman" w:cs="Times New Roman"/>
          <w:b/>
          <w:bCs/>
          <w:sz w:val="24"/>
          <w:szCs w:val="24"/>
        </w:rPr>
        <w:tab/>
      </w:r>
      <w:r w:rsidRPr="009E5C19">
        <w:rPr>
          <w:rFonts w:ascii="Times New Roman" w:hAnsi="Times New Roman" w:cs="Times New Roman"/>
          <w:bCs/>
          <w:sz w:val="24"/>
          <w:szCs w:val="24"/>
        </w:rPr>
        <w:t xml:space="preserve">el artículo 3693 de la Ordenanza No. 001 del 29 de marzo de 2019 versión 20 de julio de 2021 establece: </w:t>
      </w:r>
      <w:r w:rsidRPr="009E5C19">
        <w:rPr>
          <w:rFonts w:ascii="Times New Roman" w:hAnsi="Times New Roman" w:cs="Times New Roman"/>
          <w:bCs/>
          <w:i/>
          <w:sz w:val="24"/>
          <w:szCs w:val="24"/>
        </w:rPr>
        <w:t xml:space="preserve">“Ordenamiento territorial.- La zonificación, el uso y ocupación del suelo, la trama vial y las áreas de los lotes u otras características </w:t>
      </w:r>
      <w:r w:rsidRPr="009E5C19">
        <w:rPr>
          <w:rFonts w:ascii="Times New Roman" w:hAnsi="Times New Roman" w:cs="Times New Roman"/>
          <w:bCs/>
          <w:i/>
          <w:sz w:val="24"/>
          <w:szCs w:val="24"/>
        </w:rPr>
        <w:lastRenderedPageBreak/>
        <w:t>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43072137" w14:textId="5594A938" w:rsidR="00C55DD9" w:rsidRPr="009E5C19" w:rsidRDefault="00C55DD9" w:rsidP="009E5C19">
      <w:pPr>
        <w:spacing w:after="0"/>
        <w:ind w:left="709" w:hanging="709"/>
        <w:rPr>
          <w:rFonts w:ascii="Times New Roman" w:eastAsia="Times New Roman" w:hAnsi="Times New Roman" w:cs="Times New Roman"/>
          <w:bCs/>
          <w:sz w:val="24"/>
          <w:szCs w:val="24"/>
          <w:lang w:val="es-ES" w:eastAsia="es-ES"/>
        </w:rPr>
      </w:pPr>
      <w:r w:rsidRPr="009E5C19">
        <w:rPr>
          <w:rFonts w:ascii="Times New Roman" w:eastAsia="Times New Roman" w:hAnsi="Times New Roman" w:cs="Times New Roman"/>
          <w:b/>
          <w:bCs/>
          <w:sz w:val="24"/>
          <w:szCs w:val="24"/>
          <w:lang w:val="es-ES" w:eastAsia="es-ES"/>
        </w:rPr>
        <w:t>Que,</w:t>
      </w:r>
      <w:r w:rsidRPr="009E5C19">
        <w:rPr>
          <w:rFonts w:ascii="Times New Roman" w:eastAsia="Times New Roman" w:hAnsi="Times New Roman" w:cs="Times New Roman"/>
          <w:b/>
          <w:bCs/>
          <w:sz w:val="24"/>
          <w:szCs w:val="24"/>
          <w:lang w:val="es-ES" w:eastAsia="es-ES"/>
        </w:rPr>
        <w:tab/>
      </w:r>
      <w:r w:rsidRPr="009E5C19">
        <w:rPr>
          <w:rFonts w:ascii="Times New Roman" w:eastAsia="Times New Roman" w:hAnsi="Times New Roman" w:cs="Times New Roman"/>
          <w:bCs/>
          <w:sz w:val="24"/>
          <w:szCs w:val="24"/>
          <w:lang w:val="es-ES" w:eastAsia="es-ES"/>
        </w:rPr>
        <w:t xml:space="preserve">el artículo </w:t>
      </w:r>
      <w:r w:rsidR="00643198" w:rsidRPr="009E5C19">
        <w:rPr>
          <w:rFonts w:ascii="Times New Roman" w:eastAsia="Times New Roman" w:hAnsi="Times New Roman" w:cs="Times New Roman"/>
          <w:bCs/>
          <w:sz w:val="24"/>
          <w:szCs w:val="24"/>
          <w:lang w:val="es-ES" w:eastAsia="es-ES"/>
        </w:rPr>
        <w:t>3695</w:t>
      </w:r>
      <w:r w:rsidRPr="009E5C19">
        <w:rPr>
          <w:rFonts w:ascii="Times New Roman" w:eastAsia="Times New Roman" w:hAnsi="Times New Roman" w:cs="Times New Roman"/>
          <w:bCs/>
          <w:sz w:val="24"/>
          <w:szCs w:val="24"/>
          <w:lang w:val="es-ES" w:eastAsia="es-ES"/>
        </w:rPr>
        <w:t xml:space="preserve"> de la Ordenanza No. 001 del 29 de marzo de 2019 </w:t>
      </w:r>
      <w:r w:rsidR="00643198" w:rsidRPr="009E5C19">
        <w:rPr>
          <w:rFonts w:ascii="Times New Roman" w:hAnsi="Times New Roman" w:cs="Times New Roman"/>
          <w:bCs/>
          <w:sz w:val="24"/>
          <w:szCs w:val="24"/>
        </w:rPr>
        <w:t xml:space="preserve">versión 20 de julio de 2021 </w:t>
      </w:r>
      <w:r w:rsidRPr="009E5C19">
        <w:rPr>
          <w:rFonts w:ascii="Times New Roman" w:eastAsia="Times New Roman" w:hAnsi="Times New Roman" w:cs="Times New Roman"/>
          <w:bCs/>
          <w:sz w:val="24"/>
          <w:szCs w:val="24"/>
          <w:lang w:val="es-ES" w:eastAsia="es-ES"/>
        </w:rPr>
        <w:t xml:space="preserve">de la excepción de las áreas verdes dispone: </w:t>
      </w:r>
      <w:r w:rsidRPr="009E5C19">
        <w:rPr>
          <w:rFonts w:ascii="Times New Roman" w:eastAsia="Times New Roman" w:hAnsi="Times New Roman" w:cs="Times New Roman"/>
          <w:bCs/>
          <w:i/>
          <w:sz w:val="24"/>
          <w:szCs w:val="24"/>
          <w:lang w:val="es-ES" w:eastAsia="es-ES"/>
        </w:rPr>
        <w:t>“… El faltante de áreas verdes será compensado pecuniariamente con excepción de los asentamientos declarados de interés social...”</w:t>
      </w:r>
      <w:r w:rsidRPr="009E5C19">
        <w:rPr>
          <w:rFonts w:ascii="Times New Roman" w:eastAsia="Times New Roman" w:hAnsi="Times New Roman" w:cs="Times New Roman"/>
          <w:bCs/>
          <w:sz w:val="24"/>
          <w:szCs w:val="24"/>
          <w:lang w:val="es-ES" w:eastAsia="es-ES"/>
        </w:rPr>
        <w:t>;</w:t>
      </w:r>
    </w:p>
    <w:p w14:paraId="03921F2A" w14:textId="77777777" w:rsidR="00C55DD9" w:rsidRPr="009E5C19" w:rsidRDefault="00C55DD9" w:rsidP="009E5C19">
      <w:pPr>
        <w:spacing w:after="0"/>
        <w:ind w:left="709" w:hanging="709"/>
        <w:rPr>
          <w:rFonts w:ascii="Times New Roman" w:eastAsia="Times New Roman" w:hAnsi="Times New Roman" w:cs="Times New Roman"/>
          <w:b/>
          <w:bCs/>
          <w:sz w:val="24"/>
          <w:szCs w:val="24"/>
          <w:lang w:val="es-ES" w:eastAsia="es-ES"/>
        </w:rPr>
      </w:pPr>
    </w:p>
    <w:p w14:paraId="17C23C1E" w14:textId="77777777" w:rsidR="00C55DD9" w:rsidRPr="009E5C19" w:rsidRDefault="00C55DD9" w:rsidP="009E5C19">
      <w:pPr>
        <w:spacing w:after="240"/>
        <w:ind w:left="705" w:hanging="705"/>
        <w:rPr>
          <w:rFonts w:ascii="Times New Roman" w:hAnsi="Times New Roman" w:cs="Times New Roman"/>
          <w:bCs/>
          <w:sz w:val="24"/>
          <w:szCs w:val="24"/>
        </w:rPr>
      </w:pPr>
      <w:r w:rsidRPr="009E5C19">
        <w:rPr>
          <w:rFonts w:ascii="Times New Roman" w:hAnsi="Times New Roman" w:cs="Times New Roman"/>
          <w:b/>
          <w:bCs/>
          <w:sz w:val="24"/>
          <w:szCs w:val="24"/>
        </w:rPr>
        <w:t xml:space="preserve">Que, </w:t>
      </w:r>
      <w:r w:rsidRPr="009E5C19">
        <w:rPr>
          <w:rFonts w:ascii="Times New Roman" w:hAnsi="Times New Roman" w:cs="Times New Roman"/>
          <w:b/>
          <w:bCs/>
          <w:sz w:val="24"/>
          <w:szCs w:val="24"/>
        </w:rPr>
        <w:tab/>
      </w:r>
      <w:r w:rsidRPr="009E5C19">
        <w:rPr>
          <w:rFonts w:ascii="Times New Roman" w:hAnsi="Times New Roman" w:cs="Times New Roman"/>
          <w:bCs/>
          <w:sz w:val="24"/>
          <w:szCs w:val="24"/>
        </w:rPr>
        <w:t xml:space="preserve">la Ordenanza No. 001 del 29 de marzo de 2019, determina en su disposición derogatoria lo siguiente: </w:t>
      </w:r>
      <w:r w:rsidRPr="009E5C19">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9E5C19">
        <w:rPr>
          <w:rFonts w:ascii="Times New Roman" w:hAnsi="Times New Roman" w:cs="Times New Roman"/>
          <w:bCs/>
          <w:sz w:val="24"/>
          <w:szCs w:val="24"/>
        </w:rPr>
        <w:t>;</w:t>
      </w:r>
    </w:p>
    <w:p w14:paraId="118904AC" w14:textId="77777777" w:rsidR="00C55DD9" w:rsidRPr="009E5C19" w:rsidRDefault="00C55DD9" w:rsidP="009E5C19">
      <w:pPr>
        <w:spacing w:after="240"/>
        <w:ind w:left="709" w:hanging="709"/>
        <w:rPr>
          <w:rFonts w:ascii="Times New Roman" w:hAnsi="Times New Roman" w:cs="Times New Roman"/>
          <w:bCs/>
          <w:sz w:val="24"/>
          <w:szCs w:val="24"/>
          <w:lang w:val="es-ES"/>
        </w:rPr>
      </w:pPr>
      <w:r w:rsidRPr="009E5C19">
        <w:rPr>
          <w:rFonts w:ascii="Times New Roman" w:hAnsi="Times New Roman" w:cs="Times New Roman"/>
          <w:b/>
          <w:bCs/>
          <w:sz w:val="24"/>
          <w:szCs w:val="24"/>
          <w:lang w:val="es-ES"/>
        </w:rPr>
        <w:t xml:space="preserve">Que, </w:t>
      </w:r>
      <w:r w:rsidRPr="009E5C19">
        <w:rPr>
          <w:rFonts w:ascii="Times New Roman" w:hAnsi="Times New Roman" w:cs="Times New Roman"/>
          <w:b/>
          <w:bCs/>
          <w:sz w:val="24"/>
          <w:szCs w:val="24"/>
          <w:lang w:val="es-ES"/>
        </w:rPr>
        <w:tab/>
      </w:r>
      <w:r w:rsidRPr="009E5C19">
        <w:rPr>
          <w:rFonts w:ascii="Times New Roman" w:hAnsi="Times New Roman" w:cs="Times New Roman"/>
          <w:bCs/>
          <w:sz w:val="24"/>
          <w:szCs w:val="24"/>
          <w:lang w:val="es-E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14:paraId="5084EFAF" w14:textId="09A342C7" w:rsidR="00C55DD9" w:rsidRPr="009E5C19" w:rsidRDefault="00C55DD9" w:rsidP="009E5C19">
      <w:pPr>
        <w:spacing w:after="240"/>
        <w:ind w:left="709" w:hanging="709"/>
        <w:rPr>
          <w:rFonts w:ascii="Times New Roman" w:hAnsi="Times New Roman" w:cs="Times New Roman"/>
          <w:sz w:val="24"/>
          <w:szCs w:val="24"/>
          <w:lang w:val="es-ES_tradnl"/>
        </w:rPr>
      </w:pPr>
      <w:r w:rsidRPr="009E5C19">
        <w:rPr>
          <w:rFonts w:ascii="Times New Roman" w:hAnsi="Times New Roman" w:cs="Times New Roman"/>
          <w:b/>
          <w:bCs/>
          <w:sz w:val="24"/>
          <w:szCs w:val="24"/>
          <w:lang w:val="es-ES"/>
        </w:rPr>
        <w:t>Que,</w:t>
      </w:r>
      <w:r w:rsidRPr="009E5C19">
        <w:rPr>
          <w:rFonts w:ascii="Times New Roman" w:hAnsi="Times New Roman" w:cs="Times New Roman"/>
          <w:b/>
          <w:bCs/>
          <w:sz w:val="24"/>
          <w:szCs w:val="24"/>
          <w:lang w:val="es-ES"/>
        </w:rPr>
        <w:tab/>
      </w:r>
      <w:r w:rsidRPr="009E5C19">
        <w:rPr>
          <w:rFonts w:ascii="Times New Roman" w:hAnsi="Times New Roman" w:cs="Times New Roman"/>
          <w:sz w:val="24"/>
          <w:szCs w:val="24"/>
          <w:lang w:val="es-ES"/>
        </w:rPr>
        <w:t xml:space="preserve">mediante Ordenanza Municipal </w:t>
      </w:r>
      <w:r w:rsidRPr="009E5C19">
        <w:rPr>
          <w:rFonts w:ascii="Times New Roman" w:hAnsi="Times New Roman" w:cs="Times New Roman"/>
          <w:bCs/>
          <w:color w:val="000000" w:themeColor="text1"/>
          <w:sz w:val="24"/>
          <w:szCs w:val="24"/>
        </w:rPr>
        <w:t>N</w:t>
      </w:r>
      <w:r w:rsidRPr="009E5C19">
        <w:rPr>
          <w:rFonts w:ascii="Times New Roman" w:eastAsia="Times New Roman" w:hAnsi="Times New Roman" w:cs="Times New Roman"/>
          <w:bCs/>
          <w:kern w:val="32"/>
          <w:sz w:val="24"/>
          <w:szCs w:val="24"/>
          <w:lang w:val="es-ES" w:eastAsia="es-ES"/>
        </w:rPr>
        <w:t xml:space="preserve">o. </w:t>
      </w:r>
      <w:r w:rsidR="003D3A82" w:rsidRPr="009E5C19">
        <w:rPr>
          <w:rFonts w:ascii="Times New Roman" w:hAnsi="Times New Roman" w:cs="Times New Roman"/>
          <w:sz w:val="24"/>
          <w:szCs w:val="24"/>
          <w:lang w:val="es-ES_tradnl"/>
        </w:rPr>
        <w:t>2</w:t>
      </w:r>
      <w:r w:rsidR="00643198" w:rsidRPr="009E5C19">
        <w:rPr>
          <w:rFonts w:ascii="Times New Roman" w:hAnsi="Times New Roman" w:cs="Times New Roman"/>
          <w:sz w:val="24"/>
          <w:szCs w:val="24"/>
          <w:lang w:val="es-ES_tradnl"/>
        </w:rPr>
        <w:t>43</w:t>
      </w:r>
      <w:r w:rsidR="003D3A82" w:rsidRPr="009E5C19">
        <w:rPr>
          <w:rFonts w:ascii="Times New Roman" w:hAnsi="Times New Roman" w:cs="Times New Roman"/>
          <w:sz w:val="24"/>
          <w:szCs w:val="24"/>
          <w:lang w:val="es-ES_tradnl"/>
        </w:rPr>
        <w:t xml:space="preserve">, sancionada el </w:t>
      </w:r>
      <w:r w:rsidR="00643198" w:rsidRPr="009E5C19">
        <w:rPr>
          <w:rFonts w:ascii="Times New Roman" w:hAnsi="Times New Roman" w:cs="Times New Roman"/>
          <w:sz w:val="24"/>
          <w:szCs w:val="24"/>
          <w:lang w:val="es-ES_tradnl"/>
        </w:rPr>
        <w:t>14</w:t>
      </w:r>
      <w:r w:rsidR="003D3A82" w:rsidRPr="009E5C19">
        <w:rPr>
          <w:rFonts w:ascii="Times New Roman" w:hAnsi="Times New Roman" w:cs="Times New Roman"/>
          <w:sz w:val="24"/>
          <w:szCs w:val="24"/>
          <w:lang w:val="es-ES_tradnl"/>
        </w:rPr>
        <w:t xml:space="preserve"> de septiembre de 201</w:t>
      </w:r>
      <w:r w:rsidR="00643198" w:rsidRPr="009E5C19">
        <w:rPr>
          <w:rFonts w:ascii="Times New Roman" w:hAnsi="Times New Roman" w:cs="Times New Roman"/>
          <w:sz w:val="24"/>
          <w:szCs w:val="24"/>
          <w:lang w:val="es-ES_tradnl"/>
        </w:rPr>
        <w:t>8</w:t>
      </w:r>
      <w:r w:rsidRPr="009E5C19">
        <w:rPr>
          <w:rFonts w:ascii="Times New Roman" w:hAnsi="Times New Roman" w:cs="Times New Roman"/>
          <w:sz w:val="24"/>
          <w:szCs w:val="24"/>
          <w:lang w:val="es-ES"/>
        </w:rPr>
        <w:t>; se reconoce y aprueba el asentamiento humano de hecho y consolidado denominado</w:t>
      </w:r>
      <w:r w:rsidRPr="009E5C19">
        <w:rPr>
          <w:rFonts w:ascii="Times New Roman" w:hAnsi="Times New Roman" w:cs="Times New Roman"/>
          <w:sz w:val="24"/>
          <w:szCs w:val="24"/>
          <w:lang w:val="es-ES_tradnl"/>
        </w:rPr>
        <w:t xml:space="preserve"> </w:t>
      </w:r>
      <w:r w:rsidR="00643198" w:rsidRPr="009E5C19">
        <w:rPr>
          <w:rFonts w:ascii="Times New Roman" w:hAnsi="Times New Roman" w:cs="Times New Roman"/>
          <w:sz w:val="24"/>
          <w:szCs w:val="24"/>
        </w:rPr>
        <w:t>Barrio Brisas de San Carlos Segunda Etapa</w:t>
      </w:r>
      <w:r w:rsidRPr="009E5C19">
        <w:rPr>
          <w:rFonts w:ascii="Times New Roman" w:hAnsi="Times New Roman" w:cs="Times New Roman"/>
          <w:sz w:val="24"/>
          <w:szCs w:val="24"/>
          <w:lang w:val="es-ES_tradnl"/>
        </w:rPr>
        <w:t xml:space="preserve">, ubicado en la parroquia </w:t>
      </w:r>
      <w:r w:rsidR="00591B13" w:rsidRPr="009E5C19">
        <w:rPr>
          <w:rFonts w:ascii="Times New Roman" w:hAnsi="Times New Roman" w:cs="Times New Roman"/>
          <w:sz w:val="24"/>
          <w:szCs w:val="24"/>
          <w:lang w:val="es-ES_tradnl"/>
        </w:rPr>
        <w:t>Calderón</w:t>
      </w:r>
      <w:r w:rsidRPr="009E5C19">
        <w:rPr>
          <w:rFonts w:ascii="Times New Roman" w:hAnsi="Times New Roman" w:cs="Times New Roman"/>
          <w:sz w:val="24"/>
          <w:szCs w:val="24"/>
          <w:lang w:val="es-ES_tradnl"/>
        </w:rPr>
        <w:t>, a favor de sus copropietarios;</w:t>
      </w:r>
    </w:p>
    <w:p w14:paraId="25C37F04" w14:textId="77777777" w:rsidR="001216B1" w:rsidRPr="009E5C19" w:rsidRDefault="001216B1" w:rsidP="009E5C19">
      <w:pPr>
        <w:spacing w:after="240"/>
        <w:ind w:left="705" w:hanging="705"/>
        <w:rPr>
          <w:rFonts w:ascii="Times New Roman" w:hAnsi="Times New Roman" w:cs="Times New Roman"/>
          <w:bCs/>
          <w:sz w:val="24"/>
          <w:szCs w:val="24"/>
        </w:rPr>
      </w:pPr>
      <w:r w:rsidRPr="009E5C19">
        <w:rPr>
          <w:rFonts w:ascii="Times New Roman" w:hAnsi="Times New Roman" w:cs="Times New Roman"/>
          <w:b/>
          <w:bCs/>
          <w:sz w:val="24"/>
          <w:szCs w:val="24"/>
        </w:rPr>
        <w:t xml:space="preserve">Que, </w:t>
      </w:r>
      <w:r w:rsidRPr="009E5C19">
        <w:rPr>
          <w:rFonts w:ascii="Times New Roman" w:hAnsi="Times New Roman" w:cs="Times New Roman"/>
          <w:b/>
          <w:bCs/>
          <w:sz w:val="24"/>
          <w:szCs w:val="24"/>
        </w:rPr>
        <w:tab/>
      </w:r>
      <w:r w:rsidRPr="009E5C19">
        <w:rPr>
          <w:rFonts w:ascii="Times New Roman" w:hAnsi="Times New Roman" w:cs="Times New Roman"/>
          <w:bCs/>
          <w:sz w:val="24"/>
          <w:szCs w:val="24"/>
        </w:rPr>
        <w:t xml:space="preserve">mediante Oficio Nro. </w:t>
      </w:r>
      <w:r w:rsidRPr="009E5C19">
        <w:rPr>
          <w:rFonts w:ascii="Times New Roman" w:eastAsiaTheme="minorHAnsi" w:hAnsi="Times New Roman" w:cs="Times New Roman"/>
          <w:bCs/>
          <w:sz w:val="24"/>
          <w:szCs w:val="24"/>
        </w:rPr>
        <w:t>GADDMQ-SGSG-2021-2464-OF</w:t>
      </w:r>
      <w:r w:rsidRPr="009E5C19">
        <w:rPr>
          <w:rFonts w:ascii="Times New Roman" w:hAnsi="Times New Roman" w:cs="Times New Roman"/>
          <w:bCs/>
          <w:sz w:val="24"/>
          <w:szCs w:val="24"/>
        </w:rPr>
        <w:t xml:space="preserve">, de 22 de septiembre de 2021, emitido por el Secretario General de Seguridad y Gobernabilidad remite el Informe Técnico No. </w:t>
      </w:r>
      <w:r w:rsidRPr="009E5C19">
        <w:rPr>
          <w:rFonts w:ascii="Times New Roman" w:eastAsiaTheme="minorHAnsi" w:hAnsi="Times New Roman" w:cs="Times New Roman"/>
          <w:sz w:val="24"/>
          <w:szCs w:val="24"/>
        </w:rPr>
        <w:t>I</w:t>
      </w:r>
      <w:r w:rsidRPr="009E5C19">
        <w:rPr>
          <w:rFonts w:ascii="Times New Roman" w:hAnsi="Times New Roman" w:cs="Times New Roman"/>
          <w:sz w:val="24"/>
          <w:szCs w:val="24"/>
        </w:rPr>
        <w:t>-</w:t>
      </w:r>
      <w:r w:rsidRPr="009E5C19">
        <w:rPr>
          <w:rFonts w:ascii="Times New Roman" w:hAnsi="Times New Roman" w:cs="Times New Roman"/>
          <w:color w:val="000000"/>
          <w:sz w:val="24"/>
          <w:szCs w:val="24"/>
          <w:shd w:val="clear" w:color="auto" w:fill="FFFFFF"/>
        </w:rPr>
        <w:t>0032-EAH-AT</w:t>
      </w:r>
      <w:r w:rsidRPr="009E5C19">
        <w:rPr>
          <w:rFonts w:ascii="Times New Roman" w:hAnsi="Times New Roman" w:cs="Times New Roman"/>
          <w:sz w:val="24"/>
          <w:szCs w:val="24"/>
        </w:rPr>
        <w:t xml:space="preserve">-DMGR-2021, de 21 de septiembre de 2021, en el cual, califica en el numeral </w:t>
      </w:r>
      <w:r w:rsidRPr="009E5C19">
        <w:rPr>
          <w:rFonts w:ascii="Times New Roman" w:hAnsi="Times New Roman" w:cs="Times New Roman"/>
          <w:bCs/>
          <w:sz w:val="24"/>
          <w:szCs w:val="24"/>
        </w:rPr>
        <w:t xml:space="preserve">6.1 referente al nivel de riesgo para la regularización de tierras indicando: </w:t>
      </w:r>
    </w:p>
    <w:p w14:paraId="57EC855B" w14:textId="77777777" w:rsidR="001216B1" w:rsidRPr="009E5C19" w:rsidRDefault="001216B1" w:rsidP="009E5C19">
      <w:pPr>
        <w:spacing w:after="240"/>
        <w:ind w:left="705" w:hanging="705"/>
        <w:rPr>
          <w:rFonts w:ascii="Times New Roman" w:hAnsi="Times New Roman" w:cs="Times New Roman"/>
          <w:i/>
          <w:sz w:val="24"/>
          <w:szCs w:val="24"/>
        </w:rPr>
      </w:pPr>
      <w:r w:rsidRPr="009E5C19">
        <w:rPr>
          <w:rFonts w:ascii="Times New Roman" w:hAnsi="Times New Roman" w:cs="Times New Roman"/>
          <w:b/>
          <w:bCs/>
          <w:sz w:val="24"/>
          <w:szCs w:val="24"/>
        </w:rPr>
        <w:t xml:space="preserve">           </w:t>
      </w:r>
      <w:r w:rsidRPr="009E5C19">
        <w:rPr>
          <w:rFonts w:ascii="Times New Roman" w:hAnsi="Times New Roman" w:cs="Times New Roman"/>
          <w:bCs/>
          <w:sz w:val="24"/>
          <w:szCs w:val="24"/>
        </w:rPr>
        <w:t>“</w:t>
      </w:r>
      <w:r w:rsidRPr="009E5C19">
        <w:rPr>
          <w:rFonts w:ascii="Times New Roman" w:hAnsi="Times New Roman" w:cs="Times New Roman"/>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7C4EA26" w14:textId="77777777" w:rsidR="001216B1" w:rsidRPr="009E5C19" w:rsidRDefault="001216B1" w:rsidP="009E5C19">
      <w:pPr>
        <w:pStyle w:val="Prrafodelista"/>
        <w:spacing w:after="240"/>
        <w:ind w:left="705"/>
        <w:jc w:val="both"/>
        <w:rPr>
          <w:rFonts w:ascii="Times New Roman" w:eastAsiaTheme="minorHAnsi" w:hAnsi="Times New Roman"/>
          <w:color w:val="000000"/>
          <w:sz w:val="24"/>
          <w:szCs w:val="24"/>
          <w:lang w:val="es-EC"/>
        </w:rPr>
      </w:pPr>
      <w:r w:rsidRPr="009E5C19">
        <w:rPr>
          <w:rFonts w:ascii="Times New Roman" w:eastAsiaTheme="minorHAnsi" w:hAnsi="Times New Roman"/>
          <w:b/>
          <w:bCs/>
          <w:i/>
          <w:color w:val="000000"/>
          <w:sz w:val="24"/>
          <w:szCs w:val="24"/>
          <w:lang w:val="es-EC"/>
        </w:rPr>
        <w:lastRenderedPageBreak/>
        <w:t xml:space="preserve">Movimientos en masa: </w:t>
      </w:r>
      <w:r w:rsidRPr="009E5C19">
        <w:rPr>
          <w:rFonts w:ascii="Times New Roman" w:eastAsiaTheme="minorHAnsi" w:hAnsi="Times New Roman"/>
          <w:i/>
          <w:color w:val="000000"/>
          <w:sz w:val="24"/>
          <w:szCs w:val="24"/>
          <w:lang w:val="es-EC"/>
        </w:rPr>
        <w:t xml:space="preserve">el AHHYC “Brisas de San Carlos Segunda Etapa” en general presenta un </w:t>
      </w:r>
      <w:r w:rsidRPr="009E5C19">
        <w:rPr>
          <w:rFonts w:ascii="Times New Roman" w:eastAsiaTheme="minorHAnsi" w:hAnsi="Times New Roman"/>
          <w:i/>
          <w:iCs/>
          <w:color w:val="000000"/>
          <w:sz w:val="24"/>
          <w:szCs w:val="24"/>
          <w:u w:val="single"/>
          <w:lang w:val="es-EC"/>
        </w:rPr>
        <w:t>Riesgo Bajo Mitigable</w:t>
      </w:r>
      <w:r w:rsidRPr="009E5C19">
        <w:rPr>
          <w:rFonts w:ascii="Times New Roman" w:eastAsiaTheme="minorHAnsi" w:hAnsi="Times New Roman"/>
          <w:i/>
          <w:iCs/>
          <w:color w:val="000000"/>
          <w:sz w:val="24"/>
          <w:szCs w:val="24"/>
          <w:lang w:val="es-EC"/>
        </w:rPr>
        <w:t xml:space="preserve"> para todos lotes </w:t>
      </w:r>
      <w:r w:rsidRPr="009E5C19">
        <w:rPr>
          <w:rFonts w:ascii="Times New Roman" w:eastAsiaTheme="minorHAnsi" w:hAnsi="Times New Roman"/>
          <w:i/>
          <w:color w:val="000000"/>
          <w:sz w:val="24"/>
          <w:szCs w:val="24"/>
          <w:lang w:val="es-EC"/>
        </w:rPr>
        <w:t>frente a deslizamientos.”</w:t>
      </w:r>
      <w:r w:rsidRPr="009E5C19">
        <w:rPr>
          <w:rFonts w:ascii="Times New Roman" w:eastAsiaTheme="minorHAnsi" w:hAnsi="Times New Roman"/>
          <w:color w:val="000000"/>
          <w:sz w:val="24"/>
          <w:szCs w:val="24"/>
          <w:lang w:val="es-EC"/>
        </w:rPr>
        <w:t>.</w:t>
      </w:r>
    </w:p>
    <w:p w14:paraId="7762FDEF" w14:textId="77777777" w:rsidR="001216B1" w:rsidRPr="009E5C19" w:rsidRDefault="001216B1" w:rsidP="009E5C19">
      <w:pPr>
        <w:spacing w:after="240"/>
        <w:ind w:left="705" w:hanging="705"/>
        <w:rPr>
          <w:rFonts w:ascii="Times New Roman" w:eastAsiaTheme="minorHAnsi" w:hAnsi="Times New Roman" w:cs="Times New Roman"/>
          <w:sz w:val="24"/>
          <w:szCs w:val="24"/>
        </w:rPr>
      </w:pPr>
      <w:r w:rsidRPr="009E5C19">
        <w:rPr>
          <w:rFonts w:ascii="Times New Roman" w:hAnsi="Times New Roman" w:cs="Times New Roman"/>
          <w:b/>
          <w:bCs/>
          <w:sz w:val="24"/>
          <w:szCs w:val="24"/>
        </w:rPr>
        <w:t xml:space="preserve">Que, </w:t>
      </w:r>
      <w:r w:rsidRPr="009E5C19">
        <w:rPr>
          <w:rFonts w:ascii="Times New Roman" w:hAnsi="Times New Roman" w:cs="Times New Roman"/>
          <w:b/>
          <w:bCs/>
          <w:sz w:val="24"/>
          <w:szCs w:val="24"/>
        </w:rPr>
        <w:tab/>
      </w:r>
      <w:r w:rsidRPr="009E5C19">
        <w:rPr>
          <w:rFonts w:ascii="Times New Roman" w:hAnsi="Times New Roman" w:cs="Times New Roman"/>
          <w:bCs/>
          <w:sz w:val="24"/>
          <w:szCs w:val="24"/>
        </w:rPr>
        <w:t xml:space="preserve">mediante oficio Nro. </w:t>
      </w:r>
      <w:r w:rsidRPr="009E5C19">
        <w:rPr>
          <w:rFonts w:ascii="Times New Roman" w:hAnsi="Times New Roman" w:cs="Times New Roman"/>
          <w:b/>
          <w:bCs/>
          <w:color w:val="000000"/>
          <w:sz w:val="24"/>
          <w:szCs w:val="24"/>
        </w:rPr>
        <w:t>GADDMQ-STHV-DMC-UCE-2021-2195-O</w:t>
      </w:r>
      <w:r w:rsidRPr="009E5C19">
        <w:rPr>
          <w:rFonts w:ascii="Times New Roman" w:hAnsi="Times New Roman" w:cs="Times New Roman"/>
          <w:bCs/>
          <w:sz w:val="24"/>
          <w:szCs w:val="24"/>
        </w:rPr>
        <w:t xml:space="preserve">, </w:t>
      </w:r>
      <w:r w:rsidRPr="009E5C19">
        <w:rPr>
          <w:rFonts w:ascii="Times New Roman" w:hAnsi="Times New Roman" w:cs="Times New Roman"/>
          <w:sz w:val="24"/>
          <w:szCs w:val="24"/>
        </w:rPr>
        <w:t>de</w:t>
      </w:r>
      <w:r w:rsidRPr="009E5C19">
        <w:rPr>
          <w:rFonts w:ascii="Times New Roman" w:hAnsi="Times New Roman" w:cs="Times New Roman"/>
          <w:bCs/>
          <w:sz w:val="24"/>
          <w:szCs w:val="24"/>
        </w:rPr>
        <w:t xml:space="preserve"> 06 de octubre de 2021</w:t>
      </w:r>
      <w:r w:rsidRPr="009E5C19">
        <w:rPr>
          <w:rFonts w:ascii="Times New Roman" w:hAnsi="Times New Roman" w:cs="Times New Roman"/>
          <w:sz w:val="24"/>
          <w:szCs w:val="24"/>
        </w:rPr>
        <w:t xml:space="preserve">, el Jefe de la Unidad de Catastro Especial de la </w:t>
      </w:r>
      <w:r w:rsidRPr="009E5C19">
        <w:rPr>
          <w:rFonts w:ascii="Times New Roman" w:eastAsiaTheme="minorHAnsi" w:hAnsi="Times New Roman" w:cs="Times New Roman"/>
          <w:bCs/>
          <w:sz w:val="24"/>
          <w:szCs w:val="24"/>
        </w:rPr>
        <w:t>Dirección Metropolitana de Catastro</w:t>
      </w:r>
      <w:r w:rsidRPr="009E5C19">
        <w:rPr>
          <w:rFonts w:ascii="Times New Roman" w:eastAsiaTheme="minorHAnsi" w:hAnsi="Times New Roman" w:cs="Times New Roman"/>
          <w:sz w:val="24"/>
          <w:szCs w:val="24"/>
        </w:rPr>
        <w:t xml:space="preserve">, indica que: </w:t>
      </w:r>
    </w:p>
    <w:p w14:paraId="2BB4B349" w14:textId="77777777" w:rsidR="001216B1" w:rsidRPr="009E5C19" w:rsidRDefault="001216B1" w:rsidP="009E5C19">
      <w:pPr>
        <w:spacing w:after="240"/>
        <w:ind w:left="705" w:hanging="705"/>
        <w:rPr>
          <w:rFonts w:ascii="Times New Roman" w:hAnsi="Times New Roman" w:cs="Times New Roman"/>
          <w:i/>
          <w:color w:val="000000"/>
          <w:sz w:val="24"/>
          <w:szCs w:val="24"/>
        </w:rPr>
      </w:pPr>
      <w:r w:rsidRPr="009E5C19">
        <w:rPr>
          <w:rFonts w:ascii="Times New Roman" w:eastAsiaTheme="minorHAnsi" w:hAnsi="Times New Roman" w:cs="Times New Roman"/>
          <w:sz w:val="24"/>
          <w:szCs w:val="24"/>
        </w:rPr>
        <w:t xml:space="preserve">            “</w:t>
      </w:r>
      <w:r w:rsidRPr="009E5C19">
        <w:rPr>
          <w:rFonts w:ascii="Times New Roman" w:hAnsi="Times New Roman" w:cs="Times New Roman"/>
          <w:i/>
          <w:color w:val="000000"/>
          <w:sz w:val="24"/>
          <w:szCs w:val="24"/>
        </w:rPr>
        <w:t>Mediante Oficio No. GADDMQ-SGCTYPC-UERB-2021-1302-O, la Unidad Especial Regula Tu Barrio solicitó a esta Dirección, realice la verificación y ratificación de la Actualización Gráfica y/o diferencia de áreas del Asentamiento Humano de Hecho y Consolidado Brisas de San Carlos Segunda Etapa, con predios No. 3509705, 3509710, 3509715, 3509719, 3509723, 3509726, 3509729, 3509732 y 3509733, de claves catastrales No. 14014-31-005, 14014-31-006, 14014-31-007, 14014-31-008, 14014-31-009, 14014-31-010, 14014-31-011, 14014-31-012 y 14014-31-013 respectivamente, ubicado en la Parroquia de Calderón.</w:t>
      </w:r>
    </w:p>
    <w:p w14:paraId="4E4EBBEE" w14:textId="768282A9" w:rsidR="001216B1" w:rsidRPr="009E5C19" w:rsidRDefault="001216B1" w:rsidP="009E5C19">
      <w:pPr>
        <w:spacing w:after="240"/>
        <w:ind w:left="705" w:hanging="705"/>
        <w:rPr>
          <w:rFonts w:ascii="Times New Roman" w:eastAsiaTheme="minorHAnsi" w:hAnsi="Times New Roman" w:cs="Times New Roman"/>
          <w:sz w:val="24"/>
          <w:szCs w:val="24"/>
        </w:rPr>
      </w:pPr>
      <w:r w:rsidRPr="009E5C19">
        <w:rPr>
          <w:rFonts w:ascii="Times New Roman" w:hAnsi="Times New Roman" w:cs="Times New Roman"/>
          <w:i/>
          <w:color w:val="000000"/>
          <w:sz w:val="24"/>
          <w:szCs w:val="24"/>
        </w:rPr>
        <w:t xml:space="preserve">             En atención a lo solicitado, la Unidad de Catastro Especial informa que, luego</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de la</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revisión de la documentación remitida, así como el registro catastral</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SIREC-Q, los</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predios No. 3509705, 3509710, 3509715, 3509719, 3509723, 3509726, 3509729,</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3509732 y 3509733, de claves catastrales No. 14014-31-005, 14014-31-006,</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14014-31-007, 14014-31-008, 14014-31-009, 14014-31-010, 14014-31-011,</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14014-31-012 y 14014-31-013 respectivamente, perteneciente al Asentamiento Humano</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de Hecho y Consolidado de Interés</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Social denominado Brisas de San Carlos Segunda</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Etapa, se encuentran</w:t>
      </w:r>
      <w:r w:rsid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regularizados por la Ordenanza No. 126, encontrándose al momento las cedulas catastrales con las áreas de terreno regularizada</w:t>
      </w:r>
      <w:r w:rsidRPr="009E5C19">
        <w:rPr>
          <w:rFonts w:ascii="Times New Roman" w:hAnsi="Times New Roman" w:cs="Times New Roman"/>
          <w:color w:val="000000"/>
          <w:sz w:val="24"/>
          <w:szCs w:val="24"/>
        </w:rPr>
        <w:t>s.</w:t>
      </w:r>
      <w:r w:rsidRPr="009E5C19">
        <w:rPr>
          <w:rFonts w:ascii="Times New Roman" w:eastAsiaTheme="minorHAnsi" w:hAnsi="Times New Roman" w:cs="Times New Roman"/>
          <w:i/>
          <w:sz w:val="24"/>
          <w:szCs w:val="24"/>
        </w:rPr>
        <w:t>”</w:t>
      </w:r>
      <w:r w:rsidRPr="009E5C19">
        <w:rPr>
          <w:rFonts w:ascii="Times New Roman" w:eastAsiaTheme="minorHAnsi" w:hAnsi="Times New Roman" w:cs="Times New Roman"/>
          <w:sz w:val="24"/>
          <w:szCs w:val="24"/>
        </w:rPr>
        <w:t xml:space="preserve">; </w:t>
      </w:r>
    </w:p>
    <w:p w14:paraId="07A73D70" w14:textId="0B5B6933" w:rsidR="00560BB8" w:rsidRPr="009E5C19" w:rsidRDefault="00560BB8" w:rsidP="009E5C19">
      <w:pPr>
        <w:spacing w:after="240"/>
        <w:ind w:left="705" w:hanging="705"/>
        <w:rPr>
          <w:rFonts w:ascii="Times New Roman" w:hAnsi="Times New Roman" w:cs="Times New Roman"/>
          <w:sz w:val="24"/>
          <w:szCs w:val="24"/>
        </w:rPr>
      </w:pPr>
      <w:r w:rsidRPr="009E5C19">
        <w:rPr>
          <w:rFonts w:ascii="Times New Roman" w:hAnsi="Times New Roman" w:cs="Times New Roman"/>
          <w:b/>
          <w:bCs/>
          <w:sz w:val="24"/>
          <w:szCs w:val="24"/>
        </w:rPr>
        <w:t xml:space="preserve">Que, </w:t>
      </w:r>
      <w:r w:rsidRPr="009E5C19">
        <w:rPr>
          <w:rFonts w:ascii="Times New Roman" w:hAnsi="Times New Roman" w:cs="Times New Roman"/>
          <w:b/>
          <w:bCs/>
          <w:sz w:val="24"/>
          <w:szCs w:val="24"/>
        </w:rPr>
        <w:tab/>
      </w:r>
      <w:r w:rsidRPr="009E5C19">
        <w:rPr>
          <w:rFonts w:ascii="Times New Roman" w:hAnsi="Times New Roman" w:cs="Times New Roman"/>
          <w:bCs/>
          <w:sz w:val="24"/>
          <w:szCs w:val="24"/>
        </w:rPr>
        <w:t xml:space="preserve">mediante </w:t>
      </w:r>
      <w:r w:rsidRPr="009E5C19">
        <w:rPr>
          <w:rFonts w:ascii="Times New Roman" w:hAnsi="Times New Roman" w:cs="Times New Roman"/>
          <w:sz w:val="24"/>
          <w:szCs w:val="24"/>
        </w:rPr>
        <w:t>oficio Nro. GADDMQ-AZCA-2021-3336-O de 16 de octubre de 2021</w:t>
      </w:r>
      <w:r w:rsidRPr="009E5C19">
        <w:rPr>
          <w:rFonts w:ascii="Times New Roman" w:hAnsi="Times New Roman" w:cs="Times New Roman"/>
          <w:bCs/>
          <w:sz w:val="24"/>
          <w:szCs w:val="24"/>
        </w:rPr>
        <w:t>, la</w:t>
      </w:r>
      <w:r w:rsidR="00B319EE" w:rsidRPr="009E5C19">
        <w:rPr>
          <w:rFonts w:ascii="Times New Roman" w:hAnsi="Times New Roman" w:cs="Times New Roman"/>
          <w:bCs/>
          <w:sz w:val="24"/>
          <w:szCs w:val="24"/>
        </w:rPr>
        <w:t xml:space="preserve"> </w:t>
      </w:r>
      <w:proofErr w:type="spellStart"/>
      <w:r w:rsidRPr="009E5C19">
        <w:rPr>
          <w:rFonts w:ascii="Times New Roman" w:hAnsi="Times New Roman" w:cs="Times New Roman"/>
          <w:bCs/>
          <w:sz w:val="24"/>
          <w:szCs w:val="24"/>
        </w:rPr>
        <w:t>Mgs</w:t>
      </w:r>
      <w:proofErr w:type="spellEnd"/>
      <w:r w:rsidRPr="009E5C19">
        <w:rPr>
          <w:rFonts w:ascii="Times New Roman" w:hAnsi="Times New Roman" w:cs="Times New Roman"/>
          <w:bCs/>
          <w:sz w:val="24"/>
          <w:szCs w:val="24"/>
        </w:rPr>
        <w:t>. Ana María Sánchez Castillo,</w:t>
      </w:r>
      <w:r w:rsidRPr="009E5C19">
        <w:rPr>
          <w:rFonts w:ascii="Times New Roman" w:hAnsi="Times New Roman" w:cs="Times New Roman"/>
          <w:sz w:val="24"/>
          <w:szCs w:val="24"/>
        </w:rPr>
        <w:t xml:space="preserve"> Administradora Zonal Calderón,</w:t>
      </w:r>
      <w:r w:rsidRPr="009E5C19">
        <w:rPr>
          <w:rFonts w:ascii="Times New Roman" w:hAnsi="Times New Roman" w:cs="Times New Roman"/>
          <w:bCs/>
          <w:sz w:val="24"/>
          <w:szCs w:val="24"/>
        </w:rPr>
        <w:t xml:space="preserve"> al Director de</w:t>
      </w:r>
      <w:r w:rsidR="00B319EE" w:rsidRPr="009E5C19">
        <w:rPr>
          <w:rFonts w:ascii="Times New Roman" w:hAnsi="Times New Roman" w:cs="Times New Roman"/>
          <w:bCs/>
          <w:sz w:val="24"/>
          <w:szCs w:val="24"/>
        </w:rPr>
        <w:t xml:space="preserve"> </w:t>
      </w:r>
      <w:r w:rsidRPr="009E5C19">
        <w:rPr>
          <w:rFonts w:ascii="Times New Roman" w:hAnsi="Times New Roman" w:cs="Times New Roman"/>
          <w:bCs/>
          <w:sz w:val="24"/>
          <w:szCs w:val="24"/>
        </w:rPr>
        <w:t xml:space="preserve">la Unidad Especial “Regula Tu Barrio” informa: </w:t>
      </w:r>
      <w:r w:rsidRPr="009E5C19">
        <w:rPr>
          <w:rFonts w:ascii="Times New Roman" w:hAnsi="Times New Roman" w:cs="Times New Roman"/>
          <w:bCs/>
          <w:i/>
          <w:sz w:val="24"/>
          <w:szCs w:val="24"/>
        </w:rPr>
        <w:t>“…</w:t>
      </w:r>
      <w:r w:rsidRPr="009E5C19">
        <w:rPr>
          <w:rFonts w:ascii="Times New Roman" w:hAnsi="Times New Roman" w:cs="Times New Roman"/>
          <w:i/>
          <w:color w:val="000000"/>
          <w:sz w:val="24"/>
          <w:szCs w:val="24"/>
        </w:rPr>
        <w:t>la Unidad de Territorio y</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Vivienda, procedió a realizar la</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verificación del eje vial y afectación de las vías</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colindantes con los predios Nos.</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3509705, 3509710, 3509715, 3509719, 3509723,</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3509726, 3509729, 3509732, 3509733,</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1366066 y claves catastrales No. 14014 31 005,</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14014 31 006, 14014 31 007, 14014 31</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008, 14014 31 009, 14014 31 010, 14014 31</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011, 14014 31 012, 14014 31 013, 14014 31</w:t>
      </w:r>
      <w:r w:rsidR="00B319EE" w:rsidRPr="009E5C19">
        <w:rPr>
          <w:rFonts w:ascii="Times New Roman" w:hAnsi="Times New Roman" w:cs="Times New Roman"/>
          <w:i/>
          <w:color w:val="000000"/>
          <w:sz w:val="24"/>
          <w:szCs w:val="24"/>
        </w:rPr>
        <w:t xml:space="preserve"> </w:t>
      </w:r>
      <w:r w:rsidRPr="009E5C19">
        <w:rPr>
          <w:rFonts w:ascii="Times New Roman" w:hAnsi="Times New Roman" w:cs="Times New Roman"/>
          <w:i/>
          <w:color w:val="000000"/>
          <w:sz w:val="24"/>
          <w:szCs w:val="24"/>
        </w:rPr>
        <w:t xml:space="preserve">003, correspondiente al </w:t>
      </w:r>
      <w:r w:rsidRPr="009E5C19">
        <w:rPr>
          <w:rFonts w:ascii="Times New Roman" w:hAnsi="Times New Roman" w:cs="Times New Roman"/>
          <w:b/>
          <w:bCs/>
          <w:i/>
          <w:color w:val="000000"/>
          <w:sz w:val="24"/>
          <w:szCs w:val="24"/>
        </w:rPr>
        <w:t>Asentamiento</w:t>
      </w:r>
      <w:r w:rsidR="00B319EE" w:rsidRPr="009E5C19">
        <w:rPr>
          <w:rFonts w:ascii="Times New Roman" w:hAnsi="Times New Roman" w:cs="Times New Roman"/>
          <w:b/>
          <w:bCs/>
          <w:i/>
          <w:color w:val="000000"/>
          <w:sz w:val="24"/>
          <w:szCs w:val="24"/>
        </w:rPr>
        <w:t xml:space="preserve"> </w:t>
      </w:r>
      <w:r w:rsidRPr="009E5C19">
        <w:rPr>
          <w:rFonts w:ascii="Times New Roman" w:hAnsi="Times New Roman" w:cs="Times New Roman"/>
          <w:b/>
          <w:bCs/>
          <w:i/>
          <w:color w:val="000000"/>
          <w:sz w:val="24"/>
          <w:szCs w:val="24"/>
        </w:rPr>
        <w:t>Humano de Hecho y</w:t>
      </w:r>
      <w:r w:rsidR="009E5C19">
        <w:rPr>
          <w:rFonts w:ascii="Times New Roman" w:hAnsi="Times New Roman" w:cs="Times New Roman"/>
          <w:b/>
          <w:bCs/>
          <w:i/>
          <w:color w:val="000000"/>
          <w:sz w:val="24"/>
          <w:szCs w:val="24"/>
        </w:rPr>
        <w:t xml:space="preserve"> </w:t>
      </w:r>
      <w:r w:rsidRPr="009E5C19">
        <w:rPr>
          <w:rFonts w:ascii="Times New Roman" w:hAnsi="Times New Roman" w:cs="Times New Roman"/>
          <w:b/>
          <w:bCs/>
          <w:i/>
          <w:color w:val="000000"/>
          <w:sz w:val="24"/>
          <w:szCs w:val="24"/>
        </w:rPr>
        <w:t>Consolidado de Interés</w:t>
      </w:r>
      <w:r w:rsidRPr="009E5C19">
        <w:rPr>
          <w:rFonts w:ascii="Times New Roman" w:hAnsi="Times New Roman" w:cs="Times New Roman"/>
          <w:i/>
          <w:sz w:val="24"/>
          <w:szCs w:val="24"/>
        </w:rPr>
        <w:t xml:space="preserve"> </w:t>
      </w:r>
      <w:r w:rsidR="00B319EE" w:rsidRPr="009E5C19">
        <w:rPr>
          <w:rFonts w:ascii="Times New Roman" w:hAnsi="Times New Roman" w:cs="Times New Roman"/>
          <w:b/>
          <w:bCs/>
          <w:i/>
          <w:color w:val="000000"/>
          <w:sz w:val="24"/>
          <w:szCs w:val="24"/>
        </w:rPr>
        <w:t>Social denominado: Barrio "BRISAS DE SAN CARLOS" SEGUNDA ETAPA</w:t>
      </w:r>
      <w:r w:rsidR="00B319EE" w:rsidRPr="009E5C19">
        <w:rPr>
          <w:rFonts w:ascii="Times New Roman" w:hAnsi="Times New Roman" w:cs="Times New Roman"/>
          <w:i/>
          <w:color w:val="000000"/>
          <w:sz w:val="24"/>
          <w:szCs w:val="24"/>
        </w:rPr>
        <w:t xml:space="preserve">, emitiendo el informe de Replanteo Vial No. </w:t>
      </w:r>
      <w:r w:rsidR="00B319EE" w:rsidRPr="009E5C19">
        <w:rPr>
          <w:rFonts w:ascii="Times New Roman" w:hAnsi="Times New Roman" w:cs="Times New Roman"/>
          <w:b/>
          <w:bCs/>
          <w:i/>
          <w:color w:val="000000"/>
          <w:sz w:val="24"/>
          <w:szCs w:val="24"/>
        </w:rPr>
        <w:t xml:space="preserve">AZC-DGT-UTV-IRV-2021-114 </w:t>
      </w:r>
      <w:r w:rsidR="00B319EE" w:rsidRPr="009E5C19">
        <w:rPr>
          <w:rFonts w:ascii="Times New Roman" w:hAnsi="Times New Roman" w:cs="Times New Roman"/>
          <w:i/>
          <w:color w:val="000000"/>
          <w:sz w:val="24"/>
          <w:szCs w:val="24"/>
        </w:rPr>
        <w:t>de fecha 11 de octubre de 2021</w:t>
      </w:r>
      <w:r w:rsidR="00B319EE" w:rsidRPr="009E5C19">
        <w:rPr>
          <w:rFonts w:ascii="Times New Roman" w:hAnsi="Times New Roman" w:cs="Times New Roman"/>
          <w:i/>
          <w:sz w:val="24"/>
          <w:szCs w:val="24"/>
        </w:rPr>
        <w:t>.”</w:t>
      </w:r>
      <w:r w:rsidRPr="009E5C19">
        <w:rPr>
          <w:rFonts w:ascii="Times New Roman" w:hAnsi="Times New Roman" w:cs="Times New Roman"/>
          <w:sz w:val="24"/>
          <w:szCs w:val="24"/>
        </w:rPr>
        <w:t>;</w:t>
      </w:r>
      <w:r w:rsidR="001216B1" w:rsidRPr="009E5C19">
        <w:rPr>
          <w:rFonts w:ascii="Times New Roman" w:hAnsi="Times New Roman" w:cs="Times New Roman"/>
          <w:sz w:val="24"/>
          <w:szCs w:val="24"/>
        </w:rPr>
        <w:t xml:space="preserve"> y,</w:t>
      </w:r>
    </w:p>
    <w:p w14:paraId="72BF8481" w14:textId="6CE3C78D" w:rsidR="00591B13" w:rsidRPr="009E5C19" w:rsidRDefault="004A2557" w:rsidP="009E5C19">
      <w:pPr>
        <w:spacing w:after="240"/>
        <w:ind w:left="705" w:hanging="705"/>
        <w:rPr>
          <w:rFonts w:ascii="Times New Roman" w:hAnsi="Times New Roman" w:cs="Times New Roman"/>
          <w:sz w:val="24"/>
          <w:szCs w:val="24"/>
          <w:lang w:val="es-ES_tradnl"/>
        </w:rPr>
      </w:pPr>
      <w:r w:rsidRPr="009E5C19">
        <w:rPr>
          <w:rFonts w:ascii="Times New Roman" w:hAnsi="Times New Roman" w:cs="Times New Roman"/>
          <w:b/>
          <w:bCs/>
          <w:sz w:val="24"/>
          <w:szCs w:val="24"/>
        </w:rPr>
        <w:lastRenderedPageBreak/>
        <w:t>Que,</w:t>
      </w:r>
      <w:r w:rsidRPr="009E5C19">
        <w:rPr>
          <w:rFonts w:ascii="Times New Roman" w:hAnsi="Times New Roman" w:cs="Times New Roman"/>
          <w:sz w:val="24"/>
          <w:szCs w:val="24"/>
        </w:rPr>
        <w:tab/>
        <w:t xml:space="preserve">mediante Mesa Institucional virtual desarrollada a través de la aplicación Zoom, reunida el 26 de octubre de 2021, integrada por </w:t>
      </w:r>
      <w:r w:rsidRPr="009E5C19">
        <w:rPr>
          <w:rFonts w:ascii="Times New Roman" w:hAnsi="Times New Roman" w:cs="Times New Roman"/>
          <w:color w:val="000000"/>
          <w:sz w:val="24"/>
          <w:szCs w:val="24"/>
        </w:rPr>
        <w:t xml:space="preserve">Arq. Katherine Pamela Dueñas </w:t>
      </w:r>
      <w:proofErr w:type="spellStart"/>
      <w:r w:rsidRPr="009E5C19">
        <w:rPr>
          <w:rFonts w:ascii="Times New Roman" w:hAnsi="Times New Roman" w:cs="Times New Roman"/>
          <w:color w:val="000000"/>
          <w:sz w:val="24"/>
          <w:szCs w:val="24"/>
        </w:rPr>
        <w:t>Cuamacaz</w:t>
      </w:r>
      <w:proofErr w:type="spellEnd"/>
      <w:r w:rsidRPr="009E5C19">
        <w:rPr>
          <w:rFonts w:ascii="Times New Roman" w:hAnsi="Times New Roman" w:cs="Times New Roman"/>
          <w:color w:val="000000"/>
          <w:sz w:val="24"/>
          <w:szCs w:val="24"/>
        </w:rPr>
        <w:t xml:space="preserve">, </w:t>
      </w:r>
      <w:r w:rsidRPr="009E5C19">
        <w:rPr>
          <w:rFonts w:ascii="Times New Roman" w:hAnsi="Times New Roman" w:cs="Times New Roman"/>
          <w:bCs/>
          <w:color w:val="000000"/>
          <w:sz w:val="24"/>
          <w:szCs w:val="24"/>
        </w:rPr>
        <w:t>Delegada de la Administradora Zonal Calderón</w:t>
      </w:r>
      <w:r w:rsidRPr="009E5C19">
        <w:rPr>
          <w:rFonts w:ascii="Times New Roman" w:hAnsi="Times New Roman" w:cs="Times New Roman"/>
          <w:color w:val="000000"/>
          <w:sz w:val="24"/>
          <w:szCs w:val="24"/>
        </w:rPr>
        <w:t xml:space="preserve">; Abg. Lorena Elizabeth Donoso Rivera, </w:t>
      </w:r>
      <w:r w:rsidRPr="009E5C19">
        <w:rPr>
          <w:rFonts w:ascii="Times New Roman" w:hAnsi="Times New Roman" w:cs="Times New Roman"/>
          <w:bCs/>
          <w:color w:val="000000"/>
          <w:sz w:val="24"/>
          <w:szCs w:val="24"/>
        </w:rPr>
        <w:t>Directora Jurídica de la Administración Zonal Calderón</w:t>
      </w:r>
      <w:r w:rsidRPr="009E5C19">
        <w:rPr>
          <w:rFonts w:ascii="Times New Roman" w:hAnsi="Times New Roman" w:cs="Times New Roman"/>
          <w:color w:val="000000"/>
          <w:sz w:val="24"/>
          <w:szCs w:val="24"/>
        </w:rPr>
        <w:t xml:space="preserve">; Arq. Karina Belén Suárez Reyes, </w:t>
      </w:r>
      <w:r w:rsidRPr="009E5C19">
        <w:rPr>
          <w:rFonts w:ascii="Times New Roman" w:hAnsi="Times New Roman" w:cs="Times New Roman"/>
          <w:bCs/>
          <w:color w:val="000000"/>
          <w:sz w:val="24"/>
          <w:szCs w:val="24"/>
        </w:rPr>
        <w:t xml:space="preserve">Delegada de la Dirección Metropolitana de Políticas y Planeamiento de Suelo de la Secretaria de Territorio, Hábitat y Vivienda; </w:t>
      </w:r>
      <w:r w:rsidRPr="009E5C19">
        <w:rPr>
          <w:rFonts w:ascii="Times New Roman" w:hAnsi="Times New Roman" w:cs="Times New Roman"/>
          <w:color w:val="000000"/>
          <w:sz w:val="24"/>
          <w:szCs w:val="24"/>
        </w:rPr>
        <w:t xml:space="preserve">Ing. Joselito Geovanny Ortiz Carranza, </w:t>
      </w:r>
      <w:r w:rsidRPr="009E5C19">
        <w:rPr>
          <w:rFonts w:ascii="Times New Roman" w:hAnsi="Times New Roman" w:cs="Times New Roman"/>
          <w:bCs/>
          <w:color w:val="000000"/>
          <w:sz w:val="24"/>
          <w:szCs w:val="24"/>
        </w:rPr>
        <w:t>Delegado de la Dirección Metropolitana de Catastros de la Secretaria de Territorio, Hábitat y Vivienda</w:t>
      </w:r>
      <w:r w:rsidRPr="009E5C19">
        <w:rPr>
          <w:rFonts w:ascii="Times New Roman" w:hAnsi="Times New Roman" w:cs="Times New Roman"/>
          <w:color w:val="000000"/>
          <w:sz w:val="24"/>
          <w:szCs w:val="24"/>
        </w:rPr>
        <w:t xml:space="preserve">; Ing. Luis Gerardo Albán Coba, </w:t>
      </w:r>
      <w:r w:rsidRPr="009E5C19">
        <w:rPr>
          <w:rFonts w:ascii="Times New Roman" w:hAnsi="Times New Roman" w:cs="Times New Roman"/>
          <w:bCs/>
          <w:color w:val="000000"/>
          <w:sz w:val="24"/>
          <w:szCs w:val="24"/>
        </w:rPr>
        <w:t>Delegado de la Dirección Metropolitana de Gestión de Riesgos</w:t>
      </w:r>
      <w:r w:rsidRPr="009E5C19">
        <w:rPr>
          <w:rFonts w:ascii="Times New Roman" w:hAnsi="Times New Roman" w:cs="Times New Roman"/>
          <w:color w:val="000000"/>
          <w:sz w:val="24"/>
          <w:szCs w:val="24"/>
        </w:rPr>
        <w:t xml:space="preserve">; Arq. Miguel Ángel Hidalgo González, </w:t>
      </w:r>
      <w:r w:rsidRPr="009E5C19">
        <w:rPr>
          <w:rFonts w:ascii="Times New Roman" w:hAnsi="Times New Roman" w:cs="Times New Roman"/>
          <w:bCs/>
          <w:color w:val="000000"/>
          <w:sz w:val="24"/>
          <w:szCs w:val="24"/>
        </w:rPr>
        <w:t>Coordinador de la Unidad Especial “Regula tu Barrio” – Calderón y Eugenio Espejo</w:t>
      </w:r>
      <w:r w:rsidRPr="009E5C19">
        <w:rPr>
          <w:rFonts w:ascii="Times New Roman" w:hAnsi="Times New Roman" w:cs="Times New Roman"/>
          <w:color w:val="000000"/>
          <w:sz w:val="24"/>
          <w:szCs w:val="24"/>
        </w:rPr>
        <w:t xml:space="preserve">; Ing. Verónica Paulina Vela Oñate, </w:t>
      </w:r>
      <w:r w:rsidRPr="009E5C19">
        <w:rPr>
          <w:rFonts w:ascii="Times New Roman" w:hAnsi="Times New Roman" w:cs="Times New Roman"/>
          <w:bCs/>
          <w:color w:val="000000"/>
          <w:sz w:val="24"/>
          <w:szCs w:val="24"/>
        </w:rPr>
        <w:t>Responsable Socio-Organizativo de la Unidad Especial “Regula tu Barrio” – Calderón y Eugenio Espejo</w:t>
      </w:r>
      <w:r w:rsidRPr="009E5C19">
        <w:rPr>
          <w:rFonts w:ascii="Times New Roman" w:hAnsi="Times New Roman" w:cs="Times New Roman"/>
          <w:color w:val="000000"/>
          <w:sz w:val="24"/>
          <w:szCs w:val="24"/>
        </w:rPr>
        <w:t xml:space="preserve">; Dr. Daniel Salomón Cano Rodríguez, </w:t>
      </w:r>
      <w:r w:rsidRPr="009E5C19">
        <w:rPr>
          <w:rFonts w:ascii="Times New Roman" w:hAnsi="Times New Roman" w:cs="Times New Roman"/>
          <w:bCs/>
          <w:color w:val="000000"/>
          <w:sz w:val="24"/>
          <w:szCs w:val="24"/>
        </w:rPr>
        <w:t>Responsable legal de la Unidad</w:t>
      </w:r>
      <w:r w:rsidRPr="009E5C19">
        <w:rPr>
          <w:rFonts w:ascii="Times New Roman" w:hAnsi="Times New Roman" w:cs="Times New Roman"/>
          <w:sz w:val="24"/>
          <w:szCs w:val="24"/>
        </w:rPr>
        <w:t xml:space="preserve"> </w:t>
      </w:r>
      <w:r w:rsidRPr="009E5C19">
        <w:rPr>
          <w:rFonts w:ascii="Times New Roman" w:hAnsi="Times New Roman" w:cs="Times New Roman"/>
          <w:bCs/>
          <w:color w:val="000000"/>
          <w:sz w:val="24"/>
          <w:szCs w:val="24"/>
        </w:rPr>
        <w:t xml:space="preserve">Especial “Regula tu Barrio” – Calderón y Eugenio Espejo; </w:t>
      </w:r>
      <w:r w:rsidRPr="009E5C19">
        <w:rPr>
          <w:rFonts w:ascii="Times New Roman" w:hAnsi="Times New Roman" w:cs="Times New Roman"/>
          <w:color w:val="000000"/>
          <w:sz w:val="24"/>
          <w:szCs w:val="24"/>
        </w:rPr>
        <w:t xml:space="preserve">Arq. María Elizabeth Jara Muñoz, </w:t>
      </w:r>
      <w:r w:rsidRPr="009E5C19">
        <w:rPr>
          <w:rFonts w:ascii="Times New Roman" w:hAnsi="Times New Roman" w:cs="Times New Roman"/>
          <w:bCs/>
          <w:color w:val="000000"/>
          <w:sz w:val="24"/>
          <w:szCs w:val="24"/>
        </w:rPr>
        <w:t>Responsable Técnico de la Unidad Especial “Regula tu Barrio” – Calderón y Eugenio Espejo</w:t>
      </w:r>
      <w:r w:rsidRPr="009E5C19">
        <w:rPr>
          <w:rFonts w:ascii="Times New Roman" w:hAnsi="Times New Roman" w:cs="Times New Roman"/>
          <w:sz w:val="24"/>
          <w:szCs w:val="24"/>
        </w:rPr>
        <w:t xml:space="preserve">, aprobaron </w:t>
      </w:r>
      <w:r w:rsidR="00591B13" w:rsidRPr="009E5C19">
        <w:rPr>
          <w:rFonts w:ascii="Times New Roman" w:hAnsi="Times New Roman" w:cs="Times New Roman"/>
          <w:sz w:val="24"/>
          <w:szCs w:val="24"/>
        </w:rPr>
        <w:t>el Informe Socio Organizativo Legal y Técnico Nº. 0</w:t>
      </w:r>
      <w:r w:rsidRPr="009E5C19">
        <w:rPr>
          <w:rFonts w:ascii="Times New Roman" w:hAnsi="Times New Roman" w:cs="Times New Roman"/>
          <w:sz w:val="24"/>
          <w:szCs w:val="24"/>
        </w:rPr>
        <w:t>08</w:t>
      </w:r>
      <w:r w:rsidR="00591B13" w:rsidRPr="009E5C19">
        <w:rPr>
          <w:rFonts w:ascii="Times New Roman" w:hAnsi="Times New Roman" w:cs="Times New Roman"/>
          <w:sz w:val="24"/>
          <w:szCs w:val="24"/>
        </w:rPr>
        <w:t>-UERB-AZCA-SOLT-20</w:t>
      </w:r>
      <w:r w:rsidRPr="009E5C19">
        <w:rPr>
          <w:rFonts w:ascii="Times New Roman" w:hAnsi="Times New Roman" w:cs="Times New Roman"/>
          <w:sz w:val="24"/>
          <w:szCs w:val="24"/>
        </w:rPr>
        <w:t>2</w:t>
      </w:r>
      <w:r w:rsidR="00591B13" w:rsidRPr="009E5C19">
        <w:rPr>
          <w:rFonts w:ascii="Times New Roman" w:hAnsi="Times New Roman" w:cs="Times New Roman"/>
          <w:sz w:val="24"/>
          <w:szCs w:val="24"/>
        </w:rPr>
        <w:t xml:space="preserve">1, </w:t>
      </w:r>
      <w:r w:rsidRPr="009E5C19">
        <w:rPr>
          <w:rFonts w:ascii="Times New Roman" w:hAnsi="Times New Roman" w:cs="Times New Roman"/>
          <w:sz w:val="24"/>
          <w:szCs w:val="24"/>
        </w:rPr>
        <w:t>d</w:t>
      </w:r>
      <w:r w:rsidR="00C44647" w:rsidRPr="009E5C19">
        <w:rPr>
          <w:rFonts w:ascii="Times New Roman" w:hAnsi="Times New Roman" w:cs="Times New Roman"/>
          <w:sz w:val="24"/>
          <w:szCs w:val="24"/>
        </w:rPr>
        <w:t>e</w:t>
      </w:r>
      <w:r w:rsidR="00591B13" w:rsidRPr="009E5C19">
        <w:rPr>
          <w:rFonts w:ascii="Times New Roman" w:hAnsi="Times New Roman" w:cs="Times New Roman"/>
          <w:sz w:val="24"/>
          <w:szCs w:val="24"/>
        </w:rPr>
        <w:t xml:space="preserve"> </w:t>
      </w:r>
      <w:r w:rsidRPr="009E5C19">
        <w:rPr>
          <w:rFonts w:ascii="Times New Roman" w:hAnsi="Times New Roman" w:cs="Times New Roman"/>
          <w:sz w:val="24"/>
          <w:szCs w:val="24"/>
        </w:rPr>
        <w:t>20</w:t>
      </w:r>
      <w:r w:rsidR="00591B13" w:rsidRPr="009E5C19">
        <w:rPr>
          <w:rFonts w:ascii="Times New Roman" w:hAnsi="Times New Roman" w:cs="Times New Roman"/>
          <w:sz w:val="24"/>
          <w:szCs w:val="24"/>
        </w:rPr>
        <w:t xml:space="preserve"> de </w:t>
      </w:r>
      <w:r w:rsidRPr="009E5C19">
        <w:rPr>
          <w:rFonts w:ascii="Times New Roman" w:hAnsi="Times New Roman" w:cs="Times New Roman"/>
          <w:sz w:val="24"/>
          <w:szCs w:val="24"/>
        </w:rPr>
        <w:t>octubre</w:t>
      </w:r>
      <w:r w:rsidR="00591B13" w:rsidRPr="009E5C19">
        <w:rPr>
          <w:rFonts w:ascii="Times New Roman" w:hAnsi="Times New Roman" w:cs="Times New Roman"/>
          <w:sz w:val="24"/>
          <w:szCs w:val="24"/>
        </w:rPr>
        <w:t xml:space="preserve"> de 20</w:t>
      </w:r>
      <w:r w:rsidRPr="009E5C19">
        <w:rPr>
          <w:rFonts w:ascii="Times New Roman" w:hAnsi="Times New Roman" w:cs="Times New Roman"/>
          <w:sz w:val="24"/>
          <w:szCs w:val="24"/>
        </w:rPr>
        <w:t>2</w:t>
      </w:r>
      <w:r w:rsidR="00591B13" w:rsidRPr="009E5C19">
        <w:rPr>
          <w:rFonts w:ascii="Times New Roman" w:hAnsi="Times New Roman" w:cs="Times New Roman"/>
          <w:sz w:val="24"/>
          <w:szCs w:val="24"/>
        </w:rPr>
        <w:t xml:space="preserve">1, </w:t>
      </w:r>
      <w:r w:rsidR="00BF797E" w:rsidRPr="009E5C19">
        <w:rPr>
          <w:rFonts w:ascii="Times New Roman" w:hAnsi="Times New Roman" w:cs="Times New Roman"/>
          <w:sz w:val="24"/>
          <w:szCs w:val="24"/>
        </w:rPr>
        <w:t xml:space="preserve">habilitante de la Ordenanza sustitutiva a la Ordenanza </w:t>
      </w:r>
      <w:r w:rsidRPr="009E5C19">
        <w:rPr>
          <w:rFonts w:ascii="Times New Roman" w:hAnsi="Times New Roman" w:cs="Times New Roman"/>
          <w:sz w:val="24"/>
          <w:szCs w:val="24"/>
        </w:rPr>
        <w:t xml:space="preserve">No. </w:t>
      </w:r>
      <w:r w:rsidRPr="009E5C19">
        <w:rPr>
          <w:rFonts w:ascii="Times New Roman" w:eastAsia="Times New Roman" w:hAnsi="Times New Roman" w:cs="Times New Roman"/>
          <w:color w:val="000000"/>
          <w:sz w:val="24"/>
          <w:szCs w:val="24"/>
          <w:lang w:eastAsia="es-EC"/>
        </w:rPr>
        <w:t>243</w:t>
      </w:r>
      <w:r w:rsidRPr="009E5C19">
        <w:rPr>
          <w:rFonts w:ascii="Times New Roman" w:hAnsi="Times New Roman" w:cs="Times New Roman"/>
          <w:sz w:val="24"/>
          <w:szCs w:val="24"/>
          <w:lang w:val="es-ES_tradnl"/>
        </w:rPr>
        <w:t xml:space="preserve">, sancionada el 14 de septiembre de 2018 </w:t>
      </w:r>
      <w:r w:rsidR="00BF797E" w:rsidRPr="009E5C19">
        <w:rPr>
          <w:rFonts w:ascii="Times New Roman" w:hAnsi="Times New Roman" w:cs="Times New Roman"/>
          <w:sz w:val="24"/>
          <w:szCs w:val="24"/>
        </w:rPr>
        <w:t>que reconoce y aprueba el</w:t>
      </w:r>
      <w:r w:rsidR="00BF797E" w:rsidRPr="009E5C19">
        <w:rPr>
          <w:rFonts w:ascii="Times New Roman" w:hAnsi="Times New Roman" w:cs="Times New Roman"/>
          <w:bCs/>
          <w:sz w:val="24"/>
          <w:szCs w:val="24"/>
        </w:rPr>
        <w:t xml:space="preserve"> asentamiento humano de hecho y consolidado de interés social denominado</w:t>
      </w:r>
      <w:r w:rsidR="00BF797E" w:rsidRPr="009E5C19">
        <w:rPr>
          <w:rFonts w:ascii="Times New Roman" w:hAnsi="Times New Roman" w:cs="Times New Roman"/>
          <w:sz w:val="24"/>
          <w:szCs w:val="24"/>
        </w:rPr>
        <w:t xml:space="preserve"> </w:t>
      </w:r>
      <w:r w:rsidRPr="009E5C19">
        <w:rPr>
          <w:rFonts w:ascii="Times New Roman" w:hAnsi="Times New Roman" w:cs="Times New Roman"/>
          <w:sz w:val="24"/>
          <w:szCs w:val="24"/>
        </w:rPr>
        <w:t>Barrio Brisas de San Carlos Segunda Etapa</w:t>
      </w:r>
      <w:r w:rsidR="00591B13" w:rsidRPr="009E5C19">
        <w:rPr>
          <w:rFonts w:ascii="Times New Roman" w:hAnsi="Times New Roman" w:cs="Times New Roman"/>
          <w:sz w:val="24"/>
          <w:szCs w:val="24"/>
          <w:lang w:val="es-ES_tradnl"/>
        </w:rPr>
        <w:t>, ubicado en la Parroquia Calderón, a favor de sus copropietarios</w:t>
      </w:r>
      <w:r w:rsidR="001216B1" w:rsidRPr="009E5C19">
        <w:rPr>
          <w:rFonts w:ascii="Times New Roman" w:hAnsi="Times New Roman" w:cs="Times New Roman"/>
          <w:sz w:val="24"/>
          <w:szCs w:val="24"/>
          <w:lang w:val="es-ES_tradnl"/>
        </w:rPr>
        <w:t>.</w:t>
      </w:r>
    </w:p>
    <w:p w14:paraId="75EB78DA" w14:textId="3E5B7151" w:rsidR="005A56D7" w:rsidRPr="009E5C19" w:rsidRDefault="005A56D7" w:rsidP="009E5C19">
      <w:pPr>
        <w:rPr>
          <w:rFonts w:ascii="Times New Roman" w:hAnsi="Times New Roman" w:cs="Times New Roman"/>
          <w:b/>
          <w:sz w:val="24"/>
          <w:szCs w:val="24"/>
        </w:rPr>
      </w:pPr>
      <w:r w:rsidRPr="009E5C19">
        <w:rPr>
          <w:rFonts w:ascii="Times New Roman" w:hAnsi="Times New Roman" w:cs="Times New Roman"/>
          <w:b/>
          <w:bCs/>
          <w:sz w:val="24"/>
          <w:szCs w:val="24"/>
        </w:rPr>
        <w:t xml:space="preserve">En </w:t>
      </w:r>
      <w:r w:rsidRPr="009E5C19">
        <w:rPr>
          <w:rFonts w:ascii="Times New Roman" w:hAnsi="Times New Roman" w:cs="Times New Roman"/>
          <w:b/>
          <w:sz w:val="24"/>
          <w:szCs w:val="24"/>
        </w:rPr>
        <w:t>ejercicio de sus atribuciones legales constantes en los artículos 30, 31, 240 y 264 numerales 1 y 2 y 266 de la Constitución de la República del Ecuador; Art. 84 literal c), Art. 87 literal</w:t>
      </w:r>
      <w:r w:rsidR="001216B1" w:rsidRPr="009E5C19">
        <w:rPr>
          <w:rFonts w:ascii="Times New Roman" w:hAnsi="Times New Roman" w:cs="Times New Roman"/>
          <w:b/>
          <w:sz w:val="24"/>
          <w:szCs w:val="24"/>
        </w:rPr>
        <w:t xml:space="preserve"> a)</w:t>
      </w:r>
      <w:r w:rsidRPr="009E5C19">
        <w:rPr>
          <w:rFonts w:ascii="Times New Roman" w:hAnsi="Times New Roman" w:cs="Times New Roman"/>
          <w:b/>
          <w:sz w:val="24"/>
          <w:szCs w:val="24"/>
        </w:rPr>
        <w:t>; Art. 322 del Código Orgánico de Organización Territorial Autonomía y Descentralización; Art. 2 numeral 1, Art. 8 numeral 1 de la Ley de Régimen para el Distrito Metropolitano de Quito.</w:t>
      </w:r>
    </w:p>
    <w:p w14:paraId="658837A2" w14:textId="77777777" w:rsidR="005A56D7" w:rsidRPr="009E5C19" w:rsidRDefault="005A56D7" w:rsidP="009E5C19">
      <w:pPr>
        <w:pStyle w:val="Ttulo1"/>
        <w:spacing w:line="276" w:lineRule="auto"/>
        <w:jc w:val="center"/>
        <w:rPr>
          <w:rFonts w:ascii="Times New Roman" w:hAnsi="Times New Roman" w:cs="Times New Roman"/>
          <w:sz w:val="24"/>
          <w:szCs w:val="24"/>
        </w:rPr>
      </w:pPr>
      <w:r w:rsidRPr="009E5C19">
        <w:rPr>
          <w:rFonts w:ascii="Times New Roman" w:hAnsi="Times New Roman" w:cs="Times New Roman"/>
          <w:sz w:val="24"/>
          <w:szCs w:val="24"/>
        </w:rPr>
        <w:t>EXPIDE LA SIGUIENTE:</w:t>
      </w:r>
    </w:p>
    <w:p w14:paraId="35CB262E" w14:textId="77777777" w:rsidR="005A56D7" w:rsidRPr="009E5C19" w:rsidRDefault="005A56D7" w:rsidP="009E5C19">
      <w:pPr>
        <w:jc w:val="center"/>
        <w:rPr>
          <w:rFonts w:ascii="Times New Roman" w:hAnsi="Times New Roman" w:cs="Times New Roman"/>
          <w:b/>
          <w:bCs/>
          <w:sz w:val="24"/>
          <w:szCs w:val="24"/>
        </w:rPr>
      </w:pPr>
    </w:p>
    <w:p w14:paraId="4D8494DE" w14:textId="736F12D8" w:rsidR="003348E0" w:rsidRPr="009E5C19" w:rsidRDefault="005A56D7" w:rsidP="009E5C19">
      <w:pPr>
        <w:jc w:val="center"/>
        <w:rPr>
          <w:rFonts w:ascii="Times New Roman" w:hAnsi="Times New Roman" w:cs="Times New Roman"/>
          <w:b/>
          <w:bCs/>
          <w:sz w:val="24"/>
          <w:szCs w:val="24"/>
        </w:rPr>
      </w:pPr>
      <w:r w:rsidRPr="009E5C19">
        <w:rPr>
          <w:rFonts w:ascii="Times New Roman" w:hAnsi="Times New Roman" w:cs="Times New Roman"/>
          <w:b/>
          <w:bCs/>
          <w:sz w:val="24"/>
          <w:szCs w:val="24"/>
        </w:rPr>
        <w:t xml:space="preserve">ORDENANZA </w:t>
      </w:r>
      <w:r w:rsidRPr="009E5C19">
        <w:rPr>
          <w:rFonts w:ascii="Times New Roman" w:eastAsia="Times New Roman" w:hAnsi="Times New Roman" w:cs="Times New Roman"/>
          <w:b/>
          <w:bCs/>
          <w:kern w:val="32"/>
          <w:sz w:val="24"/>
          <w:szCs w:val="24"/>
          <w:lang w:val="es-ES" w:eastAsia="es-ES"/>
        </w:rPr>
        <w:t xml:space="preserve">SUSTITUTIVA DE LA ORDENANZA No. </w:t>
      </w:r>
      <w:r w:rsidR="001216B1" w:rsidRPr="009E5C19">
        <w:rPr>
          <w:rFonts w:ascii="Times New Roman" w:eastAsia="Times New Roman" w:hAnsi="Times New Roman" w:cs="Times New Roman"/>
          <w:b/>
          <w:bCs/>
          <w:kern w:val="32"/>
          <w:sz w:val="24"/>
          <w:szCs w:val="24"/>
          <w:lang w:val="es-ES" w:eastAsia="es-ES"/>
        </w:rPr>
        <w:t>243</w:t>
      </w:r>
      <w:r w:rsidR="000C782E" w:rsidRPr="009E5C19">
        <w:rPr>
          <w:rFonts w:ascii="Times New Roman" w:eastAsia="Times New Roman" w:hAnsi="Times New Roman" w:cs="Times New Roman"/>
          <w:b/>
          <w:bCs/>
          <w:kern w:val="32"/>
          <w:sz w:val="24"/>
          <w:szCs w:val="24"/>
          <w:lang w:val="es-ES" w:eastAsia="es-ES"/>
        </w:rPr>
        <w:t xml:space="preserve">, SANCIONADA EL </w:t>
      </w:r>
      <w:r w:rsidR="001216B1" w:rsidRPr="009E5C19">
        <w:rPr>
          <w:rFonts w:ascii="Times New Roman" w:eastAsia="Times New Roman" w:hAnsi="Times New Roman" w:cs="Times New Roman"/>
          <w:b/>
          <w:bCs/>
          <w:kern w:val="32"/>
          <w:sz w:val="24"/>
          <w:szCs w:val="24"/>
          <w:lang w:val="es-ES" w:eastAsia="es-ES"/>
        </w:rPr>
        <w:t>14</w:t>
      </w:r>
      <w:r w:rsidR="000C782E" w:rsidRPr="009E5C19">
        <w:rPr>
          <w:rFonts w:ascii="Times New Roman" w:eastAsia="Times New Roman" w:hAnsi="Times New Roman" w:cs="Times New Roman"/>
          <w:b/>
          <w:bCs/>
          <w:kern w:val="32"/>
          <w:sz w:val="24"/>
          <w:szCs w:val="24"/>
          <w:lang w:val="es-ES" w:eastAsia="es-ES"/>
        </w:rPr>
        <w:t xml:space="preserve"> DE SEPTIEMBRE DE 201</w:t>
      </w:r>
      <w:r w:rsidR="001216B1" w:rsidRPr="009E5C19">
        <w:rPr>
          <w:rFonts w:ascii="Times New Roman" w:eastAsia="Times New Roman" w:hAnsi="Times New Roman" w:cs="Times New Roman"/>
          <w:b/>
          <w:bCs/>
          <w:kern w:val="32"/>
          <w:sz w:val="24"/>
          <w:szCs w:val="24"/>
          <w:lang w:val="es-ES" w:eastAsia="es-ES"/>
        </w:rPr>
        <w:t>8</w:t>
      </w:r>
      <w:r w:rsidRPr="009E5C19">
        <w:rPr>
          <w:rFonts w:ascii="Times New Roman" w:eastAsia="Times New Roman" w:hAnsi="Times New Roman" w:cs="Times New Roman"/>
          <w:b/>
          <w:bCs/>
          <w:kern w:val="32"/>
          <w:sz w:val="24"/>
          <w:szCs w:val="24"/>
          <w:lang w:val="es-ES" w:eastAsia="es-ES"/>
        </w:rPr>
        <w:t>, QUE APRUEBA EL PROCESO INTEGRAL DE REGULARIZACIÓN DEL</w:t>
      </w:r>
      <w:r w:rsidRPr="009E5C19">
        <w:rPr>
          <w:rFonts w:ascii="Times New Roman" w:hAnsi="Times New Roman" w:cs="Times New Roman"/>
          <w:b/>
          <w:bCs/>
          <w:sz w:val="24"/>
          <w:szCs w:val="24"/>
        </w:rPr>
        <w:t xml:space="preserve"> ASENTAMIENTO HUMANO DE HECHO Y CONSOLIDADO DE INTERÉS SOCIAL DENOMINADO </w:t>
      </w:r>
      <w:r w:rsidR="005E45B5" w:rsidRPr="009E5C19">
        <w:rPr>
          <w:rFonts w:ascii="Times New Roman" w:hAnsi="Times New Roman" w:cs="Times New Roman"/>
          <w:b/>
          <w:sz w:val="24"/>
          <w:szCs w:val="24"/>
        </w:rPr>
        <w:t xml:space="preserve">BARRIO </w:t>
      </w:r>
      <w:r w:rsidR="001216B1" w:rsidRPr="009E5C19">
        <w:rPr>
          <w:rFonts w:ascii="Times New Roman" w:hAnsi="Times New Roman" w:cs="Times New Roman"/>
          <w:b/>
          <w:sz w:val="24"/>
          <w:szCs w:val="24"/>
        </w:rPr>
        <w:t>BRISAS DE SAN CARLOS SEGUNDA ETAPA</w:t>
      </w:r>
      <w:r w:rsidR="005E45B5" w:rsidRPr="009E5C19">
        <w:rPr>
          <w:rFonts w:ascii="Times New Roman" w:hAnsi="Times New Roman" w:cs="Times New Roman"/>
          <w:b/>
          <w:sz w:val="24"/>
          <w:szCs w:val="24"/>
        </w:rPr>
        <w:t xml:space="preserve">, </w:t>
      </w:r>
      <w:r w:rsidR="001420BC" w:rsidRPr="009E5C19">
        <w:rPr>
          <w:rFonts w:ascii="Times New Roman" w:hAnsi="Times New Roman" w:cs="Times New Roman"/>
          <w:b/>
          <w:sz w:val="24"/>
          <w:szCs w:val="24"/>
        </w:rPr>
        <w:t>UBICADO EN LA PARROQUIA CALDERÓN A FAVOR DE SUS CO</w:t>
      </w:r>
      <w:r w:rsidR="003348E0" w:rsidRPr="009E5C19">
        <w:rPr>
          <w:rFonts w:ascii="Times New Roman" w:hAnsi="Times New Roman" w:cs="Times New Roman"/>
          <w:b/>
          <w:sz w:val="24"/>
          <w:szCs w:val="24"/>
        </w:rPr>
        <w:t>PRO</w:t>
      </w:r>
      <w:r w:rsidR="001420BC" w:rsidRPr="009E5C19">
        <w:rPr>
          <w:rFonts w:ascii="Times New Roman" w:hAnsi="Times New Roman" w:cs="Times New Roman"/>
          <w:b/>
          <w:sz w:val="24"/>
          <w:szCs w:val="24"/>
        </w:rPr>
        <w:t>PIETARIOS</w:t>
      </w:r>
    </w:p>
    <w:p w14:paraId="724FE089" w14:textId="79131BFD" w:rsidR="000C782E" w:rsidRPr="009E5C19" w:rsidRDefault="000C782E" w:rsidP="009E5C19">
      <w:pPr>
        <w:spacing w:after="240"/>
        <w:rPr>
          <w:rFonts w:ascii="Times New Roman" w:hAnsi="Times New Roman" w:cs="Times New Roman"/>
          <w:sz w:val="24"/>
          <w:szCs w:val="24"/>
        </w:rPr>
      </w:pPr>
      <w:r w:rsidRPr="009E5C19">
        <w:rPr>
          <w:rFonts w:ascii="Times New Roman" w:hAnsi="Times New Roman" w:cs="Times New Roman"/>
          <w:b/>
          <w:bCs/>
          <w:sz w:val="24"/>
          <w:szCs w:val="24"/>
        </w:rPr>
        <w:t>Artículo 1.-</w:t>
      </w:r>
      <w:r w:rsidRPr="009E5C19">
        <w:rPr>
          <w:rFonts w:ascii="Times New Roman" w:hAnsi="Times New Roman" w:cs="Times New Roman"/>
          <w:b/>
          <w:bCs/>
          <w:color w:val="000000" w:themeColor="text1"/>
          <w:sz w:val="24"/>
          <w:szCs w:val="24"/>
        </w:rPr>
        <w:t xml:space="preserve"> Objeto.- </w:t>
      </w:r>
      <w:r w:rsidRPr="009E5C19">
        <w:rPr>
          <w:rFonts w:ascii="Times New Roman" w:hAnsi="Times New Roman" w:cs="Times New Roman"/>
          <w:bCs/>
          <w:color w:val="000000" w:themeColor="text1"/>
          <w:sz w:val="24"/>
          <w:szCs w:val="24"/>
        </w:rPr>
        <w:t xml:space="preserve">La presente ordenanza tiene por objeto </w:t>
      </w:r>
      <w:r w:rsidRPr="009E5C19">
        <w:rPr>
          <w:rFonts w:ascii="Times New Roman" w:eastAsia="Times New Roman" w:hAnsi="Times New Roman" w:cs="Times New Roman"/>
          <w:bCs/>
          <w:kern w:val="32"/>
          <w:sz w:val="24"/>
          <w:szCs w:val="24"/>
          <w:lang w:val="es-ES" w:eastAsia="es-ES"/>
        </w:rPr>
        <w:t>r</w:t>
      </w:r>
      <w:proofErr w:type="spellStart"/>
      <w:r w:rsidRPr="009E5C19">
        <w:rPr>
          <w:rFonts w:ascii="Times New Roman" w:hAnsi="Times New Roman" w:cs="Times New Roman"/>
          <w:bCs/>
          <w:sz w:val="24"/>
          <w:szCs w:val="24"/>
        </w:rPr>
        <w:t>econocer</w:t>
      </w:r>
      <w:proofErr w:type="spellEnd"/>
      <w:r w:rsidRPr="009E5C19">
        <w:rPr>
          <w:rFonts w:ascii="Times New Roman" w:hAnsi="Times New Roman" w:cs="Times New Roman"/>
          <w:bCs/>
          <w:sz w:val="24"/>
          <w:szCs w:val="24"/>
        </w:rPr>
        <w:t xml:space="preserve"> y aprobar </w:t>
      </w:r>
      <w:r w:rsidR="009E5C19">
        <w:rPr>
          <w:rFonts w:ascii="Times New Roman" w:hAnsi="Times New Roman" w:cs="Times New Roman"/>
          <w:bCs/>
          <w:sz w:val="24"/>
          <w:szCs w:val="24"/>
        </w:rPr>
        <w:t>e</w:t>
      </w:r>
      <w:r w:rsidRPr="009E5C19">
        <w:rPr>
          <w:rFonts w:ascii="Times New Roman" w:hAnsi="Times New Roman" w:cs="Times New Roman"/>
          <w:bCs/>
          <w:sz w:val="24"/>
          <w:szCs w:val="24"/>
        </w:rPr>
        <w:t xml:space="preserve">l </w:t>
      </w:r>
      <w:r w:rsidRPr="009E5C19">
        <w:rPr>
          <w:rFonts w:ascii="Times New Roman" w:hAnsi="Times New Roman" w:cs="Times New Roman"/>
          <w:sz w:val="24"/>
          <w:szCs w:val="24"/>
        </w:rPr>
        <w:t>fraccionamiento de</w:t>
      </w:r>
      <w:r w:rsidR="001216B1" w:rsidRPr="009E5C19">
        <w:rPr>
          <w:rFonts w:ascii="Times New Roman" w:hAnsi="Times New Roman" w:cs="Times New Roman"/>
          <w:sz w:val="24"/>
          <w:szCs w:val="24"/>
        </w:rPr>
        <w:t xml:space="preserve"> </w:t>
      </w:r>
      <w:r w:rsidRPr="009E5C19">
        <w:rPr>
          <w:rFonts w:ascii="Times New Roman" w:hAnsi="Times New Roman" w:cs="Times New Roman"/>
          <w:sz w:val="24"/>
          <w:szCs w:val="24"/>
        </w:rPr>
        <w:t>l</w:t>
      </w:r>
      <w:r w:rsidR="001216B1" w:rsidRPr="009E5C19">
        <w:rPr>
          <w:rFonts w:ascii="Times New Roman" w:hAnsi="Times New Roman" w:cs="Times New Roman"/>
          <w:sz w:val="24"/>
          <w:szCs w:val="24"/>
        </w:rPr>
        <w:t>os</w:t>
      </w:r>
      <w:r w:rsidRPr="009E5C19">
        <w:rPr>
          <w:rFonts w:ascii="Times New Roman" w:hAnsi="Times New Roman" w:cs="Times New Roman"/>
          <w:sz w:val="24"/>
          <w:szCs w:val="24"/>
        </w:rPr>
        <w:t xml:space="preserve"> </w:t>
      </w:r>
      <w:r w:rsidRPr="009E5C19">
        <w:rPr>
          <w:rFonts w:ascii="Times New Roman" w:hAnsi="Times New Roman" w:cs="Times New Roman"/>
          <w:bCs/>
          <w:color w:val="000000" w:themeColor="text1"/>
          <w:sz w:val="24"/>
          <w:szCs w:val="24"/>
        </w:rPr>
        <w:t>predio</w:t>
      </w:r>
      <w:r w:rsidR="001216B1" w:rsidRPr="009E5C19">
        <w:rPr>
          <w:rFonts w:ascii="Times New Roman" w:hAnsi="Times New Roman" w:cs="Times New Roman"/>
          <w:bCs/>
          <w:color w:val="000000" w:themeColor="text1"/>
          <w:sz w:val="24"/>
          <w:szCs w:val="24"/>
        </w:rPr>
        <w:t>s</w:t>
      </w:r>
      <w:r w:rsidRPr="009E5C19">
        <w:rPr>
          <w:rFonts w:ascii="Times New Roman" w:hAnsi="Times New Roman" w:cs="Times New Roman"/>
          <w:bCs/>
          <w:color w:val="000000" w:themeColor="text1"/>
          <w:sz w:val="24"/>
          <w:szCs w:val="24"/>
        </w:rPr>
        <w:t xml:space="preserve"> </w:t>
      </w:r>
      <w:r w:rsidR="009E5C19">
        <w:rPr>
          <w:rFonts w:ascii="Times New Roman" w:hAnsi="Times New Roman" w:cs="Times New Roman"/>
          <w:bCs/>
          <w:color w:val="000000" w:themeColor="text1"/>
          <w:sz w:val="24"/>
          <w:szCs w:val="24"/>
        </w:rPr>
        <w:t>números:</w:t>
      </w:r>
      <w:r w:rsidRPr="009E5C19">
        <w:rPr>
          <w:rFonts w:ascii="Times New Roman" w:hAnsi="Times New Roman" w:cs="Times New Roman"/>
          <w:bCs/>
          <w:color w:val="000000" w:themeColor="text1"/>
          <w:sz w:val="24"/>
          <w:szCs w:val="24"/>
        </w:rPr>
        <w:t xml:space="preserve"> </w:t>
      </w:r>
      <w:r w:rsidR="001216B1" w:rsidRPr="009E5C19">
        <w:rPr>
          <w:rFonts w:ascii="Times New Roman" w:eastAsia="Times New Roman" w:hAnsi="Times New Roman" w:cs="Times New Roman"/>
          <w:color w:val="000000"/>
          <w:sz w:val="24"/>
          <w:szCs w:val="24"/>
          <w:lang w:eastAsia="es-EC"/>
        </w:rPr>
        <w:t>3509726, 3509723, 3509719, 3509715,</w:t>
      </w:r>
      <w:r w:rsidR="009E5C19">
        <w:rPr>
          <w:rFonts w:ascii="Times New Roman" w:eastAsia="Times New Roman" w:hAnsi="Times New Roman" w:cs="Times New Roman"/>
          <w:color w:val="000000"/>
          <w:sz w:val="24"/>
          <w:szCs w:val="24"/>
          <w:lang w:eastAsia="es-EC"/>
        </w:rPr>
        <w:t xml:space="preserve"> </w:t>
      </w:r>
      <w:r w:rsidR="001216B1" w:rsidRPr="009E5C19">
        <w:rPr>
          <w:rFonts w:ascii="Times New Roman" w:eastAsia="Times New Roman" w:hAnsi="Times New Roman" w:cs="Times New Roman"/>
          <w:color w:val="000000"/>
          <w:sz w:val="24"/>
          <w:szCs w:val="24"/>
          <w:lang w:eastAsia="es-EC"/>
        </w:rPr>
        <w:t>3509710, 3509732, 3509729, 3509733, 3509705</w:t>
      </w:r>
      <w:r w:rsidRPr="009E5C19">
        <w:rPr>
          <w:rFonts w:ascii="Times New Roman" w:hAnsi="Times New Roman" w:cs="Times New Roman"/>
          <w:bCs/>
          <w:color w:val="000000" w:themeColor="text1"/>
          <w:sz w:val="24"/>
          <w:szCs w:val="24"/>
        </w:rPr>
        <w:t xml:space="preserve">, y mantener </w:t>
      </w:r>
      <w:r w:rsidR="00665574" w:rsidRPr="009E5C19">
        <w:rPr>
          <w:rFonts w:ascii="Times New Roman" w:hAnsi="Times New Roman" w:cs="Times New Roman"/>
          <w:bCs/>
          <w:color w:val="000000" w:themeColor="text1"/>
          <w:sz w:val="24"/>
          <w:szCs w:val="24"/>
        </w:rPr>
        <w:t xml:space="preserve">su </w:t>
      </w:r>
      <w:r w:rsidRPr="009E5C19">
        <w:rPr>
          <w:rFonts w:ascii="Times New Roman" w:hAnsi="Times New Roman" w:cs="Times New Roman"/>
          <w:bCs/>
          <w:color w:val="000000" w:themeColor="text1"/>
          <w:sz w:val="24"/>
          <w:szCs w:val="24"/>
        </w:rPr>
        <w:t>zonificación; sobre l</w:t>
      </w:r>
      <w:r w:rsidR="00665574" w:rsidRPr="009E5C19">
        <w:rPr>
          <w:rFonts w:ascii="Times New Roman" w:hAnsi="Times New Roman" w:cs="Times New Roman"/>
          <w:bCs/>
          <w:color w:val="000000" w:themeColor="text1"/>
          <w:sz w:val="24"/>
          <w:szCs w:val="24"/>
        </w:rPr>
        <w:t>a</w:t>
      </w:r>
      <w:r w:rsidRPr="009E5C19">
        <w:rPr>
          <w:rFonts w:ascii="Times New Roman" w:hAnsi="Times New Roman" w:cs="Times New Roman"/>
          <w:bCs/>
          <w:color w:val="000000" w:themeColor="text1"/>
          <w:sz w:val="24"/>
          <w:szCs w:val="24"/>
        </w:rPr>
        <w:t xml:space="preserve"> </w:t>
      </w:r>
      <w:r w:rsidRPr="009E5C19">
        <w:rPr>
          <w:rFonts w:ascii="Times New Roman" w:hAnsi="Times New Roman" w:cs="Times New Roman"/>
          <w:bCs/>
          <w:color w:val="000000" w:themeColor="text1"/>
          <w:sz w:val="24"/>
          <w:szCs w:val="24"/>
        </w:rPr>
        <w:lastRenderedPageBreak/>
        <w:t xml:space="preserve">que se encuentra el asentamiento humano de hecho y consolidado de interés social denominado </w:t>
      </w:r>
      <w:r w:rsidR="00CE6D9A" w:rsidRPr="009E5C19">
        <w:rPr>
          <w:rFonts w:ascii="Times New Roman" w:hAnsi="Times New Roman" w:cs="Times New Roman"/>
          <w:sz w:val="24"/>
          <w:szCs w:val="24"/>
          <w:lang w:val="es-ES_tradnl"/>
        </w:rPr>
        <w:t xml:space="preserve">Barrio </w:t>
      </w:r>
      <w:r w:rsidR="00951BCC" w:rsidRPr="009E5C19">
        <w:rPr>
          <w:rFonts w:ascii="Times New Roman" w:hAnsi="Times New Roman" w:cs="Times New Roman"/>
          <w:sz w:val="24"/>
          <w:szCs w:val="24"/>
          <w:lang w:val="es-ES_tradnl"/>
        </w:rPr>
        <w:t>Brisas de San Carlos Segunda Etapa</w:t>
      </w:r>
      <w:r w:rsidRPr="009E5C19">
        <w:rPr>
          <w:rFonts w:ascii="Times New Roman" w:hAnsi="Times New Roman" w:cs="Times New Roman"/>
          <w:color w:val="000000" w:themeColor="text1"/>
          <w:sz w:val="24"/>
          <w:szCs w:val="24"/>
        </w:rPr>
        <w:t xml:space="preserve">, </w:t>
      </w:r>
      <w:r w:rsidR="00200D53" w:rsidRPr="009E5C19">
        <w:rPr>
          <w:rFonts w:ascii="Times New Roman" w:hAnsi="Times New Roman" w:cs="Times New Roman"/>
          <w:sz w:val="24"/>
          <w:szCs w:val="24"/>
        </w:rPr>
        <w:t>ubicado en la parroquia Calderón,</w:t>
      </w:r>
      <w:r w:rsidR="00200D53" w:rsidRPr="009E5C19">
        <w:rPr>
          <w:rFonts w:ascii="Times New Roman" w:hAnsi="Times New Roman" w:cs="Times New Roman"/>
          <w:bCs/>
          <w:color w:val="000000" w:themeColor="text1"/>
          <w:sz w:val="24"/>
          <w:szCs w:val="24"/>
        </w:rPr>
        <w:t xml:space="preserve"> </w:t>
      </w:r>
      <w:r w:rsidRPr="009E5C19">
        <w:rPr>
          <w:rFonts w:ascii="Times New Roman" w:hAnsi="Times New Roman" w:cs="Times New Roman"/>
          <w:bCs/>
          <w:color w:val="000000" w:themeColor="text1"/>
          <w:sz w:val="24"/>
          <w:szCs w:val="24"/>
        </w:rPr>
        <w:t>a favor de sus copropietarios.</w:t>
      </w:r>
      <w:r w:rsidRPr="009E5C19">
        <w:rPr>
          <w:rFonts w:ascii="Times New Roman" w:hAnsi="Times New Roman" w:cs="Times New Roman"/>
          <w:sz w:val="24"/>
          <w:szCs w:val="24"/>
        </w:rPr>
        <w:t xml:space="preserve"> </w:t>
      </w:r>
    </w:p>
    <w:p w14:paraId="7D65EA71" w14:textId="08E4612C" w:rsidR="008F0853" w:rsidRPr="009E5C19" w:rsidRDefault="008F0853" w:rsidP="009E5C19">
      <w:pPr>
        <w:spacing w:after="240"/>
        <w:rPr>
          <w:rFonts w:ascii="Times New Roman" w:hAnsi="Times New Roman" w:cs="Times New Roman"/>
          <w:sz w:val="24"/>
          <w:szCs w:val="24"/>
        </w:rPr>
      </w:pPr>
      <w:r w:rsidRPr="009E5C19">
        <w:rPr>
          <w:rFonts w:ascii="Times New Roman" w:hAnsi="Times New Roman" w:cs="Times New Roman"/>
          <w:b/>
          <w:bCs/>
          <w:sz w:val="24"/>
          <w:szCs w:val="24"/>
        </w:rPr>
        <w:t xml:space="preserve">Artículo 2.- De los planos y documentos presentados.- </w:t>
      </w:r>
      <w:r w:rsidRPr="009E5C19">
        <w:rPr>
          <w:rFonts w:ascii="Times New Roman" w:hAnsi="Times New Roman" w:cs="Times New Roman"/>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w:t>
      </w:r>
      <w:r w:rsidR="00951BCC" w:rsidRPr="009E5C19">
        <w:rPr>
          <w:rFonts w:ascii="Times New Roman" w:hAnsi="Times New Roman" w:cs="Times New Roman"/>
          <w:sz w:val="24"/>
          <w:szCs w:val="24"/>
          <w:lang w:val="es-ES_tradnl"/>
        </w:rPr>
        <w:t>Barrio Brisas de San Carlos Segunda Etapa</w:t>
      </w:r>
      <w:r w:rsidRPr="009E5C19">
        <w:rPr>
          <w:rFonts w:ascii="Times New Roman" w:hAnsi="Times New Roman" w:cs="Times New Roman"/>
          <w:sz w:val="24"/>
          <w:szCs w:val="24"/>
        </w:rPr>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49DFE8DC" w14:textId="77777777" w:rsidR="008F0853" w:rsidRPr="009E5C19" w:rsidRDefault="008F0853" w:rsidP="009E5C19">
      <w:pPr>
        <w:spacing w:after="240"/>
        <w:rPr>
          <w:rFonts w:ascii="Times New Roman" w:hAnsi="Times New Roman" w:cs="Times New Roman"/>
          <w:sz w:val="24"/>
          <w:szCs w:val="24"/>
        </w:rPr>
      </w:pPr>
      <w:r w:rsidRPr="009E5C19">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14:paraId="2DF52AD9" w14:textId="77777777" w:rsidR="008F0853" w:rsidRPr="009E5C19" w:rsidRDefault="008F0853" w:rsidP="009E5C19">
      <w:pPr>
        <w:spacing w:after="240"/>
        <w:rPr>
          <w:rFonts w:ascii="Times New Roman" w:hAnsi="Times New Roman" w:cs="Times New Roman"/>
          <w:sz w:val="24"/>
          <w:szCs w:val="24"/>
        </w:rPr>
      </w:pPr>
      <w:r w:rsidRPr="009E5C19">
        <w:rPr>
          <w:rFonts w:ascii="Times New Roman" w:hAnsi="Times New Roman" w:cs="Times New Roman"/>
          <w:sz w:val="24"/>
          <w:szCs w:val="24"/>
        </w:rPr>
        <w:t>Las dimensiones y superficies de los lotes son las determinadas en el plano aprobatorio que forma parte integrante de esta Ordenanza.</w:t>
      </w:r>
    </w:p>
    <w:p w14:paraId="31798207" w14:textId="39DB36CF" w:rsidR="008F0853" w:rsidRPr="009E5C19" w:rsidRDefault="008F0853" w:rsidP="009E5C19">
      <w:pPr>
        <w:spacing w:after="240"/>
        <w:rPr>
          <w:rFonts w:ascii="Times New Roman" w:hAnsi="Times New Roman" w:cs="Times New Roman"/>
          <w:sz w:val="24"/>
          <w:szCs w:val="24"/>
        </w:rPr>
      </w:pPr>
      <w:r w:rsidRPr="009E5C19">
        <w:rPr>
          <w:rFonts w:ascii="Times New Roman" w:hAnsi="Times New Roman" w:cs="Times New Roman"/>
          <w:sz w:val="24"/>
          <w:szCs w:val="24"/>
        </w:rPr>
        <w:t xml:space="preserve">Los copropietarios del </w:t>
      </w:r>
      <w:r w:rsidRPr="009E5C19">
        <w:rPr>
          <w:rFonts w:ascii="Times New Roman" w:hAnsi="Times New Roman" w:cs="Times New Roman"/>
          <w:bCs/>
          <w:color w:val="000000" w:themeColor="text1"/>
          <w:sz w:val="24"/>
          <w:szCs w:val="24"/>
        </w:rPr>
        <w:t xml:space="preserve">asentamiento humano de hecho y consolidado de interés social </w:t>
      </w:r>
      <w:r w:rsidRPr="009E5C19">
        <w:rPr>
          <w:rFonts w:ascii="Times New Roman" w:hAnsi="Times New Roman" w:cs="Times New Roman"/>
          <w:sz w:val="24"/>
          <w:szCs w:val="24"/>
        </w:rPr>
        <w:t xml:space="preserve">denominado </w:t>
      </w:r>
      <w:r w:rsidR="00274ACC" w:rsidRPr="009E5C19">
        <w:rPr>
          <w:rFonts w:ascii="Times New Roman" w:hAnsi="Times New Roman" w:cs="Times New Roman"/>
          <w:sz w:val="24"/>
          <w:szCs w:val="24"/>
          <w:lang w:val="es-ES_tradnl"/>
        </w:rPr>
        <w:t>Barrio Brisas de San Carlos Segunda Etapa</w:t>
      </w:r>
      <w:r w:rsidRPr="009E5C19">
        <w:rPr>
          <w:rFonts w:ascii="Times New Roman" w:hAnsi="Times New Roman" w:cs="Times New Roman"/>
          <w:sz w:val="24"/>
          <w:szCs w:val="24"/>
        </w:rPr>
        <w:t>, ubicado en la parroquia Calderón, se comprometen a respetar las características de los lotes establecidas en el Plano y en este instrumento; por tanto, no podrán fraccionarlos o dividirlos.</w:t>
      </w:r>
    </w:p>
    <w:p w14:paraId="1D7E0D0E" w14:textId="77777777" w:rsidR="008F0853" w:rsidRPr="009E5C19" w:rsidRDefault="008F0853" w:rsidP="009E5C19">
      <w:pPr>
        <w:spacing w:after="240"/>
        <w:rPr>
          <w:rFonts w:ascii="Times New Roman" w:hAnsi="Times New Roman" w:cs="Times New Roman"/>
          <w:sz w:val="24"/>
          <w:szCs w:val="24"/>
        </w:rPr>
      </w:pPr>
      <w:r w:rsidRPr="009E5C19">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14:paraId="07C782A5" w14:textId="77777777" w:rsidR="008F0853" w:rsidRPr="009E5C19" w:rsidRDefault="008F0853" w:rsidP="009E5C19">
      <w:pPr>
        <w:spacing w:after="240"/>
        <w:rPr>
          <w:rFonts w:ascii="Times New Roman" w:hAnsi="Times New Roman" w:cs="Times New Roman"/>
          <w:sz w:val="24"/>
          <w:szCs w:val="24"/>
        </w:rPr>
      </w:pPr>
      <w:r w:rsidRPr="009E5C19">
        <w:rPr>
          <w:rFonts w:ascii="Times New Roman" w:hAnsi="Times New Roman" w:cs="Times New Roman"/>
          <w:b/>
          <w:bCs/>
          <w:sz w:val="24"/>
          <w:szCs w:val="24"/>
        </w:rPr>
        <w:t xml:space="preserve">Artículo 3.- Declaratoria de interés social.- </w:t>
      </w:r>
      <w:r w:rsidRPr="009E5C19">
        <w:rPr>
          <w:rFonts w:ascii="Times New Roman" w:hAnsi="Times New Roman" w:cs="Times New Roman"/>
          <w:sz w:val="24"/>
          <w:szCs w:val="24"/>
        </w:rPr>
        <w:t>Por las condiciones del asentamiento humano de hecho y consolidado, se lo aprueba considerándolo de interés social de conformidad con la normativa vigente.</w:t>
      </w:r>
    </w:p>
    <w:p w14:paraId="0BEB9C08" w14:textId="77777777" w:rsidR="008F0853" w:rsidRPr="009E5C19" w:rsidRDefault="008F0853" w:rsidP="009E5C19">
      <w:pPr>
        <w:spacing w:after="240"/>
        <w:rPr>
          <w:rFonts w:ascii="Times New Roman" w:hAnsi="Times New Roman" w:cs="Times New Roman"/>
          <w:b/>
          <w:bCs/>
          <w:sz w:val="24"/>
          <w:szCs w:val="24"/>
        </w:rPr>
      </w:pPr>
      <w:r w:rsidRPr="009E5C19">
        <w:rPr>
          <w:rFonts w:ascii="Times New Roman" w:hAnsi="Times New Roman" w:cs="Times New Roman"/>
          <w:b/>
          <w:bCs/>
          <w:sz w:val="24"/>
          <w:szCs w:val="24"/>
        </w:rPr>
        <w:t>Artículo 4.- Especificaciones técnicas.-</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850"/>
        <w:gridCol w:w="851"/>
        <w:gridCol w:w="850"/>
        <w:gridCol w:w="851"/>
        <w:gridCol w:w="850"/>
        <w:gridCol w:w="851"/>
        <w:gridCol w:w="850"/>
        <w:gridCol w:w="851"/>
        <w:gridCol w:w="850"/>
      </w:tblGrid>
      <w:tr w:rsidR="00951BCC" w:rsidRPr="009E5C19" w14:paraId="63B3653E" w14:textId="77777777" w:rsidTr="003E6188">
        <w:tc>
          <w:tcPr>
            <w:tcW w:w="1413" w:type="dxa"/>
            <w:tcBorders>
              <w:top w:val="single" w:sz="4" w:space="0" w:color="auto"/>
              <w:left w:val="single" w:sz="4" w:space="0" w:color="auto"/>
              <w:bottom w:val="single" w:sz="4" w:space="0" w:color="auto"/>
              <w:right w:val="single" w:sz="4" w:space="0" w:color="auto"/>
            </w:tcBorders>
            <w:vAlign w:val="center"/>
            <w:hideMark/>
          </w:tcPr>
          <w:p w14:paraId="3A6371BE" w14:textId="44D82BCA" w:rsidR="00951BCC" w:rsidRPr="00F65985" w:rsidRDefault="003E6188" w:rsidP="009E5C19">
            <w:pPr>
              <w:spacing w:after="0"/>
              <w:jc w:val="left"/>
              <w:rPr>
                <w:rFonts w:ascii="Times New Roman" w:eastAsia="Times New Roman" w:hAnsi="Times New Roman" w:cs="Times New Roman"/>
                <w:sz w:val="20"/>
                <w:szCs w:val="20"/>
                <w:lang w:eastAsia="es-EC"/>
              </w:rPr>
            </w:pPr>
            <w:r>
              <w:rPr>
                <w:rFonts w:ascii="Times New Roman" w:eastAsia="Times New Roman" w:hAnsi="Times New Roman" w:cs="Times New Roman"/>
                <w:b/>
                <w:bCs/>
                <w:color w:val="000000"/>
                <w:sz w:val="20"/>
                <w:szCs w:val="20"/>
                <w:lang w:eastAsia="es-EC"/>
              </w:rPr>
              <w:t>P</w:t>
            </w:r>
            <w:r w:rsidR="00951BCC" w:rsidRPr="00F65985">
              <w:rPr>
                <w:rFonts w:ascii="Times New Roman" w:eastAsia="Times New Roman" w:hAnsi="Times New Roman" w:cs="Times New Roman"/>
                <w:b/>
                <w:bCs/>
                <w:color w:val="000000"/>
                <w:sz w:val="20"/>
                <w:szCs w:val="20"/>
                <w:lang w:eastAsia="es-EC"/>
              </w:rPr>
              <w:t>redios: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0F620A"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3509705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30CF35"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3509710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89F939"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3509715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2AD8CB"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3509719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CBE2D4"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3509723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C994E4"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3509726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61B94E"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3509729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0ED44F"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 xml:space="preserve">3509732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F38E9F" w14:textId="77777777" w:rsidR="00951BCC" w:rsidRPr="003E6188" w:rsidRDefault="00951BCC" w:rsidP="009E5C19">
            <w:pPr>
              <w:spacing w:after="0"/>
              <w:jc w:val="left"/>
              <w:rPr>
                <w:rFonts w:ascii="Times New Roman" w:eastAsia="Times New Roman" w:hAnsi="Times New Roman" w:cs="Times New Roman"/>
                <w:sz w:val="16"/>
                <w:szCs w:val="20"/>
                <w:lang w:eastAsia="es-EC"/>
              </w:rPr>
            </w:pPr>
            <w:r w:rsidRPr="003E6188">
              <w:rPr>
                <w:rFonts w:ascii="Times New Roman" w:eastAsia="Times New Roman" w:hAnsi="Times New Roman" w:cs="Times New Roman"/>
                <w:color w:val="000000"/>
                <w:sz w:val="16"/>
                <w:szCs w:val="20"/>
                <w:lang w:eastAsia="es-EC"/>
              </w:rPr>
              <w:t>3509733</w:t>
            </w:r>
          </w:p>
        </w:tc>
      </w:tr>
      <w:tr w:rsidR="003E6188" w:rsidRPr="009E5C19" w14:paraId="31DF5471" w14:textId="77777777" w:rsidTr="003E6188">
        <w:tc>
          <w:tcPr>
            <w:tcW w:w="1413" w:type="dxa"/>
            <w:tcBorders>
              <w:top w:val="single" w:sz="4" w:space="0" w:color="auto"/>
              <w:left w:val="single" w:sz="4" w:space="0" w:color="auto"/>
              <w:bottom w:val="single" w:sz="4" w:space="0" w:color="auto"/>
              <w:right w:val="single" w:sz="4" w:space="0" w:color="auto"/>
            </w:tcBorders>
            <w:vAlign w:val="center"/>
            <w:hideMark/>
          </w:tcPr>
          <w:p w14:paraId="16FE8BEC" w14:textId="77777777"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b/>
                <w:bCs/>
                <w:color w:val="000000"/>
                <w:sz w:val="20"/>
                <w:szCs w:val="20"/>
                <w:lang w:eastAsia="es-EC"/>
              </w:rPr>
              <w:t xml:space="preserve">Zonificación: </w:t>
            </w:r>
          </w:p>
        </w:tc>
        <w:tc>
          <w:tcPr>
            <w:tcW w:w="7654" w:type="dxa"/>
            <w:gridSpan w:val="9"/>
            <w:tcBorders>
              <w:top w:val="single" w:sz="4" w:space="0" w:color="auto"/>
              <w:left w:val="single" w:sz="4" w:space="0" w:color="auto"/>
              <w:bottom w:val="single" w:sz="4" w:space="0" w:color="auto"/>
            </w:tcBorders>
            <w:vAlign w:val="center"/>
            <w:hideMark/>
          </w:tcPr>
          <w:p w14:paraId="354BA400" w14:textId="42359F29"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color w:val="000000"/>
                <w:sz w:val="20"/>
                <w:szCs w:val="20"/>
                <w:lang w:eastAsia="es-EC"/>
              </w:rPr>
              <w:t>D3 (D203-80)</w:t>
            </w:r>
          </w:p>
        </w:tc>
      </w:tr>
      <w:tr w:rsidR="003E6188" w:rsidRPr="009E5C19" w14:paraId="73B3C8CF" w14:textId="77777777" w:rsidTr="003E6188">
        <w:tc>
          <w:tcPr>
            <w:tcW w:w="1413" w:type="dxa"/>
            <w:tcBorders>
              <w:top w:val="single" w:sz="4" w:space="0" w:color="auto"/>
              <w:left w:val="single" w:sz="4" w:space="0" w:color="auto"/>
              <w:bottom w:val="single" w:sz="4" w:space="0" w:color="auto"/>
              <w:right w:val="single" w:sz="4" w:space="0" w:color="auto"/>
            </w:tcBorders>
            <w:vAlign w:val="center"/>
            <w:hideMark/>
          </w:tcPr>
          <w:p w14:paraId="5FB72E9E" w14:textId="77777777"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b/>
                <w:bCs/>
                <w:color w:val="000000"/>
                <w:sz w:val="20"/>
                <w:szCs w:val="20"/>
                <w:lang w:eastAsia="es-EC"/>
              </w:rPr>
              <w:t xml:space="preserve">Lote mínimo: </w:t>
            </w:r>
          </w:p>
        </w:tc>
        <w:tc>
          <w:tcPr>
            <w:tcW w:w="7654" w:type="dxa"/>
            <w:gridSpan w:val="9"/>
            <w:tcBorders>
              <w:top w:val="single" w:sz="4" w:space="0" w:color="auto"/>
              <w:left w:val="single" w:sz="4" w:space="0" w:color="auto"/>
              <w:bottom w:val="single" w:sz="4" w:space="0" w:color="auto"/>
            </w:tcBorders>
            <w:vAlign w:val="center"/>
            <w:hideMark/>
          </w:tcPr>
          <w:p w14:paraId="5B129A3C" w14:textId="79011D7C"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color w:val="000000"/>
                <w:sz w:val="20"/>
                <w:szCs w:val="20"/>
                <w:lang w:eastAsia="es-EC"/>
              </w:rPr>
              <w:t>200 m2</w:t>
            </w:r>
          </w:p>
        </w:tc>
      </w:tr>
      <w:tr w:rsidR="003E6188" w:rsidRPr="009E5C19" w14:paraId="26190F4D" w14:textId="77777777" w:rsidTr="00546307">
        <w:tc>
          <w:tcPr>
            <w:tcW w:w="1413" w:type="dxa"/>
            <w:tcBorders>
              <w:top w:val="single" w:sz="4" w:space="0" w:color="auto"/>
              <w:left w:val="single" w:sz="4" w:space="0" w:color="auto"/>
              <w:bottom w:val="single" w:sz="4" w:space="0" w:color="auto"/>
              <w:right w:val="single" w:sz="4" w:space="0" w:color="auto"/>
            </w:tcBorders>
            <w:vAlign w:val="center"/>
            <w:hideMark/>
          </w:tcPr>
          <w:p w14:paraId="532BA54F" w14:textId="77777777"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b/>
                <w:bCs/>
                <w:color w:val="000000"/>
                <w:sz w:val="20"/>
                <w:szCs w:val="20"/>
                <w:lang w:eastAsia="es-EC"/>
              </w:rPr>
              <w:t>Forma de</w:t>
            </w:r>
            <w:r w:rsidRPr="00F65985">
              <w:rPr>
                <w:rFonts w:ascii="Times New Roman" w:eastAsia="Times New Roman" w:hAnsi="Times New Roman" w:cs="Times New Roman"/>
                <w:b/>
                <w:bCs/>
                <w:color w:val="000000"/>
                <w:sz w:val="20"/>
                <w:szCs w:val="20"/>
                <w:lang w:eastAsia="es-EC"/>
              </w:rPr>
              <w:br/>
              <w:t>ocupación del</w:t>
            </w:r>
            <w:r w:rsidRPr="00F65985">
              <w:rPr>
                <w:rFonts w:ascii="Times New Roman" w:eastAsia="Times New Roman" w:hAnsi="Times New Roman" w:cs="Times New Roman"/>
                <w:b/>
                <w:bCs/>
                <w:color w:val="000000"/>
                <w:sz w:val="20"/>
                <w:szCs w:val="20"/>
                <w:lang w:eastAsia="es-EC"/>
              </w:rPr>
              <w:br/>
              <w:t>suelo:</w:t>
            </w:r>
          </w:p>
        </w:tc>
        <w:tc>
          <w:tcPr>
            <w:tcW w:w="7654" w:type="dxa"/>
            <w:gridSpan w:val="9"/>
            <w:tcBorders>
              <w:top w:val="single" w:sz="4" w:space="0" w:color="auto"/>
              <w:left w:val="single" w:sz="4" w:space="0" w:color="auto"/>
              <w:bottom w:val="single" w:sz="4" w:space="0" w:color="auto"/>
            </w:tcBorders>
            <w:vAlign w:val="center"/>
            <w:hideMark/>
          </w:tcPr>
          <w:p w14:paraId="7D439E33" w14:textId="3E733B09"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color w:val="000000"/>
                <w:sz w:val="20"/>
                <w:szCs w:val="20"/>
                <w:lang w:eastAsia="es-EC"/>
              </w:rPr>
              <w:t>(D) Sobre línea de fábrica</w:t>
            </w:r>
          </w:p>
        </w:tc>
      </w:tr>
      <w:tr w:rsidR="003E6188" w:rsidRPr="009E5C19" w14:paraId="650B31BB" w14:textId="77777777" w:rsidTr="00F11B72">
        <w:trPr>
          <w:trHeight w:val="475"/>
        </w:trPr>
        <w:tc>
          <w:tcPr>
            <w:tcW w:w="1413" w:type="dxa"/>
            <w:tcBorders>
              <w:top w:val="single" w:sz="4" w:space="0" w:color="auto"/>
              <w:left w:val="single" w:sz="4" w:space="0" w:color="auto"/>
              <w:bottom w:val="single" w:sz="4" w:space="0" w:color="auto"/>
              <w:right w:val="single" w:sz="4" w:space="0" w:color="auto"/>
            </w:tcBorders>
            <w:vAlign w:val="center"/>
            <w:hideMark/>
          </w:tcPr>
          <w:p w14:paraId="2A6CD1B8" w14:textId="77777777"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b/>
                <w:bCs/>
                <w:color w:val="000000"/>
                <w:sz w:val="20"/>
                <w:szCs w:val="20"/>
                <w:lang w:eastAsia="es-EC"/>
              </w:rPr>
              <w:t xml:space="preserve">Uso de suelo: </w:t>
            </w:r>
          </w:p>
        </w:tc>
        <w:tc>
          <w:tcPr>
            <w:tcW w:w="7654" w:type="dxa"/>
            <w:gridSpan w:val="9"/>
            <w:tcBorders>
              <w:top w:val="single" w:sz="4" w:space="0" w:color="auto"/>
              <w:left w:val="single" w:sz="4" w:space="0" w:color="auto"/>
              <w:bottom w:val="single" w:sz="4" w:space="0" w:color="auto"/>
            </w:tcBorders>
            <w:vAlign w:val="center"/>
            <w:hideMark/>
          </w:tcPr>
          <w:p w14:paraId="255C67EA" w14:textId="6D98F746" w:rsidR="003E6188" w:rsidRPr="00F65985" w:rsidRDefault="003E6188"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color w:val="000000"/>
                <w:sz w:val="20"/>
                <w:szCs w:val="20"/>
                <w:lang w:eastAsia="es-EC"/>
              </w:rPr>
              <w:t>(</w:t>
            </w:r>
            <w:bookmarkStart w:id="0" w:name="_GoBack"/>
            <w:bookmarkEnd w:id="0"/>
            <w:r w:rsidRPr="00F65985">
              <w:rPr>
                <w:rFonts w:ascii="Times New Roman" w:eastAsia="Times New Roman" w:hAnsi="Times New Roman" w:cs="Times New Roman"/>
                <w:color w:val="000000"/>
                <w:sz w:val="20"/>
                <w:szCs w:val="20"/>
                <w:lang w:eastAsia="es-EC"/>
              </w:rPr>
              <w:t>RU2) Residencial Urbano 2</w:t>
            </w:r>
          </w:p>
        </w:tc>
      </w:tr>
      <w:tr w:rsidR="00F11B72" w:rsidRPr="009E5C19" w14:paraId="22331197" w14:textId="77777777" w:rsidTr="00AC4E01">
        <w:tc>
          <w:tcPr>
            <w:tcW w:w="1413" w:type="dxa"/>
            <w:tcBorders>
              <w:top w:val="single" w:sz="4" w:space="0" w:color="auto"/>
              <w:left w:val="single" w:sz="4" w:space="0" w:color="auto"/>
              <w:bottom w:val="single" w:sz="4" w:space="0" w:color="auto"/>
              <w:right w:val="single" w:sz="4" w:space="0" w:color="auto"/>
            </w:tcBorders>
            <w:vAlign w:val="center"/>
            <w:hideMark/>
          </w:tcPr>
          <w:p w14:paraId="797FB5D6" w14:textId="77777777" w:rsidR="00F11B72" w:rsidRPr="00F65985" w:rsidRDefault="00F11B72"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b/>
                <w:bCs/>
                <w:color w:val="000000"/>
                <w:sz w:val="20"/>
                <w:szCs w:val="20"/>
                <w:lang w:eastAsia="es-EC"/>
              </w:rPr>
              <w:lastRenderedPageBreak/>
              <w:t>Clasificación</w:t>
            </w:r>
            <w:r w:rsidRPr="00F65985">
              <w:rPr>
                <w:rFonts w:ascii="Times New Roman" w:eastAsia="Times New Roman" w:hAnsi="Times New Roman" w:cs="Times New Roman"/>
                <w:b/>
                <w:bCs/>
                <w:color w:val="000000"/>
                <w:sz w:val="20"/>
                <w:szCs w:val="20"/>
                <w:lang w:eastAsia="es-EC"/>
              </w:rPr>
              <w:br/>
              <w:t>del suelo:</w:t>
            </w:r>
          </w:p>
        </w:tc>
        <w:tc>
          <w:tcPr>
            <w:tcW w:w="7654" w:type="dxa"/>
            <w:gridSpan w:val="9"/>
            <w:tcBorders>
              <w:top w:val="single" w:sz="4" w:space="0" w:color="auto"/>
              <w:left w:val="single" w:sz="4" w:space="0" w:color="auto"/>
              <w:bottom w:val="single" w:sz="4" w:space="0" w:color="auto"/>
            </w:tcBorders>
            <w:vAlign w:val="center"/>
            <w:hideMark/>
          </w:tcPr>
          <w:p w14:paraId="250093CE" w14:textId="41ED4146" w:rsidR="00F11B72" w:rsidRPr="00F65985" w:rsidRDefault="00F11B72" w:rsidP="009E5C19">
            <w:pPr>
              <w:spacing w:after="0"/>
              <w:jc w:val="left"/>
              <w:rPr>
                <w:rFonts w:ascii="Times New Roman" w:eastAsia="Times New Roman" w:hAnsi="Times New Roman" w:cs="Times New Roman"/>
                <w:sz w:val="20"/>
                <w:szCs w:val="20"/>
                <w:lang w:eastAsia="es-EC"/>
              </w:rPr>
            </w:pPr>
            <w:r w:rsidRPr="00F65985">
              <w:rPr>
                <w:rFonts w:ascii="Times New Roman" w:eastAsia="Times New Roman" w:hAnsi="Times New Roman" w:cs="Times New Roman"/>
                <w:color w:val="000000"/>
                <w:sz w:val="20"/>
                <w:szCs w:val="20"/>
                <w:lang w:eastAsia="es-EC"/>
              </w:rPr>
              <w:t>(SU) Suelo Urbano</w:t>
            </w:r>
          </w:p>
        </w:tc>
      </w:tr>
    </w:tbl>
    <w:p w14:paraId="3469CD3C" w14:textId="77777777" w:rsidR="00951BCC" w:rsidRPr="009E5C19" w:rsidRDefault="00951BCC" w:rsidP="009E5C19">
      <w:pPr>
        <w:spacing w:after="240"/>
        <w:rPr>
          <w:rFonts w:ascii="Times New Roman" w:hAnsi="Times New Roman" w:cs="Times New Roman"/>
          <w:b/>
          <w:bCs/>
          <w:sz w:val="24"/>
          <w:szCs w:val="24"/>
        </w:rPr>
      </w:pPr>
    </w:p>
    <w:tbl>
      <w:tblPr>
        <w:tblStyle w:val="Tablaconcuadrcula"/>
        <w:tblW w:w="9101" w:type="dxa"/>
        <w:tblInd w:w="-34" w:type="dxa"/>
        <w:tblLook w:val="04A0" w:firstRow="1" w:lastRow="0" w:firstColumn="1" w:lastColumn="0" w:noHBand="0" w:noVBand="1"/>
      </w:tblPr>
      <w:tblGrid>
        <w:gridCol w:w="2156"/>
        <w:gridCol w:w="6945"/>
      </w:tblGrid>
      <w:tr w:rsidR="00951BCC" w:rsidRPr="009E5C19" w14:paraId="12065A9D" w14:textId="77777777" w:rsidTr="00F11B72">
        <w:tc>
          <w:tcPr>
            <w:tcW w:w="2156" w:type="dxa"/>
          </w:tcPr>
          <w:p w14:paraId="6D840571" w14:textId="77777777" w:rsidR="00951BCC" w:rsidRPr="009E5C19" w:rsidRDefault="00951BCC" w:rsidP="009E5C19">
            <w:pPr>
              <w:spacing w:line="276" w:lineRule="auto"/>
              <w:contextualSpacing/>
              <w:rPr>
                <w:rFonts w:ascii="Times New Roman" w:hAnsi="Times New Roman" w:cs="Times New Roman"/>
                <w:b/>
                <w:sz w:val="24"/>
                <w:szCs w:val="24"/>
              </w:rPr>
            </w:pPr>
            <w:r w:rsidRPr="009E5C19">
              <w:rPr>
                <w:rFonts w:ascii="Times New Roman" w:hAnsi="Times New Roman" w:cs="Times New Roman"/>
                <w:b/>
                <w:sz w:val="24"/>
                <w:szCs w:val="24"/>
              </w:rPr>
              <w:t>Número de lotes:</w:t>
            </w:r>
          </w:p>
        </w:tc>
        <w:tc>
          <w:tcPr>
            <w:tcW w:w="6945" w:type="dxa"/>
          </w:tcPr>
          <w:p w14:paraId="7CD1A726" w14:textId="77777777" w:rsidR="00951BCC" w:rsidRPr="009E5C19" w:rsidRDefault="00951BCC" w:rsidP="009E5C19">
            <w:pPr>
              <w:spacing w:before="240" w:line="276" w:lineRule="auto"/>
              <w:contextualSpacing/>
              <w:rPr>
                <w:rFonts w:ascii="Times New Roman" w:hAnsi="Times New Roman" w:cs="Times New Roman"/>
                <w:sz w:val="24"/>
                <w:szCs w:val="24"/>
              </w:rPr>
            </w:pPr>
            <w:r w:rsidRPr="009E5C19">
              <w:rPr>
                <w:rFonts w:ascii="Times New Roman" w:hAnsi="Times New Roman" w:cs="Times New Roman"/>
                <w:sz w:val="24"/>
                <w:szCs w:val="24"/>
              </w:rPr>
              <w:t>23</w:t>
            </w:r>
          </w:p>
        </w:tc>
      </w:tr>
    </w:tbl>
    <w:p w14:paraId="4CB0D552" w14:textId="77777777" w:rsidR="00951BCC" w:rsidRPr="009E5C19" w:rsidRDefault="00951BCC" w:rsidP="009E5C19">
      <w:pPr>
        <w:spacing w:after="240"/>
        <w:rPr>
          <w:rFonts w:ascii="Times New Roman" w:hAnsi="Times New Roman" w:cs="Times New Roman"/>
          <w:b/>
          <w:bCs/>
          <w:sz w:val="24"/>
          <w:szCs w:val="24"/>
        </w:rPr>
      </w:pPr>
    </w:p>
    <w:tbl>
      <w:tblPr>
        <w:tblpPr w:leftFromText="141" w:rightFromText="141" w:vertAnchor="text" w:horzAnchor="margin" w:tblpY="129"/>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27"/>
        <w:gridCol w:w="3260"/>
        <w:gridCol w:w="2268"/>
      </w:tblGrid>
      <w:tr w:rsidR="00530B62" w:rsidRPr="009E5C19" w14:paraId="67342054" w14:textId="77777777" w:rsidTr="00530B62">
        <w:tc>
          <w:tcPr>
            <w:tcW w:w="3227" w:type="dxa"/>
            <w:tcBorders>
              <w:top w:val="single" w:sz="4" w:space="0" w:color="auto"/>
              <w:left w:val="single" w:sz="4" w:space="0" w:color="auto"/>
              <w:bottom w:val="single" w:sz="4" w:space="0" w:color="auto"/>
              <w:right w:val="single" w:sz="4" w:space="0" w:color="auto"/>
            </w:tcBorders>
            <w:vAlign w:val="center"/>
          </w:tcPr>
          <w:p w14:paraId="7FD2C5CC" w14:textId="1792C954"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tcBorders>
              <w:top w:val="single" w:sz="4" w:space="0" w:color="auto"/>
              <w:left w:val="single" w:sz="4" w:space="0" w:color="auto"/>
              <w:bottom w:val="single" w:sz="4" w:space="0" w:color="auto"/>
              <w:right w:val="single" w:sz="4" w:space="0" w:color="auto"/>
            </w:tcBorders>
            <w:vAlign w:val="center"/>
          </w:tcPr>
          <w:p w14:paraId="098CE5A2" w14:textId="612219C1"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3509726 </w:t>
            </w:r>
          </w:p>
        </w:tc>
        <w:tc>
          <w:tcPr>
            <w:tcW w:w="2268" w:type="dxa"/>
            <w:tcBorders>
              <w:top w:val="single" w:sz="4" w:space="0" w:color="auto"/>
              <w:left w:val="single" w:sz="4" w:space="0" w:color="auto"/>
              <w:bottom w:val="single" w:sz="4" w:space="0" w:color="auto"/>
              <w:right w:val="single" w:sz="4" w:space="0" w:color="auto"/>
            </w:tcBorders>
            <w:vAlign w:val="center"/>
          </w:tcPr>
          <w:p w14:paraId="501EA784" w14:textId="31A435FE"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439.15 m2.</w:t>
            </w:r>
          </w:p>
        </w:tc>
      </w:tr>
      <w:tr w:rsidR="00530B62" w:rsidRPr="009E5C19" w14:paraId="2D911E10" w14:textId="77777777" w:rsidTr="00530B62">
        <w:tc>
          <w:tcPr>
            <w:tcW w:w="3227" w:type="dxa"/>
            <w:vAlign w:val="center"/>
          </w:tcPr>
          <w:p w14:paraId="7E6F9EDD" w14:textId="75426039"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533873FD" w14:textId="46CD722C"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3509729 </w:t>
            </w:r>
          </w:p>
        </w:tc>
        <w:tc>
          <w:tcPr>
            <w:tcW w:w="2268" w:type="dxa"/>
            <w:vAlign w:val="center"/>
          </w:tcPr>
          <w:p w14:paraId="7144CE09" w14:textId="03B830BC"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624.82 m2.</w:t>
            </w:r>
          </w:p>
        </w:tc>
      </w:tr>
      <w:tr w:rsidR="00530B62" w:rsidRPr="009E5C19" w14:paraId="56E6CA70" w14:textId="77777777" w:rsidTr="00530B62">
        <w:tc>
          <w:tcPr>
            <w:tcW w:w="3227" w:type="dxa"/>
            <w:vAlign w:val="center"/>
          </w:tcPr>
          <w:p w14:paraId="12A466D4" w14:textId="0E725A34"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5A5D9009" w14:textId="52A1CDBC"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3509732 </w:t>
            </w:r>
          </w:p>
        </w:tc>
        <w:tc>
          <w:tcPr>
            <w:tcW w:w="2268" w:type="dxa"/>
            <w:vAlign w:val="center"/>
          </w:tcPr>
          <w:p w14:paraId="7AFAE57B" w14:textId="4C325F82"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634.42 m2.</w:t>
            </w:r>
          </w:p>
        </w:tc>
      </w:tr>
      <w:tr w:rsidR="00530B62" w:rsidRPr="009E5C19" w14:paraId="33ABF535" w14:textId="77777777" w:rsidTr="00530B62">
        <w:tc>
          <w:tcPr>
            <w:tcW w:w="3227" w:type="dxa"/>
            <w:vAlign w:val="center"/>
          </w:tcPr>
          <w:p w14:paraId="60D78976" w14:textId="53FB3B28"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0518323D" w14:textId="245E97A4"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3509733 </w:t>
            </w:r>
          </w:p>
        </w:tc>
        <w:tc>
          <w:tcPr>
            <w:tcW w:w="2268" w:type="dxa"/>
            <w:vAlign w:val="center"/>
          </w:tcPr>
          <w:p w14:paraId="437B6A8B" w14:textId="4386D571"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674.22 m2.</w:t>
            </w:r>
          </w:p>
        </w:tc>
      </w:tr>
      <w:tr w:rsidR="00530B62" w:rsidRPr="009E5C19" w14:paraId="17378EE6" w14:textId="77777777" w:rsidTr="00530B62">
        <w:tc>
          <w:tcPr>
            <w:tcW w:w="3227" w:type="dxa"/>
            <w:vAlign w:val="center"/>
          </w:tcPr>
          <w:p w14:paraId="061435D2" w14:textId="68194532"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5C630AD0" w14:textId="5BEC2919"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3509705 </w:t>
            </w:r>
          </w:p>
        </w:tc>
        <w:tc>
          <w:tcPr>
            <w:tcW w:w="2268" w:type="dxa"/>
            <w:vAlign w:val="center"/>
          </w:tcPr>
          <w:p w14:paraId="22D121C1" w14:textId="26B73A60"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531.89 m2.</w:t>
            </w:r>
          </w:p>
        </w:tc>
      </w:tr>
      <w:tr w:rsidR="00530B62" w:rsidRPr="009E5C19" w14:paraId="327B33B0" w14:textId="77777777" w:rsidTr="00530B62">
        <w:tc>
          <w:tcPr>
            <w:tcW w:w="3227" w:type="dxa"/>
            <w:vAlign w:val="center"/>
          </w:tcPr>
          <w:p w14:paraId="0751F638" w14:textId="2C807CEF"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25A2F68D" w14:textId="0DF1789B"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3509710 </w:t>
            </w:r>
          </w:p>
        </w:tc>
        <w:tc>
          <w:tcPr>
            <w:tcW w:w="2268" w:type="dxa"/>
            <w:vAlign w:val="center"/>
          </w:tcPr>
          <w:p w14:paraId="06DB5FF0" w14:textId="5E47450C"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533.93 m2.</w:t>
            </w:r>
          </w:p>
        </w:tc>
      </w:tr>
      <w:tr w:rsidR="00530B62" w:rsidRPr="009E5C19" w14:paraId="27571A28" w14:textId="77777777" w:rsidTr="00530B62">
        <w:tc>
          <w:tcPr>
            <w:tcW w:w="3227" w:type="dxa"/>
            <w:vAlign w:val="center"/>
          </w:tcPr>
          <w:p w14:paraId="1241B137" w14:textId="5845BAA2"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6571AC8E" w14:textId="03AC8198"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3509715 </w:t>
            </w:r>
          </w:p>
        </w:tc>
        <w:tc>
          <w:tcPr>
            <w:tcW w:w="2268" w:type="dxa"/>
            <w:vAlign w:val="center"/>
          </w:tcPr>
          <w:p w14:paraId="6D6AE4B0" w14:textId="6F30C4D5"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575.96 m2.</w:t>
            </w:r>
          </w:p>
        </w:tc>
      </w:tr>
      <w:tr w:rsidR="00530B62" w:rsidRPr="009E5C19" w14:paraId="684CF020" w14:textId="77777777" w:rsidTr="00530B62">
        <w:tc>
          <w:tcPr>
            <w:tcW w:w="3227" w:type="dxa"/>
            <w:vAlign w:val="center"/>
          </w:tcPr>
          <w:p w14:paraId="6D5E602F" w14:textId="0615C294"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7148865D" w14:textId="0BF448F0"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3509719 </w:t>
            </w:r>
          </w:p>
        </w:tc>
        <w:tc>
          <w:tcPr>
            <w:tcW w:w="2268" w:type="dxa"/>
            <w:vAlign w:val="center"/>
          </w:tcPr>
          <w:p w14:paraId="3B4C4F97" w14:textId="3CFC19AA"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393.68 m2.</w:t>
            </w:r>
          </w:p>
        </w:tc>
      </w:tr>
      <w:tr w:rsidR="00530B62" w:rsidRPr="009E5C19" w14:paraId="57765F01" w14:textId="77777777" w:rsidTr="00530B62">
        <w:tc>
          <w:tcPr>
            <w:tcW w:w="3227" w:type="dxa"/>
            <w:vAlign w:val="center"/>
          </w:tcPr>
          <w:p w14:paraId="086E8C2B" w14:textId="0BD6668F"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hAnsi="Times New Roman" w:cs="Times New Roman"/>
                <w:b/>
                <w:sz w:val="24"/>
                <w:szCs w:val="24"/>
              </w:rPr>
              <w:t>Área útil de lotes:</w:t>
            </w:r>
          </w:p>
        </w:tc>
        <w:tc>
          <w:tcPr>
            <w:tcW w:w="3260" w:type="dxa"/>
            <w:vAlign w:val="center"/>
          </w:tcPr>
          <w:p w14:paraId="6B62F87F" w14:textId="359ED2D0"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 xml:space="preserve">Predio 3509723 </w:t>
            </w:r>
          </w:p>
        </w:tc>
        <w:tc>
          <w:tcPr>
            <w:tcW w:w="2268" w:type="dxa"/>
            <w:vAlign w:val="center"/>
          </w:tcPr>
          <w:p w14:paraId="1160F778" w14:textId="2E715305" w:rsidR="00530B62" w:rsidRPr="009E5C19" w:rsidRDefault="00530B62" w:rsidP="009E5C19">
            <w:pPr>
              <w:spacing w:after="0"/>
              <w:jc w:val="left"/>
              <w:rPr>
                <w:rFonts w:ascii="Times New Roman" w:eastAsia="Times New Roman" w:hAnsi="Times New Roman" w:cs="Times New Roman"/>
                <w:sz w:val="24"/>
                <w:szCs w:val="24"/>
                <w:lang w:eastAsia="es-EC"/>
              </w:rPr>
            </w:pPr>
            <w:r w:rsidRPr="009E5C19">
              <w:rPr>
                <w:rFonts w:ascii="Times New Roman" w:eastAsia="Times New Roman" w:hAnsi="Times New Roman" w:cs="Times New Roman"/>
                <w:color w:val="000000"/>
                <w:sz w:val="24"/>
                <w:szCs w:val="24"/>
                <w:lang w:eastAsia="es-EC"/>
              </w:rPr>
              <w:t>376.92 m2.</w:t>
            </w:r>
          </w:p>
        </w:tc>
      </w:tr>
    </w:tbl>
    <w:tbl>
      <w:tblPr>
        <w:tblStyle w:val="Tablaconcuadrcula"/>
        <w:tblW w:w="8789" w:type="dxa"/>
        <w:tblInd w:w="-34" w:type="dxa"/>
        <w:tblLook w:val="04A0" w:firstRow="1" w:lastRow="0" w:firstColumn="1" w:lastColumn="0" w:noHBand="0" w:noVBand="1"/>
      </w:tblPr>
      <w:tblGrid>
        <w:gridCol w:w="3261"/>
        <w:gridCol w:w="5528"/>
      </w:tblGrid>
      <w:tr w:rsidR="00245472" w:rsidRPr="009E5C19" w14:paraId="348DE293" w14:textId="77777777" w:rsidTr="00530B62">
        <w:tc>
          <w:tcPr>
            <w:tcW w:w="3261" w:type="dxa"/>
          </w:tcPr>
          <w:p w14:paraId="045BF218" w14:textId="77777777" w:rsidR="00245472" w:rsidRPr="009E5C19" w:rsidRDefault="00245472" w:rsidP="009E5C19">
            <w:pPr>
              <w:spacing w:line="276" w:lineRule="auto"/>
              <w:contextualSpacing/>
              <w:rPr>
                <w:rFonts w:ascii="Times New Roman" w:hAnsi="Times New Roman" w:cs="Times New Roman"/>
                <w:b/>
                <w:sz w:val="24"/>
                <w:szCs w:val="24"/>
              </w:rPr>
            </w:pPr>
            <w:r w:rsidRPr="009E5C19">
              <w:rPr>
                <w:rFonts w:ascii="Times New Roman" w:hAnsi="Times New Roman" w:cs="Times New Roman"/>
                <w:b/>
                <w:sz w:val="24"/>
                <w:szCs w:val="24"/>
              </w:rPr>
              <w:t>Área total del lote:</w:t>
            </w:r>
          </w:p>
        </w:tc>
        <w:tc>
          <w:tcPr>
            <w:tcW w:w="5528" w:type="dxa"/>
          </w:tcPr>
          <w:p w14:paraId="566324F6" w14:textId="119F0A3E" w:rsidR="00245472" w:rsidRPr="009E5C19" w:rsidRDefault="00530B62" w:rsidP="009E5C19">
            <w:pPr>
              <w:spacing w:line="276" w:lineRule="auto"/>
              <w:contextualSpacing/>
              <w:rPr>
                <w:rFonts w:ascii="Times New Roman" w:hAnsi="Times New Roman" w:cs="Times New Roman"/>
                <w:sz w:val="24"/>
                <w:szCs w:val="24"/>
              </w:rPr>
            </w:pPr>
            <w:r w:rsidRPr="009E5C19">
              <w:rPr>
                <w:rFonts w:ascii="Times New Roman" w:hAnsi="Times New Roman" w:cs="Times New Roman"/>
                <w:sz w:val="24"/>
                <w:szCs w:val="24"/>
              </w:rPr>
              <w:t>4</w:t>
            </w:r>
            <w:r w:rsidR="0078708A" w:rsidRPr="009E5C19">
              <w:rPr>
                <w:rFonts w:ascii="Times New Roman" w:hAnsi="Times New Roman" w:cs="Times New Roman"/>
                <w:sz w:val="24"/>
                <w:szCs w:val="24"/>
              </w:rPr>
              <w:t>.</w:t>
            </w:r>
            <w:r w:rsidRPr="009E5C19">
              <w:rPr>
                <w:rFonts w:ascii="Times New Roman" w:hAnsi="Times New Roman" w:cs="Times New Roman"/>
                <w:sz w:val="24"/>
                <w:szCs w:val="24"/>
              </w:rPr>
              <w:t>784,99</w:t>
            </w:r>
            <w:r w:rsidR="0078708A" w:rsidRPr="009E5C19">
              <w:rPr>
                <w:rFonts w:ascii="Times New Roman" w:hAnsi="Times New Roman" w:cs="Times New Roman"/>
                <w:sz w:val="24"/>
                <w:szCs w:val="24"/>
              </w:rPr>
              <w:t xml:space="preserve"> m2</w:t>
            </w:r>
          </w:p>
        </w:tc>
      </w:tr>
    </w:tbl>
    <w:p w14:paraId="4239FD90" w14:textId="77777777" w:rsidR="00010B5B" w:rsidRPr="009E5C19" w:rsidRDefault="00010B5B" w:rsidP="009E5C19">
      <w:pPr>
        <w:spacing w:after="240"/>
        <w:rPr>
          <w:rFonts w:ascii="Times New Roman" w:hAnsi="Times New Roman" w:cs="Times New Roman"/>
          <w:sz w:val="24"/>
          <w:szCs w:val="24"/>
        </w:rPr>
      </w:pPr>
    </w:p>
    <w:p w14:paraId="45C16730" w14:textId="0B575604" w:rsidR="00010B5B" w:rsidRPr="009E5C19" w:rsidRDefault="00010B5B" w:rsidP="009E5C19">
      <w:pPr>
        <w:spacing w:after="240"/>
        <w:rPr>
          <w:rFonts w:ascii="Times New Roman" w:hAnsi="Times New Roman" w:cs="Times New Roman"/>
          <w:sz w:val="24"/>
          <w:szCs w:val="24"/>
        </w:rPr>
      </w:pPr>
      <w:r w:rsidRPr="009E5C19">
        <w:rPr>
          <w:rFonts w:ascii="Times New Roman" w:hAnsi="Times New Roman" w:cs="Times New Roman"/>
          <w:sz w:val="24"/>
          <w:szCs w:val="24"/>
        </w:rPr>
        <w:t xml:space="preserve">El número total de lotes, producto del fraccionamiento, es de </w:t>
      </w:r>
      <w:r w:rsidR="00530B62" w:rsidRPr="009E5C19">
        <w:rPr>
          <w:rFonts w:ascii="Times New Roman" w:hAnsi="Times New Roman" w:cs="Times New Roman"/>
          <w:sz w:val="24"/>
          <w:szCs w:val="24"/>
        </w:rPr>
        <w:t>2</w:t>
      </w:r>
      <w:r w:rsidRPr="009E5C19">
        <w:rPr>
          <w:rFonts w:ascii="Times New Roman" w:hAnsi="Times New Roman" w:cs="Times New Roman"/>
          <w:sz w:val="24"/>
          <w:szCs w:val="24"/>
        </w:rPr>
        <w:t xml:space="preserve">3 signados del uno (1) al </w:t>
      </w:r>
      <w:r w:rsidR="00530B62" w:rsidRPr="009E5C19">
        <w:rPr>
          <w:rFonts w:ascii="Times New Roman" w:hAnsi="Times New Roman" w:cs="Times New Roman"/>
          <w:sz w:val="24"/>
          <w:szCs w:val="24"/>
        </w:rPr>
        <w:t xml:space="preserve">veinte y tres </w:t>
      </w:r>
      <w:r w:rsidRPr="009E5C19">
        <w:rPr>
          <w:rFonts w:ascii="Times New Roman" w:hAnsi="Times New Roman" w:cs="Times New Roman"/>
          <w:sz w:val="24"/>
          <w:szCs w:val="24"/>
        </w:rPr>
        <w:t>(</w:t>
      </w:r>
      <w:r w:rsidR="00530B62" w:rsidRPr="009E5C19">
        <w:rPr>
          <w:rFonts w:ascii="Times New Roman" w:hAnsi="Times New Roman" w:cs="Times New Roman"/>
          <w:sz w:val="24"/>
          <w:szCs w:val="24"/>
        </w:rPr>
        <w:t>2</w:t>
      </w:r>
      <w:r w:rsidR="00D67C11" w:rsidRPr="009E5C19">
        <w:rPr>
          <w:rFonts w:ascii="Times New Roman" w:hAnsi="Times New Roman" w:cs="Times New Roman"/>
          <w:sz w:val="24"/>
          <w:szCs w:val="24"/>
        </w:rPr>
        <w:t>3</w:t>
      </w:r>
      <w:r w:rsidRPr="009E5C19">
        <w:rPr>
          <w:rFonts w:ascii="Times New Roman" w:hAnsi="Times New Roman" w:cs="Times New Roman"/>
          <w:sz w:val="24"/>
          <w:szCs w:val="24"/>
        </w:rPr>
        <w:t>), cuyo detalle es el que consta en los planos aprobatorios que forman parte de la presente Ordenanza.</w:t>
      </w:r>
    </w:p>
    <w:p w14:paraId="677FFD10" w14:textId="2418641F" w:rsidR="00274ACC" w:rsidRPr="009E5C19" w:rsidRDefault="00010B5B" w:rsidP="009E5C19">
      <w:pPr>
        <w:spacing w:after="240"/>
        <w:rPr>
          <w:rFonts w:ascii="Times New Roman" w:hAnsi="Times New Roman" w:cs="Times New Roman"/>
          <w:sz w:val="24"/>
          <w:szCs w:val="24"/>
        </w:rPr>
      </w:pPr>
      <w:r w:rsidRPr="009E5C19">
        <w:rPr>
          <w:rFonts w:ascii="Times New Roman" w:hAnsi="Times New Roman" w:cs="Times New Roman"/>
          <w:sz w:val="24"/>
          <w:szCs w:val="24"/>
        </w:rPr>
        <w:t>E</w:t>
      </w:r>
      <w:r w:rsidR="00DB436E" w:rsidRPr="009E5C19">
        <w:rPr>
          <w:rFonts w:ascii="Times New Roman" w:hAnsi="Times New Roman" w:cs="Times New Roman"/>
          <w:sz w:val="24"/>
          <w:szCs w:val="24"/>
        </w:rPr>
        <w:t>l área total de</w:t>
      </w:r>
      <w:r w:rsidR="00530B62" w:rsidRPr="009E5C19">
        <w:rPr>
          <w:rFonts w:ascii="Times New Roman" w:hAnsi="Times New Roman" w:cs="Times New Roman"/>
          <w:sz w:val="24"/>
          <w:szCs w:val="24"/>
        </w:rPr>
        <w:t xml:space="preserve"> </w:t>
      </w:r>
      <w:r w:rsidR="00DB436E" w:rsidRPr="009E5C19">
        <w:rPr>
          <w:rFonts w:ascii="Times New Roman" w:hAnsi="Times New Roman" w:cs="Times New Roman"/>
          <w:sz w:val="24"/>
          <w:szCs w:val="24"/>
        </w:rPr>
        <w:t>l</w:t>
      </w:r>
      <w:r w:rsidR="00530B62" w:rsidRPr="009E5C19">
        <w:rPr>
          <w:rFonts w:ascii="Times New Roman" w:hAnsi="Times New Roman" w:cs="Times New Roman"/>
          <w:sz w:val="24"/>
          <w:szCs w:val="24"/>
        </w:rPr>
        <w:t>os</w:t>
      </w:r>
      <w:r w:rsidR="00DB436E" w:rsidRPr="009E5C19">
        <w:rPr>
          <w:rFonts w:ascii="Times New Roman" w:hAnsi="Times New Roman" w:cs="Times New Roman"/>
          <w:sz w:val="24"/>
          <w:szCs w:val="24"/>
        </w:rPr>
        <w:t xml:space="preserve"> predio</w:t>
      </w:r>
      <w:r w:rsidR="00530B62" w:rsidRPr="009E5C19">
        <w:rPr>
          <w:rFonts w:ascii="Times New Roman" w:hAnsi="Times New Roman" w:cs="Times New Roman"/>
          <w:sz w:val="24"/>
          <w:szCs w:val="24"/>
        </w:rPr>
        <w:t>s</w:t>
      </w:r>
      <w:r w:rsidR="00DB436E" w:rsidRPr="009E5C19">
        <w:rPr>
          <w:rFonts w:ascii="Times New Roman" w:hAnsi="Times New Roman" w:cs="Times New Roman"/>
          <w:sz w:val="24"/>
          <w:szCs w:val="24"/>
        </w:rPr>
        <w:t xml:space="preserve"> </w:t>
      </w:r>
      <w:r w:rsidR="0061312D">
        <w:rPr>
          <w:rFonts w:ascii="Times New Roman" w:hAnsi="Times New Roman" w:cs="Times New Roman"/>
          <w:sz w:val="24"/>
          <w:szCs w:val="24"/>
        </w:rPr>
        <w:t xml:space="preserve">números: </w:t>
      </w:r>
      <w:r w:rsidR="00530B62" w:rsidRPr="009E5C19">
        <w:rPr>
          <w:rFonts w:ascii="Times New Roman" w:hAnsi="Times New Roman" w:cs="Times New Roman"/>
          <w:sz w:val="24"/>
          <w:szCs w:val="24"/>
        </w:rPr>
        <w:t xml:space="preserve">3509726, 3509723, 3509719, 3509715, 3509710, 3509732, 3509729, 3509733, 3509705, </w:t>
      </w:r>
      <w:r w:rsidR="004740E4" w:rsidRPr="009E5C19">
        <w:rPr>
          <w:rFonts w:ascii="Times New Roman" w:hAnsi="Times New Roman" w:cs="Times New Roman"/>
          <w:sz w:val="24"/>
          <w:szCs w:val="24"/>
        </w:rPr>
        <w:t xml:space="preserve">de conformidad al oficio Nro. GADDMQ-STHV-DMC-UCE-2021-2195-O, de 06 de octubre de 2021, el Jefe de la Unidad de Catastro Especial de la Dirección Metropolitana de Catastro, </w:t>
      </w:r>
      <w:r w:rsidR="00F65985">
        <w:rPr>
          <w:rFonts w:ascii="Times New Roman" w:hAnsi="Times New Roman" w:cs="Times New Roman"/>
          <w:sz w:val="24"/>
          <w:szCs w:val="24"/>
        </w:rPr>
        <w:t>informa</w:t>
      </w:r>
      <w:r w:rsidR="004740E4" w:rsidRPr="009E5C19">
        <w:rPr>
          <w:rFonts w:ascii="Times New Roman" w:hAnsi="Times New Roman" w:cs="Times New Roman"/>
          <w:sz w:val="24"/>
          <w:szCs w:val="24"/>
        </w:rPr>
        <w:t xml:space="preserve"> que:             </w:t>
      </w:r>
    </w:p>
    <w:p w14:paraId="1BA86B25" w14:textId="341C376A" w:rsidR="005E280A" w:rsidRPr="009E5C19" w:rsidRDefault="004740E4" w:rsidP="009E5C19">
      <w:pPr>
        <w:spacing w:after="240"/>
        <w:rPr>
          <w:rFonts w:ascii="Times New Roman" w:hAnsi="Times New Roman" w:cs="Times New Roman"/>
          <w:i/>
          <w:sz w:val="24"/>
          <w:szCs w:val="24"/>
        </w:rPr>
      </w:pPr>
      <w:r w:rsidRPr="009E5C19">
        <w:rPr>
          <w:rFonts w:ascii="Times New Roman" w:hAnsi="Times New Roman" w:cs="Times New Roman"/>
          <w:i/>
          <w:sz w:val="24"/>
          <w:szCs w:val="24"/>
        </w:rPr>
        <w:t>“Mediante Oficio No. GADDMQ-SGCTYPC-UERB-2021-1302-O, la Unidad Especial Regula Tu Barrio solicitó a esta Dirección, realice la verificación y ratificación de la Actualización Gráfica y/o diferencia de áreas del Asentamiento Humano de Hecho y Consolidado Brisas de San Carlos Segunda Etapa, con predios No. 3509705, 3509710, 3509715, 3509719, 3509723, 3509726, 3509729, 3509732 y 3509733, de claves catastrales No. 14014-31-005, 14014-31-006, 14014-31-007, 14014-31-008, 14014-31-009, 14014-31-010, 14014-31-011, 14014-31-012 y 14014-31-013 respectivamente, ubicado en la Parroquia de Calderón.</w:t>
      </w:r>
    </w:p>
    <w:p w14:paraId="53348C1C" w14:textId="07D3E835" w:rsidR="004740E4" w:rsidRPr="009E5C19" w:rsidRDefault="004740E4" w:rsidP="009E5C19">
      <w:pPr>
        <w:spacing w:after="240"/>
        <w:rPr>
          <w:rFonts w:ascii="Times New Roman" w:hAnsi="Times New Roman" w:cs="Times New Roman"/>
          <w:sz w:val="24"/>
          <w:szCs w:val="24"/>
        </w:rPr>
      </w:pPr>
      <w:r w:rsidRPr="009E5C19">
        <w:rPr>
          <w:rFonts w:ascii="Times New Roman" w:hAnsi="Times New Roman" w:cs="Times New Roman"/>
          <w:i/>
          <w:sz w:val="24"/>
          <w:szCs w:val="24"/>
        </w:rPr>
        <w:t>En atención a lo solicitado, la Unidad de Catastro Especial informa que, luego</w:t>
      </w:r>
      <w:r w:rsidR="005E280A" w:rsidRPr="009E5C19">
        <w:rPr>
          <w:rFonts w:ascii="Times New Roman" w:hAnsi="Times New Roman" w:cs="Times New Roman"/>
          <w:i/>
          <w:sz w:val="24"/>
          <w:szCs w:val="24"/>
        </w:rPr>
        <w:t xml:space="preserve"> </w:t>
      </w:r>
      <w:r w:rsidRPr="009E5C19">
        <w:rPr>
          <w:rFonts w:ascii="Times New Roman" w:hAnsi="Times New Roman" w:cs="Times New Roman"/>
          <w:i/>
          <w:sz w:val="24"/>
          <w:szCs w:val="24"/>
        </w:rPr>
        <w:t>de la</w:t>
      </w:r>
      <w:r w:rsidR="005E280A" w:rsidRPr="009E5C19">
        <w:rPr>
          <w:rFonts w:ascii="Times New Roman" w:hAnsi="Times New Roman" w:cs="Times New Roman"/>
          <w:i/>
          <w:sz w:val="24"/>
          <w:szCs w:val="24"/>
        </w:rPr>
        <w:t xml:space="preserve"> </w:t>
      </w:r>
      <w:r w:rsidRPr="009E5C19">
        <w:rPr>
          <w:rFonts w:ascii="Times New Roman" w:hAnsi="Times New Roman" w:cs="Times New Roman"/>
          <w:i/>
          <w:sz w:val="24"/>
          <w:szCs w:val="24"/>
        </w:rPr>
        <w:t>revisión de la documentación remitida, así como el registro catastral SIREC-Q, los</w:t>
      </w:r>
      <w:r w:rsidRPr="009E5C19">
        <w:rPr>
          <w:rFonts w:ascii="Times New Roman" w:hAnsi="Times New Roman" w:cs="Times New Roman"/>
          <w:i/>
          <w:sz w:val="24"/>
          <w:szCs w:val="24"/>
        </w:rPr>
        <w:br/>
        <w:t>predios No. 3509705, 3509710, 3509715, 3509719, 3509723, 3509726, 3509729,</w:t>
      </w:r>
      <w:r w:rsidRPr="009E5C19">
        <w:rPr>
          <w:rFonts w:ascii="Times New Roman" w:hAnsi="Times New Roman" w:cs="Times New Roman"/>
          <w:i/>
          <w:sz w:val="24"/>
          <w:szCs w:val="24"/>
        </w:rPr>
        <w:br/>
        <w:t>3509732 y 3509733, de claves catastrales No. 14014-31-005, 14014-31-006,</w:t>
      </w:r>
      <w:r w:rsidRPr="009E5C19">
        <w:rPr>
          <w:rFonts w:ascii="Times New Roman" w:hAnsi="Times New Roman" w:cs="Times New Roman"/>
          <w:i/>
          <w:sz w:val="24"/>
          <w:szCs w:val="24"/>
        </w:rPr>
        <w:br/>
      </w:r>
      <w:r w:rsidRPr="009E5C19">
        <w:rPr>
          <w:rFonts w:ascii="Times New Roman" w:hAnsi="Times New Roman" w:cs="Times New Roman"/>
          <w:i/>
          <w:sz w:val="24"/>
          <w:szCs w:val="24"/>
        </w:rPr>
        <w:lastRenderedPageBreak/>
        <w:t>14014-31-007, 14014-31-008, 14014-31-009, 14014-31-010, 14014-31-011,</w:t>
      </w:r>
      <w:r w:rsidRPr="009E5C19">
        <w:rPr>
          <w:rFonts w:ascii="Times New Roman" w:hAnsi="Times New Roman" w:cs="Times New Roman"/>
          <w:i/>
          <w:sz w:val="24"/>
          <w:szCs w:val="24"/>
        </w:rPr>
        <w:br/>
        <w:t>14014-31-012 y 14014-31-013 respectivamente, perteneciente al Asentamiento Humano</w:t>
      </w:r>
      <w:r w:rsidRPr="009E5C19">
        <w:rPr>
          <w:rFonts w:ascii="Times New Roman" w:hAnsi="Times New Roman" w:cs="Times New Roman"/>
          <w:i/>
          <w:sz w:val="24"/>
          <w:szCs w:val="24"/>
        </w:rPr>
        <w:br/>
        <w:t xml:space="preserve">de Hecho y Consolidado de Interés Social denominado </w:t>
      </w:r>
      <w:r w:rsidR="00274ACC" w:rsidRPr="009E5C19">
        <w:rPr>
          <w:rFonts w:ascii="Times New Roman" w:hAnsi="Times New Roman" w:cs="Times New Roman"/>
          <w:i/>
          <w:sz w:val="24"/>
          <w:szCs w:val="24"/>
        </w:rPr>
        <w:t xml:space="preserve">Barrio </w:t>
      </w:r>
      <w:r w:rsidRPr="009E5C19">
        <w:rPr>
          <w:rFonts w:ascii="Times New Roman" w:hAnsi="Times New Roman" w:cs="Times New Roman"/>
          <w:i/>
          <w:sz w:val="24"/>
          <w:szCs w:val="24"/>
        </w:rPr>
        <w:t>Brisas de San Carlos Segunda</w:t>
      </w:r>
      <w:r w:rsidR="00274ACC" w:rsidRPr="009E5C19">
        <w:rPr>
          <w:rFonts w:ascii="Times New Roman" w:hAnsi="Times New Roman" w:cs="Times New Roman"/>
          <w:i/>
          <w:sz w:val="24"/>
          <w:szCs w:val="24"/>
        </w:rPr>
        <w:t xml:space="preserve"> </w:t>
      </w:r>
      <w:r w:rsidRPr="009E5C19">
        <w:rPr>
          <w:rFonts w:ascii="Times New Roman" w:hAnsi="Times New Roman" w:cs="Times New Roman"/>
          <w:i/>
          <w:sz w:val="24"/>
          <w:szCs w:val="24"/>
        </w:rPr>
        <w:t>Etapa, se encuentran regularizados por la Ordenanza No. 126, encontrándose al momento las cedulas catastrales con las áreas de terreno regularizadas</w:t>
      </w:r>
      <w:r w:rsidRPr="009E5C19">
        <w:rPr>
          <w:rFonts w:ascii="Times New Roman" w:hAnsi="Times New Roman" w:cs="Times New Roman"/>
          <w:sz w:val="24"/>
          <w:szCs w:val="24"/>
        </w:rPr>
        <w:t xml:space="preserve">.”; </w:t>
      </w:r>
    </w:p>
    <w:p w14:paraId="27A0692A" w14:textId="05E629C7" w:rsidR="00DB436E" w:rsidRPr="009E5C19" w:rsidRDefault="005E280A" w:rsidP="009E5C19">
      <w:pPr>
        <w:spacing w:after="240"/>
        <w:rPr>
          <w:rFonts w:ascii="Times New Roman" w:hAnsi="Times New Roman" w:cs="Times New Roman"/>
          <w:sz w:val="24"/>
          <w:szCs w:val="24"/>
        </w:rPr>
      </w:pPr>
      <w:r w:rsidRPr="009E5C19">
        <w:rPr>
          <w:rFonts w:ascii="Times New Roman" w:hAnsi="Times New Roman" w:cs="Times New Roman"/>
          <w:sz w:val="24"/>
          <w:szCs w:val="24"/>
        </w:rPr>
        <w:t>Por lo cual se</w:t>
      </w:r>
      <w:r w:rsidR="00DB436E" w:rsidRPr="009E5C19">
        <w:rPr>
          <w:rFonts w:ascii="Times New Roman" w:hAnsi="Times New Roman" w:cs="Times New Roman"/>
          <w:sz w:val="24"/>
          <w:szCs w:val="24"/>
        </w:rPr>
        <w:t xml:space="preserve"> encuentran rectificadas y regularizadas de conformidad al Art. </w:t>
      </w:r>
      <w:r w:rsidRPr="009E5C19">
        <w:rPr>
          <w:rFonts w:ascii="Times New Roman" w:hAnsi="Times New Roman" w:cs="Times New Roman"/>
          <w:sz w:val="24"/>
          <w:szCs w:val="24"/>
        </w:rPr>
        <w:t>2256</w:t>
      </w:r>
      <w:r w:rsidR="00DB436E" w:rsidRPr="009E5C19">
        <w:rPr>
          <w:rFonts w:ascii="Times New Roman" w:hAnsi="Times New Roman" w:cs="Times New Roman"/>
          <w:sz w:val="24"/>
          <w:szCs w:val="24"/>
        </w:rPr>
        <w:t xml:space="preserve"> del Código Municipal para el Distrito Metropolitano de Quito.</w:t>
      </w:r>
    </w:p>
    <w:p w14:paraId="4FEF4A19" w14:textId="05CAF7BF" w:rsidR="00232AE7" w:rsidRPr="009E5C19" w:rsidRDefault="00232AE7" w:rsidP="009E5C19">
      <w:pPr>
        <w:spacing w:after="240"/>
        <w:rPr>
          <w:rFonts w:ascii="Times New Roman" w:hAnsi="Times New Roman" w:cs="Times New Roman"/>
          <w:b/>
          <w:bCs/>
          <w:sz w:val="24"/>
          <w:szCs w:val="24"/>
        </w:rPr>
      </w:pPr>
      <w:r w:rsidRPr="009E5C19">
        <w:rPr>
          <w:rFonts w:ascii="Times New Roman" w:hAnsi="Times New Roman" w:cs="Times New Roman"/>
          <w:b/>
          <w:bCs/>
          <w:sz w:val="24"/>
          <w:szCs w:val="24"/>
        </w:rPr>
        <w:t xml:space="preserve">Artículo 5.- Zonificación de los lotes.- </w:t>
      </w:r>
      <w:r w:rsidRPr="009E5C19">
        <w:rPr>
          <w:rFonts w:ascii="Times New Roman" w:hAnsi="Times New Roman" w:cs="Times New Roman"/>
          <w:bCs/>
          <w:sz w:val="24"/>
          <w:szCs w:val="24"/>
        </w:rPr>
        <w:t xml:space="preserve">Los lotes fraccionados mantendrán la zonificación en: </w:t>
      </w:r>
      <w:r w:rsidRPr="009E5C19">
        <w:rPr>
          <w:rFonts w:ascii="Times New Roman" w:hAnsi="Times New Roman" w:cs="Times New Roman"/>
          <w:sz w:val="24"/>
          <w:szCs w:val="24"/>
          <w:lang w:val="es-ES"/>
        </w:rPr>
        <w:t xml:space="preserve">D3 (D203-80); forma de ocupación: (D) sobre línea de fábrica; lote mínimo 200 m2; número de pisos: 3 pisos; COS planta baja 80%, COS total 240%; Uso principal: (RU2) Residencial Urbano 2. </w:t>
      </w:r>
    </w:p>
    <w:p w14:paraId="29FA72C1" w14:textId="77777777" w:rsidR="005E19A1" w:rsidRPr="009E5C19" w:rsidRDefault="00232AE7" w:rsidP="009E5C19">
      <w:pPr>
        <w:spacing w:after="240"/>
        <w:rPr>
          <w:rFonts w:ascii="Times New Roman" w:hAnsi="Times New Roman" w:cs="Times New Roman"/>
          <w:bCs/>
          <w:sz w:val="24"/>
          <w:szCs w:val="24"/>
        </w:rPr>
      </w:pPr>
      <w:r w:rsidRPr="009E5C19">
        <w:rPr>
          <w:rFonts w:ascii="Times New Roman" w:hAnsi="Times New Roman" w:cs="Times New Roman"/>
          <w:b/>
          <w:sz w:val="24"/>
          <w:szCs w:val="24"/>
        </w:rPr>
        <w:t>Artículo 6.-</w:t>
      </w:r>
      <w:r w:rsidRPr="009E5C19">
        <w:rPr>
          <w:rFonts w:ascii="Times New Roman" w:hAnsi="Times New Roman" w:cs="Times New Roman"/>
          <w:b/>
          <w:bCs/>
          <w:sz w:val="24"/>
          <w:szCs w:val="24"/>
        </w:rPr>
        <w:t xml:space="preserve"> Clasificación del Suelo.- </w:t>
      </w:r>
      <w:r w:rsidRPr="009E5C19">
        <w:rPr>
          <w:rFonts w:ascii="Times New Roman" w:hAnsi="Times New Roman" w:cs="Times New Roman"/>
          <w:bCs/>
          <w:sz w:val="24"/>
          <w:szCs w:val="24"/>
        </w:rPr>
        <w:t>Los lotes fraccionados mantendrán la clasificación vigente, esto es (SU) Suelo Urbano.</w:t>
      </w:r>
    </w:p>
    <w:p w14:paraId="47D44831" w14:textId="087E980E" w:rsidR="005E280A" w:rsidRPr="009E5C19" w:rsidRDefault="005E280A" w:rsidP="009E5C19">
      <w:pPr>
        <w:spacing w:after="240"/>
        <w:rPr>
          <w:rFonts w:ascii="Times New Roman" w:hAnsi="Times New Roman" w:cs="Times New Roman"/>
          <w:sz w:val="24"/>
          <w:szCs w:val="24"/>
        </w:rPr>
      </w:pPr>
      <w:r w:rsidRPr="009E5C19">
        <w:rPr>
          <w:rFonts w:ascii="Times New Roman" w:hAnsi="Times New Roman" w:cs="Times New Roman"/>
          <w:b/>
          <w:color w:val="000000" w:themeColor="text1"/>
          <w:sz w:val="24"/>
          <w:szCs w:val="24"/>
        </w:rPr>
        <w:t>Artículo 7.-</w:t>
      </w:r>
      <w:r w:rsidRPr="009E5C19">
        <w:rPr>
          <w:rFonts w:ascii="Times New Roman" w:hAnsi="Times New Roman" w:cs="Times New Roman"/>
          <w:b/>
          <w:sz w:val="24"/>
          <w:szCs w:val="24"/>
        </w:rPr>
        <w:t xml:space="preserve"> Exoneración del porcentaje de área verde.-</w:t>
      </w:r>
      <w:r w:rsidRPr="009E5C19">
        <w:rPr>
          <w:rFonts w:ascii="Times New Roman" w:hAnsi="Times New Roman" w:cs="Times New Roman"/>
          <w:sz w:val="24"/>
          <w:szCs w:val="24"/>
        </w:rPr>
        <w:t xml:space="preserve"> A los copropietarios del predio donde se encuentra el </w:t>
      </w:r>
      <w:r w:rsidRPr="009E5C19">
        <w:rPr>
          <w:rFonts w:ascii="Times New Roman" w:hAnsi="Times New Roman" w:cs="Times New Roman"/>
          <w:bCs/>
          <w:color w:val="000000" w:themeColor="text1"/>
          <w:sz w:val="24"/>
          <w:szCs w:val="24"/>
        </w:rPr>
        <w:t xml:space="preserve">asentamiento humano de hecho y consolidado de interés social </w:t>
      </w:r>
      <w:r w:rsidRPr="009E5C19">
        <w:rPr>
          <w:rFonts w:ascii="Times New Roman" w:hAnsi="Times New Roman" w:cs="Times New Roman"/>
          <w:sz w:val="24"/>
          <w:szCs w:val="24"/>
        </w:rPr>
        <w:t xml:space="preserve">denominado </w:t>
      </w:r>
      <w:r w:rsidR="00274ACC" w:rsidRPr="009E5C19">
        <w:rPr>
          <w:rFonts w:ascii="Times New Roman" w:hAnsi="Times New Roman" w:cs="Times New Roman"/>
          <w:sz w:val="24"/>
          <w:szCs w:val="24"/>
          <w:lang w:val="es-ES_tradnl"/>
        </w:rPr>
        <w:t>Barrio Brisas de San Carlos Segunda Etapa</w:t>
      </w:r>
      <w:r w:rsidRPr="009E5C19">
        <w:rPr>
          <w:rFonts w:ascii="Times New Roman" w:hAnsi="Times New Roman" w:cs="Times New Roman"/>
          <w:sz w:val="24"/>
          <w:szCs w:val="24"/>
        </w:rPr>
        <w:t>, conforme a la normativa vigente se les exonera el 15% como contribución del área verde, por ser considerado como un asentamiento declarado de interés social.</w:t>
      </w:r>
    </w:p>
    <w:p w14:paraId="56F1627A" w14:textId="7E81C094" w:rsidR="0025198E" w:rsidRPr="009E5C19" w:rsidRDefault="00923F8C" w:rsidP="009E5C19">
      <w:pPr>
        <w:rPr>
          <w:rFonts w:ascii="Times New Roman" w:hAnsi="Times New Roman" w:cs="Times New Roman"/>
          <w:bCs/>
          <w:color w:val="000000"/>
          <w:sz w:val="24"/>
          <w:szCs w:val="24"/>
        </w:rPr>
      </w:pPr>
      <w:r w:rsidRPr="009E5C19">
        <w:rPr>
          <w:rFonts w:ascii="Times New Roman" w:hAnsi="Times New Roman" w:cs="Times New Roman"/>
          <w:b/>
          <w:sz w:val="24"/>
          <w:szCs w:val="24"/>
        </w:rPr>
        <w:t xml:space="preserve">Artículo </w:t>
      </w:r>
      <w:r w:rsidR="0061312D">
        <w:rPr>
          <w:rFonts w:ascii="Times New Roman" w:hAnsi="Times New Roman" w:cs="Times New Roman"/>
          <w:b/>
          <w:sz w:val="24"/>
          <w:szCs w:val="24"/>
        </w:rPr>
        <w:t>8</w:t>
      </w:r>
      <w:r w:rsidRPr="009E5C19">
        <w:rPr>
          <w:rFonts w:ascii="Times New Roman" w:hAnsi="Times New Roman" w:cs="Times New Roman"/>
          <w:b/>
          <w:sz w:val="24"/>
          <w:szCs w:val="24"/>
        </w:rPr>
        <w:t xml:space="preserve">.- Lotes por excepción.- </w:t>
      </w:r>
      <w:r w:rsidRPr="009E5C19">
        <w:rPr>
          <w:rFonts w:ascii="Times New Roman" w:hAnsi="Times New Roman" w:cs="Times New Roman"/>
          <w:bCs/>
          <w:color w:val="000000"/>
          <w:sz w:val="24"/>
          <w:szCs w:val="24"/>
        </w:rPr>
        <w:t xml:space="preserve">Por tratarse de un asentamiento de hecho y consolidado de interés social, se aprueban por excepción esto es, con áreas inferiores a las mínimas establecidas en la zonificación vigente, los lotes: </w:t>
      </w:r>
      <w:r w:rsidR="0025198E" w:rsidRPr="009E5C19">
        <w:rPr>
          <w:rFonts w:ascii="Times New Roman" w:hAnsi="Times New Roman" w:cs="Times New Roman"/>
          <w:bCs/>
          <w:color w:val="000000"/>
          <w:sz w:val="24"/>
          <w:szCs w:val="24"/>
        </w:rPr>
        <w:t xml:space="preserve">3, </w:t>
      </w:r>
      <w:r w:rsidRPr="009E5C19">
        <w:rPr>
          <w:rFonts w:ascii="Times New Roman" w:hAnsi="Times New Roman" w:cs="Times New Roman"/>
          <w:bCs/>
          <w:color w:val="000000"/>
          <w:sz w:val="24"/>
          <w:szCs w:val="24"/>
        </w:rPr>
        <w:t xml:space="preserve">11, </w:t>
      </w:r>
      <w:r w:rsidR="005E280A" w:rsidRPr="009E5C19">
        <w:rPr>
          <w:rFonts w:ascii="Times New Roman" w:hAnsi="Times New Roman" w:cs="Times New Roman"/>
          <w:bCs/>
          <w:color w:val="000000"/>
          <w:sz w:val="24"/>
          <w:szCs w:val="24"/>
        </w:rPr>
        <w:t xml:space="preserve">12, 13, 14, </w:t>
      </w:r>
      <w:r w:rsidR="0025198E" w:rsidRPr="009E5C19">
        <w:rPr>
          <w:rFonts w:ascii="Times New Roman" w:hAnsi="Times New Roman" w:cs="Times New Roman"/>
          <w:bCs/>
          <w:color w:val="000000"/>
          <w:sz w:val="24"/>
          <w:szCs w:val="24"/>
        </w:rPr>
        <w:t xml:space="preserve">15, 16, </w:t>
      </w:r>
      <w:r w:rsidR="005E280A" w:rsidRPr="009E5C19">
        <w:rPr>
          <w:rFonts w:ascii="Times New Roman" w:hAnsi="Times New Roman" w:cs="Times New Roman"/>
          <w:bCs/>
          <w:color w:val="000000"/>
          <w:sz w:val="24"/>
          <w:szCs w:val="24"/>
        </w:rPr>
        <w:t xml:space="preserve">17, 18, </w:t>
      </w:r>
      <w:r w:rsidR="0025198E" w:rsidRPr="009E5C19">
        <w:rPr>
          <w:rFonts w:ascii="Times New Roman" w:hAnsi="Times New Roman" w:cs="Times New Roman"/>
          <w:bCs/>
          <w:color w:val="000000"/>
          <w:sz w:val="24"/>
          <w:szCs w:val="24"/>
        </w:rPr>
        <w:t>19, 2</w:t>
      </w:r>
      <w:r w:rsidR="005E280A" w:rsidRPr="009E5C19">
        <w:rPr>
          <w:rFonts w:ascii="Times New Roman" w:hAnsi="Times New Roman" w:cs="Times New Roman"/>
          <w:bCs/>
          <w:color w:val="000000"/>
          <w:sz w:val="24"/>
          <w:szCs w:val="24"/>
        </w:rPr>
        <w:t>0</w:t>
      </w:r>
      <w:r w:rsidR="0025198E" w:rsidRPr="009E5C19">
        <w:rPr>
          <w:rFonts w:ascii="Times New Roman" w:hAnsi="Times New Roman" w:cs="Times New Roman"/>
          <w:bCs/>
          <w:color w:val="000000"/>
          <w:sz w:val="24"/>
          <w:szCs w:val="24"/>
        </w:rPr>
        <w:t xml:space="preserve">, </w:t>
      </w:r>
      <w:r w:rsidR="005E280A" w:rsidRPr="009E5C19">
        <w:rPr>
          <w:rFonts w:ascii="Times New Roman" w:hAnsi="Times New Roman" w:cs="Times New Roman"/>
          <w:bCs/>
          <w:color w:val="000000"/>
          <w:sz w:val="24"/>
          <w:szCs w:val="24"/>
        </w:rPr>
        <w:t>21, 22;</w:t>
      </w:r>
      <w:r w:rsidRPr="009E5C19">
        <w:rPr>
          <w:rFonts w:ascii="Times New Roman" w:hAnsi="Times New Roman" w:cs="Times New Roman"/>
          <w:bCs/>
          <w:color w:val="000000"/>
          <w:sz w:val="24"/>
          <w:szCs w:val="24"/>
        </w:rPr>
        <w:t xml:space="preserve"> y </w:t>
      </w:r>
      <w:r w:rsidR="005E280A" w:rsidRPr="009E5C19">
        <w:rPr>
          <w:rFonts w:ascii="Times New Roman" w:hAnsi="Times New Roman" w:cs="Times New Roman"/>
          <w:bCs/>
          <w:color w:val="000000"/>
          <w:sz w:val="24"/>
          <w:szCs w:val="24"/>
        </w:rPr>
        <w:t>2</w:t>
      </w:r>
      <w:r w:rsidRPr="009E5C19">
        <w:rPr>
          <w:rFonts w:ascii="Times New Roman" w:hAnsi="Times New Roman" w:cs="Times New Roman"/>
          <w:bCs/>
          <w:color w:val="000000"/>
          <w:sz w:val="24"/>
          <w:szCs w:val="24"/>
        </w:rPr>
        <w:t>3.</w:t>
      </w:r>
    </w:p>
    <w:p w14:paraId="04A73891" w14:textId="0E8C11BD" w:rsidR="00274ACC" w:rsidRPr="009E5C19" w:rsidRDefault="00923F8C" w:rsidP="0061312D">
      <w:pPr>
        <w:rPr>
          <w:rFonts w:ascii="Times New Roman" w:hAnsi="Times New Roman" w:cs="Times New Roman"/>
          <w:bCs/>
          <w:sz w:val="24"/>
          <w:szCs w:val="24"/>
        </w:rPr>
      </w:pPr>
      <w:r w:rsidRPr="009E5C19">
        <w:rPr>
          <w:rFonts w:ascii="Times New Roman" w:hAnsi="Times New Roman" w:cs="Times New Roman"/>
          <w:b/>
          <w:sz w:val="24"/>
          <w:szCs w:val="24"/>
        </w:rPr>
        <w:t xml:space="preserve">Artículo </w:t>
      </w:r>
      <w:r w:rsidR="0061312D">
        <w:rPr>
          <w:rFonts w:ascii="Times New Roman" w:hAnsi="Times New Roman" w:cs="Times New Roman"/>
          <w:b/>
          <w:sz w:val="24"/>
          <w:szCs w:val="24"/>
        </w:rPr>
        <w:t>9</w:t>
      </w:r>
      <w:r w:rsidRPr="009E5C19">
        <w:rPr>
          <w:rFonts w:ascii="Times New Roman" w:hAnsi="Times New Roman" w:cs="Times New Roman"/>
          <w:b/>
          <w:sz w:val="24"/>
          <w:szCs w:val="24"/>
        </w:rPr>
        <w:t xml:space="preserve">.- </w:t>
      </w:r>
      <w:r w:rsidRPr="009E5C19">
        <w:rPr>
          <w:rFonts w:ascii="Times New Roman" w:hAnsi="Times New Roman" w:cs="Times New Roman"/>
          <w:b/>
          <w:bCs/>
          <w:sz w:val="24"/>
          <w:szCs w:val="24"/>
        </w:rPr>
        <w:t xml:space="preserve">Calificación de Riesgos.- </w:t>
      </w:r>
      <w:r w:rsidRPr="009E5C19">
        <w:rPr>
          <w:rFonts w:ascii="Times New Roman" w:hAnsi="Times New Roman" w:cs="Times New Roman"/>
          <w:bCs/>
          <w:sz w:val="24"/>
          <w:szCs w:val="24"/>
        </w:rPr>
        <w:t xml:space="preserve"> </w:t>
      </w:r>
      <w:r w:rsidRPr="009E5C19">
        <w:rPr>
          <w:rFonts w:ascii="Times New Roman" w:hAnsi="Times New Roman" w:cs="Times New Roman"/>
          <w:sz w:val="24"/>
          <w:szCs w:val="24"/>
        </w:rPr>
        <w:t xml:space="preserve">El </w:t>
      </w:r>
      <w:r w:rsidRPr="009E5C19">
        <w:rPr>
          <w:rFonts w:ascii="Times New Roman" w:hAnsi="Times New Roman" w:cs="Times New Roman"/>
          <w:bCs/>
          <w:color w:val="000000" w:themeColor="text1"/>
          <w:sz w:val="24"/>
          <w:szCs w:val="24"/>
        </w:rPr>
        <w:t xml:space="preserve">asentamiento humano de hecho y consolidado de interés social </w:t>
      </w:r>
      <w:r w:rsidRPr="009E5C19">
        <w:rPr>
          <w:rFonts w:ascii="Times New Roman" w:hAnsi="Times New Roman" w:cs="Times New Roman"/>
          <w:bCs/>
          <w:color w:val="000000"/>
          <w:sz w:val="24"/>
          <w:szCs w:val="24"/>
        </w:rPr>
        <w:t xml:space="preserve">denominado </w:t>
      </w:r>
      <w:r w:rsidR="00274ACC" w:rsidRPr="009E5C19">
        <w:rPr>
          <w:rFonts w:ascii="Times New Roman" w:hAnsi="Times New Roman" w:cs="Times New Roman"/>
          <w:sz w:val="24"/>
          <w:szCs w:val="24"/>
          <w:lang w:val="es-ES_tradnl"/>
        </w:rPr>
        <w:t>Barrio Brisas de San Carlos Segunda Etapa</w:t>
      </w:r>
      <w:r w:rsidRPr="009E5C19">
        <w:rPr>
          <w:rFonts w:ascii="Times New Roman" w:hAnsi="Times New Roman" w:cs="Times New Roman"/>
          <w:sz w:val="24"/>
          <w:szCs w:val="24"/>
        </w:rPr>
        <w:t xml:space="preserve">, deberá cumplir y acatar las recomendaciones que se encuentran determinadas en el Informe de la Dirección Metropolitana de Gestión de Riesgos </w:t>
      </w:r>
      <w:r w:rsidR="00274ACC" w:rsidRPr="009E5C19">
        <w:rPr>
          <w:rFonts w:ascii="Times New Roman" w:hAnsi="Times New Roman" w:cs="Times New Roman"/>
          <w:bCs/>
          <w:sz w:val="24"/>
          <w:szCs w:val="24"/>
        </w:rPr>
        <w:t xml:space="preserve">No. </w:t>
      </w:r>
      <w:r w:rsidR="00274ACC" w:rsidRPr="009E5C19">
        <w:rPr>
          <w:rFonts w:ascii="Times New Roman" w:eastAsiaTheme="minorHAnsi" w:hAnsi="Times New Roman" w:cs="Times New Roman"/>
          <w:sz w:val="24"/>
          <w:szCs w:val="24"/>
        </w:rPr>
        <w:t>I</w:t>
      </w:r>
      <w:r w:rsidR="00274ACC" w:rsidRPr="009E5C19">
        <w:rPr>
          <w:rFonts w:ascii="Times New Roman" w:hAnsi="Times New Roman" w:cs="Times New Roman"/>
          <w:sz w:val="24"/>
          <w:szCs w:val="24"/>
        </w:rPr>
        <w:t>-</w:t>
      </w:r>
      <w:r w:rsidR="00274ACC" w:rsidRPr="009E5C19">
        <w:rPr>
          <w:rFonts w:ascii="Times New Roman" w:hAnsi="Times New Roman" w:cs="Times New Roman"/>
          <w:color w:val="000000"/>
          <w:sz w:val="24"/>
          <w:szCs w:val="24"/>
          <w:shd w:val="clear" w:color="auto" w:fill="FFFFFF"/>
        </w:rPr>
        <w:t>0032-EAH-AT</w:t>
      </w:r>
      <w:r w:rsidR="00274ACC" w:rsidRPr="009E5C19">
        <w:rPr>
          <w:rFonts w:ascii="Times New Roman" w:hAnsi="Times New Roman" w:cs="Times New Roman"/>
          <w:sz w:val="24"/>
          <w:szCs w:val="24"/>
        </w:rPr>
        <w:t xml:space="preserve">-DMGR-2021, de 21 de septiembre de 2021, en el cual, califica en el numeral </w:t>
      </w:r>
      <w:r w:rsidR="00274ACC" w:rsidRPr="009E5C19">
        <w:rPr>
          <w:rFonts w:ascii="Times New Roman" w:hAnsi="Times New Roman" w:cs="Times New Roman"/>
          <w:bCs/>
          <w:sz w:val="24"/>
          <w:szCs w:val="24"/>
        </w:rPr>
        <w:t xml:space="preserve">6.1 referente al nivel de riesgo para la regularización de tierras indicando que: </w:t>
      </w:r>
    </w:p>
    <w:p w14:paraId="1E31B8D1" w14:textId="77777777" w:rsidR="00274ACC" w:rsidRPr="009E5C19" w:rsidRDefault="00274ACC" w:rsidP="009E5C19">
      <w:pPr>
        <w:spacing w:after="240"/>
        <w:ind w:left="705" w:hanging="705"/>
        <w:rPr>
          <w:rFonts w:ascii="Times New Roman" w:hAnsi="Times New Roman" w:cs="Times New Roman"/>
          <w:i/>
          <w:sz w:val="24"/>
          <w:szCs w:val="24"/>
        </w:rPr>
      </w:pPr>
      <w:r w:rsidRPr="009E5C19">
        <w:rPr>
          <w:rFonts w:ascii="Times New Roman" w:hAnsi="Times New Roman" w:cs="Times New Roman"/>
          <w:b/>
          <w:bCs/>
          <w:sz w:val="24"/>
          <w:szCs w:val="24"/>
        </w:rPr>
        <w:t xml:space="preserve">           </w:t>
      </w:r>
      <w:r w:rsidRPr="009E5C19">
        <w:rPr>
          <w:rFonts w:ascii="Times New Roman" w:hAnsi="Times New Roman" w:cs="Times New Roman"/>
          <w:bCs/>
          <w:sz w:val="24"/>
          <w:szCs w:val="24"/>
        </w:rPr>
        <w:t>“</w:t>
      </w:r>
      <w:r w:rsidRPr="009E5C19">
        <w:rPr>
          <w:rFonts w:ascii="Times New Roman" w:hAnsi="Times New Roman" w:cs="Times New Roman"/>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48BEEDB" w14:textId="77777777" w:rsidR="00274ACC" w:rsidRPr="009E5C19" w:rsidRDefault="00274ACC" w:rsidP="009E5C19">
      <w:pPr>
        <w:pStyle w:val="Prrafodelista"/>
        <w:spacing w:after="240"/>
        <w:ind w:left="705"/>
        <w:jc w:val="both"/>
        <w:rPr>
          <w:rFonts w:ascii="Times New Roman" w:eastAsiaTheme="minorHAnsi" w:hAnsi="Times New Roman"/>
          <w:color w:val="000000"/>
          <w:sz w:val="24"/>
          <w:szCs w:val="24"/>
          <w:lang w:val="es-EC"/>
        </w:rPr>
      </w:pPr>
      <w:r w:rsidRPr="009E5C19">
        <w:rPr>
          <w:rFonts w:ascii="Times New Roman" w:eastAsiaTheme="minorHAnsi" w:hAnsi="Times New Roman"/>
          <w:b/>
          <w:bCs/>
          <w:i/>
          <w:color w:val="000000"/>
          <w:sz w:val="24"/>
          <w:szCs w:val="24"/>
          <w:lang w:val="es-EC"/>
        </w:rPr>
        <w:t xml:space="preserve">Movimientos en masa: </w:t>
      </w:r>
      <w:r w:rsidRPr="009E5C19">
        <w:rPr>
          <w:rFonts w:ascii="Times New Roman" w:eastAsiaTheme="minorHAnsi" w:hAnsi="Times New Roman"/>
          <w:i/>
          <w:color w:val="000000"/>
          <w:sz w:val="24"/>
          <w:szCs w:val="24"/>
          <w:lang w:val="es-EC"/>
        </w:rPr>
        <w:t xml:space="preserve">el AHHYC “Brisas de San Carlos Segunda Etapa” en general presenta un </w:t>
      </w:r>
      <w:r w:rsidRPr="009E5C19">
        <w:rPr>
          <w:rFonts w:ascii="Times New Roman" w:eastAsiaTheme="minorHAnsi" w:hAnsi="Times New Roman"/>
          <w:i/>
          <w:iCs/>
          <w:color w:val="000000"/>
          <w:sz w:val="24"/>
          <w:szCs w:val="24"/>
          <w:u w:val="single"/>
          <w:lang w:val="es-EC"/>
        </w:rPr>
        <w:t>Riesgo Bajo Mitigable</w:t>
      </w:r>
      <w:r w:rsidRPr="009E5C19">
        <w:rPr>
          <w:rFonts w:ascii="Times New Roman" w:eastAsiaTheme="minorHAnsi" w:hAnsi="Times New Roman"/>
          <w:i/>
          <w:iCs/>
          <w:color w:val="000000"/>
          <w:sz w:val="24"/>
          <w:szCs w:val="24"/>
          <w:lang w:val="es-EC"/>
        </w:rPr>
        <w:t xml:space="preserve"> para todos lotes </w:t>
      </w:r>
      <w:r w:rsidRPr="009E5C19">
        <w:rPr>
          <w:rFonts w:ascii="Times New Roman" w:eastAsiaTheme="minorHAnsi" w:hAnsi="Times New Roman"/>
          <w:i/>
          <w:color w:val="000000"/>
          <w:sz w:val="24"/>
          <w:szCs w:val="24"/>
          <w:lang w:val="es-EC"/>
        </w:rPr>
        <w:t>frente a deslizamientos.”</w:t>
      </w:r>
      <w:r w:rsidRPr="009E5C19">
        <w:rPr>
          <w:rFonts w:ascii="Times New Roman" w:eastAsiaTheme="minorHAnsi" w:hAnsi="Times New Roman"/>
          <w:color w:val="000000"/>
          <w:sz w:val="24"/>
          <w:szCs w:val="24"/>
          <w:lang w:val="es-EC"/>
        </w:rPr>
        <w:t>.</w:t>
      </w:r>
    </w:p>
    <w:p w14:paraId="747BAB2B" w14:textId="77777777" w:rsidR="00B27736" w:rsidRPr="009E5C19" w:rsidRDefault="00B27736" w:rsidP="009E5C19">
      <w:pPr>
        <w:spacing w:after="240"/>
        <w:rPr>
          <w:rFonts w:ascii="Times New Roman" w:hAnsi="Times New Roman" w:cs="Times New Roman"/>
          <w:sz w:val="24"/>
          <w:szCs w:val="24"/>
        </w:rPr>
      </w:pPr>
      <w:r w:rsidRPr="009E5C19">
        <w:rPr>
          <w:rFonts w:ascii="Times New Roman" w:hAnsi="Times New Roman" w:cs="Times New Roman"/>
          <w:sz w:val="24"/>
          <w:szCs w:val="24"/>
        </w:rPr>
        <w:lastRenderedPageBreak/>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47629339" w14:textId="77777777" w:rsidR="00923F8C" w:rsidRPr="009E5C19" w:rsidRDefault="00923F8C" w:rsidP="009E5C19">
      <w:pPr>
        <w:rPr>
          <w:rFonts w:ascii="Times New Roman" w:hAnsi="Times New Roman" w:cs="Times New Roman"/>
          <w:bCs/>
          <w:sz w:val="24"/>
          <w:szCs w:val="24"/>
        </w:rPr>
      </w:pPr>
      <w:r w:rsidRPr="009E5C19">
        <w:rPr>
          <w:rFonts w:ascii="Times New Roman" w:hAnsi="Times New Roman" w:cs="Times New Roman"/>
          <w:bCs/>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207D3416" w14:textId="712C10ED" w:rsidR="00BE47A3" w:rsidRPr="009E5C19" w:rsidRDefault="00BE47A3" w:rsidP="009E5C19">
      <w:pPr>
        <w:spacing w:after="240"/>
        <w:rPr>
          <w:rFonts w:ascii="Times New Roman" w:hAnsi="Times New Roman" w:cs="Times New Roman"/>
          <w:sz w:val="24"/>
          <w:szCs w:val="24"/>
        </w:rPr>
      </w:pPr>
      <w:r w:rsidRPr="009E5C19">
        <w:rPr>
          <w:rFonts w:ascii="Times New Roman" w:hAnsi="Times New Roman" w:cs="Times New Roman"/>
          <w:b/>
          <w:bCs/>
          <w:sz w:val="24"/>
          <w:szCs w:val="24"/>
        </w:rPr>
        <w:t>Artículo 1</w:t>
      </w:r>
      <w:r w:rsidR="0061312D">
        <w:rPr>
          <w:rFonts w:ascii="Times New Roman" w:hAnsi="Times New Roman" w:cs="Times New Roman"/>
          <w:b/>
          <w:bCs/>
          <w:sz w:val="24"/>
          <w:szCs w:val="24"/>
        </w:rPr>
        <w:t>0</w:t>
      </w:r>
      <w:r w:rsidRPr="009E5C19">
        <w:rPr>
          <w:rFonts w:ascii="Times New Roman" w:hAnsi="Times New Roman" w:cs="Times New Roman"/>
          <w:b/>
          <w:bCs/>
          <w:sz w:val="24"/>
          <w:szCs w:val="24"/>
        </w:rPr>
        <w:t xml:space="preserve">.- De la obra a ejecutarse.- </w:t>
      </w:r>
      <w:r w:rsidRPr="009E5C19">
        <w:rPr>
          <w:rFonts w:ascii="Times New Roman" w:hAnsi="Times New Roman" w:cs="Times New Roman"/>
          <w:sz w:val="24"/>
          <w:szCs w:val="24"/>
        </w:rPr>
        <w:t xml:space="preserve">Las obra </w:t>
      </w:r>
      <w:r w:rsidRPr="009E5C19">
        <w:rPr>
          <w:rFonts w:ascii="Times New Roman" w:hAnsi="Times New Roman" w:cs="Times New Roman"/>
          <w:color w:val="000000" w:themeColor="text1"/>
          <w:sz w:val="24"/>
          <w:szCs w:val="24"/>
        </w:rPr>
        <w:t>civil</w:t>
      </w:r>
      <w:r w:rsidRPr="009E5C19">
        <w:rPr>
          <w:rFonts w:ascii="Times New Roman" w:hAnsi="Times New Roman" w:cs="Times New Roman"/>
          <w:sz w:val="24"/>
          <w:szCs w:val="24"/>
        </w:rPr>
        <w:t xml:space="preserve"> a ejecutarse en el asentamiento humano de hecho y consolidado de interés social, </w:t>
      </w:r>
      <w:r w:rsidR="00274ACC" w:rsidRPr="009E5C19">
        <w:rPr>
          <w:rFonts w:ascii="Times New Roman" w:hAnsi="Times New Roman" w:cs="Times New Roman"/>
          <w:sz w:val="24"/>
          <w:szCs w:val="24"/>
        </w:rPr>
        <w:t>e</w:t>
      </w:r>
      <w:r w:rsidRPr="009E5C19">
        <w:rPr>
          <w:rFonts w:ascii="Times New Roman" w:hAnsi="Times New Roman" w:cs="Times New Roman"/>
          <w:sz w:val="24"/>
          <w:szCs w:val="24"/>
        </w:rPr>
        <w:t>s la siguiente:</w:t>
      </w:r>
    </w:p>
    <w:tbl>
      <w:tblPr>
        <w:tblStyle w:val="Tablaconcuadrcula"/>
        <w:tblW w:w="0" w:type="auto"/>
        <w:tblInd w:w="108" w:type="dxa"/>
        <w:tblLook w:val="04A0" w:firstRow="1" w:lastRow="0" w:firstColumn="1" w:lastColumn="0" w:noHBand="0" w:noVBand="1"/>
      </w:tblPr>
      <w:tblGrid>
        <w:gridCol w:w="2835"/>
        <w:gridCol w:w="1985"/>
      </w:tblGrid>
      <w:tr w:rsidR="00BE47A3" w:rsidRPr="009E5C19" w14:paraId="24A6E529" w14:textId="77777777" w:rsidTr="00B27736">
        <w:tc>
          <w:tcPr>
            <w:tcW w:w="2835" w:type="dxa"/>
          </w:tcPr>
          <w:p w14:paraId="3C8E64F6" w14:textId="77777777" w:rsidR="00BE47A3" w:rsidRPr="009E5C19" w:rsidRDefault="00BE47A3" w:rsidP="009E5C19">
            <w:pPr>
              <w:spacing w:line="276" w:lineRule="auto"/>
              <w:contextualSpacing/>
              <w:rPr>
                <w:rFonts w:ascii="Times New Roman" w:hAnsi="Times New Roman" w:cs="Times New Roman"/>
                <w:iCs/>
                <w:sz w:val="24"/>
                <w:szCs w:val="24"/>
              </w:rPr>
            </w:pPr>
            <w:r w:rsidRPr="009E5C19">
              <w:rPr>
                <w:rFonts w:ascii="Times New Roman" w:hAnsi="Times New Roman" w:cs="Times New Roman"/>
                <w:bCs/>
                <w:sz w:val="24"/>
                <w:szCs w:val="24"/>
              </w:rPr>
              <w:t>Aceras:</w:t>
            </w:r>
          </w:p>
        </w:tc>
        <w:tc>
          <w:tcPr>
            <w:tcW w:w="1985" w:type="dxa"/>
          </w:tcPr>
          <w:p w14:paraId="3DC40955" w14:textId="60CB6193" w:rsidR="00BE47A3" w:rsidRPr="009E5C19" w:rsidRDefault="00274ACC" w:rsidP="009E5C19">
            <w:pPr>
              <w:spacing w:line="276" w:lineRule="auto"/>
              <w:contextualSpacing/>
              <w:rPr>
                <w:rFonts w:ascii="Times New Roman" w:hAnsi="Times New Roman" w:cs="Times New Roman"/>
                <w:sz w:val="24"/>
                <w:szCs w:val="24"/>
              </w:rPr>
            </w:pPr>
            <w:r w:rsidRPr="009E5C19">
              <w:rPr>
                <w:rFonts w:ascii="Times New Roman" w:hAnsi="Times New Roman" w:cs="Times New Roman"/>
                <w:bCs/>
                <w:sz w:val="24"/>
                <w:szCs w:val="24"/>
              </w:rPr>
              <w:t>54</w:t>
            </w:r>
            <w:r w:rsidR="00BE47A3" w:rsidRPr="009E5C19">
              <w:rPr>
                <w:rFonts w:ascii="Times New Roman" w:hAnsi="Times New Roman" w:cs="Times New Roman"/>
                <w:bCs/>
                <w:sz w:val="24"/>
                <w:szCs w:val="24"/>
              </w:rPr>
              <w:t>,</w:t>
            </w:r>
            <w:r w:rsidRPr="009E5C19">
              <w:rPr>
                <w:rFonts w:ascii="Times New Roman" w:hAnsi="Times New Roman" w:cs="Times New Roman"/>
                <w:bCs/>
                <w:sz w:val="24"/>
                <w:szCs w:val="24"/>
              </w:rPr>
              <w:t>76</w:t>
            </w:r>
            <w:r w:rsidR="00BE47A3" w:rsidRPr="009E5C19">
              <w:rPr>
                <w:rFonts w:ascii="Times New Roman" w:hAnsi="Times New Roman" w:cs="Times New Roman"/>
                <w:bCs/>
                <w:sz w:val="24"/>
                <w:szCs w:val="24"/>
              </w:rPr>
              <w:t>%</w:t>
            </w:r>
          </w:p>
        </w:tc>
      </w:tr>
    </w:tbl>
    <w:p w14:paraId="1028E015" w14:textId="77777777" w:rsidR="000E5B5F" w:rsidRPr="009E5C19" w:rsidRDefault="000E5B5F" w:rsidP="009E5C19">
      <w:pPr>
        <w:spacing w:after="0"/>
        <w:contextualSpacing/>
        <w:rPr>
          <w:rFonts w:ascii="Times New Roman" w:hAnsi="Times New Roman" w:cs="Times New Roman"/>
          <w:b/>
          <w:bCs/>
          <w:sz w:val="24"/>
          <w:szCs w:val="24"/>
        </w:rPr>
      </w:pPr>
    </w:p>
    <w:p w14:paraId="0B294300" w14:textId="1E715220" w:rsidR="00BE47A3" w:rsidRPr="009E5C19" w:rsidRDefault="00BE47A3" w:rsidP="009E5C19">
      <w:pPr>
        <w:rPr>
          <w:rFonts w:ascii="Times New Roman" w:hAnsi="Times New Roman" w:cs="Times New Roman"/>
          <w:iCs/>
          <w:sz w:val="24"/>
          <w:szCs w:val="24"/>
        </w:rPr>
      </w:pPr>
      <w:r w:rsidRPr="009E5C19">
        <w:rPr>
          <w:rFonts w:ascii="Times New Roman" w:hAnsi="Times New Roman" w:cs="Times New Roman"/>
          <w:b/>
          <w:bCs/>
          <w:sz w:val="24"/>
          <w:szCs w:val="24"/>
        </w:rPr>
        <w:t>Artículo 1</w:t>
      </w:r>
      <w:r w:rsidR="00F65985">
        <w:rPr>
          <w:rFonts w:ascii="Times New Roman" w:hAnsi="Times New Roman" w:cs="Times New Roman"/>
          <w:b/>
          <w:bCs/>
          <w:sz w:val="24"/>
          <w:szCs w:val="24"/>
        </w:rPr>
        <w:t>1</w:t>
      </w:r>
      <w:r w:rsidRPr="009E5C19">
        <w:rPr>
          <w:rFonts w:ascii="Times New Roman" w:hAnsi="Times New Roman" w:cs="Times New Roman"/>
          <w:b/>
          <w:bCs/>
          <w:sz w:val="24"/>
          <w:szCs w:val="24"/>
        </w:rPr>
        <w:t>.- Del plazo de ejecución de la</w:t>
      </w:r>
      <w:r w:rsidR="007370A7" w:rsidRPr="009E5C19">
        <w:rPr>
          <w:rFonts w:ascii="Times New Roman" w:hAnsi="Times New Roman" w:cs="Times New Roman"/>
          <w:b/>
          <w:bCs/>
          <w:sz w:val="24"/>
          <w:szCs w:val="24"/>
        </w:rPr>
        <w:t xml:space="preserve"> obra</w:t>
      </w:r>
      <w:r w:rsidRPr="009E5C19">
        <w:rPr>
          <w:rFonts w:ascii="Times New Roman" w:hAnsi="Times New Roman" w:cs="Times New Roman"/>
          <w:b/>
          <w:bCs/>
          <w:sz w:val="24"/>
          <w:szCs w:val="24"/>
        </w:rPr>
        <w:t>.-</w:t>
      </w:r>
      <w:r w:rsidRPr="009E5C19">
        <w:rPr>
          <w:rFonts w:ascii="Times New Roman" w:hAnsi="Times New Roman" w:cs="Times New Roman"/>
          <w:sz w:val="24"/>
          <w:szCs w:val="24"/>
        </w:rPr>
        <w:t xml:space="preserve"> El plazo de ejecución de la totalidad de la obra civil, será hasta cinco (5) años, </w:t>
      </w:r>
      <w:r w:rsidRPr="009E5C19">
        <w:rPr>
          <w:rFonts w:ascii="Times New Roman" w:hAnsi="Times New Roman" w:cs="Times New Roman"/>
          <w:iCs/>
          <w:sz w:val="24"/>
          <w:szCs w:val="24"/>
        </w:rPr>
        <w:t xml:space="preserve">de conformidad al cronograma de obras presentado por </w:t>
      </w:r>
      <w:r w:rsidRPr="009E5C19">
        <w:rPr>
          <w:rFonts w:ascii="Times New Roman" w:hAnsi="Times New Roman" w:cs="Times New Roman"/>
          <w:color w:val="0D0D0D"/>
          <w:sz w:val="24"/>
          <w:szCs w:val="24"/>
        </w:rPr>
        <w:t xml:space="preserve">los copropietarios del inmueble donde se ubica </w:t>
      </w:r>
      <w:r w:rsidRPr="009E5C19">
        <w:rPr>
          <w:rFonts w:ascii="Times New Roman" w:hAnsi="Times New Roman" w:cs="Times New Roman"/>
          <w:sz w:val="24"/>
          <w:szCs w:val="24"/>
        </w:rPr>
        <w:t>el asentamiento humano de hecho y consolidado de interés social</w:t>
      </w:r>
      <w:r w:rsidRPr="009E5C19">
        <w:rPr>
          <w:rFonts w:ascii="Times New Roman" w:hAnsi="Times New Roman" w:cs="Times New Roman"/>
          <w:b/>
          <w:sz w:val="24"/>
          <w:szCs w:val="24"/>
        </w:rPr>
        <w:t>,</w:t>
      </w:r>
      <w:r w:rsidRPr="009E5C19">
        <w:rPr>
          <w:rFonts w:ascii="Times New Roman" w:hAnsi="Times New Roman" w:cs="Times New Roman"/>
          <w:b/>
          <w:color w:val="FF0000"/>
          <w:sz w:val="24"/>
          <w:szCs w:val="24"/>
        </w:rPr>
        <w:t xml:space="preserve"> </w:t>
      </w:r>
      <w:r w:rsidRPr="009E5C19">
        <w:rPr>
          <w:rFonts w:ascii="Times New Roman" w:hAnsi="Times New Roman" w:cs="Times New Roman"/>
          <w:color w:val="000000" w:themeColor="text1"/>
          <w:sz w:val="24"/>
          <w:szCs w:val="24"/>
        </w:rPr>
        <w:t>y aprobado por la mesa institucional</w:t>
      </w:r>
      <w:r w:rsidRPr="009E5C19">
        <w:rPr>
          <w:rFonts w:ascii="Times New Roman" w:hAnsi="Times New Roman" w:cs="Times New Roman"/>
          <w:b/>
          <w:color w:val="000000" w:themeColor="text1"/>
          <w:sz w:val="24"/>
          <w:szCs w:val="24"/>
        </w:rPr>
        <w:t>,</w:t>
      </w:r>
      <w:r w:rsidRPr="009E5C19">
        <w:rPr>
          <w:rFonts w:ascii="Times New Roman" w:hAnsi="Times New Roman" w:cs="Times New Roman"/>
          <w:b/>
          <w:sz w:val="24"/>
          <w:szCs w:val="24"/>
        </w:rPr>
        <w:t xml:space="preserve"> </w:t>
      </w:r>
      <w:r w:rsidRPr="009E5C19">
        <w:rPr>
          <w:rFonts w:ascii="Times New Roman" w:hAnsi="Times New Roman" w:cs="Times New Roman"/>
          <w:iCs/>
          <w:sz w:val="24"/>
          <w:szCs w:val="24"/>
        </w:rPr>
        <w:t>plazo que se contará a partir de la fecha de inscripción de la presente Ordenanza en el Registro de la Propiedad del Distrito Metropolitano de Quito.</w:t>
      </w:r>
    </w:p>
    <w:p w14:paraId="48FC0169" w14:textId="4B10965B" w:rsidR="00BE47A3" w:rsidRPr="009E5C19" w:rsidRDefault="00BE47A3" w:rsidP="009E5C19">
      <w:pPr>
        <w:rPr>
          <w:rFonts w:ascii="Times New Roman" w:hAnsi="Times New Roman" w:cs="Times New Roman"/>
          <w:sz w:val="24"/>
          <w:szCs w:val="24"/>
        </w:rPr>
      </w:pPr>
      <w:r w:rsidRPr="009E5C19">
        <w:rPr>
          <w:rFonts w:ascii="Times New Roman" w:hAnsi="Times New Roman" w:cs="Times New Roman"/>
          <w:iCs/>
          <w:sz w:val="24"/>
          <w:szCs w:val="24"/>
        </w:rPr>
        <w:t xml:space="preserve">La obra de </w:t>
      </w:r>
      <w:r w:rsidR="007370A7" w:rsidRPr="009E5C19">
        <w:rPr>
          <w:rFonts w:ascii="Times New Roman" w:hAnsi="Times New Roman" w:cs="Times New Roman"/>
          <w:iCs/>
          <w:sz w:val="24"/>
          <w:szCs w:val="24"/>
        </w:rPr>
        <w:t xml:space="preserve">civil </w:t>
      </w:r>
      <w:r w:rsidRPr="009E5C19">
        <w:rPr>
          <w:rFonts w:ascii="Times New Roman" w:hAnsi="Times New Roman" w:cs="Times New Roman"/>
          <w:iCs/>
          <w:sz w:val="24"/>
          <w:szCs w:val="24"/>
        </w:rPr>
        <w:t xml:space="preserve">podrán ser ejecutada, mediante gestión individual o concurrente bajo las siguientes modalidades: gestión municipal o pública, gestión directa o cogestión de conformidad a lo establecido en el artículo </w:t>
      </w:r>
      <w:r w:rsidR="007370A7" w:rsidRPr="009E5C19">
        <w:rPr>
          <w:rFonts w:ascii="Times New Roman" w:hAnsi="Times New Roman" w:cs="Times New Roman"/>
          <w:bCs/>
          <w:sz w:val="24"/>
          <w:szCs w:val="24"/>
        </w:rPr>
        <w:t>3722</w:t>
      </w:r>
      <w:r w:rsidR="00F65985">
        <w:rPr>
          <w:rFonts w:ascii="Times New Roman" w:hAnsi="Times New Roman" w:cs="Times New Roman"/>
          <w:bCs/>
          <w:sz w:val="24"/>
          <w:szCs w:val="24"/>
        </w:rPr>
        <w:t xml:space="preserve"> </w:t>
      </w:r>
      <w:r w:rsidR="007370A7" w:rsidRPr="009E5C19">
        <w:rPr>
          <w:rFonts w:ascii="Times New Roman" w:hAnsi="Times New Roman" w:cs="Times New Roman"/>
          <w:bCs/>
          <w:sz w:val="24"/>
          <w:szCs w:val="24"/>
        </w:rPr>
        <w:t>del Código Municipal para el Distrito de Quito versión 20 de julio de 2021.</w:t>
      </w:r>
      <w:r w:rsidRPr="009E5C19">
        <w:rPr>
          <w:rFonts w:ascii="Times New Roman" w:hAnsi="Times New Roman" w:cs="Times New Roman"/>
          <w:bCs/>
          <w:sz w:val="24"/>
          <w:szCs w:val="24"/>
        </w:rPr>
        <w:t xml:space="preserve"> E</w:t>
      </w:r>
      <w:r w:rsidRPr="009E5C19">
        <w:rPr>
          <w:rFonts w:ascii="Times New Roman" w:hAnsi="Times New Roman" w:cs="Times New Roman"/>
          <w:iCs/>
          <w:sz w:val="24"/>
          <w:szCs w:val="24"/>
        </w:rPr>
        <w:t>l valor por contribución especial a mejoras se aplicará conforme la modalidad ejecutada</w:t>
      </w:r>
      <w:r w:rsidRPr="009E5C19">
        <w:rPr>
          <w:rFonts w:ascii="Times New Roman" w:hAnsi="Times New Roman" w:cs="Times New Roman"/>
          <w:sz w:val="24"/>
          <w:szCs w:val="24"/>
        </w:rPr>
        <w:t>.</w:t>
      </w:r>
    </w:p>
    <w:p w14:paraId="06CEEBA5" w14:textId="3323EE74" w:rsidR="00BE47A3" w:rsidRPr="009E5C19" w:rsidRDefault="00BE47A3" w:rsidP="009E5C19">
      <w:pPr>
        <w:spacing w:after="240"/>
        <w:rPr>
          <w:rFonts w:ascii="Times New Roman" w:hAnsi="Times New Roman" w:cs="Times New Roman"/>
          <w:color w:val="2A2A2A"/>
          <w:sz w:val="24"/>
          <w:szCs w:val="24"/>
        </w:rPr>
      </w:pPr>
      <w:r w:rsidRPr="009E5C19">
        <w:rPr>
          <w:rFonts w:ascii="Times New Roman" w:hAnsi="Times New Roman" w:cs="Times New Roman"/>
          <w:b/>
          <w:bCs/>
          <w:sz w:val="24"/>
          <w:szCs w:val="24"/>
        </w:rPr>
        <w:t xml:space="preserve">Artículo </w:t>
      </w:r>
      <w:r w:rsidR="005B1B95" w:rsidRPr="009E5C19">
        <w:rPr>
          <w:rFonts w:ascii="Times New Roman" w:hAnsi="Times New Roman" w:cs="Times New Roman"/>
          <w:b/>
          <w:bCs/>
          <w:sz w:val="24"/>
          <w:szCs w:val="24"/>
        </w:rPr>
        <w:t>1</w:t>
      </w:r>
      <w:r w:rsidR="00F65985">
        <w:rPr>
          <w:rFonts w:ascii="Times New Roman" w:hAnsi="Times New Roman" w:cs="Times New Roman"/>
          <w:b/>
          <w:bCs/>
          <w:sz w:val="24"/>
          <w:szCs w:val="24"/>
        </w:rPr>
        <w:t>2</w:t>
      </w:r>
      <w:r w:rsidRPr="009E5C19">
        <w:rPr>
          <w:rFonts w:ascii="Times New Roman" w:hAnsi="Times New Roman" w:cs="Times New Roman"/>
          <w:b/>
          <w:bCs/>
          <w:sz w:val="24"/>
          <w:szCs w:val="24"/>
          <w:lang w:val="es-ES_tradnl"/>
        </w:rPr>
        <w:t>.-</w:t>
      </w:r>
      <w:r w:rsidR="007370A7" w:rsidRPr="009E5C19">
        <w:rPr>
          <w:rFonts w:ascii="Times New Roman" w:hAnsi="Times New Roman" w:cs="Times New Roman"/>
          <w:b/>
          <w:bCs/>
          <w:sz w:val="24"/>
          <w:szCs w:val="24"/>
          <w:lang w:val="es-ES_tradnl"/>
        </w:rPr>
        <w:t xml:space="preserve"> Del control de ejecución de la</w:t>
      </w:r>
      <w:r w:rsidRPr="009E5C19">
        <w:rPr>
          <w:rFonts w:ascii="Times New Roman" w:hAnsi="Times New Roman" w:cs="Times New Roman"/>
          <w:b/>
          <w:bCs/>
          <w:sz w:val="24"/>
          <w:szCs w:val="24"/>
          <w:lang w:val="es-ES_tradnl"/>
        </w:rPr>
        <w:t xml:space="preserve"> obra.- </w:t>
      </w:r>
      <w:r w:rsidRPr="009E5C19">
        <w:rPr>
          <w:rFonts w:ascii="Times New Roman" w:hAnsi="Times New Roman" w:cs="Times New Roman"/>
          <w:color w:val="000000" w:themeColor="text1"/>
          <w:sz w:val="24"/>
          <w:szCs w:val="24"/>
        </w:rPr>
        <w:t xml:space="preserve">La Administración Zonal Calderón </w:t>
      </w:r>
      <w:r w:rsidRPr="009E5C19">
        <w:rPr>
          <w:rFonts w:ascii="Times New Roman" w:hAnsi="Times New Roman" w:cs="Times New Roman"/>
          <w:iCs/>
          <w:color w:val="000000" w:themeColor="text1"/>
          <w:sz w:val="24"/>
          <w:szCs w:val="24"/>
        </w:rPr>
        <w:t>r</w:t>
      </w:r>
      <w:r w:rsidRPr="009E5C19">
        <w:rPr>
          <w:rFonts w:ascii="Times New Roman" w:hAnsi="Times New Roman" w:cs="Times New Roman"/>
          <w:color w:val="000000" w:themeColor="text1"/>
          <w:sz w:val="24"/>
          <w:szCs w:val="24"/>
        </w:rPr>
        <w:t xml:space="preserve">ealizará de oficio, el seguimiento en la ejecución y avance </w:t>
      </w:r>
      <w:r w:rsidRPr="009E5C19">
        <w:rPr>
          <w:rFonts w:ascii="Times New Roman" w:hAnsi="Times New Roman" w:cs="Times New Roman"/>
          <w:sz w:val="24"/>
          <w:szCs w:val="24"/>
        </w:rPr>
        <w:t>de la obra civil</w:t>
      </w:r>
      <w:r w:rsidR="007370A7" w:rsidRPr="009E5C19">
        <w:rPr>
          <w:rFonts w:ascii="Times New Roman" w:hAnsi="Times New Roman" w:cs="Times New Roman"/>
          <w:sz w:val="24"/>
          <w:szCs w:val="24"/>
        </w:rPr>
        <w:t xml:space="preserve"> hasta la terminación de la</w:t>
      </w:r>
      <w:r w:rsidRPr="009E5C19">
        <w:rPr>
          <w:rFonts w:ascii="Times New Roman" w:hAnsi="Times New Roman" w:cs="Times New Roman"/>
          <w:sz w:val="24"/>
          <w:szCs w:val="24"/>
        </w:rPr>
        <w:t xml:space="preserve"> misma, para lo cual se emitirá un informe técnico tanto del departamento de fiscalización como del departamento de obras públicas cada semestre. Su informe favorable conforme a la normativa vigente</w:t>
      </w:r>
      <w:r w:rsidRPr="009E5C19">
        <w:rPr>
          <w:rFonts w:ascii="Times New Roman" w:hAnsi="Times New Roman" w:cs="Times New Roman"/>
          <w:color w:val="000000" w:themeColor="text1"/>
          <w:sz w:val="24"/>
          <w:szCs w:val="24"/>
        </w:rPr>
        <w:t>, expedido por la Administración Zonal Calderón, será indispensable para cancelar la hipoteca</w:t>
      </w:r>
      <w:r w:rsidRPr="009E5C19">
        <w:rPr>
          <w:rFonts w:ascii="Times New Roman" w:hAnsi="Times New Roman" w:cs="Times New Roman"/>
          <w:color w:val="2A2A2A"/>
          <w:sz w:val="24"/>
          <w:szCs w:val="24"/>
        </w:rPr>
        <w:t>.</w:t>
      </w:r>
    </w:p>
    <w:p w14:paraId="4B32CBE4" w14:textId="11015FCB" w:rsidR="00BE47A3" w:rsidRPr="009E5C19" w:rsidRDefault="00BE47A3" w:rsidP="009E5C19">
      <w:pPr>
        <w:spacing w:after="240"/>
        <w:contextualSpacing/>
        <w:rPr>
          <w:rFonts w:ascii="Times New Roman" w:hAnsi="Times New Roman" w:cs="Times New Roman"/>
          <w:sz w:val="24"/>
          <w:szCs w:val="24"/>
        </w:rPr>
      </w:pPr>
      <w:r w:rsidRPr="009E5C19">
        <w:rPr>
          <w:rFonts w:ascii="Times New Roman" w:hAnsi="Times New Roman" w:cs="Times New Roman"/>
          <w:b/>
          <w:bCs/>
          <w:sz w:val="24"/>
          <w:szCs w:val="24"/>
        </w:rPr>
        <w:lastRenderedPageBreak/>
        <w:t>Artículo</w:t>
      </w:r>
      <w:r w:rsidRPr="009E5C19">
        <w:rPr>
          <w:rFonts w:ascii="Times New Roman" w:hAnsi="Times New Roman" w:cs="Times New Roman"/>
          <w:b/>
          <w:bCs/>
          <w:sz w:val="24"/>
          <w:szCs w:val="24"/>
          <w:lang w:val="es-ES_tradnl"/>
        </w:rPr>
        <w:t xml:space="preserve"> </w:t>
      </w:r>
      <w:r w:rsidR="005B1B95" w:rsidRPr="009E5C19">
        <w:rPr>
          <w:rFonts w:ascii="Times New Roman" w:hAnsi="Times New Roman" w:cs="Times New Roman"/>
          <w:b/>
          <w:bCs/>
          <w:sz w:val="24"/>
          <w:szCs w:val="24"/>
          <w:lang w:val="es-ES_tradnl"/>
        </w:rPr>
        <w:t>1</w:t>
      </w:r>
      <w:r w:rsidR="00F65985">
        <w:rPr>
          <w:rFonts w:ascii="Times New Roman" w:hAnsi="Times New Roman" w:cs="Times New Roman"/>
          <w:b/>
          <w:bCs/>
          <w:sz w:val="24"/>
          <w:szCs w:val="24"/>
          <w:lang w:val="es-ES_tradnl"/>
        </w:rPr>
        <w:t>3</w:t>
      </w:r>
      <w:r w:rsidRPr="009E5C19">
        <w:rPr>
          <w:rFonts w:ascii="Times New Roman" w:hAnsi="Times New Roman" w:cs="Times New Roman"/>
          <w:b/>
          <w:bCs/>
          <w:sz w:val="24"/>
          <w:szCs w:val="24"/>
          <w:lang w:val="es-ES_tradnl"/>
        </w:rPr>
        <w:t xml:space="preserve">.- De la multa por retraso en ejecución de obras.- </w:t>
      </w:r>
      <w:r w:rsidRPr="009E5C19">
        <w:rPr>
          <w:rFonts w:ascii="Times New Roman" w:hAnsi="Times New Roman" w:cs="Times New Roman"/>
          <w:sz w:val="24"/>
          <w:szCs w:val="24"/>
          <w:lang w:val="es-ES_tradnl"/>
        </w:rPr>
        <w:t xml:space="preserve">En caso de retraso en la ejecución de las obra </w:t>
      </w:r>
      <w:r w:rsidRPr="009E5C19">
        <w:rPr>
          <w:rFonts w:ascii="Times New Roman" w:hAnsi="Times New Roman" w:cs="Times New Roman"/>
          <w:sz w:val="24"/>
          <w:szCs w:val="24"/>
        </w:rPr>
        <w:t>civil</w:t>
      </w:r>
      <w:r w:rsidRPr="009E5C19">
        <w:rPr>
          <w:rFonts w:ascii="Times New Roman" w:hAnsi="Times New Roman" w:cs="Times New Roman"/>
          <w:sz w:val="24"/>
          <w:szCs w:val="24"/>
          <w:lang w:val="es-ES_tradnl"/>
        </w:rPr>
        <w:t>,</w:t>
      </w:r>
      <w:r w:rsidRPr="009E5C19">
        <w:rPr>
          <w:rFonts w:ascii="Times New Roman" w:hAnsi="Times New Roman" w:cs="Times New Roman"/>
          <w:color w:val="0D0D0D"/>
          <w:sz w:val="24"/>
          <w:szCs w:val="24"/>
        </w:rPr>
        <w:t xml:space="preserve"> los copropietarios del inmueble sobre el cual se ubica </w:t>
      </w:r>
      <w:r w:rsidRPr="009E5C19">
        <w:rPr>
          <w:rFonts w:ascii="Times New Roman" w:hAnsi="Times New Roman" w:cs="Times New Roman"/>
          <w:sz w:val="24"/>
          <w:szCs w:val="24"/>
        </w:rPr>
        <w:t xml:space="preserve">el </w:t>
      </w:r>
      <w:r w:rsidRPr="009E5C19">
        <w:rPr>
          <w:rFonts w:ascii="Times New Roman" w:hAnsi="Times New Roman" w:cs="Times New Roman"/>
          <w:bCs/>
          <w:color w:val="000000" w:themeColor="text1"/>
          <w:sz w:val="24"/>
          <w:szCs w:val="24"/>
        </w:rPr>
        <w:t>asentamiento humano de hecho y consolidado de interés social</w:t>
      </w:r>
      <w:r w:rsidRPr="009E5C19">
        <w:rPr>
          <w:rFonts w:ascii="Times New Roman" w:hAnsi="Times New Roman" w:cs="Times New Roman"/>
          <w:sz w:val="24"/>
          <w:szCs w:val="24"/>
        </w:rPr>
        <w:t xml:space="preserve"> denominado Barrio </w:t>
      </w:r>
      <w:r w:rsidR="005B1B95" w:rsidRPr="009E5C19">
        <w:rPr>
          <w:rFonts w:ascii="Times New Roman" w:hAnsi="Times New Roman" w:cs="Times New Roman"/>
          <w:sz w:val="24"/>
          <w:szCs w:val="24"/>
          <w:lang w:val="es-ES_tradnl"/>
        </w:rPr>
        <w:t>Bri</w:t>
      </w:r>
      <w:r w:rsidR="007370A7" w:rsidRPr="009E5C19">
        <w:rPr>
          <w:rFonts w:ascii="Times New Roman" w:hAnsi="Times New Roman" w:cs="Times New Roman"/>
          <w:sz w:val="24"/>
          <w:szCs w:val="24"/>
          <w:lang w:val="es-ES_tradnl"/>
        </w:rPr>
        <w:t>sas de San Carlos Segunda Etapa</w:t>
      </w:r>
      <w:r w:rsidRPr="009E5C19">
        <w:rPr>
          <w:rFonts w:ascii="Times New Roman" w:hAnsi="Times New Roman" w:cs="Times New Roman"/>
          <w:sz w:val="24"/>
          <w:szCs w:val="24"/>
        </w:rPr>
        <w:t>, se sujetarán a las sanciones contempladas en el Ordenamiento Jurídico Nacional y Metropolitano.</w:t>
      </w:r>
    </w:p>
    <w:p w14:paraId="76C4D772" w14:textId="77777777" w:rsidR="00BE47A3" w:rsidRPr="009E5C19" w:rsidRDefault="00BE47A3" w:rsidP="009E5C19">
      <w:pPr>
        <w:spacing w:after="240"/>
        <w:contextualSpacing/>
        <w:rPr>
          <w:rFonts w:ascii="Times New Roman" w:hAnsi="Times New Roman" w:cs="Times New Roman"/>
          <w:b/>
          <w:bCs/>
          <w:iCs/>
          <w:sz w:val="24"/>
          <w:szCs w:val="24"/>
        </w:rPr>
      </w:pPr>
    </w:p>
    <w:p w14:paraId="788A26A6" w14:textId="0DEE88E0" w:rsidR="00BE47A3" w:rsidRPr="009E5C19" w:rsidRDefault="00BE47A3" w:rsidP="009E5C19">
      <w:pPr>
        <w:spacing w:after="240"/>
        <w:contextualSpacing/>
        <w:rPr>
          <w:rFonts w:ascii="Times New Roman" w:hAnsi="Times New Roman" w:cs="Times New Roman"/>
          <w:color w:val="000000" w:themeColor="text1"/>
          <w:sz w:val="24"/>
          <w:szCs w:val="24"/>
        </w:rPr>
      </w:pPr>
      <w:r w:rsidRPr="009E5C19">
        <w:rPr>
          <w:rFonts w:ascii="Times New Roman" w:hAnsi="Times New Roman" w:cs="Times New Roman"/>
          <w:b/>
          <w:bCs/>
          <w:iCs/>
          <w:sz w:val="24"/>
          <w:szCs w:val="24"/>
        </w:rPr>
        <w:t>Artículo 1</w:t>
      </w:r>
      <w:r w:rsidR="00F65985">
        <w:rPr>
          <w:rFonts w:ascii="Times New Roman" w:hAnsi="Times New Roman" w:cs="Times New Roman"/>
          <w:b/>
          <w:bCs/>
          <w:iCs/>
          <w:sz w:val="24"/>
          <w:szCs w:val="24"/>
        </w:rPr>
        <w:t>4</w:t>
      </w:r>
      <w:r w:rsidRPr="009E5C19">
        <w:rPr>
          <w:rFonts w:ascii="Times New Roman" w:hAnsi="Times New Roman" w:cs="Times New Roman"/>
          <w:b/>
          <w:bCs/>
          <w:iCs/>
          <w:sz w:val="24"/>
          <w:szCs w:val="24"/>
        </w:rPr>
        <w:t>.- De</w:t>
      </w:r>
      <w:r w:rsidR="007370A7" w:rsidRPr="009E5C19">
        <w:rPr>
          <w:rFonts w:ascii="Times New Roman" w:hAnsi="Times New Roman" w:cs="Times New Roman"/>
          <w:b/>
          <w:bCs/>
          <w:iCs/>
          <w:sz w:val="24"/>
          <w:szCs w:val="24"/>
        </w:rPr>
        <w:t xml:space="preserve"> la garantía de ejecución de la</w:t>
      </w:r>
      <w:r w:rsidRPr="009E5C19">
        <w:rPr>
          <w:rFonts w:ascii="Times New Roman" w:hAnsi="Times New Roman" w:cs="Times New Roman"/>
          <w:b/>
          <w:bCs/>
          <w:iCs/>
          <w:sz w:val="24"/>
          <w:szCs w:val="24"/>
        </w:rPr>
        <w:t xml:space="preserve"> obra.- </w:t>
      </w:r>
      <w:r w:rsidRPr="009E5C19">
        <w:rPr>
          <w:rFonts w:ascii="Times New Roman" w:hAnsi="Times New Roman" w:cs="Times New Roman"/>
          <w:sz w:val="24"/>
          <w:szCs w:val="24"/>
        </w:rPr>
        <w:t xml:space="preserve">Los lotes producto del fraccionamiento donde se encuentra el </w:t>
      </w:r>
      <w:r w:rsidRPr="009E5C19">
        <w:rPr>
          <w:rFonts w:ascii="Times New Roman" w:hAnsi="Times New Roman" w:cs="Times New Roman"/>
          <w:bCs/>
          <w:color w:val="000000" w:themeColor="text1"/>
          <w:sz w:val="24"/>
          <w:szCs w:val="24"/>
        </w:rPr>
        <w:t>asentamiento humano de hecho y consolidado de interés social</w:t>
      </w:r>
      <w:r w:rsidRPr="009E5C19">
        <w:rPr>
          <w:rFonts w:ascii="Times New Roman" w:hAnsi="Times New Roman" w:cs="Times New Roman"/>
          <w:sz w:val="24"/>
          <w:szCs w:val="24"/>
        </w:rPr>
        <w:t xml:space="preserve"> denominado </w:t>
      </w:r>
      <w:r w:rsidR="007370A7" w:rsidRPr="009E5C19">
        <w:rPr>
          <w:rFonts w:ascii="Times New Roman" w:hAnsi="Times New Roman" w:cs="Times New Roman"/>
          <w:sz w:val="24"/>
          <w:szCs w:val="24"/>
        </w:rPr>
        <w:t xml:space="preserve">Barrio </w:t>
      </w:r>
      <w:r w:rsidR="007370A7" w:rsidRPr="009E5C19">
        <w:rPr>
          <w:rFonts w:ascii="Times New Roman" w:hAnsi="Times New Roman" w:cs="Times New Roman"/>
          <w:sz w:val="24"/>
          <w:szCs w:val="24"/>
          <w:lang w:val="es-ES_tradnl"/>
        </w:rPr>
        <w:t>Brisas de San Carlos Segunda Etapa</w:t>
      </w:r>
      <w:r w:rsidRPr="009E5C19">
        <w:rPr>
          <w:rFonts w:ascii="Times New Roman" w:hAnsi="Times New Roman" w:cs="Times New Roman"/>
          <w:sz w:val="24"/>
          <w:szCs w:val="24"/>
        </w:rPr>
        <w:t xml:space="preserve">, </w:t>
      </w:r>
      <w:r w:rsidR="007370A7" w:rsidRPr="009E5C19">
        <w:rPr>
          <w:rFonts w:ascii="Times New Roman" w:hAnsi="Times New Roman" w:cs="Times New Roman"/>
          <w:sz w:val="24"/>
          <w:szCs w:val="24"/>
        </w:rPr>
        <w:t xml:space="preserve">mantendrán la </w:t>
      </w:r>
      <w:r w:rsidRPr="009E5C19">
        <w:rPr>
          <w:rFonts w:ascii="Times New Roman" w:hAnsi="Times New Roman" w:cs="Times New Roman"/>
          <w:sz w:val="24"/>
          <w:szCs w:val="24"/>
        </w:rPr>
        <w:t>primera, especial y preferente hipoteca a favor del Municipio del Distrito Metropolitano de Quito, gravamen que regirá una vez que se adjudiquen los lotes a sus respectivos beneficiarios y que podrá levantarse con el cumplimiento de las obra civil</w:t>
      </w:r>
      <w:r w:rsidR="007370A7" w:rsidRPr="009E5C19">
        <w:rPr>
          <w:rFonts w:ascii="Times New Roman" w:hAnsi="Times New Roman" w:cs="Times New Roman"/>
          <w:sz w:val="24"/>
          <w:szCs w:val="24"/>
        </w:rPr>
        <w:t xml:space="preserve"> </w:t>
      </w:r>
      <w:r w:rsidRPr="009E5C19">
        <w:rPr>
          <w:rFonts w:ascii="Times New Roman" w:hAnsi="Times New Roman" w:cs="Times New Roman"/>
          <w:sz w:val="24"/>
          <w:szCs w:val="24"/>
        </w:rPr>
        <w:t>conforme a la normativa vigente</w:t>
      </w:r>
      <w:r w:rsidR="007370A7" w:rsidRPr="009E5C19">
        <w:rPr>
          <w:rFonts w:ascii="Times New Roman" w:hAnsi="Times New Roman" w:cs="Times New Roman"/>
          <w:bCs/>
          <w:sz w:val="24"/>
          <w:szCs w:val="24"/>
        </w:rPr>
        <w:t>, sin perjuicio de que se continúe con el trámite de ejecución de multas</w:t>
      </w:r>
      <w:r w:rsidRPr="009E5C19">
        <w:rPr>
          <w:rFonts w:ascii="Times New Roman" w:hAnsi="Times New Roman" w:cs="Times New Roman"/>
          <w:sz w:val="24"/>
          <w:szCs w:val="24"/>
        </w:rPr>
        <w:t xml:space="preserve">. </w:t>
      </w:r>
      <w:r w:rsidRPr="009E5C19">
        <w:rPr>
          <w:rFonts w:ascii="Times New Roman" w:hAnsi="Times New Roman" w:cs="Times New Roman"/>
          <w:color w:val="000000" w:themeColor="text1"/>
          <w:sz w:val="24"/>
          <w:szCs w:val="24"/>
        </w:rPr>
        <w:t>El gravamen constituido a favor de la Municipalidad deberá constar en cada escritura individualizada.</w:t>
      </w:r>
    </w:p>
    <w:p w14:paraId="66F9A06B" w14:textId="77777777" w:rsidR="00BE47A3" w:rsidRPr="009E5C19" w:rsidRDefault="00BE47A3" w:rsidP="009E5C19">
      <w:pPr>
        <w:spacing w:after="240"/>
        <w:contextualSpacing/>
        <w:rPr>
          <w:rFonts w:ascii="Times New Roman" w:hAnsi="Times New Roman" w:cs="Times New Roman"/>
          <w:color w:val="000000" w:themeColor="text1"/>
          <w:sz w:val="24"/>
          <w:szCs w:val="24"/>
        </w:rPr>
      </w:pPr>
    </w:p>
    <w:p w14:paraId="118C1B4A" w14:textId="386C01AE" w:rsidR="00BE47A3" w:rsidRPr="009E5C19" w:rsidRDefault="00BE47A3" w:rsidP="009E5C19">
      <w:pPr>
        <w:spacing w:after="240"/>
        <w:rPr>
          <w:rFonts w:ascii="Times New Roman" w:hAnsi="Times New Roman" w:cs="Times New Roman"/>
          <w:sz w:val="24"/>
          <w:szCs w:val="24"/>
          <w:lang w:val="es-ES_tradnl"/>
        </w:rPr>
      </w:pPr>
      <w:r w:rsidRPr="009E5C19">
        <w:rPr>
          <w:rFonts w:ascii="Times New Roman" w:hAnsi="Times New Roman" w:cs="Times New Roman"/>
          <w:b/>
          <w:bCs/>
          <w:sz w:val="24"/>
          <w:szCs w:val="24"/>
        </w:rPr>
        <w:t>Artículo</w:t>
      </w:r>
      <w:r w:rsidRPr="009E5C19">
        <w:rPr>
          <w:rFonts w:ascii="Times New Roman" w:hAnsi="Times New Roman" w:cs="Times New Roman"/>
          <w:b/>
          <w:bCs/>
          <w:sz w:val="24"/>
          <w:szCs w:val="24"/>
          <w:lang w:val="es-ES_tradnl"/>
        </w:rPr>
        <w:t xml:space="preserve"> 1</w:t>
      </w:r>
      <w:r w:rsidR="00F65985">
        <w:rPr>
          <w:rFonts w:ascii="Times New Roman" w:hAnsi="Times New Roman" w:cs="Times New Roman"/>
          <w:b/>
          <w:bCs/>
          <w:sz w:val="24"/>
          <w:szCs w:val="24"/>
          <w:lang w:val="es-ES_tradnl"/>
        </w:rPr>
        <w:t>5</w:t>
      </w:r>
      <w:r w:rsidRPr="009E5C19">
        <w:rPr>
          <w:rFonts w:ascii="Times New Roman" w:hAnsi="Times New Roman" w:cs="Times New Roman"/>
          <w:b/>
          <w:bCs/>
          <w:sz w:val="24"/>
          <w:szCs w:val="24"/>
          <w:lang w:val="es-ES_tradnl"/>
        </w:rPr>
        <w:t xml:space="preserve">.- De la Protocolización e inscripción de la Ordenanza. -  </w:t>
      </w:r>
      <w:r w:rsidRPr="009E5C19">
        <w:rPr>
          <w:rFonts w:ascii="Times New Roman" w:hAnsi="Times New Roman" w:cs="Times New Roman"/>
          <w:sz w:val="24"/>
          <w:szCs w:val="24"/>
        </w:rPr>
        <w:t xml:space="preserve">Los copropietarios del predio del </w:t>
      </w:r>
      <w:r w:rsidRPr="009E5C19">
        <w:rPr>
          <w:rFonts w:ascii="Times New Roman" w:hAnsi="Times New Roman" w:cs="Times New Roman"/>
          <w:bCs/>
          <w:color w:val="000000" w:themeColor="text1"/>
          <w:sz w:val="24"/>
          <w:szCs w:val="24"/>
        </w:rPr>
        <w:t>asentamiento humano de hecho y consolidado de interés social</w:t>
      </w:r>
      <w:r w:rsidRPr="009E5C19">
        <w:rPr>
          <w:rFonts w:ascii="Times New Roman" w:hAnsi="Times New Roman" w:cs="Times New Roman"/>
          <w:bCs/>
          <w:color w:val="000000"/>
          <w:sz w:val="24"/>
          <w:szCs w:val="24"/>
        </w:rPr>
        <w:t xml:space="preserve"> denominado </w:t>
      </w:r>
      <w:r w:rsidR="007370A7" w:rsidRPr="009E5C19">
        <w:rPr>
          <w:rFonts w:ascii="Times New Roman" w:hAnsi="Times New Roman" w:cs="Times New Roman"/>
          <w:sz w:val="24"/>
          <w:szCs w:val="24"/>
        </w:rPr>
        <w:t xml:space="preserve">Barrio </w:t>
      </w:r>
      <w:r w:rsidR="007370A7" w:rsidRPr="009E5C19">
        <w:rPr>
          <w:rFonts w:ascii="Times New Roman" w:hAnsi="Times New Roman" w:cs="Times New Roman"/>
          <w:sz w:val="24"/>
          <w:szCs w:val="24"/>
          <w:lang w:val="es-ES_tradnl"/>
        </w:rPr>
        <w:t>Brisas de San Carlos Segunda Etapa</w:t>
      </w:r>
      <w:r w:rsidRPr="009E5C19">
        <w:rPr>
          <w:rFonts w:ascii="Times New Roman" w:hAnsi="Times New Roman" w:cs="Times New Roman"/>
          <w:sz w:val="24"/>
          <w:szCs w:val="24"/>
        </w:rPr>
        <w:t xml:space="preserve">, </w:t>
      </w:r>
      <w:r w:rsidRPr="009E5C19">
        <w:rPr>
          <w:rFonts w:ascii="Times New Roman" w:hAnsi="Times New Roman" w:cs="Times New Roman"/>
          <w:sz w:val="24"/>
          <w:szCs w:val="24"/>
          <w:lang w:val="es-ES_tradnl"/>
        </w:rPr>
        <w:t xml:space="preserve">deberán </w:t>
      </w:r>
      <w:r w:rsidRPr="009E5C19">
        <w:rPr>
          <w:rFonts w:ascii="Times New Roman" w:hAnsi="Times New Roman" w:cs="Times New Roman"/>
          <w:sz w:val="24"/>
          <w:szCs w:val="24"/>
        </w:rPr>
        <w:t xml:space="preserve">protocolizar la presente Ordenanza ante Notario Público e inscribirla en el Registro de la Propiedad del Distrito Metropolitano de Quito, </w:t>
      </w:r>
      <w:r w:rsidRPr="009E5C19">
        <w:rPr>
          <w:rFonts w:ascii="Times New Roman" w:hAnsi="Times New Roman" w:cs="Times New Roman"/>
          <w:sz w:val="24"/>
          <w:szCs w:val="24"/>
          <w:lang w:val="es-ES_tradnl"/>
        </w:rPr>
        <w:t>con todos sus documentos habilitantes</w:t>
      </w:r>
      <w:r w:rsidRPr="009E5C19">
        <w:rPr>
          <w:rFonts w:ascii="Times New Roman" w:hAnsi="Times New Roman" w:cs="Times New Roman"/>
          <w:sz w:val="24"/>
          <w:szCs w:val="24"/>
        </w:rPr>
        <w:t>.</w:t>
      </w:r>
      <w:r w:rsidRPr="009E5C19">
        <w:rPr>
          <w:rFonts w:ascii="Times New Roman" w:hAnsi="Times New Roman" w:cs="Times New Roman"/>
          <w:sz w:val="24"/>
          <w:szCs w:val="24"/>
          <w:lang w:val="es-ES_tradnl"/>
        </w:rPr>
        <w:t xml:space="preserve"> </w:t>
      </w:r>
    </w:p>
    <w:p w14:paraId="0F45B867" w14:textId="77777777" w:rsidR="007370A7" w:rsidRPr="009E5C19" w:rsidRDefault="00BE47A3" w:rsidP="009E5C19">
      <w:pPr>
        <w:spacing w:before="120"/>
        <w:ind w:left="1"/>
        <w:rPr>
          <w:rFonts w:ascii="Times New Roman" w:hAnsi="Times New Roman" w:cs="Times New Roman"/>
          <w:bCs/>
          <w:sz w:val="24"/>
          <w:szCs w:val="24"/>
        </w:rPr>
      </w:pPr>
      <w:r w:rsidRPr="009E5C19">
        <w:rPr>
          <w:rFonts w:ascii="Times New Roman" w:hAnsi="Times New Roman" w:cs="Times New Roman"/>
          <w:bCs/>
          <w:sz w:val="24"/>
          <w:szCs w:val="24"/>
          <w:lang w:val="es-ES_tradnl"/>
        </w:rPr>
        <w:t xml:space="preserve">En caso de no legalizar la presente ordenanza, ésta caducará en el plazo de tres (03) años de conformidad con lo dispuesto en el artículo </w:t>
      </w:r>
      <w:r w:rsidR="007370A7" w:rsidRPr="009E5C19">
        <w:rPr>
          <w:rFonts w:ascii="Times New Roman" w:hAnsi="Times New Roman" w:cs="Times New Roman"/>
          <w:bCs/>
          <w:sz w:val="24"/>
          <w:szCs w:val="24"/>
        </w:rPr>
        <w:t xml:space="preserve">3714 de la Ordenanza No. 001 de 29 de marzo de 2019 versión 20 de julio de 2021. </w:t>
      </w:r>
    </w:p>
    <w:p w14:paraId="0DD03BAA" w14:textId="3CBB273B" w:rsidR="00BE47A3" w:rsidRPr="009E5C19" w:rsidRDefault="00BE47A3" w:rsidP="009E5C19">
      <w:pPr>
        <w:spacing w:before="120"/>
        <w:ind w:left="1"/>
        <w:rPr>
          <w:rFonts w:ascii="Times New Roman" w:hAnsi="Times New Roman" w:cs="Times New Roman"/>
          <w:sz w:val="24"/>
          <w:szCs w:val="24"/>
          <w:lang w:val="es-ES_tradnl"/>
        </w:rPr>
      </w:pPr>
      <w:r w:rsidRPr="009E5C19">
        <w:rPr>
          <w:rFonts w:ascii="Times New Roman" w:hAnsi="Times New Roman" w:cs="Times New Roman"/>
          <w:b/>
          <w:sz w:val="24"/>
          <w:szCs w:val="24"/>
          <w:lang w:val="es-ES_tradnl"/>
        </w:rPr>
        <w:t>Artículo 1</w:t>
      </w:r>
      <w:r w:rsidR="00F65985">
        <w:rPr>
          <w:rFonts w:ascii="Times New Roman" w:hAnsi="Times New Roman" w:cs="Times New Roman"/>
          <w:b/>
          <w:sz w:val="24"/>
          <w:szCs w:val="24"/>
          <w:lang w:val="es-ES_tradnl"/>
        </w:rPr>
        <w:t>6</w:t>
      </w:r>
      <w:r w:rsidRPr="009E5C19">
        <w:rPr>
          <w:rFonts w:ascii="Times New Roman" w:hAnsi="Times New Roman" w:cs="Times New Roman"/>
          <w:b/>
          <w:sz w:val="24"/>
          <w:szCs w:val="24"/>
          <w:lang w:val="es-ES_tradnl"/>
        </w:rPr>
        <w:t xml:space="preserve">.- De la partición y adjudicación.- </w:t>
      </w:r>
      <w:r w:rsidRPr="009E5C19">
        <w:rPr>
          <w:rFonts w:ascii="Times New Roman" w:hAnsi="Times New Roman" w:cs="Times New Roman"/>
          <w:sz w:val="24"/>
          <w:szCs w:val="24"/>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88DB051" w14:textId="1AD37F72" w:rsidR="00BE47A3" w:rsidRPr="009E5C19" w:rsidRDefault="00BE47A3" w:rsidP="009E5C19">
      <w:pPr>
        <w:spacing w:before="120"/>
        <w:ind w:left="1"/>
        <w:rPr>
          <w:rFonts w:ascii="Times New Roman" w:hAnsi="Times New Roman" w:cs="Times New Roman"/>
          <w:sz w:val="24"/>
          <w:szCs w:val="24"/>
          <w:lang w:val="es-ES_tradnl"/>
        </w:rPr>
      </w:pPr>
      <w:r w:rsidRPr="009E5C19">
        <w:rPr>
          <w:rFonts w:ascii="Times New Roman" w:hAnsi="Times New Roman" w:cs="Times New Roman"/>
          <w:sz w:val="24"/>
          <w:szCs w:val="24"/>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sidR="00F65985">
        <w:rPr>
          <w:rFonts w:ascii="Times New Roman" w:hAnsi="Times New Roman" w:cs="Times New Roman"/>
          <w:sz w:val="24"/>
          <w:szCs w:val="24"/>
          <w:lang w:val="es-ES_tradnl"/>
        </w:rPr>
        <w:t xml:space="preserve">cionado, estas serán conocidas </w:t>
      </w:r>
      <w:r w:rsidRPr="009E5C19">
        <w:rPr>
          <w:rFonts w:ascii="Times New Roman" w:hAnsi="Times New Roman" w:cs="Times New Roman"/>
          <w:sz w:val="24"/>
          <w:szCs w:val="24"/>
          <w:lang w:val="es-ES_tradnl"/>
        </w:rPr>
        <w:t xml:space="preserve">y resueltas por  el juez competente en juicio ordinario. </w:t>
      </w:r>
    </w:p>
    <w:p w14:paraId="3EB1D8CF" w14:textId="26BE510D" w:rsidR="00BE47A3" w:rsidRPr="009E5C19" w:rsidRDefault="00BE47A3" w:rsidP="009E5C19">
      <w:pPr>
        <w:spacing w:after="360"/>
        <w:rPr>
          <w:rFonts w:ascii="Times New Roman" w:hAnsi="Times New Roman" w:cs="Times New Roman"/>
          <w:bCs/>
          <w:sz w:val="24"/>
          <w:szCs w:val="24"/>
          <w:lang w:val="es-ES_tradnl"/>
        </w:rPr>
      </w:pPr>
      <w:r w:rsidRPr="009E5C19">
        <w:rPr>
          <w:rFonts w:ascii="Times New Roman" w:hAnsi="Times New Roman" w:cs="Times New Roman"/>
          <w:b/>
          <w:bCs/>
          <w:sz w:val="24"/>
          <w:szCs w:val="24"/>
          <w:lang w:val="es-ES_tradnl"/>
        </w:rPr>
        <w:t>Artículo 1</w:t>
      </w:r>
      <w:r w:rsidR="00F65985">
        <w:rPr>
          <w:rFonts w:ascii="Times New Roman" w:hAnsi="Times New Roman" w:cs="Times New Roman"/>
          <w:b/>
          <w:bCs/>
          <w:sz w:val="24"/>
          <w:szCs w:val="24"/>
          <w:lang w:val="es-ES_tradnl"/>
        </w:rPr>
        <w:t>7</w:t>
      </w:r>
      <w:r w:rsidRPr="009E5C19">
        <w:rPr>
          <w:rFonts w:ascii="Times New Roman" w:hAnsi="Times New Roman" w:cs="Times New Roman"/>
          <w:b/>
          <w:bCs/>
          <w:sz w:val="24"/>
          <w:szCs w:val="24"/>
          <w:lang w:val="es-ES_tradnl"/>
        </w:rPr>
        <w:t xml:space="preserve">.- Solicitudes de ampliación de plazo.- </w:t>
      </w:r>
      <w:r w:rsidRPr="009E5C19">
        <w:rPr>
          <w:rFonts w:ascii="Times New Roman" w:hAnsi="Times New Roman" w:cs="Times New Roman"/>
          <w:bCs/>
          <w:sz w:val="24"/>
          <w:szCs w:val="24"/>
          <w:lang w:val="es-ES_tradnl"/>
        </w:rPr>
        <w:t xml:space="preserve">Las solicitudes de ampliación de plazo para ejecución de </w:t>
      </w:r>
      <w:r w:rsidR="007370A7" w:rsidRPr="009E5C19">
        <w:rPr>
          <w:rFonts w:ascii="Times New Roman" w:hAnsi="Times New Roman" w:cs="Times New Roman"/>
          <w:bCs/>
          <w:sz w:val="24"/>
          <w:szCs w:val="24"/>
          <w:lang w:val="es-ES_tradnl"/>
        </w:rPr>
        <w:t xml:space="preserve">la </w:t>
      </w:r>
      <w:r w:rsidRPr="009E5C19">
        <w:rPr>
          <w:rFonts w:ascii="Times New Roman" w:hAnsi="Times New Roman" w:cs="Times New Roman"/>
          <w:bCs/>
          <w:sz w:val="24"/>
          <w:szCs w:val="24"/>
          <w:lang w:val="es-ES_tradnl"/>
        </w:rPr>
        <w:t>obra civil, será resuelta por la Administración Zonal correspondiente</w:t>
      </w:r>
      <w:r w:rsidR="007370A7" w:rsidRPr="009E5C19">
        <w:rPr>
          <w:rFonts w:ascii="Times New Roman" w:hAnsi="Times New Roman" w:cs="Times New Roman"/>
          <w:bCs/>
          <w:sz w:val="24"/>
          <w:szCs w:val="24"/>
        </w:rPr>
        <w:t>, a petición de parte o de oficio debidamente motivado.</w:t>
      </w:r>
    </w:p>
    <w:p w14:paraId="47D75EAE" w14:textId="77777777" w:rsidR="00BE47A3" w:rsidRPr="009E5C19" w:rsidRDefault="00BE47A3" w:rsidP="009E5C19">
      <w:pPr>
        <w:spacing w:after="360"/>
        <w:rPr>
          <w:rFonts w:ascii="Times New Roman" w:hAnsi="Times New Roman" w:cs="Times New Roman"/>
          <w:bCs/>
          <w:color w:val="000000" w:themeColor="text1"/>
          <w:sz w:val="24"/>
          <w:szCs w:val="24"/>
          <w:lang w:val="es-ES_tradnl"/>
        </w:rPr>
      </w:pPr>
      <w:r w:rsidRPr="009E5C19">
        <w:rPr>
          <w:rFonts w:ascii="Times New Roman" w:hAnsi="Times New Roman" w:cs="Times New Roman"/>
          <w:bCs/>
          <w:color w:val="000000" w:themeColor="text1"/>
          <w:sz w:val="24"/>
          <w:szCs w:val="24"/>
          <w:lang w:val="es-ES_tradnl"/>
        </w:rPr>
        <w:lastRenderedPageBreak/>
        <w:t>La Administración Zonal Calderón, deberá notificar a los copropietarios del asentamiento 6 meses antes a la conclusión del plazo establecido.</w:t>
      </w:r>
    </w:p>
    <w:p w14:paraId="4BAE7693" w14:textId="0B5D42A7" w:rsidR="00BE47A3" w:rsidRPr="009E5C19" w:rsidRDefault="00BE47A3" w:rsidP="009E5C19">
      <w:pPr>
        <w:spacing w:after="360"/>
        <w:rPr>
          <w:rFonts w:ascii="Times New Roman" w:hAnsi="Times New Roman" w:cs="Times New Roman"/>
          <w:bCs/>
          <w:color w:val="000000" w:themeColor="text1"/>
          <w:sz w:val="24"/>
          <w:szCs w:val="24"/>
          <w:lang w:val="es-ES_tradnl"/>
        </w:rPr>
      </w:pPr>
      <w:r w:rsidRPr="009E5C19">
        <w:rPr>
          <w:rFonts w:ascii="Times New Roman" w:hAnsi="Times New Roman" w:cs="Times New Roman"/>
          <w:bCs/>
          <w:color w:val="000000" w:themeColor="text1"/>
          <w:sz w:val="24"/>
          <w:szCs w:val="24"/>
          <w:lang w:val="es-ES_tradnl"/>
        </w:rPr>
        <w:t>Dichas solicitudes para ser evaluadas, deberán ser presentadas con al menos tres meses de anticipación a la conclusión del plazo establecido para la ejecución de la obra referida</w:t>
      </w:r>
      <w:r w:rsidR="007370A7" w:rsidRPr="009E5C19">
        <w:rPr>
          <w:rFonts w:ascii="Times New Roman" w:hAnsi="Times New Roman" w:cs="Times New Roman"/>
          <w:bCs/>
          <w:color w:val="000000" w:themeColor="text1"/>
          <w:sz w:val="24"/>
          <w:szCs w:val="24"/>
          <w:lang w:val="es-ES_tradnl"/>
        </w:rPr>
        <w:t xml:space="preserve"> y debidamente justificada</w:t>
      </w:r>
      <w:r w:rsidRPr="009E5C19">
        <w:rPr>
          <w:rFonts w:ascii="Times New Roman" w:hAnsi="Times New Roman" w:cs="Times New Roman"/>
          <w:bCs/>
          <w:color w:val="000000" w:themeColor="text1"/>
          <w:sz w:val="24"/>
          <w:szCs w:val="24"/>
          <w:lang w:val="es-ES_tradnl"/>
        </w:rPr>
        <w:t>.</w:t>
      </w:r>
    </w:p>
    <w:p w14:paraId="7F07B379" w14:textId="0556F7F4" w:rsidR="00BE47A3" w:rsidRPr="009E5C19" w:rsidRDefault="00BE47A3" w:rsidP="009E5C19">
      <w:pPr>
        <w:spacing w:after="240"/>
        <w:contextualSpacing/>
        <w:rPr>
          <w:rFonts w:ascii="Times New Roman" w:hAnsi="Times New Roman" w:cs="Times New Roman"/>
          <w:bCs/>
          <w:sz w:val="24"/>
          <w:szCs w:val="24"/>
          <w:lang w:val="es-ES_tradnl"/>
        </w:rPr>
      </w:pPr>
      <w:r w:rsidRPr="009E5C19">
        <w:rPr>
          <w:rFonts w:ascii="Times New Roman" w:hAnsi="Times New Roman" w:cs="Times New Roman"/>
          <w:b/>
          <w:bCs/>
          <w:sz w:val="24"/>
          <w:szCs w:val="24"/>
          <w:lang w:val="es-ES_tradnl"/>
        </w:rPr>
        <w:t xml:space="preserve">Artículo </w:t>
      </w:r>
      <w:r w:rsidR="00F65985">
        <w:rPr>
          <w:rFonts w:ascii="Times New Roman" w:hAnsi="Times New Roman" w:cs="Times New Roman"/>
          <w:b/>
          <w:bCs/>
          <w:sz w:val="24"/>
          <w:szCs w:val="24"/>
          <w:lang w:val="es-ES_tradnl"/>
        </w:rPr>
        <w:t>18</w:t>
      </w:r>
      <w:r w:rsidRPr="009E5C19">
        <w:rPr>
          <w:rFonts w:ascii="Times New Roman" w:hAnsi="Times New Roman" w:cs="Times New Roman"/>
          <w:b/>
          <w:bCs/>
          <w:sz w:val="24"/>
          <w:szCs w:val="24"/>
          <w:lang w:val="es-ES_tradnl"/>
        </w:rPr>
        <w:t>.- Potestad de ejecución.-</w:t>
      </w:r>
      <w:r w:rsidRPr="009E5C19">
        <w:rPr>
          <w:rFonts w:ascii="Times New Roman" w:hAnsi="Times New Roman" w:cs="Times New Roman"/>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57D337F" w14:textId="77777777" w:rsidR="00BE47A3" w:rsidRPr="009E5C19" w:rsidRDefault="00BE47A3" w:rsidP="009E5C19">
      <w:pPr>
        <w:spacing w:after="240"/>
        <w:contextualSpacing/>
        <w:rPr>
          <w:rFonts w:ascii="Times New Roman" w:hAnsi="Times New Roman" w:cs="Times New Roman"/>
          <w:bCs/>
          <w:sz w:val="24"/>
          <w:szCs w:val="24"/>
          <w:lang w:val="es-ES_tradnl"/>
        </w:rPr>
      </w:pPr>
    </w:p>
    <w:p w14:paraId="4AD38256" w14:textId="77777777" w:rsidR="009E5C19" w:rsidRPr="009E5C19" w:rsidRDefault="009E5C19" w:rsidP="009E5C19">
      <w:pPr>
        <w:spacing w:after="240"/>
        <w:jc w:val="center"/>
        <w:rPr>
          <w:rFonts w:ascii="Times New Roman" w:hAnsi="Times New Roman" w:cs="Times New Roman"/>
          <w:b/>
          <w:sz w:val="24"/>
          <w:szCs w:val="24"/>
          <w:lang w:val="es-ES_tradnl"/>
        </w:rPr>
      </w:pPr>
      <w:r w:rsidRPr="009E5C19">
        <w:rPr>
          <w:rFonts w:ascii="Times New Roman" w:hAnsi="Times New Roman" w:cs="Times New Roman"/>
          <w:b/>
          <w:sz w:val="24"/>
          <w:szCs w:val="24"/>
          <w:lang w:val="es-ES_tradnl"/>
        </w:rPr>
        <w:t>Disposiciones Generales</w:t>
      </w:r>
    </w:p>
    <w:p w14:paraId="2F3C0A7D" w14:textId="77777777" w:rsidR="009E5C19" w:rsidRPr="009E5C19" w:rsidRDefault="009E5C19" w:rsidP="009E5C19">
      <w:pPr>
        <w:spacing w:after="240"/>
        <w:rPr>
          <w:rFonts w:ascii="Times New Roman" w:hAnsi="Times New Roman" w:cs="Times New Roman"/>
          <w:b/>
          <w:sz w:val="24"/>
          <w:szCs w:val="24"/>
          <w:lang w:val="es-ES_tradnl"/>
        </w:rPr>
      </w:pPr>
      <w:r w:rsidRPr="009E5C19">
        <w:rPr>
          <w:rFonts w:ascii="Times New Roman" w:hAnsi="Times New Roman" w:cs="Times New Roman"/>
          <w:b/>
          <w:sz w:val="24"/>
          <w:szCs w:val="24"/>
          <w:lang w:val="es-ES_tradnl"/>
        </w:rPr>
        <w:t xml:space="preserve">Primera.- </w:t>
      </w:r>
      <w:r w:rsidRPr="009E5C19">
        <w:rPr>
          <w:rFonts w:ascii="Times New Roman" w:hAnsi="Times New Roman" w:cs="Times New Roman"/>
          <w:sz w:val="24"/>
          <w:szCs w:val="24"/>
          <w:lang w:val="es-ES_tradnl"/>
        </w:rPr>
        <w:t>Todos los anexos adjuntos al proyecto de regularización son documentos habilitantes de esta Ordenanza</w:t>
      </w:r>
      <w:r w:rsidRPr="009E5C19">
        <w:rPr>
          <w:rFonts w:ascii="Times New Roman" w:hAnsi="Times New Roman" w:cs="Times New Roman"/>
          <w:b/>
          <w:sz w:val="24"/>
          <w:szCs w:val="24"/>
          <w:lang w:val="es-ES_tradnl"/>
        </w:rPr>
        <w:t>.</w:t>
      </w:r>
    </w:p>
    <w:p w14:paraId="2D6B30CF" w14:textId="2B9BC196" w:rsidR="009E5C19" w:rsidRPr="009E5C19" w:rsidRDefault="009E5C19" w:rsidP="009E5C19">
      <w:pPr>
        <w:spacing w:after="240"/>
        <w:rPr>
          <w:rFonts w:ascii="Times New Roman" w:hAnsi="Times New Roman" w:cs="Times New Roman"/>
          <w:sz w:val="24"/>
          <w:szCs w:val="24"/>
          <w:lang w:val="es-ES_tradnl"/>
        </w:rPr>
      </w:pPr>
      <w:r w:rsidRPr="009E5C19">
        <w:rPr>
          <w:rFonts w:ascii="Times New Roman" w:hAnsi="Times New Roman" w:cs="Times New Roman"/>
          <w:b/>
          <w:sz w:val="24"/>
          <w:szCs w:val="24"/>
          <w:lang w:val="es-ES_tradnl"/>
        </w:rPr>
        <w:t>Segunda.</w:t>
      </w:r>
      <w:r w:rsidR="00F65985">
        <w:rPr>
          <w:rFonts w:ascii="Times New Roman" w:hAnsi="Times New Roman" w:cs="Times New Roman"/>
          <w:b/>
          <w:sz w:val="24"/>
          <w:szCs w:val="24"/>
          <w:lang w:val="es-ES_tradnl"/>
        </w:rPr>
        <w:t xml:space="preserve">- </w:t>
      </w:r>
      <w:r w:rsidRPr="009E5C19">
        <w:rPr>
          <w:rFonts w:ascii="Times New Roman" w:hAnsi="Times New Roman" w:cs="Times New Roman"/>
          <w:sz w:val="24"/>
          <w:szCs w:val="24"/>
          <w:lang w:val="es-ES_tradnl"/>
        </w:rPr>
        <w:t>De acuerdo al i</w:t>
      </w:r>
      <w:proofErr w:type="spellStart"/>
      <w:r w:rsidR="00F65985" w:rsidRPr="009E5C19">
        <w:rPr>
          <w:rFonts w:ascii="Times New Roman" w:hAnsi="Times New Roman" w:cs="Times New Roman"/>
          <w:sz w:val="24"/>
          <w:szCs w:val="24"/>
        </w:rPr>
        <w:t>nforme</w:t>
      </w:r>
      <w:proofErr w:type="spellEnd"/>
      <w:r w:rsidRPr="009E5C19">
        <w:rPr>
          <w:rFonts w:ascii="Times New Roman" w:hAnsi="Times New Roman" w:cs="Times New Roman"/>
          <w:sz w:val="24"/>
          <w:szCs w:val="24"/>
        </w:rPr>
        <w:t xml:space="preserve"> de la Dirección Metropolitana de Gestión de Riesgos </w:t>
      </w:r>
      <w:r w:rsidRPr="009E5C19">
        <w:rPr>
          <w:rFonts w:ascii="Times New Roman" w:hAnsi="Times New Roman" w:cs="Times New Roman"/>
          <w:bCs/>
          <w:sz w:val="24"/>
          <w:szCs w:val="24"/>
        </w:rPr>
        <w:t xml:space="preserve">No. </w:t>
      </w:r>
      <w:r w:rsidRPr="009E5C19">
        <w:rPr>
          <w:rFonts w:ascii="Times New Roman" w:eastAsiaTheme="minorHAnsi" w:hAnsi="Times New Roman" w:cs="Times New Roman"/>
          <w:sz w:val="24"/>
          <w:szCs w:val="24"/>
        </w:rPr>
        <w:t>I-0032-EAH-AT-DMGR-2021</w:t>
      </w:r>
      <w:r w:rsidRPr="009E5C19">
        <w:rPr>
          <w:rFonts w:ascii="Times New Roman" w:hAnsi="Times New Roman" w:cs="Times New Roman"/>
          <w:bCs/>
          <w:sz w:val="24"/>
          <w:szCs w:val="24"/>
        </w:rPr>
        <w:t xml:space="preserve">, de 21 de septiembre de 2021, </w:t>
      </w:r>
      <w:r w:rsidRPr="009E5C19">
        <w:rPr>
          <w:rFonts w:ascii="Times New Roman" w:hAnsi="Times New Roman" w:cs="Times New Roman"/>
          <w:sz w:val="24"/>
          <w:szCs w:val="24"/>
          <w:lang w:val="es-ES_tradnl"/>
        </w:rPr>
        <w:t>el asentamiento deberá cumplir las siguientes disposiciones:</w:t>
      </w:r>
    </w:p>
    <w:p w14:paraId="043C2F0C" w14:textId="164E858D" w:rsidR="009E5C19" w:rsidRPr="009E5C19" w:rsidRDefault="009E5C19" w:rsidP="009E5C19">
      <w:pPr>
        <w:pStyle w:val="Prrafodelista"/>
        <w:numPr>
          <w:ilvl w:val="0"/>
          <w:numId w:val="26"/>
        </w:numPr>
        <w:autoSpaceDE w:val="0"/>
        <w:autoSpaceDN w:val="0"/>
        <w:adjustRightInd w:val="0"/>
        <w:spacing w:after="146"/>
        <w:contextualSpacing w:val="0"/>
        <w:jc w:val="both"/>
        <w:rPr>
          <w:rFonts w:ascii="Times New Roman" w:eastAsiaTheme="minorHAnsi" w:hAnsi="Times New Roman"/>
          <w:color w:val="000000"/>
          <w:sz w:val="24"/>
          <w:szCs w:val="24"/>
          <w:lang w:val="es-EC"/>
        </w:rPr>
      </w:pPr>
      <w:r w:rsidRPr="009E5C19">
        <w:rPr>
          <w:rFonts w:ascii="Times New Roman" w:eastAsiaTheme="minorHAnsi" w:hAnsi="Times New Roman"/>
          <w:color w:val="000000"/>
          <w:sz w:val="24"/>
          <w:szCs w:val="24"/>
          <w:lang w:val="es-EC"/>
        </w:rPr>
        <w:t xml:space="preserve">Se dispone que los propietarios/posesionarios de los lotes del AHHYC de interés social denominado </w:t>
      </w:r>
      <w:r w:rsidRPr="009E5C19">
        <w:rPr>
          <w:rFonts w:ascii="Times New Roman" w:hAnsi="Times New Roman"/>
          <w:sz w:val="24"/>
          <w:szCs w:val="24"/>
        </w:rPr>
        <w:t xml:space="preserve">Barrio </w:t>
      </w:r>
      <w:r w:rsidRPr="009E5C19">
        <w:rPr>
          <w:rFonts w:ascii="Times New Roman" w:hAnsi="Times New Roman"/>
          <w:sz w:val="24"/>
          <w:szCs w:val="24"/>
          <w:lang w:val="es-ES_tradnl"/>
        </w:rPr>
        <w:t>Brisas de San Carlos Segunda Etapa</w:t>
      </w:r>
      <w:r w:rsidRPr="009E5C19">
        <w:rPr>
          <w:rFonts w:ascii="Times New Roman" w:eastAsiaTheme="minorHAnsi" w:hAnsi="Times New Roman"/>
          <w:color w:val="000000"/>
          <w:sz w:val="24"/>
          <w:szCs w:val="24"/>
          <w:lang w:val="es-EC"/>
        </w:rPr>
        <w:t xml:space="preserve">, no realicen excavaciones en el terreno (desbanques o movimientos de tierra) hasta que culmine el proceso de regularización y se establezca su normativa de edificabilidad específica. </w:t>
      </w:r>
    </w:p>
    <w:p w14:paraId="13E59B88" w14:textId="36F70534" w:rsidR="009E5C19" w:rsidRPr="009E5C19" w:rsidRDefault="009E5C19" w:rsidP="009E5C19">
      <w:pPr>
        <w:pStyle w:val="Prrafodelista"/>
        <w:numPr>
          <w:ilvl w:val="0"/>
          <w:numId w:val="26"/>
        </w:numPr>
        <w:autoSpaceDE w:val="0"/>
        <w:autoSpaceDN w:val="0"/>
        <w:adjustRightInd w:val="0"/>
        <w:spacing w:after="146"/>
        <w:contextualSpacing w:val="0"/>
        <w:jc w:val="both"/>
        <w:rPr>
          <w:rFonts w:ascii="Times New Roman" w:eastAsiaTheme="minorHAnsi" w:hAnsi="Times New Roman"/>
          <w:color w:val="000000"/>
          <w:sz w:val="24"/>
          <w:szCs w:val="24"/>
          <w:lang w:val="es-EC"/>
        </w:rPr>
      </w:pPr>
      <w:r w:rsidRPr="009E5C19">
        <w:rPr>
          <w:rFonts w:ascii="Times New Roman" w:eastAsiaTheme="minorHAnsi" w:hAnsi="Times New Roman"/>
          <w:color w:val="000000"/>
          <w:sz w:val="24"/>
          <w:szCs w:val="24"/>
          <w:lang w:val="es-EC"/>
        </w:rPr>
        <w:t xml:space="preserve">Se dispone que posterior a la regularización del AHHYC de interés social denominado </w:t>
      </w:r>
      <w:r w:rsidRPr="009E5C19">
        <w:rPr>
          <w:rFonts w:ascii="Times New Roman" w:hAnsi="Times New Roman"/>
          <w:sz w:val="24"/>
          <w:szCs w:val="24"/>
        </w:rPr>
        <w:t xml:space="preserve">Barrio </w:t>
      </w:r>
      <w:r w:rsidRPr="009E5C19">
        <w:rPr>
          <w:rFonts w:ascii="Times New Roman" w:hAnsi="Times New Roman"/>
          <w:sz w:val="24"/>
          <w:szCs w:val="24"/>
          <w:lang w:val="es-ES_tradnl"/>
        </w:rPr>
        <w:t>Brisas de San Carlos Segunda Etapa</w:t>
      </w:r>
      <w:r w:rsidRPr="009E5C19">
        <w:rPr>
          <w:rFonts w:ascii="Times New Roman" w:eastAsiaTheme="minorHAnsi" w:hAnsi="Times New Roman"/>
          <w:color w:val="000000"/>
          <w:sz w:val="24"/>
          <w:szCs w:val="24"/>
          <w:lang w:val="es-EC"/>
        </w:rPr>
        <w:t xml:space="preserve">, el asentamiento realice las obras públicas tales como alcantarillado, bordillos y adoquinado como medida de mitigación para los procesos de erosión superficial. </w:t>
      </w:r>
    </w:p>
    <w:p w14:paraId="6A8C5E69" w14:textId="41F24C22" w:rsidR="009E5C19" w:rsidRPr="009E5C19" w:rsidRDefault="009E5C19" w:rsidP="009E5C19">
      <w:pPr>
        <w:pStyle w:val="Prrafodelista"/>
        <w:numPr>
          <w:ilvl w:val="0"/>
          <w:numId w:val="26"/>
        </w:numPr>
        <w:autoSpaceDE w:val="0"/>
        <w:autoSpaceDN w:val="0"/>
        <w:adjustRightInd w:val="0"/>
        <w:spacing w:after="146"/>
        <w:contextualSpacing w:val="0"/>
        <w:jc w:val="both"/>
        <w:rPr>
          <w:rFonts w:ascii="Times New Roman" w:eastAsiaTheme="minorHAnsi" w:hAnsi="Times New Roman"/>
          <w:color w:val="000000"/>
          <w:sz w:val="24"/>
          <w:szCs w:val="24"/>
          <w:lang w:val="es-EC"/>
        </w:rPr>
      </w:pPr>
      <w:r w:rsidRPr="009E5C19">
        <w:rPr>
          <w:rFonts w:ascii="Times New Roman" w:eastAsiaTheme="minorHAnsi" w:hAnsi="Times New Roman"/>
          <w:color w:val="000000"/>
          <w:sz w:val="24"/>
          <w:szCs w:val="24"/>
          <w:lang w:val="es-EC"/>
        </w:rPr>
        <w:t xml:space="preserve">Se dispone que los propietarios y/o posesionarios del AHHYC de interés social denominado </w:t>
      </w:r>
      <w:r w:rsidRPr="009E5C19">
        <w:rPr>
          <w:rFonts w:ascii="Times New Roman" w:hAnsi="Times New Roman"/>
          <w:sz w:val="24"/>
          <w:szCs w:val="24"/>
        </w:rPr>
        <w:t xml:space="preserve">Barrio </w:t>
      </w:r>
      <w:r w:rsidRPr="009E5C19">
        <w:rPr>
          <w:rFonts w:ascii="Times New Roman" w:hAnsi="Times New Roman"/>
          <w:sz w:val="24"/>
          <w:szCs w:val="24"/>
          <w:lang w:val="es-ES_tradnl"/>
        </w:rPr>
        <w:t>Brisas de San Carlos Segunda Etapa</w:t>
      </w:r>
      <w:r w:rsidRPr="009E5C19">
        <w:rPr>
          <w:rFonts w:ascii="Times New Roman" w:eastAsiaTheme="minorHAnsi" w:hAnsi="Times New Roman"/>
          <w:color w:val="000000"/>
          <w:sz w:val="24"/>
          <w:szCs w:val="24"/>
          <w:lang w:val="es-EC"/>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260ED037" w14:textId="791251A2" w:rsidR="009E5C19" w:rsidRPr="009E5C19" w:rsidRDefault="009E5C19" w:rsidP="009E5C19">
      <w:pPr>
        <w:pStyle w:val="Default"/>
        <w:spacing w:line="276" w:lineRule="auto"/>
        <w:jc w:val="both"/>
        <w:rPr>
          <w:lang w:val="es-ES_tradnl"/>
        </w:rPr>
      </w:pPr>
      <w:r w:rsidRPr="009E5C19">
        <w:rPr>
          <w:lang w:val="es-ES_tradnl"/>
        </w:rPr>
        <w:lastRenderedPageBreak/>
        <w:t xml:space="preserve">La Unidad Especial “Regula Tu Barrio” deberá comunicar a la comunidad del AHHYC de interés social denominado </w:t>
      </w:r>
      <w:r w:rsidRPr="009E5C19">
        <w:t xml:space="preserve">Barrio </w:t>
      </w:r>
      <w:r w:rsidRPr="009E5C19">
        <w:rPr>
          <w:lang w:val="es-ES_tradnl"/>
        </w:rPr>
        <w:t xml:space="preserve">Brisas de San Carlos Segunda Etapa, lo descrito en el informe de </w:t>
      </w:r>
      <w:r w:rsidRPr="009E5C19">
        <w:t>Dirección Metropolitana de Gestión de Riesgos</w:t>
      </w:r>
      <w:r w:rsidRPr="009E5C19">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2156A14E" w14:textId="77777777" w:rsidR="009E5C19" w:rsidRPr="009E5C19" w:rsidRDefault="009E5C19" w:rsidP="009E5C19">
      <w:pPr>
        <w:pStyle w:val="Default"/>
        <w:spacing w:line="276" w:lineRule="auto"/>
        <w:jc w:val="both"/>
        <w:rPr>
          <w:lang w:val="es-ES_tradnl"/>
        </w:rPr>
      </w:pPr>
    </w:p>
    <w:p w14:paraId="1376E037" w14:textId="1B356A20" w:rsidR="009E5C19" w:rsidRPr="009E5C19" w:rsidRDefault="009E5C19" w:rsidP="009E5C19">
      <w:pPr>
        <w:pStyle w:val="Default"/>
        <w:spacing w:line="276" w:lineRule="auto"/>
        <w:jc w:val="both"/>
      </w:pPr>
      <w:r w:rsidRPr="009E5C19">
        <w:rPr>
          <w:b/>
          <w:lang w:val="es-ES_tradnl"/>
        </w:rPr>
        <w:t xml:space="preserve">Disposición Final.- </w:t>
      </w:r>
      <w:r w:rsidRPr="009E5C19">
        <w:rPr>
          <w:bCs/>
          <w:lang w:val="es-ES_tradnl"/>
        </w:rPr>
        <w:t>Esta ordenanza entrará en vigencia a partir de la fecha de su sanción, sin perjuicio de su publicación en la página web institucional de la Municipalidad</w:t>
      </w:r>
    </w:p>
    <w:p w14:paraId="52845E45" w14:textId="77777777" w:rsidR="009E5C19" w:rsidRPr="009E5C19" w:rsidRDefault="009E5C19" w:rsidP="009E5C19">
      <w:pPr>
        <w:rPr>
          <w:rFonts w:ascii="Times New Roman" w:hAnsi="Times New Roman" w:cs="Times New Roman"/>
          <w:sz w:val="24"/>
          <w:szCs w:val="24"/>
        </w:rPr>
      </w:pPr>
      <w:r w:rsidRPr="009E5C19">
        <w:rPr>
          <w:rFonts w:ascii="Times New Roman" w:hAnsi="Times New Roman" w:cs="Times New Roman"/>
          <w:sz w:val="24"/>
          <w:szCs w:val="24"/>
        </w:rPr>
        <w:t xml:space="preserve">Dada, en la Sala de Sesiones del Concejo Metropolitano de Quito, </w:t>
      </w:r>
      <w:proofErr w:type="gramStart"/>
      <w:r w:rsidRPr="009E5C19">
        <w:rPr>
          <w:rFonts w:ascii="Times New Roman" w:hAnsi="Times New Roman" w:cs="Times New Roman"/>
          <w:sz w:val="24"/>
          <w:szCs w:val="24"/>
        </w:rPr>
        <w:t>el.……</w:t>
      </w:r>
      <w:proofErr w:type="gramEnd"/>
      <w:r w:rsidRPr="009E5C19">
        <w:rPr>
          <w:rFonts w:ascii="Times New Roman" w:hAnsi="Times New Roman" w:cs="Times New Roman"/>
          <w:sz w:val="24"/>
          <w:szCs w:val="24"/>
        </w:rPr>
        <w:t xml:space="preserve"> de …………. del 2021.</w:t>
      </w:r>
    </w:p>
    <w:p w14:paraId="3B215110" w14:textId="77777777" w:rsidR="009E5C19" w:rsidRPr="009E5C19" w:rsidRDefault="009E5C19" w:rsidP="009E5C19">
      <w:pPr>
        <w:pStyle w:val="Textosinformato"/>
        <w:spacing w:line="276" w:lineRule="auto"/>
        <w:rPr>
          <w:rFonts w:ascii="Times New Roman" w:eastAsia="MS Mincho" w:hAnsi="Times New Roman"/>
          <w:sz w:val="24"/>
          <w:szCs w:val="24"/>
        </w:rPr>
      </w:pPr>
    </w:p>
    <w:p w14:paraId="082F9E0B"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25CECD8F" w14:textId="77777777" w:rsidR="009E5C19" w:rsidRPr="009E5C19" w:rsidRDefault="009E5C19" w:rsidP="009E5C19">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sz w:val="24"/>
          <w:szCs w:val="24"/>
        </w:rPr>
        <w:t xml:space="preserve">Abg.  Pablo Antonio </w:t>
      </w:r>
      <w:proofErr w:type="spellStart"/>
      <w:r w:rsidRPr="009E5C19">
        <w:rPr>
          <w:rFonts w:ascii="Times New Roman" w:eastAsia="MS Mincho" w:hAnsi="Times New Roman"/>
          <w:sz w:val="24"/>
          <w:szCs w:val="24"/>
        </w:rPr>
        <w:t>Santillan</w:t>
      </w:r>
      <w:proofErr w:type="spellEnd"/>
      <w:r w:rsidRPr="009E5C19">
        <w:rPr>
          <w:rFonts w:ascii="Times New Roman" w:eastAsia="MS Mincho" w:hAnsi="Times New Roman"/>
          <w:sz w:val="24"/>
          <w:szCs w:val="24"/>
        </w:rPr>
        <w:t xml:space="preserve"> Paredes</w:t>
      </w:r>
    </w:p>
    <w:p w14:paraId="09B0BE52" w14:textId="77777777" w:rsidR="009E5C19" w:rsidRPr="009E5C19" w:rsidRDefault="009E5C19" w:rsidP="009E5C19">
      <w:pPr>
        <w:pStyle w:val="Textopredeterminado"/>
        <w:spacing w:line="276" w:lineRule="auto"/>
        <w:jc w:val="center"/>
        <w:rPr>
          <w:b/>
          <w:szCs w:val="24"/>
        </w:rPr>
      </w:pPr>
      <w:r w:rsidRPr="009E5C19">
        <w:rPr>
          <w:b/>
          <w:szCs w:val="24"/>
        </w:rPr>
        <w:t>SECRETARIO GENERAL DEL CONCEJO METROPOLITANO DE QUITO</w:t>
      </w:r>
    </w:p>
    <w:p w14:paraId="5C81FB52" w14:textId="77777777" w:rsidR="009E5C19" w:rsidRPr="009E5C19" w:rsidRDefault="009E5C19" w:rsidP="009E5C19">
      <w:pPr>
        <w:pStyle w:val="Textopredeterminado"/>
        <w:shd w:val="clear" w:color="auto" w:fill="FFFFFF"/>
        <w:spacing w:line="276" w:lineRule="auto"/>
        <w:jc w:val="both"/>
        <w:rPr>
          <w:szCs w:val="24"/>
        </w:rPr>
      </w:pPr>
    </w:p>
    <w:p w14:paraId="01936716" w14:textId="77777777" w:rsidR="009E5C19" w:rsidRPr="009E5C19" w:rsidRDefault="009E5C19" w:rsidP="009E5C19">
      <w:pPr>
        <w:pStyle w:val="Textopredeterminado"/>
        <w:shd w:val="clear" w:color="auto" w:fill="FFFFFF"/>
        <w:spacing w:line="276" w:lineRule="auto"/>
        <w:jc w:val="both"/>
        <w:rPr>
          <w:szCs w:val="24"/>
        </w:rPr>
      </w:pPr>
    </w:p>
    <w:p w14:paraId="0EE678DC" w14:textId="77777777" w:rsidR="009E5C19" w:rsidRPr="009E5C19" w:rsidRDefault="009E5C19" w:rsidP="009E5C19">
      <w:pPr>
        <w:pStyle w:val="Textopredeterminado"/>
        <w:shd w:val="clear" w:color="auto" w:fill="FFFFFF"/>
        <w:spacing w:line="276" w:lineRule="auto"/>
        <w:jc w:val="both"/>
        <w:rPr>
          <w:szCs w:val="24"/>
          <w:lang w:val="es-ES"/>
        </w:rPr>
      </w:pPr>
    </w:p>
    <w:p w14:paraId="3AB73670" w14:textId="77777777" w:rsidR="009E5C19" w:rsidRPr="009E5C19" w:rsidRDefault="009E5C19" w:rsidP="009E5C1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9E5C19">
        <w:rPr>
          <w:rFonts w:ascii="Times New Roman" w:eastAsia="MS Mincho" w:hAnsi="Times New Roman"/>
          <w:b/>
          <w:bCs/>
          <w:sz w:val="24"/>
          <w:szCs w:val="24"/>
        </w:rPr>
        <w:t>CERTIFICADO DE DISCUSIÓN</w:t>
      </w:r>
    </w:p>
    <w:p w14:paraId="21B0339B"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7FB8730F"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6222F7AA"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72842047" w14:textId="77777777" w:rsidR="009E5C19" w:rsidRPr="009E5C19" w:rsidRDefault="009E5C19" w:rsidP="009E5C19">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sz w:val="24"/>
          <w:szCs w:val="24"/>
        </w:rPr>
        <w:t>El infrascrito Secretario General del Concejo Metropolitano de Quito, certifica que la presente ordenanza fue discutida y aprobada en dos debates, en sesiones de …</w:t>
      </w:r>
      <w:proofErr w:type="gramStart"/>
      <w:r w:rsidRPr="009E5C19">
        <w:rPr>
          <w:rFonts w:ascii="Times New Roman" w:eastAsia="MS Mincho" w:hAnsi="Times New Roman"/>
          <w:sz w:val="24"/>
          <w:szCs w:val="24"/>
        </w:rPr>
        <w:t>..de</w:t>
      </w:r>
      <w:proofErr w:type="gramEnd"/>
      <w:r w:rsidRPr="009E5C19">
        <w:rPr>
          <w:rFonts w:ascii="Times New Roman" w:eastAsia="MS Mincho" w:hAnsi="Times New Roman"/>
          <w:sz w:val="24"/>
          <w:szCs w:val="24"/>
        </w:rPr>
        <w:t xml:space="preserve"> ……..  </w:t>
      </w:r>
      <w:proofErr w:type="gramStart"/>
      <w:r w:rsidRPr="009E5C19">
        <w:rPr>
          <w:rFonts w:ascii="Times New Roman" w:eastAsia="MS Mincho" w:hAnsi="Times New Roman"/>
          <w:sz w:val="24"/>
          <w:szCs w:val="24"/>
        </w:rPr>
        <w:t>y</w:t>
      </w:r>
      <w:proofErr w:type="gramEnd"/>
      <w:r w:rsidRPr="009E5C19">
        <w:rPr>
          <w:rFonts w:ascii="Times New Roman" w:eastAsia="MS Mincho" w:hAnsi="Times New Roman"/>
          <w:sz w:val="24"/>
          <w:szCs w:val="24"/>
        </w:rPr>
        <w:t xml:space="preserve"> ….. </w:t>
      </w:r>
      <w:proofErr w:type="gramStart"/>
      <w:r w:rsidRPr="009E5C19">
        <w:rPr>
          <w:rFonts w:ascii="Times New Roman" w:eastAsia="MS Mincho" w:hAnsi="Times New Roman"/>
          <w:sz w:val="24"/>
          <w:szCs w:val="24"/>
        </w:rPr>
        <w:t>de</w:t>
      </w:r>
      <w:proofErr w:type="gramEnd"/>
      <w:r w:rsidRPr="009E5C19">
        <w:rPr>
          <w:rFonts w:ascii="Times New Roman" w:eastAsia="MS Mincho" w:hAnsi="Times New Roman"/>
          <w:sz w:val="24"/>
          <w:szCs w:val="24"/>
        </w:rPr>
        <w:t xml:space="preserve"> …………. de 2021.- Quito,</w:t>
      </w:r>
    </w:p>
    <w:p w14:paraId="51D736BB"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485B9659"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7CA3BC2E"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30772779" w14:textId="77777777" w:rsidR="009E5C19" w:rsidRPr="009E5C19" w:rsidRDefault="009E5C19" w:rsidP="009E5C19">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sz w:val="24"/>
          <w:szCs w:val="24"/>
        </w:rPr>
        <w:t xml:space="preserve">Abg. Pablo Antonio </w:t>
      </w:r>
      <w:proofErr w:type="spellStart"/>
      <w:r w:rsidRPr="009E5C19">
        <w:rPr>
          <w:rFonts w:ascii="Times New Roman" w:eastAsia="MS Mincho" w:hAnsi="Times New Roman"/>
          <w:sz w:val="24"/>
          <w:szCs w:val="24"/>
        </w:rPr>
        <w:t>Santillan</w:t>
      </w:r>
      <w:proofErr w:type="spellEnd"/>
      <w:r w:rsidRPr="009E5C19">
        <w:rPr>
          <w:rFonts w:ascii="Times New Roman" w:eastAsia="MS Mincho" w:hAnsi="Times New Roman"/>
          <w:sz w:val="24"/>
          <w:szCs w:val="24"/>
        </w:rPr>
        <w:t xml:space="preserve"> Paredes</w:t>
      </w:r>
    </w:p>
    <w:p w14:paraId="6632230C" w14:textId="77777777" w:rsidR="009E5C19" w:rsidRPr="009E5C19" w:rsidRDefault="009E5C19" w:rsidP="009E5C19">
      <w:pPr>
        <w:pStyle w:val="Textosinformato"/>
        <w:spacing w:line="276" w:lineRule="auto"/>
        <w:jc w:val="center"/>
        <w:rPr>
          <w:rFonts w:ascii="Times New Roman" w:eastAsia="MS Mincho" w:hAnsi="Times New Roman"/>
          <w:b/>
          <w:bCs/>
          <w:sz w:val="24"/>
          <w:szCs w:val="24"/>
        </w:rPr>
      </w:pPr>
      <w:r w:rsidRPr="009E5C19">
        <w:rPr>
          <w:rFonts w:ascii="Times New Roman" w:eastAsia="MS Mincho" w:hAnsi="Times New Roman"/>
          <w:b/>
          <w:bCs/>
          <w:sz w:val="24"/>
          <w:szCs w:val="24"/>
        </w:rPr>
        <w:t>SECRETARIO GENERAL DEL CONCEJO METROPOLITANO DE QUITO</w:t>
      </w:r>
    </w:p>
    <w:p w14:paraId="2C777840"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7E4CF082" w14:textId="77777777" w:rsidR="009E5C19" w:rsidRPr="009E5C19" w:rsidRDefault="009E5C19" w:rsidP="009E5C19">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b/>
          <w:bCs/>
          <w:sz w:val="24"/>
          <w:szCs w:val="24"/>
        </w:rPr>
        <w:t>ALCALDÍA DEL DISTRITO METROPOLITANO. -</w:t>
      </w:r>
      <w:r w:rsidRPr="009E5C19">
        <w:rPr>
          <w:rFonts w:ascii="Times New Roman" w:eastAsia="MS Mincho" w:hAnsi="Times New Roman"/>
          <w:sz w:val="24"/>
          <w:szCs w:val="24"/>
        </w:rPr>
        <w:t xml:space="preserve">  Distrito Metropolitano de Quito,</w:t>
      </w:r>
    </w:p>
    <w:p w14:paraId="68B3B372" w14:textId="77777777" w:rsidR="009E5C19" w:rsidRPr="009E5C19" w:rsidRDefault="009E5C19" w:rsidP="009E5C19">
      <w:pPr>
        <w:pStyle w:val="Textosinformato"/>
        <w:spacing w:line="276" w:lineRule="auto"/>
        <w:jc w:val="center"/>
        <w:rPr>
          <w:rFonts w:ascii="Times New Roman" w:eastAsia="MS Mincho" w:hAnsi="Times New Roman"/>
          <w:b/>
          <w:sz w:val="24"/>
          <w:szCs w:val="24"/>
        </w:rPr>
      </w:pPr>
    </w:p>
    <w:p w14:paraId="50F7FEF2" w14:textId="77777777" w:rsidR="009E5C19" w:rsidRPr="009E5C19" w:rsidRDefault="009E5C19" w:rsidP="009E5C19">
      <w:pPr>
        <w:pStyle w:val="Textosinformato"/>
        <w:spacing w:line="276" w:lineRule="auto"/>
        <w:jc w:val="center"/>
        <w:rPr>
          <w:rFonts w:ascii="Times New Roman" w:eastAsia="MS Mincho" w:hAnsi="Times New Roman"/>
          <w:b/>
          <w:sz w:val="24"/>
          <w:szCs w:val="24"/>
        </w:rPr>
      </w:pPr>
      <w:r w:rsidRPr="009E5C19">
        <w:rPr>
          <w:rFonts w:ascii="Times New Roman" w:eastAsia="MS Mincho" w:hAnsi="Times New Roman"/>
          <w:b/>
          <w:sz w:val="24"/>
          <w:szCs w:val="24"/>
        </w:rPr>
        <w:t>EJECÚTESE:</w:t>
      </w:r>
    </w:p>
    <w:p w14:paraId="54FC5E48"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70B9DE39"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258F2A64" w14:textId="77777777" w:rsidR="009E5C19" w:rsidRPr="009E5C19" w:rsidRDefault="009E5C19" w:rsidP="009E5C19">
      <w:pPr>
        <w:pStyle w:val="Textosinformato"/>
        <w:spacing w:line="276" w:lineRule="auto"/>
        <w:jc w:val="center"/>
        <w:rPr>
          <w:rFonts w:ascii="Times New Roman" w:eastAsia="MS Mincho" w:hAnsi="Times New Roman"/>
          <w:sz w:val="24"/>
          <w:szCs w:val="24"/>
        </w:rPr>
      </w:pPr>
    </w:p>
    <w:p w14:paraId="005A1792" w14:textId="77777777" w:rsidR="009E5C19" w:rsidRPr="009E5C19" w:rsidRDefault="009E5C19" w:rsidP="009E5C19">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sz w:val="24"/>
          <w:szCs w:val="24"/>
        </w:rPr>
        <w:t>Dr. Santiago Mauricio Guarderas Izquierdo</w:t>
      </w:r>
    </w:p>
    <w:p w14:paraId="1B46FC55" w14:textId="77777777" w:rsidR="009E5C19" w:rsidRPr="009E5C19" w:rsidRDefault="009E5C19" w:rsidP="009E5C19">
      <w:pPr>
        <w:pStyle w:val="Textosinformato"/>
        <w:spacing w:line="276" w:lineRule="auto"/>
        <w:jc w:val="center"/>
        <w:rPr>
          <w:rFonts w:ascii="Times New Roman" w:eastAsia="MS Mincho" w:hAnsi="Times New Roman"/>
          <w:b/>
          <w:bCs/>
          <w:sz w:val="24"/>
          <w:szCs w:val="24"/>
        </w:rPr>
      </w:pPr>
      <w:r w:rsidRPr="009E5C19">
        <w:rPr>
          <w:rFonts w:ascii="Times New Roman" w:eastAsia="MS Mincho" w:hAnsi="Times New Roman"/>
          <w:b/>
          <w:bCs/>
          <w:sz w:val="24"/>
          <w:szCs w:val="24"/>
        </w:rPr>
        <w:t>ALCALDE DEL DISTRITO METROPOLITANO DE QUITO</w:t>
      </w:r>
    </w:p>
    <w:p w14:paraId="0D4AF684" w14:textId="77777777" w:rsidR="009E5C19" w:rsidRPr="009E5C19" w:rsidRDefault="009E5C19" w:rsidP="009E5C19">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b/>
          <w:bCs/>
          <w:sz w:val="24"/>
          <w:szCs w:val="24"/>
        </w:rPr>
        <w:lastRenderedPageBreak/>
        <w:t>CERTIFICO,</w:t>
      </w:r>
      <w:r w:rsidRPr="009E5C19">
        <w:rPr>
          <w:rFonts w:ascii="Times New Roman" w:eastAsia="MS Mincho" w:hAnsi="Times New Roman"/>
          <w:sz w:val="24"/>
          <w:szCs w:val="24"/>
        </w:rPr>
        <w:t xml:space="preserve"> que la presente ordenanza fue sancionada por el Dr. Santiago Mauricio Guarderas Izquierdo, Alcalde  del Distrito Metropolitano de Quito, el</w:t>
      </w:r>
    </w:p>
    <w:p w14:paraId="0FDFD935" w14:textId="77777777" w:rsidR="009E5C19" w:rsidRPr="009E5C19" w:rsidRDefault="009E5C19" w:rsidP="009E5C19">
      <w:pPr>
        <w:pStyle w:val="Textosinformato"/>
        <w:tabs>
          <w:tab w:val="right" w:pos="8504"/>
        </w:tabs>
        <w:spacing w:line="276" w:lineRule="auto"/>
        <w:jc w:val="center"/>
        <w:rPr>
          <w:rFonts w:ascii="Times New Roman" w:eastAsia="MS Mincho" w:hAnsi="Times New Roman"/>
          <w:b/>
          <w:bCs/>
          <w:sz w:val="24"/>
          <w:szCs w:val="24"/>
        </w:rPr>
      </w:pPr>
      <w:r w:rsidRPr="009E5C19">
        <w:rPr>
          <w:rFonts w:ascii="Times New Roman" w:eastAsia="MS Mincho" w:hAnsi="Times New Roman"/>
          <w:sz w:val="24"/>
          <w:szCs w:val="24"/>
        </w:rPr>
        <w:t>.- Distrito Metropolitano de Quito,</w:t>
      </w:r>
    </w:p>
    <w:p w14:paraId="4D77DB0F" w14:textId="097E3C14" w:rsidR="00BE47A3" w:rsidRPr="009E5C19" w:rsidRDefault="00BE47A3" w:rsidP="009E5C19">
      <w:pPr>
        <w:spacing w:after="240"/>
        <w:jc w:val="center"/>
        <w:rPr>
          <w:rFonts w:ascii="Times New Roman" w:eastAsia="MS Mincho" w:hAnsi="Times New Roman" w:cs="Times New Roman"/>
          <w:b/>
          <w:bCs/>
          <w:sz w:val="24"/>
          <w:szCs w:val="24"/>
        </w:rPr>
      </w:pPr>
    </w:p>
    <w:sectPr w:rsidR="00BE47A3" w:rsidRPr="009E5C19" w:rsidSect="0094181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0EB6D" w14:textId="77777777" w:rsidR="00B614E5" w:rsidRDefault="00B614E5" w:rsidP="009D6C77">
      <w:pPr>
        <w:spacing w:after="0" w:line="240" w:lineRule="auto"/>
      </w:pPr>
      <w:r>
        <w:separator/>
      </w:r>
    </w:p>
  </w:endnote>
  <w:endnote w:type="continuationSeparator" w:id="0">
    <w:p w14:paraId="5CB3A687" w14:textId="77777777" w:rsidR="00B614E5" w:rsidRDefault="00B614E5"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5">
    <w:altName w:val="Times New Roman"/>
    <w:panose1 w:val="00000000000000000000"/>
    <w:charset w:val="00"/>
    <w:family w:val="roman"/>
    <w:notTrueType/>
    <w:pitch w:val="default"/>
  </w:font>
  <w:font w:name="CIDFont+F8">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B600" w14:textId="77777777" w:rsidR="00A619C5" w:rsidRDefault="00A619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2D1416A9" w14:textId="77777777" w:rsidR="00951BCC" w:rsidRDefault="00951B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11B7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11B72">
              <w:rPr>
                <w:b/>
                <w:noProof/>
              </w:rPr>
              <w:t>15</w:t>
            </w:r>
            <w:r>
              <w:rPr>
                <w:b/>
                <w:sz w:val="24"/>
                <w:szCs w:val="24"/>
              </w:rPr>
              <w:fldChar w:fldCharType="end"/>
            </w:r>
          </w:p>
        </w:sdtContent>
      </w:sdt>
    </w:sdtContent>
  </w:sdt>
  <w:p w14:paraId="76B62DA1" w14:textId="77777777" w:rsidR="00951BCC" w:rsidRDefault="00951B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DF43C" w14:textId="77777777" w:rsidR="00A619C5" w:rsidRDefault="00A619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0A7D" w14:textId="77777777" w:rsidR="00B614E5" w:rsidRDefault="00B614E5" w:rsidP="009D6C77">
      <w:pPr>
        <w:spacing w:after="0" w:line="240" w:lineRule="auto"/>
      </w:pPr>
      <w:r>
        <w:separator/>
      </w:r>
    </w:p>
  </w:footnote>
  <w:footnote w:type="continuationSeparator" w:id="0">
    <w:p w14:paraId="59395255" w14:textId="77777777" w:rsidR="00B614E5" w:rsidRDefault="00B614E5"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EEE2" w14:textId="47E4D257" w:rsidR="00A619C5" w:rsidRDefault="00B614E5">
    <w:pPr>
      <w:pStyle w:val="Encabezado"/>
    </w:pPr>
    <w:r>
      <w:rPr>
        <w:noProof/>
      </w:rPr>
      <w:pict w14:anchorId="28831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579594" o:spid="_x0000_s2050" type="#_x0000_t136" style="position:absolute;left:0;text-align:left;margin-left:0;margin-top:0;width:524.45pt;height:74.9pt;rotation:315;z-index:-251655168;mso-position-horizontal:center;mso-position-horizontal-relative:margin;mso-position-vertical:center;mso-position-vertical-relative:margin" o:allowincell="f" fillcolor="#7f7f7f [1612]" stroked="f">
          <v:fill opacity=".5"/>
          <v:textpath style="font-family:&quot;Calibri&quot;;font-size:1pt" string="Proyecto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18DA7" w14:textId="6DA6D1B2" w:rsidR="00951BCC" w:rsidRDefault="00B614E5" w:rsidP="0054126D">
    <w:pPr>
      <w:jc w:val="center"/>
      <w:rPr>
        <w:rFonts w:ascii="Palatino Linotype" w:hAnsi="Palatino Linotype" w:cs="Arial"/>
        <w:sz w:val="24"/>
        <w:szCs w:val="24"/>
      </w:rPr>
    </w:pPr>
    <w:r>
      <w:rPr>
        <w:noProof/>
      </w:rPr>
      <w:pict w14:anchorId="033D9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579595" o:spid="_x0000_s2051" type="#_x0000_t136" style="position:absolute;left:0;text-align:left;margin-left:0;margin-top:0;width:524.45pt;height:74.9pt;rotation:315;z-index:-251653120;mso-position-horizontal:center;mso-position-horizontal-relative:margin;mso-position-vertical:center;mso-position-vertical-relative:margin" o:allowincell="f" fillcolor="#7f7f7f [1612]" stroked="f">
          <v:fill opacity=".5"/>
          <v:textpath style="font-family:&quot;Calibri&quot;;font-size:1pt" string="Proyecto Ordenanza UERB"/>
          <w10:wrap anchorx="margin" anchory="margin"/>
        </v:shape>
      </w:pict>
    </w:r>
  </w:p>
  <w:p w14:paraId="78E4020E" w14:textId="77777777" w:rsidR="00951BCC" w:rsidRDefault="00951BCC" w:rsidP="0054126D">
    <w:pPr>
      <w:jc w:val="center"/>
      <w:rPr>
        <w:rFonts w:ascii="Palatino Linotype" w:hAnsi="Palatino Linotype" w:cs="Arial"/>
        <w:sz w:val="24"/>
        <w:szCs w:val="24"/>
      </w:rPr>
    </w:pPr>
  </w:p>
  <w:p w14:paraId="5E2FC15F" w14:textId="77777777" w:rsidR="00951BCC" w:rsidRPr="00CD2241" w:rsidRDefault="00951BCC" w:rsidP="00CD2241">
    <w:pPr>
      <w:jc w:val="center"/>
      <w:rPr>
        <w:rFonts w:ascii="Palatino Linotype" w:hAnsi="Palatino Linotype" w:cs="Arial"/>
        <w:sz w:val="24"/>
        <w:szCs w:val="24"/>
      </w:rPr>
    </w:pPr>
    <w:r w:rsidRPr="00263F2D">
      <w:rPr>
        <w:rFonts w:ascii="Palatino Linotype" w:hAnsi="Palatino Linotype" w:cs="Arial"/>
        <w:sz w:val="24"/>
        <w:szCs w:val="24"/>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8188" w14:textId="67349FAE" w:rsidR="00A619C5" w:rsidRDefault="00B614E5">
    <w:pPr>
      <w:pStyle w:val="Encabezado"/>
    </w:pPr>
    <w:r>
      <w:rPr>
        <w:noProof/>
      </w:rPr>
      <w:pict w14:anchorId="45C66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579593" o:spid="_x0000_s2049" type="#_x0000_t136" style="position:absolute;left:0;text-align:left;margin-left:0;margin-top:0;width:524.45pt;height:74.9pt;rotation:315;z-index:-251657216;mso-position-horizontal:center;mso-position-horizontal-relative:margin;mso-position-vertical:center;mso-position-vertical-relative:margin" o:allowincell="f" fillcolor="#7f7f7f [1612]" stroked="f">
          <v:fill opacity=".5"/>
          <v:textpath style="font-family:&quot;Calibri&quot;;font-size:1pt" string="Proyecto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0191"/>
    <w:multiLevelType w:val="hybridMultilevel"/>
    <w:tmpl w:val="BF7A4548"/>
    <w:lvl w:ilvl="0" w:tplc="58B0BA3A">
      <w:start w:val="1"/>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585C29"/>
    <w:multiLevelType w:val="hybridMultilevel"/>
    <w:tmpl w:val="0B4A6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8D328E"/>
    <w:multiLevelType w:val="hybridMultilevel"/>
    <w:tmpl w:val="051A3018"/>
    <w:lvl w:ilvl="0" w:tplc="A3F6808C">
      <w:start w:val="11"/>
      <w:numFmt w:val="bullet"/>
      <w:lvlText w:val=""/>
      <w:lvlJc w:val="left"/>
      <w:pPr>
        <w:ind w:left="720" w:hanging="360"/>
      </w:pPr>
      <w:rPr>
        <w:rFonts w:ascii="Symbol" w:eastAsia="Calibri" w:hAnsi="Symbol"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60BC6"/>
    <w:multiLevelType w:val="hybridMultilevel"/>
    <w:tmpl w:val="C5062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6962B7"/>
    <w:multiLevelType w:val="hybridMultilevel"/>
    <w:tmpl w:val="343C3FA0"/>
    <w:lvl w:ilvl="0" w:tplc="F2CABF16">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9">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0">
    <w:nsid w:val="32342BC9"/>
    <w:multiLevelType w:val="hybridMultilevel"/>
    <w:tmpl w:val="4C5CC498"/>
    <w:lvl w:ilvl="0" w:tplc="5B86B92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79852C2"/>
    <w:multiLevelType w:val="hybridMultilevel"/>
    <w:tmpl w:val="62D615CE"/>
    <w:lvl w:ilvl="0" w:tplc="966C46E6">
      <w:start w:val="9"/>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347EA2"/>
    <w:multiLevelType w:val="hybridMultilevel"/>
    <w:tmpl w:val="6994AB02"/>
    <w:lvl w:ilvl="0" w:tplc="C3EA8720">
      <w:start w:val="25"/>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7CC04E3"/>
    <w:multiLevelType w:val="hybridMultilevel"/>
    <w:tmpl w:val="3828A210"/>
    <w:lvl w:ilvl="0" w:tplc="300A0001">
      <w:start w:val="1"/>
      <w:numFmt w:val="bullet"/>
      <w:lvlText w:val=""/>
      <w:lvlJc w:val="left"/>
      <w:pPr>
        <w:ind w:left="1152" w:hanging="360"/>
      </w:pPr>
      <w:rPr>
        <w:rFonts w:ascii="Symbol" w:hAnsi="Symbol" w:hint="default"/>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17">
    <w:nsid w:val="5AA95BA5"/>
    <w:multiLevelType w:val="hybridMultilevel"/>
    <w:tmpl w:val="7EC845A8"/>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43108D9"/>
    <w:multiLevelType w:val="hybridMultilevel"/>
    <w:tmpl w:val="86586ACC"/>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732372"/>
    <w:multiLevelType w:val="hybridMultilevel"/>
    <w:tmpl w:val="7A72018A"/>
    <w:lvl w:ilvl="0" w:tplc="2166C83E">
      <w:start w:val="4"/>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3555CD4"/>
    <w:multiLevelType w:val="hybridMultilevel"/>
    <w:tmpl w:val="DE2257C2"/>
    <w:lvl w:ilvl="0" w:tplc="68087C9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82461CA"/>
    <w:multiLevelType w:val="hybridMultilevel"/>
    <w:tmpl w:val="F8602516"/>
    <w:lvl w:ilvl="0" w:tplc="2E863CCE">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DD470CB"/>
    <w:multiLevelType w:val="hybridMultilevel"/>
    <w:tmpl w:val="F32C6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9"/>
  </w:num>
  <w:num w:numId="4">
    <w:abstractNumId w:val="11"/>
  </w:num>
  <w:num w:numId="5">
    <w:abstractNumId w:val="14"/>
  </w:num>
  <w:num w:numId="6">
    <w:abstractNumId w:val="0"/>
  </w:num>
  <w:num w:numId="7">
    <w:abstractNumId w:val="5"/>
  </w:num>
  <w:num w:numId="8">
    <w:abstractNumId w:val="3"/>
  </w:num>
  <w:num w:numId="9">
    <w:abstractNumId w:val="18"/>
  </w:num>
  <w:num w:numId="10">
    <w:abstractNumId w:val="12"/>
  </w:num>
  <w:num w:numId="11">
    <w:abstractNumId w:val="1"/>
  </w:num>
  <w:num w:numId="12">
    <w:abstractNumId w:val="24"/>
  </w:num>
  <w:num w:numId="13">
    <w:abstractNumId w:val="4"/>
  </w:num>
  <w:num w:numId="14">
    <w:abstractNumId w:val="17"/>
  </w:num>
  <w:num w:numId="15">
    <w:abstractNumId w:val="21"/>
  </w:num>
  <w:num w:numId="16">
    <w:abstractNumId w:val="9"/>
  </w:num>
  <w:num w:numId="17">
    <w:abstractNumId w:val="8"/>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3"/>
  </w:num>
  <w:num w:numId="22">
    <w:abstractNumId w:val="10"/>
  </w:num>
  <w:num w:numId="23">
    <w:abstractNumId w:val="22"/>
  </w:num>
  <w:num w:numId="24">
    <w:abstractNumId w:val="1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0B7F"/>
    <w:rsid w:val="00000D41"/>
    <w:rsid w:val="00001A9F"/>
    <w:rsid w:val="0000263D"/>
    <w:rsid w:val="00004EB0"/>
    <w:rsid w:val="000074EB"/>
    <w:rsid w:val="00010B5B"/>
    <w:rsid w:val="00011FDF"/>
    <w:rsid w:val="00016651"/>
    <w:rsid w:val="000167EF"/>
    <w:rsid w:val="00016DE7"/>
    <w:rsid w:val="0001795A"/>
    <w:rsid w:val="00021378"/>
    <w:rsid w:val="00022AB1"/>
    <w:rsid w:val="00027F07"/>
    <w:rsid w:val="00030C9B"/>
    <w:rsid w:val="00035A1F"/>
    <w:rsid w:val="00035AA2"/>
    <w:rsid w:val="00036673"/>
    <w:rsid w:val="00036D51"/>
    <w:rsid w:val="00043D00"/>
    <w:rsid w:val="00043ED8"/>
    <w:rsid w:val="00044001"/>
    <w:rsid w:val="00044E84"/>
    <w:rsid w:val="00044FFF"/>
    <w:rsid w:val="000505A4"/>
    <w:rsid w:val="00056DBC"/>
    <w:rsid w:val="00057DAC"/>
    <w:rsid w:val="00062BBD"/>
    <w:rsid w:val="00062CEE"/>
    <w:rsid w:val="00066908"/>
    <w:rsid w:val="00071EBD"/>
    <w:rsid w:val="0007212F"/>
    <w:rsid w:val="000732DF"/>
    <w:rsid w:val="00074B92"/>
    <w:rsid w:val="00075606"/>
    <w:rsid w:val="00075710"/>
    <w:rsid w:val="00076E06"/>
    <w:rsid w:val="00081931"/>
    <w:rsid w:val="00082665"/>
    <w:rsid w:val="00086319"/>
    <w:rsid w:val="0009612B"/>
    <w:rsid w:val="00096B7F"/>
    <w:rsid w:val="000A068A"/>
    <w:rsid w:val="000A2515"/>
    <w:rsid w:val="000A2768"/>
    <w:rsid w:val="000A393B"/>
    <w:rsid w:val="000A5D87"/>
    <w:rsid w:val="000A6403"/>
    <w:rsid w:val="000A7C15"/>
    <w:rsid w:val="000A7D50"/>
    <w:rsid w:val="000B4C2B"/>
    <w:rsid w:val="000B6456"/>
    <w:rsid w:val="000B7D6E"/>
    <w:rsid w:val="000C095D"/>
    <w:rsid w:val="000C3E66"/>
    <w:rsid w:val="000C782E"/>
    <w:rsid w:val="000D0CA7"/>
    <w:rsid w:val="000D1707"/>
    <w:rsid w:val="000D4304"/>
    <w:rsid w:val="000D5126"/>
    <w:rsid w:val="000D6B17"/>
    <w:rsid w:val="000D6BF1"/>
    <w:rsid w:val="000D797D"/>
    <w:rsid w:val="000E13B2"/>
    <w:rsid w:val="000E2B6D"/>
    <w:rsid w:val="000E5B5F"/>
    <w:rsid w:val="000E5DD6"/>
    <w:rsid w:val="000E5E30"/>
    <w:rsid w:val="000F1906"/>
    <w:rsid w:val="000F34AE"/>
    <w:rsid w:val="000F49E6"/>
    <w:rsid w:val="000F6A78"/>
    <w:rsid w:val="000F7C4B"/>
    <w:rsid w:val="00100949"/>
    <w:rsid w:val="001011E1"/>
    <w:rsid w:val="00116822"/>
    <w:rsid w:val="00116BF6"/>
    <w:rsid w:val="00117CBB"/>
    <w:rsid w:val="001216B1"/>
    <w:rsid w:val="0012358D"/>
    <w:rsid w:val="00125994"/>
    <w:rsid w:val="00131141"/>
    <w:rsid w:val="00132497"/>
    <w:rsid w:val="00132FC0"/>
    <w:rsid w:val="00133225"/>
    <w:rsid w:val="001365FA"/>
    <w:rsid w:val="00136ABD"/>
    <w:rsid w:val="001420BC"/>
    <w:rsid w:val="00143767"/>
    <w:rsid w:val="00144007"/>
    <w:rsid w:val="001502BE"/>
    <w:rsid w:val="001553EB"/>
    <w:rsid w:val="00156A11"/>
    <w:rsid w:val="00156ED5"/>
    <w:rsid w:val="001603A2"/>
    <w:rsid w:val="00160FB9"/>
    <w:rsid w:val="00162895"/>
    <w:rsid w:val="00162F0E"/>
    <w:rsid w:val="00164B56"/>
    <w:rsid w:val="0016512E"/>
    <w:rsid w:val="00165587"/>
    <w:rsid w:val="00165ACA"/>
    <w:rsid w:val="00166D9D"/>
    <w:rsid w:val="001737C8"/>
    <w:rsid w:val="00180C0D"/>
    <w:rsid w:val="00180DD7"/>
    <w:rsid w:val="00181DFD"/>
    <w:rsid w:val="00183204"/>
    <w:rsid w:val="0018338F"/>
    <w:rsid w:val="00185F80"/>
    <w:rsid w:val="00186745"/>
    <w:rsid w:val="001916F5"/>
    <w:rsid w:val="0019642A"/>
    <w:rsid w:val="00196A7F"/>
    <w:rsid w:val="00197844"/>
    <w:rsid w:val="001A432F"/>
    <w:rsid w:val="001A6962"/>
    <w:rsid w:val="001A7734"/>
    <w:rsid w:val="001B573F"/>
    <w:rsid w:val="001C0B11"/>
    <w:rsid w:val="001C105C"/>
    <w:rsid w:val="001C4C4A"/>
    <w:rsid w:val="001D022B"/>
    <w:rsid w:val="001D22CD"/>
    <w:rsid w:val="001D72BB"/>
    <w:rsid w:val="001D735B"/>
    <w:rsid w:val="001E3001"/>
    <w:rsid w:val="001E37CD"/>
    <w:rsid w:val="001E7BD5"/>
    <w:rsid w:val="001F16E5"/>
    <w:rsid w:val="001F172F"/>
    <w:rsid w:val="001F3CE7"/>
    <w:rsid w:val="001F620C"/>
    <w:rsid w:val="00200CAE"/>
    <w:rsid w:val="00200D53"/>
    <w:rsid w:val="00210B46"/>
    <w:rsid w:val="00215B16"/>
    <w:rsid w:val="00216AD6"/>
    <w:rsid w:val="00220F91"/>
    <w:rsid w:val="00225471"/>
    <w:rsid w:val="002259E1"/>
    <w:rsid w:val="00231DD6"/>
    <w:rsid w:val="00232AE7"/>
    <w:rsid w:val="002352BF"/>
    <w:rsid w:val="00235561"/>
    <w:rsid w:val="00235CF9"/>
    <w:rsid w:val="00242D39"/>
    <w:rsid w:val="00243AAE"/>
    <w:rsid w:val="00243DCE"/>
    <w:rsid w:val="00244A4D"/>
    <w:rsid w:val="00245472"/>
    <w:rsid w:val="002467FC"/>
    <w:rsid w:val="0025198E"/>
    <w:rsid w:val="0025596A"/>
    <w:rsid w:val="00255BF2"/>
    <w:rsid w:val="00260C8E"/>
    <w:rsid w:val="00261047"/>
    <w:rsid w:val="00263881"/>
    <w:rsid w:val="00263F2D"/>
    <w:rsid w:val="00265DE1"/>
    <w:rsid w:val="0026693C"/>
    <w:rsid w:val="002678E8"/>
    <w:rsid w:val="00272860"/>
    <w:rsid w:val="0027362A"/>
    <w:rsid w:val="00274ACC"/>
    <w:rsid w:val="002812D1"/>
    <w:rsid w:val="00281A5D"/>
    <w:rsid w:val="002827FF"/>
    <w:rsid w:val="002864D5"/>
    <w:rsid w:val="0028716F"/>
    <w:rsid w:val="00291AFC"/>
    <w:rsid w:val="00292C30"/>
    <w:rsid w:val="0029363B"/>
    <w:rsid w:val="00294E59"/>
    <w:rsid w:val="0029653E"/>
    <w:rsid w:val="002A0630"/>
    <w:rsid w:val="002A1359"/>
    <w:rsid w:val="002A1C10"/>
    <w:rsid w:val="002A4010"/>
    <w:rsid w:val="002B02D3"/>
    <w:rsid w:val="002B07BB"/>
    <w:rsid w:val="002B1E79"/>
    <w:rsid w:val="002B395F"/>
    <w:rsid w:val="002B3F52"/>
    <w:rsid w:val="002C7175"/>
    <w:rsid w:val="002D0982"/>
    <w:rsid w:val="002D0BDB"/>
    <w:rsid w:val="002D233B"/>
    <w:rsid w:val="002D2BD2"/>
    <w:rsid w:val="002D34DE"/>
    <w:rsid w:val="002D3A51"/>
    <w:rsid w:val="002E5A7B"/>
    <w:rsid w:val="002E6BFB"/>
    <w:rsid w:val="002E765F"/>
    <w:rsid w:val="002E7956"/>
    <w:rsid w:val="002F396C"/>
    <w:rsid w:val="002F3FDC"/>
    <w:rsid w:val="00300CD8"/>
    <w:rsid w:val="003012E0"/>
    <w:rsid w:val="003037D9"/>
    <w:rsid w:val="00303A22"/>
    <w:rsid w:val="00312BBF"/>
    <w:rsid w:val="003137C4"/>
    <w:rsid w:val="003165E5"/>
    <w:rsid w:val="00317E0F"/>
    <w:rsid w:val="003215AF"/>
    <w:rsid w:val="00321ABB"/>
    <w:rsid w:val="003229E8"/>
    <w:rsid w:val="00323066"/>
    <w:rsid w:val="00325337"/>
    <w:rsid w:val="00333A51"/>
    <w:rsid w:val="00333B36"/>
    <w:rsid w:val="003348E0"/>
    <w:rsid w:val="00335634"/>
    <w:rsid w:val="003361F2"/>
    <w:rsid w:val="0033743F"/>
    <w:rsid w:val="0034042A"/>
    <w:rsid w:val="00340720"/>
    <w:rsid w:val="00345F40"/>
    <w:rsid w:val="003469EA"/>
    <w:rsid w:val="003472BB"/>
    <w:rsid w:val="003554AE"/>
    <w:rsid w:val="00355E66"/>
    <w:rsid w:val="0035635C"/>
    <w:rsid w:val="0036505A"/>
    <w:rsid w:val="00365E58"/>
    <w:rsid w:val="00367458"/>
    <w:rsid w:val="00371A2C"/>
    <w:rsid w:val="0037479C"/>
    <w:rsid w:val="003800C3"/>
    <w:rsid w:val="00381785"/>
    <w:rsid w:val="00385317"/>
    <w:rsid w:val="0038619D"/>
    <w:rsid w:val="00390262"/>
    <w:rsid w:val="003A0E7D"/>
    <w:rsid w:val="003A1B42"/>
    <w:rsid w:val="003A48B0"/>
    <w:rsid w:val="003A63D7"/>
    <w:rsid w:val="003B176C"/>
    <w:rsid w:val="003B228C"/>
    <w:rsid w:val="003B3939"/>
    <w:rsid w:val="003B6021"/>
    <w:rsid w:val="003B62BD"/>
    <w:rsid w:val="003B633C"/>
    <w:rsid w:val="003C02AD"/>
    <w:rsid w:val="003C085B"/>
    <w:rsid w:val="003C5E44"/>
    <w:rsid w:val="003C67E7"/>
    <w:rsid w:val="003D1AE7"/>
    <w:rsid w:val="003D3A82"/>
    <w:rsid w:val="003D3E67"/>
    <w:rsid w:val="003D5425"/>
    <w:rsid w:val="003E0B5D"/>
    <w:rsid w:val="003E2228"/>
    <w:rsid w:val="003E22B4"/>
    <w:rsid w:val="003E25AB"/>
    <w:rsid w:val="003E6188"/>
    <w:rsid w:val="003E7E94"/>
    <w:rsid w:val="003F4236"/>
    <w:rsid w:val="003F5717"/>
    <w:rsid w:val="003F6935"/>
    <w:rsid w:val="00400B2A"/>
    <w:rsid w:val="00404D8D"/>
    <w:rsid w:val="00405629"/>
    <w:rsid w:val="00405B11"/>
    <w:rsid w:val="00406964"/>
    <w:rsid w:val="00407AE5"/>
    <w:rsid w:val="00411BC9"/>
    <w:rsid w:val="004139E0"/>
    <w:rsid w:val="00413CF6"/>
    <w:rsid w:val="004140A3"/>
    <w:rsid w:val="00414C71"/>
    <w:rsid w:val="00414E16"/>
    <w:rsid w:val="00417163"/>
    <w:rsid w:val="0042081A"/>
    <w:rsid w:val="00421032"/>
    <w:rsid w:val="00425430"/>
    <w:rsid w:val="00426F0C"/>
    <w:rsid w:val="004301E0"/>
    <w:rsid w:val="004320F5"/>
    <w:rsid w:val="00433F18"/>
    <w:rsid w:val="00434FC6"/>
    <w:rsid w:val="004375E2"/>
    <w:rsid w:val="00444CD5"/>
    <w:rsid w:val="00451963"/>
    <w:rsid w:val="00461A1A"/>
    <w:rsid w:val="004622EB"/>
    <w:rsid w:val="00463172"/>
    <w:rsid w:val="00466FFD"/>
    <w:rsid w:val="004729BD"/>
    <w:rsid w:val="004740E4"/>
    <w:rsid w:val="004747EB"/>
    <w:rsid w:val="00474880"/>
    <w:rsid w:val="00476F3F"/>
    <w:rsid w:val="00480B16"/>
    <w:rsid w:val="004824AC"/>
    <w:rsid w:val="00483570"/>
    <w:rsid w:val="004874D5"/>
    <w:rsid w:val="00487B7D"/>
    <w:rsid w:val="00490638"/>
    <w:rsid w:val="0049395B"/>
    <w:rsid w:val="00493A6D"/>
    <w:rsid w:val="0049547E"/>
    <w:rsid w:val="00495851"/>
    <w:rsid w:val="00496F70"/>
    <w:rsid w:val="004978A7"/>
    <w:rsid w:val="004A16B9"/>
    <w:rsid w:val="004A2557"/>
    <w:rsid w:val="004A7552"/>
    <w:rsid w:val="004B24C4"/>
    <w:rsid w:val="004B277F"/>
    <w:rsid w:val="004B38A8"/>
    <w:rsid w:val="004B5301"/>
    <w:rsid w:val="004C3AC8"/>
    <w:rsid w:val="004C5057"/>
    <w:rsid w:val="004C5728"/>
    <w:rsid w:val="004C7950"/>
    <w:rsid w:val="004D1B32"/>
    <w:rsid w:val="004D1DB8"/>
    <w:rsid w:val="004D1EB4"/>
    <w:rsid w:val="004D4702"/>
    <w:rsid w:val="004D49CE"/>
    <w:rsid w:val="004D5C0F"/>
    <w:rsid w:val="004D611F"/>
    <w:rsid w:val="004D6B00"/>
    <w:rsid w:val="004E5D29"/>
    <w:rsid w:val="004E7CAF"/>
    <w:rsid w:val="004F6334"/>
    <w:rsid w:val="005017E9"/>
    <w:rsid w:val="00505459"/>
    <w:rsid w:val="00521F2C"/>
    <w:rsid w:val="005223C2"/>
    <w:rsid w:val="00523FAC"/>
    <w:rsid w:val="00527E22"/>
    <w:rsid w:val="00530B62"/>
    <w:rsid w:val="00531A9C"/>
    <w:rsid w:val="00534A8A"/>
    <w:rsid w:val="00540585"/>
    <w:rsid w:val="00540A6F"/>
    <w:rsid w:val="0054126D"/>
    <w:rsid w:val="00544F6C"/>
    <w:rsid w:val="00545D5E"/>
    <w:rsid w:val="00550C1B"/>
    <w:rsid w:val="00556917"/>
    <w:rsid w:val="005569E9"/>
    <w:rsid w:val="00557AAF"/>
    <w:rsid w:val="005601B6"/>
    <w:rsid w:val="00560877"/>
    <w:rsid w:val="00560BB8"/>
    <w:rsid w:val="00562B0C"/>
    <w:rsid w:val="00563148"/>
    <w:rsid w:val="005701C0"/>
    <w:rsid w:val="005716AD"/>
    <w:rsid w:val="00575495"/>
    <w:rsid w:val="005825CC"/>
    <w:rsid w:val="00582B27"/>
    <w:rsid w:val="00583E5A"/>
    <w:rsid w:val="00587FB0"/>
    <w:rsid w:val="005902D3"/>
    <w:rsid w:val="0059186B"/>
    <w:rsid w:val="00591B13"/>
    <w:rsid w:val="00593CDA"/>
    <w:rsid w:val="00594520"/>
    <w:rsid w:val="005957A9"/>
    <w:rsid w:val="00595FCF"/>
    <w:rsid w:val="00597025"/>
    <w:rsid w:val="005A3C8A"/>
    <w:rsid w:val="005A4A0B"/>
    <w:rsid w:val="005A56D7"/>
    <w:rsid w:val="005A7759"/>
    <w:rsid w:val="005B0BBC"/>
    <w:rsid w:val="005B1B95"/>
    <w:rsid w:val="005B1C1E"/>
    <w:rsid w:val="005B3241"/>
    <w:rsid w:val="005B7110"/>
    <w:rsid w:val="005B7AEE"/>
    <w:rsid w:val="005C098F"/>
    <w:rsid w:val="005C2184"/>
    <w:rsid w:val="005C36D2"/>
    <w:rsid w:val="005D0ACA"/>
    <w:rsid w:val="005D5A38"/>
    <w:rsid w:val="005D7F09"/>
    <w:rsid w:val="005E0AC1"/>
    <w:rsid w:val="005E19A1"/>
    <w:rsid w:val="005E1A24"/>
    <w:rsid w:val="005E1AD7"/>
    <w:rsid w:val="005E280A"/>
    <w:rsid w:val="005E397B"/>
    <w:rsid w:val="005E45B5"/>
    <w:rsid w:val="005E5304"/>
    <w:rsid w:val="005E5868"/>
    <w:rsid w:val="005F0722"/>
    <w:rsid w:val="005F0F0D"/>
    <w:rsid w:val="005F1A2C"/>
    <w:rsid w:val="005F2D18"/>
    <w:rsid w:val="005F38AB"/>
    <w:rsid w:val="005F3DED"/>
    <w:rsid w:val="005F4B4F"/>
    <w:rsid w:val="005F6A2B"/>
    <w:rsid w:val="006012F7"/>
    <w:rsid w:val="00610AE1"/>
    <w:rsid w:val="00610C28"/>
    <w:rsid w:val="00613000"/>
    <w:rsid w:val="0061312D"/>
    <w:rsid w:val="00616733"/>
    <w:rsid w:val="00617719"/>
    <w:rsid w:val="006216F6"/>
    <w:rsid w:val="00622680"/>
    <w:rsid w:val="00624359"/>
    <w:rsid w:val="006243EC"/>
    <w:rsid w:val="0063062B"/>
    <w:rsid w:val="0063355C"/>
    <w:rsid w:val="006336B5"/>
    <w:rsid w:val="006367AC"/>
    <w:rsid w:val="006372BB"/>
    <w:rsid w:val="00643198"/>
    <w:rsid w:val="00643251"/>
    <w:rsid w:val="00646B02"/>
    <w:rsid w:val="00646B92"/>
    <w:rsid w:val="00647F65"/>
    <w:rsid w:val="0065211A"/>
    <w:rsid w:val="006539C2"/>
    <w:rsid w:val="006569B9"/>
    <w:rsid w:val="00665574"/>
    <w:rsid w:val="006657F6"/>
    <w:rsid w:val="0066739C"/>
    <w:rsid w:val="00670472"/>
    <w:rsid w:val="006716EC"/>
    <w:rsid w:val="00673101"/>
    <w:rsid w:val="0067323C"/>
    <w:rsid w:val="00677453"/>
    <w:rsid w:val="00683F3D"/>
    <w:rsid w:val="00686AD4"/>
    <w:rsid w:val="00686F83"/>
    <w:rsid w:val="00687B88"/>
    <w:rsid w:val="00687BD4"/>
    <w:rsid w:val="006902FA"/>
    <w:rsid w:val="006968DB"/>
    <w:rsid w:val="006A3BF1"/>
    <w:rsid w:val="006B14A9"/>
    <w:rsid w:val="006C2661"/>
    <w:rsid w:val="006D5859"/>
    <w:rsid w:val="006D68AF"/>
    <w:rsid w:val="006E4208"/>
    <w:rsid w:val="006E619B"/>
    <w:rsid w:val="006F05B5"/>
    <w:rsid w:val="006F2139"/>
    <w:rsid w:val="006F511F"/>
    <w:rsid w:val="006F6386"/>
    <w:rsid w:val="006F6FA1"/>
    <w:rsid w:val="00701E80"/>
    <w:rsid w:val="00704C19"/>
    <w:rsid w:val="00706BB0"/>
    <w:rsid w:val="007076D3"/>
    <w:rsid w:val="00712627"/>
    <w:rsid w:val="00714A9D"/>
    <w:rsid w:val="00715E18"/>
    <w:rsid w:val="00720232"/>
    <w:rsid w:val="00721C62"/>
    <w:rsid w:val="00722230"/>
    <w:rsid w:val="00732A04"/>
    <w:rsid w:val="0073608E"/>
    <w:rsid w:val="007370A7"/>
    <w:rsid w:val="00742D2D"/>
    <w:rsid w:val="007442EC"/>
    <w:rsid w:val="007450A1"/>
    <w:rsid w:val="0074519D"/>
    <w:rsid w:val="00751591"/>
    <w:rsid w:val="00752F61"/>
    <w:rsid w:val="007551A7"/>
    <w:rsid w:val="0075679E"/>
    <w:rsid w:val="007573D1"/>
    <w:rsid w:val="00761B75"/>
    <w:rsid w:val="0076484D"/>
    <w:rsid w:val="00770578"/>
    <w:rsid w:val="007705FB"/>
    <w:rsid w:val="00772B4B"/>
    <w:rsid w:val="00773334"/>
    <w:rsid w:val="00786F3F"/>
    <w:rsid w:val="0078708A"/>
    <w:rsid w:val="0079134E"/>
    <w:rsid w:val="00791551"/>
    <w:rsid w:val="00792627"/>
    <w:rsid w:val="0079514C"/>
    <w:rsid w:val="00797CD2"/>
    <w:rsid w:val="007A1F30"/>
    <w:rsid w:val="007A35AF"/>
    <w:rsid w:val="007A4837"/>
    <w:rsid w:val="007B03BF"/>
    <w:rsid w:val="007B20E0"/>
    <w:rsid w:val="007B7D41"/>
    <w:rsid w:val="007C4D00"/>
    <w:rsid w:val="007C5D1C"/>
    <w:rsid w:val="007D266B"/>
    <w:rsid w:val="007D624C"/>
    <w:rsid w:val="007D6571"/>
    <w:rsid w:val="007D7B19"/>
    <w:rsid w:val="007E0874"/>
    <w:rsid w:val="007E555D"/>
    <w:rsid w:val="007F4032"/>
    <w:rsid w:val="007F403B"/>
    <w:rsid w:val="007F5149"/>
    <w:rsid w:val="007F6251"/>
    <w:rsid w:val="0080186F"/>
    <w:rsid w:val="008049BE"/>
    <w:rsid w:val="00805073"/>
    <w:rsid w:val="008051FC"/>
    <w:rsid w:val="00805FE5"/>
    <w:rsid w:val="00810911"/>
    <w:rsid w:val="00810BAA"/>
    <w:rsid w:val="00810C95"/>
    <w:rsid w:val="008115DD"/>
    <w:rsid w:val="008116A2"/>
    <w:rsid w:val="0081220D"/>
    <w:rsid w:val="00812235"/>
    <w:rsid w:val="00812C95"/>
    <w:rsid w:val="00813692"/>
    <w:rsid w:val="008168BD"/>
    <w:rsid w:val="008177CA"/>
    <w:rsid w:val="00826CCF"/>
    <w:rsid w:val="00830A7E"/>
    <w:rsid w:val="00830E28"/>
    <w:rsid w:val="008325A3"/>
    <w:rsid w:val="00832CA6"/>
    <w:rsid w:val="00834CF3"/>
    <w:rsid w:val="00836E91"/>
    <w:rsid w:val="00836EA9"/>
    <w:rsid w:val="0084334E"/>
    <w:rsid w:val="00844A7F"/>
    <w:rsid w:val="00846B2B"/>
    <w:rsid w:val="0084710A"/>
    <w:rsid w:val="008540D8"/>
    <w:rsid w:val="008543A7"/>
    <w:rsid w:val="00854C8E"/>
    <w:rsid w:val="0085525F"/>
    <w:rsid w:val="0086151A"/>
    <w:rsid w:val="0086199F"/>
    <w:rsid w:val="00863EE8"/>
    <w:rsid w:val="008649F1"/>
    <w:rsid w:val="008661D4"/>
    <w:rsid w:val="00867579"/>
    <w:rsid w:val="00871FE0"/>
    <w:rsid w:val="00872069"/>
    <w:rsid w:val="00872CFF"/>
    <w:rsid w:val="008736B9"/>
    <w:rsid w:val="00873A9B"/>
    <w:rsid w:val="00875B85"/>
    <w:rsid w:val="0088019E"/>
    <w:rsid w:val="00881B83"/>
    <w:rsid w:val="008822EE"/>
    <w:rsid w:val="0088232C"/>
    <w:rsid w:val="00885E2F"/>
    <w:rsid w:val="008862F3"/>
    <w:rsid w:val="008945FC"/>
    <w:rsid w:val="00895558"/>
    <w:rsid w:val="0089739F"/>
    <w:rsid w:val="008978F9"/>
    <w:rsid w:val="008A03D9"/>
    <w:rsid w:val="008A2A70"/>
    <w:rsid w:val="008A7609"/>
    <w:rsid w:val="008A7CC7"/>
    <w:rsid w:val="008B035C"/>
    <w:rsid w:val="008B2FD2"/>
    <w:rsid w:val="008B3217"/>
    <w:rsid w:val="008B343E"/>
    <w:rsid w:val="008B51A7"/>
    <w:rsid w:val="008B67AC"/>
    <w:rsid w:val="008B7555"/>
    <w:rsid w:val="008B7D4F"/>
    <w:rsid w:val="008C091E"/>
    <w:rsid w:val="008C1AAF"/>
    <w:rsid w:val="008C26D6"/>
    <w:rsid w:val="008C3C92"/>
    <w:rsid w:val="008C4C10"/>
    <w:rsid w:val="008C6484"/>
    <w:rsid w:val="008D034D"/>
    <w:rsid w:val="008D332F"/>
    <w:rsid w:val="008D43D7"/>
    <w:rsid w:val="008D6354"/>
    <w:rsid w:val="008E6825"/>
    <w:rsid w:val="008F0853"/>
    <w:rsid w:val="008F28CF"/>
    <w:rsid w:val="008F50D5"/>
    <w:rsid w:val="008F6545"/>
    <w:rsid w:val="00900B79"/>
    <w:rsid w:val="00911CF2"/>
    <w:rsid w:val="00913EBF"/>
    <w:rsid w:val="00914FD4"/>
    <w:rsid w:val="009160BA"/>
    <w:rsid w:val="00916A06"/>
    <w:rsid w:val="0092349A"/>
    <w:rsid w:val="009238C2"/>
    <w:rsid w:val="00923F8C"/>
    <w:rsid w:val="0093122C"/>
    <w:rsid w:val="009314BA"/>
    <w:rsid w:val="00933DAB"/>
    <w:rsid w:val="00935C5B"/>
    <w:rsid w:val="0094181B"/>
    <w:rsid w:val="00941A37"/>
    <w:rsid w:val="00946426"/>
    <w:rsid w:val="00946F5E"/>
    <w:rsid w:val="00950F85"/>
    <w:rsid w:val="00951BCC"/>
    <w:rsid w:val="0095486A"/>
    <w:rsid w:val="00956065"/>
    <w:rsid w:val="00957CD1"/>
    <w:rsid w:val="009631D9"/>
    <w:rsid w:val="00965978"/>
    <w:rsid w:val="00970D36"/>
    <w:rsid w:val="009725E6"/>
    <w:rsid w:val="00974779"/>
    <w:rsid w:val="00975994"/>
    <w:rsid w:val="00983DB5"/>
    <w:rsid w:val="0098408A"/>
    <w:rsid w:val="009853A8"/>
    <w:rsid w:val="00990934"/>
    <w:rsid w:val="00992EB8"/>
    <w:rsid w:val="009947C2"/>
    <w:rsid w:val="009A19D5"/>
    <w:rsid w:val="009B11BF"/>
    <w:rsid w:val="009B5FF1"/>
    <w:rsid w:val="009B777F"/>
    <w:rsid w:val="009C5BF5"/>
    <w:rsid w:val="009D151A"/>
    <w:rsid w:val="009D6C77"/>
    <w:rsid w:val="009D7CCA"/>
    <w:rsid w:val="009E5705"/>
    <w:rsid w:val="009E5C19"/>
    <w:rsid w:val="009E5E9F"/>
    <w:rsid w:val="009E5EE0"/>
    <w:rsid w:val="009E73EA"/>
    <w:rsid w:val="009F16C8"/>
    <w:rsid w:val="009F1E52"/>
    <w:rsid w:val="009F233E"/>
    <w:rsid w:val="009F2B41"/>
    <w:rsid w:val="009F3F6E"/>
    <w:rsid w:val="009F43AA"/>
    <w:rsid w:val="009F6FF7"/>
    <w:rsid w:val="009F75FA"/>
    <w:rsid w:val="00A015AE"/>
    <w:rsid w:val="00A01BFC"/>
    <w:rsid w:val="00A0258B"/>
    <w:rsid w:val="00A025C2"/>
    <w:rsid w:val="00A02659"/>
    <w:rsid w:val="00A037EA"/>
    <w:rsid w:val="00A075CE"/>
    <w:rsid w:val="00A1227B"/>
    <w:rsid w:val="00A165AF"/>
    <w:rsid w:val="00A20DE9"/>
    <w:rsid w:val="00A2625A"/>
    <w:rsid w:val="00A27D42"/>
    <w:rsid w:val="00A34770"/>
    <w:rsid w:val="00A36C94"/>
    <w:rsid w:val="00A3742E"/>
    <w:rsid w:val="00A42C36"/>
    <w:rsid w:val="00A42E6C"/>
    <w:rsid w:val="00A43A92"/>
    <w:rsid w:val="00A4523C"/>
    <w:rsid w:val="00A465E4"/>
    <w:rsid w:val="00A46F2A"/>
    <w:rsid w:val="00A47F66"/>
    <w:rsid w:val="00A5090B"/>
    <w:rsid w:val="00A51045"/>
    <w:rsid w:val="00A55D0D"/>
    <w:rsid w:val="00A572A5"/>
    <w:rsid w:val="00A619C5"/>
    <w:rsid w:val="00A62185"/>
    <w:rsid w:val="00A70370"/>
    <w:rsid w:val="00A76081"/>
    <w:rsid w:val="00A84CA5"/>
    <w:rsid w:val="00A86A0D"/>
    <w:rsid w:val="00A94DE9"/>
    <w:rsid w:val="00A94EAA"/>
    <w:rsid w:val="00AA1606"/>
    <w:rsid w:val="00AA52A0"/>
    <w:rsid w:val="00AA57D5"/>
    <w:rsid w:val="00AA5896"/>
    <w:rsid w:val="00AA734F"/>
    <w:rsid w:val="00AA7896"/>
    <w:rsid w:val="00AA7F69"/>
    <w:rsid w:val="00AB077C"/>
    <w:rsid w:val="00AB6203"/>
    <w:rsid w:val="00AC1100"/>
    <w:rsid w:val="00AC2771"/>
    <w:rsid w:val="00AC2D22"/>
    <w:rsid w:val="00AC2D88"/>
    <w:rsid w:val="00AC62B9"/>
    <w:rsid w:val="00AD1193"/>
    <w:rsid w:val="00AD5515"/>
    <w:rsid w:val="00AE0C84"/>
    <w:rsid w:val="00AE36BC"/>
    <w:rsid w:val="00AE37B0"/>
    <w:rsid w:val="00AE6A02"/>
    <w:rsid w:val="00AF0A71"/>
    <w:rsid w:val="00AF1B9C"/>
    <w:rsid w:val="00AF21F1"/>
    <w:rsid w:val="00AF25C7"/>
    <w:rsid w:val="00AF345C"/>
    <w:rsid w:val="00AF689D"/>
    <w:rsid w:val="00AF6D4E"/>
    <w:rsid w:val="00B0022E"/>
    <w:rsid w:val="00B01AD1"/>
    <w:rsid w:val="00B025D6"/>
    <w:rsid w:val="00B02C4E"/>
    <w:rsid w:val="00B05CFA"/>
    <w:rsid w:val="00B0670D"/>
    <w:rsid w:val="00B06D9A"/>
    <w:rsid w:val="00B1546E"/>
    <w:rsid w:val="00B16A38"/>
    <w:rsid w:val="00B16B7D"/>
    <w:rsid w:val="00B208FE"/>
    <w:rsid w:val="00B21EAF"/>
    <w:rsid w:val="00B22438"/>
    <w:rsid w:val="00B230EC"/>
    <w:rsid w:val="00B24832"/>
    <w:rsid w:val="00B27602"/>
    <w:rsid w:val="00B27736"/>
    <w:rsid w:val="00B31838"/>
    <w:rsid w:val="00B318C9"/>
    <w:rsid w:val="00B319EE"/>
    <w:rsid w:val="00B347C1"/>
    <w:rsid w:val="00B34807"/>
    <w:rsid w:val="00B36530"/>
    <w:rsid w:val="00B3653C"/>
    <w:rsid w:val="00B379EA"/>
    <w:rsid w:val="00B411FD"/>
    <w:rsid w:val="00B4364F"/>
    <w:rsid w:val="00B46562"/>
    <w:rsid w:val="00B46FF0"/>
    <w:rsid w:val="00B470E7"/>
    <w:rsid w:val="00B527B9"/>
    <w:rsid w:val="00B54150"/>
    <w:rsid w:val="00B56BF3"/>
    <w:rsid w:val="00B61351"/>
    <w:rsid w:val="00B614E5"/>
    <w:rsid w:val="00B62764"/>
    <w:rsid w:val="00B630E8"/>
    <w:rsid w:val="00B65ADB"/>
    <w:rsid w:val="00B65E71"/>
    <w:rsid w:val="00B662D1"/>
    <w:rsid w:val="00B6663F"/>
    <w:rsid w:val="00B7156B"/>
    <w:rsid w:val="00B76638"/>
    <w:rsid w:val="00B76F3D"/>
    <w:rsid w:val="00B77174"/>
    <w:rsid w:val="00B811B5"/>
    <w:rsid w:val="00B8226C"/>
    <w:rsid w:val="00B83446"/>
    <w:rsid w:val="00B83524"/>
    <w:rsid w:val="00B86DC8"/>
    <w:rsid w:val="00B87361"/>
    <w:rsid w:val="00B87877"/>
    <w:rsid w:val="00B9062F"/>
    <w:rsid w:val="00B9081E"/>
    <w:rsid w:val="00B91337"/>
    <w:rsid w:val="00B94032"/>
    <w:rsid w:val="00B94126"/>
    <w:rsid w:val="00B95269"/>
    <w:rsid w:val="00B957C7"/>
    <w:rsid w:val="00BA05A6"/>
    <w:rsid w:val="00BB003D"/>
    <w:rsid w:val="00BB0C2B"/>
    <w:rsid w:val="00BB2B1F"/>
    <w:rsid w:val="00BB4086"/>
    <w:rsid w:val="00BB462F"/>
    <w:rsid w:val="00BB4A45"/>
    <w:rsid w:val="00BB4D78"/>
    <w:rsid w:val="00BB5483"/>
    <w:rsid w:val="00BC0F86"/>
    <w:rsid w:val="00BC2CA2"/>
    <w:rsid w:val="00BC3655"/>
    <w:rsid w:val="00BC5D32"/>
    <w:rsid w:val="00BC7633"/>
    <w:rsid w:val="00BD406F"/>
    <w:rsid w:val="00BE2F09"/>
    <w:rsid w:val="00BE3BBE"/>
    <w:rsid w:val="00BE47A3"/>
    <w:rsid w:val="00BE4F1E"/>
    <w:rsid w:val="00BF1146"/>
    <w:rsid w:val="00BF18D9"/>
    <w:rsid w:val="00BF285E"/>
    <w:rsid w:val="00BF2E0B"/>
    <w:rsid w:val="00BF3AA0"/>
    <w:rsid w:val="00BF577B"/>
    <w:rsid w:val="00BF797E"/>
    <w:rsid w:val="00C05591"/>
    <w:rsid w:val="00C06D84"/>
    <w:rsid w:val="00C073F1"/>
    <w:rsid w:val="00C10C26"/>
    <w:rsid w:val="00C10F8D"/>
    <w:rsid w:val="00C11F7B"/>
    <w:rsid w:val="00C12E73"/>
    <w:rsid w:val="00C13813"/>
    <w:rsid w:val="00C159AA"/>
    <w:rsid w:val="00C15B08"/>
    <w:rsid w:val="00C17581"/>
    <w:rsid w:val="00C20713"/>
    <w:rsid w:val="00C225D9"/>
    <w:rsid w:val="00C23F47"/>
    <w:rsid w:val="00C2650E"/>
    <w:rsid w:val="00C2686F"/>
    <w:rsid w:val="00C31D63"/>
    <w:rsid w:val="00C34257"/>
    <w:rsid w:val="00C34F29"/>
    <w:rsid w:val="00C35200"/>
    <w:rsid w:val="00C40309"/>
    <w:rsid w:val="00C40500"/>
    <w:rsid w:val="00C409AA"/>
    <w:rsid w:val="00C43CA1"/>
    <w:rsid w:val="00C44647"/>
    <w:rsid w:val="00C4621A"/>
    <w:rsid w:val="00C51A60"/>
    <w:rsid w:val="00C5397F"/>
    <w:rsid w:val="00C55DD9"/>
    <w:rsid w:val="00C56673"/>
    <w:rsid w:val="00C57BB6"/>
    <w:rsid w:val="00C62D4A"/>
    <w:rsid w:val="00C72D81"/>
    <w:rsid w:val="00C7356A"/>
    <w:rsid w:val="00C75063"/>
    <w:rsid w:val="00C75FC9"/>
    <w:rsid w:val="00C76FA0"/>
    <w:rsid w:val="00C84EDE"/>
    <w:rsid w:val="00C915DD"/>
    <w:rsid w:val="00C92A4E"/>
    <w:rsid w:val="00C93306"/>
    <w:rsid w:val="00C936A9"/>
    <w:rsid w:val="00C97619"/>
    <w:rsid w:val="00CA06F6"/>
    <w:rsid w:val="00CA301E"/>
    <w:rsid w:val="00CA4827"/>
    <w:rsid w:val="00CA5695"/>
    <w:rsid w:val="00CA7278"/>
    <w:rsid w:val="00CB2150"/>
    <w:rsid w:val="00CB2C66"/>
    <w:rsid w:val="00CB4C89"/>
    <w:rsid w:val="00CB547D"/>
    <w:rsid w:val="00CB7878"/>
    <w:rsid w:val="00CC3431"/>
    <w:rsid w:val="00CC3BA4"/>
    <w:rsid w:val="00CC665F"/>
    <w:rsid w:val="00CD179A"/>
    <w:rsid w:val="00CD20D3"/>
    <w:rsid w:val="00CD2241"/>
    <w:rsid w:val="00CD6F53"/>
    <w:rsid w:val="00CD7533"/>
    <w:rsid w:val="00CD7A8B"/>
    <w:rsid w:val="00CE6C96"/>
    <w:rsid w:val="00CE6D9A"/>
    <w:rsid w:val="00CE7C90"/>
    <w:rsid w:val="00CF0538"/>
    <w:rsid w:val="00CF5858"/>
    <w:rsid w:val="00CF6AE2"/>
    <w:rsid w:val="00D031F2"/>
    <w:rsid w:val="00D04BD3"/>
    <w:rsid w:val="00D068CA"/>
    <w:rsid w:val="00D117A7"/>
    <w:rsid w:val="00D12171"/>
    <w:rsid w:val="00D13397"/>
    <w:rsid w:val="00D1477E"/>
    <w:rsid w:val="00D15EA4"/>
    <w:rsid w:val="00D17438"/>
    <w:rsid w:val="00D217D8"/>
    <w:rsid w:val="00D218EA"/>
    <w:rsid w:val="00D23CEE"/>
    <w:rsid w:val="00D2473D"/>
    <w:rsid w:val="00D26C0A"/>
    <w:rsid w:val="00D30540"/>
    <w:rsid w:val="00D31557"/>
    <w:rsid w:val="00D31A63"/>
    <w:rsid w:val="00D33190"/>
    <w:rsid w:val="00D363F8"/>
    <w:rsid w:val="00D378E6"/>
    <w:rsid w:val="00D4004C"/>
    <w:rsid w:val="00D4020F"/>
    <w:rsid w:val="00D4798A"/>
    <w:rsid w:val="00D47CF5"/>
    <w:rsid w:val="00D5183F"/>
    <w:rsid w:val="00D547C8"/>
    <w:rsid w:val="00D56852"/>
    <w:rsid w:val="00D5798B"/>
    <w:rsid w:val="00D6613F"/>
    <w:rsid w:val="00D66A71"/>
    <w:rsid w:val="00D67C11"/>
    <w:rsid w:val="00D75F28"/>
    <w:rsid w:val="00D76EEC"/>
    <w:rsid w:val="00D76FB9"/>
    <w:rsid w:val="00D7773E"/>
    <w:rsid w:val="00D77E5B"/>
    <w:rsid w:val="00D804C1"/>
    <w:rsid w:val="00D80EE1"/>
    <w:rsid w:val="00D817EF"/>
    <w:rsid w:val="00D8192A"/>
    <w:rsid w:val="00D83411"/>
    <w:rsid w:val="00D835D9"/>
    <w:rsid w:val="00D8440E"/>
    <w:rsid w:val="00D90999"/>
    <w:rsid w:val="00D92125"/>
    <w:rsid w:val="00D9456D"/>
    <w:rsid w:val="00D946AD"/>
    <w:rsid w:val="00D94A2B"/>
    <w:rsid w:val="00D94B64"/>
    <w:rsid w:val="00D95A5A"/>
    <w:rsid w:val="00D95A63"/>
    <w:rsid w:val="00D96361"/>
    <w:rsid w:val="00D966DD"/>
    <w:rsid w:val="00D96E2C"/>
    <w:rsid w:val="00DA1531"/>
    <w:rsid w:val="00DA1CE9"/>
    <w:rsid w:val="00DA336A"/>
    <w:rsid w:val="00DA596B"/>
    <w:rsid w:val="00DA5E9A"/>
    <w:rsid w:val="00DB091F"/>
    <w:rsid w:val="00DB2488"/>
    <w:rsid w:val="00DB3E4E"/>
    <w:rsid w:val="00DB436E"/>
    <w:rsid w:val="00DB724D"/>
    <w:rsid w:val="00DC04F2"/>
    <w:rsid w:val="00DC284D"/>
    <w:rsid w:val="00DC6DB9"/>
    <w:rsid w:val="00DC74D0"/>
    <w:rsid w:val="00DC76BD"/>
    <w:rsid w:val="00DD0B2D"/>
    <w:rsid w:val="00DD542D"/>
    <w:rsid w:val="00DD65F3"/>
    <w:rsid w:val="00DE22AA"/>
    <w:rsid w:val="00DE4368"/>
    <w:rsid w:val="00DE5B16"/>
    <w:rsid w:val="00DE6535"/>
    <w:rsid w:val="00DF2246"/>
    <w:rsid w:val="00DF4110"/>
    <w:rsid w:val="00DF7AD2"/>
    <w:rsid w:val="00E006A8"/>
    <w:rsid w:val="00E04234"/>
    <w:rsid w:val="00E050A7"/>
    <w:rsid w:val="00E05F25"/>
    <w:rsid w:val="00E12A7C"/>
    <w:rsid w:val="00E142F7"/>
    <w:rsid w:val="00E14851"/>
    <w:rsid w:val="00E14876"/>
    <w:rsid w:val="00E163A9"/>
    <w:rsid w:val="00E16CE6"/>
    <w:rsid w:val="00E2023C"/>
    <w:rsid w:val="00E212D6"/>
    <w:rsid w:val="00E21554"/>
    <w:rsid w:val="00E21660"/>
    <w:rsid w:val="00E22365"/>
    <w:rsid w:val="00E344C9"/>
    <w:rsid w:val="00E37D1A"/>
    <w:rsid w:val="00E414AA"/>
    <w:rsid w:val="00E434EF"/>
    <w:rsid w:val="00E533B9"/>
    <w:rsid w:val="00E535B8"/>
    <w:rsid w:val="00E5397C"/>
    <w:rsid w:val="00E54064"/>
    <w:rsid w:val="00E546F4"/>
    <w:rsid w:val="00E54F07"/>
    <w:rsid w:val="00E578B6"/>
    <w:rsid w:val="00E57D3A"/>
    <w:rsid w:val="00E70FF4"/>
    <w:rsid w:val="00E74887"/>
    <w:rsid w:val="00E753D0"/>
    <w:rsid w:val="00E76796"/>
    <w:rsid w:val="00E835CC"/>
    <w:rsid w:val="00E8362F"/>
    <w:rsid w:val="00E84321"/>
    <w:rsid w:val="00E87D84"/>
    <w:rsid w:val="00E87DE9"/>
    <w:rsid w:val="00E907A1"/>
    <w:rsid w:val="00E9265B"/>
    <w:rsid w:val="00E9279B"/>
    <w:rsid w:val="00E929B6"/>
    <w:rsid w:val="00E9303A"/>
    <w:rsid w:val="00E93625"/>
    <w:rsid w:val="00EB0BDC"/>
    <w:rsid w:val="00EB3A64"/>
    <w:rsid w:val="00EB7B50"/>
    <w:rsid w:val="00EC25D4"/>
    <w:rsid w:val="00EC65B9"/>
    <w:rsid w:val="00EC7C30"/>
    <w:rsid w:val="00ED399A"/>
    <w:rsid w:val="00ED5552"/>
    <w:rsid w:val="00ED6B4F"/>
    <w:rsid w:val="00ED72AE"/>
    <w:rsid w:val="00EE20FC"/>
    <w:rsid w:val="00EE2C50"/>
    <w:rsid w:val="00EE36D5"/>
    <w:rsid w:val="00EE4702"/>
    <w:rsid w:val="00EE4C4F"/>
    <w:rsid w:val="00EE6286"/>
    <w:rsid w:val="00EF38D2"/>
    <w:rsid w:val="00EF7E62"/>
    <w:rsid w:val="00F03E55"/>
    <w:rsid w:val="00F04BB5"/>
    <w:rsid w:val="00F04E76"/>
    <w:rsid w:val="00F103B4"/>
    <w:rsid w:val="00F11B72"/>
    <w:rsid w:val="00F12BDD"/>
    <w:rsid w:val="00F12F7C"/>
    <w:rsid w:val="00F136B5"/>
    <w:rsid w:val="00F148B9"/>
    <w:rsid w:val="00F15502"/>
    <w:rsid w:val="00F21C99"/>
    <w:rsid w:val="00F227F1"/>
    <w:rsid w:val="00F2632C"/>
    <w:rsid w:val="00F26758"/>
    <w:rsid w:val="00F27E15"/>
    <w:rsid w:val="00F32455"/>
    <w:rsid w:val="00F33E3C"/>
    <w:rsid w:val="00F34109"/>
    <w:rsid w:val="00F34A0A"/>
    <w:rsid w:val="00F35C9B"/>
    <w:rsid w:val="00F40902"/>
    <w:rsid w:val="00F44957"/>
    <w:rsid w:val="00F4505D"/>
    <w:rsid w:val="00F47532"/>
    <w:rsid w:val="00F52264"/>
    <w:rsid w:val="00F52B04"/>
    <w:rsid w:val="00F5412C"/>
    <w:rsid w:val="00F55C5B"/>
    <w:rsid w:val="00F561D0"/>
    <w:rsid w:val="00F60CA4"/>
    <w:rsid w:val="00F6172C"/>
    <w:rsid w:val="00F65985"/>
    <w:rsid w:val="00F72151"/>
    <w:rsid w:val="00F81977"/>
    <w:rsid w:val="00F81D8E"/>
    <w:rsid w:val="00F851D0"/>
    <w:rsid w:val="00F865F7"/>
    <w:rsid w:val="00F90C0A"/>
    <w:rsid w:val="00F93594"/>
    <w:rsid w:val="00F9745D"/>
    <w:rsid w:val="00FA0CB0"/>
    <w:rsid w:val="00FA1FEE"/>
    <w:rsid w:val="00FA3D29"/>
    <w:rsid w:val="00FB05C4"/>
    <w:rsid w:val="00FB0767"/>
    <w:rsid w:val="00FB46B3"/>
    <w:rsid w:val="00FB72F0"/>
    <w:rsid w:val="00FC027A"/>
    <w:rsid w:val="00FC0B61"/>
    <w:rsid w:val="00FC2B91"/>
    <w:rsid w:val="00FD2CA8"/>
    <w:rsid w:val="00FD641C"/>
    <w:rsid w:val="00FD7341"/>
    <w:rsid w:val="00FD75C8"/>
    <w:rsid w:val="00FE0258"/>
    <w:rsid w:val="00FE16AA"/>
    <w:rsid w:val="00FE3DB2"/>
    <w:rsid w:val="00FE5EAA"/>
    <w:rsid w:val="00FE675A"/>
    <w:rsid w:val="00FE7549"/>
    <w:rsid w:val="00FE7E52"/>
    <w:rsid w:val="00FF0439"/>
    <w:rsid w:val="00FF164A"/>
    <w:rsid w:val="00FF2816"/>
    <w:rsid w:val="00FF3816"/>
    <w:rsid w:val="00FF48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9A7E46"/>
  <w15:docId w15:val="{8C31E0F3-9133-4908-BB31-A613A4A3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styleId="Refdecomentario">
    <w:name w:val="annotation reference"/>
    <w:rsid w:val="00E16CE6"/>
    <w:rPr>
      <w:sz w:val="16"/>
      <w:szCs w:val="16"/>
    </w:rPr>
  </w:style>
  <w:style w:type="paragraph" w:styleId="Textocomentario">
    <w:name w:val="annotation text"/>
    <w:basedOn w:val="Normal"/>
    <w:link w:val="TextocomentarioCar"/>
    <w:rsid w:val="00E16CE6"/>
    <w:pPr>
      <w:spacing w:after="0" w:line="240" w:lineRule="auto"/>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E16CE6"/>
    <w:rPr>
      <w:rFonts w:ascii="Times New Roman" w:eastAsia="Times New Roman" w:hAnsi="Times New Roman" w:cs="Times New Roman"/>
      <w:sz w:val="20"/>
      <w:szCs w:val="20"/>
      <w:lang w:eastAsia="es-ES"/>
    </w:rPr>
  </w:style>
  <w:style w:type="character" w:customStyle="1" w:styleId="PrrafodelistaCar">
    <w:name w:val="Párrafo de lista Car"/>
    <w:link w:val="Prrafodelista"/>
    <w:uiPriority w:val="99"/>
    <w:locked/>
    <w:rsid w:val="00544F6C"/>
    <w:rPr>
      <w:rFonts w:ascii="Calibri" w:eastAsia="Calibri" w:hAnsi="Calibri" w:cs="Times New Roman"/>
      <w:sz w:val="22"/>
      <w:szCs w:val="22"/>
    </w:rPr>
  </w:style>
  <w:style w:type="table" w:styleId="Tablaconcuadrcula">
    <w:name w:val="Table Grid"/>
    <w:basedOn w:val="Tablanormal"/>
    <w:uiPriority w:val="59"/>
    <w:rsid w:val="00245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D77E5B"/>
    <w:pPr>
      <w:spacing w:after="200"/>
      <w:jc w:val="both"/>
    </w:pPr>
    <w:rPr>
      <w:rFonts w:ascii="Calibri" w:eastAsia="Calibri" w:hAnsi="Calibri" w:cs="Calibri"/>
      <w:b/>
      <w:bCs/>
      <w:lang w:val="es-EC" w:eastAsia="en-US"/>
    </w:rPr>
  </w:style>
  <w:style w:type="character" w:customStyle="1" w:styleId="AsuntodelcomentarioCar">
    <w:name w:val="Asunto del comentario Car"/>
    <w:basedOn w:val="TextocomentarioCar"/>
    <w:link w:val="Asuntodelcomentario"/>
    <w:uiPriority w:val="99"/>
    <w:semiHidden/>
    <w:rsid w:val="00D77E5B"/>
    <w:rPr>
      <w:rFonts w:ascii="Calibri" w:eastAsia="Calibri" w:hAnsi="Calibri" w:cs="Calibri"/>
      <w:b/>
      <w:bCs/>
      <w:sz w:val="20"/>
      <w:szCs w:val="20"/>
      <w:lang w:val="es-EC" w:eastAsia="es-ES"/>
    </w:rPr>
  </w:style>
  <w:style w:type="character" w:customStyle="1" w:styleId="fontstyle01">
    <w:name w:val="fontstyle01"/>
    <w:basedOn w:val="Fuentedeprrafopredeter"/>
    <w:rsid w:val="00F2632C"/>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5716AD"/>
    <w:rPr>
      <w:rFonts w:ascii="CIDFont+F5" w:hAnsi="CIDFont+F5" w:hint="default"/>
      <w:b w:val="0"/>
      <w:bCs w:val="0"/>
      <w:i/>
      <w:iCs/>
      <w:color w:val="000000"/>
      <w:sz w:val="22"/>
      <w:szCs w:val="22"/>
    </w:rPr>
  </w:style>
  <w:style w:type="character" w:customStyle="1" w:styleId="fontstyle31">
    <w:name w:val="fontstyle31"/>
    <w:basedOn w:val="Fuentedeprrafopredeter"/>
    <w:rsid w:val="005716AD"/>
    <w:rPr>
      <w:rFonts w:ascii="CIDFont+F8" w:hAnsi="CIDFont+F8" w:hint="default"/>
      <w:b w:val="0"/>
      <w:bCs w:val="0"/>
      <w:i w:val="0"/>
      <w:iCs w:val="0"/>
      <w:color w:val="000000"/>
      <w:sz w:val="22"/>
      <w:szCs w:val="22"/>
    </w:rPr>
  </w:style>
  <w:style w:type="character" w:customStyle="1" w:styleId="fontstyle11">
    <w:name w:val="fontstyle11"/>
    <w:basedOn w:val="Fuentedeprrafopredeter"/>
    <w:rsid w:val="00951BCC"/>
    <w:rPr>
      <w:rFonts w:ascii="CIDFont+F4" w:hAnsi="CIDFont+F4" w:hint="default"/>
      <w:b w:val="0"/>
      <w:bCs w:val="0"/>
      <w:i w:val="0"/>
      <w:iCs w:val="0"/>
      <w:color w:val="000000"/>
      <w:sz w:val="12"/>
      <w:szCs w:val="12"/>
    </w:rPr>
  </w:style>
  <w:style w:type="paragraph" w:customStyle="1" w:styleId="Default">
    <w:name w:val="Default"/>
    <w:rsid w:val="009E5C19"/>
    <w:pPr>
      <w:autoSpaceDE w:val="0"/>
      <w:autoSpaceDN w:val="0"/>
      <w:adjustRightInd w:val="0"/>
      <w:spacing w:after="0" w:line="240" w:lineRule="auto"/>
    </w:pPr>
    <w:rPr>
      <w:rFonts w:ascii="Times New Roman" w:hAnsi="Times New Roman" w:cs="Times New Roman"/>
      <w:color w:val="00000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9541">
      <w:bodyDiv w:val="1"/>
      <w:marLeft w:val="0"/>
      <w:marRight w:val="0"/>
      <w:marTop w:val="0"/>
      <w:marBottom w:val="0"/>
      <w:divBdr>
        <w:top w:val="none" w:sz="0" w:space="0" w:color="auto"/>
        <w:left w:val="none" w:sz="0" w:space="0" w:color="auto"/>
        <w:bottom w:val="none" w:sz="0" w:space="0" w:color="auto"/>
        <w:right w:val="none" w:sz="0" w:space="0" w:color="auto"/>
      </w:divBdr>
    </w:div>
    <w:div w:id="457115140">
      <w:bodyDiv w:val="1"/>
      <w:marLeft w:val="0"/>
      <w:marRight w:val="0"/>
      <w:marTop w:val="0"/>
      <w:marBottom w:val="0"/>
      <w:divBdr>
        <w:top w:val="none" w:sz="0" w:space="0" w:color="auto"/>
        <w:left w:val="none" w:sz="0" w:space="0" w:color="auto"/>
        <w:bottom w:val="none" w:sz="0" w:space="0" w:color="auto"/>
        <w:right w:val="none" w:sz="0" w:space="0" w:color="auto"/>
      </w:divBdr>
    </w:div>
    <w:div w:id="557088273">
      <w:bodyDiv w:val="1"/>
      <w:marLeft w:val="0"/>
      <w:marRight w:val="0"/>
      <w:marTop w:val="0"/>
      <w:marBottom w:val="0"/>
      <w:divBdr>
        <w:top w:val="none" w:sz="0" w:space="0" w:color="auto"/>
        <w:left w:val="none" w:sz="0" w:space="0" w:color="auto"/>
        <w:bottom w:val="none" w:sz="0" w:space="0" w:color="auto"/>
        <w:right w:val="none" w:sz="0" w:space="0" w:color="auto"/>
      </w:divBdr>
    </w:div>
    <w:div w:id="630670334">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655688160">
      <w:bodyDiv w:val="1"/>
      <w:marLeft w:val="0"/>
      <w:marRight w:val="0"/>
      <w:marTop w:val="0"/>
      <w:marBottom w:val="0"/>
      <w:divBdr>
        <w:top w:val="none" w:sz="0" w:space="0" w:color="auto"/>
        <w:left w:val="none" w:sz="0" w:space="0" w:color="auto"/>
        <w:bottom w:val="none" w:sz="0" w:space="0" w:color="auto"/>
        <w:right w:val="none" w:sz="0" w:space="0" w:color="auto"/>
      </w:divBdr>
    </w:div>
    <w:div w:id="966397143">
      <w:bodyDiv w:val="1"/>
      <w:marLeft w:val="0"/>
      <w:marRight w:val="0"/>
      <w:marTop w:val="0"/>
      <w:marBottom w:val="0"/>
      <w:divBdr>
        <w:top w:val="none" w:sz="0" w:space="0" w:color="auto"/>
        <w:left w:val="none" w:sz="0" w:space="0" w:color="auto"/>
        <w:bottom w:val="none" w:sz="0" w:space="0" w:color="auto"/>
        <w:right w:val="none" w:sz="0" w:space="0" w:color="auto"/>
      </w:divBdr>
    </w:div>
    <w:div w:id="1000233858">
      <w:bodyDiv w:val="1"/>
      <w:marLeft w:val="0"/>
      <w:marRight w:val="0"/>
      <w:marTop w:val="0"/>
      <w:marBottom w:val="0"/>
      <w:divBdr>
        <w:top w:val="none" w:sz="0" w:space="0" w:color="auto"/>
        <w:left w:val="none" w:sz="0" w:space="0" w:color="auto"/>
        <w:bottom w:val="none" w:sz="0" w:space="0" w:color="auto"/>
        <w:right w:val="none" w:sz="0" w:space="0" w:color="auto"/>
      </w:divBdr>
    </w:div>
    <w:div w:id="1285042057">
      <w:bodyDiv w:val="1"/>
      <w:marLeft w:val="0"/>
      <w:marRight w:val="0"/>
      <w:marTop w:val="0"/>
      <w:marBottom w:val="0"/>
      <w:divBdr>
        <w:top w:val="none" w:sz="0" w:space="0" w:color="auto"/>
        <w:left w:val="none" w:sz="0" w:space="0" w:color="auto"/>
        <w:bottom w:val="none" w:sz="0" w:space="0" w:color="auto"/>
        <w:right w:val="none" w:sz="0" w:space="0" w:color="auto"/>
      </w:divBdr>
    </w:div>
    <w:div w:id="1497450678">
      <w:bodyDiv w:val="1"/>
      <w:marLeft w:val="0"/>
      <w:marRight w:val="0"/>
      <w:marTop w:val="0"/>
      <w:marBottom w:val="0"/>
      <w:divBdr>
        <w:top w:val="none" w:sz="0" w:space="0" w:color="auto"/>
        <w:left w:val="none" w:sz="0" w:space="0" w:color="auto"/>
        <w:bottom w:val="none" w:sz="0" w:space="0" w:color="auto"/>
        <w:right w:val="none" w:sz="0" w:space="0" w:color="auto"/>
      </w:divBdr>
    </w:div>
    <w:div w:id="1608001457">
      <w:bodyDiv w:val="1"/>
      <w:marLeft w:val="0"/>
      <w:marRight w:val="0"/>
      <w:marTop w:val="0"/>
      <w:marBottom w:val="0"/>
      <w:divBdr>
        <w:top w:val="none" w:sz="0" w:space="0" w:color="auto"/>
        <w:left w:val="none" w:sz="0" w:space="0" w:color="auto"/>
        <w:bottom w:val="none" w:sz="0" w:space="0" w:color="auto"/>
        <w:right w:val="none" w:sz="0" w:space="0" w:color="auto"/>
      </w:divBdr>
    </w:div>
    <w:div w:id="2003391992">
      <w:bodyDiv w:val="1"/>
      <w:marLeft w:val="0"/>
      <w:marRight w:val="0"/>
      <w:marTop w:val="0"/>
      <w:marBottom w:val="0"/>
      <w:divBdr>
        <w:top w:val="none" w:sz="0" w:space="0" w:color="auto"/>
        <w:left w:val="none" w:sz="0" w:space="0" w:color="auto"/>
        <w:bottom w:val="none" w:sz="0" w:space="0" w:color="auto"/>
        <w:right w:val="none" w:sz="0" w:space="0" w:color="auto"/>
      </w:divBdr>
    </w:div>
    <w:div w:id="21022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B52B-05FF-42B1-8E00-40D911C4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5112</Words>
  <Characters>28116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Maria Elizabeth Jara Munoz</cp:lastModifiedBy>
  <cp:revision>3</cp:revision>
  <cp:lastPrinted>2018-10-04T14:21:00Z</cp:lastPrinted>
  <dcterms:created xsi:type="dcterms:W3CDTF">2021-10-28T20:15:00Z</dcterms:created>
  <dcterms:modified xsi:type="dcterms:W3CDTF">2021-10-28T20:33:00Z</dcterms:modified>
</cp:coreProperties>
</file>