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9A47" w14:textId="4B3BF7DA" w:rsidR="00353AEE" w:rsidRPr="00BF09EB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  <w:sz w:val="23"/>
          <w:szCs w:val="23"/>
        </w:rPr>
      </w:pPr>
      <w:r w:rsidRPr="00BF09EB">
        <w:rPr>
          <w:rFonts w:ascii="Palatino Linotype" w:hAnsi="Palatino Linotype" w:cs="Arial"/>
          <w:b/>
          <w:sz w:val="23"/>
          <w:szCs w:val="23"/>
        </w:rPr>
        <w:t>ACTA</w:t>
      </w:r>
      <w:r w:rsidR="00A94EAC" w:rsidRPr="00BF09EB">
        <w:rPr>
          <w:rFonts w:ascii="Palatino Linotype" w:hAnsi="Palatino Linotype" w:cs="Arial"/>
          <w:b/>
          <w:sz w:val="23"/>
          <w:szCs w:val="23"/>
        </w:rPr>
        <w:t xml:space="preserve"> RESOLUTIVA DE LA SESIÓN No. 05</w:t>
      </w:r>
      <w:r w:rsidR="00B543E7" w:rsidRPr="00BF09EB">
        <w:rPr>
          <w:rFonts w:ascii="Palatino Linotype" w:hAnsi="Palatino Linotype" w:cs="Arial"/>
          <w:b/>
          <w:sz w:val="23"/>
          <w:szCs w:val="23"/>
        </w:rPr>
        <w:t>6</w:t>
      </w:r>
      <w:r w:rsidRPr="00BF09EB">
        <w:rPr>
          <w:rFonts w:ascii="Palatino Linotype" w:hAnsi="Palatino Linotype" w:cs="Arial"/>
          <w:b/>
          <w:sz w:val="23"/>
          <w:szCs w:val="23"/>
        </w:rPr>
        <w:t xml:space="preserve"> - ORDINARIA</w:t>
      </w:r>
    </w:p>
    <w:p w14:paraId="581A6C1C" w14:textId="77777777" w:rsidR="00353AEE" w:rsidRPr="00BF09EB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  <w:sz w:val="23"/>
          <w:szCs w:val="23"/>
        </w:rPr>
      </w:pPr>
      <w:r w:rsidRPr="00BF09EB">
        <w:rPr>
          <w:rFonts w:ascii="Palatino Linotype" w:hAnsi="Palatino Linotype" w:cs="Arial"/>
          <w:b/>
          <w:sz w:val="23"/>
          <w:szCs w:val="23"/>
        </w:rPr>
        <w:t>DE LA COMISIÓN DE ORDENAMIENTO TERRITORIAL</w:t>
      </w:r>
    </w:p>
    <w:p w14:paraId="6FD555EE" w14:textId="77777777" w:rsidR="002F19C2" w:rsidRPr="00BF09EB" w:rsidRDefault="002F19C2" w:rsidP="002768BF">
      <w:pPr>
        <w:spacing w:after="0" w:line="240" w:lineRule="auto"/>
        <w:jc w:val="center"/>
        <w:rPr>
          <w:rFonts w:ascii="Palatino Linotype" w:hAnsi="Palatino Linotype" w:cs="Arial"/>
          <w:b/>
          <w:sz w:val="23"/>
          <w:szCs w:val="23"/>
        </w:rPr>
      </w:pPr>
    </w:p>
    <w:p w14:paraId="3BF15C35" w14:textId="16351E1C" w:rsidR="00353AEE" w:rsidRPr="00BF09EB" w:rsidRDefault="004839AD" w:rsidP="002768BF">
      <w:pPr>
        <w:spacing w:line="240" w:lineRule="auto"/>
        <w:jc w:val="center"/>
        <w:rPr>
          <w:rFonts w:ascii="Palatino Linotype" w:hAnsi="Palatino Linotype" w:cs="Arial"/>
          <w:b/>
          <w:sz w:val="23"/>
          <w:szCs w:val="23"/>
        </w:rPr>
      </w:pPr>
      <w:r w:rsidRPr="00BF09EB">
        <w:rPr>
          <w:rFonts w:ascii="Palatino Linotype" w:hAnsi="Palatino Linotype" w:cs="Arial"/>
          <w:b/>
          <w:sz w:val="23"/>
          <w:szCs w:val="23"/>
        </w:rPr>
        <w:t>VIERN</w:t>
      </w:r>
      <w:r w:rsidR="00B543E7" w:rsidRPr="00BF09EB">
        <w:rPr>
          <w:rFonts w:ascii="Palatino Linotype" w:hAnsi="Palatino Linotype" w:cs="Arial"/>
          <w:b/>
          <w:sz w:val="23"/>
          <w:szCs w:val="23"/>
        </w:rPr>
        <w:t xml:space="preserve">ES </w:t>
      </w:r>
      <w:r w:rsidR="001F7225" w:rsidRPr="00BF09EB">
        <w:rPr>
          <w:rFonts w:ascii="Palatino Linotype" w:hAnsi="Palatino Linotype" w:cs="Arial"/>
          <w:b/>
          <w:sz w:val="23"/>
          <w:szCs w:val="23"/>
        </w:rPr>
        <w:t>1</w:t>
      </w:r>
      <w:r w:rsidR="00B543E7" w:rsidRPr="00BF09EB">
        <w:rPr>
          <w:rFonts w:ascii="Palatino Linotype" w:hAnsi="Palatino Linotype" w:cs="Arial"/>
          <w:b/>
          <w:sz w:val="23"/>
          <w:szCs w:val="23"/>
        </w:rPr>
        <w:t>5</w:t>
      </w:r>
      <w:r w:rsidR="00C334E7" w:rsidRPr="00BF09EB">
        <w:rPr>
          <w:rFonts w:ascii="Palatino Linotype" w:hAnsi="Palatino Linotype" w:cs="Arial"/>
          <w:b/>
          <w:sz w:val="23"/>
          <w:szCs w:val="23"/>
        </w:rPr>
        <w:t xml:space="preserve"> DE </w:t>
      </w:r>
      <w:r w:rsidR="001F7225" w:rsidRPr="00BF09EB">
        <w:rPr>
          <w:rFonts w:ascii="Palatino Linotype" w:hAnsi="Palatino Linotype" w:cs="Arial"/>
          <w:b/>
          <w:sz w:val="23"/>
          <w:szCs w:val="23"/>
        </w:rPr>
        <w:t xml:space="preserve">OCTUBRE </w:t>
      </w:r>
      <w:r w:rsidR="00B75964" w:rsidRPr="00BF09EB">
        <w:rPr>
          <w:rFonts w:ascii="Palatino Linotype" w:hAnsi="Palatino Linotype" w:cs="Arial"/>
          <w:b/>
          <w:sz w:val="23"/>
          <w:szCs w:val="23"/>
        </w:rPr>
        <w:t>DE 2021</w:t>
      </w:r>
    </w:p>
    <w:p w14:paraId="356B403C" w14:textId="6F653BFF" w:rsidR="00353AEE" w:rsidRPr="00BF09EB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En el Distrito Metropolitano de Quito, siendo las </w:t>
      </w:r>
      <w:r w:rsidR="007A3B54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1</w:t>
      </w:r>
      <w:r w:rsidR="002721C4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0</w:t>
      </w:r>
      <w:r w:rsidR="00977FBA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h</w:t>
      </w:r>
      <w:r w:rsidR="00EC63C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0</w:t>
      </w:r>
      <w:r w:rsidR="0076207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8</w:t>
      </w:r>
      <w:r w:rsidR="00BE503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del </w:t>
      </w:r>
      <w:r w:rsidR="00E50959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1</w:t>
      </w:r>
      <w:r w:rsidR="0076207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5</w:t>
      </w:r>
      <w:r w:rsidR="00C0528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</w:t>
      </w:r>
      <w:r w:rsidR="00E50959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octubre </w:t>
      </w:r>
      <w:r w:rsidR="0047149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de 2021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, conforme la convocatoria, se lleva a cabo la </w:t>
      </w:r>
      <w:r w:rsidR="0047149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sesión </w:t>
      </w:r>
      <w:r w:rsidR="00A94EAC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No. 05</w:t>
      </w:r>
      <w:r w:rsidR="0076207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6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- ordinaria de la Comisión de Ordenamiento Territorial, presidida por la concejala Soledad Benítez, a través de la plataforma para reuniones virtuales "</w:t>
      </w:r>
      <w:r w:rsidR="001F722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Zoom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".</w:t>
      </w:r>
    </w:p>
    <w:p w14:paraId="6E8C159C" w14:textId="77777777" w:rsidR="00353AEE" w:rsidRPr="00BF09EB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0F25FD62" w14:textId="4E818CF4" w:rsidR="00353AEE" w:rsidRPr="00BF09EB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A92B87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: Soledad Benítez,</w:t>
      </w:r>
      <w:r w:rsidR="00B543E7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Andrea Hidalgo</w:t>
      </w:r>
      <w:r w:rsidR="007F3CF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; y,</w:t>
      </w:r>
      <w:r w:rsidR="00E50959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Luis Reina,</w:t>
      </w:r>
      <w:r w:rsidR="00B75964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de conformidad con el siguiente detalle: </w:t>
      </w:r>
    </w:p>
    <w:p w14:paraId="3F7647E2" w14:textId="77777777" w:rsidR="0020595C" w:rsidRPr="00BF09EB" w:rsidRDefault="0020595C" w:rsidP="002768BF">
      <w:pPr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BF09EB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BF09EB" w:rsidRDefault="00E55536" w:rsidP="00037EE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  <w:t>REGISTRO ASISTENCIA – INICIO SESIÓN</w:t>
            </w:r>
          </w:p>
        </w:tc>
      </w:tr>
      <w:tr w:rsidR="00E55536" w:rsidRPr="00BF09EB" w14:paraId="62B0DA5B" w14:textId="77777777" w:rsidTr="005D1A66">
        <w:trPr>
          <w:trHeight w:val="33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BF09EB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</w:pPr>
            <w:proofErr w:type="gramStart"/>
            <w:r w:rsidRPr="00BF09EB"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  <w:t>INTEGRANTES  COMISIÓN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BF09EB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BF09EB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  <w:t>AUSENTE</w:t>
            </w:r>
          </w:p>
        </w:tc>
      </w:tr>
      <w:tr w:rsidR="00E55536" w:rsidRPr="00BF09EB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703BED1D" w:rsidR="00E55536" w:rsidRPr="00BF09EB" w:rsidRDefault="003D2DAF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19BBA2E2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46047269" w:rsidR="00E55536" w:rsidRPr="00BF09EB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</w:p>
        </w:tc>
      </w:tr>
      <w:tr w:rsidR="00E55536" w:rsidRPr="00BF09EB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77777777" w:rsidR="00E55536" w:rsidRPr="00BF09EB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4E646FEC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48AD62B0" w:rsidR="00E55536" w:rsidRPr="00BF09EB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</w:p>
        </w:tc>
      </w:tr>
      <w:tr w:rsidR="00E55536" w:rsidRPr="00BF09EB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6D81D73A" w:rsidR="00E55536" w:rsidRPr="00BF09EB" w:rsidRDefault="00F013E0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2AAF436C" w:rsidR="00E55536" w:rsidRPr="00BF09EB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297945BD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  <w:t>1</w:t>
            </w:r>
          </w:p>
        </w:tc>
      </w:tr>
      <w:tr w:rsidR="00E55536" w:rsidRPr="00BF09EB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4B75A429" w:rsidR="00E55536" w:rsidRPr="00BF09EB" w:rsidRDefault="001F7225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7A39CC83" w:rsidR="00E55536" w:rsidRPr="00BF09EB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2C752154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  <w:t>1</w:t>
            </w:r>
          </w:p>
        </w:tc>
      </w:tr>
      <w:tr w:rsidR="00E55536" w:rsidRPr="00BF09EB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77777777" w:rsidR="00E55536" w:rsidRPr="00BF09EB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7E2696EF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BF09EB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3"/>
                <w:szCs w:val="23"/>
                <w:lang w:val="es-ES"/>
              </w:rPr>
            </w:pPr>
          </w:p>
        </w:tc>
      </w:tr>
      <w:tr w:rsidR="00E55536" w:rsidRPr="00BF09EB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BF09EB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/>
                <w:sz w:val="23"/>
                <w:szCs w:val="23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248C59CD" w:rsidR="00E55536" w:rsidRPr="00BF09EB" w:rsidRDefault="00762073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 w:themeColor="background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 w:themeColor="background1"/>
                <w:sz w:val="23"/>
                <w:szCs w:val="23"/>
                <w:lang w:val="es-E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0D9CB176" w:rsidR="00E55536" w:rsidRPr="00BF09EB" w:rsidRDefault="00B543E7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 w:themeColor="background1"/>
                <w:sz w:val="23"/>
                <w:szCs w:val="23"/>
                <w:lang w:val="es-ES"/>
              </w:rPr>
            </w:pPr>
            <w:r w:rsidRPr="00BF09EB">
              <w:rPr>
                <w:rFonts w:ascii="Palatino Linotype" w:hAnsi="Palatino Linotype" w:cs="Arial"/>
                <w:b/>
                <w:i w:val="0"/>
                <w:color w:val="FFFFFF" w:themeColor="background1"/>
                <w:sz w:val="23"/>
                <w:szCs w:val="23"/>
                <w:lang w:val="es-ES"/>
              </w:rPr>
              <w:t>2</w:t>
            </w:r>
          </w:p>
        </w:tc>
      </w:tr>
    </w:tbl>
    <w:p w14:paraId="452445EC" w14:textId="77777777" w:rsidR="00E55536" w:rsidRPr="00BF09EB" w:rsidRDefault="00E55536" w:rsidP="002768BF">
      <w:pPr>
        <w:jc w:val="both"/>
        <w:rPr>
          <w:rFonts w:ascii="Palatino Linotype" w:hAnsi="Palatino Linotype"/>
          <w:sz w:val="23"/>
          <w:szCs w:val="23"/>
        </w:rPr>
      </w:pPr>
    </w:p>
    <w:p w14:paraId="1ACF4B95" w14:textId="04B31E04" w:rsidR="00F21726" w:rsidRPr="00BF09EB" w:rsidRDefault="001C618A" w:rsidP="00F21726">
      <w:pPr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Además, se registra la presencia de los siguientes funcionarios municipales:</w:t>
      </w:r>
      <w:r w:rsidR="001A51D9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5D090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Rogelio Echeverría, </w:t>
      </w:r>
      <w:r w:rsidR="00BE7B3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Gabriel </w:t>
      </w:r>
      <w:proofErr w:type="spellStart"/>
      <w:r w:rsidR="00BE7B3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Albuja</w:t>
      </w:r>
      <w:proofErr w:type="spellEnd"/>
      <w:r w:rsidR="00BE7B3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, </w:t>
      </w:r>
      <w:r w:rsidR="007126E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Elizabeth Jara, </w:t>
      </w:r>
      <w:r w:rsidR="00017FD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Pablo Alcocer, </w:t>
      </w:r>
      <w:r w:rsidR="00676E6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Cisne López</w:t>
      </w:r>
      <w:r w:rsidR="00EB25F8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,</w:t>
      </w:r>
      <w:r w:rsidR="00676E6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EB25F8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Miguel Hidalgo;</w:t>
      </w:r>
      <w:r w:rsidR="00C340D6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y,</w:t>
      </w:r>
      <w:r w:rsidR="003006D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017FD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Lucía Jurado</w:t>
      </w:r>
      <w:r w:rsidR="009D167C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,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funcionarios de la Unidad Especial Regula Tu Barrio;</w:t>
      </w:r>
      <w:r w:rsidR="00BA5C8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7126E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Geovanny Ortiz, funcionario</w:t>
      </w:r>
      <w:r w:rsidR="007A69C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la Secretaría de</w:t>
      </w:r>
      <w:r w:rsidR="00C13FB4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Territorio, Hábitat y Vivienda</w:t>
      </w:r>
      <w:r w:rsidR="00C1416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; </w:t>
      </w:r>
      <w:r w:rsidR="005D090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Mónica Guzmán </w:t>
      </w:r>
      <w:r w:rsidR="00C340D6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,</w:t>
      </w:r>
      <w:r w:rsidR="00EB25F8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delegada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la Procuraduría Metropolitana;</w:t>
      </w:r>
      <w:r w:rsidR="00144F6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Juan Carlos Cisneros</w:t>
      </w:r>
      <w:r w:rsidR="009D167C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,</w:t>
      </w:r>
      <w:r w:rsidR="006C5E14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22035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f</w:t>
      </w:r>
      <w:r w:rsidR="00EB25F8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uncionario</w:t>
      </w:r>
      <w:r w:rsidR="0022035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la Secretaría General de Coordinación Territorial y Participación Ciudadana; </w:t>
      </w:r>
      <w:r w:rsidR="005D090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Luis Albán, funcionario de la Dirección Metropolitano de Gestión de Riesgos; </w:t>
      </w:r>
      <w:r w:rsidR="0022035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Gabriela</w:t>
      </w:r>
      <w:r w:rsidR="003006D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Espín</w:t>
      </w:r>
      <w:r w:rsidR="001C0AD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,</w:t>
      </w:r>
      <w:r w:rsidR="0042617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funcionari</w:t>
      </w:r>
      <w:r w:rsidR="00A169C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a </w:t>
      </w:r>
      <w:r w:rsidR="0042617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del despacho </w:t>
      </w:r>
      <w:r w:rsidR="00225A5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de la concejala Soledad Beníte</w:t>
      </w:r>
      <w:r w:rsidR="00C872B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z</w:t>
      </w:r>
      <w:r w:rsidR="008E373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; </w:t>
      </w:r>
      <w:r w:rsidR="00676E6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Martín Terán</w:t>
      </w:r>
      <w:r w:rsidR="00BD7BE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,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funcionari</w:t>
      </w:r>
      <w:r w:rsidR="00676E6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o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del despacho de</w:t>
      </w:r>
      <w:r w:rsidR="00DA6BB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l</w:t>
      </w:r>
      <w:r w:rsidR="00DA6BB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concejal</w:t>
      </w:r>
      <w:r w:rsidR="00DA6BB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DA6BB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Andrea Hidalgo</w:t>
      </w:r>
      <w:r w:rsidR="00596A75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;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53294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Alfonso Bolívar, funcionario del despacho del concejal Luis Reina</w:t>
      </w:r>
      <w:r w:rsidR="00C340D6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;</w:t>
      </w:r>
      <w:r w:rsidR="0053294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y, </w:t>
      </w:r>
      <w:r w:rsidR="00144F6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Samuel </w:t>
      </w:r>
      <w:proofErr w:type="spellStart"/>
      <w:r w:rsidR="00144F6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Byun</w:t>
      </w:r>
      <w:proofErr w:type="spellEnd"/>
      <w:r w:rsidR="0053294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, </w:t>
      </w:r>
      <w:r w:rsidR="009D2DD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funcionario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de la Secretaría General del Concejo</w:t>
      </w:r>
      <w:r w:rsidR="00511F9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Metropolitano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.</w:t>
      </w:r>
    </w:p>
    <w:p w14:paraId="2EA967AC" w14:textId="50783C20" w:rsidR="001C618A" w:rsidRPr="00BF09EB" w:rsidRDefault="00D5034A" w:rsidP="00F21726">
      <w:pPr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</w:t>
      </w:r>
      <w:r w:rsidR="00151AF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doctora Glenda </w:t>
      </w:r>
      <w:proofErr w:type="spellStart"/>
      <w:r w:rsidR="00151AF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Allán</w:t>
      </w:r>
      <w:proofErr w:type="spellEnd"/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, delegada</w:t>
      </w:r>
      <w:r w:rsidR="001C618A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la Secretaría General del Concejo Metropolitan</w:t>
      </w:r>
      <w:r w:rsidR="00511F9E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o</w:t>
      </w:r>
      <w:r w:rsidR="001C618A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Quito, constata que existe el quórum legal y reglamentario y procede a dar lectura </w:t>
      </w:r>
      <w:r w:rsidR="00AE5B21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del </w:t>
      </w:r>
      <w:r w:rsidR="001C618A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orden del día:</w:t>
      </w:r>
    </w:p>
    <w:p w14:paraId="1B5ED7DA" w14:textId="77777777" w:rsidR="005D0905" w:rsidRPr="00BF09EB" w:rsidRDefault="005D0905" w:rsidP="005D0905">
      <w:pPr>
        <w:spacing w:before="120" w:after="120" w:line="312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1.- Conocimiento y resolución de las siguientes actas:</w:t>
      </w:r>
    </w:p>
    <w:p w14:paraId="208B982B" w14:textId="77777777" w:rsidR="005D0905" w:rsidRPr="00BF09EB" w:rsidRDefault="005D0905" w:rsidP="005D0905">
      <w:pPr>
        <w:pStyle w:val="Prrafodelista"/>
        <w:numPr>
          <w:ilvl w:val="1"/>
          <w:numId w:val="5"/>
        </w:numPr>
        <w:spacing w:before="120" w:after="120" w:line="312" w:lineRule="auto"/>
        <w:ind w:left="992" w:hanging="357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lastRenderedPageBreak/>
        <w:t>Acta de la sesión No. 55, de 1 de octubre de 2021</w:t>
      </w:r>
    </w:p>
    <w:p w14:paraId="26597886" w14:textId="77777777" w:rsidR="005D0905" w:rsidRPr="00BF09EB" w:rsidRDefault="005D0905" w:rsidP="005D0905">
      <w:pPr>
        <w:spacing w:before="120" w:after="120" w:line="240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2.- Conocimiento y resolución de los siguientes proyectos de Ordenanza, para su tratamiento en primer debate en el Concejo Metropolitano:</w:t>
      </w:r>
    </w:p>
    <w:p w14:paraId="51716A6B" w14:textId="77777777" w:rsidR="005D0905" w:rsidRPr="00BF09EB" w:rsidRDefault="005D0905" w:rsidP="005D0905">
      <w:pPr>
        <w:pStyle w:val="Prrafodelista"/>
        <w:spacing w:before="120" w:after="120" w:line="240" w:lineRule="auto"/>
        <w:jc w:val="both"/>
        <w:rPr>
          <w:rFonts w:ascii="Palatino Linotype" w:hAnsi="Palatino Linotype"/>
          <w:sz w:val="23"/>
          <w:szCs w:val="23"/>
        </w:rPr>
      </w:pPr>
    </w:p>
    <w:p w14:paraId="4B2394BF" w14:textId="77777777" w:rsidR="00110584" w:rsidRPr="00BF09EB" w:rsidRDefault="005D0905" w:rsidP="00110584">
      <w:pPr>
        <w:pStyle w:val="Prrafodelista"/>
        <w:numPr>
          <w:ilvl w:val="1"/>
          <w:numId w:val="7"/>
        </w:numPr>
        <w:spacing w:before="120" w:after="120" w:line="276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Ordenanza que aprueba el proceso integral de regularización del Asentamiento Humano De Hecho y Consolidado de Interés Social denominado “Bellavista décima etapa” a favor de sus copropietarios.</w:t>
      </w:r>
    </w:p>
    <w:p w14:paraId="306324E2" w14:textId="77777777" w:rsidR="00110584" w:rsidRPr="00BF09EB" w:rsidRDefault="005D0905" w:rsidP="00110584">
      <w:pPr>
        <w:pStyle w:val="Prrafodelista"/>
        <w:numPr>
          <w:ilvl w:val="1"/>
          <w:numId w:val="7"/>
        </w:numPr>
        <w:spacing w:before="120" w:after="120" w:line="276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Ordenanza Reformatoria a la Ordenanza No. 253, sancionada el 11 de octubre de 2018, que reconoció y aprobó el fraccionamiento del predio No. 395062, Sobre el que se encuentra el Asentamiento Humano de Hecho y Consolidado de Interés Social denominado Barrio “Algarrobos de Landázuri” a favor de sus copropietarios.</w:t>
      </w:r>
    </w:p>
    <w:p w14:paraId="3ADAA30F" w14:textId="77777777" w:rsidR="00110584" w:rsidRPr="00BF09EB" w:rsidRDefault="005D0905" w:rsidP="00110584">
      <w:pPr>
        <w:pStyle w:val="Prrafodelista"/>
        <w:numPr>
          <w:ilvl w:val="1"/>
          <w:numId w:val="7"/>
        </w:numPr>
        <w:spacing w:before="120" w:after="120" w:line="276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 xml:space="preserve">Ordenanza que aprueba el proceso integral de regularización del Asentamiento Humano De Hecho y Consolidado de Interés Social denominado Comité Pro-Mejoras del Barrio “Buenos Aires Bajo” a favor de sus copropietarios. </w:t>
      </w:r>
    </w:p>
    <w:p w14:paraId="20A728E9" w14:textId="70AE37DC" w:rsidR="005D0905" w:rsidRPr="00BF09EB" w:rsidRDefault="005D0905" w:rsidP="00110584">
      <w:pPr>
        <w:pStyle w:val="Prrafodelista"/>
        <w:numPr>
          <w:ilvl w:val="1"/>
          <w:numId w:val="7"/>
        </w:numPr>
        <w:spacing w:before="120" w:after="120" w:line="276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 xml:space="preserve">Ordenanza que aprueba el proceso integral de regularización del Asentamiento Humano De Hecho y Consolidado de Interés Social denominado “Bella Aurora” a favor de sus copropietarios. </w:t>
      </w:r>
    </w:p>
    <w:p w14:paraId="70E8C14F" w14:textId="77777777" w:rsidR="005D0905" w:rsidRPr="00BF09EB" w:rsidRDefault="005D0905" w:rsidP="005D0905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3.- Varios</w:t>
      </w:r>
    </w:p>
    <w:p w14:paraId="5EEF6AD5" w14:textId="77777777" w:rsidR="00715B93" w:rsidRPr="00BF09EB" w:rsidRDefault="00715B93" w:rsidP="003C6B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03659AC4" w14:textId="07BFEAB7" w:rsidR="003C6B88" w:rsidRPr="00BF09EB" w:rsidRDefault="003C6B88" w:rsidP="003C6B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de Ordenamiento Territorial, </w:t>
      </w:r>
      <w:r w:rsidR="00DD2B22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aprobó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orden del día, conforme a la siguiente votación: </w:t>
      </w:r>
    </w:p>
    <w:p w14:paraId="301C5081" w14:textId="77777777" w:rsidR="00AA3072" w:rsidRPr="00BF09EB" w:rsidRDefault="00AA3072" w:rsidP="00AA307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C324BF" w:rsidRPr="00BF09EB" w14:paraId="597F7B62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004C64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C324BF" w:rsidRPr="00BF09EB" w14:paraId="0EA7E57A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AD3D64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18D030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9F79761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774B31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8C604F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577172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C324BF" w:rsidRPr="00BF09EB" w14:paraId="4B72951D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4299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A25" w14:textId="4B8DB174" w:rsidR="00C324BF" w:rsidRPr="00BF09EB" w:rsidRDefault="00762073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33A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698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59F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BA3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C324BF" w:rsidRPr="00BF09EB" w14:paraId="194E944E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EC4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7E3" w14:textId="15DD9FB0" w:rsidR="00C324BF" w:rsidRPr="00BF09EB" w:rsidRDefault="00762073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2A2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B60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08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8C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C324BF" w:rsidRPr="00BF09EB" w14:paraId="0A109AEB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281C" w14:textId="77777777" w:rsidR="00C324BF" w:rsidRPr="00BF09EB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7B7" w14:textId="05DB42F1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6E6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337" w14:textId="7243CFAB" w:rsidR="00C324BF" w:rsidRPr="00BF09EB" w:rsidRDefault="00762073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0C5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C99" w14:textId="77777777" w:rsidR="00C324BF" w:rsidRPr="00BF09EB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1EEA2594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DAF9" w14:textId="451C1F5A" w:rsidR="002618AB" w:rsidRPr="00BF09EB" w:rsidRDefault="001F7225" w:rsidP="002618AB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5BD" w14:textId="198D096D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0FC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EC5" w14:textId="68B8EDF0" w:rsidR="002618AB" w:rsidRPr="00BF09EB" w:rsidRDefault="00762073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2A2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D3D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13076ABE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F22" w14:textId="77777777" w:rsidR="002618AB" w:rsidRPr="00BF09EB" w:rsidRDefault="002618AB" w:rsidP="002618AB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FF3" w14:textId="52AF4A07" w:rsidR="002618AB" w:rsidRPr="00BF09EB" w:rsidRDefault="00762073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ABF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9AF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8C9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464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20E0839C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96A729" w14:textId="77777777" w:rsidR="002618AB" w:rsidRPr="00BF09EB" w:rsidRDefault="002618AB" w:rsidP="002618AB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9782D9" w14:textId="0A6F8AB3" w:rsidR="002618AB" w:rsidRPr="00BF09EB" w:rsidRDefault="00762073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838618" w14:textId="39E43EB9" w:rsidR="002618AB" w:rsidRPr="00BF09EB" w:rsidRDefault="00E77A4E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BBF03B" w14:textId="05C6A7FD" w:rsidR="002618AB" w:rsidRPr="00BF09EB" w:rsidRDefault="00715B93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FBD309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DBE4AD" w14:textId="77777777" w:rsidR="002618AB" w:rsidRPr="00BF09EB" w:rsidRDefault="002618AB" w:rsidP="002618A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3B06C414" w14:textId="77777777" w:rsidR="00C324BF" w:rsidRPr="00BF09EB" w:rsidRDefault="00C324BF" w:rsidP="006503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1D408C34" w14:textId="77777777" w:rsidR="00594EBB" w:rsidRPr="00BF09EB" w:rsidRDefault="00594EBB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7E77B3B9" w14:textId="77777777" w:rsidR="005F063C" w:rsidRPr="00BF09EB" w:rsidRDefault="005F063C" w:rsidP="005F063C">
      <w:pPr>
        <w:jc w:val="center"/>
        <w:rPr>
          <w:rFonts w:ascii="Palatino Linotype" w:hAnsi="Palatino Linotype"/>
          <w:b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t>DESARROLLO DE LA SESIÓN</w:t>
      </w:r>
    </w:p>
    <w:p w14:paraId="7BA080D4" w14:textId="724A38D9" w:rsidR="00715B93" w:rsidRPr="00BF09EB" w:rsidRDefault="005F063C" w:rsidP="00715B93">
      <w:pPr>
        <w:spacing w:before="120" w:after="120" w:line="312" w:lineRule="auto"/>
        <w:jc w:val="both"/>
        <w:rPr>
          <w:rFonts w:ascii="Palatino Linotype" w:hAnsi="Palatino Linotype"/>
          <w:b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t>Primer Punto.-</w:t>
      </w:r>
      <w:r w:rsidR="00715B93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 xml:space="preserve"> </w:t>
      </w:r>
      <w:r w:rsidR="00715B93" w:rsidRPr="00BF09EB">
        <w:rPr>
          <w:rFonts w:ascii="Palatino Linotype" w:hAnsi="Palatino Linotype"/>
          <w:b/>
          <w:sz w:val="23"/>
          <w:szCs w:val="23"/>
        </w:rPr>
        <w:t>Conocimiento y resolución de las siguientes actas:</w:t>
      </w:r>
    </w:p>
    <w:p w14:paraId="577B4717" w14:textId="77777777" w:rsidR="00715B93" w:rsidRPr="00BF09EB" w:rsidRDefault="00715B93" w:rsidP="00715B93">
      <w:pPr>
        <w:pStyle w:val="Prrafodelista"/>
        <w:numPr>
          <w:ilvl w:val="1"/>
          <w:numId w:val="6"/>
        </w:numPr>
        <w:spacing w:before="120" w:after="120" w:line="312" w:lineRule="auto"/>
        <w:jc w:val="both"/>
        <w:rPr>
          <w:rFonts w:ascii="Palatino Linotype" w:hAnsi="Palatino Linotype"/>
          <w:b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lastRenderedPageBreak/>
        <w:t>Acta de la sesión No. 55, de 1 de octubre de 2021</w:t>
      </w:r>
    </w:p>
    <w:p w14:paraId="0F83D359" w14:textId="13E84906" w:rsidR="002618AB" w:rsidRPr="00BF09EB" w:rsidRDefault="003C76EF" w:rsidP="00715B93">
      <w:pPr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L</w:t>
      </w:r>
      <w:r w:rsidR="0000399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 pr</w:t>
      </w:r>
      <w:r w:rsidR="00DE0999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esidenta de la c</w:t>
      </w:r>
      <w:r w:rsidR="00DD2B22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omisión, mocionó</w:t>
      </w:r>
      <w:r w:rsidR="0000399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</w:t>
      </w:r>
      <w:r w:rsidR="0000399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aproba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ción d</w:t>
      </w:r>
      <w:r w:rsidR="0000399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el </w:t>
      </w:r>
      <w:r w:rsidR="004509E9" w:rsidRPr="00BF09EB">
        <w:rPr>
          <w:rFonts w:ascii="Palatino Linotype" w:hAnsi="Palatino Linotype"/>
          <w:sz w:val="23"/>
          <w:szCs w:val="23"/>
        </w:rPr>
        <w:t xml:space="preserve">Acta de la sesión </w:t>
      </w:r>
      <w:r w:rsidR="002618AB" w:rsidRPr="00BF09EB">
        <w:rPr>
          <w:rFonts w:ascii="Palatino Linotype" w:hAnsi="Palatino Linotype"/>
          <w:sz w:val="23"/>
          <w:szCs w:val="23"/>
        </w:rPr>
        <w:t xml:space="preserve">No. </w:t>
      </w:r>
      <w:r w:rsidR="00715B9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55 de </w:t>
      </w:r>
      <w:r w:rsidR="002618A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0</w:t>
      </w:r>
      <w:r w:rsidR="00715B9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1</w:t>
      </w:r>
      <w:r w:rsidR="002618A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 </w:t>
      </w:r>
      <w:r w:rsidR="00715B93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octubre </w:t>
      </w:r>
      <w:r w:rsidR="002618A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de 2021.</w:t>
      </w:r>
    </w:p>
    <w:p w14:paraId="0A60FAA0" w14:textId="6DC74CEE" w:rsidR="00DD2B22" w:rsidRPr="00BF09EB" w:rsidRDefault="00DD2B22" w:rsidP="002618AB">
      <w:pPr>
        <w:spacing w:before="120" w:after="12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aprobó la moción, conforme a la siguiente votación: </w:t>
      </w:r>
    </w:p>
    <w:p w14:paraId="1D32F547" w14:textId="77777777" w:rsidR="002B1BD0" w:rsidRPr="00BF09EB" w:rsidRDefault="002B1BD0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5F063C" w:rsidRPr="00BF09EB" w14:paraId="73AE1A22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351C98F" w14:textId="77777777" w:rsidR="005F063C" w:rsidRPr="00BF09EB" w:rsidRDefault="005F063C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5F063C" w:rsidRPr="00BF09EB" w14:paraId="4C338683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92D8A7A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267277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021AB8" w14:textId="77777777" w:rsidR="005F063C" w:rsidRPr="00BF09EB" w:rsidRDefault="005F063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C7D65E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779F9A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32AD69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3D2DAF" w:rsidRPr="00BF09EB" w14:paraId="5FB6E616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2AF" w14:textId="5022ADBF" w:rsidR="003D2DAF" w:rsidRPr="00BF09EB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E46" w14:textId="7428AF05" w:rsidR="003D2DAF" w:rsidRPr="00BF09EB" w:rsidRDefault="00762073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015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880" w14:textId="16710AE6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C4A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243" w14:textId="2B52D013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D2DAF" w:rsidRPr="00BF09EB" w14:paraId="71D4F57B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A5B" w14:textId="37EA19EF" w:rsidR="003D2DAF" w:rsidRPr="00BF09EB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8CD" w14:textId="57CF4348" w:rsidR="003D2DAF" w:rsidRPr="00BF09EB" w:rsidRDefault="00762073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C9A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867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3B2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0F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D2DAF" w:rsidRPr="00BF09EB" w14:paraId="637AA2C2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D31" w14:textId="1702320E" w:rsidR="003D2DAF" w:rsidRPr="00BF09EB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DDF" w14:textId="1B544AE8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8EA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5A0" w14:textId="455513B9" w:rsidR="003D2DAF" w:rsidRPr="00BF09EB" w:rsidRDefault="00762073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2F0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CE5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D2DAF" w:rsidRPr="00BF09EB" w14:paraId="720DD87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D6F2" w14:textId="01712556" w:rsidR="003D2DAF" w:rsidRPr="00BF09EB" w:rsidRDefault="001F7225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663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332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032" w14:textId="6BE26FA1" w:rsidR="003D2DAF" w:rsidRPr="00BF09EB" w:rsidRDefault="00762073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1BE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F39" w14:textId="39BF62E8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D2DAF" w:rsidRPr="00BF09EB" w14:paraId="421FB0C8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5FB" w14:textId="2C47EC02" w:rsidR="003D2DAF" w:rsidRPr="00BF09EB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CA2" w14:textId="68E16201" w:rsidR="003D2DAF" w:rsidRPr="00BF09EB" w:rsidRDefault="00762073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382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34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4E6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582" w14:textId="77777777" w:rsidR="003D2DAF" w:rsidRPr="00BF09EB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5F063C" w:rsidRPr="00BF09EB" w14:paraId="337F74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CDB981" w14:textId="77777777" w:rsidR="005F063C" w:rsidRPr="00BF09EB" w:rsidRDefault="005F063C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526353" w14:textId="04861CA3" w:rsidR="005F063C" w:rsidRPr="00BF09EB" w:rsidRDefault="009D18C0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962B6" w14:textId="1FA1416A" w:rsidR="005F063C" w:rsidRPr="00BF09EB" w:rsidRDefault="003C6B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0CA7D2" w14:textId="0C464B5C" w:rsidR="005F063C" w:rsidRPr="00BF09EB" w:rsidRDefault="00715B93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18F1CFA" w14:textId="77777777" w:rsidR="005F063C" w:rsidRPr="00BF09EB" w:rsidRDefault="005F063C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5755B2" w14:textId="6B83609E" w:rsidR="005F063C" w:rsidRPr="00BF09EB" w:rsidRDefault="0011058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47443724" w14:textId="77777777" w:rsidR="00AC6233" w:rsidRPr="00BF09EB" w:rsidRDefault="00AC623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01E81D53" w14:textId="77777777" w:rsidR="009D18C0" w:rsidRPr="00BF09EB" w:rsidRDefault="009D18C0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2A1E7AF2" w14:textId="77777777" w:rsidR="00110584" w:rsidRPr="00BF09EB" w:rsidRDefault="00872EAD" w:rsidP="0076207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 xml:space="preserve">Segundo Punto.- </w:t>
      </w:r>
      <w:r w:rsidR="00762073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 xml:space="preserve">Conocimiento y resolución de los siguientes proyectos de Ordenanza, para su tratamiento en primer debate en el Concejo Metropolitano:  </w:t>
      </w:r>
    </w:p>
    <w:p w14:paraId="5BCB2DC1" w14:textId="77777777" w:rsidR="00110584" w:rsidRPr="00BF09EB" w:rsidRDefault="00110584" w:rsidP="0076207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sz w:val="23"/>
          <w:szCs w:val="23"/>
          <w:lang w:eastAsia="es-ES"/>
        </w:rPr>
      </w:pPr>
    </w:p>
    <w:p w14:paraId="0F16E1CB" w14:textId="1CA7210E" w:rsidR="00F04BDF" w:rsidRPr="00BF09EB" w:rsidRDefault="00762073" w:rsidP="0076207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2.1. Ordenanza que aprueba el proceso integral de regularización del Asentamiento Humano De Hecho y Consolidado de Interés Social denominado “Bellavista décima etapa” a favor de sus copropietarios.</w:t>
      </w:r>
    </w:p>
    <w:p w14:paraId="1A66B361" w14:textId="77777777" w:rsidR="00762073" w:rsidRPr="00BF09EB" w:rsidRDefault="00762073" w:rsidP="0076207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sz w:val="23"/>
          <w:szCs w:val="23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749A" w:rsidRPr="00BF09EB" w14:paraId="4A65F035" w14:textId="77777777" w:rsidTr="00DF749A">
        <w:tc>
          <w:tcPr>
            <w:tcW w:w="8644" w:type="dxa"/>
          </w:tcPr>
          <w:p w14:paraId="10849C1E" w14:textId="49522581" w:rsidR="00DF749A" w:rsidRPr="00BF09EB" w:rsidRDefault="00DF749A" w:rsidP="00DF749A">
            <w:pPr>
              <w:autoSpaceDE w:val="0"/>
              <w:autoSpaceDN w:val="0"/>
              <w:adjustRightInd w:val="0"/>
              <w:jc w:val="both"/>
              <w:rPr>
                <w:rFonts w:ascii="Palatino Linotype" w:eastAsia="Batang" w:hAnsi="Palatino Linotype" w:cs="Arial"/>
                <w:b/>
                <w:sz w:val="23"/>
                <w:szCs w:val="23"/>
                <w:lang w:eastAsia="es-ES"/>
              </w:rPr>
            </w:pPr>
            <w:r w:rsidRPr="00BF09EB">
              <w:rPr>
                <w:rFonts w:ascii="Palatino Linotype" w:eastAsia="Batang" w:hAnsi="Palatino Linotype" w:cs="Arial"/>
                <w:b/>
                <w:sz w:val="23"/>
                <w:szCs w:val="23"/>
                <w:lang w:eastAsia="es-ES"/>
              </w:rPr>
              <w:t xml:space="preserve">Siendo las </w:t>
            </w:r>
            <w:r w:rsidRPr="00BF09EB">
              <w:rPr>
                <w:rFonts w:ascii="Palatino Linotype" w:hAnsi="Palatino Linotype"/>
                <w:b/>
                <w:sz w:val="23"/>
                <w:szCs w:val="23"/>
              </w:rPr>
              <w:t>10h23 ingresa  a la sala de sesiones virtuales la concejala Amparito Narváez</w:t>
            </w:r>
          </w:p>
        </w:tc>
      </w:tr>
    </w:tbl>
    <w:p w14:paraId="595E54AA" w14:textId="235DAFCE" w:rsidR="00762073" w:rsidRPr="00BF09EB" w:rsidRDefault="00110584" w:rsidP="0096274B">
      <w:pPr>
        <w:pStyle w:val="paragraph"/>
        <w:jc w:val="both"/>
        <w:textAlignment w:val="baseline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L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="0096274B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96274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96274B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="0096274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</w:t>
      </w:r>
      <w:r w:rsidR="0096274B" w:rsidRPr="00BF09EB">
        <w:rPr>
          <w:rStyle w:val="normaltextrun"/>
          <w:rFonts w:ascii="Palatino Linotype" w:hAnsi="Palatino Linotype"/>
          <w:b/>
          <w:bCs/>
          <w:sz w:val="23"/>
          <w:szCs w:val="23"/>
          <w:lang w:val="es-ES"/>
        </w:rPr>
        <w:t xml:space="preserve"> </w:t>
      </w:r>
      <w:r w:rsidR="00D9109F" w:rsidRPr="00BF09EB">
        <w:rPr>
          <w:rStyle w:val="normaltextrun"/>
          <w:rFonts w:ascii="Palatino Linotype" w:hAnsi="Palatino Linotype"/>
          <w:bCs/>
          <w:sz w:val="23"/>
          <w:szCs w:val="23"/>
          <w:lang w:val="es-ES"/>
        </w:rPr>
        <w:t xml:space="preserve">de </w:t>
      </w:r>
      <w:r w:rsidR="007E68DD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7E68DD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Bellavista Décima Etapa, </w:t>
      </w:r>
      <w:r w:rsidR="007E68DD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ubicado en la parroquia Calderón, a favor de sus copropietarios”</w:t>
      </w:r>
      <w:r w:rsidR="007E68DD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.</w:t>
      </w:r>
      <w:r w:rsidR="00762073" w:rsidRPr="00BF09EB">
        <w:rPr>
          <w:rStyle w:val="eop"/>
          <w:rFonts w:ascii="Palatino Linotype" w:hAnsi="Palatino Linotype"/>
          <w:sz w:val="23"/>
          <w:szCs w:val="23"/>
        </w:rPr>
        <w:t> </w:t>
      </w:r>
    </w:p>
    <w:p w14:paraId="6067C52B" w14:textId="77777777" w:rsidR="000808F8" w:rsidRPr="00BF09EB" w:rsidRDefault="000808F8" w:rsidP="000808F8">
      <w:pPr>
        <w:spacing w:before="120" w:after="12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aprobó la moción, conforme a la siguiente votación: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39140C" w:rsidRPr="00BF09EB" w14:paraId="19E5D340" w14:textId="77777777" w:rsidTr="000B47DF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60FD64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39140C" w:rsidRPr="00BF09EB" w14:paraId="67C4E87A" w14:textId="77777777" w:rsidTr="000B47DF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E603B6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291F34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9EEFAC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5D74E6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5A661C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0C0FC0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39140C" w:rsidRPr="00BF09EB" w14:paraId="4E3417E6" w14:textId="77777777" w:rsidTr="000B47DF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8536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9E2" w14:textId="018F2820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E97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F99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D74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20F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9140C" w:rsidRPr="00BF09EB" w14:paraId="48CC532B" w14:textId="77777777" w:rsidTr="000B47DF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336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lastRenderedPageBreak/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499" w14:textId="6C030407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D3A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407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EBB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2FF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9140C" w:rsidRPr="00BF09EB" w14:paraId="160EB463" w14:textId="77777777" w:rsidTr="000B47DF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CFD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3FB" w14:textId="6CB69381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780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91A" w14:textId="4ABE676C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12C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FF2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9140C" w:rsidRPr="00BF09EB" w14:paraId="435EA63F" w14:textId="77777777" w:rsidTr="000B47DF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FBFA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0A3" w14:textId="5CBB62BF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663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E24" w14:textId="33459B2C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489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678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9140C" w:rsidRPr="00BF09EB" w14:paraId="6C13ADEF" w14:textId="77777777" w:rsidTr="000B47DF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1C2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545" w14:textId="05926863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114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460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74F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2C6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39140C" w:rsidRPr="00BF09EB" w14:paraId="76A9EFF0" w14:textId="77777777" w:rsidTr="000B47DF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049904" w14:textId="77777777" w:rsidR="0039140C" w:rsidRPr="00BF09EB" w:rsidRDefault="0039140C" w:rsidP="000B47D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6F1D93" w14:textId="1BC82FDA" w:rsidR="0039140C" w:rsidRPr="00BF09EB" w:rsidRDefault="006B6B0B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CE5231" w14:textId="44169352" w:rsidR="0039140C" w:rsidRPr="00BF09EB" w:rsidRDefault="00110584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33E7B5" w14:textId="5F8AD55D" w:rsidR="0039140C" w:rsidRPr="00BF09EB" w:rsidRDefault="00AC013C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4CF6A6" w14:textId="77777777" w:rsidR="0039140C" w:rsidRPr="00BF09EB" w:rsidRDefault="0039140C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9F2DB8" w14:textId="51FA2D89" w:rsidR="0039140C" w:rsidRPr="00BF09EB" w:rsidRDefault="00543FDD" w:rsidP="000B47D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5E2D68B2" w14:textId="77777777" w:rsidR="00E26371" w:rsidRPr="00BF09EB" w:rsidRDefault="00E26371" w:rsidP="002618AB">
      <w:pPr>
        <w:jc w:val="both"/>
        <w:rPr>
          <w:rFonts w:ascii="Palatino Linotype" w:hAnsi="Palatino Linotype"/>
          <w:sz w:val="23"/>
          <w:szCs w:val="23"/>
        </w:rPr>
      </w:pPr>
    </w:p>
    <w:p w14:paraId="215DAD83" w14:textId="27F68CA0" w:rsidR="00110584" w:rsidRPr="00BF09EB" w:rsidRDefault="00110584" w:rsidP="0011058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i/>
          <w:sz w:val="23"/>
          <w:szCs w:val="23"/>
        </w:rPr>
      </w:pPr>
      <w:r w:rsidRPr="00BF09EB">
        <w:rPr>
          <w:rFonts w:ascii="Palatino Linotype" w:hAnsi="Palatino Linotype" w:cs="Times"/>
          <w:sz w:val="23"/>
          <w:szCs w:val="23"/>
        </w:rPr>
        <w:t>La Comisión de Ordenamiento Territorial,</w:t>
      </w:r>
      <w:r w:rsidRPr="00BF09EB">
        <w:rPr>
          <w:rFonts w:ascii="Palatino Linotype" w:hAnsi="Palatino Linotype" w:cs="Times"/>
          <w:b/>
          <w:sz w:val="23"/>
          <w:szCs w:val="23"/>
        </w:rPr>
        <w:t xml:space="preserve"> Resolvió: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>emitir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</w:t>
      </w:r>
      <w:r w:rsidRPr="00BF09EB">
        <w:rPr>
          <w:rStyle w:val="normaltextrun"/>
          <w:rFonts w:ascii="Palatino Linotype" w:hAnsi="Palatino Linotype"/>
          <w:bCs/>
          <w:sz w:val="23"/>
          <w:szCs w:val="23"/>
          <w:lang w:val="es-ES"/>
        </w:rPr>
        <w:t xml:space="preserve"> </w:t>
      </w:r>
      <w:r w:rsidR="00731BB0" w:rsidRPr="00BF09EB">
        <w:rPr>
          <w:rStyle w:val="normaltextrun"/>
          <w:rFonts w:ascii="Palatino Linotype" w:hAnsi="Palatino Linotype"/>
          <w:bCs/>
          <w:sz w:val="23"/>
          <w:szCs w:val="23"/>
          <w:lang w:val="es-ES"/>
        </w:rPr>
        <w:t xml:space="preserve">de </w:t>
      </w:r>
      <w:r w:rsidR="007E68DD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7E68DD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Bellavista Décima Etapa, </w:t>
      </w:r>
      <w:r w:rsidR="007E68DD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ubicado en la parroquia Calderón, a favor de sus copropietarios”</w:t>
      </w:r>
      <w:r w:rsidRPr="00BF09EB">
        <w:rPr>
          <w:rStyle w:val="normaltextrun"/>
          <w:rFonts w:ascii="Palatino Linotype" w:hAnsi="Palatino Linotype"/>
          <w:bCs/>
          <w:i/>
          <w:sz w:val="23"/>
          <w:szCs w:val="23"/>
          <w:lang w:val="es-ES"/>
        </w:rPr>
        <w:t>.</w:t>
      </w:r>
    </w:p>
    <w:p w14:paraId="7AA6247D" w14:textId="77777777" w:rsidR="00110584" w:rsidRPr="00BF09EB" w:rsidRDefault="00110584" w:rsidP="00110584">
      <w:pPr>
        <w:jc w:val="both"/>
        <w:rPr>
          <w:rFonts w:ascii="Palatino Linotype" w:hAnsi="Palatino Linotype"/>
          <w:b/>
          <w:sz w:val="23"/>
          <w:szCs w:val="23"/>
        </w:rPr>
      </w:pPr>
    </w:p>
    <w:p w14:paraId="45AC18E4" w14:textId="4FAAB52B" w:rsidR="00110584" w:rsidRPr="00BF09EB" w:rsidRDefault="00110584" w:rsidP="00110584">
      <w:pPr>
        <w:jc w:val="both"/>
        <w:rPr>
          <w:rFonts w:ascii="Palatino Linotype" w:hAnsi="Palatino Linotype"/>
          <w:b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t>2.2. Ordenanza Reformatoria a la Ordenanza No. 253, sancionada el 11 de octubre de 2018, que reconoció y aprobó el fraccionamiento del predio No. 395062, Sobre el que se encuentra el Asentamiento Humano de Hecho y Consolidado de Interés Social denominado Barrio “Algarrobos de Landázuri” a favor de sus copropietarios.</w:t>
      </w:r>
    </w:p>
    <w:p w14:paraId="0283AB50" w14:textId="76E36E4F" w:rsidR="006B6B0B" w:rsidRPr="00BF09EB" w:rsidRDefault="00110584" w:rsidP="00110584">
      <w:pPr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sz w:val="23"/>
          <w:szCs w:val="23"/>
        </w:rPr>
        <w:t>L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="006B6B0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>DICTAMEN FAVORABLE para que el Concejo Metropolitano de Quito conozca y trate en PRIMER DEBATE el proyecto</w:t>
      </w:r>
      <w:r w:rsidR="00D9109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</w:t>
      </w:r>
      <w:r w:rsidR="00AD1276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AD1276" w:rsidRPr="00BF09EB">
        <w:rPr>
          <w:rFonts w:ascii="Palatino Linotype" w:hAnsi="Palatino Linotype"/>
          <w:i/>
          <w:sz w:val="23"/>
          <w:szCs w:val="23"/>
          <w:lang w:eastAsia="es-EC"/>
        </w:rPr>
        <w:t>“</w:t>
      </w:r>
      <w:r w:rsidR="00AD1276" w:rsidRPr="00BF09EB">
        <w:rPr>
          <w:rFonts w:ascii="Palatino Linotype" w:hAnsi="Palatino Linotype"/>
          <w:i/>
          <w:sz w:val="23"/>
          <w:szCs w:val="23"/>
        </w:rPr>
        <w:t>Ordenanza Reformatoria a la Ordenanza No. 253, sancionada el 11 de octubre de 2018, que reconoció y aprobó el fraccionamiento del predio No. 395062, sobre el que se encuentra el Asentamiento Humano de Hecho y Consolidado de Interés Social denominado Barrio “Algarrobos de Landázuri”, ubicado en la parroquia Calderón, a favor de sus copropietarios</w:t>
      </w:r>
      <w:r w:rsidR="00AD1276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”</w:t>
      </w:r>
      <w:r w:rsidR="006B6B0B" w:rsidRPr="00BF09EB">
        <w:rPr>
          <w:rStyle w:val="normaltextrun"/>
          <w:rFonts w:ascii="Palatino Linotype" w:hAnsi="Palatino Linotype"/>
          <w:bCs/>
          <w:i/>
          <w:sz w:val="23"/>
          <w:szCs w:val="23"/>
          <w:lang w:val="es-ES"/>
        </w:rPr>
        <w:t>.</w:t>
      </w:r>
      <w:r w:rsidR="006B6B0B" w:rsidRPr="00BF09EB">
        <w:rPr>
          <w:rStyle w:val="eop"/>
          <w:rFonts w:ascii="Palatino Linotype" w:hAnsi="Palatino Linotype"/>
          <w:sz w:val="23"/>
          <w:szCs w:val="23"/>
        </w:rPr>
        <w:t> </w:t>
      </w:r>
    </w:p>
    <w:p w14:paraId="4CA26BD2" w14:textId="77777777" w:rsidR="00FD2488" w:rsidRPr="00BF09EB" w:rsidRDefault="00FD2488" w:rsidP="00FD2488">
      <w:pPr>
        <w:spacing w:before="120" w:after="12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aprobó la moción, conforme a la siguiente votación: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2618AB" w:rsidRPr="00BF09EB" w14:paraId="6DDA953E" w14:textId="77777777" w:rsidTr="005247E4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9C14E6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2618AB" w:rsidRPr="00BF09EB" w14:paraId="20FA1737" w14:textId="77777777" w:rsidTr="005247E4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9C559E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8D9666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7CF6E3F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BC51A4B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38E5397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297F01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2618AB" w:rsidRPr="00BF09EB" w14:paraId="438BC8CB" w14:textId="77777777" w:rsidTr="005247E4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6841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632" w14:textId="6C284166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B2C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D1C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B1D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FC2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4CE8D7EE" w14:textId="77777777" w:rsidTr="005247E4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DC33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32B" w14:textId="5F61E67B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F03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07C" w14:textId="0F00FD5D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28D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EA8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2865B99C" w14:textId="77777777" w:rsidTr="005247E4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A872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EDD" w14:textId="3404A0C1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FFD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8D7" w14:textId="49D3E369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A94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DE1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13CD9162" w14:textId="77777777" w:rsidTr="005247E4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A57" w14:textId="191425F9" w:rsidR="002618AB" w:rsidRPr="00BF09EB" w:rsidRDefault="00872EAD" w:rsidP="005247E4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F30" w14:textId="60C80E1B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747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32B" w14:textId="3097E4A4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130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CBD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510C045C" w14:textId="77777777" w:rsidTr="005247E4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2475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DC4" w14:textId="75D20F47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2D6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324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F64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E13" w14:textId="77777777" w:rsidR="002618AB" w:rsidRPr="00BF09EB" w:rsidRDefault="002618AB" w:rsidP="005247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2618AB" w:rsidRPr="00BF09EB" w14:paraId="47E91BE8" w14:textId="77777777" w:rsidTr="005247E4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1025DF" w14:textId="77777777" w:rsidR="002618AB" w:rsidRPr="00BF09EB" w:rsidRDefault="002618AB" w:rsidP="005247E4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89BDCB" w14:textId="16A0FF19" w:rsidR="002618AB" w:rsidRPr="00BF09EB" w:rsidRDefault="00AC013C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42F029" w14:textId="6F058BC6" w:rsidR="002618AB" w:rsidRPr="00BF09EB" w:rsidRDefault="00377FFE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041F72" w14:textId="00A903DB" w:rsidR="002618AB" w:rsidRPr="00BF09EB" w:rsidRDefault="00377FFE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374E59" w14:textId="42D01302" w:rsidR="002618AB" w:rsidRPr="00BF09EB" w:rsidRDefault="00377FFE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6C5A8C9" w14:textId="4375FE48" w:rsidR="002618AB" w:rsidRPr="00BF09EB" w:rsidRDefault="00377FFE" w:rsidP="005247E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59735042" w14:textId="77777777" w:rsidR="00530CD0" w:rsidRPr="00BF09EB" w:rsidRDefault="00530CD0" w:rsidP="00530CD0">
      <w:pPr>
        <w:jc w:val="both"/>
        <w:rPr>
          <w:rFonts w:ascii="Palatino Linotype" w:hAnsi="Palatino Linotype" w:cs="Times"/>
          <w:sz w:val="23"/>
          <w:szCs w:val="23"/>
        </w:rPr>
      </w:pPr>
    </w:p>
    <w:p w14:paraId="5350AFC1" w14:textId="1CAD9B10" w:rsidR="00530CD0" w:rsidRPr="00BF09EB" w:rsidRDefault="00FD2488" w:rsidP="00530CD0">
      <w:pPr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 w:cs="Times"/>
          <w:sz w:val="23"/>
          <w:szCs w:val="23"/>
        </w:rPr>
        <w:lastRenderedPageBreak/>
        <w:t>La Comisión de Ordenamiento Territorial,</w:t>
      </w:r>
      <w:r w:rsidRPr="00BF09EB">
        <w:rPr>
          <w:rFonts w:ascii="Palatino Linotype" w:hAnsi="Palatino Linotype" w:cs="Times"/>
          <w:b/>
          <w:sz w:val="23"/>
          <w:szCs w:val="23"/>
        </w:rPr>
        <w:t xml:space="preserve"> Resolvió:</w:t>
      </w:r>
      <w:r w:rsidR="00E26371" w:rsidRPr="00BF09EB">
        <w:rPr>
          <w:rFonts w:ascii="Palatino Linotype" w:hAnsi="Palatino Linotype" w:cs="Times"/>
          <w:b/>
          <w:sz w:val="23"/>
          <w:szCs w:val="23"/>
        </w:rPr>
        <w:t xml:space="preserve"> 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emitir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</w:t>
      </w:r>
      <w:r w:rsidR="00D9109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</w:t>
      </w:r>
      <w:r w:rsidR="00731BB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AD1276" w:rsidRPr="00BF09EB">
        <w:rPr>
          <w:rFonts w:ascii="Palatino Linotype" w:hAnsi="Palatino Linotype"/>
          <w:i/>
          <w:sz w:val="23"/>
          <w:szCs w:val="23"/>
          <w:lang w:eastAsia="es-EC"/>
        </w:rPr>
        <w:t>“</w:t>
      </w:r>
      <w:r w:rsidR="00AD1276" w:rsidRPr="00BF09EB">
        <w:rPr>
          <w:rFonts w:ascii="Palatino Linotype" w:hAnsi="Palatino Linotype"/>
          <w:i/>
          <w:sz w:val="23"/>
          <w:szCs w:val="23"/>
        </w:rPr>
        <w:t>Ordenanza Reformatoria a la Ordenanza No. 253, sancionada el 11 de octubre de 2018, que reconoció y aprobó el fraccionamiento del predio No. 395062, sobre el que se encuentra el Asentamiento Humano de Hecho y Consolidado de Interés Social denominado Barrio “Algarrobos de Landázuri”, ubicado en la parroquia Calderón, a favor de sus copropietarios</w:t>
      </w:r>
      <w:r w:rsidR="00AD1276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”</w:t>
      </w:r>
      <w:r w:rsidR="00AD1276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.</w:t>
      </w:r>
    </w:p>
    <w:p w14:paraId="37DAE951" w14:textId="757440D8" w:rsidR="00530CD0" w:rsidRPr="00BF09EB" w:rsidRDefault="00530CD0" w:rsidP="00530CD0">
      <w:pPr>
        <w:spacing w:before="120" w:after="120" w:line="240" w:lineRule="auto"/>
        <w:jc w:val="both"/>
        <w:rPr>
          <w:rFonts w:ascii="Palatino Linotype" w:hAnsi="Palatino Linotype"/>
          <w:b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t>2.3. Ordenanza que aprueba el proceso integral de regularización del Asentamiento Humano De Hecho y Consolidado de Interés Social denominado Comité Pro-Mejoras del Barrio “Buenos Aires Bajo” a favor de sus copropietarios.</w:t>
      </w:r>
    </w:p>
    <w:p w14:paraId="5AB72D6F" w14:textId="4F766513" w:rsidR="00AC013C" w:rsidRPr="00BF09EB" w:rsidRDefault="00110584" w:rsidP="00530CD0">
      <w:pPr>
        <w:spacing w:before="120" w:after="120" w:line="240" w:lineRule="auto"/>
        <w:jc w:val="both"/>
        <w:rPr>
          <w:rFonts w:ascii="Palatino Linotype" w:hAnsi="Palatino Linotype"/>
          <w:sz w:val="23"/>
          <w:szCs w:val="23"/>
          <w:lang w:val="es-419" w:eastAsia="es-419"/>
        </w:rPr>
      </w:pPr>
      <w:r w:rsidRPr="00BF09EB">
        <w:rPr>
          <w:rFonts w:ascii="Palatino Linotype" w:hAnsi="Palatino Linotype"/>
          <w:sz w:val="23"/>
          <w:szCs w:val="23"/>
        </w:rPr>
        <w:t>L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="006B6B0B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6B6B0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6B6B0B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="006B6B0B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</w:t>
      </w:r>
      <w:r w:rsidR="00D9109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de</w:t>
      </w:r>
      <w:r w:rsidR="00AC013C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680623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680623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Comité Pro Mejoras del Barrio “Buenos Aires Bajo”, </w:t>
      </w:r>
      <w:r w:rsidR="00680623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a favor de sus copropietarios”</w:t>
      </w:r>
      <w:r w:rsidR="00AC013C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.</w:t>
      </w:r>
      <w:r w:rsidR="00AC013C" w:rsidRPr="00BF09EB">
        <w:rPr>
          <w:rFonts w:ascii="Palatino Linotype" w:hAnsi="Palatino Linotype"/>
          <w:sz w:val="23"/>
          <w:szCs w:val="23"/>
          <w:lang w:val="es-419" w:eastAsia="es-419"/>
        </w:rPr>
        <w:t> </w:t>
      </w:r>
    </w:p>
    <w:p w14:paraId="180289A2" w14:textId="336004AA" w:rsidR="00DD2B22" w:rsidRPr="00BF09EB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aprobó la moción, conforme a la siguiente votación: </w:t>
      </w:r>
    </w:p>
    <w:p w14:paraId="4CEE986E" w14:textId="77777777" w:rsidR="00E402DF" w:rsidRPr="00BF09EB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BF09EB" w14:paraId="5254D711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B3C33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EF13F4" w:rsidRPr="00BF09EB" w14:paraId="5F5AF251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CB891C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57BA28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8D7935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86FB694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BC1AD2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5D8F9A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EF13F4" w:rsidRPr="00BF09EB" w14:paraId="78FD8C87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DE5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652" w14:textId="62C5445B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03E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D29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AA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CB5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190856D4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20C3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D4A" w14:textId="44DC33AC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832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55C" w14:textId="497D4FBF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A6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E30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0478EF61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01D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538" w14:textId="67692A4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26A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168" w14:textId="4EB71471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5C2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1A8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19F178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0B72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887" w14:textId="60980D6A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ACB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69E" w14:textId="4887C21B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011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FC1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23AE8ECF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6FCD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40A" w14:textId="44477798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1F0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08C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2B7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7BC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6B89973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A96A2C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5B050E" w14:textId="04C3E521" w:rsidR="00EF13F4" w:rsidRPr="00BF09EB" w:rsidRDefault="00144F60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DDD9A7" w14:textId="1EAA270E" w:rsidR="00EF13F4" w:rsidRPr="00BF09EB" w:rsidRDefault="00377FFE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F3C744" w14:textId="7C388097" w:rsidR="00EF13F4" w:rsidRPr="00BF09EB" w:rsidRDefault="00377FFE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304F40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5D1207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0A6D3AA4" w14:textId="77777777" w:rsidR="00EF13F4" w:rsidRPr="00BF09EB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3FC485A7" w14:textId="4A73B8A8" w:rsidR="004475EE" w:rsidRPr="00BF09EB" w:rsidRDefault="00E26371" w:rsidP="00AC013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sz w:val="23"/>
          <w:szCs w:val="23"/>
        </w:rPr>
      </w:pPr>
      <w:r w:rsidRPr="00BF09EB">
        <w:rPr>
          <w:rFonts w:ascii="Palatino Linotype" w:hAnsi="Palatino Linotype" w:cs="Times"/>
          <w:sz w:val="23"/>
          <w:szCs w:val="23"/>
        </w:rPr>
        <w:t>La Comisión de Ordenamiento Territorial,</w:t>
      </w:r>
      <w:r w:rsidRPr="00BF09EB">
        <w:rPr>
          <w:rFonts w:ascii="Palatino Linotype" w:hAnsi="Palatino Linotype" w:cs="Times"/>
          <w:b/>
          <w:sz w:val="23"/>
          <w:szCs w:val="23"/>
        </w:rPr>
        <w:t xml:space="preserve"> Resolvió: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D9109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emitir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</w:t>
      </w:r>
      <w:r w:rsidR="00731BB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943A75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943A75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Comité Pro Mejoras del Barrio “Buenos Aires Bajo”, </w:t>
      </w:r>
      <w:r w:rsidR="00943A75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a favor de sus copropietarios”</w:t>
      </w:r>
      <w:r w:rsidR="00530CD0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.</w:t>
      </w:r>
      <w:r w:rsidR="00530CD0" w:rsidRPr="00BF09EB">
        <w:rPr>
          <w:rFonts w:ascii="Palatino Linotype" w:hAnsi="Palatino Linotype"/>
          <w:sz w:val="23"/>
          <w:szCs w:val="23"/>
          <w:lang w:val="es-419" w:eastAsia="es-419"/>
        </w:rPr>
        <w:t> </w:t>
      </w:r>
    </w:p>
    <w:p w14:paraId="209397EC" w14:textId="5489E177" w:rsidR="00530CD0" w:rsidRPr="00BF09EB" w:rsidRDefault="00530CD0" w:rsidP="00AC013C">
      <w:pPr>
        <w:pStyle w:val="paragraph"/>
        <w:jc w:val="both"/>
        <w:textAlignment w:val="baseline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/>
          <w:b/>
          <w:sz w:val="23"/>
          <w:szCs w:val="23"/>
        </w:rPr>
        <w:t>2.4. Ordenanza que aprueba el proceso integral de regularización del Asentamiento Humano De Hecho y Consolidado de Interés Social denominado “Bella Aurora” a favor de sus copropietarios</w:t>
      </w:r>
      <w:r w:rsidRPr="00BF09EB">
        <w:rPr>
          <w:rFonts w:ascii="Palatino Linotype" w:hAnsi="Palatino Linotype"/>
          <w:sz w:val="23"/>
          <w:szCs w:val="23"/>
        </w:rPr>
        <w:t>.</w:t>
      </w:r>
    </w:p>
    <w:p w14:paraId="0C2416C9" w14:textId="3421F262" w:rsidR="00AC013C" w:rsidRPr="00BF09EB" w:rsidRDefault="00E26371" w:rsidP="00AC013C">
      <w:pPr>
        <w:pStyle w:val="paragraph"/>
        <w:jc w:val="both"/>
        <w:textAlignment w:val="baseline"/>
        <w:rPr>
          <w:rFonts w:ascii="Palatino Linotype" w:hAnsi="Palatino Linotype"/>
          <w:sz w:val="23"/>
          <w:szCs w:val="23"/>
          <w:lang w:val="es-419" w:eastAsia="es-419"/>
        </w:rPr>
      </w:pPr>
      <w:r w:rsidRPr="00BF09EB">
        <w:rPr>
          <w:rFonts w:ascii="Palatino Linotype" w:hAnsi="Palatino Linotype"/>
          <w:sz w:val="23"/>
          <w:szCs w:val="23"/>
        </w:rPr>
        <w:lastRenderedPageBreak/>
        <w:t>L</w:t>
      </w: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="00E402DF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E402D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4475EE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 xml:space="preserve">PRIMER </w:t>
      </w:r>
      <w:r w:rsidR="00E402DF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DEBATE</w:t>
      </w:r>
      <w:r w:rsidR="00E402DF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 de</w:t>
      </w:r>
      <w:r w:rsidR="002631A6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</w:t>
      </w:r>
      <w:r w:rsidR="00183637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183637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“Bella Aurora”, </w:t>
      </w:r>
      <w:r w:rsidR="00183637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a favor de sus copropietarios”</w:t>
      </w:r>
      <w:r w:rsidR="00183637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.</w:t>
      </w:r>
    </w:p>
    <w:p w14:paraId="65FF261D" w14:textId="77777777" w:rsidR="00DD2B22" w:rsidRPr="00BF09EB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  <w:r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La Comisión aprobó la moción, conforme a la siguiente votación: </w:t>
      </w:r>
    </w:p>
    <w:p w14:paraId="13E0612E" w14:textId="77777777" w:rsidR="00E402DF" w:rsidRPr="00BF09EB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BF09EB" w14:paraId="279580D7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06FFF1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REGISTRO DE VOTACIÓN</w:t>
            </w:r>
          </w:p>
        </w:tc>
      </w:tr>
      <w:tr w:rsidR="00EF13F4" w:rsidRPr="00BF09EB" w14:paraId="76ACEDCD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7C8C1A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179A50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87B2E0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E5FD9D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C3F3964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0898480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b/>
                <w:color w:val="FFFFFF"/>
                <w:sz w:val="23"/>
                <w:szCs w:val="23"/>
                <w:lang w:eastAsia="es-EC"/>
              </w:rPr>
              <w:t>ABSTENCIÓN</w:t>
            </w:r>
          </w:p>
        </w:tc>
      </w:tr>
      <w:tr w:rsidR="00EF13F4" w:rsidRPr="00BF09EB" w14:paraId="309EAE77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C05D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965" w14:textId="40429A2C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9F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D23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1B4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C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7F68C6BF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C5E6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B03" w14:textId="5621641F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F7D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099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6E4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596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72E832CB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85F2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8CB" w14:textId="350796BA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289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CA2" w14:textId="5A0AE6CE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26F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3E9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27616C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9BF1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2AD" w14:textId="6F455C1A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6CA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B76" w14:textId="7F2E394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CCE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ADA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54C0AE75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149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0C3" w14:textId="52EB4788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A40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0C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523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6E5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3"/>
                <w:szCs w:val="23"/>
                <w:lang w:eastAsia="es-EC"/>
              </w:rPr>
            </w:pPr>
          </w:p>
        </w:tc>
      </w:tr>
      <w:tr w:rsidR="00EF13F4" w:rsidRPr="00BF09EB" w14:paraId="6B1A3A70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EF1B496" w14:textId="77777777" w:rsidR="00EF13F4" w:rsidRPr="00BF09EB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A9E8E3" w14:textId="27241070" w:rsidR="00EF13F4" w:rsidRPr="00BF09EB" w:rsidRDefault="006F7F87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5812D3" w14:textId="7EA37EA9" w:rsidR="00EF13F4" w:rsidRPr="00BF09EB" w:rsidRDefault="00D9109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BD6F1A3" w14:textId="3557A6B7" w:rsidR="00EF13F4" w:rsidRPr="00BF09EB" w:rsidRDefault="00D9109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00AA8C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9B7667" w14:textId="77777777" w:rsidR="00EF13F4" w:rsidRPr="00BF09EB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color w:val="FFFFFF"/>
                <w:sz w:val="23"/>
                <w:szCs w:val="23"/>
              </w:rPr>
              <w:t>0</w:t>
            </w:r>
          </w:p>
        </w:tc>
      </w:tr>
    </w:tbl>
    <w:p w14:paraId="23229050" w14:textId="77777777" w:rsidR="00EF13F4" w:rsidRPr="00BF09EB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sz w:val="23"/>
          <w:szCs w:val="23"/>
          <w:lang w:eastAsia="es-ES"/>
        </w:rPr>
      </w:pPr>
    </w:p>
    <w:p w14:paraId="4BB834B5" w14:textId="17B13D1F" w:rsidR="00530CD0" w:rsidRPr="00BF09EB" w:rsidRDefault="00DD2B22" w:rsidP="00530CD0">
      <w:pPr>
        <w:pStyle w:val="paragraph"/>
        <w:jc w:val="both"/>
        <w:textAlignment w:val="baseline"/>
        <w:rPr>
          <w:rFonts w:ascii="Palatino Linotype" w:hAnsi="Palatino Linotype"/>
          <w:sz w:val="23"/>
          <w:szCs w:val="23"/>
          <w:lang w:val="es-419" w:eastAsia="es-419"/>
        </w:rPr>
      </w:pPr>
      <w:r w:rsidRPr="00BF09EB">
        <w:rPr>
          <w:rFonts w:ascii="Palatino Linotype" w:hAnsi="Palatino Linotype" w:cs="Times"/>
          <w:sz w:val="23"/>
          <w:szCs w:val="23"/>
        </w:rPr>
        <w:t xml:space="preserve">La Comisión de Ordenamiento Territorial, </w:t>
      </w:r>
      <w:r w:rsidRPr="00BF09EB">
        <w:rPr>
          <w:rFonts w:ascii="Palatino Linotype" w:hAnsi="Palatino Linotype" w:cs="Times"/>
          <w:b/>
          <w:sz w:val="23"/>
          <w:szCs w:val="23"/>
        </w:rPr>
        <w:t>resolvió:</w:t>
      </w:r>
      <w:r w:rsidR="00F35BED" w:rsidRPr="00BF09EB">
        <w:rPr>
          <w:rFonts w:ascii="Palatino Linotype" w:hAnsi="Palatino Linotype" w:cs="Times"/>
          <w:b/>
          <w:sz w:val="23"/>
          <w:szCs w:val="23"/>
        </w:rPr>
        <w:t xml:space="preserve"> </w:t>
      </w:r>
      <w:r w:rsidR="00F35BED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emitir 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emita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DICTAMEN FAVORABLE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para que el Concejo Metropolitano de Quito conozca y trate en </w:t>
      </w:r>
      <w:r w:rsidR="00530CD0" w:rsidRPr="00BF09EB">
        <w:rPr>
          <w:rFonts w:ascii="Palatino Linotype" w:eastAsia="Batang" w:hAnsi="Palatino Linotype" w:cs="Arial"/>
          <w:b/>
          <w:sz w:val="23"/>
          <w:szCs w:val="23"/>
          <w:lang w:eastAsia="es-ES"/>
        </w:rPr>
        <w:t>PRIMER DEBATE</w:t>
      </w:r>
      <w:r w:rsidR="00530CD0" w:rsidRPr="00BF09EB">
        <w:rPr>
          <w:rFonts w:ascii="Palatino Linotype" w:eastAsia="Batang" w:hAnsi="Palatino Linotype" w:cs="Arial"/>
          <w:sz w:val="23"/>
          <w:szCs w:val="23"/>
          <w:lang w:eastAsia="es-ES"/>
        </w:rPr>
        <w:t xml:space="preserve"> el proyecto de </w:t>
      </w:r>
      <w:r w:rsidR="00183637" w:rsidRPr="00BF09EB">
        <w:rPr>
          <w:rFonts w:ascii="Palatino Linotype" w:hAnsi="Palatino Linotype"/>
          <w:sz w:val="23"/>
          <w:szCs w:val="23"/>
          <w:lang w:eastAsia="es-EC"/>
        </w:rPr>
        <w:t>“</w:t>
      </w:r>
      <w:r w:rsidR="00183637" w:rsidRPr="00BF09EB">
        <w:rPr>
          <w:rFonts w:ascii="Palatino Linotype" w:hAnsi="Palatino Linotype"/>
          <w:i/>
          <w:sz w:val="23"/>
          <w:szCs w:val="23"/>
          <w:lang w:eastAsia="es-EC"/>
        </w:rPr>
        <w:t xml:space="preserve">Ordenanza que aprueba el proceso integral de regularización del Asentamiento Humano de Hecho y Consolidado de Interés Social denominado “Bella Aurora”, </w:t>
      </w:r>
      <w:r w:rsidR="00183637" w:rsidRPr="00BF09EB">
        <w:rPr>
          <w:rFonts w:ascii="Palatino Linotype" w:hAnsi="Palatino Linotype"/>
          <w:bCs/>
          <w:i/>
          <w:sz w:val="23"/>
          <w:szCs w:val="23"/>
          <w:lang w:val="es-ES" w:eastAsia="es-419"/>
        </w:rPr>
        <w:t>a favor de sus copropietarios”</w:t>
      </w:r>
      <w:r w:rsidR="00530CD0" w:rsidRPr="00BF09EB">
        <w:rPr>
          <w:rFonts w:ascii="Palatino Linotype" w:hAnsi="Palatino Linotype"/>
          <w:bCs/>
          <w:sz w:val="23"/>
          <w:szCs w:val="23"/>
          <w:lang w:val="es-ES" w:eastAsia="es-419"/>
        </w:rPr>
        <w:t>.</w:t>
      </w:r>
      <w:r w:rsidR="00530CD0" w:rsidRPr="00BF09EB">
        <w:rPr>
          <w:rFonts w:ascii="Palatino Linotype" w:hAnsi="Palatino Linotype"/>
          <w:sz w:val="23"/>
          <w:szCs w:val="23"/>
          <w:lang w:val="es-419" w:eastAsia="es-419"/>
        </w:rPr>
        <w:t> </w:t>
      </w:r>
    </w:p>
    <w:p w14:paraId="74291F6F" w14:textId="0CCA9523" w:rsidR="00EF13F4" w:rsidRPr="00BF09EB" w:rsidRDefault="002A50FD" w:rsidP="005864E4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3"/>
          <w:szCs w:val="23"/>
        </w:rPr>
      </w:pPr>
      <w:r w:rsidRPr="00BF09EB">
        <w:rPr>
          <w:rFonts w:ascii="Palatino Linotype" w:hAnsi="Palatino Linotype"/>
          <w:b/>
          <w:color w:val="000000" w:themeColor="text1"/>
          <w:sz w:val="23"/>
          <w:szCs w:val="23"/>
        </w:rPr>
        <w:t>Tercer Punto</w:t>
      </w:r>
      <w:r w:rsidR="00084BFA" w:rsidRPr="00BF09EB">
        <w:rPr>
          <w:rFonts w:ascii="Palatino Linotype" w:hAnsi="Palatino Linotype"/>
          <w:b/>
          <w:color w:val="000000" w:themeColor="text1"/>
          <w:sz w:val="23"/>
          <w:szCs w:val="23"/>
        </w:rPr>
        <w:t>.- Varios</w:t>
      </w:r>
      <w:r w:rsidR="00EC606D" w:rsidRPr="00BF09EB">
        <w:rPr>
          <w:rFonts w:ascii="Palatino Linotype" w:hAnsi="Palatino Linotype"/>
          <w:b/>
          <w:color w:val="000000" w:themeColor="text1"/>
          <w:sz w:val="23"/>
          <w:szCs w:val="23"/>
        </w:rPr>
        <w:t>.-</w:t>
      </w:r>
      <w:r w:rsidR="00EC606D" w:rsidRPr="00BF09EB">
        <w:rPr>
          <w:rFonts w:ascii="Palatino Linotype" w:hAnsi="Palatino Linotype"/>
          <w:color w:val="000000" w:themeColor="text1"/>
          <w:sz w:val="23"/>
          <w:szCs w:val="23"/>
        </w:rPr>
        <w:t xml:space="preserve"> No se incluyeron temas para el tratamiento de este punto.</w:t>
      </w:r>
    </w:p>
    <w:p w14:paraId="225CE1C4" w14:textId="77777777" w:rsidR="00084BFA" w:rsidRPr="00BF09EB" w:rsidRDefault="00084BFA" w:rsidP="005864E4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3"/>
          <w:szCs w:val="23"/>
        </w:rPr>
      </w:pPr>
    </w:p>
    <w:p w14:paraId="06FEDD8D" w14:textId="130DDD9C" w:rsidR="006A37E9" w:rsidRPr="00BF09EB" w:rsidRDefault="009A6312" w:rsidP="002768BF">
      <w:pPr>
        <w:jc w:val="both"/>
        <w:rPr>
          <w:rFonts w:ascii="Palatino Linotype" w:hAnsi="Palatino Linotype"/>
          <w:sz w:val="23"/>
          <w:szCs w:val="23"/>
        </w:rPr>
      </w:pPr>
      <w:r w:rsidRPr="00BF09EB">
        <w:rPr>
          <w:rFonts w:ascii="Palatino Linotype" w:hAnsi="Palatino Linotype" w:cs="Arial"/>
          <w:color w:val="000000"/>
          <w:sz w:val="23"/>
          <w:szCs w:val="23"/>
        </w:rPr>
        <w:t xml:space="preserve">La </w:t>
      </w:r>
      <w:r w:rsidR="005D790A" w:rsidRPr="00BF09EB">
        <w:rPr>
          <w:rFonts w:ascii="Palatino Linotype" w:hAnsi="Palatino Linotype" w:cs="Arial"/>
          <w:color w:val="000000"/>
          <w:sz w:val="23"/>
          <w:szCs w:val="23"/>
        </w:rPr>
        <w:t>preside</w:t>
      </w:r>
      <w:r w:rsidRPr="00BF09EB">
        <w:rPr>
          <w:rFonts w:ascii="Palatino Linotype" w:hAnsi="Palatino Linotype" w:cs="Arial"/>
          <w:color w:val="000000"/>
          <w:sz w:val="23"/>
          <w:szCs w:val="23"/>
        </w:rPr>
        <w:t xml:space="preserve">nta </w:t>
      </w:r>
      <w:r w:rsidR="006A37E9" w:rsidRPr="00BF09EB">
        <w:rPr>
          <w:rFonts w:ascii="Palatino Linotype" w:hAnsi="Palatino Linotype" w:cs="Arial"/>
          <w:color w:val="000000"/>
          <w:sz w:val="23"/>
          <w:szCs w:val="23"/>
        </w:rPr>
        <w:t>de la comisión, concejal</w:t>
      </w:r>
      <w:r w:rsidR="00065A57" w:rsidRPr="00BF09EB">
        <w:rPr>
          <w:rFonts w:ascii="Palatino Linotype" w:hAnsi="Palatino Linotype" w:cs="Arial"/>
          <w:color w:val="000000"/>
          <w:sz w:val="23"/>
          <w:szCs w:val="23"/>
        </w:rPr>
        <w:t xml:space="preserve">a </w:t>
      </w:r>
      <w:r w:rsidR="00136C68" w:rsidRPr="00BF09EB">
        <w:rPr>
          <w:rFonts w:ascii="Palatino Linotype" w:hAnsi="Palatino Linotype" w:cs="Arial"/>
          <w:color w:val="000000"/>
          <w:sz w:val="23"/>
          <w:szCs w:val="23"/>
        </w:rPr>
        <w:t>Soledad Benítez</w:t>
      </w:r>
      <w:r w:rsidR="006A37E9" w:rsidRPr="00BF09EB">
        <w:rPr>
          <w:rFonts w:ascii="Palatino Linotype" w:hAnsi="Palatino Linotype" w:cs="Arial"/>
          <w:color w:val="000000"/>
          <w:sz w:val="23"/>
          <w:szCs w:val="23"/>
        </w:rPr>
        <w:t xml:space="preserve">, sin más temas que tratar, clausura la </w:t>
      </w:r>
      <w:r w:rsidR="006A37E9" w:rsidRPr="00BF09EB">
        <w:rPr>
          <w:rFonts w:ascii="Palatino Linotype" w:hAnsi="Palatino Linotype" w:cs="Arial"/>
          <w:sz w:val="23"/>
          <w:szCs w:val="23"/>
        </w:rPr>
        <w:t xml:space="preserve">sesión siendo las </w:t>
      </w:r>
      <w:r w:rsidR="008D390E" w:rsidRPr="00BF09EB">
        <w:rPr>
          <w:rFonts w:ascii="Palatino Linotype" w:hAnsi="Palatino Linotype" w:cs="Arial"/>
          <w:sz w:val="23"/>
          <w:szCs w:val="23"/>
        </w:rPr>
        <w:t>1</w:t>
      </w:r>
      <w:r w:rsidR="00D95804" w:rsidRPr="00BF09EB">
        <w:rPr>
          <w:rFonts w:ascii="Palatino Linotype" w:hAnsi="Palatino Linotype" w:cs="Arial"/>
          <w:sz w:val="23"/>
          <w:szCs w:val="23"/>
        </w:rPr>
        <w:t>0</w:t>
      </w:r>
      <w:r w:rsidR="00B37A6C" w:rsidRPr="00BF09EB">
        <w:rPr>
          <w:rFonts w:ascii="Palatino Linotype" w:hAnsi="Palatino Linotype" w:cs="Arial"/>
          <w:sz w:val="23"/>
          <w:szCs w:val="23"/>
        </w:rPr>
        <w:t>h</w:t>
      </w:r>
      <w:r w:rsidR="00D95804" w:rsidRPr="00BF09EB">
        <w:rPr>
          <w:rFonts w:ascii="Palatino Linotype" w:hAnsi="Palatino Linotype" w:cs="Arial"/>
          <w:sz w:val="23"/>
          <w:szCs w:val="23"/>
        </w:rPr>
        <w:t>5</w:t>
      </w:r>
      <w:r w:rsidR="00010B1C" w:rsidRPr="00BF09EB">
        <w:rPr>
          <w:rFonts w:ascii="Palatino Linotype" w:hAnsi="Palatino Linotype" w:cs="Arial"/>
          <w:sz w:val="23"/>
          <w:szCs w:val="23"/>
        </w:rPr>
        <w:t>8</w:t>
      </w:r>
      <w:r w:rsidR="006A37E9" w:rsidRPr="00BF09EB">
        <w:rPr>
          <w:rFonts w:ascii="Palatino Linotype" w:hAnsi="Palatino Linotype" w:cs="Arial"/>
          <w:sz w:val="23"/>
          <w:szCs w:val="23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BF09EB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BF09EB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REGISTRO DE ASISTENCIA – FINALIZACIÓN SESIÓN</w:t>
            </w:r>
          </w:p>
        </w:tc>
      </w:tr>
      <w:tr w:rsidR="006A37E9" w:rsidRPr="00BF09EB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BF09EB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BF09EB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AUSENTE</w:t>
            </w:r>
          </w:p>
        </w:tc>
      </w:tr>
      <w:tr w:rsidR="006A37E9" w:rsidRPr="00BF09EB" w14:paraId="06655940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32129AAE" w:rsidR="006A37E9" w:rsidRPr="00BF09EB" w:rsidRDefault="00401EA4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14:paraId="29458C42" w14:textId="3744EBE4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77777777" w:rsidR="006A37E9" w:rsidRPr="00BF09EB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</w:p>
        </w:tc>
      </w:tr>
      <w:tr w:rsidR="006A37E9" w:rsidRPr="00BF09EB" w14:paraId="18B4D93E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14:paraId="7DCDD389" w14:textId="6A1A48FE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5C392E5F" w14:textId="77777777" w:rsidR="006A37E9" w:rsidRPr="00BF09EB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</w:p>
        </w:tc>
      </w:tr>
      <w:tr w:rsidR="006A37E9" w:rsidRPr="00BF09EB" w14:paraId="267AED84" w14:textId="77777777" w:rsidTr="00FB64A3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09A689F0" w:rsidR="006A37E9" w:rsidRPr="00BF09EB" w:rsidRDefault="004A7BD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2473" w:type="dxa"/>
            <w:vAlign w:val="center"/>
          </w:tcPr>
          <w:p w14:paraId="071C96BC" w14:textId="00B49029" w:rsidR="006A37E9" w:rsidRPr="00BF09EB" w:rsidRDefault="006A37E9" w:rsidP="002B5BF1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6ECF6C4E" w14:textId="327B5FF9" w:rsidR="006A37E9" w:rsidRPr="00BF09EB" w:rsidRDefault="00D95804" w:rsidP="00BB7199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  <w:t>1</w:t>
            </w:r>
          </w:p>
        </w:tc>
      </w:tr>
      <w:tr w:rsidR="006A37E9" w:rsidRPr="00BF09EB" w14:paraId="1C45E129" w14:textId="77777777" w:rsidTr="00FB64A3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28CDF199" w:rsidR="006A37E9" w:rsidRPr="00BF09EB" w:rsidRDefault="00CF3CEB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 Narváez</w:t>
            </w:r>
          </w:p>
        </w:tc>
        <w:tc>
          <w:tcPr>
            <w:tcW w:w="2473" w:type="dxa"/>
            <w:vAlign w:val="center"/>
          </w:tcPr>
          <w:p w14:paraId="138387CF" w14:textId="2A0B31F6" w:rsidR="006A37E9" w:rsidRPr="00BF09EB" w:rsidRDefault="00D95804" w:rsidP="002B5BF1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0A8885A2" w:rsidR="006A37E9" w:rsidRPr="00BF09EB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sz w:val="23"/>
                <w:szCs w:val="23"/>
                <w:lang w:eastAsia="es-EC"/>
              </w:rPr>
            </w:pPr>
          </w:p>
        </w:tc>
      </w:tr>
      <w:tr w:rsidR="006A37E9" w:rsidRPr="00BF09EB" w14:paraId="079FA297" w14:textId="77777777" w:rsidTr="00FB64A3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</w:tcPr>
          <w:p w14:paraId="69C403BA" w14:textId="1A603DC2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Cs/>
                <w:color w:val="000000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6A37E9" w:rsidRPr="00BF09EB" w:rsidRDefault="006A37E9" w:rsidP="00BB7199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</w:p>
        </w:tc>
      </w:tr>
      <w:tr w:rsidR="006A37E9" w:rsidRPr="00BF09EB" w14:paraId="451EB55D" w14:textId="77777777" w:rsidTr="00FB64A3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22D263E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6920D284" w14:textId="792DFAF0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  <w:t>4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5C5D7D1B" w:rsidR="006A37E9" w:rsidRPr="00BF09EB" w:rsidRDefault="00F640CF" w:rsidP="00BB7199">
            <w:pPr>
              <w:jc w:val="center"/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  <w:t>1</w:t>
            </w:r>
          </w:p>
        </w:tc>
      </w:tr>
    </w:tbl>
    <w:p w14:paraId="4620793E" w14:textId="77777777" w:rsidR="006A37E9" w:rsidRPr="00BF09EB" w:rsidRDefault="006A37E9" w:rsidP="002768BF">
      <w:pPr>
        <w:spacing w:after="0"/>
        <w:jc w:val="both"/>
        <w:rPr>
          <w:rFonts w:ascii="Palatino Linotype" w:hAnsi="Palatino Linotype" w:cs="Arial"/>
          <w:sz w:val="23"/>
          <w:szCs w:val="23"/>
        </w:rPr>
      </w:pPr>
    </w:p>
    <w:p w14:paraId="66D80BCC" w14:textId="382F70C3" w:rsidR="006A37E9" w:rsidRPr="00BF09EB" w:rsidRDefault="00CF3CEB" w:rsidP="002768BF">
      <w:pPr>
        <w:spacing w:after="0"/>
        <w:jc w:val="both"/>
        <w:rPr>
          <w:rFonts w:ascii="Palatino Linotype" w:hAnsi="Palatino Linotype" w:cs="Arial"/>
          <w:sz w:val="23"/>
          <w:szCs w:val="23"/>
        </w:rPr>
      </w:pPr>
      <w:r w:rsidRPr="00BF09EB">
        <w:rPr>
          <w:rFonts w:ascii="Palatino Linotype" w:hAnsi="Palatino Linotype" w:cs="Arial"/>
          <w:sz w:val="23"/>
          <w:szCs w:val="23"/>
        </w:rPr>
        <w:lastRenderedPageBreak/>
        <w:t>Para constancia firma</w:t>
      </w:r>
      <w:r w:rsidR="000835BA" w:rsidRPr="00BF09EB">
        <w:rPr>
          <w:rFonts w:ascii="Palatino Linotype" w:hAnsi="Palatino Linotype" w:cs="Arial"/>
          <w:sz w:val="23"/>
          <w:szCs w:val="23"/>
        </w:rPr>
        <w:t xml:space="preserve"> </w:t>
      </w:r>
      <w:r w:rsidR="005D790A" w:rsidRPr="00BF09EB">
        <w:rPr>
          <w:rFonts w:ascii="Palatino Linotype" w:hAnsi="Palatino Linotype" w:cs="Arial"/>
          <w:sz w:val="23"/>
          <w:szCs w:val="23"/>
        </w:rPr>
        <w:t>l</w:t>
      </w:r>
      <w:r w:rsidR="000835BA" w:rsidRPr="00BF09EB">
        <w:rPr>
          <w:rFonts w:ascii="Palatino Linotype" w:hAnsi="Palatino Linotype" w:cs="Arial"/>
          <w:sz w:val="23"/>
          <w:szCs w:val="23"/>
        </w:rPr>
        <w:t>a</w:t>
      </w:r>
      <w:r w:rsidR="005D790A" w:rsidRPr="00BF09EB">
        <w:rPr>
          <w:rFonts w:ascii="Palatino Linotype" w:hAnsi="Palatino Linotype" w:cs="Arial"/>
          <w:sz w:val="23"/>
          <w:szCs w:val="23"/>
        </w:rPr>
        <w:t xml:space="preserve"> </w:t>
      </w:r>
      <w:r w:rsidR="005D790A" w:rsidRPr="00BF09EB">
        <w:rPr>
          <w:rFonts w:ascii="Palatino Linotype" w:hAnsi="Palatino Linotype" w:cs="Arial"/>
          <w:color w:val="000000"/>
          <w:sz w:val="23"/>
          <w:szCs w:val="23"/>
        </w:rPr>
        <w:t>concejal</w:t>
      </w:r>
      <w:r w:rsidR="000835BA" w:rsidRPr="00BF09EB">
        <w:rPr>
          <w:rFonts w:ascii="Palatino Linotype" w:hAnsi="Palatino Linotype" w:cs="Arial"/>
          <w:color w:val="000000"/>
          <w:sz w:val="23"/>
          <w:szCs w:val="23"/>
        </w:rPr>
        <w:t>a</w:t>
      </w:r>
      <w:r w:rsidR="005D790A" w:rsidRPr="00BF09EB">
        <w:rPr>
          <w:rFonts w:ascii="Palatino Linotype" w:hAnsi="Palatino Linotype" w:cs="Arial"/>
          <w:color w:val="000000"/>
          <w:sz w:val="23"/>
          <w:szCs w:val="23"/>
        </w:rPr>
        <w:t xml:space="preserve"> </w:t>
      </w:r>
      <w:r w:rsidR="000835BA" w:rsidRPr="00BF09EB">
        <w:rPr>
          <w:rFonts w:ascii="Palatino Linotype" w:hAnsi="Palatino Linotype" w:cs="Arial"/>
          <w:color w:val="000000"/>
          <w:sz w:val="23"/>
          <w:szCs w:val="23"/>
        </w:rPr>
        <w:t>Soledad Benítez</w:t>
      </w:r>
      <w:r w:rsidR="006A37E9" w:rsidRPr="00BF09EB">
        <w:rPr>
          <w:rFonts w:ascii="Palatino Linotype" w:hAnsi="Palatino Linotype" w:cs="Arial"/>
          <w:sz w:val="23"/>
          <w:szCs w:val="23"/>
        </w:rPr>
        <w:t>, president</w:t>
      </w:r>
      <w:r w:rsidR="000835BA" w:rsidRPr="00BF09EB">
        <w:rPr>
          <w:rFonts w:ascii="Palatino Linotype" w:hAnsi="Palatino Linotype" w:cs="Arial"/>
          <w:sz w:val="23"/>
          <w:szCs w:val="23"/>
        </w:rPr>
        <w:t>a</w:t>
      </w:r>
      <w:r w:rsidR="006A37E9" w:rsidRPr="00BF09EB">
        <w:rPr>
          <w:rFonts w:ascii="Palatino Linotype" w:hAnsi="Palatino Linotype" w:cs="Arial"/>
          <w:sz w:val="23"/>
          <w:szCs w:val="23"/>
        </w:rPr>
        <w:t xml:space="preserve"> de la Comis</w:t>
      </w:r>
      <w:r w:rsidRPr="00BF09EB">
        <w:rPr>
          <w:rFonts w:ascii="Palatino Linotype" w:hAnsi="Palatino Linotype" w:cs="Arial"/>
          <w:sz w:val="23"/>
          <w:szCs w:val="23"/>
        </w:rPr>
        <w:t>ión de Ordenamiento Territorial</w:t>
      </w:r>
      <w:r w:rsidR="00C84310" w:rsidRPr="00BF09EB">
        <w:rPr>
          <w:rFonts w:ascii="Palatino Linotype" w:hAnsi="Palatino Linotype" w:cs="Calibri"/>
          <w:bCs/>
          <w:color w:val="000000"/>
          <w:sz w:val="23"/>
          <w:szCs w:val="23"/>
          <w:lang w:eastAsia="es-EC"/>
        </w:rPr>
        <w:t xml:space="preserve">; </w:t>
      </w:r>
      <w:r w:rsidR="00232384" w:rsidRPr="00BF09EB">
        <w:rPr>
          <w:rFonts w:ascii="Palatino Linotype" w:hAnsi="Palatino Linotype" w:cs="Arial"/>
          <w:sz w:val="23"/>
          <w:szCs w:val="23"/>
        </w:rPr>
        <w:t>y, el</w:t>
      </w:r>
      <w:r w:rsidR="006A37E9" w:rsidRPr="00BF09EB">
        <w:rPr>
          <w:rFonts w:ascii="Palatino Linotype" w:hAnsi="Palatino Linotype" w:cs="Arial"/>
          <w:sz w:val="23"/>
          <w:szCs w:val="23"/>
        </w:rPr>
        <w:t xml:space="preserve"> Abg. </w:t>
      </w:r>
      <w:r w:rsidR="00232384" w:rsidRPr="00BF09EB">
        <w:rPr>
          <w:rFonts w:ascii="Palatino Linotype" w:hAnsi="Palatino Linotype" w:cs="Arial"/>
          <w:sz w:val="23"/>
          <w:szCs w:val="23"/>
        </w:rPr>
        <w:t xml:space="preserve">Samuel </w:t>
      </w:r>
      <w:proofErr w:type="spellStart"/>
      <w:r w:rsidR="00232384" w:rsidRPr="00BF09EB">
        <w:rPr>
          <w:rFonts w:ascii="Palatino Linotype" w:hAnsi="Palatino Linotype" w:cs="Arial"/>
          <w:sz w:val="23"/>
          <w:szCs w:val="23"/>
        </w:rPr>
        <w:t>Byun</w:t>
      </w:r>
      <w:proofErr w:type="spellEnd"/>
      <w:r w:rsidR="001D452B" w:rsidRPr="00BF09EB">
        <w:rPr>
          <w:rFonts w:ascii="Palatino Linotype" w:hAnsi="Palatino Linotype" w:cs="Arial"/>
          <w:sz w:val="23"/>
          <w:szCs w:val="23"/>
        </w:rPr>
        <w:t xml:space="preserve"> Olivo</w:t>
      </w:r>
      <w:r w:rsidR="006A37E9" w:rsidRPr="00BF09EB">
        <w:rPr>
          <w:rFonts w:ascii="Palatino Linotype" w:hAnsi="Palatino Linotype" w:cs="Arial"/>
          <w:sz w:val="23"/>
          <w:szCs w:val="23"/>
        </w:rPr>
        <w:t>, Secretari</w:t>
      </w:r>
      <w:r w:rsidR="00232384" w:rsidRPr="00BF09EB">
        <w:rPr>
          <w:rFonts w:ascii="Palatino Linotype" w:hAnsi="Palatino Linotype" w:cs="Arial"/>
          <w:sz w:val="23"/>
          <w:szCs w:val="23"/>
        </w:rPr>
        <w:t>o</w:t>
      </w:r>
      <w:r w:rsidR="006A37E9" w:rsidRPr="00BF09EB">
        <w:rPr>
          <w:rFonts w:ascii="Palatino Linotype" w:hAnsi="Palatino Linotype" w:cs="Arial"/>
          <w:sz w:val="23"/>
          <w:szCs w:val="23"/>
        </w:rPr>
        <w:t xml:space="preserve"> General del Concejo Metropolitano de Quito (E).</w:t>
      </w:r>
    </w:p>
    <w:p w14:paraId="09498DDE" w14:textId="77777777" w:rsidR="006A37E9" w:rsidRPr="00BF09EB" w:rsidRDefault="006A37E9" w:rsidP="002768BF">
      <w:pPr>
        <w:jc w:val="both"/>
        <w:rPr>
          <w:rFonts w:ascii="Palatino Linotype" w:hAnsi="Palatino Linotype" w:cs="Arial"/>
          <w:sz w:val="23"/>
          <w:szCs w:val="23"/>
        </w:rPr>
      </w:pPr>
    </w:p>
    <w:p w14:paraId="07A202FB" w14:textId="77777777" w:rsidR="00C316EA" w:rsidRDefault="00C316EA" w:rsidP="002768BF">
      <w:pPr>
        <w:jc w:val="both"/>
        <w:rPr>
          <w:rFonts w:ascii="Palatino Linotype" w:hAnsi="Palatino Linotype" w:cs="Arial"/>
          <w:sz w:val="23"/>
          <w:szCs w:val="23"/>
        </w:rPr>
      </w:pPr>
    </w:p>
    <w:p w14:paraId="1C682E48" w14:textId="77777777" w:rsidR="00BF09EB" w:rsidRPr="00BF09EB" w:rsidRDefault="00BF09EB" w:rsidP="002768BF">
      <w:pPr>
        <w:jc w:val="both"/>
        <w:rPr>
          <w:rFonts w:ascii="Palatino Linotype" w:hAnsi="Palatino Linotype" w:cs="Arial"/>
          <w:sz w:val="23"/>
          <w:szCs w:val="23"/>
        </w:rPr>
      </w:pPr>
    </w:p>
    <w:p w14:paraId="6D590F74" w14:textId="77777777" w:rsidR="00C316EA" w:rsidRPr="00BF09EB" w:rsidRDefault="00C316EA" w:rsidP="002768BF">
      <w:pPr>
        <w:jc w:val="both"/>
        <w:rPr>
          <w:rFonts w:ascii="Palatino Linotype" w:hAnsi="Palatino Linotype" w:cs="Arial"/>
          <w:sz w:val="23"/>
          <w:szCs w:val="23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BF09EB" w14:paraId="0D286F80" w14:textId="77777777" w:rsidTr="00676E61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77777777" w:rsidR="007D322A" w:rsidRPr="00BF09EB" w:rsidRDefault="007D322A" w:rsidP="00676E61">
            <w:pPr>
              <w:pStyle w:val="Sinespaciado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color w:val="000000"/>
                <w:sz w:val="23"/>
                <w:szCs w:val="23"/>
              </w:rPr>
              <w:t xml:space="preserve">Concejala Soledad Benítez </w:t>
            </w:r>
            <w:r w:rsidRPr="00BF09EB">
              <w:rPr>
                <w:rFonts w:ascii="Palatino Linotype" w:hAnsi="Palatino Linotype" w:cs="Arial"/>
                <w:b/>
                <w:sz w:val="23"/>
                <w:szCs w:val="23"/>
              </w:rPr>
              <w:t xml:space="preserve"> </w:t>
            </w:r>
          </w:p>
          <w:p w14:paraId="021C9868" w14:textId="77777777" w:rsidR="007D322A" w:rsidRPr="00BF09EB" w:rsidRDefault="007D322A" w:rsidP="00676E61">
            <w:pPr>
              <w:pStyle w:val="Sinespaciado"/>
              <w:rPr>
                <w:rFonts w:ascii="Palatino Linotype" w:hAnsi="Palatino Linotype" w:cs="Arial"/>
                <w:b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sz w:val="23"/>
                <w:szCs w:val="23"/>
              </w:rPr>
              <w:t>PRESIDENTE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59A498CD" w:rsidR="007D322A" w:rsidRPr="00BF09EB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sz w:val="23"/>
                <w:szCs w:val="23"/>
              </w:rPr>
              <w:t xml:space="preserve">Abg. </w:t>
            </w:r>
            <w:r w:rsidR="00530CD0" w:rsidRPr="00BF09EB">
              <w:rPr>
                <w:rFonts w:ascii="Palatino Linotype" w:hAnsi="Palatino Linotype" w:cs="Arial"/>
                <w:sz w:val="23"/>
                <w:szCs w:val="23"/>
              </w:rPr>
              <w:t>Pablo Santillán</w:t>
            </w:r>
          </w:p>
          <w:p w14:paraId="55EF7ADB" w14:textId="7F4C927E" w:rsidR="007D322A" w:rsidRPr="00BF09EB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sz w:val="23"/>
                <w:szCs w:val="23"/>
              </w:rPr>
              <w:t>SECRETARIO GENERAL DEL</w:t>
            </w:r>
          </w:p>
          <w:p w14:paraId="5F48F694" w14:textId="77777777" w:rsidR="007D322A" w:rsidRPr="00BF09EB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  <w:sz w:val="23"/>
                <w:szCs w:val="23"/>
              </w:rPr>
            </w:pPr>
            <w:r w:rsidRPr="00BF09EB">
              <w:rPr>
                <w:rFonts w:ascii="Palatino Linotype" w:hAnsi="Palatino Linotype" w:cs="Arial"/>
                <w:b/>
                <w:sz w:val="23"/>
                <w:szCs w:val="23"/>
              </w:rPr>
              <w:t>CONCEJO METROPOLITANO DE QUITO (E)</w:t>
            </w:r>
          </w:p>
        </w:tc>
      </w:tr>
    </w:tbl>
    <w:p w14:paraId="08303272" w14:textId="77777777" w:rsidR="006A37E9" w:rsidRPr="00BF09EB" w:rsidRDefault="006A37E9" w:rsidP="002768BF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sz w:val="23"/>
          <w:szCs w:val="23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BF09EB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BF09EB" w:rsidRDefault="006A37E9" w:rsidP="00875DFB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REGISTRO DE ASISTENCIA – RESUMEN DE SESIÓN</w:t>
            </w:r>
          </w:p>
        </w:tc>
      </w:tr>
      <w:tr w:rsidR="006A37E9" w:rsidRPr="00BF09EB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7B05B8B2" w:rsidR="006A37E9" w:rsidRPr="00BF09EB" w:rsidRDefault="006A37E9" w:rsidP="007F1EE7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BF09EB" w:rsidRDefault="006A37E9" w:rsidP="00875DFB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AUSENTE</w:t>
            </w:r>
          </w:p>
        </w:tc>
      </w:tr>
      <w:tr w:rsidR="006A37E9" w:rsidRPr="00BF09EB" w14:paraId="433557BE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39778B4B" w:rsidR="006A37E9" w:rsidRPr="00BF09EB" w:rsidRDefault="00F00EDF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14:paraId="2109326B" w14:textId="099566A1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77777777" w:rsidR="006A37E9" w:rsidRPr="00BF09EB" w:rsidRDefault="006A37E9" w:rsidP="002B5BF1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</w:p>
        </w:tc>
      </w:tr>
      <w:tr w:rsidR="006A37E9" w:rsidRPr="00BF09EB" w14:paraId="08CA7940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14:paraId="299E92CA" w14:textId="438EDE98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77777777" w:rsidR="006A37E9" w:rsidRPr="00BF09EB" w:rsidRDefault="006A37E9" w:rsidP="002B5BF1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</w:p>
        </w:tc>
      </w:tr>
      <w:tr w:rsidR="004A7BD9" w:rsidRPr="00BF09EB" w14:paraId="757F1344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2677916A" w:rsidR="004A7BD9" w:rsidRPr="00BF09EB" w:rsidRDefault="004A7BD9" w:rsidP="004A7BD9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Paulina Izurieta</w:t>
            </w:r>
          </w:p>
        </w:tc>
        <w:tc>
          <w:tcPr>
            <w:tcW w:w="2473" w:type="dxa"/>
            <w:vAlign w:val="center"/>
          </w:tcPr>
          <w:p w14:paraId="6CD03A1E" w14:textId="229247B2" w:rsidR="004A7BD9" w:rsidRPr="00BF09EB" w:rsidRDefault="004A7BD9" w:rsidP="004A7BD9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0B5275D5" w14:textId="706E4D02" w:rsidR="004A7BD9" w:rsidRPr="00BF09EB" w:rsidRDefault="00E45A97" w:rsidP="004A7BD9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sz w:val="23"/>
                <w:szCs w:val="23"/>
                <w:lang w:eastAsia="es-EC"/>
              </w:rPr>
              <w:t>1</w:t>
            </w:r>
          </w:p>
        </w:tc>
      </w:tr>
      <w:tr w:rsidR="004A7BD9" w:rsidRPr="00BF09EB" w14:paraId="44C7FEE0" w14:textId="77777777" w:rsidTr="00CD13AE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25FE562E" w:rsidR="004A7BD9" w:rsidRPr="00BF09EB" w:rsidRDefault="00CF3CEB" w:rsidP="004A7BD9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Calibri"/>
                <w:b/>
                <w:bCs/>
                <w:color w:val="000000"/>
                <w:sz w:val="23"/>
                <w:szCs w:val="23"/>
                <w:lang w:eastAsia="es-EC"/>
              </w:rPr>
              <w:t>Amparito  Narváez</w:t>
            </w:r>
          </w:p>
        </w:tc>
        <w:tc>
          <w:tcPr>
            <w:tcW w:w="2473" w:type="dxa"/>
            <w:vAlign w:val="center"/>
          </w:tcPr>
          <w:p w14:paraId="4DFE108E" w14:textId="60D542BE" w:rsidR="004A7BD9" w:rsidRPr="00BF09EB" w:rsidRDefault="00E45A97" w:rsidP="004A7BD9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528D4BB3" w:rsidR="004A7BD9" w:rsidRPr="00BF09EB" w:rsidRDefault="004A7BD9" w:rsidP="004A7BD9">
            <w:pPr>
              <w:jc w:val="center"/>
              <w:rPr>
                <w:rFonts w:ascii="Palatino Linotype" w:hAnsi="Palatino Linotype" w:cs="Arial"/>
                <w:sz w:val="23"/>
                <w:szCs w:val="23"/>
                <w:lang w:eastAsia="es-EC"/>
              </w:rPr>
            </w:pPr>
          </w:p>
        </w:tc>
      </w:tr>
      <w:tr w:rsidR="006A37E9" w:rsidRPr="00BF09EB" w14:paraId="1BA51497" w14:textId="77777777" w:rsidTr="00CD13AE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000000"/>
                <w:sz w:val="23"/>
                <w:szCs w:val="23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</w:tcPr>
          <w:p w14:paraId="07356A1B" w14:textId="65BFB5BA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bCs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Cs/>
                <w:sz w:val="23"/>
                <w:szCs w:val="23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6A37E9" w:rsidRPr="00BF09EB" w:rsidRDefault="006A37E9" w:rsidP="002B5BF1">
            <w:pPr>
              <w:jc w:val="center"/>
              <w:rPr>
                <w:rFonts w:ascii="Palatino Linotype" w:hAnsi="Palatino Linotype" w:cs="Arial"/>
                <w:b/>
                <w:bCs/>
                <w:sz w:val="23"/>
                <w:szCs w:val="23"/>
                <w:lang w:eastAsia="es-EC"/>
              </w:rPr>
            </w:pPr>
          </w:p>
        </w:tc>
      </w:tr>
      <w:tr w:rsidR="006A37E9" w:rsidRPr="00BF09EB" w14:paraId="220D6FEB" w14:textId="77777777" w:rsidTr="00CF3CEB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27139F3A" w14:textId="77777777" w:rsidR="006A37E9" w:rsidRPr="00BF09EB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b/>
                <w:bCs/>
                <w:color w:val="FFFFFF"/>
                <w:sz w:val="23"/>
                <w:szCs w:val="23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36D03AA7" w14:textId="730D027D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  <w:t>4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697CC7E1" w:rsidR="006A37E9" w:rsidRPr="00BF09EB" w:rsidRDefault="00F640CF" w:rsidP="002B5BF1">
            <w:pPr>
              <w:jc w:val="center"/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</w:pPr>
            <w:r w:rsidRPr="00BF09EB">
              <w:rPr>
                <w:rFonts w:ascii="Palatino Linotype" w:hAnsi="Palatino Linotype" w:cs="Arial"/>
                <w:color w:val="FFFFFF"/>
                <w:sz w:val="23"/>
                <w:szCs w:val="23"/>
                <w:lang w:eastAsia="es-EC"/>
              </w:rPr>
              <w:t>1</w:t>
            </w:r>
          </w:p>
        </w:tc>
      </w:tr>
    </w:tbl>
    <w:p w14:paraId="788B4509" w14:textId="77777777" w:rsidR="006A37E9" w:rsidRPr="00BF09EB" w:rsidRDefault="006A37E9" w:rsidP="002768BF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sz w:val="23"/>
          <w:szCs w:val="23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BF09EB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BF09EB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77777777" w:rsidR="006A37E9" w:rsidRPr="00BF09EB" w:rsidRDefault="004B620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4E7500EE" w:rsidR="006A37E9" w:rsidRPr="00BF09EB" w:rsidRDefault="00D9109F" w:rsidP="0076402A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2021-10-19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6A37E9" w:rsidRPr="00BF09EB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6A37E9" w:rsidRPr="00BF09EB" w:rsidRDefault="00530CD0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6A37E9" w:rsidRPr="00BF09EB" w:rsidRDefault="005B237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</w:t>
            </w:r>
            <w:r w:rsidR="006A66B5"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5286DDEA" w:rsidR="006A37E9" w:rsidRPr="00BF09EB" w:rsidRDefault="00A171FA" w:rsidP="0076402A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530CD0" w:rsidRPr="00BF09E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10-19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6A37E9" w:rsidRPr="00BF09E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BF09EB" w:rsidRDefault="00D213D6" w:rsidP="009652C7">
      <w:pPr>
        <w:jc w:val="both"/>
        <w:rPr>
          <w:rFonts w:ascii="Palatino Linotype" w:hAnsi="Palatino Linotype"/>
          <w:sz w:val="23"/>
          <w:szCs w:val="23"/>
        </w:rPr>
      </w:pPr>
      <w:bookmarkStart w:id="0" w:name="_GoBack"/>
      <w:bookmarkEnd w:id="0"/>
    </w:p>
    <w:sectPr w:rsidR="00D213D6" w:rsidRPr="00BF09EB" w:rsidSect="002078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C84FD" w14:textId="77777777" w:rsidR="00404064" w:rsidRDefault="00404064" w:rsidP="00D812B1">
      <w:pPr>
        <w:spacing w:after="0" w:line="240" w:lineRule="auto"/>
      </w:pPr>
      <w:r>
        <w:separator/>
      </w:r>
    </w:p>
  </w:endnote>
  <w:endnote w:type="continuationSeparator" w:id="0">
    <w:p w14:paraId="3133F777" w14:textId="77777777" w:rsidR="00404064" w:rsidRDefault="00404064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C050" w14:textId="77777777" w:rsidR="00404064" w:rsidRDefault="00404064" w:rsidP="00D812B1">
      <w:pPr>
        <w:spacing w:after="0" w:line="240" w:lineRule="auto"/>
      </w:pPr>
      <w:r>
        <w:separator/>
      </w:r>
    </w:p>
  </w:footnote>
  <w:footnote w:type="continuationSeparator" w:id="0">
    <w:p w14:paraId="380D1B48" w14:textId="77777777" w:rsidR="00404064" w:rsidRDefault="00404064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03B0" w14:textId="36F59B66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val="es-419" w:eastAsia="es-419"/>
      </w:rPr>
      <w:drawing>
        <wp:anchor distT="0" distB="0" distL="0" distR="0" simplePos="0" relativeHeight="251658752" behindDoc="1" locked="0" layoutInCell="1" allowOverlap="1" wp14:anchorId="71C3AD86" wp14:editId="2795C00E">
          <wp:simplePos x="0" y="0"/>
          <wp:positionH relativeFrom="margin">
            <wp:posOffset>-1064895</wp:posOffset>
          </wp:positionH>
          <wp:positionV relativeFrom="paragraph">
            <wp:posOffset>-402428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576862" w14:textId="77777777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</w:p>
  <w:p w14:paraId="3F4C204A" w14:textId="77777777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</w:p>
  <w:p w14:paraId="667F828F" w14:textId="77777777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</w:p>
  <w:p w14:paraId="44C09352" w14:textId="77777777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</w:p>
  <w:p w14:paraId="2AE095CB" w14:textId="77777777" w:rsidR="001F7225" w:rsidRDefault="001F7225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6"/>
    <w:rsid w:val="000009E6"/>
    <w:rsid w:val="000011C9"/>
    <w:rsid w:val="000029D1"/>
    <w:rsid w:val="00003990"/>
    <w:rsid w:val="000046DD"/>
    <w:rsid w:val="00004DC9"/>
    <w:rsid w:val="00005F21"/>
    <w:rsid w:val="00010B1C"/>
    <w:rsid w:val="00011228"/>
    <w:rsid w:val="00013071"/>
    <w:rsid w:val="00013358"/>
    <w:rsid w:val="00013A0E"/>
    <w:rsid w:val="000154A2"/>
    <w:rsid w:val="0001634A"/>
    <w:rsid w:val="00017FD1"/>
    <w:rsid w:val="00021ADB"/>
    <w:rsid w:val="00023673"/>
    <w:rsid w:val="000309F0"/>
    <w:rsid w:val="00033166"/>
    <w:rsid w:val="00033A92"/>
    <w:rsid w:val="00037EEE"/>
    <w:rsid w:val="00042920"/>
    <w:rsid w:val="00043377"/>
    <w:rsid w:val="00043E3B"/>
    <w:rsid w:val="00043FD8"/>
    <w:rsid w:val="00044416"/>
    <w:rsid w:val="00045F46"/>
    <w:rsid w:val="00050317"/>
    <w:rsid w:val="00050AC0"/>
    <w:rsid w:val="00054413"/>
    <w:rsid w:val="00054871"/>
    <w:rsid w:val="00062497"/>
    <w:rsid w:val="00063D57"/>
    <w:rsid w:val="000644E4"/>
    <w:rsid w:val="00065A57"/>
    <w:rsid w:val="00071723"/>
    <w:rsid w:val="000723D1"/>
    <w:rsid w:val="000758DE"/>
    <w:rsid w:val="000804A7"/>
    <w:rsid w:val="00080734"/>
    <w:rsid w:val="000808F8"/>
    <w:rsid w:val="00080DDD"/>
    <w:rsid w:val="000835BA"/>
    <w:rsid w:val="00083A74"/>
    <w:rsid w:val="00084739"/>
    <w:rsid w:val="00084BFA"/>
    <w:rsid w:val="000850A2"/>
    <w:rsid w:val="00090B3C"/>
    <w:rsid w:val="00094B8A"/>
    <w:rsid w:val="00094EA6"/>
    <w:rsid w:val="000A1B8C"/>
    <w:rsid w:val="000A203E"/>
    <w:rsid w:val="000A4AE2"/>
    <w:rsid w:val="000A5726"/>
    <w:rsid w:val="000B4358"/>
    <w:rsid w:val="000B4FE8"/>
    <w:rsid w:val="000B6CF4"/>
    <w:rsid w:val="000B7AE6"/>
    <w:rsid w:val="000C0E51"/>
    <w:rsid w:val="000C11CA"/>
    <w:rsid w:val="000C1907"/>
    <w:rsid w:val="000C1E33"/>
    <w:rsid w:val="000C20C9"/>
    <w:rsid w:val="000C4F5B"/>
    <w:rsid w:val="000C6497"/>
    <w:rsid w:val="000C65A8"/>
    <w:rsid w:val="000C77C2"/>
    <w:rsid w:val="000D004B"/>
    <w:rsid w:val="000D03D2"/>
    <w:rsid w:val="000D1D3F"/>
    <w:rsid w:val="000D4029"/>
    <w:rsid w:val="000D5C93"/>
    <w:rsid w:val="000D628C"/>
    <w:rsid w:val="000E237F"/>
    <w:rsid w:val="000E52CA"/>
    <w:rsid w:val="000E5DC7"/>
    <w:rsid w:val="000E638D"/>
    <w:rsid w:val="000E6486"/>
    <w:rsid w:val="000E7CDB"/>
    <w:rsid w:val="000F2E4A"/>
    <w:rsid w:val="000F5488"/>
    <w:rsid w:val="0010124A"/>
    <w:rsid w:val="00101CF8"/>
    <w:rsid w:val="00102021"/>
    <w:rsid w:val="00103CD5"/>
    <w:rsid w:val="001048D7"/>
    <w:rsid w:val="00104F2F"/>
    <w:rsid w:val="00110584"/>
    <w:rsid w:val="00114430"/>
    <w:rsid w:val="00120558"/>
    <w:rsid w:val="0012208B"/>
    <w:rsid w:val="00122615"/>
    <w:rsid w:val="00122E42"/>
    <w:rsid w:val="001244E3"/>
    <w:rsid w:val="0012487D"/>
    <w:rsid w:val="0012583A"/>
    <w:rsid w:val="00127501"/>
    <w:rsid w:val="0013602D"/>
    <w:rsid w:val="00136C68"/>
    <w:rsid w:val="00144F60"/>
    <w:rsid w:val="00147A68"/>
    <w:rsid w:val="00151AFB"/>
    <w:rsid w:val="00153020"/>
    <w:rsid w:val="001558E0"/>
    <w:rsid w:val="001565E1"/>
    <w:rsid w:val="00156AA8"/>
    <w:rsid w:val="00157851"/>
    <w:rsid w:val="0016263A"/>
    <w:rsid w:val="00162A09"/>
    <w:rsid w:val="00167075"/>
    <w:rsid w:val="0016763A"/>
    <w:rsid w:val="00167A21"/>
    <w:rsid w:val="0017481D"/>
    <w:rsid w:val="0017586D"/>
    <w:rsid w:val="00183637"/>
    <w:rsid w:val="00183E66"/>
    <w:rsid w:val="00186193"/>
    <w:rsid w:val="0019141E"/>
    <w:rsid w:val="00192309"/>
    <w:rsid w:val="001933B7"/>
    <w:rsid w:val="00194199"/>
    <w:rsid w:val="001968DA"/>
    <w:rsid w:val="001A03ED"/>
    <w:rsid w:val="001A153F"/>
    <w:rsid w:val="001A1811"/>
    <w:rsid w:val="001A51D9"/>
    <w:rsid w:val="001A5A7C"/>
    <w:rsid w:val="001A5F4B"/>
    <w:rsid w:val="001A7E31"/>
    <w:rsid w:val="001B028D"/>
    <w:rsid w:val="001B02E8"/>
    <w:rsid w:val="001B1658"/>
    <w:rsid w:val="001B70E9"/>
    <w:rsid w:val="001C0ADD"/>
    <w:rsid w:val="001C25DA"/>
    <w:rsid w:val="001C4C5B"/>
    <w:rsid w:val="001C5902"/>
    <w:rsid w:val="001C618A"/>
    <w:rsid w:val="001C6E40"/>
    <w:rsid w:val="001D0E7E"/>
    <w:rsid w:val="001D1AA8"/>
    <w:rsid w:val="001D2BB3"/>
    <w:rsid w:val="001D2EE2"/>
    <w:rsid w:val="001D36FE"/>
    <w:rsid w:val="001D3A39"/>
    <w:rsid w:val="001D452B"/>
    <w:rsid w:val="001E0765"/>
    <w:rsid w:val="001E0ABA"/>
    <w:rsid w:val="001E1444"/>
    <w:rsid w:val="001E4648"/>
    <w:rsid w:val="001E4B40"/>
    <w:rsid w:val="001E6234"/>
    <w:rsid w:val="001E7461"/>
    <w:rsid w:val="001F0959"/>
    <w:rsid w:val="001F0EAA"/>
    <w:rsid w:val="001F10CA"/>
    <w:rsid w:val="001F16DE"/>
    <w:rsid w:val="001F1802"/>
    <w:rsid w:val="001F1DF4"/>
    <w:rsid w:val="001F1FCF"/>
    <w:rsid w:val="001F20C9"/>
    <w:rsid w:val="001F36B2"/>
    <w:rsid w:val="001F3DD4"/>
    <w:rsid w:val="001F4622"/>
    <w:rsid w:val="001F58F2"/>
    <w:rsid w:val="001F61E4"/>
    <w:rsid w:val="001F6328"/>
    <w:rsid w:val="001F7225"/>
    <w:rsid w:val="00205077"/>
    <w:rsid w:val="0020595C"/>
    <w:rsid w:val="002069E3"/>
    <w:rsid w:val="00207891"/>
    <w:rsid w:val="00212B2A"/>
    <w:rsid w:val="00213ED7"/>
    <w:rsid w:val="00214ABF"/>
    <w:rsid w:val="00215DEF"/>
    <w:rsid w:val="0022035F"/>
    <w:rsid w:val="00220B5E"/>
    <w:rsid w:val="00220D74"/>
    <w:rsid w:val="00223BB5"/>
    <w:rsid w:val="00224012"/>
    <w:rsid w:val="00224CCC"/>
    <w:rsid w:val="0022591B"/>
    <w:rsid w:val="00225A5D"/>
    <w:rsid w:val="00227BAA"/>
    <w:rsid w:val="00231BDD"/>
    <w:rsid w:val="00231F7D"/>
    <w:rsid w:val="00232384"/>
    <w:rsid w:val="002407C6"/>
    <w:rsid w:val="00240A08"/>
    <w:rsid w:val="0024114B"/>
    <w:rsid w:val="00243B93"/>
    <w:rsid w:val="00244EF5"/>
    <w:rsid w:val="00246ADF"/>
    <w:rsid w:val="00251351"/>
    <w:rsid w:val="00260CD1"/>
    <w:rsid w:val="002618AB"/>
    <w:rsid w:val="002631A6"/>
    <w:rsid w:val="0026481C"/>
    <w:rsid w:val="0027169A"/>
    <w:rsid w:val="002717F9"/>
    <w:rsid w:val="002721C4"/>
    <w:rsid w:val="002768BF"/>
    <w:rsid w:val="002772AA"/>
    <w:rsid w:val="002776A5"/>
    <w:rsid w:val="00277F65"/>
    <w:rsid w:val="002809C7"/>
    <w:rsid w:val="00283E6F"/>
    <w:rsid w:val="0028503C"/>
    <w:rsid w:val="00285F42"/>
    <w:rsid w:val="002918F9"/>
    <w:rsid w:val="00295C16"/>
    <w:rsid w:val="00295E3C"/>
    <w:rsid w:val="002A020D"/>
    <w:rsid w:val="002A1304"/>
    <w:rsid w:val="002A1402"/>
    <w:rsid w:val="002A1D4B"/>
    <w:rsid w:val="002A2DF7"/>
    <w:rsid w:val="002A2F4C"/>
    <w:rsid w:val="002A4BB1"/>
    <w:rsid w:val="002A50FD"/>
    <w:rsid w:val="002B1BD0"/>
    <w:rsid w:val="002B21C2"/>
    <w:rsid w:val="002B2E7B"/>
    <w:rsid w:val="002B3094"/>
    <w:rsid w:val="002B4CD7"/>
    <w:rsid w:val="002B5BF1"/>
    <w:rsid w:val="002B6F61"/>
    <w:rsid w:val="002C0518"/>
    <w:rsid w:val="002C134C"/>
    <w:rsid w:val="002C2A02"/>
    <w:rsid w:val="002C4464"/>
    <w:rsid w:val="002D54AA"/>
    <w:rsid w:val="002E2500"/>
    <w:rsid w:val="002E31A0"/>
    <w:rsid w:val="002E3CA7"/>
    <w:rsid w:val="002F0599"/>
    <w:rsid w:val="002F19C2"/>
    <w:rsid w:val="002F1E02"/>
    <w:rsid w:val="002F2975"/>
    <w:rsid w:val="002F2CD6"/>
    <w:rsid w:val="002F7324"/>
    <w:rsid w:val="002F77AE"/>
    <w:rsid w:val="003006D5"/>
    <w:rsid w:val="003009DD"/>
    <w:rsid w:val="00302408"/>
    <w:rsid w:val="00302985"/>
    <w:rsid w:val="00304699"/>
    <w:rsid w:val="00307C76"/>
    <w:rsid w:val="00313F47"/>
    <w:rsid w:val="0031658F"/>
    <w:rsid w:val="0031732C"/>
    <w:rsid w:val="003222AF"/>
    <w:rsid w:val="00323138"/>
    <w:rsid w:val="0032429B"/>
    <w:rsid w:val="00324894"/>
    <w:rsid w:val="00326634"/>
    <w:rsid w:val="003266DE"/>
    <w:rsid w:val="00330843"/>
    <w:rsid w:val="003319B4"/>
    <w:rsid w:val="00331A5F"/>
    <w:rsid w:val="00334184"/>
    <w:rsid w:val="00337E9A"/>
    <w:rsid w:val="00345348"/>
    <w:rsid w:val="003474D4"/>
    <w:rsid w:val="00347FD9"/>
    <w:rsid w:val="0035057A"/>
    <w:rsid w:val="00353604"/>
    <w:rsid w:val="00353AEE"/>
    <w:rsid w:val="0035663B"/>
    <w:rsid w:val="00357D7F"/>
    <w:rsid w:val="00357FBC"/>
    <w:rsid w:val="00360C79"/>
    <w:rsid w:val="00363E8A"/>
    <w:rsid w:val="00364794"/>
    <w:rsid w:val="003651DB"/>
    <w:rsid w:val="003700B0"/>
    <w:rsid w:val="003716A8"/>
    <w:rsid w:val="003725ED"/>
    <w:rsid w:val="00374070"/>
    <w:rsid w:val="0037674F"/>
    <w:rsid w:val="00377FFE"/>
    <w:rsid w:val="0038365A"/>
    <w:rsid w:val="00383B8E"/>
    <w:rsid w:val="00384A07"/>
    <w:rsid w:val="00385CA4"/>
    <w:rsid w:val="00385F4F"/>
    <w:rsid w:val="0039115A"/>
    <w:rsid w:val="00391252"/>
    <w:rsid w:val="0039140C"/>
    <w:rsid w:val="0039151E"/>
    <w:rsid w:val="00391A1F"/>
    <w:rsid w:val="00393390"/>
    <w:rsid w:val="003A0DDC"/>
    <w:rsid w:val="003A4469"/>
    <w:rsid w:val="003A5878"/>
    <w:rsid w:val="003A63CC"/>
    <w:rsid w:val="003A7D79"/>
    <w:rsid w:val="003B37DF"/>
    <w:rsid w:val="003B3B05"/>
    <w:rsid w:val="003B41C4"/>
    <w:rsid w:val="003B4897"/>
    <w:rsid w:val="003B5146"/>
    <w:rsid w:val="003C3AFA"/>
    <w:rsid w:val="003C3E41"/>
    <w:rsid w:val="003C488B"/>
    <w:rsid w:val="003C6805"/>
    <w:rsid w:val="003C6B88"/>
    <w:rsid w:val="003C7511"/>
    <w:rsid w:val="003C76EF"/>
    <w:rsid w:val="003D02BB"/>
    <w:rsid w:val="003D080E"/>
    <w:rsid w:val="003D167A"/>
    <w:rsid w:val="003D2DAF"/>
    <w:rsid w:val="003D3467"/>
    <w:rsid w:val="003D36D4"/>
    <w:rsid w:val="003D3CAC"/>
    <w:rsid w:val="003D3F37"/>
    <w:rsid w:val="003E181D"/>
    <w:rsid w:val="003E3FE4"/>
    <w:rsid w:val="003E6891"/>
    <w:rsid w:val="003E7235"/>
    <w:rsid w:val="003E7664"/>
    <w:rsid w:val="003E7F00"/>
    <w:rsid w:val="003F094C"/>
    <w:rsid w:val="003F4BA4"/>
    <w:rsid w:val="00400B12"/>
    <w:rsid w:val="00401D1C"/>
    <w:rsid w:val="00401EA4"/>
    <w:rsid w:val="00401FF6"/>
    <w:rsid w:val="00404064"/>
    <w:rsid w:val="0040651D"/>
    <w:rsid w:val="00406A5B"/>
    <w:rsid w:val="00410549"/>
    <w:rsid w:val="00417EA7"/>
    <w:rsid w:val="0042093A"/>
    <w:rsid w:val="00421938"/>
    <w:rsid w:val="0042617E"/>
    <w:rsid w:val="00426737"/>
    <w:rsid w:val="00426CDA"/>
    <w:rsid w:val="00427E9C"/>
    <w:rsid w:val="004321C1"/>
    <w:rsid w:val="00432B12"/>
    <w:rsid w:val="00432BF1"/>
    <w:rsid w:val="0043459E"/>
    <w:rsid w:val="004348D8"/>
    <w:rsid w:val="00434BC4"/>
    <w:rsid w:val="00441DED"/>
    <w:rsid w:val="00444001"/>
    <w:rsid w:val="00444FE1"/>
    <w:rsid w:val="0044603C"/>
    <w:rsid w:val="004475EE"/>
    <w:rsid w:val="004509E9"/>
    <w:rsid w:val="00453AB7"/>
    <w:rsid w:val="004542B7"/>
    <w:rsid w:val="00454A03"/>
    <w:rsid w:val="0045771F"/>
    <w:rsid w:val="004612F4"/>
    <w:rsid w:val="00463FE6"/>
    <w:rsid w:val="00467BE7"/>
    <w:rsid w:val="00470A15"/>
    <w:rsid w:val="00471493"/>
    <w:rsid w:val="00472764"/>
    <w:rsid w:val="0047279E"/>
    <w:rsid w:val="00472B43"/>
    <w:rsid w:val="00480815"/>
    <w:rsid w:val="004839AD"/>
    <w:rsid w:val="00484CFD"/>
    <w:rsid w:val="00487536"/>
    <w:rsid w:val="00491C89"/>
    <w:rsid w:val="00496607"/>
    <w:rsid w:val="0049724E"/>
    <w:rsid w:val="00497A22"/>
    <w:rsid w:val="00497F95"/>
    <w:rsid w:val="004A1319"/>
    <w:rsid w:val="004A5150"/>
    <w:rsid w:val="004A5C95"/>
    <w:rsid w:val="004A7BD9"/>
    <w:rsid w:val="004A7DEA"/>
    <w:rsid w:val="004B0786"/>
    <w:rsid w:val="004B0D68"/>
    <w:rsid w:val="004B1C73"/>
    <w:rsid w:val="004B4B82"/>
    <w:rsid w:val="004B6209"/>
    <w:rsid w:val="004B6C46"/>
    <w:rsid w:val="004C1D19"/>
    <w:rsid w:val="004C26F4"/>
    <w:rsid w:val="004C3DD5"/>
    <w:rsid w:val="004C4913"/>
    <w:rsid w:val="004D029A"/>
    <w:rsid w:val="004D03A1"/>
    <w:rsid w:val="004D1F56"/>
    <w:rsid w:val="004D2203"/>
    <w:rsid w:val="004D2836"/>
    <w:rsid w:val="004D2C39"/>
    <w:rsid w:val="004D492B"/>
    <w:rsid w:val="004D633F"/>
    <w:rsid w:val="004E055E"/>
    <w:rsid w:val="004E0DA1"/>
    <w:rsid w:val="004E19CA"/>
    <w:rsid w:val="004E1AB4"/>
    <w:rsid w:val="004E1D8D"/>
    <w:rsid w:val="004E2566"/>
    <w:rsid w:val="004E5060"/>
    <w:rsid w:val="004E6D54"/>
    <w:rsid w:val="004F158B"/>
    <w:rsid w:val="004F6875"/>
    <w:rsid w:val="004F7BE4"/>
    <w:rsid w:val="00500654"/>
    <w:rsid w:val="00505137"/>
    <w:rsid w:val="00505FE5"/>
    <w:rsid w:val="005068F7"/>
    <w:rsid w:val="00506936"/>
    <w:rsid w:val="00511F9E"/>
    <w:rsid w:val="00514A54"/>
    <w:rsid w:val="00515B0F"/>
    <w:rsid w:val="005164DF"/>
    <w:rsid w:val="00521BE2"/>
    <w:rsid w:val="00522DB4"/>
    <w:rsid w:val="0052335E"/>
    <w:rsid w:val="005233C2"/>
    <w:rsid w:val="00524778"/>
    <w:rsid w:val="005247E4"/>
    <w:rsid w:val="00525DCD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DA"/>
    <w:rsid w:val="00554E71"/>
    <w:rsid w:val="00556973"/>
    <w:rsid w:val="00556C3E"/>
    <w:rsid w:val="005626C3"/>
    <w:rsid w:val="00565294"/>
    <w:rsid w:val="00565772"/>
    <w:rsid w:val="00565B0E"/>
    <w:rsid w:val="00565CD9"/>
    <w:rsid w:val="00583331"/>
    <w:rsid w:val="00584E97"/>
    <w:rsid w:val="005864E4"/>
    <w:rsid w:val="005904E5"/>
    <w:rsid w:val="00591F2C"/>
    <w:rsid w:val="00593DFD"/>
    <w:rsid w:val="00594EBB"/>
    <w:rsid w:val="00596A75"/>
    <w:rsid w:val="0059792B"/>
    <w:rsid w:val="005A1066"/>
    <w:rsid w:val="005A1A68"/>
    <w:rsid w:val="005A78EA"/>
    <w:rsid w:val="005A78F3"/>
    <w:rsid w:val="005B008A"/>
    <w:rsid w:val="005B2379"/>
    <w:rsid w:val="005B47D9"/>
    <w:rsid w:val="005B5209"/>
    <w:rsid w:val="005B719E"/>
    <w:rsid w:val="005C0039"/>
    <w:rsid w:val="005C0295"/>
    <w:rsid w:val="005C1462"/>
    <w:rsid w:val="005C1676"/>
    <w:rsid w:val="005C396B"/>
    <w:rsid w:val="005C6437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6476"/>
    <w:rsid w:val="005D790A"/>
    <w:rsid w:val="005E0CA1"/>
    <w:rsid w:val="005E3EAE"/>
    <w:rsid w:val="005E486F"/>
    <w:rsid w:val="005E4AC5"/>
    <w:rsid w:val="005E5DFB"/>
    <w:rsid w:val="005F063C"/>
    <w:rsid w:val="005F0A44"/>
    <w:rsid w:val="005F0C63"/>
    <w:rsid w:val="005F240B"/>
    <w:rsid w:val="005F2C66"/>
    <w:rsid w:val="005F2E7F"/>
    <w:rsid w:val="005F538E"/>
    <w:rsid w:val="005F7EEA"/>
    <w:rsid w:val="006101B3"/>
    <w:rsid w:val="00612D11"/>
    <w:rsid w:val="00612D66"/>
    <w:rsid w:val="0061670D"/>
    <w:rsid w:val="00616DCD"/>
    <w:rsid w:val="00620A2B"/>
    <w:rsid w:val="0062158A"/>
    <w:rsid w:val="006277A2"/>
    <w:rsid w:val="00630475"/>
    <w:rsid w:val="006326DD"/>
    <w:rsid w:val="00634A2A"/>
    <w:rsid w:val="00636D10"/>
    <w:rsid w:val="006372FE"/>
    <w:rsid w:val="00637F99"/>
    <w:rsid w:val="00642DEB"/>
    <w:rsid w:val="006478D8"/>
    <w:rsid w:val="00647E50"/>
    <w:rsid w:val="00650349"/>
    <w:rsid w:val="00652776"/>
    <w:rsid w:val="00652ACB"/>
    <w:rsid w:val="00652E73"/>
    <w:rsid w:val="006531B1"/>
    <w:rsid w:val="0065353E"/>
    <w:rsid w:val="00653743"/>
    <w:rsid w:val="006541C8"/>
    <w:rsid w:val="0065504A"/>
    <w:rsid w:val="006557E5"/>
    <w:rsid w:val="00665741"/>
    <w:rsid w:val="00670DA6"/>
    <w:rsid w:val="00673885"/>
    <w:rsid w:val="00674AC4"/>
    <w:rsid w:val="006759F4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91663"/>
    <w:rsid w:val="00691AB8"/>
    <w:rsid w:val="00693656"/>
    <w:rsid w:val="00693B7A"/>
    <w:rsid w:val="00694DB9"/>
    <w:rsid w:val="0069591F"/>
    <w:rsid w:val="0069773D"/>
    <w:rsid w:val="006A1037"/>
    <w:rsid w:val="006A155B"/>
    <w:rsid w:val="006A37E9"/>
    <w:rsid w:val="006A66B5"/>
    <w:rsid w:val="006B1C13"/>
    <w:rsid w:val="006B1F55"/>
    <w:rsid w:val="006B201E"/>
    <w:rsid w:val="006B24FD"/>
    <w:rsid w:val="006B2D38"/>
    <w:rsid w:val="006B34F9"/>
    <w:rsid w:val="006B52BA"/>
    <w:rsid w:val="006B6B0B"/>
    <w:rsid w:val="006C2673"/>
    <w:rsid w:val="006C3A4C"/>
    <w:rsid w:val="006C5E14"/>
    <w:rsid w:val="006C699A"/>
    <w:rsid w:val="006C793E"/>
    <w:rsid w:val="006D1F0C"/>
    <w:rsid w:val="006D2BA0"/>
    <w:rsid w:val="006D2DB3"/>
    <w:rsid w:val="006E1E86"/>
    <w:rsid w:val="006E2031"/>
    <w:rsid w:val="006E21F2"/>
    <w:rsid w:val="006E4914"/>
    <w:rsid w:val="006E5F55"/>
    <w:rsid w:val="006E75E0"/>
    <w:rsid w:val="006F21AC"/>
    <w:rsid w:val="006F3096"/>
    <w:rsid w:val="006F330F"/>
    <w:rsid w:val="006F7F87"/>
    <w:rsid w:val="00701C23"/>
    <w:rsid w:val="00702F7D"/>
    <w:rsid w:val="00703C46"/>
    <w:rsid w:val="007046F4"/>
    <w:rsid w:val="00704752"/>
    <w:rsid w:val="00704E98"/>
    <w:rsid w:val="007075BB"/>
    <w:rsid w:val="00711414"/>
    <w:rsid w:val="007126EE"/>
    <w:rsid w:val="00715B93"/>
    <w:rsid w:val="007203E9"/>
    <w:rsid w:val="007219AE"/>
    <w:rsid w:val="007231D2"/>
    <w:rsid w:val="00726251"/>
    <w:rsid w:val="00731416"/>
    <w:rsid w:val="00731BB0"/>
    <w:rsid w:val="0073285A"/>
    <w:rsid w:val="007360DD"/>
    <w:rsid w:val="00740EF7"/>
    <w:rsid w:val="0074160E"/>
    <w:rsid w:val="00741668"/>
    <w:rsid w:val="0074509D"/>
    <w:rsid w:val="00745F9E"/>
    <w:rsid w:val="00746999"/>
    <w:rsid w:val="00746B42"/>
    <w:rsid w:val="007501C3"/>
    <w:rsid w:val="00750307"/>
    <w:rsid w:val="007513DF"/>
    <w:rsid w:val="00752122"/>
    <w:rsid w:val="00760EFB"/>
    <w:rsid w:val="00761A9A"/>
    <w:rsid w:val="00762073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58D5"/>
    <w:rsid w:val="007960D9"/>
    <w:rsid w:val="007966AD"/>
    <w:rsid w:val="007966D6"/>
    <w:rsid w:val="0079726A"/>
    <w:rsid w:val="007A01C3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46"/>
    <w:rsid w:val="007B2A08"/>
    <w:rsid w:val="007B359A"/>
    <w:rsid w:val="007B3D41"/>
    <w:rsid w:val="007B550A"/>
    <w:rsid w:val="007B7F03"/>
    <w:rsid w:val="007C36CC"/>
    <w:rsid w:val="007C3752"/>
    <w:rsid w:val="007C608C"/>
    <w:rsid w:val="007C79A0"/>
    <w:rsid w:val="007D322A"/>
    <w:rsid w:val="007D43BF"/>
    <w:rsid w:val="007D45A6"/>
    <w:rsid w:val="007D4E88"/>
    <w:rsid w:val="007D6C4F"/>
    <w:rsid w:val="007D7ED3"/>
    <w:rsid w:val="007E027A"/>
    <w:rsid w:val="007E08CA"/>
    <w:rsid w:val="007E6499"/>
    <w:rsid w:val="007E68DD"/>
    <w:rsid w:val="007F1EE7"/>
    <w:rsid w:val="007F3CF0"/>
    <w:rsid w:val="007F5FF4"/>
    <w:rsid w:val="00803B30"/>
    <w:rsid w:val="0080452E"/>
    <w:rsid w:val="00806994"/>
    <w:rsid w:val="008117A5"/>
    <w:rsid w:val="00811862"/>
    <w:rsid w:val="00816AC1"/>
    <w:rsid w:val="0082195D"/>
    <w:rsid w:val="00824C4C"/>
    <w:rsid w:val="00825D20"/>
    <w:rsid w:val="008261E0"/>
    <w:rsid w:val="00826648"/>
    <w:rsid w:val="008273D7"/>
    <w:rsid w:val="0083149B"/>
    <w:rsid w:val="00832214"/>
    <w:rsid w:val="00832708"/>
    <w:rsid w:val="0083599D"/>
    <w:rsid w:val="008361C0"/>
    <w:rsid w:val="00836316"/>
    <w:rsid w:val="0084647B"/>
    <w:rsid w:val="00851DFD"/>
    <w:rsid w:val="00853043"/>
    <w:rsid w:val="00861584"/>
    <w:rsid w:val="00861B3A"/>
    <w:rsid w:val="00866812"/>
    <w:rsid w:val="00872EAD"/>
    <w:rsid w:val="00873D67"/>
    <w:rsid w:val="00875DFB"/>
    <w:rsid w:val="00881018"/>
    <w:rsid w:val="008837B9"/>
    <w:rsid w:val="00883F8A"/>
    <w:rsid w:val="008857B0"/>
    <w:rsid w:val="0089458A"/>
    <w:rsid w:val="00894830"/>
    <w:rsid w:val="008967C9"/>
    <w:rsid w:val="008972A3"/>
    <w:rsid w:val="008B45B4"/>
    <w:rsid w:val="008B5EBD"/>
    <w:rsid w:val="008B72DB"/>
    <w:rsid w:val="008C05B4"/>
    <w:rsid w:val="008C0ECB"/>
    <w:rsid w:val="008C27B7"/>
    <w:rsid w:val="008C4982"/>
    <w:rsid w:val="008C6F4E"/>
    <w:rsid w:val="008C7244"/>
    <w:rsid w:val="008D02D3"/>
    <w:rsid w:val="008D1891"/>
    <w:rsid w:val="008D2A30"/>
    <w:rsid w:val="008D390E"/>
    <w:rsid w:val="008D3B40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906511"/>
    <w:rsid w:val="00906B22"/>
    <w:rsid w:val="00907F44"/>
    <w:rsid w:val="00911E23"/>
    <w:rsid w:val="00911F8F"/>
    <w:rsid w:val="009138B9"/>
    <w:rsid w:val="0091390E"/>
    <w:rsid w:val="009161FD"/>
    <w:rsid w:val="00916344"/>
    <w:rsid w:val="00917264"/>
    <w:rsid w:val="00921F05"/>
    <w:rsid w:val="0092232F"/>
    <w:rsid w:val="00922F8C"/>
    <w:rsid w:val="00923205"/>
    <w:rsid w:val="00927FBC"/>
    <w:rsid w:val="00927FDE"/>
    <w:rsid w:val="0093077D"/>
    <w:rsid w:val="009317BA"/>
    <w:rsid w:val="00932172"/>
    <w:rsid w:val="00932416"/>
    <w:rsid w:val="009337BC"/>
    <w:rsid w:val="00934873"/>
    <w:rsid w:val="009349A2"/>
    <w:rsid w:val="00937EA3"/>
    <w:rsid w:val="009403BB"/>
    <w:rsid w:val="00941B33"/>
    <w:rsid w:val="00941DA3"/>
    <w:rsid w:val="00943A75"/>
    <w:rsid w:val="00943B4C"/>
    <w:rsid w:val="00945413"/>
    <w:rsid w:val="0094586B"/>
    <w:rsid w:val="00945EE6"/>
    <w:rsid w:val="00947009"/>
    <w:rsid w:val="00950C70"/>
    <w:rsid w:val="009524EE"/>
    <w:rsid w:val="00954BFA"/>
    <w:rsid w:val="00961308"/>
    <w:rsid w:val="00961706"/>
    <w:rsid w:val="00962423"/>
    <w:rsid w:val="0096274B"/>
    <w:rsid w:val="00963B8C"/>
    <w:rsid w:val="009640C3"/>
    <w:rsid w:val="009652C7"/>
    <w:rsid w:val="009663EA"/>
    <w:rsid w:val="00972723"/>
    <w:rsid w:val="00974267"/>
    <w:rsid w:val="009749CE"/>
    <w:rsid w:val="00974D24"/>
    <w:rsid w:val="00975821"/>
    <w:rsid w:val="00976305"/>
    <w:rsid w:val="00977FBA"/>
    <w:rsid w:val="00981DBC"/>
    <w:rsid w:val="009829F8"/>
    <w:rsid w:val="00984223"/>
    <w:rsid w:val="00984335"/>
    <w:rsid w:val="00984DFA"/>
    <w:rsid w:val="00985F99"/>
    <w:rsid w:val="009862F2"/>
    <w:rsid w:val="00990BBE"/>
    <w:rsid w:val="009927BC"/>
    <w:rsid w:val="0099519C"/>
    <w:rsid w:val="009951DD"/>
    <w:rsid w:val="009963CC"/>
    <w:rsid w:val="009A01D0"/>
    <w:rsid w:val="009A1441"/>
    <w:rsid w:val="009A2BAD"/>
    <w:rsid w:val="009A477F"/>
    <w:rsid w:val="009A6312"/>
    <w:rsid w:val="009A6E4E"/>
    <w:rsid w:val="009A7160"/>
    <w:rsid w:val="009A7DDD"/>
    <w:rsid w:val="009A7EA8"/>
    <w:rsid w:val="009B098C"/>
    <w:rsid w:val="009B2122"/>
    <w:rsid w:val="009B244A"/>
    <w:rsid w:val="009B29C9"/>
    <w:rsid w:val="009B3E36"/>
    <w:rsid w:val="009C03FE"/>
    <w:rsid w:val="009C292F"/>
    <w:rsid w:val="009C2A53"/>
    <w:rsid w:val="009C4605"/>
    <w:rsid w:val="009C6DEB"/>
    <w:rsid w:val="009D167C"/>
    <w:rsid w:val="009D18C0"/>
    <w:rsid w:val="009D2DD3"/>
    <w:rsid w:val="009D4BC7"/>
    <w:rsid w:val="009D50A2"/>
    <w:rsid w:val="009D5E0E"/>
    <w:rsid w:val="009E052F"/>
    <w:rsid w:val="009E2608"/>
    <w:rsid w:val="009E2921"/>
    <w:rsid w:val="009E2FD4"/>
    <w:rsid w:val="009E3422"/>
    <w:rsid w:val="009E47FE"/>
    <w:rsid w:val="009E4E94"/>
    <w:rsid w:val="009E60CE"/>
    <w:rsid w:val="009E65AA"/>
    <w:rsid w:val="009E69E4"/>
    <w:rsid w:val="009E7289"/>
    <w:rsid w:val="009E73CA"/>
    <w:rsid w:val="009F23E1"/>
    <w:rsid w:val="009F39DF"/>
    <w:rsid w:val="009F45BC"/>
    <w:rsid w:val="009F7123"/>
    <w:rsid w:val="009F78C5"/>
    <w:rsid w:val="009F7D15"/>
    <w:rsid w:val="00A0224A"/>
    <w:rsid w:val="00A0235A"/>
    <w:rsid w:val="00A03D7A"/>
    <w:rsid w:val="00A1120D"/>
    <w:rsid w:val="00A160D5"/>
    <w:rsid w:val="00A1696C"/>
    <w:rsid w:val="00A169C5"/>
    <w:rsid w:val="00A171FA"/>
    <w:rsid w:val="00A1742F"/>
    <w:rsid w:val="00A17E5B"/>
    <w:rsid w:val="00A2344B"/>
    <w:rsid w:val="00A239F3"/>
    <w:rsid w:val="00A2492B"/>
    <w:rsid w:val="00A32B3B"/>
    <w:rsid w:val="00A3387B"/>
    <w:rsid w:val="00A34283"/>
    <w:rsid w:val="00A4272B"/>
    <w:rsid w:val="00A42B54"/>
    <w:rsid w:val="00A43A0B"/>
    <w:rsid w:val="00A460F3"/>
    <w:rsid w:val="00A465FD"/>
    <w:rsid w:val="00A507FE"/>
    <w:rsid w:val="00A511FE"/>
    <w:rsid w:val="00A5123D"/>
    <w:rsid w:val="00A5276C"/>
    <w:rsid w:val="00A52AFC"/>
    <w:rsid w:val="00A53A6C"/>
    <w:rsid w:val="00A54408"/>
    <w:rsid w:val="00A54673"/>
    <w:rsid w:val="00A555F6"/>
    <w:rsid w:val="00A5646E"/>
    <w:rsid w:val="00A564EE"/>
    <w:rsid w:val="00A60021"/>
    <w:rsid w:val="00A61328"/>
    <w:rsid w:val="00A66106"/>
    <w:rsid w:val="00A70223"/>
    <w:rsid w:val="00A7157A"/>
    <w:rsid w:val="00A71C25"/>
    <w:rsid w:val="00A741AD"/>
    <w:rsid w:val="00A77C56"/>
    <w:rsid w:val="00A8165A"/>
    <w:rsid w:val="00A84823"/>
    <w:rsid w:val="00A91A10"/>
    <w:rsid w:val="00A92B87"/>
    <w:rsid w:val="00A94EAC"/>
    <w:rsid w:val="00A9516A"/>
    <w:rsid w:val="00A95DF2"/>
    <w:rsid w:val="00A960AA"/>
    <w:rsid w:val="00A96471"/>
    <w:rsid w:val="00AA3072"/>
    <w:rsid w:val="00AA5FAD"/>
    <w:rsid w:val="00AB0F69"/>
    <w:rsid w:val="00AB4D8D"/>
    <w:rsid w:val="00AB5AEE"/>
    <w:rsid w:val="00AB6B2A"/>
    <w:rsid w:val="00AC013C"/>
    <w:rsid w:val="00AC379A"/>
    <w:rsid w:val="00AC3E3D"/>
    <w:rsid w:val="00AC6233"/>
    <w:rsid w:val="00AD0626"/>
    <w:rsid w:val="00AD0772"/>
    <w:rsid w:val="00AD1276"/>
    <w:rsid w:val="00AD3382"/>
    <w:rsid w:val="00AD3A7B"/>
    <w:rsid w:val="00AD588D"/>
    <w:rsid w:val="00AD6F92"/>
    <w:rsid w:val="00AE07E6"/>
    <w:rsid w:val="00AE1F80"/>
    <w:rsid w:val="00AE415C"/>
    <w:rsid w:val="00AE5094"/>
    <w:rsid w:val="00AE5B21"/>
    <w:rsid w:val="00AE70CB"/>
    <w:rsid w:val="00AE7870"/>
    <w:rsid w:val="00AF43F4"/>
    <w:rsid w:val="00AF6BF9"/>
    <w:rsid w:val="00B04148"/>
    <w:rsid w:val="00B04D04"/>
    <w:rsid w:val="00B04ECD"/>
    <w:rsid w:val="00B05FB9"/>
    <w:rsid w:val="00B11866"/>
    <w:rsid w:val="00B11947"/>
    <w:rsid w:val="00B12483"/>
    <w:rsid w:val="00B12CC9"/>
    <w:rsid w:val="00B12E9D"/>
    <w:rsid w:val="00B1698D"/>
    <w:rsid w:val="00B257CD"/>
    <w:rsid w:val="00B25D73"/>
    <w:rsid w:val="00B27E31"/>
    <w:rsid w:val="00B30B68"/>
    <w:rsid w:val="00B327F3"/>
    <w:rsid w:val="00B33678"/>
    <w:rsid w:val="00B33A87"/>
    <w:rsid w:val="00B3742F"/>
    <w:rsid w:val="00B37A6C"/>
    <w:rsid w:val="00B42590"/>
    <w:rsid w:val="00B46052"/>
    <w:rsid w:val="00B47D72"/>
    <w:rsid w:val="00B5097C"/>
    <w:rsid w:val="00B51866"/>
    <w:rsid w:val="00B525B9"/>
    <w:rsid w:val="00B536B6"/>
    <w:rsid w:val="00B543E7"/>
    <w:rsid w:val="00B56BD5"/>
    <w:rsid w:val="00B71145"/>
    <w:rsid w:val="00B723AE"/>
    <w:rsid w:val="00B72A40"/>
    <w:rsid w:val="00B73C25"/>
    <w:rsid w:val="00B746F3"/>
    <w:rsid w:val="00B75964"/>
    <w:rsid w:val="00B80FA1"/>
    <w:rsid w:val="00B84639"/>
    <w:rsid w:val="00B84E3A"/>
    <w:rsid w:val="00B86060"/>
    <w:rsid w:val="00B87151"/>
    <w:rsid w:val="00B90921"/>
    <w:rsid w:val="00B90A54"/>
    <w:rsid w:val="00B91FB0"/>
    <w:rsid w:val="00B91FEE"/>
    <w:rsid w:val="00B92276"/>
    <w:rsid w:val="00B92512"/>
    <w:rsid w:val="00B9315A"/>
    <w:rsid w:val="00B96F38"/>
    <w:rsid w:val="00B975C7"/>
    <w:rsid w:val="00BA0265"/>
    <w:rsid w:val="00BA2CD5"/>
    <w:rsid w:val="00BA41D8"/>
    <w:rsid w:val="00BA5C80"/>
    <w:rsid w:val="00BA690B"/>
    <w:rsid w:val="00BB0533"/>
    <w:rsid w:val="00BB3E70"/>
    <w:rsid w:val="00BB4138"/>
    <w:rsid w:val="00BB564B"/>
    <w:rsid w:val="00BB6038"/>
    <w:rsid w:val="00BB7199"/>
    <w:rsid w:val="00BC165A"/>
    <w:rsid w:val="00BC3A32"/>
    <w:rsid w:val="00BC3CB1"/>
    <w:rsid w:val="00BC40E3"/>
    <w:rsid w:val="00BC4397"/>
    <w:rsid w:val="00BC58E8"/>
    <w:rsid w:val="00BC5B7F"/>
    <w:rsid w:val="00BD0D0D"/>
    <w:rsid w:val="00BD1559"/>
    <w:rsid w:val="00BD18E0"/>
    <w:rsid w:val="00BD3305"/>
    <w:rsid w:val="00BD463D"/>
    <w:rsid w:val="00BD7BE0"/>
    <w:rsid w:val="00BE0FDA"/>
    <w:rsid w:val="00BE1836"/>
    <w:rsid w:val="00BE38F6"/>
    <w:rsid w:val="00BE503B"/>
    <w:rsid w:val="00BE6B0F"/>
    <w:rsid w:val="00BE7B3D"/>
    <w:rsid w:val="00BF0607"/>
    <w:rsid w:val="00BF09EB"/>
    <w:rsid w:val="00BF179A"/>
    <w:rsid w:val="00BF574F"/>
    <w:rsid w:val="00BF6247"/>
    <w:rsid w:val="00C0010D"/>
    <w:rsid w:val="00C03B8D"/>
    <w:rsid w:val="00C05283"/>
    <w:rsid w:val="00C05BE2"/>
    <w:rsid w:val="00C06C24"/>
    <w:rsid w:val="00C07F4F"/>
    <w:rsid w:val="00C104FE"/>
    <w:rsid w:val="00C10794"/>
    <w:rsid w:val="00C10F66"/>
    <w:rsid w:val="00C1202D"/>
    <w:rsid w:val="00C13FB4"/>
    <w:rsid w:val="00C14160"/>
    <w:rsid w:val="00C169A5"/>
    <w:rsid w:val="00C22578"/>
    <w:rsid w:val="00C229B5"/>
    <w:rsid w:val="00C2399B"/>
    <w:rsid w:val="00C23F7B"/>
    <w:rsid w:val="00C24404"/>
    <w:rsid w:val="00C25150"/>
    <w:rsid w:val="00C25B48"/>
    <w:rsid w:val="00C316EA"/>
    <w:rsid w:val="00C324BF"/>
    <w:rsid w:val="00C327D3"/>
    <w:rsid w:val="00C334E7"/>
    <w:rsid w:val="00C337D3"/>
    <w:rsid w:val="00C340D6"/>
    <w:rsid w:val="00C344A4"/>
    <w:rsid w:val="00C363EB"/>
    <w:rsid w:val="00C42951"/>
    <w:rsid w:val="00C42C36"/>
    <w:rsid w:val="00C51224"/>
    <w:rsid w:val="00C51903"/>
    <w:rsid w:val="00C51D6A"/>
    <w:rsid w:val="00C52142"/>
    <w:rsid w:val="00C5663C"/>
    <w:rsid w:val="00C5782E"/>
    <w:rsid w:val="00C61516"/>
    <w:rsid w:val="00C6185D"/>
    <w:rsid w:val="00C63F29"/>
    <w:rsid w:val="00C65D6C"/>
    <w:rsid w:val="00C66ACD"/>
    <w:rsid w:val="00C71567"/>
    <w:rsid w:val="00C7230C"/>
    <w:rsid w:val="00C74A2C"/>
    <w:rsid w:val="00C813A2"/>
    <w:rsid w:val="00C82936"/>
    <w:rsid w:val="00C82CE8"/>
    <w:rsid w:val="00C84310"/>
    <w:rsid w:val="00C867CC"/>
    <w:rsid w:val="00C872B5"/>
    <w:rsid w:val="00C87993"/>
    <w:rsid w:val="00C974F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E17"/>
    <w:rsid w:val="00CB7ED9"/>
    <w:rsid w:val="00CC30DA"/>
    <w:rsid w:val="00CC37B8"/>
    <w:rsid w:val="00CC5F05"/>
    <w:rsid w:val="00CC6653"/>
    <w:rsid w:val="00CC6792"/>
    <w:rsid w:val="00CC7670"/>
    <w:rsid w:val="00CC7B25"/>
    <w:rsid w:val="00CC7FF8"/>
    <w:rsid w:val="00CD13AE"/>
    <w:rsid w:val="00CE2DD3"/>
    <w:rsid w:val="00CF1FA4"/>
    <w:rsid w:val="00CF1FEA"/>
    <w:rsid w:val="00CF279F"/>
    <w:rsid w:val="00CF3434"/>
    <w:rsid w:val="00CF3B04"/>
    <w:rsid w:val="00CF3CEB"/>
    <w:rsid w:val="00CF6708"/>
    <w:rsid w:val="00D003D5"/>
    <w:rsid w:val="00D01979"/>
    <w:rsid w:val="00D01A20"/>
    <w:rsid w:val="00D02F82"/>
    <w:rsid w:val="00D06B1E"/>
    <w:rsid w:val="00D07808"/>
    <w:rsid w:val="00D11E81"/>
    <w:rsid w:val="00D12CCA"/>
    <w:rsid w:val="00D13C7B"/>
    <w:rsid w:val="00D16EBF"/>
    <w:rsid w:val="00D209BB"/>
    <w:rsid w:val="00D213D6"/>
    <w:rsid w:val="00D222BB"/>
    <w:rsid w:val="00D222DC"/>
    <w:rsid w:val="00D2249B"/>
    <w:rsid w:val="00D25955"/>
    <w:rsid w:val="00D26D07"/>
    <w:rsid w:val="00D27627"/>
    <w:rsid w:val="00D3017B"/>
    <w:rsid w:val="00D33468"/>
    <w:rsid w:val="00D3410B"/>
    <w:rsid w:val="00D34B31"/>
    <w:rsid w:val="00D354C3"/>
    <w:rsid w:val="00D35F0F"/>
    <w:rsid w:val="00D37860"/>
    <w:rsid w:val="00D41BDC"/>
    <w:rsid w:val="00D42030"/>
    <w:rsid w:val="00D45AAE"/>
    <w:rsid w:val="00D46FBF"/>
    <w:rsid w:val="00D47B69"/>
    <w:rsid w:val="00D5034A"/>
    <w:rsid w:val="00D51161"/>
    <w:rsid w:val="00D54347"/>
    <w:rsid w:val="00D54A89"/>
    <w:rsid w:val="00D56D70"/>
    <w:rsid w:val="00D62E90"/>
    <w:rsid w:val="00D62EA3"/>
    <w:rsid w:val="00D63560"/>
    <w:rsid w:val="00D6363C"/>
    <w:rsid w:val="00D64A44"/>
    <w:rsid w:val="00D653ED"/>
    <w:rsid w:val="00D66EB6"/>
    <w:rsid w:val="00D672AE"/>
    <w:rsid w:val="00D72062"/>
    <w:rsid w:val="00D72997"/>
    <w:rsid w:val="00D74CEB"/>
    <w:rsid w:val="00D812B1"/>
    <w:rsid w:val="00D8148F"/>
    <w:rsid w:val="00D81786"/>
    <w:rsid w:val="00D83740"/>
    <w:rsid w:val="00D83EA8"/>
    <w:rsid w:val="00D90C45"/>
    <w:rsid w:val="00D9109F"/>
    <w:rsid w:val="00D914F1"/>
    <w:rsid w:val="00D940F8"/>
    <w:rsid w:val="00D95804"/>
    <w:rsid w:val="00D96F24"/>
    <w:rsid w:val="00DA141C"/>
    <w:rsid w:val="00DA2B57"/>
    <w:rsid w:val="00DA39F5"/>
    <w:rsid w:val="00DA5854"/>
    <w:rsid w:val="00DA6BB3"/>
    <w:rsid w:val="00DB1593"/>
    <w:rsid w:val="00DB23C3"/>
    <w:rsid w:val="00DB30A8"/>
    <w:rsid w:val="00DB4A52"/>
    <w:rsid w:val="00DB6C4B"/>
    <w:rsid w:val="00DB7698"/>
    <w:rsid w:val="00DB7D15"/>
    <w:rsid w:val="00DB7F6A"/>
    <w:rsid w:val="00DC6771"/>
    <w:rsid w:val="00DC69EF"/>
    <w:rsid w:val="00DD0920"/>
    <w:rsid w:val="00DD12CC"/>
    <w:rsid w:val="00DD2B22"/>
    <w:rsid w:val="00DD5D4F"/>
    <w:rsid w:val="00DD6933"/>
    <w:rsid w:val="00DE0999"/>
    <w:rsid w:val="00DE1860"/>
    <w:rsid w:val="00DE2476"/>
    <w:rsid w:val="00DE3855"/>
    <w:rsid w:val="00DE3D89"/>
    <w:rsid w:val="00DE43FC"/>
    <w:rsid w:val="00DE4B00"/>
    <w:rsid w:val="00DE4E64"/>
    <w:rsid w:val="00DE5A57"/>
    <w:rsid w:val="00DE640A"/>
    <w:rsid w:val="00DE797B"/>
    <w:rsid w:val="00DF193B"/>
    <w:rsid w:val="00DF1CE9"/>
    <w:rsid w:val="00DF553B"/>
    <w:rsid w:val="00DF6FA5"/>
    <w:rsid w:val="00DF749A"/>
    <w:rsid w:val="00DF789C"/>
    <w:rsid w:val="00E040C5"/>
    <w:rsid w:val="00E0582D"/>
    <w:rsid w:val="00E058B5"/>
    <w:rsid w:val="00E063BF"/>
    <w:rsid w:val="00E10051"/>
    <w:rsid w:val="00E1020C"/>
    <w:rsid w:val="00E201BB"/>
    <w:rsid w:val="00E20FEB"/>
    <w:rsid w:val="00E2179B"/>
    <w:rsid w:val="00E2317B"/>
    <w:rsid w:val="00E26371"/>
    <w:rsid w:val="00E265E4"/>
    <w:rsid w:val="00E268BB"/>
    <w:rsid w:val="00E311D3"/>
    <w:rsid w:val="00E31B5F"/>
    <w:rsid w:val="00E33503"/>
    <w:rsid w:val="00E3428C"/>
    <w:rsid w:val="00E36BC5"/>
    <w:rsid w:val="00E402DF"/>
    <w:rsid w:val="00E4323D"/>
    <w:rsid w:val="00E456B8"/>
    <w:rsid w:val="00E45A97"/>
    <w:rsid w:val="00E47BC1"/>
    <w:rsid w:val="00E47C0F"/>
    <w:rsid w:val="00E50959"/>
    <w:rsid w:val="00E51721"/>
    <w:rsid w:val="00E5505B"/>
    <w:rsid w:val="00E5543D"/>
    <w:rsid w:val="00E55536"/>
    <w:rsid w:val="00E56571"/>
    <w:rsid w:val="00E60277"/>
    <w:rsid w:val="00E602B4"/>
    <w:rsid w:val="00E602B6"/>
    <w:rsid w:val="00E64B44"/>
    <w:rsid w:val="00E72DEA"/>
    <w:rsid w:val="00E7365D"/>
    <w:rsid w:val="00E747EB"/>
    <w:rsid w:val="00E77A4E"/>
    <w:rsid w:val="00E81D09"/>
    <w:rsid w:val="00E847AA"/>
    <w:rsid w:val="00E8547A"/>
    <w:rsid w:val="00E869A4"/>
    <w:rsid w:val="00E86B81"/>
    <w:rsid w:val="00E87882"/>
    <w:rsid w:val="00E87B74"/>
    <w:rsid w:val="00E93589"/>
    <w:rsid w:val="00E94A0E"/>
    <w:rsid w:val="00EA2571"/>
    <w:rsid w:val="00EA2AE6"/>
    <w:rsid w:val="00EA6EEC"/>
    <w:rsid w:val="00EA715D"/>
    <w:rsid w:val="00EA7D64"/>
    <w:rsid w:val="00EB0700"/>
    <w:rsid w:val="00EB1D5B"/>
    <w:rsid w:val="00EB25F8"/>
    <w:rsid w:val="00EB7120"/>
    <w:rsid w:val="00EC108F"/>
    <w:rsid w:val="00EC4B9E"/>
    <w:rsid w:val="00EC606D"/>
    <w:rsid w:val="00EC63C1"/>
    <w:rsid w:val="00ED3395"/>
    <w:rsid w:val="00ED46F0"/>
    <w:rsid w:val="00ED6B79"/>
    <w:rsid w:val="00EE0C6C"/>
    <w:rsid w:val="00EE4FBF"/>
    <w:rsid w:val="00EE54C5"/>
    <w:rsid w:val="00EE5BAB"/>
    <w:rsid w:val="00EE7C94"/>
    <w:rsid w:val="00EF1203"/>
    <w:rsid w:val="00EF13F4"/>
    <w:rsid w:val="00EF1F43"/>
    <w:rsid w:val="00EF3475"/>
    <w:rsid w:val="00EF6E9C"/>
    <w:rsid w:val="00F00671"/>
    <w:rsid w:val="00F00DF5"/>
    <w:rsid w:val="00F00EDF"/>
    <w:rsid w:val="00F013E0"/>
    <w:rsid w:val="00F01C82"/>
    <w:rsid w:val="00F02934"/>
    <w:rsid w:val="00F039C2"/>
    <w:rsid w:val="00F04BDF"/>
    <w:rsid w:val="00F1003F"/>
    <w:rsid w:val="00F106D2"/>
    <w:rsid w:val="00F1311A"/>
    <w:rsid w:val="00F15B6C"/>
    <w:rsid w:val="00F15E48"/>
    <w:rsid w:val="00F161AD"/>
    <w:rsid w:val="00F172FE"/>
    <w:rsid w:val="00F17829"/>
    <w:rsid w:val="00F204D5"/>
    <w:rsid w:val="00F21726"/>
    <w:rsid w:val="00F218EA"/>
    <w:rsid w:val="00F2236E"/>
    <w:rsid w:val="00F22A86"/>
    <w:rsid w:val="00F24021"/>
    <w:rsid w:val="00F250E3"/>
    <w:rsid w:val="00F258BF"/>
    <w:rsid w:val="00F26160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41D33"/>
    <w:rsid w:val="00F441E1"/>
    <w:rsid w:val="00F4590B"/>
    <w:rsid w:val="00F46038"/>
    <w:rsid w:val="00F47C61"/>
    <w:rsid w:val="00F519AA"/>
    <w:rsid w:val="00F51F86"/>
    <w:rsid w:val="00F52B9C"/>
    <w:rsid w:val="00F60223"/>
    <w:rsid w:val="00F6188F"/>
    <w:rsid w:val="00F640CF"/>
    <w:rsid w:val="00F71C5B"/>
    <w:rsid w:val="00F7368B"/>
    <w:rsid w:val="00F73B96"/>
    <w:rsid w:val="00F7523F"/>
    <w:rsid w:val="00F77F56"/>
    <w:rsid w:val="00F80D76"/>
    <w:rsid w:val="00F81028"/>
    <w:rsid w:val="00F8361E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A0312"/>
    <w:rsid w:val="00FA0FFE"/>
    <w:rsid w:val="00FA6ED1"/>
    <w:rsid w:val="00FB1C6D"/>
    <w:rsid w:val="00FB1DD9"/>
    <w:rsid w:val="00FB1FD7"/>
    <w:rsid w:val="00FB3E51"/>
    <w:rsid w:val="00FB5166"/>
    <w:rsid w:val="00FB64A3"/>
    <w:rsid w:val="00FC02D1"/>
    <w:rsid w:val="00FC0FDB"/>
    <w:rsid w:val="00FC1E72"/>
    <w:rsid w:val="00FC30D1"/>
    <w:rsid w:val="00FC4DFA"/>
    <w:rsid w:val="00FC5F8C"/>
    <w:rsid w:val="00FC6508"/>
    <w:rsid w:val="00FC66BB"/>
    <w:rsid w:val="00FD0D85"/>
    <w:rsid w:val="00FD2488"/>
    <w:rsid w:val="00FD4A0B"/>
    <w:rsid w:val="00FD5BE2"/>
    <w:rsid w:val="00FE09C5"/>
    <w:rsid w:val="00FE0D14"/>
    <w:rsid w:val="00FE5660"/>
    <w:rsid w:val="00FE5F33"/>
    <w:rsid w:val="00FF04C3"/>
    <w:rsid w:val="00FF11C1"/>
    <w:rsid w:val="00FF4285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8466-B5C2-474C-891E-BC1E242E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7</Pages>
  <Words>1707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296</cp:revision>
  <dcterms:created xsi:type="dcterms:W3CDTF">2021-08-02T20:09:00Z</dcterms:created>
  <dcterms:modified xsi:type="dcterms:W3CDTF">2021-10-24T23:14:00Z</dcterms:modified>
</cp:coreProperties>
</file>