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B9A47" w14:textId="0CD7DD0A" w:rsidR="00353AEE" w:rsidRPr="009E60CE" w:rsidRDefault="00353AEE" w:rsidP="002768BF">
      <w:pPr>
        <w:spacing w:after="0" w:line="240" w:lineRule="auto"/>
        <w:jc w:val="center"/>
        <w:rPr>
          <w:rFonts w:ascii="Palatino Linotype" w:hAnsi="Palatino Linotype" w:cs="Arial"/>
          <w:b/>
        </w:rPr>
      </w:pPr>
      <w:r w:rsidRPr="009E60CE">
        <w:rPr>
          <w:rFonts w:ascii="Palatino Linotype" w:hAnsi="Palatino Linotype" w:cs="Arial"/>
          <w:b/>
        </w:rPr>
        <w:t>ACTA</w:t>
      </w:r>
      <w:r w:rsidR="000758DE" w:rsidRPr="009E60CE">
        <w:rPr>
          <w:rFonts w:ascii="Palatino Linotype" w:hAnsi="Palatino Linotype" w:cs="Arial"/>
          <w:b/>
        </w:rPr>
        <w:t xml:space="preserve"> RESOLUTIVA DE LA SESIÓN No. 04</w:t>
      </w:r>
      <w:r w:rsidR="00DD0920" w:rsidRPr="009E60CE">
        <w:rPr>
          <w:rFonts w:ascii="Palatino Linotype" w:hAnsi="Palatino Linotype" w:cs="Arial"/>
          <w:b/>
        </w:rPr>
        <w:t>8</w:t>
      </w:r>
      <w:r w:rsidRPr="009E60CE">
        <w:rPr>
          <w:rFonts w:ascii="Palatino Linotype" w:hAnsi="Palatino Linotype" w:cs="Arial"/>
          <w:b/>
        </w:rPr>
        <w:t xml:space="preserve"> - ORDINARIA</w:t>
      </w:r>
    </w:p>
    <w:p w14:paraId="581A6C1C" w14:textId="77777777" w:rsidR="00353AEE" w:rsidRPr="009E60CE" w:rsidRDefault="00353AEE" w:rsidP="002768BF">
      <w:pPr>
        <w:spacing w:after="0" w:line="240" w:lineRule="auto"/>
        <w:jc w:val="center"/>
        <w:rPr>
          <w:rFonts w:ascii="Palatino Linotype" w:hAnsi="Palatino Linotype" w:cs="Arial"/>
          <w:b/>
        </w:rPr>
      </w:pPr>
      <w:r w:rsidRPr="009E60CE">
        <w:rPr>
          <w:rFonts w:ascii="Palatino Linotype" w:hAnsi="Palatino Linotype" w:cs="Arial"/>
          <w:b/>
        </w:rPr>
        <w:t>DE LA COMISIÓN DE ORDENAMIENTO TERRITORIAL</w:t>
      </w:r>
    </w:p>
    <w:p w14:paraId="08B2519B" w14:textId="77777777" w:rsidR="00353AEE" w:rsidRPr="009E60CE" w:rsidRDefault="00353AEE" w:rsidP="002768BF">
      <w:pPr>
        <w:spacing w:after="0" w:line="240" w:lineRule="auto"/>
        <w:jc w:val="center"/>
        <w:rPr>
          <w:rFonts w:ascii="Palatino Linotype" w:hAnsi="Palatino Linotype" w:cs="Arial"/>
          <w:b/>
        </w:rPr>
      </w:pPr>
    </w:p>
    <w:p w14:paraId="3BF15C35" w14:textId="1A5419A2" w:rsidR="00353AEE" w:rsidRPr="009E60CE" w:rsidRDefault="004839AD" w:rsidP="002768BF">
      <w:pPr>
        <w:spacing w:line="240" w:lineRule="auto"/>
        <w:jc w:val="center"/>
        <w:rPr>
          <w:rFonts w:ascii="Palatino Linotype" w:hAnsi="Palatino Linotype" w:cs="Arial"/>
          <w:b/>
        </w:rPr>
      </w:pPr>
      <w:r w:rsidRPr="009E60CE">
        <w:rPr>
          <w:rFonts w:ascii="Palatino Linotype" w:hAnsi="Palatino Linotype" w:cs="Arial"/>
          <w:b/>
        </w:rPr>
        <w:t>VIERN</w:t>
      </w:r>
      <w:r w:rsidR="00DD0920" w:rsidRPr="009E60CE">
        <w:rPr>
          <w:rFonts w:ascii="Palatino Linotype" w:hAnsi="Palatino Linotype" w:cs="Arial"/>
          <w:b/>
        </w:rPr>
        <w:t>ES 11</w:t>
      </w:r>
      <w:r w:rsidR="00C334E7" w:rsidRPr="009E60CE">
        <w:rPr>
          <w:rFonts w:ascii="Palatino Linotype" w:hAnsi="Palatino Linotype" w:cs="Arial"/>
          <w:b/>
        </w:rPr>
        <w:t xml:space="preserve"> DE </w:t>
      </w:r>
      <w:r w:rsidR="00DD0920" w:rsidRPr="009E60CE">
        <w:rPr>
          <w:rFonts w:ascii="Palatino Linotype" w:hAnsi="Palatino Linotype" w:cs="Arial"/>
          <w:b/>
        </w:rPr>
        <w:t xml:space="preserve">JUNIO </w:t>
      </w:r>
      <w:r w:rsidR="00B75964" w:rsidRPr="009E60CE">
        <w:rPr>
          <w:rFonts w:ascii="Palatino Linotype" w:hAnsi="Palatino Linotype" w:cs="Arial"/>
          <w:b/>
        </w:rPr>
        <w:t>DE 2021</w:t>
      </w:r>
    </w:p>
    <w:p w14:paraId="356B403C" w14:textId="22E2E79D" w:rsidR="00353AEE" w:rsidRPr="009E60CE" w:rsidRDefault="00353AEE" w:rsidP="002768BF">
      <w:pPr>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En el Distrito Metropolitano de Quito, siendo las </w:t>
      </w:r>
      <w:r w:rsidR="007A3B54" w:rsidRPr="009E60CE">
        <w:rPr>
          <w:rFonts w:ascii="Palatino Linotype" w:eastAsia="Batang" w:hAnsi="Palatino Linotype" w:cs="Arial"/>
          <w:lang w:eastAsia="es-ES"/>
        </w:rPr>
        <w:t>1</w:t>
      </w:r>
      <w:r w:rsidR="002721C4" w:rsidRPr="009E60CE">
        <w:rPr>
          <w:rFonts w:ascii="Palatino Linotype" w:eastAsia="Batang" w:hAnsi="Palatino Linotype" w:cs="Arial"/>
          <w:lang w:eastAsia="es-ES"/>
        </w:rPr>
        <w:t>0</w:t>
      </w:r>
      <w:r w:rsidR="00977FBA" w:rsidRPr="009E60CE">
        <w:rPr>
          <w:rFonts w:ascii="Palatino Linotype" w:eastAsia="Batang" w:hAnsi="Palatino Linotype" w:cs="Arial"/>
          <w:lang w:eastAsia="es-ES"/>
        </w:rPr>
        <w:t>h</w:t>
      </w:r>
      <w:r w:rsidR="00DE2476" w:rsidRPr="009E60CE">
        <w:rPr>
          <w:rFonts w:ascii="Palatino Linotype" w:eastAsia="Batang" w:hAnsi="Palatino Linotype" w:cs="Arial"/>
          <w:lang w:eastAsia="es-ES"/>
        </w:rPr>
        <w:t>12</w:t>
      </w:r>
      <w:r w:rsidR="00BE503B" w:rsidRPr="009E60CE">
        <w:rPr>
          <w:rFonts w:ascii="Palatino Linotype" w:eastAsia="Batang" w:hAnsi="Palatino Linotype" w:cs="Arial"/>
          <w:lang w:eastAsia="es-ES"/>
        </w:rPr>
        <w:t xml:space="preserve"> del </w:t>
      </w:r>
      <w:r w:rsidR="00DD0920" w:rsidRPr="009E60CE">
        <w:rPr>
          <w:rFonts w:ascii="Palatino Linotype" w:eastAsia="Batang" w:hAnsi="Palatino Linotype" w:cs="Arial"/>
          <w:lang w:eastAsia="es-ES"/>
        </w:rPr>
        <w:t xml:space="preserve">11 de junio </w:t>
      </w:r>
      <w:r w:rsidR="00471493" w:rsidRPr="009E60CE">
        <w:rPr>
          <w:rFonts w:ascii="Palatino Linotype" w:eastAsia="Batang" w:hAnsi="Palatino Linotype" w:cs="Arial"/>
          <w:lang w:eastAsia="es-ES"/>
        </w:rPr>
        <w:t>de 2021</w:t>
      </w:r>
      <w:r w:rsidRPr="009E60CE">
        <w:rPr>
          <w:rFonts w:ascii="Palatino Linotype" w:eastAsia="Batang" w:hAnsi="Palatino Linotype" w:cs="Arial"/>
          <w:lang w:eastAsia="es-ES"/>
        </w:rPr>
        <w:t xml:space="preserve">, conforme la convocatoria, se lleva a cabo la </w:t>
      </w:r>
      <w:r w:rsidR="00471493" w:rsidRPr="009E60CE">
        <w:rPr>
          <w:rFonts w:ascii="Palatino Linotype" w:eastAsia="Batang" w:hAnsi="Palatino Linotype" w:cs="Arial"/>
          <w:lang w:eastAsia="es-ES"/>
        </w:rPr>
        <w:t xml:space="preserve">sesión </w:t>
      </w:r>
      <w:r w:rsidR="00F332AD" w:rsidRPr="009E60CE">
        <w:rPr>
          <w:rFonts w:ascii="Palatino Linotype" w:eastAsia="Batang" w:hAnsi="Palatino Linotype" w:cs="Arial"/>
          <w:lang w:eastAsia="es-ES"/>
        </w:rPr>
        <w:t>No. 04</w:t>
      </w:r>
      <w:r w:rsidR="00DD0920" w:rsidRPr="009E60CE">
        <w:rPr>
          <w:rFonts w:ascii="Palatino Linotype" w:eastAsia="Batang" w:hAnsi="Palatino Linotype" w:cs="Arial"/>
          <w:lang w:eastAsia="es-ES"/>
        </w:rPr>
        <w:t>8</w:t>
      </w:r>
      <w:r w:rsidRPr="009E60CE">
        <w:rPr>
          <w:rFonts w:ascii="Palatino Linotype" w:eastAsia="Batang" w:hAnsi="Palatino Linotype" w:cs="Arial"/>
          <w:lang w:eastAsia="es-ES"/>
        </w:rPr>
        <w:t xml:space="preserve"> - ordinaria de la Comisión de Ordenamiento Territorial, presidida por la concejala Soledad Benítez, a través de la plataforma para reuniones virtuales "Microsoft </w:t>
      </w:r>
      <w:proofErr w:type="spellStart"/>
      <w:r w:rsidRPr="009E60CE">
        <w:rPr>
          <w:rFonts w:ascii="Palatino Linotype" w:eastAsia="Batang" w:hAnsi="Palatino Linotype" w:cs="Arial"/>
          <w:lang w:eastAsia="es-ES"/>
        </w:rPr>
        <w:t>Teams</w:t>
      </w:r>
      <w:proofErr w:type="spellEnd"/>
      <w:r w:rsidRPr="009E60CE">
        <w:rPr>
          <w:rFonts w:ascii="Palatino Linotype" w:eastAsia="Batang" w:hAnsi="Palatino Linotype" w:cs="Arial"/>
          <w:lang w:eastAsia="es-ES"/>
        </w:rPr>
        <w:t>" de Office 365.</w:t>
      </w:r>
    </w:p>
    <w:p w14:paraId="6E8C159C" w14:textId="77777777" w:rsidR="00353AEE" w:rsidRPr="009E60CE" w:rsidRDefault="00353AEE" w:rsidP="002768BF">
      <w:pPr>
        <w:spacing w:after="0" w:line="240" w:lineRule="auto"/>
        <w:jc w:val="both"/>
        <w:rPr>
          <w:rFonts w:ascii="Palatino Linotype" w:eastAsia="Batang" w:hAnsi="Palatino Linotype" w:cs="Arial"/>
          <w:lang w:eastAsia="es-ES"/>
        </w:rPr>
      </w:pPr>
    </w:p>
    <w:p w14:paraId="0F25FD62" w14:textId="7303D04E" w:rsidR="00353AEE" w:rsidRPr="009E60CE" w:rsidRDefault="00353AEE" w:rsidP="002768BF">
      <w:pPr>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Por disposición de la presidenta de la comisión, se procede a constatar el quórum reglamentario en la plataforma virtual de reuniones, el mismo que se encuentra conformado por los siguientes concejales presentes</w:t>
      </w:r>
      <w:r w:rsidR="00BE503B" w:rsidRPr="009E60CE">
        <w:rPr>
          <w:rFonts w:ascii="Palatino Linotype" w:eastAsia="Batang" w:hAnsi="Palatino Linotype" w:cs="Arial"/>
          <w:lang w:eastAsia="es-ES"/>
        </w:rPr>
        <w:t xml:space="preserve">: Soledad Benítez, </w:t>
      </w:r>
      <w:r w:rsidR="00421938" w:rsidRPr="009E60CE">
        <w:rPr>
          <w:rFonts w:ascii="Palatino Linotype" w:eastAsia="Batang" w:hAnsi="Palatino Linotype" w:cs="Arial"/>
          <w:lang w:eastAsia="es-ES"/>
        </w:rPr>
        <w:t>Santia</w:t>
      </w:r>
      <w:r w:rsidR="00AB6B2A" w:rsidRPr="009E60CE">
        <w:rPr>
          <w:rFonts w:ascii="Palatino Linotype" w:eastAsia="Batang" w:hAnsi="Palatino Linotype" w:cs="Arial"/>
          <w:lang w:eastAsia="es-ES"/>
        </w:rPr>
        <w:t xml:space="preserve">go </w:t>
      </w:r>
      <w:proofErr w:type="spellStart"/>
      <w:r w:rsidR="00AB6B2A" w:rsidRPr="009E60CE">
        <w:rPr>
          <w:rFonts w:ascii="Palatino Linotype" w:eastAsia="Batang" w:hAnsi="Palatino Linotype" w:cs="Arial"/>
          <w:lang w:eastAsia="es-ES"/>
        </w:rPr>
        <w:t>Guarderas</w:t>
      </w:r>
      <w:proofErr w:type="spellEnd"/>
      <w:r w:rsidR="00AB6B2A" w:rsidRPr="009E60CE">
        <w:rPr>
          <w:rFonts w:ascii="Palatino Linotype" w:eastAsia="Batang" w:hAnsi="Palatino Linotype" w:cs="Arial"/>
          <w:lang w:eastAsia="es-ES"/>
        </w:rPr>
        <w:t>, Andrea Hidalgo, Paulina Izurieta;</w:t>
      </w:r>
      <w:r w:rsidR="00421938" w:rsidRPr="009E60CE">
        <w:rPr>
          <w:rFonts w:ascii="Palatino Linotype" w:eastAsia="Batang" w:hAnsi="Palatino Linotype" w:cs="Arial"/>
          <w:lang w:eastAsia="es-ES"/>
        </w:rPr>
        <w:t xml:space="preserve"> y, </w:t>
      </w:r>
      <w:r w:rsidR="000758DE" w:rsidRPr="009E60CE">
        <w:rPr>
          <w:rFonts w:ascii="Palatino Linotype" w:eastAsia="Batang" w:hAnsi="Palatino Linotype" w:cs="Arial"/>
          <w:lang w:eastAsia="es-ES"/>
        </w:rPr>
        <w:t>Luis Reina</w:t>
      </w:r>
      <w:r w:rsidR="00A95DF2" w:rsidRPr="009E60CE">
        <w:rPr>
          <w:rFonts w:ascii="Palatino Linotype" w:eastAsia="Batang" w:hAnsi="Palatino Linotype" w:cs="Arial"/>
          <w:lang w:eastAsia="es-ES"/>
        </w:rPr>
        <w:t>,</w:t>
      </w:r>
      <w:r w:rsidR="00B75964" w:rsidRPr="009E60CE">
        <w:rPr>
          <w:rFonts w:ascii="Palatino Linotype" w:eastAsia="Batang" w:hAnsi="Palatino Linotype" w:cs="Arial"/>
          <w:lang w:eastAsia="es-ES"/>
        </w:rPr>
        <w:t xml:space="preserve"> </w:t>
      </w:r>
      <w:r w:rsidRPr="009E60CE">
        <w:rPr>
          <w:rFonts w:ascii="Palatino Linotype" w:eastAsia="Batang" w:hAnsi="Palatino Linotype" w:cs="Arial"/>
          <w:lang w:eastAsia="es-ES"/>
        </w:rPr>
        <w:t xml:space="preserve">de conformidad con el siguiente detalle: </w:t>
      </w:r>
    </w:p>
    <w:p w14:paraId="3F7647E2" w14:textId="77777777" w:rsidR="0020595C" w:rsidRPr="009E60CE" w:rsidRDefault="0020595C" w:rsidP="002768BF">
      <w:pPr>
        <w:spacing w:after="0" w:line="240" w:lineRule="auto"/>
        <w:jc w:val="both"/>
        <w:rPr>
          <w:rFonts w:ascii="Palatino Linotype" w:eastAsia="Batang" w:hAnsi="Palatino Linotype" w:cs="Arial"/>
          <w:lang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E55536" w:rsidRPr="009E60CE" w14:paraId="6AB6CCA2" w14:textId="77777777" w:rsidTr="00CD13AE">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14:paraId="37B0742E" w14:textId="77777777" w:rsidR="00E55536" w:rsidRPr="009E60CE" w:rsidRDefault="00E55536" w:rsidP="00FB1DD9">
            <w:pPr>
              <w:pStyle w:val="Subttulo"/>
              <w:jc w:val="center"/>
              <w:rPr>
                <w:rFonts w:ascii="Palatino Linotype" w:hAnsi="Palatino Linotype" w:cs="Arial"/>
                <w:b/>
                <w:i w:val="0"/>
                <w:color w:val="FFFFFF"/>
                <w:sz w:val="22"/>
                <w:szCs w:val="22"/>
                <w:lang w:val="es-ES"/>
              </w:rPr>
            </w:pPr>
            <w:r w:rsidRPr="009E60CE">
              <w:rPr>
                <w:rFonts w:ascii="Palatino Linotype" w:hAnsi="Palatino Linotype" w:cs="Arial"/>
                <w:b/>
                <w:i w:val="0"/>
                <w:color w:val="FFFFFF"/>
                <w:sz w:val="22"/>
                <w:szCs w:val="22"/>
                <w:lang w:val="es-ES"/>
              </w:rPr>
              <w:t>REGISTRO ASISTENCIA – INICIO SESIÓN</w:t>
            </w:r>
          </w:p>
          <w:p w14:paraId="0765E2B4" w14:textId="77777777" w:rsidR="00E55536" w:rsidRPr="009E60CE" w:rsidRDefault="00E55536" w:rsidP="002768BF">
            <w:pPr>
              <w:pStyle w:val="Subttulo"/>
              <w:rPr>
                <w:rFonts w:ascii="Palatino Linotype" w:hAnsi="Palatino Linotype" w:cs="Arial"/>
                <w:b/>
                <w:i w:val="0"/>
                <w:color w:val="FFFFFF"/>
                <w:sz w:val="22"/>
                <w:szCs w:val="22"/>
                <w:lang w:val="es-ES"/>
              </w:rPr>
            </w:pPr>
          </w:p>
        </w:tc>
      </w:tr>
      <w:tr w:rsidR="00E55536" w:rsidRPr="009E60CE" w14:paraId="62B0DA5B" w14:textId="77777777" w:rsidTr="005D1A66">
        <w:trPr>
          <w:trHeight w:val="337"/>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01D55A5E" w14:textId="77777777" w:rsidR="00E55536" w:rsidRPr="009E60CE" w:rsidRDefault="00E55536" w:rsidP="002768BF">
            <w:pPr>
              <w:pStyle w:val="Subttulo"/>
              <w:rPr>
                <w:rFonts w:ascii="Palatino Linotype" w:hAnsi="Palatino Linotype" w:cs="Arial"/>
                <w:b/>
                <w:i w:val="0"/>
                <w:color w:val="FFFFFF"/>
                <w:sz w:val="22"/>
                <w:szCs w:val="22"/>
                <w:lang w:val="es-ES"/>
              </w:rPr>
            </w:pPr>
            <w:r w:rsidRPr="009E60CE">
              <w:rPr>
                <w:rFonts w:ascii="Palatino Linotype" w:hAnsi="Palatino Linotype" w:cs="Arial"/>
                <w:b/>
                <w:i w:val="0"/>
                <w:color w:val="FFFFFF"/>
                <w:sz w:val="22"/>
                <w:szCs w:val="22"/>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14:paraId="70F870C2" w14:textId="77777777" w:rsidR="00E55536" w:rsidRPr="009E60CE" w:rsidRDefault="00E55536" w:rsidP="00543931">
            <w:pPr>
              <w:pStyle w:val="Subttulo"/>
              <w:jc w:val="center"/>
              <w:rPr>
                <w:rFonts w:ascii="Palatino Linotype" w:hAnsi="Palatino Linotype" w:cs="Arial"/>
                <w:b/>
                <w:i w:val="0"/>
                <w:color w:val="FFFFFF"/>
                <w:sz w:val="22"/>
                <w:szCs w:val="22"/>
                <w:lang w:val="es-ES"/>
              </w:rPr>
            </w:pPr>
            <w:r w:rsidRPr="009E60CE">
              <w:rPr>
                <w:rFonts w:ascii="Palatino Linotype" w:hAnsi="Palatino Linotype" w:cs="Arial"/>
                <w:b/>
                <w:i w:val="0"/>
                <w:color w:val="FFFFFF"/>
                <w:sz w:val="22"/>
                <w:szCs w:val="22"/>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14:paraId="060AAD8E" w14:textId="3D136397" w:rsidR="00E55536" w:rsidRPr="009E60CE" w:rsidRDefault="00E55536" w:rsidP="00543931">
            <w:pPr>
              <w:pStyle w:val="Subttulo"/>
              <w:jc w:val="center"/>
              <w:rPr>
                <w:rFonts w:ascii="Palatino Linotype" w:hAnsi="Palatino Linotype" w:cs="Arial"/>
                <w:b/>
                <w:i w:val="0"/>
                <w:color w:val="FFFFFF"/>
                <w:sz w:val="22"/>
                <w:szCs w:val="22"/>
                <w:lang w:val="es-ES"/>
              </w:rPr>
            </w:pPr>
            <w:r w:rsidRPr="009E60CE">
              <w:rPr>
                <w:rFonts w:ascii="Palatino Linotype" w:hAnsi="Palatino Linotype" w:cs="Arial"/>
                <w:b/>
                <w:i w:val="0"/>
                <w:color w:val="FFFFFF"/>
                <w:sz w:val="22"/>
                <w:szCs w:val="22"/>
                <w:lang w:val="es-ES"/>
              </w:rPr>
              <w:t>AUSENTE</w:t>
            </w:r>
          </w:p>
        </w:tc>
      </w:tr>
      <w:tr w:rsidR="00E55536" w:rsidRPr="009E60CE" w14:paraId="0ECA8AC2" w14:textId="7777777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35B5B09F" w14:textId="77777777" w:rsidR="00E55536" w:rsidRPr="009E60CE" w:rsidRDefault="00E55536" w:rsidP="002768BF">
            <w:pPr>
              <w:spacing w:after="0" w:line="240" w:lineRule="auto"/>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14:paraId="16459C41" w14:textId="65BB15A2" w:rsidR="00E55536" w:rsidRPr="009E60CE" w:rsidRDefault="00AD588D" w:rsidP="00F9486A">
            <w:pPr>
              <w:pStyle w:val="Subttulo"/>
              <w:jc w:val="center"/>
              <w:rPr>
                <w:rFonts w:ascii="Palatino Linotype" w:hAnsi="Palatino Linotype" w:cs="Arial"/>
                <w:b/>
                <w:i w:val="0"/>
                <w:color w:val="000000" w:themeColor="text1"/>
                <w:sz w:val="22"/>
                <w:szCs w:val="22"/>
                <w:lang w:val="es-ES"/>
              </w:rPr>
            </w:pPr>
            <w:r w:rsidRPr="009E60C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14:paraId="078830F3" w14:textId="1F50F6E2" w:rsidR="00E55536" w:rsidRPr="009E60CE"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9E60CE" w14:paraId="5A390981" w14:textId="7777777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0B39FBF6" w14:textId="77777777" w:rsidR="00E55536" w:rsidRPr="009E60CE" w:rsidRDefault="00E55536" w:rsidP="002768BF">
            <w:pPr>
              <w:spacing w:after="0" w:line="240" w:lineRule="auto"/>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14:paraId="4A83CAC8" w14:textId="5539C3F0" w:rsidR="00E55536" w:rsidRPr="009E60CE" w:rsidRDefault="00AD588D" w:rsidP="00F9486A">
            <w:pPr>
              <w:pStyle w:val="Subttulo"/>
              <w:jc w:val="center"/>
              <w:rPr>
                <w:rFonts w:ascii="Palatino Linotype" w:hAnsi="Palatino Linotype" w:cs="Arial"/>
                <w:b/>
                <w:i w:val="0"/>
                <w:color w:val="000000" w:themeColor="text1"/>
                <w:sz w:val="22"/>
                <w:szCs w:val="22"/>
                <w:lang w:val="es-ES"/>
              </w:rPr>
            </w:pPr>
            <w:r w:rsidRPr="009E60C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14:paraId="3D074042" w14:textId="23E71CD1" w:rsidR="00E55536" w:rsidRPr="009E60CE"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9E60CE" w14:paraId="7B9DDAE3"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592E786C" w14:textId="6D81D73A" w:rsidR="00E55536" w:rsidRPr="009E60CE" w:rsidRDefault="00F013E0" w:rsidP="002768BF">
            <w:pPr>
              <w:spacing w:after="0" w:line="240" w:lineRule="auto"/>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Paulina Izurieta</w:t>
            </w:r>
          </w:p>
        </w:tc>
        <w:tc>
          <w:tcPr>
            <w:tcW w:w="2247" w:type="dxa"/>
            <w:tcBorders>
              <w:top w:val="single" w:sz="4" w:space="0" w:color="auto"/>
              <w:left w:val="single" w:sz="4" w:space="0" w:color="auto"/>
              <w:bottom w:val="single" w:sz="4" w:space="0" w:color="auto"/>
              <w:right w:val="single" w:sz="4" w:space="0" w:color="auto"/>
            </w:tcBorders>
          </w:tcPr>
          <w:p w14:paraId="66CEA9EA" w14:textId="241EB118" w:rsidR="00E55536" w:rsidRPr="009E60CE" w:rsidRDefault="00AD588D" w:rsidP="00F9486A">
            <w:pPr>
              <w:pStyle w:val="Subttulo"/>
              <w:jc w:val="center"/>
              <w:rPr>
                <w:rFonts w:ascii="Palatino Linotype" w:hAnsi="Palatino Linotype" w:cs="Arial"/>
                <w:b/>
                <w:i w:val="0"/>
                <w:color w:val="000000" w:themeColor="text1"/>
                <w:sz w:val="22"/>
                <w:szCs w:val="22"/>
                <w:lang w:val="es-ES"/>
              </w:rPr>
            </w:pPr>
            <w:r w:rsidRPr="009E60C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14:paraId="21595851" w14:textId="33B59694" w:rsidR="00E55536" w:rsidRPr="009E60CE"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9E60CE" w14:paraId="03DF78FC" w14:textId="77777777" w:rsidTr="00B33678">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71E330E5" w14:textId="77777777" w:rsidR="00E55536" w:rsidRPr="009E60CE" w:rsidRDefault="00E55536" w:rsidP="002768BF">
            <w:pPr>
              <w:spacing w:after="0" w:line="240" w:lineRule="auto"/>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 xml:space="preserve">Santiago </w:t>
            </w:r>
            <w:proofErr w:type="spellStart"/>
            <w:r w:rsidRPr="009E60CE">
              <w:rPr>
                <w:rFonts w:ascii="Palatino Linotype" w:hAnsi="Palatino Linotype" w:cs="Arial"/>
                <w:b/>
                <w:bCs/>
                <w:color w:val="000000"/>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14:paraId="33D7B9E7" w14:textId="053D270A" w:rsidR="00E55536" w:rsidRPr="009E60CE" w:rsidRDefault="00AD588D" w:rsidP="00F9486A">
            <w:pPr>
              <w:pStyle w:val="Subttulo"/>
              <w:jc w:val="center"/>
              <w:rPr>
                <w:rFonts w:ascii="Palatino Linotype" w:hAnsi="Palatino Linotype" w:cs="Arial"/>
                <w:b/>
                <w:i w:val="0"/>
                <w:color w:val="000000" w:themeColor="text1"/>
                <w:sz w:val="22"/>
                <w:szCs w:val="22"/>
                <w:lang w:val="es-ES"/>
              </w:rPr>
            </w:pPr>
            <w:r w:rsidRPr="009E60C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6039E5E" w14:textId="415C1923" w:rsidR="00E55536" w:rsidRPr="009E60CE"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9E60CE" w14:paraId="3963CEFA"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2F310057" w14:textId="77777777" w:rsidR="00E55536" w:rsidRPr="009E60CE" w:rsidRDefault="00E55536" w:rsidP="002768BF">
            <w:pPr>
              <w:spacing w:after="0" w:line="240" w:lineRule="auto"/>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14:paraId="05E6C434" w14:textId="7374B223" w:rsidR="00E55536" w:rsidRPr="009E60CE" w:rsidRDefault="00AD588D" w:rsidP="00F9486A">
            <w:pPr>
              <w:pStyle w:val="Subttulo"/>
              <w:jc w:val="center"/>
              <w:rPr>
                <w:rFonts w:ascii="Palatino Linotype" w:hAnsi="Palatino Linotype" w:cs="Arial"/>
                <w:b/>
                <w:i w:val="0"/>
                <w:color w:val="000000" w:themeColor="text1"/>
                <w:sz w:val="22"/>
                <w:szCs w:val="22"/>
                <w:lang w:val="es-ES"/>
              </w:rPr>
            </w:pPr>
            <w:r w:rsidRPr="009E60C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14:paraId="0101B405" w14:textId="77777777" w:rsidR="00E55536" w:rsidRPr="009E60CE"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9E60CE" w14:paraId="45AE273E"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45081846" w14:textId="77777777" w:rsidR="00E55536" w:rsidRPr="009E60CE" w:rsidRDefault="00E55536" w:rsidP="002768BF">
            <w:pPr>
              <w:pStyle w:val="Subttulo"/>
              <w:rPr>
                <w:rFonts w:ascii="Palatino Linotype" w:hAnsi="Palatino Linotype" w:cs="Arial"/>
                <w:b/>
                <w:i w:val="0"/>
                <w:color w:val="FFFFFF"/>
                <w:sz w:val="22"/>
                <w:szCs w:val="22"/>
                <w:lang w:val="es-ES"/>
              </w:rPr>
            </w:pPr>
            <w:r w:rsidRPr="009E60CE">
              <w:rPr>
                <w:rFonts w:ascii="Palatino Linotype" w:hAnsi="Palatino Linotype" w:cs="Arial"/>
                <w:b/>
                <w:i w:val="0"/>
                <w:color w:val="FFFFFF"/>
                <w:sz w:val="22"/>
                <w:szCs w:val="22"/>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14:paraId="6298175C" w14:textId="66832AE0" w:rsidR="00E55536" w:rsidRPr="009E60CE" w:rsidRDefault="00AD588D" w:rsidP="00F9486A">
            <w:pPr>
              <w:pStyle w:val="Subttulo"/>
              <w:jc w:val="center"/>
              <w:rPr>
                <w:rFonts w:ascii="Palatino Linotype" w:hAnsi="Palatino Linotype" w:cs="Arial"/>
                <w:i w:val="0"/>
                <w:color w:val="FFFFFF" w:themeColor="background1"/>
                <w:sz w:val="22"/>
                <w:szCs w:val="22"/>
                <w:lang w:val="es-ES"/>
              </w:rPr>
            </w:pPr>
            <w:r w:rsidRPr="009E60CE">
              <w:rPr>
                <w:rFonts w:ascii="Palatino Linotype" w:hAnsi="Palatino Linotype" w:cs="Arial"/>
                <w:i w:val="0"/>
                <w:color w:val="FFFFFF" w:themeColor="background1"/>
                <w:sz w:val="22"/>
                <w:szCs w:val="22"/>
                <w:lang w:val="es-ES"/>
              </w:rPr>
              <w:t>5</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14:paraId="7FC50DC4" w14:textId="2BE075D1" w:rsidR="00E55536" w:rsidRPr="009E60CE" w:rsidRDefault="00543931" w:rsidP="00F9486A">
            <w:pPr>
              <w:pStyle w:val="Subttulo"/>
              <w:jc w:val="center"/>
              <w:rPr>
                <w:rFonts w:ascii="Palatino Linotype" w:hAnsi="Palatino Linotype" w:cs="Arial"/>
                <w:i w:val="0"/>
                <w:color w:val="FFFFFF" w:themeColor="background1"/>
                <w:sz w:val="22"/>
                <w:szCs w:val="22"/>
                <w:lang w:val="es-ES"/>
              </w:rPr>
            </w:pPr>
            <w:r w:rsidRPr="009E60CE">
              <w:rPr>
                <w:rFonts w:ascii="Palatino Linotype" w:hAnsi="Palatino Linotype" w:cs="Arial"/>
                <w:i w:val="0"/>
                <w:color w:val="FFFFFF" w:themeColor="background1"/>
                <w:sz w:val="22"/>
                <w:szCs w:val="22"/>
                <w:lang w:val="es-ES"/>
              </w:rPr>
              <w:t>0</w:t>
            </w:r>
          </w:p>
        </w:tc>
      </w:tr>
    </w:tbl>
    <w:p w14:paraId="452445EC" w14:textId="77777777" w:rsidR="00E55536" w:rsidRPr="009E60CE" w:rsidRDefault="00E55536" w:rsidP="002768BF">
      <w:pPr>
        <w:jc w:val="both"/>
        <w:rPr>
          <w:rFonts w:ascii="Palatino Linotype" w:hAnsi="Palatino Linotype"/>
        </w:rPr>
      </w:pPr>
    </w:p>
    <w:p w14:paraId="1ACF4B95" w14:textId="23553B63" w:rsidR="00F21726" w:rsidRPr="009E60CE" w:rsidRDefault="001C618A" w:rsidP="00F21726">
      <w:pPr>
        <w:jc w:val="both"/>
        <w:rPr>
          <w:rFonts w:ascii="Palatino Linotype" w:eastAsia="Batang" w:hAnsi="Palatino Linotype" w:cs="Arial"/>
          <w:lang w:eastAsia="es-ES"/>
        </w:rPr>
      </w:pPr>
      <w:r w:rsidRPr="009E60CE">
        <w:rPr>
          <w:rFonts w:ascii="Palatino Linotype" w:eastAsia="Batang" w:hAnsi="Palatino Linotype" w:cs="Arial"/>
          <w:lang w:eastAsia="es-ES"/>
        </w:rPr>
        <w:t>Además, se registra la presencia de los siguientes funcionarios municipales</w:t>
      </w:r>
      <w:r w:rsidRPr="006C2673">
        <w:rPr>
          <w:rFonts w:ascii="Palatino Linotype" w:eastAsia="Batang" w:hAnsi="Palatino Linotype" w:cs="Arial"/>
          <w:lang w:eastAsia="es-ES"/>
        </w:rPr>
        <w:t>:</w:t>
      </w:r>
      <w:r w:rsidR="001A51D9" w:rsidRPr="006C2673">
        <w:rPr>
          <w:rFonts w:ascii="Palatino Linotype" w:eastAsia="Batang" w:hAnsi="Palatino Linotype" w:cs="Arial"/>
          <w:lang w:eastAsia="es-ES"/>
        </w:rPr>
        <w:t xml:space="preserve"> </w:t>
      </w:r>
      <w:r w:rsidR="00BD7BE0" w:rsidRPr="00BD7BE0">
        <w:rPr>
          <w:rFonts w:ascii="Palatino Linotype" w:eastAsia="Batang" w:hAnsi="Palatino Linotype" w:cs="Arial"/>
          <w:lang w:eastAsia="es-ES"/>
        </w:rPr>
        <w:t>Darío</w:t>
      </w:r>
      <w:r w:rsidR="00BD7BE0">
        <w:rPr>
          <w:rFonts w:ascii="Palatino Linotype" w:eastAsia="Batang" w:hAnsi="Palatino Linotype" w:cs="Arial"/>
          <w:lang w:eastAsia="es-ES"/>
        </w:rPr>
        <w:t xml:space="preserve"> Gudiño, </w:t>
      </w:r>
      <w:r w:rsidR="00BD7BE0" w:rsidRPr="007126EE">
        <w:rPr>
          <w:rFonts w:ascii="Palatino Linotype" w:eastAsia="Batang" w:hAnsi="Palatino Linotype" w:cs="Arial"/>
          <w:lang w:eastAsia="es-ES"/>
        </w:rPr>
        <w:t>Director Metropolitano de Gestión Territorial</w:t>
      </w:r>
      <w:r w:rsidR="007126EE">
        <w:rPr>
          <w:rFonts w:ascii="Palatino Linotype" w:eastAsia="Batang" w:hAnsi="Palatino Linotype" w:cs="Arial"/>
          <w:lang w:eastAsia="es-ES"/>
        </w:rPr>
        <w:t xml:space="preserve">; </w:t>
      </w:r>
      <w:r w:rsidR="00EE4FBF" w:rsidRPr="006C2673">
        <w:rPr>
          <w:rFonts w:ascii="Palatino Linotype" w:eastAsia="Batang" w:hAnsi="Palatino Linotype" w:cs="Arial"/>
          <w:lang w:eastAsia="es-ES"/>
        </w:rPr>
        <w:t xml:space="preserve">Paúl Muñoz, </w:t>
      </w:r>
      <w:r w:rsidR="00BE7B3D" w:rsidRPr="006C2673">
        <w:rPr>
          <w:rFonts w:ascii="Palatino Linotype" w:eastAsia="Batang" w:hAnsi="Palatino Linotype" w:cs="Arial"/>
          <w:lang w:eastAsia="es-ES"/>
        </w:rPr>
        <w:t xml:space="preserve">Gabriel </w:t>
      </w:r>
      <w:proofErr w:type="spellStart"/>
      <w:r w:rsidR="00BE7B3D" w:rsidRPr="006C2673">
        <w:rPr>
          <w:rFonts w:ascii="Palatino Linotype" w:eastAsia="Batang" w:hAnsi="Palatino Linotype" w:cs="Arial"/>
          <w:lang w:eastAsia="es-ES"/>
        </w:rPr>
        <w:t>Albuja</w:t>
      </w:r>
      <w:proofErr w:type="spellEnd"/>
      <w:r w:rsidR="00BE7B3D" w:rsidRPr="006C2673">
        <w:rPr>
          <w:rFonts w:ascii="Palatino Linotype" w:eastAsia="Batang" w:hAnsi="Palatino Linotype" w:cs="Arial"/>
          <w:lang w:eastAsia="es-ES"/>
        </w:rPr>
        <w:t xml:space="preserve">, </w:t>
      </w:r>
      <w:r w:rsidR="0076402A" w:rsidRPr="006C2673">
        <w:rPr>
          <w:rFonts w:ascii="Palatino Linotype" w:eastAsia="Batang" w:hAnsi="Palatino Linotype" w:cs="Arial"/>
          <w:lang w:eastAsia="es-ES"/>
        </w:rPr>
        <w:t>C</w:t>
      </w:r>
      <w:r w:rsidR="00BE1836" w:rsidRPr="006C2673">
        <w:rPr>
          <w:rFonts w:ascii="Palatino Linotype" w:eastAsia="Batang" w:hAnsi="Palatino Linotype" w:cs="Arial"/>
          <w:lang w:eastAsia="es-ES"/>
        </w:rPr>
        <w:t>h</w:t>
      </w:r>
      <w:r w:rsidR="0076402A" w:rsidRPr="006C2673">
        <w:rPr>
          <w:rFonts w:ascii="Palatino Linotype" w:eastAsia="Batang" w:hAnsi="Palatino Linotype" w:cs="Arial"/>
          <w:lang w:eastAsia="es-ES"/>
        </w:rPr>
        <w:t xml:space="preserve">ristian Naranjo, </w:t>
      </w:r>
      <w:r w:rsidR="007126EE">
        <w:rPr>
          <w:rFonts w:ascii="Palatino Linotype" w:eastAsia="Batang" w:hAnsi="Palatino Linotype" w:cs="Arial"/>
          <w:lang w:eastAsia="es-ES"/>
        </w:rPr>
        <w:t xml:space="preserve">Elizabeth Jara, </w:t>
      </w:r>
      <w:r w:rsidR="00BD7BE0" w:rsidRPr="00BD7BE0">
        <w:rPr>
          <w:rFonts w:ascii="Palatino Linotype" w:eastAsia="Batang" w:hAnsi="Palatino Linotype" w:cs="Arial"/>
          <w:lang w:eastAsia="es-ES"/>
        </w:rPr>
        <w:t>Paulina Vela</w:t>
      </w:r>
      <w:r w:rsidR="00BD7BE0">
        <w:rPr>
          <w:rFonts w:ascii="Palatino Linotype" w:eastAsia="Batang" w:hAnsi="Palatino Linotype" w:cs="Arial"/>
          <w:lang w:eastAsia="es-ES"/>
        </w:rPr>
        <w:t xml:space="preserve">, </w:t>
      </w:r>
      <w:r w:rsidR="00017FD1" w:rsidRPr="006C2673">
        <w:rPr>
          <w:rFonts w:ascii="Palatino Linotype" w:eastAsia="Batang" w:hAnsi="Palatino Linotype" w:cs="Arial"/>
          <w:lang w:eastAsia="es-ES"/>
        </w:rPr>
        <w:t xml:space="preserve">Cisne López, </w:t>
      </w:r>
      <w:r w:rsidR="006C2673" w:rsidRPr="006C2673">
        <w:rPr>
          <w:rFonts w:ascii="Palatino Linotype" w:eastAsia="Batang" w:hAnsi="Palatino Linotype" w:cs="Arial"/>
          <w:lang w:eastAsia="es-ES"/>
        </w:rPr>
        <w:t>Daniel Cano</w:t>
      </w:r>
      <w:r w:rsidR="008F0CA3" w:rsidRPr="006C2673">
        <w:rPr>
          <w:rFonts w:ascii="Palatino Linotype" w:eastAsia="Batang" w:hAnsi="Palatino Linotype" w:cs="Arial"/>
          <w:lang w:eastAsia="es-ES"/>
        </w:rPr>
        <w:t xml:space="preserve">, </w:t>
      </w:r>
      <w:r w:rsidR="00017FD1" w:rsidRPr="006C2673">
        <w:rPr>
          <w:rFonts w:ascii="Palatino Linotype" w:eastAsia="Batang" w:hAnsi="Palatino Linotype" w:cs="Arial"/>
          <w:lang w:eastAsia="es-ES"/>
        </w:rPr>
        <w:t xml:space="preserve">Pablo Alcocer, </w:t>
      </w:r>
      <w:r w:rsidR="007126EE" w:rsidRPr="007126EE">
        <w:rPr>
          <w:rFonts w:ascii="Palatino Linotype" w:eastAsia="Batang" w:hAnsi="Palatino Linotype" w:cs="Arial"/>
          <w:lang w:eastAsia="es-ES"/>
        </w:rPr>
        <w:t>José Andrés Bermeo</w:t>
      </w:r>
      <w:r w:rsidR="007126EE">
        <w:rPr>
          <w:rFonts w:ascii="Palatino Linotype" w:eastAsia="Batang" w:hAnsi="Palatino Linotype" w:cs="Arial"/>
          <w:lang w:eastAsia="es-ES"/>
        </w:rPr>
        <w:t xml:space="preserve">, </w:t>
      </w:r>
      <w:r w:rsidR="008F0CA3" w:rsidRPr="006C2673">
        <w:rPr>
          <w:rFonts w:ascii="Palatino Linotype" w:eastAsia="Batang" w:hAnsi="Palatino Linotype" w:cs="Arial"/>
          <w:lang w:eastAsia="es-ES"/>
        </w:rPr>
        <w:t xml:space="preserve">Miguel Hidalgo, </w:t>
      </w:r>
      <w:r w:rsidR="006C2673" w:rsidRPr="006C2673">
        <w:rPr>
          <w:rFonts w:ascii="Palatino Linotype" w:eastAsia="Batang" w:hAnsi="Palatino Linotype" w:cs="Arial"/>
          <w:lang w:eastAsia="es-ES"/>
        </w:rPr>
        <w:t>Rogelio Echeverría</w:t>
      </w:r>
      <w:r w:rsidR="00C340D6" w:rsidRPr="006C2673">
        <w:rPr>
          <w:rFonts w:ascii="Palatino Linotype" w:eastAsia="Batang" w:hAnsi="Palatino Linotype" w:cs="Arial"/>
          <w:lang w:eastAsia="es-ES"/>
        </w:rPr>
        <w:t>; y,</w:t>
      </w:r>
      <w:r w:rsidR="003006D5" w:rsidRPr="006C2673">
        <w:rPr>
          <w:rFonts w:ascii="Palatino Linotype" w:eastAsia="Batang" w:hAnsi="Palatino Linotype" w:cs="Arial"/>
          <w:lang w:eastAsia="es-ES"/>
        </w:rPr>
        <w:t xml:space="preserve"> </w:t>
      </w:r>
      <w:r w:rsidR="00017FD1" w:rsidRPr="006C2673">
        <w:rPr>
          <w:rFonts w:ascii="Palatino Linotype" w:eastAsia="Batang" w:hAnsi="Palatino Linotype" w:cs="Arial"/>
          <w:lang w:eastAsia="es-ES"/>
        </w:rPr>
        <w:t>Lucía Jurado</w:t>
      </w:r>
      <w:r w:rsidR="009D167C" w:rsidRPr="006C2673">
        <w:rPr>
          <w:rFonts w:ascii="Palatino Linotype" w:eastAsia="Batang" w:hAnsi="Palatino Linotype" w:cs="Arial"/>
          <w:lang w:eastAsia="es-ES"/>
        </w:rPr>
        <w:t xml:space="preserve">, </w:t>
      </w:r>
      <w:r w:rsidRPr="006C2673">
        <w:rPr>
          <w:rFonts w:ascii="Palatino Linotype" w:eastAsia="Batang" w:hAnsi="Palatino Linotype" w:cs="Arial"/>
          <w:lang w:eastAsia="es-ES"/>
        </w:rPr>
        <w:t>funcionarios de la Unidad Especial Regula Tu Barrio;</w:t>
      </w:r>
      <w:r w:rsidR="00BA5C80" w:rsidRPr="006C2673">
        <w:rPr>
          <w:rFonts w:ascii="Palatino Linotype" w:eastAsia="Batang" w:hAnsi="Palatino Linotype" w:cs="Arial"/>
          <w:lang w:eastAsia="es-ES"/>
        </w:rPr>
        <w:t xml:space="preserve"> </w:t>
      </w:r>
      <w:r w:rsidR="009D167C" w:rsidRPr="00BD7BE0">
        <w:rPr>
          <w:rFonts w:ascii="Palatino Linotype" w:eastAsia="Batang" w:hAnsi="Palatino Linotype" w:cs="Arial"/>
          <w:lang w:eastAsia="es-ES"/>
        </w:rPr>
        <w:t>Karina Suárez</w:t>
      </w:r>
      <w:r w:rsidR="007126EE">
        <w:rPr>
          <w:rFonts w:ascii="Palatino Linotype" w:eastAsia="Batang" w:hAnsi="Palatino Linotype" w:cs="Arial"/>
          <w:lang w:eastAsia="es-ES"/>
        </w:rPr>
        <w:t xml:space="preserve">, Geovanny Ortiz, </w:t>
      </w:r>
      <w:r w:rsidR="007126EE" w:rsidRPr="007126EE">
        <w:rPr>
          <w:rFonts w:ascii="Palatino Linotype" w:eastAsia="Batang" w:hAnsi="Palatino Linotype" w:cs="Arial"/>
          <w:lang w:eastAsia="es-ES"/>
        </w:rPr>
        <w:t xml:space="preserve">Enrique </w:t>
      </w:r>
      <w:proofErr w:type="spellStart"/>
      <w:r w:rsidR="007126EE" w:rsidRPr="007126EE">
        <w:rPr>
          <w:rFonts w:ascii="Palatino Linotype" w:eastAsia="Batang" w:hAnsi="Palatino Linotype" w:cs="Arial"/>
          <w:lang w:eastAsia="es-ES"/>
        </w:rPr>
        <w:t>Tufiño</w:t>
      </w:r>
      <w:proofErr w:type="spellEnd"/>
      <w:r w:rsidR="002069E3">
        <w:rPr>
          <w:rFonts w:ascii="Palatino Linotype" w:eastAsia="Batang" w:hAnsi="Palatino Linotype" w:cs="Arial"/>
          <w:lang w:eastAsia="es-ES"/>
        </w:rPr>
        <w:t>;</w:t>
      </w:r>
      <w:r w:rsidR="007126EE" w:rsidRPr="007126EE">
        <w:rPr>
          <w:rFonts w:ascii="Palatino Linotype" w:eastAsia="Batang" w:hAnsi="Palatino Linotype" w:cs="Arial"/>
          <w:lang w:eastAsia="es-ES"/>
        </w:rPr>
        <w:t xml:space="preserve"> </w:t>
      </w:r>
      <w:r w:rsidR="007126EE">
        <w:rPr>
          <w:rFonts w:ascii="Palatino Linotype" w:eastAsia="Batang" w:hAnsi="Palatino Linotype" w:cs="Arial"/>
          <w:lang w:eastAsia="es-ES"/>
        </w:rPr>
        <w:t>y</w:t>
      </w:r>
      <w:r w:rsidR="002069E3">
        <w:rPr>
          <w:rFonts w:ascii="Palatino Linotype" w:eastAsia="Batang" w:hAnsi="Palatino Linotype" w:cs="Arial"/>
          <w:lang w:eastAsia="es-ES"/>
        </w:rPr>
        <w:t>,</w:t>
      </w:r>
      <w:r w:rsidR="007126EE">
        <w:rPr>
          <w:rFonts w:ascii="Palatino Linotype" w:eastAsia="Batang" w:hAnsi="Palatino Linotype" w:cs="Arial"/>
          <w:lang w:eastAsia="es-ES"/>
        </w:rPr>
        <w:t xml:space="preserve"> </w:t>
      </w:r>
      <w:r w:rsidR="007126EE" w:rsidRPr="007126EE">
        <w:rPr>
          <w:rFonts w:ascii="Palatino Linotype" w:eastAsia="Batang" w:hAnsi="Palatino Linotype" w:cs="Arial"/>
          <w:lang w:eastAsia="es-ES"/>
        </w:rPr>
        <w:t xml:space="preserve">Pablo </w:t>
      </w:r>
      <w:r w:rsidR="007126EE">
        <w:rPr>
          <w:rFonts w:ascii="Palatino Linotype" w:eastAsia="Batang" w:hAnsi="Palatino Linotype" w:cs="Arial"/>
          <w:lang w:eastAsia="es-ES"/>
        </w:rPr>
        <w:t>Ortega</w:t>
      </w:r>
      <w:r w:rsidR="007A69C3" w:rsidRPr="00BD7BE0">
        <w:rPr>
          <w:rFonts w:ascii="Palatino Linotype" w:eastAsia="Batang" w:hAnsi="Palatino Linotype" w:cs="Arial"/>
          <w:lang w:eastAsia="es-ES"/>
        </w:rPr>
        <w:t>,</w:t>
      </w:r>
      <w:r w:rsidR="007126EE">
        <w:rPr>
          <w:rFonts w:ascii="Palatino Linotype" w:eastAsia="Batang" w:hAnsi="Palatino Linotype" w:cs="Arial"/>
          <w:lang w:eastAsia="es-ES"/>
        </w:rPr>
        <w:t xml:space="preserve"> funcionarios</w:t>
      </w:r>
      <w:r w:rsidR="007A69C3" w:rsidRPr="00BD7BE0">
        <w:rPr>
          <w:rFonts w:ascii="Palatino Linotype" w:eastAsia="Batang" w:hAnsi="Palatino Linotype" w:cs="Arial"/>
          <w:lang w:eastAsia="es-ES"/>
        </w:rPr>
        <w:t xml:space="preserve"> de la Secretaría de</w:t>
      </w:r>
      <w:r w:rsidR="00C13FB4" w:rsidRPr="00BD7BE0">
        <w:rPr>
          <w:rFonts w:ascii="Palatino Linotype" w:eastAsia="Batang" w:hAnsi="Palatino Linotype" w:cs="Arial"/>
          <w:lang w:eastAsia="es-ES"/>
        </w:rPr>
        <w:t xml:space="preserve"> Territorio, Hábitat y Vivienda</w:t>
      </w:r>
      <w:r w:rsidR="00C14160" w:rsidRPr="00BD7BE0">
        <w:rPr>
          <w:rFonts w:ascii="Palatino Linotype" w:eastAsia="Batang" w:hAnsi="Palatino Linotype" w:cs="Arial"/>
          <w:lang w:eastAsia="es-ES"/>
        </w:rPr>
        <w:t xml:space="preserve">; </w:t>
      </w:r>
      <w:r w:rsidR="008C4982" w:rsidRPr="00BD7BE0">
        <w:rPr>
          <w:rFonts w:ascii="Palatino Linotype" w:eastAsia="Batang" w:hAnsi="Palatino Linotype" w:cs="Arial"/>
          <w:lang w:eastAsia="es-ES"/>
        </w:rPr>
        <w:t>Luis Albán, funcionario de la Dirección Metropolitana</w:t>
      </w:r>
      <w:r w:rsidR="00CD13AE" w:rsidRPr="00BD7BE0">
        <w:rPr>
          <w:rFonts w:ascii="Palatino Linotype" w:eastAsia="Batang" w:hAnsi="Palatino Linotype" w:cs="Arial"/>
          <w:lang w:eastAsia="es-ES"/>
        </w:rPr>
        <w:t xml:space="preserve"> de Gestión de Riesgos</w:t>
      </w:r>
      <w:r w:rsidR="001A51D9" w:rsidRPr="00BD7BE0">
        <w:rPr>
          <w:rFonts w:ascii="Palatino Linotype" w:eastAsia="Batang" w:hAnsi="Palatino Linotype" w:cs="Arial"/>
          <w:lang w:eastAsia="es-ES"/>
        </w:rPr>
        <w:t>;</w:t>
      </w:r>
      <w:r w:rsidR="00C344A4" w:rsidRPr="00BD7BE0">
        <w:rPr>
          <w:rFonts w:ascii="Palatino Linotype" w:eastAsia="Batang" w:hAnsi="Palatino Linotype" w:cs="Arial"/>
          <w:lang w:eastAsia="es-ES"/>
        </w:rPr>
        <w:t xml:space="preserve"> </w:t>
      </w:r>
      <w:r w:rsidRPr="00BD7BE0">
        <w:rPr>
          <w:rFonts w:ascii="Palatino Linotype" w:eastAsia="Batang" w:hAnsi="Palatino Linotype" w:cs="Arial"/>
          <w:lang w:eastAsia="es-ES"/>
        </w:rPr>
        <w:t>Edison Yépez</w:t>
      </w:r>
      <w:r w:rsidR="00C340D6" w:rsidRPr="00BD7BE0">
        <w:rPr>
          <w:rFonts w:ascii="Palatino Linotype" w:eastAsia="Batang" w:hAnsi="Palatino Linotype" w:cs="Arial"/>
          <w:lang w:eastAsia="es-ES"/>
        </w:rPr>
        <w:t>,</w:t>
      </w:r>
      <w:r w:rsidRPr="00BD7BE0">
        <w:rPr>
          <w:rFonts w:ascii="Palatino Linotype" w:eastAsia="Batang" w:hAnsi="Palatino Linotype" w:cs="Arial"/>
          <w:lang w:eastAsia="es-ES"/>
        </w:rPr>
        <w:t xml:space="preserve"> delegado de la Procuraduría Metropolitana;</w:t>
      </w:r>
      <w:r w:rsidR="0022035F" w:rsidRPr="00BD7BE0">
        <w:rPr>
          <w:rFonts w:ascii="Palatino Linotype" w:eastAsia="Batang" w:hAnsi="Palatino Linotype" w:cs="Arial"/>
          <w:lang w:eastAsia="es-ES"/>
        </w:rPr>
        <w:t xml:space="preserve"> </w:t>
      </w:r>
      <w:r w:rsidR="008F0CA3" w:rsidRPr="00BD7BE0">
        <w:rPr>
          <w:rFonts w:ascii="Palatino Linotype" w:eastAsia="Batang" w:hAnsi="Palatino Linotype" w:cs="Arial"/>
          <w:lang w:eastAsia="es-ES"/>
        </w:rPr>
        <w:t>Daniela Duque</w:t>
      </w:r>
      <w:r w:rsidR="009D167C" w:rsidRPr="00BD7BE0">
        <w:rPr>
          <w:rFonts w:ascii="Palatino Linotype" w:eastAsia="Batang" w:hAnsi="Palatino Linotype" w:cs="Arial"/>
          <w:lang w:eastAsia="es-ES"/>
        </w:rPr>
        <w:t>,</w:t>
      </w:r>
      <w:r w:rsidR="006C5E14" w:rsidRPr="00BD7BE0">
        <w:rPr>
          <w:rFonts w:ascii="Palatino Linotype" w:eastAsia="Batang" w:hAnsi="Palatino Linotype" w:cs="Arial"/>
          <w:lang w:eastAsia="es-ES"/>
        </w:rPr>
        <w:t xml:space="preserve"> </w:t>
      </w:r>
      <w:r w:rsidR="0022035F" w:rsidRPr="00BD7BE0">
        <w:rPr>
          <w:rFonts w:ascii="Palatino Linotype" w:eastAsia="Batang" w:hAnsi="Palatino Linotype" w:cs="Arial"/>
          <w:lang w:eastAsia="es-ES"/>
        </w:rPr>
        <w:t>f</w:t>
      </w:r>
      <w:r w:rsidR="00824C4C" w:rsidRPr="00BD7BE0">
        <w:rPr>
          <w:rFonts w:ascii="Palatino Linotype" w:eastAsia="Batang" w:hAnsi="Palatino Linotype" w:cs="Arial"/>
          <w:lang w:eastAsia="es-ES"/>
        </w:rPr>
        <w:t>uncionaria</w:t>
      </w:r>
      <w:r w:rsidR="0022035F" w:rsidRPr="00BD7BE0">
        <w:rPr>
          <w:rFonts w:ascii="Palatino Linotype" w:eastAsia="Batang" w:hAnsi="Palatino Linotype" w:cs="Arial"/>
          <w:lang w:eastAsia="es-ES"/>
        </w:rPr>
        <w:t xml:space="preserve"> de la Secretaría General de Coordinación Territorial y Partic</w:t>
      </w:r>
      <w:r w:rsidR="0022035F" w:rsidRPr="006C2673">
        <w:rPr>
          <w:rFonts w:ascii="Palatino Linotype" w:eastAsia="Batang" w:hAnsi="Palatino Linotype" w:cs="Arial"/>
          <w:lang w:eastAsia="es-ES"/>
        </w:rPr>
        <w:t>ipación Ciudadana</w:t>
      </w:r>
      <w:r w:rsidR="0022035F" w:rsidRPr="00BD7BE0">
        <w:rPr>
          <w:rFonts w:ascii="Palatino Linotype" w:eastAsia="Batang" w:hAnsi="Palatino Linotype" w:cs="Arial"/>
          <w:lang w:eastAsia="es-ES"/>
        </w:rPr>
        <w:t>; Gabriela</w:t>
      </w:r>
      <w:r w:rsidR="003006D5" w:rsidRPr="00BD7BE0">
        <w:rPr>
          <w:rFonts w:ascii="Palatino Linotype" w:eastAsia="Batang" w:hAnsi="Palatino Linotype" w:cs="Arial"/>
          <w:lang w:eastAsia="es-ES"/>
        </w:rPr>
        <w:t xml:space="preserve"> Espín</w:t>
      </w:r>
      <w:r w:rsidR="006B2D38" w:rsidRPr="00BD7BE0">
        <w:rPr>
          <w:rFonts w:ascii="Palatino Linotype" w:eastAsia="Batang" w:hAnsi="Palatino Linotype" w:cs="Arial"/>
          <w:lang w:eastAsia="es-ES"/>
        </w:rPr>
        <w:t xml:space="preserve"> y Sebastián Nader</w:t>
      </w:r>
      <w:r w:rsidR="001C0ADD" w:rsidRPr="00BD7BE0">
        <w:rPr>
          <w:rFonts w:ascii="Palatino Linotype" w:eastAsia="Batang" w:hAnsi="Palatino Linotype" w:cs="Arial"/>
          <w:lang w:eastAsia="es-ES"/>
        </w:rPr>
        <w:t>,</w:t>
      </w:r>
      <w:r w:rsidR="0042617E" w:rsidRPr="00BD7BE0">
        <w:rPr>
          <w:rFonts w:ascii="Palatino Linotype" w:eastAsia="Batang" w:hAnsi="Palatino Linotype" w:cs="Arial"/>
          <w:lang w:eastAsia="es-ES"/>
        </w:rPr>
        <w:t xml:space="preserve"> funcionari</w:t>
      </w:r>
      <w:r w:rsidR="006B2D38" w:rsidRPr="00BD7BE0">
        <w:rPr>
          <w:rFonts w:ascii="Palatino Linotype" w:eastAsia="Batang" w:hAnsi="Palatino Linotype" w:cs="Arial"/>
          <w:lang w:eastAsia="es-ES"/>
        </w:rPr>
        <w:t>o</w:t>
      </w:r>
      <w:r w:rsidR="00824C4C" w:rsidRPr="00BD7BE0">
        <w:rPr>
          <w:rFonts w:ascii="Palatino Linotype" w:eastAsia="Batang" w:hAnsi="Palatino Linotype" w:cs="Arial"/>
          <w:lang w:eastAsia="es-ES"/>
        </w:rPr>
        <w:t>s</w:t>
      </w:r>
      <w:r w:rsidR="001C0ADD" w:rsidRPr="00BD7BE0">
        <w:rPr>
          <w:rFonts w:ascii="Palatino Linotype" w:eastAsia="Batang" w:hAnsi="Palatino Linotype" w:cs="Arial"/>
          <w:lang w:eastAsia="es-ES"/>
        </w:rPr>
        <w:t xml:space="preserve"> </w:t>
      </w:r>
      <w:r w:rsidR="0042617E" w:rsidRPr="00BD7BE0">
        <w:rPr>
          <w:rFonts w:ascii="Palatino Linotype" w:eastAsia="Batang" w:hAnsi="Palatino Linotype" w:cs="Arial"/>
          <w:lang w:eastAsia="es-ES"/>
        </w:rPr>
        <w:t xml:space="preserve">del despacho de la concejala Soledad Benítez; </w:t>
      </w:r>
      <w:r w:rsidR="002A4BB1" w:rsidRPr="00BD7BE0">
        <w:rPr>
          <w:rFonts w:ascii="Palatino Linotype" w:eastAsia="Batang" w:hAnsi="Palatino Linotype" w:cs="Arial"/>
          <w:lang w:eastAsia="es-ES"/>
        </w:rPr>
        <w:t xml:space="preserve">Carolina </w:t>
      </w:r>
      <w:r w:rsidR="0042617E" w:rsidRPr="00BD7BE0">
        <w:rPr>
          <w:rFonts w:ascii="Palatino Linotype" w:eastAsia="Batang" w:hAnsi="Palatino Linotype" w:cs="Arial"/>
          <w:lang w:eastAsia="es-ES"/>
        </w:rPr>
        <w:t>Velásquez</w:t>
      </w:r>
      <w:r w:rsidR="000A4AE2" w:rsidRPr="00BD7BE0">
        <w:rPr>
          <w:rFonts w:ascii="Palatino Linotype" w:eastAsia="Batang" w:hAnsi="Palatino Linotype" w:cs="Arial"/>
          <w:lang w:eastAsia="es-ES"/>
        </w:rPr>
        <w:t xml:space="preserve"> y Johanna Vélez</w:t>
      </w:r>
      <w:r w:rsidRPr="00BD7BE0">
        <w:rPr>
          <w:rFonts w:ascii="Palatino Linotype" w:eastAsia="Batang" w:hAnsi="Palatino Linotype" w:cs="Arial"/>
          <w:lang w:eastAsia="es-ES"/>
        </w:rPr>
        <w:t xml:space="preserve"> funcionaria</w:t>
      </w:r>
      <w:r w:rsidR="000A4AE2" w:rsidRPr="00BD7BE0">
        <w:rPr>
          <w:rFonts w:ascii="Palatino Linotype" w:eastAsia="Batang" w:hAnsi="Palatino Linotype" w:cs="Arial"/>
          <w:lang w:eastAsia="es-ES"/>
        </w:rPr>
        <w:t>s</w:t>
      </w:r>
      <w:r w:rsidRPr="00BD7BE0">
        <w:rPr>
          <w:rFonts w:ascii="Palatino Linotype" w:eastAsia="Batang" w:hAnsi="Palatino Linotype" w:cs="Arial"/>
          <w:lang w:eastAsia="es-ES"/>
        </w:rPr>
        <w:t xml:space="preserve"> del despacho del concejal Santiago </w:t>
      </w:r>
      <w:proofErr w:type="spellStart"/>
      <w:r w:rsidRPr="00BD7BE0">
        <w:rPr>
          <w:rFonts w:ascii="Palatino Linotype" w:eastAsia="Batang" w:hAnsi="Palatino Linotype" w:cs="Arial"/>
          <w:lang w:eastAsia="es-ES"/>
        </w:rPr>
        <w:t>Guarderas</w:t>
      </w:r>
      <w:proofErr w:type="spellEnd"/>
      <w:r w:rsidRPr="00BD7BE0">
        <w:rPr>
          <w:rFonts w:ascii="Palatino Linotype" w:eastAsia="Batang" w:hAnsi="Palatino Linotype" w:cs="Arial"/>
          <w:lang w:eastAsia="es-ES"/>
        </w:rPr>
        <w:t xml:space="preserve">; </w:t>
      </w:r>
      <w:r w:rsidR="00BD7BE0">
        <w:rPr>
          <w:rFonts w:ascii="Palatino Linotype" w:eastAsia="Batang" w:hAnsi="Palatino Linotype" w:cs="Arial"/>
          <w:lang w:eastAsia="es-ES"/>
        </w:rPr>
        <w:t>Diana Arboleda</w:t>
      </w:r>
      <w:r w:rsidR="00BD7BE0" w:rsidRPr="00BD7BE0">
        <w:rPr>
          <w:rFonts w:ascii="Palatino Linotype" w:eastAsia="Batang" w:hAnsi="Palatino Linotype" w:cs="Arial"/>
          <w:lang w:eastAsia="es-ES"/>
        </w:rPr>
        <w:t xml:space="preserve">, </w:t>
      </w:r>
      <w:r w:rsidRPr="00BD7BE0">
        <w:rPr>
          <w:rFonts w:ascii="Palatino Linotype" w:eastAsia="Batang" w:hAnsi="Palatino Linotype" w:cs="Arial"/>
          <w:lang w:eastAsia="es-ES"/>
        </w:rPr>
        <w:t>funcionari</w:t>
      </w:r>
      <w:r w:rsidR="00BD7BE0" w:rsidRPr="00BD7BE0">
        <w:rPr>
          <w:rFonts w:ascii="Palatino Linotype" w:eastAsia="Batang" w:hAnsi="Palatino Linotype" w:cs="Arial"/>
          <w:lang w:eastAsia="es-ES"/>
        </w:rPr>
        <w:t>a</w:t>
      </w:r>
      <w:r w:rsidRPr="00BD7BE0">
        <w:rPr>
          <w:rFonts w:ascii="Palatino Linotype" w:eastAsia="Batang" w:hAnsi="Palatino Linotype" w:cs="Arial"/>
          <w:lang w:eastAsia="es-ES"/>
        </w:rPr>
        <w:t xml:space="preserve"> del despacho de</w:t>
      </w:r>
      <w:r w:rsidR="00DA6BB3" w:rsidRPr="00BD7BE0">
        <w:rPr>
          <w:rFonts w:ascii="Palatino Linotype" w:eastAsia="Batang" w:hAnsi="Palatino Linotype" w:cs="Arial"/>
          <w:lang w:eastAsia="es-ES"/>
        </w:rPr>
        <w:t xml:space="preserve"> </w:t>
      </w:r>
      <w:r w:rsidRPr="00BD7BE0">
        <w:rPr>
          <w:rFonts w:ascii="Palatino Linotype" w:eastAsia="Batang" w:hAnsi="Palatino Linotype" w:cs="Arial"/>
          <w:lang w:eastAsia="es-ES"/>
        </w:rPr>
        <w:t>l</w:t>
      </w:r>
      <w:r w:rsidR="00DA6BB3" w:rsidRPr="00BD7BE0">
        <w:rPr>
          <w:rFonts w:ascii="Palatino Linotype" w:eastAsia="Batang" w:hAnsi="Palatino Linotype" w:cs="Arial"/>
          <w:lang w:eastAsia="es-ES"/>
        </w:rPr>
        <w:t>a</w:t>
      </w:r>
      <w:r w:rsidRPr="00BD7BE0">
        <w:rPr>
          <w:rFonts w:ascii="Palatino Linotype" w:eastAsia="Batang" w:hAnsi="Palatino Linotype" w:cs="Arial"/>
          <w:lang w:eastAsia="es-ES"/>
        </w:rPr>
        <w:t xml:space="preserve"> concejal</w:t>
      </w:r>
      <w:r w:rsidR="00DA6BB3" w:rsidRPr="00BD7BE0">
        <w:rPr>
          <w:rFonts w:ascii="Palatino Linotype" w:eastAsia="Batang" w:hAnsi="Palatino Linotype" w:cs="Arial"/>
          <w:lang w:eastAsia="es-ES"/>
        </w:rPr>
        <w:t>a</w:t>
      </w:r>
      <w:r w:rsidRPr="00BD7BE0">
        <w:rPr>
          <w:rFonts w:ascii="Palatino Linotype" w:eastAsia="Batang" w:hAnsi="Palatino Linotype" w:cs="Arial"/>
          <w:lang w:eastAsia="es-ES"/>
        </w:rPr>
        <w:t xml:space="preserve"> </w:t>
      </w:r>
      <w:r w:rsidR="00DA6BB3" w:rsidRPr="00BD7BE0">
        <w:rPr>
          <w:rFonts w:ascii="Palatino Linotype" w:eastAsia="Batang" w:hAnsi="Palatino Linotype" w:cs="Arial"/>
          <w:lang w:eastAsia="es-ES"/>
        </w:rPr>
        <w:t>Andrea Hidalgo</w:t>
      </w:r>
      <w:r w:rsidR="00596A75" w:rsidRPr="00BD7BE0">
        <w:rPr>
          <w:rFonts w:ascii="Palatino Linotype" w:eastAsia="Batang" w:hAnsi="Palatino Linotype" w:cs="Arial"/>
          <w:lang w:eastAsia="es-ES"/>
        </w:rPr>
        <w:t xml:space="preserve">; </w:t>
      </w:r>
      <w:r w:rsidR="003006D5" w:rsidRPr="00BD7BE0">
        <w:rPr>
          <w:rFonts w:ascii="Palatino Linotype" w:eastAsia="Batang" w:hAnsi="Palatino Linotype" w:cs="Arial"/>
          <w:lang w:eastAsia="es-ES"/>
        </w:rPr>
        <w:t>Patricio Torres, funcionario del des</w:t>
      </w:r>
      <w:r w:rsidR="00D27627" w:rsidRPr="00BD7BE0">
        <w:rPr>
          <w:rFonts w:ascii="Palatino Linotype" w:eastAsia="Batang" w:hAnsi="Palatino Linotype" w:cs="Arial"/>
          <w:lang w:eastAsia="es-ES"/>
        </w:rPr>
        <w:t>pacho del concejal Mario Granda</w:t>
      </w:r>
      <w:r w:rsidRPr="00BD7BE0">
        <w:rPr>
          <w:rFonts w:ascii="Palatino Linotype" w:eastAsia="Batang" w:hAnsi="Palatino Linotype" w:cs="Arial"/>
          <w:lang w:eastAsia="es-ES"/>
        </w:rPr>
        <w:t xml:space="preserve">; </w:t>
      </w:r>
      <w:r w:rsidR="0053294B" w:rsidRPr="00BD7BE0">
        <w:rPr>
          <w:rFonts w:ascii="Palatino Linotype" w:eastAsia="Batang" w:hAnsi="Palatino Linotype" w:cs="Arial"/>
          <w:lang w:eastAsia="es-ES"/>
        </w:rPr>
        <w:t>Alfonso Bolívar, funcionario del despacho del concejal Luis Reina</w:t>
      </w:r>
      <w:r w:rsidR="00C340D6" w:rsidRPr="00BD7BE0">
        <w:rPr>
          <w:rFonts w:ascii="Palatino Linotype" w:eastAsia="Batang" w:hAnsi="Palatino Linotype" w:cs="Arial"/>
          <w:lang w:eastAsia="es-ES"/>
        </w:rPr>
        <w:t>;</w:t>
      </w:r>
      <w:r w:rsidR="0053294B" w:rsidRPr="00BD7BE0">
        <w:rPr>
          <w:rFonts w:ascii="Palatino Linotype" w:eastAsia="Batang" w:hAnsi="Palatino Linotype" w:cs="Arial"/>
          <w:lang w:eastAsia="es-ES"/>
        </w:rPr>
        <w:t xml:space="preserve"> </w:t>
      </w:r>
      <w:r w:rsidRPr="00BD7BE0">
        <w:rPr>
          <w:rFonts w:ascii="Palatino Linotype" w:eastAsia="Batang" w:hAnsi="Palatino Linotype" w:cs="Arial"/>
          <w:lang w:eastAsia="es-ES"/>
        </w:rPr>
        <w:t xml:space="preserve">y, </w:t>
      </w:r>
      <w:r w:rsidR="00260CD1" w:rsidRPr="00BD7BE0">
        <w:rPr>
          <w:rFonts w:ascii="Palatino Linotype" w:eastAsia="Batang" w:hAnsi="Palatino Linotype" w:cs="Arial"/>
          <w:lang w:eastAsia="es-ES"/>
        </w:rPr>
        <w:t>Said</w:t>
      </w:r>
      <w:r w:rsidR="00260CD1" w:rsidRPr="006C2673">
        <w:rPr>
          <w:rFonts w:ascii="Palatino Linotype" w:eastAsia="Batang" w:hAnsi="Palatino Linotype" w:cs="Arial"/>
          <w:lang w:eastAsia="es-ES"/>
        </w:rPr>
        <w:t xml:space="preserve"> Flores</w:t>
      </w:r>
      <w:r w:rsidR="0053294B" w:rsidRPr="006C2673">
        <w:rPr>
          <w:rFonts w:ascii="Palatino Linotype" w:eastAsia="Batang" w:hAnsi="Palatino Linotype" w:cs="Arial"/>
          <w:lang w:eastAsia="es-ES"/>
        </w:rPr>
        <w:t xml:space="preserve">, </w:t>
      </w:r>
      <w:r w:rsidR="009D2DD3" w:rsidRPr="006C2673">
        <w:rPr>
          <w:rFonts w:ascii="Palatino Linotype" w:eastAsia="Batang" w:hAnsi="Palatino Linotype" w:cs="Arial"/>
          <w:lang w:eastAsia="es-ES"/>
        </w:rPr>
        <w:t xml:space="preserve">funcionario </w:t>
      </w:r>
      <w:r w:rsidRPr="006C2673">
        <w:rPr>
          <w:rFonts w:ascii="Palatino Linotype" w:eastAsia="Batang" w:hAnsi="Palatino Linotype" w:cs="Arial"/>
          <w:lang w:eastAsia="es-ES"/>
        </w:rPr>
        <w:t>de la Secretaría General del Concejo</w:t>
      </w:r>
      <w:r w:rsidR="00511F9E" w:rsidRPr="006C2673">
        <w:rPr>
          <w:rFonts w:ascii="Palatino Linotype" w:eastAsia="Batang" w:hAnsi="Palatino Linotype" w:cs="Arial"/>
          <w:lang w:eastAsia="es-ES"/>
        </w:rPr>
        <w:t xml:space="preserve"> Metropolitano</w:t>
      </w:r>
      <w:r w:rsidRPr="006C2673">
        <w:rPr>
          <w:rFonts w:ascii="Palatino Linotype" w:eastAsia="Batang" w:hAnsi="Palatino Linotype" w:cs="Arial"/>
          <w:lang w:eastAsia="es-ES"/>
        </w:rPr>
        <w:t>.</w:t>
      </w:r>
    </w:p>
    <w:p w14:paraId="2EA967AC" w14:textId="2B33CD41" w:rsidR="001C618A" w:rsidRPr="009E60CE" w:rsidRDefault="00D5034A" w:rsidP="00F21726">
      <w:pPr>
        <w:jc w:val="both"/>
        <w:rPr>
          <w:rFonts w:ascii="Palatino Linotype" w:eastAsia="Batang" w:hAnsi="Palatino Linotype" w:cs="Arial"/>
          <w:lang w:eastAsia="es-ES"/>
        </w:rPr>
      </w:pPr>
      <w:r w:rsidRPr="009E60CE">
        <w:rPr>
          <w:rFonts w:ascii="Palatino Linotype" w:eastAsia="Batang" w:hAnsi="Palatino Linotype" w:cs="Arial"/>
          <w:lang w:eastAsia="es-ES"/>
        </w:rPr>
        <w:lastRenderedPageBreak/>
        <w:t xml:space="preserve">La Doctora Glenda </w:t>
      </w:r>
      <w:proofErr w:type="spellStart"/>
      <w:r w:rsidRPr="009E60CE">
        <w:rPr>
          <w:rFonts w:ascii="Palatino Linotype" w:eastAsia="Batang" w:hAnsi="Palatino Linotype" w:cs="Arial"/>
          <w:lang w:eastAsia="es-ES"/>
        </w:rPr>
        <w:t>Allán</w:t>
      </w:r>
      <w:proofErr w:type="spellEnd"/>
      <w:r w:rsidRPr="009E60CE">
        <w:rPr>
          <w:rFonts w:ascii="Palatino Linotype" w:eastAsia="Batang" w:hAnsi="Palatino Linotype" w:cs="Arial"/>
          <w:lang w:eastAsia="es-ES"/>
        </w:rPr>
        <w:t>, delegada</w:t>
      </w:r>
      <w:r w:rsidR="001C618A" w:rsidRPr="009E60CE">
        <w:rPr>
          <w:rFonts w:ascii="Palatino Linotype" w:eastAsia="Batang" w:hAnsi="Palatino Linotype" w:cs="Arial"/>
          <w:lang w:eastAsia="es-ES"/>
        </w:rPr>
        <w:t xml:space="preserve"> de la Secretaría General del Concejo Metropolitan</w:t>
      </w:r>
      <w:r w:rsidR="00511F9E" w:rsidRPr="009E60CE">
        <w:rPr>
          <w:rFonts w:ascii="Palatino Linotype" w:eastAsia="Batang" w:hAnsi="Palatino Linotype" w:cs="Arial"/>
          <w:lang w:eastAsia="es-ES"/>
        </w:rPr>
        <w:t>o</w:t>
      </w:r>
      <w:r w:rsidR="001C618A" w:rsidRPr="009E60CE">
        <w:rPr>
          <w:rFonts w:ascii="Palatino Linotype" w:eastAsia="Batang" w:hAnsi="Palatino Linotype" w:cs="Arial"/>
          <w:lang w:eastAsia="es-ES"/>
        </w:rPr>
        <w:t xml:space="preserve"> de Quito, constata que existe el quórum legal y reglamentario y procede a dar lectura </w:t>
      </w:r>
      <w:r w:rsidR="00AE5B21" w:rsidRPr="009E60CE">
        <w:rPr>
          <w:rFonts w:ascii="Palatino Linotype" w:eastAsia="Batang" w:hAnsi="Palatino Linotype" w:cs="Arial"/>
          <w:lang w:eastAsia="es-ES"/>
        </w:rPr>
        <w:t xml:space="preserve">del </w:t>
      </w:r>
      <w:r w:rsidR="001C618A" w:rsidRPr="009E60CE">
        <w:rPr>
          <w:rFonts w:ascii="Palatino Linotype" w:eastAsia="Batang" w:hAnsi="Palatino Linotype" w:cs="Arial"/>
          <w:lang w:eastAsia="es-ES"/>
        </w:rPr>
        <w:t>orden del día:</w:t>
      </w:r>
    </w:p>
    <w:p w14:paraId="66527EBE" w14:textId="77777777" w:rsidR="00080DDD" w:rsidRPr="009E60CE" w:rsidRDefault="00080DDD" w:rsidP="002768BF">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1.- Conocimiento y resolución de la siguiente acta:   </w:t>
      </w:r>
    </w:p>
    <w:p w14:paraId="5F189A90" w14:textId="77777777" w:rsidR="00080DDD" w:rsidRPr="009E60CE" w:rsidRDefault="00080DDD" w:rsidP="002768BF">
      <w:pPr>
        <w:autoSpaceDE w:val="0"/>
        <w:autoSpaceDN w:val="0"/>
        <w:adjustRightInd w:val="0"/>
        <w:spacing w:after="0" w:line="240" w:lineRule="auto"/>
        <w:jc w:val="both"/>
        <w:rPr>
          <w:rFonts w:ascii="Palatino Linotype" w:eastAsia="Batang" w:hAnsi="Palatino Linotype" w:cs="Arial"/>
          <w:lang w:eastAsia="es-ES"/>
        </w:rPr>
      </w:pPr>
    </w:p>
    <w:p w14:paraId="733E9C6C" w14:textId="05D5332B" w:rsidR="00080DDD" w:rsidRPr="009E60CE" w:rsidRDefault="00080DDD" w:rsidP="002768BF">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1.1.  Acta de la sesión No. 47 de 28 de mayo de 2021     </w:t>
      </w:r>
    </w:p>
    <w:p w14:paraId="60D2C2C8" w14:textId="77777777" w:rsidR="00080DDD" w:rsidRPr="009E60CE" w:rsidRDefault="00080DDD" w:rsidP="002768BF">
      <w:pPr>
        <w:autoSpaceDE w:val="0"/>
        <w:autoSpaceDN w:val="0"/>
        <w:adjustRightInd w:val="0"/>
        <w:spacing w:after="0" w:line="240" w:lineRule="auto"/>
        <w:jc w:val="both"/>
        <w:rPr>
          <w:rFonts w:ascii="Palatino Linotype" w:eastAsia="Batang" w:hAnsi="Palatino Linotype" w:cs="Arial"/>
          <w:lang w:eastAsia="es-ES"/>
        </w:rPr>
      </w:pPr>
    </w:p>
    <w:p w14:paraId="1087551E" w14:textId="77777777" w:rsidR="00080DDD" w:rsidRPr="009E60CE" w:rsidRDefault="00080DDD" w:rsidP="002768BF">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2.- Conocimiento y resolución de los oficios Nro. GADDMQ-SGCM-2021-1996-O y GADDMQ-SGCM-2021-2051-O, donde constan las observaciones realizadas en el primer debate de los proyectos de ordenanzas que aprueban el proceso integral de regularización de los asentamientos humanos de hecho y consolidado de interés social realizadas durante la sesión No. 145 del Concejo Metropolitano de Quito, efectuada el 25 de mayo de 2021.     </w:t>
      </w:r>
    </w:p>
    <w:p w14:paraId="4AEBF104" w14:textId="77777777" w:rsidR="00080DDD" w:rsidRPr="009E60CE" w:rsidRDefault="00080DDD" w:rsidP="002768BF">
      <w:pPr>
        <w:autoSpaceDE w:val="0"/>
        <w:autoSpaceDN w:val="0"/>
        <w:adjustRightInd w:val="0"/>
        <w:spacing w:after="0" w:line="240" w:lineRule="auto"/>
        <w:jc w:val="both"/>
        <w:rPr>
          <w:rFonts w:ascii="Palatino Linotype" w:eastAsia="Batang" w:hAnsi="Palatino Linotype" w:cs="Arial"/>
          <w:lang w:eastAsia="es-ES"/>
        </w:rPr>
      </w:pPr>
    </w:p>
    <w:p w14:paraId="5889F966" w14:textId="442F52FB" w:rsidR="00080DDD" w:rsidRPr="009E60CE" w:rsidRDefault="00080DDD" w:rsidP="002768BF">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3.- Presentación por parte del Director de la Unidad Especial Regula Tu Barrio, abogado Paúl Muñoz, respecto a la situación de los Asentamientos Humanos de Hecho y Consolidados pendientes a ser conocidos por la Comisión de Ordenamiento Territorial; y resolución al respecto.     </w:t>
      </w:r>
    </w:p>
    <w:p w14:paraId="4A0D18D2" w14:textId="77777777" w:rsidR="00080DDD" w:rsidRPr="009E60CE" w:rsidRDefault="00080DDD" w:rsidP="002768BF">
      <w:pPr>
        <w:autoSpaceDE w:val="0"/>
        <w:autoSpaceDN w:val="0"/>
        <w:adjustRightInd w:val="0"/>
        <w:spacing w:after="0" w:line="240" w:lineRule="auto"/>
        <w:jc w:val="both"/>
        <w:rPr>
          <w:rFonts w:ascii="Palatino Linotype" w:eastAsia="Batang" w:hAnsi="Palatino Linotype" w:cs="Arial"/>
          <w:lang w:eastAsia="es-ES"/>
        </w:rPr>
      </w:pPr>
    </w:p>
    <w:p w14:paraId="65FFD04D" w14:textId="210ED13C" w:rsidR="00444FE1" w:rsidRPr="009E60CE" w:rsidRDefault="00080DDD" w:rsidP="002768BF">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4.-  Varios.</w:t>
      </w:r>
    </w:p>
    <w:p w14:paraId="668F431E" w14:textId="77777777" w:rsidR="00080DDD" w:rsidRPr="009E60CE" w:rsidRDefault="00080DDD" w:rsidP="002768BF">
      <w:pPr>
        <w:autoSpaceDE w:val="0"/>
        <w:autoSpaceDN w:val="0"/>
        <w:adjustRightInd w:val="0"/>
        <w:spacing w:after="0" w:line="240" w:lineRule="auto"/>
        <w:jc w:val="both"/>
        <w:rPr>
          <w:rFonts w:ascii="Palatino Linotype" w:eastAsia="Batang" w:hAnsi="Palatino Linotype" w:cs="Arial"/>
          <w:lang w:eastAsia="es-ES"/>
        </w:rPr>
      </w:pPr>
    </w:p>
    <w:p w14:paraId="532D44C7" w14:textId="03E84E71" w:rsidR="00CA5FC4" w:rsidRPr="009E60CE" w:rsidRDefault="00F52B9C" w:rsidP="002768BF">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La </w:t>
      </w:r>
      <w:r w:rsidR="00CA5FC4" w:rsidRPr="009E60CE">
        <w:rPr>
          <w:rFonts w:ascii="Palatino Linotype" w:eastAsia="Batang" w:hAnsi="Palatino Linotype" w:cs="Arial"/>
          <w:lang w:eastAsia="es-ES"/>
        </w:rPr>
        <w:t>Comisión</w:t>
      </w:r>
      <w:r w:rsidR="00C66ACD" w:rsidRPr="009E60CE">
        <w:rPr>
          <w:rFonts w:ascii="Palatino Linotype" w:eastAsia="Batang" w:hAnsi="Palatino Linotype" w:cs="Arial"/>
          <w:lang w:eastAsia="es-ES"/>
        </w:rPr>
        <w:t xml:space="preserve"> </w:t>
      </w:r>
      <w:r w:rsidR="00B91FB0" w:rsidRPr="009E60CE">
        <w:rPr>
          <w:rFonts w:ascii="Palatino Linotype" w:eastAsia="Batang" w:hAnsi="Palatino Linotype" w:cs="Arial"/>
          <w:lang w:eastAsia="es-ES"/>
        </w:rPr>
        <w:t xml:space="preserve">de Ordenamiento Territorial, </w:t>
      </w:r>
      <w:r w:rsidR="00CA5FC4" w:rsidRPr="009E60CE">
        <w:rPr>
          <w:rFonts w:ascii="Palatino Linotype" w:eastAsia="Batang" w:hAnsi="Palatino Linotype" w:cs="Arial"/>
          <w:lang w:eastAsia="es-ES"/>
        </w:rPr>
        <w:t>aprueba el orden del día</w:t>
      </w:r>
      <w:r w:rsidR="00C66ACD" w:rsidRPr="009E60CE">
        <w:rPr>
          <w:rFonts w:ascii="Palatino Linotype" w:eastAsia="Batang" w:hAnsi="Palatino Linotype" w:cs="Arial"/>
          <w:lang w:eastAsia="es-ES"/>
        </w:rPr>
        <w:t>,</w:t>
      </w:r>
      <w:r w:rsidR="00CA5FC4" w:rsidRPr="009E60CE">
        <w:rPr>
          <w:rFonts w:ascii="Palatino Linotype" w:eastAsia="Batang" w:hAnsi="Palatino Linotype" w:cs="Arial"/>
          <w:lang w:eastAsia="es-ES"/>
        </w:rPr>
        <w:t xml:space="preserve"> conforme a la siguiente votación: </w:t>
      </w:r>
    </w:p>
    <w:p w14:paraId="5B86E07A" w14:textId="77777777" w:rsidR="00824C4C" w:rsidRPr="009E60CE" w:rsidRDefault="00824C4C" w:rsidP="002768BF">
      <w:pPr>
        <w:autoSpaceDE w:val="0"/>
        <w:autoSpaceDN w:val="0"/>
        <w:adjustRightInd w:val="0"/>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776A5" w:rsidRPr="009E60CE" w14:paraId="0E29033E" w14:textId="77777777" w:rsidTr="00183E66">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85F616A" w14:textId="77777777" w:rsidR="002776A5" w:rsidRPr="009E60CE" w:rsidRDefault="002776A5" w:rsidP="007A69C3">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2776A5" w:rsidRPr="009E60CE" w14:paraId="49D442A2" w14:textId="77777777" w:rsidTr="00183E66">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66E0BEF" w14:textId="77777777" w:rsidR="002776A5" w:rsidRPr="009E60CE" w:rsidRDefault="002776A5" w:rsidP="002768BF">
            <w:pPr>
              <w:spacing w:after="0" w:line="240" w:lineRule="auto"/>
              <w:jc w:val="both"/>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6CCA252" w14:textId="77777777" w:rsidR="002776A5" w:rsidRPr="009E60CE" w:rsidRDefault="002776A5" w:rsidP="002768BF">
            <w:pPr>
              <w:spacing w:after="0" w:line="240" w:lineRule="auto"/>
              <w:jc w:val="both"/>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37BFD1C" w14:textId="77777777" w:rsidR="002776A5" w:rsidRPr="009E60CE" w:rsidRDefault="002776A5" w:rsidP="004E19CA">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6A9BC11" w14:textId="77777777" w:rsidR="002776A5" w:rsidRPr="009E60CE" w:rsidRDefault="002776A5" w:rsidP="002768BF">
            <w:pPr>
              <w:spacing w:after="0" w:line="240" w:lineRule="auto"/>
              <w:jc w:val="both"/>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78A0A80C" w14:textId="77777777" w:rsidR="002776A5" w:rsidRPr="009E60CE" w:rsidRDefault="002776A5" w:rsidP="002768BF">
            <w:pPr>
              <w:spacing w:after="0" w:line="240" w:lineRule="auto"/>
              <w:jc w:val="both"/>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465BC653" w14:textId="77777777" w:rsidR="002776A5" w:rsidRPr="009E60CE" w:rsidRDefault="002776A5" w:rsidP="002768BF">
            <w:pPr>
              <w:spacing w:after="0" w:line="240" w:lineRule="auto"/>
              <w:jc w:val="both"/>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2776A5" w:rsidRPr="009E60CE" w14:paraId="187FBD7A" w14:textId="77777777" w:rsidTr="00183E66">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F0D0A94" w14:textId="77777777" w:rsidR="002776A5" w:rsidRPr="009E60CE" w:rsidRDefault="002776A5" w:rsidP="002768BF">
            <w:pPr>
              <w:spacing w:after="0" w:line="240" w:lineRule="auto"/>
              <w:jc w:val="both"/>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625BC5C7" w14:textId="5110CDBB" w:rsidR="002776A5" w:rsidRPr="009E60CE" w:rsidRDefault="00AD588D" w:rsidP="00F9486A">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5BF406D"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5178D55" w14:textId="507D9D86" w:rsidR="002776A5" w:rsidRPr="009E60CE"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395D9E9"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6D585EE" w14:textId="77777777" w:rsidR="002776A5" w:rsidRPr="009E60CE" w:rsidRDefault="002776A5" w:rsidP="00F9486A">
            <w:pPr>
              <w:spacing w:after="0" w:line="240" w:lineRule="auto"/>
              <w:jc w:val="center"/>
              <w:rPr>
                <w:rFonts w:ascii="Palatino Linotype" w:eastAsia="Times New Roman" w:hAnsi="Palatino Linotype"/>
                <w:lang w:eastAsia="es-EC"/>
              </w:rPr>
            </w:pPr>
          </w:p>
        </w:tc>
      </w:tr>
      <w:tr w:rsidR="002776A5" w:rsidRPr="009E60CE" w14:paraId="159F45D6" w14:textId="77777777" w:rsidTr="00183E66">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794A5C4" w14:textId="77777777" w:rsidR="002776A5" w:rsidRPr="009E60CE" w:rsidRDefault="002776A5" w:rsidP="002768BF">
            <w:pPr>
              <w:spacing w:after="0" w:line="240" w:lineRule="auto"/>
              <w:jc w:val="both"/>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1CA8561A" w14:textId="0CB17087" w:rsidR="002776A5" w:rsidRPr="009E60CE" w:rsidRDefault="00AD588D" w:rsidP="00F9486A">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0FBEDB4"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BDAC617"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2EE46EE"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A241751" w14:textId="77777777" w:rsidR="002776A5" w:rsidRPr="009E60CE" w:rsidRDefault="002776A5" w:rsidP="00F9486A">
            <w:pPr>
              <w:spacing w:after="0" w:line="240" w:lineRule="auto"/>
              <w:jc w:val="center"/>
              <w:rPr>
                <w:rFonts w:ascii="Palatino Linotype" w:eastAsia="Times New Roman" w:hAnsi="Palatino Linotype"/>
                <w:lang w:eastAsia="es-EC"/>
              </w:rPr>
            </w:pPr>
          </w:p>
        </w:tc>
      </w:tr>
      <w:tr w:rsidR="002776A5" w:rsidRPr="009E60CE" w14:paraId="312F3BE7" w14:textId="77777777" w:rsidTr="00183E66">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A46DA31" w14:textId="589606A7" w:rsidR="002776A5" w:rsidRPr="009E60CE" w:rsidRDefault="00F013E0" w:rsidP="002768BF">
            <w:pPr>
              <w:spacing w:after="0" w:line="240" w:lineRule="auto"/>
              <w:jc w:val="both"/>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2B2D4D2A" w14:textId="0E36AC9C" w:rsidR="002776A5" w:rsidRPr="009E60CE" w:rsidRDefault="00AD588D" w:rsidP="00F9486A">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3F6030D"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FDFC572" w14:textId="57EFEC86" w:rsidR="002776A5" w:rsidRPr="009E60CE"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6A650FA"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57D40E5" w14:textId="77777777" w:rsidR="002776A5" w:rsidRPr="009E60CE" w:rsidRDefault="002776A5" w:rsidP="00F9486A">
            <w:pPr>
              <w:spacing w:after="0" w:line="240" w:lineRule="auto"/>
              <w:jc w:val="center"/>
              <w:rPr>
                <w:rFonts w:ascii="Palatino Linotype" w:eastAsia="Times New Roman" w:hAnsi="Palatino Linotype"/>
                <w:lang w:eastAsia="es-EC"/>
              </w:rPr>
            </w:pPr>
          </w:p>
        </w:tc>
      </w:tr>
      <w:tr w:rsidR="002776A5" w:rsidRPr="009E60CE" w14:paraId="63578C6E" w14:textId="77777777" w:rsidTr="00183E66">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C19D4EC" w14:textId="77777777" w:rsidR="002776A5" w:rsidRPr="009E60CE" w:rsidRDefault="002776A5" w:rsidP="002768BF">
            <w:pPr>
              <w:spacing w:after="0" w:line="240" w:lineRule="auto"/>
              <w:jc w:val="both"/>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060A50EF" w14:textId="62888DAC" w:rsidR="002776A5" w:rsidRPr="009E60CE" w:rsidRDefault="00AD588D" w:rsidP="00F9486A">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4CF8337"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7E9BD22"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D098743" w14:textId="77777777" w:rsidR="002776A5" w:rsidRPr="009E60CE" w:rsidRDefault="002776A5" w:rsidP="00F9486A">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1196DAE0" w14:textId="77777777" w:rsidR="002776A5" w:rsidRPr="009E60CE" w:rsidRDefault="002776A5" w:rsidP="00F9486A">
            <w:pPr>
              <w:spacing w:after="0" w:line="240" w:lineRule="auto"/>
              <w:jc w:val="center"/>
              <w:rPr>
                <w:rFonts w:ascii="Palatino Linotype" w:eastAsia="Times New Roman" w:hAnsi="Palatino Linotype"/>
                <w:lang w:eastAsia="es-EC"/>
              </w:rPr>
            </w:pPr>
          </w:p>
        </w:tc>
      </w:tr>
      <w:tr w:rsidR="002776A5" w:rsidRPr="009E60CE" w14:paraId="34B32709" w14:textId="77777777" w:rsidTr="00183E66">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0B3359F" w14:textId="77777777" w:rsidR="002776A5" w:rsidRPr="009E60CE" w:rsidRDefault="002776A5" w:rsidP="002768BF">
            <w:pPr>
              <w:spacing w:after="0" w:line="240" w:lineRule="auto"/>
              <w:jc w:val="both"/>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661CF08C" w14:textId="2BAFF7BF" w:rsidR="002776A5" w:rsidRPr="009E60CE" w:rsidRDefault="00AD588D" w:rsidP="00F9486A">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F451840"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8C056F3"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5D459F5" w14:textId="77777777" w:rsidR="002776A5" w:rsidRPr="009E60CE"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E8BCFE3" w14:textId="77777777" w:rsidR="002776A5" w:rsidRPr="009E60CE" w:rsidRDefault="002776A5" w:rsidP="00F9486A">
            <w:pPr>
              <w:spacing w:after="0" w:line="240" w:lineRule="auto"/>
              <w:jc w:val="center"/>
              <w:rPr>
                <w:rFonts w:ascii="Palatino Linotype" w:eastAsia="Times New Roman" w:hAnsi="Palatino Linotype"/>
                <w:lang w:eastAsia="es-EC"/>
              </w:rPr>
            </w:pPr>
          </w:p>
        </w:tc>
      </w:tr>
      <w:tr w:rsidR="002776A5" w:rsidRPr="009E60CE" w14:paraId="09FFF866" w14:textId="77777777" w:rsidTr="00183E66">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7ED4981" w14:textId="77777777" w:rsidR="002776A5" w:rsidRPr="009E60CE" w:rsidRDefault="002776A5" w:rsidP="002768BF">
            <w:pPr>
              <w:spacing w:after="0" w:line="240" w:lineRule="auto"/>
              <w:jc w:val="both"/>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529AD69" w14:textId="18C02252" w:rsidR="002776A5" w:rsidRPr="009E60CE" w:rsidRDefault="00AD588D" w:rsidP="00F9486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AEE5CEC" w14:textId="36A8EB30" w:rsidR="002776A5" w:rsidRPr="009E60CE" w:rsidRDefault="00AB6B2A" w:rsidP="00F9486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56FCA63" w14:textId="09537106" w:rsidR="002776A5" w:rsidRPr="009E60CE" w:rsidRDefault="00AB6B2A" w:rsidP="00F9486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3CB40D29" w14:textId="77777777" w:rsidR="002776A5" w:rsidRPr="009E60CE" w:rsidRDefault="002776A5" w:rsidP="00F9486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6269A586" w14:textId="77777777" w:rsidR="002776A5" w:rsidRPr="009E60CE" w:rsidRDefault="002776A5" w:rsidP="00F9486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r>
    </w:tbl>
    <w:p w14:paraId="3BE9180D" w14:textId="77777777" w:rsidR="00CA5FC4" w:rsidRPr="009E60CE" w:rsidRDefault="00CA5FC4" w:rsidP="002768BF">
      <w:pPr>
        <w:autoSpaceDE w:val="0"/>
        <w:autoSpaceDN w:val="0"/>
        <w:adjustRightInd w:val="0"/>
        <w:spacing w:after="0" w:line="240" w:lineRule="auto"/>
        <w:jc w:val="both"/>
        <w:rPr>
          <w:rFonts w:ascii="Palatino Linotype" w:eastAsia="Batang" w:hAnsi="Palatino Linotype" w:cs="Arial"/>
          <w:lang w:eastAsia="es-ES"/>
        </w:rPr>
      </w:pPr>
    </w:p>
    <w:p w14:paraId="2C638485" w14:textId="77777777" w:rsidR="00676246" w:rsidRPr="009E60CE" w:rsidRDefault="00676246" w:rsidP="002768BF">
      <w:pPr>
        <w:jc w:val="center"/>
        <w:rPr>
          <w:rFonts w:ascii="Palatino Linotype" w:hAnsi="Palatino Linotype"/>
          <w:b/>
        </w:rPr>
      </w:pPr>
      <w:r w:rsidRPr="009E60CE">
        <w:rPr>
          <w:rFonts w:ascii="Palatino Linotype" w:hAnsi="Palatino Linotype"/>
          <w:b/>
        </w:rPr>
        <w:t>DESARROLLO DE LA SESIÓN</w:t>
      </w:r>
    </w:p>
    <w:p w14:paraId="5518626A" w14:textId="4A6C838F" w:rsidR="00080DDD" w:rsidRPr="009E60CE" w:rsidRDefault="009C6DEB" w:rsidP="00080DDD">
      <w:pPr>
        <w:autoSpaceDE w:val="0"/>
        <w:autoSpaceDN w:val="0"/>
        <w:adjustRightInd w:val="0"/>
        <w:spacing w:after="0" w:line="240" w:lineRule="auto"/>
        <w:jc w:val="both"/>
        <w:rPr>
          <w:rFonts w:ascii="Palatino Linotype" w:eastAsia="Batang" w:hAnsi="Palatino Linotype" w:cs="Arial"/>
          <w:b/>
          <w:lang w:eastAsia="es-ES"/>
        </w:rPr>
      </w:pPr>
      <w:r w:rsidRPr="009E60CE">
        <w:rPr>
          <w:rFonts w:ascii="Palatino Linotype" w:hAnsi="Palatino Linotype"/>
          <w:b/>
        </w:rPr>
        <w:t xml:space="preserve">Primer Punto.- </w:t>
      </w:r>
      <w:r w:rsidR="00080DDD" w:rsidRPr="009E60CE">
        <w:rPr>
          <w:rFonts w:ascii="Palatino Linotype" w:eastAsia="Batang" w:hAnsi="Palatino Linotype" w:cs="Arial"/>
          <w:b/>
          <w:lang w:eastAsia="es-ES"/>
        </w:rPr>
        <w:t xml:space="preserve">Conocimiento y resolución de la siguiente acta:   </w:t>
      </w:r>
    </w:p>
    <w:p w14:paraId="23845C58" w14:textId="77777777" w:rsidR="00080DDD" w:rsidRPr="009E60CE" w:rsidRDefault="00080DDD" w:rsidP="00080DDD">
      <w:pPr>
        <w:autoSpaceDE w:val="0"/>
        <w:autoSpaceDN w:val="0"/>
        <w:adjustRightInd w:val="0"/>
        <w:spacing w:after="0" w:line="240" w:lineRule="auto"/>
        <w:jc w:val="both"/>
        <w:rPr>
          <w:rFonts w:ascii="Palatino Linotype" w:eastAsia="Batang" w:hAnsi="Palatino Linotype" w:cs="Arial"/>
          <w:b/>
          <w:lang w:eastAsia="es-ES"/>
        </w:rPr>
      </w:pPr>
    </w:p>
    <w:p w14:paraId="27D75BA9" w14:textId="3FFFE9E1" w:rsidR="00080DDD" w:rsidRPr="009E60CE" w:rsidRDefault="00080DDD" w:rsidP="00080DDD">
      <w:pPr>
        <w:autoSpaceDE w:val="0"/>
        <w:autoSpaceDN w:val="0"/>
        <w:adjustRightInd w:val="0"/>
        <w:spacing w:after="0" w:line="240" w:lineRule="auto"/>
        <w:jc w:val="both"/>
        <w:rPr>
          <w:rFonts w:ascii="Palatino Linotype" w:eastAsia="Batang" w:hAnsi="Palatino Linotype" w:cs="Arial"/>
          <w:b/>
          <w:lang w:eastAsia="es-ES"/>
        </w:rPr>
      </w:pPr>
      <w:r w:rsidRPr="009E60CE">
        <w:rPr>
          <w:rFonts w:ascii="Palatino Linotype" w:eastAsia="Batang" w:hAnsi="Palatino Linotype" w:cs="Arial"/>
          <w:b/>
          <w:lang w:eastAsia="es-ES"/>
        </w:rPr>
        <w:t xml:space="preserve">1.1.  Acta de la sesión No. 47 de 28 de mayo de 2021.     </w:t>
      </w:r>
    </w:p>
    <w:p w14:paraId="7E8B00BC" w14:textId="2A1A7C1E" w:rsidR="00444FE1" w:rsidRPr="009E60CE" w:rsidRDefault="00444FE1" w:rsidP="00080DDD">
      <w:pPr>
        <w:spacing w:after="0" w:line="240" w:lineRule="auto"/>
        <w:jc w:val="both"/>
        <w:rPr>
          <w:rFonts w:ascii="Palatino Linotype" w:hAnsi="Palatino Linotype"/>
          <w:b/>
        </w:rPr>
      </w:pPr>
    </w:p>
    <w:p w14:paraId="3064DD5E" w14:textId="5618FA39" w:rsidR="00E265E4" w:rsidRPr="009E60CE" w:rsidRDefault="00D41BDC" w:rsidP="00542C64">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En funci</w:t>
      </w:r>
      <w:r w:rsidR="003B41C4" w:rsidRPr="009E60CE">
        <w:rPr>
          <w:rFonts w:ascii="Palatino Linotype" w:eastAsia="Batang" w:hAnsi="Palatino Linotype" w:cs="Arial"/>
          <w:lang w:eastAsia="es-ES"/>
        </w:rPr>
        <w:t>ón de las observaciones acogidas,</w:t>
      </w:r>
      <w:r w:rsidRPr="009E60CE">
        <w:rPr>
          <w:rFonts w:ascii="Palatino Linotype" w:eastAsia="Batang" w:hAnsi="Palatino Linotype" w:cs="Arial"/>
          <w:lang w:eastAsia="es-ES"/>
        </w:rPr>
        <w:t xml:space="preserve"> la presidenta de la </w:t>
      </w:r>
      <w:r w:rsidR="0049724E" w:rsidRPr="009E60CE">
        <w:rPr>
          <w:rFonts w:ascii="Palatino Linotype" w:eastAsia="Batang" w:hAnsi="Palatino Linotype" w:cs="Arial"/>
          <w:lang w:eastAsia="es-ES"/>
        </w:rPr>
        <w:t>C</w:t>
      </w:r>
      <w:r w:rsidRPr="009E60CE">
        <w:rPr>
          <w:rFonts w:ascii="Palatino Linotype" w:eastAsia="Batang" w:hAnsi="Palatino Linotype" w:cs="Arial"/>
          <w:lang w:eastAsia="es-ES"/>
        </w:rPr>
        <w:t xml:space="preserve">omisión, mociona </w:t>
      </w:r>
      <w:r w:rsidR="0049724E" w:rsidRPr="009E60CE">
        <w:rPr>
          <w:rFonts w:ascii="Palatino Linotype" w:eastAsia="Batang" w:hAnsi="Palatino Linotype" w:cs="Arial"/>
          <w:lang w:eastAsia="es-ES"/>
        </w:rPr>
        <w:t>aprobar el</w:t>
      </w:r>
      <w:r w:rsidRPr="009E60CE">
        <w:rPr>
          <w:rFonts w:ascii="Palatino Linotype" w:eastAsia="Batang" w:hAnsi="Palatino Linotype" w:cs="Arial"/>
          <w:lang w:eastAsia="es-ES"/>
        </w:rPr>
        <w:t xml:space="preserve"> Acta de la Sesión No.</w:t>
      </w:r>
      <w:r w:rsidRPr="009E60CE">
        <w:rPr>
          <w:rFonts w:ascii="Palatino Linotype" w:hAnsi="Palatino Linotype"/>
        </w:rPr>
        <w:t xml:space="preserve"> 4</w:t>
      </w:r>
      <w:r w:rsidR="00080DDD" w:rsidRPr="009E60CE">
        <w:rPr>
          <w:rFonts w:ascii="Palatino Linotype" w:hAnsi="Palatino Linotype"/>
        </w:rPr>
        <w:t>7</w:t>
      </w:r>
      <w:r w:rsidRPr="009E60CE">
        <w:rPr>
          <w:rFonts w:ascii="Palatino Linotype" w:hAnsi="Palatino Linotype"/>
        </w:rPr>
        <w:t xml:space="preserve"> ordinaria</w:t>
      </w:r>
      <w:r w:rsidR="003B41C4" w:rsidRPr="009E60CE">
        <w:rPr>
          <w:rFonts w:ascii="Palatino Linotype" w:hAnsi="Palatino Linotype"/>
        </w:rPr>
        <w:t xml:space="preserve"> de la Comisión de Ordenamiento Territorial</w:t>
      </w:r>
      <w:r w:rsidR="00080DDD" w:rsidRPr="009E60CE">
        <w:rPr>
          <w:rFonts w:ascii="Palatino Linotype" w:hAnsi="Palatino Linotype"/>
        </w:rPr>
        <w:t xml:space="preserve"> de 28</w:t>
      </w:r>
      <w:r w:rsidRPr="009E60CE">
        <w:rPr>
          <w:rFonts w:ascii="Palatino Linotype" w:hAnsi="Palatino Linotype"/>
        </w:rPr>
        <w:t xml:space="preserve"> de </w:t>
      </w:r>
      <w:r w:rsidR="00444FE1" w:rsidRPr="009E60CE">
        <w:rPr>
          <w:rFonts w:ascii="Palatino Linotype" w:hAnsi="Palatino Linotype"/>
        </w:rPr>
        <w:t xml:space="preserve">mayo </w:t>
      </w:r>
      <w:r w:rsidRPr="009E60CE">
        <w:rPr>
          <w:rFonts w:ascii="Palatino Linotype" w:hAnsi="Palatino Linotype"/>
        </w:rPr>
        <w:t>de 202</w:t>
      </w:r>
      <w:r w:rsidR="00FC30D1" w:rsidRPr="009E60CE">
        <w:rPr>
          <w:rFonts w:ascii="Palatino Linotype" w:hAnsi="Palatino Linotype"/>
        </w:rPr>
        <w:t>1</w:t>
      </w:r>
      <w:r w:rsidRPr="009E60CE">
        <w:rPr>
          <w:rFonts w:ascii="Palatino Linotype" w:hAnsi="Palatino Linotype"/>
        </w:rPr>
        <w:t>.</w:t>
      </w:r>
    </w:p>
    <w:p w14:paraId="7B6F879A" w14:textId="77777777" w:rsidR="00542C64" w:rsidRPr="009E60CE" w:rsidRDefault="00542C64" w:rsidP="00542C64">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lastRenderedPageBreak/>
        <w:t xml:space="preserve">La Comisión aprueba la moción, conforme a la siguiente votación: </w:t>
      </w:r>
    </w:p>
    <w:p w14:paraId="00B220F3" w14:textId="77777777" w:rsidR="000B4FE8" w:rsidRPr="009E60CE" w:rsidRDefault="000B4FE8" w:rsidP="000B4FE8">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542C64" w:rsidRPr="009E60CE" w14:paraId="34A4DCF5" w14:textId="77777777"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CA6C372" w14:textId="77777777" w:rsidR="00542C64" w:rsidRPr="009E60CE" w:rsidRDefault="00542C64" w:rsidP="00927FDE">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4E19CA" w:rsidRPr="009E60CE" w14:paraId="75170311" w14:textId="77777777" w:rsidTr="00F332AD">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33BD8191" w14:textId="77777777" w:rsidR="004E19CA" w:rsidRPr="009E60CE" w:rsidRDefault="004E19CA" w:rsidP="004E19CA">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82053FF" w14:textId="77777777" w:rsidR="004E19CA" w:rsidRPr="009E60CE" w:rsidRDefault="004E19CA" w:rsidP="004E19CA">
            <w:pPr>
              <w:spacing w:after="0" w:line="240" w:lineRule="auto"/>
              <w:jc w:val="both"/>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B431994" w14:textId="77777777" w:rsidR="004E19CA" w:rsidRPr="009E60CE" w:rsidRDefault="004E19CA" w:rsidP="004E19CA">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8392898" w14:textId="77777777" w:rsidR="004E19CA" w:rsidRPr="009E60CE" w:rsidRDefault="004E19CA" w:rsidP="004E19CA">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03D7234B" w14:textId="77777777" w:rsidR="004E19CA" w:rsidRPr="009E60CE" w:rsidRDefault="004E19CA" w:rsidP="004E19CA">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6F71A014" w14:textId="77777777" w:rsidR="004E19CA" w:rsidRPr="009E60CE" w:rsidRDefault="004E19CA" w:rsidP="004E19CA">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4E19CA" w:rsidRPr="009E60CE" w14:paraId="33BD0B60" w14:textId="77777777"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EDDA149" w14:textId="77777777" w:rsidR="004E19CA" w:rsidRPr="009E60CE" w:rsidRDefault="004E19CA" w:rsidP="004E19CA">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6781159B" w14:textId="2A4AB046" w:rsidR="004E19CA" w:rsidRPr="009E60CE" w:rsidRDefault="00AD588D" w:rsidP="004E19CA">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E26BBF7"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F05D8B6" w14:textId="17443C3E" w:rsidR="004E19CA" w:rsidRPr="009E60CE" w:rsidRDefault="004E19CA" w:rsidP="004E19C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E5779C2"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CE6F7CC" w14:textId="77777777" w:rsidR="004E19CA" w:rsidRPr="009E60CE" w:rsidRDefault="004E19CA" w:rsidP="004E19CA">
            <w:pPr>
              <w:spacing w:after="0" w:line="240" w:lineRule="auto"/>
              <w:jc w:val="center"/>
              <w:rPr>
                <w:rFonts w:ascii="Palatino Linotype" w:eastAsia="Times New Roman" w:hAnsi="Palatino Linotype"/>
                <w:lang w:eastAsia="es-EC"/>
              </w:rPr>
            </w:pPr>
          </w:p>
        </w:tc>
      </w:tr>
      <w:tr w:rsidR="004E19CA" w:rsidRPr="009E60CE" w14:paraId="7C11A001" w14:textId="77777777"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66A398A" w14:textId="77777777" w:rsidR="004E19CA" w:rsidRPr="009E60CE" w:rsidRDefault="004E19CA" w:rsidP="004E19CA">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642E50E7" w14:textId="0E5936DD" w:rsidR="004E19CA" w:rsidRPr="009E60CE" w:rsidRDefault="00AD588D" w:rsidP="004E19CA">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FE28BCD"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11A282B"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383B44B"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EA85D56" w14:textId="77777777" w:rsidR="004E19CA" w:rsidRPr="009E60CE" w:rsidRDefault="004E19CA" w:rsidP="004E19CA">
            <w:pPr>
              <w:spacing w:after="0" w:line="240" w:lineRule="auto"/>
              <w:jc w:val="center"/>
              <w:rPr>
                <w:rFonts w:ascii="Palatino Linotype" w:eastAsia="Times New Roman" w:hAnsi="Palatino Linotype"/>
                <w:lang w:eastAsia="es-EC"/>
              </w:rPr>
            </w:pPr>
          </w:p>
        </w:tc>
      </w:tr>
      <w:tr w:rsidR="004E19CA" w:rsidRPr="009E60CE" w14:paraId="4A705F86" w14:textId="77777777"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B34388E" w14:textId="58380811" w:rsidR="004E19CA" w:rsidRPr="009E60CE" w:rsidRDefault="00F013E0" w:rsidP="004E19CA">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2D6A7288" w14:textId="0F9A7010" w:rsidR="004E19CA" w:rsidRPr="009E60CE" w:rsidRDefault="00AD588D" w:rsidP="004E19CA">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7B8A82A"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2184E84" w14:textId="20A7B982" w:rsidR="004E19CA" w:rsidRPr="009E60CE" w:rsidRDefault="004E19CA" w:rsidP="004E19C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988F013"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56EE5BD" w14:textId="77777777" w:rsidR="004E19CA" w:rsidRPr="009E60CE" w:rsidRDefault="004E19CA" w:rsidP="004E19CA">
            <w:pPr>
              <w:spacing w:after="0" w:line="240" w:lineRule="auto"/>
              <w:jc w:val="center"/>
              <w:rPr>
                <w:rFonts w:ascii="Palatino Linotype" w:eastAsia="Times New Roman" w:hAnsi="Palatino Linotype"/>
                <w:lang w:eastAsia="es-EC"/>
              </w:rPr>
            </w:pPr>
          </w:p>
        </w:tc>
      </w:tr>
      <w:tr w:rsidR="004E19CA" w:rsidRPr="009E60CE" w14:paraId="293669C3" w14:textId="77777777"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40D65AE" w14:textId="77777777" w:rsidR="004E19CA" w:rsidRPr="009E60CE" w:rsidRDefault="004E19CA" w:rsidP="004E19CA">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2102A16D" w14:textId="32C9DCFF" w:rsidR="004E19CA" w:rsidRPr="009E60CE" w:rsidRDefault="00AD588D" w:rsidP="004E19CA">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CF78492"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EA5DB29"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BD59320" w14:textId="77777777" w:rsidR="004E19CA" w:rsidRPr="009E60CE" w:rsidRDefault="004E19CA" w:rsidP="004E19CA">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4B7A2DA8" w14:textId="77777777" w:rsidR="004E19CA" w:rsidRPr="009E60CE" w:rsidRDefault="004E19CA" w:rsidP="004E19CA">
            <w:pPr>
              <w:spacing w:after="0" w:line="240" w:lineRule="auto"/>
              <w:jc w:val="center"/>
              <w:rPr>
                <w:rFonts w:ascii="Palatino Linotype" w:eastAsia="Times New Roman" w:hAnsi="Palatino Linotype"/>
                <w:lang w:eastAsia="es-EC"/>
              </w:rPr>
            </w:pPr>
          </w:p>
        </w:tc>
      </w:tr>
      <w:tr w:rsidR="004E19CA" w:rsidRPr="009E60CE" w14:paraId="5D91058C" w14:textId="77777777"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7842E9D" w14:textId="77777777" w:rsidR="004E19CA" w:rsidRPr="009E60CE" w:rsidRDefault="004E19CA" w:rsidP="004E19CA">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14FD0F89" w14:textId="052FEB8C" w:rsidR="004E19CA" w:rsidRPr="009E60CE" w:rsidRDefault="00AD588D" w:rsidP="004E19CA">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B49ADB8"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49A5976"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066FA1B" w14:textId="77777777" w:rsidR="004E19CA" w:rsidRPr="009E60CE" w:rsidRDefault="004E19CA" w:rsidP="004E19C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995A969" w14:textId="77777777" w:rsidR="004E19CA" w:rsidRPr="009E60CE" w:rsidRDefault="004E19CA" w:rsidP="004E19CA">
            <w:pPr>
              <w:spacing w:after="0" w:line="240" w:lineRule="auto"/>
              <w:jc w:val="center"/>
              <w:rPr>
                <w:rFonts w:ascii="Palatino Linotype" w:eastAsia="Times New Roman" w:hAnsi="Palatino Linotype"/>
                <w:lang w:eastAsia="es-EC"/>
              </w:rPr>
            </w:pPr>
          </w:p>
        </w:tc>
      </w:tr>
      <w:tr w:rsidR="004E19CA" w:rsidRPr="009E60CE" w14:paraId="75EDA61A" w14:textId="77777777"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1F8EB4FC" w14:textId="77777777" w:rsidR="004E19CA" w:rsidRPr="009E60CE" w:rsidRDefault="004E19CA" w:rsidP="004E19C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0C1FB51" w14:textId="1A6C0339" w:rsidR="004E19CA" w:rsidRPr="009E60CE" w:rsidRDefault="00AD588D" w:rsidP="004E19C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CD32F1C" w14:textId="1DF165A7" w:rsidR="004E19CA" w:rsidRPr="009E60CE" w:rsidRDefault="00AD588D" w:rsidP="004E19C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CC33975" w14:textId="50D5848B" w:rsidR="004E19CA" w:rsidRPr="009E60CE" w:rsidRDefault="00AD588D" w:rsidP="004E19C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68803A1C" w14:textId="77777777" w:rsidR="004E19CA" w:rsidRPr="009E60CE" w:rsidRDefault="004E19CA" w:rsidP="004E19C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1A4220B6" w14:textId="77777777" w:rsidR="004E19CA" w:rsidRPr="009E60CE" w:rsidRDefault="004E19CA" w:rsidP="004E19CA">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r>
    </w:tbl>
    <w:p w14:paraId="390A384B" w14:textId="77777777" w:rsidR="000B4FE8" w:rsidRPr="009E60CE" w:rsidRDefault="000B4FE8" w:rsidP="000B4FE8">
      <w:pPr>
        <w:spacing w:after="0" w:line="240" w:lineRule="auto"/>
        <w:jc w:val="both"/>
        <w:rPr>
          <w:rFonts w:ascii="Palatino Linotype" w:hAnsi="Palatino Linotype" w:cs="Times New Roman"/>
          <w:b/>
          <w:bCs/>
        </w:rPr>
      </w:pPr>
    </w:p>
    <w:p w14:paraId="71D0D565" w14:textId="77777777" w:rsidR="00080DDD" w:rsidRPr="009E60CE" w:rsidRDefault="009C6DEB" w:rsidP="00080DDD">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hAnsi="Palatino Linotype" w:cs="Times New Roman"/>
          <w:b/>
          <w:bCs/>
        </w:rPr>
        <w:t>Segundo Punto</w:t>
      </w:r>
      <w:r w:rsidR="00A4272B" w:rsidRPr="009E60CE">
        <w:rPr>
          <w:rFonts w:ascii="Palatino Linotype" w:hAnsi="Palatino Linotype" w:cs="Times"/>
          <w:b/>
        </w:rPr>
        <w:t xml:space="preserve">.- </w:t>
      </w:r>
      <w:r w:rsidR="00080DDD" w:rsidRPr="009E60CE">
        <w:rPr>
          <w:rFonts w:ascii="Palatino Linotype" w:eastAsia="Batang" w:hAnsi="Palatino Linotype" w:cs="Arial"/>
          <w:b/>
          <w:lang w:eastAsia="es-ES"/>
        </w:rPr>
        <w:t>Conocimiento y resolución de los oficios Nro. GADDMQ-SGCM-2021-1996-O y GADDMQ-SGCM-2021-2051-O, donde constan las observaciones realizadas en el primer debate de los proyectos de ordenanzas que aprueban el proceso integral de regularización de los asentamientos humanos de hecho y consolidado de interés social realizadas durante la sesión No. 145 del Concejo Metropolitano de Quito, efectuada el 25 de mayo de 2021.</w:t>
      </w:r>
      <w:r w:rsidR="00080DDD" w:rsidRPr="009E60CE">
        <w:rPr>
          <w:rFonts w:ascii="Palatino Linotype" w:eastAsia="Batang" w:hAnsi="Palatino Linotype" w:cs="Arial"/>
          <w:lang w:eastAsia="es-ES"/>
        </w:rPr>
        <w:t xml:space="preserve">     </w:t>
      </w:r>
    </w:p>
    <w:p w14:paraId="28965496" w14:textId="4966EDBE" w:rsidR="00B04D04" w:rsidRPr="002069E3" w:rsidRDefault="00DD0920" w:rsidP="00DD0920">
      <w:pPr>
        <w:pStyle w:val="NormalWeb"/>
        <w:numPr>
          <w:ilvl w:val="0"/>
          <w:numId w:val="42"/>
        </w:numPr>
        <w:jc w:val="both"/>
        <w:rPr>
          <w:rFonts w:ascii="Palatino Linotype" w:hAnsi="Palatino Linotype"/>
          <w:b/>
          <w:sz w:val="22"/>
          <w:szCs w:val="22"/>
        </w:rPr>
      </w:pPr>
      <w:r w:rsidRPr="002069E3">
        <w:rPr>
          <w:rFonts w:ascii="Palatino Linotype" w:eastAsia="Batang" w:hAnsi="Palatino Linotype" w:cs="Arial"/>
          <w:b/>
          <w:sz w:val="22"/>
          <w:szCs w:val="22"/>
          <w:lang w:eastAsia="es-ES"/>
        </w:rPr>
        <w:t>Proyecto de “Ordenanza que aprueba el proceso integral de regularización del Asentamiento Humano De Hecho y Consolidado de Interés Soci</w:t>
      </w:r>
      <w:r w:rsidR="00543931" w:rsidRPr="002069E3">
        <w:rPr>
          <w:rFonts w:ascii="Palatino Linotype" w:eastAsia="Batang" w:hAnsi="Palatino Linotype" w:cs="Arial"/>
          <w:b/>
          <w:sz w:val="22"/>
          <w:szCs w:val="22"/>
          <w:lang w:eastAsia="es-ES"/>
        </w:rPr>
        <w:t>al denominado “San Miguel d</w:t>
      </w:r>
      <w:r w:rsidRPr="002069E3">
        <w:rPr>
          <w:rFonts w:ascii="Palatino Linotype" w:eastAsia="Batang" w:hAnsi="Palatino Linotype" w:cs="Arial"/>
          <w:b/>
          <w:sz w:val="22"/>
          <w:szCs w:val="22"/>
          <w:lang w:eastAsia="es-ES"/>
        </w:rPr>
        <w:t xml:space="preserve">e </w:t>
      </w:r>
      <w:proofErr w:type="spellStart"/>
      <w:r w:rsidRPr="002069E3">
        <w:rPr>
          <w:rFonts w:ascii="Palatino Linotype" w:eastAsia="Batang" w:hAnsi="Palatino Linotype" w:cs="Arial"/>
          <w:b/>
          <w:sz w:val="22"/>
          <w:szCs w:val="22"/>
          <w:lang w:eastAsia="es-ES"/>
        </w:rPr>
        <w:t>Amagasí</w:t>
      </w:r>
      <w:proofErr w:type="spellEnd"/>
      <w:r w:rsidRPr="002069E3">
        <w:rPr>
          <w:rFonts w:ascii="Palatino Linotype" w:eastAsia="Batang" w:hAnsi="Palatino Linotype" w:cs="Arial"/>
          <w:b/>
          <w:sz w:val="22"/>
          <w:szCs w:val="22"/>
          <w:lang w:eastAsia="es-ES"/>
        </w:rPr>
        <w:t>” Etapa II, Sustitutiva de la Ordenanza No. 0113, sancionada el 26 de diciembre de 2013, a favor de sus copropietarios”. </w:t>
      </w:r>
    </w:p>
    <w:p w14:paraId="0F302F3A" w14:textId="0C542519" w:rsidR="001D1AA8" w:rsidRPr="009E60CE" w:rsidRDefault="00EA715D" w:rsidP="00DD0920">
      <w:pPr>
        <w:pStyle w:val="paragraph"/>
        <w:jc w:val="both"/>
        <w:textAlignment w:val="baseline"/>
        <w:rPr>
          <w:rFonts w:ascii="Palatino Linotype" w:eastAsia="Batang" w:hAnsi="Palatino Linotype" w:cs="Arial"/>
          <w:i/>
          <w:sz w:val="22"/>
          <w:szCs w:val="22"/>
          <w:lang w:eastAsia="es-ES"/>
        </w:rPr>
      </w:pPr>
      <w:r w:rsidRPr="009E60CE">
        <w:rPr>
          <w:rFonts w:ascii="Palatino Linotype" w:hAnsi="Palatino Linotype"/>
          <w:sz w:val="22"/>
          <w:szCs w:val="22"/>
        </w:rPr>
        <w:t>Una vez tratadas y analizadas las observaciones presentadas en</w:t>
      </w:r>
      <w:r w:rsidR="00B04D04" w:rsidRPr="009E60CE">
        <w:rPr>
          <w:rFonts w:ascii="Palatino Linotype" w:hAnsi="Palatino Linotype"/>
          <w:sz w:val="22"/>
          <w:szCs w:val="22"/>
        </w:rPr>
        <w:t xml:space="preserve"> primer debate en sesión No. 145</w:t>
      </w:r>
      <w:r w:rsidRPr="009E60CE">
        <w:rPr>
          <w:rFonts w:ascii="Palatino Linotype" w:hAnsi="Palatino Linotype"/>
          <w:sz w:val="22"/>
          <w:szCs w:val="22"/>
        </w:rPr>
        <w:t xml:space="preserve"> ordinaria del Concejo Metropolitano de Quito de </w:t>
      </w:r>
      <w:r w:rsidR="00B04D04" w:rsidRPr="009E60CE">
        <w:rPr>
          <w:rFonts w:ascii="Palatino Linotype" w:hAnsi="Palatino Linotype"/>
          <w:sz w:val="22"/>
          <w:szCs w:val="22"/>
        </w:rPr>
        <w:t xml:space="preserve">25 de mayo </w:t>
      </w:r>
      <w:r w:rsidRPr="009E60CE">
        <w:rPr>
          <w:rFonts w:ascii="Palatino Linotype" w:hAnsi="Palatino Linotype"/>
          <w:sz w:val="22"/>
          <w:szCs w:val="22"/>
        </w:rPr>
        <w:t>de 2021; y</w:t>
      </w:r>
      <w:r w:rsidR="00A61328" w:rsidRPr="009E60CE">
        <w:rPr>
          <w:rFonts w:ascii="Palatino Linotype" w:hAnsi="Palatino Linotype"/>
          <w:sz w:val="22"/>
          <w:szCs w:val="22"/>
        </w:rPr>
        <w:t>,</w:t>
      </w:r>
      <w:r w:rsidRPr="009E60CE">
        <w:rPr>
          <w:rFonts w:ascii="Palatino Linotype" w:hAnsi="Palatino Linotype"/>
          <w:sz w:val="22"/>
          <w:szCs w:val="22"/>
        </w:rPr>
        <w:t xml:space="preserve"> l</w:t>
      </w:r>
      <w:r w:rsidR="001D1AA8" w:rsidRPr="009E60CE">
        <w:rPr>
          <w:rFonts w:ascii="Palatino Linotype" w:eastAsia="Batang" w:hAnsi="Palatino Linotype" w:cs="Arial"/>
          <w:sz w:val="22"/>
          <w:szCs w:val="22"/>
          <w:lang w:eastAsia="es-ES"/>
        </w:rPr>
        <w:t xml:space="preserve">uego de la presentación técnica y legal realizada por los </w:t>
      </w:r>
      <w:r w:rsidRPr="009E60CE">
        <w:rPr>
          <w:rFonts w:ascii="Palatino Linotype" w:eastAsia="Batang" w:hAnsi="Palatino Linotype" w:cs="Arial"/>
          <w:sz w:val="22"/>
          <w:szCs w:val="22"/>
          <w:lang w:eastAsia="es-ES"/>
        </w:rPr>
        <w:t xml:space="preserve">funcionarios </w:t>
      </w:r>
      <w:r w:rsidR="001D1AA8" w:rsidRPr="009E60CE">
        <w:rPr>
          <w:rFonts w:ascii="Palatino Linotype" w:eastAsia="Batang" w:hAnsi="Palatino Linotype" w:cs="Arial"/>
          <w:sz w:val="22"/>
          <w:szCs w:val="22"/>
          <w:lang w:eastAsia="es-ES"/>
        </w:rPr>
        <w:t xml:space="preserve">de la “Unidad Especial Regula Tu Barrio”, la presidenta de la Comisión mociona se emita </w:t>
      </w:r>
      <w:r w:rsidR="001D1AA8" w:rsidRPr="009E60CE">
        <w:rPr>
          <w:rFonts w:ascii="Palatino Linotype" w:eastAsia="Batang" w:hAnsi="Palatino Linotype" w:cs="Arial"/>
          <w:b/>
          <w:sz w:val="22"/>
          <w:szCs w:val="22"/>
          <w:lang w:eastAsia="es-ES"/>
        </w:rPr>
        <w:t>DICTAMEN FAVORABLE</w:t>
      </w:r>
      <w:r w:rsidR="001D1AA8" w:rsidRPr="009E60CE">
        <w:rPr>
          <w:rFonts w:ascii="Palatino Linotype" w:eastAsia="Batang" w:hAnsi="Palatino Linotype" w:cs="Arial"/>
          <w:sz w:val="22"/>
          <w:szCs w:val="22"/>
          <w:lang w:eastAsia="es-ES"/>
        </w:rPr>
        <w:t xml:space="preserve"> para que el Concejo Metropolitano de Quito conozca y trate en </w:t>
      </w:r>
      <w:r w:rsidR="001D1AA8" w:rsidRPr="009E60CE">
        <w:rPr>
          <w:rFonts w:ascii="Palatino Linotype" w:eastAsia="Batang" w:hAnsi="Palatino Linotype" w:cs="Arial"/>
          <w:b/>
          <w:sz w:val="22"/>
          <w:szCs w:val="22"/>
          <w:lang w:eastAsia="es-ES"/>
        </w:rPr>
        <w:t>SEGUNDO</w:t>
      </w:r>
      <w:r w:rsidR="001D1AA8" w:rsidRPr="009E60CE">
        <w:rPr>
          <w:rFonts w:ascii="Palatino Linotype" w:eastAsia="Batang" w:hAnsi="Palatino Linotype" w:cs="Arial"/>
          <w:sz w:val="22"/>
          <w:szCs w:val="22"/>
          <w:lang w:eastAsia="es-ES"/>
        </w:rPr>
        <w:t xml:space="preserve"> </w:t>
      </w:r>
      <w:r w:rsidR="001D1AA8" w:rsidRPr="009E60CE">
        <w:rPr>
          <w:rFonts w:ascii="Palatino Linotype" w:eastAsia="Batang" w:hAnsi="Palatino Linotype" w:cs="Arial"/>
          <w:b/>
          <w:sz w:val="22"/>
          <w:szCs w:val="22"/>
          <w:lang w:eastAsia="es-ES"/>
        </w:rPr>
        <w:t>DEBATE</w:t>
      </w:r>
      <w:r w:rsidR="001D1AA8" w:rsidRPr="009E60CE">
        <w:rPr>
          <w:rFonts w:ascii="Palatino Linotype" w:eastAsia="Batang" w:hAnsi="Palatino Linotype" w:cs="Arial"/>
          <w:sz w:val="22"/>
          <w:szCs w:val="22"/>
          <w:lang w:eastAsia="es-ES"/>
        </w:rPr>
        <w:t xml:space="preserve"> el proyecto de</w:t>
      </w:r>
      <w:r w:rsidR="00B04D04" w:rsidRPr="009E60CE">
        <w:rPr>
          <w:rFonts w:ascii="Palatino Linotype" w:eastAsia="Batang" w:hAnsi="Palatino Linotype" w:cs="Arial"/>
          <w:sz w:val="22"/>
          <w:szCs w:val="22"/>
          <w:lang w:eastAsia="es-ES"/>
        </w:rPr>
        <w:t xml:space="preserve"> </w:t>
      </w:r>
      <w:r w:rsidR="00B04D04" w:rsidRPr="009E60CE">
        <w:rPr>
          <w:rFonts w:ascii="Palatino Linotype" w:eastAsia="Batang" w:hAnsi="Palatino Linotype" w:cs="Arial"/>
          <w:i/>
          <w:sz w:val="22"/>
          <w:szCs w:val="22"/>
          <w:lang w:eastAsia="es-ES"/>
        </w:rPr>
        <w:t xml:space="preserve">“Ordenanza que aprueba el proceso integral de regularización del Asentamiento Humano De Hecho y Consolidado de Interés Social denominado </w:t>
      </w:r>
      <w:r w:rsidR="00543931" w:rsidRPr="009E60CE">
        <w:rPr>
          <w:rFonts w:ascii="Palatino Linotype" w:eastAsia="Batang" w:hAnsi="Palatino Linotype" w:cs="Arial"/>
          <w:i/>
          <w:sz w:val="22"/>
          <w:szCs w:val="22"/>
          <w:lang w:eastAsia="es-ES"/>
        </w:rPr>
        <w:t>“San Miguel d</w:t>
      </w:r>
      <w:r w:rsidR="005402DC" w:rsidRPr="009E60CE">
        <w:rPr>
          <w:rFonts w:ascii="Palatino Linotype" w:eastAsia="Batang" w:hAnsi="Palatino Linotype" w:cs="Arial"/>
          <w:i/>
          <w:sz w:val="22"/>
          <w:szCs w:val="22"/>
          <w:lang w:eastAsia="es-ES"/>
        </w:rPr>
        <w:t xml:space="preserve">e </w:t>
      </w:r>
      <w:proofErr w:type="spellStart"/>
      <w:r w:rsidR="005402DC" w:rsidRPr="009E60CE">
        <w:rPr>
          <w:rFonts w:ascii="Palatino Linotype" w:eastAsia="Batang" w:hAnsi="Palatino Linotype" w:cs="Arial"/>
          <w:i/>
          <w:sz w:val="22"/>
          <w:szCs w:val="22"/>
          <w:lang w:eastAsia="es-ES"/>
        </w:rPr>
        <w:t>Amagasí</w:t>
      </w:r>
      <w:proofErr w:type="spellEnd"/>
      <w:r w:rsidR="005402DC" w:rsidRPr="009E60CE">
        <w:rPr>
          <w:rFonts w:ascii="Palatino Linotype" w:eastAsia="Batang" w:hAnsi="Palatino Linotype" w:cs="Arial"/>
          <w:i/>
          <w:sz w:val="22"/>
          <w:szCs w:val="22"/>
          <w:lang w:eastAsia="es-ES"/>
        </w:rPr>
        <w:t>” Etapa II, Sustitutiva de la Ordenanza No. 0113, sancionada el 26 de diciembre de 2013, a favor de sus copropietarios”. </w:t>
      </w:r>
    </w:p>
    <w:p w14:paraId="6EE33FFA" w14:textId="77777777" w:rsidR="00385F4F" w:rsidRPr="009E60CE" w:rsidRDefault="00385F4F" w:rsidP="00385F4F">
      <w:pPr>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La Comisión aprueba la moción, conforme a la siguiente votación: </w:t>
      </w:r>
    </w:p>
    <w:p w14:paraId="1F1A52D5" w14:textId="77777777" w:rsidR="00385F4F" w:rsidRPr="009E60CE" w:rsidRDefault="00385F4F" w:rsidP="00385F4F">
      <w:pPr>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1D1AA8" w:rsidRPr="009E60CE" w14:paraId="3E4C1215" w14:textId="77777777" w:rsidTr="00DE4B00">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27D1FFB9" w14:textId="77777777" w:rsidR="001D1AA8" w:rsidRPr="009E60CE" w:rsidRDefault="001D1AA8" w:rsidP="00DE4B00">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1D1AA8" w:rsidRPr="009E60CE" w14:paraId="2F7A154D" w14:textId="77777777" w:rsidTr="00DE4B00">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075E7A1D" w14:textId="77777777" w:rsidR="001D1AA8" w:rsidRPr="009E60CE" w:rsidRDefault="001D1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E7F4CC7" w14:textId="77777777" w:rsidR="001D1AA8" w:rsidRPr="009E60CE" w:rsidRDefault="001D1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4B14883" w14:textId="77777777" w:rsidR="001D1AA8" w:rsidRPr="009E60CE" w:rsidRDefault="001D1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0377161" w14:textId="77777777" w:rsidR="001D1AA8" w:rsidRPr="009E60CE" w:rsidRDefault="001D1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0A055B07" w14:textId="77777777" w:rsidR="001D1AA8" w:rsidRPr="009E60CE" w:rsidRDefault="001D1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0A81C548" w14:textId="77777777" w:rsidR="001D1AA8" w:rsidRPr="009E60CE" w:rsidRDefault="001D1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1D1AA8" w:rsidRPr="009E60CE" w14:paraId="2EB8FF5F"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9900303" w14:textId="77777777" w:rsidR="001D1AA8" w:rsidRPr="009E60CE" w:rsidRDefault="001D1AA8"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24D07457" w14:textId="2B3B7AAC" w:rsidR="001D1AA8" w:rsidRPr="009E60CE" w:rsidRDefault="00CB6E17"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C0BF6F5"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20E0E8A"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0508F97"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DA143F5" w14:textId="77777777" w:rsidR="001D1AA8" w:rsidRPr="009E60CE" w:rsidRDefault="001D1AA8" w:rsidP="00DE4B00">
            <w:pPr>
              <w:spacing w:after="0" w:line="240" w:lineRule="auto"/>
              <w:jc w:val="center"/>
              <w:rPr>
                <w:rFonts w:ascii="Palatino Linotype" w:eastAsia="Times New Roman" w:hAnsi="Palatino Linotype"/>
                <w:lang w:eastAsia="es-EC"/>
              </w:rPr>
            </w:pPr>
          </w:p>
        </w:tc>
      </w:tr>
      <w:tr w:rsidR="001D1AA8" w:rsidRPr="009E60CE" w14:paraId="5247C414"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A29B29C" w14:textId="77777777" w:rsidR="001D1AA8" w:rsidRPr="009E60CE" w:rsidRDefault="001D1AA8"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7CB5CF01" w14:textId="23DDE3A4" w:rsidR="001D1AA8" w:rsidRPr="009E60CE" w:rsidRDefault="00CB6E17"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5D34C60"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625F82E"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9AEFFD6"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99989C9" w14:textId="77777777" w:rsidR="001D1AA8" w:rsidRPr="009E60CE" w:rsidRDefault="001D1AA8" w:rsidP="00DE4B00">
            <w:pPr>
              <w:spacing w:after="0" w:line="240" w:lineRule="auto"/>
              <w:jc w:val="center"/>
              <w:rPr>
                <w:rFonts w:ascii="Palatino Linotype" w:eastAsia="Times New Roman" w:hAnsi="Palatino Linotype"/>
                <w:lang w:eastAsia="es-EC"/>
              </w:rPr>
            </w:pPr>
          </w:p>
        </w:tc>
      </w:tr>
      <w:tr w:rsidR="001D1AA8" w:rsidRPr="009E60CE" w14:paraId="3D7EB512"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63A07DD" w14:textId="7243A52D" w:rsidR="001D1AA8" w:rsidRPr="009E60CE" w:rsidRDefault="00F013E0"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1B4C5F89" w14:textId="1272C52D" w:rsidR="001D1AA8" w:rsidRPr="009E60CE" w:rsidRDefault="00CB6E17"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BF9D1BA"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9EFA6F0"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9E3FAEA"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A1D9F8C" w14:textId="77777777" w:rsidR="001D1AA8" w:rsidRPr="009E60CE" w:rsidRDefault="001D1AA8" w:rsidP="00DE4B00">
            <w:pPr>
              <w:spacing w:after="0" w:line="240" w:lineRule="auto"/>
              <w:jc w:val="center"/>
              <w:rPr>
                <w:rFonts w:ascii="Palatino Linotype" w:eastAsia="Times New Roman" w:hAnsi="Palatino Linotype"/>
                <w:lang w:eastAsia="es-EC"/>
              </w:rPr>
            </w:pPr>
          </w:p>
        </w:tc>
      </w:tr>
      <w:tr w:rsidR="001D1AA8" w:rsidRPr="009E60CE" w14:paraId="6AA3BCF2"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0F54D01" w14:textId="77777777" w:rsidR="001D1AA8" w:rsidRPr="009E60CE" w:rsidRDefault="001D1AA8"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lastRenderedPageBreak/>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1D97F48F" w14:textId="58030478" w:rsidR="001D1AA8" w:rsidRPr="009E60CE" w:rsidRDefault="00CB6E17"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98DD994"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1E0F57C"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E364D0C" w14:textId="77777777" w:rsidR="001D1AA8" w:rsidRPr="009E60CE" w:rsidRDefault="001D1AA8" w:rsidP="00DE4B0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74368546" w14:textId="77777777" w:rsidR="001D1AA8" w:rsidRPr="009E60CE" w:rsidRDefault="001D1AA8" w:rsidP="00DE4B00">
            <w:pPr>
              <w:spacing w:after="0" w:line="240" w:lineRule="auto"/>
              <w:jc w:val="center"/>
              <w:rPr>
                <w:rFonts w:ascii="Palatino Linotype" w:eastAsia="Times New Roman" w:hAnsi="Palatino Linotype"/>
                <w:lang w:eastAsia="es-EC"/>
              </w:rPr>
            </w:pPr>
          </w:p>
        </w:tc>
      </w:tr>
      <w:tr w:rsidR="001D1AA8" w:rsidRPr="009E60CE" w14:paraId="31C57500"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6948D1F" w14:textId="77777777" w:rsidR="001D1AA8" w:rsidRPr="009E60CE" w:rsidRDefault="001D1AA8"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2BF6A5BF" w14:textId="06CF677C" w:rsidR="001D1AA8" w:rsidRPr="009E60CE" w:rsidRDefault="00CB6E17"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0414ECE"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478F413"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F38626E" w14:textId="77777777" w:rsidR="001D1AA8" w:rsidRPr="009E60CE" w:rsidRDefault="001D1AA8"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124F485" w14:textId="77777777" w:rsidR="001D1AA8" w:rsidRPr="009E60CE" w:rsidRDefault="001D1AA8" w:rsidP="00DE4B00">
            <w:pPr>
              <w:spacing w:after="0" w:line="240" w:lineRule="auto"/>
              <w:jc w:val="center"/>
              <w:rPr>
                <w:rFonts w:ascii="Palatino Linotype" w:eastAsia="Times New Roman" w:hAnsi="Palatino Linotype"/>
                <w:lang w:eastAsia="es-EC"/>
              </w:rPr>
            </w:pPr>
          </w:p>
        </w:tc>
      </w:tr>
      <w:tr w:rsidR="001D1AA8" w:rsidRPr="009E60CE" w14:paraId="6F1D2A0B"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F263D04" w14:textId="77777777" w:rsidR="001D1AA8" w:rsidRPr="009E60CE" w:rsidRDefault="001D1A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8FFAF3F" w14:textId="5DC1A523" w:rsidR="001D1AA8" w:rsidRPr="009E60CE" w:rsidRDefault="00CB6E17"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3F2FA34" w14:textId="77777777" w:rsidR="001D1AA8" w:rsidRPr="009E60CE" w:rsidRDefault="001D1A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B75492D" w14:textId="77777777" w:rsidR="001D1AA8" w:rsidRPr="009E60CE" w:rsidRDefault="001D1A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7D85043B" w14:textId="77777777" w:rsidR="001D1AA8" w:rsidRPr="009E60CE" w:rsidRDefault="001D1A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7300572C" w14:textId="77777777" w:rsidR="001D1AA8" w:rsidRPr="009E60CE" w:rsidRDefault="001D1A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r>
    </w:tbl>
    <w:p w14:paraId="4770B450" w14:textId="77777777" w:rsidR="001D1AA8" w:rsidRPr="009E60CE" w:rsidRDefault="001D1AA8" w:rsidP="00444FE1">
      <w:pPr>
        <w:jc w:val="both"/>
        <w:rPr>
          <w:rFonts w:ascii="Palatino Linotype" w:hAnsi="Palatino Linotype" w:cs="Times"/>
          <w:b/>
        </w:rPr>
      </w:pPr>
    </w:p>
    <w:p w14:paraId="292B2F63" w14:textId="2C57234A" w:rsidR="00B04D04" w:rsidRPr="009E60CE" w:rsidRDefault="00691663" w:rsidP="00B04D04">
      <w:pPr>
        <w:jc w:val="both"/>
        <w:rPr>
          <w:rFonts w:ascii="Palatino Linotype" w:eastAsia="Batang" w:hAnsi="Palatino Linotype" w:cs="Arial"/>
          <w:i/>
          <w:lang w:eastAsia="es-ES"/>
        </w:rPr>
      </w:pPr>
      <w:r w:rsidRPr="009E60CE">
        <w:rPr>
          <w:rFonts w:ascii="Palatino Linotype" w:hAnsi="Palatino Linotype" w:cs="Times New Roman"/>
          <w:bCs/>
        </w:rPr>
        <w:t xml:space="preserve">La Comisión de Ordenamiento Territorial, </w:t>
      </w:r>
      <w:r w:rsidRPr="009E60CE">
        <w:rPr>
          <w:rFonts w:ascii="Palatino Linotype" w:hAnsi="Palatino Linotype" w:cs="Times New Roman"/>
          <w:b/>
          <w:bCs/>
        </w:rPr>
        <w:t xml:space="preserve">Resolvió: </w:t>
      </w:r>
      <w:r w:rsidR="00054413" w:rsidRPr="009E60CE">
        <w:rPr>
          <w:rFonts w:ascii="Palatino Linotype" w:eastAsia="Batang" w:hAnsi="Palatino Linotype" w:cs="Arial"/>
          <w:lang w:eastAsia="es-ES"/>
        </w:rPr>
        <w:t>emitir</w:t>
      </w:r>
      <w:r w:rsidRPr="009E60CE">
        <w:rPr>
          <w:rFonts w:ascii="Palatino Linotype" w:eastAsia="Batang" w:hAnsi="Palatino Linotype" w:cs="Arial"/>
          <w:lang w:eastAsia="es-ES"/>
        </w:rPr>
        <w:t xml:space="preserve"> </w:t>
      </w:r>
      <w:r w:rsidRPr="009E60CE">
        <w:rPr>
          <w:rFonts w:ascii="Palatino Linotype" w:eastAsia="Batang" w:hAnsi="Palatino Linotype" w:cs="Arial"/>
          <w:b/>
          <w:lang w:eastAsia="es-ES"/>
        </w:rPr>
        <w:t>DICTAMEN FAVORABLE</w:t>
      </w:r>
      <w:r w:rsidRPr="009E60CE">
        <w:rPr>
          <w:rFonts w:ascii="Palatino Linotype" w:eastAsia="Batang" w:hAnsi="Palatino Linotype" w:cs="Arial"/>
          <w:lang w:eastAsia="es-ES"/>
        </w:rPr>
        <w:t xml:space="preserve"> para que el Concejo Metropolitano de Quito conozca y trate en </w:t>
      </w:r>
      <w:r w:rsidRPr="009E60CE">
        <w:rPr>
          <w:rFonts w:ascii="Palatino Linotype" w:eastAsia="Batang" w:hAnsi="Palatino Linotype" w:cs="Arial"/>
          <w:b/>
          <w:lang w:eastAsia="es-ES"/>
        </w:rPr>
        <w:t>SEGUNDO</w:t>
      </w:r>
      <w:r w:rsidRPr="009E60CE">
        <w:rPr>
          <w:rFonts w:ascii="Palatino Linotype" w:eastAsia="Batang" w:hAnsi="Palatino Linotype" w:cs="Arial"/>
          <w:lang w:eastAsia="es-ES"/>
        </w:rPr>
        <w:t xml:space="preserve"> </w:t>
      </w:r>
      <w:r w:rsidRPr="009E60CE">
        <w:rPr>
          <w:rFonts w:ascii="Palatino Linotype" w:eastAsia="Batang" w:hAnsi="Palatino Linotype" w:cs="Arial"/>
          <w:b/>
          <w:lang w:eastAsia="es-ES"/>
        </w:rPr>
        <w:t>DEBATE</w:t>
      </w:r>
      <w:r w:rsidRPr="009E60CE">
        <w:rPr>
          <w:rFonts w:ascii="Palatino Linotype" w:eastAsia="Batang" w:hAnsi="Palatino Linotype" w:cs="Arial"/>
          <w:lang w:eastAsia="es-ES"/>
        </w:rPr>
        <w:t xml:space="preserve"> el proyecto de </w:t>
      </w:r>
      <w:r w:rsidR="00DD0920" w:rsidRPr="009E60CE">
        <w:rPr>
          <w:rFonts w:ascii="Palatino Linotype" w:eastAsia="Batang" w:hAnsi="Palatino Linotype" w:cs="Arial"/>
          <w:i/>
          <w:lang w:eastAsia="es-ES"/>
        </w:rPr>
        <w:t>“Ordenanza que aprueba el proceso integral de regularización del Asentamiento Humano De Hecho y Consolidado de Interés</w:t>
      </w:r>
      <w:r w:rsidR="000029D1" w:rsidRPr="009E60CE">
        <w:rPr>
          <w:rFonts w:ascii="Palatino Linotype" w:eastAsia="Batang" w:hAnsi="Palatino Linotype" w:cs="Arial"/>
          <w:i/>
          <w:lang w:eastAsia="es-ES"/>
        </w:rPr>
        <w:t xml:space="preserve"> Social denominado “San Miguel d</w:t>
      </w:r>
      <w:r w:rsidR="00DD0920" w:rsidRPr="009E60CE">
        <w:rPr>
          <w:rFonts w:ascii="Palatino Linotype" w:eastAsia="Batang" w:hAnsi="Palatino Linotype" w:cs="Arial"/>
          <w:i/>
          <w:lang w:eastAsia="es-ES"/>
        </w:rPr>
        <w:t xml:space="preserve">e </w:t>
      </w:r>
      <w:proofErr w:type="spellStart"/>
      <w:r w:rsidR="00DD0920" w:rsidRPr="009E60CE">
        <w:rPr>
          <w:rFonts w:ascii="Palatino Linotype" w:eastAsia="Batang" w:hAnsi="Palatino Linotype" w:cs="Arial"/>
          <w:i/>
          <w:lang w:eastAsia="es-ES"/>
        </w:rPr>
        <w:t>Amagasí</w:t>
      </w:r>
      <w:proofErr w:type="spellEnd"/>
      <w:r w:rsidR="00DD0920" w:rsidRPr="009E60CE">
        <w:rPr>
          <w:rFonts w:ascii="Palatino Linotype" w:eastAsia="Batang" w:hAnsi="Palatino Linotype" w:cs="Arial"/>
          <w:i/>
          <w:lang w:eastAsia="es-ES"/>
        </w:rPr>
        <w:t>” Etapa II, Sustitutiva de la Ordenanza No. 0113, sancionada el 26 de diciembre de 2013, a favor de sus copropietarios”. </w:t>
      </w:r>
    </w:p>
    <w:p w14:paraId="19A31F7E" w14:textId="21FBE0A5" w:rsidR="00DD0920" w:rsidRPr="00220B5E" w:rsidRDefault="00DD0920" w:rsidP="00DD0920">
      <w:pPr>
        <w:pStyle w:val="Prrafodelista"/>
        <w:numPr>
          <w:ilvl w:val="0"/>
          <w:numId w:val="42"/>
        </w:numPr>
        <w:jc w:val="both"/>
        <w:rPr>
          <w:rFonts w:ascii="Palatino Linotype" w:eastAsia="Batang" w:hAnsi="Palatino Linotype" w:cs="Arial"/>
          <w:b/>
          <w:lang w:eastAsia="es-ES"/>
        </w:rPr>
      </w:pPr>
      <w:r w:rsidRPr="00220B5E">
        <w:rPr>
          <w:rFonts w:ascii="Palatino Linotype" w:eastAsia="Batang" w:hAnsi="Palatino Linotype" w:cs="Arial"/>
          <w:b/>
          <w:lang w:eastAsia="es-ES"/>
        </w:rPr>
        <w:t xml:space="preserve">Proyecto de “Ordenanza que aprueba el proceso integral de regularización del Asentamiento Humano De Hecho y Consolidado de Interés Social denominado </w:t>
      </w:r>
      <w:r w:rsidRPr="00220B5E">
        <w:rPr>
          <w:rStyle w:val="normaltextrun"/>
          <w:rFonts w:ascii="Palatino Linotype" w:hAnsi="Palatino Linotype"/>
          <w:b/>
          <w:color w:val="000000"/>
        </w:rPr>
        <w:t xml:space="preserve">Barrio </w:t>
      </w:r>
      <w:r w:rsidRPr="00220B5E">
        <w:rPr>
          <w:rStyle w:val="normaltextrun"/>
          <w:rFonts w:ascii="Palatino Linotype" w:hAnsi="Palatino Linotype"/>
          <w:b/>
        </w:rPr>
        <w:t>“Bellavista Séptima Etapa”</w:t>
      </w:r>
      <w:r w:rsidRPr="00220B5E">
        <w:rPr>
          <w:rFonts w:ascii="Palatino Linotype" w:eastAsia="Batang" w:hAnsi="Palatino Linotype" w:cs="Arial"/>
          <w:b/>
          <w:lang w:eastAsia="es-ES"/>
        </w:rPr>
        <w:t xml:space="preserve"> , a favor de sus copropietarios”. </w:t>
      </w:r>
    </w:p>
    <w:p w14:paraId="1FD2484E" w14:textId="3D1F597F" w:rsidR="00B04D04" w:rsidRPr="009E60CE" w:rsidRDefault="00B04D04" w:rsidP="00DD0920">
      <w:pPr>
        <w:jc w:val="both"/>
        <w:rPr>
          <w:rFonts w:ascii="Palatino Linotype" w:eastAsia="Batang" w:hAnsi="Palatino Linotype" w:cs="Arial"/>
          <w:i/>
          <w:lang w:eastAsia="es-ES"/>
        </w:rPr>
      </w:pPr>
      <w:r w:rsidRPr="009E60CE">
        <w:rPr>
          <w:rFonts w:ascii="Palatino Linotype" w:hAnsi="Palatino Linotype"/>
        </w:rPr>
        <w:t>Una vez tratadas y analizadas las observaciones presentadas en primer debate en sesión No. 145 ordinaria del Concejo Metropolitano de Quito de 25 de mayo de 2021; y, l</w:t>
      </w:r>
      <w:r w:rsidRPr="009E60CE">
        <w:rPr>
          <w:rFonts w:ascii="Palatino Linotype" w:eastAsia="Batang" w:hAnsi="Palatino Linotype" w:cs="Arial"/>
          <w:lang w:eastAsia="es-ES"/>
        </w:rPr>
        <w:t xml:space="preserve">uego de la presentación técnica y legal realizada por los funcionarios de la “Unidad Especial Regula Tu Barrio”, la presidenta de la Comisión mociona se emita </w:t>
      </w:r>
      <w:r w:rsidRPr="009E60CE">
        <w:rPr>
          <w:rFonts w:ascii="Palatino Linotype" w:eastAsia="Batang" w:hAnsi="Palatino Linotype" w:cs="Arial"/>
          <w:b/>
          <w:lang w:eastAsia="es-ES"/>
        </w:rPr>
        <w:t>DICTAMEN FAVORABLE</w:t>
      </w:r>
      <w:r w:rsidRPr="009E60CE">
        <w:rPr>
          <w:rFonts w:ascii="Palatino Linotype" w:eastAsia="Batang" w:hAnsi="Palatino Linotype" w:cs="Arial"/>
          <w:lang w:eastAsia="es-ES"/>
        </w:rPr>
        <w:t xml:space="preserve"> para que el Concejo Metropolitano de Quito conozca y trate en </w:t>
      </w:r>
      <w:r w:rsidRPr="009E60CE">
        <w:rPr>
          <w:rFonts w:ascii="Palatino Linotype" w:eastAsia="Batang" w:hAnsi="Palatino Linotype" w:cs="Arial"/>
          <w:b/>
          <w:lang w:eastAsia="es-ES"/>
        </w:rPr>
        <w:t>SEGUNDO</w:t>
      </w:r>
      <w:r w:rsidRPr="009E60CE">
        <w:rPr>
          <w:rFonts w:ascii="Palatino Linotype" w:eastAsia="Batang" w:hAnsi="Palatino Linotype" w:cs="Arial"/>
          <w:lang w:eastAsia="es-ES"/>
        </w:rPr>
        <w:t xml:space="preserve"> </w:t>
      </w:r>
      <w:r w:rsidRPr="009E60CE">
        <w:rPr>
          <w:rFonts w:ascii="Palatino Linotype" w:eastAsia="Batang" w:hAnsi="Palatino Linotype" w:cs="Arial"/>
          <w:b/>
          <w:lang w:eastAsia="es-ES"/>
        </w:rPr>
        <w:t>DEBATE</w:t>
      </w:r>
      <w:r w:rsidRPr="009E60CE">
        <w:rPr>
          <w:rFonts w:ascii="Palatino Linotype" w:eastAsia="Batang" w:hAnsi="Palatino Linotype" w:cs="Arial"/>
          <w:lang w:eastAsia="es-ES"/>
        </w:rPr>
        <w:t xml:space="preserve"> el proyecto de </w:t>
      </w:r>
      <w:r w:rsidR="00DD0920" w:rsidRPr="009E60CE">
        <w:rPr>
          <w:rFonts w:ascii="Palatino Linotype" w:eastAsia="Batang" w:hAnsi="Palatino Linotype" w:cs="Arial"/>
          <w:i/>
          <w:lang w:eastAsia="es-ES"/>
        </w:rPr>
        <w:t>“Ordenanza que aprueba el proceso integral de regulari</w:t>
      </w:r>
      <w:r w:rsidR="000C6497" w:rsidRPr="009E60CE">
        <w:rPr>
          <w:rFonts w:ascii="Palatino Linotype" w:eastAsia="Batang" w:hAnsi="Palatino Linotype" w:cs="Arial"/>
          <w:i/>
          <w:lang w:eastAsia="es-ES"/>
        </w:rPr>
        <w:t>zación del Asentamiento Humano d</w:t>
      </w:r>
      <w:r w:rsidR="00DD0920" w:rsidRPr="009E60CE">
        <w:rPr>
          <w:rFonts w:ascii="Palatino Linotype" w:eastAsia="Batang" w:hAnsi="Palatino Linotype" w:cs="Arial"/>
          <w:i/>
          <w:lang w:eastAsia="es-ES"/>
        </w:rPr>
        <w:t xml:space="preserve">e Hecho y Consolidado de Interés Social denominado </w:t>
      </w:r>
      <w:r w:rsidR="00DD0920" w:rsidRPr="009E60CE">
        <w:rPr>
          <w:rStyle w:val="normaltextrun"/>
          <w:rFonts w:ascii="Palatino Linotype" w:hAnsi="Palatino Linotype"/>
          <w:color w:val="000000"/>
        </w:rPr>
        <w:t xml:space="preserve">Barrio </w:t>
      </w:r>
      <w:r w:rsidR="00DD0920" w:rsidRPr="009E60CE">
        <w:rPr>
          <w:rStyle w:val="normaltextrun"/>
          <w:rFonts w:ascii="Palatino Linotype" w:hAnsi="Palatino Linotype"/>
        </w:rPr>
        <w:t>“Bellavista Séptima Etapa”</w:t>
      </w:r>
      <w:r w:rsidR="00DD0920" w:rsidRPr="009E60CE">
        <w:rPr>
          <w:rFonts w:ascii="Palatino Linotype" w:eastAsia="Batang" w:hAnsi="Palatino Linotype" w:cs="Arial"/>
          <w:i/>
          <w:lang w:eastAsia="es-ES"/>
        </w:rPr>
        <w:t xml:space="preserve"> , a favor de sus copropietarios”. </w:t>
      </w:r>
    </w:p>
    <w:p w14:paraId="464C55E0" w14:textId="77777777" w:rsidR="001A153F" w:rsidRPr="009E60CE" w:rsidRDefault="001A153F" w:rsidP="001A153F">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La Comisión aprueba la moción, conforme a la siguiente votación: </w:t>
      </w:r>
    </w:p>
    <w:p w14:paraId="798750EE" w14:textId="77777777" w:rsidR="001A153F" w:rsidRPr="009E60CE" w:rsidRDefault="001A153F" w:rsidP="001A153F">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1A153F" w:rsidRPr="009E60CE" w14:paraId="37B10E3F" w14:textId="77777777" w:rsidTr="00DE4B00">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5738C381" w14:textId="77777777" w:rsidR="001A153F" w:rsidRPr="009E60CE" w:rsidRDefault="001A153F" w:rsidP="00DE4B00">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1A153F" w:rsidRPr="009E60CE" w14:paraId="27333268" w14:textId="77777777" w:rsidTr="00DE4B00">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1E7C4D52" w14:textId="77777777" w:rsidR="001A153F" w:rsidRPr="009E60CE" w:rsidRDefault="001A153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1AF12BD" w14:textId="77777777" w:rsidR="001A153F" w:rsidRPr="009E60CE" w:rsidRDefault="001A153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46EAF3B" w14:textId="77777777" w:rsidR="001A153F" w:rsidRPr="009E60CE" w:rsidRDefault="001A153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5454AB8" w14:textId="77777777" w:rsidR="001A153F" w:rsidRPr="009E60CE" w:rsidRDefault="001A153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3E5037FB" w14:textId="77777777" w:rsidR="001A153F" w:rsidRPr="009E60CE" w:rsidRDefault="001A153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2680686F" w14:textId="77777777" w:rsidR="001A153F" w:rsidRPr="009E60CE" w:rsidRDefault="001A153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1A153F" w:rsidRPr="009E60CE" w14:paraId="34AAA414"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2218F94" w14:textId="77777777" w:rsidR="001A153F" w:rsidRPr="009E60CE" w:rsidRDefault="001A153F"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0C8E0BC4" w14:textId="76B920CB" w:rsidR="001A153F" w:rsidRPr="009E60CE" w:rsidRDefault="000C6497"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066205D"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8F47889"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5C0F710"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6D2EBBE" w14:textId="77777777" w:rsidR="001A153F" w:rsidRPr="009E60CE" w:rsidRDefault="001A153F" w:rsidP="00DE4B00">
            <w:pPr>
              <w:spacing w:after="0" w:line="240" w:lineRule="auto"/>
              <w:jc w:val="center"/>
              <w:rPr>
                <w:rFonts w:ascii="Palatino Linotype" w:eastAsia="Times New Roman" w:hAnsi="Palatino Linotype"/>
                <w:lang w:eastAsia="es-EC"/>
              </w:rPr>
            </w:pPr>
          </w:p>
        </w:tc>
      </w:tr>
      <w:tr w:rsidR="001A153F" w:rsidRPr="009E60CE" w14:paraId="39156D80"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16554C2" w14:textId="77777777" w:rsidR="001A153F" w:rsidRPr="009E60CE" w:rsidRDefault="001A153F"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77714082" w14:textId="372C0CC6" w:rsidR="001A153F" w:rsidRPr="009E60CE" w:rsidRDefault="000C6497"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EC4B79B"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BC4A33A"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1B6D3D1"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DE8DA90" w14:textId="77777777" w:rsidR="001A153F" w:rsidRPr="009E60CE" w:rsidRDefault="001A153F" w:rsidP="00DE4B00">
            <w:pPr>
              <w:spacing w:after="0" w:line="240" w:lineRule="auto"/>
              <w:jc w:val="center"/>
              <w:rPr>
                <w:rFonts w:ascii="Palatino Linotype" w:eastAsia="Times New Roman" w:hAnsi="Palatino Linotype"/>
                <w:lang w:eastAsia="es-EC"/>
              </w:rPr>
            </w:pPr>
          </w:p>
        </w:tc>
      </w:tr>
      <w:tr w:rsidR="001A153F" w:rsidRPr="009E60CE" w14:paraId="4084237A"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616A145" w14:textId="569C4839" w:rsidR="001A153F" w:rsidRPr="009E60CE" w:rsidRDefault="00F013E0"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2D357868" w14:textId="2FF2D9AE" w:rsidR="001A153F" w:rsidRPr="009E60CE" w:rsidRDefault="000C6497"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7590B4A"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E130A19"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B77306F"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689D384" w14:textId="77777777" w:rsidR="001A153F" w:rsidRPr="009E60CE" w:rsidRDefault="001A153F" w:rsidP="00DE4B00">
            <w:pPr>
              <w:spacing w:after="0" w:line="240" w:lineRule="auto"/>
              <w:jc w:val="center"/>
              <w:rPr>
                <w:rFonts w:ascii="Palatino Linotype" w:eastAsia="Times New Roman" w:hAnsi="Palatino Linotype"/>
                <w:lang w:eastAsia="es-EC"/>
              </w:rPr>
            </w:pPr>
          </w:p>
        </w:tc>
      </w:tr>
      <w:tr w:rsidR="001A153F" w:rsidRPr="009E60CE" w14:paraId="5B42676D"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851E5D3" w14:textId="77777777" w:rsidR="001A153F" w:rsidRPr="009E60CE" w:rsidRDefault="001A153F"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68EA95B5" w14:textId="1295A235" w:rsidR="001A153F" w:rsidRPr="009E60CE" w:rsidRDefault="000C6497"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A7E3A97"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79A73AC"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B544587" w14:textId="77777777" w:rsidR="001A153F" w:rsidRPr="009E60CE" w:rsidRDefault="001A153F" w:rsidP="00DE4B0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1AFC4727" w14:textId="77777777" w:rsidR="001A153F" w:rsidRPr="009E60CE" w:rsidRDefault="001A153F" w:rsidP="00DE4B00">
            <w:pPr>
              <w:spacing w:after="0" w:line="240" w:lineRule="auto"/>
              <w:jc w:val="center"/>
              <w:rPr>
                <w:rFonts w:ascii="Palatino Linotype" w:eastAsia="Times New Roman" w:hAnsi="Palatino Linotype"/>
                <w:lang w:eastAsia="es-EC"/>
              </w:rPr>
            </w:pPr>
          </w:p>
        </w:tc>
      </w:tr>
      <w:tr w:rsidR="001A153F" w:rsidRPr="009E60CE" w14:paraId="2A9BEC9C"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D86ACA6" w14:textId="77777777" w:rsidR="001A153F" w:rsidRPr="009E60CE" w:rsidRDefault="001A153F"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529A0CEF" w14:textId="117C955C" w:rsidR="001A153F" w:rsidRPr="009E60CE" w:rsidRDefault="000C6497"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AEF023D"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E35E10F"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407E2E1" w14:textId="77777777" w:rsidR="001A153F" w:rsidRPr="009E60CE" w:rsidRDefault="001A153F"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D9790D4" w14:textId="77777777" w:rsidR="001A153F" w:rsidRPr="009E60CE" w:rsidRDefault="001A153F" w:rsidP="00DE4B00">
            <w:pPr>
              <w:spacing w:after="0" w:line="240" w:lineRule="auto"/>
              <w:jc w:val="center"/>
              <w:rPr>
                <w:rFonts w:ascii="Palatino Linotype" w:eastAsia="Times New Roman" w:hAnsi="Palatino Linotype"/>
                <w:lang w:eastAsia="es-EC"/>
              </w:rPr>
            </w:pPr>
          </w:p>
        </w:tc>
      </w:tr>
      <w:tr w:rsidR="001A153F" w:rsidRPr="009E60CE" w14:paraId="32B2B716"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3AD0DD1C" w14:textId="77777777" w:rsidR="001A153F" w:rsidRPr="009E60CE" w:rsidRDefault="001A153F"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9BF5D1A" w14:textId="737AB68C" w:rsidR="001A153F" w:rsidRPr="009E60CE" w:rsidRDefault="000C6497"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D6397CC" w14:textId="77777777" w:rsidR="001A153F" w:rsidRPr="009E60CE" w:rsidRDefault="001A153F"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0C32F92" w14:textId="77777777" w:rsidR="001A153F" w:rsidRPr="009E60CE" w:rsidRDefault="001A153F"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4B04D24C" w14:textId="77777777" w:rsidR="001A153F" w:rsidRPr="009E60CE" w:rsidRDefault="001A153F"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13049AC8" w14:textId="77777777" w:rsidR="001A153F" w:rsidRPr="009E60CE" w:rsidRDefault="001A153F"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r>
    </w:tbl>
    <w:p w14:paraId="0D2684F6" w14:textId="77777777" w:rsidR="001A153F" w:rsidRPr="009E60CE" w:rsidRDefault="001A153F" w:rsidP="001A153F">
      <w:pPr>
        <w:spacing w:after="0" w:line="240" w:lineRule="auto"/>
        <w:jc w:val="both"/>
        <w:rPr>
          <w:rFonts w:ascii="Palatino Linotype" w:hAnsi="Palatino Linotype" w:cs="Times New Roman"/>
          <w:b/>
          <w:bCs/>
        </w:rPr>
      </w:pPr>
    </w:p>
    <w:p w14:paraId="77B12FE0" w14:textId="77777777" w:rsidR="00DD0920" w:rsidRPr="009E60CE" w:rsidRDefault="001A153F" w:rsidP="00DD0920">
      <w:pPr>
        <w:jc w:val="both"/>
        <w:rPr>
          <w:rFonts w:ascii="Palatino Linotype" w:eastAsia="Batang" w:hAnsi="Palatino Linotype" w:cs="Arial"/>
          <w:b/>
          <w:i/>
          <w:lang w:eastAsia="es-ES"/>
        </w:rPr>
      </w:pPr>
      <w:r w:rsidRPr="009E60CE">
        <w:rPr>
          <w:rFonts w:ascii="Palatino Linotype" w:hAnsi="Palatino Linotype" w:cs="Times New Roman"/>
          <w:bCs/>
        </w:rPr>
        <w:t xml:space="preserve">La Comisión de Ordenamiento Territorial, </w:t>
      </w:r>
      <w:r w:rsidRPr="009E60CE">
        <w:rPr>
          <w:rFonts w:ascii="Palatino Linotype" w:hAnsi="Palatino Linotype" w:cs="Times New Roman"/>
          <w:b/>
          <w:bCs/>
        </w:rPr>
        <w:t xml:space="preserve">Resolvió: </w:t>
      </w:r>
      <w:r w:rsidR="0054418D" w:rsidRPr="009E60CE">
        <w:rPr>
          <w:rFonts w:ascii="Palatino Linotype" w:eastAsia="Batang" w:hAnsi="Palatino Linotype" w:cs="Arial"/>
          <w:lang w:eastAsia="es-ES"/>
        </w:rPr>
        <w:t>emitir</w:t>
      </w:r>
      <w:r w:rsidR="00691663" w:rsidRPr="009E60CE">
        <w:rPr>
          <w:rFonts w:ascii="Palatino Linotype" w:eastAsia="Batang" w:hAnsi="Palatino Linotype" w:cs="Arial"/>
          <w:lang w:eastAsia="es-ES"/>
        </w:rPr>
        <w:t xml:space="preserve"> </w:t>
      </w:r>
      <w:r w:rsidR="00691663" w:rsidRPr="009E60CE">
        <w:rPr>
          <w:rFonts w:ascii="Palatino Linotype" w:eastAsia="Batang" w:hAnsi="Palatino Linotype" w:cs="Arial"/>
          <w:b/>
          <w:lang w:eastAsia="es-ES"/>
        </w:rPr>
        <w:t>DICTAMEN FAVORABLE</w:t>
      </w:r>
      <w:r w:rsidR="00691663" w:rsidRPr="009E60CE">
        <w:rPr>
          <w:rFonts w:ascii="Palatino Linotype" w:eastAsia="Batang" w:hAnsi="Palatino Linotype" w:cs="Arial"/>
          <w:lang w:eastAsia="es-ES"/>
        </w:rPr>
        <w:t xml:space="preserve"> para que el Concejo Metropolitano de Quito conozca y trate en </w:t>
      </w:r>
      <w:r w:rsidR="00691663" w:rsidRPr="009E60CE">
        <w:rPr>
          <w:rFonts w:ascii="Palatino Linotype" w:eastAsia="Batang" w:hAnsi="Palatino Linotype" w:cs="Arial"/>
          <w:b/>
          <w:lang w:eastAsia="es-ES"/>
        </w:rPr>
        <w:t>SEGUNDO</w:t>
      </w:r>
      <w:r w:rsidR="00691663" w:rsidRPr="009E60CE">
        <w:rPr>
          <w:rFonts w:ascii="Palatino Linotype" w:eastAsia="Batang" w:hAnsi="Palatino Linotype" w:cs="Arial"/>
          <w:lang w:eastAsia="es-ES"/>
        </w:rPr>
        <w:t xml:space="preserve"> </w:t>
      </w:r>
      <w:r w:rsidR="00691663" w:rsidRPr="009E60CE">
        <w:rPr>
          <w:rFonts w:ascii="Palatino Linotype" w:eastAsia="Batang" w:hAnsi="Palatino Linotype" w:cs="Arial"/>
          <w:b/>
          <w:lang w:eastAsia="es-ES"/>
        </w:rPr>
        <w:t>DEBATE</w:t>
      </w:r>
      <w:r w:rsidR="00691663" w:rsidRPr="009E60CE">
        <w:rPr>
          <w:rFonts w:ascii="Palatino Linotype" w:eastAsia="Batang" w:hAnsi="Palatino Linotype" w:cs="Arial"/>
          <w:lang w:eastAsia="es-ES"/>
        </w:rPr>
        <w:t xml:space="preserve"> el proyecto de</w:t>
      </w:r>
      <w:r w:rsidR="00DD0920" w:rsidRPr="009E60CE">
        <w:rPr>
          <w:rFonts w:ascii="Palatino Linotype" w:eastAsia="Batang" w:hAnsi="Palatino Linotype" w:cs="Arial"/>
          <w:lang w:eastAsia="es-ES"/>
        </w:rPr>
        <w:t xml:space="preserve"> </w:t>
      </w:r>
      <w:r w:rsidR="00DD0920" w:rsidRPr="009E60CE">
        <w:rPr>
          <w:rFonts w:ascii="Palatino Linotype" w:eastAsia="Batang" w:hAnsi="Palatino Linotype" w:cs="Arial"/>
          <w:i/>
          <w:lang w:eastAsia="es-ES"/>
        </w:rPr>
        <w:t xml:space="preserve">“Ordenanza que aprueba el proceso integral de regularización del Asentamiento Humano De Hecho y Consolidado de Interés Social denominado </w:t>
      </w:r>
      <w:r w:rsidR="00DD0920" w:rsidRPr="009E60CE">
        <w:rPr>
          <w:rStyle w:val="normaltextrun"/>
          <w:rFonts w:ascii="Palatino Linotype" w:hAnsi="Palatino Linotype"/>
          <w:color w:val="000000"/>
        </w:rPr>
        <w:t xml:space="preserve">Barrio </w:t>
      </w:r>
      <w:r w:rsidR="00DD0920" w:rsidRPr="009E60CE">
        <w:rPr>
          <w:rStyle w:val="normaltextrun"/>
          <w:rFonts w:ascii="Palatino Linotype" w:hAnsi="Palatino Linotype"/>
        </w:rPr>
        <w:t>“Bellavista Séptima Etapa”</w:t>
      </w:r>
      <w:r w:rsidR="00DD0920" w:rsidRPr="009E60CE">
        <w:rPr>
          <w:rFonts w:ascii="Palatino Linotype" w:eastAsia="Batang" w:hAnsi="Palatino Linotype" w:cs="Arial"/>
          <w:i/>
          <w:lang w:eastAsia="es-ES"/>
        </w:rPr>
        <w:t xml:space="preserve"> , a favor de sus copropietarios”.</w:t>
      </w:r>
      <w:r w:rsidR="00DD0920" w:rsidRPr="009E60CE">
        <w:rPr>
          <w:rFonts w:ascii="Palatino Linotype" w:eastAsia="Batang" w:hAnsi="Palatino Linotype" w:cs="Arial"/>
          <w:b/>
          <w:i/>
          <w:lang w:eastAsia="es-ES"/>
        </w:rPr>
        <w:t> </w:t>
      </w:r>
    </w:p>
    <w:p w14:paraId="11B4AFFD" w14:textId="3D923E23" w:rsidR="00B04D04" w:rsidRPr="00220B5E" w:rsidRDefault="00C51D6A" w:rsidP="00220B5E">
      <w:pPr>
        <w:pStyle w:val="NormalWeb"/>
        <w:numPr>
          <w:ilvl w:val="0"/>
          <w:numId w:val="42"/>
        </w:numPr>
        <w:jc w:val="both"/>
        <w:rPr>
          <w:rFonts w:ascii="Palatino Linotype" w:hAnsi="Palatino Linotype"/>
          <w:b/>
          <w:sz w:val="22"/>
          <w:szCs w:val="22"/>
          <w:lang w:val="es-419" w:eastAsia="es-419"/>
        </w:rPr>
      </w:pPr>
      <w:r w:rsidRPr="00220B5E">
        <w:rPr>
          <w:rFonts w:ascii="Palatino Linotype" w:eastAsia="Batang" w:hAnsi="Palatino Linotype" w:cs="Arial"/>
          <w:b/>
          <w:sz w:val="22"/>
          <w:szCs w:val="22"/>
          <w:lang w:eastAsia="es-ES"/>
        </w:rPr>
        <w:lastRenderedPageBreak/>
        <w:t>P</w:t>
      </w:r>
      <w:r w:rsidR="000C6497" w:rsidRPr="00220B5E">
        <w:rPr>
          <w:rFonts w:ascii="Palatino Linotype" w:eastAsia="Batang" w:hAnsi="Palatino Linotype" w:cs="Arial"/>
          <w:b/>
          <w:sz w:val="22"/>
          <w:szCs w:val="22"/>
          <w:lang w:eastAsia="es-ES"/>
        </w:rPr>
        <w:t>royecto de “Ordenanza que aprueba el proceso integral de regularización del Asentamiento Humano De Hecho y Consolidado de Interés Social denominado</w:t>
      </w:r>
      <w:r w:rsidR="00C25B48" w:rsidRPr="00220B5E">
        <w:rPr>
          <w:rFonts w:ascii="Palatino Linotype" w:eastAsia="Batang" w:hAnsi="Palatino Linotype" w:cs="Arial"/>
          <w:b/>
          <w:sz w:val="22"/>
          <w:szCs w:val="22"/>
          <w:lang w:eastAsia="es-ES"/>
        </w:rPr>
        <w:t xml:space="preserve"> </w:t>
      </w:r>
      <w:r w:rsidR="00C25B48" w:rsidRPr="00220B5E">
        <w:rPr>
          <w:rFonts w:ascii="Palatino Linotype" w:hAnsi="Palatino Linotype"/>
          <w:b/>
          <w:sz w:val="22"/>
          <w:szCs w:val="22"/>
          <w:lang w:val="es-419" w:eastAsia="es-419"/>
        </w:rPr>
        <w:t>“</w:t>
      </w:r>
      <w:r w:rsidRPr="00220B5E">
        <w:rPr>
          <w:rFonts w:ascii="Palatino Linotype" w:hAnsi="Palatino Linotype"/>
          <w:b/>
          <w:sz w:val="22"/>
          <w:szCs w:val="22"/>
          <w:lang w:val="es-419" w:eastAsia="es-419"/>
        </w:rPr>
        <w:t>Nuestro Señor de Santa Faz</w:t>
      </w:r>
      <w:r w:rsidR="00C25B48" w:rsidRPr="00220B5E">
        <w:rPr>
          <w:rFonts w:ascii="Palatino Linotype" w:hAnsi="Palatino Linotype"/>
          <w:b/>
          <w:sz w:val="22"/>
          <w:szCs w:val="22"/>
          <w:lang w:val="es-419" w:eastAsia="es-419"/>
        </w:rPr>
        <w:t>”</w:t>
      </w:r>
      <w:r w:rsidR="00C25B48" w:rsidRPr="00220B5E">
        <w:rPr>
          <w:rFonts w:ascii="Palatino Linotype" w:eastAsia="Batang" w:hAnsi="Palatino Linotype" w:cs="Arial"/>
          <w:b/>
          <w:sz w:val="22"/>
          <w:szCs w:val="22"/>
          <w:lang w:eastAsia="es-ES"/>
        </w:rPr>
        <w:t>, a favor de sus copropietarios”. </w:t>
      </w:r>
    </w:p>
    <w:p w14:paraId="5BD024FF" w14:textId="5BC496CF" w:rsidR="00B04D04" w:rsidRPr="009E60CE" w:rsidRDefault="00B04D04" w:rsidP="00B04D04">
      <w:pPr>
        <w:pStyle w:val="NormalWeb"/>
        <w:jc w:val="both"/>
        <w:rPr>
          <w:rFonts w:ascii="Palatino Linotype" w:hAnsi="Palatino Linotype"/>
          <w:i/>
          <w:sz w:val="22"/>
          <w:szCs w:val="22"/>
          <w:lang w:val="es-419" w:eastAsia="es-419"/>
        </w:rPr>
      </w:pPr>
      <w:r w:rsidRPr="009E60CE">
        <w:rPr>
          <w:rFonts w:ascii="Palatino Linotype" w:hAnsi="Palatino Linotype"/>
          <w:sz w:val="22"/>
          <w:szCs w:val="22"/>
        </w:rPr>
        <w:t>Una vez tratadas y analizadas las observaciones presentadas en primer debate en sesión No. 145 ordinaria del Concejo Metropolitano de Quito de 25 de mayo de 2021; y, l</w:t>
      </w:r>
      <w:r w:rsidRPr="009E60CE">
        <w:rPr>
          <w:rFonts w:ascii="Palatino Linotype" w:eastAsia="Batang" w:hAnsi="Palatino Linotype" w:cs="Arial"/>
          <w:sz w:val="22"/>
          <w:szCs w:val="22"/>
          <w:lang w:eastAsia="es-ES"/>
        </w:rPr>
        <w:t xml:space="preserve">uego de la presentación técnica y legal realizada por los funcionarios de la “Unidad Especial Regula Tu Barrio”, la presidenta de la Comisión mociona se emita </w:t>
      </w:r>
      <w:r w:rsidRPr="009E60CE">
        <w:rPr>
          <w:rFonts w:ascii="Palatino Linotype" w:eastAsia="Batang" w:hAnsi="Palatino Linotype" w:cs="Arial"/>
          <w:b/>
          <w:sz w:val="22"/>
          <w:szCs w:val="22"/>
          <w:lang w:eastAsia="es-ES"/>
        </w:rPr>
        <w:t>DICTAMEN FAVORABLE</w:t>
      </w:r>
      <w:r w:rsidRPr="009E60CE">
        <w:rPr>
          <w:rFonts w:ascii="Palatino Linotype" w:eastAsia="Batang" w:hAnsi="Palatino Linotype" w:cs="Arial"/>
          <w:sz w:val="22"/>
          <w:szCs w:val="22"/>
          <w:lang w:eastAsia="es-ES"/>
        </w:rPr>
        <w:t xml:space="preserve"> para que el Concejo Metropolitano de Quito conozca y trate en </w:t>
      </w:r>
      <w:r w:rsidRPr="009E60CE">
        <w:rPr>
          <w:rFonts w:ascii="Palatino Linotype" w:eastAsia="Batang" w:hAnsi="Palatino Linotype" w:cs="Arial"/>
          <w:b/>
          <w:sz w:val="22"/>
          <w:szCs w:val="22"/>
          <w:lang w:eastAsia="es-ES"/>
        </w:rPr>
        <w:t>SEGUNDO</w:t>
      </w:r>
      <w:r w:rsidRPr="009E60CE">
        <w:rPr>
          <w:rFonts w:ascii="Palatino Linotype" w:eastAsia="Batang" w:hAnsi="Palatino Linotype" w:cs="Arial"/>
          <w:sz w:val="22"/>
          <w:szCs w:val="22"/>
          <w:lang w:eastAsia="es-ES"/>
        </w:rPr>
        <w:t xml:space="preserve"> </w:t>
      </w:r>
      <w:r w:rsidRPr="009E60CE">
        <w:rPr>
          <w:rFonts w:ascii="Palatino Linotype" w:eastAsia="Batang" w:hAnsi="Palatino Linotype" w:cs="Arial"/>
          <w:b/>
          <w:sz w:val="22"/>
          <w:szCs w:val="22"/>
          <w:lang w:eastAsia="es-ES"/>
        </w:rPr>
        <w:t>DEBATE</w:t>
      </w:r>
      <w:r w:rsidR="003C6805" w:rsidRPr="009E60CE">
        <w:rPr>
          <w:rFonts w:ascii="Palatino Linotype" w:eastAsia="Batang" w:hAnsi="Palatino Linotype" w:cs="Arial"/>
          <w:sz w:val="22"/>
          <w:szCs w:val="22"/>
          <w:lang w:eastAsia="es-ES"/>
        </w:rPr>
        <w:t xml:space="preserve"> el proyecto de</w:t>
      </w:r>
      <w:r w:rsidR="00C25B48" w:rsidRPr="009E60CE">
        <w:rPr>
          <w:rFonts w:ascii="Palatino Linotype" w:eastAsia="Batang" w:hAnsi="Palatino Linotype" w:cs="Arial"/>
          <w:sz w:val="22"/>
          <w:szCs w:val="22"/>
          <w:lang w:eastAsia="es-ES"/>
        </w:rPr>
        <w:t xml:space="preserve"> </w:t>
      </w:r>
      <w:r w:rsidR="003C6805" w:rsidRPr="009E60CE">
        <w:rPr>
          <w:rFonts w:ascii="Palatino Linotype" w:eastAsia="Batang" w:hAnsi="Palatino Linotype" w:cs="Arial"/>
          <w:i/>
          <w:sz w:val="22"/>
          <w:szCs w:val="22"/>
          <w:lang w:eastAsia="es-ES"/>
        </w:rPr>
        <w:t>“</w:t>
      </w:r>
      <w:r w:rsidR="00C25B48" w:rsidRPr="009E60CE">
        <w:rPr>
          <w:rFonts w:ascii="Palatino Linotype" w:eastAsia="Batang" w:hAnsi="Palatino Linotype" w:cs="Arial"/>
          <w:i/>
          <w:sz w:val="22"/>
          <w:szCs w:val="22"/>
          <w:lang w:eastAsia="es-ES"/>
        </w:rPr>
        <w:t>Ordenanza que aprueba el proceso integral de regulari</w:t>
      </w:r>
      <w:r w:rsidR="003C6805" w:rsidRPr="009E60CE">
        <w:rPr>
          <w:rFonts w:ascii="Palatino Linotype" w:eastAsia="Batang" w:hAnsi="Palatino Linotype" w:cs="Arial"/>
          <w:i/>
          <w:sz w:val="22"/>
          <w:szCs w:val="22"/>
          <w:lang w:eastAsia="es-ES"/>
        </w:rPr>
        <w:t>zación del Asentamiento Humano d</w:t>
      </w:r>
      <w:r w:rsidR="00C25B48" w:rsidRPr="009E60CE">
        <w:rPr>
          <w:rFonts w:ascii="Palatino Linotype" w:eastAsia="Batang" w:hAnsi="Palatino Linotype" w:cs="Arial"/>
          <w:i/>
          <w:sz w:val="22"/>
          <w:szCs w:val="22"/>
          <w:lang w:eastAsia="es-ES"/>
        </w:rPr>
        <w:t xml:space="preserve">e Hecho y Consolidado de Interés Social denominado </w:t>
      </w:r>
      <w:r w:rsidR="00C25B48" w:rsidRPr="009E60CE">
        <w:rPr>
          <w:rFonts w:ascii="Palatino Linotype" w:hAnsi="Palatino Linotype"/>
          <w:i/>
          <w:sz w:val="22"/>
          <w:szCs w:val="22"/>
          <w:lang w:val="es-419" w:eastAsia="es-419"/>
        </w:rPr>
        <w:t>“</w:t>
      </w:r>
      <w:r w:rsidR="00C51D6A" w:rsidRPr="009E60CE">
        <w:rPr>
          <w:rFonts w:ascii="Palatino Linotype" w:hAnsi="Palatino Linotype"/>
          <w:i/>
          <w:sz w:val="22"/>
          <w:szCs w:val="22"/>
          <w:lang w:val="es-419" w:eastAsia="es-419"/>
        </w:rPr>
        <w:t>Nuestro Señor de Santa Faz</w:t>
      </w:r>
      <w:r w:rsidR="00C25B48" w:rsidRPr="009E60CE">
        <w:rPr>
          <w:rFonts w:ascii="Palatino Linotype" w:hAnsi="Palatino Linotype"/>
          <w:i/>
          <w:sz w:val="22"/>
          <w:szCs w:val="22"/>
          <w:lang w:val="es-419" w:eastAsia="es-419"/>
        </w:rPr>
        <w:t>”</w:t>
      </w:r>
      <w:r w:rsidR="00C25B48" w:rsidRPr="009E60CE">
        <w:rPr>
          <w:rFonts w:ascii="Palatino Linotype" w:eastAsia="Batang" w:hAnsi="Palatino Linotype" w:cs="Arial"/>
          <w:i/>
          <w:sz w:val="22"/>
          <w:szCs w:val="22"/>
          <w:lang w:eastAsia="es-ES"/>
        </w:rPr>
        <w:t>, a favor de sus copropietarios”.</w:t>
      </w:r>
      <w:r w:rsidR="00C25B48" w:rsidRPr="009E60CE">
        <w:rPr>
          <w:rFonts w:ascii="Palatino Linotype" w:eastAsia="Batang" w:hAnsi="Palatino Linotype" w:cs="Arial"/>
          <w:b/>
          <w:i/>
          <w:sz w:val="22"/>
          <w:szCs w:val="22"/>
          <w:lang w:eastAsia="es-ES"/>
        </w:rPr>
        <w:t> </w:t>
      </w:r>
    </w:p>
    <w:p w14:paraId="6CE0AB17" w14:textId="393403FA" w:rsidR="005F538E" w:rsidRPr="009E60CE" w:rsidRDefault="00D41BDC" w:rsidP="00B11947">
      <w:pPr>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 </w:t>
      </w:r>
      <w:r w:rsidR="005F538E" w:rsidRPr="009E60CE">
        <w:rPr>
          <w:rFonts w:ascii="Palatino Linotype" w:eastAsia="Batang" w:hAnsi="Palatino Linotype" w:cs="Arial"/>
          <w:lang w:eastAsia="es-ES"/>
        </w:rPr>
        <w:t xml:space="preserve">La Comisión aprueba la moción, conforme a la siguiente votación: </w:t>
      </w:r>
    </w:p>
    <w:p w14:paraId="021082E0" w14:textId="77777777" w:rsidR="005F538E" w:rsidRPr="009E60CE" w:rsidRDefault="005F538E" w:rsidP="005F538E">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5F538E" w:rsidRPr="009E60CE" w14:paraId="27183675" w14:textId="77777777"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E79860B" w14:textId="77777777" w:rsidR="005F538E" w:rsidRPr="009E60CE" w:rsidRDefault="005F538E" w:rsidP="006E4914">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5F538E" w:rsidRPr="009E60CE" w14:paraId="07FE178A" w14:textId="77777777"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66EDE48B" w14:textId="77777777" w:rsidR="005F538E" w:rsidRPr="009E60CE" w:rsidRDefault="005F538E" w:rsidP="006E4914">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F65919F" w14:textId="77777777" w:rsidR="005F538E" w:rsidRPr="009E60CE" w:rsidRDefault="005F538E" w:rsidP="006E4914">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6905489" w14:textId="77777777" w:rsidR="005F538E" w:rsidRPr="009E60CE" w:rsidRDefault="005F538E" w:rsidP="006E4914">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6A07C217" w14:textId="77777777" w:rsidR="005F538E" w:rsidRPr="009E60CE" w:rsidRDefault="005F538E" w:rsidP="006E4914">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46ADE0A5" w14:textId="77777777" w:rsidR="005F538E" w:rsidRPr="009E60CE" w:rsidRDefault="005F538E" w:rsidP="006E4914">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178FF030" w14:textId="77777777" w:rsidR="005F538E" w:rsidRPr="009E60CE" w:rsidRDefault="005F538E" w:rsidP="006E4914">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5F538E" w:rsidRPr="009E60CE" w14:paraId="1FAD0F1D" w14:textId="77777777"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9D9C227" w14:textId="77777777" w:rsidR="005F538E" w:rsidRPr="009E60CE" w:rsidRDefault="005F538E" w:rsidP="006E4914">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71FA34C5" w14:textId="734BF8A5" w:rsidR="005F538E" w:rsidRPr="009E60CE" w:rsidRDefault="00C25B48" w:rsidP="006E4914">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6C76B45" w14:textId="6033C6CA" w:rsidR="005F538E" w:rsidRPr="009E60C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B6AF9BA"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1FB2F3B"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C4FE264" w14:textId="77777777" w:rsidR="005F538E" w:rsidRPr="009E60CE" w:rsidRDefault="005F538E" w:rsidP="006E4914">
            <w:pPr>
              <w:spacing w:after="0" w:line="240" w:lineRule="auto"/>
              <w:jc w:val="center"/>
              <w:rPr>
                <w:rFonts w:ascii="Palatino Linotype" w:eastAsia="Times New Roman" w:hAnsi="Palatino Linotype"/>
                <w:lang w:eastAsia="es-EC"/>
              </w:rPr>
            </w:pPr>
          </w:p>
        </w:tc>
      </w:tr>
      <w:tr w:rsidR="005F538E" w:rsidRPr="009E60CE" w14:paraId="62071F2C" w14:textId="77777777"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D299DE2" w14:textId="77777777" w:rsidR="005F538E" w:rsidRPr="009E60CE" w:rsidRDefault="005F538E" w:rsidP="006E4914">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509AB27B" w14:textId="448EC482" w:rsidR="005F538E" w:rsidRPr="009E60CE" w:rsidRDefault="00C25B48" w:rsidP="006E4914">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9BDE82E"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5812232"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609D12D"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1AA6C3C" w14:textId="77777777" w:rsidR="005F538E" w:rsidRPr="009E60CE" w:rsidRDefault="005F538E" w:rsidP="006E4914">
            <w:pPr>
              <w:spacing w:after="0" w:line="240" w:lineRule="auto"/>
              <w:jc w:val="center"/>
              <w:rPr>
                <w:rFonts w:ascii="Palatino Linotype" w:eastAsia="Times New Roman" w:hAnsi="Palatino Linotype"/>
                <w:lang w:eastAsia="es-EC"/>
              </w:rPr>
            </w:pPr>
          </w:p>
        </w:tc>
      </w:tr>
      <w:tr w:rsidR="005F538E" w:rsidRPr="009E60CE" w14:paraId="27821CF0" w14:textId="77777777"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643D1F8" w14:textId="37AB74B2" w:rsidR="005F538E" w:rsidRPr="009E60CE" w:rsidRDefault="00C25B48" w:rsidP="006E4914">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Paulina </w:t>
            </w:r>
          </w:p>
        </w:tc>
        <w:tc>
          <w:tcPr>
            <w:tcW w:w="1332" w:type="dxa"/>
            <w:tcBorders>
              <w:top w:val="single" w:sz="4" w:space="0" w:color="auto"/>
              <w:left w:val="single" w:sz="4" w:space="0" w:color="auto"/>
              <w:bottom w:val="single" w:sz="4" w:space="0" w:color="auto"/>
              <w:right w:val="single" w:sz="4" w:space="0" w:color="auto"/>
            </w:tcBorders>
          </w:tcPr>
          <w:p w14:paraId="32DB0204" w14:textId="47A8A34F" w:rsidR="005F538E" w:rsidRPr="009E60CE" w:rsidRDefault="00C25B48" w:rsidP="006E4914">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6E93503"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BA37A9A" w14:textId="2277CFB1" w:rsidR="005F538E" w:rsidRPr="009E60CE"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9A31680"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0A2FAF4" w14:textId="77777777" w:rsidR="005F538E" w:rsidRPr="009E60CE" w:rsidRDefault="005F538E" w:rsidP="006E4914">
            <w:pPr>
              <w:spacing w:after="0" w:line="240" w:lineRule="auto"/>
              <w:jc w:val="center"/>
              <w:rPr>
                <w:rFonts w:ascii="Palatino Linotype" w:eastAsia="Times New Roman" w:hAnsi="Palatino Linotype"/>
                <w:lang w:eastAsia="es-EC"/>
              </w:rPr>
            </w:pPr>
          </w:p>
        </w:tc>
      </w:tr>
      <w:tr w:rsidR="005F538E" w:rsidRPr="009E60CE" w14:paraId="4801B7DE" w14:textId="77777777"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59CE2CD" w14:textId="77777777" w:rsidR="005F538E" w:rsidRPr="009E60CE" w:rsidRDefault="005F538E" w:rsidP="006E4914">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2EB5B47B" w14:textId="2B8DF4F4" w:rsidR="005F538E" w:rsidRPr="009E60CE" w:rsidRDefault="00C25B48" w:rsidP="006E4914">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BD99CA4"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65AFDC5"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BC63F43" w14:textId="77777777" w:rsidR="005F538E" w:rsidRPr="009E60CE" w:rsidRDefault="005F538E"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5F75DF3B" w14:textId="77777777" w:rsidR="005F538E" w:rsidRPr="009E60CE" w:rsidRDefault="005F538E" w:rsidP="006E4914">
            <w:pPr>
              <w:spacing w:after="0" w:line="240" w:lineRule="auto"/>
              <w:jc w:val="center"/>
              <w:rPr>
                <w:rFonts w:ascii="Palatino Linotype" w:eastAsia="Times New Roman" w:hAnsi="Palatino Linotype"/>
                <w:lang w:eastAsia="es-EC"/>
              </w:rPr>
            </w:pPr>
          </w:p>
        </w:tc>
      </w:tr>
      <w:tr w:rsidR="005F538E" w:rsidRPr="009E60CE" w14:paraId="34A5FD75" w14:textId="77777777"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4F7ACE6" w14:textId="77777777" w:rsidR="005F538E" w:rsidRPr="009E60CE" w:rsidRDefault="005F538E" w:rsidP="006E4914">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2CB0A097" w14:textId="7FFAF3A7" w:rsidR="005F538E" w:rsidRPr="009E60CE" w:rsidRDefault="00C25B48" w:rsidP="006E4914">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F0D7AB4"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3290790"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813CD52" w14:textId="77777777" w:rsidR="005F538E" w:rsidRPr="009E60CE"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AB88A7F" w14:textId="77777777" w:rsidR="005F538E" w:rsidRPr="009E60CE" w:rsidRDefault="005F538E" w:rsidP="006E4914">
            <w:pPr>
              <w:spacing w:after="0" w:line="240" w:lineRule="auto"/>
              <w:jc w:val="center"/>
              <w:rPr>
                <w:rFonts w:ascii="Palatino Linotype" w:eastAsia="Times New Roman" w:hAnsi="Palatino Linotype"/>
                <w:lang w:eastAsia="es-EC"/>
              </w:rPr>
            </w:pPr>
          </w:p>
        </w:tc>
      </w:tr>
      <w:tr w:rsidR="005F538E" w:rsidRPr="009E60CE" w14:paraId="6B74E29A" w14:textId="77777777"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EF94ABE" w14:textId="77777777" w:rsidR="005F538E" w:rsidRPr="009E60CE" w:rsidRDefault="005F538E" w:rsidP="006E4914">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CB541AD" w14:textId="596244A7" w:rsidR="005F538E" w:rsidRPr="009E60CE" w:rsidRDefault="00C25B48" w:rsidP="006E4914">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0A55DD7" w14:textId="7658FC4F" w:rsidR="005F538E" w:rsidRPr="009E60CE" w:rsidRDefault="00D02F82" w:rsidP="006E4914">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30DF2B3" w14:textId="4ED44F0C" w:rsidR="005F538E" w:rsidRPr="009E60CE" w:rsidRDefault="00D02F82" w:rsidP="006E4914">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19247E98" w14:textId="77777777" w:rsidR="005F538E" w:rsidRPr="009E60CE" w:rsidRDefault="005F538E" w:rsidP="006E4914">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28193E39" w14:textId="77777777" w:rsidR="005F538E" w:rsidRPr="009E60CE" w:rsidRDefault="005F538E" w:rsidP="006E4914">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r>
    </w:tbl>
    <w:p w14:paraId="7E261C3C" w14:textId="77777777" w:rsidR="005F538E" w:rsidRPr="009E60CE" w:rsidRDefault="005F538E" w:rsidP="005F538E">
      <w:pPr>
        <w:spacing w:after="0" w:line="240" w:lineRule="auto"/>
        <w:jc w:val="both"/>
        <w:rPr>
          <w:rFonts w:ascii="Palatino Linotype" w:hAnsi="Palatino Linotype" w:cs="Times New Roman"/>
          <w:b/>
          <w:bCs/>
        </w:rPr>
      </w:pPr>
    </w:p>
    <w:p w14:paraId="2864BAE5" w14:textId="25F19A50" w:rsidR="00B04D04" w:rsidRPr="009E60CE" w:rsidRDefault="0054418D" w:rsidP="000029D1">
      <w:pPr>
        <w:pStyle w:val="paragraph"/>
        <w:jc w:val="both"/>
        <w:textAlignment w:val="baseline"/>
        <w:rPr>
          <w:rFonts w:ascii="Palatino Linotype" w:hAnsi="Palatino Linotype"/>
          <w:sz w:val="22"/>
          <w:szCs w:val="22"/>
          <w:lang w:val="es-419" w:eastAsia="es-419"/>
        </w:rPr>
      </w:pPr>
      <w:r w:rsidRPr="009E60CE">
        <w:rPr>
          <w:rFonts w:ascii="Palatino Linotype" w:hAnsi="Palatino Linotype"/>
          <w:bCs/>
          <w:sz w:val="22"/>
          <w:szCs w:val="22"/>
        </w:rPr>
        <w:t xml:space="preserve">La Comisión de Ordenamiento Territorial, </w:t>
      </w:r>
      <w:r w:rsidRPr="009E60CE">
        <w:rPr>
          <w:rFonts w:ascii="Palatino Linotype" w:hAnsi="Palatino Linotype"/>
          <w:b/>
          <w:bCs/>
          <w:sz w:val="22"/>
          <w:szCs w:val="22"/>
        </w:rPr>
        <w:t xml:space="preserve">Resolvió: </w:t>
      </w:r>
      <w:r w:rsidR="00054413" w:rsidRPr="009E60CE">
        <w:rPr>
          <w:rFonts w:ascii="Palatino Linotype" w:eastAsia="Batang" w:hAnsi="Palatino Linotype" w:cs="Arial"/>
          <w:sz w:val="22"/>
          <w:szCs w:val="22"/>
          <w:lang w:eastAsia="es-ES"/>
        </w:rPr>
        <w:t xml:space="preserve">emitir </w:t>
      </w:r>
      <w:r w:rsidRPr="009E60CE">
        <w:rPr>
          <w:rFonts w:ascii="Palatino Linotype" w:eastAsia="Batang" w:hAnsi="Palatino Linotype" w:cs="Arial"/>
          <w:b/>
          <w:sz w:val="22"/>
          <w:szCs w:val="22"/>
          <w:lang w:eastAsia="es-ES"/>
        </w:rPr>
        <w:t>DICTAMEN FAVORABLE</w:t>
      </w:r>
      <w:r w:rsidRPr="009E60CE">
        <w:rPr>
          <w:rFonts w:ascii="Palatino Linotype" w:eastAsia="Batang" w:hAnsi="Palatino Linotype" w:cs="Arial"/>
          <w:sz w:val="22"/>
          <w:szCs w:val="22"/>
          <w:lang w:eastAsia="es-ES"/>
        </w:rPr>
        <w:t xml:space="preserve"> para que el Concejo Metropolitano de Quito conozca y trate en </w:t>
      </w:r>
      <w:r w:rsidRPr="009E60CE">
        <w:rPr>
          <w:rFonts w:ascii="Palatino Linotype" w:eastAsia="Batang" w:hAnsi="Palatino Linotype" w:cs="Arial"/>
          <w:b/>
          <w:sz w:val="22"/>
          <w:szCs w:val="22"/>
          <w:lang w:eastAsia="es-ES"/>
        </w:rPr>
        <w:t>SEGUNDO</w:t>
      </w:r>
      <w:r w:rsidRPr="009E60CE">
        <w:rPr>
          <w:rFonts w:ascii="Palatino Linotype" w:eastAsia="Batang" w:hAnsi="Palatino Linotype" w:cs="Arial"/>
          <w:sz w:val="22"/>
          <w:szCs w:val="22"/>
          <w:lang w:eastAsia="es-ES"/>
        </w:rPr>
        <w:t xml:space="preserve"> </w:t>
      </w:r>
      <w:r w:rsidRPr="009E60CE">
        <w:rPr>
          <w:rFonts w:ascii="Palatino Linotype" w:eastAsia="Batang" w:hAnsi="Palatino Linotype" w:cs="Arial"/>
          <w:b/>
          <w:sz w:val="22"/>
          <w:szCs w:val="22"/>
          <w:lang w:eastAsia="es-ES"/>
        </w:rPr>
        <w:t>DEBATE</w:t>
      </w:r>
      <w:r w:rsidRPr="009E60CE">
        <w:rPr>
          <w:rFonts w:ascii="Palatino Linotype" w:eastAsia="Batang" w:hAnsi="Palatino Linotype" w:cs="Arial"/>
          <w:sz w:val="22"/>
          <w:szCs w:val="22"/>
          <w:lang w:eastAsia="es-ES"/>
        </w:rPr>
        <w:t xml:space="preserve"> el proyecto de </w:t>
      </w:r>
      <w:r w:rsidR="003C6805" w:rsidRPr="009E60CE">
        <w:rPr>
          <w:rFonts w:ascii="Palatino Linotype" w:eastAsia="Batang" w:hAnsi="Palatino Linotype" w:cs="Arial"/>
          <w:i/>
          <w:sz w:val="22"/>
          <w:szCs w:val="22"/>
          <w:lang w:eastAsia="es-ES"/>
        </w:rPr>
        <w:t xml:space="preserve">Ordenanza que aprueba el proceso integral de regularización del Asentamiento Humano de Hecho y Consolidado de Interés Social denominado </w:t>
      </w:r>
      <w:r w:rsidR="003C6805" w:rsidRPr="009E60CE">
        <w:rPr>
          <w:rFonts w:ascii="Palatino Linotype" w:hAnsi="Palatino Linotype"/>
          <w:i/>
          <w:sz w:val="22"/>
          <w:szCs w:val="22"/>
          <w:lang w:val="es-419" w:eastAsia="es-419"/>
        </w:rPr>
        <w:t>“Nuestro Señor de Santa Faz”</w:t>
      </w:r>
      <w:r w:rsidR="003C6805" w:rsidRPr="009E60CE">
        <w:rPr>
          <w:rFonts w:ascii="Palatino Linotype" w:eastAsia="Batang" w:hAnsi="Palatino Linotype" w:cs="Arial"/>
          <w:i/>
          <w:sz w:val="22"/>
          <w:szCs w:val="22"/>
          <w:lang w:eastAsia="es-ES"/>
        </w:rPr>
        <w:t>, a favor de sus copropietarios”.</w:t>
      </w:r>
    </w:p>
    <w:p w14:paraId="59E04514" w14:textId="19AD4DD4" w:rsidR="006D2BA0" w:rsidRPr="009E60CE" w:rsidRDefault="00083A74" w:rsidP="00A1120D">
      <w:pPr>
        <w:spacing w:after="0" w:line="240" w:lineRule="auto"/>
        <w:jc w:val="both"/>
        <w:rPr>
          <w:rFonts w:ascii="Palatino Linotype" w:eastAsia="Batang" w:hAnsi="Palatino Linotype" w:cs="Arial"/>
          <w:b/>
          <w:lang w:eastAsia="es-ES"/>
        </w:rPr>
      </w:pPr>
      <w:r w:rsidRPr="009E60CE">
        <w:rPr>
          <w:rFonts w:ascii="Palatino Linotype" w:eastAsia="Batang" w:hAnsi="Palatino Linotype" w:cs="Arial"/>
          <w:b/>
          <w:lang w:eastAsia="es-ES"/>
        </w:rPr>
        <w:t xml:space="preserve">Tercer Punto.- </w:t>
      </w:r>
      <w:r w:rsidR="00A1120D" w:rsidRPr="009E60CE">
        <w:rPr>
          <w:rFonts w:ascii="Palatino Linotype" w:eastAsia="Batang" w:hAnsi="Palatino Linotype" w:cs="Arial"/>
          <w:b/>
          <w:lang w:eastAsia="es-ES"/>
        </w:rPr>
        <w:t xml:space="preserve">Presentación por parte del Director de la Unidad Especial Regula Tu Barrio, abogado Paúl Muñoz, respecto a la situación de los Asentamientos Humanos de Hecho y Consolidados pendientes a ser conocidos por la Comisión de Ordenamiento Territorial; y resolución al respecto.   </w:t>
      </w:r>
    </w:p>
    <w:p w14:paraId="7A1C79B5" w14:textId="77777777" w:rsidR="00013358" w:rsidRPr="009E60CE" w:rsidRDefault="00013358" w:rsidP="00A1120D">
      <w:pPr>
        <w:spacing w:after="0" w:line="240" w:lineRule="auto"/>
        <w:jc w:val="both"/>
        <w:rPr>
          <w:rFonts w:ascii="Palatino Linotype" w:eastAsia="Batang" w:hAnsi="Palatino Linotype" w:cs="Arial"/>
          <w:b/>
          <w:lang w:eastAsia="es-ES"/>
        </w:rPr>
      </w:pPr>
    </w:p>
    <w:p w14:paraId="32632023" w14:textId="6D249950" w:rsidR="001D0E7E" w:rsidRDefault="001D0E7E" w:rsidP="00A1120D">
      <w:pPr>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El abogado Paúl Muñoz, Director de la Unidad Especial Regula Tu Barrio, realiz</w:t>
      </w:r>
      <w:r w:rsidR="006E5F55">
        <w:rPr>
          <w:rFonts w:ascii="Palatino Linotype" w:eastAsia="Batang" w:hAnsi="Palatino Linotype" w:cs="Arial"/>
          <w:lang w:eastAsia="es-ES"/>
        </w:rPr>
        <w:t>ó</w:t>
      </w:r>
      <w:r w:rsidRPr="009E60CE">
        <w:rPr>
          <w:rFonts w:ascii="Palatino Linotype" w:eastAsia="Batang" w:hAnsi="Palatino Linotype" w:cs="Arial"/>
          <w:lang w:eastAsia="es-ES"/>
        </w:rPr>
        <w:t xml:space="preserve"> la presentación sobre la situación </w:t>
      </w:r>
      <w:r w:rsidR="00283E6F" w:rsidRPr="009E60CE">
        <w:rPr>
          <w:rFonts w:ascii="Palatino Linotype" w:eastAsia="Batang" w:hAnsi="Palatino Linotype" w:cs="Arial"/>
          <w:lang w:eastAsia="es-ES"/>
        </w:rPr>
        <w:t xml:space="preserve">en la que se encuentran </w:t>
      </w:r>
      <w:r w:rsidRPr="009E60CE">
        <w:rPr>
          <w:rFonts w:ascii="Palatino Linotype" w:eastAsia="Batang" w:hAnsi="Palatino Linotype" w:cs="Arial"/>
          <w:lang w:eastAsia="es-ES"/>
        </w:rPr>
        <w:t xml:space="preserve">los siguientes </w:t>
      </w:r>
      <w:r w:rsidR="00283E6F" w:rsidRPr="009E60CE">
        <w:rPr>
          <w:rFonts w:ascii="Palatino Linotype" w:eastAsia="Batang" w:hAnsi="Palatino Linotype" w:cs="Arial"/>
          <w:lang w:eastAsia="es-ES"/>
        </w:rPr>
        <w:t xml:space="preserve">proyectos de Ordenanzas de los </w:t>
      </w:r>
      <w:r w:rsidRPr="009E60CE">
        <w:rPr>
          <w:rFonts w:ascii="Palatino Linotype" w:eastAsia="Batang" w:hAnsi="Palatino Linotype" w:cs="Arial"/>
          <w:lang w:eastAsia="es-ES"/>
        </w:rPr>
        <w:t>Asentamientos Humanos de Hecho y Consolidados:</w:t>
      </w:r>
    </w:p>
    <w:p w14:paraId="148EA741" w14:textId="77777777" w:rsidR="00F7523F" w:rsidRPr="009E60CE" w:rsidRDefault="00F7523F" w:rsidP="00A1120D">
      <w:pPr>
        <w:spacing w:after="0" w:line="240" w:lineRule="auto"/>
        <w:jc w:val="both"/>
        <w:rPr>
          <w:rFonts w:ascii="Palatino Linotype" w:eastAsia="Batang" w:hAnsi="Palatino Linotype" w:cs="Arial"/>
          <w:lang w:eastAsia="es-ES"/>
        </w:rPr>
      </w:pPr>
    </w:p>
    <w:p w14:paraId="34D0C7BE" w14:textId="23780B84" w:rsidR="00CF1FEA" w:rsidRPr="006E5F55" w:rsidRDefault="00DF553B" w:rsidP="006E5F55">
      <w:pPr>
        <w:pStyle w:val="Prrafodelista"/>
        <w:numPr>
          <w:ilvl w:val="0"/>
          <w:numId w:val="42"/>
        </w:numPr>
        <w:spacing w:after="0" w:line="240" w:lineRule="auto"/>
        <w:jc w:val="both"/>
        <w:rPr>
          <w:rFonts w:ascii="Palatino Linotype" w:hAnsi="Palatino Linotype" w:cs="Times"/>
          <w:b/>
        </w:rPr>
      </w:pPr>
      <w:r w:rsidRPr="006E5F55">
        <w:rPr>
          <w:rFonts w:ascii="Palatino Linotype" w:hAnsi="Palatino Linotype" w:cs="Times"/>
          <w:b/>
        </w:rPr>
        <w:lastRenderedPageBreak/>
        <w:t>Proyecto de “Ordenanza que aprueba el Proceso Integral de Regularización del Asentamiento Humano de Hecho y Consolidado de Interés Social denominado “La Delicia, Sector Calle Quito”, a favor de sus copropietarios”.</w:t>
      </w:r>
    </w:p>
    <w:p w14:paraId="6DB726AD" w14:textId="77777777" w:rsidR="00DF553B" w:rsidRPr="009E60CE" w:rsidRDefault="00DF553B" w:rsidP="00A1120D">
      <w:pPr>
        <w:spacing w:after="0" w:line="240" w:lineRule="auto"/>
        <w:jc w:val="both"/>
        <w:rPr>
          <w:rFonts w:ascii="Palatino Linotype" w:eastAsia="Batang" w:hAnsi="Palatino Linotype" w:cs="Arial"/>
          <w:b/>
          <w:lang w:eastAsia="es-ES"/>
        </w:rPr>
      </w:pPr>
    </w:p>
    <w:p w14:paraId="5A409FF9" w14:textId="5039EB50" w:rsidR="00487536" w:rsidRPr="009E60CE" w:rsidRDefault="001565E1" w:rsidP="00487536">
      <w:pPr>
        <w:jc w:val="both"/>
        <w:rPr>
          <w:rFonts w:ascii="Palatino Linotype" w:eastAsia="Batang" w:hAnsi="Palatino Linotype" w:cs="Arial"/>
          <w:lang w:eastAsia="es-ES"/>
        </w:rPr>
      </w:pPr>
      <w:r>
        <w:rPr>
          <w:rFonts w:ascii="Palatino Linotype" w:eastAsia="Batang" w:hAnsi="Palatino Linotype" w:cs="Arial"/>
          <w:lang w:eastAsia="es-ES"/>
        </w:rPr>
        <w:t xml:space="preserve">En la exposición realizada por el personal técnico de </w:t>
      </w:r>
      <w:r w:rsidRPr="008837B9">
        <w:rPr>
          <w:rFonts w:ascii="Palatino Linotype" w:eastAsia="Batang" w:hAnsi="Palatino Linotype" w:cs="Arial"/>
          <w:lang w:eastAsia="es-ES"/>
        </w:rPr>
        <w:t>la “Un</w:t>
      </w:r>
      <w:r>
        <w:rPr>
          <w:rFonts w:ascii="Palatino Linotype" w:eastAsia="Batang" w:hAnsi="Palatino Linotype" w:cs="Arial"/>
          <w:lang w:eastAsia="es-ES"/>
        </w:rPr>
        <w:t>idad Especial Regula Tu Barrio”</w:t>
      </w:r>
      <w:r w:rsidR="008E79A5" w:rsidRPr="009E60CE">
        <w:rPr>
          <w:rFonts w:ascii="Palatino Linotype" w:hAnsi="Palatino Linotype" w:cs="Times"/>
        </w:rPr>
        <w:t xml:space="preserve">, </w:t>
      </w:r>
      <w:r>
        <w:rPr>
          <w:rFonts w:ascii="Palatino Linotype" w:hAnsi="Palatino Linotype" w:cs="Times"/>
        </w:rPr>
        <w:t xml:space="preserve">se </w:t>
      </w:r>
      <w:r w:rsidR="008E79A5">
        <w:rPr>
          <w:rFonts w:ascii="Palatino Linotype" w:hAnsi="Palatino Linotype" w:cs="Times"/>
        </w:rPr>
        <w:t>señaló que d</w:t>
      </w:r>
      <w:r w:rsidR="00487536" w:rsidRPr="009E60CE">
        <w:rPr>
          <w:rFonts w:ascii="Palatino Linotype" w:hAnsi="Palatino Linotype" w:cs="Times"/>
        </w:rPr>
        <w:t xml:space="preserve">entro del proceso de regularización del proyecto de </w:t>
      </w:r>
      <w:r w:rsidR="00487536" w:rsidRPr="009E60CE">
        <w:rPr>
          <w:rFonts w:ascii="Palatino Linotype" w:hAnsi="Palatino Linotype" w:cs="Times"/>
          <w:i/>
        </w:rPr>
        <w:t>“Ordenanza que aprueba el Proceso Integral de Regularización del Asentamiento Humano de Hecho y Consolidado de Interés Social denominado “La Delicia, Sector Calle Quito”, a favor de sus copropietarios”</w:t>
      </w:r>
      <w:r w:rsidR="00487536" w:rsidRPr="009E60CE">
        <w:rPr>
          <w:rFonts w:ascii="Palatino Linotype" w:hAnsi="Palatino Linotype" w:cs="Times"/>
        </w:rPr>
        <w:t xml:space="preserve">, se solicitó a la </w:t>
      </w:r>
      <w:r w:rsidR="00487536" w:rsidRPr="009E60CE">
        <w:rPr>
          <w:rFonts w:ascii="Palatino Linotype" w:hAnsi="Palatino Linotype" w:cs="Times"/>
          <w:i/>
        </w:rPr>
        <w:t>“Dirección de Aviación Civil, se remita el informe respecto a la altura máxima permitida en el sector, debido a que el lote se encuentra en zona de restricción aeroportuaria”</w:t>
      </w:r>
      <w:r w:rsidR="00487536" w:rsidRPr="009E60CE">
        <w:rPr>
          <w:rFonts w:ascii="Palatino Linotype" w:eastAsia="Batang" w:hAnsi="Palatino Linotype" w:cs="Arial"/>
          <w:b/>
          <w:lang w:eastAsia="es-ES"/>
        </w:rPr>
        <w:t xml:space="preserve">; </w:t>
      </w:r>
      <w:r w:rsidR="00487536" w:rsidRPr="009E60CE">
        <w:rPr>
          <w:rFonts w:ascii="Palatino Linotype" w:eastAsia="Batang" w:hAnsi="Palatino Linotype" w:cs="Arial"/>
          <w:lang w:eastAsia="es-ES"/>
        </w:rPr>
        <w:t>sin embargo, en una reunión realizada con esta entidad gubernamental se indicó que parte de los requisitos es la presentación de planos arquitectónicos de cortes y fachadas, así como el comprobante de pago de 100 USD por cada predio,</w:t>
      </w:r>
      <w:r w:rsidR="00487536" w:rsidRPr="009E60CE">
        <w:rPr>
          <w:rFonts w:ascii="Palatino Linotype" w:hAnsi="Palatino Linotype" w:cs="Times"/>
        </w:rPr>
        <w:t xml:space="preserve"> aspectos que no puede cumplir el asentamiento por sus condiciones económicas. </w:t>
      </w:r>
      <w:r w:rsidR="00487536" w:rsidRPr="009E60CE">
        <w:rPr>
          <w:rFonts w:ascii="Palatino Linotype" w:eastAsia="Batang" w:hAnsi="Palatino Linotype" w:cs="Arial"/>
          <w:lang w:eastAsia="es-ES"/>
        </w:rPr>
        <w:t>La comisión analizó que por tratarse de un proceso de fraccionamiento, donde se le está asignando una altura de tres pisos, y al no tratarse de procesos constructivos, no se requiere de dicho informe, ya que de igual forma esta afectación constará en el Informe de Regulación Metropolitana (IRM), razón por la cual, la concejala Andrea Hidalgo, mocionó q</w:t>
      </w:r>
      <w:r w:rsidR="00487536" w:rsidRPr="009E60CE">
        <w:rPr>
          <w:rFonts w:ascii="Palatino Linotype" w:hAnsi="Palatino Linotype" w:cs="Times"/>
        </w:rPr>
        <w:t>ue al no ser en este momento imprescindible contar con esta certificación</w:t>
      </w:r>
      <w:r w:rsidR="00487536" w:rsidRPr="009E60CE">
        <w:rPr>
          <w:rFonts w:ascii="Palatino Linotype" w:hAnsi="Palatino Linotype" w:cs="Times"/>
          <w:i/>
        </w:rPr>
        <w:t xml:space="preserve"> </w:t>
      </w:r>
      <w:r w:rsidR="00487536" w:rsidRPr="009E60CE">
        <w:rPr>
          <w:rFonts w:ascii="Palatino Linotype" w:hAnsi="Palatino Linotype" w:cs="Times"/>
        </w:rPr>
        <w:t xml:space="preserve">para la regularización del </w:t>
      </w:r>
      <w:r w:rsidR="00487536" w:rsidRPr="009E60CE">
        <w:rPr>
          <w:rFonts w:ascii="Palatino Linotype" w:eastAsia="Batang" w:hAnsi="Palatino Linotype" w:cs="Arial"/>
          <w:lang w:eastAsia="es-ES"/>
        </w:rPr>
        <w:t xml:space="preserve">Asentamiento Humano de Hecho y Consolidado de Interés Social denominado “La Delicia, Sector Calle Quito”, </w:t>
      </w:r>
      <w:r w:rsidR="00487536" w:rsidRPr="009E60CE">
        <w:rPr>
          <w:rFonts w:ascii="Palatino Linotype" w:hAnsi="Palatino Linotype" w:cs="Times"/>
        </w:rPr>
        <w:t>se continúe con el proceso de regularización correspondiente.</w:t>
      </w:r>
    </w:p>
    <w:p w14:paraId="74FF97D0" w14:textId="77777777" w:rsidR="008E57CE" w:rsidRPr="009E60CE" w:rsidRDefault="008E57CE" w:rsidP="008E57CE">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La Comisión aprueba la moción, conforme a la siguiente votación: </w:t>
      </w:r>
    </w:p>
    <w:p w14:paraId="2C9A09DD" w14:textId="77777777" w:rsidR="009F39DF" w:rsidRPr="009E60CE" w:rsidRDefault="009F39DF" w:rsidP="007A7946">
      <w:pPr>
        <w:spacing w:after="0" w:line="240" w:lineRule="auto"/>
        <w:jc w:val="both"/>
        <w:rPr>
          <w:rFonts w:ascii="Palatino Linotype" w:eastAsia="Batang" w:hAnsi="Palatino Linotype" w:cs="Arial"/>
          <w:b/>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9F39DF" w:rsidRPr="009E60CE" w14:paraId="0B05BED9" w14:textId="77777777" w:rsidTr="00DE4B00">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478D810" w14:textId="77777777" w:rsidR="009F39DF" w:rsidRPr="009E60CE" w:rsidRDefault="009F39DF" w:rsidP="00DE4B00">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9F39DF" w:rsidRPr="009E60CE" w14:paraId="44167718" w14:textId="77777777" w:rsidTr="00DE4B00">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67746EC" w14:textId="77777777" w:rsidR="009F39DF" w:rsidRPr="009E60CE" w:rsidRDefault="009F39D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8E8BF7F" w14:textId="77777777" w:rsidR="009F39DF" w:rsidRPr="009E60CE" w:rsidRDefault="009F39D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4075D66" w14:textId="77777777" w:rsidR="009F39DF" w:rsidRPr="009E60CE" w:rsidRDefault="009F39D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9971255" w14:textId="77777777" w:rsidR="009F39DF" w:rsidRPr="009E60CE" w:rsidRDefault="009F39D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13A71F86" w14:textId="77777777" w:rsidR="009F39DF" w:rsidRPr="009E60CE" w:rsidRDefault="009F39D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0D710697" w14:textId="77777777" w:rsidR="009F39DF" w:rsidRPr="009E60CE" w:rsidRDefault="009F39DF"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9F39DF" w:rsidRPr="009E60CE" w14:paraId="2E51C6EA"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CE39BF3" w14:textId="77777777" w:rsidR="009F39DF" w:rsidRPr="009E60CE" w:rsidRDefault="009F39DF"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32E29704" w14:textId="7BB6CE3D" w:rsidR="009F39DF" w:rsidRPr="009E60CE" w:rsidRDefault="00013358"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9C830D9"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006B7BE"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CC3D5BB"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FEB3B60" w14:textId="77777777" w:rsidR="009F39DF" w:rsidRPr="009E60CE" w:rsidRDefault="009F39DF" w:rsidP="00DE4B00">
            <w:pPr>
              <w:spacing w:after="0" w:line="240" w:lineRule="auto"/>
              <w:jc w:val="center"/>
              <w:rPr>
                <w:rFonts w:ascii="Palatino Linotype" w:eastAsia="Times New Roman" w:hAnsi="Palatino Linotype"/>
                <w:lang w:eastAsia="es-EC"/>
              </w:rPr>
            </w:pPr>
          </w:p>
        </w:tc>
      </w:tr>
      <w:tr w:rsidR="009F39DF" w:rsidRPr="009E60CE" w14:paraId="6A846FD0"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248CE5C" w14:textId="77777777" w:rsidR="009F39DF" w:rsidRPr="009E60CE" w:rsidRDefault="009F39DF"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0E21609D" w14:textId="2F12EE60" w:rsidR="009F39DF" w:rsidRPr="009E60CE" w:rsidRDefault="00013358"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1841B90"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4222374"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CB6DF33"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E9D7B00" w14:textId="77777777" w:rsidR="009F39DF" w:rsidRPr="009E60CE" w:rsidRDefault="009F39DF" w:rsidP="00DE4B00">
            <w:pPr>
              <w:spacing w:after="0" w:line="240" w:lineRule="auto"/>
              <w:jc w:val="center"/>
              <w:rPr>
                <w:rFonts w:ascii="Palatino Linotype" w:eastAsia="Times New Roman" w:hAnsi="Palatino Linotype"/>
                <w:lang w:eastAsia="es-EC"/>
              </w:rPr>
            </w:pPr>
          </w:p>
        </w:tc>
      </w:tr>
      <w:tr w:rsidR="009F39DF" w:rsidRPr="009E60CE" w14:paraId="6FB9DAF7"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5C25CF8" w14:textId="1232C7B0" w:rsidR="009F39DF" w:rsidRPr="009E60CE" w:rsidRDefault="00A1120D"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3C759134" w14:textId="044FA83A" w:rsidR="009F39DF" w:rsidRPr="009E60CE" w:rsidRDefault="00013358"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5503C27"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22069D9" w14:textId="52DFA441" w:rsidR="009F39DF" w:rsidRPr="009E60CE" w:rsidRDefault="009F39DF"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089A72F"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BDFB1EF" w14:textId="77777777" w:rsidR="009F39DF" w:rsidRPr="009E60CE" w:rsidRDefault="009F39DF" w:rsidP="00DE4B00">
            <w:pPr>
              <w:spacing w:after="0" w:line="240" w:lineRule="auto"/>
              <w:jc w:val="center"/>
              <w:rPr>
                <w:rFonts w:ascii="Palatino Linotype" w:eastAsia="Times New Roman" w:hAnsi="Palatino Linotype"/>
                <w:lang w:eastAsia="es-EC"/>
              </w:rPr>
            </w:pPr>
          </w:p>
        </w:tc>
      </w:tr>
      <w:tr w:rsidR="009F39DF" w:rsidRPr="009E60CE" w14:paraId="67708C01"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81217F6" w14:textId="77777777" w:rsidR="009F39DF" w:rsidRPr="009E60CE" w:rsidRDefault="009F39DF"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792E174C" w14:textId="70B9EF4F" w:rsidR="009F39DF" w:rsidRPr="009E60CE" w:rsidRDefault="009F39D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840C421"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7B11A33" w14:textId="76F651E6" w:rsidR="009F39DF" w:rsidRPr="009E60CE" w:rsidRDefault="009F39DF"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0470C3E" w14:textId="77777777" w:rsidR="009F39DF" w:rsidRPr="009E60CE" w:rsidRDefault="009F39DF" w:rsidP="00DE4B0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10AD67B7" w14:textId="2A6010DE" w:rsidR="009F39DF" w:rsidRPr="009E60CE" w:rsidRDefault="00013358"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r>
      <w:tr w:rsidR="009F39DF" w:rsidRPr="009E60CE" w14:paraId="51AF0D51"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3B7E8DD" w14:textId="77777777" w:rsidR="009F39DF" w:rsidRPr="009E60CE" w:rsidRDefault="009F39DF"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216D52B5" w14:textId="25559696" w:rsidR="009F39DF" w:rsidRPr="009E60CE" w:rsidRDefault="00102021"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A0ABD39"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90A1AE3"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3B62E96" w14:textId="77777777" w:rsidR="009F39DF" w:rsidRPr="009E60CE" w:rsidRDefault="009F39DF"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F260C34" w14:textId="77777777" w:rsidR="009F39DF" w:rsidRPr="009E60CE" w:rsidRDefault="009F39DF" w:rsidP="00DE4B00">
            <w:pPr>
              <w:spacing w:after="0" w:line="240" w:lineRule="auto"/>
              <w:jc w:val="center"/>
              <w:rPr>
                <w:rFonts w:ascii="Palatino Linotype" w:eastAsia="Times New Roman" w:hAnsi="Palatino Linotype"/>
                <w:lang w:eastAsia="es-EC"/>
              </w:rPr>
            </w:pPr>
          </w:p>
        </w:tc>
      </w:tr>
      <w:tr w:rsidR="009F39DF" w:rsidRPr="009E60CE" w14:paraId="214E6CE7"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39EC1E1" w14:textId="77777777" w:rsidR="009F39DF" w:rsidRPr="009E60CE" w:rsidRDefault="009F39DF"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C80AC54" w14:textId="5F7EBBC7" w:rsidR="009F39DF" w:rsidRPr="009E60CE" w:rsidRDefault="00102021"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2F5FF952" w14:textId="1BF69F7B" w:rsidR="009F39DF" w:rsidRPr="009E60CE" w:rsidRDefault="00102021"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FEC7A5C" w14:textId="5F50F185" w:rsidR="009F39DF" w:rsidRPr="009E60CE" w:rsidRDefault="00102021"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7E1EDE68" w14:textId="77777777" w:rsidR="009F39DF" w:rsidRPr="009E60CE" w:rsidRDefault="009F39DF"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01472476" w14:textId="3C51FEB0" w:rsidR="009F39DF" w:rsidRPr="009E60CE" w:rsidRDefault="00487536"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1</w:t>
            </w:r>
          </w:p>
        </w:tc>
      </w:tr>
    </w:tbl>
    <w:p w14:paraId="3D737C9D" w14:textId="77777777" w:rsidR="009F39DF" w:rsidRPr="009E60CE" w:rsidRDefault="009F39DF" w:rsidP="007A7946">
      <w:pPr>
        <w:spacing w:after="0" w:line="240" w:lineRule="auto"/>
        <w:jc w:val="both"/>
        <w:rPr>
          <w:rFonts w:ascii="Palatino Linotype" w:eastAsia="Batang" w:hAnsi="Palatino Linotype" w:cs="Arial"/>
          <w:b/>
          <w:lang w:eastAsia="es-ES"/>
        </w:rPr>
      </w:pPr>
    </w:p>
    <w:p w14:paraId="51FFB118" w14:textId="77777777" w:rsidR="00283E6F" w:rsidRPr="009E60CE" w:rsidRDefault="00A171FA" w:rsidP="00283E6F">
      <w:pPr>
        <w:jc w:val="both"/>
        <w:rPr>
          <w:rFonts w:ascii="Palatino Linotype" w:eastAsia="Batang" w:hAnsi="Palatino Linotype" w:cs="Arial"/>
          <w:lang w:eastAsia="es-ES"/>
        </w:rPr>
      </w:pPr>
      <w:r w:rsidRPr="009E60CE">
        <w:rPr>
          <w:rFonts w:ascii="Palatino Linotype" w:hAnsi="Palatino Linotype" w:cs="Times New Roman"/>
          <w:bCs/>
        </w:rPr>
        <w:t xml:space="preserve">La Comisión de Ordenamiento Territorial, </w:t>
      </w:r>
      <w:r w:rsidRPr="009E60CE">
        <w:rPr>
          <w:rFonts w:ascii="Palatino Linotype" w:hAnsi="Palatino Linotype" w:cs="Times New Roman"/>
          <w:b/>
          <w:bCs/>
        </w:rPr>
        <w:t>Resolvió</w:t>
      </w:r>
      <w:r w:rsidR="00283E6F" w:rsidRPr="009E60CE">
        <w:rPr>
          <w:rFonts w:ascii="Palatino Linotype" w:hAnsi="Palatino Linotype" w:cs="Times New Roman"/>
          <w:b/>
          <w:bCs/>
        </w:rPr>
        <w:t xml:space="preserve">: </w:t>
      </w:r>
      <w:r w:rsidR="00283E6F" w:rsidRPr="009E60CE">
        <w:rPr>
          <w:rFonts w:ascii="Palatino Linotype" w:hAnsi="Palatino Linotype" w:cs="Times"/>
        </w:rPr>
        <w:t>Que al no ser en este momento imprescindible contar con esta certificación</w:t>
      </w:r>
      <w:r w:rsidR="00283E6F" w:rsidRPr="009E60CE">
        <w:rPr>
          <w:rFonts w:ascii="Palatino Linotype" w:hAnsi="Palatino Linotype" w:cs="Times"/>
          <w:i/>
        </w:rPr>
        <w:t xml:space="preserve"> </w:t>
      </w:r>
      <w:r w:rsidR="00283E6F" w:rsidRPr="009E60CE">
        <w:rPr>
          <w:rFonts w:ascii="Palatino Linotype" w:hAnsi="Palatino Linotype" w:cs="Times"/>
        </w:rPr>
        <w:t xml:space="preserve">para la regularización del </w:t>
      </w:r>
      <w:r w:rsidR="00283E6F" w:rsidRPr="009E60CE">
        <w:rPr>
          <w:rFonts w:ascii="Palatino Linotype" w:eastAsia="Batang" w:hAnsi="Palatino Linotype" w:cs="Arial"/>
          <w:lang w:eastAsia="es-ES"/>
        </w:rPr>
        <w:t xml:space="preserve">Asentamiento Humano de Hecho y Consolidado de Interés Social denominado “La Delicia, Sector Calle Quito”, </w:t>
      </w:r>
      <w:r w:rsidR="00283E6F" w:rsidRPr="009E60CE">
        <w:rPr>
          <w:rFonts w:ascii="Palatino Linotype" w:hAnsi="Palatino Linotype" w:cs="Times"/>
        </w:rPr>
        <w:t>se continúe con el proceso de regularización correspondiente.</w:t>
      </w:r>
    </w:p>
    <w:p w14:paraId="08401265" w14:textId="70DE638A" w:rsidR="002407C6" w:rsidRPr="008E79A5" w:rsidRDefault="002407C6" w:rsidP="008E79A5">
      <w:pPr>
        <w:pStyle w:val="Prrafodelista"/>
        <w:numPr>
          <w:ilvl w:val="0"/>
          <w:numId w:val="42"/>
        </w:numPr>
        <w:spacing w:line="240" w:lineRule="auto"/>
        <w:jc w:val="both"/>
        <w:rPr>
          <w:rFonts w:ascii="Palatino Linotype" w:eastAsia="Times New Roman" w:hAnsi="Palatino Linotype" w:cs="Times New Roman"/>
          <w:b/>
          <w:iCs/>
          <w:color w:val="000000"/>
          <w:lang w:eastAsia="es-EC"/>
        </w:rPr>
      </w:pPr>
      <w:r w:rsidRPr="008E79A5">
        <w:rPr>
          <w:rFonts w:ascii="Palatino Linotype" w:eastAsia="Batang" w:hAnsi="Palatino Linotype" w:cs="Arial"/>
          <w:b/>
          <w:lang w:eastAsia="es-ES"/>
        </w:rPr>
        <w:lastRenderedPageBreak/>
        <w:t>Proyecto de “Ordenanza que aprueba el proceso integral de regularización del Asentamiento Humano de Hecho y Consolidado de Interés Social denominado Comi</w:t>
      </w:r>
      <w:r w:rsidR="00DD5D4F" w:rsidRPr="008E79A5">
        <w:rPr>
          <w:rFonts w:ascii="Palatino Linotype" w:eastAsia="Batang" w:hAnsi="Palatino Linotype" w:cs="Arial"/>
          <w:b/>
          <w:lang w:eastAsia="es-ES"/>
        </w:rPr>
        <w:t>té Pro Mejoras “Los Eucaliptos d</w:t>
      </w:r>
      <w:r w:rsidRPr="008E79A5">
        <w:rPr>
          <w:rFonts w:ascii="Palatino Linotype" w:eastAsia="Batang" w:hAnsi="Palatino Linotype" w:cs="Arial"/>
          <w:b/>
          <w:lang w:eastAsia="es-ES"/>
        </w:rPr>
        <w:t>e Calderón”.</w:t>
      </w:r>
    </w:p>
    <w:p w14:paraId="597A395F" w14:textId="248B3A84" w:rsidR="00DD5D4F" w:rsidRPr="009E60CE" w:rsidRDefault="001565E1" w:rsidP="000C65A8">
      <w:pPr>
        <w:spacing w:line="240" w:lineRule="auto"/>
        <w:jc w:val="both"/>
        <w:rPr>
          <w:rFonts w:ascii="Palatino Linotype" w:eastAsia="Batang" w:hAnsi="Palatino Linotype" w:cs="Arial"/>
          <w:lang w:eastAsia="es-ES"/>
        </w:rPr>
      </w:pPr>
      <w:r>
        <w:rPr>
          <w:rFonts w:ascii="Palatino Linotype" w:eastAsia="Batang" w:hAnsi="Palatino Linotype" w:cs="Arial"/>
          <w:lang w:eastAsia="es-ES"/>
        </w:rPr>
        <w:t xml:space="preserve">En la exposición realizada por el personal técnico de </w:t>
      </w:r>
      <w:r w:rsidRPr="008837B9">
        <w:rPr>
          <w:rFonts w:ascii="Palatino Linotype" w:eastAsia="Batang" w:hAnsi="Palatino Linotype" w:cs="Arial"/>
          <w:lang w:eastAsia="es-ES"/>
        </w:rPr>
        <w:t>la “Un</w:t>
      </w:r>
      <w:r>
        <w:rPr>
          <w:rFonts w:ascii="Palatino Linotype" w:eastAsia="Batang" w:hAnsi="Palatino Linotype" w:cs="Arial"/>
          <w:lang w:eastAsia="es-ES"/>
        </w:rPr>
        <w:t>idad Especial Regula Tu Barrio”</w:t>
      </w:r>
      <w:r w:rsidR="00DD5D4F" w:rsidRPr="009E60CE">
        <w:rPr>
          <w:rFonts w:ascii="Palatino Linotype" w:hAnsi="Palatino Linotype" w:cs="Times"/>
        </w:rPr>
        <w:t xml:space="preserve">, </w:t>
      </w:r>
      <w:r>
        <w:rPr>
          <w:rFonts w:ascii="Palatino Linotype" w:hAnsi="Palatino Linotype" w:cs="Times"/>
        </w:rPr>
        <w:t xml:space="preserve">se </w:t>
      </w:r>
      <w:r w:rsidR="00385CA4">
        <w:rPr>
          <w:rFonts w:ascii="Palatino Linotype" w:hAnsi="Palatino Linotype" w:cs="Times"/>
        </w:rPr>
        <w:t>expresó</w:t>
      </w:r>
      <w:r w:rsidR="00DD5D4F" w:rsidRPr="009E60CE">
        <w:rPr>
          <w:rFonts w:ascii="Palatino Linotype" w:hAnsi="Palatino Linotype" w:cs="Times"/>
        </w:rPr>
        <w:t xml:space="preserve"> que en el proceso de regularización del proyecto de </w:t>
      </w:r>
      <w:r w:rsidR="00DD5D4F" w:rsidRPr="009E60CE">
        <w:rPr>
          <w:rFonts w:ascii="Palatino Linotype" w:eastAsia="Batang" w:hAnsi="Palatino Linotype" w:cs="Arial"/>
          <w:i/>
          <w:lang w:eastAsia="es-ES"/>
        </w:rPr>
        <w:t>“Ordenanza que aprueba el proceso integral de regularización del Asentamiento Humano de Hecho y Consolidado de Interés Social denominado Comité Pro Mejoras “Los Eucaliptos De Calderón”</w:t>
      </w:r>
      <w:r w:rsidR="00DD5D4F" w:rsidRPr="009E60CE">
        <w:rPr>
          <w:rFonts w:ascii="Palatino Linotype" w:eastAsia="Batang" w:hAnsi="Palatino Linotype" w:cs="Arial"/>
          <w:lang w:eastAsia="es-ES"/>
        </w:rPr>
        <w:t>, en el oficio presentado por el Director Metropolitano de Políticas y Planeamiento del Suelo, Subrogante,</w:t>
      </w:r>
      <w:r w:rsidR="00DD5D4F" w:rsidRPr="009E60CE">
        <w:rPr>
          <w:rFonts w:ascii="Palatino Linotype" w:hAnsi="Palatino Linotype" w:cs="Times"/>
          <w:b/>
        </w:rPr>
        <w:t xml:space="preserve"> </w:t>
      </w:r>
      <w:r w:rsidR="00DD5D4F" w:rsidRPr="009E60CE">
        <w:rPr>
          <w:rFonts w:ascii="Palatino Linotype" w:hAnsi="Palatino Linotype" w:cs="Times"/>
          <w:i/>
        </w:rPr>
        <w:t>“se asigna un uso de suelo de Protección Ecológica/Conservación de Patrimonio Natural (PE/CPN), al setenta punto sesenta y seis por ciento (76.66%) del asentamiento, lo que constituye un total de 224 lotes del proyecto de fraccionamiento. Circunstancia que inhabilita el suelo para su edificación por el bajo coeficiente de ocupación del suelo que asigna la zonificación mencionada</w:t>
      </w:r>
      <w:r w:rsidR="00DD5D4F" w:rsidRPr="009E60CE">
        <w:rPr>
          <w:rFonts w:ascii="Palatino Linotype" w:hAnsi="Palatino Linotype" w:cs="Times"/>
          <w:b/>
        </w:rPr>
        <w:t xml:space="preserve">.”, </w:t>
      </w:r>
      <w:r w:rsidR="00DD5D4F" w:rsidRPr="009E60CE">
        <w:rPr>
          <w:rFonts w:ascii="Palatino Linotype" w:hAnsi="Palatino Linotype" w:cs="Times"/>
        </w:rPr>
        <w:t>ya que</w:t>
      </w:r>
      <w:r w:rsidR="00DD5D4F" w:rsidRPr="009E60CE">
        <w:rPr>
          <w:rFonts w:ascii="Palatino Linotype" w:eastAsia="Batang" w:hAnsi="Palatino Linotype" w:cs="Arial"/>
          <w:lang w:eastAsia="es-ES"/>
        </w:rPr>
        <w:t xml:space="preserve"> existen predios que no podrían alcanzar una zonificación distinta debido a factores de riesgo</w:t>
      </w:r>
      <w:r w:rsidR="00DD5D4F" w:rsidRPr="009E60CE">
        <w:rPr>
          <w:rFonts w:ascii="Palatino Linotype" w:hAnsi="Palatino Linotype" w:cs="Times"/>
          <w:b/>
        </w:rPr>
        <w:t>;</w:t>
      </w:r>
      <w:r w:rsidR="00DD5D4F" w:rsidRPr="009E60CE">
        <w:rPr>
          <w:rFonts w:ascii="Palatino Linotype" w:eastAsia="Batang" w:hAnsi="Palatino Linotype" w:cs="Arial"/>
          <w:lang w:eastAsia="es-ES"/>
        </w:rPr>
        <w:t xml:space="preserve"> raz</w:t>
      </w:r>
      <w:r w:rsidR="000C65A8" w:rsidRPr="009E60CE">
        <w:rPr>
          <w:rFonts w:ascii="Palatino Linotype" w:eastAsia="Batang" w:hAnsi="Palatino Linotype" w:cs="Arial"/>
          <w:lang w:eastAsia="es-ES"/>
        </w:rPr>
        <w:t xml:space="preserve">ón por la cual </w:t>
      </w:r>
      <w:r w:rsidR="00DD5D4F" w:rsidRPr="009E60CE">
        <w:rPr>
          <w:rFonts w:ascii="Palatino Linotype" w:eastAsia="Batang" w:hAnsi="Palatino Linotype" w:cs="Arial"/>
          <w:lang w:eastAsia="es-ES"/>
        </w:rPr>
        <w:t>la presidenta de la comisión, concejala Soledad Benítez, mocionó:</w:t>
      </w:r>
      <w:r w:rsidR="00DD5D4F" w:rsidRPr="009E60CE">
        <w:rPr>
          <w:rFonts w:ascii="Palatino Linotype" w:hAnsi="Palatino Linotype" w:cs="Times"/>
        </w:rPr>
        <w:t xml:space="preserve"> </w:t>
      </w:r>
      <w:r w:rsidR="00DD5D4F" w:rsidRPr="009E60CE">
        <w:rPr>
          <w:rFonts w:ascii="Palatino Linotype" w:eastAsia="Batang" w:hAnsi="Palatino Linotype" w:cs="Arial"/>
          <w:lang w:eastAsia="es-ES"/>
        </w:rPr>
        <w:t xml:space="preserve">Que la Unidad Especial Regula Tu Barrio, convoque a una mesa de trabajo en territorio, que cuente con la participación de la </w:t>
      </w:r>
      <w:r w:rsidR="00DD5D4F" w:rsidRPr="009E60CE">
        <w:rPr>
          <w:rFonts w:ascii="Palatino Linotype" w:hAnsi="Palatino Linotype" w:cs="Times"/>
        </w:rPr>
        <w:t>Secretaría de Territorio, Hábitat y Vivienda</w:t>
      </w:r>
      <w:r w:rsidR="00DD5D4F" w:rsidRPr="009E60CE">
        <w:rPr>
          <w:rFonts w:ascii="Palatino Linotype" w:eastAsia="Batang" w:hAnsi="Palatino Linotype" w:cs="Arial"/>
          <w:lang w:eastAsia="es-ES"/>
        </w:rPr>
        <w:t>, Dirección Metropolitana de Gestión de Riesgos, Procuraduría Metropolitana, Administración Zonal Calderón, Secretaría de Ambiente; y, los miembros de la comisión de Ordenamiento Territorial, a fin de que se elabore un nuevo informe técnico del Asentamiento Humano de Hecho y Consolidado de Interés Social denominado Comi</w:t>
      </w:r>
      <w:r w:rsidR="000C65A8" w:rsidRPr="009E60CE">
        <w:rPr>
          <w:rFonts w:ascii="Palatino Linotype" w:eastAsia="Batang" w:hAnsi="Palatino Linotype" w:cs="Arial"/>
          <w:lang w:eastAsia="es-ES"/>
        </w:rPr>
        <w:t>té Pro Mejoras “Los Eucaliptos D</w:t>
      </w:r>
      <w:r w:rsidR="00DD5D4F" w:rsidRPr="009E60CE">
        <w:rPr>
          <w:rFonts w:ascii="Palatino Linotype" w:eastAsia="Batang" w:hAnsi="Palatino Linotype" w:cs="Arial"/>
          <w:lang w:eastAsia="es-ES"/>
        </w:rPr>
        <w:t>e Calderón”.</w:t>
      </w:r>
    </w:p>
    <w:p w14:paraId="71DB6D27" w14:textId="77777777" w:rsidR="00DD5D4F" w:rsidRPr="009E60CE" w:rsidRDefault="00DD5D4F" w:rsidP="00DD5D4F">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La Comisión aprueba la moción, conforme a la siguiente votación: </w:t>
      </w:r>
    </w:p>
    <w:p w14:paraId="6C503EEB" w14:textId="77777777" w:rsidR="00C337D3" w:rsidRPr="009E60CE" w:rsidRDefault="00C337D3" w:rsidP="00DD5D4F">
      <w:pPr>
        <w:autoSpaceDE w:val="0"/>
        <w:autoSpaceDN w:val="0"/>
        <w:adjustRightInd w:val="0"/>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CF1FEA" w:rsidRPr="009E60CE" w14:paraId="014C9B39" w14:textId="77777777" w:rsidTr="00DE4B00">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73FAFEB" w14:textId="77777777" w:rsidR="00CF1FEA" w:rsidRPr="009E60CE" w:rsidRDefault="00CF1FEA" w:rsidP="00DE4B00">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CF1FEA" w:rsidRPr="009E60CE" w14:paraId="30EFA743" w14:textId="77777777" w:rsidTr="00DE4B00">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2EB8CCE" w14:textId="77777777" w:rsidR="00CF1FEA" w:rsidRPr="009E60CE" w:rsidRDefault="00CF1FE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185B665" w14:textId="77777777" w:rsidR="00CF1FEA" w:rsidRPr="009E60CE" w:rsidRDefault="00CF1FE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11B313F1" w14:textId="77777777" w:rsidR="00CF1FEA" w:rsidRPr="009E60CE" w:rsidRDefault="00CF1FE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1E10B076" w14:textId="77777777" w:rsidR="00CF1FEA" w:rsidRPr="009E60CE" w:rsidRDefault="00CF1FE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014E6348" w14:textId="77777777" w:rsidR="00CF1FEA" w:rsidRPr="009E60CE" w:rsidRDefault="00CF1FE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37436E6A" w14:textId="77777777" w:rsidR="00CF1FEA" w:rsidRPr="009E60CE" w:rsidRDefault="00CF1FE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CF1FEA" w:rsidRPr="009E60CE" w14:paraId="7ABEB366"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4F0709B" w14:textId="77777777" w:rsidR="00CF1FEA" w:rsidRPr="009E60CE" w:rsidRDefault="00CF1FEA"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471CDE26" w14:textId="7CE021F4" w:rsidR="00CF1FEA" w:rsidRPr="009E60CE" w:rsidRDefault="00DD12CC"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9832AC0"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80BE482"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B4A4A7B"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C18493E" w14:textId="77777777" w:rsidR="00CF1FEA" w:rsidRPr="009E60CE" w:rsidRDefault="00CF1FEA" w:rsidP="00DE4B00">
            <w:pPr>
              <w:spacing w:after="0" w:line="240" w:lineRule="auto"/>
              <w:jc w:val="center"/>
              <w:rPr>
                <w:rFonts w:ascii="Palatino Linotype" w:eastAsia="Times New Roman" w:hAnsi="Palatino Linotype"/>
                <w:lang w:eastAsia="es-EC"/>
              </w:rPr>
            </w:pPr>
          </w:p>
        </w:tc>
      </w:tr>
      <w:tr w:rsidR="00CF1FEA" w:rsidRPr="009E60CE" w14:paraId="5BA33AD0"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0F55535" w14:textId="77777777" w:rsidR="00CF1FEA" w:rsidRPr="009E60CE" w:rsidRDefault="00CF1FEA"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5ED27D30" w14:textId="3D839017" w:rsidR="00CF1FEA" w:rsidRPr="009E60CE" w:rsidRDefault="00DD12CC"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C197759"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8047FA1"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FA1055A"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F571A92" w14:textId="77777777" w:rsidR="00CF1FEA" w:rsidRPr="009E60CE" w:rsidRDefault="00CF1FEA" w:rsidP="00DE4B00">
            <w:pPr>
              <w:spacing w:after="0" w:line="240" w:lineRule="auto"/>
              <w:jc w:val="center"/>
              <w:rPr>
                <w:rFonts w:ascii="Palatino Linotype" w:eastAsia="Times New Roman" w:hAnsi="Palatino Linotype"/>
                <w:lang w:eastAsia="es-EC"/>
              </w:rPr>
            </w:pPr>
          </w:p>
        </w:tc>
      </w:tr>
      <w:tr w:rsidR="00CF1FEA" w:rsidRPr="009E60CE" w14:paraId="3C0FEE90"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0142D5C" w14:textId="77777777" w:rsidR="00CF1FEA" w:rsidRPr="009E60CE" w:rsidRDefault="00CF1FEA"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411CD633" w14:textId="7B3BA555" w:rsidR="00CF1FEA" w:rsidRPr="009E60CE" w:rsidRDefault="00DD12CC"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A5229B6"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D16F407"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49C59E7"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D31D6F3" w14:textId="77777777" w:rsidR="00CF1FEA" w:rsidRPr="009E60CE" w:rsidRDefault="00CF1FEA" w:rsidP="00DE4B00">
            <w:pPr>
              <w:spacing w:after="0" w:line="240" w:lineRule="auto"/>
              <w:jc w:val="center"/>
              <w:rPr>
                <w:rFonts w:ascii="Palatino Linotype" w:eastAsia="Times New Roman" w:hAnsi="Palatino Linotype"/>
                <w:lang w:eastAsia="es-EC"/>
              </w:rPr>
            </w:pPr>
          </w:p>
        </w:tc>
      </w:tr>
      <w:tr w:rsidR="00CF1FEA" w:rsidRPr="009E60CE" w14:paraId="0DEF2EE3"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A3FCC53" w14:textId="77777777" w:rsidR="00CF1FEA" w:rsidRPr="009E60CE" w:rsidRDefault="00CF1FEA"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0C8E66F8" w14:textId="3A42AC0F" w:rsidR="00CF1FEA" w:rsidRPr="009E60CE" w:rsidRDefault="00DD12CC"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E10F143"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B0487E1"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7DDBC32" w14:textId="77777777" w:rsidR="00CF1FEA" w:rsidRPr="009E60CE" w:rsidRDefault="00CF1FEA" w:rsidP="00DE4B0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1089B4F1" w14:textId="56E4FF48" w:rsidR="00CF1FEA" w:rsidRPr="009E60CE" w:rsidRDefault="00CF1FEA" w:rsidP="00DE4B00">
            <w:pPr>
              <w:spacing w:after="0" w:line="240" w:lineRule="auto"/>
              <w:jc w:val="center"/>
              <w:rPr>
                <w:rFonts w:ascii="Palatino Linotype" w:eastAsia="Times New Roman" w:hAnsi="Palatino Linotype"/>
                <w:lang w:eastAsia="es-EC"/>
              </w:rPr>
            </w:pPr>
          </w:p>
        </w:tc>
      </w:tr>
      <w:tr w:rsidR="00CF1FEA" w:rsidRPr="009E60CE" w14:paraId="55B0960C"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BE669D2" w14:textId="77777777" w:rsidR="00CF1FEA" w:rsidRPr="009E60CE" w:rsidRDefault="00CF1FEA"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41766F56" w14:textId="2ACF90CB" w:rsidR="00CF1FEA" w:rsidRPr="009E60CE" w:rsidRDefault="00DD12CC"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79A0C1B"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BCF6E27"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FC1C23C" w14:textId="77777777" w:rsidR="00CF1FEA" w:rsidRPr="009E60CE" w:rsidRDefault="00CF1FEA"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7453936" w14:textId="77777777" w:rsidR="00CF1FEA" w:rsidRPr="009E60CE" w:rsidRDefault="00CF1FEA" w:rsidP="00DE4B00">
            <w:pPr>
              <w:spacing w:after="0" w:line="240" w:lineRule="auto"/>
              <w:jc w:val="center"/>
              <w:rPr>
                <w:rFonts w:ascii="Palatino Linotype" w:eastAsia="Times New Roman" w:hAnsi="Palatino Linotype"/>
                <w:lang w:eastAsia="es-EC"/>
              </w:rPr>
            </w:pPr>
          </w:p>
        </w:tc>
      </w:tr>
      <w:tr w:rsidR="00CF1FEA" w:rsidRPr="009E60CE" w14:paraId="33279074"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279247F" w14:textId="77777777" w:rsidR="00CF1FEA" w:rsidRPr="009E60CE" w:rsidRDefault="00CF1FEA"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2C7A09AF" w14:textId="77F29150" w:rsidR="00CF1FEA" w:rsidRPr="009E60CE" w:rsidRDefault="00DD12CC"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0D247A1" w14:textId="36A418E1" w:rsidR="00CF1FEA" w:rsidRPr="009E60CE" w:rsidRDefault="00DE4B00"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E12C925" w14:textId="505B3678" w:rsidR="00CF1FEA" w:rsidRPr="009E60CE" w:rsidRDefault="00DE4B00"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31BB9298" w14:textId="77777777" w:rsidR="00CF1FEA" w:rsidRPr="009E60CE" w:rsidRDefault="00CF1FEA"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03F39854" w14:textId="77777777" w:rsidR="00CF1FEA" w:rsidRPr="009E60CE" w:rsidRDefault="00CF1FEA"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r>
    </w:tbl>
    <w:p w14:paraId="1CE8ABF3" w14:textId="77777777" w:rsidR="00CF1FEA" w:rsidRPr="009E60CE" w:rsidRDefault="00CF1FEA" w:rsidP="00A171FA">
      <w:pPr>
        <w:spacing w:line="240" w:lineRule="auto"/>
        <w:jc w:val="both"/>
        <w:rPr>
          <w:rFonts w:ascii="Palatino Linotype" w:eastAsia="Times New Roman" w:hAnsi="Palatino Linotype" w:cs="Times New Roman"/>
          <w:i/>
          <w:iCs/>
          <w:color w:val="000000"/>
          <w:lang w:eastAsia="es-EC"/>
        </w:rPr>
      </w:pPr>
    </w:p>
    <w:p w14:paraId="4721CEC2" w14:textId="77777777" w:rsidR="00C337D3" w:rsidRPr="009E60CE" w:rsidRDefault="00C337D3" w:rsidP="00C337D3">
      <w:pPr>
        <w:spacing w:line="240" w:lineRule="auto"/>
        <w:jc w:val="both"/>
        <w:rPr>
          <w:rFonts w:ascii="Palatino Linotype" w:eastAsia="Batang" w:hAnsi="Palatino Linotype" w:cs="Arial"/>
          <w:lang w:eastAsia="es-ES"/>
        </w:rPr>
      </w:pPr>
      <w:r w:rsidRPr="009E60CE">
        <w:rPr>
          <w:rFonts w:ascii="Palatino Linotype" w:hAnsi="Palatino Linotype" w:cs="Times New Roman"/>
          <w:bCs/>
        </w:rPr>
        <w:t xml:space="preserve">La Comisión de Ordenamiento Territorial, </w:t>
      </w:r>
      <w:r w:rsidRPr="009E60CE">
        <w:rPr>
          <w:rFonts w:ascii="Palatino Linotype" w:hAnsi="Palatino Linotype" w:cs="Times New Roman"/>
          <w:b/>
          <w:bCs/>
        </w:rPr>
        <w:t xml:space="preserve">Resolvió: </w:t>
      </w:r>
      <w:r w:rsidRPr="009E60CE">
        <w:rPr>
          <w:rFonts w:ascii="Palatino Linotype" w:eastAsia="Batang" w:hAnsi="Palatino Linotype" w:cs="Arial"/>
          <w:lang w:eastAsia="es-ES"/>
        </w:rPr>
        <w:t xml:space="preserve">Que la Unidad Especial Regula Tu Barrio, convoque a una mesa de trabajo en territorio, que cuente con la participación de la </w:t>
      </w:r>
      <w:r w:rsidRPr="009E60CE">
        <w:rPr>
          <w:rFonts w:ascii="Palatino Linotype" w:hAnsi="Palatino Linotype" w:cs="Times"/>
        </w:rPr>
        <w:t>Secretaría de Territorio, Hábitat y Vivienda</w:t>
      </w:r>
      <w:r w:rsidRPr="009E60CE">
        <w:rPr>
          <w:rFonts w:ascii="Palatino Linotype" w:eastAsia="Batang" w:hAnsi="Palatino Linotype" w:cs="Arial"/>
          <w:lang w:eastAsia="es-ES"/>
        </w:rPr>
        <w:t>, Dirección Metropolitana de Gestión de Riesgos, Procuraduría Metropolitana, Administración Zonal Calderón, Secretaría de Ambiente; y, los miembros de la comisión de Ordenamiento Territorial, a fin de que se elabore un nuevo informe técnico del Asentamiento Humano de Hecho y Consolidado de Interés Social denominado Comité Pro Mejoras “Los Eucaliptos De Calderón”.</w:t>
      </w:r>
    </w:p>
    <w:p w14:paraId="54527028" w14:textId="5D4A4AA7" w:rsidR="00E60277" w:rsidRPr="009E60CE" w:rsidRDefault="00E60277" w:rsidP="00E60277">
      <w:pPr>
        <w:pStyle w:val="Prrafodelista"/>
        <w:numPr>
          <w:ilvl w:val="0"/>
          <w:numId w:val="42"/>
        </w:numPr>
        <w:spacing w:line="240" w:lineRule="auto"/>
        <w:jc w:val="both"/>
        <w:rPr>
          <w:rFonts w:ascii="Palatino Linotype" w:eastAsia="Times New Roman" w:hAnsi="Palatino Linotype" w:cs="Times New Roman"/>
          <w:b/>
          <w:iCs/>
          <w:color w:val="000000"/>
          <w:lang w:eastAsia="es-EC"/>
        </w:rPr>
      </w:pPr>
      <w:r w:rsidRPr="009E60CE">
        <w:rPr>
          <w:rFonts w:ascii="Palatino Linotype" w:eastAsia="Batang" w:hAnsi="Palatino Linotype" w:cs="Arial"/>
          <w:b/>
          <w:lang w:eastAsia="es-ES"/>
        </w:rPr>
        <w:lastRenderedPageBreak/>
        <w:t>Proyecto de “Ordenanza que aprueba el proceso integral de regularización del</w:t>
      </w:r>
      <w:r w:rsidRPr="009E60CE">
        <w:rPr>
          <w:rFonts w:ascii="Palatino Linotype" w:eastAsia="Times New Roman" w:hAnsi="Palatino Linotype" w:cs="Times New Roman"/>
          <w:b/>
          <w:iCs/>
          <w:color w:val="000000"/>
          <w:lang w:eastAsia="es-EC"/>
        </w:rPr>
        <w:t xml:space="preserve"> Asentamiento Humano de Hecho y Consolidado de Interés Social denominado “Comité Pro Mejoras Praderas del Valle”.</w:t>
      </w:r>
    </w:p>
    <w:p w14:paraId="07FA68E3" w14:textId="1053C289" w:rsidR="000C65A8" w:rsidRPr="009E60CE" w:rsidRDefault="001565E1" w:rsidP="000C65A8">
      <w:pPr>
        <w:spacing w:line="240" w:lineRule="auto"/>
        <w:jc w:val="both"/>
        <w:rPr>
          <w:rFonts w:ascii="Palatino Linotype" w:eastAsia="Batang" w:hAnsi="Palatino Linotype" w:cs="Arial"/>
          <w:lang w:eastAsia="es-ES"/>
        </w:rPr>
      </w:pPr>
      <w:r>
        <w:rPr>
          <w:rFonts w:ascii="Palatino Linotype" w:eastAsia="Batang" w:hAnsi="Palatino Linotype" w:cs="Arial"/>
          <w:lang w:eastAsia="es-ES"/>
        </w:rPr>
        <w:t xml:space="preserve">En la exposición realizada por el personal técnico de </w:t>
      </w:r>
      <w:r w:rsidRPr="008837B9">
        <w:rPr>
          <w:rFonts w:ascii="Palatino Linotype" w:eastAsia="Batang" w:hAnsi="Palatino Linotype" w:cs="Arial"/>
          <w:lang w:eastAsia="es-ES"/>
        </w:rPr>
        <w:t>la “Un</w:t>
      </w:r>
      <w:r>
        <w:rPr>
          <w:rFonts w:ascii="Palatino Linotype" w:eastAsia="Batang" w:hAnsi="Palatino Linotype" w:cs="Arial"/>
          <w:lang w:eastAsia="es-ES"/>
        </w:rPr>
        <w:t>idad Especial Regula Tu Barrio”</w:t>
      </w:r>
      <w:r w:rsidR="00C337D3" w:rsidRPr="009E60CE">
        <w:rPr>
          <w:rFonts w:ascii="Palatino Linotype" w:hAnsi="Palatino Linotype" w:cs="Times"/>
        </w:rPr>
        <w:t>,</w:t>
      </w:r>
      <w:r w:rsidR="000C65A8" w:rsidRPr="009E60CE">
        <w:rPr>
          <w:rFonts w:ascii="Palatino Linotype" w:eastAsia="Batang" w:hAnsi="Palatino Linotype" w:cs="Arial"/>
          <w:lang w:eastAsia="es-ES"/>
        </w:rPr>
        <w:t xml:space="preserve"> </w:t>
      </w:r>
      <w:r>
        <w:rPr>
          <w:rFonts w:ascii="Palatino Linotype" w:eastAsia="Batang" w:hAnsi="Palatino Linotype" w:cs="Arial"/>
          <w:lang w:eastAsia="es-ES"/>
        </w:rPr>
        <w:t xml:space="preserve">se </w:t>
      </w:r>
      <w:r w:rsidR="000C65A8" w:rsidRPr="009E60CE">
        <w:rPr>
          <w:rFonts w:ascii="Palatino Linotype" w:eastAsia="Batang" w:hAnsi="Palatino Linotype" w:cs="Arial"/>
          <w:lang w:eastAsia="es-ES"/>
        </w:rPr>
        <w:t>manifestó que mediante Resolución No. 011-COT-2021, se dispuso que el expediente del “</w:t>
      </w:r>
      <w:r w:rsidR="000C65A8" w:rsidRPr="009E60CE">
        <w:rPr>
          <w:rFonts w:ascii="Palatino Linotype" w:eastAsia="Batang" w:hAnsi="Palatino Linotype" w:cs="Arial"/>
          <w:i/>
          <w:lang w:eastAsia="es-ES"/>
        </w:rPr>
        <w:t xml:space="preserve">Asentamiento Humano de Hecho y Consolidado de Interés Social denominado “Comité Pro Mejoras Praderas del Valle” a favor de sus copropietarios”, </w:t>
      </w:r>
      <w:r w:rsidR="000C65A8" w:rsidRPr="009E60CE">
        <w:rPr>
          <w:rFonts w:ascii="Palatino Linotype" w:eastAsia="Batang" w:hAnsi="Palatino Linotype" w:cs="Arial"/>
          <w:lang w:eastAsia="es-ES"/>
        </w:rPr>
        <w:t>regrese a la Unidad Especial Regula Tu Barrio a fin de que se solucione el problema de cabida. Una vez que dicha instancia mantuviera reuniones virtuales y presenciales con moradores del asentamiento, se conoció que los moradores no pueden justificar el título de propiedad del predio que se encuentran ocupando, en aproximadamente una hectárea, razón por la cual, la presidenta de la comisión, concejala Soledad Benítez, mocionó:</w:t>
      </w:r>
      <w:r w:rsidR="000C65A8" w:rsidRPr="009E60CE">
        <w:rPr>
          <w:rFonts w:ascii="Palatino Linotype" w:hAnsi="Palatino Linotype" w:cs="Times"/>
        </w:rPr>
        <w:t xml:space="preserve"> </w:t>
      </w:r>
      <w:r w:rsidR="000C65A8" w:rsidRPr="009E60CE">
        <w:rPr>
          <w:rFonts w:ascii="Palatino Linotype" w:eastAsia="Batang" w:hAnsi="Palatino Linotype" w:cs="Arial"/>
          <w:b/>
          <w:lang w:eastAsia="es-ES"/>
        </w:rPr>
        <w:t xml:space="preserve">a) </w:t>
      </w:r>
      <w:r w:rsidR="000C65A8" w:rsidRPr="009E60CE">
        <w:rPr>
          <w:rFonts w:ascii="Palatino Linotype" w:eastAsia="Batang" w:hAnsi="Palatino Linotype" w:cs="Arial"/>
          <w:lang w:eastAsia="es-ES"/>
        </w:rPr>
        <w:t xml:space="preserve">Sugerir a los representantes del asentamiento humano materia de esta resolución, soliciten un certificado de búsqueda del inmueble en el Registro de la Propiedad; y, </w:t>
      </w:r>
      <w:r w:rsidR="000C65A8" w:rsidRPr="009E60CE">
        <w:rPr>
          <w:rFonts w:ascii="Palatino Linotype" w:eastAsia="Batang" w:hAnsi="Palatino Linotype" w:cs="Arial"/>
          <w:b/>
          <w:lang w:eastAsia="es-ES"/>
        </w:rPr>
        <w:t>b)</w:t>
      </w:r>
      <w:r w:rsidR="000C65A8" w:rsidRPr="009E60CE">
        <w:rPr>
          <w:rFonts w:ascii="Palatino Linotype" w:eastAsia="Batang" w:hAnsi="Palatino Linotype" w:cs="Arial"/>
          <w:lang w:eastAsia="es-ES"/>
        </w:rPr>
        <w:t xml:space="preserve"> Que el expediente del “</w:t>
      </w:r>
      <w:r w:rsidR="000C65A8" w:rsidRPr="009E60CE">
        <w:rPr>
          <w:rFonts w:ascii="Palatino Linotype" w:eastAsia="Batang" w:hAnsi="Palatino Linotype" w:cs="Arial"/>
          <w:i/>
          <w:lang w:eastAsia="es-ES"/>
        </w:rPr>
        <w:t xml:space="preserve">Asentamiento Humano de Hecho y Consolidado de Interés Social denominado “Comité Pro Mejoras Praderas del Valle” a favor de sus copropietarios”, </w:t>
      </w:r>
      <w:r w:rsidR="000C65A8" w:rsidRPr="009E60CE">
        <w:rPr>
          <w:rFonts w:ascii="Palatino Linotype" w:eastAsia="Batang" w:hAnsi="Palatino Linotype" w:cs="Arial"/>
          <w:lang w:eastAsia="es-ES"/>
        </w:rPr>
        <w:t xml:space="preserve">regrese a los moradores del asentamiento, mientras subsanan el problema. </w:t>
      </w:r>
    </w:p>
    <w:p w14:paraId="07BEECC7" w14:textId="77777777" w:rsidR="000C65A8" w:rsidRPr="009E60CE" w:rsidRDefault="000C65A8" w:rsidP="000C65A8">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La Comisión aprueba la moción, conforme a la siguiente votación: </w:t>
      </w:r>
    </w:p>
    <w:p w14:paraId="2EE3E047" w14:textId="428E52C7" w:rsidR="00156AA8" w:rsidRPr="009E60CE" w:rsidRDefault="00156AA8" w:rsidP="00A171FA">
      <w:pPr>
        <w:spacing w:line="240" w:lineRule="auto"/>
        <w:jc w:val="both"/>
        <w:rPr>
          <w:rFonts w:ascii="Palatino Linotype" w:eastAsia="Times New Roman" w:hAnsi="Palatino Linotype" w:cs="Times New Roman"/>
          <w:iCs/>
          <w:color w:val="000000"/>
          <w:lang w:eastAsia="es-EC"/>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156AA8" w:rsidRPr="009E60CE" w14:paraId="5F4154D6" w14:textId="77777777" w:rsidTr="00DE4B00">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047A349E" w14:textId="77777777" w:rsidR="00156AA8" w:rsidRPr="009E60CE" w:rsidRDefault="00156AA8" w:rsidP="00DE4B00">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156AA8" w:rsidRPr="009E60CE" w14:paraId="61F052B6" w14:textId="77777777" w:rsidTr="00DE4B00">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6860727E" w14:textId="77777777" w:rsidR="00156AA8" w:rsidRPr="009E60CE" w:rsidRDefault="00156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71537BE" w14:textId="77777777" w:rsidR="00156AA8" w:rsidRPr="009E60CE" w:rsidRDefault="00156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64086A69" w14:textId="77777777" w:rsidR="00156AA8" w:rsidRPr="009E60CE" w:rsidRDefault="00156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1E717AF" w14:textId="77777777" w:rsidR="00156AA8" w:rsidRPr="009E60CE" w:rsidRDefault="00156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098470BD" w14:textId="77777777" w:rsidR="00156AA8" w:rsidRPr="009E60CE" w:rsidRDefault="00156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38E5C62C" w14:textId="77777777" w:rsidR="00156AA8" w:rsidRPr="009E60CE" w:rsidRDefault="00156AA8"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156AA8" w:rsidRPr="009E60CE" w14:paraId="784F415F"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BA1E9F4" w14:textId="77777777" w:rsidR="00156AA8" w:rsidRPr="009E60CE" w:rsidRDefault="00156AA8"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6D992DAC" w14:textId="14DB5A2B" w:rsidR="00156AA8" w:rsidRPr="009E60CE" w:rsidRDefault="00156AA8"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87A1F3D"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00D3575"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5C8C297"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1DDE2B6" w14:textId="77777777" w:rsidR="00156AA8" w:rsidRPr="009E60CE" w:rsidRDefault="00156AA8" w:rsidP="00DE4B00">
            <w:pPr>
              <w:spacing w:after="0" w:line="240" w:lineRule="auto"/>
              <w:jc w:val="center"/>
              <w:rPr>
                <w:rFonts w:ascii="Palatino Linotype" w:eastAsia="Times New Roman" w:hAnsi="Palatino Linotype"/>
                <w:lang w:eastAsia="es-EC"/>
              </w:rPr>
            </w:pPr>
          </w:p>
        </w:tc>
      </w:tr>
      <w:tr w:rsidR="00156AA8" w:rsidRPr="009E60CE" w14:paraId="3248ABCC"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38BD0E0" w14:textId="77777777" w:rsidR="00156AA8" w:rsidRPr="009E60CE" w:rsidRDefault="00156AA8"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75D8E27C" w14:textId="3E1EDF57" w:rsidR="00156AA8" w:rsidRPr="009E60CE" w:rsidRDefault="00156AA8"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C75A955"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8EDE623"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9A2B8C4"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296E7D5" w14:textId="77777777" w:rsidR="00156AA8" w:rsidRPr="009E60CE" w:rsidRDefault="00156AA8" w:rsidP="00DE4B00">
            <w:pPr>
              <w:spacing w:after="0" w:line="240" w:lineRule="auto"/>
              <w:jc w:val="center"/>
              <w:rPr>
                <w:rFonts w:ascii="Palatino Linotype" w:eastAsia="Times New Roman" w:hAnsi="Palatino Linotype"/>
                <w:lang w:eastAsia="es-EC"/>
              </w:rPr>
            </w:pPr>
          </w:p>
        </w:tc>
      </w:tr>
      <w:tr w:rsidR="00156AA8" w:rsidRPr="009E60CE" w14:paraId="2FAB0F8A"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8F38DA6" w14:textId="77777777" w:rsidR="00156AA8" w:rsidRPr="009E60CE" w:rsidRDefault="00156AA8"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228DD94C" w14:textId="416ADD87" w:rsidR="00156AA8" w:rsidRPr="009E60CE" w:rsidRDefault="00156AA8"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6D5F0BB"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88111A5"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A8ECD5F"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3697499" w14:textId="77777777" w:rsidR="00156AA8" w:rsidRPr="009E60CE" w:rsidRDefault="00156AA8" w:rsidP="00DE4B00">
            <w:pPr>
              <w:spacing w:after="0" w:line="240" w:lineRule="auto"/>
              <w:jc w:val="center"/>
              <w:rPr>
                <w:rFonts w:ascii="Palatino Linotype" w:eastAsia="Times New Roman" w:hAnsi="Palatino Linotype"/>
                <w:lang w:eastAsia="es-EC"/>
              </w:rPr>
            </w:pPr>
          </w:p>
        </w:tc>
      </w:tr>
      <w:tr w:rsidR="00156AA8" w:rsidRPr="009E60CE" w14:paraId="5234265B"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07FE1A5" w14:textId="77777777" w:rsidR="00156AA8" w:rsidRPr="009E60CE" w:rsidRDefault="00156AA8"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55005FD7" w14:textId="3BC1647A" w:rsidR="00156AA8" w:rsidRPr="009E60CE" w:rsidRDefault="00156AA8"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A69A056"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138C5EE"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A0E0843" w14:textId="77777777" w:rsidR="00156AA8" w:rsidRPr="009E60CE" w:rsidRDefault="00156AA8" w:rsidP="00DE4B0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175FD326" w14:textId="77777777" w:rsidR="00156AA8" w:rsidRPr="009E60CE" w:rsidRDefault="00156AA8" w:rsidP="00DE4B00">
            <w:pPr>
              <w:spacing w:after="0" w:line="240" w:lineRule="auto"/>
              <w:jc w:val="center"/>
              <w:rPr>
                <w:rFonts w:ascii="Palatino Linotype" w:eastAsia="Times New Roman" w:hAnsi="Palatino Linotype"/>
                <w:lang w:eastAsia="es-EC"/>
              </w:rPr>
            </w:pPr>
          </w:p>
        </w:tc>
      </w:tr>
      <w:tr w:rsidR="00156AA8" w:rsidRPr="009E60CE" w14:paraId="5D4E788D"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5B04AD3" w14:textId="77777777" w:rsidR="00156AA8" w:rsidRPr="009E60CE" w:rsidRDefault="00156AA8"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47334B5B" w14:textId="05386D66" w:rsidR="00156AA8" w:rsidRPr="009E60CE" w:rsidRDefault="00156AA8"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5DEBF92"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D6811E4"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C83271A" w14:textId="77777777" w:rsidR="00156AA8" w:rsidRPr="009E60CE" w:rsidRDefault="00156AA8"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E7FF108" w14:textId="77777777" w:rsidR="00156AA8" w:rsidRPr="009E60CE" w:rsidRDefault="00156AA8" w:rsidP="00DE4B00">
            <w:pPr>
              <w:spacing w:after="0" w:line="240" w:lineRule="auto"/>
              <w:jc w:val="center"/>
              <w:rPr>
                <w:rFonts w:ascii="Palatino Linotype" w:eastAsia="Times New Roman" w:hAnsi="Palatino Linotype"/>
                <w:lang w:eastAsia="es-EC"/>
              </w:rPr>
            </w:pPr>
          </w:p>
        </w:tc>
      </w:tr>
      <w:tr w:rsidR="00156AA8" w:rsidRPr="009E60CE" w14:paraId="55375E02"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26739F5A" w14:textId="77777777" w:rsidR="00156AA8" w:rsidRPr="009E60CE" w:rsidRDefault="00156A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CB50947" w14:textId="60C983B2" w:rsidR="00156AA8" w:rsidRPr="009E60CE" w:rsidRDefault="00156A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831AA82" w14:textId="74BEB9C8" w:rsidR="00156AA8" w:rsidRPr="009E60CE" w:rsidRDefault="000C65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466FC2A" w14:textId="53EA3008" w:rsidR="00156AA8" w:rsidRPr="009E60CE" w:rsidRDefault="000C65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2DE4C747" w14:textId="77777777" w:rsidR="00156AA8" w:rsidRPr="009E60CE" w:rsidRDefault="00156A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3CBDB78D" w14:textId="77777777" w:rsidR="00156AA8" w:rsidRPr="009E60CE" w:rsidRDefault="00156AA8"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r>
    </w:tbl>
    <w:p w14:paraId="54A6E500" w14:textId="77777777" w:rsidR="00CF1FEA" w:rsidRPr="009E60CE" w:rsidRDefault="00CF1FEA" w:rsidP="00A171FA">
      <w:pPr>
        <w:spacing w:line="240" w:lineRule="auto"/>
        <w:jc w:val="both"/>
        <w:rPr>
          <w:rFonts w:ascii="Palatino Linotype" w:eastAsia="Times New Roman" w:hAnsi="Palatino Linotype" w:cs="Times New Roman"/>
          <w:iCs/>
          <w:color w:val="000000"/>
          <w:lang w:eastAsia="es-EC"/>
        </w:rPr>
      </w:pPr>
    </w:p>
    <w:p w14:paraId="31AE0228" w14:textId="77777777" w:rsidR="001558E0" w:rsidRPr="009E60CE" w:rsidRDefault="001558E0" w:rsidP="001558E0">
      <w:pPr>
        <w:spacing w:line="240" w:lineRule="auto"/>
        <w:jc w:val="both"/>
        <w:rPr>
          <w:rFonts w:ascii="Palatino Linotype" w:eastAsia="Batang" w:hAnsi="Palatino Linotype" w:cs="Arial"/>
          <w:lang w:eastAsia="es-ES"/>
        </w:rPr>
      </w:pPr>
      <w:r w:rsidRPr="009E60CE">
        <w:rPr>
          <w:rFonts w:ascii="Palatino Linotype" w:hAnsi="Palatino Linotype" w:cs="Times New Roman"/>
          <w:bCs/>
        </w:rPr>
        <w:t xml:space="preserve">La Comisión de Ordenamiento Territorial, </w:t>
      </w:r>
      <w:r w:rsidRPr="009E60CE">
        <w:rPr>
          <w:rFonts w:ascii="Palatino Linotype" w:hAnsi="Palatino Linotype" w:cs="Times New Roman"/>
          <w:b/>
          <w:bCs/>
        </w:rPr>
        <w:t xml:space="preserve">Resolvió: </w:t>
      </w:r>
      <w:r w:rsidRPr="009E60CE">
        <w:rPr>
          <w:rFonts w:ascii="Palatino Linotype" w:eastAsia="Batang" w:hAnsi="Palatino Linotype" w:cs="Arial"/>
          <w:b/>
          <w:lang w:eastAsia="es-ES"/>
        </w:rPr>
        <w:t xml:space="preserve">a) </w:t>
      </w:r>
      <w:r w:rsidRPr="009E60CE">
        <w:rPr>
          <w:rFonts w:ascii="Palatino Linotype" w:eastAsia="Batang" w:hAnsi="Palatino Linotype" w:cs="Arial"/>
          <w:lang w:eastAsia="es-ES"/>
        </w:rPr>
        <w:t xml:space="preserve">Sugerir a los representantes del asentamiento humano materia de esta resolución, soliciten un certificado de búsqueda del inmueble en el Registro de la Propiedad; y, </w:t>
      </w:r>
      <w:r w:rsidRPr="009E60CE">
        <w:rPr>
          <w:rFonts w:ascii="Palatino Linotype" w:eastAsia="Batang" w:hAnsi="Palatino Linotype" w:cs="Arial"/>
          <w:b/>
          <w:lang w:eastAsia="es-ES"/>
        </w:rPr>
        <w:t>b)</w:t>
      </w:r>
      <w:r w:rsidRPr="009E60CE">
        <w:rPr>
          <w:rFonts w:ascii="Palatino Linotype" w:eastAsia="Batang" w:hAnsi="Palatino Linotype" w:cs="Arial"/>
          <w:lang w:eastAsia="es-ES"/>
        </w:rPr>
        <w:t xml:space="preserve"> Que el expediente del “</w:t>
      </w:r>
      <w:r w:rsidRPr="009E60CE">
        <w:rPr>
          <w:rFonts w:ascii="Palatino Linotype" w:eastAsia="Batang" w:hAnsi="Palatino Linotype" w:cs="Arial"/>
          <w:i/>
          <w:lang w:eastAsia="es-ES"/>
        </w:rPr>
        <w:t xml:space="preserve">Asentamiento Humano de Hecho y Consolidado de Interés Social denominado “Comité Pro Mejoras Praderas del Valle” a favor de sus copropietarios”, </w:t>
      </w:r>
      <w:r w:rsidRPr="009E60CE">
        <w:rPr>
          <w:rFonts w:ascii="Palatino Linotype" w:eastAsia="Batang" w:hAnsi="Palatino Linotype" w:cs="Arial"/>
          <w:lang w:eastAsia="es-ES"/>
        </w:rPr>
        <w:t xml:space="preserve">regrese a los moradores del asentamiento, mientras subsanan el problema. </w:t>
      </w:r>
    </w:p>
    <w:p w14:paraId="53DEDD1B" w14:textId="09F56938" w:rsidR="001558E0" w:rsidRPr="00385CA4" w:rsidRDefault="007A526F" w:rsidP="007A526F">
      <w:pPr>
        <w:pStyle w:val="Prrafodelista"/>
        <w:numPr>
          <w:ilvl w:val="0"/>
          <w:numId w:val="42"/>
        </w:numPr>
        <w:spacing w:line="240" w:lineRule="auto"/>
        <w:jc w:val="both"/>
        <w:rPr>
          <w:rFonts w:ascii="Palatino Linotype" w:eastAsia="Times New Roman" w:hAnsi="Palatino Linotype" w:cs="Times New Roman"/>
          <w:b/>
          <w:iCs/>
          <w:color w:val="000000"/>
          <w:lang w:eastAsia="es-EC"/>
        </w:rPr>
      </w:pPr>
      <w:r w:rsidRPr="00385CA4">
        <w:rPr>
          <w:rFonts w:ascii="Palatino Linotype" w:eastAsia="Times New Roman" w:hAnsi="Palatino Linotype" w:cs="Times New Roman"/>
          <w:b/>
          <w:iCs/>
          <w:color w:val="000000"/>
          <w:lang w:eastAsia="es-EC"/>
        </w:rPr>
        <w:t xml:space="preserve">Proyecto de </w:t>
      </w:r>
      <w:r w:rsidRPr="00385CA4">
        <w:rPr>
          <w:rFonts w:ascii="Palatino Linotype" w:eastAsia="Batang" w:hAnsi="Palatino Linotype" w:cs="Arial"/>
          <w:b/>
          <w:lang w:eastAsia="es-ES"/>
        </w:rPr>
        <w:t>“Ordenanza que aprueba el proceso integral de regularización del</w:t>
      </w:r>
      <w:r w:rsidRPr="00385CA4">
        <w:rPr>
          <w:rFonts w:ascii="Palatino Linotype" w:eastAsia="Times New Roman" w:hAnsi="Palatino Linotype" w:cs="Times New Roman"/>
          <w:b/>
          <w:iCs/>
          <w:color w:val="000000"/>
          <w:lang w:eastAsia="es-EC"/>
        </w:rPr>
        <w:t xml:space="preserve"> </w:t>
      </w:r>
      <w:r w:rsidRPr="00385CA4">
        <w:rPr>
          <w:rFonts w:ascii="Palatino Linotype" w:eastAsia="Batang" w:hAnsi="Palatino Linotype" w:cs="Arial"/>
          <w:b/>
          <w:lang w:eastAsia="es-ES"/>
        </w:rPr>
        <w:t>Asentamiento Humano de Hecho y Consolidado de Interés Social denominado Tola Chica a favor de sus copropietarios”</w:t>
      </w:r>
      <w:r w:rsidRPr="00385CA4">
        <w:rPr>
          <w:rFonts w:ascii="Palatino Linotype" w:eastAsia="Times New Roman" w:hAnsi="Palatino Linotype" w:cs="Times New Roman"/>
          <w:b/>
          <w:iCs/>
          <w:color w:val="000000"/>
          <w:lang w:eastAsia="es-EC"/>
        </w:rPr>
        <w:t>.</w:t>
      </w:r>
    </w:p>
    <w:p w14:paraId="5009B583" w14:textId="79CFAA31" w:rsidR="007A526F" w:rsidRPr="009E60CE" w:rsidRDefault="001565E1" w:rsidP="007A526F">
      <w:pPr>
        <w:spacing w:line="240" w:lineRule="auto"/>
        <w:jc w:val="both"/>
        <w:rPr>
          <w:rFonts w:ascii="Palatino Linotype" w:eastAsia="Times New Roman" w:hAnsi="Palatino Linotype" w:cs="Times New Roman"/>
          <w:iCs/>
          <w:color w:val="000000"/>
          <w:lang w:eastAsia="es-EC"/>
        </w:rPr>
      </w:pPr>
      <w:r>
        <w:rPr>
          <w:rFonts w:ascii="Palatino Linotype" w:eastAsia="Batang" w:hAnsi="Palatino Linotype" w:cs="Arial"/>
          <w:lang w:eastAsia="es-ES"/>
        </w:rPr>
        <w:t xml:space="preserve">En la exposición realizada por el personal técnico de </w:t>
      </w:r>
      <w:r w:rsidRPr="008837B9">
        <w:rPr>
          <w:rFonts w:ascii="Palatino Linotype" w:eastAsia="Batang" w:hAnsi="Palatino Linotype" w:cs="Arial"/>
          <w:lang w:eastAsia="es-ES"/>
        </w:rPr>
        <w:t>la “Un</w:t>
      </w:r>
      <w:r>
        <w:rPr>
          <w:rFonts w:ascii="Palatino Linotype" w:eastAsia="Batang" w:hAnsi="Palatino Linotype" w:cs="Arial"/>
          <w:lang w:eastAsia="es-ES"/>
        </w:rPr>
        <w:t>idad Especial Regula Tu Barrio”</w:t>
      </w:r>
      <w:r w:rsidR="007A526F" w:rsidRPr="009E60CE">
        <w:rPr>
          <w:rFonts w:ascii="Palatino Linotype" w:hAnsi="Palatino Linotype" w:cs="Times"/>
        </w:rPr>
        <w:t xml:space="preserve">, </w:t>
      </w:r>
      <w:r>
        <w:rPr>
          <w:rFonts w:ascii="Palatino Linotype" w:hAnsi="Palatino Linotype" w:cs="Times"/>
        </w:rPr>
        <w:t xml:space="preserve">se </w:t>
      </w:r>
      <w:r w:rsidR="007A526F" w:rsidRPr="009E60CE">
        <w:rPr>
          <w:rFonts w:ascii="Palatino Linotype" w:hAnsi="Palatino Linotype" w:cs="Times"/>
        </w:rPr>
        <w:t xml:space="preserve">expresó que </w:t>
      </w:r>
      <w:r>
        <w:rPr>
          <w:rFonts w:ascii="Palatino Linotype" w:hAnsi="Palatino Linotype" w:cs="Times"/>
        </w:rPr>
        <w:t xml:space="preserve">en </w:t>
      </w:r>
      <w:r w:rsidR="007A526F" w:rsidRPr="009E60CE">
        <w:rPr>
          <w:rFonts w:ascii="Palatino Linotype" w:eastAsia="Batang" w:hAnsi="Palatino Linotype" w:cs="Arial"/>
          <w:lang w:eastAsia="es-ES"/>
        </w:rPr>
        <w:t>el trámite de regularización del proyecto de “</w:t>
      </w:r>
      <w:r w:rsidR="007A526F" w:rsidRPr="009E60CE">
        <w:rPr>
          <w:rFonts w:ascii="Palatino Linotype" w:eastAsia="Batang" w:hAnsi="Palatino Linotype" w:cs="Arial"/>
          <w:i/>
          <w:lang w:eastAsia="es-ES"/>
        </w:rPr>
        <w:t xml:space="preserve">Ordenanza que </w:t>
      </w:r>
      <w:r w:rsidR="007A526F" w:rsidRPr="009E60CE">
        <w:rPr>
          <w:rFonts w:ascii="Palatino Linotype" w:eastAsia="Batang" w:hAnsi="Palatino Linotype" w:cs="Arial"/>
          <w:i/>
          <w:lang w:eastAsia="es-ES"/>
        </w:rPr>
        <w:lastRenderedPageBreak/>
        <w:t>aprueba el proceso integral de regularización del</w:t>
      </w:r>
      <w:r w:rsidR="007A526F" w:rsidRPr="009E60CE">
        <w:rPr>
          <w:rFonts w:ascii="Palatino Linotype" w:eastAsia="Times New Roman" w:hAnsi="Palatino Linotype" w:cs="Times New Roman"/>
          <w:i/>
          <w:iCs/>
          <w:color w:val="000000"/>
          <w:lang w:eastAsia="es-EC"/>
        </w:rPr>
        <w:t xml:space="preserve"> </w:t>
      </w:r>
      <w:r w:rsidR="007A526F" w:rsidRPr="009E60CE">
        <w:rPr>
          <w:rFonts w:ascii="Palatino Linotype" w:eastAsia="Batang" w:hAnsi="Palatino Linotype" w:cs="Arial"/>
          <w:i/>
          <w:lang w:eastAsia="es-ES"/>
        </w:rPr>
        <w:t xml:space="preserve">Asentamiento Humano de Hecho y Consolidado de Interés Social denominado Tola Chica a favor de sus copropietarios”, </w:t>
      </w:r>
      <w:r w:rsidR="007A526F" w:rsidRPr="009E60CE">
        <w:rPr>
          <w:rFonts w:ascii="Palatino Linotype" w:eastAsia="Times New Roman" w:hAnsi="Palatino Linotype" w:cs="Times New Roman"/>
          <w:iCs/>
          <w:color w:val="000000"/>
          <w:lang w:eastAsia="es-EC"/>
        </w:rPr>
        <w:t>se han subsanado los inconvenientes de carácter técnico, razón por la cual se procederá a su análisis en la mesa de asesores, en ese sentido,</w:t>
      </w:r>
      <w:r w:rsidR="007A526F" w:rsidRPr="009E60CE">
        <w:rPr>
          <w:rFonts w:ascii="Palatino Linotype" w:eastAsia="Batang" w:hAnsi="Palatino Linotype" w:cs="Arial"/>
          <w:lang w:eastAsia="es-ES"/>
        </w:rPr>
        <w:t xml:space="preserve"> </w:t>
      </w:r>
      <w:r w:rsidR="00E063BF" w:rsidRPr="009E60CE">
        <w:rPr>
          <w:rFonts w:ascii="Palatino Linotype" w:eastAsia="Batang" w:hAnsi="Palatino Linotype" w:cs="Arial"/>
          <w:lang w:eastAsia="es-ES"/>
        </w:rPr>
        <w:t>la presidenta de la comisión, concejala Soledad Benítez, mocionó:</w:t>
      </w:r>
      <w:r w:rsidR="00E063BF" w:rsidRPr="009E60CE">
        <w:rPr>
          <w:rFonts w:ascii="Palatino Linotype" w:hAnsi="Palatino Linotype" w:cs="Times"/>
        </w:rPr>
        <w:t xml:space="preserve"> </w:t>
      </w:r>
      <w:r w:rsidR="007A526F" w:rsidRPr="009E60CE">
        <w:rPr>
          <w:rFonts w:ascii="Palatino Linotype" w:eastAsia="Batang" w:hAnsi="Palatino Linotype" w:cs="Arial"/>
          <w:b/>
          <w:lang w:eastAsia="es-ES"/>
        </w:rPr>
        <w:t xml:space="preserve"> </w:t>
      </w:r>
      <w:r w:rsidR="007A526F" w:rsidRPr="009E60CE">
        <w:rPr>
          <w:rFonts w:ascii="Palatino Linotype" w:eastAsia="Times New Roman" w:hAnsi="Palatino Linotype" w:cs="Times New Roman"/>
          <w:iCs/>
          <w:color w:val="000000"/>
          <w:lang w:eastAsia="es-EC"/>
        </w:rPr>
        <w:t xml:space="preserve">Que una vez que se cuenta con la documentación actualizada del proyecto de </w:t>
      </w:r>
      <w:r w:rsidR="007A526F" w:rsidRPr="009E60CE">
        <w:rPr>
          <w:rFonts w:ascii="Palatino Linotype" w:eastAsia="Batang" w:hAnsi="Palatino Linotype" w:cs="Arial"/>
          <w:lang w:eastAsia="es-ES"/>
        </w:rPr>
        <w:t>“</w:t>
      </w:r>
      <w:r w:rsidR="007A526F" w:rsidRPr="009E60CE">
        <w:rPr>
          <w:rFonts w:ascii="Palatino Linotype" w:eastAsia="Batang" w:hAnsi="Palatino Linotype" w:cs="Arial"/>
          <w:i/>
          <w:lang w:eastAsia="es-ES"/>
        </w:rPr>
        <w:t>Ordenanza que aprueba el proceso integral de regularización del</w:t>
      </w:r>
      <w:r w:rsidR="007A526F" w:rsidRPr="009E60CE">
        <w:rPr>
          <w:rFonts w:ascii="Palatino Linotype" w:eastAsia="Times New Roman" w:hAnsi="Palatino Linotype" w:cs="Times New Roman"/>
          <w:i/>
          <w:iCs/>
          <w:color w:val="000000"/>
          <w:lang w:eastAsia="es-EC"/>
        </w:rPr>
        <w:t xml:space="preserve"> </w:t>
      </w:r>
      <w:r w:rsidR="007A526F" w:rsidRPr="009E60CE">
        <w:rPr>
          <w:rFonts w:ascii="Palatino Linotype" w:eastAsia="Batang" w:hAnsi="Palatino Linotype" w:cs="Arial"/>
          <w:i/>
          <w:lang w:eastAsia="es-ES"/>
        </w:rPr>
        <w:t>Asentamiento Humano de Hecho y Consolidado de Interés Social denominado Tola Chica a favor de sus copropietarios”</w:t>
      </w:r>
      <w:r w:rsidR="007A526F" w:rsidRPr="009E60CE">
        <w:rPr>
          <w:rFonts w:ascii="Palatino Linotype" w:eastAsia="Times New Roman" w:hAnsi="Palatino Linotype" w:cs="Times New Roman"/>
          <w:i/>
          <w:iCs/>
          <w:color w:val="000000"/>
          <w:lang w:eastAsia="es-EC"/>
        </w:rPr>
        <w:t xml:space="preserve">, </w:t>
      </w:r>
      <w:r w:rsidR="007A526F" w:rsidRPr="009E60CE">
        <w:rPr>
          <w:rFonts w:ascii="Palatino Linotype" w:eastAsia="Times New Roman" w:hAnsi="Palatino Linotype" w:cs="Times New Roman"/>
          <w:iCs/>
          <w:color w:val="000000"/>
          <w:lang w:eastAsia="es-EC"/>
        </w:rPr>
        <w:t>el mismo pase a conocimiento de la Comisión de Ordenamiento Territorial a fin de continuar con el proceso de regularización respectivo.</w:t>
      </w:r>
    </w:p>
    <w:p w14:paraId="07B03821" w14:textId="77777777" w:rsidR="007A526F" w:rsidRPr="009E60CE" w:rsidRDefault="007A526F" w:rsidP="007A526F">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La Comisión aprueba la moción, conforme a la siguiente votación: </w:t>
      </w:r>
    </w:p>
    <w:p w14:paraId="6DC4FAA4" w14:textId="24673236" w:rsidR="00EC4B9E" w:rsidRPr="009E60CE" w:rsidRDefault="00EC4B9E" w:rsidP="00A171FA">
      <w:pPr>
        <w:spacing w:line="240" w:lineRule="auto"/>
        <w:jc w:val="both"/>
        <w:rPr>
          <w:rFonts w:ascii="Palatino Linotype" w:eastAsia="Times New Roman" w:hAnsi="Palatino Linotype" w:cs="Times New Roman"/>
          <w:i/>
          <w:iCs/>
          <w:color w:val="000000"/>
          <w:lang w:eastAsia="es-EC"/>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EC4B9E" w:rsidRPr="009E60CE" w14:paraId="7FB828B4" w14:textId="77777777" w:rsidTr="00DE4B00">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2C06109D" w14:textId="77777777" w:rsidR="00EC4B9E" w:rsidRPr="009E60CE" w:rsidRDefault="00EC4B9E" w:rsidP="00DE4B00">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EC4B9E" w:rsidRPr="009E60CE" w14:paraId="4DDAF212" w14:textId="77777777" w:rsidTr="00DE4B00">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6FE8124" w14:textId="77777777" w:rsidR="00EC4B9E" w:rsidRPr="009E60CE" w:rsidRDefault="00EC4B9E"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CAD36BD" w14:textId="77777777" w:rsidR="00EC4B9E" w:rsidRPr="009E60CE" w:rsidRDefault="00EC4B9E"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1C19E9BF" w14:textId="77777777" w:rsidR="00EC4B9E" w:rsidRPr="009E60CE" w:rsidRDefault="00EC4B9E"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9290C3F" w14:textId="77777777" w:rsidR="00EC4B9E" w:rsidRPr="009E60CE" w:rsidRDefault="00EC4B9E"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26C787C8" w14:textId="77777777" w:rsidR="00EC4B9E" w:rsidRPr="009E60CE" w:rsidRDefault="00EC4B9E"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4FB0D4A7" w14:textId="77777777" w:rsidR="00EC4B9E" w:rsidRPr="009E60CE" w:rsidRDefault="00EC4B9E"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EC4B9E" w:rsidRPr="009E60CE" w14:paraId="6E812D05"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385697D" w14:textId="77777777" w:rsidR="00EC4B9E" w:rsidRPr="009E60CE" w:rsidRDefault="00EC4B9E"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102CCF28" w14:textId="7BD10B1D" w:rsidR="00EC4B9E" w:rsidRPr="009E60CE" w:rsidRDefault="00CB274A"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213F6D8"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2F1709E"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37A476C"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512D4F8" w14:textId="77777777" w:rsidR="00EC4B9E" w:rsidRPr="009E60CE" w:rsidRDefault="00EC4B9E" w:rsidP="00DE4B00">
            <w:pPr>
              <w:spacing w:after="0" w:line="240" w:lineRule="auto"/>
              <w:jc w:val="center"/>
              <w:rPr>
                <w:rFonts w:ascii="Palatino Linotype" w:eastAsia="Times New Roman" w:hAnsi="Palatino Linotype"/>
                <w:lang w:eastAsia="es-EC"/>
              </w:rPr>
            </w:pPr>
          </w:p>
        </w:tc>
      </w:tr>
      <w:tr w:rsidR="00EC4B9E" w:rsidRPr="009E60CE" w14:paraId="62F88C88"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CA90DA1" w14:textId="77777777" w:rsidR="00EC4B9E" w:rsidRPr="009E60CE" w:rsidRDefault="00EC4B9E"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2C7CBA39" w14:textId="1DA451AC" w:rsidR="00EC4B9E" w:rsidRPr="009E60CE" w:rsidRDefault="00CB274A"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800E35D"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51F4BA3"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CA598C8"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7E3386C" w14:textId="77777777" w:rsidR="00EC4B9E" w:rsidRPr="009E60CE" w:rsidRDefault="00EC4B9E" w:rsidP="00DE4B00">
            <w:pPr>
              <w:spacing w:after="0" w:line="240" w:lineRule="auto"/>
              <w:jc w:val="center"/>
              <w:rPr>
                <w:rFonts w:ascii="Palatino Linotype" w:eastAsia="Times New Roman" w:hAnsi="Palatino Linotype"/>
                <w:lang w:eastAsia="es-EC"/>
              </w:rPr>
            </w:pPr>
          </w:p>
        </w:tc>
      </w:tr>
      <w:tr w:rsidR="00EC4B9E" w:rsidRPr="009E60CE" w14:paraId="4A9F3742"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4341CA3" w14:textId="77777777" w:rsidR="00EC4B9E" w:rsidRPr="009E60CE" w:rsidRDefault="00EC4B9E"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0E3B9440" w14:textId="43DDE9F5" w:rsidR="00EC4B9E" w:rsidRPr="009E60CE" w:rsidRDefault="00CB274A"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EB3189E"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7C4362C"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D5F087C"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1D52FFF" w14:textId="77777777" w:rsidR="00EC4B9E" w:rsidRPr="009E60CE" w:rsidRDefault="00EC4B9E" w:rsidP="00DE4B00">
            <w:pPr>
              <w:spacing w:after="0" w:line="240" w:lineRule="auto"/>
              <w:jc w:val="center"/>
              <w:rPr>
                <w:rFonts w:ascii="Palatino Linotype" w:eastAsia="Times New Roman" w:hAnsi="Palatino Linotype"/>
                <w:lang w:eastAsia="es-EC"/>
              </w:rPr>
            </w:pPr>
          </w:p>
        </w:tc>
      </w:tr>
      <w:tr w:rsidR="00EC4B9E" w:rsidRPr="009E60CE" w14:paraId="32617A01"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917AED9" w14:textId="77777777" w:rsidR="00EC4B9E" w:rsidRPr="009E60CE" w:rsidRDefault="00EC4B9E"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7C9BACCB" w14:textId="4CD8A2AA" w:rsidR="00EC4B9E" w:rsidRPr="009E60CE" w:rsidRDefault="00EC4B9E"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B40F283"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5A474B8"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11E6454" w14:textId="77777777" w:rsidR="00EC4B9E" w:rsidRPr="009E60CE" w:rsidRDefault="00EC4B9E" w:rsidP="00DE4B0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55FBA7CE" w14:textId="336537DE" w:rsidR="00EC4B9E" w:rsidRPr="009E60CE" w:rsidRDefault="00CB274A"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r>
      <w:tr w:rsidR="00EC4B9E" w:rsidRPr="009E60CE" w14:paraId="78E18120"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0924EFB" w14:textId="77777777" w:rsidR="00EC4B9E" w:rsidRPr="009E60CE" w:rsidRDefault="00EC4B9E"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67ECCC1F" w14:textId="4D1D0DA6" w:rsidR="00EC4B9E" w:rsidRPr="009E60CE" w:rsidRDefault="00CB274A"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25FB268"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C4BFDE6"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A582A49" w14:textId="77777777" w:rsidR="00EC4B9E" w:rsidRPr="009E60CE" w:rsidRDefault="00EC4B9E"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35B192C" w14:textId="77777777" w:rsidR="00EC4B9E" w:rsidRPr="009E60CE" w:rsidRDefault="00EC4B9E" w:rsidP="00DE4B00">
            <w:pPr>
              <w:spacing w:after="0" w:line="240" w:lineRule="auto"/>
              <w:jc w:val="center"/>
              <w:rPr>
                <w:rFonts w:ascii="Palatino Linotype" w:eastAsia="Times New Roman" w:hAnsi="Palatino Linotype"/>
                <w:lang w:eastAsia="es-EC"/>
              </w:rPr>
            </w:pPr>
          </w:p>
        </w:tc>
      </w:tr>
      <w:tr w:rsidR="00EC4B9E" w:rsidRPr="009E60CE" w14:paraId="3CE11465"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E23A826" w14:textId="77777777" w:rsidR="00EC4B9E" w:rsidRPr="009E60CE" w:rsidRDefault="00EC4B9E"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8F6C001" w14:textId="6EA17683" w:rsidR="00EC4B9E" w:rsidRPr="009E60CE" w:rsidRDefault="00CB274A"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D30A620" w14:textId="4FADB4A7" w:rsidR="00EC4B9E" w:rsidRPr="009E60CE" w:rsidRDefault="00E063BF"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E620990" w14:textId="55F84F39" w:rsidR="00EC4B9E" w:rsidRPr="009E60CE" w:rsidRDefault="00E063BF"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1215E7E7" w14:textId="77777777" w:rsidR="00EC4B9E" w:rsidRPr="009E60CE" w:rsidRDefault="00EC4B9E"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6D6E55DE" w14:textId="6895E314" w:rsidR="00EC4B9E" w:rsidRPr="009E60CE" w:rsidRDefault="00CB274A"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1</w:t>
            </w:r>
          </w:p>
        </w:tc>
      </w:tr>
    </w:tbl>
    <w:p w14:paraId="38D0597E" w14:textId="77777777" w:rsidR="00EC4B9E" w:rsidRPr="009E60CE" w:rsidRDefault="00EC4B9E" w:rsidP="00A171FA">
      <w:pPr>
        <w:spacing w:line="240" w:lineRule="auto"/>
        <w:jc w:val="both"/>
        <w:rPr>
          <w:rFonts w:ascii="Palatino Linotype" w:eastAsia="Times New Roman" w:hAnsi="Palatino Linotype" w:cs="Times New Roman"/>
          <w:i/>
          <w:iCs/>
          <w:color w:val="000000"/>
          <w:lang w:eastAsia="es-EC"/>
        </w:rPr>
      </w:pPr>
    </w:p>
    <w:p w14:paraId="3B2859D5" w14:textId="68ACD898" w:rsidR="007A526F" w:rsidRPr="009E60CE" w:rsidRDefault="007A526F" w:rsidP="00A171FA">
      <w:pPr>
        <w:spacing w:line="240" w:lineRule="auto"/>
        <w:jc w:val="both"/>
        <w:rPr>
          <w:rFonts w:ascii="Palatino Linotype" w:eastAsia="Times New Roman" w:hAnsi="Palatino Linotype" w:cs="Times New Roman"/>
          <w:i/>
          <w:iCs/>
          <w:color w:val="000000"/>
          <w:highlight w:val="yellow"/>
          <w:lang w:eastAsia="es-EC"/>
        </w:rPr>
      </w:pPr>
      <w:r w:rsidRPr="009E60CE">
        <w:rPr>
          <w:rFonts w:ascii="Palatino Linotype" w:hAnsi="Palatino Linotype" w:cs="Times New Roman"/>
          <w:bCs/>
        </w:rPr>
        <w:t xml:space="preserve">La Comisión de Ordenamiento Territorial, </w:t>
      </w:r>
      <w:r w:rsidRPr="009E60CE">
        <w:rPr>
          <w:rFonts w:ascii="Palatino Linotype" w:hAnsi="Palatino Linotype" w:cs="Times New Roman"/>
          <w:b/>
          <w:bCs/>
        </w:rPr>
        <w:t>Resolvió:</w:t>
      </w:r>
      <w:r w:rsidR="00E063BF" w:rsidRPr="009E60CE">
        <w:rPr>
          <w:rFonts w:ascii="Palatino Linotype" w:hAnsi="Palatino Linotype" w:cs="Times New Roman"/>
          <w:b/>
          <w:bCs/>
        </w:rPr>
        <w:t xml:space="preserve"> </w:t>
      </w:r>
      <w:r w:rsidR="00E063BF" w:rsidRPr="009E60CE">
        <w:rPr>
          <w:rFonts w:ascii="Palatino Linotype" w:eastAsia="Times New Roman" w:hAnsi="Palatino Linotype" w:cs="Times New Roman"/>
          <w:iCs/>
          <w:color w:val="000000"/>
          <w:lang w:eastAsia="es-EC"/>
        </w:rPr>
        <w:t xml:space="preserve">Que una vez que se cuenta con la documentación actualizada del proyecto de </w:t>
      </w:r>
      <w:r w:rsidR="00E063BF" w:rsidRPr="009E60CE">
        <w:rPr>
          <w:rFonts w:ascii="Palatino Linotype" w:eastAsia="Batang" w:hAnsi="Palatino Linotype" w:cs="Arial"/>
          <w:lang w:eastAsia="es-ES"/>
        </w:rPr>
        <w:t>“</w:t>
      </w:r>
      <w:r w:rsidR="00E063BF" w:rsidRPr="009E60CE">
        <w:rPr>
          <w:rFonts w:ascii="Palatino Linotype" w:eastAsia="Batang" w:hAnsi="Palatino Linotype" w:cs="Arial"/>
          <w:i/>
          <w:lang w:eastAsia="es-ES"/>
        </w:rPr>
        <w:t>Ordenanza que aprueba el proceso integral de regularización del</w:t>
      </w:r>
      <w:r w:rsidR="00E063BF" w:rsidRPr="009E60CE">
        <w:rPr>
          <w:rFonts w:ascii="Palatino Linotype" w:eastAsia="Times New Roman" w:hAnsi="Palatino Linotype" w:cs="Times New Roman"/>
          <w:i/>
          <w:iCs/>
          <w:color w:val="000000"/>
          <w:lang w:eastAsia="es-EC"/>
        </w:rPr>
        <w:t xml:space="preserve"> </w:t>
      </w:r>
      <w:r w:rsidR="00E063BF" w:rsidRPr="009E60CE">
        <w:rPr>
          <w:rFonts w:ascii="Palatino Linotype" w:eastAsia="Batang" w:hAnsi="Palatino Linotype" w:cs="Arial"/>
          <w:i/>
          <w:lang w:eastAsia="es-ES"/>
        </w:rPr>
        <w:t>Asentamiento Humano de Hecho y Consolidado de Interés Social denominado Tola Chica a favor de sus copropietarios”</w:t>
      </w:r>
      <w:r w:rsidR="00E063BF" w:rsidRPr="009E60CE">
        <w:rPr>
          <w:rFonts w:ascii="Palatino Linotype" w:eastAsia="Times New Roman" w:hAnsi="Palatino Linotype" w:cs="Times New Roman"/>
          <w:i/>
          <w:iCs/>
          <w:color w:val="000000"/>
          <w:lang w:eastAsia="es-EC"/>
        </w:rPr>
        <w:t xml:space="preserve">, </w:t>
      </w:r>
      <w:r w:rsidR="00E063BF" w:rsidRPr="009E60CE">
        <w:rPr>
          <w:rFonts w:ascii="Palatino Linotype" w:eastAsia="Times New Roman" w:hAnsi="Palatino Linotype" w:cs="Times New Roman"/>
          <w:iCs/>
          <w:color w:val="000000"/>
          <w:lang w:eastAsia="es-EC"/>
        </w:rPr>
        <w:t>el mismo pase a conocimiento de la Comisión de Ordenamiento Territorial a fin de continuar con el proceso de regularización respectivo.</w:t>
      </w:r>
    </w:p>
    <w:p w14:paraId="40AC6287" w14:textId="35D27886" w:rsidR="007A526F" w:rsidRPr="00F15E48" w:rsidRDefault="00AE415C" w:rsidP="00AE415C">
      <w:pPr>
        <w:pStyle w:val="Prrafodelista"/>
        <w:numPr>
          <w:ilvl w:val="0"/>
          <w:numId w:val="42"/>
        </w:numPr>
        <w:spacing w:line="240" w:lineRule="auto"/>
        <w:jc w:val="both"/>
        <w:rPr>
          <w:rFonts w:ascii="Palatino Linotype" w:eastAsia="Times New Roman" w:hAnsi="Palatino Linotype" w:cs="Times New Roman"/>
          <w:b/>
          <w:iCs/>
          <w:color w:val="000000"/>
          <w:lang w:eastAsia="es-EC"/>
        </w:rPr>
      </w:pPr>
      <w:r w:rsidRPr="00F15E48">
        <w:rPr>
          <w:rFonts w:ascii="Palatino Linotype" w:eastAsia="Times New Roman" w:hAnsi="Palatino Linotype" w:cs="Times New Roman"/>
          <w:b/>
          <w:color w:val="000000"/>
          <w:lang w:eastAsia="es-EC"/>
        </w:rPr>
        <w:t>Proyecto de “</w:t>
      </w:r>
      <w:r w:rsidRPr="00F15E48">
        <w:rPr>
          <w:rFonts w:ascii="Palatino Linotype" w:eastAsia="Times New Roman" w:hAnsi="Palatino Linotype" w:cs="Times New Roman"/>
          <w:b/>
          <w:iCs/>
          <w:color w:val="000000"/>
          <w:lang w:eastAsia="es-EC"/>
        </w:rPr>
        <w:t xml:space="preserve">Ordenanza que aprueba el proceso integral de regularización del Asentamiento Humano de Hecho y Consolidado de Interés Social denominado “San Miguel de </w:t>
      </w:r>
      <w:proofErr w:type="spellStart"/>
      <w:r w:rsidRPr="00F15E48">
        <w:rPr>
          <w:rFonts w:ascii="Palatino Linotype" w:eastAsia="Times New Roman" w:hAnsi="Palatino Linotype" w:cs="Times New Roman"/>
          <w:b/>
          <w:iCs/>
          <w:color w:val="000000"/>
          <w:lang w:eastAsia="es-EC"/>
        </w:rPr>
        <w:t>Collacoto</w:t>
      </w:r>
      <w:proofErr w:type="spellEnd"/>
      <w:r w:rsidRPr="00F15E48">
        <w:rPr>
          <w:rFonts w:ascii="Palatino Linotype" w:eastAsia="Times New Roman" w:hAnsi="Palatino Linotype" w:cs="Times New Roman"/>
          <w:b/>
          <w:iCs/>
          <w:color w:val="000000"/>
          <w:lang w:eastAsia="es-EC"/>
        </w:rPr>
        <w:t>” II Etapa, a favor de sus copropietarios”</w:t>
      </w:r>
      <w:r w:rsidR="00F15E48">
        <w:rPr>
          <w:rFonts w:ascii="Palatino Linotype" w:eastAsia="Times New Roman" w:hAnsi="Palatino Linotype" w:cs="Times New Roman"/>
          <w:b/>
          <w:iCs/>
          <w:color w:val="000000"/>
          <w:lang w:eastAsia="es-EC"/>
        </w:rPr>
        <w:t>.</w:t>
      </w:r>
    </w:p>
    <w:p w14:paraId="2E3E037E" w14:textId="288BF27F" w:rsidR="00AE415C" w:rsidRPr="009E60CE" w:rsidRDefault="001565E1" w:rsidP="00AE415C">
      <w:pPr>
        <w:spacing w:line="240" w:lineRule="auto"/>
        <w:jc w:val="both"/>
        <w:rPr>
          <w:rFonts w:ascii="Palatino Linotype" w:eastAsia="Times New Roman" w:hAnsi="Palatino Linotype" w:cs="Times New Roman"/>
          <w:iCs/>
          <w:color w:val="000000"/>
          <w:lang w:eastAsia="es-EC"/>
        </w:rPr>
      </w:pPr>
      <w:r>
        <w:rPr>
          <w:rFonts w:ascii="Palatino Linotype" w:eastAsia="Batang" w:hAnsi="Palatino Linotype" w:cs="Arial"/>
          <w:lang w:eastAsia="es-ES"/>
        </w:rPr>
        <w:t xml:space="preserve">En la exposición realizada por el personal técnico de </w:t>
      </w:r>
      <w:r w:rsidRPr="008837B9">
        <w:rPr>
          <w:rFonts w:ascii="Palatino Linotype" w:eastAsia="Batang" w:hAnsi="Palatino Linotype" w:cs="Arial"/>
          <w:lang w:eastAsia="es-ES"/>
        </w:rPr>
        <w:t>la “Un</w:t>
      </w:r>
      <w:r>
        <w:rPr>
          <w:rFonts w:ascii="Palatino Linotype" w:eastAsia="Batang" w:hAnsi="Palatino Linotype" w:cs="Arial"/>
          <w:lang w:eastAsia="es-ES"/>
        </w:rPr>
        <w:t>idad Especial Regula Tu Barrio”</w:t>
      </w:r>
      <w:r w:rsidR="00AE415C" w:rsidRPr="009E60CE">
        <w:rPr>
          <w:rFonts w:ascii="Palatino Linotype" w:hAnsi="Palatino Linotype" w:cs="Times"/>
        </w:rPr>
        <w:t xml:space="preserve">, </w:t>
      </w:r>
      <w:r w:rsidR="005904E5">
        <w:rPr>
          <w:rFonts w:ascii="Palatino Linotype" w:hAnsi="Palatino Linotype" w:cs="Times"/>
        </w:rPr>
        <w:t xml:space="preserve">se </w:t>
      </w:r>
      <w:r w:rsidR="00AE415C" w:rsidRPr="009E60CE">
        <w:rPr>
          <w:rFonts w:ascii="Palatino Linotype" w:hAnsi="Palatino Linotype" w:cs="Times"/>
        </w:rPr>
        <w:t>explic</w:t>
      </w:r>
      <w:r w:rsidR="005904E5">
        <w:rPr>
          <w:rFonts w:ascii="Palatino Linotype" w:hAnsi="Palatino Linotype" w:cs="Times"/>
        </w:rPr>
        <w:t xml:space="preserve">ó </w:t>
      </w:r>
      <w:r w:rsidR="00AE415C" w:rsidRPr="009E60CE">
        <w:rPr>
          <w:rFonts w:ascii="Palatino Linotype" w:eastAsia="Batang" w:hAnsi="Palatino Linotype" w:cs="Arial"/>
          <w:lang w:eastAsia="es-ES"/>
        </w:rPr>
        <w:t>que el “</w:t>
      </w:r>
      <w:r w:rsidR="00AE415C" w:rsidRPr="009E60CE">
        <w:rPr>
          <w:rFonts w:ascii="Palatino Linotype" w:eastAsia="Batang" w:hAnsi="Palatino Linotype" w:cs="Arial"/>
          <w:i/>
          <w:lang w:eastAsia="es-ES"/>
        </w:rPr>
        <w:t xml:space="preserve">Asentamiento Humano de Hecho y Consolidado denominado San Miguel de </w:t>
      </w:r>
      <w:proofErr w:type="spellStart"/>
      <w:r w:rsidR="00AE415C" w:rsidRPr="009E60CE">
        <w:rPr>
          <w:rFonts w:ascii="Palatino Linotype" w:eastAsia="Batang" w:hAnsi="Palatino Linotype" w:cs="Arial"/>
          <w:i/>
          <w:lang w:eastAsia="es-ES"/>
        </w:rPr>
        <w:t>Collacoto</w:t>
      </w:r>
      <w:proofErr w:type="spellEnd"/>
      <w:r w:rsidR="00AE415C" w:rsidRPr="009E60CE">
        <w:rPr>
          <w:rFonts w:ascii="Palatino Linotype" w:eastAsia="Batang" w:hAnsi="Palatino Linotype" w:cs="Arial"/>
          <w:i/>
          <w:lang w:eastAsia="es-ES"/>
        </w:rPr>
        <w:t xml:space="preserve"> II Etapa”</w:t>
      </w:r>
      <w:r w:rsidR="00AE415C" w:rsidRPr="009E60CE">
        <w:rPr>
          <w:rFonts w:ascii="Palatino Linotype" w:eastAsia="Batang" w:hAnsi="Palatino Linotype" w:cs="Arial"/>
          <w:lang w:eastAsia="es-ES"/>
        </w:rPr>
        <w:t xml:space="preserve">, está conformado por 7 macro lotes, en uno de estos predios que forman parte de los </w:t>
      </w:r>
      <w:proofErr w:type="spellStart"/>
      <w:r w:rsidR="00AE415C" w:rsidRPr="009E60CE">
        <w:rPr>
          <w:rFonts w:ascii="Palatino Linotype" w:eastAsia="Batang" w:hAnsi="Palatino Linotype" w:cs="Arial"/>
          <w:lang w:eastAsia="es-ES"/>
        </w:rPr>
        <w:t>macrolotes</w:t>
      </w:r>
      <w:proofErr w:type="spellEnd"/>
      <w:r w:rsidR="00AE415C" w:rsidRPr="009E60CE">
        <w:rPr>
          <w:rFonts w:ascii="Palatino Linotype" w:eastAsia="Batang" w:hAnsi="Palatino Linotype" w:cs="Arial"/>
          <w:lang w:eastAsia="es-ES"/>
        </w:rPr>
        <w:t xml:space="preserve">, el predio Nro. 219706 existe inconvenientes en el área, pues al contar con una escritura del año 1901 se genera información errónea, para los parámetros actuales que maneja la Dirección Metropolitana de Catastro, por lo que se han realizado mesas con dicha instancia sin resultado alguno, impidiendo que la </w:t>
      </w:r>
      <w:r w:rsidR="00AE415C" w:rsidRPr="009E60CE">
        <w:rPr>
          <w:rFonts w:ascii="Palatino Linotype" w:hAnsi="Palatino Linotype" w:cs="Times"/>
        </w:rPr>
        <w:t>Unidad Especial Regula Tu Barrio</w:t>
      </w:r>
      <w:r w:rsidR="00AE415C" w:rsidRPr="009E60CE">
        <w:rPr>
          <w:rFonts w:ascii="Palatino Linotype" w:hAnsi="Palatino Linotype" w:cs="Times"/>
          <w:b/>
        </w:rPr>
        <w:t xml:space="preserve"> </w:t>
      </w:r>
      <w:r w:rsidR="00AE415C" w:rsidRPr="009E60CE">
        <w:rPr>
          <w:rFonts w:ascii="Palatino Linotype" w:eastAsia="Batang" w:hAnsi="Palatino Linotype" w:cs="Arial"/>
          <w:lang w:eastAsia="es-ES"/>
        </w:rPr>
        <w:t xml:space="preserve">continúe con la </w:t>
      </w:r>
      <w:r w:rsidR="00AE415C" w:rsidRPr="009E60CE">
        <w:rPr>
          <w:rFonts w:ascii="Palatino Linotype" w:eastAsia="Batang" w:hAnsi="Palatino Linotype" w:cs="Arial"/>
          <w:lang w:eastAsia="es-ES"/>
        </w:rPr>
        <w:lastRenderedPageBreak/>
        <w:t>regularización de los 7 macro lotes, en ese sentido, la presidenta de la comisión, concejala Soledad Benítez, mocionó:</w:t>
      </w:r>
      <w:r w:rsidR="00AE415C" w:rsidRPr="009E60CE">
        <w:rPr>
          <w:rFonts w:ascii="Palatino Linotype" w:hAnsi="Palatino Linotype" w:cs="Times"/>
        </w:rPr>
        <w:t xml:space="preserve"> </w:t>
      </w:r>
      <w:r w:rsidR="00AE415C" w:rsidRPr="009E60CE">
        <w:rPr>
          <w:rFonts w:ascii="Palatino Linotype" w:eastAsia="Batang" w:hAnsi="Palatino Linotype" w:cs="Arial"/>
          <w:lang w:eastAsia="es-ES"/>
        </w:rPr>
        <w:t>Que l</w:t>
      </w:r>
      <w:r w:rsidR="00AE415C" w:rsidRPr="009E60CE">
        <w:rPr>
          <w:rFonts w:ascii="Palatino Linotype" w:eastAsia="Times New Roman" w:hAnsi="Palatino Linotype" w:cs="Times New Roman"/>
          <w:iCs/>
          <w:color w:val="000000"/>
          <w:lang w:eastAsia="es-EC"/>
        </w:rPr>
        <w:t>a Dirección Metropolitana de Catastros, realice una mesa de trabajo presencial para lo cual se contará con la participación de la Unidad Especial Regula Tu Barrio y de asesores de los concejales miembros de la comisión, con el fin de actualizar los informes o buscar la solución adecuada.</w:t>
      </w:r>
    </w:p>
    <w:p w14:paraId="2D90D60A" w14:textId="77777777" w:rsidR="00AE415C" w:rsidRPr="009E60CE" w:rsidRDefault="00AE415C" w:rsidP="00AE415C">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La Comisión aprueba la moción, conforme a la siguiente votación: </w:t>
      </w:r>
    </w:p>
    <w:p w14:paraId="0FE0B06B" w14:textId="77777777" w:rsidR="005D09FF" w:rsidRPr="009E60CE" w:rsidRDefault="005D09FF" w:rsidP="00A171FA">
      <w:pPr>
        <w:spacing w:line="240" w:lineRule="auto"/>
        <w:jc w:val="both"/>
        <w:rPr>
          <w:rFonts w:ascii="Palatino Linotype" w:eastAsia="Times New Roman" w:hAnsi="Palatino Linotype" w:cs="Times New Roman"/>
          <w:i/>
          <w:iCs/>
          <w:color w:val="000000"/>
          <w:lang w:eastAsia="es-EC"/>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D2249B" w:rsidRPr="009E60CE" w14:paraId="22614737" w14:textId="77777777" w:rsidTr="00DE4B00">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97E6E7C" w14:textId="77777777" w:rsidR="00D2249B" w:rsidRPr="009E60CE" w:rsidRDefault="00D2249B" w:rsidP="00DE4B00">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D2249B" w:rsidRPr="009E60CE" w14:paraId="6A55C34B" w14:textId="77777777" w:rsidTr="00DE4B00">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08F5DD5A" w14:textId="77777777" w:rsidR="00D2249B" w:rsidRPr="009E60CE" w:rsidRDefault="00D2249B"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B398D66" w14:textId="77777777" w:rsidR="00D2249B" w:rsidRPr="009E60CE" w:rsidRDefault="00D2249B"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9F27BBD" w14:textId="77777777" w:rsidR="00D2249B" w:rsidRPr="009E60CE" w:rsidRDefault="00D2249B"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681DAE6" w14:textId="77777777" w:rsidR="00D2249B" w:rsidRPr="009E60CE" w:rsidRDefault="00D2249B"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6EB79034" w14:textId="77777777" w:rsidR="00D2249B" w:rsidRPr="009E60CE" w:rsidRDefault="00D2249B"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13241567" w14:textId="77777777" w:rsidR="00D2249B" w:rsidRPr="009E60CE" w:rsidRDefault="00D2249B"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D2249B" w:rsidRPr="009E60CE" w14:paraId="5B82D279"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731FAE5" w14:textId="77777777" w:rsidR="00D2249B" w:rsidRPr="009E60CE" w:rsidRDefault="00D2249B"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53731D8C" w14:textId="601A9788" w:rsidR="00D2249B" w:rsidRPr="009E60CE" w:rsidRDefault="005D09FF"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2417588"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4468493"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058CEA6"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9FC9F95" w14:textId="77777777" w:rsidR="00D2249B" w:rsidRPr="009E60CE" w:rsidRDefault="00D2249B" w:rsidP="00DE4B00">
            <w:pPr>
              <w:spacing w:after="0" w:line="240" w:lineRule="auto"/>
              <w:jc w:val="center"/>
              <w:rPr>
                <w:rFonts w:ascii="Palatino Linotype" w:eastAsia="Times New Roman" w:hAnsi="Palatino Linotype"/>
                <w:lang w:eastAsia="es-EC"/>
              </w:rPr>
            </w:pPr>
          </w:p>
        </w:tc>
      </w:tr>
      <w:tr w:rsidR="00D2249B" w:rsidRPr="009E60CE" w14:paraId="221E8E0C"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4D14067" w14:textId="77777777" w:rsidR="00D2249B" w:rsidRPr="009E60CE" w:rsidRDefault="00D2249B"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2AA07E18" w14:textId="77341E42" w:rsidR="00D2249B" w:rsidRPr="009E60CE" w:rsidRDefault="005D09FF"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A122DEA"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67869FC"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486CBAD"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240919A" w14:textId="77777777" w:rsidR="00D2249B" w:rsidRPr="009E60CE" w:rsidRDefault="00D2249B" w:rsidP="00DE4B00">
            <w:pPr>
              <w:spacing w:after="0" w:line="240" w:lineRule="auto"/>
              <w:jc w:val="center"/>
              <w:rPr>
                <w:rFonts w:ascii="Palatino Linotype" w:eastAsia="Times New Roman" w:hAnsi="Palatino Linotype"/>
                <w:lang w:eastAsia="es-EC"/>
              </w:rPr>
            </w:pPr>
          </w:p>
        </w:tc>
      </w:tr>
      <w:tr w:rsidR="00D2249B" w:rsidRPr="009E60CE" w14:paraId="554E11F7"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93C38AE" w14:textId="77777777" w:rsidR="00D2249B" w:rsidRPr="009E60CE" w:rsidRDefault="00D2249B"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66572847" w14:textId="2579D2B9" w:rsidR="00D2249B" w:rsidRPr="009E60CE" w:rsidRDefault="005D09FF"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8B1070E"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A688710"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7126EFF"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938DB9E" w14:textId="77777777" w:rsidR="00D2249B" w:rsidRPr="009E60CE" w:rsidRDefault="00D2249B" w:rsidP="00DE4B00">
            <w:pPr>
              <w:spacing w:after="0" w:line="240" w:lineRule="auto"/>
              <w:jc w:val="center"/>
              <w:rPr>
                <w:rFonts w:ascii="Palatino Linotype" w:eastAsia="Times New Roman" w:hAnsi="Palatino Linotype"/>
                <w:lang w:eastAsia="es-EC"/>
              </w:rPr>
            </w:pPr>
          </w:p>
        </w:tc>
      </w:tr>
      <w:tr w:rsidR="00D2249B" w:rsidRPr="009E60CE" w14:paraId="7BC42692"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F141B34" w14:textId="77777777" w:rsidR="00D2249B" w:rsidRPr="009E60CE" w:rsidRDefault="00D2249B"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31647800"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65C773B"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4570D77"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AAC71F6" w14:textId="77777777" w:rsidR="00D2249B" w:rsidRPr="009E60CE" w:rsidRDefault="00D2249B" w:rsidP="00DE4B0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349CBB24" w14:textId="77777777" w:rsidR="00D2249B" w:rsidRPr="009E60CE" w:rsidRDefault="00D2249B"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r>
      <w:tr w:rsidR="00D2249B" w:rsidRPr="009E60CE" w14:paraId="6E4BE49F"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F08AEB8" w14:textId="77777777" w:rsidR="00D2249B" w:rsidRPr="009E60CE" w:rsidRDefault="00D2249B"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7B239019" w14:textId="4D95C9B7" w:rsidR="00D2249B" w:rsidRPr="009E60CE" w:rsidRDefault="005D09FF"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E5C0552"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B44E68B"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D4D2E7A" w14:textId="77777777" w:rsidR="00D2249B" w:rsidRPr="009E60CE" w:rsidRDefault="00D2249B"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4FCB8D8" w14:textId="77777777" w:rsidR="00D2249B" w:rsidRPr="009E60CE" w:rsidRDefault="00D2249B" w:rsidP="00DE4B00">
            <w:pPr>
              <w:spacing w:after="0" w:line="240" w:lineRule="auto"/>
              <w:jc w:val="center"/>
              <w:rPr>
                <w:rFonts w:ascii="Palatino Linotype" w:eastAsia="Times New Roman" w:hAnsi="Palatino Linotype"/>
                <w:lang w:eastAsia="es-EC"/>
              </w:rPr>
            </w:pPr>
          </w:p>
        </w:tc>
      </w:tr>
      <w:tr w:rsidR="00D2249B" w:rsidRPr="009E60CE" w14:paraId="0C0A30FF"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08EA3C4" w14:textId="77777777" w:rsidR="00D2249B" w:rsidRPr="009E60CE" w:rsidRDefault="00D2249B"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2B2D87B9" w14:textId="06684867" w:rsidR="00D2249B" w:rsidRPr="009E60CE" w:rsidRDefault="005D09FF"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CBC7EE1" w14:textId="28700AA9" w:rsidR="00D2249B" w:rsidRPr="009E60CE" w:rsidRDefault="00AE415C"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65C39D5" w14:textId="6D55C4BE" w:rsidR="00D2249B" w:rsidRPr="009E60CE" w:rsidRDefault="00AE415C"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0B236DC9" w14:textId="77777777" w:rsidR="00D2249B" w:rsidRPr="009E60CE" w:rsidRDefault="00D2249B"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69375D7B" w14:textId="77777777" w:rsidR="00D2249B" w:rsidRPr="009E60CE" w:rsidRDefault="00D2249B"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1</w:t>
            </w:r>
          </w:p>
        </w:tc>
      </w:tr>
    </w:tbl>
    <w:p w14:paraId="1F49EF6F" w14:textId="77777777" w:rsidR="00B525B9" w:rsidRPr="009E60CE" w:rsidRDefault="00B525B9" w:rsidP="00A171FA">
      <w:pPr>
        <w:spacing w:line="240" w:lineRule="auto"/>
        <w:jc w:val="both"/>
        <w:rPr>
          <w:rFonts w:ascii="Palatino Linotype" w:eastAsia="Times New Roman" w:hAnsi="Palatino Linotype" w:cs="Times New Roman"/>
          <w:i/>
          <w:iCs/>
          <w:color w:val="000000"/>
          <w:lang w:eastAsia="es-EC"/>
        </w:rPr>
      </w:pPr>
    </w:p>
    <w:p w14:paraId="1EA930CB" w14:textId="77777777" w:rsidR="007B2A08" w:rsidRDefault="007B2A08" w:rsidP="007B2A08">
      <w:pPr>
        <w:spacing w:line="240" w:lineRule="auto"/>
        <w:jc w:val="both"/>
        <w:rPr>
          <w:rFonts w:ascii="Palatino Linotype" w:eastAsia="Times New Roman" w:hAnsi="Palatino Linotype" w:cs="Times New Roman"/>
          <w:iCs/>
          <w:color w:val="000000"/>
          <w:lang w:eastAsia="es-EC"/>
        </w:rPr>
      </w:pPr>
      <w:r w:rsidRPr="009E60CE">
        <w:rPr>
          <w:rFonts w:ascii="Palatino Linotype" w:hAnsi="Palatino Linotype" w:cs="Times New Roman"/>
          <w:bCs/>
        </w:rPr>
        <w:t xml:space="preserve">La Comisión de Ordenamiento Territorial, </w:t>
      </w:r>
      <w:r w:rsidRPr="009E60CE">
        <w:rPr>
          <w:rFonts w:ascii="Palatino Linotype" w:hAnsi="Palatino Linotype" w:cs="Times New Roman"/>
          <w:b/>
          <w:bCs/>
        </w:rPr>
        <w:t xml:space="preserve">Resolvió: </w:t>
      </w:r>
      <w:r w:rsidRPr="009E60CE">
        <w:rPr>
          <w:rFonts w:ascii="Palatino Linotype" w:eastAsia="Batang" w:hAnsi="Palatino Linotype" w:cs="Arial"/>
          <w:lang w:eastAsia="es-ES"/>
        </w:rPr>
        <w:t>Que l</w:t>
      </w:r>
      <w:r w:rsidRPr="009E60CE">
        <w:rPr>
          <w:rFonts w:ascii="Palatino Linotype" w:eastAsia="Times New Roman" w:hAnsi="Palatino Linotype" w:cs="Times New Roman"/>
          <w:iCs/>
          <w:color w:val="000000"/>
          <w:lang w:eastAsia="es-EC"/>
        </w:rPr>
        <w:t>a Dirección Metropolitana de Catastros, realice una mesa de trabajo presencial para lo cual se contará con la participación de la Unidad Especial Regula Tu Barrio y de asesores de los concejales miembros de la comisión, con el fin de actualizar los informes o buscar la solución adecuada.</w:t>
      </w:r>
    </w:p>
    <w:p w14:paraId="7F0D4A4D" w14:textId="77777777" w:rsidR="00F7523F" w:rsidRPr="009E60CE" w:rsidRDefault="00F7523F" w:rsidP="007B2A08">
      <w:pPr>
        <w:spacing w:line="240" w:lineRule="auto"/>
        <w:jc w:val="both"/>
        <w:rPr>
          <w:rFonts w:ascii="Palatino Linotype" w:eastAsia="Times New Roman" w:hAnsi="Palatino Linotype" w:cs="Times New Roman"/>
          <w:iCs/>
          <w:color w:val="000000"/>
          <w:lang w:eastAsia="es-EC"/>
        </w:rPr>
      </w:pPr>
      <w:bookmarkStart w:id="0" w:name="_GoBack"/>
      <w:bookmarkEnd w:id="0"/>
    </w:p>
    <w:tbl>
      <w:tblPr>
        <w:tblStyle w:val="Tablaconcuadrcula"/>
        <w:tblW w:w="0" w:type="auto"/>
        <w:tblLook w:val="04A0" w:firstRow="1" w:lastRow="0" w:firstColumn="1" w:lastColumn="0" w:noHBand="0" w:noVBand="1"/>
      </w:tblPr>
      <w:tblGrid>
        <w:gridCol w:w="8644"/>
      </w:tblGrid>
      <w:tr w:rsidR="00B71145" w:rsidRPr="009E60CE" w14:paraId="42509FED" w14:textId="77777777" w:rsidTr="00B71145">
        <w:tc>
          <w:tcPr>
            <w:tcW w:w="8644" w:type="dxa"/>
          </w:tcPr>
          <w:p w14:paraId="59CA55F6" w14:textId="2A140D9B" w:rsidR="00B71145" w:rsidRPr="009E60CE" w:rsidRDefault="00B71145" w:rsidP="00A171FA">
            <w:pPr>
              <w:jc w:val="both"/>
              <w:rPr>
                <w:rFonts w:ascii="Palatino Linotype" w:eastAsia="Times New Roman" w:hAnsi="Palatino Linotype" w:cs="Times New Roman"/>
                <w:iCs/>
                <w:color w:val="000000"/>
                <w:lang w:eastAsia="es-EC"/>
              </w:rPr>
            </w:pPr>
            <w:r w:rsidRPr="009E60CE">
              <w:rPr>
                <w:rFonts w:ascii="Palatino Linotype" w:eastAsia="Times New Roman" w:hAnsi="Palatino Linotype" w:cs="Times New Roman"/>
                <w:iCs/>
                <w:color w:val="000000"/>
                <w:lang w:eastAsia="es-EC"/>
              </w:rPr>
              <w:t xml:space="preserve">Siendo las 11h25 salen de la sala de sesiones los concejales Santiago </w:t>
            </w:r>
            <w:proofErr w:type="spellStart"/>
            <w:r w:rsidRPr="009E60CE">
              <w:rPr>
                <w:rFonts w:ascii="Palatino Linotype" w:eastAsia="Times New Roman" w:hAnsi="Palatino Linotype" w:cs="Times New Roman"/>
                <w:iCs/>
                <w:color w:val="000000"/>
                <w:lang w:eastAsia="es-EC"/>
              </w:rPr>
              <w:t>Guarderas</w:t>
            </w:r>
            <w:proofErr w:type="spellEnd"/>
            <w:r w:rsidRPr="009E60CE">
              <w:rPr>
                <w:rFonts w:ascii="Palatino Linotype" w:eastAsia="Times New Roman" w:hAnsi="Palatino Linotype" w:cs="Times New Roman"/>
                <w:iCs/>
                <w:color w:val="000000"/>
                <w:lang w:eastAsia="es-EC"/>
              </w:rPr>
              <w:t xml:space="preserve"> y Paulina Izurieta </w:t>
            </w:r>
          </w:p>
        </w:tc>
      </w:tr>
    </w:tbl>
    <w:p w14:paraId="5189D773" w14:textId="77777777" w:rsidR="00A7157A" w:rsidRPr="009E60CE" w:rsidRDefault="00A7157A" w:rsidP="00A171FA">
      <w:pPr>
        <w:spacing w:line="240" w:lineRule="auto"/>
        <w:jc w:val="both"/>
        <w:rPr>
          <w:rFonts w:ascii="Palatino Linotype" w:eastAsia="Times New Roman" w:hAnsi="Palatino Linotype" w:cs="Times New Roman"/>
          <w:i/>
          <w:iCs/>
          <w:color w:val="000000"/>
          <w:lang w:eastAsia="es-EC"/>
        </w:rPr>
      </w:pPr>
    </w:p>
    <w:p w14:paraId="1A81C094" w14:textId="106A3357" w:rsidR="00AE415C" w:rsidRPr="00F15E48" w:rsidRDefault="00AE415C" w:rsidP="00AE415C">
      <w:pPr>
        <w:pStyle w:val="Prrafodelista"/>
        <w:numPr>
          <w:ilvl w:val="0"/>
          <w:numId w:val="42"/>
        </w:numPr>
        <w:spacing w:line="240" w:lineRule="auto"/>
        <w:jc w:val="both"/>
        <w:rPr>
          <w:rFonts w:ascii="Palatino Linotype" w:eastAsia="Times New Roman" w:hAnsi="Palatino Linotype" w:cs="Times New Roman"/>
          <w:b/>
          <w:iCs/>
          <w:color w:val="000000"/>
          <w:lang w:eastAsia="es-EC"/>
        </w:rPr>
      </w:pPr>
      <w:r w:rsidRPr="00F15E48">
        <w:rPr>
          <w:rFonts w:ascii="Palatino Linotype" w:hAnsi="Palatino Linotype"/>
          <w:b/>
          <w:color w:val="000000" w:themeColor="text1"/>
        </w:rPr>
        <w:t>Proyecto de “Ordenanza que aprueba el proceso integral de regularización del Asentamiento Humano de Hecho y Consolidado de Interés Social denominado “Los Pinos”, a favor de sus copropietarios”.</w:t>
      </w:r>
    </w:p>
    <w:p w14:paraId="1779D890" w14:textId="78B9FD5D" w:rsidR="00AE415C" w:rsidRPr="009E60CE" w:rsidRDefault="008837B9" w:rsidP="00A171FA">
      <w:pPr>
        <w:spacing w:line="240" w:lineRule="auto"/>
        <w:jc w:val="both"/>
        <w:rPr>
          <w:rFonts w:ascii="Palatino Linotype" w:eastAsia="Times New Roman" w:hAnsi="Palatino Linotype" w:cs="Times New Roman"/>
          <w:i/>
          <w:iCs/>
          <w:color w:val="000000"/>
          <w:highlight w:val="yellow"/>
          <w:lang w:eastAsia="es-EC"/>
        </w:rPr>
      </w:pPr>
      <w:r>
        <w:rPr>
          <w:rFonts w:ascii="Palatino Linotype" w:eastAsia="Batang" w:hAnsi="Palatino Linotype" w:cs="Arial"/>
          <w:lang w:eastAsia="es-ES"/>
        </w:rPr>
        <w:t xml:space="preserve">En la exposición realizada por el personal técnico de </w:t>
      </w:r>
      <w:r w:rsidRPr="008837B9">
        <w:rPr>
          <w:rFonts w:ascii="Palatino Linotype" w:eastAsia="Batang" w:hAnsi="Palatino Linotype" w:cs="Arial"/>
          <w:lang w:eastAsia="es-ES"/>
        </w:rPr>
        <w:t xml:space="preserve">la </w:t>
      </w:r>
      <w:r w:rsidRPr="008837B9">
        <w:rPr>
          <w:rFonts w:ascii="Palatino Linotype" w:eastAsia="Batang" w:hAnsi="Palatino Linotype" w:cs="Arial"/>
          <w:lang w:eastAsia="es-ES"/>
        </w:rPr>
        <w:t>“Un</w:t>
      </w:r>
      <w:r>
        <w:rPr>
          <w:rFonts w:ascii="Palatino Linotype" w:eastAsia="Batang" w:hAnsi="Palatino Linotype" w:cs="Arial"/>
          <w:lang w:eastAsia="es-ES"/>
        </w:rPr>
        <w:t xml:space="preserve">idad Especial Regula Tu Barrio”, </w:t>
      </w:r>
      <w:r w:rsidRPr="008837B9">
        <w:rPr>
          <w:rFonts w:ascii="Palatino Linotype" w:eastAsia="Batang" w:hAnsi="Palatino Linotype" w:cs="Arial"/>
          <w:lang w:eastAsia="es-ES"/>
        </w:rPr>
        <w:t xml:space="preserve">se </w:t>
      </w:r>
      <w:r w:rsidR="00AE415C" w:rsidRPr="009E60CE">
        <w:rPr>
          <w:rFonts w:ascii="Palatino Linotype" w:hAnsi="Palatino Linotype" w:cs="Times"/>
        </w:rPr>
        <w:t xml:space="preserve">expuso </w:t>
      </w:r>
      <w:r w:rsidR="00CB2B71" w:rsidRPr="009E60CE">
        <w:rPr>
          <w:rFonts w:ascii="Palatino Linotype" w:hAnsi="Palatino Linotype" w:cs="Times"/>
        </w:rPr>
        <w:t xml:space="preserve">que </w:t>
      </w:r>
      <w:r>
        <w:rPr>
          <w:rFonts w:ascii="Palatino Linotype" w:hAnsi="Palatino Linotype" w:cs="Times"/>
        </w:rPr>
        <w:t xml:space="preserve">con el fin de dar </w:t>
      </w:r>
      <w:r w:rsidR="00AE415C" w:rsidRPr="009E60CE">
        <w:rPr>
          <w:rFonts w:ascii="Palatino Linotype" w:hAnsi="Palatino Linotype" w:cs="Times"/>
        </w:rPr>
        <w:t xml:space="preserve"> cumplimiento a lo dispuesto en la</w:t>
      </w:r>
      <w:r w:rsidR="00AE415C" w:rsidRPr="009E60CE">
        <w:rPr>
          <w:rFonts w:ascii="Palatino Linotype" w:hAnsi="Palatino Linotype" w:cs="Times"/>
          <w:b/>
        </w:rPr>
        <w:t xml:space="preserve"> </w:t>
      </w:r>
      <w:r w:rsidR="00AE415C" w:rsidRPr="009E60CE">
        <w:rPr>
          <w:rFonts w:ascii="Palatino Linotype" w:eastAsia="Batang" w:hAnsi="Palatino Linotype" w:cs="Arial"/>
          <w:lang w:eastAsia="es-ES"/>
        </w:rPr>
        <w:t xml:space="preserve">Resolución No. 014-COT-2021, </w:t>
      </w:r>
      <w:r w:rsidR="00CB2B71" w:rsidRPr="009E60CE">
        <w:rPr>
          <w:rFonts w:ascii="Palatino Linotype" w:eastAsia="Batang" w:hAnsi="Palatino Linotype" w:cs="Arial"/>
          <w:lang w:eastAsia="es-ES"/>
        </w:rPr>
        <w:t xml:space="preserve">se </w:t>
      </w:r>
      <w:r w:rsidR="00AE415C" w:rsidRPr="009E60CE">
        <w:rPr>
          <w:rFonts w:ascii="Palatino Linotype" w:eastAsia="Batang" w:hAnsi="Palatino Linotype" w:cs="Arial"/>
          <w:lang w:eastAsia="es-ES"/>
        </w:rPr>
        <w:t>realiz</w:t>
      </w:r>
      <w:r w:rsidR="00CB2B71" w:rsidRPr="009E60CE">
        <w:rPr>
          <w:rFonts w:ascii="Palatino Linotype" w:eastAsia="Batang" w:hAnsi="Palatino Linotype" w:cs="Arial"/>
          <w:lang w:eastAsia="es-ES"/>
        </w:rPr>
        <w:t xml:space="preserve">aron </w:t>
      </w:r>
      <w:r w:rsidR="00AE415C" w:rsidRPr="009E60CE">
        <w:rPr>
          <w:rFonts w:ascii="Palatino Linotype" w:eastAsia="Batang" w:hAnsi="Palatino Linotype" w:cs="Arial"/>
          <w:lang w:eastAsia="es-ES"/>
        </w:rPr>
        <w:t>tres mesas de trabajo con la participación de la comunidad, a fin de generar una respuesta que tenga respaldo jurídico para avanzar en el proceso de regularización de los lotes 1 y 2 que se encuentran ubicados en su totalidad dentro de la franja de protección de quebrada y con calificación de riesgo mitigable. Con el criterio técnico se sugirió que dichos lotes podrían ser regularizados como “áreas municipales”; sin embargo, la comunidad manifestó su desacuerdo por considerarlo como un procedimiento expropiatorio, descartando igualmente un posible proceso de relocalización para e</w:t>
      </w:r>
      <w:r w:rsidR="00CB2B71" w:rsidRPr="009E60CE">
        <w:rPr>
          <w:rFonts w:ascii="Palatino Linotype" w:eastAsia="Batang" w:hAnsi="Palatino Linotype" w:cs="Arial"/>
          <w:lang w:eastAsia="es-ES"/>
        </w:rPr>
        <w:t xml:space="preserve">stos predios; razón por la cual, la presidenta de la </w:t>
      </w:r>
      <w:r w:rsidR="00CB2B71" w:rsidRPr="009E60CE">
        <w:rPr>
          <w:rFonts w:ascii="Palatino Linotype" w:eastAsia="Batang" w:hAnsi="Palatino Linotype" w:cs="Arial"/>
          <w:lang w:eastAsia="es-ES"/>
        </w:rPr>
        <w:lastRenderedPageBreak/>
        <w:t xml:space="preserve">comisión, concejala Soledad Benítez, mocionó: </w:t>
      </w:r>
      <w:r w:rsidR="00AE415C" w:rsidRPr="009E60CE">
        <w:rPr>
          <w:rFonts w:ascii="Palatino Linotype" w:eastAsia="Batang" w:hAnsi="Palatino Linotype" w:cs="Arial"/>
          <w:lang w:eastAsia="es-ES"/>
        </w:rPr>
        <w:t>Mientras no se resuelva el problema de los lotes 1 y 2 que se encuentran ubicados sobre la franja de protección de quebrada, se regrese el expediente a los moradores del “Asentamiento Humano de Hecho y Consolidado de Interés Social denominado Los Pinos”, mientras subsanan el problema.</w:t>
      </w:r>
    </w:p>
    <w:p w14:paraId="1DFC45BE" w14:textId="77777777" w:rsidR="00AE415C" w:rsidRPr="009E60CE" w:rsidRDefault="00AE415C" w:rsidP="00AE415C">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La Comisión aprueba la moción, conforme a la siguiente votación: </w:t>
      </w:r>
    </w:p>
    <w:p w14:paraId="15859EA5" w14:textId="77777777" w:rsidR="009B2122" w:rsidRPr="009E60CE" w:rsidRDefault="009B2122" w:rsidP="00A171FA">
      <w:pPr>
        <w:spacing w:line="240" w:lineRule="auto"/>
        <w:jc w:val="both"/>
        <w:rPr>
          <w:rFonts w:ascii="Palatino Linotype" w:eastAsia="Times New Roman" w:hAnsi="Palatino Linotype" w:cs="Times New Roman"/>
          <w:i/>
          <w:iCs/>
          <w:color w:val="000000"/>
          <w:lang w:eastAsia="es-EC"/>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A7157A" w:rsidRPr="009E60CE" w14:paraId="51FD677A" w14:textId="77777777" w:rsidTr="00DE4B00">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29FC600C" w14:textId="77777777" w:rsidR="00A7157A" w:rsidRPr="009E60CE" w:rsidRDefault="00A7157A" w:rsidP="00DE4B00">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A7157A" w:rsidRPr="009E60CE" w14:paraId="5626E924" w14:textId="77777777" w:rsidTr="00DE4B00">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0177993A" w14:textId="77777777" w:rsidR="00A7157A" w:rsidRPr="009E60CE" w:rsidRDefault="00A7157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643DFABE" w14:textId="77777777" w:rsidR="00A7157A" w:rsidRPr="009E60CE" w:rsidRDefault="00A7157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8C93F77" w14:textId="77777777" w:rsidR="00A7157A" w:rsidRPr="009E60CE" w:rsidRDefault="00A7157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1B948183" w14:textId="77777777" w:rsidR="00A7157A" w:rsidRPr="009E60CE" w:rsidRDefault="00A7157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2B394ACB" w14:textId="77777777" w:rsidR="00A7157A" w:rsidRPr="009E60CE" w:rsidRDefault="00A7157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4FF71D2B" w14:textId="77777777" w:rsidR="00A7157A" w:rsidRPr="009E60CE" w:rsidRDefault="00A7157A"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A7157A" w:rsidRPr="009E60CE" w14:paraId="749673DC"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DCAE0D9" w14:textId="77777777" w:rsidR="00A7157A" w:rsidRPr="009E60CE" w:rsidRDefault="00A7157A"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5B20A558" w14:textId="564846A7" w:rsidR="00A7157A" w:rsidRPr="009E60CE" w:rsidRDefault="00BC3A32"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E7409DF"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4AB6EE1"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FC9706D"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DEAD266" w14:textId="77777777" w:rsidR="00A7157A" w:rsidRPr="009E60CE" w:rsidRDefault="00A7157A" w:rsidP="00DE4B00">
            <w:pPr>
              <w:spacing w:after="0" w:line="240" w:lineRule="auto"/>
              <w:jc w:val="center"/>
              <w:rPr>
                <w:rFonts w:ascii="Palatino Linotype" w:eastAsia="Times New Roman" w:hAnsi="Palatino Linotype"/>
                <w:lang w:eastAsia="es-EC"/>
              </w:rPr>
            </w:pPr>
          </w:p>
        </w:tc>
      </w:tr>
      <w:tr w:rsidR="00A7157A" w:rsidRPr="009E60CE" w14:paraId="0279DBF3"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AE7B2D6" w14:textId="77777777" w:rsidR="00A7157A" w:rsidRPr="009E60CE" w:rsidRDefault="00A7157A"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35C49595" w14:textId="2DCB6B48" w:rsidR="00A7157A" w:rsidRPr="009E60CE" w:rsidRDefault="00BC3A32"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1AB46CD"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2C7FFDD"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DAF8F83"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3216058" w14:textId="77777777" w:rsidR="00A7157A" w:rsidRPr="009E60CE" w:rsidRDefault="00A7157A" w:rsidP="00DE4B00">
            <w:pPr>
              <w:spacing w:after="0" w:line="240" w:lineRule="auto"/>
              <w:jc w:val="center"/>
              <w:rPr>
                <w:rFonts w:ascii="Palatino Linotype" w:eastAsia="Times New Roman" w:hAnsi="Palatino Linotype"/>
                <w:lang w:eastAsia="es-EC"/>
              </w:rPr>
            </w:pPr>
          </w:p>
        </w:tc>
      </w:tr>
      <w:tr w:rsidR="00A7157A" w:rsidRPr="009E60CE" w14:paraId="70258BE4"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7F7B3CD" w14:textId="77777777" w:rsidR="00A7157A" w:rsidRPr="009E60CE" w:rsidRDefault="00A7157A"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14B96DA2" w14:textId="6A184A34" w:rsidR="00A7157A" w:rsidRPr="009E60CE" w:rsidRDefault="00A7157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8AFA623"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5854EB9" w14:textId="026BA266" w:rsidR="00A7157A" w:rsidRPr="009E60CE" w:rsidRDefault="00BC3A32"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162A1063"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6C35F22" w14:textId="77777777" w:rsidR="00A7157A" w:rsidRPr="009E60CE" w:rsidRDefault="00A7157A" w:rsidP="00DE4B00">
            <w:pPr>
              <w:spacing w:after="0" w:line="240" w:lineRule="auto"/>
              <w:jc w:val="center"/>
              <w:rPr>
                <w:rFonts w:ascii="Palatino Linotype" w:eastAsia="Times New Roman" w:hAnsi="Palatino Linotype"/>
                <w:lang w:eastAsia="es-EC"/>
              </w:rPr>
            </w:pPr>
          </w:p>
        </w:tc>
      </w:tr>
      <w:tr w:rsidR="00A7157A" w:rsidRPr="009E60CE" w14:paraId="378DFFAE"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B74A349" w14:textId="77777777" w:rsidR="00A7157A" w:rsidRPr="009E60CE" w:rsidRDefault="00A7157A"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74A9124A"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52F9AF2"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E57E558" w14:textId="6A0800F5" w:rsidR="00A7157A" w:rsidRPr="009E60CE" w:rsidRDefault="00BC3A32"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6D0639FB" w14:textId="77777777" w:rsidR="00A7157A" w:rsidRPr="009E60CE" w:rsidRDefault="00A7157A" w:rsidP="00DE4B0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22EB4A4C" w14:textId="6FDF713C" w:rsidR="00A7157A" w:rsidRPr="009E60CE" w:rsidRDefault="00A7157A" w:rsidP="00BC3A32">
            <w:pPr>
              <w:spacing w:after="0" w:line="240" w:lineRule="auto"/>
              <w:rPr>
                <w:rFonts w:ascii="Palatino Linotype" w:eastAsia="Times New Roman" w:hAnsi="Palatino Linotype"/>
                <w:lang w:eastAsia="es-EC"/>
              </w:rPr>
            </w:pPr>
          </w:p>
        </w:tc>
      </w:tr>
      <w:tr w:rsidR="00A7157A" w:rsidRPr="009E60CE" w14:paraId="16D6D772"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D968748" w14:textId="77777777" w:rsidR="00A7157A" w:rsidRPr="009E60CE" w:rsidRDefault="00A7157A"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72D0C386" w14:textId="5019A213" w:rsidR="00A7157A" w:rsidRPr="009E60CE" w:rsidRDefault="00BC3A32"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DE9DADF"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F7E8C22"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4D2B623" w14:textId="77777777" w:rsidR="00A7157A" w:rsidRPr="009E60CE" w:rsidRDefault="00A7157A"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2A248FD" w14:textId="77777777" w:rsidR="00A7157A" w:rsidRPr="009E60CE" w:rsidRDefault="00A7157A" w:rsidP="00DE4B00">
            <w:pPr>
              <w:spacing w:after="0" w:line="240" w:lineRule="auto"/>
              <w:jc w:val="center"/>
              <w:rPr>
                <w:rFonts w:ascii="Palatino Linotype" w:eastAsia="Times New Roman" w:hAnsi="Palatino Linotype"/>
                <w:lang w:eastAsia="es-EC"/>
              </w:rPr>
            </w:pPr>
          </w:p>
        </w:tc>
      </w:tr>
      <w:tr w:rsidR="00A7157A" w:rsidRPr="009E60CE" w14:paraId="3A2C2E4B"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B13F978" w14:textId="77777777" w:rsidR="00A7157A" w:rsidRPr="009E60CE" w:rsidRDefault="00A7157A"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8564E41" w14:textId="586DDE75" w:rsidR="00A7157A" w:rsidRPr="009E60CE" w:rsidRDefault="00BC3A32"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204EF68" w14:textId="36E5024C" w:rsidR="00A7157A" w:rsidRPr="009E60CE" w:rsidRDefault="00CB2B71"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2610974" w14:textId="0A95E372" w:rsidR="00A7157A" w:rsidRPr="009E60CE" w:rsidRDefault="00CB2B71"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2FB4621D" w14:textId="77777777" w:rsidR="00A7157A" w:rsidRPr="009E60CE" w:rsidRDefault="00A7157A"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3624BB24" w14:textId="33434AFB" w:rsidR="00A7157A" w:rsidRPr="009E60CE" w:rsidRDefault="00CB2B71"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r>
    </w:tbl>
    <w:p w14:paraId="3E3DBBAF" w14:textId="77777777" w:rsidR="00B525B9" w:rsidRPr="009E60CE" w:rsidRDefault="00B525B9" w:rsidP="00A171FA">
      <w:pPr>
        <w:spacing w:line="240" w:lineRule="auto"/>
        <w:jc w:val="both"/>
        <w:rPr>
          <w:rFonts w:ascii="Palatino Linotype" w:eastAsia="Times New Roman" w:hAnsi="Palatino Linotype" w:cs="Times New Roman"/>
          <w:i/>
          <w:iCs/>
          <w:color w:val="000000"/>
          <w:lang w:eastAsia="es-EC"/>
        </w:rPr>
      </w:pPr>
    </w:p>
    <w:p w14:paraId="0ABE057B" w14:textId="77777777" w:rsidR="00CB2B71" w:rsidRPr="009E60CE" w:rsidRDefault="00AE415C" w:rsidP="00CB2B71">
      <w:pPr>
        <w:spacing w:line="240" w:lineRule="auto"/>
        <w:jc w:val="both"/>
        <w:rPr>
          <w:rFonts w:ascii="Palatino Linotype" w:eastAsia="Batang" w:hAnsi="Palatino Linotype" w:cs="Arial"/>
          <w:lang w:eastAsia="es-ES"/>
        </w:rPr>
      </w:pPr>
      <w:r w:rsidRPr="009E60CE">
        <w:rPr>
          <w:rFonts w:ascii="Palatino Linotype" w:hAnsi="Palatino Linotype" w:cs="Times New Roman"/>
          <w:bCs/>
        </w:rPr>
        <w:t xml:space="preserve">La Comisión de Ordenamiento Territorial, </w:t>
      </w:r>
      <w:r w:rsidRPr="009E60CE">
        <w:rPr>
          <w:rFonts w:ascii="Palatino Linotype" w:hAnsi="Palatino Linotype" w:cs="Times New Roman"/>
          <w:b/>
          <w:bCs/>
        </w:rPr>
        <w:t>Resolvió:</w:t>
      </w:r>
      <w:r w:rsidR="00CB2B71" w:rsidRPr="009E60CE">
        <w:rPr>
          <w:rFonts w:ascii="Palatino Linotype" w:hAnsi="Palatino Linotype" w:cs="Times New Roman"/>
          <w:b/>
          <w:bCs/>
        </w:rPr>
        <w:t xml:space="preserve"> </w:t>
      </w:r>
      <w:r w:rsidR="00CB2B71" w:rsidRPr="009E60CE">
        <w:rPr>
          <w:rFonts w:ascii="Palatino Linotype" w:eastAsia="Batang" w:hAnsi="Palatino Linotype" w:cs="Arial"/>
          <w:lang w:eastAsia="es-ES"/>
        </w:rPr>
        <w:t>Mientras no se resuelva el problema de los lotes 1 y 2 que se encuentran ubicados sobre la franja de protección de quebrada, se regrese el expediente a los moradores del “Asentamiento Humano de Hecho y Consolidado de Interés Social denominado Los Pinos”, mientras subsanan el problema.</w:t>
      </w:r>
    </w:p>
    <w:p w14:paraId="1EE87257" w14:textId="765CE363" w:rsidR="00AE415C" w:rsidRPr="00F15E48" w:rsidRDefault="00CB2B71" w:rsidP="00CB2B71">
      <w:pPr>
        <w:pStyle w:val="Prrafodelista"/>
        <w:numPr>
          <w:ilvl w:val="0"/>
          <w:numId w:val="42"/>
        </w:numPr>
        <w:spacing w:line="240" w:lineRule="auto"/>
        <w:jc w:val="both"/>
        <w:rPr>
          <w:rFonts w:ascii="Palatino Linotype" w:hAnsi="Palatino Linotype" w:cs="Times New Roman"/>
          <w:b/>
          <w:bCs/>
        </w:rPr>
      </w:pPr>
      <w:r w:rsidRPr="00F15E48">
        <w:rPr>
          <w:rFonts w:ascii="Palatino Linotype" w:hAnsi="Palatino Linotype"/>
          <w:b/>
          <w:color w:val="000000" w:themeColor="text1"/>
        </w:rPr>
        <w:t>Proyecto de “Ordenanza que aprueba el Proceso Integral de Regularización del Asentamiento Humano de Hecho y Consolidado de Interés Social denominado “La Tola de Checa”, a favor de sus copropietarios”.</w:t>
      </w:r>
    </w:p>
    <w:p w14:paraId="4781BE30" w14:textId="3A8FA1B7" w:rsidR="00642DEB" w:rsidRPr="009E60CE" w:rsidRDefault="008837B9" w:rsidP="00642DEB">
      <w:pPr>
        <w:jc w:val="both"/>
        <w:rPr>
          <w:rFonts w:ascii="Palatino Linotype" w:hAnsi="Palatino Linotype" w:cs="Times"/>
        </w:rPr>
      </w:pPr>
      <w:r>
        <w:rPr>
          <w:rFonts w:ascii="Palatino Linotype" w:eastAsia="Batang" w:hAnsi="Palatino Linotype" w:cs="Arial"/>
          <w:lang w:eastAsia="es-ES"/>
        </w:rPr>
        <w:t xml:space="preserve">En la exposición realizada por el personal técnico de </w:t>
      </w:r>
      <w:r w:rsidRPr="008837B9">
        <w:rPr>
          <w:rFonts w:ascii="Palatino Linotype" w:eastAsia="Batang" w:hAnsi="Palatino Linotype" w:cs="Arial"/>
          <w:lang w:eastAsia="es-ES"/>
        </w:rPr>
        <w:t>la “Un</w:t>
      </w:r>
      <w:r>
        <w:rPr>
          <w:rFonts w:ascii="Palatino Linotype" w:eastAsia="Batang" w:hAnsi="Palatino Linotype" w:cs="Arial"/>
          <w:lang w:eastAsia="es-ES"/>
        </w:rPr>
        <w:t>idad Especial Regula Tu Barrio”</w:t>
      </w:r>
      <w:r w:rsidR="00642DEB" w:rsidRPr="009E60CE">
        <w:rPr>
          <w:rFonts w:ascii="Palatino Linotype" w:hAnsi="Palatino Linotype" w:cs="Times"/>
        </w:rPr>
        <w:t xml:space="preserve">, </w:t>
      </w:r>
      <w:r w:rsidR="001565E1">
        <w:rPr>
          <w:rFonts w:ascii="Palatino Linotype" w:hAnsi="Palatino Linotype" w:cs="Times"/>
        </w:rPr>
        <w:t xml:space="preserve">se </w:t>
      </w:r>
      <w:r w:rsidR="00642DEB" w:rsidRPr="009E60CE">
        <w:rPr>
          <w:rFonts w:ascii="Palatino Linotype" w:hAnsi="Palatino Linotype" w:cs="Times"/>
        </w:rPr>
        <w:t xml:space="preserve">mencionó </w:t>
      </w:r>
      <w:r w:rsidR="00642DEB" w:rsidRPr="009E60CE">
        <w:rPr>
          <w:rFonts w:ascii="Palatino Linotype" w:eastAsia="Batang" w:hAnsi="Palatino Linotype" w:cs="Arial"/>
          <w:lang w:eastAsia="es-ES"/>
        </w:rPr>
        <w:t xml:space="preserve">que en el caso del </w:t>
      </w:r>
      <w:r w:rsidR="00642DEB" w:rsidRPr="009E60CE">
        <w:rPr>
          <w:rFonts w:ascii="Palatino Linotype" w:hAnsi="Palatino Linotype"/>
          <w:color w:val="000000" w:themeColor="text1"/>
        </w:rPr>
        <w:t xml:space="preserve">Asentamiento Humano de Hecho y Consolidado de Interés Social </w:t>
      </w:r>
      <w:r w:rsidR="00642DEB" w:rsidRPr="009E60CE">
        <w:rPr>
          <w:rFonts w:ascii="Palatino Linotype" w:hAnsi="Palatino Linotype"/>
          <w:color w:val="000000" w:themeColor="text1"/>
          <w:lang w:val="es-ES"/>
        </w:rPr>
        <w:t>denominado “La Tola de Checa”</w:t>
      </w:r>
      <w:r w:rsidR="00642DEB" w:rsidRPr="009E60CE">
        <w:rPr>
          <w:rFonts w:ascii="Palatino Linotype" w:hAnsi="Palatino Linotype" w:cs="Times New Roman"/>
          <w:bCs/>
        </w:rPr>
        <w:t xml:space="preserve">, se </w:t>
      </w:r>
      <w:r w:rsidR="00642DEB" w:rsidRPr="009E60CE">
        <w:rPr>
          <w:rFonts w:ascii="Palatino Linotype" w:hAnsi="Palatino Linotype" w:cs="Times"/>
        </w:rPr>
        <w:t>requirió a la Dirección de Aviación Civil una “certificación de altura”, para lo cual se solicitó como parte de los requisitos el pago de una tasa de 100 dólares por el predio y adjuntar los planos arquitectónicos de todas las edificaciones que conforman el asentamiento; aspectos que no puede cumplir el asentamiento por sus condiciones económicas; sin embargo</w:t>
      </w:r>
      <w:r w:rsidR="00642DEB" w:rsidRPr="009E60CE">
        <w:rPr>
          <w:rFonts w:ascii="Palatino Linotype" w:eastAsia="Batang" w:hAnsi="Palatino Linotype" w:cs="Arial"/>
          <w:lang w:eastAsia="es-ES"/>
        </w:rPr>
        <w:t>, se analizó que por tratarse de un proceso de fraccionamiento, donde se le está asignando una altura de dos pisos, y al no tratarse de procesos constructivos, no se requiere de dicho informe, ya que de igual forma esta afectación constará en el Informe de Regulación Metropolitana (IRM), razón por la cual, la concejala Andrea Hidalgo, mocionó</w:t>
      </w:r>
      <w:r w:rsidR="00642DEB" w:rsidRPr="009E60CE">
        <w:rPr>
          <w:rFonts w:ascii="Palatino Linotype" w:hAnsi="Palatino Linotype" w:cs="Times"/>
          <w:b/>
        </w:rPr>
        <w:t>:</w:t>
      </w:r>
      <w:r w:rsidR="00642DEB" w:rsidRPr="009E60CE">
        <w:rPr>
          <w:rFonts w:ascii="Palatino Linotype" w:hAnsi="Palatino Linotype" w:cs="Times"/>
        </w:rPr>
        <w:t xml:space="preserve"> Que al no ser en este momento imprescindible contar con esta Certificación para la regularización del </w:t>
      </w:r>
      <w:r w:rsidR="00642DEB" w:rsidRPr="009E60CE">
        <w:rPr>
          <w:rFonts w:ascii="Palatino Linotype" w:eastAsia="Batang" w:hAnsi="Palatino Linotype" w:cs="Arial"/>
          <w:lang w:eastAsia="es-ES"/>
        </w:rPr>
        <w:t xml:space="preserve">Asentamiento Humano de Hecho y Consolidado de Interés Social denominado “La Tola de Checa”, </w:t>
      </w:r>
      <w:r w:rsidR="00642DEB" w:rsidRPr="009E60CE">
        <w:rPr>
          <w:rFonts w:ascii="Palatino Linotype" w:hAnsi="Palatino Linotype" w:cs="Times"/>
        </w:rPr>
        <w:t>se continúe con el proceso de regularización correspondiente.</w:t>
      </w:r>
    </w:p>
    <w:p w14:paraId="7A4380F2" w14:textId="77777777" w:rsidR="00642DEB" w:rsidRPr="009E60CE" w:rsidRDefault="00642DEB" w:rsidP="00642DEB">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lastRenderedPageBreak/>
        <w:t xml:space="preserve">La Comisión aprueba la moción, conforme a la siguiente votación: </w:t>
      </w:r>
    </w:p>
    <w:p w14:paraId="7D6E59E3" w14:textId="77777777" w:rsidR="009663EA" w:rsidRPr="009E60CE" w:rsidRDefault="009663EA" w:rsidP="00A171FA">
      <w:pPr>
        <w:spacing w:line="240" w:lineRule="auto"/>
        <w:jc w:val="both"/>
        <w:rPr>
          <w:rFonts w:ascii="Palatino Linotype" w:eastAsia="Times New Roman" w:hAnsi="Palatino Linotype" w:cs="Times New Roman"/>
          <w:i/>
          <w:iCs/>
          <w:color w:val="000000"/>
          <w:lang w:eastAsia="es-EC"/>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B71145" w:rsidRPr="009E60CE" w14:paraId="27438BB8" w14:textId="77777777" w:rsidTr="00DE4B00">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3616E45D" w14:textId="77777777" w:rsidR="00B71145" w:rsidRPr="009E60CE" w:rsidRDefault="00B71145" w:rsidP="00DE4B00">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B71145" w:rsidRPr="009E60CE" w14:paraId="4C7E0AE9" w14:textId="77777777" w:rsidTr="00DE4B00">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6553D3B4" w14:textId="77777777" w:rsidR="00B71145" w:rsidRPr="009E60CE" w:rsidRDefault="00B71145"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BED93A1" w14:textId="77777777" w:rsidR="00B71145" w:rsidRPr="009E60CE" w:rsidRDefault="00B71145"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4456F44" w14:textId="77777777" w:rsidR="00B71145" w:rsidRPr="009E60CE" w:rsidRDefault="00B71145"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6CA4D22" w14:textId="77777777" w:rsidR="00B71145" w:rsidRPr="009E60CE" w:rsidRDefault="00B71145"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09FDEB7E" w14:textId="77777777" w:rsidR="00B71145" w:rsidRPr="009E60CE" w:rsidRDefault="00B71145"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6D4007F4" w14:textId="77777777" w:rsidR="00B71145" w:rsidRPr="009E60CE" w:rsidRDefault="00B71145"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B71145" w:rsidRPr="009E60CE" w14:paraId="22AB0971"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A755C72" w14:textId="77777777" w:rsidR="00B71145" w:rsidRPr="009E60CE" w:rsidRDefault="00B71145"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2368460D" w14:textId="58C7A295" w:rsidR="00B71145" w:rsidRPr="009E60CE" w:rsidRDefault="00B327F3"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25422E2"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0CB20DB"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BB822A3"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215A014" w14:textId="77777777" w:rsidR="00B71145" w:rsidRPr="009E60CE" w:rsidRDefault="00B71145" w:rsidP="00DE4B00">
            <w:pPr>
              <w:spacing w:after="0" w:line="240" w:lineRule="auto"/>
              <w:jc w:val="center"/>
              <w:rPr>
                <w:rFonts w:ascii="Palatino Linotype" w:eastAsia="Times New Roman" w:hAnsi="Palatino Linotype"/>
                <w:lang w:eastAsia="es-EC"/>
              </w:rPr>
            </w:pPr>
          </w:p>
        </w:tc>
      </w:tr>
      <w:tr w:rsidR="00B71145" w:rsidRPr="009E60CE" w14:paraId="2EF59CC0"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695F64A" w14:textId="77777777" w:rsidR="00B71145" w:rsidRPr="009E60CE" w:rsidRDefault="00B71145"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12163E3E" w14:textId="7DB5142E" w:rsidR="00B71145" w:rsidRPr="009E60CE" w:rsidRDefault="00B327F3"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A5E7D54"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5FAF12F"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70360AE"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7A0CD6D" w14:textId="77777777" w:rsidR="00B71145" w:rsidRPr="009E60CE" w:rsidRDefault="00B71145" w:rsidP="00DE4B00">
            <w:pPr>
              <w:spacing w:after="0" w:line="240" w:lineRule="auto"/>
              <w:jc w:val="center"/>
              <w:rPr>
                <w:rFonts w:ascii="Palatino Linotype" w:eastAsia="Times New Roman" w:hAnsi="Palatino Linotype"/>
                <w:lang w:eastAsia="es-EC"/>
              </w:rPr>
            </w:pPr>
          </w:p>
        </w:tc>
      </w:tr>
      <w:tr w:rsidR="00B71145" w:rsidRPr="009E60CE" w14:paraId="6D842E96"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F8B3689" w14:textId="77777777" w:rsidR="00B71145" w:rsidRPr="009E60CE" w:rsidRDefault="00B71145"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3AB7F5DE"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E602628"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9A4A493" w14:textId="26D411B0" w:rsidR="00B71145" w:rsidRPr="009E60CE" w:rsidRDefault="00B327F3"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0C4A5F4A"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C366317" w14:textId="77777777" w:rsidR="00B71145" w:rsidRPr="009E60CE" w:rsidRDefault="00B71145" w:rsidP="00DE4B00">
            <w:pPr>
              <w:spacing w:after="0" w:line="240" w:lineRule="auto"/>
              <w:jc w:val="center"/>
              <w:rPr>
                <w:rFonts w:ascii="Palatino Linotype" w:eastAsia="Times New Roman" w:hAnsi="Palatino Linotype"/>
                <w:lang w:eastAsia="es-EC"/>
              </w:rPr>
            </w:pPr>
          </w:p>
        </w:tc>
      </w:tr>
      <w:tr w:rsidR="00B71145" w:rsidRPr="009E60CE" w14:paraId="5C99CDCF"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2FC2A68" w14:textId="77777777" w:rsidR="00B71145" w:rsidRPr="009E60CE" w:rsidRDefault="00B71145"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1EF37947"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D8053AF"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F176EF0" w14:textId="30B752D9" w:rsidR="00B71145" w:rsidRPr="009E60CE" w:rsidRDefault="00B327F3"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0107CB87" w14:textId="77777777" w:rsidR="00B71145" w:rsidRPr="009E60CE" w:rsidRDefault="00B71145" w:rsidP="00DE4B0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2317A175" w14:textId="77777777" w:rsidR="00B71145" w:rsidRPr="009E60CE" w:rsidRDefault="00B71145" w:rsidP="00DE4B00">
            <w:pPr>
              <w:spacing w:after="0" w:line="240" w:lineRule="auto"/>
              <w:rPr>
                <w:rFonts w:ascii="Palatino Linotype" w:eastAsia="Times New Roman" w:hAnsi="Palatino Linotype"/>
                <w:lang w:eastAsia="es-EC"/>
              </w:rPr>
            </w:pPr>
          </w:p>
        </w:tc>
      </w:tr>
      <w:tr w:rsidR="00B71145" w:rsidRPr="009E60CE" w14:paraId="3EE88DBF"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3796E68" w14:textId="77777777" w:rsidR="00B71145" w:rsidRPr="009E60CE" w:rsidRDefault="00B71145"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348D52AA" w14:textId="03F2145F" w:rsidR="00B71145" w:rsidRPr="009E60CE" w:rsidRDefault="00B327F3"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CA91728"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DEA1360"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7F62C68" w14:textId="77777777" w:rsidR="00B71145" w:rsidRPr="009E60CE" w:rsidRDefault="00B71145"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A12663A" w14:textId="77777777" w:rsidR="00B71145" w:rsidRPr="009E60CE" w:rsidRDefault="00B71145" w:rsidP="00DE4B00">
            <w:pPr>
              <w:spacing w:after="0" w:line="240" w:lineRule="auto"/>
              <w:jc w:val="center"/>
              <w:rPr>
                <w:rFonts w:ascii="Palatino Linotype" w:eastAsia="Times New Roman" w:hAnsi="Palatino Linotype"/>
                <w:lang w:eastAsia="es-EC"/>
              </w:rPr>
            </w:pPr>
          </w:p>
        </w:tc>
      </w:tr>
      <w:tr w:rsidR="00B71145" w:rsidRPr="009E60CE" w14:paraId="5F94F9FA"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A92A795" w14:textId="77777777" w:rsidR="00B71145" w:rsidRPr="009E60CE" w:rsidRDefault="00B71145"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733FF1B" w14:textId="79042333" w:rsidR="00B71145" w:rsidRPr="009E60CE" w:rsidRDefault="00B327F3"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0CE91F0" w14:textId="5B288B39" w:rsidR="00B71145" w:rsidRPr="009E60CE" w:rsidRDefault="00642DEB"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FC189F1" w14:textId="2EC75F8D" w:rsidR="00B71145" w:rsidRPr="009E60CE" w:rsidRDefault="00B327F3"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5ED5AFA7" w14:textId="3D71E366" w:rsidR="00B71145" w:rsidRPr="009E60CE" w:rsidRDefault="00642DEB"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46C06FFC" w14:textId="552D83CA" w:rsidR="00B71145" w:rsidRPr="009E60CE" w:rsidRDefault="00642DEB"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r>
    </w:tbl>
    <w:p w14:paraId="622B66E2" w14:textId="77777777" w:rsidR="00B71145" w:rsidRPr="009E60CE" w:rsidRDefault="00B71145" w:rsidP="00A171FA">
      <w:pPr>
        <w:spacing w:line="240" w:lineRule="auto"/>
        <w:jc w:val="both"/>
        <w:rPr>
          <w:rFonts w:ascii="Palatino Linotype" w:eastAsia="Times New Roman" w:hAnsi="Palatino Linotype" w:cs="Times New Roman"/>
          <w:i/>
          <w:iCs/>
          <w:color w:val="000000"/>
          <w:lang w:eastAsia="es-EC"/>
        </w:rPr>
      </w:pPr>
    </w:p>
    <w:p w14:paraId="02CD05BC" w14:textId="77777777" w:rsidR="000D1D3F" w:rsidRPr="009E60CE" w:rsidRDefault="00AE415C" w:rsidP="000D1D3F">
      <w:pPr>
        <w:jc w:val="both"/>
        <w:rPr>
          <w:rFonts w:ascii="Palatino Linotype" w:hAnsi="Palatino Linotype" w:cs="Times"/>
        </w:rPr>
      </w:pPr>
      <w:r w:rsidRPr="009E60CE">
        <w:rPr>
          <w:rFonts w:ascii="Palatino Linotype" w:hAnsi="Palatino Linotype" w:cs="Times New Roman"/>
          <w:bCs/>
        </w:rPr>
        <w:t xml:space="preserve">La Comisión de Ordenamiento Territorial, </w:t>
      </w:r>
      <w:r w:rsidRPr="009E60CE">
        <w:rPr>
          <w:rFonts w:ascii="Palatino Linotype" w:hAnsi="Palatino Linotype" w:cs="Times New Roman"/>
          <w:b/>
          <w:bCs/>
        </w:rPr>
        <w:t>Resolvió:</w:t>
      </w:r>
      <w:r w:rsidR="000D1D3F" w:rsidRPr="009E60CE">
        <w:rPr>
          <w:rFonts w:ascii="Palatino Linotype" w:hAnsi="Palatino Linotype" w:cs="Times New Roman"/>
          <w:b/>
          <w:bCs/>
        </w:rPr>
        <w:t xml:space="preserve"> </w:t>
      </w:r>
      <w:r w:rsidR="000D1D3F" w:rsidRPr="009E60CE">
        <w:rPr>
          <w:rFonts w:ascii="Palatino Linotype" w:hAnsi="Palatino Linotype" w:cs="Times"/>
        </w:rPr>
        <w:t xml:space="preserve">Que al no ser en este momento imprescindible contar con esta Certificación para la regularización del </w:t>
      </w:r>
      <w:r w:rsidR="000D1D3F" w:rsidRPr="009E60CE">
        <w:rPr>
          <w:rFonts w:ascii="Palatino Linotype" w:eastAsia="Batang" w:hAnsi="Palatino Linotype" w:cs="Arial"/>
          <w:lang w:eastAsia="es-ES"/>
        </w:rPr>
        <w:t xml:space="preserve">Asentamiento Humano de Hecho y Consolidado de Interés Social denominado “La Tola de Checa”, </w:t>
      </w:r>
      <w:r w:rsidR="000D1D3F" w:rsidRPr="009E60CE">
        <w:rPr>
          <w:rFonts w:ascii="Palatino Linotype" w:hAnsi="Palatino Linotype" w:cs="Times"/>
        </w:rPr>
        <w:t>se continúe con el proceso de regularización correspondiente.</w:t>
      </w:r>
    </w:p>
    <w:p w14:paraId="136FA73B" w14:textId="345A2F15" w:rsidR="00AE415C" w:rsidRPr="009E60CE" w:rsidRDefault="00AE415C" w:rsidP="00A171FA">
      <w:pPr>
        <w:spacing w:line="240" w:lineRule="auto"/>
        <w:jc w:val="both"/>
        <w:rPr>
          <w:rFonts w:ascii="Palatino Linotype" w:hAnsi="Palatino Linotype" w:cs="Times New Roman"/>
          <w:b/>
          <w:bCs/>
        </w:rPr>
      </w:pPr>
    </w:p>
    <w:p w14:paraId="4A99245C" w14:textId="5135D56F" w:rsidR="009E60CE" w:rsidRPr="009E60CE" w:rsidRDefault="009E60CE" w:rsidP="009E60CE">
      <w:pPr>
        <w:spacing w:line="240" w:lineRule="auto"/>
        <w:jc w:val="both"/>
        <w:rPr>
          <w:rFonts w:ascii="Palatino Linotype" w:eastAsia="Times New Roman" w:hAnsi="Palatino Linotype" w:cs="Times New Roman"/>
          <w:iCs/>
          <w:color w:val="000000"/>
          <w:lang w:eastAsia="es-EC"/>
        </w:rPr>
      </w:pPr>
      <w:r w:rsidRPr="009E60CE">
        <w:rPr>
          <w:rFonts w:ascii="Palatino Linotype" w:eastAsia="Batang" w:hAnsi="Palatino Linotype" w:cs="Arial"/>
          <w:lang w:eastAsia="es-ES"/>
        </w:rPr>
        <w:t>Finalmente</w:t>
      </w:r>
      <w:r w:rsidRPr="009E60CE">
        <w:rPr>
          <w:rFonts w:ascii="Palatino Linotype" w:eastAsia="Batang" w:hAnsi="Palatino Linotype" w:cs="Arial"/>
          <w:i/>
          <w:lang w:eastAsia="es-ES"/>
        </w:rPr>
        <w:t xml:space="preserve">, </w:t>
      </w:r>
      <w:r w:rsidRPr="009E60CE">
        <w:rPr>
          <w:rFonts w:ascii="Palatino Linotype" w:eastAsia="Batang" w:hAnsi="Palatino Linotype" w:cs="Arial"/>
          <w:lang w:eastAsia="es-ES"/>
        </w:rPr>
        <w:t xml:space="preserve">la presidenta de la comisión, concejala Soledad Benítez, luego de la </w:t>
      </w:r>
      <w:r w:rsidRPr="009E60CE">
        <w:rPr>
          <w:rFonts w:ascii="Palatino Linotype" w:eastAsia="Batang" w:hAnsi="Palatino Linotype" w:cs="Arial"/>
          <w:i/>
          <w:lang w:eastAsia="es-ES"/>
        </w:rPr>
        <w:t xml:space="preserve"> “Presentación por parte del Director de la Unidad Especial Regula Tu Barrio, abogado Paúl Muñoz, respecto a la situación de los Asentamientos Humanos de Hecho y Consolidados pendientes a ser conocidos por la Comisión de Ordenamiento Territorial[…]”, </w:t>
      </w:r>
      <w:r w:rsidRPr="009E60CE">
        <w:rPr>
          <w:rFonts w:ascii="Palatino Linotype" w:hAnsi="Palatino Linotype" w:cs="Times"/>
        </w:rPr>
        <w:t>mocionó</w:t>
      </w:r>
      <w:r w:rsidRPr="009E60CE">
        <w:rPr>
          <w:rFonts w:ascii="Palatino Linotype" w:hAnsi="Palatino Linotype" w:cs="Times"/>
          <w:b/>
        </w:rPr>
        <w:t xml:space="preserve"> :</w:t>
      </w:r>
      <w:r w:rsidRPr="009E60CE">
        <w:rPr>
          <w:rFonts w:ascii="Palatino Linotype" w:hAnsi="Palatino Linotype" w:cs="Times"/>
        </w:rPr>
        <w:t xml:space="preserve"> </w:t>
      </w:r>
      <w:r w:rsidRPr="009E60CE">
        <w:rPr>
          <w:rFonts w:ascii="Palatino Linotype" w:hAnsi="Palatino Linotype" w:cs="Times"/>
          <w:b/>
        </w:rPr>
        <w:t>a)</w:t>
      </w:r>
      <w:r w:rsidRPr="009E60CE">
        <w:rPr>
          <w:rFonts w:ascii="Palatino Linotype" w:hAnsi="Palatino Linotype" w:cs="Times"/>
        </w:rPr>
        <w:t xml:space="preserve"> </w:t>
      </w:r>
      <w:r w:rsidRPr="009E60CE">
        <w:rPr>
          <w:rFonts w:ascii="Palatino Linotype" w:eastAsia="Times New Roman" w:hAnsi="Palatino Linotype" w:cs="Times New Roman"/>
          <w:iCs/>
          <w:color w:val="000000"/>
          <w:lang w:eastAsia="es-EC"/>
        </w:rPr>
        <w:t>Se avance en el proceso de regularización de los asentamientos c</w:t>
      </w:r>
      <w:r w:rsidRPr="009E60CE">
        <w:rPr>
          <w:rFonts w:ascii="Palatino Linotype" w:hAnsi="Palatino Linotype" w:cs="Times"/>
        </w:rPr>
        <w:t>onforme a cada caso</w:t>
      </w:r>
      <w:r w:rsidRPr="009E60CE">
        <w:rPr>
          <w:rFonts w:ascii="Palatino Linotype" w:eastAsia="Times New Roman" w:hAnsi="Palatino Linotype" w:cs="Times New Roman"/>
          <w:iCs/>
          <w:color w:val="000000"/>
          <w:lang w:eastAsia="es-EC"/>
        </w:rPr>
        <w:t xml:space="preserve"> expuesto en el tercer punto del orden del día, en función de las soluciones planteadas; y, </w:t>
      </w:r>
      <w:r w:rsidRPr="009E60CE">
        <w:rPr>
          <w:rFonts w:ascii="Palatino Linotype" w:eastAsia="Times New Roman" w:hAnsi="Palatino Linotype" w:cs="Times New Roman"/>
          <w:b/>
          <w:iCs/>
          <w:color w:val="000000"/>
          <w:lang w:eastAsia="es-EC"/>
        </w:rPr>
        <w:t>b)</w:t>
      </w:r>
      <w:r w:rsidRPr="009E60CE">
        <w:rPr>
          <w:rFonts w:ascii="Palatino Linotype" w:eastAsia="Times New Roman" w:hAnsi="Palatino Linotype" w:cs="Times New Roman"/>
          <w:iCs/>
          <w:color w:val="000000"/>
          <w:lang w:eastAsia="es-EC"/>
        </w:rPr>
        <w:t xml:space="preserve"> Se avance con el proceso de regularización de los asentamientos humanos de hecho y consolidados para el periodo fiscal 2021, aprobado mediante Resolución No. C 039-2021 del Concejo Metropolitano de Quito.</w:t>
      </w:r>
    </w:p>
    <w:p w14:paraId="69DEEB86" w14:textId="77777777" w:rsidR="009E60CE" w:rsidRPr="009E60CE" w:rsidRDefault="009E60CE" w:rsidP="009E60CE">
      <w:pPr>
        <w:autoSpaceDE w:val="0"/>
        <w:autoSpaceDN w:val="0"/>
        <w:adjustRightInd w:val="0"/>
        <w:spacing w:after="0" w:line="240" w:lineRule="auto"/>
        <w:jc w:val="both"/>
        <w:rPr>
          <w:rFonts w:ascii="Palatino Linotype" w:eastAsia="Batang" w:hAnsi="Palatino Linotype" w:cs="Arial"/>
          <w:lang w:eastAsia="es-ES"/>
        </w:rPr>
      </w:pPr>
      <w:r w:rsidRPr="009E60CE">
        <w:rPr>
          <w:rFonts w:ascii="Palatino Linotype" w:eastAsia="Batang" w:hAnsi="Palatino Linotype" w:cs="Arial"/>
          <w:lang w:eastAsia="es-ES"/>
        </w:rPr>
        <w:t xml:space="preserve">La Comisión aprueba la moción, conforme a la siguiente votación: </w:t>
      </w:r>
    </w:p>
    <w:p w14:paraId="5923866B" w14:textId="3047B936" w:rsidR="006E75E0" w:rsidRPr="009E60CE" w:rsidRDefault="006E75E0" w:rsidP="00A171FA">
      <w:pPr>
        <w:spacing w:line="240" w:lineRule="auto"/>
        <w:jc w:val="both"/>
        <w:rPr>
          <w:rFonts w:ascii="Palatino Linotype" w:eastAsia="Times New Roman" w:hAnsi="Palatino Linotype" w:cs="Times New Roman"/>
          <w:i/>
          <w:iCs/>
          <w:color w:val="000000"/>
          <w:lang w:eastAsia="es-EC"/>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6E75E0" w:rsidRPr="009E60CE" w14:paraId="7118E7F4" w14:textId="77777777" w:rsidTr="00DE4B00">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248E227" w14:textId="77777777" w:rsidR="006E75E0" w:rsidRPr="009E60CE" w:rsidRDefault="006E75E0" w:rsidP="00DE4B00">
            <w:pPr>
              <w:spacing w:after="0" w:line="240" w:lineRule="auto"/>
              <w:jc w:val="center"/>
              <w:rPr>
                <w:rFonts w:ascii="Palatino Linotype" w:hAnsi="Palatino Linotype" w:cs="Arial"/>
                <w:b/>
              </w:rPr>
            </w:pPr>
            <w:r w:rsidRPr="009E60CE">
              <w:rPr>
                <w:rFonts w:ascii="Palatino Linotype" w:hAnsi="Palatino Linotype" w:cs="Arial"/>
                <w:b/>
                <w:color w:val="FFFFFF"/>
              </w:rPr>
              <w:t>REGISTRO DE VOTACIÓN</w:t>
            </w:r>
          </w:p>
        </w:tc>
      </w:tr>
      <w:tr w:rsidR="006E75E0" w:rsidRPr="009E60CE" w14:paraId="2F7128B0" w14:textId="77777777" w:rsidTr="00DE4B00">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63876A28" w14:textId="77777777" w:rsidR="006E75E0" w:rsidRPr="009E60CE" w:rsidRDefault="006E75E0"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D007DBC" w14:textId="77777777" w:rsidR="006E75E0" w:rsidRPr="009E60CE" w:rsidRDefault="006E75E0"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6E48324" w14:textId="77777777" w:rsidR="006E75E0" w:rsidRPr="009E60CE" w:rsidRDefault="006E75E0"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787E0DC" w14:textId="77777777" w:rsidR="006E75E0" w:rsidRPr="009E60CE" w:rsidRDefault="006E75E0"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72CA173C" w14:textId="77777777" w:rsidR="006E75E0" w:rsidRPr="009E60CE" w:rsidRDefault="006E75E0"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4DEA454B" w14:textId="77777777" w:rsidR="006E75E0" w:rsidRPr="009E60CE" w:rsidRDefault="006E75E0" w:rsidP="00DE4B00">
            <w:pPr>
              <w:spacing w:after="0" w:line="240" w:lineRule="auto"/>
              <w:jc w:val="center"/>
              <w:rPr>
                <w:rFonts w:ascii="Palatino Linotype" w:eastAsia="Times New Roman" w:hAnsi="Palatino Linotype"/>
                <w:b/>
                <w:color w:val="FFFFFF"/>
                <w:lang w:eastAsia="es-EC"/>
              </w:rPr>
            </w:pPr>
            <w:r w:rsidRPr="009E60CE">
              <w:rPr>
                <w:rFonts w:ascii="Palatino Linotype" w:eastAsia="Times New Roman" w:hAnsi="Palatino Linotype"/>
                <w:b/>
                <w:color w:val="FFFFFF"/>
                <w:lang w:eastAsia="es-EC"/>
              </w:rPr>
              <w:t>ABSTENCIÓN</w:t>
            </w:r>
          </w:p>
        </w:tc>
      </w:tr>
      <w:tr w:rsidR="006E75E0" w:rsidRPr="009E60CE" w14:paraId="1314A8AC"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332A4A2" w14:textId="77777777" w:rsidR="006E75E0" w:rsidRPr="009E60CE" w:rsidRDefault="006E75E0"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68E29345" w14:textId="77777777" w:rsidR="006E75E0" w:rsidRPr="009E60CE" w:rsidRDefault="006E75E0"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738B5A7"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59D9D9D"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AB4509F"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285D3A0" w14:textId="77777777" w:rsidR="006E75E0" w:rsidRPr="009E60CE" w:rsidRDefault="006E75E0" w:rsidP="00DE4B00">
            <w:pPr>
              <w:spacing w:after="0" w:line="240" w:lineRule="auto"/>
              <w:jc w:val="center"/>
              <w:rPr>
                <w:rFonts w:ascii="Palatino Linotype" w:eastAsia="Times New Roman" w:hAnsi="Palatino Linotype"/>
                <w:lang w:eastAsia="es-EC"/>
              </w:rPr>
            </w:pPr>
          </w:p>
        </w:tc>
      </w:tr>
      <w:tr w:rsidR="006E75E0" w:rsidRPr="009E60CE" w14:paraId="7A0C1BB1"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A979897" w14:textId="77777777" w:rsidR="006E75E0" w:rsidRPr="009E60CE" w:rsidRDefault="006E75E0"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44C5A4FC" w14:textId="77777777" w:rsidR="006E75E0" w:rsidRPr="009E60CE" w:rsidRDefault="006E75E0"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D572000"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27392A4"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6CD741E"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2EC9B3B" w14:textId="77777777" w:rsidR="006E75E0" w:rsidRPr="009E60CE" w:rsidRDefault="006E75E0" w:rsidP="00DE4B00">
            <w:pPr>
              <w:spacing w:after="0" w:line="240" w:lineRule="auto"/>
              <w:jc w:val="center"/>
              <w:rPr>
                <w:rFonts w:ascii="Palatino Linotype" w:eastAsia="Times New Roman" w:hAnsi="Palatino Linotype"/>
                <w:lang w:eastAsia="es-EC"/>
              </w:rPr>
            </w:pPr>
          </w:p>
        </w:tc>
      </w:tr>
      <w:tr w:rsidR="006E75E0" w:rsidRPr="009E60CE" w14:paraId="7DE60A10"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D8F5FD8" w14:textId="77777777" w:rsidR="006E75E0" w:rsidRPr="009E60CE" w:rsidRDefault="006E75E0"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405CB5C3"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FB5E0F1"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F8354FE" w14:textId="77777777" w:rsidR="006E75E0" w:rsidRPr="009E60CE" w:rsidRDefault="006E75E0"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2C606D24"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A47C1E4" w14:textId="77777777" w:rsidR="006E75E0" w:rsidRPr="009E60CE" w:rsidRDefault="006E75E0" w:rsidP="00DE4B00">
            <w:pPr>
              <w:spacing w:after="0" w:line="240" w:lineRule="auto"/>
              <w:jc w:val="center"/>
              <w:rPr>
                <w:rFonts w:ascii="Palatino Linotype" w:eastAsia="Times New Roman" w:hAnsi="Palatino Linotype"/>
                <w:lang w:eastAsia="es-EC"/>
              </w:rPr>
            </w:pPr>
          </w:p>
        </w:tc>
      </w:tr>
      <w:tr w:rsidR="006E75E0" w:rsidRPr="009E60CE" w14:paraId="5D7208EE"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D1CF787" w14:textId="77777777" w:rsidR="006E75E0" w:rsidRPr="009E60CE" w:rsidRDefault="006E75E0"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 xml:space="preserve">Santiago </w:t>
            </w:r>
            <w:proofErr w:type="spellStart"/>
            <w:r w:rsidRPr="009E60CE">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5B50EFA6"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B06AC04"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A01E0D4" w14:textId="77777777" w:rsidR="006E75E0" w:rsidRPr="009E60CE" w:rsidRDefault="006E75E0"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151B1AE1" w14:textId="77777777" w:rsidR="006E75E0" w:rsidRPr="009E60CE" w:rsidRDefault="006E75E0" w:rsidP="00DE4B0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4BE2F8DD" w14:textId="77777777" w:rsidR="006E75E0" w:rsidRPr="009E60CE" w:rsidRDefault="006E75E0" w:rsidP="00DE4B00">
            <w:pPr>
              <w:spacing w:after="0" w:line="240" w:lineRule="auto"/>
              <w:rPr>
                <w:rFonts w:ascii="Palatino Linotype" w:eastAsia="Times New Roman" w:hAnsi="Palatino Linotype"/>
                <w:lang w:eastAsia="es-EC"/>
              </w:rPr>
            </w:pPr>
          </w:p>
        </w:tc>
      </w:tr>
      <w:tr w:rsidR="006E75E0" w:rsidRPr="009E60CE" w14:paraId="48055EC8" w14:textId="77777777" w:rsidTr="00DE4B00">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ACD79B5" w14:textId="77777777" w:rsidR="006E75E0" w:rsidRPr="009E60CE" w:rsidRDefault="006E75E0" w:rsidP="00DE4B00">
            <w:pPr>
              <w:spacing w:after="0" w:line="240" w:lineRule="auto"/>
              <w:rPr>
                <w:rFonts w:ascii="Palatino Linotype" w:hAnsi="Palatino Linotype" w:cs="Calibri"/>
                <w:b/>
                <w:bCs/>
                <w:color w:val="000000"/>
                <w:lang w:eastAsia="es-EC"/>
              </w:rPr>
            </w:pPr>
            <w:r w:rsidRPr="009E60C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37C3207F" w14:textId="77777777" w:rsidR="006E75E0" w:rsidRPr="009E60CE" w:rsidRDefault="006E75E0" w:rsidP="00DE4B00">
            <w:pPr>
              <w:spacing w:after="0" w:line="240" w:lineRule="auto"/>
              <w:jc w:val="center"/>
              <w:rPr>
                <w:rFonts w:ascii="Palatino Linotype" w:eastAsia="Times New Roman" w:hAnsi="Palatino Linotype"/>
                <w:lang w:eastAsia="es-EC"/>
              </w:rPr>
            </w:pPr>
            <w:r w:rsidRPr="009E60C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3C278D5"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6A27545"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179B582" w14:textId="77777777" w:rsidR="006E75E0" w:rsidRPr="009E60CE" w:rsidRDefault="006E75E0" w:rsidP="00DE4B0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534DCBF" w14:textId="77777777" w:rsidR="006E75E0" w:rsidRPr="009E60CE" w:rsidRDefault="006E75E0" w:rsidP="00DE4B00">
            <w:pPr>
              <w:spacing w:after="0" w:line="240" w:lineRule="auto"/>
              <w:jc w:val="center"/>
              <w:rPr>
                <w:rFonts w:ascii="Palatino Linotype" w:eastAsia="Times New Roman" w:hAnsi="Palatino Linotype"/>
                <w:lang w:eastAsia="es-EC"/>
              </w:rPr>
            </w:pPr>
          </w:p>
        </w:tc>
      </w:tr>
      <w:tr w:rsidR="006E75E0" w:rsidRPr="009E60CE" w14:paraId="4864B04F" w14:textId="77777777" w:rsidTr="00DE4B00">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11120A5E" w14:textId="77777777" w:rsidR="006E75E0" w:rsidRPr="009E60CE" w:rsidRDefault="006E75E0"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C2482EC" w14:textId="77777777" w:rsidR="006E75E0" w:rsidRPr="009E60CE" w:rsidRDefault="006E75E0"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FBFA294" w14:textId="27FE5B02" w:rsidR="006E75E0" w:rsidRPr="009E60CE" w:rsidRDefault="009E60CE"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5CCD193" w14:textId="77777777" w:rsidR="006E75E0" w:rsidRPr="009E60CE" w:rsidRDefault="006E75E0"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6D90A4A7" w14:textId="63F621B5" w:rsidR="006E75E0" w:rsidRPr="009E60CE" w:rsidRDefault="009E60CE"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610999F8" w14:textId="74780F9E" w:rsidR="006E75E0" w:rsidRPr="009E60CE" w:rsidRDefault="009E60CE" w:rsidP="00DE4B00">
            <w:pPr>
              <w:spacing w:after="0" w:line="240" w:lineRule="auto"/>
              <w:jc w:val="center"/>
              <w:rPr>
                <w:rFonts w:ascii="Palatino Linotype" w:hAnsi="Palatino Linotype" w:cs="Arial"/>
                <w:b/>
                <w:color w:val="FFFFFF"/>
              </w:rPr>
            </w:pPr>
            <w:r w:rsidRPr="009E60CE">
              <w:rPr>
                <w:rFonts w:ascii="Palatino Linotype" w:hAnsi="Palatino Linotype" w:cs="Arial"/>
                <w:b/>
                <w:color w:val="FFFFFF"/>
              </w:rPr>
              <w:t>0</w:t>
            </w:r>
          </w:p>
        </w:tc>
      </w:tr>
    </w:tbl>
    <w:p w14:paraId="42E8A684" w14:textId="77777777" w:rsidR="006E75E0" w:rsidRPr="009E60CE" w:rsidRDefault="006E75E0" w:rsidP="00A171FA">
      <w:pPr>
        <w:spacing w:line="240" w:lineRule="auto"/>
        <w:jc w:val="both"/>
        <w:rPr>
          <w:rFonts w:ascii="Palatino Linotype" w:eastAsia="Times New Roman" w:hAnsi="Palatino Linotype" w:cs="Times New Roman"/>
          <w:i/>
          <w:iCs/>
          <w:color w:val="000000"/>
          <w:lang w:eastAsia="es-EC"/>
        </w:rPr>
      </w:pPr>
    </w:p>
    <w:p w14:paraId="2C5989B3" w14:textId="0204704C" w:rsidR="009E60CE" w:rsidRPr="009E60CE" w:rsidRDefault="00AE415C" w:rsidP="009E60CE">
      <w:pPr>
        <w:spacing w:line="240" w:lineRule="auto"/>
        <w:jc w:val="both"/>
        <w:rPr>
          <w:rFonts w:ascii="Palatino Linotype" w:eastAsia="Times New Roman" w:hAnsi="Palatino Linotype" w:cs="Times New Roman"/>
          <w:iCs/>
          <w:color w:val="000000"/>
          <w:lang w:eastAsia="es-EC"/>
        </w:rPr>
      </w:pPr>
      <w:r w:rsidRPr="009E60CE">
        <w:rPr>
          <w:rFonts w:ascii="Palatino Linotype" w:hAnsi="Palatino Linotype" w:cs="Times New Roman"/>
          <w:bCs/>
        </w:rPr>
        <w:lastRenderedPageBreak/>
        <w:t xml:space="preserve">La Comisión de Ordenamiento Territorial, </w:t>
      </w:r>
      <w:r w:rsidRPr="009E60CE">
        <w:rPr>
          <w:rFonts w:ascii="Palatino Linotype" w:hAnsi="Palatino Linotype" w:cs="Times New Roman"/>
          <w:b/>
          <w:bCs/>
        </w:rPr>
        <w:t>Resolvió:</w:t>
      </w:r>
      <w:r w:rsidR="009E60CE" w:rsidRPr="009E60CE">
        <w:rPr>
          <w:rFonts w:ascii="Palatino Linotype" w:hAnsi="Palatino Linotype" w:cs="Times"/>
          <w:b/>
        </w:rPr>
        <w:t xml:space="preserve"> a)</w:t>
      </w:r>
      <w:r w:rsidR="009E60CE" w:rsidRPr="009E60CE">
        <w:rPr>
          <w:rFonts w:ascii="Palatino Linotype" w:hAnsi="Palatino Linotype" w:cs="Times"/>
        </w:rPr>
        <w:t xml:space="preserve"> </w:t>
      </w:r>
      <w:r w:rsidR="009E60CE" w:rsidRPr="009E60CE">
        <w:rPr>
          <w:rFonts w:ascii="Palatino Linotype" w:eastAsia="Times New Roman" w:hAnsi="Palatino Linotype" w:cs="Times New Roman"/>
          <w:iCs/>
          <w:color w:val="000000"/>
          <w:lang w:eastAsia="es-EC"/>
        </w:rPr>
        <w:t>Se avance en el proceso de regularización de los asentamientos c</w:t>
      </w:r>
      <w:r w:rsidR="009E60CE" w:rsidRPr="009E60CE">
        <w:rPr>
          <w:rFonts w:ascii="Palatino Linotype" w:hAnsi="Palatino Linotype" w:cs="Times"/>
        </w:rPr>
        <w:t>onforme a cada caso</w:t>
      </w:r>
      <w:r w:rsidR="009E60CE" w:rsidRPr="009E60CE">
        <w:rPr>
          <w:rFonts w:ascii="Palatino Linotype" w:eastAsia="Times New Roman" w:hAnsi="Palatino Linotype" w:cs="Times New Roman"/>
          <w:iCs/>
          <w:color w:val="000000"/>
          <w:lang w:eastAsia="es-EC"/>
        </w:rPr>
        <w:t xml:space="preserve"> expuesto en el tercer punto del orden del día, en función de las soluciones planteadas; y, </w:t>
      </w:r>
      <w:r w:rsidR="009E60CE" w:rsidRPr="009E60CE">
        <w:rPr>
          <w:rFonts w:ascii="Palatino Linotype" w:eastAsia="Times New Roman" w:hAnsi="Palatino Linotype" w:cs="Times New Roman"/>
          <w:b/>
          <w:iCs/>
          <w:color w:val="000000"/>
          <w:lang w:eastAsia="es-EC"/>
        </w:rPr>
        <w:t>b)</w:t>
      </w:r>
      <w:r w:rsidR="009E60CE" w:rsidRPr="009E60CE">
        <w:rPr>
          <w:rFonts w:ascii="Palatino Linotype" w:eastAsia="Times New Roman" w:hAnsi="Palatino Linotype" w:cs="Times New Roman"/>
          <w:iCs/>
          <w:color w:val="000000"/>
          <w:lang w:eastAsia="es-EC"/>
        </w:rPr>
        <w:t xml:space="preserve"> Se avance con el proceso de regularización de los asentamientos humanos de hecho y consolidados para el periodo fiscal 2021, aprobado mediante Resolución No. C 039-2021 del Concejo Metropolitano de Quito.</w:t>
      </w:r>
    </w:p>
    <w:p w14:paraId="3955DD28" w14:textId="31B033B8" w:rsidR="00B12E9D" w:rsidRPr="009E60CE" w:rsidRDefault="007E08CA" w:rsidP="00B12E9D">
      <w:pPr>
        <w:spacing w:after="0" w:line="240" w:lineRule="auto"/>
        <w:jc w:val="both"/>
        <w:rPr>
          <w:rFonts w:ascii="Palatino Linotype" w:hAnsi="Palatino Linotype" w:cs="Times New Roman"/>
          <w:b/>
          <w:bCs/>
        </w:rPr>
      </w:pPr>
      <w:r w:rsidRPr="009E60CE">
        <w:rPr>
          <w:rFonts w:ascii="Palatino Linotype" w:hAnsi="Palatino Linotype" w:cs="Times New Roman"/>
          <w:b/>
          <w:bCs/>
        </w:rPr>
        <w:t>Cuarto</w:t>
      </w:r>
      <w:r w:rsidR="007A7946" w:rsidRPr="009E60CE">
        <w:rPr>
          <w:rFonts w:ascii="Palatino Linotype" w:hAnsi="Palatino Linotype" w:cs="Times New Roman"/>
          <w:b/>
          <w:bCs/>
        </w:rPr>
        <w:t xml:space="preserve"> Punto.- </w:t>
      </w:r>
      <w:r w:rsidR="000C1907" w:rsidRPr="009E60CE">
        <w:rPr>
          <w:rFonts w:ascii="Palatino Linotype" w:hAnsi="Palatino Linotype" w:cs="Times New Roman"/>
          <w:b/>
          <w:bCs/>
        </w:rPr>
        <w:t>Varios</w:t>
      </w:r>
      <w:r w:rsidR="007A7946" w:rsidRPr="009E60CE">
        <w:rPr>
          <w:rFonts w:ascii="Palatino Linotype" w:hAnsi="Palatino Linotype" w:cs="Times New Roman"/>
          <w:b/>
          <w:bCs/>
        </w:rPr>
        <w:t>.</w:t>
      </w:r>
      <w:r w:rsidR="007960D9" w:rsidRPr="009E60CE">
        <w:rPr>
          <w:rFonts w:ascii="Palatino Linotype" w:hAnsi="Palatino Linotype" w:cs="Times New Roman"/>
          <w:b/>
          <w:bCs/>
        </w:rPr>
        <w:t xml:space="preserve">- </w:t>
      </w:r>
      <w:r w:rsidR="00B12E9D" w:rsidRPr="009E60CE">
        <w:rPr>
          <w:rFonts w:ascii="Palatino Linotype" w:eastAsia="Batang" w:hAnsi="Palatino Linotype" w:cs="Arial"/>
          <w:lang w:eastAsia="es-ES"/>
        </w:rPr>
        <w:t xml:space="preserve">No se incluyeron temas para el tratamiento en este punto. </w:t>
      </w:r>
    </w:p>
    <w:p w14:paraId="2E1216BB" w14:textId="77777777" w:rsidR="000C1907" w:rsidRPr="009E60CE" w:rsidRDefault="000C1907" w:rsidP="000C1907">
      <w:pPr>
        <w:pStyle w:val="Prrafodelista"/>
        <w:spacing w:after="0" w:line="240" w:lineRule="auto"/>
        <w:ind w:left="360"/>
        <w:jc w:val="both"/>
        <w:rPr>
          <w:rFonts w:ascii="Palatino Linotype" w:hAnsi="Palatino Linotype" w:cs="Times New Roman"/>
          <w:b/>
          <w:bCs/>
        </w:rPr>
      </w:pPr>
    </w:p>
    <w:p w14:paraId="06FEDD8D" w14:textId="4C693CF8" w:rsidR="006A37E9" w:rsidRPr="009E60CE" w:rsidRDefault="009A6312" w:rsidP="002768BF">
      <w:pPr>
        <w:jc w:val="both"/>
        <w:rPr>
          <w:rFonts w:ascii="Palatino Linotype" w:hAnsi="Palatino Linotype"/>
        </w:rPr>
      </w:pPr>
      <w:r w:rsidRPr="009E60CE">
        <w:rPr>
          <w:rFonts w:ascii="Palatino Linotype" w:hAnsi="Palatino Linotype" w:cs="Arial"/>
          <w:color w:val="000000"/>
        </w:rPr>
        <w:t xml:space="preserve">La </w:t>
      </w:r>
      <w:r w:rsidR="005D790A" w:rsidRPr="009E60CE">
        <w:rPr>
          <w:rFonts w:ascii="Palatino Linotype" w:hAnsi="Palatino Linotype" w:cs="Arial"/>
          <w:color w:val="000000"/>
        </w:rPr>
        <w:t>preside</w:t>
      </w:r>
      <w:r w:rsidRPr="009E60CE">
        <w:rPr>
          <w:rFonts w:ascii="Palatino Linotype" w:hAnsi="Palatino Linotype" w:cs="Arial"/>
          <w:color w:val="000000"/>
        </w:rPr>
        <w:t xml:space="preserve">nta </w:t>
      </w:r>
      <w:r w:rsidR="006A37E9" w:rsidRPr="009E60CE">
        <w:rPr>
          <w:rFonts w:ascii="Palatino Linotype" w:hAnsi="Palatino Linotype" w:cs="Arial"/>
          <w:color w:val="000000"/>
        </w:rPr>
        <w:t>de la comisión, concejal</w:t>
      </w:r>
      <w:r w:rsidR="005D790A" w:rsidRPr="009E60CE">
        <w:rPr>
          <w:rFonts w:ascii="Palatino Linotype" w:hAnsi="Palatino Linotype" w:cs="Arial"/>
          <w:color w:val="000000"/>
        </w:rPr>
        <w:t xml:space="preserve"> </w:t>
      </w:r>
      <w:r w:rsidRPr="009E60CE">
        <w:rPr>
          <w:rFonts w:ascii="Palatino Linotype" w:hAnsi="Palatino Linotype" w:cs="Arial"/>
          <w:color w:val="000000"/>
        </w:rPr>
        <w:t>Soledad Benítez</w:t>
      </w:r>
      <w:r w:rsidR="006A37E9" w:rsidRPr="009E60CE">
        <w:rPr>
          <w:rFonts w:ascii="Palatino Linotype" w:hAnsi="Palatino Linotype" w:cs="Arial"/>
          <w:color w:val="000000"/>
        </w:rPr>
        <w:t xml:space="preserve">, sin más temas que tratar, clausura la </w:t>
      </w:r>
      <w:r w:rsidR="006A37E9" w:rsidRPr="009E60CE">
        <w:rPr>
          <w:rFonts w:ascii="Palatino Linotype" w:hAnsi="Palatino Linotype" w:cs="Arial"/>
        </w:rPr>
        <w:t xml:space="preserve">sesión siendo las </w:t>
      </w:r>
      <w:r w:rsidR="008D390E" w:rsidRPr="009E60CE">
        <w:rPr>
          <w:rFonts w:ascii="Palatino Linotype" w:hAnsi="Palatino Linotype" w:cs="Arial"/>
        </w:rPr>
        <w:t>1</w:t>
      </w:r>
      <w:r w:rsidR="006E75E0" w:rsidRPr="009E60CE">
        <w:rPr>
          <w:rFonts w:ascii="Palatino Linotype" w:hAnsi="Palatino Linotype" w:cs="Arial"/>
        </w:rPr>
        <w:t>1</w:t>
      </w:r>
      <w:r w:rsidR="00B37A6C" w:rsidRPr="009E60CE">
        <w:rPr>
          <w:rFonts w:ascii="Palatino Linotype" w:hAnsi="Palatino Linotype" w:cs="Arial"/>
        </w:rPr>
        <w:t>h</w:t>
      </w:r>
      <w:r w:rsidR="006E75E0" w:rsidRPr="009E60CE">
        <w:rPr>
          <w:rFonts w:ascii="Palatino Linotype" w:hAnsi="Palatino Linotype" w:cs="Arial"/>
        </w:rPr>
        <w:t>4</w:t>
      </w:r>
      <w:r w:rsidR="00C104FE" w:rsidRPr="009E60CE">
        <w:rPr>
          <w:rFonts w:ascii="Palatino Linotype" w:hAnsi="Palatino Linotype" w:cs="Arial"/>
        </w:rPr>
        <w:t>2</w:t>
      </w:r>
      <w:r w:rsidR="006A37E9" w:rsidRPr="009E60CE">
        <w:rPr>
          <w:rFonts w:ascii="Palatino Linotype" w:hAnsi="Palatino Linotype" w:cs="Arial"/>
        </w:rPr>
        <w:t>.</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9E60CE" w14:paraId="07929DAB" w14:textId="77777777" w:rsidTr="00CD13AE">
        <w:trPr>
          <w:trHeight w:val="650"/>
          <w:jc w:val="center"/>
        </w:trPr>
        <w:tc>
          <w:tcPr>
            <w:tcW w:w="8422" w:type="dxa"/>
            <w:gridSpan w:val="3"/>
            <w:shd w:val="clear" w:color="auto" w:fill="0070C0"/>
            <w:vAlign w:val="center"/>
            <w:hideMark/>
          </w:tcPr>
          <w:p w14:paraId="7A8626FC" w14:textId="77777777" w:rsidR="006A37E9" w:rsidRPr="009E60CE" w:rsidRDefault="006A37E9" w:rsidP="00AB5AEE">
            <w:pPr>
              <w:jc w:val="center"/>
              <w:rPr>
                <w:rFonts w:ascii="Palatino Linotype" w:hAnsi="Palatino Linotype" w:cs="Arial"/>
                <w:b/>
                <w:bCs/>
                <w:color w:val="FFFFFF"/>
                <w:lang w:eastAsia="es-EC"/>
              </w:rPr>
            </w:pPr>
            <w:r w:rsidRPr="009E60CE">
              <w:rPr>
                <w:rFonts w:ascii="Palatino Linotype" w:hAnsi="Palatino Linotype" w:cs="Arial"/>
                <w:b/>
                <w:bCs/>
                <w:color w:val="FFFFFF"/>
                <w:lang w:eastAsia="es-EC"/>
              </w:rPr>
              <w:t>REGISTRO DE ASISTENCIA – FINALIZACIÓN SESIÓN</w:t>
            </w:r>
          </w:p>
        </w:tc>
      </w:tr>
      <w:tr w:rsidR="006A37E9" w:rsidRPr="009E60CE" w14:paraId="041FF09A" w14:textId="77777777" w:rsidTr="00CD13AE">
        <w:trPr>
          <w:trHeight w:hRule="exact" w:val="318"/>
          <w:jc w:val="center"/>
        </w:trPr>
        <w:tc>
          <w:tcPr>
            <w:tcW w:w="3754" w:type="dxa"/>
            <w:shd w:val="clear" w:color="auto" w:fill="0070C0"/>
            <w:vAlign w:val="center"/>
            <w:hideMark/>
          </w:tcPr>
          <w:p w14:paraId="1EB75003" w14:textId="77777777" w:rsidR="006A37E9" w:rsidRPr="009E60CE" w:rsidRDefault="006A37E9" w:rsidP="002768BF">
            <w:pPr>
              <w:jc w:val="both"/>
              <w:rPr>
                <w:rFonts w:ascii="Palatino Linotype" w:hAnsi="Palatino Linotype" w:cs="Arial"/>
                <w:b/>
                <w:bCs/>
                <w:color w:val="FFFFFF"/>
                <w:lang w:eastAsia="es-EC"/>
              </w:rPr>
            </w:pPr>
            <w:r w:rsidRPr="009E60CE">
              <w:rPr>
                <w:rFonts w:ascii="Palatino Linotype" w:hAnsi="Palatino Linotype" w:cs="Arial"/>
                <w:b/>
                <w:bCs/>
                <w:color w:val="FFFFFF"/>
                <w:lang w:eastAsia="es-EC"/>
              </w:rPr>
              <w:t>INTEGRANTE COMISIÓN</w:t>
            </w:r>
          </w:p>
        </w:tc>
        <w:tc>
          <w:tcPr>
            <w:tcW w:w="2473" w:type="dxa"/>
            <w:shd w:val="clear" w:color="auto" w:fill="0070C0"/>
            <w:vAlign w:val="center"/>
            <w:hideMark/>
          </w:tcPr>
          <w:p w14:paraId="798540FA" w14:textId="77777777" w:rsidR="006A37E9" w:rsidRPr="009E60CE" w:rsidRDefault="006A37E9" w:rsidP="00AB5AEE">
            <w:pPr>
              <w:jc w:val="center"/>
              <w:rPr>
                <w:rFonts w:ascii="Palatino Linotype" w:hAnsi="Palatino Linotype" w:cs="Arial"/>
                <w:b/>
                <w:bCs/>
                <w:color w:val="FFFFFF"/>
                <w:lang w:eastAsia="es-EC"/>
              </w:rPr>
            </w:pPr>
            <w:r w:rsidRPr="009E60CE">
              <w:rPr>
                <w:rFonts w:ascii="Palatino Linotype" w:hAnsi="Palatino Linotype" w:cs="Arial"/>
                <w:b/>
                <w:bCs/>
                <w:color w:val="FFFFFF"/>
                <w:lang w:eastAsia="es-EC"/>
              </w:rPr>
              <w:t>PRESENTE</w:t>
            </w:r>
          </w:p>
        </w:tc>
        <w:tc>
          <w:tcPr>
            <w:tcW w:w="2195" w:type="dxa"/>
            <w:shd w:val="clear" w:color="auto" w:fill="0070C0"/>
            <w:vAlign w:val="center"/>
            <w:hideMark/>
          </w:tcPr>
          <w:p w14:paraId="081AB860" w14:textId="77777777" w:rsidR="006A37E9" w:rsidRPr="009E60CE" w:rsidRDefault="006A37E9" w:rsidP="00AB5AEE">
            <w:pPr>
              <w:jc w:val="center"/>
              <w:rPr>
                <w:rFonts w:ascii="Palatino Linotype" w:hAnsi="Palatino Linotype" w:cs="Arial"/>
                <w:b/>
                <w:bCs/>
                <w:color w:val="FFFFFF"/>
                <w:lang w:eastAsia="es-EC"/>
              </w:rPr>
            </w:pPr>
            <w:r w:rsidRPr="009E60CE">
              <w:rPr>
                <w:rFonts w:ascii="Palatino Linotype" w:hAnsi="Palatino Linotype" w:cs="Arial"/>
                <w:b/>
                <w:bCs/>
                <w:color w:val="FFFFFF"/>
                <w:lang w:eastAsia="es-EC"/>
              </w:rPr>
              <w:t>AUSENTE</w:t>
            </w:r>
          </w:p>
        </w:tc>
      </w:tr>
      <w:tr w:rsidR="006A37E9" w:rsidRPr="009E60CE" w14:paraId="06655940" w14:textId="77777777" w:rsidTr="00CD13AE">
        <w:trPr>
          <w:trHeight w:hRule="exact" w:val="343"/>
          <w:jc w:val="center"/>
        </w:trPr>
        <w:tc>
          <w:tcPr>
            <w:tcW w:w="3754" w:type="dxa"/>
            <w:vAlign w:val="center"/>
          </w:tcPr>
          <w:p w14:paraId="585E007C" w14:textId="77777777" w:rsidR="006A37E9" w:rsidRPr="009E60CE" w:rsidRDefault="006A37E9" w:rsidP="002768BF">
            <w:pPr>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Andrea Hidalgo</w:t>
            </w:r>
          </w:p>
        </w:tc>
        <w:tc>
          <w:tcPr>
            <w:tcW w:w="2473" w:type="dxa"/>
            <w:vAlign w:val="center"/>
          </w:tcPr>
          <w:p w14:paraId="29458C42" w14:textId="219B9CA2" w:rsidR="006A37E9" w:rsidRPr="009E60CE" w:rsidRDefault="00B87151" w:rsidP="002B5BF1">
            <w:pPr>
              <w:jc w:val="center"/>
              <w:rPr>
                <w:rFonts w:ascii="Palatino Linotype" w:hAnsi="Palatino Linotype" w:cs="Arial"/>
                <w:color w:val="000000"/>
                <w:lang w:eastAsia="es-EC"/>
              </w:rPr>
            </w:pPr>
            <w:r w:rsidRPr="009E60CE">
              <w:rPr>
                <w:rFonts w:ascii="Palatino Linotype" w:hAnsi="Palatino Linotype" w:cs="Arial"/>
                <w:color w:val="000000"/>
                <w:lang w:eastAsia="es-EC"/>
              </w:rPr>
              <w:t>1</w:t>
            </w:r>
          </w:p>
        </w:tc>
        <w:tc>
          <w:tcPr>
            <w:tcW w:w="2195" w:type="dxa"/>
            <w:vAlign w:val="center"/>
          </w:tcPr>
          <w:p w14:paraId="6C229970" w14:textId="77777777" w:rsidR="006A37E9" w:rsidRPr="009E60CE" w:rsidRDefault="006A37E9" w:rsidP="00BB7199">
            <w:pPr>
              <w:jc w:val="center"/>
              <w:rPr>
                <w:rFonts w:ascii="Palatino Linotype" w:hAnsi="Palatino Linotype" w:cs="Arial"/>
                <w:color w:val="000000"/>
                <w:lang w:eastAsia="es-EC"/>
              </w:rPr>
            </w:pPr>
          </w:p>
        </w:tc>
      </w:tr>
      <w:tr w:rsidR="006A37E9" w:rsidRPr="009E60CE" w14:paraId="18B4D93E" w14:textId="77777777" w:rsidTr="00CD13AE">
        <w:trPr>
          <w:trHeight w:hRule="exact" w:val="343"/>
          <w:jc w:val="center"/>
        </w:trPr>
        <w:tc>
          <w:tcPr>
            <w:tcW w:w="3754" w:type="dxa"/>
            <w:vAlign w:val="center"/>
          </w:tcPr>
          <w:p w14:paraId="791D8D97" w14:textId="77777777" w:rsidR="006A37E9" w:rsidRPr="009E60CE" w:rsidRDefault="006A37E9" w:rsidP="002768BF">
            <w:pPr>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Luis Reina</w:t>
            </w:r>
          </w:p>
        </w:tc>
        <w:tc>
          <w:tcPr>
            <w:tcW w:w="2473" w:type="dxa"/>
            <w:vAlign w:val="center"/>
          </w:tcPr>
          <w:p w14:paraId="7DCDD389" w14:textId="69D4BC5B" w:rsidR="006A37E9" w:rsidRPr="009E60CE" w:rsidRDefault="00B87151" w:rsidP="002B5BF1">
            <w:pPr>
              <w:jc w:val="center"/>
              <w:rPr>
                <w:rFonts w:ascii="Palatino Linotype" w:hAnsi="Palatino Linotype" w:cs="Arial"/>
                <w:color w:val="000000"/>
                <w:lang w:eastAsia="es-EC"/>
              </w:rPr>
            </w:pPr>
            <w:r w:rsidRPr="009E60CE">
              <w:rPr>
                <w:rFonts w:ascii="Palatino Linotype" w:hAnsi="Palatino Linotype" w:cs="Arial"/>
                <w:color w:val="000000"/>
                <w:lang w:eastAsia="es-EC"/>
              </w:rPr>
              <w:t>1</w:t>
            </w:r>
          </w:p>
        </w:tc>
        <w:tc>
          <w:tcPr>
            <w:tcW w:w="2195" w:type="dxa"/>
            <w:vAlign w:val="center"/>
          </w:tcPr>
          <w:p w14:paraId="5C392E5F" w14:textId="77777777" w:rsidR="006A37E9" w:rsidRPr="009E60CE" w:rsidRDefault="006A37E9" w:rsidP="00BB7199">
            <w:pPr>
              <w:jc w:val="center"/>
              <w:rPr>
                <w:rFonts w:ascii="Palatino Linotype" w:hAnsi="Palatino Linotype" w:cs="Arial"/>
                <w:color w:val="000000"/>
                <w:lang w:eastAsia="es-EC"/>
              </w:rPr>
            </w:pPr>
          </w:p>
        </w:tc>
      </w:tr>
      <w:tr w:rsidR="006A37E9" w:rsidRPr="009E60CE" w14:paraId="267AED84" w14:textId="77777777" w:rsidTr="00FB64A3">
        <w:trPr>
          <w:trHeight w:hRule="exact" w:val="343"/>
          <w:jc w:val="center"/>
        </w:trPr>
        <w:tc>
          <w:tcPr>
            <w:tcW w:w="3754" w:type="dxa"/>
            <w:vAlign w:val="center"/>
          </w:tcPr>
          <w:p w14:paraId="6CFED41F" w14:textId="77777777" w:rsidR="006A37E9" w:rsidRPr="009E60CE" w:rsidRDefault="007A3B54" w:rsidP="002768BF">
            <w:pPr>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 xml:space="preserve">Santiago </w:t>
            </w:r>
            <w:proofErr w:type="spellStart"/>
            <w:r w:rsidRPr="009E60CE">
              <w:rPr>
                <w:rFonts w:ascii="Palatino Linotype" w:hAnsi="Palatino Linotype" w:cs="Arial"/>
                <w:b/>
                <w:bCs/>
                <w:color w:val="000000"/>
                <w:lang w:eastAsia="es-EC"/>
              </w:rPr>
              <w:t>Guarderas</w:t>
            </w:r>
            <w:proofErr w:type="spellEnd"/>
          </w:p>
        </w:tc>
        <w:tc>
          <w:tcPr>
            <w:tcW w:w="2473" w:type="dxa"/>
            <w:vAlign w:val="center"/>
          </w:tcPr>
          <w:p w14:paraId="071C96BC" w14:textId="6838DF62" w:rsidR="006A37E9" w:rsidRPr="009E60CE" w:rsidRDefault="006A37E9" w:rsidP="002B5BF1">
            <w:pPr>
              <w:jc w:val="center"/>
              <w:rPr>
                <w:rFonts w:ascii="Palatino Linotype" w:hAnsi="Palatino Linotype" w:cs="Arial"/>
                <w:color w:val="000000"/>
                <w:lang w:eastAsia="es-EC"/>
              </w:rPr>
            </w:pPr>
          </w:p>
        </w:tc>
        <w:tc>
          <w:tcPr>
            <w:tcW w:w="2195" w:type="dxa"/>
            <w:vAlign w:val="center"/>
          </w:tcPr>
          <w:p w14:paraId="6ECF6C4E" w14:textId="214AD02B" w:rsidR="006A37E9" w:rsidRPr="009E60CE" w:rsidRDefault="00B87151" w:rsidP="00BB7199">
            <w:pPr>
              <w:jc w:val="center"/>
              <w:rPr>
                <w:rFonts w:ascii="Palatino Linotype" w:hAnsi="Palatino Linotype" w:cs="Arial"/>
                <w:color w:val="000000"/>
                <w:lang w:eastAsia="es-EC"/>
              </w:rPr>
            </w:pPr>
            <w:r w:rsidRPr="009E60CE">
              <w:rPr>
                <w:rFonts w:ascii="Palatino Linotype" w:hAnsi="Palatino Linotype" w:cs="Arial"/>
                <w:color w:val="000000"/>
                <w:lang w:eastAsia="es-EC"/>
              </w:rPr>
              <w:t>1</w:t>
            </w:r>
          </w:p>
        </w:tc>
      </w:tr>
      <w:tr w:rsidR="006A37E9" w:rsidRPr="009E60CE" w14:paraId="1C45E129" w14:textId="77777777" w:rsidTr="00FB64A3">
        <w:trPr>
          <w:trHeight w:hRule="exact" w:val="328"/>
          <w:jc w:val="center"/>
        </w:trPr>
        <w:tc>
          <w:tcPr>
            <w:tcW w:w="3754" w:type="dxa"/>
            <w:vAlign w:val="center"/>
          </w:tcPr>
          <w:p w14:paraId="54F69A1F" w14:textId="0A465BCC" w:rsidR="006A37E9" w:rsidRPr="009E60CE" w:rsidRDefault="00C104FE" w:rsidP="002768BF">
            <w:pPr>
              <w:jc w:val="both"/>
              <w:rPr>
                <w:rFonts w:ascii="Palatino Linotype" w:hAnsi="Palatino Linotype" w:cs="Arial"/>
                <w:b/>
                <w:bCs/>
                <w:color w:val="000000"/>
                <w:lang w:eastAsia="es-EC"/>
              </w:rPr>
            </w:pPr>
            <w:r w:rsidRPr="009E60CE">
              <w:rPr>
                <w:rFonts w:ascii="Palatino Linotype" w:hAnsi="Palatino Linotype" w:cs="Calibri"/>
                <w:b/>
                <w:bCs/>
                <w:color w:val="000000"/>
                <w:lang w:eastAsia="es-EC"/>
              </w:rPr>
              <w:t>Paulina Izurieta</w:t>
            </w:r>
          </w:p>
        </w:tc>
        <w:tc>
          <w:tcPr>
            <w:tcW w:w="2473" w:type="dxa"/>
            <w:vAlign w:val="center"/>
          </w:tcPr>
          <w:p w14:paraId="138387CF" w14:textId="7C54C178" w:rsidR="006A37E9" w:rsidRPr="009E60CE" w:rsidRDefault="006A37E9" w:rsidP="002B5BF1">
            <w:pPr>
              <w:jc w:val="center"/>
              <w:rPr>
                <w:rFonts w:ascii="Palatino Linotype" w:hAnsi="Palatino Linotype" w:cs="Arial"/>
                <w:color w:val="000000"/>
                <w:lang w:eastAsia="es-EC"/>
              </w:rPr>
            </w:pPr>
          </w:p>
        </w:tc>
        <w:tc>
          <w:tcPr>
            <w:tcW w:w="2195" w:type="dxa"/>
            <w:vAlign w:val="center"/>
          </w:tcPr>
          <w:p w14:paraId="37FDBCEF" w14:textId="5A8F0E74" w:rsidR="006A37E9" w:rsidRPr="009E60CE" w:rsidRDefault="00C104FE" w:rsidP="00BB7199">
            <w:pPr>
              <w:jc w:val="center"/>
              <w:rPr>
                <w:rFonts w:ascii="Palatino Linotype" w:hAnsi="Palatino Linotype" w:cs="Arial"/>
                <w:color w:val="000000"/>
                <w:lang w:eastAsia="es-EC"/>
              </w:rPr>
            </w:pPr>
            <w:r w:rsidRPr="009E60CE">
              <w:rPr>
                <w:rFonts w:ascii="Palatino Linotype" w:hAnsi="Palatino Linotype" w:cs="Arial"/>
                <w:color w:val="000000"/>
                <w:lang w:eastAsia="es-EC"/>
              </w:rPr>
              <w:t>1</w:t>
            </w:r>
          </w:p>
        </w:tc>
      </w:tr>
      <w:tr w:rsidR="006A37E9" w:rsidRPr="009E60CE" w14:paraId="079FA297" w14:textId="77777777" w:rsidTr="00FB64A3">
        <w:trPr>
          <w:trHeight w:hRule="exact" w:val="334"/>
          <w:jc w:val="center"/>
        </w:trPr>
        <w:tc>
          <w:tcPr>
            <w:tcW w:w="3754" w:type="dxa"/>
            <w:vAlign w:val="center"/>
          </w:tcPr>
          <w:p w14:paraId="3FDBAE8C" w14:textId="77777777" w:rsidR="006A37E9" w:rsidRPr="009E60CE" w:rsidRDefault="006A37E9" w:rsidP="002768BF">
            <w:pPr>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Soledad Benítez</w:t>
            </w:r>
          </w:p>
        </w:tc>
        <w:tc>
          <w:tcPr>
            <w:tcW w:w="2473" w:type="dxa"/>
            <w:vAlign w:val="center"/>
          </w:tcPr>
          <w:p w14:paraId="69C403BA" w14:textId="5A2636DA" w:rsidR="006A37E9" w:rsidRPr="009E60CE" w:rsidRDefault="00B87151" w:rsidP="002B5BF1">
            <w:pPr>
              <w:jc w:val="center"/>
              <w:rPr>
                <w:rFonts w:ascii="Palatino Linotype" w:hAnsi="Palatino Linotype" w:cs="Arial"/>
                <w:bCs/>
                <w:color w:val="000000"/>
                <w:lang w:eastAsia="es-EC"/>
              </w:rPr>
            </w:pPr>
            <w:r w:rsidRPr="009E60CE">
              <w:rPr>
                <w:rFonts w:ascii="Palatino Linotype" w:hAnsi="Palatino Linotype" w:cs="Arial"/>
                <w:bCs/>
                <w:color w:val="000000"/>
                <w:lang w:eastAsia="es-EC"/>
              </w:rPr>
              <w:t>1</w:t>
            </w:r>
          </w:p>
        </w:tc>
        <w:tc>
          <w:tcPr>
            <w:tcW w:w="2195" w:type="dxa"/>
            <w:vAlign w:val="center"/>
          </w:tcPr>
          <w:p w14:paraId="1FCFF2BB" w14:textId="77777777" w:rsidR="006A37E9" w:rsidRPr="009E60CE" w:rsidRDefault="006A37E9" w:rsidP="00BB7199">
            <w:pPr>
              <w:jc w:val="center"/>
              <w:rPr>
                <w:rFonts w:ascii="Palatino Linotype" w:hAnsi="Palatino Linotype" w:cs="Arial"/>
                <w:b/>
                <w:bCs/>
                <w:color w:val="000000"/>
                <w:lang w:eastAsia="es-EC"/>
              </w:rPr>
            </w:pPr>
          </w:p>
        </w:tc>
      </w:tr>
      <w:tr w:rsidR="006A37E9" w:rsidRPr="009E60CE" w14:paraId="451EB55D" w14:textId="77777777" w:rsidTr="00FB64A3">
        <w:trPr>
          <w:trHeight w:hRule="exact" w:val="327"/>
          <w:jc w:val="center"/>
        </w:trPr>
        <w:tc>
          <w:tcPr>
            <w:tcW w:w="3754" w:type="dxa"/>
            <w:shd w:val="clear" w:color="auto" w:fill="0070C0"/>
            <w:vAlign w:val="center"/>
            <w:hideMark/>
          </w:tcPr>
          <w:p w14:paraId="122D263E" w14:textId="77777777" w:rsidR="006A37E9" w:rsidRPr="009E60CE" w:rsidRDefault="006A37E9" w:rsidP="002768BF">
            <w:pPr>
              <w:jc w:val="both"/>
              <w:rPr>
                <w:rFonts w:ascii="Palatino Linotype" w:hAnsi="Palatino Linotype" w:cs="Arial"/>
                <w:b/>
                <w:bCs/>
                <w:color w:val="FFFFFF"/>
                <w:lang w:eastAsia="es-EC"/>
              </w:rPr>
            </w:pPr>
            <w:r w:rsidRPr="009E60CE">
              <w:rPr>
                <w:rFonts w:ascii="Palatino Linotype" w:hAnsi="Palatino Linotype" w:cs="Arial"/>
                <w:b/>
                <w:bCs/>
                <w:color w:val="FFFFFF"/>
                <w:lang w:eastAsia="es-EC"/>
              </w:rPr>
              <w:t>TOTAL</w:t>
            </w:r>
          </w:p>
        </w:tc>
        <w:tc>
          <w:tcPr>
            <w:tcW w:w="2473" w:type="dxa"/>
            <w:shd w:val="clear" w:color="auto" w:fill="0070C0"/>
            <w:vAlign w:val="center"/>
          </w:tcPr>
          <w:p w14:paraId="6920D284" w14:textId="723E2A79" w:rsidR="006A37E9" w:rsidRPr="009E60CE" w:rsidRDefault="009E60CE" w:rsidP="002B5BF1">
            <w:pPr>
              <w:jc w:val="center"/>
              <w:rPr>
                <w:rFonts w:ascii="Palatino Linotype" w:hAnsi="Palatino Linotype" w:cs="Arial"/>
                <w:color w:val="FFFFFF"/>
                <w:lang w:eastAsia="es-EC"/>
              </w:rPr>
            </w:pPr>
            <w:r w:rsidRPr="009E60CE">
              <w:rPr>
                <w:rFonts w:ascii="Palatino Linotype" w:hAnsi="Palatino Linotype" w:cs="Arial"/>
                <w:color w:val="FFFFFF"/>
                <w:lang w:eastAsia="es-EC"/>
              </w:rPr>
              <w:t>3</w:t>
            </w:r>
          </w:p>
        </w:tc>
        <w:tc>
          <w:tcPr>
            <w:tcW w:w="2195" w:type="dxa"/>
            <w:shd w:val="clear" w:color="auto" w:fill="0070C0"/>
            <w:vAlign w:val="center"/>
          </w:tcPr>
          <w:p w14:paraId="2B39026C" w14:textId="1FBF6C02" w:rsidR="006A37E9" w:rsidRPr="009E60CE" w:rsidRDefault="00C104FE" w:rsidP="00BB7199">
            <w:pPr>
              <w:jc w:val="center"/>
              <w:rPr>
                <w:rFonts w:ascii="Palatino Linotype" w:hAnsi="Palatino Linotype" w:cs="Arial"/>
                <w:color w:val="FFFFFF"/>
                <w:lang w:eastAsia="es-EC"/>
              </w:rPr>
            </w:pPr>
            <w:r w:rsidRPr="009E60CE">
              <w:rPr>
                <w:rFonts w:ascii="Palatino Linotype" w:hAnsi="Palatino Linotype" w:cs="Arial"/>
                <w:color w:val="FFFFFF"/>
                <w:lang w:eastAsia="es-EC"/>
              </w:rPr>
              <w:t>2</w:t>
            </w:r>
          </w:p>
        </w:tc>
      </w:tr>
    </w:tbl>
    <w:p w14:paraId="4620793E" w14:textId="77777777" w:rsidR="006A37E9" w:rsidRPr="009E60CE" w:rsidRDefault="006A37E9" w:rsidP="002768BF">
      <w:pPr>
        <w:spacing w:after="0"/>
        <w:jc w:val="both"/>
        <w:rPr>
          <w:rFonts w:ascii="Palatino Linotype" w:hAnsi="Palatino Linotype" w:cs="Arial"/>
        </w:rPr>
      </w:pPr>
    </w:p>
    <w:p w14:paraId="66D80BCC" w14:textId="2FCE0C29" w:rsidR="006A37E9" w:rsidRPr="009E60CE" w:rsidRDefault="000835BA" w:rsidP="002768BF">
      <w:pPr>
        <w:spacing w:after="0"/>
        <w:jc w:val="both"/>
        <w:rPr>
          <w:rFonts w:ascii="Palatino Linotype" w:hAnsi="Palatino Linotype" w:cs="Arial"/>
        </w:rPr>
      </w:pPr>
      <w:r w:rsidRPr="009E60CE">
        <w:rPr>
          <w:rFonts w:ascii="Palatino Linotype" w:hAnsi="Palatino Linotype" w:cs="Arial"/>
        </w:rPr>
        <w:t xml:space="preserve">Para constancia firman </w:t>
      </w:r>
      <w:r w:rsidR="005D790A" w:rsidRPr="009E60CE">
        <w:rPr>
          <w:rFonts w:ascii="Palatino Linotype" w:hAnsi="Palatino Linotype" w:cs="Arial"/>
        </w:rPr>
        <w:t>l</w:t>
      </w:r>
      <w:r w:rsidRPr="009E60CE">
        <w:rPr>
          <w:rFonts w:ascii="Palatino Linotype" w:hAnsi="Palatino Linotype" w:cs="Arial"/>
        </w:rPr>
        <w:t>a</w:t>
      </w:r>
      <w:r w:rsidR="005D790A" w:rsidRPr="009E60CE">
        <w:rPr>
          <w:rFonts w:ascii="Palatino Linotype" w:hAnsi="Palatino Linotype" w:cs="Arial"/>
        </w:rPr>
        <w:t xml:space="preserve"> </w:t>
      </w:r>
      <w:r w:rsidR="005D790A" w:rsidRPr="009E60CE">
        <w:rPr>
          <w:rFonts w:ascii="Palatino Linotype" w:hAnsi="Palatino Linotype" w:cs="Arial"/>
          <w:color w:val="000000"/>
        </w:rPr>
        <w:t>concejal</w:t>
      </w:r>
      <w:r w:rsidRPr="009E60CE">
        <w:rPr>
          <w:rFonts w:ascii="Palatino Linotype" w:hAnsi="Palatino Linotype" w:cs="Arial"/>
          <w:color w:val="000000"/>
        </w:rPr>
        <w:t>a</w:t>
      </w:r>
      <w:r w:rsidR="005D790A" w:rsidRPr="009E60CE">
        <w:rPr>
          <w:rFonts w:ascii="Palatino Linotype" w:hAnsi="Palatino Linotype" w:cs="Arial"/>
          <w:color w:val="000000"/>
        </w:rPr>
        <w:t xml:space="preserve"> </w:t>
      </w:r>
      <w:r w:rsidRPr="009E60CE">
        <w:rPr>
          <w:rFonts w:ascii="Palatino Linotype" w:hAnsi="Palatino Linotype" w:cs="Arial"/>
          <w:color w:val="000000"/>
        </w:rPr>
        <w:t>Soledad Benítez</w:t>
      </w:r>
      <w:r w:rsidR="006A37E9" w:rsidRPr="009E60CE">
        <w:rPr>
          <w:rFonts w:ascii="Palatino Linotype" w:hAnsi="Palatino Linotype" w:cs="Arial"/>
        </w:rPr>
        <w:t>, president</w:t>
      </w:r>
      <w:r w:rsidRPr="009E60CE">
        <w:rPr>
          <w:rFonts w:ascii="Palatino Linotype" w:hAnsi="Palatino Linotype" w:cs="Arial"/>
        </w:rPr>
        <w:t>a</w:t>
      </w:r>
      <w:r w:rsidR="006A37E9" w:rsidRPr="009E60CE">
        <w:rPr>
          <w:rFonts w:ascii="Palatino Linotype" w:hAnsi="Palatino Linotype" w:cs="Arial"/>
        </w:rPr>
        <w:t xml:space="preserve"> de la Comisión de Ordenamiento Territorial; y, la Abg. Damaris Ortiz </w:t>
      </w:r>
      <w:proofErr w:type="spellStart"/>
      <w:r w:rsidR="006A37E9" w:rsidRPr="009E60CE">
        <w:rPr>
          <w:rFonts w:ascii="Palatino Linotype" w:hAnsi="Palatino Linotype" w:cs="Arial"/>
        </w:rPr>
        <w:t>Pasuy</w:t>
      </w:r>
      <w:proofErr w:type="spellEnd"/>
      <w:r w:rsidR="006A37E9" w:rsidRPr="009E60CE">
        <w:rPr>
          <w:rFonts w:ascii="Palatino Linotype" w:hAnsi="Palatino Linotype" w:cs="Arial"/>
        </w:rPr>
        <w:t>, Secretaria General del Concejo Metropolitano de Quito (E).</w:t>
      </w:r>
    </w:p>
    <w:p w14:paraId="09498DDE" w14:textId="77777777" w:rsidR="006A37E9" w:rsidRPr="009E60CE" w:rsidRDefault="006A37E9" w:rsidP="002768BF">
      <w:pPr>
        <w:jc w:val="both"/>
        <w:rPr>
          <w:rFonts w:ascii="Palatino Linotype" w:hAnsi="Palatino Linotype" w:cs="Arial"/>
        </w:rPr>
      </w:pPr>
    </w:p>
    <w:p w14:paraId="65D441AE" w14:textId="77777777" w:rsidR="006A37E9" w:rsidRPr="009E60CE" w:rsidRDefault="001B02E8" w:rsidP="001B02E8">
      <w:pPr>
        <w:tabs>
          <w:tab w:val="left" w:pos="1678"/>
        </w:tabs>
        <w:jc w:val="both"/>
        <w:rPr>
          <w:rFonts w:ascii="Palatino Linotype" w:hAnsi="Palatino Linotype" w:cs="Arial"/>
        </w:rPr>
      </w:pPr>
      <w:r w:rsidRPr="009E60CE">
        <w:rPr>
          <w:rFonts w:ascii="Palatino Linotype" w:hAnsi="Palatino Linotype" w:cs="Arial"/>
        </w:rPr>
        <w:tab/>
      </w:r>
    </w:p>
    <w:p w14:paraId="1AE8ADB8" w14:textId="77777777" w:rsidR="001B02E8" w:rsidRPr="009E60CE" w:rsidRDefault="001B02E8" w:rsidP="001B02E8">
      <w:pPr>
        <w:tabs>
          <w:tab w:val="left" w:pos="1678"/>
        </w:tabs>
        <w:jc w:val="both"/>
        <w:rPr>
          <w:rFonts w:ascii="Palatino Linotype" w:hAnsi="Palatino Linotype" w:cs="Arial"/>
        </w:rPr>
      </w:pPr>
    </w:p>
    <w:tbl>
      <w:tblPr>
        <w:tblW w:w="9757" w:type="dxa"/>
        <w:tblLook w:val="04A0" w:firstRow="1" w:lastRow="0" w:firstColumn="1" w:lastColumn="0" w:noHBand="0" w:noVBand="1"/>
      </w:tblPr>
      <w:tblGrid>
        <w:gridCol w:w="4679"/>
        <w:gridCol w:w="5078"/>
      </w:tblGrid>
      <w:tr w:rsidR="006A37E9" w:rsidRPr="009E60CE" w14:paraId="1D9C1722" w14:textId="77777777" w:rsidTr="00CD13AE">
        <w:trPr>
          <w:trHeight w:val="809"/>
        </w:trPr>
        <w:tc>
          <w:tcPr>
            <w:tcW w:w="4679" w:type="dxa"/>
            <w:shd w:val="clear" w:color="auto" w:fill="auto"/>
          </w:tcPr>
          <w:p w14:paraId="6B5D28D5" w14:textId="7293F176" w:rsidR="005D790A" w:rsidRPr="009E60CE" w:rsidRDefault="005D790A" w:rsidP="004B6209">
            <w:pPr>
              <w:pStyle w:val="Sinespaciado"/>
              <w:rPr>
                <w:rFonts w:ascii="Palatino Linotype" w:hAnsi="Palatino Linotype" w:cs="Arial"/>
                <w:b/>
              </w:rPr>
            </w:pPr>
            <w:r w:rsidRPr="009E60CE">
              <w:rPr>
                <w:rFonts w:ascii="Palatino Linotype" w:hAnsi="Palatino Linotype" w:cs="Arial"/>
                <w:color w:val="000000"/>
              </w:rPr>
              <w:t>Concejal</w:t>
            </w:r>
            <w:r w:rsidR="009A6312" w:rsidRPr="009E60CE">
              <w:rPr>
                <w:rFonts w:ascii="Palatino Linotype" w:hAnsi="Palatino Linotype" w:cs="Arial"/>
                <w:color w:val="000000"/>
              </w:rPr>
              <w:t xml:space="preserve">a Soledad Benítez </w:t>
            </w:r>
            <w:r w:rsidRPr="009E60CE">
              <w:rPr>
                <w:rFonts w:ascii="Palatino Linotype" w:hAnsi="Palatino Linotype" w:cs="Arial"/>
                <w:b/>
              </w:rPr>
              <w:t xml:space="preserve"> </w:t>
            </w:r>
          </w:p>
          <w:p w14:paraId="6FF46E09" w14:textId="30A341B1" w:rsidR="006A37E9" w:rsidRPr="009E60CE" w:rsidRDefault="005D790A" w:rsidP="004B6209">
            <w:pPr>
              <w:pStyle w:val="Sinespaciado"/>
              <w:rPr>
                <w:rFonts w:ascii="Palatino Linotype" w:hAnsi="Palatino Linotype" w:cs="Arial"/>
                <w:b/>
              </w:rPr>
            </w:pPr>
            <w:r w:rsidRPr="009E60CE">
              <w:rPr>
                <w:rFonts w:ascii="Palatino Linotype" w:hAnsi="Palatino Linotype" w:cs="Arial"/>
                <w:b/>
              </w:rPr>
              <w:t>PRESIDENTE</w:t>
            </w:r>
            <w:r w:rsidR="006A37E9" w:rsidRPr="009E60CE">
              <w:rPr>
                <w:rFonts w:ascii="Palatino Linotype" w:hAnsi="Palatino Linotype" w:cs="Arial"/>
                <w:b/>
              </w:rPr>
              <w:t xml:space="preserve"> DE LA COMISIÓN DE ORDENAMIENTO TERRITORIAL</w:t>
            </w:r>
          </w:p>
        </w:tc>
        <w:tc>
          <w:tcPr>
            <w:tcW w:w="5078" w:type="dxa"/>
            <w:shd w:val="clear" w:color="auto" w:fill="auto"/>
          </w:tcPr>
          <w:p w14:paraId="0F2E3673" w14:textId="77777777" w:rsidR="006A37E9" w:rsidRPr="009E60CE" w:rsidRDefault="006A37E9" w:rsidP="002768BF">
            <w:pPr>
              <w:spacing w:after="0" w:line="240" w:lineRule="auto"/>
              <w:jc w:val="both"/>
              <w:rPr>
                <w:rFonts w:ascii="Palatino Linotype" w:hAnsi="Palatino Linotype" w:cs="Arial"/>
              </w:rPr>
            </w:pPr>
            <w:r w:rsidRPr="009E60CE">
              <w:rPr>
                <w:rFonts w:ascii="Palatino Linotype" w:hAnsi="Palatino Linotype" w:cs="Arial"/>
              </w:rPr>
              <w:t xml:space="preserve">Abg. Damaris Ortiz </w:t>
            </w:r>
            <w:proofErr w:type="spellStart"/>
            <w:r w:rsidRPr="009E60CE">
              <w:rPr>
                <w:rFonts w:ascii="Palatino Linotype" w:hAnsi="Palatino Linotype" w:cs="Arial"/>
              </w:rPr>
              <w:t>Pasuy</w:t>
            </w:r>
            <w:proofErr w:type="spellEnd"/>
          </w:p>
          <w:p w14:paraId="7AEB91E5" w14:textId="77777777" w:rsidR="006A37E9" w:rsidRPr="009E60CE" w:rsidRDefault="006A37E9" w:rsidP="002768BF">
            <w:pPr>
              <w:spacing w:after="0" w:line="240" w:lineRule="auto"/>
              <w:jc w:val="both"/>
              <w:rPr>
                <w:rFonts w:ascii="Palatino Linotype" w:hAnsi="Palatino Linotype" w:cs="Arial"/>
              </w:rPr>
            </w:pPr>
            <w:r w:rsidRPr="009E60CE">
              <w:rPr>
                <w:rFonts w:ascii="Palatino Linotype" w:hAnsi="Palatino Linotype" w:cs="Arial"/>
                <w:b/>
              </w:rPr>
              <w:t>SECRETARIA GENERAL DEL</w:t>
            </w:r>
          </w:p>
          <w:p w14:paraId="3A490045" w14:textId="77777777" w:rsidR="006A37E9" w:rsidRPr="009E60CE" w:rsidRDefault="006A37E9" w:rsidP="002768BF">
            <w:pPr>
              <w:spacing w:after="0" w:line="240" w:lineRule="auto"/>
              <w:jc w:val="both"/>
              <w:rPr>
                <w:rFonts w:ascii="Palatino Linotype" w:hAnsi="Palatino Linotype" w:cs="Arial"/>
              </w:rPr>
            </w:pPr>
            <w:r w:rsidRPr="009E60CE">
              <w:rPr>
                <w:rFonts w:ascii="Palatino Linotype" w:hAnsi="Palatino Linotype" w:cs="Arial"/>
                <w:b/>
              </w:rPr>
              <w:t>CONCEJO METROPOLITANO DE QUITO (E)</w:t>
            </w:r>
          </w:p>
        </w:tc>
      </w:tr>
    </w:tbl>
    <w:p w14:paraId="08303272" w14:textId="77777777" w:rsidR="006A37E9" w:rsidRPr="009E60CE" w:rsidRDefault="006A37E9" w:rsidP="002768BF">
      <w:pPr>
        <w:shd w:val="clear" w:color="auto" w:fill="FFFFFF"/>
        <w:spacing w:after="0"/>
        <w:jc w:val="both"/>
        <w:rPr>
          <w:rFonts w:ascii="Palatino Linotype" w:eastAsia="Times New Roman" w:hAnsi="Palatino Linotype"/>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9E60CE" w14:paraId="311BAA62" w14:textId="77777777" w:rsidTr="00CD13AE">
        <w:trPr>
          <w:trHeight w:val="554"/>
          <w:jc w:val="center"/>
        </w:trPr>
        <w:tc>
          <w:tcPr>
            <w:tcW w:w="8422" w:type="dxa"/>
            <w:gridSpan w:val="3"/>
            <w:shd w:val="clear" w:color="auto" w:fill="0070C0"/>
            <w:vAlign w:val="center"/>
            <w:hideMark/>
          </w:tcPr>
          <w:p w14:paraId="3C0BF0A4" w14:textId="77777777" w:rsidR="006A37E9" w:rsidRPr="009E60CE" w:rsidRDefault="006A37E9" w:rsidP="00875DFB">
            <w:pPr>
              <w:jc w:val="center"/>
              <w:rPr>
                <w:rFonts w:ascii="Palatino Linotype" w:hAnsi="Palatino Linotype" w:cs="Arial"/>
                <w:b/>
                <w:bCs/>
                <w:color w:val="FFFFFF"/>
                <w:lang w:eastAsia="es-EC"/>
              </w:rPr>
            </w:pPr>
            <w:r w:rsidRPr="009E60CE">
              <w:rPr>
                <w:rFonts w:ascii="Palatino Linotype" w:hAnsi="Palatino Linotype" w:cs="Arial"/>
                <w:b/>
                <w:bCs/>
                <w:color w:val="FFFFFF"/>
                <w:lang w:eastAsia="es-EC"/>
              </w:rPr>
              <w:t>REGISTRO DE ASISTENCIA – RESUMEN DE SESIÓN</w:t>
            </w:r>
          </w:p>
        </w:tc>
      </w:tr>
      <w:tr w:rsidR="006A37E9" w:rsidRPr="009E60CE" w14:paraId="39C76AE4" w14:textId="77777777" w:rsidTr="00122E42">
        <w:trPr>
          <w:trHeight w:hRule="exact" w:val="318"/>
          <w:jc w:val="center"/>
        </w:trPr>
        <w:tc>
          <w:tcPr>
            <w:tcW w:w="3754" w:type="dxa"/>
            <w:shd w:val="clear" w:color="auto" w:fill="0070C0"/>
            <w:vAlign w:val="center"/>
            <w:hideMark/>
          </w:tcPr>
          <w:p w14:paraId="0D642D2C" w14:textId="77777777" w:rsidR="006A37E9" w:rsidRPr="009E60CE" w:rsidRDefault="006A37E9" w:rsidP="002768BF">
            <w:pPr>
              <w:jc w:val="both"/>
              <w:rPr>
                <w:rFonts w:ascii="Palatino Linotype" w:hAnsi="Palatino Linotype" w:cs="Arial"/>
                <w:b/>
                <w:bCs/>
                <w:color w:val="FFFFFF"/>
                <w:lang w:eastAsia="es-EC"/>
              </w:rPr>
            </w:pPr>
            <w:r w:rsidRPr="009E60CE">
              <w:rPr>
                <w:rFonts w:ascii="Palatino Linotype" w:hAnsi="Palatino Linotype" w:cs="Arial"/>
                <w:b/>
                <w:bCs/>
                <w:color w:val="FFFFFF"/>
                <w:lang w:eastAsia="es-EC"/>
              </w:rPr>
              <w:t>INTEGRANTE COMISIÓN</w:t>
            </w:r>
          </w:p>
        </w:tc>
        <w:tc>
          <w:tcPr>
            <w:tcW w:w="2473" w:type="dxa"/>
            <w:shd w:val="clear" w:color="auto" w:fill="0070C0"/>
            <w:vAlign w:val="center"/>
          </w:tcPr>
          <w:p w14:paraId="5725B3F8" w14:textId="7B05B8B2" w:rsidR="006A37E9" w:rsidRPr="009E60CE" w:rsidRDefault="006A37E9" w:rsidP="007F1EE7">
            <w:pPr>
              <w:jc w:val="center"/>
              <w:rPr>
                <w:rFonts w:ascii="Palatino Linotype" w:hAnsi="Palatino Linotype" w:cs="Arial"/>
                <w:b/>
                <w:bCs/>
                <w:color w:val="FFFFFF"/>
                <w:lang w:eastAsia="es-EC"/>
              </w:rPr>
            </w:pPr>
          </w:p>
        </w:tc>
        <w:tc>
          <w:tcPr>
            <w:tcW w:w="2195" w:type="dxa"/>
            <w:shd w:val="clear" w:color="auto" w:fill="0070C0"/>
            <w:vAlign w:val="center"/>
            <w:hideMark/>
          </w:tcPr>
          <w:p w14:paraId="5C7619C4" w14:textId="77777777" w:rsidR="006A37E9" w:rsidRPr="009E60CE" w:rsidRDefault="006A37E9" w:rsidP="00875DFB">
            <w:pPr>
              <w:jc w:val="center"/>
              <w:rPr>
                <w:rFonts w:ascii="Palatino Linotype" w:hAnsi="Palatino Linotype" w:cs="Arial"/>
                <w:b/>
                <w:bCs/>
                <w:color w:val="FFFFFF"/>
                <w:lang w:eastAsia="es-EC"/>
              </w:rPr>
            </w:pPr>
            <w:r w:rsidRPr="009E60CE">
              <w:rPr>
                <w:rFonts w:ascii="Palatino Linotype" w:hAnsi="Palatino Linotype" w:cs="Arial"/>
                <w:b/>
                <w:bCs/>
                <w:color w:val="FFFFFF"/>
                <w:lang w:eastAsia="es-EC"/>
              </w:rPr>
              <w:t>AUSENTE</w:t>
            </w:r>
          </w:p>
        </w:tc>
      </w:tr>
      <w:tr w:rsidR="006A37E9" w:rsidRPr="009E60CE" w14:paraId="433557BE" w14:textId="77777777" w:rsidTr="00CD13AE">
        <w:trPr>
          <w:trHeight w:hRule="exact" w:val="343"/>
          <w:jc w:val="center"/>
        </w:trPr>
        <w:tc>
          <w:tcPr>
            <w:tcW w:w="3754" w:type="dxa"/>
            <w:vAlign w:val="center"/>
          </w:tcPr>
          <w:p w14:paraId="325C7BE1" w14:textId="77777777" w:rsidR="006A37E9" w:rsidRPr="009E60CE" w:rsidRDefault="006A37E9" w:rsidP="002768BF">
            <w:pPr>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Andrea Hidalgo</w:t>
            </w:r>
          </w:p>
        </w:tc>
        <w:tc>
          <w:tcPr>
            <w:tcW w:w="2473" w:type="dxa"/>
            <w:vAlign w:val="center"/>
          </w:tcPr>
          <w:p w14:paraId="2109326B" w14:textId="7C3433DB" w:rsidR="006A37E9" w:rsidRPr="009E60CE" w:rsidRDefault="00B87151" w:rsidP="002B5BF1">
            <w:pPr>
              <w:jc w:val="center"/>
              <w:rPr>
                <w:rFonts w:ascii="Palatino Linotype" w:hAnsi="Palatino Linotype" w:cs="Arial"/>
                <w:lang w:eastAsia="es-EC"/>
              </w:rPr>
            </w:pPr>
            <w:r w:rsidRPr="009E60CE">
              <w:rPr>
                <w:rFonts w:ascii="Palatino Linotype" w:hAnsi="Palatino Linotype" w:cs="Arial"/>
                <w:lang w:eastAsia="es-EC"/>
              </w:rPr>
              <w:t>1</w:t>
            </w:r>
          </w:p>
        </w:tc>
        <w:tc>
          <w:tcPr>
            <w:tcW w:w="2195" w:type="dxa"/>
            <w:vAlign w:val="center"/>
          </w:tcPr>
          <w:p w14:paraId="78DFF7E0" w14:textId="77777777" w:rsidR="006A37E9" w:rsidRPr="009E60CE" w:rsidRDefault="006A37E9" w:rsidP="002B5BF1">
            <w:pPr>
              <w:jc w:val="center"/>
              <w:rPr>
                <w:rFonts w:ascii="Palatino Linotype" w:hAnsi="Palatino Linotype" w:cs="Arial"/>
                <w:lang w:eastAsia="es-EC"/>
              </w:rPr>
            </w:pPr>
          </w:p>
        </w:tc>
      </w:tr>
      <w:tr w:rsidR="006A37E9" w:rsidRPr="009E60CE" w14:paraId="08CA7940" w14:textId="77777777" w:rsidTr="00CD13AE">
        <w:trPr>
          <w:trHeight w:hRule="exact" w:val="343"/>
          <w:jc w:val="center"/>
        </w:trPr>
        <w:tc>
          <w:tcPr>
            <w:tcW w:w="3754" w:type="dxa"/>
            <w:vAlign w:val="center"/>
          </w:tcPr>
          <w:p w14:paraId="7073E82A" w14:textId="77777777" w:rsidR="006A37E9" w:rsidRPr="009E60CE" w:rsidRDefault="006A37E9" w:rsidP="002768BF">
            <w:pPr>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Luis Reina</w:t>
            </w:r>
          </w:p>
        </w:tc>
        <w:tc>
          <w:tcPr>
            <w:tcW w:w="2473" w:type="dxa"/>
            <w:vAlign w:val="center"/>
          </w:tcPr>
          <w:p w14:paraId="299E92CA" w14:textId="79B655B0" w:rsidR="006A37E9" w:rsidRPr="009E60CE" w:rsidRDefault="00B87151" w:rsidP="002B5BF1">
            <w:pPr>
              <w:jc w:val="center"/>
              <w:rPr>
                <w:rFonts w:ascii="Palatino Linotype" w:hAnsi="Palatino Linotype" w:cs="Arial"/>
                <w:lang w:eastAsia="es-EC"/>
              </w:rPr>
            </w:pPr>
            <w:r w:rsidRPr="009E60CE">
              <w:rPr>
                <w:rFonts w:ascii="Palatino Linotype" w:hAnsi="Palatino Linotype" w:cs="Arial"/>
                <w:lang w:eastAsia="es-EC"/>
              </w:rPr>
              <w:t>1</w:t>
            </w:r>
          </w:p>
        </w:tc>
        <w:tc>
          <w:tcPr>
            <w:tcW w:w="2195" w:type="dxa"/>
            <w:vAlign w:val="center"/>
          </w:tcPr>
          <w:p w14:paraId="437208DA" w14:textId="77777777" w:rsidR="006A37E9" w:rsidRPr="009E60CE" w:rsidRDefault="006A37E9" w:rsidP="002B5BF1">
            <w:pPr>
              <w:jc w:val="center"/>
              <w:rPr>
                <w:rFonts w:ascii="Palatino Linotype" w:hAnsi="Palatino Linotype" w:cs="Arial"/>
                <w:lang w:eastAsia="es-EC"/>
              </w:rPr>
            </w:pPr>
          </w:p>
        </w:tc>
      </w:tr>
      <w:tr w:rsidR="006A37E9" w:rsidRPr="009E60CE" w14:paraId="757F1344" w14:textId="77777777" w:rsidTr="00CD13AE">
        <w:trPr>
          <w:trHeight w:hRule="exact" w:val="343"/>
          <w:jc w:val="center"/>
        </w:trPr>
        <w:tc>
          <w:tcPr>
            <w:tcW w:w="3754" w:type="dxa"/>
            <w:vAlign w:val="center"/>
            <w:hideMark/>
          </w:tcPr>
          <w:p w14:paraId="5A9A4EDC" w14:textId="77777777" w:rsidR="006A37E9" w:rsidRPr="009E60CE" w:rsidRDefault="009F7D15" w:rsidP="002768BF">
            <w:pPr>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 xml:space="preserve">Santiago </w:t>
            </w:r>
            <w:proofErr w:type="spellStart"/>
            <w:r w:rsidRPr="009E60CE">
              <w:rPr>
                <w:rFonts w:ascii="Palatino Linotype" w:hAnsi="Palatino Linotype" w:cs="Arial"/>
                <w:b/>
                <w:bCs/>
                <w:color w:val="000000"/>
                <w:lang w:eastAsia="es-EC"/>
              </w:rPr>
              <w:t>Guarderas</w:t>
            </w:r>
            <w:proofErr w:type="spellEnd"/>
          </w:p>
        </w:tc>
        <w:tc>
          <w:tcPr>
            <w:tcW w:w="2473" w:type="dxa"/>
            <w:vAlign w:val="center"/>
          </w:tcPr>
          <w:p w14:paraId="6CD03A1E" w14:textId="630227F6" w:rsidR="006A37E9" w:rsidRPr="009E60CE" w:rsidRDefault="00B87151" w:rsidP="002B5BF1">
            <w:pPr>
              <w:jc w:val="center"/>
              <w:rPr>
                <w:rFonts w:ascii="Palatino Linotype" w:hAnsi="Palatino Linotype" w:cs="Arial"/>
                <w:lang w:eastAsia="es-EC"/>
              </w:rPr>
            </w:pPr>
            <w:r w:rsidRPr="009E60CE">
              <w:rPr>
                <w:rFonts w:ascii="Palatino Linotype" w:hAnsi="Palatino Linotype" w:cs="Arial"/>
                <w:lang w:eastAsia="es-EC"/>
              </w:rPr>
              <w:t>1</w:t>
            </w:r>
          </w:p>
        </w:tc>
        <w:tc>
          <w:tcPr>
            <w:tcW w:w="2195" w:type="dxa"/>
            <w:vAlign w:val="center"/>
          </w:tcPr>
          <w:p w14:paraId="0B5275D5" w14:textId="77777777" w:rsidR="006A37E9" w:rsidRPr="009E60CE" w:rsidRDefault="006A37E9" w:rsidP="002B5BF1">
            <w:pPr>
              <w:jc w:val="center"/>
              <w:rPr>
                <w:rFonts w:ascii="Palatino Linotype" w:hAnsi="Palatino Linotype" w:cs="Arial"/>
                <w:lang w:eastAsia="es-EC"/>
              </w:rPr>
            </w:pPr>
          </w:p>
        </w:tc>
      </w:tr>
      <w:tr w:rsidR="006A37E9" w:rsidRPr="009E60CE" w14:paraId="44C7FEE0" w14:textId="77777777" w:rsidTr="00CD13AE">
        <w:trPr>
          <w:trHeight w:hRule="exact" w:val="328"/>
          <w:jc w:val="center"/>
        </w:trPr>
        <w:tc>
          <w:tcPr>
            <w:tcW w:w="3754" w:type="dxa"/>
            <w:vAlign w:val="center"/>
            <w:hideMark/>
          </w:tcPr>
          <w:p w14:paraId="2712FBF6" w14:textId="6E0E0E8B" w:rsidR="006A37E9" w:rsidRPr="009E60CE" w:rsidRDefault="00BB7199" w:rsidP="002768BF">
            <w:pPr>
              <w:jc w:val="both"/>
              <w:rPr>
                <w:rFonts w:ascii="Palatino Linotype" w:hAnsi="Palatino Linotype" w:cs="Arial"/>
                <w:b/>
                <w:bCs/>
                <w:color w:val="000000"/>
                <w:lang w:eastAsia="es-EC"/>
              </w:rPr>
            </w:pPr>
            <w:r w:rsidRPr="009E60CE">
              <w:rPr>
                <w:rFonts w:ascii="Palatino Linotype" w:hAnsi="Palatino Linotype" w:cs="Calibri"/>
                <w:b/>
                <w:bCs/>
                <w:color w:val="000000"/>
                <w:lang w:eastAsia="es-EC"/>
              </w:rPr>
              <w:t>Paulina Izurieta</w:t>
            </w:r>
          </w:p>
        </w:tc>
        <w:tc>
          <w:tcPr>
            <w:tcW w:w="2473" w:type="dxa"/>
            <w:vAlign w:val="center"/>
          </w:tcPr>
          <w:p w14:paraId="4DFE108E" w14:textId="64C3FF47" w:rsidR="006A37E9" w:rsidRPr="009E60CE" w:rsidRDefault="00B87151" w:rsidP="002B5BF1">
            <w:pPr>
              <w:jc w:val="center"/>
              <w:rPr>
                <w:rFonts w:ascii="Palatino Linotype" w:hAnsi="Palatino Linotype" w:cs="Arial"/>
                <w:lang w:eastAsia="es-EC"/>
              </w:rPr>
            </w:pPr>
            <w:r w:rsidRPr="009E60CE">
              <w:rPr>
                <w:rFonts w:ascii="Palatino Linotype" w:hAnsi="Palatino Linotype" w:cs="Arial"/>
                <w:lang w:eastAsia="es-EC"/>
              </w:rPr>
              <w:t>1</w:t>
            </w:r>
          </w:p>
        </w:tc>
        <w:tc>
          <w:tcPr>
            <w:tcW w:w="2195" w:type="dxa"/>
            <w:vAlign w:val="center"/>
          </w:tcPr>
          <w:p w14:paraId="26CDEB48" w14:textId="2ACAE9EE" w:rsidR="006A37E9" w:rsidRPr="009E60CE" w:rsidRDefault="006A37E9" w:rsidP="002B5BF1">
            <w:pPr>
              <w:jc w:val="center"/>
              <w:rPr>
                <w:rFonts w:ascii="Palatino Linotype" w:hAnsi="Palatino Linotype" w:cs="Arial"/>
                <w:lang w:eastAsia="es-EC"/>
              </w:rPr>
            </w:pPr>
          </w:p>
        </w:tc>
      </w:tr>
      <w:tr w:rsidR="006A37E9" w:rsidRPr="009E60CE" w14:paraId="1BA51497" w14:textId="77777777" w:rsidTr="00CD13AE">
        <w:trPr>
          <w:trHeight w:hRule="exact" w:val="334"/>
          <w:jc w:val="center"/>
        </w:trPr>
        <w:tc>
          <w:tcPr>
            <w:tcW w:w="3754" w:type="dxa"/>
            <w:vAlign w:val="center"/>
            <w:hideMark/>
          </w:tcPr>
          <w:p w14:paraId="4789A96C" w14:textId="77777777" w:rsidR="006A37E9" w:rsidRPr="009E60CE" w:rsidRDefault="006A37E9" w:rsidP="002768BF">
            <w:pPr>
              <w:jc w:val="both"/>
              <w:rPr>
                <w:rFonts w:ascii="Palatino Linotype" w:hAnsi="Palatino Linotype" w:cs="Arial"/>
                <w:b/>
                <w:bCs/>
                <w:color w:val="000000"/>
                <w:lang w:eastAsia="es-EC"/>
              </w:rPr>
            </w:pPr>
            <w:r w:rsidRPr="009E60CE">
              <w:rPr>
                <w:rFonts w:ascii="Palatino Linotype" w:hAnsi="Palatino Linotype" w:cs="Arial"/>
                <w:b/>
                <w:bCs/>
                <w:color w:val="000000"/>
                <w:lang w:eastAsia="es-EC"/>
              </w:rPr>
              <w:t>Soledad Benítez</w:t>
            </w:r>
          </w:p>
        </w:tc>
        <w:tc>
          <w:tcPr>
            <w:tcW w:w="2473" w:type="dxa"/>
            <w:vAlign w:val="center"/>
          </w:tcPr>
          <w:p w14:paraId="07356A1B" w14:textId="4E252ABF" w:rsidR="006A37E9" w:rsidRPr="009E60CE" w:rsidRDefault="00B87151" w:rsidP="002B5BF1">
            <w:pPr>
              <w:jc w:val="center"/>
              <w:rPr>
                <w:rFonts w:ascii="Palatino Linotype" w:hAnsi="Palatino Linotype" w:cs="Arial"/>
                <w:bCs/>
                <w:lang w:eastAsia="es-EC"/>
              </w:rPr>
            </w:pPr>
            <w:r w:rsidRPr="009E60CE">
              <w:rPr>
                <w:rFonts w:ascii="Palatino Linotype" w:hAnsi="Palatino Linotype" w:cs="Arial"/>
                <w:bCs/>
                <w:lang w:eastAsia="es-EC"/>
              </w:rPr>
              <w:t>1</w:t>
            </w:r>
          </w:p>
        </w:tc>
        <w:tc>
          <w:tcPr>
            <w:tcW w:w="2195" w:type="dxa"/>
            <w:vAlign w:val="center"/>
          </w:tcPr>
          <w:p w14:paraId="2734476E" w14:textId="77777777" w:rsidR="006A37E9" w:rsidRPr="009E60CE" w:rsidRDefault="006A37E9" w:rsidP="002B5BF1">
            <w:pPr>
              <w:jc w:val="center"/>
              <w:rPr>
                <w:rFonts w:ascii="Palatino Linotype" w:hAnsi="Palatino Linotype" w:cs="Arial"/>
                <w:b/>
                <w:bCs/>
                <w:lang w:eastAsia="es-EC"/>
              </w:rPr>
            </w:pPr>
          </w:p>
        </w:tc>
      </w:tr>
      <w:tr w:rsidR="006A37E9" w:rsidRPr="009E60CE" w14:paraId="220D6FEB" w14:textId="77777777" w:rsidTr="000758DE">
        <w:trPr>
          <w:trHeight w:hRule="exact" w:val="327"/>
          <w:jc w:val="center"/>
        </w:trPr>
        <w:tc>
          <w:tcPr>
            <w:tcW w:w="3754" w:type="dxa"/>
            <w:shd w:val="clear" w:color="auto" w:fill="0070C0"/>
            <w:vAlign w:val="center"/>
            <w:hideMark/>
          </w:tcPr>
          <w:p w14:paraId="27139F3A" w14:textId="77777777" w:rsidR="006A37E9" w:rsidRPr="009E60CE" w:rsidRDefault="006A37E9" w:rsidP="002768BF">
            <w:pPr>
              <w:jc w:val="both"/>
              <w:rPr>
                <w:rFonts w:ascii="Palatino Linotype" w:hAnsi="Palatino Linotype" w:cs="Arial"/>
                <w:b/>
                <w:bCs/>
                <w:color w:val="FFFFFF"/>
                <w:lang w:eastAsia="es-EC"/>
              </w:rPr>
            </w:pPr>
            <w:r w:rsidRPr="009E60CE">
              <w:rPr>
                <w:rFonts w:ascii="Palatino Linotype" w:hAnsi="Palatino Linotype" w:cs="Arial"/>
                <w:b/>
                <w:bCs/>
                <w:color w:val="FFFFFF"/>
                <w:lang w:eastAsia="es-EC"/>
              </w:rPr>
              <w:lastRenderedPageBreak/>
              <w:t>TOTAL</w:t>
            </w:r>
          </w:p>
        </w:tc>
        <w:tc>
          <w:tcPr>
            <w:tcW w:w="2473" w:type="dxa"/>
            <w:shd w:val="clear" w:color="auto" w:fill="0070C0"/>
            <w:vAlign w:val="center"/>
          </w:tcPr>
          <w:p w14:paraId="36D03AA7" w14:textId="02E5C712" w:rsidR="006A37E9" w:rsidRPr="009E60CE" w:rsidRDefault="00B87151" w:rsidP="002B5BF1">
            <w:pPr>
              <w:jc w:val="center"/>
              <w:rPr>
                <w:rFonts w:ascii="Palatino Linotype" w:hAnsi="Palatino Linotype" w:cs="Arial"/>
                <w:color w:val="FFFFFF"/>
                <w:lang w:eastAsia="es-EC"/>
              </w:rPr>
            </w:pPr>
            <w:r w:rsidRPr="009E60CE">
              <w:rPr>
                <w:rFonts w:ascii="Palatino Linotype" w:hAnsi="Palatino Linotype" w:cs="Arial"/>
                <w:color w:val="FFFFFF"/>
                <w:lang w:eastAsia="es-EC"/>
              </w:rPr>
              <w:t>5</w:t>
            </w:r>
          </w:p>
        </w:tc>
        <w:tc>
          <w:tcPr>
            <w:tcW w:w="2195" w:type="dxa"/>
            <w:shd w:val="clear" w:color="auto" w:fill="0070C0"/>
            <w:vAlign w:val="center"/>
            <w:hideMark/>
          </w:tcPr>
          <w:p w14:paraId="6D66F68D" w14:textId="6E023C81" w:rsidR="006A37E9" w:rsidRPr="009E60CE" w:rsidRDefault="00A171FA" w:rsidP="002B5BF1">
            <w:pPr>
              <w:jc w:val="center"/>
              <w:rPr>
                <w:rFonts w:ascii="Palatino Linotype" w:hAnsi="Palatino Linotype" w:cs="Arial"/>
                <w:color w:val="FFFFFF"/>
                <w:lang w:eastAsia="es-EC"/>
              </w:rPr>
            </w:pPr>
            <w:r w:rsidRPr="009E60CE">
              <w:rPr>
                <w:rFonts w:ascii="Palatino Linotype" w:hAnsi="Palatino Linotype" w:cs="Arial"/>
                <w:color w:val="FFFFFF"/>
                <w:lang w:eastAsia="es-EC"/>
              </w:rPr>
              <w:t>0</w:t>
            </w:r>
          </w:p>
        </w:tc>
      </w:tr>
    </w:tbl>
    <w:p w14:paraId="788B4509" w14:textId="77777777" w:rsidR="006A37E9" w:rsidRPr="009E60CE" w:rsidRDefault="006A37E9" w:rsidP="002768BF">
      <w:pPr>
        <w:shd w:val="clear" w:color="auto" w:fill="FFFFFF"/>
        <w:spacing w:after="0"/>
        <w:jc w:val="both"/>
        <w:rPr>
          <w:rFonts w:ascii="Palatino Linotype" w:eastAsia="Times New Roman" w:hAnsi="Palatino Linotype"/>
          <w:color w:val="000000"/>
          <w:lang w:eastAsia="es-EC"/>
        </w:rPr>
      </w:pPr>
    </w:p>
    <w:p w14:paraId="11E47317" w14:textId="77777777" w:rsidR="006A37E9" w:rsidRPr="009E60CE" w:rsidRDefault="006A37E9" w:rsidP="002768BF">
      <w:pPr>
        <w:shd w:val="clear" w:color="auto" w:fill="FFFFFF"/>
        <w:spacing w:after="0"/>
        <w:jc w:val="both"/>
        <w:rPr>
          <w:rFonts w:ascii="Palatino Linotype" w:eastAsia="Times New Roman" w:hAnsi="Palatino Linotype"/>
          <w:color w:val="000000"/>
          <w:lang w:eastAsia="es-EC"/>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6A37E9" w:rsidRPr="00A43A0B" w14:paraId="199F95A4" w14:textId="77777777" w:rsidTr="00CD13AE">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042006E9" w14:textId="77777777" w:rsidR="006A37E9" w:rsidRPr="00A43A0B" w:rsidRDefault="006A37E9" w:rsidP="002768BF">
            <w:pPr>
              <w:spacing w:after="0"/>
              <w:jc w:val="both"/>
              <w:rPr>
                <w:rFonts w:ascii="Palatino Linotype" w:hAnsi="Palatino Linotype" w:cs="Tahoma"/>
                <w:b/>
                <w:color w:val="000000" w:themeColor="text1"/>
                <w:sz w:val="16"/>
                <w:szCs w:val="16"/>
              </w:rPr>
            </w:pPr>
            <w:r w:rsidRPr="00A43A0B">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14:paraId="5BB5CC0B" w14:textId="77777777" w:rsidR="006A37E9" w:rsidRPr="00A43A0B" w:rsidRDefault="006A37E9" w:rsidP="002768BF">
            <w:pPr>
              <w:spacing w:after="0"/>
              <w:jc w:val="both"/>
              <w:rPr>
                <w:rFonts w:ascii="Palatino Linotype" w:hAnsi="Palatino Linotype" w:cs="Tahoma"/>
                <w:b/>
                <w:color w:val="000000" w:themeColor="text1"/>
                <w:sz w:val="16"/>
                <w:szCs w:val="16"/>
              </w:rPr>
            </w:pPr>
            <w:r w:rsidRPr="00A43A0B">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14:paraId="6861B310" w14:textId="77777777" w:rsidR="006A37E9" w:rsidRPr="00A43A0B" w:rsidRDefault="006A37E9" w:rsidP="002768BF">
            <w:pPr>
              <w:spacing w:after="0"/>
              <w:jc w:val="both"/>
              <w:rPr>
                <w:rFonts w:ascii="Palatino Linotype" w:hAnsi="Palatino Linotype" w:cs="Tahoma"/>
                <w:b/>
                <w:color w:val="000000" w:themeColor="text1"/>
                <w:sz w:val="16"/>
                <w:szCs w:val="16"/>
              </w:rPr>
            </w:pPr>
            <w:r w:rsidRPr="00A43A0B">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14:paraId="071F4A54" w14:textId="77777777" w:rsidR="006A37E9" w:rsidRPr="00A43A0B" w:rsidRDefault="006A37E9" w:rsidP="002768BF">
            <w:pPr>
              <w:spacing w:after="0"/>
              <w:jc w:val="both"/>
              <w:rPr>
                <w:rFonts w:ascii="Palatino Linotype" w:hAnsi="Palatino Linotype" w:cs="Tahoma"/>
                <w:b/>
                <w:color w:val="000000" w:themeColor="text1"/>
                <w:sz w:val="16"/>
                <w:szCs w:val="16"/>
              </w:rPr>
            </w:pPr>
            <w:r w:rsidRPr="00A43A0B">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14:paraId="56732000" w14:textId="77777777" w:rsidR="006A37E9" w:rsidRPr="00A43A0B" w:rsidRDefault="006A37E9" w:rsidP="002768BF">
            <w:pPr>
              <w:spacing w:after="0"/>
              <w:jc w:val="both"/>
              <w:rPr>
                <w:rFonts w:ascii="Palatino Linotype" w:hAnsi="Palatino Linotype" w:cs="Tahoma"/>
                <w:b/>
                <w:color w:val="000000" w:themeColor="text1"/>
                <w:sz w:val="16"/>
                <w:szCs w:val="16"/>
              </w:rPr>
            </w:pPr>
            <w:r w:rsidRPr="00A43A0B">
              <w:rPr>
                <w:rFonts w:ascii="Palatino Linotype" w:hAnsi="Palatino Linotype" w:cs="Tahoma"/>
                <w:b/>
                <w:color w:val="000000" w:themeColor="text1"/>
                <w:sz w:val="16"/>
                <w:szCs w:val="16"/>
              </w:rPr>
              <w:t>Sumilla:</w:t>
            </w:r>
          </w:p>
        </w:tc>
      </w:tr>
      <w:tr w:rsidR="006A37E9" w:rsidRPr="00A43A0B" w14:paraId="3F2A178C" w14:textId="77777777" w:rsidTr="00CD13AE">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1A3C6ECD" w14:textId="77777777" w:rsidR="006A37E9" w:rsidRPr="00A43A0B" w:rsidRDefault="006A37E9" w:rsidP="002768BF">
            <w:pPr>
              <w:spacing w:after="0"/>
              <w:jc w:val="both"/>
              <w:rPr>
                <w:rFonts w:ascii="Palatino Linotype" w:hAnsi="Palatino Linotype" w:cs="Tahoma"/>
                <w:b/>
                <w:color w:val="000000" w:themeColor="text1"/>
                <w:sz w:val="16"/>
                <w:szCs w:val="16"/>
              </w:rPr>
            </w:pPr>
            <w:r w:rsidRPr="00A43A0B">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14:paraId="1B73671F" w14:textId="77777777" w:rsidR="006A37E9" w:rsidRPr="00A43A0B" w:rsidRDefault="004B6209" w:rsidP="002768BF">
            <w:pPr>
              <w:spacing w:after="0"/>
              <w:jc w:val="both"/>
              <w:rPr>
                <w:rFonts w:ascii="Palatino Linotype" w:hAnsi="Palatino Linotype" w:cs="Tahoma"/>
                <w:color w:val="000000" w:themeColor="text1"/>
                <w:sz w:val="16"/>
                <w:szCs w:val="16"/>
              </w:rPr>
            </w:pPr>
            <w:r w:rsidRPr="00A43A0B">
              <w:rPr>
                <w:rFonts w:ascii="Palatino Linotype" w:hAnsi="Palatino Linotype" w:cs="Tahoma"/>
                <w:color w:val="000000" w:themeColor="text1"/>
                <w:sz w:val="16"/>
                <w:szCs w:val="16"/>
              </w:rPr>
              <w:t xml:space="preserve">Glenda </w:t>
            </w:r>
            <w:proofErr w:type="spellStart"/>
            <w:r w:rsidRPr="00A43A0B">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14:paraId="3547D007" w14:textId="77777777" w:rsidR="006A37E9" w:rsidRPr="00A43A0B" w:rsidRDefault="006A37E9" w:rsidP="002768BF">
            <w:pPr>
              <w:spacing w:after="0"/>
              <w:jc w:val="both"/>
              <w:rPr>
                <w:rFonts w:ascii="Palatino Linotype" w:hAnsi="Palatino Linotype" w:cs="Tahoma"/>
                <w:color w:val="000000" w:themeColor="text1"/>
                <w:sz w:val="16"/>
                <w:szCs w:val="16"/>
              </w:rPr>
            </w:pPr>
            <w:r w:rsidRPr="00A43A0B">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14:paraId="1F046620" w14:textId="21DE26AC" w:rsidR="006A37E9" w:rsidRPr="00A43A0B" w:rsidRDefault="00F039C2" w:rsidP="0076402A">
            <w:pPr>
              <w:spacing w:after="0"/>
              <w:jc w:val="both"/>
              <w:rPr>
                <w:rFonts w:ascii="Palatino Linotype" w:hAnsi="Palatino Linotype" w:cs="Tahoma"/>
                <w:color w:val="000000" w:themeColor="text1"/>
                <w:sz w:val="16"/>
                <w:szCs w:val="16"/>
              </w:rPr>
            </w:pPr>
            <w:r>
              <w:rPr>
                <w:rFonts w:ascii="Palatino Linotype" w:hAnsi="Palatino Linotype" w:cs="Tahoma"/>
                <w:color w:val="000000" w:themeColor="text1"/>
                <w:sz w:val="16"/>
                <w:szCs w:val="16"/>
              </w:rPr>
              <w:t>2021-06-17</w:t>
            </w:r>
          </w:p>
        </w:tc>
        <w:tc>
          <w:tcPr>
            <w:tcW w:w="851" w:type="dxa"/>
            <w:tcBorders>
              <w:top w:val="single" w:sz="4" w:space="0" w:color="000000"/>
              <w:left w:val="single" w:sz="4" w:space="0" w:color="000000"/>
              <w:bottom w:val="single" w:sz="4" w:space="0" w:color="000000"/>
              <w:right w:val="single" w:sz="4" w:space="0" w:color="000000"/>
            </w:tcBorders>
          </w:tcPr>
          <w:p w14:paraId="06CE9B57" w14:textId="77777777" w:rsidR="006A37E9" w:rsidRPr="00A43A0B" w:rsidRDefault="006A37E9" w:rsidP="002768BF">
            <w:pPr>
              <w:spacing w:after="0"/>
              <w:jc w:val="both"/>
              <w:rPr>
                <w:rFonts w:ascii="Palatino Linotype" w:hAnsi="Palatino Linotype" w:cs="Tahoma"/>
                <w:color w:val="000000" w:themeColor="text1"/>
                <w:sz w:val="16"/>
                <w:szCs w:val="16"/>
              </w:rPr>
            </w:pPr>
          </w:p>
        </w:tc>
      </w:tr>
      <w:tr w:rsidR="006A37E9" w:rsidRPr="00A43A0B" w14:paraId="130F1DEE" w14:textId="77777777" w:rsidTr="00CD13AE">
        <w:trPr>
          <w:trHeight w:val="170"/>
        </w:trPr>
        <w:tc>
          <w:tcPr>
            <w:tcW w:w="1384" w:type="dxa"/>
            <w:tcBorders>
              <w:top w:val="single" w:sz="4" w:space="0" w:color="000000"/>
              <w:left w:val="single" w:sz="4" w:space="0" w:color="000000"/>
              <w:bottom w:val="single" w:sz="4" w:space="0" w:color="000000"/>
              <w:right w:val="single" w:sz="4" w:space="0" w:color="000000"/>
            </w:tcBorders>
          </w:tcPr>
          <w:p w14:paraId="4CD61F83" w14:textId="77777777" w:rsidR="006A37E9" w:rsidRPr="00A43A0B" w:rsidRDefault="006A37E9" w:rsidP="002768BF">
            <w:pPr>
              <w:spacing w:after="0"/>
              <w:jc w:val="both"/>
              <w:rPr>
                <w:rFonts w:ascii="Palatino Linotype" w:hAnsi="Palatino Linotype" w:cs="Tahoma"/>
                <w:b/>
                <w:color w:val="000000" w:themeColor="text1"/>
                <w:sz w:val="16"/>
                <w:szCs w:val="16"/>
              </w:rPr>
            </w:pPr>
            <w:r w:rsidRPr="00A43A0B">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14:paraId="4D83D3A2" w14:textId="77777777" w:rsidR="006A37E9" w:rsidRPr="00A43A0B" w:rsidRDefault="006A37E9" w:rsidP="002768BF">
            <w:pPr>
              <w:spacing w:after="0"/>
              <w:jc w:val="both"/>
              <w:rPr>
                <w:rFonts w:ascii="Palatino Linotype" w:hAnsi="Palatino Linotype" w:cs="Tahoma"/>
                <w:color w:val="000000" w:themeColor="text1"/>
                <w:sz w:val="16"/>
                <w:szCs w:val="16"/>
              </w:rPr>
            </w:pPr>
            <w:r w:rsidRPr="00A43A0B">
              <w:rPr>
                <w:rFonts w:ascii="Palatino Linotype" w:hAnsi="Palatino Linotype" w:cs="Tahoma"/>
                <w:color w:val="000000" w:themeColor="text1"/>
                <w:sz w:val="16"/>
                <w:szCs w:val="16"/>
              </w:rPr>
              <w:t xml:space="preserve">Samuel </w:t>
            </w:r>
            <w:proofErr w:type="spellStart"/>
            <w:r w:rsidRPr="00A43A0B">
              <w:rPr>
                <w:rFonts w:ascii="Palatino Linotype" w:hAnsi="Palatino Linotype" w:cs="Tahoma"/>
                <w:color w:val="000000" w:themeColor="text1"/>
                <w:sz w:val="16"/>
                <w:szCs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14:paraId="555ACF08" w14:textId="77777777" w:rsidR="006A37E9" w:rsidRPr="00A43A0B" w:rsidRDefault="006A37E9" w:rsidP="002768BF">
            <w:pPr>
              <w:spacing w:after="0"/>
              <w:jc w:val="both"/>
              <w:rPr>
                <w:rFonts w:ascii="Palatino Linotype" w:hAnsi="Palatino Linotype" w:cs="Tahoma"/>
                <w:color w:val="000000" w:themeColor="text1"/>
                <w:sz w:val="16"/>
                <w:szCs w:val="16"/>
              </w:rPr>
            </w:pPr>
            <w:r w:rsidRPr="00A43A0B">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14:paraId="17C5564D" w14:textId="254A4F9F" w:rsidR="006A37E9" w:rsidRPr="00A43A0B" w:rsidRDefault="00A171FA" w:rsidP="0076402A">
            <w:pPr>
              <w:spacing w:after="0"/>
              <w:jc w:val="both"/>
              <w:rPr>
                <w:rFonts w:ascii="Palatino Linotype" w:hAnsi="Palatino Linotype" w:cs="Tahoma"/>
                <w:color w:val="000000" w:themeColor="text1"/>
                <w:sz w:val="16"/>
                <w:szCs w:val="16"/>
              </w:rPr>
            </w:pPr>
            <w:r w:rsidRPr="00A43A0B">
              <w:rPr>
                <w:rFonts w:ascii="Palatino Linotype" w:hAnsi="Palatino Linotype" w:cs="Tahoma"/>
                <w:color w:val="000000" w:themeColor="text1"/>
                <w:sz w:val="16"/>
                <w:szCs w:val="16"/>
              </w:rPr>
              <w:t>2021-</w:t>
            </w:r>
            <w:r w:rsidR="00F039C2">
              <w:rPr>
                <w:rFonts w:ascii="Palatino Linotype" w:hAnsi="Palatino Linotype" w:cs="Tahoma"/>
                <w:color w:val="000000" w:themeColor="text1"/>
                <w:sz w:val="16"/>
                <w:szCs w:val="16"/>
              </w:rPr>
              <w:t>06-17</w:t>
            </w:r>
          </w:p>
        </w:tc>
        <w:tc>
          <w:tcPr>
            <w:tcW w:w="851" w:type="dxa"/>
            <w:tcBorders>
              <w:top w:val="single" w:sz="4" w:space="0" w:color="000000"/>
              <w:left w:val="single" w:sz="4" w:space="0" w:color="000000"/>
              <w:bottom w:val="single" w:sz="4" w:space="0" w:color="000000"/>
              <w:right w:val="single" w:sz="4" w:space="0" w:color="000000"/>
            </w:tcBorders>
          </w:tcPr>
          <w:p w14:paraId="088C8D23" w14:textId="77777777" w:rsidR="006A37E9" w:rsidRPr="00A43A0B" w:rsidRDefault="006A37E9" w:rsidP="002768BF">
            <w:pPr>
              <w:spacing w:after="0"/>
              <w:jc w:val="both"/>
              <w:rPr>
                <w:rFonts w:ascii="Palatino Linotype" w:hAnsi="Palatino Linotype" w:cs="Tahoma"/>
                <w:color w:val="000000" w:themeColor="text1"/>
                <w:sz w:val="16"/>
                <w:szCs w:val="16"/>
              </w:rPr>
            </w:pPr>
          </w:p>
        </w:tc>
      </w:tr>
    </w:tbl>
    <w:p w14:paraId="45FBFF5D" w14:textId="77777777" w:rsidR="006A37E9" w:rsidRPr="009E60CE" w:rsidRDefault="006A37E9" w:rsidP="002768BF">
      <w:pPr>
        <w:jc w:val="both"/>
        <w:rPr>
          <w:rFonts w:ascii="Palatino Linotype" w:hAnsi="Palatino Linotype"/>
          <w:color w:val="000000" w:themeColor="text1"/>
        </w:rPr>
      </w:pPr>
    </w:p>
    <w:p w14:paraId="6F806CB2" w14:textId="77777777" w:rsidR="006A37E9" w:rsidRPr="009E60CE" w:rsidRDefault="006A37E9" w:rsidP="002768BF">
      <w:pPr>
        <w:autoSpaceDE w:val="0"/>
        <w:autoSpaceDN w:val="0"/>
        <w:adjustRightInd w:val="0"/>
        <w:spacing w:after="0" w:line="240" w:lineRule="auto"/>
        <w:jc w:val="both"/>
        <w:rPr>
          <w:rFonts w:ascii="Palatino Linotype" w:hAnsi="Palatino Linotype" w:cs="Times"/>
        </w:rPr>
      </w:pPr>
    </w:p>
    <w:p w14:paraId="2CD6E7AB" w14:textId="77777777" w:rsidR="006A37E9" w:rsidRPr="009E60CE" w:rsidRDefault="006A37E9" w:rsidP="002768BF">
      <w:pPr>
        <w:jc w:val="both"/>
        <w:rPr>
          <w:rFonts w:ascii="Palatino Linotype" w:hAnsi="Palatino Linotype"/>
        </w:rPr>
      </w:pPr>
    </w:p>
    <w:p w14:paraId="4B826077" w14:textId="77777777" w:rsidR="006A37E9" w:rsidRPr="009E60CE" w:rsidRDefault="006A37E9" w:rsidP="002768BF">
      <w:pPr>
        <w:jc w:val="both"/>
        <w:rPr>
          <w:rFonts w:ascii="Palatino Linotype" w:hAnsi="Palatino Linotype"/>
        </w:rPr>
      </w:pPr>
    </w:p>
    <w:p w14:paraId="63BB8ACC" w14:textId="77777777" w:rsidR="007C608C" w:rsidRPr="009E60CE" w:rsidRDefault="007C608C" w:rsidP="002768BF">
      <w:pPr>
        <w:jc w:val="both"/>
        <w:rPr>
          <w:rFonts w:ascii="Palatino Linotype" w:hAnsi="Palatino Linotype"/>
        </w:rPr>
      </w:pPr>
    </w:p>
    <w:p w14:paraId="53707129" w14:textId="77777777" w:rsidR="00D213D6" w:rsidRPr="009E60CE" w:rsidRDefault="00D213D6">
      <w:pPr>
        <w:jc w:val="both"/>
        <w:rPr>
          <w:rFonts w:ascii="Palatino Linotype" w:hAnsi="Palatino Linotype"/>
        </w:rPr>
      </w:pPr>
    </w:p>
    <w:sectPr w:rsidR="00D213D6" w:rsidRPr="009E60CE" w:rsidSect="0020789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BB3EB" w14:textId="77777777" w:rsidR="001E6234" w:rsidRDefault="001E6234" w:rsidP="00D812B1">
      <w:pPr>
        <w:spacing w:after="0" w:line="240" w:lineRule="auto"/>
      </w:pPr>
      <w:r>
        <w:separator/>
      </w:r>
    </w:p>
  </w:endnote>
  <w:endnote w:type="continuationSeparator" w:id="0">
    <w:p w14:paraId="68189A0B" w14:textId="77777777" w:rsidR="001E6234" w:rsidRDefault="001E6234" w:rsidP="00D8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2770" w14:textId="77777777" w:rsidR="001E6234" w:rsidRDefault="001E6234" w:rsidP="00D812B1">
      <w:pPr>
        <w:spacing w:after="0" w:line="240" w:lineRule="auto"/>
      </w:pPr>
      <w:r>
        <w:separator/>
      </w:r>
    </w:p>
  </w:footnote>
  <w:footnote w:type="continuationSeparator" w:id="0">
    <w:p w14:paraId="0D4B30A8" w14:textId="77777777" w:rsidR="001E6234" w:rsidRDefault="001E6234" w:rsidP="00D81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03B0" w14:textId="36F59B66" w:rsidR="00AE415C" w:rsidRDefault="00AE415C" w:rsidP="00D812B1">
    <w:pPr>
      <w:pStyle w:val="Encabezado"/>
      <w:tabs>
        <w:tab w:val="clear" w:pos="4252"/>
        <w:tab w:val="clear" w:pos="8504"/>
        <w:tab w:val="left" w:pos="2612"/>
      </w:tabs>
    </w:pPr>
    <w:r>
      <w:rPr>
        <w:noProof/>
        <w:lang w:val="es-419" w:eastAsia="es-419"/>
      </w:rPr>
      <w:drawing>
        <wp:anchor distT="0" distB="0" distL="0" distR="0" simplePos="0" relativeHeight="251658752" behindDoc="1" locked="0" layoutInCell="1" allowOverlap="1" wp14:anchorId="71C3AD86" wp14:editId="2795C00E">
          <wp:simplePos x="0" y="0"/>
          <wp:positionH relativeFrom="margin">
            <wp:posOffset>-1064895</wp:posOffset>
          </wp:positionH>
          <wp:positionV relativeFrom="paragraph">
            <wp:posOffset>-402428</wp:posOffset>
          </wp:positionV>
          <wp:extent cx="7492365" cy="106025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a:xfrm>
                    <a:off x="0" y="0"/>
                    <a:ext cx="7492365" cy="10602595"/>
                  </a:xfrm>
                  <a:prstGeom prst="rect">
                    <a:avLst/>
                  </a:prstGeom>
                </pic:spPr>
              </pic:pic>
            </a:graphicData>
          </a:graphic>
        </wp:anchor>
      </w:drawing>
    </w:r>
    <w:r>
      <w:tab/>
    </w:r>
  </w:p>
  <w:p w14:paraId="07576862" w14:textId="77777777" w:rsidR="00AE415C" w:rsidRDefault="00AE415C" w:rsidP="00D812B1">
    <w:pPr>
      <w:pStyle w:val="Encabezado"/>
      <w:tabs>
        <w:tab w:val="clear" w:pos="4252"/>
        <w:tab w:val="clear" w:pos="8504"/>
        <w:tab w:val="left" w:pos="2612"/>
      </w:tabs>
    </w:pPr>
  </w:p>
  <w:p w14:paraId="3F4C204A" w14:textId="77777777" w:rsidR="00AE415C" w:rsidRDefault="00AE415C" w:rsidP="00D812B1">
    <w:pPr>
      <w:pStyle w:val="Encabezado"/>
      <w:tabs>
        <w:tab w:val="clear" w:pos="4252"/>
        <w:tab w:val="clear" w:pos="8504"/>
        <w:tab w:val="left" w:pos="2612"/>
      </w:tabs>
    </w:pPr>
  </w:p>
  <w:p w14:paraId="667F828F" w14:textId="77777777" w:rsidR="00AE415C" w:rsidRDefault="00AE415C" w:rsidP="00D812B1">
    <w:pPr>
      <w:pStyle w:val="Encabezado"/>
      <w:tabs>
        <w:tab w:val="clear" w:pos="4252"/>
        <w:tab w:val="clear" w:pos="8504"/>
        <w:tab w:val="left" w:pos="2612"/>
      </w:tabs>
    </w:pPr>
  </w:p>
  <w:p w14:paraId="44C09352" w14:textId="77777777" w:rsidR="00AE415C" w:rsidRDefault="00AE415C" w:rsidP="00D812B1">
    <w:pPr>
      <w:pStyle w:val="Encabezado"/>
      <w:tabs>
        <w:tab w:val="clear" w:pos="4252"/>
        <w:tab w:val="clear" w:pos="8504"/>
        <w:tab w:val="left" w:pos="2612"/>
      </w:tabs>
    </w:pPr>
  </w:p>
  <w:p w14:paraId="2AE095CB" w14:textId="77777777" w:rsidR="00AE415C" w:rsidRDefault="00AE415C" w:rsidP="00D812B1">
    <w:pPr>
      <w:pStyle w:val="Encabezado"/>
      <w:tabs>
        <w:tab w:val="clear" w:pos="4252"/>
        <w:tab w:val="clear" w:pos="8504"/>
        <w:tab w:val="left" w:pos="26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E1D"/>
    <w:multiLevelType w:val="hybridMultilevel"/>
    <w:tmpl w:val="490A6D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36E54A3"/>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FE5204"/>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4A3071E"/>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55248E5"/>
    <w:multiLevelType w:val="hybridMultilevel"/>
    <w:tmpl w:val="AFACDB6C"/>
    <w:lvl w:ilvl="0" w:tplc="6BAC33C6">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068A1AC2"/>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6DA78EC"/>
    <w:multiLevelType w:val="hybridMultilevel"/>
    <w:tmpl w:val="8BC81D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09193402"/>
    <w:multiLevelType w:val="hybridMultilevel"/>
    <w:tmpl w:val="EA88051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0CBD6185"/>
    <w:multiLevelType w:val="multilevel"/>
    <w:tmpl w:val="DA36F6E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01745F"/>
    <w:multiLevelType w:val="hybridMultilevel"/>
    <w:tmpl w:val="3DBA9C5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144D7068"/>
    <w:multiLevelType w:val="hybridMultilevel"/>
    <w:tmpl w:val="2A6CF0B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7233EC9"/>
    <w:multiLevelType w:val="hybridMultilevel"/>
    <w:tmpl w:val="5BFE8EC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9FF7A56"/>
    <w:multiLevelType w:val="hybridMultilevel"/>
    <w:tmpl w:val="26A2638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1CFB6F5A"/>
    <w:multiLevelType w:val="hybridMultilevel"/>
    <w:tmpl w:val="5CA809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1FD61BD8"/>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1FE66D48"/>
    <w:multiLevelType w:val="multilevel"/>
    <w:tmpl w:val="80189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7029B4"/>
    <w:multiLevelType w:val="hybridMultilevel"/>
    <w:tmpl w:val="28EC36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27703F9F"/>
    <w:multiLevelType w:val="hybridMultilevel"/>
    <w:tmpl w:val="8C58B7E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280E6E04"/>
    <w:multiLevelType w:val="hybridMultilevel"/>
    <w:tmpl w:val="3FE47D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2B2158D6"/>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0D05543"/>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2064992"/>
    <w:multiLevelType w:val="hybridMultilevel"/>
    <w:tmpl w:val="861C7E2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6E76B3E"/>
    <w:multiLevelType w:val="hybridMultilevel"/>
    <w:tmpl w:val="EB5CDA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3FC80C69"/>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35F5D2C"/>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63D5EA3"/>
    <w:multiLevelType w:val="hybridMultilevel"/>
    <w:tmpl w:val="DDD6122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6" w15:restartNumberingAfterBreak="0">
    <w:nsid w:val="48813C5B"/>
    <w:multiLevelType w:val="hybridMultilevel"/>
    <w:tmpl w:val="5A0280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497C6961"/>
    <w:multiLevelType w:val="hybridMultilevel"/>
    <w:tmpl w:val="B38460C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4E723C71"/>
    <w:multiLevelType w:val="hybridMultilevel"/>
    <w:tmpl w:val="2C4E3A68"/>
    <w:lvl w:ilvl="0" w:tplc="24BA80EA">
      <w:start w:val="2"/>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289126E"/>
    <w:multiLevelType w:val="hybridMultilevel"/>
    <w:tmpl w:val="6FC097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53E70B1D"/>
    <w:multiLevelType w:val="hybridMultilevel"/>
    <w:tmpl w:val="19A05D5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54B31E2B"/>
    <w:multiLevelType w:val="hybridMultilevel"/>
    <w:tmpl w:val="316A097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57005AA6"/>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B186166"/>
    <w:multiLevelType w:val="hybridMultilevel"/>
    <w:tmpl w:val="7CA440A0"/>
    <w:lvl w:ilvl="0" w:tplc="5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34" w15:restartNumberingAfterBreak="0">
    <w:nsid w:val="5DD9128A"/>
    <w:multiLevelType w:val="hybridMultilevel"/>
    <w:tmpl w:val="6470796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5F8D772D"/>
    <w:multiLevelType w:val="hybridMultilevel"/>
    <w:tmpl w:val="A1CA48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647F291B"/>
    <w:multiLevelType w:val="multilevel"/>
    <w:tmpl w:val="642C7A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DF778A4"/>
    <w:multiLevelType w:val="hybridMultilevel"/>
    <w:tmpl w:val="1C1CE8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6E296F32"/>
    <w:multiLevelType w:val="hybridMultilevel"/>
    <w:tmpl w:val="639CDDE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76C24A81"/>
    <w:multiLevelType w:val="hybridMultilevel"/>
    <w:tmpl w:val="FBF68F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86C1E55"/>
    <w:multiLevelType w:val="hybridMultilevel"/>
    <w:tmpl w:val="ACBE729E"/>
    <w:lvl w:ilvl="0" w:tplc="A38C9F1E">
      <w:start w:val="1"/>
      <w:numFmt w:val="lowerLetter"/>
      <w:lvlText w:val="%1)"/>
      <w:lvlJc w:val="left"/>
      <w:pPr>
        <w:ind w:left="720" w:hanging="360"/>
      </w:pPr>
      <w:rPr>
        <w:rFonts w:asciiTheme="minorHAnsi" w:eastAsiaTheme="minorHAnsi" w:hAnsiTheme="minorHAnsi" w:cstheme="minorBidi"/>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15:restartNumberingAfterBreak="0">
    <w:nsid w:val="7EF311F6"/>
    <w:multiLevelType w:val="hybridMultilevel"/>
    <w:tmpl w:val="E56280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6"/>
  </w:num>
  <w:num w:numId="4">
    <w:abstractNumId w:val="37"/>
  </w:num>
  <w:num w:numId="5">
    <w:abstractNumId w:val="0"/>
  </w:num>
  <w:num w:numId="6">
    <w:abstractNumId w:val="33"/>
  </w:num>
  <w:num w:numId="7">
    <w:abstractNumId w:val="40"/>
  </w:num>
  <w:num w:numId="8">
    <w:abstractNumId w:val="25"/>
  </w:num>
  <w:num w:numId="9">
    <w:abstractNumId w:val="7"/>
  </w:num>
  <w:num w:numId="10">
    <w:abstractNumId w:val="39"/>
  </w:num>
  <w:num w:numId="11">
    <w:abstractNumId w:val="30"/>
  </w:num>
  <w:num w:numId="12">
    <w:abstractNumId w:val="6"/>
  </w:num>
  <w:num w:numId="13">
    <w:abstractNumId w:val="35"/>
  </w:num>
  <w:num w:numId="14">
    <w:abstractNumId w:val="31"/>
  </w:num>
  <w:num w:numId="15">
    <w:abstractNumId w:val="21"/>
  </w:num>
  <w:num w:numId="16">
    <w:abstractNumId w:val="9"/>
  </w:num>
  <w:num w:numId="17">
    <w:abstractNumId w:val="18"/>
  </w:num>
  <w:num w:numId="18">
    <w:abstractNumId w:val="22"/>
  </w:num>
  <w:num w:numId="19">
    <w:abstractNumId w:val="13"/>
  </w:num>
  <w:num w:numId="20">
    <w:abstractNumId w:val="16"/>
  </w:num>
  <w:num w:numId="21">
    <w:abstractNumId w:val="28"/>
  </w:num>
  <w:num w:numId="22">
    <w:abstractNumId w:val="14"/>
  </w:num>
  <w:num w:numId="23">
    <w:abstractNumId w:val="19"/>
  </w:num>
  <w:num w:numId="24">
    <w:abstractNumId w:val="23"/>
  </w:num>
  <w:num w:numId="25">
    <w:abstractNumId w:val="20"/>
  </w:num>
  <w:num w:numId="26">
    <w:abstractNumId w:val="10"/>
  </w:num>
  <w:num w:numId="27">
    <w:abstractNumId w:val="11"/>
  </w:num>
  <w:num w:numId="28">
    <w:abstractNumId w:val="34"/>
  </w:num>
  <w:num w:numId="29">
    <w:abstractNumId w:val="38"/>
  </w:num>
  <w:num w:numId="30">
    <w:abstractNumId w:val="3"/>
  </w:num>
  <w:num w:numId="31">
    <w:abstractNumId w:val="24"/>
  </w:num>
  <w:num w:numId="32">
    <w:abstractNumId w:val="1"/>
  </w:num>
  <w:num w:numId="33">
    <w:abstractNumId w:val="2"/>
  </w:num>
  <w:num w:numId="34">
    <w:abstractNumId w:val="32"/>
  </w:num>
  <w:num w:numId="35">
    <w:abstractNumId w:val="15"/>
  </w:num>
  <w:num w:numId="36">
    <w:abstractNumId w:val="5"/>
  </w:num>
  <w:num w:numId="37">
    <w:abstractNumId w:val="36"/>
  </w:num>
  <w:num w:numId="38">
    <w:abstractNumId w:val="4"/>
  </w:num>
  <w:num w:numId="39">
    <w:abstractNumId w:val="27"/>
  </w:num>
  <w:num w:numId="40">
    <w:abstractNumId w:val="8"/>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36"/>
    <w:rsid w:val="000009E6"/>
    <w:rsid w:val="000011C9"/>
    <w:rsid w:val="000029D1"/>
    <w:rsid w:val="00004DC9"/>
    <w:rsid w:val="00005F21"/>
    <w:rsid w:val="00011228"/>
    <w:rsid w:val="00013071"/>
    <w:rsid w:val="00013358"/>
    <w:rsid w:val="00013A0E"/>
    <w:rsid w:val="0001634A"/>
    <w:rsid w:val="00017FD1"/>
    <w:rsid w:val="00021ADB"/>
    <w:rsid w:val="00023673"/>
    <w:rsid w:val="000309F0"/>
    <w:rsid w:val="00033166"/>
    <w:rsid w:val="00033A92"/>
    <w:rsid w:val="00042920"/>
    <w:rsid w:val="00043377"/>
    <w:rsid w:val="00043E3B"/>
    <w:rsid w:val="00045F46"/>
    <w:rsid w:val="00050317"/>
    <w:rsid w:val="00054413"/>
    <w:rsid w:val="00054871"/>
    <w:rsid w:val="00062497"/>
    <w:rsid w:val="00063D57"/>
    <w:rsid w:val="000723D1"/>
    <w:rsid w:val="000758DE"/>
    <w:rsid w:val="000804A7"/>
    <w:rsid w:val="00080734"/>
    <w:rsid w:val="00080DDD"/>
    <w:rsid w:val="000835BA"/>
    <w:rsid w:val="00083A74"/>
    <w:rsid w:val="00084739"/>
    <w:rsid w:val="000850A2"/>
    <w:rsid w:val="00090B3C"/>
    <w:rsid w:val="00094B8A"/>
    <w:rsid w:val="000A203E"/>
    <w:rsid w:val="000A4AE2"/>
    <w:rsid w:val="000A5726"/>
    <w:rsid w:val="000B4FE8"/>
    <w:rsid w:val="000B6CF4"/>
    <w:rsid w:val="000B7AE6"/>
    <w:rsid w:val="000C11CA"/>
    <w:rsid w:val="000C1907"/>
    <w:rsid w:val="000C1E33"/>
    <w:rsid w:val="000C20C9"/>
    <w:rsid w:val="000C6497"/>
    <w:rsid w:val="000C65A8"/>
    <w:rsid w:val="000D1D3F"/>
    <w:rsid w:val="000D5C93"/>
    <w:rsid w:val="000D628C"/>
    <w:rsid w:val="000E237F"/>
    <w:rsid w:val="000E52CA"/>
    <w:rsid w:val="000E5DC7"/>
    <w:rsid w:val="000E638D"/>
    <w:rsid w:val="000E6486"/>
    <w:rsid w:val="000E7CDB"/>
    <w:rsid w:val="000F2E4A"/>
    <w:rsid w:val="0010124A"/>
    <w:rsid w:val="00102021"/>
    <w:rsid w:val="00103CD5"/>
    <w:rsid w:val="001048D7"/>
    <w:rsid w:val="00104F2F"/>
    <w:rsid w:val="00114430"/>
    <w:rsid w:val="00120558"/>
    <w:rsid w:val="0012208B"/>
    <w:rsid w:val="00122615"/>
    <w:rsid w:val="00122E42"/>
    <w:rsid w:val="001244E3"/>
    <w:rsid w:val="0012487D"/>
    <w:rsid w:val="0012583A"/>
    <w:rsid w:val="00127501"/>
    <w:rsid w:val="0013602D"/>
    <w:rsid w:val="00147A68"/>
    <w:rsid w:val="001558E0"/>
    <w:rsid w:val="001565E1"/>
    <w:rsid w:val="00156AA8"/>
    <w:rsid w:val="00157851"/>
    <w:rsid w:val="0016263A"/>
    <w:rsid w:val="00162A09"/>
    <w:rsid w:val="0016763A"/>
    <w:rsid w:val="00167A21"/>
    <w:rsid w:val="0017481D"/>
    <w:rsid w:val="0017586D"/>
    <w:rsid w:val="00183E66"/>
    <w:rsid w:val="00186193"/>
    <w:rsid w:val="001933B7"/>
    <w:rsid w:val="001968DA"/>
    <w:rsid w:val="001A03ED"/>
    <w:rsid w:val="001A153F"/>
    <w:rsid w:val="001A1811"/>
    <w:rsid w:val="001A51D9"/>
    <w:rsid w:val="001A5F4B"/>
    <w:rsid w:val="001B028D"/>
    <w:rsid w:val="001B02E8"/>
    <w:rsid w:val="001B70E9"/>
    <w:rsid w:val="001C0ADD"/>
    <w:rsid w:val="001C25DA"/>
    <w:rsid w:val="001C4C5B"/>
    <w:rsid w:val="001C618A"/>
    <w:rsid w:val="001C6E40"/>
    <w:rsid w:val="001D0E7E"/>
    <w:rsid w:val="001D1AA8"/>
    <w:rsid w:val="001D2BB3"/>
    <w:rsid w:val="001D2EE2"/>
    <w:rsid w:val="001D36FE"/>
    <w:rsid w:val="001E1444"/>
    <w:rsid w:val="001E4648"/>
    <w:rsid w:val="001E4B40"/>
    <w:rsid w:val="001E6234"/>
    <w:rsid w:val="001E7461"/>
    <w:rsid w:val="001F0959"/>
    <w:rsid w:val="001F0EAA"/>
    <w:rsid w:val="001F16DE"/>
    <w:rsid w:val="001F1802"/>
    <w:rsid w:val="001F1DF4"/>
    <w:rsid w:val="001F1FCF"/>
    <w:rsid w:val="001F36B2"/>
    <w:rsid w:val="001F3DD4"/>
    <w:rsid w:val="001F4622"/>
    <w:rsid w:val="001F58F2"/>
    <w:rsid w:val="001F61E4"/>
    <w:rsid w:val="001F6328"/>
    <w:rsid w:val="00205077"/>
    <w:rsid w:val="0020595C"/>
    <w:rsid w:val="002069E3"/>
    <w:rsid w:val="00207891"/>
    <w:rsid w:val="00212B2A"/>
    <w:rsid w:val="00213ED7"/>
    <w:rsid w:val="00214ABF"/>
    <w:rsid w:val="00215DEF"/>
    <w:rsid w:val="0022035F"/>
    <w:rsid w:val="00220B5E"/>
    <w:rsid w:val="00220D74"/>
    <w:rsid w:val="00223BB5"/>
    <w:rsid w:val="00224012"/>
    <w:rsid w:val="00224CCC"/>
    <w:rsid w:val="0022591B"/>
    <w:rsid w:val="00227BAA"/>
    <w:rsid w:val="00231BDD"/>
    <w:rsid w:val="00231F7D"/>
    <w:rsid w:val="002407C6"/>
    <w:rsid w:val="00243B93"/>
    <w:rsid w:val="00246ADF"/>
    <w:rsid w:val="00251351"/>
    <w:rsid w:val="00260CD1"/>
    <w:rsid w:val="0026481C"/>
    <w:rsid w:val="0027169A"/>
    <w:rsid w:val="002717F9"/>
    <w:rsid w:val="002721C4"/>
    <w:rsid w:val="002768BF"/>
    <w:rsid w:val="002772AA"/>
    <w:rsid w:val="002776A5"/>
    <w:rsid w:val="00277F65"/>
    <w:rsid w:val="00283E6F"/>
    <w:rsid w:val="0028503C"/>
    <w:rsid w:val="00285F42"/>
    <w:rsid w:val="002918F9"/>
    <w:rsid w:val="00295C16"/>
    <w:rsid w:val="00295E3C"/>
    <w:rsid w:val="002A020D"/>
    <w:rsid w:val="002A1304"/>
    <w:rsid w:val="002A1D4B"/>
    <w:rsid w:val="002A2DF7"/>
    <w:rsid w:val="002A2F4C"/>
    <w:rsid w:val="002A4BB1"/>
    <w:rsid w:val="002B21C2"/>
    <w:rsid w:val="002B2E7B"/>
    <w:rsid w:val="002B3094"/>
    <w:rsid w:val="002B5BF1"/>
    <w:rsid w:val="002B6F61"/>
    <w:rsid w:val="002C4464"/>
    <w:rsid w:val="002D54AA"/>
    <w:rsid w:val="002E2500"/>
    <w:rsid w:val="002E31A0"/>
    <w:rsid w:val="002F1E02"/>
    <w:rsid w:val="002F2975"/>
    <w:rsid w:val="002F2CD6"/>
    <w:rsid w:val="002F7324"/>
    <w:rsid w:val="002F77AE"/>
    <w:rsid w:val="003006D5"/>
    <w:rsid w:val="00302408"/>
    <w:rsid w:val="00302985"/>
    <w:rsid w:val="00313F47"/>
    <w:rsid w:val="0031658F"/>
    <w:rsid w:val="0031732C"/>
    <w:rsid w:val="003222AF"/>
    <w:rsid w:val="0032429B"/>
    <w:rsid w:val="00324894"/>
    <w:rsid w:val="00326634"/>
    <w:rsid w:val="003266DE"/>
    <w:rsid w:val="003319B4"/>
    <w:rsid w:val="00331A5F"/>
    <w:rsid w:val="00334184"/>
    <w:rsid w:val="00337E9A"/>
    <w:rsid w:val="003474D4"/>
    <w:rsid w:val="00353604"/>
    <w:rsid w:val="00353AEE"/>
    <w:rsid w:val="0035663B"/>
    <w:rsid w:val="00357FBC"/>
    <w:rsid w:val="00360C79"/>
    <w:rsid w:val="00364794"/>
    <w:rsid w:val="003700B0"/>
    <w:rsid w:val="003716A8"/>
    <w:rsid w:val="003725ED"/>
    <w:rsid w:val="0037674F"/>
    <w:rsid w:val="0038365A"/>
    <w:rsid w:val="00383B8E"/>
    <w:rsid w:val="00385CA4"/>
    <w:rsid w:val="00385F4F"/>
    <w:rsid w:val="0039115A"/>
    <w:rsid w:val="00391252"/>
    <w:rsid w:val="0039151E"/>
    <w:rsid w:val="00391A1F"/>
    <w:rsid w:val="003A4469"/>
    <w:rsid w:val="003A5878"/>
    <w:rsid w:val="003A63CC"/>
    <w:rsid w:val="003B37DF"/>
    <w:rsid w:val="003B3B05"/>
    <w:rsid w:val="003B41C4"/>
    <w:rsid w:val="003B4897"/>
    <w:rsid w:val="003C3E41"/>
    <w:rsid w:val="003C6805"/>
    <w:rsid w:val="003C7511"/>
    <w:rsid w:val="003D080E"/>
    <w:rsid w:val="003D36D4"/>
    <w:rsid w:val="003D3CAC"/>
    <w:rsid w:val="003D3F37"/>
    <w:rsid w:val="003E181D"/>
    <w:rsid w:val="003E3FE4"/>
    <w:rsid w:val="003E6891"/>
    <w:rsid w:val="003E7235"/>
    <w:rsid w:val="003E7F00"/>
    <w:rsid w:val="003F094C"/>
    <w:rsid w:val="003F4BA4"/>
    <w:rsid w:val="00400B12"/>
    <w:rsid w:val="00401D1C"/>
    <w:rsid w:val="00406A5B"/>
    <w:rsid w:val="00417EA7"/>
    <w:rsid w:val="00421938"/>
    <w:rsid w:val="0042617E"/>
    <w:rsid w:val="00426737"/>
    <w:rsid w:val="00426CDA"/>
    <w:rsid w:val="00427E9C"/>
    <w:rsid w:val="00432BF1"/>
    <w:rsid w:val="0043459E"/>
    <w:rsid w:val="004348D8"/>
    <w:rsid w:val="00434BC4"/>
    <w:rsid w:val="00441DED"/>
    <w:rsid w:val="00444FE1"/>
    <w:rsid w:val="00453AB7"/>
    <w:rsid w:val="004542B7"/>
    <w:rsid w:val="00454A03"/>
    <w:rsid w:val="0045771F"/>
    <w:rsid w:val="004612F4"/>
    <w:rsid w:val="00463FE6"/>
    <w:rsid w:val="00467BE7"/>
    <w:rsid w:val="00471493"/>
    <w:rsid w:val="00472764"/>
    <w:rsid w:val="0047279E"/>
    <w:rsid w:val="00472B43"/>
    <w:rsid w:val="00480815"/>
    <w:rsid w:val="004839AD"/>
    <w:rsid w:val="00484CFD"/>
    <w:rsid w:val="00487536"/>
    <w:rsid w:val="00491C89"/>
    <w:rsid w:val="00496607"/>
    <w:rsid w:val="0049724E"/>
    <w:rsid w:val="00497A22"/>
    <w:rsid w:val="00497F95"/>
    <w:rsid w:val="004A1319"/>
    <w:rsid w:val="004A5150"/>
    <w:rsid w:val="004A5C95"/>
    <w:rsid w:val="004B0D68"/>
    <w:rsid w:val="004B1C73"/>
    <w:rsid w:val="004B4B82"/>
    <w:rsid w:val="004B6209"/>
    <w:rsid w:val="004C1D19"/>
    <w:rsid w:val="004C26F4"/>
    <w:rsid w:val="004C3DD5"/>
    <w:rsid w:val="004C4913"/>
    <w:rsid w:val="004D029A"/>
    <w:rsid w:val="004D03A1"/>
    <w:rsid w:val="004D1F56"/>
    <w:rsid w:val="004D2203"/>
    <w:rsid w:val="004D2836"/>
    <w:rsid w:val="004D492B"/>
    <w:rsid w:val="004D633F"/>
    <w:rsid w:val="004E055E"/>
    <w:rsid w:val="004E19CA"/>
    <w:rsid w:val="004E1AB4"/>
    <w:rsid w:val="004E1D8D"/>
    <w:rsid w:val="004E2566"/>
    <w:rsid w:val="004E5060"/>
    <w:rsid w:val="004E6D54"/>
    <w:rsid w:val="004F158B"/>
    <w:rsid w:val="004F7BE4"/>
    <w:rsid w:val="00500654"/>
    <w:rsid w:val="00505137"/>
    <w:rsid w:val="005068F7"/>
    <w:rsid w:val="00506936"/>
    <w:rsid w:val="00511F9E"/>
    <w:rsid w:val="00514A54"/>
    <w:rsid w:val="00515B0F"/>
    <w:rsid w:val="005164DF"/>
    <w:rsid w:val="00521BE2"/>
    <w:rsid w:val="00522DB4"/>
    <w:rsid w:val="0052335E"/>
    <w:rsid w:val="005233C2"/>
    <w:rsid w:val="00524778"/>
    <w:rsid w:val="00525DCD"/>
    <w:rsid w:val="0052759E"/>
    <w:rsid w:val="005307FB"/>
    <w:rsid w:val="00530F41"/>
    <w:rsid w:val="0053294B"/>
    <w:rsid w:val="00534123"/>
    <w:rsid w:val="00534AA3"/>
    <w:rsid w:val="00535E08"/>
    <w:rsid w:val="0053703A"/>
    <w:rsid w:val="00537949"/>
    <w:rsid w:val="005402DC"/>
    <w:rsid w:val="00542C64"/>
    <w:rsid w:val="0054343B"/>
    <w:rsid w:val="00543931"/>
    <w:rsid w:val="0054418D"/>
    <w:rsid w:val="00545953"/>
    <w:rsid w:val="00545FDA"/>
    <w:rsid w:val="00556973"/>
    <w:rsid w:val="00556C3E"/>
    <w:rsid w:val="005626C3"/>
    <w:rsid w:val="00565294"/>
    <w:rsid w:val="00565772"/>
    <w:rsid w:val="00565CD9"/>
    <w:rsid w:val="00583331"/>
    <w:rsid w:val="00584E97"/>
    <w:rsid w:val="005904E5"/>
    <w:rsid w:val="00591F2C"/>
    <w:rsid w:val="00593DFD"/>
    <w:rsid w:val="00596A75"/>
    <w:rsid w:val="0059792B"/>
    <w:rsid w:val="005A1066"/>
    <w:rsid w:val="005A1A68"/>
    <w:rsid w:val="005A78EA"/>
    <w:rsid w:val="005B008A"/>
    <w:rsid w:val="005B5209"/>
    <w:rsid w:val="005B719E"/>
    <w:rsid w:val="005C0295"/>
    <w:rsid w:val="005C1676"/>
    <w:rsid w:val="005C396B"/>
    <w:rsid w:val="005D02CD"/>
    <w:rsid w:val="005D0385"/>
    <w:rsid w:val="005D043C"/>
    <w:rsid w:val="005D0515"/>
    <w:rsid w:val="005D082F"/>
    <w:rsid w:val="005D09FF"/>
    <w:rsid w:val="005D1A66"/>
    <w:rsid w:val="005D2DAF"/>
    <w:rsid w:val="005D6476"/>
    <w:rsid w:val="005D790A"/>
    <w:rsid w:val="005E0CA1"/>
    <w:rsid w:val="005E486F"/>
    <w:rsid w:val="005E4AC5"/>
    <w:rsid w:val="005E5DFB"/>
    <w:rsid w:val="005F0A44"/>
    <w:rsid w:val="005F0C63"/>
    <w:rsid w:val="005F240B"/>
    <w:rsid w:val="005F2C66"/>
    <w:rsid w:val="005F2E7F"/>
    <w:rsid w:val="005F538E"/>
    <w:rsid w:val="005F7EEA"/>
    <w:rsid w:val="00612D11"/>
    <w:rsid w:val="00612D66"/>
    <w:rsid w:val="00616DCD"/>
    <w:rsid w:val="00620A2B"/>
    <w:rsid w:val="0062158A"/>
    <w:rsid w:val="00630475"/>
    <w:rsid w:val="006326DD"/>
    <w:rsid w:val="00634A2A"/>
    <w:rsid w:val="00636D10"/>
    <w:rsid w:val="006372FE"/>
    <w:rsid w:val="00642DEB"/>
    <w:rsid w:val="006478D8"/>
    <w:rsid w:val="00647E50"/>
    <w:rsid w:val="00652776"/>
    <w:rsid w:val="00652ACB"/>
    <w:rsid w:val="00652E73"/>
    <w:rsid w:val="006531B1"/>
    <w:rsid w:val="0065353E"/>
    <w:rsid w:val="00653743"/>
    <w:rsid w:val="0065504A"/>
    <w:rsid w:val="00665741"/>
    <w:rsid w:val="00673885"/>
    <w:rsid w:val="006759F4"/>
    <w:rsid w:val="00676246"/>
    <w:rsid w:val="00676952"/>
    <w:rsid w:val="006770E5"/>
    <w:rsid w:val="00682401"/>
    <w:rsid w:val="006829FF"/>
    <w:rsid w:val="00682D35"/>
    <w:rsid w:val="00691663"/>
    <w:rsid w:val="00691AB8"/>
    <w:rsid w:val="00693656"/>
    <w:rsid w:val="00693B7A"/>
    <w:rsid w:val="00694DB9"/>
    <w:rsid w:val="0069591F"/>
    <w:rsid w:val="0069773D"/>
    <w:rsid w:val="006A1037"/>
    <w:rsid w:val="006A37E9"/>
    <w:rsid w:val="006B1C13"/>
    <w:rsid w:val="006B1F55"/>
    <w:rsid w:val="006B201E"/>
    <w:rsid w:val="006B24FD"/>
    <w:rsid w:val="006B2D38"/>
    <w:rsid w:val="006B52BA"/>
    <w:rsid w:val="006C2673"/>
    <w:rsid w:val="006C5E14"/>
    <w:rsid w:val="006C793E"/>
    <w:rsid w:val="006D1F0C"/>
    <w:rsid w:val="006D2BA0"/>
    <w:rsid w:val="006D2DB3"/>
    <w:rsid w:val="006E2031"/>
    <w:rsid w:val="006E21F2"/>
    <w:rsid w:val="006E4914"/>
    <w:rsid w:val="006E5F55"/>
    <w:rsid w:val="006E75E0"/>
    <w:rsid w:val="006F21AC"/>
    <w:rsid w:val="006F3096"/>
    <w:rsid w:val="006F330F"/>
    <w:rsid w:val="00702F7D"/>
    <w:rsid w:val="00703C46"/>
    <w:rsid w:val="00704752"/>
    <w:rsid w:val="00704E98"/>
    <w:rsid w:val="007075BB"/>
    <w:rsid w:val="00711414"/>
    <w:rsid w:val="007126EE"/>
    <w:rsid w:val="007203E9"/>
    <w:rsid w:val="007219AE"/>
    <w:rsid w:val="007231D2"/>
    <w:rsid w:val="00726251"/>
    <w:rsid w:val="00731416"/>
    <w:rsid w:val="0073285A"/>
    <w:rsid w:val="007360DD"/>
    <w:rsid w:val="00740EF7"/>
    <w:rsid w:val="0074160E"/>
    <w:rsid w:val="00741668"/>
    <w:rsid w:val="0074509D"/>
    <w:rsid w:val="00745F9E"/>
    <w:rsid w:val="00746999"/>
    <w:rsid w:val="00746B42"/>
    <w:rsid w:val="00752122"/>
    <w:rsid w:val="00760EFB"/>
    <w:rsid w:val="00761A9A"/>
    <w:rsid w:val="007638C8"/>
    <w:rsid w:val="0076402A"/>
    <w:rsid w:val="00766CB3"/>
    <w:rsid w:val="007672D5"/>
    <w:rsid w:val="00767F9F"/>
    <w:rsid w:val="00771D3C"/>
    <w:rsid w:val="00774B2B"/>
    <w:rsid w:val="00777A51"/>
    <w:rsid w:val="0078099B"/>
    <w:rsid w:val="00782AD3"/>
    <w:rsid w:val="00783167"/>
    <w:rsid w:val="00785FD3"/>
    <w:rsid w:val="00790084"/>
    <w:rsid w:val="00790F38"/>
    <w:rsid w:val="007958D5"/>
    <w:rsid w:val="007960D9"/>
    <w:rsid w:val="007966D6"/>
    <w:rsid w:val="0079726A"/>
    <w:rsid w:val="007A01C3"/>
    <w:rsid w:val="007A3B54"/>
    <w:rsid w:val="007A3CB9"/>
    <w:rsid w:val="007A4BC1"/>
    <w:rsid w:val="007A4ED9"/>
    <w:rsid w:val="007A526F"/>
    <w:rsid w:val="007A69C3"/>
    <w:rsid w:val="007A7684"/>
    <w:rsid w:val="007A7946"/>
    <w:rsid w:val="007B2A08"/>
    <w:rsid w:val="007B3D41"/>
    <w:rsid w:val="007B550A"/>
    <w:rsid w:val="007C36CC"/>
    <w:rsid w:val="007C608C"/>
    <w:rsid w:val="007C79A0"/>
    <w:rsid w:val="007D43BF"/>
    <w:rsid w:val="007D45A6"/>
    <w:rsid w:val="007D4E88"/>
    <w:rsid w:val="007E027A"/>
    <w:rsid w:val="007E08CA"/>
    <w:rsid w:val="007E6499"/>
    <w:rsid w:val="007F1EE7"/>
    <w:rsid w:val="00803B30"/>
    <w:rsid w:val="0080452E"/>
    <w:rsid w:val="00806994"/>
    <w:rsid w:val="008117A5"/>
    <w:rsid w:val="00811862"/>
    <w:rsid w:val="00816AC1"/>
    <w:rsid w:val="0082195D"/>
    <w:rsid w:val="00824C4C"/>
    <w:rsid w:val="00826648"/>
    <w:rsid w:val="008273D7"/>
    <w:rsid w:val="0083149B"/>
    <w:rsid w:val="00832214"/>
    <w:rsid w:val="0083599D"/>
    <w:rsid w:val="008361C0"/>
    <w:rsid w:val="00836316"/>
    <w:rsid w:val="0084647B"/>
    <w:rsid w:val="00861584"/>
    <w:rsid w:val="00861B3A"/>
    <w:rsid w:val="00875DFB"/>
    <w:rsid w:val="008837B9"/>
    <w:rsid w:val="00883F8A"/>
    <w:rsid w:val="0089458A"/>
    <w:rsid w:val="00894830"/>
    <w:rsid w:val="008967C9"/>
    <w:rsid w:val="008972A3"/>
    <w:rsid w:val="008B5EBD"/>
    <w:rsid w:val="008B72DB"/>
    <w:rsid w:val="008C05B4"/>
    <w:rsid w:val="008C0ECB"/>
    <w:rsid w:val="008C27B7"/>
    <w:rsid w:val="008C4982"/>
    <w:rsid w:val="008C7244"/>
    <w:rsid w:val="008D02D3"/>
    <w:rsid w:val="008D1891"/>
    <w:rsid w:val="008D2A30"/>
    <w:rsid w:val="008D390E"/>
    <w:rsid w:val="008D498C"/>
    <w:rsid w:val="008D528B"/>
    <w:rsid w:val="008E0513"/>
    <w:rsid w:val="008E0C34"/>
    <w:rsid w:val="008E57CE"/>
    <w:rsid w:val="008E79A5"/>
    <w:rsid w:val="008F0CA3"/>
    <w:rsid w:val="008F10EC"/>
    <w:rsid w:val="008F2352"/>
    <w:rsid w:val="00906511"/>
    <w:rsid w:val="00906B22"/>
    <w:rsid w:val="00907F44"/>
    <w:rsid w:val="00911F8F"/>
    <w:rsid w:val="0091390E"/>
    <w:rsid w:val="009161FD"/>
    <w:rsid w:val="00916344"/>
    <w:rsid w:val="00917264"/>
    <w:rsid w:val="00921F05"/>
    <w:rsid w:val="0092232F"/>
    <w:rsid w:val="00922F8C"/>
    <w:rsid w:val="00927FBC"/>
    <w:rsid w:val="00927FDE"/>
    <w:rsid w:val="0093077D"/>
    <w:rsid w:val="00932172"/>
    <w:rsid w:val="00932416"/>
    <w:rsid w:val="009337BC"/>
    <w:rsid w:val="00934873"/>
    <w:rsid w:val="009349A2"/>
    <w:rsid w:val="00937EA3"/>
    <w:rsid w:val="009403BB"/>
    <w:rsid w:val="00941B33"/>
    <w:rsid w:val="00941DA3"/>
    <w:rsid w:val="00943B4C"/>
    <w:rsid w:val="00945413"/>
    <w:rsid w:val="0094586B"/>
    <w:rsid w:val="00945EE6"/>
    <w:rsid w:val="00947009"/>
    <w:rsid w:val="00950C70"/>
    <w:rsid w:val="009524EE"/>
    <w:rsid w:val="00954BFA"/>
    <w:rsid w:val="00961706"/>
    <w:rsid w:val="00962423"/>
    <w:rsid w:val="009663EA"/>
    <w:rsid w:val="00974267"/>
    <w:rsid w:val="009749CE"/>
    <w:rsid w:val="00974D24"/>
    <w:rsid w:val="00975821"/>
    <w:rsid w:val="00976305"/>
    <w:rsid w:val="00977FBA"/>
    <w:rsid w:val="00981DBC"/>
    <w:rsid w:val="009829F8"/>
    <w:rsid w:val="00984223"/>
    <w:rsid w:val="00984335"/>
    <w:rsid w:val="00984DFA"/>
    <w:rsid w:val="00985F99"/>
    <w:rsid w:val="009862F2"/>
    <w:rsid w:val="00990BBE"/>
    <w:rsid w:val="009927BC"/>
    <w:rsid w:val="0099519C"/>
    <w:rsid w:val="009951DD"/>
    <w:rsid w:val="009A01D0"/>
    <w:rsid w:val="009A2BAD"/>
    <w:rsid w:val="009A477F"/>
    <w:rsid w:val="009A6312"/>
    <w:rsid w:val="009A6E4E"/>
    <w:rsid w:val="009A7160"/>
    <w:rsid w:val="009A7DDD"/>
    <w:rsid w:val="009A7EA8"/>
    <w:rsid w:val="009B098C"/>
    <w:rsid w:val="009B2122"/>
    <w:rsid w:val="009B244A"/>
    <w:rsid w:val="009B29C9"/>
    <w:rsid w:val="009B3E36"/>
    <w:rsid w:val="009C03FE"/>
    <w:rsid w:val="009C292F"/>
    <w:rsid w:val="009C2A53"/>
    <w:rsid w:val="009C4605"/>
    <w:rsid w:val="009C6DEB"/>
    <w:rsid w:val="009D167C"/>
    <w:rsid w:val="009D2DD3"/>
    <w:rsid w:val="009D4BC7"/>
    <w:rsid w:val="009D50A2"/>
    <w:rsid w:val="009D5E0E"/>
    <w:rsid w:val="009E052F"/>
    <w:rsid w:val="009E2608"/>
    <w:rsid w:val="009E2921"/>
    <w:rsid w:val="009E2FD4"/>
    <w:rsid w:val="009E3422"/>
    <w:rsid w:val="009E4E94"/>
    <w:rsid w:val="009E60CE"/>
    <w:rsid w:val="009E69E4"/>
    <w:rsid w:val="009E7289"/>
    <w:rsid w:val="009E73CA"/>
    <w:rsid w:val="009F23E1"/>
    <w:rsid w:val="009F39DF"/>
    <w:rsid w:val="009F7123"/>
    <w:rsid w:val="009F7D15"/>
    <w:rsid w:val="00A0224A"/>
    <w:rsid w:val="00A03D7A"/>
    <w:rsid w:val="00A1120D"/>
    <w:rsid w:val="00A160D5"/>
    <w:rsid w:val="00A1696C"/>
    <w:rsid w:val="00A171FA"/>
    <w:rsid w:val="00A1742F"/>
    <w:rsid w:val="00A17E5B"/>
    <w:rsid w:val="00A2344B"/>
    <w:rsid w:val="00A239F3"/>
    <w:rsid w:val="00A32B3B"/>
    <w:rsid w:val="00A3387B"/>
    <w:rsid w:val="00A34283"/>
    <w:rsid w:val="00A4272B"/>
    <w:rsid w:val="00A42B54"/>
    <w:rsid w:val="00A43A0B"/>
    <w:rsid w:val="00A465FD"/>
    <w:rsid w:val="00A507FE"/>
    <w:rsid w:val="00A511FE"/>
    <w:rsid w:val="00A5123D"/>
    <w:rsid w:val="00A5276C"/>
    <w:rsid w:val="00A52AFC"/>
    <w:rsid w:val="00A54408"/>
    <w:rsid w:val="00A54673"/>
    <w:rsid w:val="00A5646E"/>
    <w:rsid w:val="00A564EE"/>
    <w:rsid w:val="00A60021"/>
    <w:rsid w:val="00A61328"/>
    <w:rsid w:val="00A7157A"/>
    <w:rsid w:val="00A741AD"/>
    <w:rsid w:val="00A8165A"/>
    <w:rsid w:val="00A84823"/>
    <w:rsid w:val="00A91A10"/>
    <w:rsid w:val="00A9516A"/>
    <w:rsid w:val="00A95DF2"/>
    <w:rsid w:val="00A960AA"/>
    <w:rsid w:val="00A96471"/>
    <w:rsid w:val="00AA5FAD"/>
    <w:rsid w:val="00AB4D8D"/>
    <w:rsid w:val="00AB5AEE"/>
    <w:rsid w:val="00AB6B2A"/>
    <w:rsid w:val="00AC379A"/>
    <w:rsid w:val="00AD0626"/>
    <w:rsid w:val="00AD0772"/>
    <w:rsid w:val="00AD588D"/>
    <w:rsid w:val="00AD6F92"/>
    <w:rsid w:val="00AE07E6"/>
    <w:rsid w:val="00AE415C"/>
    <w:rsid w:val="00AE5094"/>
    <w:rsid w:val="00AE5B21"/>
    <w:rsid w:val="00AE70CB"/>
    <w:rsid w:val="00AE7870"/>
    <w:rsid w:val="00AF43F4"/>
    <w:rsid w:val="00AF6BF9"/>
    <w:rsid w:val="00B04D04"/>
    <w:rsid w:val="00B04ECD"/>
    <w:rsid w:val="00B05FB9"/>
    <w:rsid w:val="00B11866"/>
    <w:rsid w:val="00B11947"/>
    <w:rsid w:val="00B12CC9"/>
    <w:rsid w:val="00B12E9D"/>
    <w:rsid w:val="00B1698D"/>
    <w:rsid w:val="00B257CD"/>
    <w:rsid w:val="00B25D73"/>
    <w:rsid w:val="00B27E31"/>
    <w:rsid w:val="00B30B68"/>
    <w:rsid w:val="00B327F3"/>
    <w:rsid w:val="00B33678"/>
    <w:rsid w:val="00B3742F"/>
    <w:rsid w:val="00B37A6C"/>
    <w:rsid w:val="00B46052"/>
    <w:rsid w:val="00B5097C"/>
    <w:rsid w:val="00B525B9"/>
    <w:rsid w:val="00B536B6"/>
    <w:rsid w:val="00B71145"/>
    <w:rsid w:val="00B723AE"/>
    <w:rsid w:val="00B746F3"/>
    <w:rsid w:val="00B75964"/>
    <w:rsid w:val="00B80FA1"/>
    <w:rsid w:val="00B84E3A"/>
    <w:rsid w:val="00B87151"/>
    <w:rsid w:val="00B90921"/>
    <w:rsid w:val="00B90A54"/>
    <w:rsid w:val="00B91FB0"/>
    <w:rsid w:val="00B91FEE"/>
    <w:rsid w:val="00B92276"/>
    <w:rsid w:val="00B96F38"/>
    <w:rsid w:val="00B975C7"/>
    <w:rsid w:val="00BA0265"/>
    <w:rsid w:val="00BA2CD5"/>
    <w:rsid w:val="00BA41D8"/>
    <w:rsid w:val="00BA5C80"/>
    <w:rsid w:val="00BB0533"/>
    <w:rsid w:val="00BB3E70"/>
    <w:rsid w:val="00BB564B"/>
    <w:rsid w:val="00BB6038"/>
    <w:rsid w:val="00BB7199"/>
    <w:rsid w:val="00BC165A"/>
    <w:rsid w:val="00BC3A32"/>
    <w:rsid w:val="00BC3CB1"/>
    <w:rsid w:val="00BC40E3"/>
    <w:rsid w:val="00BC58E8"/>
    <w:rsid w:val="00BC5B7F"/>
    <w:rsid w:val="00BD0D0D"/>
    <w:rsid w:val="00BD18E0"/>
    <w:rsid w:val="00BD3305"/>
    <w:rsid w:val="00BD463D"/>
    <w:rsid w:val="00BD7BE0"/>
    <w:rsid w:val="00BE0FDA"/>
    <w:rsid w:val="00BE1836"/>
    <w:rsid w:val="00BE38F6"/>
    <w:rsid w:val="00BE503B"/>
    <w:rsid w:val="00BE6B0F"/>
    <w:rsid w:val="00BE7B3D"/>
    <w:rsid w:val="00BF0607"/>
    <w:rsid w:val="00BF179A"/>
    <w:rsid w:val="00BF6247"/>
    <w:rsid w:val="00C0010D"/>
    <w:rsid w:val="00C03B8D"/>
    <w:rsid w:val="00C05BE2"/>
    <w:rsid w:val="00C06C24"/>
    <w:rsid w:val="00C07F4F"/>
    <w:rsid w:val="00C104FE"/>
    <w:rsid w:val="00C1202D"/>
    <w:rsid w:val="00C13FB4"/>
    <w:rsid w:val="00C14160"/>
    <w:rsid w:val="00C169A5"/>
    <w:rsid w:val="00C229B5"/>
    <w:rsid w:val="00C24404"/>
    <w:rsid w:val="00C25150"/>
    <w:rsid w:val="00C25B48"/>
    <w:rsid w:val="00C334E7"/>
    <w:rsid w:val="00C337D3"/>
    <w:rsid w:val="00C340D6"/>
    <w:rsid w:val="00C344A4"/>
    <w:rsid w:val="00C363EB"/>
    <w:rsid w:val="00C42951"/>
    <w:rsid w:val="00C42C36"/>
    <w:rsid w:val="00C51224"/>
    <w:rsid w:val="00C51903"/>
    <w:rsid w:val="00C51D6A"/>
    <w:rsid w:val="00C52142"/>
    <w:rsid w:val="00C5663C"/>
    <w:rsid w:val="00C5782E"/>
    <w:rsid w:val="00C61516"/>
    <w:rsid w:val="00C63F29"/>
    <w:rsid w:val="00C65D6C"/>
    <w:rsid w:val="00C66ACD"/>
    <w:rsid w:val="00C71567"/>
    <w:rsid w:val="00C7230C"/>
    <w:rsid w:val="00C74A2C"/>
    <w:rsid w:val="00C813A2"/>
    <w:rsid w:val="00C82936"/>
    <w:rsid w:val="00C82CE8"/>
    <w:rsid w:val="00C867CC"/>
    <w:rsid w:val="00C87993"/>
    <w:rsid w:val="00CA5F40"/>
    <w:rsid w:val="00CA5FC4"/>
    <w:rsid w:val="00CA5FFD"/>
    <w:rsid w:val="00CA68A6"/>
    <w:rsid w:val="00CB0FB8"/>
    <w:rsid w:val="00CB1F01"/>
    <w:rsid w:val="00CB274A"/>
    <w:rsid w:val="00CB2B71"/>
    <w:rsid w:val="00CB2E28"/>
    <w:rsid w:val="00CB6E17"/>
    <w:rsid w:val="00CB7ED9"/>
    <w:rsid w:val="00CC30DA"/>
    <w:rsid w:val="00CC37B8"/>
    <w:rsid w:val="00CC5F05"/>
    <w:rsid w:val="00CC6653"/>
    <w:rsid w:val="00CC6792"/>
    <w:rsid w:val="00CC7670"/>
    <w:rsid w:val="00CD13AE"/>
    <w:rsid w:val="00CE2DD3"/>
    <w:rsid w:val="00CF1FA4"/>
    <w:rsid w:val="00CF1FEA"/>
    <w:rsid w:val="00CF279F"/>
    <w:rsid w:val="00CF3434"/>
    <w:rsid w:val="00CF6708"/>
    <w:rsid w:val="00D01A20"/>
    <w:rsid w:val="00D02F82"/>
    <w:rsid w:val="00D06B1E"/>
    <w:rsid w:val="00D07808"/>
    <w:rsid w:val="00D11E81"/>
    <w:rsid w:val="00D12CCA"/>
    <w:rsid w:val="00D16EBF"/>
    <w:rsid w:val="00D209BB"/>
    <w:rsid w:val="00D213D6"/>
    <w:rsid w:val="00D222BB"/>
    <w:rsid w:val="00D2249B"/>
    <w:rsid w:val="00D25955"/>
    <w:rsid w:val="00D26D07"/>
    <w:rsid w:val="00D27627"/>
    <w:rsid w:val="00D3017B"/>
    <w:rsid w:val="00D3410B"/>
    <w:rsid w:val="00D34B31"/>
    <w:rsid w:val="00D354C3"/>
    <w:rsid w:val="00D35F0F"/>
    <w:rsid w:val="00D37860"/>
    <w:rsid w:val="00D41BDC"/>
    <w:rsid w:val="00D42030"/>
    <w:rsid w:val="00D46FBF"/>
    <w:rsid w:val="00D47B69"/>
    <w:rsid w:val="00D5034A"/>
    <w:rsid w:val="00D51161"/>
    <w:rsid w:val="00D54A89"/>
    <w:rsid w:val="00D56D70"/>
    <w:rsid w:val="00D62E90"/>
    <w:rsid w:val="00D63560"/>
    <w:rsid w:val="00D653ED"/>
    <w:rsid w:val="00D66EB6"/>
    <w:rsid w:val="00D72062"/>
    <w:rsid w:val="00D72997"/>
    <w:rsid w:val="00D74CEB"/>
    <w:rsid w:val="00D812B1"/>
    <w:rsid w:val="00D8148F"/>
    <w:rsid w:val="00D83740"/>
    <w:rsid w:val="00D83EA8"/>
    <w:rsid w:val="00D90C45"/>
    <w:rsid w:val="00D914F1"/>
    <w:rsid w:val="00D940F8"/>
    <w:rsid w:val="00D96F24"/>
    <w:rsid w:val="00DA141C"/>
    <w:rsid w:val="00DA39F5"/>
    <w:rsid w:val="00DA5854"/>
    <w:rsid w:val="00DA6BB3"/>
    <w:rsid w:val="00DB1593"/>
    <w:rsid w:val="00DB23C3"/>
    <w:rsid w:val="00DB4A52"/>
    <w:rsid w:val="00DB6C4B"/>
    <w:rsid w:val="00DB7698"/>
    <w:rsid w:val="00DC6771"/>
    <w:rsid w:val="00DD0920"/>
    <w:rsid w:val="00DD12CC"/>
    <w:rsid w:val="00DD5D4F"/>
    <w:rsid w:val="00DD6933"/>
    <w:rsid w:val="00DE1860"/>
    <w:rsid w:val="00DE2476"/>
    <w:rsid w:val="00DE3855"/>
    <w:rsid w:val="00DE3D89"/>
    <w:rsid w:val="00DE4B00"/>
    <w:rsid w:val="00DE4E64"/>
    <w:rsid w:val="00DE5A57"/>
    <w:rsid w:val="00DE640A"/>
    <w:rsid w:val="00DE797B"/>
    <w:rsid w:val="00DF193B"/>
    <w:rsid w:val="00DF1CE9"/>
    <w:rsid w:val="00DF553B"/>
    <w:rsid w:val="00DF6FA5"/>
    <w:rsid w:val="00DF789C"/>
    <w:rsid w:val="00E040C5"/>
    <w:rsid w:val="00E0582D"/>
    <w:rsid w:val="00E058B5"/>
    <w:rsid w:val="00E063BF"/>
    <w:rsid w:val="00E10051"/>
    <w:rsid w:val="00E1020C"/>
    <w:rsid w:val="00E201BB"/>
    <w:rsid w:val="00E20FEB"/>
    <w:rsid w:val="00E2179B"/>
    <w:rsid w:val="00E2317B"/>
    <w:rsid w:val="00E265E4"/>
    <w:rsid w:val="00E268BB"/>
    <w:rsid w:val="00E31B5F"/>
    <w:rsid w:val="00E3428C"/>
    <w:rsid w:val="00E36BC5"/>
    <w:rsid w:val="00E456B8"/>
    <w:rsid w:val="00E47C0F"/>
    <w:rsid w:val="00E51721"/>
    <w:rsid w:val="00E5505B"/>
    <w:rsid w:val="00E5543D"/>
    <w:rsid w:val="00E55536"/>
    <w:rsid w:val="00E60277"/>
    <w:rsid w:val="00E602B4"/>
    <w:rsid w:val="00E602B6"/>
    <w:rsid w:val="00E7365D"/>
    <w:rsid w:val="00E747EB"/>
    <w:rsid w:val="00E81D09"/>
    <w:rsid w:val="00E847AA"/>
    <w:rsid w:val="00E8547A"/>
    <w:rsid w:val="00E869A4"/>
    <w:rsid w:val="00E87882"/>
    <w:rsid w:val="00E93589"/>
    <w:rsid w:val="00E94A0E"/>
    <w:rsid w:val="00EA2571"/>
    <w:rsid w:val="00EA6EEC"/>
    <w:rsid w:val="00EA715D"/>
    <w:rsid w:val="00EB0700"/>
    <w:rsid w:val="00EB1D5B"/>
    <w:rsid w:val="00EB7120"/>
    <w:rsid w:val="00EC108F"/>
    <w:rsid w:val="00EC4B9E"/>
    <w:rsid w:val="00ED3395"/>
    <w:rsid w:val="00ED46F0"/>
    <w:rsid w:val="00EE4FBF"/>
    <w:rsid w:val="00EE54C5"/>
    <w:rsid w:val="00EE5BAB"/>
    <w:rsid w:val="00EE7C94"/>
    <w:rsid w:val="00EF1203"/>
    <w:rsid w:val="00EF3475"/>
    <w:rsid w:val="00EF6E9C"/>
    <w:rsid w:val="00F00671"/>
    <w:rsid w:val="00F00DF5"/>
    <w:rsid w:val="00F013E0"/>
    <w:rsid w:val="00F01C82"/>
    <w:rsid w:val="00F02934"/>
    <w:rsid w:val="00F039C2"/>
    <w:rsid w:val="00F1003F"/>
    <w:rsid w:val="00F106D2"/>
    <w:rsid w:val="00F1311A"/>
    <w:rsid w:val="00F15B6C"/>
    <w:rsid w:val="00F15E48"/>
    <w:rsid w:val="00F161AD"/>
    <w:rsid w:val="00F17829"/>
    <w:rsid w:val="00F21726"/>
    <w:rsid w:val="00F218EA"/>
    <w:rsid w:val="00F2236E"/>
    <w:rsid w:val="00F22A86"/>
    <w:rsid w:val="00F24021"/>
    <w:rsid w:val="00F250E3"/>
    <w:rsid w:val="00F305A3"/>
    <w:rsid w:val="00F3078E"/>
    <w:rsid w:val="00F31568"/>
    <w:rsid w:val="00F323A5"/>
    <w:rsid w:val="00F332AD"/>
    <w:rsid w:val="00F341BB"/>
    <w:rsid w:val="00F41D33"/>
    <w:rsid w:val="00F441E1"/>
    <w:rsid w:val="00F4590B"/>
    <w:rsid w:val="00F47C61"/>
    <w:rsid w:val="00F51F86"/>
    <w:rsid w:val="00F52B9C"/>
    <w:rsid w:val="00F60223"/>
    <w:rsid w:val="00F6188F"/>
    <w:rsid w:val="00F7368B"/>
    <w:rsid w:val="00F7523F"/>
    <w:rsid w:val="00F81028"/>
    <w:rsid w:val="00F86318"/>
    <w:rsid w:val="00F87D26"/>
    <w:rsid w:val="00F9252D"/>
    <w:rsid w:val="00F9304F"/>
    <w:rsid w:val="00F936B5"/>
    <w:rsid w:val="00F93A59"/>
    <w:rsid w:val="00F94110"/>
    <w:rsid w:val="00F9486A"/>
    <w:rsid w:val="00FA0312"/>
    <w:rsid w:val="00FA0FFE"/>
    <w:rsid w:val="00FA6ED1"/>
    <w:rsid w:val="00FB1DD9"/>
    <w:rsid w:val="00FB3E51"/>
    <w:rsid w:val="00FB64A3"/>
    <w:rsid w:val="00FC0FDB"/>
    <w:rsid w:val="00FC1E72"/>
    <w:rsid w:val="00FC30D1"/>
    <w:rsid w:val="00FC4DFA"/>
    <w:rsid w:val="00FC5F8C"/>
    <w:rsid w:val="00FC6508"/>
    <w:rsid w:val="00FC66BB"/>
    <w:rsid w:val="00FD0D85"/>
    <w:rsid w:val="00FD4A0B"/>
    <w:rsid w:val="00FD5BE2"/>
    <w:rsid w:val="00FE09C5"/>
    <w:rsid w:val="00FE0D14"/>
    <w:rsid w:val="00FE5660"/>
    <w:rsid w:val="00FE5F33"/>
    <w:rsid w:val="00FF04C3"/>
    <w:rsid w:val="00FF11C1"/>
    <w:rsid w:val="00FF7D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7946"/>
  <w15:docId w15:val="{F376799A-756E-4AF6-A639-4E636F15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91"/>
  </w:style>
  <w:style w:type="paragraph" w:styleId="Ttulo7">
    <w:name w:val="heading 7"/>
    <w:basedOn w:val="Normal"/>
    <w:next w:val="Normal"/>
    <w:link w:val="Ttulo7Car"/>
    <w:unhideWhenUsed/>
    <w:qFormat/>
    <w:rsid w:val="00043377"/>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E5553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E55536"/>
    <w:rPr>
      <w:rFonts w:ascii="Times New Roman" w:eastAsia="Times New Roman" w:hAnsi="Times New Roman" w:cs="Times New Roman"/>
      <w:i/>
      <w:iCs/>
      <w:sz w:val="24"/>
      <w:szCs w:val="24"/>
      <w:lang w:val="es-MX" w:eastAsia="es-ES"/>
    </w:rPr>
  </w:style>
  <w:style w:type="paragraph" w:styleId="Prrafodelista">
    <w:name w:val="List Paragraph"/>
    <w:basedOn w:val="Normal"/>
    <w:link w:val="PrrafodelistaCar"/>
    <w:uiPriority w:val="34"/>
    <w:qFormat/>
    <w:rsid w:val="00E55536"/>
    <w:pPr>
      <w:ind w:left="720"/>
      <w:contextualSpacing/>
    </w:pPr>
  </w:style>
  <w:style w:type="paragraph" w:customStyle="1" w:styleId="paragraph">
    <w:name w:val="paragraph"/>
    <w:basedOn w:val="Normal"/>
    <w:rsid w:val="00E9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E94A0E"/>
  </w:style>
  <w:style w:type="character" w:customStyle="1" w:styleId="eop">
    <w:name w:val="eop"/>
    <w:basedOn w:val="Fuentedeprrafopredeter"/>
    <w:rsid w:val="00E94A0E"/>
  </w:style>
  <w:style w:type="paragraph" w:styleId="NormalWeb">
    <w:name w:val="Normal (Web)"/>
    <w:basedOn w:val="Normal"/>
    <w:uiPriority w:val="99"/>
    <w:unhideWhenUsed/>
    <w:rsid w:val="008E0C3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A37E9"/>
    <w:pPr>
      <w:spacing w:after="0" w:line="240" w:lineRule="auto"/>
    </w:pPr>
    <w:rPr>
      <w:rFonts w:ascii="Calibri" w:eastAsia="MS Mincho" w:hAnsi="Calibri" w:cs="Times New Roman"/>
    </w:rPr>
  </w:style>
  <w:style w:type="character" w:customStyle="1" w:styleId="Ttulo7Car">
    <w:name w:val="Título 7 Car"/>
    <w:basedOn w:val="Fuentedeprrafopredeter"/>
    <w:link w:val="Ttulo7"/>
    <w:rsid w:val="00043377"/>
    <w:rPr>
      <w:rFonts w:ascii="Calibri" w:eastAsia="Times New Roman" w:hAnsi="Calibri" w:cs="Times New Roman"/>
      <w:sz w:val="24"/>
      <w:szCs w:val="24"/>
      <w:lang w:val="es-ES" w:eastAsia="es-ES"/>
    </w:rPr>
  </w:style>
  <w:style w:type="character" w:customStyle="1" w:styleId="PrrafodelistaCar">
    <w:name w:val="Párrafo de lista Car"/>
    <w:link w:val="Prrafodelista"/>
    <w:uiPriority w:val="34"/>
    <w:rsid w:val="00F00DF5"/>
  </w:style>
  <w:style w:type="character" w:customStyle="1" w:styleId="SinespaciadoCar">
    <w:name w:val="Sin espaciado Car"/>
    <w:link w:val="Sinespaciado"/>
    <w:uiPriority w:val="1"/>
    <w:rsid w:val="000F2E4A"/>
    <w:rPr>
      <w:rFonts w:ascii="Calibri" w:eastAsia="MS Mincho" w:hAnsi="Calibri" w:cs="Times New Roman"/>
      <w:lang w:val="es-EC"/>
    </w:rPr>
  </w:style>
  <w:style w:type="character" w:styleId="Refdecomentario">
    <w:name w:val="annotation reference"/>
    <w:basedOn w:val="Fuentedeprrafopredeter"/>
    <w:unhideWhenUsed/>
    <w:rsid w:val="004D633F"/>
    <w:rPr>
      <w:sz w:val="16"/>
      <w:szCs w:val="16"/>
    </w:rPr>
  </w:style>
  <w:style w:type="paragraph" w:styleId="Textocomentario">
    <w:name w:val="annotation text"/>
    <w:basedOn w:val="Normal"/>
    <w:link w:val="TextocomentarioCar"/>
    <w:unhideWhenUsed/>
    <w:rsid w:val="004D633F"/>
    <w:pPr>
      <w:spacing w:line="240" w:lineRule="auto"/>
    </w:pPr>
    <w:rPr>
      <w:sz w:val="20"/>
      <w:szCs w:val="20"/>
    </w:rPr>
  </w:style>
  <w:style w:type="character" w:customStyle="1" w:styleId="TextocomentarioCar">
    <w:name w:val="Texto comentario Car"/>
    <w:basedOn w:val="Fuentedeprrafopredeter"/>
    <w:link w:val="Textocomentario"/>
    <w:rsid w:val="004D633F"/>
    <w:rPr>
      <w:sz w:val="20"/>
      <w:szCs w:val="20"/>
    </w:rPr>
  </w:style>
  <w:style w:type="paragraph" w:styleId="Asuntodelcomentario">
    <w:name w:val="annotation subject"/>
    <w:basedOn w:val="Textocomentario"/>
    <w:next w:val="Textocomentario"/>
    <w:link w:val="AsuntodelcomentarioCar"/>
    <w:uiPriority w:val="99"/>
    <w:semiHidden/>
    <w:unhideWhenUsed/>
    <w:rsid w:val="004D633F"/>
    <w:rPr>
      <w:b/>
      <w:bCs/>
    </w:rPr>
  </w:style>
  <w:style w:type="character" w:customStyle="1" w:styleId="AsuntodelcomentarioCar">
    <w:name w:val="Asunto del comentario Car"/>
    <w:basedOn w:val="TextocomentarioCar"/>
    <w:link w:val="Asuntodelcomentario"/>
    <w:uiPriority w:val="99"/>
    <w:semiHidden/>
    <w:rsid w:val="004D633F"/>
    <w:rPr>
      <w:b/>
      <w:bCs/>
      <w:sz w:val="20"/>
      <w:szCs w:val="20"/>
    </w:rPr>
  </w:style>
  <w:style w:type="paragraph" w:styleId="Textodeglobo">
    <w:name w:val="Balloon Text"/>
    <w:basedOn w:val="Normal"/>
    <w:link w:val="TextodegloboCar"/>
    <w:uiPriority w:val="99"/>
    <w:semiHidden/>
    <w:unhideWhenUsed/>
    <w:rsid w:val="004D6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33F"/>
    <w:rPr>
      <w:rFonts w:ascii="Tahoma" w:hAnsi="Tahoma" w:cs="Tahoma"/>
      <w:sz w:val="16"/>
      <w:szCs w:val="16"/>
    </w:rPr>
  </w:style>
  <w:style w:type="paragraph" w:styleId="Encabezado">
    <w:name w:val="header"/>
    <w:basedOn w:val="Normal"/>
    <w:link w:val="EncabezadoCar"/>
    <w:uiPriority w:val="99"/>
    <w:unhideWhenUsed/>
    <w:rsid w:val="00D81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2B1"/>
  </w:style>
  <w:style w:type="paragraph" w:styleId="Piedepgina">
    <w:name w:val="footer"/>
    <w:basedOn w:val="Normal"/>
    <w:link w:val="PiedepginaCar"/>
    <w:uiPriority w:val="99"/>
    <w:unhideWhenUsed/>
    <w:rsid w:val="00D81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2B1"/>
  </w:style>
  <w:style w:type="paragraph" w:styleId="Revisin">
    <w:name w:val="Revision"/>
    <w:hidden/>
    <w:uiPriority w:val="99"/>
    <w:semiHidden/>
    <w:rsid w:val="00511F9E"/>
    <w:pPr>
      <w:spacing w:after="0" w:line="240" w:lineRule="auto"/>
    </w:pPr>
  </w:style>
  <w:style w:type="paragraph" w:styleId="Textoindependiente">
    <w:name w:val="Body Text"/>
    <w:basedOn w:val="Normal"/>
    <w:link w:val="TextoindependienteCar"/>
    <w:rsid w:val="00CC767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C767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204">
      <w:bodyDiv w:val="1"/>
      <w:marLeft w:val="0"/>
      <w:marRight w:val="0"/>
      <w:marTop w:val="0"/>
      <w:marBottom w:val="0"/>
      <w:divBdr>
        <w:top w:val="none" w:sz="0" w:space="0" w:color="auto"/>
        <w:left w:val="none" w:sz="0" w:space="0" w:color="auto"/>
        <w:bottom w:val="none" w:sz="0" w:space="0" w:color="auto"/>
        <w:right w:val="none" w:sz="0" w:space="0" w:color="auto"/>
      </w:divBdr>
      <w:divsChild>
        <w:div w:id="1965043185">
          <w:marLeft w:val="0"/>
          <w:marRight w:val="0"/>
          <w:marTop w:val="0"/>
          <w:marBottom w:val="0"/>
          <w:divBdr>
            <w:top w:val="none" w:sz="0" w:space="0" w:color="auto"/>
            <w:left w:val="none" w:sz="0" w:space="0" w:color="auto"/>
            <w:bottom w:val="none" w:sz="0" w:space="0" w:color="auto"/>
            <w:right w:val="none" w:sz="0" w:space="0" w:color="auto"/>
          </w:divBdr>
        </w:div>
      </w:divsChild>
    </w:div>
    <w:div w:id="101385877">
      <w:bodyDiv w:val="1"/>
      <w:marLeft w:val="0"/>
      <w:marRight w:val="0"/>
      <w:marTop w:val="0"/>
      <w:marBottom w:val="0"/>
      <w:divBdr>
        <w:top w:val="none" w:sz="0" w:space="0" w:color="auto"/>
        <w:left w:val="none" w:sz="0" w:space="0" w:color="auto"/>
        <w:bottom w:val="none" w:sz="0" w:space="0" w:color="auto"/>
        <w:right w:val="none" w:sz="0" w:space="0" w:color="auto"/>
      </w:divBdr>
      <w:divsChild>
        <w:div w:id="889535042">
          <w:marLeft w:val="0"/>
          <w:marRight w:val="0"/>
          <w:marTop w:val="0"/>
          <w:marBottom w:val="0"/>
          <w:divBdr>
            <w:top w:val="none" w:sz="0" w:space="0" w:color="auto"/>
            <w:left w:val="none" w:sz="0" w:space="0" w:color="auto"/>
            <w:bottom w:val="none" w:sz="0" w:space="0" w:color="auto"/>
            <w:right w:val="none" w:sz="0" w:space="0" w:color="auto"/>
          </w:divBdr>
        </w:div>
      </w:divsChild>
    </w:div>
    <w:div w:id="156770016">
      <w:bodyDiv w:val="1"/>
      <w:marLeft w:val="0"/>
      <w:marRight w:val="0"/>
      <w:marTop w:val="0"/>
      <w:marBottom w:val="0"/>
      <w:divBdr>
        <w:top w:val="none" w:sz="0" w:space="0" w:color="auto"/>
        <w:left w:val="none" w:sz="0" w:space="0" w:color="auto"/>
        <w:bottom w:val="none" w:sz="0" w:space="0" w:color="auto"/>
        <w:right w:val="none" w:sz="0" w:space="0" w:color="auto"/>
      </w:divBdr>
      <w:divsChild>
        <w:div w:id="1069042213">
          <w:marLeft w:val="0"/>
          <w:marRight w:val="0"/>
          <w:marTop w:val="0"/>
          <w:marBottom w:val="0"/>
          <w:divBdr>
            <w:top w:val="none" w:sz="0" w:space="0" w:color="auto"/>
            <w:left w:val="none" w:sz="0" w:space="0" w:color="auto"/>
            <w:bottom w:val="none" w:sz="0" w:space="0" w:color="auto"/>
            <w:right w:val="none" w:sz="0" w:space="0" w:color="auto"/>
          </w:divBdr>
        </w:div>
      </w:divsChild>
    </w:div>
    <w:div w:id="156919223">
      <w:bodyDiv w:val="1"/>
      <w:marLeft w:val="0"/>
      <w:marRight w:val="0"/>
      <w:marTop w:val="0"/>
      <w:marBottom w:val="0"/>
      <w:divBdr>
        <w:top w:val="none" w:sz="0" w:space="0" w:color="auto"/>
        <w:left w:val="none" w:sz="0" w:space="0" w:color="auto"/>
        <w:bottom w:val="none" w:sz="0" w:space="0" w:color="auto"/>
        <w:right w:val="none" w:sz="0" w:space="0" w:color="auto"/>
      </w:divBdr>
      <w:divsChild>
        <w:div w:id="2056732440">
          <w:marLeft w:val="0"/>
          <w:marRight w:val="0"/>
          <w:marTop w:val="0"/>
          <w:marBottom w:val="0"/>
          <w:divBdr>
            <w:top w:val="none" w:sz="0" w:space="0" w:color="auto"/>
            <w:left w:val="none" w:sz="0" w:space="0" w:color="auto"/>
            <w:bottom w:val="none" w:sz="0" w:space="0" w:color="auto"/>
            <w:right w:val="none" w:sz="0" w:space="0" w:color="auto"/>
          </w:divBdr>
        </w:div>
      </w:divsChild>
    </w:div>
    <w:div w:id="243151070">
      <w:bodyDiv w:val="1"/>
      <w:marLeft w:val="0"/>
      <w:marRight w:val="0"/>
      <w:marTop w:val="0"/>
      <w:marBottom w:val="0"/>
      <w:divBdr>
        <w:top w:val="none" w:sz="0" w:space="0" w:color="auto"/>
        <w:left w:val="none" w:sz="0" w:space="0" w:color="auto"/>
        <w:bottom w:val="none" w:sz="0" w:space="0" w:color="auto"/>
        <w:right w:val="none" w:sz="0" w:space="0" w:color="auto"/>
      </w:divBdr>
    </w:div>
    <w:div w:id="272172482">
      <w:bodyDiv w:val="1"/>
      <w:marLeft w:val="0"/>
      <w:marRight w:val="0"/>
      <w:marTop w:val="0"/>
      <w:marBottom w:val="0"/>
      <w:divBdr>
        <w:top w:val="none" w:sz="0" w:space="0" w:color="auto"/>
        <w:left w:val="none" w:sz="0" w:space="0" w:color="auto"/>
        <w:bottom w:val="none" w:sz="0" w:space="0" w:color="auto"/>
        <w:right w:val="none" w:sz="0" w:space="0" w:color="auto"/>
      </w:divBdr>
      <w:divsChild>
        <w:div w:id="2132673069">
          <w:marLeft w:val="0"/>
          <w:marRight w:val="0"/>
          <w:marTop w:val="0"/>
          <w:marBottom w:val="0"/>
          <w:divBdr>
            <w:top w:val="none" w:sz="0" w:space="0" w:color="auto"/>
            <w:left w:val="none" w:sz="0" w:space="0" w:color="auto"/>
            <w:bottom w:val="none" w:sz="0" w:space="0" w:color="auto"/>
            <w:right w:val="none" w:sz="0" w:space="0" w:color="auto"/>
          </w:divBdr>
        </w:div>
      </w:divsChild>
    </w:div>
    <w:div w:id="342324629">
      <w:bodyDiv w:val="1"/>
      <w:marLeft w:val="0"/>
      <w:marRight w:val="0"/>
      <w:marTop w:val="0"/>
      <w:marBottom w:val="0"/>
      <w:divBdr>
        <w:top w:val="none" w:sz="0" w:space="0" w:color="auto"/>
        <w:left w:val="none" w:sz="0" w:space="0" w:color="auto"/>
        <w:bottom w:val="none" w:sz="0" w:space="0" w:color="auto"/>
        <w:right w:val="none" w:sz="0" w:space="0" w:color="auto"/>
      </w:divBdr>
      <w:divsChild>
        <w:div w:id="1667054870">
          <w:marLeft w:val="0"/>
          <w:marRight w:val="0"/>
          <w:marTop w:val="0"/>
          <w:marBottom w:val="0"/>
          <w:divBdr>
            <w:top w:val="none" w:sz="0" w:space="0" w:color="auto"/>
            <w:left w:val="none" w:sz="0" w:space="0" w:color="auto"/>
            <w:bottom w:val="none" w:sz="0" w:space="0" w:color="auto"/>
            <w:right w:val="none" w:sz="0" w:space="0" w:color="auto"/>
          </w:divBdr>
          <w:divsChild>
            <w:div w:id="14968335">
              <w:marLeft w:val="0"/>
              <w:marRight w:val="0"/>
              <w:marTop w:val="0"/>
              <w:marBottom w:val="0"/>
              <w:divBdr>
                <w:top w:val="none" w:sz="0" w:space="0" w:color="auto"/>
                <w:left w:val="none" w:sz="0" w:space="0" w:color="auto"/>
                <w:bottom w:val="none" w:sz="0" w:space="0" w:color="auto"/>
                <w:right w:val="none" w:sz="0" w:space="0" w:color="auto"/>
              </w:divBdr>
            </w:div>
            <w:div w:id="67382787">
              <w:marLeft w:val="0"/>
              <w:marRight w:val="0"/>
              <w:marTop w:val="0"/>
              <w:marBottom w:val="0"/>
              <w:divBdr>
                <w:top w:val="none" w:sz="0" w:space="0" w:color="auto"/>
                <w:left w:val="none" w:sz="0" w:space="0" w:color="auto"/>
                <w:bottom w:val="none" w:sz="0" w:space="0" w:color="auto"/>
                <w:right w:val="none" w:sz="0" w:space="0" w:color="auto"/>
              </w:divBdr>
            </w:div>
            <w:div w:id="82722455">
              <w:marLeft w:val="0"/>
              <w:marRight w:val="0"/>
              <w:marTop w:val="0"/>
              <w:marBottom w:val="0"/>
              <w:divBdr>
                <w:top w:val="none" w:sz="0" w:space="0" w:color="auto"/>
                <w:left w:val="none" w:sz="0" w:space="0" w:color="auto"/>
                <w:bottom w:val="none" w:sz="0" w:space="0" w:color="auto"/>
                <w:right w:val="none" w:sz="0" w:space="0" w:color="auto"/>
              </w:divBdr>
            </w:div>
            <w:div w:id="219484448">
              <w:marLeft w:val="0"/>
              <w:marRight w:val="0"/>
              <w:marTop w:val="0"/>
              <w:marBottom w:val="0"/>
              <w:divBdr>
                <w:top w:val="none" w:sz="0" w:space="0" w:color="auto"/>
                <w:left w:val="none" w:sz="0" w:space="0" w:color="auto"/>
                <w:bottom w:val="none" w:sz="0" w:space="0" w:color="auto"/>
                <w:right w:val="none" w:sz="0" w:space="0" w:color="auto"/>
              </w:divBdr>
            </w:div>
            <w:div w:id="409231267">
              <w:marLeft w:val="0"/>
              <w:marRight w:val="0"/>
              <w:marTop w:val="0"/>
              <w:marBottom w:val="0"/>
              <w:divBdr>
                <w:top w:val="none" w:sz="0" w:space="0" w:color="auto"/>
                <w:left w:val="none" w:sz="0" w:space="0" w:color="auto"/>
                <w:bottom w:val="none" w:sz="0" w:space="0" w:color="auto"/>
                <w:right w:val="none" w:sz="0" w:space="0" w:color="auto"/>
              </w:divBdr>
            </w:div>
            <w:div w:id="517699969">
              <w:marLeft w:val="0"/>
              <w:marRight w:val="0"/>
              <w:marTop w:val="0"/>
              <w:marBottom w:val="0"/>
              <w:divBdr>
                <w:top w:val="none" w:sz="0" w:space="0" w:color="auto"/>
                <w:left w:val="none" w:sz="0" w:space="0" w:color="auto"/>
                <w:bottom w:val="none" w:sz="0" w:space="0" w:color="auto"/>
                <w:right w:val="none" w:sz="0" w:space="0" w:color="auto"/>
              </w:divBdr>
            </w:div>
            <w:div w:id="734206024">
              <w:marLeft w:val="0"/>
              <w:marRight w:val="0"/>
              <w:marTop w:val="0"/>
              <w:marBottom w:val="0"/>
              <w:divBdr>
                <w:top w:val="none" w:sz="0" w:space="0" w:color="auto"/>
                <w:left w:val="none" w:sz="0" w:space="0" w:color="auto"/>
                <w:bottom w:val="none" w:sz="0" w:space="0" w:color="auto"/>
                <w:right w:val="none" w:sz="0" w:space="0" w:color="auto"/>
              </w:divBdr>
            </w:div>
            <w:div w:id="825710425">
              <w:marLeft w:val="0"/>
              <w:marRight w:val="0"/>
              <w:marTop w:val="0"/>
              <w:marBottom w:val="0"/>
              <w:divBdr>
                <w:top w:val="none" w:sz="0" w:space="0" w:color="auto"/>
                <w:left w:val="none" w:sz="0" w:space="0" w:color="auto"/>
                <w:bottom w:val="none" w:sz="0" w:space="0" w:color="auto"/>
                <w:right w:val="none" w:sz="0" w:space="0" w:color="auto"/>
              </w:divBdr>
            </w:div>
            <w:div w:id="837621954">
              <w:marLeft w:val="0"/>
              <w:marRight w:val="0"/>
              <w:marTop w:val="0"/>
              <w:marBottom w:val="0"/>
              <w:divBdr>
                <w:top w:val="none" w:sz="0" w:space="0" w:color="auto"/>
                <w:left w:val="none" w:sz="0" w:space="0" w:color="auto"/>
                <w:bottom w:val="none" w:sz="0" w:space="0" w:color="auto"/>
                <w:right w:val="none" w:sz="0" w:space="0" w:color="auto"/>
              </w:divBdr>
            </w:div>
            <w:div w:id="985671631">
              <w:marLeft w:val="0"/>
              <w:marRight w:val="0"/>
              <w:marTop w:val="0"/>
              <w:marBottom w:val="0"/>
              <w:divBdr>
                <w:top w:val="none" w:sz="0" w:space="0" w:color="auto"/>
                <w:left w:val="none" w:sz="0" w:space="0" w:color="auto"/>
                <w:bottom w:val="none" w:sz="0" w:space="0" w:color="auto"/>
                <w:right w:val="none" w:sz="0" w:space="0" w:color="auto"/>
              </w:divBdr>
            </w:div>
            <w:div w:id="1179275232">
              <w:marLeft w:val="0"/>
              <w:marRight w:val="0"/>
              <w:marTop w:val="0"/>
              <w:marBottom w:val="0"/>
              <w:divBdr>
                <w:top w:val="none" w:sz="0" w:space="0" w:color="auto"/>
                <w:left w:val="none" w:sz="0" w:space="0" w:color="auto"/>
                <w:bottom w:val="none" w:sz="0" w:space="0" w:color="auto"/>
                <w:right w:val="none" w:sz="0" w:space="0" w:color="auto"/>
              </w:divBdr>
            </w:div>
            <w:div w:id="1318921289">
              <w:marLeft w:val="0"/>
              <w:marRight w:val="0"/>
              <w:marTop w:val="0"/>
              <w:marBottom w:val="0"/>
              <w:divBdr>
                <w:top w:val="none" w:sz="0" w:space="0" w:color="auto"/>
                <w:left w:val="none" w:sz="0" w:space="0" w:color="auto"/>
                <w:bottom w:val="none" w:sz="0" w:space="0" w:color="auto"/>
                <w:right w:val="none" w:sz="0" w:space="0" w:color="auto"/>
              </w:divBdr>
            </w:div>
            <w:div w:id="1356230853">
              <w:marLeft w:val="0"/>
              <w:marRight w:val="0"/>
              <w:marTop w:val="0"/>
              <w:marBottom w:val="0"/>
              <w:divBdr>
                <w:top w:val="none" w:sz="0" w:space="0" w:color="auto"/>
                <w:left w:val="none" w:sz="0" w:space="0" w:color="auto"/>
                <w:bottom w:val="none" w:sz="0" w:space="0" w:color="auto"/>
                <w:right w:val="none" w:sz="0" w:space="0" w:color="auto"/>
              </w:divBdr>
            </w:div>
            <w:div w:id="1520008048">
              <w:marLeft w:val="0"/>
              <w:marRight w:val="0"/>
              <w:marTop w:val="0"/>
              <w:marBottom w:val="0"/>
              <w:divBdr>
                <w:top w:val="none" w:sz="0" w:space="0" w:color="auto"/>
                <w:left w:val="none" w:sz="0" w:space="0" w:color="auto"/>
                <w:bottom w:val="none" w:sz="0" w:space="0" w:color="auto"/>
                <w:right w:val="none" w:sz="0" w:space="0" w:color="auto"/>
              </w:divBdr>
            </w:div>
            <w:div w:id="1658877022">
              <w:marLeft w:val="0"/>
              <w:marRight w:val="0"/>
              <w:marTop w:val="0"/>
              <w:marBottom w:val="0"/>
              <w:divBdr>
                <w:top w:val="none" w:sz="0" w:space="0" w:color="auto"/>
                <w:left w:val="none" w:sz="0" w:space="0" w:color="auto"/>
                <w:bottom w:val="none" w:sz="0" w:space="0" w:color="auto"/>
                <w:right w:val="none" w:sz="0" w:space="0" w:color="auto"/>
              </w:divBdr>
            </w:div>
            <w:div w:id="1690719451">
              <w:marLeft w:val="0"/>
              <w:marRight w:val="0"/>
              <w:marTop w:val="0"/>
              <w:marBottom w:val="0"/>
              <w:divBdr>
                <w:top w:val="none" w:sz="0" w:space="0" w:color="auto"/>
                <w:left w:val="none" w:sz="0" w:space="0" w:color="auto"/>
                <w:bottom w:val="none" w:sz="0" w:space="0" w:color="auto"/>
                <w:right w:val="none" w:sz="0" w:space="0" w:color="auto"/>
              </w:divBdr>
            </w:div>
            <w:div w:id="1814911827">
              <w:marLeft w:val="0"/>
              <w:marRight w:val="0"/>
              <w:marTop w:val="0"/>
              <w:marBottom w:val="0"/>
              <w:divBdr>
                <w:top w:val="none" w:sz="0" w:space="0" w:color="auto"/>
                <w:left w:val="none" w:sz="0" w:space="0" w:color="auto"/>
                <w:bottom w:val="none" w:sz="0" w:space="0" w:color="auto"/>
                <w:right w:val="none" w:sz="0" w:space="0" w:color="auto"/>
              </w:divBdr>
            </w:div>
            <w:div w:id="1821731914">
              <w:marLeft w:val="0"/>
              <w:marRight w:val="0"/>
              <w:marTop w:val="0"/>
              <w:marBottom w:val="0"/>
              <w:divBdr>
                <w:top w:val="none" w:sz="0" w:space="0" w:color="auto"/>
                <w:left w:val="none" w:sz="0" w:space="0" w:color="auto"/>
                <w:bottom w:val="none" w:sz="0" w:space="0" w:color="auto"/>
                <w:right w:val="none" w:sz="0" w:space="0" w:color="auto"/>
              </w:divBdr>
            </w:div>
            <w:div w:id="18827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5974">
      <w:bodyDiv w:val="1"/>
      <w:marLeft w:val="0"/>
      <w:marRight w:val="0"/>
      <w:marTop w:val="0"/>
      <w:marBottom w:val="0"/>
      <w:divBdr>
        <w:top w:val="none" w:sz="0" w:space="0" w:color="auto"/>
        <w:left w:val="none" w:sz="0" w:space="0" w:color="auto"/>
        <w:bottom w:val="none" w:sz="0" w:space="0" w:color="auto"/>
        <w:right w:val="none" w:sz="0" w:space="0" w:color="auto"/>
      </w:divBdr>
    </w:div>
    <w:div w:id="406460167">
      <w:bodyDiv w:val="1"/>
      <w:marLeft w:val="0"/>
      <w:marRight w:val="0"/>
      <w:marTop w:val="0"/>
      <w:marBottom w:val="0"/>
      <w:divBdr>
        <w:top w:val="none" w:sz="0" w:space="0" w:color="auto"/>
        <w:left w:val="none" w:sz="0" w:space="0" w:color="auto"/>
        <w:bottom w:val="none" w:sz="0" w:space="0" w:color="auto"/>
        <w:right w:val="none" w:sz="0" w:space="0" w:color="auto"/>
      </w:divBdr>
    </w:div>
    <w:div w:id="440999859">
      <w:bodyDiv w:val="1"/>
      <w:marLeft w:val="0"/>
      <w:marRight w:val="0"/>
      <w:marTop w:val="0"/>
      <w:marBottom w:val="0"/>
      <w:divBdr>
        <w:top w:val="none" w:sz="0" w:space="0" w:color="auto"/>
        <w:left w:val="none" w:sz="0" w:space="0" w:color="auto"/>
        <w:bottom w:val="none" w:sz="0" w:space="0" w:color="auto"/>
        <w:right w:val="none" w:sz="0" w:space="0" w:color="auto"/>
      </w:divBdr>
      <w:divsChild>
        <w:div w:id="968169484">
          <w:marLeft w:val="0"/>
          <w:marRight w:val="0"/>
          <w:marTop w:val="0"/>
          <w:marBottom w:val="0"/>
          <w:divBdr>
            <w:top w:val="none" w:sz="0" w:space="0" w:color="auto"/>
            <w:left w:val="none" w:sz="0" w:space="0" w:color="auto"/>
            <w:bottom w:val="none" w:sz="0" w:space="0" w:color="auto"/>
            <w:right w:val="none" w:sz="0" w:space="0" w:color="auto"/>
          </w:divBdr>
        </w:div>
      </w:divsChild>
    </w:div>
    <w:div w:id="501897718">
      <w:bodyDiv w:val="1"/>
      <w:marLeft w:val="0"/>
      <w:marRight w:val="0"/>
      <w:marTop w:val="0"/>
      <w:marBottom w:val="0"/>
      <w:divBdr>
        <w:top w:val="none" w:sz="0" w:space="0" w:color="auto"/>
        <w:left w:val="none" w:sz="0" w:space="0" w:color="auto"/>
        <w:bottom w:val="none" w:sz="0" w:space="0" w:color="auto"/>
        <w:right w:val="none" w:sz="0" w:space="0" w:color="auto"/>
      </w:divBdr>
      <w:divsChild>
        <w:div w:id="1159728573">
          <w:marLeft w:val="0"/>
          <w:marRight w:val="0"/>
          <w:marTop w:val="0"/>
          <w:marBottom w:val="0"/>
          <w:divBdr>
            <w:top w:val="none" w:sz="0" w:space="0" w:color="auto"/>
            <w:left w:val="none" w:sz="0" w:space="0" w:color="auto"/>
            <w:bottom w:val="none" w:sz="0" w:space="0" w:color="auto"/>
            <w:right w:val="none" w:sz="0" w:space="0" w:color="auto"/>
          </w:divBdr>
        </w:div>
      </w:divsChild>
    </w:div>
    <w:div w:id="524634780">
      <w:bodyDiv w:val="1"/>
      <w:marLeft w:val="0"/>
      <w:marRight w:val="0"/>
      <w:marTop w:val="0"/>
      <w:marBottom w:val="0"/>
      <w:divBdr>
        <w:top w:val="none" w:sz="0" w:space="0" w:color="auto"/>
        <w:left w:val="none" w:sz="0" w:space="0" w:color="auto"/>
        <w:bottom w:val="none" w:sz="0" w:space="0" w:color="auto"/>
        <w:right w:val="none" w:sz="0" w:space="0" w:color="auto"/>
      </w:divBdr>
      <w:divsChild>
        <w:div w:id="717820857">
          <w:marLeft w:val="0"/>
          <w:marRight w:val="0"/>
          <w:marTop w:val="0"/>
          <w:marBottom w:val="0"/>
          <w:divBdr>
            <w:top w:val="none" w:sz="0" w:space="0" w:color="auto"/>
            <w:left w:val="none" w:sz="0" w:space="0" w:color="auto"/>
            <w:bottom w:val="none" w:sz="0" w:space="0" w:color="auto"/>
            <w:right w:val="none" w:sz="0" w:space="0" w:color="auto"/>
          </w:divBdr>
        </w:div>
      </w:divsChild>
    </w:div>
    <w:div w:id="556354097">
      <w:bodyDiv w:val="1"/>
      <w:marLeft w:val="0"/>
      <w:marRight w:val="0"/>
      <w:marTop w:val="0"/>
      <w:marBottom w:val="0"/>
      <w:divBdr>
        <w:top w:val="none" w:sz="0" w:space="0" w:color="auto"/>
        <w:left w:val="none" w:sz="0" w:space="0" w:color="auto"/>
        <w:bottom w:val="none" w:sz="0" w:space="0" w:color="auto"/>
        <w:right w:val="none" w:sz="0" w:space="0" w:color="auto"/>
      </w:divBdr>
      <w:divsChild>
        <w:div w:id="949431627">
          <w:marLeft w:val="0"/>
          <w:marRight w:val="0"/>
          <w:marTop w:val="0"/>
          <w:marBottom w:val="0"/>
          <w:divBdr>
            <w:top w:val="none" w:sz="0" w:space="0" w:color="auto"/>
            <w:left w:val="none" w:sz="0" w:space="0" w:color="auto"/>
            <w:bottom w:val="none" w:sz="0" w:space="0" w:color="auto"/>
            <w:right w:val="none" w:sz="0" w:space="0" w:color="auto"/>
          </w:divBdr>
        </w:div>
      </w:divsChild>
    </w:div>
    <w:div w:id="650865154">
      <w:bodyDiv w:val="1"/>
      <w:marLeft w:val="0"/>
      <w:marRight w:val="0"/>
      <w:marTop w:val="0"/>
      <w:marBottom w:val="0"/>
      <w:divBdr>
        <w:top w:val="none" w:sz="0" w:space="0" w:color="auto"/>
        <w:left w:val="none" w:sz="0" w:space="0" w:color="auto"/>
        <w:bottom w:val="none" w:sz="0" w:space="0" w:color="auto"/>
        <w:right w:val="none" w:sz="0" w:space="0" w:color="auto"/>
      </w:divBdr>
    </w:div>
    <w:div w:id="707410754">
      <w:bodyDiv w:val="1"/>
      <w:marLeft w:val="0"/>
      <w:marRight w:val="0"/>
      <w:marTop w:val="0"/>
      <w:marBottom w:val="0"/>
      <w:divBdr>
        <w:top w:val="none" w:sz="0" w:space="0" w:color="auto"/>
        <w:left w:val="none" w:sz="0" w:space="0" w:color="auto"/>
        <w:bottom w:val="none" w:sz="0" w:space="0" w:color="auto"/>
        <w:right w:val="none" w:sz="0" w:space="0" w:color="auto"/>
      </w:divBdr>
      <w:divsChild>
        <w:div w:id="308822138">
          <w:marLeft w:val="0"/>
          <w:marRight w:val="0"/>
          <w:marTop w:val="0"/>
          <w:marBottom w:val="0"/>
          <w:divBdr>
            <w:top w:val="none" w:sz="0" w:space="0" w:color="auto"/>
            <w:left w:val="none" w:sz="0" w:space="0" w:color="auto"/>
            <w:bottom w:val="none" w:sz="0" w:space="0" w:color="auto"/>
            <w:right w:val="none" w:sz="0" w:space="0" w:color="auto"/>
          </w:divBdr>
        </w:div>
      </w:divsChild>
    </w:div>
    <w:div w:id="750784494">
      <w:bodyDiv w:val="1"/>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 w:id="762920254">
      <w:bodyDiv w:val="1"/>
      <w:marLeft w:val="0"/>
      <w:marRight w:val="0"/>
      <w:marTop w:val="0"/>
      <w:marBottom w:val="0"/>
      <w:divBdr>
        <w:top w:val="none" w:sz="0" w:space="0" w:color="auto"/>
        <w:left w:val="none" w:sz="0" w:space="0" w:color="auto"/>
        <w:bottom w:val="none" w:sz="0" w:space="0" w:color="auto"/>
        <w:right w:val="none" w:sz="0" w:space="0" w:color="auto"/>
      </w:divBdr>
      <w:divsChild>
        <w:div w:id="1748072631">
          <w:marLeft w:val="0"/>
          <w:marRight w:val="0"/>
          <w:marTop w:val="0"/>
          <w:marBottom w:val="0"/>
          <w:divBdr>
            <w:top w:val="none" w:sz="0" w:space="0" w:color="auto"/>
            <w:left w:val="none" w:sz="0" w:space="0" w:color="auto"/>
            <w:bottom w:val="none" w:sz="0" w:space="0" w:color="auto"/>
            <w:right w:val="none" w:sz="0" w:space="0" w:color="auto"/>
          </w:divBdr>
        </w:div>
      </w:divsChild>
    </w:div>
    <w:div w:id="812138238">
      <w:bodyDiv w:val="1"/>
      <w:marLeft w:val="0"/>
      <w:marRight w:val="0"/>
      <w:marTop w:val="0"/>
      <w:marBottom w:val="0"/>
      <w:divBdr>
        <w:top w:val="none" w:sz="0" w:space="0" w:color="auto"/>
        <w:left w:val="none" w:sz="0" w:space="0" w:color="auto"/>
        <w:bottom w:val="none" w:sz="0" w:space="0" w:color="auto"/>
        <w:right w:val="none" w:sz="0" w:space="0" w:color="auto"/>
      </w:divBdr>
    </w:div>
    <w:div w:id="825509933">
      <w:bodyDiv w:val="1"/>
      <w:marLeft w:val="0"/>
      <w:marRight w:val="0"/>
      <w:marTop w:val="0"/>
      <w:marBottom w:val="0"/>
      <w:divBdr>
        <w:top w:val="none" w:sz="0" w:space="0" w:color="auto"/>
        <w:left w:val="none" w:sz="0" w:space="0" w:color="auto"/>
        <w:bottom w:val="none" w:sz="0" w:space="0" w:color="auto"/>
        <w:right w:val="none" w:sz="0" w:space="0" w:color="auto"/>
      </w:divBdr>
      <w:divsChild>
        <w:div w:id="253516134">
          <w:marLeft w:val="0"/>
          <w:marRight w:val="0"/>
          <w:marTop w:val="0"/>
          <w:marBottom w:val="0"/>
          <w:divBdr>
            <w:top w:val="none" w:sz="0" w:space="0" w:color="auto"/>
            <w:left w:val="none" w:sz="0" w:space="0" w:color="auto"/>
            <w:bottom w:val="none" w:sz="0" w:space="0" w:color="auto"/>
            <w:right w:val="none" w:sz="0" w:space="0" w:color="auto"/>
          </w:divBdr>
        </w:div>
      </w:divsChild>
    </w:div>
    <w:div w:id="904796686">
      <w:bodyDiv w:val="1"/>
      <w:marLeft w:val="0"/>
      <w:marRight w:val="0"/>
      <w:marTop w:val="0"/>
      <w:marBottom w:val="0"/>
      <w:divBdr>
        <w:top w:val="none" w:sz="0" w:space="0" w:color="auto"/>
        <w:left w:val="none" w:sz="0" w:space="0" w:color="auto"/>
        <w:bottom w:val="none" w:sz="0" w:space="0" w:color="auto"/>
        <w:right w:val="none" w:sz="0" w:space="0" w:color="auto"/>
      </w:divBdr>
      <w:divsChild>
        <w:div w:id="823400905">
          <w:marLeft w:val="0"/>
          <w:marRight w:val="0"/>
          <w:marTop w:val="0"/>
          <w:marBottom w:val="0"/>
          <w:divBdr>
            <w:top w:val="none" w:sz="0" w:space="0" w:color="auto"/>
            <w:left w:val="none" w:sz="0" w:space="0" w:color="auto"/>
            <w:bottom w:val="none" w:sz="0" w:space="0" w:color="auto"/>
            <w:right w:val="none" w:sz="0" w:space="0" w:color="auto"/>
          </w:divBdr>
        </w:div>
      </w:divsChild>
    </w:div>
    <w:div w:id="972641384">
      <w:bodyDiv w:val="1"/>
      <w:marLeft w:val="0"/>
      <w:marRight w:val="0"/>
      <w:marTop w:val="0"/>
      <w:marBottom w:val="0"/>
      <w:divBdr>
        <w:top w:val="none" w:sz="0" w:space="0" w:color="auto"/>
        <w:left w:val="none" w:sz="0" w:space="0" w:color="auto"/>
        <w:bottom w:val="none" w:sz="0" w:space="0" w:color="auto"/>
        <w:right w:val="none" w:sz="0" w:space="0" w:color="auto"/>
      </w:divBdr>
      <w:divsChild>
        <w:div w:id="123738545">
          <w:marLeft w:val="0"/>
          <w:marRight w:val="0"/>
          <w:marTop w:val="0"/>
          <w:marBottom w:val="0"/>
          <w:divBdr>
            <w:top w:val="none" w:sz="0" w:space="0" w:color="auto"/>
            <w:left w:val="none" w:sz="0" w:space="0" w:color="auto"/>
            <w:bottom w:val="none" w:sz="0" w:space="0" w:color="auto"/>
            <w:right w:val="none" w:sz="0" w:space="0" w:color="auto"/>
          </w:divBdr>
        </w:div>
      </w:divsChild>
    </w:div>
    <w:div w:id="1017269720">
      <w:bodyDiv w:val="1"/>
      <w:marLeft w:val="0"/>
      <w:marRight w:val="0"/>
      <w:marTop w:val="0"/>
      <w:marBottom w:val="0"/>
      <w:divBdr>
        <w:top w:val="none" w:sz="0" w:space="0" w:color="auto"/>
        <w:left w:val="none" w:sz="0" w:space="0" w:color="auto"/>
        <w:bottom w:val="none" w:sz="0" w:space="0" w:color="auto"/>
        <w:right w:val="none" w:sz="0" w:space="0" w:color="auto"/>
      </w:divBdr>
      <w:divsChild>
        <w:div w:id="1195264056">
          <w:marLeft w:val="0"/>
          <w:marRight w:val="0"/>
          <w:marTop w:val="0"/>
          <w:marBottom w:val="0"/>
          <w:divBdr>
            <w:top w:val="none" w:sz="0" w:space="0" w:color="auto"/>
            <w:left w:val="none" w:sz="0" w:space="0" w:color="auto"/>
            <w:bottom w:val="none" w:sz="0" w:space="0" w:color="auto"/>
            <w:right w:val="none" w:sz="0" w:space="0" w:color="auto"/>
          </w:divBdr>
        </w:div>
      </w:divsChild>
    </w:div>
    <w:div w:id="1143038269">
      <w:bodyDiv w:val="1"/>
      <w:marLeft w:val="0"/>
      <w:marRight w:val="0"/>
      <w:marTop w:val="0"/>
      <w:marBottom w:val="0"/>
      <w:divBdr>
        <w:top w:val="none" w:sz="0" w:space="0" w:color="auto"/>
        <w:left w:val="none" w:sz="0" w:space="0" w:color="auto"/>
        <w:bottom w:val="none" w:sz="0" w:space="0" w:color="auto"/>
        <w:right w:val="none" w:sz="0" w:space="0" w:color="auto"/>
      </w:divBdr>
      <w:divsChild>
        <w:div w:id="380717063">
          <w:marLeft w:val="0"/>
          <w:marRight w:val="0"/>
          <w:marTop w:val="0"/>
          <w:marBottom w:val="0"/>
          <w:divBdr>
            <w:top w:val="none" w:sz="0" w:space="0" w:color="auto"/>
            <w:left w:val="none" w:sz="0" w:space="0" w:color="auto"/>
            <w:bottom w:val="none" w:sz="0" w:space="0" w:color="auto"/>
            <w:right w:val="none" w:sz="0" w:space="0" w:color="auto"/>
          </w:divBdr>
        </w:div>
      </w:divsChild>
    </w:div>
    <w:div w:id="1173032640">
      <w:bodyDiv w:val="1"/>
      <w:marLeft w:val="0"/>
      <w:marRight w:val="0"/>
      <w:marTop w:val="0"/>
      <w:marBottom w:val="0"/>
      <w:divBdr>
        <w:top w:val="none" w:sz="0" w:space="0" w:color="auto"/>
        <w:left w:val="none" w:sz="0" w:space="0" w:color="auto"/>
        <w:bottom w:val="none" w:sz="0" w:space="0" w:color="auto"/>
        <w:right w:val="none" w:sz="0" w:space="0" w:color="auto"/>
      </w:divBdr>
      <w:divsChild>
        <w:div w:id="1007949924">
          <w:marLeft w:val="0"/>
          <w:marRight w:val="0"/>
          <w:marTop w:val="0"/>
          <w:marBottom w:val="0"/>
          <w:divBdr>
            <w:top w:val="none" w:sz="0" w:space="0" w:color="auto"/>
            <w:left w:val="none" w:sz="0" w:space="0" w:color="auto"/>
            <w:bottom w:val="none" w:sz="0" w:space="0" w:color="auto"/>
            <w:right w:val="none" w:sz="0" w:space="0" w:color="auto"/>
          </w:divBdr>
        </w:div>
      </w:divsChild>
    </w:div>
    <w:div w:id="1189637044">
      <w:bodyDiv w:val="1"/>
      <w:marLeft w:val="0"/>
      <w:marRight w:val="0"/>
      <w:marTop w:val="0"/>
      <w:marBottom w:val="0"/>
      <w:divBdr>
        <w:top w:val="none" w:sz="0" w:space="0" w:color="auto"/>
        <w:left w:val="none" w:sz="0" w:space="0" w:color="auto"/>
        <w:bottom w:val="none" w:sz="0" w:space="0" w:color="auto"/>
        <w:right w:val="none" w:sz="0" w:space="0" w:color="auto"/>
      </w:divBdr>
      <w:divsChild>
        <w:div w:id="1607808169">
          <w:marLeft w:val="0"/>
          <w:marRight w:val="0"/>
          <w:marTop w:val="0"/>
          <w:marBottom w:val="0"/>
          <w:divBdr>
            <w:top w:val="none" w:sz="0" w:space="0" w:color="auto"/>
            <w:left w:val="none" w:sz="0" w:space="0" w:color="auto"/>
            <w:bottom w:val="none" w:sz="0" w:space="0" w:color="auto"/>
            <w:right w:val="none" w:sz="0" w:space="0" w:color="auto"/>
          </w:divBdr>
        </w:div>
      </w:divsChild>
    </w:div>
    <w:div w:id="1341083785">
      <w:bodyDiv w:val="1"/>
      <w:marLeft w:val="0"/>
      <w:marRight w:val="0"/>
      <w:marTop w:val="0"/>
      <w:marBottom w:val="0"/>
      <w:divBdr>
        <w:top w:val="none" w:sz="0" w:space="0" w:color="auto"/>
        <w:left w:val="none" w:sz="0" w:space="0" w:color="auto"/>
        <w:bottom w:val="none" w:sz="0" w:space="0" w:color="auto"/>
        <w:right w:val="none" w:sz="0" w:space="0" w:color="auto"/>
      </w:divBdr>
      <w:divsChild>
        <w:div w:id="1135488545">
          <w:marLeft w:val="0"/>
          <w:marRight w:val="0"/>
          <w:marTop w:val="0"/>
          <w:marBottom w:val="0"/>
          <w:divBdr>
            <w:top w:val="none" w:sz="0" w:space="0" w:color="auto"/>
            <w:left w:val="none" w:sz="0" w:space="0" w:color="auto"/>
            <w:bottom w:val="none" w:sz="0" w:space="0" w:color="auto"/>
            <w:right w:val="none" w:sz="0" w:space="0" w:color="auto"/>
          </w:divBdr>
        </w:div>
      </w:divsChild>
    </w:div>
    <w:div w:id="1380860520">
      <w:bodyDiv w:val="1"/>
      <w:marLeft w:val="0"/>
      <w:marRight w:val="0"/>
      <w:marTop w:val="0"/>
      <w:marBottom w:val="0"/>
      <w:divBdr>
        <w:top w:val="none" w:sz="0" w:space="0" w:color="auto"/>
        <w:left w:val="none" w:sz="0" w:space="0" w:color="auto"/>
        <w:bottom w:val="none" w:sz="0" w:space="0" w:color="auto"/>
        <w:right w:val="none" w:sz="0" w:space="0" w:color="auto"/>
      </w:divBdr>
      <w:divsChild>
        <w:div w:id="279997777">
          <w:marLeft w:val="0"/>
          <w:marRight w:val="0"/>
          <w:marTop w:val="0"/>
          <w:marBottom w:val="0"/>
          <w:divBdr>
            <w:top w:val="none" w:sz="0" w:space="0" w:color="auto"/>
            <w:left w:val="none" w:sz="0" w:space="0" w:color="auto"/>
            <w:bottom w:val="none" w:sz="0" w:space="0" w:color="auto"/>
            <w:right w:val="none" w:sz="0" w:space="0" w:color="auto"/>
          </w:divBdr>
        </w:div>
      </w:divsChild>
    </w:div>
    <w:div w:id="1536194917">
      <w:bodyDiv w:val="1"/>
      <w:marLeft w:val="0"/>
      <w:marRight w:val="0"/>
      <w:marTop w:val="0"/>
      <w:marBottom w:val="0"/>
      <w:divBdr>
        <w:top w:val="none" w:sz="0" w:space="0" w:color="auto"/>
        <w:left w:val="none" w:sz="0" w:space="0" w:color="auto"/>
        <w:bottom w:val="none" w:sz="0" w:space="0" w:color="auto"/>
        <w:right w:val="none" w:sz="0" w:space="0" w:color="auto"/>
      </w:divBdr>
      <w:divsChild>
        <w:div w:id="541089621">
          <w:marLeft w:val="0"/>
          <w:marRight w:val="0"/>
          <w:marTop w:val="0"/>
          <w:marBottom w:val="0"/>
          <w:divBdr>
            <w:top w:val="none" w:sz="0" w:space="0" w:color="auto"/>
            <w:left w:val="none" w:sz="0" w:space="0" w:color="auto"/>
            <w:bottom w:val="none" w:sz="0" w:space="0" w:color="auto"/>
            <w:right w:val="none" w:sz="0" w:space="0" w:color="auto"/>
          </w:divBdr>
        </w:div>
      </w:divsChild>
    </w:div>
    <w:div w:id="1542861975">
      <w:bodyDiv w:val="1"/>
      <w:marLeft w:val="0"/>
      <w:marRight w:val="0"/>
      <w:marTop w:val="0"/>
      <w:marBottom w:val="0"/>
      <w:divBdr>
        <w:top w:val="none" w:sz="0" w:space="0" w:color="auto"/>
        <w:left w:val="none" w:sz="0" w:space="0" w:color="auto"/>
        <w:bottom w:val="none" w:sz="0" w:space="0" w:color="auto"/>
        <w:right w:val="none" w:sz="0" w:space="0" w:color="auto"/>
      </w:divBdr>
      <w:divsChild>
        <w:div w:id="977608535">
          <w:marLeft w:val="0"/>
          <w:marRight w:val="0"/>
          <w:marTop w:val="0"/>
          <w:marBottom w:val="0"/>
          <w:divBdr>
            <w:top w:val="none" w:sz="0" w:space="0" w:color="auto"/>
            <w:left w:val="none" w:sz="0" w:space="0" w:color="auto"/>
            <w:bottom w:val="none" w:sz="0" w:space="0" w:color="auto"/>
            <w:right w:val="none" w:sz="0" w:space="0" w:color="auto"/>
          </w:divBdr>
        </w:div>
      </w:divsChild>
    </w:div>
    <w:div w:id="1554193994">
      <w:bodyDiv w:val="1"/>
      <w:marLeft w:val="0"/>
      <w:marRight w:val="0"/>
      <w:marTop w:val="0"/>
      <w:marBottom w:val="0"/>
      <w:divBdr>
        <w:top w:val="none" w:sz="0" w:space="0" w:color="auto"/>
        <w:left w:val="none" w:sz="0" w:space="0" w:color="auto"/>
        <w:bottom w:val="none" w:sz="0" w:space="0" w:color="auto"/>
        <w:right w:val="none" w:sz="0" w:space="0" w:color="auto"/>
      </w:divBdr>
      <w:divsChild>
        <w:div w:id="1227764255">
          <w:marLeft w:val="0"/>
          <w:marRight w:val="0"/>
          <w:marTop w:val="0"/>
          <w:marBottom w:val="0"/>
          <w:divBdr>
            <w:top w:val="none" w:sz="0" w:space="0" w:color="auto"/>
            <w:left w:val="none" w:sz="0" w:space="0" w:color="auto"/>
            <w:bottom w:val="none" w:sz="0" w:space="0" w:color="auto"/>
            <w:right w:val="none" w:sz="0" w:space="0" w:color="auto"/>
          </w:divBdr>
        </w:div>
      </w:divsChild>
    </w:div>
    <w:div w:id="1613392230">
      <w:bodyDiv w:val="1"/>
      <w:marLeft w:val="0"/>
      <w:marRight w:val="0"/>
      <w:marTop w:val="0"/>
      <w:marBottom w:val="0"/>
      <w:divBdr>
        <w:top w:val="none" w:sz="0" w:space="0" w:color="auto"/>
        <w:left w:val="none" w:sz="0" w:space="0" w:color="auto"/>
        <w:bottom w:val="none" w:sz="0" w:space="0" w:color="auto"/>
        <w:right w:val="none" w:sz="0" w:space="0" w:color="auto"/>
      </w:divBdr>
      <w:divsChild>
        <w:div w:id="1537893455">
          <w:marLeft w:val="0"/>
          <w:marRight w:val="0"/>
          <w:marTop w:val="0"/>
          <w:marBottom w:val="0"/>
          <w:divBdr>
            <w:top w:val="none" w:sz="0" w:space="0" w:color="auto"/>
            <w:left w:val="none" w:sz="0" w:space="0" w:color="auto"/>
            <w:bottom w:val="none" w:sz="0" w:space="0" w:color="auto"/>
            <w:right w:val="none" w:sz="0" w:space="0" w:color="auto"/>
          </w:divBdr>
        </w:div>
      </w:divsChild>
    </w:div>
    <w:div w:id="1724475344">
      <w:bodyDiv w:val="1"/>
      <w:marLeft w:val="0"/>
      <w:marRight w:val="0"/>
      <w:marTop w:val="0"/>
      <w:marBottom w:val="0"/>
      <w:divBdr>
        <w:top w:val="none" w:sz="0" w:space="0" w:color="auto"/>
        <w:left w:val="none" w:sz="0" w:space="0" w:color="auto"/>
        <w:bottom w:val="none" w:sz="0" w:space="0" w:color="auto"/>
        <w:right w:val="none" w:sz="0" w:space="0" w:color="auto"/>
      </w:divBdr>
      <w:divsChild>
        <w:div w:id="2027365791">
          <w:marLeft w:val="0"/>
          <w:marRight w:val="0"/>
          <w:marTop w:val="0"/>
          <w:marBottom w:val="0"/>
          <w:divBdr>
            <w:top w:val="none" w:sz="0" w:space="0" w:color="auto"/>
            <w:left w:val="none" w:sz="0" w:space="0" w:color="auto"/>
            <w:bottom w:val="none" w:sz="0" w:space="0" w:color="auto"/>
            <w:right w:val="none" w:sz="0" w:space="0" w:color="auto"/>
          </w:divBdr>
        </w:div>
      </w:divsChild>
    </w:div>
    <w:div w:id="1745034153">
      <w:bodyDiv w:val="1"/>
      <w:marLeft w:val="0"/>
      <w:marRight w:val="0"/>
      <w:marTop w:val="0"/>
      <w:marBottom w:val="0"/>
      <w:divBdr>
        <w:top w:val="none" w:sz="0" w:space="0" w:color="auto"/>
        <w:left w:val="none" w:sz="0" w:space="0" w:color="auto"/>
        <w:bottom w:val="none" w:sz="0" w:space="0" w:color="auto"/>
        <w:right w:val="none" w:sz="0" w:space="0" w:color="auto"/>
      </w:divBdr>
    </w:div>
    <w:div w:id="1843742184">
      <w:bodyDiv w:val="1"/>
      <w:marLeft w:val="0"/>
      <w:marRight w:val="0"/>
      <w:marTop w:val="0"/>
      <w:marBottom w:val="0"/>
      <w:divBdr>
        <w:top w:val="none" w:sz="0" w:space="0" w:color="auto"/>
        <w:left w:val="none" w:sz="0" w:space="0" w:color="auto"/>
        <w:bottom w:val="none" w:sz="0" w:space="0" w:color="auto"/>
        <w:right w:val="none" w:sz="0" w:space="0" w:color="auto"/>
      </w:divBdr>
      <w:divsChild>
        <w:div w:id="235022065">
          <w:marLeft w:val="0"/>
          <w:marRight w:val="0"/>
          <w:marTop w:val="0"/>
          <w:marBottom w:val="0"/>
          <w:divBdr>
            <w:top w:val="none" w:sz="0" w:space="0" w:color="auto"/>
            <w:left w:val="none" w:sz="0" w:space="0" w:color="auto"/>
            <w:bottom w:val="none" w:sz="0" w:space="0" w:color="auto"/>
            <w:right w:val="none" w:sz="0" w:space="0" w:color="auto"/>
          </w:divBdr>
        </w:div>
      </w:divsChild>
    </w:div>
    <w:div w:id="1936815407">
      <w:bodyDiv w:val="1"/>
      <w:marLeft w:val="0"/>
      <w:marRight w:val="0"/>
      <w:marTop w:val="0"/>
      <w:marBottom w:val="0"/>
      <w:divBdr>
        <w:top w:val="none" w:sz="0" w:space="0" w:color="auto"/>
        <w:left w:val="none" w:sz="0" w:space="0" w:color="auto"/>
        <w:bottom w:val="none" w:sz="0" w:space="0" w:color="auto"/>
        <w:right w:val="none" w:sz="0" w:space="0" w:color="auto"/>
      </w:divBdr>
      <w:divsChild>
        <w:div w:id="458911498">
          <w:marLeft w:val="0"/>
          <w:marRight w:val="0"/>
          <w:marTop w:val="0"/>
          <w:marBottom w:val="0"/>
          <w:divBdr>
            <w:top w:val="none" w:sz="0" w:space="0" w:color="auto"/>
            <w:left w:val="none" w:sz="0" w:space="0" w:color="auto"/>
            <w:bottom w:val="none" w:sz="0" w:space="0" w:color="auto"/>
            <w:right w:val="none" w:sz="0" w:space="0" w:color="auto"/>
          </w:divBdr>
        </w:div>
      </w:divsChild>
    </w:div>
    <w:div w:id="1972437905">
      <w:bodyDiv w:val="1"/>
      <w:marLeft w:val="0"/>
      <w:marRight w:val="0"/>
      <w:marTop w:val="0"/>
      <w:marBottom w:val="0"/>
      <w:divBdr>
        <w:top w:val="none" w:sz="0" w:space="0" w:color="auto"/>
        <w:left w:val="none" w:sz="0" w:space="0" w:color="auto"/>
        <w:bottom w:val="none" w:sz="0" w:space="0" w:color="auto"/>
        <w:right w:val="none" w:sz="0" w:space="0" w:color="auto"/>
      </w:divBdr>
      <w:divsChild>
        <w:div w:id="1899584435">
          <w:marLeft w:val="0"/>
          <w:marRight w:val="0"/>
          <w:marTop w:val="0"/>
          <w:marBottom w:val="0"/>
          <w:divBdr>
            <w:top w:val="none" w:sz="0" w:space="0" w:color="auto"/>
            <w:left w:val="none" w:sz="0" w:space="0" w:color="auto"/>
            <w:bottom w:val="none" w:sz="0" w:space="0" w:color="auto"/>
            <w:right w:val="none" w:sz="0" w:space="0" w:color="auto"/>
          </w:divBdr>
        </w:div>
      </w:divsChild>
    </w:div>
    <w:div w:id="1993481813">
      <w:bodyDiv w:val="1"/>
      <w:marLeft w:val="0"/>
      <w:marRight w:val="0"/>
      <w:marTop w:val="0"/>
      <w:marBottom w:val="0"/>
      <w:divBdr>
        <w:top w:val="none" w:sz="0" w:space="0" w:color="auto"/>
        <w:left w:val="none" w:sz="0" w:space="0" w:color="auto"/>
        <w:bottom w:val="none" w:sz="0" w:space="0" w:color="auto"/>
        <w:right w:val="none" w:sz="0" w:space="0" w:color="auto"/>
      </w:divBdr>
      <w:divsChild>
        <w:div w:id="1658655365">
          <w:marLeft w:val="0"/>
          <w:marRight w:val="0"/>
          <w:marTop w:val="0"/>
          <w:marBottom w:val="0"/>
          <w:divBdr>
            <w:top w:val="none" w:sz="0" w:space="0" w:color="auto"/>
            <w:left w:val="none" w:sz="0" w:space="0" w:color="auto"/>
            <w:bottom w:val="none" w:sz="0" w:space="0" w:color="auto"/>
            <w:right w:val="none" w:sz="0" w:space="0" w:color="auto"/>
          </w:divBdr>
        </w:div>
      </w:divsChild>
    </w:div>
    <w:div w:id="2109154247">
      <w:bodyDiv w:val="1"/>
      <w:marLeft w:val="0"/>
      <w:marRight w:val="0"/>
      <w:marTop w:val="0"/>
      <w:marBottom w:val="0"/>
      <w:divBdr>
        <w:top w:val="none" w:sz="0" w:space="0" w:color="auto"/>
        <w:left w:val="none" w:sz="0" w:space="0" w:color="auto"/>
        <w:bottom w:val="none" w:sz="0" w:space="0" w:color="auto"/>
        <w:right w:val="none" w:sz="0" w:space="0" w:color="auto"/>
      </w:divBdr>
      <w:divsChild>
        <w:div w:id="283200550">
          <w:marLeft w:val="0"/>
          <w:marRight w:val="0"/>
          <w:marTop w:val="0"/>
          <w:marBottom w:val="0"/>
          <w:divBdr>
            <w:top w:val="none" w:sz="0" w:space="0" w:color="auto"/>
            <w:left w:val="none" w:sz="0" w:space="0" w:color="auto"/>
            <w:bottom w:val="none" w:sz="0" w:space="0" w:color="auto"/>
            <w:right w:val="none" w:sz="0" w:space="0" w:color="auto"/>
          </w:divBdr>
        </w:div>
      </w:divsChild>
    </w:div>
    <w:div w:id="21383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CB8A-9F8A-43BC-8319-DBB5D59E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14</Pages>
  <Words>4207</Words>
  <Characters>23140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Alexandra Allan Alegria</dc:creator>
  <cp:lastModifiedBy>Glenda Alexandra Allan Alegria</cp:lastModifiedBy>
  <cp:revision>99</cp:revision>
  <dcterms:created xsi:type="dcterms:W3CDTF">2021-06-11T14:38:00Z</dcterms:created>
  <dcterms:modified xsi:type="dcterms:W3CDTF">2021-07-07T13:41:00Z</dcterms:modified>
</cp:coreProperties>
</file>