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CF7" w:rsidRPr="000455A6" w:rsidRDefault="00E31CF7" w:rsidP="00E31CF7">
      <w:pPr>
        <w:pStyle w:val="Prrafodelista"/>
        <w:numPr>
          <w:ilvl w:val="0"/>
          <w:numId w:val="1"/>
        </w:numPr>
        <w:jc w:val="both"/>
        <w:rPr>
          <w:rFonts w:ascii="Palatino Linotype" w:hAnsi="Palatino Linotype"/>
          <w:b/>
          <w:color w:val="000000" w:themeColor="text1"/>
          <w:sz w:val="22"/>
          <w:szCs w:val="22"/>
        </w:rPr>
      </w:pPr>
      <w:r w:rsidRPr="000455A6">
        <w:rPr>
          <w:rFonts w:ascii="Palatino Linotype" w:hAnsi="Palatino Linotype"/>
          <w:b/>
          <w:color w:val="000000" w:themeColor="text1"/>
          <w:sz w:val="22"/>
          <w:szCs w:val="22"/>
        </w:rPr>
        <w:t>OBJETO:</w:t>
      </w:r>
    </w:p>
    <w:p w:rsidR="00E31CF7" w:rsidRPr="000455A6" w:rsidRDefault="00E31CF7" w:rsidP="00E31CF7">
      <w:pPr>
        <w:pStyle w:val="Prrafodelista"/>
        <w:jc w:val="both"/>
        <w:rPr>
          <w:rFonts w:ascii="Palatino Linotype" w:hAnsi="Palatino Linotype"/>
          <w:b/>
          <w:color w:val="000000" w:themeColor="text1"/>
          <w:sz w:val="22"/>
          <w:szCs w:val="22"/>
        </w:rPr>
      </w:pPr>
    </w:p>
    <w:p w:rsidR="00E31CF7" w:rsidRPr="000455A6" w:rsidRDefault="00E31CF7" w:rsidP="00E31CF7">
      <w:pPr>
        <w:spacing w:line="240" w:lineRule="auto"/>
        <w:jc w:val="both"/>
        <w:rPr>
          <w:rFonts w:ascii="Palatino Linotype" w:hAnsi="Palatino Linotype"/>
          <w:color w:val="000000" w:themeColor="text1"/>
        </w:rPr>
      </w:pPr>
      <w:r w:rsidRPr="000455A6">
        <w:rPr>
          <w:rFonts w:ascii="Palatino Linotype" w:hAnsi="Palatino Linotype"/>
          <w:color w:val="000000" w:themeColor="text1"/>
        </w:rPr>
        <w:t>El presente instrumento tiene por objeto poner en conocimiento del Alcalde Metropolitano y del Conc</w:t>
      </w:r>
      <w:r w:rsidR="00D917F0" w:rsidRPr="000455A6">
        <w:rPr>
          <w:rFonts w:ascii="Palatino Linotype" w:hAnsi="Palatino Linotype"/>
          <w:color w:val="000000" w:themeColor="text1"/>
        </w:rPr>
        <w:t>ejo Metropolitano de Quito, el i</w:t>
      </w:r>
      <w:r w:rsidRPr="000455A6">
        <w:rPr>
          <w:rFonts w:ascii="Palatino Linotype" w:hAnsi="Palatino Linotype"/>
          <w:color w:val="000000" w:themeColor="text1"/>
        </w:rPr>
        <w:t>nform</w:t>
      </w:r>
      <w:bookmarkStart w:id="0" w:name="_GoBack"/>
      <w:bookmarkEnd w:id="0"/>
      <w:r w:rsidRPr="000455A6">
        <w:rPr>
          <w:rFonts w:ascii="Palatino Linotype" w:hAnsi="Palatino Linotype"/>
          <w:color w:val="000000" w:themeColor="text1"/>
        </w:rPr>
        <w:t xml:space="preserve">e para </w:t>
      </w:r>
      <w:r w:rsidR="00A71E05" w:rsidRPr="00113372">
        <w:rPr>
          <w:rFonts w:ascii="Palatino Linotype" w:hAnsi="Palatino Linotype"/>
          <w:color w:val="000000" w:themeColor="text1"/>
        </w:rPr>
        <w:t>segundo</w:t>
      </w:r>
      <w:r w:rsidRPr="00113372">
        <w:rPr>
          <w:rFonts w:ascii="Palatino Linotype" w:hAnsi="Palatino Linotype"/>
          <w:color w:val="000000" w:themeColor="text1"/>
        </w:rPr>
        <w:t xml:space="preserve"> </w:t>
      </w:r>
      <w:r w:rsidR="00D917F0" w:rsidRPr="00113372">
        <w:rPr>
          <w:rFonts w:ascii="Palatino Linotype" w:hAnsi="Palatino Linotype"/>
          <w:color w:val="000000" w:themeColor="text1"/>
        </w:rPr>
        <w:t>d</w:t>
      </w:r>
      <w:r w:rsidRPr="00113372">
        <w:rPr>
          <w:rFonts w:ascii="Palatino Linotype" w:hAnsi="Palatino Linotype"/>
          <w:color w:val="000000" w:themeColor="text1"/>
        </w:rPr>
        <w:t>ebate</w:t>
      </w:r>
      <w:r w:rsidRPr="000455A6">
        <w:rPr>
          <w:rFonts w:ascii="Palatino Linotype" w:hAnsi="Palatino Linotype"/>
          <w:color w:val="000000" w:themeColor="text1"/>
        </w:rPr>
        <w:t xml:space="preserve"> emitido por la Comisión de Ordenamiento Territorial, respecto al proyecto de </w:t>
      </w:r>
      <w:r w:rsidR="000B5C65" w:rsidRPr="000455A6">
        <w:rPr>
          <w:rFonts w:ascii="Palatino Linotype" w:hAnsi="Palatino Linotype"/>
          <w:color w:val="000000" w:themeColor="text1"/>
        </w:rPr>
        <w:t>“</w:t>
      </w:r>
      <w:r w:rsidRPr="000455A6">
        <w:rPr>
          <w:rFonts w:ascii="Palatino Linotype" w:hAnsi="Palatino Linotype"/>
          <w:i/>
          <w:color w:val="000000" w:themeColor="text1"/>
        </w:rPr>
        <w:t>Ordenanza que aprueba el Proceso Integral de Regularización del Asentamiento Humano de Hecho y Consolidado de Interés Social denominado</w:t>
      </w:r>
      <w:r w:rsidR="00CE7930">
        <w:rPr>
          <w:rFonts w:ascii="Palatino Linotype" w:hAnsi="Palatino Linotype"/>
          <w:i/>
          <w:color w:val="000000" w:themeColor="text1"/>
        </w:rPr>
        <w:t xml:space="preserve"> </w:t>
      </w:r>
      <w:r w:rsidR="000B0066" w:rsidRPr="000B0066">
        <w:rPr>
          <w:rFonts w:ascii="Palatino Linotype" w:hAnsi="Palatino Linotype"/>
          <w:i/>
          <w:color w:val="000000" w:themeColor="text1"/>
        </w:rPr>
        <w:t xml:space="preserve">Comité </w:t>
      </w:r>
      <w:proofErr w:type="spellStart"/>
      <w:r w:rsidR="000B0066" w:rsidRPr="000B0066">
        <w:rPr>
          <w:rFonts w:ascii="Palatino Linotype" w:hAnsi="Palatino Linotype"/>
          <w:i/>
          <w:color w:val="000000" w:themeColor="text1"/>
        </w:rPr>
        <w:t>Promejoras</w:t>
      </w:r>
      <w:proofErr w:type="spellEnd"/>
      <w:r w:rsidR="000B0066" w:rsidRPr="000B0066">
        <w:rPr>
          <w:rFonts w:ascii="Palatino Linotype" w:hAnsi="Palatino Linotype"/>
          <w:i/>
          <w:color w:val="000000" w:themeColor="text1"/>
        </w:rPr>
        <w:t xml:space="preserve"> del Barrio “Santa Ana Alta”</w:t>
      </w:r>
      <w:r w:rsidR="000B5C65" w:rsidRPr="000455A6">
        <w:rPr>
          <w:rFonts w:ascii="Palatino Linotype" w:hAnsi="Palatino Linotype"/>
          <w:i/>
          <w:color w:val="000000" w:themeColor="text1"/>
        </w:rPr>
        <w:t>,</w:t>
      </w:r>
      <w:r w:rsidR="002420DE">
        <w:rPr>
          <w:rFonts w:ascii="Palatino Linotype" w:hAnsi="Palatino Linotype"/>
          <w:i/>
          <w:color w:val="000000" w:themeColor="text1"/>
        </w:rPr>
        <w:t xml:space="preserve"> a favor de sus copropietarios”,</w:t>
      </w:r>
      <w:r w:rsidRPr="000455A6">
        <w:rPr>
          <w:rFonts w:ascii="Palatino Linotype" w:hAnsi="Palatino Linotype"/>
          <w:i/>
          <w:color w:val="000000" w:themeColor="text1"/>
        </w:rPr>
        <w:t xml:space="preserve"> </w:t>
      </w:r>
      <w:r w:rsidRPr="000455A6">
        <w:rPr>
          <w:rFonts w:ascii="Palatino Linotype" w:hAnsi="Palatino Linotype"/>
          <w:color w:val="000000" w:themeColor="text1"/>
        </w:rPr>
        <w:t>para lo cual se presenta el siguiente análisis, de conformidad con lo previsto en el artículo I.1.32 del Código Municipal para el Distrito Metropolitano de Quito.</w:t>
      </w:r>
    </w:p>
    <w:p w:rsidR="00E31CF7" w:rsidRPr="000455A6" w:rsidRDefault="00E31CF7" w:rsidP="00E31CF7">
      <w:pPr>
        <w:pStyle w:val="Prrafodelista"/>
        <w:numPr>
          <w:ilvl w:val="0"/>
          <w:numId w:val="1"/>
        </w:numPr>
        <w:jc w:val="both"/>
        <w:rPr>
          <w:rFonts w:ascii="Palatino Linotype" w:hAnsi="Palatino Linotype"/>
          <w:b/>
          <w:color w:val="000000" w:themeColor="text1"/>
          <w:sz w:val="22"/>
          <w:szCs w:val="22"/>
        </w:rPr>
      </w:pPr>
      <w:r w:rsidRPr="000455A6">
        <w:rPr>
          <w:rFonts w:ascii="Palatino Linotype" w:hAnsi="Palatino Linotype"/>
          <w:b/>
          <w:color w:val="000000" w:themeColor="text1"/>
          <w:sz w:val="22"/>
          <w:szCs w:val="22"/>
        </w:rPr>
        <w:t>ANTECEDENTES:</w:t>
      </w:r>
    </w:p>
    <w:p w:rsidR="00E31CF7" w:rsidRPr="000455A6" w:rsidRDefault="00E31CF7" w:rsidP="00E31CF7">
      <w:pPr>
        <w:pStyle w:val="Prrafodelista"/>
        <w:jc w:val="both"/>
        <w:rPr>
          <w:rFonts w:ascii="Palatino Linotype" w:hAnsi="Palatino Linotype"/>
          <w:b/>
          <w:color w:val="000000" w:themeColor="text1"/>
          <w:sz w:val="22"/>
          <w:szCs w:val="22"/>
        </w:rPr>
      </w:pPr>
    </w:p>
    <w:p w:rsidR="002B7C82" w:rsidRDefault="002420DE" w:rsidP="002B7C82">
      <w:pPr>
        <w:spacing w:line="240" w:lineRule="auto"/>
        <w:jc w:val="both"/>
        <w:rPr>
          <w:rFonts w:ascii="Palatino Linotype" w:hAnsi="Palatino Linotype"/>
          <w:sz w:val="21"/>
          <w:szCs w:val="21"/>
        </w:rPr>
      </w:pPr>
      <w:r>
        <w:rPr>
          <w:rFonts w:ascii="Palatino Linotype" w:hAnsi="Palatino Linotype"/>
          <w:color w:val="000000" w:themeColor="text1"/>
        </w:rPr>
        <w:t>2.1</w:t>
      </w:r>
      <w:r w:rsidR="00E31CF7" w:rsidRPr="000455A6">
        <w:rPr>
          <w:rFonts w:ascii="Palatino Linotype" w:hAnsi="Palatino Linotype"/>
          <w:color w:val="000000" w:themeColor="text1"/>
        </w:rPr>
        <w:t xml:space="preserve">.- </w:t>
      </w:r>
      <w:r w:rsidR="002B7C82" w:rsidRPr="00900343">
        <w:rPr>
          <w:rFonts w:ascii="Palatino Linotype" w:hAnsi="Palatino Linotype"/>
          <w:sz w:val="21"/>
          <w:szCs w:val="21"/>
        </w:rPr>
        <w:t xml:space="preserve">En sesión </w:t>
      </w:r>
      <w:r w:rsidR="004752CC">
        <w:rPr>
          <w:rFonts w:ascii="Palatino Linotype" w:hAnsi="Palatino Linotype"/>
          <w:sz w:val="21"/>
          <w:szCs w:val="21"/>
        </w:rPr>
        <w:t>extra</w:t>
      </w:r>
      <w:r w:rsidR="002B7C82">
        <w:rPr>
          <w:rFonts w:ascii="Palatino Linotype" w:hAnsi="Palatino Linotype"/>
          <w:sz w:val="21"/>
          <w:szCs w:val="21"/>
        </w:rPr>
        <w:t xml:space="preserve">ordinaria </w:t>
      </w:r>
      <w:r w:rsidR="002B7C82" w:rsidRPr="00900343">
        <w:rPr>
          <w:rFonts w:ascii="Palatino Linotype" w:hAnsi="Palatino Linotype"/>
          <w:sz w:val="21"/>
          <w:szCs w:val="21"/>
        </w:rPr>
        <w:t xml:space="preserve">realizada el </w:t>
      </w:r>
      <w:r w:rsidR="004752CC">
        <w:rPr>
          <w:rFonts w:ascii="Palatino Linotype" w:hAnsi="Palatino Linotype"/>
          <w:sz w:val="21"/>
          <w:szCs w:val="21"/>
        </w:rPr>
        <w:t xml:space="preserve">01 </w:t>
      </w:r>
      <w:r w:rsidR="002B7C82">
        <w:rPr>
          <w:rFonts w:ascii="Palatino Linotype" w:hAnsi="Palatino Linotype"/>
          <w:sz w:val="21"/>
          <w:szCs w:val="21"/>
        </w:rPr>
        <w:t xml:space="preserve">de </w:t>
      </w:r>
      <w:r w:rsidR="004752CC">
        <w:rPr>
          <w:rFonts w:ascii="Palatino Linotype" w:hAnsi="Palatino Linotype"/>
          <w:sz w:val="21"/>
          <w:szCs w:val="21"/>
        </w:rPr>
        <w:t>septiembre de 2016</w:t>
      </w:r>
      <w:r w:rsidR="002B7C82">
        <w:rPr>
          <w:rFonts w:ascii="Palatino Linotype" w:hAnsi="Palatino Linotype"/>
          <w:sz w:val="21"/>
          <w:szCs w:val="21"/>
        </w:rPr>
        <w:t>, la Comisión de Ordenamiento Territorial</w:t>
      </w:r>
      <w:r w:rsidR="002B7C82" w:rsidRPr="00900343">
        <w:rPr>
          <w:rFonts w:ascii="Palatino Linotype" w:hAnsi="Palatino Linotype"/>
          <w:sz w:val="21"/>
          <w:szCs w:val="21"/>
        </w:rPr>
        <w:t>, medi</w:t>
      </w:r>
      <w:r w:rsidR="002B7C82">
        <w:rPr>
          <w:rFonts w:ascii="Palatino Linotype" w:hAnsi="Palatino Linotype"/>
          <w:sz w:val="21"/>
          <w:szCs w:val="21"/>
        </w:rPr>
        <w:t>ante Informe No. IC-</w:t>
      </w:r>
      <w:r w:rsidR="002B7C82" w:rsidRPr="00157044">
        <w:rPr>
          <w:rFonts w:ascii="Palatino Linotype" w:hAnsi="Palatino Linotype"/>
          <w:sz w:val="21"/>
          <w:szCs w:val="21"/>
        </w:rPr>
        <w:t>O</w:t>
      </w:r>
      <w:r w:rsidR="004752CC">
        <w:rPr>
          <w:rFonts w:ascii="Palatino Linotype" w:hAnsi="Palatino Linotype"/>
          <w:sz w:val="21"/>
          <w:szCs w:val="21"/>
        </w:rPr>
        <w:t>-2016-176</w:t>
      </w:r>
      <w:r w:rsidR="002B7C82" w:rsidRPr="00900343">
        <w:rPr>
          <w:rFonts w:ascii="Palatino Linotype" w:hAnsi="Palatino Linotype"/>
          <w:sz w:val="21"/>
          <w:szCs w:val="21"/>
        </w:rPr>
        <w:t>, luego de analizar la documentación técnica y legal, emiti</w:t>
      </w:r>
      <w:r w:rsidR="002B7C82">
        <w:rPr>
          <w:rFonts w:ascii="Palatino Linotype" w:hAnsi="Palatino Linotype"/>
          <w:sz w:val="21"/>
          <w:szCs w:val="21"/>
        </w:rPr>
        <w:t xml:space="preserve">ó </w:t>
      </w:r>
      <w:r w:rsidR="002B7C82" w:rsidRPr="00900343">
        <w:rPr>
          <w:rFonts w:ascii="Palatino Linotype" w:hAnsi="Palatino Linotype"/>
          <w:sz w:val="21"/>
          <w:szCs w:val="21"/>
        </w:rPr>
        <w:t xml:space="preserve">Dictamen Favorable para que el Concejo Metropolitano de Quito conozca en Primer Debate el proyecto </w:t>
      </w:r>
      <w:r w:rsidR="002B7C82">
        <w:rPr>
          <w:rFonts w:ascii="Palatino Linotype" w:hAnsi="Palatino Linotype"/>
          <w:sz w:val="21"/>
          <w:szCs w:val="21"/>
        </w:rPr>
        <w:t>“</w:t>
      </w:r>
      <w:r w:rsidR="002B7C82" w:rsidRPr="000455A6">
        <w:rPr>
          <w:rFonts w:ascii="Palatino Linotype" w:hAnsi="Palatino Linotype"/>
          <w:i/>
          <w:color w:val="000000" w:themeColor="text1"/>
        </w:rPr>
        <w:t xml:space="preserve">Ordenanza que </w:t>
      </w:r>
      <w:r w:rsidR="002B7C82">
        <w:rPr>
          <w:rFonts w:ascii="Palatino Linotype" w:hAnsi="Palatino Linotype"/>
          <w:i/>
          <w:color w:val="000000" w:themeColor="text1"/>
        </w:rPr>
        <w:t xml:space="preserve">reconoce y </w:t>
      </w:r>
      <w:r w:rsidR="002B7C82" w:rsidRPr="000455A6">
        <w:rPr>
          <w:rFonts w:ascii="Palatino Linotype" w:hAnsi="Palatino Linotype"/>
          <w:i/>
          <w:color w:val="000000" w:themeColor="text1"/>
        </w:rPr>
        <w:t xml:space="preserve">aprueba el </w:t>
      </w:r>
      <w:r w:rsidR="002B7C82">
        <w:rPr>
          <w:rFonts w:ascii="Palatino Linotype" w:hAnsi="Palatino Linotype"/>
          <w:i/>
          <w:color w:val="000000" w:themeColor="text1"/>
        </w:rPr>
        <w:t xml:space="preserve">fraccionamiento de los predios 525001 y 190810, sobre el que se encuentra el </w:t>
      </w:r>
      <w:r w:rsidR="002B7C82" w:rsidRPr="000455A6">
        <w:rPr>
          <w:rFonts w:ascii="Palatino Linotype" w:hAnsi="Palatino Linotype"/>
          <w:i/>
          <w:color w:val="000000" w:themeColor="text1"/>
        </w:rPr>
        <w:t xml:space="preserve">Asentamiento Humano de Hecho y Consolidado </w:t>
      </w:r>
      <w:r w:rsidR="004752CC">
        <w:rPr>
          <w:rFonts w:ascii="Palatino Linotype" w:hAnsi="Palatino Linotype"/>
          <w:i/>
          <w:color w:val="000000" w:themeColor="text1"/>
        </w:rPr>
        <w:t xml:space="preserve">denominado </w:t>
      </w:r>
      <w:r w:rsidR="004752CC" w:rsidRPr="000B0066">
        <w:rPr>
          <w:rFonts w:ascii="Palatino Linotype" w:hAnsi="Palatino Linotype"/>
          <w:i/>
          <w:color w:val="000000" w:themeColor="text1"/>
        </w:rPr>
        <w:t>“Santa Ana Alta”</w:t>
      </w:r>
      <w:r w:rsidR="002B7C82" w:rsidRPr="00767F3C">
        <w:rPr>
          <w:rFonts w:ascii="Palatino Linotype" w:hAnsi="Palatino Linotype"/>
          <w:i/>
          <w:color w:val="000000" w:themeColor="text1"/>
        </w:rPr>
        <w:t>, a favor de sus copropietarios</w:t>
      </w:r>
      <w:r w:rsidR="002B7C82">
        <w:rPr>
          <w:rFonts w:ascii="Palatino Linotype" w:hAnsi="Palatino Linotype"/>
          <w:i/>
          <w:color w:val="000000" w:themeColor="text1"/>
        </w:rPr>
        <w:t>”</w:t>
      </w:r>
      <w:r w:rsidR="00756612">
        <w:rPr>
          <w:rFonts w:ascii="Palatino Linotype" w:hAnsi="Palatino Linotype"/>
        </w:rPr>
        <w:t xml:space="preserve">; mismo que fue conocido por </w:t>
      </w:r>
      <w:r w:rsidR="00756612" w:rsidRPr="00714997">
        <w:rPr>
          <w:rFonts w:ascii="Palatino Linotype" w:hAnsi="Palatino Linotype"/>
          <w:sz w:val="21"/>
          <w:szCs w:val="21"/>
        </w:rPr>
        <w:t>el Concejo Metropolitano de Quito</w:t>
      </w:r>
      <w:r w:rsidR="00756612">
        <w:rPr>
          <w:rFonts w:ascii="Palatino Linotype" w:hAnsi="Palatino Linotype"/>
          <w:sz w:val="21"/>
          <w:szCs w:val="21"/>
        </w:rPr>
        <w:t>, e</w:t>
      </w:r>
      <w:r w:rsidR="00756612" w:rsidRPr="00714997">
        <w:rPr>
          <w:rFonts w:ascii="Palatino Linotype" w:hAnsi="Palatino Linotype"/>
          <w:sz w:val="21"/>
          <w:szCs w:val="21"/>
        </w:rPr>
        <w:t xml:space="preserve">n sesión realizada el </w:t>
      </w:r>
      <w:r w:rsidR="004752CC">
        <w:rPr>
          <w:rFonts w:ascii="Palatino Linotype" w:hAnsi="Palatino Linotype"/>
          <w:sz w:val="21"/>
          <w:szCs w:val="21"/>
        </w:rPr>
        <w:t>06 de octubre de 2016</w:t>
      </w:r>
      <w:r w:rsidR="00756612">
        <w:rPr>
          <w:rFonts w:ascii="Palatino Linotype" w:hAnsi="Palatino Linotype"/>
          <w:sz w:val="21"/>
          <w:szCs w:val="21"/>
        </w:rPr>
        <w:t>.</w:t>
      </w:r>
    </w:p>
    <w:p w:rsidR="00D462AC" w:rsidRDefault="002420DE" w:rsidP="00D462AC">
      <w:pPr>
        <w:spacing w:line="240" w:lineRule="auto"/>
        <w:jc w:val="both"/>
        <w:rPr>
          <w:rFonts w:ascii="Palatino Linotype" w:hAnsi="Palatino Linotype"/>
          <w:sz w:val="21"/>
          <w:szCs w:val="21"/>
        </w:rPr>
      </w:pPr>
      <w:r>
        <w:rPr>
          <w:rFonts w:ascii="Palatino Linotype" w:hAnsi="Palatino Linotype"/>
          <w:color w:val="000000" w:themeColor="text1"/>
        </w:rPr>
        <w:t>2.2</w:t>
      </w:r>
      <w:r w:rsidR="00EA6707">
        <w:rPr>
          <w:rFonts w:ascii="Palatino Linotype" w:hAnsi="Palatino Linotype"/>
          <w:color w:val="000000" w:themeColor="text1"/>
        </w:rPr>
        <w:t xml:space="preserve">.- Mediante oficio SG-2394 de 06 de octubre de 2016, suscrito por la abogada María Elisa Holmes, </w:t>
      </w:r>
      <w:r w:rsidR="00EA6707">
        <w:rPr>
          <w:rFonts w:ascii="Palatino Linotype" w:hAnsi="Palatino Linotype"/>
          <w:color w:val="000000" w:themeColor="text1"/>
        </w:rPr>
        <w:t>Secretaria</w:t>
      </w:r>
      <w:r w:rsidR="00EA6707" w:rsidRPr="000455A6">
        <w:rPr>
          <w:rFonts w:ascii="Palatino Linotype" w:hAnsi="Palatino Linotype"/>
          <w:color w:val="000000" w:themeColor="text1"/>
        </w:rPr>
        <w:t xml:space="preserve"> General del Concejo Metropolitano</w:t>
      </w:r>
      <w:r w:rsidR="00EA6707">
        <w:rPr>
          <w:rFonts w:ascii="Palatino Linotype" w:hAnsi="Palatino Linotype"/>
          <w:color w:val="000000" w:themeColor="text1"/>
        </w:rPr>
        <w:t xml:space="preserve">, remite </w:t>
      </w:r>
      <w:r w:rsidR="00464AC1">
        <w:rPr>
          <w:rFonts w:ascii="Palatino Linotype" w:hAnsi="Palatino Linotype"/>
          <w:color w:val="000000" w:themeColor="text1"/>
        </w:rPr>
        <w:t xml:space="preserve">las </w:t>
      </w:r>
      <w:r w:rsidR="00EA6707">
        <w:rPr>
          <w:rFonts w:ascii="Palatino Linotype" w:hAnsi="Palatino Linotype"/>
          <w:color w:val="000000" w:themeColor="text1"/>
        </w:rPr>
        <w:t xml:space="preserve">observaciones </w:t>
      </w:r>
      <w:r w:rsidR="00464AC1">
        <w:rPr>
          <w:rFonts w:ascii="Palatino Linotype" w:hAnsi="Palatino Linotype"/>
          <w:color w:val="000000" w:themeColor="text1"/>
        </w:rPr>
        <w:t>presentadas</w:t>
      </w:r>
      <w:r w:rsidR="00D462AC">
        <w:rPr>
          <w:rFonts w:ascii="Palatino Linotype" w:hAnsi="Palatino Linotype"/>
          <w:color w:val="000000" w:themeColor="text1"/>
        </w:rPr>
        <w:t xml:space="preserve"> al proyecto de</w:t>
      </w:r>
      <w:r w:rsidR="00464AC1">
        <w:rPr>
          <w:rFonts w:ascii="Palatino Linotype" w:hAnsi="Palatino Linotype"/>
          <w:color w:val="000000" w:themeColor="text1"/>
        </w:rPr>
        <w:t xml:space="preserve"> </w:t>
      </w:r>
      <w:r w:rsidR="00464AC1">
        <w:rPr>
          <w:rFonts w:ascii="Palatino Linotype" w:hAnsi="Palatino Linotype"/>
          <w:sz w:val="21"/>
          <w:szCs w:val="21"/>
        </w:rPr>
        <w:t>“</w:t>
      </w:r>
      <w:r w:rsidR="00464AC1" w:rsidRPr="000455A6">
        <w:rPr>
          <w:rFonts w:ascii="Palatino Linotype" w:hAnsi="Palatino Linotype"/>
          <w:i/>
          <w:color w:val="000000" w:themeColor="text1"/>
        </w:rPr>
        <w:t xml:space="preserve">Ordenanza que </w:t>
      </w:r>
      <w:r w:rsidR="00464AC1">
        <w:rPr>
          <w:rFonts w:ascii="Palatino Linotype" w:hAnsi="Palatino Linotype"/>
          <w:i/>
          <w:color w:val="000000" w:themeColor="text1"/>
        </w:rPr>
        <w:t xml:space="preserve">reconoce y </w:t>
      </w:r>
      <w:r w:rsidR="00464AC1" w:rsidRPr="000455A6">
        <w:rPr>
          <w:rFonts w:ascii="Palatino Linotype" w:hAnsi="Palatino Linotype"/>
          <w:i/>
          <w:color w:val="000000" w:themeColor="text1"/>
        </w:rPr>
        <w:t xml:space="preserve">aprueba el </w:t>
      </w:r>
      <w:r w:rsidR="00464AC1">
        <w:rPr>
          <w:rFonts w:ascii="Palatino Linotype" w:hAnsi="Palatino Linotype"/>
          <w:i/>
          <w:color w:val="000000" w:themeColor="text1"/>
        </w:rPr>
        <w:t xml:space="preserve">fraccionamiento de los predios 525001 y 190810, sobre el que se encuentra el </w:t>
      </w:r>
      <w:r w:rsidR="00464AC1" w:rsidRPr="000455A6">
        <w:rPr>
          <w:rFonts w:ascii="Palatino Linotype" w:hAnsi="Palatino Linotype"/>
          <w:i/>
          <w:color w:val="000000" w:themeColor="text1"/>
        </w:rPr>
        <w:t xml:space="preserve">Asentamiento Humano de Hecho y Consolidado </w:t>
      </w:r>
      <w:r w:rsidR="00464AC1">
        <w:rPr>
          <w:rFonts w:ascii="Palatino Linotype" w:hAnsi="Palatino Linotype"/>
          <w:i/>
          <w:color w:val="000000" w:themeColor="text1"/>
        </w:rPr>
        <w:t xml:space="preserve">denominado </w:t>
      </w:r>
      <w:r w:rsidR="00464AC1" w:rsidRPr="000B0066">
        <w:rPr>
          <w:rFonts w:ascii="Palatino Linotype" w:hAnsi="Palatino Linotype"/>
          <w:i/>
          <w:color w:val="000000" w:themeColor="text1"/>
        </w:rPr>
        <w:t>“Santa Ana Alta”</w:t>
      </w:r>
      <w:r w:rsidR="00464AC1" w:rsidRPr="00767F3C">
        <w:rPr>
          <w:rFonts w:ascii="Palatino Linotype" w:hAnsi="Palatino Linotype"/>
          <w:i/>
          <w:color w:val="000000" w:themeColor="text1"/>
        </w:rPr>
        <w:t>, a favor de sus copropietarios</w:t>
      </w:r>
      <w:r w:rsidR="00464AC1">
        <w:rPr>
          <w:rFonts w:ascii="Palatino Linotype" w:hAnsi="Palatino Linotype"/>
          <w:i/>
          <w:color w:val="000000" w:themeColor="text1"/>
        </w:rPr>
        <w:t>”</w:t>
      </w:r>
      <w:r w:rsidR="00464AC1">
        <w:rPr>
          <w:rFonts w:ascii="Palatino Linotype" w:hAnsi="Palatino Linotype"/>
          <w:i/>
          <w:color w:val="000000" w:themeColor="text1"/>
        </w:rPr>
        <w:t xml:space="preserve">, </w:t>
      </w:r>
      <w:r w:rsidR="00464AC1">
        <w:rPr>
          <w:rFonts w:ascii="Palatino Linotype" w:hAnsi="Palatino Linotype"/>
          <w:color w:val="000000" w:themeColor="text1"/>
        </w:rPr>
        <w:t>conocido en sesión ordinaria de</w:t>
      </w:r>
      <w:r w:rsidR="00D462AC">
        <w:rPr>
          <w:rFonts w:ascii="Palatino Linotype" w:hAnsi="Palatino Linotype"/>
          <w:color w:val="000000" w:themeColor="text1"/>
        </w:rPr>
        <w:t>l</w:t>
      </w:r>
      <w:r w:rsidR="00D462AC" w:rsidRPr="00D462AC">
        <w:rPr>
          <w:rFonts w:ascii="Palatino Linotype" w:hAnsi="Palatino Linotype"/>
          <w:sz w:val="21"/>
          <w:szCs w:val="21"/>
        </w:rPr>
        <w:t xml:space="preserve"> </w:t>
      </w:r>
      <w:r w:rsidR="00D462AC" w:rsidRPr="00714997">
        <w:rPr>
          <w:rFonts w:ascii="Palatino Linotype" w:hAnsi="Palatino Linotype"/>
          <w:sz w:val="21"/>
          <w:szCs w:val="21"/>
        </w:rPr>
        <w:t>Concejo Metropolitano de Quito</w:t>
      </w:r>
      <w:r w:rsidR="00D462AC">
        <w:rPr>
          <w:rFonts w:ascii="Palatino Linotype" w:hAnsi="Palatino Linotype"/>
          <w:sz w:val="21"/>
          <w:szCs w:val="21"/>
        </w:rPr>
        <w:t>, e</w:t>
      </w:r>
      <w:r w:rsidR="00D462AC" w:rsidRPr="00714997">
        <w:rPr>
          <w:rFonts w:ascii="Palatino Linotype" w:hAnsi="Palatino Linotype"/>
          <w:sz w:val="21"/>
          <w:szCs w:val="21"/>
        </w:rPr>
        <w:t xml:space="preserve">n sesión realizada el </w:t>
      </w:r>
      <w:r w:rsidR="00D462AC">
        <w:rPr>
          <w:rFonts w:ascii="Palatino Linotype" w:hAnsi="Palatino Linotype"/>
          <w:sz w:val="21"/>
          <w:szCs w:val="21"/>
        </w:rPr>
        <w:t>06 de octubre de 2016.</w:t>
      </w:r>
    </w:p>
    <w:p w:rsidR="00E31CF7" w:rsidRPr="000455A6" w:rsidRDefault="00464AC1" w:rsidP="00E31CF7">
      <w:pPr>
        <w:spacing w:line="240" w:lineRule="auto"/>
        <w:jc w:val="both"/>
        <w:rPr>
          <w:rFonts w:ascii="Palatino Linotype" w:hAnsi="Palatino Linotype"/>
          <w:color w:val="000000" w:themeColor="text1"/>
        </w:rPr>
      </w:pPr>
      <w:r>
        <w:rPr>
          <w:rFonts w:ascii="Palatino Linotype" w:hAnsi="Palatino Linotype"/>
          <w:color w:val="000000" w:themeColor="text1"/>
        </w:rPr>
        <w:t xml:space="preserve"> </w:t>
      </w:r>
      <w:r w:rsidR="00D462AC">
        <w:rPr>
          <w:rFonts w:ascii="Palatino Linotype" w:hAnsi="Palatino Linotype"/>
          <w:color w:val="000000" w:themeColor="text1"/>
        </w:rPr>
        <w:t>2.3.-</w:t>
      </w:r>
      <w:r w:rsidR="00E31CF7" w:rsidRPr="000455A6">
        <w:rPr>
          <w:rFonts w:ascii="Palatino Linotype" w:hAnsi="Palatino Linotype"/>
          <w:color w:val="000000" w:themeColor="text1"/>
        </w:rPr>
        <w:t>Mediante Resolución No. C 037-2019 de 16 de julio de 2019, reformada por la Resolución No. C 062-2019 de 20 de agosto de 2019, el Concejo Metropolitano de Quito resolvió aprobar los mecanismos para el adecuado tratamiento que debe aplicarse al procedimiento de regularización de todos los asentamientos humanos de hecho y consolidados existentes, garantizando el cumplimiento al régimen jurídico aplicable.</w:t>
      </w:r>
    </w:p>
    <w:p w:rsidR="00E31CF7" w:rsidRDefault="00E31CF7" w:rsidP="00E31CF7">
      <w:pPr>
        <w:autoSpaceDE w:val="0"/>
        <w:autoSpaceDN w:val="0"/>
        <w:adjustRightInd w:val="0"/>
        <w:spacing w:line="240" w:lineRule="auto"/>
        <w:ind w:right="49"/>
        <w:jc w:val="both"/>
        <w:rPr>
          <w:rFonts w:ascii="Palatino Linotype" w:hAnsi="Palatino Linotype"/>
          <w:color w:val="000000" w:themeColor="text1"/>
        </w:rPr>
      </w:pPr>
      <w:r w:rsidRPr="000455A6">
        <w:rPr>
          <w:rFonts w:ascii="Palatino Linotype" w:hAnsi="Palatino Linotype"/>
          <w:color w:val="000000" w:themeColor="text1"/>
        </w:rPr>
        <w:t>2.</w:t>
      </w:r>
      <w:r w:rsidR="00942EB5">
        <w:rPr>
          <w:rFonts w:ascii="Palatino Linotype" w:hAnsi="Palatino Linotype"/>
          <w:color w:val="000000" w:themeColor="text1"/>
        </w:rPr>
        <w:t>4</w:t>
      </w:r>
      <w:r w:rsidRPr="000455A6">
        <w:rPr>
          <w:rFonts w:ascii="Palatino Linotype" w:hAnsi="Palatino Linotype"/>
          <w:color w:val="000000" w:themeColor="text1"/>
        </w:rPr>
        <w:t>.- Mediante Oficio No. GADDMQ-SGCTYPC-20</w:t>
      </w:r>
      <w:r w:rsidR="00623495" w:rsidRPr="000455A6">
        <w:rPr>
          <w:rFonts w:ascii="Palatino Linotype" w:hAnsi="Palatino Linotype"/>
          <w:color w:val="000000" w:themeColor="text1"/>
        </w:rPr>
        <w:t>20</w:t>
      </w:r>
      <w:r w:rsidRPr="000455A6">
        <w:rPr>
          <w:rFonts w:ascii="Palatino Linotype" w:hAnsi="Palatino Linotype"/>
          <w:color w:val="000000" w:themeColor="text1"/>
        </w:rPr>
        <w:t>-</w:t>
      </w:r>
      <w:r w:rsidR="00C17257">
        <w:rPr>
          <w:rFonts w:ascii="Palatino Linotype" w:hAnsi="Palatino Linotype"/>
          <w:color w:val="000000" w:themeColor="text1"/>
        </w:rPr>
        <w:t>0</w:t>
      </w:r>
      <w:r w:rsidR="00D462AC">
        <w:rPr>
          <w:rFonts w:ascii="Palatino Linotype" w:hAnsi="Palatino Linotype"/>
          <w:color w:val="000000" w:themeColor="text1"/>
        </w:rPr>
        <w:t>038</w:t>
      </w:r>
      <w:r w:rsidRPr="000455A6">
        <w:rPr>
          <w:rFonts w:ascii="Palatino Linotype" w:hAnsi="Palatino Linotype"/>
          <w:color w:val="000000" w:themeColor="text1"/>
        </w:rPr>
        <w:t xml:space="preserve">-O, de </w:t>
      </w:r>
      <w:r w:rsidR="00623495" w:rsidRPr="000455A6">
        <w:rPr>
          <w:rFonts w:ascii="Palatino Linotype" w:hAnsi="Palatino Linotype"/>
          <w:color w:val="000000" w:themeColor="text1"/>
        </w:rPr>
        <w:t>1</w:t>
      </w:r>
      <w:r w:rsidR="00D462AC">
        <w:rPr>
          <w:rFonts w:ascii="Palatino Linotype" w:hAnsi="Palatino Linotype"/>
          <w:color w:val="000000" w:themeColor="text1"/>
        </w:rPr>
        <w:t>9</w:t>
      </w:r>
      <w:r w:rsidRPr="000455A6">
        <w:rPr>
          <w:rFonts w:ascii="Palatino Linotype" w:hAnsi="Palatino Linotype"/>
          <w:color w:val="000000" w:themeColor="text1"/>
        </w:rPr>
        <w:t xml:space="preserve"> de</w:t>
      </w:r>
      <w:r w:rsidR="00D462AC">
        <w:rPr>
          <w:rFonts w:ascii="Palatino Linotype" w:hAnsi="Palatino Linotype"/>
          <w:color w:val="000000" w:themeColor="text1"/>
        </w:rPr>
        <w:t xml:space="preserve"> febrero </w:t>
      </w:r>
      <w:r w:rsidRPr="000455A6">
        <w:rPr>
          <w:rFonts w:ascii="Palatino Linotype" w:hAnsi="Palatino Linotype"/>
          <w:color w:val="000000" w:themeColor="text1"/>
        </w:rPr>
        <w:t xml:space="preserve"> de 20</w:t>
      </w:r>
      <w:r w:rsidR="00623495" w:rsidRPr="000455A6">
        <w:rPr>
          <w:rFonts w:ascii="Palatino Linotype" w:hAnsi="Palatino Linotype"/>
          <w:color w:val="000000" w:themeColor="text1"/>
        </w:rPr>
        <w:t>20</w:t>
      </w:r>
      <w:r w:rsidRPr="000455A6">
        <w:rPr>
          <w:rFonts w:ascii="Palatino Linotype" w:hAnsi="Palatino Linotype"/>
          <w:color w:val="000000" w:themeColor="text1"/>
        </w:rPr>
        <w:t xml:space="preserve">, el </w:t>
      </w:r>
      <w:r w:rsidR="009A5C3F" w:rsidRPr="000455A6">
        <w:rPr>
          <w:rFonts w:ascii="Palatino Linotype" w:hAnsi="Palatino Linotype"/>
          <w:color w:val="000000" w:themeColor="text1"/>
        </w:rPr>
        <w:t>m</w:t>
      </w:r>
      <w:r w:rsidR="00623495" w:rsidRPr="000455A6">
        <w:rPr>
          <w:rFonts w:ascii="Palatino Linotype" w:hAnsi="Palatino Linotype"/>
          <w:color w:val="000000" w:themeColor="text1"/>
        </w:rPr>
        <w:t xml:space="preserve">agister Patricio </w:t>
      </w:r>
      <w:proofErr w:type="spellStart"/>
      <w:r w:rsidR="00623495" w:rsidRPr="000455A6">
        <w:rPr>
          <w:rFonts w:ascii="Palatino Linotype" w:hAnsi="Palatino Linotype"/>
          <w:color w:val="000000" w:themeColor="text1"/>
        </w:rPr>
        <w:t>Ubidia</w:t>
      </w:r>
      <w:proofErr w:type="spellEnd"/>
      <w:r w:rsidR="00623495" w:rsidRPr="000455A6">
        <w:rPr>
          <w:rFonts w:ascii="Palatino Linotype" w:hAnsi="Palatino Linotype"/>
          <w:color w:val="000000" w:themeColor="text1"/>
        </w:rPr>
        <w:t xml:space="preserve"> Burbano</w:t>
      </w:r>
      <w:r w:rsidRPr="000455A6">
        <w:rPr>
          <w:rFonts w:ascii="Palatino Linotype" w:hAnsi="Palatino Linotype"/>
          <w:color w:val="000000" w:themeColor="text1"/>
        </w:rPr>
        <w:t xml:space="preserve">, Secretario General de Coordinación Territorial y Participación Ciudadana, remite a la abogada Damaris Ortiz </w:t>
      </w:r>
      <w:proofErr w:type="spellStart"/>
      <w:r w:rsidRPr="000455A6">
        <w:rPr>
          <w:rFonts w:ascii="Palatino Linotype" w:hAnsi="Palatino Linotype"/>
          <w:color w:val="000000" w:themeColor="text1"/>
        </w:rPr>
        <w:t>Pasuy</w:t>
      </w:r>
      <w:proofErr w:type="spellEnd"/>
      <w:r w:rsidRPr="000455A6">
        <w:rPr>
          <w:rFonts w:ascii="Palatino Linotype" w:hAnsi="Palatino Linotype"/>
          <w:color w:val="000000" w:themeColor="text1"/>
        </w:rPr>
        <w:t>, Secretaria General del Concejo Metropolitano (E), el expediente del Asentamiento Humano de Hecho y Consolidado de Interés Social, denominado</w:t>
      </w:r>
      <w:r w:rsidR="006768BC">
        <w:rPr>
          <w:rFonts w:ascii="Palatino Linotype" w:hAnsi="Palatino Linotype"/>
          <w:color w:val="000000" w:themeColor="text1"/>
        </w:rPr>
        <w:t xml:space="preserve"> </w:t>
      </w:r>
      <w:r w:rsidR="00756612">
        <w:rPr>
          <w:rFonts w:ascii="Palatino Linotype" w:hAnsi="Palatino Linotype"/>
          <w:color w:val="000000" w:themeColor="text1"/>
        </w:rPr>
        <w:t>“</w:t>
      </w:r>
      <w:r w:rsidR="00D462AC">
        <w:rPr>
          <w:rFonts w:ascii="Palatino Linotype" w:hAnsi="Palatino Linotype"/>
          <w:color w:val="000000" w:themeColor="text1"/>
        </w:rPr>
        <w:t>Santa Ana Alta</w:t>
      </w:r>
      <w:r w:rsidR="00756612">
        <w:rPr>
          <w:rFonts w:ascii="Palatino Linotype" w:hAnsi="Palatino Linotype"/>
          <w:color w:val="000000" w:themeColor="text1"/>
        </w:rPr>
        <w:t>”</w:t>
      </w:r>
      <w:r w:rsidRPr="007D5BF8">
        <w:rPr>
          <w:rFonts w:ascii="Palatino Linotype" w:hAnsi="Palatino Linotype"/>
          <w:color w:val="000000" w:themeColor="text1"/>
        </w:rPr>
        <w:t>,</w:t>
      </w:r>
      <w:r w:rsidRPr="000455A6">
        <w:rPr>
          <w:rFonts w:ascii="Palatino Linotype" w:hAnsi="Palatino Linotype"/>
          <w:color w:val="000000" w:themeColor="text1"/>
        </w:rPr>
        <w:t xml:space="preserve"> en el mismo que se </w:t>
      </w:r>
      <w:r w:rsidRPr="000455A6">
        <w:rPr>
          <w:rFonts w:ascii="Palatino Linotype" w:hAnsi="Palatino Linotype"/>
          <w:color w:val="000000" w:themeColor="text1"/>
        </w:rPr>
        <w:lastRenderedPageBreak/>
        <w:t>incluye información actualizada, a fin de continuar con el proceso de regularización integral.</w:t>
      </w:r>
    </w:p>
    <w:p w:rsidR="00493AA2" w:rsidRDefault="00942EB5" w:rsidP="00493AA2">
      <w:pPr>
        <w:autoSpaceDE w:val="0"/>
        <w:autoSpaceDN w:val="0"/>
        <w:adjustRightInd w:val="0"/>
        <w:spacing w:line="240" w:lineRule="auto"/>
        <w:ind w:right="49"/>
        <w:jc w:val="both"/>
        <w:rPr>
          <w:rFonts w:ascii="Palatino Linotype" w:hAnsi="Palatino Linotype"/>
          <w:color w:val="000000" w:themeColor="text1"/>
        </w:rPr>
      </w:pPr>
      <w:r>
        <w:rPr>
          <w:rFonts w:ascii="Palatino Linotype" w:hAnsi="Palatino Linotype"/>
          <w:color w:val="000000" w:themeColor="text1"/>
        </w:rPr>
        <w:t>2.5.-</w:t>
      </w:r>
      <w:r w:rsidR="00493AA2">
        <w:rPr>
          <w:rFonts w:ascii="Palatino Linotype" w:hAnsi="Palatino Linotype"/>
          <w:color w:val="000000" w:themeColor="text1"/>
        </w:rPr>
        <w:t xml:space="preserve">Mediante oficio </w:t>
      </w:r>
      <w:r>
        <w:rPr>
          <w:rFonts w:ascii="Palatino Linotype" w:hAnsi="Palatino Linotype"/>
          <w:color w:val="000000" w:themeColor="text1"/>
        </w:rPr>
        <w:t>Nro. GADDMQ-DC-SB-2020-0172</w:t>
      </w:r>
      <w:r w:rsidR="00493AA2" w:rsidRPr="00FD35F7">
        <w:rPr>
          <w:rFonts w:ascii="Palatino Linotype" w:hAnsi="Palatino Linotype"/>
          <w:color w:val="000000" w:themeColor="text1"/>
        </w:rPr>
        <w:t>-O</w:t>
      </w:r>
      <w:r w:rsidR="00493AA2">
        <w:rPr>
          <w:rFonts w:ascii="Palatino Linotype" w:hAnsi="Palatino Linotype"/>
          <w:color w:val="000000" w:themeColor="text1"/>
        </w:rPr>
        <w:t xml:space="preserve">, la concejala Soledad Benítez, presidenta de la Comisión de Ordenamiento Territorial, asume la iniciativa del </w:t>
      </w:r>
      <w:r>
        <w:rPr>
          <w:rFonts w:ascii="Palatino Linotype" w:hAnsi="Palatino Linotype"/>
          <w:color w:val="000000" w:themeColor="text1"/>
        </w:rPr>
        <w:t xml:space="preserve">proyecto de </w:t>
      </w:r>
      <w:r w:rsidRPr="000455A6">
        <w:rPr>
          <w:rFonts w:ascii="Palatino Linotype" w:hAnsi="Palatino Linotype"/>
          <w:color w:val="000000" w:themeColor="text1"/>
        </w:rPr>
        <w:t>“</w:t>
      </w:r>
      <w:r w:rsidRPr="000455A6">
        <w:rPr>
          <w:rFonts w:ascii="Palatino Linotype" w:hAnsi="Palatino Linotype"/>
          <w:i/>
          <w:color w:val="000000" w:themeColor="text1"/>
        </w:rPr>
        <w:t>Ordenanza que aprueba el Proceso Integral de Regularización del Asentamiento Humano de Hecho y Consolidado de Interés Social denominado</w:t>
      </w:r>
      <w:r>
        <w:rPr>
          <w:rFonts w:ascii="Palatino Linotype" w:hAnsi="Palatino Linotype"/>
          <w:i/>
          <w:color w:val="000000" w:themeColor="text1"/>
        </w:rPr>
        <w:t xml:space="preserve"> </w:t>
      </w:r>
      <w:r w:rsidRPr="000B0066">
        <w:rPr>
          <w:rFonts w:ascii="Palatino Linotype" w:hAnsi="Palatino Linotype"/>
          <w:i/>
          <w:color w:val="000000" w:themeColor="text1"/>
        </w:rPr>
        <w:t xml:space="preserve">Comité </w:t>
      </w:r>
      <w:proofErr w:type="spellStart"/>
      <w:r w:rsidRPr="000B0066">
        <w:rPr>
          <w:rFonts w:ascii="Palatino Linotype" w:hAnsi="Palatino Linotype"/>
          <w:i/>
          <w:color w:val="000000" w:themeColor="text1"/>
        </w:rPr>
        <w:t>Promejoras</w:t>
      </w:r>
      <w:proofErr w:type="spellEnd"/>
      <w:r w:rsidRPr="000B0066">
        <w:rPr>
          <w:rFonts w:ascii="Palatino Linotype" w:hAnsi="Palatino Linotype"/>
          <w:i/>
          <w:color w:val="000000" w:themeColor="text1"/>
        </w:rPr>
        <w:t xml:space="preserve"> del Barrio “Santa Ana Alta”</w:t>
      </w:r>
      <w:r w:rsidRPr="000455A6">
        <w:rPr>
          <w:rFonts w:ascii="Palatino Linotype" w:hAnsi="Palatino Linotype"/>
          <w:i/>
          <w:color w:val="000000" w:themeColor="text1"/>
        </w:rPr>
        <w:t>,</w:t>
      </w:r>
      <w:r>
        <w:rPr>
          <w:rFonts w:ascii="Palatino Linotype" w:hAnsi="Palatino Linotype"/>
          <w:i/>
          <w:color w:val="000000" w:themeColor="text1"/>
        </w:rPr>
        <w:t xml:space="preserve"> a favor de sus copropietarios”</w:t>
      </w:r>
      <w:r>
        <w:rPr>
          <w:rFonts w:ascii="Palatino Linotype" w:hAnsi="Palatino Linotype"/>
          <w:i/>
          <w:color w:val="000000" w:themeColor="text1"/>
        </w:rPr>
        <w:t>.</w:t>
      </w:r>
    </w:p>
    <w:p w:rsidR="00493AA2" w:rsidRPr="000455A6" w:rsidRDefault="00493AA2" w:rsidP="00493AA2">
      <w:pPr>
        <w:spacing w:line="240" w:lineRule="auto"/>
        <w:jc w:val="both"/>
        <w:rPr>
          <w:rFonts w:ascii="Palatino Linotype" w:hAnsi="Palatino Linotype"/>
          <w:color w:val="000000" w:themeColor="text1"/>
        </w:rPr>
      </w:pPr>
      <w:r>
        <w:rPr>
          <w:rFonts w:ascii="Palatino Linotype" w:hAnsi="Palatino Linotype"/>
          <w:color w:val="000000" w:themeColor="text1"/>
        </w:rPr>
        <w:t xml:space="preserve">2.6.- </w:t>
      </w:r>
      <w:r w:rsidRPr="000455A6">
        <w:rPr>
          <w:rFonts w:ascii="Palatino Linotype" w:hAnsi="Palatino Linotype"/>
          <w:color w:val="000000" w:themeColor="text1"/>
        </w:rPr>
        <w:t xml:space="preserve">Con oficio </w:t>
      </w:r>
      <w:r w:rsidR="00232355">
        <w:rPr>
          <w:rFonts w:ascii="Palatino Linotype" w:hAnsi="Palatino Linotype"/>
          <w:color w:val="000000" w:themeColor="text1"/>
        </w:rPr>
        <w:t>Nro. GADDMQ-SGCM-2020-2172</w:t>
      </w:r>
      <w:r w:rsidRPr="00FD35F7">
        <w:rPr>
          <w:rFonts w:ascii="Palatino Linotype" w:hAnsi="Palatino Linotype"/>
          <w:color w:val="000000" w:themeColor="text1"/>
        </w:rPr>
        <w:t xml:space="preserve">-O, </w:t>
      </w:r>
      <w:r w:rsidRPr="000455A6">
        <w:rPr>
          <w:rFonts w:ascii="Palatino Linotype" w:hAnsi="Palatino Linotype"/>
          <w:color w:val="000000" w:themeColor="text1"/>
        </w:rPr>
        <w:t xml:space="preserve"> de </w:t>
      </w:r>
      <w:r w:rsidRPr="00FD35F7">
        <w:rPr>
          <w:rFonts w:ascii="Palatino Linotype" w:hAnsi="Palatino Linotype"/>
          <w:color w:val="000000" w:themeColor="text1"/>
        </w:rPr>
        <w:t xml:space="preserve">02 de julio de 2020, la </w:t>
      </w:r>
      <w:r>
        <w:rPr>
          <w:rFonts w:ascii="Palatino Linotype" w:hAnsi="Palatino Linotype"/>
          <w:color w:val="000000" w:themeColor="text1"/>
        </w:rPr>
        <w:t>abogada</w:t>
      </w:r>
      <w:r w:rsidRPr="000455A6">
        <w:rPr>
          <w:rFonts w:ascii="Palatino Linotype" w:hAnsi="Palatino Linotype"/>
          <w:color w:val="000000" w:themeColor="text1"/>
        </w:rPr>
        <w:t xml:space="preserve"> D</w:t>
      </w:r>
      <w:r>
        <w:rPr>
          <w:rFonts w:ascii="Palatino Linotype" w:hAnsi="Palatino Linotype"/>
          <w:color w:val="000000" w:themeColor="text1"/>
        </w:rPr>
        <w:t xml:space="preserve">amaris Ortiz </w:t>
      </w:r>
      <w:proofErr w:type="spellStart"/>
      <w:r>
        <w:rPr>
          <w:rFonts w:ascii="Palatino Linotype" w:hAnsi="Palatino Linotype"/>
          <w:color w:val="000000" w:themeColor="text1"/>
        </w:rPr>
        <w:t>Pasuy</w:t>
      </w:r>
      <w:proofErr w:type="spellEnd"/>
      <w:r>
        <w:rPr>
          <w:rFonts w:ascii="Palatino Linotype" w:hAnsi="Palatino Linotype"/>
          <w:color w:val="000000" w:themeColor="text1"/>
        </w:rPr>
        <w:t>, Secretaria</w:t>
      </w:r>
      <w:r w:rsidRPr="000455A6">
        <w:rPr>
          <w:rFonts w:ascii="Palatino Linotype" w:hAnsi="Palatino Linotype"/>
          <w:color w:val="000000" w:themeColor="text1"/>
        </w:rPr>
        <w:t xml:space="preserve"> General del Concejo Metropolitano</w:t>
      </w:r>
      <w:r>
        <w:rPr>
          <w:rFonts w:ascii="Palatino Linotype" w:hAnsi="Palatino Linotype"/>
          <w:color w:val="000000" w:themeColor="text1"/>
        </w:rPr>
        <w:t xml:space="preserve"> (E)</w:t>
      </w:r>
      <w:r w:rsidRPr="000455A6">
        <w:rPr>
          <w:rFonts w:ascii="Palatino Linotype" w:hAnsi="Palatino Linotype"/>
          <w:color w:val="000000" w:themeColor="text1"/>
        </w:rPr>
        <w:t xml:space="preserve">, realiza la revisión de requisitos formales respecto del referido proyecto normativo, mismo que es calificado y remitido a la Comisión de Ordenamiento Territorial, para su conocimiento y dictamen correspondiente. </w:t>
      </w:r>
    </w:p>
    <w:p w:rsidR="00DB663D" w:rsidRDefault="00DB663D" w:rsidP="00DB663D">
      <w:pPr>
        <w:autoSpaceDE w:val="0"/>
        <w:autoSpaceDN w:val="0"/>
        <w:adjustRightInd w:val="0"/>
        <w:spacing w:after="0" w:line="240" w:lineRule="auto"/>
        <w:ind w:right="49"/>
        <w:jc w:val="both"/>
        <w:rPr>
          <w:rFonts w:ascii="Palatino Linotype" w:hAnsi="Palatino Linotype"/>
        </w:rPr>
      </w:pPr>
      <w:r>
        <w:rPr>
          <w:rFonts w:ascii="Palatino Linotype" w:hAnsi="Palatino Linotype"/>
          <w:color w:val="000000" w:themeColor="text1"/>
        </w:rPr>
        <w:t>2.</w:t>
      </w:r>
      <w:r w:rsidR="002420DE">
        <w:rPr>
          <w:rFonts w:ascii="Palatino Linotype" w:hAnsi="Palatino Linotype"/>
          <w:color w:val="000000" w:themeColor="text1"/>
        </w:rPr>
        <w:t>4</w:t>
      </w:r>
      <w:r>
        <w:rPr>
          <w:rFonts w:ascii="Palatino Linotype" w:hAnsi="Palatino Linotype"/>
          <w:color w:val="000000" w:themeColor="text1"/>
        </w:rPr>
        <w:t xml:space="preserve">.- </w:t>
      </w:r>
      <w:r w:rsidRPr="00FE58AD">
        <w:rPr>
          <w:rFonts w:ascii="Palatino Linotype" w:hAnsi="Palatino Linotype"/>
        </w:rPr>
        <w:t xml:space="preserve">La Comisión de Ordenamiento Territorial, en la </w:t>
      </w:r>
      <w:r>
        <w:rPr>
          <w:rFonts w:ascii="Palatino Linotype" w:hAnsi="Palatino Linotype"/>
        </w:rPr>
        <w:t>sesión No. 0</w:t>
      </w:r>
      <w:r w:rsidR="00D94525">
        <w:rPr>
          <w:rFonts w:ascii="Palatino Linotype" w:hAnsi="Palatino Linotype"/>
        </w:rPr>
        <w:t>XX</w:t>
      </w:r>
      <w:r w:rsidRPr="00FE58AD">
        <w:rPr>
          <w:rFonts w:ascii="Palatino Linotype" w:hAnsi="Palatino Linotype"/>
        </w:rPr>
        <w:t xml:space="preserve">-ordinaria de </w:t>
      </w:r>
      <w:r w:rsidR="00D94525">
        <w:rPr>
          <w:rFonts w:ascii="Palatino Linotype" w:hAnsi="Palatino Linotype"/>
        </w:rPr>
        <w:t xml:space="preserve">XXX </w:t>
      </w:r>
      <w:r w:rsidRPr="00FE58AD">
        <w:rPr>
          <w:rFonts w:ascii="Palatino Linotype" w:hAnsi="Palatino Linotype"/>
        </w:rPr>
        <w:t xml:space="preserve">de </w:t>
      </w:r>
      <w:r w:rsidR="00D94525">
        <w:rPr>
          <w:rFonts w:ascii="Palatino Linotype" w:hAnsi="Palatino Linotype"/>
        </w:rPr>
        <w:t>XXX</w:t>
      </w:r>
      <w:r w:rsidR="00C17257">
        <w:rPr>
          <w:rFonts w:ascii="Palatino Linotype" w:hAnsi="Palatino Linotype"/>
        </w:rPr>
        <w:t xml:space="preserve"> </w:t>
      </w:r>
      <w:r w:rsidRPr="00FE58AD">
        <w:rPr>
          <w:rFonts w:ascii="Palatino Linotype" w:hAnsi="Palatino Linotype"/>
        </w:rPr>
        <w:t xml:space="preserve">de 2020, conoció, analizó y resolvió  sobre el proyecto de </w:t>
      </w:r>
      <w:r w:rsidR="007D5BF8" w:rsidRPr="000455A6">
        <w:rPr>
          <w:rFonts w:ascii="Palatino Linotype" w:hAnsi="Palatino Linotype"/>
          <w:color w:val="000000" w:themeColor="text1"/>
        </w:rPr>
        <w:t>“</w:t>
      </w:r>
      <w:r w:rsidR="00232355" w:rsidRPr="000455A6">
        <w:rPr>
          <w:rFonts w:ascii="Palatino Linotype" w:hAnsi="Palatino Linotype"/>
          <w:color w:val="000000" w:themeColor="text1"/>
        </w:rPr>
        <w:t>“</w:t>
      </w:r>
      <w:r w:rsidR="00232355" w:rsidRPr="000455A6">
        <w:rPr>
          <w:rFonts w:ascii="Palatino Linotype" w:hAnsi="Palatino Linotype"/>
          <w:i/>
          <w:color w:val="000000" w:themeColor="text1"/>
        </w:rPr>
        <w:t>Ordenanza que aprueba el Proceso Integral de Regularización del Asentamiento Humano de Hecho y Consolidado de Interés Social denominado</w:t>
      </w:r>
      <w:r w:rsidR="00232355">
        <w:rPr>
          <w:rFonts w:ascii="Palatino Linotype" w:hAnsi="Palatino Linotype"/>
          <w:i/>
          <w:color w:val="000000" w:themeColor="text1"/>
        </w:rPr>
        <w:t xml:space="preserve"> </w:t>
      </w:r>
      <w:r w:rsidR="00232355" w:rsidRPr="000B0066">
        <w:rPr>
          <w:rFonts w:ascii="Palatino Linotype" w:hAnsi="Palatino Linotype"/>
          <w:i/>
          <w:color w:val="000000" w:themeColor="text1"/>
        </w:rPr>
        <w:t xml:space="preserve">Comité </w:t>
      </w:r>
      <w:proofErr w:type="spellStart"/>
      <w:r w:rsidR="00232355" w:rsidRPr="000B0066">
        <w:rPr>
          <w:rFonts w:ascii="Palatino Linotype" w:hAnsi="Palatino Linotype"/>
          <w:i/>
          <w:color w:val="000000" w:themeColor="text1"/>
        </w:rPr>
        <w:t>Promejoras</w:t>
      </w:r>
      <w:proofErr w:type="spellEnd"/>
      <w:r w:rsidR="00232355" w:rsidRPr="000B0066">
        <w:rPr>
          <w:rFonts w:ascii="Palatino Linotype" w:hAnsi="Palatino Linotype"/>
          <w:i/>
          <w:color w:val="000000" w:themeColor="text1"/>
        </w:rPr>
        <w:t xml:space="preserve"> del Barrio “Santa Ana Alta”</w:t>
      </w:r>
      <w:r w:rsidR="00232355" w:rsidRPr="000455A6">
        <w:rPr>
          <w:rFonts w:ascii="Palatino Linotype" w:hAnsi="Palatino Linotype"/>
          <w:i/>
          <w:color w:val="000000" w:themeColor="text1"/>
        </w:rPr>
        <w:t>,</w:t>
      </w:r>
      <w:r w:rsidR="00232355">
        <w:rPr>
          <w:rFonts w:ascii="Palatino Linotype" w:hAnsi="Palatino Linotype"/>
          <w:i/>
          <w:color w:val="000000" w:themeColor="text1"/>
        </w:rPr>
        <w:t xml:space="preserve"> a favor de sus copropietarios”</w:t>
      </w:r>
      <w:r w:rsidR="00243086" w:rsidRPr="000455A6">
        <w:rPr>
          <w:rFonts w:ascii="Palatino Linotype" w:hAnsi="Palatino Linotype"/>
          <w:i/>
          <w:color w:val="000000" w:themeColor="text1"/>
        </w:rPr>
        <w:t>,</w:t>
      </w:r>
      <w:r w:rsidR="00B562BE">
        <w:rPr>
          <w:rFonts w:ascii="Palatino Linotype" w:hAnsi="Palatino Linotype"/>
          <w:i/>
          <w:color w:val="000000" w:themeColor="text1"/>
        </w:rPr>
        <w:t xml:space="preserve"> </w:t>
      </w:r>
      <w:r w:rsidRPr="00FE58AD">
        <w:rPr>
          <w:rFonts w:ascii="Palatino Linotype" w:hAnsi="Palatino Linotype"/>
        </w:rPr>
        <w:t xml:space="preserve">ubicado en la parroquia </w:t>
      </w:r>
      <w:r w:rsidR="00232355">
        <w:rPr>
          <w:rFonts w:ascii="Palatino Linotype" w:hAnsi="Palatino Linotype"/>
        </w:rPr>
        <w:t>El Condado</w:t>
      </w:r>
      <w:r w:rsidRPr="00FE58AD">
        <w:rPr>
          <w:rFonts w:ascii="Palatino Linotype" w:hAnsi="Palatino Linotype"/>
        </w:rPr>
        <w:t>.</w:t>
      </w:r>
    </w:p>
    <w:p w:rsidR="00E31CF7" w:rsidRPr="000455A6" w:rsidRDefault="00E31CF7" w:rsidP="00E31CF7">
      <w:pPr>
        <w:autoSpaceDE w:val="0"/>
        <w:autoSpaceDN w:val="0"/>
        <w:adjustRightInd w:val="0"/>
        <w:spacing w:after="0" w:line="240" w:lineRule="auto"/>
        <w:ind w:right="49"/>
        <w:jc w:val="both"/>
        <w:rPr>
          <w:rFonts w:ascii="Palatino Linotype" w:hAnsi="Palatino Linotype"/>
          <w:color w:val="000000" w:themeColor="text1"/>
        </w:rPr>
      </w:pPr>
    </w:p>
    <w:p w:rsidR="00E31CF7" w:rsidRPr="000455A6" w:rsidRDefault="00E31CF7" w:rsidP="00E31CF7">
      <w:pPr>
        <w:pStyle w:val="Prrafodelista"/>
        <w:numPr>
          <w:ilvl w:val="0"/>
          <w:numId w:val="1"/>
        </w:numPr>
        <w:jc w:val="both"/>
        <w:rPr>
          <w:rFonts w:ascii="Palatino Linotype" w:hAnsi="Palatino Linotype"/>
          <w:b/>
          <w:color w:val="000000" w:themeColor="text1"/>
          <w:sz w:val="22"/>
          <w:szCs w:val="22"/>
        </w:rPr>
      </w:pPr>
      <w:r w:rsidRPr="000455A6">
        <w:rPr>
          <w:rFonts w:ascii="Palatino Linotype" w:hAnsi="Palatino Linotype"/>
          <w:b/>
          <w:color w:val="000000" w:themeColor="text1"/>
          <w:sz w:val="22"/>
          <w:szCs w:val="22"/>
        </w:rPr>
        <w:t xml:space="preserve">BASE NORMATIVA: </w:t>
      </w:r>
    </w:p>
    <w:p w:rsidR="00E31CF7" w:rsidRPr="000455A6" w:rsidRDefault="00E31CF7" w:rsidP="00E31CF7">
      <w:pPr>
        <w:pStyle w:val="Prrafodelista"/>
        <w:jc w:val="both"/>
        <w:rPr>
          <w:rFonts w:ascii="Palatino Linotype" w:hAnsi="Palatino Linotype"/>
          <w:b/>
          <w:color w:val="000000" w:themeColor="text1"/>
          <w:sz w:val="22"/>
          <w:szCs w:val="22"/>
        </w:rPr>
      </w:pPr>
    </w:p>
    <w:p w:rsidR="00E31CF7" w:rsidRPr="000455A6" w:rsidRDefault="00E31CF7" w:rsidP="00E31CF7">
      <w:pPr>
        <w:spacing w:line="240" w:lineRule="auto"/>
        <w:jc w:val="both"/>
        <w:rPr>
          <w:rFonts w:ascii="Palatino Linotype" w:hAnsi="Palatino Linotype"/>
          <w:i/>
          <w:color w:val="000000" w:themeColor="text1"/>
        </w:rPr>
      </w:pPr>
      <w:r w:rsidRPr="000455A6">
        <w:rPr>
          <w:rFonts w:ascii="Palatino Linotype" w:hAnsi="Palatino Linotype"/>
          <w:color w:val="000000" w:themeColor="text1"/>
        </w:rPr>
        <w:t>La Constitución de la República del Ecuador, en su artículo 30, establece que</w:t>
      </w:r>
      <w:r w:rsidR="00890BF0" w:rsidRPr="000455A6">
        <w:rPr>
          <w:rFonts w:ascii="Palatino Linotype" w:hAnsi="Palatino Linotype"/>
          <w:color w:val="000000" w:themeColor="text1"/>
        </w:rPr>
        <w:t>:</w:t>
      </w:r>
      <w:r w:rsidRPr="000455A6">
        <w:rPr>
          <w:rFonts w:ascii="Palatino Linotype" w:hAnsi="Palatino Linotype"/>
          <w:color w:val="000000" w:themeColor="text1"/>
        </w:rPr>
        <w:t xml:space="preserve"> </w:t>
      </w:r>
      <w:r w:rsidRPr="000455A6">
        <w:rPr>
          <w:rFonts w:ascii="Palatino Linotype" w:hAnsi="Palatino Linotype"/>
          <w:i/>
          <w:color w:val="000000" w:themeColor="text1"/>
        </w:rPr>
        <w:t>“Las personas tienen derecho a un hábitat seguro y saludable, y a una vivienda adecuada y digna, con independencia de su situación social y económica”.</w:t>
      </w:r>
    </w:p>
    <w:p w:rsidR="00E31CF7" w:rsidRPr="000455A6" w:rsidRDefault="00E31CF7" w:rsidP="00E31CF7">
      <w:pPr>
        <w:spacing w:line="240" w:lineRule="auto"/>
        <w:jc w:val="both"/>
        <w:rPr>
          <w:rFonts w:ascii="Palatino Linotype" w:hAnsi="Palatino Linotype"/>
          <w:color w:val="000000" w:themeColor="text1"/>
        </w:rPr>
      </w:pPr>
      <w:r w:rsidRPr="000455A6">
        <w:rPr>
          <w:rFonts w:ascii="Palatino Linotype" w:hAnsi="Palatino Linotype"/>
          <w:color w:val="000000" w:themeColor="text1"/>
        </w:rPr>
        <w:t>El artículo 31 de la Constitución de la República del Ecuador dispone que las personas tienen derecho al disfrute pleno de la ciudad y de sus espacios públicos, bajo los principios de sustentabilidad, justicia social, respeto a las diferentes culturas urbanas y equilibrio entre lo urbano y lo rural.</w:t>
      </w:r>
    </w:p>
    <w:p w:rsidR="00E31CF7" w:rsidRPr="000455A6" w:rsidRDefault="00E31CF7" w:rsidP="00E31CF7">
      <w:pPr>
        <w:spacing w:line="240" w:lineRule="auto"/>
        <w:jc w:val="both"/>
        <w:rPr>
          <w:rFonts w:ascii="Palatino Linotype" w:hAnsi="Palatino Linotype"/>
          <w:color w:val="000000" w:themeColor="text1"/>
        </w:rPr>
      </w:pPr>
      <w:r w:rsidRPr="000455A6">
        <w:rPr>
          <w:rFonts w:ascii="Palatino Linotype" w:hAnsi="Palatino Linotype"/>
          <w:color w:val="000000" w:themeColor="text1"/>
        </w:rPr>
        <w:t>Por su parte</w:t>
      </w:r>
      <w:r w:rsidR="005326DC" w:rsidRPr="000455A6">
        <w:rPr>
          <w:rFonts w:ascii="Palatino Linotype" w:hAnsi="Palatino Linotype"/>
          <w:color w:val="000000" w:themeColor="text1"/>
        </w:rPr>
        <w:t>,</w:t>
      </w:r>
      <w:r w:rsidRPr="000455A6">
        <w:rPr>
          <w:rFonts w:ascii="Palatino Linotype" w:hAnsi="Palatino Linotype"/>
          <w:color w:val="000000" w:themeColor="text1"/>
        </w:rPr>
        <w:t xml:space="preserve"> el Código Orgánico de Orgánico de Organización Territorial, Autonomía y Desce</w:t>
      </w:r>
      <w:r w:rsidR="005326DC" w:rsidRPr="000455A6">
        <w:rPr>
          <w:rFonts w:ascii="Palatino Linotype" w:hAnsi="Palatino Linotype"/>
          <w:color w:val="000000" w:themeColor="text1"/>
        </w:rPr>
        <w:t>ntralización  en su artículo 87</w:t>
      </w:r>
      <w:r w:rsidRPr="000455A6">
        <w:rPr>
          <w:rFonts w:ascii="Palatino Linotype" w:hAnsi="Palatino Linotype"/>
          <w:color w:val="000000" w:themeColor="text1"/>
        </w:rPr>
        <w:t xml:space="preserve"> establece como parte de las atribuciones del Concejo Metropolitano, entre otras la de: “</w:t>
      </w:r>
      <w:r w:rsidRPr="000455A6">
        <w:rPr>
          <w:rFonts w:ascii="Palatino Linotype" w:hAnsi="Palatino Linotype"/>
          <w:i/>
          <w:color w:val="000000" w:themeColor="text1"/>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0455A6">
        <w:rPr>
          <w:rFonts w:ascii="Palatino Linotype" w:hAnsi="Palatino Linotype"/>
          <w:i/>
          <w:color w:val="000000" w:themeColor="text1"/>
        </w:rPr>
        <w:t>interbarrial</w:t>
      </w:r>
      <w:proofErr w:type="spellEnd"/>
      <w:r w:rsidRPr="000455A6">
        <w:rPr>
          <w:rFonts w:ascii="Palatino Linotype" w:hAnsi="Palatino Linotype"/>
          <w:i/>
          <w:color w:val="000000" w:themeColor="text1"/>
        </w:rPr>
        <w:t>; (…)</w:t>
      </w:r>
      <w:r w:rsidRPr="000455A6">
        <w:rPr>
          <w:rFonts w:ascii="Palatino Linotype" w:hAnsi="Palatino Linotype"/>
          <w:color w:val="000000" w:themeColor="text1"/>
        </w:rPr>
        <w:t>”.</w:t>
      </w:r>
    </w:p>
    <w:p w:rsidR="00E31CF7" w:rsidRPr="000455A6" w:rsidRDefault="00E31CF7" w:rsidP="00E31CF7">
      <w:pPr>
        <w:pStyle w:val="Sinespaciado"/>
        <w:spacing w:before="240" w:after="240"/>
        <w:jc w:val="both"/>
        <w:rPr>
          <w:rFonts w:ascii="Palatino Linotype" w:hAnsi="Palatino Linotype"/>
          <w:color w:val="000000" w:themeColor="text1"/>
        </w:rPr>
      </w:pPr>
      <w:r w:rsidRPr="000455A6">
        <w:rPr>
          <w:rFonts w:ascii="Palatino Linotype" w:hAnsi="Palatino Linotype"/>
          <w:bCs/>
          <w:color w:val="000000" w:themeColor="text1"/>
        </w:rPr>
        <w:lastRenderedPageBreak/>
        <w:t>La Disposición Transitoria Décima Cuarta del COOTAD, señala: “</w:t>
      </w:r>
      <w:r w:rsidRPr="000455A6">
        <w:rPr>
          <w:rFonts w:ascii="Palatino Linotype" w:hAnsi="Palatino Linotype"/>
          <w:bCs/>
          <w:i/>
          <w:color w:val="000000" w:themeColor="text1"/>
        </w:rPr>
        <w:t xml:space="preserve">(…) </w:t>
      </w:r>
      <w:r w:rsidRPr="000455A6">
        <w:rPr>
          <w:rFonts w:ascii="Palatino Linotype" w:hAnsi="Palatino Linotype"/>
          <w:i/>
          <w:color w:val="000000" w:themeColor="text1"/>
        </w:rPr>
        <w:t>Excepcionalmente en los casos de asentamientos de hecho y consolidados declarados de interés social, en que no se ha previsto el porcentaje de áreas verdes y comunales establecidas en la ley, serán exoneradas de este porcentaje</w:t>
      </w:r>
      <w:r w:rsidRPr="000455A6">
        <w:rPr>
          <w:rFonts w:ascii="Palatino Linotype" w:hAnsi="Palatino Linotype"/>
          <w:color w:val="000000" w:themeColor="text1"/>
        </w:rPr>
        <w:t>”.</w:t>
      </w:r>
    </w:p>
    <w:p w:rsidR="00E31CF7" w:rsidRPr="000455A6" w:rsidRDefault="00E31CF7" w:rsidP="00E31CF7">
      <w:pPr>
        <w:autoSpaceDE w:val="0"/>
        <w:autoSpaceDN w:val="0"/>
        <w:adjustRightInd w:val="0"/>
        <w:spacing w:after="0" w:line="240" w:lineRule="auto"/>
        <w:jc w:val="both"/>
        <w:rPr>
          <w:rFonts w:ascii="Palatino Linotype" w:hAnsi="Palatino Linotype"/>
          <w:bCs/>
          <w:color w:val="000000" w:themeColor="text1"/>
        </w:rPr>
      </w:pPr>
      <w:r w:rsidRPr="000455A6">
        <w:rPr>
          <w:rFonts w:ascii="Palatino Linotype" w:hAnsi="Palatino Linotype"/>
          <w:bCs/>
          <w:color w:val="000000" w:themeColor="text1"/>
        </w:rPr>
        <w:t>El numeral 1 del artículo 2 de la Ley de Régimen para el Distrito Metropolitano de Quito establece que el Municipio del Distrito Metropolitano de Quito, tiene la competencia exclusiva y privativa de regular el uso y la adecuada ocupación del suelo, ejercien</w:t>
      </w:r>
      <w:r w:rsidR="00A75934" w:rsidRPr="000455A6">
        <w:rPr>
          <w:rFonts w:ascii="Palatino Linotype" w:hAnsi="Palatino Linotype"/>
          <w:bCs/>
          <w:color w:val="000000" w:themeColor="text1"/>
        </w:rPr>
        <w:t>do el control sobre el mismo.</w:t>
      </w:r>
    </w:p>
    <w:p w:rsidR="00E31CF7" w:rsidRPr="000455A6" w:rsidRDefault="00E31CF7" w:rsidP="00E31CF7">
      <w:pPr>
        <w:autoSpaceDE w:val="0"/>
        <w:autoSpaceDN w:val="0"/>
        <w:adjustRightInd w:val="0"/>
        <w:spacing w:after="0" w:line="240" w:lineRule="auto"/>
        <w:jc w:val="both"/>
        <w:rPr>
          <w:rFonts w:ascii="Palatino Linotype" w:hAnsi="Palatino Linotype"/>
          <w:bCs/>
          <w:color w:val="000000" w:themeColor="text1"/>
        </w:rPr>
      </w:pPr>
    </w:p>
    <w:p w:rsidR="00E31CF7" w:rsidRPr="000455A6" w:rsidRDefault="00E31CF7" w:rsidP="00E31CF7">
      <w:pPr>
        <w:autoSpaceDE w:val="0"/>
        <w:autoSpaceDN w:val="0"/>
        <w:adjustRightInd w:val="0"/>
        <w:spacing w:line="240" w:lineRule="auto"/>
        <w:jc w:val="both"/>
        <w:rPr>
          <w:rFonts w:ascii="Palatino Linotype" w:hAnsi="Palatino Linotype"/>
          <w:i/>
          <w:color w:val="000000" w:themeColor="text1"/>
        </w:rPr>
      </w:pPr>
      <w:r w:rsidRPr="000455A6">
        <w:rPr>
          <w:rFonts w:ascii="Palatino Linotype" w:hAnsi="Palatino Linotype"/>
          <w:color w:val="000000" w:themeColor="text1"/>
        </w:rPr>
        <w:t xml:space="preserve">El Código Municipal para el Distrito Metropolitano de Quito en su artículo IV.7.4 </w:t>
      </w:r>
      <w:r w:rsidR="005326DC" w:rsidRPr="000455A6">
        <w:rPr>
          <w:rFonts w:ascii="Palatino Linotype" w:hAnsi="Palatino Linotype"/>
          <w:color w:val="000000" w:themeColor="text1"/>
        </w:rPr>
        <w:t xml:space="preserve">determina </w:t>
      </w:r>
      <w:r w:rsidRPr="000455A6">
        <w:rPr>
          <w:rFonts w:ascii="Palatino Linotype" w:hAnsi="Palatino Linotype"/>
          <w:i/>
          <w:color w:val="000000" w:themeColor="text1"/>
        </w:rPr>
        <w:t>“asentamientos humanos de hecho a la ocupación precaria con fines habitacionales, pero en forma pública, pacífica, ininterrumpida por el plazo no menos a cinco años, que en uno o más lotes ajenos hacen un conjunto de familias. Para que estos asentamientos humanos de hecho se consideren consolidados deberán tener condiciones de accesibilidad y edificaciones habitadas, en una proporción tal, que a juicio del órgano competente metropolitano se pueda establecer su consolidación (…)”.</w:t>
      </w:r>
    </w:p>
    <w:p w:rsidR="00E31CF7" w:rsidRPr="000455A6" w:rsidRDefault="00E31CF7" w:rsidP="00E31CF7">
      <w:pPr>
        <w:autoSpaceDE w:val="0"/>
        <w:autoSpaceDN w:val="0"/>
        <w:adjustRightInd w:val="0"/>
        <w:spacing w:after="0" w:line="240" w:lineRule="auto"/>
        <w:jc w:val="both"/>
        <w:rPr>
          <w:rFonts w:ascii="Palatino Linotype" w:hAnsi="Palatino Linotype"/>
          <w:color w:val="000000" w:themeColor="text1"/>
        </w:rPr>
      </w:pPr>
    </w:p>
    <w:p w:rsidR="00E31CF7" w:rsidRPr="000455A6" w:rsidRDefault="00E31CF7" w:rsidP="00E31CF7">
      <w:pPr>
        <w:pStyle w:val="Prrafodelista"/>
        <w:numPr>
          <w:ilvl w:val="0"/>
          <w:numId w:val="1"/>
        </w:numPr>
        <w:tabs>
          <w:tab w:val="left" w:pos="1080"/>
        </w:tabs>
        <w:jc w:val="both"/>
        <w:rPr>
          <w:rFonts w:ascii="Palatino Linotype" w:hAnsi="Palatino Linotype"/>
          <w:b/>
          <w:color w:val="000000" w:themeColor="text1"/>
          <w:sz w:val="22"/>
          <w:szCs w:val="22"/>
        </w:rPr>
      </w:pPr>
      <w:r w:rsidRPr="000455A6">
        <w:rPr>
          <w:rFonts w:ascii="Palatino Linotype" w:hAnsi="Palatino Linotype"/>
          <w:b/>
          <w:color w:val="000000" w:themeColor="text1"/>
          <w:sz w:val="22"/>
          <w:szCs w:val="22"/>
        </w:rPr>
        <w:t>CONCLUSIONES Y RECOMENDACIONES:</w:t>
      </w:r>
    </w:p>
    <w:p w:rsidR="00E31CF7" w:rsidRPr="000455A6" w:rsidRDefault="00E31CF7" w:rsidP="00E31CF7">
      <w:pPr>
        <w:pStyle w:val="Prrafodelista"/>
        <w:tabs>
          <w:tab w:val="left" w:pos="1080"/>
        </w:tabs>
        <w:jc w:val="both"/>
        <w:rPr>
          <w:rFonts w:ascii="Palatino Linotype" w:hAnsi="Palatino Linotype"/>
          <w:b/>
          <w:color w:val="000000" w:themeColor="text1"/>
          <w:sz w:val="22"/>
          <w:szCs w:val="22"/>
        </w:rPr>
      </w:pPr>
    </w:p>
    <w:p w:rsidR="00E31CF7" w:rsidRPr="000455A6" w:rsidRDefault="00E31CF7" w:rsidP="00E31CF7">
      <w:pPr>
        <w:tabs>
          <w:tab w:val="left" w:pos="1080"/>
        </w:tabs>
        <w:spacing w:line="240" w:lineRule="auto"/>
        <w:jc w:val="both"/>
        <w:rPr>
          <w:rFonts w:ascii="Palatino Linotype" w:hAnsi="Palatino Linotype"/>
          <w:color w:val="000000" w:themeColor="text1"/>
        </w:rPr>
      </w:pPr>
      <w:r w:rsidRPr="000455A6">
        <w:rPr>
          <w:rFonts w:ascii="Palatino Linotype" w:hAnsi="Palatino Linotype"/>
          <w:color w:val="000000" w:themeColor="text1"/>
        </w:rPr>
        <w:t>Una vez ratificado el Informe Técnico de Evaluación de Riesgos, precisado el texto del proyecto de ordenanza y actualizados sus documentos habilitantes, la Comisión de Ordenamiento Territorial, en el marco de sus competencias, concluye que es pertinente poner en conocimiento del Concejo Metropolitano de Quito el proyecto de</w:t>
      </w:r>
      <w:r w:rsidR="00364AE2">
        <w:rPr>
          <w:rFonts w:ascii="Palatino Linotype" w:hAnsi="Palatino Linotype"/>
          <w:color w:val="000000" w:themeColor="text1"/>
        </w:rPr>
        <w:t xml:space="preserve"> </w:t>
      </w:r>
      <w:r w:rsidR="00364AE2" w:rsidRPr="000455A6">
        <w:rPr>
          <w:rFonts w:ascii="Palatino Linotype" w:hAnsi="Palatino Linotype"/>
          <w:color w:val="000000" w:themeColor="text1"/>
        </w:rPr>
        <w:t>“</w:t>
      </w:r>
      <w:r w:rsidR="00364AE2" w:rsidRPr="000455A6">
        <w:rPr>
          <w:rFonts w:ascii="Palatino Linotype" w:hAnsi="Palatino Linotype"/>
          <w:i/>
          <w:color w:val="000000" w:themeColor="text1"/>
        </w:rPr>
        <w:t>Ordenanza que aprueba el Proceso Integral de Regularización del Asentamiento Humano de Hecho y Consolidado de Interés Social denominado</w:t>
      </w:r>
      <w:r w:rsidR="00364AE2">
        <w:rPr>
          <w:rFonts w:ascii="Palatino Linotype" w:hAnsi="Palatino Linotype"/>
          <w:i/>
          <w:color w:val="000000" w:themeColor="text1"/>
        </w:rPr>
        <w:t xml:space="preserve"> </w:t>
      </w:r>
      <w:r w:rsidR="00364AE2" w:rsidRPr="000B0066">
        <w:rPr>
          <w:rFonts w:ascii="Palatino Linotype" w:hAnsi="Palatino Linotype"/>
          <w:i/>
          <w:color w:val="000000" w:themeColor="text1"/>
        </w:rPr>
        <w:t xml:space="preserve">Comité </w:t>
      </w:r>
      <w:proofErr w:type="spellStart"/>
      <w:r w:rsidR="00364AE2" w:rsidRPr="000B0066">
        <w:rPr>
          <w:rFonts w:ascii="Palatino Linotype" w:hAnsi="Palatino Linotype"/>
          <w:i/>
          <w:color w:val="000000" w:themeColor="text1"/>
        </w:rPr>
        <w:t>Promejoras</w:t>
      </w:r>
      <w:proofErr w:type="spellEnd"/>
      <w:r w:rsidR="00364AE2" w:rsidRPr="000B0066">
        <w:rPr>
          <w:rFonts w:ascii="Palatino Linotype" w:hAnsi="Palatino Linotype"/>
          <w:i/>
          <w:color w:val="000000" w:themeColor="text1"/>
        </w:rPr>
        <w:t xml:space="preserve"> del Barrio “Santa Ana Alta”</w:t>
      </w:r>
      <w:r w:rsidR="00364AE2" w:rsidRPr="000455A6">
        <w:rPr>
          <w:rFonts w:ascii="Palatino Linotype" w:hAnsi="Palatino Linotype"/>
          <w:i/>
          <w:color w:val="000000" w:themeColor="text1"/>
        </w:rPr>
        <w:t>,</w:t>
      </w:r>
      <w:r w:rsidR="00364AE2">
        <w:rPr>
          <w:rFonts w:ascii="Palatino Linotype" w:hAnsi="Palatino Linotype"/>
          <w:i/>
          <w:color w:val="000000" w:themeColor="text1"/>
        </w:rPr>
        <w:t xml:space="preserve"> a favor de sus copropietarios”</w:t>
      </w:r>
      <w:r w:rsidR="00DC6900" w:rsidRPr="000455A6">
        <w:rPr>
          <w:rFonts w:ascii="Palatino Linotype" w:hAnsi="Palatino Linotype"/>
          <w:i/>
          <w:color w:val="000000" w:themeColor="text1"/>
        </w:rPr>
        <w:t>,</w:t>
      </w:r>
      <w:r w:rsidR="00DC6900">
        <w:rPr>
          <w:rFonts w:ascii="Palatino Linotype" w:hAnsi="Palatino Linotype"/>
          <w:i/>
          <w:color w:val="000000" w:themeColor="text1"/>
        </w:rPr>
        <w:t xml:space="preserve"> </w:t>
      </w:r>
      <w:r w:rsidRPr="000455A6">
        <w:rPr>
          <w:rFonts w:ascii="Palatino Linotype" w:hAnsi="Palatino Linotype"/>
          <w:color w:val="000000" w:themeColor="text1"/>
        </w:rPr>
        <w:t>ubicado en la parroquia</w:t>
      </w:r>
      <w:r w:rsidR="00C0041A">
        <w:rPr>
          <w:rFonts w:ascii="Palatino Linotype" w:hAnsi="Palatino Linotype"/>
          <w:color w:val="000000" w:themeColor="text1"/>
        </w:rPr>
        <w:t xml:space="preserve"> </w:t>
      </w:r>
      <w:r w:rsidR="00364AE2">
        <w:rPr>
          <w:rFonts w:ascii="Palatino Linotype" w:hAnsi="Palatino Linotype"/>
          <w:color w:val="000000" w:themeColor="text1"/>
        </w:rPr>
        <w:t>El Condado</w:t>
      </w:r>
      <w:r w:rsidR="00243086">
        <w:rPr>
          <w:rFonts w:ascii="Palatino Linotype" w:hAnsi="Palatino Linotype"/>
          <w:color w:val="000000" w:themeColor="text1"/>
        </w:rPr>
        <w:t>,</w:t>
      </w:r>
      <w:r w:rsidRPr="000455A6">
        <w:rPr>
          <w:rFonts w:ascii="Palatino Linotype" w:hAnsi="Palatino Linotype"/>
          <w:color w:val="000000" w:themeColor="text1"/>
        </w:rPr>
        <w:t xml:space="preserve"> a fin de que se debata su contenido y se continúe con el proceso de regularización integral respectivo.</w:t>
      </w:r>
    </w:p>
    <w:p w:rsidR="00351811" w:rsidRPr="000455A6" w:rsidRDefault="00351811" w:rsidP="00E31CF7">
      <w:pPr>
        <w:tabs>
          <w:tab w:val="left" w:pos="1080"/>
        </w:tabs>
        <w:spacing w:line="240" w:lineRule="auto"/>
        <w:jc w:val="both"/>
        <w:rPr>
          <w:rFonts w:ascii="Palatino Linotype" w:hAnsi="Palatino Linotype"/>
          <w:color w:val="000000" w:themeColor="text1"/>
        </w:rPr>
      </w:pPr>
    </w:p>
    <w:p w:rsidR="00E31CF7" w:rsidRPr="000455A6" w:rsidRDefault="00E31CF7" w:rsidP="00E31CF7">
      <w:pPr>
        <w:pStyle w:val="Prrafodelista"/>
        <w:numPr>
          <w:ilvl w:val="0"/>
          <w:numId w:val="1"/>
        </w:numPr>
        <w:tabs>
          <w:tab w:val="left" w:pos="1080"/>
        </w:tabs>
        <w:jc w:val="both"/>
        <w:rPr>
          <w:rFonts w:ascii="Palatino Linotype" w:hAnsi="Palatino Linotype"/>
          <w:b/>
          <w:color w:val="000000" w:themeColor="text1"/>
          <w:sz w:val="22"/>
          <w:szCs w:val="22"/>
        </w:rPr>
      </w:pPr>
      <w:r w:rsidRPr="000455A6">
        <w:rPr>
          <w:rFonts w:ascii="Palatino Linotype" w:hAnsi="Palatino Linotype"/>
          <w:b/>
          <w:color w:val="000000" w:themeColor="text1"/>
          <w:sz w:val="22"/>
          <w:szCs w:val="22"/>
        </w:rPr>
        <w:t xml:space="preserve">DICTAMEN DE LA COMISIÓN: </w:t>
      </w:r>
    </w:p>
    <w:p w:rsidR="00E31CF7" w:rsidRPr="000455A6" w:rsidRDefault="00E31CF7" w:rsidP="00E31CF7">
      <w:pPr>
        <w:pStyle w:val="Prrafodelista"/>
        <w:tabs>
          <w:tab w:val="left" w:pos="1080"/>
        </w:tabs>
        <w:jc w:val="both"/>
        <w:rPr>
          <w:rFonts w:ascii="Palatino Linotype" w:hAnsi="Palatino Linotype"/>
          <w:b/>
          <w:color w:val="000000" w:themeColor="text1"/>
          <w:sz w:val="22"/>
          <w:szCs w:val="22"/>
        </w:rPr>
      </w:pPr>
    </w:p>
    <w:p w:rsidR="00E31CF7" w:rsidRPr="000455A6" w:rsidRDefault="00E31CF7" w:rsidP="00E31CF7">
      <w:pPr>
        <w:spacing w:line="240" w:lineRule="auto"/>
        <w:jc w:val="both"/>
        <w:rPr>
          <w:rFonts w:ascii="Palatino Linotype" w:hAnsi="Palatino Linotype"/>
          <w:color w:val="000000" w:themeColor="text1"/>
        </w:rPr>
      </w:pPr>
      <w:r w:rsidRPr="000455A6">
        <w:rPr>
          <w:rFonts w:ascii="Palatino Linotype" w:hAnsi="Palatino Linotype"/>
          <w:color w:val="000000" w:themeColor="text1"/>
        </w:rPr>
        <w:t>La Comisión de Ordenamiento Territorial, en la sesión No. 0</w:t>
      </w:r>
      <w:r w:rsidR="00D94525">
        <w:rPr>
          <w:rFonts w:ascii="Palatino Linotype" w:hAnsi="Palatino Linotype"/>
          <w:color w:val="000000" w:themeColor="text1"/>
        </w:rPr>
        <w:t>XX</w:t>
      </w:r>
      <w:r w:rsidR="00707D5B" w:rsidRPr="000455A6">
        <w:rPr>
          <w:rFonts w:ascii="Palatino Linotype" w:hAnsi="Palatino Linotype"/>
          <w:color w:val="000000" w:themeColor="text1"/>
        </w:rPr>
        <w:t xml:space="preserve"> </w:t>
      </w:r>
      <w:r w:rsidRPr="000455A6">
        <w:rPr>
          <w:rFonts w:ascii="Palatino Linotype" w:hAnsi="Palatino Linotype"/>
          <w:color w:val="000000" w:themeColor="text1"/>
        </w:rPr>
        <w:t xml:space="preserve">- ordinaria de </w:t>
      </w:r>
      <w:r w:rsidR="00D94525">
        <w:rPr>
          <w:rFonts w:ascii="Palatino Linotype" w:hAnsi="Palatino Linotype"/>
          <w:color w:val="000000" w:themeColor="text1"/>
        </w:rPr>
        <w:t>XXX</w:t>
      </w:r>
      <w:r w:rsidRPr="000455A6">
        <w:rPr>
          <w:rFonts w:ascii="Palatino Linotype" w:hAnsi="Palatino Linotype"/>
          <w:color w:val="000000" w:themeColor="text1"/>
        </w:rPr>
        <w:t xml:space="preserve"> de </w:t>
      </w:r>
      <w:r w:rsidR="00D94525">
        <w:rPr>
          <w:rFonts w:ascii="Palatino Linotype" w:hAnsi="Palatino Linotype"/>
          <w:color w:val="000000" w:themeColor="text1"/>
        </w:rPr>
        <w:t>XXX</w:t>
      </w:r>
      <w:r w:rsidRPr="000455A6">
        <w:rPr>
          <w:rFonts w:ascii="Palatino Linotype" w:hAnsi="Palatino Linotype"/>
          <w:color w:val="000000" w:themeColor="text1"/>
        </w:rPr>
        <w:t xml:space="preserve"> de 2020, luego de analizar la documentación técnica y legal que reposa en el expediente; y, con fundamento en los artículos 87 literales a) y x), 322; y, 326 del Código Orgánico de Organización Territorial, Autonomía y Descentralización; y, artículos </w:t>
      </w:r>
      <w:r w:rsidRPr="000455A6">
        <w:rPr>
          <w:rFonts w:ascii="Palatino Linotype" w:hAnsi="Palatino Linotype" w:cs="Palatino Linotype,Bold"/>
          <w:bCs/>
          <w:color w:val="000000" w:themeColor="text1"/>
        </w:rPr>
        <w:t>IV.7.4 y IV.7.15 del</w:t>
      </w:r>
      <w:r w:rsidRPr="000455A6">
        <w:rPr>
          <w:rFonts w:ascii="Palatino Linotype" w:hAnsi="Palatino Linotype" w:cs="Palatino Linotype,Bold"/>
          <w:b/>
          <w:bCs/>
          <w:color w:val="000000" w:themeColor="text1"/>
        </w:rPr>
        <w:t xml:space="preserve"> </w:t>
      </w:r>
      <w:r w:rsidRPr="000455A6">
        <w:rPr>
          <w:rFonts w:ascii="Palatino Linotype" w:hAnsi="Palatino Linotype"/>
          <w:color w:val="000000" w:themeColor="text1"/>
        </w:rPr>
        <w:t xml:space="preserve">Código Municipal para el Distrito Metropolitano de Quito, relativos al </w:t>
      </w:r>
      <w:r w:rsidRPr="000455A6">
        <w:rPr>
          <w:rFonts w:ascii="Palatino Linotype" w:eastAsia="Times New Roman" w:hAnsi="Palatino Linotype" w:cs="Times New Roman"/>
          <w:color w:val="000000" w:themeColor="text1"/>
          <w:lang w:val="es-ES" w:eastAsia="es-ES"/>
        </w:rPr>
        <w:lastRenderedPageBreak/>
        <w:t>Asentamiento Humano de Hecho y Consolidado de Interés Social y a la competencia de la Comisión de Ordenamiento Territorial</w:t>
      </w:r>
      <w:r w:rsidRPr="000455A6">
        <w:rPr>
          <w:rFonts w:ascii="Palatino Linotype" w:hAnsi="Palatino Linotype"/>
          <w:color w:val="000000" w:themeColor="text1"/>
        </w:rPr>
        <w:t xml:space="preserve"> y las conclusiones antes señaladas, resuelve emitir </w:t>
      </w:r>
      <w:r w:rsidRPr="000455A6">
        <w:rPr>
          <w:rFonts w:ascii="Palatino Linotype" w:hAnsi="Palatino Linotype"/>
          <w:b/>
          <w:color w:val="000000" w:themeColor="text1"/>
        </w:rPr>
        <w:t>DICTAMEN FAVORABLE</w:t>
      </w:r>
      <w:r w:rsidRPr="000455A6">
        <w:rPr>
          <w:rFonts w:ascii="Palatino Linotype" w:hAnsi="Palatino Linotype"/>
          <w:color w:val="000000" w:themeColor="text1"/>
        </w:rPr>
        <w:t xml:space="preserve"> para que el Concejo Metropolitano de Quito conozca y trate en </w:t>
      </w:r>
      <w:r w:rsidR="00CE2566" w:rsidRPr="00CE2566">
        <w:rPr>
          <w:rFonts w:ascii="Palatino Linotype" w:hAnsi="Palatino Linotype"/>
          <w:b/>
          <w:color w:val="000000" w:themeColor="text1"/>
        </w:rPr>
        <w:t>SEGUNDO</w:t>
      </w:r>
      <w:r w:rsidRPr="000455A6">
        <w:rPr>
          <w:rFonts w:ascii="Palatino Linotype" w:hAnsi="Palatino Linotype"/>
          <w:color w:val="000000" w:themeColor="text1"/>
        </w:rPr>
        <w:t xml:space="preserve"> </w:t>
      </w:r>
      <w:r w:rsidRPr="000455A6">
        <w:rPr>
          <w:rFonts w:ascii="Palatino Linotype" w:hAnsi="Palatino Linotype"/>
          <w:b/>
          <w:color w:val="000000" w:themeColor="text1"/>
        </w:rPr>
        <w:t>DEBATE</w:t>
      </w:r>
      <w:r w:rsidRPr="000455A6">
        <w:rPr>
          <w:rFonts w:ascii="Palatino Linotype" w:hAnsi="Palatino Linotype"/>
          <w:color w:val="000000" w:themeColor="text1"/>
        </w:rPr>
        <w:t xml:space="preserve"> el proyecto de</w:t>
      </w:r>
      <w:r w:rsidR="002D7CA0">
        <w:rPr>
          <w:rFonts w:ascii="Palatino Linotype" w:hAnsi="Palatino Linotype"/>
          <w:color w:val="000000" w:themeColor="text1"/>
        </w:rPr>
        <w:t xml:space="preserve"> </w:t>
      </w:r>
      <w:r w:rsidR="00364AE2" w:rsidRPr="000455A6">
        <w:rPr>
          <w:rFonts w:ascii="Palatino Linotype" w:hAnsi="Palatino Linotype"/>
          <w:color w:val="000000" w:themeColor="text1"/>
        </w:rPr>
        <w:t>“</w:t>
      </w:r>
      <w:r w:rsidR="00364AE2" w:rsidRPr="000455A6">
        <w:rPr>
          <w:rFonts w:ascii="Palatino Linotype" w:hAnsi="Palatino Linotype"/>
          <w:i/>
          <w:color w:val="000000" w:themeColor="text1"/>
        </w:rPr>
        <w:t>Ordenanza que aprueba el Proceso Integral de Regularización del Asentamiento Humano de Hecho y Consolidado de Interés Social denominado</w:t>
      </w:r>
      <w:r w:rsidR="00364AE2">
        <w:rPr>
          <w:rFonts w:ascii="Palatino Linotype" w:hAnsi="Palatino Linotype"/>
          <w:i/>
          <w:color w:val="000000" w:themeColor="text1"/>
        </w:rPr>
        <w:t xml:space="preserve"> </w:t>
      </w:r>
      <w:r w:rsidR="00364AE2" w:rsidRPr="000B0066">
        <w:rPr>
          <w:rFonts w:ascii="Palatino Linotype" w:hAnsi="Palatino Linotype"/>
          <w:i/>
          <w:color w:val="000000" w:themeColor="text1"/>
        </w:rPr>
        <w:t xml:space="preserve">Comité </w:t>
      </w:r>
      <w:proofErr w:type="spellStart"/>
      <w:r w:rsidR="00364AE2" w:rsidRPr="000B0066">
        <w:rPr>
          <w:rFonts w:ascii="Palatino Linotype" w:hAnsi="Palatino Linotype"/>
          <w:i/>
          <w:color w:val="000000" w:themeColor="text1"/>
        </w:rPr>
        <w:t>Promejoras</w:t>
      </w:r>
      <w:proofErr w:type="spellEnd"/>
      <w:r w:rsidR="00364AE2" w:rsidRPr="000B0066">
        <w:rPr>
          <w:rFonts w:ascii="Palatino Linotype" w:hAnsi="Palatino Linotype"/>
          <w:i/>
          <w:color w:val="000000" w:themeColor="text1"/>
        </w:rPr>
        <w:t xml:space="preserve"> del Barrio “Santa Ana Alta”</w:t>
      </w:r>
      <w:r w:rsidR="00364AE2" w:rsidRPr="000455A6">
        <w:rPr>
          <w:rFonts w:ascii="Palatino Linotype" w:hAnsi="Palatino Linotype"/>
          <w:i/>
          <w:color w:val="000000" w:themeColor="text1"/>
        </w:rPr>
        <w:t>,</w:t>
      </w:r>
      <w:r w:rsidR="00364AE2">
        <w:rPr>
          <w:rFonts w:ascii="Palatino Linotype" w:hAnsi="Palatino Linotype"/>
          <w:i/>
          <w:color w:val="000000" w:themeColor="text1"/>
        </w:rPr>
        <w:t xml:space="preserve"> a favor de sus copropietarios”</w:t>
      </w:r>
      <w:r w:rsidR="00DC6900" w:rsidRPr="000455A6">
        <w:rPr>
          <w:rFonts w:ascii="Palatino Linotype" w:hAnsi="Palatino Linotype"/>
          <w:i/>
          <w:color w:val="000000" w:themeColor="text1"/>
        </w:rPr>
        <w:t>,</w:t>
      </w:r>
      <w:r w:rsidR="004961C4" w:rsidRPr="000455A6">
        <w:rPr>
          <w:rFonts w:ascii="Palatino Linotype" w:hAnsi="Palatino Linotype"/>
          <w:i/>
          <w:color w:val="000000" w:themeColor="text1"/>
        </w:rPr>
        <w:t xml:space="preserve"> </w:t>
      </w:r>
      <w:r w:rsidRPr="000455A6">
        <w:rPr>
          <w:rFonts w:ascii="Palatino Linotype" w:hAnsi="Palatino Linotype"/>
          <w:color w:val="000000" w:themeColor="text1"/>
        </w:rPr>
        <w:t xml:space="preserve">signado </w:t>
      </w:r>
      <w:r w:rsidRPr="00A72134">
        <w:rPr>
          <w:rFonts w:ascii="Palatino Linotype" w:hAnsi="Palatino Linotype"/>
          <w:color w:val="000000" w:themeColor="text1"/>
        </w:rPr>
        <w:t xml:space="preserve">con </w:t>
      </w:r>
      <w:r w:rsidR="00CE2566">
        <w:rPr>
          <w:rFonts w:ascii="Palatino Linotype" w:hAnsi="Palatino Linotype"/>
          <w:color w:val="000000" w:themeColor="text1"/>
        </w:rPr>
        <w:t xml:space="preserve">los </w:t>
      </w:r>
      <w:r w:rsidRPr="00A72134">
        <w:rPr>
          <w:rFonts w:ascii="Palatino Linotype" w:hAnsi="Palatino Linotype"/>
          <w:color w:val="000000" w:themeColor="text1"/>
        </w:rPr>
        <w:t>predio</w:t>
      </w:r>
      <w:r w:rsidR="00CE2566">
        <w:rPr>
          <w:rFonts w:ascii="Palatino Linotype" w:hAnsi="Palatino Linotype"/>
          <w:color w:val="000000" w:themeColor="text1"/>
        </w:rPr>
        <w:t>s</w:t>
      </w:r>
      <w:r w:rsidRPr="00A72134">
        <w:rPr>
          <w:rFonts w:ascii="Palatino Linotype" w:hAnsi="Palatino Linotype"/>
          <w:color w:val="000000" w:themeColor="text1"/>
        </w:rPr>
        <w:t xml:space="preserve"> </w:t>
      </w:r>
      <w:proofErr w:type="spellStart"/>
      <w:r w:rsidRPr="00A72134">
        <w:rPr>
          <w:rFonts w:ascii="Palatino Linotype" w:hAnsi="Palatino Linotype"/>
          <w:color w:val="000000" w:themeColor="text1"/>
        </w:rPr>
        <w:t>N</w:t>
      </w:r>
      <w:r w:rsidR="0020047D">
        <w:rPr>
          <w:rFonts w:ascii="Palatino Linotype" w:hAnsi="Palatino Linotype"/>
          <w:color w:val="000000" w:themeColor="text1"/>
        </w:rPr>
        <w:t>r</w:t>
      </w:r>
      <w:r w:rsidRPr="00A72134">
        <w:rPr>
          <w:rFonts w:ascii="Palatino Linotype" w:hAnsi="Palatino Linotype"/>
          <w:color w:val="000000" w:themeColor="text1"/>
        </w:rPr>
        <w:t>o</w:t>
      </w:r>
      <w:r w:rsidR="00CE2566">
        <w:rPr>
          <w:rFonts w:ascii="Palatino Linotype" w:hAnsi="Palatino Linotype"/>
          <w:color w:val="000000" w:themeColor="text1"/>
        </w:rPr>
        <w:t>s</w:t>
      </w:r>
      <w:proofErr w:type="spellEnd"/>
      <w:r w:rsidRPr="00A72134">
        <w:rPr>
          <w:rFonts w:ascii="Palatino Linotype" w:hAnsi="Palatino Linotype"/>
          <w:color w:val="000000" w:themeColor="text1"/>
        </w:rPr>
        <w:t xml:space="preserve">. </w:t>
      </w:r>
      <w:r w:rsidR="00364AE2" w:rsidRPr="00364AE2">
        <w:rPr>
          <w:rFonts w:ascii="Palatino Linotype" w:hAnsi="Palatino Linotype"/>
          <w:color w:val="000000" w:themeColor="text1"/>
        </w:rPr>
        <w:t>526864, 417464 y 417474</w:t>
      </w:r>
      <w:r w:rsidRPr="000455A6">
        <w:rPr>
          <w:rFonts w:ascii="Palatino Linotype" w:hAnsi="Palatino Linotype"/>
          <w:color w:val="000000" w:themeColor="text1"/>
        </w:rPr>
        <w:t>, ubicado</w:t>
      </w:r>
      <w:r w:rsidR="00CE2566">
        <w:rPr>
          <w:rFonts w:ascii="Palatino Linotype" w:hAnsi="Palatino Linotype"/>
          <w:color w:val="000000" w:themeColor="text1"/>
        </w:rPr>
        <w:t>s</w:t>
      </w:r>
      <w:r w:rsidRPr="000455A6">
        <w:rPr>
          <w:rFonts w:ascii="Palatino Linotype" w:hAnsi="Palatino Linotype"/>
          <w:color w:val="000000" w:themeColor="text1"/>
        </w:rPr>
        <w:t xml:space="preserve"> en la parroquia </w:t>
      </w:r>
      <w:r w:rsidR="00364AE2">
        <w:rPr>
          <w:rFonts w:ascii="Palatino Linotype" w:hAnsi="Palatino Linotype"/>
          <w:color w:val="000000" w:themeColor="text1"/>
        </w:rPr>
        <w:t>El Condado</w:t>
      </w:r>
      <w:r w:rsidRPr="000455A6">
        <w:rPr>
          <w:rFonts w:ascii="Palatino Linotype" w:hAnsi="Palatino Linotype"/>
          <w:color w:val="000000" w:themeColor="text1"/>
        </w:rPr>
        <w:t>, con el texto del proyecto de ordenanza y anex</w:t>
      </w:r>
      <w:r w:rsidR="00F51958">
        <w:rPr>
          <w:rFonts w:ascii="Palatino Linotype" w:hAnsi="Palatino Linotype"/>
          <w:color w:val="000000" w:themeColor="text1"/>
        </w:rPr>
        <w:t>os que se adjuntan al presente i</w:t>
      </w:r>
      <w:r w:rsidRPr="000455A6">
        <w:rPr>
          <w:rFonts w:ascii="Palatino Linotype" w:hAnsi="Palatino Linotype"/>
          <w:color w:val="000000" w:themeColor="text1"/>
        </w:rPr>
        <w:t>nforme.</w:t>
      </w:r>
    </w:p>
    <w:p w:rsidR="00E31CF7" w:rsidRPr="000455A6" w:rsidRDefault="00E31CF7" w:rsidP="00E31CF7">
      <w:pPr>
        <w:tabs>
          <w:tab w:val="left" w:pos="2045"/>
        </w:tabs>
        <w:spacing w:line="240" w:lineRule="auto"/>
        <w:jc w:val="both"/>
        <w:rPr>
          <w:rFonts w:ascii="Palatino Linotype" w:hAnsi="Palatino Linotype"/>
          <w:color w:val="000000" w:themeColor="text1"/>
        </w:rPr>
      </w:pPr>
    </w:p>
    <w:p w:rsidR="00E31CF7" w:rsidRPr="000455A6" w:rsidRDefault="00E31CF7" w:rsidP="00E31CF7">
      <w:pPr>
        <w:pStyle w:val="Prrafodelista"/>
        <w:numPr>
          <w:ilvl w:val="0"/>
          <w:numId w:val="1"/>
        </w:numPr>
        <w:tabs>
          <w:tab w:val="left" w:pos="1080"/>
        </w:tabs>
        <w:jc w:val="both"/>
        <w:rPr>
          <w:rFonts w:ascii="Palatino Linotype" w:hAnsi="Palatino Linotype"/>
          <w:b/>
          <w:color w:val="000000" w:themeColor="text1"/>
          <w:sz w:val="22"/>
          <w:szCs w:val="22"/>
        </w:rPr>
      </w:pPr>
      <w:r w:rsidRPr="000455A6">
        <w:rPr>
          <w:rFonts w:ascii="Palatino Linotype" w:hAnsi="Palatino Linotype"/>
          <w:b/>
          <w:color w:val="000000" w:themeColor="text1"/>
          <w:sz w:val="22"/>
          <w:szCs w:val="22"/>
        </w:rPr>
        <w:t>SUSCRIPCIÓN DEL INFORME:</w:t>
      </w:r>
    </w:p>
    <w:p w:rsidR="00E31CF7" w:rsidRPr="000455A6" w:rsidRDefault="00E31CF7" w:rsidP="00E31CF7">
      <w:pPr>
        <w:pStyle w:val="Prrafodelista"/>
        <w:tabs>
          <w:tab w:val="left" w:pos="1080"/>
        </w:tabs>
        <w:jc w:val="both"/>
        <w:rPr>
          <w:rFonts w:ascii="Palatino Linotype" w:hAnsi="Palatino Linotype"/>
          <w:b/>
          <w:color w:val="000000" w:themeColor="text1"/>
          <w:sz w:val="22"/>
          <w:szCs w:val="22"/>
        </w:rPr>
      </w:pPr>
    </w:p>
    <w:p w:rsidR="00E31CF7" w:rsidRPr="000455A6" w:rsidRDefault="00E31CF7" w:rsidP="00E31CF7">
      <w:pPr>
        <w:spacing w:line="240" w:lineRule="auto"/>
        <w:jc w:val="both"/>
        <w:rPr>
          <w:rFonts w:ascii="Palatino Linotype" w:hAnsi="Palatino Linotype"/>
          <w:color w:val="000000" w:themeColor="text1"/>
        </w:rPr>
      </w:pPr>
      <w:r w:rsidRPr="000455A6">
        <w:rPr>
          <w:rFonts w:ascii="Palatino Linotype" w:hAnsi="Palatino Linotype"/>
          <w:color w:val="000000" w:themeColor="text1"/>
        </w:rPr>
        <w:t xml:space="preserve">Los miembros de la Comisión de Ordenamiento Territorial abajo firmantes, aprueban el día </w:t>
      </w:r>
      <w:r w:rsidR="00FA5EF0" w:rsidRPr="000455A6">
        <w:rPr>
          <w:rFonts w:ascii="Palatino Linotype" w:hAnsi="Palatino Linotype"/>
          <w:color w:val="000000" w:themeColor="text1"/>
        </w:rPr>
        <w:t xml:space="preserve">viernes </w:t>
      </w:r>
      <w:r w:rsidR="00D94525">
        <w:rPr>
          <w:rFonts w:ascii="Palatino Linotype" w:hAnsi="Palatino Linotype"/>
          <w:color w:val="000000" w:themeColor="text1"/>
        </w:rPr>
        <w:t>XX</w:t>
      </w:r>
      <w:r w:rsidR="00FA5EF0" w:rsidRPr="000455A6">
        <w:rPr>
          <w:rFonts w:ascii="Palatino Linotype" w:hAnsi="Palatino Linotype"/>
          <w:color w:val="000000" w:themeColor="text1"/>
        </w:rPr>
        <w:t xml:space="preserve"> </w:t>
      </w:r>
      <w:r w:rsidRPr="000455A6">
        <w:rPr>
          <w:rFonts w:ascii="Palatino Linotype" w:hAnsi="Palatino Linotype"/>
          <w:color w:val="000000" w:themeColor="text1"/>
        </w:rPr>
        <w:t xml:space="preserve">de </w:t>
      </w:r>
      <w:r w:rsidR="00D94525">
        <w:rPr>
          <w:rFonts w:ascii="Palatino Linotype" w:hAnsi="Palatino Linotype"/>
          <w:color w:val="000000" w:themeColor="text1"/>
        </w:rPr>
        <w:t>XXX</w:t>
      </w:r>
      <w:r w:rsidRPr="000455A6">
        <w:rPr>
          <w:rFonts w:ascii="Palatino Linotype" w:hAnsi="Palatino Linotype"/>
          <w:color w:val="000000" w:themeColor="text1"/>
        </w:rPr>
        <w:t xml:space="preserve"> de 2020 el Informe de la Comisión y el texto del proyecto de ordenanza con sus respectivos anexos, suscribiendo el presente documento por duplicado.</w:t>
      </w:r>
    </w:p>
    <w:p w:rsidR="0077627E" w:rsidRPr="000455A6" w:rsidRDefault="0077627E" w:rsidP="00E31CF7">
      <w:pPr>
        <w:spacing w:line="240" w:lineRule="auto"/>
        <w:jc w:val="both"/>
        <w:rPr>
          <w:rFonts w:ascii="Palatino Linotype" w:hAnsi="Palatino Linotype"/>
          <w:color w:val="000000" w:themeColor="text1"/>
        </w:rPr>
      </w:pPr>
    </w:p>
    <w:p w:rsidR="00E31CF7" w:rsidRPr="000455A6" w:rsidRDefault="00E31CF7" w:rsidP="00E31CF7">
      <w:pPr>
        <w:spacing w:line="240" w:lineRule="auto"/>
        <w:jc w:val="center"/>
        <w:rPr>
          <w:rFonts w:ascii="Palatino Linotype" w:hAnsi="Palatino Linotype"/>
          <w:color w:val="000000" w:themeColor="text1"/>
        </w:rPr>
      </w:pPr>
      <w:r w:rsidRPr="000455A6">
        <w:rPr>
          <w:rFonts w:ascii="Palatino Linotype" w:hAnsi="Palatino Linotype"/>
          <w:color w:val="000000" w:themeColor="text1"/>
        </w:rPr>
        <w:t>Atentamente</w:t>
      </w:r>
    </w:p>
    <w:p w:rsidR="00E31CF7" w:rsidRPr="000455A6" w:rsidRDefault="00E31CF7" w:rsidP="00E31CF7">
      <w:pPr>
        <w:spacing w:line="240" w:lineRule="auto"/>
        <w:jc w:val="center"/>
        <w:rPr>
          <w:rFonts w:ascii="Palatino Linotype" w:hAnsi="Palatino Linotype"/>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4239"/>
      </w:tblGrid>
      <w:tr w:rsidR="000455A6" w:rsidRPr="000455A6" w:rsidTr="001C67F0">
        <w:tc>
          <w:tcPr>
            <w:tcW w:w="8720" w:type="dxa"/>
            <w:gridSpan w:val="2"/>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43"/>
            </w:tblGrid>
            <w:tr w:rsidR="000455A6" w:rsidRPr="000455A6" w:rsidTr="005A6C3F">
              <w:tc>
                <w:tcPr>
                  <w:tcW w:w="8720" w:type="dxa"/>
                  <w:gridSpan w:val="2"/>
                </w:tcPr>
                <w:p w:rsidR="00C97062" w:rsidRPr="000455A6" w:rsidRDefault="00C97062" w:rsidP="005A6C3F">
                  <w:pPr>
                    <w:autoSpaceDE w:val="0"/>
                    <w:autoSpaceDN w:val="0"/>
                    <w:adjustRightInd w:val="0"/>
                    <w:jc w:val="center"/>
                    <w:rPr>
                      <w:rFonts w:ascii="Palatino Linotype" w:hAnsi="Palatino Linotype"/>
                      <w:color w:val="000000" w:themeColor="text1"/>
                    </w:rPr>
                  </w:pPr>
                </w:p>
                <w:p w:rsidR="00C97062" w:rsidRPr="000455A6" w:rsidRDefault="00C97062" w:rsidP="005A6C3F">
                  <w:pPr>
                    <w:autoSpaceDE w:val="0"/>
                    <w:autoSpaceDN w:val="0"/>
                    <w:adjustRightInd w:val="0"/>
                    <w:jc w:val="center"/>
                    <w:rPr>
                      <w:rFonts w:ascii="Palatino Linotype" w:hAnsi="Palatino Linotype"/>
                      <w:color w:val="000000" w:themeColor="text1"/>
                    </w:rPr>
                  </w:pPr>
                </w:p>
                <w:p w:rsidR="00C97062" w:rsidRPr="000455A6" w:rsidRDefault="00C97062" w:rsidP="005A6C3F">
                  <w:pPr>
                    <w:autoSpaceDE w:val="0"/>
                    <w:autoSpaceDN w:val="0"/>
                    <w:adjustRightInd w:val="0"/>
                    <w:jc w:val="center"/>
                    <w:rPr>
                      <w:rFonts w:ascii="Palatino Linotype" w:hAnsi="Palatino Linotype"/>
                      <w:color w:val="000000" w:themeColor="text1"/>
                    </w:rPr>
                  </w:pPr>
                  <w:r w:rsidRPr="000455A6">
                    <w:rPr>
                      <w:rFonts w:ascii="Palatino Linotype" w:hAnsi="Palatino Linotype"/>
                      <w:color w:val="000000" w:themeColor="text1"/>
                    </w:rPr>
                    <w:t xml:space="preserve"> Soledad Benítez</w:t>
                  </w:r>
                </w:p>
                <w:p w:rsidR="00C97062" w:rsidRPr="000455A6" w:rsidRDefault="00C97062" w:rsidP="005A6C3F">
                  <w:pPr>
                    <w:autoSpaceDE w:val="0"/>
                    <w:autoSpaceDN w:val="0"/>
                    <w:adjustRightInd w:val="0"/>
                    <w:jc w:val="center"/>
                    <w:rPr>
                      <w:rFonts w:ascii="Palatino Linotype" w:hAnsi="Palatino Linotype"/>
                      <w:color w:val="000000" w:themeColor="text1"/>
                    </w:rPr>
                  </w:pPr>
                  <w:r w:rsidRPr="000455A6">
                    <w:rPr>
                      <w:rFonts w:ascii="Palatino Linotype" w:hAnsi="Palatino Linotype"/>
                      <w:b/>
                      <w:color w:val="000000" w:themeColor="text1"/>
                    </w:rPr>
                    <w:t>Presidenta de la Comisión de Ordenamiento Territorial</w:t>
                  </w:r>
                </w:p>
                <w:p w:rsidR="00C97062" w:rsidRPr="000455A6" w:rsidRDefault="00C97062" w:rsidP="005A6C3F">
                  <w:pPr>
                    <w:jc w:val="center"/>
                    <w:rPr>
                      <w:rFonts w:ascii="Palatino Linotype" w:hAnsi="Palatino Linotype"/>
                      <w:color w:val="000000" w:themeColor="text1"/>
                    </w:rPr>
                  </w:pPr>
                </w:p>
                <w:p w:rsidR="00C97062" w:rsidRPr="000455A6" w:rsidRDefault="00C97062" w:rsidP="005A6C3F">
                  <w:pPr>
                    <w:jc w:val="center"/>
                    <w:rPr>
                      <w:rFonts w:ascii="Palatino Linotype" w:hAnsi="Palatino Linotype"/>
                      <w:color w:val="000000" w:themeColor="text1"/>
                    </w:rPr>
                  </w:pPr>
                </w:p>
              </w:tc>
            </w:tr>
            <w:tr w:rsidR="000455A6" w:rsidRPr="000455A6" w:rsidTr="005A6C3F">
              <w:tc>
                <w:tcPr>
                  <w:tcW w:w="4363" w:type="dxa"/>
                </w:tcPr>
                <w:p w:rsidR="00C97062" w:rsidRPr="000455A6" w:rsidRDefault="00C97062" w:rsidP="005A6C3F">
                  <w:pPr>
                    <w:autoSpaceDE w:val="0"/>
                    <w:autoSpaceDN w:val="0"/>
                    <w:adjustRightInd w:val="0"/>
                    <w:jc w:val="center"/>
                    <w:rPr>
                      <w:rFonts w:ascii="Palatino Linotype" w:hAnsi="Palatino Linotype"/>
                      <w:color w:val="000000" w:themeColor="text1"/>
                    </w:rPr>
                  </w:pPr>
                </w:p>
                <w:p w:rsidR="00C97062" w:rsidRPr="000455A6" w:rsidRDefault="00C97062" w:rsidP="005A6C3F">
                  <w:pPr>
                    <w:autoSpaceDE w:val="0"/>
                    <w:autoSpaceDN w:val="0"/>
                    <w:adjustRightInd w:val="0"/>
                    <w:jc w:val="center"/>
                    <w:rPr>
                      <w:rFonts w:ascii="Palatino Linotype" w:hAnsi="Palatino Linotype"/>
                      <w:color w:val="000000" w:themeColor="text1"/>
                    </w:rPr>
                  </w:pPr>
                </w:p>
                <w:p w:rsidR="00C97062" w:rsidRPr="000455A6" w:rsidRDefault="00C97062" w:rsidP="005A6C3F">
                  <w:pPr>
                    <w:autoSpaceDE w:val="0"/>
                    <w:autoSpaceDN w:val="0"/>
                    <w:adjustRightInd w:val="0"/>
                    <w:jc w:val="center"/>
                    <w:rPr>
                      <w:rFonts w:ascii="Palatino Linotype" w:hAnsi="Palatino Linotype"/>
                      <w:color w:val="000000" w:themeColor="text1"/>
                    </w:rPr>
                  </w:pPr>
                </w:p>
                <w:p w:rsidR="00C97062" w:rsidRPr="000455A6" w:rsidRDefault="00C97062" w:rsidP="005A6C3F">
                  <w:pPr>
                    <w:jc w:val="center"/>
                    <w:rPr>
                      <w:rFonts w:ascii="Palatino Linotype" w:hAnsi="Palatino Linotype"/>
                      <w:color w:val="000000" w:themeColor="text1"/>
                    </w:rPr>
                  </w:pPr>
                  <w:r w:rsidRPr="000455A6">
                    <w:rPr>
                      <w:rFonts w:ascii="Palatino Linotype" w:hAnsi="Palatino Linotype"/>
                      <w:color w:val="000000" w:themeColor="text1"/>
                    </w:rPr>
                    <w:t>Mario Granda</w:t>
                  </w:r>
                </w:p>
                <w:p w:rsidR="00C97062" w:rsidRPr="000455A6" w:rsidRDefault="00C97062" w:rsidP="005A6C3F">
                  <w:pPr>
                    <w:autoSpaceDE w:val="0"/>
                    <w:autoSpaceDN w:val="0"/>
                    <w:adjustRightInd w:val="0"/>
                    <w:jc w:val="center"/>
                    <w:rPr>
                      <w:rFonts w:ascii="Palatino Linotype" w:hAnsi="Palatino Linotype"/>
                      <w:color w:val="000000" w:themeColor="text1"/>
                    </w:rPr>
                  </w:pPr>
                  <w:r w:rsidRPr="000455A6">
                    <w:rPr>
                      <w:rFonts w:ascii="Palatino Linotype" w:hAnsi="Palatino Linotype"/>
                      <w:b/>
                      <w:color w:val="000000" w:themeColor="text1"/>
                    </w:rPr>
                    <w:t>Miembro de la Comisión</w:t>
                  </w:r>
                </w:p>
                <w:p w:rsidR="00C97062" w:rsidRPr="000455A6" w:rsidRDefault="00C97062" w:rsidP="005A6C3F">
                  <w:pPr>
                    <w:autoSpaceDE w:val="0"/>
                    <w:autoSpaceDN w:val="0"/>
                    <w:adjustRightInd w:val="0"/>
                    <w:jc w:val="center"/>
                    <w:rPr>
                      <w:rFonts w:ascii="Palatino Linotype" w:hAnsi="Palatino Linotype"/>
                      <w:color w:val="000000" w:themeColor="text1"/>
                    </w:rPr>
                  </w:pPr>
                </w:p>
              </w:tc>
              <w:tc>
                <w:tcPr>
                  <w:tcW w:w="4357" w:type="dxa"/>
                </w:tcPr>
                <w:p w:rsidR="00C97062" w:rsidRPr="000455A6" w:rsidRDefault="00C97062" w:rsidP="005A6C3F">
                  <w:pPr>
                    <w:jc w:val="center"/>
                    <w:rPr>
                      <w:rFonts w:ascii="Palatino Linotype" w:hAnsi="Palatino Linotype"/>
                      <w:color w:val="000000" w:themeColor="text1"/>
                    </w:rPr>
                  </w:pPr>
                </w:p>
                <w:p w:rsidR="00C97062" w:rsidRPr="000455A6" w:rsidRDefault="00C97062" w:rsidP="005A6C3F">
                  <w:pPr>
                    <w:jc w:val="center"/>
                    <w:rPr>
                      <w:rFonts w:ascii="Palatino Linotype" w:hAnsi="Palatino Linotype"/>
                      <w:color w:val="000000" w:themeColor="text1"/>
                    </w:rPr>
                  </w:pPr>
                </w:p>
                <w:p w:rsidR="00C97062" w:rsidRPr="000455A6" w:rsidRDefault="00C97062" w:rsidP="005A6C3F">
                  <w:pPr>
                    <w:jc w:val="center"/>
                    <w:rPr>
                      <w:rFonts w:ascii="Palatino Linotype" w:hAnsi="Palatino Linotype"/>
                      <w:color w:val="000000" w:themeColor="text1"/>
                    </w:rPr>
                  </w:pPr>
                </w:p>
                <w:p w:rsidR="00C97062" w:rsidRPr="000455A6" w:rsidRDefault="00C97062" w:rsidP="005A6C3F">
                  <w:pPr>
                    <w:autoSpaceDE w:val="0"/>
                    <w:autoSpaceDN w:val="0"/>
                    <w:adjustRightInd w:val="0"/>
                    <w:jc w:val="center"/>
                    <w:rPr>
                      <w:rFonts w:ascii="Palatino Linotype" w:hAnsi="Palatino Linotype"/>
                      <w:color w:val="000000" w:themeColor="text1"/>
                    </w:rPr>
                  </w:pPr>
                  <w:r w:rsidRPr="000455A6">
                    <w:rPr>
                      <w:rFonts w:ascii="Palatino Linotype" w:hAnsi="Palatino Linotype"/>
                      <w:color w:val="000000" w:themeColor="text1"/>
                    </w:rPr>
                    <w:t xml:space="preserve">Santiago </w:t>
                  </w:r>
                  <w:proofErr w:type="spellStart"/>
                  <w:r w:rsidRPr="000455A6">
                    <w:rPr>
                      <w:rFonts w:ascii="Palatino Linotype" w:hAnsi="Palatino Linotype"/>
                      <w:color w:val="000000" w:themeColor="text1"/>
                    </w:rPr>
                    <w:t>Guarderas</w:t>
                  </w:r>
                  <w:proofErr w:type="spellEnd"/>
                </w:p>
                <w:p w:rsidR="00C97062" w:rsidRPr="000455A6" w:rsidRDefault="00C97062" w:rsidP="005A6C3F">
                  <w:pPr>
                    <w:autoSpaceDE w:val="0"/>
                    <w:autoSpaceDN w:val="0"/>
                    <w:adjustRightInd w:val="0"/>
                    <w:jc w:val="center"/>
                    <w:rPr>
                      <w:rFonts w:ascii="Palatino Linotype" w:hAnsi="Palatino Linotype"/>
                      <w:color w:val="000000" w:themeColor="text1"/>
                    </w:rPr>
                  </w:pPr>
                  <w:r w:rsidRPr="000455A6">
                    <w:rPr>
                      <w:rFonts w:ascii="Palatino Linotype" w:hAnsi="Palatino Linotype"/>
                      <w:b/>
                      <w:color w:val="000000" w:themeColor="text1"/>
                    </w:rPr>
                    <w:t>Miembro de la Comisión</w:t>
                  </w:r>
                </w:p>
                <w:p w:rsidR="00C97062" w:rsidRPr="000455A6" w:rsidRDefault="00C97062" w:rsidP="005A6C3F">
                  <w:pPr>
                    <w:jc w:val="center"/>
                    <w:rPr>
                      <w:rFonts w:ascii="Palatino Linotype" w:hAnsi="Palatino Linotype"/>
                      <w:color w:val="000000" w:themeColor="text1"/>
                    </w:rPr>
                  </w:pPr>
                </w:p>
              </w:tc>
            </w:tr>
            <w:tr w:rsidR="000455A6" w:rsidRPr="000455A6" w:rsidTr="005A6C3F">
              <w:tc>
                <w:tcPr>
                  <w:tcW w:w="4363" w:type="dxa"/>
                </w:tcPr>
                <w:p w:rsidR="00C97062" w:rsidRPr="000455A6" w:rsidRDefault="00C97062" w:rsidP="005A6C3F">
                  <w:pPr>
                    <w:jc w:val="center"/>
                    <w:rPr>
                      <w:rFonts w:ascii="Palatino Linotype" w:hAnsi="Palatino Linotype"/>
                      <w:color w:val="000000" w:themeColor="text1"/>
                    </w:rPr>
                  </w:pPr>
                </w:p>
                <w:p w:rsidR="00C97062" w:rsidRPr="000455A6" w:rsidRDefault="00C97062" w:rsidP="005A6C3F">
                  <w:pPr>
                    <w:jc w:val="center"/>
                    <w:rPr>
                      <w:rFonts w:ascii="Palatino Linotype" w:hAnsi="Palatino Linotype"/>
                      <w:color w:val="000000" w:themeColor="text1"/>
                    </w:rPr>
                  </w:pPr>
                </w:p>
                <w:p w:rsidR="00C97062" w:rsidRPr="000455A6" w:rsidRDefault="00C97062" w:rsidP="005A6C3F">
                  <w:pPr>
                    <w:jc w:val="center"/>
                    <w:rPr>
                      <w:rFonts w:ascii="Palatino Linotype" w:hAnsi="Palatino Linotype"/>
                      <w:color w:val="000000" w:themeColor="text1"/>
                    </w:rPr>
                  </w:pPr>
                </w:p>
                <w:p w:rsidR="00C97062" w:rsidRPr="000455A6" w:rsidRDefault="00C97062" w:rsidP="005A6C3F">
                  <w:pPr>
                    <w:jc w:val="center"/>
                    <w:rPr>
                      <w:rFonts w:ascii="Palatino Linotype" w:hAnsi="Palatino Linotype"/>
                      <w:color w:val="000000" w:themeColor="text1"/>
                    </w:rPr>
                  </w:pPr>
                  <w:r w:rsidRPr="000455A6">
                    <w:rPr>
                      <w:rFonts w:ascii="Palatino Linotype" w:hAnsi="Palatino Linotype"/>
                      <w:color w:val="000000" w:themeColor="text1"/>
                    </w:rPr>
                    <w:lastRenderedPageBreak/>
                    <w:t>Luis Reina</w:t>
                  </w:r>
                </w:p>
                <w:p w:rsidR="00C97062" w:rsidRPr="000455A6" w:rsidRDefault="00C97062" w:rsidP="005A6C3F">
                  <w:pPr>
                    <w:autoSpaceDE w:val="0"/>
                    <w:autoSpaceDN w:val="0"/>
                    <w:adjustRightInd w:val="0"/>
                    <w:jc w:val="center"/>
                    <w:rPr>
                      <w:rFonts w:ascii="Palatino Linotype" w:hAnsi="Palatino Linotype"/>
                      <w:color w:val="000000" w:themeColor="text1"/>
                    </w:rPr>
                  </w:pPr>
                  <w:r w:rsidRPr="000455A6">
                    <w:rPr>
                      <w:rFonts w:ascii="Palatino Linotype" w:hAnsi="Palatino Linotype"/>
                      <w:b/>
                      <w:color w:val="000000" w:themeColor="text1"/>
                    </w:rPr>
                    <w:t>Miembro de la Comisión</w:t>
                  </w:r>
                </w:p>
              </w:tc>
              <w:tc>
                <w:tcPr>
                  <w:tcW w:w="4357" w:type="dxa"/>
                </w:tcPr>
                <w:p w:rsidR="00C97062" w:rsidRPr="000455A6" w:rsidRDefault="00C97062" w:rsidP="005A6C3F">
                  <w:pPr>
                    <w:jc w:val="center"/>
                    <w:rPr>
                      <w:rFonts w:ascii="Palatino Linotype" w:hAnsi="Palatino Linotype"/>
                      <w:color w:val="000000" w:themeColor="text1"/>
                    </w:rPr>
                  </w:pPr>
                </w:p>
                <w:p w:rsidR="00C97062" w:rsidRPr="000455A6" w:rsidRDefault="00C97062" w:rsidP="005A6C3F">
                  <w:pPr>
                    <w:jc w:val="center"/>
                    <w:rPr>
                      <w:rFonts w:ascii="Palatino Linotype" w:hAnsi="Palatino Linotype"/>
                      <w:color w:val="000000" w:themeColor="text1"/>
                    </w:rPr>
                  </w:pPr>
                </w:p>
                <w:p w:rsidR="00C97062" w:rsidRPr="000455A6" w:rsidRDefault="00C97062" w:rsidP="005A6C3F">
                  <w:pPr>
                    <w:jc w:val="center"/>
                    <w:rPr>
                      <w:rFonts w:ascii="Palatino Linotype" w:hAnsi="Palatino Linotype"/>
                      <w:color w:val="000000" w:themeColor="text1"/>
                    </w:rPr>
                  </w:pPr>
                </w:p>
                <w:p w:rsidR="00C97062" w:rsidRPr="000455A6" w:rsidRDefault="00D94525" w:rsidP="005A6C3F">
                  <w:pPr>
                    <w:jc w:val="center"/>
                    <w:rPr>
                      <w:rFonts w:ascii="Palatino Linotype" w:hAnsi="Palatino Linotype"/>
                      <w:color w:val="000000" w:themeColor="text1"/>
                    </w:rPr>
                  </w:pPr>
                  <w:r>
                    <w:rPr>
                      <w:rFonts w:ascii="Palatino Linotype" w:hAnsi="Palatino Linotype"/>
                      <w:color w:val="000000" w:themeColor="text1"/>
                    </w:rPr>
                    <w:lastRenderedPageBreak/>
                    <w:t>Andrea Hidalgo</w:t>
                  </w:r>
                </w:p>
                <w:p w:rsidR="00C97062" w:rsidRPr="000455A6" w:rsidRDefault="00C97062" w:rsidP="005A6C3F">
                  <w:pPr>
                    <w:autoSpaceDE w:val="0"/>
                    <w:autoSpaceDN w:val="0"/>
                    <w:adjustRightInd w:val="0"/>
                    <w:jc w:val="center"/>
                    <w:rPr>
                      <w:rFonts w:ascii="Palatino Linotype" w:hAnsi="Palatino Linotype"/>
                      <w:color w:val="000000" w:themeColor="text1"/>
                    </w:rPr>
                  </w:pPr>
                  <w:r w:rsidRPr="000455A6">
                    <w:rPr>
                      <w:rFonts w:ascii="Palatino Linotype" w:hAnsi="Palatino Linotype"/>
                      <w:b/>
                      <w:color w:val="000000" w:themeColor="text1"/>
                    </w:rPr>
                    <w:t>Miembro de la Comisión</w:t>
                  </w:r>
                </w:p>
                <w:p w:rsidR="00C97062" w:rsidRPr="000455A6" w:rsidRDefault="00C97062" w:rsidP="005A6C3F">
                  <w:pPr>
                    <w:rPr>
                      <w:rFonts w:ascii="Palatino Linotype" w:hAnsi="Palatino Linotype"/>
                      <w:color w:val="000000" w:themeColor="text1"/>
                    </w:rPr>
                  </w:pPr>
                </w:p>
              </w:tc>
            </w:tr>
          </w:tbl>
          <w:p w:rsidR="00E31CF7" w:rsidRPr="000455A6" w:rsidRDefault="00E31CF7" w:rsidP="002A419F">
            <w:pPr>
              <w:jc w:val="center"/>
              <w:rPr>
                <w:rFonts w:ascii="Palatino Linotype" w:hAnsi="Palatino Linotype"/>
                <w:color w:val="000000" w:themeColor="text1"/>
              </w:rPr>
            </w:pPr>
          </w:p>
          <w:p w:rsidR="00C97062" w:rsidRPr="000455A6" w:rsidRDefault="00C97062" w:rsidP="002A419F">
            <w:pPr>
              <w:jc w:val="center"/>
              <w:rPr>
                <w:rFonts w:ascii="Palatino Linotype" w:hAnsi="Palatino Linotype"/>
                <w:color w:val="000000" w:themeColor="text1"/>
              </w:rPr>
            </w:pPr>
          </w:p>
        </w:tc>
      </w:tr>
      <w:tr w:rsidR="000455A6" w:rsidRPr="000455A6" w:rsidTr="001C67F0">
        <w:tc>
          <w:tcPr>
            <w:tcW w:w="4363" w:type="dxa"/>
          </w:tcPr>
          <w:p w:rsidR="00E31CF7" w:rsidRPr="000455A6" w:rsidRDefault="00E31CF7" w:rsidP="002A419F">
            <w:pPr>
              <w:autoSpaceDE w:val="0"/>
              <w:autoSpaceDN w:val="0"/>
              <w:adjustRightInd w:val="0"/>
              <w:jc w:val="center"/>
              <w:rPr>
                <w:rFonts w:ascii="Palatino Linotype" w:hAnsi="Palatino Linotype"/>
                <w:color w:val="000000" w:themeColor="text1"/>
              </w:rPr>
            </w:pPr>
          </w:p>
        </w:tc>
        <w:tc>
          <w:tcPr>
            <w:tcW w:w="4357" w:type="dxa"/>
          </w:tcPr>
          <w:p w:rsidR="00E31CF7" w:rsidRPr="000455A6" w:rsidRDefault="00E31CF7" w:rsidP="002A419F">
            <w:pPr>
              <w:jc w:val="center"/>
              <w:rPr>
                <w:rFonts w:ascii="Palatino Linotype" w:hAnsi="Palatino Linotype"/>
                <w:color w:val="000000" w:themeColor="text1"/>
              </w:rPr>
            </w:pPr>
          </w:p>
        </w:tc>
      </w:tr>
      <w:tr w:rsidR="000455A6" w:rsidRPr="000455A6" w:rsidTr="001C67F0">
        <w:tc>
          <w:tcPr>
            <w:tcW w:w="8720" w:type="dxa"/>
            <w:gridSpan w:val="2"/>
          </w:tcPr>
          <w:p w:rsidR="0077627E" w:rsidRPr="000455A6" w:rsidRDefault="0077627E" w:rsidP="008571A4">
            <w:pPr>
              <w:autoSpaceDE w:val="0"/>
              <w:autoSpaceDN w:val="0"/>
              <w:adjustRightInd w:val="0"/>
              <w:jc w:val="center"/>
              <w:rPr>
                <w:rFonts w:ascii="Palatino Linotype" w:hAnsi="Palatino Linotype"/>
                <w:color w:val="000000" w:themeColor="text1"/>
              </w:rPr>
            </w:pPr>
          </w:p>
        </w:tc>
      </w:tr>
    </w:tbl>
    <w:p w:rsidR="00E31CF7" w:rsidRPr="000455A6" w:rsidRDefault="00E31CF7" w:rsidP="00E31CF7">
      <w:pPr>
        <w:tabs>
          <w:tab w:val="left" w:pos="1080"/>
        </w:tabs>
        <w:spacing w:line="240" w:lineRule="auto"/>
        <w:jc w:val="center"/>
        <w:rPr>
          <w:rFonts w:ascii="Palatino Linotype" w:hAnsi="Palatino Linotype"/>
          <w:b/>
          <w:color w:val="000000" w:themeColor="text1"/>
        </w:rPr>
      </w:pPr>
      <w:r w:rsidRPr="000455A6">
        <w:rPr>
          <w:rFonts w:ascii="Palatino Linotype" w:hAnsi="Palatino Linotype"/>
          <w:b/>
          <w:color w:val="000000" w:themeColor="text1"/>
        </w:rPr>
        <w:t>CERTIFICADO DE VOTACIÓN:</w:t>
      </w:r>
    </w:p>
    <w:p w:rsidR="00E31CF7" w:rsidRPr="000455A6" w:rsidRDefault="00E31CF7" w:rsidP="001C67F0">
      <w:pPr>
        <w:jc w:val="both"/>
        <w:rPr>
          <w:rFonts w:ascii="Palatino Linotype" w:hAnsi="Palatino Linotype"/>
          <w:color w:val="000000" w:themeColor="text1"/>
        </w:rPr>
      </w:pPr>
      <w:r w:rsidRPr="000455A6">
        <w:rPr>
          <w:rFonts w:ascii="Palatino Linotype" w:hAnsi="Palatino Linotype"/>
          <w:color w:val="000000" w:themeColor="text1"/>
        </w:rPr>
        <w:t>La delegada de la Secretaría General del Concejo Metropolitano de Quito a la Comisión de Ordenamiento Territorial, certifica que la Comisión aprobó el Informe par</w:t>
      </w:r>
      <w:r w:rsidR="002D7CA0">
        <w:rPr>
          <w:rFonts w:ascii="Palatino Linotype" w:hAnsi="Palatino Linotype"/>
          <w:color w:val="000000" w:themeColor="text1"/>
        </w:rPr>
        <w:t xml:space="preserve">a </w:t>
      </w:r>
      <w:r w:rsidR="00CE2566">
        <w:rPr>
          <w:rFonts w:ascii="Palatino Linotype" w:hAnsi="Palatino Linotype"/>
          <w:color w:val="000000" w:themeColor="text1"/>
        </w:rPr>
        <w:t xml:space="preserve">Segundo </w:t>
      </w:r>
      <w:r w:rsidR="002D7CA0">
        <w:rPr>
          <w:rFonts w:ascii="Palatino Linotype" w:hAnsi="Palatino Linotype"/>
          <w:color w:val="000000" w:themeColor="text1"/>
        </w:rPr>
        <w:t xml:space="preserve">Debate del proyecto de </w:t>
      </w:r>
      <w:r w:rsidR="00D8314D" w:rsidRPr="000455A6">
        <w:rPr>
          <w:rFonts w:ascii="Palatino Linotype" w:hAnsi="Palatino Linotype"/>
          <w:color w:val="000000" w:themeColor="text1"/>
        </w:rPr>
        <w:t>“</w:t>
      </w:r>
      <w:r w:rsidR="00D8314D" w:rsidRPr="000455A6">
        <w:rPr>
          <w:rFonts w:ascii="Palatino Linotype" w:hAnsi="Palatino Linotype"/>
          <w:i/>
          <w:color w:val="000000" w:themeColor="text1"/>
        </w:rPr>
        <w:t>Ordenanza que aprueba el Proceso Integral de Regularización del Asentamiento Humano de Hecho y Consolidado de Interés Social denominado</w:t>
      </w:r>
      <w:r w:rsidR="00D8314D">
        <w:rPr>
          <w:rFonts w:ascii="Palatino Linotype" w:hAnsi="Palatino Linotype"/>
          <w:i/>
          <w:color w:val="000000" w:themeColor="text1"/>
        </w:rPr>
        <w:t xml:space="preserve"> </w:t>
      </w:r>
      <w:r w:rsidR="00D8314D" w:rsidRPr="000B0066">
        <w:rPr>
          <w:rFonts w:ascii="Palatino Linotype" w:hAnsi="Palatino Linotype"/>
          <w:i/>
          <w:color w:val="000000" w:themeColor="text1"/>
        </w:rPr>
        <w:t xml:space="preserve">Comité </w:t>
      </w:r>
      <w:proofErr w:type="spellStart"/>
      <w:r w:rsidR="00D8314D" w:rsidRPr="000B0066">
        <w:rPr>
          <w:rFonts w:ascii="Palatino Linotype" w:hAnsi="Palatino Linotype"/>
          <w:i/>
          <w:color w:val="000000" w:themeColor="text1"/>
        </w:rPr>
        <w:t>Promejoras</w:t>
      </w:r>
      <w:proofErr w:type="spellEnd"/>
      <w:r w:rsidR="00D8314D" w:rsidRPr="000B0066">
        <w:rPr>
          <w:rFonts w:ascii="Palatino Linotype" w:hAnsi="Palatino Linotype"/>
          <w:i/>
          <w:color w:val="000000" w:themeColor="text1"/>
        </w:rPr>
        <w:t xml:space="preserve"> del Barrio “Santa Ana Alta”</w:t>
      </w:r>
      <w:r w:rsidR="00D8314D" w:rsidRPr="000455A6">
        <w:rPr>
          <w:rFonts w:ascii="Palatino Linotype" w:hAnsi="Palatino Linotype"/>
          <w:i/>
          <w:color w:val="000000" w:themeColor="text1"/>
        </w:rPr>
        <w:t>,</w:t>
      </w:r>
      <w:r w:rsidR="00D8314D">
        <w:rPr>
          <w:rFonts w:ascii="Palatino Linotype" w:hAnsi="Palatino Linotype"/>
          <w:i/>
          <w:color w:val="000000" w:themeColor="text1"/>
        </w:rPr>
        <w:t xml:space="preserve"> a favor de sus copropietarios”</w:t>
      </w:r>
      <w:r w:rsidRPr="000455A6">
        <w:rPr>
          <w:rFonts w:ascii="Palatino Linotype" w:hAnsi="Palatino Linotype"/>
          <w:color w:val="000000" w:themeColor="text1"/>
        </w:rPr>
        <w:t>; así como el texto del proyecto de la ordenanza y sus anexos, los mismos que fueron conocidos, tratados, debatidos y aprobados en el seno de la Comisión en la sesión No. 0</w:t>
      </w:r>
      <w:r w:rsidR="00D94525">
        <w:rPr>
          <w:rFonts w:ascii="Palatino Linotype" w:hAnsi="Palatino Linotype"/>
          <w:color w:val="000000" w:themeColor="text1"/>
        </w:rPr>
        <w:t xml:space="preserve">XX- </w:t>
      </w:r>
      <w:r w:rsidRPr="000455A6">
        <w:rPr>
          <w:rFonts w:ascii="Palatino Linotype" w:hAnsi="Palatino Linotype"/>
          <w:color w:val="000000" w:themeColor="text1"/>
        </w:rPr>
        <w:t xml:space="preserve">ordinaria realizada el día </w:t>
      </w:r>
      <w:r w:rsidR="00D94525">
        <w:rPr>
          <w:rFonts w:ascii="Palatino Linotype" w:hAnsi="Palatino Linotype"/>
          <w:color w:val="000000" w:themeColor="text1"/>
        </w:rPr>
        <w:t>XX</w:t>
      </w:r>
      <w:r w:rsidR="00795E1A" w:rsidRPr="000455A6">
        <w:rPr>
          <w:rFonts w:ascii="Palatino Linotype" w:hAnsi="Palatino Linotype"/>
          <w:color w:val="000000" w:themeColor="text1"/>
        </w:rPr>
        <w:t xml:space="preserve"> </w:t>
      </w:r>
      <w:r w:rsidR="0020047D">
        <w:rPr>
          <w:rFonts w:ascii="Palatino Linotype" w:hAnsi="Palatino Linotype"/>
          <w:color w:val="000000" w:themeColor="text1"/>
        </w:rPr>
        <w:t>de xxx</w:t>
      </w:r>
      <w:r w:rsidRPr="000455A6">
        <w:rPr>
          <w:rFonts w:ascii="Palatino Linotype" w:hAnsi="Palatino Linotype"/>
          <w:color w:val="000000" w:themeColor="text1"/>
        </w:rPr>
        <w:t xml:space="preserve"> de 2020, con la siguiente votación de las y los concejales: A FAVOR: </w:t>
      </w:r>
      <w:r w:rsidR="00C97062" w:rsidRPr="000455A6">
        <w:rPr>
          <w:rFonts w:ascii="Palatino Linotype" w:hAnsi="Palatino Linotype"/>
          <w:color w:val="000000" w:themeColor="text1"/>
        </w:rPr>
        <w:t>--------------------------------</w:t>
      </w:r>
      <w:r w:rsidR="005326DC" w:rsidRPr="000455A6">
        <w:rPr>
          <w:rFonts w:ascii="Palatino Linotype" w:hAnsi="Palatino Linotype"/>
          <w:color w:val="000000" w:themeColor="text1"/>
        </w:rPr>
        <w:t>.- T</w:t>
      </w:r>
      <w:r w:rsidRPr="000455A6">
        <w:rPr>
          <w:rFonts w:ascii="Palatino Linotype" w:hAnsi="Palatino Linotype"/>
          <w:color w:val="000000" w:themeColor="text1"/>
        </w:rPr>
        <w:t>otal votos (</w:t>
      </w:r>
      <w:r w:rsidR="001C67F0" w:rsidRPr="000455A6">
        <w:rPr>
          <w:rFonts w:ascii="Palatino Linotype" w:hAnsi="Palatino Linotype"/>
          <w:color w:val="000000" w:themeColor="text1"/>
        </w:rPr>
        <w:t>0</w:t>
      </w:r>
      <w:r w:rsidR="00644EA1" w:rsidRPr="000455A6">
        <w:rPr>
          <w:rFonts w:ascii="Palatino Linotype" w:hAnsi="Palatino Linotype"/>
          <w:color w:val="000000" w:themeColor="text1"/>
        </w:rPr>
        <w:t>0</w:t>
      </w:r>
      <w:r w:rsidRPr="000455A6">
        <w:rPr>
          <w:rFonts w:ascii="Palatino Linotype" w:hAnsi="Palatino Linotype"/>
          <w:color w:val="000000" w:themeColor="text1"/>
        </w:rPr>
        <w:t>); EN CONTRA: total cero (0); ABSTENCIÓN: total cero (0); EN BLAN</w:t>
      </w:r>
      <w:r w:rsidR="001C67F0" w:rsidRPr="000455A6">
        <w:rPr>
          <w:rFonts w:ascii="Palatino Linotype" w:hAnsi="Palatino Linotype"/>
          <w:color w:val="000000" w:themeColor="text1"/>
        </w:rPr>
        <w:t>CO: total cero (0);y, CONCEJAL</w:t>
      </w:r>
      <w:r w:rsidRPr="000455A6">
        <w:rPr>
          <w:rFonts w:ascii="Palatino Linotype" w:hAnsi="Palatino Linotype"/>
          <w:color w:val="000000" w:themeColor="text1"/>
        </w:rPr>
        <w:t xml:space="preserve"> AUSENTE:</w:t>
      </w:r>
      <w:r w:rsidR="00795E1A" w:rsidRPr="000455A6">
        <w:rPr>
          <w:rFonts w:ascii="Palatino Linotype" w:hAnsi="Palatino Linotype"/>
          <w:color w:val="000000" w:themeColor="text1"/>
        </w:rPr>
        <w:t xml:space="preserve"> </w:t>
      </w:r>
      <w:r w:rsidR="00C97062" w:rsidRPr="000455A6">
        <w:rPr>
          <w:rFonts w:ascii="Palatino Linotype" w:hAnsi="Palatino Linotype"/>
          <w:color w:val="000000" w:themeColor="text1"/>
        </w:rPr>
        <w:t>---------</w:t>
      </w:r>
      <w:r w:rsidR="001C67F0" w:rsidRPr="000455A6">
        <w:rPr>
          <w:rFonts w:ascii="Palatino Linotype" w:hAnsi="Palatino Linotype"/>
          <w:color w:val="000000" w:themeColor="text1"/>
        </w:rPr>
        <w:t>.T</w:t>
      </w:r>
      <w:r w:rsidRPr="000455A6">
        <w:rPr>
          <w:rFonts w:ascii="Palatino Linotype" w:hAnsi="Palatino Linotype"/>
          <w:color w:val="000000" w:themeColor="text1"/>
        </w:rPr>
        <w:t xml:space="preserve">otal </w:t>
      </w:r>
      <w:r w:rsidR="00644EA1" w:rsidRPr="000455A6">
        <w:rPr>
          <w:rFonts w:ascii="Palatino Linotype" w:hAnsi="Palatino Linotype"/>
          <w:color w:val="000000" w:themeColor="text1"/>
        </w:rPr>
        <w:t xml:space="preserve"> </w:t>
      </w:r>
      <w:r w:rsidR="001C67F0" w:rsidRPr="000455A6">
        <w:rPr>
          <w:rFonts w:ascii="Palatino Linotype" w:hAnsi="Palatino Linotype"/>
          <w:color w:val="000000" w:themeColor="text1"/>
        </w:rPr>
        <w:t xml:space="preserve"> </w:t>
      </w:r>
      <w:r w:rsidRPr="000455A6">
        <w:rPr>
          <w:rFonts w:ascii="Palatino Linotype" w:hAnsi="Palatino Linotype"/>
          <w:color w:val="000000" w:themeColor="text1"/>
        </w:rPr>
        <w:t>(</w:t>
      </w:r>
      <w:r w:rsidR="00644EA1" w:rsidRPr="000455A6">
        <w:rPr>
          <w:rFonts w:ascii="Palatino Linotype" w:hAnsi="Palatino Linotype"/>
          <w:color w:val="000000" w:themeColor="text1"/>
        </w:rPr>
        <w:t>0</w:t>
      </w:r>
      <w:r w:rsidRPr="000455A6">
        <w:rPr>
          <w:rFonts w:ascii="Palatino Linotype" w:hAnsi="Palatino Linotype"/>
          <w:color w:val="000000" w:themeColor="text1"/>
        </w:rPr>
        <w:t>).</w:t>
      </w:r>
    </w:p>
    <w:p w:rsidR="00E31CF7" w:rsidRPr="000455A6" w:rsidRDefault="00E31CF7" w:rsidP="00E31CF7">
      <w:pPr>
        <w:tabs>
          <w:tab w:val="left" w:pos="1080"/>
          <w:tab w:val="center" w:pos="4606"/>
          <w:tab w:val="left" w:pos="6480"/>
        </w:tabs>
        <w:spacing w:line="240" w:lineRule="auto"/>
        <w:jc w:val="both"/>
        <w:rPr>
          <w:rFonts w:ascii="Palatino Linotype" w:hAnsi="Palatino Linotype"/>
          <w:color w:val="000000" w:themeColor="text1"/>
        </w:rPr>
      </w:pPr>
      <w:r w:rsidRPr="000455A6">
        <w:rPr>
          <w:rFonts w:ascii="Palatino Linotype" w:hAnsi="Palatino Linotype"/>
          <w:color w:val="000000" w:themeColor="text1"/>
        </w:rPr>
        <w:t xml:space="preserve">Quito D.M., </w:t>
      </w:r>
      <w:r w:rsidR="00D94525">
        <w:rPr>
          <w:rFonts w:ascii="Palatino Linotype" w:hAnsi="Palatino Linotype"/>
          <w:color w:val="000000" w:themeColor="text1"/>
        </w:rPr>
        <w:t>XX</w:t>
      </w:r>
      <w:r w:rsidR="00C06E0A" w:rsidRPr="000455A6">
        <w:rPr>
          <w:rFonts w:ascii="Palatino Linotype" w:hAnsi="Palatino Linotype"/>
          <w:color w:val="000000" w:themeColor="text1"/>
        </w:rPr>
        <w:t xml:space="preserve"> </w:t>
      </w:r>
      <w:r w:rsidRPr="000455A6">
        <w:rPr>
          <w:rFonts w:ascii="Palatino Linotype" w:hAnsi="Palatino Linotype"/>
          <w:color w:val="000000" w:themeColor="text1"/>
        </w:rPr>
        <w:t xml:space="preserve">de </w:t>
      </w:r>
      <w:r w:rsidR="00D94525">
        <w:rPr>
          <w:rFonts w:ascii="Palatino Linotype" w:hAnsi="Palatino Linotype"/>
          <w:color w:val="000000" w:themeColor="text1"/>
        </w:rPr>
        <w:t>XXX</w:t>
      </w:r>
      <w:r w:rsidRPr="000455A6">
        <w:rPr>
          <w:rFonts w:ascii="Palatino Linotype" w:hAnsi="Palatino Linotype"/>
          <w:color w:val="000000" w:themeColor="text1"/>
        </w:rPr>
        <w:t xml:space="preserve"> de 2020</w:t>
      </w:r>
    </w:p>
    <w:p w:rsidR="00E31CF7" w:rsidRPr="000455A6" w:rsidRDefault="00E31CF7" w:rsidP="00E31CF7">
      <w:pPr>
        <w:tabs>
          <w:tab w:val="left" w:pos="1080"/>
        </w:tabs>
        <w:spacing w:line="240" w:lineRule="auto"/>
        <w:jc w:val="both"/>
        <w:rPr>
          <w:rFonts w:ascii="Palatino Linotype" w:hAnsi="Palatino Linotype"/>
          <w:color w:val="000000" w:themeColor="text1"/>
        </w:rPr>
      </w:pPr>
      <w:r w:rsidRPr="000455A6">
        <w:rPr>
          <w:rFonts w:ascii="Palatino Linotype" w:hAnsi="Palatino Linotype"/>
          <w:color w:val="000000" w:themeColor="text1"/>
        </w:rPr>
        <w:t>Atentamente,</w:t>
      </w:r>
    </w:p>
    <w:p w:rsidR="00E31CF7" w:rsidRPr="000455A6" w:rsidRDefault="00E31CF7" w:rsidP="00E31CF7">
      <w:pPr>
        <w:tabs>
          <w:tab w:val="left" w:pos="1080"/>
        </w:tabs>
        <w:spacing w:line="240" w:lineRule="auto"/>
        <w:jc w:val="both"/>
        <w:rPr>
          <w:rFonts w:ascii="Palatino Linotype" w:hAnsi="Palatino Linotype"/>
          <w:color w:val="000000" w:themeColor="text1"/>
        </w:rPr>
      </w:pPr>
    </w:p>
    <w:p w:rsidR="00A529BF" w:rsidRPr="000455A6" w:rsidRDefault="00A529BF" w:rsidP="00E31CF7">
      <w:pPr>
        <w:tabs>
          <w:tab w:val="left" w:pos="1080"/>
        </w:tabs>
        <w:spacing w:line="240" w:lineRule="auto"/>
        <w:jc w:val="both"/>
        <w:rPr>
          <w:rFonts w:ascii="Palatino Linotype" w:hAnsi="Palatino Linotype"/>
          <w:color w:val="000000" w:themeColor="text1"/>
        </w:rPr>
      </w:pPr>
    </w:p>
    <w:p w:rsidR="00E31CF7" w:rsidRPr="000455A6" w:rsidRDefault="00E31CF7" w:rsidP="00E31CF7">
      <w:pPr>
        <w:tabs>
          <w:tab w:val="left" w:pos="1080"/>
        </w:tabs>
        <w:spacing w:after="0" w:line="240" w:lineRule="auto"/>
        <w:jc w:val="both"/>
        <w:rPr>
          <w:rFonts w:ascii="Palatino Linotype" w:hAnsi="Palatino Linotype"/>
          <w:color w:val="000000" w:themeColor="text1"/>
        </w:rPr>
      </w:pPr>
      <w:r w:rsidRPr="000455A6">
        <w:rPr>
          <w:rFonts w:ascii="Palatino Linotype" w:hAnsi="Palatino Linotype"/>
          <w:color w:val="000000" w:themeColor="text1"/>
        </w:rPr>
        <w:t xml:space="preserve">Dra. Glenda </w:t>
      </w:r>
      <w:proofErr w:type="spellStart"/>
      <w:r w:rsidRPr="000455A6">
        <w:rPr>
          <w:rFonts w:ascii="Palatino Linotype" w:hAnsi="Palatino Linotype"/>
          <w:color w:val="000000" w:themeColor="text1"/>
        </w:rPr>
        <w:t>Allán</w:t>
      </w:r>
      <w:proofErr w:type="spellEnd"/>
      <w:r w:rsidRPr="000455A6">
        <w:rPr>
          <w:rFonts w:ascii="Palatino Linotype" w:hAnsi="Palatino Linotype"/>
          <w:color w:val="000000" w:themeColor="text1"/>
        </w:rPr>
        <w:t xml:space="preserve"> Alegría </w:t>
      </w:r>
    </w:p>
    <w:p w:rsidR="004762B2" w:rsidRPr="000455A6" w:rsidRDefault="00E31CF7" w:rsidP="00113372">
      <w:pPr>
        <w:tabs>
          <w:tab w:val="left" w:pos="1080"/>
          <w:tab w:val="center" w:pos="4606"/>
          <w:tab w:val="left" w:pos="6480"/>
        </w:tabs>
        <w:spacing w:after="0" w:line="240" w:lineRule="auto"/>
        <w:rPr>
          <w:color w:val="000000" w:themeColor="text1"/>
        </w:rPr>
      </w:pPr>
      <w:r w:rsidRPr="000455A6">
        <w:rPr>
          <w:rFonts w:ascii="Palatino Linotype" w:hAnsi="Palatino Linotype"/>
          <w:b/>
          <w:color w:val="000000" w:themeColor="text1"/>
        </w:rPr>
        <w:t xml:space="preserve">Delegada de la Secretaría a la  </w:t>
      </w:r>
      <w:r w:rsidRPr="000455A6">
        <w:rPr>
          <w:rFonts w:ascii="Palatino Linotype" w:hAnsi="Palatino Linotype"/>
          <w:b/>
          <w:bCs/>
          <w:color w:val="000000" w:themeColor="text1"/>
        </w:rPr>
        <w:t>Comisión de Ordenamiento Territorial</w:t>
      </w:r>
    </w:p>
    <w:sectPr w:rsidR="004762B2" w:rsidRPr="000455A6" w:rsidSect="008571A4">
      <w:headerReference w:type="default" r:id="rId8"/>
      <w:footerReference w:type="default" r:id="rId9"/>
      <w:pgSz w:w="11906" w:h="16838" w:code="9"/>
      <w:pgMar w:top="1418" w:right="1701" w:bottom="1418" w:left="1701" w:header="709" w:footer="709" w:gutter="0"/>
      <w:paperSrc w:first="3" w:other="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FF6" w:rsidRDefault="00E61FF6">
      <w:pPr>
        <w:spacing w:after="0" w:line="240" w:lineRule="auto"/>
      </w:pPr>
      <w:r>
        <w:separator/>
      </w:r>
    </w:p>
  </w:endnote>
  <w:endnote w:type="continuationSeparator" w:id="0">
    <w:p w:rsidR="00E61FF6" w:rsidRDefault="00E6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Linotype,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363444"/>
      <w:docPartObj>
        <w:docPartGallery w:val="Page Numbers (Bottom of Page)"/>
        <w:docPartUnique/>
      </w:docPartObj>
    </w:sdtPr>
    <w:sdtEndPr/>
    <w:sdtContent>
      <w:sdt>
        <w:sdtPr>
          <w:id w:val="860082579"/>
          <w:docPartObj>
            <w:docPartGallery w:val="Page Numbers (Top of Page)"/>
            <w:docPartUnique/>
          </w:docPartObj>
        </w:sdtPr>
        <w:sdtEndPr/>
        <w:sdtContent>
          <w:p w:rsidR="00E11039" w:rsidRDefault="00E1103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6487F">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6487F">
              <w:rPr>
                <w:b/>
                <w:bCs/>
                <w:noProof/>
              </w:rPr>
              <w:t>5</w:t>
            </w:r>
            <w:r>
              <w:rPr>
                <w:b/>
                <w:bCs/>
                <w:sz w:val="24"/>
                <w:szCs w:val="24"/>
              </w:rPr>
              <w:fldChar w:fldCharType="end"/>
            </w:r>
          </w:p>
        </w:sdtContent>
      </w:sdt>
    </w:sdtContent>
  </w:sdt>
  <w:p w:rsidR="00E11039" w:rsidRDefault="00E110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FF6" w:rsidRDefault="00E61FF6">
      <w:pPr>
        <w:spacing w:after="0" w:line="240" w:lineRule="auto"/>
      </w:pPr>
      <w:r>
        <w:separator/>
      </w:r>
    </w:p>
  </w:footnote>
  <w:footnote w:type="continuationSeparator" w:id="0">
    <w:p w:rsidR="00E61FF6" w:rsidRDefault="00E61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F6D" w:rsidRDefault="0076487F" w:rsidP="003E0D80">
    <w:pPr>
      <w:jc w:val="center"/>
      <w:rPr>
        <w:rFonts w:ascii="Palatino Linotype" w:hAnsi="Palatino Linotype"/>
        <w:b/>
      </w:rPr>
    </w:pPr>
    <w:r>
      <w:rPr>
        <w:noProof/>
        <w:lang w:val="es-419" w:eastAsia="es-419"/>
      </w:rPr>
      <w:drawing>
        <wp:anchor distT="0" distB="0" distL="0" distR="0" simplePos="0" relativeHeight="251659264" behindDoc="1" locked="0" layoutInCell="1" allowOverlap="1" wp14:anchorId="1B5A3626" wp14:editId="6EDBFF88">
          <wp:simplePos x="0" y="0"/>
          <wp:positionH relativeFrom="margin">
            <wp:posOffset>-1038225</wp:posOffset>
          </wp:positionH>
          <wp:positionV relativeFrom="paragraph">
            <wp:posOffset>-457835</wp:posOffset>
          </wp:positionV>
          <wp:extent cx="7492365" cy="1060259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7492365" cy="10602595"/>
                  </a:xfrm>
                  <a:prstGeom prst="rect">
                    <a:avLst/>
                  </a:prstGeom>
                </pic:spPr>
              </pic:pic>
            </a:graphicData>
          </a:graphic>
        </wp:anchor>
      </w:drawing>
    </w:r>
  </w:p>
  <w:p w:rsidR="00E52F6D" w:rsidRDefault="00E52F6D" w:rsidP="003E0D80">
    <w:pPr>
      <w:jc w:val="center"/>
      <w:rPr>
        <w:rFonts w:ascii="Palatino Linotype" w:hAnsi="Palatino Linotype"/>
        <w:b/>
      </w:rPr>
    </w:pPr>
  </w:p>
  <w:p w:rsidR="008571A4" w:rsidRDefault="008571A4" w:rsidP="003E0D80">
    <w:pPr>
      <w:jc w:val="center"/>
      <w:rPr>
        <w:rFonts w:ascii="Palatino Linotype" w:hAnsi="Palatino Linotype"/>
        <w:b/>
      </w:rPr>
    </w:pPr>
  </w:p>
  <w:p w:rsidR="003E0D80" w:rsidRPr="005651F6" w:rsidRDefault="00260B40" w:rsidP="003E0D80">
    <w:pPr>
      <w:jc w:val="center"/>
      <w:rPr>
        <w:rFonts w:ascii="Palatino Linotype" w:hAnsi="Palatino Linotype"/>
        <w:b/>
      </w:rPr>
    </w:pPr>
    <w:r w:rsidRPr="005651F6">
      <w:rPr>
        <w:rFonts w:ascii="Palatino Linotype" w:hAnsi="Palatino Linotype"/>
        <w:b/>
      </w:rPr>
      <w:t>COMISIÓN DE ORDENAMIENTO TERRITORIAL</w:t>
    </w:r>
  </w:p>
  <w:p w:rsidR="003E0D80" w:rsidRDefault="00260B40" w:rsidP="003E0D80">
    <w:pPr>
      <w:jc w:val="center"/>
      <w:rPr>
        <w:rFonts w:ascii="Palatino Linotype" w:hAnsi="Palatino Linotype"/>
        <w:b/>
      </w:rPr>
    </w:pPr>
    <w:r>
      <w:rPr>
        <w:rFonts w:ascii="Palatino Linotype" w:hAnsi="Palatino Linotype"/>
        <w:b/>
      </w:rPr>
      <w:t>-</w:t>
    </w:r>
    <w:r w:rsidRPr="005651F6">
      <w:rPr>
        <w:rFonts w:ascii="Palatino Linotype" w:hAnsi="Palatino Linotype"/>
        <w:b/>
      </w:rPr>
      <w:t>EJE TERRITORIAL</w:t>
    </w:r>
    <w:r>
      <w:rPr>
        <w:rFonts w:ascii="Palatino Linotype" w:hAnsi="Palatino Linotype"/>
        <w:b/>
      </w:rPr>
      <w:t>-</w:t>
    </w:r>
  </w:p>
  <w:p w:rsidR="003E0D80" w:rsidRDefault="00E52F6D" w:rsidP="003E0D80">
    <w:pPr>
      <w:ind w:left="4956"/>
      <w:jc w:val="both"/>
      <w:rPr>
        <w:rFonts w:ascii="Palatino Linotype" w:hAnsi="Palatino Linotype"/>
        <w:b/>
      </w:rPr>
    </w:pPr>
    <w:r>
      <w:rPr>
        <w:rFonts w:ascii="Palatino Linotype" w:hAnsi="Palatino Linotype"/>
        <w:b/>
      </w:rPr>
      <w:t>Informe No. IC-COT-</w:t>
    </w:r>
    <w:r w:rsidRPr="00313B10">
      <w:rPr>
        <w:rFonts w:ascii="Palatino Linotype" w:hAnsi="Palatino Linotype"/>
        <w:b/>
        <w:highlight w:val="yellow"/>
      </w:rPr>
      <w:t>2020</w:t>
    </w:r>
    <w:r w:rsidR="00260B40" w:rsidRPr="00313B10">
      <w:rPr>
        <w:rFonts w:ascii="Palatino Linotype" w:hAnsi="Palatino Linotype"/>
        <w:b/>
        <w:highlight w:val="yellow"/>
      </w:rPr>
      <w:t>-0</w:t>
    </w:r>
    <w:r w:rsidR="001A6556">
      <w:rPr>
        <w:rFonts w:ascii="Palatino Linotype" w:hAnsi="Palatino Linotype"/>
        <w:b/>
      </w:rPr>
      <w:t>xx</w:t>
    </w:r>
  </w:p>
  <w:p w:rsidR="003E0D80" w:rsidRDefault="00E61FF6">
    <w:pPr>
      <w:pStyle w:val="Encabezado"/>
    </w:pPr>
  </w:p>
  <w:p w:rsidR="003E0D80" w:rsidRDefault="00E61F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4031DC"/>
    <w:multiLevelType w:val="multilevel"/>
    <w:tmpl w:val="47CA95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F7"/>
    <w:rsid w:val="00032189"/>
    <w:rsid w:val="000455A6"/>
    <w:rsid w:val="000707FC"/>
    <w:rsid w:val="000A419C"/>
    <w:rsid w:val="000B0066"/>
    <w:rsid w:val="000B0FF6"/>
    <w:rsid w:val="000B5C65"/>
    <w:rsid w:val="000C0D74"/>
    <w:rsid w:val="000F1465"/>
    <w:rsid w:val="00113372"/>
    <w:rsid w:val="00165DB4"/>
    <w:rsid w:val="00186269"/>
    <w:rsid w:val="001A6556"/>
    <w:rsid w:val="001B4890"/>
    <w:rsid w:val="001C2986"/>
    <w:rsid w:val="001C67F0"/>
    <w:rsid w:val="0020047D"/>
    <w:rsid w:val="00223468"/>
    <w:rsid w:val="00232355"/>
    <w:rsid w:val="002420DE"/>
    <w:rsid w:val="00243086"/>
    <w:rsid w:val="00244062"/>
    <w:rsid w:val="00260B40"/>
    <w:rsid w:val="002B7C82"/>
    <w:rsid w:val="002D7CA0"/>
    <w:rsid w:val="002F6ED1"/>
    <w:rsid w:val="0030438D"/>
    <w:rsid w:val="00312D0F"/>
    <w:rsid w:val="00313B10"/>
    <w:rsid w:val="00316CEF"/>
    <w:rsid w:val="00325942"/>
    <w:rsid w:val="00351811"/>
    <w:rsid w:val="0035425C"/>
    <w:rsid w:val="00364AE2"/>
    <w:rsid w:val="003874BC"/>
    <w:rsid w:val="004023B1"/>
    <w:rsid w:val="00410B6B"/>
    <w:rsid w:val="00436C6F"/>
    <w:rsid w:val="004511D3"/>
    <w:rsid w:val="00451553"/>
    <w:rsid w:val="00464AC1"/>
    <w:rsid w:val="00472E33"/>
    <w:rsid w:val="00474770"/>
    <w:rsid w:val="004752CC"/>
    <w:rsid w:val="00487387"/>
    <w:rsid w:val="00493AA2"/>
    <w:rsid w:val="004961C4"/>
    <w:rsid w:val="004A0BC5"/>
    <w:rsid w:val="004A1CF1"/>
    <w:rsid w:val="004F3E87"/>
    <w:rsid w:val="005062D5"/>
    <w:rsid w:val="00527C0B"/>
    <w:rsid w:val="005326DC"/>
    <w:rsid w:val="0054105E"/>
    <w:rsid w:val="00555CD9"/>
    <w:rsid w:val="00563588"/>
    <w:rsid w:val="00567608"/>
    <w:rsid w:val="005C6510"/>
    <w:rsid w:val="00614BFD"/>
    <w:rsid w:val="00623495"/>
    <w:rsid w:val="006320B5"/>
    <w:rsid w:val="00644EA1"/>
    <w:rsid w:val="00647CF2"/>
    <w:rsid w:val="006576A3"/>
    <w:rsid w:val="006768BC"/>
    <w:rsid w:val="00680551"/>
    <w:rsid w:val="006A61DA"/>
    <w:rsid w:val="00707D5B"/>
    <w:rsid w:val="007313A0"/>
    <w:rsid w:val="00743DB5"/>
    <w:rsid w:val="00756612"/>
    <w:rsid w:val="0076487F"/>
    <w:rsid w:val="00767F3C"/>
    <w:rsid w:val="0077627E"/>
    <w:rsid w:val="00786A0E"/>
    <w:rsid w:val="00795E1A"/>
    <w:rsid w:val="007D5BF8"/>
    <w:rsid w:val="007D6B41"/>
    <w:rsid w:val="008208FA"/>
    <w:rsid w:val="008571A4"/>
    <w:rsid w:val="00890BF0"/>
    <w:rsid w:val="008A3E7B"/>
    <w:rsid w:val="008A47C6"/>
    <w:rsid w:val="008A47D8"/>
    <w:rsid w:val="008B125F"/>
    <w:rsid w:val="008D7B4E"/>
    <w:rsid w:val="00900D30"/>
    <w:rsid w:val="0094222D"/>
    <w:rsid w:val="00942EB5"/>
    <w:rsid w:val="00943226"/>
    <w:rsid w:val="00957C8B"/>
    <w:rsid w:val="00960F78"/>
    <w:rsid w:val="009A5C3F"/>
    <w:rsid w:val="009B5A04"/>
    <w:rsid w:val="009B7601"/>
    <w:rsid w:val="00A05288"/>
    <w:rsid w:val="00A4301C"/>
    <w:rsid w:val="00A529BF"/>
    <w:rsid w:val="00A71E05"/>
    <w:rsid w:val="00A72134"/>
    <w:rsid w:val="00A75934"/>
    <w:rsid w:val="00A8638F"/>
    <w:rsid w:val="00A93504"/>
    <w:rsid w:val="00A9673A"/>
    <w:rsid w:val="00AF3DD8"/>
    <w:rsid w:val="00B12723"/>
    <w:rsid w:val="00B1425C"/>
    <w:rsid w:val="00B37D89"/>
    <w:rsid w:val="00B472D5"/>
    <w:rsid w:val="00B562BE"/>
    <w:rsid w:val="00B75CD3"/>
    <w:rsid w:val="00BA4F09"/>
    <w:rsid w:val="00BC4C35"/>
    <w:rsid w:val="00BE098C"/>
    <w:rsid w:val="00BE7805"/>
    <w:rsid w:val="00C0041A"/>
    <w:rsid w:val="00C06E0A"/>
    <w:rsid w:val="00C1461B"/>
    <w:rsid w:val="00C17257"/>
    <w:rsid w:val="00C22A5C"/>
    <w:rsid w:val="00C663EE"/>
    <w:rsid w:val="00C74B8D"/>
    <w:rsid w:val="00C82B6F"/>
    <w:rsid w:val="00C90B05"/>
    <w:rsid w:val="00C97062"/>
    <w:rsid w:val="00CE2566"/>
    <w:rsid w:val="00CE7930"/>
    <w:rsid w:val="00D04C76"/>
    <w:rsid w:val="00D462AC"/>
    <w:rsid w:val="00D823D7"/>
    <w:rsid w:val="00D8314D"/>
    <w:rsid w:val="00D917F0"/>
    <w:rsid w:val="00D94525"/>
    <w:rsid w:val="00DB663D"/>
    <w:rsid w:val="00DC6900"/>
    <w:rsid w:val="00E01198"/>
    <w:rsid w:val="00E11039"/>
    <w:rsid w:val="00E1654E"/>
    <w:rsid w:val="00E31CF7"/>
    <w:rsid w:val="00E4652A"/>
    <w:rsid w:val="00E52F6D"/>
    <w:rsid w:val="00E61FF6"/>
    <w:rsid w:val="00E8131D"/>
    <w:rsid w:val="00E94940"/>
    <w:rsid w:val="00EA6707"/>
    <w:rsid w:val="00EE47F9"/>
    <w:rsid w:val="00F34AA7"/>
    <w:rsid w:val="00F51958"/>
    <w:rsid w:val="00F842DC"/>
    <w:rsid w:val="00F87147"/>
    <w:rsid w:val="00FA1C87"/>
    <w:rsid w:val="00FA5EF0"/>
    <w:rsid w:val="00FF28CB"/>
    <w:rsid w:val="00FF2BB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B9DF38-CE9B-438B-A6D5-ECBC67E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C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1C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1CF7"/>
  </w:style>
  <w:style w:type="table" w:styleId="Tablaconcuadrcula">
    <w:name w:val="Table Grid"/>
    <w:basedOn w:val="Tablanormal"/>
    <w:uiPriority w:val="59"/>
    <w:rsid w:val="00E31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31CF7"/>
    <w:pPr>
      <w:spacing w:after="0" w:line="240" w:lineRule="auto"/>
    </w:pPr>
  </w:style>
  <w:style w:type="paragraph" w:styleId="Prrafodelista">
    <w:name w:val="List Paragraph"/>
    <w:basedOn w:val="Normal"/>
    <w:uiPriority w:val="34"/>
    <w:qFormat/>
    <w:rsid w:val="00E31CF7"/>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E31CF7"/>
  </w:style>
  <w:style w:type="paragraph" w:styleId="Piedepgina">
    <w:name w:val="footer"/>
    <w:basedOn w:val="Normal"/>
    <w:link w:val="PiedepginaCar"/>
    <w:uiPriority w:val="99"/>
    <w:unhideWhenUsed/>
    <w:rsid w:val="00E52F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2F6D"/>
  </w:style>
  <w:style w:type="paragraph" w:styleId="Textodeglobo">
    <w:name w:val="Balloon Text"/>
    <w:basedOn w:val="Normal"/>
    <w:link w:val="TextodegloboCar"/>
    <w:uiPriority w:val="99"/>
    <w:semiHidden/>
    <w:unhideWhenUsed/>
    <w:rsid w:val="008571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1A4"/>
    <w:rPr>
      <w:rFonts w:ascii="Tahoma" w:hAnsi="Tahoma" w:cs="Tahoma"/>
      <w:sz w:val="16"/>
      <w:szCs w:val="16"/>
    </w:rPr>
  </w:style>
  <w:style w:type="character" w:customStyle="1" w:styleId="normaltextrun">
    <w:name w:val="normaltextrun"/>
    <w:basedOn w:val="Fuentedeprrafopredeter"/>
    <w:rsid w:val="000B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9932">
      <w:bodyDiv w:val="1"/>
      <w:marLeft w:val="0"/>
      <w:marRight w:val="0"/>
      <w:marTop w:val="0"/>
      <w:marBottom w:val="0"/>
      <w:divBdr>
        <w:top w:val="none" w:sz="0" w:space="0" w:color="auto"/>
        <w:left w:val="none" w:sz="0" w:space="0" w:color="auto"/>
        <w:bottom w:val="none" w:sz="0" w:space="0" w:color="auto"/>
        <w:right w:val="none" w:sz="0" w:space="0" w:color="auto"/>
      </w:divBdr>
      <w:divsChild>
        <w:div w:id="908229908">
          <w:marLeft w:val="0"/>
          <w:marRight w:val="0"/>
          <w:marTop w:val="0"/>
          <w:marBottom w:val="0"/>
          <w:divBdr>
            <w:top w:val="none" w:sz="0" w:space="0" w:color="auto"/>
            <w:left w:val="none" w:sz="0" w:space="0" w:color="auto"/>
            <w:bottom w:val="none" w:sz="0" w:space="0" w:color="auto"/>
            <w:right w:val="none" w:sz="0" w:space="0" w:color="auto"/>
          </w:divBdr>
        </w:div>
        <w:div w:id="568614907">
          <w:marLeft w:val="0"/>
          <w:marRight w:val="0"/>
          <w:marTop w:val="0"/>
          <w:marBottom w:val="0"/>
          <w:divBdr>
            <w:top w:val="none" w:sz="0" w:space="0" w:color="auto"/>
            <w:left w:val="none" w:sz="0" w:space="0" w:color="auto"/>
            <w:bottom w:val="none" w:sz="0" w:space="0" w:color="auto"/>
            <w:right w:val="none" w:sz="0" w:space="0" w:color="auto"/>
          </w:divBdr>
        </w:div>
        <w:div w:id="95421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7A405-C434-4215-A14F-5CF4B8B5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1459</Words>
  <Characters>8028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 Clemente Calderon Ruiz</dc:creator>
  <cp:lastModifiedBy>Glenda Alexandra Allan Alegria</cp:lastModifiedBy>
  <cp:revision>11</cp:revision>
  <cp:lastPrinted>2020-01-16T20:37:00Z</cp:lastPrinted>
  <dcterms:created xsi:type="dcterms:W3CDTF">2020-07-08T23:38:00Z</dcterms:created>
  <dcterms:modified xsi:type="dcterms:W3CDTF">2020-07-09T00:33:00Z</dcterms:modified>
</cp:coreProperties>
</file>