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C9545" w14:textId="77777777" w:rsidR="005F2549" w:rsidRPr="005F2549" w:rsidRDefault="005F2549" w:rsidP="0072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2549">
        <w:rPr>
          <w:rFonts w:ascii="Times New Roman" w:hAnsi="Times New Roman" w:cs="Times New Roman"/>
          <w:b/>
        </w:rPr>
        <w:t>RESOLUCIÓN No. C XXX -2020</w:t>
      </w:r>
    </w:p>
    <w:p w14:paraId="70274FCF" w14:textId="77777777" w:rsidR="005F2549" w:rsidRPr="005F2549" w:rsidRDefault="005F2549" w:rsidP="0072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2D9D94" w14:textId="77777777" w:rsidR="005F2549" w:rsidRPr="005F2549" w:rsidRDefault="005F2549" w:rsidP="0072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2549">
        <w:rPr>
          <w:rFonts w:ascii="Times New Roman" w:hAnsi="Times New Roman" w:cs="Times New Roman"/>
          <w:b/>
        </w:rPr>
        <w:t>EL CONCEJO METROPOLITANO DE QUITO</w:t>
      </w:r>
    </w:p>
    <w:p w14:paraId="04030778" w14:textId="77777777" w:rsidR="005F2549" w:rsidRPr="005F2549" w:rsidRDefault="005F2549" w:rsidP="007249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422BC3" w14:textId="77777777" w:rsidR="00CE2CFD" w:rsidRPr="005F2549" w:rsidRDefault="005F2549" w:rsidP="007249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2549">
        <w:rPr>
          <w:rFonts w:ascii="Times New Roman" w:hAnsi="Times New Roman" w:cs="Times New Roman"/>
          <w:b/>
        </w:rPr>
        <w:t>CONSIDERANDO:</w:t>
      </w:r>
    </w:p>
    <w:p w14:paraId="1C958EEA" w14:textId="77777777" w:rsidR="005F2549" w:rsidRPr="005F2549" w:rsidRDefault="005F2549" w:rsidP="007249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986DE5" w14:textId="769EE908" w:rsidR="005F2549" w:rsidRPr="005F2549" w:rsidRDefault="005F2549" w:rsidP="007249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i/>
          <w:iCs/>
        </w:rPr>
      </w:pPr>
      <w:r w:rsidRPr="005F2549">
        <w:rPr>
          <w:rFonts w:ascii="Times New Roman" w:hAnsi="Times New Roman" w:cs="Times New Roman"/>
          <w:b/>
        </w:rPr>
        <w:t>Que,</w:t>
      </w:r>
      <w:r>
        <w:rPr>
          <w:rFonts w:ascii="Times New Roman" w:hAnsi="Times New Roman" w:cs="Times New Roman"/>
          <w:b/>
        </w:rPr>
        <w:tab/>
      </w:r>
      <w:r w:rsidRPr="005F2549">
        <w:rPr>
          <w:rFonts w:ascii="Times New Roman" w:hAnsi="Times New Roman" w:cs="Times New Roman"/>
        </w:rPr>
        <w:t>el literal d) del artículo 87 del Código Orgánico de Organización Territorial,</w:t>
      </w:r>
      <w:r>
        <w:rPr>
          <w:rFonts w:ascii="Times New Roman" w:hAnsi="Times New Roman" w:cs="Times New Roman"/>
        </w:rPr>
        <w:t xml:space="preserve"> </w:t>
      </w:r>
      <w:r w:rsidRPr="005F2549">
        <w:rPr>
          <w:rFonts w:ascii="Times New Roman" w:hAnsi="Times New Roman" w:cs="Times New Roman"/>
        </w:rPr>
        <w:t>Autonomía y Descentralización (en adelante "COOTAD") establece como atribución</w:t>
      </w:r>
      <w:r>
        <w:rPr>
          <w:rFonts w:ascii="Times New Roman" w:hAnsi="Times New Roman" w:cs="Times New Roman"/>
        </w:rPr>
        <w:t xml:space="preserve"> </w:t>
      </w:r>
      <w:r w:rsidRPr="005F2549">
        <w:rPr>
          <w:rFonts w:ascii="Times New Roman" w:hAnsi="Times New Roman" w:cs="Times New Roman"/>
        </w:rPr>
        <w:t xml:space="preserve">del </w:t>
      </w:r>
      <w:r w:rsidR="00D44E83">
        <w:rPr>
          <w:rFonts w:ascii="Times New Roman" w:hAnsi="Times New Roman" w:cs="Times New Roman"/>
        </w:rPr>
        <w:t>C</w:t>
      </w:r>
      <w:r w:rsidRPr="005F2549">
        <w:rPr>
          <w:rFonts w:ascii="Times New Roman" w:hAnsi="Times New Roman" w:cs="Times New Roman"/>
        </w:rPr>
        <w:t xml:space="preserve">oncejo </w:t>
      </w:r>
      <w:r w:rsidR="00D44E83">
        <w:rPr>
          <w:rFonts w:ascii="Times New Roman" w:hAnsi="Times New Roman" w:cs="Times New Roman"/>
        </w:rPr>
        <w:t>M</w:t>
      </w:r>
      <w:r w:rsidR="00D44E83" w:rsidRPr="005F2549">
        <w:rPr>
          <w:rFonts w:ascii="Times New Roman" w:hAnsi="Times New Roman" w:cs="Times New Roman"/>
        </w:rPr>
        <w:t>etropolitano</w:t>
      </w:r>
      <w:r w:rsidR="00D44E83">
        <w:rPr>
          <w:rFonts w:ascii="Times New Roman" w:hAnsi="Times New Roman" w:cs="Times New Roman"/>
        </w:rPr>
        <w:t xml:space="preserve"> de Quito </w:t>
      </w:r>
      <w:r w:rsidR="00B82DBD">
        <w:rPr>
          <w:rFonts w:ascii="Times New Roman" w:hAnsi="Times New Roman" w:cs="Times New Roman"/>
        </w:rPr>
        <w:t>la de</w:t>
      </w:r>
      <w:r w:rsidRPr="005F2549">
        <w:rPr>
          <w:rFonts w:ascii="Times New Roman" w:hAnsi="Times New Roman" w:cs="Times New Roman"/>
        </w:rPr>
        <w:t xml:space="preserve"> "</w:t>
      </w:r>
      <w:r w:rsidR="00B82DBD">
        <w:rPr>
          <w:rFonts w:ascii="Times New Roman" w:hAnsi="Times New Roman" w:cs="Times New Roman"/>
        </w:rPr>
        <w:t>[…]</w:t>
      </w:r>
      <w:r w:rsidR="00D44E83">
        <w:rPr>
          <w:rFonts w:ascii="Times New Roman" w:hAnsi="Times New Roman" w:cs="Times New Roman"/>
        </w:rPr>
        <w:t xml:space="preserve"> </w:t>
      </w:r>
      <w:r w:rsidRPr="005F2549">
        <w:rPr>
          <w:rFonts w:ascii="Times New Roman" w:hAnsi="Times New Roman" w:cs="Times New Roman"/>
          <w:i/>
          <w:iCs/>
        </w:rPr>
        <w:t>expedir acuerdos o resoluciones en el ámbito de sus</w:t>
      </w:r>
      <w:r>
        <w:rPr>
          <w:rFonts w:ascii="Times New Roman" w:hAnsi="Times New Roman" w:cs="Times New Roman"/>
          <w:i/>
          <w:iCs/>
        </w:rPr>
        <w:t xml:space="preserve"> </w:t>
      </w:r>
      <w:r w:rsidRPr="005F2549">
        <w:rPr>
          <w:rFonts w:ascii="Times New Roman" w:hAnsi="Times New Roman" w:cs="Times New Roman"/>
          <w:i/>
          <w:iCs/>
        </w:rPr>
        <w:t>competencias para regular temas institucionales específicos o reconocer derechos particulares</w:t>
      </w:r>
      <w:r>
        <w:rPr>
          <w:rFonts w:ascii="Times New Roman" w:hAnsi="Times New Roman" w:cs="Times New Roman"/>
          <w:i/>
          <w:iCs/>
        </w:rPr>
        <w:t xml:space="preserve"> </w:t>
      </w:r>
      <w:r w:rsidR="00B82DBD">
        <w:rPr>
          <w:rFonts w:ascii="Times New Roman" w:hAnsi="Times New Roman" w:cs="Times New Roman"/>
          <w:i/>
          <w:iCs/>
        </w:rPr>
        <w:t>[…]</w:t>
      </w:r>
      <w:r w:rsidRPr="005F2549">
        <w:rPr>
          <w:rFonts w:ascii="Times New Roman" w:hAnsi="Times New Roman" w:cs="Times New Roman"/>
          <w:i/>
          <w:iCs/>
        </w:rPr>
        <w:t>;</w:t>
      </w:r>
    </w:p>
    <w:p w14:paraId="62BCAE39" w14:textId="77777777" w:rsidR="005F2549" w:rsidRPr="005F2549" w:rsidRDefault="005F2549" w:rsidP="0072494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B74BE35" w14:textId="77777777" w:rsidR="005F2549" w:rsidRPr="005F2549" w:rsidRDefault="005F2549" w:rsidP="007249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Que,</w:t>
      </w:r>
      <w:r>
        <w:rPr>
          <w:rFonts w:ascii="Times New Roman" w:hAnsi="Times New Roman" w:cs="Times New Roman"/>
        </w:rPr>
        <w:tab/>
      </w:r>
      <w:r w:rsidRPr="005F2549">
        <w:rPr>
          <w:rFonts w:ascii="Times New Roman" w:hAnsi="Times New Roman" w:cs="Times New Roman"/>
        </w:rPr>
        <w:t xml:space="preserve">el artículo 323 del COOTAD establece que </w:t>
      </w:r>
      <w:r w:rsidRPr="005F2549">
        <w:rPr>
          <w:rFonts w:ascii="Times New Roman" w:hAnsi="Times New Roman" w:cs="Times New Roman"/>
          <w:i/>
          <w:iCs/>
        </w:rPr>
        <w:t>"</w:t>
      </w:r>
      <w:r w:rsidR="00B82DBD">
        <w:rPr>
          <w:rFonts w:ascii="Times New Roman" w:hAnsi="Times New Roman" w:cs="Times New Roman"/>
          <w:i/>
          <w:iCs/>
        </w:rPr>
        <w:t xml:space="preserve">[…] </w:t>
      </w:r>
      <w:r w:rsidRPr="005F2549">
        <w:rPr>
          <w:rFonts w:ascii="Times New Roman" w:hAnsi="Times New Roman" w:cs="Times New Roman"/>
          <w:i/>
          <w:iCs/>
        </w:rPr>
        <w:t>el órgano normativo del respectivo gobierno</w:t>
      </w:r>
      <w:r>
        <w:rPr>
          <w:rFonts w:ascii="Times New Roman" w:hAnsi="Times New Roman" w:cs="Times New Roman"/>
          <w:i/>
          <w:iCs/>
        </w:rPr>
        <w:t xml:space="preserve"> </w:t>
      </w:r>
      <w:r w:rsidRPr="005F2549">
        <w:rPr>
          <w:rFonts w:ascii="Times New Roman" w:hAnsi="Times New Roman" w:cs="Times New Roman"/>
          <w:i/>
          <w:iCs/>
        </w:rPr>
        <w:t>autónomo descentralizado podrá expedir además, acuerdos y resoluciones sobre temas que</w:t>
      </w:r>
      <w:r>
        <w:rPr>
          <w:rFonts w:ascii="Times New Roman" w:hAnsi="Times New Roman" w:cs="Times New Roman"/>
          <w:i/>
          <w:iCs/>
        </w:rPr>
        <w:t xml:space="preserve"> </w:t>
      </w:r>
      <w:r w:rsidRPr="005F2549">
        <w:rPr>
          <w:rFonts w:ascii="Times New Roman" w:hAnsi="Times New Roman" w:cs="Times New Roman"/>
          <w:i/>
          <w:iCs/>
        </w:rPr>
        <w:t>tengan carácter especial o específico, los que serán aprobados por el órgano legislativo del</w:t>
      </w:r>
      <w:r>
        <w:rPr>
          <w:rFonts w:ascii="Times New Roman" w:hAnsi="Times New Roman" w:cs="Times New Roman"/>
          <w:i/>
          <w:iCs/>
        </w:rPr>
        <w:t xml:space="preserve"> </w:t>
      </w:r>
      <w:r w:rsidRPr="005F2549">
        <w:rPr>
          <w:rFonts w:ascii="Times New Roman" w:hAnsi="Times New Roman" w:cs="Times New Roman"/>
          <w:i/>
          <w:iCs/>
        </w:rPr>
        <w:t>gobierno autónomo, por simple mayoría, en un solo debate y serán notificados a los</w:t>
      </w:r>
      <w:r>
        <w:rPr>
          <w:rFonts w:ascii="Times New Roman" w:hAnsi="Times New Roman" w:cs="Times New Roman"/>
          <w:i/>
          <w:iCs/>
        </w:rPr>
        <w:t xml:space="preserve"> </w:t>
      </w:r>
      <w:r w:rsidRPr="005F2549">
        <w:rPr>
          <w:rFonts w:ascii="Times New Roman" w:hAnsi="Times New Roman" w:cs="Times New Roman"/>
          <w:i/>
          <w:iCs/>
        </w:rPr>
        <w:t>interesados, sin perjuicio de disponer su publicación en cualquiera de los medios determinados</w:t>
      </w:r>
      <w:r>
        <w:rPr>
          <w:rFonts w:ascii="Times New Roman" w:hAnsi="Times New Roman" w:cs="Times New Roman"/>
          <w:i/>
          <w:iCs/>
        </w:rPr>
        <w:t xml:space="preserve"> </w:t>
      </w:r>
      <w:r w:rsidRPr="005F2549">
        <w:rPr>
          <w:rFonts w:ascii="Times New Roman" w:hAnsi="Times New Roman" w:cs="Times New Roman"/>
          <w:i/>
          <w:iCs/>
        </w:rPr>
        <w:t xml:space="preserve">en el artículo precedente, de existir mérito para ello </w:t>
      </w:r>
      <w:r w:rsidR="00B82DBD">
        <w:rPr>
          <w:rFonts w:ascii="Times New Roman" w:hAnsi="Times New Roman" w:cs="Times New Roman"/>
          <w:i/>
          <w:iCs/>
        </w:rPr>
        <w:t>[…]</w:t>
      </w:r>
      <w:r w:rsidRPr="005F2549">
        <w:rPr>
          <w:rFonts w:ascii="Times New Roman" w:hAnsi="Times New Roman" w:cs="Times New Roman"/>
          <w:i/>
          <w:iCs/>
        </w:rPr>
        <w:t>";</w:t>
      </w:r>
    </w:p>
    <w:p w14:paraId="48B200F9" w14:textId="77777777" w:rsidR="005F2549" w:rsidRPr="005F2549" w:rsidRDefault="005F2549" w:rsidP="0072494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B808097" w14:textId="2799B135" w:rsidR="003B6F1C" w:rsidRDefault="00D44E83" w:rsidP="003D20B5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3D20B5">
        <w:rPr>
          <w:rFonts w:ascii="Times New Roman" w:hAnsi="Times New Roman" w:cs="Times New Roman"/>
          <w:b/>
          <w:iCs/>
        </w:rPr>
        <w:t>Que,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ab/>
        <w:t xml:space="preserve">mediante </w:t>
      </w:r>
      <w:r w:rsidR="006F0DD1">
        <w:rPr>
          <w:rFonts w:ascii="Times New Roman" w:hAnsi="Times New Roman" w:cs="Times New Roman"/>
          <w:iCs/>
        </w:rPr>
        <w:t xml:space="preserve">el </w:t>
      </w:r>
      <w:r w:rsidR="003B6F1C">
        <w:rPr>
          <w:rFonts w:ascii="Times New Roman" w:hAnsi="Times New Roman" w:cs="Times New Roman"/>
          <w:iCs/>
        </w:rPr>
        <w:t>D</w:t>
      </w:r>
      <w:r>
        <w:rPr>
          <w:rFonts w:ascii="Times New Roman" w:hAnsi="Times New Roman" w:cs="Times New Roman"/>
          <w:iCs/>
        </w:rPr>
        <w:t xml:space="preserve">ecreto </w:t>
      </w:r>
      <w:r w:rsidR="003B6F1C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 xml:space="preserve">jecutivo </w:t>
      </w:r>
      <w:r w:rsidR="006F0DD1">
        <w:rPr>
          <w:rFonts w:ascii="Times New Roman" w:hAnsi="Times New Roman" w:cs="Times New Roman"/>
          <w:iCs/>
        </w:rPr>
        <w:t xml:space="preserve">número </w:t>
      </w:r>
      <w:r>
        <w:rPr>
          <w:rFonts w:ascii="Times New Roman" w:hAnsi="Times New Roman" w:cs="Times New Roman"/>
          <w:iCs/>
        </w:rPr>
        <w:t xml:space="preserve">1017 de </w:t>
      </w:r>
      <w:r w:rsidR="003B6F1C">
        <w:rPr>
          <w:rFonts w:ascii="Times New Roman" w:hAnsi="Times New Roman" w:cs="Times New Roman"/>
          <w:iCs/>
        </w:rPr>
        <w:t xml:space="preserve">16 de marzo de 2020, el </w:t>
      </w:r>
      <w:r w:rsidR="006F0DD1">
        <w:rPr>
          <w:rFonts w:ascii="Times New Roman" w:hAnsi="Times New Roman" w:cs="Times New Roman"/>
          <w:iCs/>
        </w:rPr>
        <w:t xml:space="preserve">señor </w:t>
      </w:r>
      <w:r w:rsidR="003B6F1C">
        <w:rPr>
          <w:rFonts w:ascii="Times New Roman" w:hAnsi="Times New Roman" w:cs="Times New Roman"/>
          <w:iCs/>
        </w:rPr>
        <w:t>Presidente de la República, decret</w:t>
      </w:r>
      <w:r w:rsidR="006F0DD1">
        <w:rPr>
          <w:rFonts w:ascii="Times New Roman" w:hAnsi="Times New Roman" w:cs="Times New Roman"/>
          <w:iCs/>
        </w:rPr>
        <w:t>ó</w:t>
      </w:r>
      <w:r w:rsidR="003B6F1C">
        <w:rPr>
          <w:rFonts w:ascii="Times New Roman" w:hAnsi="Times New Roman" w:cs="Times New Roman"/>
          <w:iCs/>
        </w:rPr>
        <w:t xml:space="preserve"> el estado de excepción en todo el territorio nacional, </w:t>
      </w:r>
      <w:r w:rsidR="003030C2">
        <w:rPr>
          <w:rFonts w:ascii="Times New Roman" w:hAnsi="Times New Roman" w:cs="Times New Roman"/>
          <w:iCs/>
        </w:rPr>
        <w:t xml:space="preserve">por la pandemia ocasionada por la </w:t>
      </w:r>
      <w:r w:rsidR="007A7B6F">
        <w:rPr>
          <w:rFonts w:ascii="Times New Roman" w:hAnsi="Times New Roman" w:cs="Times New Roman"/>
          <w:iCs/>
        </w:rPr>
        <w:t>enfermedad SARS</w:t>
      </w:r>
      <w:r w:rsidR="003030C2">
        <w:rPr>
          <w:rFonts w:ascii="Times New Roman" w:hAnsi="Times New Roman" w:cs="Times New Roman"/>
          <w:iCs/>
        </w:rPr>
        <w:t>-CoV-2 (</w:t>
      </w:r>
      <w:r w:rsidR="003B6F1C">
        <w:rPr>
          <w:rFonts w:ascii="Times New Roman" w:hAnsi="Times New Roman" w:cs="Times New Roman"/>
          <w:iCs/>
        </w:rPr>
        <w:t>COVID-19</w:t>
      </w:r>
      <w:r w:rsidR="003030C2">
        <w:rPr>
          <w:rFonts w:ascii="Times New Roman" w:hAnsi="Times New Roman" w:cs="Times New Roman"/>
          <w:iCs/>
        </w:rPr>
        <w:t xml:space="preserve">), que ocasionó la restricción de la movilidad y la instauración de un sistema de confinamiento con la finalidad de </w:t>
      </w:r>
      <w:r w:rsidR="00B15393">
        <w:rPr>
          <w:rFonts w:ascii="Times New Roman" w:hAnsi="Times New Roman" w:cs="Times New Roman"/>
          <w:iCs/>
        </w:rPr>
        <w:t>evitar el inc</w:t>
      </w:r>
      <w:r w:rsidR="003030C2">
        <w:rPr>
          <w:rFonts w:ascii="Times New Roman" w:hAnsi="Times New Roman" w:cs="Times New Roman"/>
          <w:iCs/>
        </w:rPr>
        <w:t>remento de contagios en todo el país</w:t>
      </w:r>
      <w:r w:rsidR="003B6F1C">
        <w:rPr>
          <w:rFonts w:ascii="Times New Roman" w:hAnsi="Times New Roman" w:cs="Times New Roman"/>
          <w:iCs/>
        </w:rPr>
        <w:t>;</w:t>
      </w:r>
    </w:p>
    <w:p w14:paraId="0BF97D46" w14:textId="77777777" w:rsidR="003D20B5" w:rsidRDefault="003D20B5" w:rsidP="003D20B5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iCs/>
        </w:rPr>
      </w:pPr>
    </w:p>
    <w:p w14:paraId="3BD21692" w14:textId="0D422411" w:rsidR="003B6F1C" w:rsidRDefault="003B6F1C" w:rsidP="003D20B5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3D20B5">
        <w:rPr>
          <w:rFonts w:ascii="Times New Roman" w:hAnsi="Times New Roman" w:cs="Times New Roman"/>
          <w:b/>
          <w:iCs/>
        </w:rPr>
        <w:t>Que,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ab/>
        <w:t xml:space="preserve">por Resolución </w:t>
      </w:r>
      <w:r w:rsidR="006F0DD1">
        <w:rPr>
          <w:rFonts w:ascii="Times New Roman" w:hAnsi="Times New Roman" w:cs="Times New Roman"/>
          <w:iCs/>
        </w:rPr>
        <w:t>número</w:t>
      </w:r>
      <w:r>
        <w:rPr>
          <w:rFonts w:ascii="Times New Roman" w:hAnsi="Times New Roman" w:cs="Times New Roman"/>
          <w:iCs/>
        </w:rPr>
        <w:t xml:space="preserve"> A022 de 16 de marzo de 2</w:t>
      </w:r>
      <w:bookmarkStart w:id="0" w:name="_GoBack"/>
      <w:bookmarkEnd w:id="0"/>
      <w:r>
        <w:rPr>
          <w:rFonts w:ascii="Times New Roman" w:hAnsi="Times New Roman" w:cs="Times New Roman"/>
          <w:iCs/>
        </w:rPr>
        <w:t>020, instaur</w:t>
      </w:r>
      <w:r w:rsidR="006F0DD1">
        <w:rPr>
          <w:rFonts w:ascii="Times New Roman" w:hAnsi="Times New Roman" w:cs="Times New Roman"/>
          <w:iCs/>
        </w:rPr>
        <w:t>ó</w:t>
      </w:r>
      <w:r>
        <w:rPr>
          <w:rFonts w:ascii="Times New Roman" w:hAnsi="Times New Roman" w:cs="Times New Roman"/>
          <w:iCs/>
        </w:rPr>
        <w:t xml:space="preserve"> una restricción a los bienes de uso público, </w:t>
      </w:r>
      <w:r w:rsidR="003030C2">
        <w:rPr>
          <w:rFonts w:ascii="Times New Roman" w:hAnsi="Times New Roman" w:cs="Times New Roman"/>
          <w:iCs/>
        </w:rPr>
        <w:t xml:space="preserve">la suspensión de trámites administrativos, servicio </w:t>
      </w:r>
      <w:r>
        <w:rPr>
          <w:rFonts w:ascii="Times New Roman" w:hAnsi="Times New Roman" w:cs="Times New Roman"/>
          <w:iCs/>
        </w:rPr>
        <w:t>transporte público</w:t>
      </w:r>
      <w:r w:rsidR="003030C2">
        <w:rPr>
          <w:rFonts w:ascii="Times New Roman" w:hAnsi="Times New Roman" w:cs="Times New Roman"/>
          <w:iCs/>
        </w:rPr>
        <w:t>, limitando la movilidad de las personas</w:t>
      </w:r>
      <w:r w:rsidR="00B15393">
        <w:rPr>
          <w:rFonts w:ascii="Times New Roman" w:hAnsi="Times New Roman" w:cs="Times New Roman"/>
          <w:iCs/>
        </w:rPr>
        <w:t>, además de instaurar procesos como el teletrabajo para los</w:t>
      </w:r>
      <w:r w:rsidR="003030C2">
        <w:rPr>
          <w:rFonts w:ascii="Times New Roman" w:hAnsi="Times New Roman" w:cs="Times New Roman"/>
          <w:iCs/>
        </w:rPr>
        <w:t xml:space="preserve"> </w:t>
      </w:r>
      <w:r w:rsidR="00B15393">
        <w:rPr>
          <w:rFonts w:ascii="Times New Roman" w:hAnsi="Times New Roman" w:cs="Times New Roman"/>
          <w:iCs/>
        </w:rPr>
        <w:t>funcionarios públicos, con la finalidad de evitar contagios de la enfermedad SARS-CoV-2 (COVID-19)</w:t>
      </w:r>
      <w:r>
        <w:rPr>
          <w:rFonts w:ascii="Times New Roman" w:hAnsi="Times New Roman" w:cs="Times New Roman"/>
          <w:iCs/>
        </w:rPr>
        <w:t>;</w:t>
      </w:r>
    </w:p>
    <w:p w14:paraId="7BF6426B" w14:textId="77777777" w:rsidR="003D20B5" w:rsidRDefault="003D20B5" w:rsidP="003D20B5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iCs/>
        </w:rPr>
      </w:pPr>
    </w:p>
    <w:p w14:paraId="76E4DD7C" w14:textId="11BF88F8" w:rsidR="00C56CC6" w:rsidRDefault="00C56CC6" w:rsidP="007249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Que,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la Comisión de Ordenamiento Territorial, adoptada durante la sesión 21 extraordinaria de 05 de junio de 2020, dispuso a la Unidad Especial “Regula tu Barrio”, la elaboración de un nuevo cronograma, el mismo que fue aprobando en </w:t>
      </w:r>
      <w:r w:rsidR="00BD02DF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seno</w:t>
      </w:r>
      <w:r w:rsidR="00BD02D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4511D45C" w14:textId="77777777" w:rsidR="00C56CC6" w:rsidRPr="003D20B5" w:rsidRDefault="00C56CC6" w:rsidP="007249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14:paraId="580CA011" w14:textId="77777777" w:rsidR="005F2549" w:rsidRDefault="005F2549" w:rsidP="007249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i/>
          <w:iCs/>
        </w:rPr>
      </w:pPr>
      <w:r w:rsidRPr="005E07EE">
        <w:rPr>
          <w:rFonts w:ascii="Times New Roman" w:hAnsi="Times New Roman" w:cs="Times New Roman"/>
          <w:b/>
        </w:rPr>
        <w:t>Que,</w:t>
      </w:r>
      <w:r w:rsidRPr="005F2549">
        <w:rPr>
          <w:rFonts w:ascii="Times New Roman" w:hAnsi="Times New Roman" w:cs="Times New Roman"/>
        </w:rPr>
        <w:t xml:space="preserve"> </w:t>
      </w:r>
      <w:r w:rsidR="005E07EE">
        <w:rPr>
          <w:rFonts w:ascii="Times New Roman" w:hAnsi="Times New Roman" w:cs="Times New Roman"/>
        </w:rPr>
        <w:tab/>
      </w:r>
      <w:r w:rsidRPr="005F2549">
        <w:rPr>
          <w:rFonts w:ascii="Times New Roman" w:hAnsi="Times New Roman" w:cs="Times New Roman"/>
        </w:rPr>
        <w:t>el artículo 1.1.48 del Código Municipal establece el ámbito de las comisiones del</w:t>
      </w:r>
      <w:r w:rsidR="005E07EE">
        <w:rPr>
          <w:rFonts w:ascii="Times New Roman" w:hAnsi="Times New Roman" w:cs="Times New Roman"/>
        </w:rPr>
        <w:t xml:space="preserve"> </w:t>
      </w:r>
      <w:r w:rsidRPr="005F2549">
        <w:rPr>
          <w:rFonts w:ascii="Times New Roman" w:hAnsi="Times New Roman" w:cs="Times New Roman"/>
        </w:rPr>
        <w:t>Concejo Metropolitano y específicamente sobre la Comisión de Ordenamiento</w:t>
      </w:r>
      <w:r w:rsidR="005E07EE">
        <w:rPr>
          <w:rFonts w:ascii="Times New Roman" w:hAnsi="Times New Roman" w:cs="Times New Roman"/>
        </w:rPr>
        <w:t xml:space="preserve"> </w:t>
      </w:r>
      <w:r w:rsidRPr="005F2549">
        <w:rPr>
          <w:rFonts w:ascii="Times New Roman" w:hAnsi="Times New Roman" w:cs="Times New Roman"/>
        </w:rPr>
        <w:t>Territorial dispone</w:t>
      </w:r>
      <w:r w:rsidR="00B82DBD">
        <w:rPr>
          <w:rFonts w:ascii="Times New Roman" w:hAnsi="Times New Roman" w:cs="Times New Roman"/>
        </w:rPr>
        <w:t xml:space="preserve"> que le corresponde</w:t>
      </w:r>
      <w:r w:rsidRPr="005F2549">
        <w:rPr>
          <w:rFonts w:ascii="Times New Roman" w:hAnsi="Times New Roman" w:cs="Times New Roman"/>
        </w:rPr>
        <w:t xml:space="preserve"> </w:t>
      </w:r>
      <w:r w:rsidRPr="003D20B5">
        <w:rPr>
          <w:rFonts w:ascii="Times New Roman" w:hAnsi="Times New Roman" w:cs="Times New Roman"/>
          <w:i/>
        </w:rPr>
        <w:t>"</w:t>
      </w:r>
      <w:r w:rsidR="00B82DBD" w:rsidRPr="003D20B5">
        <w:rPr>
          <w:rFonts w:ascii="Times New Roman" w:hAnsi="Times New Roman" w:cs="Times New Roman"/>
          <w:i/>
        </w:rPr>
        <w:t>[…]</w:t>
      </w:r>
      <w:r w:rsidRPr="005F2549">
        <w:rPr>
          <w:rFonts w:ascii="Times New Roman" w:hAnsi="Times New Roman" w:cs="Times New Roman"/>
          <w:i/>
          <w:iCs/>
        </w:rPr>
        <w:t>Estudiar, elaborar y proponer al Concejo proyectos normativos</w:t>
      </w:r>
      <w:r w:rsidR="005E07EE">
        <w:rPr>
          <w:rFonts w:ascii="Times New Roman" w:hAnsi="Times New Roman" w:cs="Times New Roman"/>
          <w:i/>
          <w:iCs/>
        </w:rPr>
        <w:t xml:space="preserve"> </w:t>
      </w:r>
      <w:r w:rsidRPr="005F2549">
        <w:rPr>
          <w:rFonts w:ascii="Times New Roman" w:hAnsi="Times New Roman" w:cs="Times New Roman"/>
          <w:i/>
          <w:iCs/>
        </w:rPr>
        <w:t>que contengan el diseño y adopción de los instrumentos y procedimientos de gestión que</w:t>
      </w:r>
      <w:r w:rsidR="005E07EE">
        <w:rPr>
          <w:rFonts w:ascii="Times New Roman" w:hAnsi="Times New Roman" w:cs="Times New Roman"/>
          <w:i/>
          <w:iCs/>
        </w:rPr>
        <w:t xml:space="preserve"> </w:t>
      </w:r>
      <w:r w:rsidRPr="005F2549">
        <w:rPr>
          <w:rFonts w:ascii="Times New Roman" w:hAnsi="Times New Roman" w:cs="Times New Roman"/>
          <w:i/>
          <w:iCs/>
        </w:rPr>
        <w:t>permitan ejecutar actuaciones integrales de regularización de asentamientos humanos de</w:t>
      </w:r>
      <w:r w:rsidR="005E07EE">
        <w:rPr>
          <w:rFonts w:ascii="Times New Roman" w:hAnsi="Times New Roman" w:cs="Times New Roman"/>
          <w:i/>
          <w:iCs/>
        </w:rPr>
        <w:t xml:space="preserve"> </w:t>
      </w:r>
      <w:r w:rsidRPr="005F2549">
        <w:rPr>
          <w:rFonts w:ascii="Times New Roman" w:hAnsi="Times New Roman" w:cs="Times New Roman"/>
          <w:i/>
          <w:iCs/>
        </w:rPr>
        <w:t>hecho y consolidados para lo cual propondrá la inclusión de las modificaciones aprobadas en el</w:t>
      </w:r>
      <w:r w:rsidR="005E07EE">
        <w:rPr>
          <w:rFonts w:ascii="Times New Roman" w:hAnsi="Times New Roman" w:cs="Times New Roman"/>
          <w:i/>
          <w:iCs/>
        </w:rPr>
        <w:t xml:space="preserve"> </w:t>
      </w:r>
      <w:r w:rsidRPr="005F2549">
        <w:rPr>
          <w:rFonts w:ascii="Times New Roman" w:hAnsi="Times New Roman" w:cs="Times New Roman"/>
          <w:i/>
          <w:iCs/>
        </w:rPr>
        <w:t xml:space="preserve">Plan de Ordenamiento Territorial </w:t>
      </w:r>
      <w:r w:rsidR="00B82DBD">
        <w:rPr>
          <w:rFonts w:ascii="Times New Roman" w:hAnsi="Times New Roman" w:cs="Times New Roman"/>
          <w:i/>
          <w:iCs/>
        </w:rPr>
        <w:t>[…]</w:t>
      </w:r>
      <w:r w:rsidRPr="005F2549">
        <w:rPr>
          <w:rFonts w:ascii="Times New Roman" w:hAnsi="Times New Roman" w:cs="Times New Roman"/>
          <w:i/>
          <w:iCs/>
        </w:rPr>
        <w:t>";</w:t>
      </w:r>
    </w:p>
    <w:p w14:paraId="7765936D" w14:textId="77777777" w:rsidR="003677A1" w:rsidRDefault="003677A1" w:rsidP="007249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i/>
          <w:iCs/>
        </w:rPr>
      </w:pPr>
    </w:p>
    <w:p w14:paraId="0ED5A1FB" w14:textId="77777777" w:rsidR="003677A1" w:rsidRPr="003677A1" w:rsidRDefault="003677A1" w:rsidP="007249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440402">
        <w:rPr>
          <w:rFonts w:ascii="Times New Roman" w:hAnsi="Times New Roman" w:cs="Times New Roman"/>
          <w:b/>
          <w:iCs/>
        </w:rPr>
        <w:t>Que,</w:t>
      </w:r>
      <w:r w:rsidRPr="00440402"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iCs/>
        </w:rPr>
        <w:t xml:space="preserve">mediante </w:t>
      </w:r>
      <w:r w:rsidR="00B82DBD">
        <w:rPr>
          <w:rFonts w:ascii="Times New Roman" w:hAnsi="Times New Roman" w:cs="Times New Roman"/>
          <w:iCs/>
        </w:rPr>
        <w:t xml:space="preserve">la </w:t>
      </w:r>
      <w:r>
        <w:rPr>
          <w:rFonts w:ascii="Times New Roman" w:hAnsi="Times New Roman" w:cs="Times New Roman"/>
          <w:iCs/>
        </w:rPr>
        <w:t>Resolución número C037</w:t>
      </w:r>
      <w:r w:rsidR="00B82DBD">
        <w:rPr>
          <w:rFonts w:ascii="Times New Roman" w:hAnsi="Times New Roman" w:cs="Times New Roman"/>
          <w:iCs/>
        </w:rPr>
        <w:t>-</w:t>
      </w:r>
      <w:r>
        <w:rPr>
          <w:rFonts w:ascii="Times New Roman" w:hAnsi="Times New Roman" w:cs="Times New Roman"/>
          <w:iCs/>
        </w:rPr>
        <w:t xml:space="preserve">2019 </w:t>
      </w:r>
      <w:r w:rsidR="00440402">
        <w:rPr>
          <w:rFonts w:ascii="Times New Roman" w:hAnsi="Times New Roman" w:cs="Times New Roman"/>
          <w:iCs/>
        </w:rPr>
        <w:t>aprobada por el Concejo Metropolitano de Quito</w:t>
      </w:r>
      <w:r w:rsidR="00B82DBD">
        <w:rPr>
          <w:rFonts w:ascii="Times New Roman" w:hAnsi="Times New Roman" w:cs="Times New Roman"/>
          <w:iCs/>
        </w:rPr>
        <w:t xml:space="preserve"> el</w:t>
      </w:r>
      <w:r w:rsidR="00440402">
        <w:rPr>
          <w:rFonts w:ascii="Times New Roman" w:hAnsi="Times New Roman" w:cs="Times New Roman"/>
          <w:iCs/>
        </w:rPr>
        <w:t xml:space="preserve"> 19 de julio de 2019, se instaur</w:t>
      </w:r>
      <w:r w:rsidR="00B82DBD">
        <w:rPr>
          <w:rFonts w:ascii="Times New Roman" w:hAnsi="Times New Roman" w:cs="Times New Roman"/>
          <w:iCs/>
        </w:rPr>
        <w:t>ó</w:t>
      </w:r>
      <w:r w:rsidR="00440402">
        <w:rPr>
          <w:rFonts w:ascii="Times New Roman" w:hAnsi="Times New Roman" w:cs="Times New Roman"/>
          <w:iCs/>
        </w:rPr>
        <w:t xml:space="preserve"> un procedimiento de </w:t>
      </w:r>
      <w:r w:rsidR="00B82DBD">
        <w:rPr>
          <w:rFonts w:ascii="Times New Roman" w:hAnsi="Times New Roman" w:cs="Times New Roman"/>
          <w:iCs/>
        </w:rPr>
        <w:t xml:space="preserve">priorización de </w:t>
      </w:r>
      <w:r w:rsidR="00440402">
        <w:rPr>
          <w:rFonts w:ascii="Times New Roman" w:hAnsi="Times New Roman" w:cs="Times New Roman"/>
          <w:iCs/>
        </w:rPr>
        <w:t>los asentamientos humanos de hecho y consolidados en proceso de regularización;</w:t>
      </w:r>
    </w:p>
    <w:p w14:paraId="34B3C485" w14:textId="77777777" w:rsidR="00440402" w:rsidRDefault="00440402" w:rsidP="0072494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6F86EDD7" w14:textId="77777777" w:rsidR="005F2549" w:rsidRDefault="00440402" w:rsidP="0072494C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iCs/>
        </w:rPr>
      </w:pPr>
      <w:r w:rsidRPr="00440402">
        <w:rPr>
          <w:rFonts w:ascii="Times New Roman" w:hAnsi="Times New Roman" w:cs="Times New Roman"/>
          <w:b/>
          <w:iCs/>
        </w:rPr>
        <w:t>Que,</w:t>
      </w:r>
      <w:r w:rsidRPr="00440402"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iCs/>
        </w:rPr>
        <w:t xml:space="preserve">mediante </w:t>
      </w:r>
      <w:r w:rsidR="00B82DBD">
        <w:rPr>
          <w:rFonts w:ascii="Times New Roman" w:hAnsi="Times New Roman" w:cs="Times New Roman"/>
          <w:iCs/>
        </w:rPr>
        <w:t xml:space="preserve">la </w:t>
      </w:r>
      <w:r>
        <w:rPr>
          <w:rFonts w:ascii="Times New Roman" w:hAnsi="Times New Roman" w:cs="Times New Roman"/>
          <w:iCs/>
        </w:rPr>
        <w:t>Resolución número C062</w:t>
      </w:r>
      <w:r w:rsidR="00B82DBD">
        <w:rPr>
          <w:rFonts w:ascii="Times New Roman" w:hAnsi="Times New Roman" w:cs="Times New Roman"/>
          <w:iCs/>
        </w:rPr>
        <w:t>-</w:t>
      </w:r>
      <w:r>
        <w:rPr>
          <w:rFonts w:ascii="Times New Roman" w:hAnsi="Times New Roman" w:cs="Times New Roman"/>
          <w:iCs/>
        </w:rPr>
        <w:t>2019, reformatoria de la Resolución número C037</w:t>
      </w:r>
      <w:r w:rsidR="00B82DBD">
        <w:rPr>
          <w:rFonts w:ascii="Times New Roman" w:hAnsi="Times New Roman" w:cs="Times New Roman"/>
          <w:iCs/>
        </w:rPr>
        <w:t>-</w:t>
      </w:r>
      <w:r>
        <w:rPr>
          <w:rFonts w:ascii="Times New Roman" w:hAnsi="Times New Roman" w:cs="Times New Roman"/>
          <w:iCs/>
        </w:rPr>
        <w:t>2019 aprobada por el Concejo Metropolitano de Quito</w:t>
      </w:r>
      <w:r w:rsidR="00B82DBD">
        <w:rPr>
          <w:rFonts w:ascii="Times New Roman" w:hAnsi="Times New Roman" w:cs="Times New Roman"/>
          <w:iCs/>
        </w:rPr>
        <w:t xml:space="preserve"> el</w:t>
      </w:r>
      <w:r>
        <w:rPr>
          <w:rFonts w:ascii="Times New Roman" w:hAnsi="Times New Roman" w:cs="Times New Roman"/>
          <w:iCs/>
        </w:rPr>
        <w:t xml:space="preserve"> 22 de agosto de 2019, se </w:t>
      </w:r>
      <w:r w:rsidR="00B82DBD">
        <w:rPr>
          <w:rFonts w:ascii="Times New Roman" w:hAnsi="Times New Roman" w:cs="Times New Roman"/>
          <w:iCs/>
        </w:rPr>
        <w:t xml:space="preserve">estableció </w:t>
      </w:r>
      <w:r>
        <w:rPr>
          <w:rFonts w:ascii="Times New Roman" w:hAnsi="Times New Roman" w:cs="Times New Roman"/>
          <w:iCs/>
        </w:rPr>
        <w:t>un cronograma del procedimiento de los asentamientos humanos de hecho y consolidados en proceso de regularización;</w:t>
      </w:r>
    </w:p>
    <w:p w14:paraId="265F54E8" w14:textId="77777777" w:rsidR="00B82DBD" w:rsidRDefault="00B82DBD" w:rsidP="0072494C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iCs/>
        </w:rPr>
      </w:pPr>
    </w:p>
    <w:p w14:paraId="32490F3D" w14:textId="4B97AA55" w:rsidR="005E07EE" w:rsidRDefault="00440402" w:rsidP="0072494C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440402">
        <w:rPr>
          <w:rFonts w:ascii="Times New Roman" w:hAnsi="Times New Roman" w:cs="Times New Roman"/>
          <w:b/>
          <w:iCs/>
        </w:rPr>
        <w:lastRenderedPageBreak/>
        <w:t>Que,</w:t>
      </w:r>
      <w:r w:rsidRPr="00440402"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iCs/>
        </w:rPr>
        <w:t xml:space="preserve">mediante </w:t>
      </w:r>
      <w:r w:rsidR="00007800">
        <w:rPr>
          <w:rFonts w:ascii="Times New Roman" w:hAnsi="Times New Roman" w:cs="Times New Roman"/>
          <w:iCs/>
        </w:rPr>
        <w:t>F</w:t>
      </w:r>
      <w:r w:rsidR="0072494C">
        <w:rPr>
          <w:rFonts w:ascii="Times New Roman" w:hAnsi="Times New Roman" w:cs="Times New Roman"/>
          <w:iCs/>
        </w:rPr>
        <w:t xml:space="preserve">e de </w:t>
      </w:r>
      <w:r w:rsidR="00007800">
        <w:rPr>
          <w:rFonts w:ascii="Times New Roman" w:hAnsi="Times New Roman" w:cs="Times New Roman"/>
          <w:iCs/>
        </w:rPr>
        <w:t xml:space="preserve">Erratas </w:t>
      </w:r>
      <w:r w:rsidR="006F0DD1">
        <w:rPr>
          <w:rFonts w:ascii="Times New Roman" w:hAnsi="Times New Roman" w:cs="Times New Roman"/>
          <w:iCs/>
        </w:rPr>
        <w:t>número</w:t>
      </w:r>
      <w:r w:rsidR="0072494C">
        <w:rPr>
          <w:rFonts w:ascii="Times New Roman" w:hAnsi="Times New Roman" w:cs="Times New Roman"/>
          <w:iCs/>
        </w:rPr>
        <w:t xml:space="preserve"> 002</w:t>
      </w:r>
      <w:r w:rsidR="00B82DBD">
        <w:rPr>
          <w:rFonts w:ascii="Times New Roman" w:hAnsi="Times New Roman" w:cs="Times New Roman"/>
          <w:iCs/>
        </w:rPr>
        <w:t>-</w:t>
      </w:r>
      <w:r w:rsidR="0072494C">
        <w:rPr>
          <w:rFonts w:ascii="Times New Roman" w:hAnsi="Times New Roman" w:cs="Times New Roman"/>
          <w:iCs/>
        </w:rPr>
        <w:t>2019 de 22 de agosto de 2019, se agregó un considerando y una disposición transitoria al texto de la Resolución número C062</w:t>
      </w:r>
      <w:r w:rsidR="006F0DD1">
        <w:rPr>
          <w:rFonts w:ascii="Times New Roman" w:hAnsi="Times New Roman" w:cs="Times New Roman"/>
          <w:iCs/>
        </w:rPr>
        <w:t>-</w:t>
      </w:r>
      <w:r w:rsidR="0072494C">
        <w:rPr>
          <w:rFonts w:ascii="Times New Roman" w:hAnsi="Times New Roman" w:cs="Times New Roman"/>
          <w:iCs/>
        </w:rPr>
        <w:t>2019, reformatoria de la Resolución número C037</w:t>
      </w:r>
      <w:r w:rsidR="00B82DBD">
        <w:rPr>
          <w:rFonts w:ascii="Times New Roman" w:hAnsi="Times New Roman" w:cs="Times New Roman"/>
          <w:iCs/>
        </w:rPr>
        <w:t>-</w:t>
      </w:r>
      <w:r w:rsidR="0072494C">
        <w:rPr>
          <w:rFonts w:ascii="Times New Roman" w:hAnsi="Times New Roman" w:cs="Times New Roman"/>
          <w:iCs/>
        </w:rPr>
        <w:t>2019 aprobada por el Concejo Metropolitano de Quito</w:t>
      </w:r>
      <w:r w:rsidR="00B82DBD">
        <w:rPr>
          <w:rFonts w:ascii="Times New Roman" w:hAnsi="Times New Roman" w:cs="Times New Roman"/>
          <w:iCs/>
        </w:rPr>
        <w:t xml:space="preserve"> el</w:t>
      </w:r>
      <w:r w:rsidR="0072494C">
        <w:rPr>
          <w:rFonts w:ascii="Times New Roman" w:hAnsi="Times New Roman" w:cs="Times New Roman"/>
          <w:iCs/>
        </w:rPr>
        <w:t xml:space="preserve"> 22 de agosto de 2019;</w:t>
      </w:r>
      <w:r w:rsidR="005F2549" w:rsidRPr="005F2549">
        <w:rPr>
          <w:rFonts w:ascii="Times New Roman" w:hAnsi="Times New Roman" w:cs="Times New Roman"/>
        </w:rPr>
        <w:t xml:space="preserve"> y</w:t>
      </w:r>
      <w:r w:rsidR="0072494C">
        <w:rPr>
          <w:rFonts w:ascii="Times New Roman" w:hAnsi="Times New Roman" w:cs="Times New Roman"/>
        </w:rPr>
        <w:t>,</w:t>
      </w:r>
    </w:p>
    <w:p w14:paraId="37DA7186" w14:textId="77777777" w:rsidR="005E07EE" w:rsidRDefault="005E07EE" w:rsidP="007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41FDC4" w14:textId="77777777" w:rsidR="005F2549" w:rsidRDefault="005F2549" w:rsidP="007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77A1">
        <w:rPr>
          <w:rFonts w:ascii="Times New Roman" w:hAnsi="Times New Roman" w:cs="Times New Roman"/>
          <w:b/>
        </w:rPr>
        <w:t>En ejercicio de las atribuciones previstas en el artículo 240 de la Constitución de la</w:t>
      </w:r>
      <w:r w:rsidR="005E07EE" w:rsidRPr="003677A1">
        <w:rPr>
          <w:rFonts w:ascii="Times New Roman" w:hAnsi="Times New Roman" w:cs="Times New Roman"/>
          <w:b/>
        </w:rPr>
        <w:t xml:space="preserve"> </w:t>
      </w:r>
      <w:r w:rsidRPr="003677A1">
        <w:rPr>
          <w:rFonts w:ascii="Times New Roman" w:hAnsi="Times New Roman" w:cs="Times New Roman"/>
          <w:b/>
        </w:rPr>
        <w:t>República del Ecuador y los artículos 87 literal a); y, 323 del Código Orgánico de</w:t>
      </w:r>
      <w:r w:rsidR="005E07EE" w:rsidRPr="003677A1">
        <w:rPr>
          <w:rFonts w:ascii="Times New Roman" w:hAnsi="Times New Roman" w:cs="Times New Roman"/>
          <w:b/>
        </w:rPr>
        <w:t xml:space="preserve"> </w:t>
      </w:r>
      <w:r w:rsidRPr="003677A1">
        <w:rPr>
          <w:rFonts w:ascii="Times New Roman" w:hAnsi="Times New Roman" w:cs="Times New Roman"/>
          <w:b/>
        </w:rPr>
        <w:t>Organización Territorial, Autonomía y Descentralización,</w:t>
      </w:r>
    </w:p>
    <w:p w14:paraId="48B12B1C" w14:textId="77777777" w:rsidR="003677A1" w:rsidRPr="003677A1" w:rsidRDefault="003677A1" w:rsidP="007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CFA205" w14:textId="77777777" w:rsidR="005F2549" w:rsidRDefault="005F2549" w:rsidP="007249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7A1">
        <w:rPr>
          <w:rFonts w:ascii="Times New Roman" w:hAnsi="Times New Roman" w:cs="Times New Roman"/>
          <w:b/>
        </w:rPr>
        <w:t>RESUELVE:</w:t>
      </w:r>
    </w:p>
    <w:p w14:paraId="6B877347" w14:textId="77777777" w:rsidR="0072494C" w:rsidRDefault="0072494C" w:rsidP="0072494C">
      <w:pPr>
        <w:spacing w:after="0" w:line="240" w:lineRule="auto"/>
        <w:rPr>
          <w:rFonts w:ascii="Times New Roman" w:hAnsi="Times New Roman" w:cs="Times New Roman"/>
          <w:b/>
        </w:rPr>
      </w:pPr>
    </w:p>
    <w:p w14:paraId="465E665A" w14:textId="7F3D8364" w:rsidR="0072494C" w:rsidRDefault="00E63893" w:rsidP="00E638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Artículo </w:t>
      </w:r>
      <w:r w:rsidR="0072494C">
        <w:rPr>
          <w:rFonts w:ascii="Times New Roman" w:hAnsi="Times New Roman" w:cs="Times New Roman"/>
          <w:b/>
        </w:rPr>
        <w:t>1.-</w:t>
      </w:r>
      <w:r>
        <w:rPr>
          <w:rFonts w:ascii="Times New Roman" w:hAnsi="Times New Roman" w:cs="Times New Roman"/>
          <w:b/>
        </w:rPr>
        <w:t xml:space="preserve"> </w:t>
      </w:r>
      <w:r w:rsidR="00C56CC6">
        <w:rPr>
          <w:rFonts w:ascii="Times New Roman" w:hAnsi="Times New Roman" w:cs="Times New Roman"/>
        </w:rPr>
        <w:t>Refórmese</w:t>
      </w:r>
      <w:r w:rsidR="00C56CC6" w:rsidRPr="00E63893">
        <w:rPr>
          <w:rFonts w:ascii="Times New Roman" w:hAnsi="Times New Roman" w:cs="Times New Roman"/>
        </w:rPr>
        <w:t xml:space="preserve"> </w:t>
      </w:r>
      <w:r w:rsidR="00A7455D">
        <w:rPr>
          <w:rFonts w:ascii="Times New Roman" w:hAnsi="Times New Roman" w:cs="Times New Roman"/>
        </w:rPr>
        <w:t xml:space="preserve">parcialmente </w:t>
      </w:r>
      <w:r w:rsidR="006E6EC1" w:rsidRPr="00E63893">
        <w:rPr>
          <w:rFonts w:ascii="Times New Roman" w:hAnsi="Times New Roman" w:cs="Times New Roman"/>
        </w:rPr>
        <w:t>el cronograma del proceso del priorización de la regularización de asentamientos humanos de hecho y consolidados, aprobado mediante Resolución número C037</w:t>
      </w:r>
      <w:r w:rsidR="00B82DBD">
        <w:rPr>
          <w:rFonts w:ascii="Times New Roman" w:hAnsi="Times New Roman" w:cs="Times New Roman"/>
        </w:rPr>
        <w:t>-</w:t>
      </w:r>
      <w:r w:rsidR="006E6EC1" w:rsidRPr="00E63893">
        <w:rPr>
          <w:rFonts w:ascii="Times New Roman" w:hAnsi="Times New Roman" w:cs="Times New Roman"/>
        </w:rPr>
        <w:t xml:space="preserve">2019, </w:t>
      </w:r>
      <w:r w:rsidRPr="00E63893">
        <w:rPr>
          <w:rFonts w:ascii="Times New Roman" w:hAnsi="Times New Roman" w:cs="Times New Roman"/>
        </w:rPr>
        <w:t>Resolución número C062</w:t>
      </w:r>
      <w:r w:rsidR="00B82DBD">
        <w:rPr>
          <w:rFonts w:ascii="Times New Roman" w:hAnsi="Times New Roman" w:cs="Times New Roman"/>
        </w:rPr>
        <w:t>-</w:t>
      </w:r>
      <w:r w:rsidRPr="00E63893">
        <w:rPr>
          <w:rFonts w:ascii="Times New Roman" w:hAnsi="Times New Roman" w:cs="Times New Roman"/>
        </w:rPr>
        <w:t xml:space="preserve">2019 y fe de erratas </w:t>
      </w:r>
      <w:r w:rsidR="00345241">
        <w:rPr>
          <w:rFonts w:ascii="Times New Roman" w:hAnsi="Times New Roman" w:cs="Times New Roman"/>
        </w:rPr>
        <w:t>número</w:t>
      </w:r>
      <w:r w:rsidRPr="00E63893">
        <w:rPr>
          <w:rFonts w:ascii="Times New Roman" w:hAnsi="Times New Roman" w:cs="Times New Roman"/>
        </w:rPr>
        <w:t xml:space="preserve"> 002</w:t>
      </w:r>
      <w:r w:rsidR="00345241">
        <w:rPr>
          <w:rFonts w:ascii="Times New Roman" w:hAnsi="Times New Roman" w:cs="Times New Roman"/>
        </w:rPr>
        <w:t>-</w:t>
      </w:r>
      <w:r w:rsidRPr="00E63893">
        <w:rPr>
          <w:rFonts w:ascii="Times New Roman" w:hAnsi="Times New Roman" w:cs="Times New Roman"/>
        </w:rPr>
        <w:t>2019 de 22 de agosto de 2019</w:t>
      </w:r>
      <w:r>
        <w:rPr>
          <w:rFonts w:ascii="Times New Roman" w:hAnsi="Times New Roman" w:cs="Times New Roman"/>
        </w:rPr>
        <w:t>, conforme anexo de la presente resolución</w:t>
      </w:r>
      <w:r w:rsidR="00345241">
        <w:rPr>
          <w:rFonts w:ascii="Times New Roman" w:hAnsi="Times New Roman" w:cs="Times New Roman"/>
        </w:rPr>
        <w:t>, debido a las circunstancias sanitarias por las que atraviesa el Distrito Metropolitano de Quito.</w:t>
      </w:r>
    </w:p>
    <w:p w14:paraId="2E895267" w14:textId="77777777" w:rsidR="006E6EC1" w:rsidRDefault="006E6EC1" w:rsidP="0072494C">
      <w:pPr>
        <w:spacing w:after="0" w:line="240" w:lineRule="auto"/>
        <w:rPr>
          <w:rFonts w:ascii="Times New Roman" w:hAnsi="Times New Roman" w:cs="Times New Roman"/>
          <w:b/>
        </w:rPr>
      </w:pPr>
    </w:p>
    <w:p w14:paraId="652B0CBC" w14:textId="5CEC7705" w:rsidR="00E63893" w:rsidRDefault="005F2549" w:rsidP="007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07EE">
        <w:rPr>
          <w:rFonts w:ascii="Times New Roman" w:hAnsi="Times New Roman" w:cs="Times New Roman"/>
          <w:b/>
        </w:rPr>
        <w:t xml:space="preserve">Artículo </w:t>
      </w:r>
      <w:r w:rsidR="00E63893">
        <w:rPr>
          <w:rFonts w:ascii="Times New Roman" w:hAnsi="Times New Roman" w:cs="Times New Roman"/>
          <w:b/>
        </w:rPr>
        <w:t>2</w:t>
      </w:r>
      <w:r w:rsidRPr="005E07EE">
        <w:rPr>
          <w:rFonts w:ascii="Times New Roman" w:hAnsi="Times New Roman" w:cs="Times New Roman"/>
          <w:b/>
        </w:rPr>
        <w:t xml:space="preserve">.- </w:t>
      </w:r>
      <w:r w:rsidR="006F0DD1" w:rsidRPr="008F4019">
        <w:rPr>
          <w:rFonts w:ascii="Times New Roman" w:hAnsi="Times New Roman" w:cs="Times New Roman"/>
        </w:rPr>
        <w:t xml:space="preserve">Los plazos establecidos en los artículos 2 y 3 de la Resolución </w:t>
      </w:r>
      <w:r w:rsidR="006F0DD1">
        <w:rPr>
          <w:rFonts w:ascii="Times New Roman" w:hAnsi="Times New Roman" w:cs="Times New Roman"/>
        </w:rPr>
        <w:t>número</w:t>
      </w:r>
      <w:r w:rsidR="006F0DD1" w:rsidRPr="008F4019">
        <w:rPr>
          <w:rFonts w:ascii="Times New Roman" w:hAnsi="Times New Roman" w:cs="Times New Roman"/>
        </w:rPr>
        <w:t xml:space="preserve"> C-037-2019, se modifican para dar cumplimiento el cronograma anexo a la presente Resolución</w:t>
      </w:r>
      <w:r w:rsidR="006F0DD1">
        <w:rPr>
          <w:rFonts w:ascii="Times New Roman" w:hAnsi="Times New Roman" w:cs="Times New Roman"/>
        </w:rPr>
        <w:t xml:space="preserve"> </w:t>
      </w:r>
    </w:p>
    <w:p w14:paraId="3F9487E6" w14:textId="77777777" w:rsidR="00C56CC6" w:rsidRDefault="00C56CC6" w:rsidP="007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293493" w14:textId="75128099" w:rsidR="006F0DD1" w:rsidRDefault="00C56CC6" w:rsidP="006F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0B5">
        <w:rPr>
          <w:rFonts w:ascii="Times New Roman" w:hAnsi="Times New Roman" w:cs="Times New Roman"/>
          <w:b/>
        </w:rPr>
        <w:t>Artículo 3</w:t>
      </w:r>
      <w:r w:rsidRPr="003D20B5">
        <w:rPr>
          <w:rFonts w:ascii="Times New Roman" w:hAnsi="Times New Roman" w:cs="Times New Roman"/>
        </w:rPr>
        <w:t xml:space="preserve">.- </w:t>
      </w:r>
      <w:r w:rsidR="006F0DD1">
        <w:rPr>
          <w:rFonts w:ascii="Times New Roman" w:hAnsi="Times New Roman" w:cs="Times New Roman"/>
        </w:rPr>
        <w:t>Del cumplimiento de la presente resolución encárguese a la Unidad Especial “Regula tu Barrio”, dentro del ámbito de sus competencias.</w:t>
      </w:r>
    </w:p>
    <w:p w14:paraId="402E6935" w14:textId="3A3F1FAA" w:rsidR="00C56CC6" w:rsidRPr="006F0DD1" w:rsidRDefault="00C56CC6" w:rsidP="007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D5647B" w14:textId="77777777" w:rsidR="005E07EE" w:rsidRPr="005F2549" w:rsidRDefault="005E07EE" w:rsidP="007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7C843E" w14:textId="77777777" w:rsidR="005F2549" w:rsidRDefault="005F2549" w:rsidP="007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07EE">
        <w:rPr>
          <w:rFonts w:ascii="Times New Roman" w:hAnsi="Times New Roman" w:cs="Times New Roman"/>
          <w:b/>
        </w:rPr>
        <w:t>Disposición final.-</w:t>
      </w:r>
      <w:r w:rsidRPr="005F2549">
        <w:rPr>
          <w:rFonts w:ascii="Times New Roman" w:hAnsi="Times New Roman" w:cs="Times New Roman"/>
        </w:rPr>
        <w:t xml:space="preserve"> La presente Resolución entrará en vigencia desde la fecha de su</w:t>
      </w:r>
      <w:r w:rsidR="005E07EE">
        <w:rPr>
          <w:rFonts w:ascii="Times New Roman" w:hAnsi="Times New Roman" w:cs="Times New Roman"/>
        </w:rPr>
        <w:t xml:space="preserve"> </w:t>
      </w:r>
      <w:r w:rsidRPr="005F2549">
        <w:rPr>
          <w:rFonts w:ascii="Times New Roman" w:hAnsi="Times New Roman" w:cs="Times New Roman"/>
        </w:rPr>
        <w:t>suscripción, sin perjuicio de su publicación.</w:t>
      </w:r>
    </w:p>
    <w:p w14:paraId="51EA3C41" w14:textId="77777777" w:rsidR="005E07EE" w:rsidRPr="005F2549" w:rsidRDefault="005E07EE" w:rsidP="007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165B83" w14:textId="77777777" w:rsidR="005F2549" w:rsidRPr="005F2549" w:rsidRDefault="005F2549" w:rsidP="007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2549">
        <w:rPr>
          <w:rFonts w:ascii="Times New Roman" w:hAnsi="Times New Roman" w:cs="Times New Roman"/>
        </w:rPr>
        <w:t xml:space="preserve">Alcaldía del Distrito Metropolitano. - Distrito Metropolitano de Quito, </w:t>
      </w:r>
      <w:r w:rsidR="00E63893">
        <w:rPr>
          <w:rFonts w:ascii="Times New Roman" w:hAnsi="Times New Roman" w:cs="Times New Roman"/>
        </w:rPr>
        <w:t>XX</w:t>
      </w:r>
      <w:r w:rsidRPr="005F2549">
        <w:rPr>
          <w:rFonts w:ascii="Times New Roman" w:hAnsi="Times New Roman" w:cs="Times New Roman"/>
        </w:rPr>
        <w:t xml:space="preserve"> de julio de 20</w:t>
      </w:r>
      <w:r w:rsidR="00E63893">
        <w:rPr>
          <w:rFonts w:ascii="Times New Roman" w:hAnsi="Times New Roman" w:cs="Times New Roman"/>
        </w:rPr>
        <w:t>20</w:t>
      </w:r>
      <w:r w:rsidRPr="005F2549">
        <w:rPr>
          <w:rFonts w:ascii="Times New Roman" w:hAnsi="Times New Roman" w:cs="Times New Roman"/>
        </w:rPr>
        <w:t>.</w:t>
      </w:r>
    </w:p>
    <w:p w14:paraId="4EC17885" w14:textId="77777777" w:rsidR="005F2549" w:rsidRPr="005F2549" w:rsidRDefault="005F2549" w:rsidP="007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2549">
        <w:rPr>
          <w:rFonts w:ascii="Times New Roman" w:hAnsi="Times New Roman" w:cs="Times New Roman"/>
        </w:rPr>
        <w:t>EJECÚTESE:</w:t>
      </w:r>
    </w:p>
    <w:p w14:paraId="6F396E8A" w14:textId="77777777" w:rsidR="005F2549" w:rsidRPr="005F2549" w:rsidRDefault="005F2549" w:rsidP="0072494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F2549" w:rsidRPr="005F2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FD"/>
    <w:rsid w:val="00007800"/>
    <w:rsid w:val="003030C2"/>
    <w:rsid w:val="00345241"/>
    <w:rsid w:val="003677A1"/>
    <w:rsid w:val="003B6F1C"/>
    <w:rsid w:val="003D20B5"/>
    <w:rsid w:val="00440402"/>
    <w:rsid w:val="005E07EE"/>
    <w:rsid w:val="005F2549"/>
    <w:rsid w:val="006E6EC1"/>
    <w:rsid w:val="006F0DD1"/>
    <w:rsid w:val="0072494C"/>
    <w:rsid w:val="007A7B6F"/>
    <w:rsid w:val="008D112E"/>
    <w:rsid w:val="008D55FD"/>
    <w:rsid w:val="009415FB"/>
    <w:rsid w:val="00A7455D"/>
    <w:rsid w:val="00B128CF"/>
    <w:rsid w:val="00B15393"/>
    <w:rsid w:val="00B82DBD"/>
    <w:rsid w:val="00BD02DF"/>
    <w:rsid w:val="00C56CC6"/>
    <w:rsid w:val="00CE2CFD"/>
    <w:rsid w:val="00D44E83"/>
    <w:rsid w:val="00DC3CB3"/>
    <w:rsid w:val="00E6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5073"/>
  <w15:docId w15:val="{C078F430-941C-4A3E-9F70-84099583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82D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2D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2D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2D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2DB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2020-06-08T22:17:00Z</dcterms:created>
  <dcterms:modified xsi:type="dcterms:W3CDTF">2020-06-09T15:33:00Z</dcterms:modified>
</cp:coreProperties>
</file>