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EA88" w14:textId="6D6EB99C" w:rsidR="007A7FBA" w:rsidRPr="00EF72C1" w:rsidRDefault="00611FCE" w:rsidP="007A7FBA">
      <w:pPr>
        <w:spacing w:after="0" w:line="240" w:lineRule="auto"/>
        <w:jc w:val="center"/>
        <w:rPr>
          <w:rFonts w:ascii="Palatino Linotype" w:hAnsi="Palatino Linotype" w:cs="Arial"/>
          <w:b/>
          <w:lang w:val="es-EC"/>
        </w:rPr>
      </w:pPr>
      <w:r w:rsidRPr="00EF72C1">
        <w:rPr>
          <w:rFonts w:ascii="Palatino Linotype" w:hAnsi="Palatino Linotype" w:cs="Arial"/>
          <w:b/>
          <w:lang w:val="es-EC"/>
        </w:rPr>
        <w:t>ACTA RESOLUTIVA No. 0</w:t>
      </w:r>
      <w:r w:rsidR="005D7E76" w:rsidRPr="00EF72C1">
        <w:rPr>
          <w:rFonts w:ascii="Palatino Linotype" w:hAnsi="Palatino Linotype" w:cs="Arial"/>
          <w:b/>
          <w:lang w:val="es-EC"/>
        </w:rPr>
        <w:t>14</w:t>
      </w:r>
      <w:r w:rsidRPr="00EF72C1">
        <w:rPr>
          <w:rFonts w:ascii="Palatino Linotype" w:hAnsi="Palatino Linotype" w:cs="Arial"/>
          <w:b/>
          <w:lang w:val="es-EC"/>
        </w:rPr>
        <w:t xml:space="preserve"> DE LA SESIÓN </w:t>
      </w:r>
      <w:r w:rsidR="005D7E76" w:rsidRPr="00EF72C1">
        <w:rPr>
          <w:rFonts w:ascii="Palatino Linotype" w:hAnsi="Palatino Linotype" w:cs="Arial"/>
          <w:b/>
          <w:lang w:val="es-EC"/>
        </w:rPr>
        <w:t>EXTRA</w:t>
      </w:r>
      <w:r w:rsidRPr="00EF72C1">
        <w:rPr>
          <w:rFonts w:ascii="Palatino Linotype" w:hAnsi="Palatino Linotype" w:cs="Arial"/>
          <w:b/>
          <w:lang w:val="es-EC"/>
        </w:rPr>
        <w:t>ORDINARIA</w:t>
      </w:r>
    </w:p>
    <w:p w14:paraId="2D694AE2" w14:textId="77777777" w:rsidR="00611FCE" w:rsidRPr="00EF72C1" w:rsidRDefault="00611FCE" w:rsidP="007A7FBA">
      <w:pPr>
        <w:spacing w:after="0" w:line="240" w:lineRule="auto"/>
        <w:jc w:val="center"/>
        <w:rPr>
          <w:rFonts w:ascii="Palatino Linotype" w:hAnsi="Palatino Linotype" w:cs="Arial"/>
          <w:b/>
          <w:lang w:val="es-EC"/>
        </w:rPr>
      </w:pPr>
      <w:r w:rsidRPr="00EF72C1">
        <w:rPr>
          <w:rFonts w:ascii="Palatino Linotype" w:hAnsi="Palatino Linotype" w:cs="Arial"/>
          <w:b/>
          <w:lang w:val="es-EC"/>
        </w:rPr>
        <w:t>DE LA COMISIÓN DE ORDENAMIENTO TERRITORIAL</w:t>
      </w:r>
    </w:p>
    <w:p w14:paraId="02BD6E72" w14:textId="77777777" w:rsidR="00611FCE" w:rsidRPr="00EF72C1" w:rsidRDefault="00611FCE" w:rsidP="007A7FBA">
      <w:pPr>
        <w:spacing w:after="0" w:line="240" w:lineRule="auto"/>
        <w:jc w:val="center"/>
        <w:rPr>
          <w:rFonts w:ascii="Palatino Linotype" w:hAnsi="Palatino Linotype" w:cs="Arial"/>
          <w:b/>
          <w:lang w:val="es-EC"/>
        </w:rPr>
      </w:pPr>
    </w:p>
    <w:p w14:paraId="3842AABC" w14:textId="126FDB44" w:rsidR="00611FCE" w:rsidRPr="00EF72C1" w:rsidRDefault="005D7E76" w:rsidP="007A7FBA">
      <w:pPr>
        <w:spacing w:line="240" w:lineRule="auto"/>
        <w:jc w:val="center"/>
        <w:rPr>
          <w:rFonts w:ascii="Palatino Linotype" w:hAnsi="Palatino Linotype" w:cs="Arial"/>
          <w:b/>
          <w:lang w:val="es-EC"/>
        </w:rPr>
      </w:pPr>
      <w:r w:rsidRPr="00EF72C1">
        <w:rPr>
          <w:rFonts w:ascii="Palatino Linotype" w:hAnsi="Palatino Linotype" w:cs="Arial"/>
          <w:b/>
          <w:lang w:val="es-EC"/>
        </w:rPr>
        <w:t>LUNES 0</w:t>
      </w:r>
      <w:r w:rsidR="00B91428" w:rsidRPr="00EF72C1">
        <w:rPr>
          <w:rFonts w:ascii="Palatino Linotype" w:hAnsi="Palatino Linotype" w:cs="Arial"/>
          <w:b/>
          <w:lang w:val="es-EC"/>
        </w:rPr>
        <w:t>9</w:t>
      </w:r>
      <w:r w:rsidR="00611FCE" w:rsidRPr="00EF72C1">
        <w:rPr>
          <w:rFonts w:ascii="Palatino Linotype" w:hAnsi="Palatino Linotype" w:cs="Arial"/>
          <w:b/>
          <w:lang w:val="es-EC"/>
        </w:rPr>
        <w:t xml:space="preserve"> DE </w:t>
      </w:r>
      <w:r w:rsidRPr="00EF72C1">
        <w:rPr>
          <w:rFonts w:ascii="Palatino Linotype" w:hAnsi="Palatino Linotype" w:cs="Arial"/>
          <w:b/>
          <w:lang w:val="es-EC"/>
        </w:rPr>
        <w:t xml:space="preserve">DICIEMBRE </w:t>
      </w:r>
      <w:r w:rsidR="00611FCE" w:rsidRPr="00EF72C1">
        <w:rPr>
          <w:rFonts w:ascii="Palatino Linotype" w:hAnsi="Palatino Linotype" w:cs="Arial"/>
          <w:b/>
          <w:lang w:val="es-EC"/>
        </w:rPr>
        <w:t>DE 2019</w:t>
      </w:r>
    </w:p>
    <w:p w14:paraId="709CC54A" w14:textId="088D460A" w:rsidR="00611FCE" w:rsidRPr="00EF72C1" w:rsidRDefault="00611FCE" w:rsidP="007A7FB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F72C1">
        <w:rPr>
          <w:rFonts w:ascii="Palatino Linotype" w:eastAsia="Batang" w:hAnsi="Palatino Linotype" w:cs="Arial"/>
          <w:lang w:eastAsia="es-ES"/>
        </w:rPr>
        <w:t>En el Distrito Metropo</w:t>
      </w:r>
      <w:r w:rsidR="002764FB" w:rsidRPr="00EF72C1">
        <w:rPr>
          <w:rFonts w:ascii="Palatino Linotype" w:eastAsia="Batang" w:hAnsi="Palatino Linotype" w:cs="Arial"/>
          <w:lang w:eastAsia="es-ES"/>
        </w:rPr>
        <w:t xml:space="preserve">litano de Quito, siendo las </w:t>
      </w:r>
      <w:r w:rsidR="0007632A" w:rsidRPr="00EF72C1">
        <w:rPr>
          <w:rFonts w:ascii="Palatino Linotype" w:eastAsia="Batang" w:hAnsi="Palatino Linotype" w:cs="Arial"/>
          <w:lang w:eastAsia="es-ES"/>
        </w:rPr>
        <w:t>0</w:t>
      </w:r>
      <w:r w:rsidR="002764FB" w:rsidRPr="00EF72C1">
        <w:rPr>
          <w:rFonts w:ascii="Palatino Linotype" w:eastAsia="Batang" w:hAnsi="Palatino Linotype" w:cs="Arial"/>
          <w:lang w:eastAsia="es-ES"/>
        </w:rPr>
        <w:t>9h</w:t>
      </w:r>
      <w:r w:rsidR="0007632A" w:rsidRPr="00EF72C1">
        <w:rPr>
          <w:rFonts w:ascii="Palatino Linotype" w:eastAsia="Batang" w:hAnsi="Palatino Linotype" w:cs="Arial"/>
          <w:lang w:eastAsia="es-ES"/>
        </w:rPr>
        <w:t>0</w:t>
      </w:r>
      <w:r w:rsidR="002764FB" w:rsidRPr="00EF72C1">
        <w:rPr>
          <w:rFonts w:ascii="Palatino Linotype" w:eastAsia="Batang" w:hAnsi="Palatino Linotype" w:cs="Arial"/>
          <w:lang w:eastAsia="es-ES"/>
        </w:rPr>
        <w:t>9</w:t>
      </w:r>
      <w:r w:rsidRPr="00EF72C1">
        <w:rPr>
          <w:rFonts w:ascii="Palatino Linotype" w:eastAsia="Batang" w:hAnsi="Palatino Linotype" w:cs="Arial"/>
          <w:lang w:eastAsia="es-ES"/>
        </w:rPr>
        <w:t xml:space="preserve"> del </w:t>
      </w:r>
      <w:r w:rsidR="002764FB" w:rsidRPr="00EF72C1">
        <w:rPr>
          <w:rFonts w:ascii="Palatino Linotype" w:eastAsia="Batang" w:hAnsi="Palatino Linotype" w:cs="Arial"/>
          <w:lang w:eastAsia="es-ES"/>
        </w:rPr>
        <w:t>0</w:t>
      </w:r>
      <w:r w:rsidR="0007632A" w:rsidRPr="00EF72C1">
        <w:rPr>
          <w:rFonts w:ascii="Palatino Linotype" w:eastAsia="Batang" w:hAnsi="Palatino Linotype" w:cs="Arial"/>
          <w:lang w:eastAsia="es-ES"/>
        </w:rPr>
        <w:t>9</w:t>
      </w:r>
      <w:r w:rsidR="000979D1" w:rsidRPr="00EF72C1">
        <w:rPr>
          <w:rFonts w:ascii="Palatino Linotype" w:eastAsia="Batang" w:hAnsi="Palatino Linotype" w:cs="Arial"/>
          <w:lang w:eastAsia="es-ES"/>
        </w:rPr>
        <w:t xml:space="preserve"> </w:t>
      </w:r>
      <w:r w:rsidRPr="00EF72C1">
        <w:rPr>
          <w:rFonts w:ascii="Palatino Linotype" w:eastAsia="Batang" w:hAnsi="Palatino Linotype" w:cs="Arial"/>
          <w:lang w:eastAsia="es-ES"/>
        </w:rPr>
        <w:t xml:space="preserve">de </w:t>
      </w:r>
      <w:r w:rsidR="002764FB" w:rsidRPr="00EF72C1">
        <w:rPr>
          <w:rFonts w:ascii="Palatino Linotype" w:eastAsia="Batang" w:hAnsi="Palatino Linotype" w:cs="Arial"/>
          <w:lang w:eastAsia="es-ES"/>
        </w:rPr>
        <w:t xml:space="preserve">diciembre </w:t>
      </w:r>
      <w:r w:rsidRPr="00EF72C1">
        <w:rPr>
          <w:rFonts w:ascii="Palatino Linotype" w:eastAsia="Batang" w:hAnsi="Palatino Linotype" w:cs="Arial"/>
          <w:lang w:eastAsia="es-ES"/>
        </w:rPr>
        <w:t>de 2019, conforme la convo</w:t>
      </w:r>
      <w:r w:rsidR="007A7FBA" w:rsidRPr="00EF72C1">
        <w:rPr>
          <w:rFonts w:ascii="Palatino Linotype" w:eastAsia="Batang" w:hAnsi="Palatino Linotype" w:cs="Arial"/>
          <w:lang w:eastAsia="es-ES"/>
        </w:rPr>
        <w:t>catoria, se lleva a cabo en la sala de s</w:t>
      </w:r>
      <w:r w:rsidRPr="00EF72C1">
        <w:rPr>
          <w:rFonts w:ascii="Palatino Linotype" w:eastAsia="Batang" w:hAnsi="Palatino Linotype" w:cs="Arial"/>
          <w:lang w:eastAsia="es-ES"/>
        </w:rPr>
        <w:t xml:space="preserve">esiones No. 2 </w:t>
      </w:r>
      <w:r w:rsidRPr="00EF72C1">
        <w:rPr>
          <w:rFonts w:ascii="Palatino Linotype" w:hAnsi="Palatino Linotype" w:cs="Arial"/>
        </w:rPr>
        <w:t>de la Secretaría General de</w:t>
      </w:r>
      <w:r w:rsidRPr="00EF72C1">
        <w:rPr>
          <w:rFonts w:ascii="Palatino Linotype" w:eastAsia="Batang" w:hAnsi="Palatino Linotype" w:cs="Arial"/>
          <w:lang w:eastAsia="es-ES"/>
        </w:rPr>
        <w:t>l Concejo del Distrito</w:t>
      </w:r>
      <w:r w:rsidR="0007632A" w:rsidRPr="00EF72C1">
        <w:rPr>
          <w:rFonts w:ascii="Palatino Linotype" w:eastAsia="Batang" w:hAnsi="Palatino Linotype" w:cs="Arial"/>
          <w:lang w:eastAsia="es-ES"/>
        </w:rPr>
        <w:t xml:space="preserve"> </w:t>
      </w:r>
      <w:r w:rsidR="002764FB" w:rsidRPr="00EF72C1">
        <w:rPr>
          <w:rFonts w:ascii="Palatino Linotype" w:eastAsia="Batang" w:hAnsi="Palatino Linotype" w:cs="Arial"/>
          <w:lang w:eastAsia="es-ES"/>
        </w:rPr>
        <w:t>Metropolitano, la sesión No. 014</w:t>
      </w:r>
      <w:r w:rsidR="00037973">
        <w:rPr>
          <w:rFonts w:ascii="Palatino Linotype" w:eastAsia="Batang" w:hAnsi="Palatino Linotype" w:cs="Arial"/>
          <w:lang w:eastAsia="es-ES"/>
        </w:rPr>
        <w:t xml:space="preserve"> - </w:t>
      </w:r>
      <w:r w:rsidR="002764FB" w:rsidRPr="00EF72C1">
        <w:rPr>
          <w:rFonts w:ascii="Palatino Linotype" w:eastAsia="Batang" w:hAnsi="Palatino Linotype" w:cs="Arial"/>
          <w:lang w:eastAsia="es-ES"/>
        </w:rPr>
        <w:t>extra</w:t>
      </w:r>
      <w:r w:rsidRPr="00EF72C1">
        <w:rPr>
          <w:rFonts w:ascii="Palatino Linotype" w:eastAsia="Batang" w:hAnsi="Palatino Linotype" w:cs="Arial"/>
          <w:lang w:eastAsia="es-ES"/>
        </w:rPr>
        <w:t>ordinaria de la Comisión de Ordenamiento Territorial, presidida por la concejala Soledad Benítez.</w:t>
      </w:r>
    </w:p>
    <w:p w14:paraId="4949944E" w14:textId="77777777" w:rsidR="00611FCE" w:rsidRPr="00EF72C1" w:rsidRDefault="00611FCE" w:rsidP="007A7FB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6CB47E2" w14:textId="660F489E" w:rsidR="00611FCE" w:rsidRPr="00EF72C1" w:rsidRDefault="00F329CA" w:rsidP="007A7FB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>Por disposición de la p</w:t>
      </w:r>
      <w:r w:rsidR="00611FCE" w:rsidRPr="00EF72C1">
        <w:rPr>
          <w:rFonts w:ascii="Palatino Linotype" w:eastAsia="Batang" w:hAnsi="Palatino Linotype" w:cs="Arial"/>
          <w:lang w:eastAsia="es-ES"/>
        </w:rPr>
        <w:t>residenta de la Comisión, se procede a constatar el quórum reglamentario en la sala, el mismo que se encuentra conformado por los siguientes concejales</w:t>
      </w:r>
      <w:r w:rsidR="00BC115F">
        <w:rPr>
          <w:rFonts w:ascii="Palatino Linotype" w:eastAsia="Batang" w:hAnsi="Palatino Linotype" w:cs="Arial"/>
          <w:lang w:eastAsia="es-ES"/>
        </w:rPr>
        <w:t xml:space="preserve"> presentes</w:t>
      </w:r>
      <w:r w:rsidR="00611FCE" w:rsidRPr="00EF72C1">
        <w:rPr>
          <w:rFonts w:ascii="Palatino Linotype" w:eastAsia="Batang" w:hAnsi="Palatino Linotype" w:cs="Arial"/>
          <w:lang w:eastAsia="es-ES"/>
        </w:rPr>
        <w:t xml:space="preserve">: </w:t>
      </w:r>
      <w:r w:rsidR="002764FB" w:rsidRPr="00EF72C1">
        <w:rPr>
          <w:rFonts w:ascii="Palatino Linotype" w:eastAsia="Batang" w:hAnsi="Palatino Linotype" w:cs="Arial"/>
          <w:lang w:eastAsia="es-ES"/>
        </w:rPr>
        <w:t>Soledad Benítez</w:t>
      </w:r>
      <w:r w:rsidR="00BC115F">
        <w:rPr>
          <w:rFonts w:ascii="Palatino Linotype" w:eastAsia="Batang" w:hAnsi="Palatino Linotype" w:cs="Arial"/>
          <w:lang w:eastAsia="es-ES"/>
        </w:rPr>
        <w:t xml:space="preserve">, Luis Reina </w:t>
      </w:r>
      <w:r w:rsidR="0007632A" w:rsidRPr="00EF72C1">
        <w:rPr>
          <w:rFonts w:ascii="Palatino Linotype" w:eastAsia="Batang" w:hAnsi="Palatino Linotype" w:cs="Arial"/>
          <w:lang w:eastAsia="es-ES"/>
        </w:rPr>
        <w:t>y</w:t>
      </w:r>
      <w:r w:rsidR="002764FB" w:rsidRPr="00EF72C1">
        <w:rPr>
          <w:rFonts w:ascii="Palatino Linotype" w:eastAsia="Batang" w:hAnsi="Palatino Linotype" w:cs="Arial"/>
          <w:lang w:eastAsia="es-ES"/>
        </w:rPr>
        <w:t xml:space="preserve"> Mario Granda</w:t>
      </w:r>
      <w:r w:rsidR="00611FCE" w:rsidRPr="00EF72C1">
        <w:rPr>
          <w:rFonts w:ascii="Palatino Linotype" w:eastAsia="Batang" w:hAnsi="Palatino Linotype" w:cs="Arial"/>
          <w:lang w:eastAsia="es-ES"/>
        </w:rPr>
        <w:t xml:space="preserve">, de conformidad con el siguiente detalle: </w:t>
      </w:r>
    </w:p>
    <w:p w14:paraId="5F9170E2" w14:textId="77777777" w:rsidR="00611FCE" w:rsidRPr="00EF72C1" w:rsidRDefault="00611FCE" w:rsidP="007A7FB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611FCE" w:rsidRPr="00EF72C1" w14:paraId="63459972" w14:textId="77777777" w:rsidTr="007A7FBA">
        <w:trPr>
          <w:trHeight w:val="331"/>
          <w:jc w:val="center"/>
        </w:trPr>
        <w:tc>
          <w:tcPr>
            <w:tcW w:w="8739" w:type="dxa"/>
            <w:gridSpan w:val="3"/>
            <w:shd w:val="clear" w:color="auto" w:fill="0070C0"/>
          </w:tcPr>
          <w:p w14:paraId="33116C63" w14:textId="77777777" w:rsidR="00611FCE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INICIO SESIÓN</w:t>
            </w:r>
          </w:p>
          <w:p w14:paraId="69A46863" w14:textId="77777777" w:rsidR="00BC115F" w:rsidRPr="00EF72C1" w:rsidRDefault="00BC115F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611FCE" w:rsidRPr="00EF72C1" w14:paraId="7018CAF1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0070C0"/>
          </w:tcPr>
          <w:p w14:paraId="001C9172" w14:textId="77777777" w:rsidR="00611FCE" w:rsidRPr="00EF72C1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shd w:val="clear" w:color="auto" w:fill="0070C0"/>
          </w:tcPr>
          <w:p w14:paraId="63046C86" w14:textId="77777777" w:rsidR="00611FCE" w:rsidRPr="00EF72C1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4" w:type="dxa"/>
            <w:shd w:val="clear" w:color="auto" w:fill="0070C0"/>
          </w:tcPr>
          <w:p w14:paraId="3BC42DAB" w14:textId="77777777" w:rsidR="00611FCE" w:rsidRPr="00EF72C1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611FCE" w:rsidRPr="00EF72C1" w14:paraId="3445FFF2" w14:textId="77777777" w:rsidTr="007A7FBA">
        <w:trPr>
          <w:trHeight w:val="313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022E66E2" w14:textId="77777777" w:rsidR="00611FCE" w:rsidRPr="000D697B" w:rsidRDefault="00611FCE" w:rsidP="007A7F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0D697B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2247" w:type="dxa"/>
            <w:shd w:val="clear" w:color="auto" w:fill="auto"/>
          </w:tcPr>
          <w:p w14:paraId="492D8BCC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4" w:type="dxa"/>
            <w:shd w:val="clear" w:color="auto" w:fill="auto"/>
          </w:tcPr>
          <w:p w14:paraId="7358E494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D697B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611FCE" w:rsidRPr="00EF72C1" w14:paraId="4055BAF2" w14:textId="77777777" w:rsidTr="007A7FBA">
        <w:trPr>
          <w:trHeight w:val="313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7C78BC41" w14:textId="77777777" w:rsidR="00611FCE" w:rsidRPr="000D697B" w:rsidRDefault="00611FCE" w:rsidP="007A7F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0D697B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2247" w:type="dxa"/>
            <w:shd w:val="clear" w:color="auto" w:fill="auto"/>
          </w:tcPr>
          <w:p w14:paraId="3EDB058C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D697B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7370901E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EF72C1" w14:paraId="1C8C2B13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33F1AD0F" w14:textId="77777777" w:rsidR="00611FCE" w:rsidRPr="000D697B" w:rsidRDefault="00611FCE" w:rsidP="007A7F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0D697B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2247" w:type="dxa"/>
            <w:shd w:val="clear" w:color="auto" w:fill="auto"/>
          </w:tcPr>
          <w:p w14:paraId="5988D571" w14:textId="1CD5100C" w:rsidR="00611FCE" w:rsidRPr="000D697B" w:rsidRDefault="00AC3858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D697B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71712458" w14:textId="0522A308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EF72C1" w14:paraId="6D4BD601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485D28FB" w14:textId="77777777" w:rsidR="00611FCE" w:rsidRPr="000D697B" w:rsidRDefault="00611FCE" w:rsidP="007A7F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0D697B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2247" w:type="dxa"/>
            <w:shd w:val="clear" w:color="auto" w:fill="auto"/>
          </w:tcPr>
          <w:p w14:paraId="38F9FE0D" w14:textId="34D5614B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4" w:type="dxa"/>
            <w:shd w:val="clear" w:color="auto" w:fill="auto"/>
          </w:tcPr>
          <w:p w14:paraId="6993FC88" w14:textId="79025847" w:rsidR="00611FCE" w:rsidRPr="000D697B" w:rsidRDefault="00AC3858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D697B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611FCE" w:rsidRPr="00EF72C1" w14:paraId="4FC877B7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115DD416" w14:textId="77777777" w:rsidR="00611FCE" w:rsidRPr="000D697B" w:rsidRDefault="00611FCE" w:rsidP="007A7F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</w:pPr>
            <w:r w:rsidRPr="000D697B">
              <w:rPr>
                <w:rFonts w:ascii="Palatino Linotype" w:hAnsi="Palatino Linotype" w:cs="Arial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2247" w:type="dxa"/>
            <w:shd w:val="clear" w:color="auto" w:fill="auto"/>
          </w:tcPr>
          <w:p w14:paraId="579DFCE0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0D697B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62FAEFA5" w14:textId="77777777" w:rsidR="00611FCE" w:rsidRPr="000D697B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11FCE" w:rsidRPr="00EF72C1" w14:paraId="3B48D15F" w14:textId="77777777" w:rsidTr="007A7FBA">
        <w:trPr>
          <w:trHeight w:val="331"/>
          <w:jc w:val="center"/>
        </w:trPr>
        <w:tc>
          <w:tcPr>
            <w:tcW w:w="4297" w:type="dxa"/>
            <w:shd w:val="clear" w:color="auto" w:fill="0070C0"/>
          </w:tcPr>
          <w:p w14:paraId="58A57B19" w14:textId="77777777" w:rsidR="00611FCE" w:rsidRPr="00EF72C1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shd w:val="clear" w:color="auto" w:fill="0070C0"/>
          </w:tcPr>
          <w:p w14:paraId="5F706331" w14:textId="77777777" w:rsidR="00611FCE" w:rsidRPr="00EF72C1" w:rsidRDefault="00611FCE" w:rsidP="007A7FB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4" w:type="dxa"/>
            <w:shd w:val="clear" w:color="auto" w:fill="0070C0"/>
          </w:tcPr>
          <w:p w14:paraId="759A4B54" w14:textId="77777777" w:rsidR="00611FCE" w:rsidRPr="00EF72C1" w:rsidRDefault="00FD3135" w:rsidP="007A7FB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EF72C1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14:paraId="73950D17" w14:textId="77777777" w:rsidR="00611FCE" w:rsidRPr="00EF72C1" w:rsidRDefault="00611FCE" w:rsidP="007A7FBA">
      <w:pPr>
        <w:spacing w:line="240" w:lineRule="auto"/>
        <w:rPr>
          <w:rFonts w:ascii="Palatino Linotype" w:hAnsi="Palatino Linotype"/>
        </w:rPr>
      </w:pPr>
    </w:p>
    <w:p w14:paraId="57429F25" w14:textId="0B5A538E" w:rsidR="00611FCE" w:rsidRPr="00EF72C1" w:rsidRDefault="00611FCE" w:rsidP="007A7FB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EF72C1">
        <w:rPr>
          <w:rFonts w:ascii="Palatino Linotype" w:eastAsia="Batang" w:hAnsi="Palatino Linotype" w:cs="Arial"/>
          <w:lang w:eastAsia="es-ES"/>
        </w:rPr>
        <w:t>Además, se registra la presencia de los siguientes funcionarios municipales: Paul Muñoz,</w:t>
      </w:r>
      <w:r w:rsidR="00A54299" w:rsidRPr="00EF72C1">
        <w:rPr>
          <w:rFonts w:ascii="Palatino Linotype" w:eastAsia="Batang" w:hAnsi="Palatino Linotype" w:cs="Arial"/>
          <w:lang w:eastAsia="es-ES"/>
        </w:rPr>
        <w:t xml:space="preserve"> Evelyn Zurita, Patricio Vargas, Daniel Cano, Elizabeth Jara, Yessica Burbano, Fernando Quinta, </w:t>
      </w:r>
      <w:r w:rsidR="003948D1" w:rsidRPr="00EF72C1">
        <w:rPr>
          <w:rFonts w:ascii="Palatino Linotype" w:eastAsia="Batang" w:hAnsi="Palatino Linotype" w:cs="Arial"/>
          <w:lang w:eastAsia="es-ES"/>
        </w:rPr>
        <w:t>Christian</w:t>
      </w:r>
      <w:r w:rsidR="00A54299" w:rsidRPr="00EF72C1">
        <w:rPr>
          <w:rFonts w:ascii="Palatino Linotype" w:eastAsia="Batang" w:hAnsi="Palatino Linotype" w:cs="Arial"/>
          <w:lang w:eastAsia="es-ES"/>
        </w:rPr>
        <w:t xml:space="preserve"> Naranjo, Vanessa Yumisela, Cisne López, Rogelio Echeverría, Ibeth Altamirano</w:t>
      </w:r>
      <w:r w:rsidR="00F811B0" w:rsidRPr="00EF72C1">
        <w:rPr>
          <w:rFonts w:ascii="Palatino Linotype" w:eastAsia="Batang" w:hAnsi="Palatino Linotype" w:cs="Arial"/>
          <w:lang w:eastAsia="es-ES"/>
        </w:rPr>
        <w:t>,</w:t>
      </w:r>
      <w:r w:rsidR="00900510" w:rsidRPr="00EF72C1">
        <w:rPr>
          <w:rFonts w:ascii="Palatino Linotype" w:eastAsia="Batang" w:hAnsi="Palatino Linotype" w:cs="Arial"/>
          <w:lang w:eastAsia="es-ES"/>
        </w:rPr>
        <w:t xml:space="preserve"> Natalia Vinueza, Gabriela Armas,</w:t>
      </w:r>
      <w:r w:rsidR="00A54299" w:rsidRPr="00EF72C1">
        <w:rPr>
          <w:rFonts w:ascii="Palatino Linotype" w:eastAsia="Batang" w:hAnsi="Palatino Linotype" w:cs="Arial"/>
          <w:lang w:eastAsia="es-ES"/>
        </w:rPr>
        <w:t xml:space="preserve"> </w:t>
      </w:r>
      <w:r w:rsidR="00900510" w:rsidRPr="00EF72C1">
        <w:rPr>
          <w:rFonts w:ascii="Palatino Linotype" w:eastAsia="Batang" w:hAnsi="Palatino Linotype" w:cs="Arial"/>
          <w:lang w:eastAsia="es-ES"/>
        </w:rPr>
        <w:t xml:space="preserve">Patricio Torres, </w:t>
      </w:r>
      <w:r w:rsidRPr="00EF72C1">
        <w:rPr>
          <w:rFonts w:ascii="Palatino Linotype" w:eastAsia="Batang" w:hAnsi="Palatino Linotype" w:cs="Arial"/>
          <w:lang w:eastAsia="es-ES"/>
        </w:rPr>
        <w:t>funcionarios de la Unidad Especial Regula Tu Barrio; Luis Albán, funcionario de la Dirección Metropolitana de Ge</w:t>
      </w:r>
      <w:r w:rsidR="00C664FD" w:rsidRPr="00EF72C1">
        <w:rPr>
          <w:rFonts w:ascii="Palatino Linotype" w:eastAsia="Batang" w:hAnsi="Palatino Linotype" w:cs="Arial"/>
          <w:lang w:eastAsia="es-ES"/>
        </w:rPr>
        <w:t>stión Riesgos; Sebastián Nader,</w:t>
      </w:r>
      <w:r w:rsidRPr="00EF72C1">
        <w:rPr>
          <w:rFonts w:ascii="Palatino Linotype" w:eastAsia="Batang" w:hAnsi="Palatino Linotype" w:cs="Arial"/>
          <w:lang w:eastAsia="es-ES"/>
        </w:rPr>
        <w:t xml:space="preserve"> Gabriela Espín</w:t>
      </w:r>
      <w:r w:rsidR="00C664FD" w:rsidRPr="00EF72C1">
        <w:rPr>
          <w:rFonts w:ascii="Palatino Linotype" w:eastAsia="Batang" w:hAnsi="Palatino Linotype" w:cs="Arial"/>
          <w:lang w:eastAsia="es-ES"/>
        </w:rPr>
        <w:t xml:space="preserve"> y Erika Torres</w:t>
      </w:r>
      <w:r w:rsidRPr="00EF72C1">
        <w:rPr>
          <w:rFonts w:ascii="Palatino Linotype" w:eastAsia="Batang" w:hAnsi="Palatino Linotype" w:cs="Arial"/>
          <w:lang w:eastAsia="es-ES"/>
        </w:rPr>
        <w:t xml:space="preserve">, </w:t>
      </w:r>
      <w:r w:rsidR="00900510" w:rsidRPr="00EF72C1">
        <w:rPr>
          <w:rFonts w:ascii="Palatino Linotype" w:eastAsia="Batang" w:hAnsi="Palatino Linotype" w:cs="Arial"/>
          <w:lang w:eastAsia="es-ES"/>
        </w:rPr>
        <w:t xml:space="preserve">funcionarios </w:t>
      </w:r>
      <w:r w:rsidRPr="00EF72C1">
        <w:rPr>
          <w:rFonts w:ascii="Palatino Linotype" w:eastAsia="Batang" w:hAnsi="Palatino Linotype" w:cs="Arial"/>
          <w:lang w:eastAsia="es-ES"/>
        </w:rPr>
        <w:t>del despacho de la concejala Soledad Benítez</w:t>
      </w:r>
      <w:r w:rsidR="00A54299" w:rsidRPr="00EF72C1">
        <w:rPr>
          <w:rFonts w:ascii="Palatino Linotype" w:eastAsia="Batang" w:hAnsi="Palatino Linotype" w:cs="Arial"/>
          <w:lang w:eastAsia="es-ES"/>
        </w:rPr>
        <w:t>.</w:t>
      </w:r>
    </w:p>
    <w:p w14:paraId="0EDB0CFF" w14:textId="77777777" w:rsidR="003A2754" w:rsidRPr="00EF72C1" w:rsidRDefault="003A2754" w:rsidP="007A7FB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E65101C" w14:textId="77777777" w:rsidR="00611FCE" w:rsidRDefault="00611FCE" w:rsidP="00512EF0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>La Dra. Glenda Allán Alegría, delegada de la Secretaría General del Concejo Metropolitana de Quito, constata que existe el quórum legal y reglamentario y procede a dar lectura del orden del día:</w:t>
      </w:r>
    </w:p>
    <w:p w14:paraId="402FF2AD" w14:textId="77777777" w:rsidR="00EB290B" w:rsidRPr="00EF72C1" w:rsidRDefault="00EB290B" w:rsidP="00512EF0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446D321" w14:textId="7E255C8C" w:rsidR="00B836CE" w:rsidRPr="00EB290B" w:rsidRDefault="00B836CE" w:rsidP="00B836C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Conocimiento de los expedientes para primer debate de los siguientes Proyectos de Ordenanzas de Regularización Integral de Asentamientos Humanos de Hecho y Consolidados; y, resolución al respecto (cuentan con Informe de Comisión).</w:t>
      </w:r>
    </w:p>
    <w:p w14:paraId="21F2D63D" w14:textId="77777777" w:rsidR="00B836CE" w:rsidRPr="00EB290B" w:rsidRDefault="00B836CE" w:rsidP="00C0292F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B290B">
        <w:rPr>
          <w:rFonts w:ascii="Palatino Linotype" w:hAnsi="Palatino Linotype" w:cs="Times"/>
          <w:lang w:val="es-EC"/>
        </w:rPr>
        <w:lastRenderedPageBreak/>
        <w:t>Girasoles del Sur</w:t>
      </w:r>
      <w:r w:rsidRPr="00EB290B">
        <w:rPr>
          <w:rFonts w:ascii="Palatino Linotype" w:hAnsi="Palatino Linotype" w:cs="Arial"/>
        </w:rPr>
        <w:t xml:space="preserve"> </w:t>
      </w:r>
    </w:p>
    <w:p w14:paraId="4D93268C" w14:textId="7C11A3A5" w:rsidR="00B836CE" w:rsidRPr="00EB290B" w:rsidRDefault="00B836CE" w:rsidP="00C0292F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Barrio 13 de noviembre</w:t>
      </w:r>
    </w:p>
    <w:p w14:paraId="213AA433" w14:textId="77777777" w:rsidR="00B836CE" w:rsidRPr="00EB290B" w:rsidRDefault="00B836CE" w:rsidP="00C0292F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Chaupi Molino III</w:t>
      </w:r>
    </w:p>
    <w:p w14:paraId="4291B336" w14:textId="77777777" w:rsidR="00B836CE" w:rsidRPr="00EB290B" w:rsidRDefault="00B836CE" w:rsidP="00B836CE">
      <w:pPr>
        <w:pStyle w:val="Prrafodelista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14:paraId="3709B83B" w14:textId="7DE8544D" w:rsidR="00B836CE" w:rsidRPr="00EB290B" w:rsidRDefault="00B836CE" w:rsidP="00B836CE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Discusión para primer debate y resolución al respecto, de los Asentamientos Humanos de Hecho y Consolidados (no cuentan con Informe de Comisión).</w:t>
      </w:r>
    </w:p>
    <w:p w14:paraId="0AED8528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Aida León</w:t>
      </w:r>
    </w:p>
    <w:p w14:paraId="5519FB37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Mirador de Bellavista</w:t>
      </w:r>
    </w:p>
    <w:p w14:paraId="60C742D9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Reforma de Ordenanza Comité Pro Mejoras “Bella María”</w:t>
      </w:r>
    </w:p>
    <w:p w14:paraId="575C5ED0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Reforma de Ordenanza Comité Pro Mejoras Barrio “18 de septiembre”</w:t>
      </w:r>
    </w:p>
    <w:p w14:paraId="0DAE458E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Vista Hermosa de Checa</w:t>
      </w:r>
    </w:p>
    <w:p w14:paraId="147B5867" w14:textId="71AF12F4" w:rsidR="00B836CE" w:rsidRPr="00EB290B" w:rsidRDefault="00B836CE" w:rsidP="00C0292F">
      <w:pPr>
        <w:pStyle w:val="Prrafodelista"/>
        <w:numPr>
          <w:ilvl w:val="0"/>
          <w:numId w:val="45"/>
        </w:numPr>
        <w:spacing w:after="0" w:line="240" w:lineRule="auto"/>
        <w:ind w:left="1776"/>
        <w:jc w:val="both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Santa Clara de Pomasqui Segunda Etapa</w:t>
      </w:r>
    </w:p>
    <w:p w14:paraId="6ED6B8D7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Santa Anita de Calderón Primera Etapa</w:t>
      </w:r>
    </w:p>
    <w:p w14:paraId="3E7DF3D6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Caspigasí del Carmen Etapa III</w:t>
      </w:r>
    </w:p>
    <w:p w14:paraId="01002998" w14:textId="77777777" w:rsidR="00B836CE" w:rsidRPr="00EB290B" w:rsidRDefault="00B836CE" w:rsidP="00C0292F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76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Santa Cecilia</w:t>
      </w:r>
    </w:p>
    <w:p w14:paraId="0C9F8C77" w14:textId="77777777" w:rsidR="00B836CE" w:rsidRPr="00EB290B" w:rsidRDefault="00B836CE" w:rsidP="00C0292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Arial"/>
        </w:rPr>
      </w:pPr>
    </w:p>
    <w:p w14:paraId="23BC13CB" w14:textId="7D1E63B9" w:rsidR="00B836CE" w:rsidRPr="00EB290B" w:rsidRDefault="00B836CE" w:rsidP="00DC17D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Informe de la Secretaría General de Coordinación Territorial y la Unidad Especial Regula Tu Barrio, sobre el estado de situación actualizado de los barrios sujetos a expropiación especial, incluyendo:</w:t>
      </w:r>
    </w:p>
    <w:p w14:paraId="01502506" w14:textId="77777777" w:rsidR="00B836CE" w:rsidRPr="00EB290B" w:rsidRDefault="00B836CE" w:rsidP="004C74AD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Estado de actualización de los informes de riesgo.</w:t>
      </w:r>
    </w:p>
    <w:p w14:paraId="61FC1402" w14:textId="1B776031" w:rsidR="00907284" w:rsidRPr="00EB290B" w:rsidRDefault="00B836CE" w:rsidP="004C74AD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B290B">
        <w:rPr>
          <w:rFonts w:ascii="Palatino Linotype" w:hAnsi="Palatino Linotype" w:cs="Arial"/>
        </w:rPr>
        <w:t>Trazados viales</w:t>
      </w:r>
      <w:r w:rsidR="00C736DC" w:rsidRPr="00EB290B">
        <w:rPr>
          <w:rFonts w:ascii="Palatino Linotype" w:hAnsi="Palatino Linotype" w:cs="Arial"/>
        </w:rPr>
        <w:t xml:space="preserve">; </w:t>
      </w:r>
      <w:r w:rsidRPr="00EB290B">
        <w:rPr>
          <w:rFonts w:ascii="Palatino Linotype" w:hAnsi="Palatino Linotype" w:cs="Arial"/>
        </w:rPr>
        <w:t>y, resolución al respecto.</w:t>
      </w:r>
    </w:p>
    <w:p w14:paraId="089A65A9" w14:textId="77777777" w:rsidR="00F329CA" w:rsidRDefault="00F329CA" w:rsidP="00F329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14:paraId="126AFAFB" w14:textId="77777777" w:rsidR="00F329CA" w:rsidRPr="00377958" w:rsidRDefault="00F329CA" w:rsidP="00F329C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377958">
        <w:rPr>
          <w:rFonts w:ascii="Palatino Linotype" w:hAnsi="Palatino Linotype"/>
          <w:color w:val="000000"/>
        </w:rPr>
        <w:t>Por ser sesión extraordinaria, el orden del día se aprueba sin votación</w:t>
      </w:r>
    </w:p>
    <w:p w14:paraId="07AF6BFC" w14:textId="77777777" w:rsidR="00426F8A" w:rsidRDefault="00426F8A" w:rsidP="007A7FB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3289606F" w14:textId="77777777" w:rsidR="003B304D" w:rsidRPr="00EF72C1" w:rsidRDefault="003B304D" w:rsidP="003B304D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F72C1">
        <w:rPr>
          <w:rFonts w:ascii="Palatino Linotype" w:hAnsi="Palatino Linotype" w:cs="Arial"/>
          <w:b/>
        </w:rPr>
        <w:t>DESARROLLO DE LA SESIÓN</w:t>
      </w:r>
    </w:p>
    <w:p w14:paraId="5B454FCC" w14:textId="77777777" w:rsidR="00D92198" w:rsidRPr="00EF72C1" w:rsidRDefault="00D92198" w:rsidP="007A7FB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6BAA4B6" w14:textId="2A0F76FE" w:rsidR="00FA1311" w:rsidRPr="00C45958" w:rsidRDefault="00C45958" w:rsidP="00C736D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 w:rsidRPr="00F62956">
        <w:rPr>
          <w:rFonts w:ascii="Palatino Linotype" w:hAnsi="Palatino Linotype" w:cs="Arial"/>
          <w:b/>
        </w:rPr>
        <w:t>Primer Punto</w:t>
      </w:r>
      <w:r>
        <w:rPr>
          <w:rFonts w:ascii="Palatino Linotype" w:hAnsi="Palatino Linotype" w:cs="Arial"/>
          <w:b/>
        </w:rPr>
        <w:t xml:space="preserve">.- </w:t>
      </w:r>
      <w:r w:rsidR="00FA1311" w:rsidRPr="00C45958">
        <w:rPr>
          <w:rFonts w:ascii="Palatino Linotype" w:hAnsi="Palatino Linotype" w:cs="Arial"/>
          <w:b/>
        </w:rPr>
        <w:t>Conocimiento de los expedientes para primer debate de los siguientes Proyectos de Ordenanzas de Regularización Integral de Asentamientos Humanos de Hecho y Consolidados; y, resolución al respecto (cuentan con Informe de Comisión).</w:t>
      </w:r>
    </w:p>
    <w:p w14:paraId="411FB558" w14:textId="77777777" w:rsidR="00663650" w:rsidRPr="00EF72C1" w:rsidRDefault="00663650" w:rsidP="00D43861">
      <w:pPr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03A2FA39" w14:textId="4AE3ED9E" w:rsidR="000610B6" w:rsidRPr="00C0292F" w:rsidRDefault="00663650" w:rsidP="00C0292F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val="es-EC" w:eastAsia="es-EC"/>
        </w:rPr>
      </w:pP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>Asentamiento Humano de Hecho y Consolidado de Interés Social denominado Girasoles del Sur</w:t>
      </w:r>
      <w:r w:rsidR="000610B6"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>.</w:t>
      </w:r>
    </w:p>
    <w:p w14:paraId="4DB1F6F7" w14:textId="77777777" w:rsidR="00C736DC" w:rsidRDefault="00C736DC" w:rsidP="001F1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3F9035A7" w14:textId="7F50CC94" w:rsidR="000610B6" w:rsidRPr="001F1A39" w:rsidRDefault="00C736DC" w:rsidP="001F1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presidenta de la Co</w:t>
      </w:r>
      <w:r w:rsidR="000610B6" w:rsidRPr="001F1A39">
        <w:rPr>
          <w:rFonts w:ascii="Palatino Linotype" w:eastAsia="Times New Roman" w:hAnsi="Palatino Linotype" w:cs="Times New Roman"/>
          <w:bCs/>
          <w:lang w:val="es-EC" w:eastAsia="es-EC"/>
        </w:rPr>
        <w:t xml:space="preserve">misión, mociona </w:t>
      </w:r>
      <w:r w:rsidR="00C45958" w:rsidRPr="001F1A39">
        <w:rPr>
          <w:rFonts w:ascii="Palatino Linotype" w:eastAsia="Times New Roman" w:hAnsi="Palatino Linotype" w:cs="Times New Roman"/>
          <w:bCs/>
          <w:lang w:val="es-EC" w:eastAsia="es-EC"/>
        </w:rPr>
        <w:t xml:space="preserve">para </w:t>
      </w:r>
      <w:r w:rsidR="000610B6" w:rsidRPr="001F1A39">
        <w:rPr>
          <w:rFonts w:ascii="Palatino Linotype" w:eastAsia="Times New Roman" w:hAnsi="Palatino Linotype" w:cs="Times New Roman"/>
          <w:bCs/>
          <w:lang w:val="es-EC" w:eastAsia="es-EC"/>
        </w:rPr>
        <w:t>que el Concejo Met</w:t>
      </w:r>
      <w:r w:rsidR="00BE2FC4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debate el P</w:t>
      </w:r>
      <w:r w:rsidR="000610B6" w:rsidRPr="001F1A39">
        <w:rPr>
          <w:rFonts w:ascii="Palatino Linotype" w:eastAsia="Times New Roman" w:hAnsi="Palatino Linotype" w:cs="Times New Roman"/>
          <w:bCs/>
          <w:lang w:val="es-EC" w:eastAsia="es-EC"/>
        </w:rPr>
        <w:t>royecto de “Ordenanza que aprueba el Proceso Integral de Regularización del Asentamiento Humano de Hecho y Consolidado de Interés Social denominado Girasoles del Sur</w:t>
      </w:r>
      <w:r w:rsidR="00C45958" w:rsidRPr="001F1A39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1E36B329" w14:textId="77777777" w:rsidR="00947A7B" w:rsidRDefault="00947A7B" w:rsidP="000610B6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3682AE8A" w14:textId="77777777" w:rsidR="000610B6" w:rsidRDefault="000610B6" w:rsidP="000610B6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65ACCAB7" w14:textId="77777777" w:rsidR="00947A7B" w:rsidRDefault="00947A7B" w:rsidP="000610B6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5F99ACC4" w14:textId="77777777" w:rsidR="00AF6EEC" w:rsidRDefault="00AF6EEC" w:rsidP="000610B6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Style w:val="Tablaconcuadrcula1"/>
        <w:tblW w:w="9417" w:type="dxa"/>
        <w:jc w:val="center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BE2FC4" w:rsidRPr="00EF72C1" w14:paraId="744607CD" w14:textId="77777777" w:rsidTr="004C3885">
        <w:trPr>
          <w:trHeight w:val="277"/>
          <w:jc w:val="center"/>
        </w:trPr>
        <w:tc>
          <w:tcPr>
            <w:tcW w:w="9417" w:type="dxa"/>
            <w:gridSpan w:val="6"/>
            <w:shd w:val="clear" w:color="auto" w:fill="548DD4" w:themeFill="text2" w:themeFillTint="99"/>
          </w:tcPr>
          <w:p w14:paraId="7541B19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BE2FC4" w:rsidRPr="00EF72C1" w14:paraId="6D1D5827" w14:textId="77777777" w:rsidTr="004C3885">
        <w:trPr>
          <w:trHeight w:val="643"/>
          <w:jc w:val="center"/>
        </w:trPr>
        <w:tc>
          <w:tcPr>
            <w:tcW w:w="2420" w:type="dxa"/>
            <w:shd w:val="clear" w:color="auto" w:fill="548DD4" w:themeFill="text2" w:themeFillTint="99"/>
          </w:tcPr>
          <w:p w14:paraId="3DA634B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14:paraId="2C402F76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14:paraId="35698E72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14:paraId="2D8A775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548DD4" w:themeFill="text2" w:themeFillTint="99"/>
          </w:tcPr>
          <w:p w14:paraId="34103857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548DD4" w:themeFill="text2" w:themeFillTint="99"/>
          </w:tcPr>
          <w:p w14:paraId="6D4E3A3E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4C3885" w:rsidRPr="00EF72C1" w14:paraId="5FC9BD92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19CBC549" w14:textId="77777777" w:rsidR="00BE2FC4" w:rsidRPr="00EF72C1" w:rsidRDefault="00BE2FC4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  <w:shd w:val="clear" w:color="auto" w:fill="auto"/>
          </w:tcPr>
          <w:p w14:paraId="395C3166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20DFF285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4A679156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23F72DA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5725CA2B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EF72C1" w14:paraId="370F7BF9" w14:textId="77777777" w:rsidTr="004C3885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597A74BC" w14:textId="77777777" w:rsidR="00BE2FC4" w:rsidRPr="00EF72C1" w:rsidRDefault="00BE2FC4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  <w:shd w:val="clear" w:color="auto" w:fill="auto"/>
          </w:tcPr>
          <w:p w14:paraId="49DD4350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86C26EF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781E749D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436CAA6A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3AD2764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EF72C1" w14:paraId="73C7603B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6813C98F" w14:textId="77777777" w:rsidR="00BE2FC4" w:rsidRPr="00EF72C1" w:rsidRDefault="00BE2FC4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  <w:shd w:val="clear" w:color="auto" w:fill="auto"/>
          </w:tcPr>
          <w:p w14:paraId="5A286570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AC8688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555E0F8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14859E42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65150E02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EF72C1" w14:paraId="786AF195" w14:textId="77777777" w:rsidTr="004C3885">
        <w:trPr>
          <w:trHeight w:val="277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42C39ACA" w14:textId="77777777" w:rsidR="00BE2FC4" w:rsidRPr="00EF72C1" w:rsidRDefault="00BE2FC4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  <w:shd w:val="clear" w:color="auto" w:fill="auto"/>
          </w:tcPr>
          <w:p w14:paraId="65160BD3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19D092B1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71985F7F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D948B1C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46A9BAAA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C3885" w:rsidRPr="00EF72C1" w14:paraId="7FA7D376" w14:textId="77777777" w:rsidTr="004C3885">
        <w:trPr>
          <w:trHeight w:val="292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39C2DB90" w14:textId="77777777" w:rsidR="00BE2FC4" w:rsidRPr="00EF72C1" w:rsidRDefault="00BE2FC4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  <w:shd w:val="clear" w:color="auto" w:fill="auto"/>
          </w:tcPr>
          <w:p w14:paraId="036DF5AA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C761FC6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auto"/>
          </w:tcPr>
          <w:p w14:paraId="4AADBE6E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auto"/>
          </w:tcPr>
          <w:p w14:paraId="066F5117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auto"/>
          </w:tcPr>
          <w:p w14:paraId="77868BA3" w14:textId="77777777" w:rsidR="00BE2FC4" w:rsidRPr="00EF72C1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BE2FC4" w:rsidRPr="00EF72C1" w14:paraId="069DD4E6" w14:textId="77777777" w:rsidTr="004C3885">
        <w:trPr>
          <w:trHeight w:val="277"/>
          <w:jc w:val="center"/>
        </w:trPr>
        <w:tc>
          <w:tcPr>
            <w:tcW w:w="2420" w:type="dxa"/>
            <w:shd w:val="clear" w:color="auto" w:fill="548DD4" w:themeFill="text2" w:themeFillTint="99"/>
          </w:tcPr>
          <w:p w14:paraId="646861C2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14:paraId="137B2E1D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3</w:t>
            </w:r>
          </w:p>
        </w:tc>
        <w:tc>
          <w:tcPr>
            <w:tcW w:w="1332" w:type="dxa"/>
            <w:shd w:val="clear" w:color="auto" w:fill="548DD4" w:themeFill="text2" w:themeFillTint="99"/>
          </w:tcPr>
          <w:p w14:paraId="77A4D1D1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332" w:type="dxa"/>
            <w:shd w:val="clear" w:color="auto" w:fill="548DD4" w:themeFill="text2" w:themeFillTint="99"/>
          </w:tcPr>
          <w:p w14:paraId="0912437A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2</w:t>
            </w:r>
          </w:p>
        </w:tc>
        <w:tc>
          <w:tcPr>
            <w:tcW w:w="1228" w:type="dxa"/>
            <w:shd w:val="clear" w:color="auto" w:fill="548DD4" w:themeFill="text2" w:themeFillTint="99"/>
          </w:tcPr>
          <w:p w14:paraId="1CB35F3D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773" w:type="dxa"/>
            <w:shd w:val="clear" w:color="auto" w:fill="548DD4" w:themeFill="text2" w:themeFillTint="99"/>
          </w:tcPr>
          <w:p w14:paraId="28595851" w14:textId="77777777" w:rsidR="00BE2FC4" w:rsidRPr="00C17448" w:rsidRDefault="00BE2FC4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</w:tr>
    </w:tbl>
    <w:p w14:paraId="2EAFBB85" w14:textId="77777777" w:rsidR="00FA0637" w:rsidRPr="004C23A9" w:rsidRDefault="00FA0637" w:rsidP="004C23A9">
      <w:pPr>
        <w:spacing w:after="0" w:line="240" w:lineRule="auto"/>
        <w:jc w:val="center"/>
        <w:rPr>
          <w:rFonts w:ascii="Palatino Linotype" w:eastAsia="Times New Roman" w:hAnsi="Palatino Linotype"/>
          <w:b/>
          <w:color w:val="FFFFFF" w:themeColor="background1"/>
          <w:sz w:val="20"/>
          <w:szCs w:val="20"/>
          <w:lang w:eastAsia="es-EC"/>
        </w:rPr>
      </w:pPr>
    </w:p>
    <w:p w14:paraId="0EA01F52" w14:textId="5563C450" w:rsidR="00C56860" w:rsidRPr="00C0292F" w:rsidRDefault="00C45958" w:rsidP="00C0292F">
      <w:pPr>
        <w:pStyle w:val="Prrafodelista"/>
        <w:numPr>
          <w:ilvl w:val="0"/>
          <w:numId w:val="47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>Asentamiento Humano de Hecho y Consolidado de Interés Social denominado “</w:t>
      </w:r>
      <w:r w:rsidR="00C56860" w:rsidRPr="00C0292F">
        <w:rPr>
          <w:rFonts w:ascii="Palatino Linotype" w:eastAsia="Times New Roman" w:hAnsi="Palatino Linotype" w:cs="Times New Roman"/>
          <w:b/>
        </w:rPr>
        <w:t>Barrio 13 de noviembre</w:t>
      </w:r>
      <w:r w:rsidRPr="00C0292F">
        <w:rPr>
          <w:rFonts w:ascii="Palatino Linotype" w:eastAsia="Times New Roman" w:hAnsi="Palatino Linotype" w:cs="Times New Roman"/>
          <w:b/>
        </w:rPr>
        <w:t>”.</w:t>
      </w:r>
    </w:p>
    <w:p w14:paraId="603D8ED0" w14:textId="77777777" w:rsidR="00D41C8E" w:rsidRDefault="00D41C8E" w:rsidP="00E23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757E2DFC" w14:textId="5A5FDE54" w:rsidR="00E237BE" w:rsidRDefault="00D41C8E" w:rsidP="00E23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presidenta de la C</w:t>
      </w:r>
      <w:r w:rsidR="00E237BE" w:rsidRPr="00E237BE">
        <w:rPr>
          <w:rFonts w:ascii="Palatino Linotype" w:eastAsia="Times New Roman" w:hAnsi="Palatino Linotype" w:cs="Times New Roman"/>
          <w:bCs/>
          <w:lang w:val="es-EC" w:eastAsia="es-EC"/>
        </w:rPr>
        <w:t>omisión, mociona para que el Concejo Metropolitano de Quito conozc</w:t>
      </w:r>
      <w:r w:rsidR="0011027E">
        <w:rPr>
          <w:rFonts w:ascii="Palatino Linotype" w:eastAsia="Times New Roman" w:hAnsi="Palatino Linotype" w:cs="Times New Roman"/>
          <w:bCs/>
          <w:lang w:val="es-EC" w:eastAsia="es-EC"/>
        </w:rPr>
        <w:t>a en primer d</w:t>
      </w:r>
      <w:r w:rsidR="00BE2FC4">
        <w:rPr>
          <w:rFonts w:ascii="Palatino Linotype" w:eastAsia="Times New Roman" w:hAnsi="Palatino Linotype" w:cs="Times New Roman"/>
          <w:bCs/>
          <w:lang w:val="es-EC" w:eastAsia="es-EC"/>
        </w:rPr>
        <w:t>ebate el P</w:t>
      </w:r>
      <w:r w:rsidR="00E237BE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>
        <w:rPr>
          <w:rFonts w:ascii="Palatino Linotype" w:eastAsia="Times New Roman" w:hAnsi="Palatino Linotype" w:cs="Times New Roman"/>
        </w:rPr>
        <w:t>Bar</w:t>
      </w:r>
      <w:r w:rsidR="00E237BE" w:rsidRPr="00EF72C1">
        <w:rPr>
          <w:rFonts w:ascii="Palatino Linotype" w:eastAsia="Times New Roman" w:hAnsi="Palatino Linotype" w:cs="Times New Roman"/>
        </w:rPr>
        <w:t>rio 13 de noviembre</w:t>
      </w:r>
      <w:r w:rsidR="00E237BE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39B84355" w14:textId="77777777" w:rsidR="00305B23" w:rsidRDefault="00305B23" w:rsidP="00E23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691D0222" w14:textId="327C2823" w:rsidR="00391BA7" w:rsidRPr="00EF72C1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>La Comisión aprueba la moción, conforme la siguiente votación</w:t>
      </w:r>
      <w:r w:rsidR="00C17448">
        <w:rPr>
          <w:rFonts w:ascii="Palatino Linotype" w:hAnsi="Palatino Linotype" w:cs="Arial"/>
        </w:rPr>
        <w:t xml:space="preserve"> que se detalla a continuación</w:t>
      </w:r>
      <w:r w:rsidRPr="00EF72C1">
        <w:rPr>
          <w:rFonts w:ascii="Palatino Linotype" w:hAnsi="Palatino Linotype" w:cs="Arial"/>
        </w:rPr>
        <w:t xml:space="preserve">: </w:t>
      </w:r>
    </w:p>
    <w:p w14:paraId="5A739FBA" w14:textId="77777777" w:rsidR="0065649B" w:rsidRPr="00391BA7" w:rsidRDefault="0065649B" w:rsidP="00E237B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5649B" w:rsidRPr="00EF72C1" w14:paraId="6F1B7316" w14:textId="77777777" w:rsidTr="00C17448">
        <w:trPr>
          <w:trHeight w:val="277"/>
          <w:jc w:val="center"/>
        </w:trPr>
        <w:tc>
          <w:tcPr>
            <w:tcW w:w="9417" w:type="dxa"/>
            <w:gridSpan w:val="6"/>
            <w:shd w:val="clear" w:color="auto" w:fill="4F81BD" w:themeFill="accent1"/>
          </w:tcPr>
          <w:p w14:paraId="11687349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5649B" w:rsidRPr="00EF72C1" w14:paraId="6D6488B8" w14:textId="77777777" w:rsidTr="00C17448">
        <w:trPr>
          <w:trHeight w:val="643"/>
          <w:jc w:val="center"/>
        </w:trPr>
        <w:tc>
          <w:tcPr>
            <w:tcW w:w="2420" w:type="dxa"/>
            <w:shd w:val="clear" w:color="auto" w:fill="4F81BD" w:themeFill="accent1"/>
          </w:tcPr>
          <w:p w14:paraId="0B1AFC58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4F81BD" w:themeFill="accent1"/>
          </w:tcPr>
          <w:p w14:paraId="254F7E6F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4F81BD" w:themeFill="accent1"/>
          </w:tcPr>
          <w:p w14:paraId="75B22038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4F81BD" w:themeFill="accent1"/>
          </w:tcPr>
          <w:p w14:paraId="4D8AF184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4F81BD" w:themeFill="accent1"/>
          </w:tcPr>
          <w:p w14:paraId="66602174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4F81BD" w:themeFill="accent1"/>
          </w:tcPr>
          <w:p w14:paraId="10F04A71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5649B" w:rsidRPr="00EF72C1" w14:paraId="36CF0EFD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44DDF979" w14:textId="77777777" w:rsidR="0065649B" w:rsidRPr="00EF72C1" w:rsidRDefault="0065649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2B86FE6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8A99555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CD2C25C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C770D27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E4060D0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EF72C1" w14:paraId="15592C7D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407ECA77" w14:textId="77777777" w:rsidR="0065649B" w:rsidRPr="00EF72C1" w:rsidRDefault="0065649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5B2A06CE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653E2ED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B3592FD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154B52D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9B73AD7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EF72C1" w14:paraId="4452CF7E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190C7DD8" w14:textId="77777777" w:rsidR="0065649B" w:rsidRPr="00EF72C1" w:rsidRDefault="0065649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0F44976C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571B671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670ED56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54DBF61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2B3BC7E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EF72C1" w14:paraId="3D5E8D28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37EEE493" w14:textId="77777777" w:rsidR="0065649B" w:rsidRPr="00EF72C1" w:rsidRDefault="0065649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62C3B70A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951DA18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4288DEE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42D9BAAD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5DB692C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EF72C1" w14:paraId="666D2099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F5A1F01" w14:textId="77777777" w:rsidR="0065649B" w:rsidRPr="00EF72C1" w:rsidRDefault="0065649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6F6463A5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94F9B90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E0FCF6E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3F95B35C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D0EA8C3" w14:textId="77777777" w:rsidR="0065649B" w:rsidRPr="00EF72C1" w:rsidRDefault="0065649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649B" w:rsidRPr="00EF72C1" w14:paraId="411EECEA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03886CD2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3C36299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19AA44CD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332" w:type="dxa"/>
            <w:shd w:val="clear" w:color="auto" w:fill="0070C0"/>
          </w:tcPr>
          <w:p w14:paraId="341E2F4F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C17448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0509C471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  <w:tc>
          <w:tcPr>
            <w:tcW w:w="1773" w:type="dxa"/>
            <w:shd w:val="clear" w:color="auto" w:fill="0070C0"/>
          </w:tcPr>
          <w:p w14:paraId="62C1D540" w14:textId="77777777" w:rsidR="0065649B" w:rsidRPr="00C17448" w:rsidRDefault="0065649B" w:rsidP="00C1744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</w:p>
        </w:tc>
      </w:tr>
    </w:tbl>
    <w:p w14:paraId="6C3099B7" w14:textId="113CAAC6" w:rsidR="00C56860" w:rsidRPr="00D07748" w:rsidRDefault="00C56860" w:rsidP="00D07748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4F39CD8C" w14:textId="56699F7B" w:rsidR="00D07748" w:rsidRPr="00C0292F" w:rsidRDefault="00D07748" w:rsidP="00C0292F">
      <w:pPr>
        <w:pStyle w:val="Prrafodelista"/>
        <w:numPr>
          <w:ilvl w:val="0"/>
          <w:numId w:val="47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C0292F">
        <w:rPr>
          <w:rFonts w:ascii="Palatino Linotype" w:eastAsia="Times New Roman" w:hAnsi="Palatino Linotype" w:cs="Times New Roman"/>
          <w:b/>
        </w:rPr>
        <w:t>Chaupi Molino III.</w:t>
      </w:r>
    </w:p>
    <w:p w14:paraId="778F4F6B" w14:textId="77777777" w:rsidR="00D07748" w:rsidRDefault="00D07748" w:rsidP="00D077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p w14:paraId="4FE6BAB9" w14:textId="4FA3FC09" w:rsidR="00D07748" w:rsidRPr="00E237BE" w:rsidRDefault="00C17448" w:rsidP="00D077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</w:t>
      </w:r>
      <w:r w:rsidR="00350919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</w:t>
      </w:r>
      <w:r w:rsidR="004C3885">
        <w:rPr>
          <w:rFonts w:ascii="Palatino Linotype" w:eastAsia="Times New Roman" w:hAnsi="Palatino Linotype" w:cs="Times New Roman"/>
          <w:bCs/>
          <w:lang w:val="es-EC" w:eastAsia="es-EC"/>
        </w:rPr>
        <w:t>ebate el P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D07748">
        <w:rPr>
          <w:rFonts w:ascii="Palatino Linotype" w:eastAsia="Times New Roman" w:hAnsi="Palatino Linotype" w:cs="Times New Roman"/>
        </w:rPr>
        <w:t>C</w:t>
      </w:r>
      <w:r w:rsidR="00D07748" w:rsidRPr="00EF72C1">
        <w:rPr>
          <w:rFonts w:ascii="Palatino Linotype" w:eastAsia="Times New Roman" w:hAnsi="Palatino Linotype" w:cs="Times New Roman"/>
        </w:rPr>
        <w:t>h</w:t>
      </w:r>
      <w:r w:rsidR="00D07748">
        <w:rPr>
          <w:rFonts w:ascii="Palatino Linotype" w:eastAsia="Times New Roman" w:hAnsi="Palatino Linotype" w:cs="Times New Roman"/>
        </w:rPr>
        <w:t>aupi M</w:t>
      </w:r>
      <w:r w:rsidR="00D07748" w:rsidRPr="00EF72C1">
        <w:rPr>
          <w:rFonts w:ascii="Palatino Linotype" w:eastAsia="Times New Roman" w:hAnsi="Palatino Linotype" w:cs="Times New Roman"/>
        </w:rPr>
        <w:t>olino III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D07748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0B721DB7" w14:textId="77777777" w:rsidR="00391BA7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325EEC43" w14:textId="77777777" w:rsidR="00460829" w:rsidRDefault="00460829" w:rsidP="00391BA7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8E7B0B0" w14:textId="77777777" w:rsidR="00391BA7" w:rsidRPr="00EF72C1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5BCE5284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Style w:val="Tablaconcuadrcula1"/>
        <w:tblW w:w="9417" w:type="dxa"/>
        <w:jc w:val="center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8135B" w:rsidRPr="00EF72C1" w14:paraId="678789F2" w14:textId="77777777" w:rsidTr="00350919">
        <w:trPr>
          <w:trHeight w:val="277"/>
          <w:jc w:val="center"/>
        </w:trPr>
        <w:tc>
          <w:tcPr>
            <w:tcW w:w="9417" w:type="dxa"/>
            <w:gridSpan w:val="6"/>
            <w:shd w:val="clear" w:color="auto" w:fill="4F81BD" w:themeFill="accent1"/>
          </w:tcPr>
          <w:p w14:paraId="6B66F30F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8135B" w:rsidRPr="00EF72C1" w14:paraId="1EE23AE1" w14:textId="77777777" w:rsidTr="00350919">
        <w:trPr>
          <w:trHeight w:val="643"/>
          <w:jc w:val="center"/>
        </w:trPr>
        <w:tc>
          <w:tcPr>
            <w:tcW w:w="2420" w:type="dxa"/>
            <w:shd w:val="clear" w:color="auto" w:fill="4F81BD" w:themeFill="accent1"/>
          </w:tcPr>
          <w:p w14:paraId="55C400B9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4F81BD" w:themeFill="accent1"/>
          </w:tcPr>
          <w:p w14:paraId="5B5CA40E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4F81BD" w:themeFill="accent1"/>
          </w:tcPr>
          <w:p w14:paraId="0C0E87AE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4F81BD" w:themeFill="accent1"/>
          </w:tcPr>
          <w:p w14:paraId="2477C27A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4F81BD" w:themeFill="accent1"/>
          </w:tcPr>
          <w:p w14:paraId="216C98DD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4F81BD" w:themeFill="accent1"/>
          </w:tcPr>
          <w:p w14:paraId="5E312841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8135B" w:rsidRPr="00EF72C1" w14:paraId="4F33682F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67F9877A" w14:textId="77777777" w:rsidR="0068135B" w:rsidRPr="00EF72C1" w:rsidRDefault="0068135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  <w:shd w:val="clear" w:color="auto" w:fill="FFFFFF" w:themeFill="background1"/>
          </w:tcPr>
          <w:p w14:paraId="6ACF46EF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CE12314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40B919A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FFFFFF" w:themeFill="background1"/>
          </w:tcPr>
          <w:p w14:paraId="5ADDAAE5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04F1E6E4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EF72C1" w14:paraId="30BA2949" w14:textId="77777777" w:rsidTr="00350919">
        <w:trPr>
          <w:trHeight w:val="277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0230A520" w14:textId="77777777" w:rsidR="0068135B" w:rsidRPr="00EF72C1" w:rsidRDefault="0068135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  <w:shd w:val="clear" w:color="auto" w:fill="FFFFFF" w:themeFill="background1"/>
          </w:tcPr>
          <w:p w14:paraId="1F3B6C22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45B00DF9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E14EE17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53FE99A8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6959AFCD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EF72C1" w14:paraId="5A3C4880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70CE98E1" w14:textId="77777777" w:rsidR="0068135B" w:rsidRPr="00EF72C1" w:rsidRDefault="0068135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  <w:shd w:val="clear" w:color="auto" w:fill="FFFFFF" w:themeFill="background1"/>
          </w:tcPr>
          <w:p w14:paraId="40CBD4E4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66B3110F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EA24B4E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32FEDE4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50C615B9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EF72C1" w14:paraId="52A78E66" w14:textId="77777777" w:rsidTr="00350919">
        <w:trPr>
          <w:trHeight w:val="277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55B63EB9" w14:textId="77777777" w:rsidR="0068135B" w:rsidRPr="00EF72C1" w:rsidRDefault="0068135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  <w:shd w:val="clear" w:color="auto" w:fill="FFFFFF" w:themeFill="background1"/>
          </w:tcPr>
          <w:p w14:paraId="4B913272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C492731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D714C3B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shd w:val="clear" w:color="auto" w:fill="FFFFFF" w:themeFill="background1"/>
          </w:tcPr>
          <w:p w14:paraId="3E864D93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15AC796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EF72C1" w14:paraId="50EA1DE7" w14:textId="77777777" w:rsidTr="00350919">
        <w:trPr>
          <w:trHeight w:val="292"/>
          <w:jc w:val="center"/>
        </w:trPr>
        <w:tc>
          <w:tcPr>
            <w:tcW w:w="2420" w:type="dxa"/>
            <w:shd w:val="clear" w:color="auto" w:fill="FFFFFF" w:themeFill="background1"/>
            <w:vAlign w:val="center"/>
          </w:tcPr>
          <w:p w14:paraId="010EAEC8" w14:textId="77777777" w:rsidR="0068135B" w:rsidRPr="00EF72C1" w:rsidRDefault="0068135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  <w:shd w:val="clear" w:color="auto" w:fill="FFFFFF" w:themeFill="background1"/>
          </w:tcPr>
          <w:p w14:paraId="2B53EC53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</w:tcPr>
          <w:p w14:paraId="4D9DF270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F6A8034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73C50E06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69B7F2CA" w14:textId="77777777" w:rsidR="0068135B" w:rsidRPr="00EF72C1" w:rsidRDefault="0068135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8135B" w:rsidRPr="00EF72C1" w14:paraId="6061F4EE" w14:textId="77777777" w:rsidTr="00350919">
        <w:trPr>
          <w:trHeight w:val="277"/>
          <w:jc w:val="center"/>
        </w:trPr>
        <w:tc>
          <w:tcPr>
            <w:tcW w:w="2420" w:type="dxa"/>
            <w:shd w:val="clear" w:color="auto" w:fill="4F81BD" w:themeFill="accent1"/>
          </w:tcPr>
          <w:p w14:paraId="4089FDAF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350919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4F81BD" w:themeFill="accent1"/>
          </w:tcPr>
          <w:p w14:paraId="08D60974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350919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4F81BD" w:themeFill="accent1"/>
          </w:tcPr>
          <w:p w14:paraId="163569AE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4F81BD" w:themeFill="accent1"/>
          </w:tcPr>
          <w:p w14:paraId="1A23F714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350919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4F81BD" w:themeFill="accent1"/>
          </w:tcPr>
          <w:p w14:paraId="70CA7CF3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4F81BD" w:themeFill="accent1"/>
          </w:tcPr>
          <w:p w14:paraId="23286972" w14:textId="77777777" w:rsidR="0068135B" w:rsidRPr="00350919" w:rsidRDefault="0068135B" w:rsidP="0035091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6CD603E9" w14:textId="77777777" w:rsidR="00C56860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3BCB6D42" w14:textId="43D5F1D5" w:rsidR="000F4A12" w:rsidRPr="000F4A12" w:rsidRDefault="000F4A12" w:rsidP="000F4A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Segundo Punto.- </w:t>
      </w:r>
      <w:r w:rsidRPr="000F4A12">
        <w:rPr>
          <w:rFonts w:ascii="Palatino Linotype" w:hAnsi="Palatino Linotype" w:cs="Arial"/>
          <w:b/>
        </w:rPr>
        <w:t>Discusión para primer debate y resolución al respecto, de los Asentamientos Humanos de Hecho y Consolidados (no cuentan con Informe de Comisión).</w:t>
      </w:r>
    </w:p>
    <w:p w14:paraId="685C663F" w14:textId="77777777" w:rsidR="000F4A12" w:rsidRPr="00EF72C1" w:rsidRDefault="000F4A12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15205DCF" w14:textId="4CBC9A0A" w:rsidR="00D07748" w:rsidRPr="00C0292F" w:rsidRDefault="00D07748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D91F83"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barrio </w:t>
      </w:r>
      <w:r w:rsidRPr="00C0292F">
        <w:rPr>
          <w:rFonts w:ascii="Palatino Linotype" w:eastAsia="Times New Roman" w:hAnsi="Palatino Linotype" w:cs="Times New Roman"/>
          <w:b/>
        </w:rPr>
        <w:t>Aída León.</w:t>
      </w:r>
    </w:p>
    <w:p w14:paraId="15BB8DBE" w14:textId="77777777" w:rsidR="00D07748" w:rsidRDefault="00D07748" w:rsidP="00D077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p w14:paraId="573966B2" w14:textId="1769EAB1" w:rsidR="00D07748" w:rsidRDefault="00FC2B7E" w:rsidP="00D077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0F604D">
        <w:rPr>
          <w:rFonts w:ascii="Palatino Linotype" w:eastAsia="Times New Roman" w:hAnsi="Palatino Linotype" w:cs="Times New Roman"/>
          <w:bCs/>
          <w:lang w:val="es-EC" w:eastAsia="es-EC"/>
        </w:rPr>
        <w:t>residenta de la C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>omisión, mociona para que el Concejo Met</w:t>
      </w:r>
      <w:r w:rsidR="004C3885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ebate el </w:t>
      </w:r>
      <w:r w:rsidR="004C3885">
        <w:rPr>
          <w:rFonts w:ascii="Palatino Linotype" w:eastAsia="Times New Roman" w:hAnsi="Palatino Linotype" w:cs="Times New Roman"/>
          <w:bCs/>
          <w:lang w:val="es-EC" w:eastAsia="es-EC"/>
        </w:rPr>
        <w:t>P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D91F83">
        <w:rPr>
          <w:rFonts w:ascii="Palatino Linotype" w:eastAsia="Times New Roman" w:hAnsi="Palatino Linotype" w:cs="Times New Roman"/>
          <w:bCs/>
          <w:lang w:val="es-EC" w:eastAsia="es-EC"/>
        </w:rPr>
        <w:t xml:space="preserve">Barrio </w:t>
      </w:r>
      <w:r w:rsidR="00D07748" w:rsidRPr="00EF72C1">
        <w:rPr>
          <w:rFonts w:ascii="Palatino Linotype" w:eastAsia="Times New Roman" w:hAnsi="Palatino Linotype" w:cs="Times New Roman"/>
        </w:rPr>
        <w:t>Aída León</w:t>
      </w:r>
      <w:r w:rsidR="00D07748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D07748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4F7FACB9" w14:textId="77777777" w:rsidR="00391BA7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33EABDCA" w14:textId="77777777" w:rsidR="00391BA7" w:rsidRPr="00EF72C1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5CB4DCA3" w14:textId="77777777" w:rsidR="00AA535D" w:rsidRPr="00391BA7" w:rsidRDefault="00AA535D" w:rsidP="00D0774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AA535D" w:rsidRPr="00EF72C1" w14:paraId="6C0067BC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4BC8A8CC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AA535D" w:rsidRPr="00EF72C1" w14:paraId="7A20B215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66987807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2419191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287A262B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11705D4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B478E6E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32FC18B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AA535D" w:rsidRPr="00EF72C1" w14:paraId="67240547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535CBF7F" w14:textId="77777777" w:rsidR="00AA535D" w:rsidRPr="00EF72C1" w:rsidRDefault="00AA535D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282B4C5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01BAFD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134D07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422D985B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A3AA6F5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EF72C1" w14:paraId="5D51516A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6BEB73CB" w14:textId="77777777" w:rsidR="00AA535D" w:rsidRPr="00EF72C1" w:rsidRDefault="00AA535D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2C62E61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7EE0DFD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29B7915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180C9C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4C8FAFA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EF72C1" w14:paraId="6719F8D4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13AD2E72" w14:textId="77777777" w:rsidR="00AA535D" w:rsidRPr="00EF72C1" w:rsidRDefault="00AA535D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5DB8435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016BD95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17CE034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4EB1F45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BF6D36F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EF72C1" w14:paraId="61E33414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6A6BBCFF" w14:textId="77777777" w:rsidR="00AA535D" w:rsidRPr="00EF72C1" w:rsidRDefault="00AA535D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423E76A0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159B8DB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A159682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493BB0E6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1FE3FD3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EF72C1" w14:paraId="3D9D4331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451C678" w14:textId="77777777" w:rsidR="00AA535D" w:rsidRPr="00EF72C1" w:rsidRDefault="00AA535D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3037D651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6925AA67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5072E79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5F8EB7DD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130864F" w14:textId="77777777" w:rsidR="00AA535D" w:rsidRPr="00EF72C1" w:rsidRDefault="00AA535D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A535D" w:rsidRPr="00EF72C1" w14:paraId="16C9F47B" w14:textId="77777777" w:rsidTr="00C3770F">
        <w:trPr>
          <w:trHeight w:val="277"/>
          <w:jc w:val="center"/>
        </w:trPr>
        <w:tc>
          <w:tcPr>
            <w:tcW w:w="2420" w:type="dxa"/>
            <w:shd w:val="clear" w:color="auto" w:fill="4F81BD" w:themeFill="accent1"/>
          </w:tcPr>
          <w:p w14:paraId="55277502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C3770F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4F81BD" w:themeFill="accent1"/>
          </w:tcPr>
          <w:p w14:paraId="65C0BA98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C3770F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4F81BD" w:themeFill="accent1"/>
          </w:tcPr>
          <w:p w14:paraId="2DC35680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4F81BD" w:themeFill="accent1"/>
          </w:tcPr>
          <w:p w14:paraId="39DA3AF3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C3770F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4F81BD" w:themeFill="accent1"/>
          </w:tcPr>
          <w:p w14:paraId="04145CF0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4F81BD" w:themeFill="accent1"/>
          </w:tcPr>
          <w:p w14:paraId="1C3E22CE" w14:textId="77777777" w:rsidR="00AA535D" w:rsidRPr="00C3770F" w:rsidRDefault="00AA535D" w:rsidP="00C3770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7D6F0D35" w14:textId="77777777" w:rsidR="00C56860" w:rsidRDefault="00C56860" w:rsidP="00F20642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619923CB" w14:textId="48E5E453" w:rsidR="00F20642" w:rsidRPr="00C3770F" w:rsidRDefault="00F20642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3770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C3770F">
        <w:rPr>
          <w:rFonts w:ascii="Palatino Linotype" w:eastAsia="Times New Roman" w:hAnsi="Palatino Linotype" w:cs="Times New Roman"/>
          <w:b/>
        </w:rPr>
        <w:t>Mirador de Bellavista.</w:t>
      </w:r>
    </w:p>
    <w:p w14:paraId="1B144F7F" w14:textId="12777A99" w:rsidR="000F294B" w:rsidRDefault="00F20642" w:rsidP="00F206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La </w:t>
      </w:r>
      <w:r w:rsidR="00C3770F">
        <w:rPr>
          <w:rFonts w:ascii="Palatino Linotype" w:eastAsia="Times New Roman" w:hAnsi="Palatino Linotype" w:cs="Times New Roman"/>
          <w:bCs/>
          <w:lang w:val="es-EC" w:eastAsia="es-EC"/>
        </w:rPr>
        <w:t>p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</w:t>
      </w:r>
      <w:r w:rsidR="00C3770F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ebate el </w:t>
      </w:r>
      <w:r w:rsidR="004C3885">
        <w:rPr>
          <w:rFonts w:ascii="Palatino Linotype" w:eastAsia="Times New Roman" w:hAnsi="Palatino Linotype" w:cs="Times New Roman"/>
          <w:bCs/>
          <w:lang w:val="es-EC" w:eastAsia="es-EC"/>
        </w:rPr>
        <w:t>P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>
        <w:rPr>
          <w:rFonts w:ascii="Palatino Linotype" w:eastAsia="Times New Roman" w:hAnsi="Palatino Linotype" w:cs="Times New Roman"/>
        </w:rPr>
        <w:t>Mirador de B</w:t>
      </w:r>
      <w:r w:rsidRPr="00EF72C1">
        <w:rPr>
          <w:rFonts w:ascii="Palatino Linotype" w:eastAsia="Times New Roman" w:hAnsi="Palatino Linotype" w:cs="Times New Roman"/>
        </w:rPr>
        <w:t>ellavista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009008C2" w14:textId="77777777" w:rsidR="00391BA7" w:rsidRPr="00EF72C1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01213D7" w14:textId="77777777" w:rsidR="00391BA7" w:rsidRPr="00391BA7" w:rsidRDefault="00391BA7" w:rsidP="00F2064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0F294B" w:rsidRPr="00EF72C1" w14:paraId="313657EF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5EA1BB8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0F294B" w:rsidRPr="00EF72C1" w14:paraId="0863BBC6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0CD8297E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BBC8D0E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6B7C3A75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7DB9BAF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5EF041BE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42170691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0F294B" w:rsidRPr="00EF72C1" w14:paraId="1AB4E6F6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5275F43" w14:textId="77777777" w:rsidR="000F294B" w:rsidRPr="00EF72C1" w:rsidRDefault="000F294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027E805C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A0EF601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B006121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189AF486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BA381BD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EF72C1" w14:paraId="00CA5F90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290D20CB" w14:textId="77777777" w:rsidR="000F294B" w:rsidRPr="00EF72C1" w:rsidRDefault="000F294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77AFD2C6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F35FDA0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54FBB2A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ECC2482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8A1586F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EF72C1" w14:paraId="119BC81B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6EC0C47E" w14:textId="77777777" w:rsidR="000F294B" w:rsidRPr="00EF72C1" w:rsidRDefault="000F294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43F03EB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30863433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78D5CAC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5290BA5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2B0BEFD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EF72C1" w14:paraId="1239BE42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20585F45" w14:textId="77777777" w:rsidR="000F294B" w:rsidRPr="00EF72C1" w:rsidRDefault="000F294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794B9B07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48747E3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4DDC27B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3A7ABB8E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17A0C62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EF72C1" w14:paraId="3243E82C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4C44955C" w14:textId="77777777" w:rsidR="000F294B" w:rsidRPr="00EF72C1" w:rsidRDefault="000F294B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E22CAC7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17CA24C3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0F1190B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C5A8A6B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87D1964" w14:textId="77777777" w:rsidR="000F294B" w:rsidRPr="00EF72C1" w:rsidRDefault="000F294B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0F294B" w:rsidRPr="00D27DE4" w14:paraId="72394B8D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22EA777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2DB6503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35BEE368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7726D2EA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27764C73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005FB1EC" w14:textId="77777777" w:rsidR="000F294B" w:rsidRPr="00D27DE4" w:rsidRDefault="000F294B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85A9866" w14:textId="3A69211D" w:rsidR="00C56860" w:rsidRPr="00C0292F" w:rsidRDefault="00C56860" w:rsidP="00D27DE4">
      <w:pPr>
        <w:spacing w:after="0" w:line="240" w:lineRule="auto"/>
        <w:jc w:val="center"/>
        <w:rPr>
          <w:rFonts w:ascii="Palatino Linotype" w:hAnsi="Palatino Linotype" w:cs="Arial"/>
          <w:b/>
          <w:color w:val="FFFFFF" w:themeColor="background1"/>
        </w:rPr>
      </w:pPr>
    </w:p>
    <w:p w14:paraId="3316F7E2" w14:textId="205CE3CE" w:rsidR="00603776" w:rsidRPr="00C0292F" w:rsidRDefault="00603776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>Asentamiento Humano de Hecho y Consolidado de Interés Social denominado</w:t>
      </w:r>
      <w:r w:rsidR="000646CE"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 Comité Pro Mejoras</w:t>
      </w:r>
      <w:r w:rsidRPr="00C0292F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 </w:t>
      </w:r>
      <w:r w:rsidRPr="00C0292F">
        <w:rPr>
          <w:rFonts w:ascii="Palatino Linotype" w:eastAsia="Times New Roman" w:hAnsi="Palatino Linotype" w:cs="Times New Roman"/>
          <w:b/>
        </w:rPr>
        <w:t>Bella María.</w:t>
      </w:r>
    </w:p>
    <w:p w14:paraId="13306801" w14:textId="77777777" w:rsidR="00603776" w:rsidRDefault="00603776" w:rsidP="006037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p w14:paraId="4312AC1B" w14:textId="7E98A923" w:rsidR="00603776" w:rsidRDefault="00D27DE4" w:rsidP="006037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603776"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debate el P</w:t>
      </w:r>
      <w:r w:rsidR="00603776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0646CE">
        <w:rPr>
          <w:rFonts w:ascii="Palatino Linotype" w:eastAsia="Times New Roman" w:hAnsi="Palatino Linotype" w:cs="Times New Roman"/>
          <w:bCs/>
          <w:lang w:val="es-EC" w:eastAsia="es-EC"/>
        </w:rPr>
        <w:t>Comité Pro Mejoras</w:t>
      </w:r>
      <w:r w:rsidR="000646CE" w:rsidRPr="00603776">
        <w:rPr>
          <w:rFonts w:ascii="Palatino Linotype" w:eastAsia="Times New Roman" w:hAnsi="Palatino Linotype" w:cs="Times New Roman"/>
          <w:bCs/>
          <w:lang w:val="es-EC" w:eastAsia="es-EC"/>
        </w:rPr>
        <w:t xml:space="preserve"> </w:t>
      </w:r>
      <w:r w:rsidR="000646CE" w:rsidRPr="00603776">
        <w:rPr>
          <w:rFonts w:ascii="Palatino Linotype" w:eastAsia="Times New Roman" w:hAnsi="Palatino Linotype" w:cs="Times New Roman"/>
        </w:rPr>
        <w:t>Bella María</w:t>
      </w:r>
      <w:r w:rsidR="00603776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603776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3AD188D6" w14:textId="77777777" w:rsidR="008B2AAF" w:rsidRDefault="008B2AAF" w:rsidP="006037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</w:p>
    <w:p w14:paraId="6C46B38D" w14:textId="77777777" w:rsidR="00391BA7" w:rsidRPr="00EF72C1" w:rsidRDefault="00391BA7" w:rsidP="00391B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30ACB273" w14:textId="77777777" w:rsidR="00391BA7" w:rsidRPr="00391BA7" w:rsidRDefault="00391BA7" w:rsidP="006037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eastAsia="es-EC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8B2AAF" w:rsidRPr="00EF72C1" w14:paraId="05E4C0BD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2F0406E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8B2AAF" w:rsidRPr="00EF72C1" w14:paraId="1D80C72A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3C2C10B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174872E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E72D4C9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65A2480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B36F12F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25CF51C5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8B2AAF" w:rsidRPr="00EF72C1" w14:paraId="527F52C8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0654C81" w14:textId="77777777" w:rsidR="008B2AAF" w:rsidRPr="00EF72C1" w:rsidRDefault="008B2AAF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934DE2E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C3C8B82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9C103B8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3CB88FAC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F6C8D8F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EF72C1" w14:paraId="352C2C90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7997A675" w14:textId="77777777" w:rsidR="008B2AAF" w:rsidRPr="00EF72C1" w:rsidRDefault="008B2AAF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9D9D49C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4BE331F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FBC0CEB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C487958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3642D58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EF72C1" w14:paraId="35DDF46E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AB64E80" w14:textId="77777777" w:rsidR="008B2AAF" w:rsidRPr="00EF72C1" w:rsidRDefault="008B2AAF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3EEE7B90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E070EEA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FD40B69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4C6A446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398BED7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EF72C1" w14:paraId="4CF6A124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1EF6EDE4" w14:textId="77777777" w:rsidR="008B2AAF" w:rsidRPr="00EF72C1" w:rsidRDefault="008B2AAF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0210F3B6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F624337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7B9745E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00B20D66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9B8ADF6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EF72C1" w14:paraId="2B67DD02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2C90C12A" w14:textId="77777777" w:rsidR="008B2AAF" w:rsidRPr="00EF72C1" w:rsidRDefault="008B2AAF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484F2EFD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0CA8BBC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55F6D63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8F42A63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A0ACD04" w14:textId="77777777" w:rsidR="008B2AAF" w:rsidRPr="00EF72C1" w:rsidRDefault="008B2AAF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B2AAF" w:rsidRPr="00EF72C1" w14:paraId="5363E83F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A96654D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06B91112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04D087B4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4EF2C5A7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27DE4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52957986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4B63EC0F" w14:textId="77777777" w:rsidR="008B2AAF" w:rsidRPr="00D27DE4" w:rsidRDefault="008B2AAF" w:rsidP="00D27DE4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7619161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2D49396B" w14:textId="7922647E" w:rsidR="00AF158E" w:rsidRPr="00D27DE4" w:rsidRDefault="00AF158E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D27DE4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A57536" w:rsidRPr="00D27DE4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Comité Pro Mejoras del </w:t>
      </w:r>
      <w:r w:rsidRPr="00D27DE4">
        <w:rPr>
          <w:rFonts w:ascii="Palatino Linotype" w:eastAsia="Times New Roman" w:hAnsi="Palatino Linotype" w:cs="Times New Roman"/>
          <w:b/>
          <w:lang w:eastAsia="es-ES"/>
        </w:rPr>
        <w:t>Barrio 18 de septiembre.</w:t>
      </w:r>
    </w:p>
    <w:p w14:paraId="558FF624" w14:textId="3852989C" w:rsidR="00AF158E" w:rsidRPr="00AF158E" w:rsidRDefault="00D27DE4" w:rsidP="00AF158E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0F604D">
        <w:rPr>
          <w:rFonts w:ascii="Palatino Linotype" w:eastAsia="Times New Roman" w:hAnsi="Palatino Linotype" w:cs="Times New Roman"/>
          <w:bCs/>
          <w:lang w:val="es-EC" w:eastAsia="es-EC"/>
        </w:rPr>
        <w:t>residenta de la C</w:t>
      </w:r>
      <w:r w:rsidR="00AF158E" w:rsidRPr="00E237BE">
        <w:rPr>
          <w:rFonts w:ascii="Palatino Linotype" w:eastAsia="Times New Roman" w:hAnsi="Palatino Linotype" w:cs="Times New Roman"/>
          <w:bCs/>
          <w:lang w:val="es-EC" w:eastAsia="es-EC"/>
        </w:rPr>
        <w:t>omisión, mociona para que el Concejo Met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ebate el P</w:t>
      </w:r>
      <w:r w:rsidR="00AF158E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A57536">
        <w:rPr>
          <w:rFonts w:ascii="Palatino Linotype" w:eastAsia="Times New Roman" w:hAnsi="Palatino Linotype" w:cs="Times New Roman"/>
          <w:bCs/>
          <w:lang w:val="es-EC" w:eastAsia="es-EC"/>
        </w:rPr>
        <w:t xml:space="preserve">Comité Pro Mejoras del </w:t>
      </w:r>
      <w:r w:rsidR="00AF158E" w:rsidRPr="00EF72C1">
        <w:rPr>
          <w:rFonts w:ascii="Palatino Linotype" w:eastAsia="Times New Roman" w:hAnsi="Palatino Linotype" w:cs="Times New Roman"/>
          <w:lang w:eastAsia="es-ES"/>
        </w:rPr>
        <w:t>Barrio 18 de septiembre</w:t>
      </w:r>
      <w:r w:rsidR="00AF158E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AF158E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770B8910" w14:textId="77777777" w:rsidR="00DB54AC" w:rsidRPr="00EF72C1" w:rsidRDefault="00DB54AC" w:rsidP="00DB54AC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1205794F" w14:textId="77777777" w:rsidR="00DB54AC" w:rsidRPr="00EF72C1" w:rsidRDefault="00DB54AC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25C51" w:rsidRPr="00EF72C1" w14:paraId="784A0AFB" w14:textId="77777777" w:rsidTr="00BC115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34067F2F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25C51" w:rsidRPr="00EF72C1" w14:paraId="4D5CFE6E" w14:textId="77777777" w:rsidTr="00BC115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B944860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12A97B32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0AE7EB5C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E3CD2C1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7E6E2800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3018BCC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F25C51" w:rsidRPr="00EF72C1" w14:paraId="7F7C1058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03999C54" w14:textId="77777777" w:rsidR="00F25C51" w:rsidRPr="00EF72C1" w:rsidRDefault="00F25C51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370EF83D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54561F11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6F2A007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4F1DFA5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E1D9222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EF72C1" w14:paraId="31E6940E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558BF2AF" w14:textId="77777777" w:rsidR="00F25C51" w:rsidRPr="00EF72C1" w:rsidRDefault="00F25C51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74EA0102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03596F9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2EDA201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616CC825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5470DBB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EF72C1" w14:paraId="4BB2406F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75CA9DBF" w14:textId="77777777" w:rsidR="00F25C51" w:rsidRPr="00EF72C1" w:rsidRDefault="00F25C51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9129F38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A732AD7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0F3F71EB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00208DC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91A9426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EF72C1" w14:paraId="5036818D" w14:textId="77777777" w:rsidTr="00BC115F">
        <w:trPr>
          <w:trHeight w:val="277"/>
          <w:jc w:val="center"/>
        </w:trPr>
        <w:tc>
          <w:tcPr>
            <w:tcW w:w="2420" w:type="dxa"/>
            <w:vAlign w:val="center"/>
          </w:tcPr>
          <w:p w14:paraId="105EB8DF" w14:textId="77777777" w:rsidR="00F25C51" w:rsidRPr="00EF72C1" w:rsidRDefault="00F25C51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1CE6EE9F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25D18A9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887EF80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01FBCEC1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4378001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EF72C1" w14:paraId="1241A5E9" w14:textId="77777777" w:rsidTr="00BC115F">
        <w:trPr>
          <w:trHeight w:val="292"/>
          <w:jc w:val="center"/>
        </w:trPr>
        <w:tc>
          <w:tcPr>
            <w:tcW w:w="2420" w:type="dxa"/>
            <w:vAlign w:val="center"/>
          </w:tcPr>
          <w:p w14:paraId="5614F13D" w14:textId="77777777" w:rsidR="00F25C51" w:rsidRPr="00EF72C1" w:rsidRDefault="00F25C51" w:rsidP="00BC115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C778407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1010FCB4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6BB381D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764AF9E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CB1F646" w14:textId="77777777" w:rsidR="00F25C51" w:rsidRPr="00EF72C1" w:rsidRDefault="00F25C51" w:rsidP="00BC115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25C51" w:rsidRPr="001B6055" w14:paraId="3788EDC6" w14:textId="77777777" w:rsidTr="00BC115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B86A43F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77580576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06D67462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C3B9875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4554BDEF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5F07565C" w14:textId="77777777" w:rsidR="00F25C51" w:rsidRPr="001B6055" w:rsidRDefault="00F25C51" w:rsidP="001B605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5F8B109E" w14:textId="77777777" w:rsidR="00013845" w:rsidRPr="001B6055" w:rsidRDefault="00013845" w:rsidP="001B6055">
      <w:pPr>
        <w:spacing w:after="0" w:line="240" w:lineRule="auto"/>
        <w:jc w:val="center"/>
        <w:rPr>
          <w:rFonts w:ascii="Palatino Linotype" w:hAnsi="Palatino Linotype" w:cs="Arial"/>
          <w:b/>
          <w:color w:val="FFFFFF" w:themeColor="background1"/>
        </w:rPr>
      </w:pPr>
    </w:p>
    <w:p w14:paraId="2F64A9CD" w14:textId="72A7BF19" w:rsidR="00335CED" w:rsidRPr="001B6055" w:rsidRDefault="00335CED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1B6055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="00A020A0" w:rsidRPr="001B6055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Comité Pro Mejoras del Barrio </w:t>
      </w:r>
      <w:r w:rsidRPr="001B6055">
        <w:rPr>
          <w:rFonts w:ascii="Palatino Linotype" w:eastAsia="Times New Roman" w:hAnsi="Palatino Linotype" w:cs="Times New Roman"/>
          <w:b/>
          <w:lang w:eastAsia="es-ES"/>
        </w:rPr>
        <w:t>Vista Hermosa de Checa.</w:t>
      </w:r>
    </w:p>
    <w:p w14:paraId="03DE3CD2" w14:textId="40B4257C" w:rsidR="00335CED" w:rsidRPr="00335CED" w:rsidRDefault="00335CED" w:rsidP="00335CED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7FCFFA89" w14:textId="7DB38478" w:rsidR="00335CED" w:rsidRPr="00AF158E" w:rsidRDefault="00335CED" w:rsidP="00335CED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>La</w:t>
      </w:r>
      <w:r w:rsidR="001B6055">
        <w:rPr>
          <w:rFonts w:ascii="Palatino Linotype" w:eastAsia="Times New Roman" w:hAnsi="Palatino Linotype" w:cs="Times New Roman"/>
          <w:bCs/>
          <w:lang w:val="es-EC" w:eastAsia="es-EC"/>
        </w:rPr>
        <w:t xml:space="preserve"> p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</w:t>
      </w:r>
      <w:r w:rsidR="001B6055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</w:t>
      </w:r>
      <w:r w:rsidR="00E46270">
        <w:rPr>
          <w:rFonts w:ascii="Palatino Linotype" w:eastAsia="Times New Roman" w:hAnsi="Palatino Linotype" w:cs="Times New Roman"/>
          <w:bCs/>
          <w:lang w:val="es-EC" w:eastAsia="es-EC"/>
        </w:rPr>
        <w:t>rimer d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ebate el P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A020A0">
        <w:rPr>
          <w:rFonts w:ascii="Palatino Linotype" w:eastAsia="Times New Roman" w:hAnsi="Palatino Linotype" w:cs="Times New Roman"/>
          <w:bCs/>
          <w:lang w:val="es-EC" w:eastAsia="es-EC"/>
        </w:rPr>
        <w:t xml:space="preserve">Comité Pro Mejoras del Barrio </w:t>
      </w:r>
      <w:r w:rsidR="00BC3A63" w:rsidRPr="00335CED">
        <w:rPr>
          <w:rFonts w:ascii="Palatino Linotype" w:eastAsia="Times New Roman" w:hAnsi="Palatino Linotype" w:cs="Times New Roman"/>
          <w:lang w:eastAsia="es-ES"/>
        </w:rPr>
        <w:t>Vista Hermosa de Checa</w:t>
      </w:r>
      <w:r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054D0F57" w14:textId="77777777" w:rsidR="00013845" w:rsidRDefault="00013845" w:rsidP="00013845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75096AA4" w14:textId="77777777" w:rsidR="00013845" w:rsidRPr="00EF72C1" w:rsidRDefault="00013845" w:rsidP="00013845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30D51CA0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E46270" w:rsidRPr="00EF72C1" w14:paraId="1F317D45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598A06BE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E46270" w:rsidRPr="00EF72C1" w14:paraId="70538639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89F762A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88508A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2A95E30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068F0C6A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8DC0218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B492669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E46270" w:rsidRPr="00EF72C1" w14:paraId="749CBA3F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F51311E" w14:textId="77777777" w:rsidR="00E46270" w:rsidRPr="00EF72C1" w:rsidRDefault="00E46270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8D621D7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9DD1C0F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28A351B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4B24157D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2593D98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EF72C1" w14:paraId="26221DD8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BA1EE69" w14:textId="77777777" w:rsidR="00E46270" w:rsidRPr="00EF72C1" w:rsidRDefault="00E46270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4E43FECC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2192AAFB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12B634FB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731B33D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5A06A7C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EF72C1" w14:paraId="19F3C124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05DFB89F" w14:textId="77777777" w:rsidR="00E46270" w:rsidRPr="00EF72C1" w:rsidRDefault="00E46270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72BA545F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7143AB9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C1A62B2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B493256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21CE7C2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EF72C1" w14:paraId="11C8A48E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7453661" w14:textId="77777777" w:rsidR="00E46270" w:rsidRPr="00EF72C1" w:rsidRDefault="00E46270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7543F8D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BADFC2A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6CAFA99A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A0A6AB0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6CABB19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EF72C1" w14:paraId="15C6809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595DA623" w14:textId="77777777" w:rsidR="00E46270" w:rsidRPr="00EF72C1" w:rsidRDefault="00E46270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78BB82A6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C9016C3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EC60570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1DCB8849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24380FE5" w14:textId="77777777" w:rsidR="00E46270" w:rsidRPr="00EF72C1" w:rsidRDefault="00E46270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6270" w:rsidRPr="001B6055" w14:paraId="5B7BF910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B3FBD66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5751FA20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7EF57211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2925EB37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2EBD6C55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33F1BA11" w14:textId="77777777" w:rsidR="00E46270" w:rsidRPr="001B6055" w:rsidRDefault="00E46270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513C0111" w14:textId="77777777" w:rsidR="00C56860" w:rsidRPr="00E46270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</w:p>
    <w:p w14:paraId="1DF4A11C" w14:textId="42511A48" w:rsidR="00BC3A63" w:rsidRPr="00E46270" w:rsidRDefault="00BC3A63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E46270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E46270">
        <w:rPr>
          <w:rFonts w:ascii="Palatino Linotype" w:eastAsia="Times New Roman" w:hAnsi="Palatino Linotype" w:cs="Times New Roman"/>
          <w:b/>
          <w:lang w:eastAsia="es-ES"/>
        </w:rPr>
        <w:t>Santa Clara de Pomasquí</w:t>
      </w:r>
      <w:r w:rsidR="009F2064" w:rsidRPr="00E46270">
        <w:rPr>
          <w:rFonts w:ascii="Palatino Linotype" w:eastAsia="Times New Roman" w:hAnsi="Palatino Linotype" w:cs="Times New Roman"/>
          <w:b/>
          <w:lang w:eastAsia="es-ES"/>
        </w:rPr>
        <w:t xml:space="preserve"> Segunda Etapa</w:t>
      </w:r>
      <w:r w:rsidRPr="00E46270">
        <w:rPr>
          <w:rFonts w:ascii="Palatino Linotype" w:eastAsia="Times New Roman" w:hAnsi="Palatino Linotype" w:cs="Times New Roman"/>
          <w:b/>
          <w:lang w:eastAsia="es-ES"/>
        </w:rPr>
        <w:t>.</w:t>
      </w:r>
    </w:p>
    <w:p w14:paraId="4CD57993" w14:textId="77777777" w:rsidR="00BC3A63" w:rsidRPr="00335CED" w:rsidRDefault="00BC3A63" w:rsidP="00BC3A63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34A5E467" w14:textId="7F0F4930" w:rsidR="00BC3A63" w:rsidRPr="00AF158E" w:rsidRDefault="009C39AF" w:rsidP="00BC3A63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BC3A63"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Metropoli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tano de Quito conozca en primer debate el P</w:t>
      </w:r>
      <w:r w:rsidR="00BC3A63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BC3A63" w:rsidRPr="00EF72C1">
        <w:rPr>
          <w:rFonts w:ascii="Palatino Linotype" w:eastAsia="Times New Roman" w:hAnsi="Palatino Linotype" w:cs="Times New Roman"/>
          <w:lang w:eastAsia="es-ES"/>
        </w:rPr>
        <w:t>Santa Clara de Pomasquí</w:t>
      </w:r>
      <w:r w:rsidR="009F2064">
        <w:rPr>
          <w:rFonts w:ascii="Palatino Linotype" w:eastAsia="Times New Roman" w:hAnsi="Palatino Linotype" w:cs="Times New Roman"/>
          <w:lang w:eastAsia="es-ES"/>
        </w:rPr>
        <w:t xml:space="preserve"> Segunda Etapa</w:t>
      </w:r>
      <w:r w:rsidR="00BC3A63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BC3A63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00C78E5A" w14:textId="77777777" w:rsidR="00C56860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63F06BD3" w14:textId="77777777" w:rsidR="00E540A7" w:rsidRPr="00EF72C1" w:rsidRDefault="00E540A7" w:rsidP="00E540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7AD54CCE" w14:textId="77777777" w:rsidR="00E540A7" w:rsidRPr="00EF72C1" w:rsidRDefault="00E540A7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9C39AF" w:rsidRPr="00EF72C1" w14:paraId="665B4376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10E6190A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9C39AF" w:rsidRPr="00EF72C1" w14:paraId="46E1E5EF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5637F3DC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3B9331A3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8E41794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016948AF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F1612BA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4CD94968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9C39AF" w:rsidRPr="00EF72C1" w14:paraId="3375EA8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33EE2C8" w14:textId="77777777" w:rsidR="009C39AF" w:rsidRPr="00EF72C1" w:rsidRDefault="009C39AF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7E8EEE24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4C52D2F7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074192F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20F6F68B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3D5CFD80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EF72C1" w14:paraId="64045A8A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4DB2D40C" w14:textId="77777777" w:rsidR="009C39AF" w:rsidRPr="00EF72C1" w:rsidRDefault="009C39AF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607DA121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4E9B67D9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AEBC926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2907E11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7C40FBAF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EF72C1" w14:paraId="116246C3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16125B8B" w14:textId="77777777" w:rsidR="009C39AF" w:rsidRPr="00EF72C1" w:rsidRDefault="009C39AF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94E9D31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37F13565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3B9A404E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27A1B74B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0201929D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EF72C1" w14:paraId="57EA3122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02416363" w14:textId="77777777" w:rsidR="009C39AF" w:rsidRPr="00EF72C1" w:rsidRDefault="009C39AF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218E8E74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4FBC88A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7A494326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</w:tcPr>
          <w:p w14:paraId="67A21418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4FE9D055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EF72C1" w14:paraId="679B06CF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E6BC08A" w14:textId="77777777" w:rsidR="009C39AF" w:rsidRPr="00EF72C1" w:rsidRDefault="009C39AF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EF72C1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6C64A26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</w:tcPr>
          <w:p w14:paraId="50174961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</w:tcPr>
          <w:p w14:paraId="2866E335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</w:tcPr>
          <w:p w14:paraId="0E274159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</w:tcPr>
          <w:p w14:paraId="1302A5B0" w14:textId="77777777" w:rsidR="009C39AF" w:rsidRPr="00EF72C1" w:rsidRDefault="009C39AF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C39AF" w:rsidRPr="001B6055" w14:paraId="2F404788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4161240B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46B0829A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7C8F2828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1B047B0C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15F14039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63397B69" w14:textId="77777777" w:rsidR="009C39AF" w:rsidRPr="001B6055" w:rsidRDefault="009C39AF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3D94F8E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0A45361C" w14:textId="72F01C1A" w:rsidR="005E5279" w:rsidRPr="006712E2" w:rsidRDefault="005E5279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6712E2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6712E2">
        <w:rPr>
          <w:rFonts w:ascii="Palatino Linotype" w:eastAsia="Times New Roman" w:hAnsi="Palatino Linotype" w:cs="Times New Roman"/>
          <w:b/>
          <w:lang w:eastAsia="es-ES"/>
        </w:rPr>
        <w:t>Santa Anita de Calderón</w:t>
      </w:r>
      <w:r w:rsidR="008013EF" w:rsidRPr="006712E2">
        <w:rPr>
          <w:rFonts w:ascii="Palatino Linotype" w:eastAsia="Times New Roman" w:hAnsi="Palatino Linotype" w:cs="Times New Roman"/>
          <w:b/>
          <w:lang w:eastAsia="es-ES"/>
        </w:rPr>
        <w:t xml:space="preserve"> Primera Etapa</w:t>
      </w:r>
      <w:r w:rsidRPr="006712E2">
        <w:rPr>
          <w:rFonts w:ascii="Palatino Linotype" w:eastAsia="Times New Roman" w:hAnsi="Palatino Linotype" w:cs="Times New Roman"/>
          <w:b/>
          <w:lang w:eastAsia="es-ES"/>
        </w:rPr>
        <w:t>.</w:t>
      </w:r>
    </w:p>
    <w:p w14:paraId="1C399901" w14:textId="77777777" w:rsidR="005E5279" w:rsidRPr="00335CED" w:rsidRDefault="005E5279" w:rsidP="005E5279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68AF841E" w14:textId="79BA4DF0" w:rsidR="005E5279" w:rsidRPr="00AF158E" w:rsidRDefault="006712E2" w:rsidP="005E5279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5E5279" w:rsidRPr="00E237BE">
        <w:rPr>
          <w:rFonts w:ascii="Palatino Linotype" w:eastAsia="Times New Roman" w:hAnsi="Palatino Linotype" w:cs="Times New Roman"/>
          <w:bCs/>
          <w:lang w:val="es-EC" w:eastAsia="es-EC"/>
        </w:rPr>
        <w:t>residenta de la comisión, mociona para que el Concejo Met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ebate el P</w:t>
      </w:r>
      <w:r w:rsidR="005E5279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5E5279" w:rsidRPr="00EF72C1">
        <w:rPr>
          <w:rFonts w:ascii="Palatino Linotype" w:eastAsia="Times New Roman" w:hAnsi="Palatino Linotype" w:cs="Times New Roman"/>
          <w:lang w:eastAsia="es-ES"/>
        </w:rPr>
        <w:t>Santa Anita de Calderón</w:t>
      </w:r>
      <w:r w:rsidR="008013EF">
        <w:rPr>
          <w:rFonts w:ascii="Palatino Linotype" w:eastAsia="Times New Roman" w:hAnsi="Palatino Linotype" w:cs="Times New Roman"/>
          <w:lang w:eastAsia="es-ES"/>
        </w:rPr>
        <w:t xml:space="preserve"> Primera Etapa</w:t>
      </w:r>
      <w:r w:rsidR="005E5279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5E5279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651B91EB" w14:textId="77777777" w:rsidR="00E540A7" w:rsidRPr="00EF72C1" w:rsidRDefault="00E540A7" w:rsidP="00E540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19657A8F" w14:textId="77777777" w:rsidR="00E540A7" w:rsidRPr="00EF72C1" w:rsidRDefault="00E540A7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6712E2" w:rsidRPr="00EF72C1" w14:paraId="49A20ECC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60A589BD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6712E2" w:rsidRPr="00EF72C1" w14:paraId="42B379B6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691E7A9A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5152659F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61117261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755DE979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2ED2B8ED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650D1A36" w14:textId="77777777" w:rsidR="006712E2" w:rsidRPr="00EF72C1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6712E2" w:rsidRPr="00EF72C1" w14:paraId="4849BDE7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7A510AC3" w14:textId="77777777" w:rsidR="006712E2" w:rsidRPr="00806F2E" w:rsidRDefault="006712E2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216DE44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259A143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38C308E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042F6752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99B5CF4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EF72C1" w14:paraId="559EEB75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500728C6" w14:textId="77777777" w:rsidR="006712E2" w:rsidRPr="00806F2E" w:rsidRDefault="006712E2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3DB41650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40C8C17F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0B3F515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2CE1F90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89DB7BE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EF72C1" w14:paraId="7C579477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CBBD606" w14:textId="77777777" w:rsidR="006712E2" w:rsidRPr="00806F2E" w:rsidRDefault="006712E2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5D0E7AF2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0F8F7CCB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EB33A49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0CCFC163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93AB5A7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EF72C1" w14:paraId="26500274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46E7A067" w14:textId="77777777" w:rsidR="006712E2" w:rsidRPr="00806F2E" w:rsidRDefault="006712E2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3F015CF8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2586FDC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05C815A1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67F278A2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C0AD310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EF72C1" w14:paraId="00E61C74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67AD65C" w14:textId="77777777" w:rsidR="006712E2" w:rsidRPr="00806F2E" w:rsidRDefault="006712E2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17E666F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392C7017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8D4EBEF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1B6C17E7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1CDDB7EF" w14:textId="77777777" w:rsidR="006712E2" w:rsidRPr="00806F2E" w:rsidRDefault="006712E2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6712E2" w:rsidRPr="001B6055" w14:paraId="2BFFF00E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16DE2C57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6457C0CC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158C4A7C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42123649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4FB9740C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18A5CEEC" w14:textId="77777777" w:rsidR="006712E2" w:rsidRPr="001B6055" w:rsidRDefault="006712E2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2E85F15D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13E17ABB" w14:textId="60409600" w:rsidR="00F76644" w:rsidRPr="00F14DE7" w:rsidRDefault="00F76644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F14DE7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F14DE7">
        <w:rPr>
          <w:rFonts w:ascii="Palatino Linotype" w:eastAsia="Times New Roman" w:hAnsi="Palatino Linotype" w:cs="Times New Roman"/>
          <w:b/>
          <w:lang w:eastAsia="es-ES"/>
        </w:rPr>
        <w:t>Caspigasí del Carmen</w:t>
      </w:r>
      <w:r w:rsidR="008F19D4" w:rsidRPr="00F14DE7">
        <w:rPr>
          <w:rFonts w:ascii="Palatino Linotype" w:eastAsia="Times New Roman" w:hAnsi="Palatino Linotype" w:cs="Times New Roman"/>
          <w:b/>
          <w:lang w:eastAsia="es-ES"/>
        </w:rPr>
        <w:t xml:space="preserve"> Etapa III.</w:t>
      </w:r>
    </w:p>
    <w:p w14:paraId="4533927D" w14:textId="77777777" w:rsidR="00F76644" w:rsidRPr="00335CED" w:rsidRDefault="00F76644" w:rsidP="00F76644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66879D60" w14:textId="670420AB" w:rsidR="00F76644" w:rsidRDefault="00F14DE7" w:rsidP="00F76644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lang w:val="es-EC" w:eastAsia="es-EC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presidenta de la C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>omisión, mociona para que el Concejo Met</w:t>
      </w:r>
      <w:r w:rsidR="00936577">
        <w:rPr>
          <w:rFonts w:ascii="Palatino Linotype" w:eastAsia="Times New Roman" w:hAnsi="Palatino Linotype" w:cs="Times New Roman"/>
          <w:bCs/>
          <w:lang w:val="es-EC" w:eastAsia="es-EC"/>
        </w:rPr>
        <w:t>ropolitano de Quito conozca en primer debate el P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F76644" w:rsidRPr="00EF72C1">
        <w:rPr>
          <w:rFonts w:ascii="Palatino Linotype" w:eastAsia="Times New Roman" w:hAnsi="Palatino Linotype" w:cs="Times New Roman"/>
          <w:lang w:eastAsia="es-ES"/>
        </w:rPr>
        <w:t>Caspigasí del Carmen</w:t>
      </w:r>
      <w:r w:rsidR="008F19D4">
        <w:rPr>
          <w:rFonts w:ascii="Palatino Linotype" w:eastAsia="Times New Roman" w:hAnsi="Palatino Linotype" w:cs="Times New Roman"/>
          <w:lang w:eastAsia="es-ES"/>
        </w:rPr>
        <w:t xml:space="preserve"> Etapa III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F76644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2AD76C1C" w14:textId="77777777" w:rsidR="008F19D4" w:rsidRDefault="008F19D4" w:rsidP="00F76644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0DDEFFF6" w14:textId="77777777" w:rsidR="00E540A7" w:rsidRDefault="00E540A7" w:rsidP="00E540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14DE7" w:rsidRPr="00EF72C1" w14:paraId="16CFC44B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62D815F8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14DE7" w:rsidRPr="00EF72C1" w14:paraId="42F44641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3BAA3056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B0D2AD6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331142F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5CE00AA4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1A051EEE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518052C6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F14DE7" w:rsidRPr="00EF72C1" w14:paraId="729E0A88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3037FAAA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6E98176F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BC7E8B2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F36D9BF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164C2924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2D2F8C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3CBC1DC8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3406FE5E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0B592967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696124E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6493BE2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28B4F8D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577B73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1411ECD3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17CF5DF8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0954C48B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404CCFC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73893C6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089DD8E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4058D7D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7A1C316F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0EB70A3C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1F10606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24E7F78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87CFFB4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5E6A5F7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1DCAE6C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4D1346F6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26A1651D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18B0D1B2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52694A11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C4B550E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610ABC9F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73F304FD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1B6055" w14:paraId="43914E98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77961851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542FCA2B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486BBF71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689C3A80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4C7D2248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7798FF91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76425761" w14:textId="77777777" w:rsidR="00F76644" w:rsidRDefault="00F76644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632B9FF" w14:textId="5760222E" w:rsidR="00F76644" w:rsidRPr="00F14DE7" w:rsidRDefault="00F76644" w:rsidP="00C0292F">
      <w:pPr>
        <w:pStyle w:val="Prrafodelista"/>
        <w:numPr>
          <w:ilvl w:val="0"/>
          <w:numId w:val="48"/>
        </w:num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s-ES"/>
        </w:rPr>
      </w:pPr>
      <w:r w:rsidRPr="00F14DE7">
        <w:rPr>
          <w:rFonts w:ascii="Palatino Linotype" w:eastAsia="Times New Roman" w:hAnsi="Palatino Linotype" w:cs="Times New Roman"/>
          <w:b/>
          <w:bCs/>
          <w:lang w:val="es-EC" w:eastAsia="es-EC"/>
        </w:rPr>
        <w:t xml:space="preserve">Asentamiento Humano de Hecho y Consolidado de Interés Social denominado </w:t>
      </w:r>
      <w:r w:rsidRPr="00F14DE7">
        <w:rPr>
          <w:rFonts w:ascii="Palatino Linotype" w:eastAsia="Times New Roman" w:hAnsi="Palatino Linotype" w:cs="Times New Roman"/>
          <w:b/>
          <w:lang w:eastAsia="es-ES"/>
        </w:rPr>
        <w:t>Santa Cecilia.</w:t>
      </w:r>
    </w:p>
    <w:p w14:paraId="39F4D96D" w14:textId="77777777" w:rsidR="00F76644" w:rsidRPr="00335CED" w:rsidRDefault="00F76644" w:rsidP="00F76644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3B6120A" w14:textId="22599CAE" w:rsidR="00C56860" w:rsidRDefault="00F14DE7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  <w:r>
        <w:rPr>
          <w:rFonts w:ascii="Palatino Linotype" w:eastAsia="Times New Roman" w:hAnsi="Palatino Linotype" w:cs="Times New Roman"/>
          <w:bCs/>
          <w:lang w:val="es-EC" w:eastAsia="es-EC"/>
        </w:rPr>
        <w:t>La p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residenta de la </w:t>
      </w:r>
      <w:r>
        <w:rPr>
          <w:rFonts w:ascii="Palatino Linotype" w:eastAsia="Times New Roman" w:hAnsi="Palatino Linotype" w:cs="Times New Roman"/>
          <w:bCs/>
          <w:lang w:val="es-EC" w:eastAsia="es-EC"/>
        </w:rPr>
        <w:t>C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omisión, mociona para que el Concejo Metropolitano de Quito conozca </w:t>
      </w:r>
      <w:r w:rsidR="000F604D">
        <w:rPr>
          <w:rFonts w:ascii="Palatino Linotype" w:eastAsia="Times New Roman" w:hAnsi="Palatino Linotype" w:cs="Times New Roman"/>
          <w:bCs/>
          <w:lang w:val="es-EC" w:eastAsia="es-EC"/>
        </w:rPr>
        <w:t>en primer debate el P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 xml:space="preserve">royecto de “Ordenanza que aprueba el Proceso Integral de Regularización del Asentamiento Humano de Hecho y Consolidado de Interés Social denominado </w:t>
      </w:r>
      <w:r w:rsidR="00D96F71">
        <w:rPr>
          <w:rFonts w:ascii="Palatino Linotype" w:eastAsia="Times New Roman" w:hAnsi="Palatino Linotype" w:cs="Times New Roman"/>
          <w:lang w:eastAsia="es-ES"/>
        </w:rPr>
        <w:t>Santa C</w:t>
      </w:r>
      <w:r w:rsidR="00D96F71" w:rsidRPr="00EF72C1">
        <w:rPr>
          <w:rFonts w:ascii="Palatino Linotype" w:eastAsia="Times New Roman" w:hAnsi="Palatino Linotype" w:cs="Times New Roman"/>
          <w:lang w:eastAsia="es-ES"/>
        </w:rPr>
        <w:t>ecilia</w:t>
      </w:r>
      <w:r w:rsidR="00F76644" w:rsidRPr="00E237BE">
        <w:rPr>
          <w:rFonts w:ascii="Palatino Linotype" w:eastAsia="Times New Roman" w:hAnsi="Palatino Linotype" w:cs="Times New Roman"/>
          <w:bCs/>
          <w:lang w:val="es-EC" w:eastAsia="es-EC"/>
        </w:rPr>
        <w:t>”</w:t>
      </w:r>
      <w:r w:rsidR="00F76644">
        <w:rPr>
          <w:rFonts w:ascii="Palatino Linotype" w:eastAsia="Times New Roman" w:hAnsi="Palatino Linotype" w:cs="Times New Roman"/>
          <w:bCs/>
          <w:lang w:val="es-EC" w:eastAsia="es-EC"/>
        </w:rPr>
        <w:t>.</w:t>
      </w:r>
    </w:p>
    <w:p w14:paraId="3DD48D1F" w14:textId="77777777" w:rsidR="00947A7B" w:rsidRDefault="00947A7B" w:rsidP="00E540A7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D04CCDF" w14:textId="77777777" w:rsidR="00E540A7" w:rsidRPr="00EF72C1" w:rsidRDefault="00E540A7" w:rsidP="00E540A7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3F0E2741" w14:textId="77777777" w:rsidR="00E540A7" w:rsidRPr="00EF72C1" w:rsidRDefault="00E540A7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F14DE7" w:rsidRPr="00EF72C1" w14:paraId="2951E36C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7F02CBD0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F14DE7" w:rsidRPr="00EF72C1" w14:paraId="66BC4D1A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458E7FA0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06C2EB5B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7ECBA772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65E3B2C1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6B4D7725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15E0A8E6" w14:textId="77777777" w:rsidR="00F14DE7" w:rsidRPr="00EF72C1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F14DE7" w:rsidRPr="00EF72C1" w14:paraId="306EE64E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60E6DE92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13F5781C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B0D8152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026F4A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518406DA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107B9C7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48BE9EC2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2985FE1A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1471F507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72D1CF41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7608D5EA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C036206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8D46F4D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48A3D85B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53DD64BF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6F6EDF48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0B78BC94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31E73124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0D54EE79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0E4D5ADF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69A4C795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50AFEF81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0883F68B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995DB55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50C257F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0E0735E8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45ABC4AC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EF72C1" w14:paraId="04B337A9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71899BCF" w14:textId="77777777" w:rsidR="00F14DE7" w:rsidRPr="00806F2E" w:rsidRDefault="00F14DE7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472B37A1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6001F6D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4666E69A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74A975A3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2412EA4C" w14:textId="77777777" w:rsidR="00F14DE7" w:rsidRPr="00806F2E" w:rsidRDefault="00F14DE7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F14DE7" w:rsidRPr="001B6055" w14:paraId="335A9ED6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6A6AFDE6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259B408A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5007BBC2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53BAE235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4384F833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5F329A69" w14:textId="77777777" w:rsidR="00F14DE7" w:rsidRPr="001B6055" w:rsidRDefault="00F14DE7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0DFD9E85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10FBCCEF" w14:textId="0FE0C8B5" w:rsidR="000F4A12" w:rsidRPr="000F4A12" w:rsidRDefault="000F4A12" w:rsidP="000F4A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Tercer Punto.- </w:t>
      </w:r>
      <w:r w:rsidRPr="000F4A12">
        <w:rPr>
          <w:rFonts w:ascii="Palatino Linotype" w:hAnsi="Palatino Linotype" w:cs="Arial"/>
          <w:b/>
        </w:rPr>
        <w:t>Informe de la Secretaría General de Coordinación Territorial y la Unidad Especial Regula Tu Barrio, sobre el estado de situación actualizado de los barrios sujetos a expropiación especial, incluyendo:</w:t>
      </w:r>
    </w:p>
    <w:p w14:paraId="26F1A03A" w14:textId="77777777" w:rsidR="000F4A12" w:rsidRPr="00EF72C1" w:rsidRDefault="000F4A12" w:rsidP="000F4A1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>Estado de actualización de los informes de riesgo.</w:t>
      </w:r>
    </w:p>
    <w:p w14:paraId="7910D870" w14:textId="547975FB" w:rsidR="000F4A12" w:rsidRPr="00F14DE7" w:rsidRDefault="00F14DE7" w:rsidP="000F4A1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Trazados </w:t>
      </w:r>
      <w:r w:rsidR="00AF6EEC">
        <w:rPr>
          <w:rFonts w:ascii="Palatino Linotype" w:hAnsi="Palatino Linotype" w:cs="Arial"/>
        </w:rPr>
        <w:t>vial;</w:t>
      </w:r>
      <w:r w:rsidR="000F4A12" w:rsidRPr="00F14DE7">
        <w:rPr>
          <w:rFonts w:ascii="Palatino Linotype" w:hAnsi="Palatino Linotype" w:cs="Arial"/>
        </w:rPr>
        <w:t xml:space="preserve"> y, resolución al respecto.</w:t>
      </w:r>
    </w:p>
    <w:p w14:paraId="55B71341" w14:textId="7777777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622D2D2A" w14:textId="521D2C77" w:rsidR="00CB494F" w:rsidRPr="003C6324" w:rsidRDefault="00BC2045" w:rsidP="00CB494F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eastAsia="Times New Roman" w:hAnsi="Palatino Linotype" w:cs="Times New Roman"/>
          <w:lang w:eastAsia="es-ES"/>
        </w:rPr>
        <w:t>La presidenta de la C</w:t>
      </w:r>
      <w:r w:rsidR="001002E4">
        <w:rPr>
          <w:rFonts w:ascii="Palatino Linotype" w:eastAsia="Times New Roman" w:hAnsi="Palatino Linotype" w:cs="Times New Roman"/>
          <w:lang w:eastAsia="es-ES"/>
        </w:rPr>
        <w:t xml:space="preserve">omisión, mociona </w:t>
      </w:r>
      <w:r w:rsidR="00CB494F" w:rsidRPr="003C6324">
        <w:rPr>
          <w:rFonts w:ascii="Palatino Linotype" w:hAnsi="Palatino Linotype" w:cs="Times New Roman"/>
          <w:lang w:val="es-EC"/>
        </w:rPr>
        <w:t>solicitar a Usted, que, en el plazo de treinta días, se proporcione información de los asentamientos humanos de hecho y consolidado de interés social sujetos a expropiación especial, relacionada con:</w:t>
      </w:r>
    </w:p>
    <w:p w14:paraId="7A2A9579" w14:textId="77777777" w:rsidR="00CB494F" w:rsidRPr="003C6324" w:rsidRDefault="00CB494F" w:rsidP="00CB494F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4EB52E67" w14:textId="77777777" w:rsidR="00CB494F" w:rsidRPr="003C6324" w:rsidRDefault="00CB494F" w:rsidP="00CB494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 xml:space="preserve">Informes de riesgos; </w:t>
      </w:r>
    </w:p>
    <w:p w14:paraId="17C2118B" w14:textId="77777777" w:rsidR="00CB494F" w:rsidRPr="003C6324" w:rsidRDefault="00CB494F" w:rsidP="00CB494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 xml:space="preserve">Trazados viales; y, </w:t>
      </w:r>
    </w:p>
    <w:p w14:paraId="0B27B919" w14:textId="77777777" w:rsidR="00CB494F" w:rsidRPr="003C6324" w:rsidRDefault="00CB494F" w:rsidP="00CB494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>Desbloqueo de predios en el sistema de catastro.</w:t>
      </w:r>
    </w:p>
    <w:p w14:paraId="2A46FAC7" w14:textId="443FBC87" w:rsidR="00C56860" w:rsidRPr="00EF72C1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7C85395C" w14:textId="77777777" w:rsidR="00CB494F" w:rsidRPr="00EF72C1" w:rsidRDefault="00CB494F" w:rsidP="00CB494F">
      <w:pPr>
        <w:spacing w:after="0" w:line="240" w:lineRule="auto"/>
        <w:jc w:val="both"/>
        <w:rPr>
          <w:rFonts w:ascii="Palatino Linotype" w:hAnsi="Palatino Linotype" w:cs="Arial"/>
        </w:rPr>
      </w:pPr>
      <w:r w:rsidRPr="00EF72C1">
        <w:rPr>
          <w:rFonts w:ascii="Palatino Linotype" w:hAnsi="Palatino Linotype" w:cs="Arial"/>
        </w:rPr>
        <w:t xml:space="preserve">La Comisión aprueba la moción, conforme la siguiente votación: </w:t>
      </w:r>
    </w:p>
    <w:p w14:paraId="0E93D1DE" w14:textId="77777777" w:rsidR="00C56860" w:rsidRDefault="00C56860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tbl>
      <w:tblPr>
        <w:tblStyle w:val="Tablaconcuadrcula1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332"/>
        <w:gridCol w:w="1228"/>
        <w:gridCol w:w="1773"/>
      </w:tblGrid>
      <w:tr w:rsidR="00BC2045" w:rsidRPr="00EF72C1" w14:paraId="46724508" w14:textId="77777777" w:rsidTr="00C0292F">
        <w:trPr>
          <w:trHeight w:val="277"/>
          <w:jc w:val="center"/>
        </w:trPr>
        <w:tc>
          <w:tcPr>
            <w:tcW w:w="9417" w:type="dxa"/>
            <w:gridSpan w:val="6"/>
            <w:shd w:val="clear" w:color="auto" w:fill="0070C0"/>
          </w:tcPr>
          <w:p w14:paraId="4925B3DF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  <w:color w:val="FFFFFF" w:themeColor="background1"/>
              </w:rPr>
              <w:t>REGISTRO DE VOTACIÓN</w:t>
            </w:r>
          </w:p>
        </w:tc>
      </w:tr>
      <w:tr w:rsidR="00BC2045" w:rsidRPr="00EF72C1" w14:paraId="0F26344A" w14:textId="77777777" w:rsidTr="00C0292F">
        <w:trPr>
          <w:trHeight w:val="643"/>
          <w:jc w:val="center"/>
        </w:trPr>
        <w:tc>
          <w:tcPr>
            <w:tcW w:w="2420" w:type="dxa"/>
            <w:shd w:val="clear" w:color="auto" w:fill="0070C0"/>
          </w:tcPr>
          <w:p w14:paraId="28CF27A3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INTEGRANTES COMISIÓN</w:t>
            </w:r>
          </w:p>
        </w:tc>
        <w:tc>
          <w:tcPr>
            <w:tcW w:w="1332" w:type="dxa"/>
            <w:shd w:val="clear" w:color="auto" w:fill="0070C0"/>
          </w:tcPr>
          <w:p w14:paraId="2E3068FD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 FAVOR</w:t>
            </w:r>
          </w:p>
        </w:tc>
        <w:tc>
          <w:tcPr>
            <w:tcW w:w="1332" w:type="dxa"/>
            <w:shd w:val="clear" w:color="auto" w:fill="0070C0"/>
          </w:tcPr>
          <w:p w14:paraId="12388469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EN CONTRA</w:t>
            </w:r>
          </w:p>
        </w:tc>
        <w:tc>
          <w:tcPr>
            <w:tcW w:w="1332" w:type="dxa"/>
            <w:shd w:val="clear" w:color="auto" w:fill="0070C0"/>
          </w:tcPr>
          <w:p w14:paraId="1D3C6319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AUSENTE</w:t>
            </w:r>
          </w:p>
        </w:tc>
        <w:tc>
          <w:tcPr>
            <w:tcW w:w="1228" w:type="dxa"/>
            <w:shd w:val="clear" w:color="auto" w:fill="0070C0"/>
          </w:tcPr>
          <w:p w14:paraId="30B27D57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BLANCO</w:t>
            </w:r>
          </w:p>
        </w:tc>
        <w:tc>
          <w:tcPr>
            <w:tcW w:w="1773" w:type="dxa"/>
            <w:shd w:val="clear" w:color="auto" w:fill="0070C0"/>
          </w:tcPr>
          <w:p w14:paraId="4A7F427B" w14:textId="77777777" w:rsidR="00BC2045" w:rsidRPr="00EF72C1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</w:pPr>
            <w:r w:rsidRPr="00EF72C1">
              <w:rPr>
                <w:rFonts w:ascii="Palatino Linotype" w:eastAsia="Times New Roman" w:hAnsi="Palatino Linotype"/>
                <w:b/>
                <w:color w:val="FFFFFF" w:themeColor="background1"/>
                <w:lang w:eastAsia="es-EC"/>
              </w:rPr>
              <w:t>ABSTENCIÓN</w:t>
            </w:r>
          </w:p>
        </w:tc>
      </w:tr>
      <w:tr w:rsidR="00BC2045" w:rsidRPr="00EF72C1" w14:paraId="69F8A515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47B0B8EC" w14:textId="77777777" w:rsidR="00BC2045" w:rsidRPr="00806F2E" w:rsidRDefault="00BC2045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Andrea Hidalgo</w:t>
            </w:r>
          </w:p>
        </w:tc>
        <w:tc>
          <w:tcPr>
            <w:tcW w:w="1332" w:type="dxa"/>
          </w:tcPr>
          <w:p w14:paraId="61B31EDB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FB3B1B1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1BB4AFFD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7DD04AD5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3AD3C9FC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C2045" w:rsidRPr="00EF72C1" w14:paraId="54AA8C02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02E1FCFC" w14:textId="77777777" w:rsidR="00BC2045" w:rsidRPr="00806F2E" w:rsidRDefault="00BC2045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Luis Reina</w:t>
            </w:r>
          </w:p>
        </w:tc>
        <w:tc>
          <w:tcPr>
            <w:tcW w:w="1332" w:type="dxa"/>
          </w:tcPr>
          <w:p w14:paraId="32B307AB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193A06D7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22516CF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43E8DF96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7D655E8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C2045" w:rsidRPr="00EF72C1" w14:paraId="5E2F5AB9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2DCA03B1" w14:textId="77777777" w:rsidR="00BC2045" w:rsidRPr="00806F2E" w:rsidRDefault="00BC2045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Mario Granda</w:t>
            </w:r>
          </w:p>
        </w:tc>
        <w:tc>
          <w:tcPr>
            <w:tcW w:w="1332" w:type="dxa"/>
          </w:tcPr>
          <w:p w14:paraId="39FC6469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2A4D215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281C437A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5F555C9C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68CEBCD6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C2045" w:rsidRPr="00EF72C1" w14:paraId="512E84B7" w14:textId="77777777" w:rsidTr="00C0292F">
        <w:trPr>
          <w:trHeight w:val="277"/>
          <w:jc w:val="center"/>
        </w:trPr>
        <w:tc>
          <w:tcPr>
            <w:tcW w:w="2420" w:type="dxa"/>
            <w:vAlign w:val="center"/>
          </w:tcPr>
          <w:p w14:paraId="59B84425" w14:textId="77777777" w:rsidR="00BC2045" w:rsidRPr="00806F2E" w:rsidRDefault="00BC2045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Santiago Guarderas</w:t>
            </w:r>
          </w:p>
        </w:tc>
        <w:tc>
          <w:tcPr>
            <w:tcW w:w="1332" w:type="dxa"/>
          </w:tcPr>
          <w:p w14:paraId="0D1B3096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6723A89B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E083266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228" w:type="dxa"/>
          </w:tcPr>
          <w:p w14:paraId="7B826910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5058E3C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C2045" w:rsidRPr="00EF72C1" w14:paraId="0DC30FB9" w14:textId="77777777" w:rsidTr="00C0292F">
        <w:trPr>
          <w:trHeight w:val="292"/>
          <w:jc w:val="center"/>
        </w:trPr>
        <w:tc>
          <w:tcPr>
            <w:tcW w:w="2420" w:type="dxa"/>
            <w:vAlign w:val="center"/>
          </w:tcPr>
          <w:p w14:paraId="00A6300F" w14:textId="77777777" w:rsidR="00BC2045" w:rsidRPr="00806F2E" w:rsidRDefault="00BC2045" w:rsidP="00C0292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</w:pPr>
            <w:r w:rsidRPr="00806F2E">
              <w:rPr>
                <w:rFonts w:ascii="Palatino Linotype" w:hAnsi="Palatino Linotype" w:cs="Calibri"/>
                <w:b/>
                <w:bCs/>
                <w:color w:val="000000"/>
                <w:lang w:val="es-EC" w:eastAsia="es-EC"/>
              </w:rPr>
              <w:t>Soledad Benítez</w:t>
            </w:r>
          </w:p>
        </w:tc>
        <w:tc>
          <w:tcPr>
            <w:tcW w:w="1332" w:type="dxa"/>
          </w:tcPr>
          <w:p w14:paraId="028E5F2F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  <w:r w:rsidRPr="00806F2E">
              <w:rPr>
                <w:rFonts w:ascii="Palatino Linotype" w:eastAsia="Times New Roman" w:hAnsi="Palatino Linotype"/>
                <w:b/>
                <w:lang w:eastAsia="es-EC"/>
              </w:rPr>
              <w:t>1</w:t>
            </w:r>
          </w:p>
        </w:tc>
        <w:tc>
          <w:tcPr>
            <w:tcW w:w="1332" w:type="dxa"/>
          </w:tcPr>
          <w:p w14:paraId="2AE6363D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332" w:type="dxa"/>
          </w:tcPr>
          <w:p w14:paraId="5CBB8EEC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228" w:type="dxa"/>
          </w:tcPr>
          <w:p w14:paraId="2266CD3D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  <w:tc>
          <w:tcPr>
            <w:tcW w:w="1773" w:type="dxa"/>
          </w:tcPr>
          <w:p w14:paraId="5CDC62B1" w14:textId="77777777" w:rsidR="00BC2045" w:rsidRPr="00806F2E" w:rsidRDefault="00BC2045" w:rsidP="00C0292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s-EC"/>
              </w:rPr>
            </w:pPr>
          </w:p>
        </w:tc>
      </w:tr>
      <w:tr w:rsidR="00BC2045" w:rsidRPr="001B6055" w14:paraId="5C0BA1F9" w14:textId="77777777" w:rsidTr="00C0292F">
        <w:trPr>
          <w:trHeight w:val="277"/>
          <w:jc w:val="center"/>
        </w:trPr>
        <w:tc>
          <w:tcPr>
            <w:tcW w:w="2420" w:type="dxa"/>
            <w:shd w:val="clear" w:color="auto" w:fill="0070C0"/>
          </w:tcPr>
          <w:p w14:paraId="0F3EE382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TOTAL</w:t>
            </w:r>
          </w:p>
        </w:tc>
        <w:tc>
          <w:tcPr>
            <w:tcW w:w="1332" w:type="dxa"/>
            <w:shd w:val="clear" w:color="auto" w:fill="0070C0"/>
          </w:tcPr>
          <w:p w14:paraId="7AAAA7A6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3</w:t>
            </w:r>
          </w:p>
        </w:tc>
        <w:tc>
          <w:tcPr>
            <w:tcW w:w="1332" w:type="dxa"/>
            <w:shd w:val="clear" w:color="auto" w:fill="0070C0"/>
          </w:tcPr>
          <w:p w14:paraId="7FEE78B2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0070C0"/>
          </w:tcPr>
          <w:p w14:paraId="7A994C5B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1B6055">
              <w:rPr>
                <w:rFonts w:ascii="Palatino Linotype" w:hAnsi="Palatino Linotype" w:cs="Arial"/>
                <w:b/>
                <w:color w:val="FFFFFF" w:themeColor="background1"/>
              </w:rPr>
              <w:t>2</w:t>
            </w:r>
          </w:p>
        </w:tc>
        <w:tc>
          <w:tcPr>
            <w:tcW w:w="1228" w:type="dxa"/>
            <w:shd w:val="clear" w:color="auto" w:fill="0070C0"/>
          </w:tcPr>
          <w:p w14:paraId="66133D76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70C0"/>
          </w:tcPr>
          <w:p w14:paraId="0B29C232" w14:textId="77777777" w:rsidR="00BC2045" w:rsidRPr="001B6055" w:rsidRDefault="00BC2045" w:rsidP="00C0292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</w:p>
        </w:tc>
      </w:tr>
    </w:tbl>
    <w:p w14:paraId="536003B6" w14:textId="77777777" w:rsidR="001002E4" w:rsidRDefault="001002E4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46DCE345" w14:textId="4DB33E2B" w:rsidR="00CB494F" w:rsidRPr="003C6324" w:rsidRDefault="00CB494F" w:rsidP="00CB494F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  <w:r>
        <w:rPr>
          <w:rFonts w:ascii="Palatino Linotype" w:eastAsia="Times New Roman" w:hAnsi="Palatino Linotype" w:cs="Times New Roman"/>
          <w:lang w:eastAsia="es-ES"/>
        </w:rPr>
        <w:t xml:space="preserve">La comisión </w:t>
      </w:r>
      <w:r w:rsidRPr="00CB494F">
        <w:rPr>
          <w:rFonts w:ascii="Palatino Linotype" w:eastAsia="Times New Roman" w:hAnsi="Palatino Linotype" w:cs="Times New Roman"/>
          <w:b/>
          <w:lang w:eastAsia="es-ES"/>
        </w:rPr>
        <w:t>resolvió</w:t>
      </w:r>
      <w:r>
        <w:rPr>
          <w:rFonts w:ascii="Palatino Linotype" w:eastAsia="Times New Roman" w:hAnsi="Palatino Linotype" w:cs="Times New Roman"/>
          <w:lang w:eastAsia="es-ES"/>
        </w:rPr>
        <w:t xml:space="preserve"> </w:t>
      </w:r>
      <w:r w:rsidRPr="003C6324">
        <w:rPr>
          <w:rFonts w:ascii="Palatino Linotype" w:hAnsi="Palatino Linotype" w:cs="Times New Roman"/>
          <w:lang w:val="es-EC"/>
        </w:rPr>
        <w:t>solicitar a Usted, que, en el plazo de treinta días, se proporcione información de los asentamientos humanos de hecho y consolidado de interés social sujetos a expropiación especial, relacionada con:</w:t>
      </w:r>
    </w:p>
    <w:p w14:paraId="2307BB50" w14:textId="77777777" w:rsidR="00CB494F" w:rsidRPr="003C6324" w:rsidRDefault="00CB494F" w:rsidP="00CB494F">
      <w:pPr>
        <w:spacing w:after="0" w:line="240" w:lineRule="auto"/>
        <w:jc w:val="both"/>
        <w:rPr>
          <w:rFonts w:ascii="Palatino Linotype" w:hAnsi="Palatino Linotype" w:cs="Times New Roman"/>
          <w:lang w:val="es-EC"/>
        </w:rPr>
      </w:pPr>
    </w:p>
    <w:p w14:paraId="7AA9BF74" w14:textId="77777777" w:rsidR="00CB494F" w:rsidRPr="003C6324" w:rsidRDefault="00CB494F" w:rsidP="00CB49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 xml:space="preserve">Informes de riesgos; </w:t>
      </w:r>
    </w:p>
    <w:p w14:paraId="5D22CBB6" w14:textId="77777777" w:rsidR="00CB494F" w:rsidRPr="003C6324" w:rsidRDefault="00CB494F" w:rsidP="00CB49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 xml:space="preserve">Trazados viales; y, </w:t>
      </w:r>
    </w:p>
    <w:p w14:paraId="1AEDE7A7" w14:textId="77777777" w:rsidR="00CB494F" w:rsidRPr="003C6324" w:rsidRDefault="00CB494F" w:rsidP="00CB49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</w:rPr>
      </w:pPr>
      <w:r w:rsidRPr="003C6324">
        <w:rPr>
          <w:rFonts w:ascii="Palatino Linotype" w:hAnsi="Palatino Linotype"/>
        </w:rPr>
        <w:t>Desbloqueo de predios en el sistema de catastro.</w:t>
      </w:r>
    </w:p>
    <w:p w14:paraId="257B3B14" w14:textId="77777777" w:rsidR="001002E4" w:rsidRDefault="001002E4" w:rsidP="00C56860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es-ES"/>
        </w:rPr>
      </w:pPr>
    </w:p>
    <w:p w14:paraId="30C0C601" w14:textId="6A9708BE" w:rsidR="00E15AA7" w:rsidRPr="00EF72C1" w:rsidRDefault="00E15AA7" w:rsidP="00305B23">
      <w:pPr>
        <w:tabs>
          <w:tab w:val="left" w:pos="3261"/>
        </w:tabs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es-EC"/>
        </w:rPr>
      </w:pPr>
      <w:r w:rsidRPr="00EF72C1">
        <w:rPr>
          <w:rFonts w:ascii="Palatino Linotype" w:hAnsi="Palatino Linotype" w:cs="Arial"/>
          <w:color w:val="000000"/>
        </w:rPr>
        <w:t xml:space="preserve">La </w:t>
      </w:r>
      <w:r w:rsidR="00BC2045">
        <w:rPr>
          <w:rFonts w:ascii="Palatino Linotype" w:hAnsi="Palatino Linotype" w:cs="Arial"/>
          <w:color w:val="000000"/>
        </w:rPr>
        <w:t>p</w:t>
      </w:r>
      <w:r w:rsidRPr="00EF72C1">
        <w:rPr>
          <w:rFonts w:ascii="Palatino Linotype" w:hAnsi="Palatino Linotype" w:cs="Arial"/>
          <w:color w:val="000000"/>
        </w:rPr>
        <w:t xml:space="preserve">residenta de la Comisión, concejala Soledad Benítez, sin más temas que tratar, clausura la </w:t>
      </w:r>
      <w:r w:rsidRPr="00EF72C1">
        <w:rPr>
          <w:rFonts w:ascii="Palatino Linotype" w:hAnsi="Palatino Linotype" w:cs="Arial"/>
        </w:rPr>
        <w:t xml:space="preserve">sesión siendo las </w:t>
      </w:r>
      <w:r w:rsidR="00305B23">
        <w:rPr>
          <w:rFonts w:ascii="Palatino Linotype" w:eastAsia="Times New Roman" w:hAnsi="Palatino Linotype" w:cs="Times New Roman"/>
          <w:lang w:eastAsia="es-ES"/>
        </w:rPr>
        <w:t>9h52</w:t>
      </w:r>
      <w:r w:rsidRPr="00EF72C1">
        <w:rPr>
          <w:rFonts w:ascii="Palatino Linotype" w:hAnsi="Palatino Linotype" w:cs="Arial"/>
        </w:rPr>
        <w:t>.</w:t>
      </w:r>
    </w:p>
    <w:p w14:paraId="6E78D6D2" w14:textId="77777777" w:rsidR="00E15AA7" w:rsidRPr="00EF72C1" w:rsidRDefault="00E15AA7" w:rsidP="007A7FBA">
      <w:pPr>
        <w:spacing w:after="0" w:line="240" w:lineRule="auto"/>
        <w:jc w:val="both"/>
        <w:rPr>
          <w:rStyle w:val="CharacterStyle1"/>
          <w:rFonts w:ascii="Palatino Linotype" w:hAnsi="Palatino Linotype" w:cs="Arial"/>
          <w:sz w:val="22"/>
          <w:szCs w:val="22"/>
        </w:rPr>
      </w:pPr>
    </w:p>
    <w:tbl>
      <w:tblPr>
        <w:tblW w:w="84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E15AA7" w:rsidRPr="00EF72C1" w14:paraId="319EE9F7" w14:textId="77777777" w:rsidTr="00BC2045">
        <w:trPr>
          <w:trHeight w:val="650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2CD63AEA" w14:textId="041FED5B" w:rsidR="00BC2045" w:rsidRPr="00EF72C1" w:rsidRDefault="00E15AA7" w:rsidP="00BC2045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E15AA7" w:rsidRPr="00EF72C1" w14:paraId="742809DF" w14:textId="77777777" w:rsidTr="00CF62C4">
        <w:trPr>
          <w:trHeight w:hRule="exact" w:val="318"/>
        </w:trPr>
        <w:tc>
          <w:tcPr>
            <w:tcW w:w="3754" w:type="dxa"/>
            <w:shd w:val="clear" w:color="auto" w:fill="0070C0"/>
            <w:vAlign w:val="center"/>
            <w:hideMark/>
          </w:tcPr>
          <w:p w14:paraId="38828318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01EC0BCF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78DC0BD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15AA7" w:rsidRPr="00EF72C1" w14:paraId="5E2843FC" w14:textId="77777777" w:rsidTr="00CF62C4">
        <w:trPr>
          <w:trHeight w:hRule="exact" w:val="343"/>
        </w:trPr>
        <w:tc>
          <w:tcPr>
            <w:tcW w:w="3754" w:type="dxa"/>
            <w:vAlign w:val="center"/>
          </w:tcPr>
          <w:p w14:paraId="3F0FA07B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558C5AE2" w14:textId="3FD0EE0A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48785E5" w14:textId="4D48CD60" w:rsidR="00E15AA7" w:rsidRPr="00EF72C1" w:rsidRDefault="00835F2E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15AA7" w:rsidRPr="00EF72C1" w14:paraId="30538139" w14:textId="77777777" w:rsidTr="00CF62C4">
        <w:trPr>
          <w:trHeight w:hRule="exact" w:val="343"/>
        </w:trPr>
        <w:tc>
          <w:tcPr>
            <w:tcW w:w="3754" w:type="dxa"/>
            <w:vAlign w:val="center"/>
          </w:tcPr>
          <w:p w14:paraId="49C4F150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36A70F1" w14:textId="58C34FB9" w:rsidR="00E15AA7" w:rsidRPr="00EF72C1" w:rsidRDefault="0095363B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57B9016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15AA7" w:rsidRPr="00EF72C1" w14:paraId="358014AE" w14:textId="77777777" w:rsidTr="00CF62C4">
        <w:trPr>
          <w:trHeight w:hRule="exact" w:val="343"/>
        </w:trPr>
        <w:tc>
          <w:tcPr>
            <w:tcW w:w="3754" w:type="dxa"/>
            <w:vAlign w:val="center"/>
          </w:tcPr>
          <w:p w14:paraId="0E912A66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14:paraId="7214317D" w14:textId="5DBF32F0" w:rsidR="00E15AA7" w:rsidRPr="00EF72C1" w:rsidRDefault="00835F2E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BB8F96" w14:textId="7CFBAA3F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E15AA7" w:rsidRPr="00EF72C1" w14:paraId="772908A6" w14:textId="77777777" w:rsidTr="00CF62C4">
        <w:trPr>
          <w:trHeight w:hRule="exact" w:val="328"/>
        </w:trPr>
        <w:tc>
          <w:tcPr>
            <w:tcW w:w="3754" w:type="dxa"/>
            <w:vAlign w:val="center"/>
          </w:tcPr>
          <w:p w14:paraId="0DA630FA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14:paraId="3BB1B186" w14:textId="2F250C73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AF43F31" w14:textId="5A4A34BD" w:rsidR="00E15AA7" w:rsidRPr="00EF72C1" w:rsidRDefault="005C7870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E15AA7" w:rsidRPr="00EF72C1" w14:paraId="6EB53D33" w14:textId="77777777" w:rsidTr="00CF62C4">
        <w:trPr>
          <w:trHeight w:hRule="exact" w:val="334"/>
        </w:trPr>
        <w:tc>
          <w:tcPr>
            <w:tcW w:w="3754" w:type="dxa"/>
            <w:vAlign w:val="center"/>
          </w:tcPr>
          <w:p w14:paraId="7C3DBDF0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14:paraId="67ACA748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14:paraId="659A622D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E15AA7" w:rsidRPr="00EF72C1" w14:paraId="0415AD06" w14:textId="77777777" w:rsidTr="00CF62C4">
        <w:trPr>
          <w:trHeight w:hRule="exact" w:val="327"/>
        </w:trPr>
        <w:tc>
          <w:tcPr>
            <w:tcW w:w="3754" w:type="dxa"/>
            <w:shd w:val="clear" w:color="auto" w:fill="0070C0"/>
            <w:vAlign w:val="center"/>
            <w:hideMark/>
          </w:tcPr>
          <w:p w14:paraId="39F9BA19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3C653290" w14:textId="3DA411C3" w:rsidR="00E15AA7" w:rsidRPr="00EF72C1" w:rsidRDefault="005C7870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1151A438" w14:textId="0FCD9E75" w:rsidR="00E15AA7" w:rsidRPr="00EF72C1" w:rsidRDefault="005C7870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4E9B66E4" w14:textId="77777777" w:rsidR="00E15AA7" w:rsidRPr="00EF72C1" w:rsidRDefault="00E15AA7" w:rsidP="007A7FBA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2B09E56" w14:textId="77777777" w:rsidR="00460829" w:rsidRDefault="00460829" w:rsidP="007A7FBA">
      <w:pPr>
        <w:spacing w:after="0" w:line="240" w:lineRule="auto"/>
        <w:jc w:val="both"/>
        <w:rPr>
          <w:rFonts w:ascii="Palatino Linotype" w:hAnsi="Palatino Linotype" w:cs="Arial"/>
        </w:rPr>
      </w:pPr>
      <w:bookmarkStart w:id="0" w:name="_GoBack"/>
      <w:bookmarkEnd w:id="0"/>
    </w:p>
    <w:p w14:paraId="03B0A9F3" w14:textId="4060C1BE" w:rsidR="00E15AA7" w:rsidRPr="00EF72C1" w:rsidRDefault="00084801" w:rsidP="007A7FBA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Para constancia firman la Mgs. </w:t>
      </w:r>
      <w:r w:rsidR="00E15AA7" w:rsidRPr="00EF72C1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="00E15AA7" w:rsidRPr="00EF72C1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>p</w:t>
      </w:r>
      <w:r w:rsidR="00E15AA7" w:rsidRPr="00EF72C1">
        <w:rPr>
          <w:rFonts w:ascii="Palatino Linotype" w:hAnsi="Palatino Linotype" w:cs="Arial"/>
        </w:rPr>
        <w:t>residenta de la Comisión de</w:t>
      </w:r>
      <w:r>
        <w:rPr>
          <w:rFonts w:ascii="Palatino Linotype" w:hAnsi="Palatino Linotype" w:cs="Arial"/>
        </w:rPr>
        <w:t xml:space="preserve"> Ordenamiento Territorial; y, la</w:t>
      </w:r>
      <w:r w:rsidR="00E15AA7" w:rsidRPr="00EF72C1">
        <w:rPr>
          <w:rFonts w:ascii="Palatino Linotype" w:hAnsi="Palatino Linotype" w:cs="Arial"/>
        </w:rPr>
        <w:t xml:space="preserve"> Abg. </w:t>
      </w:r>
      <w:r w:rsidR="0095363B" w:rsidRPr="00EF72C1">
        <w:rPr>
          <w:rFonts w:ascii="Palatino Linotype" w:hAnsi="Palatino Linotype" w:cs="Arial"/>
        </w:rPr>
        <w:t xml:space="preserve">Damaris Ortiz Pasuy, </w:t>
      </w:r>
      <w:r w:rsidR="00E15AA7" w:rsidRPr="00EF72C1">
        <w:rPr>
          <w:rFonts w:ascii="Palatino Linotype" w:hAnsi="Palatino Linotype" w:cs="Arial"/>
        </w:rPr>
        <w:t>Secretari</w:t>
      </w:r>
      <w:r w:rsidR="0095363B" w:rsidRPr="00EF72C1">
        <w:rPr>
          <w:rFonts w:ascii="Palatino Linotype" w:hAnsi="Palatino Linotype" w:cs="Arial"/>
        </w:rPr>
        <w:t>a</w:t>
      </w:r>
      <w:r w:rsidR="00E15AA7" w:rsidRPr="00EF72C1">
        <w:rPr>
          <w:rFonts w:ascii="Palatino Linotype" w:hAnsi="Palatino Linotype" w:cs="Arial"/>
        </w:rPr>
        <w:t xml:space="preserve"> General del Concejo Metropolitano de Quito</w:t>
      </w:r>
      <w:r>
        <w:rPr>
          <w:rFonts w:ascii="Palatino Linotype" w:hAnsi="Palatino Linotype" w:cs="Arial"/>
        </w:rPr>
        <w:t xml:space="preserve"> (E</w:t>
      </w:r>
      <w:r w:rsidR="0095363B" w:rsidRPr="00EF72C1">
        <w:rPr>
          <w:rFonts w:ascii="Palatino Linotype" w:hAnsi="Palatino Linotype" w:cs="Arial"/>
        </w:rPr>
        <w:t>)</w:t>
      </w:r>
      <w:r w:rsidR="00E15AA7" w:rsidRPr="00EF72C1">
        <w:rPr>
          <w:rFonts w:ascii="Palatino Linotype" w:hAnsi="Palatino Linotype" w:cs="Arial"/>
        </w:rPr>
        <w:t>.</w:t>
      </w:r>
    </w:p>
    <w:p w14:paraId="7AF17239" w14:textId="77777777" w:rsidR="00E15AA7" w:rsidRDefault="00E15AA7" w:rsidP="007A7FBA">
      <w:pPr>
        <w:spacing w:line="240" w:lineRule="auto"/>
        <w:jc w:val="both"/>
        <w:rPr>
          <w:rFonts w:ascii="Palatino Linotype" w:hAnsi="Palatino Linotype" w:cs="Arial"/>
        </w:rPr>
      </w:pPr>
    </w:p>
    <w:p w14:paraId="1CB70171" w14:textId="77777777" w:rsidR="00460829" w:rsidRPr="00EF72C1" w:rsidRDefault="00460829" w:rsidP="007A7FBA">
      <w:pPr>
        <w:spacing w:line="240" w:lineRule="auto"/>
        <w:jc w:val="both"/>
        <w:rPr>
          <w:rFonts w:ascii="Palatino Linotype" w:hAnsi="Palatino Linotype" w:cs="Arial"/>
        </w:rPr>
      </w:pPr>
    </w:p>
    <w:p w14:paraId="1BB7E268" w14:textId="77777777" w:rsidR="005327EA" w:rsidRPr="00EF72C1" w:rsidRDefault="005327EA" w:rsidP="007A7FBA">
      <w:pPr>
        <w:spacing w:line="240" w:lineRule="auto"/>
        <w:jc w:val="both"/>
        <w:rPr>
          <w:rFonts w:ascii="Palatino Linotype" w:hAnsi="Palatino Linotype" w:cs="Arial"/>
        </w:rPr>
      </w:pPr>
    </w:p>
    <w:tbl>
      <w:tblPr>
        <w:tblW w:w="9757" w:type="dxa"/>
        <w:jc w:val="center"/>
        <w:tblLook w:val="04A0" w:firstRow="1" w:lastRow="0" w:firstColumn="1" w:lastColumn="0" w:noHBand="0" w:noVBand="1"/>
      </w:tblPr>
      <w:tblGrid>
        <w:gridCol w:w="4679"/>
        <w:gridCol w:w="5078"/>
      </w:tblGrid>
      <w:tr w:rsidR="00E15AA7" w:rsidRPr="00EF72C1" w14:paraId="4B3D0240" w14:textId="77777777" w:rsidTr="00387F85">
        <w:trPr>
          <w:trHeight w:val="809"/>
          <w:jc w:val="center"/>
        </w:trPr>
        <w:tc>
          <w:tcPr>
            <w:tcW w:w="4679" w:type="dxa"/>
            <w:shd w:val="clear" w:color="auto" w:fill="auto"/>
          </w:tcPr>
          <w:p w14:paraId="49FAB1D2" w14:textId="77777777" w:rsidR="00E15AA7" w:rsidRPr="00EF72C1" w:rsidRDefault="00E15AA7" w:rsidP="007A7FBA">
            <w:pPr>
              <w:pStyle w:val="Sinespaciado"/>
              <w:jc w:val="center"/>
              <w:rPr>
                <w:rFonts w:ascii="Palatino Linotype" w:hAnsi="Palatino Linotype" w:cs="Arial"/>
              </w:rPr>
            </w:pPr>
            <w:r w:rsidRPr="00EF72C1">
              <w:rPr>
                <w:rFonts w:ascii="Palatino Linotype" w:hAnsi="Palatino Linotype" w:cs="Arial"/>
                <w:bCs/>
                <w:color w:val="000000"/>
                <w:lang w:eastAsia="es-EC"/>
              </w:rPr>
              <w:t>Mgs. Soledad Benítez</w:t>
            </w:r>
          </w:p>
          <w:p w14:paraId="3184AA38" w14:textId="77777777" w:rsidR="00E15AA7" w:rsidRPr="00EF72C1" w:rsidRDefault="00E15AA7" w:rsidP="007A7FBA">
            <w:pPr>
              <w:pStyle w:val="Sinespaciado"/>
              <w:jc w:val="center"/>
              <w:rPr>
                <w:rFonts w:ascii="Palatino Linotype" w:hAnsi="Palatino Linotype" w:cs="Arial"/>
                <w:b/>
              </w:rPr>
            </w:pPr>
            <w:r w:rsidRPr="00EF72C1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4982F385" w14:textId="12836546" w:rsidR="00E15AA7" w:rsidRPr="00EF72C1" w:rsidRDefault="00E15AA7" w:rsidP="007A7FBA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EF72C1">
              <w:rPr>
                <w:rFonts w:ascii="Palatino Linotype" w:hAnsi="Palatino Linotype" w:cs="Arial"/>
              </w:rPr>
              <w:t xml:space="preserve">Abg. </w:t>
            </w:r>
            <w:r w:rsidR="0095363B" w:rsidRPr="00EF72C1">
              <w:rPr>
                <w:rFonts w:ascii="Palatino Linotype" w:hAnsi="Palatino Linotype" w:cs="Arial"/>
              </w:rPr>
              <w:t>Damaris Ortiz Pasuy</w:t>
            </w:r>
          </w:p>
          <w:p w14:paraId="3FC5129A" w14:textId="3E9DA3B9" w:rsidR="00E15AA7" w:rsidRPr="00EF72C1" w:rsidRDefault="0095363B" w:rsidP="007A7FBA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EF72C1">
              <w:rPr>
                <w:rFonts w:ascii="Palatino Linotype" w:hAnsi="Palatino Linotype" w:cs="Arial"/>
                <w:b/>
              </w:rPr>
              <w:t>SECRETARIA</w:t>
            </w:r>
            <w:r w:rsidR="00E15AA7" w:rsidRPr="00EF72C1">
              <w:rPr>
                <w:rFonts w:ascii="Palatino Linotype" w:hAnsi="Palatino Linotype" w:cs="Arial"/>
                <w:b/>
              </w:rPr>
              <w:t xml:space="preserve"> GENERAL DEL</w:t>
            </w:r>
          </w:p>
          <w:p w14:paraId="06677D42" w14:textId="01A7FA88" w:rsidR="00E15AA7" w:rsidRPr="00EF72C1" w:rsidRDefault="00E15AA7" w:rsidP="007A7FBA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EF72C1">
              <w:rPr>
                <w:rFonts w:ascii="Palatino Linotype" w:hAnsi="Palatino Linotype" w:cs="Arial"/>
                <w:b/>
              </w:rPr>
              <w:t>CONCEJO METROPOLITANO DE QUITO</w:t>
            </w:r>
            <w:r w:rsidR="00387F85" w:rsidRPr="00EF72C1">
              <w:rPr>
                <w:rFonts w:ascii="Palatino Linotype" w:hAnsi="Palatino Linotype" w:cs="Arial"/>
                <w:b/>
              </w:rPr>
              <w:t xml:space="preserve"> (E</w:t>
            </w:r>
            <w:r w:rsidR="0095363B" w:rsidRPr="00EF72C1">
              <w:rPr>
                <w:rFonts w:ascii="Palatino Linotype" w:hAnsi="Palatino Linotype" w:cs="Arial"/>
                <w:b/>
              </w:rPr>
              <w:t>)</w:t>
            </w:r>
          </w:p>
        </w:tc>
      </w:tr>
    </w:tbl>
    <w:p w14:paraId="7E8C30B5" w14:textId="77777777" w:rsidR="00E15AA7" w:rsidRPr="00EF72C1" w:rsidRDefault="00E15AA7" w:rsidP="007A7FB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14:paraId="2442F27F" w14:textId="77777777" w:rsidR="00387F85" w:rsidRPr="00EF72C1" w:rsidRDefault="00387F85" w:rsidP="007A7FB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E15AA7" w:rsidRPr="00EF72C1" w14:paraId="157C62CF" w14:textId="77777777" w:rsidTr="000D697B">
        <w:trPr>
          <w:trHeight w:val="554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63357953" w14:textId="675390F4" w:rsidR="000D697B" w:rsidRPr="00EF72C1" w:rsidRDefault="00E15AA7" w:rsidP="000D697B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</w:rPr>
              <w:t xml:space="preserve"> </w:t>
            </w: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 xml:space="preserve">REGISTRO DE ASISTENCIA – RESUMEN DE SESIÓN </w:t>
            </w:r>
          </w:p>
        </w:tc>
      </w:tr>
      <w:tr w:rsidR="00E15AA7" w:rsidRPr="00EF72C1" w14:paraId="372E1072" w14:textId="77777777" w:rsidTr="00CF62C4">
        <w:trPr>
          <w:trHeight w:hRule="exact" w:val="318"/>
        </w:trPr>
        <w:tc>
          <w:tcPr>
            <w:tcW w:w="3754" w:type="dxa"/>
            <w:shd w:val="clear" w:color="auto" w:fill="0070C0"/>
            <w:vAlign w:val="center"/>
            <w:hideMark/>
          </w:tcPr>
          <w:p w14:paraId="5FE76A20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4BDF400A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4EA8A77C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E15AA7" w:rsidRPr="00EF72C1" w14:paraId="6C1AA566" w14:textId="77777777" w:rsidTr="00CF62C4">
        <w:trPr>
          <w:trHeight w:hRule="exact" w:val="343"/>
        </w:trPr>
        <w:tc>
          <w:tcPr>
            <w:tcW w:w="3754" w:type="dxa"/>
            <w:vAlign w:val="center"/>
          </w:tcPr>
          <w:p w14:paraId="7D39BB6E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AD858E2" w14:textId="6A21379D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48D69B8F" w14:textId="175F8370" w:rsidR="00E15AA7" w:rsidRPr="00EF72C1" w:rsidRDefault="007B4C91" w:rsidP="007B4C91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15AA7" w:rsidRPr="00EF72C1" w14:paraId="3DBF2675" w14:textId="77777777" w:rsidTr="00CF62C4">
        <w:trPr>
          <w:trHeight w:hRule="exact" w:val="343"/>
        </w:trPr>
        <w:tc>
          <w:tcPr>
            <w:tcW w:w="3754" w:type="dxa"/>
            <w:vAlign w:val="center"/>
          </w:tcPr>
          <w:p w14:paraId="55481BD6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4A60BC3B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EF72C1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C21F4F4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15AA7" w:rsidRPr="00EF72C1" w14:paraId="495C2479" w14:textId="77777777" w:rsidTr="00CF62C4">
        <w:trPr>
          <w:trHeight w:hRule="exact" w:val="343"/>
        </w:trPr>
        <w:tc>
          <w:tcPr>
            <w:tcW w:w="3754" w:type="dxa"/>
            <w:vAlign w:val="center"/>
            <w:hideMark/>
          </w:tcPr>
          <w:p w14:paraId="69332D0B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14:paraId="6B53F754" w14:textId="46422DC3" w:rsidR="00E15AA7" w:rsidRPr="00EF72C1" w:rsidRDefault="007B4C91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F4446C8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E15AA7" w:rsidRPr="00EF72C1" w14:paraId="2B004B40" w14:textId="77777777" w:rsidTr="00CF62C4">
        <w:trPr>
          <w:trHeight w:hRule="exact" w:val="328"/>
        </w:trPr>
        <w:tc>
          <w:tcPr>
            <w:tcW w:w="3754" w:type="dxa"/>
            <w:vAlign w:val="center"/>
            <w:hideMark/>
          </w:tcPr>
          <w:p w14:paraId="6EF00A2D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14:paraId="0E1A139E" w14:textId="196F59C9" w:rsidR="00E15AA7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</w:p>
          <w:p w14:paraId="09C3407C" w14:textId="77777777" w:rsidR="007B4C91" w:rsidRPr="00EF72C1" w:rsidRDefault="007B4C91" w:rsidP="007B4C91">
            <w:pPr>
              <w:spacing w:line="240" w:lineRule="auto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228D8A53" w14:textId="5FD42F23" w:rsidR="00E15AA7" w:rsidRPr="00EF72C1" w:rsidRDefault="007B4C91" w:rsidP="007A7FBA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E15AA7" w:rsidRPr="00EF72C1" w14:paraId="655006D0" w14:textId="77777777" w:rsidTr="00CF62C4">
        <w:trPr>
          <w:trHeight w:hRule="exact" w:val="334"/>
        </w:trPr>
        <w:tc>
          <w:tcPr>
            <w:tcW w:w="3754" w:type="dxa"/>
            <w:vAlign w:val="center"/>
            <w:hideMark/>
          </w:tcPr>
          <w:p w14:paraId="45539976" w14:textId="77777777" w:rsidR="00E15AA7" w:rsidRPr="00EF72C1" w:rsidRDefault="00E15AA7" w:rsidP="007A7FBA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33331B16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EF72C1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AA2DEF4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E15AA7" w:rsidRPr="00EF72C1" w14:paraId="0B26B985" w14:textId="77777777" w:rsidTr="00CF62C4">
        <w:trPr>
          <w:trHeight w:hRule="exact" w:val="327"/>
        </w:trPr>
        <w:tc>
          <w:tcPr>
            <w:tcW w:w="3754" w:type="dxa"/>
            <w:shd w:val="clear" w:color="auto" w:fill="0070C0"/>
            <w:vAlign w:val="center"/>
            <w:hideMark/>
          </w:tcPr>
          <w:p w14:paraId="4A22410A" w14:textId="77777777" w:rsidR="00E15AA7" w:rsidRPr="00EF72C1" w:rsidRDefault="00E15AA7" w:rsidP="007A7FBA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EF72C1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1F25F08E" w14:textId="1F60C45C" w:rsidR="00E15AA7" w:rsidRPr="00EF72C1" w:rsidRDefault="009A123D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D8A3BD9" w14:textId="34AA3949" w:rsidR="00E15AA7" w:rsidRPr="00EF72C1" w:rsidRDefault="009A123D" w:rsidP="007A7FBA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67A7D3F1" w14:textId="77777777" w:rsidR="00E15AA7" w:rsidRPr="00EF72C1" w:rsidRDefault="00E15AA7" w:rsidP="007A7FBA">
      <w:pPr>
        <w:pStyle w:val="Sinespaciado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992"/>
        <w:gridCol w:w="851"/>
      </w:tblGrid>
      <w:tr w:rsidR="00E15AA7" w:rsidRPr="00460829" w14:paraId="4CF58E5D" w14:textId="77777777" w:rsidTr="00460829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F62" w14:textId="069D7DDD" w:rsidR="00E15AA7" w:rsidRPr="00460829" w:rsidRDefault="00E15AA7" w:rsidP="00305B23">
            <w:pPr>
              <w:pStyle w:val="Default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bCs/>
                <w:sz w:val="16"/>
                <w:szCs w:val="16"/>
              </w:rPr>
              <w:t>Acción: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B483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sz w:val="16"/>
                <w:szCs w:val="16"/>
              </w:rPr>
              <w:t>Responsable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99F" w14:textId="77777777" w:rsidR="00E15AA7" w:rsidRPr="00460829" w:rsidRDefault="00E15AA7" w:rsidP="007A7FBA">
            <w:pPr>
              <w:pStyle w:val="Default"/>
              <w:ind w:left="708" w:hanging="708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3F1E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13D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E15AA7" w:rsidRPr="00460829" w14:paraId="1BFCC427" w14:textId="77777777" w:rsidTr="00460829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3A2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Elaborado por: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C45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Glenda Allán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24E" w14:textId="77777777" w:rsidR="00E15AA7" w:rsidRPr="00460829" w:rsidRDefault="00E15AA7" w:rsidP="007A7FBA">
            <w:pPr>
              <w:pStyle w:val="Default"/>
              <w:ind w:left="708" w:hanging="708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SCOT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BFDD" w14:textId="00C948C1" w:rsidR="00E15AA7" w:rsidRPr="00460829" w:rsidRDefault="0044396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2019-12-04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D9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565" w:rsidRPr="00460829" w14:paraId="4643C2DD" w14:textId="77777777" w:rsidTr="00460829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AE8" w14:textId="594CD84F" w:rsidR="00233565" w:rsidRPr="00460829" w:rsidRDefault="00233565" w:rsidP="007A7FBA">
            <w:pPr>
              <w:pStyle w:val="Default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bCs/>
                <w:sz w:val="16"/>
                <w:szCs w:val="16"/>
              </w:rPr>
              <w:t>Revisado por: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1A9" w14:textId="1DCD8A65" w:rsidR="00233565" w:rsidRPr="00460829" w:rsidRDefault="00233565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 xml:space="preserve">Amanda Villacis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FE5" w14:textId="7142FD8F" w:rsidR="00233565" w:rsidRPr="00460829" w:rsidRDefault="00233565" w:rsidP="007A7FBA">
            <w:pPr>
              <w:pStyle w:val="Default"/>
              <w:ind w:left="708" w:hanging="708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CGC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350" w14:textId="1B2F5C61" w:rsidR="00233565" w:rsidRPr="00460829" w:rsidRDefault="009911E2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2019-12-23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D12" w14:textId="77777777" w:rsidR="00233565" w:rsidRPr="00460829" w:rsidRDefault="00233565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15AA7" w:rsidRPr="00460829" w14:paraId="3F4FF50F" w14:textId="77777777" w:rsidTr="00460829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81C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b/>
                <w:bCs/>
                <w:sz w:val="16"/>
                <w:szCs w:val="16"/>
              </w:rPr>
              <w:t>Revisado por: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001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411" w14:textId="05046FAC" w:rsidR="00E15AA7" w:rsidRPr="00460829" w:rsidRDefault="0083105C" w:rsidP="0083105C">
            <w:pPr>
              <w:pStyle w:val="Default"/>
              <w:ind w:left="708" w:hanging="708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PSGC</w:t>
            </w:r>
            <w:r w:rsidR="002B0C73" w:rsidRPr="00460829">
              <w:rPr>
                <w:rFonts w:ascii="Palatino Linotype" w:hAnsi="Palatino Linotype"/>
                <w:sz w:val="16"/>
                <w:szCs w:val="16"/>
              </w:rPr>
              <w:t>(S</w:t>
            </w:r>
            <w:r w:rsidR="00813AA9" w:rsidRPr="00460829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8BD" w14:textId="2ADEF026" w:rsidR="00E15AA7" w:rsidRPr="00460829" w:rsidRDefault="009911E2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60829">
              <w:rPr>
                <w:rFonts w:ascii="Palatino Linotype" w:hAnsi="Palatino Linotype"/>
                <w:sz w:val="16"/>
                <w:szCs w:val="16"/>
              </w:rPr>
              <w:t>2019-12-23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82E" w14:textId="77777777" w:rsidR="00E15AA7" w:rsidRPr="00460829" w:rsidRDefault="00E15AA7" w:rsidP="007A7FBA">
            <w:pPr>
              <w:pStyle w:val="Default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1ADA4816" w14:textId="77777777" w:rsidR="00913EFB" w:rsidRPr="00EF72C1" w:rsidRDefault="00913EFB" w:rsidP="000C5FD4">
      <w:pPr>
        <w:spacing w:after="0" w:line="240" w:lineRule="auto"/>
        <w:jc w:val="both"/>
        <w:rPr>
          <w:rFonts w:ascii="Palatino Linotype" w:hAnsi="Palatino Linotype" w:cs="Arial"/>
        </w:rPr>
      </w:pPr>
    </w:p>
    <w:sectPr w:rsidR="00913EFB" w:rsidRPr="00EF72C1" w:rsidSect="00005C9A">
      <w:headerReference w:type="default" r:id="rId8"/>
      <w:footerReference w:type="default" r:id="rId9"/>
      <w:pgSz w:w="12240" w:h="15840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530E" w14:textId="77777777" w:rsidR="00583672" w:rsidRDefault="00583672" w:rsidP="000979D1">
      <w:pPr>
        <w:spacing w:after="0" w:line="240" w:lineRule="auto"/>
      </w:pPr>
      <w:r>
        <w:separator/>
      </w:r>
    </w:p>
  </w:endnote>
  <w:endnote w:type="continuationSeparator" w:id="0">
    <w:p w14:paraId="197953F4" w14:textId="77777777" w:rsidR="00583672" w:rsidRDefault="00583672" w:rsidP="0009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297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7540FB" w14:textId="4E75E641" w:rsidR="00AF6EEC" w:rsidRDefault="00AF6EE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6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6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BA0A3" w14:textId="77777777" w:rsidR="00AF6EEC" w:rsidRDefault="00AF6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5D7E" w14:textId="77777777" w:rsidR="00583672" w:rsidRDefault="00583672" w:rsidP="000979D1">
      <w:pPr>
        <w:spacing w:after="0" w:line="240" w:lineRule="auto"/>
      </w:pPr>
      <w:r>
        <w:separator/>
      </w:r>
    </w:p>
  </w:footnote>
  <w:footnote w:type="continuationSeparator" w:id="0">
    <w:p w14:paraId="217C7E8A" w14:textId="77777777" w:rsidR="00583672" w:rsidRDefault="00583672" w:rsidP="0009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03CD" w14:textId="77777777" w:rsidR="00C0292F" w:rsidRDefault="00C0292F">
    <w:pPr>
      <w:pStyle w:val="Encabezado"/>
      <w:rPr>
        <w:lang w:val="es-EC"/>
      </w:rPr>
    </w:pPr>
  </w:p>
  <w:p w14:paraId="449F8CEA" w14:textId="77777777" w:rsidR="00C0292F" w:rsidRDefault="00C0292F">
    <w:pPr>
      <w:pStyle w:val="Encabezado"/>
      <w:rPr>
        <w:lang w:val="es-EC"/>
      </w:rPr>
    </w:pPr>
  </w:p>
  <w:p w14:paraId="37EDC4C0" w14:textId="77777777" w:rsidR="00C0292F" w:rsidRDefault="00C0292F">
    <w:pPr>
      <w:pStyle w:val="Encabezado"/>
      <w:rPr>
        <w:lang w:val="es-EC"/>
      </w:rPr>
    </w:pPr>
  </w:p>
  <w:p w14:paraId="7D2671E5" w14:textId="77777777" w:rsidR="00C0292F" w:rsidRDefault="00C0292F">
    <w:pPr>
      <w:pStyle w:val="Encabezado"/>
      <w:rPr>
        <w:lang w:val="es-EC"/>
      </w:rPr>
    </w:pPr>
  </w:p>
  <w:p w14:paraId="37A1C820" w14:textId="77777777" w:rsidR="00C0292F" w:rsidRDefault="00C0292F">
    <w:pPr>
      <w:pStyle w:val="Encabezado"/>
      <w:rPr>
        <w:lang w:val="es-EC"/>
      </w:rPr>
    </w:pPr>
  </w:p>
  <w:p w14:paraId="54874D50" w14:textId="77777777" w:rsidR="00C0292F" w:rsidRPr="00BA65C3" w:rsidRDefault="00C0292F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206"/>
    <w:multiLevelType w:val="hybridMultilevel"/>
    <w:tmpl w:val="202A42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CD4"/>
    <w:multiLevelType w:val="hybridMultilevel"/>
    <w:tmpl w:val="67DE3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521"/>
    <w:multiLevelType w:val="hybridMultilevel"/>
    <w:tmpl w:val="5046F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7433"/>
    <w:multiLevelType w:val="hybridMultilevel"/>
    <w:tmpl w:val="4D5667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565"/>
    <w:multiLevelType w:val="hybridMultilevel"/>
    <w:tmpl w:val="F76CA33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A0A49"/>
    <w:multiLevelType w:val="hybridMultilevel"/>
    <w:tmpl w:val="9726148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E47265"/>
    <w:multiLevelType w:val="hybridMultilevel"/>
    <w:tmpl w:val="CEA2C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20515"/>
    <w:multiLevelType w:val="multilevel"/>
    <w:tmpl w:val="602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B1566"/>
    <w:multiLevelType w:val="hybridMultilevel"/>
    <w:tmpl w:val="319A2B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6CB"/>
    <w:multiLevelType w:val="hybridMultilevel"/>
    <w:tmpl w:val="A85EB5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E40DCE"/>
    <w:multiLevelType w:val="hybridMultilevel"/>
    <w:tmpl w:val="B02656CA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6836469"/>
    <w:multiLevelType w:val="hybridMultilevel"/>
    <w:tmpl w:val="D9A052E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9D142E"/>
    <w:multiLevelType w:val="hybridMultilevel"/>
    <w:tmpl w:val="93EA15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D11D1"/>
    <w:multiLevelType w:val="hybridMultilevel"/>
    <w:tmpl w:val="1E145E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1B76"/>
    <w:multiLevelType w:val="hybridMultilevel"/>
    <w:tmpl w:val="A6080F70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4A0F87"/>
    <w:multiLevelType w:val="hybridMultilevel"/>
    <w:tmpl w:val="C7AE04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7D97"/>
    <w:multiLevelType w:val="hybridMultilevel"/>
    <w:tmpl w:val="AF886D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71AC8"/>
    <w:multiLevelType w:val="multilevel"/>
    <w:tmpl w:val="5964E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47290"/>
    <w:multiLevelType w:val="hybridMultilevel"/>
    <w:tmpl w:val="7FC06E6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F4AA8"/>
    <w:multiLevelType w:val="hybridMultilevel"/>
    <w:tmpl w:val="370406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2598A"/>
    <w:multiLevelType w:val="multilevel"/>
    <w:tmpl w:val="B3660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F45BC9"/>
    <w:multiLevelType w:val="hybridMultilevel"/>
    <w:tmpl w:val="1B32D1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B3FF8"/>
    <w:multiLevelType w:val="hybridMultilevel"/>
    <w:tmpl w:val="B142B4C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C349E"/>
    <w:multiLevelType w:val="multilevel"/>
    <w:tmpl w:val="8FF06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9A18DB"/>
    <w:multiLevelType w:val="multilevel"/>
    <w:tmpl w:val="956AA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B18A3"/>
    <w:multiLevelType w:val="multilevel"/>
    <w:tmpl w:val="CE62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C12A76"/>
    <w:multiLevelType w:val="hybridMultilevel"/>
    <w:tmpl w:val="F7447F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8053A"/>
    <w:multiLevelType w:val="hybridMultilevel"/>
    <w:tmpl w:val="675231B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32E23EB5"/>
    <w:multiLevelType w:val="multilevel"/>
    <w:tmpl w:val="B34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DC31E6"/>
    <w:multiLevelType w:val="hybridMultilevel"/>
    <w:tmpl w:val="67DE3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C7BC8"/>
    <w:multiLevelType w:val="hybridMultilevel"/>
    <w:tmpl w:val="F672F9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516CB"/>
    <w:multiLevelType w:val="hybridMultilevel"/>
    <w:tmpl w:val="A24249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10B6F"/>
    <w:multiLevelType w:val="multilevel"/>
    <w:tmpl w:val="A476AA84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3">
    <w:nsid w:val="4A7B241D"/>
    <w:multiLevelType w:val="hybridMultilevel"/>
    <w:tmpl w:val="414A0C2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580A0019" w:tentative="1">
      <w:start w:val="1"/>
      <w:numFmt w:val="lowerLetter"/>
      <w:lvlText w:val="%2."/>
      <w:lvlJc w:val="left"/>
      <w:pPr>
        <w:ind w:left="2856" w:hanging="360"/>
      </w:pPr>
    </w:lvl>
    <w:lvl w:ilvl="2" w:tplc="580A001B" w:tentative="1">
      <w:start w:val="1"/>
      <w:numFmt w:val="lowerRoman"/>
      <w:lvlText w:val="%3."/>
      <w:lvlJc w:val="right"/>
      <w:pPr>
        <w:ind w:left="3576" w:hanging="180"/>
      </w:pPr>
    </w:lvl>
    <w:lvl w:ilvl="3" w:tplc="580A000F" w:tentative="1">
      <w:start w:val="1"/>
      <w:numFmt w:val="decimal"/>
      <w:lvlText w:val="%4."/>
      <w:lvlJc w:val="left"/>
      <w:pPr>
        <w:ind w:left="4296" w:hanging="360"/>
      </w:pPr>
    </w:lvl>
    <w:lvl w:ilvl="4" w:tplc="580A0019" w:tentative="1">
      <w:start w:val="1"/>
      <w:numFmt w:val="lowerLetter"/>
      <w:lvlText w:val="%5."/>
      <w:lvlJc w:val="left"/>
      <w:pPr>
        <w:ind w:left="5016" w:hanging="360"/>
      </w:pPr>
    </w:lvl>
    <w:lvl w:ilvl="5" w:tplc="580A001B" w:tentative="1">
      <w:start w:val="1"/>
      <w:numFmt w:val="lowerRoman"/>
      <w:lvlText w:val="%6."/>
      <w:lvlJc w:val="right"/>
      <w:pPr>
        <w:ind w:left="5736" w:hanging="180"/>
      </w:pPr>
    </w:lvl>
    <w:lvl w:ilvl="6" w:tplc="580A000F" w:tentative="1">
      <w:start w:val="1"/>
      <w:numFmt w:val="decimal"/>
      <w:lvlText w:val="%7."/>
      <w:lvlJc w:val="left"/>
      <w:pPr>
        <w:ind w:left="6456" w:hanging="360"/>
      </w:pPr>
    </w:lvl>
    <w:lvl w:ilvl="7" w:tplc="580A0019" w:tentative="1">
      <w:start w:val="1"/>
      <w:numFmt w:val="lowerLetter"/>
      <w:lvlText w:val="%8."/>
      <w:lvlJc w:val="left"/>
      <w:pPr>
        <w:ind w:left="7176" w:hanging="360"/>
      </w:pPr>
    </w:lvl>
    <w:lvl w:ilvl="8" w:tplc="5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4AFA0AEC"/>
    <w:multiLevelType w:val="hybridMultilevel"/>
    <w:tmpl w:val="CEA2C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F19A7"/>
    <w:multiLevelType w:val="hybridMultilevel"/>
    <w:tmpl w:val="654EB9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E162B"/>
    <w:multiLevelType w:val="hybridMultilevel"/>
    <w:tmpl w:val="355A4830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54F6236B"/>
    <w:multiLevelType w:val="hybridMultilevel"/>
    <w:tmpl w:val="131A1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74DFE"/>
    <w:multiLevelType w:val="hybridMultilevel"/>
    <w:tmpl w:val="B0180100"/>
    <w:lvl w:ilvl="0" w:tplc="F4BC986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81676"/>
    <w:multiLevelType w:val="hybridMultilevel"/>
    <w:tmpl w:val="462C5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875FB"/>
    <w:multiLevelType w:val="hybridMultilevel"/>
    <w:tmpl w:val="DC38FA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2B359B"/>
    <w:multiLevelType w:val="hybridMultilevel"/>
    <w:tmpl w:val="5046F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3695A"/>
    <w:multiLevelType w:val="hybridMultilevel"/>
    <w:tmpl w:val="14FA27F0"/>
    <w:lvl w:ilvl="0" w:tplc="85269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51AB7"/>
    <w:multiLevelType w:val="hybridMultilevel"/>
    <w:tmpl w:val="84EEFF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7492F"/>
    <w:multiLevelType w:val="hybridMultilevel"/>
    <w:tmpl w:val="CEA2C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34210"/>
    <w:multiLevelType w:val="multilevel"/>
    <w:tmpl w:val="60C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0608F7"/>
    <w:multiLevelType w:val="hybridMultilevel"/>
    <w:tmpl w:val="CEA2C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A7C15"/>
    <w:multiLevelType w:val="hybridMultilevel"/>
    <w:tmpl w:val="F710E6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D7670"/>
    <w:multiLevelType w:val="hybridMultilevel"/>
    <w:tmpl w:val="96CA3E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0"/>
  </w:num>
  <w:num w:numId="4">
    <w:abstractNumId w:val="26"/>
  </w:num>
  <w:num w:numId="5">
    <w:abstractNumId w:val="21"/>
  </w:num>
  <w:num w:numId="6">
    <w:abstractNumId w:val="4"/>
  </w:num>
  <w:num w:numId="7">
    <w:abstractNumId w:val="11"/>
  </w:num>
  <w:num w:numId="8">
    <w:abstractNumId w:val="9"/>
  </w:num>
  <w:num w:numId="9">
    <w:abstractNumId w:val="44"/>
  </w:num>
  <w:num w:numId="10">
    <w:abstractNumId w:val="34"/>
  </w:num>
  <w:num w:numId="11">
    <w:abstractNumId w:val="35"/>
  </w:num>
  <w:num w:numId="12">
    <w:abstractNumId w:val="12"/>
  </w:num>
  <w:num w:numId="13">
    <w:abstractNumId w:val="40"/>
  </w:num>
  <w:num w:numId="14">
    <w:abstractNumId w:val="13"/>
  </w:num>
  <w:num w:numId="15">
    <w:abstractNumId w:val="46"/>
  </w:num>
  <w:num w:numId="16">
    <w:abstractNumId w:val="25"/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45"/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28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31"/>
  </w:num>
  <w:num w:numId="25">
    <w:abstractNumId w:val="8"/>
  </w:num>
  <w:num w:numId="26">
    <w:abstractNumId w:val="39"/>
  </w:num>
  <w:num w:numId="27">
    <w:abstractNumId w:val="32"/>
  </w:num>
  <w:num w:numId="28">
    <w:abstractNumId w:val="38"/>
  </w:num>
  <w:num w:numId="29">
    <w:abstractNumId w:val="43"/>
  </w:num>
  <w:num w:numId="30">
    <w:abstractNumId w:val="15"/>
  </w:num>
  <w:num w:numId="31">
    <w:abstractNumId w:val="42"/>
  </w:num>
  <w:num w:numId="32">
    <w:abstractNumId w:val="14"/>
  </w:num>
  <w:num w:numId="33">
    <w:abstractNumId w:val="37"/>
  </w:num>
  <w:num w:numId="34">
    <w:abstractNumId w:val="3"/>
  </w:num>
  <w:num w:numId="35">
    <w:abstractNumId w:val="10"/>
  </w:num>
  <w:num w:numId="36">
    <w:abstractNumId w:val="41"/>
  </w:num>
  <w:num w:numId="37">
    <w:abstractNumId w:val="30"/>
  </w:num>
  <w:num w:numId="38">
    <w:abstractNumId w:val="22"/>
  </w:num>
  <w:num w:numId="39">
    <w:abstractNumId w:val="18"/>
  </w:num>
  <w:num w:numId="40">
    <w:abstractNumId w:val="2"/>
  </w:num>
  <w:num w:numId="41">
    <w:abstractNumId w:val="1"/>
  </w:num>
  <w:num w:numId="42">
    <w:abstractNumId w:val="29"/>
  </w:num>
  <w:num w:numId="43">
    <w:abstractNumId w:val="16"/>
  </w:num>
  <w:num w:numId="44">
    <w:abstractNumId w:val="27"/>
  </w:num>
  <w:num w:numId="45">
    <w:abstractNumId w:val="33"/>
  </w:num>
  <w:num w:numId="46">
    <w:abstractNumId w:val="5"/>
  </w:num>
  <w:num w:numId="47">
    <w:abstractNumId w:val="19"/>
  </w:num>
  <w:num w:numId="48">
    <w:abstractNumId w:val="4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CE"/>
    <w:rsid w:val="00005C9A"/>
    <w:rsid w:val="00013845"/>
    <w:rsid w:val="0003409F"/>
    <w:rsid w:val="00037973"/>
    <w:rsid w:val="00042545"/>
    <w:rsid w:val="000610B6"/>
    <w:rsid w:val="000646CE"/>
    <w:rsid w:val="00074C03"/>
    <w:rsid w:val="0007632A"/>
    <w:rsid w:val="00081E1E"/>
    <w:rsid w:val="00084801"/>
    <w:rsid w:val="0009099B"/>
    <w:rsid w:val="000979D1"/>
    <w:rsid w:val="000B4542"/>
    <w:rsid w:val="000C55B0"/>
    <w:rsid w:val="000C5FD4"/>
    <w:rsid w:val="000C6D66"/>
    <w:rsid w:val="000D697B"/>
    <w:rsid w:val="000F294B"/>
    <w:rsid w:val="000F4A12"/>
    <w:rsid w:val="000F604D"/>
    <w:rsid w:val="001000A1"/>
    <w:rsid w:val="001002E4"/>
    <w:rsid w:val="0011027E"/>
    <w:rsid w:val="00143C13"/>
    <w:rsid w:val="0018201D"/>
    <w:rsid w:val="001B6055"/>
    <w:rsid w:val="001D77C2"/>
    <w:rsid w:val="001F1A39"/>
    <w:rsid w:val="002015C8"/>
    <w:rsid w:val="00212AD2"/>
    <w:rsid w:val="0021360B"/>
    <w:rsid w:val="002231C2"/>
    <w:rsid w:val="0022531D"/>
    <w:rsid w:val="00230C63"/>
    <w:rsid w:val="0023125F"/>
    <w:rsid w:val="00233565"/>
    <w:rsid w:val="002350D5"/>
    <w:rsid w:val="002764FB"/>
    <w:rsid w:val="00282754"/>
    <w:rsid w:val="002A4E8D"/>
    <w:rsid w:val="002B0C73"/>
    <w:rsid w:val="002C1990"/>
    <w:rsid w:val="002E3FE3"/>
    <w:rsid w:val="002F77EF"/>
    <w:rsid w:val="00305B23"/>
    <w:rsid w:val="00313466"/>
    <w:rsid w:val="00316230"/>
    <w:rsid w:val="00322928"/>
    <w:rsid w:val="00335CED"/>
    <w:rsid w:val="00336244"/>
    <w:rsid w:val="00337701"/>
    <w:rsid w:val="00337D7A"/>
    <w:rsid w:val="00350919"/>
    <w:rsid w:val="00355B1F"/>
    <w:rsid w:val="00387F85"/>
    <w:rsid w:val="00391BA7"/>
    <w:rsid w:val="00393993"/>
    <w:rsid w:val="003948D1"/>
    <w:rsid w:val="003A2754"/>
    <w:rsid w:val="003B304D"/>
    <w:rsid w:val="003C48DB"/>
    <w:rsid w:val="003C7F22"/>
    <w:rsid w:val="003D2124"/>
    <w:rsid w:val="003F76E8"/>
    <w:rsid w:val="00421200"/>
    <w:rsid w:val="004221B7"/>
    <w:rsid w:val="00426F8A"/>
    <w:rsid w:val="004315B0"/>
    <w:rsid w:val="00443967"/>
    <w:rsid w:val="00454093"/>
    <w:rsid w:val="00460829"/>
    <w:rsid w:val="00465F0A"/>
    <w:rsid w:val="00467AEF"/>
    <w:rsid w:val="00485D70"/>
    <w:rsid w:val="00494E94"/>
    <w:rsid w:val="004A62B2"/>
    <w:rsid w:val="004B0E21"/>
    <w:rsid w:val="004B413C"/>
    <w:rsid w:val="004C23A9"/>
    <w:rsid w:val="004C3885"/>
    <w:rsid w:val="004C74AD"/>
    <w:rsid w:val="004D1DBA"/>
    <w:rsid w:val="004F6E4D"/>
    <w:rsid w:val="00512EF0"/>
    <w:rsid w:val="00521130"/>
    <w:rsid w:val="005327EA"/>
    <w:rsid w:val="00541BE2"/>
    <w:rsid w:val="00560499"/>
    <w:rsid w:val="00583672"/>
    <w:rsid w:val="005952B4"/>
    <w:rsid w:val="005A14A7"/>
    <w:rsid w:val="005A4BF7"/>
    <w:rsid w:val="005C226F"/>
    <w:rsid w:val="005C632E"/>
    <w:rsid w:val="005C7870"/>
    <w:rsid w:val="005D7E76"/>
    <w:rsid w:val="005E5279"/>
    <w:rsid w:val="005F044C"/>
    <w:rsid w:val="00603776"/>
    <w:rsid w:val="006051D3"/>
    <w:rsid w:val="00611FCE"/>
    <w:rsid w:val="00615751"/>
    <w:rsid w:val="00643679"/>
    <w:rsid w:val="00650DFC"/>
    <w:rsid w:val="0065649B"/>
    <w:rsid w:val="00660351"/>
    <w:rsid w:val="00663650"/>
    <w:rsid w:val="006712E2"/>
    <w:rsid w:val="00673729"/>
    <w:rsid w:val="00676D28"/>
    <w:rsid w:val="0068135B"/>
    <w:rsid w:val="006830DF"/>
    <w:rsid w:val="006A1A9A"/>
    <w:rsid w:val="006C4FF3"/>
    <w:rsid w:val="006E4C9C"/>
    <w:rsid w:val="006E72DF"/>
    <w:rsid w:val="00701A5D"/>
    <w:rsid w:val="00704771"/>
    <w:rsid w:val="00725FD6"/>
    <w:rsid w:val="007417E9"/>
    <w:rsid w:val="00747EBF"/>
    <w:rsid w:val="00751BF7"/>
    <w:rsid w:val="00753278"/>
    <w:rsid w:val="007628B0"/>
    <w:rsid w:val="00762AAB"/>
    <w:rsid w:val="0076309A"/>
    <w:rsid w:val="00775901"/>
    <w:rsid w:val="00786FD6"/>
    <w:rsid w:val="00791D90"/>
    <w:rsid w:val="007A7FBA"/>
    <w:rsid w:val="007B0BE8"/>
    <w:rsid w:val="007B3AEF"/>
    <w:rsid w:val="007B4C91"/>
    <w:rsid w:val="007D53CE"/>
    <w:rsid w:val="007E690D"/>
    <w:rsid w:val="008013EF"/>
    <w:rsid w:val="0080159F"/>
    <w:rsid w:val="00806F2E"/>
    <w:rsid w:val="00813AA9"/>
    <w:rsid w:val="008202E2"/>
    <w:rsid w:val="0083105C"/>
    <w:rsid w:val="00835F2E"/>
    <w:rsid w:val="0088127E"/>
    <w:rsid w:val="008A18D1"/>
    <w:rsid w:val="008B2AAF"/>
    <w:rsid w:val="008C1257"/>
    <w:rsid w:val="008C18BC"/>
    <w:rsid w:val="008C283D"/>
    <w:rsid w:val="008D0730"/>
    <w:rsid w:val="008E2CD4"/>
    <w:rsid w:val="008E4ECC"/>
    <w:rsid w:val="008E5C3C"/>
    <w:rsid w:val="008F19D4"/>
    <w:rsid w:val="00900510"/>
    <w:rsid w:val="00901675"/>
    <w:rsid w:val="00907284"/>
    <w:rsid w:val="00911FF0"/>
    <w:rsid w:val="00913EFB"/>
    <w:rsid w:val="0091610B"/>
    <w:rsid w:val="0092791D"/>
    <w:rsid w:val="00936577"/>
    <w:rsid w:val="00946AC5"/>
    <w:rsid w:val="00947A7B"/>
    <w:rsid w:val="0095363B"/>
    <w:rsid w:val="00967658"/>
    <w:rsid w:val="009844E7"/>
    <w:rsid w:val="009911E2"/>
    <w:rsid w:val="00993384"/>
    <w:rsid w:val="009A123D"/>
    <w:rsid w:val="009C39AF"/>
    <w:rsid w:val="009F2064"/>
    <w:rsid w:val="00A020A0"/>
    <w:rsid w:val="00A02F7C"/>
    <w:rsid w:val="00A05D7A"/>
    <w:rsid w:val="00A06420"/>
    <w:rsid w:val="00A25678"/>
    <w:rsid w:val="00A54299"/>
    <w:rsid w:val="00A57536"/>
    <w:rsid w:val="00A779D2"/>
    <w:rsid w:val="00A81F47"/>
    <w:rsid w:val="00AA2D46"/>
    <w:rsid w:val="00AA535D"/>
    <w:rsid w:val="00AC3858"/>
    <w:rsid w:val="00AC4FE9"/>
    <w:rsid w:val="00AF158E"/>
    <w:rsid w:val="00AF6EEC"/>
    <w:rsid w:val="00B30AC6"/>
    <w:rsid w:val="00B53C5A"/>
    <w:rsid w:val="00B53E2D"/>
    <w:rsid w:val="00B60663"/>
    <w:rsid w:val="00B66D91"/>
    <w:rsid w:val="00B67C21"/>
    <w:rsid w:val="00B739A6"/>
    <w:rsid w:val="00B80C7E"/>
    <w:rsid w:val="00B836CE"/>
    <w:rsid w:val="00B91428"/>
    <w:rsid w:val="00B9217E"/>
    <w:rsid w:val="00B931F3"/>
    <w:rsid w:val="00B95897"/>
    <w:rsid w:val="00BA041E"/>
    <w:rsid w:val="00BA3D7C"/>
    <w:rsid w:val="00BA4D5D"/>
    <w:rsid w:val="00BA65C3"/>
    <w:rsid w:val="00BB40B3"/>
    <w:rsid w:val="00BC115F"/>
    <w:rsid w:val="00BC2045"/>
    <w:rsid w:val="00BC3A63"/>
    <w:rsid w:val="00BE2FC4"/>
    <w:rsid w:val="00C0292F"/>
    <w:rsid w:val="00C17448"/>
    <w:rsid w:val="00C17A6C"/>
    <w:rsid w:val="00C304C0"/>
    <w:rsid w:val="00C325CE"/>
    <w:rsid w:val="00C3770F"/>
    <w:rsid w:val="00C43489"/>
    <w:rsid w:val="00C45958"/>
    <w:rsid w:val="00C56860"/>
    <w:rsid w:val="00C63F2F"/>
    <w:rsid w:val="00C642BC"/>
    <w:rsid w:val="00C664FD"/>
    <w:rsid w:val="00C736DC"/>
    <w:rsid w:val="00C85209"/>
    <w:rsid w:val="00CA19CC"/>
    <w:rsid w:val="00CA3420"/>
    <w:rsid w:val="00CA7E57"/>
    <w:rsid w:val="00CB494F"/>
    <w:rsid w:val="00CB7FFC"/>
    <w:rsid w:val="00CF0193"/>
    <w:rsid w:val="00CF313C"/>
    <w:rsid w:val="00CF62C4"/>
    <w:rsid w:val="00CF7B5F"/>
    <w:rsid w:val="00D07748"/>
    <w:rsid w:val="00D14D67"/>
    <w:rsid w:val="00D27DE4"/>
    <w:rsid w:val="00D365D6"/>
    <w:rsid w:val="00D41C8E"/>
    <w:rsid w:val="00D43861"/>
    <w:rsid w:val="00D66254"/>
    <w:rsid w:val="00D71373"/>
    <w:rsid w:val="00D7437A"/>
    <w:rsid w:val="00D91F83"/>
    <w:rsid w:val="00D92198"/>
    <w:rsid w:val="00D96F71"/>
    <w:rsid w:val="00DA3562"/>
    <w:rsid w:val="00DB24A8"/>
    <w:rsid w:val="00DB54AC"/>
    <w:rsid w:val="00DC17D6"/>
    <w:rsid w:val="00DC6824"/>
    <w:rsid w:val="00DE0622"/>
    <w:rsid w:val="00E068AC"/>
    <w:rsid w:val="00E06D8F"/>
    <w:rsid w:val="00E07B89"/>
    <w:rsid w:val="00E15AA7"/>
    <w:rsid w:val="00E1615B"/>
    <w:rsid w:val="00E177F0"/>
    <w:rsid w:val="00E2292E"/>
    <w:rsid w:val="00E237BE"/>
    <w:rsid w:val="00E44076"/>
    <w:rsid w:val="00E46270"/>
    <w:rsid w:val="00E540A7"/>
    <w:rsid w:val="00E95CAB"/>
    <w:rsid w:val="00EB290B"/>
    <w:rsid w:val="00EF72C1"/>
    <w:rsid w:val="00F14DE7"/>
    <w:rsid w:val="00F20642"/>
    <w:rsid w:val="00F25C51"/>
    <w:rsid w:val="00F273D6"/>
    <w:rsid w:val="00F328AE"/>
    <w:rsid w:val="00F329CA"/>
    <w:rsid w:val="00F42A97"/>
    <w:rsid w:val="00F46E48"/>
    <w:rsid w:val="00F71C2E"/>
    <w:rsid w:val="00F71DD9"/>
    <w:rsid w:val="00F74527"/>
    <w:rsid w:val="00F76644"/>
    <w:rsid w:val="00F811B0"/>
    <w:rsid w:val="00F90B9C"/>
    <w:rsid w:val="00F93D3D"/>
    <w:rsid w:val="00F943B8"/>
    <w:rsid w:val="00FA0637"/>
    <w:rsid w:val="00FA1311"/>
    <w:rsid w:val="00FA3318"/>
    <w:rsid w:val="00FB05B8"/>
    <w:rsid w:val="00FB3A54"/>
    <w:rsid w:val="00FB414E"/>
    <w:rsid w:val="00FC2B7E"/>
    <w:rsid w:val="00FD3135"/>
    <w:rsid w:val="00FE12B8"/>
    <w:rsid w:val="00FF45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3C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CE"/>
    <w:pPr>
      <w:spacing w:after="160" w:line="254" w:lineRule="auto"/>
    </w:pPr>
    <w:rPr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43C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11F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611FCE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11FC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1F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1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9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9D1"/>
    <w:rPr>
      <w:lang w:val="es-ES"/>
    </w:rPr>
  </w:style>
  <w:style w:type="character" w:customStyle="1" w:styleId="CharacterStyle1">
    <w:name w:val="Character Style 1"/>
    <w:uiPriority w:val="99"/>
    <w:rsid w:val="00E15AA7"/>
    <w:rPr>
      <w:sz w:val="24"/>
      <w:szCs w:val="24"/>
    </w:rPr>
  </w:style>
  <w:style w:type="paragraph" w:styleId="Sinespaciado">
    <w:name w:val="No Spacing"/>
    <w:uiPriority w:val="1"/>
    <w:qFormat/>
    <w:rsid w:val="00E15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5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13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AA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AA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A9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F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7Car">
    <w:name w:val="Título 7 Car"/>
    <w:basedOn w:val="Fuentedeprrafopredeter"/>
    <w:link w:val="Ttulo7"/>
    <w:rsid w:val="00143C13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CE"/>
    <w:pPr>
      <w:spacing w:after="160" w:line="254" w:lineRule="auto"/>
    </w:pPr>
    <w:rPr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43C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11F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611FCE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11FC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1F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1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9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9D1"/>
    <w:rPr>
      <w:lang w:val="es-ES"/>
    </w:rPr>
  </w:style>
  <w:style w:type="character" w:customStyle="1" w:styleId="CharacterStyle1">
    <w:name w:val="Character Style 1"/>
    <w:uiPriority w:val="99"/>
    <w:rsid w:val="00E15AA7"/>
    <w:rPr>
      <w:sz w:val="24"/>
      <w:szCs w:val="24"/>
    </w:rPr>
  </w:style>
  <w:style w:type="paragraph" w:styleId="Sinespaciado">
    <w:name w:val="No Spacing"/>
    <w:uiPriority w:val="1"/>
    <w:qFormat/>
    <w:rsid w:val="00E15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5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13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AA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AA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A9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F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7Car">
    <w:name w:val="Título 7 Car"/>
    <w:basedOn w:val="Fuentedeprrafopredeter"/>
    <w:link w:val="Ttulo7"/>
    <w:rsid w:val="00143C13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comisiones1</dc:creator>
  <cp:lastModifiedBy>Glenda Alexandra Allan Alegria</cp:lastModifiedBy>
  <cp:revision>7</cp:revision>
  <cp:lastPrinted>2020-01-06T15:36:00Z</cp:lastPrinted>
  <dcterms:created xsi:type="dcterms:W3CDTF">2020-01-06T15:28:00Z</dcterms:created>
  <dcterms:modified xsi:type="dcterms:W3CDTF">2020-01-06T15:38:00Z</dcterms:modified>
</cp:coreProperties>
</file>