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C5B8" w14:textId="6B3504EA" w:rsidR="00C21BF8" w:rsidRPr="00173FE0" w:rsidRDefault="00C21BF8" w:rsidP="00026EB8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PROYECTO DE ORDENA</w:t>
      </w:r>
      <w:r w:rsidR="00012422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N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ZA METROPOLITANA </w:t>
      </w:r>
      <w:r w:rsidR="00012422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QUE REGULA LA </w:t>
      </w:r>
      <w:r w:rsidR="00657C8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CAPACIDAD</w:t>
      </w:r>
      <w:r w:rsidR="00012422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 DE OCUPANTES QUE CIRCULAN EN MOTOCICLETA EN EL DISTRITO METROPOLITANO DE QUITO</w:t>
      </w:r>
    </w:p>
    <w:p w14:paraId="73BDF27F" w14:textId="1BEE6E49" w:rsidR="00904815" w:rsidRPr="00173FE0" w:rsidRDefault="00904815" w:rsidP="00E07075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EXPOSICIÓN DE MOTIVOS</w:t>
      </w:r>
    </w:p>
    <w:p w14:paraId="476855A1" w14:textId="77777777" w:rsidR="00B55150" w:rsidRPr="00173FE0" w:rsidRDefault="00FE1631" w:rsidP="00B5515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>Alarmantes cifras delincuenciales se han vistos reflejadas tras u</w:t>
      </w:r>
      <w:r w:rsidR="00BB4AF2" w:rsidRPr="00173FE0">
        <w:rPr>
          <w:rFonts w:ascii="Century Gothic" w:hAnsi="Century Gothic" w:cs="Arial"/>
          <w:sz w:val="20"/>
          <w:szCs w:val="20"/>
          <w:lang w:val="es-ES"/>
        </w:rPr>
        <w:t xml:space="preserve">na economía golpeada por una pandemia </w:t>
      </w:r>
      <w:r w:rsidRPr="00173FE0">
        <w:rPr>
          <w:rFonts w:ascii="Century Gothic" w:hAnsi="Century Gothic" w:cs="Arial"/>
          <w:sz w:val="20"/>
          <w:szCs w:val="20"/>
          <w:lang w:val="es-ES"/>
        </w:rPr>
        <w:t>y un alto índice de desempleo,</w:t>
      </w:r>
      <w:r w:rsidR="00BB4AF2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siendo utilizada la motocicleta, como </w:t>
      </w:r>
      <w:r w:rsidR="008C7347" w:rsidRPr="00173FE0">
        <w:rPr>
          <w:rFonts w:ascii="Century Gothic" w:hAnsi="Century Gothic" w:cs="Arial"/>
          <w:sz w:val="20"/>
          <w:szCs w:val="20"/>
          <w:lang w:val="es-ES"/>
        </w:rPr>
        <w:t>principal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medio de transporte para el cometimiento de actos delictivos que ponen en riesgo la integridad de los ciudadanos del ca</w:t>
      </w:r>
      <w:r w:rsidR="008C7347" w:rsidRPr="00173FE0">
        <w:rPr>
          <w:rFonts w:ascii="Century Gothic" w:hAnsi="Century Gothic" w:cs="Arial"/>
          <w:sz w:val="20"/>
          <w:szCs w:val="20"/>
          <w:lang w:val="es-ES"/>
        </w:rPr>
        <w:t>n</w:t>
      </w:r>
      <w:r w:rsidRPr="00173FE0">
        <w:rPr>
          <w:rFonts w:ascii="Century Gothic" w:hAnsi="Century Gothic" w:cs="Arial"/>
          <w:sz w:val="20"/>
          <w:szCs w:val="20"/>
          <w:lang w:val="es-ES"/>
        </w:rPr>
        <w:t>tón Quito.</w:t>
      </w:r>
    </w:p>
    <w:p w14:paraId="5ACD0E75" w14:textId="2179ED2E" w:rsidR="00520645" w:rsidRPr="00173FE0" w:rsidRDefault="00520645" w:rsidP="00B5515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Varios diarios </w:t>
      </w:r>
      <w:r w:rsidR="00B55150" w:rsidRPr="00173FE0">
        <w:rPr>
          <w:rFonts w:ascii="Century Gothic" w:hAnsi="Century Gothic" w:cs="Arial"/>
          <w:sz w:val="20"/>
          <w:szCs w:val="20"/>
          <w:lang w:val="es-ES"/>
        </w:rPr>
        <w:t xml:space="preserve">locales </w:t>
      </w:r>
      <w:r w:rsidRPr="00173FE0">
        <w:rPr>
          <w:rFonts w:ascii="Century Gothic" w:hAnsi="Century Gothic" w:cs="Arial"/>
          <w:sz w:val="20"/>
          <w:szCs w:val="20"/>
          <w:lang w:val="es-ES"/>
        </w:rPr>
        <w:t>y medios de comunicación d</w:t>
      </w:r>
      <w:r w:rsidR="00B55150" w:rsidRPr="00173FE0">
        <w:rPr>
          <w:rFonts w:ascii="Century Gothic" w:hAnsi="Century Gothic" w:cs="Arial"/>
          <w:sz w:val="20"/>
          <w:szCs w:val="20"/>
          <w:lang w:val="es-ES"/>
        </w:rPr>
        <w:t>igitales de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Quito, 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 xml:space="preserve">coinciden en que </w:t>
      </w:r>
      <w:r w:rsidRPr="00173FE0">
        <w:rPr>
          <w:rFonts w:ascii="Century Gothic" w:hAnsi="Century Gothic" w:cs="Arial"/>
          <w:sz w:val="20"/>
          <w:szCs w:val="20"/>
          <w:lang w:val="es-ES"/>
        </w:rPr>
        <w:t>la inseguridad se convierte en un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>o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de los principales factores de preocupación para los capitalinos, sobrepasando, y por mucho, a problemas cotidianos como recolección de basura, deficiente calidad del servicio de transporte público, arreglos de calles y vías, entre otras.</w:t>
      </w:r>
    </w:p>
    <w:p w14:paraId="3DB09919" w14:textId="5C856E52" w:rsidR="00B55150" w:rsidRPr="00173FE0" w:rsidRDefault="00B55150" w:rsidP="00315C36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>De conformidad con una encuesta aplicada en la capital, la Administración Zonal Tumbaco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>,</w:t>
      </w:r>
      <w:r w:rsidR="00315C36" w:rsidRPr="00173FE0">
        <w:rPr>
          <w:rFonts w:ascii="Century Gothic" w:hAnsi="Century Gothic" w:cs="Arial"/>
          <w:sz w:val="20"/>
          <w:szCs w:val="20"/>
          <w:lang w:val="es-ES"/>
        </w:rPr>
        <w:t xml:space="preserve"> es considerada la más insegura, con el 53,2%; le siguen de cerca las Administraciones Zonales Eloy Alfaro, en el sur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315C36" w:rsidRPr="00173FE0">
        <w:rPr>
          <w:rFonts w:ascii="Century Gothic" w:hAnsi="Century Gothic" w:cs="Arial"/>
          <w:sz w:val="20"/>
          <w:szCs w:val="20"/>
          <w:lang w:val="es-ES"/>
        </w:rPr>
        <w:t>y Manuela Sáenz en el centro, con el 48,5% y 41,6%, respectivamente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>;</w:t>
      </w:r>
      <w:r w:rsidR="00315C36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>d</w:t>
      </w:r>
      <w:r w:rsidRPr="00173FE0">
        <w:rPr>
          <w:rFonts w:ascii="Century Gothic" w:hAnsi="Century Gothic" w:cs="Arial"/>
          <w:sz w:val="20"/>
          <w:szCs w:val="20"/>
          <w:lang w:val="es-ES"/>
        </w:rPr>
        <w:t>ándonos como resultado</w:t>
      </w:r>
      <w:r w:rsidR="00315C36" w:rsidRPr="00173FE0">
        <w:rPr>
          <w:rFonts w:ascii="Century Gothic" w:hAnsi="Century Gothic" w:cs="Arial"/>
          <w:sz w:val="20"/>
          <w:szCs w:val="20"/>
          <w:lang w:val="es-ES"/>
        </w:rPr>
        <w:t xml:space="preserve"> promedio</w:t>
      </w:r>
      <w:r w:rsidRPr="00173FE0">
        <w:rPr>
          <w:rFonts w:ascii="Century Gothic" w:hAnsi="Century Gothic" w:cs="Arial"/>
          <w:sz w:val="20"/>
          <w:szCs w:val="20"/>
          <w:lang w:val="es-ES"/>
        </w:rPr>
        <w:t>, que cerca del 40% de los quiteños, se sienten inseguros</w:t>
      </w:r>
      <w:r w:rsidR="00315C36" w:rsidRPr="00173FE0">
        <w:rPr>
          <w:rFonts w:ascii="Century Gothic" w:hAnsi="Century Gothic" w:cs="Arial"/>
          <w:sz w:val="20"/>
          <w:szCs w:val="20"/>
          <w:lang w:val="es-ES"/>
        </w:rPr>
        <w:t>.</w:t>
      </w:r>
    </w:p>
    <w:p w14:paraId="3FCFA72B" w14:textId="73B76E55" w:rsidR="00B55150" w:rsidRPr="00173FE0" w:rsidRDefault="00315C36" w:rsidP="00315C36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>Suma</w:t>
      </w:r>
      <w:r w:rsidR="008A289F" w:rsidRPr="00173FE0">
        <w:rPr>
          <w:rFonts w:ascii="Century Gothic" w:hAnsi="Century Gothic" w:cs="Arial"/>
          <w:sz w:val="20"/>
          <w:szCs w:val="20"/>
          <w:lang w:val="es-ES"/>
        </w:rPr>
        <w:t>n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do a las cifras antes descritas, otro estudio muestra que 4 de 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 xml:space="preserve">cada 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10 habitantes de Quito </w:t>
      </w:r>
      <w:r w:rsidR="008A289F" w:rsidRPr="00173FE0">
        <w:rPr>
          <w:rFonts w:ascii="Century Gothic" w:hAnsi="Century Gothic" w:cs="Arial"/>
          <w:sz w:val="20"/>
          <w:szCs w:val="20"/>
          <w:lang w:val="es-ES"/>
        </w:rPr>
        <w:t>han sido víctimas de un asalto o robo durante el último año, mientras que cerca del 83% de la población de Quito, considera que los espacios públicos como avenidas, calles, plazas o parques son inseguros, sobre todo en horas de la tarde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 xml:space="preserve"> y noche</w:t>
      </w:r>
      <w:r w:rsidR="008A289F" w:rsidRPr="00173FE0">
        <w:rPr>
          <w:rFonts w:ascii="Century Gothic" w:hAnsi="Century Gothic" w:cs="Arial"/>
          <w:sz w:val="20"/>
          <w:szCs w:val="20"/>
          <w:lang w:val="es-ES"/>
        </w:rPr>
        <w:t>.</w:t>
      </w:r>
    </w:p>
    <w:p w14:paraId="30B8EB81" w14:textId="72A690EF" w:rsidR="008A289F" w:rsidRPr="00173FE0" w:rsidRDefault="008A289F" w:rsidP="00315C36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>Finalmente, 3 de cada 10 actos delictivos violentos, se han efectuado en motocicleta.</w:t>
      </w:r>
    </w:p>
    <w:p w14:paraId="49414EAE" w14:textId="5FCF03CA" w:rsidR="008A289F" w:rsidRPr="00173FE0" w:rsidRDefault="008A289F" w:rsidP="00315C36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>Pero el problema no ha sido solo a nivel de la capital, sino a nivel nacional, es por ello que</w:t>
      </w:r>
      <w:r w:rsidR="003209CF" w:rsidRPr="00173FE0">
        <w:rPr>
          <w:rFonts w:ascii="Century Gothic" w:hAnsi="Century Gothic" w:cs="Arial"/>
          <w:sz w:val="20"/>
          <w:szCs w:val="20"/>
          <w:lang w:val="es-ES"/>
        </w:rPr>
        <w:t>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>l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a Agencia Nacional de Regulación y Control del Transporte Terrestre, Tránsito y Seguridad Vial (ANT), 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>emitió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una resolución que limita la capacidad de ocupantes </w:t>
      </w:r>
      <w:r w:rsidR="00D2645E" w:rsidRPr="00173FE0">
        <w:rPr>
          <w:rFonts w:ascii="Century Gothic" w:hAnsi="Century Gothic" w:cs="Arial"/>
          <w:sz w:val="20"/>
          <w:szCs w:val="20"/>
          <w:lang w:val="es-ES"/>
        </w:rPr>
        <w:t xml:space="preserve">que se pueden trasladar </w:t>
      </w:r>
      <w:r w:rsidRPr="00173FE0">
        <w:rPr>
          <w:rFonts w:ascii="Century Gothic" w:hAnsi="Century Gothic" w:cs="Arial"/>
          <w:sz w:val="20"/>
          <w:szCs w:val="20"/>
          <w:lang w:val="es-ES"/>
        </w:rPr>
        <w:t>en</w:t>
      </w:r>
      <w:r w:rsidR="00D2645E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motocicleta 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>que circula</w:t>
      </w:r>
      <w:r w:rsidR="00D2645E" w:rsidRPr="00173FE0">
        <w:rPr>
          <w:rFonts w:ascii="Century Gothic" w:hAnsi="Century Gothic" w:cs="Arial"/>
          <w:sz w:val="20"/>
          <w:szCs w:val="20"/>
          <w:lang w:val="es-ES"/>
        </w:rPr>
        <w:t>n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 xml:space="preserve"> por</w:t>
      </w:r>
      <w:r w:rsidR="00D2645E" w:rsidRPr="00173FE0">
        <w:rPr>
          <w:rFonts w:ascii="Century Gothic" w:hAnsi="Century Gothic" w:cs="Arial"/>
          <w:sz w:val="20"/>
          <w:szCs w:val="20"/>
          <w:lang w:val="es-ES"/>
        </w:rPr>
        <w:t xml:space="preserve"> las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 xml:space="preserve"> vías nacionales, </w:t>
      </w:r>
      <w:r w:rsidR="003209CF" w:rsidRPr="00173FE0">
        <w:rPr>
          <w:rFonts w:ascii="Century Gothic" w:hAnsi="Century Gothic" w:cs="Arial"/>
          <w:sz w:val="20"/>
          <w:szCs w:val="20"/>
          <w:lang w:val="es-ES"/>
        </w:rPr>
        <w:t>sin embargo, con el ánimo de tener directri</w:t>
      </w:r>
      <w:r w:rsidR="00517B5B">
        <w:rPr>
          <w:rFonts w:ascii="Century Gothic" w:hAnsi="Century Gothic" w:cs="Arial"/>
          <w:sz w:val="20"/>
          <w:szCs w:val="20"/>
          <w:lang w:val="es-ES"/>
        </w:rPr>
        <w:t>ces apegadas a la realidad de nuestra</w:t>
      </w:r>
      <w:r w:rsidR="003209CF" w:rsidRPr="00173FE0">
        <w:rPr>
          <w:rFonts w:ascii="Century Gothic" w:hAnsi="Century Gothic" w:cs="Arial"/>
          <w:sz w:val="20"/>
          <w:szCs w:val="20"/>
          <w:lang w:val="es-ES"/>
        </w:rPr>
        <w:t xml:space="preserve"> ciudad, 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corresponde a </w:t>
      </w:r>
      <w:r w:rsidR="003209CF" w:rsidRPr="00173FE0">
        <w:rPr>
          <w:rFonts w:ascii="Century Gothic" w:hAnsi="Century Gothic" w:cs="Arial"/>
          <w:sz w:val="20"/>
          <w:szCs w:val="20"/>
          <w:lang w:val="es-ES"/>
        </w:rPr>
        <w:t xml:space="preserve">este </w:t>
      </w:r>
      <w:r w:rsidRPr="00173FE0">
        <w:rPr>
          <w:rFonts w:ascii="Century Gothic" w:hAnsi="Century Gothic" w:cs="Arial"/>
          <w:sz w:val="20"/>
          <w:szCs w:val="20"/>
          <w:lang w:val="es-ES"/>
        </w:rPr>
        <w:t>Gobierno Autónomo Descentralizado</w:t>
      </w:r>
      <w:r w:rsidR="003209CF" w:rsidRPr="00173FE0">
        <w:rPr>
          <w:rFonts w:ascii="Century Gothic" w:hAnsi="Century Gothic" w:cs="Arial"/>
          <w:sz w:val="20"/>
          <w:szCs w:val="20"/>
          <w:lang w:val="es-ES"/>
        </w:rPr>
        <w:t>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3209CF" w:rsidRPr="00173FE0">
        <w:rPr>
          <w:rFonts w:ascii="Century Gothic" w:hAnsi="Century Gothic" w:cs="Arial"/>
          <w:sz w:val="20"/>
          <w:szCs w:val="20"/>
          <w:lang w:val="es-ES"/>
        </w:rPr>
        <w:t>brindar las herramientas y determinar los procedimientos necesarios para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173FE0">
        <w:rPr>
          <w:rFonts w:ascii="Century Gothic" w:hAnsi="Century Gothic" w:cs="Arial"/>
          <w:sz w:val="20"/>
          <w:szCs w:val="20"/>
          <w:lang w:val="es-ES"/>
        </w:rPr>
        <w:t>velar por la seguridad e integridad de l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>a</w:t>
      </w:r>
      <w:r w:rsidRPr="00173FE0">
        <w:rPr>
          <w:rFonts w:ascii="Century Gothic" w:hAnsi="Century Gothic" w:cs="Arial"/>
          <w:sz w:val="20"/>
          <w:szCs w:val="20"/>
          <w:lang w:val="es-ES"/>
        </w:rPr>
        <w:t>s quiteñ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>a</w:t>
      </w:r>
      <w:r w:rsidRPr="00173FE0">
        <w:rPr>
          <w:rFonts w:ascii="Century Gothic" w:hAnsi="Century Gothic" w:cs="Arial"/>
          <w:sz w:val="20"/>
          <w:szCs w:val="20"/>
          <w:lang w:val="es-ES"/>
        </w:rPr>
        <w:t>s</w:t>
      </w:r>
      <w:r w:rsidR="00244001" w:rsidRPr="00173FE0">
        <w:rPr>
          <w:rFonts w:ascii="Century Gothic" w:hAnsi="Century Gothic" w:cs="Arial"/>
          <w:sz w:val="20"/>
          <w:szCs w:val="20"/>
          <w:lang w:val="es-ES"/>
        </w:rPr>
        <w:t xml:space="preserve"> y quiteños.</w:t>
      </w:r>
      <w:bookmarkStart w:id="0" w:name="_GoBack"/>
      <w:bookmarkEnd w:id="0"/>
    </w:p>
    <w:p w14:paraId="17677375" w14:textId="77777777" w:rsidR="00173FE0" w:rsidRPr="00173FE0" w:rsidRDefault="00173FE0" w:rsidP="00026EB8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7F04A95F" w14:textId="77777777" w:rsidR="00173FE0" w:rsidRPr="00173FE0" w:rsidRDefault="00173FE0" w:rsidP="00026EB8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3E0FE182" w14:textId="77777777" w:rsidR="00173FE0" w:rsidRPr="00173FE0" w:rsidRDefault="00173FE0" w:rsidP="00026EB8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14D2E9EB" w14:textId="53649661" w:rsidR="00173FE0" w:rsidRDefault="00173FE0" w:rsidP="00026EB8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54E9DDA1" w14:textId="2AE853E3" w:rsidR="00173FE0" w:rsidRDefault="00173FE0" w:rsidP="00026EB8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2DE7029C" w14:textId="125BD7AB" w:rsidR="00173FE0" w:rsidRDefault="00173FE0" w:rsidP="00026EB8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686D690D" w14:textId="4863FED3" w:rsidR="00173FE0" w:rsidRDefault="00173FE0" w:rsidP="00026EB8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3F33BC18" w14:textId="3EC3BD96" w:rsidR="00173FE0" w:rsidRDefault="00173FE0" w:rsidP="00026EB8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764CE74D" w14:textId="77777777" w:rsidR="00173FE0" w:rsidRPr="00173FE0" w:rsidRDefault="00173FE0" w:rsidP="00026EB8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02FFF1B2" w14:textId="77777777" w:rsidR="00173FE0" w:rsidRPr="00173FE0" w:rsidRDefault="00173FE0" w:rsidP="00026EB8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6EBDD88B" w14:textId="77777777" w:rsidR="00173FE0" w:rsidRPr="00173FE0" w:rsidRDefault="00173FE0" w:rsidP="00026EB8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5CA88293" w14:textId="6E471402" w:rsidR="00244001" w:rsidRPr="00173FE0" w:rsidRDefault="00244001" w:rsidP="00026EB8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lastRenderedPageBreak/>
        <w:t>EL CONCEJO METROPOLITANO DE QUITO</w:t>
      </w:r>
    </w:p>
    <w:p w14:paraId="3FB01F2B" w14:textId="79CA3036" w:rsidR="00DF5B60" w:rsidRPr="00173FE0" w:rsidRDefault="00E07075" w:rsidP="00026EB8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CONSIDERANDO</w:t>
      </w:r>
    </w:p>
    <w:p w14:paraId="63A1397E" w14:textId="32E058AE" w:rsidR="00694890" w:rsidRPr="00173FE0" w:rsidRDefault="00694890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F27D3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>el artículo 3 numeral 8 de la Constitución de la República del Ecuador, establece que: “Son deberes primordiales del Estado: …8.- Garantizar a sus habitantes el derecho a una cultura de paz, a la seguridad integral y a vivir en una sociedad democrática y libre de corrupción”;</w:t>
      </w:r>
    </w:p>
    <w:p w14:paraId="5F71F5D4" w14:textId="76B2611B" w:rsidR="00724D7C" w:rsidRPr="00173FE0" w:rsidRDefault="00724D7C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F27D3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>el artículo 83 de la Constitución de</w:t>
      </w:r>
      <w:r w:rsidR="00026EB8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173FE0">
        <w:rPr>
          <w:rFonts w:ascii="Century Gothic" w:hAnsi="Century Gothic" w:cs="Arial"/>
          <w:sz w:val="20"/>
          <w:szCs w:val="20"/>
          <w:lang w:val="es-ES"/>
        </w:rPr>
        <w:t>l</w:t>
      </w:r>
      <w:r w:rsidR="00026EB8" w:rsidRPr="00173FE0">
        <w:rPr>
          <w:rFonts w:ascii="Century Gothic" w:hAnsi="Century Gothic" w:cs="Arial"/>
          <w:sz w:val="20"/>
          <w:szCs w:val="20"/>
          <w:lang w:val="es-ES"/>
        </w:rPr>
        <w:t>a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026EB8" w:rsidRPr="00173FE0">
        <w:rPr>
          <w:rFonts w:ascii="Century Gothic" w:hAnsi="Century Gothic" w:cs="Arial"/>
          <w:sz w:val="20"/>
          <w:szCs w:val="20"/>
          <w:lang w:val="es-ES"/>
        </w:rPr>
        <w:t xml:space="preserve">República del </w:t>
      </w:r>
      <w:r w:rsidRPr="00173FE0">
        <w:rPr>
          <w:rFonts w:ascii="Century Gothic" w:hAnsi="Century Gothic" w:cs="Arial"/>
          <w:sz w:val="20"/>
          <w:szCs w:val="20"/>
          <w:lang w:val="es-ES"/>
        </w:rPr>
        <w:t>Ecuador, respecto de los deberes y responsabilidades de las ecuatorianas y ecuatoriano, establece en sus numerales 1, 4, 5 y 7: “1) Acatar y cumplir la Constitución, la Ley y las decisiones legítimas de autoridad competente; 4) Colaborar en el mantenimiento de la paz y de la seguridad; 7) Promover el bien común y anteponer el interés general al interés particular, conforme al buen vivir”.</w:t>
      </w:r>
    </w:p>
    <w:p w14:paraId="40EDF62C" w14:textId="36A6F865" w:rsidR="00012445" w:rsidRPr="00173FE0" w:rsidRDefault="00012445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F27D3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>el artículo 163 de la Constitución de</w:t>
      </w:r>
      <w:r w:rsidR="00026EB8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173FE0">
        <w:rPr>
          <w:rFonts w:ascii="Century Gothic" w:hAnsi="Century Gothic" w:cs="Arial"/>
          <w:sz w:val="20"/>
          <w:szCs w:val="20"/>
          <w:lang w:val="es-ES"/>
        </w:rPr>
        <w:t>l</w:t>
      </w:r>
      <w:r w:rsidR="00026EB8" w:rsidRPr="00173FE0">
        <w:rPr>
          <w:rFonts w:ascii="Century Gothic" w:hAnsi="Century Gothic" w:cs="Arial"/>
          <w:sz w:val="20"/>
          <w:szCs w:val="20"/>
          <w:lang w:val="es-ES"/>
        </w:rPr>
        <w:t>a República del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Ecuador, determina que: “La Policía Nacional es una institución estatal de carácter civil, armada, técnica, jerarquizada, disciplinada, profesional y altamente especializada, cuya misión es </w:t>
      </w:r>
      <w:r w:rsidR="00027EE2" w:rsidRPr="00173FE0">
        <w:rPr>
          <w:rFonts w:ascii="Century Gothic" w:hAnsi="Century Gothic" w:cs="Arial"/>
          <w:sz w:val="20"/>
          <w:szCs w:val="20"/>
          <w:lang w:val="es-ES"/>
        </w:rPr>
        <w:t>atender la seguridad ciudadana y el orden público, y proteger el libre ejercicio de los derechos y la seguridad de las personas dentro del territorio nacional</w:t>
      </w:r>
      <w:r w:rsidRPr="00173FE0">
        <w:rPr>
          <w:rFonts w:ascii="Century Gothic" w:hAnsi="Century Gothic" w:cs="Arial"/>
          <w:sz w:val="20"/>
          <w:szCs w:val="20"/>
          <w:lang w:val="es-ES"/>
        </w:rPr>
        <w:t>”</w:t>
      </w:r>
    </w:p>
    <w:p w14:paraId="7C640B5A" w14:textId="50FBA18E" w:rsidR="00694890" w:rsidRPr="00173FE0" w:rsidRDefault="00694890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F27D3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el artículo </w:t>
      </w:r>
      <w:r w:rsidR="00012445" w:rsidRPr="00173FE0">
        <w:rPr>
          <w:rFonts w:ascii="Century Gothic" w:hAnsi="Century Gothic" w:cs="Arial"/>
          <w:sz w:val="20"/>
          <w:szCs w:val="20"/>
          <w:lang w:val="es-ES"/>
        </w:rPr>
        <w:t>227 de la Constitución de</w:t>
      </w:r>
      <w:r w:rsidR="00027EE2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012445" w:rsidRPr="00173FE0">
        <w:rPr>
          <w:rFonts w:ascii="Century Gothic" w:hAnsi="Century Gothic" w:cs="Arial"/>
          <w:sz w:val="20"/>
          <w:szCs w:val="20"/>
          <w:lang w:val="es-ES"/>
        </w:rPr>
        <w:t>l</w:t>
      </w:r>
      <w:r w:rsidR="00027EE2" w:rsidRPr="00173FE0">
        <w:rPr>
          <w:rFonts w:ascii="Century Gothic" w:hAnsi="Century Gothic" w:cs="Arial"/>
          <w:sz w:val="20"/>
          <w:szCs w:val="20"/>
          <w:lang w:val="es-ES"/>
        </w:rPr>
        <w:t>a República</w:t>
      </w:r>
      <w:r w:rsidR="00012445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026EB8" w:rsidRPr="00173FE0">
        <w:rPr>
          <w:rFonts w:ascii="Century Gothic" w:hAnsi="Century Gothic" w:cs="Arial"/>
          <w:sz w:val="20"/>
          <w:szCs w:val="20"/>
          <w:lang w:val="es-ES"/>
        </w:rPr>
        <w:t xml:space="preserve">del </w:t>
      </w:r>
      <w:r w:rsidR="00012445" w:rsidRPr="00173FE0">
        <w:rPr>
          <w:rFonts w:ascii="Century Gothic" w:hAnsi="Century Gothic" w:cs="Arial"/>
          <w:sz w:val="20"/>
          <w:szCs w:val="20"/>
          <w:lang w:val="es-ES"/>
        </w:rPr>
        <w:t xml:space="preserve">Ecuador, consagra como principio que la administración pública </w:t>
      </w:r>
      <w:r w:rsidR="00027EE2" w:rsidRPr="00173FE0">
        <w:rPr>
          <w:rFonts w:ascii="Century Gothic" w:hAnsi="Century Gothic" w:cs="Arial"/>
          <w:sz w:val="20"/>
          <w:szCs w:val="20"/>
          <w:lang w:val="es-ES"/>
        </w:rPr>
        <w:t>constituye un servicio a la colectividad que se rige por los principios de eficacia, eficiencia, calidad, jerarquía, desconcentración, descentralización, coordinación, participación, transparencia y evaluación.</w:t>
      </w:r>
    </w:p>
    <w:p w14:paraId="2D33CE8B" w14:textId="000E81D6" w:rsidR="00026EB8" w:rsidRPr="00173FE0" w:rsidRDefault="00027EE2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F27D3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>el artículo 238 de la Constitución de la República del Ecuador,</w:t>
      </w:r>
      <w:r w:rsidR="00026EB8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F91A1C" w:rsidRPr="00173FE0">
        <w:rPr>
          <w:rFonts w:ascii="Century Gothic" w:hAnsi="Century Gothic" w:cs="Arial"/>
          <w:sz w:val="20"/>
          <w:szCs w:val="20"/>
          <w:lang w:val="es-ES"/>
        </w:rPr>
        <w:t xml:space="preserve">establece que </w:t>
      </w:r>
      <w:r w:rsidR="00026EB8" w:rsidRPr="00173FE0">
        <w:rPr>
          <w:rFonts w:ascii="Century Gothic" w:hAnsi="Century Gothic" w:cs="Arial"/>
          <w:sz w:val="20"/>
          <w:szCs w:val="20"/>
          <w:lang w:val="es-ES"/>
        </w:rPr>
        <w:t>los gobiernos autónomos descentralizados gozarán de autonomía política, administrativa y financiera y de acuerdo al artículo 240 del mismo cuerpo legal, tendrán facultades legislativas en el ámbito de sus competencias y jurisdicciones territoriales.</w:t>
      </w:r>
    </w:p>
    <w:p w14:paraId="0CBE1F8E" w14:textId="1F9BAB7E" w:rsidR="001E5B92" w:rsidRPr="00173FE0" w:rsidRDefault="001E5B92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F27D3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="00027EE2" w:rsidRPr="00173FE0">
        <w:rPr>
          <w:rFonts w:ascii="Century Gothic" w:hAnsi="Century Gothic" w:cs="Arial"/>
          <w:sz w:val="20"/>
          <w:szCs w:val="20"/>
          <w:lang w:val="es-ES"/>
        </w:rPr>
        <w:t xml:space="preserve">el artículo 264 de </w:t>
      </w:r>
      <w:r w:rsidRPr="00173FE0">
        <w:rPr>
          <w:rFonts w:ascii="Century Gothic" w:hAnsi="Century Gothic" w:cs="Arial"/>
          <w:sz w:val="20"/>
          <w:szCs w:val="20"/>
          <w:lang w:val="es-ES"/>
        </w:rPr>
        <w:t>la Constitución de la República del Ecuador, contempla: “Los gobiernos municipales tendrán las siguientes competencias exclusivas sin perjuicio de otras que determine la ley: Numeral 6. Planificar, regular y controlar el tránsito y el transporte público dentro de su territorio cantonal”.</w:t>
      </w:r>
    </w:p>
    <w:p w14:paraId="09F4508A" w14:textId="7C814640" w:rsidR="00027EE2" w:rsidRPr="00173FE0" w:rsidRDefault="00000664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F27D3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en </w:t>
      </w:r>
      <w:r w:rsidR="000358F8" w:rsidRPr="00173FE0">
        <w:rPr>
          <w:rFonts w:ascii="Century Gothic" w:hAnsi="Century Gothic" w:cs="Arial"/>
          <w:sz w:val="20"/>
          <w:szCs w:val="20"/>
          <w:lang w:val="es-ES"/>
        </w:rPr>
        <w:t>el artículo 54, literal n) del Código Orgánico de Organización Territorial, Autonomía y Descentralización</w:t>
      </w:r>
      <w:r w:rsidR="00813F27" w:rsidRPr="00173FE0">
        <w:rPr>
          <w:rFonts w:ascii="Century Gothic" w:hAnsi="Century Gothic" w:cs="Arial"/>
          <w:sz w:val="20"/>
          <w:szCs w:val="20"/>
          <w:lang w:val="es-ES"/>
        </w:rPr>
        <w:t xml:space="preserve"> (COOTAD), </w:t>
      </w:r>
      <w:r w:rsidR="00F91A1C" w:rsidRPr="00173FE0">
        <w:rPr>
          <w:rFonts w:ascii="Century Gothic" w:hAnsi="Century Gothic" w:cs="Arial"/>
          <w:sz w:val="20"/>
          <w:szCs w:val="20"/>
          <w:lang w:val="es-ES"/>
        </w:rPr>
        <w:t xml:space="preserve">se menciona, </w:t>
      </w:r>
      <w:r w:rsidR="00813F27" w:rsidRPr="00173FE0">
        <w:rPr>
          <w:rFonts w:ascii="Century Gothic" w:hAnsi="Century Gothic" w:cs="Arial"/>
          <w:sz w:val="20"/>
          <w:szCs w:val="20"/>
          <w:lang w:val="es-ES"/>
        </w:rPr>
        <w:t>que son funciones del gobierno autónomo descentralizado municipal, crear y coordinar los consejos de seguridad ciudadana municipal, con la participación de la Policía Nacional, la comunidad y otros organismos relacionados con la materia de seguridad, los cuales formularán y ejecutarán políticas locales, planes y evaluación de resultados sobre prevención, protección, seguridad y convivencia ciudadana.</w:t>
      </w:r>
    </w:p>
    <w:p w14:paraId="0A0473AA" w14:textId="382A6D7A" w:rsidR="00000664" w:rsidRPr="00173FE0" w:rsidRDefault="00231DD7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F27D3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en el artículo 55, literal f) del Código Orgánico de Organizacional Territorial, Autonomía y Descentralización </w:t>
      </w:r>
      <w:r w:rsidR="00F91A1C" w:rsidRPr="00173FE0">
        <w:rPr>
          <w:rFonts w:ascii="Century Gothic" w:hAnsi="Century Gothic" w:cs="Arial"/>
          <w:sz w:val="20"/>
          <w:szCs w:val="20"/>
          <w:lang w:val="es-ES"/>
        </w:rPr>
        <w:t xml:space="preserve">se </w:t>
      </w:r>
      <w:r w:rsidRPr="00173FE0">
        <w:rPr>
          <w:rFonts w:ascii="Century Gothic" w:hAnsi="Century Gothic" w:cs="Arial"/>
          <w:sz w:val="20"/>
          <w:szCs w:val="20"/>
          <w:lang w:val="es-ES"/>
        </w:rPr>
        <w:t>señala como competencias exclusivas del gobierno autónomo descentralizado municipal: “Planificar, regular y controlar el tránsito y transporte terrestre dentro de su circunscripción cantonal.”</w:t>
      </w:r>
    </w:p>
    <w:p w14:paraId="2EC8D03A" w14:textId="683310AD" w:rsidR="00694890" w:rsidRPr="00173FE0" w:rsidRDefault="00694890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F27D3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artículo 3.a de la Ley Orgánica de Transporte Terrestre, Tránsito y Seguridad Vial (LOTTTSV), </w:t>
      </w:r>
      <w:r w:rsidR="00F91A1C" w:rsidRPr="00173FE0">
        <w:rPr>
          <w:rFonts w:ascii="Century Gothic" w:hAnsi="Century Gothic" w:cs="Arial"/>
          <w:sz w:val="20"/>
          <w:szCs w:val="20"/>
          <w:lang w:val="es-ES"/>
        </w:rPr>
        <w:t>indica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que: “El Estado garantizará los medios necesarios para que las personas puedan elegir libremente el medio y la forma de trasladarse a fin de acceder a los bienes y servicios, con los límites establecidos por la autoridad competente (…)”;</w:t>
      </w:r>
    </w:p>
    <w:p w14:paraId="2A8DE9CF" w14:textId="3020863A" w:rsidR="00694890" w:rsidRPr="00173FE0" w:rsidRDefault="00694890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F27D3">
        <w:rPr>
          <w:rFonts w:ascii="Century Gothic" w:hAnsi="Century Gothic" w:cs="Arial"/>
          <w:b/>
          <w:bCs/>
          <w:sz w:val="20"/>
          <w:szCs w:val="20"/>
          <w:lang w:val="es-ES"/>
        </w:rPr>
        <w:lastRenderedPageBreak/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>el artículo 7 de la LOTTTSV señala que: “(…) En materia de transporte terrestre y tránsito, el Estado garantiza la libre movilidad de personas, vehículos y bienes, bajo normas y condiciones de seguridad vial y observancia de las disposiciones de circulación vial”;</w:t>
      </w:r>
    </w:p>
    <w:p w14:paraId="24FFAF3C" w14:textId="68BCEDEC" w:rsidR="00694890" w:rsidRPr="00173FE0" w:rsidRDefault="00694890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F27D3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el artículo 15 de la LOTTTSV, </w:t>
      </w:r>
      <w:r w:rsidR="00F91A1C" w:rsidRPr="00173FE0">
        <w:rPr>
          <w:rFonts w:ascii="Century Gothic" w:hAnsi="Century Gothic" w:cs="Arial"/>
          <w:sz w:val="20"/>
          <w:szCs w:val="20"/>
          <w:lang w:val="es-ES"/>
        </w:rPr>
        <w:t>manifiesta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que: “El Ministerio del sector será el responsable de la rectoría y control general del Sistema Nacional de Transporte Terrestre, Tránsito y Seguridad Vial a través de la Agencia Nacional de Regulación y Control del Transporte Terrestre, Tránsito y Seguridad Vial en coordinación con los Gobiernos Autónomos Descentralizados; expedirá el Plan Nacional de Movilidad y Logística del Transporte y Seguridad Vial y supervisará y evaluará su implementación y ejecución”;</w:t>
      </w:r>
    </w:p>
    <w:p w14:paraId="20E81683" w14:textId="2F9B5801" w:rsidR="00694890" w:rsidRPr="00173FE0" w:rsidRDefault="00694890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F27D3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el artículo 16 de la LOTTTSV, </w:t>
      </w:r>
      <w:r w:rsidR="00F91A1C" w:rsidRPr="00173FE0">
        <w:rPr>
          <w:rFonts w:ascii="Century Gothic" w:hAnsi="Century Gothic" w:cs="Arial"/>
          <w:sz w:val="20"/>
          <w:szCs w:val="20"/>
          <w:lang w:val="es-ES"/>
        </w:rPr>
        <w:t>menciona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que: “La Agencia Nacional de Regulación y Control del Transporte Terrestre, Tránsito y Seguridad Vial es el ente encargado de la regulación y planificación del transporte terrestre, tránsito y seguridad vial en el territorio nacional, dentro del ámbito de sus competencias, con sujeción a las políticas emanadas del Ministerio del sector. (…)”;</w:t>
      </w:r>
    </w:p>
    <w:p w14:paraId="749EAC44" w14:textId="14A4013D" w:rsidR="00694890" w:rsidRPr="00173FE0" w:rsidRDefault="00694890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F27D3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="004F27D3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>el artículo 204.b</w:t>
      </w:r>
      <w:r w:rsidR="00F91A1C" w:rsidRPr="00173FE0">
        <w:rPr>
          <w:rFonts w:ascii="Century Gothic" w:hAnsi="Century Gothic" w:cs="Arial"/>
          <w:sz w:val="20"/>
          <w:szCs w:val="20"/>
          <w:lang w:val="es-ES"/>
        </w:rPr>
        <w:t>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F91A1C" w:rsidRPr="00173FE0">
        <w:rPr>
          <w:rFonts w:ascii="Century Gothic" w:hAnsi="Century Gothic" w:cs="Arial"/>
          <w:sz w:val="20"/>
          <w:szCs w:val="20"/>
          <w:lang w:val="es-ES"/>
        </w:rPr>
        <w:t>i</w:t>
      </w:r>
      <w:r w:rsidR="00BB4AF2" w:rsidRPr="00173FE0">
        <w:rPr>
          <w:rFonts w:ascii="Century Gothic" w:hAnsi="Century Gothic" w:cs="Arial"/>
          <w:sz w:val="20"/>
          <w:szCs w:val="20"/>
          <w:lang w:val="es-ES"/>
        </w:rPr>
        <w:t>bidem</w:t>
      </w:r>
      <w:r w:rsidR="00F91A1C" w:rsidRPr="00173FE0">
        <w:rPr>
          <w:rFonts w:ascii="Century Gothic" w:hAnsi="Century Gothic" w:cs="Arial"/>
          <w:sz w:val="20"/>
          <w:szCs w:val="20"/>
          <w:lang w:val="es-ES"/>
        </w:rPr>
        <w:t>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manda que: “(…) Prohíbase a los conductores de los vehículos señalados en la presente Sección:(…) </w:t>
      </w:r>
      <w:r w:rsidR="001D640E" w:rsidRPr="00173FE0">
        <w:rPr>
          <w:rFonts w:ascii="Century Gothic" w:hAnsi="Century Gothic" w:cs="Arial"/>
          <w:sz w:val="20"/>
          <w:szCs w:val="20"/>
          <w:lang w:val="es-ES"/>
        </w:rPr>
        <w:t xml:space="preserve">f) Transportar </w:t>
      </w:r>
      <w:r w:rsidR="00160109" w:rsidRPr="00173FE0">
        <w:rPr>
          <w:rFonts w:ascii="Century Gothic" w:hAnsi="Century Gothic" w:cs="Arial"/>
          <w:sz w:val="20"/>
          <w:szCs w:val="20"/>
          <w:lang w:val="es-ES"/>
        </w:rPr>
        <w:t xml:space="preserve">a personas, sin equipamiento y las medidas de seguridad necesarias; 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g) Otras prohibiciones contenidas en los respectivos reglamentos.”; </w:t>
      </w:r>
    </w:p>
    <w:p w14:paraId="0FB3697B" w14:textId="689C039C" w:rsidR="00694890" w:rsidRPr="00173FE0" w:rsidRDefault="00694890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632A6E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632A6E">
        <w:rPr>
          <w:rFonts w:ascii="Century Gothic" w:hAnsi="Century Gothic" w:cs="Arial"/>
          <w:sz w:val="20"/>
          <w:szCs w:val="20"/>
          <w:lang w:val="es-ES"/>
        </w:rPr>
        <w:tab/>
      </w:r>
      <w:r w:rsidR="00632A6E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>el artículo 17 del Código Orgánico Integral Penal</w:t>
      </w:r>
      <w:r w:rsidR="006857B0">
        <w:rPr>
          <w:rFonts w:ascii="Century Gothic" w:hAnsi="Century Gothic" w:cs="Arial"/>
          <w:sz w:val="20"/>
          <w:szCs w:val="20"/>
          <w:lang w:val="es-ES"/>
        </w:rPr>
        <w:t xml:space="preserve"> (COIP),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F91A1C" w:rsidRPr="00173FE0">
        <w:rPr>
          <w:rFonts w:ascii="Century Gothic" w:hAnsi="Century Gothic" w:cs="Arial"/>
          <w:sz w:val="20"/>
          <w:szCs w:val="20"/>
          <w:lang w:val="es-ES"/>
        </w:rPr>
        <w:t>identifica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F91A1C" w:rsidRPr="00173FE0">
        <w:rPr>
          <w:rFonts w:ascii="Century Gothic" w:hAnsi="Century Gothic" w:cs="Arial"/>
          <w:sz w:val="20"/>
          <w:szCs w:val="20"/>
          <w:lang w:val="es-ES"/>
        </w:rPr>
        <w:t>como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: “Ámbito material de la ley penal. - Se considerarán exclusivamente como infracciones penales las tipificadas en este Código. Las acciones u omisiones punibles, las penas o procedimientos penales previstos en otras normas jurídicas no tendrán validez jurídica alguna, salvo en materia de niñez y adolescencia, y en materia de usuarios y consumidores. En materia de transporte terrestre, tránsito y seguridad vial se tomarán en cuenta los preceptos administrativos contenidos en la Ley Orgánica de Transporte Terrestre, Tránsito y Seguridad Vial”; </w:t>
      </w:r>
    </w:p>
    <w:p w14:paraId="77346737" w14:textId="6AB9BC4A" w:rsidR="00694890" w:rsidRPr="00173FE0" w:rsidRDefault="00694890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632A6E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632A6E">
        <w:rPr>
          <w:rFonts w:ascii="Century Gothic" w:hAnsi="Century Gothic" w:cs="Arial"/>
          <w:sz w:val="20"/>
          <w:szCs w:val="20"/>
          <w:lang w:val="es-ES"/>
        </w:rPr>
        <w:tab/>
      </w:r>
      <w:r w:rsidR="00632A6E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el artículo 390 del Código Orgánico Integral Penal </w:t>
      </w:r>
      <w:r w:rsidR="00F91A1C" w:rsidRPr="00173FE0">
        <w:rPr>
          <w:rFonts w:ascii="Century Gothic" w:hAnsi="Century Gothic" w:cs="Arial"/>
          <w:sz w:val="20"/>
          <w:szCs w:val="20"/>
          <w:lang w:val="es-ES"/>
        </w:rPr>
        <w:t>dictamina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que: “La o el conductor de motocicletas, motonetas, </w:t>
      </w:r>
      <w:proofErr w:type="spellStart"/>
      <w:r w:rsidRPr="00173FE0">
        <w:rPr>
          <w:rFonts w:ascii="Century Gothic" w:hAnsi="Century Gothic" w:cs="Arial"/>
          <w:sz w:val="20"/>
          <w:szCs w:val="20"/>
          <w:lang w:val="es-ES"/>
        </w:rPr>
        <w:t>bicimotos</w:t>
      </w:r>
      <w:proofErr w:type="spellEnd"/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, </w:t>
      </w:r>
      <w:proofErr w:type="spellStart"/>
      <w:r w:rsidRPr="00173FE0">
        <w:rPr>
          <w:rFonts w:ascii="Century Gothic" w:hAnsi="Century Gothic" w:cs="Arial"/>
          <w:sz w:val="20"/>
          <w:szCs w:val="20"/>
          <w:lang w:val="es-ES"/>
        </w:rPr>
        <w:t>tricar</w:t>
      </w:r>
      <w:proofErr w:type="spellEnd"/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y </w:t>
      </w:r>
      <w:proofErr w:type="spellStart"/>
      <w:r w:rsidRPr="00173FE0">
        <w:rPr>
          <w:rFonts w:ascii="Century Gothic" w:hAnsi="Century Gothic" w:cs="Arial"/>
          <w:sz w:val="20"/>
          <w:szCs w:val="20"/>
          <w:lang w:val="es-ES"/>
        </w:rPr>
        <w:t>cuadrones</w:t>
      </w:r>
      <w:proofErr w:type="spellEnd"/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que transporte un número de personas superior a la capacidad permitida, de conformidad con lo establecido en los reglamentos de tránsito, constituye una contravención de tránsito”; </w:t>
      </w:r>
    </w:p>
    <w:p w14:paraId="3C620E2D" w14:textId="3485040E" w:rsidR="00694890" w:rsidRPr="00173FE0" w:rsidRDefault="00694890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632A6E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632A6E">
        <w:rPr>
          <w:rFonts w:ascii="Century Gothic" w:hAnsi="Century Gothic" w:cs="Arial"/>
          <w:sz w:val="20"/>
          <w:szCs w:val="20"/>
          <w:lang w:val="es-ES"/>
        </w:rPr>
        <w:tab/>
      </w:r>
      <w:r w:rsidR="00632A6E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>el artículo 3 del Código Orgánico Administrativo (COA) señala como principio de la administración del sector público el de eficacia: “Las actuaciones administrativas se realizan en función del cumplimiento de los fines previstos para cada órgano o entidad pública en el ámbito de sus competencias”;</w:t>
      </w:r>
    </w:p>
    <w:p w14:paraId="5ED85218" w14:textId="12A0F2C6" w:rsidR="00694890" w:rsidRPr="00173FE0" w:rsidRDefault="00694890" w:rsidP="0069489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632A6E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632A6E">
        <w:rPr>
          <w:rFonts w:ascii="Century Gothic" w:hAnsi="Century Gothic" w:cs="Arial"/>
          <w:sz w:val="20"/>
          <w:szCs w:val="20"/>
          <w:lang w:val="es-ES"/>
        </w:rPr>
        <w:tab/>
      </w:r>
      <w:r w:rsidR="00632A6E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>el artículo 5 del COA determina: “Las administraciones públicas deben satisfacer oportuna y adecuadamente las necesidades y expectativas de las personas, con criterios de objetividad y eficiencia, en el uso de los recursos públicos”.</w:t>
      </w:r>
    </w:p>
    <w:p w14:paraId="12EB367B" w14:textId="473DCE73" w:rsidR="00E07075" w:rsidRPr="00173FE0" w:rsidRDefault="00694890" w:rsidP="00E07075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632A6E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632A6E">
        <w:rPr>
          <w:rFonts w:ascii="Century Gothic" w:hAnsi="Century Gothic" w:cs="Arial"/>
          <w:sz w:val="20"/>
          <w:szCs w:val="20"/>
          <w:lang w:val="es-ES"/>
        </w:rPr>
        <w:tab/>
      </w:r>
      <w:r w:rsidR="00632A6E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el artículo 38 del Código </w:t>
      </w:r>
      <w:r w:rsidR="00BB4AF2" w:rsidRPr="00173FE0">
        <w:rPr>
          <w:rFonts w:ascii="Century Gothic" w:hAnsi="Century Gothic" w:cs="Arial"/>
          <w:sz w:val="20"/>
          <w:szCs w:val="20"/>
          <w:lang w:val="es-ES"/>
        </w:rPr>
        <w:t>Ibidem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establece: “Las personas deben promover el bien común y el interés general al interés particular. Deben participar en la realización</w:t>
      </w:r>
      <w:r w:rsidR="00E07075" w:rsidRPr="00173FE0">
        <w:rPr>
          <w:rFonts w:ascii="Century Gothic" w:hAnsi="Century Gothic" w:cs="Arial"/>
          <w:sz w:val="20"/>
          <w:szCs w:val="20"/>
          <w:lang w:val="es-ES"/>
        </w:rPr>
        <w:t xml:space="preserve"> de los derechos y garantías, cumpliendo, para este propósito, con los deberes que el ordenamiento jurídico impone.”;</w:t>
      </w:r>
    </w:p>
    <w:p w14:paraId="16BEA1EA" w14:textId="2F2E99AD" w:rsidR="00173FE0" w:rsidRPr="00173FE0" w:rsidRDefault="00173FE0" w:rsidP="00E07075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632A6E">
        <w:rPr>
          <w:rFonts w:ascii="Century Gothic" w:hAnsi="Century Gothic" w:cs="Arial"/>
          <w:b/>
          <w:bCs/>
          <w:sz w:val="20"/>
          <w:szCs w:val="20"/>
          <w:lang w:val="es-ES"/>
        </w:rPr>
        <w:t>Que,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632A6E">
        <w:rPr>
          <w:rFonts w:ascii="Century Gothic" w:hAnsi="Century Gothic" w:cs="Arial"/>
          <w:sz w:val="20"/>
          <w:szCs w:val="20"/>
          <w:lang w:val="es-ES"/>
        </w:rPr>
        <w:tab/>
      </w:r>
      <w:r w:rsidR="00632A6E">
        <w:rPr>
          <w:rFonts w:ascii="Century Gothic" w:hAnsi="Century Gothic" w:cs="Arial"/>
          <w:sz w:val="20"/>
          <w:szCs w:val="20"/>
          <w:lang w:val="es-ES"/>
        </w:rPr>
        <w:tab/>
      </w:r>
      <w:r w:rsidRPr="00173FE0">
        <w:rPr>
          <w:rFonts w:ascii="Century Gothic" w:hAnsi="Century Gothic" w:cs="Arial"/>
          <w:sz w:val="20"/>
          <w:szCs w:val="20"/>
          <w:lang w:val="es-ES"/>
        </w:rPr>
        <w:t>mediante resolución Nro. 010-DIR-ANT-2022, de fecha 09 de junio de 2022, el Directorio de la Agencia Nacional de Regulación y Control del Transporte Terrestre, Tránsito y Seguridad Vial, emite el “Reglamento que Norma la Capacidad Permitida de Personas que se Transportan en Motocicletas dentro del Territorio Nacional del Ecuador”.</w:t>
      </w:r>
    </w:p>
    <w:p w14:paraId="52F5D38E" w14:textId="4F5AEC94" w:rsidR="00E07075" w:rsidRPr="00173FE0" w:rsidRDefault="00E07075" w:rsidP="00E07075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632A6E">
        <w:rPr>
          <w:rFonts w:ascii="Century Gothic" w:hAnsi="Century Gothic" w:cs="Arial"/>
          <w:b/>
          <w:bCs/>
          <w:sz w:val="20"/>
          <w:szCs w:val="20"/>
          <w:lang w:val="es-ES"/>
        </w:rPr>
        <w:lastRenderedPageBreak/>
        <w:t>Que,</w:t>
      </w:r>
      <w:r w:rsidRPr="00632A6E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632A6E">
        <w:rPr>
          <w:rFonts w:ascii="Century Gothic" w:hAnsi="Century Gothic" w:cs="Arial"/>
          <w:sz w:val="20"/>
          <w:szCs w:val="20"/>
          <w:lang w:val="es-ES"/>
        </w:rPr>
        <w:tab/>
      </w:r>
      <w:r w:rsidR="00632A6E">
        <w:rPr>
          <w:rFonts w:ascii="Century Gothic" w:hAnsi="Century Gothic" w:cs="Arial"/>
          <w:sz w:val="20"/>
          <w:szCs w:val="20"/>
          <w:lang w:val="es-ES"/>
        </w:rPr>
        <w:tab/>
      </w:r>
      <w:r w:rsidRPr="00632A6E">
        <w:rPr>
          <w:rFonts w:ascii="Century Gothic" w:hAnsi="Century Gothic" w:cs="Arial"/>
          <w:sz w:val="20"/>
          <w:szCs w:val="20"/>
          <w:lang w:val="es-ES"/>
        </w:rPr>
        <w:t xml:space="preserve">es necesario expedir </w:t>
      </w:r>
      <w:r w:rsidR="00173FE0" w:rsidRPr="00632A6E">
        <w:rPr>
          <w:rFonts w:ascii="Century Gothic" w:hAnsi="Century Gothic" w:cs="Arial"/>
          <w:sz w:val="20"/>
          <w:szCs w:val="20"/>
          <w:lang w:val="es-ES"/>
        </w:rPr>
        <w:t>normativa loca</w:t>
      </w:r>
      <w:r w:rsidRPr="00632A6E">
        <w:rPr>
          <w:rFonts w:ascii="Century Gothic" w:hAnsi="Century Gothic" w:cs="Arial"/>
          <w:sz w:val="20"/>
          <w:szCs w:val="20"/>
          <w:lang w:val="es-ES"/>
        </w:rPr>
        <w:t xml:space="preserve"> que establezca la capacidad permitida de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personas en motocicletas;</w:t>
      </w:r>
    </w:p>
    <w:p w14:paraId="5E76E9A5" w14:textId="3C1503EA" w:rsidR="00694890" w:rsidRPr="00173FE0" w:rsidRDefault="00904815" w:rsidP="00E07075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EXPIDE LA SIGUIENTE</w:t>
      </w:r>
    </w:p>
    <w:p w14:paraId="11A74010" w14:textId="047DB9B7" w:rsidR="00694890" w:rsidRPr="00173FE0" w:rsidRDefault="00904815" w:rsidP="00657C8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ORDENANZA METROPOLITANA QUE REGULA LA CAPACIDAD DE OCUPANTES QUE CIRCULAN EN MOTOCICLETA EN EL DISTRITO METROPOLITANO DE QUITO</w:t>
      </w:r>
    </w:p>
    <w:p w14:paraId="11D65ACE" w14:textId="28523F8A" w:rsidR="00DA3D8E" w:rsidRPr="00173FE0" w:rsidRDefault="00657C80" w:rsidP="00657C8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Artículo </w:t>
      </w:r>
      <w:r w:rsidR="00DF5B6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(…) “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1</w:t>
      </w:r>
      <w:r w:rsidR="00DF5B6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”. -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 Objeto. </w:t>
      </w:r>
      <w:r w:rsidR="001A0B74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–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1A0B74" w:rsidRPr="00173FE0">
        <w:rPr>
          <w:rFonts w:ascii="Century Gothic" w:hAnsi="Century Gothic" w:cs="Arial"/>
          <w:sz w:val="20"/>
          <w:szCs w:val="20"/>
          <w:lang w:val="es-ES"/>
        </w:rPr>
        <w:t>La presente Ordenanza establece l</w:t>
      </w:r>
      <w:r w:rsidR="00DA3D8E" w:rsidRPr="00173FE0">
        <w:rPr>
          <w:rFonts w:ascii="Century Gothic" w:hAnsi="Century Gothic" w:cs="Arial"/>
          <w:sz w:val="20"/>
          <w:szCs w:val="20"/>
          <w:lang w:val="es-ES"/>
        </w:rPr>
        <w:t>a</w:t>
      </w:r>
      <w:r w:rsidR="001A0B74" w:rsidRPr="00173FE0">
        <w:rPr>
          <w:rFonts w:ascii="Century Gothic" w:hAnsi="Century Gothic" w:cs="Arial"/>
          <w:sz w:val="20"/>
          <w:szCs w:val="20"/>
          <w:lang w:val="es-ES"/>
        </w:rPr>
        <w:t>s</w:t>
      </w:r>
      <w:r w:rsidR="00DA3D8E" w:rsidRPr="00173FE0">
        <w:rPr>
          <w:rFonts w:ascii="Century Gothic" w:hAnsi="Century Gothic" w:cs="Arial"/>
          <w:sz w:val="20"/>
          <w:szCs w:val="20"/>
          <w:lang w:val="es-ES"/>
        </w:rPr>
        <w:t xml:space="preserve"> normas, procedimientos y requisitos de seguridad para regular</w:t>
      </w:r>
      <w:r w:rsidR="00BA7044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e</w:t>
      </w:r>
      <w:r w:rsidR="00DA3D8E" w:rsidRPr="00173FE0">
        <w:rPr>
          <w:rFonts w:ascii="Century Gothic" w:hAnsi="Century Gothic" w:cs="Arial"/>
          <w:sz w:val="20"/>
          <w:szCs w:val="20"/>
          <w:lang w:val="es-ES"/>
        </w:rPr>
        <w:t>l tránsito y transporte de quienes circulan en motocicletas en las vías de la jurisdicción del Distrito Metropolitano de Quito, teniendo por objeto la prevención en seguridad ciudadana y mitigar el alto índice delincuencial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,</w:t>
      </w:r>
      <w:r w:rsidR="00DA3D8E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 xml:space="preserve">considerando la </w:t>
      </w:r>
      <w:r w:rsidR="00DA3D8E" w:rsidRPr="00173FE0">
        <w:rPr>
          <w:rFonts w:ascii="Century Gothic" w:hAnsi="Century Gothic" w:cs="Arial"/>
          <w:sz w:val="20"/>
          <w:szCs w:val="20"/>
          <w:lang w:val="es-ES"/>
        </w:rPr>
        <w:t>utiliza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ción</w:t>
      </w:r>
      <w:r w:rsidR="00DA3D8E" w:rsidRPr="00173FE0">
        <w:rPr>
          <w:rFonts w:ascii="Century Gothic" w:hAnsi="Century Gothic" w:cs="Arial"/>
          <w:sz w:val="20"/>
          <w:szCs w:val="20"/>
          <w:lang w:val="es-ES"/>
        </w:rPr>
        <w:t xml:space="preserve"> este tipo de transporte para cometer todo tipo de </w:t>
      </w:r>
      <w:r w:rsidR="00BA7044" w:rsidRPr="00173FE0">
        <w:rPr>
          <w:rFonts w:ascii="Century Gothic" w:hAnsi="Century Gothic" w:cs="Arial"/>
          <w:sz w:val="20"/>
          <w:szCs w:val="20"/>
          <w:lang w:val="es-ES"/>
        </w:rPr>
        <w:t xml:space="preserve">actos </w:t>
      </w:r>
      <w:r w:rsidR="00DA3D8E" w:rsidRPr="00173FE0">
        <w:rPr>
          <w:rFonts w:ascii="Century Gothic" w:hAnsi="Century Gothic" w:cs="Arial"/>
          <w:sz w:val="20"/>
          <w:szCs w:val="20"/>
          <w:lang w:val="es-ES"/>
        </w:rPr>
        <w:t>deli</w:t>
      </w:r>
      <w:r w:rsidR="00BA7044" w:rsidRPr="00173FE0">
        <w:rPr>
          <w:rFonts w:ascii="Century Gothic" w:hAnsi="Century Gothic" w:cs="Arial"/>
          <w:sz w:val="20"/>
          <w:szCs w:val="20"/>
          <w:lang w:val="es-ES"/>
        </w:rPr>
        <w:t>ctivos</w:t>
      </w:r>
      <w:r w:rsidR="00DA3D8E" w:rsidRPr="00173FE0">
        <w:rPr>
          <w:rFonts w:ascii="Century Gothic" w:hAnsi="Century Gothic" w:cs="Arial"/>
          <w:sz w:val="20"/>
          <w:szCs w:val="20"/>
          <w:lang w:val="es-ES"/>
        </w:rPr>
        <w:t xml:space="preserve"> en contra 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 xml:space="preserve">de </w:t>
      </w:r>
      <w:r w:rsidR="00DA3D8E" w:rsidRPr="00173FE0">
        <w:rPr>
          <w:rFonts w:ascii="Century Gothic" w:hAnsi="Century Gothic" w:cs="Arial"/>
          <w:sz w:val="20"/>
          <w:szCs w:val="20"/>
          <w:lang w:val="es-ES"/>
        </w:rPr>
        <w:t xml:space="preserve">la integridad de los habitantes de </w:t>
      </w:r>
      <w:r w:rsidR="00BA7044" w:rsidRPr="00173FE0">
        <w:rPr>
          <w:rFonts w:ascii="Century Gothic" w:hAnsi="Century Gothic" w:cs="Arial"/>
          <w:sz w:val="20"/>
          <w:szCs w:val="20"/>
          <w:lang w:val="es-ES"/>
        </w:rPr>
        <w:t>Quito, sus bienes o pertenencias.</w:t>
      </w:r>
    </w:p>
    <w:p w14:paraId="7B65AFD8" w14:textId="4BF1FA60" w:rsidR="00C21BF8" w:rsidRPr="00173FE0" w:rsidRDefault="00DA3D8E" w:rsidP="00657C8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Artículo </w:t>
      </w:r>
      <w:r w:rsidR="00DF5B6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(…) 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2.- Aplicación. –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La presente Orde</w:t>
      </w:r>
      <w:r w:rsidR="00BA7044" w:rsidRPr="00173FE0">
        <w:rPr>
          <w:rFonts w:ascii="Century Gothic" w:hAnsi="Century Gothic" w:cs="Arial"/>
          <w:sz w:val="20"/>
          <w:szCs w:val="20"/>
          <w:lang w:val="es-ES"/>
        </w:rPr>
        <w:t>nanza se aplicará a conductores y/o propietarios que se movilicen en motocicletas en las vías de la jurisdicción del cantón Quito.</w:t>
      </w:r>
    </w:p>
    <w:p w14:paraId="3D66371A" w14:textId="4E193A43" w:rsidR="009366B7" w:rsidRPr="00173FE0" w:rsidRDefault="009366B7" w:rsidP="00BA7044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Artículo </w:t>
      </w:r>
      <w:r w:rsidR="00DF5B6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(…) </w:t>
      </w:r>
      <w:r w:rsidR="008F1F91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3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.- Disposiciones. –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Las disposiciones de la presente ordenanza deben ser cumplidas por quienes tengan relación con la circulación de motocicletas, llámense almacenes de venta, talleres de reparación, propietarios, conductores, etc.</w:t>
      </w:r>
    </w:p>
    <w:p w14:paraId="34123FC7" w14:textId="7356FCF6" w:rsidR="00BE3652" w:rsidRPr="00173FE0" w:rsidRDefault="00BE3652" w:rsidP="00BA7044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Artículo </w:t>
      </w:r>
      <w:r w:rsidR="00DF5B6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(…) </w:t>
      </w:r>
      <w:r w:rsidR="008F1F91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4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.- </w:t>
      </w:r>
      <w:r w:rsidR="004F625A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De la ejecución de la presente normativa. -</w:t>
      </w:r>
      <w:r w:rsidR="004F625A" w:rsidRPr="00173FE0">
        <w:rPr>
          <w:rFonts w:ascii="Century Gothic" w:hAnsi="Century Gothic" w:cs="Arial"/>
          <w:sz w:val="20"/>
          <w:szCs w:val="20"/>
          <w:lang w:val="es-ES"/>
        </w:rPr>
        <w:t xml:space="preserve">  Encárguese a la Agencia Metropolitana de Control de Transporte Terrestre, Tránsito y Seguridad Vial del Distrito Metropolitano de Quito, en coordinación con la Policía Nacional dentro de la jurisdicción cantonal.</w:t>
      </w:r>
    </w:p>
    <w:p w14:paraId="55F4B4A7" w14:textId="4E7271C0" w:rsidR="001D2F20" w:rsidRPr="00173FE0" w:rsidRDefault="001D2F20" w:rsidP="00BA7044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Artículo </w:t>
      </w:r>
      <w:r w:rsidR="00DF5B6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(…) </w:t>
      </w:r>
      <w:r w:rsidR="008F1F91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5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.-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Para garantizar lo dispuesto en el artículo 101 de la Ley Orgánica de Transporte Terrestre, Tránsito y Seguridad Vial, los almacenes y las casas comerciales entregarán un casco homologado debidamente certificado, y en su parte posterior llevará visible el número de placa que le ha sido asignado </w:t>
      </w:r>
      <w:r w:rsidR="00591891" w:rsidRPr="00173FE0">
        <w:rPr>
          <w:rFonts w:ascii="Century Gothic" w:hAnsi="Century Gothic" w:cs="Arial"/>
          <w:sz w:val="20"/>
          <w:szCs w:val="20"/>
          <w:lang w:val="es-ES"/>
        </w:rPr>
        <w:t>a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la motocicleta.</w:t>
      </w:r>
      <w:r w:rsidR="00C822E7" w:rsidRPr="00173FE0">
        <w:rPr>
          <w:rFonts w:ascii="Century Gothic" w:hAnsi="Century Gothic" w:cs="Arial"/>
          <w:sz w:val="20"/>
          <w:szCs w:val="20"/>
          <w:lang w:val="es-ES"/>
        </w:rPr>
        <w:t xml:space="preserve"> Para aquellos conductores que cuenten con un casco homologado, tendrán un plazo de </w:t>
      </w:r>
      <w:r w:rsidR="0040267F" w:rsidRPr="00173FE0">
        <w:rPr>
          <w:rFonts w:ascii="Century Gothic" w:hAnsi="Century Gothic" w:cs="Arial"/>
          <w:sz w:val="20"/>
          <w:szCs w:val="20"/>
          <w:lang w:val="es-ES"/>
        </w:rPr>
        <w:t xml:space="preserve">máximo </w:t>
      </w:r>
      <w:r w:rsidR="00C822E7" w:rsidRPr="00173FE0">
        <w:rPr>
          <w:rFonts w:ascii="Century Gothic" w:hAnsi="Century Gothic" w:cs="Arial"/>
          <w:sz w:val="20"/>
          <w:szCs w:val="20"/>
          <w:lang w:val="es-ES"/>
        </w:rPr>
        <w:t>30 días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,</w:t>
      </w:r>
      <w:r w:rsidR="00C822E7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 xml:space="preserve">contados </w:t>
      </w:r>
      <w:r w:rsidR="00C822E7" w:rsidRPr="00173FE0">
        <w:rPr>
          <w:rFonts w:ascii="Century Gothic" w:hAnsi="Century Gothic" w:cs="Arial"/>
          <w:sz w:val="20"/>
          <w:szCs w:val="20"/>
          <w:lang w:val="es-ES"/>
        </w:rPr>
        <w:t>a partir de la publicación de la presente Ordenanza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,</w:t>
      </w:r>
      <w:r w:rsidR="00C822E7" w:rsidRPr="00173FE0">
        <w:rPr>
          <w:rFonts w:ascii="Century Gothic" w:hAnsi="Century Gothic" w:cs="Arial"/>
          <w:sz w:val="20"/>
          <w:szCs w:val="20"/>
          <w:lang w:val="es-ES"/>
        </w:rPr>
        <w:t xml:space="preserve"> para 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plasmar</w:t>
      </w:r>
      <w:r w:rsidR="0040267F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en el casco,</w:t>
      </w:r>
      <w:r w:rsidR="00C822E7" w:rsidRPr="00173FE0">
        <w:rPr>
          <w:rFonts w:ascii="Century Gothic" w:hAnsi="Century Gothic" w:cs="Arial"/>
          <w:sz w:val="20"/>
          <w:szCs w:val="20"/>
          <w:lang w:val="es-ES"/>
        </w:rPr>
        <w:t xml:space="preserve"> el número de </w:t>
      </w:r>
      <w:r w:rsidR="0040267F" w:rsidRPr="00173FE0">
        <w:rPr>
          <w:rFonts w:ascii="Century Gothic" w:hAnsi="Century Gothic" w:cs="Arial"/>
          <w:sz w:val="20"/>
          <w:szCs w:val="20"/>
          <w:lang w:val="es-ES"/>
        </w:rPr>
        <w:t xml:space="preserve">placa de </w:t>
      </w:r>
      <w:r w:rsidR="00C822E7" w:rsidRPr="00173FE0">
        <w:rPr>
          <w:rFonts w:ascii="Century Gothic" w:hAnsi="Century Gothic" w:cs="Arial"/>
          <w:sz w:val="20"/>
          <w:szCs w:val="20"/>
          <w:lang w:val="es-ES"/>
        </w:rPr>
        <w:t xml:space="preserve">su </w:t>
      </w:r>
      <w:r w:rsidR="0040267F" w:rsidRPr="00173FE0">
        <w:rPr>
          <w:rFonts w:ascii="Century Gothic" w:hAnsi="Century Gothic" w:cs="Arial"/>
          <w:sz w:val="20"/>
          <w:szCs w:val="20"/>
          <w:lang w:val="es-ES"/>
        </w:rPr>
        <w:t>motocicleta</w:t>
      </w:r>
      <w:r w:rsidR="00977530" w:rsidRPr="00173FE0">
        <w:rPr>
          <w:rFonts w:ascii="Century Gothic" w:hAnsi="Century Gothic" w:cs="Arial"/>
          <w:sz w:val="20"/>
          <w:szCs w:val="20"/>
          <w:lang w:val="es-ES"/>
        </w:rPr>
        <w:t>.</w:t>
      </w:r>
    </w:p>
    <w:p w14:paraId="032ED562" w14:textId="1F89DC75" w:rsidR="0040267F" w:rsidRPr="00173FE0" w:rsidRDefault="0040267F" w:rsidP="00BA7044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Las características del tamaño, color y 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demás especificaciones necesarias</w:t>
      </w:r>
      <w:r w:rsidRPr="00173FE0">
        <w:rPr>
          <w:rFonts w:ascii="Century Gothic" w:hAnsi="Century Gothic" w:cs="Arial"/>
          <w:sz w:val="20"/>
          <w:szCs w:val="20"/>
          <w:lang w:val="es-ES"/>
        </w:rPr>
        <w:t>, serán establecidas por la Agencia Metropolitana de Control de Transporte Terrestre, Tránsito y Seguridad Vial del Distrito Metropolitano de Quito, de conformidad con un informe técnico que lo respalde.</w:t>
      </w:r>
    </w:p>
    <w:p w14:paraId="2B723735" w14:textId="7F4B94F1" w:rsidR="00BE3652" w:rsidRPr="00173FE0" w:rsidRDefault="00C822E7" w:rsidP="00BA7044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Artículo </w:t>
      </w:r>
      <w:r w:rsidR="00DF5B6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(…) </w:t>
      </w:r>
      <w:r w:rsidR="008F1F91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6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.-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Para efectos de la presente Ordenanza, las motocicletas serán considerados vehículos unipersonales las 24 horas del día, entendiéndose por esto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la prohibición de circulación de una motocicleta con dos o más personas.</w:t>
      </w:r>
    </w:p>
    <w:p w14:paraId="64A6F000" w14:textId="13578517" w:rsidR="00C822E7" w:rsidRPr="00173FE0" w:rsidRDefault="00C822E7" w:rsidP="00BA7044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Artículo</w:t>
      </w:r>
      <w:r w:rsidR="00DF5B6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 (…)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  <w:r w:rsidR="008F1F91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7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.-</w:t>
      </w:r>
      <w:r w:rsidR="00591891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 Exención. -</w:t>
      </w:r>
      <w:r w:rsidR="00591891" w:rsidRPr="00173FE0">
        <w:rPr>
          <w:rFonts w:ascii="Century Gothic" w:hAnsi="Century Gothic" w:cs="Arial"/>
          <w:sz w:val="20"/>
          <w:szCs w:val="20"/>
          <w:lang w:val="es-ES"/>
        </w:rPr>
        <w:t xml:space="preserve"> S</w:t>
      </w:r>
      <w:r w:rsidRPr="00173FE0">
        <w:rPr>
          <w:rFonts w:ascii="Century Gothic" w:hAnsi="Century Gothic" w:cs="Arial"/>
          <w:sz w:val="20"/>
          <w:szCs w:val="20"/>
          <w:lang w:val="es-ES"/>
        </w:rPr>
        <w:t>e permitirá que circule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n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motocicletas con dos ocupantes en los siguientes casos:</w:t>
      </w:r>
    </w:p>
    <w:p w14:paraId="11D4908C" w14:textId="2E1807E3" w:rsidR="00591891" w:rsidRPr="00173FE0" w:rsidRDefault="00591891" w:rsidP="00C822E7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>Pa</w:t>
      </w:r>
      <w:r w:rsidR="00173FE0" w:rsidRPr="00173FE0">
        <w:rPr>
          <w:rFonts w:ascii="Century Gothic" w:hAnsi="Century Gothic" w:cs="Arial"/>
          <w:sz w:val="20"/>
          <w:szCs w:val="20"/>
          <w:lang w:val="es-ES"/>
        </w:rPr>
        <w:t>dre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o m</w:t>
      </w:r>
      <w:r w:rsidR="00173FE0" w:rsidRPr="00173FE0">
        <w:rPr>
          <w:rFonts w:ascii="Century Gothic" w:hAnsi="Century Gothic" w:cs="Arial"/>
          <w:sz w:val="20"/>
          <w:szCs w:val="20"/>
          <w:lang w:val="es-ES"/>
        </w:rPr>
        <w:t xml:space="preserve">adre del propietario del </w:t>
      </w:r>
      <w:r w:rsidR="006857B0" w:rsidRPr="00173FE0">
        <w:rPr>
          <w:rFonts w:ascii="Century Gothic" w:hAnsi="Century Gothic" w:cs="Arial"/>
          <w:sz w:val="20"/>
          <w:szCs w:val="20"/>
          <w:lang w:val="es-ES"/>
        </w:rPr>
        <w:t>vehículo</w:t>
      </w:r>
      <w:r w:rsidR="00977530" w:rsidRPr="00173FE0">
        <w:rPr>
          <w:rFonts w:ascii="Century Gothic" w:hAnsi="Century Gothic" w:cs="Arial"/>
          <w:sz w:val="20"/>
          <w:szCs w:val="20"/>
          <w:lang w:val="es-ES"/>
        </w:rPr>
        <w:t>;</w:t>
      </w:r>
    </w:p>
    <w:p w14:paraId="6760DDC6" w14:textId="164CB052" w:rsidR="00C822E7" w:rsidRPr="00173FE0" w:rsidRDefault="00C822E7" w:rsidP="00C822E7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>Cónyuge o conviviente en unión de hecho</w:t>
      </w:r>
      <w:r w:rsidR="00173FE0" w:rsidRPr="00173FE0">
        <w:rPr>
          <w:rFonts w:ascii="Century Gothic" w:hAnsi="Century Gothic" w:cs="Arial"/>
          <w:sz w:val="20"/>
          <w:szCs w:val="20"/>
          <w:lang w:val="es-ES"/>
        </w:rPr>
        <w:t xml:space="preserve"> del propietario del </w:t>
      </w:r>
      <w:r w:rsidR="006857B0" w:rsidRPr="00173FE0">
        <w:rPr>
          <w:rFonts w:ascii="Century Gothic" w:hAnsi="Century Gothic" w:cs="Arial"/>
          <w:sz w:val="20"/>
          <w:szCs w:val="20"/>
          <w:lang w:val="es-ES"/>
        </w:rPr>
        <w:t>vehículo</w:t>
      </w:r>
      <w:r w:rsidRPr="00173FE0">
        <w:rPr>
          <w:rFonts w:ascii="Century Gothic" w:hAnsi="Century Gothic" w:cs="Arial"/>
          <w:sz w:val="20"/>
          <w:szCs w:val="20"/>
          <w:lang w:val="es-ES"/>
        </w:rPr>
        <w:t>;</w:t>
      </w:r>
    </w:p>
    <w:p w14:paraId="1F2961C2" w14:textId="3DD9E97E" w:rsidR="00791CB0" w:rsidRPr="00173FE0" w:rsidRDefault="00791CB0" w:rsidP="00C822E7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>Hijos o hermanos</w:t>
      </w:r>
      <w:r w:rsidR="00977530" w:rsidRPr="00173FE0">
        <w:rPr>
          <w:rFonts w:ascii="Century Gothic" w:hAnsi="Century Gothic" w:cs="Arial"/>
          <w:sz w:val="20"/>
          <w:szCs w:val="20"/>
          <w:lang w:val="es-ES"/>
        </w:rPr>
        <w:t>, hasta los 17 años</w:t>
      </w:r>
      <w:r w:rsidRPr="00173FE0">
        <w:rPr>
          <w:rFonts w:ascii="Century Gothic" w:hAnsi="Century Gothic" w:cs="Arial"/>
          <w:sz w:val="20"/>
          <w:szCs w:val="20"/>
          <w:lang w:val="es-ES"/>
        </w:rPr>
        <w:t>;</w:t>
      </w:r>
      <w:r w:rsidR="00977530" w:rsidRPr="00173FE0">
        <w:rPr>
          <w:rFonts w:ascii="Century Gothic" w:hAnsi="Century Gothic" w:cs="Arial"/>
          <w:sz w:val="20"/>
          <w:szCs w:val="20"/>
          <w:lang w:val="es-ES"/>
        </w:rPr>
        <w:t xml:space="preserve"> (salvo emergencia médica)</w:t>
      </w:r>
      <w:r w:rsidR="00173FE0" w:rsidRPr="00173FE0">
        <w:rPr>
          <w:rFonts w:ascii="Century Gothic" w:hAnsi="Century Gothic" w:cs="Arial"/>
          <w:sz w:val="20"/>
          <w:szCs w:val="20"/>
          <w:lang w:val="es-ES"/>
        </w:rPr>
        <w:t xml:space="preserve">, del propietario del </w:t>
      </w:r>
      <w:r w:rsidR="006857B0" w:rsidRPr="00173FE0">
        <w:rPr>
          <w:rFonts w:ascii="Century Gothic" w:hAnsi="Century Gothic" w:cs="Arial"/>
          <w:sz w:val="20"/>
          <w:szCs w:val="20"/>
          <w:lang w:val="es-ES"/>
        </w:rPr>
        <w:t>vehículo</w:t>
      </w:r>
      <w:r w:rsidR="006857B0">
        <w:rPr>
          <w:rFonts w:ascii="Century Gothic" w:hAnsi="Century Gothic" w:cs="Arial"/>
          <w:sz w:val="20"/>
          <w:szCs w:val="20"/>
          <w:lang w:val="es-ES"/>
        </w:rPr>
        <w:t>;</w:t>
      </w:r>
    </w:p>
    <w:p w14:paraId="414DB32F" w14:textId="2CE3895C" w:rsidR="00791CB0" w:rsidRPr="00173FE0" w:rsidRDefault="00791CB0" w:rsidP="00C822E7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>Personas con discapacidad;</w:t>
      </w:r>
    </w:p>
    <w:p w14:paraId="04606BF7" w14:textId="78730ECD" w:rsidR="00791CB0" w:rsidRPr="00173FE0" w:rsidRDefault="00791CB0" w:rsidP="00C822E7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>Adultos mayores; y,</w:t>
      </w:r>
    </w:p>
    <w:p w14:paraId="710BD830" w14:textId="4E561C45" w:rsidR="00791CB0" w:rsidRPr="00173FE0" w:rsidRDefault="00791CB0" w:rsidP="00C822E7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>Menores de 12 años.</w:t>
      </w:r>
    </w:p>
    <w:p w14:paraId="7B2BB063" w14:textId="7CBB9B59" w:rsidR="00BE3652" w:rsidRPr="00173FE0" w:rsidRDefault="000D0847" w:rsidP="00BA7044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lastRenderedPageBreak/>
        <w:t xml:space="preserve">Para el caso del literal f) de la Resolución Nro.010-DIR-ANT-2022 de la Agencia Nacional de Tránsito, se contemplará lo establecido </w:t>
      </w:r>
      <w:r w:rsidR="00EC12E6" w:rsidRPr="00173FE0">
        <w:rPr>
          <w:rFonts w:ascii="Century Gothic" w:hAnsi="Century Gothic" w:cs="Arial"/>
          <w:sz w:val="20"/>
          <w:szCs w:val="20"/>
          <w:lang w:val="es-ES"/>
        </w:rPr>
        <w:t>en el literal b) de las exenciones de la presente Ordenanza.</w:t>
      </w:r>
    </w:p>
    <w:p w14:paraId="6A489FBB" w14:textId="77777777" w:rsidR="00EC12E6" w:rsidRPr="00173FE0" w:rsidRDefault="00EC12E6" w:rsidP="00BA7044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>En el caso de las personas con discapacidad, deberán justificar su condición con la presentación del carnet emitido por la entidad competente; y los adultos mayores, hijo y/o hermanos con la presentación de la cédula de ciudadanía.</w:t>
      </w:r>
    </w:p>
    <w:p w14:paraId="1889E6F1" w14:textId="7299A52A" w:rsidR="00965B7E" w:rsidRPr="00173FE0" w:rsidRDefault="00EC12E6" w:rsidP="00BA7044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Artículo </w:t>
      </w:r>
      <w:r w:rsidR="00DF5B6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(…) </w:t>
      </w:r>
      <w:r w:rsidR="008F1F91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8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.-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Si una motocicleta circulare con dos o más personas, </w:t>
      </w:r>
      <w:r w:rsidR="008C7474" w:rsidRPr="00173FE0">
        <w:rPr>
          <w:rFonts w:ascii="Century Gothic" w:hAnsi="Century Gothic" w:cs="Arial"/>
          <w:sz w:val="20"/>
          <w:szCs w:val="20"/>
          <w:lang w:val="es-ES"/>
        </w:rPr>
        <w:t>salvo los casos de excepción señalados en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el artículo que antecede, será retenida por 48 horas</w:t>
      </w:r>
      <w:r w:rsidR="008C7474" w:rsidRPr="00173FE0">
        <w:rPr>
          <w:rFonts w:ascii="Century Gothic" w:hAnsi="Century Gothic" w:cs="Arial"/>
          <w:sz w:val="20"/>
          <w:szCs w:val="20"/>
          <w:lang w:val="es-ES"/>
        </w:rPr>
        <w:t>; y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,</w:t>
      </w:r>
      <w:r w:rsidR="008C7474" w:rsidRPr="00173FE0">
        <w:rPr>
          <w:rFonts w:ascii="Century Gothic" w:hAnsi="Century Gothic" w:cs="Arial"/>
          <w:sz w:val="20"/>
          <w:szCs w:val="20"/>
          <w:lang w:val="es-ES"/>
        </w:rPr>
        <w:t xml:space="preserve"> en el caso de reincidencia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,</w:t>
      </w:r>
      <w:r w:rsidR="00C25122" w:rsidRPr="00173FE0">
        <w:rPr>
          <w:rFonts w:ascii="Century Gothic" w:hAnsi="Century Gothic" w:cs="Arial"/>
          <w:sz w:val="20"/>
          <w:szCs w:val="20"/>
          <w:lang w:val="es-ES"/>
        </w:rPr>
        <w:t xml:space="preserve"> la retención 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 xml:space="preserve">será </w:t>
      </w:r>
      <w:r w:rsidR="00C25122" w:rsidRPr="00173FE0">
        <w:rPr>
          <w:rFonts w:ascii="Century Gothic" w:hAnsi="Century Gothic" w:cs="Arial"/>
          <w:sz w:val="20"/>
          <w:szCs w:val="20"/>
          <w:lang w:val="es-ES"/>
        </w:rPr>
        <w:t>por 96 horas,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965B7E" w:rsidRPr="00173FE0">
        <w:rPr>
          <w:rFonts w:ascii="Century Gothic" w:hAnsi="Century Gothic" w:cs="Arial"/>
          <w:sz w:val="20"/>
          <w:szCs w:val="20"/>
          <w:lang w:val="es-ES"/>
        </w:rPr>
        <w:t xml:space="preserve">una vez retenido el vehículo, el infractor podrá señalar si cumple con una sanción pecuniaria o decide acceder a realizar labor comunitaria y de inmediato </w:t>
      </w:r>
      <w:r w:rsidRPr="00173FE0">
        <w:rPr>
          <w:rFonts w:ascii="Century Gothic" w:hAnsi="Century Gothic" w:cs="Arial"/>
          <w:sz w:val="20"/>
          <w:szCs w:val="20"/>
          <w:lang w:val="es-ES"/>
        </w:rPr>
        <w:t>siendo trasladada</w:t>
      </w:r>
      <w:r w:rsidR="00965B7E" w:rsidRPr="00173FE0">
        <w:rPr>
          <w:rFonts w:ascii="Century Gothic" w:hAnsi="Century Gothic" w:cs="Arial"/>
          <w:sz w:val="20"/>
          <w:szCs w:val="20"/>
          <w:lang w:val="es-ES"/>
        </w:rPr>
        <w:t xml:space="preserve"> la motocicleta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al centro de retención vehicular de la Agencia Metropolitana de Control de Transporte Terrestre, Tránsito y Seguridad Vial del Distrito Metropolitano de Quito</w:t>
      </w:r>
      <w:r w:rsidR="00965B7E" w:rsidRPr="00173FE0">
        <w:rPr>
          <w:rFonts w:ascii="Century Gothic" w:hAnsi="Century Gothic" w:cs="Arial"/>
          <w:sz w:val="20"/>
          <w:szCs w:val="20"/>
          <w:lang w:val="es-ES"/>
        </w:rPr>
        <w:t>.</w:t>
      </w:r>
    </w:p>
    <w:p w14:paraId="5937F9F9" w14:textId="18DC56A0" w:rsidR="00EC12E6" w:rsidRPr="00173FE0" w:rsidRDefault="00965B7E" w:rsidP="00BA7044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En caso </w:t>
      </w:r>
      <w:r w:rsidR="00B46D77" w:rsidRPr="00173FE0">
        <w:rPr>
          <w:rFonts w:ascii="Century Gothic" w:hAnsi="Century Gothic" w:cs="Arial"/>
          <w:sz w:val="20"/>
          <w:szCs w:val="20"/>
          <w:lang w:val="es-ES"/>
        </w:rPr>
        <w:t>de que, el infractor opte por la sanción pecuniaria, pagará u</w:t>
      </w:r>
      <w:r w:rsidR="00EC12E6" w:rsidRPr="00173FE0">
        <w:rPr>
          <w:rFonts w:ascii="Century Gothic" w:hAnsi="Century Gothic" w:cs="Arial"/>
          <w:sz w:val="20"/>
          <w:szCs w:val="20"/>
          <w:lang w:val="es-ES"/>
        </w:rPr>
        <w:t xml:space="preserve">na multa equivalente al </w:t>
      </w:r>
      <w:r w:rsidR="008C7474" w:rsidRPr="00173FE0">
        <w:rPr>
          <w:rFonts w:ascii="Century Gothic" w:hAnsi="Century Gothic" w:cs="Arial"/>
          <w:sz w:val="20"/>
          <w:szCs w:val="20"/>
          <w:lang w:val="es-ES"/>
        </w:rPr>
        <w:t>quince</w:t>
      </w:r>
      <w:r w:rsidR="00EC12E6" w:rsidRPr="00173FE0">
        <w:rPr>
          <w:rFonts w:ascii="Century Gothic" w:hAnsi="Century Gothic" w:cs="Arial"/>
          <w:sz w:val="20"/>
          <w:szCs w:val="20"/>
          <w:lang w:val="es-ES"/>
        </w:rPr>
        <w:t xml:space="preserve"> por ciento de un salario básico </w:t>
      </w:r>
      <w:r w:rsidR="008C7474" w:rsidRPr="00173FE0">
        <w:rPr>
          <w:rFonts w:ascii="Century Gothic" w:hAnsi="Century Gothic" w:cs="Arial"/>
          <w:sz w:val="20"/>
          <w:szCs w:val="20"/>
          <w:lang w:val="es-ES"/>
        </w:rPr>
        <w:t>unificado</w:t>
      </w:r>
      <w:r w:rsidR="00EC12E6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8C7474" w:rsidRPr="00173FE0">
        <w:rPr>
          <w:rFonts w:ascii="Century Gothic" w:hAnsi="Century Gothic" w:cs="Arial"/>
          <w:sz w:val="20"/>
          <w:szCs w:val="20"/>
          <w:lang w:val="es-ES"/>
        </w:rPr>
        <w:t xml:space="preserve">del trabajador; </w:t>
      </w:r>
    </w:p>
    <w:p w14:paraId="59543245" w14:textId="3A8F36BC" w:rsidR="00BE3652" w:rsidRPr="00173FE0" w:rsidRDefault="00B46D77" w:rsidP="00BA7044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Si el infractor, señala su deseo de cumplir con </w:t>
      </w:r>
      <w:r w:rsidR="00A03EC0" w:rsidRPr="00173FE0">
        <w:rPr>
          <w:rFonts w:ascii="Century Gothic" w:hAnsi="Century Gothic" w:cs="Arial"/>
          <w:sz w:val="20"/>
          <w:szCs w:val="20"/>
          <w:lang w:val="es-ES"/>
        </w:rPr>
        <w:t>labor comunitaria</w:t>
      </w:r>
      <w:r w:rsidRPr="00173FE0">
        <w:rPr>
          <w:rFonts w:ascii="Century Gothic" w:hAnsi="Century Gothic" w:cs="Arial"/>
          <w:sz w:val="20"/>
          <w:szCs w:val="20"/>
          <w:lang w:val="es-ES"/>
        </w:rPr>
        <w:t>, esta se realizará</w:t>
      </w:r>
      <w:r w:rsidR="002D2F20" w:rsidRPr="00173FE0">
        <w:rPr>
          <w:rFonts w:ascii="Century Gothic" w:hAnsi="Century Gothic" w:cs="Arial"/>
          <w:sz w:val="20"/>
          <w:szCs w:val="20"/>
          <w:lang w:val="es-ES"/>
        </w:rPr>
        <w:t xml:space="preserve"> en los interiores o exteriores de las Unidades de Policía Comunitaria</w:t>
      </w:r>
      <w:r w:rsidRPr="00173FE0">
        <w:rPr>
          <w:rFonts w:ascii="Century Gothic" w:hAnsi="Century Gothic" w:cs="Arial"/>
          <w:sz w:val="20"/>
          <w:szCs w:val="20"/>
          <w:lang w:val="es-ES"/>
        </w:rPr>
        <w:t>;</w:t>
      </w:r>
      <w:r w:rsidR="00A03EC0" w:rsidRPr="00173FE0">
        <w:rPr>
          <w:rFonts w:ascii="Century Gothic" w:hAnsi="Century Gothic" w:cs="Arial"/>
          <w:sz w:val="20"/>
          <w:szCs w:val="20"/>
          <w:lang w:val="es-ES"/>
        </w:rPr>
        <w:t xml:space="preserve"> para tal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efecto, el infractor,</w:t>
      </w:r>
      <w:r w:rsidR="00A03EC0" w:rsidRPr="00173FE0">
        <w:rPr>
          <w:rFonts w:ascii="Century Gothic" w:hAnsi="Century Gothic" w:cs="Arial"/>
          <w:sz w:val="20"/>
          <w:szCs w:val="20"/>
          <w:lang w:val="es-ES"/>
        </w:rPr>
        <w:t xml:space="preserve"> deberá acercarse a la UPC más cercana y solicitar</w:t>
      </w:r>
      <w:r w:rsidRPr="00173FE0">
        <w:rPr>
          <w:rFonts w:ascii="Century Gothic" w:hAnsi="Century Gothic" w:cs="Arial"/>
          <w:sz w:val="20"/>
          <w:szCs w:val="20"/>
          <w:lang w:val="es-ES"/>
        </w:rPr>
        <w:t>, el señalamiento d</w:t>
      </w:r>
      <w:r w:rsidR="002D2F20" w:rsidRPr="00173FE0">
        <w:rPr>
          <w:rFonts w:ascii="Century Gothic" w:hAnsi="Century Gothic" w:cs="Arial"/>
          <w:sz w:val="20"/>
          <w:szCs w:val="20"/>
          <w:lang w:val="es-ES"/>
        </w:rPr>
        <w:t xml:space="preserve">el lugar donde realizará la referida labor, la fecha de inicio y </w:t>
      </w:r>
      <w:r w:rsidRPr="00173FE0">
        <w:rPr>
          <w:rFonts w:ascii="Century Gothic" w:hAnsi="Century Gothic" w:cs="Arial"/>
          <w:sz w:val="20"/>
          <w:szCs w:val="20"/>
          <w:lang w:val="es-ES"/>
        </w:rPr>
        <w:t>culminación</w:t>
      </w:r>
      <w:r w:rsidR="002D2F20" w:rsidRPr="00173FE0">
        <w:rPr>
          <w:rFonts w:ascii="Century Gothic" w:hAnsi="Century Gothic" w:cs="Arial"/>
          <w:sz w:val="20"/>
          <w:szCs w:val="20"/>
          <w:lang w:val="es-ES"/>
        </w:rPr>
        <w:t xml:space="preserve"> de sus actividades. Una vez culminada la labor comunitaria</w:t>
      </w:r>
      <w:r w:rsidRPr="00173FE0">
        <w:rPr>
          <w:rFonts w:ascii="Century Gothic" w:hAnsi="Century Gothic" w:cs="Arial"/>
          <w:sz w:val="20"/>
          <w:szCs w:val="20"/>
          <w:lang w:val="es-ES"/>
        </w:rPr>
        <w:t>, con el comprobante de la terminación de la labor comunitaria</w:t>
      </w:r>
      <w:r w:rsidR="002D2F20" w:rsidRPr="00173FE0">
        <w:rPr>
          <w:rFonts w:ascii="Century Gothic" w:hAnsi="Century Gothic" w:cs="Arial"/>
          <w:sz w:val="20"/>
          <w:szCs w:val="20"/>
          <w:lang w:val="es-ES"/>
        </w:rPr>
        <w:t>, podrá retirar su vehículo del centro de retención vehicular, cancelando los valores que existiere por razones ajenas a la detención, llámese las mismas a: valores por matriculación, Revisión Técnica Vehicular, traslado, garaje, etc.</w:t>
      </w:r>
    </w:p>
    <w:p w14:paraId="454BB17A" w14:textId="51A53EDF" w:rsidR="00B46D77" w:rsidRPr="00173FE0" w:rsidRDefault="00B46D77" w:rsidP="00BA7044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>Para el retiro del vehículo, una vez cumplido el tiempo establecido y la sanción, así como, los pagos correspondientes, la AMT, emitirá la orden de salida del vehículo.</w:t>
      </w:r>
    </w:p>
    <w:p w14:paraId="3B21C447" w14:textId="0FF00715" w:rsidR="00A03EC0" w:rsidRPr="00173FE0" w:rsidRDefault="002D2F20" w:rsidP="00BA7044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Artículo </w:t>
      </w:r>
      <w:r w:rsidR="00DF5B6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(…) </w:t>
      </w:r>
      <w:r w:rsidR="008F1F91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9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.-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36367C" w:rsidRPr="00173FE0">
        <w:rPr>
          <w:rFonts w:ascii="Century Gothic" w:hAnsi="Century Gothic" w:cs="Arial"/>
          <w:sz w:val="20"/>
          <w:szCs w:val="20"/>
          <w:lang w:val="es-ES"/>
        </w:rPr>
        <w:t>Si una motocicleta dejare de circular definitivamente, el propietario notificará a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36367C" w:rsidRPr="00173FE0">
        <w:rPr>
          <w:rFonts w:ascii="Century Gothic" w:hAnsi="Century Gothic" w:cs="Arial"/>
          <w:sz w:val="20"/>
          <w:szCs w:val="20"/>
          <w:lang w:val="es-ES"/>
        </w:rPr>
        <w:t>l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a</w:t>
      </w:r>
      <w:r w:rsidR="0036367C" w:rsidRPr="00173FE0">
        <w:rPr>
          <w:rFonts w:ascii="Century Gothic" w:hAnsi="Century Gothic" w:cs="Arial"/>
          <w:sz w:val="20"/>
          <w:szCs w:val="20"/>
          <w:lang w:val="es-ES"/>
        </w:rPr>
        <w:t xml:space="preserve"> Agencia Metropolitana de Control de Transporte Terrestre, Tránsito y Seguridad Vial del Distrito Metropolitano de Quito, a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36367C" w:rsidRPr="00173FE0">
        <w:rPr>
          <w:rFonts w:ascii="Century Gothic" w:hAnsi="Century Gothic" w:cs="Arial"/>
          <w:sz w:val="20"/>
          <w:szCs w:val="20"/>
          <w:lang w:val="es-ES"/>
        </w:rPr>
        <w:t>l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a</w:t>
      </w:r>
      <w:r w:rsidR="0036367C" w:rsidRPr="00173FE0">
        <w:rPr>
          <w:rFonts w:ascii="Century Gothic" w:hAnsi="Century Gothic" w:cs="Arial"/>
          <w:sz w:val="20"/>
          <w:szCs w:val="20"/>
          <w:lang w:val="es-ES"/>
        </w:rPr>
        <w:t xml:space="preserve"> que se entregará la placa, para su registro y posterior destrucción.</w:t>
      </w:r>
    </w:p>
    <w:p w14:paraId="72FBBA8F" w14:textId="77777777" w:rsidR="006857B0" w:rsidRDefault="0040267F" w:rsidP="00BA7044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Artículo </w:t>
      </w:r>
      <w:r w:rsidR="00DF5B6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(…) </w:t>
      </w:r>
      <w:r w:rsidR="008F1F91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10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.-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En caso de pérdida o destrucción de la placa de identificación vehicular, el propietario de la motocicleta está obligado a tramitar el duplicado de la misma, previa denuncia respectiva y cancelación de valores pendientes.</w:t>
      </w:r>
      <w:r w:rsidR="006857B0">
        <w:rPr>
          <w:rFonts w:ascii="Century Gothic" w:hAnsi="Century Gothic" w:cs="Arial"/>
          <w:sz w:val="20"/>
          <w:szCs w:val="20"/>
          <w:lang w:val="es-ES"/>
        </w:rPr>
        <w:t xml:space="preserve"> </w:t>
      </w:r>
    </w:p>
    <w:p w14:paraId="5FBA1D99" w14:textId="773E4DBE" w:rsidR="0040267F" w:rsidRPr="006857B0" w:rsidRDefault="006857B0" w:rsidP="006857B0">
      <w:pPr>
        <w:pStyle w:val="NormalWeb"/>
        <w:shd w:val="clear" w:color="auto" w:fill="FFFFFF"/>
        <w:spacing w:before="0" w:beforeAutospacing="0"/>
        <w:jc w:val="both"/>
        <w:rPr>
          <w:rFonts w:ascii="Century Gothic" w:hAnsi="Century Gothic"/>
          <w:color w:val="212529"/>
          <w:sz w:val="20"/>
          <w:szCs w:val="20"/>
        </w:rPr>
      </w:pPr>
      <w:r w:rsidRPr="006857B0">
        <w:rPr>
          <w:rFonts w:ascii="Century Gothic" w:hAnsi="Century Gothic" w:cs="Arial"/>
          <w:sz w:val="20"/>
          <w:szCs w:val="20"/>
          <w:lang w:val="es-ES"/>
        </w:rPr>
        <w:t xml:space="preserve">Ninguna motocicleta podrá circular sin las placas de identificación respectiva, de hacerlo </w:t>
      </w:r>
      <w:r w:rsidRPr="006857B0">
        <w:rPr>
          <w:rFonts w:ascii="Century Gothic" w:hAnsi="Century Gothic"/>
          <w:color w:val="212529"/>
          <w:sz w:val="20"/>
          <w:szCs w:val="20"/>
        </w:rPr>
        <w:t>los propietarios de serán </w:t>
      </w:r>
      <w:r w:rsidRPr="006857B0">
        <w:rPr>
          <w:rStyle w:val="Textoennegrita"/>
          <w:rFonts w:ascii="Century Gothic" w:hAnsi="Century Gothic"/>
          <w:b w:val="0"/>
          <w:bCs w:val="0"/>
          <w:color w:val="212529"/>
          <w:sz w:val="20"/>
          <w:szCs w:val="20"/>
        </w:rPr>
        <w:t>sancionados</w:t>
      </w:r>
      <w:r w:rsidRPr="006857B0">
        <w:rPr>
          <w:rStyle w:val="Textoennegrita"/>
          <w:rFonts w:ascii="Century Gothic" w:hAnsi="Century Gothic"/>
          <w:color w:val="212529"/>
          <w:sz w:val="20"/>
          <w:szCs w:val="20"/>
        </w:rPr>
        <w:t> </w:t>
      </w:r>
      <w:r w:rsidRPr="006857B0">
        <w:rPr>
          <w:rFonts w:ascii="Century Gothic" w:hAnsi="Century Gothic"/>
          <w:color w:val="212529"/>
          <w:sz w:val="20"/>
          <w:szCs w:val="20"/>
        </w:rPr>
        <w:t>conforme lo dispone el Art. 389 del Código Orgánico Integral Penal-COIP.</w:t>
      </w:r>
    </w:p>
    <w:p w14:paraId="34B66C05" w14:textId="76FEA6FB" w:rsidR="00C25122" w:rsidRPr="00173FE0" w:rsidRDefault="0036367C" w:rsidP="00BA7044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Artículo </w:t>
      </w:r>
      <w:r w:rsidR="00DF5B6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(…) </w:t>
      </w:r>
      <w:r w:rsidR="008F1F91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11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.- </w:t>
      </w:r>
      <w:r w:rsidR="0040267F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Prohibición. –</w:t>
      </w:r>
      <w:r w:rsidR="0040267F" w:rsidRPr="00173FE0">
        <w:rPr>
          <w:rFonts w:ascii="Century Gothic" w:hAnsi="Century Gothic" w:cs="Arial"/>
          <w:sz w:val="20"/>
          <w:szCs w:val="20"/>
          <w:lang w:val="es-ES"/>
        </w:rPr>
        <w:t xml:space="preserve"> Se prohíbe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n</w:t>
      </w:r>
      <w:r w:rsidR="0040267F" w:rsidRPr="00173FE0">
        <w:rPr>
          <w:rFonts w:ascii="Century Gothic" w:hAnsi="Century Gothic" w:cs="Arial"/>
          <w:sz w:val="20"/>
          <w:szCs w:val="20"/>
          <w:lang w:val="es-ES"/>
        </w:rPr>
        <w:t xml:space="preserve"> expresamente las </w:t>
      </w:r>
      <w:r w:rsidR="00BB4AED" w:rsidRPr="00173FE0">
        <w:rPr>
          <w:rFonts w:ascii="Century Gothic" w:hAnsi="Century Gothic" w:cs="Arial"/>
          <w:sz w:val="20"/>
          <w:szCs w:val="20"/>
          <w:lang w:val="es-ES"/>
        </w:rPr>
        <w:t xml:space="preserve">carreras o </w:t>
      </w:r>
      <w:r w:rsidR="0040267F" w:rsidRPr="00173FE0">
        <w:rPr>
          <w:rFonts w:ascii="Century Gothic" w:hAnsi="Century Gothic" w:cs="Arial"/>
          <w:sz w:val="20"/>
          <w:szCs w:val="20"/>
          <w:lang w:val="es-ES"/>
        </w:rPr>
        <w:t>competencias motociclísticas a excepción de las que cuenten con los permisos de la autoridad competente y cumplan con todas las normas de seguridad.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</w:p>
    <w:p w14:paraId="16145243" w14:textId="316A9667" w:rsidR="00961E26" w:rsidRPr="00173FE0" w:rsidRDefault="00E509EE" w:rsidP="00657C8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Artículo </w:t>
      </w:r>
      <w:r w:rsidR="00DF5B6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(…) 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12.- Reuniones o Caravanas.-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Para la concesión de permisos, l</w:t>
      </w:r>
      <w:r w:rsidR="00961E26" w:rsidRPr="00173FE0">
        <w:rPr>
          <w:rFonts w:ascii="Century Gothic" w:hAnsi="Century Gothic" w:cs="Arial"/>
          <w:sz w:val="20"/>
          <w:szCs w:val="20"/>
          <w:lang w:val="es-ES"/>
        </w:rPr>
        <w:t xml:space="preserve">os “moto clubs”, </w:t>
      </w:r>
      <w:r w:rsidR="00694890" w:rsidRPr="00173FE0">
        <w:rPr>
          <w:rFonts w:ascii="Century Gothic" w:hAnsi="Century Gothic" w:cs="Arial"/>
          <w:sz w:val="20"/>
          <w:szCs w:val="20"/>
          <w:lang w:val="es-ES"/>
        </w:rPr>
        <w:t xml:space="preserve">o grupos de motocicletas, </w:t>
      </w:r>
      <w:r w:rsidR="00961E26" w:rsidRPr="00173FE0">
        <w:rPr>
          <w:rFonts w:ascii="Century Gothic" w:hAnsi="Century Gothic" w:cs="Arial"/>
          <w:sz w:val="20"/>
          <w:szCs w:val="20"/>
          <w:lang w:val="es-ES"/>
        </w:rPr>
        <w:t xml:space="preserve">debidamente registrados en la entidad competente, entregarán a la Agencia Metropolitana de Control de Transporte Terrestre, Tránsito y Seguridad Vial del Distrito Metropolitano de Quito, un listado con </w:t>
      </w:r>
      <w:r w:rsidR="00965B7E" w:rsidRPr="00173FE0">
        <w:rPr>
          <w:rFonts w:ascii="Century Gothic" w:hAnsi="Century Gothic" w:cs="Arial"/>
          <w:sz w:val="20"/>
          <w:szCs w:val="20"/>
          <w:lang w:val="es-ES"/>
        </w:rPr>
        <w:t xml:space="preserve">el número de </w:t>
      </w:r>
      <w:r w:rsidR="00961E26" w:rsidRPr="00173FE0">
        <w:rPr>
          <w:rFonts w:ascii="Century Gothic" w:hAnsi="Century Gothic" w:cs="Arial"/>
          <w:sz w:val="20"/>
          <w:szCs w:val="20"/>
          <w:lang w:val="es-ES"/>
        </w:rPr>
        <w:t>l</w:t>
      </w:r>
      <w:r w:rsidR="00254618" w:rsidRPr="00173FE0">
        <w:rPr>
          <w:rFonts w:ascii="Century Gothic" w:hAnsi="Century Gothic" w:cs="Arial"/>
          <w:sz w:val="20"/>
          <w:szCs w:val="20"/>
          <w:lang w:val="es-ES"/>
        </w:rPr>
        <w:t>a</w:t>
      </w:r>
      <w:r w:rsidR="00961E26" w:rsidRPr="00173FE0">
        <w:rPr>
          <w:rFonts w:ascii="Century Gothic" w:hAnsi="Century Gothic" w:cs="Arial"/>
          <w:sz w:val="20"/>
          <w:szCs w:val="20"/>
          <w:lang w:val="es-ES"/>
        </w:rPr>
        <w:t>s</w:t>
      </w:r>
      <w:r w:rsidR="00254618" w:rsidRPr="00173FE0">
        <w:rPr>
          <w:rFonts w:ascii="Century Gothic" w:hAnsi="Century Gothic" w:cs="Arial"/>
          <w:sz w:val="20"/>
          <w:szCs w:val="20"/>
          <w:lang w:val="es-ES"/>
        </w:rPr>
        <w:t xml:space="preserve"> placas de las motocicletas</w:t>
      </w:r>
      <w:r w:rsidR="00965B7E" w:rsidRPr="00173FE0">
        <w:rPr>
          <w:rFonts w:ascii="Century Gothic" w:hAnsi="Century Gothic" w:cs="Arial"/>
          <w:sz w:val="20"/>
          <w:szCs w:val="20"/>
          <w:lang w:val="es-ES"/>
        </w:rPr>
        <w:t xml:space="preserve">, nombres de los </w:t>
      </w:r>
      <w:r w:rsidR="00961E26" w:rsidRPr="00173FE0">
        <w:rPr>
          <w:rFonts w:ascii="Century Gothic" w:hAnsi="Century Gothic" w:cs="Arial"/>
          <w:sz w:val="20"/>
          <w:szCs w:val="20"/>
          <w:lang w:val="es-ES"/>
        </w:rPr>
        <w:t xml:space="preserve">miembros oficiales </w:t>
      </w:r>
      <w:r w:rsidR="00965B7E" w:rsidRPr="00173FE0">
        <w:rPr>
          <w:rFonts w:ascii="Century Gothic" w:hAnsi="Century Gothic" w:cs="Arial"/>
          <w:sz w:val="20"/>
          <w:szCs w:val="20"/>
          <w:lang w:val="es-ES"/>
        </w:rPr>
        <w:t>y número de cédula</w:t>
      </w:r>
      <w:r w:rsidRPr="00173FE0">
        <w:rPr>
          <w:rFonts w:ascii="Century Gothic" w:hAnsi="Century Gothic" w:cs="Arial"/>
          <w:sz w:val="20"/>
          <w:szCs w:val="20"/>
          <w:lang w:val="es-ES"/>
        </w:rPr>
        <w:t>;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961E26" w:rsidRPr="00173FE0">
        <w:rPr>
          <w:rFonts w:ascii="Century Gothic" w:hAnsi="Century Gothic" w:cs="Arial"/>
          <w:sz w:val="20"/>
          <w:szCs w:val="20"/>
          <w:lang w:val="es-ES"/>
        </w:rPr>
        <w:t>solici</w:t>
      </w:r>
      <w:r w:rsidR="00970166" w:rsidRPr="00173FE0">
        <w:rPr>
          <w:rFonts w:ascii="Century Gothic" w:hAnsi="Century Gothic" w:cs="Arial"/>
          <w:sz w:val="20"/>
          <w:szCs w:val="20"/>
          <w:lang w:val="es-ES"/>
        </w:rPr>
        <w:t>tando</w:t>
      </w:r>
      <w:r w:rsidR="00961E26" w:rsidRPr="00173FE0">
        <w:rPr>
          <w:rFonts w:ascii="Century Gothic" w:hAnsi="Century Gothic" w:cs="Arial"/>
          <w:sz w:val="20"/>
          <w:szCs w:val="20"/>
          <w:lang w:val="es-ES"/>
        </w:rPr>
        <w:t xml:space="preserve"> la respectiva autorización para realizar salidas o caravanas </w:t>
      </w:r>
      <w:r w:rsidR="00965B7E" w:rsidRPr="00173FE0">
        <w:rPr>
          <w:rFonts w:ascii="Century Gothic" w:hAnsi="Century Gothic" w:cs="Arial"/>
          <w:sz w:val="20"/>
          <w:szCs w:val="20"/>
          <w:lang w:val="es-ES"/>
        </w:rPr>
        <w:t>en los días que estos consideraren adecuados</w:t>
      </w:r>
      <w:r w:rsidR="00961E26" w:rsidRPr="00173FE0">
        <w:rPr>
          <w:rFonts w:ascii="Century Gothic" w:hAnsi="Century Gothic" w:cs="Arial"/>
          <w:sz w:val="20"/>
          <w:szCs w:val="20"/>
          <w:lang w:val="es-ES"/>
        </w:rPr>
        <w:t>.</w:t>
      </w:r>
    </w:p>
    <w:p w14:paraId="561C0F40" w14:textId="7B745CF6" w:rsidR="00694890" w:rsidRPr="00173FE0" w:rsidRDefault="00694890" w:rsidP="00657C8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lastRenderedPageBreak/>
        <w:t xml:space="preserve">En caso de incumplimiento </w:t>
      </w:r>
      <w:r w:rsidR="00904815" w:rsidRPr="00173FE0">
        <w:rPr>
          <w:rFonts w:ascii="Century Gothic" w:hAnsi="Century Gothic" w:cs="Arial"/>
          <w:sz w:val="20"/>
          <w:szCs w:val="20"/>
          <w:lang w:val="es-ES"/>
        </w:rPr>
        <w:t>del párrafo anterior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, los infractores </w:t>
      </w:r>
      <w:r w:rsidR="00904815" w:rsidRPr="00173FE0">
        <w:rPr>
          <w:rFonts w:ascii="Century Gothic" w:hAnsi="Century Gothic" w:cs="Arial"/>
          <w:sz w:val="20"/>
          <w:szCs w:val="20"/>
          <w:lang w:val="es-ES"/>
        </w:rPr>
        <w:t>serán sancionados con una multa equivalente a un salario básico unificado del trabajador, y retención de la motocicleta por 96 horas.</w:t>
      </w:r>
    </w:p>
    <w:p w14:paraId="6D4A9F27" w14:textId="0387613A" w:rsidR="006273D0" w:rsidRPr="00173FE0" w:rsidRDefault="006273D0" w:rsidP="006273D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Artículo </w:t>
      </w:r>
      <w:r w:rsidR="00DF5B6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(…) </w:t>
      </w:r>
      <w:r w:rsidR="008F1F91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1</w:t>
      </w:r>
      <w:r w:rsidR="00DF5B60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3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.-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La Agencia Metropolitana de Control de Transporte Terrestre, Tránsito y Seguridad Vial del Distrito Metropolitano de Quito, de acuerdo a sus competencias, establecerá horarios </w:t>
      </w:r>
      <w:r w:rsidR="00965B7E" w:rsidRPr="00173FE0">
        <w:rPr>
          <w:rFonts w:ascii="Century Gothic" w:hAnsi="Century Gothic" w:cs="Arial"/>
          <w:sz w:val="20"/>
          <w:szCs w:val="20"/>
          <w:lang w:val="es-ES"/>
        </w:rPr>
        <w:t xml:space="preserve">de trabajo </w:t>
      </w:r>
      <w:r w:rsidRPr="00173FE0">
        <w:rPr>
          <w:rFonts w:ascii="Century Gothic" w:hAnsi="Century Gothic" w:cs="Arial"/>
          <w:sz w:val="20"/>
          <w:szCs w:val="20"/>
          <w:lang w:val="es-ES"/>
        </w:rPr>
        <w:t>rotativos para los agentes civiles de tránsito, esto con el fin de realizar operativos que permita</w:t>
      </w:r>
      <w:r w:rsidR="00965B7E" w:rsidRPr="00173FE0">
        <w:rPr>
          <w:rFonts w:ascii="Century Gothic" w:hAnsi="Century Gothic" w:cs="Arial"/>
          <w:sz w:val="20"/>
          <w:szCs w:val="20"/>
          <w:lang w:val="es-ES"/>
        </w:rPr>
        <w:t>n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965B7E" w:rsidRPr="00173FE0">
        <w:rPr>
          <w:rFonts w:ascii="Century Gothic" w:hAnsi="Century Gothic" w:cs="Arial"/>
          <w:sz w:val="20"/>
          <w:szCs w:val="20"/>
          <w:lang w:val="es-ES"/>
        </w:rPr>
        <w:t>contribuir a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 la seguridad de la ciudadanía durante las 24 horas del día.</w:t>
      </w:r>
    </w:p>
    <w:p w14:paraId="387E834D" w14:textId="772AECE6" w:rsidR="00244001" w:rsidRPr="00173FE0" w:rsidRDefault="00244001" w:rsidP="00244001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DISPOSICIONES GENERALES</w:t>
      </w:r>
    </w:p>
    <w:p w14:paraId="217FA235" w14:textId="5945E1F2" w:rsidR="00244001" w:rsidRPr="00173FE0" w:rsidRDefault="00244001" w:rsidP="00244001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DISPOSICIONES TRANSITORIAS</w:t>
      </w:r>
    </w:p>
    <w:p w14:paraId="55D4CC0D" w14:textId="5D6908B3" w:rsidR="00254618" w:rsidRPr="00173FE0" w:rsidRDefault="00254618" w:rsidP="00254618">
      <w:pP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DISPOSICIONES </w:t>
      </w:r>
      <w:r w:rsidR="008F1F91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FINA</w:t>
      </w: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LES</w:t>
      </w:r>
    </w:p>
    <w:p w14:paraId="43B8D7D5" w14:textId="110563E1" w:rsidR="00254618" w:rsidRPr="00173FE0" w:rsidRDefault="008F1F91" w:rsidP="00657C80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DEROGATORIA</w:t>
      </w:r>
      <w:r w:rsidR="00254618"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>. –</w:t>
      </w:r>
      <w:r w:rsidR="00254618" w:rsidRPr="00173FE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173FE0">
        <w:rPr>
          <w:rFonts w:ascii="Century Gothic" w:hAnsi="Century Gothic" w:cs="Arial"/>
          <w:sz w:val="20"/>
          <w:szCs w:val="20"/>
          <w:lang w:val="es-ES"/>
        </w:rPr>
        <w:t>Quedan derogadas t</w:t>
      </w:r>
      <w:r w:rsidR="006273D0" w:rsidRPr="00173FE0">
        <w:rPr>
          <w:rFonts w:ascii="Century Gothic" w:hAnsi="Century Gothic" w:cs="Arial"/>
          <w:sz w:val="20"/>
          <w:szCs w:val="20"/>
          <w:lang w:val="es-ES"/>
        </w:rPr>
        <w:t>oda</w:t>
      </w:r>
      <w:r w:rsidRPr="00173FE0">
        <w:rPr>
          <w:rFonts w:ascii="Century Gothic" w:hAnsi="Century Gothic" w:cs="Arial"/>
          <w:sz w:val="20"/>
          <w:szCs w:val="20"/>
          <w:lang w:val="es-ES"/>
        </w:rPr>
        <w:t>s aquellas</w:t>
      </w:r>
      <w:r w:rsidR="006273D0" w:rsidRPr="00173FE0">
        <w:rPr>
          <w:rFonts w:ascii="Century Gothic" w:hAnsi="Century Gothic" w:cs="Arial"/>
          <w:sz w:val="20"/>
          <w:szCs w:val="20"/>
          <w:lang w:val="es-ES"/>
        </w:rPr>
        <w:t xml:space="preserve"> disposici</w:t>
      </w:r>
      <w:r w:rsidRPr="00173FE0">
        <w:rPr>
          <w:rFonts w:ascii="Century Gothic" w:hAnsi="Century Gothic" w:cs="Arial"/>
          <w:sz w:val="20"/>
          <w:szCs w:val="20"/>
          <w:lang w:val="es-ES"/>
        </w:rPr>
        <w:t>o</w:t>
      </w:r>
      <w:r w:rsidR="006273D0" w:rsidRPr="00173FE0">
        <w:rPr>
          <w:rFonts w:ascii="Century Gothic" w:hAnsi="Century Gothic" w:cs="Arial"/>
          <w:sz w:val="20"/>
          <w:szCs w:val="20"/>
          <w:lang w:val="es-ES"/>
        </w:rPr>
        <w:t>n</w:t>
      </w:r>
      <w:r w:rsidRPr="00173FE0">
        <w:rPr>
          <w:rFonts w:ascii="Century Gothic" w:hAnsi="Century Gothic" w:cs="Arial"/>
          <w:sz w:val="20"/>
          <w:szCs w:val="20"/>
          <w:lang w:val="es-ES"/>
        </w:rPr>
        <w:t xml:space="preserve">es, normativas o resoluciones </w:t>
      </w:r>
      <w:r w:rsidR="006273D0" w:rsidRPr="00173FE0">
        <w:rPr>
          <w:rFonts w:ascii="Century Gothic" w:hAnsi="Century Gothic" w:cs="Arial"/>
          <w:sz w:val="20"/>
          <w:szCs w:val="20"/>
          <w:lang w:val="es-ES"/>
        </w:rPr>
        <w:t>contraria</w:t>
      </w:r>
      <w:r w:rsidRPr="00173FE0">
        <w:rPr>
          <w:rFonts w:ascii="Century Gothic" w:hAnsi="Century Gothic" w:cs="Arial"/>
          <w:sz w:val="20"/>
          <w:szCs w:val="20"/>
          <w:lang w:val="es-ES"/>
        </w:rPr>
        <w:t>s</w:t>
      </w:r>
      <w:r w:rsidR="006273D0" w:rsidRPr="00173FE0">
        <w:rPr>
          <w:rFonts w:ascii="Century Gothic" w:hAnsi="Century Gothic" w:cs="Arial"/>
          <w:sz w:val="20"/>
          <w:szCs w:val="20"/>
          <w:lang w:val="es-ES"/>
        </w:rPr>
        <w:t xml:space="preserve"> a la</w:t>
      </w:r>
      <w:r w:rsidRPr="00173FE0">
        <w:rPr>
          <w:rFonts w:ascii="Century Gothic" w:hAnsi="Century Gothic" w:cs="Arial"/>
          <w:sz w:val="20"/>
          <w:szCs w:val="20"/>
          <w:lang w:val="es-ES"/>
        </w:rPr>
        <w:t>s establecidas en la</w:t>
      </w:r>
      <w:r w:rsidR="006273D0" w:rsidRPr="00173FE0">
        <w:rPr>
          <w:rFonts w:ascii="Century Gothic" w:hAnsi="Century Gothic" w:cs="Arial"/>
          <w:sz w:val="20"/>
          <w:szCs w:val="20"/>
          <w:lang w:val="es-ES"/>
        </w:rPr>
        <w:t xml:space="preserve"> presente Ordenanza.</w:t>
      </w:r>
    </w:p>
    <w:p w14:paraId="71ED0C04" w14:textId="5CD89AF3" w:rsidR="008F1F91" w:rsidRPr="00173FE0" w:rsidRDefault="008F1F91" w:rsidP="00657C80">
      <w:pPr>
        <w:jc w:val="both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173FE0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PUBLICACIÓN. – </w:t>
      </w:r>
    </w:p>
    <w:p w14:paraId="25CEF4AF" w14:textId="2DB664B4" w:rsidR="006273D0" w:rsidRPr="00173FE0" w:rsidRDefault="008F1F91">
      <w:p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173FE0">
        <w:rPr>
          <w:rFonts w:ascii="Century Gothic" w:hAnsi="Century Gothic" w:cs="Arial"/>
          <w:sz w:val="20"/>
          <w:szCs w:val="20"/>
          <w:lang w:val="es-ES"/>
        </w:rPr>
        <w:t>Dado y firmado en la ciudad de Quito, Distrito Metropolitano, al día XX del mes XX de dos mil XX, en la sala de sesiones del Concejo Metropolitano de Quito.</w:t>
      </w:r>
    </w:p>
    <w:sectPr w:rsidR="006273D0" w:rsidRPr="00173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359B"/>
    <w:multiLevelType w:val="hybridMultilevel"/>
    <w:tmpl w:val="6180D83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F8"/>
    <w:rsid w:val="00000664"/>
    <w:rsid w:val="00012422"/>
    <w:rsid w:val="00012445"/>
    <w:rsid w:val="00026EB8"/>
    <w:rsid w:val="00027EE2"/>
    <w:rsid w:val="000358F8"/>
    <w:rsid w:val="00072959"/>
    <w:rsid w:val="000D0847"/>
    <w:rsid w:val="00160109"/>
    <w:rsid w:val="00173FE0"/>
    <w:rsid w:val="001A0B74"/>
    <w:rsid w:val="001D2F20"/>
    <w:rsid w:val="001D640E"/>
    <w:rsid w:val="001E5B92"/>
    <w:rsid w:val="00231DD7"/>
    <w:rsid w:val="00244001"/>
    <w:rsid w:val="00254618"/>
    <w:rsid w:val="002D2F20"/>
    <w:rsid w:val="00315C36"/>
    <w:rsid w:val="003209CF"/>
    <w:rsid w:val="0036367C"/>
    <w:rsid w:val="0040267F"/>
    <w:rsid w:val="004F27D3"/>
    <w:rsid w:val="004F625A"/>
    <w:rsid w:val="00517B5B"/>
    <w:rsid w:val="00520645"/>
    <w:rsid w:val="00591891"/>
    <w:rsid w:val="006273D0"/>
    <w:rsid w:val="00632A6E"/>
    <w:rsid w:val="006525D6"/>
    <w:rsid w:val="00657C80"/>
    <w:rsid w:val="006857B0"/>
    <w:rsid w:val="00694890"/>
    <w:rsid w:val="00724D7C"/>
    <w:rsid w:val="00791CB0"/>
    <w:rsid w:val="00813F27"/>
    <w:rsid w:val="00882817"/>
    <w:rsid w:val="008A289F"/>
    <w:rsid w:val="008C5E2E"/>
    <w:rsid w:val="008C7347"/>
    <w:rsid w:val="008C7474"/>
    <w:rsid w:val="008D73B7"/>
    <w:rsid w:val="008F1F91"/>
    <w:rsid w:val="00904815"/>
    <w:rsid w:val="009366B7"/>
    <w:rsid w:val="00961E26"/>
    <w:rsid w:val="00965B7E"/>
    <w:rsid w:val="00970166"/>
    <w:rsid w:val="00977530"/>
    <w:rsid w:val="00A03EC0"/>
    <w:rsid w:val="00B40860"/>
    <w:rsid w:val="00B46D77"/>
    <w:rsid w:val="00B55150"/>
    <w:rsid w:val="00BA7044"/>
    <w:rsid w:val="00BB4AED"/>
    <w:rsid w:val="00BB4AF2"/>
    <w:rsid w:val="00BE3652"/>
    <w:rsid w:val="00C21BF8"/>
    <w:rsid w:val="00C25122"/>
    <w:rsid w:val="00C36DB2"/>
    <w:rsid w:val="00C822E7"/>
    <w:rsid w:val="00D2645E"/>
    <w:rsid w:val="00D53241"/>
    <w:rsid w:val="00DA3D8E"/>
    <w:rsid w:val="00DF5B60"/>
    <w:rsid w:val="00E07075"/>
    <w:rsid w:val="00E509EE"/>
    <w:rsid w:val="00EC12E6"/>
    <w:rsid w:val="00F91A1C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B8795"/>
  <w15:chartTrackingRefBased/>
  <w15:docId w15:val="{E41CF1C6-DFD0-46E4-8E2A-C3CA4FF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2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685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2563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Naranjo</dc:creator>
  <cp:keywords/>
  <dc:description/>
  <cp:lastModifiedBy>John Javier Naranjo Quishpe</cp:lastModifiedBy>
  <cp:revision>4</cp:revision>
  <cp:lastPrinted>2022-11-22T03:55:00Z</cp:lastPrinted>
  <dcterms:created xsi:type="dcterms:W3CDTF">2023-02-22T13:36:00Z</dcterms:created>
  <dcterms:modified xsi:type="dcterms:W3CDTF">2023-02-22T21:18:00Z</dcterms:modified>
</cp:coreProperties>
</file>