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CBB6" w14:textId="05733F7A" w:rsidR="00FB1E34" w:rsidRPr="0021064C" w:rsidRDefault="00FB1E34" w:rsidP="0021064C">
      <w:pPr>
        <w:spacing w:line="240" w:lineRule="auto"/>
        <w:jc w:val="center"/>
        <w:rPr>
          <w:rFonts w:ascii="Century Gothic" w:hAnsi="Century Gothic"/>
          <w:b/>
          <w:color w:val="000000" w:themeColor="text1"/>
          <w:sz w:val="22"/>
          <w:lang w:val="es-ES"/>
        </w:rPr>
      </w:pPr>
      <w:bookmarkStart w:id="0" w:name="_GoBack"/>
      <w:bookmarkEnd w:id="0"/>
      <w:r w:rsidRPr="0021064C">
        <w:rPr>
          <w:rFonts w:ascii="Century Gothic" w:hAnsi="Century Gothic"/>
          <w:b/>
          <w:color w:val="000000" w:themeColor="text1"/>
          <w:sz w:val="22"/>
          <w:lang w:val="es-ES"/>
        </w:rPr>
        <w:t>PROYECTO DE ORDENANZA</w:t>
      </w:r>
      <w:r w:rsidR="00D54C50" w:rsidRPr="0021064C">
        <w:rPr>
          <w:rFonts w:ascii="Century Gothic" w:hAnsi="Century Gothic"/>
          <w:b/>
          <w:color w:val="000000" w:themeColor="text1"/>
          <w:sz w:val="22"/>
          <w:lang w:val="es-ES"/>
        </w:rPr>
        <w:t xml:space="preserve"> </w:t>
      </w:r>
    </w:p>
    <w:p w14:paraId="3156E577" w14:textId="29604C39" w:rsidR="00D54C50" w:rsidRPr="0021064C" w:rsidRDefault="00D54C50" w:rsidP="0021064C">
      <w:pPr>
        <w:spacing w:line="240" w:lineRule="auto"/>
        <w:jc w:val="center"/>
        <w:rPr>
          <w:rFonts w:ascii="Century Gothic" w:hAnsi="Century Gothic"/>
          <w:color w:val="000000" w:themeColor="text1"/>
          <w:sz w:val="22"/>
          <w:lang w:eastAsia="es-ES_tradnl"/>
        </w:rPr>
      </w:pPr>
      <w:r w:rsidRPr="0021064C">
        <w:rPr>
          <w:rFonts w:ascii="Century Gothic" w:hAnsi="Century Gothic"/>
          <w:b/>
          <w:color w:val="000000" w:themeColor="text1"/>
          <w:sz w:val="22"/>
          <w:lang w:val="es-ES" w:eastAsia="es-ES"/>
        </w:rPr>
        <w:t xml:space="preserve">ORDENANZA METROPOLITANA </w:t>
      </w:r>
      <w:r w:rsidR="00286A05">
        <w:rPr>
          <w:rFonts w:ascii="Century Gothic" w:hAnsi="Century Gothic"/>
          <w:b/>
          <w:color w:val="000000" w:themeColor="text1"/>
          <w:sz w:val="22"/>
          <w:lang w:val="es-ES" w:eastAsia="es-ES"/>
        </w:rPr>
        <w:t xml:space="preserve">QUE CREA </w:t>
      </w:r>
      <w:r w:rsidRPr="0021064C">
        <w:rPr>
          <w:rFonts w:ascii="Century Gothic" w:hAnsi="Century Gothic"/>
          <w:b/>
          <w:color w:val="000000" w:themeColor="text1"/>
          <w:sz w:val="22"/>
          <w:lang w:val="es-ES" w:eastAsia="es-ES"/>
        </w:rPr>
        <w:t>EL SISTEMA INTEGRADO DE TRANSPORTE (</w:t>
      </w:r>
      <w:r w:rsidR="00161D6C">
        <w:rPr>
          <w:rFonts w:ascii="Century Gothic" w:hAnsi="Century Gothic"/>
          <w:b/>
          <w:color w:val="000000" w:themeColor="text1"/>
          <w:sz w:val="22"/>
          <w:lang w:val="es-ES" w:eastAsia="es-ES"/>
        </w:rPr>
        <w:t>SITP-DMQ</w:t>
      </w:r>
      <w:r w:rsidRPr="0021064C">
        <w:rPr>
          <w:rFonts w:ascii="Century Gothic" w:hAnsi="Century Gothic"/>
          <w:b/>
          <w:color w:val="000000" w:themeColor="text1"/>
          <w:sz w:val="22"/>
          <w:lang w:val="es-ES" w:eastAsia="es-ES"/>
        </w:rPr>
        <w:t>) DEL DISTRITO METROPOLITANO DE QUITO</w:t>
      </w:r>
    </w:p>
    <w:p w14:paraId="0464B021" w14:textId="77777777" w:rsidR="00FB1E34" w:rsidRPr="0021064C" w:rsidRDefault="00FB1E34" w:rsidP="0021064C">
      <w:pPr>
        <w:spacing w:after="0" w:line="240" w:lineRule="auto"/>
        <w:jc w:val="center"/>
        <w:rPr>
          <w:rFonts w:ascii="Century Gothic" w:hAnsi="Century Gothic"/>
          <w:b/>
          <w:color w:val="000000" w:themeColor="text1"/>
          <w:sz w:val="22"/>
          <w:lang w:val="es-ES"/>
        </w:rPr>
      </w:pPr>
    </w:p>
    <w:p w14:paraId="25C59F82" w14:textId="77777777" w:rsidR="00FB1E34" w:rsidRPr="0021064C" w:rsidRDefault="00FB1E34" w:rsidP="0021064C">
      <w:pPr>
        <w:spacing w:line="240" w:lineRule="auto"/>
        <w:jc w:val="center"/>
        <w:rPr>
          <w:rFonts w:ascii="Century Gothic" w:hAnsi="Century Gothic"/>
          <w:b/>
          <w:color w:val="000000" w:themeColor="text1"/>
          <w:sz w:val="22"/>
          <w:lang w:val="es-ES"/>
        </w:rPr>
      </w:pPr>
      <w:r w:rsidRPr="0021064C">
        <w:rPr>
          <w:rFonts w:ascii="Century Gothic" w:hAnsi="Century Gothic"/>
          <w:b/>
          <w:color w:val="000000" w:themeColor="text1"/>
          <w:sz w:val="22"/>
          <w:lang w:val="es-ES"/>
        </w:rPr>
        <w:t xml:space="preserve">EXPOSICIÓN DE MOTIVOS </w:t>
      </w:r>
    </w:p>
    <w:p w14:paraId="6ED51A18" w14:textId="5D047473"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 </w:t>
      </w:r>
    </w:p>
    <w:p w14:paraId="40504E9B" w14:textId="661DDC0C" w:rsidR="00B8289C" w:rsidRPr="0021064C" w:rsidRDefault="00B8289C"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Una de las claves del proceso de transformación y modernización de la ciudad de Quito es la reconfiguración de su sistema de transporte</w:t>
      </w:r>
      <w:r w:rsidR="0051758D"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nuevo sistema </w:t>
      </w:r>
      <w:r w:rsidR="0051758D" w:rsidRPr="0021064C">
        <w:rPr>
          <w:rFonts w:ascii="Century Gothic" w:hAnsi="Century Gothic"/>
          <w:color w:val="000000" w:themeColor="text1"/>
          <w:sz w:val="22"/>
          <w:lang w:val="es-ES"/>
        </w:rPr>
        <w:t xml:space="preserve">que </w:t>
      </w:r>
      <w:r w:rsidRPr="0021064C">
        <w:rPr>
          <w:rFonts w:ascii="Century Gothic" w:hAnsi="Century Gothic"/>
          <w:color w:val="000000" w:themeColor="text1"/>
          <w:sz w:val="22"/>
          <w:lang w:val="es-ES"/>
        </w:rPr>
        <w:t>se define bajo la denominación de Sistema Integrado de Transporte (</w:t>
      </w:r>
      <w:r w:rsidR="00161D6C">
        <w:rPr>
          <w:rFonts w:ascii="Century Gothic" w:hAnsi="Century Gothic"/>
          <w:color w:val="000000" w:themeColor="text1"/>
          <w:sz w:val="22"/>
          <w:lang w:val="es-ES"/>
        </w:rPr>
        <w:t>SITP-DMQ</w:t>
      </w:r>
      <w:r w:rsidRPr="0021064C">
        <w:rPr>
          <w:rFonts w:ascii="Century Gothic" w:hAnsi="Century Gothic"/>
          <w:color w:val="000000" w:themeColor="text1"/>
          <w:sz w:val="22"/>
          <w:lang w:val="es-ES"/>
        </w:rPr>
        <w:t>)</w:t>
      </w:r>
      <w:r w:rsidR="0051758D" w:rsidRPr="0021064C">
        <w:rPr>
          <w:rFonts w:ascii="Century Gothic" w:hAnsi="Century Gothic"/>
          <w:color w:val="000000" w:themeColor="text1"/>
          <w:sz w:val="22"/>
          <w:lang w:val="es-ES"/>
        </w:rPr>
        <w:t>.</w:t>
      </w:r>
    </w:p>
    <w:p w14:paraId="6F3F9C51" w14:textId="765CCAD4"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p>
    <w:p w14:paraId="76CA381C" w14:textId="1863F8C9"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Es cierto que la ciudad de Quito, tras la puesta en servicio en 1995 del Corredor Central Trolebús ha venido conformando un sistema de capacidad media (Metrobús-Q) con ciertas dosis de integración (troncales – alimentadoras de un mismo corredor y ciertos corredores entre sí), que ha supuesto un ejemplo para otras ciudades del entorno. Sin embargo, y de acuerdo con la valoración de la situación actual del sistema de transporte público de Quito, puede afirmarse que el modelo actual de movilidad se encuentra agotado y sin la capacidad de reacción necesaria para afrontar con garantías de éxito los retos de futuro que le plantean los objetivos estratégicos de cambio de modelo de desarrollo urbano, crecimiento de la motorización privada y evolución hacia un sistema plenamente</w:t>
      </w:r>
    </w:p>
    <w:p w14:paraId="46D77B8A" w14:textId="77777777"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competitivo, que la Municipalidad se ha trazado.</w:t>
      </w:r>
    </w:p>
    <w:p w14:paraId="54D6D49F" w14:textId="77777777"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p>
    <w:p w14:paraId="22BD8198" w14:textId="7DFBC5BE"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En estas circunstancias </w:t>
      </w:r>
      <w:r w:rsidR="00BF19E1">
        <w:rPr>
          <w:rFonts w:ascii="Century Gothic" w:hAnsi="Century Gothic"/>
          <w:color w:val="000000" w:themeColor="text1"/>
          <w:sz w:val="22"/>
          <w:lang w:val="es-ES"/>
        </w:rPr>
        <w:t>es</w:t>
      </w:r>
      <w:r w:rsidRPr="0021064C">
        <w:rPr>
          <w:rFonts w:ascii="Century Gothic" w:hAnsi="Century Gothic"/>
          <w:color w:val="000000" w:themeColor="text1"/>
          <w:sz w:val="22"/>
          <w:lang w:val="es-ES"/>
        </w:rPr>
        <w:t xml:space="preserve"> conveniente definir un Sistema Integrado de Transporte (</w:t>
      </w:r>
      <w:r w:rsidR="00161D6C">
        <w:rPr>
          <w:rFonts w:ascii="Century Gothic" w:hAnsi="Century Gothic"/>
          <w:color w:val="000000" w:themeColor="text1"/>
          <w:sz w:val="22"/>
          <w:lang w:val="es-ES"/>
        </w:rPr>
        <w:t>SITP-DMQ</w:t>
      </w:r>
      <w:r w:rsidRPr="0021064C">
        <w:rPr>
          <w:rFonts w:ascii="Century Gothic" w:hAnsi="Century Gothic"/>
          <w:color w:val="000000" w:themeColor="text1"/>
          <w:sz w:val="22"/>
          <w:lang w:val="es-ES"/>
        </w:rPr>
        <w:t xml:space="preserve">) con garantías suficientes de que el Distrito Metropolitano de Quito (DMQ) va a contar con un sistema de transportes que apoye los importantes procesos de transformación de la ciudad. </w:t>
      </w:r>
    </w:p>
    <w:p w14:paraId="299B546C" w14:textId="77777777"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p>
    <w:p w14:paraId="4364D1E4" w14:textId="63F98A52" w:rsidR="0051758D" w:rsidRPr="0021064C" w:rsidRDefault="00BF19E1" w:rsidP="0021064C">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E</w:t>
      </w:r>
      <w:r w:rsidR="0051758D" w:rsidRPr="0021064C">
        <w:rPr>
          <w:rFonts w:ascii="Century Gothic" w:hAnsi="Century Gothic"/>
          <w:color w:val="000000" w:themeColor="text1"/>
          <w:sz w:val="22"/>
          <w:lang w:val="es-ES"/>
        </w:rPr>
        <w:t>l establecimiento de</w:t>
      </w:r>
      <w:r>
        <w:rPr>
          <w:rFonts w:ascii="Century Gothic" w:hAnsi="Century Gothic"/>
          <w:color w:val="000000" w:themeColor="text1"/>
          <w:sz w:val="22"/>
          <w:lang w:val="es-ES"/>
        </w:rPr>
        <w:t>l</w:t>
      </w:r>
      <w:r w:rsidR="0051758D" w:rsidRPr="0021064C">
        <w:rPr>
          <w:rFonts w:ascii="Century Gothic" w:hAnsi="Century Gothic"/>
          <w:color w:val="000000" w:themeColor="text1"/>
          <w:sz w:val="22"/>
          <w:lang w:val="es-ES"/>
        </w:rPr>
        <w:t xml:space="preserve"> </w:t>
      </w:r>
      <w:r w:rsidR="00161D6C">
        <w:rPr>
          <w:rFonts w:ascii="Century Gothic" w:hAnsi="Century Gothic"/>
          <w:color w:val="000000" w:themeColor="text1"/>
          <w:sz w:val="22"/>
          <w:lang w:val="es-ES"/>
        </w:rPr>
        <w:t>SITP-DMQ</w:t>
      </w:r>
      <w:r w:rsidR="0051758D" w:rsidRPr="0021064C">
        <w:rPr>
          <w:rFonts w:ascii="Century Gothic" w:hAnsi="Century Gothic"/>
          <w:color w:val="000000" w:themeColor="text1"/>
          <w:sz w:val="22"/>
          <w:lang w:val="es-ES"/>
        </w:rPr>
        <w:t xml:space="preserve"> en el ámbito del DMQ es un proyecto que pretende la reestructuración del sistema actual, dando lugar a un nuevo modelo </w:t>
      </w:r>
      <w:r>
        <w:rPr>
          <w:rFonts w:ascii="Century Gothic" w:hAnsi="Century Gothic"/>
          <w:color w:val="000000" w:themeColor="text1"/>
          <w:sz w:val="22"/>
          <w:lang w:val="es-ES"/>
        </w:rPr>
        <w:t>funcion</w:t>
      </w:r>
      <w:r w:rsidR="0051758D" w:rsidRPr="0021064C">
        <w:rPr>
          <w:rFonts w:ascii="Century Gothic" w:hAnsi="Century Gothic"/>
          <w:color w:val="000000" w:themeColor="text1"/>
          <w:sz w:val="22"/>
          <w:lang w:val="es-ES"/>
        </w:rPr>
        <w:t xml:space="preserve">al y un cambio </w:t>
      </w:r>
      <w:r>
        <w:rPr>
          <w:rFonts w:ascii="Century Gothic" w:hAnsi="Century Gothic"/>
          <w:color w:val="000000" w:themeColor="text1"/>
          <w:sz w:val="22"/>
          <w:lang w:val="es-ES"/>
        </w:rPr>
        <w:t>en</w:t>
      </w:r>
      <w:r w:rsidR="0051758D" w:rsidRPr="0021064C">
        <w:rPr>
          <w:rFonts w:ascii="Century Gothic" w:hAnsi="Century Gothic"/>
          <w:color w:val="000000" w:themeColor="text1"/>
          <w:sz w:val="22"/>
          <w:lang w:val="es-ES"/>
        </w:rPr>
        <w:t xml:space="preserve"> la </w:t>
      </w:r>
      <w:r w:rsidR="004714EA" w:rsidRPr="0021064C">
        <w:rPr>
          <w:rFonts w:ascii="Century Gothic" w:hAnsi="Century Gothic"/>
          <w:color w:val="000000" w:themeColor="text1"/>
          <w:sz w:val="22"/>
          <w:lang w:val="es-ES"/>
        </w:rPr>
        <w:t xml:space="preserve">movilidad </w:t>
      </w:r>
      <w:r w:rsidR="004714EA">
        <w:rPr>
          <w:rFonts w:ascii="Century Gothic" w:hAnsi="Century Gothic"/>
          <w:color w:val="000000" w:themeColor="text1"/>
          <w:sz w:val="22"/>
          <w:lang w:val="es-ES"/>
        </w:rPr>
        <w:t>de</w:t>
      </w:r>
      <w:r>
        <w:rPr>
          <w:rFonts w:ascii="Century Gothic" w:hAnsi="Century Gothic"/>
          <w:color w:val="000000" w:themeColor="text1"/>
          <w:sz w:val="22"/>
          <w:lang w:val="es-ES"/>
        </w:rPr>
        <w:t xml:space="preserve"> la población</w:t>
      </w:r>
      <w:r w:rsidR="0051758D" w:rsidRPr="0021064C">
        <w:rPr>
          <w:rFonts w:ascii="Century Gothic" w:hAnsi="Century Gothic"/>
          <w:color w:val="000000" w:themeColor="text1"/>
          <w:sz w:val="22"/>
          <w:lang w:val="es-ES"/>
        </w:rPr>
        <w:t xml:space="preserve">. Se trata, </w:t>
      </w:r>
      <w:r w:rsidR="004714EA">
        <w:rPr>
          <w:rFonts w:ascii="Century Gothic" w:hAnsi="Century Gothic"/>
          <w:color w:val="000000" w:themeColor="text1"/>
          <w:sz w:val="22"/>
          <w:lang w:val="es-ES"/>
        </w:rPr>
        <w:t>de</w:t>
      </w:r>
      <w:r w:rsidR="0051758D" w:rsidRPr="0021064C">
        <w:rPr>
          <w:rFonts w:ascii="Century Gothic" w:hAnsi="Century Gothic"/>
          <w:color w:val="000000" w:themeColor="text1"/>
          <w:sz w:val="22"/>
          <w:lang w:val="es-ES"/>
        </w:rPr>
        <w:t xml:space="preserve"> </w:t>
      </w:r>
      <w:r w:rsidR="004714EA">
        <w:rPr>
          <w:rFonts w:ascii="Century Gothic" w:hAnsi="Century Gothic"/>
          <w:color w:val="000000" w:themeColor="text1"/>
          <w:sz w:val="22"/>
          <w:lang w:val="es-ES"/>
        </w:rPr>
        <w:t xml:space="preserve">un </w:t>
      </w:r>
      <w:r w:rsidR="0051758D" w:rsidRPr="0021064C">
        <w:rPr>
          <w:rFonts w:ascii="Century Gothic" w:hAnsi="Century Gothic"/>
          <w:color w:val="000000" w:themeColor="text1"/>
          <w:sz w:val="22"/>
          <w:lang w:val="es-ES"/>
        </w:rPr>
        <w:t xml:space="preserve">proyecto de ciudad </w:t>
      </w:r>
      <w:r w:rsidR="004714EA">
        <w:rPr>
          <w:rFonts w:ascii="Century Gothic" w:hAnsi="Century Gothic"/>
          <w:color w:val="000000" w:themeColor="text1"/>
          <w:sz w:val="22"/>
          <w:lang w:val="es-ES"/>
        </w:rPr>
        <w:t>hacia el mejoramiento del</w:t>
      </w:r>
      <w:r w:rsidR="0051758D" w:rsidRPr="0021064C">
        <w:rPr>
          <w:rFonts w:ascii="Century Gothic" w:hAnsi="Century Gothic"/>
          <w:color w:val="000000" w:themeColor="text1"/>
          <w:sz w:val="22"/>
          <w:lang w:val="es-ES"/>
        </w:rPr>
        <w:t xml:space="preserve"> sistema de transporte público </w:t>
      </w:r>
      <w:r w:rsidR="004714EA">
        <w:rPr>
          <w:rFonts w:ascii="Century Gothic" w:hAnsi="Century Gothic"/>
          <w:color w:val="000000" w:themeColor="text1"/>
          <w:sz w:val="22"/>
          <w:lang w:val="es-ES"/>
        </w:rPr>
        <w:t xml:space="preserve">para que este sea </w:t>
      </w:r>
      <w:r w:rsidR="0051758D" w:rsidRPr="0021064C">
        <w:rPr>
          <w:rFonts w:ascii="Century Gothic" w:hAnsi="Century Gothic"/>
          <w:color w:val="000000" w:themeColor="text1"/>
          <w:sz w:val="22"/>
          <w:lang w:val="es-ES"/>
        </w:rPr>
        <w:t xml:space="preserve">capaz de competir con la movilidad </w:t>
      </w:r>
      <w:r w:rsidR="004714EA">
        <w:rPr>
          <w:rFonts w:ascii="Century Gothic" w:hAnsi="Century Gothic"/>
          <w:color w:val="000000" w:themeColor="text1"/>
          <w:sz w:val="22"/>
          <w:lang w:val="es-ES"/>
        </w:rPr>
        <w:t xml:space="preserve">del vehículo </w:t>
      </w:r>
      <w:r w:rsidR="0051758D" w:rsidRPr="0021064C">
        <w:rPr>
          <w:rFonts w:ascii="Century Gothic" w:hAnsi="Century Gothic"/>
          <w:color w:val="000000" w:themeColor="text1"/>
          <w:sz w:val="22"/>
          <w:lang w:val="es-ES"/>
        </w:rPr>
        <w:t>particular.</w:t>
      </w:r>
    </w:p>
    <w:p w14:paraId="171CFE44" w14:textId="77777777" w:rsidR="0051758D" w:rsidRPr="0021064C" w:rsidRDefault="0051758D" w:rsidP="0021064C">
      <w:pPr>
        <w:autoSpaceDE w:val="0"/>
        <w:autoSpaceDN w:val="0"/>
        <w:adjustRightInd w:val="0"/>
        <w:spacing w:after="0" w:line="240" w:lineRule="auto"/>
        <w:rPr>
          <w:rFonts w:ascii="Century Gothic" w:hAnsi="Century Gothic"/>
          <w:color w:val="000000" w:themeColor="text1"/>
          <w:sz w:val="22"/>
          <w:lang w:val="es-ES"/>
        </w:rPr>
      </w:pPr>
    </w:p>
    <w:p w14:paraId="43DF5D99" w14:textId="60224DD2" w:rsidR="00F63E7C" w:rsidRPr="0021064C" w:rsidRDefault="00F63E7C"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La implantación del </w:t>
      </w:r>
      <w:r w:rsidR="00161D6C">
        <w:rPr>
          <w:rFonts w:ascii="Century Gothic" w:hAnsi="Century Gothic"/>
          <w:color w:val="000000" w:themeColor="text1"/>
          <w:sz w:val="22"/>
          <w:lang w:val="es-ES"/>
        </w:rPr>
        <w:t>SITP-DMQ</w:t>
      </w:r>
      <w:r w:rsidRPr="0021064C">
        <w:rPr>
          <w:rFonts w:ascii="Century Gothic" w:hAnsi="Century Gothic"/>
          <w:color w:val="000000" w:themeColor="text1"/>
          <w:sz w:val="22"/>
          <w:lang w:val="es-ES"/>
        </w:rPr>
        <w:t xml:space="preserve"> aportar</w:t>
      </w:r>
      <w:r w:rsidR="004714EA">
        <w:rPr>
          <w:rFonts w:ascii="Century Gothic" w:hAnsi="Century Gothic"/>
          <w:color w:val="000000" w:themeColor="text1"/>
          <w:sz w:val="22"/>
          <w:lang w:val="es-ES"/>
        </w:rPr>
        <w:t>á</w:t>
      </w:r>
      <w:r w:rsidRPr="0021064C">
        <w:rPr>
          <w:rFonts w:ascii="Century Gothic" w:hAnsi="Century Gothic"/>
          <w:color w:val="000000" w:themeColor="text1"/>
          <w:sz w:val="22"/>
          <w:lang w:val="es-ES"/>
        </w:rPr>
        <w:t xml:space="preserve"> </w:t>
      </w:r>
      <w:r w:rsidR="004714EA">
        <w:rPr>
          <w:rFonts w:ascii="Century Gothic" w:hAnsi="Century Gothic"/>
          <w:color w:val="000000" w:themeColor="text1"/>
          <w:sz w:val="22"/>
          <w:lang w:val="es-ES"/>
        </w:rPr>
        <w:t xml:space="preserve">al </w:t>
      </w:r>
      <w:r w:rsidR="00B76258">
        <w:rPr>
          <w:rFonts w:ascii="Century Gothic" w:hAnsi="Century Gothic"/>
          <w:color w:val="000000" w:themeColor="text1"/>
          <w:sz w:val="22"/>
          <w:lang w:val="es-ES"/>
        </w:rPr>
        <w:t xml:space="preserve">desarrollo </w:t>
      </w:r>
      <w:r w:rsidR="00B76258" w:rsidRPr="0021064C">
        <w:rPr>
          <w:rFonts w:ascii="Century Gothic" w:hAnsi="Century Gothic"/>
          <w:color w:val="000000" w:themeColor="text1"/>
          <w:sz w:val="22"/>
          <w:lang w:val="es-ES"/>
        </w:rPr>
        <w:t>de</w:t>
      </w:r>
      <w:r w:rsidR="004714EA">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la ciudad de Quito</w:t>
      </w:r>
      <w:r w:rsidR="004714EA">
        <w:rPr>
          <w:rFonts w:ascii="Century Gothic" w:hAnsi="Century Gothic"/>
          <w:color w:val="000000" w:themeColor="text1"/>
          <w:sz w:val="22"/>
          <w:lang w:val="es-ES"/>
        </w:rPr>
        <w:t xml:space="preserve"> al generar</w:t>
      </w:r>
      <w:r w:rsidRPr="0021064C">
        <w:rPr>
          <w:rFonts w:ascii="Century Gothic" w:hAnsi="Century Gothic"/>
          <w:color w:val="000000" w:themeColor="text1"/>
          <w:sz w:val="22"/>
          <w:lang w:val="es-ES"/>
        </w:rPr>
        <w:t xml:space="preserve"> un conjunto de beneficios</w:t>
      </w:r>
      <w:r w:rsidR="004714EA">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cuyos aspectos más visibles son los siguientes:</w:t>
      </w:r>
    </w:p>
    <w:p w14:paraId="6B1686AE" w14:textId="77777777" w:rsidR="00F63E7C" w:rsidRPr="0021064C" w:rsidRDefault="00F63E7C" w:rsidP="0021064C">
      <w:pPr>
        <w:autoSpaceDE w:val="0"/>
        <w:autoSpaceDN w:val="0"/>
        <w:adjustRightInd w:val="0"/>
        <w:spacing w:after="0" w:line="240" w:lineRule="auto"/>
        <w:rPr>
          <w:rFonts w:ascii="Century Gothic" w:hAnsi="Century Gothic"/>
          <w:color w:val="000000" w:themeColor="text1"/>
          <w:sz w:val="22"/>
          <w:lang w:val="es-ES"/>
        </w:rPr>
      </w:pPr>
    </w:p>
    <w:p w14:paraId="6A566F7C" w14:textId="0FEBDC64" w:rsidR="00F63E7C" w:rsidRPr="0021064C" w:rsidRDefault="00F63E7C" w:rsidP="006C2632">
      <w:pPr>
        <w:pStyle w:val="Prrafodelista"/>
        <w:numPr>
          <w:ilvl w:val="0"/>
          <w:numId w:val="11"/>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Ahorro de tiempo</w:t>
      </w:r>
      <w:r w:rsidR="004714EA">
        <w:rPr>
          <w:rFonts w:ascii="Century Gothic" w:hAnsi="Century Gothic"/>
          <w:color w:val="000000" w:themeColor="text1"/>
          <w:sz w:val="22"/>
          <w:lang w:val="es-ES"/>
        </w:rPr>
        <w:t xml:space="preserve"> de viaje </w:t>
      </w:r>
      <w:r w:rsidR="004714EA" w:rsidRPr="0021064C">
        <w:rPr>
          <w:rFonts w:ascii="Century Gothic" w:hAnsi="Century Gothic"/>
          <w:color w:val="000000" w:themeColor="text1"/>
          <w:sz w:val="22"/>
          <w:lang w:val="es-ES"/>
        </w:rPr>
        <w:t>de</w:t>
      </w:r>
      <w:r w:rsidR="004714EA">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los ciudadanos.</w:t>
      </w:r>
    </w:p>
    <w:p w14:paraId="2826A1E6" w14:textId="591D197C" w:rsidR="00F63E7C" w:rsidRPr="0021064C" w:rsidRDefault="00F63E7C" w:rsidP="006C2632">
      <w:pPr>
        <w:pStyle w:val="Prrafodelista"/>
        <w:numPr>
          <w:ilvl w:val="0"/>
          <w:numId w:val="11"/>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Una disminución de los costos de operación, a través de una racionalización del conjunto del sistema </w:t>
      </w:r>
      <w:r w:rsidR="004714EA">
        <w:rPr>
          <w:rFonts w:ascii="Century Gothic" w:hAnsi="Century Gothic"/>
          <w:color w:val="000000" w:themeColor="text1"/>
          <w:sz w:val="22"/>
          <w:lang w:val="es-ES"/>
        </w:rPr>
        <w:t>operativo</w:t>
      </w:r>
      <w:r w:rsidRPr="0021064C">
        <w:rPr>
          <w:rFonts w:ascii="Century Gothic" w:hAnsi="Century Gothic"/>
          <w:color w:val="000000" w:themeColor="text1"/>
          <w:sz w:val="22"/>
          <w:lang w:val="es-ES"/>
        </w:rPr>
        <w:t>.</w:t>
      </w:r>
    </w:p>
    <w:p w14:paraId="684C2081" w14:textId="068A4462" w:rsidR="00F63E7C" w:rsidRPr="004714EA" w:rsidRDefault="00F63E7C" w:rsidP="006C2632">
      <w:pPr>
        <w:pStyle w:val="Prrafodelista"/>
        <w:numPr>
          <w:ilvl w:val="0"/>
          <w:numId w:val="11"/>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Mejoras ambientales, </w:t>
      </w:r>
      <w:r w:rsidR="004714EA">
        <w:rPr>
          <w:rFonts w:ascii="Century Gothic" w:hAnsi="Century Gothic"/>
          <w:color w:val="000000" w:themeColor="text1"/>
          <w:sz w:val="22"/>
          <w:lang w:val="es-ES"/>
        </w:rPr>
        <w:t>al reducir kilómetros de recorrido e incorporar</w:t>
      </w:r>
      <w:r w:rsidRPr="0021064C">
        <w:rPr>
          <w:rFonts w:ascii="Century Gothic" w:hAnsi="Century Gothic"/>
          <w:color w:val="000000" w:themeColor="text1"/>
          <w:sz w:val="22"/>
          <w:lang w:val="es-ES"/>
        </w:rPr>
        <w:t xml:space="preserve"> oferta de transporte </w:t>
      </w:r>
      <w:r w:rsidRPr="004714EA">
        <w:rPr>
          <w:rFonts w:ascii="Century Gothic" w:hAnsi="Century Gothic"/>
          <w:color w:val="000000" w:themeColor="text1"/>
          <w:sz w:val="22"/>
          <w:lang w:val="es-ES"/>
        </w:rPr>
        <w:t>eléctrico.</w:t>
      </w:r>
    </w:p>
    <w:p w14:paraId="470C567D" w14:textId="608B610B" w:rsidR="00F63E7C" w:rsidRPr="0021064C" w:rsidRDefault="00F63E7C" w:rsidP="006C2632">
      <w:pPr>
        <w:pStyle w:val="Prrafodelista"/>
        <w:numPr>
          <w:ilvl w:val="0"/>
          <w:numId w:val="11"/>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Reducción </w:t>
      </w:r>
      <w:r w:rsidR="004714EA">
        <w:rPr>
          <w:rFonts w:ascii="Century Gothic" w:hAnsi="Century Gothic"/>
          <w:color w:val="000000" w:themeColor="text1"/>
          <w:sz w:val="22"/>
          <w:lang w:val="es-ES"/>
        </w:rPr>
        <w:t>de la ocupación</w:t>
      </w:r>
      <w:r w:rsidR="00E44221">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 xml:space="preserve">del espacio vial </w:t>
      </w:r>
      <w:r w:rsidR="00E44221">
        <w:rPr>
          <w:rFonts w:ascii="Century Gothic" w:hAnsi="Century Gothic"/>
          <w:color w:val="000000" w:themeColor="text1"/>
          <w:sz w:val="22"/>
          <w:lang w:val="es-ES"/>
        </w:rPr>
        <w:t>destinado al</w:t>
      </w:r>
      <w:r w:rsidRPr="0021064C">
        <w:rPr>
          <w:rFonts w:ascii="Century Gothic" w:hAnsi="Century Gothic"/>
          <w:color w:val="000000" w:themeColor="text1"/>
          <w:sz w:val="22"/>
          <w:lang w:val="es-ES"/>
        </w:rPr>
        <w:t xml:space="preserve"> sistema de transporte público, al </w:t>
      </w:r>
      <w:r w:rsidR="004714EA">
        <w:rPr>
          <w:rFonts w:ascii="Century Gothic" w:hAnsi="Century Gothic"/>
          <w:color w:val="000000" w:themeColor="text1"/>
          <w:sz w:val="22"/>
          <w:lang w:val="es-ES"/>
        </w:rPr>
        <w:t>eliminar la redundancia de itinerarios</w:t>
      </w:r>
      <w:r w:rsidRPr="0021064C">
        <w:rPr>
          <w:rFonts w:ascii="Century Gothic" w:hAnsi="Century Gothic"/>
          <w:color w:val="000000" w:themeColor="text1"/>
          <w:sz w:val="22"/>
          <w:lang w:val="es-ES"/>
        </w:rPr>
        <w:t>.</w:t>
      </w:r>
    </w:p>
    <w:p w14:paraId="039B1D01" w14:textId="2E7D2ACD" w:rsidR="00E44221" w:rsidRDefault="00F63E7C" w:rsidP="006C2632">
      <w:pPr>
        <w:pStyle w:val="Prrafodelista"/>
        <w:numPr>
          <w:ilvl w:val="0"/>
          <w:numId w:val="11"/>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Creación de oportunidades </w:t>
      </w:r>
      <w:r w:rsidR="00E44221">
        <w:rPr>
          <w:rFonts w:ascii="Century Gothic" w:hAnsi="Century Gothic"/>
          <w:color w:val="000000" w:themeColor="text1"/>
          <w:sz w:val="22"/>
          <w:lang w:val="es-ES"/>
        </w:rPr>
        <w:t>de</w:t>
      </w:r>
      <w:r w:rsidRPr="0021064C">
        <w:rPr>
          <w:rFonts w:ascii="Century Gothic" w:hAnsi="Century Gothic"/>
          <w:color w:val="000000" w:themeColor="text1"/>
          <w:sz w:val="22"/>
          <w:lang w:val="es-ES"/>
        </w:rPr>
        <w:t xml:space="preserve"> recuperación de </w:t>
      </w:r>
      <w:r w:rsidR="00E44221" w:rsidRPr="0021064C">
        <w:rPr>
          <w:rFonts w:ascii="Century Gothic" w:hAnsi="Century Gothic"/>
          <w:color w:val="000000" w:themeColor="text1"/>
          <w:sz w:val="22"/>
          <w:lang w:val="es-ES"/>
        </w:rPr>
        <w:t xml:space="preserve">espacios </w:t>
      </w:r>
      <w:r w:rsidR="00E44221">
        <w:rPr>
          <w:rFonts w:ascii="Century Gothic" w:hAnsi="Century Gothic"/>
          <w:color w:val="000000" w:themeColor="text1"/>
          <w:sz w:val="22"/>
          <w:lang w:val="es-ES"/>
        </w:rPr>
        <w:t xml:space="preserve">públicos </w:t>
      </w:r>
      <w:r w:rsidRPr="0021064C">
        <w:rPr>
          <w:rFonts w:ascii="Century Gothic" w:hAnsi="Century Gothic"/>
          <w:color w:val="000000" w:themeColor="text1"/>
          <w:sz w:val="22"/>
          <w:lang w:val="es-ES"/>
        </w:rPr>
        <w:t xml:space="preserve">y la </w:t>
      </w:r>
      <w:r w:rsidR="00E44221">
        <w:rPr>
          <w:rFonts w:ascii="Century Gothic" w:hAnsi="Century Gothic"/>
          <w:color w:val="000000" w:themeColor="text1"/>
          <w:sz w:val="22"/>
          <w:lang w:val="es-ES"/>
        </w:rPr>
        <w:t xml:space="preserve">promoción de </w:t>
      </w:r>
      <w:r w:rsidR="00E44221" w:rsidRPr="0021064C">
        <w:rPr>
          <w:rFonts w:ascii="Century Gothic" w:hAnsi="Century Gothic"/>
          <w:color w:val="000000" w:themeColor="text1"/>
          <w:sz w:val="22"/>
          <w:lang w:val="es-ES"/>
        </w:rPr>
        <w:t>usos</w:t>
      </w:r>
      <w:r w:rsidRPr="0021064C">
        <w:rPr>
          <w:rFonts w:ascii="Century Gothic" w:hAnsi="Century Gothic"/>
          <w:color w:val="000000" w:themeColor="text1"/>
          <w:sz w:val="22"/>
          <w:lang w:val="es-ES"/>
        </w:rPr>
        <w:t xml:space="preserve"> </w:t>
      </w:r>
      <w:r w:rsidR="00E44221">
        <w:rPr>
          <w:rFonts w:ascii="Century Gothic" w:hAnsi="Century Gothic"/>
          <w:color w:val="000000" w:themeColor="text1"/>
          <w:sz w:val="22"/>
          <w:lang w:val="es-ES"/>
        </w:rPr>
        <w:t xml:space="preserve">múltiples asociados s a los equipamientos del sistema.  </w:t>
      </w:r>
    </w:p>
    <w:p w14:paraId="63ADFF4F" w14:textId="50A5F112" w:rsidR="0001321B" w:rsidRPr="0021064C" w:rsidRDefault="00E44221" w:rsidP="00E44221">
      <w:pPr>
        <w:autoSpaceDE w:val="0"/>
        <w:autoSpaceDN w:val="0"/>
        <w:adjustRightInd w:val="0"/>
        <w:spacing w:after="0"/>
        <w:rPr>
          <w:rFonts w:ascii="Century Gothic" w:hAnsi="Century Gothic"/>
          <w:color w:val="000000" w:themeColor="text1"/>
          <w:sz w:val="22"/>
          <w:lang w:val="es-ES"/>
        </w:rPr>
      </w:pPr>
      <w:r w:rsidRPr="00E44221">
        <w:rPr>
          <w:rFonts w:ascii="Century Gothic" w:hAnsi="Century Gothic"/>
          <w:color w:val="000000" w:themeColor="text1"/>
          <w:sz w:val="22"/>
          <w:lang w:val="es-ES"/>
        </w:rPr>
        <w:lastRenderedPageBreak/>
        <w:t>Para</w:t>
      </w:r>
      <w:r w:rsidR="00B8289C" w:rsidRPr="00E44221">
        <w:rPr>
          <w:rFonts w:ascii="Century Gothic" w:hAnsi="Century Gothic"/>
          <w:color w:val="000000" w:themeColor="text1"/>
          <w:sz w:val="22"/>
          <w:lang w:val="es-ES"/>
        </w:rPr>
        <w:t xml:space="preserve"> lograr una interconexión adecuada de los componentes del </w:t>
      </w:r>
      <w:r w:rsidR="00161D6C">
        <w:rPr>
          <w:rFonts w:ascii="Century Gothic" w:hAnsi="Century Gothic"/>
          <w:color w:val="000000" w:themeColor="text1"/>
          <w:sz w:val="22"/>
          <w:lang w:val="es-ES"/>
        </w:rPr>
        <w:t>SITP-DMQ</w:t>
      </w:r>
      <w:r w:rsidR="00B8289C" w:rsidRPr="00E44221">
        <w:rPr>
          <w:rFonts w:ascii="Century Gothic" w:hAnsi="Century Gothic"/>
          <w:color w:val="000000" w:themeColor="text1"/>
          <w:sz w:val="22"/>
          <w:lang w:val="es-ES"/>
        </w:rPr>
        <w:t xml:space="preserve">, </w:t>
      </w:r>
      <w:r>
        <w:rPr>
          <w:rFonts w:ascii="Century Gothic" w:hAnsi="Century Gothic"/>
          <w:color w:val="000000" w:themeColor="text1"/>
          <w:sz w:val="22"/>
          <w:lang w:val="es-ES"/>
        </w:rPr>
        <w:t>se</w:t>
      </w:r>
      <w:r w:rsidR="00B8289C" w:rsidRPr="00E44221">
        <w:rPr>
          <w:rFonts w:ascii="Century Gothic" w:hAnsi="Century Gothic"/>
          <w:color w:val="000000" w:themeColor="text1"/>
          <w:sz w:val="22"/>
          <w:lang w:val="es-ES"/>
        </w:rPr>
        <w:t xml:space="preserve"> realizar</w:t>
      </w:r>
      <w:r>
        <w:rPr>
          <w:rFonts w:ascii="Century Gothic" w:hAnsi="Century Gothic"/>
          <w:color w:val="000000" w:themeColor="text1"/>
          <w:sz w:val="22"/>
          <w:lang w:val="es-ES"/>
        </w:rPr>
        <w:t>á</w:t>
      </w:r>
      <w:r w:rsidR="00B8289C" w:rsidRPr="00E44221">
        <w:rPr>
          <w:rFonts w:ascii="Century Gothic" w:hAnsi="Century Gothic"/>
          <w:color w:val="000000" w:themeColor="text1"/>
          <w:sz w:val="22"/>
          <w:lang w:val="es-ES"/>
        </w:rPr>
        <w:t xml:space="preserve"> una adecuación de los Contratos de Operación (títulos habilitantes), suscritos </w:t>
      </w:r>
      <w:r>
        <w:rPr>
          <w:rFonts w:ascii="Century Gothic" w:hAnsi="Century Gothic"/>
          <w:color w:val="000000" w:themeColor="text1"/>
          <w:sz w:val="22"/>
          <w:lang w:val="es-ES"/>
        </w:rPr>
        <w:t>de</w:t>
      </w:r>
      <w:r w:rsidR="00B8289C" w:rsidRPr="00E44221">
        <w:rPr>
          <w:rFonts w:ascii="Century Gothic" w:hAnsi="Century Gothic"/>
          <w:color w:val="000000" w:themeColor="text1"/>
          <w:sz w:val="22"/>
          <w:lang w:val="es-ES"/>
        </w:rPr>
        <w:t xml:space="preserve"> las Operadoras de Transporte terrestre público de pasajeros, en el ámbito intracantonal, urbano, rural y combinado</w:t>
      </w:r>
      <w:r>
        <w:rPr>
          <w:rFonts w:ascii="Century Gothic" w:hAnsi="Century Gothic"/>
          <w:color w:val="000000" w:themeColor="text1"/>
          <w:sz w:val="22"/>
          <w:lang w:val="es-ES"/>
        </w:rPr>
        <w:t>.</w:t>
      </w:r>
    </w:p>
    <w:p w14:paraId="18197B4C" w14:textId="77777777" w:rsidR="0001321B" w:rsidRPr="0021064C" w:rsidRDefault="0001321B" w:rsidP="0021064C">
      <w:pPr>
        <w:autoSpaceDE w:val="0"/>
        <w:autoSpaceDN w:val="0"/>
        <w:adjustRightInd w:val="0"/>
        <w:spacing w:after="0" w:line="240" w:lineRule="auto"/>
        <w:rPr>
          <w:rFonts w:ascii="Century Gothic" w:hAnsi="Century Gothic"/>
          <w:color w:val="000000" w:themeColor="text1"/>
          <w:sz w:val="22"/>
          <w:lang w:val="es-ES"/>
        </w:rPr>
      </w:pPr>
    </w:p>
    <w:p w14:paraId="1780A607" w14:textId="3F3DEBA2" w:rsidR="0001321B" w:rsidRPr="0021064C" w:rsidRDefault="0001321B"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En la medida en que </w:t>
      </w:r>
      <w:r w:rsidR="0052090F" w:rsidRPr="0021064C">
        <w:rPr>
          <w:rFonts w:ascii="Century Gothic" w:hAnsi="Century Gothic"/>
          <w:color w:val="000000" w:themeColor="text1"/>
          <w:sz w:val="22"/>
          <w:lang w:val="es-ES"/>
        </w:rPr>
        <w:t xml:space="preserve">la integración </w:t>
      </w:r>
      <w:r w:rsidR="0052090F">
        <w:rPr>
          <w:rFonts w:ascii="Century Gothic" w:hAnsi="Century Gothic"/>
          <w:color w:val="000000" w:themeColor="text1"/>
          <w:sz w:val="22"/>
          <w:lang w:val="es-ES"/>
        </w:rPr>
        <w:t>de los</w:t>
      </w:r>
      <w:r w:rsidR="0052090F" w:rsidRPr="0021064C">
        <w:rPr>
          <w:rFonts w:ascii="Century Gothic" w:hAnsi="Century Gothic"/>
          <w:color w:val="000000" w:themeColor="text1"/>
          <w:sz w:val="22"/>
          <w:lang w:val="es-ES"/>
        </w:rPr>
        <w:t xml:space="preserve"> diferentes servicios </w:t>
      </w:r>
      <w:r w:rsidR="0052090F">
        <w:rPr>
          <w:rFonts w:ascii="Century Gothic" w:hAnsi="Century Gothic"/>
          <w:color w:val="000000" w:themeColor="text1"/>
          <w:sz w:val="22"/>
          <w:lang w:val="es-ES"/>
        </w:rPr>
        <w:t xml:space="preserve">de transporte se concrete, </w:t>
      </w:r>
      <w:r w:rsidRPr="0021064C">
        <w:rPr>
          <w:rFonts w:ascii="Century Gothic" w:hAnsi="Century Gothic"/>
          <w:color w:val="000000" w:themeColor="text1"/>
          <w:sz w:val="22"/>
          <w:lang w:val="es-ES"/>
        </w:rPr>
        <w:t>es necesari</w:t>
      </w:r>
      <w:r w:rsidR="0052090F">
        <w:rPr>
          <w:rFonts w:ascii="Century Gothic" w:hAnsi="Century Gothic"/>
          <w:color w:val="000000" w:themeColor="text1"/>
          <w:sz w:val="22"/>
          <w:lang w:val="es-ES"/>
        </w:rPr>
        <w:t>o</w:t>
      </w:r>
      <w:r w:rsidRPr="0021064C">
        <w:rPr>
          <w:rFonts w:ascii="Century Gothic" w:hAnsi="Century Gothic"/>
          <w:color w:val="000000" w:themeColor="text1"/>
          <w:sz w:val="22"/>
          <w:lang w:val="es-ES"/>
        </w:rPr>
        <w:t xml:space="preserve"> </w:t>
      </w:r>
      <w:r w:rsidR="0052090F">
        <w:rPr>
          <w:rFonts w:ascii="Century Gothic" w:hAnsi="Century Gothic"/>
          <w:color w:val="000000" w:themeColor="text1"/>
          <w:sz w:val="22"/>
          <w:lang w:val="es-ES"/>
        </w:rPr>
        <w:t>una</w:t>
      </w:r>
      <w:r w:rsidRPr="0021064C">
        <w:rPr>
          <w:rFonts w:ascii="Century Gothic" w:hAnsi="Century Gothic"/>
          <w:color w:val="000000" w:themeColor="text1"/>
          <w:sz w:val="22"/>
          <w:lang w:val="es-ES"/>
        </w:rPr>
        <w:t xml:space="preserve"> máxima coordinación entre</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ellas, de manera que el usuario vea minimizados los inconvenientes</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 xml:space="preserve">de trasbordar. Se </w:t>
      </w:r>
      <w:r w:rsidR="0052090F">
        <w:rPr>
          <w:rFonts w:ascii="Century Gothic" w:hAnsi="Century Gothic"/>
          <w:color w:val="000000" w:themeColor="text1"/>
          <w:sz w:val="22"/>
          <w:lang w:val="es-ES"/>
        </w:rPr>
        <w:t>busca</w:t>
      </w:r>
      <w:r w:rsidRPr="0021064C">
        <w:rPr>
          <w:rFonts w:ascii="Century Gothic" w:hAnsi="Century Gothic"/>
          <w:color w:val="000000" w:themeColor="text1"/>
          <w:sz w:val="22"/>
          <w:lang w:val="es-ES"/>
        </w:rPr>
        <w:t xml:space="preserve"> que los horarios y frecuencias de servicio</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de las diferentes modalidades de transporte colectivo que concurren</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en una estación de transferencia</w:t>
      </w:r>
      <w:r w:rsidR="0052090F">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se encuentren </w:t>
      </w:r>
      <w:r w:rsidR="0052090F">
        <w:rPr>
          <w:rFonts w:ascii="Century Gothic" w:hAnsi="Century Gothic"/>
          <w:color w:val="000000" w:themeColor="text1"/>
          <w:sz w:val="22"/>
          <w:lang w:val="es-ES"/>
        </w:rPr>
        <w:t>articulados</w:t>
      </w:r>
      <w:r w:rsidRPr="0021064C">
        <w:rPr>
          <w:rFonts w:ascii="Century Gothic" w:hAnsi="Century Gothic"/>
          <w:color w:val="000000" w:themeColor="text1"/>
          <w:sz w:val="22"/>
          <w:lang w:val="es-ES"/>
        </w:rPr>
        <w:t xml:space="preserve"> entre sí</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con un sistema de explotación conjunto.</w:t>
      </w:r>
    </w:p>
    <w:p w14:paraId="72454B15" w14:textId="77777777" w:rsidR="0083385B" w:rsidRPr="0021064C" w:rsidRDefault="0083385B" w:rsidP="0021064C">
      <w:pPr>
        <w:autoSpaceDE w:val="0"/>
        <w:autoSpaceDN w:val="0"/>
        <w:adjustRightInd w:val="0"/>
        <w:spacing w:after="0" w:line="240" w:lineRule="auto"/>
        <w:rPr>
          <w:rFonts w:ascii="Century Gothic" w:hAnsi="Century Gothic"/>
          <w:color w:val="000000" w:themeColor="text1"/>
          <w:sz w:val="22"/>
          <w:lang w:val="es-ES"/>
        </w:rPr>
      </w:pPr>
    </w:p>
    <w:p w14:paraId="5E88A192" w14:textId="35AE6582" w:rsidR="0083385B" w:rsidRPr="0021064C" w:rsidRDefault="00B61A88" w:rsidP="0021064C">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La</w:t>
      </w:r>
      <w:r w:rsidR="0001321B" w:rsidRPr="0021064C">
        <w:rPr>
          <w:rFonts w:ascii="Century Gothic" w:hAnsi="Century Gothic"/>
          <w:color w:val="000000" w:themeColor="text1"/>
          <w:sz w:val="22"/>
          <w:lang w:val="es-ES"/>
        </w:rPr>
        <w:t xml:space="preserve"> integración tarifaria/tecnológica desde el punto de vista de las condiciones de acceso al sistema,</w:t>
      </w:r>
      <w:r w:rsidR="0083385B" w:rsidRPr="0021064C">
        <w:rPr>
          <w:rFonts w:ascii="Century Gothic" w:hAnsi="Century Gothic"/>
          <w:color w:val="000000" w:themeColor="text1"/>
          <w:sz w:val="22"/>
          <w:lang w:val="es-ES"/>
        </w:rPr>
        <w:t xml:space="preserve"> </w:t>
      </w:r>
      <w:r w:rsidR="0001321B" w:rsidRPr="0021064C">
        <w:rPr>
          <w:rFonts w:ascii="Century Gothic" w:hAnsi="Century Gothic"/>
          <w:color w:val="000000" w:themeColor="text1"/>
          <w:sz w:val="22"/>
          <w:lang w:val="es-ES"/>
        </w:rPr>
        <w:t>implica:</w:t>
      </w:r>
      <w:r w:rsidR="0083385B" w:rsidRPr="0021064C">
        <w:rPr>
          <w:rFonts w:ascii="Century Gothic" w:hAnsi="Century Gothic"/>
          <w:color w:val="000000" w:themeColor="text1"/>
          <w:sz w:val="22"/>
          <w:lang w:val="es-ES"/>
        </w:rPr>
        <w:t xml:space="preserve"> </w:t>
      </w:r>
    </w:p>
    <w:p w14:paraId="572971C9" w14:textId="77777777" w:rsidR="0083385B" w:rsidRPr="0021064C" w:rsidRDefault="0083385B" w:rsidP="0021064C">
      <w:pPr>
        <w:autoSpaceDE w:val="0"/>
        <w:autoSpaceDN w:val="0"/>
        <w:adjustRightInd w:val="0"/>
        <w:spacing w:after="0" w:line="240" w:lineRule="auto"/>
        <w:rPr>
          <w:rFonts w:ascii="Century Gothic" w:hAnsi="Century Gothic"/>
          <w:color w:val="000000" w:themeColor="text1"/>
          <w:sz w:val="22"/>
          <w:lang w:val="es-ES"/>
        </w:rPr>
      </w:pPr>
    </w:p>
    <w:p w14:paraId="2EFEDAC2" w14:textId="0A3CAA91" w:rsidR="0083385B" w:rsidRPr="006A244F" w:rsidRDefault="0001321B" w:rsidP="006C2632">
      <w:pPr>
        <w:pStyle w:val="Prrafodelista"/>
        <w:numPr>
          <w:ilvl w:val="0"/>
          <w:numId w:val="12"/>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Una estructura tarifaria basada en la integración de todos los</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operadores, en la proporcionalidad de la relación precio/distancia</w:t>
      </w:r>
      <w:r w:rsidR="006A244F">
        <w:rPr>
          <w:rFonts w:ascii="Century Gothic" w:hAnsi="Century Gothic"/>
          <w:color w:val="000000" w:themeColor="text1"/>
          <w:sz w:val="22"/>
          <w:lang w:val="es-ES"/>
        </w:rPr>
        <w:t xml:space="preserve"> </w:t>
      </w:r>
      <w:r w:rsidRPr="006A244F">
        <w:rPr>
          <w:rFonts w:ascii="Century Gothic" w:hAnsi="Century Gothic"/>
          <w:color w:val="000000" w:themeColor="text1"/>
          <w:sz w:val="22"/>
          <w:lang w:val="es-ES"/>
        </w:rPr>
        <w:t>como unidad de</w:t>
      </w:r>
      <w:r w:rsidR="0083385B" w:rsidRPr="006A244F">
        <w:rPr>
          <w:rFonts w:ascii="Century Gothic" w:hAnsi="Century Gothic"/>
          <w:color w:val="000000" w:themeColor="text1"/>
          <w:sz w:val="22"/>
          <w:lang w:val="es-ES"/>
        </w:rPr>
        <w:t xml:space="preserve"> </w:t>
      </w:r>
      <w:r w:rsidRPr="006A244F">
        <w:rPr>
          <w:rFonts w:ascii="Century Gothic" w:hAnsi="Century Gothic"/>
          <w:color w:val="000000" w:themeColor="text1"/>
          <w:sz w:val="22"/>
          <w:lang w:val="es-ES"/>
        </w:rPr>
        <w:t>tarificación.</w:t>
      </w:r>
    </w:p>
    <w:p w14:paraId="715C27D0" w14:textId="4C74A4CA" w:rsidR="0083385B" w:rsidRPr="006A244F" w:rsidRDefault="0001321B" w:rsidP="006C2632">
      <w:pPr>
        <w:pStyle w:val="Prrafodelista"/>
        <w:numPr>
          <w:ilvl w:val="0"/>
          <w:numId w:val="12"/>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Unos precios que repartan equitativamente las cargas económicas</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 xml:space="preserve">según el tipo de </w:t>
      </w:r>
      <w:r w:rsidR="006A244F">
        <w:rPr>
          <w:rFonts w:ascii="Century Gothic" w:hAnsi="Century Gothic"/>
          <w:color w:val="000000" w:themeColor="text1"/>
          <w:sz w:val="22"/>
          <w:lang w:val="es-ES"/>
        </w:rPr>
        <w:t>usuario</w:t>
      </w:r>
      <w:r w:rsidRPr="0021064C">
        <w:rPr>
          <w:rFonts w:ascii="Century Gothic" w:hAnsi="Century Gothic"/>
          <w:color w:val="000000" w:themeColor="text1"/>
          <w:sz w:val="22"/>
          <w:lang w:val="es-ES"/>
        </w:rPr>
        <w:t>.</w:t>
      </w:r>
    </w:p>
    <w:p w14:paraId="5463AE72" w14:textId="1A05CAA7" w:rsidR="0083385B" w:rsidRPr="006A244F" w:rsidRDefault="0001321B" w:rsidP="006C2632">
      <w:pPr>
        <w:pStyle w:val="Prrafodelista"/>
        <w:numPr>
          <w:ilvl w:val="0"/>
          <w:numId w:val="12"/>
        </w:numPr>
        <w:autoSpaceDE w:val="0"/>
        <w:autoSpaceDN w:val="0"/>
        <w:adjustRightInd w:val="0"/>
        <w:spacing w:after="0"/>
        <w:rPr>
          <w:rFonts w:ascii="Century Gothic" w:hAnsi="Century Gothic"/>
          <w:color w:val="000000" w:themeColor="text1"/>
          <w:sz w:val="22"/>
          <w:lang w:val="es-ES"/>
        </w:rPr>
      </w:pPr>
      <w:r w:rsidRPr="0021064C">
        <w:rPr>
          <w:rFonts w:ascii="Century Gothic" w:hAnsi="Century Gothic"/>
          <w:color w:val="000000" w:themeColor="text1"/>
          <w:sz w:val="22"/>
          <w:lang w:val="es-ES"/>
        </w:rPr>
        <w:t>Una tecnología común para todo lo relacionado con el control de</w:t>
      </w:r>
      <w:r w:rsidR="0083385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accesos y gestión informática del recaudo.</w:t>
      </w:r>
    </w:p>
    <w:p w14:paraId="60F970C7" w14:textId="1A563344" w:rsidR="0001321B" w:rsidRPr="0021064C" w:rsidRDefault="006A244F" w:rsidP="006C2632">
      <w:pPr>
        <w:pStyle w:val="Prrafodelista"/>
        <w:numPr>
          <w:ilvl w:val="0"/>
          <w:numId w:val="12"/>
        </w:numPr>
        <w:autoSpaceDE w:val="0"/>
        <w:autoSpaceDN w:val="0"/>
        <w:adjustRightInd w:val="0"/>
        <w:spacing w:after="0"/>
        <w:rPr>
          <w:rFonts w:ascii="Century Gothic" w:hAnsi="Century Gothic"/>
          <w:color w:val="000000" w:themeColor="text1"/>
          <w:sz w:val="22"/>
          <w:lang w:val="es-ES"/>
        </w:rPr>
      </w:pPr>
      <w:r>
        <w:rPr>
          <w:rFonts w:ascii="Century Gothic" w:hAnsi="Century Gothic"/>
          <w:color w:val="000000" w:themeColor="text1"/>
          <w:sz w:val="22"/>
          <w:lang w:val="es-ES"/>
        </w:rPr>
        <w:t>Es</w:t>
      </w:r>
      <w:r w:rsidR="0083385B" w:rsidRPr="0021064C">
        <w:rPr>
          <w:rFonts w:ascii="Century Gothic" w:hAnsi="Century Gothic"/>
          <w:color w:val="000000" w:themeColor="text1"/>
          <w:sz w:val="22"/>
          <w:lang w:val="es-ES"/>
        </w:rPr>
        <w:t xml:space="preserve"> </w:t>
      </w:r>
      <w:r w:rsidR="0001321B" w:rsidRPr="0021064C">
        <w:rPr>
          <w:rFonts w:ascii="Century Gothic" w:hAnsi="Century Gothic"/>
          <w:color w:val="000000" w:themeColor="text1"/>
          <w:sz w:val="22"/>
          <w:lang w:val="es-ES"/>
        </w:rPr>
        <w:t>esencial determinar los diferentes niveles de integración de precios</w:t>
      </w:r>
      <w:r w:rsidR="0083385B" w:rsidRPr="0021064C">
        <w:rPr>
          <w:rFonts w:ascii="Century Gothic" w:hAnsi="Century Gothic"/>
          <w:color w:val="000000" w:themeColor="text1"/>
          <w:sz w:val="22"/>
          <w:lang w:val="es-ES"/>
        </w:rPr>
        <w:t xml:space="preserve"> </w:t>
      </w:r>
      <w:r w:rsidR="0001321B" w:rsidRPr="0021064C">
        <w:rPr>
          <w:rFonts w:ascii="Century Gothic" w:hAnsi="Century Gothic"/>
          <w:color w:val="000000" w:themeColor="text1"/>
          <w:sz w:val="22"/>
          <w:lang w:val="es-ES"/>
        </w:rPr>
        <w:t>con vistas a la sostenibilidad financiera del sistema.</w:t>
      </w:r>
    </w:p>
    <w:p w14:paraId="4E8928B7" w14:textId="77777777" w:rsidR="0083385B" w:rsidRPr="0021064C" w:rsidRDefault="0083385B" w:rsidP="0021064C">
      <w:pPr>
        <w:autoSpaceDE w:val="0"/>
        <w:autoSpaceDN w:val="0"/>
        <w:adjustRightInd w:val="0"/>
        <w:spacing w:after="0" w:line="240" w:lineRule="auto"/>
        <w:rPr>
          <w:rFonts w:ascii="Century Gothic" w:hAnsi="Century Gothic"/>
          <w:color w:val="000000" w:themeColor="text1"/>
          <w:sz w:val="22"/>
          <w:lang w:val="es-ES"/>
        </w:rPr>
      </w:pPr>
    </w:p>
    <w:p w14:paraId="63F5A0BE" w14:textId="77777777" w:rsidR="00852469" w:rsidRPr="0021064C" w:rsidRDefault="00852469"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Respecto a la revisión tarifaria aplicable al Sistema Integrado de Transporte, es necesario tener presente los siguientes precedentes:</w:t>
      </w:r>
    </w:p>
    <w:p w14:paraId="75D8C58B"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05FDC7AE" w14:textId="06CB913E" w:rsidR="00FB1E34" w:rsidRPr="0021064C" w:rsidRDefault="00D53404" w:rsidP="0021064C">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Con</w:t>
      </w:r>
      <w:r w:rsidR="00FB1E34" w:rsidRPr="0021064C">
        <w:rPr>
          <w:rFonts w:ascii="Century Gothic" w:hAnsi="Century Gothic"/>
          <w:color w:val="000000" w:themeColor="text1"/>
          <w:sz w:val="22"/>
          <w:lang w:val="es-ES"/>
        </w:rPr>
        <w:t xml:space="preserve"> Resolución N</w:t>
      </w:r>
      <w:r w:rsidR="00FE4AF8" w:rsidRPr="0021064C">
        <w:rPr>
          <w:rFonts w:ascii="Century Gothic" w:hAnsi="Century Gothic"/>
          <w:color w:val="000000" w:themeColor="text1"/>
          <w:sz w:val="22"/>
          <w:lang w:val="es-ES"/>
        </w:rPr>
        <w:t>ro.</w:t>
      </w:r>
      <w:r w:rsidR="00FB1E34" w:rsidRPr="0021064C">
        <w:rPr>
          <w:rFonts w:ascii="Century Gothic" w:hAnsi="Century Gothic"/>
          <w:color w:val="000000" w:themeColor="text1"/>
          <w:sz w:val="22"/>
          <w:lang w:val="es-ES"/>
        </w:rPr>
        <w:t xml:space="preserve"> 001-DIR-2003-CNTTT</w:t>
      </w:r>
      <w:r w:rsidR="00FE4AF8" w:rsidRPr="0021064C">
        <w:rPr>
          <w:rFonts w:ascii="Century Gothic" w:hAnsi="Century Gothic"/>
          <w:color w:val="000000" w:themeColor="text1"/>
          <w:sz w:val="22"/>
          <w:lang w:val="es-ES"/>
        </w:rPr>
        <w:t xml:space="preserve">, </w:t>
      </w:r>
      <w:r w:rsidR="00FB1E34" w:rsidRPr="0021064C">
        <w:rPr>
          <w:rFonts w:ascii="Century Gothic" w:hAnsi="Century Gothic"/>
          <w:color w:val="000000" w:themeColor="text1"/>
          <w:sz w:val="22"/>
          <w:lang w:val="es-ES"/>
        </w:rPr>
        <w:t>de 22 de enero de 2003, el Consejo Nacional de Tránsito</w:t>
      </w:r>
      <w:r w:rsidR="00FE4AF8" w:rsidRPr="0021064C">
        <w:rPr>
          <w:rFonts w:ascii="Century Gothic" w:hAnsi="Century Gothic"/>
          <w:color w:val="000000" w:themeColor="text1"/>
          <w:sz w:val="22"/>
          <w:lang w:val="es-ES"/>
        </w:rPr>
        <w:t xml:space="preserve"> (i) </w:t>
      </w:r>
      <w:r w:rsidR="00FB1E34" w:rsidRPr="0021064C">
        <w:rPr>
          <w:rFonts w:ascii="Century Gothic" w:hAnsi="Century Gothic"/>
          <w:color w:val="000000" w:themeColor="text1"/>
          <w:sz w:val="22"/>
          <w:lang w:val="es-ES"/>
        </w:rPr>
        <w:t xml:space="preserve">fijó los valores de las tarifas de transporte público en sus diferentes modalidades, </w:t>
      </w:r>
      <w:r w:rsidR="00FE4AF8" w:rsidRPr="0021064C">
        <w:rPr>
          <w:rFonts w:ascii="Century Gothic" w:hAnsi="Century Gothic"/>
          <w:color w:val="000000" w:themeColor="text1"/>
          <w:sz w:val="22"/>
          <w:lang w:val="es-ES"/>
        </w:rPr>
        <w:t>específicamente, para</w:t>
      </w:r>
      <w:r w:rsidR="00FB1E34" w:rsidRPr="0021064C">
        <w:rPr>
          <w:rFonts w:ascii="Century Gothic" w:hAnsi="Century Gothic"/>
          <w:color w:val="000000" w:themeColor="text1"/>
          <w:sz w:val="22"/>
          <w:lang w:val="es-ES"/>
        </w:rPr>
        <w:t xml:space="preserve"> la prestación del servicio de transporte urbano a nivel nacional</w:t>
      </w:r>
      <w:r w:rsidR="00855B9D" w:rsidRPr="0021064C">
        <w:rPr>
          <w:rFonts w:ascii="Century Gothic" w:hAnsi="Century Gothic"/>
          <w:color w:val="000000" w:themeColor="text1"/>
          <w:sz w:val="22"/>
          <w:lang w:val="es-ES"/>
        </w:rPr>
        <w:t>,</w:t>
      </w:r>
      <w:r w:rsidR="00FB1E34" w:rsidRPr="0021064C">
        <w:rPr>
          <w:rFonts w:ascii="Century Gothic" w:hAnsi="Century Gothic"/>
          <w:color w:val="000000" w:themeColor="text1"/>
          <w:sz w:val="22"/>
          <w:lang w:val="es-ES"/>
        </w:rPr>
        <w:t xml:space="preserve"> </w:t>
      </w:r>
      <w:r w:rsidR="00FE4AF8" w:rsidRPr="0021064C">
        <w:rPr>
          <w:rFonts w:ascii="Century Gothic" w:hAnsi="Century Gothic"/>
          <w:color w:val="000000" w:themeColor="text1"/>
          <w:sz w:val="22"/>
          <w:lang w:val="es-ES"/>
        </w:rPr>
        <w:t xml:space="preserve">el valor establecido fue de </w:t>
      </w:r>
      <w:r w:rsidR="00FB1E34" w:rsidRPr="0021064C">
        <w:rPr>
          <w:rFonts w:ascii="Century Gothic" w:hAnsi="Century Gothic"/>
          <w:color w:val="000000" w:themeColor="text1"/>
          <w:sz w:val="22"/>
          <w:lang w:val="es-ES"/>
        </w:rPr>
        <w:t>veinticinco centavos de dólar de los Estados</w:t>
      </w:r>
      <w:r w:rsidR="00FE4AF8" w:rsidRPr="0021064C">
        <w:rPr>
          <w:rFonts w:ascii="Century Gothic" w:hAnsi="Century Gothic"/>
          <w:color w:val="000000" w:themeColor="text1"/>
          <w:sz w:val="22"/>
          <w:lang w:val="es-ES"/>
        </w:rPr>
        <w:t xml:space="preserve"> </w:t>
      </w:r>
      <w:r w:rsidR="00FB1E34" w:rsidRPr="0021064C">
        <w:rPr>
          <w:rFonts w:ascii="Century Gothic" w:hAnsi="Century Gothic"/>
          <w:color w:val="000000" w:themeColor="text1"/>
          <w:sz w:val="22"/>
          <w:lang w:val="es-ES"/>
        </w:rPr>
        <w:t xml:space="preserve">Unidos de América (USD. 0,25) por pasajero, </w:t>
      </w:r>
      <w:r w:rsidR="00FE4AF8" w:rsidRPr="0021064C">
        <w:rPr>
          <w:rFonts w:ascii="Century Gothic" w:hAnsi="Century Gothic"/>
          <w:color w:val="000000" w:themeColor="text1"/>
          <w:sz w:val="22"/>
          <w:lang w:val="es-ES"/>
        </w:rPr>
        <w:t>y (ii) dispuso</w:t>
      </w:r>
      <w:r w:rsidR="00FB1E34" w:rsidRPr="0021064C">
        <w:rPr>
          <w:rFonts w:ascii="Century Gothic" w:hAnsi="Century Gothic"/>
          <w:color w:val="000000" w:themeColor="text1"/>
          <w:sz w:val="22"/>
          <w:lang w:val="es-ES"/>
        </w:rPr>
        <w:t xml:space="preserve"> el cumplimiento obligatorio de la media tarifa para pasajeros de la tercera edad, personas con discapacidad y estudiantes de niveles primario y secundario</w:t>
      </w:r>
      <w:r w:rsidR="00FE4AF8" w:rsidRPr="0021064C">
        <w:rPr>
          <w:rFonts w:ascii="Century Gothic" w:hAnsi="Century Gothic"/>
          <w:color w:val="000000" w:themeColor="text1"/>
          <w:sz w:val="22"/>
          <w:lang w:val="es-ES"/>
        </w:rPr>
        <w:t>. Valor</w:t>
      </w:r>
      <w:r>
        <w:rPr>
          <w:rFonts w:ascii="Century Gothic" w:hAnsi="Century Gothic"/>
          <w:color w:val="000000" w:themeColor="text1"/>
          <w:sz w:val="22"/>
          <w:lang w:val="es-ES"/>
        </w:rPr>
        <w:t>es</w:t>
      </w:r>
      <w:r w:rsidR="00FE4AF8" w:rsidRPr="0021064C">
        <w:rPr>
          <w:rFonts w:ascii="Century Gothic" w:hAnsi="Century Gothic"/>
          <w:color w:val="000000" w:themeColor="text1"/>
          <w:sz w:val="22"/>
          <w:lang w:val="es-ES"/>
        </w:rPr>
        <w:t xml:space="preserve"> que se </w:t>
      </w:r>
      <w:r w:rsidR="00FB1E34" w:rsidRPr="0021064C">
        <w:rPr>
          <w:rFonts w:ascii="Century Gothic" w:hAnsi="Century Gothic"/>
          <w:color w:val="000000" w:themeColor="text1"/>
          <w:sz w:val="22"/>
          <w:lang w:val="es-ES"/>
        </w:rPr>
        <w:t>mantiene</w:t>
      </w:r>
      <w:r>
        <w:rPr>
          <w:rFonts w:ascii="Century Gothic" w:hAnsi="Century Gothic"/>
          <w:color w:val="000000" w:themeColor="text1"/>
          <w:sz w:val="22"/>
          <w:lang w:val="es-ES"/>
        </w:rPr>
        <w:t>n</w:t>
      </w:r>
      <w:r w:rsidR="00FB1E34" w:rsidRPr="0021064C">
        <w:rPr>
          <w:rFonts w:ascii="Century Gothic" w:hAnsi="Century Gothic"/>
          <w:color w:val="000000" w:themeColor="text1"/>
          <w:sz w:val="22"/>
          <w:lang w:val="es-ES"/>
        </w:rPr>
        <w:t xml:space="preserve"> vigente</w:t>
      </w:r>
      <w:r>
        <w:rPr>
          <w:rFonts w:ascii="Century Gothic" w:hAnsi="Century Gothic"/>
          <w:color w:val="000000" w:themeColor="text1"/>
          <w:sz w:val="22"/>
          <w:lang w:val="es-ES"/>
        </w:rPr>
        <w:t>s</w:t>
      </w:r>
      <w:r w:rsidR="00FB1E34" w:rsidRPr="0021064C">
        <w:rPr>
          <w:rFonts w:ascii="Century Gothic" w:hAnsi="Century Gothic"/>
          <w:color w:val="000000" w:themeColor="text1"/>
          <w:sz w:val="22"/>
          <w:lang w:val="es-ES"/>
        </w:rPr>
        <w:t xml:space="preserve"> hasta la presente fecha</w:t>
      </w:r>
      <w:r w:rsidR="00FE4AF8" w:rsidRPr="0021064C">
        <w:rPr>
          <w:rFonts w:ascii="Century Gothic" w:hAnsi="Century Gothic"/>
          <w:color w:val="000000" w:themeColor="text1"/>
          <w:sz w:val="22"/>
          <w:lang w:val="es-ES"/>
        </w:rPr>
        <w:t xml:space="preserve"> en el Distrito Metropolitano de Quito</w:t>
      </w:r>
      <w:r>
        <w:rPr>
          <w:rFonts w:ascii="Century Gothic" w:hAnsi="Century Gothic"/>
          <w:color w:val="000000" w:themeColor="text1"/>
          <w:sz w:val="22"/>
          <w:lang w:val="es-ES"/>
        </w:rPr>
        <w:t xml:space="preserve"> y que es necesario efectuar las revisiones correspondientes.</w:t>
      </w:r>
    </w:p>
    <w:p w14:paraId="73E20E9D"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04431B99" w14:textId="3BBADCA5"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El Consejo Nacional de Competencias</w:t>
      </w:r>
      <w:r w:rsidR="00FE4AF8" w:rsidRPr="0021064C">
        <w:rPr>
          <w:rFonts w:ascii="Century Gothic" w:hAnsi="Century Gothic"/>
          <w:color w:val="000000" w:themeColor="text1"/>
          <w:sz w:val="22"/>
          <w:lang w:val="es-ES"/>
        </w:rPr>
        <w:t xml:space="preserve">, </w:t>
      </w:r>
      <w:r w:rsidR="00D53404">
        <w:rPr>
          <w:rFonts w:ascii="Century Gothic" w:hAnsi="Century Gothic"/>
          <w:color w:val="000000" w:themeColor="text1"/>
          <w:sz w:val="22"/>
          <w:lang w:val="es-ES"/>
        </w:rPr>
        <w:t>con</w:t>
      </w:r>
      <w:r w:rsidR="00855B9D"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Resolución N</w:t>
      </w:r>
      <w:r w:rsidR="00FE4AF8" w:rsidRPr="0021064C">
        <w:rPr>
          <w:rFonts w:ascii="Century Gothic" w:hAnsi="Century Gothic"/>
          <w:color w:val="000000" w:themeColor="text1"/>
          <w:sz w:val="22"/>
          <w:lang w:val="es-ES"/>
        </w:rPr>
        <w:t>ro.</w:t>
      </w:r>
      <w:r w:rsidRPr="0021064C">
        <w:rPr>
          <w:rFonts w:ascii="Century Gothic" w:hAnsi="Century Gothic"/>
          <w:color w:val="000000" w:themeColor="text1"/>
          <w:sz w:val="22"/>
          <w:lang w:val="es-ES"/>
        </w:rPr>
        <w:t xml:space="preserve"> 006-CNC-2012</w:t>
      </w:r>
      <w:r w:rsidR="00FE4AF8"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de 26 de abril de 2012, re</w:t>
      </w:r>
      <w:r w:rsidR="00FE4AF8" w:rsidRPr="0021064C">
        <w:rPr>
          <w:rFonts w:ascii="Century Gothic" w:hAnsi="Century Gothic"/>
          <w:color w:val="000000" w:themeColor="text1"/>
          <w:sz w:val="22"/>
          <w:lang w:val="es-ES"/>
        </w:rPr>
        <w:t>solvió transferir</w:t>
      </w:r>
      <w:r w:rsidRPr="0021064C">
        <w:rPr>
          <w:rFonts w:ascii="Century Gothic" w:hAnsi="Century Gothic"/>
          <w:color w:val="000000" w:themeColor="text1"/>
          <w:sz w:val="22"/>
          <w:lang w:val="es-ES"/>
        </w:rPr>
        <w:t xml:space="preserve"> la competencia para planificar, regular y controlar el tránsito, el transporte terrestre y la seguridad vial, a favor de los gobiernos autónomos descentralizados metropolitanos y municipales del país</w:t>
      </w:r>
      <w:r w:rsidR="00FE4AF8" w:rsidRPr="0021064C">
        <w:rPr>
          <w:rFonts w:ascii="Century Gothic" w:hAnsi="Century Gothic"/>
          <w:color w:val="000000" w:themeColor="text1"/>
          <w:sz w:val="22"/>
          <w:lang w:val="es-ES"/>
        </w:rPr>
        <w:t xml:space="preserve">, </w:t>
      </w:r>
      <w:r w:rsidR="00D54C50" w:rsidRPr="0021064C">
        <w:rPr>
          <w:rFonts w:ascii="Century Gothic" w:hAnsi="Century Gothic"/>
          <w:color w:val="000000" w:themeColor="text1"/>
          <w:sz w:val="22"/>
          <w:lang w:val="es-ES"/>
        </w:rPr>
        <w:t>para lo cual clasificó a los gobiernos municipales en modelos de gestión, categorizando al Distrito Metropolitano de Quito en el modelo de gestión “A”, encargando la competencia en planificación, regulación y control del tránsito, transporte terrestre y seguridad vial.</w:t>
      </w:r>
      <w:r w:rsidRPr="0021064C">
        <w:rPr>
          <w:rFonts w:ascii="Century Gothic" w:hAnsi="Century Gothic"/>
          <w:color w:val="000000" w:themeColor="text1"/>
          <w:sz w:val="22"/>
          <w:lang w:val="es-ES"/>
        </w:rPr>
        <w:t>.</w:t>
      </w:r>
      <w:r w:rsidR="00FE4AF8" w:rsidRPr="0021064C">
        <w:rPr>
          <w:rFonts w:ascii="Century Gothic" w:hAnsi="Century Gothic"/>
          <w:color w:val="000000" w:themeColor="text1"/>
          <w:sz w:val="22"/>
          <w:lang w:val="es-ES"/>
        </w:rPr>
        <w:t xml:space="preserve"> El Consejo Naci</w:t>
      </w:r>
      <w:r w:rsidR="00855B9D" w:rsidRPr="0021064C">
        <w:rPr>
          <w:rFonts w:ascii="Century Gothic" w:hAnsi="Century Gothic"/>
          <w:color w:val="000000" w:themeColor="text1"/>
          <w:sz w:val="22"/>
          <w:lang w:val="es-ES"/>
        </w:rPr>
        <w:t>onal de Competencias mediante</w:t>
      </w:r>
      <w:r w:rsidRPr="0021064C">
        <w:rPr>
          <w:rFonts w:ascii="Century Gothic" w:hAnsi="Century Gothic"/>
          <w:color w:val="000000" w:themeColor="text1"/>
          <w:sz w:val="22"/>
          <w:lang w:val="es-ES"/>
        </w:rPr>
        <w:t xml:space="preserve"> Resolución N</w:t>
      </w:r>
      <w:r w:rsidR="00FE4AF8" w:rsidRPr="0021064C">
        <w:rPr>
          <w:rFonts w:ascii="Century Gothic" w:hAnsi="Century Gothic"/>
          <w:color w:val="000000" w:themeColor="text1"/>
          <w:sz w:val="22"/>
          <w:lang w:val="es-ES"/>
        </w:rPr>
        <w:t>ro.</w:t>
      </w:r>
      <w:r w:rsidRPr="0021064C">
        <w:rPr>
          <w:rFonts w:ascii="Century Gothic" w:hAnsi="Century Gothic"/>
          <w:color w:val="000000" w:themeColor="text1"/>
          <w:sz w:val="22"/>
          <w:lang w:val="es-ES"/>
        </w:rPr>
        <w:t xml:space="preserve"> 003-CNC-2014</w:t>
      </w:r>
      <w:r w:rsidR="00FE4AF8" w:rsidRPr="0021064C">
        <w:rPr>
          <w:rFonts w:ascii="Century Gothic" w:hAnsi="Century Gothic"/>
          <w:color w:val="000000" w:themeColor="text1"/>
          <w:sz w:val="22"/>
          <w:lang w:val="es-ES"/>
        </w:rPr>
        <w:t>, de</w:t>
      </w:r>
      <w:r w:rsidRPr="0021064C">
        <w:rPr>
          <w:rFonts w:ascii="Century Gothic" w:hAnsi="Century Gothic"/>
          <w:color w:val="000000" w:themeColor="text1"/>
          <w:sz w:val="22"/>
          <w:lang w:val="es-ES"/>
        </w:rPr>
        <w:t xml:space="preserve"> 22 de septiembre de 2014, </w:t>
      </w:r>
      <w:r w:rsidR="00FE4AF8" w:rsidRPr="0021064C">
        <w:rPr>
          <w:rFonts w:ascii="Century Gothic" w:hAnsi="Century Gothic"/>
          <w:color w:val="000000" w:themeColor="text1"/>
          <w:sz w:val="22"/>
          <w:lang w:val="es-ES"/>
        </w:rPr>
        <w:t>ratifi</w:t>
      </w:r>
      <w:r w:rsidR="00855B9D" w:rsidRPr="0021064C">
        <w:rPr>
          <w:rFonts w:ascii="Century Gothic" w:hAnsi="Century Gothic"/>
          <w:color w:val="000000" w:themeColor="text1"/>
          <w:sz w:val="22"/>
          <w:lang w:val="es-ES"/>
        </w:rPr>
        <w:t>có la Resolución antes indicada</w:t>
      </w:r>
      <w:r w:rsidR="00FE4AF8" w:rsidRPr="0021064C">
        <w:rPr>
          <w:rFonts w:ascii="Century Gothic" w:hAnsi="Century Gothic"/>
          <w:color w:val="000000" w:themeColor="text1"/>
          <w:sz w:val="22"/>
          <w:lang w:val="es-ES"/>
        </w:rPr>
        <w:t xml:space="preserve">. </w:t>
      </w:r>
    </w:p>
    <w:p w14:paraId="6C03D378"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15A158B9" w14:textId="05FE6E87" w:rsidR="00D54C50" w:rsidRPr="0021064C" w:rsidRDefault="00D54C50" w:rsidP="0021064C">
      <w:pPr>
        <w:autoSpaceDE w:val="0"/>
        <w:autoSpaceDN w:val="0"/>
        <w:adjustRightInd w:val="0"/>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Así, desde el año 2015, 13 ciudades a nivel nacional han procedido a la revisión de tarifas de transporte público en el ámbito intracantonal. Se resalta que todos los municipios, catalogados en el modelo de gestión A, conforme la Resolución del Consejo Nacional de Competencias, con excepción del Municipio del Distrito Metropolitano de Quito, han establecido el valor de 30 centavos de dólar de los Estados Unidos de América como nueva tarifa a ser cobrada al usuario por la prestación del servicio de transporte público de pasajeros en el ámbito intracantonal, y </w:t>
      </w:r>
      <w:r w:rsidRPr="0021064C">
        <w:rPr>
          <w:rFonts w:ascii="Century Gothic" w:hAnsi="Century Gothic"/>
          <w:color w:val="000000" w:themeColor="text1"/>
          <w:sz w:val="22"/>
        </w:rPr>
        <w:t>el Municipio de Loja que en el año 2015 fijó la tarifa por el servicio en 35 centavos de dólar</w:t>
      </w:r>
      <w:r w:rsidRPr="0021064C">
        <w:rPr>
          <w:rFonts w:ascii="Century Gothic" w:hAnsi="Century Gothic"/>
          <w:color w:val="000000" w:themeColor="text1"/>
          <w:sz w:val="22"/>
          <w:lang w:val="es-ES"/>
        </w:rPr>
        <w:t>.</w:t>
      </w:r>
    </w:p>
    <w:p w14:paraId="69D57085" w14:textId="22A0C3BA" w:rsidR="00D54C50" w:rsidRPr="00AB4124" w:rsidRDefault="00D54C50" w:rsidP="0021064C">
      <w:pPr>
        <w:spacing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 xml:space="preserve">Por otra parte, la Agencia Nacional de Tránsito mediante Resolución No.007-DIR-2012-ANT de 09 de febrero del 2012, aprobó los estudios relacionados con la regulación de tarifas de los servicios de transporte terrestre interprovincial e </w:t>
      </w:r>
      <w:r w:rsidR="00FB4832" w:rsidRPr="00AB4124">
        <w:rPr>
          <w:rFonts w:ascii="Century Gothic" w:hAnsi="Century Gothic"/>
          <w:color w:val="000000" w:themeColor="text1"/>
          <w:sz w:val="22"/>
          <w:lang w:val="es-ES"/>
        </w:rPr>
        <w:t>interprovincial</w:t>
      </w:r>
      <w:r w:rsidRPr="00AB4124">
        <w:rPr>
          <w:rFonts w:ascii="Century Gothic" w:hAnsi="Century Gothic"/>
          <w:color w:val="000000" w:themeColor="text1"/>
          <w:sz w:val="22"/>
          <w:lang w:val="es-ES"/>
        </w:rPr>
        <w:t xml:space="preserve">; así como, estableció las tarifas para este tipo de servicio con un valor máximo de incremento correspondiente al 25% sobre las tarifas vigentes a esa fecha para esas modalidades de transporte. En los cantones aledaños al Distrito Metropolitano de Quito, existen tramos importantes de rutas que son usadas, tanto por las operadoras de transporte intracantonal combinado del DMQ, como por las operadoras de transporte </w:t>
      </w:r>
      <w:r w:rsidR="00FB4832" w:rsidRPr="00AB4124">
        <w:rPr>
          <w:rFonts w:ascii="Century Gothic" w:hAnsi="Century Gothic"/>
          <w:color w:val="000000" w:themeColor="text1"/>
          <w:sz w:val="22"/>
          <w:lang w:val="es-ES"/>
        </w:rPr>
        <w:t>interprovincial</w:t>
      </w:r>
      <w:r w:rsidRPr="00AB4124">
        <w:rPr>
          <w:rFonts w:ascii="Century Gothic" w:hAnsi="Century Gothic"/>
          <w:color w:val="000000" w:themeColor="text1"/>
          <w:sz w:val="22"/>
          <w:lang w:val="es-ES"/>
        </w:rPr>
        <w:t xml:space="preserve">. Esta situación ha creado malestar entre los usuarios de transporte de estas modalidades, así como entre los operadores de transporte </w:t>
      </w:r>
      <w:r w:rsidR="00372B36" w:rsidRPr="00AB4124">
        <w:rPr>
          <w:rFonts w:ascii="Century Gothic" w:hAnsi="Century Gothic"/>
          <w:color w:val="000000" w:themeColor="text1"/>
          <w:sz w:val="22"/>
          <w:lang w:val="es-ES"/>
        </w:rPr>
        <w:t>intracantonal</w:t>
      </w:r>
      <w:r w:rsidRPr="00AB4124">
        <w:rPr>
          <w:rFonts w:ascii="Century Gothic" w:hAnsi="Century Gothic"/>
          <w:color w:val="000000" w:themeColor="text1"/>
          <w:sz w:val="22"/>
          <w:lang w:val="es-ES"/>
        </w:rPr>
        <w:t xml:space="preserve"> rural y combinado, debido a que para una misma ruta, actualmente hay 2 valores de tarifa, la una que tiene el incremento autorizado por la Agencia Nacional de Tránsito; y, la otra, que mantiene los valores de tarifa desde el año 2003 y que no han sido revisados por el Municipio del Distrito Metropolitano de Quito, por lo que, es imprescindible la revisión y reajuste de las tarifas para el servicio de transporte intracantonal combinado y rural del Distrito Metropolitano de Quito.</w:t>
      </w:r>
    </w:p>
    <w:p w14:paraId="6BBF3579" w14:textId="64EE16D2" w:rsidR="00FB1E34" w:rsidRPr="0021064C" w:rsidRDefault="00830406" w:rsidP="0021064C">
      <w:pPr>
        <w:spacing w:line="240" w:lineRule="auto"/>
        <w:rPr>
          <w:rFonts w:ascii="Century Gothic" w:hAnsi="Century Gothic"/>
          <w:color w:val="000000" w:themeColor="text1"/>
          <w:sz w:val="22"/>
          <w:lang w:val="es-ES"/>
        </w:rPr>
      </w:pPr>
      <w:r>
        <w:rPr>
          <w:rFonts w:ascii="Century Gothic" w:hAnsi="Century Gothic"/>
          <w:color w:val="000000" w:themeColor="text1"/>
          <w:sz w:val="22"/>
          <w:lang w:val="es-ES"/>
        </w:rPr>
        <w:t>En el</w:t>
      </w:r>
      <w:r w:rsidR="00D54C50" w:rsidRPr="0021064C">
        <w:rPr>
          <w:rFonts w:ascii="Century Gothic" w:hAnsi="Century Gothic"/>
          <w:color w:val="000000" w:themeColor="text1"/>
          <w:sz w:val="22"/>
          <w:lang w:val="es-ES"/>
        </w:rPr>
        <w:t xml:space="preserve"> corto plazo, entrará en funcionamiento el subsistema de transporte público de pasajeros Metro de Quito, que se convertirá en la nueva columna vertebral del sistema de transporte público metropolitano. La inclusión de este nuevo subsistema conlleva cambios estructurales en los actuales subsistemas de transporte, que permitirá una organización del servicio acorde a las necesidades actuales de la población, disminuyendo la congestión vehicular, logrando una mejor cobertura de servicios, menos tiempo de traslados, y, la implementación definitiva del Sistema Integrado de Transporte (</w:t>
      </w:r>
      <w:r w:rsidR="00161D6C">
        <w:rPr>
          <w:rFonts w:ascii="Century Gothic" w:hAnsi="Century Gothic"/>
          <w:color w:val="000000" w:themeColor="text1"/>
          <w:sz w:val="22"/>
          <w:lang w:val="es-ES"/>
        </w:rPr>
        <w:t>SITP-DMQ</w:t>
      </w:r>
      <w:r w:rsidR="00D54C50" w:rsidRPr="0021064C">
        <w:rPr>
          <w:rFonts w:ascii="Century Gothic" w:hAnsi="Century Gothic"/>
          <w:color w:val="000000" w:themeColor="text1"/>
          <w:sz w:val="22"/>
          <w:lang w:val="es-ES"/>
        </w:rPr>
        <w:t>)</w:t>
      </w:r>
      <w:r w:rsidR="0068560D" w:rsidRPr="0021064C">
        <w:rPr>
          <w:rFonts w:ascii="Century Gothic" w:hAnsi="Century Gothic"/>
          <w:color w:val="000000" w:themeColor="text1"/>
          <w:sz w:val="22"/>
          <w:lang w:val="es-ES"/>
        </w:rPr>
        <w:t xml:space="preserve">, lo que requerirá que en una fase </w:t>
      </w:r>
      <w:r w:rsidR="00FB1E34" w:rsidRPr="0021064C">
        <w:rPr>
          <w:rFonts w:ascii="Century Gothic" w:hAnsi="Century Gothic"/>
          <w:color w:val="000000" w:themeColor="text1"/>
          <w:sz w:val="22"/>
          <w:lang w:val="es-ES"/>
        </w:rPr>
        <w:t xml:space="preserve">previa se </w:t>
      </w:r>
      <w:r w:rsidR="0068560D" w:rsidRPr="0021064C">
        <w:rPr>
          <w:rFonts w:ascii="Century Gothic" w:hAnsi="Century Gothic"/>
          <w:color w:val="000000" w:themeColor="text1"/>
          <w:sz w:val="22"/>
          <w:lang w:val="es-ES"/>
        </w:rPr>
        <w:t xml:space="preserve">ejecuten </w:t>
      </w:r>
      <w:r w:rsidR="00FB1E34" w:rsidRPr="0021064C">
        <w:rPr>
          <w:rFonts w:ascii="Century Gothic" w:hAnsi="Century Gothic"/>
          <w:color w:val="000000" w:themeColor="text1"/>
          <w:sz w:val="22"/>
          <w:lang w:val="es-ES"/>
        </w:rPr>
        <w:t xml:space="preserve">aspectos claves para el óptimo funcionamiento del Sistema Metropolitano de Transporte Público de Pasajeros, como el modo de cobro a través de un medio de pago electrónico y/o tecnológico y tipo de tarifa. </w:t>
      </w:r>
    </w:p>
    <w:p w14:paraId="7135FF19" w14:textId="6636D782" w:rsidR="00FB1E34" w:rsidRPr="0021064C" w:rsidRDefault="0068560D"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Con el fin de analizar esta situación</w:t>
      </w:r>
      <w:r w:rsidR="00372B36">
        <w:rPr>
          <w:rFonts w:ascii="Century Gothic" w:hAnsi="Century Gothic"/>
          <w:color w:val="000000" w:themeColor="text1"/>
          <w:sz w:val="22"/>
          <w:lang w:val="es-ES"/>
        </w:rPr>
        <w:t xml:space="preserve">, </w:t>
      </w:r>
      <w:r w:rsidR="00FB1E34" w:rsidRPr="0021064C">
        <w:rPr>
          <w:rFonts w:ascii="Century Gothic" w:hAnsi="Century Gothic"/>
          <w:color w:val="000000" w:themeColor="text1"/>
          <w:sz w:val="22"/>
          <w:lang w:val="es-ES"/>
        </w:rPr>
        <w:t xml:space="preserve">se contrató la "Consultoría para la estructuración del modelo tarifario del sistema metropolitano de transporte público de pasajeros de Quito", a través de la Secretaría de Movilidad, en calidad de entidad rectora de las políticas que en materia de transporte terrestre rigen dentro del Distrito. El objetivo de esta consultoría fue establecer el marco conceptual de la política tarifaria, construir la estructura de los costos operacionales y calcular la tarifa técnica referencial para cada modalidad y grupo de servicios integrados del </w:t>
      </w:r>
      <w:r w:rsidR="00FB1E34" w:rsidRPr="0021064C">
        <w:rPr>
          <w:rFonts w:ascii="Century Gothic" w:hAnsi="Century Gothic"/>
          <w:color w:val="000000" w:themeColor="text1"/>
          <w:sz w:val="22"/>
          <w:lang w:val="es-ES"/>
        </w:rPr>
        <w:lastRenderedPageBreak/>
        <w:t xml:space="preserve">Sistema Metropolitano de Transporte Público de Pasajeros (SMTPPQ) en cada una de las etapas de su integración. </w:t>
      </w:r>
    </w:p>
    <w:p w14:paraId="3F885D44"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1B7AB014" w14:textId="48743062" w:rsidR="003967DE"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Para definir los costos operacionales y la tarifa técnica referencial, la </w:t>
      </w:r>
      <w:r w:rsidRPr="0021064C">
        <w:rPr>
          <w:rFonts w:ascii="Century Gothic" w:hAnsi="Century Gothic"/>
          <w:i/>
          <w:color w:val="000000" w:themeColor="text1"/>
          <w:sz w:val="22"/>
          <w:lang w:val="es-ES"/>
        </w:rPr>
        <w:t>"Consultoría para la estructuración del modelo tarifario del sistema metropolitano de transporte público de pasajeros de Quito</w:t>
      </w:r>
      <w:r w:rsidRPr="0021064C">
        <w:rPr>
          <w:rFonts w:ascii="Century Gothic" w:hAnsi="Century Gothic"/>
          <w:color w:val="000000" w:themeColor="text1"/>
          <w:sz w:val="22"/>
          <w:lang w:val="es-ES"/>
        </w:rPr>
        <w:t>" se basó e</w:t>
      </w:r>
      <w:r w:rsidR="003967DE">
        <w:rPr>
          <w:rFonts w:ascii="Century Gothic" w:hAnsi="Century Gothic"/>
          <w:color w:val="000000" w:themeColor="text1"/>
          <w:sz w:val="22"/>
          <w:lang w:val="es-ES"/>
        </w:rPr>
        <w:t>n:</w:t>
      </w:r>
    </w:p>
    <w:p w14:paraId="3E8F8209" w14:textId="77777777" w:rsidR="003967DE" w:rsidRDefault="003967DE" w:rsidP="0021064C">
      <w:pPr>
        <w:autoSpaceDE w:val="0"/>
        <w:autoSpaceDN w:val="0"/>
        <w:adjustRightInd w:val="0"/>
        <w:spacing w:after="0" w:line="240" w:lineRule="auto"/>
        <w:rPr>
          <w:rFonts w:ascii="Century Gothic" w:hAnsi="Century Gothic"/>
          <w:color w:val="000000" w:themeColor="text1"/>
          <w:sz w:val="22"/>
          <w:lang w:val="es-ES"/>
        </w:rPr>
      </w:pPr>
    </w:p>
    <w:p w14:paraId="6D6EC4DB" w14:textId="25B907D2" w:rsidR="00FB1E34" w:rsidRPr="003967DE" w:rsidRDefault="00AB4124" w:rsidP="006C2632">
      <w:pPr>
        <w:pStyle w:val="Prrafodelista"/>
        <w:numPr>
          <w:ilvl w:val="0"/>
          <w:numId w:val="15"/>
        </w:numPr>
        <w:autoSpaceDE w:val="0"/>
        <w:autoSpaceDN w:val="0"/>
        <w:adjustRightInd w:val="0"/>
        <w:spacing w:after="0"/>
        <w:rPr>
          <w:rFonts w:ascii="Century Gothic" w:hAnsi="Century Gothic"/>
          <w:color w:val="000000" w:themeColor="text1"/>
          <w:sz w:val="22"/>
          <w:lang w:val="es-ES"/>
        </w:rPr>
      </w:pPr>
      <w:r>
        <w:rPr>
          <w:rFonts w:ascii="Century Gothic" w:hAnsi="Century Gothic"/>
          <w:color w:val="000000" w:themeColor="text1"/>
          <w:sz w:val="22"/>
          <w:lang w:val="es-ES"/>
        </w:rPr>
        <w:t>E</w:t>
      </w:r>
      <w:r w:rsidR="00FB1E34" w:rsidRPr="003967DE">
        <w:rPr>
          <w:rFonts w:ascii="Century Gothic" w:hAnsi="Century Gothic"/>
          <w:color w:val="000000" w:themeColor="text1"/>
          <w:sz w:val="22"/>
          <w:lang w:val="es-ES"/>
        </w:rPr>
        <w:t xml:space="preserve">l levantamiento de información tanto de fuentes primarias, así como de </w:t>
      </w:r>
      <w:r w:rsidR="00B30165" w:rsidRPr="003967DE">
        <w:rPr>
          <w:rFonts w:ascii="Century Gothic" w:hAnsi="Century Gothic"/>
          <w:color w:val="000000" w:themeColor="text1"/>
          <w:sz w:val="22"/>
          <w:lang w:val="es-ES"/>
        </w:rPr>
        <w:t>fuentes secundarias. Se consideró</w:t>
      </w:r>
      <w:r w:rsidR="00FB1E34" w:rsidRPr="003967DE">
        <w:rPr>
          <w:rFonts w:ascii="Century Gothic" w:hAnsi="Century Gothic"/>
          <w:color w:val="000000" w:themeColor="text1"/>
          <w:sz w:val="22"/>
          <w:lang w:val="es-ES"/>
        </w:rPr>
        <w:t xml:space="preserve"> la información proporcionada por las operadoras de transporte contrastándola con las encuestas realizadas por el consultor, se efectuó la investigación de costos en el mercado local respecto a vehículos, insumos y repuestos al por mayor y menor, de </w:t>
      </w:r>
      <w:r w:rsidR="00B30165" w:rsidRPr="003967DE">
        <w:rPr>
          <w:rFonts w:ascii="Century Gothic" w:hAnsi="Century Gothic"/>
          <w:color w:val="000000" w:themeColor="text1"/>
          <w:sz w:val="22"/>
          <w:lang w:val="es-ES"/>
        </w:rPr>
        <w:t>variables macroeconómicas</w:t>
      </w:r>
      <w:r w:rsidR="00FB1E34" w:rsidRPr="003967DE">
        <w:rPr>
          <w:rFonts w:ascii="Century Gothic" w:hAnsi="Century Gothic"/>
          <w:color w:val="000000" w:themeColor="text1"/>
          <w:sz w:val="22"/>
          <w:lang w:val="es-ES"/>
        </w:rPr>
        <w:t>, subsidios</w:t>
      </w:r>
      <w:r w:rsidR="00170467" w:rsidRPr="003967DE">
        <w:rPr>
          <w:rFonts w:ascii="Century Gothic" w:hAnsi="Century Gothic"/>
          <w:color w:val="000000" w:themeColor="text1"/>
          <w:sz w:val="22"/>
          <w:lang w:val="es-ES"/>
        </w:rPr>
        <w:t xml:space="preserve"> y compensaciones</w:t>
      </w:r>
      <w:r w:rsidR="00FB1E34" w:rsidRPr="003967DE">
        <w:rPr>
          <w:rFonts w:ascii="Century Gothic" w:hAnsi="Century Gothic"/>
          <w:color w:val="000000" w:themeColor="text1"/>
          <w:sz w:val="22"/>
          <w:lang w:val="es-ES"/>
        </w:rPr>
        <w:t xml:space="preserve"> al transporte y políticas laborales; y, demás aspectos que inciden en los costos operacionales.</w:t>
      </w:r>
    </w:p>
    <w:p w14:paraId="4D82E684"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 </w:t>
      </w:r>
    </w:p>
    <w:p w14:paraId="31D23197" w14:textId="65F1DDB9" w:rsidR="00FB1E34" w:rsidRPr="003967DE" w:rsidRDefault="003967DE" w:rsidP="006C2632">
      <w:pPr>
        <w:pStyle w:val="Prrafodelista"/>
        <w:numPr>
          <w:ilvl w:val="0"/>
          <w:numId w:val="15"/>
        </w:numPr>
        <w:rPr>
          <w:rFonts w:ascii="Century Gothic" w:hAnsi="Century Gothic"/>
          <w:color w:val="000000" w:themeColor="text1"/>
          <w:sz w:val="22"/>
          <w:lang w:val="es-ES"/>
        </w:rPr>
      </w:pPr>
      <w:r w:rsidRPr="003967DE">
        <w:rPr>
          <w:rFonts w:ascii="Century Gothic" w:hAnsi="Century Gothic"/>
          <w:color w:val="000000" w:themeColor="text1"/>
          <w:sz w:val="22"/>
          <w:lang w:val="es-ES"/>
        </w:rPr>
        <w:t>La</w:t>
      </w:r>
      <w:r w:rsidR="00FB1E34" w:rsidRPr="003967DE">
        <w:rPr>
          <w:rFonts w:ascii="Century Gothic" w:hAnsi="Century Gothic"/>
          <w:color w:val="000000" w:themeColor="text1"/>
          <w:sz w:val="22"/>
          <w:lang w:val="es-ES"/>
        </w:rPr>
        <w:t xml:space="preserve"> revisión de la estructura de costos de los cuatro subsistemas de transporte público del Distrito Metropolitano de Quito (Metrobús-Q, </w:t>
      </w:r>
      <w:r w:rsidR="00170467" w:rsidRPr="003967DE">
        <w:rPr>
          <w:rFonts w:ascii="Century Gothic" w:hAnsi="Century Gothic"/>
          <w:color w:val="000000" w:themeColor="text1"/>
          <w:sz w:val="22"/>
          <w:lang w:val="es-ES"/>
        </w:rPr>
        <w:t xml:space="preserve">Convencional </w:t>
      </w:r>
      <w:r w:rsidR="00FB1E34" w:rsidRPr="003967DE">
        <w:rPr>
          <w:rFonts w:ascii="Century Gothic" w:hAnsi="Century Gothic"/>
          <w:color w:val="000000" w:themeColor="text1"/>
          <w:sz w:val="22"/>
          <w:lang w:val="es-ES"/>
        </w:rPr>
        <w:t>Intracantonal Urbano, Metro y Cable), con el objetivo de calcular la tarifa técnica de cada uno y sus costos totales anuales. La tarifa técnica de cada subsistema corresponde al valor medio por viaje que es requerido para cubrir</w:t>
      </w:r>
      <w:r w:rsidR="00170467" w:rsidRPr="003967DE">
        <w:rPr>
          <w:rFonts w:ascii="Century Gothic" w:hAnsi="Century Gothic"/>
          <w:color w:val="000000" w:themeColor="text1"/>
          <w:sz w:val="22"/>
          <w:lang w:val="es-ES"/>
        </w:rPr>
        <w:t xml:space="preserve"> los costos operacionales de los servicios prestados</w:t>
      </w:r>
      <w:r w:rsidR="00FB1E34" w:rsidRPr="003967DE">
        <w:rPr>
          <w:rFonts w:ascii="Century Gothic" w:hAnsi="Century Gothic"/>
          <w:color w:val="000000" w:themeColor="text1"/>
          <w:sz w:val="22"/>
          <w:lang w:val="es-ES"/>
        </w:rPr>
        <w:t xml:space="preserve">.  Mientras </w:t>
      </w:r>
      <w:r w:rsidR="007E3735" w:rsidRPr="003967DE">
        <w:rPr>
          <w:rFonts w:ascii="Century Gothic" w:hAnsi="Century Gothic"/>
          <w:color w:val="000000" w:themeColor="text1"/>
          <w:sz w:val="22"/>
          <w:lang w:val="es-ES"/>
        </w:rPr>
        <w:t xml:space="preserve">que </w:t>
      </w:r>
      <w:r w:rsidR="00FB1E34" w:rsidRPr="003967DE">
        <w:rPr>
          <w:rFonts w:ascii="Century Gothic" w:hAnsi="Century Gothic"/>
          <w:color w:val="000000" w:themeColor="text1"/>
          <w:sz w:val="22"/>
          <w:lang w:val="es-ES"/>
        </w:rPr>
        <w:t>la tarifa técnica de un viaje</w:t>
      </w:r>
      <w:r w:rsidR="007E3735" w:rsidRPr="003967DE">
        <w:rPr>
          <w:rFonts w:ascii="Century Gothic" w:hAnsi="Century Gothic"/>
          <w:color w:val="000000" w:themeColor="text1"/>
          <w:sz w:val="22"/>
          <w:lang w:val="es-ES"/>
        </w:rPr>
        <w:t xml:space="preserve"> integrado entre subsistemas,</w:t>
      </w:r>
      <w:r w:rsidR="00FB1E34" w:rsidRPr="003967DE">
        <w:rPr>
          <w:rFonts w:ascii="Century Gothic" w:hAnsi="Century Gothic"/>
          <w:color w:val="000000" w:themeColor="text1"/>
          <w:sz w:val="22"/>
          <w:lang w:val="es-ES"/>
        </w:rPr>
        <w:t xml:space="preserve"> que comprende varias etapas</w:t>
      </w:r>
      <w:r w:rsidR="007E3735" w:rsidRPr="003967DE">
        <w:rPr>
          <w:rFonts w:ascii="Century Gothic" w:hAnsi="Century Gothic"/>
          <w:color w:val="000000" w:themeColor="text1"/>
          <w:sz w:val="22"/>
          <w:lang w:val="es-ES"/>
        </w:rPr>
        <w:t xml:space="preserve"> (</w:t>
      </w:r>
      <w:r w:rsidR="00FB1E34" w:rsidRPr="003967DE">
        <w:rPr>
          <w:rFonts w:ascii="Century Gothic" w:hAnsi="Century Gothic"/>
          <w:color w:val="000000" w:themeColor="text1"/>
          <w:sz w:val="22"/>
          <w:lang w:val="es-ES"/>
        </w:rPr>
        <w:t xml:space="preserve">ejemplo: Metro + Metrobús-Q), </w:t>
      </w:r>
      <w:r w:rsidR="0068560D" w:rsidRPr="003967DE">
        <w:rPr>
          <w:rFonts w:ascii="Century Gothic" w:hAnsi="Century Gothic"/>
          <w:color w:val="000000" w:themeColor="text1"/>
          <w:sz w:val="22"/>
          <w:lang w:val="es-ES"/>
        </w:rPr>
        <w:t xml:space="preserve">constituye </w:t>
      </w:r>
      <w:r w:rsidR="00FB1E34" w:rsidRPr="003967DE">
        <w:rPr>
          <w:rFonts w:ascii="Century Gothic" w:hAnsi="Century Gothic"/>
          <w:color w:val="000000" w:themeColor="text1"/>
          <w:sz w:val="22"/>
          <w:lang w:val="es-ES"/>
        </w:rPr>
        <w:t>la suma de los costos de cada una de las etapas.</w:t>
      </w:r>
    </w:p>
    <w:p w14:paraId="67C54D50" w14:textId="466DBC9C" w:rsidR="00FB1E34"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Como parte del análisis de política tarifaria, la "Consultoría para la estructuración del modelo tarifario del sistema metropolitano de transporte público de pasajeros de Quito" recomienda ap</w:t>
      </w:r>
      <w:r w:rsidR="0094575B" w:rsidRPr="00AB4124">
        <w:rPr>
          <w:rFonts w:ascii="Century Gothic" w:hAnsi="Century Gothic"/>
          <w:color w:val="000000" w:themeColor="text1"/>
          <w:sz w:val="22"/>
          <w:lang w:val="es-ES"/>
        </w:rPr>
        <w:t>licar una tarifa plana o única</w:t>
      </w:r>
      <w:r w:rsidR="00E70AC2" w:rsidRPr="00AB4124">
        <w:rPr>
          <w:rFonts w:ascii="Century Gothic" w:hAnsi="Century Gothic"/>
          <w:color w:val="000000" w:themeColor="text1"/>
          <w:sz w:val="22"/>
          <w:lang w:val="es-ES"/>
        </w:rPr>
        <w:t xml:space="preserve"> para el </w:t>
      </w:r>
      <w:r w:rsidR="000707C0" w:rsidRPr="00AB4124">
        <w:rPr>
          <w:rFonts w:ascii="Century Gothic" w:hAnsi="Century Gothic"/>
          <w:color w:val="000000" w:themeColor="text1"/>
          <w:sz w:val="22"/>
          <w:lang w:val="es-ES"/>
        </w:rPr>
        <w:t>Subsistema Convencional sin integración; y</w:t>
      </w:r>
      <w:r w:rsidRPr="00AB4124">
        <w:rPr>
          <w:rFonts w:ascii="Century Gothic" w:hAnsi="Century Gothic"/>
          <w:color w:val="000000" w:themeColor="text1"/>
          <w:sz w:val="22"/>
          <w:lang w:val="es-ES"/>
        </w:rPr>
        <w:t xml:space="preserve"> una tarifa variable con cobro </w:t>
      </w:r>
      <w:r w:rsidR="0094575B" w:rsidRPr="00AB4124">
        <w:rPr>
          <w:rFonts w:ascii="Century Gothic" w:hAnsi="Century Gothic"/>
          <w:color w:val="000000" w:themeColor="text1"/>
          <w:sz w:val="22"/>
          <w:lang w:val="es-ES"/>
        </w:rPr>
        <w:t xml:space="preserve">adicional </w:t>
      </w:r>
      <w:r w:rsidRPr="00AB4124">
        <w:rPr>
          <w:rFonts w:ascii="Century Gothic" w:hAnsi="Century Gothic"/>
          <w:color w:val="000000" w:themeColor="text1"/>
          <w:sz w:val="22"/>
          <w:lang w:val="es-ES"/>
        </w:rPr>
        <w:t>por transferencias</w:t>
      </w:r>
      <w:r w:rsidR="000707C0" w:rsidRPr="00AB4124">
        <w:rPr>
          <w:rFonts w:ascii="Century Gothic" w:hAnsi="Century Gothic"/>
          <w:color w:val="000000" w:themeColor="text1"/>
          <w:sz w:val="22"/>
          <w:lang w:val="es-ES"/>
        </w:rPr>
        <w:t xml:space="preserve"> </w:t>
      </w:r>
      <w:r w:rsidR="00E70AC2" w:rsidRPr="00AB4124">
        <w:rPr>
          <w:rFonts w:ascii="Century Gothic" w:hAnsi="Century Gothic"/>
          <w:color w:val="000000" w:themeColor="text1"/>
          <w:sz w:val="22"/>
          <w:lang w:val="es-ES"/>
        </w:rPr>
        <w:t xml:space="preserve">para el </w:t>
      </w:r>
      <w:r w:rsidR="000707C0" w:rsidRPr="00AB4124">
        <w:rPr>
          <w:rFonts w:ascii="Century Gothic" w:hAnsi="Century Gothic"/>
          <w:color w:val="000000" w:themeColor="text1"/>
          <w:sz w:val="22"/>
          <w:lang w:val="es-ES"/>
        </w:rPr>
        <w:t>Sistema Integrado de Transporte</w:t>
      </w:r>
      <w:r w:rsidRPr="00AB4124">
        <w:rPr>
          <w:rFonts w:ascii="Century Gothic" w:hAnsi="Century Gothic"/>
          <w:color w:val="000000" w:themeColor="text1"/>
          <w:sz w:val="22"/>
          <w:lang w:val="es-ES"/>
        </w:rPr>
        <w:t xml:space="preserve">, descartándose </w:t>
      </w:r>
      <w:r w:rsidR="00E70AC2" w:rsidRPr="00AB4124">
        <w:rPr>
          <w:rFonts w:ascii="Century Gothic" w:hAnsi="Century Gothic"/>
          <w:color w:val="000000" w:themeColor="text1"/>
          <w:sz w:val="22"/>
          <w:lang w:val="es-ES"/>
        </w:rPr>
        <w:t xml:space="preserve">para la ciudad de Quito, </w:t>
      </w:r>
      <w:r w:rsidRPr="00AB4124">
        <w:rPr>
          <w:rFonts w:ascii="Century Gothic" w:hAnsi="Century Gothic"/>
          <w:color w:val="000000" w:themeColor="text1"/>
          <w:sz w:val="22"/>
          <w:lang w:val="es-ES"/>
        </w:rPr>
        <w:t>otros esquemas como tarifa variable o por recorrido o por zona</w:t>
      </w:r>
      <w:r w:rsidR="00E70AC2" w:rsidRPr="00AB4124">
        <w:rPr>
          <w:rFonts w:ascii="Century Gothic" w:hAnsi="Century Gothic"/>
          <w:color w:val="000000" w:themeColor="text1"/>
          <w:sz w:val="22"/>
          <w:lang w:val="es-ES"/>
        </w:rPr>
        <w:t>, que serán aplicados en los servicios de transporte</w:t>
      </w:r>
      <w:r w:rsidR="00E70AC2">
        <w:rPr>
          <w:rFonts w:ascii="Century Gothic" w:hAnsi="Century Gothic"/>
          <w:color w:val="000000" w:themeColor="text1"/>
          <w:sz w:val="22"/>
          <w:lang w:val="es-ES"/>
        </w:rPr>
        <w:t xml:space="preserve"> intracantonal combinado y rural por sus características geográficas</w:t>
      </w:r>
      <w:r w:rsidR="001F77C0">
        <w:rPr>
          <w:rFonts w:ascii="Century Gothic" w:hAnsi="Century Gothic"/>
          <w:color w:val="000000" w:themeColor="text1"/>
          <w:sz w:val="22"/>
          <w:lang w:val="es-ES"/>
        </w:rPr>
        <w:t>.</w:t>
      </w:r>
    </w:p>
    <w:p w14:paraId="7AE99049" w14:textId="77777777" w:rsidR="00AB4124" w:rsidRDefault="00AB4124" w:rsidP="0021064C">
      <w:pPr>
        <w:autoSpaceDE w:val="0"/>
        <w:autoSpaceDN w:val="0"/>
        <w:adjustRightInd w:val="0"/>
        <w:spacing w:after="0" w:line="240" w:lineRule="auto"/>
        <w:rPr>
          <w:rFonts w:ascii="Century Gothic" w:hAnsi="Century Gothic"/>
          <w:color w:val="000000" w:themeColor="text1"/>
          <w:sz w:val="22"/>
          <w:lang w:val="es-ES"/>
        </w:rPr>
      </w:pPr>
    </w:p>
    <w:p w14:paraId="2B09432E" w14:textId="6D514058" w:rsidR="00CD35F6" w:rsidRPr="0021064C" w:rsidRDefault="00CD35F6" w:rsidP="00837F2D">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 xml:space="preserve">La tarifa variable con cobro adicional se ha considerado como la más viable a aplicarse en el sistema integrado de transporte público </w:t>
      </w:r>
      <w:r w:rsidR="00837F2D">
        <w:rPr>
          <w:rFonts w:ascii="Century Gothic" w:hAnsi="Century Gothic"/>
          <w:color w:val="000000" w:themeColor="text1"/>
          <w:sz w:val="22"/>
          <w:lang w:val="es-ES"/>
        </w:rPr>
        <w:t>y opera de la siguiente forma: s</w:t>
      </w:r>
      <w:r w:rsidRPr="00CD35F6">
        <w:rPr>
          <w:rFonts w:ascii="Century Gothic" w:hAnsi="Century Gothic"/>
          <w:color w:val="000000" w:themeColor="text1"/>
          <w:sz w:val="22"/>
          <w:lang w:val="es-ES" w:eastAsia="es-ES"/>
        </w:rPr>
        <w:t xml:space="preserve">i el usuario efectúa un viaje de una sola etapa (mono - operador), el pago corresponderá a la tarifa base de cualquiera de los subsistemas de transporte; </w:t>
      </w:r>
      <w:r w:rsidR="00837F2D">
        <w:rPr>
          <w:rFonts w:ascii="Century Gothic" w:hAnsi="Century Gothic"/>
          <w:color w:val="000000" w:themeColor="text1"/>
          <w:sz w:val="22"/>
          <w:lang w:val="es-ES" w:eastAsia="es-ES"/>
        </w:rPr>
        <w:t xml:space="preserve">si </w:t>
      </w:r>
      <w:r w:rsidRPr="00837F2D">
        <w:rPr>
          <w:rFonts w:ascii="Century Gothic" w:hAnsi="Century Gothic"/>
          <w:color w:val="000000" w:themeColor="text1"/>
          <w:sz w:val="22"/>
          <w:lang w:val="es-ES" w:eastAsia="es-ES"/>
        </w:rPr>
        <w:t xml:space="preserve">requiere realizar una etapa adicional en su viaje, </w:t>
      </w:r>
      <w:r w:rsidR="00837F2D">
        <w:rPr>
          <w:rFonts w:ascii="Century Gothic" w:hAnsi="Century Gothic"/>
          <w:color w:val="000000" w:themeColor="text1"/>
          <w:sz w:val="22"/>
          <w:lang w:val="es-ES" w:eastAsia="es-ES"/>
        </w:rPr>
        <w:t>efectuando</w:t>
      </w:r>
      <w:r w:rsidRPr="00837F2D">
        <w:rPr>
          <w:rFonts w:ascii="Century Gothic" w:hAnsi="Century Gothic"/>
          <w:color w:val="000000" w:themeColor="text1"/>
          <w:sz w:val="22"/>
          <w:lang w:val="es-ES" w:eastAsia="es-ES"/>
        </w:rPr>
        <w:t xml:space="preserve"> una primera transferencia a una unidad del mismo u otro subsistema de transporte (multi - operador), deberá pagar un valor adicional menor a la tarifa base.</w:t>
      </w:r>
      <w:r w:rsidR="00837F2D">
        <w:rPr>
          <w:rFonts w:ascii="Century Gothic" w:hAnsi="Century Gothic"/>
          <w:color w:val="000000" w:themeColor="text1"/>
          <w:sz w:val="22"/>
          <w:lang w:val="es-ES" w:eastAsia="es-ES"/>
        </w:rPr>
        <w:t xml:space="preserve"> En esta modalidad la tarifa base siempre será menor que la tarifa plana, por lo que beneficia al 70% de los usuarios que actualmente realizan su viaje en una sola etapa, además genera mayor información estadística de lo</w:t>
      </w:r>
      <w:r w:rsidR="00AB4124">
        <w:rPr>
          <w:rFonts w:ascii="Century Gothic" w:hAnsi="Century Gothic"/>
          <w:color w:val="000000" w:themeColor="text1"/>
          <w:sz w:val="22"/>
          <w:lang w:val="es-ES" w:eastAsia="es-ES"/>
        </w:rPr>
        <w:t>s</w:t>
      </w:r>
      <w:r w:rsidR="00837F2D">
        <w:rPr>
          <w:rFonts w:ascii="Century Gothic" w:hAnsi="Century Gothic"/>
          <w:color w:val="000000" w:themeColor="text1"/>
          <w:sz w:val="22"/>
          <w:lang w:val="es-ES" w:eastAsia="es-ES"/>
        </w:rPr>
        <w:t xml:space="preserve"> viajes ejecutados permitiendo una mejor planificación de los servicios.</w:t>
      </w:r>
      <w:r w:rsidR="00837F2D" w:rsidRPr="0021064C">
        <w:rPr>
          <w:rFonts w:ascii="Century Gothic" w:hAnsi="Century Gothic"/>
          <w:color w:val="000000" w:themeColor="text1"/>
          <w:sz w:val="22"/>
          <w:lang w:val="es-ES"/>
        </w:rPr>
        <w:t xml:space="preserve"> </w:t>
      </w:r>
    </w:p>
    <w:p w14:paraId="6DDDD04F" w14:textId="77777777" w:rsidR="00837F2D" w:rsidRDefault="00837F2D" w:rsidP="0021064C">
      <w:pPr>
        <w:autoSpaceDE w:val="0"/>
        <w:autoSpaceDN w:val="0"/>
        <w:adjustRightInd w:val="0"/>
        <w:spacing w:after="0" w:line="240" w:lineRule="auto"/>
        <w:rPr>
          <w:rFonts w:ascii="Century Gothic" w:hAnsi="Century Gothic"/>
          <w:color w:val="000000" w:themeColor="text1"/>
          <w:sz w:val="22"/>
          <w:lang w:val="es-ES"/>
        </w:rPr>
      </w:pPr>
    </w:p>
    <w:p w14:paraId="3C17476F" w14:textId="79CAA30B" w:rsidR="00FB1E34" w:rsidRPr="0021064C" w:rsidRDefault="00726945" w:rsidP="0021064C">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lastRenderedPageBreak/>
        <w:t>La prestación de los servicios de transporte público requiere de una estructura de tarifas las cuales deberán ser canceladas por los usuarios, las mismas que se obtendrán del equilibrio entre los gastos que representan la operación y los ingresos obtenidos, lo cual se resume en la siguiente ecuación</w:t>
      </w:r>
      <w:r w:rsidR="00FB1E34" w:rsidRPr="0021064C">
        <w:rPr>
          <w:rFonts w:ascii="Century Gothic" w:hAnsi="Century Gothic"/>
          <w:color w:val="000000" w:themeColor="text1"/>
          <w:sz w:val="22"/>
          <w:lang w:val="es-ES"/>
        </w:rPr>
        <w:t xml:space="preserve"> </w:t>
      </w:r>
      <w:r>
        <w:rPr>
          <w:rFonts w:ascii="Century Gothic" w:hAnsi="Century Gothic"/>
          <w:color w:val="000000" w:themeColor="text1"/>
          <w:sz w:val="22"/>
          <w:lang w:val="es-ES"/>
        </w:rPr>
        <w:t>general:</w:t>
      </w:r>
    </w:p>
    <w:p w14:paraId="641C3148"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289B8DB2" w14:textId="29D83477" w:rsidR="00FB1E34" w:rsidRPr="0021064C" w:rsidRDefault="00FB1E34" w:rsidP="0021064C">
      <w:pPr>
        <w:autoSpaceDE w:val="0"/>
        <w:autoSpaceDN w:val="0"/>
        <w:adjustRightInd w:val="0"/>
        <w:spacing w:after="0" w:line="240" w:lineRule="auto"/>
        <w:jc w:val="center"/>
        <w:rPr>
          <w:rFonts w:ascii="Century Gothic" w:hAnsi="Century Gothic"/>
          <w:color w:val="000000" w:themeColor="text1"/>
          <w:sz w:val="22"/>
          <w:lang w:val="es-ES"/>
        </w:rPr>
      </w:pPr>
      <w:r w:rsidRPr="00AB4124">
        <w:rPr>
          <w:rFonts w:ascii="Century Gothic" w:hAnsi="Century Gothic"/>
          <w:color w:val="000000" w:themeColor="text1"/>
          <w:sz w:val="22"/>
          <w:lang w:val="es-ES"/>
        </w:rPr>
        <w:t>Costos + Amortización de inversiones = Ingresos (Recaudo, Otros) + Subsidios</w:t>
      </w:r>
      <w:r w:rsidR="00132981" w:rsidRPr="00AB4124">
        <w:rPr>
          <w:rFonts w:ascii="Century Gothic" w:hAnsi="Century Gothic"/>
          <w:color w:val="000000" w:themeColor="text1"/>
          <w:sz w:val="22"/>
          <w:lang w:val="es-ES"/>
        </w:rPr>
        <w:t>/Compensaciones</w:t>
      </w:r>
    </w:p>
    <w:p w14:paraId="7297A6C6" w14:textId="77777777" w:rsidR="00FB1E34" w:rsidRPr="0021064C" w:rsidRDefault="00FB1E34" w:rsidP="0021064C">
      <w:pPr>
        <w:autoSpaceDE w:val="0"/>
        <w:autoSpaceDN w:val="0"/>
        <w:adjustRightInd w:val="0"/>
        <w:spacing w:after="0" w:line="240" w:lineRule="auto"/>
        <w:jc w:val="center"/>
        <w:rPr>
          <w:rFonts w:ascii="Century Gothic" w:hAnsi="Century Gothic"/>
          <w:color w:val="000000" w:themeColor="text1"/>
          <w:sz w:val="22"/>
          <w:lang w:val="es-ES"/>
        </w:rPr>
      </w:pPr>
    </w:p>
    <w:p w14:paraId="3EE5F437" w14:textId="6AE47BBB" w:rsidR="00FB1E34" w:rsidRPr="0021064C" w:rsidRDefault="00726945" w:rsidP="0021064C">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En este contexto</w:t>
      </w:r>
      <w:r w:rsidR="00FB1E34" w:rsidRPr="0021064C">
        <w:rPr>
          <w:rFonts w:ascii="Century Gothic" w:hAnsi="Century Gothic"/>
          <w:color w:val="000000" w:themeColor="text1"/>
          <w:sz w:val="22"/>
          <w:lang w:val="es-ES"/>
        </w:rPr>
        <w:t>, la "Consultoría para la estructuración del modelo tarifario del sistema metropolitano de transporte público de pasajeros de Quito", analizó escenarios donde los subsidios se otorgarían para: la compra de flota de</w:t>
      </w:r>
      <w:r>
        <w:rPr>
          <w:rFonts w:ascii="Century Gothic" w:hAnsi="Century Gothic"/>
          <w:color w:val="000000" w:themeColor="text1"/>
          <w:sz w:val="22"/>
          <w:lang w:val="es-ES"/>
        </w:rPr>
        <w:t xml:space="preserve"> los corredores que son administrados por la EPMTPQ pertenecientes al subsistema </w:t>
      </w:r>
      <w:r w:rsidR="00FB1E34" w:rsidRPr="0021064C">
        <w:rPr>
          <w:rFonts w:ascii="Century Gothic" w:hAnsi="Century Gothic"/>
          <w:color w:val="000000" w:themeColor="text1"/>
          <w:sz w:val="22"/>
          <w:lang w:val="es-ES"/>
        </w:rPr>
        <w:t xml:space="preserve">Metrobús-Q </w:t>
      </w:r>
      <w:r w:rsidR="00875EE7" w:rsidRPr="0021064C">
        <w:rPr>
          <w:rFonts w:ascii="Century Gothic" w:hAnsi="Century Gothic"/>
          <w:color w:val="000000" w:themeColor="text1"/>
          <w:sz w:val="22"/>
          <w:lang w:val="es-ES"/>
        </w:rPr>
        <w:t xml:space="preserve">(siempre y cuando sea de propiedad municipal) y Metro, </w:t>
      </w:r>
      <w:r w:rsidR="005A0AF5">
        <w:rPr>
          <w:rFonts w:ascii="Century Gothic" w:hAnsi="Century Gothic"/>
          <w:color w:val="000000" w:themeColor="text1"/>
          <w:sz w:val="22"/>
          <w:lang w:val="es-ES"/>
        </w:rPr>
        <w:t xml:space="preserve">así como la </w:t>
      </w:r>
      <w:r w:rsidR="00875EE7" w:rsidRPr="0021064C">
        <w:rPr>
          <w:rFonts w:ascii="Century Gothic" w:hAnsi="Century Gothic"/>
          <w:color w:val="000000" w:themeColor="text1"/>
          <w:sz w:val="22"/>
          <w:lang w:val="es-ES"/>
        </w:rPr>
        <w:t>infraestructura y/o los que defina la Municipalidad.</w:t>
      </w:r>
      <w:r w:rsidR="00FB1E34" w:rsidRPr="0021064C">
        <w:rPr>
          <w:rFonts w:ascii="Century Gothic" w:hAnsi="Century Gothic"/>
          <w:color w:val="000000" w:themeColor="text1"/>
          <w:sz w:val="22"/>
          <w:lang w:val="es-ES"/>
        </w:rPr>
        <w:t xml:space="preserve"> </w:t>
      </w:r>
    </w:p>
    <w:p w14:paraId="16D6A63E"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43B45E35" w14:textId="611E6BAC"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Debe tenerse en cuenta que las inversiones a amortizar varían por subsistema. Es decir, para el subsistema Intracantonal Urbano se incluye la inversión inicial en el bus, mientras que</w:t>
      </w:r>
      <w:r w:rsidR="00AB4124">
        <w:rPr>
          <w:rFonts w:ascii="Century Gothic" w:hAnsi="Century Gothic"/>
          <w:color w:val="000000" w:themeColor="text1"/>
          <w:sz w:val="22"/>
          <w:lang w:val="es-ES"/>
        </w:rPr>
        <w:t>,</w:t>
      </w:r>
      <w:r w:rsidRPr="00AB4124">
        <w:rPr>
          <w:rFonts w:ascii="Century Gothic" w:hAnsi="Century Gothic"/>
          <w:color w:val="000000" w:themeColor="text1"/>
          <w:sz w:val="22"/>
          <w:lang w:val="es-ES"/>
        </w:rPr>
        <w:t xml:space="preserve"> en el Metro, Metrobús-Q y Cable </w:t>
      </w:r>
      <w:r w:rsidR="005A0AF5" w:rsidRPr="00AB4124">
        <w:rPr>
          <w:rFonts w:ascii="Century Gothic" w:hAnsi="Century Gothic"/>
          <w:color w:val="000000" w:themeColor="text1"/>
          <w:sz w:val="22"/>
          <w:lang w:val="es-ES"/>
        </w:rPr>
        <w:t xml:space="preserve">que pertenecen a la Municipalidad, </w:t>
      </w:r>
      <w:r w:rsidRPr="00AB4124">
        <w:rPr>
          <w:rFonts w:ascii="Century Gothic" w:hAnsi="Century Gothic"/>
          <w:color w:val="000000" w:themeColor="text1"/>
          <w:sz w:val="22"/>
          <w:lang w:val="es-ES"/>
        </w:rPr>
        <w:t xml:space="preserve">las inversiones en infraestructura no </w:t>
      </w:r>
      <w:r w:rsidR="005A0AF5" w:rsidRPr="00AB4124">
        <w:rPr>
          <w:rFonts w:ascii="Century Gothic" w:hAnsi="Century Gothic"/>
          <w:color w:val="000000" w:themeColor="text1"/>
          <w:sz w:val="22"/>
          <w:lang w:val="es-ES"/>
        </w:rPr>
        <w:t>forman</w:t>
      </w:r>
      <w:r w:rsidRPr="00AB4124">
        <w:rPr>
          <w:rFonts w:ascii="Century Gothic" w:hAnsi="Century Gothic"/>
          <w:color w:val="000000" w:themeColor="text1"/>
          <w:sz w:val="22"/>
          <w:lang w:val="es-ES"/>
        </w:rPr>
        <w:t xml:space="preserve"> parte de los </w:t>
      </w:r>
      <w:r w:rsidR="005A0AF5" w:rsidRPr="00AB4124">
        <w:rPr>
          <w:rFonts w:ascii="Century Gothic" w:hAnsi="Century Gothic"/>
          <w:color w:val="000000" w:themeColor="text1"/>
          <w:sz w:val="22"/>
          <w:lang w:val="es-ES"/>
        </w:rPr>
        <w:t>componentes</w:t>
      </w:r>
      <w:r w:rsidRPr="00AB4124">
        <w:rPr>
          <w:rFonts w:ascii="Century Gothic" w:hAnsi="Century Gothic"/>
          <w:color w:val="000000" w:themeColor="text1"/>
          <w:sz w:val="22"/>
          <w:lang w:val="es-ES"/>
        </w:rPr>
        <w:t xml:space="preserve"> a remunerar mediante la tarifa.</w:t>
      </w:r>
    </w:p>
    <w:p w14:paraId="542AB324"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highlight w:val="yellow"/>
          <w:lang w:val="es-ES"/>
        </w:rPr>
      </w:pPr>
    </w:p>
    <w:p w14:paraId="5AE42ED7" w14:textId="5F380FB8" w:rsidR="0068560D" w:rsidRPr="0021064C" w:rsidRDefault="0068560D" w:rsidP="0021064C">
      <w:pPr>
        <w:spacing w:line="240" w:lineRule="auto"/>
        <w:rPr>
          <w:rFonts w:ascii="Century Gothic" w:hAnsi="Century Gothic"/>
          <w:color w:val="000000" w:themeColor="text1"/>
          <w:sz w:val="22"/>
        </w:rPr>
      </w:pPr>
      <w:r w:rsidRPr="0021064C">
        <w:rPr>
          <w:rFonts w:ascii="Century Gothic" w:hAnsi="Century Gothic"/>
          <w:color w:val="000000" w:themeColor="text1"/>
          <w:sz w:val="22"/>
          <w:lang w:val="es-ES"/>
        </w:rPr>
        <w:t xml:space="preserve">El artículo II.2.320 de la Sección I: Estructura Tarifaria; Capítulo II De la Política Tarifaria; Título XIII: De la Política Tarifaria Aplicable en el Sistema Metropolitano de Transporte Público de Pasajeros del Distrito Metropolitano de Quito, del Libro IV.2: De la Movilidad que forma parte del Libro IV: Del Eje Territorial del Código Municipal para el Distrito Metropolitano de Quito, hace referencia a la estructura tarifaria que será determinada por el Concejo Metropolitano en ejercicio de sus facultades, mismo que dispondrá el valor por concepto de tarifa, forma de cobro, mecanismos de integración y distribución de los ingresos producto del recaudo, </w:t>
      </w:r>
      <w:r w:rsidRPr="0021064C">
        <w:rPr>
          <w:rFonts w:ascii="Century Gothic" w:hAnsi="Century Gothic"/>
          <w:color w:val="000000" w:themeColor="text1"/>
          <w:sz w:val="22"/>
        </w:rPr>
        <w:t xml:space="preserve">cuya aplicación será obligatoria por parte de los operadores que conforman el Sistema Metropolitano de Transporte Público de Pasajeros. En concordancia con lo dicho, el artículo IV.2.325 del mismo cuerpo normativo, señala que para dicho fin, la Secretaría de Movilidad en su calidad de Administrador del Sistema de Transporte Público de Pasajeros será la responsable de actualizar y revisar la estructura de costos que permita calcular la tarifa técnica referencial en cada Subsistema y que cubra los costos de inversión, operación y el retorno sobre la inversión de los operadores del sistema de transporte público, bajo los principios establecidos en el artículo IV.2.320 </w:t>
      </w:r>
      <w:r w:rsidR="00FB4832" w:rsidRPr="0021064C">
        <w:rPr>
          <w:rFonts w:ascii="Century Gothic" w:hAnsi="Century Gothic"/>
          <w:color w:val="000000" w:themeColor="text1"/>
          <w:sz w:val="22"/>
        </w:rPr>
        <w:t>ibidem</w:t>
      </w:r>
      <w:r w:rsidRPr="0021064C">
        <w:rPr>
          <w:rFonts w:ascii="Century Gothic" w:hAnsi="Century Gothic"/>
          <w:color w:val="000000" w:themeColor="text1"/>
          <w:sz w:val="22"/>
          <w:lang w:val="es-ES"/>
        </w:rPr>
        <w:t xml:space="preserve">. Por otro lado, la Disposición Transitoria Segunda de la Ordenanza Metropolitana No. 201 sancionada el 08 de febrero de 2018, aún vigente, encarga a la Secretaría de Movilidad </w:t>
      </w:r>
      <w:r w:rsidRPr="0021064C">
        <w:rPr>
          <w:rFonts w:ascii="Century Gothic" w:hAnsi="Century Gothic"/>
          <w:color w:val="000000" w:themeColor="text1"/>
          <w:sz w:val="22"/>
        </w:rPr>
        <w:t>poner a consideración de la Comisión de Movilidad la estructura tarifaria a ser aplicada en el DMQ que</w:t>
      </w:r>
      <w:r w:rsidRPr="0021064C">
        <w:rPr>
          <w:rFonts w:ascii="Century Gothic" w:hAnsi="Century Gothic"/>
          <w:i/>
          <w:color w:val="000000" w:themeColor="text1"/>
          <w:sz w:val="22"/>
        </w:rPr>
        <w:t xml:space="preserve"> </w:t>
      </w:r>
      <w:r w:rsidRPr="0021064C">
        <w:rPr>
          <w:rFonts w:ascii="Century Gothic" w:hAnsi="Century Gothic"/>
          <w:color w:val="000000" w:themeColor="text1"/>
          <w:sz w:val="22"/>
        </w:rPr>
        <w:t>incluya la forma de integración, cobro y distribución de ingresos, así como el cronograma de implementación, y la seguridad social de todos los trabajadores del sistema, la misma que debe ser puesta en conocimiento del Concejo Metropolitano para su posterior aprobación, promulgación y cumplimiento obligatorio por parte de los Operadores de transporte</w:t>
      </w:r>
      <w:r w:rsidRPr="0021064C">
        <w:rPr>
          <w:rFonts w:ascii="Century Gothic" w:hAnsi="Century Gothic"/>
          <w:color w:val="000000" w:themeColor="text1"/>
          <w:sz w:val="22"/>
          <w:lang w:val="es-ES"/>
        </w:rPr>
        <w:t xml:space="preserve">. </w:t>
      </w:r>
    </w:p>
    <w:p w14:paraId="7EE5CC23" w14:textId="4C1A36DD" w:rsidR="0068560D" w:rsidRPr="0021064C" w:rsidRDefault="0068560D" w:rsidP="0021064C">
      <w:pPr>
        <w:autoSpaceDE w:val="0"/>
        <w:autoSpaceDN w:val="0"/>
        <w:adjustRightInd w:val="0"/>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lastRenderedPageBreak/>
        <w:t xml:space="preserve">La Secretaría de Movilidad tomando como base la </w:t>
      </w:r>
      <w:r w:rsidRPr="0021064C">
        <w:rPr>
          <w:rFonts w:ascii="Century Gothic" w:hAnsi="Century Gothic"/>
          <w:i/>
          <w:color w:val="000000" w:themeColor="text1"/>
          <w:sz w:val="22"/>
          <w:lang w:val="es-ES"/>
        </w:rPr>
        <w:t>"Consultoría para la estructuración del modelo tarifario del sistema metropolitano de transporte público de pasajeros de Quito",</w:t>
      </w:r>
      <w:r w:rsidRPr="0021064C">
        <w:rPr>
          <w:rFonts w:ascii="Century Gothic" w:hAnsi="Century Gothic"/>
          <w:color w:val="000000" w:themeColor="text1"/>
          <w:sz w:val="22"/>
          <w:lang w:val="es-ES"/>
        </w:rPr>
        <w:t xml:space="preserve"> el Estudio Técnico para la Implementación de la Primera Línea del Metro de Quito, y, observando las disposiciones del Título XIII antes referido, </w:t>
      </w:r>
      <w:r w:rsidRPr="00AB4124">
        <w:rPr>
          <w:rFonts w:ascii="Century Gothic" w:hAnsi="Century Gothic"/>
          <w:color w:val="000000" w:themeColor="text1"/>
          <w:sz w:val="22"/>
          <w:lang w:val="es-ES"/>
        </w:rPr>
        <w:t>present</w:t>
      </w:r>
      <w:r w:rsidR="00173512" w:rsidRPr="00AB4124">
        <w:rPr>
          <w:rFonts w:ascii="Century Gothic" w:hAnsi="Century Gothic"/>
          <w:color w:val="000000" w:themeColor="text1"/>
          <w:sz w:val="22"/>
          <w:lang w:val="es-ES"/>
        </w:rPr>
        <w:t>ó</w:t>
      </w:r>
      <w:r w:rsidRPr="00AB4124">
        <w:rPr>
          <w:rFonts w:ascii="Century Gothic" w:hAnsi="Century Gothic"/>
          <w:color w:val="000000" w:themeColor="text1"/>
          <w:sz w:val="22"/>
          <w:lang w:val="es-ES"/>
        </w:rPr>
        <w:t xml:space="preserve"> al Concejo Metropolitano el informe No. SM-DPPM-090B/2018</w:t>
      </w:r>
      <w:r w:rsidR="00173512" w:rsidRPr="00AB4124">
        <w:rPr>
          <w:rFonts w:ascii="Century Gothic" w:hAnsi="Century Gothic"/>
          <w:color w:val="000000" w:themeColor="text1"/>
          <w:sz w:val="22"/>
          <w:lang w:val="es-ES"/>
        </w:rPr>
        <w:t>, sin que el proceso se haya concluido de manera favorable.</w:t>
      </w:r>
    </w:p>
    <w:p w14:paraId="168CB37C" w14:textId="39021440" w:rsidR="00FB1E34" w:rsidRPr="0021064C" w:rsidRDefault="00FB1E34" w:rsidP="0021064C">
      <w:pPr>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 xml:space="preserve">El Informe Técnico presentado por la Secretaría de Movilidad, establece que el 73% de la población usa el transporte público como modo de movilización motorizado, por lo que mejorar y ordenar el Sistema </w:t>
      </w:r>
      <w:r w:rsidR="003667C0" w:rsidRPr="00AB4124">
        <w:rPr>
          <w:rFonts w:ascii="Century Gothic" w:hAnsi="Century Gothic"/>
          <w:color w:val="000000" w:themeColor="text1"/>
          <w:sz w:val="22"/>
          <w:lang w:val="es-ES"/>
        </w:rPr>
        <w:t xml:space="preserve">Integrado </w:t>
      </w:r>
      <w:r w:rsidRPr="00AB4124">
        <w:rPr>
          <w:rFonts w:ascii="Century Gothic" w:hAnsi="Century Gothic"/>
          <w:color w:val="000000" w:themeColor="text1"/>
          <w:sz w:val="22"/>
          <w:lang w:val="es-ES"/>
        </w:rPr>
        <w:t>de Transporte Público del DMQ, supone realizar mejoras en beneficio de la mayoría de</w:t>
      </w:r>
      <w:r w:rsidR="00F33DFD" w:rsidRPr="00AB4124">
        <w:rPr>
          <w:rFonts w:ascii="Century Gothic" w:hAnsi="Century Gothic"/>
          <w:color w:val="000000" w:themeColor="text1"/>
          <w:sz w:val="22"/>
          <w:lang w:val="es-ES"/>
        </w:rPr>
        <w:t xml:space="preserve"> la población. En la actualidad en la ciudad de Quito,</w:t>
      </w:r>
      <w:r w:rsidRPr="00AB4124">
        <w:rPr>
          <w:rFonts w:ascii="Century Gothic" w:hAnsi="Century Gothic"/>
          <w:color w:val="000000" w:themeColor="text1"/>
          <w:sz w:val="22"/>
          <w:lang w:val="es-ES"/>
        </w:rPr>
        <w:t xml:space="preserve"> en el subsistema Convencional se realizan un millón seiscientos mil viajes; y, en el Subsistema Metrobús-Q, un millón de viajes, en un día laborable, estos son datos importantes en una población de </w:t>
      </w:r>
      <w:r w:rsidR="00487161" w:rsidRPr="00AB4124">
        <w:rPr>
          <w:rFonts w:ascii="Century Gothic" w:hAnsi="Century Gothic"/>
          <w:color w:val="000000" w:themeColor="text1"/>
          <w:sz w:val="22"/>
          <w:lang w:val="es-ES"/>
        </w:rPr>
        <w:t>1´978.376</w:t>
      </w:r>
      <w:r w:rsidRPr="00AB4124">
        <w:rPr>
          <w:rFonts w:ascii="Century Gothic" w:hAnsi="Century Gothic"/>
          <w:color w:val="000000" w:themeColor="text1"/>
          <w:sz w:val="22"/>
          <w:lang w:val="es-ES"/>
        </w:rPr>
        <w:t xml:space="preserve"> habitantes</w:t>
      </w:r>
      <w:r w:rsidR="00487161" w:rsidRPr="00AB4124">
        <w:rPr>
          <w:rFonts w:ascii="Century Gothic" w:hAnsi="Century Gothic"/>
          <w:color w:val="000000" w:themeColor="text1"/>
          <w:sz w:val="22"/>
          <w:lang w:val="es-ES"/>
        </w:rPr>
        <w:t xml:space="preserve"> (área urbana ciudad de Quito),</w:t>
      </w:r>
      <w:r w:rsidRPr="00AB4124">
        <w:rPr>
          <w:rFonts w:ascii="Century Gothic" w:hAnsi="Century Gothic"/>
          <w:color w:val="000000" w:themeColor="text1"/>
          <w:sz w:val="22"/>
          <w:lang w:val="es-ES"/>
        </w:rPr>
        <w:t xml:space="preserve"> por lo que es prioritario generar medidas orientadas a mejorar el servicio, en función de las necesidades de los usuarios del transporte público, así como propiciar el incremento </w:t>
      </w:r>
      <w:r w:rsidR="00A32DC6" w:rsidRPr="00AB4124">
        <w:rPr>
          <w:rFonts w:ascii="Century Gothic" w:hAnsi="Century Gothic"/>
          <w:color w:val="000000" w:themeColor="text1"/>
          <w:sz w:val="22"/>
          <w:lang w:val="es-ES"/>
        </w:rPr>
        <w:t>d</w:t>
      </w:r>
      <w:r w:rsidRPr="00AB4124">
        <w:rPr>
          <w:rFonts w:ascii="Century Gothic" w:hAnsi="Century Gothic"/>
          <w:color w:val="000000" w:themeColor="text1"/>
          <w:sz w:val="22"/>
          <w:lang w:val="es-ES"/>
        </w:rPr>
        <w:t xml:space="preserve">el </w:t>
      </w:r>
      <w:r w:rsidR="00A32DC6" w:rsidRPr="00AB4124">
        <w:rPr>
          <w:rFonts w:ascii="Century Gothic" w:hAnsi="Century Gothic"/>
          <w:color w:val="000000" w:themeColor="text1"/>
          <w:sz w:val="22"/>
          <w:lang w:val="es-ES"/>
        </w:rPr>
        <w:t xml:space="preserve">uso del </w:t>
      </w:r>
      <w:r w:rsidRPr="00AB4124">
        <w:rPr>
          <w:rFonts w:ascii="Century Gothic" w:hAnsi="Century Gothic"/>
          <w:color w:val="000000" w:themeColor="text1"/>
          <w:sz w:val="22"/>
          <w:lang w:val="es-ES"/>
        </w:rPr>
        <w:t>transporte público</w:t>
      </w:r>
      <w:r w:rsidR="00A32DC6" w:rsidRPr="00AB4124">
        <w:rPr>
          <w:rFonts w:ascii="Century Gothic" w:hAnsi="Century Gothic"/>
          <w:color w:val="000000" w:themeColor="text1"/>
          <w:sz w:val="22"/>
          <w:lang w:val="es-ES"/>
        </w:rPr>
        <w:t xml:space="preserve"> por parte de la población</w:t>
      </w:r>
      <w:r w:rsidRPr="00AB4124">
        <w:rPr>
          <w:rFonts w:ascii="Century Gothic" w:hAnsi="Century Gothic"/>
          <w:color w:val="000000" w:themeColor="text1"/>
          <w:sz w:val="22"/>
          <w:lang w:val="es-ES"/>
        </w:rPr>
        <w:t>, en detrimento del uso de vehículo particular</w:t>
      </w:r>
      <w:r w:rsidRPr="0021064C">
        <w:rPr>
          <w:rFonts w:ascii="Century Gothic" w:hAnsi="Century Gothic"/>
          <w:color w:val="000000" w:themeColor="text1"/>
          <w:sz w:val="22"/>
          <w:lang w:val="es-ES"/>
        </w:rPr>
        <w:t>.</w:t>
      </w:r>
    </w:p>
    <w:p w14:paraId="2ECE6C5F" w14:textId="77777777" w:rsidR="00FB1E34" w:rsidRPr="0021064C" w:rsidRDefault="00FB1E34" w:rsidP="0021064C">
      <w:pPr>
        <w:spacing w:after="0" w:line="240" w:lineRule="auto"/>
        <w:rPr>
          <w:rFonts w:ascii="Century Gothic" w:hAnsi="Century Gothic"/>
          <w:color w:val="000000" w:themeColor="text1"/>
          <w:sz w:val="22"/>
          <w:lang w:val="es-ES"/>
        </w:rPr>
      </w:pPr>
    </w:p>
    <w:p w14:paraId="40204790" w14:textId="77777777" w:rsidR="00FB1E34" w:rsidRPr="0021064C" w:rsidRDefault="00FB1E34" w:rsidP="0021064C">
      <w:pPr>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En el informe de la Secretaría de Movilidad, se determina que los viajes diarios realizados en el Sistema Metropolitano de Transporte Público de Pasajeros del Distrito Metropolitano de Quito, son efectuados en un 70% en una etapa o transferencia, el 25% en dos etapas o transferencias; y, el 5% en tres o más etapas o transferencias.</w:t>
      </w:r>
    </w:p>
    <w:p w14:paraId="31662AFE" w14:textId="77777777" w:rsidR="00FB1E34" w:rsidRPr="0021064C" w:rsidRDefault="00FB1E34" w:rsidP="0021064C">
      <w:pPr>
        <w:spacing w:after="0" w:line="240" w:lineRule="auto"/>
        <w:rPr>
          <w:rFonts w:ascii="Century Gothic" w:hAnsi="Century Gothic"/>
          <w:color w:val="000000" w:themeColor="text1"/>
          <w:sz w:val="22"/>
          <w:lang w:val="es-ES"/>
        </w:rPr>
      </w:pPr>
    </w:p>
    <w:p w14:paraId="378C1749" w14:textId="4F41C97E"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 xml:space="preserve">La Secretaría de Movilidad </w:t>
      </w:r>
      <w:r w:rsidR="00DE7641" w:rsidRPr="00AB4124">
        <w:rPr>
          <w:rFonts w:ascii="Century Gothic" w:hAnsi="Century Gothic"/>
          <w:color w:val="000000" w:themeColor="text1"/>
          <w:sz w:val="22"/>
          <w:lang w:val="es-ES"/>
        </w:rPr>
        <w:t>recomienda</w:t>
      </w:r>
      <w:r w:rsidRPr="00AB4124">
        <w:rPr>
          <w:rFonts w:ascii="Century Gothic" w:hAnsi="Century Gothic"/>
          <w:color w:val="000000" w:themeColor="text1"/>
          <w:sz w:val="22"/>
          <w:lang w:val="es-ES"/>
        </w:rPr>
        <w:t>, que el tipo de tarifa más conveniente a aplicarse en la ciudad de Quito, cuando se implemente el Sistema Metropolitano de Transporte, contando con un sistema integrado de recaudo, es la denominada “Tarifa Variable o por transferencias”</w:t>
      </w:r>
      <w:r w:rsidR="0068560D" w:rsidRPr="00AB4124">
        <w:rPr>
          <w:rFonts w:ascii="Century Gothic" w:hAnsi="Century Gothic"/>
          <w:color w:val="000000" w:themeColor="text1"/>
          <w:sz w:val="22"/>
          <w:lang w:val="es-ES"/>
        </w:rPr>
        <w:t xml:space="preserve">, según la definición prevista en el artículo </w:t>
      </w:r>
      <w:r w:rsidR="0068560D" w:rsidRPr="00AB4124">
        <w:rPr>
          <w:rFonts w:ascii="Century Gothic" w:hAnsi="Century Gothic"/>
          <w:color w:val="000000" w:themeColor="text1"/>
          <w:sz w:val="22"/>
        </w:rPr>
        <w:t xml:space="preserve">IV.2.315 </w:t>
      </w:r>
      <w:r w:rsidR="0068560D" w:rsidRPr="00AB4124">
        <w:rPr>
          <w:rFonts w:ascii="Century Gothic" w:hAnsi="Century Gothic"/>
          <w:color w:val="000000" w:themeColor="text1"/>
          <w:sz w:val="22"/>
          <w:lang w:val="es-ES"/>
        </w:rPr>
        <w:t>de la Sección I: Estructura Tarifaria; Capítulo II De la Política Tarifaria; Título XIII: De la Política Tarifaria Aplicable en el Sistema Metropolitano de Transporte Público de Pasajeros del Distrito Metropolitano de Quito, del Libro IV.2: De la Movilidad que forma parte del Libro IV: Del Eje Territorial del Código Municipal para el Distrito Metropolitano de Quito.</w:t>
      </w:r>
    </w:p>
    <w:p w14:paraId="14660A2A" w14:textId="77777777"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p>
    <w:p w14:paraId="29A09B0A" w14:textId="2C7A7BA8" w:rsidR="00FB1E34" w:rsidRPr="0021064C" w:rsidRDefault="00FB1E34" w:rsidP="0021064C">
      <w:pPr>
        <w:spacing w:after="0" w:line="240" w:lineRule="auto"/>
        <w:rPr>
          <w:rFonts w:ascii="Century Gothic" w:hAnsi="Century Gothic"/>
          <w:color w:val="000000" w:themeColor="text1"/>
          <w:sz w:val="22"/>
          <w:lang w:val="es-ES"/>
        </w:rPr>
      </w:pPr>
      <w:r w:rsidRPr="00AB4124">
        <w:rPr>
          <w:rFonts w:ascii="Century Gothic" w:hAnsi="Century Gothic"/>
          <w:color w:val="000000" w:themeColor="text1"/>
          <w:sz w:val="22"/>
          <w:lang w:val="es-ES"/>
        </w:rPr>
        <w:t>Esta tarifa contempla que el usuario del transporte público integrado, pagará un valor adicional a la tarifa base por realizar una o varias transferencias o transbordos en los diferentes subsistemas de transporte, en una ventana de tiempo determinada</w:t>
      </w:r>
      <w:r w:rsidRPr="00AB4124">
        <w:rPr>
          <w:rStyle w:val="Refdenotaalpie"/>
          <w:rFonts w:ascii="Century Gothic" w:hAnsi="Century Gothic"/>
          <w:color w:val="000000" w:themeColor="text1"/>
          <w:sz w:val="22"/>
          <w:lang w:val="es-ES"/>
        </w:rPr>
        <w:footnoteReference w:id="2"/>
      </w:r>
      <w:r w:rsidRPr="00AB4124">
        <w:rPr>
          <w:rFonts w:ascii="Century Gothic" w:hAnsi="Century Gothic"/>
          <w:color w:val="000000" w:themeColor="text1"/>
          <w:sz w:val="22"/>
          <w:lang w:val="es-ES"/>
        </w:rPr>
        <w:t>, que para el caso de la presente Ordenanza ha sido definida en noventa minutos.</w:t>
      </w:r>
    </w:p>
    <w:p w14:paraId="1168A7CD" w14:textId="77777777" w:rsidR="00FB1E34" w:rsidRPr="0021064C" w:rsidRDefault="00FB1E34" w:rsidP="0021064C">
      <w:pPr>
        <w:spacing w:after="0" w:line="240" w:lineRule="auto"/>
        <w:rPr>
          <w:rFonts w:ascii="Century Gothic" w:hAnsi="Century Gothic"/>
          <w:color w:val="000000" w:themeColor="text1"/>
          <w:sz w:val="22"/>
          <w:lang w:val="es-ES"/>
        </w:rPr>
      </w:pPr>
    </w:p>
    <w:p w14:paraId="76FA1CCA" w14:textId="57314060" w:rsidR="00FB1E34" w:rsidRDefault="00FB1E34" w:rsidP="0021064C">
      <w:pPr>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La tarifa variable </w:t>
      </w:r>
      <w:r w:rsidR="0068560D" w:rsidRPr="0021064C">
        <w:rPr>
          <w:rFonts w:ascii="Century Gothic" w:hAnsi="Century Gothic"/>
          <w:color w:val="000000" w:themeColor="text1"/>
          <w:sz w:val="22"/>
          <w:lang w:val="es-ES"/>
        </w:rPr>
        <w:t xml:space="preserve">por etapa </w:t>
      </w:r>
      <w:r w:rsidRPr="0021064C">
        <w:rPr>
          <w:rFonts w:ascii="Century Gothic" w:hAnsi="Century Gothic"/>
          <w:color w:val="000000" w:themeColor="text1"/>
          <w:sz w:val="22"/>
          <w:lang w:val="es-ES"/>
        </w:rPr>
        <w:t xml:space="preserve">o por transferencias constituye una </w:t>
      </w:r>
      <w:r w:rsidR="005E6AEA" w:rsidRPr="0021064C">
        <w:rPr>
          <w:rFonts w:ascii="Century Gothic" w:hAnsi="Century Gothic"/>
          <w:color w:val="000000" w:themeColor="text1"/>
          <w:sz w:val="22"/>
          <w:lang w:val="es-ES"/>
        </w:rPr>
        <w:t>alternativa que beneficia</w:t>
      </w:r>
      <w:r w:rsidR="005B2488" w:rsidRPr="0021064C">
        <w:rPr>
          <w:rFonts w:ascii="Century Gothic" w:hAnsi="Century Gothic"/>
          <w:color w:val="000000" w:themeColor="text1"/>
          <w:sz w:val="22"/>
          <w:lang w:val="es-ES"/>
        </w:rPr>
        <w:t xml:space="preserve"> tanto</w:t>
      </w:r>
      <w:r w:rsidR="005E6AEA"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a la población que realiza un viaje sin transferencias</w:t>
      </w:r>
      <w:r w:rsidR="00904A87" w:rsidRPr="0021064C">
        <w:rPr>
          <w:rFonts w:ascii="Century Gothic" w:hAnsi="Century Gothic"/>
          <w:color w:val="000000" w:themeColor="text1"/>
          <w:sz w:val="22"/>
          <w:lang w:val="es-ES"/>
        </w:rPr>
        <w:t xml:space="preserve"> </w:t>
      </w:r>
      <w:r w:rsidR="00D948E2" w:rsidRPr="0021064C">
        <w:rPr>
          <w:rFonts w:ascii="Century Gothic" w:hAnsi="Century Gothic"/>
          <w:color w:val="000000" w:themeColor="text1"/>
          <w:sz w:val="22"/>
          <w:lang w:val="es-ES"/>
        </w:rPr>
        <w:t xml:space="preserve">(viaje </w:t>
      </w:r>
      <w:r w:rsidRPr="0021064C">
        <w:rPr>
          <w:rFonts w:ascii="Century Gothic" w:hAnsi="Century Gothic"/>
          <w:color w:val="000000" w:themeColor="text1"/>
          <w:sz w:val="22"/>
          <w:lang w:val="es-ES"/>
        </w:rPr>
        <w:t>mon</w:t>
      </w:r>
      <w:r w:rsidR="0068560D" w:rsidRPr="0021064C">
        <w:rPr>
          <w:rFonts w:ascii="Century Gothic" w:hAnsi="Century Gothic"/>
          <w:color w:val="000000" w:themeColor="text1"/>
          <w:sz w:val="22"/>
          <w:lang w:val="es-ES"/>
        </w:rPr>
        <w:t>o-</w:t>
      </w:r>
      <w:r w:rsidRPr="0021064C">
        <w:rPr>
          <w:rFonts w:ascii="Century Gothic" w:hAnsi="Century Gothic"/>
          <w:color w:val="000000" w:themeColor="text1"/>
          <w:sz w:val="22"/>
          <w:lang w:val="es-ES"/>
        </w:rPr>
        <w:t>operador</w:t>
      </w:r>
      <w:r w:rsidR="00D948E2"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como a la población que efectúa su viaj</w:t>
      </w:r>
      <w:r w:rsidR="00D948E2" w:rsidRPr="0021064C">
        <w:rPr>
          <w:rFonts w:ascii="Century Gothic" w:hAnsi="Century Gothic"/>
          <w:color w:val="000000" w:themeColor="text1"/>
          <w:sz w:val="22"/>
          <w:lang w:val="es-ES"/>
        </w:rPr>
        <w:t>e con una o más transferencias (</w:t>
      </w:r>
      <w:r w:rsidRPr="0021064C">
        <w:rPr>
          <w:rFonts w:ascii="Century Gothic" w:hAnsi="Century Gothic"/>
          <w:color w:val="000000" w:themeColor="text1"/>
          <w:sz w:val="22"/>
          <w:lang w:val="es-ES"/>
        </w:rPr>
        <w:t>viaje multioperador</w:t>
      </w:r>
      <w:r w:rsidR="00D948E2" w:rsidRPr="0021064C">
        <w:rPr>
          <w:rFonts w:ascii="Century Gothic" w:hAnsi="Century Gothic"/>
          <w:color w:val="000000" w:themeColor="text1"/>
          <w:sz w:val="22"/>
          <w:lang w:val="es-ES"/>
        </w:rPr>
        <w:t>)</w:t>
      </w:r>
      <w:r w:rsidR="005B2488" w:rsidRPr="0021064C">
        <w:rPr>
          <w:rFonts w:ascii="Century Gothic" w:hAnsi="Century Gothic"/>
          <w:color w:val="000000" w:themeColor="text1"/>
          <w:sz w:val="22"/>
          <w:lang w:val="es-ES"/>
        </w:rPr>
        <w:t>,</w:t>
      </w:r>
      <w:r w:rsidR="005E6AEA" w:rsidRPr="0021064C">
        <w:rPr>
          <w:rFonts w:ascii="Century Gothic" w:hAnsi="Century Gothic"/>
          <w:color w:val="000000" w:themeColor="text1"/>
          <w:sz w:val="22"/>
          <w:lang w:val="es-ES"/>
        </w:rPr>
        <w:t xml:space="preserve"> </w:t>
      </w:r>
      <w:r w:rsidR="005B2488" w:rsidRPr="0021064C">
        <w:rPr>
          <w:rFonts w:ascii="Century Gothic" w:hAnsi="Century Gothic"/>
          <w:color w:val="000000" w:themeColor="text1"/>
          <w:sz w:val="22"/>
          <w:lang w:val="es-ES"/>
        </w:rPr>
        <w:t>valores de tarifa que</w:t>
      </w:r>
      <w:r w:rsidR="005E6AEA"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no supera</w:t>
      </w:r>
      <w:r w:rsidR="005E6AEA" w:rsidRPr="0021064C">
        <w:rPr>
          <w:rFonts w:ascii="Century Gothic" w:hAnsi="Century Gothic"/>
          <w:color w:val="000000" w:themeColor="text1"/>
          <w:sz w:val="22"/>
          <w:lang w:val="es-ES"/>
        </w:rPr>
        <w:t>rían</w:t>
      </w:r>
      <w:r w:rsidRPr="0021064C">
        <w:rPr>
          <w:rFonts w:ascii="Century Gothic" w:hAnsi="Century Gothic"/>
          <w:color w:val="000000" w:themeColor="text1"/>
          <w:sz w:val="22"/>
          <w:lang w:val="es-ES"/>
        </w:rPr>
        <w:t xml:space="preserve"> los valores que </w:t>
      </w:r>
      <w:r w:rsidRPr="0021064C">
        <w:rPr>
          <w:rFonts w:ascii="Century Gothic" w:hAnsi="Century Gothic"/>
          <w:color w:val="000000" w:themeColor="text1"/>
          <w:sz w:val="22"/>
          <w:lang w:val="es-ES"/>
        </w:rPr>
        <w:lastRenderedPageBreak/>
        <w:t>actualmente pagan los usuarios que realiza</w:t>
      </w:r>
      <w:r w:rsidR="005B2488" w:rsidRPr="0021064C">
        <w:rPr>
          <w:rFonts w:ascii="Century Gothic" w:hAnsi="Century Gothic"/>
          <w:color w:val="000000" w:themeColor="text1"/>
          <w:sz w:val="22"/>
          <w:lang w:val="es-ES"/>
        </w:rPr>
        <w:t>n</w:t>
      </w:r>
      <w:r w:rsidRPr="0021064C">
        <w:rPr>
          <w:rFonts w:ascii="Century Gothic" w:hAnsi="Century Gothic"/>
          <w:color w:val="000000" w:themeColor="text1"/>
          <w:sz w:val="22"/>
          <w:lang w:val="es-ES"/>
        </w:rPr>
        <w:t xml:space="preserve"> más de una transferencia</w:t>
      </w:r>
      <w:r w:rsidR="005E6AEA" w:rsidRPr="0021064C">
        <w:rPr>
          <w:rFonts w:ascii="Century Gothic" w:hAnsi="Century Gothic"/>
          <w:color w:val="000000" w:themeColor="text1"/>
          <w:sz w:val="22"/>
          <w:lang w:val="es-ES"/>
        </w:rPr>
        <w:t xml:space="preserve"> para llegar a su destino final. </w:t>
      </w:r>
      <w:r w:rsidRPr="0021064C">
        <w:rPr>
          <w:rFonts w:ascii="Century Gothic" w:hAnsi="Century Gothic"/>
          <w:color w:val="000000" w:themeColor="text1"/>
          <w:sz w:val="22"/>
          <w:lang w:val="es-ES"/>
        </w:rPr>
        <w:t xml:space="preserve"> </w:t>
      </w:r>
      <w:r w:rsidR="00487161" w:rsidRPr="0021064C">
        <w:rPr>
          <w:rFonts w:ascii="Century Gothic" w:hAnsi="Century Gothic"/>
          <w:color w:val="000000" w:themeColor="text1"/>
          <w:sz w:val="22"/>
          <w:lang w:val="es-ES"/>
        </w:rPr>
        <w:t>No se considerará</w:t>
      </w:r>
      <w:r w:rsidR="005E6AEA" w:rsidRPr="0021064C">
        <w:rPr>
          <w:rFonts w:ascii="Century Gothic" w:hAnsi="Century Gothic"/>
          <w:color w:val="000000" w:themeColor="text1"/>
          <w:sz w:val="22"/>
          <w:lang w:val="es-ES"/>
        </w:rPr>
        <w:t>n pagos adicionales por transferencia cuando los usuarios hagan transbordo desde los buses alimentadores a la troncal del mismo corredor o viceversa.</w:t>
      </w:r>
      <w:r w:rsidR="00454444" w:rsidRPr="0021064C">
        <w:rPr>
          <w:rFonts w:ascii="Century Gothic" w:hAnsi="Century Gothic"/>
          <w:color w:val="000000" w:themeColor="text1"/>
          <w:sz w:val="22"/>
          <w:lang w:val="es-ES"/>
        </w:rPr>
        <w:t xml:space="preserve"> </w:t>
      </w:r>
    </w:p>
    <w:p w14:paraId="123EFA61" w14:textId="5D9D641E" w:rsidR="00D47A49" w:rsidRPr="0021064C" w:rsidRDefault="00D47A49" w:rsidP="00D47A49">
      <w:pPr>
        <w:spacing w:line="240" w:lineRule="auto"/>
        <w:rPr>
          <w:rFonts w:ascii="Century Gothic" w:hAnsi="Century Gothic"/>
          <w:color w:val="000000" w:themeColor="text1"/>
          <w:sz w:val="22"/>
          <w:lang w:val="es-ES"/>
        </w:rPr>
      </w:pPr>
      <w:r w:rsidRPr="00D47A49">
        <w:rPr>
          <w:rFonts w:ascii="Century Gothic" w:hAnsi="Century Gothic"/>
          <w:color w:val="000000" w:themeColor="text1"/>
          <w:sz w:val="22"/>
          <w:lang w:val="es-ES"/>
        </w:rPr>
        <w:t>La tarifa técnica se obtiene dividiendo el costo total de la operación para el número de pasajeros pago totales. Este</w:t>
      </w:r>
      <w:r w:rsidRPr="0021064C">
        <w:rPr>
          <w:rFonts w:ascii="Century Gothic" w:hAnsi="Century Gothic"/>
          <w:color w:val="000000" w:themeColor="text1"/>
          <w:sz w:val="22"/>
          <w:lang w:val="es-ES"/>
        </w:rPr>
        <w:t xml:space="preserve"> valor obtenido es la tarifa técnica plana de integración de los subsistemas que se integren, la misma que no tiene un costo adicional por transferencia. </w:t>
      </w:r>
    </w:p>
    <w:p w14:paraId="15180A39" w14:textId="760BE652" w:rsidR="00D47A49" w:rsidRPr="0021064C" w:rsidRDefault="00D47A49" w:rsidP="00D47A49">
      <w:pPr>
        <w:autoSpaceDE w:val="0"/>
        <w:autoSpaceDN w:val="0"/>
        <w:adjustRightInd w:val="0"/>
        <w:spacing w:after="0" w:line="240" w:lineRule="auto"/>
        <w:rPr>
          <w:rFonts w:ascii="Century Gothic" w:hAnsi="Century Gothic"/>
          <w:color w:val="000000" w:themeColor="text1"/>
          <w:sz w:val="22"/>
          <w:lang w:val="es-ES"/>
        </w:rPr>
      </w:pPr>
      <w:r>
        <w:rPr>
          <w:rFonts w:ascii="Century Gothic" w:hAnsi="Century Gothic"/>
          <w:color w:val="000000" w:themeColor="text1"/>
          <w:sz w:val="22"/>
          <w:lang w:val="es-ES"/>
        </w:rPr>
        <w:t xml:space="preserve">A partir de ésta se obtiene la </w:t>
      </w:r>
      <w:r w:rsidRPr="0021064C">
        <w:rPr>
          <w:rFonts w:ascii="Century Gothic" w:hAnsi="Century Gothic"/>
          <w:color w:val="000000" w:themeColor="text1"/>
          <w:sz w:val="22"/>
          <w:lang w:val="es-ES"/>
        </w:rPr>
        <w:t xml:space="preserve">tarifa técnica con un costo por transferencia; </w:t>
      </w:r>
      <w:r>
        <w:rPr>
          <w:rFonts w:ascii="Century Gothic" w:hAnsi="Century Gothic"/>
          <w:color w:val="000000" w:themeColor="text1"/>
          <w:sz w:val="22"/>
          <w:lang w:val="es-ES"/>
        </w:rPr>
        <w:t>la cual</w:t>
      </w:r>
      <w:r w:rsidRPr="0021064C">
        <w:rPr>
          <w:rFonts w:ascii="Century Gothic" w:hAnsi="Century Gothic"/>
          <w:color w:val="000000" w:themeColor="text1"/>
          <w:sz w:val="22"/>
          <w:lang w:val="es-ES"/>
        </w:rPr>
        <w:t xml:space="preserve"> establece una tarifa base menor a la tarifa plana, para cada uno de los subsistemas, que sería la que pagarían los usuarios que realizan su viaje en una sola etapa (70% de los usuarios de transporte de la ciudad de Quito). El costo de la transferencia resulta ser el valor que se requiere para llegar al total que debe obtenerse por el recaudo en los subsistemas que se integran, el cual sería pagado por los usuarios que realizarían dos o más transferencias (30% de los usuarios de transporte de la ciudad de Quito), que en muchos casos son quienes viven en zonas más alejadas con bajos niveles de ingreso.</w:t>
      </w:r>
    </w:p>
    <w:p w14:paraId="45FF215D" w14:textId="77777777" w:rsidR="00D47A49" w:rsidRDefault="00D47A49" w:rsidP="00D47A49">
      <w:pPr>
        <w:spacing w:after="0" w:line="240" w:lineRule="auto"/>
        <w:rPr>
          <w:rFonts w:ascii="Century Gothic" w:hAnsi="Century Gothic"/>
          <w:color w:val="000000" w:themeColor="text1"/>
          <w:sz w:val="22"/>
          <w:lang w:val="es-ES"/>
        </w:rPr>
      </w:pPr>
    </w:p>
    <w:p w14:paraId="7E651C32" w14:textId="15033E6C" w:rsidR="001E1E6F" w:rsidRDefault="00FB1E34" w:rsidP="0021064C">
      <w:pPr>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Uno de los productos de la Consultoría contratada por la Secretaría de Movilidad fue la determinación de la tarifa técnica para el subsistema convencional o intracantonal </w:t>
      </w:r>
      <w:r w:rsidR="005B2488" w:rsidRPr="0021064C">
        <w:rPr>
          <w:rFonts w:ascii="Century Gothic" w:hAnsi="Century Gothic"/>
          <w:color w:val="000000" w:themeColor="text1"/>
          <w:sz w:val="22"/>
          <w:lang w:val="es-ES"/>
        </w:rPr>
        <w:t>cumpliendo con lo establecido</w:t>
      </w:r>
      <w:r w:rsidRPr="0021064C">
        <w:rPr>
          <w:rFonts w:ascii="Century Gothic" w:hAnsi="Century Gothic"/>
          <w:color w:val="000000" w:themeColor="text1"/>
          <w:sz w:val="22"/>
          <w:lang w:val="es-ES"/>
        </w:rPr>
        <w:t xml:space="preserve"> en las Leyes, Reglamentos, Ordenanzas y Resoluciones en materia de transporte público de pasajeros. La tarifa técnica obtenida con base a los egresos que se producen por la operación de un servicio de transporte (costos variables + costos fijos + costos de capital) es superior a la tarifa media vigente a la fecha que no ha sido modificada desde el año 2003. Con el objeto de que la operación del subsistema convencional sea sostenible, la Secretaría de</w:t>
      </w:r>
      <w:r w:rsidR="0017637C" w:rsidRPr="0021064C">
        <w:rPr>
          <w:rFonts w:ascii="Century Gothic" w:hAnsi="Century Gothic"/>
          <w:color w:val="000000" w:themeColor="text1"/>
          <w:sz w:val="22"/>
          <w:lang w:val="es-ES"/>
        </w:rPr>
        <w:t xml:space="preserve"> Movilidad </w:t>
      </w:r>
      <w:r w:rsidR="00712ACC">
        <w:rPr>
          <w:rFonts w:ascii="Century Gothic" w:hAnsi="Century Gothic"/>
          <w:color w:val="000000" w:themeColor="text1"/>
          <w:sz w:val="22"/>
          <w:lang w:val="es-ES"/>
        </w:rPr>
        <w:t>ha realizado</w:t>
      </w:r>
      <w:r w:rsidR="0017637C" w:rsidRPr="0021064C">
        <w:rPr>
          <w:rFonts w:ascii="Century Gothic" w:hAnsi="Century Gothic"/>
          <w:color w:val="000000" w:themeColor="text1"/>
          <w:sz w:val="22"/>
          <w:lang w:val="es-ES"/>
        </w:rPr>
        <w:t xml:space="preserve"> la actualización</w:t>
      </w:r>
      <w:r w:rsidRPr="0021064C">
        <w:rPr>
          <w:rFonts w:ascii="Century Gothic" w:hAnsi="Century Gothic"/>
          <w:color w:val="000000" w:themeColor="text1"/>
          <w:sz w:val="22"/>
          <w:lang w:val="es-ES"/>
        </w:rPr>
        <w:t xml:space="preserve"> de la tarifa al usuario, en una </w:t>
      </w:r>
      <w:r w:rsidRPr="003967DE">
        <w:rPr>
          <w:rFonts w:ascii="Century Gothic" w:hAnsi="Century Gothic"/>
          <w:color w:val="000000" w:themeColor="text1"/>
          <w:sz w:val="22"/>
          <w:lang w:val="es-ES"/>
        </w:rPr>
        <w:t>primera fase de USD. $ 0,25 a USD. $ 0,</w:t>
      </w:r>
      <w:r w:rsidR="00712ACC" w:rsidRPr="003967DE">
        <w:rPr>
          <w:rFonts w:ascii="Century Gothic" w:hAnsi="Century Gothic"/>
          <w:color w:val="000000" w:themeColor="text1"/>
          <w:sz w:val="22"/>
          <w:lang w:val="es-ES"/>
        </w:rPr>
        <w:t>35</w:t>
      </w:r>
      <w:r w:rsidR="0017637C" w:rsidRPr="003967DE">
        <w:rPr>
          <w:rFonts w:ascii="Century Gothic" w:hAnsi="Century Gothic"/>
          <w:color w:val="000000" w:themeColor="text1"/>
          <w:sz w:val="22"/>
          <w:lang w:val="es-ES"/>
        </w:rPr>
        <w:t>, y una segunda fase la que corresponda al sistema integrado</w:t>
      </w:r>
      <w:r w:rsidRPr="003967DE">
        <w:rPr>
          <w:rFonts w:ascii="Century Gothic" w:hAnsi="Century Gothic"/>
          <w:color w:val="000000" w:themeColor="text1"/>
          <w:sz w:val="22"/>
          <w:lang w:val="es-ES"/>
        </w:rPr>
        <w:t>. Esta tarifa propuesta entrará en vigencia a partir de</w:t>
      </w:r>
      <w:r w:rsidR="004F2FE8" w:rsidRPr="003967DE">
        <w:rPr>
          <w:rFonts w:ascii="Century Gothic" w:hAnsi="Century Gothic"/>
          <w:color w:val="000000" w:themeColor="text1"/>
          <w:sz w:val="22"/>
          <w:lang w:val="es-ES"/>
        </w:rPr>
        <w:t xml:space="preserve"> la firma de los nuevos contratos de operación establecidos en esta ordenanza </w:t>
      </w:r>
      <w:r w:rsidRPr="003967DE">
        <w:rPr>
          <w:rFonts w:ascii="Century Gothic" w:hAnsi="Century Gothic"/>
          <w:color w:val="000000" w:themeColor="text1"/>
          <w:sz w:val="22"/>
          <w:lang w:val="es-ES"/>
        </w:rPr>
        <w:t>y tendrá validez para el subsistema convencional, así como para el Subsistema Metrobús-Q. L</w:t>
      </w:r>
      <w:r w:rsidR="0017637C" w:rsidRPr="003967DE">
        <w:rPr>
          <w:rFonts w:ascii="Century Gothic" w:hAnsi="Century Gothic"/>
          <w:color w:val="000000" w:themeColor="text1"/>
          <w:sz w:val="22"/>
          <w:lang w:val="es-ES"/>
        </w:rPr>
        <w:t xml:space="preserve">a </w:t>
      </w:r>
      <w:r w:rsidRPr="003967DE">
        <w:rPr>
          <w:rFonts w:ascii="Century Gothic" w:hAnsi="Century Gothic"/>
          <w:color w:val="000000" w:themeColor="text1"/>
          <w:sz w:val="22"/>
          <w:lang w:val="es-ES"/>
        </w:rPr>
        <w:t xml:space="preserve">aprobación de esta tarifa estará sujeta al cumplimiento por parte de los operadores de transporte y Metrobús-Q </w:t>
      </w:r>
      <w:r w:rsidR="00B92A96" w:rsidRPr="003967DE">
        <w:rPr>
          <w:rFonts w:ascii="Century Gothic" w:hAnsi="Century Gothic"/>
          <w:color w:val="000000" w:themeColor="text1"/>
          <w:sz w:val="22"/>
          <w:lang w:val="es-ES"/>
        </w:rPr>
        <w:t>de los parámetros de calidad de servicio</w:t>
      </w:r>
      <w:r w:rsidR="00FF7C93" w:rsidRPr="003967DE">
        <w:rPr>
          <w:rFonts w:ascii="Century Gothic" w:hAnsi="Century Gothic"/>
          <w:color w:val="000000" w:themeColor="text1"/>
          <w:sz w:val="22"/>
          <w:lang w:val="es-ES"/>
        </w:rPr>
        <w:t xml:space="preserve"> inmersos en los nuevos contratos de operación que deberán suscribirse con </w:t>
      </w:r>
      <w:r w:rsidRPr="003967DE">
        <w:rPr>
          <w:rFonts w:ascii="Century Gothic" w:hAnsi="Century Gothic"/>
          <w:color w:val="000000" w:themeColor="text1"/>
          <w:sz w:val="22"/>
          <w:lang w:val="es-ES"/>
        </w:rPr>
        <w:t xml:space="preserve">la Secretaría de </w:t>
      </w:r>
      <w:r w:rsidR="006152BC" w:rsidRPr="003967DE">
        <w:rPr>
          <w:rFonts w:ascii="Century Gothic" w:hAnsi="Century Gothic"/>
          <w:color w:val="000000" w:themeColor="text1"/>
          <w:sz w:val="22"/>
          <w:lang w:val="es-ES"/>
        </w:rPr>
        <w:t>Movilidad</w:t>
      </w:r>
      <w:r w:rsidR="00FF7C93" w:rsidRPr="003967DE">
        <w:rPr>
          <w:rFonts w:ascii="Century Gothic" w:hAnsi="Century Gothic"/>
          <w:color w:val="000000" w:themeColor="text1"/>
          <w:sz w:val="22"/>
          <w:lang w:val="es-ES"/>
        </w:rPr>
        <w:t xml:space="preserve"> </w:t>
      </w:r>
      <w:r w:rsidRPr="003967DE">
        <w:rPr>
          <w:rFonts w:ascii="Century Gothic" w:hAnsi="Century Gothic"/>
          <w:color w:val="000000" w:themeColor="text1"/>
          <w:sz w:val="22"/>
          <w:lang w:val="es-ES"/>
        </w:rPr>
        <w:t xml:space="preserve">y a lo dispuesto en la </w:t>
      </w:r>
      <w:r w:rsidR="000E3AF6" w:rsidRPr="003967DE">
        <w:rPr>
          <w:rFonts w:ascii="Century Gothic" w:hAnsi="Century Gothic"/>
          <w:color w:val="000000" w:themeColor="text1"/>
          <w:sz w:val="22"/>
          <w:lang w:val="es-ES"/>
        </w:rPr>
        <w:t>Ley Orgánica</w:t>
      </w:r>
      <w:r w:rsidR="00B92A96" w:rsidRPr="003967DE">
        <w:rPr>
          <w:rFonts w:ascii="Century Gothic" w:hAnsi="Century Gothic"/>
          <w:color w:val="000000" w:themeColor="text1"/>
          <w:sz w:val="22"/>
          <w:lang w:val="es-ES"/>
        </w:rPr>
        <w:t xml:space="preserve"> de Transporte Terrestre, Tránsito y Seguridad Vial, su Reglamento de aplicación, y la </w:t>
      </w:r>
      <w:r w:rsidRPr="003967DE">
        <w:rPr>
          <w:rFonts w:ascii="Century Gothic" w:hAnsi="Century Gothic"/>
          <w:color w:val="000000" w:themeColor="text1"/>
          <w:sz w:val="22"/>
          <w:lang w:val="es-ES"/>
        </w:rPr>
        <w:t xml:space="preserve">Ordenanza No. </w:t>
      </w:r>
      <w:r w:rsidR="004F2FE8" w:rsidRPr="003967DE">
        <w:rPr>
          <w:rFonts w:ascii="Century Gothic" w:hAnsi="Century Gothic"/>
          <w:color w:val="000000" w:themeColor="text1"/>
          <w:sz w:val="22"/>
          <w:lang w:val="es-ES"/>
        </w:rPr>
        <w:t>00</w:t>
      </w:r>
      <w:r w:rsidRPr="003967DE">
        <w:rPr>
          <w:rFonts w:ascii="Century Gothic" w:hAnsi="Century Gothic"/>
          <w:color w:val="000000" w:themeColor="text1"/>
          <w:sz w:val="22"/>
          <w:lang w:val="es-ES"/>
        </w:rPr>
        <w:t>1</w:t>
      </w:r>
      <w:r w:rsidR="004F2FE8" w:rsidRPr="003967DE">
        <w:rPr>
          <w:rFonts w:ascii="Century Gothic" w:hAnsi="Century Gothic"/>
          <w:color w:val="000000" w:themeColor="text1"/>
          <w:sz w:val="22"/>
          <w:lang w:val="es-ES"/>
        </w:rPr>
        <w:t xml:space="preserve"> del Código Municipal para el Distrito Metropolitano de Quito, Libro IV: Del Eje Territorial, Libro IV.2: De la Movilidad, Artículos IV.2.1 hasta IV.2.346 (antes Ordenanza 201)</w:t>
      </w:r>
      <w:r w:rsidRPr="003967DE">
        <w:rPr>
          <w:rFonts w:ascii="Century Gothic" w:hAnsi="Century Gothic"/>
          <w:color w:val="000000" w:themeColor="text1"/>
          <w:sz w:val="22"/>
          <w:lang w:val="es-ES"/>
        </w:rPr>
        <w:t>.</w:t>
      </w:r>
    </w:p>
    <w:p w14:paraId="77189FBE" w14:textId="3D93E8E3" w:rsidR="001E1E6F" w:rsidRDefault="001E1E6F" w:rsidP="0021064C">
      <w:pPr>
        <w:spacing w:line="240" w:lineRule="auto"/>
        <w:rPr>
          <w:rFonts w:ascii="Century Gothic" w:hAnsi="Century Gothic"/>
          <w:color w:val="000000" w:themeColor="text1"/>
          <w:sz w:val="22"/>
          <w:lang w:val="es-ES"/>
        </w:rPr>
      </w:pPr>
      <w:r w:rsidRPr="005B48F1">
        <w:rPr>
          <w:rFonts w:ascii="Century Gothic" w:hAnsi="Century Gothic"/>
          <w:color w:val="000000" w:themeColor="text1"/>
          <w:sz w:val="22"/>
          <w:lang w:val="es-ES"/>
        </w:rPr>
        <w:t>Para la definición de</w:t>
      </w:r>
      <w:r w:rsidR="00664035" w:rsidRPr="005B48F1">
        <w:rPr>
          <w:rFonts w:ascii="Century Gothic" w:hAnsi="Century Gothic"/>
          <w:color w:val="000000" w:themeColor="text1"/>
          <w:sz w:val="22"/>
          <w:lang w:val="es-ES"/>
        </w:rPr>
        <w:t xml:space="preserve"> </w:t>
      </w:r>
      <w:r w:rsidRPr="005B48F1">
        <w:rPr>
          <w:rFonts w:ascii="Century Gothic" w:hAnsi="Century Gothic"/>
          <w:color w:val="000000" w:themeColor="text1"/>
          <w:sz w:val="22"/>
          <w:lang w:val="es-ES"/>
        </w:rPr>
        <w:t xml:space="preserve">la tarifa en la primera fase de integración entre los subsistemas </w:t>
      </w:r>
      <w:r w:rsidR="00664035" w:rsidRPr="005B48F1">
        <w:rPr>
          <w:rFonts w:ascii="Century Gothic" w:hAnsi="Century Gothic"/>
          <w:color w:val="000000" w:themeColor="text1"/>
          <w:sz w:val="22"/>
          <w:lang w:val="es-ES"/>
        </w:rPr>
        <w:t>M</w:t>
      </w:r>
      <w:r w:rsidRPr="005B48F1">
        <w:rPr>
          <w:rFonts w:ascii="Century Gothic" w:hAnsi="Century Gothic"/>
          <w:color w:val="000000" w:themeColor="text1"/>
          <w:sz w:val="22"/>
          <w:lang w:val="es-ES"/>
        </w:rPr>
        <w:t xml:space="preserve">etro y </w:t>
      </w:r>
      <w:r w:rsidR="00664035" w:rsidRPr="005B48F1">
        <w:rPr>
          <w:rFonts w:ascii="Century Gothic" w:hAnsi="Century Gothic"/>
          <w:color w:val="000000" w:themeColor="text1"/>
          <w:sz w:val="22"/>
          <w:lang w:val="es-ES"/>
        </w:rPr>
        <w:t>Metrobús</w:t>
      </w:r>
      <w:r w:rsidRPr="005B48F1">
        <w:rPr>
          <w:rFonts w:ascii="Century Gothic" w:hAnsi="Century Gothic"/>
          <w:color w:val="000000" w:themeColor="text1"/>
          <w:sz w:val="22"/>
          <w:lang w:val="es-ES"/>
        </w:rPr>
        <w:t xml:space="preserve">-Q (corredores a cargo de la empresa de Pasajeros), es decir para el inicio de operación del </w:t>
      </w:r>
      <w:r w:rsidR="00E53AB1" w:rsidRPr="005B48F1">
        <w:rPr>
          <w:rFonts w:ascii="Century Gothic" w:hAnsi="Century Gothic"/>
          <w:color w:val="000000" w:themeColor="text1"/>
          <w:sz w:val="22"/>
          <w:lang w:val="es-ES"/>
        </w:rPr>
        <w:t>M</w:t>
      </w:r>
      <w:r w:rsidRPr="005B48F1">
        <w:rPr>
          <w:rFonts w:ascii="Century Gothic" w:hAnsi="Century Gothic"/>
          <w:color w:val="000000" w:themeColor="text1"/>
          <w:sz w:val="22"/>
          <w:lang w:val="es-ES"/>
        </w:rPr>
        <w:t xml:space="preserve">etro de </w:t>
      </w:r>
      <w:r w:rsidR="00E53AB1" w:rsidRPr="005B48F1">
        <w:rPr>
          <w:rFonts w:ascii="Century Gothic" w:hAnsi="Century Gothic"/>
          <w:color w:val="000000" w:themeColor="text1"/>
          <w:sz w:val="22"/>
          <w:lang w:val="es-ES"/>
        </w:rPr>
        <w:t>Q</w:t>
      </w:r>
      <w:r w:rsidRPr="005B48F1">
        <w:rPr>
          <w:rFonts w:ascii="Century Gothic" w:hAnsi="Century Gothic"/>
          <w:color w:val="000000" w:themeColor="text1"/>
          <w:sz w:val="22"/>
          <w:lang w:val="es-ES"/>
        </w:rPr>
        <w:t xml:space="preserve">uito, la </w:t>
      </w:r>
      <w:r w:rsidR="00664035" w:rsidRPr="005B48F1">
        <w:rPr>
          <w:rFonts w:ascii="Century Gothic" w:hAnsi="Century Gothic"/>
          <w:color w:val="000000" w:themeColor="text1"/>
          <w:sz w:val="22"/>
          <w:lang w:val="es-ES"/>
        </w:rPr>
        <w:t>S</w:t>
      </w:r>
      <w:r w:rsidRPr="005B48F1">
        <w:rPr>
          <w:rFonts w:ascii="Century Gothic" w:hAnsi="Century Gothic"/>
          <w:color w:val="000000" w:themeColor="text1"/>
          <w:sz w:val="22"/>
          <w:lang w:val="es-ES"/>
        </w:rPr>
        <w:t>ecretar</w:t>
      </w:r>
      <w:r w:rsidR="00664035" w:rsidRPr="005B48F1">
        <w:rPr>
          <w:rFonts w:ascii="Century Gothic" w:hAnsi="Century Gothic"/>
          <w:color w:val="000000" w:themeColor="text1"/>
          <w:sz w:val="22"/>
          <w:lang w:val="es-ES"/>
        </w:rPr>
        <w:t xml:space="preserve">ía </w:t>
      </w:r>
      <w:r w:rsidRPr="005B48F1">
        <w:rPr>
          <w:rFonts w:ascii="Century Gothic" w:hAnsi="Century Gothic"/>
          <w:color w:val="000000" w:themeColor="text1"/>
          <w:sz w:val="22"/>
          <w:lang w:val="es-ES"/>
        </w:rPr>
        <w:t xml:space="preserve">de </w:t>
      </w:r>
      <w:r w:rsidR="00664035" w:rsidRPr="005B48F1">
        <w:rPr>
          <w:rFonts w:ascii="Century Gothic" w:hAnsi="Century Gothic"/>
          <w:color w:val="000000" w:themeColor="text1"/>
          <w:sz w:val="22"/>
          <w:lang w:val="es-ES"/>
        </w:rPr>
        <w:t>M</w:t>
      </w:r>
      <w:r w:rsidRPr="005B48F1">
        <w:rPr>
          <w:rFonts w:ascii="Century Gothic" w:hAnsi="Century Gothic"/>
          <w:color w:val="000000" w:themeColor="text1"/>
          <w:sz w:val="22"/>
          <w:lang w:val="es-ES"/>
        </w:rPr>
        <w:t xml:space="preserve">ovilidad conjuntamente con la </w:t>
      </w:r>
      <w:r w:rsidR="00664035" w:rsidRPr="005B48F1">
        <w:rPr>
          <w:rFonts w:ascii="Century Gothic" w:hAnsi="Century Gothic"/>
          <w:color w:val="000000" w:themeColor="text1"/>
          <w:sz w:val="22"/>
          <w:lang w:val="es-ES"/>
        </w:rPr>
        <w:t>E</w:t>
      </w:r>
      <w:r w:rsidRPr="005B48F1">
        <w:rPr>
          <w:rFonts w:ascii="Century Gothic" w:hAnsi="Century Gothic"/>
          <w:color w:val="000000" w:themeColor="text1"/>
          <w:sz w:val="22"/>
          <w:lang w:val="es-ES"/>
        </w:rPr>
        <w:t xml:space="preserve">mpresa </w:t>
      </w:r>
      <w:r w:rsidR="00664035" w:rsidRPr="005B48F1">
        <w:rPr>
          <w:rFonts w:ascii="Century Gothic" w:hAnsi="Century Gothic"/>
          <w:color w:val="000000" w:themeColor="text1"/>
          <w:sz w:val="22"/>
          <w:lang w:val="es-ES"/>
        </w:rPr>
        <w:t>M</w:t>
      </w:r>
      <w:r w:rsidRPr="005B48F1">
        <w:rPr>
          <w:rFonts w:ascii="Century Gothic" w:hAnsi="Century Gothic"/>
          <w:color w:val="000000" w:themeColor="text1"/>
          <w:sz w:val="22"/>
          <w:lang w:val="es-ES"/>
        </w:rPr>
        <w:t>etro de Quito</w:t>
      </w:r>
      <w:r w:rsidR="000E3AF6">
        <w:rPr>
          <w:rFonts w:ascii="Century Gothic" w:hAnsi="Century Gothic"/>
          <w:color w:val="000000" w:themeColor="text1"/>
          <w:sz w:val="22"/>
          <w:lang w:val="es-ES"/>
        </w:rPr>
        <w:t xml:space="preserve"> y la Empresa Pública Metropolitana de Transporte de Pasajeros de Quito</w:t>
      </w:r>
      <w:r w:rsidRPr="005B48F1">
        <w:rPr>
          <w:rFonts w:ascii="Century Gothic" w:hAnsi="Century Gothic"/>
          <w:color w:val="000000" w:themeColor="text1"/>
          <w:sz w:val="22"/>
          <w:lang w:val="es-ES"/>
        </w:rPr>
        <w:t xml:space="preserve">, elaboró un modelo de </w:t>
      </w:r>
      <w:r w:rsidR="00664035" w:rsidRPr="005B48F1">
        <w:rPr>
          <w:rFonts w:ascii="Century Gothic" w:hAnsi="Century Gothic"/>
          <w:color w:val="000000" w:themeColor="text1"/>
          <w:sz w:val="22"/>
          <w:lang w:val="es-ES"/>
        </w:rPr>
        <w:t>cálculo</w:t>
      </w:r>
      <w:r w:rsidRPr="005B48F1">
        <w:rPr>
          <w:rFonts w:ascii="Century Gothic" w:hAnsi="Century Gothic"/>
          <w:color w:val="000000" w:themeColor="text1"/>
          <w:sz w:val="22"/>
          <w:lang w:val="es-ES"/>
        </w:rPr>
        <w:t xml:space="preserve"> tarifario </w:t>
      </w:r>
      <w:r w:rsidR="00664035" w:rsidRPr="005B48F1">
        <w:rPr>
          <w:rFonts w:ascii="Century Gothic" w:hAnsi="Century Gothic"/>
          <w:color w:val="000000" w:themeColor="text1"/>
          <w:sz w:val="22"/>
          <w:lang w:val="es-ES"/>
        </w:rPr>
        <w:t>específico para el efecto</w:t>
      </w:r>
      <w:r w:rsidR="00751B75" w:rsidRPr="005B48F1">
        <w:rPr>
          <w:rFonts w:ascii="Century Gothic" w:hAnsi="Century Gothic"/>
          <w:color w:val="000000" w:themeColor="text1"/>
          <w:sz w:val="22"/>
          <w:lang w:val="es-ES"/>
        </w:rPr>
        <w:t xml:space="preserve">, cuyo </w:t>
      </w:r>
      <w:r w:rsidR="00622FA5" w:rsidRPr="005B48F1">
        <w:rPr>
          <w:rFonts w:ascii="Century Gothic" w:hAnsi="Century Gothic"/>
          <w:color w:val="000000" w:themeColor="text1"/>
          <w:sz w:val="22"/>
          <w:lang w:val="es-ES"/>
        </w:rPr>
        <w:t>I</w:t>
      </w:r>
      <w:r w:rsidR="00751B75" w:rsidRPr="005B48F1">
        <w:rPr>
          <w:rFonts w:ascii="Century Gothic" w:hAnsi="Century Gothic"/>
          <w:color w:val="000000" w:themeColor="text1"/>
          <w:sz w:val="22"/>
          <w:lang w:val="es-ES"/>
        </w:rPr>
        <w:t xml:space="preserve">nforme </w:t>
      </w:r>
      <w:r w:rsidR="00622FA5" w:rsidRPr="005B48F1">
        <w:rPr>
          <w:rFonts w:ascii="Century Gothic" w:hAnsi="Century Gothic"/>
          <w:color w:val="000000" w:themeColor="text1"/>
          <w:sz w:val="22"/>
          <w:lang w:val="es-ES"/>
        </w:rPr>
        <w:t>T</w:t>
      </w:r>
      <w:r w:rsidR="00751B75" w:rsidRPr="005B48F1">
        <w:rPr>
          <w:rFonts w:ascii="Century Gothic" w:hAnsi="Century Gothic"/>
          <w:color w:val="000000" w:themeColor="text1"/>
          <w:sz w:val="22"/>
          <w:lang w:val="es-ES"/>
        </w:rPr>
        <w:t>écnico y anexos, fue consolidado por dicha Empresa.</w:t>
      </w:r>
      <w:r w:rsidR="00E53AB1" w:rsidRPr="005B48F1">
        <w:rPr>
          <w:rFonts w:ascii="Century Gothic" w:hAnsi="Century Gothic"/>
          <w:color w:val="000000" w:themeColor="text1"/>
          <w:sz w:val="22"/>
          <w:lang w:val="es-ES"/>
        </w:rPr>
        <w:t xml:space="preserve"> Los resultados de este </w:t>
      </w:r>
      <w:r w:rsidR="000E3AF6" w:rsidRPr="005B48F1">
        <w:rPr>
          <w:rFonts w:ascii="Century Gothic" w:hAnsi="Century Gothic"/>
          <w:color w:val="000000" w:themeColor="text1"/>
          <w:sz w:val="22"/>
          <w:lang w:val="es-ES"/>
        </w:rPr>
        <w:t>cálculo</w:t>
      </w:r>
      <w:r w:rsidR="00E53AB1" w:rsidRPr="005B48F1">
        <w:rPr>
          <w:rFonts w:ascii="Century Gothic" w:hAnsi="Century Gothic"/>
          <w:color w:val="000000" w:themeColor="text1"/>
          <w:sz w:val="22"/>
          <w:lang w:val="es-ES"/>
        </w:rPr>
        <w:t xml:space="preserve"> se plasmaron en cuatro escenarios, </w:t>
      </w:r>
      <w:r w:rsidR="00E53AB1" w:rsidRPr="005B48F1">
        <w:rPr>
          <w:rFonts w:ascii="Century Gothic" w:hAnsi="Century Gothic"/>
          <w:color w:val="000000" w:themeColor="text1"/>
          <w:sz w:val="22"/>
          <w:lang w:val="es-ES"/>
        </w:rPr>
        <w:lastRenderedPageBreak/>
        <w:t>siendo el escenario No. 3 el que se recomienda se aplique para esta fase. Dicho escenario establece que la tarifa base para utilizar el metro es de $0.65 y de $0.15 para integrarse con los corredores del Subsistema Metrobús-Q administrado por la Empresa Pública Metropolitana de Transporte de Pasajeros; mientras que la tarifa base para este subsistema</w:t>
      </w:r>
      <w:r w:rsidR="000E3AF6">
        <w:rPr>
          <w:rFonts w:ascii="Century Gothic" w:hAnsi="Century Gothic"/>
          <w:color w:val="000000" w:themeColor="text1"/>
          <w:sz w:val="22"/>
          <w:lang w:val="es-ES"/>
        </w:rPr>
        <w:t xml:space="preserve"> </w:t>
      </w:r>
      <w:r w:rsidR="000E3AF6" w:rsidRPr="005B48F1">
        <w:rPr>
          <w:rFonts w:ascii="Century Gothic" w:hAnsi="Century Gothic"/>
          <w:color w:val="000000" w:themeColor="text1"/>
          <w:sz w:val="22"/>
          <w:lang w:val="es-ES"/>
        </w:rPr>
        <w:t>Metrobús-Q administrado por la Empresa Pública Metropolitana de Transporte de Pasajeros</w:t>
      </w:r>
      <w:r w:rsidR="00E53AB1" w:rsidRPr="005B48F1">
        <w:rPr>
          <w:rFonts w:ascii="Century Gothic" w:hAnsi="Century Gothic"/>
          <w:color w:val="000000" w:themeColor="text1"/>
          <w:sz w:val="22"/>
          <w:lang w:val="es-ES"/>
        </w:rPr>
        <w:t xml:space="preserve"> es de $0.</w:t>
      </w:r>
      <w:r w:rsidR="000E3AF6" w:rsidRPr="005B48F1">
        <w:rPr>
          <w:rFonts w:ascii="Century Gothic" w:hAnsi="Century Gothic"/>
          <w:color w:val="000000" w:themeColor="text1"/>
          <w:sz w:val="22"/>
          <w:lang w:val="es-ES"/>
        </w:rPr>
        <w:t xml:space="preserve">55 </w:t>
      </w:r>
      <w:r w:rsidR="000E3AF6">
        <w:rPr>
          <w:rFonts w:ascii="Century Gothic" w:hAnsi="Century Gothic"/>
          <w:color w:val="000000" w:themeColor="text1"/>
          <w:sz w:val="22"/>
          <w:lang w:val="es-ES"/>
        </w:rPr>
        <w:t>y</w:t>
      </w:r>
      <w:r w:rsidR="00E53AB1" w:rsidRPr="005B48F1">
        <w:rPr>
          <w:rFonts w:ascii="Century Gothic" w:hAnsi="Century Gothic"/>
          <w:color w:val="000000" w:themeColor="text1"/>
          <w:sz w:val="22"/>
          <w:lang w:val="es-ES"/>
        </w:rPr>
        <w:t xml:space="preserve"> el valor por la transferencia al metro es de $0.25. </w:t>
      </w:r>
      <w:r w:rsidR="000E3AF6">
        <w:rPr>
          <w:rFonts w:ascii="Century Gothic" w:hAnsi="Century Gothic"/>
          <w:color w:val="000000" w:themeColor="text1"/>
          <w:sz w:val="22"/>
          <w:lang w:val="es-ES"/>
        </w:rPr>
        <w:t>C</w:t>
      </w:r>
      <w:r w:rsidR="00E53AB1" w:rsidRPr="005B48F1">
        <w:rPr>
          <w:rFonts w:ascii="Century Gothic" w:hAnsi="Century Gothic"/>
          <w:color w:val="000000" w:themeColor="text1"/>
          <w:sz w:val="22"/>
          <w:lang w:val="es-ES"/>
        </w:rPr>
        <w:t xml:space="preserve">onsecuentemente la </w:t>
      </w:r>
      <w:r w:rsidR="000E3AF6">
        <w:rPr>
          <w:rFonts w:ascii="Century Gothic" w:hAnsi="Century Gothic"/>
          <w:color w:val="000000" w:themeColor="text1"/>
          <w:sz w:val="22"/>
          <w:lang w:val="es-ES"/>
        </w:rPr>
        <w:t xml:space="preserve">tarifa total de </w:t>
      </w:r>
      <w:r w:rsidR="00E53AB1" w:rsidRPr="005B48F1">
        <w:rPr>
          <w:rFonts w:ascii="Century Gothic" w:hAnsi="Century Gothic"/>
          <w:color w:val="000000" w:themeColor="text1"/>
          <w:sz w:val="22"/>
          <w:lang w:val="es-ES"/>
        </w:rPr>
        <w:t>integración tiene un valor de $0.80. Cabe indicar que esta tarifa no cubre todos los costos operacionales de los dos subsistemas integrados, en razón de que las demandas esperadas en el subsistema Metro, no alcanza las demandas previstas, lo cual se concretará con la integración de todos los subsistemas</w:t>
      </w:r>
      <w:r w:rsidR="000E3AF6">
        <w:rPr>
          <w:rFonts w:ascii="Century Gothic" w:hAnsi="Century Gothic"/>
          <w:color w:val="000000" w:themeColor="text1"/>
          <w:sz w:val="22"/>
          <w:lang w:val="es-ES"/>
        </w:rPr>
        <w:t xml:space="preserve"> </w:t>
      </w:r>
      <w:r w:rsidR="00E53AB1" w:rsidRPr="005B48F1">
        <w:rPr>
          <w:rFonts w:ascii="Century Gothic" w:hAnsi="Century Gothic"/>
          <w:color w:val="000000" w:themeColor="text1"/>
          <w:sz w:val="22"/>
          <w:lang w:val="es-ES"/>
        </w:rPr>
        <w:t>en la siguiente fase. Por lo tanto, la Municipalidad deberá cubrir las diferencias no cubiertas por la recaudación de la tarifa.</w:t>
      </w:r>
      <w:r w:rsidR="00E53AB1">
        <w:rPr>
          <w:rFonts w:ascii="Century Gothic" w:hAnsi="Century Gothic"/>
          <w:color w:val="000000" w:themeColor="text1"/>
          <w:sz w:val="22"/>
          <w:lang w:val="es-ES"/>
        </w:rPr>
        <w:t xml:space="preserve"> </w:t>
      </w:r>
      <w:r w:rsidR="00B93DD1">
        <w:rPr>
          <w:rFonts w:ascii="Century Gothic" w:hAnsi="Century Gothic"/>
          <w:color w:val="000000" w:themeColor="text1"/>
          <w:sz w:val="22"/>
          <w:lang w:val="es-ES"/>
        </w:rPr>
        <w:t>Anexo 5.</w:t>
      </w:r>
    </w:p>
    <w:p w14:paraId="7BBB961F" w14:textId="4DE8CD4B" w:rsidR="003967DE" w:rsidRDefault="00FB1E34" w:rsidP="0021064C">
      <w:pPr>
        <w:spacing w:line="240" w:lineRule="auto"/>
        <w:rPr>
          <w:rFonts w:ascii="Century Gothic" w:hAnsi="Century Gothic"/>
          <w:color w:val="000000" w:themeColor="text1"/>
          <w:sz w:val="22"/>
          <w:lang w:val="es-ES"/>
        </w:rPr>
      </w:pPr>
      <w:r w:rsidRPr="003967DE">
        <w:rPr>
          <w:rFonts w:ascii="Century Gothic" w:hAnsi="Century Gothic"/>
          <w:color w:val="000000" w:themeColor="text1"/>
          <w:sz w:val="22"/>
          <w:lang w:val="es-ES"/>
        </w:rPr>
        <w:t>Finalmente, co</w:t>
      </w:r>
      <w:r w:rsidR="00454444" w:rsidRPr="003967DE">
        <w:rPr>
          <w:rFonts w:ascii="Century Gothic" w:hAnsi="Century Gothic"/>
          <w:color w:val="000000" w:themeColor="text1"/>
          <w:sz w:val="22"/>
          <w:lang w:val="es-ES"/>
        </w:rPr>
        <w:t xml:space="preserve">n el objetivo de </w:t>
      </w:r>
      <w:r w:rsidR="00AB4124">
        <w:rPr>
          <w:rFonts w:ascii="Century Gothic" w:hAnsi="Century Gothic"/>
          <w:color w:val="000000" w:themeColor="text1"/>
          <w:sz w:val="22"/>
          <w:lang w:val="es-ES"/>
        </w:rPr>
        <w:t xml:space="preserve">viabilizar la implementación del Sistema Integrado de Transporte Público de Pasajeros, es imprescindible contar con un </w:t>
      </w:r>
      <w:r w:rsidR="00454444" w:rsidRPr="003967DE">
        <w:rPr>
          <w:rFonts w:ascii="Century Gothic" w:hAnsi="Century Gothic"/>
          <w:color w:val="000000" w:themeColor="text1"/>
          <w:sz w:val="22"/>
          <w:lang w:val="es-ES"/>
        </w:rPr>
        <w:t>Sistema Integrado de R</w:t>
      </w:r>
      <w:r w:rsidRPr="003967DE">
        <w:rPr>
          <w:rFonts w:ascii="Century Gothic" w:hAnsi="Century Gothic"/>
          <w:color w:val="000000" w:themeColor="text1"/>
          <w:sz w:val="22"/>
          <w:lang w:val="es-ES"/>
        </w:rPr>
        <w:t xml:space="preserve">ecaudo </w:t>
      </w:r>
      <w:r w:rsidR="00AB4124">
        <w:rPr>
          <w:rFonts w:ascii="Century Gothic" w:hAnsi="Century Gothic"/>
          <w:color w:val="000000" w:themeColor="text1"/>
          <w:sz w:val="22"/>
          <w:lang w:val="es-ES"/>
        </w:rPr>
        <w:t xml:space="preserve">a cargo del </w:t>
      </w:r>
      <w:r w:rsidRPr="003967DE">
        <w:rPr>
          <w:rFonts w:ascii="Century Gothic" w:hAnsi="Century Gothic"/>
          <w:color w:val="000000" w:themeColor="text1"/>
          <w:sz w:val="22"/>
          <w:lang w:val="es-ES"/>
        </w:rPr>
        <w:t>Municipio del Distrito Metropolitano de Quito</w:t>
      </w:r>
      <w:r w:rsidR="00AB4124">
        <w:rPr>
          <w:rFonts w:ascii="Century Gothic" w:hAnsi="Century Gothic"/>
          <w:color w:val="000000" w:themeColor="text1"/>
          <w:sz w:val="22"/>
          <w:lang w:val="es-ES"/>
        </w:rPr>
        <w:t>.</w:t>
      </w:r>
      <w:r w:rsidRPr="003967DE">
        <w:rPr>
          <w:rFonts w:ascii="Century Gothic" w:hAnsi="Century Gothic"/>
          <w:color w:val="000000" w:themeColor="text1"/>
          <w:sz w:val="22"/>
          <w:lang w:val="es-ES"/>
        </w:rPr>
        <w:t xml:space="preserve"> </w:t>
      </w:r>
      <w:r w:rsidR="00AB4124">
        <w:rPr>
          <w:rFonts w:ascii="Century Gothic" w:hAnsi="Century Gothic"/>
          <w:color w:val="000000" w:themeColor="text1"/>
          <w:sz w:val="22"/>
          <w:lang w:val="es-ES"/>
        </w:rPr>
        <w:t>C</w:t>
      </w:r>
      <w:r w:rsidRPr="003967DE">
        <w:rPr>
          <w:rFonts w:ascii="Century Gothic" w:hAnsi="Century Gothic"/>
          <w:color w:val="000000" w:themeColor="text1"/>
          <w:sz w:val="22"/>
          <w:lang w:val="es-ES"/>
        </w:rPr>
        <w:t>on la entrada en operación de la Primera Línea del Metro de Quito, la Secretaría de Movilidad plantea una prim</w:t>
      </w:r>
      <w:r w:rsidR="009E22E4" w:rsidRPr="003967DE">
        <w:rPr>
          <w:rFonts w:ascii="Century Gothic" w:hAnsi="Century Gothic"/>
          <w:color w:val="000000" w:themeColor="text1"/>
          <w:sz w:val="22"/>
          <w:lang w:val="es-ES"/>
        </w:rPr>
        <w:t>era fase de integración tarifaria entre los subsistemas</w:t>
      </w:r>
      <w:r w:rsidRPr="003967DE">
        <w:rPr>
          <w:rFonts w:ascii="Century Gothic" w:hAnsi="Century Gothic"/>
          <w:color w:val="000000" w:themeColor="text1"/>
          <w:sz w:val="22"/>
          <w:lang w:val="es-ES"/>
        </w:rPr>
        <w:t xml:space="preserve"> Metro de Quito y Metrobús-Q</w:t>
      </w:r>
      <w:r w:rsidR="00AB4124">
        <w:rPr>
          <w:rFonts w:ascii="Century Gothic" w:hAnsi="Century Gothic"/>
          <w:color w:val="000000" w:themeColor="text1"/>
          <w:sz w:val="22"/>
          <w:lang w:val="es-ES"/>
        </w:rPr>
        <w:t>;</w:t>
      </w:r>
      <w:r w:rsidRPr="003967DE">
        <w:rPr>
          <w:rFonts w:ascii="Century Gothic" w:hAnsi="Century Gothic"/>
          <w:color w:val="000000" w:themeColor="text1"/>
          <w:sz w:val="22"/>
          <w:lang w:val="es-ES"/>
        </w:rPr>
        <w:t xml:space="preserve"> en una segunda fase</w:t>
      </w:r>
      <w:r w:rsidR="00AB4124">
        <w:rPr>
          <w:rFonts w:ascii="Century Gothic" w:hAnsi="Century Gothic"/>
          <w:color w:val="000000" w:themeColor="text1"/>
          <w:sz w:val="22"/>
          <w:lang w:val="es-ES"/>
        </w:rPr>
        <w:t>,</w:t>
      </w:r>
      <w:r w:rsidRPr="003967DE">
        <w:rPr>
          <w:rFonts w:ascii="Century Gothic" w:hAnsi="Century Gothic"/>
          <w:color w:val="000000" w:themeColor="text1"/>
          <w:sz w:val="22"/>
          <w:lang w:val="es-ES"/>
        </w:rPr>
        <w:t xml:space="preserve"> se integr</w:t>
      </w:r>
      <w:r w:rsidR="00712ACC" w:rsidRPr="003967DE">
        <w:rPr>
          <w:rFonts w:ascii="Century Gothic" w:hAnsi="Century Gothic"/>
          <w:color w:val="000000" w:themeColor="text1"/>
          <w:sz w:val="22"/>
          <w:lang w:val="es-ES"/>
        </w:rPr>
        <w:t>e</w:t>
      </w:r>
      <w:r w:rsidRPr="003967DE">
        <w:rPr>
          <w:rFonts w:ascii="Century Gothic" w:hAnsi="Century Gothic"/>
          <w:color w:val="000000" w:themeColor="text1"/>
          <w:sz w:val="22"/>
          <w:lang w:val="es-ES"/>
        </w:rPr>
        <w:t xml:space="preserve">n </w:t>
      </w:r>
      <w:r w:rsidR="009E22E4" w:rsidRPr="003967DE">
        <w:rPr>
          <w:rFonts w:ascii="Century Gothic" w:hAnsi="Century Gothic"/>
          <w:color w:val="000000" w:themeColor="text1"/>
          <w:sz w:val="22"/>
          <w:lang w:val="es-ES"/>
        </w:rPr>
        <w:t xml:space="preserve">tarifariamente </w:t>
      </w:r>
      <w:r w:rsidRPr="003967DE">
        <w:rPr>
          <w:rFonts w:ascii="Century Gothic" w:hAnsi="Century Gothic"/>
          <w:color w:val="000000" w:themeColor="text1"/>
          <w:sz w:val="22"/>
          <w:lang w:val="es-ES"/>
        </w:rPr>
        <w:t>los dos subsistemas con el subsistema Convencional</w:t>
      </w:r>
      <w:r w:rsidR="00AB4124">
        <w:rPr>
          <w:rFonts w:ascii="Century Gothic" w:hAnsi="Century Gothic"/>
          <w:color w:val="000000" w:themeColor="text1"/>
          <w:sz w:val="22"/>
          <w:lang w:val="es-ES"/>
        </w:rPr>
        <w:t xml:space="preserve"> Urbano;</w:t>
      </w:r>
      <w:r w:rsidRPr="003967DE">
        <w:rPr>
          <w:rFonts w:ascii="Century Gothic" w:hAnsi="Century Gothic"/>
          <w:color w:val="000000" w:themeColor="text1"/>
          <w:sz w:val="22"/>
          <w:lang w:val="es-ES"/>
        </w:rPr>
        <w:t xml:space="preserve"> y</w:t>
      </w:r>
      <w:r w:rsidR="00AB4124">
        <w:rPr>
          <w:rFonts w:ascii="Century Gothic" w:hAnsi="Century Gothic"/>
          <w:color w:val="000000" w:themeColor="text1"/>
          <w:sz w:val="22"/>
          <w:lang w:val="es-ES"/>
        </w:rPr>
        <w:t>,</w:t>
      </w:r>
      <w:r w:rsidRPr="003967DE">
        <w:rPr>
          <w:rFonts w:ascii="Century Gothic" w:hAnsi="Century Gothic"/>
          <w:color w:val="000000" w:themeColor="text1"/>
          <w:sz w:val="22"/>
          <w:lang w:val="es-ES"/>
        </w:rPr>
        <w:t xml:space="preserve"> una tercera fase de integración </w:t>
      </w:r>
      <w:r w:rsidR="009E22E4" w:rsidRPr="003967DE">
        <w:rPr>
          <w:rFonts w:ascii="Century Gothic" w:hAnsi="Century Gothic"/>
          <w:color w:val="000000" w:themeColor="text1"/>
          <w:sz w:val="22"/>
          <w:lang w:val="es-ES"/>
        </w:rPr>
        <w:t xml:space="preserve">tarifaria </w:t>
      </w:r>
      <w:r w:rsidRPr="003967DE">
        <w:rPr>
          <w:rFonts w:ascii="Century Gothic" w:hAnsi="Century Gothic"/>
          <w:color w:val="000000" w:themeColor="text1"/>
          <w:sz w:val="22"/>
          <w:lang w:val="es-ES"/>
        </w:rPr>
        <w:t>de los tres subsistemas nombrados con el subsistema Quito Cables u otros que se incorporaren.</w:t>
      </w:r>
      <w:r w:rsidR="001C56D2" w:rsidRPr="003967DE">
        <w:rPr>
          <w:rFonts w:ascii="Century Gothic" w:hAnsi="Century Gothic"/>
          <w:color w:val="000000" w:themeColor="text1"/>
          <w:sz w:val="22"/>
          <w:lang w:val="es-ES"/>
        </w:rPr>
        <w:t xml:space="preserve"> </w:t>
      </w:r>
      <w:r w:rsidR="0089366C" w:rsidRPr="003967DE">
        <w:rPr>
          <w:rFonts w:ascii="Century Gothic" w:hAnsi="Century Gothic"/>
          <w:color w:val="000000" w:themeColor="text1"/>
          <w:sz w:val="22"/>
          <w:lang w:val="es-ES"/>
        </w:rPr>
        <w:t>Simultáneamente, previo a la primera fase de integración, en el subsistema convencional urbano se implementará</w:t>
      </w:r>
      <w:r w:rsidR="00AB4124">
        <w:rPr>
          <w:rFonts w:ascii="Century Gothic" w:hAnsi="Century Gothic"/>
          <w:color w:val="000000" w:themeColor="text1"/>
          <w:sz w:val="22"/>
          <w:lang w:val="es-ES"/>
        </w:rPr>
        <w:t>n</w:t>
      </w:r>
      <w:r w:rsidR="0089366C" w:rsidRPr="003967DE">
        <w:rPr>
          <w:rFonts w:ascii="Century Gothic" w:hAnsi="Century Gothic"/>
          <w:color w:val="000000" w:themeColor="text1"/>
          <w:sz w:val="22"/>
          <w:lang w:val="es-ES"/>
        </w:rPr>
        <w:t xml:space="preserve"> los sistemas </w:t>
      </w:r>
      <w:r w:rsidR="00712ACC" w:rsidRPr="003967DE">
        <w:rPr>
          <w:rFonts w:ascii="Century Gothic" w:hAnsi="Century Gothic"/>
          <w:color w:val="000000" w:themeColor="text1"/>
          <w:sz w:val="22"/>
          <w:lang w:val="es-ES"/>
        </w:rPr>
        <w:t>automáticos de control operacional</w:t>
      </w:r>
      <w:r w:rsidR="0089366C" w:rsidRPr="003967DE">
        <w:rPr>
          <w:rFonts w:ascii="Century Gothic" w:hAnsi="Century Gothic"/>
          <w:color w:val="000000" w:themeColor="text1"/>
          <w:sz w:val="22"/>
          <w:lang w:val="es-ES"/>
        </w:rPr>
        <w:t xml:space="preserve"> bajo las normas técnicas expedidas por la Secretaría de Movilidad, que operará sin integración hasta la segunda fase.</w:t>
      </w:r>
    </w:p>
    <w:p w14:paraId="10C2923B" w14:textId="096B3E1C" w:rsidR="00FB1E34" w:rsidRPr="0021064C" w:rsidRDefault="00FB1E34" w:rsidP="0021064C">
      <w:pPr>
        <w:autoSpaceDE w:val="0"/>
        <w:autoSpaceDN w:val="0"/>
        <w:adjustRightInd w:val="0"/>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Por las razones expuestas en los párrafos anteriores, la Secretaría de Movilidad propone la tarifa con pago por transferencia considerando una ventana de tiempo para trasbordos de 90 minutos, este periodo se considera suficiente con base en los resultados de tiempo </w:t>
      </w:r>
      <w:r w:rsidR="00596D72" w:rsidRPr="0021064C">
        <w:rPr>
          <w:rFonts w:ascii="Century Gothic" w:hAnsi="Century Gothic"/>
          <w:color w:val="000000" w:themeColor="text1"/>
          <w:sz w:val="22"/>
          <w:lang w:val="es-ES"/>
        </w:rPr>
        <w:t>máximo</w:t>
      </w:r>
      <w:r w:rsidR="00712B62" w:rsidRPr="0021064C">
        <w:rPr>
          <w:rFonts w:ascii="Century Gothic" w:hAnsi="Century Gothic"/>
          <w:color w:val="000000" w:themeColor="text1"/>
          <w:sz w:val="22"/>
          <w:lang w:val="es-ES"/>
        </w:rPr>
        <w:t xml:space="preserve"> de desplazamiento de un usuario </w:t>
      </w:r>
      <w:r w:rsidRPr="0021064C">
        <w:rPr>
          <w:rFonts w:ascii="Century Gothic" w:hAnsi="Century Gothic"/>
          <w:color w:val="000000" w:themeColor="text1"/>
          <w:sz w:val="22"/>
          <w:lang w:val="es-ES"/>
        </w:rPr>
        <w:t>compilados por el estudio de fact</w:t>
      </w:r>
      <w:r w:rsidR="00712B62" w:rsidRPr="0021064C">
        <w:rPr>
          <w:rFonts w:ascii="Century Gothic" w:hAnsi="Century Gothic"/>
          <w:color w:val="000000" w:themeColor="text1"/>
          <w:sz w:val="22"/>
          <w:lang w:val="es-ES"/>
        </w:rPr>
        <w:t xml:space="preserve">ibilidad de la Primera Línea del </w:t>
      </w:r>
      <w:r w:rsidRPr="0021064C">
        <w:rPr>
          <w:rFonts w:ascii="Century Gothic" w:hAnsi="Century Gothic"/>
          <w:color w:val="000000" w:themeColor="text1"/>
          <w:sz w:val="22"/>
          <w:lang w:val="es-ES"/>
        </w:rPr>
        <w:t>Metro</w:t>
      </w:r>
      <w:r w:rsidR="0068560D" w:rsidRPr="0021064C">
        <w:rPr>
          <w:rFonts w:ascii="Century Gothic" w:hAnsi="Century Gothic"/>
          <w:color w:val="000000" w:themeColor="text1"/>
          <w:sz w:val="22"/>
          <w:lang w:val="es-ES"/>
        </w:rPr>
        <w:t xml:space="preserve"> de Quito</w:t>
      </w:r>
      <w:r w:rsidRPr="0021064C">
        <w:rPr>
          <w:rFonts w:ascii="Century Gothic" w:hAnsi="Century Gothic"/>
          <w:color w:val="000000" w:themeColor="text1"/>
          <w:sz w:val="22"/>
          <w:lang w:val="es-ES"/>
        </w:rPr>
        <w:t xml:space="preserve">. </w:t>
      </w:r>
      <w:r w:rsidR="000C0E1C">
        <w:rPr>
          <w:rFonts w:ascii="Century Gothic" w:hAnsi="Century Gothic"/>
          <w:color w:val="000000" w:themeColor="text1"/>
          <w:sz w:val="22"/>
          <w:lang w:val="es-ES"/>
        </w:rPr>
        <w:t>En general, e</w:t>
      </w:r>
      <w:r w:rsidRPr="0021064C">
        <w:rPr>
          <w:rFonts w:ascii="Century Gothic" w:hAnsi="Century Gothic"/>
          <w:color w:val="000000" w:themeColor="text1"/>
          <w:sz w:val="22"/>
          <w:lang w:val="es-ES"/>
        </w:rPr>
        <w:t>l pago por transferencia se realizará ún</w:t>
      </w:r>
      <w:r w:rsidR="00712B62" w:rsidRPr="0021064C">
        <w:rPr>
          <w:rFonts w:ascii="Century Gothic" w:hAnsi="Century Gothic"/>
          <w:color w:val="000000" w:themeColor="text1"/>
          <w:sz w:val="22"/>
          <w:lang w:val="es-ES"/>
        </w:rPr>
        <w:t>icamente en el primer trasbordo;</w:t>
      </w:r>
      <w:r w:rsidRPr="0021064C">
        <w:rPr>
          <w:rFonts w:ascii="Century Gothic" w:hAnsi="Century Gothic"/>
          <w:color w:val="000000" w:themeColor="text1"/>
          <w:sz w:val="22"/>
          <w:lang w:val="es-ES"/>
        </w:rPr>
        <w:t xml:space="preserve"> el segundo y siguientes trasbordos dentro de la ventana de tiempo referida</w:t>
      </w:r>
      <w:r w:rsidR="00CF269B"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w:t>
      </w:r>
      <w:r w:rsidR="00712B62" w:rsidRPr="0021064C">
        <w:rPr>
          <w:rFonts w:ascii="Century Gothic" w:hAnsi="Century Gothic"/>
          <w:color w:val="000000" w:themeColor="text1"/>
          <w:sz w:val="22"/>
          <w:lang w:val="es-ES"/>
        </w:rPr>
        <w:t>no tendrá un costo adicional por transferencia</w:t>
      </w:r>
      <w:r w:rsidR="000C0E1C">
        <w:rPr>
          <w:rFonts w:ascii="Century Gothic" w:hAnsi="Century Gothic"/>
          <w:color w:val="000000" w:themeColor="text1"/>
          <w:sz w:val="22"/>
          <w:lang w:val="es-ES"/>
        </w:rPr>
        <w:t>.</w:t>
      </w:r>
    </w:p>
    <w:p w14:paraId="137093B7" w14:textId="77777777" w:rsidR="00FB1E34" w:rsidRPr="0021064C" w:rsidRDefault="00FB1E34" w:rsidP="0021064C">
      <w:pPr>
        <w:spacing w:after="0" w:line="240" w:lineRule="auto"/>
        <w:rPr>
          <w:rFonts w:ascii="Century Gothic" w:hAnsi="Century Gothic"/>
          <w:color w:val="000000" w:themeColor="text1"/>
          <w:sz w:val="22"/>
          <w:lang w:val="es-ES"/>
        </w:rPr>
      </w:pPr>
    </w:p>
    <w:p w14:paraId="7A85233B" w14:textId="79635735" w:rsidR="002D1E98" w:rsidRPr="0021064C" w:rsidRDefault="00DD3858" w:rsidP="0021064C">
      <w:pPr>
        <w:spacing w:after="0" w:line="240" w:lineRule="auto"/>
        <w:rPr>
          <w:rFonts w:ascii="Century Gothic" w:hAnsi="Century Gothic"/>
          <w:color w:val="000000" w:themeColor="text1"/>
          <w:sz w:val="22"/>
          <w:lang w:val="es-ES"/>
        </w:rPr>
      </w:pPr>
      <w:r w:rsidRPr="00D47A49">
        <w:rPr>
          <w:rFonts w:ascii="Century Gothic" w:hAnsi="Century Gothic"/>
          <w:color w:val="000000" w:themeColor="text1"/>
          <w:sz w:val="22"/>
          <w:lang w:val="es-ES"/>
        </w:rPr>
        <w:t xml:space="preserve">Respecto </w:t>
      </w:r>
      <w:r w:rsidR="00FB1E34" w:rsidRPr="00D47A49">
        <w:rPr>
          <w:rFonts w:ascii="Century Gothic" w:hAnsi="Century Gothic"/>
          <w:color w:val="000000" w:themeColor="text1"/>
          <w:sz w:val="22"/>
          <w:lang w:val="es-ES"/>
        </w:rPr>
        <w:t>de las tarifas correspondientes al Subsistema Co</w:t>
      </w:r>
      <w:r w:rsidRPr="00D47A49">
        <w:rPr>
          <w:rFonts w:ascii="Century Gothic" w:hAnsi="Century Gothic"/>
          <w:color w:val="000000" w:themeColor="text1"/>
          <w:sz w:val="22"/>
          <w:lang w:val="es-ES"/>
        </w:rPr>
        <w:t>nvencional Intracantonal</w:t>
      </w:r>
      <w:r w:rsidR="00FB1E34" w:rsidRPr="00D47A49">
        <w:rPr>
          <w:rFonts w:ascii="Century Gothic" w:hAnsi="Century Gothic"/>
          <w:color w:val="000000" w:themeColor="text1"/>
          <w:sz w:val="22"/>
          <w:lang w:val="es-ES"/>
        </w:rPr>
        <w:t xml:space="preserve"> Combinado</w:t>
      </w:r>
      <w:r w:rsidRPr="00D47A49">
        <w:rPr>
          <w:rFonts w:ascii="Century Gothic" w:hAnsi="Century Gothic"/>
          <w:color w:val="000000" w:themeColor="text1"/>
          <w:sz w:val="22"/>
          <w:lang w:val="es-ES"/>
        </w:rPr>
        <w:t xml:space="preserve"> y Rural</w:t>
      </w:r>
      <w:r w:rsidR="00FB1E34" w:rsidRPr="00D47A49">
        <w:rPr>
          <w:rFonts w:ascii="Century Gothic" w:hAnsi="Century Gothic"/>
          <w:color w:val="000000" w:themeColor="text1"/>
          <w:sz w:val="22"/>
          <w:lang w:val="es-ES"/>
        </w:rPr>
        <w:t xml:space="preserve">, </w:t>
      </w:r>
      <w:r w:rsidRPr="00D47A49">
        <w:rPr>
          <w:rFonts w:ascii="Century Gothic" w:hAnsi="Century Gothic"/>
          <w:color w:val="000000" w:themeColor="text1"/>
          <w:sz w:val="22"/>
          <w:lang w:val="es-ES"/>
        </w:rPr>
        <w:t xml:space="preserve">la </w:t>
      </w:r>
      <w:r w:rsidR="00DE101E" w:rsidRPr="00D47A49">
        <w:rPr>
          <w:rFonts w:ascii="Century Gothic" w:hAnsi="Century Gothic"/>
          <w:color w:val="000000" w:themeColor="text1"/>
          <w:sz w:val="22"/>
          <w:lang w:val="es-ES"/>
        </w:rPr>
        <w:t>Secretaría</w:t>
      </w:r>
      <w:r w:rsidRPr="00D47A49">
        <w:rPr>
          <w:rFonts w:ascii="Century Gothic" w:hAnsi="Century Gothic"/>
          <w:color w:val="000000" w:themeColor="text1"/>
          <w:sz w:val="22"/>
          <w:lang w:val="es-ES"/>
        </w:rPr>
        <w:t xml:space="preserve"> de Movilidad ha establecido las metodologías de cálculo específicas para los diferentes casos </w:t>
      </w:r>
      <w:r w:rsidR="00D47A49" w:rsidRPr="00D47A49">
        <w:rPr>
          <w:rFonts w:ascii="Century Gothic" w:hAnsi="Century Gothic"/>
          <w:color w:val="000000" w:themeColor="text1"/>
          <w:sz w:val="22"/>
          <w:lang w:val="es-ES"/>
        </w:rPr>
        <w:t xml:space="preserve">en </w:t>
      </w:r>
      <w:r w:rsidRPr="00D47A49">
        <w:rPr>
          <w:rFonts w:ascii="Century Gothic" w:hAnsi="Century Gothic"/>
          <w:color w:val="000000" w:themeColor="text1"/>
          <w:sz w:val="22"/>
          <w:lang w:val="es-ES"/>
        </w:rPr>
        <w:t xml:space="preserve">que estas modalidades de transporte </w:t>
      </w:r>
      <w:r w:rsidR="00D47A49">
        <w:rPr>
          <w:rFonts w:ascii="Century Gothic" w:hAnsi="Century Gothic"/>
          <w:color w:val="000000" w:themeColor="text1"/>
          <w:sz w:val="22"/>
          <w:lang w:val="es-ES"/>
        </w:rPr>
        <w:t>operan</w:t>
      </w:r>
      <w:r w:rsidRPr="0021064C">
        <w:rPr>
          <w:rFonts w:ascii="Century Gothic" w:hAnsi="Century Gothic"/>
          <w:color w:val="000000" w:themeColor="text1"/>
          <w:sz w:val="22"/>
          <w:lang w:val="es-ES"/>
        </w:rPr>
        <w:t>. El calculó de los costos de operación para cad</w:t>
      </w:r>
      <w:r w:rsidR="002D1E98" w:rsidRPr="0021064C">
        <w:rPr>
          <w:rFonts w:ascii="Century Gothic" w:hAnsi="Century Gothic"/>
          <w:color w:val="000000" w:themeColor="text1"/>
          <w:sz w:val="22"/>
          <w:lang w:val="es-ES"/>
        </w:rPr>
        <w:t>a caso se obtuvo</w:t>
      </w:r>
      <w:r w:rsidRPr="0021064C">
        <w:rPr>
          <w:rFonts w:ascii="Century Gothic" w:hAnsi="Century Gothic"/>
          <w:color w:val="000000" w:themeColor="text1"/>
          <w:sz w:val="22"/>
          <w:lang w:val="es-ES"/>
        </w:rPr>
        <w:t xml:space="preserve"> </w:t>
      </w:r>
      <w:r w:rsidR="002D1E98" w:rsidRPr="0021064C">
        <w:rPr>
          <w:rFonts w:ascii="Century Gothic" w:hAnsi="Century Gothic"/>
          <w:color w:val="000000" w:themeColor="text1"/>
          <w:sz w:val="22"/>
          <w:lang w:val="es-ES"/>
        </w:rPr>
        <w:t xml:space="preserve">del modelo </w:t>
      </w:r>
      <w:r w:rsidR="00D47A49">
        <w:rPr>
          <w:rFonts w:ascii="Century Gothic" w:hAnsi="Century Gothic"/>
          <w:color w:val="000000" w:themeColor="text1"/>
          <w:sz w:val="22"/>
          <w:lang w:val="es-ES"/>
        </w:rPr>
        <w:t>tarifario que dispone la Secretaría de Movilidad.</w:t>
      </w:r>
    </w:p>
    <w:p w14:paraId="14951398" w14:textId="339D1B59" w:rsidR="00BF19E1" w:rsidRDefault="00BF19E1" w:rsidP="0021064C">
      <w:pPr>
        <w:spacing w:after="0" w:line="240" w:lineRule="auto"/>
        <w:rPr>
          <w:rFonts w:ascii="Century Gothic" w:hAnsi="Century Gothic"/>
          <w:color w:val="000000" w:themeColor="text1"/>
          <w:sz w:val="22"/>
          <w:lang w:val="es-ES"/>
        </w:rPr>
      </w:pPr>
    </w:p>
    <w:p w14:paraId="51E87D29" w14:textId="728B06A4" w:rsidR="00852469" w:rsidRPr="0021064C" w:rsidRDefault="00852469" w:rsidP="0021064C">
      <w:pPr>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La implantación de un nuevo modelo de transporte para el DMQ, basado en los principios de integración e intermodalidad que acaban de explicarse, requiere un marco institucional adecuado que garantice una óptima distribución de las competencias en materia de transporte público, así como de los recursos necesarios para su adecuado desarrollo.</w:t>
      </w:r>
    </w:p>
    <w:p w14:paraId="185E45A6" w14:textId="77777777" w:rsidR="00852469" w:rsidRPr="0021064C" w:rsidRDefault="00852469" w:rsidP="0021064C">
      <w:pPr>
        <w:spacing w:after="0" w:line="240" w:lineRule="auto"/>
        <w:rPr>
          <w:rFonts w:ascii="Century Gothic" w:hAnsi="Century Gothic"/>
          <w:color w:val="000000" w:themeColor="text1"/>
          <w:sz w:val="22"/>
          <w:lang w:val="es-ES"/>
        </w:rPr>
      </w:pPr>
    </w:p>
    <w:p w14:paraId="1A080D06" w14:textId="7E5F49D4" w:rsidR="00852469" w:rsidRPr="0021064C" w:rsidRDefault="00852469" w:rsidP="0021064C">
      <w:pPr>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lastRenderedPageBreak/>
        <w:t>El DMQ es titular de la competencia exclusiva en materia de planificación, regulación y control en materia de tránsito y transporte terrestre en su jurisdicción territorial, de conformidad con el ordenamiento</w:t>
      </w:r>
      <w:r w:rsidR="00D47A49">
        <w:rPr>
          <w:rFonts w:ascii="Century Gothic" w:hAnsi="Century Gothic"/>
          <w:color w:val="000000" w:themeColor="text1"/>
          <w:sz w:val="22"/>
          <w:lang w:val="es-ES"/>
        </w:rPr>
        <w:t xml:space="preserve"> normativo </w:t>
      </w:r>
      <w:r w:rsidRPr="0021064C">
        <w:rPr>
          <w:rFonts w:ascii="Century Gothic" w:hAnsi="Century Gothic"/>
          <w:color w:val="000000" w:themeColor="text1"/>
          <w:sz w:val="22"/>
          <w:lang w:val="es-ES"/>
        </w:rPr>
        <w:t xml:space="preserve">vigente. Considerando que la estructura actual no es del todo adecuada, funcionalmente hablando, el </w:t>
      </w:r>
      <w:r w:rsidR="00161D6C">
        <w:rPr>
          <w:rFonts w:ascii="Century Gothic" w:hAnsi="Century Gothic"/>
          <w:color w:val="000000" w:themeColor="text1"/>
          <w:sz w:val="22"/>
          <w:lang w:val="es-ES"/>
        </w:rPr>
        <w:t>SITP-DMQ</w:t>
      </w:r>
      <w:r w:rsidRPr="0021064C">
        <w:rPr>
          <w:rFonts w:ascii="Century Gothic" w:hAnsi="Century Gothic"/>
          <w:color w:val="000000" w:themeColor="text1"/>
          <w:sz w:val="22"/>
          <w:lang w:val="es-ES"/>
        </w:rPr>
        <w:t xml:space="preserve"> requiere de una organización sistémica que sea concordante con su naturaleza intermodal que implica la integración tarifaria. </w:t>
      </w:r>
    </w:p>
    <w:p w14:paraId="5825581A" w14:textId="6DBF0248" w:rsidR="002B47F8" w:rsidRPr="0021064C" w:rsidRDefault="002B47F8" w:rsidP="0021064C">
      <w:pPr>
        <w:spacing w:after="0" w:line="240" w:lineRule="auto"/>
        <w:rPr>
          <w:rFonts w:ascii="Century Gothic" w:hAnsi="Century Gothic"/>
          <w:color w:val="000000" w:themeColor="text1"/>
          <w:sz w:val="22"/>
          <w:lang w:val="es-ES"/>
        </w:rPr>
      </w:pPr>
    </w:p>
    <w:p w14:paraId="5C285081" w14:textId="274963BB" w:rsidR="0068560D" w:rsidRPr="0021064C" w:rsidRDefault="0068560D" w:rsidP="0021064C">
      <w:pPr>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Por tales consideraciones y de conformidad con las facultades que le atribuye el artículo 322 del Código Orgánico de Organización Territorial, Autonomía y Descentralización –COOTAD, le corresponde al Concejo del Municipio del Distrito Metropolitano de Quito, conocer y aprobar el siguiente proyecto de Ordenanza Metropolitana por la cual se crea el Sistema Integrado de Transporte del Distrito Metropolitano de Quito (</w:t>
      </w:r>
      <w:r w:rsidR="00161D6C">
        <w:rPr>
          <w:rFonts w:ascii="Century Gothic" w:hAnsi="Century Gothic"/>
          <w:color w:val="000000" w:themeColor="text1"/>
          <w:sz w:val="22"/>
          <w:lang w:val="es-ES"/>
        </w:rPr>
        <w:t>SITP-DMQ</w:t>
      </w:r>
      <w:r w:rsidRPr="0021064C">
        <w:rPr>
          <w:rFonts w:ascii="Century Gothic" w:hAnsi="Century Gothic"/>
          <w:color w:val="000000" w:themeColor="text1"/>
          <w:sz w:val="22"/>
          <w:lang w:val="es-ES"/>
        </w:rPr>
        <w:t xml:space="preserve">). </w:t>
      </w:r>
    </w:p>
    <w:p w14:paraId="53C764E3" w14:textId="77777777" w:rsidR="0068560D" w:rsidRPr="0021064C" w:rsidRDefault="0068560D" w:rsidP="0021064C">
      <w:pPr>
        <w:spacing w:after="0" w:line="240" w:lineRule="auto"/>
        <w:rPr>
          <w:rFonts w:ascii="Century Gothic" w:hAnsi="Century Gothic"/>
          <w:color w:val="000000" w:themeColor="text1"/>
          <w:sz w:val="22"/>
          <w:lang w:val="es-ES"/>
        </w:rPr>
      </w:pPr>
    </w:p>
    <w:p w14:paraId="5F9CD17A" w14:textId="77777777" w:rsidR="002B47F8" w:rsidRPr="0021064C" w:rsidRDefault="002B47F8" w:rsidP="0021064C">
      <w:pPr>
        <w:spacing w:after="0" w:line="240" w:lineRule="auto"/>
        <w:rPr>
          <w:rFonts w:ascii="Century Gothic" w:hAnsi="Century Gothic"/>
          <w:color w:val="000000" w:themeColor="text1"/>
          <w:sz w:val="22"/>
          <w:lang w:val="es-ES"/>
        </w:rPr>
      </w:pPr>
    </w:p>
    <w:p w14:paraId="1E1D293D" w14:textId="77777777" w:rsidR="002B47F8" w:rsidRPr="0021064C" w:rsidRDefault="002B47F8" w:rsidP="0021064C">
      <w:pPr>
        <w:spacing w:after="0" w:line="240" w:lineRule="auto"/>
        <w:rPr>
          <w:rFonts w:ascii="Century Gothic" w:hAnsi="Century Gothic"/>
          <w:color w:val="000000" w:themeColor="text1"/>
          <w:sz w:val="22"/>
          <w:lang w:val="es-ES"/>
        </w:rPr>
      </w:pPr>
    </w:p>
    <w:p w14:paraId="7999DE90" w14:textId="77777777" w:rsidR="00FB1E34" w:rsidRPr="0021064C" w:rsidRDefault="00FB1E34" w:rsidP="0021064C">
      <w:pPr>
        <w:spacing w:after="0" w:line="240" w:lineRule="auto"/>
        <w:rPr>
          <w:rFonts w:ascii="Century Gothic" w:hAnsi="Century Gothic"/>
          <w:color w:val="000000" w:themeColor="text1"/>
          <w:sz w:val="22"/>
          <w:lang w:val="es-ES"/>
        </w:rPr>
      </w:pPr>
    </w:p>
    <w:p w14:paraId="348DFA32" w14:textId="77777777" w:rsidR="0059442D" w:rsidRPr="0021064C" w:rsidRDefault="0059442D" w:rsidP="0021064C">
      <w:pPr>
        <w:spacing w:after="0" w:line="240" w:lineRule="auto"/>
        <w:jc w:val="center"/>
        <w:rPr>
          <w:rFonts w:ascii="Century Gothic" w:hAnsi="Century Gothic"/>
          <w:b/>
          <w:color w:val="000000" w:themeColor="text1"/>
          <w:sz w:val="22"/>
          <w:lang w:val="es-ES" w:eastAsia="es-ES"/>
        </w:rPr>
      </w:pPr>
    </w:p>
    <w:p w14:paraId="3EE97416" w14:textId="77777777" w:rsidR="00FB1E34" w:rsidRPr="0021064C" w:rsidRDefault="00FB1E34" w:rsidP="0021064C">
      <w:pPr>
        <w:spacing w:after="160" w:line="240" w:lineRule="auto"/>
        <w:jc w:val="left"/>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br w:type="page"/>
      </w:r>
    </w:p>
    <w:p w14:paraId="3B67D0A7" w14:textId="66434CE2" w:rsidR="002E792C" w:rsidRPr="0021064C" w:rsidRDefault="00F56DB8"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lastRenderedPageBreak/>
        <w:t>EL CONCEJO METROPOLITANO DE QUITO</w:t>
      </w:r>
    </w:p>
    <w:p w14:paraId="18BC6858" w14:textId="77777777" w:rsidR="00F56DB8" w:rsidRPr="0021064C" w:rsidRDefault="00F56DB8" w:rsidP="0021064C">
      <w:pPr>
        <w:spacing w:after="0" w:line="240" w:lineRule="auto"/>
        <w:jc w:val="center"/>
        <w:rPr>
          <w:rFonts w:ascii="Century Gothic" w:hAnsi="Century Gothic"/>
          <w:b/>
          <w:color w:val="000000" w:themeColor="text1"/>
          <w:sz w:val="22"/>
          <w:lang w:val="es-ES" w:eastAsia="es-ES"/>
        </w:rPr>
      </w:pPr>
    </w:p>
    <w:p w14:paraId="0EFBAB00" w14:textId="77777777" w:rsidR="00F56DB8" w:rsidRPr="0021064C" w:rsidRDefault="00F56DB8"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CONSIDERANDO:</w:t>
      </w:r>
    </w:p>
    <w:p w14:paraId="67DBC6DC" w14:textId="77777777" w:rsidR="00F56DB8" w:rsidRPr="0021064C" w:rsidRDefault="00F56DB8" w:rsidP="0021064C">
      <w:pPr>
        <w:spacing w:after="0" w:line="240" w:lineRule="auto"/>
        <w:jc w:val="center"/>
        <w:rPr>
          <w:rFonts w:ascii="Century Gothic" w:hAnsi="Century Gothic"/>
          <w:b/>
          <w:color w:val="000000" w:themeColor="text1"/>
          <w:sz w:val="22"/>
          <w:lang w:val="es-ES" w:eastAsia="es-ES"/>
        </w:rPr>
      </w:pPr>
    </w:p>
    <w:p w14:paraId="73A4EEBB" w14:textId="413E8F8E" w:rsidR="00EA5B2D" w:rsidRPr="0021064C" w:rsidRDefault="00850305" w:rsidP="0021064C">
      <w:pPr>
        <w:pStyle w:val="Prrafodelista"/>
        <w:spacing w:after="0"/>
        <w:ind w:left="567" w:hanging="567"/>
        <w:rPr>
          <w:rFonts w:ascii="Century Gothic" w:hAnsi="Century Gothic"/>
          <w:iCs/>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el art</w:t>
      </w:r>
      <w:r w:rsidR="00EA5B2D" w:rsidRPr="0021064C">
        <w:rPr>
          <w:rFonts w:ascii="Century Gothic" w:hAnsi="Century Gothic"/>
          <w:color w:val="000000" w:themeColor="text1"/>
          <w:sz w:val="22"/>
        </w:rPr>
        <w:t xml:space="preserve">. </w:t>
      </w:r>
      <w:r w:rsidRPr="0021064C">
        <w:rPr>
          <w:rFonts w:ascii="Century Gothic" w:hAnsi="Century Gothic"/>
          <w:color w:val="000000" w:themeColor="text1"/>
          <w:sz w:val="22"/>
        </w:rPr>
        <w:t xml:space="preserve">314 de la Constitución de la República </w:t>
      </w:r>
      <w:r w:rsidR="00DF0AD3" w:rsidRPr="0021064C">
        <w:rPr>
          <w:rFonts w:ascii="Century Gothic" w:hAnsi="Century Gothic"/>
          <w:color w:val="000000" w:themeColor="text1"/>
          <w:sz w:val="22"/>
        </w:rPr>
        <w:t>(«</w:t>
      </w:r>
      <w:r w:rsidR="00DF0AD3" w:rsidRPr="0021064C">
        <w:rPr>
          <w:rFonts w:ascii="Century Gothic" w:hAnsi="Century Gothic"/>
          <w:color w:val="000000" w:themeColor="text1"/>
          <w:sz w:val="22"/>
          <w:u w:val="single"/>
        </w:rPr>
        <w:t>Constitución</w:t>
      </w:r>
      <w:r w:rsidR="00DF0AD3" w:rsidRPr="0021064C">
        <w:rPr>
          <w:rFonts w:ascii="Century Gothic" w:hAnsi="Century Gothic"/>
          <w:color w:val="000000" w:themeColor="text1"/>
          <w:sz w:val="22"/>
        </w:rPr>
        <w:t xml:space="preserve">») </w:t>
      </w:r>
      <w:r w:rsidRPr="0021064C">
        <w:rPr>
          <w:rFonts w:ascii="Century Gothic" w:hAnsi="Century Gothic"/>
          <w:color w:val="000000" w:themeColor="text1"/>
          <w:sz w:val="22"/>
        </w:rPr>
        <w:t xml:space="preserve">determina que </w:t>
      </w:r>
      <w:r w:rsidR="00EA5B2D" w:rsidRPr="0021064C">
        <w:rPr>
          <w:rFonts w:ascii="Century Gothic" w:hAnsi="Century Gothic"/>
          <w:iCs/>
          <w:color w:val="000000" w:themeColor="text1"/>
          <w:sz w:val="22"/>
        </w:rPr>
        <w:t>e</w:t>
      </w:r>
      <w:r w:rsidRPr="0021064C">
        <w:rPr>
          <w:rFonts w:ascii="Century Gothic" w:hAnsi="Century Gothic"/>
          <w:iCs/>
          <w:color w:val="000000" w:themeColor="text1"/>
          <w:sz w:val="22"/>
        </w:rPr>
        <w:t xml:space="preserve">l Estado garantizará que los servicios públicos y su provisión respondan a los principios de obligatoriedad, generalidad, uniformidad, eficiencia, responsabilidad, universalidad, accesibilidad, regularidad, continuidad y calidad. </w:t>
      </w:r>
      <w:r w:rsidR="00EA5B2D" w:rsidRPr="0021064C">
        <w:rPr>
          <w:rFonts w:ascii="Century Gothic" w:hAnsi="Century Gothic"/>
          <w:iCs/>
          <w:color w:val="000000" w:themeColor="text1"/>
          <w:sz w:val="22"/>
        </w:rPr>
        <w:t>Además de ello, el mismo art. indica que, el</w:t>
      </w:r>
      <w:r w:rsidRPr="0021064C">
        <w:rPr>
          <w:rFonts w:ascii="Century Gothic" w:hAnsi="Century Gothic"/>
          <w:iCs/>
          <w:color w:val="000000" w:themeColor="text1"/>
          <w:sz w:val="22"/>
        </w:rPr>
        <w:t xml:space="preserve"> Estado dispondrá que los precios y tarifas de los servicios públicos sean equitativos, y establecerá su control y regulación;</w:t>
      </w:r>
      <w:bookmarkStart w:id="1" w:name="_Hlk18310203"/>
    </w:p>
    <w:p w14:paraId="18161DDE" w14:textId="77777777" w:rsidR="00B66596" w:rsidRPr="0021064C" w:rsidRDefault="00B66596" w:rsidP="0021064C">
      <w:pPr>
        <w:pStyle w:val="Prrafodelista"/>
        <w:spacing w:after="0"/>
        <w:ind w:left="567" w:hanging="567"/>
        <w:rPr>
          <w:rFonts w:ascii="Century Gothic" w:hAnsi="Century Gothic"/>
          <w:color w:val="000000" w:themeColor="text1"/>
          <w:sz w:val="22"/>
        </w:rPr>
      </w:pPr>
    </w:p>
    <w:p w14:paraId="58CC04D6" w14:textId="2B054B3C" w:rsidR="00EA5B2D" w:rsidRPr="0021064C" w:rsidRDefault="00EA5B2D" w:rsidP="0021064C">
      <w:pPr>
        <w:autoSpaceDE w:val="0"/>
        <w:autoSpaceDN w:val="0"/>
        <w:adjustRightInd w:val="0"/>
        <w:spacing w:after="0" w:line="240" w:lineRule="auto"/>
        <w:ind w:left="567" w:hanging="567"/>
        <w:rPr>
          <w:rFonts w:ascii="Century Gothic" w:eastAsia="Calibri" w:hAnsi="Century Gothic"/>
          <w:color w:val="000000" w:themeColor="text1"/>
          <w:sz w:val="22"/>
          <w:lang w:eastAsia="en-US"/>
        </w:rPr>
      </w:pPr>
      <w:r w:rsidRPr="0021064C">
        <w:rPr>
          <w:rFonts w:ascii="Century Gothic" w:eastAsia="Calibri" w:hAnsi="Century Gothic"/>
          <w:b/>
          <w:color w:val="000000" w:themeColor="text1"/>
          <w:sz w:val="22"/>
          <w:lang w:eastAsia="en-US"/>
        </w:rPr>
        <w:t>Que,</w:t>
      </w:r>
      <w:bookmarkEnd w:id="1"/>
      <w:r w:rsidRPr="0021064C">
        <w:rPr>
          <w:rFonts w:ascii="Century Gothic" w:eastAsia="Calibri" w:hAnsi="Century Gothic"/>
          <w:b/>
          <w:color w:val="000000" w:themeColor="text1"/>
          <w:sz w:val="22"/>
          <w:lang w:eastAsia="en-US"/>
        </w:rPr>
        <w:tab/>
      </w:r>
      <w:r w:rsidRPr="0021064C">
        <w:rPr>
          <w:rFonts w:ascii="Century Gothic" w:eastAsia="Calibri" w:hAnsi="Century Gothic"/>
          <w:color w:val="000000" w:themeColor="text1"/>
          <w:sz w:val="22"/>
          <w:lang w:eastAsia="en-US"/>
        </w:rPr>
        <w:t xml:space="preserve">de acuerdo con </w:t>
      </w:r>
      <w:r w:rsidR="0022410F" w:rsidRPr="0021064C">
        <w:rPr>
          <w:rFonts w:ascii="Century Gothic" w:eastAsia="Calibri" w:hAnsi="Century Gothic"/>
          <w:color w:val="000000" w:themeColor="text1"/>
          <w:sz w:val="22"/>
          <w:lang w:eastAsia="en-US"/>
        </w:rPr>
        <w:t xml:space="preserve">el núm. 25 del art. 66 </w:t>
      </w:r>
      <w:r w:rsidR="0022410F" w:rsidRPr="000726F9">
        <w:rPr>
          <w:rFonts w:ascii="Century Gothic" w:eastAsia="Calibri" w:hAnsi="Century Gothic"/>
          <w:color w:val="000000" w:themeColor="text1"/>
          <w:sz w:val="22"/>
          <w:lang w:eastAsia="en-US"/>
        </w:rPr>
        <w:t>de la Constitución,</w:t>
      </w:r>
      <w:r w:rsidR="0022410F" w:rsidRPr="0021064C">
        <w:rPr>
          <w:rFonts w:ascii="Century Gothic" w:eastAsia="Calibri" w:hAnsi="Century Gothic"/>
          <w:color w:val="000000" w:themeColor="text1"/>
          <w:sz w:val="22"/>
          <w:lang w:eastAsia="en-US"/>
        </w:rPr>
        <w:t xml:space="preserve"> </w:t>
      </w:r>
      <w:r w:rsidRPr="0021064C">
        <w:rPr>
          <w:rFonts w:ascii="Century Gothic" w:eastAsia="Calibri" w:hAnsi="Century Gothic"/>
          <w:bCs/>
          <w:color w:val="000000" w:themeColor="text1"/>
          <w:sz w:val="22"/>
          <w:lang w:eastAsia="en-US"/>
        </w:rPr>
        <w:t>s</w:t>
      </w:r>
      <w:r w:rsidRPr="0021064C">
        <w:rPr>
          <w:rFonts w:ascii="Century Gothic" w:eastAsia="Calibri" w:hAnsi="Century Gothic"/>
          <w:color w:val="000000" w:themeColor="text1"/>
          <w:sz w:val="22"/>
          <w:lang w:eastAsia="en-US"/>
        </w:rPr>
        <w:t xml:space="preserve">e reconoce y garantiza a las personas, </w:t>
      </w:r>
      <w:r w:rsidRPr="0021064C">
        <w:rPr>
          <w:rFonts w:ascii="Century Gothic" w:eastAsia="Calibri" w:hAnsi="Century Gothic"/>
          <w:iCs/>
          <w:color w:val="000000" w:themeColor="text1"/>
          <w:sz w:val="22"/>
          <w:lang w:eastAsia="en-US"/>
        </w:rPr>
        <w:t>el derecho a acceder a bienes y servicios públicos y privados de calidad;</w:t>
      </w:r>
    </w:p>
    <w:p w14:paraId="053E3789" w14:textId="77777777" w:rsidR="00850305" w:rsidRPr="0021064C" w:rsidRDefault="00850305" w:rsidP="0021064C">
      <w:pPr>
        <w:pStyle w:val="Prrafodelista"/>
        <w:spacing w:after="0"/>
        <w:ind w:left="567" w:hanging="567"/>
        <w:rPr>
          <w:rFonts w:ascii="Century Gothic" w:hAnsi="Century Gothic"/>
          <w:color w:val="000000" w:themeColor="text1"/>
          <w:sz w:val="22"/>
        </w:rPr>
      </w:pPr>
    </w:p>
    <w:p w14:paraId="7E0E4754" w14:textId="7C938C9B" w:rsidR="00850305" w:rsidRPr="0021064C" w:rsidRDefault="00850305" w:rsidP="0021064C">
      <w:pPr>
        <w:pStyle w:val="Prrafodelista"/>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r>
      <w:r w:rsidR="00DF0AD3" w:rsidRPr="0021064C">
        <w:rPr>
          <w:rFonts w:ascii="Century Gothic" w:hAnsi="Century Gothic"/>
          <w:color w:val="000000" w:themeColor="text1"/>
          <w:sz w:val="22"/>
        </w:rPr>
        <w:t xml:space="preserve">el núm. 6 del art. 264 de la Constitución, en concordancia con el art. 266 </w:t>
      </w:r>
      <w:r w:rsidR="00FB4832" w:rsidRPr="0021064C">
        <w:rPr>
          <w:rFonts w:ascii="Century Gothic" w:hAnsi="Century Gothic"/>
          <w:color w:val="000000" w:themeColor="text1"/>
          <w:sz w:val="22"/>
        </w:rPr>
        <w:t>ibidem</w:t>
      </w:r>
      <w:r w:rsidR="00DF0AD3" w:rsidRPr="0021064C">
        <w:rPr>
          <w:rFonts w:ascii="Century Gothic" w:hAnsi="Century Gothic"/>
          <w:color w:val="000000" w:themeColor="text1"/>
          <w:sz w:val="22"/>
        </w:rPr>
        <w:t xml:space="preserve">, establece que los gobiernos autónomos descentralizados municipales tienen la competencia para planificar, regular y controlar el tránsito y el transporte público dentro de su territorio; </w:t>
      </w:r>
    </w:p>
    <w:p w14:paraId="48C9B5F2" w14:textId="5C847229" w:rsidR="00850305" w:rsidRPr="0021064C" w:rsidRDefault="00850305" w:rsidP="0021064C">
      <w:pPr>
        <w:autoSpaceDE w:val="0"/>
        <w:autoSpaceDN w:val="0"/>
        <w:adjustRightInd w:val="0"/>
        <w:spacing w:after="0" w:line="240" w:lineRule="auto"/>
        <w:ind w:left="567" w:hanging="567"/>
        <w:rPr>
          <w:rFonts w:ascii="Century Gothic" w:eastAsia="Calibri" w:hAnsi="Century Gothic"/>
          <w:iCs/>
          <w:color w:val="000000" w:themeColor="text1"/>
          <w:sz w:val="22"/>
          <w:lang w:eastAsia="en-US"/>
        </w:rPr>
      </w:pPr>
      <w:r w:rsidRPr="0021064C">
        <w:rPr>
          <w:rFonts w:ascii="Century Gothic" w:eastAsia="Calibri" w:hAnsi="Century Gothic"/>
          <w:b/>
          <w:bCs/>
          <w:color w:val="000000" w:themeColor="text1"/>
          <w:sz w:val="22"/>
          <w:lang w:eastAsia="en-US"/>
        </w:rPr>
        <w:t xml:space="preserve">Que, </w:t>
      </w:r>
      <w:r w:rsidR="00EA5B2D" w:rsidRPr="0021064C">
        <w:rPr>
          <w:rFonts w:ascii="Century Gothic" w:eastAsia="Calibri" w:hAnsi="Century Gothic"/>
          <w:color w:val="000000" w:themeColor="text1"/>
          <w:sz w:val="22"/>
          <w:lang w:eastAsia="en-US"/>
        </w:rPr>
        <w:t>el núm. 3 del art.</w:t>
      </w:r>
      <w:r w:rsidRPr="0021064C">
        <w:rPr>
          <w:rFonts w:ascii="Century Gothic" w:eastAsia="Calibri" w:hAnsi="Century Gothic"/>
          <w:bCs/>
          <w:color w:val="000000" w:themeColor="text1"/>
          <w:sz w:val="22"/>
          <w:lang w:eastAsia="en-US"/>
        </w:rPr>
        <w:t xml:space="preserve"> 47</w:t>
      </w:r>
      <w:r w:rsidR="00EA5B2D" w:rsidRPr="0021064C">
        <w:rPr>
          <w:rFonts w:ascii="Century Gothic" w:eastAsia="Calibri" w:hAnsi="Century Gothic"/>
          <w:bCs/>
          <w:color w:val="000000" w:themeColor="text1"/>
          <w:sz w:val="22"/>
          <w:lang w:eastAsia="en-US"/>
        </w:rPr>
        <w:t xml:space="preserve"> de la Constitución</w:t>
      </w:r>
      <w:r w:rsidR="00402D31" w:rsidRPr="0021064C">
        <w:rPr>
          <w:rFonts w:ascii="Century Gothic" w:eastAsia="Calibri" w:hAnsi="Century Gothic"/>
          <w:bCs/>
          <w:color w:val="000000" w:themeColor="text1"/>
          <w:sz w:val="22"/>
          <w:lang w:eastAsia="en-US"/>
        </w:rPr>
        <w:t>,</w:t>
      </w:r>
      <w:r w:rsidR="00EA5B2D" w:rsidRPr="0021064C">
        <w:rPr>
          <w:rFonts w:ascii="Century Gothic" w:eastAsia="Calibri" w:hAnsi="Century Gothic"/>
          <w:bCs/>
          <w:color w:val="000000" w:themeColor="text1"/>
          <w:sz w:val="22"/>
          <w:lang w:eastAsia="en-US"/>
        </w:rPr>
        <w:t xml:space="preserve"> reconoce </w:t>
      </w:r>
      <w:r w:rsidRPr="0021064C">
        <w:rPr>
          <w:rFonts w:ascii="Century Gothic" w:eastAsia="Calibri" w:hAnsi="Century Gothic"/>
          <w:iCs/>
          <w:color w:val="000000" w:themeColor="text1"/>
          <w:sz w:val="22"/>
          <w:lang w:eastAsia="en-US"/>
        </w:rPr>
        <w:t>a las personas con discapacidad</w:t>
      </w:r>
      <w:r w:rsidR="00EA5B2D" w:rsidRPr="0021064C">
        <w:rPr>
          <w:rFonts w:ascii="Century Gothic" w:eastAsia="Calibri" w:hAnsi="Century Gothic"/>
          <w:iCs/>
          <w:color w:val="000000" w:themeColor="text1"/>
          <w:sz w:val="22"/>
          <w:lang w:eastAsia="en-US"/>
        </w:rPr>
        <w:t xml:space="preserve"> r</w:t>
      </w:r>
      <w:r w:rsidRPr="0021064C">
        <w:rPr>
          <w:rFonts w:ascii="Century Gothic" w:eastAsia="Calibri" w:hAnsi="Century Gothic"/>
          <w:iCs/>
          <w:color w:val="000000" w:themeColor="text1"/>
          <w:sz w:val="22"/>
          <w:lang w:eastAsia="en-US"/>
        </w:rPr>
        <w:t>ebajas en los servicios públicos y en servicios privados de transporte y espectáculos;</w:t>
      </w:r>
    </w:p>
    <w:p w14:paraId="3CCA5BA5" w14:textId="77777777" w:rsidR="00B66596" w:rsidRPr="0021064C" w:rsidRDefault="00B66596" w:rsidP="0021064C">
      <w:pPr>
        <w:autoSpaceDE w:val="0"/>
        <w:autoSpaceDN w:val="0"/>
        <w:adjustRightInd w:val="0"/>
        <w:spacing w:after="0" w:line="240" w:lineRule="auto"/>
        <w:ind w:left="567" w:hanging="567"/>
        <w:rPr>
          <w:rFonts w:ascii="Century Gothic" w:eastAsia="Calibri" w:hAnsi="Century Gothic"/>
          <w:iCs/>
          <w:color w:val="000000" w:themeColor="text1"/>
          <w:sz w:val="22"/>
          <w:lang w:eastAsia="en-US"/>
        </w:rPr>
      </w:pPr>
    </w:p>
    <w:p w14:paraId="5FBAF1A8" w14:textId="18D95287" w:rsidR="00C81AA4" w:rsidRPr="0021064C" w:rsidRDefault="00C81AA4" w:rsidP="0021064C">
      <w:pPr>
        <w:pStyle w:val="Prrafodelista"/>
        <w:spacing w:after="0"/>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 xml:space="preserve">el Código Orgánico de Organización Territorial, Autonomía y Descentralización – COOTAD, en el literal b) de su artículo </w:t>
      </w:r>
      <w:r w:rsidRPr="0021064C">
        <w:rPr>
          <w:rFonts w:ascii="Century Gothic" w:hAnsi="Century Gothic"/>
          <w:color w:val="000000" w:themeColor="text1"/>
          <w:sz w:val="22"/>
          <w:lang w:eastAsia="es-ES"/>
        </w:rPr>
        <w:t xml:space="preserve">54, prevé como función del gobierno descentralizado municipal el </w:t>
      </w:r>
      <w:r w:rsidRPr="0021064C">
        <w:rPr>
          <w:rFonts w:ascii="Century Gothic" w:hAnsi="Century Gothic"/>
          <w:i/>
          <w:color w:val="000000" w:themeColor="text1"/>
          <w:sz w:val="22"/>
          <w:lang w:eastAsia="es-ES"/>
        </w:rPr>
        <w:t>“diseñar e implementar políticas de promoción y construcción de equidad e inclusión en su territorio, en el marco de sus competencias constitucionales y legales”</w:t>
      </w:r>
      <w:r w:rsidRPr="0021064C">
        <w:rPr>
          <w:rFonts w:ascii="Century Gothic" w:hAnsi="Century Gothic"/>
          <w:color w:val="000000" w:themeColor="text1"/>
          <w:sz w:val="22"/>
          <w:lang w:eastAsia="es-ES"/>
        </w:rPr>
        <w:t>. En el a</w:t>
      </w:r>
      <w:r w:rsidRPr="0021064C">
        <w:rPr>
          <w:rFonts w:ascii="Century Gothic" w:hAnsi="Century Gothic"/>
          <w:color w:val="000000" w:themeColor="text1"/>
          <w:sz w:val="22"/>
        </w:rPr>
        <w:t xml:space="preserve">rtículo 55 literales e) y f) de la norma </w:t>
      </w:r>
      <w:r w:rsidR="00FB4832" w:rsidRPr="0021064C">
        <w:rPr>
          <w:rFonts w:ascii="Century Gothic" w:hAnsi="Century Gothic"/>
          <w:color w:val="000000" w:themeColor="text1"/>
          <w:sz w:val="22"/>
        </w:rPr>
        <w:t>ibidem</w:t>
      </w:r>
      <w:r w:rsidRPr="0021064C">
        <w:rPr>
          <w:rFonts w:ascii="Century Gothic" w:hAnsi="Century Gothic"/>
          <w:color w:val="000000" w:themeColor="text1"/>
          <w:sz w:val="22"/>
        </w:rPr>
        <w:t xml:space="preserve"> establecen como competencia exclusiva del gobierno autónomo descentralizado municipal, </w:t>
      </w:r>
      <w:r w:rsidRPr="0021064C">
        <w:rPr>
          <w:rFonts w:ascii="Century Gothic" w:hAnsi="Century Gothic"/>
          <w:i/>
          <w:color w:val="000000" w:themeColor="text1"/>
          <w:sz w:val="22"/>
        </w:rPr>
        <w:t>“crear, modificar, exonerar o suprimir mediante ordenanzas, tasas, tarifas y contribuciones especiales de mejoras;”</w:t>
      </w:r>
      <w:r w:rsidRPr="0021064C">
        <w:rPr>
          <w:rFonts w:ascii="Century Gothic" w:hAnsi="Century Gothic"/>
          <w:color w:val="000000" w:themeColor="text1"/>
          <w:sz w:val="22"/>
        </w:rPr>
        <w:t xml:space="preserve"> y, </w:t>
      </w:r>
      <w:r w:rsidRPr="0021064C">
        <w:rPr>
          <w:rFonts w:ascii="Century Gothic" w:hAnsi="Century Gothic"/>
          <w:i/>
          <w:color w:val="000000" w:themeColor="text1"/>
          <w:sz w:val="22"/>
          <w:lang w:eastAsia="es-ES"/>
        </w:rPr>
        <w:t xml:space="preserve">“planificar, regular y controlar el tránsito y el transporte terrestre dentro de su circunscripción”; </w:t>
      </w:r>
      <w:r w:rsidRPr="0021064C">
        <w:rPr>
          <w:rFonts w:ascii="Century Gothic" w:hAnsi="Century Gothic"/>
          <w:color w:val="000000" w:themeColor="text1"/>
          <w:sz w:val="22"/>
          <w:lang w:eastAsia="es-ES"/>
        </w:rPr>
        <w:t xml:space="preserve">en concordancia con lo previsto en el literal a) del artículo 57, que como atribución </w:t>
      </w:r>
      <w:r w:rsidRPr="0021064C">
        <w:rPr>
          <w:rFonts w:ascii="Century Gothic" w:hAnsi="Century Gothic"/>
          <w:color w:val="000000" w:themeColor="text1"/>
          <w:sz w:val="22"/>
        </w:rPr>
        <w:t xml:space="preserve">del concejo municipal prevé </w:t>
      </w:r>
      <w:r w:rsidRPr="0021064C">
        <w:rPr>
          <w:rFonts w:ascii="Century Gothic" w:hAnsi="Century Gothic"/>
          <w:i/>
          <w:color w:val="000000" w:themeColor="text1"/>
          <w:sz w:val="22"/>
        </w:rPr>
        <w:t>“El ejercicio de la facultad normativa en las materias de competencia del gobierno autónomo descentralizado municipal, mediante la expedición de ordenanzas cantonales, acuerdos y resoluciones”</w:t>
      </w:r>
      <w:r w:rsidRPr="0021064C">
        <w:rPr>
          <w:rFonts w:ascii="Century Gothic" w:hAnsi="Century Gothic"/>
          <w:color w:val="000000" w:themeColor="text1"/>
          <w:sz w:val="22"/>
        </w:rPr>
        <w:t>;</w:t>
      </w:r>
    </w:p>
    <w:p w14:paraId="21D5A854" w14:textId="77777777" w:rsidR="00C81AA4" w:rsidRPr="0021064C" w:rsidRDefault="00C81AA4" w:rsidP="0021064C">
      <w:pPr>
        <w:pStyle w:val="Prrafodelista"/>
        <w:spacing w:after="0"/>
        <w:ind w:left="567" w:hanging="567"/>
        <w:rPr>
          <w:rFonts w:ascii="Century Gothic" w:hAnsi="Century Gothic"/>
          <w:color w:val="000000" w:themeColor="text1"/>
          <w:sz w:val="22"/>
        </w:rPr>
      </w:pPr>
    </w:p>
    <w:p w14:paraId="1CA76061" w14:textId="77777777" w:rsidR="00C81AA4" w:rsidRPr="0021064C" w:rsidRDefault="00C81AA4" w:rsidP="0021064C">
      <w:pPr>
        <w:pStyle w:val="Prrafodelista"/>
        <w:spacing w:after="0"/>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el artículo 84 literal q) del Código Orgánico de Organización Territorial, Autonomía y Descentralización, confiere a los Gobiernos de los Distritos Autónomos Metropolitanos, la competencia exclusiva para planificar, regular y controlar el tránsito y transporte terrestre dentro de su circunscripción territorial;</w:t>
      </w:r>
    </w:p>
    <w:p w14:paraId="5C29361D" w14:textId="77777777" w:rsidR="00C81AA4" w:rsidRPr="0021064C" w:rsidRDefault="00C81AA4" w:rsidP="0021064C">
      <w:pPr>
        <w:pStyle w:val="Prrafodelista"/>
        <w:spacing w:after="0"/>
        <w:ind w:left="567" w:hanging="567"/>
        <w:rPr>
          <w:rFonts w:ascii="Century Gothic" w:hAnsi="Century Gothic"/>
          <w:b/>
          <w:bCs/>
          <w:color w:val="000000" w:themeColor="text1"/>
          <w:sz w:val="22"/>
        </w:rPr>
      </w:pPr>
    </w:p>
    <w:p w14:paraId="340DDE50" w14:textId="77777777" w:rsidR="00C81AA4" w:rsidRPr="0021064C" w:rsidRDefault="00C81AA4" w:rsidP="0021064C">
      <w:pPr>
        <w:autoSpaceDE w:val="0"/>
        <w:autoSpaceDN w:val="0"/>
        <w:adjustRightInd w:val="0"/>
        <w:spacing w:line="240" w:lineRule="auto"/>
        <w:ind w:left="567" w:hanging="567"/>
        <w:rPr>
          <w:rFonts w:ascii="Century Gothic" w:hAnsi="Century Gothic"/>
          <w:color w:val="000000" w:themeColor="text1"/>
          <w:sz w:val="22"/>
        </w:rPr>
      </w:pPr>
      <w:r w:rsidRPr="0021064C">
        <w:rPr>
          <w:rFonts w:ascii="Century Gothic" w:hAnsi="Century Gothic"/>
          <w:b/>
          <w:color w:val="000000" w:themeColor="text1"/>
          <w:sz w:val="22"/>
        </w:rPr>
        <w:lastRenderedPageBreak/>
        <w:t>Que</w:t>
      </w:r>
      <w:r w:rsidRPr="0021064C">
        <w:rPr>
          <w:rFonts w:ascii="Century Gothic" w:hAnsi="Century Gothic"/>
          <w:color w:val="000000" w:themeColor="text1"/>
          <w:sz w:val="22"/>
        </w:rPr>
        <w:t>,</w:t>
      </w:r>
      <w:r w:rsidRPr="0021064C">
        <w:rPr>
          <w:rFonts w:ascii="Century Gothic" w:hAnsi="Century Gothic"/>
          <w:color w:val="000000" w:themeColor="text1"/>
          <w:sz w:val="22"/>
        </w:rPr>
        <w:tab/>
        <w:t>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w:t>
      </w:r>
    </w:p>
    <w:p w14:paraId="5E4CF7E9" w14:textId="77777777" w:rsidR="00C81AA4" w:rsidRPr="0021064C" w:rsidRDefault="00C81AA4" w:rsidP="0021064C">
      <w:pPr>
        <w:pStyle w:val="Cuerpodeltexto0"/>
        <w:shd w:val="clear" w:color="auto" w:fill="auto"/>
        <w:spacing w:after="0" w:line="240" w:lineRule="auto"/>
        <w:ind w:left="567" w:right="40" w:hanging="547"/>
        <w:rPr>
          <w:rFonts w:ascii="Century Gothic" w:hAnsi="Century Gothic"/>
          <w:color w:val="000000" w:themeColor="text1"/>
          <w:sz w:val="22"/>
          <w:szCs w:val="22"/>
          <w:lang w:val="es-EC"/>
        </w:rPr>
      </w:pPr>
      <w:r w:rsidRPr="0021064C">
        <w:rPr>
          <w:rFonts w:ascii="Century Gothic" w:eastAsia="Calibri" w:hAnsi="Century Gothic" w:cs="Times New Roman"/>
          <w:b/>
          <w:bCs/>
          <w:color w:val="000000" w:themeColor="text1"/>
          <w:sz w:val="22"/>
          <w:szCs w:val="22"/>
          <w:lang w:val="es-EC"/>
        </w:rPr>
        <w:t>Que,</w:t>
      </w:r>
      <w:r w:rsidRPr="0021064C">
        <w:rPr>
          <w:rFonts w:ascii="Century Gothic" w:eastAsia="Calibri" w:hAnsi="Century Gothic" w:cs="Times New Roman"/>
          <w:bCs/>
          <w:color w:val="000000" w:themeColor="text1"/>
          <w:sz w:val="22"/>
          <w:szCs w:val="22"/>
          <w:lang w:val="es-EC"/>
        </w:rPr>
        <w:tab/>
        <w:t xml:space="preserve">el artículo 3 de la Ley Orgánica de Transporte Terrestre, Tránsito y Seguridad Vial –LOTTTSV, determina que </w:t>
      </w:r>
      <w:r w:rsidRPr="0021064C">
        <w:rPr>
          <w:rFonts w:ascii="Century Gothic" w:eastAsia="Calibri" w:hAnsi="Century Gothic" w:cs="Times New Roman"/>
          <w:bCs/>
          <w:i/>
          <w:iCs/>
          <w:color w:val="000000" w:themeColor="text1"/>
          <w:sz w:val="22"/>
          <w:szCs w:val="22"/>
          <w:lang w:val="es-EC"/>
        </w:rPr>
        <w:t>“el Estado garantizará que la prestación del servicio de transporte público se ajuste a los principios de seguridad, eficiencia, responsabilidad, universalidad, accesibilidad, continuidad y calidad, con tarifas socialmente justas”;</w:t>
      </w:r>
    </w:p>
    <w:p w14:paraId="49CF9330" w14:textId="77777777" w:rsidR="00C81AA4" w:rsidRPr="0021064C" w:rsidRDefault="00C81AA4" w:rsidP="0021064C">
      <w:pPr>
        <w:pStyle w:val="Cuerpodeltexto0"/>
        <w:shd w:val="clear" w:color="auto" w:fill="auto"/>
        <w:spacing w:after="0" w:line="240" w:lineRule="auto"/>
        <w:ind w:left="680" w:right="40"/>
        <w:rPr>
          <w:rFonts w:ascii="Century Gothic" w:hAnsi="Century Gothic"/>
          <w:color w:val="000000" w:themeColor="text1"/>
          <w:sz w:val="22"/>
          <w:szCs w:val="22"/>
          <w:lang w:val="es-EC"/>
        </w:rPr>
      </w:pPr>
    </w:p>
    <w:p w14:paraId="3B4E87B5" w14:textId="77777777" w:rsidR="00C81AA4" w:rsidRPr="0021064C" w:rsidRDefault="00C81AA4" w:rsidP="0021064C">
      <w:pPr>
        <w:pStyle w:val="Cuerpodeltexto0"/>
        <w:shd w:val="clear" w:color="auto" w:fill="auto"/>
        <w:spacing w:after="0" w:line="240" w:lineRule="auto"/>
        <w:ind w:left="567" w:right="40" w:hanging="547"/>
        <w:rPr>
          <w:rFonts w:ascii="Century Gothic" w:hAnsi="Century Gothic" w:cs="Times New Roman"/>
          <w:i/>
          <w:iCs/>
          <w:color w:val="000000" w:themeColor="text1"/>
          <w:sz w:val="22"/>
          <w:szCs w:val="22"/>
          <w:lang w:val="es-EC"/>
        </w:rPr>
      </w:pPr>
      <w:r w:rsidRPr="0021064C">
        <w:rPr>
          <w:rFonts w:ascii="Century Gothic" w:hAnsi="Century Gothic" w:cs="Times New Roman"/>
          <w:b/>
          <w:color w:val="000000" w:themeColor="text1"/>
          <w:sz w:val="22"/>
          <w:szCs w:val="22"/>
          <w:lang w:val="es-EC"/>
        </w:rPr>
        <w:t>Que,</w:t>
      </w:r>
      <w:r w:rsidRPr="0021064C">
        <w:rPr>
          <w:rFonts w:ascii="Century Gothic" w:hAnsi="Century Gothic" w:cs="Times New Roman"/>
          <w:color w:val="000000" w:themeColor="text1"/>
          <w:sz w:val="22"/>
          <w:szCs w:val="22"/>
          <w:lang w:val="es-EC"/>
        </w:rPr>
        <w:tab/>
        <w:t xml:space="preserve">los literales c), h) y k) del artículo 30.5 de la LOTTTSV establecen que los Gobiernos Autónomos Descentralizados Metropolitanos y Municipales tendrán entre sus competencias: </w:t>
      </w:r>
      <w:r w:rsidRPr="0021064C">
        <w:rPr>
          <w:rFonts w:ascii="Century Gothic" w:hAnsi="Century Gothic" w:cs="Times New Roman"/>
          <w:i/>
          <w:iCs/>
          <w:color w:val="000000" w:themeColor="text1"/>
          <w:sz w:val="22"/>
          <w:szCs w:val="22"/>
          <w:lang w:val="es-EC"/>
        </w:rPr>
        <w:t>“</w:t>
      </w:r>
      <w:r w:rsidRPr="0021064C">
        <w:rPr>
          <w:rFonts w:ascii="Century Gothic" w:hAnsi="Century Gothic" w:cs="Times New Roman"/>
          <w:i/>
          <w:color w:val="000000" w:themeColor="text1"/>
          <w:sz w:val="22"/>
          <w:szCs w:val="22"/>
          <w:lang w:val="es-EC"/>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w:t>
      </w:r>
      <w:r w:rsidRPr="0021064C">
        <w:rPr>
          <w:rFonts w:ascii="Century Gothic" w:hAnsi="Century Gothic" w:cs="Times New Roman"/>
          <w:color w:val="000000" w:themeColor="text1"/>
          <w:sz w:val="22"/>
          <w:szCs w:val="22"/>
          <w:lang w:val="es-EC"/>
        </w:rPr>
        <w:t xml:space="preserve">; </w:t>
      </w:r>
      <w:r w:rsidRPr="0021064C">
        <w:rPr>
          <w:rFonts w:ascii="Century Gothic" w:hAnsi="Century Gothic" w:cs="Times New Roman"/>
          <w:i/>
          <w:iCs/>
          <w:color w:val="000000" w:themeColor="text1"/>
          <w:sz w:val="22"/>
          <w:szCs w:val="22"/>
          <w:lang w:val="es-EC"/>
        </w:rPr>
        <w:t>(…) k) Supervisar la gestión operativa y técnica y sancionar a las operadoras de transporte terrestre y las entidades prestadoras de servicios de transporte que tengan el permiso de operación dentro de sus circunscripciones territoriales”;</w:t>
      </w:r>
    </w:p>
    <w:p w14:paraId="11141042" w14:textId="77777777" w:rsidR="00371EBD" w:rsidRDefault="00371EBD" w:rsidP="0021064C">
      <w:pPr>
        <w:pStyle w:val="Cuerpodeltexto0"/>
        <w:shd w:val="clear" w:color="auto" w:fill="auto"/>
        <w:spacing w:after="0" w:line="240" w:lineRule="auto"/>
        <w:ind w:left="567" w:right="40" w:hanging="547"/>
        <w:rPr>
          <w:rFonts w:ascii="Century Gothic" w:hAnsi="Century Gothic"/>
          <w:b/>
          <w:color w:val="000000" w:themeColor="text1"/>
          <w:sz w:val="22"/>
          <w:szCs w:val="22"/>
          <w:lang w:val="es-EC"/>
        </w:rPr>
      </w:pPr>
    </w:p>
    <w:p w14:paraId="296DFE5A" w14:textId="5E80DFBC" w:rsidR="00C81AA4" w:rsidRPr="0021064C" w:rsidRDefault="00C81AA4" w:rsidP="0021064C">
      <w:pPr>
        <w:pStyle w:val="Cuerpodeltexto0"/>
        <w:shd w:val="clear" w:color="auto" w:fill="auto"/>
        <w:spacing w:after="0" w:line="240" w:lineRule="auto"/>
        <w:ind w:left="567" w:right="40" w:hanging="547"/>
        <w:rPr>
          <w:rFonts w:ascii="Century Gothic" w:hAnsi="Century Gothic" w:cs="Times New Roman"/>
          <w:bCs/>
          <w:color w:val="000000" w:themeColor="text1"/>
          <w:sz w:val="22"/>
          <w:szCs w:val="22"/>
          <w:lang w:val="es-EC"/>
        </w:rPr>
      </w:pPr>
      <w:r w:rsidRPr="0021064C">
        <w:rPr>
          <w:rFonts w:ascii="Century Gothic" w:hAnsi="Century Gothic"/>
          <w:b/>
          <w:color w:val="000000" w:themeColor="text1"/>
          <w:sz w:val="22"/>
          <w:szCs w:val="22"/>
          <w:lang w:val="es-EC"/>
        </w:rPr>
        <w:t xml:space="preserve">Que, </w:t>
      </w:r>
      <w:r w:rsidRPr="0021064C">
        <w:rPr>
          <w:rFonts w:ascii="Century Gothic" w:hAnsi="Century Gothic" w:cs="Times New Roman"/>
          <w:bCs/>
          <w:color w:val="000000" w:themeColor="text1"/>
          <w:sz w:val="22"/>
          <w:szCs w:val="22"/>
          <w:lang w:val="es-EC"/>
        </w:rPr>
        <w:t xml:space="preserve">el artículo 47 de la </w:t>
      </w:r>
      <w:r w:rsidRPr="0021064C">
        <w:rPr>
          <w:rFonts w:ascii="Century Gothic" w:eastAsia="Calibri" w:hAnsi="Century Gothic" w:cs="Times New Roman"/>
          <w:bCs/>
          <w:color w:val="000000" w:themeColor="text1"/>
          <w:sz w:val="22"/>
          <w:szCs w:val="22"/>
          <w:lang w:val="es-EC"/>
        </w:rPr>
        <w:t>Ley Orgánica de Transporte Terrestre, Tránsito y Seguridad Vial –LOTTTSV</w:t>
      </w:r>
      <w:r w:rsidRPr="0021064C">
        <w:rPr>
          <w:rFonts w:ascii="Century Gothic" w:hAnsi="Century Gothic" w:cs="Times New Roman"/>
          <w:bCs/>
          <w:color w:val="000000" w:themeColor="text1"/>
          <w:sz w:val="22"/>
          <w:szCs w:val="22"/>
          <w:lang w:val="es-EC"/>
        </w:rPr>
        <w:t>, determina que: “</w:t>
      </w:r>
      <w:r w:rsidRPr="0021064C">
        <w:rPr>
          <w:rFonts w:ascii="Century Gothic" w:hAnsi="Century Gothic"/>
          <w:i/>
          <w:color w:val="000000" w:themeColor="text1"/>
          <w:sz w:val="22"/>
          <w:szCs w:val="22"/>
          <w:lang w:val="es-EC"/>
        </w:rPr>
        <w:t>El transporte terrestre de personas animales o bienes responderá a las condiciones de responsabilidad, universalidad, accesibilidad, comodidad, continuidad, seguridad, calidad, y tarifas equitativas</w:t>
      </w:r>
      <w:r w:rsidRPr="0021064C">
        <w:rPr>
          <w:rFonts w:ascii="Century Gothic" w:hAnsi="Century Gothic" w:cs="Times New Roman"/>
          <w:bCs/>
          <w:i/>
          <w:iCs/>
          <w:color w:val="000000" w:themeColor="text1"/>
          <w:sz w:val="22"/>
          <w:szCs w:val="22"/>
          <w:lang w:val="es-EC"/>
        </w:rPr>
        <w:t>”</w:t>
      </w:r>
      <w:r w:rsidRPr="0021064C">
        <w:rPr>
          <w:rFonts w:ascii="Century Gothic" w:hAnsi="Century Gothic" w:cs="Times New Roman"/>
          <w:bCs/>
          <w:color w:val="000000" w:themeColor="text1"/>
          <w:sz w:val="22"/>
          <w:szCs w:val="22"/>
          <w:lang w:val="es-EC"/>
        </w:rPr>
        <w:t>.</w:t>
      </w:r>
    </w:p>
    <w:p w14:paraId="7BC388FA" w14:textId="77777777" w:rsidR="00C81AA4" w:rsidRPr="0021064C" w:rsidRDefault="00C81AA4" w:rsidP="0021064C">
      <w:pPr>
        <w:pStyle w:val="Cuerpodeltexto0"/>
        <w:shd w:val="clear" w:color="auto" w:fill="auto"/>
        <w:spacing w:after="0" w:line="240" w:lineRule="auto"/>
        <w:ind w:left="680" w:right="40"/>
        <w:rPr>
          <w:rFonts w:ascii="Century Gothic" w:hAnsi="Century Gothic" w:cs="Times New Roman"/>
          <w:color w:val="000000" w:themeColor="text1"/>
          <w:sz w:val="22"/>
          <w:szCs w:val="22"/>
          <w:lang w:val="es-EC"/>
        </w:rPr>
      </w:pPr>
    </w:p>
    <w:p w14:paraId="176AC733" w14:textId="3B6609C6" w:rsidR="00C81AA4" w:rsidRPr="0021064C" w:rsidRDefault="00C81AA4" w:rsidP="0021064C">
      <w:pPr>
        <w:pStyle w:val="Prrafodelista"/>
        <w:spacing w:after="0"/>
        <w:ind w:left="567" w:hanging="567"/>
        <w:rPr>
          <w:rFonts w:ascii="Century Gothic" w:hAnsi="Century Gothic"/>
          <w:color w:val="000000" w:themeColor="text1"/>
          <w:sz w:val="22"/>
          <w:lang w:val="es-ES_tradnl"/>
        </w:rPr>
      </w:pPr>
      <w:r w:rsidRPr="0021064C">
        <w:rPr>
          <w:rFonts w:ascii="Century Gothic" w:hAnsi="Century Gothic"/>
          <w:b/>
          <w:color w:val="000000" w:themeColor="text1"/>
          <w:sz w:val="22"/>
          <w:lang w:val="es-ES_tradnl"/>
        </w:rPr>
        <w:t>Que,</w:t>
      </w:r>
      <w:r w:rsidRPr="0021064C">
        <w:rPr>
          <w:rFonts w:ascii="Century Gothic" w:hAnsi="Century Gothic"/>
          <w:color w:val="000000" w:themeColor="text1"/>
          <w:sz w:val="22"/>
          <w:lang w:val="es-ES_tradnl"/>
        </w:rPr>
        <w:tab/>
        <w:t xml:space="preserve">de igual forma la LOTTTSV establece en su artículo 48 que </w:t>
      </w:r>
      <w:r w:rsidRPr="0021064C">
        <w:rPr>
          <w:rFonts w:ascii="Century Gothic" w:hAnsi="Century Gothic"/>
          <w:i/>
          <w:color w:val="000000" w:themeColor="text1"/>
          <w:sz w:val="22"/>
          <w:lang w:val="es-ES_tradnl"/>
        </w:rPr>
        <w:t>“En el transporte terrestre, gozarán de atención preferente las personas con discapacidades, adultos mayores de 65 años de edad, mujeres embarazadas, niñas, niños y adolescentes, de conformidad con lo establecido en el Reglamento de esta Ley. Se establecerá un sistema de tarifas diferenciadas en la transportación pública en beneficio de niñas, niños y adolescentes, personas con discapacidad, adultas y adultos mayores de 65 años de edad. El reglamento a la presente Ley determinará el procedimiento para la aplicación de tarifas”</w:t>
      </w:r>
      <w:r w:rsidRPr="0021064C">
        <w:rPr>
          <w:rFonts w:ascii="Century Gothic" w:hAnsi="Century Gothic"/>
          <w:color w:val="000000" w:themeColor="text1"/>
          <w:sz w:val="22"/>
          <w:lang w:val="es-ES_tradnl"/>
        </w:rPr>
        <w:t>;</w:t>
      </w:r>
    </w:p>
    <w:p w14:paraId="7668A40D" w14:textId="77777777" w:rsidR="00C81AA4" w:rsidRPr="0021064C" w:rsidRDefault="00C81AA4" w:rsidP="0021064C">
      <w:pPr>
        <w:pStyle w:val="Prrafodelista"/>
        <w:spacing w:after="0"/>
        <w:ind w:left="567" w:hanging="567"/>
        <w:rPr>
          <w:rFonts w:ascii="Century Gothic" w:hAnsi="Century Gothic"/>
          <w:i/>
          <w:color w:val="000000" w:themeColor="text1"/>
          <w:sz w:val="22"/>
        </w:rPr>
      </w:pPr>
    </w:p>
    <w:p w14:paraId="276A6D3A" w14:textId="758CDBF7" w:rsidR="00C81AA4" w:rsidRPr="0021064C" w:rsidRDefault="00C81AA4" w:rsidP="0021064C">
      <w:pPr>
        <w:autoSpaceDE w:val="0"/>
        <w:autoSpaceDN w:val="0"/>
        <w:adjustRightInd w:val="0"/>
        <w:spacing w:line="240" w:lineRule="auto"/>
        <w:ind w:left="567" w:hanging="567"/>
        <w:rPr>
          <w:rFonts w:ascii="Century Gothic" w:hAnsi="Century Gothic"/>
          <w:i/>
          <w:color w:val="000000" w:themeColor="text1"/>
          <w:sz w:val="22"/>
        </w:rPr>
      </w:pPr>
      <w:r w:rsidRPr="0021064C">
        <w:rPr>
          <w:rFonts w:ascii="Century Gothic" w:hAnsi="Century Gothic"/>
          <w:b/>
          <w:color w:val="000000" w:themeColor="text1"/>
          <w:sz w:val="22"/>
          <w:lang w:val="es-ES_tradnl"/>
        </w:rPr>
        <w:t>Que,</w:t>
      </w:r>
      <w:r w:rsidRPr="0021064C">
        <w:rPr>
          <w:rFonts w:ascii="Century Gothic" w:hAnsi="Century Gothic"/>
          <w:color w:val="000000" w:themeColor="text1"/>
          <w:sz w:val="22"/>
          <w:lang w:val="es-ES_tradnl"/>
        </w:rPr>
        <w:tab/>
        <w:t xml:space="preserve">los literales a), b), c), d), del artículo 54 </w:t>
      </w:r>
      <w:r w:rsidRPr="0021064C">
        <w:rPr>
          <w:rFonts w:ascii="Century Gothic" w:hAnsi="Century Gothic"/>
          <w:color w:val="000000" w:themeColor="text1"/>
          <w:sz w:val="22"/>
        </w:rPr>
        <w:t>de la LOTTTSV, determinan que: “</w:t>
      </w:r>
      <w:r w:rsidRPr="0021064C">
        <w:rPr>
          <w:rFonts w:ascii="Century Gothic" w:hAnsi="Century Gothic"/>
          <w:i/>
          <w:iCs/>
          <w:color w:val="000000" w:themeColor="text1"/>
          <w:sz w:val="22"/>
        </w:rPr>
        <w:t>(…)</w:t>
      </w:r>
      <w:r w:rsidRPr="0021064C">
        <w:rPr>
          <w:rFonts w:ascii="Century Gothic" w:hAnsi="Century Gothic"/>
          <w:i/>
          <w:color w:val="000000" w:themeColor="text1"/>
          <w:sz w:val="22"/>
        </w:rPr>
        <w:t xml:space="preserve"> la prestación del servicio de transporte atenderá los siguientes aspectos:</w:t>
      </w:r>
      <w:r w:rsidRPr="0021064C">
        <w:rPr>
          <w:rFonts w:ascii="Century Gothic" w:hAnsi="Century Gothic"/>
          <w:color w:val="000000" w:themeColor="text1"/>
          <w:sz w:val="22"/>
        </w:rPr>
        <w:t xml:space="preserve"> </w:t>
      </w:r>
      <w:r w:rsidRPr="0021064C">
        <w:rPr>
          <w:rFonts w:ascii="Century Gothic" w:hAnsi="Century Gothic"/>
          <w:i/>
          <w:color w:val="000000" w:themeColor="text1"/>
          <w:sz w:val="22"/>
        </w:rPr>
        <w:t xml:space="preserve">a) La protección y seguridad de los usuarios, incluida la integridad física, psicológica y sexual de las mujeres, hombres, adultos mayores adolescentes, </w:t>
      </w:r>
      <w:r w:rsidRPr="0021064C">
        <w:rPr>
          <w:rFonts w:ascii="Century Gothic" w:hAnsi="Century Gothic"/>
          <w:i/>
          <w:color w:val="000000" w:themeColor="text1"/>
          <w:sz w:val="22"/>
        </w:rPr>
        <w:lastRenderedPageBreak/>
        <w:t>niñas y niños; b)</w:t>
      </w:r>
      <w:r w:rsidR="00371EBD">
        <w:rPr>
          <w:rFonts w:ascii="Century Gothic" w:hAnsi="Century Gothic"/>
          <w:i/>
          <w:color w:val="000000" w:themeColor="text1"/>
          <w:sz w:val="22"/>
        </w:rPr>
        <w:t xml:space="preserve"> </w:t>
      </w:r>
      <w:r w:rsidRPr="0021064C">
        <w:rPr>
          <w:rFonts w:ascii="Century Gothic" w:hAnsi="Century Gothic"/>
          <w:i/>
          <w:color w:val="000000" w:themeColor="text1"/>
          <w:sz w:val="22"/>
        </w:rPr>
        <w:t>La eficiencia en la prestación del servicio; c) La protección ambiental; y, d) La prevalencia del interés general por sobre el particular</w:t>
      </w:r>
      <w:r w:rsidRPr="0021064C">
        <w:rPr>
          <w:rFonts w:ascii="Century Gothic" w:hAnsi="Century Gothic"/>
          <w:i/>
          <w:iCs/>
          <w:color w:val="000000" w:themeColor="text1"/>
          <w:sz w:val="22"/>
        </w:rPr>
        <w:t>.”;</w:t>
      </w:r>
    </w:p>
    <w:p w14:paraId="79909575" w14:textId="7714FC65" w:rsidR="00C81AA4" w:rsidRPr="0021064C" w:rsidRDefault="00C81AA4" w:rsidP="0021064C">
      <w:pPr>
        <w:autoSpaceDE w:val="0"/>
        <w:autoSpaceDN w:val="0"/>
        <w:adjustRightInd w:val="0"/>
        <w:spacing w:line="240" w:lineRule="auto"/>
        <w:ind w:left="567" w:hanging="567"/>
        <w:rPr>
          <w:rFonts w:ascii="Century Gothic" w:hAnsi="Century Gothic"/>
          <w:i/>
          <w:color w:val="000000" w:themeColor="text1"/>
          <w:sz w:val="22"/>
          <w:lang w:val="es-ES_tradnl"/>
        </w:rPr>
      </w:pPr>
      <w:r w:rsidRPr="0021064C">
        <w:rPr>
          <w:rFonts w:ascii="Century Gothic" w:hAnsi="Century Gothic"/>
          <w:b/>
          <w:color w:val="000000" w:themeColor="text1"/>
          <w:sz w:val="22"/>
          <w:lang w:val="es-ES_tradnl"/>
        </w:rPr>
        <w:t>Que</w:t>
      </w:r>
      <w:r w:rsidRPr="0021064C">
        <w:rPr>
          <w:rFonts w:ascii="Century Gothic" w:hAnsi="Century Gothic"/>
          <w:color w:val="000000" w:themeColor="text1"/>
          <w:sz w:val="22"/>
          <w:lang w:val="es-ES_tradnl"/>
        </w:rPr>
        <w:t xml:space="preserve">, </w:t>
      </w:r>
      <w:r w:rsidRPr="0021064C">
        <w:rPr>
          <w:rFonts w:ascii="Century Gothic" w:hAnsi="Century Gothic"/>
          <w:bCs/>
          <w:color w:val="000000" w:themeColor="text1"/>
          <w:sz w:val="22"/>
          <w:lang w:val="es-ES_tradnl"/>
        </w:rPr>
        <w:tab/>
      </w:r>
      <w:r w:rsidRPr="0021064C">
        <w:rPr>
          <w:rFonts w:ascii="Century Gothic" w:hAnsi="Century Gothic"/>
          <w:color w:val="000000" w:themeColor="text1"/>
          <w:sz w:val="22"/>
        </w:rPr>
        <w:t>el Articulo 55 de la LOTTTSV, determina que</w:t>
      </w:r>
      <w:r w:rsidRPr="0021064C">
        <w:rPr>
          <w:rFonts w:ascii="Century Gothic" w:hAnsi="Century Gothic"/>
          <w:bCs/>
          <w:color w:val="000000" w:themeColor="text1"/>
          <w:sz w:val="22"/>
        </w:rPr>
        <w:t>:</w:t>
      </w:r>
      <w:r w:rsidRPr="0021064C">
        <w:rPr>
          <w:rFonts w:ascii="Century Gothic" w:hAnsi="Century Gothic"/>
          <w:i/>
          <w:iCs/>
          <w:color w:val="000000" w:themeColor="text1"/>
          <w:sz w:val="22"/>
        </w:rPr>
        <w:t xml:space="preserve"> “</w:t>
      </w:r>
      <w:r w:rsidRPr="0021064C">
        <w:rPr>
          <w:rFonts w:ascii="Century Gothic" w:hAnsi="Century Gothic"/>
          <w:i/>
          <w:color w:val="000000" w:themeColor="text1"/>
          <w:sz w:val="22"/>
        </w:rPr>
        <w:t>El transporte público se considera un servicio estratégico, así como la infraestructura y equipamiento auxiliar que se utilizan en la prestación del servicio. Las rutas y frecuencias a nivel nacional son de propiedad exclusiva del Estado, las cuales podrán ser comercialmente</w:t>
      </w:r>
      <w:r w:rsidRPr="0021064C">
        <w:rPr>
          <w:rFonts w:ascii="Century Gothic" w:hAnsi="Century Gothic"/>
          <w:i/>
          <w:color w:val="000000" w:themeColor="text1"/>
          <w:sz w:val="22"/>
          <w:lang w:val="es-ES_tradnl"/>
        </w:rPr>
        <w:t xml:space="preserve"> explotadas mediante contratos de operación</w:t>
      </w:r>
      <w:r w:rsidRPr="0021064C">
        <w:rPr>
          <w:rFonts w:ascii="Century Gothic" w:hAnsi="Century Gothic"/>
          <w:bCs/>
          <w:i/>
          <w:iCs/>
          <w:color w:val="000000" w:themeColor="text1"/>
          <w:sz w:val="22"/>
          <w:lang w:val="es-ES_tradnl"/>
        </w:rPr>
        <w:t>.”</w:t>
      </w:r>
    </w:p>
    <w:p w14:paraId="553541B2" w14:textId="276608ED" w:rsidR="00C81AA4" w:rsidRPr="0021064C" w:rsidRDefault="00C81AA4" w:rsidP="0021064C">
      <w:pPr>
        <w:autoSpaceDE w:val="0"/>
        <w:autoSpaceDN w:val="0"/>
        <w:adjustRightInd w:val="0"/>
        <w:spacing w:line="240" w:lineRule="auto"/>
        <w:ind w:left="567" w:hanging="567"/>
        <w:rPr>
          <w:rStyle w:val="SinespaciadoCar"/>
          <w:rFonts w:ascii="Century Gothic" w:hAnsi="Century Gothic"/>
          <w:color w:val="000000" w:themeColor="text1"/>
          <w:sz w:val="22"/>
        </w:rPr>
      </w:pPr>
      <w:r w:rsidRPr="0021064C">
        <w:rPr>
          <w:rStyle w:val="Cuerpodeltexto2Negrita"/>
          <w:rFonts w:ascii="Century Gothic" w:hAnsi="Century Gothic" w:cs="Times New Roman"/>
          <w:color w:val="000000" w:themeColor="text1"/>
          <w:sz w:val="22"/>
          <w:szCs w:val="22"/>
        </w:rPr>
        <w:t>Que,</w:t>
      </w:r>
      <w:r w:rsidRPr="0021064C">
        <w:rPr>
          <w:rStyle w:val="Cuerpodeltexto2Negrita"/>
          <w:rFonts w:ascii="Century Gothic" w:hAnsi="Century Gothic" w:cs="Times New Roman"/>
          <w:color w:val="000000" w:themeColor="text1"/>
          <w:sz w:val="22"/>
          <w:szCs w:val="22"/>
        </w:rPr>
        <w:tab/>
      </w:r>
      <w:r w:rsidRPr="0021064C">
        <w:rPr>
          <w:rStyle w:val="SinespaciadoCar"/>
          <w:rFonts w:ascii="Century Gothic" w:hAnsi="Century Gothic"/>
          <w:color w:val="000000" w:themeColor="text1"/>
          <w:sz w:val="22"/>
        </w:rPr>
        <w:t xml:space="preserve">el artículo 65 de la LOTTTSV, señala que </w:t>
      </w:r>
      <w:r w:rsidRPr="0021064C">
        <w:rPr>
          <w:rStyle w:val="SinespaciadoCar"/>
          <w:rFonts w:ascii="Century Gothic" w:hAnsi="Century Gothic"/>
          <w:i/>
          <w:color w:val="000000" w:themeColor="text1"/>
          <w:sz w:val="22"/>
        </w:rPr>
        <w:t xml:space="preserve">“El servicio de transporte público comprende los siguientes ámbitos de operación: intracantonal, interprovincial, </w:t>
      </w:r>
      <w:r w:rsidR="00FB4832" w:rsidRPr="0021064C">
        <w:rPr>
          <w:rStyle w:val="SinespaciadoCar"/>
          <w:rFonts w:ascii="Century Gothic" w:hAnsi="Century Gothic"/>
          <w:i/>
          <w:color w:val="000000" w:themeColor="text1"/>
          <w:sz w:val="22"/>
        </w:rPr>
        <w:t>intrarregional</w:t>
      </w:r>
      <w:r w:rsidRPr="0021064C">
        <w:rPr>
          <w:rStyle w:val="SinespaciadoCar"/>
          <w:rFonts w:ascii="Century Gothic" w:hAnsi="Century Gothic"/>
          <w:i/>
          <w:color w:val="000000" w:themeColor="text1"/>
          <w:sz w:val="22"/>
        </w:rPr>
        <w:t xml:space="preserve">, </w:t>
      </w:r>
      <w:r w:rsidR="00FB4832" w:rsidRPr="0021064C">
        <w:rPr>
          <w:rStyle w:val="SinespaciadoCar"/>
          <w:rFonts w:ascii="Century Gothic" w:hAnsi="Century Gothic"/>
          <w:i/>
          <w:color w:val="000000" w:themeColor="text1"/>
          <w:sz w:val="22"/>
        </w:rPr>
        <w:t>interprovincial</w:t>
      </w:r>
      <w:r w:rsidRPr="0021064C">
        <w:rPr>
          <w:rStyle w:val="SinespaciadoCar"/>
          <w:rFonts w:ascii="Century Gothic" w:hAnsi="Century Gothic"/>
          <w:i/>
          <w:color w:val="000000" w:themeColor="text1"/>
          <w:sz w:val="22"/>
        </w:rPr>
        <w:t xml:space="preserve"> e internacional”</w:t>
      </w:r>
      <w:r w:rsidRPr="0021064C">
        <w:rPr>
          <w:rStyle w:val="SinespaciadoCar"/>
          <w:rFonts w:ascii="Century Gothic" w:hAnsi="Century Gothic"/>
          <w:color w:val="000000" w:themeColor="text1"/>
          <w:sz w:val="22"/>
        </w:rPr>
        <w:t xml:space="preserve">; en armonía con lo dispuesto en el artículo 66 </w:t>
      </w:r>
      <w:r w:rsidR="00FB4832" w:rsidRPr="0021064C">
        <w:rPr>
          <w:rStyle w:val="SinespaciadoCar"/>
          <w:rFonts w:ascii="Century Gothic" w:hAnsi="Century Gothic"/>
          <w:color w:val="000000" w:themeColor="text1"/>
          <w:sz w:val="22"/>
        </w:rPr>
        <w:t>ibidem</w:t>
      </w:r>
      <w:r w:rsidRPr="0021064C">
        <w:rPr>
          <w:rStyle w:val="SinespaciadoCar"/>
          <w:rFonts w:ascii="Century Gothic" w:hAnsi="Century Gothic"/>
          <w:color w:val="000000" w:themeColor="text1"/>
          <w:sz w:val="22"/>
        </w:rPr>
        <w:t>, que define al servicio de transporte público Intracantonal, como aquel que opera dentro de los limites cantonales y por ende le corresponde a los Gobiernos Autónomos Descentralizados la celebración de los contratos de operación correspondientes;</w:t>
      </w:r>
    </w:p>
    <w:p w14:paraId="0D74BA4E" w14:textId="2B91F130" w:rsidR="00C81AA4" w:rsidRPr="0021064C" w:rsidRDefault="00C81AA4" w:rsidP="0021064C">
      <w:pPr>
        <w:autoSpaceDE w:val="0"/>
        <w:autoSpaceDN w:val="0"/>
        <w:adjustRightInd w:val="0"/>
        <w:spacing w:line="240" w:lineRule="auto"/>
        <w:ind w:left="567" w:hanging="567"/>
        <w:rPr>
          <w:rFonts w:ascii="Century Gothic" w:hAnsi="Century Gothic"/>
          <w:i/>
          <w:iCs/>
          <w:color w:val="000000" w:themeColor="text1"/>
          <w:sz w:val="22"/>
        </w:rPr>
      </w:pPr>
      <w:r w:rsidRPr="0021064C">
        <w:rPr>
          <w:rStyle w:val="Cuerpodeltexto2Negrita"/>
          <w:rFonts w:ascii="Century Gothic" w:hAnsi="Century Gothic"/>
          <w:color w:val="000000" w:themeColor="text1"/>
          <w:sz w:val="22"/>
          <w:szCs w:val="22"/>
        </w:rPr>
        <w:t>Que</w:t>
      </w:r>
      <w:r w:rsidRPr="0021064C">
        <w:rPr>
          <w:rStyle w:val="Cuerpodeltexto2Negrita"/>
          <w:rFonts w:ascii="Century Gothic" w:hAnsi="Century Gothic"/>
          <w:b w:val="0"/>
          <w:color w:val="000000" w:themeColor="text1"/>
          <w:sz w:val="22"/>
          <w:szCs w:val="22"/>
        </w:rPr>
        <w:t xml:space="preserve">, </w:t>
      </w:r>
      <w:r w:rsidRPr="0021064C">
        <w:rPr>
          <w:rFonts w:ascii="Century Gothic" w:hAnsi="Century Gothic"/>
          <w:color w:val="000000" w:themeColor="text1"/>
          <w:sz w:val="22"/>
          <w:lang w:val="es-ES_tradnl"/>
        </w:rPr>
        <w:t>el literal a) d</w:t>
      </w:r>
      <w:r w:rsidRPr="0021064C">
        <w:rPr>
          <w:rStyle w:val="Cuerpodeltexto2Negrita"/>
          <w:rFonts w:ascii="Century Gothic" w:hAnsi="Century Gothic" w:cs="Times New Roman"/>
          <w:b w:val="0"/>
          <w:bCs w:val="0"/>
          <w:i w:val="0"/>
          <w:iCs w:val="0"/>
          <w:color w:val="000000" w:themeColor="text1"/>
          <w:sz w:val="22"/>
          <w:szCs w:val="22"/>
        </w:rPr>
        <w:t xml:space="preserve">el artículo </w:t>
      </w:r>
      <w:r w:rsidRPr="0021064C">
        <w:rPr>
          <w:rFonts w:ascii="Century Gothic" w:hAnsi="Century Gothic"/>
          <w:color w:val="000000" w:themeColor="text1"/>
          <w:sz w:val="22"/>
        </w:rPr>
        <w:t>75</w:t>
      </w:r>
      <w:r w:rsidRPr="0021064C">
        <w:rPr>
          <w:rFonts w:ascii="Century Gothic" w:hAnsi="Century Gothic"/>
          <w:b/>
          <w:bCs/>
          <w:color w:val="000000" w:themeColor="text1"/>
          <w:sz w:val="22"/>
        </w:rPr>
        <w:t xml:space="preserve"> </w:t>
      </w:r>
      <w:r w:rsidRPr="0021064C">
        <w:rPr>
          <w:rStyle w:val="Cuerpodeltexto2Negrita"/>
          <w:rFonts w:ascii="Century Gothic" w:hAnsi="Century Gothic" w:cs="Times New Roman"/>
          <w:b w:val="0"/>
          <w:bCs w:val="0"/>
          <w:i w:val="0"/>
          <w:iCs w:val="0"/>
          <w:color w:val="000000" w:themeColor="text1"/>
          <w:sz w:val="22"/>
          <w:szCs w:val="22"/>
        </w:rPr>
        <w:t>de la LOTTTSV, señala que:</w:t>
      </w:r>
      <w:r w:rsidRPr="0021064C">
        <w:rPr>
          <w:rFonts w:ascii="Century Gothic" w:hAnsi="Century Gothic"/>
          <w:i/>
          <w:iCs/>
          <w:color w:val="000000" w:themeColor="text1"/>
          <w:sz w:val="22"/>
        </w:rPr>
        <w:t xml:space="preserve"> “Corresponde a los Gobiernos Autónomos Descentralizados Regionales, Metropolitanos y Municipales, en el ejercicio de sus respectivas competencias, en el ámbito de su jurisdicción, otorgar los siguientes títulos habilitantes según corresponda: a) Contratos de Operación para la prestación de servicio de transporte público de personas o bienes, para el ámbito intracantonal;”.</w:t>
      </w:r>
    </w:p>
    <w:p w14:paraId="17726A10" w14:textId="48B814B5" w:rsidR="00C81AA4" w:rsidRPr="0021064C" w:rsidRDefault="00C81AA4" w:rsidP="0021064C">
      <w:pPr>
        <w:autoSpaceDE w:val="0"/>
        <w:autoSpaceDN w:val="0"/>
        <w:adjustRightInd w:val="0"/>
        <w:spacing w:line="240" w:lineRule="auto"/>
        <w:ind w:left="567" w:hanging="567"/>
        <w:rPr>
          <w:rStyle w:val="Cuerpodeltexto2Negrita"/>
          <w:rFonts w:ascii="Century Gothic" w:hAnsi="Century Gothic"/>
          <w:b w:val="0"/>
          <w:color w:val="000000" w:themeColor="text1"/>
          <w:sz w:val="22"/>
          <w:szCs w:val="22"/>
        </w:rPr>
      </w:pPr>
      <w:r w:rsidRPr="0021064C">
        <w:rPr>
          <w:rStyle w:val="Cuerpodeltexto2Negrita"/>
          <w:rFonts w:ascii="Century Gothic" w:hAnsi="Century Gothic" w:cs="Times New Roman"/>
          <w:i w:val="0"/>
          <w:iCs w:val="0"/>
          <w:color w:val="000000" w:themeColor="text1"/>
          <w:sz w:val="22"/>
          <w:szCs w:val="22"/>
        </w:rPr>
        <w:t>Que,</w:t>
      </w:r>
      <w:r w:rsidRPr="0021064C">
        <w:rPr>
          <w:rStyle w:val="Cuerpodeltexto2Negrita"/>
          <w:rFonts w:ascii="Century Gothic" w:hAnsi="Century Gothic" w:cs="Times New Roman"/>
          <w:b w:val="0"/>
          <w:bCs w:val="0"/>
          <w:i w:val="0"/>
          <w:iCs w:val="0"/>
          <w:color w:val="000000" w:themeColor="text1"/>
          <w:sz w:val="22"/>
          <w:szCs w:val="22"/>
        </w:rPr>
        <w:t xml:space="preserve"> en el primer inciso del</w:t>
      </w:r>
      <w:r w:rsidRPr="0021064C">
        <w:rPr>
          <w:rStyle w:val="Cuerpodeltexto2Negrita"/>
          <w:rFonts w:ascii="Century Gothic" w:hAnsi="Century Gothic"/>
          <w:b w:val="0"/>
          <w:i w:val="0"/>
          <w:color w:val="000000" w:themeColor="text1"/>
          <w:sz w:val="22"/>
          <w:szCs w:val="22"/>
        </w:rPr>
        <w:t xml:space="preserve"> artículo 76 de la LOTTTSV, señala que</w:t>
      </w:r>
      <w:r w:rsidRPr="0021064C">
        <w:rPr>
          <w:rStyle w:val="Cuerpodeltexto2Negrita"/>
          <w:rFonts w:ascii="Century Gothic" w:hAnsi="Century Gothic"/>
          <w:b w:val="0"/>
          <w:color w:val="000000" w:themeColor="text1"/>
          <w:sz w:val="22"/>
          <w:szCs w:val="22"/>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w:t>
      </w:r>
      <w:r w:rsidRPr="0021064C">
        <w:rPr>
          <w:rStyle w:val="Cuerpodeltexto2Negrita"/>
          <w:rFonts w:ascii="Century Gothic" w:hAnsi="Century Gothic" w:cs="Times New Roman"/>
          <w:b w:val="0"/>
          <w:bCs w:val="0"/>
          <w:color w:val="000000" w:themeColor="text1"/>
          <w:sz w:val="22"/>
          <w:szCs w:val="22"/>
        </w:rPr>
        <w:t>.”</w:t>
      </w:r>
    </w:p>
    <w:p w14:paraId="25B4684C" w14:textId="77777777" w:rsidR="00C81AA4" w:rsidRPr="0021064C" w:rsidRDefault="00C81AA4" w:rsidP="0021064C">
      <w:pPr>
        <w:autoSpaceDE w:val="0"/>
        <w:autoSpaceDN w:val="0"/>
        <w:adjustRightInd w:val="0"/>
        <w:spacing w:line="240" w:lineRule="auto"/>
        <w:ind w:left="567" w:hanging="567"/>
        <w:rPr>
          <w:rFonts w:ascii="Century Gothic" w:hAnsi="Century Gothic"/>
          <w:color w:val="000000" w:themeColor="text1"/>
          <w:sz w:val="22"/>
          <w:lang w:val="es-ES_tradnl"/>
        </w:rPr>
      </w:pPr>
      <w:r w:rsidRPr="0021064C">
        <w:rPr>
          <w:rFonts w:ascii="Century Gothic" w:hAnsi="Century Gothic"/>
          <w:b/>
          <w:color w:val="000000" w:themeColor="text1"/>
          <w:sz w:val="22"/>
          <w:lang w:val="es-ES_tradnl"/>
        </w:rPr>
        <w:t>Que,</w:t>
      </w:r>
      <w:r w:rsidRPr="0021064C">
        <w:rPr>
          <w:rFonts w:ascii="Century Gothic" w:hAnsi="Century Gothic"/>
          <w:color w:val="000000" w:themeColor="text1"/>
          <w:sz w:val="22"/>
          <w:lang w:val="es-ES_tradnl"/>
        </w:rPr>
        <w:tab/>
        <w:t>el artículo 201 literales a), e) y f) de la mencionada Ley Orgánica, determina que los usuarios del servicio de transporte público de pasajeros tienen derecho a: “</w:t>
      </w:r>
      <w:r w:rsidRPr="0021064C">
        <w:rPr>
          <w:rFonts w:ascii="Century Gothic" w:hAnsi="Century Gothic"/>
          <w:i/>
          <w:color w:val="000000" w:themeColor="text1"/>
          <w:sz w:val="22"/>
          <w:lang w:val="es-ES_tradnl"/>
        </w:rPr>
        <w:t>a) Ser transportados con un adecuado nivel de servicio, pagando la tarifa correspondiente; (…) e) Que se respete las tarifas aprobadas, en especial la de los niños, estudiantes, adultos mayores de 65 años de edad y personas con discapacidad; y, f) Las demás señaladas en los reglamentos e instructivos”</w:t>
      </w:r>
      <w:r w:rsidRPr="0021064C">
        <w:rPr>
          <w:rFonts w:ascii="Century Gothic" w:hAnsi="Century Gothic"/>
          <w:color w:val="000000" w:themeColor="text1"/>
          <w:sz w:val="22"/>
          <w:lang w:val="es-ES_tradnl"/>
        </w:rPr>
        <w:t>;</w:t>
      </w:r>
    </w:p>
    <w:p w14:paraId="6B740BF8" w14:textId="77777777" w:rsidR="00C81AA4" w:rsidRPr="0021064C" w:rsidRDefault="00C81AA4" w:rsidP="0021064C">
      <w:pPr>
        <w:pStyle w:val="Prrafodelista"/>
        <w:spacing w:after="0"/>
        <w:ind w:left="567" w:hanging="567"/>
        <w:rPr>
          <w:rFonts w:ascii="Century Gothic" w:hAnsi="Century Gothic"/>
          <w:color w:val="000000" w:themeColor="text1"/>
          <w:sz w:val="22"/>
        </w:rPr>
      </w:pPr>
      <w:r w:rsidRPr="0021064C">
        <w:rPr>
          <w:rFonts w:ascii="Century Gothic" w:hAnsi="Century Gothic"/>
          <w:b/>
          <w:bCs/>
          <w:iCs/>
          <w:color w:val="000000" w:themeColor="text1"/>
          <w:sz w:val="22"/>
        </w:rPr>
        <w:t>Que,</w:t>
      </w:r>
      <w:r w:rsidRPr="0021064C">
        <w:rPr>
          <w:rFonts w:ascii="Century Gothic" w:hAnsi="Century Gothic"/>
          <w:iCs/>
          <w:color w:val="000000" w:themeColor="text1"/>
          <w:sz w:val="22"/>
        </w:rPr>
        <w:tab/>
      </w:r>
      <w:r w:rsidRPr="0021064C">
        <w:rPr>
          <w:rFonts w:ascii="Century Gothic" w:hAnsi="Century Gothic"/>
          <w:color w:val="000000" w:themeColor="text1"/>
          <w:sz w:val="22"/>
        </w:rPr>
        <w:t>el numeral 1 del artículo 60 del Reglamento a la LOTTTSV determina</w:t>
      </w:r>
      <w:r w:rsidRPr="0021064C">
        <w:rPr>
          <w:rFonts w:ascii="Century Gothic" w:hAnsi="Century Gothic"/>
          <w:iCs/>
          <w:color w:val="000000" w:themeColor="text1"/>
          <w:sz w:val="22"/>
        </w:rPr>
        <w:t xml:space="preserve"> que</w:t>
      </w:r>
      <w:r w:rsidRPr="0021064C">
        <w:rPr>
          <w:rFonts w:ascii="Century Gothic" w:hAnsi="Century Gothic"/>
          <w:color w:val="000000" w:themeColor="text1"/>
          <w:sz w:val="22"/>
        </w:rPr>
        <w:t xml:space="preserve"> el servicio de transporte Intracantonal es el que opera dentro de los límites cantonales, pudiendo ser un servicio urbano (entre parroquias urbanas), servicio rural (entre parroquias rurales) o servicio combinado (entre parroquias urbanas y rurales);</w:t>
      </w:r>
    </w:p>
    <w:p w14:paraId="5DFC21A7" w14:textId="77777777" w:rsidR="00C81AA4" w:rsidRPr="0021064C" w:rsidRDefault="00C81AA4" w:rsidP="0021064C">
      <w:pPr>
        <w:pStyle w:val="Prrafodelista"/>
        <w:spacing w:after="0"/>
        <w:ind w:left="0"/>
        <w:rPr>
          <w:rFonts w:ascii="Century Gothic" w:hAnsi="Century Gothic"/>
          <w:color w:val="000000" w:themeColor="text1"/>
          <w:sz w:val="22"/>
          <w:lang w:eastAsia="es-ES"/>
        </w:rPr>
      </w:pPr>
    </w:p>
    <w:p w14:paraId="2CA3E78D" w14:textId="64331E41" w:rsidR="00C81AA4" w:rsidRPr="0021064C" w:rsidRDefault="00C81AA4" w:rsidP="0021064C">
      <w:pPr>
        <w:spacing w:line="240" w:lineRule="auto"/>
        <w:ind w:left="567" w:hanging="567"/>
        <w:rPr>
          <w:rFonts w:ascii="Century Gothic" w:hAnsi="Century Gothic"/>
          <w:bCs/>
          <w:color w:val="000000" w:themeColor="text1"/>
          <w:sz w:val="22"/>
        </w:rPr>
      </w:pPr>
      <w:r w:rsidRPr="0021064C">
        <w:rPr>
          <w:rFonts w:ascii="Century Gothic" w:hAnsi="Century Gothic"/>
          <w:b/>
          <w:color w:val="000000" w:themeColor="text1"/>
          <w:sz w:val="22"/>
        </w:rPr>
        <w:t xml:space="preserve">Que, </w:t>
      </w:r>
      <w:r w:rsidRPr="0021064C">
        <w:rPr>
          <w:rFonts w:ascii="Century Gothic" w:hAnsi="Century Gothic"/>
          <w:bCs/>
          <w:color w:val="000000" w:themeColor="text1"/>
          <w:sz w:val="22"/>
        </w:rPr>
        <w:t xml:space="preserve">en el artículo 66, del capítulo VIII, Títulos habilitantes de Transporte Terrestre, del reglamento a la LOTTTSV, determina que: </w:t>
      </w:r>
      <w:r w:rsidRPr="0021064C">
        <w:rPr>
          <w:rFonts w:ascii="Century Gothic" w:hAnsi="Century Gothic"/>
          <w:bCs/>
          <w:i/>
          <w:iCs/>
          <w:color w:val="000000" w:themeColor="text1"/>
          <w:sz w:val="22"/>
        </w:rPr>
        <w:t xml:space="preserve">“Contrato de operación: es el título habilitante mediante el cual el Estado concede a una persona jurídica, </w:t>
      </w:r>
      <w:r w:rsidRPr="0021064C">
        <w:rPr>
          <w:rFonts w:ascii="Century Gothic" w:hAnsi="Century Gothic"/>
          <w:bCs/>
          <w:i/>
          <w:iCs/>
          <w:color w:val="000000" w:themeColor="text1"/>
          <w:sz w:val="22"/>
        </w:rPr>
        <w:lastRenderedPageBreak/>
        <w:t xml:space="preserve">que cumple con los requisitos legales y acorde al proyecto elaborado, la facultad de establecer y prestar los servicios de transporte terrestre público de personas en los ámbitos y vehículos definidos en el artículo 63 de este Reglamento”; en armonía con lo dispuesto </w:t>
      </w:r>
      <w:r w:rsidRPr="0021064C">
        <w:rPr>
          <w:rFonts w:ascii="Century Gothic" w:hAnsi="Century Gothic"/>
          <w:bCs/>
          <w:color w:val="000000" w:themeColor="text1"/>
          <w:sz w:val="22"/>
        </w:rPr>
        <w:t xml:space="preserve">en el artículo 76 del reglamento </w:t>
      </w:r>
      <w:r w:rsidR="00FB4832" w:rsidRPr="0021064C">
        <w:rPr>
          <w:rFonts w:ascii="Century Gothic" w:hAnsi="Century Gothic"/>
          <w:bCs/>
          <w:color w:val="000000" w:themeColor="text1"/>
          <w:sz w:val="22"/>
        </w:rPr>
        <w:t>ibidem</w:t>
      </w:r>
      <w:r w:rsidRPr="0021064C">
        <w:rPr>
          <w:rFonts w:ascii="Century Gothic" w:hAnsi="Century Gothic"/>
          <w:bCs/>
          <w:color w:val="000000" w:themeColor="text1"/>
          <w:sz w:val="22"/>
        </w:rPr>
        <w:t xml:space="preserve"> que establece los requisitos mínimos que deben contener los contratos de operación</w:t>
      </w:r>
      <w:r w:rsidRPr="0021064C">
        <w:rPr>
          <w:rFonts w:ascii="Century Gothic" w:hAnsi="Century Gothic"/>
          <w:bCs/>
          <w:i/>
          <w:iCs/>
          <w:color w:val="000000" w:themeColor="text1"/>
          <w:sz w:val="22"/>
        </w:rPr>
        <w:t xml:space="preserve">. </w:t>
      </w:r>
    </w:p>
    <w:p w14:paraId="4A4CB9E7" w14:textId="1BB47265" w:rsidR="00850305" w:rsidRPr="0021064C" w:rsidRDefault="00850305" w:rsidP="0021064C">
      <w:pPr>
        <w:pStyle w:val="Prrafodelista"/>
        <w:spacing w:after="0"/>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el art</w:t>
      </w:r>
      <w:r w:rsidR="00B66596" w:rsidRPr="0021064C">
        <w:rPr>
          <w:rFonts w:ascii="Century Gothic" w:hAnsi="Century Gothic"/>
          <w:color w:val="000000" w:themeColor="text1"/>
          <w:sz w:val="22"/>
        </w:rPr>
        <w:t>.</w:t>
      </w:r>
      <w:r w:rsidRPr="0021064C">
        <w:rPr>
          <w:rFonts w:ascii="Century Gothic" w:hAnsi="Century Gothic"/>
          <w:color w:val="000000" w:themeColor="text1"/>
          <w:sz w:val="22"/>
        </w:rPr>
        <w:t xml:space="preserve"> IV.2.1 del Código Municipal para el Distrito Metropolitano de Quito</w:t>
      </w:r>
      <w:r w:rsidR="00B66596" w:rsidRPr="0021064C">
        <w:rPr>
          <w:rFonts w:ascii="Century Gothic" w:hAnsi="Century Gothic"/>
          <w:color w:val="000000" w:themeColor="text1"/>
          <w:sz w:val="22"/>
        </w:rPr>
        <w:t xml:space="preserve"> («</w:t>
      </w:r>
      <w:r w:rsidR="00B66596" w:rsidRPr="0021064C">
        <w:rPr>
          <w:rFonts w:ascii="Century Gothic" w:hAnsi="Century Gothic"/>
          <w:color w:val="000000" w:themeColor="text1"/>
          <w:sz w:val="22"/>
          <w:u w:val="single"/>
        </w:rPr>
        <w:t>Código Municipal</w:t>
      </w:r>
      <w:r w:rsidR="00B66596" w:rsidRPr="0021064C">
        <w:rPr>
          <w:rFonts w:ascii="Century Gothic" w:hAnsi="Century Gothic"/>
          <w:color w:val="000000" w:themeColor="text1"/>
          <w:sz w:val="22"/>
        </w:rPr>
        <w:t xml:space="preserve">») </w:t>
      </w:r>
      <w:r w:rsidRPr="0021064C">
        <w:rPr>
          <w:rFonts w:ascii="Century Gothic" w:hAnsi="Century Gothic"/>
          <w:color w:val="000000" w:themeColor="text1"/>
          <w:sz w:val="22"/>
        </w:rPr>
        <w:t xml:space="preserve"> establece</w:t>
      </w:r>
      <w:r w:rsidR="00B66596" w:rsidRPr="0021064C">
        <w:rPr>
          <w:rFonts w:ascii="Century Gothic" w:hAnsi="Century Gothic"/>
          <w:color w:val="000000" w:themeColor="text1"/>
          <w:sz w:val="22"/>
        </w:rPr>
        <w:t xml:space="preserve"> al</w:t>
      </w:r>
      <w:r w:rsidRPr="0021064C">
        <w:rPr>
          <w:rFonts w:ascii="Century Gothic" w:hAnsi="Century Gothic"/>
          <w:i/>
          <w:color w:val="000000" w:themeColor="text1"/>
          <w:sz w:val="22"/>
        </w:rPr>
        <w:t xml:space="preserve"> </w:t>
      </w:r>
      <w:r w:rsidRPr="0021064C">
        <w:rPr>
          <w:rFonts w:ascii="Century Gothic" w:hAnsi="Century Gothic"/>
          <w:iCs/>
          <w:color w:val="000000" w:themeColor="text1"/>
          <w:sz w:val="22"/>
        </w:rPr>
        <w:t xml:space="preserve">Sistema Metropolitano de Transporte Público de Pasajeros </w:t>
      </w:r>
      <w:r w:rsidR="00B66596" w:rsidRPr="0021064C">
        <w:rPr>
          <w:rFonts w:ascii="Century Gothic" w:hAnsi="Century Gothic"/>
          <w:iCs/>
          <w:color w:val="000000" w:themeColor="text1"/>
          <w:sz w:val="22"/>
        </w:rPr>
        <w:t>como</w:t>
      </w:r>
      <w:r w:rsidRPr="0021064C">
        <w:rPr>
          <w:rFonts w:ascii="Century Gothic" w:hAnsi="Century Gothic"/>
          <w:iCs/>
          <w:color w:val="000000" w:themeColor="text1"/>
          <w:sz w:val="22"/>
        </w:rPr>
        <w:t xml:space="preserve">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w:t>
      </w:r>
      <w:r w:rsidR="00B66596" w:rsidRPr="0021064C">
        <w:rPr>
          <w:rFonts w:ascii="Century Gothic" w:hAnsi="Century Gothic"/>
          <w:iCs/>
          <w:color w:val="000000" w:themeColor="text1"/>
          <w:sz w:val="22"/>
        </w:rPr>
        <w:t xml:space="preserve">s, el que de conformidad con el art. </w:t>
      </w:r>
      <w:r w:rsidR="00B66596" w:rsidRPr="0021064C">
        <w:rPr>
          <w:rFonts w:ascii="Century Gothic" w:hAnsi="Century Gothic"/>
          <w:color w:val="000000" w:themeColor="text1"/>
          <w:sz w:val="22"/>
        </w:rPr>
        <w:t xml:space="preserve">IV.2.3 </w:t>
      </w:r>
      <w:r w:rsidR="00FB4832" w:rsidRPr="0021064C">
        <w:rPr>
          <w:rFonts w:ascii="Century Gothic" w:hAnsi="Century Gothic"/>
          <w:i/>
          <w:iCs/>
          <w:color w:val="000000" w:themeColor="text1"/>
          <w:sz w:val="22"/>
        </w:rPr>
        <w:t>ibidem</w:t>
      </w:r>
      <w:r w:rsidR="00B66596" w:rsidRPr="0021064C">
        <w:rPr>
          <w:rFonts w:ascii="Century Gothic" w:hAnsi="Century Gothic"/>
          <w:color w:val="000000" w:themeColor="text1"/>
          <w:sz w:val="22"/>
        </w:rPr>
        <w:t xml:space="preserve"> se organiza en cuatro subsistemas: (i)</w:t>
      </w:r>
      <w:r w:rsidRPr="0021064C">
        <w:rPr>
          <w:rFonts w:ascii="Century Gothic" w:hAnsi="Century Gothic"/>
          <w:color w:val="000000" w:themeColor="text1"/>
          <w:sz w:val="22"/>
        </w:rPr>
        <w:t xml:space="preserve"> el subsistema de transporte masivo de pasajeros denominado “Metro de Quito”</w:t>
      </w:r>
      <w:r w:rsidR="00B66596" w:rsidRPr="0021064C">
        <w:rPr>
          <w:rFonts w:ascii="Century Gothic" w:hAnsi="Century Gothic"/>
          <w:color w:val="000000" w:themeColor="text1"/>
          <w:sz w:val="22"/>
        </w:rPr>
        <w:t>;</w:t>
      </w:r>
      <w:r w:rsidRPr="0021064C">
        <w:rPr>
          <w:rFonts w:ascii="Century Gothic" w:hAnsi="Century Gothic"/>
          <w:color w:val="000000" w:themeColor="text1"/>
          <w:sz w:val="22"/>
        </w:rPr>
        <w:t xml:space="preserve"> </w:t>
      </w:r>
      <w:r w:rsidR="00B66596" w:rsidRPr="0021064C">
        <w:rPr>
          <w:rFonts w:ascii="Century Gothic" w:hAnsi="Century Gothic"/>
          <w:color w:val="000000" w:themeColor="text1"/>
          <w:sz w:val="22"/>
        </w:rPr>
        <w:t>(ii)</w:t>
      </w:r>
      <w:r w:rsidRPr="0021064C">
        <w:rPr>
          <w:rFonts w:ascii="Century Gothic" w:hAnsi="Century Gothic"/>
          <w:color w:val="000000" w:themeColor="text1"/>
          <w:sz w:val="22"/>
        </w:rPr>
        <w:t>el subsistema de transporte colectivo de pasajeros en corredores viales exclusivos denominado “Metrobús-Q”</w:t>
      </w:r>
      <w:r w:rsidR="00B66596" w:rsidRPr="0021064C">
        <w:rPr>
          <w:rFonts w:ascii="Century Gothic" w:hAnsi="Century Gothic"/>
          <w:color w:val="000000" w:themeColor="text1"/>
          <w:sz w:val="22"/>
        </w:rPr>
        <w:t>;</w:t>
      </w:r>
      <w:r w:rsidRPr="0021064C">
        <w:rPr>
          <w:rFonts w:ascii="Century Gothic" w:hAnsi="Century Gothic"/>
          <w:color w:val="000000" w:themeColor="text1"/>
          <w:sz w:val="22"/>
        </w:rPr>
        <w:t xml:space="preserve"> </w:t>
      </w:r>
      <w:r w:rsidR="00B66596" w:rsidRPr="0021064C">
        <w:rPr>
          <w:rFonts w:ascii="Century Gothic" w:hAnsi="Century Gothic"/>
          <w:color w:val="000000" w:themeColor="text1"/>
          <w:sz w:val="22"/>
        </w:rPr>
        <w:t>(iii) el s</w:t>
      </w:r>
      <w:r w:rsidRPr="0021064C">
        <w:rPr>
          <w:rFonts w:ascii="Century Gothic" w:hAnsi="Century Gothic"/>
          <w:color w:val="000000" w:themeColor="text1"/>
          <w:sz w:val="22"/>
        </w:rPr>
        <w:t xml:space="preserve">ubsistema de transporte colectivo en rutas y frecuencias, denominado “Transporte Convencional”; y, </w:t>
      </w:r>
      <w:r w:rsidR="00B66596" w:rsidRPr="0021064C">
        <w:rPr>
          <w:rFonts w:ascii="Century Gothic" w:hAnsi="Century Gothic"/>
          <w:color w:val="000000" w:themeColor="text1"/>
          <w:sz w:val="22"/>
        </w:rPr>
        <w:t xml:space="preserve">(iv) </w:t>
      </w:r>
      <w:r w:rsidRPr="0021064C">
        <w:rPr>
          <w:rFonts w:ascii="Century Gothic" w:hAnsi="Century Gothic"/>
          <w:color w:val="000000" w:themeColor="text1"/>
          <w:sz w:val="22"/>
        </w:rPr>
        <w:t xml:space="preserve">el </w:t>
      </w:r>
      <w:r w:rsidR="00B66596" w:rsidRPr="0021064C">
        <w:rPr>
          <w:rFonts w:ascii="Century Gothic" w:hAnsi="Century Gothic"/>
          <w:color w:val="000000" w:themeColor="text1"/>
          <w:sz w:val="22"/>
        </w:rPr>
        <w:t>s</w:t>
      </w:r>
      <w:r w:rsidRPr="0021064C">
        <w:rPr>
          <w:rFonts w:ascii="Century Gothic" w:hAnsi="Century Gothic"/>
          <w:color w:val="000000" w:themeColor="text1"/>
          <w:sz w:val="22"/>
        </w:rPr>
        <w:t>ubsistema de transporte público de pasajeros por cable, denominado “Quito Cables</w:t>
      </w:r>
      <w:r w:rsidR="00B66596" w:rsidRPr="0021064C">
        <w:rPr>
          <w:rFonts w:ascii="Century Gothic" w:hAnsi="Century Gothic"/>
          <w:color w:val="000000" w:themeColor="text1"/>
          <w:sz w:val="22"/>
        </w:rPr>
        <w:t>”</w:t>
      </w:r>
      <w:r w:rsidRPr="0021064C">
        <w:rPr>
          <w:rFonts w:ascii="Century Gothic" w:hAnsi="Century Gothic"/>
          <w:color w:val="000000" w:themeColor="text1"/>
          <w:sz w:val="22"/>
        </w:rPr>
        <w:t>;</w:t>
      </w:r>
    </w:p>
    <w:p w14:paraId="7C84A1AA" w14:textId="77777777" w:rsidR="00850305" w:rsidRPr="0021064C" w:rsidRDefault="00850305" w:rsidP="0021064C">
      <w:pPr>
        <w:pStyle w:val="Prrafodelista"/>
        <w:spacing w:after="0"/>
        <w:ind w:left="567" w:hanging="567"/>
        <w:rPr>
          <w:rFonts w:ascii="Century Gothic" w:hAnsi="Century Gothic"/>
          <w:color w:val="000000" w:themeColor="text1"/>
          <w:sz w:val="22"/>
        </w:rPr>
      </w:pPr>
    </w:p>
    <w:p w14:paraId="7BBA52EB" w14:textId="21211160" w:rsidR="00C81AA4" w:rsidRPr="0021064C" w:rsidRDefault="00C81AA4" w:rsidP="0021064C">
      <w:pPr>
        <w:pStyle w:val="Prrafodelista"/>
        <w:spacing w:after="0"/>
        <w:ind w:left="567" w:hanging="567"/>
        <w:rPr>
          <w:rFonts w:ascii="Century Gothic" w:hAnsi="Century Gothic"/>
          <w:color w:val="000000" w:themeColor="text1"/>
          <w:sz w:val="22"/>
        </w:rPr>
      </w:pPr>
      <w:r w:rsidRPr="00371EBD">
        <w:rPr>
          <w:rFonts w:ascii="Century Gothic" w:hAnsi="Century Gothic"/>
          <w:b/>
          <w:color w:val="000000" w:themeColor="text1"/>
          <w:sz w:val="22"/>
        </w:rPr>
        <w:t>Que</w:t>
      </w:r>
      <w:r w:rsidRPr="0021064C">
        <w:rPr>
          <w:rFonts w:ascii="Century Gothic" w:hAnsi="Century Gothic"/>
          <w:color w:val="000000" w:themeColor="text1"/>
          <w:sz w:val="22"/>
        </w:rPr>
        <w:t xml:space="preserve">, el artículo IV.2.6 </w:t>
      </w:r>
      <w:r w:rsidR="00FB4832" w:rsidRPr="0021064C">
        <w:rPr>
          <w:rFonts w:ascii="Century Gothic" w:hAnsi="Century Gothic"/>
          <w:color w:val="000000" w:themeColor="text1"/>
          <w:sz w:val="22"/>
        </w:rPr>
        <w:t>ibidem</w:t>
      </w:r>
      <w:r w:rsidRPr="0021064C">
        <w:rPr>
          <w:rFonts w:ascii="Century Gothic" w:hAnsi="Century Gothic"/>
          <w:color w:val="000000" w:themeColor="text1"/>
          <w:sz w:val="22"/>
        </w:rPr>
        <w:t xml:space="preserve"> señala en su numeral 1 que es deber y obligación de las y los Participantes del Sistema arbitrar todas las medidas que corresponden a su función específica para conseguir que los servicios y los elementos físicos, operativos y financieros del Sistema Metropolitano de Transporte Público de Pasajeros se integren; así mismo y en armonía con lo expuesto, en los numerales 2 y 3 del mismo artículo se dispone: </w:t>
      </w:r>
      <w:r w:rsidRPr="0021064C">
        <w:rPr>
          <w:rFonts w:ascii="Century Gothic" w:hAnsi="Century Gothic"/>
          <w:i/>
          <w:color w:val="000000" w:themeColor="text1"/>
          <w:sz w:val="22"/>
        </w:rPr>
        <w:t xml:space="preserve">“2. El Administrador o Administradora del Sistema es responsable de determinar el calendario, horario y mecanismos de integración de los distintos componentes y/o elementos del Sistema Metropolitano de Transporte Público de Pasajeros con carácter mandatorio para todos los Participantes del Sistema.” “3. El Administrador o Administradora del Sistema expedirá los instrumentos de planificación y técnicos que, entre otros aspectos, permitan la incorporación de herramientas tecnológicas </w:t>
      </w:r>
      <w:r w:rsidRPr="0021064C">
        <w:rPr>
          <w:rFonts w:ascii="Century Gothic" w:hAnsi="Century Gothic"/>
          <w:i/>
          <w:color w:val="000000" w:themeColor="text1"/>
          <w:spacing w:val="-9"/>
          <w:sz w:val="22"/>
        </w:rPr>
        <w:t xml:space="preserve">de </w:t>
      </w:r>
      <w:r w:rsidRPr="0021064C">
        <w:rPr>
          <w:rFonts w:ascii="Century Gothic" w:hAnsi="Century Gothic"/>
          <w:i/>
          <w:color w:val="000000" w:themeColor="text1"/>
          <w:sz w:val="22"/>
        </w:rPr>
        <w:t>control y evaluación, recaudación y, en general, cualquier otra que permita la mejora de los procesos vinculados con la prestación del servicio de transporte público de pasajeros.”</w:t>
      </w:r>
    </w:p>
    <w:p w14:paraId="360C00E6" w14:textId="77777777" w:rsidR="00C81AA4" w:rsidRPr="0021064C" w:rsidRDefault="00C81AA4" w:rsidP="0021064C">
      <w:pPr>
        <w:pStyle w:val="Prrafodelista"/>
        <w:spacing w:after="0"/>
        <w:ind w:left="567" w:hanging="567"/>
        <w:rPr>
          <w:rFonts w:ascii="Century Gothic" w:hAnsi="Century Gothic"/>
          <w:color w:val="000000" w:themeColor="text1"/>
          <w:sz w:val="22"/>
        </w:rPr>
      </w:pPr>
    </w:p>
    <w:p w14:paraId="073AF34B" w14:textId="42A03A01" w:rsidR="00850305" w:rsidRPr="0021064C" w:rsidRDefault="00850305" w:rsidP="0021064C">
      <w:pPr>
        <w:pStyle w:val="Prrafodelista"/>
        <w:spacing w:after="0"/>
        <w:ind w:left="567" w:hanging="567"/>
        <w:rPr>
          <w:rFonts w:ascii="Century Gothic" w:hAnsi="Century Gothic"/>
          <w:iCs/>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el n</w:t>
      </w:r>
      <w:r w:rsidR="00B66596" w:rsidRPr="0021064C">
        <w:rPr>
          <w:rFonts w:ascii="Century Gothic" w:hAnsi="Century Gothic"/>
          <w:color w:val="000000" w:themeColor="text1"/>
          <w:sz w:val="22"/>
        </w:rPr>
        <w:t>úm.</w:t>
      </w:r>
      <w:r w:rsidRPr="0021064C">
        <w:rPr>
          <w:rFonts w:ascii="Century Gothic" w:hAnsi="Century Gothic"/>
          <w:color w:val="000000" w:themeColor="text1"/>
          <w:sz w:val="22"/>
        </w:rPr>
        <w:t xml:space="preserve"> 1 del artículo IV.2.8 del Código Municipal señala</w:t>
      </w:r>
      <w:r w:rsidR="00B66596" w:rsidRPr="0021064C">
        <w:rPr>
          <w:rFonts w:ascii="Century Gothic" w:hAnsi="Century Gothic"/>
          <w:color w:val="000000" w:themeColor="text1"/>
          <w:sz w:val="22"/>
        </w:rPr>
        <w:t xml:space="preserve"> como objetivo del Sistema Metropolitano de Transporte Público de Pasajeros, </w:t>
      </w:r>
      <w:r w:rsidRPr="0021064C">
        <w:rPr>
          <w:rFonts w:ascii="Century Gothic" w:hAnsi="Century Gothic"/>
          <w:iCs/>
          <w:color w:val="000000" w:themeColor="text1"/>
          <w:sz w:val="22"/>
        </w:rPr>
        <w:t xml:space="preserve">la prestación de un servicio de óptima calidad al usuario; </w:t>
      </w:r>
    </w:p>
    <w:p w14:paraId="7B943386" w14:textId="77777777" w:rsidR="00850305" w:rsidRPr="0021064C" w:rsidRDefault="00850305" w:rsidP="0021064C">
      <w:pPr>
        <w:pStyle w:val="Prrafodelista"/>
        <w:spacing w:after="0"/>
        <w:ind w:left="567" w:hanging="567"/>
        <w:rPr>
          <w:rFonts w:ascii="Century Gothic" w:hAnsi="Century Gothic"/>
          <w:i/>
          <w:color w:val="000000" w:themeColor="text1"/>
          <w:sz w:val="22"/>
        </w:rPr>
      </w:pPr>
    </w:p>
    <w:p w14:paraId="7F898D1E" w14:textId="69290F52" w:rsidR="00850305" w:rsidRPr="0021064C" w:rsidRDefault="00850305" w:rsidP="0021064C">
      <w:pPr>
        <w:pStyle w:val="Prrafodelista"/>
        <w:spacing w:after="0"/>
        <w:ind w:left="567" w:hanging="705"/>
        <w:rPr>
          <w:rFonts w:ascii="Century Gothic" w:hAnsi="Century Gothic"/>
          <w:color w:val="000000" w:themeColor="text1"/>
          <w:sz w:val="22"/>
          <w:lang w:val="es-ES"/>
        </w:rPr>
      </w:pPr>
      <w:r w:rsidRPr="0021064C">
        <w:rPr>
          <w:rFonts w:ascii="Century Gothic" w:hAnsi="Century Gothic"/>
          <w:b/>
          <w:color w:val="000000" w:themeColor="text1"/>
          <w:sz w:val="22"/>
        </w:rPr>
        <w:t>Que,</w:t>
      </w:r>
      <w:r w:rsidRPr="0021064C">
        <w:rPr>
          <w:rFonts w:ascii="Century Gothic" w:hAnsi="Century Gothic"/>
          <w:b/>
          <w:i/>
          <w:color w:val="000000" w:themeColor="text1"/>
          <w:sz w:val="22"/>
        </w:rPr>
        <w:tab/>
      </w:r>
      <w:r w:rsidR="00D25BE4" w:rsidRPr="0021064C">
        <w:rPr>
          <w:rFonts w:ascii="Century Gothic" w:hAnsi="Century Gothic"/>
          <w:color w:val="000000" w:themeColor="text1"/>
          <w:sz w:val="22"/>
        </w:rPr>
        <w:t>de acuerdo con el</w:t>
      </w:r>
      <w:r w:rsidRPr="0021064C">
        <w:rPr>
          <w:rFonts w:ascii="Century Gothic" w:hAnsi="Century Gothic"/>
          <w:color w:val="000000" w:themeColor="text1"/>
          <w:sz w:val="22"/>
        </w:rPr>
        <w:t xml:space="preserve"> n</w:t>
      </w:r>
      <w:r w:rsidR="00D25BE4" w:rsidRPr="0021064C">
        <w:rPr>
          <w:rFonts w:ascii="Century Gothic" w:hAnsi="Century Gothic"/>
          <w:color w:val="000000" w:themeColor="text1"/>
          <w:sz w:val="22"/>
        </w:rPr>
        <w:t>úm.</w:t>
      </w:r>
      <w:r w:rsidRPr="0021064C">
        <w:rPr>
          <w:rFonts w:ascii="Century Gothic" w:hAnsi="Century Gothic"/>
          <w:color w:val="000000" w:themeColor="text1"/>
          <w:sz w:val="22"/>
        </w:rPr>
        <w:t xml:space="preserve"> 1 del artículo IV.2.13</w:t>
      </w:r>
      <w:r w:rsidR="00D25BE4" w:rsidRPr="0021064C">
        <w:rPr>
          <w:rFonts w:ascii="Century Gothic" w:hAnsi="Century Gothic"/>
          <w:color w:val="000000" w:themeColor="text1"/>
          <w:sz w:val="22"/>
        </w:rPr>
        <w:t xml:space="preserve"> </w:t>
      </w:r>
      <w:r w:rsidRPr="0021064C">
        <w:rPr>
          <w:rFonts w:ascii="Century Gothic" w:hAnsi="Century Gothic"/>
          <w:color w:val="000000" w:themeColor="text1"/>
          <w:sz w:val="22"/>
        </w:rPr>
        <w:t>del Código Municipal</w:t>
      </w:r>
      <w:r w:rsidR="00D25BE4" w:rsidRPr="0021064C">
        <w:rPr>
          <w:rFonts w:ascii="Century Gothic" w:hAnsi="Century Gothic"/>
          <w:color w:val="000000" w:themeColor="text1"/>
          <w:sz w:val="22"/>
        </w:rPr>
        <w:t xml:space="preserve">, </w:t>
      </w:r>
      <w:r w:rsidR="00D25BE4" w:rsidRPr="0021064C">
        <w:rPr>
          <w:rFonts w:ascii="Century Gothic" w:hAnsi="Century Gothic"/>
          <w:color w:val="000000" w:themeColor="text1"/>
          <w:sz w:val="22"/>
          <w:lang w:val="es-ES"/>
        </w:rPr>
        <w:t>l</w:t>
      </w:r>
      <w:r w:rsidRPr="0021064C">
        <w:rPr>
          <w:rFonts w:ascii="Century Gothic" w:hAnsi="Century Gothic"/>
          <w:color w:val="000000" w:themeColor="text1"/>
          <w:sz w:val="22"/>
          <w:lang w:val="es-ES"/>
        </w:rPr>
        <w:t>e corresponde a la Secretaría responsable de la movilidad en el Distrito Metropolitano de Quito, la determinación de las políticas aplicables al Sistema Metropolitano de Transporte Público de Pasajeros</w:t>
      </w:r>
      <w:r w:rsidR="00D25BE4" w:rsidRPr="0021064C">
        <w:rPr>
          <w:rFonts w:ascii="Century Gothic" w:hAnsi="Century Gothic"/>
          <w:color w:val="000000" w:themeColor="text1"/>
          <w:sz w:val="22"/>
          <w:lang w:val="es-ES"/>
        </w:rPr>
        <w:t>;</w:t>
      </w:r>
    </w:p>
    <w:p w14:paraId="2DB97F59" w14:textId="77777777" w:rsidR="00850305" w:rsidRPr="0021064C" w:rsidRDefault="00850305" w:rsidP="0021064C">
      <w:pPr>
        <w:spacing w:after="0" w:line="240" w:lineRule="auto"/>
        <w:rPr>
          <w:rFonts w:ascii="Century Gothic" w:hAnsi="Century Gothic"/>
          <w:color w:val="000000" w:themeColor="text1"/>
          <w:sz w:val="22"/>
        </w:rPr>
      </w:pPr>
    </w:p>
    <w:p w14:paraId="405733DA" w14:textId="03C4E37D" w:rsidR="00850305" w:rsidRPr="0021064C" w:rsidRDefault="00850305" w:rsidP="0021064C">
      <w:pPr>
        <w:pStyle w:val="Prrafodelista"/>
        <w:spacing w:after="0"/>
        <w:ind w:left="567" w:hanging="567"/>
        <w:rPr>
          <w:rFonts w:ascii="Century Gothic" w:hAnsi="Century Gothic"/>
          <w:iCs/>
          <w:color w:val="000000" w:themeColor="text1"/>
          <w:sz w:val="22"/>
        </w:rPr>
      </w:pPr>
      <w:r w:rsidRPr="0021064C">
        <w:rPr>
          <w:rFonts w:ascii="Century Gothic" w:hAnsi="Century Gothic"/>
          <w:b/>
          <w:color w:val="000000" w:themeColor="text1"/>
          <w:sz w:val="22"/>
        </w:rPr>
        <w:lastRenderedPageBreak/>
        <w:t>Que,</w:t>
      </w:r>
      <w:r w:rsidRPr="0021064C">
        <w:rPr>
          <w:rFonts w:ascii="Century Gothic" w:hAnsi="Century Gothic"/>
          <w:color w:val="000000" w:themeColor="text1"/>
          <w:sz w:val="22"/>
        </w:rPr>
        <w:tab/>
      </w:r>
      <w:r w:rsidR="00D25BE4" w:rsidRPr="0021064C">
        <w:rPr>
          <w:rFonts w:ascii="Century Gothic" w:hAnsi="Century Gothic"/>
          <w:color w:val="000000" w:themeColor="text1"/>
          <w:sz w:val="22"/>
        </w:rPr>
        <w:t xml:space="preserve">de conformidad con el art. </w:t>
      </w:r>
      <w:r w:rsidRPr="0021064C">
        <w:rPr>
          <w:rFonts w:ascii="Century Gothic" w:hAnsi="Century Gothic"/>
          <w:color w:val="000000" w:themeColor="text1"/>
          <w:sz w:val="22"/>
        </w:rPr>
        <w:t xml:space="preserve"> IV.2.320 del Código Municipal</w:t>
      </w:r>
      <w:r w:rsidR="00D25BE4" w:rsidRPr="0021064C">
        <w:rPr>
          <w:rFonts w:ascii="Century Gothic" w:hAnsi="Century Gothic"/>
          <w:color w:val="000000" w:themeColor="text1"/>
          <w:sz w:val="22"/>
        </w:rPr>
        <w:t xml:space="preserve">, </w:t>
      </w:r>
      <w:r w:rsidR="00D25BE4" w:rsidRPr="0021064C">
        <w:rPr>
          <w:rFonts w:ascii="Century Gothic" w:hAnsi="Century Gothic"/>
          <w:iCs/>
          <w:color w:val="000000" w:themeColor="text1"/>
          <w:sz w:val="22"/>
        </w:rPr>
        <w:t>l</w:t>
      </w:r>
      <w:r w:rsidRPr="0021064C">
        <w:rPr>
          <w:rFonts w:ascii="Century Gothic" w:hAnsi="Century Gothic"/>
          <w:iCs/>
          <w:color w:val="000000" w:themeColor="text1"/>
          <w:sz w:val="22"/>
        </w:rPr>
        <w:t>a estructura o régimen tarifado al que se sujetarán los usuarios por la prestación del servicio de transporte público de pasajeros dentro del Distrito Metropolitano de Quito, será el determinado por el Concejo Metropolitano, en ejercicio de sus facultades;</w:t>
      </w:r>
    </w:p>
    <w:p w14:paraId="6C6D06B6" w14:textId="77777777" w:rsidR="00850305" w:rsidRPr="0021064C" w:rsidRDefault="00850305" w:rsidP="0021064C">
      <w:pPr>
        <w:pStyle w:val="Prrafodelista"/>
        <w:spacing w:after="0"/>
        <w:ind w:left="567" w:hanging="567"/>
        <w:rPr>
          <w:rFonts w:ascii="Century Gothic" w:hAnsi="Century Gothic"/>
          <w:iCs/>
          <w:color w:val="000000" w:themeColor="text1"/>
          <w:sz w:val="22"/>
        </w:rPr>
      </w:pPr>
    </w:p>
    <w:p w14:paraId="2DA77020" w14:textId="4A8294B7" w:rsidR="00850305" w:rsidRPr="0021064C" w:rsidRDefault="00850305" w:rsidP="0021064C">
      <w:pPr>
        <w:pStyle w:val="Prrafodelista"/>
        <w:spacing w:after="0"/>
        <w:ind w:left="567" w:hanging="567"/>
        <w:rPr>
          <w:rFonts w:ascii="Century Gothic" w:hAnsi="Century Gothic"/>
          <w:i/>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el art</w:t>
      </w:r>
      <w:r w:rsidR="00D25BE4" w:rsidRPr="0021064C">
        <w:rPr>
          <w:rFonts w:ascii="Century Gothic" w:hAnsi="Century Gothic"/>
          <w:color w:val="000000" w:themeColor="text1"/>
          <w:sz w:val="22"/>
        </w:rPr>
        <w:t>.</w:t>
      </w:r>
      <w:r w:rsidRPr="0021064C">
        <w:rPr>
          <w:rFonts w:ascii="Century Gothic" w:hAnsi="Century Gothic"/>
          <w:color w:val="000000" w:themeColor="text1"/>
          <w:sz w:val="22"/>
        </w:rPr>
        <w:t xml:space="preserve"> IV.2.323 del Código Municipal </w:t>
      </w:r>
      <w:r w:rsidR="00D25BE4" w:rsidRPr="0021064C">
        <w:rPr>
          <w:rFonts w:ascii="Century Gothic" w:hAnsi="Century Gothic"/>
          <w:color w:val="000000" w:themeColor="text1"/>
          <w:sz w:val="22"/>
        </w:rPr>
        <w:t>establece los tipo</w:t>
      </w:r>
      <w:r w:rsidR="009857A0" w:rsidRPr="0021064C">
        <w:rPr>
          <w:rFonts w:ascii="Century Gothic" w:hAnsi="Century Gothic"/>
          <w:color w:val="000000" w:themeColor="text1"/>
          <w:sz w:val="22"/>
        </w:rPr>
        <w:t>s</w:t>
      </w:r>
      <w:r w:rsidR="00D25BE4" w:rsidRPr="0021064C">
        <w:rPr>
          <w:rFonts w:ascii="Century Gothic" w:hAnsi="Century Gothic"/>
          <w:color w:val="000000" w:themeColor="text1"/>
          <w:sz w:val="22"/>
        </w:rPr>
        <w:t xml:space="preserve"> de </w:t>
      </w:r>
      <w:r w:rsidRPr="0021064C">
        <w:rPr>
          <w:rFonts w:ascii="Century Gothic" w:hAnsi="Century Gothic"/>
          <w:iCs/>
          <w:color w:val="000000" w:themeColor="text1"/>
          <w:sz w:val="22"/>
        </w:rPr>
        <w:t>tarifa que podrán ser aplicad</w:t>
      </w:r>
      <w:r w:rsidR="00D25BE4" w:rsidRPr="0021064C">
        <w:rPr>
          <w:rFonts w:ascii="Century Gothic" w:hAnsi="Century Gothic"/>
          <w:iCs/>
          <w:color w:val="000000" w:themeColor="text1"/>
          <w:sz w:val="22"/>
        </w:rPr>
        <w:t>o</w:t>
      </w:r>
      <w:r w:rsidRPr="0021064C">
        <w:rPr>
          <w:rFonts w:ascii="Century Gothic" w:hAnsi="Century Gothic"/>
          <w:iCs/>
          <w:color w:val="000000" w:themeColor="text1"/>
          <w:sz w:val="22"/>
        </w:rPr>
        <w:t>s dentro del Sistema de Transporte Público de Pasajeros del D</w:t>
      </w:r>
      <w:r w:rsidR="00D25BE4" w:rsidRPr="0021064C">
        <w:rPr>
          <w:rFonts w:ascii="Century Gothic" w:hAnsi="Century Gothic"/>
          <w:iCs/>
          <w:color w:val="000000" w:themeColor="text1"/>
          <w:sz w:val="22"/>
        </w:rPr>
        <w:t>istrito Metropolitano de Quito</w:t>
      </w:r>
      <w:r w:rsidRPr="0021064C">
        <w:rPr>
          <w:rFonts w:ascii="Century Gothic" w:hAnsi="Century Gothic"/>
          <w:iCs/>
          <w:color w:val="000000" w:themeColor="text1"/>
          <w:sz w:val="22"/>
        </w:rPr>
        <w:t>;</w:t>
      </w:r>
    </w:p>
    <w:p w14:paraId="2CCD1187" w14:textId="77777777" w:rsidR="00850305" w:rsidRPr="0021064C" w:rsidRDefault="00850305" w:rsidP="0021064C">
      <w:pPr>
        <w:spacing w:after="0" w:line="240" w:lineRule="auto"/>
        <w:rPr>
          <w:rFonts w:ascii="Century Gothic" w:hAnsi="Century Gothic"/>
          <w:i/>
          <w:color w:val="000000" w:themeColor="text1"/>
          <w:sz w:val="22"/>
        </w:rPr>
      </w:pPr>
    </w:p>
    <w:p w14:paraId="6F3CE3BD" w14:textId="3515AF3E" w:rsidR="00C81AA4" w:rsidRDefault="00C81AA4" w:rsidP="0021064C">
      <w:pPr>
        <w:spacing w:line="240" w:lineRule="auto"/>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color w:val="000000" w:themeColor="text1"/>
          <w:sz w:val="22"/>
        </w:rPr>
        <w:tab/>
        <w:t>la Disposición derogatoria del Código Municipal para el Distrito Metropolitano de Quito dispone: “Deróguense todas las Ordenanzas que se detallan en 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p>
    <w:p w14:paraId="7A39AEC5" w14:textId="6428B543" w:rsidR="00DA4F9F" w:rsidRPr="00DA4F9F" w:rsidRDefault="002D3317" w:rsidP="00DA4F9F">
      <w:pPr>
        <w:spacing w:line="240" w:lineRule="auto"/>
        <w:ind w:left="567" w:hanging="567"/>
        <w:rPr>
          <w:rFonts w:ascii="Century Gothic" w:hAnsi="Century Gothic"/>
          <w:bCs/>
          <w:color w:val="000000" w:themeColor="text1"/>
          <w:sz w:val="22"/>
        </w:rPr>
      </w:pPr>
      <w:r w:rsidRPr="0021064C">
        <w:rPr>
          <w:rFonts w:ascii="Century Gothic" w:hAnsi="Century Gothic"/>
          <w:b/>
          <w:color w:val="000000" w:themeColor="text1"/>
          <w:sz w:val="22"/>
        </w:rPr>
        <w:t>Que,</w:t>
      </w:r>
      <w:r w:rsidR="00DA4F9F" w:rsidRPr="00DA4F9F">
        <w:rPr>
          <w:rFonts w:ascii="Century Gothic" w:hAnsi="Century Gothic"/>
          <w:b/>
          <w:color w:val="000000" w:themeColor="text1"/>
          <w:sz w:val="22"/>
        </w:rPr>
        <w:t xml:space="preserve"> </w:t>
      </w:r>
      <w:r w:rsidR="00DA4F9F" w:rsidRPr="00940BDA">
        <w:rPr>
          <w:rFonts w:ascii="Century Gothic" w:hAnsi="Century Gothic"/>
          <w:bCs/>
          <w:color w:val="000000" w:themeColor="text1"/>
          <w:sz w:val="22"/>
        </w:rPr>
        <w:t>el modelo tarifario considerado en este Proyecto de Ordenanza</w:t>
      </w:r>
      <w:r w:rsidR="00D87B3A" w:rsidRPr="00940BDA">
        <w:rPr>
          <w:rFonts w:ascii="Century Gothic" w:hAnsi="Century Gothic"/>
          <w:bCs/>
          <w:color w:val="000000" w:themeColor="text1"/>
          <w:sz w:val="22"/>
        </w:rPr>
        <w:t xml:space="preserve"> elaborado en el año 2016</w:t>
      </w:r>
      <w:r w:rsidR="00DA4F9F" w:rsidRPr="00940BDA">
        <w:rPr>
          <w:rFonts w:ascii="Century Gothic" w:hAnsi="Century Gothic"/>
          <w:bCs/>
          <w:color w:val="000000" w:themeColor="text1"/>
          <w:sz w:val="22"/>
        </w:rPr>
        <w:t xml:space="preserve"> calcula</w:t>
      </w:r>
      <w:r w:rsidR="00D87B3A" w:rsidRPr="00940BDA">
        <w:rPr>
          <w:rFonts w:ascii="Century Gothic" w:hAnsi="Century Gothic"/>
          <w:bCs/>
          <w:color w:val="000000" w:themeColor="text1"/>
          <w:sz w:val="22"/>
        </w:rPr>
        <w:t>,</w:t>
      </w:r>
      <w:r w:rsidR="00DA4F9F" w:rsidRPr="00940BDA">
        <w:rPr>
          <w:rFonts w:ascii="Century Gothic" w:hAnsi="Century Gothic"/>
          <w:bCs/>
          <w:color w:val="000000" w:themeColor="text1"/>
          <w:sz w:val="22"/>
        </w:rPr>
        <w:t xml:space="preserve"> tarifas </w:t>
      </w:r>
      <w:r w:rsidR="00D87B3A" w:rsidRPr="00940BDA">
        <w:rPr>
          <w:rFonts w:ascii="Century Gothic" w:hAnsi="Century Gothic"/>
          <w:bCs/>
          <w:color w:val="000000" w:themeColor="text1"/>
          <w:sz w:val="22"/>
        </w:rPr>
        <w:t xml:space="preserve">de manera individual para cada uno de los Subsistema de Transporte Público (Convencional Urbano, Metrobús Q, </w:t>
      </w:r>
      <w:r w:rsidR="00004987" w:rsidRPr="00940BDA">
        <w:rPr>
          <w:rFonts w:ascii="Century Gothic" w:hAnsi="Century Gothic"/>
          <w:bCs/>
          <w:color w:val="000000" w:themeColor="text1"/>
          <w:sz w:val="22"/>
        </w:rPr>
        <w:t>Metro y</w:t>
      </w:r>
      <w:r w:rsidR="00D87B3A" w:rsidRPr="00940BDA">
        <w:rPr>
          <w:rFonts w:ascii="Century Gothic" w:hAnsi="Century Gothic"/>
          <w:bCs/>
          <w:color w:val="000000" w:themeColor="text1"/>
          <w:sz w:val="22"/>
        </w:rPr>
        <w:t xml:space="preserve"> Cables), </w:t>
      </w:r>
      <w:r w:rsidR="001B2BBE" w:rsidRPr="00940BDA">
        <w:rPr>
          <w:rFonts w:ascii="Century Gothic" w:hAnsi="Century Gothic"/>
          <w:bCs/>
          <w:color w:val="000000" w:themeColor="text1"/>
          <w:sz w:val="22"/>
        </w:rPr>
        <w:t xml:space="preserve">así </w:t>
      </w:r>
      <w:r w:rsidR="00D87B3A" w:rsidRPr="00940BDA">
        <w:rPr>
          <w:rFonts w:ascii="Century Gothic" w:hAnsi="Century Gothic"/>
          <w:bCs/>
          <w:color w:val="000000" w:themeColor="text1"/>
          <w:sz w:val="22"/>
        </w:rPr>
        <w:t xml:space="preserve">como también de manera integrada para el conjunto de los mismos. </w:t>
      </w:r>
      <w:r w:rsidR="004B2AD7" w:rsidRPr="00940BDA">
        <w:rPr>
          <w:rFonts w:ascii="Century Gothic" w:hAnsi="Century Gothic"/>
          <w:bCs/>
          <w:color w:val="000000" w:themeColor="text1"/>
          <w:sz w:val="22"/>
        </w:rPr>
        <w:t>L</w:t>
      </w:r>
      <w:r w:rsidR="00DA4F9F" w:rsidRPr="00940BDA">
        <w:rPr>
          <w:rFonts w:ascii="Century Gothic" w:hAnsi="Century Gothic"/>
          <w:bCs/>
          <w:color w:val="000000" w:themeColor="text1"/>
          <w:sz w:val="22"/>
        </w:rPr>
        <w:t xml:space="preserve">a Secretaría de Movilidad </w:t>
      </w:r>
      <w:r w:rsidR="004B2AD7" w:rsidRPr="00940BDA">
        <w:rPr>
          <w:rFonts w:ascii="Century Gothic" w:hAnsi="Century Gothic"/>
          <w:bCs/>
          <w:color w:val="000000" w:themeColor="text1"/>
          <w:sz w:val="22"/>
        </w:rPr>
        <w:t>para efecto de la presente Ordenanza, ha actualizado los módulos individuales de cálculo, estando en proceso la actualización correspondiente a los diferentes escenarios de integración previsto</w:t>
      </w:r>
      <w:r w:rsidR="001B2BBE" w:rsidRPr="00940BDA">
        <w:rPr>
          <w:rFonts w:ascii="Century Gothic" w:hAnsi="Century Gothic"/>
          <w:bCs/>
          <w:color w:val="000000" w:themeColor="text1"/>
          <w:sz w:val="22"/>
        </w:rPr>
        <w:t>s</w:t>
      </w:r>
      <w:r w:rsidR="004B2AD7" w:rsidRPr="00940BDA">
        <w:rPr>
          <w:rFonts w:ascii="Century Gothic" w:hAnsi="Century Gothic"/>
          <w:bCs/>
          <w:color w:val="000000" w:themeColor="text1"/>
          <w:sz w:val="22"/>
        </w:rPr>
        <w:t xml:space="preserve">. </w:t>
      </w:r>
    </w:p>
    <w:p w14:paraId="52263E82" w14:textId="28C52FE7" w:rsidR="00850305" w:rsidRPr="0021064C" w:rsidRDefault="00850305" w:rsidP="0021064C">
      <w:pPr>
        <w:spacing w:after="0" w:line="240" w:lineRule="auto"/>
        <w:ind w:left="567" w:hanging="567"/>
        <w:rPr>
          <w:rFonts w:ascii="Century Gothic" w:hAnsi="Century Gothic"/>
          <w:color w:val="000000" w:themeColor="text1"/>
          <w:sz w:val="22"/>
        </w:rPr>
      </w:pPr>
      <w:r w:rsidRPr="0021064C">
        <w:rPr>
          <w:rFonts w:ascii="Century Gothic" w:hAnsi="Century Gothic"/>
          <w:b/>
          <w:color w:val="000000" w:themeColor="text1"/>
          <w:sz w:val="22"/>
        </w:rPr>
        <w:t>Que,</w:t>
      </w:r>
      <w:r w:rsidRPr="0021064C">
        <w:rPr>
          <w:rFonts w:ascii="Century Gothic" w:hAnsi="Century Gothic"/>
          <w:b/>
          <w:color w:val="000000" w:themeColor="text1"/>
          <w:sz w:val="22"/>
        </w:rPr>
        <w:tab/>
      </w:r>
      <w:r w:rsidRPr="0021064C">
        <w:rPr>
          <w:rFonts w:ascii="Century Gothic" w:hAnsi="Century Gothic"/>
          <w:color w:val="000000" w:themeColor="text1"/>
          <w:sz w:val="22"/>
        </w:rPr>
        <w:t>la Secretaría de Movilidad, remitió el Informe Técnico No. IT-SM-DMPPM-085</w:t>
      </w:r>
      <w:r w:rsidR="00123276" w:rsidRPr="0021064C">
        <w:rPr>
          <w:rFonts w:ascii="Century Gothic" w:hAnsi="Century Gothic"/>
          <w:color w:val="000000" w:themeColor="text1"/>
          <w:sz w:val="22"/>
        </w:rPr>
        <w:t>A</w:t>
      </w:r>
      <w:r w:rsidRPr="0021064C">
        <w:rPr>
          <w:rFonts w:ascii="Century Gothic" w:hAnsi="Century Gothic"/>
          <w:color w:val="000000" w:themeColor="text1"/>
          <w:sz w:val="22"/>
        </w:rPr>
        <w:t>-2019, que trata acerca de la propuesta de estructura tarifaria para el transporte público del Subsistema Convencional Intracantonal Urbano, Combinado y Rural del Distrito Metropolitano de Quito en la Fase Previa a la integración tarifaria, a la cual deberán acogerse los servicios del Subsistema Metrobús-Q (corredores tronco alimentados, tipo BRT); y el Informe Técnico No. IT-SM-DMPPM-</w:t>
      </w:r>
      <w:r w:rsidR="001D5FF3" w:rsidRPr="0021064C">
        <w:rPr>
          <w:rFonts w:ascii="Century Gothic" w:hAnsi="Century Gothic"/>
          <w:color w:val="000000" w:themeColor="text1"/>
          <w:sz w:val="22"/>
        </w:rPr>
        <w:t>089</w:t>
      </w:r>
      <w:r w:rsidRPr="0021064C">
        <w:rPr>
          <w:rFonts w:ascii="Century Gothic" w:hAnsi="Century Gothic"/>
          <w:color w:val="000000" w:themeColor="text1"/>
          <w:sz w:val="22"/>
        </w:rPr>
        <w:t>-2019, referente a la propuesta de estructura tarifaria para la Fase de Integración tarifaria entre los subsistemas Metro, Metrobús-Q y Convencional Intracantonal Urbano.</w:t>
      </w:r>
    </w:p>
    <w:p w14:paraId="2038F298" w14:textId="7B5ADB0C" w:rsidR="00850305" w:rsidRDefault="00850305" w:rsidP="0021064C">
      <w:pPr>
        <w:spacing w:after="0" w:line="240" w:lineRule="auto"/>
        <w:ind w:left="567" w:hanging="567"/>
        <w:rPr>
          <w:rFonts w:ascii="Century Gothic" w:hAnsi="Century Gothic"/>
          <w:color w:val="000000" w:themeColor="text1"/>
          <w:sz w:val="22"/>
          <w:highlight w:val="yellow"/>
        </w:rPr>
      </w:pPr>
    </w:p>
    <w:p w14:paraId="738920D5" w14:textId="743C1964" w:rsidR="003B45B2" w:rsidRPr="0021064C" w:rsidRDefault="003B45B2" w:rsidP="003B45B2">
      <w:pPr>
        <w:spacing w:after="0" w:line="240" w:lineRule="auto"/>
        <w:ind w:left="567" w:hanging="567"/>
        <w:rPr>
          <w:rFonts w:ascii="Century Gothic" w:hAnsi="Century Gothic"/>
          <w:color w:val="000000" w:themeColor="text1"/>
          <w:sz w:val="22"/>
        </w:rPr>
      </w:pPr>
      <w:r w:rsidRPr="00161D6C">
        <w:rPr>
          <w:rFonts w:ascii="Century Gothic" w:hAnsi="Century Gothic"/>
          <w:b/>
          <w:color w:val="000000" w:themeColor="text1"/>
          <w:sz w:val="22"/>
        </w:rPr>
        <w:t xml:space="preserve">Que, </w:t>
      </w:r>
      <w:r w:rsidRPr="00161D6C">
        <w:rPr>
          <w:rFonts w:ascii="Century Gothic" w:hAnsi="Century Gothic"/>
          <w:color w:val="000000" w:themeColor="text1"/>
          <w:sz w:val="22"/>
        </w:rPr>
        <w:t xml:space="preserve">el Plan Metropolitano de Desarrollo y Ordenamiento Territorial </w:t>
      </w:r>
      <w:r w:rsidR="00CF0728" w:rsidRPr="00161D6C">
        <w:rPr>
          <w:rFonts w:ascii="Century Gothic" w:hAnsi="Century Gothic"/>
          <w:color w:val="000000" w:themeColor="text1"/>
          <w:sz w:val="22"/>
        </w:rPr>
        <w:t xml:space="preserve">en su segunda parte: II Quito Ciudad Inteligente – La Movilidad, factor de articulación, </w:t>
      </w:r>
      <w:r w:rsidRPr="00161D6C">
        <w:rPr>
          <w:rFonts w:ascii="Century Gothic" w:hAnsi="Century Gothic"/>
          <w:color w:val="000000" w:themeColor="text1"/>
          <w:sz w:val="22"/>
        </w:rPr>
        <w:t xml:space="preserve">dentro de </w:t>
      </w:r>
      <w:r w:rsidR="00CF0728" w:rsidRPr="00161D6C">
        <w:rPr>
          <w:rFonts w:ascii="Century Gothic" w:hAnsi="Century Gothic"/>
          <w:color w:val="000000" w:themeColor="text1"/>
          <w:sz w:val="22"/>
        </w:rPr>
        <w:t>la política M1, O</w:t>
      </w:r>
      <w:r w:rsidRPr="00161D6C">
        <w:rPr>
          <w:rFonts w:ascii="Century Gothic" w:hAnsi="Century Gothic"/>
          <w:color w:val="000000" w:themeColor="text1"/>
          <w:sz w:val="22"/>
        </w:rPr>
        <w:t>bjetivo</w:t>
      </w:r>
      <w:r w:rsidR="00CF0728" w:rsidRPr="00161D6C">
        <w:rPr>
          <w:rFonts w:ascii="Century Gothic" w:hAnsi="Century Gothic"/>
          <w:color w:val="000000" w:themeColor="text1"/>
          <w:sz w:val="22"/>
        </w:rPr>
        <w:t xml:space="preserve"> 1.1</w:t>
      </w:r>
      <w:r w:rsidRPr="00161D6C">
        <w:rPr>
          <w:rFonts w:ascii="Century Gothic" w:hAnsi="Century Gothic"/>
          <w:color w:val="000000" w:themeColor="text1"/>
          <w:sz w:val="22"/>
        </w:rPr>
        <w:t xml:space="preserve"> </w:t>
      </w:r>
      <w:r w:rsidRPr="003B45B2">
        <w:rPr>
          <w:rFonts w:ascii="Century Gothic" w:hAnsi="Century Gothic"/>
          <w:color w:val="000000" w:themeColor="text1"/>
          <w:sz w:val="22"/>
        </w:rPr>
        <w:t>determina</w:t>
      </w:r>
      <w:r>
        <w:rPr>
          <w:rFonts w:ascii="Century Gothic" w:hAnsi="Century Gothic"/>
          <w:color w:val="000000" w:themeColor="text1"/>
          <w:sz w:val="22"/>
        </w:rPr>
        <w:t>: “</w:t>
      </w:r>
      <w:r w:rsidR="00CF0728">
        <w:rPr>
          <w:rFonts w:ascii="Century Gothic" w:hAnsi="Century Gothic"/>
          <w:color w:val="000000" w:themeColor="text1"/>
          <w:sz w:val="22"/>
        </w:rPr>
        <w:t>Se utilizará el Transporte Pú</w:t>
      </w:r>
      <w:r w:rsidRPr="003B45B2">
        <w:rPr>
          <w:rFonts w:ascii="Century Gothic" w:hAnsi="Century Gothic"/>
          <w:color w:val="000000" w:themeColor="text1"/>
          <w:sz w:val="22"/>
        </w:rPr>
        <w:t>blico - TP como medio preferente de desplazamiento, mediante un sistema integrado masivo de transporte con altos niveles de calidad y eficiencia, donde el Metro será el eje estructurador, siendo sus mayores atributos la disminución del tiempo de viaje, conectividad y cobertura</w:t>
      </w:r>
      <w:r>
        <w:rPr>
          <w:rFonts w:ascii="Century Gothic" w:hAnsi="Century Gothic"/>
          <w:color w:val="000000" w:themeColor="text1"/>
          <w:sz w:val="22"/>
        </w:rPr>
        <w:t>”</w:t>
      </w:r>
      <w:r w:rsidR="00CF0728">
        <w:rPr>
          <w:rFonts w:ascii="Century Gothic" w:hAnsi="Century Gothic"/>
          <w:color w:val="000000" w:themeColor="text1"/>
          <w:sz w:val="22"/>
        </w:rPr>
        <w:t>.</w:t>
      </w:r>
      <w:r w:rsidRPr="003B45B2">
        <w:rPr>
          <w:rFonts w:ascii="Century Gothic" w:hAnsi="Century Gothic"/>
          <w:color w:val="000000" w:themeColor="text1"/>
          <w:sz w:val="22"/>
        </w:rPr>
        <w:t xml:space="preserve">  </w:t>
      </w:r>
    </w:p>
    <w:p w14:paraId="67925351" w14:textId="77777777" w:rsidR="003B45B2" w:rsidRPr="0021064C" w:rsidRDefault="003B45B2" w:rsidP="0021064C">
      <w:pPr>
        <w:spacing w:after="0" w:line="240" w:lineRule="auto"/>
        <w:ind w:left="567" w:hanging="567"/>
        <w:rPr>
          <w:rFonts w:ascii="Century Gothic" w:hAnsi="Century Gothic"/>
          <w:color w:val="000000" w:themeColor="text1"/>
          <w:sz w:val="22"/>
          <w:highlight w:val="yellow"/>
        </w:rPr>
      </w:pPr>
    </w:p>
    <w:p w14:paraId="490C2A9A" w14:textId="77777777" w:rsidR="00850305" w:rsidRPr="0021064C" w:rsidRDefault="00850305" w:rsidP="0021064C">
      <w:pPr>
        <w:spacing w:after="0" w:line="240" w:lineRule="auto"/>
        <w:rPr>
          <w:rFonts w:ascii="Century Gothic" w:hAnsi="Century Gothic"/>
          <w:b/>
          <w:bCs/>
          <w:color w:val="000000" w:themeColor="text1"/>
          <w:sz w:val="22"/>
          <w:lang w:val="es-ES_tradnl"/>
        </w:rPr>
      </w:pPr>
      <w:r w:rsidRPr="0021064C">
        <w:rPr>
          <w:rFonts w:ascii="Century Gothic" w:hAnsi="Century Gothic"/>
          <w:b/>
          <w:bCs/>
          <w:color w:val="000000" w:themeColor="text1"/>
          <w:sz w:val="22"/>
          <w:lang w:eastAsia="es-ES"/>
        </w:rPr>
        <w:t>En ejercicio de las atribuciones que le confiere el artículo 8, numeral 1 y 6 de la Ley de Régimen del Distrito Metropolitano de Quito; y, artículos 322, 57, literal a) artículos 87, literal a) del Código Orgánico de Organización, Autonomía y Descentralización</w:t>
      </w:r>
      <w:r w:rsidRPr="0021064C">
        <w:rPr>
          <w:rFonts w:ascii="Century Gothic" w:hAnsi="Century Gothic"/>
          <w:b/>
          <w:bCs/>
          <w:color w:val="000000" w:themeColor="text1"/>
          <w:sz w:val="22"/>
          <w:lang w:val="es-ES_tradnl"/>
        </w:rPr>
        <w:t>.</w:t>
      </w:r>
    </w:p>
    <w:p w14:paraId="726C5672" w14:textId="11B098F3" w:rsidR="004909CA" w:rsidRPr="0021064C" w:rsidRDefault="004909CA" w:rsidP="0021064C">
      <w:pPr>
        <w:pStyle w:val="Cuerpodeltexto20"/>
        <w:shd w:val="clear" w:color="auto" w:fill="auto"/>
        <w:spacing w:after="0" w:line="240" w:lineRule="auto"/>
        <w:ind w:left="20"/>
        <w:rPr>
          <w:rFonts w:ascii="Century Gothic" w:hAnsi="Century Gothic" w:cs="Times New Roman"/>
          <w:color w:val="000000" w:themeColor="text1"/>
          <w:sz w:val="22"/>
          <w:szCs w:val="22"/>
          <w:lang w:val="es-ES" w:eastAsia="es-ES"/>
        </w:rPr>
      </w:pPr>
    </w:p>
    <w:p w14:paraId="019C8B86" w14:textId="77777777" w:rsidR="009C3FE0" w:rsidRPr="0021064C" w:rsidRDefault="009C3FE0" w:rsidP="0021064C">
      <w:pPr>
        <w:pStyle w:val="Cuerpodeltexto20"/>
        <w:shd w:val="clear" w:color="auto" w:fill="auto"/>
        <w:spacing w:after="0" w:line="240" w:lineRule="auto"/>
        <w:jc w:val="both"/>
        <w:rPr>
          <w:rFonts w:ascii="Century Gothic" w:hAnsi="Century Gothic" w:cs="Times New Roman"/>
          <w:color w:val="000000" w:themeColor="text1"/>
          <w:sz w:val="22"/>
          <w:szCs w:val="22"/>
          <w:lang w:val="es-ES" w:eastAsia="es-ES"/>
        </w:rPr>
      </w:pPr>
    </w:p>
    <w:p w14:paraId="044F2927" w14:textId="32AF13EF" w:rsidR="0005762E" w:rsidRPr="0021064C" w:rsidRDefault="0005762E" w:rsidP="0021064C">
      <w:pPr>
        <w:pStyle w:val="Cuerpodeltexto20"/>
        <w:shd w:val="clear" w:color="auto" w:fill="auto"/>
        <w:spacing w:after="0" w:line="240" w:lineRule="auto"/>
        <w:ind w:left="20"/>
        <w:rPr>
          <w:rFonts w:ascii="Century Gothic" w:hAnsi="Century Gothic" w:cs="Times New Roman"/>
          <w:color w:val="000000" w:themeColor="text1"/>
          <w:sz w:val="22"/>
          <w:szCs w:val="22"/>
          <w:lang w:val="es-ES" w:eastAsia="es-ES"/>
        </w:rPr>
      </w:pPr>
      <w:r w:rsidRPr="0021064C">
        <w:rPr>
          <w:rFonts w:ascii="Century Gothic" w:hAnsi="Century Gothic" w:cs="Times New Roman"/>
          <w:color w:val="000000" w:themeColor="text1"/>
          <w:sz w:val="22"/>
          <w:szCs w:val="22"/>
          <w:lang w:val="es-ES" w:eastAsia="es-ES"/>
        </w:rPr>
        <w:t>EXPIDE LA SIGUIENTE:</w:t>
      </w:r>
    </w:p>
    <w:p w14:paraId="1DCCCEAB" w14:textId="77777777" w:rsidR="00FE4AF8" w:rsidRPr="0021064C" w:rsidRDefault="00FE4AF8" w:rsidP="0021064C">
      <w:pPr>
        <w:spacing w:after="0" w:line="240" w:lineRule="auto"/>
        <w:rPr>
          <w:rFonts w:ascii="Century Gothic" w:hAnsi="Century Gothic"/>
          <w:b/>
          <w:color w:val="000000" w:themeColor="text1"/>
          <w:sz w:val="22"/>
          <w:lang w:val="es-ES" w:eastAsia="es-ES"/>
        </w:rPr>
      </w:pPr>
    </w:p>
    <w:p w14:paraId="16854567" w14:textId="5B07F94A" w:rsidR="00C81AA4" w:rsidRPr="0021064C" w:rsidRDefault="00C81AA4" w:rsidP="0021064C">
      <w:pPr>
        <w:spacing w:line="240" w:lineRule="auto"/>
        <w:jc w:val="center"/>
        <w:rPr>
          <w:rFonts w:ascii="Century Gothic" w:hAnsi="Century Gothic"/>
          <w:color w:val="000000" w:themeColor="text1"/>
          <w:sz w:val="22"/>
          <w:lang w:eastAsia="es-ES_tradnl"/>
        </w:rPr>
      </w:pPr>
      <w:r w:rsidRPr="0021064C">
        <w:rPr>
          <w:rFonts w:ascii="Century Gothic" w:hAnsi="Century Gothic"/>
          <w:b/>
          <w:color w:val="000000" w:themeColor="text1"/>
          <w:sz w:val="22"/>
          <w:lang w:val="es-ES" w:eastAsia="es-ES"/>
        </w:rPr>
        <w:t xml:space="preserve">ORDENANZA METROPOLITANA QUE </w:t>
      </w:r>
      <w:r w:rsidR="00B45E45" w:rsidRPr="0021064C">
        <w:rPr>
          <w:rFonts w:ascii="Century Gothic" w:hAnsi="Century Gothic"/>
          <w:b/>
          <w:color w:val="000000" w:themeColor="text1"/>
          <w:sz w:val="22"/>
          <w:lang w:val="es-ES" w:eastAsia="es-ES"/>
        </w:rPr>
        <w:t>CREA</w:t>
      </w:r>
      <w:r w:rsidRPr="0021064C">
        <w:rPr>
          <w:rFonts w:ascii="Century Gothic" w:hAnsi="Century Gothic"/>
          <w:b/>
          <w:color w:val="000000" w:themeColor="text1"/>
          <w:sz w:val="22"/>
          <w:lang w:val="es-ES" w:eastAsia="es-ES"/>
        </w:rPr>
        <w:t xml:space="preserve"> EL SISTEMA INTEGRADO DE TRANSPORTE </w:t>
      </w:r>
      <w:r w:rsidR="00CF0728">
        <w:rPr>
          <w:rFonts w:ascii="Century Gothic" w:hAnsi="Century Gothic"/>
          <w:b/>
          <w:color w:val="000000" w:themeColor="text1"/>
          <w:sz w:val="22"/>
          <w:lang w:val="es-ES" w:eastAsia="es-ES"/>
        </w:rPr>
        <w:t xml:space="preserve">PÚBLICO </w:t>
      </w:r>
      <w:r w:rsidRPr="0021064C">
        <w:rPr>
          <w:rFonts w:ascii="Century Gothic" w:hAnsi="Century Gothic"/>
          <w:b/>
          <w:color w:val="000000" w:themeColor="text1"/>
          <w:sz w:val="22"/>
          <w:lang w:val="es-ES" w:eastAsia="es-ES"/>
        </w:rPr>
        <w:t>DEL DISTRITO METROPOLITANO DE QUITO</w:t>
      </w:r>
      <w:r w:rsidR="00161D6C">
        <w:rPr>
          <w:rFonts w:ascii="Century Gothic" w:hAnsi="Century Gothic"/>
          <w:b/>
          <w:color w:val="000000" w:themeColor="text1"/>
          <w:sz w:val="22"/>
          <w:lang w:val="es-ES" w:eastAsia="es-ES"/>
        </w:rPr>
        <w:t xml:space="preserve"> </w:t>
      </w:r>
      <w:r w:rsidR="00161D6C" w:rsidRPr="0021064C">
        <w:rPr>
          <w:rFonts w:ascii="Century Gothic" w:hAnsi="Century Gothic"/>
          <w:b/>
          <w:color w:val="000000" w:themeColor="text1"/>
          <w:sz w:val="22"/>
          <w:lang w:val="es-ES" w:eastAsia="es-ES"/>
        </w:rPr>
        <w:t>(SIT</w:t>
      </w:r>
      <w:r w:rsidR="00161D6C">
        <w:rPr>
          <w:rFonts w:ascii="Century Gothic" w:hAnsi="Century Gothic"/>
          <w:b/>
          <w:color w:val="000000" w:themeColor="text1"/>
          <w:sz w:val="22"/>
          <w:lang w:val="es-ES" w:eastAsia="es-ES"/>
        </w:rPr>
        <w:t>P-DMQ</w:t>
      </w:r>
      <w:r w:rsidR="00161D6C" w:rsidRPr="0021064C">
        <w:rPr>
          <w:rFonts w:ascii="Century Gothic" w:hAnsi="Century Gothic"/>
          <w:b/>
          <w:color w:val="000000" w:themeColor="text1"/>
          <w:sz w:val="22"/>
          <w:lang w:val="es-ES" w:eastAsia="es-ES"/>
        </w:rPr>
        <w:t>)</w:t>
      </w:r>
    </w:p>
    <w:p w14:paraId="2F80646F" w14:textId="7D0C6497" w:rsidR="00C81AA4" w:rsidRPr="0021064C" w:rsidRDefault="00C81AA4" w:rsidP="0021064C">
      <w:pPr>
        <w:spacing w:line="240" w:lineRule="auto"/>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 xml:space="preserve">Artículo 1.- </w:t>
      </w:r>
      <w:r w:rsidRPr="0021064C">
        <w:rPr>
          <w:rFonts w:ascii="Century Gothic" w:hAnsi="Century Gothic"/>
          <w:color w:val="000000" w:themeColor="text1"/>
          <w:sz w:val="22"/>
          <w:lang w:val="es-ES" w:eastAsia="es-ES"/>
        </w:rPr>
        <w:t>A continuación del</w:t>
      </w:r>
      <w:r w:rsidRPr="0021064C">
        <w:rPr>
          <w:rFonts w:ascii="Century Gothic" w:hAnsi="Century Gothic"/>
          <w:color w:val="000000" w:themeColor="text1"/>
          <w:sz w:val="22"/>
        </w:rPr>
        <w:t xml:space="preserve"> Título XIII “De la Política Tarifaria Aplicable en el Sistema Metropolitano de Transporte Público de Pasajeros del Distrito Metropolitano de Quito”, que forma parte del Libro IV.2: “De la Movilidad”, del Libro IV: “Del Eje Territorial”, del Código Municipal para el Distrito Metropolitano de Quito, </w:t>
      </w:r>
      <w:r w:rsidRPr="0021064C">
        <w:rPr>
          <w:rFonts w:ascii="Century Gothic" w:hAnsi="Century Gothic"/>
          <w:color w:val="000000" w:themeColor="text1"/>
          <w:sz w:val="22"/>
          <w:lang w:eastAsia="es-ES"/>
        </w:rPr>
        <w:t>agréguese</w:t>
      </w:r>
      <w:r w:rsidRPr="0021064C">
        <w:rPr>
          <w:rFonts w:ascii="Century Gothic" w:hAnsi="Century Gothic"/>
          <w:color w:val="000000" w:themeColor="text1"/>
          <w:sz w:val="22"/>
          <w:lang w:val="es-ES" w:eastAsia="es-ES"/>
        </w:rPr>
        <w:t xml:space="preserve"> el siguiente Título: </w:t>
      </w:r>
    </w:p>
    <w:p w14:paraId="6B99BC15" w14:textId="20387374" w:rsidR="00C81AA4" w:rsidRPr="0021064C" w:rsidRDefault="00C81AA4" w:rsidP="0021064C">
      <w:pPr>
        <w:pStyle w:val="Sinespaciado"/>
        <w:jc w:val="center"/>
        <w:rPr>
          <w:b/>
          <w:color w:val="000000" w:themeColor="text1"/>
          <w:lang w:val="es-EC"/>
        </w:rPr>
      </w:pPr>
      <w:r w:rsidRPr="0021064C">
        <w:rPr>
          <w:b/>
          <w:color w:val="000000" w:themeColor="text1"/>
          <w:lang w:val="es-EC"/>
        </w:rPr>
        <w:t>TÍTULO XIV</w:t>
      </w:r>
    </w:p>
    <w:p w14:paraId="03D14F98" w14:textId="6ED5489F" w:rsidR="00C81AA4" w:rsidRPr="0021064C" w:rsidRDefault="00C81AA4" w:rsidP="0021064C">
      <w:pPr>
        <w:pStyle w:val="Sinespaciado"/>
        <w:jc w:val="center"/>
        <w:rPr>
          <w:b/>
          <w:color w:val="000000" w:themeColor="text1"/>
          <w:lang w:val="es-EC"/>
        </w:rPr>
      </w:pPr>
      <w:bookmarkStart w:id="2" w:name="_Hlk17813200"/>
      <w:r w:rsidRPr="0021064C">
        <w:rPr>
          <w:b/>
          <w:color w:val="000000" w:themeColor="text1"/>
          <w:lang w:val="es-EC"/>
        </w:rPr>
        <w:t>DEL SISTEMA INTEGRADO DE TRANSPORTE (</w:t>
      </w:r>
      <w:r w:rsidR="00161D6C">
        <w:rPr>
          <w:b/>
          <w:color w:val="000000" w:themeColor="text1"/>
          <w:lang w:val="es-EC"/>
        </w:rPr>
        <w:t>SITP-DMQ</w:t>
      </w:r>
      <w:r w:rsidRPr="0021064C">
        <w:rPr>
          <w:b/>
          <w:color w:val="000000" w:themeColor="text1"/>
          <w:lang w:val="es-EC"/>
        </w:rPr>
        <w:t>)</w:t>
      </w:r>
    </w:p>
    <w:bookmarkEnd w:id="2"/>
    <w:p w14:paraId="0FE7254E" w14:textId="77777777" w:rsidR="00C81AA4" w:rsidRPr="0021064C" w:rsidRDefault="00C81AA4" w:rsidP="0021064C">
      <w:pPr>
        <w:pStyle w:val="Sinespaciado"/>
        <w:jc w:val="center"/>
        <w:rPr>
          <w:b/>
          <w:color w:val="000000" w:themeColor="text1"/>
          <w:lang w:val="es-EC"/>
        </w:rPr>
      </w:pPr>
    </w:p>
    <w:p w14:paraId="318EE5D2" w14:textId="77777777" w:rsidR="00C81AA4" w:rsidRPr="0021064C" w:rsidRDefault="00C81AA4" w:rsidP="0021064C">
      <w:pPr>
        <w:pStyle w:val="Sinespaciado"/>
        <w:jc w:val="center"/>
        <w:rPr>
          <w:b/>
          <w:color w:val="000000" w:themeColor="text1"/>
          <w:lang w:val="es-EC"/>
        </w:rPr>
      </w:pPr>
      <w:r w:rsidRPr="0021064C">
        <w:rPr>
          <w:b/>
          <w:color w:val="000000" w:themeColor="text1"/>
          <w:lang w:val="es-EC"/>
        </w:rPr>
        <w:t>CAPÍTULO I</w:t>
      </w:r>
    </w:p>
    <w:p w14:paraId="521383E0" w14:textId="77777777" w:rsidR="00C81AA4" w:rsidRPr="0021064C" w:rsidRDefault="00C81AA4" w:rsidP="0021064C">
      <w:pPr>
        <w:pStyle w:val="Sinespaciado"/>
        <w:jc w:val="center"/>
        <w:rPr>
          <w:b/>
          <w:color w:val="000000" w:themeColor="text1"/>
          <w:lang w:val="es-EC"/>
        </w:rPr>
      </w:pPr>
      <w:r w:rsidRPr="0021064C">
        <w:rPr>
          <w:b/>
          <w:color w:val="000000" w:themeColor="text1"/>
          <w:lang w:val="es-EC"/>
        </w:rPr>
        <w:t>GENERALIDADES</w:t>
      </w:r>
    </w:p>
    <w:p w14:paraId="7D7DB72A" w14:textId="77777777" w:rsidR="00835530" w:rsidRPr="0021064C" w:rsidRDefault="00835530" w:rsidP="0021064C">
      <w:pPr>
        <w:spacing w:after="0" w:line="240" w:lineRule="auto"/>
        <w:rPr>
          <w:rFonts w:ascii="Century Gothic" w:hAnsi="Century Gothic"/>
          <w:b/>
          <w:color w:val="000000" w:themeColor="text1"/>
          <w:sz w:val="22"/>
          <w:lang w:val="es-ES" w:eastAsia="es-ES"/>
        </w:rPr>
      </w:pPr>
    </w:p>
    <w:p w14:paraId="548C8592" w14:textId="6A8EAF5E" w:rsidR="00C81AA4" w:rsidRPr="0021064C" w:rsidRDefault="00C81AA4" w:rsidP="0021064C">
      <w:pPr>
        <w:spacing w:line="240" w:lineRule="auto"/>
        <w:rPr>
          <w:rFonts w:ascii="Century Gothic" w:hAnsi="Century Gothic"/>
          <w:color w:val="000000" w:themeColor="text1"/>
          <w:sz w:val="22"/>
          <w:lang w:val="es-ES"/>
        </w:rPr>
      </w:pPr>
      <w:r w:rsidRPr="0021064C">
        <w:rPr>
          <w:rFonts w:ascii="Century Gothic" w:hAnsi="Century Gothic"/>
          <w:b/>
          <w:color w:val="000000" w:themeColor="text1"/>
          <w:sz w:val="22"/>
          <w:lang w:val="es-ES" w:eastAsia="es-ES"/>
        </w:rPr>
        <w:t xml:space="preserve">Artículo </w:t>
      </w:r>
      <w:bookmarkStart w:id="3" w:name="_Hlk17814007"/>
      <w:r w:rsidRPr="0021064C">
        <w:rPr>
          <w:rFonts w:ascii="Century Gothic" w:hAnsi="Century Gothic"/>
          <w:b/>
          <w:color w:val="000000" w:themeColor="text1"/>
          <w:sz w:val="22"/>
          <w:lang w:val="es-ES" w:eastAsia="es-ES"/>
        </w:rPr>
        <w:t>IV.2.347</w:t>
      </w:r>
      <w:bookmarkEnd w:id="3"/>
      <w:r w:rsidRPr="0021064C">
        <w:rPr>
          <w:rFonts w:ascii="Century Gothic" w:hAnsi="Century Gothic"/>
          <w:b/>
          <w:color w:val="000000" w:themeColor="text1"/>
          <w:sz w:val="22"/>
          <w:lang w:val="es-ES" w:eastAsia="es-ES"/>
        </w:rPr>
        <w:t>.- Objeto:</w:t>
      </w:r>
      <w:bookmarkStart w:id="4" w:name="_Hlk17813094"/>
      <w:r w:rsidRPr="0021064C">
        <w:rPr>
          <w:rFonts w:ascii="Century Gothic" w:hAnsi="Century Gothic"/>
          <w:color w:val="000000" w:themeColor="text1"/>
          <w:sz w:val="22"/>
          <w:lang w:val="es-ES" w:eastAsia="es-ES"/>
        </w:rPr>
        <w:t xml:space="preserve"> Crear e i</w:t>
      </w:r>
      <w:r w:rsidR="001E5634">
        <w:rPr>
          <w:rFonts w:ascii="Century Gothic" w:hAnsi="Century Gothic"/>
          <w:color w:val="000000" w:themeColor="text1"/>
          <w:sz w:val="22"/>
          <w:lang w:val="es-ES" w:eastAsia="es-ES"/>
        </w:rPr>
        <w:t>mplementar</w:t>
      </w:r>
      <w:r w:rsidRPr="0021064C">
        <w:rPr>
          <w:rFonts w:ascii="Century Gothic" w:hAnsi="Century Gothic"/>
          <w:color w:val="000000" w:themeColor="text1"/>
          <w:sz w:val="22"/>
          <w:lang w:val="es-ES" w:eastAsia="es-ES"/>
        </w:rPr>
        <w:t xml:space="preserve"> el Sistema Integrado de Transporte Público de Pasajeros del Distrito Metropolitano de Quito (</w:t>
      </w:r>
      <w:r w:rsidR="00161D6C">
        <w:rPr>
          <w:rFonts w:ascii="Century Gothic" w:hAnsi="Century Gothic"/>
          <w:color w:val="000000" w:themeColor="text1"/>
          <w:sz w:val="22"/>
          <w:lang w:val="es-ES" w:eastAsia="es-ES"/>
        </w:rPr>
        <w:t>SITP-DMQ</w:t>
      </w:r>
      <w:r w:rsidRPr="0021064C">
        <w:rPr>
          <w:rFonts w:ascii="Century Gothic" w:hAnsi="Century Gothic"/>
          <w:color w:val="000000" w:themeColor="text1"/>
          <w:sz w:val="22"/>
          <w:lang w:val="es-ES" w:eastAsia="es-ES"/>
        </w:rPr>
        <w:t>), con el fin de mejorar la calidad de vida de la ciudadanía y la movilidad urbana, a través de la implementación de servicios públicos accesibles, seguros, eficientes y respetuosos con el ambiente, que garanticen la vigencia y debida aplicación de las disposiciones contenidas en la Ley Orgánica de Transporte Terrestre, Tránsito y Seguridad Vial, su reglamento General de aplicación y la normativa metropolitana vigente</w:t>
      </w:r>
      <w:bookmarkEnd w:id="4"/>
      <w:r w:rsidRPr="0021064C">
        <w:rPr>
          <w:rFonts w:ascii="Century Gothic" w:hAnsi="Century Gothic"/>
          <w:b/>
          <w:color w:val="000000" w:themeColor="text1"/>
          <w:sz w:val="22"/>
          <w:lang w:val="es-ES" w:eastAsia="es-ES"/>
        </w:rPr>
        <w:t>.</w:t>
      </w:r>
    </w:p>
    <w:p w14:paraId="2DED2594" w14:textId="0875F5A4" w:rsidR="00C81AA4" w:rsidRPr="0021064C" w:rsidRDefault="00C81AA4" w:rsidP="0021064C">
      <w:pPr>
        <w:spacing w:line="240" w:lineRule="auto"/>
        <w:rPr>
          <w:rFonts w:ascii="Century Gothic" w:hAnsi="Century Gothic"/>
          <w:color w:val="000000" w:themeColor="text1"/>
          <w:sz w:val="22"/>
          <w:lang w:val="es-ES"/>
        </w:rPr>
      </w:pPr>
      <w:r w:rsidRPr="0021064C">
        <w:rPr>
          <w:rFonts w:ascii="Century Gothic" w:hAnsi="Century Gothic"/>
          <w:b/>
          <w:color w:val="000000" w:themeColor="text1"/>
          <w:sz w:val="22"/>
          <w:lang w:val="es-ES" w:eastAsia="es-ES"/>
        </w:rPr>
        <w:t>Artículo IV.2.348.- Ámbito:</w:t>
      </w:r>
      <w:r w:rsidRPr="0021064C">
        <w:rPr>
          <w:rFonts w:ascii="Century Gothic" w:hAnsi="Century Gothic"/>
          <w:color w:val="000000" w:themeColor="text1"/>
          <w:sz w:val="22"/>
          <w:lang w:val="es-ES" w:eastAsia="es-ES"/>
        </w:rPr>
        <w:t xml:space="preserve"> Las disposiciones </w:t>
      </w:r>
      <w:r w:rsidR="00F73AA6" w:rsidRPr="0021064C">
        <w:rPr>
          <w:rFonts w:ascii="Century Gothic" w:hAnsi="Century Gothic"/>
          <w:color w:val="000000" w:themeColor="text1"/>
          <w:sz w:val="22"/>
          <w:lang w:val="es-ES" w:eastAsia="es-ES"/>
        </w:rPr>
        <w:t>del</w:t>
      </w:r>
      <w:r w:rsidRPr="0021064C">
        <w:rPr>
          <w:rFonts w:ascii="Century Gothic" w:hAnsi="Century Gothic"/>
          <w:color w:val="000000" w:themeColor="text1"/>
          <w:sz w:val="22"/>
          <w:lang w:val="es-ES" w:eastAsia="es-ES"/>
        </w:rPr>
        <w:t xml:space="preserve"> presente </w:t>
      </w:r>
      <w:r w:rsidR="00F73AA6" w:rsidRPr="0021064C">
        <w:rPr>
          <w:rFonts w:ascii="Century Gothic" w:hAnsi="Century Gothic"/>
          <w:color w:val="000000" w:themeColor="text1"/>
          <w:sz w:val="22"/>
          <w:lang w:val="es-ES" w:eastAsia="es-ES"/>
        </w:rPr>
        <w:t>Título</w:t>
      </w:r>
      <w:r w:rsidRPr="0021064C">
        <w:rPr>
          <w:rFonts w:ascii="Century Gothic" w:hAnsi="Century Gothic"/>
          <w:color w:val="000000" w:themeColor="text1"/>
          <w:sz w:val="22"/>
          <w:lang w:val="es-ES" w:eastAsia="es-ES"/>
        </w:rPr>
        <w:t xml:space="preserve"> son de cumplimiento obligatorio por parte de los órganos y entidades metropolitanas que forman parte del Sistema Metropolitano de Transporte Público de Pasajeros y de cada Subsistema que lo conforma, en el ámbito de sus competencias. Se sujetarán también a estas disposiciones, </w:t>
      </w:r>
      <w:r w:rsidRPr="0021064C">
        <w:rPr>
          <w:rFonts w:ascii="Century Gothic" w:eastAsia="Calibri" w:hAnsi="Century Gothic"/>
          <w:color w:val="000000" w:themeColor="text1"/>
          <w:sz w:val="22"/>
          <w:lang w:val="es-ES"/>
        </w:rPr>
        <w:t xml:space="preserve">los usuarios del servicio de transporte público, las </w:t>
      </w:r>
      <w:r w:rsidR="001E5634">
        <w:rPr>
          <w:rFonts w:ascii="Century Gothic" w:eastAsia="Calibri" w:hAnsi="Century Gothic"/>
          <w:color w:val="000000" w:themeColor="text1"/>
          <w:sz w:val="22"/>
          <w:lang w:val="es-ES"/>
        </w:rPr>
        <w:t>o</w:t>
      </w:r>
      <w:r w:rsidRPr="0021064C">
        <w:rPr>
          <w:rFonts w:ascii="Century Gothic" w:eastAsia="Calibri" w:hAnsi="Century Gothic"/>
          <w:color w:val="000000" w:themeColor="text1"/>
          <w:sz w:val="22"/>
          <w:lang w:val="es-ES"/>
        </w:rPr>
        <w:t xml:space="preserve">peradoras de transporte público de pasajeros autorizadas, así como su personal administrativo y operativo, </w:t>
      </w:r>
      <w:r w:rsidRPr="0021064C">
        <w:rPr>
          <w:rFonts w:ascii="Century Gothic" w:hAnsi="Century Gothic"/>
          <w:color w:val="000000" w:themeColor="text1"/>
          <w:sz w:val="22"/>
          <w:lang w:val="es-ES"/>
        </w:rPr>
        <w:t xml:space="preserve">en los ámbitos intracantonal urbano, intracantonal rural </w:t>
      </w:r>
      <w:r w:rsidRPr="0021064C">
        <w:rPr>
          <w:rFonts w:ascii="Century Gothic" w:hAnsi="Century Gothic"/>
          <w:color w:val="000000" w:themeColor="text1"/>
          <w:sz w:val="22"/>
          <w:lang w:val="es-ES" w:eastAsia="en-US"/>
        </w:rPr>
        <w:t xml:space="preserve">e intracantonal combinado </w:t>
      </w:r>
      <w:r w:rsidRPr="0021064C">
        <w:rPr>
          <w:rFonts w:ascii="Century Gothic" w:hAnsi="Century Gothic"/>
          <w:color w:val="000000" w:themeColor="text1"/>
          <w:sz w:val="22"/>
          <w:lang w:val="es-ES" w:eastAsia="es-ES"/>
        </w:rPr>
        <w:t xml:space="preserve">del Distrito Metropolitano de Quito. </w:t>
      </w:r>
    </w:p>
    <w:p w14:paraId="4DB422E2" w14:textId="07D064A4" w:rsidR="00AA3CF8" w:rsidRPr="0021064C" w:rsidRDefault="00AA3CF8" w:rsidP="0021064C">
      <w:pPr>
        <w:spacing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 xml:space="preserve">Artículo </w:t>
      </w:r>
      <w:r w:rsidR="00B45E45" w:rsidRPr="0021064C">
        <w:rPr>
          <w:rFonts w:ascii="Century Gothic" w:hAnsi="Century Gothic"/>
          <w:b/>
          <w:color w:val="000000" w:themeColor="text1"/>
          <w:sz w:val="22"/>
          <w:lang w:val="es-ES" w:eastAsia="es-ES"/>
        </w:rPr>
        <w:t>IV.2.349</w:t>
      </w:r>
      <w:r w:rsidRPr="0021064C">
        <w:rPr>
          <w:rFonts w:ascii="Century Gothic" w:hAnsi="Century Gothic"/>
          <w:b/>
          <w:color w:val="000000" w:themeColor="text1"/>
          <w:sz w:val="22"/>
          <w:lang w:val="es-ES" w:eastAsia="es-ES"/>
        </w:rPr>
        <w:t>.- Definiciones:</w:t>
      </w:r>
      <w:r w:rsidRPr="0021064C">
        <w:rPr>
          <w:rFonts w:ascii="Century Gothic" w:hAnsi="Century Gothic"/>
          <w:color w:val="000000" w:themeColor="text1"/>
          <w:sz w:val="22"/>
          <w:lang w:val="es-ES" w:eastAsia="es-ES"/>
        </w:rPr>
        <w:t xml:space="preserve"> Para efectos de aplicación del presente Título, se tendrán presentes las siguientes abreviaturas y definiciones:</w:t>
      </w:r>
    </w:p>
    <w:p w14:paraId="580AF792" w14:textId="045290DC" w:rsidR="00AA3CF8" w:rsidRPr="008F6619" w:rsidRDefault="00AA3CF8" w:rsidP="006C2632">
      <w:pPr>
        <w:pStyle w:val="Prrafodelista"/>
        <w:numPr>
          <w:ilvl w:val="0"/>
          <w:numId w:val="8"/>
        </w:numPr>
        <w:rPr>
          <w:rFonts w:ascii="Century Gothic" w:hAnsi="Century Gothic"/>
          <w:color w:val="000000" w:themeColor="text1"/>
          <w:sz w:val="22"/>
          <w:lang w:val="es-ES" w:eastAsia="es-ES"/>
        </w:rPr>
      </w:pPr>
      <w:r w:rsidRPr="008F6619">
        <w:rPr>
          <w:rFonts w:ascii="Century Gothic" w:hAnsi="Century Gothic"/>
          <w:b/>
          <w:color w:val="000000" w:themeColor="text1"/>
          <w:sz w:val="22"/>
          <w:lang w:val="es-ES"/>
        </w:rPr>
        <w:t>EPMTPQ:</w:t>
      </w:r>
      <w:r w:rsidRPr="008F6619">
        <w:rPr>
          <w:rFonts w:ascii="Century Gothic" w:hAnsi="Century Gothic"/>
          <w:color w:val="000000" w:themeColor="text1"/>
          <w:sz w:val="22"/>
          <w:lang w:val="es-ES"/>
        </w:rPr>
        <w:t xml:space="preserve"> Empresa Pública Metropolitana de Transporte de Pasajeros de Quito.</w:t>
      </w:r>
    </w:p>
    <w:p w14:paraId="6E8C07AF" w14:textId="6A870E3A" w:rsidR="00C055EA" w:rsidRPr="0021064C" w:rsidRDefault="00C055EA"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EPMMQ:</w:t>
      </w:r>
      <w:r w:rsidRPr="0021064C">
        <w:rPr>
          <w:rFonts w:ascii="Century Gothic" w:hAnsi="Century Gothic"/>
          <w:color w:val="000000" w:themeColor="text1"/>
          <w:sz w:val="22"/>
          <w:lang w:val="es-ES" w:eastAsia="es-ES"/>
        </w:rPr>
        <w:t xml:space="preserve"> Empresa Pública Metropolitana Metro de Quito</w:t>
      </w:r>
    </w:p>
    <w:p w14:paraId="73F81116" w14:textId="3A83602E" w:rsidR="00AA3CF8" w:rsidRPr="008F6619" w:rsidRDefault="00AA3CF8" w:rsidP="006C2632">
      <w:pPr>
        <w:pStyle w:val="Prrafodelista"/>
        <w:numPr>
          <w:ilvl w:val="0"/>
          <w:numId w:val="8"/>
        </w:numPr>
        <w:rPr>
          <w:rFonts w:ascii="Century Gothic" w:hAnsi="Century Gothic"/>
          <w:color w:val="000000" w:themeColor="text1"/>
          <w:sz w:val="22"/>
          <w:lang w:val="es-ES" w:eastAsia="es-ES"/>
        </w:rPr>
      </w:pPr>
      <w:r w:rsidRPr="008F6619">
        <w:rPr>
          <w:rFonts w:ascii="Century Gothic" w:hAnsi="Century Gothic"/>
          <w:b/>
          <w:color w:val="000000" w:themeColor="text1"/>
          <w:sz w:val="22"/>
          <w:lang w:val="es-ES"/>
        </w:rPr>
        <w:t>SIR:</w:t>
      </w:r>
      <w:r w:rsidRPr="008F6619">
        <w:rPr>
          <w:rFonts w:ascii="Century Gothic" w:hAnsi="Century Gothic"/>
          <w:color w:val="000000" w:themeColor="text1"/>
          <w:sz w:val="22"/>
          <w:lang w:val="es-ES"/>
        </w:rPr>
        <w:t xml:space="preserve"> Sistema Integrado de Recaudo.</w:t>
      </w:r>
    </w:p>
    <w:p w14:paraId="1D1355F7" w14:textId="249AA13B" w:rsidR="00AA3CF8" w:rsidRPr="008F6619" w:rsidRDefault="00AA3CF8" w:rsidP="006C2632">
      <w:pPr>
        <w:pStyle w:val="Prrafodelista"/>
        <w:numPr>
          <w:ilvl w:val="0"/>
          <w:numId w:val="8"/>
        </w:numPr>
        <w:rPr>
          <w:rFonts w:ascii="Century Gothic" w:hAnsi="Century Gothic"/>
          <w:color w:val="000000" w:themeColor="text1"/>
          <w:sz w:val="22"/>
          <w:lang w:val="es-ES" w:eastAsia="es-ES"/>
        </w:rPr>
      </w:pPr>
      <w:r w:rsidRPr="008F6619">
        <w:rPr>
          <w:rFonts w:ascii="Century Gothic" w:hAnsi="Century Gothic"/>
          <w:b/>
          <w:color w:val="000000" w:themeColor="text1"/>
          <w:sz w:val="22"/>
          <w:lang w:val="es-ES"/>
        </w:rPr>
        <w:t>SAE:</w:t>
      </w:r>
      <w:r w:rsidRPr="008F6619">
        <w:rPr>
          <w:rFonts w:ascii="Century Gothic" w:hAnsi="Century Gothic"/>
          <w:color w:val="000000" w:themeColor="text1"/>
          <w:sz w:val="22"/>
          <w:lang w:val="es-ES"/>
        </w:rPr>
        <w:t xml:space="preserve"> Sistema de Ayuda a la Explotación.</w:t>
      </w:r>
    </w:p>
    <w:p w14:paraId="0321211A" w14:textId="34E0DF6C" w:rsidR="00AA3CF8" w:rsidRPr="008F6619" w:rsidRDefault="00AA3CF8" w:rsidP="006C2632">
      <w:pPr>
        <w:pStyle w:val="Prrafodelista"/>
        <w:numPr>
          <w:ilvl w:val="0"/>
          <w:numId w:val="8"/>
        </w:numPr>
        <w:rPr>
          <w:rFonts w:ascii="Century Gothic" w:hAnsi="Century Gothic"/>
          <w:color w:val="000000" w:themeColor="text1"/>
          <w:sz w:val="22"/>
          <w:lang w:val="es-ES" w:eastAsia="es-ES"/>
        </w:rPr>
      </w:pPr>
      <w:r w:rsidRPr="008F6619">
        <w:rPr>
          <w:rFonts w:ascii="Century Gothic" w:hAnsi="Century Gothic"/>
          <w:b/>
          <w:color w:val="000000" w:themeColor="text1"/>
          <w:sz w:val="22"/>
          <w:lang w:val="es-ES"/>
        </w:rPr>
        <w:t>SIU:</w:t>
      </w:r>
      <w:r w:rsidRPr="008F6619">
        <w:rPr>
          <w:rFonts w:ascii="Century Gothic" w:hAnsi="Century Gothic"/>
          <w:color w:val="000000" w:themeColor="text1"/>
          <w:sz w:val="22"/>
          <w:lang w:val="es-ES"/>
        </w:rPr>
        <w:t xml:space="preserve"> Sistema de Información al Usuario.</w:t>
      </w:r>
    </w:p>
    <w:p w14:paraId="31E812F8" w14:textId="6240D749" w:rsidR="00AA3CF8" w:rsidRPr="0021064C" w:rsidRDefault="00161D6C" w:rsidP="006C2632">
      <w:pPr>
        <w:pStyle w:val="Prrafodelista"/>
        <w:numPr>
          <w:ilvl w:val="0"/>
          <w:numId w:val="8"/>
        </w:numPr>
        <w:rPr>
          <w:rFonts w:ascii="Century Gothic" w:hAnsi="Century Gothic"/>
          <w:color w:val="000000" w:themeColor="text1"/>
          <w:sz w:val="22"/>
          <w:lang w:val="es-ES" w:eastAsia="es-ES"/>
        </w:rPr>
      </w:pPr>
      <w:r>
        <w:rPr>
          <w:rFonts w:ascii="Century Gothic" w:hAnsi="Century Gothic"/>
          <w:b/>
          <w:color w:val="000000" w:themeColor="text1"/>
          <w:sz w:val="22"/>
          <w:lang w:val="es-ES" w:eastAsia="es-ES"/>
        </w:rPr>
        <w:t>SITP-DMQ</w:t>
      </w:r>
      <w:r w:rsidR="00AA3CF8" w:rsidRPr="0021064C">
        <w:rPr>
          <w:rFonts w:ascii="Century Gothic" w:hAnsi="Century Gothic"/>
          <w:b/>
          <w:color w:val="000000" w:themeColor="text1"/>
          <w:sz w:val="22"/>
          <w:lang w:val="es-ES" w:eastAsia="es-ES"/>
        </w:rPr>
        <w:t>:</w:t>
      </w:r>
      <w:r w:rsidR="00AA3CF8" w:rsidRPr="0021064C">
        <w:rPr>
          <w:rFonts w:ascii="Century Gothic" w:hAnsi="Century Gothic"/>
          <w:color w:val="000000" w:themeColor="text1"/>
          <w:sz w:val="22"/>
          <w:lang w:val="es-ES" w:eastAsia="es-ES"/>
        </w:rPr>
        <w:t xml:space="preserve"> Sistema Integrado de Transporte</w:t>
      </w:r>
      <w:r w:rsidR="001E5634">
        <w:rPr>
          <w:rFonts w:ascii="Century Gothic" w:hAnsi="Century Gothic"/>
          <w:color w:val="000000" w:themeColor="text1"/>
          <w:sz w:val="22"/>
          <w:lang w:val="es-ES" w:eastAsia="es-ES"/>
        </w:rPr>
        <w:t xml:space="preserve"> Público del Distrito Metropolitano de Quito</w:t>
      </w:r>
      <w:r w:rsidR="00AA3CF8" w:rsidRPr="0021064C">
        <w:rPr>
          <w:rFonts w:ascii="Century Gothic" w:hAnsi="Century Gothic"/>
          <w:color w:val="000000" w:themeColor="text1"/>
          <w:sz w:val="22"/>
          <w:lang w:val="es-ES" w:eastAsia="es-ES"/>
        </w:rPr>
        <w:t>.</w:t>
      </w:r>
    </w:p>
    <w:p w14:paraId="35D3380A" w14:textId="4B449F83" w:rsidR="00AA3CF8" w:rsidRPr="0021064C" w:rsidRDefault="00AA3CF8"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lastRenderedPageBreak/>
        <w:t>Sistemas Inteligentes de Transporte:</w:t>
      </w:r>
      <w:r w:rsidRPr="0021064C">
        <w:rPr>
          <w:rFonts w:ascii="Century Gothic" w:hAnsi="Century Gothic"/>
          <w:color w:val="000000" w:themeColor="text1"/>
          <w:sz w:val="22"/>
          <w:lang w:val="es-ES" w:eastAsia="es-ES"/>
        </w:rPr>
        <w:t xml:space="preserve"> </w:t>
      </w:r>
      <w:r w:rsidR="001E5634">
        <w:rPr>
          <w:rFonts w:ascii="Century Gothic" w:hAnsi="Century Gothic"/>
          <w:color w:val="000000" w:themeColor="text1"/>
          <w:sz w:val="22"/>
          <w:lang w:val="es-ES" w:eastAsia="es-ES"/>
        </w:rPr>
        <w:t xml:space="preserve">Término genérico referido al conjunto de </w:t>
      </w:r>
      <w:r w:rsidRPr="0021064C">
        <w:rPr>
          <w:rFonts w:ascii="Century Gothic" w:hAnsi="Century Gothic"/>
          <w:color w:val="000000" w:themeColor="text1"/>
          <w:sz w:val="22"/>
          <w:lang w:val="es-ES" w:eastAsia="es-ES"/>
        </w:rPr>
        <w:t>SIR, SAE y SIU.</w:t>
      </w:r>
    </w:p>
    <w:p w14:paraId="623B1B04" w14:textId="059EDD1E" w:rsidR="00AA3CF8" w:rsidRPr="0021064C" w:rsidRDefault="00AA3CF8"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Metro de Quito:</w:t>
      </w:r>
      <w:r w:rsidRPr="0021064C">
        <w:rPr>
          <w:rFonts w:ascii="Century Gothic" w:hAnsi="Century Gothic"/>
          <w:color w:val="000000" w:themeColor="text1"/>
          <w:sz w:val="22"/>
          <w:lang w:val="es-ES" w:eastAsia="es-ES"/>
        </w:rPr>
        <w:t xml:space="preserve"> Subsistema de transporte masivo de pasajeros, constituido por los elementos y/o componentes vinculados a las líneas del metro que, de conformidad con los instrumentos de planificación expedidos por el Administrador o Administradora del Sistema, se hayan implementado o se llegaren a implementar. </w:t>
      </w:r>
    </w:p>
    <w:p w14:paraId="108845D1" w14:textId="3AD76AC4" w:rsidR="00AA3CF8" w:rsidRDefault="00AA3CF8"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 xml:space="preserve">Metrobús-Q: </w:t>
      </w:r>
      <w:r w:rsidRPr="0021064C">
        <w:rPr>
          <w:rFonts w:ascii="Century Gothic" w:hAnsi="Century Gothic"/>
          <w:color w:val="000000" w:themeColor="text1"/>
          <w:sz w:val="22"/>
          <w:lang w:val="es-ES" w:eastAsia="es-ES"/>
        </w:rPr>
        <w:t>Subsistema de transporte colectivo de pasajeros en corredores viales exclusivos (BRT</w:t>
      </w:r>
      <w:r w:rsidR="001E5634">
        <w:rPr>
          <w:rFonts w:ascii="Century Gothic" w:hAnsi="Century Gothic"/>
          <w:color w:val="000000" w:themeColor="text1"/>
          <w:sz w:val="22"/>
          <w:lang w:val="es-ES" w:eastAsia="es-ES"/>
        </w:rPr>
        <w:t>- bus de tránsito</w:t>
      </w:r>
      <w:r w:rsidR="001E5634" w:rsidRPr="001E5634">
        <w:rPr>
          <w:rFonts w:ascii="Century Gothic" w:hAnsi="Century Gothic"/>
          <w:color w:val="000000" w:themeColor="text1"/>
          <w:sz w:val="22"/>
          <w:lang w:val="es-ES" w:eastAsia="es-ES"/>
        </w:rPr>
        <w:t xml:space="preserve"> </w:t>
      </w:r>
      <w:r w:rsidR="001E5634">
        <w:rPr>
          <w:rFonts w:ascii="Century Gothic" w:hAnsi="Century Gothic"/>
          <w:color w:val="000000" w:themeColor="text1"/>
          <w:sz w:val="22"/>
          <w:lang w:val="es-ES" w:eastAsia="es-ES"/>
        </w:rPr>
        <w:t>rápido</w:t>
      </w:r>
      <w:r w:rsidRPr="0021064C">
        <w:rPr>
          <w:rFonts w:ascii="Century Gothic" w:hAnsi="Century Gothic"/>
          <w:color w:val="000000" w:themeColor="text1"/>
          <w:sz w:val="22"/>
          <w:lang w:val="es-ES" w:eastAsia="es-ES"/>
        </w:rPr>
        <w:t xml:space="preserve">), constituido por los elementos y/o componentes vinculados con los corredores troncales y alimentadores que, definidos en los instrumentos de planificación expedidos por el Administrador o Administradora del Sistema, se hayan implementado o se llegaren a implementar. </w:t>
      </w:r>
    </w:p>
    <w:p w14:paraId="451583E9" w14:textId="09AF2B86" w:rsidR="004F03C2" w:rsidRPr="004F03C2" w:rsidRDefault="004F03C2" w:rsidP="006C2632">
      <w:pPr>
        <w:pStyle w:val="Prrafodelista"/>
        <w:numPr>
          <w:ilvl w:val="0"/>
          <w:numId w:val="8"/>
        </w:numPr>
        <w:rPr>
          <w:rFonts w:ascii="Century Gothic" w:hAnsi="Century Gothic"/>
          <w:color w:val="000000" w:themeColor="text1"/>
          <w:sz w:val="22"/>
          <w:lang w:val="es-ES" w:eastAsia="es-ES"/>
        </w:rPr>
      </w:pPr>
      <w:r w:rsidRPr="004F03C2">
        <w:rPr>
          <w:rFonts w:ascii="Century Gothic" w:hAnsi="Century Gothic"/>
          <w:b/>
          <w:color w:val="000000" w:themeColor="text1"/>
          <w:sz w:val="22"/>
          <w:lang w:val="es-ES" w:eastAsia="es-ES"/>
        </w:rPr>
        <w:t>Servicio de transporte público</w:t>
      </w:r>
      <w:r>
        <w:rPr>
          <w:rFonts w:ascii="Century Gothic" w:hAnsi="Century Gothic"/>
          <w:color w:val="000000" w:themeColor="text1"/>
          <w:sz w:val="22"/>
          <w:lang w:val="es-ES" w:eastAsia="es-ES"/>
        </w:rPr>
        <w:t xml:space="preserve">: Prestaciones de transporte en rutas e itinerarios especificados </w:t>
      </w:r>
      <w:r w:rsidRPr="0021064C">
        <w:rPr>
          <w:rFonts w:ascii="Century Gothic" w:hAnsi="Century Gothic"/>
          <w:color w:val="000000" w:themeColor="text1"/>
          <w:sz w:val="22"/>
          <w:lang w:val="es-ES" w:eastAsia="es-ES"/>
        </w:rPr>
        <w:t>de conformidad con los instrumentos de planificación expedidos por el Administrad</w:t>
      </w:r>
      <w:r>
        <w:rPr>
          <w:rFonts w:ascii="Century Gothic" w:hAnsi="Century Gothic"/>
          <w:color w:val="000000" w:themeColor="text1"/>
          <w:sz w:val="22"/>
          <w:lang w:val="es-ES" w:eastAsia="es-ES"/>
        </w:rPr>
        <w:t>or o Administradora del Sistema.</w:t>
      </w:r>
    </w:p>
    <w:p w14:paraId="7527A2FD" w14:textId="04FF535E" w:rsidR="004F03C2" w:rsidRPr="004F03C2" w:rsidRDefault="004F03C2" w:rsidP="006C2632">
      <w:pPr>
        <w:pStyle w:val="Prrafodelista"/>
        <w:numPr>
          <w:ilvl w:val="0"/>
          <w:numId w:val="8"/>
        </w:numPr>
        <w:rPr>
          <w:rFonts w:ascii="Century Gothic" w:hAnsi="Century Gothic"/>
          <w:color w:val="000000" w:themeColor="text1"/>
          <w:sz w:val="22"/>
          <w:lang w:val="es-ES" w:eastAsia="es-ES"/>
        </w:rPr>
      </w:pPr>
      <w:r>
        <w:rPr>
          <w:rFonts w:ascii="Century Gothic" w:hAnsi="Century Gothic"/>
          <w:b/>
          <w:color w:val="000000" w:themeColor="text1"/>
          <w:sz w:val="22"/>
          <w:lang w:val="es-ES" w:eastAsia="es-ES"/>
        </w:rPr>
        <w:t xml:space="preserve">Subsistema: </w:t>
      </w:r>
      <w:r w:rsidRPr="004F03C2">
        <w:rPr>
          <w:rFonts w:ascii="Century Gothic" w:hAnsi="Century Gothic"/>
          <w:color w:val="000000" w:themeColor="text1"/>
          <w:sz w:val="22"/>
          <w:lang w:val="es-ES" w:eastAsia="es-ES"/>
        </w:rPr>
        <w:t xml:space="preserve">Tipología del servicio de transporte que forma parte del sistema metropolitano de transporte público. </w:t>
      </w:r>
    </w:p>
    <w:p w14:paraId="15A469A0" w14:textId="4D2400D7" w:rsidR="00AA3CF8" w:rsidRPr="0021064C" w:rsidRDefault="00AA3CF8"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Transporte Convencional:</w:t>
      </w:r>
      <w:r w:rsidRPr="0021064C">
        <w:rPr>
          <w:rFonts w:ascii="Century Gothic" w:hAnsi="Century Gothic"/>
          <w:color w:val="000000" w:themeColor="text1"/>
          <w:sz w:val="22"/>
          <w:lang w:val="es-ES" w:eastAsia="es-ES"/>
        </w:rPr>
        <w:t xml:space="preserve"> Subsistema de transporte colectivo</w:t>
      </w:r>
      <w:r w:rsidR="001E5634">
        <w:rPr>
          <w:rFonts w:ascii="Century Gothic" w:hAnsi="Century Gothic"/>
          <w:color w:val="000000" w:themeColor="text1"/>
          <w:sz w:val="22"/>
          <w:lang w:val="es-ES" w:eastAsia="es-ES"/>
        </w:rPr>
        <w:t xml:space="preserve"> que operan generalmente en la red vial con tráfico mixto</w:t>
      </w:r>
      <w:r w:rsidRPr="0021064C">
        <w:rPr>
          <w:rFonts w:ascii="Century Gothic" w:hAnsi="Century Gothic"/>
          <w:color w:val="000000" w:themeColor="text1"/>
          <w:sz w:val="22"/>
          <w:lang w:val="es-ES" w:eastAsia="es-ES"/>
        </w:rPr>
        <w:t xml:space="preserve">, con sus elementos y/o componentes, definidos en los instrumentos de planificación expedidos por el Administrador o Administradora del Sistema. </w:t>
      </w:r>
    </w:p>
    <w:p w14:paraId="5F74D898" w14:textId="1A8C9BAC" w:rsidR="00AA3CF8" w:rsidRDefault="00AA3CF8" w:rsidP="006C2632">
      <w:pPr>
        <w:pStyle w:val="Prrafodelista"/>
        <w:numPr>
          <w:ilvl w:val="0"/>
          <w:numId w:val="8"/>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Quito Cables:</w:t>
      </w:r>
      <w:r w:rsidRPr="0021064C">
        <w:rPr>
          <w:rFonts w:ascii="Century Gothic" w:hAnsi="Century Gothic"/>
          <w:color w:val="000000" w:themeColor="text1"/>
          <w:sz w:val="22"/>
          <w:lang w:val="es-ES" w:eastAsia="es-ES"/>
        </w:rPr>
        <w:t xml:space="preserve">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 implementar. </w:t>
      </w:r>
    </w:p>
    <w:p w14:paraId="1F3CD39A" w14:textId="2A77310A" w:rsidR="004F03C2" w:rsidRPr="0021064C" w:rsidRDefault="004F03C2" w:rsidP="006C2632">
      <w:pPr>
        <w:pStyle w:val="Prrafodelista"/>
        <w:numPr>
          <w:ilvl w:val="0"/>
          <w:numId w:val="8"/>
        </w:numPr>
        <w:rPr>
          <w:rFonts w:ascii="Century Gothic" w:hAnsi="Century Gothic"/>
          <w:color w:val="000000" w:themeColor="text1"/>
          <w:sz w:val="22"/>
          <w:lang w:val="es-ES" w:eastAsia="es-ES"/>
        </w:rPr>
      </w:pPr>
      <w:r>
        <w:rPr>
          <w:rFonts w:ascii="Century Gothic" w:hAnsi="Century Gothic"/>
          <w:b/>
          <w:color w:val="000000" w:themeColor="text1"/>
          <w:sz w:val="22"/>
          <w:lang w:val="es-ES" w:eastAsia="es-ES"/>
        </w:rPr>
        <w:t>Tarifa técnica:</w:t>
      </w:r>
      <w:r w:rsidR="00CC5AD5" w:rsidRPr="00CC5AD5">
        <w:rPr>
          <w:rFonts w:ascii="Century Gothic" w:hAnsi="Century Gothic"/>
          <w:color w:val="000000" w:themeColor="text1"/>
          <w:sz w:val="22"/>
          <w:lang w:val="es-ES"/>
        </w:rPr>
        <w:t xml:space="preserve"> </w:t>
      </w:r>
      <w:r w:rsidR="00CC5AD5">
        <w:rPr>
          <w:rFonts w:ascii="Century Gothic" w:hAnsi="Century Gothic"/>
          <w:color w:val="000000" w:themeColor="text1"/>
          <w:sz w:val="22"/>
          <w:lang w:val="es-ES"/>
        </w:rPr>
        <w:t xml:space="preserve">Es el valor que se </w:t>
      </w:r>
      <w:r w:rsidR="00CC5AD5" w:rsidRPr="00D47A49">
        <w:rPr>
          <w:rFonts w:ascii="Century Gothic" w:hAnsi="Century Gothic"/>
          <w:color w:val="000000" w:themeColor="text1"/>
          <w:sz w:val="22"/>
          <w:lang w:val="es-ES"/>
        </w:rPr>
        <w:t>obt</w:t>
      </w:r>
      <w:r w:rsidR="00CC5AD5">
        <w:rPr>
          <w:rFonts w:ascii="Century Gothic" w:hAnsi="Century Gothic"/>
          <w:color w:val="000000" w:themeColor="text1"/>
          <w:sz w:val="22"/>
          <w:lang w:val="es-ES"/>
        </w:rPr>
        <w:t>i</w:t>
      </w:r>
      <w:r w:rsidR="00CC5AD5" w:rsidRPr="00D47A49">
        <w:rPr>
          <w:rFonts w:ascii="Century Gothic" w:hAnsi="Century Gothic"/>
          <w:color w:val="000000" w:themeColor="text1"/>
          <w:sz w:val="22"/>
          <w:lang w:val="es-ES"/>
        </w:rPr>
        <w:t>en</w:t>
      </w:r>
      <w:r w:rsidR="00CC5AD5">
        <w:rPr>
          <w:rFonts w:ascii="Century Gothic" w:hAnsi="Century Gothic"/>
          <w:color w:val="000000" w:themeColor="text1"/>
          <w:sz w:val="22"/>
          <w:lang w:val="es-ES"/>
        </w:rPr>
        <w:t>e</w:t>
      </w:r>
      <w:r w:rsidR="00CC5AD5" w:rsidRPr="00D47A49">
        <w:rPr>
          <w:rFonts w:ascii="Century Gothic" w:hAnsi="Century Gothic"/>
          <w:color w:val="000000" w:themeColor="text1"/>
          <w:sz w:val="22"/>
          <w:lang w:val="es-ES"/>
        </w:rPr>
        <w:t xml:space="preserve"> dividiendo el costo total de la operación </w:t>
      </w:r>
      <w:r w:rsidR="00CC5AD5">
        <w:rPr>
          <w:rFonts w:ascii="Century Gothic" w:hAnsi="Century Gothic"/>
          <w:color w:val="000000" w:themeColor="text1"/>
          <w:sz w:val="22"/>
          <w:lang w:val="es-ES"/>
        </w:rPr>
        <w:t xml:space="preserve">del servicio de transporte público </w:t>
      </w:r>
      <w:r w:rsidR="00CC5AD5" w:rsidRPr="00D47A49">
        <w:rPr>
          <w:rFonts w:ascii="Century Gothic" w:hAnsi="Century Gothic"/>
          <w:color w:val="000000" w:themeColor="text1"/>
          <w:sz w:val="22"/>
          <w:lang w:val="es-ES"/>
        </w:rPr>
        <w:t>para el número de pasajeros totales</w:t>
      </w:r>
      <w:r w:rsidR="00CC5AD5">
        <w:rPr>
          <w:rFonts w:ascii="Century Gothic" w:hAnsi="Century Gothic"/>
          <w:color w:val="000000" w:themeColor="text1"/>
          <w:sz w:val="22"/>
          <w:lang w:val="es-ES"/>
        </w:rPr>
        <w:t xml:space="preserve"> que pagan la tarifa.</w:t>
      </w:r>
    </w:p>
    <w:p w14:paraId="3016ED2F" w14:textId="5F569C66" w:rsidR="00F73AA6" w:rsidRPr="00C128C0" w:rsidRDefault="0036115F" w:rsidP="006C2632">
      <w:pPr>
        <w:pStyle w:val="Prrafodelista"/>
        <w:numPr>
          <w:ilvl w:val="0"/>
          <w:numId w:val="8"/>
        </w:numPr>
        <w:rPr>
          <w:rFonts w:ascii="Century Gothic" w:hAnsi="Century Gothic"/>
          <w:b/>
          <w:color w:val="000000" w:themeColor="text1"/>
          <w:sz w:val="22"/>
          <w:lang w:val="es-ES" w:eastAsia="es-ES"/>
        </w:rPr>
      </w:pPr>
      <w:r w:rsidRPr="00C128C0">
        <w:rPr>
          <w:rFonts w:ascii="Century Gothic" w:hAnsi="Century Gothic"/>
          <w:b/>
          <w:color w:val="000000" w:themeColor="text1"/>
          <w:sz w:val="22"/>
          <w:lang w:val="es-ES" w:eastAsia="es-ES"/>
        </w:rPr>
        <w:t>Tarifa</w:t>
      </w:r>
      <w:r w:rsidR="00CC5AD5" w:rsidRPr="00C128C0">
        <w:rPr>
          <w:rFonts w:ascii="Century Gothic" w:hAnsi="Century Gothic"/>
          <w:b/>
          <w:color w:val="000000" w:themeColor="text1"/>
          <w:sz w:val="22"/>
          <w:lang w:val="es-ES" w:eastAsia="es-ES"/>
        </w:rPr>
        <w:t xml:space="preserve">: </w:t>
      </w:r>
      <w:r w:rsidR="00CC5AD5" w:rsidRPr="00C128C0">
        <w:rPr>
          <w:rFonts w:ascii="Century Gothic" w:hAnsi="Century Gothic"/>
          <w:color w:val="000000" w:themeColor="text1"/>
          <w:sz w:val="22"/>
          <w:lang w:val="es-ES" w:eastAsia="es-ES"/>
        </w:rPr>
        <w:t>T</w:t>
      </w:r>
      <w:r w:rsidR="004F03C2" w:rsidRPr="00C128C0">
        <w:rPr>
          <w:rFonts w:ascii="Century Gothic" w:hAnsi="Century Gothic"/>
          <w:color w:val="000000" w:themeColor="text1"/>
          <w:sz w:val="22"/>
          <w:lang w:val="es-ES" w:eastAsia="es-ES"/>
        </w:rPr>
        <w:t>arifa al usuario</w:t>
      </w:r>
      <w:r w:rsidR="00CC5AD5" w:rsidRPr="00C128C0">
        <w:rPr>
          <w:rFonts w:ascii="Century Gothic" w:hAnsi="Century Gothic"/>
          <w:color w:val="000000" w:themeColor="text1"/>
          <w:sz w:val="22"/>
          <w:lang w:val="es-ES" w:eastAsia="es-ES"/>
        </w:rPr>
        <w:t>, se refiere en general</w:t>
      </w:r>
      <w:r w:rsidR="00B3271D" w:rsidRPr="00C128C0">
        <w:rPr>
          <w:rFonts w:ascii="Century Gothic" w:hAnsi="Century Gothic"/>
          <w:b/>
          <w:color w:val="000000" w:themeColor="text1"/>
          <w:sz w:val="22"/>
          <w:lang w:val="es-ES" w:eastAsia="es-ES"/>
        </w:rPr>
        <w:t xml:space="preserve"> </w:t>
      </w:r>
      <w:r w:rsidR="00CC5AD5" w:rsidRPr="00C128C0">
        <w:rPr>
          <w:rFonts w:ascii="Century Gothic" w:hAnsi="Century Gothic"/>
          <w:color w:val="000000" w:themeColor="text1"/>
          <w:sz w:val="22"/>
          <w:lang w:val="es-ES" w:eastAsia="es-ES"/>
        </w:rPr>
        <w:t>al</w:t>
      </w:r>
      <w:r w:rsidR="00CC5AD5" w:rsidRPr="00C128C0">
        <w:rPr>
          <w:rFonts w:ascii="Century Gothic" w:hAnsi="Century Gothic"/>
          <w:b/>
          <w:color w:val="000000" w:themeColor="text1"/>
          <w:sz w:val="22"/>
          <w:lang w:val="es-ES" w:eastAsia="es-ES"/>
        </w:rPr>
        <w:t xml:space="preserve"> </w:t>
      </w:r>
      <w:r w:rsidR="00CC5AD5" w:rsidRPr="00C128C0">
        <w:rPr>
          <w:rFonts w:ascii="Century Gothic" w:hAnsi="Century Gothic"/>
          <w:color w:val="000000" w:themeColor="text1"/>
          <w:sz w:val="22"/>
          <w:lang w:val="es-ES" w:eastAsia="es-ES"/>
        </w:rPr>
        <w:t>v</w:t>
      </w:r>
      <w:r w:rsidR="00B3271D" w:rsidRPr="00C128C0">
        <w:rPr>
          <w:rFonts w:ascii="Century Gothic" w:hAnsi="Century Gothic"/>
          <w:color w:val="000000" w:themeColor="text1"/>
          <w:sz w:val="22"/>
          <w:lang w:val="es-ES" w:eastAsia="es-ES"/>
        </w:rPr>
        <w:t xml:space="preserve">alor </w:t>
      </w:r>
      <w:r w:rsidR="00CC5AD5" w:rsidRPr="00C128C0">
        <w:rPr>
          <w:rFonts w:ascii="Century Gothic" w:hAnsi="Century Gothic"/>
          <w:color w:val="000000" w:themeColor="text1"/>
          <w:sz w:val="22"/>
          <w:lang w:val="es-ES" w:eastAsia="es-ES"/>
        </w:rPr>
        <w:t xml:space="preserve">monetario </w:t>
      </w:r>
      <w:r w:rsidR="00B3271D" w:rsidRPr="00C128C0">
        <w:rPr>
          <w:rFonts w:ascii="Century Gothic" w:hAnsi="Century Gothic"/>
          <w:color w:val="000000" w:themeColor="text1"/>
          <w:sz w:val="22"/>
          <w:lang w:val="es-ES" w:eastAsia="es-ES"/>
        </w:rPr>
        <w:t>que cancela el usuario</w:t>
      </w:r>
      <w:r w:rsidR="004F03C2" w:rsidRPr="00C128C0">
        <w:rPr>
          <w:rFonts w:ascii="Century Gothic" w:hAnsi="Century Gothic"/>
          <w:color w:val="000000" w:themeColor="text1"/>
          <w:sz w:val="22"/>
          <w:lang w:val="es-ES" w:eastAsia="es-ES"/>
        </w:rPr>
        <w:t>, como</w:t>
      </w:r>
      <w:r w:rsidR="00B3271D" w:rsidRPr="00C128C0">
        <w:rPr>
          <w:rFonts w:ascii="Century Gothic" w:hAnsi="Century Gothic"/>
          <w:color w:val="000000" w:themeColor="text1"/>
          <w:sz w:val="22"/>
          <w:lang w:val="es-ES" w:eastAsia="es-ES"/>
        </w:rPr>
        <w:t xml:space="preserve"> </w:t>
      </w:r>
      <w:r w:rsidR="004F03C2" w:rsidRPr="00C128C0">
        <w:rPr>
          <w:rFonts w:ascii="Century Gothic" w:hAnsi="Century Gothic"/>
          <w:color w:val="000000" w:themeColor="text1"/>
          <w:sz w:val="22"/>
          <w:lang w:val="es-ES" w:eastAsia="es-ES"/>
        </w:rPr>
        <w:t xml:space="preserve">contra prestación por el </w:t>
      </w:r>
      <w:r w:rsidR="00B3271D" w:rsidRPr="00C128C0">
        <w:rPr>
          <w:rFonts w:ascii="Century Gothic" w:hAnsi="Century Gothic"/>
          <w:color w:val="000000" w:themeColor="text1"/>
          <w:sz w:val="22"/>
          <w:lang w:val="es-ES" w:eastAsia="es-ES"/>
        </w:rPr>
        <w:t>uso de</w:t>
      </w:r>
      <w:r w:rsidR="004F03C2" w:rsidRPr="00C128C0">
        <w:rPr>
          <w:rFonts w:ascii="Century Gothic" w:hAnsi="Century Gothic"/>
          <w:color w:val="000000" w:themeColor="text1"/>
          <w:sz w:val="22"/>
          <w:lang w:val="es-ES" w:eastAsia="es-ES"/>
        </w:rPr>
        <w:t xml:space="preserve"> </w:t>
      </w:r>
      <w:r w:rsidR="00B3271D" w:rsidRPr="00C128C0">
        <w:rPr>
          <w:rFonts w:ascii="Century Gothic" w:hAnsi="Century Gothic"/>
          <w:color w:val="000000" w:themeColor="text1"/>
          <w:sz w:val="22"/>
          <w:lang w:val="es-ES" w:eastAsia="es-ES"/>
        </w:rPr>
        <w:t>l</w:t>
      </w:r>
      <w:r w:rsidR="004F03C2" w:rsidRPr="00C128C0">
        <w:rPr>
          <w:rFonts w:ascii="Century Gothic" w:hAnsi="Century Gothic"/>
          <w:color w:val="000000" w:themeColor="text1"/>
          <w:sz w:val="22"/>
          <w:lang w:val="es-ES" w:eastAsia="es-ES"/>
        </w:rPr>
        <w:t>os servicios del</w:t>
      </w:r>
      <w:r w:rsidR="00B3271D" w:rsidRPr="00C128C0">
        <w:rPr>
          <w:rFonts w:ascii="Century Gothic" w:hAnsi="Century Gothic"/>
          <w:color w:val="000000" w:themeColor="text1"/>
          <w:sz w:val="22"/>
          <w:lang w:val="es-ES" w:eastAsia="es-ES"/>
        </w:rPr>
        <w:t xml:space="preserve"> sistema de transporte</w:t>
      </w:r>
      <w:r w:rsidR="009577F5" w:rsidRPr="00C128C0">
        <w:rPr>
          <w:rFonts w:ascii="Century Gothic" w:hAnsi="Century Gothic"/>
          <w:color w:val="000000" w:themeColor="text1"/>
          <w:sz w:val="22"/>
          <w:lang w:val="es-ES" w:eastAsia="es-ES"/>
        </w:rPr>
        <w:t xml:space="preserve"> público de pasajeros</w:t>
      </w:r>
      <w:r w:rsidR="00B3271D" w:rsidRPr="00C128C0">
        <w:rPr>
          <w:rFonts w:ascii="Century Gothic" w:hAnsi="Century Gothic"/>
          <w:color w:val="000000" w:themeColor="text1"/>
          <w:sz w:val="22"/>
          <w:lang w:val="es-ES" w:eastAsia="es-ES"/>
        </w:rPr>
        <w:t>.</w:t>
      </w:r>
    </w:p>
    <w:p w14:paraId="32E4303E" w14:textId="77777777" w:rsidR="00C128C0" w:rsidRPr="00C128C0" w:rsidRDefault="00CC5AD5" w:rsidP="006C2632">
      <w:pPr>
        <w:pStyle w:val="Prrafodelista"/>
        <w:numPr>
          <w:ilvl w:val="0"/>
          <w:numId w:val="8"/>
        </w:numPr>
        <w:rPr>
          <w:rFonts w:ascii="Century Gothic" w:hAnsi="Century Gothic"/>
          <w:color w:val="000000" w:themeColor="text1"/>
          <w:sz w:val="22"/>
          <w:lang w:val="es-ES"/>
        </w:rPr>
      </w:pPr>
      <w:r w:rsidRPr="00C128C0">
        <w:rPr>
          <w:rFonts w:ascii="Century Gothic" w:hAnsi="Century Gothic"/>
          <w:b/>
          <w:color w:val="000000" w:themeColor="text1"/>
          <w:sz w:val="22"/>
          <w:lang w:val="es-ES"/>
        </w:rPr>
        <w:t>Tarifa variable</w:t>
      </w:r>
      <w:r w:rsidR="00C128C0" w:rsidRPr="00C128C0">
        <w:rPr>
          <w:rFonts w:ascii="Century Gothic" w:hAnsi="Century Gothic"/>
          <w:b/>
          <w:color w:val="000000" w:themeColor="text1"/>
          <w:sz w:val="22"/>
          <w:lang w:val="es-ES"/>
        </w:rPr>
        <w:t xml:space="preserve"> por etapas o transferencias:</w:t>
      </w:r>
      <w:r w:rsidRPr="00C128C0">
        <w:rPr>
          <w:rFonts w:ascii="Century Gothic" w:hAnsi="Century Gothic"/>
          <w:b/>
          <w:color w:val="000000" w:themeColor="text1"/>
          <w:sz w:val="22"/>
          <w:lang w:val="es-ES"/>
        </w:rPr>
        <w:t xml:space="preserve"> </w:t>
      </w:r>
      <w:r w:rsidR="00C128C0" w:rsidRPr="00C128C0">
        <w:rPr>
          <w:rFonts w:ascii="Century Gothic" w:hAnsi="Century Gothic"/>
          <w:color w:val="000000" w:themeColor="text1"/>
          <w:sz w:val="22"/>
          <w:lang w:val="es-ES"/>
        </w:rPr>
        <w:t>Es el pago de una tarifa base más un pago</w:t>
      </w:r>
      <w:r w:rsidRPr="00C128C0">
        <w:rPr>
          <w:rFonts w:ascii="Century Gothic" w:hAnsi="Century Gothic"/>
          <w:color w:val="000000" w:themeColor="text1"/>
          <w:sz w:val="22"/>
          <w:lang w:val="es-ES"/>
        </w:rPr>
        <w:t xml:space="preserve"> adicional por transferencia</w:t>
      </w:r>
      <w:r w:rsidR="00C128C0" w:rsidRPr="00C128C0">
        <w:rPr>
          <w:rFonts w:ascii="Century Gothic" w:hAnsi="Century Gothic"/>
          <w:color w:val="000000" w:themeColor="text1"/>
          <w:sz w:val="22"/>
          <w:lang w:val="es-ES"/>
        </w:rPr>
        <w:t xml:space="preserve"> o trasbordo. Se aplica cuando el usuario utiliza el sistema integrado de transporte</w:t>
      </w:r>
      <w:r w:rsidR="00C128C0" w:rsidRPr="00C128C0">
        <w:rPr>
          <w:rFonts w:ascii="Century Gothic" w:hAnsi="Century Gothic"/>
          <w:b/>
          <w:color w:val="000000" w:themeColor="text1"/>
          <w:sz w:val="22"/>
          <w:lang w:val="es-ES"/>
        </w:rPr>
        <w:t>.</w:t>
      </w:r>
    </w:p>
    <w:p w14:paraId="3777D5CB" w14:textId="56AFD751" w:rsidR="00C128C0" w:rsidRPr="00C128C0" w:rsidRDefault="00C128C0" w:rsidP="006C2632">
      <w:pPr>
        <w:pStyle w:val="Prrafodelista"/>
        <w:numPr>
          <w:ilvl w:val="0"/>
          <w:numId w:val="8"/>
        </w:numPr>
        <w:rPr>
          <w:rFonts w:ascii="Century Gothic" w:hAnsi="Century Gothic"/>
          <w:color w:val="000000" w:themeColor="text1"/>
          <w:sz w:val="22"/>
          <w:lang w:val="es-ES"/>
        </w:rPr>
      </w:pPr>
      <w:r w:rsidRPr="00C128C0">
        <w:rPr>
          <w:rFonts w:ascii="Century Gothic" w:hAnsi="Century Gothic"/>
          <w:b/>
          <w:color w:val="000000" w:themeColor="text1"/>
          <w:sz w:val="22"/>
          <w:lang w:val="es-ES" w:eastAsia="es-ES"/>
        </w:rPr>
        <w:t xml:space="preserve"> Tarifa base: </w:t>
      </w:r>
      <w:r w:rsidRPr="00C128C0">
        <w:rPr>
          <w:rFonts w:ascii="Century Gothic" w:hAnsi="Century Gothic"/>
          <w:color w:val="000000" w:themeColor="text1"/>
          <w:sz w:val="22"/>
          <w:lang w:val="es-ES" w:eastAsia="es-ES"/>
        </w:rPr>
        <w:t>Valor que cancela el usuario al realizar la primera etapa de su viaje en un servicio del sistema integrado de transporte.</w:t>
      </w:r>
      <w:r w:rsidRPr="00C128C0">
        <w:rPr>
          <w:rFonts w:ascii="Century Gothic" w:hAnsi="Century Gothic"/>
          <w:color w:val="000000" w:themeColor="text1"/>
          <w:sz w:val="22"/>
          <w:lang w:val="es-ES"/>
        </w:rPr>
        <w:t xml:space="preserve"> </w:t>
      </w:r>
    </w:p>
    <w:p w14:paraId="0D43C781" w14:textId="214A1F3C" w:rsidR="00CC5AD5" w:rsidRPr="00CC5AD5" w:rsidRDefault="00CC5AD5" w:rsidP="00C128C0">
      <w:pPr>
        <w:pStyle w:val="Prrafodelista"/>
        <w:rPr>
          <w:rFonts w:ascii="Century Gothic" w:hAnsi="Century Gothic"/>
          <w:b/>
          <w:color w:val="000000" w:themeColor="text1"/>
          <w:sz w:val="22"/>
          <w:highlight w:val="yellow"/>
          <w:lang w:val="es-ES"/>
        </w:rPr>
      </w:pPr>
    </w:p>
    <w:p w14:paraId="68EEDE07" w14:textId="77777777" w:rsidR="00C81AA4" w:rsidRPr="009577F5" w:rsidRDefault="00C81AA4" w:rsidP="0021064C">
      <w:pPr>
        <w:pStyle w:val="Sinespaciado"/>
        <w:jc w:val="center"/>
        <w:rPr>
          <w:b/>
          <w:color w:val="000000" w:themeColor="text1"/>
          <w:lang w:val="es-EC"/>
        </w:rPr>
      </w:pPr>
      <w:r w:rsidRPr="009577F5">
        <w:rPr>
          <w:b/>
          <w:color w:val="000000" w:themeColor="text1"/>
          <w:lang w:val="es-EC"/>
        </w:rPr>
        <w:t>CAPÍTULO II</w:t>
      </w:r>
    </w:p>
    <w:p w14:paraId="64C317F4" w14:textId="36809A54" w:rsidR="00C81AA4" w:rsidRPr="0021064C" w:rsidRDefault="00C81AA4" w:rsidP="0021064C">
      <w:pPr>
        <w:pStyle w:val="Sinespaciado"/>
        <w:jc w:val="center"/>
        <w:rPr>
          <w:b/>
          <w:color w:val="000000" w:themeColor="text1"/>
          <w:lang w:val="es-EC"/>
        </w:rPr>
      </w:pPr>
      <w:r w:rsidRPr="0021064C">
        <w:rPr>
          <w:b/>
          <w:color w:val="000000" w:themeColor="text1"/>
          <w:lang w:val="es-EC"/>
        </w:rPr>
        <w:t>INTEGRACIÓN DEL SISTEMA METROPOLITANO DE TRANSPORTE PÚBLICO DE PASAJEROS</w:t>
      </w:r>
    </w:p>
    <w:p w14:paraId="6C191FBB" w14:textId="77777777" w:rsidR="00F24170" w:rsidRPr="0021064C" w:rsidRDefault="00F24170" w:rsidP="0021064C">
      <w:pPr>
        <w:pStyle w:val="Sinespaciado"/>
        <w:jc w:val="center"/>
        <w:rPr>
          <w:b/>
          <w:color w:val="000000" w:themeColor="text1"/>
          <w:lang w:val="es-EC"/>
        </w:rPr>
      </w:pPr>
    </w:p>
    <w:p w14:paraId="2B7AD537" w14:textId="77777777" w:rsidR="00C81AA4" w:rsidRPr="0021064C" w:rsidRDefault="00C81AA4" w:rsidP="0021064C">
      <w:pPr>
        <w:pStyle w:val="Sinespaciado"/>
        <w:jc w:val="center"/>
        <w:rPr>
          <w:b/>
          <w:color w:val="000000" w:themeColor="text1"/>
          <w:lang w:val="es-EC"/>
        </w:rPr>
      </w:pPr>
      <w:r w:rsidRPr="0021064C">
        <w:rPr>
          <w:b/>
          <w:color w:val="000000" w:themeColor="text1"/>
          <w:lang w:val="es-EC"/>
        </w:rPr>
        <w:t>SECCIÓN 1</w:t>
      </w:r>
    </w:p>
    <w:p w14:paraId="508D467D" w14:textId="53829A30" w:rsidR="00C81AA4" w:rsidRPr="0021064C" w:rsidRDefault="00B8289C" w:rsidP="0021064C">
      <w:pPr>
        <w:pStyle w:val="Sinespaciado"/>
        <w:jc w:val="center"/>
        <w:rPr>
          <w:b/>
          <w:color w:val="000000" w:themeColor="text1"/>
          <w:lang w:val="es-EC"/>
        </w:rPr>
      </w:pPr>
      <w:r w:rsidRPr="0021064C">
        <w:rPr>
          <w:b/>
          <w:color w:val="000000" w:themeColor="text1"/>
          <w:lang w:val="es-EC"/>
        </w:rPr>
        <w:t>DEL SISTEMA INTEGRADO DE TRANSPORTE (</w:t>
      </w:r>
      <w:r w:rsidR="00161D6C">
        <w:rPr>
          <w:b/>
          <w:color w:val="000000" w:themeColor="text1"/>
          <w:lang w:val="es-EC"/>
        </w:rPr>
        <w:t>SITP-DMQ</w:t>
      </w:r>
      <w:r w:rsidRPr="0021064C">
        <w:rPr>
          <w:b/>
          <w:color w:val="000000" w:themeColor="text1"/>
          <w:lang w:val="es-EC"/>
        </w:rPr>
        <w:t>)</w:t>
      </w:r>
    </w:p>
    <w:p w14:paraId="0E5770E5" w14:textId="77777777" w:rsidR="00B45E45" w:rsidRPr="0021064C" w:rsidRDefault="00B45E45" w:rsidP="0021064C">
      <w:pPr>
        <w:widowControl w:val="0"/>
        <w:tabs>
          <w:tab w:val="left" w:pos="397"/>
        </w:tabs>
        <w:autoSpaceDE w:val="0"/>
        <w:autoSpaceDN w:val="0"/>
        <w:spacing w:line="240" w:lineRule="auto"/>
        <w:ind w:right="117"/>
        <w:rPr>
          <w:rFonts w:ascii="Century Gothic" w:hAnsi="Century Gothic"/>
          <w:b/>
          <w:color w:val="000000" w:themeColor="text1"/>
          <w:sz w:val="22"/>
          <w:lang w:val="es-ES" w:eastAsia="es-ES"/>
        </w:rPr>
      </w:pPr>
    </w:p>
    <w:p w14:paraId="69D4B09A" w14:textId="342129BF" w:rsidR="00C81AA4" w:rsidRPr="00F52EBB" w:rsidRDefault="00C81AA4" w:rsidP="00F52EBB">
      <w:pPr>
        <w:widowControl w:val="0"/>
        <w:tabs>
          <w:tab w:val="left" w:pos="397"/>
        </w:tabs>
        <w:autoSpaceDE w:val="0"/>
        <w:autoSpaceDN w:val="0"/>
        <w:spacing w:line="240" w:lineRule="auto"/>
        <w:ind w:right="117"/>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lastRenderedPageBreak/>
        <w:t>Artículo IV.2.3</w:t>
      </w:r>
      <w:r w:rsidR="00B45E45" w:rsidRPr="0021064C">
        <w:rPr>
          <w:rFonts w:ascii="Century Gothic" w:hAnsi="Century Gothic"/>
          <w:b/>
          <w:color w:val="000000" w:themeColor="text1"/>
          <w:sz w:val="22"/>
          <w:lang w:val="es-ES" w:eastAsia="es-ES"/>
        </w:rPr>
        <w:t>50</w:t>
      </w:r>
      <w:r w:rsidRPr="0021064C">
        <w:rPr>
          <w:rFonts w:ascii="Century Gothic" w:hAnsi="Century Gothic"/>
          <w:b/>
          <w:color w:val="000000" w:themeColor="text1"/>
          <w:sz w:val="22"/>
          <w:lang w:val="es-ES" w:eastAsia="es-ES"/>
        </w:rPr>
        <w:t>.- Del Sistema Integrado de Transporte (</w:t>
      </w:r>
      <w:r w:rsidR="00161D6C">
        <w:rPr>
          <w:rFonts w:ascii="Century Gothic" w:hAnsi="Century Gothic"/>
          <w:b/>
          <w:color w:val="000000" w:themeColor="text1"/>
          <w:sz w:val="22"/>
          <w:lang w:val="es-ES" w:eastAsia="es-ES"/>
        </w:rPr>
        <w:t>SITP-DMQ</w:t>
      </w:r>
      <w:r w:rsidRPr="0021064C">
        <w:rPr>
          <w:rFonts w:ascii="Century Gothic" w:hAnsi="Century Gothic"/>
          <w:b/>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El </w:t>
      </w:r>
      <w:r w:rsidR="00161D6C">
        <w:rPr>
          <w:rFonts w:ascii="Century Gothic" w:hAnsi="Century Gothic"/>
          <w:color w:val="000000" w:themeColor="text1"/>
          <w:sz w:val="22"/>
          <w:lang w:val="es-ES" w:eastAsia="es-ES"/>
        </w:rPr>
        <w:t>SITP-DMQ</w:t>
      </w:r>
      <w:r w:rsidRPr="0021064C">
        <w:rPr>
          <w:rFonts w:ascii="Century Gothic" w:hAnsi="Century Gothic"/>
          <w:color w:val="000000" w:themeColor="text1"/>
          <w:sz w:val="22"/>
          <w:lang w:val="es-ES" w:eastAsia="es-ES"/>
        </w:rPr>
        <w:t xml:space="preserve"> es el denominado Sistema </w:t>
      </w:r>
      <w:r w:rsidR="00F52EBB">
        <w:rPr>
          <w:rFonts w:ascii="Century Gothic" w:hAnsi="Century Gothic"/>
          <w:color w:val="000000" w:themeColor="text1"/>
          <w:sz w:val="22"/>
          <w:lang w:val="es-ES" w:eastAsia="es-ES"/>
        </w:rPr>
        <w:t>Integrado</w:t>
      </w:r>
      <w:r w:rsidRPr="0021064C">
        <w:rPr>
          <w:rFonts w:ascii="Century Gothic" w:hAnsi="Century Gothic"/>
          <w:color w:val="000000" w:themeColor="text1"/>
          <w:sz w:val="22"/>
          <w:lang w:val="es-ES" w:eastAsia="es-ES"/>
        </w:rPr>
        <w:t xml:space="preserve"> de </w:t>
      </w:r>
      <w:r w:rsidR="00F52EBB">
        <w:rPr>
          <w:rFonts w:ascii="Century Gothic" w:hAnsi="Century Gothic"/>
          <w:color w:val="000000" w:themeColor="text1"/>
          <w:sz w:val="22"/>
          <w:lang w:val="es-ES" w:eastAsia="es-ES"/>
        </w:rPr>
        <w:t>T</w:t>
      </w:r>
      <w:r w:rsidRPr="0021064C">
        <w:rPr>
          <w:rFonts w:ascii="Century Gothic" w:hAnsi="Century Gothic"/>
          <w:color w:val="000000" w:themeColor="text1"/>
          <w:sz w:val="22"/>
          <w:lang w:val="es-ES" w:eastAsia="es-ES"/>
        </w:rPr>
        <w:t xml:space="preserve">ransporte </w:t>
      </w:r>
      <w:r w:rsidR="00F52EBB">
        <w:rPr>
          <w:rFonts w:ascii="Century Gothic" w:hAnsi="Century Gothic"/>
          <w:color w:val="000000" w:themeColor="text1"/>
          <w:sz w:val="22"/>
          <w:lang w:val="es-ES" w:eastAsia="es-ES"/>
        </w:rPr>
        <w:t>P</w:t>
      </w:r>
      <w:r w:rsidRPr="0021064C">
        <w:rPr>
          <w:rFonts w:ascii="Century Gothic" w:hAnsi="Century Gothic"/>
          <w:color w:val="000000" w:themeColor="text1"/>
          <w:sz w:val="22"/>
          <w:lang w:val="es-ES" w:eastAsia="es-ES"/>
        </w:rPr>
        <w:t xml:space="preserve">úblico de </w:t>
      </w:r>
      <w:r w:rsidR="00F52EBB">
        <w:rPr>
          <w:rFonts w:ascii="Century Gothic" w:hAnsi="Century Gothic"/>
          <w:color w:val="000000" w:themeColor="text1"/>
          <w:sz w:val="22"/>
          <w:lang w:val="es-ES" w:eastAsia="es-ES"/>
        </w:rPr>
        <w:t>P</w:t>
      </w:r>
      <w:r w:rsidRPr="0021064C">
        <w:rPr>
          <w:rFonts w:ascii="Century Gothic" w:hAnsi="Century Gothic"/>
          <w:color w:val="000000" w:themeColor="text1"/>
          <w:sz w:val="22"/>
          <w:lang w:val="es-ES" w:eastAsia="es-ES"/>
        </w:rPr>
        <w:t xml:space="preserve">asajeros del Distrito Metropolitano de Quito, compuesto por los </w:t>
      </w:r>
      <w:r w:rsidRPr="0021064C">
        <w:rPr>
          <w:rFonts w:ascii="Century Gothic" w:hAnsi="Century Gothic"/>
          <w:color w:val="000000" w:themeColor="text1"/>
          <w:sz w:val="22"/>
        </w:rPr>
        <w:t>elementos y/o componentes</w:t>
      </w:r>
      <w:r w:rsidR="00A573D8">
        <w:rPr>
          <w:rFonts w:ascii="Century Gothic" w:hAnsi="Century Gothic"/>
          <w:color w:val="000000" w:themeColor="text1"/>
          <w:sz w:val="22"/>
        </w:rPr>
        <w:t xml:space="preserve"> operacionales </w:t>
      </w:r>
      <w:r w:rsidRPr="0021064C">
        <w:rPr>
          <w:rFonts w:ascii="Century Gothic" w:hAnsi="Century Gothic"/>
          <w:color w:val="000000" w:themeColor="text1"/>
          <w:sz w:val="22"/>
        </w:rPr>
        <w:t xml:space="preserve">vinculados a los </w:t>
      </w:r>
      <w:r w:rsidRPr="0021064C">
        <w:rPr>
          <w:rFonts w:ascii="Century Gothic" w:hAnsi="Century Gothic"/>
          <w:color w:val="000000" w:themeColor="text1"/>
          <w:sz w:val="22"/>
          <w:lang w:val="es-ES" w:eastAsia="es-ES"/>
        </w:rPr>
        <w:t xml:space="preserve">Subsistemas de Transporte Convencional, Metrobús-Q, Metro y Cables, que </w:t>
      </w:r>
      <w:r w:rsidR="00F52EBB">
        <w:rPr>
          <w:rFonts w:ascii="Century Gothic" w:hAnsi="Century Gothic"/>
          <w:color w:val="000000" w:themeColor="text1"/>
          <w:sz w:val="22"/>
          <w:lang w:val="es-ES" w:eastAsia="es-ES"/>
        </w:rPr>
        <w:t xml:space="preserve">pueden </w:t>
      </w:r>
      <w:r w:rsidRPr="0021064C">
        <w:rPr>
          <w:rFonts w:ascii="Century Gothic" w:hAnsi="Century Gothic"/>
          <w:color w:val="000000" w:themeColor="text1"/>
          <w:sz w:val="22"/>
          <w:lang w:val="es-ES" w:eastAsia="es-ES"/>
        </w:rPr>
        <w:t>c</w:t>
      </w:r>
      <w:r w:rsidR="00F52EBB">
        <w:rPr>
          <w:rFonts w:ascii="Century Gothic" w:hAnsi="Century Gothic"/>
          <w:color w:val="000000" w:themeColor="text1"/>
          <w:sz w:val="22"/>
          <w:lang w:val="es-ES" w:eastAsia="es-ES"/>
        </w:rPr>
        <w:t>on</w:t>
      </w:r>
      <w:r w:rsidRPr="0021064C">
        <w:rPr>
          <w:rFonts w:ascii="Century Gothic" w:hAnsi="Century Gothic"/>
          <w:color w:val="000000" w:themeColor="text1"/>
          <w:sz w:val="22"/>
          <w:lang w:val="es-ES" w:eastAsia="es-ES"/>
        </w:rPr>
        <w:t>ta</w:t>
      </w:r>
      <w:r w:rsidR="00F52EBB">
        <w:rPr>
          <w:rFonts w:ascii="Century Gothic" w:hAnsi="Century Gothic"/>
          <w:color w:val="000000" w:themeColor="text1"/>
          <w:sz w:val="22"/>
          <w:lang w:val="es-ES" w:eastAsia="es-ES"/>
        </w:rPr>
        <w:t>r</w:t>
      </w:r>
      <w:r w:rsidRPr="0021064C">
        <w:rPr>
          <w:rFonts w:ascii="Century Gothic" w:hAnsi="Century Gothic"/>
          <w:color w:val="000000" w:themeColor="text1"/>
          <w:sz w:val="22"/>
          <w:lang w:val="es-ES" w:eastAsia="es-ES"/>
        </w:rPr>
        <w:t xml:space="preserve"> con integración física</w:t>
      </w:r>
      <w:r w:rsidR="00A573D8">
        <w:rPr>
          <w:rFonts w:ascii="Century Gothic" w:hAnsi="Century Gothic"/>
          <w:color w:val="000000" w:themeColor="text1"/>
          <w:sz w:val="22"/>
          <w:lang w:val="es-ES" w:eastAsia="es-ES"/>
        </w:rPr>
        <w:t xml:space="preserve"> y</w:t>
      </w:r>
      <w:r w:rsidRPr="0021064C">
        <w:rPr>
          <w:rFonts w:ascii="Century Gothic" w:hAnsi="Century Gothic"/>
          <w:color w:val="000000" w:themeColor="text1"/>
          <w:sz w:val="22"/>
          <w:lang w:val="es-ES" w:eastAsia="es-ES"/>
        </w:rPr>
        <w:t xml:space="preserve"> tarifaria </w:t>
      </w:r>
      <w:r w:rsidR="00A573D8">
        <w:rPr>
          <w:rFonts w:ascii="Century Gothic" w:hAnsi="Century Gothic"/>
          <w:color w:val="000000" w:themeColor="text1"/>
          <w:sz w:val="22"/>
          <w:lang w:val="es-ES" w:eastAsia="es-ES"/>
        </w:rPr>
        <w:t xml:space="preserve">a través </w:t>
      </w:r>
      <w:r w:rsidRPr="0021064C">
        <w:rPr>
          <w:rFonts w:ascii="Century Gothic" w:hAnsi="Century Gothic"/>
          <w:color w:val="000000" w:themeColor="text1"/>
          <w:sz w:val="22"/>
          <w:lang w:val="es-ES" w:eastAsia="es-ES"/>
        </w:rPr>
        <w:t xml:space="preserve">de medios de pago, según las siguientes definiciones: </w:t>
      </w:r>
    </w:p>
    <w:p w14:paraId="1F87FE3B" w14:textId="46145B38" w:rsidR="00C81AA4" w:rsidRPr="0021064C" w:rsidRDefault="00C81AA4" w:rsidP="006C2632">
      <w:pPr>
        <w:pStyle w:val="Prrafodelista"/>
        <w:widowControl w:val="0"/>
        <w:numPr>
          <w:ilvl w:val="0"/>
          <w:numId w:val="4"/>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La integración física es l</w:t>
      </w:r>
      <w:r w:rsidR="00A573D8">
        <w:rPr>
          <w:rFonts w:ascii="Century Gothic" w:hAnsi="Century Gothic"/>
          <w:color w:val="000000" w:themeColor="text1"/>
          <w:sz w:val="22"/>
          <w:lang w:val="es-ES" w:eastAsia="es-ES"/>
        </w:rPr>
        <w:t>a articulación que se produce en</w:t>
      </w:r>
      <w:r w:rsidRPr="0021064C">
        <w:rPr>
          <w:rFonts w:ascii="Century Gothic" w:hAnsi="Century Gothic"/>
          <w:color w:val="000000" w:themeColor="text1"/>
          <w:sz w:val="22"/>
          <w:lang w:val="es-ES" w:eastAsia="es-ES"/>
        </w:rPr>
        <w:t xml:space="preserve"> </w:t>
      </w:r>
      <w:r w:rsidR="00A573D8">
        <w:rPr>
          <w:rFonts w:ascii="Century Gothic" w:hAnsi="Century Gothic"/>
          <w:color w:val="000000" w:themeColor="text1"/>
          <w:sz w:val="22"/>
          <w:lang w:val="es-ES" w:eastAsia="es-ES"/>
        </w:rPr>
        <w:t xml:space="preserve">una </w:t>
      </w:r>
      <w:r w:rsidRPr="0021064C">
        <w:rPr>
          <w:rFonts w:ascii="Century Gothic" w:hAnsi="Century Gothic"/>
          <w:color w:val="000000" w:themeColor="text1"/>
          <w:sz w:val="22"/>
          <w:lang w:val="es-ES" w:eastAsia="es-ES"/>
        </w:rPr>
        <w:t>infraestructura especializada para que los transbordos</w:t>
      </w:r>
      <w:r w:rsidR="00A573D8">
        <w:rPr>
          <w:rFonts w:ascii="Century Gothic" w:hAnsi="Century Gothic"/>
          <w:color w:val="000000" w:themeColor="text1"/>
          <w:sz w:val="22"/>
          <w:lang w:val="es-ES" w:eastAsia="es-ES"/>
        </w:rPr>
        <w:t xml:space="preserve"> o transferencias</w:t>
      </w:r>
      <w:r w:rsidRPr="0021064C">
        <w:rPr>
          <w:rFonts w:ascii="Century Gothic" w:hAnsi="Century Gothic"/>
          <w:color w:val="000000" w:themeColor="text1"/>
          <w:sz w:val="22"/>
          <w:lang w:val="es-ES" w:eastAsia="es-ES"/>
        </w:rPr>
        <w:t xml:space="preserve"> entre </w:t>
      </w:r>
      <w:r w:rsidR="00A573D8">
        <w:rPr>
          <w:rFonts w:ascii="Century Gothic" w:hAnsi="Century Gothic"/>
          <w:color w:val="000000" w:themeColor="text1"/>
          <w:sz w:val="22"/>
          <w:lang w:val="es-ES" w:eastAsia="es-ES"/>
        </w:rPr>
        <w:t>los</w:t>
      </w:r>
      <w:r w:rsidRPr="0021064C">
        <w:rPr>
          <w:rFonts w:ascii="Century Gothic" w:hAnsi="Century Gothic"/>
          <w:color w:val="000000" w:themeColor="text1"/>
          <w:sz w:val="22"/>
          <w:lang w:val="es-ES" w:eastAsia="es-ES"/>
        </w:rPr>
        <w:t xml:space="preserve"> sistema</w:t>
      </w:r>
      <w:r w:rsidR="00A573D8">
        <w:rPr>
          <w:rFonts w:ascii="Century Gothic" w:hAnsi="Century Gothic"/>
          <w:color w:val="000000" w:themeColor="text1"/>
          <w:sz w:val="22"/>
          <w:lang w:val="es-ES" w:eastAsia="es-ES"/>
        </w:rPr>
        <w:t>s</w:t>
      </w:r>
      <w:r w:rsidRPr="0021064C">
        <w:rPr>
          <w:rFonts w:ascii="Century Gothic" w:hAnsi="Century Gothic"/>
          <w:color w:val="000000" w:themeColor="text1"/>
          <w:sz w:val="22"/>
          <w:lang w:val="es-ES" w:eastAsia="es-ES"/>
        </w:rPr>
        <w:t xml:space="preserve"> </w:t>
      </w:r>
      <w:r w:rsidR="00A573D8">
        <w:rPr>
          <w:rFonts w:ascii="Century Gothic" w:hAnsi="Century Gothic"/>
          <w:color w:val="000000" w:themeColor="text1"/>
          <w:sz w:val="22"/>
          <w:lang w:val="es-ES" w:eastAsia="es-ES"/>
        </w:rPr>
        <w:t xml:space="preserve">de transporte público </w:t>
      </w:r>
      <w:r w:rsidRPr="0021064C">
        <w:rPr>
          <w:rFonts w:ascii="Century Gothic" w:hAnsi="Century Gothic"/>
          <w:color w:val="000000" w:themeColor="text1"/>
          <w:sz w:val="22"/>
          <w:lang w:val="es-ES" w:eastAsia="es-ES"/>
        </w:rPr>
        <w:t>se realicen de manera segura, coordinada, rápida</w:t>
      </w:r>
      <w:r w:rsidR="00A573D8">
        <w:rPr>
          <w:rFonts w:ascii="Century Gothic" w:hAnsi="Century Gothic"/>
          <w:color w:val="000000" w:themeColor="text1"/>
          <w:sz w:val="22"/>
          <w:lang w:val="es-ES" w:eastAsia="es-ES"/>
        </w:rPr>
        <w:t xml:space="preserve"> e informada</w:t>
      </w:r>
      <w:r w:rsidRPr="0021064C">
        <w:rPr>
          <w:rFonts w:ascii="Century Gothic" w:hAnsi="Century Gothic"/>
          <w:color w:val="000000" w:themeColor="text1"/>
          <w:sz w:val="22"/>
          <w:lang w:val="es-ES" w:eastAsia="es-ES"/>
        </w:rPr>
        <w:t xml:space="preserve">; </w:t>
      </w:r>
    </w:p>
    <w:p w14:paraId="514F2F59" w14:textId="61082A59" w:rsidR="00C81AA4" w:rsidRPr="0021064C" w:rsidRDefault="00C81AA4" w:rsidP="006C2632">
      <w:pPr>
        <w:pStyle w:val="Prrafodelista"/>
        <w:widowControl w:val="0"/>
        <w:numPr>
          <w:ilvl w:val="0"/>
          <w:numId w:val="4"/>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 xml:space="preserve">La integración tarifaria consiste en la adopción de </w:t>
      </w:r>
      <w:r w:rsidR="00064D76" w:rsidRPr="0021064C">
        <w:rPr>
          <w:rFonts w:ascii="Century Gothic" w:hAnsi="Century Gothic"/>
          <w:color w:val="000000" w:themeColor="text1"/>
          <w:sz w:val="22"/>
          <w:lang w:val="es-ES" w:eastAsia="es-ES"/>
        </w:rPr>
        <w:t>un</w:t>
      </w:r>
      <w:r w:rsidR="00064D76">
        <w:rPr>
          <w:rFonts w:ascii="Century Gothic" w:hAnsi="Century Gothic"/>
          <w:color w:val="000000" w:themeColor="text1"/>
          <w:sz w:val="22"/>
          <w:lang w:val="es-ES" w:eastAsia="es-ES"/>
        </w:rPr>
        <w:t>a estructura</w:t>
      </w:r>
      <w:r w:rsidRPr="0021064C">
        <w:rPr>
          <w:rFonts w:ascii="Century Gothic" w:hAnsi="Century Gothic"/>
          <w:color w:val="000000" w:themeColor="text1"/>
          <w:sz w:val="22"/>
          <w:lang w:val="es-ES" w:eastAsia="es-ES"/>
        </w:rPr>
        <w:t xml:space="preserve"> de pagos de los servicios, confor</w:t>
      </w:r>
      <w:r w:rsidR="00A573D8">
        <w:rPr>
          <w:rFonts w:ascii="Century Gothic" w:hAnsi="Century Gothic"/>
          <w:color w:val="000000" w:themeColor="text1"/>
          <w:sz w:val="22"/>
          <w:lang w:val="es-ES" w:eastAsia="es-ES"/>
        </w:rPr>
        <w:t>me a la normativa legal vigente</w:t>
      </w:r>
      <w:r w:rsidRPr="0021064C">
        <w:rPr>
          <w:rFonts w:ascii="Century Gothic" w:hAnsi="Century Gothic"/>
          <w:color w:val="000000" w:themeColor="text1"/>
          <w:sz w:val="22"/>
          <w:lang w:val="es-ES" w:eastAsia="es-ES"/>
        </w:rPr>
        <w:t xml:space="preserve"> aplicable a todo el </w:t>
      </w:r>
      <w:r w:rsidR="00161D6C">
        <w:rPr>
          <w:rFonts w:ascii="Century Gothic" w:hAnsi="Century Gothic"/>
          <w:color w:val="000000" w:themeColor="text1"/>
          <w:sz w:val="22"/>
          <w:lang w:val="es-ES" w:eastAsia="es-ES"/>
        </w:rPr>
        <w:t>SITP-DMQ</w:t>
      </w:r>
      <w:r w:rsidRPr="0021064C">
        <w:rPr>
          <w:rFonts w:ascii="Century Gothic" w:hAnsi="Century Gothic"/>
          <w:color w:val="000000" w:themeColor="text1"/>
          <w:sz w:val="22"/>
          <w:lang w:val="es-ES" w:eastAsia="es-ES"/>
        </w:rPr>
        <w:t>, aprobadas por el Concejo Metropolitano de Quito y que forman parte de las Autorizaciones y/o Contrato</w:t>
      </w:r>
      <w:r w:rsidR="00064D76">
        <w:rPr>
          <w:rFonts w:ascii="Century Gothic" w:hAnsi="Century Gothic"/>
          <w:color w:val="000000" w:themeColor="text1"/>
          <w:sz w:val="22"/>
          <w:lang w:val="es-ES" w:eastAsia="es-ES"/>
        </w:rPr>
        <w:t>s de Operación correspondientes</w:t>
      </w:r>
      <w:r w:rsidRPr="0021064C">
        <w:rPr>
          <w:rFonts w:ascii="Century Gothic" w:hAnsi="Century Gothic"/>
          <w:color w:val="000000" w:themeColor="text1"/>
          <w:sz w:val="22"/>
          <w:lang w:val="es-ES" w:eastAsia="es-ES"/>
        </w:rPr>
        <w:t>.</w:t>
      </w:r>
    </w:p>
    <w:p w14:paraId="65D84052" w14:textId="22CA7C3E" w:rsidR="00C81AA4" w:rsidRPr="0021064C" w:rsidRDefault="00C81AA4" w:rsidP="006C2632">
      <w:pPr>
        <w:pStyle w:val="Prrafodelista"/>
        <w:widowControl w:val="0"/>
        <w:numPr>
          <w:ilvl w:val="0"/>
          <w:numId w:val="4"/>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 xml:space="preserve">La integración de medios de pago es la utilización de un </w:t>
      </w:r>
      <w:r w:rsidR="004B006B">
        <w:rPr>
          <w:rFonts w:ascii="Century Gothic" w:hAnsi="Century Gothic"/>
          <w:color w:val="000000" w:themeColor="text1"/>
          <w:sz w:val="22"/>
          <w:lang w:val="es-ES" w:eastAsia="es-ES"/>
        </w:rPr>
        <w:t>único</w:t>
      </w:r>
      <w:r w:rsidRPr="0021064C">
        <w:rPr>
          <w:rFonts w:ascii="Century Gothic" w:hAnsi="Century Gothic"/>
          <w:color w:val="000000" w:themeColor="text1"/>
          <w:sz w:val="22"/>
          <w:lang w:val="es-ES" w:eastAsia="es-ES"/>
        </w:rPr>
        <w:t xml:space="preserve"> medio </w:t>
      </w:r>
      <w:r w:rsidR="008965BD">
        <w:rPr>
          <w:rFonts w:ascii="Century Gothic" w:hAnsi="Century Gothic"/>
          <w:color w:val="000000" w:themeColor="text1"/>
          <w:sz w:val="22"/>
          <w:lang w:val="es-ES" w:eastAsia="es-ES"/>
        </w:rPr>
        <w:t xml:space="preserve">tecnológico </w:t>
      </w:r>
      <w:r w:rsidRPr="0021064C">
        <w:rPr>
          <w:rFonts w:ascii="Century Gothic" w:hAnsi="Century Gothic"/>
          <w:color w:val="000000" w:themeColor="text1"/>
          <w:sz w:val="22"/>
          <w:lang w:val="es-ES" w:eastAsia="es-ES"/>
        </w:rPr>
        <w:t>para el pago de la tarifa o pasaje por parte de los usuarios, con la finalidad de facilitar la</w:t>
      </w:r>
      <w:r w:rsidR="004B006B">
        <w:rPr>
          <w:rFonts w:ascii="Century Gothic" w:hAnsi="Century Gothic"/>
          <w:color w:val="000000" w:themeColor="text1"/>
          <w:sz w:val="22"/>
          <w:lang w:val="es-ES" w:eastAsia="es-ES"/>
        </w:rPr>
        <w:t xml:space="preserve"> accesibilidad a los servicios de transporte</w:t>
      </w:r>
      <w:r w:rsidRPr="0021064C">
        <w:rPr>
          <w:rFonts w:ascii="Century Gothic" w:hAnsi="Century Gothic"/>
          <w:color w:val="000000" w:themeColor="text1"/>
          <w:sz w:val="22"/>
          <w:lang w:val="es-ES" w:eastAsia="es-ES"/>
        </w:rPr>
        <w:t xml:space="preserve">, así como </w:t>
      </w:r>
      <w:r w:rsidR="004B006B">
        <w:rPr>
          <w:rFonts w:ascii="Century Gothic" w:hAnsi="Century Gothic"/>
          <w:color w:val="000000" w:themeColor="text1"/>
          <w:sz w:val="22"/>
          <w:lang w:val="es-ES" w:eastAsia="es-ES"/>
        </w:rPr>
        <w:t>lograr la eficiencia en la recaudación y disponer de mejores niveles de información para su planificación.</w:t>
      </w:r>
      <w:r w:rsidRPr="0021064C">
        <w:rPr>
          <w:rFonts w:ascii="Century Gothic" w:hAnsi="Century Gothic"/>
          <w:color w:val="000000" w:themeColor="text1"/>
          <w:sz w:val="22"/>
          <w:lang w:val="es-ES" w:eastAsia="es-ES"/>
        </w:rPr>
        <w:t xml:space="preserve"> </w:t>
      </w:r>
    </w:p>
    <w:p w14:paraId="2ACB774E" w14:textId="7905984D" w:rsidR="00837452" w:rsidRDefault="00B45E45" w:rsidP="0021064C">
      <w:pPr>
        <w:spacing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IV.2.35</w:t>
      </w:r>
      <w:r w:rsidR="0021064C" w:rsidRPr="0021064C">
        <w:rPr>
          <w:rFonts w:ascii="Century Gothic" w:hAnsi="Century Gothic"/>
          <w:b/>
          <w:color w:val="000000" w:themeColor="text1"/>
          <w:sz w:val="22"/>
          <w:lang w:val="es-ES" w:eastAsia="es-ES"/>
        </w:rPr>
        <w:t>1</w:t>
      </w:r>
      <w:r w:rsidRPr="0021064C">
        <w:rPr>
          <w:rFonts w:ascii="Century Gothic" w:hAnsi="Century Gothic"/>
          <w:b/>
          <w:color w:val="000000" w:themeColor="text1"/>
          <w:sz w:val="22"/>
          <w:lang w:val="es-ES" w:eastAsia="es-ES"/>
        </w:rPr>
        <w:t xml:space="preserve">.- </w:t>
      </w:r>
      <w:r w:rsidR="00B8289C" w:rsidRPr="0021064C">
        <w:rPr>
          <w:rFonts w:ascii="Century Gothic" w:hAnsi="Century Gothic"/>
          <w:b/>
          <w:color w:val="000000" w:themeColor="text1"/>
          <w:sz w:val="22"/>
          <w:lang w:val="es-ES" w:eastAsia="es-ES"/>
        </w:rPr>
        <w:t xml:space="preserve">Componentes del </w:t>
      </w:r>
      <w:r w:rsidR="00161D6C">
        <w:rPr>
          <w:rFonts w:ascii="Century Gothic" w:hAnsi="Century Gothic"/>
          <w:b/>
          <w:color w:val="000000" w:themeColor="text1"/>
          <w:sz w:val="22"/>
          <w:lang w:val="es-ES" w:eastAsia="es-ES"/>
        </w:rPr>
        <w:t>SITP-DMQ</w:t>
      </w:r>
      <w:r w:rsidRPr="0021064C">
        <w:rPr>
          <w:rFonts w:ascii="Century Gothic" w:hAnsi="Century Gothic"/>
          <w:b/>
          <w:color w:val="000000" w:themeColor="text1"/>
          <w:sz w:val="22"/>
          <w:lang w:val="es-ES" w:eastAsia="es-ES"/>
        </w:rPr>
        <w:t>:</w:t>
      </w:r>
      <w:r w:rsidR="00837452">
        <w:rPr>
          <w:rFonts w:ascii="Century Gothic" w:hAnsi="Century Gothic"/>
          <w:b/>
          <w:color w:val="000000" w:themeColor="text1"/>
          <w:sz w:val="22"/>
          <w:lang w:val="es-ES" w:eastAsia="es-ES"/>
        </w:rPr>
        <w:t xml:space="preserve"> </w:t>
      </w:r>
      <w:r w:rsidR="00837452">
        <w:rPr>
          <w:rFonts w:ascii="Century Gothic" w:hAnsi="Century Gothic"/>
          <w:color w:val="000000" w:themeColor="text1"/>
          <w:sz w:val="22"/>
          <w:lang w:val="es-ES" w:eastAsia="es-ES"/>
        </w:rPr>
        <w:t>Son los siguientes:</w:t>
      </w:r>
    </w:p>
    <w:p w14:paraId="5D037C37" w14:textId="77777777" w:rsidR="00F11266"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 xml:space="preserve">Administrador del sistema </w:t>
      </w:r>
    </w:p>
    <w:p w14:paraId="73288BFC" w14:textId="045AD3E6" w:rsidR="00845192" w:rsidRDefault="00F11266"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Ente gestor del SITP-DMQ o Autoridad Única del Transporte</w:t>
      </w:r>
      <w:r w:rsidR="00845192">
        <w:rPr>
          <w:rFonts w:ascii="Century Gothic" w:hAnsi="Century Gothic"/>
          <w:color w:val="000000" w:themeColor="text1"/>
          <w:sz w:val="22"/>
          <w:lang w:val="es-ES" w:eastAsia="es-ES"/>
        </w:rPr>
        <w:t>.</w:t>
      </w:r>
    </w:p>
    <w:p w14:paraId="2DC05F14" w14:textId="77777777" w:rsidR="0084519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Estructura tarifaria.</w:t>
      </w:r>
    </w:p>
    <w:p w14:paraId="758F3449" w14:textId="0FE899B0" w:rsidR="0084519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Administrador de los ingresos operacionales y no operacionales (Fideicomiso).</w:t>
      </w:r>
    </w:p>
    <w:p w14:paraId="695CC08A" w14:textId="5ECF2F68" w:rsidR="0084519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Unidades de gestión operacional.</w:t>
      </w:r>
    </w:p>
    <w:p w14:paraId="11D5CA89" w14:textId="0D618E71" w:rsidR="0084519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Fiscalización de la operación.</w:t>
      </w:r>
    </w:p>
    <w:p w14:paraId="72A22B90" w14:textId="7594E47A" w:rsidR="0084519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Subsistemas de transporte público.</w:t>
      </w:r>
    </w:p>
    <w:p w14:paraId="66B0AB3F" w14:textId="15F5AFAF" w:rsidR="0083745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Operadores de los s</w:t>
      </w:r>
      <w:r w:rsidR="00837452">
        <w:rPr>
          <w:rFonts w:ascii="Century Gothic" w:hAnsi="Century Gothic"/>
          <w:color w:val="000000" w:themeColor="text1"/>
          <w:sz w:val="22"/>
          <w:lang w:val="es-ES" w:eastAsia="es-ES"/>
        </w:rPr>
        <w:t>ubsistemas de transporte público.</w:t>
      </w:r>
    </w:p>
    <w:p w14:paraId="7138CAA9" w14:textId="48420005" w:rsidR="00837452" w:rsidRDefault="0084519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Sistemas inteligentes</w:t>
      </w:r>
      <w:r w:rsidR="00837452">
        <w:rPr>
          <w:rFonts w:ascii="Century Gothic" w:hAnsi="Century Gothic"/>
          <w:color w:val="000000" w:themeColor="text1"/>
          <w:sz w:val="22"/>
          <w:lang w:val="es-ES" w:eastAsia="es-ES"/>
        </w:rPr>
        <w:t xml:space="preserve"> de transporte (SIR,</w:t>
      </w:r>
      <w:r>
        <w:rPr>
          <w:rFonts w:ascii="Century Gothic" w:hAnsi="Century Gothic"/>
          <w:color w:val="000000" w:themeColor="text1"/>
          <w:sz w:val="22"/>
          <w:lang w:val="es-ES" w:eastAsia="es-ES"/>
        </w:rPr>
        <w:t xml:space="preserve"> </w:t>
      </w:r>
      <w:r w:rsidR="00837452">
        <w:rPr>
          <w:rFonts w:ascii="Century Gothic" w:hAnsi="Century Gothic"/>
          <w:color w:val="000000" w:themeColor="text1"/>
          <w:sz w:val="22"/>
          <w:lang w:val="es-ES" w:eastAsia="es-ES"/>
        </w:rPr>
        <w:t>SAE,</w:t>
      </w:r>
      <w:r>
        <w:rPr>
          <w:rFonts w:ascii="Century Gothic" w:hAnsi="Century Gothic"/>
          <w:color w:val="000000" w:themeColor="text1"/>
          <w:sz w:val="22"/>
          <w:lang w:val="es-ES" w:eastAsia="es-ES"/>
        </w:rPr>
        <w:t xml:space="preserve"> </w:t>
      </w:r>
      <w:r w:rsidR="00837452">
        <w:rPr>
          <w:rFonts w:ascii="Century Gothic" w:hAnsi="Century Gothic"/>
          <w:color w:val="000000" w:themeColor="text1"/>
          <w:sz w:val="22"/>
          <w:lang w:val="es-ES" w:eastAsia="es-ES"/>
        </w:rPr>
        <w:t>SIU).</w:t>
      </w:r>
    </w:p>
    <w:p w14:paraId="599FD86C" w14:textId="2602CAB0" w:rsidR="00837452" w:rsidRDefault="00837452" w:rsidP="006C2632">
      <w:pPr>
        <w:pStyle w:val="Prrafodelista"/>
        <w:numPr>
          <w:ilvl w:val="0"/>
          <w:numId w:val="17"/>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Infraestructura y equipamientos.</w:t>
      </w:r>
    </w:p>
    <w:p w14:paraId="3056EFE5" w14:textId="58A32A0B" w:rsidR="00B45E45" w:rsidRDefault="00837452" w:rsidP="0021064C">
      <w:pPr>
        <w:spacing w:line="240" w:lineRule="auto"/>
        <w:rPr>
          <w:rFonts w:ascii="Century Gothic" w:hAnsi="Century Gothic"/>
          <w:color w:val="000000" w:themeColor="text1"/>
          <w:sz w:val="22"/>
          <w:lang w:val="es-ES" w:eastAsia="es-ES"/>
        </w:rPr>
      </w:pPr>
      <w:r>
        <w:rPr>
          <w:rFonts w:ascii="Century Gothic" w:hAnsi="Century Gothic"/>
          <w:b/>
          <w:color w:val="000000" w:themeColor="text1"/>
          <w:sz w:val="22"/>
          <w:lang w:val="es-ES" w:eastAsia="es-ES"/>
        </w:rPr>
        <w:t>Artículo IV.2.352.- Subsistemas del SITP-DMQ:</w:t>
      </w:r>
      <w:r w:rsidR="00B45E45" w:rsidRPr="0021064C">
        <w:rPr>
          <w:rFonts w:ascii="Century Gothic" w:hAnsi="Century Gothic"/>
          <w:color w:val="000000" w:themeColor="text1"/>
          <w:sz w:val="22"/>
          <w:lang w:val="es-ES" w:eastAsia="es-ES"/>
        </w:rPr>
        <w:t xml:space="preserve"> </w:t>
      </w:r>
      <w:r w:rsidR="00845192">
        <w:rPr>
          <w:rFonts w:ascii="Century Gothic" w:hAnsi="Century Gothic"/>
          <w:color w:val="000000" w:themeColor="text1"/>
          <w:sz w:val="22"/>
          <w:lang w:val="es-ES" w:eastAsia="es-ES"/>
        </w:rPr>
        <w:t>Corresponde a las t</w:t>
      </w:r>
      <w:r w:rsidR="00845192" w:rsidRPr="004F03C2">
        <w:rPr>
          <w:rFonts w:ascii="Century Gothic" w:hAnsi="Century Gothic"/>
          <w:color w:val="000000" w:themeColor="text1"/>
          <w:sz w:val="22"/>
          <w:lang w:val="es-ES" w:eastAsia="es-ES"/>
        </w:rPr>
        <w:t>ipología</w:t>
      </w:r>
      <w:r w:rsidR="00845192">
        <w:rPr>
          <w:rFonts w:ascii="Century Gothic" w:hAnsi="Century Gothic"/>
          <w:color w:val="000000" w:themeColor="text1"/>
          <w:sz w:val="22"/>
          <w:lang w:val="es-ES" w:eastAsia="es-ES"/>
        </w:rPr>
        <w:t>s</w:t>
      </w:r>
      <w:r w:rsidR="00845192" w:rsidRPr="004F03C2">
        <w:rPr>
          <w:rFonts w:ascii="Century Gothic" w:hAnsi="Century Gothic"/>
          <w:color w:val="000000" w:themeColor="text1"/>
          <w:sz w:val="22"/>
          <w:lang w:val="es-ES" w:eastAsia="es-ES"/>
        </w:rPr>
        <w:t xml:space="preserve"> de</w:t>
      </w:r>
      <w:r w:rsidR="00845192">
        <w:rPr>
          <w:rFonts w:ascii="Century Gothic" w:hAnsi="Century Gothic"/>
          <w:color w:val="000000" w:themeColor="text1"/>
          <w:sz w:val="22"/>
          <w:lang w:val="es-ES" w:eastAsia="es-ES"/>
        </w:rPr>
        <w:t xml:space="preserve"> </w:t>
      </w:r>
      <w:r w:rsidR="00845192" w:rsidRPr="004F03C2">
        <w:rPr>
          <w:rFonts w:ascii="Century Gothic" w:hAnsi="Century Gothic"/>
          <w:color w:val="000000" w:themeColor="text1"/>
          <w:sz w:val="22"/>
          <w:lang w:val="es-ES" w:eastAsia="es-ES"/>
        </w:rPr>
        <w:t>l</w:t>
      </w:r>
      <w:r w:rsidR="00845192">
        <w:rPr>
          <w:rFonts w:ascii="Century Gothic" w:hAnsi="Century Gothic"/>
          <w:color w:val="000000" w:themeColor="text1"/>
          <w:sz w:val="22"/>
          <w:lang w:val="es-ES" w:eastAsia="es-ES"/>
        </w:rPr>
        <w:t>os</w:t>
      </w:r>
      <w:r w:rsidR="00845192" w:rsidRPr="004F03C2">
        <w:rPr>
          <w:rFonts w:ascii="Century Gothic" w:hAnsi="Century Gothic"/>
          <w:color w:val="000000" w:themeColor="text1"/>
          <w:sz w:val="22"/>
          <w:lang w:val="es-ES" w:eastAsia="es-ES"/>
        </w:rPr>
        <w:t xml:space="preserve"> </w:t>
      </w:r>
      <w:r w:rsidR="00845192">
        <w:rPr>
          <w:rFonts w:ascii="Century Gothic" w:hAnsi="Century Gothic"/>
          <w:color w:val="000000" w:themeColor="text1"/>
          <w:sz w:val="22"/>
          <w:lang w:val="es-ES" w:eastAsia="es-ES"/>
        </w:rPr>
        <w:t xml:space="preserve">diferentes </w:t>
      </w:r>
      <w:r w:rsidR="00845192" w:rsidRPr="004F03C2">
        <w:rPr>
          <w:rFonts w:ascii="Century Gothic" w:hAnsi="Century Gothic"/>
          <w:color w:val="000000" w:themeColor="text1"/>
          <w:sz w:val="22"/>
          <w:lang w:val="es-ES" w:eastAsia="es-ES"/>
        </w:rPr>
        <w:t>servicio</w:t>
      </w:r>
      <w:r w:rsidR="00845192">
        <w:rPr>
          <w:rFonts w:ascii="Century Gothic" w:hAnsi="Century Gothic"/>
          <w:color w:val="000000" w:themeColor="text1"/>
          <w:sz w:val="22"/>
          <w:lang w:val="es-ES" w:eastAsia="es-ES"/>
        </w:rPr>
        <w:t>s</w:t>
      </w:r>
      <w:r w:rsidR="00845192" w:rsidRPr="004F03C2">
        <w:rPr>
          <w:rFonts w:ascii="Century Gothic" w:hAnsi="Century Gothic"/>
          <w:color w:val="000000" w:themeColor="text1"/>
          <w:sz w:val="22"/>
          <w:lang w:val="es-ES" w:eastAsia="es-ES"/>
        </w:rPr>
        <w:t xml:space="preserve"> de transporte que forma</w:t>
      </w:r>
      <w:r w:rsidR="00845192">
        <w:rPr>
          <w:rFonts w:ascii="Century Gothic" w:hAnsi="Century Gothic"/>
          <w:color w:val="000000" w:themeColor="text1"/>
          <w:sz w:val="22"/>
          <w:lang w:val="es-ES" w:eastAsia="es-ES"/>
        </w:rPr>
        <w:t>n</w:t>
      </w:r>
      <w:r w:rsidR="00845192" w:rsidRPr="004F03C2">
        <w:rPr>
          <w:rFonts w:ascii="Century Gothic" w:hAnsi="Century Gothic"/>
          <w:color w:val="000000" w:themeColor="text1"/>
          <w:sz w:val="22"/>
          <w:lang w:val="es-ES" w:eastAsia="es-ES"/>
        </w:rPr>
        <w:t xml:space="preserve"> parte del sistema </w:t>
      </w:r>
      <w:r w:rsidR="00845192">
        <w:rPr>
          <w:rFonts w:ascii="Century Gothic" w:hAnsi="Century Gothic"/>
          <w:color w:val="000000" w:themeColor="text1"/>
          <w:sz w:val="22"/>
          <w:lang w:val="es-ES" w:eastAsia="es-ES"/>
        </w:rPr>
        <w:t xml:space="preserve">integrado de </w:t>
      </w:r>
      <w:r w:rsidR="00845192" w:rsidRPr="004F03C2">
        <w:rPr>
          <w:rFonts w:ascii="Century Gothic" w:hAnsi="Century Gothic"/>
          <w:color w:val="000000" w:themeColor="text1"/>
          <w:sz w:val="22"/>
          <w:lang w:val="es-ES" w:eastAsia="es-ES"/>
        </w:rPr>
        <w:t>transporte público</w:t>
      </w:r>
      <w:r w:rsidR="00845192">
        <w:rPr>
          <w:rFonts w:ascii="Century Gothic" w:hAnsi="Century Gothic"/>
          <w:color w:val="000000" w:themeColor="text1"/>
          <w:sz w:val="22"/>
          <w:lang w:val="es-ES" w:eastAsia="es-ES"/>
        </w:rPr>
        <w:t xml:space="preserve"> del DMQ, y son los siguientes</w:t>
      </w:r>
      <w:r>
        <w:rPr>
          <w:rFonts w:ascii="Century Gothic" w:hAnsi="Century Gothic"/>
          <w:color w:val="000000" w:themeColor="text1"/>
          <w:sz w:val="22"/>
          <w:lang w:val="es-ES" w:eastAsia="es-ES"/>
        </w:rPr>
        <w:t>:</w:t>
      </w:r>
    </w:p>
    <w:p w14:paraId="6862218C" w14:textId="4929DBD7" w:rsidR="00837452" w:rsidRDefault="00837452" w:rsidP="006C2632">
      <w:pPr>
        <w:pStyle w:val="Prrafodelista"/>
        <w:numPr>
          <w:ilvl w:val="0"/>
          <w:numId w:val="16"/>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Transporte convencional.</w:t>
      </w:r>
    </w:p>
    <w:p w14:paraId="22A110BE" w14:textId="4C5A3240" w:rsidR="00837452" w:rsidRDefault="00837452" w:rsidP="006C2632">
      <w:pPr>
        <w:pStyle w:val="Prrafodelista"/>
        <w:numPr>
          <w:ilvl w:val="0"/>
          <w:numId w:val="16"/>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Metrobús – Q.</w:t>
      </w:r>
    </w:p>
    <w:p w14:paraId="3B468F67" w14:textId="41CE09BA" w:rsidR="00837452" w:rsidRDefault="00837452" w:rsidP="006C2632">
      <w:pPr>
        <w:pStyle w:val="Prrafodelista"/>
        <w:numPr>
          <w:ilvl w:val="0"/>
          <w:numId w:val="16"/>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Metro de Quito.</w:t>
      </w:r>
    </w:p>
    <w:p w14:paraId="1857FC2A" w14:textId="6E658EF2" w:rsidR="00837452" w:rsidRPr="00837452" w:rsidRDefault="00837452" w:rsidP="006C2632">
      <w:pPr>
        <w:pStyle w:val="Prrafodelista"/>
        <w:numPr>
          <w:ilvl w:val="0"/>
          <w:numId w:val="16"/>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Quito Cables y otros que se incorporaren.</w:t>
      </w:r>
    </w:p>
    <w:p w14:paraId="741113AB" w14:textId="30FB19E8" w:rsidR="00EE588D" w:rsidRPr="0021064C" w:rsidRDefault="00B8289C" w:rsidP="0021064C">
      <w:pPr>
        <w:spacing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 xml:space="preserve">Artículo </w:t>
      </w:r>
      <w:r w:rsidR="00EE588D" w:rsidRPr="0021064C">
        <w:rPr>
          <w:rFonts w:ascii="Century Gothic" w:hAnsi="Century Gothic"/>
          <w:b/>
          <w:color w:val="000000" w:themeColor="text1"/>
          <w:sz w:val="22"/>
          <w:lang w:val="es-ES" w:eastAsia="es-ES"/>
        </w:rPr>
        <w:t>IV.2.35</w:t>
      </w:r>
      <w:r w:rsidR="0021064C" w:rsidRPr="0021064C">
        <w:rPr>
          <w:rFonts w:ascii="Century Gothic" w:hAnsi="Century Gothic"/>
          <w:b/>
          <w:color w:val="000000" w:themeColor="text1"/>
          <w:sz w:val="22"/>
          <w:lang w:val="es-ES" w:eastAsia="es-ES"/>
        </w:rPr>
        <w:t>3</w:t>
      </w:r>
      <w:r w:rsidRPr="0021064C">
        <w:rPr>
          <w:rFonts w:ascii="Century Gothic" w:hAnsi="Century Gothic"/>
          <w:b/>
          <w:color w:val="000000" w:themeColor="text1"/>
          <w:sz w:val="22"/>
          <w:lang w:val="es-ES" w:eastAsia="es-ES"/>
        </w:rPr>
        <w:t>.- Acceso a la Prestación del Servicio</w:t>
      </w:r>
      <w:r w:rsidR="00EE588D" w:rsidRPr="0021064C">
        <w:rPr>
          <w:rFonts w:ascii="Century Gothic" w:hAnsi="Century Gothic"/>
          <w:b/>
          <w:color w:val="000000" w:themeColor="text1"/>
          <w:sz w:val="22"/>
          <w:lang w:val="es-ES" w:eastAsia="es-ES"/>
        </w:rPr>
        <w:t>:</w:t>
      </w:r>
      <w:r w:rsidR="00EE588D"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El acceso </w:t>
      </w:r>
      <w:r w:rsidR="006B7CD0">
        <w:rPr>
          <w:rFonts w:ascii="Century Gothic" w:hAnsi="Century Gothic"/>
          <w:color w:val="000000" w:themeColor="text1"/>
          <w:sz w:val="22"/>
          <w:lang w:val="es-ES" w:eastAsia="es-ES"/>
        </w:rPr>
        <w:t xml:space="preserve">y la permanencia </w:t>
      </w:r>
      <w:r w:rsidRPr="0021064C">
        <w:rPr>
          <w:rFonts w:ascii="Century Gothic" w:hAnsi="Century Gothic"/>
          <w:color w:val="000000" w:themeColor="text1"/>
          <w:sz w:val="22"/>
          <w:lang w:val="es-ES" w:eastAsia="es-ES"/>
        </w:rPr>
        <w:t>a la prestación del servicio de transporte</w:t>
      </w:r>
      <w:r w:rsidR="00EE588D"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en cualquiera de los componentes del </w:t>
      </w:r>
      <w:r w:rsidR="00161D6C">
        <w:rPr>
          <w:rFonts w:ascii="Century Gothic" w:hAnsi="Century Gothic"/>
          <w:color w:val="000000" w:themeColor="text1"/>
          <w:sz w:val="22"/>
          <w:lang w:val="es-ES" w:eastAsia="es-ES"/>
        </w:rPr>
        <w:t>SITP-DMQ</w:t>
      </w:r>
      <w:r w:rsidRPr="0021064C">
        <w:rPr>
          <w:rFonts w:ascii="Century Gothic" w:hAnsi="Century Gothic"/>
          <w:color w:val="000000" w:themeColor="text1"/>
          <w:sz w:val="22"/>
          <w:lang w:val="es-ES" w:eastAsia="es-ES"/>
        </w:rPr>
        <w:t xml:space="preserve"> se encuentra</w:t>
      </w:r>
      <w:r w:rsidR="00EE588D"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condicionado al otorgamiento de </w:t>
      </w:r>
      <w:r w:rsidR="00EE588D" w:rsidRPr="0021064C">
        <w:rPr>
          <w:rFonts w:ascii="Century Gothic" w:hAnsi="Century Gothic"/>
          <w:color w:val="000000" w:themeColor="text1"/>
          <w:sz w:val="22"/>
          <w:lang w:val="es-ES" w:eastAsia="es-ES"/>
        </w:rPr>
        <w:t>contratos de operación y</w:t>
      </w:r>
      <w:r w:rsidRPr="0021064C">
        <w:rPr>
          <w:rFonts w:ascii="Century Gothic" w:hAnsi="Century Gothic"/>
          <w:color w:val="000000" w:themeColor="text1"/>
          <w:sz w:val="22"/>
          <w:lang w:val="es-ES" w:eastAsia="es-ES"/>
        </w:rPr>
        <w:t xml:space="preserve"> autorizaciones</w:t>
      </w:r>
      <w:r w:rsidR="00EE588D" w:rsidRPr="0021064C">
        <w:rPr>
          <w:rFonts w:ascii="Century Gothic" w:hAnsi="Century Gothic"/>
          <w:color w:val="000000" w:themeColor="text1"/>
          <w:sz w:val="22"/>
          <w:lang w:val="es-ES" w:eastAsia="es-ES"/>
        </w:rPr>
        <w:t xml:space="preserve"> correspondientes</w:t>
      </w:r>
      <w:r w:rsidR="006B7CD0" w:rsidRPr="0021064C">
        <w:rPr>
          <w:rFonts w:ascii="Century Gothic" w:hAnsi="Century Gothic"/>
          <w:color w:val="000000" w:themeColor="text1"/>
          <w:sz w:val="22"/>
          <w:lang w:val="es-ES" w:eastAsia="es-ES"/>
        </w:rPr>
        <w:t xml:space="preserve">, así como en lo que establezcan las normas aplicables a cada uno de los componentes del </w:t>
      </w:r>
      <w:r w:rsidR="006B7CD0">
        <w:rPr>
          <w:rFonts w:ascii="Century Gothic" w:hAnsi="Century Gothic"/>
          <w:color w:val="000000" w:themeColor="text1"/>
          <w:sz w:val="22"/>
          <w:lang w:val="es-ES" w:eastAsia="es-ES"/>
        </w:rPr>
        <w:t>SITP-DMQ</w:t>
      </w:r>
      <w:r w:rsidR="006B7CD0" w:rsidRPr="0021064C">
        <w:rPr>
          <w:rFonts w:ascii="Century Gothic" w:hAnsi="Century Gothic"/>
          <w:color w:val="000000" w:themeColor="text1"/>
          <w:sz w:val="22"/>
          <w:lang w:val="es-ES" w:eastAsia="es-ES"/>
        </w:rPr>
        <w:t>.</w:t>
      </w:r>
    </w:p>
    <w:p w14:paraId="00641BBB" w14:textId="4320C0F1" w:rsidR="00B8289C" w:rsidRPr="0021064C" w:rsidRDefault="00B8289C" w:rsidP="0021064C">
      <w:pPr>
        <w:spacing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lastRenderedPageBreak/>
        <w:t xml:space="preserve">Artículo </w:t>
      </w:r>
      <w:r w:rsidR="00EE588D" w:rsidRPr="0021064C">
        <w:rPr>
          <w:rFonts w:ascii="Century Gothic" w:hAnsi="Century Gothic"/>
          <w:b/>
          <w:color w:val="000000" w:themeColor="text1"/>
          <w:sz w:val="22"/>
          <w:lang w:val="es-ES" w:eastAsia="es-ES"/>
        </w:rPr>
        <w:t>IV.2.35</w:t>
      </w:r>
      <w:r w:rsidR="0021064C" w:rsidRPr="0021064C">
        <w:rPr>
          <w:rFonts w:ascii="Century Gothic" w:hAnsi="Century Gothic"/>
          <w:b/>
          <w:color w:val="000000" w:themeColor="text1"/>
          <w:sz w:val="22"/>
          <w:lang w:val="es-ES" w:eastAsia="es-ES"/>
        </w:rPr>
        <w:t>4</w:t>
      </w:r>
      <w:r w:rsidRPr="0021064C">
        <w:rPr>
          <w:rFonts w:ascii="Century Gothic" w:hAnsi="Century Gothic"/>
          <w:b/>
          <w:color w:val="000000" w:themeColor="text1"/>
          <w:sz w:val="22"/>
          <w:lang w:val="es-ES" w:eastAsia="es-ES"/>
        </w:rPr>
        <w:t>.- Autoridades Competentes</w:t>
      </w:r>
      <w:r w:rsidR="00EE588D" w:rsidRPr="0021064C">
        <w:rPr>
          <w:rFonts w:ascii="Century Gothic" w:hAnsi="Century Gothic"/>
          <w:b/>
          <w:color w:val="000000" w:themeColor="text1"/>
          <w:sz w:val="22"/>
          <w:lang w:val="es-ES" w:eastAsia="es-ES"/>
        </w:rPr>
        <w:t>:</w:t>
      </w:r>
      <w:r w:rsidR="00EE588D"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El </w:t>
      </w:r>
      <w:r w:rsidR="00161D6C">
        <w:rPr>
          <w:rFonts w:ascii="Century Gothic" w:hAnsi="Century Gothic"/>
          <w:color w:val="000000" w:themeColor="text1"/>
          <w:sz w:val="22"/>
          <w:lang w:val="es-ES" w:eastAsia="es-ES"/>
        </w:rPr>
        <w:t>SITP-DMQ</w:t>
      </w:r>
      <w:r w:rsidRPr="0021064C">
        <w:rPr>
          <w:rFonts w:ascii="Century Gothic" w:hAnsi="Century Gothic"/>
          <w:color w:val="000000" w:themeColor="text1"/>
          <w:sz w:val="22"/>
          <w:lang w:val="es-ES" w:eastAsia="es-ES"/>
        </w:rPr>
        <w:t xml:space="preserve"> es de carácter único y sus componentes operan</w:t>
      </w:r>
      <w:r w:rsidR="00EE588D"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de manera integrada y sistémica</w:t>
      </w:r>
      <w:r w:rsidR="00EE588D" w:rsidRPr="0021064C">
        <w:rPr>
          <w:rFonts w:ascii="Century Gothic" w:hAnsi="Century Gothic"/>
          <w:color w:val="000000" w:themeColor="text1"/>
          <w:sz w:val="22"/>
          <w:lang w:val="es-ES" w:eastAsia="es-ES"/>
        </w:rPr>
        <w:t xml:space="preserve">: </w:t>
      </w:r>
    </w:p>
    <w:p w14:paraId="4DBF2773" w14:textId="77777777" w:rsidR="006B7CD0" w:rsidRDefault="00EE588D" w:rsidP="006C2632">
      <w:pPr>
        <w:pStyle w:val="Prrafodelista"/>
        <w:numPr>
          <w:ilvl w:val="0"/>
          <w:numId w:val="13"/>
        </w:numPr>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Secretaría de Movilidad</w:t>
      </w:r>
    </w:p>
    <w:p w14:paraId="1F42214C" w14:textId="3959542C" w:rsidR="00EE588D" w:rsidRPr="0021064C" w:rsidRDefault="006B7CD0" w:rsidP="006C2632">
      <w:pPr>
        <w:pStyle w:val="Prrafodelista"/>
        <w:numPr>
          <w:ilvl w:val="0"/>
          <w:numId w:val="13"/>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Autoridad Única de Transporte</w:t>
      </w:r>
    </w:p>
    <w:p w14:paraId="22374457" w14:textId="594964FF" w:rsidR="00EE588D" w:rsidRPr="0021064C" w:rsidRDefault="00EE588D" w:rsidP="006C2632">
      <w:pPr>
        <w:pStyle w:val="Prrafodelista"/>
        <w:numPr>
          <w:ilvl w:val="0"/>
          <w:numId w:val="13"/>
        </w:numPr>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EPMTPQ</w:t>
      </w:r>
    </w:p>
    <w:p w14:paraId="6FB45D48" w14:textId="48B6D5BD" w:rsidR="00EE588D" w:rsidRPr="0021064C" w:rsidRDefault="00EE588D" w:rsidP="006C2632">
      <w:pPr>
        <w:pStyle w:val="Prrafodelista"/>
        <w:numPr>
          <w:ilvl w:val="0"/>
          <w:numId w:val="13"/>
        </w:numPr>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EPMMQ</w:t>
      </w:r>
    </w:p>
    <w:p w14:paraId="056682DC" w14:textId="4EBBEC37" w:rsidR="00EE588D" w:rsidRPr="0021064C" w:rsidRDefault="00EE588D" w:rsidP="006C2632">
      <w:pPr>
        <w:pStyle w:val="Prrafodelista"/>
        <w:numPr>
          <w:ilvl w:val="0"/>
          <w:numId w:val="13"/>
        </w:numPr>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AMT</w:t>
      </w:r>
    </w:p>
    <w:p w14:paraId="4ABE422B" w14:textId="04A3B8D8" w:rsidR="00B8289C" w:rsidRDefault="0039036F" w:rsidP="0039036F">
      <w:pPr>
        <w:pStyle w:val="Prrafodelista"/>
        <w:ind w:left="0"/>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IV.2.35</w:t>
      </w:r>
      <w:r w:rsidR="00BF1FB0">
        <w:rPr>
          <w:rFonts w:ascii="Century Gothic" w:hAnsi="Century Gothic"/>
          <w:b/>
          <w:color w:val="000000" w:themeColor="text1"/>
          <w:sz w:val="22"/>
          <w:lang w:val="es-ES" w:eastAsia="es-ES"/>
        </w:rPr>
        <w:t>5</w:t>
      </w:r>
      <w:r w:rsidR="009A5FBA">
        <w:rPr>
          <w:rFonts w:ascii="Century Gothic" w:hAnsi="Century Gothic"/>
          <w:b/>
          <w:color w:val="000000" w:themeColor="text1"/>
          <w:sz w:val="22"/>
          <w:lang w:val="es-ES" w:eastAsia="es-ES"/>
        </w:rPr>
        <w:t xml:space="preserve">.- Incentivos al uso de flota no contaminante: </w:t>
      </w:r>
      <w:r w:rsidR="009A5FBA">
        <w:rPr>
          <w:rFonts w:ascii="Century Gothic" w:hAnsi="Century Gothic"/>
          <w:color w:val="000000" w:themeColor="text1"/>
          <w:sz w:val="22"/>
          <w:lang w:val="es-ES" w:eastAsia="es-ES"/>
        </w:rPr>
        <w:t>Con la finalidad de mejorar las condiciones ambientales y de calidad de servicio de transporte, se definen incentivos a los operadores que inviertan en flota que utilice energía no contaminante y que sea amigable con el ambiente</w:t>
      </w:r>
      <w:r w:rsidR="00FE4849">
        <w:rPr>
          <w:rFonts w:ascii="Century Gothic" w:hAnsi="Century Gothic"/>
          <w:color w:val="000000" w:themeColor="text1"/>
          <w:sz w:val="22"/>
          <w:lang w:val="es-ES" w:eastAsia="es-ES"/>
        </w:rPr>
        <w:t>, de acuerdo con las siguientes consideraciones y requerimientos</w:t>
      </w:r>
      <w:r w:rsidR="009A5FBA">
        <w:rPr>
          <w:rFonts w:ascii="Century Gothic" w:hAnsi="Century Gothic"/>
          <w:color w:val="000000" w:themeColor="text1"/>
          <w:sz w:val="22"/>
          <w:lang w:val="es-ES" w:eastAsia="es-ES"/>
        </w:rPr>
        <w:t>:</w:t>
      </w:r>
    </w:p>
    <w:p w14:paraId="27C91FC9" w14:textId="77777777" w:rsidR="009A5FBA" w:rsidRDefault="009A5FBA" w:rsidP="0039036F">
      <w:pPr>
        <w:pStyle w:val="Prrafodelista"/>
        <w:ind w:left="0"/>
        <w:rPr>
          <w:rFonts w:ascii="Century Gothic" w:hAnsi="Century Gothic"/>
          <w:color w:val="000000" w:themeColor="text1"/>
          <w:sz w:val="22"/>
          <w:lang w:val="es-ES" w:eastAsia="es-ES"/>
        </w:rPr>
      </w:pPr>
    </w:p>
    <w:p w14:paraId="231B1EA1" w14:textId="3C495EE1" w:rsidR="009A5FBA" w:rsidRDefault="00FE4849" w:rsidP="006C2632">
      <w:pPr>
        <w:pStyle w:val="Prrafodelista"/>
        <w:numPr>
          <w:ilvl w:val="0"/>
          <w:numId w:val="18"/>
        </w:numPr>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 xml:space="preserve">Los </w:t>
      </w:r>
      <w:r w:rsidR="009A5FBA">
        <w:rPr>
          <w:rFonts w:ascii="Century Gothic" w:hAnsi="Century Gothic"/>
          <w:color w:val="000000" w:themeColor="text1"/>
          <w:sz w:val="22"/>
          <w:lang w:val="es-ES" w:eastAsia="es-ES"/>
        </w:rPr>
        <w:t xml:space="preserve">buses </w:t>
      </w:r>
      <w:r>
        <w:rPr>
          <w:rFonts w:ascii="Century Gothic" w:hAnsi="Century Gothic"/>
          <w:color w:val="000000" w:themeColor="text1"/>
          <w:sz w:val="22"/>
          <w:lang w:val="es-ES" w:eastAsia="es-ES"/>
        </w:rPr>
        <w:t xml:space="preserve">nuevos que operen en las </w:t>
      </w:r>
      <w:r w:rsidR="009A5FBA">
        <w:rPr>
          <w:rFonts w:ascii="Century Gothic" w:hAnsi="Century Gothic"/>
          <w:color w:val="000000" w:themeColor="text1"/>
          <w:sz w:val="22"/>
          <w:lang w:val="es-ES" w:eastAsia="es-ES"/>
        </w:rPr>
        <w:t xml:space="preserve">troncales </w:t>
      </w:r>
      <w:r>
        <w:rPr>
          <w:rFonts w:ascii="Century Gothic" w:hAnsi="Century Gothic"/>
          <w:color w:val="000000" w:themeColor="text1"/>
          <w:sz w:val="22"/>
          <w:lang w:val="es-ES" w:eastAsia="es-ES"/>
        </w:rPr>
        <w:t>de los corredores del Subsistema Metrobús-Q, son exclu</w:t>
      </w:r>
      <w:r w:rsidR="009A5FBA">
        <w:rPr>
          <w:rFonts w:ascii="Century Gothic" w:hAnsi="Century Gothic"/>
          <w:color w:val="000000" w:themeColor="text1"/>
          <w:sz w:val="22"/>
          <w:lang w:val="es-ES" w:eastAsia="es-ES"/>
        </w:rPr>
        <w:t>sivamente con este tipo de tecnología, los costos de inversión y operación deben ser cubiertos en el pago de este servicio.</w:t>
      </w:r>
    </w:p>
    <w:p w14:paraId="44B2C1B8" w14:textId="396D3A36" w:rsidR="009A5FBA" w:rsidRPr="009A5FBA" w:rsidRDefault="009A5FBA" w:rsidP="006C2632">
      <w:pPr>
        <w:pStyle w:val="Prrafodelista"/>
        <w:numPr>
          <w:ilvl w:val="0"/>
          <w:numId w:val="18"/>
        </w:numPr>
        <w:rPr>
          <w:rFonts w:ascii="Century Gothic" w:hAnsi="Century Gothic"/>
          <w:b/>
          <w:color w:val="000000" w:themeColor="text1"/>
          <w:sz w:val="22"/>
          <w:lang w:val="es-ES" w:eastAsia="es-ES"/>
        </w:rPr>
      </w:pPr>
      <w:r>
        <w:rPr>
          <w:rFonts w:ascii="Century Gothic" w:hAnsi="Century Gothic"/>
          <w:color w:val="000000" w:themeColor="text1"/>
          <w:sz w:val="22"/>
          <w:lang w:val="es-ES" w:eastAsia="es-ES"/>
        </w:rPr>
        <w:t xml:space="preserve">Nuevas rutas alimentadoras y transversales a implementarse en el sistema integrado solamente </w:t>
      </w:r>
      <w:r w:rsidR="00FE4849">
        <w:rPr>
          <w:rFonts w:ascii="Century Gothic" w:hAnsi="Century Gothic"/>
          <w:color w:val="000000" w:themeColor="text1"/>
          <w:sz w:val="22"/>
          <w:lang w:val="es-ES" w:eastAsia="es-ES"/>
        </w:rPr>
        <w:t>operarán con</w:t>
      </w:r>
      <w:r>
        <w:rPr>
          <w:rFonts w:ascii="Century Gothic" w:hAnsi="Century Gothic"/>
          <w:color w:val="000000" w:themeColor="text1"/>
          <w:sz w:val="22"/>
          <w:lang w:val="es-ES" w:eastAsia="es-ES"/>
        </w:rPr>
        <w:t xml:space="preserve"> este tipo de vehículos, para lo cual </w:t>
      </w:r>
      <w:r w:rsidR="00FE4849">
        <w:rPr>
          <w:rFonts w:ascii="Century Gothic" w:hAnsi="Century Gothic"/>
          <w:color w:val="000000" w:themeColor="text1"/>
          <w:sz w:val="22"/>
          <w:lang w:val="es-ES" w:eastAsia="es-ES"/>
        </w:rPr>
        <w:t>el SITP-DMQ</w:t>
      </w:r>
      <w:r>
        <w:rPr>
          <w:rFonts w:ascii="Century Gothic" w:hAnsi="Century Gothic"/>
          <w:color w:val="000000" w:themeColor="text1"/>
          <w:sz w:val="22"/>
          <w:lang w:val="es-ES" w:eastAsia="es-ES"/>
        </w:rPr>
        <w:t xml:space="preserve"> deberá </w:t>
      </w:r>
      <w:r w:rsidR="00FE4849">
        <w:rPr>
          <w:rFonts w:ascii="Century Gothic" w:hAnsi="Century Gothic"/>
          <w:color w:val="000000" w:themeColor="text1"/>
          <w:sz w:val="22"/>
          <w:lang w:val="es-ES" w:eastAsia="es-ES"/>
        </w:rPr>
        <w:t>asumir</w:t>
      </w:r>
      <w:r>
        <w:rPr>
          <w:rFonts w:ascii="Century Gothic" w:hAnsi="Century Gothic"/>
          <w:color w:val="000000" w:themeColor="text1"/>
          <w:sz w:val="22"/>
          <w:lang w:val="es-ES" w:eastAsia="es-ES"/>
        </w:rPr>
        <w:t xml:space="preserve"> los nuevos costos de inversión y operación.</w:t>
      </w:r>
    </w:p>
    <w:p w14:paraId="5F885D63" w14:textId="20F9AFB2" w:rsidR="00FE4849" w:rsidRPr="00FE4849" w:rsidRDefault="009A5FBA" w:rsidP="006C2632">
      <w:pPr>
        <w:pStyle w:val="Prrafodelista"/>
        <w:numPr>
          <w:ilvl w:val="0"/>
          <w:numId w:val="18"/>
        </w:numPr>
        <w:rPr>
          <w:rFonts w:ascii="Century Gothic" w:hAnsi="Century Gothic"/>
          <w:b/>
          <w:color w:val="000000" w:themeColor="text1"/>
          <w:sz w:val="22"/>
          <w:lang w:val="es-ES" w:eastAsia="es-ES"/>
        </w:rPr>
      </w:pPr>
      <w:r>
        <w:rPr>
          <w:rFonts w:ascii="Century Gothic" w:hAnsi="Century Gothic"/>
          <w:color w:val="000000" w:themeColor="text1"/>
          <w:sz w:val="22"/>
          <w:lang w:val="es-ES" w:eastAsia="es-ES"/>
        </w:rPr>
        <w:t xml:space="preserve">En las estaciones de transferencia del subsistema Metrobús-Q, el Administrador del Sistema implementará puntos de recarga </w:t>
      </w:r>
      <w:r w:rsidR="00FE4849">
        <w:rPr>
          <w:rFonts w:ascii="Century Gothic" w:hAnsi="Century Gothic"/>
          <w:color w:val="000000" w:themeColor="text1"/>
          <w:sz w:val="22"/>
          <w:lang w:val="es-ES" w:eastAsia="es-ES"/>
        </w:rPr>
        <w:t xml:space="preserve">sin costo </w:t>
      </w:r>
      <w:r>
        <w:rPr>
          <w:rFonts w:ascii="Century Gothic" w:hAnsi="Century Gothic"/>
          <w:color w:val="000000" w:themeColor="text1"/>
          <w:sz w:val="22"/>
          <w:lang w:val="es-ES" w:eastAsia="es-ES"/>
        </w:rPr>
        <w:t>para buses eléctricos</w:t>
      </w:r>
      <w:r w:rsidR="00FE4849">
        <w:rPr>
          <w:rFonts w:ascii="Century Gothic" w:hAnsi="Century Gothic"/>
          <w:color w:val="000000" w:themeColor="text1"/>
          <w:sz w:val="22"/>
          <w:lang w:val="es-ES" w:eastAsia="es-ES"/>
        </w:rPr>
        <w:t>, independientemente de los que disponga cada operador</w:t>
      </w:r>
      <w:r>
        <w:rPr>
          <w:rFonts w:ascii="Century Gothic" w:hAnsi="Century Gothic"/>
          <w:color w:val="000000" w:themeColor="text1"/>
          <w:sz w:val="22"/>
          <w:lang w:val="es-ES" w:eastAsia="es-ES"/>
        </w:rPr>
        <w:t>.</w:t>
      </w:r>
    </w:p>
    <w:p w14:paraId="27696264" w14:textId="71C54ECE" w:rsidR="00704522" w:rsidRPr="00704522" w:rsidRDefault="00FE4849" w:rsidP="006C2632">
      <w:pPr>
        <w:pStyle w:val="Prrafodelista"/>
        <w:numPr>
          <w:ilvl w:val="0"/>
          <w:numId w:val="18"/>
        </w:numPr>
        <w:rPr>
          <w:rFonts w:ascii="Century Gothic" w:hAnsi="Century Gothic"/>
          <w:b/>
          <w:color w:val="000000" w:themeColor="text1"/>
          <w:sz w:val="22"/>
          <w:lang w:val="es-ES" w:eastAsia="es-ES"/>
        </w:rPr>
      </w:pPr>
      <w:r>
        <w:rPr>
          <w:rFonts w:ascii="Century Gothic" w:hAnsi="Century Gothic"/>
          <w:color w:val="000000" w:themeColor="text1"/>
          <w:sz w:val="22"/>
          <w:lang w:val="es-ES" w:eastAsia="es-ES"/>
        </w:rPr>
        <w:t>Los buses con este tipo de tecnología se exonerarán</w:t>
      </w:r>
      <w:r w:rsidR="00704522">
        <w:rPr>
          <w:rFonts w:ascii="Century Gothic" w:hAnsi="Century Gothic"/>
          <w:color w:val="000000" w:themeColor="text1"/>
          <w:sz w:val="22"/>
          <w:lang w:val="es-ES" w:eastAsia="es-ES"/>
        </w:rPr>
        <w:t xml:space="preserve"> anualmente</w:t>
      </w:r>
      <w:r>
        <w:rPr>
          <w:rFonts w:ascii="Century Gothic" w:hAnsi="Century Gothic"/>
          <w:color w:val="000000" w:themeColor="text1"/>
          <w:sz w:val="22"/>
          <w:lang w:val="es-ES" w:eastAsia="es-ES"/>
        </w:rPr>
        <w:t xml:space="preserve"> de una revisión vehicular técnica obligatoria.</w:t>
      </w:r>
    </w:p>
    <w:p w14:paraId="0E376CBF" w14:textId="75FA8912" w:rsidR="0039036F" w:rsidRPr="0021064C" w:rsidRDefault="009A5FBA" w:rsidP="00704522">
      <w:pPr>
        <w:pStyle w:val="Prrafodelista"/>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 xml:space="preserve"> </w:t>
      </w:r>
    </w:p>
    <w:p w14:paraId="7F659CD4" w14:textId="08DE22C3" w:rsidR="00B8289C" w:rsidRPr="0021064C" w:rsidRDefault="00B8289C" w:rsidP="0021064C">
      <w:pPr>
        <w:pStyle w:val="Prrafodelista"/>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SECCIÓN 2</w:t>
      </w:r>
    </w:p>
    <w:p w14:paraId="34288592" w14:textId="18A5D45B" w:rsidR="00C81AA4" w:rsidRPr="0021064C" w:rsidRDefault="00B8289C" w:rsidP="0021064C">
      <w:pPr>
        <w:pStyle w:val="Prrafodelista"/>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PROCESO DE INTEGRACIÓN</w:t>
      </w:r>
    </w:p>
    <w:p w14:paraId="7F7BAD32" w14:textId="17296236" w:rsidR="00D472E6" w:rsidRPr="0021064C" w:rsidRDefault="00C81AA4" w:rsidP="0021064C">
      <w:pPr>
        <w:widowControl w:val="0"/>
        <w:tabs>
          <w:tab w:val="left" w:pos="397"/>
        </w:tabs>
        <w:autoSpaceDE w:val="0"/>
        <w:autoSpaceDN w:val="0"/>
        <w:spacing w:line="240" w:lineRule="auto"/>
        <w:ind w:right="117"/>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IV.2.35</w:t>
      </w:r>
      <w:r w:rsidR="00BF1FB0">
        <w:rPr>
          <w:rFonts w:ascii="Century Gothic" w:hAnsi="Century Gothic"/>
          <w:b/>
          <w:color w:val="000000" w:themeColor="text1"/>
          <w:sz w:val="22"/>
          <w:lang w:val="es-ES" w:eastAsia="es-ES"/>
        </w:rPr>
        <w:t>6</w:t>
      </w:r>
      <w:r w:rsidRPr="0021064C">
        <w:rPr>
          <w:rFonts w:ascii="Century Gothic" w:hAnsi="Century Gothic"/>
          <w:b/>
          <w:color w:val="000000" w:themeColor="text1"/>
          <w:sz w:val="22"/>
          <w:lang w:val="es-ES" w:eastAsia="es-ES"/>
        </w:rPr>
        <w:t xml:space="preserve">.- Proceso de integración: </w:t>
      </w:r>
      <w:r w:rsidRPr="008F6619">
        <w:rPr>
          <w:rFonts w:ascii="Century Gothic" w:hAnsi="Century Gothic"/>
          <w:color w:val="000000" w:themeColor="text1"/>
          <w:sz w:val="22"/>
        </w:rPr>
        <w:t xml:space="preserve">El </w:t>
      </w:r>
      <w:r w:rsidRPr="008F6619">
        <w:rPr>
          <w:rFonts w:ascii="Century Gothic" w:hAnsi="Century Gothic"/>
          <w:color w:val="000000" w:themeColor="text1"/>
          <w:sz w:val="22"/>
          <w:lang w:eastAsia="es-ES"/>
        </w:rPr>
        <w:t xml:space="preserve">Proceso </w:t>
      </w:r>
      <w:r w:rsidR="00DA1BFB" w:rsidRPr="008F6619">
        <w:rPr>
          <w:rFonts w:ascii="Century Gothic" w:hAnsi="Century Gothic"/>
          <w:color w:val="000000" w:themeColor="text1"/>
          <w:sz w:val="22"/>
          <w:lang w:eastAsia="es-ES"/>
        </w:rPr>
        <w:t xml:space="preserve">operacional </w:t>
      </w:r>
      <w:r w:rsidRPr="008F6619">
        <w:rPr>
          <w:rFonts w:ascii="Century Gothic" w:hAnsi="Century Gothic"/>
          <w:color w:val="000000" w:themeColor="text1"/>
          <w:sz w:val="22"/>
          <w:lang w:eastAsia="es-ES"/>
        </w:rPr>
        <w:t>de Integración física</w:t>
      </w:r>
      <w:r w:rsidR="00DA1BFB" w:rsidRPr="008F6619">
        <w:rPr>
          <w:rFonts w:ascii="Century Gothic" w:hAnsi="Century Gothic"/>
          <w:color w:val="000000" w:themeColor="text1"/>
          <w:sz w:val="22"/>
          <w:lang w:eastAsia="es-ES"/>
        </w:rPr>
        <w:t xml:space="preserve"> y</w:t>
      </w:r>
      <w:r w:rsidRPr="008F6619">
        <w:rPr>
          <w:rFonts w:ascii="Century Gothic" w:hAnsi="Century Gothic"/>
          <w:color w:val="000000" w:themeColor="text1"/>
          <w:sz w:val="22"/>
          <w:lang w:eastAsia="es-ES"/>
        </w:rPr>
        <w:t xml:space="preserve"> tarifaria </w:t>
      </w:r>
      <w:r w:rsidR="00DA1BFB" w:rsidRPr="008F6619">
        <w:rPr>
          <w:rFonts w:ascii="Century Gothic" w:hAnsi="Century Gothic"/>
          <w:color w:val="000000" w:themeColor="text1"/>
          <w:sz w:val="22"/>
          <w:lang w:eastAsia="es-ES"/>
        </w:rPr>
        <w:t>a través de</w:t>
      </w:r>
      <w:r w:rsidRPr="008F6619">
        <w:rPr>
          <w:rFonts w:ascii="Century Gothic" w:hAnsi="Century Gothic"/>
          <w:color w:val="000000" w:themeColor="text1"/>
          <w:sz w:val="22"/>
          <w:lang w:eastAsia="es-ES"/>
        </w:rPr>
        <w:t xml:space="preserve"> </w:t>
      </w:r>
      <w:r w:rsidR="00DA1BFB" w:rsidRPr="008F6619">
        <w:rPr>
          <w:rFonts w:ascii="Century Gothic" w:hAnsi="Century Gothic"/>
          <w:color w:val="000000" w:themeColor="text1"/>
          <w:sz w:val="22"/>
          <w:lang w:eastAsia="es-ES"/>
        </w:rPr>
        <w:t xml:space="preserve">un </w:t>
      </w:r>
      <w:r w:rsidRPr="008F6619">
        <w:rPr>
          <w:rFonts w:ascii="Century Gothic" w:hAnsi="Century Gothic"/>
          <w:color w:val="000000" w:themeColor="text1"/>
          <w:sz w:val="22"/>
          <w:lang w:eastAsia="es-ES"/>
        </w:rPr>
        <w:t>medio de pago</w:t>
      </w:r>
      <w:r w:rsidRPr="008F6619">
        <w:rPr>
          <w:rFonts w:ascii="Century Gothic" w:hAnsi="Century Gothic"/>
          <w:color w:val="000000" w:themeColor="text1"/>
          <w:sz w:val="22"/>
        </w:rPr>
        <w:t xml:space="preserve"> del Sistema Metropolitano de Transporte Público de Pasajeros</w:t>
      </w:r>
      <w:r w:rsidR="00367E51" w:rsidRPr="008F6619">
        <w:rPr>
          <w:rFonts w:ascii="Century Gothic" w:hAnsi="Century Gothic"/>
          <w:color w:val="000000" w:themeColor="text1"/>
          <w:sz w:val="22"/>
        </w:rPr>
        <w:t xml:space="preserve"> del </w:t>
      </w:r>
      <w:r w:rsidR="00367E51" w:rsidRPr="008F6619">
        <w:rPr>
          <w:rFonts w:ascii="Century Gothic" w:hAnsi="Century Gothic"/>
          <w:color w:val="000000" w:themeColor="text1"/>
          <w:sz w:val="22"/>
          <w:lang w:eastAsia="es-ES"/>
        </w:rPr>
        <w:t>DMQ,</w:t>
      </w:r>
      <w:r w:rsidRPr="008F6619">
        <w:rPr>
          <w:rFonts w:ascii="Century Gothic" w:hAnsi="Century Gothic"/>
          <w:color w:val="000000" w:themeColor="text1"/>
          <w:sz w:val="22"/>
          <w:lang w:eastAsia="es-ES"/>
        </w:rPr>
        <w:t xml:space="preserve"> se realizará de manera </w:t>
      </w:r>
      <w:r w:rsidR="008F6619" w:rsidRPr="008F6619">
        <w:rPr>
          <w:rFonts w:ascii="Century Gothic" w:hAnsi="Century Gothic"/>
          <w:color w:val="000000" w:themeColor="text1"/>
          <w:sz w:val="22"/>
          <w:lang w:eastAsia="es-ES"/>
        </w:rPr>
        <w:t>progresiva</w:t>
      </w:r>
      <w:r w:rsidRPr="008F6619">
        <w:rPr>
          <w:rFonts w:ascii="Century Gothic" w:hAnsi="Century Gothic"/>
          <w:color w:val="000000" w:themeColor="text1"/>
          <w:sz w:val="22"/>
          <w:lang w:eastAsia="es-ES"/>
        </w:rPr>
        <w:t xml:space="preserve">, para lo cual la Secretaría de Movilidad, en su calidad de </w:t>
      </w:r>
      <w:r w:rsidRPr="0021064C">
        <w:rPr>
          <w:rFonts w:ascii="Century Gothic" w:hAnsi="Century Gothic"/>
          <w:color w:val="000000" w:themeColor="text1"/>
          <w:sz w:val="22"/>
        </w:rPr>
        <w:t>Administradora del Sistema, establecerá los plazos y condiciones para el cumplimiento de dicha integración, debiendo garantizar la ejecución de</w:t>
      </w:r>
      <w:r w:rsidRPr="0021064C">
        <w:rPr>
          <w:rFonts w:ascii="Century Gothic" w:hAnsi="Century Gothic"/>
          <w:color w:val="000000" w:themeColor="text1"/>
          <w:sz w:val="22"/>
          <w:lang w:val="es-ES" w:eastAsia="es-ES"/>
        </w:rPr>
        <w:t xml:space="preserve"> las siguientes fases: </w:t>
      </w:r>
    </w:p>
    <w:p w14:paraId="0AD6904E" w14:textId="3D357DEE" w:rsidR="00D472E6" w:rsidRPr="0021064C" w:rsidRDefault="00C81AA4" w:rsidP="006C2632">
      <w:pPr>
        <w:pStyle w:val="Prrafodelista"/>
        <w:widowControl w:val="0"/>
        <w:numPr>
          <w:ilvl w:val="0"/>
          <w:numId w:val="7"/>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Fase Previa a la Integración</w:t>
      </w:r>
      <w:r w:rsidR="00D472E6" w:rsidRPr="0021064C">
        <w:rPr>
          <w:rFonts w:ascii="Century Gothic" w:hAnsi="Century Gothic"/>
          <w:color w:val="000000" w:themeColor="text1"/>
          <w:sz w:val="22"/>
          <w:lang w:val="es-ES" w:eastAsia="es-ES"/>
        </w:rPr>
        <w:t>.</w:t>
      </w:r>
    </w:p>
    <w:p w14:paraId="36E8075C" w14:textId="7D426408" w:rsidR="00D472E6" w:rsidRPr="0021064C" w:rsidRDefault="00C81AA4" w:rsidP="006C2632">
      <w:pPr>
        <w:pStyle w:val="Prrafodelista"/>
        <w:widowControl w:val="0"/>
        <w:numPr>
          <w:ilvl w:val="0"/>
          <w:numId w:val="7"/>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Fase Primera de Integración</w:t>
      </w:r>
      <w:r w:rsidR="00D472E6" w:rsidRPr="0021064C">
        <w:rPr>
          <w:rFonts w:ascii="Century Gothic" w:hAnsi="Century Gothic"/>
          <w:color w:val="000000" w:themeColor="text1"/>
          <w:sz w:val="22"/>
          <w:lang w:val="es-ES" w:eastAsia="es-ES"/>
        </w:rPr>
        <w:t>.</w:t>
      </w:r>
    </w:p>
    <w:p w14:paraId="795AA8B2" w14:textId="77047E57" w:rsidR="00D472E6" w:rsidRPr="0021064C" w:rsidRDefault="00C81AA4" w:rsidP="006C2632">
      <w:pPr>
        <w:pStyle w:val="Prrafodelista"/>
        <w:widowControl w:val="0"/>
        <w:numPr>
          <w:ilvl w:val="0"/>
          <w:numId w:val="7"/>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Fase Segunda de Integración</w:t>
      </w:r>
      <w:r w:rsidR="00D472E6" w:rsidRPr="0021064C">
        <w:rPr>
          <w:rFonts w:ascii="Century Gothic" w:hAnsi="Century Gothic"/>
          <w:color w:val="000000" w:themeColor="text1"/>
          <w:sz w:val="22"/>
          <w:lang w:val="es-ES" w:eastAsia="es-ES"/>
        </w:rPr>
        <w:t>;</w:t>
      </w:r>
      <w:r w:rsidRPr="0021064C">
        <w:rPr>
          <w:rFonts w:ascii="Century Gothic" w:hAnsi="Century Gothic"/>
          <w:color w:val="000000" w:themeColor="text1"/>
          <w:sz w:val="22"/>
          <w:lang w:val="es-ES" w:eastAsia="es-ES"/>
        </w:rPr>
        <w:t xml:space="preserve"> y, </w:t>
      </w:r>
    </w:p>
    <w:p w14:paraId="37D103C1" w14:textId="13DDA878" w:rsidR="00C81AA4" w:rsidRPr="0021064C" w:rsidRDefault="00C81AA4" w:rsidP="006C2632">
      <w:pPr>
        <w:pStyle w:val="Prrafodelista"/>
        <w:widowControl w:val="0"/>
        <w:numPr>
          <w:ilvl w:val="0"/>
          <w:numId w:val="7"/>
        </w:numPr>
        <w:tabs>
          <w:tab w:val="left" w:pos="397"/>
        </w:tabs>
        <w:autoSpaceDE w:val="0"/>
        <w:autoSpaceDN w:val="0"/>
        <w:ind w:right="117"/>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Fase Tercera de Integración.</w:t>
      </w:r>
    </w:p>
    <w:p w14:paraId="0CA0864C" w14:textId="2CB1BF52" w:rsidR="00C81AA4" w:rsidRPr="0021064C" w:rsidRDefault="00C81AA4" w:rsidP="0021064C">
      <w:pPr>
        <w:spacing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IV.2.35</w:t>
      </w:r>
      <w:r w:rsidR="00BF1FB0">
        <w:rPr>
          <w:rFonts w:ascii="Century Gothic" w:hAnsi="Century Gothic"/>
          <w:b/>
          <w:color w:val="000000" w:themeColor="text1"/>
          <w:sz w:val="22"/>
          <w:lang w:val="es-ES" w:eastAsia="es-ES"/>
        </w:rPr>
        <w:t>7</w:t>
      </w:r>
      <w:r w:rsidRPr="0021064C">
        <w:rPr>
          <w:rFonts w:ascii="Century Gothic" w:hAnsi="Century Gothic"/>
          <w:b/>
          <w:color w:val="000000" w:themeColor="text1"/>
          <w:sz w:val="22"/>
          <w:lang w:val="es-ES" w:eastAsia="es-ES"/>
        </w:rPr>
        <w:t>.- Fase Previa a la Integración:</w:t>
      </w:r>
      <w:r w:rsidRPr="0021064C">
        <w:rPr>
          <w:rFonts w:ascii="Century Gothic" w:hAnsi="Century Gothic"/>
          <w:color w:val="000000" w:themeColor="text1"/>
          <w:sz w:val="22"/>
          <w:lang w:val="es-ES" w:eastAsia="es-ES"/>
        </w:rPr>
        <w:t xml:space="preserve"> </w:t>
      </w:r>
      <w:r w:rsidR="00C01274" w:rsidRPr="0021064C">
        <w:rPr>
          <w:rFonts w:ascii="Century Gothic" w:hAnsi="Century Gothic"/>
          <w:color w:val="000000" w:themeColor="text1"/>
          <w:sz w:val="22"/>
          <w:lang w:val="es-ES" w:eastAsia="es-ES"/>
        </w:rPr>
        <w:t>Para la debida</w:t>
      </w:r>
      <w:r w:rsidRPr="0021064C">
        <w:rPr>
          <w:rFonts w:ascii="Century Gothic" w:hAnsi="Century Gothic"/>
          <w:color w:val="000000" w:themeColor="text1"/>
          <w:sz w:val="22"/>
          <w:lang w:val="es-ES" w:eastAsia="es-ES"/>
        </w:rPr>
        <w:t xml:space="preserve"> integración del Sistema Metropolitano de Transporte Público de Pasajeros, en las fases que correspondan, los elementos y/o componentes vinculados a los Subsistemas de Transporte Convencional y Metrobús-Q, deberán </w:t>
      </w:r>
      <w:r w:rsidR="00367E51" w:rsidRPr="0021064C">
        <w:rPr>
          <w:rFonts w:ascii="Century Gothic" w:hAnsi="Century Gothic"/>
          <w:color w:val="000000" w:themeColor="text1"/>
          <w:sz w:val="22"/>
          <w:lang w:val="es-ES" w:eastAsia="es-ES"/>
        </w:rPr>
        <w:t xml:space="preserve">previamente </w:t>
      </w:r>
      <w:r w:rsidRPr="0021064C">
        <w:rPr>
          <w:rFonts w:ascii="Century Gothic" w:hAnsi="Century Gothic"/>
          <w:color w:val="000000" w:themeColor="text1"/>
          <w:sz w:val="22"/>
          <w:lang w:val="es-ES" w:eastAsia="es-ES"/>
        </w:rPr>
        <w:t>cumplir de manera obligatoria las condiciones de optimización operativas y laborales a continuación descritas:</w:t>
      </w:r>
    </w:p>
    <w:p w14:paraId="054CD1AD" w14:textId="5C4A7082" w:rsidR="00C81AA4" w:rsidRPr="0021064C" w:rsidRDefault="00C81AA4" w:rsidP="006C2632">
      <w:pPr>
        <w:pStyle w:val="Prrafodelista"/>
        <w:numPr>
          <w:ilvl w:val="0"/>
          <w:numId w:val="6"/>
        </w:numP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lastRenderedPageBreak/>
        <w:t xml:space="preserve">Para </w:t>
      </w:r>
      <w:r w:rsidRPr="0021064C">
        <w:rPr>
          <w:rFonts w:ascii="Century Gothic" w:hAnsi="Century Gothic"/>
          <w:b/>
          <w:color w:val="000000" w:themeColor="text1"/>
          <w:sz w:val="22"/>
          <w:lang w:val="es-ES"/>
        </w:rPr>
        <w:t xml:space="preserve">el caso </w:t>
      </w:r>
      <w:r w:rsidRPr="0021064C">
        <w:rPr>
          <w:rFonts w:ascii="Century Gothic" w:hAnsi="Century Gothic"/>
          <w:b/>
          <w:color w:val="000000" w:themeColor="text1"/>
          <w:sz w:val="22"/>
          <w:lang w:val="es-ES" w:eastAsia="es-ES"/>
        </w:rPr>
        <w:t>del Transporte Convencional:</w:t>
      </w:r>
    </w:p>
    <w:p w14:paraId="6F1498EF" w14:textId="77777777" w:rsidR="00C81AA4" w:rsidRPr="0021064C" w:rsidRDefault="00C81AA4" w:rsidP="0021064C">
      <w:pPr>
        <w:pStyle w:val="Prrafodelista"/>
        <w:rPr>
          <w:rFonts w:ascii="Century Gothic" w:hAnsi="Century Gothic"/>
          <w:color w:val="000000" w:themeColor="text1"/>
          <w:sz w:val="22"/>
          <w:lang w:val="es-ES" w:eastAsia="es-ES"/>
        </w:rPr>
      </w:pPr>
    </w:p>
    <w:p w14:paraId="043C06C8" w14:textId="758BA6B3" w:rsidR="00C81AA4" w:rsidRPr="00E778F4" w:rsidRDefault="00C81AA4" w:rsidP="006C2632">
      <w:pPr>
        <w:pStyle w:val="Prrafodelista"/>
        <w:numPr>
          <w:ilvl w:val="0"/>
          <w:numId w:val="5"/>
        </w:numPr>
        <w:rPr>
          <w:rFonts w:ascii="Century Gothic" w:hAnsi="Century Gothic"/>
          <w:color w:val="000000" w:themeColor="text1"/>
          <w:sz w:val="22"/>
        </w:rPr>
      </w:pPr>
      <w:r w:rsidRPr="0021064C">
        <w:rPr>
          <w:rFonts w:ascii="Century Gothic" w:hAnsi="Century Gothic"/>
          <w:color w:val="000000" w:themeColor="text1"/>
          <w:sz w:val="22"/>
          <w:lang w:val="es-ES" w:eastAsia="es-ES"/>
        </w:rPr>
        <w:t>Cumplimiento de los estándares de calidad previstos en</w:t>
      </w:r>
      <w:r w:rsidRPr="0021064C">
        <w:rPr>
          <w:rFonts w:ascii="Century Gothic" w:hAnsi="Century Gothic"/>
          <w:color w:val="000000" w:themeColor="text1"/>
          <w:sz w:val="22"/>
        </w:rPr>
        <w:t xml:space="preserve"> los numerales 1, 3 y 6 del artículo IV.2.342 del Código Municipal para el </w:t>
      </w:r>
      <w:r w:rsidR="00DA1BFB">
        <w:rPr>
          <w:rFonts w:ascii="Century Gothic" w:hAnsi="Century Gothic"/>
          <w:color w:val="000000" w:themeColor="text1"/>
          <w:sz w:val="22"/>
        </w:rPr>
        <w:t>Distrito Metropolitano de Quito,</w:t>
      </w:r>
      <w:r w:rsidRPr="0021064C">
        <w:rPr>
          <w:rFonts w:ascii="Century Gothic" w:hAnsi="Century Gothic"/>
          <w:color w:val="000000" w:themeColor="text1"/>
          <w:sz w:val="22"/>
        </w:rPr>
        <w:t xml:space="preserve"> </w:t>
      </w:r>
      <w:r w:rsidR="00DA1BFB">
        <w:rPr>
          <w:rFonts w:ascii="Century Gothic" w:hAnsi="Century Gothic"/>
          <w:color w:val="000000" w:themeColor="text1"/>
          <w:sz w:val="22"/>
        </w:rPr>
        <w:t>c</w:t>
      </w:r>
      <w:r w:rsidRPr="0021064C">
        <w:rPr>
          <w:rFonts w:ascii="Century Gothic" w:hAnsi="Century Gothic"/>
          <w:color w:val="000000" w:themeColor="text1"/>
          <w:sz w:val="22"/>
        </w:rPr>
        <w:t xml:space="preserve">uya verificación se realizará bajo los mecanismos de control y evaluación definidos en el </w:t>
      </w:r>
      <w:r w:rsidRPr="00DA1BFB">
        <w:rPr>
          <w:rFonts w:ascii="Century Gothic" w:hAnsi="Century Gothic"/>
          <w:color w:val="000000" w:themeColor="text1"/>
          <w:sz w:val="22"/>
        </w:rPr>
        <w:t>Anexo Técnico que forma parte integrante de la Ordenanza Metropolitana No. 201</w:t>
      </w:r>
      <w:r w:rsidR="00367E51" w:rsidRPr="00DA1BFB">
        <w:rPr>
          <w:rFonts w:ascii="Century Gothic" w:hAnsi="Century Gothic"/>
          <w:color w:val="000000" w:themeColor="text1"/>
          <w:sz w:val="22"/>
        </w:rPr>
        <w:t xml:space="preserve"> sancionada el 08 de febrero de 2018 y el detalle contenido en el </w:t>
      </w:r>
      <w:r w:rsidR="00367E51" w:rsidRPr="00E778F4">
        <w:rPr>
          <w:rFonts w:ascii="Century Gothic" w:hAnsi="Century Gothic"/>
          <w:color w:val="000000" w:themeColor="text1"/>
          <w:sz w:val="22"/>
        </w:rPr>
        <w:t xml:space="preserve">Anexo 1 </w:t>
      </w:r>
      <w:r w:rsidR="00367E51" w:rsidRPr="00E778F4">
        <w:rPr>
          <w:rFonts w:ascii="Century Gothic" w:hAnsi="Century Gothic"/>
          <w:color w:val="000000" w:themeColor="text1"/>
          <w:sz w:val="22"/>
          <w:lang w:val="es-ES" w:eastAsia="es-ES"/>
        </w:rPr>
        <w:t>de la presente Ordenanza</w:t>
      </w:r>
      <w:r w:rsidRPr="00E778F4">
        <w:rPr>
          <w:rFonts w:ascii="Century Gothic" w:hAnsi="Century Gothic"/>
          <w:color w:val="000000" w:themeColor="text1"/>
          <w:sz w:val="22"/>
        </w:rPr>
        <w:t>.</w:t>
      </w:r>
    </w:p>
    <w:p w14:paraId="0DDCE72C" w14:textId="757B1632" w:rsidR="00C81AA4" w:rsidRPr="0021064C" w:rsidRDefault="00C81AA4" w:rsidP="006C2632">
      <w:pPr>
        <w:pStyle w:val="Prrafodelista"/>
        <w:numPr>
          <w:ilvl w:val="0"/>
          <w:numId w:val="5"/>
        </w:numPr>
        <w:rPr>
          <w:rFonts w:ascii="Century Gothic" w:hAnsi="Century Gothic"/>
          <w:color w:val="000000" w:themeColor="text1"/>
          <w:sz w:val="22"/>
          <w:lang w:val="es-ES"/>
        </w:rPr>
      </w:pPr>
      <w:r w:rsidRPr="0021064C">
        <w:rPr>
          <w:rFonts w:ascii="Century Gothic" w:hAnsi="Century Gothic"/>
          <w:color w:val="000000" w:themeColor="text1"/>
          <w:sz w:val="22"/>
          <w:lang w:val="es-ES" w:eastAsia="es-ES"/>
        </w:rPr>
        <w:t xml:space="preserve">Se fortalecerá el Modelo de Gestión por caja común a través de la consolidación del modelo de gestión por operadoras. Para el efecto, los socios de cada operadora delegarán la administración y gestión </w:t>
      </w:r>
      <w:r w:rsidR="00367E51" w:rsidRPr="0021064C">
        <w:rPr>
          <w:rFonts w:ascii="Century Gothic" w:hAnsi="Century Gothic"/>
          <w:color w:val="000000" w:themeColor="text1"/>
          <w:sz w:val="22"/>
          <w:lang w:val="es-ES" w:eastAsia="es-ES"/>
        </w:rPr>
        <w:t xml:space="preserve">operativa </w:t>
      </w:r>
      <w:r w:rsidRPr="0021064C">
        <w:rPr>
          <w:rFonts w:ascii="Century Gothic" w:hAnsi="Century Gothic"/>
          <w:color w:val="000000" w:themeColor="text1"/>
          <w:sz w:val="22"/>
          <w:lang w:val="es-ES" w:eastAsia="es-ES"/>
        </w:rPr>
        <w:t>de su unidad de transporte a la operadora</w:t>
      </w:r>
      <w:r w:rsidR="00367E51" w:rsidRPr="0021064C">
        <w:rPr>
          <w:rFonts w:ascii="Century Gothic" w:hAnsi="Century Gothic"/>
          <w:color w:val="000000" w:themeColor="text1"/>
          <w:sz w:val="22"/>
          <w:lang w:val="es-ES" w:eastAsia="es-ES"/>
        </w:rPr>
        <w:t xml:space="preserve"> (persona jurídica)</w:t>
      </w:r>
      <w:r w:rsidRPr="0021064C">
        <w:rPr>
          <w:rFonts w:ascii="Century Gothic" w:hAnsi="Century Gothic"/>
          <w:color w:val="000000" w:themeColor="text1"/>
          <w:sz w:val="22"/>
          <w:lang w:val="es-ES" w:eastAsia="es-ES"/>
        </w:rPr>
        <w:t>, lo que permitirá posteriormente el establecimiento del modelo de gestión de Caja Común en el sistema integrado de transporte.</w:t>
      </w:r>
    </w:p>
    <w:p w14:paraId="6E9D4585" w14:textId="4B565AB8" w:rsidR="00C81AA4" w:rsidRPr="00DA1BFB" w:rsidRDefault="00C81AA4" w:rsidP="006C2632">
      <w:pPr>
        <w:pStyle w:val="Prrafodelista"/>
        <w:numPr>
          <w:ilvl w:val="0"/>
          <w:numId w:val="5"/>
        </w:numPr>
        <w:rPr>
          <w:rFonts w:ascii="Century Gothic" w:hAnsi="Century Gothic"/>
          <w:b/>
          <w:color w:val="000000" w:themeColor="text1"/>
          <w:sz w:val="22"/>
          <w:lang w:val="es-ES"/>
        </w:rPr>
      </w:pPr>
      <w:r w:rsidRPr="00DA1BFB">
        <w:rPr>
          <w:rFonts w:ascii="Century Gothic" w:hAnsi="Century Gothic"/>
          <w:color w:val="000000" w:themeColor="text1"/>
          <w:sz w:val="22"/>
          <w:lang w:val="es-ES" w:eastAsia="es-ES"/>
        </w:rPr>
        <w:t>C</w:t>
      </w:r>
      <w:r w:rsidRPr="00DA1BFB">
        <w:rPr>
          <w:rFonts w:ascii="Century Gothic" w:hAnsi="Century Gothic"/>
          <w:color w:val="000000" w:themeColor="text1"/>
          <w:sz w:val="22"/>
          <w:lang w:val="es-ES"/>
        </w:rPr>
        <w:t xml:space="preserve">umplimiento de la normativa laboral vigente. Para el efecto, se </w:t>
      </w:r>
      <w:r w:rsidR="00DA1BFB" w:rsidRPr="00DA1BFB">
        <w:rPr>
          <w:rFonts w:ascii="Century Gothic" w:hAnsi="Century Gothic"/>
          <w:color w:val="000000" w:themeColor="text1"/>
          <w:sz w:val="22"/>
          <w:lang w:val="es-ES"/>
        </w:rPr>
        <w:t xml:space="preserve">verificará </w:t>
      </w:r>
      <w:r w:rsidRPr="00DA1BFB">
        <w:rPr>
          <w:rFonts w:ascii="Century Gothic" w:hAnsi="Century Gothic"/>
          <w:color w:val="000000" w:themeColor="text1"/>
          <w:sz w:val="22"/>
          <w:lang w:val="es-ES"/>
        </w:rPr>
        <w:t>que el personal de las operadoras se encuentre afiliado al Instituto Ecuatoriano de Seguridad Social (IESS), que tengan jornadas laborales máximas de ocho horas</w:t>
      </w:r>
      <w:r w:rsidR="00DA1BFB" w:rsidRPr="00DA1BFB">
        <w:rPr>
          <w:rFonts w:ascii="Century Gothic" w:hAnsi="Century Gothic"/>
          <w:color w:val="000000" w:themeColor="text1"/>
          <w:sz w:val="22"/>
          <w:lang w:val="es-ES"/>
        </w:rPr>
        <w:t xml:space="preserve"> continuas</w:t>
      </w:r>
      <w:r w:rsidRPr="00DA1BFB">
        <w:rPr>
          <w:rFonts w:ascii="Century Gothic" w:hAnsi="Century Gothic"/>
          <w:color w:val="000000" w:themeColor="text1"/>
          <w:sz w:val="22"/>
          <w:lang w:val="es-ES"/>
        </w:rPr>
        <w:t xml:space="preserve">, y que contraten </w:t>
      </w:r>
      <w:r w:rsidR="00DA1BFB" w:rsidRPr="00DA1BFB">
        <w:rPr>
          <w:rFonts w:ascii="Century Gothic" w:hAnsi="Century Gothic"/>
          <w:color w:val="000000" w:themeColor="text1"/>
          <w:sz w:val="22"/>
          <w:lang w:val="es-ES"/>
        </w:rPr>
        <w:t>el personal necesario para el cumplimiento de esta normativa</w:t>
      </w:r>
      <w:r w:rsidR="00DA1BFB">
        <w:rPr>
          <w:rFonts w:ascii="Century Gothic" w:hAnsi="Century Gothic"/>
          <w:color w:val="000000" w:themeColor="text1"/>
          <w:sz w:val="22"/>
          <w:lang w:val="es-ES"/>
        </w:rPr>
        <w:t xml:space="preserve"> en concordancia con las fases de integración.</w:t>
      </w:r>
      <w:r w:rsidRPr="00DA1BFB">
        <w:rPr>
          <w:rFonts w:ascii="Century Gothic" w:hAnsi="Century Gothic"/>
          <w:b/>
          <w:color w:val="000000" w:themeColor="text1"/>
          <w:sz w:val="22"/>
          <w:lang w:val="es-ES"/>
        </w:rPr>
        <w:t xml:space="preserve">    </w:t>
      </w:r>
    </w:p>
    <w:p w14:paraId="4B5826D7" w14:textId="71CEDB68" w:rsidR="00186CEC" w:rsidRPr="0021064C" w:rsidRDefault="00AA3CF8" w:rsidP="006C2632">
      <w:pPr>
        <w:pStyle w:val="Prrafodelista"/>
        <w:numPr>
          <w:ilvl w:val="0"/>
          <w:numId w:val="5"/>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I</w:t>
      </w:r>
      <w:r w:rsidR="00186CEC" w:rsidRPr="0021064C">
        <w:rPr>
          <w:rFonts w:ascii="Century Gothic" w:hAnsi="Century Gothic"/>
          <w:color w:val="000000" w:themeColor="text1"/>
          <w:sz w:val="22"/>
          <w:lang w:val="es-ES" w:eastAsia="es-ES"/>
        </w:rPr>
        <w:t>mplementa</w:t>
      </w:r>
      <w:r w:rsidRPr="0021064C">
        <w:rPr>
          <w:rFonts w:ascii="Century Gothic" w:hAnsi="Century Gothic"/>
          <w:color w:val="000000" w:themeColor="text1"/>
          <w:sz w:val="22"/>
          <w:lang w:val="es-ES" w:eastAsia="es-ES"/>
        </w:rPr>
        <w:t>ción de</w:t>
      </w:r>
      <w:r w:rsidR="00186CEC" w:rsidRPr="0021064C">
        <w:rPr>
          <w:rFonts w:ascii="Century Gothic" w:hAnsi="Century Gothic"/>
          <w:color w:val="000000" w:themeColor="text1"/>
          <w:sz w:val="22"/>
          <w:lang w:val="es-ES" w:eastAsia="es-ES"/>
        </w:rPr>
        <w:t xml:space="preserve"> sistemas tecnológicos de control operacional. La Secretaría de Movilidad</w:t>
      </w:r>
      <w:r w:rsidRPr="0021064C">
        <w:rPr>
          <w:rFonts w:ascii="Century Gothic" w:hAnsi="Century Gothic"/>
          <w:color w:val="000000" w:themeColor="text1"/>
          <w:sz w:val="22"/>
          <w:lang w:val="es-ES" w:eastAsia="es-ES"/>
        </w:rPr>
        <w:t xml:space="preserve"> </w:t>
      </w:r>
      <w:r w:rsidR="00DA1BFB">
        <w:rPr>
          <w:rFonts w:ascii="Century Gothic" w:hAnsi="Century Gothic"/>
          <w:color w:val="000000" w:themeColor="text1"/>
          <w:sz w:val="22"/>
          <w:lang w:val="es-ES" w:eastAsia="es-ES"/>
        </w:rPr>
        <w:t xml:space="preserve">verificará </w:t>
      </w:r>
      <w:r w:rsidR="00186CEC" w:rsidRPr="0021064C">
        <w:rPr>
          <w:rFonts w:ascii="Century Gothic" w:hAnsi="Century Gothic"/>
          <w:color w:val="000000" w:themeColor="text1"/>
          <w:sz w:val="22"/>
          <w:lang w:val="es-ES" w:eastAsia="es-ES"/>
        </w:rPr>
        <w:t>el cumplimiento de los índices operacionales y demás obligaciones establecidas en el contrato de operación</w:t>
      </w:r>
      <w:r w:rsidR="00DA1BFB">
        <w:rPr>
          <w:rFonts w:ascii="Century Gothic" w:hAnsi="Century Gothic"/>
          <w:color w:val="000000" w:themeColor="text1"/>
          <w:sz w:val="22"/>
          <w:lang w:val="es-ES" w:eastAsia="es-ES"/>
        </w:rPr>
        <w:t xml:space="preserve"> a través de los reportes de los sistemas tecnológicos de </w:t>
      </w:r>
      <w:r w:rsidR="00355F58">
        <w:rPr>
          <w:rFonts w:ascii="Century Gothic" w:hAnsi="Century Gothic"/>
          <w:color w:val="000000" w:themeColor="text1"/>
          <w:sz w:val="22"/>
          <w:lang w:val="es-ES" w:eastAsia="es-ES"/>
        </w:rPr>
        <w:t>control operacional implementados en las unidades de transporte e interconectados con los centros de control</w:t>
      </w:r>
      <w:r w:rsidR="00186CEC" w:rsidRPr="0021064C">
        <w:rPr>
          <w:rFonts w:ascii="Century Gothic" w:hAnsi="Century Gothic"/>
          <w:color w:val="000000" w:themeColor="text1"/>
          <w:sz w:val="22"/>
          <w:lang w:val="es-ES" w:eastAsia="es-ES"/>
        </w:rPr>
        <w:t>.</w:t>
      </w:r>
    </w:p>
    <w:p w14:paraId="1D1FCE9C" w14:textId="77777777" w:rsidR="00912566" w:rsidRPr="0021064C" w:rsidRDefault="00912566" w:rsidP="0021064C">
      <w:pPr>
        <w:spacing w:after="0" w:line="240" w:lineRule="auto"/>
        <w:rPr>
          <w:rFonts w:ascii="Century Gothic" w:hAnsi="Century Gothic"/>
          <w:color w:val="000000" w:themeColor="text1"/>
          <w:sz w:val="22"/>
          <w:lang w:val="es-ES"/>
        </w:rPr>
      </w:pPr>
    </w:p>
    <w:p w14:paraId="04D2743F" w14:textId="16133F56" w:rsidR="00367E51" w:rsidRPr="0021064C" w:rsidRDefault="00BF3BBC" w:rsidP="0021064C">
      <w:pPr>
        <w:spacing w:line="240" w:lineRule="auto"/>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Una vez que se hayan verificado las condiciones aquí detalladas</w:t>
      </w:r>
      <w:r w:rsidRPr="0021064C">
        <w:rPr>
          <w:rFonts w:ascii="Century Gothic" w:hAnsi="Century Gothic"/>
          <w:bCs/>
          <w:color w:val="000000" w:themeColor="text1"/>
          <w:sz w:val="22"/>
          <w:lang w:val="es-ES" w:eastAsia="es-ES"/>
        </w:rPr>
        <w:t>, l</w:t>
      </w:r>
      <w:r w:rsidR="00AA3CF8" w:rsidRPr="0021064C">
        <w:rPr>
          <w:rFonts w:ascii="Century Gothic" w:hAnsi="Century Gothic"/>
          <w:bCs/>
          <w:color w:val="000000" w:themeColor="text1"/>
          <w:sz w:val="22"/>
          <w:lang w:val="es-ES" w:eastAsia="es-ES"/>
        </w:rPr>
        <w:t xml:space="preserve">a </w:t>
      </w:r>
      <w:r w:rsidR="00AA3CF8" w:rsidRPr="0021064C">
        <w:rPr>
          <w:rFonts w:ascii="Century Gothic" w:hAnsi="Century Gothic"/>
          <w:color w:val="000000" w:themeColor="text1"/>
          <w:sz w:val="22"/>
          <w:lang w:val="es-ES" w:eastAsia="es-ES"/>
        </w:rPr>
        <w:t>Secretaría de Movilidad suscribirá con las Operadoras de Transporte Público Convencional Intracantonal Urbano, Combinado y Rural del Distrito Metropolitano de Quito el respectivo Contrato de Operación</w:t>
      </w:r>
      <w:r w:rsidRPr="0021064C">
        <w:rPr>
          <w:rFonts w:ascii="Century Gothic" w:hAnsi="Century Gothic"/>
          <w:color w:val="000000" w:themeColor="text1"/>
          <w:sz w:val="22"/>
          <w:lang w:val="es-ES" w:eastAsia="es-ES"/>
        </w:rPr>
        <w:t xml:space="preserve">, que deberá contener entre sus obligaciones el cumplimiento continuo e irrestricto de las mismas. </w:t>
      </w:r>
      <w:r w:rsidR="00AA3CF8" w:rsidRPr="0021064C">
        <w:rPr>
          <w:rFonts w:ascii="Century Gothic" w:hAnsi="Century Gothic"/>
          <w:b/>
          <w:color w:val="000000" w:themeColor="text1"/>
          <w:sz w:val="22"/>
          <w:lang w:val="es-ES" w:eastAsia="es-ES"/>
        </w:rPr>
        <w:t xml:space="preserve"> </w:t>
      </w:r>
      <w:r w:rsidR="00AA3CF8" w:rsidRPr="0021064C">
        <w:rPr>
          <w:rFonts w:ascii="Century Gothic" w:hAnsi="Century Gothic"/>
          <w:color w:val="000000" w:themeColor="text1"/>
          <w:sz w:val="22"/>
          <w:lang w:val="es-ES" w:eastAsia="es-ES"/>
        </w:rPr>
        <w:t xml:space="preserve"> </w:t>
      </w:r>
      <w:r w:rsidR="00AA3CF8" w:rsidRPr="0021064C">
        <w:rPr>
          <w:rFonts w:ascii="Century Gothic" w:hAnsi="Century Gothic"/>
          <w:bCs/>
          <w:color w:val="000000" w:themeColor="text1"/>
          <w:sz w:val="22"/>
          <w:lang w:val="es-ES" w:eastAsia="es-ES"/>
        </w:rPr>
        <w:t xml:space="preserve">    </w:t>
      </w:r>
    </w:p>
    <w:p w14:paraId="45CC919F" w14:textId="332AF8DB" w:rsidR="00C81AA4" w:rsidRPr="0021064C" w:rsidRDefault="00C81AA4" w:rsidP="006C2632">
      <w:pPr>
        <w:pStyle w:val="Prrafodelista"/>
        <w:numPr>
          <w:ilvl w:val="0"/>
          <w:numId w:val="6"/>
        </w:numP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Para el caso del Subsistema de Transporte Metrobús-Q:</w:t>
      </w:r>
    </w:p>
    <w:p w14:paraId="437B94E9" w14:textId="77777777" w:rsidR="00BF3BBC" w:rsidRPr="0021064C" w:rsidRDefault="00BF3BBC" w:rsidP="0021064C">
      <w:pPr>
        <w:pStyle w:val="Prrafodelista"/>
        <w:spacing w:after="0"/>
        <w:rPr>
          <w:rFonts w:ascii="Century Gothic" w:hAnsi="Century Gothic"/>
          <w:color w:val="000000" w:themeColor="text1"/>
          <w:sz w:val="22"/>
          <w:lang w:val="es-ES" w:eastAsia="es-ES"/>
        </w:rPr>
      </w:pPr>
    </w:p>
    <w:p w14:paraId="7F208AF1" w14:textId="589EFC21" w:rsidR="00BB271A" w:rsidRPr="0021064C" w:rsidRDefault="00BF3BBC"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Aplicación del modelo de gestión por caja común en los buses alimentadores</w:t>
      </w:r>
      <w:r w:rsidR="0018265F">
        <w:rPr>
          <w:rFonts w:ascii="Century Gothic" w:hAnsi="Century Gothic"/>
          <w:color w:val="000000" w:themeColor="text1"/>
          <w:sz w:val="22"/>
          <w:lang w:val="es-ES" w:eastAsia="es-ES"/>
        </w:rPr>
        <w:t xml:space="preserve"> y troncales</w:t>
      </w:r>
      <w:r w:rsidRPr="0021064C">
        <w:rPr>
          <w:rFonts w:ascii="Century Gothic" w:hAnsi="Century Gothic"/>
          <w:color w:val="000000" w:themeColor="text1"/>
          <w:sz w:val="22"/>
          <w:lang w:val="es-ES" w:eastAsia="es-ES"/>
        </w:rPr>
        <w:t>, de acuerdo</w:t>
      </w:r>
      <w:r w:rsidR="00186CEC"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a la forma </w:t>
      </w:r>
      <w:r w:rsidR="00186CEC" w:rsidRPr="0021064C">
        <w:rPr>
          <w:rFonts w:ascii="Century Gothic" w:hAnsi="Century Gothic"/>
          <w:color w:val="000000" w:themeColor="text1"/>
          <w:sz w:val="22"/>
          <w:lang w:val="es-ES" w:eastAsia="es-ES"/>
        </w:rPr>
        <w:t xml:space="preserve">de </w:t>
      </w:r>
      <w:r w:rsidRPr="0021064C">
        <w:rPr>
          <w:rFonts w:ascii="Century Gothic" w:hAnsi="Century Gothic"/>
          <w:color w:val="000000" w:themeColor="text1"/>
          <w:sz w:val="22"/>
          <w:lang w:val="es-ES" w:eastAsia="es-ES"/>
        </w:rPr>
        <w:t>contratación y pago de sus servicios</w:t>
      </w:r>
      <w:r w:rsidR="00186CEC" w:rsidRPr="0021064C">
        <w:rPr>
          <w:rFonts w:ascii="Century Gothic" w:hAnsi="Century Gothic"/>
          <w:color w:val="000000" w:themeColor="text1"/>
          <w:sz w:val="22"/>
          <w:lang w:val="es-ES" w:eastAsia="es-ES"/>
        </w:rPr>
        <w:t>.</w:t>
      </w:r>
    </w:p>
    <w:p w14:paraId="6FC846ED" w14:textId="6C05BBBC" w:rsidR="00C055EA" w:rsidRPr="0021064C" w:rsidRDefault="00AA3CF8"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rPr>
        <w:t xml:space="preserve">Reestructuración </w:t>
      </w:r>
      <w:r w:rsidRPr="0021064C">
        <w:rPr>
          <w:rFonts w:ascii="Century Gothic" w:hAnsi="Century Gothic"/>
          <w:color w:val="000000" w:themeColor="text1"/>
          <w:sz w:val="22"/>
          <w:lang w:val="es-ES" w:eastAsia="es-ES"/>
        </w:rPr>
        <w:t>del modelo</w:t>
      </w:r>
      <w:r w:rsidR="00BB271A"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 xml:space="preserve">de contratación de los servicios de las unidades de alimentación del sistema de transporte; </w:t>
      </w:r>
      <w:r w:rsidR="00711263">
        <w:rPr>
          <w:rFonts w:ascii="Century Gothic" w:hAnsi="Century Gothic"/>
          <w:color w:val="000000" w:themeColor="text1"/>
          <w:sz w:val="22"/>
          <w:lang w:val="es-ES" w:eastAsia="es-ES"/>
        </w:rPr>
        <w:t xml:space="preserve">los mismos que tendrán por finalidad potenciar la Empresa </w:t>
      </w:r>
      <w:r w:rsidR="008214B7">
        <w:rPr>
          <w:rFonts w:ascii="Century Gothic" w:hAnsi="Century Gothic"/>
          <w:color w:val="000000" w:themeColor="text1"/>
          <w:sz w:val="22"/>
          <w:lang w:val="es-ES" w:eastAsia="es-ES"/>
        </w:rPr>
        <w:t xml:space="preserve">Pública Metropolitana de Transporte de Pasajeros </w:t>
      </w:r>
      <w:r w:rsidR="00711263">
        <w:rPr>
          <w:rFonts w:ascii="Century Gothic" w:hAnsi="Century Gothic"/>
          <w:color w:val="000000" w:themeColor="text1"/>
          <w:sz w:val="22"/>
          <w:lang w:val="es-ES" w:eastAsia="es-ES"/>
        </w:rPr>
        <w:t>de Quito.</w:t>
      </w:r>
    </w:p>
    <w:p w14:paraId="2E11F35D" w14:textId="53E09659"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M</w:t>
      </w:r>
      <w:r w:rsidR="00AA3CF8" w:rsidRPr="0021064C">
        <w:rPr>
          <w:rFonts w:ascii="Century Gothic" w:hAnsi="Century Gothic"/>
          <w:color w:val="000000" w:themeColor="text1"/>
          <w:sz w:val="22"/>
          <w:lang w:val="es-ES" w:eastAsia="es-ES"/>
        </w:rPr>
        <w:t xml:space="preserve">ejoramiento de la infraestructura y material rodante mediante modelo de inversión privada </w:t>
      </w:r>
      <w:r w:rsidR="00C11443">
        <w:rPr>
          <w:rFonts w:ascii="Century Gothic" w:hAnsi="Century Gothic"/>
          <w:color w:val="000000" w:themeColor="text1"/>
          <w:sz w:val="22"/>
          <w:lang w:val="es-ES" w:eastAsia="es-ES"/>
        </w:rPr>
        <w:t>y/o pública.</w:t>
      </w:r>
    </w:p>
    <w:p w14:paraId="2FB5DC89" w14:textId="2340B0A5"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I</w:t>
      </w:r>
      <w:r w:rsidR="00AA3CF8" w:rsidRPr="0021064C">
        <w:rPr>
          <w:rFonts w:ascii="Century Gothic" w:hAnsi="Century Gothic"/>
          <w:color w:val="000000" w:themeColor="text1"/>
          <w:sz w:val="22"/>
          <w:lang w:val="es-ES" w:eastAsia="es-ES"/>
        </w:rPr>
        <w:t xml:space="preserve">ncorporación tecnológica para el control y manejo óptimo de la operación; </w:t>
      </w:r>
    </w:p>
    <w:p w14:paraId="76293C70" w14:textId="466C9A3B"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lastRenderedPageBreak/>
        <w:t>A</w:t>
      </w:r>
      <w:r w:rsidR="00AA3CF8" w:rsidRPr="0021064C">
        <w:rPr>
          <w:rFonts w:ascii="Century Gothic" w:hAnsi="Century Gothic"/>
          <w:color w:val="000000" w:themeColor="text1"/>
          <w:sz w:val="22"/>
          <w:lang w:val="es-ES" w:eastAsia="es-ES"/>
        </w:rPr>
        <w:t xml:space="preserve">plicación de buenas prácticas empresariales que permita la optimización de la gestión empresarial. </w:t>
      </w:r>
    </w:p>
    <w:p w14:paraId="19761F69" w14:textId="36CFF6F4"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Re</w:t>
      </w:r>
      <w:r w:rsidR="00AA3CF8" w:rsidRPr="0021064C">
        <w:rPr>
          <w:rFonts w:ascii="Century Gothic" w:hAnsi="Century Gothic"/>
          <w:color w:val="000000" w:themeColor="text1"/>
          <w:sz w:val="22"/>
          <w:lang w:val="es-ES" w:eastAsia="es-ES"/>
        </w:rPr>
        <w:t xml:space="preserve">estructuración operativa </w:t>
      </w:r>
      <w:r w:rsidR="0018265F">
        <w:rPr>
          <w:rFonts w:ascii="Century Gothic" w:hAnsi="Century Gothic"/>
          <w:color w:val="000000" w:themeColor="text1"/>
          <w:sz w:val="22"/>
          <w:lang w:val="es-ES" w:eastAsia="es-ES"/>
        </w:rPr>
        <w:t xml:space="preserve">de los servicios de transporte público </w:t>
      </w:r>
      <w:r w:rsidR="007735B4">
        <w:rPr>
          <w:rFonts w:ascii="Century Gothic" w:hAnsi="Century Gothic"/>
          <w:color w:val="000000" w:themeColor="text1"/>
          <w:sz w:val="22"/>
          <w:lang w:val="es-ES" w:eastAsia="es-ES"/>
        </w:rPr>
        <w:t xml:space="preserve">por parte de </w:t>
      </w:r>
      <w:r w:rsidR="007735B4" w:rsidRPr="0021064C">
        <w:rPr>
          <w:rFonts w:ascii="Century Gothic" w:hAnsi="Century Gothic"/>
          <w:color w:val="000000" w:themeColor="text1"/>
          <w:sz w:val="22"/>
          <w:lang w:val="es-ES" w:eastAsia="es-ES"/>
        </w:rPr>
        <w:t xml:space="preserve">la Secretaría de Movilidad </w:t>
      </w:r>
      <w:r w:rsidR="00AA3CF8" w:rsidRPr="0021064C">
        <w:rPr>
          <w:rFonts w:ascii="Century Gothic" w:hAnsi="Century Gothic"/>
          <w:color w:val="000000" w:themeColor="text1"/>
          <w:sz w:val="22"/>
          <w:lang w:val="es-ES" w:eastAsia="es-ES"/>
        </w:rPr>
        <w:t xml:space="preserve">en coordinación con </w:t>
      </w:r>
      <w:r w:rsidR="007735B4">
        <w:rPr>
          <w:rFonts w:ascii="Century Gothic" w:hAnsi="Century Gothic"/>
          <w:color w:val="000000" w:themeColor="text1"/>
          <w:sz w:val="22"/>
          <w:lang w:val="es-ES" w:eastAsia="es-ES"/>
        </w:rPr>
        <w:t>los diferentes operadores de los subsistemas de transporte,</w:t>
      </w:r>
      <w:r w:rsidR="00AA3CF8" w:rsidRPr="0021064C">
        <w:rPr>
          <w:rFonts w:ascii="Century Gothic" w:hAnsi="Century Gothic"/>
          <w:color w:val="000000" w:themeColor="text1"/>
          <w:sz w:val="22"/>
          <w:lang w:val="es-ES" w:eastAsia="es-ES"/>
        </w:rPr>
        <w:t xml:space="preserve"> en función del inicio de operación de la Primera Línea de Metro.</w:t>
      </w:r>
    </w:p>
    <w:p w14:paraId="5BCD342E" w14:textId="6528329E"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Implementación de</w:t>
      </w:r>
      <w:r w:rsidR="00AA3CF8" w:rsidRPr="0021064C">
        <w:rPr>
          <w:rFonts w:ascii="Century Gothic" w:hAnsi="Century Gothic"/>
          <w:color w:val="000000" w:themeColor="text1"/>
          <w:sz w:val="22"/>
          <w:lang w:val="es-ES" w:eastAsia="es-ES"/>
        </w:rPr>
        <w:t xml:space="preserve">l sistema de información al usuario; </w:t>
      </w:r>
    </w:p>
    <w:p w14:paraId="5EA811CB" w14:textId="7E8A2350" w:rsidR="00C055EA" w:rsidRPr="0021064C" w:rsidRDefault="00C055EA"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E</w:t>
      </w:r>
      <w:r w:rsidR="00AA3CF8" w:rsidRPr="0021064C">
        <w:rPr>
          <w:rFonts w:ascii="Century Gothic" w:hAnsi="Century Gothic"/>
          <w:color w:val="000000" w:themeColor="text1"/>
          <w:sz w:val="22"/>
          <w:lang w:val="es-ES" w:eastAsia="es-ES"/>
        </w:rPr>
        <w:t>valuación financiera de las medidas adoptadas</w:t>
      </w:r>
      <w:r w:rsidR="007735B4">
        <w:rPr>
          <w:rFonts w:ascii="Century Gothic" w:hAnsi="Century Gothic"/>
          <w:color w:val="000000" w:themeColor="text1"/>
          <w:sz w:val="22"/>
          <w:lang w:val="es-ES" w:eastAsia="es-ES"/>
        </w:rPr>
        <w:t xml:space="preserve"> para la optimización de las empresas operadoras</w:t>
      </w:r>
      <w:r w:rsidR="00AA3CF8" w:rsidRPr="0021064C">
        <w:rPr>
          <w:rFonts w:ascii="Century Gothic" w:hAnsi="Century Gothic"/>
          <w:color w:val="000000" w:themeColor="text1"/>
          <w:sz w:val="22"/>
          <w:lang w:val="es-ES" w:eastAsia="es-ES"/>
        </w:rPr>
        <w:t xml:space="preserve">; </w:t>
      </w:r>
    </w:p>
    <w:p w14:paraId="67F7F7C3" w14:textId="2ED56CD5" w:rsidR="00367E51" w:rsidRPr="0021064C" w:rsidRDefault="00AA3CF8" w:rsidP="006C2632">
      <w:pPr>
        <w:pStyle w:val="Prrafodelista"/>
        <w:numPr>
          <w:ilvl w:val="0"/>
          <w:numId w:val="9"/>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Las demás que establezca la Secretaría de Movilidad.</w:t>
      </w:r>
    </w:p>
    <w:p w14:paraId="4CBCE27F" w14:textId="77777777" w:rsidR="00D46D08" w:rsidRPr="0021064C" w:rsidRDefault="00D46D08" w:rsidP="0021064C">
      <w:pPr>
        <w:pStyle w:val="Prrafodelista"/>
        <w:spacing w:after="0"/>
        <w:rPr>
          <w:rFonts w:ascii="Century Gothic" w:hAnsi="Century Gothic"/>
          <w:color w:val="000000" w:themeColor="text1"/>
          <w:sz w:val="22"/>
          <w:lang w:val="es-ES" w:eastAsia="es-ES"/>
        </w:rPr>
      </w:pPr>
    </w:p>
    <w:p w14:paraId="1B874643" w14:textId="00C427C4" w:rsidR="00C055EA" w:rsidRPr="0021064C" w:rsidRDefault="00C055EA" w:rsidP="0021064C">
      <w:pPr>
        <w:spacing w:after="0" w:line="240" w:lineRule="auto"/>
        <w:rPr>
          <w:rFonts w:ascii="Century Gothic" w:hAnsi="Century Gothic"/>
          <w:color w:val="000000" w:themeColor="text1"/>
          <w:sz w:val="22"/>
          <w:lang w:val="es-ES" w:eastAsia="es-ES"/>
        </w:rPr>
      </w:pPr>
      <w:r w:rsidRPr="007735B4">
        <w:rPr>
          <w:rFonts w:ascii="Century Gothic" w:hAnsi="Century Gothic"/>
          <w:color w:val="000000" w:themeColor="text1"/>
          <w:sz w:val="22"/>
          <w:lang w:val="es-ES"/>
        </w:rPr>
        <w:t xml:space="preserve">La Secretaría de Movilidad establecerá </w:t>
      </w:r>
      <w:r w:rsidRPr="007735B4">
        <w:rPr>
          <w:rFonts w:ascii="Century Gothic" w:hAnsi="Century Gothic"/>
          <w:color w:val="000000" w:themeColor="text1"/>
          <w:sz w:val="22"/>
          <w:lang w:val="es-ES" w:eastAsia="es-ES"/>
        </w:rPr>
        <w:t>los mecanismos</w:t>
      </w:r>
      <w:r w:rsidRPr="007735B4">
        <w:rPr>
          <w:rFonts w:ascii="Century Gothic" w:hAnsi="Century Gothic"/>
          <w:color w:val="000000" w:themeColor="text1"/>
          <w:sz w:val="22"/>
          <w:lang w:val="es-ES"/>
        </w:rPr>
        <w:t xml:space="preserve"> que </w:t>
      </w:r>
      <w:r w:rsidRPr="007735B4">
        <w:rPr>
          <w:rFonts w:ascii="Century Gothic" w:hAnsi="Century Gothic"/>
          <w:color w:val="000000" w:themeColor="text1"/>
          <w:sz w:val="22"/>
          <w:lang w:val="es-ES" w:eastAsia="es-ES"/>
        </w:rPr>
        <w:t>permitan verificar y validar</w:t>
      </w:r>
      <w:r w:rsidRPr="007735B4">
        <w:rPr>
          <w:rFonts w:ascii="Century Gothic" w:hAnsi="Century Gothic"/>
          <w:color w:val="000000" w:themeColor="text1"/>
          <w:sz w:val="22"/>
          <w:lang w:val="es-ES"/>
        </w:rPr>
        <w:t xml:space="preserve"> el cumplimiento de </w:t>
      </w:r>
      <w:r w:rsidRPr="007735B4">
        <w:rPr>
          <w:rFonts w:ascii="Century Gothic" w:hAnsi="Century Gothic"/>
          <w:color w:val="000000" w:themeColor="text1"/>
          <w:sz w:val="22"/>
          <w:lang w:val="es-ES" w:eastAsia="es-ES"/>
        </w:rPr>
        <w:t>los niveles</w:t>
      </w:r>
      <w:r w:rsidRPr="007735B4">
        <w:rPr>
          <w:rFonts w:ascii="Century Gothic" w:hAnsi="Century Gothic"/>
          <w:color w:val="000000" w:themeColor="text1"/>
          <w:sz w:val="22"/>
          <w:lang w:val="es-ES"/>
        </w:rPr>
        <w:t xml:space="preserve"> de </w:t>
      </w:r>
      <w:r w:rsidRPr="007735B4">
        <w:rPr>
          <w:rFonts w:ascii="Century Gothic" w:hAnsi="Century Gothic"/>
          <w:color w:val="000000" w:themeColor="text1"/>
          <w:sz w:val="22"/>
          <w:lang w:val="es-ES" w:eastAsia="es-ES"/>
        </w:rPr>
        <w:t>calidad de servicio aquí dispuestos.</w:t>
      </w:r>
    </w:p>
    <w:p w14:paraId="67DFEE60" w14:textId="77777777" w:rsidR="000C25EB" w:rsidRPr="0021064C" w:rsidRDefault="000C25EB" w:rsidP="0021064C">
      <w:pPr>
        <w:spacing w:after="0" w:line="240" w:lineRule="auto"/>
        <w:rPr>
          <w:rFonts w:ascii="Century Gothic" w:hAnsi="Century Gothic"/>
          <w:color w:val="000000" w:themeColor="text1"/>
          <w:sz w:val="22"/>
          <w:lang w:val="es-ES" w:eastAsia="es-ES"/>
        </w:rPr>
      </w:pPr>
    </w:p>
    <w:p w14:paraId="31D839F8" w14:textId="7E672CEF" w:rsidR="00D57073" w:rsidRPr="0021064C" w:rsidRDefault="00AA3CF8" w:rsidP="0021064C">
      <w:pPr>
        <w:spacing w:line="240" w:lineRule="auto"/>
        <w:rPr>
          <w:rFonts w:ascii="Century Gothic" w:hAnsi="Century Gothic"/>
          <w:color w:val="000000" w:themeColor="text1"/>
          <w:sz w:val="22"/>
          <w:lang w:val="es-ES"/>
        </w:rPr>
      </w:pPr>
      <w:r w:rsidRPr="0021064C">
        <w:rPr>
          <w:rFonts w:ascii="Century Gothic" w:hAnsi="Century Gothic"/>
          <w:b/>
          <w:color w:val="000000" w:themeColor="text1"/>
          <w:sz w:val="22"/>
          <w:lang w:val="es-ES" w:eastAsia="es-ES"/>
        </w:rPr>
        <w:t xml:space="preserve">Artículo </w:t>
      </w:r>
      <w:r w:rsidR="0021064C" w:rsidRPr="0021064C">
        <w:rPr>
          <w:rFonts w:ascii="Century Gothic" w:hAnsi="Century Gothic"/>
          <w:b/>
          <w:color w:val="000000" w:themeColor="text1"/>
          <w:sz w:val="22"/>
          <w:lang w:val="es-ES" w:eastAsia="es-ES"/>
        </w:rPr>
        <w:t>IV.2.35</w:t>
      </w:r>
      <w:r w:rsidR="00BF1FB0">
        <w:rPr>
          <w:rFonts w:ascii="Century Gothic" w:hAnsi="Century Gothic"/>
          <w:b/>
          <w:color w:val="000000" w:themeColor="text1"/>
          <w:sz w:val="22"/>
          <w:lang w:val="es-ES" w:eastAsia="es-ES"/>
        </w:rPr>
        <w:t>8</w:t>
      </w:r>
      <w:r w:rsidRPr="0021064C">
        <w:rPr>
          <w:rFonts w:ascii="Century Gothic" w:hAnsi="Century Gothic"/>
          <w:b/>
          <w:color w:val="000000" w:themeColor="text1"/>
          <w:sz w:val="22"/>
          <w:lang w:val="es-ES" w:eastAsia="es-ES"/>
        </w:rPr>
        <w:t>.- Integración de Medios de Pago:</w:t>
      </w:r>
      <w:r w:rsidRPr="0021064C">
        <w:rPr>
          <w:rFonts w:ascii="Century Gothic" w:hAnsi="Century Gothic"/>
          <w:color w:val="000000" w:themeColor="text1"/>
          <w:sz w:val="22"/>
          <w:lang w:val="es-ES" w:eastAsia="es-ES"/>
        </w:rPr>
        <w:t xml:space="preserve"> </w:t>
      </w:r>
      <w:r w:rsidR="00030034" w:rsidRPr="0021064C">
        <w:rPr>
          <w:rFonts w:ascii="Century Gothic" w:hAnsi="Century Gothic"/>
          <w:color w:val="000000" w:themeColor="text1"/>
          <w:sz w:val="22"/>
          <w:lang w:val="es-ES"/>
        </w:rPr>
        <w:t>P</w:t>
      </w:r>
      <w:r w:rsidR="009A16DB" w:rsidRPr="0021064C">
        <w:rPr>
          <w:rFonts w:ascii="Century Gothic" w:hAnsi="Century Gothic"/>
          <w:color w:val="000000" w:themeColor="text1"/>
          <w:sz w:val="22"/>
          <w:lang w:val="es-ES"/>
        </w:rPr>
        <w:t xml:space="preserve">revio </w:t>
      </w:r>
      <w:r w:rsidR="00CB63B5" w:rsidRPr="0021064C">
        <w:rPr>
          <w:rFonts w:ascii="Century Gothic" w:hAnsi="Century Gothic"/>
          <w:color w:val="000000" w:themeColor="text1"/>
          <w:sz w:val="22"/>
          <w:lang w:val="es-ES"/>
        </w:rPr>
        <w:t xml:space="preserve">a la </w:t>
      </w:r>
      <w:r w:rsidR="001E59BD" w:rsidRPr="0021064C">
        <w:rPr>
          <w:rFonts w:ascii="Century Gothic" w:hAnsi="Century Gothic"/>
          <w:color w:val="000000" w:themeColor="text1"/>
          <w:sz w:val="22"/>
          <w:lang w:val="es-ES"/>
        </w:rPr>
        <w:t>P</w:t>
      </w:r>
      <w:r w:rsidR="00CB63B5" w:rsidRPr="0021064C">
        <w:rPr>
          <w:rFonts w:ascii="Century Gothic" w:hAnsi="Century Gothic"/>
          <w:color w:val="000000" w:themeColor="text1"/>
          <w:sz w:val="22"/>
          <w:lang w:val="es-ES"/>
        </w:rPr>
        <w:t xml:space="preserve">rimera </w:t>
      </w:r>
      <w:r w:rsidR="001E59BD" w:rsidRPr="0021064C">
        <w:rPr>
          <w:rFonts w:ascii="Century Gothic" w:hAnsi="Century Gothic"/>
          <w:color w:val="000000" w:themeColor="text1"/>
          <w:sz w:val="22"/>
          <w:lang w:val="es-ES"/>
        </w:rPr>
        <w:t>F</w:t>
      </w:r>
      <w:r w:rsidR="00CB63B5" w:rsidRPr="0021064C">
        <w:rPr>
          <w:rFonts w:ascii="Century Gothic" w:hAnsi="Century Gothic"/>
          <w:color w:val="000000" w:themeColor="text1"/>
          <w:sz w:val="22"/>
          <w:lang w:val="es-ES"/>
        </w:rPr>
        <w:t xml:space="preserve">ase de integración, </w:t>
      </w:r>
      <w:r w:rsidRPr="0021064C">
        <w:rPr>
          <w:rFonts w:ascii="Century Gothic" w:hAnsi="Century Gothic"/>
          <w:color w:val="000000" w:themeColor="text1"/>
          <w:sz w:val="22"/>
          <w:lang w:val="es-ES"/>
        </w:rPr>
        <w:t xml:space="preserve">el </w:t>
      </w:r>
      <w:r w:rsidR="001E59BD" w:rsidRPr="0021064C">
        <w:rPr>
          <w:rFonts w:ascii="Century Gothic" w:hAnsi="Century Gothic"/>
          <w:color w:val="000000" w:themeColor="text1"/>
          <w:sz w:val="22"/>
          <w:lang w:val="es-ES"/>
        </w:rPr>
        <w:t>S</w:t>
      </w:r>
      <w:r w:rsidR="00030034" w:rsidRPr="0021064C">
        <w:rPr>
          <w:rFonts w:ascii="Century Gothic" w:hAnsi="Century Gothic"/>
          <w:color w:val="000000" w:themeColor="text1"/>
          <w:sz w:val="22"/>
          <w:lang w:val="es-ES"/>
        </w:rPr>
        <w:t>ubsistema</w:t>
      </w:r>
      <w:r w:rsidRPr="0021064C">
        <w:rPr>
          <w:rFonts w:ascii="Century Gothic" w:hAnsi="Century Gothic"/>
          <w:color w:val="000000" w:themeColor="text1"/>
          <w:sz w:val="22"/>
          <w:lang w:val="es-ES"/>
        </w:rPr>
        <w:t xml:space="preserve"> de Transporte</w:t>
      </w:r>
      <w:r w:rsidR="00030034" w:rsidRPr="0021064C">
        <w:rPr>
          <w:rFonts w:ascii="Century Gothic" w:hAnsi="Century Gothic"/>
          <w:color w:val="000000" w:themeColor="text1"/>
          <w:sz w:val="22"/>
          <w:lang w:val="es-ES"/>
        </w:rPr>
        <w:t xml:space="preserve"> </w:t>
      </w:r>
      <w:r w:rsidR="0013265C" w:rsidRPr="0021064C">
        <w:rPr>
          <w:rFonts w:ascii="Century Gothic" w:hAnsi="Century Gothic"/>
          <w:color w:val="000000" w:themeColor="text1"/>
          <w:sz w:val="22"/>
          <w:lang w:val="es-ES"/>
        </w:rPr>
        <w:t xml:space="preserve">Metro y </w:t>
      </w:r>
      <w:r w:rsidR="00161997" w:rsidRPr="0021064C">
        <w:rPr>
          <w:rFonts w:ascii="Century Gothic" w:hAnsi="Century Gothic"/>
          <w:color w:val="000000" w:themeColor="text1"/>
          <w:sz w:val="22"/>
          <w:lang w:val="es-ES"/>
        </w:rPr>
        <w:t xml:space="preserve">los servicios del Subsistema </w:t>
      </w:r>
      <w:r w:rsidRPr="0021064C">
        <w:rPr>
          <w:rFonts w:ascii="Century Gothic" w:hAnsi="Century Gothic"/>
          <w:color w:val="000000" w:themeColor="text1"/>
          <w:sz w:val="22"/>
          <w:lang w:val="es-ES"/>
        </w:rPr>
        <w:t xml:space="preserve">de </w:t>
      </w:r>
      <w:r w:rsidRPr="00EF6506">
        <w:rPr>
          <w:rFonts w:ascii="Century Gothic" w:hAnsi="Century Gothic"/>
          <w:color w:val="000000" w:themeColor="text1"/>
          <w:sz w:val="22"/>
          <w:lang w:val="es-ES"/>
        </w:rPr>
        <w:t xml:space="preserve">Transporte </w:t>
      </w:r>
      <w:r w:rsidR="00030034" w:rsidRPr="00EF6506">
        <w:rPr>
          <w:rFonts w:ascii="Century Gothic" w:hAnsi="Century Gothic"/>
          <w:color w:val="000000" w:themeColor="text1"/>
          <w:sz w:val="22"/>
          <w:lang w:val="es-ES"/>
        </w:rPr>
        <w:t xml:space="preserve">Metrobús-Q </w:t>
      </w:r>
      <w:r w:rsidR="0013265C" w:rsidRPr="00EF6506">
        <w:rPr>
          <w:rFonts w:ascii="Century Gothic" w:hAnsi="Century Gothic"/>
          <w:color w:val="000000" w:themeColor="text1"/>
          <w:sz w:val="22"/>
          <w:lang w:val="es-ES"/>
        </w:rPr>
        <w:t>a cargo de la EPMTPQ</w:t>
      </w:r>
      <w:r w:rsidR="001E59BD" w:rsidRPr="00EF6506">
        <w:rPr>
          <w:rFonts w:ascii="Century Gothic" w:hAnsi="Century Gothic"/>
          <w:color w:val="000000" w:themeColor="text1"/>
          <w:sz w:val="22"/>
          <w:lang w:val="es-ES"/>
        </w:rPr>
        <w:t>,</w:t>
      </w:r>
      <w:r w:rsidR="0013265C" w:rsidRPr="00EF6506">
        <w:rPr>
          <w:rFonts w:ascii="Century Gothic" w:hAnsi="Century Gothic"/>
          <w:color w:val="000000" w:themeColor="text1"/>
          <w:sz w:val="22"/>
          <w:lang w:val="es-ES"/>
        </w:rPr>
        <w:t xml:space="preserve"> </w:t>
      </w:r>
      <w:r w:rsidR="00030034" w:rsidRPr="00EF6506">
        <w:rPr>
          <w:rFonts w:ascii="Century Gothic" w:hAnsi="Century Gothic"/>
          <w:color w:val="000000" w:themeColor="text1"/>
          <w:sz w:val="22"/>
          <w:lang w:val="es-ES"/>
        </w:rPr>
        <w:t>implementará</w:t>
      </w:r>
      <w:r w:rsidR="0013265C" w:rsidRPr="00EF6506">
        <w:rPr>
          <w:rFonts w:ascii="Century Gothic" w:hAnsi="Century Gothic"/>
          <w:color w:val="000000" w:themeColor="text1"/>
          <w:sz w:val="22"/>
          <w:lang w:val="es-ES"/>
        </w:rPr>
        <w:t>n</w:t>
      </w:r>
      <w:r w:rsidR="00030034" w:rsidRPr="00EF6506">
        <w:rPr>
          <w:rFonts w:ascii="Century Gothic" w:hAnsi="Century Gothic"/>
          <w:color w:val="000000" w:themeColor="text1"/>
          <w:sz w:val="22"/>
          <w:lang w:val="es-ES"/>
        </w:rPr>
        <w:t xml:space="preserve"> el Sistema Integrado de Reca</w:t>
      </w:r>
      <w:r w:rsidR="000565EC" w:rsidRPr="00EF6506">
        <w:rPr>
          <w:rFonts w:ascii="Century Gothic" w:hAnsi="Century Gothic"/>
          <w:color w:val="000000" w:themeColor="text1"/>
          <w:sz w:val="22"/>
          <w:lang w:val="es-ES"/>
        </w:rPr>
        <w:t>u</w:t>
      </w:r>
      <w:r w:rsidR="00030034" w:rsidRPr="00EF6506">
        <w:rPr>
          <w:rFonts w:ascii="Century Gothic" w:hAnsi="Century Gothic"/>
          <w:color w:val="000000" w:themeColor="text1"/>
          <w:sz w:val="22"/>
          <w:lang w:val="es-ES"/>
        </w:rPr>
        <w:t xml:space="preserve">do, mientras que, </w:t>
      </w:r>
      <w:r w:rsidR="000D584D" w:rsidRPr="00EF6506">
        <w:rPr>
          <w:rFonts w:ascii="Century Gothic" w:hAnsi="Century Gothic"/>
          <w:color w:val="000000" w:themeColor="text1"/>
          <w:sz w:val="22"/>
          <w:lang w:val="es-ES"/>
        </w:rPr>
        <w:t xml:space="preserve">los servicios del Subsistema Metrobús-Q </w:t>
      </w:r>
      <w:r w:rsidR="000A38FC" w:rsidRPr="00EF6506">
        <w:rPr>
          <w:rFonts w:ascii="Century Gothic" w:hAnsi="Century Gothic"/>
          <w:color w:val="000000" w:themeColor="text1"/>
          <w:sz w:val="22"/>
          <w:lang w:val="es-ES"/>
        </w:rPr>
        <w:t xml:space="preserve">delegados a operadoras </w:t>
      </w:r>
      <w:r w:rsidR="007735B4" w:rsidRPr="00EF6506">
        <w:rPr>
          <w:rFonts w:ascii="Century Gothic" w:hAnsi="Century Gothic"/>
          <w:color w:val="000000" w:themeColor="text1"/>
          <w:sz w:val="22"/>
          <w:lang w:val="es-ES"/>
        </w:rPr>
        <w:t xml:space="preserve">privadas </w:t>
      </w:r>
      <w:r w:rsidR="000A38FC" w:rsidRPr="00EF6506">
        <w:rPr>
          <w:rFonts w:ascii="Century Gothic" w:hAnsi="Century Gothic"/>
          <w:color w:val="000000" w:themeColor="text1"/>
          <w:sz w:val="22"/>
          <w:lang w:val="es-ES"/>
        </w:rPr>
        <w:t xml:space="preserve">de transporte </w:t>
      </w:r>
      <w:r w:rsidR="000D584D" w:rsidRPr="00EF6506">
        <w:rPr>
          <w:rFonts w:ascii="Century Gothic" w:hAnsi="Century Gothic"/>
          <w:color w:val="000000" w:themeColor="text1"/>
          <w:sz w:val="22"/>
          <w:lang w:val="es-ES"/>
        </w:rPr>
        <w:t xml:space="preserve">y </w:t>
      </w:r>
      <w:r w:rsidR="00CB63B5" w:rsidRPr="00EF6506">
        <w:rPr>
          <w:rFonts w:ascii="Century Gothic" w:hAnsi="Century Gothic"/>
          <w:color w:val="000000" w:themeColor="text1"/>
          <w:sz w:val="22"/>
          <w:lang w:val="es-ES"/>
        </w:rPr>
        <w:t xml:space="preserve">el </w:t>
      </w:r>
      <w:r w:rsidR="001E59BD" w:rsidRPr="00EF6506">
        <w:rPr>
          <w:rFonts w:ascii="Century Gothic" w:hAnsi="Century Gothic"/>
          <w:color w:val="000000" w:themeColor="text1"/>
          <w:sz w:val="22"/>
          <w:lang w:val="es-ES"/>
        </w:rPr>
        <w:t>S</w:t>
      </w:r>
      <w:r w:rsidR="00CB63B5" w:rsidRPr="00EF6506">
        <w:rPr>
          <w:rFonts w:ascii="Century Gothic" w:hAnsi="Century Gothic"/>
          <w:color w:val="000000" w:themeColor="text1"/>
          <w:sz w:val="22"/>
          <w:lang w:val="es-ES"/>
        </w:rPr>
        <w:t xml:space="preserve">ubsistema </w:t>
      </w:r>
      <w:r w:rsidR="001E59BD" w:rsidRPr="00EF6506">
        <w:rPr>
          <w:rFonts w:ascii="Century Gothic" w:hAnsi="Century Gothic"/>
          <w:color w:val="000000" w:themeColor="text1"/>
          <w:sz w:val="22"/>
          <w:lang w:val="es-ES"/>
        </w:rPr>
        <w:t>C</w:t>
      </w:r>
      <w:r w:rsidR="00CB63B5" w:rsidRPr="00EF6506">
        <w:rPr>
          <w:rFonts w:ascii="Century Gothic" w:hAnsi="Century Gothic"/>
          <w:color w:val="000000" w:themeColor="text1"/>
          <w:sz w:val="22"/>
          <w:lang w:val="es-ES"/>
        </w:rPr>
        <w:t xml:space="preserve">onvencional </w:t>
      </w:r>
      <w:r w:rsidR="001E59BD" w:rsidRPr="00EF6506">
        <w:rPr>
          <w:rFonts w:ascii="Century Gothic" w:hAnsi="Century Gothic"/>
          <w:color w:val="000000" w:themeColor="text1"/>
          <w:sz w:val="22"/>
          <w:lang w:val="es-ES"/>
        </w:rPr>
        <w:t>U</w:t>
      </w:r>
      <w:r w:rsidR="00CB63B5" w:rsidRPr="00EF6506">
        <w:rPr>
          <w:rFonts w:ascii="Century Gothic" w:hAnsi="Century Gothic"/>
          <w:color w:val="000000" w:themeColor="text1"/>
          <w:sz w:val="22"/>
          <w:lang w:val="es-ES"/>
        </w:rPr>
        <w:t>rbano</w:t>
      </w:r>
      <w:r w:rsidR="0013265C" w:rsidRPr="00EF6506">
        <w:rPr>
          <w:rFonts w:ascii="Century Gothic" w:hAnsi="Century Gothic"/>
          <w:color w:val="000000" w:themeColor="text1"/>
          <w:sz w:val="22"/>
          <w:lang w:val="es-ES"/>
        </w:rPr>
        <w:t xml:space="preserve">, </w:t>
      </w:r>
      <w:r w:rsidR="004747CF" w:rsidRPr="00EF6506">
        <w:rPr>
          <w:rFonts w:ascii="Century Gothic" w:hAnsi="Century Gothic"/>
          <w:color w:val="000000" w:themeColor="text1"/>
          <w:sz w:val="22"/>
          <w:lang w:val="es-ES"/>
        </w:rPr>
        <w:t>podrá</w:t>
      </w:r>
      <w:r w:rsidR="000A38FC" w:rsidRPr="00EF6506">
        <w:rPr>
          <w:rFonts w:ascii="Century Gothic" w:hAnsi="Century Gothic"/>
          <w:color w:val="000000" w:themeColor="text1"/>
          <w:sz w:val="22"/>
          <w:lang w:val="es-ES"/>
        </w:rPr>
        <w:t>n</w:t>
      </w:r>
      <w:r w:rsidR="004747CF" w:rsidRPr="00EF6506">
        <w:rPr>
          <w:rFonts w:ascii="Century Gothic" w:hAnsi="Century Gothic"/>
          <w:color w:val="000000" w:themeColor="text1"/>
          <w:sz w:val="22"/>
          <w:lang w:val="es-ES"/>
        </w:rPr>
        <w:t xml:space="preserve"> </w:t>
      </w:r>
      <w:r w:rsidR="00161997" w:rsidRPr="00EF6506">
        <w:rPr>
          <w:rFonts w:ascii="Century Gothic" w:hAnsi="Century Gothic"/>
          <w:color w:val="000000" w:themeColor="text1"/>
          <w:sz w:val="22"/>
          <w:lang w:val="es-ES"/>
        </w:rPr>
        <w:t xml:space="preserve">progresivamente </w:t>
      </w:r>
      <w:r w:rsidR="004747CF" w:rsidRPr="00EF6506">
        <w:rPr>
          <w:rFonts w:ascii="Century Gothic" w:hAnsi="Century Gothic"/>
          <w:color w:val="000000" w:themeColor="text1"/>
          <w:sz w:val="22"/>
          <w:lang w:val="es-ES"/>
        </w:rPr>
        <w:t>implementar</w:t>
      </w:r>
      <w:r w:rsidR="009A16DB" w:rsidRPr="00EF6506">
        <w:rPr>
          <w:rFonts w:ascii="Century Gothic" w:hAnsi="Century Gothic"/>
          <w:color w:val="000000" w:themeColor="text1"/>
          <w:sz w:val="22"/>
          <w:lang w:val="es-ES"/>
        </w:rPr>
        <w:t xml:space="preserve"> los sistemas SIR</w:t>
      </w:r>
      <w:r w:rsidR="000B62D1" w:rsidRPr="00EF6506">
        <w:rPr>
          <w:rFonts w:ascii="Century Gothic" w:hAnsi="Century Gothic"/>
          <w:color w:val="000000" w:themeColor="text1"/>
          <w:sz w:val="22"/>
          <w:lang w:val="es-ES"/>
        </w:rPr>
        <w:t xml:space="preserve">, SAE </w:t>
      </w:r>
      <w:r w:rsidR="009A16DB" w:rsidRPr="00EF6506">
        <w:rPr>
          <w:rFonts w:ascii="Century Gothic" w:hAnsi="Century Gothic"/>
          <w:color w:val="000000" w:themeColor="text1"/>
          <w:sz w:val="22"/>
          <w:lang w:val="es-ES"/>
        </w:rPr>
        <w:t>y SIU</w:t>
      </w:r>
      <w:r w:rsidR="00CB63B5" w:rsidRPr="0021064C">
        <w:rPr>
          <w:rFonts w:ascii="Century Gothic" w:hAnsi="Century Gothic"/>
          <w:color w:val="000000" w:themeColor="text1"/>
          <w:sz w:val="22"/>
          <w:lang w:val="es-ES"/>
        </w:rPr>
        <w:t xml:space="preserve"> bajo las normas técnicas expedidas po</w:t>
      </w:r>
      <w:r w:rsidR="009A16DB" w:rsidRPr="0021064C">
        <w:rPr>
          <w:rFonts w:ascii="Century Gothic" w:hAnsi="Century Gothic"/>
          <w:color w:val="000000" w:themeColor="text1"/>
          <w:sz w:val="22"/>
          <w:lang w:val="es-ES"/>
        </w:rPr>
        <w:t xml:space="preserve">r la </w:t>
      </w:r>
      <w:r w:rsidR="000B62D1" w:rsidRPr="0021064C">
        <w:rPr>
          <w:rFonts w:ascii="Century Gothic" w:hAnsi="Century Gothic"/>
          <w:color w:val="000000" w:themeColor="text1"/>
          <w:sz w:val="22"/>
          <w:lang w:val="es-ES"/>
        </w:rPr>
        <w:t>Secretaría de Movilidad</w:t>
      </w:r>
      <w:r w:rsidR="00CB63B5" w:rsidRPr="0021064C">
        <w:rPr>
          <w:rFonts w:ascii="Century Gothic" w:hAnsi="Century Gothic"/>
          <w:color w:val="000000" w:themeColor="text1"/>
          <w:sz w:val="22"/>
          <w:lang w:val="es-ES"/>
        </w:rPr>
        <w:t xml:space="preserve">, </w:t>
      </w:r>
      <w:r w:rsidR="000A38FC" w:rsidRPr="0021064C">
        <w:rPr>
          <w:rFonts w:ascii="Century Gothic" w:hAnsi="Century Gothic"/>
          <w:color w:val="000000" w:themeColor="text1"/>
          <w:sz w:val="22"/>
          <w:lang w:val="es-ES"/>
        </w:rPr>
        <w:t xml:space="preserve">los mismos </w:t>
      </w:r>
      <w:r w:rsidR="00CB63B5" w:rsidRPr="0021064C">
        <w:rPr>
          <w:rFonts w:ascii="Century Gothic" w:hAnsi="Century Gothic"/>
          <w:color w:val="000000" w:themeColor="text1"/>
          <w:sz w:val="22"/>
          <w:lang w:val="es-ES"/>
        </w:rPr>
        <w:t xml:space="preserve">que </w:t>
      </w:r>
      <w:r w:rsidR="00161997" w:rsidRPr="0021064C">
        <w:rPr>
          <w:rFonts w:ascii="Century Gothic" w:hAnsi="Century Gothic"/>
          <w:color w:val="000000" w:themeColor="text1"/>
          <w:sz w:val="22"/>
          <w:lang w:val="es-ES"/>
        </w:rPr>
        <w:t xml:space="preserve">se integrarán de acuerdo al cronograma establecido </w:t>
      </w:r>
      <w:r w:rsidR="000A38FC" w:rsidRPr="0021064C">
        <w:rPr>
          <w:rFonts w:ascii="Century Gothic" w:hAnsi="Century Gothic"/>
          <w:color w:val="000000" w:themeColor="text1"/>
          <w:sz w:val="22"/>
          <w:lang w:val="es-ES"/>
        </w:rPr>
        <w:t>en el presente Título</w:t>
      </w:r>
      <w:r w:rsidR="009A16DB" w:rsidRPr="0021064C">
        <w:rPr>
          <w:rFonts w:ascii="Century Gothic" w:hAnsi="Century Gothic"/>
          <w:color w:val="000000" w:themeColor="text1"/>
          <w:sz w:val="22"/>
          <w:lang w:val="es-ES"/>
        </w:rPr>
        <w:t>.</w:t>
      </w:r>
      <w:r w:rsidR="00030034" w:rsidRPr="0021064C">
        <w:rPr>
          <w:rFonts w:ascii="Century Gothic" w:hAnsi="Century Gothic"/>
          <w:color w:val="000000" w:themeColor="text1"/>
          <w:sz w:val="22"/>
          <w:lang w:val="es-ES"/>
        </w:rPr>
        <w:t xml:space="preserve"> </w:t>
      </w:r>
    </w:p>
    <w:p w14:paraId="1C18CED6" w14:textId="79EB7040" w:rsidR="00D61C77" w:rsidRPr="00BF1FB0" w:rsidRDefault="0021064C" w:rsidP="0021064C">
      <w:pPr>
        <w:spacing w:line="240" w:lineRule="auto"/>
        <w:rPr>
          <w:rFonts w:ascii="Century Gothic" w:hAnsi="Century Gothic"/>
          <w:color w:val="000000" w:themeColor="text1"/>
          <w:sz w:val="22"/>
          <w:lang w:val="es-ES"/>
        </w:rPr>
      </w:pPr>
      <w:r w:rsidRPr="00BF1FB0">
        <w:rPr>
          <w:rFonts w:ascii="Century Gothic" w:hAnsi="Century Gothic"/>
          <w:b/>
          <w:color w:val="000000" w:themeColor="text1"/>
          <w:sz w:val="22"/>
          <w:lang w:val="es-ES" w:eastAsia="es-ES"/>
        </w:rPr>
        <w:t>Artículo IV.2.35</w:t>
      </w:r>
      <w:r w:rsidR="00BF1FB0">
        <w:rPr>
          <w:rFonts w:ascii="Century Gothic" w:hAnsi="Century Gothic"/>
          <w:b/>
          <w:color w:val="000000" w:themeColor="text1"/>
          <w:sz w:val="22"/>
          <w:lang w:val="es-ES" w:eastAsia="es-ES"/>
        </w:rPr>
        <w:t>9</w:t>
      </w:r>
      <w:r w:rsidR="00AA3CF8" w:rsidRPr="00BF1FB0">
        <w:rPr>
          <w:rFonts w:ascii="Century Gothic" w:hAnsi="Century Gothic"/>
          <w:b/>
          <w:color w:val="000000" w:themeColor="text1"/>
          <w:sz w:val="22"/>
          <w:lang w:val="es-ES"/>
        </w:rPr>
        <w:t>.- Integración Operacional:</w:t>
      </w:r>
      <w:r w:rsidR="00AA3CF8" w:rsidRPr="00BF1FB0">
        <w:rPr>
          <w:rFonts w:ascii="Century Gothic" w:hAnsi="Century Gothic"/>
          <w:color w:val="000000" w:themeColor="text1"/>
          <w:sz w:val="22"/>
          <w:lang w:val="es-ES"/>
        </w:rPr>
        <w:t xml:space="preserve"> </w:t>
      </w:r>
      <w:r w:rsidR="0043508D" w:rsidRPr="00BF1FB0">
        <w:rPr>
          <w:rFonts w:ascii="Century Gothic" w:hAnsi="Century Gothic"/>
          <w:color w:val="000000" w:themeColor="text1"/>
          <w:sz w:val="22"/>
          <w:lang w:val="es-ES"/>
        </w:rPr>
        <w:t xml:space="preserve">La Secretaría de Movilidad </w:t>
      </w:r>
      <w:r w:rsidR="009D3A2C" w:rsidRPr="00BF1FB0">
        <w:rPr>
          <w:rFonts w:ascii="Century Gothic" w:hAnsi="Century Gothic"/>
          <w:color w:val="000000" w:themeColor="text1"/>
          <w:sz w:val="22"/>
          <w:lang w:val="es-ES"/>
        </w:rPr>
        <w:t xml:space="preserve">realizará la reestructuración de las rutas de transporte público de Quito, </w:t>
      </w:r>
      <w:r w:rsidR="00D61C77" w:rsidRPr="00BF1FB0">
        <w:rPr>
          <w:rFonts w:ascii="Century Gothic" w:hAnsi="Century Gothic"/>
          <w:color w:val="000000" w:themeColor="text1"/>
          <w:sz w:val="22"/>
          <w:lang w:val="es-ES"/>
        </w:rPr>
        <w:t>con el objeto de lograr la mayor cobertura territorial, mejorar los tiempos de viaje, optimizar los costos de operación del sistema, bajo los principios de accesibilidad universal, confiabilidad, seguridad, y protección del medio ambiente.</w:t>
      </w:r>
    </w:p>
    <w:p w14:paraId="20A4EFDA" w14:textId="258905AA" w:rsidR="0043508D" w:rsidRPr="0021064C" w:rsidRDefault="00FD2C46" w:rsidP="0021064C">
      <w:pPr>
        <w:spacing w:line="240" w:lineRule="auto"/>
        <w:rPr>
          <w:rFonts w:ascii="Century Gothic" w:hAnsi="Century Gothic"/>
          <w:color w:val="000000" w:themeColor="text1"/>
          <w:sz w:val="22"/>
          <w:lang w:val="es-ES"/>
        </w:rPr>
      </w:pPr>
      <w:r w:rsidRPr="00BF1FB0">
        <w:rPr>
          <w:rFonts w:ascii="Century Gothic" w:hAnsi="Century Gothic"/>
          <w:color w:val="000000" w:themeColor="text1"/>
          <w:sz w:val="22"/>
          <w:lang w:val="es-ES"/>
        </w:rPr>
        <w:t>La optimización de los servicios de transporte público,</w:t>
      </w:r>
      <w:r w:rsidR="00D61C77" w:rsidRPr="00BF1FB0">
        <w:rPr>
          <w:rFonts w:ascii="Century Gothic" w:hAnsi="Century Gothic"/>
          <w:color w:val="000000" w:themeColor="text1"/>
          <w:sz w:val="22"/>
          <w:lang w:val="es-ES"/>
        </w:rPr>
        <w:t xml:space="preserve"> s</w:t>
      </w:r>
      <w:r w:rsidR="009D3A2C" w:rsidRPr="00BF1FB0">
        <w:rPr>
          <w:rFonts w:ascii="Century Gothic" w:hAnsi="Century Gothic"/>
          <w:color w:val="000000" w:themeColor="text1"/>
          <w:sz w:val="22"/>
          <w:lang w:val="es-ES"/>
        </w:rPr>
        <w:t xml:space="preserve">e </w:t>
      </w:r>
      <w:r w:rsidR="00D61C77" w:rsidRPr="00BF1FB0">
        <w:rPr>
          <w:rFonts w:ascii="Century Gothic" w:hAnsi="Century Gothic"/>
          <w:color w:val="000000" w:themeColor="text1"/>
          <w:sz w:val="22"/>
          <w:lang w:val="es-ES"/>
        </w:rPr>
        <w:t xml:space="preserve">sustenta en la estructuración de </w:t>
      </w:r>
      <w:r w:rsidRPr="00BF1FB0">
        <w:rPr>
          <w:rFonts w:ascii="Century Gothic" w:hAnsi="Century Gothic"/>
          <w:color w:val="000000" w:themeColor="text1"/>
          <w:sz w:val="22"/>
          <w:lang w:val="es-ES"/>
        </w:rPr>
        <w:t>una</w:t>
      </w:r>
      <w:r w:rsidR="00D61C77" w:rsidRPr="00BF1FB0">
        <w:rPr>
          <w:rFonts w:ascii="Century Gothic" w:hAnsi="Century Gothic"/>
          <w:color w:val="000000" w:themeColor="text1"/>
          <w:sz w:val="22"/>
          <w:lang w:val="es-ES"/>
        </w:rPr>
        <w:t xml:space="preserve"> red integrada, </w:t>
      </w:r>
      <w:r w:rsidRPr="00BF1FB0">
        <w:rPr>
          <w:rFonts w:ascii="Century Gothic" w:hAnsi="Century Gothic"/>
          <w:color w:val="000000" w:themeColor="text1"/>
          <w:sz w:val="22"/>
          <w:lang w:val="es-ES"/>
        </w:rPr>
        <w:t>que prove</w:t>
      </w:r>
      <w:r w:rsidR="00D62F67" w:rsidRPr="00BF1FB0">
        <w:rPr>
          <w:rFonts w:ascii="Century Gothic" w:hAnsi="Century Gothic"/>
          <w:color w:val="000000" w:themeColor="text1"/>
          <w:sz w:val="22"/>
          <w:lang w:val="es-ES"/>
        </w:rPr>
        <w:t>a</w:t>
      </w:r>
      <w:r w:rsidRPr="00BF1FB0">
        <w:rPr>
          <w:rFonts w:ascii="Century Gothic" w:hAnsi="Century Gothic"/>
          <w:color w:val="000000" w:themeColor="text1"/>
          <w:sz w:val="22"/>
          <w:lang w:val="es-ES"/>
        </w:rPr>
        <w:t xml:space="preserve"> de manera</w:t>
      </w:r>
      <w:r w:rsidR="009D3A2C" w:rsidRPr="00BF1FB0">
        <w:rPr>
          <w:rFonts w:ascii="Century Gothic" w:hAnsi="Century Gothic"/>
          <w:color w:val="000000" w:themeColor="text1"/>
          <w:sz w:val="22"/>
          <w:lang w:val="es-ES"/>
        </w:rPr>
        <w:t xml:space="preserve"> eficiente</w:t>
      </w:r>
      <w:r w:rsidR="00D62F67" w:rsidRPr="00BF1FB0">
        <w:rPr>
          <w:rFonts w:ascii="Century Gothic" w:hAnsi="Century Gothic"/>
          <w:color w:val="000000" w:themeColor="text1"/>
          <w:sz w:val="22"/>
          <w:lang w:val="es-ES"/>
        </w:rPr>
        <w:t xml:space="preserve"> dichos servicios</w:t>
      </w:r>
      <w:r w:rsidR="009D3A2C" w:rsidRPr="00BF1FB0">
        <w:rPr>
          <w:rFonts w:ascii="Century Gothic" w:hAnsi="Century Gothic"/>
          <w:color w:val="000000" w:themeColor="text1"/>
          <w:sz w:val="22"/>
          <w:lang w:val="es-ES"/>
        </w:rPr>
        <w:t xml:space="preserve">, </w:t>
      </w:r>
      <w:r w:rsidR="00D62F67" w:rsidRPr="00BF1FB0">
        <w:rPr>
          <w:rFonts w:ascii="Century Gothic" w:hAnsi="Century Gothic"/>
          <w:color w:val="000000" w:themeColor="text1"/>
          <w:sz w:val="22"/>
          <w:lang w:val="es-ES"/>
        </w:rPr>
        <w:t>considerando</w:t>
      </w:r>
      <w:r w:rsidR="009D3A2C" w:rsidRPr="00BF1FB0">
        <w:rPr>
          <w:rFonts w:ascii="Century Gothic" w:hAnsi="Century Gothic"/>
          <w:color w:val="000000" w:themeColor="text1"/>
          <w:sz w:val="22"/>
          <w:lang w:val="es-ES"/>
        </w:rPr>
        <w:t xml:space="preserve"> la Primera Línea de Metro de Quito </w:t>
      </w:r>
      <w:r w:rsidR="00D62F67" w:rsidRPr="00BF1FB0">
        <w:rPr>
          <w:rFonts w:ascii="Century Gothic" w:hAnsi="Century Gothic"/>
          <w:color w:val="000000" w:themeColor="text1"/>
          <w:sz w:val="22"/>
          <w:lang w:val="es-ES"/>
        </w:rPr>
        <w:t>como</w:t>
      </w:r>
      <w:r w:rsidR="009D3A2C" w:rsidRPr="00BF1FB0">
        <w:rPr>
          <w:rFonts w:ascii="Century Gothic" w:hAnsi="Century Gothic"/>
          <w:color w:val="000000" w:themeColor="text1"/>
          <w:sz w:val="22"/>
          <w:lang w:val="es-ES"/>
        </w:rPr>
        <w:t xml:space="preserve"> el eje fundamental de esa red.</w:t>
      </w:r>
      <w:r w:rsidR="009D3A2C" w:rsidRPr="0021064C">
        <w:rPr>
          <w:rFonts w:ascii="Century Gothic" w:hAnsi="Century Gothic"/>
          <w:color w:val="000000" w:themeColor="text1"/>
          <w:sz w:val="22"/>
          <w:lang w:val="es-ES"/>
        </w:rPr>
        <w:t xml:space="preserve"> </w:t>
      </w:r>
      <w:r w:rsidR="0043508D" w:rsidRPr="0021064C">
        <w:rPr>
          <w:rFonts w:ascii="Century Gothic" w:hAnsi="Century Gothic"/>
          <w:color w:val="000000" w:themeColor="text1"/>
          <w:sz w:val="22"/>
          <w:lang w:val="es-ES"/>
        </w:rPr>
        <w:t xml:space="preserve"> </w:t>
      </w:r>
    </w:p>
    <w:p w14:paraId="6C433F32" w14:textId="1C96574A" w:rsidR="001D10CF" w:rsidRPr="0021064C" w:rsidRDefault="003E2327" w:rsidP="0021064C">
      <w:pPr>
        <w:spacing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La Secretaría de Movilidad, en coordinación con las</w:t>
      </w:r>
      <w:r w:rsidR="001D10CF" w:rsidRPr="0021064C">
        <w:rPr>
          <w:rFonts w:ascii="Century Gothic" w:hAnsi="Century Gothic"/>
          <w:color w:val="000000" w:themeColor="text1"/>
          <w:sz w:val="22"/>
          <w:lang w:val="es-ES"/>
        </w:rPr>
        <w:t xml:space="preserve"> Empresas Públicas Metropolitanas de Pasajeros y Metro de Quito, establecerá la reestructuración de </w:t>
      </w:r>
      <w:r w:rsidR="00E609C8" w:rsidRPr="0021064C">
        <w:rPr>
          <w:rFonts w:ascii="Century Gothic" w:hAnsi="Century Gothic"/>
          <w:color w:val="000000" w:themeColor="text1"/>
          <w:sz w:val="22"/>
          <w:lang w:val="es-ES"/>
        </w:rPr>
        <w:t xml:space="preserve">servicios troncales y </w:t>
      </w:r>
      <w:r w:rsidR="001D10CF" w:rsidRPr="0021064C">
        <w:rPr>
          <w:rFonts w:ascii="Century Gothic" w:hAnsi="Century Gothic"/>
          <w:color w:val="000000" w:themeColor="text1"/>
          <w:sz w:val="22"/>
          <w:lang w:val="es-ES"/>
        </w:rPr>
        <w:t xml:space="preserve">alimentadores, </w:t>
      </w:r>
      <w:r w:rsidR="00CF4011" w:rsidRPr="0021064C">
        <w:rPr>
          <w:rFonts w:ascii="Century Gothic" w:hAnsi="Century Gothic"/>
          <w:color w:val="000000" w:themeColor="text1"/>
          <w:sz w:val="22"/>
          <w:lang w:val="es-ES"/>
        </w:rPr>
        <w:t>considerando el principio de complementariedad y el necesario proceso de optimización del actual Subsistema Metrobús-Q</w:t>
      </w:r>
      <w:r w:rsidR="00161997" w:rsidRPr="0021064C">
        <w:rPr>
          <w:rFonts w:ascii="Century Gothic" w:hAnsi="Century Gothic"/>
          <w:color w:val="000000" w:themeColor="text1"/>
          <w:sz w:val="22"/>
          <w:lang w:val="es-ES"/>
        </w:rPr>
        <w:t>. D</w:t>
      </w:r>
      <w:r w:rsidR="00E609C8" w:rsidRPr="0021064C">
        <w:rPr>
          <w:rFonts w:ascii="Century Gothic" w:hAnsi="Century Gothic"/>
          <w:color w:val="000000" w:themeColor="text1"/>
          <w:sz w:val="22"/>
          <w:lang w:val="es-ES"/>
        </w:rPr>
        <w:t>icha reestructuración</w:t>
      </w:r>
      <w:r w:rsidR="001D10CF" w:rsidRPr="0021064C">
        <w:rPr>
          <w:rFonts w:ascii="Century Gothic" w:hAnsi="Century Gothic"/>
          <w:color w:val="000000" w:themeColor="text1"/>
          <w:sz w:val="22"/>
          <w:lang w:val="es-ES"/>
        </w:rPr>
        <w:t xml:space="preserve"> entrará en operación </w:t>
      </w:r>
      <w:r w:rsidR="000D20B2" w:rsidRPr="0021064C">
        <w:rPr>
          <w:rFonts w:ascii="Century Gothic" w:hAnsi="Century Gothic"/>
          <w:color w:val="000000" w:themeColor="text1"/>
          <w:sz w:val="22"/>
          <w:lang w:val="es-ES"/>
        </w:rPr>
        <w:t xml:space="preserve">en la </w:t>
      </w:r>
      <w:r w:rsidR="00EF6506">
        <w:rPr>
          <w:rFonts w:ascii="Century Gothic" w:hAnsi="Century Gothic"/>
          <w:color w:val="000000" w:themeColor="text1"/>
          <w:sz w:val="22"/>
          <w:lang w:val="es-ES"/>
        </w:rPr>
        <w:t>F</w:t>
      </w:r>
      <w:r w:rsidR="000D20B2" w:rsidRPr="0021064C">
        <w:rPr>
          <w:rFonts w:ascii="Century Gothic" w:hAnsi="Century Gothic"/>
          <w:color w:val="000000" w:themeColor="text1"/>
          <w:sz w:val="22"/>
          <w:lang w:val="es-ES"/>
        </w:rPr>
        <w:t>ase Primera de I</w:t>
      </w:r>
      <w:r w:rsidR="001D10CF" w:rsidRPr="0021064C">
        <w:rPr>
          <w:rFonts w:ascii="Century Gothic" w:hAnsi="Century Gothic"/>
          <w:color w:val="000000" w:themeColor="text1"/>
          <w:sz w:val="22"/>
          <w:lang w:val="es-ES"/>
        </w:rPr>
        <w:t>ntegración</w:t>
      </w:r>
      <w:r w:rsidRPr="0021064C">
        <w:rPr>
          <w:rFonts w:ascii="Century Gothic" w:hAnsi="Century Gothic"/>
          <w:color w:val="000000" w:themeColor="text1"/>
          <w:sz w:val="22"/>
          <w:lang w:val="es-ES"/>
        </w:rPr>
        <w:t xml:space="preserve">, cuyas definiciones </w:t>
      </w:r>
      <w:r w:rsidR="00316BDC" w:rsidRPr="0021064C">
        <w:rPr>
          <w:rFonts w:ascii="Century Gothic" w:hAnsi="Century Gothic"/>
          <w:color w:val="000000" w:themeColor="text1"/>
          <w:sz w:val="22"/>
          <w:lang w:val="es-ES"/>
        </w:rPr>
        <w:t>formarán</w:t>
      </w:r>
      <w:r w:rsidRPr="0021064C">
        <w:rPr>
          <w:rFonts w:ascii="Century Gothic" w:hAnsi="Century Gothic"/>
          <w:color w:val="000000" w:themeColor="text1"/>
          <w:sz w:val="22"/>
          <w:lang w:val="es-ES"/>
        </w:rPr>
        <w:t xml:space="preserve"> parte de la reestructuración general de rutas del Sistema Integrado de Transporte del DMQ.</w:t>
      </w:r>
    </w:p>
    <w:p w14:paraId="59112FB5" w14:textId="3C6ACADC" w:rsidR="00E94999" w:rsidRPr="0021064C" w:rsidRDefault="0021064C" w:rsidP="0021064C">
      <w:pPr>
        <w:spacing w:after="0" w:line="240" w:lineRule="auto"/>
        <w:rPr>
          <w:rFonts w:ascii="Century Gothic" w:hAnsi="Century Gothic"/>
          <w:color w:val="000000" w:themeColor="text1"/>
          <w:sz w:val="22"/>
          <w:lang w:eastAsia="es-ES"/>
        </w:rPr>
      </w:pPr>
      <w:r w:rsidRPr="0021064C">
        <w:rPr>
          <w:rFonts w:ascii="Century Gothic" w:hAnsi="Century Gothic"/>
          <w:b/>
          <w:color w:val="000000" w:themeColor="text1"/>
          <w:sz w:val="22"/>
          <w:lang w:val="es-ES" w:eastAsia="es-ES"/>
        </w:rPr>
        <w:t>Artículo IV.2.3</w:t>
      </w:r>
      <w:r w:rsidR="00BF1FB0">
        <w:rPr>
          <w:rFonts w:ascii="Century Gothic" w:hAnsi="Century Gothic"/>
          <w:b/>
          <w:color w:val="000000" w:themeColor="text1"/>
          <w:sz w:val="22"/>
          <w:lang w:val="es-ES" w:eastAsia="es-ES"/>
        </w:rPr>
        <w:t>60</w:t>
      </w:r>
      <w:r w:rsidRPr="0021064C">
        <w:rPr>
          <w:rFonts w:ascii="Century Gothic" w:hAnsi="Century Gothic"/>
          <w:b/>
          <w:color w:val="000000" w:themeColor="text1"/>
          <w:sz w:val="22"/>
          <w:lang w:val="es-ES" w:eastAsia="es-ES"/>
        </w:rPr>
        <w:t>.-</w:t>
      </w:r>
      <w:r w:rsidR="00D57073" w:rsidRPr="0021064C">
        <w:rPr>
          <w:rFonts w:ascii="Century Gothic" w:hAnsi="Century Gothic"/>
          <w:b/>
          <w:color w:val="000000" w:themeColor="text1"/>
          <w:sz w:val="22"/>
          <w:lang w:eastAsia="es-ES"/>
        </w:rPr>
        <w:t xml:space="preserve"> Fase Primera de Integración: </w:t>
      </w:r>
      <w:r w:rsidR="00D57073" w:rsidRPr="0021064C">
        <w:rPr>
          <w:rFonts w:ascii="Century Gothic" w:hAnsi="Century Gothic"/>
          <w:color w:val="000000" w:themeColor="text1"/>
          <w:sz w:val="22"/>
          <w:lang w:eastAsia="es-ES"/>
        </w:rPr>
        <w:t>Cumplida la Fase Previa a la Integración</w:t>
      </w:r>
      <w:r w:rsidR="003B16A8" w:rsidRPr="0021064C">
        <w:rPr>
          <w:rFonts w:ascii="Century Gothic" w:hAnsi="Century Gothic"/>
          <w:color w:val="000000" w:themeColor="text1"/>
          <w:sz w:val="22"/>
          <w:lang w:eastAsia="es-ES"/>
        </w:rPr>
        <w:t xml:space="preserve"> y </w:t>
      </w:r>
      <w:r w:rsidR="003B728B" w:rsidRPr="0021064C">
        <w:rPr>
          <w:rFonts w:ascii="Century Gothic" w:hAnsi="Century Gothic"/>
          <w:color w:val="000000" w:themeColor="text1"/>
          <w:sz w:val="22"/>
          <w:lang w:eastAsia="es-ES"/>
        </w:rPr>
        <w:t xml:space="preserve">para </w:t>
      </w:r>
      <w:r w:rsidR="003B16A8" w:rsidRPr="0021064C">
        <w:rPr>
          <w:rFonts w:ascii="Century Gothic" w:hAnsi="Century Gothic"/>
          <w:color w:val="000000" w:themeColor="text1"/>
          <w:sz w:val="22"/>
          <w:lang w:eastAsia="es-ES"/>
        </w:rPr>
        <w:t>el inicio de la operación de la Primera Línea del Metro de Quito</w:t>
      </w:r>
      <w:r w:rsidR="00D57073" w:rsidRPr="0021064C">
        <w:rPr>
          <w:rFonts w:ascii="Century Gothic" w:hAnsi="Century Gothic"/>
          <w:color w:val="000000" w:themeColor="text1"/>
          <w:sz w:val="22"/>
          <w:lang w:eastAsia="es-ES"/>
        </w:rPr>
        <w:t xml:space="preserve">, se integrarán operacional y tarifariamente los subsistemas </w:t>
      </w:r>
      <w:r w:rsidR="00E94999" w:rsidRPr="0021064C">
        <w:rPr>
          <w:rFonts w:ascii="Century Gothic" w:hAnsi="Century Gothic"/>
          <w:color w:val="000000" w:themeColor="text1"/>
          <w:sz w:val="22"/>
          <w:lang w:eastAsia="es-ES"/>
        </w:rPr>
        <w:t xml:space="preserve">Metro y </w:t>
      </w:r>
      <w:r w:rsidR="00D57073" w:rsidRPr="0021064C">
        <w:rPr>
          <w:rFonts w:ascii="Century Gothic" w:hAnsi="Century Gothic"/>
          <w:color w:val="000000" w:themeColor="text1"/>
          <w:sz w:val="22"/>
          <w:lang w:eastAsia="es-ES"/>
        </w:rPr>
        <w:t>“Metrobús-Q”</w:t>
      </w:r>
      <w:r w:rsidR="00E94999" w:rsidRPr="0021064C">
        <w:rPr>
          <w:rFonts w:ascii="Century Gothic" w:hAnsi="Century Gothic"/>
          <w:color w:val="000000" w:themeColor="text1"/>
          <w:sz w:val="22"/>
          <w:lang w:eastAsia="es-ES"/>
        </w:rPr>
        <w:t>, en dos etapas:</w:t>
      </w:r>
    </w:p>
    <w:p w14:paraId="171D9167" w14:textId="77777777" w:rsidR="00E94999" w:rsidRPr="0021064C" w:rsidRDefault="00E94999" w:rsidP="0021064C">
      <w:pPr>
        <w:spacing w:after="0" w:line="240" w:lineRule="auto"/>
        <w:rPr>
          <w:rFonts w:ascii="Century Gothic" w:hAnsi="Century Gothic"/>
          <w:color w:val="000000" w:themeColor="text1"/>
          <w:sz w:val="22"/>
          <w:lang w:eastAsia="es-ES"/>
        </w:rPr>
      </w:pPr>
    </w:p>
    <w:p w14:paraId="4F863720" w14:textId="0101CE67" w:rsidR="00600A3A" w:rsidRPr="0021064C" w:rsidRDefault="000A38FC" w:rsidP="006C2632">
      <w:pPr>
        <w:pStyle w:val="Prrafodelista"/>
        <w:numPr>
          <w:ilvl w:val="0"/>
          <w:numId w:val="2"/>
        </w:numPr>
        <w:spacing w:after="0"/>
        <w:ind w:left="426"/>
        <w:rPr>
          <w:rFonts w:ascii="Century Gothic" w:hAnsi="Century Gothic"/>
          <w:color w:val="000000" w:themeColor="text1"/>
          <w:sz w:val="22"/>
          <w:lang w:val="es-ES"/>
        </w:rPr>
      </w:pPr>
      <w:r w:rsidRPr="0021064C">
        <w:rPr>
          <w:rFonts w:ascii="Century Gothic" w:hAnsi="Century Gothic"/>
          <w:color w:val="000000" w:themeColor="text1"/>
          <w:sz w:val="22"/>
          <w:lang w:eastAsia="es-ES"/>
        </w:rPr>
        <w:lastRenderedPageBreak/>
        <w:t xml:space="preserve">Etapa 1: </w:t>
      </w:r>
      <w:r w:rsidR="00D46D08" w:rsidRPr="0021064C">
        <w:rPr>
          <w:rFonts w:ascii="Century Gothic" w:hAnsi="Century Gothic"/>
          <w:color w:val="000000" w:themeColor="text1"/>
          <w:sz w:val="22"/>
          <w:lang w:eastAsia="es-ES"/>
        </w:rPr>
        <w:t>Integración d</w:t>
      </w:r>
      <w:r w:rsidR="00D57073" w:rsidRPr="0021064C">
        <w:rPr>
          <w:rFonts w:ascii="Century Gothic" w:hAnsi="Century Gothic"/>
          <w:color w:val="000000" w:themeColor="text1"/>
          <w:sz w:val="22"/>
          <w:lang w:eastAsia="es-ES"/>
        </w:rPr>
        <w:t xml:space="preserve">el Sistema </w:t>
      </w:r>
      <w:r w:rsidR="004747CF" w:rsidRPr="0021064C">
        <w:rPr>
          <w:rFonts w:ascii="Century Gothic" w:hAnsi="Century Gothic"/>
          <w:color w:val="000000" w:themeColor="text1"/>
          <w:sz w:val="22"/>
          <w:lang w:eastAsia="es-ES"/>
        </w:rPr>
        <w:t xml:space="preserve">Integrado </w:t>
      </w:r>
      <w:r w:rsidR="00D57073" w:rsidRPr="0021064C">
        <w:rPr>
          <w:rFonts w:ascii="Century Gothic" w:hAnsi="Century Gothic"/>
          <w:color w:val="000000" w:themeColor="text1"/>
          <w:sz w:val="22"/>
          <w:lang w:eastAsia="es-ES"/>
        </w:rPr>
        <w:t xml:space="preserve">de Recaudo </w:t>
      </w:r>
      <w:r w:rsidR="00D46D08" w:rsidRPr="0021064C">
        <w:rPr>
          <w:rFonts w:ascii="Century Gothic" w:hAnsi="Century Gothic"/>
          <w:color w:val="000000" w:themeColor="text1"/>
          <w:sz w:val="22"/>
          <w:lang w:eastAsia="es-ES"/>
        </w:rPr>
        <w:t>de</w:t>
      </w:r>
      <w:r w:rsidR="00EF6506">
        <w:rPr>
          <w:rFonts w:ascii="Century Gothic" w:hAnsi="Century Gothic"/>
          <w:color w:val="000000" w:themeColor="text1"/>
          <w:sz w:val="22"/>
          <w:lang w:eastAsia="es-ES"/>
        </w:rPr>
        <w:t>l subsistema Metro con los corredores (troncales y alimentadores) del subsistema “Metrobús-Q” a cargo de la EPMTPQ,</w:t>
      </w:r>
      <w:r w:rsidR="00D46D08" w:rsidRPr="0021064C">
        <w:rPr>
          <w:rFonts w:ascii="Century Gothic" w:hAnsi="Century Gothic"/>
          <w:color w:val="000000" w:themeColor="text1"/>
          <w:sz w:val="22"/>
          <w:lang w:eastAsia="es-ES"/>
        </w:rPr>
        <w:t xml:space="preserve"> e implementación</w:t>
      </w:r>
      <w:r w:rsidR="008F6B1A" w:rsidRPr="0021064C">
        <w:rPr>
          <w:rFonts w:ascii="Century Gothic" w:hAnsi="Century Gothic"/>
          <w:color w:val="000000" w:themeColor="text1"/>
          <w:sz w:val="22"/>
          <w:lang w:eastAsia="es-ES"/>
        </w:rPr>
        <w:t xml:space="preserve"> </w:t>
      </w:r>
      <w:r w:rsidR="00D46D08" w:rsidRPr="0021064C">
        <w:rPr>
          <w:rFonts w:ascii="Century Gothic" w:hAnsi="Century Gothic"/>
          <w:color w:val="000000" w:themeColor="text1"/>
          <w:sz w:val="22"/>
          <w:lang w:eastAsia="es-ES"/>
        </w:rPr>
        <w:t>d</w:t>
      </w:r>
      <w:r w:rsidR="0000192B" w:rsidRPr="0021064C">
        <w:rPr>
          <w:rFonts w:ascii="Century Gothic" w:hAnsi="Century Gothic"/>
          <w:color w:val="000000" w:themeColor="text1"/>
          <w:sz w:val="22"/>
          <w:lang w:eastAsia="es-ES"/>
        </w:rPr>
        <w:t xml:space="preserve">el </w:t>
      </w:r>
      <w:r w:rsidR="003B728B" w:rsidRPr="0021064C">
        <w:rPr>
          <w:rFonts w:ascii="Century Gothic" w:hAnsi="Century Gothic"/>
          <w:color w:val="000000" w:themeColor="text1"/>
          <w:sz w:val="22"/>
          <w:lang w:eastAsia="es-ES"/>
        </w:rPr>
        <w:t>Sistema de Administración Global (SAG</w:t>
      </w:r>
      <w:r w:rsidR="003B728B" w:rsidRPr="00EF6506">
        <w:rPr>
          <w:rFonts w:ascii="Century Gothic" w:hAnsi="Century Gothic"/>
          <w:color w:val="000000" w:themeColor="text1"/>
          <w:sz w:val="22"/>
          <w:lang w:eastAsia="es-ES"/>
        </w:rPr>
        <w:t>)</w:t>
      </w:r>
      <w:r w:rsidR="00D46D08" w:rsidRPr="00EF6506">
        <w:rPr>
          <w:rFonts w:ascii="Century Gothic" w:hAnsi="Century Gothic"/>
          <w:color w:val="000000" w:themeColor="text1"/>
          <w:sz w:val="22"/>
          <w:lang w:eastAsia="es-ES"/>
        </w:rPr>
        <w:t>, con base</w:t>
      </w:r>
      <w:r w:rsidR="00D46D08" w:rsidRPr="00EF6506">
        <w:rPr>
          <w:rFonts w:ascii="Century Gothic" w:hAnsi="Century Gothic"/>
          <w:color w:val="000000" w:themeColor="text1"/>
          <w:sz w:val="22"/>
        </w:rPr>
        <w:t xml:space="preserve"> </w:t>
      </w:r>
      <w:r w:rsidR="00D57073" w:rsidRPr="00EF6506">
        <w:rPr>
          <w:rFonts w:ascii="Century Gothic" w:hAnsi="Century Gothic"/>
          <w:color w:val="000000" w:themeColor="text1"/>
          <w:sz w:val="22"/>
        </w:rPr>
        <w:t xml:space="preserve">en </w:t>
      </w:r>
      <w:r w:rsidR="003B16A8" w:rsidRPr="00EF6506">
        <w:rPr>
          <w:rFonts w:ascii="Century Gothic" w:hAnsi="Century Gothic"/>
          <w:color w:val="000000" w:themeColor="text1"/>
          <w:sz w:val="22"/>
        </w:rPr>
        <w:t xml:space="preserve">las normas </w:t>
      </w:r>
      <w:r w:rsidR="003B728B" w:rsidRPr="00EF6506">
        <w:rPr>
          <w:rFonts w:ascii="Century Gothic" w:hAnsi="Century Gothic"/>
          <w:color w:val="000000" w:themeColor="text1"/>
          <w:sz w:val="22"/>
        </w:rPr>
        <w:t xml:space="preserve">técnicas </w:t>
      </w:r>
      <w:r w:rsidR="003B16A8" w:rsidRPr="00EF6506">
        <w:rPr>
          <w:rFonts w:ascii="Century Gothic" w:hAnsi="Century Gothic"/>
          <w:color w:val="000000" w:themeColor="text1"/>
          <w:sz w:val="22"/>
        </w:rPr>
        <w:t>que para el efecto dicte la Secretaría de Movilidad</w:t>
      </w:r>
      <w:r w:rsidR="00D46D08" w:rsidRPr="00EF6506">
        <w:rPr>
          <w:rFonts w:ascii="Century Gothic" w:hAnsi="Century Gothic"/>
          <w:color w:val="000000" w:themeColor="text1"/>
          <w:sz w:val="22"/>
          <w:lang w:eastAsia="es-ES"/>
        </w:rPr>
        <w:t>.</w:t>
      </w:r>
    </w:p>
    <w:p w14:paraId="20749639" w14:textId="77777777" w:rsidR="00600A3A" w:rsidRPr="0021064C" w:rsidRDefault="00600A3A" w:rsidP="0021064C">
      <w:pPr>
        <w:pStyle w:val="Prrafodelista"/>
        <w:spacing w:after="0"/>
        <w:ind w:left="426"/>
        <w:rPr>
          <w:rFonts w:ascii="Century Gothic" w:hAnsi="Century Gothic"/>
          <w:color w:val="000000" w:themeColor="text1"/>
          <w:sz w:val="22"/>
          <w:lang w:val="es-ES"/>
        </w:rPr>
      </w:pPr>
    </w:p>
    <w:p w14:paraId="724654F3" w14:textId="22024F60" w:rsidR="007B422E" w:rsidRPr="00EF6506" w:rsidRDefault="00D46D08" w:rsidP="006C2632">
      <w:pPr>
        <w:pStyle w:val="Prrafodelista"/>
        <w:numPr>
          <w:ilvl w:val="0"/>
          <w:numId w:val="2"/>
        </w:numPr>
        <w:spacing w:after="0"/>
        <w:ind w:left="426"/>
        <w:rPr>
          <w:rFonts w:ascii="Century Gothic" w:hAnsi="Century Gothic"/>
          <w:color w:val="000000" w:themeColor="text1"/>
          <w:sz w:val="22"/>
          <w:lang w:val="es-ES"/>
        </w:rPr>
      </w:pPr>
      <w:r w:rsidRPr="00EF6506">
        <w:rPr>
          <w:rFonts w:ascii="Century Gothic" w:hAnsi="Century Gothic"/>
          <w:color w:val="000000" w:themeColor="text1"/>
          <w:sz w:val="22"/>
          <w:lang w:val="es-ES"/>
        </w:rPr>
        <w:t xml:space="preserve">Etapa 2: </w:t>
      </w:r>
      <w:r w:rsidR="00393BEE" w:rsidRPr="00EF6506">
        <w:rPr>
          <w:rFonts w:ascii="Century Gothic" w:hAnsi="Century Gothic"/>
          <w:color w:val="000000" w:themeColor="text1"/>
          <w:sz w:val="22"/>
          <w:lang w:val="es-ES"/>
        </w:rPr>
        <w:t>L</w:t>
      </w:r>
      <w:r w:rsidR="00784800" w:rsidRPr="00EF6506">
        <w:rPr>
          <w:rFonts w:ascii="Century Gothic" w:hAnsi="Century Gothic"/>
          <w:color w:val="000000" w:themeColor="text1"/>
          <w:sz w:val="22"/>
          <w:lang w:val="es-ES"/>
        </w:rPr>
        <w:t xml:space="preserve">os </w:t>
      </w:r>
      <w:r w:rsidR="00EF6506" w:rsidRPr="00EF6506">
        <w:rPr>
          <w:rFonts w:ascii="Century Gothic" w:hAnsi="Century Gothic"/>
          <w:color w:val="000000" w:themeColor="text1"/>
          <w:sz w:val="22"/>
          <w:lang w:val="es-ES"/>
        </w:rPr>
        <w:t xml:space="preserve">corredores </w:t>
      </w:r>
      <w:r w:rsidR="00393BEE" w:rsidRPr="00EF6506">
        <w:rPr>
          <w:rFonts w:ascii="Century Gothic" w:hAnsi="Century Gothic"/>
          <w:color w:val="000000" w:themeColor="text1"/>
          <w:sz w:val="22"/>
          <w:lang w:val="es-ES"/>
        </w:rPr>
        <w:t>del S</w:t>
      </w:r>
      <w:r w:rsidR="00784800" w:rsidRPr="00EF6506">
        <w:rPr>
          <w:rFonts w:ascii="Century Gothic" w:hAnsi="Century Gothic"/>
          <w:color w:val="000000" w:themeColor="text1"/>
          <w:sz w:val="22"/>
          <w:lang w:val="es-ES"/>
        </w:rPr>
        <w:t xml:space="preserve">ubsistema </w:t>
      </w:r>
      <w:r w:rsidR="00EF6506" w:rsidRPr="00EF6506">
        <w:rPr>
          <w:rFonts w:ascii="Century Gothic" w:hAnsi="Century Gothic"/>
          <w:color w:val="000000" w:themeColor="text1"/>
          <w:sz w:val="22"/>
          <w:lang w:val="es-ES"/>
        </w:rPr>
        <w:t>“</w:t>
      </w:r>
      <w:r w:rsidR="00784800" w:rsidRPr="00EF6506">
        <w:rPr>
          <w:rFonts w:ascii="Century Gothic" w:hAnsi="Century Gothic"/>
          <w:color w:val="000000" w:themeColor="text1"/>
          <w:sz w:val="22"/>
          <w:lang w:val="es-ES"/>
        </w:rPr>
        <w:t>Metrobús-Q</w:t>
      </w:r>
      <w:r w:rsidR="00EF6506" w:rsidRPr="00EF6506">
        <w:rPr>
          <w:rFonts w:ascii="Century Gothic" w:hAnsi="Century Gothic"/>
          <w:color w:val="000000" w:themeColor="text1"/>
          <w:sz w:val="22"/>
          <w:lang w:val="es-ES"/>
        </w:rPr>
        <w:t>”</w:t>
      </w:r>
      <w:r w:rsidR="00784800" w:rsidRPr="00EF6506">
        <w:rPr>
          <w:rFonts w:ascii="Century Gothic" w:hAnsi="Century Gothic"/>
          <w:color w:val="000000" w:themeColor="text1"/>
          <w:sz w:val="22"/>
          <w:lang w:val="es-ES"/>
        </w:rPr>
        <w:t xml:space="preserve"> que </w:t>
      </w:r>
      <w:r w:rsidRPr="00EF6506">
        <w:rPr>
          <w:rFonts w:ascii="Century Gothic" w:hAnsi="Century Gothic"/>
          <w:color w:val="000000" w:themeColor="text1"/>
          <w:sz w:val="22"/>
          <w:lang w:val="es-ES"/>
        </w:rPr>
        <w:t xml:space="preserve">han sido delegados a las </w:t>
      </w:r>
      <w:r w:rsidR="00EF6506" w:rsidRPr="00EF6506">
        <w:rPr>
          <w:rFonts w:ascii="Century Gothic" w:hAnsi="Century Gothic"/>
          <w:color w:val="000000" w:themeColor="text1"/>
          <w:sz w:val="22"/>
          <w:lang w:val="es-ES"/>
        </w:rPr>
        <w:t>o</w:t>
      </w:r>
      <w:r w:rsidRPr="00EF6506">
        <w:rPr>
          <w:rFonts w:ascii="Century Gothic" w:hAnsi="Century Gothic"/>
          <w:color w:val="000000" w:themeColor="text1"/>
          <w:sz w:val="22"/>
          <w:lang w:val="es-ES"/>
        </w:rPr>
        <w:t xml:space="preserve">peradoras </w:t>
      </w:r>
      <w:r w:rsidR="00EF6506" w:rsidRPr="00EF6506">
        <w:rPr>
          <w:rFonts w:ascii="Century Gothic" w:hAnsi="Century Gothic"/>
          <w:color w:val="000000" w:themeColor="text1"/>
          <w:sz w:val="22"/>
          <w:lang w:val="es-ES"/>
        </w:rPr>
        <w:t xml:space="preserve">privadas </w:t>
      </w:r>
      <w:r w:rsidRPr="00EF6506">
        <w:rPr>
          <w:rFonts w:ascii="Century Gothic" w:hAnsi="Century Gothic"/>
          <w:color w:val="000000" w:themeColor="text1"/>
          <w:sz w:val="22"/>
          <w:lang w:val="es-ES"/>
        </w:rPr>
        <w:t>de transporte por</w:t>
      </w:r>
      <w:r w:rsidR="00F40BBC" w:rsidRPr="00EF6506">
        <w:rPr>
          <w:rFonts w:ascii="Century Gothic" w:hAnsi="Century Gothic"/>
          <w:color w:val="000000" w:themeColor="text1"/>
          <w:sz w:val="22"/>
          <w:lang w:val="es-ES"/>
        </w:rPr>
        <w:t xml:space="preserve"> </w:t>
      </w:r>
      <w:r w:rsidRPr="00EF6506">
        <w:rPr>
          <w:rFonts w:ascii="Century Gothic" w:hAnsi="Century Gothic"/>
          <w:color w:val="000000" w:themeColor="text1"/>
          <w:sz w:val="22"/>
          <w:lang w:val="es-ES"/>
        </w:rPr>
        <w:t>parte</w:t>
      </w:r>
      <w:r w:rsidR="00784800" w:rsidRPr="00EF6506">
        <w:rPr>
          <w:rFonts w:ascii="Century Gothic" w:hAnsi="Century Gothic"/>
          <w:color w:val="000000" w:themeColor="text1"/>
          <w:sz w:val="22"/>
          <w:lang w:val="es-ES"/>
        </w:rPr>
        <w:t xml:space="preserve"> de la </w:t>
      </w:r>
      <w:r w:rsidR="00B3271D" w:rsidRPr="00EF6506">
        <w:rPr>
          <w:rFonts w:ascii="Century Gothic" w:hAnsi="Century Gothic"/>
          <w:color w:val="000000" w:themeColor="text1"/>
          <w:sz w:val="22"/>
          <w:lang w:val="es-ES"/>
        </w:rPr>
        <w:t>Secretaría de Movilidad</w:t>
      </w:r>
      <w:r w:rsidR="0000192B" w:rsidRPr="00EF6506">
        <w:rPr>
          <w:rFonts w:ascii="Century Gothic" w:hAnsi="Century Gothic"/>
          <w:color w:val="000000" w:themeColor="text1"/>
          <w:sz w:val="22"/>
          <w:lang w:val="es-ES"/>
        </w:rPr>
        <w:t>,</w:t>
      </w:r>
      <w:r w:rsidR="00784800" w:rsidRPr="00EF6506">
        <w:rPr>
          <w:rFonts w:ascii="Century Gothic" w:hAnsi="Century Gothic"/>
          <w:color w:val="000000" w:themeColor="text1"/>
          <w:sz w:val="22"/>
          <w:lang w:val="es-ES"/>
        </w:rPr>
        <w:t xml:space="preserve"> </w:t>
      </w:r>
      <w:r w:rsidR="00772255" w:rsidRPr="00EF6506">
        <w:rPr>
          <w:rFonts w:ascii="Century Gothic" w:hAnsi="Century Gothic"/>
          <w:color w:val="000000" w:themeColor="text1"/>
          <w:sz w:val="22"/>
          <w:lang w:val="es-ES"/>
        </w:rPr>
        <w:t>se incorporarán al Sistema Integrado del Transporte</w:t>
      </w:r>
      <w:r w:rsidR="00393BEE" w:rsidRPr="00EF6506">
        <w:rPr>
          <w:rFonts w:ascii="Century Gothic" w:hAnsi="Century Gothic"/>
          <w:color w:val="000000" w:themeColor="text1"/>
          <w:sz w:val="22"/>
          <w:lang w:val="es-ES"/>
        </w:rPr>
        <w:t xml:space="preserve"> </w:t>
      </w:r>
      <w:r w:rsidRPr="00EF6506">
        <w:rPr>
          <w:rFonts w:ascii="Century Gothic" w:hAnsi="Century Gothic"/>
          <w:color w:val="000000" w:themeColor="text1"/>
          <w:sz w:val="22"/>
          <w:lang w:val="es-ES"/>
        </w:rPr>
        <w:t>(</w:t>
      </w:r>
      <w:r w:rsidR="00161D6C" w:rsidRPr="00EF6506">
        <w:rPr>
          <w:rFonts w:ascii="Century Gothic" w:hAnsi="Century Gothic"/>
          <w:color w:val="000000" w:themeColor="text1"/>
          <w:sz w:val="22"/>
          <w:lang w:val="es-ES"/>
        </w:rPr>
        <w:t>SITP-DMQ</w:t>
      </w:r>
      <w:r w:rsidRPr="00EF6506">
        <w:rPr>
          <w:rFonts w:ascii="Century Gothic" w:hAnsi="Century Gothic"/>
          <w:color w:val="000000" w:themeColor="text1"/>
          <w:sz w:val="22"/>
          <w:lang w:val="es-ES"/>
        </w:rPr>
        <w:t xml:space="preserve">) </w:t>
      </w:r>
      <w:r w:rsidR="00393BEE" w:rsidRPr="00EF6506">
        <w:rPr>
          <w:rFonts w:ascii="Century Gothic" w:hAnsi="Century Gothic"/>
          <w:color w:val="000000" w:themeColor="text1"/>
          <w:sz w:val="22"/>
          <w:lang w:val="es-ES"/>
        </w:rPr>
        <w:t xml:space="preserve">de acuerdo con </w:t>
      </w:r>
      <w:r w:rsidR="00393BEE" w:rsidRPr="00940BDA">
        <w:rPr>
          <w:rFonts w:ascii="Century Gothic" w:hAnsi="Century Gothic"/>
          <w:color w:val="000000" w:themeColor="text1"/>
          <w:sz w:val="22"/>
          <w:lang w:val="es-ES"/>
        </w:rPr>
        <w:t>el cronograma establecido</w:t>
      </w:r>
      <w:r w:rsidR="00393BEE" w:rsidRPr="00EF6506">
        <w:rPr>
          <w:rFonts w:ascii="Century Gothic" w:hAnsi="Century Gothic"/>
          <w:color w:val="000000" w:themeColor="text1"/>
          <w:sz w:val="22"/>
          <w:lang w:val="es-ES"/>
        </w:rPr>
        <w:t xml:space="preserve"> </w:t>
      </w:r>
      <w:r w:rsidR="00821192" w:rsidRPr="00EF6506">
        <w:rPr>
          <w:rFonts w:ascii="Century Gothic" w:hAnsi="Century Gothic"/>
          <w:color w:val="000000" w:themeColor="text1"/>
          <w:sz w:val="22"/>
          <w:lang w:val="es-ES"/>
        </w:rPr>
        <w:t xml:space="preserve">en </w:t>
      </w:r>
      <w:r w:rsidRPr="00EF6506">
        <w:rPr>
          <w:rFonts w:ascii="Century Gothic" w:hAnsi="Century Gothic"/>
          <w:color w:val="000000" w:themeColor="text1"/>
          <w:sz w:val="22"/>
          <w:lang w:val="es-ES"/>
        </w:rPr>
        <w:t xml:space="preserve">el </w:t>
      </w:r>
      <w:r w:rsidR="00821192" w:rsidRPr="00EF6506">
        <w:rPr>
          <w:rFonts w:ascii="Century Gothic" w:hAnsi="Century Gothic"/>
          <w:color w:val="000000" w:themeColor="text1"/>
          <w:sz w:val="22"/>
          <w:lang w:val="es-ES"/>
        </w:rPr>
        <w:t xml:space="preserve">presente </w:t>
      </w:r>
      <w:r w:rsidRPr="00EF6506">
        <w:rPr>
          <w:rFonts w:ascii="Century Gothic" w:hAnsi="Century Gothic"/>
          <w:color w:val="000000" w:themeColor="text1"/>
          <w:sz w:val="22"/>
          <w:lang w:val="es-ES"/>
        </w:rPr>
        <w:t>título.</w:t>
      </w:r>
    </w:p>
    <w:p w14:paraId="286F2892" w14:textId="77777777" w:rsidR="00EF6506" w:rsidRDefault="00EF6506" w:rsidP="0021064C">
      <w:pPr>
        <w:spacing w:after="0" w:line="240" w:lineRule="auto"/>
        <w:rPr>
          <w:rFonts w:ascii="Century Gothic" w:hAnsi="Century Gothic"/>
          <w:color w:val="000000" w:themeColor="text1"/>
          <w:sz w:val="22"/>
          <w:lang w:val="es-ES"/>
        </w:rPr>
      </w:pPr>
    </w:p>
    <w:p w14:paraId="5E192C77" w14:textId="1CF920C5" w:rsidR="00784800" w:rsidRPr="0021064C" w:rsidRDefault="00F40BBC" w:rsidP="0021064C">
      <w:pPr>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Para el caso del Subsistema de Transporte Convencional</w:t>
      </w:r>
      <w:r w:rsidR="00BF51B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 xml:space="preserve">de forma previa </w:t>
      </w:r>
      <w:r w:rsidR="00393BEE" w:rsidRPr="0021064C">
        <w:rPr>
          <w:rFonts w:ascii="Century Gothic" w:hAnsi="Century Gothic"/>
          <w:color w:val="000000" w:themeColor="text1"/>
          <w:sz w:val="22"/>
          <w:lang w:val="es-ES"/>
        </w:rPr>
        <w:t xml:space="preserve">a la Segunda Fase de integración, </w:t>
      </w:r>
      <w:r w:rsidR="00EF6506">
        <w:rPr>
          <w:rFonts w:ascii="Century Gothic" w:hAnsi="Century Gothic"/>
          <w:color w:val="000000" w:themeColor="text1"/>
          <w:sz w:val="22"/>
          <w:lang w:val="es-ES"/>
        </w:rPr>
        <w:t>las o</w:t>
      </w:r>
      <w:r w:rsidRPr="0021064C">
        <w:rPr>
          <w:rFonts w:ascii="Century Gothic" w:hAnsi="Century Gothic"/>
          <w:color w:val="000000" w:themeColor="text1"/>
          <w:sz w:val="22"/>
          <w:lang w:val="es-ES"/>
        </w:rPr>
        <w:t xml:space="preserve">peradoras </w:t>
      </w:r>
      <w:r w:rsidR="00BF51BB" w:rsidRPr="0021064C">
        <w:rPr>
          <w:rFonts w:ascii="Century Gothic" w:hAnsi="Century Gothic"/>
          <w:color w:val="000000" w:themeColor="text1"/>
          <w:sz w:val="22"/>
          <w:lang w:val="es-ES"/>
        </w:rPr>
        <w:t>autorizados a brindar el servicio en el ámbito urbano</w:t>
      </w:r>
      <w:r w:rsidR="00EF6506">
        <w:rPr>
          <w:rFonts w:ascii="Century Gothic" w:hAnsi="Century Gothic"/>
          <w:color w:val="000000" w:themeColor="text1"/>
          <w:sz w:val="22"/>
          <w:lang w:val="es-ES"/>
        </w:rPr>
        <w:t>,</w:t>
      </w:r>
      <w:r w:rsidR="00BF51BB" w:rsidRPr="0021064C">
        <w:rPr>
          <w:rFonts w:ascii="Century Gothic" w:hAnsi="Century Gothic"/>
          <w:color w:val="000000" w:themeColor="text1"/>
          <w:sz w:val="22"/>
          <w:lang w:val="es-ES"/>
        </w:rPr>
        <w:t xml:space="preserve"> </w:t>
      </w:r>
      <w:r w:rsidR="00772255" w:rsidRPr="003B79A1">
        <w:rPr>
          <w:rFonts w:ascii="Century Gothic" w:hAnsi="Century Gothic"/>
          <w:color w:val="000000" w:themeColor="text1"/>
          <w:sz w:val="22"/>
          <w:lang w:val="es-ES"/>
        </w:rPr>
        <w:t>implementará</w:t>
      </w:r>
      <w:r w:rsidRPr="003B79A1">
        <w:rPr>
          <w:rFonts w:ascii="Century Gothic" w:hAnsi="Century Gothic"/>
          <w:color w:val="000000" w:themeColor="text1"/>
          <w:sz w:val="22"/>
          <w:lang w:val="es-ES"/>
        </w:rPr>
        <w:t>n</w:t>
      </w:r>
      <w:r w:rsidR="00784800" w:rsidRPr="003B79A1">
        <w:rPr>
          <w:rFonts w:ascii="Century Gothic" w:hAnsi="Century Gothic"/>
          <w:color w:val="000000" w:themeColor="text1"/>
          <w:sz w:val="22"/>
          <w:lang w:val="es-ES"/>
        </w:rPr>
        <w:t xml:space="preserve"> el Sistema Integrado de Recaudo</w:t>
      </w:r>
      <w:r w:rsidR="00EF6506" w:rsidRPr="003B79A1">
        <w:rPr>
          <w:rFonts w:ascii="Century Gothic" w:hAnsi="Century Gothic"/>
          <w:color w:val="000000" w:themeColor="text1"/>
          <w:sz w:val="22"/>
          <w:lang w:val="es-ES"/>
        </w:rPr>
        <w:t>.</w:t>
      </w:r>
      <w:r w:rsidR="00784800" w:rsidRPr="003B79A1">
        <w:rPr>
          <w:rFonts w:ascii="Century Gothic" w:hAnsi="Century Gothic"/>
          <w:color w:val="000000" w:themeColor="text1"/>
          <w:sz w:val="22"/>
          <w:lang w:val="es-ES"/>
        </w:rPr>
        <w:t xml:space="preserve"> </w:t>
      </w:r>
      <w:r w:rsidR="00EF6506" w:rsidRPr="003B79A1">
        <w:rPr>
          <w:rFonts w:ascii="Century Gothic" w:hAnsi="Century Gothic"/>
          <w:color w:val="000000" w:themeColor="text1"/>
          <w:sz w:val="22"/>
          <w:lang w:val="es-ES"/>
        </w:rPr>
        <w:t>Los servicios del S</w:t>
      </w:r>
      <w:r w:rsidR="00784800" w:rsidRPr="003B79A1">
        <w:rPr>
          <w:rFonts w:ascii="Century Gothic" w:hAnsi="Century Gothic"/>
          <w:color w:val="000000" w:themeColor="text1"/>
          <w:sz w:val="22"/>
          <w:lang w:val="es-ES"/>
        </w:rPr>
        <w:t xml:space="preserve">ubsistema </w:t>
      </w:r>
      <w:r w:rsidR="00EF6506" w:rsidRPr="003B79A1">
        <w:rPr>
          <w:rFonts w:ascii="Century Gothic" w:hAnsi="Century Gothic"/>
          <w:color w:val="000000" w:themeColor="text1"/>
          <w:sz w:val="22"/>
          <w:lang w:val="es-ES"/>
        </w:rPr>
        <w:t>C</w:t>
      </w:r>
      <w:r w:rsidR="00784800" w:rsidRPr="003B79A1">
        <w:rPr>
          <w:rFonts w:ascii="Century Gothic" w:hAnsi="Century Gothic"/>
          <w:color w:val="000000" w:themeColor="text1"/>
          <w:sz w:val="22"/>
          <w:lang w:val="es-ES"/>
        </w:rPr>
        <w:t>onvencional</w:t>
      </w:r>
      <w:r w:rsidR="00BF51BB" w:rsidRPr="003B79A1">
        <w:rPr>
          <w:rFonts w:ascii="Century Gothic" w:hAnsi="Century Gothic"/>
          <w:color w:val="000000" w:themeColor="text1"/>
          <w:sz w:val="22"/>
          <w:lang w:val="es-ES"/>
        </w:rPr>
        <w:t xml:space="preserve"> </w:t>
      </w:r>
      <w:r w:rsidR="00EF6506" w:rsidRPr="003B79A1">
        <w:rPr>
          <w:rFonts w:ascii="Century Gothic" w:hAnsi="Century Gothic"/>
          <w:color w:val="000000" w:themeColor="text1"/>
          <w:sz w:val="22"/>
          <w:lang w:val="es-ES"/>
        </w:rPr>
        <w:t>C</w:t>
      </w:r>
      <w:r w:rsidR="00784800" w:rsidRPr="003B79A1">
        <w:rPr>
          <w:rFonts w:ascii="Century Gothic" w:hAnsi="Century Gothic"/>
          <w:color w:val="000000" w:themeColor="text1"/>
          <w:sz w:val="22"/>
          <w:lang w:val="es-ES"/>
        </w:rPr>
        <w:t xml:space="preserve">ombinado y </w:t>
      </w:r>
      <w:r w:rsidR="00EF6506" w:rsidRPr="003B79A1">
        <w:rPr>
          <w:rFonts w:ascii="Century Gothic" w:hAnsi="Century Gothic"/>
          <w:color w:val="000000" w:themeColor="text1"/>
          <w:sz w:val="22"/>
          <w:lang w:val="es-ES"/>
        </w:rPr>
        <w:t>R</w:t>
      </w:r>
      <w:r w:rsidR="00784800" w:rsidRPr="003B79A1">
        <w:rPr>
          <w:rFonts w:ascii="Century Gothic" w:hAnsi="Century Gothic"/>
          <w:color w:val="000000" w:themeColor="text1"/>
          <w:sz w:val="22"/>
          <w:lang w:val="es-ES"/>
        </w:rPr>
        <w:t>ural</w:t>
      </w:r>
      <w:r w:rsidR="00772255" w:rsidRPr="003B79A1">
        <w:rPr>
          <w:rFonts w:ascii="Century Gothic" w:hAnsi="Century Gothic"/>
          <w:color w:val="000000" w:themeColor="text1"/>
          <w:sz w:val="22"/>
          <w:lang w:val="es-ES"/>
        </w:rPr>
        <w:t>, podrá</w:t>
      </w:r>
      <w:r w:rsidR="00EF6506" w:rsidRPr="003B79A1">
        <w:rPr>
          <w:rFonts w:ascii="Century Gothic" w:hAnsi="Century Gothic"/>
          <w:color w:val="000000" w:themeColor="text1"/>
          <w:sz w:val="22"/>
          <w:lang w:val="es-ES"/>
        </w:rPr>
        <w:t>n</w:t>
      </w:r>
      <w:r w:rsidR="008D70D8" w:rsidRPr="003B79A1">
        <w:rPr>
          <w:rFonts w:ascii="Century Gothic" w:hAnsi="Century Gothic"/>
          <w:color w:val="000000" w:themeColor="text1"/>
          <w:sz w:val="22"/>
          <w:lang w:val="es-ES"/>
        </w:rPr>
        <w:t xml:space="preserve"> implementar </w:t>
      </w:r>
      <w:r w:rsidR="003B79A1" w:rsidRPr="003B79A1">
        <w:rPr>
          <w:rFonts w:ascii="Century Gothic" w:hAnsi="Century Gothic"/>
          <w:color w:val="000000" w:themeColor="text1"/>
          <w:sz w:val="22"/>
          <w:lang w:val="es-ES"/>
        </w:rPr>
        <w:t>el s</w:t>
      </w:r>
      <w:r w:rsidR="008D70D8" w:rsidRPr="003B79A1">
        <w:rPr>
          <w:rFonts w:ascii="Century Gothic" w:hAnsi="Century Gothic"/>
          <w:color w:val="000000" w:themeColor="text1"/>
          <w:sz w:val="22"/>
          <w:lang w:val="es-ES"/>
        </w:rPr>
        <w:t xml:space="preserve">istema SIR, SAE </w:t>
      </w:r>
      <w:r w:rsidR="00784800" w:rsidRPr="003B79A1">
        <w:rPr>
          <w:rFonts w:ascii="Century Gothic" w:hAnsi="Century Gothic"/>
          <w:color w:val="000000" w:themeColor="text1"/>
          <w:sz w:val="22"/>
          <w:lang w:val="es-ES"/>
        </w:rPr>
        <w:t>y SIU bajo las normas técnicas expedidas</w:t>
      </w:r>
      <w:r w:rsidR="008D70D8" w:rsidRPr="003B79A1">
        <w:rPr>
          <w:rFonts w:ascii="Century Gothic" w:hAnsi="Century Gothic"/>
          <w:color w:val="000000" w:themeColor="text1"/>
          <w:sz w:val="22"/>
          <w:lang w:val="es-ES"/>
        </w:rPr>
        <w:t xml:space="preserve"> </w:t>
      </w:r>
      <w:r w:rsidR="00393BEE" w:rsidRPr="003B79A1">
        <w:rPr>
          <w:rFonts w:ascii="Century Gothic" w:hAnsi="Century Gothic"/>
          <w:color w:val="000000" w:themeColor="text1"/>
          <w:sz w:val="22"/>
          <w:lang w:val="es-ES"/>
        </w:rPr>
        <w:t>por la Secretaría de Movilidad. S</w:t>
      </w:r>
      <w:r w:rsidR="008D70D8" w:rsidRPr="003B79A1">
        <w:rPr>
          <w:rFonts w:ascii="Century Gothic" w:hAnsi="Century Gothic"/>
          <w:color w:val="000000" w:themeColor="text1"/>
          <w:sz w:val="22"/>
          <w:lang w:val="es-ES"/>
        </w:rPr>
        <w:t xml:space="preserve">u </w:t>
      </w:r>
      <w:r w:rsidR="00393BEE" w:rsidRPr="003B79A1">
        <w:rPr>
          <w:rFonts w:ascii="Century Gothic" w:hAnsi="Century Gothic"/>
          <w:color w:val="000000" w:themeColor="text1"/>
          <w:sz w:val="22"/>
          <w:lang w:val="es-ES"/>
        </w:rPr>
        <w:t>integración</w:t>
      </w:r>
      <w:r w:rsidR="003B79A1" w:rsidRPr="003B79A1">
        <w:rPr>
          <w:rFonts w:ascii="Century Gothic" w:hAnsi="Century Gothic"/>
          <w:color w:val="000000" w:themeColor="text1"/>
          <w:sz w:val="22"/>
          <w:lang w:val="es-ES"/>
        </w:rPr>
        <w:t xml:space="preserve"> con el resto de subsistemas</w:t>
      </w:r>
      <w:r w:rsidR="00393BEE" w:rsidRPr="003B79A1">
        <w:rPr>
          <w:rFonts w:ascii="Century Gothic" w:hAnsi="Century Gothic"/>
          <w:color w:val="000000" w:themeColor="text1"/>
          <w:sz w:val="22"/>
          <w:lang w:val="es-ES"/>
        </w:rPr>
        <w:t xml:space="preserve"> se concretará</w:t>
      </w:r>
      <w:r w:rsidR="008D70D8" w:rsidRPr="003B79A1">
        <w:rPr>
          <w:rFonts w:ascii="Century Gothic" w:hAnsi="Century Gothic"/>
          <w:color w:val="000000" w:themeColor="text1"/>
          <w:sz w:val="22"/>
          <w:lang w:val="es-ES"/>
        </w:rPr>
        <w:t xml:space="preserve"> </w:t>
      </w:r>
      <w:r w:rsidR="00393BEE" w:rsidRPr="003B79A1">
        <w:rPr>
          <w:rFonts w:ascii="Century Gothic" w:hAnsi="Century Gothic"/>
          <w:color w:val="000000" w:themeColor="text1"/>
          <w:sz w:val="22"/>
          <w:lang w:val="es-ES"/>
        </w:rPr>
        <w:t>en</w:t>
      </w:r>
      <w:r w:rsidR="008D70D8" w:rsidRPr="003B79A1">
        <w:rPr>
          <w:rFonts w:ascii="Century Gothic" w:hAnsi="Century Gothic"/>
          <w:color w:val="000000" w:themeColor="text1"/>
          <w:sz w:val="22"/>
          <w:lang w:val="es-ES"/>
        </w:rPr>
        <w:t xml:space="preserve"> la Tercera Fase.</w:t>
      </w:r>
    </w:p>
    <w:p w14:paraId="120A9FF4" w14:textId="79E97473" w:rsidR="00600A3A" w:rsidRPr="0021064C" w:rsidRDefault="00600A3A" w:rsidP="0021064C">
      <w:pPr>
        <w:spacing w:after="0" w:line="240" w:lineRule="auto"/>
        <w:rPr>
          <w:rFonts w:ascii="Century Gothic" w:hAnsi="Century Gothic"/>
          <w:color w:val="000000" w:themeColor="text1"/>
          <w:sz w:val="22"/>
          <w:lang w:val="es-ES"/>
        </w:rPr>
      </w:pPr>
    </w:p>
    <w:p w14:paraId="1905034D" w14:textId="3AA20921" w:rsidR="00784800" w:rsidRPr="0021064C" w:rsidRDefault="00F40BBC" w:rsidP="0021064C">
      <w:pPr>
        <w:spacing w:after="0" w:line="240" w:lineRule="auto"/>
        <w:rPr>
          <w:rFonts w:ascii="Century Gothic" w:hAnsi="Century Gothic"/>
          <w:color w:val="000000" w:themeColor="text1"/>
          <w:sz w:val="22"/>
          <w:lang w:eastAsia="es-ES"/>
        </w:rPr>
      </w:pPr>
      <w:r w:rsidRPr="003B79A1">
        <w:rPr>
          <w:rFonts w:ascii="Century Gothic" w:hAnsi="Century Gothic"/>
          <w:color w:val="000000" w:themeColor="text1"/>
          <w:sz w:val="22"/>
          <w:lang w:val="es-ES"/>
        </w:rPr>
        <w:t>L</w:t>
      </w:r>
      <w:r w:rsidR="00784800" w:rsidRPr="003B79A1">
        <w:rPr>
          <w:rFonts w:ascii="Century Gothic" w:hAnsi="Century Gothic"/>
          <w:color w:val="000000" w:themeColor="text1"/>
          <w:sz w:val="22"/>
          <w:lang w:val="es-ES"/>
        </w:rPr>
        <w:t xml:space="preserve">a Secretaría de Movilidad establecerá la reestructuración de </w:t>
      </w:r>
      <w:r w:rsidR="008D70D8" w:rsidRPr="003B79A1">
        <w:rPr>
          <w:rFonts w:ascii="Century Gothic" w:hAnsi="Century Gothic"/>
          <w:color w:val="000000" w:themeColor="text1"/>
          <w:sz w:val="22"/>
          <w:lang w:val="es-ES"/>
        </w:rPr>
        <w:t xml:space="preserve">los </w:t>
      </w:r>
      <w:r w:rsidR="00784800" w:rsidRPr="003B79A1">
        <w:rPr>
          <w:rFonts w:ascii="Century Gothic" w:hAnsi="Century Gothic"/>
          <w:color w:val="000000" w:themeColor="text1"/>
          <w:sz w:val="22"/>
          <w:lang w:val="es-ES"/>
        </w:rPr>
        <w:t xml:space="preserve">servicios </w:t>
      </w:r>
      <w:r w:rsidR="008D70D8" w:rsidRPr="003B79A1">
        <w:rPr>
          <w:rFonts w:ascii="Century Gothic" w:hAnsi="Century Gothic"/>
          <w:color w:val="000000" w:themeColor="text1"/>
          <w:sz w:val="22"/>
          <w:lang w:val="es-ES"/>
        </w:rPr>
        <w:t>del Subsistema C</w:t>
      </w:r>
      <w:r w:rsidR="009E0533" w:rsidRPr="003B79A1">
        <w:rPr>
          <w:rFonts w:ascii="Century Gothic" w:hAnsi="Century Gothic"/>
          <w:color w:val="000000" w:themeColor="text1"/>
          <w:sz w:val="22"/>
          <w:lang w:val="es-ES"/>
        </w:rPr>
        <w:t>onvencional</w:t>
      </w:r>
      <w:r w:rsidR="00784800" w:rsidRPr="003B79A1">
        <w:rPr>
          <w:rFonts w:ascii="Century Gothic" w:hAnsi="Century Gothic"/>
          <w:color w:val="000000" w:themeColor="text1"/>
          <w:sz w:val="22"/>
          <w:lang w:val="es-ES"/>
        </w:rPr>
        <w:t xml:space="preserve">, </w:t>
      </w:r>
      <w:r w:rsidR="00CF4011" w:rsidRPr="003B79A1">
        <w:rPr>
          <w:rFonts w:ascii="Century Gothic" w:hAnsi="Century Gothic"/>
          <w:color w:val="000000" w:themeColor="text1"/>
          <w:sz w:val="22"/>
          <w:lang w:val="es-ES"/>
        </w:rPr>
        <w:t>considerando</w:t>
      </w:r>
      <w:r w:rsidR="00784800" w:rsidRPr="003B79A1">
        <w:rPr>
          <w:rFonts w:ascii="Century Gothic" w:hAnsi="Century Gothic"/>
          <w:color w:val="000000" w:themeColor="text1"/>
          <w:sz w:val="22"/>
          <w:lang w:val="es-ES"/>
        </w:rPr>
        <w:t xml:space="preserve"> el principio de complementariedad y </w:t>
      </w:r>
      <w:r w:rsidR="00CF4011" w:rsidRPr="003B79A1">
        <w:rPr>
          <w:rFonts w:ascii="Century Gothic" w:hAnsi="Century Gothic"/>
          <w:color w:val="000000" w:themeColor="text1"/>
          <w:sz w:val="22"/>
          <w:lang w:val="es-ES"/>
        </w:rPr>
        <w:t xml:space="preserve">el necesario proceso de </w:t>
      </w:r>
      <w:r w:rsidR="00784800" w:rsidRPr="003B79A1">
        <w:rPr>
          <w:rFonts w:ascii="Century Gothic" w:hAnsi="Century Gothic"/>
          <w:color w:val="000000" w:themeColor="text1"/>
          <w:sz w:val="22"/>
          <w:lang w:val="es-ES"/>
        </w:rPr>
        <w:t xml:space="preserve">optimización del </w:t>
      </w:r>
      <w:r w:rsidR="00CF4011" w:rsidRPr="003B79A1">
        <w:rPr>
          <w:rFonts w:ascii="Century Gothic" w:hAnsi="Century Gothic"/>
          <w:color w:val="000000" w:themeColor="text1"/>
          <w:sz w:val="22"/>
          <w:lang w:val="es-ES"/>
        </w:rPr>
        <w:t xml:space="preserve">actual </w:t>
      </w:r>
      <w:r w:rsidR="00784800" w:rsidRPr="003B79A1">
        <w:rPr>
          <w:rFonts w:ascii="Century Gothic" w:hAnsi="Century Gothic"/>
          <w:color w:val="000000" w:themeColor="text1"/>
          <w:sz w:val="22"/>
          <w:lang w:val="es-ES"/>
        </w:rPr>
        <w:t xml:space="preserve">sistema </w:t>
      </w:r>
      <w:r w:rsidR="00CF4011" w:rsidRPr="003B79A1">
        <w:rPr>
          <w:rFonts w:ascii="Century Gothic" w:hAnsi="Century Gothic"/>
          <w:color w:val="000000" w:themeColor="text1"/>
          <w:sz w:val="22"/>
          <w:lang w:val="es-ES"/>
        </w:rPr>
        <w:t>de transporte público. D</w:t>
      </w:r>
      <w:r w:rsidR="00784800" w:rsidRPr="003B79A1">
        <w:rPr>
          <w:rFonts w:ascii="Century Gothic" w:hAnsi="Century Gothic"/>
          <w:color w:val="000000" w:themeColor="text1"/>
          <w:sz w:val="22"/>
          <w:lang w:val="es-ES"/>
        </w:rPr>
        <w:t xml:space="preserve">icha reestructuración entrará en operación en la </w:t>
      </w:r>
      <w:r w:rsidR="003B79A1" w:rsidRPr="003B79A1">
        <w:rPr>
          <w:rFonts w:ascii="Century Gothic" w:hAnsi="Century Gothic"/>
          <w:color w:val="000000" w:themeColor="text1"/>
          <w:sz w:val="22"/>
          <w:lang w:val="es-ES"/>
        </w:rPr>
        <w:t>Fase S</w:t>
      </w:r>
      <w:r w:rsidR="009E0533" w:rsidRPr="003B79A1">
        <w:rPr>
          <w:rFonts w:ascii="Century Gothic" w:hAnsi="Century Gothic"/>
          <w:color w:val="000000" w:themeColor="text1"/>
          <w:sz w:val="22"/>
          <w:lang w:val="es-ES"/>
        </w:rPr>
        <w:t xml:space="preserve">egunda </w:t>
      </w:r>
      <w:r w:rsidR="00784800" w:rsidRPr="003B79A1">
        <w:rPr>
          <w:rFonts w:ascii="Century Gothic" w:hAnsi="Century Gothic"/>
          <w:color w:val="000000" w:themeColor="text1"/>
          <w:sz w:val="22"/>
          <w:lang w:val="es-ES"/>
        </w:rPr>
        <w:t xml:space="preserve">de </w:t>
      </w:r>
      <w:r w:rsidR="003B79A1" w:rsidRPr="003B79A1">
        <w:rPr>
          <w:rFonts w:ascii="Century Gothic" w:hAnsi="Century Gothic"/>
          <w:color w:val="000000" w:themeColor="text1"/>
          <w:sz w:val="22"/>
          <w:lang w:val="es-ES"/>
        </w:rPr>
        <w:t>I</w:t>
      </w:r>
      <w:r w:rsidR="00784800" w:rsidRPr="003B79A1">
        <w:rPr>
          <w:rFonts w:ascii="Century Gothic" w:hAnsi="Century Gothic"/>
          <w:color w:val="000000" w:themeColor="text1"/>
          <w:sz w:val="22"/>
          <w:lang w:val="es-ES"/>
        </w:rPr>
        <w:t>ntegración.</w:t>
      </w:r>
    </w:p>
    <w:p w14:paraId="2B334824" w14:textId="77777777" w:rsidR="00D57073" w:rsidRPr="0021064C" w:rsidRDefault="00D57073" w:rsidP="0021064C">
      <w:pPr>
        <w:spacing w:after="0" w:line="240" w:lineRule="auto"/>
        <w:rPr>
          <w:rFonts w:ascii="Century Gothic" w:hAnsi="Century Gothic"/>
          <w:color w:val="000000" w:themeColor="text1"/>
          <w:sz w:val="22"/>
          <w:lang w:eastAsia="es-ES"/>
        </w:rPr>
      </w:pPr>
    </w:p>
    <w:p w14:paraId="696355E8" w14:textId="43BE7DCC" w:rsidR="00D57073" w:rsidRPr="0021064C" w:rsidRDefault="0021064C" w:rsidP="0021064C">
      <w:pPr>
        <w:spacing w:after="0" w:line="240" w:lineRule="auto"/>
        <w:rPr>
          <w:rFonts w:ascii="Century Gothic" w:hAnsi="Century Gothic"/>
          <w:color w:val="000000" w:themeColor="text1"/>
          <w:sz w:val="22"/>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1</w:t>
      </w:r>
      <w:r w:rsidR="00D57073" w:rsidRPr="0021064C">
        <w:rPr>
          <w:rFonts w:ascii="Century Gothic" w:hAnsi="Century Gothic"/>
          <w:b/>
          <w:color w:val="000000" w:themeColor="text1"/>
          <w:sz w:val="22"/>
          <w:lang w:eastAsia="es-ES"/>
        </w:rPr>
        <w:t>.- Fase Segunda de Integración:</w:t>
      </w:r>
      <w:r w:rsidR="00D57073" w:rsidRPr="0021064C">
        <w:rPr>
          <w:rFonts w:ascii="Century Gothic" w:hAnsi="Century Gothic"/>
          <w:color w:val="000000" w:themeColor="text1"/>
          <w:sz w:val="22"/>
        </w:rPr>
        <w:t xml:space="preserve"> </w:t>
      </w:r>
      <w:r w:rsidR="004A0BF8" w:rsidRPr="0021064C">
        <w:rPr>
          <w:rFonts w:ascii="Century Gothic" w:hAnsi="Century Gothic"/>
          <w:color w:val="000000" w:themeColor="text1"/>
          <w:sz w:val="22"/>
        </w:rPr>
        <w:t xml:space="preserve">Una vez integrados </w:t>
      </w:r>
      <w:r w:rsidR="004A0BF8" w:rsidRPr="0021064C">
        <w:rPr>
          <w:rFonts w:ascii="Century Gothic" w:hAnsi="Century Gothic"/>
          <w:color w:val="000000" w:themeColor="text1"/>
          <w:sz w:val="22"/>
          <w:lang w:eastAsia="es-ES"/>
        </w:rPr>
        <w:t>operacional y tarifariamente los subsistemas “Metrobús-Q”</w:t>
      </w:r>
      <w:r w:rsidR="000E5E4E" w:rsidRPr="0021064C">
        <w:rPr>
          <w:rFonts w:ascii="Century Gothic" w:hAnsi="Century Gothic"/>
          <w:color w:val="000000" w:themeColor="text1"/>
          <w:sz w:val="22"/>
          <w:lang w:eastAsia="es-ES"/>
        </w:rPr>
        <w:t xml:space="preserve"> </w:t>
      </w:r>
      <w:r w:rsidR="004A0BF8" w:rsidRPr="0021064C">
        <w:rPr>
          <w:rFonts w:ascii="Century Gothic" w:hAnsi="Century Gothic"/>
          <w:color w:val="000000" w:themeColor="text1"/>
          <w:sz w:val="22"/>
          <w:lang w:eastAsia="es-ES"/>
        </w:rPr>
        <w:t xml:space="preserve">y </w:t>
      </w:r>
      <w:r w:rsidR="000E5E4E" w:rsidRPr="0021064C">
        <w:rPr>
          <w:rFonts w:ascii="Century Gothic" w:hAnsi="Century Gothic"/>
          <w:color w:val="000000" w:themeColor="text1"/>
          <w:sz w:val="22"/>
          <w:lang w:eastAsia="es-ES"/>
        </w:rPr>
        <w:t>“Metro de Quito”</w:t>
      </w:r>
      <w:r w:rsidR="004A0BF8" w:rsidRPr="0021064C">
        <w:rPr>
          <w:rFonts w:ascii="Century Gothic" w:hAnsi="Century Gothic"/>
          <w:color w:val="000000" w:themeColor="text1"/>
          <w:sz w:val="22"/>
          <w:lang w:eastAsia="es-ES"/>
        </w:rPr>
        <w:t xml:space="preserve">, la Secretaría de Movilidad </w:t>
      </w:r>
      <w:r w:rsidR="003B79A1">
        <w:rPr>
          <w:rFonts w:ascii="Century Gothic" w:hAnsi="Century Gothic"/>
          <w:color w:val="000000" w:themeColor="text1"/>
          <w:sz w:val="22"/>
          <w:lang w:eastAsia="es-ES"/>
        </w:rPr>
        <w:t>ejecut</w:t>
      </w:r>
      <w:r w:rsidR="00CF4011" w:rsidRPr="0021064C">
        <w:rPr>
          <w:rFonts w:ascii="Century Gothic" w:hAnsi="Century Gothic"/>
          <w:color w:val="000000" w:themeColor="text1"/>
          <w:sz w:val="22"/>
          <w:lang w:eastAsia="es-ES"/>
        </w:rPr>
        <w:t>ará el proceso de integración con el Subsistema</w:t>
      </w:r>
      <w:r w:rsidR="004A0BF8" w:rsidRPr="0021064C">
        <w:rPr>
          <w:rFonts w:ascii="Century Gothic" w:hAnsi="Century Gothic"/>
          <w:color w:val="000000" w:themeColor="text1"/>
          <w:sz w:val="22"/>
        </w:rPr>
        <w:t xml:space="preserve"> </w:t>
      </w:r>
      <w:r w:rsidR="00D57073" w:rsidRPr="0021064C">
        <w:rPr>
          <w:rFonts w:ascii="Century Gothic" w:hAnsi="Century Gothic"/>
          <w:color w:val="000000" w:themeColor="text1"/>
          <w:sz w:val="22"/>
          <w:lang w:eastAsia="es-ES"/>
        </w:rPr>
        <w:t>de “Transporte Conv</w:t>
      </w:r>
      <w:r w:rsidR="00C12861" w:rsidRPr="0021064C">
        <w:rPr>
          <w:rFonts w:ascii="Century Gothic" w:hAnsi="Century Gothic"/>
          <w:color w:val="000000" w:themeColor="text1"/>
          <w:sz w:val="22"/>
          <w:lang w:eastAsia="es-ES"/>
        </w:rPr>
        <w:t>encional Urbano”. En esta fase</w:t>
      </w:r>
      <w:r w:rsidR="004A0BF8" w:rsidRPr="0021064C">
        <w:rPr>
          <w:rFonts w:ascii="Century Gothic" w:hAnsi="Century Gothic"/>
          <w:color w:val="000000" w:themeColor="text1"/>
          <w:sz w:val="22"/>
          <w:lang w:eastAsia="es-ES"/>
        </w:rPr>
        <w:t xml:space="preserve">, </w:t>
      </w:r>
      <w:r w:rsidR="00D57073" w:rsidRPr="0021064C">
        <w:rPr>
          <w:rFonts w:ascii="Century Gothic" w:hAnsi="Century Gothic"/>
          <w:color w:val="000000" w:themeColor="text1"/>
          <w:sz w:val="22"/>
          <w:lang w:eastAsia="es-ES"/>
        </w:rPr>
        <w:t xml:space="preserve">se </w:t>
      </w:r>
      <w:r w:rsidR="00CF4011" w:rsidRPr="0021064C">
        <w:rPr>
          <w:rFonts w:ascii="Century Gothic" w:hAnsi="Century Gothic"/>
          <w:color w:val="000000" w:themeColor="text1"/>
          <w:sz w:val="22"/>
          <w:lang w:eastAsia="es-ES"/>
        </w:rPr>
        <w:t xml:space="preserve">completará el plan </w:t>
      </w:r>
      <w:r w:rsidR="0095347D" w:rsidRPr="0021064C">
        <w:rPr>
          <w:rFonts w:ascii="Century Gothic" w:hAnsi="Century Gothic"/>
          <w:color w:val="000000" w:themeColor="text1"/>
          <w:sz w:val="22"/>
          <w:lang w:eastAsia="es-ES"/>
        </w:rPr>
        <w:t xml:space="preserve">de </w:t>
      </w:r>
      <w:r w:rsidR="00D57073" w:rsidRPr="0021064C">
        <w:rPr>
          <w:rFonts w:ascii="Century Gothic" w:hAnsi="Century Gothic"/>
          <w:color w:val="000000" w:themeColor="text1"/>
          <w:sz w:val="22"/>
          <w:lang w:eastAsia="es-ES"/>
        </w:rPr>
        <w:t xml:space="preserve">reestructuración de rutas del </w:t>
      </w:r>
      <w:r w:rsidR="00FA2FFD" w:rsidRPr="0021064C">
        <w:rPr>
          <w:rFonts w:ascii="Century Gothic" w:hAnsi="Century Gothic"/>
          <w:color w:val="000000" w:themeColor="text1"/>
          <w:sz w:val="22"/>
          <w:lang w:eastAsia="es-ES"/>
        </w:rPr>
        <w:t>s</w:t>
      </w:r>
      <w:r w:rsidR="00CF4011" w:rsidRPr="0021064C">
        <w:rPr>
          <w:rFonts w:ascii="Century Gothic" w:hAnsi="Century Gothic"/>
          <w:color w:val="000000" w:themeColor="text1"/>
          <w:sz w:val="22"/>
          <w:lang w:eastAsia="es-ES"/>
        </w:rPr>
        <w:t xml:space="preserve">istema de </w:t>
      </w:r>
      <w:r w:rsidR="00FA2FFD" w:rsidRPr="0021064C">
        <w:rPr>
          <w:rFonts w:ascii="Century Gothic" w:hAnsi="Century Gothic"/>
          <w:color w:val="000000" w:themeColor="text1"/>
          <w:sz w:val="22"/>
          <w:lang w:eastAsia="es-ES"/>
        </w:rPr>
        <w:t>t</w:t>
      </w:r>
      <w:r w:rsidR="00CF4011" w:rsidRPr="0021064C">
        <w:rPr>
          <w:rFonts w:ascii="Century Gothic" w:hAnsi="Century Gothic"/>
          <w:color w:val="000000" w:themeColor="text1"/>
          <w:sz w:val="22"/>
          <w:lang w:eastAsia="es-ES"/>
        </w:rPr>
        <w:t xml:space="preserve">ransporte </w:t>
      </w:r>
      <w:r w:rsidR="00FA2FFD" w:rsidRPr="0021064C">
        <w:rPr>
          <w:rFonts w:ascii="Century Gothic" w:hAnsi="Century Gothic"/>
          <w:color w:val="000000" w:themeColor="text1"/>
          <w:sz w:val="22"/>
          <w:lang w:eastAsia="es-ES"/>
        </w:rPr>
        <w:t>p</w:t>
      </w:r>
      <w:r w:rsidR="0095347D" w:rsidRPr="0021064C">
        <w:rPr>
          <w:rFonts w:ascii="Century Gothic" w:hAnsi="Century Gothic"/>
          <w:color w:val="000000" w:themeColor="text1"/>
          <w:sz w:val="22"/>
          <w:lang w:eastAsia="es-ES"/>
        </w:rPr>
        <w:t>úblico de Quito</w:t>
      </w:r>
      <w:r w:rsidR="00D57073" w:rsidRPr="0021064C">
        <w:rPr>
          <w:rFonts w:ascii="Century Gothic" w:hAnsi="Century Gothic"/>
          <w:color w:val="000000" w:themeColor="text1"/>
          <w:sz w:val="22"/>
          <w:lang w:eastAsia="es-ES"/>
        </w:rPr>
        <w:t>.</w:t>
      </w:r>
    </w:p>
    <w:p w14:paraId="5E958251" w14:textId="77777777" w:rsidR="009C3FE0" w:rsidRPr="0021064C" w:rsidRDefault="009C3FE0" w:rsidP="0021064C">
      <w:pPr>
        <w:spacing w:after="0" w:line="240" w:lineRule="auto"/>
        <w:rPr>
          <w:rFonts w:ascii="Century Gothic" w:hAnsi="Century Gothic"/>
          <w:color w:val="000000" w:themeColor="text1"/>
          <w:sz w:val="22"/>
          <w:lang w:eastAsia="es-ES"/>
        </w:rPr>
      </w:pPr>
    </w:p>
    <w:p w14:paraId="58374AB9" w14:textId="02CED326" w:rsidR="00390501" w:rsidRPr="0021064C" w:rsidRDefault="0021064C" w:rsidP="0021064C">
      <w:pPr>
        <w:spacing w:after="0" w:line="240" w:lineRule="auto"/>
        <w:rPr>
          <w:rFonts w:ascii="Century Gothic" w:hAnsi="Century Gothic"/>
          <w:color w:val="000000" w:themeColor="text1"/>
          <w:sz w:val="22"/>
          <w:lang w:eastAsia="es-ES"/>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2</w:t>
      </w:r>
      <w:r w:rsidRPr="0021064C">
        <w:rPr>
          <w:rFonts w:ascii="Century Gothic" w:hAnsi="Century Gothic"/>
          <w:b/>
          <w:color w:val="000000" w:themeColor="text1"/>
          <w:sz w:val="22"/>
          <w:lang w:eastAsia="es-ES"/>
        </w:rPr>
        <w:t xml:space="preserve">.- </w:t>
      </w:r>
      <w:r w:rsidR="000C25EB" w:rsidRPr="0021064C">
        <w:rPr>
          <w:rFonts w:ascii="Century Gothic" w:hAnsi="Century Gothic"/>
          <w:b/>
          <w:color w:val="000000" w:themeColor="text1"/>
          <w:sz w:val="22"/>
          <w:lang w:val="es-ES" w:eastAsia="es-ES"/>
        </w:rPr>
        <w:t xml:space="preserve">Fase Tercera de Integración: </w:t>
      </w:r>
      <w:r w:rsidR="004A0BF8" w:rsidRPr="0021064C">
        <w:rPr>
          <w:rFonts w:ascii="Century Gothic" w:hAnsi="Century Gothic"/>
          <w:color w:val="000000" w:themeColor="text1"/>
          <w:sz w:val="22"/>
        </w:rPr>
        <w:t xml:space="preserve">Una vez integrados </w:t>
      </w:r>
      <w:r w:rsidR="004A0BF8" w:rsidRPr="0021064C">
        <w:rPr>
          <w:rFonts w:ascii="Century Gothic" w:hAnsi="Century Gothic"/>
          <w:color w:val="000000" w:themeColor="text1"/>
          <w:sz w:val="22"/>
          <w:lang w:eastAsia="es-ES"/>
        </w:rPr>
        <w:t>operacional y tarifariamente los subsistemas “Metrobús-Q”</w:t>
      </w:r>
      <w:r w:rsidR="000E5E4E" w:rsidRPr="0021064C">
        <w:rPr>
          <w:rFonts w:ascii="Century Gothic" w:hAnsi="Century Gothic"/>
          <w:color w:val="000000" w:themeColor="text1"/>
          <w:sz w:val="22"/>
          <w:lang w:eastAsia="es-ES"/>
        </w:rPr>
        <w:t xml:space="preserve">, “Metro Quito” y “Transporte Convencional Urbano”, </w:t>
      </w:r>
      <w:r w:rsidR="00FA2FFD" w:rsidRPr="0021064C">
        <w:rPr>
          <w:rFonts w:ascii="Century Gothic" w:hAnsi="Century Gothic"/>
          <w:color w:val="000000" w:themeColor="text1"/>
          <w:sz w:val="22"/>
          <w:lang w:eastAsia="es-ES"/>
        </w:rPr>
        <w:t xml:space="preserve">la Secretaría de Movilidad </w:t>
      </w:r>
      <w:r w:rsidR="003B79A1">
        <w:rPr>
          <w:rFonts w:ascii="Century Gothic" w:hAnsi="Century Gothic"/>
          <w:color w:val="000000" w:themeColor="text1"/>
          <w:sz w:val="22"/>
          <w:lang w:eastAsia="es-ES"/>
        </w:rPr>
        <w:t>ejecutar</w:t>
      </w:r>
      <w:r w:rsidR="00FA2FFD" w:rsidRPr="0021064C">
        <w:rPr>
          <w:rFonts w:ascii="Century Gothic" w:hAnsi="Century Gothic"/>
          <w:color w:val="000000" w:themeColor="text1"/>
          <w:sz w:val="22"/>
          <w:lang w:eastAsia="es-ES"/>
        </w:rPr>
        <w:t xml:space="preserve">á el proceso de integración </w:t>
      </w:r>
      <w:r w:rsidR="00FD11BB" w:rsidRPr="0021064C">
        <w:rPr>
          <w:rFonts w:ascii="Century Gothic" w:hAnsi="Century Gothic"/>
          <w:color w:val="000000" w:themeColor="text1"/>
          <w:sz w:val="22"/>
          <w:lang w:eastAsia="es-ES"/>
        </w:rPr>
        <w:t>d</w:t>
      </w:r>
      <w:r w:rsidR="00FA2FFD" w:rsidRPr="0021064C">
        <w:rPr>
          <w:rFonts w:ascii="Century Gothic" w:hAnsi="Century Gothic"/>
          <w:color w:val="000000" w:themeColor="text1"/>
          <w:sz w:val="22"/>
          <w:lang w:eastAsia="es-ES"/>
        </w:rPr>
        <w:t xml:space="preserve">el Sistema </w:t>
      </w:r>
      <w:r w:rsidR="000E5E4E" w:rsidRPr="0021064C">
        <w:rPr>
          <w:rFonts w:ascii="Century Gothic" w:hAnsi="Century Gothic"/>
          <w:color w:val="000000" w:themeColor="text1"/>
          <w:sz w:val="22"/>
          <w:lang w:eastAsia="es-ES"/>
        </w:rPr>
        <w:t xml:space="preserve">Metropolitano de Transporte Público de Pasajeros, </w:t>
      </w:r>
      <w:r w:rsidR="00FD11BB" w:rsidRPr="0021064C">
        <w:rPr>
          <w:rFonts w:ascii="Century Gothic" w:hAnsi="Century Gothic"/>
          <w:color w:val="000000" w:themeColor="text1"/>
          <w:sz w:val="22"/>
          <w:lang w:eastAsia="es-ES"/>
        </w:rPr>
        <w:t xml:space="preserve">con </w:t>
      </w:r>
      <w:r w:rsidR="006F40A2" w:rsidRPr="0021064C">
        <w:rPr>
          <w:rFonts w:ascii="Century Gothic" w:hAnsi="Century Gothic"/>
          <w:color w:val="000000" w:themeColor="text1"/>
          <w:sz w:val="22"/>
          <w:lang w:eastAsia="es-ES"/>
        </w:rPr>
        <w:t>los otros</w:t>
      </w:r>
      <w:r w:rsidR="000E4CE9" w:rsidRPr="0021064C">
        <w:rPr>
          <w:rFonts w:ascii="Century Gothic" w:hAnsi="Century Gothic"/>
          <w:color w:val="000000" w:themeColor="text1"/>
          <w:sz w:val="22"/>
          <w:lang w:eastAsia="es-ES"/>
        </w:rPr>
        <w:t xml:space="preserve"> subsistemas de transporte </w:t>
      </w:r>
      <w:r w:rsidR="00A24B5B" w:rsidRPr="0021064C">
        <w:rPr>
          <w:rFonts w:ascii="Century Gothic" w:hAnsi="Century Gothic"/>
          <w:color w:val="000000" w:themeColor="text1"/>
          <w:sz w:val="22"/>
          <w:lang w:eastAsia="es-ES"/>
        </w:rPr>
        <w:t xml:space="preserve">existentes o </w:t>
      </w:r>
      <w:r w:rsidR="000E4CE9" w:rsidRPr="0021064C">
        <w:rPr>
          <w:rFonts w:ascii="Century Gothic" w:hAnsi="Century Gothic"/>
          <w:color w:val="000000" w:themeColor="text1"/>
          <w:sz w:val="22"/>
          <w:lang w:eastAsia="es-ES"/>
        </w:rPr>
        <w:t xml:space="preserve">que se </w:t>
      </w:r>
      <w:r w:rsidR="00A24B5B" w:rsidRPr="0021064C">
        <w:rPr>
          <w:rFonts w:ascii="Century Gothic" w:hAnsi="Century Gothic"/>
          <w:color w:val="000000" w:themeColor="text1"/>
          <w:sz w:val="22"/>
          <w:lang w:eastAsia="es-ES"/>
        </w:rPr>
        <w:t xml:space="preserve">implementen </w:t>
      </w:r>
      <w:r w:rsidR="000E4CE9" w:rsidRPr="0021064C">
        <w:rPr>
          <w:rFonts w:ascii="Century Gothic" w:hAnsi="Century Gothic"/>
          <w:color w:val="000000" w:themeColor="text1"/>
          <w:sz w:val="22"/>
          <w:lang w:eastAsia="es-ES"/>
        </w:rPr>
        <w:t>posteriormente</w:t>
      </w:r>
      <w:r w:rsidR="000E5E4E" w:rsidRPr="0021064C">
        <w:rPr>
          <w:rFonts w:ascii="Century Gothic" w:hAnsi="Century Gothic"/>
          <w:color w:val="000000" w:themeColor="text1"/>
          <w:sz w:val="22"/>
          <w:lang w:eastAsia="es-ES"/>
        </w:rPr>
        <w:t xml:space="preserve">. </w:t>
      </w:r>
    </w:p>
    <w:p w14:paraId="1F45760E" w14:textId="77777777" w:rsidR="004A0BF8" w:rsidRPr="0021064C" w:rsidRDefault="004A0BF8" w:rsidP="0021064C">
      <w:pPr>
        <w:spacing w:after="0" w:line="240" w:lineRule="auto"/>
        <w:rPr>
          <w:rFonts w:ascii="Century Gothic" w:hAnsi="Century Gothic"/>
          <w:b/>
          <w:color w:val="000000" w:themeColor="text1"/>
          <w:sz w:val="22"/>
          <w:lang w:val="es-ES" w:eastAsia="es-ES"/>
        </w:rPr>
      </w:pPr>
    </w:p>
    <w:p w14:paraId="7A32411F" w14:textId="73FECAE4" w:rsidR="00754F4F" w:rsidRPr="0021064C" w:rsidRDefault="00BF1FB0" w:rsidP="0021064C">
      <w:pPr>
        <w:spacing w:after="0" w:line="240" w:lineRule="auto"/>
        <w:rPr>
          <w:rFonts w:ascii="Century Gothic" w:hAnsi="Century Gothic"/>
          <w:b/>
          <w:color w:val="000000" w:themeColor="text1"/>
          <w:sz w:val="22"/>
          <w:lang w:val="es-ES" w:eastAsia="es-ES"/>
        </w:rPr>
      </w:pPr>
      <w:r>
        <w:rPr>
          <w:rFonts w:ascii="Century Gothic" w:hAnsi="Century Gothic"/>
          <w:b/>
          <w:color w:val="000000" w:themeColor="text1"/>
          <w:sz w:val="22"/>
          <w:lang w:val="es-ES" w:eastAsia="es-ES"/>
        </w:rPr>
        <w:t>Artículo IV.2.363</w:t>
      </w:r>
      <w:r w:rsidR="0021064C" w:rsidRPr="0021064C">
        <w:rPr>
          <w:rFonts w:ascii="Century Gothic" w:hAnsi="Century Gothic"/>
          <w:b/>
          <w:color w:val="000000" w:themeColor="text1"/>
          <w:sz w:val="22"/>
          <w:lang w:eastAsia="es-ES"/>
        </w:rPr>
        <w:t xml:space="preserve">.- </w:t>
      </w:r>
      <w:r w:rsidR="00BF51BB" w:rsidRPr="0021064C">
        <w:rPr>
          <w:rFonts w:ascii="Century Gothic" w:hAnsi="Century Gothic"/>
          <w:b/>
          <w:color w:val="000000" w:themeColor="text1"/>
          <w:sz w:val="22"/>
          <w:lang w:val="es-ES" w:eastAsia="es-ES"/>
        </w:rPr>
        <w:t xml:space="preserve">Hitos de cumplimiento del proceso de </w:t>
      </w:r>
      <w:r w:rsidRPr="0021064C">
        <w:rPr>
          <w:rFonts w:ascii="Century Gothic" w:hAnsi="Century Gothic"/>
          <w:b/>
          <w:color w:val="000000" w:themeColor="text1"/>
          <w:sz w:val="22"/>
          <w:lang w:val="es-ES" w:eastAsia="es-ES"/>
        </w:rPr>
        <w:t>integración.</w:t>
      </w:r>
      <w:r w:rsidRPr="0021064C">
        <w:rPr>
          <w:rFonts w:ascii="Century Gothic" w:hAnsi="Century Gothic"/>
          <w:color w:val="000000" w:themeColor="text1"/>
          <w:sz w:val="22"/>
          <w:lang w:val="es-ES" w:eastAsia="es-ES"/>
        </w:rPr>
        <w:t xml:space="preserve"> –</w:t>
      </w:r>
      <w:r w:rsidR="00754F4F" w:rsidRPr="0021064C">
        <w:rPr>
          <w:rFonts w:ascii="Century Gothic" w:hAnsi="Century Gothic"/>
          <w:color w:val="000000" w:themeColor="text1"/>
          <w:sz w:val="22"/>
          <w:lang w:val="es-ES" w:eastAsia="es-ES"/>
        </w:rPr>
        <w:t xml:space="preserve"> </w:t>
      </w:r>
      <w:r w:rsidR="000E5E4E" w:rsidRPr="0021064C">
        <w:rPr>
          <w:rFonts w:ascii="Century Gothic" w:hAnsi="Century Gothic"/>
          <w:color w:val="000000" w:themeColor="text1"/>
          <w:sz w:val="22"/>
          <w:lang w:val="es-ES" w:eastAsia="es-ES"/>
        </w:rPr>
        <w:t>El proceso de integración total del Sistema Metropolitano de Transporte Público de Pasajeros del Distrito Metropolitano de Quito,</w:t>
      </w:r>
      <w:r w:rsidR="00BF51BB" w:rsidRPr="0021064C">
        <w:rPr>
          <w:rFonts w:ascii="Century Gothic" w:hAnsi="Century Gothic"/>
          <w:color w:val="000000" w:themeColor="text1"/>
          <w:sz w:val="22"/>
          <w:lang w:val="es-ES" w:eastAsia="es-ES"/>
        </w:rPr>
        <w:t xml:space="preserve"> conforme los artículos precedentes, deberá </w:t>
      </w:r>
      <w:r w:rsidR="00E778F4" w:rsidRPr="0021064C">
        <w:rPr>
          <w:rFonts w:ascii="Century Gothic" w:hAnsi="Century Gothic"/>
          <w:color w:val="000000" w:themeColor="text1"/>
          <w:sz w:val="22"/>
          <w:lang w:val="es-ES" w:eastAsia="es-ES"/>
        </w:rPr>
        <w:t>observar la</w:t>
      </w:r>
      <w:r w:rsidR="00754F4F" w:rsidRPr="0021064C">
        <w:rPr>
          <w:rFonts w:ascii="Century Gothic" w:hAnsi="Century Gothic"/>
          <w:color w:val="000000" w:themeColor="text1"/>
          <w:sz w:val="22"/>
          <w:lang w:val="es-ES" w:eastAsia="es-ES"/>
        </w:rPr>
        <w:t xml:space="preserve"> cronología y cumplimiento de hitos</w:t>
      </w:r>
      <w:r w:rsidR="00BF51BB" w:rsidRPr="0021064C">
        <w:rPr>
          <w:rFonts w:ascii="Century Gothic" w:hAnsi="Century Gothic"/>
          <w:color w:val="000000" w:themeColor="text1"/>
          <w:sz w:val="22"/>
          <w:lang w:val="es-ES" w:eastAsia="es-ES"/>
        </w:rPr>
        <w:t xml:space="preserve"> </w:t>
      </w:r>
      <w:r w:rsidR="000E5E4E" w:rsidRPr="0021064C">
        <w:rPr>
          <w:rFonts w:ascii="Century Gothic" w:hAnsi="Century Gothic"/>
          <w:color w:val="000000" w:themeColor="text1"/>
          <w:sz w:val="22"/>
          <w:lang w:val="es-ES" w:eastAsia="es-ES"/>
        </w:rPr>
        <w:t>en su Fase Previa, Primera</w:t>
      </w:r>
      <w:r w:rsidR="004F1F23" w:rsidRPr="0021064C">
        <w:rPr>
          <w:rFonts w:ascii="Century Gothic" w:hAnsi="Century Gothic"/>
          <w:color w:val="000000" w:themeColor="text1"/>
          <w:sz w:val="22"/>
          <w:lang w:val="es-ES" w:eastAsia="es-ES"/>
        </w:rPr>
        <w:t xml:space="preserve">, </w:t>
      </w:r>
      <w:r w:rsidR="000E5E4E" w:rsidRPr="0021064C">
        <w:rPr>
          <w:rFonts w:ascii="Century Gothic" w:hAnsi="Century Gothic"/>
          <w:color w:val="000000" w:themeColor="text1"/>
          <w:sz w:val="22"/>
          <w:lang w:val="es-ES" w:eastAsia="es-ES"/>
        </w:rPr>
        <w:t xml:space="preserve">Segunda </w:t>
      </w:r>
      <w:r w:rsidR="004F1F23" w:rsidRPr="0021064C">
        <w:rPr>
          <w:rFonts w:ascii="Century Gothic" w:hAnsi="Century Gothic"/>
          <w:color w:val="000000" w:themeColor="text1"/>
          <w:sz w:val="22"/>
          <w:lang w:val="es-ES" w:eastAsia="es-ES"/>
        </w:rPr>
        <w:t xml:space="preserve">y Tercera </w:t>
      </w:r>
      <w:r w:rsidR="000E5E4E" w:rsidRPr="0021064C">
        <w:rPr>
          <w:rFonts w:ascii="Century Gothic" w:hAnsi="Century Gothic"/>
          <w:color w:val="000000" w:themeColor="text1"/>
          <w:sz w:val="22"/>
          <w:lang w:val="es-ES" w:eastAsia="es-ES"/>
        </w:rPr>
        <w:t>de Integración</w:t>
      </w:r>
      <w:r w:rsidR="00BF51BB" w:rsidRPr="0021064C">
        <w:rPr>
          <w:rFonts w:ascii="Century Gothic" w:hAnsi="Century Gothic"/>
          <w:color w:val="000000" w:themeColor="text1"/>
          <w:sz w:val="22"/>
          <w:lang w:val="es-ES" w:eastAsia="es-ES"/>
        </w:rPr>
        <w:t xml:space="preserve">, detallados en el </w:t>
      </w:r>
      <w:r w:rsidR="00BF51BB" w:rsidRPr="00E778F4">
        <w:rPr>
          <w:rFonts w:ascii="Century Gothic" w:hAnsi="Century Gothic"/>
          <w:color w:val="000000" w:themeColor="text1"/>
          <w:sz w:val="22"/>
          <w:lang w:val="es-ES" w:eastAsia="es-ES"/>
        </w:rPr>
        <w:t>Anexo 2 del</w:t>
      </w:r>
      <w:r w:rsidR="00BF51BB" w:rsidRPr="0021064C">
        <w:rPr>
          <w:rFonts w:ascii="Century Gothic" w:hAnsi="Century Gothic"/>
          <w:color w:val="000000" w:themeColor="text1"/>
          <w:sz w:val="22"/>
          <w:lang w:val="es-ES" w:eastAsia="es-ES"/>
        </w:rPr>
        <w:t xml:space="preserve"> presente Título. </w:t>
      </w:r>
    </w:p>
    <w:p w14:paraId="74F9337A" w14:textId="10BA8BE9" w:rsidR="00754F4F" w:rsidRDefault="00754F4F" w:rsidP="0021064C">
      <w:pPr>
        <w:spacing w:after="0" w:line="240" w:lineRule="auto"/>
        <w:rPr>
          <w:rFonts w:ascii="Century Gothic" w:hAnsi="Century Gothic"/>
          <w:bCs/>
          <w:color w:val="000000" w:themeColor="text1"/>
          <w:sz w:val="22"/>
          <w:lang w:val="es-ES" w:eastAsia="es-ES"/>
        </w:rPr>
      </w:pPr>
    </w:p>
    <w:p w14:paraId="5F961F84" w14:textId="77777777" w:rsidR="00E778F4" w:rsidRPr="0021064C" w:rsidRDefault="00E778F4" w:rsidP="0021064C">
      <w:pPr>
        <w:spacing w:after="0" w:line="240" w:lineRule="auto"/>
        <w:rPr>
          <w:rFonts w:ascii="Century Gothic" w:hAnsi="Century Gothic"/>
          <w:bCs/>
          <w:color w:val="000000" w:themeColor="text1"/>
          <w:sz w:val="22"/>
          <w:lang w:val="es-ES" w:eastAsia="es-ES"/>
        </w:rPr>
      </w:pPr>
    </w:p>
    <w:p w14:paraId="4258649C" w14:textId="77777777" w:rsidR="009C3FE0" w:rsidRPr="0021064C" w:rsidRDefault="009C3FE0" w:rsidP="0021064C">
      <w:pPr>
        <w:spacing w:after="0" w:line="240" w:lineRule="auto"/>
        <w:jc w:val="center"/>
        <w:rPr>
          <w:rFonts w:ascii="Century Gothic" w:hAnsi="Century Gothic"/>
          <w:b/>
          <w:color w:val="000000" w:themeColor="text1"/>
          <w:sz w:val="22"/>
          <w:lang w:val="es-ES" w:eastAsia="es-ES"/>
        </w:rPr>
      </w:pPr>
    </w:p>
    <w:p w14:paraId="5C3A75CC" w14:textId="3B5B4430" w:rsidR="002E601A" w:rsidRPr="0021064C" w:rsidRDefault="00F24170"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CAP</w:t>
      </w:r>
      <w:r w:rsidR="003B79A1">
        <w:rPr>
          <w:rFonts w:ascii="Century Gothic" w:hAnsi="Century Gothic"/>
          <w:b/>
          <w:color w:val="000000" w:themeColor="text1"/>
          <w:sz w:val="22"/>
          <w:lang w:val="es-ES" w:eastAsia="es-ES"/>
        </w:rPr>
        <w:t>Í</w:t>
      </w:r>
      <w:r w:rsidRPr="0021064C">
        <w:rPr>
          <w:rFonts w:ascii="Century Gothic" w:hAnsi="Century Gothic"/>
          <w:b/>
          <w:color w:val="000000" w:themeColor="text1"/>
          <w:sz w:val="22"/>
          <w:lang w:val="es-ES" w:eastAsia="es-ES"/>
        </w:rPr>
        <w:t>TULO III</w:t>
      </w:r>
      <w:r w:rsidR="00BA24C6" w:rsidRPr="0021064C">
        <w:rPr>
          <w:rFonts w:ascii="Century Gothic" w:hAnsi="Century Gothic"/>
          <w:b/>
          <w:color w:val="000000" w:themeColor="text1"/>
          <w:sz w:val="22"/>
          <w:lang w:val="es-ES" w:eastAsia="es-ES"/>
        </w:rPr>
        <w:t xml:space="preserve"> </w:t>
      </w:r>
    </w:p>
    <w:p w14:paraId="49C5F4BE" w14:textId="7F8CCCF0" w:rsidR="00390501" w:rsidRPr="0021064C" w:rsidRDefault="00BF51BB" w:rsidP="0021064C">
      <w:pPr>
        <w:spacing w:after="12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 xml:space="preserve">RÉGIMEN TARIFARIO APLICABLE AL </w:t>
      </w:r>
      <w:r w:rsidR="00161D6C">
        <w:rPr>
          <w:rFonts w:ascii="Century Gothic" w:hAnsi="Century Gothic"/>
          <w:b/>
          <w:color w:val="000000" w:themeColor="text1"/>
          <w:sz w:val="22"/>
          <w:lang w:val="es-ES" w:eastAsia="es-ES"/>
        </w:rPr>
        <w:t>SITP-DMQ</w:t>
      </w:r>
    </w:p>
    <w:p w14:paraId="4A4AEA80" w14:textId="77777777" w:rsidR="00E4575F" w:rsidRPr="0021064C" w:rsidRDefault="00E4575F" w:rsidP="0021064C">
      <w:pPr>
        <w:spacing w:after="0" w:line="240" w:lineRule="auto"/>
        <w:rPr>
          <w:rFonts w:ascii="Century Gothic" w:hAnsi="Century Gothic"/>
          <w:b/>
          <w:color w:val="000000" w:themeColor="text1"/>
          <w:sz w:val="22"/>
          <w:lang w:val="es-ES" w:eastAsia="es-ES"/>
        </w:rPr>
      </w:pPr>
    </w:p>
    <w:p w14:paraId="1C83825E" w14:textId="424356DF" w:rsidR="00F24170" w:rsidRPr="0021064C" w:rsidRDefault="00F24170"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SECCIÓN 1</w:t>
      </w:r>
    </w:p>
    <w:p w14:paraId="3A252138" w14:textId="0FEA601E" w:rsidR="00F24170" w:rsidRPr="0021064C" w:rsidRDefault="00F24170"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lastRenderedPageBreak/>
        <w:t>DEL CÁLCULO DE LAS TARIFAS</w:t>
      </w:r>
    </w:p>
    <w:p w14:paraId="5ECFD9EF" w14:textId="77777777" w:rsidR="00F24170" w:rsidRPr="0021064C" w:rsidRDefault="00F24170" w:rsidP="0021064C">
      <w:pPr>
        <w:spacing w:after="0" w:line="240" w:lineRule="auto"/>
        <w:rPr>
          <w:rFonts w:ascii="Century Gothic" w:hAnsi="Century Gothic"/>
          <w:b/>
          <w:color w:val="000000" w:themeColor="text1"/>
          <w:sz w:val="22"/>
          <w:lang w:val="es-ES" w:eastAsia="es-ES"/>
        </w:rPr>
      </w:pPr>
    </w:p>
    <w:p w14:paraId="3713034C" w14:textId="75F1586E" w:rsidR="002B0193" w:rsidRPr="0021064C" w:rsidRDefault="0021064C" w:rsidP="0021064C">
      <w:pPr>
        <w:spacing w:after="0"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4</w:t>
      </w:r>
      <w:r w:rsidRPr="0021064C">
        <w:rPr>
          <w:rFonts w:ascii="Century Gothic" w:hAnsi="Century Gothic"/>
          <w:b/>
          <w:color w:val="000000" w:themeColor="text1"/>
          <w:sz w:val="22"/>
          <w:lang w:eastAsia="es-ES"/>
        </w:rPr>
        <w:t xml:space="preserve">.- </w:t>
      </w:r>
      <w:r w:rsidR="00AA291E" w:rsidRPr="0021064C">
        <w:rPr>
          <w:rFonts w:ascii="Century Gothic" w:hAnsi="Century Gothic"/>
          <w:b/>
          <w:color w:val="000000" w:themeColor="text1"/>
          <w:sz w:val="22"/>
          <w:lang w:val="es-ES" w:eastAsia="es-ES"/>
        </w:rPr>
        <w:t>Metodología</w:t>
      </w:r>
      <w:r w:rsidR="00F24170" w:rsidRPr="0021064C">
        <w:rPr>
          <w:rFonts w:ascii="Century Gothic" w:hAnsi="Century Gothic"/>
          <w:b/>
          <w:color w:val="000000" w:themeColor="text1"/>
          <w:sz w:val="22"/>
          <w:lang w:val="es-ES" w:eastAsia="es-ES"/>
        </w:rPr>
        <w:t xml:space="preserve"> para el cálculo de </w:t>
      </w:r>
      <w:r w:rsidR="00E778F4" w:rsidRPr="0021064C">
        <w:rPr>
          <w:rFonts w:ascii="Century Gothic" w:hAnsi="Century Gothic"/>
          <w:b/>
          <w:color w:val="000000" w:themeColor="text1"/>
          <w:sz w:val="22"/>
          <w:lang w:val="es-ES" w:eastAsia="es-ES"/>
        </w:rPr>
        <w:t>tarifas. –</w:t>
      </w:r>
      <w:r w:rsidR="002B0193" w:rsidRPr="0021064C">
        <w:rPr>
          <w:rFonts w:ascii="Century Gothic" w:hAnsi="Century Gothic"/>
          <w:bCs/>
          <w:color w:val="000000" w:themeColor="text1"/>
          <w:sz w:val="22"/>
          <w:lang w:val="es-ES" w:eastAsia="es-ES"/>
        </w:rPr>
        <w:t xml:space="preserve"> </w:t>
      </w:r>
      <w:r w:rsidR="00F22C9F" w:rsidRPr="0021064C">
        <w:rPr>
          <w:rFonts w:ascii="Century Gothic" w:hAnsi="Century Gothic"/>
          <w:bCs/>
          <w:color w:val="000000" w:themeColor="text1"/>
          <w:sz w:val="22"/>
          <w:lang w:val="es-ES" w:eastAsia="es-ES"/>
        </w:rPr>
        <w:t>La definición d</w:t>
      </w:r>
      <w:r w:rsidR="00BF51BB" w:rsidRPr="0021064C">
        <w:rPr>
          <w:rFonts w:ascii="Century Gothic" w:hAnsi="Century Gothic"/>
          <w:bCs/>
          <w:color w:val="000000" w:themeColor="text1"/>
          <w:sz w:val="22"/>
          <w:lang w:val="es-ES" w:eastAsia="es-ES"/>
        </w:rPr>
        <w:t xml:space="preserve">el régimen </w:t>
      </w:r>
      <w:r w:rsidR="00F22C9F" w:rsidRPr="0021064C">
        <w:rPr>
          <w:rFonts w:ascii="Century Gothic" w:hAnsi="Century Gothic"/>
          <w:bCs/>
          <w:color w:val="000000" w:themeColor="text1"/>
          <w:sz w:val="22"/>
          <w:lang w:val="es-ES" w:eastAsia="es-ES"/>
        </w:rPr>
        <w:t>tarifari</w:t>
      </w:r>
      <w:r w:rsidR="00BF51BB" w:rsidRPr="0021064C">
        <w:rPr>
          <w:rFonts w:ascii="Century Gothic" w:hAnsi="Century Gothic"/>
          <w:bCs/>
          <w:color w:val="000000" w:themeColor="text1"/>
          <w:sz w:val="22"/>
          <w:lang w:val="es-ES" w:eastAsia="es-ES"/>
        </w:rPr>
        <w:t>o</w:t>
      </w:r>
      <w:r w:rsidR="00F22C9F" w:rsidRPr="0021064C">
        <w:rPr>
          <w:rFonts w:ascii="Century Gothic" w:hAnsi="Century Gothic"/>
          <w:bCs/>
          <w:color w:val="000000" w:themeColor="text1"/>
          <w:sz w:val="22"/>
          <w:lang w:val="es-ES" w:eastAsia="es-ES"/>
        </w:rPr>
        <w:t xml:space="preserve"> </w:t>
      </w:r>
      <w:r w:rsidR="00F22C9F" w:rsidRPr="0021064C">
        <w:rPr>
          <w:rFonts w:ascii="Century Gothic" w:hAnsi="Century Gothic"/>
          <w:color w:val="000000" w:themeColor="text1"/>
          <w:sz w:val="22"/>
          <w:lang w:val="es-ES" w:eastAsia="es-ES"/>
        </w:rPr>
        <w:t xml:space="preserve">para el Sistema </w:t>
      </w:r>
      <w:r w:rsidR="00BF51BB" w:rsidRPr="0021064C">
        <w:rPr>
          <w:rFonts w:ascii="Century Gothic" w:hAnsi="Century Gothic"/>
          <w:color w:val="000000" w:themeColor="text1"/>
          <w:sz w:val="22"/>
          <w:lang w:val="es-ES" w:eastAsia="es-ES"/>
        </w:rPr>
        <w:t>Integrado de Transporte</w:t>
      </w:r>
      <w:r w:rsidR="00F22C9F" w:rsidRPr="0021064C">
        <w:rPr>
          <w:rFonts w:ascii="Century Gothic" w:hAnsi="Century Gothic"/>
          <w:color w:val="000000" w:themeColor="text1"/>
          <w:sz w:val="22"/>
          <w:lang w:val="es-ES" w:eastAsia="es-ES"/>
        </w:rPr>
        <w:t xml:space="preserve">, </w:t>
      </w:r>
      <w:r w:rsidR="00E47743" w:rsidRPr="0021064C">
        <w:rPr>
          <w:rFonts w:ascii="Century Gothic" w:hAnsi="Century Gothic"/>
          <w:bCs/>
          <w:color w:val="000000" w:themeColor="text1"/>
          <w:sz w:val="22"/>
          <w:lang w:val="es-ES" w:eastAsia="es-ES"/>
        </w:rPr>
        <w:t>toma</w:t>
      </w:r>
      <w:r w:rsidR="00D97B2B" w:rsidRPr="0021064C">
        <w:rPr>
          <w:rFonts w:ascii="Century Gothic" w:hAnsi="Century Gothic"/>
          <w:bCs/>
          <w:color w:val="000000" w:themeColor="text1"/>
          <w:sz w:val="22"/>
          <w:lang w:val="es-ES" w:eastAsia="es-ES"/>
        </w:rPr>
        <w:t>rá</w:t>
      </w:r>
      <w:r w:rsidR="00E47743" w:rsidRPr="0021064C">
        <w:rPr>
          <w:rFonts w:ascii="Century Gothic" w:hAnsi="Century Gothic"/>
          <w:bCs/>
          <w:color w:val="000000" w:themeColor="text1"/>
          <w:sz w:val="22"/>
          <w:lang w:val="es-ES" w:eastAsia="es-ES"/>
        </w:rPr>
        <w:t xml:space="preserve"> en cuenta </w:t>
      </w:r>
      <w:r w:rsidR="002B0014" w:rsidRPr="0021064C">
        <w:rPr>
          <w:rFonts w:ascii="Century Gothic" w:hAnsi="Century Gothic"/>
          <w:bCs/>
          <w:color w:val="000000" w:themeColor="text1"/>
          <w:sz w:val="22"/>
          <w:lang w:val="es-ES" w:eastAsia="es-ES"/>
        </w:rPr>
        <w:t>los componentes</w:t>
      </w:r>
      <w:r w:rsidR="00E47743" w:rsidRPr="0021064C">
        <w:rPr>
          <w:rFonts w:ascii="Century Gothic" w:hAnsi="Century Gothic"/>
          <w:bCs/>
          <w:color w:val="000000" w:themeColor="text1"/>
          <w:sz w:val="22"/>
          <w:lang w:val="es-ES" w:eastAsia="es-ES"/>
        </w:rPr>
        <w:t xml:space="preserve"> de </w:t>
      </w:r>
      <w:r w:rsidR="002B0014" w:rsidRPr="0021064C">
        <w:rPr>
          <w:rFonts w:ascii="Century Gothic" w:hAnsi="Century Gothic"/>
          <w:bCs/>
          <w:color w:val="000000" w:themeColor="text1"/>
          <w:sz w:val="22"/>
          <w:lang w:val="es-ES" w:eastAsia="es-ES"/>
        </w:rPr>
        <w:t xml:space="preserve">los </w:t>
      </w:r>
      <w:r w:rsidR="00E47743" w:rsidRPr="0021064C">
        <w:rPr>
          <w:rFonts w:ascii="Century Gothic" w:hAnsi="Century Gothic"/>
          <w:bCs/>
          <w:color w:val="000000" w:themeColor="text1"/>
          <w:sz w:val="22"/>
          <w:lang w:val="es-ES" w:eastAsia="es-ES"/>
        </w:rPr>
        <w:t>costo</w:t>
      </w:r>
      <w:r w:rsidR="002B0014" w:rsidRPr="0021064C">
        <w:rPr>
          <w:rFonts w:ascii="Century Gothic" w:hAnsi="Century Gothic"/>
          <w:bCs/>
          <w:color w:val="000000" w:themeColor="text1"/>
          <w:sz w:val="22"/>
          <w:lang w:val="es-ES" w:eastAsia="es-ES"/>
        </w:rPr>
        <w:t>s</w:t>
      </w:r>
      <w:r w:rsidR="00E47743" w:rsidRPr="0021064C">
        <w:rPr>
          <w:rFonts w:ascii="Century Gothic" w:hAnsi="Century Gothic"/>
          <w:bCs/>
          <w:color w:val="000000" w:themeColor="text1"/>
          <w:sz w:val="22"/>
          <w:lang w:val="es-ES" w:eastAsia="es-ES"/>
        </w:rPr>
        <w:t xml:space="preserve"> de operación de la unidad vehicular y la demanda reflejada en el número de pasajeros pagos en un mismo periodo de tiempo</w:t>
      </w:r>
      <w:r w:rsidR="00101C67" w:rsidRPr="0021064C">
        <w:rPr>
          <w:rFonts w:ascii="Century Gothic" w:hAnsi="Century Gothic"/>
          <w:bCs/>
          <w:color w:val="000000" w:themeColor="text1"/>
          <w:sz w:val="22"/>
          <w:lang w:val="es-ES" w:eastAsia="es-ES"/>
        </w:rPr>
        <w:t>,</w:t>
      </w:r>
      <w:r w:rsidR="00E47743" w:rsidRPr="0021064C">
        <w:rPr>
          <w:rFonts w:ascii="Century Gothic" w:hAnsi="Century Gothic"/>
          <w:bCs/>
          <w:color w:val="000000" w:themeColor="text1"/>
          <w:sz w:val="22"/>
          <w:lang w:val="es-ES" w:eastAsia="es-ES"/>
        </w:rPr>
        <w:t xml:space="preserve"> que se resume en la siguiente fórmula:</w:t>
      </w:r>
    </w:p>
    <w:p w14:paraId="6F72496E" w14:textId="77777777" w:rsidR="00E47743" w:rsidRPr="0021064C" w:rsidRDefault="00E47743" w:rsidP="0021064C">
      <w:pPr>
        <w:spacing w:after="0" w:line="240" w:lineRule="auto"/>
        <w:rPr>
          <w:rFonts w:ascii="Century Gothic" w:hAnsi="Century Gothic"/>
          <w:bCs/>
          <w:color w:val="000000" w:themeColor="text1"/>
          <w:sz w:val="22"/>
          <w:lang w:val="es-ES" w:eastAsia="es-ES"/>
        </w:rPr>
      </w:pPr>
    </w:p>
    <w:p w14:paraId="0E780477" w14:textId="5CE0FE21" w:rsidR="00E47743" w:rsidRPr="0021064C" w:rsidRDefault="003A43AE" w:rsidP="0021064C">
      <w:pPr>
        <w:spacing w:after="0" w:line="240" w:lineRule="auto"/>
        <w:rPr>
          <w:rFonts w:ascii="Century Gothic" w:hAnsi="Century Gothic"/>
          <w:bCs/>
          <w:color w:val="000000" w:themeColor="text1"/>
          <w:sz w:val="22"/>
          <w:lang w:val="es-ES" w:eastAsia="es-ES"/>
        </w:rPr>
      </w:pPr>
      <m:oMathPara>
        <m:oMath>
          <m:r>
            <w:rPr>
              <w:rFonts w:ascii="Cambria Math" w:hAnsi="Cambria Math"/>
              <w:color w:val="000000" w:themeColor="text1"/>
              <w:sz w:val="22"/>
              <w:lang w:val="es-ES" w:eastAsia="es-ES"/>
            </w:rPr>
            <m:t xml:space="preserve">Tarifa técnica </m:t>
          </m:r>
          <m:r>
            <m:rPr>
              <m:sty m:val="p"/>
            </m:rPr>
            <w:rPr>
              <w:rFonts w:ascii="Cambria Math" w:hAnsi="Cambria Math"/>
              <w:color w:val="000000" w:themeColor="text1"/>
              <w:sz w:val="22"/>
              <w:lang w:val="es-ES" w:eastAsia="es-ES"/>
            </w:rPr>
            <m:t>=</m:t>
          </m:r>
          <m:f>
            <m:fPr>
              <m:ctrlPr>
                <w:rPr>
                  <w:rFonts w:ascii="Cambria Math" w:hAnsi="Cambria Math"/>
                  <w:bCs/>
                  <w:i/>
                  <w:iCs/>
                  <w:color w:val="000000" w:themeColor="text1"/>
                  <w:sz w:val="22"/>
                  <w:lang w:val="es-ES" w:eastAsia="es-ES"/>
                </w:rPr>
              </m:ctrlPr>
            </m:fPr>
            <m:num>
              <m:r>
                <w:rPr>
                  <w:rFonts w:ascii="Cambria Math" w:hAnsi="Cambria Math"/>
                  <w:color w:val="000000" w:themeColor="text1"/>
                  <w:sz w:val="22"/>
                  <w:lang w:val="es-ES" w:eastAsia="es-ES"/>
                </w:rPr>
                <m:t>Costo de operación</m:t>
              </m:r>
            </m:num>
            <m:den>
              <m:r>
                <w:rPr>
                  <w:rFonts w:ascii="Cambria Math" w:hAnsi="Cambria Math"/>
                  <w:color w:val="000000" w:themeColor="text1"/>
                  <w:sz w:val="22"/>
                  <w:lang w:val="es-ES" w:eastAsia="es-ES"/>
                </w:rPr>
                <m:t>Número de pasajeros pagos</m:t>
              </m:r>
            </m:den>
          </m:f>
        </m:oMath>
      </m:oMathPara>
    </w:p>
    <w:p w14:paraId="2D4FF451" w14:textId="77777777" w:rsidR="002B0193" w:rsidRPr="0021064C" w:rsidRDefault="002B0193" w:rsidP="0021064C">
      <w:pPr>
        <w:spacing w:after="0" w:line="240" w:lineRule="auto"/>
        <w:rPr>
          <w:rFonts w:ascii="Century Gothic" w:hAnsi="Century Gothic"/>
          <w:color w:val="000000" w:themeColor="text1"/>
          <w:sz w:val="22"/>
          <w:lang w:val="es-ES"/>
        </w:rPr>
      </w:pPr>
    </w:p>
    <w:p w14:paraId="6F5C8BE8" w14:textId="2993A7C1" w:rsidR="003A43AE" w:rsidRPr="0021064C" w:rsidRDefault="003A43AE" w:rsidP="0021064C">
      <w:pPr>
        <w:spacing w:after="0" w:line="240" w:lineRule="auto"/>
        <w:rPr>
          <w:rFonts w:ascii="Century Gothic" w:hAnsi="Century Gothic"/>
          <w:color w:val="000000" w:themeColor="text1"/>
          <w:sz w:val="22"/>
          <w:lang w:val="es-ES"/>
        </w:rPr>
      </w:pPr>
      <w:r w:rsidRPr="0021064C">
        <w:rPr>
          <w:rFonts w:ascii="Century Gothic" w:hAnsi="Century Gothic"/>
          <w:color w:val="000000" w:themeColor="text1"/>
          <w:sz w:val="22"/>
          <w:lang w:val="es-ES"/>
        </w:rPr>
        <w:t xml:space="preserve">Para establecer el costo </w:t>
      </w:r>
      <w:r w:rsidR="003D4C41" w:rsidRPr="0021064C">
        <w:rPr>
          <w:rFonts w:ascii="Century Gothic" w:hAnsi="Century Gothic"/>
          <w:color w:val="000000" w:themeColor="text1"/>
          <w:sz w:val="22"/>
          <w:lang w:val="es-ES"/>
        </w:rPr>
        <w:t xml:space="preserve">de operación </w:t>
      </w:r>
      <w:r w:rsidRPr="0021064C">
        <w:rPr>
          <w:rFonts w:ascii="Century Gothic" w:hAnsi="Century Gothic"/>
          <w:color w:val="000000" w:themeColor="text1"/>
          <w:sz w:val="22"/>
          <w:lang w:val="es-ES"/>
        </w:rPr>
        <w:t>de los diferentes tipos de servicio</w:t>
      </w:r>
      <w:r w:rsidR="002B0014" w:rsidRPr="0021064C">
        <w:rPr>
          <w:rFonts w:ascii="Century Gothic" w:hAnsi="Century Gothic"/>
          <w:color w:val="000000" w:themeColor="text1"/>
          <w:sz w:val="22"/>
          <w:lang w:val="es-ES"/>
        </w:rPr>
        <w:t xml:space="preserve"> de transporte público</w:t>
      </w:r>
      <w:r w:rsidRPr="0021064C">
        <w:rPr>
          <w:rFonts w:ascii="Century Gothic" w:hAnsi="Century Gothic"/>
          <w:color w:val="000000" w:themeColor="text1"/>
          <w:sz w:val="22"/>
          <w:lang w:val="es-ES"/>
        </w:rPr>
        <w:t xml:space="preserve">, </w:t>
      </w:r>
      <w:r w:rsidR="00101C67" w:rsidRPr="0021064C">
        <w:rPr>
          <w:rFonts w:ascii="Century Gothic" w:hAnsi="Century Gothic"/>
          <w:color w:val="000000" w:themeColor="text1"/>
          <w:sz w:val="22"/>
          <w:lang w:val="es-ES"/>
        </w:rPr>
        <w:t xml:space="preserve">el </w:t>
      </w:r>
      <w:r w:rsidR="00B84F7E" w:rsidRPr="0021064C">
        <w:rPr>
          <w:rFonts w:ascii="Century Gothic" w:hAnsi="Century Gothic"/>
          <w:color w:val="000000" w:themeColor="text1"/>
          <w:sz w:val="22"/>
          <w:lang w:val="es-ES"/>
        </w:rPr>
        <w:t xml:space="preserve">Gobierno Autónomo Descentralizado del Distrito Metropolitano </w:t>
      </w:r>
      <w:r w:rsidR="00570A26" w:rsidRPr="0021064C">
        <w:rPr>
          <w:rFonts w:ascii="Century Gothic" w:hAnsi="Century Gothic"/>
          <w:color w:val="000000" w:themeColor="text1"/>
          <w:sz w:val="22"/>
          <w:lang w:val="es-ES"/>
        </w:rPr>
        <w:t>d</w:t>
      </w:r>
      <w:r w:rsidR="00B84F7E" w:rsidRPr="0021064C">
        <w:rPr>
          <w:rFonts w:ascii="Century Gothic" w:hAnsi="Century Gothic"/>
          <w:color w:val="000000" w:themeColor="text1"/>
          <w:sz w:val="22"/>
          <w:lang w:val="es-ES"/>
        </w:rPr>
        <w:t>e Quito</w:t>
      </w:r>
      <w:r w:rsidR="00101C67"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a través de</w:t>
      </w:r>
      <w:r w:rsidR="00101C67"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la Secretaría de Movilidad</w:t>
      </w:r>
      <w:r w:rsidR="00101C67" w:rsidRPr="0021064C">
        <w:rPr>
          <w:rFonts w:ascii="Century Gothic" w:hAnsi="Century Gothic"/>
          <w:color w:val="000000" w:themeColor="text1"/>
          <w:sz w:val="22"/>
          <w:lang w:val="es-ES"/>
        </w:rPr>
        <w:t>,</w:t>
      </w:r>
      <w:r w:rsidRPr="0021064C">
        <w:rPr>
          <w:rFonts w:ascii="Century Gothic" w:hAnsi="Century Gothic"/>
          <w:color w:val="000000" w:themeColor="text1"/>
          <w:sz w:val="22"/>
          <w:lang w:val="es-ES"/>
        </w:rPr>
        <w:t xml:space="preserve"> mantendrá </w:t>
      </w:r>
      <w:r w:rsidR="00BF51BB" w:rsidRPr="0021064C">
        <w:rPr>
          <w:rFonts w:ascii="Century Gothic" w:hAnsi="Century Gothic"/>
          <w:color w:val="000000" w:themeColor="text1"/>
          <w:sz w:val="22"/>
          <w:lang w:val="es-ES"/>
        </w:rPr>
        <w:t>actualizado el</w:t>
      </w:r>
      <w:r w:rsidRPr="0021064C">
        <w:rPr>
          <w:rFonts w:ascii="Century Gothic" w:hAnsi="Century Gothic"/>
          <w:color w:val="000000" w:themeColor="text1"/>
          <w:sz w:val="22"/>
          <w:lang w:val="es-ES"/>
        </w:rPr>
        <w:t xml:space="preserve"> modelo de cálculo que contempla</w:t>
      </w:r>
      <w:r w:rsidR="00101C67" w:rsidRPr="0021064C">
        <w:rPr>
          <w:rFonts w:ascii="Century Gothic" w:hAnsi="Century Gothic"/>
          <w:color w:val="000000" w:themeColor="text1"/>
          <w:sz w:val="22"/>
          <w:lang w:val="es-ES"/>
        </w:rPr>
        <w:t>rá</w:t>
      </w:r>
      <w:r w:rsidRPr="0021064C">
        <w:rPr>
          <w:rFonts w:ascii="Century Gothic" w:hAnsi="Century Gothic"/>
          <w:color w:val="000000" w:themeColor="text1"/>
          <w:sz w:val="22"/>
          <w:lang w:val="es-ES"/>
        </w:rPr>
        <w:t xml:space="preserve"> </w:t>
      </w:r>
      <w:r w:rsidR="00101C67" w:rsidRPr="0021064C">
        <w:rPr>
          <w:rFonts w:ascii="Century Gothic" w:hAnsi="Century Gothic"/>
          <w:color w:val="000000" w:themeColor="text1"/>
          <w:sz w:val="22"/>
          <w:lang w:val="es-ES"/>
        </w:rPr>
        <w:t xml:space="preserve">la sumatoria de </w:t>
      </w:r>
      <w:r w:rsidRPr="0021064C">
        <w:rPr>
          <w:rFonts w:ascii="Century Gothic" w:hAnsi="Century Gothic"/>
          <w:color w:val="000000" w:themeColor="text1"/>
          <w:sz w:val="22"/>
          <w:lang w:val="es-ES"/>
        </w:rPr>
        <w:t xml:space="preserve">los </w:t>
      </w:r>
      <w:r w:rsidR="00F22C9F" w:rsidRPr="0021064C">
        <w:rPr>
          <w:rFonts w:ascii="Century Gothic" w:hAnsi="Century Gothic"/>
          <w:color w:val="000000" w:themeColor="text1"/>
          <w:sz w:val="22"/>
          <w:lang w:val="es-ES"/>
        </w:rPr>
        <w:t xml:space="preserve">componentes que </w:t>
      </w:r>
      <w:r w:rsidR="001B19EE">
        <w:rPr>
          <w:rFonts w:ascii="Century Gothic" w:hAnsi="Century Gothic"/>
          <w:color w:val="000000" w:themeColor="text1"/>
          <w:sz w:val="22"/>
          <w:lang w:val="es-ES"/>
        </w:rPr>
        <w:t xml:space="preserve">se </w:t>
      </w:r>
      <w:r w:rsidR="00BF51BB" w:rsidRPr="0021064C">
        <w:rPr>
          <w:rFonts w:ascii="Century Gothic" w:hAnsi="Century Gothic"/>
          <w:color w:val="000000" w:themeColor="text1"/>
          <w:sz w:val="22"/>
          <w:lang w:val="es-ES"/>
        </w:rPr>
        <w:t>detalla</w:t>
      </w:r>
      <w:r w:rsidR="001B19EE">
        <w:rPr>
          <w:rFonts w:ascii="Century Gothic" w:hAnsi="Century Gothic"/>
          <w:color w:val="000000" w:themeColor="text1"/>
          <w:sz w:val="22"/>
          <w:lang w:val="es-ES"/>
        </w:rPr>
        <w:t>n</w:t>
      </w:r>
      <w:r w:rsidR="00F22C9F" w:rsidRPr="0021064C">
        <w:rPr>
          <w:rFonts w:ascii="Century Gothic" w:hAnsi="Century Gothic"/>
          <w:color w:val="000000" w:themeColor="text1"/>
          <w:sz w:val="22"/>
          <w:lang w:val="es-ES"/>
        </w:rPr>
        <w:t xml:space="preserve"> en el artículo s</w:t>
      </w:r>
      <w:r w:rsidR="00BF51BB" w:rsidRPr="0021064C">
        <w:rPr>
          <w:rFonts w:ascii="Century Gothic" w:hAnsi="Century Gothic"/>
          <w:color w:val="000000" w:themeColor="text1"/>
          <w:sz w:val="22"/>
          <w:lang w:val="es-ES"/>
        </w:rPr>
        <w:t>ubsi</w:t>
      </w:r>
      <w:r w:rsidR="00F22C9F" w:rsidRPr="0021064C">
        <w:rPr>
          <w:rFonts w:ascii="Century Gothic" w:hAnsi="Century Gothic"/>
          <w:color w:val="000000" w:themeColor="text1"/>
          <w:sz w:val="22"/>
          <w:lang w:val="es-ES"/>
        </w:rPr>
        <w:t>guiente</w:t>
      </w:r>
      <w:r w:rsidR="00BF51BB" w:rsidRPr="0021064C">
        <w:rPr>
          <w:rFonts w:ascii="Century Gothic" w:hAnsi="Century Gothic"/>
          <w:color w:val="000000" w:themeColor="text1"/>
          <w:sz w:val="22"/>
          <w:lang w:val="es-ES"/>
        </w:rPr>
        <w:t xml:space="preserve"> e instrumentalizará </w:t>
      </w:r>
      <w:r w:rsidR="00F24170" w:rsidRPr="0021064C">
        <w:rPr>
          <w:rFonts w:ascii="Century Gothic" w:hAnsi="Century Gothic"/>
          <w:color w:val="000000" w:themeColor="text1"/>
          <w:sz w:val="22"/>
          <w:lang w:val="es-ES"/>
        </w:rPr>
        <w:t>la aplicación de la misma.</w:t>
      </w:r>
    </w:p>
    <w:p w14:paraId="4C70443B" w14:textId="77777777" w:rsidR="00525FE1" w:rsidRPr="0021064C" w:rsidRDefault="00525FE1" w:rsidP="0021064C">
      <w:pPr>
        <w:spacing w:after="0" w:line="240" w:lineRule="auto"/>
        <w:rPr>
          <w:rFonts w:ascii="Century Gothic" w:hAnsi="Century Gothic"/>
          <w:bCs/>
          <w:color w:val="000000" w:themeColor="text1"/>
          <w:sz w:val="22"/>
          <w:lang w:val="es-ES" w:eastAsia="es-ES"/>
        </w:rPr>
      </w:pPr>
    </w:p>
    <w:p w14:paraId="09F67C81" w14:textId="623FABF3" w:rsidR="00AA291E" w:rsidRPr="0021064C" w:rsidRDefault="0021064C"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5</w:t>
      </w:r>
      <w:r w:rsidRPr="0021064C">
        <w:rPr>
          <w:rFonts w:ascii="Century Gothic" w:hAnsi="Century Gothic"/>
          <w:b/>
          <w:color w:val="000000" w:themeColor="text1"/>
          <w:sz w:val="22"/>
          <w:lang w:eastAsia="es-ES"/>
        </w:rPr>
        <w:t xml:space="preserve">.- </w:t>
      </w:r>
      <w:r w:rsidR="00AA291E" w:rsidRPr="0021064C">
        <w:rPr>
          <w:rFonts w:ascii="Century Gothic" w:hAnsi="Century Gothic"/>
          <w:b/>
          <w:color w:val="000000" w:themeColor="text1"/>
          <w:sz w:val="22"/>
          <w:lang w:val="es-ES" w:eastAsia="es-ES"/>
        </w:rPr>
        <w:t>Componentes. –</w:t>
      </w:r>
      <w:r w:rsidR="00AA291E" w:rsidRPr="0021064C">
        <w:rPr>
          <w:rFonts w:ascii="Century Gothic" w:hAnsi="Century Gothic"/>
          <w:bCs/>
          <w:color w:val="000000" w:themeColor="text1"/>
          <w:sz w:val="22"/>
          <w:lang w:val="es-ES" w:eastAsia="es-ES"/>
        </w:rPr>
        <w:t xml:space="preserve"> </w:t>
      </w:r>
      <w:r w:rsidR="00F22C9F" w:rsidRPr="0021064C">
        <w:rPr>
          <w:rFonts w:ascii="Century Gothic" w:hAnsi="Century Gothic"/>
          <w:bCs/>
          <w:color w:val="000000" w:themeColor="text1"/>
          <w:sz w:val="22"/>
          <w:lang w:val="es-ES" w:eastAsia="es-ES"/>
        </w:rPr>
        <w:t xml:space="preserve">Los </w:t>
      </w:r>
      <w:r w:rsidR="00AA291E" w:rsidRPr="0021064C">
        <w:rPr>
          <w:rFonts w:ascii="Century Gothic" w:hAnsi="Century Gothic"/>
          <w:bCs/>
          <w:color w:val="000000" w:themeColor="text1"/>
          <w:sz w:val="22"/>
          <w:lang w:val="es-ES" w:eastAsia="es-ES"/>
        </w:rPr>
        <w:t>componentes del costo de operación</w:t>
      </w:r>
      <w:r w:rsidR="00BF51BB" w:rsidRPr="0021064C">
        <w:rPr>
          <w:rFonts w:ascii="Century Gothic" w:hAnsi="Century Gothic"/>
          <w:bCs/>
          <w:color w:val="000000" w:themeColor="text1"/>
          <w:sz w:val="22"/>
          <w:lang w:val="es-ES" w:eastAsia="es-ES"/>
        </w:rPr>
        <w:t xml:space="preserve"> de los servicios de transporte público de pasajeros del DMQ, conforme el detalle contenido en el </w:t>
      </w:r>
      <w:bookmarkStart w:id="5" w:name="_Hlk24726212"/>
      <w:r w:rsidR="001B19EE" w:rsidRPr="00E778F4">
        <w:rPr>
          <w:rFonts w:ascii="Century Gothic" w:hAnsi="Century Gothic"/>
          <w:bCs/>
          <w:color w:val="000000" w:themeColor="text1"/>
          <w:sz w:val="22"/>
          <w:lang w:val="es-ES" w:eastAsia="es-ES"/>
        </w:rPr>
        <w:t>A</w:t>
      </w:r>
      <w:r w:rsidR="00BF51BB" w:rsidRPr="00E778F4">
        <w:rPr>
          <w:rFonts w:ascii="Century Gothic" w:hAnsi="Century Gothic"/>
          <w:bCs/>
          <w:color w:val="000000" w:themeColor="text1"/>
          <w:sz w:val="22"/>
          <w:lang w:val="es-ES" w:eastAsia="es-ES"/>
        </w:rPr>
        <w:t>nexo 3 del presente</w:t>
      </w:r>
      <w:r w:rsidR="00BF51BB" w:rsidRPr="0021064C">
        <w:rPr>
          <w:rFonts w:ascii="Century Gothic" w:hAnsi="Century Gothic"/>
          <w:bCs/>
          <w:color w:val="000000" w:themeColor="text1"/>
          <w:sz w:val="22"/>
          <w:lang w:val="es-ES" w:eastAsia="es-ES"/>
        </w:rPr>
        <w:t xml:space="preserve"> Título,</w:t>
      </w:r>
      <w:r w:rsidR="00AA291E" w:rsidRPr="0021064C">
        <w:rPr>
          <w:rFonts w:ascii="Century Gothic" w:hAnsi="Century Gothic"/>
          <w:bCs/>
          <w:color w:val="000000" w:themeColor="text1"/>
          <w:sz w:val="22"/>
          <w:lang w:val="es-ES" w:eastAsia="es-ES"/>
        </w:rPr>
        <w:t xml:space="preserve"> </w:t>
      </w:r>
      <w:r w:rsidR="00F22C9F" w:rsidRPr="0021064C">
        <w:rPr>
          <w:rFonts w:ascii="Century Gothic" w:hAnsi="Century Gothic"/>
          <w:bCs/>
          <w:color w:val="000000" w:themeColor="text1"/>
          <w:sz w:val="22"/>
          <w:lang w:val="es-ES" w:eastAsia="es-ES"/>
        </w:rPr>
        <w:t xml:space="preserve">son </w:t>
      </w:r>
      <w:r w:rsidR="00AA291E" w:rsidRPr="0021064C">
        <w:rPr>
          <w:rFonts w:ascii="Century Gothic" w:hAnsi="Century Gothic"/>
          <w:bCs/>
          <w:color w:val="000000" w:themeColor="text1"/>
          <w:sz w:val="22"/>
          <w:lang w:val="es-ES" w:eastAsia="es-ES"/>
        </w:rPr>
        <w:t>los siguientes:</w:t>
      </w:r>
    </w:p>
    <w:p w14:paraId="50131803" w14:textId="77777777" w:rsidR="00AA291E" w:rsidRPr="0021064C" w:rsidRDefault="00AA291E" w:rsidP="0021064C">
      <w:pPr>
        <w:spacing w:after="0" w:line="240" w:lineRule="auto"/>
        <w:rPr>
          <w:rFonts w:ascii="Century Gothic" w:hAnsi="Century Gothic"/>
          <w:bCs/>
          <w:color w:val="000000" w:themeColor="text1"/>
          <w:sz w:val="22"/>
          <w:lang w:val="es-ES" w:eastAsia="es-ES"/>
        </w:rPr>
      </w:pPr>
    </w:p>
    <w:p w14:paraId="078CF8F2" w14:textId="09FF563A" w:rsidR="00DB5BDE" w:rsidRPr="0021064C" w:rsidRDefault="00AA291E" w:rsidP="006C2632">
      <w:pPr>
        <w:pStyle w:val="Prrafodelista"/>
        <w:numPr>
          <w:ilvl w:val="0"/>
          <w:numId w:val="1"/>
        </w:numPr>
        <w:spacing w:after="0"/>
        <w:ind w:left="714" w:hanging="357"/>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 xml:space="preserve">Costos </w:t>
      </w:r>
      <w:r w:rsidR="008661C0" w:rsidRPr="0021064C">
        <w:rPr>
          <w:rFonts w:ascii="Century Gothic" w:hAnsi="Century Gothic"/>
          <w:b/>
          <w:color w:val="000000" w:themeColor="text1"/>
          <w:sz w:val="22"/>
          <w:lang w:val="es-ES" w:eastAsia="es-ES"/>
        </w:rPr>
        <w:t>V</w:t>
      </w:r>
      <w:r w:rsidRPr="0021064C">
        <w:rPr>
          <w:rFonts w:ascii="Century Gothic" w:hAnsi="Century Gothic"/>
          <w:b/>
          <w:color w:val="000000" w:themeColor="text1"/>
          <w:sz w:val="22"/>
          <w:lang w:val="es-ES" w:eastAsia="es-ES"/>
        </w:rPr>
        <w:t>ariables:</w:t>
      </w:r>
      <w:r w:rsidRPr="0021064C">
        <w:rPr>
          <w:rFonts w:ascii="Century Gothic" w:hAnsi="Century Gothic"/>
          <w:bCs/>
          <w:color w:val="000000" w:themeColor="text1"/>
          <w:sz w:val="22"/>
          <w:lang w:val="es-ES" w:eastAsia="es-ES"/>
        </w:rPr>
        <w:t xml:space="preserve"> Mantenimiento preventivo</w:t>
      </w:r>
      <w:r w:rsidR="00DB5BDE" w:rsidRPr="0021064C">
        <w:rPr>
          <w:rFonts w:ascii="Century Gothic" w:hAnsi="Century Gothic"/>
          <w:bCs/>
          <w:color w:val="000000" w:themeColor="text1"/>
          <w:sz w:val="22"/>
          <w:lang w:val="es-ES" w:eastAsia="es-ES"/>
        </w:rPr>
        <w:t xml:space="preserve">, </w:t>
      </w:r>
      <w:r w:rsidRPr="0021064C">
        <w:rPr>
          <w:rFonts w:ascii="Century Gothic" w:hAnsi="Century Gothic"/>
          <w:bCs/>
          <w:color w:val="000000" w:themeColor="text1"/>
          <w:sz w:val="22"/>
          <w:lang w:val="es-ES" w:eastAsia="es-ES"/>
        </w:rPr>
        <w:t>correctivo</w:t>
      </w:r>
      <w:r w:rsidR="00DB5BDE" w:rsidRPr="0021064C">
        <w:rPr>
          <w:rFonts w:ascii="Century Gothic" w:hAnsi="Century Gothic"/>
          <w:bCs/>
          <w:color w:val="000000" w:themeColor="text1"/>
          <w:sz w:val="22"/>
          <w:lang w:val="es-ES" w:eastAsia="es-ES"/>
        </w:rPr>
        <w:t>,</w:t>
      </w:r>
      <w:r w:rsidRPr="0021064C">
        <w:rPr>
          <w:rFonts w:ascii="Century Gothic" w:hAnsi="Century Gothic"/>
          <w:bCs/>
          <w:color w:val="000000" w:themeColor="text1"/>
          <w:sz w:val="22"/>
          <w:lang w:val="es-ES" w:eastAsia="es-ES"/>
        </w:rPr>
        <w:t xml:space="preserve"> combustibles </w:t>
      </w:r>
      <w:r w:rsidR="002B0014" w:rsidRPr="0021064C">
        <w:rPr>
          <w:rFonts w:ascii="Century Gothic" w:hAnsi="Century Gothic"/>
          <w:bCs/>
          <w:color w:val="000000" w:themeColor="text1"/>
          <w:sz w:val="22"/>
          <w:lang w:val="es-ES" w:eastAsia="es-ES"/>
        </w:rPr>
        <w:t>y/</w:t>
      </w:r>
      <w:r w:rsidRPr="0021064C">
        <w:rPr>
          <w:rFonts w:ascii="Century Gothic" w:hAnsi="Century Gothic"/>
          <w:bCs/>
          <w:color w:val="000000" w:themeColor="text1"/>
          <w:sz w:val="22"/>
          <w:lang w:val="es-ES" w:eastAsia="es-ES"/>
        </w:rPr>
        <w:t>o energía</w:t>
      </w:r>
      <w:r w:rsidR="00DB5BDE" w:rsidRPr="0021064C">
        <w:rPr>
          <w:rFonts w:ascii="Century Gothic" w:hAnsi="Century Gothic"/>
          <w:bCs/>
          <w:color w:val="000000" w:themeColor="text1"/>
          <w:sz w:val="22"/>
          <w:lang w:val="es-ES" w:eastAsia="es-ES"/>
        </w:rPr>
        <w:t xml:space="preserve"> </w:t>
      </w:r>
      <w:r w:rsidR="00654068" w:rsidRPr="0021064C">
        <w:rPr>
          <w:rFonts w:ascii="Century Gothic" w:hAnsi="Century Gothic"/>
          <w:bCs/>
          <w:color w:val="000000" w:themeColor="text1"/>
          <w:sz w:val="22"/>
          <w:lang w:val="es-ES" w:eastAsia="es-ES"/>
        </w:rPr>
        <w:t xml:space="preserve">eléctrica </w:t>
      </w:r>
      <w:r w:rsidR="00DB5BDE" w:rsidRPr="0021064C">
        <w:rPr>
          <w:rFonts w:ascii="Century Gothic" w:hAnsi="Century Gothic"/>
          <w:bCs/>
          <w:color w:val="000000" w:themeColor="text1"/>
          <w:sz w:val="22"/>
          <w:lang w:val="es-ES" w:eastAsia="es-ES"/>
        </w:rPr>
        <w:t>y</w:t>
      </w:r>
      <w:r w:rsidRPr="0021064C">
        <w:rPr>
          <w:rFonts w:ascii="Century Gothic" w:hAnsi="Century Gothic"/>
          <w:bCs/>
          <w:color w:val="000000" w:themeColor="text1"/>
          <w:sz w:val="22"/>
          <w:lang w:val="es-ES" w:eastAsia="es-ES"/>
        </w:rPr>
        <w:t xml:space="preserve"> neumáticos</w:t>
      </w:r>
      <w:r w:rsidR="00DB5BDE" w:rsidRPr="0021064C">
        <w:rPr>
          <w:rFonts w:ascii="Century Gothic" w:hAnsi="Century Gothic"/>
          <w:bCs/>
          <w:color w:val="000000" w:themeColor="text1"/>
          <w:sz w:val="22"/>
          <w:lang w:val="es-ES" w:eastAsia="es-ES"/>
        </w:rPr>
        <w:t xml:space="preserve">; </w:t>
      </w:r>
    </w:p>
    <w:p w14:paraId="463704D3" w14:textId="77777777" w:rsidR="00DB5BDE" w:rsidRPr="0021064C" w:rsidRDefault="00DB5BDE" w:rsidP="006C2632">
      <w:pPr>
        <w:pStyle w:val="Prrafodelista"/>
        <w:numPr>
          <w:ilvl w:val="0"/>
          <w:numId w:val="1"/>
        </w:numPr>
        <w:spacing w:after="0"/>
        <w:ind w:left="714" w:hanging="357"/>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 xml:space="preserve">Costos </w:t>
      </w:r>
      <w:r w:rsidR="008661C0" w:rsidRPr="0021064C">
        <w:rPr>
          <w:rFonts w:ascii="Century Gothic" w:hAnsi="Century Gothic"/>
          <w:b/>
          <w:color w:val="000000" w:themeColor="text1"/>
          <w:sz w:val="22"/>
          <w:lang w:val="es-ES" w:eastAsia="es-ES"/>
        </w:rPr>
        <w:t>F</w:t>
      </w:r>
      <w:r w:rsidRPr="0021064C">
        <w:rPr>
          <w:rFonts w:ascii="Century Gothic" w:hAnsi="Century Gothic"/>
          <w:b/>
          <w:color w:val="000000" w:themeColor="text1"/>
          <w:sz w:val="22"/>
          <w:lang w:val="es-ES" w:eastAsia="es-ES"/>
        </w:rPr>
        <w:t xml:space="preserve">ijos: </w:t>
      </w:r>
      <w:r w:rsidRPr="0021064C">
        <w:rPr>
          <w:rFonts w:ascii="Century Gothic" w:hAnsi="Century Gothic"/>
          <w:bCs/>
          <w:color w:val="000000" w:themeColor="text1"/>
          <w:sz w:val="22"/>
          <w:lang w:val="es-ES" w:eastAsia="es-ES"/>
        </w:rPr>
        <w:t xml:space="preserve">Mano de obra directa, indirecta, </w:t>
      </w:r>
      <w:r w:rsidR="00EF4AAD" w:rsidRPr="0021064C">
        <w:rPr>
          <w:rFonts w:ascii="Century Gothic" w:hAnsi="Century Gothic"/>
          <w:bCs/>
          <w:color w:val="000000" w:themeColor="text1"/>
          <w:sz w:val="22"/>
          <w:lang w:val="es-ES" w:eastAsia="es-ES"/>
        </w:rPr>
        <w:t>gastos de administración</w:t>
      </w:r>
      <w:r w:rsidRPr="0021064C">
        <w:rPr>
          <w:rFonts w:ascii="Century Gothic" w:hAnsi="Century Gothic"/>
          <w:bCs/>
          <w:color w:val="000000" w:themeColor="text1"/>
          <w:sz w:val="22"/>
          <w:lang w:val="es-ES" w:eastAsia="es-ES"/>
        </w:rPr>
        <w:t>, obligaciones fi</w:t>
      </w:r>
      <w:r w:rsidR="002C4C65" w:rsidRPr="0021064C">
        <w:rPr>
          <w:rFonts w:ascii="Century Gothic" w:hAnsi="Century Gothic"/>
          <w:bCs/>
          <w:color w:val="000000" w:themeColor="text1"/>
          <w:sz w:val="22"/>
          <w:lang w:val="es-ES" w:eastAsia="es-ES"/>
        </w:rPr>
        <w:t>scales y</w:t>
      </w:r>
      <w:r w:rsidRPr="0021064C">
        <w:rPr>
          <w:rFonts w:ascii="Century Gothic" w:hAnsi="Century Gothic"/>
          <w:bCs/>
          <w:color w:val="000000" w:themeColor="text1"/>
          <w:sz w:val="22"/>
          <w:lang w:val="es-ES" w:eastAsia="es-ES"/>
        </w:rPr>
        <w:t xml:space="preserve"> operacionales; y, seguros;</w:t>
      </w:r>
    </w:p>
    <w:p w14:paraId="47C0F33C" w14:textId="77777777" w:rsidR="00DB5BDE" w:rsidRPr="0021064C" w:rsidRDefault="00DB5BDE" w:rsidP="006C2632">
      <w:pPr>
        <w:pStyle w:val="Prrafodelista"/>
        <w:numPr>
          <w:ilvl w:val="0"/>
          <w:numId w:val="1"/>
        </w:numPr>
        <w:spacing w:after="0"/>
        <w:ind w:left="714" w:hanging="357"/>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 xml:space="preserve">Costos </w:t>
      </w:r>
      <w:r w:rsidR="008661C0" w:rsidRPr="0021064C">
        <w:rPr>
          <w:rFonts w:ascii="Century Gothic" w:hAnsi="Century Gothic"/>
          <w:b/>
          <w:color w:val="000000" w:themeColor="text1"/>
          <w:sz w:val="22"/>
          <w:lang w:val="es-ES" w:eastAsia="es-ES"/>
        </w:rPr>
        <w:t>F</w:t>
      </w:r>
      <w:r w:rsidRPr="0021064C">
        <w:rPr>
          <w:rFonts w:ascii="Century Gothic" w:hAnsi="Century Gothic"/>
          <w:b/>
          <w:color w:val="000000" w:themeColor="text1"/>
          <w:sz w:val="22"/>
          <w:lang w:val="es-ES" w:eastAsia="es-ES"/>
        </w:rPr>
        <w:t>inancieros:</w:t>
      </w:r>
      <w:r w:rsidRPr="0021064C">
        <w:rPr>
          <w:rFonts w:ascii="Century Gothic" w:hAnsi="Century Gothic"/>
          <w:bCs/>
          <w:color w:val="000000" w:themeColor="text1"/>
          <w:sz w:val="22"/>
          <w:lang w:val="es-ES" w:eastAsia="es-ES"/>
        </w:rPr>
        <w:t xml:space="preserve"> Obligaciones con terceros sobre inversiones;</w:t>
      </w:r>
    </w:p>
    <w:p w14:paraId="504023CE" w14:textId="03C81D81" w:rsidR="00AA291E" w:rsidRPr="0021064C" w:rsidRDefault="00DB5BDE" w:rsidP="006C2632">
      <w:pPr>
        <w:pStyle w:val="Prrafodelista"/>
        <w:numPr>
          <w:ilvl w:val="0"/>
          <w:numId w:val="1"/>
        </w:numPr>
        <w:spacing w:after="0"/>
        <w:ind w:left="714" w:hanging="357"/>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Costos</w:t>
      </w:r>
      <w:r w:rsidR="008661C0" w:rsidRPr="0021064C">
        <w:rPr>
          <w:rFonts w:ascii="Century Gothic" w:hAnsi="Century Gothic"/>
          <w:b/>
          <w:color w:val="000000" w:themeColor="text1"/>
          <w:sz w:val="22"/>
          <w:lang w:val="es-ES" w:eastAsia="es-ES"/>
        </w:rPr>
        <w:t xml:space="preserve"> de Capital:</w:t>
      </w:r>
      <w:r w:rsidR="00EF4AAD" w:rsidRPr="0021064C">
        <w:rPr>
          <w:rFonts w:ascii="Century Gothic" w:hAnsi="Century Gothic"/>
          <w:b/>
          <w:color w:val="000000" w:themeColor="text1"/>
          <w:sz w:val="22"/>
          <w:lang w:val="es-ES" w:eastAsia="es-ES"/>
        </w:rPr>
        <w:t xml:space="preserve"> </w:t>
      </w:r>
      <w:r w:rsidR="008661C0" w:rsidRPr="0021064C">
        <w:rPr>
          <w:rFonts w:ascii="Century Gothic" w:hAnsi="Century Gothic"/>
          <w:color w:val="000000" w:themeColor="text1"/>
          <w:sz w:val="22"/>
          <w:shd w:val="clear" w:color="auto" w:fill="FFFFFF"/>
          <w:lang w:val="es-ES"/>
        </w:rPr>
        <w:t>Tasa de rendimiento sobre las inversiones propias del operador</w:t>
      </w:r>
      <w:r w:rsidR="00D66452" w:rsidRPr="0021064C">
        <w:rPr>
          <w:rFonts w:ascii="Century Gothic" w:hAnsi="Century Gothic"/>
          <w:color w:val="000000" w:themeColor="text1"/>
          <w:sz w:val="22"/>
          <w:shd w:val="clear" w:color="auto" w:fill="FFFFFF"/>
          <w:lang w:val="es-ES"/>
        </w:rPr>
        <w:t>.</w:t>
      </w:r>
    </w:p>
    <w:bookmarkEnd w:id="5"/>
    <w:p w14:paraId="47465590" w14:textId="2C58B653" w:rsidR="000E45FE" w:rsidRDefault="000E45FE" w:rsidP="0021064C">
      <w:pPr>
        <w:spacing w:after="0" w:line="240" w:lineRule="auto"/>
        <w:rPr>
          <w:rFonts w:ascii="Century Gothic" w:hAnsi="Century Gothic"/>
          <w:color w:val="000000" w:themeColor="text1"/>
          <w:sz w:val="22"/>
          <w:lang w:val="es-ES"/>
        </w:rPr>
      </w:pPr>
    </w:p>
    <w:p w14:paraId="32F3C3D7" w14:textId="77777777" w:rsidR="00CE2705" w:rsidRPr="0021064C" w:rsidRDefault="00CE2705" w:rsidP="0021064C">
      <w:pPr>
        <w:spacing w:after="0" w:line="240" w:lineRule="auto"/>
        <w:rPr>
          <w:rFonts w:ascii="Century Gothic" w:hAnsi="Century Gothic"/>
          <w:color w:val="000000" w:themeColor="text1"/>
          <w:sz w:val="22"/>
          <w:lang w:val="es-ES"/>
        </w:rPr>
      </w:pPr>
    </w:p>
    <w:p w14:paraId="5DF1EFFC" w14:textId="33C9ECD4" w:rsidR="00EE588D" w:rsidRPr="0021064C" w:rsidRDefault="00F24170"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SECCIÓN 2</w:t>
      </w:r>
    </w:p>
    <w:p w14:paraId="32FD6313" w14:textId="06FAD8BB" w:rsidR="00EE588D" w:rsidRPr="0021064C" w:rsidRDefault="00EE588D"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ESTRUCTURA TARIFARIA</w:t>
      </w:r>
    </w:p>
    <w:p w14:paraId="75D11364" w14:textId="77777777" w:rsidR="00AE228F" w:rsidRPr="0021064C" w:rsidRDefault="00AE228F" w:rsidP="0021064C">
      <w:pPr>
        <w:spacing w:after="0" w:line="240" w:lineRule="auto"/>
        <w:rPr>
          <w:rFonts w:ascii="Century Gothic" w:hAnsi="Century Gothic"/>
          <w:b/>
          <w:color w:val="000000" w:themeColor="text1"/>
          <w:sz w:val="22"/>
          <w:lang w:val="es-ES"/>
        </w:rPr>
      </w:pPr>
    </w:p>
    <w:p w14:paraId="69D64E41" w14:textId="555AB3FD" w:rsidR="00EE588D" w:rsidRDefault="00BF1FB0" w:rsidP="0021064C">
      <w:pPr>
        <w:spacing w:after="0" w:line="240" w:lineRule="auto"/>
        <w:rPr>
          <w:rFonts w:ascii="Century Gothic" w:hAnsi="Century Gothic"/>
          <w:bCs/>
          <w:color w:val="000000" w:themeColor="text1"/>
          <w:sz w:val="22"/>
          <w:lang w:val="es-ES" w:eastAsia="es-ES"/>
        </w:rPr>
      </w:pPr>
      <w:r>
        <w:rPr>
          <w:rFonts w:ascii="Century Gothic" w:hAnsi="Century Gothic"/>
          <w:b/>
          <w:color w:val="000000" w:themeColor="text1"/>
          <w:sz w:val="22"/>
          <w:lang w:val="es-ES" w:eastAsia="es-ES"/>
        </w:rPr>
        <w:t>Artículo IV.2.366</w:t>
      </w:r>
      <w:r w:rsidR="0021064C" w:rsidRPr="0021064C">
        <w:rPr>
          <w:rFonts w:ascii="Century Gothic" w:hAnsi="Century Gothic"/>
          <w:b/>
          <w:color w:val="000000" w:themeColor="text1"/>
          <w:sz w:val="22"/>
          <w:lang w:eastAsia="es-ES"/>
        </w:rPr>
        <w:t xml:space="preserve">.- </w:t>
      </w:r>
      <w:bookmarkStart w:id="6" w:name="_Hlk25136074"/>
      <w:r w:rsidR="00AE228F" w:rsidRPr="0021064C">
        <w:rPr>
          <w:rFonts w:ascii="Century Gothic" w:hAnsi="Century Gothic"/>
          <w:b/>
          <w:color w:val="000000" w:themeColor="text1"/>
          <w:sz w:val="22"/>
          <w:lang w:val="es-ES" w:eastAsia="es-ES"/>
        </w:rPr>
        <w:t>Esquema de tarifa</w:t>
      </w:r>
      <w:r w:rsidR="00F24170" w:rsidRPr="0021064C">
        <w:rPr>
          <w:rFonts w:ascii="Century Gothic" w:hAnsi="Century Gothic"/>
          <w:b/>
          <w:color w:val="000000" w:themeColor="text1"/>
          <w:sz w:val="22"/>
          <w:lang w:val="es-ES" w:eastAsia="es-ES"/>
        </w:rPr>
        <w:t>s sin integración</w:t>
      </w:r>
      <w:r w:rsidR="00AE228F" w:rsidRPr="00BF1FB0">
        <w:rPr>
          <w:rFonts w:ascii="Century Gothic" w:hAnsi="Century Gothic"/>
          <w:b/>
          <w:color w:val="000000" w:themeColor="text1"/>
          <w:sz w:val="22"/>
          <w:lang w:val="es-ES" w:eastAsia="es-ES"/>
        </w:rPr>
        <w:t>:</w:t>
      </w:r>
      <w:r w:rsidR="00EE588D" w:rsidRPr="00BF1FB0">
        <w:rPr>
          <w:rFonts w:ascii="Century Gothic" w:hAnsi="Century Gothic"/>
          <w:color w:val="000000" w:themeColor="text1"/>
          <w:sz w:val="22"/>
          <w:lang w:val="es-ES"/>
        </w:rPr>
        <w:t xml:space="preserve"> </w:t>
      </w:r>
      <w:bookmarkEnd w:id="6"/>
      <w:r w:rsidR="00825C36" w:rsidRPr="00BF1FB0">
        <w:rPr>
          <w:rFonts w:ascii="Century Gothic" w:hAnsi="Century Gothic"/>
          <w:color w:val="000000" w:themeColor="text1"/>
          <w:sz w:val="22"/>
          <w:lang w:val="es-ES"/>
        </w:rPr>
        <w:t>E</w:t>
      </w:r>
      <w:r w:rsidR="00825C36" w:rsidRPr="0021064C">
        <w:rPr>
          <w:rFonts w:ascii="Century Gothic" w:hAnsi="Century Gothic"/>
          <w:color w:val="000000" w:themeColor="text1"/>
          <w:sz w:val="22"/>
          <w:lang w:val="es-ES"/>
        </w:rPr>
        <w:t xml:space="preserve">n la </w:t>
      </w:r>
      <w:r w:rsidR="001B19EE">
        <w:rPr>
          <w:rFonts w:ascii="Century Gothic" w:hAnsi="Century Gothic"/>
          <w:color w:val="000000" w:themeColor="text1"/>
          <w:sz w:val="22"/>
          <w:lang w:val="es-ES"/>
        </w:rPr>
        <w:t>Fase P</w:t>
      </w:r>
      <w:r w:rsidR="00825C36" w:rsidRPr="0021064C">
        <w:rPr>
          <w:rFonts w:ascii="Century Gothic" w:hAnsi="Century Gothic"/>
          <w:color w:val="000000" w:themeColor="text1"/>
          <w:sz w:val="22"/>
          <w:lang w:val="es-ES"/>
        </w:rPr>
        <w:t xml:space="preserve">revia de integración, una vez que se haya verificado el cumplimiento de </w:t>
      </w:r>
      <w:r w:rsidR="00825C36" w:rsidRPr="0021064C">
        <w:rPr>
          <w:rFonts w:ascii="Century Gothic" w:hAnsi="Century Gothic"/>
          <w:color w:val="000000" w:themeColor="text1"/>
          <w:sz w:val="22"/>
          <w:lang w:val="es-ES" w:eastAsia="es-ES"/>
        </w:rPr>
        <w:t xml:space="preserve">las condiciones de optimización operativas y laborales dispuestas en la misma, </w:t>
      </w:r>
      <w:r w:rsidR="00392310" w:rsidRPr="0021064C">
        <w:rPr>
          <w:rFonts w:ascii="Century Gothic" w:hAnsi="Century Gothic"/>
          <w:color w:val="000000" w:themeColor="text1"/>
          <w:sz w:val="22"/>
          <w:lang w:val="es-ES"/>
        </w:rPr>
        <w:t>los usuarios</w:t>
      </w:r>
      <w:r w:rsidR="00825C36" w:rsidRPr="0021064C">
        <w:rPr>
          <w:rFonts w:ascii="Century Gothic" w:hAnsi="Century Gothic"/>
          <w:color w:val="000000" w:themeColor="text1"/>
          <w:sz w:val="22"/>
          <w:lang w:val="es-ES"/>
        </w:rPr>
        <w:t xml:space="preserve">, para acceder </w:t>
      </w:r>
      <w:r w:rsidR="00825C36" w:rsidRPr="0021064C">
        <w:rPr>
          <w:rFonts w:ascii="Century Gothic" w:hAnsi="Century Gothic"/>
          <w:color w:val="000000" w:themeColor="text1"/>
          <w:sz w:val="22"/>
          <w:lang w:val="es-ES" w:eastAsia="es-ES"/>
        </w:rPr>
        <w:t>a los Subsistemas de Transporte Convencional</w:t>
      </w:r>
      <w:r w:rsidR="001B19EE">
        <w:rPr>
          <w:rFonts w:ascii="Century Gothic" w:hAnsi="Century Gothic"/>
          <w:color w:val="000000" w:themeColor="text1"/>
          <w:sz w:val="22"/>
          <w:lang w:val="es-ES" w:eastAsia="es-ES"/>
        </w:rPr>
        <w:t xml:space="preserve"> Urbano, Combinado y </w:t>
      </w:r>
      <w:r w:rsidR="00E778F4">
        <w:rPr>
          <w:rFonts w:ascii="Century Gothic" w:hAnsi="Century Gothic"/>
          <w:color w:val="000000" w:themeColor="text1"/>
          <w:sz w:val="22"/>
          <w:lang w:val="es-ES" w:eastAsia="es-ES"/>
        </w:rPr>
        <w:t>Rural,</w:t>
      </w:r>
      <w:r w:rsidR="001B19EE">
        <w:rPr>
          <w:rFonts w:ascii="Century Gothic" w:hAnsi="Century Gothic"/>
          <w:color w:val="000000" w:themeColor="text1"/>
          <w:sz w:val="22"/>
          <w:lang w:val="es-ES" w:eastAsia="es-ES"/>
        </w:rPr>
        <w:t xml:space="preserve"> así como</w:t>
      </w:r>
      <w:r w:rsidR="00825C36" w:rsidRPr="0021064C">
        <w:rPr>
          <w:rFonts w:ascii="Century Gothic" w:hAnsi="Century Gothic"/>
          <w:color w:val="000000" w:themeColor="text1"/>
          <w:sz w:val="22"/>
          <w:lang w:val="es-ES" w:eastAsia="es-ES"/>
        </w:rPr>
        <w:t xml:space="preserve"> Metrobús-Q,</w:t>
      </w:r>
      <w:r w:rsidR="00392310" w:rsidRPr="0021064C">
        <w:rPr>
          <w:rFonts w:ascii="Century Gothic" w:hAnsi="Century Gothic"/>
          <w:color w:val="000000" w:themeColor="text1"/>
          <w:sz w:val="22"/>
          <w:lang w:val="es-ES"/>
        </w:rPr>
        <w:t xml:space="preserve"> deberán cancelar la</w:t>
      </w:r>
      <w:r w:rsidR="00825C36" w:rsidRPr="0021064C">
        <w:rPr>
          <w:rFonts w:ascii="Century Gothic" w:hAnsi="Century Gothic"/>
          <w:color w:val="000000" w:themeColor="text1"/>
          <w:sz w:val="22"/>
          <w:lang w:val="es-ES"/>
        </w:rPr>
        <w:t>s</w:t>
      </w:r>
      <w:r w:rsidR="00392310" w:rsidRPr="0021064C">
        <w:rPr>
          <w:rFonts w:ascii="Century Gothic" w:hAnsi="Century Gothic"/>
          <w:color w:val="000000" w:themeColor="text1"/>
          <w:sz w:val="22"/>
          <w:lang w:val="es-ES"/>
        </w:rPr>
        <w:t xml:space="preserve"> </w:t>
      </w:r>
      <w:r w:rsidR="00825C36" w:rsidRPr="00BF1FB0">
        <w:rPr>
          <w:rFonts w:ascii="Century Gothic" w:hAnsi="Century Gothic"/>
          <w:color w:val="000000" w:themeColor="text1"/>
          <w:sz w:val="22"/>
          <w:lang w:val="es-ES"/>
        </w:rPr>
        <w:t>tarifas</w:t>
      </w:r>
      <w:r w:rsidR="00EE588D" w:rsidRPr="00BF1FB0">
        <w:rPr>
          <w:rFonts w:ascii="Century Gothic" w:hAnsi="Century Gothic"/>
          <w:color w:val="000000" w:themeColor="text1"/>
          <w:sz w:val="22"/>
          <w:lang w:val="es-ES"/>
        </w:rPr>
        <w:t xml:space="preserve"> definidas en </w:t>
      </w:r>
      <w:bookmarkStart w:id="7" w:name="_Hlk24726279"/>
      <w:r w:rsidR="00825C36" w:rsidRPr="00D21167">
        <w:rPr>
          <w:rFonts w:ascii="Century Gothic" w:hAnsi="Century Gothic"/>
          <w:color w:val="000000" w:themeColor="text1"/>
          <w:sz w:val="22"/>
          <w:lang w:val="es-ES"/>
        </w:rPr>
        <w:t>el</w:t>
      </w:r>
      <w:r w:rsidR="00EE588D" w:rsidRPr="00D21167">
        <w:rPr>
          <w:rFonts w:ascii="Century Gothic" w:hAnsi="Century Gothic"/>
          <w:color w:val="000000" w:themeColor="text1"/>
          <w:sz w:val="22"/>
          <w:lang w:val="es-ES"/>
        </w:rPr>
        <w:t xml:space="preserve"> Anexo </w:t>
      </w:r>
      <w:r w:rsidR="001B19EE" w:rsidRPr="00D21167">
        <w:rPr>
          <w:rFonts w:ascii="Century Gothic" w:hAnsi="Century Gothic"/>
          <w:color w:val="000000" w:themeColor="text1"/>
          <w:sz w:val="22"/>
          <w:lang w:val="es-ES"/>
        </w:rPr>
        <w:t>4</w:t>
      </w:r>
      <w:r w:rsidR="00EE588D" w:rsidRPr="00D21167">
        <w:rPr>
          <w:rFonts w:ascii="Century Gothic" w:hAnsi="Century Gothic"/>
          <w:color w:val="000000" w:themeColor="text1"/>
          <w:sz w:val="22"/>
          <w:lang w:val="es-ES"/>
        </w:rPr>
        <w:t xml:space="preserve"> </w:t>
      </w:r>
      <w:r w:rsidR="00EE588D" w:rsidRPr="00BF1FB0">
        <w:rPr>
          <w:rFonts w:ascii="Century Gothic" w:hAnsi="Century Gothic"/>
          <w:color w:val="000000" w:themeColor="text1"/>
          <w:sz w:val="22"/>
          <w:lang w:val="es-ES"/>
        </w:rPr>
        <w:t>de</w:t>
      </w:r>
      <w:r w:rsidR="00825C36" w:rsidRPr="00BF1FB0">
        <w:rPr>
          <w:rFonts w:ascii="Century Gothic" w:hAnsi="Century Gothic"/>
          <w:color w:val="000000" w:themeColor="text1"/>
          <w:sz w:val="22"/>
          <w:lang w:val="es-ES"/>
        </w:rPr>
        <w:t>l presente Título</w:t>
      </w:r>
      <w:r w:rsidR="00EE588D" w:rsidRPr="00BF1FB0">
        <w:rPr>
          <w:rFonts w:ascii="Century Gothic" w:hAnsi="Century Gothic"/>
          <w:b/>
          <w:color w:val="000000" w:themeColor="text1"/>
          <w:sz w:val="22"/>
          <w:lang w:val="es-ES"/>
        </w:rPr>
        <w:t>.</w:t>
      </w:r>
      <w:r w:rsidR="00EE588D" w:rsidRPr="0021064C">
        <w:rPr>
          <w:rFonts w:ascii="Century Gothic" w:hAnsi="Century Gothic"/>
          <w:b/>
          <w:color w:val="000000" w:themeColor="text1"/>
          <w:sz w:val="22"/>
          <w:lang w:val="es-ES" w:eastAsia="es-ES"/>
        </w:rPr>
        <w:t xml:space="preserve"> </w:t>
      </w:r>
      <w:r w:rsidR="00EE588D" w:rsidRPr="0021064C">
        <w:rPr>
          <w:rFonts w:ascii="Century Gothic" w:hAnsi="Century Gothic"/>
          <w:color w:val="000000" w:themeColor="text1"/>
          <w:sz w:val="22"/>
          <w:lang w:val="es-ES" w:eastAsia="es-ES"/>
        </w:rPr>
        <w:t xml:space="preserve"> </w:t>
      </w:r>
      <w:r w:rsidR="00EE588D" w:rsidRPr="0021064C">
        <w:rPr>
          <w:rFonts w:ascii="Century Gothic" w:hAnsi="Century Gothic"/>
          <w:bCs/>
          <w:color w:val="000000" w:themeColor="text1"/>
          <w:sz w:val="22"/>
          <w:lang w:val="es-ES" w:eastAsia="es-ES"/>
        </w:rPr>
        <w:t xml:space="preserve">    </w:t>
      </w:r>
    </w:p>
    <w:p w14:paraId="13B7CAC1" w14:textId="27BF9761" w:rsidR="00666A58" w:rsidRDefault="00666A58" w:rsidP="0021064C">
      <w:pPr>
        <w:spacing w:after="0" w:line="240" w:lineRule="auto"/>
        <w:rPr>
          <w:rFonts w:ascii="Century Gothic" w:hAnsi="Century Gothic"/>
          <w:bCs/>
          <w:color w:val="000000" w:themeColor="text1"/>
          <w:sz w:val="22"/>
          <w:lang w:val="es-ES" w:eastAsia="es-ES"/>
        </w:rPr>
      </w:pPr>
    </w:p>
    <w:p w14:paraId="74CD04D8" w14:textId="0BB93B4F" w:rsidR="00666A58" w:rsidRDefault="00CD6C65" w:rsidP="00CD6C65">
      <w:pPr>
        <w:spacing w:after="0" w:line="240" w:lineRule="auto"/>
        <w:rPr>
          <w:rFonts w:ascii="Century Gothic" w:hAnsi="Century Gothic"/>
          <w:color w:val="000000" w:themeColor="text1"/>
          <w:sz w:val="22"/>
          <w:lang w:val="es-ES"/>
        </w:rPr>
      </w:pPr>
      <w:bookmarkStart w:id="8" w:name="_Hlk25136153"/>
      <w:r w:rsidRPr="00735B69">
        <w:rPr>
          <w:rFonts w:ascii="Century Gothic" w:hAnsi="Century Gothic"/>
          <w:color w:val="000000" w:themeColor="text1"/>
          <w:sz w:val="22"/>
          <w:lang w:val="es-ES"/>
        </w:rPr>
        <w:t xml:space="preserve">Para la operación del transporte público en casos o eventos especiales fuera de horarios y frecuencias regulares, </w:t>
      </w:r>
      <w:r w:rsidR="00362FFF" w:rsidRPr="00735B69">
        <w:rPr>
          <w:rFonts w:ascii="Century Gothic" w:hAnsi="Century Gothic"/>
          <w:color w:val="000000" w:themeColor="text1"/>
          <w:sz w:val="22"/>
          <w:lang w:val="es-ES"/>
        </w:rPr>
        <w:t>así</w:t>
      </w:r>
      <w:r w:rsidRPr="00735B69">
        <w:rPr>
          <w:rFonts w:ascii="Century Gothic" w:hAnsi="Century Gothic"/>
          <w:color w:val="000000" w:themeColor="text1"/>
          <w:sz w:val="22"/>
          <w:lang w:val="es-ES"/>
        </w:rPr>
        <w:t xml:space="preserve"> como nuevas modalidades de transporte que se implementaren a futuro, tales como sistemas de transporte con tecnologías limpias y amigables con el medio ambiente, entre otras, se establecerá tarifas especiales para lo cual la Secretaría de Movilidad fijará de forma directa la tarifa, enmarcada en el ordenamiento jurídico vigente y la norma técnica aplicable.</w:t>
      </w:r>
    </w:p>
    <w:bookmarkEnd w:id="7"/>
    <w:bookmarkEnd w:id="8"/>
    <w:p w14:paraId="096F43E2" w14:textId="77777777" w:rsidR="00F24170" w:rsidRPr="0021064C" w:rsidRDefault="00F24170" w:rsidP="0021064C">
      <w:pPr>
        <w:spacing w:after="0" w:line="240" w:lineRule="auto"/>
        <w:rPr>
          <w:rFonts w:ascii="Century Gothic" w:hAnsi="Century Gothic"/>
          <w:b/>
          <w:color w:val="000000" w:themeColor="text1"/>
          <w:sz w:val="22"/>
          <w:lang w:val="es-ES" w:eastAsia="es-ES"/>
        </w:rPr>
      </w:pPr>
    </w:p>
    <w:p w14:paraId="151EAF1C" w14:textId="107270CB" w:rsidR="0059491C" w:rsidRPr="0021064C" w:rsidRDefault="00BF1FB0" w:rsidP="0021064C">
      <w:pPr>
        <w:spacing w:after="0" w:line="240" w:lineRule="auto"/>
        <w:rPr>
          <w:rFonts w:ascii="Century Gothic" w:hAnsi="Century Gothic"/>
          <w:b/>
          <w:color w:val="000000" w:themeColor="text1"/>
          <w:sz w:val="22"/>
          <w:lang w:val="es-ES" w:eastAsia="es-ES"/>
        </w:rPr>
      </w:pPr>
      <w:r>
        <w:rPr>
          <w:rFonts w:ascii="Century Gothic" w:hAnsi="Century Gothic"/>
          <w:b/>
          <w:color w:val="000000" w:themeColor="text1"/>
          <w:sz w:val="22"/>
          <w:lang w:val="es-ES" w:eastAsia="es-ES"/>
        </w:rPr>
        <w:t>Artículo IV.2.367</w:t>
      </w:r>
      <w:r w:rsidR="0021064C" w:rsidRPr="0021064C">
        <w:rPr>
          <w:rFonts w:ascii="Century Gothic" w:hAnsi="Century Gothic"/>
          <w:b/>
          <w:color w:val="000000" w:themeColor="text1"/>
          <w:sz w:val="22"/>
          <w:lang w:eastAsia="es-ES"/>
        </w:rPr>
        <w:t xml:space="preserve">.- </w:t>
      </w:r>
      <w:r w:rsidR="00F24170" w:rsidRPr="0021064C">
        <w:rPr>
          <w:rFonts w:ascii="Century Gothic" w:hAnsi="Century Gothic"/>
          <w:b/>
          <w:color w:val="000000" w:themeColor="text1"/>
          <w:sz w:val="22"/>
          <w:lang w:val="es-ES" w:eastAsia="es-ES"/>
        </w:rPr>
        <w:t xml:space="preserve">Esquema de Tarifas </w:t>
      </w:r>
      <w:r w:rsidR="00161D6C">
        <w:rPr>
          <w:rFonts w:ascii="Century Gothic" w:hAnsi="Century Gothic"/>
          <w:b/>
          <w:color w:val="000000" w:themeColor="text1"/>
          <w:sz w:val="22"/>
          <w:lang w:val="es-ES" w:eastAsia="es-ES"/>
        </w:rPr>
        <w:t>SITP-DMQ</w:t>
      </w:r>
      <w:r w:rsidR="00F24170" w:rsidRPr="0021064C">
        <w:rPr>
          <w:rFonts w:ascii="Century Gothic" w:hAnsi="Century Gothic"/>
          <w:b/>
          <w:color w:val="000000" w:themeColor="text1"/>
          <w:sz w:val="22"/>
          <w:lang w:val="es-ES" w:eastAsia="es-ES"/>
        </w:rPr>
        <w:t>:</w:t>
      </w:r>
      <w:r w:rsidR="00AE228F" w:rsidRPr="0021064C">
        <w:rPr>
          <w:rFonts w:ascii="Century Gothic" w:hAnsi="Century Gothic"/>
          <w:b/>
          <w:color w:val="000000" w:themeColor="text1"/>
          <w:sz w:val="22"/>
          <w:lang w:val="es-ES" w:eastAsia="es-ES"/>
        </w:rPr>
        <w:t xml:space="preserve"> </w:t>
      </w:r>
      <w:r w:rsidR="003B0833" w:rsidRPr="0021064C">
        <w:rPr>
          <w:rFonts w:ascii="Century Gothic" w:hAnsi="Century Gothic"/>
          <w:color w:val="000000" w:themeColor="text1"/>
          <w:sz w:val="22"/>
          <w:lang w:val="es-ES" w:eastAsia="es-ES"/>
        </w:rPr>
        <w:t>E</w:t>
      </w:r>
      <w:r w:rsidR="00AE228F" w:rsidRPr="0021064C">
        <w:rPr>
          <w:rFonts w:ascii="Century Gothic" w:hAnsi="Century Gothic"/>
          <w:color w:val="000000" w:themeColor="text1"/>
          <w:sz w:val="22"/>
          <w:lang w:val="es-ES" w:eastAsia="es-ES"/>
        </w:rPr>
        <w:t>l esquema de tarifa a aplicarse en el Sistema Integrado de Transporte Público del Distrito Metropolitano de Quito</w:t>
      </w:r>
      <w:r w:rsidR="00825C36" w:rsidRPr="0021064C">
        <w:rPr>
          <w:rFonts w:ascii="Century Gothic" w:hAnsi="Century Gothic"/>
          <w:color w:val="000000" w:themeColor="text1"/>
          <w:sz w:val="22"/>
          <w:lang w:val="es-ES" w:eastAsia="es-ES"/>
        </w:rPr>
        <w:t xml:space="preserve">, a partir de la </w:t>
      </w:r>
      <w:r w:rsidR="00D21167">
        <w:rPr>
          <w:rFonts w:ascii="Century Gothic" w:hAnsi="Century Gothic"/>
          <w:color w:val="000000" w:themeColor="text1"/>
          <w:sz w:val="22"/>
          <w:lang w:val="es-ES" w:eastAsia="es-ES"/>
        </w:rPr>
        <w:t>F</w:t>
      </w:r>
      <w:r w:rsidR="00825C36" w:rsidRPr="0021064C">
        <w:rPr>
          <w:rFonts w:ascii="Century Gothic" w:hAnsi="Century Gothic"/>
          <w:color w:val="000000" w:themeColor="text1"/>
          <w:sz w:val="22"/>
          <w:lang w:val="es-ES" w:eastAsia="es-ES"/>
        </w:rPr>
        <w:t xml:space="preserve">ase </w:t>
      </w:r>
      <w:r w:rsidR="00D21167">
        <w:rPr>
          <w:rFonts w:ascii="Century Gothic" w:hAnsi="Century Gothic"/>
          <w:color w:val="000000" w:themeColor="text1"/>
          <w:sz w:val="22"/>
          <w:lang w:val="es-ES" w:eastAsia="es-ES"/>
        </w:rPr>
        <w:t>P</w:t>
      </w:r>
      <w:r w:rsidR="00D21167" w:rsidRPr="0021064C">
        <w:rPr>
          <w:rFonts w:ascii="Century Gothic" w:hAnsi="Century Gothic"/>
          <w:color w:val="000000" w:themeColor="text1"/>
          <w:sz w:val="22"/>
          <w:lang w:val="es-ES" w:eastAsia="es-ES"/>
        </w:rPr>
        <w:t xml:space="preserve">rimera </w:t>
      </w:r>
      <w:r w:rsidR="00825C36" w:rsidRPr="0021064C">
        <w:rPr>
          <w:rFonts w:ascii="Century Gothic" w:hAnsi="Century Gothic"/>
          <w:color w:val="000000" w:themeColor="text1"/>
          <w:sz w:val="22"/>
          <w:lang w:val="es-ES" w:eastAsia="es-ES"/>
        </w:rPr>
        <w:t xml:space="preserve">de </w:t>
      </w:r>
      <w:r w:rsidR="00D21167">
        <w:rPr>
          <w:rFonts w:ascii="Century Gothic" w:hAnsi="Century Gothic"/>
          <w:color w:val="000000" w:themeColor="text1"/>
          <w:sz w:val="22"/>
          <w:lang w:val="es-ES" w:eastAsia="es-ES"/>
        </w:rPr>
        <w:t>I</w:t>
      </w:r>
      <w:r w:rsidR="00825C36" w:rsidRPr="0021064C">
        <w:rPr>
          <w:rFonts w:ascii="Century Gothic" w:hAnsi="Century Gothic"/>
          <w:color w:val="000000" w:themeColor="text1"/>
          <w:sz w:val="22"/>
          <w:lang w:val="es-ES" w:eastAsia="es-ES"/>
        </w:rPr>
        <w:t>ntegración del Sistema,</w:t>
      </w:r>
      <w:r w:rsidR="00AE228F" w:rsidRPr="0021064C">
        <w:rPr>
          <w:rFonts w:ascii="Century Gothic" w:hAnsi="Century Gothic"/>
          <w:color w:val="000000" w:themeColor="text1"/>
          <w:sz w:val="22"/>
          <w:lang w:val="es-ES" w:eastAsia="es-ES"/>
        </w:rPr>
        <w:t xml:space="preserve"> será </w:t>
      </w:r>
      <w:r w:rsidR="00F24170" w:rsidRPr="0021064C">
        <w:rPr>
          <w:rFonts w:ascii="Century Gothic" w:hAnsi="Century Gothic"/>
          <w:color w:val="000000" w:themeColor="text1"/>
          <w:sz w:val="22"/>
          <w:lang w:val="es-ES" w:eastAsia="es-ES"/>
        </w:rPr>
        <w:t xml:space="preserve">la </w:t>
      </w:r>
      <w:r w:rsidR="00AE228F" w:rsidRPr="0021064C">
        <w:rPr>
          <w:rFonts w:ascii="Century Gothic" w:hAnsi="Century Gothic"/>
          <w:color w:val="000000" w:themeColor="text1"/>
          <w:sz w:val="22"/>
          <w:lang w:val="es-ES" w:eastAsia="es-ES"/>
        </w:rPr>
        <w:t xml:space="preserve">Tarifa variable por etapas </w:t>
      </w:r>
      <w:r w:rsidR="00372C10" w:rsidRPr="0021064C">
        <w:rPr>
          <w:rFonts w:ascii="Century Gothic" w:hAnsi="Century Gothic"/>
          <w:color w:val="000000" w:themeColor="text1"/>
          <w:sz w:val="22"/>
          <w:lang w:val="es-ES" w:eastAsia="es-ES"/>
        </w:rPr>
        <w:t xml:space="preserve">(con </w:t>
      </w:r>
      <w:r w:rsidR="00AE228F" w:rsidRPr="0021064C">
        <w:rPr>
          <w:rFonts w:ascii="Century Gothic" w:hAnsi="Century Gothic"/>
          <w:color w:val="000000" w:themeColor="text1"/>
          <w:sz w:val="22"/>
          <w:lang w:val="es-ES" w:eastAsia="es-ES"/>
        </w:rPr>
        <w:t>transferencia</w:t>
      </w:r>
      <w:r w:rsidR="00372C10" w:rsidRPr="0021064C">
        <w:rPr>
          <w:rFonts w:ascii="Century Gothic" w:hAnsi="Century Gothic"/>
          <w:color w:val="000000" w:themeColor="text1"/>
          <w:sz w:val="22"/>
          <w:lang w:val="es-ES" w:eastAsia="es-ES"/>
        </w:rPr>
        <w:t>)</w:t>
      </w:r>
      <w:r w:rsidR="00AE228F" w:rsidRPr="0021064C">
        <w:rPr>
          <w:rFonts w:ascii="Century Gothic" w:hAnsi="Century Gothic"/>
          <w:color w:val="000000" w:themeColor="text1"/>
          <w:sz w:val="22"/>
          <w:lang w:val="es-ES" w:eastAsia="es-ES"/>
        </w:rPr>
        <w:t xml:space="preserve">, </w:t>
      </w:r>
      <w:r w:rsidR="00F24170" w:rsidRPr="0021064C">
        <w:rPr>
          <w:rFonts w:ascii="Century Gothic" w:hAnsi="Century Gothic"/>
          <w:color w:val="000000" w:themeColor="text1"/>
          <w:sz w:val="22"/>
          <w:lang w:val="es-ES" w:eastAsia="es-ES"/>
        </w:rPr>
        <w:t>según el</w:t>
      </w:r>
      <w:r w:rsidR="0059491C" w:rsidRPr="0021064C">
        <w:rPr>
          <w:rFonts w:ascii="Century Gothic" w:hAnsi="Century Gothic"/>
          <w:color w:val="000000" w:themeColor="text1"/>
          <w:sz w:val="22"/>
          <w:lang w:val="es-ES" w:eastAsia="es-ES"/>
        </w:rPr>
        <w:t xml:space="preserve"> detalle </w:t>
      </w:r>
      <w:r w:rsidR="00F24170" w:rsidRPr="0021064C">
        <w:rPr>
          <w:rFonts w:ascii="Century Gothic" w:hAnsi="Century Gothic"/>
          <w:color w:val="000000" w:themeColor="text1"/>
          <w:sz w:val="22"/>
          <w:lang w:val="es-ES" w:eastAsia="es-ES"/>
        </w:rPr>
        <w:t>contenido</w:t>
      </w:r>
      <w:r w:rsidR="0059491C" w:rsidRPr="0021064C">
        <w:rPr>
          <w:rFonts w:ascii="Century Gothic" w:hAnsi="Century Gothic"/>
          <w:color w:val="000000" w:themeColor="text1"/>
          <w:sz w:val="22"/>
          <w:lang w:val="es-ES" w:eastAsia="es-ES"/>
        </w:rPr>
        <w:t xml:space="preserve"> en el </w:t>
      </w:r>
      <w:r w:rsidR="0059491C" w:rsidRPr="00D21167">
        <w:rPr>
          <w:rFonts w:ascii="Century Gothic" w:hAnsi="Century Gothic"/>
          <w:color w:val="000000" w:themeColor="text1"/>
          <w:sz w:val="22"/>
          <w:lang w:val="es-ES" w:eastAsia="es-ES"/>
        </w:rPr>
        <w:t xml:space="preserve">Anexo </w:t>
      </w:r>
      <w:r w:rsidR="00362FFF">
        <w:rPr>
          <w:rFonts w:ascii="Century Gothic" w:hAnsi="Century Gothic"/>
          <w:color w:val="000000" w:themeColor="text1"/>
          <w:sz w:val="22"/>
          <w:lang w:val="es-ES" w:eastAsia="es-ES"/>
        </w:rPr>
        <w:t>5</w:t>
      </w:r>
      <w:r w:rsidR="0059491C" w:rsidRPr="0021064C">
        <w:rPr>
          <w:rFonts w:ascii="Century Gothic" w:hAnsi="Century Gothic"/>
          <w:color w:val="000000" w:themeColor="text1"/>
          <w:sz w:val="22"/>
          <w:lang w:val="es-ES" w:eastAsia="es-ES"/>
        </w:rPr>
        <w:t xml:space="preserve"> </w:t>
      </w:r>
      <w:r w:rsidR="00F24170" w:rsidRPr="0021064C">
        <w:rPr>
          <w:rFonts w:ascii="Century Gothic" w:hAnsi="Century Gothic"/>
          <w:color w:val="000000" w:themeColor="text1"/>
          <w:sz w:val="22"/>
          <w:lang w:val="es-ES" w:eastAsia="es-ES"/>
        </w:rPr>
        <w:t>del presente Título</w:t>
      </w:r>
      <w:r w:rsidR="0059491C" w:rsidRPr="0021064C">
        <w:rPr>
          <w:rFonts w:ascii="Century Gothic" w:hAnsi="Century Gothic"/>
          <w:color w:val="000000" w:themeColor="text1"/>
          <w:sz w:val="22"/>
          <w:lang w:val="es-ES" w:eastAsia="es-ES"/>
        </w:rPr>
        <w:t>.</w:t>
      </w:r>
    </w:p>
    <w:p w14:paraId="5967A09C" w14:textId="77896CDE" w:rsidR="005F075A" w:rsidRPr="0021064C" w:rsidRDefault="005F075A" w:rsidP="0021064C">
      <w:pPr>
        <w:spacing w:after="0" w:line="240" w:lineRule="auto"/>
        <w:rPr>
          <w:rFonts w:ascii="Century Gothic" w:hAnsi="Century Gothic"/>
          <w:color w:val="000000" w:themeColor="text1"/>
          <w:sz w:val="22"/>
          <w:lang w:val="es-ES" w:eastAsia="es-ES"/>
        </w:rPr>
      </w:pPr>
    </w:p>
    <w:p w14:paraId="79C8DFB8" w14:textId="0C6C67A2" w:rsidR="009671C6" w:rsidRPr="0021064C" w:rsidRDefault="009671C6" w:rsidP="0021064C">
      <w:pPr>
        <w:spacing w:after="0" w:line="240" w:lineRule="auto"/>
        <w:rPr>
          <w:rFonts w:ascii="Century Gothic" w:hAnsi="Century Gothic"/>
          <w:color w:val="000000" w:themeColor="text1"/>
          <w:sz w:val="22"/>
        </w:rPr>
      </w:pPr>
      <w:r w:rsidRPr="0021064C">
        <w:rPr>
          <w:rFonts w:ascii="Century Gothic" w:hAnsi="Century Gothic"/>
          <w:color w:val="000000" w:themeColor="text1"/>
          <w:sz w:val="22"/>
          <w:lang w:val="es-ES" w:eastAsia="es-ES"/>
        </w:rPr>
        <w:t>Este esquema de tarifa implica que</w:t>
      </w:r>
      <w:r w:rsidR="0011488A" w:rsidRPr="0021064C">
        <w:rPr>
          <w:rFonts w:ascii="Century Gothic" w:hAnsi="Century Gothic"/>
          <w:color w:val="000000" w:themeColor="text1"/>
          <w:sz w:val="22"/>
          <w:lang w:val="es-ES" w:eastAsia="es-ES"/>
        </w:rPr>
        <w:t>,</w:t>
      </w:r>
      <w:r w:rsidRPr="0021064C">
        <w:rPr>
          <w:rFonts w:ascii="Century Gothic" w:hAnsi="Century Gothic"/>
          <w:color w:val="000000" w:themeColor="text1"/>
          <w:sz w:val="22"/>
          <w:lang w:val="es-ES" w:eastAsia="es-ES"/>
        </w:rPr>
        <w:t xml:space="preserve"> el usuario del transporte público integrado</w:t>
      </w:r>
      <w:r w:rsidR="00205AEA" w:rsidRPr="0021064C">
        <w:rPr>
          <w:rFonts w:ascii="Century Gothic" w:hAnsi="Century Gothic"/>
          <w:color w:val="000000" w:themeColor="text1"/>
          <w:sz w:val="22"/>
          <w:lang w:val="es-ES" w:eastAsia="es-ES"/>
        </w:rPr>
        <w:t xml:space="preserve"> tarifariamente</w:t>
      </w:r>
      <w:r w:rsidRPr="0021064C">
        <w:rPr>
          <w:rFonts w:ascii="Century Gothic" w:hAnsi="Century Gothic"/>
          <w:color w:val="000000" w:themeColor="text1"/>
          <w:sz w:val="22"/>
          <w:lang w:val="es-ES" w:eastAsia="es-ES"/>
        </w:rPr>
        <w:t>, pagará la contraprestación del servicio en correspondencia con el número de etapas de su viaje</w:t>
      </w:r>
      <w:r w:rsidR="00F24170" w:rsidRPr="0021064C">
        <w:rPr>
          <w:rFonts w:ascii="Century Gothic" w:hAnsi="Century Gothic"/>
          <w:color w:val="000000" w:themeColor="text1"/>
          <w:sz w:val="22"/>
          <w:lang w:val="es-ES" w:eastAsia="es-ES"/>
        </w:rPr>
        <w:t>, es decir</w:t>
      </w:r>
      <w:r w:rsidRPr="0021064C">
        <w:rPr>
          <w:rFonts w:ascii="Century Gothic" w:hAnsi="Century Gothic"/>
          <w:color w:val="000000" w:themeColor="text1"/>
          <w:sz w:val="22"/>
          <w:lang w:val="es-ES" w:eastAsia="es-ES"/>
        </w:rPr>
        <w:t>:</w:t>
      </w:r>
      <w:r w:rsidRPr="0021064C">
        <w:rPr>
          <w:rFonts w:ascii="Century Gothic" w:hAnsi="Century Gothic"/>
          <w:color w:val="000000" w:themeColor="text1"/>
          <w:sz w:val="22"/>
        </w:rPr>
        <w:t xml:space="preserve"> </w:t>
      </w:r>
    </w:p>
    <w:p w14:paraId="6B3E00E3" w14:textId="77777777" w:rsidR="0011488A" w:rsidRPr="0021064C" w:rsidRDefault="0011488A" w:rsidP="0021064C">
      <w:pPr>
        <w:spacing w:after="0" w:line="240" w:lineRule="auto"/>
        <w:rPr>
          <w:rFonts w:ascii="Century Gothic" w:hAnsi="Century Gothic"/>
          <w:color w:val="000000" w:themeColor="text1"/>
          <w:sz w:val="22"/>
        </w:rPr>
      </w:pPr>
    </w:p>
    <w:p w14:paraId="64239252" w14:textId="0557124D" w:rsidR="009671C6" w:rsidRPr="0021064C" w:rsidRDefault="00C25B08" w:rsidP="006C2632">
      <w:pPr>
        <w:pStyle w:val="Prrafodelista"/>
        <w:numPr>
          <w:ilvl w:val="0"/>
          <w:numId w:val="3"/>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Si el usuario efectúa un viaje de una sola etapa (mono</w:t>
      </w:r>
      <w:r w:rsidR="00F24170" w:rsidRPr="0021064C">
        <w:rPr>
          <w:rFonts w:ascii="Century Gothic" w:hAnsi="Century Gothic"/>
          <w:color w:val="000000" w:themeColor="text1"/>
          <w:sz w:val="22"/>
          <w:lang w:val="es-ES" w:eastAsia="es-ES"/>
        </w:rPr>
        <w:t xml:space="preserve"> - </w:t>
      </w:r>
      <w:r w:rsidRPr="0021064C">
        <w:rPr>
          <w:rFonts w:ascii="Century Gothic" w:hAnsi="Century Gothic"/>
          <w:color w:val="000000" w:themeColor="text1"/>
          <w:sz w:val="22"/>
          <w:lang w:val="es-ES" w:eastAsia="es-ES"/>
        </w:rPr>
        <w:t>operador), el pago</w:t>
      </w:r>
      <w:r w:rsidR="009671C6" w:rsidRP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corresponderá a</w:t>
      </w:r>
      <w:r w:rsidR="0036115F" w:rsidRPr="0021064C">
        <w:rPr>
          <w:rFonts w:ascii="Century Gothic" w:hAnsi="Century Gothic"/>
          <w:color w:val="000000" w:themeColor="text1"/>
          <w:sz w:val="22"/>
          <w:lang w:val="es-ES" w:eastAsia="es-ES"/>
        </w:rPr>
        <w:t xml:space="preserve"> la tarifa </w:t>
      </w:r>
      <w:r w:rsidR="009671C6" w:rsidRPr="0021064C">
        <w:rPr>
          <w:rFonts w:ascii="Century Gothic" w:hAnsi="Century Gothic"/>
          <w:color w:val="000000" w:themeColor="text1"/>
          <w:sz w:val="22"/>
          <w:lang w:val="es-ES" w:eastAsia="es-ES"/>
        </w:rPr>
        <w:t xml:space="preserve">base </w:t>
      </w:r>
      <w:r w:rsidRPr="0021064C">
        <w:rPr>
          <w:rFonts w:ascii="Century Gothic" w:hAnsi="Century Gothic"/>
          <w:color w:val="000000" w:themeColor="text1"/>
          <w:sz w:val="22"/>
          <w:lang w:val="es-ES" w:eastAsia="es-ES"/>
        </w:rPr>
        <w:t>de cualquiera de los subsistemas</w:t>
      </w:r>
      <w:r w:rsidR="009671C6" w:rsidRPr="0021064C">
        <w:rPr>
          <w:rFonts w:ascii="Century Gothic" w:hAnsi="Century Gothic"/>
          <w:color w:val="000000" w:themeColor="text1"/>
          <w:sz w:val="22"/>
          <w:lang w:val="es-ES" w:eastAsia="es-ES"/>
        </w:rPr>
        <w:t xml:space="preserve"> de transporte; </w:t>
      </w:r>
    </w:p>
    <w:p w14:paraId="472D8501" w14:textId="7F972F9B" w:rsidR="009671C6" w:rsidRPr="0021064C" w:rsidRDefault="009671C6" w:rsidP="006C2632">
      <w:pPr>
        <w:pStyle w:val="Prrafodelista"/>
        <w:numPr>
          <w:ilvl w:val="0"/>
          <w:numId w:val="3"/>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Si el usuario requiere realizar una etapa adicional en su viaje</w:t>
      </w:r>
      <w:r w:rsidR="00F24170" w:rsidRPr="0021064C">
        <w:rPr>
          <w:rFonts w:ascii="Century Gothic" w:hAnsi="Century Gothic"/>
          <w:color w:val="000000" w:themeColor="text1"/>
          <w:sz w:val="22"/>
          <w:lang w:val="es-ES" w:eastAsia="es-ES"/>
        </w:rPr>
        <w:t>,</w:t>
      </w:r>
      <w:r w:rsidRPr="0021064C">
        <w:rPr>
          <w:rFonts w:ascii="Century Gothic" w:hAnsi="Century Gothic"/>
          <w:color w:val="000000" w:themeColor="text1"/>
          <w:sz w:val="22"/>
          <w:lang w:val="es-ES" w:eastAsia="es-ES"/>
        </w:rPr>
        <w:t xml:space="preserve"> </w:t>
      </w:r>
      <w:r w:rsidR="0076662F" w:rsidRPr="0021064C">
        <w:rPr>
          <w:rFonts w:ascii="Century Gothic" w:hAnsi="Century Gothic"/>
          <w:color w:val="000000" w:themeColor="text1"/>
          <w:sz w:val="22"/>
          <w:lang w:val="es-ES" w:eastAsia="es-ES"/>
        </w:rPr>
        <w:t xml:space="preserve">realizando una primera transferencia </w:t>
      </w:r>
      <w:r w:rsidR="007F1BA3">
        <w:rPr>
          <w:rFonts w:ascii="Century Gothic" w:hAnsi="Century Gothic"/>
          <w:color w:val="000000" w:themeColor="text1"/>
          <w:sz w:val="22"/>
          <w:lang w:val="es-ES" w:eastAsia="es-ES"/>
        </w:rPr>
        <w:t xml:space="preserve">o transbordo </w:t>
      </w:r>
      <w:r w:rsidR="0076662F" w:rsidRPr="0021064C">
        <w:rPr>
          <w:rFonts w:ascii="Century Gothic" w:hAnsi="Century Gothic"/>
          <w:color w:val="000000" w:themeColor="text1"/>
          <w:sz w:val="22"/>
          <w:lang w:val="es-ES" w:eastAsia="es-ES"/>
        </w:rPr>
        <w:t>a</w:t>
      </w:r>
      <w:r w:rsidR="001261AB" w:rsidRPr="0021064C">
        <w:rPr>
          <w:rFonts w:ascii="Century Gothic" w:hAnsi="Century Gothic"/>
          <w:color w:val="000000" w:themeColor="text1"/>
          <w:sz w:val="22"/>
          <w:lang w:val="es-ES" w:eastAsia="es-ES"/>
        </w:rPr>
        <w:t xml:space="preserve"> </w:t>
      </w:r>
      <w:r w:rsidR="0076662F" w:rsidRPr="0021064C">
        <w:rPr>
          <w:rFonts w:ascii="Century Gothic" w:hAnsi="Century Gothic"/>
          <w:color w:val="000000" w:themeColor="text1"/>
          <w:sz w:val="22"/>
          <w:lang w:val="es-ES" w:eastAsia="es-ES"/>
        </w:rPr>
        <w:t xml:space="preserve">una </w:t>
      </w:r>
      <w:r w:rsidR="001261AB" w:rsidRPr="0021064C">
        <w:rPr>
          <w:rFonts w:ascii="Century Gothic" w:hAnsi="Century Gothic"/>
          <w:color w:val="000000" w:themeColor="text1"/>
          <w:sz w:val="22"/>
          <w:lang w:val="es-ES" w:eastAsia="es-ES"/>
        </w:rPr>
        <w:t>unidad del mismo u otro</w:t>
      </w:r>
      <w:r w:rsidRPr="0021064C">
        <w:rPr>
          <w:rFonts w:ascii="Century Gothic" w:hAnsi="Century Gothic"/>
          <w:color w:val="000000" w:themeColor="text1"/>
          <w:sz w:val="22"/>
          <w:lang w:val="es-ES" w:eastAsia="es-ES"/>
        </w:rPr>
        <w:t xml:space="preserve"> subsistema de transporte</w:t>
      </w:r>
      <w:r w:rsidR="0021064C">
        <w:rPr>
          <w:rFonts w:ascii="Century Gothic" w:hAnsi="Century Gothic"/>
          <w:color w:val="000000" w:themeColor="text1"/>
          <w:sz w:val="22"/>
          <w:lang w:val="es-ES" w:eastAsia="es-ES"/>
        </w:rPr>
        <w:t xml:space="preserve"> </w:t>
      </w:r>
      <w:r w:rsidRPr="0021064C">
        <w:rPr>
          <w:rFonts w:ascii="Century Gothic" w:hAnsi="Century Gothic"/>
          <w:color w:val="000000" w:themeColor="text1"/>
          <w:sz w:val="22"/>
          <w:lang w:val="es-ES" w:eastAsia="es-ES"/>
        </w:rPr>
        <w:t>(multi</w:t>
      </w:r>
      <w:r w:rsidR="0036115F" w:rsidRPr="0021064C">
        <w:rPr>
          <w:rFonts w:ascii="Century Gothic" w:hAnsi="Century Gothic"/>
          <w:color w:val="000000" w:themeColor="text1"/>
          <w:sz w:val="22"/>
          <w:lang w:val="es-ES" w:eastAsia="es-ES"/>
        </w:rPr>
        <w:t xml:space="preserve"> - </w:t>
      </w:r>
      <w:r w:rsidRPr="0021064C">
        <w:rPr>
          <w:rFonts w:ascii="Century Gothic" w:hAnsi="Century Gothic"/>
          <w:color w:val="000000" w:themeColor="text1"/>
          <w:sz w:val="22"/>
          <w:lang w:val="es-ES" w:eastAsia="es-ES"/>
        </w:rPr>
        <w:t>operador), deberá pagar un valor adicional menor a la tarifa base.</w:t>
      </w:r>
    </w:p>
    <w:p w14:paraId="56E5BF2B" w14:textId="32F09C10" w:rsidR="00C25B08" w:rsidRPr="0021064C" w:rsidRDefault="00C25B08" w:rsidP="006C2632">
      <w:pPr>
        <w:pStyle w:val="Prrafodelista"/>
        <w:numPr>
          <w:ilvl w:val="0"/>
          <w:numId w:val="3"/>
        </w:numPr>
        <w:spacing w:after="0"/>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 xml:space="preserve">La transferencia </w:t>
      </w:r>
      <w:r w:rsidR="00372C10" w:rsidRPr="0021064C">
        <w:rPr>
          <w:rFonts w:ascii="Century Gothic" w:hAnsi="Century Gothic"/>
          <w:color w:val="000000" w:themeColor="text1"/>
          <w:sz w:val="22"/>
          <w:lang w:val="es-ES" w:eastAsia="es-ES"/>
        </w:rPr>
        <w:t xml:space="preserve">entre </w:t>
      </w:r>
      <w:r w:rsidRPr="0021064C">
        <w:rPr>
          <w:rFonts w:ascii="Century Gothic" w:hAnsi="Century Gothic"/>
          <w:color w:val="000000" w:themeColor="text1"/>
          <w:sz w:val="22"/>
          <w:lang w:val="es-ES" w:eastAsia="es-ES"/>
        </w:rPr>
        <w:t>unidades de un mismo corredor</w:t>
      </w:r>
      <w:r w:rsidR="00372C10" w:rsidRPr="0021064C">
        <w:rPr>
          <w:rFonts w:ascii="Century Gothic" w:hAnsi="Century Gothic"/>
          <w:color w:val="000000" w:themeColor="text1"/>
          <w:sz w:val="22"/>
          <w:lang w:val="es-ES" w:eastAsia="es-ES"/>
        </w:rPr>
        <w:t xml:space="preserve"> de transporte público </w:t>
      </w:r>
      <w:r w:rsidR="001261AB" w:rsidRPr="0021064C">
        <w:rPr>
          <w:rFonts w:ascii="Century Gothic" w:hAnsi="Century Gothic"/>
          <w:color w:val="000000" w:themeColor="text1"/>
          <w:sz w:val="22"/>
          <w:lang w:val="es-ES" w:eastAsia="es-ES"/>
        </w:rPr>
        <w:t xml:space="preserve">del </w:t>
      </w:r>
      <w:r w:rsidR="007F1BA3">
        <w:rPr>
          <w:rFonts w:ascii="Century Gothic" w:hAnsi="Century Gothic"/>
          <w:color w:val="000000" w:themeColor="text1"/>
          <w:sz w:val="22"/>
          <w:lang w:val="es-ES" w:eastAsia="es-ES"/>
        </w:rPr>
        <w:t>S</w:t>
      </w:r>
      <w:r w:rsidR="001261AB" w:rsidRPr="0021064C">
        <w:rPr>
          <w:rFonts w:ascii="Century Gothic" w:hAnsi="Century Gothic"/>
          <w:color w:val="000000" w:themeColor="text1"/>
          <w:sz w:val="22"/>
          <w:lang w:val="es-ES" w:eastAsia="es-ES"/>
        </w:rPr>
        <w:t xml:space="preserve">ubsistema Metrobús-Q </w:t>
      </w:r>
      <w:r w:rsidR="00372C10" w:rsidRPr="0021064C">
        <w:rPr>
          <w:rFonts w:ascii="Century Gothic" w:hAnsi="Century Gothic"/>
          <w:color w:val="000000" w:themeColor="text1"/>
          <w:sz w:val="22"/>
          <w:lang w:val="es-ES" w:eastAsia="es-ES"/>
        </w:rPr>
        <w:t>(troncal</w:t>
      </w:r>
      <w:r w:rsidR="0043509B" w:rsidRPr="0021064C">
        <w:rPr>
          <w:rFonts w:ascii="Century Gothic" w:hAnsi="Century Gothic"/>
          <w:color w:val="000000" w:themeColor="text1"/>
          <w:sz w:val="22"/>
          <w:lang w:val="es-ES" w:eastAsia="es-ES"/>
        </w:rPr>
        <w:t xml:space="preserve"> y sus alimentadores</w:t>
      </w:r>
      <w:r w:rsidR="00372C10" w:rsidRPr="0021064C">
        <w:rPr>
          <w:rFonts w:ascii="Century Gothic" w:hAnsi="Century Gothic"/>
          <w:color w:val="000000" w:themeColor="text1"/>
          <w:sz w:val="22"/>
          <w:lang w:val="es-ES" w:eastAsia="es-ES"/>
        </w:rPr>
        <w:t>)</w:t>
      </w:r>
      <w:r w:rsidRPr="0021064C">
        <w:rPr>
          <w:rFonts w:ascii="Century Gothic" w:hAnsi="Century Gothic"/>
          <w:color w:val="000000" w:themeColor="text1"/>
          <w:sz w:val="22"/>
          <w:lang w:val="es-ES" w:eastAsia="es-ES"/>
        </w:rPr>
        <w:t xml:space="preserve">, no tendrá ningún </w:t>
      </w:r>
      <w:r w:rsidR="0043509B" w:rsidRPr="0021064C">
        <w:rPr>
          <w:rFonts w:ascii="Century Gothic" w:hAnsi="Century Gothic"/>
          <w:color w:val="000000" w:themeColor="text1"/>
          <w:sz w:val="22"/>
          <w:lang w:val="es-ES" w:eastAsia="es-ES"/>
        </w:rPr>
        <w:t xml:space="preserve">pago </w:t>
      </w:r>
      <w:r w:rsidRPr="0021064C">
        <w:rPr>
          <w:rFonts w:ascii="Century Gothic" w:hAnsi="Century Gothic"/>
          <w:color w:val="000000" w:themeColor="text1"/>
          <w:sz w:val="22"/>
          <w:lang w:val="es-ES" w:eastAsia="es-ES"/>
        </w:rPr>
        <w:t>adicional.</w:t>
      </w:r>
    </w:p>
    <w:p w14:paraId="02C60D3D" w14:textId="4276A73B" w:rsidR="009671C6" w:rsidRPr="00CF28A5" w:rsidRDefault="009671C6" w:rsidP="006C2632">
      <w:pPr>
        <w:pStyle w:val="Prrafodelista"/>
        <w:numPr>
          <w:ilvl w:val="0"/>
          <w:numId w:val="3"/>
        </w:numPr>
        <w:spacing w:after="0"/>
        <w:rPr>
          <w:rFonts w:ascii="Century Gothic" w:hAnsi="Century Gothic"/>
          <w:color w:val="000000" w:themeColor="text1"/>
          <w:sz w:val="22"/>
          <w:lang w:val="es-ES" w:eastAsia="es-ES"/>
        </w:rPr>
      </w:pPr>
      <w:r w:rsidRPr="00CF28A5">
        <w:rPr>
          <w:rFonts w:ascii="Century Gothic" w:hAnsi="Century Gothic"/>
          <w:color w:val="000000" w:themeColor="text1"/>
          <w:sz w:val="22"/>
          <w:lang w:val="es-ES" w:eastAsia="es-ES"/>
        </w:rPr>
        <w:t xml:space="preserve">El usuario podrá efectuar </w:t>
      </w:r>
      <w:r w:rsidR="005C67C7" w:rsidRPr="00CF28A5">
        <w:rPr>
          <w:rFonts w:ascii="Century Gothic" w:hAnsi="Century Gothic"/>
          <w:color w:val="000000" w:themeColor="text1"/>
          <w:sz w:val="22"/>
          <w:lang w:val="es-ES" w:eastAsia="es-ES"/>
        </w:rPr>
        <w:t xml:space="preserve">sin pago adicional </w:t>
      </w:r>
      <w:r w:rsidRPr="00CF28A5">
        <w:rPr>
          <w:rFonts w:ascii="Century Gothic" w:hAnsi="Century Gothic"/>
          <w:color w:val="000000" w:themeColor="text1"/>
          <w:sz w:val="22"/>
          <w:lang w:val="es-ES" w:eastAsia="es-ES"/>
        </w:rPr>
        <w:t xml:space="preserve">una </w:t>
      </w:r>
      <w:r w:rsidR="005C67C7" w:rsidRPr="00CF28A5">
        <w:rPr>
          <w:rFonts w:ascii="Century Gothic" w:hAnsi="Century Gothic"/>
          <w:color w:val="000000" w:themeColor="text1"/>
          <w:sz w:val="22"/>
          <w:lang w:val="es-ES" w:eastAsia="es-ES"/>
        </w:rPr>
        <w:t>segu</w:t>
      </w:r>
      <w:r w:rsidRPr="00CF28A5">
        <w:rPr>
          <w:rFonts w:ascii="Century Gothic" w:hAnsi="Century Gothic"/>
          <w:color w:val="000000" w:themeColor="text1"/>
          <w:sz w:val="22"/>
          <w:lang w:val="es-ES" w:eastAsia="es-ES"/>
        </w:rPr>
        <w:t>n</w:t>
      </w:r>
      <w:r w:rsidR="005C67C7" w:rsidRPr="00CF28A5">
        <w:rPr>
          <w:rFonts w:ascii="Century Gothic" w:hAnsi="Century Gothic"/>
          <w:color w:val="000000" w:themeColor="text1"/>
          <w:sz w:val="22"/>
          <w:lang w:val="es-ES" w:eastAsia="es-ES"/>
        </w:rPr>
        <w:t>da</w:t>
      </w:r>
      <w:r w:rsidRPr="00CF28A5">
        <w:rPr>
          <w:rFonts w:ascii="Century Gothic" w:hAnsi="Century Gothic"/>
          <w:color w:val="000000" w:themeColor="text1"/>
          <w:sz w:val="22"/>
          <w:lang w:val="es-ES" w:eastAsia="es-ES"/>
        </w:rPr>
        <w:t xml:space="preserve"> o </w:t>
      </w:r>
      <w:r w:rsidR="0076662F" w:rsidRPr="00CF28A5">
        <w:rPr>
          <w:rFonts w:ascii="Century Gothic" w:hAnsi="Century Gothic"/>
          <w:color w:val="000000" w:themeColor="text1"/>
          <w:sz w:val="22"/>
          <w:lang w:val="es-ES" w:eastAsia="es-ES"/>
        </w:rPr>
        <w:t xml:space="preserve">más transferencias </w:t>
      </w:r>
      <w:r w:rsidR="006D579C" w:rsidRPr="00CF28A5">
        <w:rPr>
          <w:rFonts w:ascii="Century Gothic" w:hAnsi="Century Gothic"/>
          <w:color w:val="000000" w:themeColor="text1"/>
          <w:sz w:val="22"/>
          <w:lang w:val="es-ES" w:eastAsia="es-ES"/>
        </w:rPr>
        <w:t xml:space="preserve">durante la ventana de tiempo de 90 minutos, tiempo contabilizado desde el pago de la tarifa base, </w:t>
      </w:r>
      <w:r w:rsidRPr="00CF28A5">
        <w:rPr>
          <w:rFonts w:ascii="Century Gothic" w:hAnsi="Century Gothic"/>
          <w:color w:val="000000" w:themeColor="text1"/>
          <w:sz w:val="22"/>
          <w:lang w:val="es-ES" w:eastAsia="es-ES"/>
        </w:rPr>
        <w:t>en cualquiera de los subsistemas integrados</w:t>
      </w:r>
      <w:r w:rsidR="0076662F" w:rsidRPr="00CF28A5">
        <w:rPr>
          <w:rFonts w:ascii="Century Gothic" w:hAnsi="Century Gothic"/>
          <w:color w:val="000000" w:themeColor="text1"/>
          <w:sz w:val="22"/>
          <w:lang w:val="es-ES" w:eastAsia="es-ES"/>
        </w:rPr>
        <w:t xml:space="preserve"> Metrobús-Q y Convencional</w:t>
      </w:r>
      <w:r w:rsidR="006D579C" w:rsidRPr="00CF28A5">
        <w:rPr>
          <w:rFonts w:ascii="Century Gothic" w:hAnsi="Century Gothic"/>
          <w:color w:val="000000" w:themeColor="text1"/>
          <w:sz w:val="22"/>
          <w:lang w:val="es-ES" w:eastAsia="es-ES"/>
        </w:rPr>
        <w:t>, a excepción cuando estas transferencias se realicen</w:t>
      </w:r>
      <w:r w:rsidR="0076662F" w:rsidRPr="00CF28A5">
        <w:rPr>
          <w:rFonts w:ascii="Century Gothic" w:hAnsi="Century Gothic"/>
          <w:color w:val="000000" w:themeColor="text1"/>
          <w:sz w:val="22"/>
          <w:lang w:val="es-ES" w:eastAsia="es-ES"/>
        </w:rPr>
        <w:t xml:space="preserve"> con el Subsistema Metro, </w:t>
      </w:r>
      <w:r w:rsidR="006D579C" w:rsidRPr="00CF28A5">
        <w:rPr>
          <w:rFonts w:ascii="Century Gothic" w:hAnsi="Century Gothic"/>
          <w:color w:val="000000" w:themeColor="text1"/>
          <w:sz w:val="22"/>
          <w:lang w:val="es-ES" w:eastAsia="es-ES"/>
        </w:rPr>
        <w:t xml:space="preserve">en cuyo caso </w:t>
      </w:r>
      <w:r w:rsidR="0076662F" w:rsidRPr="00CF28A5">
        <w:rPr>
          <w:rFonts w:ascii="Century Gothic" w:hAnsi="Century Gothic"/>
          <w:color w:val="000000" w:themeColor="text1"/>
          <w:sz w:val="22"/>
          <w:lang w:val="es-ES" w:eastAsia="es-ES"/>
        </w:rPr>
        <w:t>el viaje tendrá un costo adicional.</w:t>
      </w:r>
    </w:p>
    <w:p w14:paraId="03B2E2FF" w14:textId="00BAF5CE" w:rsidR="009671C6" w:rsidRPr="0021064C" w:rsidRDefault="009671C6" w:rsidP="0021064C">
      <w:pPr>
        <w:spacing w:after="0" w:line="240" w:lineRule="auto"/>
        <w:rPr>
          <w:rFonts w:ascii="Century Gothic" w:hAnsi="Century Gothic"/>
          <w:color w:val="000000" w:themeColor="text1"/>
          <w:sz w:val="22"/>
          <w:lang w:val="es-ES" w:eastAsia="es-ES"/>
        </w:rPr>
      </w:pPr>
    </w:p>
    <w:p w14:paraId="39143B73" w14:textId="68A16FA4" w:rsidR="00A24A7A" w:rsidRPr="0021064C" w:rsidRDefault="0021064C" w:rsidP="0021064C">
      <w:pPr>
        <w:spacing w:after="0"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8</w:t>
      </w:r>
      <w:r w:rsidRPr="0021064C">
        <w:rPr>
          <w:rFonts w:ascii="Century Gothic" w:hAnsi="Century Gothic"/>
          <w:b/>
          <w:color w:val="000000" w:themeColor="text1"/>
          <w:sz w:val="22"/>
          <w:lang w:eastAsia="es-ES"/>
        </w:rPr>
        <w:t xml:space="preserve">.- </w:t>
      </w:r>
      <w:r w:rsidR="00A24A7A" w:rsidRPr="0021064C">
        <w:rPr>
          <w:rFonts w:ascii="Century Gothic" w:hAnsi="Century Gothic"/>
          <w:b/>
          <w:color w:val="000000" w:themeColor="text1"/>
          <w:sz w:val="22"/>
          <w:lang w:val="es-ES" w:eastAsia="es-ES"/>
        </w:rPr>
        <w:t>Forma de cobro:</w:t>
      </w:r>
      <w:r w:rsidR="00D97127" w:rsidRPr="0021064C">
        <w:rPr>
          <w:rFonts w:ascii="Century Gothic" w:hAnsi="Century Gothic"/>
          <w:b/>
          <w:color w:val="000000" w:themeColor="text1"/>
          <w:sz w:val="22"/>
          <w:lang w:val="es-ES" w:eastAsia="es-ES"/>
        </w:rPr>
        <w:t xml:space="preserve"> </w:t>
      </w:r>
      <w:r w:rsidR="00CB59D6" w:rsidRPr="0021064C">
        <w:rPr>
          <w:rFonts w:ascii="Century Gothic" w:hAnsi="Century Gothic"/>
          <w:color w:val="000000" w:themeColor="text1"/>
          <w:sz w:val="22"/>
          <w:lang w:val="es-ES" w:eastAsia="es-ES"/>
        </w:rPr>
        <w:t xml:space="preserve">En el Sistema Integrado de </w:t>
      </w:r>
      <w:r w:rsidR="00B2307F" w:rsidRPr="0021064C">
        <w:rPr>
          <w:rFonts w:ascii="Century Gothic" w:hAnsi="Century Gothic"/>
          <w:color w:val="000000" w:themeColor="text1"/>
          <w:sz w:val="22"/>
          <w:lang w:val="es-ES" w:eastAsia="es-ES"/>
        </w:rPr>
        <w:t>Transporte</w:t>
      </w:r>
      <w:r w:rsidR="00CB59D6" w:rsidRPr="0021064C">
        <w:rPr>
          <w:rFonts w:ascii="Century Gothic" w:hAnsi="Century Gothic"/>
          <w:color w:val="000000" w:themeColor="text1"/>
          <w:sz w:val="22"/>
          <w:lang w:val="es-ES" w:eastAsia="es-ES"/>
        </w:rPr>
        <w:t>, los usuarios del servicio de transporte público de pasajeros podrán acceder a los siguientes métodos de pago:</w:t>
      </w:r>
    </w:p>
    <w:p w14:paraId="0228CE3B" w14:textId="727C58D0" w:rsidR="004409CB" w:rsidRPr="0021064C" w:rsidRDefault="004409CB" w:rsidP="0021064C">
      <w:pPr>
        <w:spacing w:after="0" w:line="240" w:lineRule="auto"/>
        <w:rPr>
          <w:rFonts w:ascii="Century Gothic" w:hAnsi="Century Gothic"/>
          <w:color w:val="000000" w:themeColor="text1"/>
          <w:sz w:val="22"/>
          <w:lang w:val="es-ES" w:eastAsia="es-ES"/>
        </w:rPr>
      </w:pPr>
    </w:p>
    <w:p w14:paraId="3BC37776" w14:textId="21D14817" w:rsidR="00CB59D6" w:rsidRDefault="004409CB" w:rsidP="006C2632">
      <w:pPr>
        <w:pStyle w:val="Prrafodelista"/>
        <w:numPr>
          <w:ilvl w:val="0"/>
          <w:numId w:val="10"/>
        </w:numPr>
        <w:spacing w:after="0"/>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Fase Previa</w:t>
      </w:r>
      <w:r w:rsidR="00985A1A" w:rsidRPr="0021064C">
        <w:rPr>
          <w:rFonts w:ascii="Century Gothic" w:hAnsi="Century Gothic"/>
          <w:b/>
          <w:color w:val="000000" w:themeColor="text1"/>
          <w:sz w:val="22"/>
          <w:lang w:val="es-ES" w:eastAsia="es-ES"/>
        </w:rPr>
        <w:t xml:space="preserve"> de Integración</w:t>
      </w:r>
      <w:r w:rsidRPr="0021064C">
        <w:rPr>
          <w:rFonts w:ascii="Century Gothic" w:hAnsi="Century Gothic"/>
          <w:b/>
          <w:color w:val="000000" w:themeColor="text1"/>
          <w:sz w:val="22"/>
          <w:lang w:val="es-ES" w:eastAsia="es-ES"/>
        </w:rPr>
        <w:t>:</w:t>
      </w:r>
      <w:r w:rsidRPr="0021064C">
        <w:rPr>
          <w:rFonts w:ascii="Century Gothic" w:hAnsi="Century Gothic"/>
          <w:color w:val="000000" w:themeColor="text1"/>
          <w:sz w:val="22"/>
          <w:lang w:val="es-ES" w:eastAsia="es-ES"/>
        </w:rPr>
        <w:t xml:space="preserve"> </w:t>
      </w:r>
      <w:r w:rsidR="00B83A9A" w:rsidRPr="0021064C">
        <w:rPr>
          <w:rFonts w:ascii="Century Gothic" w:hAnsi="Century Gothic"/>
          <w:color w:val="000000" w:themeColor="text1"/>
          <w:sz w:val="22"/>
          <w:lang w:val="es-ES" w:eastAsia="es-ES"/>
        </w:rPr>
        <w:t>En los</w:t>
      </w:r>
      <w:r w:rsidRPr="0021064C">
        <w:rPr>
          <w:rFonts w:ascii="Century Gothic" w:hAnsi="Century Gothic"/>
          <w:color w:val="000000" w:themeColor="text1"/>
          <w:sz w:val="22"/>
          <w:lang w:val="es-ES" w:eastAsia="es-ES"/>
        </w:rPr>
        <w:t xml:space="preserve"> </w:t>
      </w:r>
      <w:r w:rsidR="00B83A9A" w:rsidRPr="0021064C">
        <w:rPr>
          <w:rFonts w:ascii="Century Gothic" w:hAnsi="Century Gothic"/>
          <w:color w:val="000000" w:themeColor="text1"/>
          <w:sz w:val="22"/>
          <w:lang w:val="es-ES" w:eastAsia="es-ES"/>
        </w:rPr>
        <w:t>s</w:t>
      </w:r>
      <w:r w:rsidRPr="0021064C">
        <w:rPr>
          <w:rFonts w:ascii="Century Gothic" w:hAnsi="Century Gothic"/>
          <w:color w:val="000000" w:themeColor="text1"/>
          <w:sz w:val="22"/>
          <w:lang w:val="es-ES" w:eastAsia="es-ES"/>
        </w:rPr>
        <w:t>ubsistema</w:t>
      </w:r>
      <w:r w:rsidR="00B83A9A" w:rsidRPr="0021064C">
        <w:rPr>
          <w:rFonts w:ascii="Century Gothic" w:hAnsi="Century Gothic"/>
          <w:color w:val="000000" w:themeColor="text1"/>
          <w:sz w:val="22"/>
          <w:lang w:val="es-ES" w:eastAsia="es-ES"/>
        </w:rPr>
        <w:t>s</w:t>
      </w:r>
      <w:r w:rsidRPr="0021064C">
        <w:rPr>
          <w:rFonts w:ascii="Century Gothic" w:hAnsi="Century Gothic"/>
          <w:color w:val="000000" w:themeColor="text1"/>
          <w:sz w:val="22"/>
          <w:lang w:val="es-ES" w:eastAsia="es-ES"/>
        </w:rPr>
        <w:t xml:space="preserve"> </w:t>
      </w:r>
      <w:r w:rsidR="00B83A9A" w:rsidRPr="0021064C">
        <w:rPr>
          <w:rFonts w:ascii="Century Gothic" w:hAnsi="Century Gothic"/>
          <w:color w:val="000000" w:themeColor="text1"/>
          <w:sz w:val="22"/>
          <w:lang w:val="es-ES" w:eastAsia="es-ES"/>
        </w:rPr>
        <w:t xml:space="preserve">Convencional y </w:t>
      </w:r>
      <w:r w:rsidRPr="0021064C">
        <w:rPr>
          <w:rFonts w:ascii="Century Gothic" w:hAnsi="Century Gothic"/>
          <w:color w:val="000000" w:themeColor="text1"/>
          <w:sz w:val="22"/>
          <w:lang w:val="es-ES" w:eastAsia="es-ES"/>
        </w:rPr>
        <w:t>Metrob</w:t>
      </w:r>
      <w:r w:rsidR="00B83A9A" w:rsidRPr="0021064C">
        <w:rPr>
          <w:rFonts w:ascii="Century Gothic" w:hAnsi="Century Gothic"/>
          <w:color w:val="000000" w:themeColor="text1"/>
          <w:sz w:val="22"/>
          <w:lang w:val="es-ES" w:eastAsia="es-ES"/>
        </w:rPr>
        <w:t>ús-Q, el pago de la tarifa se realizará en efectivo y directamente en las unidades de transporte o en el punto de cobro, según corresponda. En el caso de implementar</w:t>
      </w:r>
      <w:r w:rsidR="0059491C" w:rsidRPr="0021064C">
        <w:rPr>
          <w:rFonts w:ascii="Century Gothic" w:hAnsi="Century Gothic"/>
          <w:color w:val="000000" w:themeColor="text1"/>
          <w:sz w:val="22"/>
          <w:lang w:val="es-ES" w:eastAsia="es-ES"/>
        </w:rPr>
        <w:t>s</w:t>
      </w:r>
      <w:r w:rsidR="00B83A9A" w:rsidRPr="0021064C">
        <w:rPr>
          <w:rFonts w:ascii="Century Gothic" w:hAnsi="Century Gothic"/>
          <w:color w:val="000000" w:themeColor="text1"/>
          <w:sz w:val="22"/>
          <w:lang w:val="es-ES" w:eastAsia="es-ES"/>
        </w:rPr>
        <w:t>e una forma diferente de pago, éste se realizará conforme las instrucciones que el sistema</w:t>
      </w:r>
      <w:r w:rsidR="007941C3" w:rsidRPr="0021064C">
        <w:rPr>
          <w:rFonts w:ascii="Century Gothic" w:hAnsi="Century Gothic"/>
          <w:color w:val="000000" w:themeColor="text1"/>
          <w:sz w:val="22"/>
          <w:lang w:val="es-ES" w:eastAsia="es-ES"/>
        </w:rPr>
        <w:t xml:space="preserve"> </w:t>
      </w:r>
      <w:r w:rsidR="0059491C" w:rsidRPr="0021064C">
        <w:rPr>
          <w:rFonts w:ascii="Century Gothic" w:hAnsi="Century Gothic"/>
          <w:color w:val="000000" w:themeColor="text1"/>
          <w:sz w:val="22"/>
          <w:lang w:val="es-ES" w:eastAsia="es-ES"/>
        </w:rPr>
        <w:t>instalado lo</w:t>
      </w:r>
      <w:r w:rsidR="00B83A9A" w:rsidRPr="0021064C">
        <w:rPr>
          <w:rFonts w:ascii="Century Gothic" w:hAnsi="Century Gothic"/>
          <w:color w:val="000000" w:themeColor="text1"/>
          <w:sz w:val="22"/>
          <w:lang w:val="es-ES" w:eastAsia="es-ES"/>
        </w:rPr>
        <w:t xml:space="preserve"> determine</w:t>
      </w:r>
      <w:r w:rsidR="00CE5E31" w:rsidRPr="0021064C">
        <w:rPr>
          <w:rFonts w:ascii="Century Gothic" w:hAnsi="Century Gothic"/>
          <w:color w:val="000000" w:themeColor="text1"/>
          <w:sz w:val="22"/>
          <w:lang w:val="es-ES" w:eastAsia="es-ES"/>
        </w:rPr>
        <w:t>; en todo caso</w:t>
      </w:r>
      <w:r w:rsidR="0059491C" w:rsidRPr="0021064C">
        <w:rPr>
          <w:rFonts w:ascii="Century Gothic" w:hAnsi="Century Gothic"/>
          <w:color w:val="000000" w:themeColor="text1"/>
          <w:sz w:val="22"/>
          <w:lang w:val="es-ES" w:eastAsia="es-ES"/>
        </w:rPr>
        <w:t>,</w:t>
      </w:r>
      <w:r w:rsidR="00CE5E31" w:rsidRPr="0021064C">
        <w:rPr>
          <w:rFonts w:ascii="Century Gothic" w:hAnsi="Century Gothic"/>
          <w:color w:val="000000" w:themeColor="text1"/>
          <w:sz w:val="22"/>
          <w:lang w:val="es-ES" w:eastAsia="es-ES"/>
        </w:rPr>
        <w:t xml:space="preserve"> los sistemas </w:t>
      </w:r>
      <w:r w:rsidR="00B13685" w:rsidRPr="0021064C">
        <w:rPr>
          <w:rFonts w:ascii="Century Gothic" w:hAnsi="Century Gothic"/>
          <w:color w:val="000000" w:themeColor="text1"/>
          <w:sz w:val="22"/>
          <w:lang w:val="es-ES" w:eastAsia="es-ES"/>
        </w:rPr>
        <w:t xml:space="preserve">de recaudo </w:t>
      </w:r>
      <w:r w:rsidR="0059491C" w:rsidRPr="0021064C">
        <w:rPr>
          <w:rFonts w:ascii="Century Gothic" w:hAnsi="Century Gothic"/>
          <w:color w:val="000000" w:themeColor="text1"/>
          <w:sz w:val="22"/>
          <w:lang w:val="es-ES" w:eastAsia="es-ES"/>
        </w:rPr>
        <w:t>cumplirán con</w:t>
      </w:r>
      <w:r w:rsidR="00CE5E31" w:rsidRPr="0021064C">
        <w:rPr>
          <w:rFonts w:ascii="Century Gothic" w:hAnsi="Century Gothic"/>
          <w:color w:val="000000" w:themeColor="text1"/>
          <w:sz w:val="22"/>
          <w:lang w:val="es-ES" w:eastAsia="es-ES"/>
        </w:rPr>
        <w:t xml:space="preserve"> la </w:t>
      </w:r>
      <w:r w:rsidR="003C193F" w:rsidRPr="0021064C">
        <w:rPr>
          <w:rFonts w:ascii="Century Gothic" w:hAnsi="Century Gothic"/>
          <w:color w:val="000000" w:themeColor="text1"/>
          <w:sz w:val="22"/>
          <w:lang w:val="es-ES" w:eastAsia="es-ES"/>
        </w:rPr>
        <w:t>Norma Técnica emitida por la Secretaría de Movilidad</w:t>
      </w:r>
      <w:r w:rsidR="00CB59D6" w:rsidRPr="0021064C">
        <w:rPr>
          <w:rFonts w:ascii="Century Gothic" w:hAnsi="Century Gothic"/>
          <w:color w:val="000000" w:themeColor="text1"/>
          <w:sz w:val="22"/>
          <w:lang w:val="es-ES" w:eastAsia="es-ES"/>
        </w:rPr>
        <w:t>.</w:t>
      </w:r>
    </w:p>
    <w:p w14:paraId="74C760A3" w14:textId="77777777" w:rsidR="009E1982" w:rsidRPr="0021064C" w:rsidRDefault="009E1982" w:rsidP="009E1982">
      <w:pPr>
        <w:pStyle w:val="Prrafodelista"/>
        <w:spacing w:after="0"/>
        <w:rPr>
          <w:rFonts w:ascii="Century Gothic" w:hAnsi="Century Gothic"/>
          <w:color w:val="000000" w:themeColor="text1"/>
          <w:sz w:val="22"/>
          <w:lang w:val="es-ES" w:eastAsia="es-ES"/>
        </w:rPr>
      </w:pPr>
    </w:p>
    <w:p w14:paraId="6924A243" w14:textId="6F3EAD1A" w:rsidR="00AE228F" w:rsidRDefault="00B83A9A" w:rsidP="006C2632">
      <w:pPr>
        <w:pStyle w:val="Prrafodelista"/>
        <w:numPr>
          <w:ilvl w:val="0"/>
          <w:numId w:val="10"/>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Fase Primera de Integraci</w:t>
      </w:r>
      <w:r w:rsidR="00062574" w:rsidRPr="0021064C">
        <w:rPr>
          <w:rFonts w:ascii="Century Gothic" w:hAnsi="Century Gothic"/>
          <w:b/>
          <w:color w:val="000000" w:themeColor="text1"/>
          <w:sz w:val="22"/>
          <w:lang w:val="es-ES" w:eastAsia="es-ES"/>
        </w:rPr>
        <w:t>ón</w:t>
      </w:r>
      <w:r w:rsidR="00062574" w:rsidRPr="0021064C">
        <w:rPr>
          <w:rFonts w:ascii="Century Gothic" w:hAnsi="Century Gothic"/>
          <w:color w:val="000000" w:themeColor="text1"/>
          <w:sz w:val="22"/>
          <w:lang w:val="es-ES" w:eastAsia="es-ES"/>
        </w:rPr>
        <w:t xml:space="preserve">: </w:t>
      </w:r>
      <w:r w:rsidR="002C421A" w:rsidRPr="0021064C">
        <w:rPr>
          <w:rFonts w:ascii="Century Gothic" w:hAnsi="Century Gothic"/>
          <w:color w:val="000000" w:themeColor="text1"/>
          <w:sz w:val="22"/>
          <w:lang w:val="es-ES" w:eastAsia="es-ES"/>
        </w:rPr>
        <w:t>La forma de cobro</w:t>
      </w:r>
      <w:r w:rsidR="00B1563C" w:rsidRPr="0021064C">
        <w:rPr>
          <w:rFonts w:ascii="Century Gothic" w:hAnsi="Century Gothic"/>
          <w:color w:val="000000" w:themeColor="text1"/>
          <w:sz w:val="22"/>
          <w:lang w:val="es-ES" w:eastAsia="es-ES"/>
        </w:rPr>
        <w:t xml:space="preserve"> o pago</w:t>
      </w:r>
      <w:r w:rsidR="002C421A" w:rsidRPr="0021064C">
        <w:rPr>
          <w:rFonts w:ascii="Century Gothic" w:hAnsi="Century Gothic"/>
          <w:color w:val="000000" w:themeColor="text1"/>
          <w:sz w:val="22"/>
          <w:lang w:val="es-ES" w:eastAsia="es-ES"/>
        </w:rPr>
        <w:t xml:space="preserve"> de la tarifa se realizará mediante el sistema integrado de recaudo (SIR) definido por la Municipalidad a través</w:t>
      </w:r>
      <w:r w:rsidR="0065566A" w:rsidRPr="0021064C">
        <w:rPr>
          <w:rFonts w:ascii="Century Gothic" w:hAnsi="Century Gothic"/>
          <w:color w:val="000000" w:themeColor="text1"/>
          <w:sz w:val="22"/>
          <w:lang w:val="es-ES" w:eastAsia="es-ES"/>
        </w:rPr>
        <w:t xml:space="preserve"> de la Secretaría de Movilidad. </w:t>
      </w:r>
    </w:p>
    <w:p w14:paraId="5283B55B" w14:textId="77777777" w:rsidR="009E1982" w:rsidRDefault="009E1982" w:rsidP="009E1982">
      <w:pPr>
        <w:pStyle w:val="Prrafodelista"/>
        <w:rPr>
          <w:rFonts w:ascii="Century Gothic" w:hAnsi="Century Gothic"/>
          <w:color w:val="000000" w:themeColor="text1"/>
          <w:sz w:val="22"/>
          <w:lang w:val="es-ES" w:eastAsia="es-ES"/>
        </w:rPr>
      </w:pPr>
    </w:p>
    <w:p w14:paraId="2F734E06" w14:textId="7C0BE435" w:rsidR="009E1982" w:rsidRPr="009E1982" w:rsidRDefault="009E1982" w:rsidP="009E1982">
      <w:pPr>
        <w:pStyle w:val="Prrafodelista"/>
        <w:rPr>
          <w:rFonts w:ascii="Century Gothic" w:hAnsi="Century Gothic"/>
          <w:color w:val="000000" w:themeColor="text1"/>
          <w:sz w:val="22"/>
          <w:lang w:val="es-ES" w:eastAsia="es-ES"/>
        </w:rPr>
      </w:pPr>
      <w:r>
        <w:rPr>
          <w:rFonts w:ascii="Century Gothic" w:hAnsi="Century Gothic"/>
          <w:color w:val="000000" w:themeColor="text1"/>
          <w:sz w:val="22"/>
          <w:lang w:val="es-ES" w:eastAsia="es-ES"/>
        </w:rPr>
        <w:t>En el caso del subsistema convencional no integrado, la forma de cobro o pago se realizará de la misma manera que la Fase Previa de Integración.</w:t>
      </w:r>
    </w:p>
    <w:p w14:paraId="09F31A4C" w14:textId="77777777" w:rsidR="009E1982" w:rsidRPr="0021064C" w:rsidRDefault="009E1982" w:rsidP="009E1982">
      <w:pPr>
        <w:pStyle w:val="Prrafodelista"/>
        <w:rPr>
          <w:rFonts w:ascii="Century Gothic" w:hAnsi="Century Gothic"/>
          <w:color w:val="000000" w:themeColor="text1"/>
          <w:sz w:val="22"/>
          <w:lang w:val="es-ES" w:eastAsia="es-ES"/>
        </w:rPr>
      </w:pPr>
    </w:p>
    <w:p w14:paraId="580D58AD" w14:textId="45C0F8F8" w:rsidR="00654B5D" w:rsidRDefault="00654B5D" w:rsidP="006C2632">
      <w:pPr>
        <w:pStyle w:val="Prrafodelista"/>
        <w:numPr>
          <w:ilvl w:val="0"/>
          <w:numId w:val="10"/>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lastRenderedPageBreak/>
        <w:t>Fase Segunda de Integración</w:t>
      </w:r>
      <w:r w:rsidRPr="0021064C">
        <w:rPr>
          <w:rFonts w:ascii="Century Gothic" w:hAnsi="Century Gothic"/>
          <w:color w:val="000000" w:themeColor="text1"/>
          <w:sz w:val="22"/>
          <w:lang w:val="es-ES" w:eastAsia="es-ES"/>
        </w:rPr>
        <w:t xml:space="preserve">: La forma de cobro o pago de la tarifa se realizará mediante el sistema integrado de recaudo (SIR) </w:t>
      </w:r>
      <w:r w:rsidR="009E1982">
        <w:rPr>
          <w:rFonts w:ascii="Century Gothic" w:hAnsi="Century Gothic"/>
          <w:color w:val="000000" w:themeColor="text1"/>
          <w:sz w:val="22"/>
          <w:lang w:val="es-ES" w:eastAsia="es-ES"/>
        </w:rPr>
        <w:t>definido</w:t>
      </w:r>
      <w:r w:rsidRPr="0021064C">
        <w:rPr>
          <w:rFonts w:ascii="Century Gothic" w:hAnsi="Century Gothic"/>
          <w:color w:val="000000" w:themeColor="text1"/>
          <w:sz w:val="22"/>
          <w:lang w:val="es-ES" w:eastAsia="es-ES"/>
        </w:rPr>
        <w:t xml:space="preserve"> en la Primera Fase.</w:t>
      </w:r>
    </w:p>
    <w:p w14:paraId="04BBBCBF" w14:textId="77777777" w:rsidR="009E1982" w:rsidRPr="0021064C" w:rsidRDefault="009E1982" w:rsidP="009E1982">
      <w:pPr>
        <w:pStyle w:val="Prrafodelista"/>
        <w:rPr>
          <w:rFonts w:ascii="Century Gothic" w:hAnsi="Century Gothic"/>
          <w:color w:val="000000" w:themeColor="text1"/>
          <w:sz w:val="22"/>
          <w:lang w:val="es-ES" w:eastAsia="es-ES"/>
        </w:rPr>
      </w:pPr>
    </w:p>
    <w:p w14:paraId="5FCFE9E3" w14:textId="4C581346" w:rsidR="00654B5D" w:rsidRPr="0021064C" w:rsidRDefault="00654B5D" w:rsidP="006C2632">
      <w:pPr>
        <w:pStyle w:val="Prrafodelista"/>
        <w:numPr>
          <w:ilvl w:val="0"/>
          <w:numId w:val="10"/>
        </w:numPr>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Fase Tercer de Integración</w:t>
      </w:r>
      <w:r w:rsidRPr="0021064C">
        <w:rPr>
          <w:rFonts w:ascii="Century Gothic" w:hAnsi="Century Gothic"/>
          <w:color w:val="000000" w:themeColor="text1"/>
          <w:sz w:val="22"/>
          <w:lang w:val="es-ES" w:eastAsia="es-ES"/>
        </w:rPr>
        <w:t xml:space="preserve">: La forma de cobro o pago de la tarifa se realizará mediante el sistema integrado de recaudo (SIR) </w:t>
      </w:r>
      <w:r w:rsidR="009E1982">
        <w:rPr>
          <w:rFonts w:ascii="Century Gothic" w:hAnsi="Century Gothic"/>
          <w:color w:val="000000" w:themeColor="text1"/>
          <w:sz w:val="22"/>
          <w:lang w:val="es-ES" w:eastAsia="es-ES"/>
        </w:rPr>
        <w:t xml:space="preserve">definido </w:t>
      </w:r>
      <w:r w:rsidRPr="0021064C">
        <w:rPr>
          <w:rFonts w:ascii="Century Gothic" w:hAnsi="Century Gothic"/>
          <w:color w:val="000000" w:themeColor="text1"/>
          <w:sz w:val="22"/>
          <w:lang w:val="es-ES" w:eastAsia="es-ES"/>
        </w:rPr>
        <w:t>en la Primera Fase.</w:t>
      </w:r>
    </w:p>
    <w:p w14:paraId="3073A6BA" w14:textId="77777777" w:rsidR="00654B5D" w:rsidRPr="0021064C" w:rsidRDefault="00654B5D" w:rsidP="0021064C">
      <w:pPr>
        <w:spacing w:after="0" w:line="240" w:lineRule="auto"/>
        <w:rPr>
          <w:rFonts w:ascii="Century Gothic" w:hAnsi="Century Gothic"/>
          <w:color w:val="000000" w:themeColor="text1"/>
          <w:sz w:val="22"/>
          <w:lang w:val="es-ES" w:eastAsia="es-ES"/>
        </w:rPr>
      </w:pPr>
    </w:p>
    <w:p w14:paraId="1511E5EB" w14:textId="1EEDB1EC" w:rsidR="00A24A7A" w:rsidRPr="0021064C" w:rsidRDefault="00A24A7A"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 xml:space="preserve">SECCIÓN </w:t>
      </w:r>
      <w:r w:rsidR="00DC6F22" w:rsidRPr="0021064C">
        <w:rPr>
          <w:rFonts w:ascii="Century Gothic" w:hAnsi="Century Gothic"/>
          <w:b/>
          <w:color w:val="000000" w:themeColor="text1"/>
          <w:sz w:val="22"/>
          <w:lang w:val="es-ES" w:eastAsia="es-ES"/>
        </w:rPr>
        <w:t>3</w:t>
      </w:r>
    </w:p>
    <w:p w14:paraId="007E96C6" w14:textId="63FABA37" w:rsidR="00E66E77" w:rsidRPr="0021064C" w:rsidRDefault="00157C26" w:rsidP="0021064C">
      <w:pPr>
        <w:spacing w:after="120" w:line="240" w:lineRule="auto"/>
        <w:jc w:val="center"/>
        <w:rPr>
          <w:rFonts w:ascii="Century Gothic" w:hAnsi="Century Gothic"/>
          <w:b/>
          <w:color w:val="000000" w:themeColor="text1"/>
          <w:sz w:val="22"/>
          <w:lang w:val="es-ES" w:eastAsia="es-ES"/>
        </w:rPr>
      </w:pPr>
      <w:r>
        <w:rPr>
          <w:rFonts w:ascii="Century Gothic" w:hAnsi="Century Gothic"/>
          <w:b/>
          <w:color w:val="000000" w:themeColor="text1"/>
          <w:sz w:val="22"/>
          <w:lang w:val="es-ES" w:eastAsia="es-ES"/>
        </w:rPr>
        <w:t xml:space="preserve">INGRESOS </w:t>
      </w:r>
      <w:r w:rsidR="00943F96">
        <w:rPr>
          <w:rFonts w:ascii="Century Gothic" w:hAnsi="Century Gothic"/>
          <w:b/>
          <w:color w:val="000000" w:themeColor="text1"/>
          <w:sz w:val="22"/>
          <w:lang w:val="es-ES" w:eastAsia="es-ES"/>
        </w:rPr>
        <w:t>MONETARIOS AL</w:t>
      </w:r>
      <w:r>
        <w:rPr>
          <w:rFonts w:ascii="Century Gothic" w:hAnsi="Century Gothic"/>
          <w:b/>
          <w:color w:val="000000" w:themeColor="text1"/>
          <w:sz w:val="22"/>
          <w:lang w:val="es-ES" w:eastAsia="es-ES"/>
        </w:rPr>
        <w:t xml:space="preserve"> SISTEMA DE </w:t>
      </w:r>
      <w:r w:rsidR="00943F96">
        <w:rPr>
          <w:rFonts w:ascii="Century Gothic" w:hAnsi="Century Gothic"/>
          <w:b/>
          <w:color w:val="000000" w:themeColor="text1"/>
          <w:sz w:val="22"/>
          <w:lang w:val="es-ES" w:eastAsia="es-ES"/>
        </w:rPr>
        <w:t>TRANSPORTE</w:t>
      </w:r>
      <w:r w:rsidR="00325E36" w:rsidRPr="0021064C">
        <w:rPr>
          <w:rFonts w:ascii="Century Gothic" w:hAnsi="Century Gothic"/>
          <w:b/>
          <w:color w:val="000000" w:themeColor="text1"/>
          <w:sz w:val="22"/>
          <w:lang w:val="es-ES" w:eastAsia="es-ES"/>
        </w:rPr>
        <w:t xml:space="preserve"> Y </w:t>
      </w:r>
      <w:r w:rsidR="00943F96">
        <w:rPr>
          <w:rFonts w:ascii="Century Gothic" w:hAnsi="Century Gothic"/>
          <w:b/>
          <w:color w:val="000000" w:themeColor="text1"/>
          <w:sz w:val="22"/>
          <w:lang w:val="es-ES" w:eastAsia="es-ES"/>
        </w:rPr>
        <w:t xml:space="preserve">SU </w:t>
      </w:r>
      <w:r w:rsidR="00037B8B" w:rsidRPr="0021064C">
        <w:rPr>
          <w:rFonts w:ascii="Century Gothic" w:hAnsi="Century Gothic"/>
          <w:b/>
          <w:color w:val="000000" w:themeColor="text1"/>
          <w:sz w:val="22"/>
          <w:lang w:val="es-ES" w:eastAsia="es-ES"/>
        </w:rPr>
        <w:t xml:space="preserve">DISTRIBUCIÓN </w:t>
      </w:r>
    </w:p>
    <w:p w14:paraId="136AEAD2" w14:textId="7B12CF36" w:rsidR="00B83B0D" w:rsidRPr="0021064C" w:rsidRDefault="00B83B0D" w:rsidP="0021064C">
      <w:pPr>
        <w:spacing w:after="0" w:line="240" w:lineRule="auto"/>
        <w:rPr>
          <w:rFonts w:ascii="Century Gothic" w:hAnsi="Century Gothic"/>
          <w:b/>
          <w:color w:val="000000" w:themeColor="text1"/>
          <w:sz w:val="22"/>
          <w:lang w:val="es-ES" w:eastAsia="es-ES"/>
        </w:rPr>
      </w:pPr>
    </w:p>
    <w:p w14:paraId="307A8FC0" w14:textId="31A36866" w:rsidR="00325E36" w:rsidRDefault="0021064C" w:rsidP="0021064C">
      <w:pPr>
        <w:spacing w:after="0"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IV.2.36</w:t>
      </w:r>
      <w:r w:rsidR="00BF1FB0">
        <w:rPr>
          <w:rFonts w:ascii="Century Gothic" w:hAnsi="Century Gothic"/>
          <w:b/>
          <w:color w:val="000000" w:themeColor="text1"/>
          <w:sz w:val="22"/>
          <w:lang w:val="es-ES" w:eastAsia="es-ES"/>
        </w:rPr>
        <w:t>9</w:t>
      </w:r>
      <w:r w:rsidRPr="0021064C">
        <w:rPr>
          <w:rFonts w:ascii="Century Gothic" w:hAnsi="Century Gothic"/>
          <w:b/>
          <w:color w:val="000000" w:themeColor="text1"/>
          <w:sz w:val="22"/>
          <w:lang w:eastAsia="es-ES"/>
        </w:rPr>
        <w:t xml:space="preserve">.- </w:t>
      </w:r>
      <w:r w:rsidR="00325E36" w:rsidRPr="0021064C">
        <w:rPr>
          <w:rFonts w:ascii="Century Gothic" w:hAnsi="Century Gothic"/>
          <w:b/>
          <w:color w:val="000000" w:themeColor="text1"/>
          <w:sz w:val="22"/>
          <w:lang w:val="es-ES" w:eastAsia="es-ES"/>
        </w:rPr>
        <w:t xml:space="preserve">Mecanismo de </w:t>
      </w:r>
      <w:r w:rsidR="0006212A" w:rsidRPr="0021064C">
        <w:rPr>
          <w:rFonts w:ascii="Century Gothic" w:hAnsi="Century Gothic"/>
          <w:b/>
          <w:color w:val="000000" w:themeColor="text1"/>
          <w:sz w:val="22"/>
          <w:lang w:val="es-ES" w:eastAsia="es-ES"/>
        </w:rPr>
        <w:t xml:space="preserve">recolección de los ingresos por tarifa.- </w:t>
      </w:r>
      <w:r w:rsidR="00C74EFB" w:rsidRPr="0021064C">
        <w:rPr>
          <w:rFonts w:ascii="Century Gothic" w:hAnsi="Century Gothic"/>
          <w:color w:val="000000" w:themeColor="text1"/>
          <w:sz w:val="22"/>
          <w:lang w:val="es-ES" w:eastAsia="es-ES"/>
        </w:rPr>
        <w:t>A través del Sistema Integrado de Recaudo (SIR)</w:t>
      </w:r>
      <w:r w:rsidR="00DC6F22" w:rsidRPr="0021064C">
        <w:rPr>
          <w:rFonts w:ascii="Century Gothic" w:hAnsi="Century Gothic"/>
          <w:color w:val="000000" w:themeColor="text1"/>
          <w:sz w:val="22"/>
          <w:lang w:val="es-ES" w:eastAsia="es-ES"/>
        </w:rPr>
        <w:t>, esto es</w:t>
      </w:r>
      <w:r w:rsidR="00C74EFB" w:rsidRPr="0021064C">
        <w:rPr>
          <w:rFonts w:ascii="Century Gothic" w:hAnsi="Century Gothic"/>
          <w:color w:val="000000" w:themeColor="text1"/>
          <w:sz w:val="22"/>
          <w:lang w:val="es-ES" w:eastAsia="es-ES"/>
        </w:rPr>
        <w:t>: medios electrónicos de pago, equipos de validación, equipos de recarga de los medios electrónicos de pago</w:t>
      </w:r>
      <w:r w:rsidR="00E6749B" w:rsidRPr="0021064C">
        <w:rPr>
          <w:rFonts w:ascii="Century Gothic" w:hAnsi="Century Gothic"/>
          <w:color w:val="000000" w:themeColor="text1"/>
          <w:sz w:val="22"/>
          <w:lang w:val="es-ES" w:eastAsia="es-ES"/>
        </w:rPr>
        <w:t xml:space="preserve"> y atención</w:t>
      </w:r>
      <w:r w:rsidR="00C74EFB" w:rsidRPr="0021064C">
        <w:rPr>
          <w:rFonts w:ascii="Century Gothic" w:hAnsi="Century Gothic"/>
          <w:color w:val="000000" w:themeColor="text1"/>
          <w:sz w:val="22"/>
          <w:lang w:val="es-ES" w:eastAsia="es-ES"/>
        </w:rPr>
        <w:t xml:space="preserve">, software respectivo, </w:t>
      </w:r>
      <w:r w:rsidR="00E6749B" w:rsidRPr="0021064C">
        <w:rPr>
          <w:rFonts w:ascii="Century Gothic" w:hAnsi="Century Gothic"/>
          <w:color w:val="000000" w:themeColor="text1"/>
          <w:sz w:val="22"/>
          <w:lang w:val="es-ES" w:eastAsia="es-ES"/>
        </w:rPr>
        <w:t>y demás detalles establecidos en el Artículo IV.2.236</w:t>
      </w:r>
      <w:r w:rsidR="00DC6F22" w:rsidRPr="0021064C">
        <w:rPr>
          <w:rFonts w:ascii="Century Gothic" w:hAnsi="Century Gothic"/>
          <w:color w:val="000000" w:themeColor="text1"/>
          <w:sz w:val="22"/>
          <w:lang w:val="es-ES" w:eastAsia="es-ES"/>
        </w:rPr>
        <w:t xml:space="preserve"> </w:t>
      </w:r>
      <w:r w:rsidR="00E6749B" w:rsidRPr="0021064C">
        <w:rPr>
          <w:rFonts w:ascii="Century Gothic" w:hAnsi="Century Gothic"/>
          <w:color w:val="000000" w:themeColor="text1"/>
          <w:sz w:val="22"/>
          <w:lang w:val="es-ES" w:eastAsia="es-ES"/>
        </w:rPr>
        <w:t xml:space="preserve">del Código Municipal para el DMQ y </w:t>
      </w:r>
      <w:r w:rsidR="00C74EFB" w:rsidRPr="0021064C">
        <w:rPr>
          <w:rFonts w:ascii="Century Gothic" w:hAnsi="Century Gothic"/>
          <w:color w:val="000000" w:themeColor="text1"/>
          <w:sz w:val="22"/>
          <w:lang w:val="es-ES" w:eastAsia="es-ES"/>
        </w:rPr>
        <w:t>definido por la Secretaría de Movilidad</w:t>
      </w:r>
      <w:r w:rsidR="00E6749B" w:rsidRPr="0021064C">
        <w:rPr>
          <w:rFonts w:ascii="Century Gothic" w:hAnsi="Century Gothic"/>
          <w:color w:val="000000" w:themeColor="text1"/>
          <w:sz w:val="22"/>
          <w:lang w:val="es-ES" w:eastAsia="es-ES"/>
        </w:rPr>
        <w:t xml:space="preserve"> en la </w:t>
      </w:r>
      <w:r w:rsidR="00BB6F34" w:rsidRPr="0021064C">
        <w:rPr>
          <w:rFonts w:ascii="Century Gothic" w:hAnsi="Century Gothic"/>
          <w:color w:val="000000" w:themeColor="text1"/>
          <w:sz w:val="22"/>
          <w:lang w:val="es-ES" w:eastAsia="es-ES"/>
        </w:rPr>
        <w:t xml:space="preserve">Norma Técnica </w:t>
      </w:r>
      <w:r w:rsidR="00DC6F22" w:rsidRPr="0021064C">
        <w:rPr>
          <w:rFonts w:ascii="Century Gothic" w:hAnsi="Century Gothic"/>
          <w:color w:val="000000" w:themeColor="text1"/>
          <w:sz w:val="22"/>
          <w:lang w:val="es-ES" w:eastAsia="es-ES"/>
        </w:rPr>
        <w:t>emitida para el efecto</w:t>
      </w:r>
      <w:r w:rsidR="00BB6F34" w:rsidRPr="0021064C">
        <w:rPr>
          <w:rFonts w:ascii="Century Gothic" w:hAnsi="Century Gothic"/>
          <w:color w:val="000000" w:themeColor="text1"/>
          <w:sz w:val="22"/>
          <w:lang w:val="es-ES" w:eastAsia="es-ES"/>
        </w:rPr>
        <w:t xml:space="preserve">, </w:t>
      </w:r>
      <w:r w:rsidR="00C74EFB" w:rsidRPr="0021064C">
        <w:rPr>
          <w:rFonts w:ascii="Century Gothic" w:hAnsi="Century Gothic"/>
          <w:color w:val="000000" w:themeColor="text1"/>
          <w:sz w:val="22"/>
          <w:lang w:val="es-ES" w:eastAsia="es-ES"/>
        </w:rPr>
        <w:t>se recolectar</w:t>
      </w:r>
      <w:r w:rsidR="006E17E4" w:rsidRPr="0021064C">
        <w:rPr>
          <w:rFonts w:ascii="Century Gothic" w:hAnsi="Century Gothic"/>
          <w:color w:val="000000" w:themeColor="text1"/>
          <w:sz w:val="22"/>
          <w:lang w:val="es-ES" w:eastAsia="es-ES"/>
        </w:rPr>
        <w:t>á</w:t>
      </w:r>
      <w:r w:rsidR="00C74EFB" w:rsidRPr="0021064C">
        <w:rPr>
          <w:rFonts w:ascii="Century Gothic" w:hAnsi="Century Gothic"/>
          <w:color w:val="000000" w:themeColor="text1"/>
          <w:sz w:val="22"/>
          <w:lang w:val="es-ES" w:eastAsia="es-ES"/>
        </w:rPr>
        <w:t xml:space="preserve"> el dinero correspondiente a las tarifas del Sistema Integrado de Transporte Público del DMQ</w:t>
      </w:r>
      <w:r w:rsidR="006E17E4" w:rsidRPr="0021064C">
        <w:rPr>
          <w:rFonts w:ascii="Century Gothic" w:hAnsi="Century Gothic"/>
          <w:color w:val="000000" w:themeColor="text1"/>
          <w:sz w:val="22"/>
          <w:lang w:val="es-ES" w:eastAsia="es-ES"/>
        </w:rPr>
        <w:t xml:space="preserve">, mismos que </w:t>
      </w:r>
      <w:r w:rsidR="00DC6F22" w:rsidRPr="0021064C">
        <w:rPr>
          <w:rFonts w:ascii="Century Gothic" w:hAnsi="Century Gothic"/>
          <w:color w:val="000000" w:themeColor="text1"/>
          <w:sz w:val="22"/>
          <w:lang w:val="es-ES" w:eastAsia="es-ES"/>
        </w:rPr>
        <w:t xml:space="preserve">deberán </w:t>
      </w:r>
      <w:r w:rsidR="006E17E4" w:rsidRPr="0021064C">
        <w:rPr>
          <w:rFonts w:ascii="Century Gothic" w:hAnsi="Century Gothic"/>
          <w:color w:val="000000" w:themeColor="text1"/>
          <w:sz w:val="22"/>
          <w:lang w:val="es-ES" w:eastAsia="es-ES"/>
        </w:rPr>
        <w:t>ser depositados en el fideicomiso mercantil creado para el efecto.</w:t>
      </w:r>
    </w:p>
    <w:p w14:paraId="169395E4" w14:textId="36EA1482" w:rsidR="0028303B" w:rsidRDefault="0028303B" w:rsidP="0021064C">
      <w:pPr>
        <w:spacing w:after="0" w:line="240" w:lineRule="auto"/>
        <w:rPr>
          <w:rFonts w:ascii="Century Gothic" w:hAnsi="Century Gothic"/>
          <w:color w:val="000000" w:themeColor="text1"/>
          <w:sz w:val="22"/>
          <w:lang w:val="es-ES" w:eastAsia="es-ES"/>
        </w:rPr>
      </w:pPr>
    </w:p>
    <w:p w14:paraId="2F88C55E" w14:textId="7D8BD229" w:rsidR="00943F96" w:rsidRPr="00943F96" w:rsidRDefault="00943F96" w:rsidP="0021064C">
      <w:pPr>
        <w:spacing w:after="0" w:line="240" w:lineRule="auto"/>
        <w:rPr>
          <w:rFonts w:ascii="Century Gothic" w:hAnsi="Century Gothic"/>
          <w:color w:val="000000" w:themeColor="text1"/>
          <w:sz w:val="22"/>
          <w:lang w:eastAsia="es-ES"/>
        </w:rPr>
      </w:pPr>
      <w:r w:rsidRPr="0021064C">
        <w:rPr>
          <w:rFonts w:ascii="Century Gothic" w:hAnsi="Century Gothic"/>
          <w:b/>
          <w:color w:val="000000" w:themeColor="text1"/>
          <w:sz w:val="22"/>
          <w:lang w:val="es-ES" w:eastAsia="es-ES"/>
        </w:rPr>
        <w:t>Artículo IV.2.3</w:t>
      </w:r>
      <w:r w:rsidR="00BF1FB0">
        <w:rPr>
          <w:rFonts w:ascii="Century Gothic" w:hAnsi="Century Gothic"/>
          <w:b/>
          <w:color w:val="000000" w:themeColor="text1"/>
          <w:sz w:val="22"/>
          <w:lang w:val="es-ES" w:eastAsia="es-ES"/>
        </w:rPr>
        <w:t>70</w:t>
      </w:r>
      <w:r w:rsidRPr="0021064C">
        <w:rPr>
          <w:rFonts w:ascii="Century Gothic" w:hAnsi="Century Gothic"/>
          <w:b/>
          <w:color w:val="000000" w:themeColor="text1"/>
          <w:sz w:val="22"/>
          <w:lang w:eastAsia="es-ES"/>
        </w:rPr>
        <w:t xml:space="preserve">.- </w:t>
      </w:r>
      <w:r>
        <w:rPr>
          <w:rFonts w:ascii="Century Gothic" w:hAnsi="Century Gothic"/>
          <w:b/>
          <w:color w:val="000000" w:themeColor="text1"/>
          <w:sz w:val="22"/>
          <w:lang w:eastAsia="es-ES"/>
        </w:rPr>
        <w:t>Otros ingresos no operacionales al SITP-</w:t>
      </w:r>
      <w:r w:rsidR="00BF1FB0">
        <w:rPr>
          <w:rFonts w:ascii="Century Gothic" w:hAnsi="Century Gothic"/>
          <w:b/>
          <w:color w:val="000000" w:themeColor="text1"/>
          <w:sz w:val="22"/>
          <w:lang w:eastAsia="es-ES"/>
        </w:rPr>
        <w:t>DMQ. -</w:t>
      </w:r>
      <w:r>
        <w:rPr>
          <w:rFonts w:ascii="Century Gothic" w:hAnsi="Century Gothic"/>
          <w:b/>
          <w:color w:val="000000" w:themeColor="text1"/>
          <w:sz w:val="22"/>
          <w:lang w:eastAsia="es-ES"/>
        </w:rPr>
        <w:t xml:space="preserve"> </w:t>
      </w:r>
      <w:r>
        <w:rPr>
          <w:rFonts w:ascii="Century Gothic" w:hAnsi="Century Gothic"/>
          <w:color w:val="000000" w:themeColor="text1"/>
          <w:sz w:val="22"/>
          <w:lang w:eastAsia="es-ES"/>
        </w:rPr>
        <w:t>Se refieren a los ingresos provenientes por otros conceptos como: publicidad, multas, subsidios o aportes municipales (en el caso de que los ingresos no cubran los costos de operación</w:t>
      </w:r>
      <w:r w:rsidR="003C75D0">
        <w:rPr>
          <w:rFonts w:ascii="Century Gothic" w:hAnsi="Century Gothic"/>
          <w:color w:val="000000" w:themeColor="text1"/>
          <w:sz w:val="22"/>
          <w:lang w:eastAsia="es-ES"/>
        </w:rPr>
        <w:t>), etc.</w:t>
      </w:r>
      <w:r>
        <w:rPr>
          <w:rFonts w:ascii="Century Gothic" w:hAnsi="Century Gothic"/>
          <w:color w:val="000000" w:themeColor="text1"/>
          <w:sz w:val="22"/>
          <w:lang w:eastAsia="es-ES"/>
        </w:rPr>
        <w:t xml:space="preserve"> </w:t>
      </w:r>
    </w:p>
    <w:p w14:paraId="0E067823" w14:textId="293BA23F" w:rsidR="00943F96" w:rsidRDefault="00943F96" w:rsidP="0021064C">
      <w:pPr>
        <w:spacing w:after="0" w:line="240" w:lineRule="auto"/>
        <w:rPr>
          <w:rFonts w:ascii="Century Gothic" w:hAnsi="Century Gothic"/>
          <w:b/>
          <w:color w:val="000000" w:themeColor="text1"/>
          <w:sz w:val="22"/>
          <w:lang w:eastAsia="es-ES"/>
        </w:rPr>
      </w:pPr>
    </w:p>
    <w:p w14:paraId="1AE0787A" w14:textId="4C45E8E3" w:rsidR="00325E36" w:rsidRPr="0028303B" w:rsidRDefault="0028303B" w:rsidP="0021064C">
      <w:pPr>
        <w:spacing w:after="0" w:line="240" w:lineRule="auto"/>
        <w:rPr>
          <w:rFonts w:ascii="Century Gothic" w:hAnsi="Century Gothic"/>
          <w:color w:val="000000" w:themeColor="text1"/>
          <w:sz w:val="22"/>
          <w:lang w:eastAsia="es-ES"/>
        </w:rPr>
      </w:pPr>
      <w:r w:rsidRPr="0021064C">
        <w:rPr>
          <w:rFonts w:ascii="Century Gothic" w:hAnsi="Century Gothic"/>
          <w:b/>
          <w:color w:val="000000" w:themeColor="text1"/>
          <w:sz w:val="22"/>
          <w:lang w:val="es-ES" w:eastAsia="es-ES"/>
        </w:rPr>
        <w:t>Artículo IV.2.3</w:t>
      </w:r>
      <w:r w:rsidR="00047ECB">
        <w:rPr>
          <w:rFonts w:ascii="Century Gothic" w:hAnsi="Century Gothic"/>
          <w:b/>
          <w:color w:val="000000" w:themeColor="text1"/>
          <w:sz w:val="22"/>
          <w:lang w:val="es-ES" w:eastAsia="es-ES"/>
        </w:rPr>
        <w:t>7</w:t>
      </w:r>
      <w:r w:rsidR="00BF1FB0">
        <w:rPr>
          <w:rFonts w:ascii="Century Gothic" w:hAnsi="Century Gothic"/>
          <w:b/>
          <w:color w:val="000000" w:themeColor="text1"/>
          <w:sz w:val="22"/>
          <w:lang w:val="es-ES" w:eastAsia="es-ES"/>
        </w:rPr>
        <w:t>1</w:t>
      </w:r>
      <w:r w:rsidRPr="0021064C">
        <w:rPr>
          <w:rFonts w:ascii="Century Gothic" w:hAnsi="Century Gothic"/>
          <w:b/>
          <w:color w:val="000000" w:themeColor="text1"/>
          <w:sz w:val="22"/>
          <w:lang w:eastAsia="es-ES"/>
        </w:rPr>
        <w:t>.-</w:t>
      </w:r>
      <w:r>
        <w:rPr>
          <w:rFonts w:ascii="Century Gothic" w:hAnsi="Century Gothic"/>
          <w:b/>
          <w:color w:val="000000" w:themeColor="text1"/>
          <w:sz w:val="22"/>
          <w:lang w:eastAsia="es-ES"/>
        </w:rPr>
        <w:t xml:space="preserve"> Fideicomiso Mercantil. – </w:t>
      </w:r>
      <w:r w:rsidR="00157C26">
        <w:rPr>
          <w:rFonts w:ascii="Century Gothic" w:hAnsi="Century Gothic"/>
          <w:color w:val="000000" w:themeColor="text1"/>
          <w:sz w:val="22"/>
          <w:lang w:eastAsia="es-ES"/>
        </w:rPr>
        <w:t xml:space="preserve">Es el mecanismo legal mediante el cual se le delega los ingresos provenientes del </w:t>
      </w:r>
      <w:r>
        <w:rPr>
          <w:rFonts w:ascii="Century Gothic" w:hAnsi="Century Gothic"/>
          <w:color w:val="000000" w:themeColor="text1"/>
          <w:sz w:val="22"/>
          <w:lang w:eastAsia="es-ES"/>
        </w:rPr>
        <w:t xml:space="preserve">Sistema Integrado de Transporte Público del DMQ </w:t>
      </w:r>
      <w:r w:rsidR="00157C26">
        <w:rPr>
          <w:rFonts w:ascii="Century Gothic" w:hAnsi="Century Gothic"/>
          <w:color w:val="000000" w:themeColor="text1"/>
          <w:sz w:val="22"/>
          <w:lang w:eastAsia="es-ES"/>
        </w:rPr>
        <w:t xml:space="preserve">con el fin de que administre los fondos </w:t>
      </w:r>
      <w:r w:rsidR="00943F96">
        <w:rPr>
          <w:rFonts w:ascii="Century Gothic" w:hAnsi="Century Gothic"/>
          <w:color w:val="000000" w:themeColor="text1"/>
          <w:sz w:val="22"/>
          <w:lang w:eastAsia="es-ES"/>
        </w:rPr>
        <w:t xml:space="preserve">operacionales y no operacionales </w:t>
      </w:r>
      <w:r w:rsidR="00157C26">
        <w:rPr>
          <w:rFonts w:ascii="Century Gothic" w:hAnsi="Century Gothic"/>
          <w:color w:val="000000" w:themeColor="text1"/>
          <w:sz w:val="22"/>
          <w:lang w:eastAsia="es-ES"/>
        </w:rPr>
        <w:t xml:space="preserve">en beneficio de los operadores de ese sistema conforme a las instrucciones que la Municipalidad le dicte. </w:t>
      </w:r>
      <w:r>
        <w:rPr>
          <w:rFonts w:ascii="Century Gothic" w:hAnsi="Century Gothic"/>
          <w:color w:val="000000" w:themeColor="text1"/>
          <w:sz w:val="22"/>
          <w:lang w:eastAsia="es-ES"/>
        </w:rPr>
        <w:t xml:space="preserve"> </w:t>
      </w:r>
    </w:p>
    <w:p w14:paraId="71E67043" w14:textId="306DAAF5" w:rsidR="0028303B" w:rsidRDefault="0028303B" w:rsidP="0021064C">
      <w:pPr>
        <w:spacing w:after="0" w:line="240" w:lineRule="auto"/>
        <w:rPr>
          <w:rFonts w:ascii="Century Gothic" w:hAnsi="Century Gothic"/>
          <w:b/>
          <w:color w:val="000000" w:themeColor="text1"/>
          <w:sz w:val="22"/>
          <w:lang w:eastAsia="es-ES"/>
        </w:rPr>
      </w:pPr>
    </w:p>
    <w:p w14:paraId="00BF33D3" w14:textId="08D688CD" w:rsidR="001C3C01" w:rsidRPr="001C3C01" w:rsidRDefault="001C3C01" w:rsidP="001C3C01">
      <w:pPr>
        <w:spacing w:after="0"/>
        <w:rPr>
          <w:rFonts w:ascii="Century Gothic" w:hAnsi="Century Gothic"/>
          <w:b/>
          <w:color w:val="000000" w:themeColor="text1"/>
          <w:sz w:val="22"/>
          <w:lang w:val="es-ES" w:eastAsia="es-ES"/>
        </w:rPr>
      </w:pPr>
      <w:r>
        <w:rPr>
          <w:rFonts w:ascii="Century Gothic" w:hAnsi="Century Gothic"/>
          <w:color w:val="000000" w:themeColor="text1"/>
          <w:sz w:val="22"/>
          <w:lang w:val="es-ES" w:eastAsia="es-ES"/>
        </w:rPr>
        <w:t xml:space="preserve">Dentro de las funciones que se conferirán al Fideicomiso Mercantil está la conciliación </w:t>
      </w:r>
      <w:r w:rsidR="00C04A56">
        <w:rPr>
          <w:rFonts w:ascii="Century Gothic" w:hAnsi="Century Gothic"/>
          <w:color w:val="000000" w:themeColor="text1"/>
          <w:sz w:val="22"/>
          <w:lang w:val="es-ES" w:eastAsia="es-ES"/>
        </w:rPr>
        <w:t xml:space="preserve">de los valores recaudados por tarifa y otros no operacionales, contrastando con los reportes de cumplimiento operacional y las fórmulas de distribución </w:t>
      </w:r>
      <w:r w:rsidR="00047ECB">
        <w:rPr>
          <w:rFonts w:ascii="Century Gothic" w:hAnsi="Century Gothic"/>
          <w:color w:val="000000" w:themeColor="text1"/>
          <w:sz w:val="22"/>
          <w:lang w:val="es-ES" w:eastAsia="es-ES"/>
        </w:rPr>
        <w:t xml:space="preserve">para los pagos </w:t>
      </w:r>
      <w:r w:rsidR="00C04A56">
        <w:rPr>
          <w:rFonts w:ascii="Century Gothic" w:hAnsi="Century Gothic"/>
          <w:color w:val="000000" w:themeColor="text1"/>
          <w:sz w:val="22"/>
          <w:lang w:val="es-ES" w:eastAsia="es-ES"/>
        </w:rPr>
        <w:t>a los operadores</w:t>
      </w:r>
      <w:r w:rsidR="00047ECB">
        <w:rPr>
          <w:rFonts w:ascii="Century Gothic" w:hAnsi="Century Gothic"/>
          <w:color w:val="000000" w:themeColor="text1"/>
          <w:sz w:val="22"/>
          <w:lang w:val="es-ES" w:eastAsia="es-ES"/>
        </w:rPr>
        <w:t>.</w:t>
      </w:r>
      <w:r w:rsidR="00C04A56">
        <w:rPr>
          <w:rFonts w:ascii="Century Gothic" w:hAnsi="Century Gothic"/>
          <w:color w:val="000000" w:themeColor="text1"/>
          <w:sz w:val="22"/>
          <w:lang w:val="es-ES" w:eastAsia="es-ES"/>
        </w:rPr>
        <w:t xml:space="preserve"> </w:t>
      </w:r>
      <w:r>
        <w:rPr>
          <w:rFonts w:ascii="Century Gothic" w:hAnsi="Century Gothic"/>
          <w:b/>
          <w:color w:val="000000" w:themeColor="text1"/>
          <w:sz w:val="22"/>
          <w:lang w:val="es-ES" w:eastAsia="es-ES"/>
        </w:rPr>
        <w:t xml:space="preserve"> </w:t>
      </w:r>
    </w:p>
    <w:p w14:paraId="7BD3A072" w14:textId="77777777" w:rsidR="001C3C01" w:rsidRDefault="001C3C01" w:rsidP="0021064C">
      <w:pPr>
        <w:spacing w:after="0" w:line="240" w:lineRule="auto"/>
        <w:rPr>
          <w:rFonts w:ascii="Century Gothic" w:hAnsi="Century Gothic"/>
          <w:b/>
          <w:color w:val="000000" w:themeColor="text1"/>
          <w:sz w:val="22"/>
          <w:lang w:val="es-ES" w:eastAsia="es-ES"/>
        </w:rPr>
      </w:pPr>
    </w:p>
    <w:p w14:paraId="07BF394F" w14:textId="09CDB286" w:rsidR="000B5953" w:rsidRPr="0021064C" w:rsidRDefault="0021064C"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Artículo IV.2.3</w:t>
      </w:r>
      <w:r w:rsidR="001C3C01">
        <w:rPr>
          <w:rFonts w:ascii="Century Gothic" w:hAnsi="Century Gothic"/>
          <w:b/>
          <w:color w:val="000000" w:themeColor="text1"/>
          <w:sz w:val="22"/>
          <w:lang w:val="es-ES" w:eastAsia="es-ES"/>
        </w:rPr>
        <w:t>7</w:t>
      </w:r>
      <w:r w:rsidR="00BF1FB0">
        <w:rPr>
          <w:rFonts w:ascii="Century Gothic" w:hAnsi="Century Gothic"/>
          <w:b/>
          <w:color w:val="000000" w:themeColor="text1"/>
          <w:sz w:val="22"/>
          <w:lang w:val="es-ES" w:eastAsia="es-ES"/>
        </w:rPr>
        <w:t>2</w:t>
      </w:r>
      <w:r w:rsidRPr="0021064C">
        <w:rPr>
          <w:rFonts w:ascii="Century Gothic" w:hAnsi="Century Gothic"/>
          <w:b/>
          <w:color w:val="000000" w:themeColor="text1"/>
          <w:sz w:val="22"/>
          <w:lang w:eastAsia="es-ES"/>
        </w:rPr>
        <w:t xml:space="preserve">.- </w:t>
      </w:r>
      <w:r w:rsidR="00775DB3" w:rsidRPr="0021064C">
        <w:rPr>
          <w:rFonts w:ascii="Century Gothic" w:hAnsi="Century Gothic"/>
          <w:b/>
          <w:color w:val="000000" w:themeColor="text1"/>
          <w:sz w:val="22"/>
          <w:lang w:val="es-ES" w:eastAsia="es-ES"/>
        </w:rPr>
        <w:t>Mecanismo de distribución de ingresos. -</w:t>
      </w:r>
      <w:r w:rsidR="00775DB3" w:rsidRPr="0021064C">
        <w:rPr>
          <w:rFonts w:ascii="Century Gothic" w:hAnsi="Century Gothic"/>
          <w:bCs/>
          <w:color w:val="000000" w:themeColor="text1"/>
          <w:sz w:val="22"/>
          <w:lang w:val="es-ES" w:eastAsia="es-ES"/>
        </w:rPr>
        <w:t xml:space="preserve"> </w:t>
      </w:r>
      <w:r w:rsidR="000B5953" w:rsidRPr="0021064C">
        <w:rPr>
          <w:rFonts w:ascii="Century Gothic" w:hAnsi="Century Gothic"/>
          <w:bCs/>
          <w:color w:val="000000" w:themeColor="text1"/>
          <w:sz w:val="22"/>
          <w:lang w:val="es-ES" w:eastAsia="es-ES"/>
        </w:rPr>
        <w:t xml:space="preserve">El proceso de distribución </w:t>
      </w:r>
      <w:r w:rsidR="00715CE1" w:rsidRPr="0021064C">
        <w:rPr>
          <w:rFonts w:ascii="Century Gothic" w:hAnsi="Century Gothic"/>
          <w:bCs/>
          <w:color w:val="000000" w:themeColor="text1"/>
          <w:sz w:val="22"/>
          <w:lang w:val="es-ES" w:eastAsia="es-ES"/>
        </w:rPr>
        <w:t xml:space="preserve">de los valores </w:t>
      </w:r>
      <w:r w:rsidR="000B5953" w:rsidRPr="0021064C">
        <w:rPr>
          <w:rFonts w:ascii="Century Gothic" w:hAnsi="Century Gothic"/>
          <w:bCs/>
          <w:color w:val="000000" w:themeColor="text1"/>
          <w:sz w:val="22"/>
          <w:lang w:val="es-ES" w:eastAsia="es-ES"/>
        </w:rPr>
        <w:t>proveniente</w:t>
      </w:r>
      <w:r w:rsidR="00715CE1" w:rsidRPr="0021064C">
        <w:rPr>
          <w:rFonts w:ascii="Century Gothic" w:hAnsi="Century Gothic"/>
          <w:bCs/>
          <w:color w:val="000000" w:themeColor="text1"/>
          <w:sz w:val="22"/>
          <w:lang w:val="es-ES" w:eastAsia="es-ES"/>
        </w:rPr>
        <w:t>s de</w:t>
      </w:r>
      <w:r w:rsidR="004034AE" w:rsidRPr="0021064C">
        <w:rPr>
          <w:rFonts w:ascii="Century Gothic" w:hAnsi="Century Gothic"/>
          <w:bCs/>
          <w:color w:val="000000" w:themeColor="text1"/>
          <w:sz w:val="22"/>
          <w:lang w:val="es-ES" w:eastAsia="es-ES"/>
        </w:rPr>
        <w:t xml:space="preserve"> los</w:t>
      </w:r>
      <w:r w:rsidR="00715CE1" w:rsidRPr="0021064C">
        <w:rPr>
          <w:rFonts w:ascii="Century Gothic" w:hAnsi="Century Gothic"/>
          <w:bCs/>
          <w:color w:val="000000" w:themeColor="text1"/>
          <w:sz w:val="22"/>
          <w:lang w:val="es-ES" w:eastAsia="es-ES"/>
        </w:rPr>
        <w:t xml:space="preserve"> ingresos</w:t>
      </w:r>
      <w:r w:rsidR="000B5953" w:rsidRPr="0021064C">
        <w:rPr>
          <w:rFonts w:ascii="Century Gothic" w:hAnsi="Century Gothic"/>
          <w:bCs/>
          <w:color w:val="000000" w:themeColor="text1"/>
          <w:sz w:val="22"/>
          <w:lang w:val="es-ES" w:eastAsia="es-ES"/>
        </w:rPr>
        <w:t xml:space="preserve"> </w:t>
      </w:r>
      <w:r w:rsidR="00715CE1" w:rsidRPr="0021064C">
        <w:rPr>
          <w:rFonts w:ascii="Century Gothic" w:hAnsi="Century Gothic"/>
          <w:bCs/>
          <w:color w:val="000000" w:themeColor="text1"/>
          <w:sz w:val="22"/>
          <w:lang w:val="es-ES" w:eastAsia="es-ES"/>
        </w:rPr>
        <w:t>por</w:t>
      </w:r>
      <w:r w:rsidR="000B5953" w:rsidRPr="0021064C">
        <w:rPr>
          <w:rFonts w:ascii="Century Gothic" w:hAnsi="Century Gothic"/>
          <w:bCs/>
          <w:color w:val="000000" w:themeColor="text1"/>
          <w:sz w:val="22"/>
          <w:lang w:val="es-ES" w:eastAsia="es-ES"/>
        </w:rPr>
        <w:t xml:space="preserve"> recaudación</w:t>
      </w:r>
      <w:r w:rsidR="004034AE" w:rsidRPr="0021064C">
        <w:rPr>
          <w:rFonts w:ascii="Century Gothic" w:hAnsi="Century Gothic"/>
          <w:bCs/>
          <w:color w:val="000000" w:themeColor="text1"/>
          <w:sz w:val="22"/>
          <w:lang w:val="es-ES" w:eastAsia="es-ES"/>
        </w:rPr>
        <w:t xml:space="preserve"> </w:t>
      </w:r>
      <w:r w:rsidR="00A2755B" w:rsidRPr="0021064C">
        <w:rPr>
          <w:rFonts w:ascii="Century Gothic" w:hAnsi="Century Gothic"/>
          <w:bCs/>
          <w:color w:val="000000" w:themeColor="text1"/>
          <w:sz w:val="22"/>
          <w:lang w:val="es-ES" w:eastAsia="es-ES"/>
        </w:rPr>
        <w:t>u otros asociados a</w:t>
      </w:r>
      <w:r w:rsidR="000B5953" w:rsidRPr="0021064C">
        <w:rPr>
          <w:rFonts w:ascii="Century Gothic" w:hAnsi="Century Gothic"/>
          <w:bCs/>
          <w:color w:val="000000" w:themeColor="text1"/>
          <w:sz w:val="22"/>
          <w:lang w:val="es-ES" w:eastAsia="es-ES"/>
        </w:rPr>
        <w:t xml:space="preserve"> </w:t>
      </w:r>
      <w:r w:rsidR="00644D1E" w:rsidRPr="0021064C">
        <w:rPr>
          <w:rFonts w:ascii="Century Gothic" w:hAnsi="Century Gothic"/>
          <w:bCs/>
          <w:color w:val="000000" w:themeColor="text1"/>
          <w:sz w:val="22"/>
          <w:lang w:val="es-ES" w:eastAsia="es-ES"/>
        </w:rPr>
        <w:t xml:space="preserve">la </w:t>
      </w:r>
      <w:r w:rsidR="00715CE1" w:rsidRPr="0021064C">
        <w:rPr>
          <w:rFonts w:ascii="Century Gothic" w:hAnsi="Century Gothic"/>
          <w:bCs/>
          <w:color w:val="000000" w:themeColor="text1"/>
          <w:sz w:val="22"/>
          <w:lang w:val="es-ES" w:eastAsia="es-ES"/>
        </w:rPr>
        <w:t>operación</w:t>
      </w:r>
      <w:r w:rsidR="001C3C01">
        <w:rPr>
          <w:rFonts w:ascii="Century Gothic" w:hAnsi="Century Gothic"/>
          <w:bCs/>
          <w:color w:val="000000" w:themeColor="text1"/>
          <w:sz w:val="22"/>
          <w:lang w:val="es-ES" w:eastAsia="es-ES"/>
        </w:rPr>
        <w:t xml:space="preserve"> del transporte</w:t>
      </w:r>
      <w:r w:rsidR="009E0140" w:rsidRPr="0021064C">
        <w:rPr>
          <w:rFonts w:ascii="Century Gothic" w:hAnsi="Century Gothic"/>
          <w:bCs/>
          <w:color w:val="000000" w:themeColor="text1"/>
          <w:sz w:val="22"/>
          <w:lang w:val="es-ES" w:eastAsia="es-ES"/>
        </w:rPr>
        <w:t>,</w:t>
      </w:r>
      <w:r w:rsidR="004034AE" w:rsidRPr="0021064C">
        <w:rPr>
          <w:rFonts w:ascii="Century Gothic" w:hAnsi="Century Gothic"/>
          <w:bCs/>
          <w:color w:val="000000" w:themeColor="text1"/>
          <w:sz w:val="22"/>
          <w:lang w:val="es-ES" w:eastAsia="es-ES"/>
        </w:rPr>
        <w:t xml:space="preserve"> </w:t>
      </w:r>
      <w:r w:rsidR="00715CE1" w:rsidRPr="0021064C">
        <w:rPr>
          <w:rFonts w:ascii="Century Gothic" w:hAnsi="Century Gothic"/>
          <w:bCs/>
          <w:color w:val="000000" w:themeColor="text1"/>
          <w:sz w:val="22"/>
          <w:lang w:val="es-ES" w:eastAsia="es-ES"/>
        </w:rPr>
        <w:t>se</w:t>
      </w:r>
      <w:r w:rsidR="000B5953" w:rsidRPr="0021064C">
        <w:rPr>
          <w:rFonts w:ascii="Century Gothic" w:hAnsi="Century Gothic"/>
          <w:bCs/>
          <w:color w:val="000000" w:themeColor="text1"/>
          <w:sz w:val="22"/>
          <w:lang w:val="es-ES" w:eastAsia="es-ES"/>
        </w:rPr>
        <w:t xml:space="preserve"> realizará </w:t>
      </w:r>
      <w:r w:rsidR="001243DC" w:rsidRPr="0021064C">
        <w:rPr>
          <w:rFonts w:ascii="Century Gothic" w:hAnsi="Century Gothic"/>
          <w:bCs/>
          <w:color w:val="000000" w:themeColor="text1"/>
          <w:sz w:val="22"/>
          <w:lang w:val="es-ES" w:eastAsia="es-ES"/>
        </w:rPr>
        <w:t>a través de</w:t>
      </w:r>
      <w:r w:rsidR="000B5953" w:rsidRPr="0021064C">
        <w:rPr>
          <w:rFonts w:ascii="Century Gothic" w:hAnsi="Century Gothic"/>
          <w:bCs/>
          <w:color w:val="000000" w:themeColor="text1"/>
          <w:sz w:val="22"/>
          <w:lang w:val="es-ES" w:eastAsia="es-ES"/>
        </w:rPr>
        <w:t xml:space="preserve"> un mecanismo concordante con cada una de las </w:t>
      </w:r>
      <w:r w:rsidR="001243DC" w:rsidRPr="0021064C">
        <w:rPr>
          <w:rFonts w:ascii="Century Gothic" w:hAnsi="Century Gothic"/>
          <w:bCs/>
          <w:color w:val="000000" w:themeColor="text1"/>
          <w:sz w:val="22"/>
          <w:lang w:val="es-ES" w:eastAsia="es-ES"/>
        </w:rPr>
        <w:t>F</w:t>
      </w:r>
      <w:r w:rsidR="000B5953" w:rsidRPr="0021064C">
        <w:rPr>
          <w:rFonts w:ascii="Century Gothic" w:hAnsi="Century Gothic"/>
          <w:bCs/>
          <w:color w:val="000000" w:themeColor="text1"/>
          <w:sz w:val="22"/>
          <w:lang w:val="es-ES" w:eastAsia="es-ES"/>
        </w:rPr>
        <w:t xml:space="preserve">ases de </w:t>
      </w:r>
      <w:r w:rsidR="00355424" w:rsidRPr="0021064C">
        <w:rPr>
          <w:rFonts w:ascii="Century Gothic" w:hAnsi="Century Gothic"/>
          <w:bCs/>
          <w:color w:val="000000" w:themeColor="text1"/>
          <w:sz w:val="22"/>
          <w:lang w:val="es-ES" w:eastAsia="es-ES"/>
        </w:rPr>
        <w:t>I</w:t>
      </w:r>
      <w:r w:rsidR="000B5953" w:rsidRPr="0021064C">
        <w:rPr>
          <w:rFonts w:ascii="Century Gothic" w:hAnsi="Century Gothic"/>
          <w:bCs/>
          <w:color w:val="000000" w:themeColor="text1"/>
          <w:sz w:val="22"/>
          <w:lang w:val="es-ES" w:eastAsia="es-ES"/>
        </w:rPr>
        <w:t>ntegración del Sistema Metropolitano de Transporte</w:t>
      </w:r>
      <w:r w:rsidR="004034AE" w:rsidRPr="0021064C">
        <w:rPr>
          <w:rFonts w:ascii="Century Gothic" w:hAnsi="Century Gothic"/>
          <w:bCs/>
          <w:color w:val="000000" w:themeColor="text1"/>
          <w:sz w:val="22"/>
          <w:lang w:val="es-ES" w:eastAsia="es-ES"/>
        </w:rPr>
        <w:t xml:space="preserve"> Público del DMQ</w:t>
      </w:r>
      <w:r w:rsidR="000B5953" w:rsidRPr="0021064C">
        <w:rPr>
          <w:rFonts w:ascii="Century Gothic" w:hAnsi="Century Gothic"/>
          <w:bCs/>
          <w:color w:val="000000" w:themeColor="text1"/>
          <w:sz w:val="22"/>
          <w:lang w:val="es-ES" w:eastAsia="es-ES"/>
        </w:rPr>
        <w:t xml:space="preserve">, </w:t>
      </w:r>
      <w:r w:rsidR="001243DC" w:rsidRPr="0021064C">
        <w:rPr>
          <w:rFonts w:ascii="Century Gothic" w:hAnsi="Century Gothic"/>
          <w:bCs/>
          <w:color w:val="000000" w:themeColor="text1"/>
          <w:sz w:val="22"/>
          <w:lang w:val="es-ES" w:eastAsia="es-ES"/>
        </w:rPr>
        <w:t xml:space="preserve">de acuerdo con las siguientes reglas: </w:t>
      </w:r>
    </w:p>
    <w:p w14:paraId="7B100B78" w14:textId="77777777" w:rsidR="00F51797" w:rsidRPr="0021064C" w:rsidRDefault="00F51797" w:rsidP="0021064C">
      <w:pPr>
        <w:spacing w:after="0" w:line="240" w:lineRule="auto"/>
        <w:rPr>
          <w:rFonts w:ascii="Century Gothic" w:hAnsi="Century Gothic"/>
          <w:bCs/>
          <w:color w:val="000000" w:themeColor="text1"/>
          <w:sz w:val="22"/>
          <w:lang w:val="es-ES" w:eastAsia="es-ES"/>
        </w:rPr>
      </w:pPr>
    </w:p>
    <w:p w14:paraId="57A8C718" w14:textId="593491E0" w:rsidR="001243DC" w:rsidRPr="0021064C" w:rsidRDefault="001243DC" w:rsidP="006C2632">
      <w:pPr>
        <w:pStyle w:val="Prrafodelista"/>
        <w:numPr>
          <w:ilvl w:val="0"/>
          <w:numId w:val="14"/>
        </w:numPr>
        <w:spacing w:after="0"/>
        <w:rPr>
          <w:rFonts w:ascii="Century Gothic" w:hAnsi="Century Gothic"/>
          <w:b/>
          <w:color w:val="000000" w:themeColor="text1"/>
          <w:sz w:val="22"/>
          <w:lang w:val="es-ES" w:eastAsia="es-ES"/>
        </w:rPr>
      </w:pPr>
      <w:r w:rsidRPr="0021064C">
        <w:rPr>
          <w:rFonts w:ascii="Century Gothic" w:hAnsi="Century Gothic"/>
          <w:bCs/>
          <w:color w:val="000000" w:themeColor="text1"/>
          <w:sz w:val="22"/>
          <w:lang w:val="es-ES" w:eastAsia="es-ES"/>
        </w:rPr>
        <w:t xml:space="preserve">Para la Fase Previa, en la que están </w:t>
      </w:r>
      <w:r w:rsidR="000B5953" w:rsidRPr="0021064C">
        <w:rPr>
          <w:rFonts w:ascii="Century Gothic" w:hAnsi="Century Gothic"/>
          <w:bCs/>
          <w:color w:val="000000" w:themeColor="text1"/>
          <w:sz w:val="22"/>
          <w:lang w:val="es-ES" w:eastAsia="es-ES"/>
        </w:rPr>
        <w:t>involucrados los Subsistemas Metrobús-Q y Convencional</w:t>
      </w:r>
      <w:r w:rsidR="00DC6F22" w:rsidRPr="0021064C">
        <w:rPr>
          <w:rFonts w:ascii="Century Gothic" w:hAnsi="Century Gothic"/>
          <w:bCs/>
          <w:color w:val="000000" w:themeColor="text1"/>
          <w:sz w:val="22"/>
          <w:lang w:val="es-ES" w:eastAsia="es-ES"/>
        </w:rPr>
        <w:t xml:space="preserve"> sin </w:t>
      </w:r>
      <w:r w:rsidR="000B5953" w:rsidRPr="0021064C">
        <w:rPr>
          <w:rFonts w:ascii="Century Gothic" w:hAnsi="Century Gothic"/>
          <w:bCs/>
          <w:color w:val="000000" w:themeColor="text1"/>
          <w:sz w:val="22"/>
          <w:lang w:val="es-ES" w:eastAsia="es-ES"/>
        </w:rPr>
        <w:t>integración</w:t>
      </w:r>
      <w:r w:rsidR="004034AE" w:rsidRPr="0021064C">
        <w:rPr>
          <w:rFonts w:ascii="Century Gothic" w:hAnsi="Century Gothic"/>
          <w:bCs/>
          <w:color w:val="000000" w:themeColor="text1"/>
          <w:sz w:val="22"/>
          <w:lang w:val="es-ES" w:eastAsia="es-ES"/>
        </w:rPr>
        <w:t>,</w:t>
      </w:r>
      <w:r w:rsidR="000B5953" w:rsidRPr="0021064C">
        <w:rPr>
          <w:rFonts w:ascii="Century Gothic" w:hAnsi="Century Gothic"/>
          <w:bCs/>
          <w:color w:val="000000" w:themeColor="text1"/>
          <w:sz w:val="22"/>
          <w:lang w:val="es-ES" w:eastAsia="es-ES"/>
        </w:rPr>
        <w:t xml:space="preserve"> las recaudaciones que realicen </w:t>
      </w:r>
      <w:r w:rsidR="00037B8B" w:rsidRPr="0021064C">
        <w:rPr>
          <w:rFonts w:ascii="Century Gothic" w:hAnsi="Century Gothic"/>
          <w:bCs/>
          <w:color w:val="000000" w:themeColor="text1"/>
          <w:sz w:val="22"/>
          <w:lang w:val="es-ES" w:eastAsia="es-ES"/>
        </w:rPr>
        <w:t xml:space="preserve">en cada subsistema </w:t>
      </w:r>
      <w:r w:rsidR="006A16E2" w:rsidRPr="0021064C">
        <w:rPr>
          <w:rFonts w:ascii="Century Gothic" w:hAnsi="Century Gothic"/>
          <w:bCs/>
          <w:color w:val="000000" w:themeColor="text1"/>
          <w:sz w:val="22"/>
          <w:lang w:val="es-ES" w:eastAsia="es-ES"/>
        </w:rPr>
        <w:t>serán</w:t>
      </w:r>
      <w:r w:rsidR="000B5953" w:rsidRPr="0021064C">
        <w:rPr>
          <w:rFonts w:ascii="Century Gothic" w:hAnsi="Century Gothic"/>
          <w:bCs/>
          <w:color w:val="000000" w:themeColor="text1"/>
          <w:sz w:val="22"/>
          <w:lang w:val="es-ES" w:eastAsia="es-ES"/>
        </w:rPr>
        <w:t xml:space="preserve"> de su propia administración.</w:t>
      </w:r>
    </w:p>
    <w:p w14:paraId="4CC3D717" w14:textId="77777777" w:rsidR="001243DC" w:rsidRPr="0021064C" w:rsidRDefault="001243DC" w:rsidP="0021064C">
      <w:pPr>
        <w:pStyle w:val="Prrafodelista"/>
        <w:spacing w:after="0"/>
        <w:rPr>
          <w:rFonts w:ascii="Century Gothic" w:hAnsi="Century Gothic"/>
          <w:bCs/>
          <w:color w:val="000000" w:themeColor="text1"/>
          <w:sz w:val="22"/>
          <w:lang w:val="es-ES" w:eastAsia="es-ES"/>
        </w:rPr>
      </w:pPr>
    </w:p>
    <w:p w14:paraId="09A73955" w14:textId="4D4E9355" w:rsidR="00F51797" w:rsidRPr="0021064C" w:rsidRDefault="002619E7" w:rsidP="0021064C">
      <w:pPr>
        <w:pStyle w:val="Prrafodelista"/>
        <w:spacing w:after="0"/>
        <w:rPr>
          <w:rFonts w:ascii="Century Gothic" w:hAnsi="Century Gothic"/>
          <w:bCs/>
          <w:color w:val="000000" w:themeColor="text1"/>
          <w:sz w:val="22"/>
          <w:lang w:val="es-ES" w:eastAsia="es-ES"/>
        </w:rPr>
      </w:pPr>
      <w:r w:rsidRPr="0021064C">
        <w:rPr>
          <w:rFonts w:ascii="Century Gothic" w:hAnsi="Century Gothic"/>
          <w:bCs/>
          <w:color w:val="000000" w:themeColor="text1"/>
          <w:sz w:val="22"/>
          <w:lang w:val="es-ES" w:eastAsia="es-ES"/>
        </w:rPr>
        <w:lastRenderedPageBreak/>
        <w:t>Para el caso del Subsistema Convencional</w:t>
      </w:r>
      <w:r w:rsidR="0093478C" w:rsidRPr="0021064C">
        <w:rPr>
          <w:rFonts w:ascii="Century Gothic" w:hAnsi="Century Gothic"/>
          <w:bCs/>
          <w:color w:val="000000" w:themeColor="text1"/>
          <w:sz w:val="22"/>
          <w:lang w:val="es-ES" w:eastAsia="es-ES"/>
        </w:rPr>
        <w:t>,</w:t>
      </w:r>
      <w:r w:rsidRPr="0021064C">
        <w:rPr>
          <w:rFonts w:ascii="Century Gothic" w:hAnsi="Century Gothic"/>
          <w:bCs/>
          <w:color w:val="000000" w:themeColor="text1"/>
          <w:sz w:val="22"/>
          <w:lang w:val="es-ES" w:eastAsia="es-ES"/>
        </w:rPr>
        <w:t xml:space="preserve"> la recaudación será realizada directamente por cada </w:t>
      </w:r>
      <w:r w:rsidR="00E95493" w:rsidRPr="0021064C">
        <w:rPr>
          <w:rFonts w:ascii="Century Gothic" w:hAnsi="Century Gothic"/>
          <w:bCs/>
          <w:color w:val="000000" w:themeColor="text1"/>
          <w:sz w:val="22"/>
          <w:lang w:val="es-ES" w:eastAsia="es-ES"/>
        </w:rPr>
        <w:t xml:space="preserve">operadora </w:t>
      </w:r>
      <w:r w:rsidRPr="0021064C">
        <w:rPr>
          <w:rFonts w:ascii="Century Gothic" w:hAnsi="Century Gothic"/>
          <w:bCs/>
          <w:color w:val="000000" w:themeColor="text1"/>
          <w:sz w:val="22"/>
          <w:lang w:val="es-ES" w:eastAsia="es-ES"/>
        </w:rPr>
        <w:t>prestadora del servicio</w:t>
      </w:r>
      <w:r w:rsidR="00F1717D" w:rsidRPr="0021064C">
        <w:rPr>
          <w:rFonts w:ascii="Century Gothic" w:hAnsi="Century Gothic"/>
          <w:bCs/>
          <w:color w:val="000000" w:themeColor="text1"/>
          <w:sz w:val="22"/>
          <w:lang w:val="es-ES" w:eastAsia="es-ES"/>
        </w:rPr>
        <w:t xml:space="preserve"> y la distribución de los ingresos se realizará </w:t>
      </w:r>
      <w:r w:rsidRPr="0021064C">
        <w:rPr>
          <w:rFonts w:ascii="Century Gothic" w:hAnsi="Century Gothic"/>
          <w:bCs/>
          <w:color w:val="000000" w:themeColor="text1"/>
          <w:sz w:val="22"/>
          <w:lang w:val="es-ES" w:eastAsia="es-ES"/>
        </w:rPr>
        <w:t xml:space="preserve">bajo el modelo de </w:t>
      </w:r>
      <w:r w:rsidR="00DC6F22" w:rsidRPr="0021064C">
        <w:rPr>
          <w:rFonts w:ascii="Century Gothic" w:hAnsi="Century Gothic"/>
          <w:bCs/>
          <w:color w:val="000000" w:themeColor="text1"/>
          <w:sz w:val="22"/>
          <w:lang w:val="es-ES" w:eastAsia="es-ES"/>
        </w:rPr>
        <w:t xml:space="preserve">gestión por </w:t>
      </w:r>
      <w:r w:rsidRPr="0021064C">
        <w:rPr>
          <w:rFonts w:ascii="Century Gothic" w:hAnsi="Century Gothic"/>
          <w:bCs/>
          <w:color w:val="000000" w:themeColor="text1"/>
          <w:sz w:val="22"/>
          <w:lang w:val="es-ES" w:eastAsia="es-ES"/>
        </w:rPr>
        <w:t>Caja Común.</w:t>
      </w:r>
      <w:r w:rsidR="00F51797" w:rsidRPr="0021064C">
        <w:rPr>
          <w:rFonts w:ascii="Century Gothic" w:hAnsi="Century Gothic"/>
          <w:bCs/>
          <w:color w:val="000000" w:themeColor="text1"/>
          <w:sz w:val="22"/>
          <w:lang w:val="es-ES" w:eastAsia="es-ES"/>
        </w:rPr>
        <w:t xml:space="preserve"> </w:t>
      </w:r>
    </w:p>
    <w:p w14:paraId="5578782D" w14:textId="77777777" w:rsidR="00F51797" w:rsidRPr="0021064C" w:rsidRDefault="00F51797" w:rsidP="0021064C">
      <w:pPr>
        <w:pStyle w:val="Prrafodelista"/>
        <w:spacing w:after="0"/>
        <w:rPr>
          <w:rFonts w:ascii="Century Gothic" w:hAnsi="Century Gothic"/>
          <w:b/>
          <w:color w:val="000000" w:themeColor="text1"/>
          <w:sz w:val="22"/>
          <w:lang w:val="es-ES" w:eastAsia="es-ES"/>
        </w:rPr>
      </w:pPr>
    </w:p>
    <w:p w14:paraId="37C874AE" w14:textId="3357F947" w:rsidR="001243DC" w:rsidRPr="0021064C" w:rsidRDefault="001243DC" w:rsidP="006C2632">
      <w:pPr>
        <w:pStyle w:val="Prrafodelista"/>
        <w:numPr>
          <w:ilvl w:val="0"/>
          <w:numId w:val="14"/>
        </w:numPr>
        <w:spacing w:after="0"/>
        <w:rPr>
          <w:rFonts w:ascii="Century Gothic" w:hAnsi="Century Gothic"/>
          <w:bCs/>
          <w:color w:val="000000" w:themeColor="text1"/>
          <w:sz w:val="22"/>
          <w:lang w:val="es-ES" w:eastAsia="es-ES"/>
        </w:rPr>
      </w:pPr>
      <w:r w:rsidRPr="0021064C">
        <w:rPr>
          <w:rFonts w:ascii="Century Gothic" w:hAnsi="Century Gothic"/>
          <w:bCs/>
          <w:color w:val="000000" w:themeColor="text1"/>
          <w:sz w:val="22"/>
          <w:lang w:val="es-ES" w:eastAsia="es-ES"/>
        </w:rPr>
        <w:t xml:space="preserve">Para la Fase </w:t>
      </w:r>
      <w:r w:rsidR="006A16E2" w:rsidRPr="0021064C">
        <w:rPr>
          <w:rFonts w:ascii="Century Gothic" w:hAnsi="Century Gothic"/>
          <w:bCs/>
          <w:color w:val="000000" w:themeColor="text1"/>
          <w:sz w:val="22"/>
          <w:lang w:val="es-ES" w:eastAsia="es-ES"/>
        </w:rPr>
        <w:t xml:space="preserve">Primera </w:t>
      </w:r>
      <w:r w:rsidRPr="0021064C">
        <w:rPr>
          <w:rFonts w:ascii="Century Gothic" w:hAnsi="Century Gothic"/>
          <w:bCs/>
          <w:color w:val="000000" w:themeColor="text1"/>
          <w:sz w:val="22"/>
          <w:lang w:val="es-ES" w:eastAsia="es-ES"/>
        </w:rPr>
        <w:t xml:space="preserve">de Integración, </w:t>
      </w:r>
      <w:r w:rsidR="002619E7" w:rsidRPr="0021064C">
        <w:rPr>
          <w:rFonts w:ascii="Century Gothic" w:hAnsi="Century Gothic"/>
          <w:bCs/>
          <w:color w:val="000000" w:themeColor="text1"/>
          <w:sz w:val="22"/>
          <w:lang w:val="es-ES" w:eastAsia="es-ES"/>
        </w:rPr>
        <w:t xml:space="preserve">que contempla la integración </w:t>
      </w:r>
      <w:r w:rsidR="00894EB6" w:rsidRPr="0021064C">
        <w:rPr>
          <w:rFonts w:ascii="Century Gothic" w:hAnsi="Century Gothic"/>
          <w:bCs/>
          <w:color w:val="000000" w:themeColor="text1"/>
          <w:sz w:val="22"/>
          <w:lang w:val="es-ES" w:eastAsia="es-ES"/>
        </w:rPr>
        <w:t xml:space="preserve">tarifaria </w:t>
      </w:r>
      <w:r w:rsidR="002619E7" w:rsidRPr="0021064C">
        <w:rPr>
          <w:rFonts w:ascii="Century Gothic" w:hAnsi="Century Gothic"/>
          <w:bCs/>
          <w:color w:val="000000" w:themeColor="text1"/>
          <w:sz w:val="22"/>
          <w:lang w:val="es-ES" w:eastAsia="es-ES"/>
        </w:rPr>
        <w:t>entre los Subsistemas “Metro de Quito”</w:t>
      </w:r>
      <w:r w:rsidRPr="0021064C">
        <w:rPr>
          <w:rFonts w:ascii="Century Gothic" w:hAnsi="Century Gothic"/>
          <w:bCs/>
          <w:color w:val="000000" w:themeColor="text1"/>
          <w:sz w:val="22"/>
          <w:lang w:val="es-ES" w:eastAsia="es-ES"/>
        </w:rPr>
        <w:t xml:space="preserve"> y </w:t>
      </w:r>
      <w:r w:rsidR="002619E7" w:rsidRPr="0021064C">
        <w:rPr>
          <w:rFonts w:ascii="Century Gothic" w:hAnsi="Century Gothic"/>
          <w:bCs/>
          <w:color w:val="000000" w:themeColor="text1"/>
          <w:sz w:val="22"/>
          <w:lang w:val="es-ES" w:eastAsia="es-ES"/>
        </w:rPr>
        <w:t>“Metrobús-Q”</w:t>
      </w:r>
      <w:r w:rsidR="00894EB6" w:rsidRPr="0021064C">
        <w:rPr>
          <w:rFonts w:ascii="Century Gothic" w:hAnsi="Century Gothic"/>
          <w:bCs/>
          <w:color w:val="000000" w:themeColor="text1"/>
          <w:sz w:val="22"/>
          <w:lang w:val="es-ES" w:eastAsia="es-ES"/>
        </w:rPr>
        <w:t xml:space="preserve"> por medio del SIR</w:t>
      </w:r>
      <w:r w:rsidR="002619E7" w:rsidRPr="0021064C">
        <w:rPr>
          <w:rFonts w:ascii="Century Gothic" w:hAnsi="Century Gothic"/>
          <w:bCs/>
          <w:color w:val="000000" w:themeColor="text1"/>
          <w:sz w:val="22"/>
          <w:lang w:val="es-ES" w:eastAsia="es-ES"/>
        </w:rPr>
        <w:t>, la distribución de ingresos provenientes de la recaudación</w:t>
      </w:r>
      <w:r w:rsidR="009130C7" w:rsidRPr="0021064C">
        <w:rPr>
          <w:rFonts w:ascii="Century Gothic" w:hAnsi="Century Gothic"/>
          <w:bCs/>
          <w:color w:val="000000" w:themeColor="text1"/>
          <w:sz w:val="22"/>
          <w:lang w:val="es-ES" w:eastAsia="es-ES"/>
        </w:rPr>
        <w:t xml:space="preserve"> se realizará de conformidad al Modelo de Gestión que </w:t>
      </w:r>
      <w:r w:rsidR="00355424" w:rsidRPr="0021064C">
        <w:rPr>
          <w:rFonts w:ascii="Century Gothic" w:hAnsi="Century Gothic"/>
          <w:bCs/>
          <w:color w:val="000000" w:themeColor="text1"/>
          <w:sz w:val="22"/>
          <w:lang w:val="es-ES" w:eastAsia="es-ES"/>
        </w:rPr>
        <w:t>incluirá la metodología</w:t>
      </w:r>
      <w:r w:rsidR="00906CB3">
        <w:rPr>
          <w:rFonts w:ascii="Century Gothic" w:hAnsi="Century Gothic"/>
          <w:bCs/>
          <w:color w:val="000000" w:themeColor="text1"/>
          <w:sz w:val="22"/>
          <w:lang w:val="es-ES" w:eastAsia="es-ES"/>
        </w:rPr>
        <w:t xml:space="preserve"> (fórmulas)</w:t>
      </w:r>
      <w:r w:rsidR="00355424" w:rsidRPr="0021064C">
        <w:rPr>
          <w:rFonts w:ascii="Century Gothic" w:hAnsi="Century Gothic"/>
          <w:bCs/>
          <w:color w:val="000000" w:themeColor="text1"/>
          <w:sz w:val="22"/>
          <w:lang w:val="es-ES" w:eastAsia="es-ES"/>
        </w:rPr>
        <w:t xml:space="preserve"> de distribu</w:t>
      </w:r>
      <w:r w:rsidR="00AE754B" w:rsidRPr="0021064C">
        <w:rPr>
          <w:rFonts w:ascii="Century Gothic" w:hAnsi="Century Gothic"/>
          <w:bCs/>
          <w:color w:val="000000" w:themeColor="text1"/>
          <w:sz w:val="22"/>
          <w:lang w:val="es-ES" w:eastAsia="es-ES"/>
        </w:rPr>
        <w:t>ción con base en la determinación de los costos de operación de cada subsistema</w:t>
      </w:r>
      <w:r w:rsidR="00355424" w:rsidRPr="0021064C">
        <w:rPr>
          <w:rFonts w:ascii="Century Gothic" w:hAnsi="Century Gothic"/>
          <w:bCs/>
          <w:color w:val="000000" w:themeColor="text1"/>
          <w:sz w:val="22"/>
          <w:lang w:val="es-ES" w:eastAsia="es-ES"/>
        </w:rPr>
        <w:t>, mismo que será e</w:t>
      </w:r>
      <w:r w:rsidR="00AE754B" w:rsidRPr="0021064C">
        <w:rPr>
          <w:rFonts w:ascii="Century Gothic" w:hAnsi="Century Gothic"/>
          <w:bCs/>
          <w:color w:val="000000" w:themeColor="text1"/>
          <w:sz w:val="22"/>
          <w:lang w:val="es-ES" w:eastAsia="es-ES"/>
        </w:rPr>
        <w:t>laborado</w:t>
      </w:r>
      <w:r w:rsidR="00355424" w:rsidRPr="0021064C">
        <w:rPr>
          <w:rFonts w:ascii="Century Gothic" w:hAnsi="Century Gothic"/>
          <w:bCs/>
          <w:color w:val="000000" w:themeColor="text1"/>
          <w:sz w:val="22"/>
          <w:lang w:val="es-ES" w:eastAsia="es-ES"/>
        </w:rPr>
        <w:t xml:space="preserve"> por la Secretaría de Movilidad.</w:t>
      </w:r>
    </w:p>
    <w:p w14:paraId="14C138E6" w14:textId="77777777" w:rsidR="001243DC" w:rsidRPr="0021064C" w:rsidRDefault="001243DC" w:rsidP="0021064C">
      <w:pPr>
        <w:pStyle w:val="Prrafodelista"/>
        <w:spacing w:after="0"/>
        <w:rPr>
          <w:rFonts w:ascii="Century Gothic" w:hAnsi="Century Gothic"/>
          <w:bCs/>
          <w:color w:val="000000" w:themeColor="text1"/>
          <w:sz w:val="22"/>
          <w:lang w:val="es-ES" w:eastAsia="es-ES"/>
        </w:rPr>
      </w:pPr>
    </w:p>
    <w:p w14:paraId="56BD3245" w14:textId="58B88547" w:rsidR="009130C7" w:rsidRPr="0021064C" w:rsidRDefault="009130C7" w:rsidP="0021064C">
      <w:pPr>
        <w:pStyle w:val="Prrafodelista"/>
        <w:spacing w:after="0"/>
        <w:rPr>
          <w:rFonts w:ascii="Century Gothic" w:hAnsi="Century Gothic"/>
          <w:bCs/>
          <w:color w:val="000000" w:themeColor="text1"/>
          <w:sz w:val="22"/>
          <w:lang w:val="es-ES" w:eastAsia="es-ES"/>
        </w:rPr>
      </w:pPr>
      <w:r w:rsidRPr="0021064C">
        <w:rPr>
          <w:rFonts w:ascii="Century Gothic" w:hAnsi="Century Gothic"/>
          <w:bCs/>
          <w:color w:val="000000" w:themeColor="text1"/>
          <w:sz w:val="22"/>
          <w:lang w:val="es-ES" w:eastAsia="es-ES"/>
        </w:rPr>
        <w:t>El Subsistema</w:t>
      </w:r>
      <w:r w:rsidR="00355424" w:rsidRPr="0021064C">
        <w:rPr>
          <w:rFonts w:ascii="Century Gothic" w:hAnsi="Century Gothic"/>
          <w:bCs/>
          <w:color w:val="000000" w:themeColor="text1"/>
          <w:sz w:val="22"/>
          <w:lang w:val="es-ES" w:eastAsia="es-ES"/>
        </w:rPr>
        <w:t xml:space="preserve"> </w:t>
      </w:r>
      <w:r w:rsidRPr="0021064C">
        <w:rPr>
          <w:rFonts w:ascii="Century Gothic" w:hAnsi="Century Gothic"/>
          <w:bCs/>
          <w:color w:val="000000" w:themeColor="text1"/>
          <w:sz w:val="22"/>
          <w:lang w:val="es-ES" w:eastAsia="es-ES"/>
        </w:rPr>
        <w:t>“Convencional” mantendrá el mismo mecanismo de distribución de ingresos de la fase precedente; y,</w:t>
      </w:r>
    </w:p>
    <w:p w14:paraId="389C84D4" w14:textId="77777777" w:rsidR="001243DC" w:rsidRPr="0021064C" w:rsidRDefault="001243DC" w:rsidP="0021064C">
      <w:pPr>
        <w:spacing w:after="0" w:line="240" w:lineRule="auto"/>
        <w:rPr>
          <w:rFonts w:ascii="Century Gothic" w:hAnsi="Century Gothic"/>
          <w:bCs/>
          <w:color w:val="000000" w:themeColor="text1"/>
          <w:sz w:val="22"/>
          <w:lang w:val="es-ES" w:eastAsia="es-ES"/>
        </w:rPr>
      </w:pPr>
    </w:p>
    <w:p w14:paraId="4F03FA38" w14:textId="38481DA6" w:rsidR="000F24E6" w:rsidRPr="0021064C" w:rsidRDefault="001243DC" w:rsidP="006C2632">
      <w:pPr>
        <w:pStyle w:val="Prrafodelista"/>
        <w:numPr>
          <w:ilvl w:val="0"/>
          <w:numId w:val="14"/>
        </w:numPr>
        <w:spacing w:after="0"/>
        <w:rPr>
          <w:rFonts w:ascii="Century Gothic" w:hAnsi="Century Gothic"/>
          <w:bCs/>
          <w:color w:val="000000" w:themeColor="text1"/>
          <w:sz w:val="22"/>
          <w:lang w:val="es-ES" w:eastAsia="es-ES"/>
        </w:rPr>
      </w:pPr>
      <w:r w:rsidRPr="0021064C">
        <w:rPr>
          <w:rFonts w:ascii="Century Gothic" w:hAnsi="Century Gothic"/>
          <w:bCs/>
          <w:color w:val="000000" w:themeColor="text1"/>
          <w:sz w:val="22"/>
          <w:lang w:val="es-ES" w:eastAsia="es-ES"/>
        </w:rPr>
        <w:t xml:space="preserve">Para la Segunda Fase de Integración, </w:t>
      </w:r>
      <w:r w:rsidR="004D65B3" w:rsidRPr="0021064C">
        <w:rPr>
          <w:rFonts w:ascii="Century Gothic" w:hAnsi="Century Gothic"/>
          <w:bCs/>
          <w:color w:val="000000" w:themeColor="text1"/>
          <w:sz w:val="22"/>
          <w:lang w:val="es-ES" w:eastAsia="es-ES"/>
        </w:rPr>
        <w:t>que contempla la integración entre los Subsistemas Metro de Quito</w:t>
      </w:r>
      <w:r w:rsidR="00DC6F22" w:rsidRPr="0021064C">
        <w:rPr>
          <w:rFonts w:ascii="Century Gothic" w:hAnsi="Century Gothic"/>
          <w:bCs/>
          <w:color w:val="000000" w:themeColor="text1"/>
          <w:sz w:val="22"/>
          <w:lang w:val="es-ES" w:eastAsia="es-ES"/>
        </w:rPr>
        <w:t>,</w:t>
      </w:r>
      <w:r w:rsidR="004D65B3" w:rsidRPr="0021064C">
        <w:rPr>
          <w:rFonts w:ascii="Century Gothic" w:hAnsi="Century Gothic"/>
          <w:bCs/>
          <w:color w:val="000000" w:themeColor="text1"/>
          <w:sz w:val="22"/>
          <w:lang w:val="es-ES" w:eastAsia="es-ES"/>
        </w:rPr>
        <w:t xml:space="preserve"> Metrobús-Q y Convencional</w:t>
      </w:r>
      <w:r w:rsidR="001C3C01">
        <w:rPr>
          <w:rFonts w:ascii="Century Gothic" w:hAnsi="Century Gothic"/>
          <w:bCs/>
          <w:color w:val="000000" w:themeColor="text1"/>
          <w:sz w:val="22"/>
          <w:lang w:val="es-ES" w:eastAsia="es-ES"/>
        </w:rPr>
        <w:t xml:space="preserve"> Urbano</w:t>
      </w:r>
      <w:r w:rsidR="004D65B3" w:rsidRPr="0021064C">
        <w:rPr>
          <w:rFonts w:ascii="Century Gothic" w:hAnsi="Century Gothic"/>
          <w:bCs/>
          <w:color w:val="000000" w:themeColor="text1"/>
          <w:sz w:val="22"/>
          <w:lang w:val="es-ES" w:eastAsia="es-ES"/>
        </w:rPr>
        <w:t>, la distribución de ingresos provenientes de la recaudación, se realizará de conformidad al Modelo</w:t>
      </w:r>
      <w:r w:rsidR="000F24E6" w:rsidRPr="0021064C">
        <w:rPr>
          <w:rFonts w:ascii="Century Gothic" w:hAnsi="Century Gothic"/>
          <w:bCs/>
          <w:color w:val="000000" w:themeColor="text1"/>
          <w:sz w:val="22"/>
          <w:lang w:val="es-ES" w:eastAsia="es-ES"/>
        </w:rPr>
        <w:t xml:space="preserve"> de Gestión que incluirá la metodología</w:t>
      </w:r>
      <w:r w:rsidR="00906CB3">
        <w:rPr>
          <w:rFonts w:ascii="Century Gothic" w:hAnsi="Century Gothic"/>
          <w:bCs/>
          <w:color w:val="000000" w:themeColor="text1"/>
          <w:sz w:val="22"/>
          <w:lang w:val="es-ES" w:eastAsia="es-ES"/>
        </w:rPr>
        <w:t xml:space="preserve"> (fórmulas)</w:t>
      </w:r>
      <w:r w:rsidR="000F24E6" w:rsidRPr="0021064C">
        <w:rPr>
          <w:rFonts w:ascii="Century Gothic" w:hAnsi="Century Gothic"/>
          <w:bCs/>
          <w:color w:val="000000" w:themeColor="text1"/>
          <w:sz w:val="22"/>
          <w:lang w:val="es-ES" w:eastAsia="es-ES"/>
        </w:rPr>
        <w:t xml:space="preserve"> de distribución con base en la determinación de los costos de operación de cada subsistema, mismo que será elaborado por la Secretaría de Movilidad.</w:t>
      </w:r>
    </w:p>
    <w:p w14:paraId="03EB0304" w14:textId="5A9560C4" w:rsidR="000B5953" w:rsidRDefault="000B5953" w:rsidP="0021064C">
      <w:pPr>
        <w:pStyle w:val="Prrafodelista"/>
        <w:spacing w:after="0"/>
        <w:rPr>
          <w:rFonts w:ascii="Century Gothic" w:hAnsi="Century Gothic"/>
          <w:b/>
          <w:color w:val="000000" w:themeColor="text1"/>
          <w:sz w:val="22"/>
          <w:lang w:val="es-ES" w:eastAsia="es-ES"/>
        </w:rPr>
      </w:pPr>
    </w:p>
    <w:p w14:paraId="31EA1D83" w14:textId="7820C681" w:rsidR="00AE5D08" w:rsidRPr="00906CB3" w:rsidRDefault="00906CB3" w:rsidP="0021064C">
      <w:pPr>
        <w:spacing w:after="0"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Artículo IV.2.3</w:t>
      </w:r>
      <w:r>
        <w:rPr>
          <w:rFonts w:ascii="Century Gothic" w:hAnsi="Century Gothic"/>
          <w:b/>
          <w:color w:val="000000" w:themeColor="text1"/>
          <w:sz w:val="22"/>
          <w:lang w:val="es-ES" w:eastAsia="es-ES"/>
        </w:rPr>
        <w:t>7</w:t>
      </w:r>
      <w:r w:rsidR="00BF1FB0">
        <w:rPr>
          <w:rFonts w:ascii="Century Gothic" w:hAnsi="Century Gothic"/>
          <w:b/>
          <w:color w:val="000000" w:themeColor="text1"/>
          <w:sz w:val="22"/>
          <w:lang w:val="es-ES" w:eastAsia="es-ES"/>
        </w:rPr>
        <w:t>3</w:t>
      </w:r>
      <w:r w:rsidRPr="0021064C">
        <w:rPr>
          <w:rFonts w:ascii="Century Gothic" w:hAnsi="Century Gothic"/>
          <w:b/>
          <w:color w:val="000000" w:themeColor="text1"/>
          <w:sz w:val="22"/>
          <w:lang w:eastAsia="es-ES"/>
        </w:rPr>
        <w:t>.-</w:t>
      </w:r>
      <w:r>
        <w:rPr>
          <w:rFonts w:ascii="Century Gothic" w:hAnsi="Century Gothic"/>
          <w:b/>
          <w:color w:val="000000" w:themeColor="text1"/>
          <w:sz w:val="22"/>
          <w:lang w:eastAsia="es-ES"/>
        </w:rPr>
        <w:t xml:space="preserve"> Fondo metropolitano de transporte público: </w:t>
      </w:r>
      <w:r>
        <w:rPr>
          <w:rFonts w:ascii="Century Gothic" w:hAnsi="Century Gothic"/>
          <w:color w:val="000000" w:themeColor="text1"/>
          <w:sz w:val="22"/>
          <w:lang w:eastAsia="es-ES"/>
        </w:rPr>
        <w:t xml:space="preserve">Con la finalidad de garantizar el equilibrio financiero y financiar nuevas inversiones para </w:t>
      </w:r>
      <w:r w:rsidR="00BE31E1">
        <w:rPr>
          <w:rFonts w:ascii="Century Gothic" w:hAnsi="Century Gothic"/>
          <w:color w:val="000000" w:themeColor="text1"/>
          <w:sz w:val="22"/>
          <w:lang w:eastAsia="es-ES"/>
        </w:rPr>
        <w:t>l</w:t>
      </w:r>
      <w:r>
        <w:rPr>
          <w:rFonts w:ascii="Century Gothic" w:hAnsi="Century Gothic"/>
          <w:color w:val="000000" w:themeColor="text1"/>
          <w:sz w:val="22"/>
          <w:lang w:eastAsia="es-ES"/>
        </w:rPr>
        <w:t>a mejora del transporte público del SITP-DMQ, se creará un fondo que será administrado por el fideicomiso mercantil referido en el Artículo IV.2.370. El financiamiento de este fondo provendrá de recursos recuperados del sistema metropolitano de movilidad</w:t>
      </w:r>
      <w:r w:rsidR="00BE31E1">
        <w:rPr>
          <w:rFonts w:ascii="Century Gothic" w:hAnsi="Century Gothic"/>
          <w:color w:val="000000" w:themeColor="text1"/>
          <w:sz w:val="22"/>
          <w:lang w:eastAsia="es-ES"/>
        </w:rPr>
        <w:t xml:space="preserve"> (superávit en los ingresos del SITP-DMQ, tasas aplicadas en el sistema de movilidad,</w:t>
      </w:r>
      <w:r>
        <w:rPr>
          <w:rFonts w:ascii="Century Gothic" w:hAnsi="Century Gothic"/>
          <w:color w:val="000000" w:themeColor="text1"/>
          <w:sz w:val="22"/>
          <w:lang w:eastAsia="es-ES"/>
        </w:rPr>
        <w:t xml:space="preserve"> </w:t>
      </w:r>
      <w:r w:rsidR="00BE31E1">
        <w:rPr>
          <w:rFonts w:ascii="Century Gothic" w:hAnsi="Century Gothic"/>
          <w:color w:val="000000" w:themeColor="text1"/>
          <w:sz w:val="22"/>
          <w:lang w:eastAsia="es-ES"/>
        </w:rPr>
        <w:t>etc.).</w:t>
      </w:r>
      <w:r>
        <w:rPr>
          <w:rFonts w:ascii="Century Gothic" w:hAnsi="Century Gothic"/>
          <w:color w:val="000000" w:themeColor="text1"/>
          <w:sz w:val="22"/>
          <w:lang w:eastAsia="es-ES"/>
        </w:rPr>
        <w:t xml:space="preserve"> </w:t>
      </w:r>
    </w:p>
    <w:p w14:paraId="043091BE" w14:textId="77777777" w:rsidR="003A6421" w:rsidRPr="0021064C" w:rsidRDefault="003A6421" w:rsidP="0021064C">
      <w:pPr>
        <w:spacing w:after="0" w:line="240" w:lineRule="auto"/>
        <w:rPr>
          <w:rFonts w:ascii="Century Gothic" w:hAnsi="Century Gothic"/>
          <w:color w:val="000000" w:themeColor="text1"/>
          <w:sz w:val="22"/>
          <w:lang w:val="es-ES"/>
        </w:rPr>
      </w:pPr>
    </w:p>
    <w:p w14:paraId="258E72F5" w14:textId="1AACA2EE" w:rsidR="00255D58" w:rsidRPr="0021064C" w:rsidRDefault="00255D58" w:rsidP="0021064C">
      <w:pPr>
        <w:pStyle w:val="Prrafodelista"/>
        <w:spacing w:after="0"/>
        <w:ind w:hanging="720"/>
        <w:contextualSpacing w:val="0"/>
        <w:jc w:val="center"/>
        <w:rPr>
          <w:rFonts w:ascii="Century Gothic" w:hAnsi="Century Gothic"/>
          <w:b/>
          <w:color w:val="000000" w:themeColor="text1"/>
          <w:sz w:val="22"/>
          <w:lang w:val="es-ES"/>
        </w:rPr>
      </w:pPr>
      <w:r w:rsidRPr="0021064C">
        <w:rPr>
          <w:rFonts w:ascii="Century Gothic" w:hAnsi="Century Gothic"/>
          <w:b/>
          <w:color w:val="000000" w:themeColor="text1"/>
          <w:sz w:val="22"/>
          <w:lang w:val="es-ES"/>
        </w:rPr>
        <w:t>DISPOSICIONES GENERALES</w:t>
      </w:r>
    </w:p>
    <w:p w14:paraId="64DCE304" w14:textId="77777777" w:rsidR="00255D58" w:rsidRPr="0021064C" w:rsidRDefault="00255D58" w:rsidP="0021064C">
      <w:pPr>
        <w:spacing w:after="0" w:line="240" w:lineRule="auto"/>
        <w:rPr>
          <w:rFonts w:ascii="Century Gothic" w:hAnsi="Century Gothic"/>
          <w:bCs/>
          <w:color w:val="000000" w:themeColor="text1"/>
          <w:sz w:val="22"/>
          <w:lang w:val="es-ES"/>
        </w:rPr>
      </w:pPr>
    </w:p>
    <w:p w14:paraId="2DDB8FD2" w14:textId="73C954A2" w:rsidR="00742DE2" w:rsidRPr="0021064C" w:rsidRDefault="00CF2394" w:rsidP="0021064C">
      <w:pPr>
        <w:spacing w:after="0" w:line="240" w:lineRule="auto"/>
        <w:rPr>
          <w:rFonts w:ascii="Century Gothic" w:hAnsi="Century Gothic"/>
          <w:bCs/>
          <w:color w:val="000000" w:themeColor="text1"/>
          <w:sz w:val="22"/>
          <w:lang w:val="es-ES"/>
        </w:rPr>
      </w:pPr>
      <w:r w:rsidRPr="0021064C">
        <w:rPr>
          <w:rFonts w:ascii="Century Gothic" w:hAnsi="Century Gothic"/>
          <w:b/>
          <w:bCs/>
          <w:color w:val="000000" w:themeColor="text1"/>
          <w:sz w:val="22"/>
          <w:lang w:val="es-ES"/>
        </w:rPr>
        <w:t>Primera. -</w:t>
      </w:r>
      <w:r w:rsidR="00255D58" w:rsidRPr="0021064C">
        <w:rPr>
          <w:rFonts w:ascii="Century Gothic" w:hAnsi="Century Gothic"/>
          <w:bCs/>
          <w:color w:val="000000" w:themeColor="text1"/>
          <w:sz w:val="22"/>
          <w:lang w:val="es-ES"/>
        </w:rPr>
        <w:t xml:space="preserve"> </w:t>
      </w:r>
      <w:r w:rsidR="002F54DF" w:rsidRPr="0021064C">
        <w:rPr>
          <w:rFonts w:ascii="Century Gothic" w:hAnsi="Century Gothic"/>
          <w:bCs/>
          <w:color w:val="000000" w:themeColor="text1"/>
          <w:sz w:val="22"/>
          <w:lang w:val="es-ES"/>
        </w:rPr>
        <w:t xml:space="preserve">Debido a que los costos </w:t>
      </w:r>
      <w:r w:rsidR="001F4C0B" w:rsidRPr="0021064C">
        <w:rPr>
          <w:rFonts w:ascii="Century Gothic" w:hAnsi="Century Gothic"/>
          <w:bCs/>
          <w:color w:val="000000" w:themeColor="text1"/>
          <w:sz w:val="22"/>
          <w:lang w:val="es-ES"/>
        </w:rPr>
        <w:t xml:space="preserve">de </w:t>
      </w:r>
      <w:r w:rsidR="002F54DF" w:rsidRPr="0021064C">
        <w:rPr>
          <w:rFonts w:ascii="Century Gothic" w:hAnsi="Century Gothic"/>
          <w:bCs/>
          <w:color w:val="000000" w:themeColor="text1"/>
          <w:sz w:val="22"/>
          <w:lang w:val="es-ES"/>
        </w:rPr>
        <w:t>opera</w:t>
      </w:r>
      <w:r w:rsidR="001F4C0B" w:rsidRPr="0021064C">
        <w:rPr>
          <w:rFonts w:ascii="Century Gothic" w:hAnsi="Century Gothic"/>
          <w:bCs/>
          <w:color w:val="000000" w:themeColor="text1"/>
          <w:sz w:val="22"/>
          <w:lang w:val="es-ES"/>
        </w:rPr>
        <w:t>ción y mantenimiento del servicio de transporte público, están sujetos a las fluctuaciones de las variables macroeconómicas</w:t>
      </w:r>
      <w:r w:rsidR="00672472" w:rsidRPr="0021064C">
        <w:rPr>
          <w:rFonts w:ascii="Century Gothic" w:hAnsi="Century Gothic"/>
          <w:bCs/>
          <w:color w:val="000000" w:themeColor="text1"/>
          <w:sz w:val="22"/>
          <w:lang w:val="es-ES"/>
        </w:rPr>
        <w:t>, deberán efectuarse evaluaciones</w:t>
      </w:r>
      <w:r w:rsidR="003F6EF8">
        <w:rPr>
          <w:rFonts w:ascii="Century Gothic" w:hAnsi="Century Gothic"/>
          <w:bCs/>
          <w:color w:val="000000" w:themeColor="text1"/>
          <w:sz w:val="22"/>
          <w:lang w:val="es-ES"/>
        </w:rPr>
        <w:t xml:space="preserve"> y actualizaciones periódicas </w:t>
      </w:r>
      <w:r>
        <w:rPr>
          <w:rFonts w:ascii="Century Gothic" w:hAnsi="Century Gothic"/>
          <w:bCs/>
          <w:color w:val="000000" w:themeColor="text1"/>
          <w:sz w:val="22"/>
          <w:lang w:val="es-ES"/>
        </w:rPr>
        <w:t>de sus componentes</w:t>
      </w:r>
      <w:r w:rsidR="00672472" w:rsidRPr="0021064C">
        <w:rPr>
          <w:rFonts w:ascii="Century Gothic" w:hAnsi="Century Gothic"/>
          <w:bCs/>
          <w:color w:val="000000" w:themeColor="text1"/>
          <w:sz w:val="22"/>
          <w:lang w:val="es-ES"/>
        </w:rPr>
        <w:t>.</w:t>
      </w:r>
    </w:p>
    <w:p w14:paraId="584B204C" w14:textId="77777777" w:rsidR="00742DE2" w:rsidRPr="0021064C" w:rsidRDefault="00742DE2" w:rsidP="0021064C">
      <w:pPr>
        <w:spacing w:after="0" w:line="240" w:lineRule="auto"/>
        <w:rPr>
          <w:rFonts w:ascii="Century Gothic" w:hAnsi="Century Gothic"/>
          <w:bCs/>
          <w:color w:val="000000" w:themeColor="text1"/>
          <w:sz w:val="22"/>
          <w:lang w:val="es-ES"/>
        </w:rPr>
      </w:pPr>
    </w:p>
    <w:p w14:paraId="0F277631" w14:textId="0E057D03" w:rsidR="001F4C0B" w:rsidRPr="0021064C" w:rsidRDefault="00742DE2" w:rsidP="0021064C">
      <w:pPr>
        <w:spacing w:after="0" w:line="240" w:lineRule="auto"/>
        <w:rPr>
          <w:rFonts w:ascii="Century Gothic" w:hAnsi="Century Gothic"/>
          <w:bCs/>
          <w:color w:val="000000" w:themeColor="text1"/>
          <w:sz w:val="22"/>
          <w:lang w:val="es-ES"/>
        </w:rPr>
      </w:pPr>
      <w:r w:rsidRPr="0021064C">
        <w:rPr>
          <w:rFonts w:ascii="Century Gothic" w:hAnsi="Century Gothic"/>
          <w:bCs/>
          <w:color w:val="000000" w:themeColor="text1"/>
          <w:sz w:val="22"/>
          <w:lang w:val="es-ES"/>
        </w:rPr>
        <w:t>Con la herramienta de cálculo (</w:t>
      </w:r>
      <w:r w:rsidR="002F54DF" w:rsidRPr="0021064C">
        <w:rPr>
          <w:rFonts w:ascii="Century Gothic" w:hAnsi="Century Gothic"/>
          <w:bCs/>
          <w:color w:val="000000" w:themeColor="text1"/>
          <w:sz w:val="22"/>
          <w:lang w:val="es-ES"/>
        </w:rPr>
        <w:t>modelo tarifario</w:t>
      </w:r>
      <w:r w:rsidRPr="0021064C">
        <w:rPr>
          <w:rFonts w:ascii="Century Gothic" w:hAnsi="Century Gothic"/>
          <w:bCs/>
          <w:color w:val="000000" w:themeColor="text1"/>
          <w:sz w:val="22"/>
          <w:lang w:val="es-ES"/>
        </w:rPr>
        <w:t>)</w:t>
      </w:r>
      <w:r w:rsidR="002F54DF" w:rsidRPr="0021064C">
        <w:rPr>
          <w:rFonts w:ascii="Century Gothic" w:hAnsi="Century Gothic"/>
          <w:bCs/>
          <w:color w:val="000000" w:themeColor="text1"/>
          <w:sz w:val="22"/>
          <w:lang w:val="es-ES"/>
        </w:rPr>
        <w:t xml:space="preserve"> </w:t>
      </w:r>
      <w:r w:rsidR="00324224" w:rsidRPr="0021064C">
        <w:rPr>
          <w:rFonts w:ascii="Century Gothic" w:hAnsi="Century Gothic"/>
          <w:bCs/>
          <w:color w:val="000000" w:themeColor="text1"/>
          <w:sz w:val="22"/>
          <w:lang w:val="es-ES"/>
        </w:rPr>
        <w:t xml:space="preserve">que dispone la Secretaría de Movilidad, </w:t>
      </w:r>
      <w:r w:rsidR="002F54DF" w:rsidRPr="0021064C">
        <w:rPr>
          <w:rFonts w:ascii="Century Gothic" w:hAnsi="Century Gothic"/>
          <w:bCs/>
          <w:color w:val="000000" w:themeColor="text1"/>
          <w:sz w:val="22"/>
          <w:lang w:val="es-ES"/>
        </w:rPr>
        <w:t xml:space="preserve">previo </w:t>
      </w:r>
      <w:r w:rsidRPr="0021064C">
        <w:rPr>
          <w:rFonts w:ascii="Century Gothic" w:hAnsi="Century Gothic"/>
          <w:bCs/>
          <w:color w:val="000000" w:themeColor="text1"/>
          <w:sz w:val="22"/>
          <w:lang w:val="es-ES"/>
        </w:rPr>
        <w:t>a</w:t>
      </w:r>
      <w:r w:rsidR="002F54DF" w:rsidRPr="0021064C">
        <w:rPr>
          <w:rFonts w:ascii="Century Gothic" w:hAnsi="Century Gothic"/>
          <w:bCs/>
          <w:color w:val="000000" w:themeColor="text1"/>
          <w:sz w:val="22"/>
          <w:lang w:val="es-ES"/>
        </w:rPr>
        <w:t xml:space="preserve">l inicio de cada fase </w:t>
      </w:r>
      <w:r w:rsidR="00CF0025" w:rsidRPr="0021064C">
        <w:rPr>
          <w:rFonts w:ascii="Century Gothic" w:hAnsi="Century Gothic"/>
          <w:bCs/>
          <w:color w:val="000000" w:themeColor="text1"/>
          <w:sz w:val="22"/>
          <w:lang w:val="es-ES"/>
        </w:rPr>
        <w:t xml:space="preserve">de integración </w:t>
      </w:r>
      <w:r w:rsidR="002F54DF" w:rsidRPr="0021064C">
        <w:rPr>
          <w:rFonts w:ascii="Century Gothic" w:hAnsi="Century Gothic"/>
          <w:bCs/>
          <w:color w:val="000000" w:themeColor="text1"/>
          <w:sz w:val="22"/>
          <w:lang w:val="es-ES"/>
        </w:rPr>
        <w:t>y</w:t>
      </w:r>
      <w:r w:rsidR="00DB194D" w:rsidRPr="0021064C">
        <w:rPr>
          <w:rFonts w:ascii="Century Gothic" w:hAnsi="Century Gothic"/>
          <w:bCs/>
          <w:color w:val="000000" w:themeColor="text1"/>
          <w:sz w:val="22"/>
          <w:lang w:val="es-ES"/>
        </w:rPr>
        <w:t xml:space="preserve">/o al </w:t>
      </w:r>
      <w:r w:rsidR="00834F92" w:rsidRPr="0021064C">
        <w:rPr>
          <w:rFonts w:ascii="Century Gothic" w:hAnsi="Century Gothic"/>
          <w:bCs/>
          <w:color w:val="000000" w:themeColor="text1"/>
          <w:sz w:val="22"/>
          <w:lang w:val="es-ES"/>
        </w:rPr>
        <w:t>inicio d</w:t>
      </w:r>
      <w:r w:rsidR="00DB194D" w:rsidRPr="0021064C">
        <w:rPr>
          <w:rFonts w:ascii="Century Gothic" w:hAnsi="Century Gothic"/>
          <w:bCs/>
          <w:color w:val="000000" w:themeColor="text1"/>
          <w:sz w:val="22"/>
          <w:lang w:val="es-ES"/>
        </w:rPr>
        <w:t>e</w:t>
      </w:r>
      <w:r w:rsidR="00834F92" w:rsidRPr="0021064C">
        <w:rPr>
          <w:rFonts w:ascii="Century Gothic" w:hAnsi="Century Gothic"/>
          <w:bCs/>
          <w:color w:val="000000" w:themeColor="text1"/>
          <w:sz w:val="22"/>
          <w:lang w:val="es-ES"/>
        </w:rPr>
        <w:t xml:space="preserve"> cada </w:t>
      </w:r>
      <w:r w:rsidR="00DB194D" w:rsidRPr="0021064C">
        <w:rPr>
          <w:rFonts w:ascii="Century Gothic" w:hAnsi="Century Gothic"/>
          <w:bCs/>
          <w:color w:val="000000" w:themeColor="text1"/>
          <w:sz w:val="22"/>
          <w:lang w:val="es-ES"/>
        </w:rPr>
        <w:t>año</w:t>
      </w:r>
      <w:r w:rsidR="00834F92" w:rsidRPr="0021064C">
        <w:rPr>
          <w:rFonts w:ascii="Century Gothic" w:hAnsi="Century Gothic"/>
          <w:bCs/>
          <w:color w:val="000000" w:themeColor="text1"/>
          <w:sz w:val="22"/>
          <w:lang w:val="es-ES"/>
        </w:rPr>
        <w:t>,</w:t>
      </w:r>
      <w:r w:rsidRPr="0021064C">
        <w:rPr>
          <w:rFonts w:ascii="Century Gothic" w:hAnsi="Century Gothic"/>
          <w:bCs/>
          <w:color w:val="000000" w:themeColor="text1"/>
          <w:sz w:val="22"/>
          <w:lang w:val="es-ES"/>
        </w:rPr>
        <w:t xml:space="preserve"> se evaluará el impacto de la evolución de los </w:t>
      </w:r>
      <w:r w:rsidR="00CF2394" w:rsidRPr="0021064C">
        <w:rPr>
          <w:rFonts w:ascii="Century Gothic" w:hAnsi="Century Gothic"/>
          <w:bCs/>
          <w:color w:val="000000" w:themeColor="text1"/>
          <w:sz w:val="22"/>
          <w:lang w:val="es-ES"/>
        </w:rPr>
        <w:t xml:space="preserve">costos </w:t>
      </w:r>
      <w:r w:rsidR="00CF2394">
        <w:rPr>
          <w:rFonts w:ascii="Century Gothic" w:hAnsi="Century Gothic"/>
          <w:bCs/>
          <w:color w:val="000000" w:themeColor="text1"/>
          <w:sz w:val="22"/>
          <w:lang w:val="es-ES"/>
        </w:rPr>
        <w:t>de operación del SITP –DMQ y,</w:t>
      </w:r>
      <w:r w:rsidR="00834F92" w:rsidRPr="0021064C">
        <w:rPr>
          <w:rFonts w:ascii="Century Gothic" w:hAnsi="Century Gothic"/>
          <w:bCs/>
          <w:color w:val="000000" w:themeColor="text1"/>
          <w:sz w:val="22"/>
          <w:lang w:val="es-ES"/>
        </w:rPr>
        <w:t xml:space="preserve"> de ser necesario</w:t>
      </w:r>
      <w:r w:rsidR="005E073E" w:rsidRPr="0021064C">
        <w:rPr>
          <w:rFonts w:ascii="Century Gothic" w:hAnsi="Century Gothic"/>
          <w:bCs/>
          <w:color w:val="000000" w:themeColor="text1"/>
          <w:sz w:val="22"/>
          <w:lang w:val="es-ES"/>
        </w:rPr>
        <w:t>,</w:t>
      </w:r>
      <w:r w:rsidR="00834F92" w:rsidRPr="0021064C">
        <w:rPr>
          <w:rFonts w:ascii="Century Gothic" w:hAnsi="Century Gothic"/>
          <w:bCs/>
          <w:color w:val="000000" w:themeColor="text1"/>
          <w:sz w:val="22"/>
          <w:lang w:val="es-ES"/>
        </w:rPr>
        <w:t xml:space="preserve"> se realizará</w:t>
      </w:r>
      <w:r w:rsidR="00CF2394">
        <w:rPr>
          <w:rFonts w:ascii="Century Gothic" w:hAnsi="Century Gothic"/>
          <w:bCs/>
          <w:color w:val="000000" w:themeColor="text1"/>
          <w:sz w:val="22"/>
          <w:lang w:val="es-ES"/>
        </w:rPr>
        <w:t>n</w:t>
      </w:r>
      <w:r w:rsidR="00834F92" w:rsidRPr="0021064C">
        <w:rPr>
          <w:rFonts w:ascii="Century Gothic" w:hAnsi="Century Gothic"/>
          <w:bCs/>
          <w:color w:val="000000" w:themeColor="text1"/>
          <w:sz w:val="22"/>
          <w:lang w:val="es-ES"/>
        </w:rPr>
        <w:t xml:space="preserve"> los ajustes correspondientes a las tarifas </w:t>
      </w:r>
      <w:r w:rsidRPr="0021064C">
        <w:rPr>
          <w:rFonts w:ascii="Century Gothic" w:hAnsi="Century Gothic"/>
          <w:bCs/>
          <w:color w:val="000000" w:themeColor="text1"/>
          <w:sz w:val="22"/>
          <w:lang w:val="es-ES"/>
        </w:rPr>
        <w:t>para</w:t>
      </w:r>
      <w:r w:rsidR="00DE5B5F" w:rsidRPr="0021064C">
        <w:rPr>
          <w:rFonts w:ascii="Century Gothic" w:hAnsi="Century Gothic"/>
          <w:bCs/>
          <w:color w:val="000000" w:themeColor="text1"/>
          <w:sz w:val="22"/>
          <w:lang w:val="es-ES"/>
        </w:rPr>
        <w:t xml:space="preserve"> su</w:t>
      </w:r>
      <w:r w:rsidR="005E073E" w:rsidRPr="0021064C">
        <w:rPr>
          <w:rFonts w:ascii="Century Gothic" w:hAnsi="Century Gothic"/>
          <w:bCs/>
          <w:color w:val="000000" w:themeColor="text1"/>
          <w:sz w:val="22"/>
          <w:lang w:val="es-ES"/>
        </w:rPr>
        <w:t xml:space="preserve"> </w:t>
      </w:r>
      <w:r w:rsidR="00834F92" w:rsidRPr="0021064C">
        <w:rPr>
          <w:rFonts w:ascii="Century Gothic" w:hAnsi="Century Gothic"/>
          <w:bCs/>
          <w:color w:val="000000" w:themeColor="text1"/>
          <w:sz w:val="22"/>
          <w:lang w:val="es-ES"/>
        </w:rPr>
        <w:t>posterior</w:t>
      </w:r>
      <w:r w:rsidR="005C2066" w:rsidRPr="0021064C">
        <w:rPr>
          <w:rFonts w:ascii="Century Gothic" w:hAnsi="Century Gothic"/>
          <w:bCs/>
          <w:color w:val="000000" w:themeColor="text1"/>
          <w:sz w:val="22"/>
          <w:lang w:val="es-ES"/>
        </w:rPr>
        <w:t xml:space="preserve"> </w:t>
      </w:r>
      <w:r w:rsidR="008076FC">
        <w:rPr>
          <w:rFonts w:ascii="Century Gothic" w:hAnsi="Century Gothic"/>
          <w:bCs/>
          <w:color w:val="000000" w:themeColor="text1"/>
          <w:sz w:val="22"/>
          <w:lang w:val="es-ES"/>
        </w:rPr>
        <w:t>aplicación mediante Resolución expedida por dicha Secretaría</w:t>
      </w:r>
      <w:r w:rsidR="00834F92" w:rsidRPr="0021064C">
        <w:rPr>
          <w:rFonts w:ascii="Century Gothic" w:hAnsi="Century Gothic"/>
          <w:bCs/>
          <w:color w:val="000000" w:themeColor="text1"/>
          <w:sz w:val="22"/>
          <w:lang w:val="es-ES"/>
        </w:rPr>
        <w:t>.</w:t>
      </w:r>
    </w:p>
    <w:p w14:paraId="23720690" w14:textId="77777777" w:rsidR="0041314D" w:rsidRPr="0021064C" w:rsidRDefault="0041314D" w:rsidP="0021064C">
      <w:pPr>
        <w:spacing w:after="0" w:line="240" w:lineRule="auto"/>
        <w:rPr>
          <w:rFonts w:ascii="Century Gothic" w:hAnsi="Century Gothic"/>
          <w:bCs/>
          <w:color w:val="000000" w:themeColor="text1"/>
          <w:sz w:val="22"/>
          <w:lang w:val="es-ES"/>
        </w:rPr>
      </w:pPr>
    </w:p>
    <w:p w14:paraId="12B5AE1B" w14:textId="54CF9578" w:rsidR="00CF2394" w:rsidRDefault="00CF2394" w:rsidP="0021064C">
      <w:pPr>
        <w:spacing w:after="0" w:line="240" w:lineRule="auto"/>
        <w:rPr>
          <w:rFonts w:ascii="Century Gothic" w:hAnsi="Century Gothic"/>
          <w:bCs/>
          <w:color w:val="000000" w:themeColor="text1"/>
          <w:sz w:val="22"/>
          <w:lang w:val="es-ES"/>
        </w:rPr>
      </w:pPr>
      <w:r w:rsidRPr="0021064C">
        <w:rPr>
          <w:rFonts w:ascii="Century Gothic" w:hAnsi="Century Gothic"/>
          <w:b/>
          <w:bCs/>
          <w:color w:val="000000" w:themeColor="text1"/>
          <w:sz w:val="22"/>
          <w:lang w:val="es-ES"/>
        </w:rPr>
        <w:t xml:space="preserve">Segunda. </w:t>
      </w:r>
      <w:r w:rsidR="008076FC" w:rsidRPr="008076FC">
        <w:rPr>
          <w:rFonts w:ascii="Century Gothic" w:hAnsi="Century Gothic"/>
          <w:bCs/>
          <w:color w:val="000000" w:themeColor="text1"/>
          <w:sz w:val="22"/>
          <w:lang w:val="es-ES"/>
        </w:rPr>
        <w:t>L</w:t>
      </w:r>
      <w:r w:rsidR="0041314D" w:rsidRPr="0021064C">
        <w:rPr>
          <w:rFonts w:ascii="Century Gothic" w:hAnsi="Century Gothic"/>
          <w:bCs/>
          <w:color w:val="000000" w:themeColor="text1"/>
          <w:sz w:val="22"/>
          <w:lang w:val="es-ES"/>
        </w:rPr>
        <w:t>a Secretar</w:t>
      </w:r>
      <w:r w:rsidR="00834F92" w:rsidRPr="0021064C">
        <w:rPr>
          <w:rFonts w:ascii="Century Gothic" w:hAnsi="Century Gothic"/>
          <w:bCs/>
          <w:color w:val="000000" w:themeColor="text1"/>
          <w:sz w:val="22"/>
          <w:lang w:val="es-ES"/>
        </w:rPr>
        <w:t>í</w:t>
      </w:r>
      <w:r w:rsidR="0041314D" w:rsidRPr="0021064C">
        <w:rPr>
          <w:rFonts w:ascii="Century Gothic" w:hAnsi="Century Gothic"/>
          <w:bCs/>
          <w:color w:val="000000" w:themeColor="text1"/>
          <w:sz w:val="22"/>
          <w:lang w:val="es-ES"/>
        </w:rPr>
        <w:t xml:space="preserve">a de Movilidad establecerá </w:t>
      </w:r>
      <w:r w:rsidR="009F6092" w:rsidRPr="0021064C">
        <w:rPr>
          <w:rFonts w:ascii="Century Gothic" w:hAnsi="Century Gothic"/>
          <w:bCs/>
          <w:color w:val="000000" w:themeColor="text1"/>
          <w:sz w:val="22"/>
          <w:lang w:val="es-ES"/>
        </w:rPr>
        <w:t xml:space="preserve">la metodología y los mecanismos de cálculo para la </w:t>
      </w:r>
      <w:r w:rsidR="0041314D" w:rsidRPr="0021064C">
        <w:rPr>
          <w:rFonts w:ascii="Century Gothic" w:hAnsi="Century Gothic"/>
          <w:bCs/>
          <w:color w:val="000000" w:themeColor="text1"/>
          <w:sz w:val="22"/>
          <w:lang w:val="es-ES"/>
        </w:rPr>
        <w:t>distribución de los ingresos operacionales y no operacionales</w:t>
      </w:r>
      <w:r>
        <w:rPr>
          <w:rFonts w:ascii="Century Gothic" w:hAnsi="Century Gothic"/>
          <w:bCs/>
          <w:color w:val="000000" w:themeColor="text1"/>
          <w:sz w:val="22"/>
          <w:lang w:val="es-ES"/>
        </w:rPr>
        <w:t xml:space="preserve"> a </w:t>
      </w:r>
      <w:r w:rsidRPr="0021064C">
        <w:rPr>
          <w:rFonts w:ascii="Century Gothic" w:hAnsi="Century Gothic"/>
          <w:bCs/>
          <w:color w:val="000000" w:themeColor="text1"/>
          <w:sz w:val="22"/>
          <w:lang w:val="es-ES"/>
        </w:rPr>
        <w:t>los operadores del Distrito Metropolitano de Quito</w:t>
      </w:r>
      <w:r w:rsidR="008076FC">
        <w:rPr>
          <w:rFonts w:ascii="Century Gothic" w:hAnsi="Century Gothic"/>
          <w:bCs/>
          <w:color w:val="000000" w:themeColor="text1"/>
          <w:sz w:val="22"/>
          <w:lang w:val="es-ES"/>
        </w:rPr>
        <w:t>,</w:t>
      </w:r>
      <w:r>
        <w:rPr>
          <w:rFonts w:ascii="Century Gothic" w:hAnsi="Century Gothic"/>
          <w:bCs/>
          <w:color w:val="000000" w:themeColor="text1"/>
          <w:sz w:val="22"/>
          <w:lang w:val="es-ES"/>
        </w:rPr>
        <w:t xml:space="preserve"> </w:t>
      </w:r>
      <w:r w:rsidR="009F6092" w:rsidRPr="0021064C">
        <w:rPr>
          <w:rFonts w:ascii="Century Gothic" w:hAnsi="Century Gothic"/>
          <w:bCs/>
          <w:color w:val="000000" w:themeColor="text1"/>
          <w:sz w:val="22"/>
          <w:lang w:val="es-ES"/>
        </w:rPr>
        <w:t xml:space="preserve">como pago por la prestación </w:t>
      </w:r>
      <w:r>
        <w:rPr>
          <w:rFonts w:ascii="Century Gothic" w:hAnsi="Century Gothic"/>
          <w:bCs/>
          <w:color w:val="000000" w:themeColor="text1"/>
          <w:sz w:val="22"/>
          <w:lang w:val="es-ES"/>
        </w:rPr>
        <w:t>sus</w:t>
      </w:r>
      <w:r w:rsidR="009F6092" w:rsidRPr="0021064C">
        <w:rPr>
          <w:rFonts w:ascii="Century Gothic" w:hAnsi="Century Gothic"/>
          <w:bCs/>
          <w:color w:val="000000" w:themeColor="text1"/>
          <w:sz w:val="22"/>
          <w:lang w:val="es-ES"/>
        </w:rPr>
        <w:t xml:space="preserve"> servicios</w:t>
      </w:r>
      <w:r>
        <w:rPr>
          <w:rFonts w:ascii="Century Gothic" w:hAnsi="Century Gothic"/>
          <w:bCs/>
          <w:color w:val="000000" w:themeColor="text1"/>
          <w:sz w:val="22"/>
          <w:lang w:val="es-ES"/>
        </w:rPr>
        <w:t>.</w:t>
      </w:r>
    </w:p>
    <w:p w14:paraId="56BFF807" w14:textId="69B653B1" w:rsidR="00825C36" w:rsidRPr="0021064C" w:rsidRDefault="009F6092" w:rsidP="0021064C">
      <w:pPr>
        <w:spacing w:after="0" w:line="240" w:lineRule="auto"/>
        <w:rPr>
          <w:rFonts w:ascii="Century Gothic" w:hAnsi="Century Gothic"/>
          <w:bCs/>
          <w:color w:val="000000" w:themeColor="text1"/>
          <w:sz w:val="22"/>
          <w:lang w:val="es-ES"/>
        </w:rPr>
      </w:pPr>
      <w:r w:rsidRPr="0021064C">
        <w:rPr>
          <w:rFonts w:ascii="Century Gothic" w:hAnsi="Century Gothic"/>
          <w:bCs/>
          <w:color w:val="000000" w:themeColor="text1"/>
          <w:sz w:val="22"/>
          <w:lang w:val="es-ES"/>
        </w:rPr>
        <w:t xml:space="preserve"> </w:t>
      </w:r>
    </w:p>
    <w:p w14:paraId="317FBB6A" w14:textId="49036EB3" w:rsidR="00825C36" w:rsidRPr="0021064C" w:rsidRDefault="00825C36"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lastRenderedPageBreak/>
        <w:t xml:space="preserve">Tercera. - </w:t>
      </w:r>
      <w:r w:rsidRPr="0021064C">
        <w:rPr>
          <w:rFonts w:ascii="Century Gothic" w:hAnsi="Century Gothic"/>
          <w:bCs/>
          <w:color w:val="000000" w:themeColor="text1"/>
          <w:sz w:val="22"/>
          <w:lang w:val="es-ES" w:eastAsia="es-ES"/>
        </w:rPr>
        <w:t>La metodología que se aplicará para el cálculo del costo de operación de cada Subsistema de Transporte Público del Distrito Metropolitano de Quito, consiste en correr el Modelo Tarifario del Sistema Metropolitano de Transporte Público de Pasajeros del Distrito Metropolitano de Quito, disponible en la Secretaría de Movilidad, el cual establece</w:t>
      </w:r>
      <w:r w:rsidR="008076FC">
        <w:rPr>
          <w:rFonts w:ascii="Century Gothic" w:hAnsi="Century Gothic"/>
          <w:bCs/>
          <w:color w:val="000000" w:themeColor="text1"/>
          <w:sz w:val="22"/>
          <w:lang w:val="es-ES" w:eastAsia="es-ES"/>
        </w:rPr>
        <w:t xml:space="preserve"> en detalle</w:t>
      </w:r>
      <w:r w:rsidRPr="0021064C">
        <w:rPr>
          <w:rFonts w:ascii="Century Gothic" w:hAnsi="Century Gothic"/>
          <w:bCs/>
          <w:color w:val="000000" w:themeColor="text1"/>
          <w:sz w:val="22"/>
          <w:lang w:val="es-ES" w:eastAsia="es-ES"/>
        </w:rPr>
        <w:t xml:space="preserve"> los componentes </w:t>
      </w:r>
      <w:r w:rsidR="008076FC">
        <w:rPr>
          <w:rFonts w:ascii="Century Gothic" w:hAnsi="Century Gothic"/>
          <w:bCs/>
          <w:color w:val="000000" w:themeColor="text1"/>
          <w:sz w:val="22"/>
          <w:lang w:val="es-ES" w:eastAsia="es-ES"/>
        </w:rPr>
        <w:t xml:space="preserve">generales </w:t>
      </w:r>
      <w:r w:rsidRPr="0021064C">
        <w:rPr>
          <w:rFonts w:ascii="Century Gothic" w:hAnsi="Century Gothic"/>
          <w:bCs/>
          <w:color w:val="000000" w:themeColor="text1"/>
          <w:sz w:val="22"/>
          <w:lang w:val="es-ES" w:eastAsia="es-ES"/>
        </w:rPr>
        <w:t xml:space="preserve">descritos </w:t>
      </w:r>
      <w:r w:rsidR="00DF09D0">
        <w:rPr>
          <w:rFonts w:ascii="Century Gothic" w:hAnsi="Century Gothic"/>
          <w:bCs/>
          <w:color w:val="000000" w:themeColor="text1"/>
          <w:sz w:val="22"/>
          <w:lang w:val="es-ES" w:eastAsia="es-ES"/>
        </w:rPr>
        <w:t>en el a</w:t>
      </w:r>
      <w:r w:rsidR="008076FC">
        <w:rPr>
          <w:rFonts w:ascii="Century Gothic" w:hAnsi="Century Gothic"/>
          <w:bCs/>
          <w:color w:val="000000" w:themeColor="text1"/>
          <w:sz w:val="22"/>
          <w:lang w:val="es-ES" w:eastAsia="es-ES"/>
        </w:rPr>
        <w:t xml:space="preserve">rtículo IV.2.364 </w:t>
      </w:r>
      <w:r w:rsidR="00DF09D0">
        <w:rPr>
          <w:rFonts w:ascii="Century Gothic" w:hAnsi="Century Gothic"/>
          <w:bCs/>
          <w:color w:val="000000" w:themeColor="text1"/>
          <w:sz w:val="22"/>
          <w:lang w:val="es-ES" w:eastAsia="es-ES"/>
        </w:rPr>
        <w:t>de la presente ordenanza</w:t>
      </w:r>
      <w:r w:rsidRPr="00DF09D0">
        <w:rPr>
          <w:rFonts w:ascii="Century Gothic" w:hAnsi="Century Gothic"/>
          <w:bCs/>
          <w:color w:val="000000" w:themeColor="text1"/>
          <w:sz w:val="22"/>
          <w:lang w:val="es-ES" w:eastAsia="es-ES"/>
        </w:rPr>
        <w:t>.</w:t>
      </w:r>
      <w:r w:rsidRPr="0021064C">
        <w:rPr>
          <w:rFonts w:ascii="Century Gothic" w:hAnsi="Century Gothic"/>
          <w:bCs/>
          <w:color w:val="000000" w:themeColor="text1"/>
          <w:sz w:val="22"/>
          <w:lang w:val="es-ES" w:eastAsia="es-ES"/>
        </w:rPr>
        <w:t xml:space="preserve"> </w:t>
      </w:r>
    </w:p>
    <w:p w14:paraId="0C45A7FB" w14:textId="77777777" w:rsidR="00825C36" w:rsidRPr="0021064C" w:rsidRDefault="00825C36" w:rsidP="0021064C">
      <w:pPr>
        <w:spacing w:after="0" w:line="240" w:lineRule="auto"/>
        <w:rPr>
          <w:rFonts w:ascii="Century Gothic" w:hAnsi="Century Gothic"/>
          <w:bCs/>
          <w:color w:val="000000" w:themeColor="text1"/>
          <w:sz w:val="22"/>
          <w:lang w:val="es-ES" w:eastAsia="es-ES"/>
        </w:rPr>
      </w:pPr>
    </w:p>
    <w:p w14:paraId="5E5D046D" w14:textId="7262465A" w:rsidR="00825C36" w:rsidRPr="0021064C" w:rsidRDefault="00825C36"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Cs/>
          <w:color w:val="000000" w:themeColor="text1"/>
          <w:sz w:val="22"/>
          <w:lang w:val="es-ES" w:eastAsia="es-ES"/>
        </w:rPr>
        <w:t xml:space="preserve">El modelo incluye los siguientes subsistemas de transporte público: “Convencional Intracantonal Urbano”, “Combinado y Rural”; “Metrobús-Q” (Corredores tronco-alimentados tipo BRT); “Metro de Quito”; y, “Quito Cable”. </w:t>
      </w:r>
    </w:p>
    <w:p w14:paraId="1EBA31CD" w14:textId="77777777" w:rsidR="0041314D" w:rsidRPr="0021064C" w:rsidRDefault="0041314D" w:rsidP="0021064C">
      <w:pPr>
        <w:spacing w:after="0" w:line="240" w:lineRule="auto"/>
        <w:rPr>
          <w:rFonts w:ascii="Century Gothic" w:hAnsi="Century Gothic"/>
          <w:bCs/>
          <w:color w:val="000000" w:themeColor="text1"/>
          <w:sz w:val="22"/>
          <w:lang w:val="es-ES"/>
        </w:rPr>
      </w:pPr>
    </w:p>
    <w:p w14:paraId="0C31DC99" w14:textId="2815253D" w:rsidR="001E4353" w:rsidRDefault="008076FC" w:rsidP="0021064C">
      <w:pPr>
        <w:spacing w:after="0" w:line="240" w:lineRule="auto"/>
        <w:rPr>
          <w:rFonts w:ascii="Century Gothic" w:hAnsi="Century Gothic"/>
          <w:bCs/>
          <w:color w:val="000000" w:themeColor="text1"/>
          <w:sz w:val="22"/>
          <w:lang w:val="es-ES"/>
        </w:rPr>
      </w:pPr>
      <w:r w:rsidRPr="0021064C">
        <w:rPr>
          <w:rFonts w:ascii="Century Gothic" w:hAnsi="Century Gothic"/>
          <w:b/>
          <w:color w:val="000000" w:themeColor="text1"/>
          <w:sz w:val="22"/>
          <w:lang w:val="es-ES"/>
        </w:rPr>
        <w:t>Cuarta. -</w:t>
      </w:r>
      <w:r w:rsidR="00B67CFF" w:rsidRPr="0021064C">
        <w:rPr>
          <w:rFonts w:ascii="Century Gothic" w:hAnsi="Century Gothic"/>
          <w:bCs/>
          <w:color w:val="000000" w:themeColor="text1"/>
          <w:sz w:val="22"/>
          <w:lang w:val="es-ES"/>
        </w:rPr>
        <w:t xml:space="preserve"> </w:t>
      </w:r>
      <w:r w:rsidR="005F518B" w:rsidRPr="0021064C">
        <w:rPr>
          <w:rFonts w:ascii="Century Gothic" w:hAnsi="Century Gothic"/>
          <w:bCs/>
          <w:color w:val="000000" w:themeColor="text1"/>
          <w:sz w:val="22"/>
          <w:lang w:val="es-ES"/>
        </w:rPr>
        <w:t>A partir de la promulgación de la presente ordenanza, la Secretaría de Movilidad será la responsable de velar por el cumplimiento de l</w:t>
      </w:r>
      <w:r w:rsidR="00B67CFF" w:rsidRPr="0021064C">
        <w:rPr>
          <w:rFonts w:ascii="Century Gothic" w:hAnsi="Century Gothic"/>
          <w:bCs/>
          <w:color w:val="000000" w:themeColor="text1"/>
          <w:sz w:val="22"/>
          <w:lang w:val="es-ES"/>
        </w:rPr>
        <w:t xml:space="preserve">os </w:t>
      </w:r>
      <w:r w:rsidR="005F518B" w:rsidRPr="0021064C">
        <w:rPr>
          <w:rFonts w:ascii="Century Gothic" w:hAnsi="Century Gothic"/>
          <w:bCs/>
          <w:color w:val="000000" w:themeColor="text1"/>
          <w:sz w:val="22"/>
          <w:lang w:val="es-ES"/>
        </w:rPr>
        <w:t>mandatos, responsabilidades y plazos establecidos en la misma</w:t>
      </w:r>
      <w:r w:rsidR="00672472" w:rsidRPr="0021064C">
        <w:rPr>
          <w:rFonts w:ascii="Century Gothic" w:hAnsi="Century Gothic"/>
          <w:bCs/>
          <w:color w:val="000000" w:themeColor="text1"/>
          <w:sz w:val="22"/>
          <w:lang w:val="es-ES"/>
        </w:rPr>
        <w:t>.</w:t>
      </w:r>
    </w:p>
    <w:p w14:paraId="5FEC651E" w14:textId="77777777" w:rsidR="004D33F3" w:rsidRDefault="004D33F3" w:rsidP="0021064C">
      <w:pPr>
        <w:spacing w:after="0" w:line="240" w:lineRule="auto"/>
        <w:rPr>
          <w:rFonts w:ascii="Century Gothic" w:hAnsi="Century Gothic"/>
          <w:bCs/>
          <w:color w:val="000000" w:themeColor="text1"/>
          <w:sz w:val="22"/>
          <w:lang w:val="es-ES"/>
        </w:rPr>
      </w:pPr>
    </w:p>
    <w:p w14:paraId="0AF00924" w14:textId="0671DCA4" w:rsidR="004D33F3" w:rsidRPr="00940BDA" w:rsidRDefault="00A55F30" w:rsidP="004D33F3">
      <w:pPr>
        <w:pStyle w:val="Prrafodelista"/>
        <w:spacing w:after="0"/>
        <w:ind w:left="0"/>
        <w:contextualSpacing w:val="0"/>
        <w:rPr>
          <w:rFonts w:ascii="Century Gothic" w:hAnsi="Century Gothic"/>
          <w:color w:val="000000" w:themeColor="text1"/>
          <w:sz w:val="22"/>
          <w:lang w:val="es-ES"/>
        </w:rPr>
      </w:pPr>
      <w:r w:rsidRPr="00811DC6">
        <w:rPr>
          <w:rFonts w:ascii="Century Gothic" w:hAnsi="Century Gothic"/>
          <w:b/>
          <w:bCs/>
          <w:color w:val="000000" w:themeColor="text1"/>
          <w:sz w:val="22"/>
          <w:lang w:val="es-ES"/>
        </w:rPr>
        <w:t>Quinta. -</w:t>
      </w:r>
      <w:r w:rsidR="004D33F3" w:rsidRPr="00811DC6">
        <w:rPr>
          <w:rFonts w:ascii="Century Gothic" w:hAnsi="Century Gothic"/>
          <w:bCs/>
          <w:color w:val="000000" w:themeColor="text1"/>
          <w:sz w:val="22"/>
          <w:lang w:val="es-ES"/>
        </w:rPr>
        <w:t xml:space="preserve"> </w:t>
      </w:r>
      <w:r w:rsidR="004D33F3" w:rsidRPr="00811DC6">
        <w:rPr>
          <w:rFonts w:ascii="Century Gothic" w:hAnsi="Century Gothic"/>
          <w:color w:val="000000" w:themeColor="text1"/>
          <w:sz w:val="22"/>
          <w:lang w:val="es-ES"/>
        </w:rPr>
        <w:t>Por esta única vez, para la Fase Primera de Integración se utilizará el cálculo tarifari</w:t>
      </w:r>
      <w:r w:rsidR="0019576F" w:rsidRPr="00811DC6">
        <w:rPr>
          <w:rFonts w:ascii="Century Gothic" w:hAnsi="Century Gothic"/>
          <w:color w:val="000000" w:themeColor="text1"/>
          <w:sz w:val="22"/>
          <w:lang w:val="es-ES"/>
        </w:rPr>
        <w:t xml:space="preserve">o basado en </w:t>
      </w:r>
      <w:r>
        <w:rPr>
          <w:rFonts w:ascii="Century Gothic" w:hAnsi="Century Gothic"/>
          <w:color w:val="000000" w:themeColor="text1"/>
          <w:sz w:val="22"/>
          <w:lang w:val="es-ES"/>
        </w:rPr>
        <w:t>un</w:t>
      </w:r>
      <w:r w:rsidR="0019576F" w:rsidRPr="00811DC6">
        <w:rPr>
          <w:rFonts w:ascii="Century Gothic" w:hAnsi="Century Gothic"/>
          <w:color w:val="000000" w:themeColor="text1"/>
          <w:sz w:val="22"/>
          <w:lang w:val="es-ES"/>
        </w:rPr>
        <w:t xml:space="preserve"> modelo </w:t>
      </w:r>
      <w:r w:rsidR="004D33F3" w:rsidRPr="00811DC6">
        <w:rPr>
          <w:rFonts w:ascii="Century Gothic" w:hAnsi="Century Gothic"/>
          <w:color w:val="000000" w:themeColor="text1"/>
          <w:sz w:val="22"/>
          <w:lang w:val="es-ES"/>
        </w:rPr>
        <w:t>de integración</w:t>
      </w:r>
      <w:r>
        <w:rPr>
          <w:rFonts w:ascii="Century Gothic" w:hAnsi="Century Gothic"/>
          <w:color w:val="000000" w:themeColor="text1"/>
          <w:sz w:val="22"/>
          <w:lang w:val="es-ES"/>
        </w:rPr>
        <w:t xml:space="preserve"> específico</w:t>
      </w:r>
      <w:r w:rsidR="001F5CCD">
        <w:rPr>
          <w:rFonts w:ascii="Century Gothic" w:hAnsi="Century Gothic"/>
          <w:color w:val="000000" w:themeColor="text1"/>
          <w:sz w:val="22"/>
          <w:lang w:val="es-ES"/>
        </w:rPr>
        <w:t>,</w:t>
      </w:r>
      <w:r w:rsidR="004D33F3" w:rsidRPr="00811DC6">
        <w:rPr>
          <w:rFonts w:ascii="Century Gothic" w:hAnsi="Century Gothic"/>
          <w:color w:val="000000" w:themeColor="text1"/>
          <w:sz w:val="22"/>
          <w:lang w:val="es-ES"/>
        </w:rPr>
        <w:t xml:space="preserve"> </w:t>
      </w:r>
      <w:r>
        <w:rPr>
          <w:rFonts w:ascii="Century Gothic" w:hAnsi="Century Gothic"/>
          <w:color w:val="000000" w:themeColor="text1"/>
          <w:sz w:val="22"/>
          <w:lang w:val="es-ES"/>
        </w:rPr>
        <w:t xml:space="preserve">elaborado de manera conjunta entre la </w:t>
      </w:r>
      <w:r w:rsidR="004D33F3" w:rsidRPr="00811DC6">
        <w:rPr>
          <w:rFonts w:ascii="Century Gothic" w:hAnsi="Century Gothic"/>
          <w:color w:val="000000" w:themeColor="text1"/>
          <w:sz w:val="22"/>
          <w:lang w:val="es-ES"/>
        </w:rPr>
        <w:t>Secretaría de Movilidad</w:t>
      </w:r>
      <w:r w:rsidR="004452DC">
        <w:rPr>
          <w:rFonts w:ascii="Century Gothic" w:hAnsi="Century Gothic"/>
          <w:color w:val="000000" w:themeColor="text1"/>
          <w:sz w:val="22"/>
          <w:lang w:val="es-ES"/>
        </w:rPr>
        <w:t>,</w:t>
      </w:r>
      <w:r>
        <w:rPr>
          <w:rFonts w:ascii="Century Gothic" w:hAnsi="Century Gothic"/>
          <w:color w:val="000000" w:themeColor="text1"/>
          <w:sz w:val="22"/>
          <w:lang w:val="es-ES"/>
        </w:rPr>
        <w:t xml:space="preserve"> </w:t>
      </w:r>
      <w:r w:rsidR="004D33F3" w:rsidRPr="00811DC6">
        <w:rPr>
          <w:rFonts w:ascii="Century Gothic" w:hAnsi="Century Gothic"/>
          <w:color w:val="000000" w:themeColor="text1"/>
          <w:sz w:val="22"/>
          <w:lang w:val="es-ES"/>
        </w:rPr>
        <w:t>la Empresa Pública Metro de Quito</w:t>
      </w:r>
      <w:r w:rsidR="004452DC">
        <w:rPr>
          <w:rFonts w:ascii="Century Gothic" w:hAnsi="Century Gothic"/>
          <w:color w:val="000000" w:themeColor="text1"/>
          <w:sz w:val="22"/>
          <w:lang w:val="es-ES"/>
        </w:rPr>
        <w:t xml:space="preserve"> y la </w:t>
      </w:r>
      <w:bookmarkStart w:id="9" w:name="_Hlk25406149"/>
      <w:r w:rsidR="004452DC">
        <w:rPr>
          <w:rFonts w:ascii="Century Gothic" w:hAnsi="Century Gothic"/>
          <w:color w:val="000000" w:themeColor="text1"/>
          <w:sz w:val="22"/>
          <w:lang w:val="es-ES"/>
        </w:rPr>
        <w:t>Empresa Pública Metropolitana de Transporte de Pasajeros de Quito</w:t>
      </w:r>
      <w:bookmarkEnd w:id="9"/>
      <w:r w:rsidR="004D33F3" w:rsidRPr="00811DC6">
        <w:rPr>
          <w:rFonts w:ascii="Century Gothic" w:hAnsi="Century Gothic"/>
          <w:color w:val="000000" w:themeColor="text1"/>
          <w:sz w:val="22"/>
          <w:lang w:val="es-ES"/>
        </w:rPr>
        <w:t xml:space="preserve">, </w:t>
      </w:r>
      <w:r>
        <w:rPr>
          <w:rFonts w:ascii="Century Gothic" w:hAnsi="Century Gothic"/>
          <w:color w:val="000000" w:themeColor="text1"/>
          <w:sz w:val="22"/>
          <w:lang w:val="es-ES"/>
        </w:rPr>
        <w:t xml:space="preserve">en razón de que el modelo general que dispone la Secretarías de Movilidad no </w:t>
      </w:r>
      <w:r w:rsidRPr="00811DC6">
        <w:rPr>
          <w:rFonts w:ascii="Century Gothic" w:hAnsi="Century Gothic"/>
          <w:color w:val="000000" w:themeColor="text1"/>
          <w:sz w:val="22"/>
          <w:lang w:val="es-ES"/>
        </w:rPr>
        <w:t>incluye</w:t>
      </w:r>
      <w:r>
        <w:rPr>
          <w:rFonts w:ascii="Century Gothic" w:hAnsi="Century Gothic"/>
          <w:color w:val="000000" w:themeColor="text1"/>
          <w:sz w:val="22"/>
          <w:lang w:val="es-ES"/>
        </w:rPr>
        <w:t xml:space="preserve"> este escenario previo a la Integración </w:t>
      </w:r>
      <w:r w:rsidR="001F5CCD">
        <w:rPr>
          <w:rFonts w:ascii="Century Gothic" w:hAnsi="Century Gothic"/>
          <w:color w:val="000000" w:themeColor="text1"/>
          <w:sz w:val="22"/>
          <w:lang w:val="es-ES"/>
        </w:rPr>
        <w:t>t</w:t>
      </w:r>
      <w:r>
        <w:rPr>
          <w:rFonts w:ascii="Century Gothic" w:hAnsi="Century Gothic"/>
          <w:color w:val="000000" w:themeColor="text1"/>
          <w:sz w:val="22"/>
          <w:lang w:val="es-ES"/>
        </w:rPr>
        <w:t>otal del Sistema</w:t>
      </w:r>
      <w:r w:rsidR="00E53AB1">
        <w:rPr>
          <w:rFonts w:ascii="Century Gothic" w:hAnsi="Century Gothic"/>
          <w:color w:val="000000" w:themeColor="text1"/>
          <w:sz w:val="22"/>
          <w:lang w:val="es-ES"/>
        </w:rPr>
        <w:t xml:space="preserve"> (Anexo 5).</w:t>
      </w:r>
    </w:p>
    <w:p w14:paraId="394D7D46" w14:textId="6CCBC25D" w:rsidR="004D33F3" w:rsidRPr="0021064C" w:rsidRDefault="004D33F3" w:rsidP="0021064C">
      <w:pPr>
        <w:spacing w:after="0" w:line="240" w:lineRule="auto"/>
        <w:rPr>
          <w:rFonts w:ascii="Century Gothic" w:hAnsi="Century Gothic"/>
          <w:bCs/>
          <w:color w:val="000000" w:themeColor="text1"/>
          <w:sz w:val="22"/>
          <w:lang w:val="es-ES"/>
        </w:rPr>
      </w:pPr>
    </w:p>
    <w:p w14:paraId="05D86830" w14:textId="77777777" w:rsidR="00825C36" w:rsidRPr="0021064C" w:rsidRDefault="00825C36" w:rsidP="0021064C">
      <w:pPr>
        <w:spacing w:after="0" w:line="240" w:lineRule="auto"/>
        <w:rPr>
          <w:rFonts w:ascii="Century Gothic" w:hAnsi="Century Gothic"/>
          <w:bCs/>
          <w:color w:val="000000" w:themeColor="text1"/>
          <w:sz w:val="22"/>
          <w:lang w:val="es-ES"/>
        </w:rPr>
      </w:pPr>
    </w:p>
    <w:p w14:paraId="6A60326D" w14:textId="77777777" w:rsidR="00E4575F" w:rsidRPr="0021064C" w:rsidRDefault="00E4575F" w:rsidP="0021064C">
      <w:pPr>
        <w:spacing w:after="0" w:line="240" w:lineRule="auto"/>
        <w:rPr>
          <w:rFonts w:ascii="Century Gothic" w:hAnsi="Century Gothic"/>
          <w:b/>
          <w:color w:val="000000" w:themeColor="text1"/>
          <w:sz w:val="22"/>
          <w:lang w:val="es-ES" w:eastAsia="es-ES"/>
        </w:rPr>
      </w:pPr>
    </w:p>
    <w:p w14:paraId="077B7ADC" w14:textId="77777777" w:rsidR="00C74443" w:rsidRPr="0021064C" w:rsidRDefault="00C74443" w:rsidP="0021064C">
      <w:pPr>
        <w:spacing w:after="0" w:line="240" w:lineRule="auto"/>
        <w:jc w:val="center"/>
        <w:rPr>
          <w:rFonts w:ascii="Century Gothic" w:hAnsi="Century Gothic"/>
          <w:b/>
          <w:color w:val="000000" w:themeColor="text1"/>
          <w:sz w:val="22"/>
          <w:lang w:val="es-ES" w:eastAsia="es-ES"/>
        </w:rPr>
      </w:pPr>
      <w:r w:rsidRPr="0021064C">
        <w:rPr>
          <w:rFonts w:ascii="Century Gothic" w:hAnsi="Century Gothic"/>
          <w:b/>
          <w:color w:val="000000" w:themeColor="text1"/>
          <w:sz w:val="22"/>
          <w:lang w:val="es-ES" w:eastAsia="es-ES"/>
        </w:rPr>
        <w:t>DISPOSICIONES TRANSITORIAS</w:t>
      </w:r>
    </w:p>
    <w:p w14:paraId="0FB9353A" w14:textId="77777777" w:rsidR="00C74443" w:rsidRPr="0021064C" w:rsidRDefault="00C74443" w:rsidP="0021064C">
      <w:pPr>
        <w:spacing w:after="0" w:line="240" w:lineRule="auto"/>
        <w:rPr>
          <w:rFonts w:ascii="Century Gothic" w:hAnsi="Century Gothic"/>
          <w:color w:val="000000" w:themeColor="text1"/>
          <w:sz w:val="22"/>
          <w:lang w:val="es-ES" w:eastAsia="es-ES"/>
        </w:rPr>
      </w:pPr>
    </w:p>
    <w:p w14:paraId="4F3B99B5" w14:textId="0E4279AA" w:rsidR="0011005E" w:rsidRPr="0021064C" w:rsidRDefault="003C75D0"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Primera. -</w:t>
      </w:r>
      <w:r w:rsidR="00C74443" w:rsidRPr="0021064C">
        <w:rPr>
          <w:rFonts w:ascii="Century Gothic" w:hAnsi="Century Gothic"/>
          <w:b/>
          <w:color w:val="000000" w:themeColor="text1"/>
          <w:sz w:val="22"/>
          <w:lang w:val="es-ES" w:eastAsia="es-ES"/>
        </w:rPr>
        <w:t xml:space="preserve"> </w:t>
      </w:r>
      <w:r w:rsidR="00C74443" w:rsidRPr="0021064C">
        <w:rPr>
          <w:rFonts w:ascii="Century Gothic" w:hAnsi="Century Gothic"/>
          <w:color w:val="000000" w:themeColor="text1"/>
          <w:sz w:val="22"/>
          <w:lang w:val="es-ES" w:eastAsia="es-ES"/>
        </w:rPr>
        <w:t xml:space="preserve">La Secretaría de Movilidad en el término de </w:t>
      </w:r>
      <w:r w:rsidR="00B67CFF" w:rsidRPr="0021064C">
        <w:rPr>
          <w:rFonts w:ascii="Century Gothic" w:hAnsi="Century Gothic"/>
          <w:color w:val="000000" w:themeColor="text1"/>
          <w:sz w:val="22"/>
          <w:lang w:val="es-ES" w:eastAsia="es-ES"/>
        </w:rPr>
        <w:t>ciento veinte</w:t>
      </w:r>
      <w:r w:rsidR="00C74443" w:rsidRPr="0021064C">
        <w:rPr>
          <w:rFonts w:ascii="Century Gothic" w:hAnsi="Century Gothic"/>
          <w:color w:val="000000" w:themeColor="text1"/>
          <w:sz w:val="22"/>
          <w:lang w:val="es-ES" w:eastAsia="es-ES"/>
        </w:rPr>
        <w:t xml:space="preserve"> días</w:t>
      </w:r>
      <w:r w:rsidR="005C2066" w:rsidRPr="0021064C">
        <w:rPr>
          <w:rFonts w:ascii="Century Gothic" w:hAnsi="Century Gothic"/>
          <w:color w:val="000000" w:themeColor="text1"/>
          <w:sz w:val="22"/>
          <w:lang w:val="es-ES" w:eastAsia="es-ES"/>
        </w:rPr>
        <w:t xml:space="preserve"> contados a partir de la sanción de la presente Ordenanza</w:t>
      </w:r>
      <w:r w:rsidR="00C74443" w:rsidRPr="0021064C">
        <w:rPr>
          <w:rFonts w:ascii="Century Gothic" w:hAnsi="Century Gothic"/>
          <w:color w:val="000000" w:themeColor="text1"/>
          <w:sz w:val="22"/>
          <w:lang w:val="es-ES" w:eastAsia="es-ES"/>
        </w:rPr>
        <w:t xml:space="preserve">, </w:t>
      </w:r>
      <w:r w:rsidR="0011005E" w:rsidRPr="0021064C">
        <w:rPr>
          <w:rFonts w:ascii="Century Gothic" w:hAnsi="Century Gothic"/>
          <w:bCs/>
          <w:color w:val="000000" w:themeColor="text1"/>
          <w:sz w:val="22"/>
          <w:lang w:val="es-ES" w:eastAsia="es-ES"/>
        </w:rPr>
        <w:t xml:space="preserve">elaborará el </w:t>
      </w:r>
      <w:r w:rsidR="00B67CFF" w:rsidRPr="0021064C">
        <w:rPr>
          <w:rFonts w:ascii="Century Gothic" w:hAnsi="Century Gothic"/>
          <w:bCs/>
          <w:color w:val="000000" w:themeColor="text1"/>
          <w:sz w:val="22"/>
          <w:lang w:val="es-ES" w:eastAsia="es-ES"/>
        </w:rPr>
        <w:t>m</w:t>
      </w:r>
      <w:r w:rsidR="0011005E" w:rsidRPr="0021064C">
        <w:rPr>
          <w:rFonts w:ascii="Century Gothic" w:hAnsi="Century Gothic"/>
          <w:bCs/>
          <w:color w:val="000000" w:themeColor="text1"/>
          <w:sz w:val="22"/>
          <w:lang w:val="es-ES" w:eastAsia="es-ES"/>
        </w:rPr>
        <w:t xml:space="preserve">odelo o </w:t>
      </w:r>
      <w:r w:rsidR="00B67CFF" w:rsidRPr="0021064C">
        <w:rPr>
          <w:rFonts w:ascii="Century Gothic" w:hAnsi="Century Gothic"/>
          <w:bCs/>
          <w:color w:val="000000" w:themeColor="text1"/>
          <w:sz w:val="22"/>
          <w:lang w:val="es-ES" w:eastAsia="es-ES"/>
        </w:rPr>
        <w:t>m</w:t>
      </w:r>
      <w:r w:rsidR="0011005E" w:rsidRPr="0021064C">
        <w:rPr>
          <w:rFonts w:ascii="Century Gothic" w:hAnsi="Century Gothic"/>
          <w:bCs/>
          <w:color w:val="000000" w:themeColor="text1"/>
          <w:sz w:val="22"/>
          <w:lang w:val="es-ES" w:eastAsia="es-ES"/>
        </w:rPr>
        <w:t xml:space="preserve">odelos de Gestión </w:t>
      </w:r>
      <w:r w:rsidR="00744865" w:rsidRPr="0021064C">
        <w:rPr>
          <w:rFonts w:ascii="Century Gothic" w:hAnsi="Century Gothic"/>
          <w:bCs/>
          <w:color w:val="000000" w:themeColor="text1"/>
          <w:sz w:val="22"/>
          <w:lang w:val="es-ES" w:eastAsia="es-ES"/>
        </w:rPr>
        <w:t>del S</w:t>
      </w:r>
      <w:r w:rsidR="008076FC">
        <w:rPr>
          <w:rFonts w:ascii="Century Gothic" w:hAnsi="Century Gothic"/>
          <w:bCs/>
          <w:color w:val="000000" w:themeColor="text1"/>
          <w:sz w:val="22"/>
          <w:lang w:val="es-ES" w:eastAsia="es-ES"/>
        </w:rPr>
        <w:t xml:space="preserve">ITP-DMQ, el mismo que incluye </w:t>
      </w:r>
      <w:r w:rsidR="003C2360">
        <w:rPr>
          <w:rFonts w:ascii="Century Gothic" w:hAnsi="Century Gothic"/>
          <w:bCs/>
          <w:color w:val="000000" w:themeColor="text1"/>
          <w:sz w:val="22"/>
          <w:lang w:val="es-ES" w:eastAsia="es-ES"/>
        </w:rPr>
        <w:t xml:space="preserve">los mecanismos de cálculo para la </w:t>
      </w:r>
      <w:r w:rsidR="008076FC">
        <w:rPr>
          <w:rFonts w:ascii="Century Gothic" w:hAnsi="Century Gothic"/>
          <w:bCs/>
          <w:color w:val="000000" w:themeColor="text1"/>
          <w:sz w:val="22"/>
          <w:lang w:val="es-ES" w:eastAsia="es-ES"/>
        </w:rPr>
        <w:t>distribución de ingresos</w:t>
      </w:r>
      <w:r w:rsidR="003C2360">
        <w:rPr>
          <w:rFonts w:ascii="Century Gothic" w:hAnsi="Century Gothic"/>
          <w:bCs/>
          <w:color w:val="000000" w:themeColor="text1"/>
          <w:sz w:val="22"/>
          <w:lang w:val="es-ES" w:eastAsia="es-ES"/>
        </w:rPr>
        <w:t>,</w:t>
      </w:r>
      <w:r w:rsidR="008076FC">
        <w:rPr>
          <w:rFonts w:ascii="Century Gothic" w:hAnsi="Century Gothic"/>
          <w:bCs/>
          <w:color w:val="000000" w:themeColor="text1"/>
          <w:sz w:val="22"/>
          <w:lang w:val="es-ES" w:eastAsia="es-ES"/>
        </w:rPr>
        <w:t xml:space="preserve"> p</w:t>
      </w:r>
      <w:r w:rsidR="0011005E" w:rsidRPr="0021064C">
        <w:rPr>
          <w:rFonts w:ascii="Century Gothic" w:hAnsi="Century Gothic"/>
          <w:bCs/>
          <w:color w:val="000000" w:themeColor="text1"/>
          <w:sz w:val="22"/>
          <w:lang w:val="es-ES" w:eastAsia="es-ES"/>
        </w:rPr>
        <w:t xml:space="preserve">ara </w:t>
      </w:r>
      <w:r w:rsidR="00B67CFF" w:rsidRPr="0021064C">
        <w:rPr>
          <w:rFonts w:ascii="Century Gothic" w:hAnsi="Century Gothic"/>
          <w:bCs/>
          <w:color w:val="000000" w:themeColor="text1"/>
          <w:sz w:val="22"/>
          <w:lang w:val="es-ES" w:eastAsia="es-ES"/>
        </w:rPr>
        <w:t>su</w:t>
      </w:r>
      <w:r w:rsidR="0011005E" w:rsidRPr="0021064C">
        <w:rPr>
          <w:rFonts w:ascii="Century Gothic" w:hAnsi="Century Gothic"/>
          <w:bCs/>
          <w:color w:val="000000" w:themeColor="text1"/>
          <w:sz w:val="22"/>
          <w:lang w:val="es-ES" w:eastAsia="es-ES"/>
        </w:rPr>
        <w:t xml:space="preserve"> aplicación en cada Subsistema de Transporte</w:t>
      </w:r>
      <w:r w:rsidR="008076FC">
        <w:rPr>
          <w:rFonts w:ascii="Century Gothic" w:hAnsi="Century Gothic"/>
          <w:bCs/>
          <w:color w:val="000000" w:themeColor="text1"/>
          <w:sz w:val="22"/>
          <w:lang w:val="es-ES" w:eastAsia="es-ES"/>
        </w:rPr>
        <w:t>,</w:t>
      </w:r>
      <w:r w:rsidR="0011005E" w:rsidRPr="0021064C">
        <w:rPr>
          <w:rFonts w:ascii="Century Gothic" w:hAnsi="Century Gothic"/>
          <w:bCs/>
          <w:color w:val="000000" w:themeColor="text1"/>
          <w:sz w:val="22"/>
          <w:lang w:val="es-ES" w:eastAsia="es-ES"/>
        </w:rPr>
        <w:t xml:space="preserve"> con proyección a la incorporación del Subsistema “Metro</w:t>
      </w:r>
      <w:r w:rsidR="00F07A27" w:rsidRPr="0021064C">
        <w:rPr>
          <w:rFonts w:ascii="Century Gothic" w:hAnsi="Century Gothic"/>
          <w:bCs/>
          <w:color w:val="000000" w:themeColor="text1"/>
          <w:sz w:val="22"/>
          <w:lang w:val="es-ES" w:eastAsia="es-ES"/>
        </w:rPr>
        <w:t xml:space="preserve"> de</w:t>
      </w:r>
      <w:r w:rsidR="0011005E" w:rsidRPr="0021064C">
        <w:rPr>
          <w:rFonts w:ascii="Century Gothic" w:hAnsi="Century Gothic"/>
          <w:bCs/>
          <w:color w:val="000000" w:themeColor="text1"/>
          <w:sz w:val="22"/>
          <w:lang w:val="es-ES" w:eastAsia="es-ES"/>
        </w:rPr>
        <w:t xml:space="preserve"> Quito”</w:t>
      </w:r>
      <w:r w:rsidR="001B4903" w:rsidRPr="0021064C">
        <w:rPr>
          <w:rFonts w:ascii="Century Gothic" w:hAnsi="Century Gothic"/>
          <w:bCs/>
          <w:color w:val="000000" w:themeColor="text1"/>
          <w:sz w:val="22"/>
          <w:lang w:val="es-ES" w:eastAsia="es-ES"/>
        </w:rPr>
        <w:t>.</w:t>
      </w:r>
    </w:p>
    <w:p w14:paraId="685FADA8" w14:textId="77777777" w:rsidR="001B4903" w:rsidRPr="0021064C" w:rsidRDefault="001B4903" w:rsidP="0021064C">
      <w:pPr>
        <w:spacing w:after="0" w:line="240" w:lineRule="auto"/>
        <w:rPr>
          <w:rFonts w:ascii="Century Gothic" w:hAnsi="Century Gothic"/>
          <w:b/>
          <w:color w:val="000000" w:themeColor="text1"/>
          <w:sz w:val="22"/>
          <w:lang w:val="es-ES" w:eastAsia="es-ES"/>
        </w:rPr>
      </w:pPr>
    </w:p>
    <w:p w14:paraId="3C9BA1A7" w14:textId="40924143" w:rsidR="006840B5" w:rsidRPr="0021064C" w:rsidRDefault="003C2360"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Segunda. -</w:t>
      </w:r>
      <w:r w:rsidR="006840B5" w:rsidRPr="0021064C">
        <w:rPr>
          <w:rFonts w:ascii="Century Gothic" w:hAnsi="Century Gothic"/>
          <w:bCs/>
          <w:color w:val="000000" w:themeColor="text1"/>
          <w:sz w:val="22"/>
          <w:lang w:val="es-ES" w:eastAsia="es-ES"/>
        </w:rPr>
        <w:t xml:space="preserve"> </w:t>
      </w:r>
      <w:r w:rsidR="00B87E6D" w:rsidRPr="0021064C">
        <w:rPr>
          <w:rFonts w:ascii="Century Gothic" w:hAnsi="Century Gothic"/>
          <w:bCs/>
          <w:color w:val="000000" w:themeColor="text1"/>
          <w:sz w:val="22"/>
          <w:lang w:val="es-ES" w:eastAsia="es-ES"/>
        </w:rPr>
        <w:t>Para la activación de la</w:t>
      </w:r>
      <w:r w:rsidR="00672472" w:rsidRPr="0021064C">
        <w:rPr>
          <w:rFonts w:ascii="Century Gothic" w:hAnsi="Century Gothic"/>
          <w:bCs/>
          <w:color w:val="000000" w:themeColor="text1"/>
          <w:sz w:val="22"/>
          <w:lang w:val="es-ES" w:eastAsia="es-ES"/>
        </w:rPr>
        <w:t>s</w:t>
      </w:r>
      <w:r w:rsidR="00B87E6D" w:rsidRPr="0021064C">
        <w:rPr>
          <w:rFonts w:ascii="Century Gothic" w:hAnsi="Century Gothic"/>
          <w:bCs/>
          <w:color w:val="000000" w:themeColor="text1"/>
          <w:sz w:val="22"/>
          <w:lang w:val="es-ES" w:eastAsia="es-ES"/>
        </w:rPr>
        <w:t xml:space="preserve"> tarifa</w:t>
      </w:r>
      <w:r w:rsidR="00672472" w:rsidRPr="0021064C">
        <w:rPr>
          <w:rFonts w:ascii="Century Gothic" w:hAnsi="Century Gothic"/>
          <w:bCs/>
          <w:color w:val="000000" w:themeColor="text1"/>
          <w:sz w:val="22"/>
          <w:lang w:val="es-ES" w:eastAsia="es-ES"/>
        </w:rPr>
        <w:t>s</w:t>
      </w:r>
      <w:r w:rsidR="00B87E6D" w:rsidRPr="0021064C">
        <w:rPr>
          <w:rFonts w:ascii="Century Gothic" w:hAnsi="Century Gothic"/>
          <w:bCs/>
          <w:color w:val="000000" w:themeColor="text1"/>
          <w:sz w:val="22"/>
          <w:lang w:val="es-ES" w:eastAsia="es-ES"/>
        </w:rPr>
        <w:t xml:space="preserve"> prevista</w:t>
      </w:r>
      <w:r>
        <w:rPr>
          <w:rFonts w:ascii="Century Gothic" w:hAnsi="Century Gothic"/>
          <w:bCs/>
          <w:color w:val="000000" w:themeColor="text1"/>
          <w:sz w:val="22"/>
          <w:lang w:val="es-ES" w:eastAsia="es-ES"/>
        </w:rPr>
        <w:t>s</w:t>
      </w:r>
      <w:r w:rsidR="00B87E6D" w:rsidRPr="0021064C">
        <w:rPr>
          <w:rFonts w:ascii="Century Gothic" w:hAnsi="Century Gothic"/>
          <w:bCs/>
          <w:color w:val="000000" w:themeColor="text1"/>
          <w:sz w:val="22"/>
          <w:lang w:val="es-ES" w:eastAsia="es-ES"/>
        </w:rPr>
        <w:t xml:space="preserve"> </w:t>
      </w:r>
      <w:r w:rsidR="001B4903" w:rsidRPr="0021064C">
        <w:rPr>
          <w:rFonts w:ascii="Century Gothic" w:hAnsi="Century Gothic"/>
          <w:bCs/>
          <w:color w:val="000000" w:themeColor="text1"/>
          <w:sz w:val="22"/>
          <w:lang w:val="es-ES" w:eastAsia="es-ES"/>
        </w:rPr>
        <w:t xml:space="preserve">en la </w:t>
      </w:r>
      <w:r w:rsidR="00B87E6D" w:rsidRPr="0021064C">
        <w:rPr>
          <w:rFonts w:ascii="Century Gothic" w:hAnsi="Century Gothic"/>
          <w:bCs/>
          <w:color w:val="000000" w:themeColor="text1"/>
          <w:sz w:val="22"/>
          <w:lang w:val="es-ES" w:eastAsia="es-ES"/>
        </w:rPr>
        <w:t>presente Ordenanza</w:t>
      </w:r>
      <w:r w:rsidR="001B4903" w:rsidRPr="0021064C">
        <w:rPr>
          <w:rFonts w:ascii="Century Gothic" w:hAnsi="Century Gothic"/>
          <w:bCs/>
          <w:color w:val="000000" w:themeColor="text1"/>
          <w:sz w:val="22"/>
          <w:lang w:val="es-ES" w:eastAsia="es-ES"/>
        </w:rPr>
        <w:t xml:space="preserve"> y en </w:t>
      </w:r>
      <w:r w:rsidR="00672472" w:rsidRPr="0021064C">
        <w:rPr>
          <w:rFonts w:ascii="Century Gothic" w:hAnsi="Century Gothic"/>
          <w:bCs/>
          <w:color w:val="000000" w:themeColor="text1"/>
          <w:sz w:val="22"/>
          <w:lang w:val="es-ES" w:eastAsia="es-ES"/>
        </w:rPr>
        <w:t>sus</w:t>
      </w:r>
      <w:r w:rsidR="001B4903" w:rsidRPr="0021064C">
        <w:rPr>
          <w:rFonts w:ascii="Century Gothic" w:hAnsi="Century Gothic"/>
          <w:bCs/>
          <w:color w:val="000000" w:themeColor="text1"/>
          <w:sz w:val="22"/>
          <w:lang w:val="es-ES" w:eastAsia="es-ES"/>
        </w:rPr>
        <w:t xml:space="preserve"> anexos, se suscribirá</w:t>
      </w:r>
      <w:r w:rsidR="00672472" w:rsidRPr="0021064C">
        <w:rPr>
          <w:rFonts w:ascii="Century Gothic" w:hAnsi="Century Gothic"/>
          <w:bCs/>
          <w:color w:val="000000" w:themeColor="text1"/>
          <w:sz w:val="22"/>
          <w:lang w:val="es-ES" w:eastAsia="es-ES"/>
        </w:rPr>
        <w:t>n</w:t>
      </w:r>
      <w:r w:rsidR="001B4903" w:rsidRPr="0021064C">
        <w:rPr>
          <w:rFonts w:ascii="Century Gothic" w:hAnsi="Century Gothic"/>
          <w:bCs/>
          <w:color w:val="000000" w:themeColor="text1"/>
          <w:sz w:val="22"/>
          <w:lang w:val="es-ES" w:eastAsia="es-ES"/>
        </w:rPr>
        <w:t xml:space="preserve"> </w:t>
      </w:r>
      <w:r w:rsidR="006840B5" w:rsidRPr="0021064C">
        <w:rPr>
          <w:rFonts w:ascii="Century Gothic" w:hAnsi="Century Gothic"/>
          <w:bCs/>
          <w:color w:val="000000" w:themeColor="text1"/>
          <w:sz w:val="22"/>
          <w:lang w:val="es-ES" w:eastAsia="es-ES"/>
        </w:rPr>
        <w:t>los respectivos contratos de operación</w:t>
      </w:r>
      <w:r w:rsidR="00B87E6D" w:rsidRPr="0021064C">
        <w:rPr>
          <w:rFonts w:ascii="Century Gothic" w:hAnsi="Century Gothic"/>
          <w:bCs/>
          <w:color w:val="000000" w:themeColor="text1"/>
          <w:sz w:val="22"/>
          <w:lang w:val="es-ES" w:eastAsia="es-ES"/>
        </w:rPr>
        <w:t xml:space="preserve"> de acuerdo a lo dispuesto</w:t>
      </w:r>
      <w:r w:rsidR="006840B5" w:rsidRPr="0021064C">
        <w:rPr>
          <w:rFonts w:ascii="Century Gothic" w:hAnsi="Century Gothic"/>
          <w:bCs/>
          <w:color w:val="000000" w:themeColor="text1"/>
          <w:sz w:val="22"/>
          <w:lang w:val="es-ES" w:eastAsia="es-ES"/>
        </w:rPr>
        <w:t xml:space="preserve"> en la art</w:t>
      </w:r>
      <w:r w:rsidR="001053F9" w:rsidRPr="0021064C">
        <w:rPr>
          <w:rFonts w:ascii="Century Gothic" w:hAnsi="Century Gothic"/>
          <w:bCs/>
          <w:color w:val="000000" w:themeColor="text1"/>
          <w:sz w:val="22"/>
          <w:lang w:val="es-ES" w:eastAsia="es-ES"/>
        </w:rPr>
        <w:t xml:space="preserve"> 66 del Reglamento a la LOTTTSV</w:t>
      </w:r>
      <w:r w:rsidR="006840B5" w:rsidRPr="0021064C">
        <w:rPr>
          <w:rFonts w:ascii="Century Gothic" w:hAnsi="Century Gothic"/>
          <w:bCs/>
          <w:color w:val="000000" w:themeColor="text1"/>
          <w:sz w:val="22"/>
          <w:lang w:val="es-ES" w:eastAsia="es-ES"/>
        </w:rPr>
        <w:t xml:space="preserve">; para lo cual la </w:t>
      </w:r>
      <w:r w:rsidR="001053F9" w:rsidRPr="0021064C">
        <w:rPr>
          <w:rFonts w:ascii="Century Gothic" w:hAnsi="Century Gothic"/>
          <w:bCs/>
          <w:color w:val="000000" w:themeColor="text1"/>
          <w:sz w:val="22"/>
          <w:lang w:val="es-ES" w:eastAsia="es-ES"/>
        </w:rPr>
        <w:t>S</w:t>
      </w:r>
      <w:r w:rsidR="006840B5" w:rsidRPr="0021064C">
        <w:rPr>
          <w:rFonts w:ascii="Century Gothic" w:hAnsi="Century Gothic"/>
          <w:bCs/>
          <w:color w:val="000000" w:themeColor="text1"/>
          <w:sz w:val="22"/>
          <w:lang w:val="es-ES" w:eastAsia="es-ES"/>
        </w:rPr>
        <w:t>ecretar</w:t>
      </w:r>
      <w:r w:rsidR="001053F9" w:rsidRPr="0021064C">
        <w:rPr>
          <w:rFonts w:ascii="Century Gothic" w:hAnsi="Century Gothic"/>
          <w:bCs/>
          <w:color w:val="000000" w:themeColor="text1"/>
          <w:sz w:val="22"/>
          <w:lang w:val="es-ES" w:eastAsia="es-ES"/>
        </w:rPr>
        <w:t>í</w:t>
      </w:r>
      <w:r w:rsidR="006840B5" w:rsidRPr="0021064C">
        <w:rPr>
          <w:rFonts w:ascii="Century Gothic" w:hAnsi="Century Gothic"/>
          <w:bCs/>
          <w:color w:val="000000" w:themeColor="text1"/>
          <w:sz w:val="22"/>
          <w:lang w:val="es-ES" w:eastAsia="es-ES"/>
        </w:rPr>
        <w:t xml:space="preserve">a de </w:t>
      </w:r>
      <w:r w:rsidR="001053F9" w:rsidRPr="0021064C">
        <w:rPr>
          <w:rFonts w:ascii="Century Gothic" w:hAnsi="Century Gothic"/>
          <w:bCs/>
          <w:color w:val="000000" w:themeColor="text1"/>
          <w:sz w:val="22"/>
          <w:lang w:val="es-ES" w:eastAsia="es-ES"/>
        </w:rPr>
        <w:t>M</w:t>
      </w:r>
      <w:r w:rsidR="006840B5" w:rsidRPr="0021064C">
        <w:rPr>
          <w:rFonts w:ascii="Century Gothic" w:hAnsi="Century Gothic"/>
          <w:bCs/>
          <w:color w:val="000000" w:themeColor="text1"/>
          <w:sz w:val="22"/>
          <w:lang w:val="es-ES" w:eastAsia="es-ES"/>
        </w:rPr>
        <w:t>ovilidad en un plazo máximo de 90 días</w:t>
      </w:r>
      <w:r>
        <w:rPr>
          <w:rFonts w:ascii="Century Gothic" w:hAnsi="Century Gothic"/>
          <w:bCs/>
          <w:color w:val="000000" w:themeColor="text1"/>
          <w:sz w:val="22"/>
          <w:lang w:val="es-ES" w:eastAsia="es-ES"/>
        </w:rPr>
        <w:t xml:space="preserve"> contados a partir de su aprobación,</w:t>
      </w:r>
      <w:r w:rsidR="006840B5" w:rsidRPr="0021064C">
        <w:rPr>
          <w:rFonts w:ascii="Century Gothic" w:hAnsi="Century Gothic"/>
          <w:bCs/>
          <w:color w:val="000000" w:themeColor="text1"/>
          <w:sz w:val="22"/>
          <w:lang w:val="es-ES" w:eastAsia="es-ES"/>
        </w:rPr>
        <w:t xml:space="preserve"> </w:t>
      </w:r>
      <w:r w:rsidR="001053F9" w:rsidRPr="0021064C">
        <w:rPr>
          <w:rFonts w:ascii="Century Gothic" w:hAnsi="Century Gothic"/>
          <w:bCs/>
          <w:color w:val="000000" w:themeColor="text1"/>
          <w:sz w:val="22"/>
          <w:lang w:val="es-ES" w:eastAsia="es-ES"/>
        </w:rPr>
        <w:t xml:space="preserve">culminará con </w:t>
      </w:r>
      <w:r w:rsidR="00F61DFE" w:rsidRPr="0021064C">
        <w:rPr>
          <w:rFonts w:ascii="Century Gothic" w:hAnsi="Century Gothic"/>
          <w:bCs/>
          <w:color w:val="000000" w:themeColor="text1"/>
          <w:sz w:val="22"/>
          <w:lang w:val="es-ES" w:eastAsia="es-ES"/>
        </w:rPr>
        <w:t xml:space="preserve">el </w:t>
      </w:r>
      <w:r w:rsidR="001053F9" w:rsidRPr="0021064C">
        <w:rPr>
          <w:rFonts w:ascii="Century Gothic" w:hAnsi="Century Gothic"/>
          <w:bCs/>
          <w:color w:val="000000" w:themeColor="text1"/>
          <w:sz w:val="22"/>
          <w:lang w:val="es-ES" w:eastAsia="es-ES"/>
        </w:rPr>
        <w:t>proceso</w:t>
      </w:r>
      <w:r w:rsidR="006840B5" w:rsidRPr="0021064C">
        <w:rPr>
          <w:rFonts w:ascii="Century Gothic" w:hAnsi="Century Gothic"/>
          <w:bCs/>
          <w:color w:val="000000" w:themeColor="text1"/>
          <w:sz w:val="22"/>
          <w:lang w:val="es-ES" w:eastAsia="es-ES"/>
        </w:rPr>
        <w:t xml:space="preserve"> </w:t>
      </w:r>
      <w:r w:rsidR="00F61DFE" w:rsidRPr="0021064C">
        <w:rPr>
          <w:rFonts w:ascii="Century Gothic" w:hAnsi="Century Gothic"/>
          <w:bCs/>
          <w:color w:val="000000" w:themeColor="text1"/>
          <w:sz w:val="22"/>
          <w:lang w:val="es-ES" w:eastAsia="es-ES"/>
        </w:rPr>
        <w:t xml:space="preserve">de contratación </w:t>
      </w:r>
      <w:r w:rsidR="006840B5" w:rsidRPr="0021064C">
        <w:rPr>
          <w:rFonts w:ascii="Century Gothic" w:hAnsi="Century Gothic"/>
          <w:bCs/>
          <w:color w:val="000000" w:themeColor="text1"/>
          <w:sz w:val="22"/>
          <w:lang w:val="es-ES" w:eastAsia="es-ES"/>
        </w:rPr>
        <w:t xml:space="preserve">con las operadoras de los subsistemas que conforman el Sistema de Transporte </w:t>
      </w:r>
      <w:r w:rsidR="00672472" w:rsidRPr="0021064C">
        <w:rPr>
          <w:rFonts w:ascii="Century Gothic" w:hAnsi="Century Gothic"/>
          <w:bCs/>
          <w:color w:val="000000" w:themeColor="text1"/>
          <w:sz w:val="22"/>
          <w:lang w:val="es-ES" w:eastAsia="es-ES"/>
        </w:rPr>
        <w:t xml:space="preserve">Público </w:t>
      </w:r>
      <w:r w:rsidR="006840B5" w:rsidRPr="0021064C">
        <w:rPr>
          <w:rFonts w:ascii="Century Gothic" w:hAnsi="Century Gothic"/>
          <w:bCs/>
          <w:color w:val="000000" w:themeColor="text1"/>
          <w:sz w:val="22"/>
          <w:lang w:val="es-ES" w:eastAsia="es-ES"/>
        </w:rPr>
        <w:t>de Pasajeros de Quito</w:t>
      </w:r>
      <w:r w:rsidR="00F61DFE" w:rsidRPr="0021064C">
        <w:rPr>
          <w:rFonts w:ascii="Century Gothic" w:hAnsi="Century Gothic"/>
          <w:bCs/>
          <w:color w:val="000000" w:themeColor="text1"/>
          <w:sz w:val="22"/>
          <w:lang w:val="es-ES" w:eastAsia="es-ES"/>
        </w:rPr>
        <w:t>.</w:t>
      </w:r>
    </w:p>
    <w:p w14:paraId="39955E68" w14:textId="77777777" w:rsidR="006840B5" w:rsidRPr="0021064C" w:rsidRDefault="006840B5" w:rsidP="0021064C">
      <w:pPr>
        <w:spacing w:after="0" w:line="240" w:lineRule="auto"/>
        <w:rPr>
          <w:rFonts w:ascii="Century Gothic" w:hAnsi="Century Gothic"/>
          <w:bCs/>
          <w:color w:val="000000" w:themeColor="text1"/>
          <w:sz w:val="22"/>
          <w:lang w:val="es-ES" w:eastAsia="es-ES"/>
        </w:rPr>
      </w:pPr>
    </w:p>
    <w:p w14:paraId="2CAF0C43" w14:textId="3DC883F3" w:rsidR="006840B5" w:rsidRPr="0021064C" w:rsidRDefault="003C2360" w:rsidP="0021064C">
      <w:pPr>
        <w:spacing w:after="0" w:line="240" w:lineRule="auto"/>
        <w:rPr>
          <w:rFonts w:ascii="Century Gothic" w:hAnsi="Century Gothic"/>
          <w:bCs/>
          <w:color w:val="000000" w:themeColor="text1"/>
          <w:sz w:val="22"/>
          <w:lang w:val="es-ES" w:eastAsia="es-ES"/>
        </w:rPr>
      </w:pPr>
      <w:r w:rsidRPr="0021064C">
        <w:rPr>
          <w:rFonts w:ascii="Century Gothic" w:hAnsi="Century Gothic"/>
          <w:b/>
          <w:color w:val="000000" w:themeColor="text1"/>
          <w:sz w:val="22"/>
          <w:lang w:val="es-ES" w:eastAsia="es-ES"/>
        </w:rPr>
        <w:t>Tercera. -</w:t>
      </w:r>
      <w:r w:rsidR="00D706BA" w:rsidRPr="0021064C">
        <w:rPr>
          <w:rFonts w:ascii="Century Gothic" w:hAnsi="Century Gothic"/>
          <w:bCs/>
          <w:color w:val="000000" w:themeColor="text1"/>
          <w:sz w:val="22"/>
          <w:lang w:val="es-ES" w:eastAsia="es-ES"/>
        </w:rPr>
        <w:t xml:space="preserve"> </w:t>
      </w:r>
      <w:r w:rsidR="006840B5" w:rsidRPr="0021064C">
        <w:rPr>
          <w:rFonts w:ascii="Century Gothic" w:hAnsi="Century Gothic"/>
          <w:bCs/>
          <w:color w:val="000000" w:themeColor="text1"/>
          <w:sz w:val="22"/>
          <w:lang w:val="es-ES" w:eastAsia="es-ES"/>
        </w:rPr>
        <w:t xml:space="preserve">La Secretaría de </w:t>
      </w:r>
      <w:r w:rsidR="003E34FC" w:rsidRPr="0021064C">
        <w:rPr>
          <w:rFonts w:ascii="Century Gothic" w:hAnsi="Century Gothic"/>
          <w:bCs/>
          <w:color w:val="000000" w:themeColor="text1"/>
          <w:sz w:val="22"/>
          <w:lang w:val="es-ES" w:eastAsia="es-ES"/>
        </w:rPr>
        <w:t>M</w:t>
      </w:r>
      <w:r w:rsidR="006840B5" w:rsidRPr="0021064C">
        <w:rPr>
          <w:rFonts w:ascii="Century Gothic" w:hAnsi="Century Gothic"/>
          <w:bCs/>
          <w:color w:val="000000" w:themeColor="text1"/>
          <w:sz w:val="22"/>
          <w:lang w:val="es-ES" w:eastAsia="es-ES"/>
        </w:rPr>
        <w:t>ovilidad</w:t>
      </w:r>
      <w:r w:rsidR="002457D3" w:rsidRPr="0021064C">
        <w:rPr>
          <w:rFonts w:ascii="Century Gothic" w:hAnsi="Century Gothic"/>
          <w:bCs/>
          <w:color w:val="000000" w:themeColor="text1"/>
          <w:sz w:val="22"/>
          <w:lang w:val="es-ES" w:eastAsia="es-ES"/>
        </w:rPr>
        <w:t>,</w:t>
      </w:r>
      <w:r w:rsidR="006840B5" w:rsidRPr="0021064C">
        <w:rPr>
          <w:rFonts w:ascii="Century Gothic" w:hAnsi="Century Gothic"/>
          <w:bCs/>
          <w:color w:val="000000" w:themeColor="text1"/>
          <w:sz w:val="22"/>
          <w:lang w:val="es-ES" w:eastAsia="es-ES"/>
        </w:rPr>
        <w:t xml:space="preserve"> en </w:t>
      </w:r>
      <w:r w:rsidR="003E34FC" w:rsidRPr="0021064C">
        <w:rPr>
          <w:rFonts w:ascii="Century Gothic" w:hAnsi="Century Gothic"/>
          <w:bCs/>
          <w:color w:val="000000" w:themeColor="text1"/>
          <w:sz w:val="22"/>
          <w:lang w:val="es-ES" w:eastAsia="es-ES"/>
        </w:rPr>
        <w:t>el término de setenta</w:t>
      </w:r>
      <w:r w:rsidR="006840B5" w:rsidRPr="0021064C">
        <w:rPr>
          <w:rFonts w:ascii="Century Gothic" w:hAnsi="Century Gothic"/>
          <w:bCs/>
          <w:color w:val="000000" w:themeColor="text1"/>
          <w:sz w:val="22"/>
          <w:lang w:val="es-ES" w:eastAsia="es-ES"/>
        </w:rPr>
        <w:t xml:space="preserve"> </w:t>
      </w:r>
      <w:r w:rsidR="003E34FC" w:rsidRPr="0021064C">
        <w:rPr>
          <w:rFonts w:ascii="Century Gothic" w:hAnsi="Century Gothic"/>
          <w:bCs/>
          <w:color w:val="000000" w:themeColor="text1"/>
          <w:sz w:val="22"/>
          <w:lang w:val="es-ES" w:eastAsia="es-ES"/>
        </w:rPr>
        <w:t>días,</w:t>
      </w:r>
      <w:r w:rsidR="006840B5" w:rsidRPr="0021064C">
        <w:rPr>
          <w:rFonts w:ascii="Century Gothic" w:hAnsi="Century Gothic"/>
          <w:bCs/>
          <w:color w:val="000000" w:themeColor="text1"/>
          <w:sz w:val="22"/>
          <w:lang w:val="es-ES" w:eastAsia="es-ES"/>
        </w:rPr>
        <w:t xml:space="preserve"> expedirá la resolución con el instructivo para la implementación de los</w:t>
      </w:r>
      <w:r w:rsidR="00ED07E5" w:rsidRPr="0021064C">
        <w:rPr>
          <w:rFonts w:ascii="Century Gothic" w:hAnsi="Century Gothic"/>
          <w:bCs/>
          <w:color w:val="000000" w:themeColor="text1"/>
          <w:sz w:val="22"/>
          <w:lang w:val="es-ES" w:eastAsia="es-ES"/>
        </w:rPr>
        <w:t xml:space="preserve"> indicadores de gestión para los</w:t>
      </w:r>
      <w:r w:rsidR="006840B5" w:rsidRPr="0021064C">
        <w:rPr>
          <w:rFonts w:ascii="Century Gothic" w:hAnsi="Century Gothic"/>
          <w:bCs/>
          <w:color w:val="000000" w:themeColor="text1"/>
          <w:sz w:val="22"/>
          <w:lang w:val="es-ES" w:eastAsia="es-ES"/>
        </w:rPr>
        <w:t xml:space="preserve"> parámetros de calidad del servicio de transporte público de pasajeros.</w:t>
      </w:r>
    </w:p>
    <w:p w14:paraId="6CF8FAFB" w14:textId="26C15CCE" w:rsidR="00C11C67" w:rsidRPr="0021064C" w:rsidRDefault="00C11C67" w:rsidP="0021064C">
      <w:pPr>
        <w:spacing w:after="0" w:line="240" w:lineRule="auto"/>
        <w:rPr>
          <w:rFonts w:ascii="Century Gothic" w:hAnsi="Century Gothic"/>
          <w:bCs/>
          <w:color w:val="000000" w:themeColor="text1"/>
          <w:sz w:val="22"/>
          <w:lang w:val="es-ES" w:eastAsia="es-ES"/>
        </w:rPr>
      </w:pPr>
    </w:p>
    <w:p w14:paraId="7ACB756F" w14:textId="6C3197B6" w:rsidR="00D32ABD" w:rsidRPr="0021064C" w:rsidRDefault="003C2360" w:rsidP="0021064C">
      <w:pPr>
        <w:pStyle w:val="Prrafodelista"/>
        <w:spacing w:after="0"/>
        <w:ind w:left="0"/>
        <w:contextualSpacing w:val="0"/>
        <w:rPr>
          <w:rFonts w:ascii="Century Gothic" w:hAnsi="Century Gothic"/>
          <w:color w:val="000000" w:themeColor="text1"/>
          <w:sz w:val="22"/>
          <w:lang w:val="es-ES"/>
        </w:rPr>
      </w:pPr>
      <w:r w:rsidRPr="0021064C">
        <w:rPr>
          <w:rFonts w:ascii="Century Gothic" w:hAnsi="Century Gothic"/>
          <w:b/>
          <w:color w:val="000000" w:themeColor="text1"/>
          <w:sz w:val="22"/>
          <w:lang w:val="es-ES"/>
        </w:rPr>
        <w:t>Cuarta. -</w:t>
      </w:r>
      <w:r w:rsidR="00ED07E5" w:rsidRPr="0021064C">
        <w:rPr>
          <w:rFonts w:ascii="Century Gothic" w:hAnsi="Century Gothic"/>
          <w:b/>
          <w:color w:val="000000" w:themeColor="text1"/>
          <w:sz w:val="22"/>
          <w:lang w:val="es-ES"/>
        </w:rPr>
        <w:t xml:space="preserve"> </w:t>
      </w:r>
      <w:r w:rsidR="00672472" w:rsidRPr="0021064C">
        <w:rPr>
          <w:rFonts w:ascii="Century Gothic" w:hAnsi="Century Gothic"/>
          <w:color w:val="000000" w:themeColor="text1"/>
          <w:sz w:val="22"/>
          <w:lang w:val="es-ES"/>
        </w:rPr>
        <w:t>La Secretarí</w:t>
      </w:r>
      <w:r w:rsidR="002457D3" w:rsidRPr="0021064C">
        <w:rPr>
          <w:rFonts w:ascii="Century Gothic" w:hAnsi="Century Gothic"/>
          <w:color w:val="000000" w:themeColor="text1"/>
          <w:sz w:val="22"/>
          <w:lang w:val="es-ES"/>
        </w:rPr>
        <w:t>a de Movilidad, e</w:t>
      </w:r>
      <w:r w:rsidR="00ED07E5" w:rsidRPr="0021064C">
        <w:rPr>
          <w:rFonts w:ascii="Century Gothic" w:hAnsi="Century Gothic"/>
          <w:color w:val="000000" w:themeColor="text1"/>
          <w:sz w:val="22"/>
          <w:lang w:val="es-ES"/>
        </w:rPr>
        <w:t xml:space="preserve">n el plazo de hasta noventa días, implementará mediante acto normativo el </w:t>
      </w:r>
      <w:r w:rsidR="00ED07E5" w:rsidRPr="00940BDA">
        <w:rPr>
          <w:rFonts w:ascii="Century Gothic" w:hAnsi="Century Gothic"/>
          <w:color w:val="000000" w:themeColor="text1"/>
          <w:sz w:val="22"/>
          <w:lang w:val="es-ES"/>
        </w:rPr>
        <w:t xml:space="preserve">Comité </w:t>
      </w:r>
      <w:r w:rsidR="00D65ECB" w:rsidRPr="00940BDA">
        <w:rPr>
          <w:rFonts w:ascii="Century Gothic" w:hAnsi="Century Gothic"/>
          <w:color w:val="000000" w:themeColor="text1"/>
          <w:sz w:val="22"/>
          <w:lang w:val="es-ES"/>
        </w:rPr>
        <w:t>de Usuarios</w:t>
      </w:r>
      <w:r w:rsidR="00D65ECB" w:rsidRPr="0021064C">
        <w:rPr>
          <w:rFonts w:ascii="Century Gothic" w:hAnsi="Century Gothic"/>
          <w:color w:val="000000" w:themeColor="text1"/>
          <w:sz w:val="22"/>
          <w:lang w:val="es-ES"/>
        </w:rPr>
        <w:t xml:space="preserve"> </w:t>
      </w:r>
      <w:r w:rsidR="00ED07E5" w:rsidRPr="0021064C">
        <w:rPr>
          <w:rFonts w:ascii="Century Gothic" w:hAnsi="Century Gothic"/>
          <w:color w:val="000000" w:themeColor="text1"/>
          <w:sz w:val="22"/>
          <w:lang w:val="es-ES"/>
        </w:rPr>
        <w:t>conformado por delegados de Universidades, Organizaciones ciudadanas relacionadas con la movilidad</w:t>
      </w:r>
      <w:r w:rsidR="00BD62DC" w:rsidRPr="0021064C">
        <w:rPr>
          <w:rFonts w:ascii="Century Gothic" w:hAnsi="Century Gothic"/>
          <w:color w:val="000000" w:themeColor="text1"/>
          <w:sz w:val="22"/>
          <w:lang w:val="es-ES"/>
        </w:rPr>
        <w:t>, expertos en movilidad, quienes hacien</w:t>
      </w:r>
      <w:r w:rsidR="00D65ECB" w:rsidRPr="0021064C">
        <w:rPr>
          <w:rFonts w:ascii="Century Gothic" w:hAnsi="Century Gothic"/>
          <w:color w:val="000000" w:themeColor="text1"/>
          <w:sz w:val="22"/>
          <w:lang w:val="es-ES"/>
        </w:rPr>
        <w:t xml:space="preserve">do uso del derecho de control </w:t>
      </w:r>
      <w:r w:rsidR="00D65ECB" w:rsidRPr="0021064C">
        <w:rPr>
          <w:rFonts w:ascii="Century Gothic" w:hAnsi="Century Gothic"/>
          <w:color w:val="000000" w:themeColor="text1"/>
          <w:sz w:val="22"/>
          <w:lang w:val="es-ES"/>
        </w:rPr>
        <w:lastRenderedPageBreak/>
        <w:t>social</w:t>
      </w:r>
      <w:r w:rsidR="00BD62DC" w:rsidRPr="0021064C">
        <w:rPr>
          <w:rFonts w:ascii="Century Gothic" w:hAnsi="Century Gothic"/>
          <w:color w:val="000000" w:themeColor="text1"/>
          <w:sz w:val="22"/>
          <w:lang w:val="es-ES"/>
        </w:rPr>
        <w:t>, verificarán el cabal cumplimiento de los parámetros de calidad del servicio estipulados en el contrato de operación</w:t>
      </w:r>
      <w:r w:rsidR="005C2066" w:rsidRPr="0021064C">
        <w:rPr>
          <w:rFonts w:ascii="Century Gothic" w:hAnsi="Century Gothic"/>
          <w:color w:val="000000" w:themeColor="text1"/>
          <w:sz w:val="22"/>
          <w:lang w:val="es-ES"/>
        </w:rPr>
        <w:t xml:space="preserve"> y la presente Ordenanza</w:t>
      </w:r>
      <w:r w:rsidR="00BD62DC" w:rsidRPr="0021064C">
        <w:rPr>
          <w:rFonts w:ascii="Century Gothic" w:hAnsi="Century Gothic"/>
          <w:color w:val="000000" w:themeColor="text1"/>
          <w:sz w:val="22"/>
          <w:lang w:val="es-ES"/>
        </w:rPr>
        <w:t>.</w:t>
      </w:r>
    </w:p>
    <w:p w14:paraId="15A85FFA" w14:textId="77777777" w:rsidR="001A4B4C" w:rsidRPr="0021064C" w:rsidRDefault="001A4B4C" w:rsidP="0021064C">
      <w:pPr>
        <w:pStyle w:val="Prrafodelista"/>
        <w:spacing w:after="0"/>
        <w:ind w:left="0"/>
        <w:contextualSpacing w:val="0"/>
        <w:rPr>
          <w:rFonts w:ascii="Century Gothic" w:hAnsi="Century Gothic"/>
          <w:color w:val="000000" w:themeColor="text1"/>
          <w:sz w:val="22"/>
          <w:lang w:val="es-ES"/>
        </w:rPr>
      </w:pPr>
    </w:p>
    <w:p w14:paraId="08D581C8" w14:textId="471AB091" w:rsidR="00186CEC" w:rsidRPr="0021064C" w:rsidRDefault="00BF1FB0" w:rsidP="0021064C">
      <w:pPr>
        <w:spacing w:after="0" w:line="240" w:lineRule="auto"/>
        <w:rPr>
          <w:rFonts w:ascii="Century Gothic" w:hAnsi="Century Gothic"/>
          <w:color w:val="000000" w:themeColor="text1"/>
          <w:sz w:val="22"/>
          <w:lang w:val="es-ES" w:eastAsia="es-ES"/>
        </w:rPr>
      </w:pPr>
      <w:r>
        <w:rPr>
          <w:rFonts w:ascii="Century Gothic" w:hAnsi="Century Gothic"/>
          <w:b/>
          <w:color w:val="000000" w:themeColor="text1"/>
          <w:sz w:val="22"/>
          <w:lang w:val="es-ES" w:eastAsia="es-ES"/>
        </w:rPr>
        <w:t>Quinta</w:t>
      </w:r>
      <w:r w:rsidR="00186CEC" w:rsidRPr="0021064C">
        <w:rPr>
          <w:rFonts w:ascii="Century Gothic" w:hAnsi="Century Gothic"/>
          <w:b/>
          <w:color w:val="000000" w:themeColor="text1"/>
          <w:sz w:val="22"/>
          <w:lang w:val="es-ES" w:eastAsia="es-ES"/>
        </w:rPr>
        <w:t xml:space="preserve">: </w:t>
      </w:r>
      <w:r w:rsidR="00186CEC" w:rsidRPr="0021064C">
        <w:rPr>
          <w:rFonts w:ascii="Century Gothic" w:hAnsi="Century Gothic"/>
          <w:color w:val="000000" w:themeColor="text1"/>
          <w:sz w:val="22"/>
          <w:lang w:val="es-ES" w:eastAsia="es-ES"/>
        </w:rPr>
        <w:t xml:space="preserve">La Empresa Pública Metropolitana de Transporte de Pasajeros de Quito, que es parte del Subsistema “Metrobús-Q”, establecerá un plan de ejecución </w:t>
      </w:r>
      <w:r w:rsidR="00825C36" w:rsidRPr="0021064C">
        <w:rPr>
          <w:rFonts w:ascii="Century Gothic" w:hAnsi="Century Gothic"/>
          <w:color w:val="000000" w:themeColor="text1"/>
          <w:sz w:val="22"/>
          <w:lang w:val="es-ES" w:eastAsia="es-ES"/>
        </w:rPr>
        <w:t xml:space="preserve">para la reestructuración de la misma, </w:t>
      </w:r>
      <w:r w:rsidR="00830D15">
        <w:rPr>
          <w:rFonts w:ascii="Century Gothic" w:hAnsi="Century Gothic"/>
          <w:color w:val="000000" w:themeColor="text1"/>
          <w:sz w:val="22"/>
          <w:lang w:val="es-ES" w:eastAsia="es-ES"/>
        </w:rPr>
        <w:t>en el plazo de 9</w:t>
      </w:r>
      <w:r w:rsidR="00186CEC" w:rsidRPr="0021064C">
        <w:rPr>
          <w:rFonts w:ascii="Century Gothic" w:hAnsi="Century Gothic"/>
          <w:color w:val="000000" w:themeColor="text1"/>
          <w:sz w:val="22"/>
          <w:lang w:val="es-ES" w:eastAsia="es-ES"/>
        </w:rPr>
        <w:t>0 días a partir de la promulgación de la presente ordenanza, mismo que será aprobado por la Secretaría de Movilidad y de cumplimiento obligatorio, acorde a las siguientes actividades y acciones</w:t>
      </w:r>
      <w:r w:rsidR="00825C36" w:rsidRPr="0021064C">
        <w:rPr>
          <w:rFonts w:ascii="Century Gothic" w:hAnsi="Century Gothic"/>
          <w:color w:val="000000" w:themeColor="text1"/>
          <w:sz w:val="22"/>
          <w:lang w:val="es-ES" w:eastAsia="es-ES"/>
        </w:rPr>
        <w:t xml:space="preserve"> dispuestas.</w:t>
      </w:r>
      <w:r w:rsidR="00186CEC" w:rsidRPr="0021064C">
        <w:rPr>
          <w:rFonts w:ascii="Century Gothic" w:hAnsi="Century Gothic"/>
          <w:color w:val="000000" w:themeColor="text1"/>
          <w:sz w:val="22"/>
          <w:lang w:val="es-ES" w:eastAsia="es-ES"/>
        </w:rPr>
        <w:t xml:space="preserve"> </w:t>
      </w:r>
    </w:p>
    <w:p w14:paraId="36BA9676" w14:textId="30C80EA2" w:rsidR="00186CEC" w:rsidRPr="0021064C" w:rsidRDefault="00186CEC" w:rsidP="0021064C">
      <w:pPr>
        <w:pStyle w:val="Prrafodelista"/>
        <w:spacing w:after="0"/>
        <w:ind w:left="0"/>
        <w:contextualSpacing w:val="0"/>
        <w:rPr>
          <w:rFonts w:ascii="Century Gothic" w:hAnsi="Century Gothic"/>
          <w:color w:val="000000" w:themeColor="text1"/>
          <w:sz w:val="22"/>
          <w:lang w:val="es-ES"/>
        </w:rPr>
      </w:pPr>
    </w:p>
    <w:p w14:paraId="22DE6F8F" w14:textId="5142755A" w:rsidR="00AA3CF8" w:rsidRPr="0021064C" w:rsidRDefault="005C2066" w:rsidP="0021064C">
      <w:pPr>
        <w:spacing w:after="0" w:line="240" w:lineRule="auto"/>
        <w:rPr>
          <w:rFonts w:ascii="Century Gothic" w:hAnsi="Century Gothic"/>
          <w:color w:val="000000" w:themeColor="text1"/>
          <w:sz w:val="22"/>
          <w:lang w:val="es-ES" w:eastAsia="es-ES"/>
        </w:rPr>
      </w:pPr>
      <w:r w:rsidRPr="0021064C">
        <w:rPr>
          <w:rFonts w:ascii="Century Gothic" w:hAnsi="Century Gothic"/>
          <w:b/>
          <w:color w:val="000000" w:themeColor="text1"/>
          <w:sz w:val="22"/>
          <w:lang w:val="es-ES" w:eastAsia="es-ES"/>
        </w:rPr>
        <w:t>S</w:t>
      </w:r>
      <w:r w:rsidR="00BF1FB0">
        <w:rPr>
          <w:rFonts w:ascii="Century Gothic" w:hAnsi="Century Gothic"/>
          <w:b/>
          <w:color w:val="000000" w:themeColor="text1"/>
          <w:sz w:val="22"/>
          <w:lang w:val="es-ES" w:eastAsia="es-ES"/>
        </w:rPr>
        <w:t>exta:</w:t>
      </w:r>
      <w:r w:rsidR="00AA3CF8" w:rsidRPr="0021064C">
        <w:rPr>
          <w:rFonts w:ascii="Century Gothic" w:hAnsi="Century Gothic"/>
          <w:b/>
          <w:color w:val="000000" w:themeColor="text1"/>
          <w:sz w:val="22"/>
          <w:lang w:val="es-ES" w:eastAsia="es-ES"/>
        </w:rPr>
        <w:t xml:space="preserve"> </w:t>
      </w:r>
      <w:r w:rsidR="00825C36" w:rsidRPr="0021064C">
        <w:rPr>
          <w:rFonts w:ascii="Century Gothic" w:hAnsi="Century Gothic"/>
          <w:color w:val="000000" w:themeColor="text1"/>
          <w:sz w:val="22"/>
          <w:lang w:val="es-ES" w:eastAsia="es-ES"/>
        </w:rPr>
        <w:t>La</w:t>
      </w:r>
      <w:r w:rsidR="00AA3CF8" w:rsidRPr="0021064C">
        <w:rPr>
          <w:rFonts w:ascii="Century Gothic" w:hAnsi="Century Gothic"/>
          <w:color w:val="000000" w:themeColor="text1"/>
          <w:sz w:val="22"/>
          <w:lang w:val="es-ES" w:eastAsia="es-ES"/>
        </w:rPr>
        <w:t xml:space="preserve"> Secretaría de Movilidad en el término de hasta 180 días (i) realizará la contratación para la implementación, operación y mantenimiento del Sistema Integrado de Recaudo (SIR), Sistema de Ayuda a la Explotación (SAE), Sistema de Información al Usuario (SIU) para el Subsistema Metrobús-Q, y el Sistema de Administración Global (SAG), de acuerdo con la Norma Técnica adoptada por la Secretaría de Movilidad </w:t>
      </w:r>
      <w:r w:rsidR="00AA3CF8" w:rsidRPr="00830D15">
        <w:rPr>
          <w:rFonts w:ascii="Century Gothic" w:hAnsi="Century Gothic"/>
          <w:color w:val="000000" w:themeColor="text1"/>
          <w:sz w:val="22"/>
          <w:lang w:val="es-ES" w:eastAsia="es-ES"/>
        </w:rPr>
        <w:t>(</w:t>
      </w:r>
      <w:r w:rsidR="00AA3CF8" w:rsidRPr="00830D15">
        <w:rPr>
          <w:rFonts w:ascii="Century Gothic" w:hAnsi="Century Gothic"/>
          <w:color w:val="000000" w:themeColor="text1"/>
          <w:sz w:val="22"/>
          <w:lang w:val="es-ES"/>
        </w:rPr>
        <w:t>aprobada mediante Resolución No. SM-2019-018 de 09 de mayo de 2019 por la Secretaría de Movilidad)</w:t>
      </w:r>
      <w:r w:rsidR="00AA3CF8" w:rsidRPr="00830D15">
        <w:rPr>
          <w:rFonts w:ascii="Century Gothic" w:hAnsi="Century Gothic"/>
          <w:color w:val="000000" w:themeColor="text1"/>
          <w:sz w:val="22"/>
          <w:lang w:val="es-ES" w:eastAsia="es-ES"/>
        </w:rPr>
        <w:t>;</w:t>
      </w:r>
      <w:r w:rsidR="00AA3CF8" w:rsidRPr="0021064C">
        <w:rPr>
          <w:rFonts w:ascii="Century Gothic" w:hAnsi="Century Gothic"/>
          <w:color w:val="000000" w:themeColor="text1"/>
          <w:sz w:val="22"/>
          <w:lang w:val="es-ES" w:eastAsia="es-ES"/>
        </w:rPr>
        <w:t xml:space="preserve"> y</w:t>
      </w:r>
      <w:r w:rsidR="00830D15">
        <w:rPr>
          <w:rFonts w:ascii="Century Gothic" w:hAnsi="Century Gothic"/>
          <w:color w:val="000000" w:themeColor="text1"/>
          <w:sz w:val="22"/>
          <w:lang w:val="es-ES" w:eastAsia="es-ES"/>
        </w:rPr>
        <w:t>,</w:t>
      </w:r>
    </w:p>
    <w:p w14:paraId="4A6A84FC" w14:textId="77777777" w:rsidR="00AA3CF8" w:rsidRPr="0021064C" w:rsidRDefault="00AA3CF8" w:rsidP="0021064C">
      <w:pPr>
        <w:spacing w:after="0" w:line="240" w:lineRule="auto"/>
        <w:rPr>
          <w:rFonts w:ascii="Century Gothic" w:hAnsi="Century Gothic"/>
          <w:color w:val="000000" w:themeColor="text1"/>
          <w:sz w:val="22"/>
          <w:lang w:val="es-ES" w:eastAsia="es-ES"/>
        </w:rPr>
      </w:pPr>
    </w:p>
    <w:p w14:paraId="737C8EB0" w14:textId="4897DF3D" w:rsidR="00AA3CF8" w:rsidRPr="0021064C" w:rsidRDefault="00AA3CF8" w:rsidP="0021064C">
      <w:pPr>
        <w:spacing w:after="0" w:line="240" w:lineRule="auto"/>
        <w:rPr>
          <w:rFonts w:ascii="Century Gothic" w:hAnsi="Century Gothic"/>
          <w:color w:val="000000" w:themeColor="text1"/>
          <w:sz w:val="22"/>
          <w:lang w:val="es-ES" w:eastAsia="es-ES"/>
        </w:rPr>
      </w:pPr>
      <w:r w:rsidRPr="0021064C">
        <w:rPr>
          <w:rFonts w:ascii="Century Gothic" w:hAnsi="Century Gothic"/>
          <w:color w:val="000000" w:themeColor="text1"/>
          <w:sz w:val="22"/>
          <w:lang w:val="es-ES" w:eastAsia="es-ES"/>
        </w:rPr>
        <w:t>Por su parte, la Empresa Metropolitana Metro de Quito, implementará el Sistema Integrado de Recaudo según su cronograma de implementación de la Primera Línea de Metro, considerando la Norma Técnica adoptada por la Municipalidad; así como los sistemas de ayuda a la explotación y de información al usuario</w:t>
      </w:r>
      <w:r w:rsidR="00830D15">
        <w:rPr>
          <w:rFonts w:ascii="Century Gothic" w:hAnsi="Century Gothic"/>
          <w:color w:val="000000" w:themeColor="text1"/>
          <w:sz w:val="22"/>
          <w:lang w:val="es-ES" w:eastAsia="es-ES"/>
        </w:rPr>
        <w:t>, mismos que formarán parte del Sistema Integrado de Recaudo del DMQ.</w:t>
      </w:r>
    </w:p>
    <w:p w14:paraId="6791A025" w14:textId="77777777" w:rsidR="00B72F7E" w:rsidRPr="0021064C" w:rsidRDefault="00B72F7E" w:rsidP="00AD65D1">
      <w:pPr>
        <w:pStyle w:val="Prrafodelista"/>
        <w:spacing w:after="0"/>
        <w:ind w:left="0"/>
        <w:contextualSpacing w:val="0"/>
        <w:rPr>
          <w:rFonts w:ascii="Century Gothic" w:hAnsi="Century Gothic"/>
          <w:b/>
          <w:color w:val="000000" w:themeColor="text1"/>
          <w:sz w:val="22"/>
          <w:lang w:val="es-ES"/>
        </w:rPr>
      </w:pPr>
    </w:p>
    <w:p w14:paraId="047164AD" w14:textId="6EE4F150" w:rsidR="00BD62DC" w:rsidRPr="0021064C" w:rsidRDefault="00AD65D1" w:rsidP="0021064C">
      <w:pPr>
        <w:pStyle w:val="Prrafodelista"/>
        <w:spacing w:after="0"/>
        <w:ind w:left="0"/>
        <w:contextualSpacing w:val="0"/>
        <w:rPr>
          <w:rFonts w:ascii="Century Gothic" w:hAnsi="Century Gothic"/>
          <w:color w:val="000000" w:themeColor="text1"/>
          <w:sz w:val="22"/>
          <w:lang w:val="es-ES"/>
        </w:rPr>
      </w:pPr>
      <w:r w:rsidRPr="000E6DA9">
        <w:rPr>
          <w:rFonts w:ascii="Century Gothic" w:hAnsi="Century Gothic"/>
          <w:b/>
          <w:color w:val="000000" w:themeColor="text1"/>
          <w:sz w:val="22"/>
          <w:lang w:val="es-ES"/>
        </w:rPr>
        <w:t>Séptima:</w:t>
      </w:r>
      <w:r w:rsidRPr="000E6DA9">
        <w:rPr>
          <w:rFonts w:ascii="Century Gothic" w:hAnsi="Century Gothic"/>
          <w:color w:val="000000" w:themeColor="text1"/>
          <w:sz w:val="22"/>
          <w:lang w:val="es-ES"/>
        </w:rPr>
        <w:t xml:space="preserve"> </w:t>
      </w:r>
      <w:r w:rsidR="001B2BBE" w:rsidRPr="000E6DA9">
        <w:rPr>
          <w:rFonts w:ascii="Century Gothic" w:hAnsi="Century Gothic"/>
          <w:color w:val="000000" w:themeColor="text1"/>
          <w:sz w:val="22"/>
          <w:lang w:val="es-ES"/>
        </w:rPr>
        <w:t>La Secretaría</w:t>
      </w:r>
      <w:r w:rsidR="0060217B" w:rsidRPr="000E6DA9">
        <w:rPr>
          <w:rFonts w:ascii="Century Gothic" w:hAnsi="Century Gothic"/>
          <w:color w:val="000000" w:themeColor="text1"/>
          <w:sz w:val="22"/>
          <w:lang w:val="es-ES"/>
        </w:rPr>
        <w:t xml:space="preserve"> de Movilidad, en el plazo de </w:t>
      </w:r>
      <w:r w:rsidR="00B72F7E" w:rsidRPr="000E6DA9">
        <w:rPr>
          <w:rFonts w:ascii="Century Gothic" w:hAnsi="Century Gothic"/>
          <w:color w:val="000000" w:themeColor="text1"/>
          <w:sz w:val="22"/>
          <w:lang w:val="es-ES"/>
        </w:rPr>
        <w:t xml:space="preserve">120 (ciento veinte) días, </w:t>
      </w:r>
      <w:r w:rsidR="0060217B" w:rsidRPr="000E6DA9">
        <w:rPr>
          <w:rFonts w:ascii="Century Gothic" w:hAnsi="Century Gothic"/>
          <w:color w:val="000000" w:themeColor="text1"/>
          <w:sz w:val="22"/>
          <w:lang w:val="es-ES"/>
        </w:rPr>
        <w:t>dispondrá d</w:t>
      </w:r>
      <w:r w:rsidR="00B72F7E" w:rsidRPr="000E6DA9">
        <w:rPr>
          <w:rFonts w:ascii="Century Gothic" w:hAnsi="Century Gothic"/>
          <w:color w:val="000000" w:themeColor="text1"/>
          <w:sz w:val="22"/>
          <w:lang w:val="es-ES"/>
        </w:rPr>
        <w:t>e</w:t>
      </w:r>
      <w:r w:rsidR="001B2BBE" w:rsidRPr="000E6DA9">
        <w:rPr>
          <w:rFonts w:ascii="Century Gothic" w:hAnsi="Century Gothic"/>
          <w:color w:val="000000" w:themeColor="text1"/>
          <w:sz w:val="22"/>
          <w:lang w:val="es-ES"/>
        </w:rPr>
        <w:t xml:space="preserve"> </w:t>
      </w:r>
      <w:r w:rsidR="00B72F7E" w:rsidRPr="000E6DA9">
        <w:rPr>
          <w:rFonts w:ascii="Century Gothic" w:hAnsi="Century Gothic"/>
          <w:color w:val="000000" w:themeColor="text1"/>
          <w:sz w:val="22"/>
          <w:lang w:val="es-ES"/>
        </w:rPr>
        <w:t>l</w:t>
      </w:r>
      <w:r w:rsidR="001B2BBE" w:rsidRPr="000E6DA9">
        <w:rPr>
          <w:rFonts w:ascii="Century Gothic" w:hAnsi="Century Gothic"/>
          <w:color w:val="000000" w:themeColor="text1"/>
          <w:sz w:val="22"/>
          <w:lang w:val="es-ES"/>
        </w:rPr>
        <w:t>a actualización del</w:t>
      </w:r>
      <w:r w:rsidR="00B72F7E" w:rsidRPr="000E6DA9">
        <w:rPr>
          <w:rFonts w:ascii="Century Gothic" w:hAnsi="Century Gothic"/>
          <w:color w:val="000000" w:themeColor="text1"/>
          <w:sz w:val="22"/>
          <w:lang w:val="es-ES"/>
        </w:rPr>
        <w:t xml:space="preserve"> Modelo de Integración Tarifaria Intermodal completo para todas las fases de operación</w:t>
      </w:r>
      <w:r w:rsidR="0060217B" w:rsidRPr="000E6DA9">
        <w:rPr>
          <w:rFonts w:ascii="Century Gothic" w:hAnsi="Century Gothic"/>
          <w:color w:val="000000" w:themeColor="text1"/>
          <w:sz w:val="22"/>
          <w:lang w:val="es-ES"/>
        </w:rPr>
        <w:t xml:space="preserve"> subsiguientes </w:t>
      </w:r>
      <w:r w:rsidR="00811F9D" w:rsidRPr="000E6DA9">
        <w:rPr>
          <w:rFonts w:ascii="Century Gothic" w:hAnsi="Century Gothic"/>
          <w:color w:val="000000" w:themeColor="text1"/>
          <w:sz w:val="22"/>
          <w:lang w:val="es-ES"/>
        </w:rPr>
        <w:t>del Sistema Integrado de Transporte Público</w:t>
      </w:r>
      <w:r w:rsidR="00B72F7E" w:rsidRPr="000E6DA9">
        <w:rPr>
          <w:rFonts w:ascii="Century Gothic" w:hAnsi="Century Gothic"/>
          <w:color w:val="000000" w:themeColor="text1"/>
          <w:sz w:val="22"/>
          <w:lang w:val="es-ES"/>
        </w:rPr>
        <w:t>.</w:t>
      </w:r>
      <w:r w:rsidR="00B72F7E">
        <w:rPr>
          <w:rFonts w:ascii="Century Gothic" w:hAnsi="Century Gothic"/>
          <w:color w:val="000000" w:themeColor="text1"/>
          <w:sz w:val="22"/>
          <w:lang w:val="es-ES"/>
        </w:rPr>
        <w:t xml:space="preserve"> </w:t>
      </w:r>
    </w:p>
    <w:p w14:paraId="2B275CEF" w14:textId="77777777" w:rsidR="003C75D0" w:rsidRDefault="003C75D0" w:rsidP="0021064C">
      <w:pPr>
        <w:pStyle w:val="Prrafodelista"/>
        <w:spacing w:after="0"/>
        <w:ind w:left="0"/>
        <w:contextualSpacing w:val="0"/>
        <w:jc w:val="center"/>
        <w:rPr>
          <w:rFonts w:ascii="Century Gothic" w:hAnsi="Century Gothic"/>
          <w:b/>
          <w:color w:val="000000" w:themeColor="text1"/>
          <w:sz w:val="22"/>
          <w:lang w:val="es-ES"/>
        </w:rPr>
      </w:pPr>
    </w:p>
    <w:p w14:paraId="6A98FA77" w14:textId="77777777" w:rsidR="003C75D0" w:rsidRDefault="003C75D0" w:rsidP="0021064C">
      <w:pPr>
        <w:pStyle w:val="Prrafodelista"/>
        <w:spacing w:after="0"/>
        <w:ind w:left="0"/>
        <w:contextualSpacing w:val="0"/>
        <w:jc w:val="center"/>
        <w:rPr>
          <w:rFonts w:ascii="Century Gothic" w:hAnsi="Century Gothic"/>
          <w:b/>
          <w:color w:val="000000" w:themeColor="text1"/>
          <w:sz w:val="22"/>
          <w:lang w:val="es-ES"/>
        </w:rPr>
      </w:pPr>
    </w:p>
    <w:p w14:paraId="44E08912" w14:textId="7C7D364C" w:rsidR="00C74443" w:rsidRPr="0021064C" w:rsidRDefault="00C74443" w:rsidP="0021064C">
      <w:pPr>
        <w:pStyle w:val="Prrafodelista"/>
        <w:spacing w:after="0"/>
        <w:ind w:left="0"/>
        <w:contextualSpacing w:val="0"/>
        <w:jc w:val="center"/>
        <w:rPr>
          <w:rFonts w:ascii="Century Gothic" w:hAnsi="Century Gothic"/>
          <w:b/>
          <w:color w:val="000000" w:themeColor="text1"/>
          <w:sz w:val="22"/>
          <w:lang w:val="es-ES"/>
        </w:rPr>
      </w:pPr>
      <w:r w:rsidRPr="0021064C">
        <w:rPr>
          <w:rFonts w:ascii="Century Gothic" w:hAnsi="Century Gothic"/>
          <w:b/>
          <w:color w:val="000000" w:themeColor="text1"/>
          <w:sz w:val="22"/>
          <w:lang w:val="es-ES"/>
        </w:rPr>
        <w:t>DISPOSICIÓN FINAL</w:t>
      </w:r>
    </w:p>
    <w:p w14:paraId="74F7574B" w14:textId="77777777" w:rsidR="00C74443" w:rsidRPr="0021064C" w:rsidRDefault="00C74443" w:rsidP="0021064C">
      <w:pPr>
        <w:pStyle w:val="Prrafodelista"/>
        <w:spacing w:after="0"/>
        <w:ind w:left="0"/>
        <w:rPr>
          <w:rFonts w:ascii="Century Gothic" w:hAnsi="Century Gothic"/>
          <w:b/>
          <w:color w:val="000000" w:themeColor="text1"/>
          <w:sz w:val="22"/>
          <w:lang w:val="es-ES"/>
        </w:rPr>
      </w:pPr>
    </w:p>
    <w:p w14:paraId="4FDCDDB1" w14:textId="77777777" w:rsidR="00C74443" w:rsidRPr="0021064C" w:rsidRDefault="00C74443" w:rsidP="0021064C">
      <w:pPr>
        <w:pStyle w:val="Prrafodelista"/>
        <w:spacing w:after="0"/>
        <w:ind w:left="0"/>
        <w:rPr>
          <w:rFonts w:ascii="Century Gothic" w:hAnsi="Century Gothic"/>
          <w:color w:val="000000" w:themeColor="text1"/>
          <w:sz w:val="22"/>
          <w:lang w:val="es-ES"/>
        </w:rPr>
      </w:pPr>
      <w:r w:rsidRPr="0021064C">
        <w:rPr>
          <w:rFonts w:ascii="Century Gothic" w:hAnsi="Century Gothic"/>
          <w:color w:val="000000" w:themeColor="text1"/>
          <w:sz w:val="22"/>
          <w:lang w:val="es-ES"/>
        </w:rPr>
        <w:t>La presente Ordenanza entrará en vigencia a partir de su sanción sin perjuicio de su publicación.</w:t>
      </w:r>
    </w:p>
    <w:p w14:paraId="6731BC78" w14:textId="77777777" w:rsidR="00C74443" w:rsidRPr="0021064C" w:rsidRDefault="00C74443" w:rsidP="0021064C">
      <w:pPr>
        <w:pStyle w:val="Prrafodelista"/>
        <w:spacing w:after="0"/>
        <w:ind w:left="0"/>
        <w:rPr>
          <w:rFonts w:ascii="Century Gothic" w:hAnsi="Century Gothic"/>
          <w:color w:val="000000" w:themeColor="text1"/>
          <w:sz w:val="22"/>
          <w:lang w:val="es-ES"/>
        </w:rPr>
      </w:pPr>
    </w:p>
    <w:p w14:paraId="7A183A61" w14:textId="422E6D23" w:rsidR="00390501" w:rsidRPr="0021064C" w:rsidRDefault="00C74443" w:rsidP="0021064C">
      <w:pPr>
        <w:spacing w:after="0" w:line="240" w:lineRule="auto"/>
        <w:rPr>
          <w:rFonts w:ascii="Century Gothic" w:hAnsi="Century Gothic"/>
          <w:b/>
          <w:color w:val="000000" w:themeColor="text1"/>
          <w:sz w:val="22"/>
          <w:lang w:val="es-ES" w:eastAsia="es-ES"/>
        </w:rPr>
      </w:pPr>
      <w:r w:rsidRPr="0021064C">
        <w:rPr>
          <w:rFonts w:ascii="Century Gothic" w:hAnsi="Century Gothic"/>
          <w:color w:val="000000" w:themeColor="text1"/>
          <w:sz w:val="22"/>
          <w:lang w:val="es-ES"/>
        </w:rPr>
        <w:t xml:space="preserve">Dada, en la Sala de Sesiones del Concejo Metropolitano de Quito, el… de </w:t>
      </w:r>
      <w:r w:rsidR="00FD367B" w:rsidRPr="0021064C">
        <w:rPr>
          <w:rFonts w:ascii="Century Gothic" w:hAnsi="Century Gothic"/>
          <w:color w:val="000000" w:themeColor="text1"/>
          <w:sz w:val="22"/>
          <w:lang w:val="es-ES"/>
        </w:rPr>
        <w:t xml:space="preserve">……… </w:t>
      </w:r>
      <w:r w:rsidRPr="0021064C">
        <w:rPr>
          <w:rFonts w:ascii="Century Gothic" w:hAnsi="Century Gothic"/>
          <w:color w:val="000000" w:themeColor="text1"/>
          <w:sz w:val="22"/>
          <w:lang w:val="es-ES"/>
        </w:rPr>
        <w:t>de 2019.</w:t>
      </w:r>
    </w:p>
    <w:p w14:paraId="0E84A5EF" w14:textId="77777777" w:rsidR="00835530" w:rsidRPr="0021064C" w:rsidRDefault="00835530" w:rsidP="0021064C">
      <w:pPr>
        <w:spacing w:after="0" w:line="240" w:lineRule="auto"/>
        <w:rPr>
          <w:rFonts w:ascii="Century Gothic" w:hAnsi="Century Gothic"/>
          <w:color w:val="000000" w:themeColor="text1"/>
          <w:sz w:val="22"/>
        </w:rPr>
      </w:pPr>
    </w:p>
    <w:sectPr w:rsidR="00835530" w:rsidRPr="0021064C" w:rsidSect="002E792C">
      <w:headerReference w:type="default" r:id="rId8"/>
      <w:footerReference w:type="default" r:id="rId9"/>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224D" w14:textId="77777777" w:rsidR="004812B6" w:rsidRDefault="004812B6" w:rsidP="00FB1E34">
      <w:pPr>
        <w:spacing w:after="0" w:line="240" w:lineRule="auto"/>
      </w:pPr>
      <w:r>
        <w:separator/>
      </w:r>
    </w:p>
  </w:endnote>
  <w:endnote w:type="continuationSeparator" w:id="0">
    <w:p w14:paraId="1D34375D" w14:textId="77777777" w:rsidR="004812B6" w:rsidRDefault="004812B6" w:rsidP="00FB1E34">
      <w:pPr>
        <w:spacing w:after="0" w:line="240" w:lineRule="auto"/>
      </w:pPr>
      <w:r>
        <w:continuationSeparator/>
      </w:r>
    </w:p>
  </w:endnote>
  <w:endnote w:type="continuationNotice" w:id="1">
    <w:p w14:paraId="6F3957D9" w14:textId="77777777" w:rsidR="004812B6" w:rsidRDefault="00481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59778"/>
      <w:docPartObj>
        <w:docPartGallery w:val="Page Numbers (Bottom of Page)"/>
        <w:docPartUnique/>
      </w:docPartObj>
    </w:sdtPr>
    <w:sdtEndPr/>
    <w:sdtContent>
      <w:p w14:paraId="23051CC3" w14:textId="5EAB2353" w:rsidR="00FB4832" w:rsidRDefault="00FB4832">
        <w:pPr>
          <w:pStyle w:val="Piedepgina"/>
          <w:jc w:val="right"/>
        </w:pPr>
        <w:r>
          <w:fldChar w:fldCharType="begin"/>
        </w:r>
        <w:r>
          <w:instrText>PAGE   \* MERGEFORMAT</w:instrText>
        </w:r>
        <w:r>
          <w:fldChar w:fldCharType="separate"/>
        </w:r>
        <w:r w:rsidR="006205FD" w:rsidRPr="006205FD">
          <w:rPr>
            <w:noProof/>
            <w:lang w:val="es-ES"/>
          </w:rPr>
          <w:t>1</w:t>
        </w:r>
        <w:r>
          <w:fldChar w:fldCharType="end"/>
        </w:r>
      </w:p>
    </w:sdtContent>
  </w:sdt>
  <w:p w14:paraId="716D08D4" w14:textId="77777777" w:rsidR="00F52EBB" w:rsidRDefault="00F52E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35B2A" w14:textId="77777777" w:rsidR="004812B6" w:rsidRDefault="004812B6" w:rsidP="00FB1E34">
      <w:pPr>
        <w:spacing w:after="0" w:line="240" w:lineRule="auto"/>
      </w:pPr>
      <w:r>
        <w:separator/>
      </w:r>
    </w:p>
  </w:footnote>
  <w:footnote w:type="continuationSeparator" w:id="0">
    <w:p w14:paraId="37702C0D" w14:textId="77777777" w:rsidR="004812B6" w:rsidRDefault="004812B6" w:rsidP="00FB1E34">
      <w:pPr>
        <w:spacing w:after="0" w:line="240" w:lineRule="auto"/>
      </w:pPr>
      <w:r>
        <w:continuationSeparator/>
      </w:r>
    </w:p>
  </w:footnote>
  <w:footnote w:type="continuationNotice" w:id="1">
    <w:p w14:paraId="4A764F39" w14:textId="77777777" w:rsidR="004812B6" w:rsidRDefault="004812B6">
      <w:pPr>
        <w:spacing w:after="0" w:line="240" w:lineRule="auto"/>
      </w:pPr>
    </w:p>
  </w:footnote>
  <w:footnote w:id="2">
    <w:p w14:paraId="628FE087" w14:textId="4B4523C4" w:rsidR="00F52EBB" w:rsidRPr="001D62E5" w:rsidRDefault="00F52EBB" w:rsidP="00FB1E34">
      <w:pPr>
        <w:pStyle w:val="Textonotapie"/>
        <w:jc w:val="left"/>
        <w:rPr>
          <w:rFonts w:ascii="Times New Roman" w:hAnsi="Times New Roman" w:cs="Times New Roman"/>
          <w:lang w:val="es-EC"/>
        </w:rPr>
      </w:pPr>
      <w:r w:rsidRPr="001D62E5">
        <w:rPr>
          <w:rStyle w:val="Refdenotaalpie"/>
          <w:rFonts w:ascii="Times New Roman" w:hAnsi="Times New Roman" w:cs="Times New Roman"/>
        </w:rPr>
        <w:footnoteRef/>
      </w:r>
      <w:r w:rsidRPr="001D62E5">
        <w:rPr>
          <w:rFonts w:ascii="Times New Roman" w:hAnsi="Times New Roman" w:cs="Times New Roman"/>
        </w:rPr>
        <w:t xml:space="preserve"> </w:t>
      </w:r>
      <w:r>
        <w:rPr>
          <w:rFonts w:ascii="Times New Roman" w:hAnsi="Times New Roman" w:cs="Times New Roman"/>
        </w:rPr>
        <w:t>Tiempo máximo para que una persona realice</w:t>
      </w:r>
      <w:r w:rsidRPr="001D62E5">
        <w:rPr>
          <w:rFonts w:ascii="Times New Roman" w:hAnsi="Times New Roman" w:cs="Times New Roman"/>
        </w:rPr>
        <w:t xml:space="preserve"> su viaje completo</w:t>
      </w:r>
      <w:r>
        <w:rPr>
          <w:rFonts w:ascii="Times New Roman" w:hAnsi="Times New Roman" w:cs="Times New Roman"/>
        </w:rPr>
        <w:t>.</w:t>
      </w:r>
      <w:r w:rsidRPr="001D62E5">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246D" w14:textId="1D66D447" w:rsidR="00F52EBB" w:rsidRPr="00A51383" w:rsidRDefault="00F52EBB" w:rsidP="00A51383">
    <w:pPr>
      <w:pStyle w:val="Encabezado"/>
      <w:jc w:val="right"/>
      <w:rPr>
        <w:sz w:val="18"/>
      </w:rPr>
    </w:pPr>
    <w:r w:rsidRPr="00A51383">
      <w:rPr>
        <w:sz w:val="18"/>
      </w:rPr>
      <w:t xml:space="preserve">Versión </w:t>
    </w:r>
    <w:r w:rsidR="00C11443">
      <w:rPr>
        <w:sz w:val="18"/>
      </w:rPr>
      <w:t>6.10</w:t>
    </w:r>
  </w:p>
  <w:p w14:paraId="56E7D4BD" w14:textId="69057BE7" w:rsidR="00F52EBB" w:rsidRPr="00A51383" w:rsidRDefault="00F52EBB" w:rsidP="00A51383">
    <w:pPr>
      <w:pStyle w:val="Encabezado"/>
      <w:jc w:val="right"/>
      <w:rPr>
        <w:sz w:val="18"/>
      </w:rPr>
    </w:pPr>
    <w:r w:rsidRPr="00A51383">
      <w:rPr>
        <w:sz w:val="18"/>
      </w:rPr>
      <w:t>Revisión EPMM, EPMTP, SM</w:t>
    </w:r>
  </w:p>
  <w:p w14:paraId="126F4ABA" w14:textId="66A198C8" w:rsidR="00F52EBB" w:rsidRPr="00A51383" w:rsidRDefault="008B311D" w:rsidP="00A51383">
    <w:pPr>
      <w:pStyle w:val="Encabezado"/>
      <w:jc w:val="right"/>
      <w:rPr>
        <w:sz w:val="18"/>
      </w:rPr>
    </w:pPr>
    <w:r>
      <w:rPr>
        <w:sz w:val="18"/>
      </w:rPr>
      <w:t>2</w:t>
    </w:r>
    <w:r w:rsidR="005A58A7">
      <w:rPr>
        <w:sz w:val="18"/>
      </w:rPr>
      <w:t>2</w:t>
    </w:r>
    <w:r w:rsidR="00F52EBB" w:rsidRPr="00A51383">
      <w:rPr>
        <w:sz w:val="18"/>
      </w:rPr>
      <w:t>/1</w:t>
    </w:r>
    <w:r w:rsidR="003026DF">
      <w:rPr>
        <w:sz w:val="18"/>
      </w:rPr>
      <w:t>1</w:t>
    </w:r>
    <w:r w:rsidR="00F52EBB" w:rsidRPr="00A51383">
      <w:rPr>
        <w:sz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2DD"/>
    <w:multiLevelType w:val="hybridMultilevel"/>
    <w:tmpl w:val="642A33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AF71BB4"/>
    <w:multiLevelType w:val="hybridMultilevel"/>
    <w:tmpl w:val="8BA81E3A"/>
    <w:lvl w:ilvl="0" w:tplc="040A0001">
      <w:start w:val="7"/>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2A66662"/>
    <w:multiLevelType w:val="hybridMultilevel"/>
    <w:tmpl w:val="26F27F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A3B4873"/>
    <w:multiLevelType w:val="hybridMultilevel"/>
    <w:tmpl w:val="87123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5E1BF9"/>
    <w:multiLevelType w:val="hybridMultilevel"/>
    <w:tmpl w:val="AD2AA15E"/>
    <w:lvl w:ilvl="0" w:tplc="F9A85ABC">
      <w:start w:val="1"/>
      <w:numFmt w:val="decimal"/>
      <w:lvlText w:val="%1."/>
      <w:lvlJc w:val="left"/>
      <w:pPr>
        <w:ind w:left="1080" w:hanging="360"/>
      </w:pPr>
      <w:rPr>
        <w:rFonts w:ascii="Times" w:eastAsia="Arial" w:hAnsi="Times" w:cs="Arial"/>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2B99478A"/>
    <w:multiLevelType w:val="hybridMultilevel"/>
    <w:tmpl w:val="A4061888"/>
    <w:lvl w:ilvl="0" w:tplc="63367D56">
      <w:start w:val="1"/>
      <w:numFmt w:val="decimal"/>
      <w:lvlText w:val="%1."/>
      <w:lvlJc w:val="left"/>
      <w:pPr>
        <w:ind w:left="927"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70060F"/>
    <w:multiLevelType w:val="hybridMultilevel"/>
    <w:tmpl w:val="804A2624"/>
    <w:lvl w:ilvl="0" w:tplc="040A0001">
      <w:start w:val="1"/>
      <w:numFmt w:val="bullet"/>
      <w:lvlText w:val=""/>
      <w:lvlJc w:val="left"/>
      <w:pPr>
        <w:ind w:left="779" w:hanging="360"/>
      </w:pPr>
      <w:rPr>
        <w:rFonts w:ascii="Symbol" w:hAnsi="Symbol"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7">
    <w:nsid w:val="4095488C"/>
    <w:multiLevelType w:val="hybridMultilevel"/>
    <w:tmpl w:val="4E9C0D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1483535"/>
    <w:multiLevelType w:val="hybridMultilevel"/>
    <w:tmpl w:val="F280A9E8"/>
    <w:lvl w:ilvl="0" w:tplc="CF5473AC">
      <w:start w:val="1"/>
      <w:numFmt w:val="lowerLetter"/>
      <w:lvlText w:val="%1)"/>
      <w:lvlJc w:val="left"/>
      <w:pPr>
        <w:ind w:left="720" w:hanging="360"/>
      </w:pPr>
      <w:rPr>
        <w:rFonts w:hint="default"/>
        <w:b/>
        <w:bCs/>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0CC66C4"/>
    <w:multiLevelType w:val="hybridMultilevel"/>
    <w:tmpl w:val="0B0C2FA0"/>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EBD4411"/>
    <w:multiLevelType w:val="hybridMultilevel"/>
    <w:tmpl w:val="300EF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2726A6A"/>
    <w:multiLevelType w:val="hybridMultilevel"/>
    <w:tmpl w:val="6736DD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3CE3053"/>
    <w:multiLevelType w:val="hybridMultilevel"/>
    <w:tmpl w:val="24BA3D02"/>
    <w:lvl w:ilvl="0" w:tplc="A734EB7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45F4B38"/>
    <w:multiLevelType w:val="hybridMultilevel"/>
    <w:tmpl w:val="B18AA13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6F05D51"/>
    <w:multiLevelType w:val="hybridMultilevel"/>
    <w:tmpl w:val="17B628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A80451D"/>
    <w:multiLevelType w:val="hybridMultilevel"/>
    <w:tmpl w:val="471434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D015A3D"/>
    <w:multiLevelType w:val="hybridMultilevel"/>
    <w:tmpl w:val="77B4B990"/>
    <w:lvl w:ilvl="0" w:tplc="B8A65CC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DE51815"/>
    <w:multiLevelType w:val="hybridMultilevel"/>
    <w:tmpl w:val="05C6C7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6"/>
  </w:num>
  <w:num w:numId="5">
    <w:abstractNumId w:val="4"/>
  </w:num>
  <w:num w:numId="6">
    <w:abstractNumId w:val="15"/>
  </w:num>
  <w:num w:numId="7">
    <w:abstractNumId w:val="7"/>
  </w:num>
  <w:num w:numId="8">
    <w:abstractNumId w:val="5"/>
  </w:num>
  <w:num w:numId="9">
    <w:abstractNumId w:val="10"/>
  </w:num>
  <w:num w:numId="10">
    <w:abstractNumId w:val="12"/>
  </w:num>
  <w:num w:numId="11">
    <w:abstractNumId w:val="1"/>
  </w:num>
  <w:num w:numId="12">
    <w:abstractNumId w:val="17"/>
  </w:num>
  <w:num w:numId="13">
    <w:abstractNumId w:val="14"/>
  </w:num>
  <w:num w:numId="14">
    <w:abstractNumId w:val="9"/>
  </w:num>
  <w:num w:numId="15">
    <w:abstractNumId w:val="6"/>
  </w:num>
  <w:num w:numId="16">
    <w:abstractNumId w:val="0"/>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30"/>
    <w:rsid w:val="0000192B"/>
    <w:rsid w:val="00004987"/>
    <w:rsid w:val="0001321B"/>
    <w:rsid w:val="00014C55"/>
    <w:rsid w:val="00021241"/>
    <w:rsid w:val="00025AA4"/>
    <w:rsid w:val="00025C8F"/>
    <w:rsid w:val="00030034"/>
    <w:rsid w:val="0003129E"/>
    <w:rsid w:val="00035C43"/>
    <w:rsid w:val="00036EB8"/>
    <w:rsid w:val="00037B8B"/>
    <w:rsid w:val="0004617F"/>
    <w:rsid w:val="00046E27"/>
    <w:rsid w:val="00047ECB"/>
    <w:rsid w:val="000517B5"/>
    <w:rsid w:val="000565EC"/>
    <w:rsid w:val="00056914"/>
    <w:rsid w:val="0005762E"/>
    <w:rsid w:val="000609BE"/>
    <w:rsid w:val="0006212A"/>
    <w:rsid w:val="00062574"/>
    <w:rsid w:val="00064D76"/>
    <w:rsid w:val="000707C0"/>
    <w:rsid w:val="00070C2A"/>
    <w:rsid w:val="000726F9"/>
    <w:rsid w:val="00081D5E"/>
    <w:rsid w:val="00081ECD"/>
    <w:rsid w:val="00085956"/>
    <w:rsid w:val="00090680"/>
    <w:rsid w:val="00090974"/>
    <w:rsid w:val="00091010"/>
    <w:rsid w:val="000910FF"/>
    <w:rsid w:val="00091C05"/>
    <w:rsid w:val="00092469"/>
    <w:rsid w:val="000925F0"/>
    <w:rsid w:val="00092776"/>
    <w:rsid w:val="00094EA9"/>
    <w:rsid w:val="000961F7"/>
    <w:rsid w:val="00097176"/>
    <w:rsid w:val="00097BAC"/>
    <w:rsid w:val="000A0961"/>
    <w:rsid w:val="000A38FC"/>
    <w:rsid w:val="000A5D8E"/>
    <w:rsid w:val="000A6E6E"/>
    <w:rsid w:val="000B17E8"/>
    <w:rsid w:val="000B4D25"/>
    <w:rsid w:val="000B5552"/>
    <w:rsid w:val="000B5953"/>
    <w:rsid w:val="000B5A12"/>
    <w:rsid w:val="000B62D1"/>
    <w:rsid w:val="000B7EAC"/>
    <w:rsid w:val="000C0B1F"/>
    <w:rsid w:val="000C0E1C"/>
    <w:rsid w:val="000C25EB"/>
    <w:rsid w:val="000C2D40"/>
    <w:rsid w:val="000C4428"/>
    <w:rsid w:val="000C447B"/>
    <w:rsid w:val="000D20B2"/>
    <w:rsid w:val="000D3FA9"/>
    <w:rsid w:val="000D584D"/>
    <w:rsid w:val="000E0EC6"/>
    <w:rsid w:val="000E3AF6"/>
    <w:rsid w:val="000E45FE"/>
    <w:rsid w:val="000E4CE4"/>
    <w:rsid w:val="000E4CE9"/>
    <w:rsid w:val="000E5E4E"/>
    <w:rsid w:val="000E6DA9"/>
    <w:rsid w:val="000E6E49"/>
    <w:rsid w:val="000E74FB"/>
    <w:rsid w:val="000F171E"/>
    <w:rsid w:val="000F24E6"/>
    <w:rsid w:val="000F32E9"/>
    <w:rsid w:val="000F5CCD"/>
    <w:rsid w:val="00101368"/>
    <w:rsid w:val="00101C67"/>
    <w:rsid w:val="0010253E"/>
    <w:rsid w:val="001053F9"/>
    <w:rsid w:val="0011005E"/>
    <w:rsid w:val="00111F04"/>
    <w:rsid w:val="00113442"/>
    <w:rsid w:val="00113AE0"/>
    <w:rsid w:val="0011488A"/>
    <w:rsid w:val="0012090A"/>
    <w:rsid w:val="00123276"/>
    <w:rsid w:val="001243DC"/>
    <w:rsid w:val="001261AB"/>
    <w:rsid w:val="001261D7"/>
    <w:rsid w:val="00126A42"/>
    <w:rsid w:val="00127AA8"/>
    <w:rsid w:val="001300F3"/>
    <w:rsid w:val="001309D6"/>
    <w:rsid w:val="0013265C"/>
    <w:rsid w:val="00132981"/>
    <w:rsid w:val="00133304"/>
    <w:rsid w:val="001343CD"/>
    <w:rsid w:val="0013492C"/>
    <w:rsid w:val="001350B3"/>
    <w:rsid w:val="00135EF8"/>
    <w:rsid w:val="00136497"/>
    <w:rsid w:val="00140E77"/>
    <w:rsid w:val="00143EE9"/>
    <w:rsid w:val="00145791"/>
    <w:rsid w:val="00153AE1"/>
    <w:rsid w:val="00157C26"/>
    <w:rsid w:val="00160B64"/>
    <w:rsid w:val="00161997"/>
    <w:rsid w:val="00161D6C"/>
    <w:rsid w:val="0016447A"/>
    <w:rsid w:val="001679A8"/>
    <w:rsid w:val="00170467"/>
    <w:rsid w:val="00173512"/>
    <w:rsid w:val="0017637C"/>
    <w:rsid w:val="001772B5"/>
    <w:rsid w:val="001808E6"/>
    <w:rsid w:val="001823B0"/>
    <w:rsid w:val="0018265F"/>
    <w:rsid w:val="00183506"/>
    <w:rsid w:val="0018655C"/>
    <w:rsid w:val="00186CEC"/>
    <w:rsid w:val="00190026"/>
    <w:rsid w:val="00192FAA"/>
    <w:rsid w:val="00194F12"/>
    <w:rsid w:val="00195178"/>
    <w:rsid w:val="0019576F"/>
    <w:rsid w:val="00196EC0"/>
    <w:rsid w:val="001A4B4C"/>
    <w:rsid w:val="001A51BD"/>
    <w:rsid w:val="001A5A97"/>
    <w:rsid w:val="001A5DBF"/>
    <w:rsid w:val="001A60C8"/>
    <w:rsid w:val="001A70B6"/>
    <w:rsid w:val="001B19EE"/>
    <w:rsid w:val="001B2BBE"/>
    <w:rsid w:val="001B4903"/>
    <w:rsid w:val="001B5A76"/>
    <w:rsid w:val="001B6252"/>
    <w:rsid w:val="001B719A"/>
    <w:rsid w:val="001B7AE9"/>
    <w:rsid w:val="001C3C01"/>
    <w:rsid w:val="001C3D4A"/>
    <w:rsid w:val="001C56D2"/>
    <w:rsid w:val="001C75D4"/>
    <w:rsid w:val="001D10CF"/>
    <w:rsid w:val="001D41E6"/>
    <w:rsid w:val="001D4950"/>
    <w:rsid w:val="001D5FF3"/>
    <w:rsid w:val="001E1ADE"/>
    <w:rsid w:val="001E1E6F"/>
    <w:rsid w:val="001E4353"/>
    <w:rsid w:val="001E5634"/>
    <w:rsid w:val="001E59BD"/>
    <w:rsid w:val="001F060D"/>
    <w:rsid w:val="001F4C0B"/>
    <w:rsid w:val="001F5C2C"/>
    <w:rsid w:val="001F5CCD"/>
    <w:rsid w:val="001F77C0"/>
    <w:rsid w:val="00201431"/>
    <w:rsid w:val="00205386"/>
    <w:rsid w:val="00205AEA"/>
    <w:rsid w:val="0021064C"/>
    <w:rsid w:val="0021257B"/>
    <w:rsid w:val="00217D4D"/>
    <w:rsid w:val="0022410F"/>
    <w:rsid w:val="00230869"/>
    <w:rsid w:val="0023479C"/>
    <w:rsid w:val="00234FF1"/>
    <w:rsid w:val="002359D8"/>
    <w:rsid w:val="0023666F"/>
    <w:rsid w:val="00240C0A"/>
    <w:rsid w:val="00242859"/>
    <w:rsid w:val="0024447F"/>
    <w:rsid w:val="00244547"/>
    <w:rsid w:val="002457D3"/>
    <w:rsid w:val="0024706C"/>
    <w:rsid w:val="002476ED"/>
    <w:rsid w:val="002516A7"/>
    <w:rsid w:val="00252D91"/>
    <w:rsid w:val="002530EE"/>
    <w:rsid w:val="00255D58"/>
    <w:rsid w:val="00260D93"/>
    <w:rsid w:val="002619E7"/>
    <w:rsid w:val="002672C7"/>
    <w:rsid w:val="002731D8"/>
    <w:rsid w:val="0028303B"/>
    <w:rsid w:val="002861FE"/>
    <w:rsid w:val="00286A05"/>
    <w:rsid w:val="00287E00"/>
    <w:rsid w:val="00296114"/>
    <w:rsid w:val="0029667D"/>
    <w:rsid w:val="002A2ACA"/>
    <w:rsid w:val="002A33FD"/>
    <w:rsid w:val="002A5D7E"/>
    <w:rsid w:val="002A7441"/>
    <w:rsid w:val="002A7EB7"/>
    <w:rsid w:val="002B0014"/>
    <w:rsid w:val="002B0193"/>
    <w:rsid w:val="002B04D4"/>
    <w:rsid w:val="002B0AF5"/>
    <w:rsid w:val="002B2DED"/>
    <w:rsid w:val="002B47F8"/>
    <w:rsid w:val="002B618A"/>
    <w:rsid w:val="002B6B7D"/>
    <w:rsid w:val="002C1667"/>
    <w:rsid w:val="002C421A"/>
    <w:rsid w:val="002C4C65"/>
    <w:rsid w:val="002C67D4"/>
    <w:rsid w:val="002C77D8"/>
    <w:rsid w:val="002D1E98"/>
    <w:rsid w:val="002D3317"/>
    <w:rsid w:val="002D39A1"/>
    <w:rsid w:val="002E28E3"/>
    <w:rsid w:val="002E4EFB"/>
    <w:rsid w:val="002E601A"/>
    <w:rsid w:val="002E792C"/>
    <w:rsid w:val="002F079A"/>
    <w:rsid w:val="002F0D95"/>
    <w:rsid w:val="002F4AAC"/>
    <w:rsid w:val="002F54DF"/>
    <w:rsid w:val="002F7106"/>
    <w:rsid w:val="002F7551"/>
    <w:rsid w:val="00300D8F"/>
    <w:rsid w:val="003012A6"/>
    <w:rsid w:val="003026DF"/>
    <w:rsid w:val="00304BDE"/>
    <w:rsid w:val="00306C73"/>
    <w:rsid w:val="00315F2B"/>
    <w:rsid w:val="00316BDC"/>
    <w:rsid w:val="00321EA2"/>
    <w:rsid w:val="00324224"/>
    <w:rsid w:val="00325E36"/>
    <w:rsid w:val="003306EF"/>
    <w:rsid w:val="003353EE"/>
    <w:rsid w:val="00341E0D"/>
    <w:rsid w:val="003465AF"/>
    <w:rsid w:val="00346F36"/>
    <w:rsid w:val="003518CC"/>
    <w:rsid w:val="00351AF1"/>
    <w:rsid w:val="003525DD"/>
    <w:rsid w:val="003547A1"/>
    <w:rsid w:val="0035505A"/>
    <w:rsid w:val="00355424"/>
    <w:rsid w:val="00355F58"/>
    <w:rsid w:val="0036115F"/>
    <w:rsid w:val="00362D06"/>
    <w:rsid w:val="00362EE9"/>
    <w:rsid w:val="00362FFF"/>
    <w:rsid w:val="00363690"/>
    <w:rsid w:val="00363B46"/>
    <w:rsid w:val="003651CD"/>
    <w:rsid w:val="003667C0"/>
    <w:rsid w:val="00367E51"/>
    <w:rsid w:val="00371EBD"/>
    <w:rsid w:val="00372B36"/>
    <w:rsid w:val="00372C10"/>
    <w:rsid w:val="00373708"/>
    <w:rsid w:val="00380B4B"/>
    <w:rsid w:val="0039036F"/>
    <w:rsid w:val="00390501"/>
    <w:rsid w:val="00392310"/>
    <w:rsid w:val="003935EE"/>
    <w:rsid w:val="00393BEE"/>
    <w:rsid w:val="003967DE"/>
    <w:rsid w:val="00397F3C"/>
    <w:rsid w:val="003A1286"/>
    <w:rsid w:val="003A43AE"/>
    <w:rsid w:val="003A56AD"/>
    <w:rsid w:val="003A6421"/>
    <w:rsid w:val="003A68A0"/>
    <w:rsid w:val="003B0833"/>
    <w:rsid w:val="003B16A8"/>
    <w:rsid w:val="003B43C8"/>
    <w:rsid w:val="003B45B2"/>
    <w:rsid w:val="003B60E1"/>
    <w:rsid w:val="003B728B"/>
    <w:rsid w:val="003B79A1"/>
    <w:rsid w:val="003C1231"/>
    <w:rsid w:val="003C193F"/>
    <w:rsid w:val="003C2360"/>
    <w:rsid w:val="003C2E29"/>
    <w:rsid w:val="003C5C20"/>
    <w:rsid w:val="003C75D0"/>
    <w:rsid w:val="003D096D"/>
    <w:rsid w:val="003D4C41"/>
    <w:rsid w:val="003D7D53"/>
    <w:rsid w:val="003E2327"/>
    <w:rsid w:val="003E34FC"/>
    <w:rsid w:val="003E3F45"/>
    <w:rsid w:val="003E6D56"/>
    <w:rsid w:val="003F60BA"/>
    <w:rsid w:val="003F6EF8"/>
    <w:rsid w:val="004001CB"/>
    <w:rsid w:val="00402D31"/>
    <w:rsid w:val="004034AE"/>
    <w:rsid w:val="00407280"/>
    <w:rsid w:val="004115CE"/>
    <w:rsid w:val="0041314D"/>
    <w:rsid w:val="00420197"/>
    <w:rsid w:val="00420D18"/>
    <w:rsid w:val="004214FB"/>
    <w:rsid w:val="004269EA"/>
    <w:rsid w:val="00431773"/>
    <w:rsid w:val="00431CEB"/>
    <w:rsid w:val="00432752"/>
    <w:rsid w:val="0043508D"/>
    <w:rsid w:val="0043509B"/>
    <w:rsid w:val="00435D50"/>
    <w:rsid w:val="00436A12"/>
    <w:rsid w:val="00437E9B"/>
    <w:rsid w:val="004409CB"/>
    <w:rsid w:val="00440FA2"/>
    <w:rsid w:val="00442D08"/>
    <w:rsid w:val="004452DC"/>
    <w:rsid w:val="00447025"/>
    <w:rsid w:val="0045096F"/>
    <w:rsid w:val="00454444"/>
    <w:rsid w:val="0045756E"/>
    <w:rsid w:val="0045774A"/>
    <w:rsid w:val="00467EC5"/>
    <w:rsid w:val="00467FC3"/>
    <w:rsid w:val="004714EA"/>
    <w:rsid w:val="004741E6"/>
    <w:rsid w:val="004747CF"/>
    <w:rsid w:val="00477B55"/>
    <w:rsid w:val="004812B6"/>
    <w:rsid w:val="004837F3"/>
    <w:rsid w:val="00483832"/>
    <w:rsid w:val="0048704A"/>
    <w:rsid w:val="00487161"/>
    <w:rsid w:val="004902AB"/>
    <w:rsid w:val="004909CA"/>
    <w:rsid w:val="004941FC"/>
    <w:rsid w:val="00497CAB"/>
    <w:rsid w:val="004A0BF8"/>
    <w:rsid w:val="004A2067"/>
    <w:rsid w:val="004A49EA"/>
    <w:rsid w:val="004A6D6E"/>
    <w:rsid w:val="004B006B"/>
    <w:rsid w:val="004B2AD7"/>
    <w:rsid w:val="004B60F5"/>
    <w:rsid w:val="004C3F77"/>
    <w:rsid w:val="004C4137"/>
    <w:rsid w:val="004C6D76"/>
    <w:rsid w:val="004C7035"/>
    <w:rsid w:val="004D33F3"/>
    <w:rsid w:val="004D44B4"/>
    <w:rsid w:val="004D65B3"/>
    <w:rsid w:val="004E0B00"/>
    <w:rsid w:val="004E5D63"/>
    <w:rsid w:val="004E79B6"/>
    <w:rsid w:val="004F03C2"/>
    <w:rsid w:val="004F1F23"/>
    <w:rsid w:val="004F29D0"/>
    <w:rsid w:val="004F2FE8"/>
    <w:rsid w:val="004F5F28"/>
    <w:rsid w:val="004F786F"/>
    <w:rsid w:val="004F7C89"/>
    <w:rsid w:val="005019E0"/>
    <w:rsid w:val="00501A66"/>
    <w:rsid w:val="00505A53"/>
    <w:rsid w:val="00512A79"/>
    <w:rsid w:val="00515ED5"/>
    <w:rsid w:val="0051758D"/>
    <w:rsid w:val="00520195"/>
    <w:rsid w:val="0052090F"/>
    <w:rsid w:val="00522234"/>
    <w:rsid w:val="00522625"/>
    <w:rsid w:val="005238BB"/>
    <w:rsid w:val="00524D37"/>
    <w:rsid w:val="00525FE1"/>
    <w:rsid w:val="005263C9"/>
    <w:rsid w:val="00530051"/>
    <w:rsid w:val="00530623"/>
    <w:rsid w:val="00530BA8"/>
    <w:rsid w:val="005317FE"/>
    <w:rsid w:val="00534474"/>
    <w:rsid w:val="005349CA"/>
    <w:rsid w:val="00547880"/>
    <w:rsid w:val="0055129A"/>
    <w:rsid w:val="005519C6"/>
    <w:rsid w:val="005532C3"/>
    <w:rsid w:val="00565869"/>
    <w:rsid w:val="005674AA"/>
    <w:rsid w:val="00570A26"/>
    <w:rsid w:val="00571952"/>
    <w:rsid w:val="00572379"/>
    <w:rsid w:val="00573EB0"/>
    <w:rsid w:val="00575BCE"/>
    <w:rsid w:val="00575D6E"/>
    <w:rsid w:val="00581AA7"/>
    <w:rsid w:val="0058611C"/>
    <w:rsid w:val="00586D61"/>
    <w:rsid w:val="0059442D"/>
    <w:rsid w:val="0059491C"/>
    <w:rsid w:val="00594FFA"/>
    <w:rsid w:val="00595E08"/>
    <w:rsid w:val="00596D72"/>
    <w:rsid w:val="005978B8"/>
    <w:rsid w:val="005A0AF5"/>
    <w:rsid w:val="005A367A"/>
    <w:rsid w:val="005A58A7"/>
    <w:rsid w:val="005A6F38"/>
    <w:rsid w:val="005A727C"/>
    <w:rsid w:val="005B1158"/>
    <w:rsid w:val="005B2488"/>
    <w:rsid w:val="005B48F1"/>
    <w:rsid w:val="005B6034"/>
    <w:rsid w:val="005C2066"/>
    <w:rsid w:val="005C2215"/>
    <w:rsid w:val="005C279A"/>
    <w:rsid w:val="005C3178"/>
    <w:rsid w:val="005C3340"/>
    <w:rsid w:val="005C3D2A"/>
    <w:rsid w:val="005C43CC"/>
    <w:rsid w:val="005C67C7"/>
    <w:rsid w:val="005E073E"/>
    <w:rsid w:val="005E3085"/>
    <w:rsid w:val="005E56B9"/>
    <w:rsid w:val="005E6AEA"/>
    <w:rsid w:val="005E6DAB"/>
    <w:rsid w:val="005F075A"/>
    <w:rsid w:val="005F20C4"/>
    <w:rsid w:val="005F518B"/>
    <w:rsid w:val="00600A3A"/>
    <w:rsid w:val="0060217B"/>
    <w:rsid w:val="0060615B"/>
    <w:rsid w:val="00607975"/>
    <w:rsid w:val="0061127E"/>
    <w:rsid w:val="00611DFE"/>
    <w:rsid w:val="006152BC"/>
    <w:rsid w:val="006205FD"/>
    <w:rsid w:val="00622FA5"/>
    <w:rsid w:val="00625E70"/>
    <w:rsid w:val="006278EB"/>
    <w:rsid w:val="0063252B"/>
    <w:rsid w:val="00633226"/>
    <w:rsid w:val="006365AD"/>
    <w:rsid w:val="00636DAE"/>
    <w:rsid w:val="0064494B"/>
    <w:rsid w:val="00644D1E"/>
    <w:rsid w:val="00651616"/>
    <w:rsid w:val="00651E89"/>
    <w:rsid w:val="00654068"/>
    <w:rsid w:val="00654B5D"/>
    <w:rsid w:val="0065566A"/>
    <w:rsid w:val="0065578E"/>
    <w:rsid w:val="006557F7"/>
    <w:rsid w:val="00657C74"/>
    <w:rsid w:val="00657DB9"/>
    <w:rsid w:val="00660F78"/>
    <w:rsid w:val="006617EC"/>
    <w:rsid w:val="00664035"/>
    <w:rsid w:val="00666A58"/>
    <w:rsid w:val="00667E75"/>
    <w:rsid w:val="00671E3C"/>
    <w:rsid w:val="00672472"/>
    <w:rsid w:val="00672D04"/>
    <w:rsid w:val="006740D7"/>
    <w:rsid w:val="00674144"/>
    <w:rsid w:val="0068002A"/>
    <w:rsid w:val="0068054E"/>
    <w:rsid w:val="006808D7"/>
    <w:rsid w:val="006840B5"/>
    <w:rsid w:val="00684436"/>
    <w:rsid w:val="00684462"/>
    <w:rsid w:val="0068560D"/>
    <w:rsid w:val="00691485"/>
    <w:rsid w:val="0069483E"/>
    <w:rsid w:val="00695E62"/>
    <w:rsid w:val="00696A1C"/>
    <w:rsid w:val="006A16E2"/>
    <w:rsid w:val="006A244F"/>
    <w:rsid w:val="006B4AA3"/>
    <w:rsid w:val="006B4E6F"/>
    <w:rsid w:val="006B742E"/>
    <w:rsid w:val="006B7CD0"/>
    <w:rsid w:val="006C2632"/>
    <w:rsid w:val="006C2BAD"/>
    <w:rsid w:val="006C3C41"/>
    <w:rsid w:val="006C6E48"/>
    <w:rsid w:val="006C7871"/>
    <w:rsid w:val="006D3388"/>
    <w:rsid w:val="006D489E"/>
    <w:rsid w:val="006D5038"/>
    <w:rsid w:val="006D579C"/>
    <w:rsid w:val="006D619E"/>
    <w:rsid w:val="006D6468"/>
    <w:rsid w:val="006D77A3"/>
    <w:rsid w:val="006E035B"/>
    <w:rsid w:val="006E17E4"/>
    <w:rsid w:val="006E5CF6"/>
    <w:rsid w:val="006E620A"/>
    <w:rsid w:val="006E629B"/>
    <w:rsid w:val="006F1334"/>
    <w:rsid w:val="006F3F92"/>
    <w:rsid w:val="006F40A2"/>
    <w:rsid w:val="006F67C8"/>
    <w:rsid w:val="00704522"/>
    <w:rsid w:val="00705566"/>
    <w:rsid w:val="00705E5D"/>
    <w:rsid w:val="0071063E"/>
    <w:rsid w:val="00711263"/>
    <w:rsid w:val="00712ACC"/>
    <w:rsid w:val="00712B62"/>
    <w:rsid w:val="00715703"/>
    <w:rsid w:val="0071594E"/>
    <w:rsid w:val="00715CE1"/>
    <w:rsid w:val="00715FC9"/>
    <w:rsid w:val="00723902"/>
    <w:rsid w:val="00726945"/>
    <w:rsid w:val="007269A2"/>
    <w:rsid w:val="007270E9"/>
    <w:rsid w:val="00731063"/>
    <w:rsid w:val="007328B2"/>
    <w:rsid w:val="00733034"/>
    <w:rsid w:val="00733164"/>
    <w:rsid w:val="00735281"/>
    <w:rsid w:val="00735B69"/>
    <w:rsid w:val="007360C8"/>
    <w:rsid w:val="00737229"/>
    <w:rsid w:val="007409B2"/>
    <w:rsid w:val="007418C7"/>
    <w:rsid w:val="00742DE2"/>
    <w:rsid w:val="00744865"/>
    <w:rsid w:val="00751B75"/>
    <w:rsid w:val="007529E5"/>
    <w:rsid w:val="00754F4F"/>
    <w:rsid w:val="00755A40"/>
    <w:rsid w:val="00757B78"/>
    <w:rsid w:val="0076662F"/>
    <w:rsid w:val="00767699"/>
    <w:rsid w:val="0076770C"/>
    <w:rsid w:val="00772255"/>
    <w:rsid w:val="007728E0"/>
    <w:rsid w:val="007729D8"/>
    <w:rsid w:val="007735B4"/>
    <w:rsid w:val="00775DB3"/>
    <w:rsid w:val="00783063"/>
    <w:rsid w:val="00784800"/>
    <w:rsid w:val="00784A83"/>
    <w:rsid w:val="00785941"/>
    <w:rsid w:val="00786AFF"/>
    <w:rsid w:val="00791206"/>
    <w:rsid w:val="0079276F"/>
    <w:rsid w:val="007927CA"/>
    <w:rsid w:val="00792D5C"/>
    <w:rsid w:val="00793052"/>
    <w:rsid w:val="007941C3"/>
    <w:rsid w:val="00794F83"/>
    <w:rsid w:val="00794FCD"/>
    <w:rsid w:val="007A351C"/>
    <w:rsid w:val="007A776C"/>
    <w:rsid w:val="007B3275"/>
    <w:rsid w:val="007B422E"/>
    <w:rsid w:val="007B4660"/>
    <w:rsid w:val="007B4B03"/>
    <w:rsid w:val="007B5978"/>
    <w:rsid w:val="007B69A9"/>
    <w:rsid w:val="007B7FED"/>
    <w:rsid w:val="007C1131"/>
    <w:rsid w:val="007C78CE"/>
    <w:rsid w:val="007C7D29"/>
    <w:rsid w:val="007D2322"/>
    <w:rsid w:val="007D41D4"/>
    <w:rsid w:val="007D52D7"/>
    <w:rsid w:val="007D56EC"/>
    <w:rsid w:val="007E0736"/>
    <w:rsid w:val="007E3735"/>
    <w:rsid w:val="007E489C"/>
    <w:rsid w:val="007E7640"/>
    <w:rsid w:val="007F1BA3"/>
    <w:rsid w:val="007F351E"/>
    <w:rsid w:val="007F5E1F"/>
    <w:rsid w:val="007F6697"/>
    <w:rsid w:val="00803B1C"/>
    <w:rsid w:val="0080600B"/>
    <w:rsid w:val="008076FC"/>
    <w:rsid w:val="00811DC6"/>
    <w:rsid w:val="00811F9D"/>
    <w:rsid w:val="00812858"/>
    <w:rsid w:val="00815C4B"/>
    <w:rsid w:val="008201A1"/>
    <w:rsid w:val="00821192"/>
    <w:rsid w:val="008214B7"/>
    <w:rsid w:val="00825AB9"/>
    <w:rsid w:val="00825C36"/>
    <w:rsid w:val="008266CA"/>
    <w:rsid w:val="008266EA"/>
    <w:rsid w:val="00830406"/>
    <w:rsid w:val="00830D15"/>
    <w:rsid w:val="00830E80"/>
    <w:rsid w:val="00831DEB"/>
    <w:rsid w:val="0083385B"/>
    <w:rsid w:val="00834965"/>
    <w:rsid w:val="00834F92"/>
    <w:rsid w:val="00835530"/>
    <w:rsid w:val="00835808"/>
    <w:rsid w:val="00837452"/>
    <w:rsid w:val="00837F2D"/>
    <w:rsid w:val="00842F85"/>
    <w:rsid w:val="00845192"/>
    <w:rsid w:val="0084529C"/>
    <w:rsid w:val="00846277"/>
    <w:rsid w:val="00847190"/>
    <w:rsid w:val="008471EC"/>
    <w:rsid w:val="00850305"/>
    <w:rsid w:val="00852469"/>
    <w:rsid w:val="00852D59"/>
    <w:rsid w:val="00853963"/>
    <w:rsid w:val="00855B9D"/>
    <w:rsid w:val="00860D3C"/>
    <w:rsid w:val="00861F28"/>
    <w:rsid w:val="00862931"/>
    <w:rsid w:val="008661C0"/>
    <w:rsid w:val="0087016D"/>
    <w:rsid w:val="00874F97"/>
    <w:rsid w:val="00875EE7"/>
    <w:rsid w:val="00881693"/>
    <w:rsid w:val="008816DE"/>
    <w:rsid w:val="00883F2F"/>
    <w:rsid w:val="00887E9C"/>
    <w:rsid w:val="00892ACB"/>
    <w:rsid w:val="008933E7"/>
    <w:rsid w:val="0089366C"/>
    <w:rsid w:val="00894EB6"/>
    <w:rsid w:val="0089619D"/>
    <w:rsid w:val="008965BD"/>
    <w:rsid w:val="00896DAC"/>
    <w:rsid w:val="008A3E92"/>
    <w:rsid w:val="008A49BC"/>
    <w:rsid w:val="008B311D"/>
    <w:rsid w:val="008B489C"/>
    <w:rsid w:val="008B55E0"/>
    <w:rsid w:val="008B5982"/>
    <w:rsid w:val="008B7576"/>
    <w:rsid w:val="008C68AA"/>
    <w:rsid w:val="008D00C7"/>
    <w:rsid w:val="008D0984"/>
    <w:rsid w:val="008D47A5"/>
    <w:rsid w:val="008D666A"/>
    <w:rsid w:val="008D70D8"/>
    <w:rsid w:val="008D77B8"/>
    <w:rsid w:val="008E09CF"/>
    <w:rsid w:val="008E397B"/>
    <w:rsid w:val="008E4187"/>
    <w:rsid w:val="008E5170"/>
    <w:rsid w:val="008E5FF8"/>
    <w:rsid w:val="008E7223"/>
    <w:rsid w:val="008E79DB"/>
    <w:rsid w:val="008F2B58"/>
    <w:rsid w:val="008F4158"/>
    <w:rsid w:val="008F6619"/>
    <w:rsid w:val="008F6B1A"/>
    <w:rsid w:val="009021BF"/>
    <w:rsid w:val="00904A87"/>
    <w:rsid w:val="00906CB3"/>
    <w:rsid w:val="00912566"/>
    <w:rsid w:val="009130C7"/>
    <w:rsid w:val="0091559E"/>
    <w:rsid w:val="009166AB"/>
    <w:rsid w:val="00917E3F"/>
    <w:rsid w:val="00920749"/>
    <w:rsid w:val="00920E48"/>
    <w:rsid w:val="00926E73"/>
    <w:rsid w:val="009272BE"/>
    <w:rsid w:val="00931338"/>
    <w:rsid w:val="00931E53"/>
    <w:rsid w:val="0093321C"/>
    <w:rsid w:val="0093378D"/>
    <w:rsid w:val="0093478C"/>
    <w:rsid w:val="0093681D"/>
    <w:rsid w:val="00936828"/>
    <w:rsid w:val="00940749"/>
    <w:rsid w:val="00940BDA"/>
    <w:rsid w:val="00943535"/>
    <w:rsid w:val="00943CD0"/>
    <w:rsid w:val="00943E86"/>
    <w:rsid w:val="00943F96"/>
    <w:rsid w:val="0094575B"/>
    <w:rsid w:val="009512B6"/>
    <w:rsid w:val="009523EC"/>
    <w:rsid w:val="009532B5"/>
    <w:rsid w:val="0095347D"/>
    <w:rsid w:val="00956035"/>
    <w:rsid w:val="00956226"/>
    <w:rsid w:val="009577F5"/>
    <w:rsid w:val="009602C2"/>
    <w:rsid w:val="00962E8E"/>
    <w:rsid w:val="009663FB"/>
    <w:rsid w:val="009671C6"/>
    <w:rsid w:val="00974D66"/>
    <w:rsid w:val="00980A5D"/>
    <w:rsid w:val="00980F74"/>
    <w:rsid w:val="0098273E"/>
    <w:rsid w:val="009857A0"/>
    <w:rsid w:val="00985A1A"/>
    <w:rsid w:val="00985AFE"/>
    <w:rsid w:val="00993A72"/>
    <w:rsid w:val="00994945"/>
    <w:rsid w:val="00996627"/>
    <w:rsid w:val="009A16DB"/>
    <w:rsid w:val="009A2F81"/>
    <w:rsid w:val="009A5FBA"/>
    <w:rsid w:val="009A6BA7"/>
    <w:rsid w:val="009B134C"/>
    <w:rsid w:val="009B2CA3"/>
    <w:rsid w:val="009B4349"/>
    <w:rsid w:val="009B5E00"/>
    <w:rsid w:val="009C029B"/>
    <w:rsid w:val="009C3FE0"/>
    <w:rsid w:val="009C554F"/>
    <w:rsid w:val="009C72B6"/>
    <w:rsid w:val="009D010D"/>
    <w:rsid w:val="009D078B"/>
    <w:rsid w:val="009D34ED"/>
    <w:rsid w:val="009D3A2C"/>
    <w:rsid w:val="009D4B09"/>
    <w:rsid w:val="009E0140"/>
    <w:rsid w:val="009E0533"/>
    <w:rsid w:val="009E1982"/>
    <w:rsid w:val="009E1BE6"/>
    <w:rsid w:val="009E1F54"/>
    <w:rsid w:val="009E22E4"/>
    <w:rsid w:val="009E2CC0"/>
    <w:rsid w:val="009E4E67"/>
    <w:rsid w:val="009F43D2"/>
    <w:rsid w:val="009F45B8"/>
    <w:rsid w:val="009F6092"/>
    <w:rsid w:val="009F66E7"/>
    <w:rsid w:val="009F7091"/>
    <w:rsid w:val="00A021C0"/>
    <w:rsid w:val="00A02A3C"/>
    <w:rsid w:val="00A03D0A"/>
    <w:rsid w:val="00A04B50"/>
    <w:rsid w:val="00A129AE"/>
    <w:rsid w:val="00A1426A"/>
    <w:rsid w:val="00A24A7A"/>
    <w:rsid w:val="00A24B5B"/>
    <w:rsid w:val="00A25C75"/>
    <w:rsid w:val="00A2755B"/>
    <w:rsid w:val="00A32DC6"/>
    <w:rsid w:val="00A34A31"/>
    <w:rsid w:val="00A36592"/>
    <w:rsid w:val="00A418C7"/>
    <w:rsid w:val="00A42A17"/>
    <w:rsid w:val="00A434CE"/>
    <w:rsid w:val="00A447C3"/>
    <w:rsid w:val="00A47B3F"/>
    <w:rsid w:val="00A50E0A"/>
    <w:rsid w:val="00A51383"/>
    <w:rsid w:val="00A53847"/>
    <w:rsid w:val="00A55F30"/>
    <w:rsid w:val="00A573D8"/>
    <w:rsid w:val="00A61E42"/>
    <w:rsid w:val="00A6451D"/>
    <w:rsid w:val="00A6467A"/>
    <w:rsid w:val="00A6775D"/>
    <w:rsid w:val="00A770C4"/>
    <w:rsid w:val="00A8052B"/>
    <w:rsid w:val="00A816A3"/>
    <w:rsid w:val="00A82346"/>
    <w:rsid w:val="00A82FA6"/>
    <w:rsid w:val="00A84F5E"/>
    <w:rsid w:val="00A90A18"/>
    <w:rsid w:val="00A94608"/>
    <w:rsid w:val="00AA10A6"/>
    <w:rsid w:val="00AA291E"/>
    <w:rsid w:val="00AA3CF8"/>
    <w:rsid w:val="00AA3E6D"/>
    <w:rsid w:val="00AA6ADF"/>
    <w:rsid w:val="00AB2A6F"/>
    <w:rsid w:val="00AB3607"/>
    <w:rsid w:val="00AB4124"/>
    <w:rsid w:val="00AB4A03"/>
    <w:rsid w:val="00AB59CD"/>
    <w:rsid w:val="00AB6122"/>
    <w:rsid w:val="00AC2BC0"/>
    <w:rsid w:val="00AC3A87"/>
    <w:rsid w:val="00AC42EC"/>
    <w:rsid w:val="00AC49A9"/>
    <w:rsid w:val="00AC5124"/>
    <w:rsid w:val="00AC69B1"/>
    <w:rsid w:val="00AD48F8"/>
    <w:rsid w:val="00AD65D1"/>
    <w:rsid w:val="00AD7853"/>
    <w:rsid w:val="00AD79AC"/>
    <w:rsid w:val="00AE228F"/>
    <w:rsid w:val="00AE27FD"/>
    <w:rsid w:val="00AE3E74"/>
    <w:rsid w:val="00AE41F8"/>
    <w:rsid w:val="00AE5D08"/>
    <w:rsid w:val="00AE740C"/>
    <w:rsid w:val="00AE754B"/>
    <w:rsid w:val="00AF69BC"/>
    <w:rsid w:val="00AF7A0F"/>
    <w:rsid w:val="00B0453E"/>
    <w:rsid w:val="00B07E48"/>
    <w:rsid w:val="00B10FFD"/>
    <w:rsid w:val="00B1126C"/>
    <w:rsid w:val="00B121C1"/>
    <w:rsid w:val="00B13685"/>
    <w:rsid w:val="00B1563C"/>
    <w:rsid w:val="00B16956"/>
    <w:rsid w:val="00B17389"/>
    <w:rsid w:val="00B2307F"/>
    <w:rsid w:val="00B2396A"/>
    <w:rsid w:val="00B27E4E"/>
    <w:rsid w:val="00B30165"/>
    <w:rsid w:val="00B3271D"/>
    <w:rsid w:val="00B338E3"/>
    <w:rsid w:val="00B36E26"/>
    <w:rsid w:val="00B37678"/>
    <w:rsid w:val="00B37BEF"/>
    <w:rsid w:val="00B41037"/>
    <w:rsid w:val="00B41C65"/>
    <w:rsid w:val="00B45C94"/>
    <w:rsid w:val="00B45E45"/>
    <w:rsid w:val="00B46CD1"/>
    <w:rsid w:val="00B56F81"/>
    <w:rsid w:val="00B61A88"/>
    <w:rsid w:val="00B61D3D"/>
    <w:rsid w:val="00B61F76"/>
    <w:rsid w:val="00B629B1"/>
    <w:rsid w:val="00B66596"/>
    <w:rsid w:val="00B67CFF"/>
    <w:rsid w:val="00B72F7E"/>
    <w:rsid w:val="00B76258"/>
    <w:rsid w:val="00B7797C"/>
    <w:rsid w:val="00B8289C"/>
    <w:rsid w:val="00B83A9A"/>
    <w:rsid w:val="00B83B0D"/>
    <w:rsid w:val="00B84F7E"/>
    <w:rsid w:val="00B859B2"/>
    <w:rsid w:val="00B87D0E"/>
    <w:rsid w:val="00B87E6D"/>
    <w:rsid w:val="00B92A96"/>
    <w:rsid w:val="00B93DD1"/>
    <w:rsid w:val="00B95138"/>
    <w:rsid w:val="00B95DC4"/>
    <w:rsid w:val="00B97CDE"/>
    <w:rsid w:val="00BA24C6"/>
    <w:rsid w:val="00BA7EEB"/>
    <w:rsid w:val="00BB271A"/>
    <w:rsid w:val="00BB6F34"/>
    <w:rsid w:val="00BC2E09"/>
    <w:rsid w:val="00BD4E1D"/>
    <w:rsid w:val="00BD62DC"/>
    <w:rsid w:val="00BD6BD7"/>
    <w:rsid w:val="00BE31E1"/>
    <w:rsid w:val="00BE5012"/>
    <w:rsid w:val="00BE6DE1"/>
    <w:rsid w:val="00BF19E1"/>
    <w:rsid w:val="00BF1FB0"/>
    <w:rsid w:val="00BF3582"/>
    <w:rsid w:val="00BF3BBC"/>
    <w:rsid w:val="00BF51BB"/>
    <w:rsid w:val="00C01274"/>
    <w:rsid w:val="00C013BA"/>
    <w:rsid w:val="00C04A56"/>
    <w:rsid w:val="00C055EA"/>
    <w:rsid w:val="00C0567B"/>
    <w:rsid w:val="00C10C6F"/>
    <w:rsid w:val="00C11443"/>
    <w:rsid w:val="00C11AF2"/>
    <w:rsid w:val="00C11C67"/>
    <w:rsid w:val="00C12861"/>
    <w:rsid w:val="00C128C0"/>
    <w:rsid w:val="00C12A66"/>
    <w:rsid w:val="00C14C2D"/>
    <w:rsid w:val="00C21E5F"/>
    <w:rsid w:val="00C25B08"/>
    <w:rsid w:val="00C276C2"/>
    <w:rsid w:val="00C31148"/>
    <w:rsid w:val="00C31FD1"/>
    <w:rsid w:val="00C32842"/>
    <w:rsid w:val="00C34141"/>
    <w:rsid w:val="00C34405"/>
    <w:rsid w:val="00C4362D"/>
    <w:rsid w:val="00C46B87"/>
    <w:rsid w:val="00C47025"/>
    <w:rsid w:val="00C5071B"/>
    <w:rsid w:val="00C5443E"/>
    <w:rsid w:val="00C54676"/>
    <w:rsid w:val="00C54823"/>
    <w:rsid w:val="00C54ACD"/>
    <w:rsid w:val="00C56EF6"/>
    <w:rsid w:val="00C579FE"/>
    <w:rsid w:val="00C6017D"/>
    <w:rsid w:val="00C60606"/>
    <w:rsid w:val="00C62CFF"/>
    <w:rsid w:val="00C6374B"/>
    <w:rsid w:val="00C67CD1"/>
    <w:rsid w:val="00C74443"/>
    <w:rsid w:val="00C74A1F"/>
    <w:rsid w:val="00C74EFB"/>
    <w:rsid w:val="00C76733"/>
    <w:rsid w:val="00C811A6"/>
    <w:rsid w:val="00C813EC"/>
    <w:rsid w:val="00C81AA4"/>
    <w:rsid w:val="00C83098"/>
    <w:rsid w:val="00C837B9"/>
    <w:rsid w:val="00C838A4"/>
    <w:rsid w:val="00C9315F"/>
    <w:rsid w:val="00C94C48"/>
    <w:rsid w:val="00CA0FD3"/>
    <w:rsid w:val="00CA7904"/>
    <w:rsid w:val="00CB59D6"/>
    <w:rsid w:val="00CB63B5"/>
    <w:rsid w:val="00CC5AD5"/>
    <w:rsid w:val="00CC5EC0"/>
    <w:rsid w:val="00CD0584"/>
    <w:rsid w:val="00CD239E"/>
    <w:rsid w:val="00CD35F6"/>
    <w:rsid w:val="00CD562F"/>
    <w:rsid w:val="00CD6C65"/>
    <w:rsid w:val="00CD701E"/>
    <w:rsid w:val="00CD71B7"/>
    <w:rsid w:val="00CE0F96"/>
    <w:rsid w:val="00CE1E61"/>
    <w:rsid w:val="00CE2705"/>
    <w:rsid w:val="00CE3DAB"/>
    <w:rsid w:val="00CE5013"/>
    <w:rsid w:val="00CE5280"/>
    <w:rsid w:val="00CE5E31"/>
    <w:rsid w:val="00CE7858"/>
    <w:rsid w:val="00CF0025"/>
    <w:rsid w:val="00CF0728"/>
    <w:rsid w:val="00CF2394"/>
    <w:rsid w:val="00CF269B"/>
    <w:rsid w:val="00CF28A5"/>
    <w:rsid w:val="00CF4011"/>
    <w:rsid w:val="00D03CB4"/>
    <w:rsid w:val="00D06154"/>
    <w:rsid w:val="00D06A99"/>
    <w:rsid w:val="00D06B50"/>
    <w:rsid w:val="00D16001"/>
    <w:rsid w:val="00D2060E"/>
    <w:rsid w:val="00D21167"/>
    <w:rsid w:val="00D21547"/>
    <w:rsid w:val="00D21A98"/>
    <w:rsid w:val="00D25BE4"/>
    <w:rsid w:val="00D26213"/>
    <w:rsid w:val="00D3190A"/>
    <w:rsid w:val="00D31BB4"/>
    <w:rsid w:val="00D32ABD"/>
    <w:rsid w:val="00D34DBF"/>
    <w:rsid w:val="00D4570B"/>
    <w:rsid w:val="00D46D08"/>
    <w:rsid w:val="00D472E6"/>
    <w:rsid w:val="00D47A49"/>
    <w:rsid w:val="00D52E88"/>
    <w:rsid w:val="00D53404"/>
    <w:rsid w:val="00D54BAC"/>
    <w:rsid w:val="00D54C50"/>
    <w:rsid w:val="00D57073"/>
    <w:rsid w:val="00D570D5"/>
    <w:rsid w:val="00D573BE"/>
    <w:rsid w:val="00D61C77"/>
    <w:rsid w:val="00D62F67"/>
    <w:rsid w:val="00D65788"/>
    <w:rsid w:val="00D65A6F"/>
    <w:rsid w:val="00D65ECB"/>
    <w:rsid w:val="00D66452"/>
    <w:rsid w:val="00D706BA"/>
    <w:rsid w:val="00D71085"/>
    <w:rsid w:val="00D83398"/>
    <w:rsid w:val="00D86212"/>
    <w:rsid w:val="00D87B3A"/>
    <w:rsid w:val="00D948E2"/>
    <w:rsid w:val="00D961DF"/>
    <w:rsid w:val="00D970AF"/>
    <w:rsid w:val="00D97127"/>
    <w:rsid w:val="00D97B2B"/>
    <w:rsid w:val="00DA1BFB"/>
    <w:rsid w:val="00DA2013"/>
    <w:rsid w:val="00DA33A2"/>
    <w:rsid w:val="00DA478E"/>
    <w:rsid w:val="00DA4F9F"/>
    <w:rsid w:val="00DB148F"/>
    <w:rsid w:val="00DB194D"/>
    <w:rsid w:val="00DB1AFC"/>
    <w:rsid w:val="00DB4601"/>
    <w:rsid w:val="00DB5BDE"/>
    <w:rsid w:val="00DB6787"/>
    <w:rsid w:val="00DB70E7"/>
    <w:rsid w:val="00DC1CD5"/>
    <w:rsid w:val="00DC21C5"/>
    <w:rsid w:val="00DC5792"/>
    <w:rsid w:val="00DC6F22"/>
    <w:rsid w:val="00DD20FE"/>
    <w:rsid w:val="00DD3858"/>
    <w:rsid w:val="00DE101E"/>
    <w:rsid w:val="00DE1A36"/>
    <w:rsid w:val="00DE40A8"/>
    <w:rsid w:val="00DE5B2F"/>
    <w:rsid w:val="00DE5B5F"/>
    <w:rsid w:val="00DE5FB1"/>
    <w:rsid w:val="00DE7641"/>
    <w:rsid w:val="00DF09D0"/>
    <w:rsid w:val="00DF0AD3"/>
    <w:rsid w:val="00DF248D"/>
    <w:rsid w:val="00DF5A07"/>
    <w:rsid w:val="00E001E6"/>
    <w:rsid w:val="00E05BDC"/>
    <w:rsid w:val="00E065D1"/>
    <w:rsid w:val="00E07E2C"/>
    <w:rsid w:val="00E1068F"/>
    <w:rsid w:val="00E1081F"/>
    <w:rsid w:val="00E17D9F"/>
    <w:rsid w:val="00E22CBC"/>
    <w:rsid w:val="00E230E3"/>
    <w:rsid w:val="00E234DE"/>
    <w:rsid w:val="00E25EAA"/>
    <w:rsid w:val="00E349B9"/>
    <w:rsid w:val="00E37456"/>
    <w:rsid w:val="00E4089E"/>
    <w:rsid w:val="00E434B9"/>
    <w:rsid w:val="00E44221"/>
    <w:rsid w:val="00E4575F"/>
    <w:rsid w:val="00E47743"/>
    <w:rsid w:val="00E514F8"/>
    <w:rsid w:val="00E53AB1"/>
    <w:rsid w:val="00E54C87"/>
    <w:rsid w:val="00E575BE"/>
    <w:rsid w:val="00E609C8"/>
    <w:rsid w:val="00E66E77"/>
    <w:rsid w:val="00E6749B"/>
    <w:rsid w:val="00E70AC2"/>
    <w:rsid w:val="00E778F4"/>
    <w:rsid w:val="00E83A15"/>
    <w:rsid w:val="00E84B3C"/>
    <w:rsid w:val="00E84CAD"/>
    <w:rsid w:val="00E8502C"/>
    <w:rsid w:val="00E9025A"/>
    <w:rsid w:val="00E91D66"/>
    <w:rsid w:val="00E92686"/>
    <w:rsid w:val="00E9437F"/>
    <w:rsid w:val="00E94999"/>
    <w:rsid w:val="00E94B60"/>
    <w:rsid w:val="00E95493"/>
    <w:rsid w:val="00EA0669"/>
    <w:rsid w:val="00EA20DF"/>
    <w:rsid w:val="00EA24BA"/>
    <w:rsid w:val="00EA4A2C"/>
    <w:rsid w:val="00EA5A41"/>
    <w:rsid w:val="00EA5B2D"/>
    <w:rsid w:val="00EB00A6"/>
    <w:rsid w:val="00EB3B9F"/>
    <w:rsid w:val="00EB5D09"/>
    <w:rsid w:val="00EB6F87"/>
    <w:rsid w:val="00EC0BC7"/>
    <w:rsid w:val="00EC1CE2"/>
    <w:rsid w:val="00EC23CE"/>
    <w:rsid w:val="00EC44EC"/>
    <w:rsid w:val="00EC5CEC"/>
    <w:rsid w:val="00EC7BEF"/>
    <w:rsid w:val="00ED07E5"/>
    <w:rsid w:val="00ED0A91"/>
    <w:rsid w:val="00ED2F63"/>
    <w:rsid w:val="00ED5961"/>
    <w:rsid w:val="00EE1D26"/>
    <w:rsid w:val="00EE2E62"/>
    <w:rsid w:val="00EE3556"/>
    <w:rsid w:val="00EE39B4"/>
    <w:rsid w:val="00EE46A1"/>
    <w:rsid w:val="00EE588D"/>
    <w:rsid w:val="00EE5EA6"/>
    <w:rsid w:val="00EF23F2"/>
    <w:rsid w:val="00EF4752"/>
    <w:rsid w:val="00EF4AAD"/>
    <w:rsid w:val="00EF5C89"/>
    <w:rsid w:val="00EF6506"/>
    <w:rsid w:val="00F02B7B"/>
    <w:rsid w:val="00F0510B"/>
    <w:rsid w:val="00F067E7"/>
    <w:rsid w:val="00F07014"/>
    <w:rsid w:val="00F07A27"/>
    <w:rsid w:val="00F10831"/>
    <w:rsid w:val="00F11266"/>
    <w:rsid w:val="00F12327"/>
    <w:rsid w:val="00F1717D"/>
    <w:rsid w:val="00F21CC1"/>
    <w:rsid w:val="00F22C9F"/>
    <w:rsid w:val="00F24170"/>
    <w:rsid w:val="00F249E8"/>
    <w:rsid w:val="00F259C2"/>
    <w:rsid w:val="00F2619A"/>
    <w:rsid w:val="00F26F80"/>
    <w:rsid w:val="00F322B0"/>
    <w:rsid w:val="00F33DFD"/>
    <w:rsid w:val="00F34654"/>
    <w:rsid w:val="00F3544B"/>
    <w:rsid w:val="00F36D7D"/>
    <w:rsid w:val="00F4020F"/>
    <w:rsid w:val="00F40BBC"/>
    <w:rsid w:val="00F41E73"/>
    <w:rsid w:val="00F4293E"/>
    <w:rsid w:val="00F51797"/>
    <w:rsid w:val="00F52EBB"/>
    <w:rsid w:val="00F56DB8"/>
    <w:rsid w:val="00F61DFE"/>
    <w:rsid w:val="00F63E7C"/>
    <w:rsid w:val="00F6431A"/>
    <w:rsid w:val="00F71A24"/>
    <w:rsid w:val="00F72E0D"/>
    <w:rsid w:val="00F73AA6"/>
    <w:rsid w:val="00F76FE7"/>
    <w:rsid w:val="00F7766D"/>
    <w:rsid w:val="00F80210"/>
    <w:rsid w:val="00F80CDE"/>
    <w:rsid w:val="00F908A3"/>
    <w:rsid w:val="00F91F9A"/>
    <w:rsid w:val="00F922CE"/>
    <w:rsid w:val="00F95A4B"/>
    <w:rsid w:val="00F97997"/>
    <w:rsid w:val="00FA027C"/>
    <w:rsid w:val="00FA2FFD"/>
    <w:rsid w:val="00FB1E34"/>
    <w:rsid w:val="00FB4832"/>
    <w:rsid w:val="00FC0D92"/>
    <w:rsid w:val="00FC58C9"/>
    <w:rsid w:val="00FD00E2"/>
    <w:rsid w:val="00FD11BB"/>
    <w:rsid w:val="00FD14E5"/>
    <w:rsid w:val="00FD1FE7"/>
    <w:rsid w:val="00FD2BC6"/>
    <w:rsid w:val="00FD2C46"/>
    <w:rsid w:val="00FD3231"/>
    <w:rsid w:val="00FD367B"/>
    <w:rsid w:val="00FD399B"/>
    <w:rsid w:val="00FD7482"/>
    <w:rsid w:val="00FD7DE5"/>
    <w:rsid w:val="00FD7E8B"/>
    <w:rsid w:val="00FE18CA"/>
    <w:rsid w:val="00FE45B2"/>
    <w:rsid w:val="00FE4849"/>
    <w:rsid w:val="00FE4AF8"/>
    <w:rsid w:val="00FF1316"/>
    <w:rsid w:val="00FF4DD7"/>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8CE2A"/>
  <w15:docId w15:val="{A9B749B2-52AD-4954-90A3-7BEBA43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EB"/>
    <w:pPr>
      <w:spacing w:after="200" w:line="276" w:lineRule="auto"/>
      <w:jc w:val="both"/>
    </w:pPr>
    <w:rPr>
      <w:rFonts w:ascii="Times New Roman" w:eastAsia="Times New Roman" w:hAnsi="Times New Roman" w:cs="Times New Roman"/>
      <w:sz w:val="24"/>
      <w:lang w:val="es-EC" w:eastAsia="es-EC"/>
    </w:rPr>
  </w:style>
  <w:style w:type="paragraph" w:styleId="Ttulo1">
    <w:name w:val="heading 1"/>
    <w:basedOn w:val="Normal"/>
    <w:next w:val="Normal"/>
    <w:link w:val="Ttulo1Car"/>
    <w:uiPriority w:val="9"/>
    <w:qFormat/>
    <w:rsid w:val="0012090A"/>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8A4"/>
    <w:pPr>
      <w:spacing w:line="240" w:lineRule="auto"/>
      <w:ind w:left="720"/>
      <w:contextualSpacing/>
    </w:pPr>
  </w:style>
  <w:style w:type="paragraph" w:styleId="Textodeglobo">
    <w:name w:val="Balloon Text"/>
    <w:basedOn w:val="Normal"/>
    <w:link w:val="TextodegloboCar"/>
    <w:uiPriority w:val="99"/>
    <w:semiHidden/>
    <w:unhideWhenUsed/>
    <w:rsid w:val="00EF4AA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EF4AAD"/>
    <w:rPr>
      <w:rFonts w:ascii="Segoe UI" w:eastAsia="Times New Roman" w:hAnsi="Segoe UI" w:cs="Segoe UI"/>
      <w:sz w:val="18"/>
      <w:szCs w:val="18"/>
      <w:lang w:val="es-EC" w:eastAsia="es-EC"/>
    </w:rPr>
  </w:style>
  <w:style w:type="table" w:styleId="Tablaconcuadrcula">
    <w:name w:val="Table Grid"/>
    <w:basedOn w:val="Tablanormal"/>
    <w:uiPriority w:val="39"/>
    <w:rsid w:val="002B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2090A"/>
    <w:rPr>
      <w:rFonts w:ascii="Cambria" w:eastAsia="Times New Roman" w:hAnsi="Cambria" w:cs="Times New Roman"/>
      <w:b/>
      <w:bCs/>
      <w:color w:val="365F91"/>
      <w:sz w:val="28"/>
      <w:szCs w:val="28"/>
      <w:lang w:val="es-EC" w:eastAsia="es-EC"/>
    </w:rPr>
  </w:style>
  <w:style w:type="character" w:customStyle="1" w:styleId="Cuerpodeltexto">
    <w:name w:val="Cuerpo del texto_"/>
    <w:link w:val="Cuerpodeltexto0"/>
    <w:rsid w:val="00F97997"/>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F97997"/>
    <w:pPr>
      <w:shd w:val="clear" w:color="auto" w:fill="FFFFFF"/>
      <w:spacing w:after="180" w:line="0" w:lineRule="atLeast"/>
      <w:ind w:hanging="660"/>
    </w:pPr>
    <w:rPr>
      <w:rFonts w:ascii="Palatino Linotype" w:eastAsia="Palatino Linotype" w:hAnsi="Palatino Linotype" w:cs="Palatino Linotype"/>
      <w:sz w:val="19"/>
      <w:szCs w:val="19"/>
      <w:lang w:val="en-US" w:eastAsia="en-US"/>
    </w:rPr>
  </w:style>
  <w:style w:type="paragraph" w:styleId="Sinespaciado">
    <w:name w:val="No Spacing"/>
    <w:link w:val="SinespaciadoCar"/>
    <w:uiPriority w:val="1"/>
    <w:qFormat/>
    <w:rsid w:val="00F97997"/>
    <w:pPr>
      <w:spacing w:after="0" w:line="240" w:lineRule="auto"/>
    </w:pPr>
    <w:rPr>
      <w:rFonts w:ascii="Calibri" w:eastAsia="Calibri" w:hAnsi="Calibri" w:cs="Times New Roman"/>
    </w:rPr>
  </w:style>
  <w:style w:type="character" w:customStyle="1" w:styleId="Cuerpodeltexto2Negrita">
    <w:name w:val="Cuerpo del texto (2) + Negrita"/>
    <w:aliases w:val="Sin cursiva"/>
    <w:rsid w:val="00F97997"/>
    <w:rPr>
      <w:rFonts w:ascii="Palatino Linotype" w:eastAsia="Palatino Linotype" w:hAnsi="Palatino Linotype" w:cs="Palatino Linotype"/>
      <w:b/>
      <w:bCs/>
      <w:i/>
      <w:iCs/>
      <w:sz w:val="19"/>
      <w:szCs w:val="19"/>
      <w:shd w:val="clear" w:color="auto" w:fill="FFFFFF"/>
    </w:rPr>
  </w:style>
  <w:style w:type="character" w:customStyle="1" w:styleId="SinespaciadoCar">
    <w:name w:val="Sin espaciado Car"/>
    <w:link w:val="Sinespaciado"/>
    <w:uiPriority w:val="1"/>
    <w:locked/>
    <w:rsid w:val="00F97997"/>
    <w:rPr>
      <w:rFonts w:ascii="Calibri" w:eastAsia="Calibri" w:hAnsi="Calibri" w:cs="Times New Roman"/>
    </w:rPr>
  </w:style>
  <w:style w:type="character" w:customStyle="1" w:styleId="nrmar">
    <w:name w:val="nrmar"/>
    <w:basedOn w:val="Fuentedeprrafopredeter"/>
    <w:rsid w:val="0089619D"/>
  </w:style>
  <w:style w:type="character" w:customStyle="1" w:styleId="Cuerpodeltexto2">
    <w:name w:val="Cuerpo del texto (2)_"/>
    <w:link w:val="Cuerpodeltexto20"/>
    <w:rsid w:val="0005762E"/>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5762E"/>
    <w:pPr>
      <w:widowControl w:val="0"/>
      <w:shd w:val="clear" w:color="auto" w:fill="FFFFFF"/>
      <w:spacing w:after="600" w:line="0" w:lineRule="atLeast"/>
      <w:jc w:val="center"/>
    </w:pPr>
    <w:rPr>
      <w:rFonts w:ascii="Arial Unicode MS" w:eastAsia="Arial Unicode MS" w:hAnsi="Arial Unicode MS" w:cs="Arial Unicode MS"/>
      <w:b/>
      <w:bCs/>
      <w:szCs w:val="18"/>
      <w:lang w:val="en-US" w:eastAsia="en-US"/>
    </w:rPr>
  </w:style>
  <w:style w:type="character" w:styleId="Refdecomentario">
    <w:name w:val="annotation reference"/>
    <w:basedOn w:val="Fuentedeprrafopredeter"/>
    <w:uiPriority w:val="99"/>
    <w:semiHidden/>
    <w:unhideWhenUsed/>
    <w:rsid w:val="00F2619A"/>
    <w:rPr>
      <w:sz w:val="16"/>
      <w:szCs w:val="16"/>
    </w:rPr>
  </w:style>
  <w:style w:type="paragraph" w:styleId="Textocomentario">
    <w:name w:val="annotation text"/>
    <w:basedOn w:val="Normal"/>
    <w:link w:val="TextocomentarioCar"/>
    <w:uiPriority w:val="99"/>
    <w:semiHidden/>
    <w:unhideWhenUsed/>
    <w:rsid w:val="00F26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19A"/>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F2619A"/>
    <w:rPr>
      <w:b/>
      <w:bCs/>
    </w:rPr>
  </w:style>
  <w:style w:type="character" w:customStyle="1" w:styleId="AsuntodelcomentarioCar">
    <w:name w:val="Asunto del comentario Car"/>
    <w:basedOn w:val="TextocomentarioCar"/>
    <w:link w:val="Asuntodelcomentario"/>
    <w:uiPriority w:val="99"/>
    <w:semiHidden/>
    <w:rsid w:val="00F2619A"/>
    <w:rPr>
      <w:rFonts w:ascii="Calibri" w:eastAsia="Times New Roman" w:hAnsi="Calibri" w:cs="Times New Roman"/>
      <w:b/>
      <w:bCs/>
      <w:sz w:val="20"/>
      <w:szCs w:val="20"/>
      <w:lang w:val="es-EC" w:eastAsia="es-EC"/>
    </w:rPr>
  </w:style>
  <w:style w:type="paragraph" w:styleId="Revisin">
    <w:name w:val="Revision"/>
    <w:hidden/>
    <w:uiPriority w:val="99"/>
    <w:semiHidden/>
    <w:rsid w:val="00407280"/>
    <w:pPr>
      <w:spacing w:after="0" w:line="240" w:lineRule="auto"/>
    </w:pPr>
    <w:rPr>
      <w:rFonts w:ascii="Arial" w:eastAsia="Times New Roman" w:hAnsi="Arial" w:cs="Times New Roman"/>
      <w:sz w:val="18"/>
      <w:lang w:val="es-EC" w:eastAsia="es-EC"/>
    </w:rPr>
  </w:style>
  <w:style w:type="paragraph" w:styleId="Textonotapie">
    <w:name w:val="footnote text"/>
    <w:basedOn w:val="Normal"/>
    <w:link w:val="TextonotapieCar"/>
    <w:uiPriority w:val="99"/>
    <w:unhideWhenUsed/>
    <w:rsid w:val="00FB1E34"/>
    <w:pPr>
      <w:spacing w:after="0" w:line="240" w:lineRule="auto"/>
    </w:pPr>
    <w:rPr>
      <w:rFonts w:ascii="Calibri" w:eastAsia="Calibri" w:hAnsi="Calibri" w:cs="Calibri"/>
      <w:color w:val="000000"/>
      <w:sz w:val="20"/>
      <w:szCs w:val="20"/>
      <w:lang w:val="es-ES_tradnl" w:eastAsia="es-CO"/>
    </w:rPr>
  </w:style>
  <w:style w:type="character" w:customStyle="1" w:styleId="TextonotapieCar">
    <w:name w:val="Texto nota pie Car"/>
    <w:basedOn w:val="Fuentedeprrafopredeter"/>
    <w:link w:val="Textonotapie"/>
    <w:uiPriority w:val="99"/>
    <w:rsid w:val="00FB1E34"/>
    <w:rPr>
      <w:rFonts w:ascii="Calibri" w:eastAsia="Calibri" w:hAnsi="Calibri" w:cs="Calibri"/>
      <w:color w:val="000000"/>
      <w:sz w:val="20"/>
      <w:szCs w:val="20"/>
      <w:lang w:val="es-ES_tradnl" w:eastAsia="es-CO"/>
    </w:rPr>
  </w:style>
  <w:style w:type="character" w:styleId="Refdenotaalpie">
    <w:name w:val="footnote reference"/>
    <w:uiPriority w:val="99"/>
    <w:unhideWhenUsed/>
    <w:rsid w:val="00FB1E34"/>
    <w:rPr>
      <w:vertAlign w:val="superscript"/>
    </w:rPr>
  </w:style>
  <w:style w:type="paragraph" w:styleId="Encabezado">
    <w:name w:val="header"/>
    <w:basedOn w:val="Normal"/>
    <w:link w:val="EncabezadoCar"/>
    <w:uiPriority w:val="99"/>
    <w:unhideWhenUsed/>
    <w:rsid w:val="00134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43CD"/>
    <w:rPr>
      <w:rFonts w:ascii="Times New Roman" w:eastAsia="Times New Roman" w:hAnsi="Times New Roman" w:cs="Times New Roman"/>
      <w:sz w:val="24"/>
      <w:lang w:val="es-EC" w:eastAsia="es-EC"/>
    </w:rPr>
  </w:style>
  <w:style w:type="paragraph" w:styleId="Piedepgina">
    <w:name w:val="footer"/>
    <w:basedOn w:val="Normal"/>
    <w:link w:val="PiedepginaCar"/>
    <w:uiPriority w:val="99"/>
    <w:unhideWhenUsed/>
    <w:rsid w:val="00134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43CD"/>
    <w:rPr>
      <w:rFonts w:ascii="Times New Roman" w:eastAsia="Times New Roman" w:hAnsi="Times New Roman" w:cs="Times New Roman"/>
      <w:sz w:val="24"/>
      <w:lang w:val="es-EC" w:eastAsia="es-EC"/>
    </w:rPr>
  </w:style>
  <w:style w:type="character" w:styleId="nfasissutil">
    <w:name w:val="Subtle Emphasis"/>
    <w:basedOn w:val="Fuentedeprrafopredeter"/>
    <w:uiPriority w:val="19"/>
    <w:qFormat/>
    <w:rsid w:val="00E25EAA"/>
    <w:rPr>
      <w:i/>
      <w:iCs/>
      <w:color w:val="404040" w:themeColor="text1" w:themeTint="BF"/>
    </w:rPr>
  </w:style>
  <w:style w:type="paragraph" w:styleId="Textoindependiente">
    <w:name w:val="Body Text"/>
    <w:basedOn w:val="Normal"/>
    <w:link w:val="TextoindependienteCar"/>
    <w:uiPriority w:val="1"/>
    <w:qFormat/>
    <w:rsid w:val="00AA3CF8"/>
    <w:pPr>
      <w:widowControl w:val="0"/>
      <w:autoSpaceDE w:val="0"/>
      <w:autoSpaceDN w:val="0"/>
      <w:spacing w:after="0" w:line="240" w:lineRule="auto"/>
      <w:ind w:left="100"/>
      <w:jc w:val="left"/>
    </w:pPr>
    <w:rPr>
      <w:rFonts w:ascii="Arial" w:eastAsia="Arial" w:hAnsi="Arial" w:cs="Arial"/>
      <w:sz w:val="22"/>
      <w:lang w:val="es-ES" w:eastAsia="es-ES" w:bidi="es-ES"/>
    </w:rPr>
  </w:style>
  <w:style w:type="character" w:customStyle="1" w:styleId="TextoindependienteCar">
    <w:name w:val="Texto independiente Car"/>
    <w:basedOn w:val="Fuentedeprrafopredeter"/>
    <w:link w:val="Textoindependiente"/>
    <w:uiPriority w:val="1"/>
    <w:rsid w:val="00AA3CF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439">
      <w:bodyDiv w:val="1"/>
      <w:marLeft w:val="0"/>
      <w:marRight w:val="0"/>
      <w:marTop w:val="0"/>
      <w:marBottom w:val="0"/>
      <w:divBdr>
        <w:top w:val="none" w:sz="0" w:space="0" w:color="auto"/>
        <w:left w:val="none" w:sz="0" w:space="0" w:color="auto"/>
        <w:bottom w:val="none" w:sz="0" w:space="0" w:color="auto"/>
        <w:right w:val="none" w:sz="0" w:space="0" w:color="auto"/>
      </w:divBdr>
    </w:div>
    <w:div w:id="166335291">
      <w:bodyDiv w:val="1"/>
      <w:marLeft w:val="0"/>
      <w:marRight w:val="0"/>
      <w:marTop w:val="0"/>
      <w:marBottom w:val="0"/>
      <w:divBdr>
        <w:top w:val="none" w:sz="0" w:space="0" w:color="auto"/>
        <w:left w:val="none" w:sz="0" w:space="0" w:color="auto"/>
        <w:bottom w:val="none" w:sz="0" w:space="0" w:color="auto"/>
        <w:right w:val="none" w:sz="0" w:space="0" w:color="auto"/>
      </w:divBdr>
    </w:div>
    <w:div w:id="623731579">
      <w:bodyDiv w:val="1"/>
      <w:marLeft w:val="0"/>
      <w:marRight w:val="0"/>
      <w:marTop w:val="0"/>
      <w:marBottom w:val="0"/>
      <w:divBdr>
        <w:top w:val="none" w:sz="0" w:space="0" w:color="auto"/>
        <w:left w:val="none" w:sz="0" w:space="0" w:color="auto"/>
        <w:bottom w:val="none" w:sz="0" w:space="0" w:color="auto"/>
        <w:right w:val="none" w:sz="0" w:space="0" w:color="auto"/>
      </w:divBdr>
    </w:div>
    <w:div w:id="868100986">
      <w:bodyDiv w:val="1"/>
      <w:marLeft w:val="0"/>
      <w:marRight w:val="0"/>
      <w:marTop w:val="0"/>
      <w:marBottom w:val="0"/>
      <w:divBdr>
        <w:top w:val="none" w:sz="0" w:space="0" w:color="auto"/>
        <w:left w:val="none" w:sz="0" w:space="0" w:color="auto"/>
        <w:bottom w:val="none" w:sz="0" w:space="0" w:color="auto"/>
        <w:right w:val="none" w:sz="0" w:space="0" w:color="auto"/>
      </w:divBdr>
    </w:div>
    <w:div w:id="916551805">
      <w:bodyDiv w:val="1"/>
      <w:marLeft w:val="0"/>
      <w:marRight w:val="0"/>
      <w:marTop w:val="0"/>
      <w:marBottom w:val="0"/>
      <w:divBdr>
        <w:top w:val="none" w:sz="0" w:space="0" w:color="auto"/>
        <w:left w:val="none" w:sz="0" w:space="0" w:color="auto"/>
        <w:bottom w:val="none" w:sz="0" w:space="0" w:color="auto"/>
        <w:right w:val="none" w:sz="0" w:space="0" w:color="auto"/>
      </w:divBdr>
    </w:div>
    <w:div w:id="959335706">
      <w:bodyDiv w:val="1"/>
      <w:marLeft w:val="0"/>
      <w:marRight w:val="0"/>
      <w:marTop w:val="0"/>
      <w:marBottom w:val="0"/>
      <w:divBdr>
        <w:top w:val="none" w:sz="0" w:space="0" w:color="auto"/>
        <w:left w:val="none" w:sz="0" w:space="0" w:color="auto"/>
        <w:bottom w:val="none" w:sz="0" w:space="0" w:color="auto"/>
        <w:right w:val="none" w:sz="0" w:space="0" w:color="auto"/>
      </w:divBdr>
    </w:div>
    <w:div w:id="1617445798">
      <w:bodyDiv w:val="1"/>
      <w:marLeft w:val="0"/>
      <w:marRight w:val="0"/>
      <w:marTop w:val="0"/>
      <w:marBottom w:val="0"/>
      <w:divBdr>
        <w:top w:val="none" w:sz="0" w:space="0" w:color="auto"/>
        <w:left w:val="none" w:sz="0" w:space="0" w:color="auto"/>
        <w:bottom w:val="none" w:sz="0" w:space="0" w:color="auto"/>
        <w:right w:val="none" w:sz="0" w:space="0" w:color="auto"/>
      </w:divBdr>
    </w:div>
    <w:div w:id="1726221031">
      <w:bodyDiv w:val="1"/>
      <w:marLeft w:val="0"/>
      <w:marRight w:val="0"/>
      <w:marTop w:val="0"/>
      <w:marBottom w:val="0"/>
      <w:divBdr>
        <w:top w:val="none" w:sz="0" w:space="0" w:color="auto"/>
        <w:left w:val="none" w:sz="0" w:space="0" w:color="auto"/>
        <w:bottom w:val="none" w:sz="0" w:space="0" w:color="auto"/>
        <w:right w:val="none" w:sz="0" w:space="0" w:color="auto"/>
      </w:divBdr>
      <w:divsChild>
        <w:div w:id="329067547">
          <w:marLeft w:val="0"/>
          <w:marRight w:val="0"/>
          <w:marTop w:val="0"/>
          <w:marBottom w:val="0"/>
          <w:divBdr>
            <w:top w:val="none" w:sz="0" w:space="0" w:color="auto"/>
            <w:left w:val="none" w:sz="0" w:space="0" w:color="auto"/>
            <w:bottom w:val="none" w:sz="0" w:space="0" w:color="auto"/>
            <w:right w:val="none" w:sz="0" w:space="0" w:color="auto"/>
          </w:divBdr>
        </w:div>
        <w:div w:id="618803842">
          <w:marLeft w:val="0"/>
          <w:marRight w:val="0"/>
          <w:marTop w:val="0"/>
          <w:marBottom w:val="0"/>
          <w:divBdr>
            <w:top w:val="none" w:sz="0" w:space="0" w:color="auto"/>
            <w:left w:val="none" w:sz="0" w:space="0" w:color="auto"/>
            <w:bottom w:val="none" w:sz="0" w:space="0" w:color="auto"/>
            <w:right w:val="none" w:sz="0" w:space="0" w:color="auto"/>
          </w:divBdr>
        </w:div>
        <w:div w:id="751271507">
          <w:marLeft w:val="0"/>
          <w:marRight w:val="0"/>
          <w:marTop w:val="0"/>
          <w:marBottom w:val="0"/>
          <w:divBdr>
            <w:top w:val="none" w:sz="0" w:space="0" w:color="auto"/>
            <w:left w:val="none" w:sz="0" w:space="0" w:color="auto"/>
            <w:bottom w:val="none" w:sz="0" w:space="0" w:color="auto"/>
            <w:right w:val="none" w:sz="0" w:space="0" w:color="auto"/>
          </w:divBdr>
        </w:div>
        <w:div w:id="1499079532">
          <w:marLeft w:val="0"/>
          <w:marRight w:val="0"/>
          <w:marTop w:val="0"/>
          <w:marBottom w:val="0"/>
          <w:divBdr>
            <w:top w:val="none" w:sz="0" w:space="0" w:color="auto"/>
            <w:left w:val="none" w:sz="0" w:space="0" w:color="auto"/>
            <w:bottom w:val="none" w:sz="0" w:space="0" w:color="auto"/>
            <w:right w:val="none" w:sz="0" w:space="0" w:color="auto"/>
          </w:divBdr>
        </w:div>
        <w:div w:id="2073960981">
          <w:marLeft w:val="0"/>
          <w:marRight w:val="0"/>
          <w:marTop w:val="0"/>
          <w:marBottom w:val="0"/>
          <w:divBdr>
            <w:top w:val="none" w:sz="0" w:space="0" w:color="auto"/>
            <w:left w:val="none" w:sz="0" w:space="0" w:color="auto"/>
            <w:bottom w:val="none" w:sz="0" w:space="0" w:color="auto"/>
            <w:right w:val="none" w:sz="0" w:space="0" w:color="auto"/>
          </w:divBdr>
        </w:div>
        <w:div w:id="279647925">
          <w:marLeft w:val="0"/>
          <w:marRight w:val="0"/>
          <w:marTop w:val="0"/>
          <w:marBottom w:val="0"/>
          <w:divBdr>
            <w:top w:val="none" w:sz="0" w:space="0" w:color="auto"/>
            <w:left w:val="none" w:sz="0" w:space="0" w:color="auto"/>
            <w:bottom w:val="none" w:sz="0" w:space="0" w:color="auto"/>
            <w:right w:val="none" w:sz="0" w:space="0" w:color="auto"/>
          </w:divBdr>
        </w:div>
        <w:div w:id="997995110">
          <w:marLeft w:val="0"/>
          <w:marRight w:val="0"/>
          <w:marTop w:val="0"/>
          <w:marBottom w:val="0"/>
          <w:divBdr>
            <w:top w:val="none" w:sz="0" w:space="0" w:color="auto"/>
            <w:left w:val="none" w:sz="0" w:space="0" w:color="auto"/>
            <w:bottom w:val="none" w:sz="0" w:space="0" w:color="auto"/>
            <w:right w:val="none" w:sz="0" w:space="0" w:color="auto"/>
          </w:divBdr>
        </w:div>
        <w:div w:id="51123492">
          <w:marLeft w:val="0"/>
          <w:marRight w:val="0"/>
          <w:marTop w:val="0"/>
          <w:marBottom w:val="0"/>
          <w:divBdr>
            <w:top w:val="none" w:sz="0" w:space="0" w:color="auto"/>
            <w:left w:val="none" w:sz="0" w:space="0" w:color="auto"/>
            <w:bottom w:val="none" w:sz="0" w:space="0" w:color="auto"/>
            <w:right w:val="none" w:sz="0" w:space="0" w:color="auto"/>
          </w:divBdr>
        </w:div>
        <w:div w:id="319583965">
          <w:marLeft w:val="0"/>
          <w:marRight w:val="0"/>
          <w:marTop w:val="0"/>
          <w:marBottom w:val="0"/>
          <w:divBdr>
            <w:top w:val="none" w:sz="0" w:space="0" w:color="auto"/>
            <w:left w:val="none" w:sz="0" w:space="0" w:color="auto"/>
            <w:bottom w:val="none" w:sz="0" w:space="0" w:color="auto"/>
            <w:right w:val="none" w:sz="0" w:space="0" w:color="auto"/>
          </w:divBdr>
        </w:div>
        <w:div w:id="774907407">
          <w:marLeft w:val="0"/>
          <w:marRight w:val="0"/>
          <w:marTop w:val="0"/>
          <w:marBottom w:val="0"/>
          <w:divBdr>
            <w:top w:val="none" w:sz="0" w:space="0" w:color="auto"/>
            <w:left w:val="none" w:sz="0" w:space="0" w:color="auto"/>
            <w:bottom w:val="none" w:sz="0" w:space="0" w:color="auto"/>
            <w:right w:val="none" w:sz="0" w:space="0" w:color="auto"/>
          </w:divBdr>
        </w:div>
        <w:div w:id="238635623">
          <w:marLeft w:val="0"/>
          <w:marRight w:val="0"/>
          <w:marTop w:val="0"/>
          <w:marBottom w:val="0"/>
          <w:divBdr>
            <w:top w:val="none" w:sz="0" w:space="0" w:color="auto"/>
            <w:left w:val="none" w:sz="0" w:space="0" w:color="auto"/>
            <w:bottom w:val="none" w:sz="0" w:space="0" w:color="auto"/>
            <w:right w:val="none" w:sz="0" w:space="0" w:color="auto"/>
          </w:divBdr>
        </w:div>
        <w:div w:id="1722901443">
          <w:marLeft w:val="0"/>
          <w:marRight w:val="0"/>
          <w:marTop w:val="0"/>
          <w:marBottom w:val="0"/>
          <w:divBdr>
            <w:top w:val="none" w:sz="0" w:space="0" w:color="auto"/>
            <w:left w:val="none" w:sz="0" w:space="0" w:color="auto"/>
            <w:bottom w:val="none" w:sz="0" w:space="0" w:color="auto"/>
            <w:right w:val="none" w:sz="0" w:space="0" w:color="auto"/>
          </w:divBdr>
        </w:div>
        <w:div w:id="1177233059">
          <w:marLeft w:val="0"/>
          <w:marRight w:val="0"/>
          <w:marTop w:val="0"/>
          <w:marBottom w:val="0"/>
          <w:divBdr>
            <w:top w:val="none" w:sz="0" w:space="0" w:color="auto"/>
            <w:left w:val="none" w:sz="0" w:space="0" w:color="auto"/>
            <w:bottom w:val="none" w:sz="0" w:space="0" w:color="auto"/>
            <w:right w:val="none" w:sz="0" w:space="0" w:color="auto"/>
          </w:divBdr>
        </w:div>
        <w:div w:id="1439642458">
          <w:marLeft w:val="0"/>
          <w:marRight w:val="0"/>
          <w:marTop w:val="0"/>
          <w:marBottom w:val="0"/>
          <w:divBdr>
            <w:top w:val="none" w:sz="0" w:space="0" w:color="auto"/>
            <w:left w:val="none" w:sz="0" w:space="0" w:color="auto"/>
            <w:bottom w:val="none" w:sz="0" w:space="0" w:color="auto"/>
            <w:right w:val="none" w:sz="0" w:space="0" w:color="auto"/>
          </w:divBdr>
        </w:div>
        <w:div w:id="306789923">
          <w:marLeft w:val="0"/>
          <w:marRight w:val="0"/>
          <w:marTop w:val="0"/>
          <w:marBottom w:val="0"/>
          <w:divBdr>
            <w:top w:val="none" w:sz="0" w:space="0" w:color="auto"/>
            <w:left w:val="none" w:sz="0" w:space="0" w:color="auto"/>
            <w:bottom w:val="none" w:sz="0" w:space="0" w:color="auto"/>
            <w:right w:val="none" w:sz="0" w:space="0" w:color="auto"/>
          </w:divBdr>
        </w:div>
        <w:div w:id="1502240432">
          <w:marLeft w:val="0"/>
          <w:marRight w:val="0"/>
          <w:marTop w:val="0"/>
          <w:marBottom w:val="0"/>
          <w:divBdr>
            <w:top w:val="none" w:sz="0" w:space="0" w:color="auto"/>
            <w:left w:val="none" w:sz="0" w:space="0" w:color="auto"/>
            <w:bottom w:val="none" w:sz="0" w:space="0" w:color="auto"/>
            <w:right w:val="none" w:sz="0" w:space="0" w:color="auto"/>
          </w:divBdr>
        </w:div>
        <w:div w:id="439106169">
          <w:marLeft w:val="0"/>
          <w:marRight w:val="0"/>
          <w:marTop w:val="0"/>
          <w:marBottom w:val="0"/>
          <w:divBdr>
            <w:top w:val="none" w:sz="0" w:space="0" w:color="auto"/>
            <w:left w:val="none" w:sz="0" w:space="0" w:color="auto"/>
            <w:bottom w:val="none" w:sz="0" w:space="0" w:color="auto"/>
            <w:right w:val="none" w:sz="0" w:space="0" w:color="auto"/>
          </w:divBdr>
        </w:div>
        <w:div w:id="1412503583">
          <w:marLeft w:val="0"/>
          <w:marRight w:val="0"/>
          <w:marTop w:val="0"/>
          <w:marBottom w:val="0"/>
          <w:divBdr>
            <w:top w:val="none" w:sz="0" w:space="0" w:color="auto"/>
            <w:left w:val="none" w:sz="0" w:space="0" w:color="auto"/>
            <w:bottom w:val="none" w:sz="0" w:space="0" w:color="auto"/>
            <w:right w:val="none" w:sz="0" w:space="0" w:color="auto"/>
          </w:divBdr>
        </w:div>
        <w:div w:id="2079745684">
          <w:marLeft w:val="0"/>
          <w:marRight w:val="0"/>
          <w:marTop w:val="0"/>
          <w:marBottom w:val="0"/>
          <w:divBdr>
            <w:top w:val="none" w:sz="0" w:space="0" w:color="auto"/>
            <w:left w:val="none" w:sz="0" w:space="0" w:color="auto"/>
            <w:bottom w:val="none" w:sz="0" w:space="0" w:color="auto"/>
            <w:right w:val="none" w:sz="0" w:space="0" w:color="auto"/>
          </w:divBdr>
        </w:div>
        <w:div w:id="1338465342">
          <w:marLeft w:val="0"/>
          <w:marRight w:val="0"/>
          <w:marTop w:val="0"/>
          <w:marBottom w:val="0"/>
          <w:divBdr>
            <w:top w:val="none" w:sz="0" w:space="0" w:color="auto"/>
            <w:left w:val="none" w:sz="0" w:space="0" w:color="auto"/>
            <w:bottom w:val="none" w:sz="0" w:space="0" w:color="auto"/>
            <w:right w:val="none" w:sz="0" w:space="0" w:color="auto"/>
          </w:divBdr>
        </w:div>
        <w:div w:id="1311666611">
          <w:marLeft w:val="0"/>
          <w:marRight w:val="0"/>
          <w:marTop w:val="0"/>
          <w:marBottom w:val="0"/>
          <w:divBdr>
            <w:top w:val="none" w:sz="0" w:space="0" w:color="auto"/>
            <w:left w:val="none" w:sz="0" w:space="0" w:color="auto"/>
            <w:bottom w:val="none" w:sz="0" w:space="0" w:color="auto"/>
            <w:right w:val="none" w:sz="0" w:space="0" w:color="auto"/>
          </w:divBdr>
        </w:div>
        <w:div w:id="397368079">
          <w:marLeft w:val="0"/>
          <w:marRight w:val="0"/>
          <w:marTop w:val="0"/>
          <w:marBottom w:val="0"/>
          <w:divBdr>
            <w:top w:val="none" w:sz="0" w:space="0" w:color="auto"/>
            <w:left w:val="none" w:sz="0" w:space="0" w:color="auto"/>
            <w:bottom w:val="none" w:sz="0" w:space="0" w:color="auto"/>
            <w:right w:val="none" w:sz="0" w:space="0" w:color="auto"/>
          </w:divBdr>
        </w:div>
        <w:div w:id="2056538845">
          <w:marLeft w:val="0"/>
          <w:marRight w:val="0"/>
          <w:marTop w:val="0"/>
          <w:marBottom w:val="0"/>
          <w:divBdr>
            <w:top w:val="none" w:sz="0" w:space="0" w:color="auto"/>
            <w:left w:val="none" w:sz="0" w:space="0" w:color="auto"/>
            <w:bottom w:val="none" w:sz="0" w:space="0" w:color="auto"/>
            <w:right w:val="none" w:sz="0" w:space="0" w:color="auto"/>
          </w:divBdr>
        </w:div>
        <w:div w:id="313608318">
          <w:marLeft w:val="0"/>
          <w:marRight w:val="0"/>
          <w:marTop w:val="0"/>
          <w:marBottom w:val="0"/>
          <w:divBdr>
            <w:top w:val="none" w:sz="0" w:space="0" w:color="auto"/>
            <w:left w:val="none" w:sz="0" w:space="0" w:color="auto"/>
            <w:bottom w:val="none" w:sz="0" w:space="0" w:color="auto"/>
            <w:right w:val="none" w:sz="0" w:space="0" w:color="auto"/>
          </w:divBdr>
        </w:div>
        <w:div w:id="572392607">
          <w:marLeft w:val="0"/>
          <w:marRight w:val="0"/>
          <w:marTop w:val="0"/>
          <w:marBottom w:val="0"/>
          <w:divBdr>
            <w:top w:val="none" w:sz="0" w:space="0" w:color="auto"/>
            <w:left w:val="none" w:sz="0" w:space="0" w:color="auto"/>
            <w:bottom w:val="none" w:sz="0" w:space="0" w:color="auto"/>
            <w:right w:val="none" w:sz="0" w:space="0" w:color="auto"/>
          </w:divBdr>
        </w:div>
        <w:div w:id="1482456930">
          <w:marLeft w:val="0"/>
          <w:marRight w:val="0"/>
          <w:marTop w:val="0"/>
          <w:marBottom w:val="0"/>
          <w:divBdr>
            <w:top w:val="none" w:sz="0" w:space="0" w:color="auto"/>
            <w:left w:val="none" w:sz="0" w:space="0" w:color="auto"/>
            <w:bottom w:val="none" w:sz="0" w:space="0" w:color="auto"/>
            <w:right w:val="none" w:sz="0" w:space="0" w:color="auto"/>
          </w:divBdr>
        </w:div>
        <w:div w:id="2036340970">
          <w:marLeft w:val="0"/>
          <w:marRight w:val="0"/>
          <w:marTop w:val="0"/>
          <w:marBottom w:val="0"/>
          <w:divBdr>
            <w:top w:val="none" w:sz="0" w:space="0" w:color="auto"/>
            <w:left w:val="none" w:sz="0" w:space="0" w:color="auto"/>
            <w:bottom w:val="none" w:sz="0" w:space="0" w:color="auto"/>
            <w:right w:val="none" w:sz="0" w:space="0" w:color="auto"/>
          </w:divBdr>
        </w:div>
        <w:div w:id="1319650629">
          <w:marLeft w:val="0"/>
          <w:marRight w:val="0"/>
          <w:marTop w:val="0"/>
          <w:marBottom w:val="0"/>
          <w:divBdr>
            <w:top w:val="none" w:sz="0" w:space="0" w:color="auto"/>
            <w:left w:val="none" w:sz="0" w:space="0" w:color="auto"/>
            <w:bottom w:val="none" w:sz="0" w:space="0" w:color="auto"/>
            <w:right w:val="none" w:sz="0" w:space="0" w:color="auto"/>
          </w:divBdr>
        </w:div>
        <w:div w:id="2089112250">
          <w:marLeft w:val="0"/>
          <w:marRight w:val="0"/>
          <w:marTop w:val="0"/>
          <w:marBottom w:val="0"/>
          <w:divBdr>
            <w:top w:val="none" w:sz="0" w:space="0" w:color="auto"/>
            <w:left w:val="none" w:sz="0" w:space="0" w:color="auto"/>
            <w:bottom w:val="none" w:sz="0" w:space="0" w:color="auto"/>
            <w:right w:val="none" w:sz="0" w:space="0" w:color="auto"/>
          </w:divBdr>
        </w:div>
        <w:div w:id="1188759750">
          <w:marLeft w:val="0"/>
          <w:marRight w:val="0"/>
          <w:marTop w:val="0"/>
          <w:marBottom w:val="0"/>
          <w:divBdr>
            <w:top w:val="none" w:sz="0" w:space="0" w:color="auto"/>
            <w:left w:val="none" w:sz="0" w:space="0" w:color="auto"/>
            <w:bottom w:val="none" w:sz="0" w:space="0" w:color="auto"/>
            <w:right w:val="none" w:sz="0" w:space="0" w:color="auto"/>
          </w:divBdr>
        </w:div>
        <w:div w:id="637993518">
          <w:marLeft w:val="0"/>
          <w:marRight w:val="0"/>
          <w:marTop w:val="0"/>
          <w:marBottom w:val="0"/>
          <w:divBdr>
            <w:top w:val="none" w:sz="0" w:space="0" w:color="auto"/>
            <w:left w:val="none" w:sz="0" w:space="0" w:color="auto"/>
            <w:bottom w:val="none" w:sz="0" w:space="0" w:color="auto"/>
            <w:right w:val="none" w:sz="0" w:space="0" w:color="auto"/>
          </w:divBdr>
        </w:div>
        <w:div w:id="504397056">
          <w:marLeft w:val="0"/>
          <w:marRight w:val="0"/>
          <w:marTop w:val="0"/>
          <w:marBottom w:val="0"/>
          <w:divBdr>
            <w:top w:val="none" w:sz="0" w:space="0" w:color="auto"/>
            <w:left w:val="none" w:sz="0" w:space="0" w:color="auto"/>
            <w:bottom w:val="none" w:sz="0" w:space="0" w:color="auto"/>
            <w:right w:val="none" w:sz="0" w:space="0" w:color="auto"/>
          </w:divBdr>
        </w:div>
        <w:div w:id="486020906">
          <w:marLeft w:val="0"/>
          <w:marRight w:val="0"/>
          <w:marTop w:val="0"/>
          <w:marBottom w:val="0"/>
          <w:divBdr>
            <w:top w:val="none" w:sz="0" w:space="0" w:color="auto"/>
            <w:left w:val="none" w:sz="0" w:space="0" w:color="auto"/>
            <w:bottom w:val="none" w:sz="0" w:space="0" w:color="auto"/>
            <w:right w:val="none" w:sz="0" w:space="0" w:color="auto"/>
          </w:divBdr>
        </w:div>
        <w:div w:id="1194265949">
          <w:marLeft w:val="0"/>
          <w:marRight w:val="0"/>
          <w:marTop w:val="0"/>
          <w:marBottom w:val="0"/>
          <w:divBdr>
            <w:top w:val="none" w:sz="0" w:space="0" w:color="auto"/>
            <w:left w:val="none" w:sz="0" w:space="0" w:color="auto"/>
            <w:bottom w:val="none" w:sz="0" w:space="0" w:color="auto"/>
            <w:right w:val="none" w:sz="0" w:space="0" w:color="auto"/>
          </w:divBdr>
        </w:div>
        <w:div w:id="861633076">
          <w:marLeft w:val="0"/>
          <w:marRight w:val="0"/>
          <w:marTop w:val="0"/>
          <w:marBottom w:val="0"/>
          <w:divBdr>
            <w:top w:val="none" w:sz="0" w:space="0" w:color="auto"/>
            <w:left w:val="none" w:sz="0" w:space="0" w:color="auto"/>
            <w:bottom w:val="none" w:sz="0" w:space="0" w:color="auto"/>
            <w:right w:val="none" w:sz="0" w:space="0" w:color="auto"/>
          </w:divBdr>
        </w:div>
        <w:div w:id="985740861">
          <w:marLeft w:val="0"/>
          <w:marRight w:val="0"/>
          <w:marTop w:val="0"/>
          <w:marBottom w:val="0"/>
          <w:divBdr>
            <w:top w:val="none" w:sz="0" w:space="0" w:color="auto"/>
            <w:left w:val="none" w:sz="0" w:space="0" w:color="auto"/>
            <w:bottom w:val="none" w:sz="0" w:space="0" w:color="auto"/>
            <w:right w:val="none" w:sz="0" w:space="0" w:color="auto"/>
          </w:divBdr>
        </w:div>
        <w:div w:id="1701318238">
          <w:marLeft w:val="0"/>
          <w:marRight w:val="0"/>
          <w:marTop w:val="0"/>
          <w:marBottom w:val="0"/>
          <w:divBdr>
            <w:top w:val="none" w:sz="0" w:space="0" w:color="auto"/>
            <w:left w:val="none" w:sz="0" w:space="0" w:color="auto"/>
            <w:bottom w:val="none" w:sz="0" w:space="0" w:color="auto"/>
            <w:right w:val="none" w:sz="0" w:space="0" w:color="auto"/>
          </w:divBdr>
        </w:div>
        <w:div w:id="934552100">
          <w:marLeft w:val="0"/>
          <w:marRight w:val="0"/>
          <w:marTop w:val="0"/>
          <w:marBottom w:val="0"/>
          <w:divBdr>
            <w:top w:val="none" w:sz="0" w:space="0" w:color="auto"/>
            <w:left w:val="none" w:sz="0" w:space="0" w:color="auto"/>
            <w:bottom w:val="none" w:sz="0" w:space="0" w:color="auto"/>
            <w:right w:val="none" w:sz="0" w:space="0" w:color="auto"/>
          </w:divBdr>
        </w:div>
        <w:div w:id="1299722234">
          <w:marLeft w:val="0"/>
          <w:marRight w:val="0"/>
          <w:marTop w:val="0"/>
          <w:marBottom w:val="0"/>
          <w:divBdr>
            <w:top w:val="none" w:sz="0" w:space="0" w:color="auto"/>
            <w:left w:val="none" w:sz="0" w:space="0" w:color="auto"/>
            <w:bottom w:val="none" w:sz="0" w:space="0" w:color="auto"/>
            <w:right w:val="none" w:sz="0" w:space="0" w:color="auto"/>
          </w:divBdr>
        </w:div>
        <w:div w:id="447433286">
          <w:marLeft w:val="0"/>
          <w:marRight w:val="0"/>
          <w:marTop w:val="0"/>
          <w:marBottom w:val="0"/>
          <w:divBdr>
            <w:top w:val="none" w:sz="0" w:space="0" w:color="auto"/>
            <w:left w:val="none" w:sz="0" w:space="0" w:color="auto"/>
            <w:bottom w:val="none" w:sz="0" w:space="0" w:color="auto"/>
            <w:right w:val="none" w:sz="0" w:space="0" w:color="auto"/>
          </w:divBdr>
        </w:div>
        <w:div w:id="2040857336">
          <w:marLeft w:val="0"/>
          <w:marRight w:val="0"/>
          <w:marTop w:val="0"/>
          <w:marBottom w:val="0"/>
          <w:divBdr>
            <w:top w:val="none" w:sz="0" w:space="0" w:color="auto"/>
            <w:left w:val="none" w:sz="0" w:space="0" w:color="auto"/>
            <w:bottom w:val="none" w:sz="0" w:space="0" w:color="auto"/>
            <w:right w:val="none" w:sz="0" w:space="0" w:color="auto"/>
          </w:divBdr>
        </w:div>
        <w:div w:id="1835413180">
          <w:marLeft w:val="0"/>
          <w:marRight w:val="0"/>
          <w:marTop w:val="0"/>
          <w:marBottom w:val="0"/>
          <w:divBdr>
            <w:top w:val="none" w:sz="0" w:space="0" w:color="auto"/>
            <w:left w:val="none" w:sz="0" w:space="0" w:color="auto"/>
            <w:bottom w:val="none" w:sz="0" w:space="0" w:color="auto"/>
            <w:right w:val="none" w:sz="0" w:space="0" w:color="auto"/>
          </w:divBdr>
        </w:div>
        <w:div w:id="165753937">
          <w:marLeft w:val="0"/>
          <w:marRight w:val="0"/>
          <w:marTop w:val="0"/>
          <w:marBottom w:val="0"/>
          <w:divBdr>
            <w:top w:val="none" w:sz="0" w:space="0" w:color="auto"/>
            <w:left w:val="none" w:sz="0" w:space="0" w:color="auto"/>
            <w:bottom w:val="none" w:sz="0" w:space="0" w:color="auto"/>
            <w:right w:val="none" w:sz="0" w:space="0" w:color="auto"/>
          </w:divBdr>
        </w:div>
        <w:div w:id="794907305">
          <w:marLeft w:val="0"/>
          <w:marRight w:val="0"/>
          <w:marTop w:val="0"/>
          <w:marBottom w:val="0"/>
          <w:divBdr>
            <w:top w:val="none" w:sz="0" w:space="0" w:color="auto"/>
            <w:left w:val="none" w:sz="0" w:space="0" w:color="auto"/>
            <w:bottom w:val="none" w:sz="0" w:space="0" w:color="auto"/>
            <w:right w:val="none" w:sz="0" w:space="0" w:color="auto"/>
          </w:divBdr>
        </w:div>
        <w:div w:id="1055659934">
          <w:marLeft w:val="0"/>
          <w:marRight w:val="0"/>
          <w:marTop w:val="0"/>
          <w:marBottom w:val="0"/>
          <w:divBdr>
            <w:top w:val="none" w:sz="0" w:space="0" w:color="auto"/>
            <w:left w:val="none" w:sz="0" w:space="0" w:color="auto"/>
            <w:bottom w:val="none" w:sz="0" w:space="0" w:color="auto"/>
            <w:right w:val="none" w:sz="0" w:space="0" w:color="auto"/>
          </w:divBdr>
        </w:div>
        <w:div w:id="141316361">
          <w:marLeft w:val="0"/>
          <w:marRight w:val="0"/>
          <w:marTop w:val="0"/>
          <w:marBottom w:val="0"/>
          <w:divBdr>
            <w:top w:val="none" w:sz="0" w:space="0" w:color="auto"/>
            <w:left w:val="none" w:sz="0" w:space="0" w:color="auto"/>
            <w:bottom w:val="none" w:sz="0" w:space="0" w:color="auto"/>
            <w:right w:val="none" w:sz="0" w:space="0" w:color="auto"/>
          </w:divBdr>
        </w:div>
        <w:div w:id="140171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9A66-EA3A-4EF6-8C9E-C774551B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11154</Words>
  <Characters>61350</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Nelson Clemente Calderon Ruiz</cp:lastModifiedBy>
  <cp:revision>2</cp:revision>
  <cp:lastPrinted>2019-11-23T18:04:00Z</cp:lastPrinted>
  <dcterms:created xsi:type="dcterms:W3CDTF">2019-12-03T17:13:00Z</dcterms:created>
  <dcterms:modified xsi:type="dcterms:W3CDTF">2019-12-03T17:13:00Z</dcterms:modified>
</cp:coreProperties>
</file>