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90" w:rsidRDefault="00215505">
      <w:pPr>
        <w:spacing w:after="0" w:line="240" w:lineRule="auto"/>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0</wp:posOffset>
                </wp:positionV>
                <wp:extent cx="3921760" cy="375920"/>
                <wp:effectExtent l="0" t="0" r="0" b="0"/>
                <wp:wrapNone/>
                <wp:docPr id="63" name="Rectángulo 63"/>
                <wp:cNvGraphicFramePr/>
                <a:graphic xmlns:a="http://schemas.openxmlformats.org/drawingml/2006/main">
                  <a:graphicData uri="http://schemas.microsoft.com/office/word/2010/wordprocessingShape">
                    <wps:wsp>
                      <wps:cNvSpPr/>
                      <wps:spPr>
                        <a:xfrm>
                          <a:off x="3399408" y="3606328"/>
                          <a:ext cx="3893185" cy="347345"/>
                        </a:xfrm>
                        <a:prstGeom prst="rect">
                          <a:avLst/>
                        </a:prstGeom>
                        <a:solidFill>
                          <a:srgbClr val="FFFFFF"/>
                        </a:solidFill>
                        <a:ln>
                          <a:noFill/>
                        </a:ln>
                      </wps:spPr>
                      <wps:txbx>
                        <w:txbxContent>
                          <w:p w:rsidR="003F3452" w:rsidRDefault="003F345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63" o:spid="_x0000_s1026" style="position:absolute;left:0;text-align:left;margin-left:90pt;margin-top:0;width:308.8pt;height:2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" stroked="f">
                <v:textbox inset="2.53958mm,1.2694mm,2.53958mm,1.2694mm">
                  <w:txbxContent>
                    <w:p w:rsidR="003F3452" w:rsidRDefault="003F3452">
                      <w:pPr>
                        <w:spacing w:line="258" w:lineRule="auto"/>
                        <w:textDirection w:val="btLr"/>
                      </w:pPr>
                    </w:p>
                  </w:txbxContent>
                </v:textbox>
              </v:rect>
            </w:pict>
          </mc:Fallback>
        </mc:AlternateContent>
      </w: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215505">
      <w:pPr>
        <w:spacing w:after="0" w:line="240" w:lineRule="auto"/>
        <w:ind w:left="426"/>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215900</wp:posOffset>
                </wp:positionV>
                <wp:extent cx="6457315" cy="4210050"/>
                <wp:effectExtent l="0" t="0" r="0" b="0"/>
                <wp:wrapNone/>
                <wp:docPr id="64" name="Rectángulo 64"/>
                <wp:cNvGraphicFramePr/>
                <a:graphic xmlns:a="http://schemas.openxmlformats.org/drawingml/2006/main">
                  <a:graphicData uri="http://schemas.microsoft.com/office/word/2010/wordprocessingShape">
                    <wps:wsp>
                      <wps:cNvSpPr/>
                      <wps:spPr>
                        <a:xfrm>
                          <a:off x="2122105" y="1679738"/>
                          <a:ext cx="6447790" cy="4200525"/>
                        </a:xfrm>
                        <a:prstGeom prst="rect">
                          <a:avLst/>
                        </a:prstGeom>
                        <a:solidFill>
                          <a:srgbClr val="DAEEF3"/>
                        </a:solidFill>
                        <a:ln w="9525" cap="flat" cmpd="sng">
                          <a:solidFill>
                            <a:srgbClr val="66007F"/>
                          </a:solidFill>
                          <a:prstDash val="solid"/>
                          <a:round/>
                          <a:headEnd type="none" w="sm" len="sm"/>
                          <a:tailEnd type="none" w="sm" len="sm"/>
                        </a:ln>
                      </wps:spPr>
                      <wps:txbx>
                        <w:txbxContent>
                          <w:p w:rsidR="003F3452" w:rsidRDefault="003F3452">
                            <w:pPr>
                              <w:spacing w:line="258" w:lineRule="auto"/>
                              <w:textDirection w:val="btLr"/>
                            </w:pPr>
                          </w:p>
                          <w:p w:rsidR="003F3452" w:rsidRDefault="003F3452">
                            <w:pPr>
                              <w:spacing w:line="258" w:lineRule="auto"/>
                              <w:jc w:val="center"/>
                              <w:textDirection w:val="btLr"/>
                            </w:pPr>
                            <w:r>
                              <w:rPr>
                                <w:rFonts w:ascii="Arial" w:eastAsia="Arial" w:hAnsi="Arial" w:cs="Arial"/>
                                <w:color w:val="000000"/>
                                <w:sz w:val="48"/>
                              </w:rPr>
                              <w:t xml:space="preserve">Plan de prevención del suicidio en niños, </w:t>
                            </w:r>
                          </w:p>
                          <w:p w:rsidR="003F3452" w:rsidRDefault="003F3452">
                            <w:pPr>
                              <w:spacing w:line="258" w:lineRule="auto"/>
                              <w:jc w:val="center"/>
                              <w:textDirection w:val="btLr"/>
                            </w:pPr>
                            <w:proofErr w:type="gramStart"/>
                            <w:r>
                              <w:rPr>
                                <w:rFonts w:ascii="Arial" w:eastAsia="Arial" w:hAnsi="Arial" w:cs="Arial"/>
                                <w:color w:val="000000"/>
                                <w:sz w:val="48"/>
                              </w:rPr>
                              <w:t>niñas</w:t>
                            </w:r>
                            <w:proofErr w:type="gramEnd"/>
                            <w:r>
                              <w:rPr>
                                <w:rFonts w:ascii="Arial" w:eastAsia="Arial" w:hAnsi="Arial" w:cs="Arial"/>
                                <w:color w:val="000000"/>
                                <w:sz w:val="48"/>
                              </w:rPr>
                              <w:t xml:space="preserve">, adolescentes y adultos mayores en el </w:t>
                            </w:r>
                          </w:p>
                          <w:p w:rsidR="003F3452" w:rsidRDefault="003F3452">
                            <w:pPr>
                              <w:spacing w:line="258" w:lineRule="auto"/>
                              <w:jc w:val="center"/>
                              <w:textDirection w:val="btLr"/>
                            </w:pPr>
                            <w:r>
                              <w:rPr>
                                <w:rFonts w:ascii="Arial" w:eastAsia="Arial" w:hAnsi="Arial" w:cs="Arial"/>
                                <w:color w:val="000000"/>
                                <w:sz w:val="48"/>
                              </w:rPr>
                              <w:t>Distrito Metropolitano de Quito (DMQ) con enfoque de promoción del Derecho a la Salud 2021-2023</w:t>
                            </w:r>
                          </w:p>
                          <w:p w:rsidR="003F3452" w:rsidRDefault="003F3452">
                            <w:pPr>
                              <w:spacing w:before="240" w:after="0" w:line="240" w:lineRule="auto"/>
                              <w:jc w:val="center"/>
                              <w:textDirection w:val="btLr"/>
                            </w:pPr>
                          </w:p>
                          <w:p w:rsidR="003F3452" w:rsidRDefault="003F3452">
                            <w:pPr>
                              <w:spacing w:line="258" w:lineRule="auto"/>
                              <w:jc w:val="center"/>
                              <w:textDirection w:val="btLr"/>
                            </w:pPr>
                          </w:p>
                          <w:p w:rsidR="003F3452" w:rsidRDefault="003F345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64" o:spid="_x0000_s1027" style="position:absolute;left:0;text-align:left;margin-left:0;margin-top:17pt;width:508.45pt;height:3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" fillcolor="#daeef3" strokecolor="#66007f">
                <v:stroke startarrowwidth="narrow" startarrowlength="short" endarrowwidth="narrow" endarrowlength="short" joinstyle="round"/>
                <v:textbox inset="2.53958mm,1.2694mm,2.53958mm,1.2694mm">
                  <w:txbxContent>
                    <w:p w:rsidR="003F3452" w:rsidRDefault="003F3452">
                      <w:pPr>
                        <w:spacing w:line="258" w:lineRule="auto"/>
                        <w:textDirection w:val="btLr"/>
                      </w:pPr>
                    </w:p>
                    <w:p w:rsidR="003F3452" w:rsidRDefault="003F3452">
                      <w:pPr>
                        <w:spacing w:line="258" w:lineRule="auto"/>
                        <w:jc w:val="center"/>
                        <w:textDirection w:val="btLr"/>
                      </w:pPr>
                      <w:r>
                        <w:rPr>
                          <w:rFonts w:ascii="Arial" w:eastAsia="Arial" w:hAnsi="Arial" w:cs="Arial"/>
                          <w:color w:val="000000"/>
                          <w:sz w:val="48"/>
                        </w:rPr>
                        <w:t xml:space="preserve">Plan de prevención del suicidio en niños, </w:t>
                      </w:r>
                    </w:p>
                    <w:p w:rsidR="003F3452" w:rsidRDefault="003F3452">
                      <w:pPr>
                        <w:spacing w:line="258" w:lineRule="auto"/>
                        <w:jc w:val="center"/>
                        <w:textDirection w:val="btLr"/>
                      </w:pPr>
                      <w:proofErr w:type="gramStart"/>
                      <w:r>
                        <w:rPr>
                          <w:rFonts w:ascii="Arial" w:eastAsia="Arial" w:hAnsi="Arial" w:cs="Arial"/>
                          <w:color w:val="000000"/>
                          <w:sz w:val="48"/>
                        </w:rPr>
                        <w:t>niñas</w:t>
                      </w:r>
                      <w:proofErr w:type="gramEnd"/>
                      <w:r>
                        <w:rPr>
                          <w:rFonts w:ascii="Arial" w:eastAsia="Arial" w:hAnsi="Arial" w:cs="Arial"/>
                          <w:color w:val="000000"/>
                          <w:sz w:val="48"/>
                        </w:rPr>
                        <w:t xml:space="preserve">, adolescentes y adultos mayores en el </w:t>
                      </w:r>
                    </w:p>
                    <w:p w:rsidR="003F3452" w:rsidRDefault="003F3452">
                      <w:pPr>
                        <w:spacing w:line="258" w:lineRule="auto"/>
                        <w:jc w:val="center"/>
                        <w:textDirection w:val="btLr"/>
                      </w:pPr>
                      <w:r>
                        <w:rPr>
                          <w:rFonts w:ascii="Arial" w:eastAsia="Arial" w:hAnsi="Arial" w:cs="Arial"/>
                          <w:color w:val="000000"/>
                          <w:sz w:val="48"/>
                        </w:rPr>
                        <w:t>Distrito Metropolitano de Quito (DMQ) con enfoque de promoción del Derecho a la Salud 2021-2023</w:t>
                      </w:r>
                    </w:p>
                    <w:p w:rsidR="003F3452" w:rsidRDefault="003F3452">
                      <w:pPr>
                        <w:spacing w:before="240" w:after="0" w:line="240" w:lineRule="auto"/>
                        <w:jc w:val="center"/>
                        <w:textDirection w:val="btLr"/>
                      </w:pPr>
                    </w:p>
                    <w:p w:rsidR="003F3452" w:rsidRDefault="003F3452">
                      <w:pPr>
                        <w:spacing w:line="258" w:lineRule="auto"/>
                        <w:jc w:val="center"/>
                        <w:textDirection w:val="btLr"/>
                      </w:pPr>
                    </w:p>
                    <w:p w:rsidR="003F3452" w:rsidRDefault="003F3452">
                      <w:pPr>
                        <w:spacing w:line="258" w:lineRule="auto"/>
                        <w:textDirection w:val="btLr"/>
                      </w:pPr>
                    </w:p>
                  </w:txbxContent>
                </v:textbox>
              </v:rect>
            </w:pict>
          </mc:Fallback>
        </mc:AlternateContent>
      </w: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jc w:val="center"/>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215505">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Diciembre, 2020</w:t>
      </w:r>
    </w:p>
    <w:p w:rsidR="00CB4A90" w:rsidRDefault="00CB4A90">
      <w:pPr>
        <w:spacing w:after="0" w:line="240" w:lineRule="auto"/>
        <w:rPr>
          <w:rFonts w:ascii="Times New Roman" w:eastAsia="Times New Roman" w:hAnsi="Times New Roman" w:cs="Times New Roman"/>
          <w:sz w:val="24"/>
          <w:szCs w:val="24"/>
        </w:rPr>
      </w:pPr>
    </w:p>
    <w:p w:rsidR="00CB4A90" w:rsidRDefault="00CB4A90">
      <w:pPr>
        <w:tabs>
          <w:tab w:val="center" w:pos="4252"/>
          <w:tab w:val="left" w:pos="6105"/>
        </w:tabs>
        <w:spacing w:after="0" w:line="240" w:lineRule="auto"/>
        <w:jc w:val="left"/>
        <w:rPr>
          <w:rFonts w:ascii="Times New Roman" w:eastAsia="Times New Roman" w:hAnsi="Times New Roman" w:cs="Times New Roman"/>
          <w:sz w:val="24"/>
          <w:szCs w:val="24"/>
        </w:rPr>
      </w:pPr>
    </w:p>
    <w:p w:rsidR="00CB4A90" w:rsidRDefault="00CB4A90">
      <w:pPr>
        <w:pStyle w:val="Ttulo1"/>
        <w:spacing w:after="0" w:line="240" w:lineRule="auto"/>
        <w:jc w:val="center"/>
      </w:pPr>
    </w:p>
    <w:p w:rsidR="00CB4A90" w:rsidRDefault="00CB4A90"/>
    <w:p w:rsidR="00CB4A90" w:rsidRDefault="00CB4A90"/>
    <w:p w:rsidR="00CB4A90" w:rsidRDefault="00CB4A90"/>
    <w:p w:rsidR="00CB4A90" w:rsidRDefault="00CB4A90"/>
    <w:p w:rsidR="00CB4A90" w:rsidRDefault="00CB4A90"/>
    <w:p w:rsidR="00CB4A90" w:rsidRDefault="00CB4A90"/>
    <w:p w:rsidR="00CB4A90" w:rsidRDefault="00CB4A90">
      <w:pPr>
        <w:pStyle w:val="Ttulo1"/>
        <w:spacing w:after="0" w:line="240" w:lineRule="auto"/>
        <w:jc w:val="center"/>
      </w:pPr>
    </w:p>
    <w:p w:rsidR="00CB4A90" w:rsidRDefault="00CB4A90">
      <w:pPr>
        <w:pStyle w:val="Ttulo1"/>
        <w:spacing w:after="0" w:line="240" w:lineRule="auto"/>
        <w:jc w:val="center"/>
      </w:pPr>
    </w:p>
    <w:p w:rsidR="00CB4A90" w:rsidRPr="007E12EE" w:rsidRDefault="007E12EE" w:rsidP="007E12EE">
      <w:pPr>
        <w:jc w:val="center"/>
        <w:rPr>
          <w:rFonts w:ascii="Arial" w:eastAsia="Arial" w:hAnsi="Arial" w:cs="Arial"/>
          <w:b/>
        </w:rPr>
      </w:pPr>
      <w:r>
        <w:rPr>
          <w:rFonts w:ascii="Arial" w:eastAsia="Arial" w:hAnsi="Arial" w:cs="Arial"/>
          <w:b/>
        </w:rPr>
        <w:t>Noviembre</w:t>
      </w:r>
      <w:r w:rsidR="00173D66">
        <w:rPr>
          <w:rFonts w:ascii="Arial" w:eastAsia="Arial" w:hAnsi="Arial" w:cs="Arial"/>
          <w:b/>
        </w:rPr>
        <w:t xml:space="preserve"> 2020</w:t>
      </w:r>
      <w:r w:rsidR="00215505">
        <w:br w:type="page"/>
      </w:r>
      <w:r w:rsidR="00E71F7D">
        <w:rPr>
          <w:rFonts w:ascii="Times New Roman" w:eastAsia="Times New Roman" w:hAnsi="Times New Roman" w:cs="Times New Roman"/>
          <w:sz w:val="24"/>
          <w:szCs w:val="24"/>
          <w:highlight w:val="white"/>
        </w:rPr>
        <w:lastRenderedPageBreak/>
        <w:t xml:space="preserve">Í N </w:t>
      </w:r>
      <w:r w:rsidR="00694325">
        <w:rPr>
          <w:rFonts w:ascii="Times New Roman" w:eastAsia="Times New Roman" w:hAnsi="Times New Roman" w:cs="Times New Roman"/>
          <w:sz w:val="24"/>
          <w:szCs w:val="24"/>
          <w:highlight w:val="white"/>
        </w:rPr>
        <w:t>D I C E</w:t>
      </w:r>
    </w:p>
    <w:p w:rsidR="00CB4A90" w:rsidRDefault="00215505">
      <w:pPr>
        <w:widowControl/>
        <w:pBdr>
          <w:top w:val="nil"/>
          <w:left w:val="nil"/>
          <w:bottom w:val="nil"/>
          <w:right w:val="nil"/>
          <w:between w:val="nil"/>
        </w:pBdr>
        <w:tabs>
          <w:tab w:val="right" w:pos="9016"/>
        </w:tabs>
        <w:spacing w:after="0" w:line="240" w:lineRule="auto"/>
        <w:jc w:val="center"/>
        <w:rPr>
          <w:rFonts w:ascii="Cambria" w:eastAsia="Cambria" w:hAnsi="Cambria" w:cs="Cambria"/>
          <w:b/>
          <w:color w:val="000000"/>
          <w:highlight w:val="yellow"/>
        </w:rPr>
      </w:pPr>
      <w:r>
        <w:rPr>
          <w:rFonts w:ascii="Cambria" w:eastAsia="Cambria" w:hAnsi="Cambria" w:cs="Cambria"/>
          <w:b/>
          <w:color w:val="000000"/>
          <w:highlight w:val="yellow"/>
        </w:rPr>
        <w:t xml:space="preserve">                      </w:t>
      </w:r>
    </w:p>
    <w:p w:rsidR="00CB4A90" w:rsidRDefault="00CB4A90">
      <w:pPr>
        <w:shd w:val="clear" w:color="auto" w:fill="FFFFFF"/>
        <w:tabs>
          <w:tab w:val="right" w:pos="8503"/>
        </w:tabs>
        <w:spacing w:after="0" w:line="240" w:lineRule="auto"/>
        <w:rPr>
          <w:rFonts w:ascii="Times New Roman" w:eastAsia="Times New Roman" w:hAnsi="Times New Roman" w:cs="Times New Roman"/>
          <w:sz w:val="24"/>
          <w:szCs w:val="24"/>
          <w:highlight w:val="yellow"/>
        </w:rPr>
      </w:pPr>
    </w:p>
    <w:sdt>
      <w:sdtPr>
        <w:rPr>
          <w:rFonts w:ascii="Calibri" w:eastAsia="Calibri" w:hAnsi="Calibri" w:cs="Calibri"/>
          <w:lang w:val="es-ES"/>
        </w:rPr>
        <w:id w:val="1694652914"/>
        <w:docPartObj>
          <w:docPartGallery w:val="Table of Contents"/>
          <w:docPartUnique/>
        </w:docPartObj>
      </w:sdtPr>
      <w:sdtEndPr/>
      <w:sdtContent>
        <w:p w:rsidR="00810514" w:rsidRDefault="00215505">
          <w:pPr>
            <w:pStyle w:val="TDC1"/>
            <w:tabs>
              <w:tab w:val="right" w:pos="9016"/>
            </w:tabs>
            <w:rPr>
              <w:rFonts w:cstheme="minorBidi"/>
              <w:noProof/>
            </w:rPr>
          </w:pPr>
          <w:r>
            <w:fldChar w:fldCharType="begin"/>
          </w:r>
          <w:r>
            <w:instrText xml:space="preserve"> TOC \h \u \z </w:instrText>
          </w:r>
          <w:r>
            <w:fldChar w:fldCharType="separate"/>
          </w:r>
          <w:hyperlink w:anchor="_Toc58590270" w:history="1">
            <w:r w:rsidR="00810514" w:rsidRPr="00E544E2">
              <w:rPr>
                <w:rStyle w:val="Hipervnculo"/>
                <w:rFonts w:ascii="Arial" w:eastAsia="Arial" w:hAnsi="Arial" w:cs="Arial"/>
                <w:noProof/>
              </w:rPr>
              <w:t>1. ANTECEDENTES</w:t>
            </w:r>
            <w:r w:rsidR="00810514">
              <w:rPr>
                <w:noProof/>
                <w:webHidden/>
              </w:rPr>
              <w:tab/>
            </w:r>
            <w:r w:rsidR="00810514">
              <w:rPr>
                <w:noProof/>
                <w:webHidden/>
              </w:rPr>
              <w:fldChar w:fldCharType="begin"/>
            </w:r>
            <w:r w:rsidR="00810514">
              <w:rPr>
                <w:noProof/>
                <w:webHidden/>
              </w:rPr>
              <w:instrText xml:space="preserve"> PAGEREF _Toc58590270 \h </w:instrText>
            </w:r>
            <w:r w:rsidR="00810514">
              <w:rPr>
                <w:noProof/>
                <w:webHidden/>
              </w:rPr>
            </w:r>
            <w:r w:rsidR="00810514">
              <w:rPr>
                <w:noProof/>
                <w:webHidden/>
              </w:rPr>
              <w:fldChar w:fldCharType="separate"/>
            </w:r>
            <w:r w:rsidR="00810514">
              <w:rPr>
                <w:noProof/>
                <w:webHidden/>
              </w:rPr>
              <w:t>4</w:t>
            </w:r>
            <w:r w:rsidR="00810514">
              <w:rPr>
                <w:noProof/>
                <w:webHidden/>
              </w:rPr>
              <w:fldChar w:fldCharType="end"/>
            </w:r>
          </w:hyperlink>
        </w:p>
        <w:p w:rsidR="00810514" w:rsidRDefault="009D3E91">
          <w:pPr>
            <w:pStyle w:val="TDC1"/>
            <w:tabs>
              <w:tab w:val="right" w:pos="9016"/>
            </w:tabs>
            <w:rPr>
              <w:rFonts w:cstheme="minorBidi"/>
              <w:noProof/>
            </w:rPr>
          </w:pPr>
          <w:hyperlink w:anchor="_Toc58590271" w:history="1">
            <w:r w:rsidR="00810514" w:rsidRPr="00E544E2">
              <w:rPr>
                <w:rStyle w:val="Hipervnculo"/>
                <w:rFonts w:ascii="Arial" w:eastAsia="Arial" w:hAnsi="Arial" w:cs="Arial"/>
                <w:noProof/>
              </w:rPr>
              <w:t>2. PROBLEMATIZACION DEL SUICIDIO</w:t>
            </w:r>
            <w:r w:rsidR="00810514">
              <w:rPr>
                <w:noProof/>
                <w:webHidden/>
              </w:rPr>
              <w:tab/>
            </w:r>
            <w:r w:rsidR="00810514">
              <w:rPr>
                <w:noProof/>
                <w:webHidden/>
              </w:rPr>
              <w:fldChar w:fldCharType="begin"/>
            </w:r>
            <w:r w:rsidR="00810514">
              <w:rPr>
                <w:noProof/>
                <w:webHidden/>
              </w:rPr>
              <w:instrText xml:space="preserve"> PAGEREF _Toc58590271 \h </w:instrText>
            </w:r>
            <w:r w:rsidR="00810514">
              <w:rPr>
                <w:noProof/>
                <w:webHidden/>
              </w:rPr>
            </w:r>
            <w:r w:rsidR="00810514">
              <w:rPr>
                <w:noProof/>
                <w:webHidden/>
              </w:rPr>
              <w:fldChar w:fldCharType="separate"/>
            </w:r>
            <w:r w:rsidR="00810514">
              <w:rPr>
                <w:noProof/>
                <w:webHidden/>
              </w:rPr>
              <w:t>5</w:t>
            </w:r>
            <w:r w:rsidR="00810514">
              <w:rPr>
                <w:noProof/>
                <w:webHidden/>
              </w:rPr>
              <w:fldChar w:fldCharType="end"/>
            </w:r>
          </w:hyperlink>
        </w:p>
        <w:p w:rsidR="00810514" w:rsidRDefault="009D3E91">
          <w:pPr>
            <w:pStyle w:val="TDC2"/>
            <w:tabs>
              <w:tab w:val="right" w:pos="9016"/>
            </w:tabs>
            <w:rPr>
              <w:rFonts w:cstheme="minorBidi"/>
              <w:noProof/>
            </w:rPr>
          </w:pPr>
          <w:hyperlink w:anchor="_Toc58590272" w:history="1">
            <w:r w:rsidR="00810514" w:rsidRPr="00E544E2">
              <w:rPr>
                <w:rStyle w:val="Hipervnculo"/>
                <w:rFonts w:ascii="Arial" w:eastAsia="Arial" w:hAnsi="Arial" w:cs="Arial"/>
                <w:noProof/>
              </w:rPr>
              <w:t>2.1. Factores protectores y obstaculizadores de la salud mental, especialmente en suicidio</w:t>
            </w:r>
            <w:r w:rsidR="00810514">
              <w:rPr>
                <w:noProof/>
                <w:webHidden/>
              </w:rPr>
              <w:tab/>
            </w:r>
            <w:r w:rsidR="00810514">
              <w:rPr>
                <w:noProof/>
                <w:webHidden/>
              </w:rPr>
              <w:fldChar w:fldCharType="begin"/>
            </w:r>
            <w:r w:rsidR="00810514">
              <w:rPr>
                <w:noProof/>
                <w:webHidden/>
              </w:rPr>
              <w:instrText xml:space="preserve"> PAGEREF _Toc58590272 \h </w:instrText>
            </w:r>
            <w:r w:rsidR="00810514">
              <w:rPr>
                <w:noProof/>
                <w:webHidden/>
              </w:rPr>
            </w:r>
            <w:r w:rsidR="00810514">
              <w:rPr>
                <w:noProof/>
                <w:webHidden/>
              </w:rPr>
              <w:fldChar w:fldCharType="separate"/>
            </w:r>
            <w:r w:rsidR="00810514">
              <w:rPr>
                <w:noProof/>
                <w:webHidden/>
              </w:rPr>
              <w:t>8</w:t>
            </w:r>
            <w:r w:rsidR="00810514">
              <w:rPr>
                <w:noProof/>
                <w:webHidden/>
              </w:rPr>
              <w:fldChar w:fldCharType="end"/>
            </w:r>
          </w:hyperlink>
        </w:p>
        <w:p w:rsidR="00810514" w:rsidRDefault="009D3E91">
          <w:pPr>
            <w:pStyle w:val="TDC2"/>
            <w:tabs>
              <w:tab w:val="right" w:pos="9016"/>
            </w:tabs>
            <w:rPr>
              <w:rFonts w:cstheme="minorBidi"/>
              <w:noProof/>
            </w:rPr>
          </w:pPr>
          <w:hyperlink w:anchor="_Toc58590273" w:history="1">
            <w:r w:rsidR="00810514" w:rsidRPr="00E544E2">
              <w:rPr>
                <w:rStyle w:val="Hipervnculo"/>
                <w:rFonts w:ascii="Arial" w:eastAsia="Arial" w:hAnsi="Arial" w:cs="Arial"/>
                <w:noProof/>
              </w:rPr>
              <w:t>2.2. Algunos datos sobre suicidio en el DMQ.</w:t>
            </w:r>
            <w:r w:rsidR="00810514">
              <w:rPr>
                <w:noProof/>
                <w:webHidden/>
              </w:rPr>
              <w:tab/>
            </w:r>
            <w:r w:rsidR="00810514">
              <w:rPr>
                <w:noProof/>
                <w:webHidden/>
              </w:rPr>
              <w:fldChar w:fldCharType="begin"/>
            </w:r>
            <w:r w:rsidR="00810514">
              <w:rPr>
                <w:noProof/>
                <w:webHidden/>
              </w:rPr>
              <w:instrText xml:space="preserve"> PAGEREF _Toc58590273 \h </w:instrText>
            </w:r>
            <w:r w:rsidR="00810514">
              <w:rPr>
                <w:noProof/>
                <w:webHidden/>
              </w:rPr>
            </w:r>
            <w:r w:rsidR="00810514">
              <w:rPr>
                <w:noProof/>
                <w:webHidden/>
              </w:rPr>
              <w:fldChar w:fldCharType="separate"/>
            </w:r>
            <w:r w:rsidR="00810514">
              <w:rPr>
                <w:noProof/>
                <w:webHidden/>
              </w:rPr>
              <w:t>9</w:t>
            </w:r>
            <w:r w:rsidR="00810514">
              <w:rPr>
                <w:noProof/>
                <w:webHidden/>
              </w:rPr>
              <w:fldChar w:fldCharType="end"/>
            </w:r>
          </w:hyperlink>
        </w:p>
        <w:p w:rsidR="00810514" w:rsidRDefault="009D3E91">
          <w:pPr>
            <w:pStyle w:val="TDC1"/>
            <w:tabs>
              <w:tab w:val="right" w:pos="9016"/>
            </w:tabs>
            <w:rPr>
              <w:rFonts w:cstheme="minorBidi"/>
              <w:noProof/>
            </w:rPr>
          </w:pPr>
          <w:hyperlink w:anchor="_Toc58590274" w:history="1">
            <w:r w:rsidR="00810514" w:rsidRPr="00E544E2">
              <w:rPr>
                <w:rStyle w:val="Hipervnculo"/>
                <w:rFonts w:ascii="Arial" w:eastAsia="Arial" w:hAnsi="Arial" w:cs="Arial"/>
                <w:noProof/>
              </w:rPr>
              <w:t>3. MARCO LEGAL</w:t>
            </w:r>
            <w:r w:rsidR="00810514">
              <w:rPr>
                <w:noProof/>
                <w:webHidden/>
              </w:rPr>
              <w:tab/>
            </w:r>
            <w:r w:rsidR="00810514">
              <w:rPr>
                <w:noProof/>
                <w:webHidden/>
              </w:rPr>
              <w:fldChar w:fldCharType="begin"/>
            </w:r>
            <w:r w:rsidR="00810514">
              <w:rPr>
                <w:noProof/>
                <w:webHidden/>
              </w:rPr>
              <w:instrText xml:space="preserve"> PAGEREF _Toc58590274 \h </w:instrText>
            </w:r>
            <w:r w:rsidR="00810514">
              <w:rPr>
                <w:noProof/>
                <w:webHidden/>
              </w:rPr>
            </w:r>
            <w:r w:rsidR="00810514">
              <w:rPr>
                <w:noProof/>
                <w:webHidden/>
              </w:rPr>
              <w:fldChar w:fldCharType="separate"/>
            </w:r>
            <w:r w:rsidR="00810514">
              <w:rPr>
                <w:noProof/>
                <w:webHidden/>
              </w:rPr>
              <w:t>15</w:t>
            </w:r>
            <w:r w:rsidR="00810514">
              <w:rPr>
                <w:noProof/>
                <w:webHidden/>
              </w:rPr>
              <w:fldChar w:fldCharType="end"/>
            </w:r>
          </w:hyperlink>
        </w:p>
        <w:p w:rsidR="00810514" w:rsidRDefault="009D3E91">
          <w:pPr>
            <w:pStyle w:val="TDC1"/>
            <w:tabs>
              <w:tab w:val="right" w:pos="9016"/>
            </w:tabs>
            <w:rPr>
              <w:rFonts w:cstheme="minorBidi"/>
              <w:noProof/>
            </w:rPr>
          </w:pPr>
          <w:hyperlink w:anchor="_Toc58590275" w:history="1">
            <w:r w:rsidR="00810514" w:rsidRPr="00E544E2">
              <w:rPr>
                <w:rStyle w:val="Hipervnculo"/>
                <w:rFonts w:ascii="Arial" w:eastAsia="Arial" w:hAnsi="Arial" w:cs="Arial"/>
                <w:noProof/>
              </w:rPr>
              <w:t>4. PLAN EN EL MARCO DEL SISTEMA DE PROTECCIÓN DE DERECHOS DEL DISTRITO METROPOLITANO DE QUITO</w:t>
            </w:r>
            <w:r w:rsidR="00810514">
              <w:rPr>
                <w:noProof/>
                <w:webHidden/>
              </w:rPr>
              <w:tab/>
            </w:r>
            <w:r w:rsidR="00810514">
              <w:rPr>
                <w:noProof/>
                <w:webHidden/>
              </w:rPr>
              <w:fldChar w:fldCharType="begin"/>
            </w:r>
            <w:r w:rsidR="00810514">
              <w:rPr>
                <w:noProof/>
                <w:webHidden/>
              </w:rPr>
              <w:instrText xml:space="preserve"> PAGEREF _Toc58590275 \h </w:instrText>
            </w:r>
            <w:r w:rsidR="00810514">
              <w:rPr>
                <w:noProof/>
                <w:webHidden/>
              </w:rPr>
            </w:r>
            <w:r w:rsidR="00810514">
              <w:rPr>
                <w:noProof/>
                <w:webHidden/>
              </w:rPr>
              <w:fldChar w:fldCharType="separate"/>
            </w:r>
            <w:r w:rsidR="00810514">
              <w:rPr>
                <w:noProof/>
                <w:webHidden/>
              </w:rPr>
              <w:t>18</w:t>
            </w:r>
            <w:r w:rsidR="00810514">
              <w:rPr>
                <w:noProof/>
                <w:webHidden/>
              </w:rPr>
              <w:fldChar w:fldCharType="end"/>
            </w:r>
          </w:hyperlink>
        </w:p>
        <w:p w:rsidR="00810514" w:rsidRDefault="009D3E91">
          <w:pPr>
            <w:pStyle w:val="TDC2"/>
            <w:tabs>
              <w:tab w:val="right" w:pos="9016"/>
            </w:tabs>
            <w:rPr>
              <w:rFonts w:cstheme="minorBidi"/>
              <w:noProof/>
            </w:rPr>
          </w:pPr>
          <w:hyperlink w:anchor="_Toc58590276" w:history="1">
            <w:r w:rsidR="00810514" w:rsidRPr="00E544E2">
              <w:rPr>
                <w:rStyle w:val="Hipervnculo"/>
                <w:rFonts w:ascii="Arial" w:eastAsia="Arial" w:hAnsi="Arial" w:cs="Arial"/>
                <w:noProof/>
              </w:rPr>
              <w:t>4.1. Enfoques:</w:t>
            </w:r>
            <w:r w:rsidR="00810514">
              <w:rPr>
                <w:noProof/>
                <w:webHidden/>
              </w:rPr>
              <w:tab/>
            </w:r>
            <w:r w:rsidR="00810514">
              <w:rPr>
                <w:noProof/>
                <w:webHidden/>
              </w:rPr>
              <w:fldChar w:fldCharType="begin"/>
            </w:r>
            <w:r w:rsidR="00810514">
              <w:rPr>
                <w:noProof/>
                <w:webHidden/>
              </w:rPr>
              <w:instrText xml:space="preserve"> PAGEREF _Toc58590276 \h </w:instrText>
            </w:r>
            <w:r w:rsidR="00810514">
              <w:rPr>
                <w:noProof/>
                <w:webHidden/>
              </w:rPr>
            </w:r>
            <w:r w:rsidR="00810514">
              <w:rPr>
                <w:noProof/>
                <w:webHidden/>
              </w:rPr>
              <w:fldChar w:fldCharType="separate"/>
            </w:r>
            <w:r w:rsidR="00810514">
              <w:rPr>
                <w:noProof/>
                <w:webHidden/>
              </w:rPr>
              <w:t>18</w:t>
            </w:r>
            <w:r w:rsidR="00810514">
              <w:rPr>
                <w:noProof/>
                <w:webHidden/>
              </w:rPr>
              <w:fldChar w:fldCharType="end"/>
            </w:r>
          </w:hyperlink>
        </w:p>
        <w:p w:rsidR="00810514" w:rsidRDefault="009D3E91">
          <w:pPr>
            <w:pStyle w:val="TDC2"/>
            <w:tabs>
              <w:tab w:val="right" w:pos="9016"/>
            </w:tabs>
            <w:rPr>
              <w:rFonts w:cstheme="minorBidi"/>
              <w:noProof/>
            </w:rPr>
          </w:pPr>
          <w:hyperlink w:anchor="_Toc58590277" w:history="1">
            <w:r w:rsidR="00810514" w:rsidRPr="00E544E2">
              <w:rPr>
                <w:rStyle w:val="Hipervnculo"/>
                <w:rFonts w:ascii="Arial" w:eastAsia="Arial" w:hAnsi="Arial" w:cs="Arial"/>
                <w:noProof/>
              </w:rPr>
              <w:t>4.2. Actores</w:t>
            </w:r>
            <w:r w:rsidR="00810514">
              <w:rPr>
                <w:noProof/>
                <w:webHidden/>
              </w:rPr>
              <w:tab/>
            </w:r>
            <w:r w:rsidR="00810514">
              <w:rPr>
                <w:noProof/>
                <w:webHidden/>
              </w:rPr>
              <w:fldChar w:fldCharType="begin"/>
            </w:r>
            <w:r w:rsidR="00810514">
              <w:rPr>
                <w:noProof/>
                <w:webHidden/>
              </w:rPr>
              <w:instrText xml:space="preserve"> PAGEREF _Toc58590277 \h </w:instrText>
            </w:r>
            <w:r w:rsidR="00810514">
              <w:rPr>
                <w:noProof/>
                <w:webHidden/>
              </w:rPr>
            </w:r>
            <w:r w:rsidR="00810514">
              <w:rPr>
                <w:noProof/>
                <w:webHidden/>
              </w:rPr>
              <w:fldChar w:fldCharType="separate"/>
            </w:r>
            <w:r w:rsidR="00810514">
              <w:rPr>
                <w:noProof/>
                <w:webHidden/>
              </w:rPr>
              <w:t>18</w:t>
            </w:r>
            <w:r w:rsidR="00810514">
              <w:rPr>
                <w:noProof/>
                <w:webHidden/>
              </w:rPr>
              <w:fldChar w:fldCharType="end"/>
            </w:r>
          </w:hyperlink>
        </w:p>
        <w:p w:rsidR="00810514" w:rsidRDefault="009D3E91">
          <w:pPr>
            <w:pStyle w:val="TDC2"/>
            <w:tabs>
              <w:tab w:val="right" w:pos="9016"/>
            </w:tabs>
            <w:rPr>
              <w:rFonts w:cstheme="minorBidi"/>
              <w:noProof/>
            </w:rPr>
          </w:pPr>
          <w:hyperlink w:anchor="_Toc58590278" w:history="1">
            <w:r w:rsidR="00810514" w:rsidRPr="00E544E2">
              <w:rPr>
                <w:rStyle w:val="Hipervnculo"/>
                <w:rFonts w:ascii="Arial" w:eastAsia="Arial" w:hAnsi="Arial" w:cs="Arial"/>
                <w:noProof/>
              </w:rPr>
              <w:t>4.3. Objetivo general</w:t>
            </w:r>
            <w:r w:rsidR="00810514">
              <w:rPr>
                <w:noProof/>
                <w:webHidden/>
              </w:rPr>
              <w:tab/>
            </w:r>
            <w:r w:rsidR="00810514">
              <w:rPr>
                <w:noProof/>
                <w:webHidden/>
              </w:rPr>
              <w:fldChar w:fldCharType="begin"/>
            </w:r>
            <w:r w:rsidR="00810514">
              <w:rPr>
                <w:noProof/>
                <w:webHidden/>
              </w:rPr>
              <w:instrText xml:space="preserve"> PAGEREF _Toc58590278 \h </w:instrText>
            </w:r>
            <w:r w:rsidR="00810514">
              <w:rPr>
                <w:noProof/>
                <w:webHidden/>
              </w:rPr>
            </w:r>
            <w:r w:rsidR="00810514">
              <w:rPr>
                <w:noProof/>
                <w:webHidden/>
              </w:rPr>
              <w:fldChar w:fldCharType="separate"/>
            </w:r>
            <w:r w:rsidR="00810514">
              <w:rPr>
                <w:noProof/>
                <w:webHidden/>
              </w:rPr>
              <w:t>19</w:t>
            </w:r>
            <w:r w:rsidR="00810514">
              <w:rPr>
                <w:noProof/>
                <w:webHidden/>
              </w:rPr>
              <w:fldChar w:fldCharType="end"/>
            </w:r>
          </w:hyperlink>
        </w:p>
        <w:p w:rsidR="00810514" w:rsidRDefault="009D3E91">
          <w:pPr>
            <w:pStyle w:val="TDC2"/>
            <w:tabs>
              <w:tab w:val="right" w:pos="9016"/>
            </w:tabs>
            <w:rPr>
              <w:rFonts w:cstheme="minorBidi"/>
              <w:noProof/>
            </w:rPr>
          </w:pPr>
          <w:hyperlink w:anchor="_Toc58590279" w:history="1">
            <w:r w:rsidR="00810514" w:rsidRPr="00E544E2">
              <w:rPr>
                <w:rStyle w:val="Hipervnculo"/>
                <w:rFonts w:ascii="Arial" w:eastAsia="Arial" w:hAnsi="Arial" w:cs="Arial"/>
                <w:noProof/>
              </w:rPr>
              <w:t>4.4. Líneas de acción estratégicas</w:t>
            </w:r>
            <w:r w:rsidR="00810514">
              <w:rPr>
                <w:noProof/>
                <w:webHidden/>
              </w:rPr>
              <w:tab/>
            </w:r>
            <w:r w:rsidR="00810514">
              <w:rPr>
                <w:noProof/>
                <w:webHidden/>
              </w:rPr>
              <w:fldChar w:fldCharType="begin"/>
            </w:r>
            <w:r w:rsidR="00810514">
              <w:rPr>
                <w:noProof/>
                <w:webHidden/>
              </w:rPr>
              <w:instrText xml:space="preserve"> PAGEREF _Toc58590279 \h </w:instrText>
            </w:r>
            <w:r w:rsidR="00810514">
              <w:rPr>
                <w:noProof/>
                <w:webHidden/>
              </w:rPr>
            </w:r>
            <w:r w:rsidR="00810514">
              <w:rPr>
                <w:noProof/>
                <w:webHidden/>
              </w:rPr>
              <w:fldChar w:fldCharType="separate"/>
            </w:r>
            <w:r w:rsidR="00810514">
              <w:rPr>
                <w:noProof/>
                <w:webHidden/>
              </w:rPr>
              <w:t>19</w:t>
            </w:r>
            <w:r w:rsidR="00810514">
              <w:rPr>
                <w:noProof/>
                <w:webHidden/>
              </w:rPr>
              <w:fldChar w:fldCharType="end"/>
            </w:r>
          </w:hyperlink>
        </w:p>
        <w:p w:rsidR="00810514" w:rsidRDefault="009D3E91">
          <w:pPr>
            <w:pStyle w:val="TDC2"/>
            <w:tabs>
              <w:tab w:val="right" w:pos="9016"/>
            </w:tabs>
            <w:rPr>
              <w:rFonts w:cstheme="minorBidi"/>
              <w:noProof/>
            </w:rPr>
          </w:pPr>
          <w:hyperlink w:anchor="_Toc58590280" w:history="1">
            <w:r w:rsidR="00810514" w:rsidRPr="00E544E2">
              <w:rPr>
                <w:rStyle w:val="Hipervnculo"/>
                <w:rFonts w:ascii="Arial" w:eastAsia="Arial" w:hAnsi="Arial" w:cs="Arial"/>
                <w:noProof/>
                <w:highlight w:val="white"/>
              </w:rPr>
              <w:t>4.5. Marco lógico por cada línea</w:t>
            </w:r>
            <w:r w:rsidR="00810514">
              <w:rPr>
                <w:noProof/>
                <w:webHidden/>
              </w:rPr>
              <w:tab/>
            </w:r>
            <w:r w:rsidR="00810514">
              <w:rPr>
                <w:noProof/>
                <w:webHidden/>
              </w:rPr>
              <w:fldChar w:fldCharType="begin"/>
            </w:r>
            <w:r w:rsidR="00810514">
              <w:rPr>
                <w:noProof/>
                <w:webHidden/>
              </w:rPr>
              <w:instrText xml:space="preserve"> PAGEREF _Toc58590280 \h </w:instrText>
            </w:r>
            <w:r w:rsidR="00810514">
              <w:rPr>
                <w:noProof/>
                <w:webHidden/>
              </w:rPr>
            </w:r>
            <w:r w:rsidR="00810514">
              <w:rPr>
                <w:noProof/>
                <w:webHidden/>
              </w:rPr>
              <w:fldChar w:fldCharType="separate"/>
            </w:r>
            <w:r w:rsidR="00810514">
              <w:rPr>
                <w:noProof/>
                <w:webHidden/>
              </w:rPr>
              <w:t>20</w:t>
            </w:r>
            <w:r w:rsidR="00810514">
              <w:rPr>
                <w:noProof/>
                <w:webHidden/>
              </w:rPr>
              <w:fldChar w:fldCharType="end"/>
            </w:r>
          </w:hyperlink>
        </w:p>
        <w:p w:rsidR="00810514" w:rsidRDefault="009D3E91">
          <w:pPr>
            <w:pStyle w:val="TDC1"/>
            <w:tabs>
              <w:tab w:val="right" w:pos="9016"/>
            </w:tabs>
            <w:rPr>
              <w:rFonts w:cstheme="minorBidi"/>
              <w:noProof/>
            </w:rPr>
          </w:pPr>
          <w:hyperlink w:anchor="_Toc58590281" w:history="1">
            <w:r w:rsidR="00810514" w:rsidRPr="00E544E2">
              <w:rPr>
                <w:rStyle w:val="Hipervnculo"/>
                <w:rFonts w:ascii="Times New Roman" w:eastAsia="Times New Roman" w:hAnsi="Times New Roman"/>
                <w:noProof/>
              </w:rPr>
              <w:t xml:space="preserve">5. </w:t>
            </w:r>
            <w:r w:rsidR="00810514" w:rsidRPr="00E544E2">
              <w:rPr>
                <w:rStyle w:val="Hipervnculo"/>
                <w:rFonts w:ascii="Arial" w:eastAsia="Arial" w:hAnsi="Arial" w:cs="Arial"/>
                <w:noProof/>
              </w:rPr>
              <w:t>BIBLIOGRAFIA</w:t>
            </w:r>
            <w:r w:rsidR="00810514">
              <w:rPr>
                <w:noProof/>
                <w:webHidden/>
              </w:rPr>
              <w:tab/>
            </w:r>
            <w:r w:rsidR="00810514">
              <w:rPr>
                <w:noProof/>
                <w:webHidden/>
              </w:rPr>
              <w:fldChar w:fldCharType="begin"/>
            </w:r>
            <w:r w:rsidR="00810514">
              <w:rPr>
                <w:noProof/>
                <w:webHidden/>
              </w:rPr>
              <w:instrText xml:space="preserve"> PAGEREF _Toc58590281 \h </w:instrText>
            </w:r>
            <w:r w:rsidR="00810514">
              <w:rPr>
                <w:noProof/>
                <w:webHidden/>
              </w:rPr>
            </w:r>
            <w:r w:rsidR="00810514">
              <w:rPr>
                <w:noProof/>
                <w:webHidden/>
              </w:rPr>
              <w:fldChar w:fldCharType="separate"/>
            </w:r>
            <w:r w:rsidR="00810514">
              <w:rPr>
                <w:noProof/>
                <w:webHidden/>
              </w:rPr>
              <w:t>25</w:t>
            </w:r>
            <w:r w:rsidR="00810514">
              <w:rPr>
                <w:noProof/>
                <w:webHidden/>
              </w:rPr>
              <w:fldChar w:fldCharType="end"/>
            </w:r>
          </w:hyperlink>
        </w:p>
        <w:p w:rsidR="00810514" w:rsidRDefault="009D3E91">
          <w:pPr>
            <w:pStyle w:val="TDC1"/>
            <w:tabs>
              <w:tab w:val="right" w:pos="9016"/>
            </w:tabs>
            <w:rPr>
              <w:rFonts w:cstheme="minorBidi"/>
              <w:noProof/>
            </w:rPr>
          </w:pPr>
          <w:hyperlink w:anchor="_Toc58590282" w:history="1">
            <w:r w:rsidR="00810514" w:rsidRPr="00E544E2">
              <w:rPr>
                <w:rStyle w:val="Hipervnculo"/>
                <w:rFonts w:ascii="Arial" w:eastAsia="Arial" w:hAnsi="Arial" w:cs="Arial"/>
                <w:noProof/>
              </w:rPr>
              <w:t>6.  ANEXOS</w:t>
            </w:r>
            <w:r w:rsidR="00810514">
              <w:rPr>
                <w:noProof/>
                <w:webHidden/>
              </w:rPr>
              <w:tab/>
            </w:r>
            <w:r w:rsidR="00810514">
              <w:rPr>
                <w:noProof/>
                <w:webHidden/>
              </w:rPr>
              <w:fldChar w:fldCharType="begin"/>
            </w:r>
            <w:r w:rsidR="00810514">
              <w:rPr>
                <w:noProof/>
                <w:webHidden/>
              </w:rPr>
              <w:instrText xml:space="preserve"> PAGEREF _Toc58590282 \h </w:instrText>
            </w:r>
            <w:r w:rsidR="00810514">
              <w:rPr>
                <w:noProof/>
                <w:webHidden/>
              </w:rPr>
            </w:r>
            <w:r w:rsidR="00810514">
              <w:rPr>
                <w:noProof/>
                <w:webHidden/>
              </w:rPr>
              <w:fldChar w:fldCharType="separate"/>
            </w:r>
            <w:r w:rsidR="00810514">
              <w:rPr>
                <w:noProof/>
                <w:webHidden/>
              </w:rPr>
              <w:t>28</w:t>
            </w:r>
            <w:r w:rsidR="00810514">
              <w:rPr>
                <w:noProof/>
                <w:webHidden/>
              </w:rPr>
              <w:fldChar w:fldCharType="end"/>
            </w:r>
          </w:hyperlink>
        </w:p>
        <w:p w:rsidR="00810514" w:rsidRDefault="009D3E91">
          <w:pPr>
            <w:pStyle w:val="TDC2"/>
            <w:tabs>
              <w:tab w:val="right" w:pos="9016"/>
            </w:tabs>
            <w:rPr>
              <w:rFonts w:cstheme="minorBidi"/>
              <w:noProof/>
            </w:rPr>
          </w:pPr>
          <w:hyperlink w:anchor="_Toc58590283" w:history="1">
            <w:r w:rsidR="00810514" w:rsidRPr="00E544E2">
              <w:rPr>
                <w:rStyle w:val="Hipervnculo"/>
                <w:rFonts w:ascii="Arial" w:eastAsia="Arial" w:hAnsi="Arial" w:cs="Arial"/>
                <w:noProof/>
                <w:highlight w:val="white"/>
              </w:rPr>
              <w:t>Anexo 1. Glosario de términos</w:t>
            </w:r>
            <w:r w:rsidR="00810514">
              <w:rPr>
                <w:noProof/>
                <w:webHidden/>
              </w:rPr>
              <w:tab/>
            </w:r>
            <w:r w:rsidR="00810514">
              <w:rPr>
                <w:noProof/>
                <w:webHidden/>
              </w:rPr>
              <w:fldChar w:fldCharType="begin"/>
            </w:r>
            <w:r w:rsidR="00810514">
              <w:rPr>
                <w:noProof/>
                <w:webHidden/>
              </w:rPr>
              <w:instrText xml:space="preserve"> PAGEREF _Toc58590283 \h </w:instrText>
            </w:r>
            <w:r w:rsidR="00810514">
              <w:rPr>
                <w:noProof/>
                <w:webHidden/>
              </w:rPr>
            </w:r>
            <w:r w:rsidR="00810514">
              <w:rPr>
                <w:noProof/>
                <w:webHidden/>
              </w:rPr>
              <w:fldChar w:fldCharType="separate"/>
            </w:r>
            <w:r w:rsidR="00810514">
              <w:rPr>
                <w:noProof/>
                <w:webHidden/>
              </w:rPr>
              <w:t>28</w:t>
            </w:r>
            <w:r w:rsidR="00810514">
              <w:rPr>
                <w:noProof/>
                <w:webHidden/>
              </w:rPr>
              <w:fldChar w:fldCharType="end"/>
            </w:r>
          </w:hyperlink>
        </w:p>
        <w:p w:rsidR="00810514" w:rsidRDefault="009D3E91">
          <w:pPr>
            <w:pStyle w:val="TDC2"/>
            <w:tabs>
              <w:tab w:val="right" w:pos="9016"/>
            </w:tabs>
            <w:rPr>
              <w:rFonts w:cstheme="minorBidi"/>
              <w:noProof/>
            </w:rPr>
          </w:pPr>
          <w:hyperlink w:anchor="_Toc58590284" w:history="1">
            <w:r w:rsidR="00810514" w:rsidRPr="00E544E2">
              <w:rPr>
                <w:rStyle w:val="Hipervnculo"/>
                <w:rFonts w:ascii="Arial" w:eastAsia="Arial" w:hAnsi="Arial" w:cs="Arial"/>
                <w:noProof/>
              </w:rPr>
              <w:t>Anexo 2. Flujograma de atención y tamizaje para la detección del nivel de riesgo</w:t>
            </w:r>
            <w:r w:rsidR="00810514">
              <w:rPr>
                <w:noProof/>
                <w:webHidden/>
              </w:rPr>
              <w:tab/>
            </w:r>
            <w:r w:rsidR="00810514">
              <w:rPr>
                <w:noProof/>
                <w:webHidden/>
              </w:rPr>
              <w:fldChar w:fldCharType="begin"/>
            </w:r>
            <w:r w:rsidR="00810514">
              <w:rPr>
                <w:noProof/>
                <w:webHidden/>
              </w:rPr>
              <w:instrText xml:space="preserve"> PAGEREF _Toc58590284 \h </w:instrText>
            </w:r>
            <w:r w:rsidR="00810514">
              <w:rPr>
                <w:noProof/>
                <w:webHidden/>
              </w:rPr>
            </w:r>
            <w:r w:rsidR="00810514">
              <w:rPr>
                <w:noProof/>
                <w:webHidden/>
              </w:rPr>
              <w:fldChar w:fldCharType="separate"/>
            </w:r>
            <w:r w:rsidR="00810514">
              <w:rPr>
                <w:noProof/>
                <w:webHidden/>
              </w:rPr>
              <w:t>30</w:t>
            </w:r>
            <w:r w:rsidR="00810514">
              <w:rPr>
                <w:noProof/>
                <w:webHidden/>
              </w:rPr>
              <w:fldChar w:fldCharType="end"/>
            </w:r>
          </w:hyperlink>
        </w:p>
        <w:p w:rsidR="00810514" w:rsidRDefault="009D3E91">
          <w:pPr>
            <w:pStyle w:val="TDC2"/>
            <w:tabs>
              <w:tab w:val="right" w:pos="9016"/>
            </w:tabs>
            <w:rPr>
              <w:rFonts w:cstheme="minorBidi"/>
              <w:noProof/>
            </w:rPr>
          </w:pPr>
          <w:hyperlink w:anchor="_Toc58590285" w:history="1">
            <w:r w:rsidR="00810514" w:rsidRPr="00E544E2">
              <w:rPr>
                <w:rStyle w:val="Hipervnculo"/>
                <w:rFonts w:ascii="Arial" w:eastAsia="Arial" w:hAnsi="Arial" w:cs="Arial"/>
                <w:noProof/>
              </w:rPr>
              <w:t>Anexo 3. Flujo de atención de llamadas emergentes de riesgo suicida</w:t>
            </w:r>
            <w:r w:rsidR="00810514">
              <w:rPr>
                <w:noProof/>
                <w:webHidden/>
              </w:rPr>
              <w:tab/>
            </w:r>
            <w:r w:rsidR="00810514">
              <w:rPr>
                <w:noProof/>
                <w:webHidden/>
              </w:rPr>
              <w:fldChar w:fldCharType="begin"/>
            </w:r>
            <w:r w:rsidR="00810514">
              <w:rPr>
                <w:noProof/>
                <w:webHidden/>
              </w:rPr>
              <w:instrText xml:space="preserve"> PAGEREF _Toc58590285 \h </w:instrText>
            </w:r>
            <w:r w:rsidR="00810514">
              <w:rPr>
                <w:noProof/>
                <w:webHidden/>
              </w:rPr>
            </w:r>
            <w:r w:rsidR="00810514">
              <w:rPr>
                <w:noProof/>
                <w:webHidden/>
              </w:rPr>
              <w:fldChar w:fldCharType="separate"/>
            </w:r>
            <w:r w:rsidR="00810514">
              <w:rPr>
                <w:noProof/>
                <w:webHidden/>
              </w:rPr>
              <w:t>31</w:t>
            </w:r>
            <w:r w:rsidR="00810514">
              <w:rPr>
                <w:noProof/>
                <w:webHidden/>
              </w:rPr>
              <w:fldChar w:fldCharType="end"/>
            </w:r>
          </w:hyperlink>
        </w:p>
        <w:p w:rsidR="00810514" w:rsidRDefault="009D3E91">
          <w:pPr>
            <w:pStyle w:val="TDC3"/>
            <w:tabs>
              <w:tab w:val="right" w:pos="9016"/>
            </w:tabs>
            <w:rPr>
              <w:rFonts w:cstheme="minorBidi"/>
              <w:noProof/>
            </w:rPr>
          </w:pPr>
          <w:hyperlink w:anchor="_Toc58590286" w:history="1">
            <w:r w:rsidR="00810514" w:rsidRPr="00E544E2">
              <w:rPr>
                <w:rStyle w:val="Hipervnculo"/>
                <w:rFonts w:ascii="Arial" w:eastAsia="Arial" w:hAnsi="Arial" w:cs="Arial"/>
                <w:noProof/>
              </w:rPr>
              <w:t>Anexo 4. Herramientas de medición psicológica para realizar el tamizaje</w:t>
            </w:r>
            <w:r w:rsidR="00810514">
              <w:rPr>
                <w:noProof/>
                <w:webHidden/>
              </w:rPr>
              <w:tab/>
            </w:r>
            <w:r w:rsidR="00810514">
              <w:rPr>
                <w:noProof/>
                <w:webHidden/>
              </w:rPr>
              <w:fldChar w:fldCharType="begin"/>
            </w:r>
            <w:r w:rsidR="00810514">
              <w:rPr>
                <w:noProof/>
                <w:webHidden/>
              </w:rPr>
              <w:instrText xml:space="preserve"> PAGEREF _Toc58590286 \h </w:instrText>
            </w:r>
            <w:r w:rsidR="00810514">
              <w:rPr>
                <w:noProof/>
                <w:webHidden/>
              </w:rPr>
            </w:r>
            <w:r w:rsidR="00810514">
              <w:rPr>
                <w:noProof/>
                <w:webHidden/>
              </w:rPr>
              <w:fldChar w:fldCharType="separate"/>
            </w:r>
            <w:r w:rsidR="00810514">
              <w:rPr>
                <w:noProof/>
                <w:webHidden/>
              </w:rPr>
              <w:t>32</w:t>
            </w:r>
            <w:r w:rsidR="00810514">
              <w:rPr>
                <w:noProof/>
                <w:webHidden/>
              </w:rPr>
              <w:fldChar w:fldCharType="end"/>
            </w:r>
          </w:hyperlink>
        </w:p>
        <w:p w:rsidR="007A69D4" w:rsidRPr="00461E46" w:rsidRDefault="00215505" w:rsidP="00461E46">
          <w:pPr>
            <w:widowControl/>
            <w:pBdr>
              <w:top w:val="nil"/>
              <w:left w:val="nil"/>
              <w:bottom w:val="nil"/>
              <w:right w:val="nil"/>
              <w:between w:val="nil"/>
            </w:pBdr>
            <w:tabs>
              <w:tab w:val="right" w:pos="9016"/>
            </w:tabs>
            <w:spacing w:after="100"/>
            <w:ind w:left="220"/>
            <w:jc w:val="left"/>
            <w:rPr>
              <w:rFonts w:ascii="Cambria" w:eastAsia="Cambria" w:hAnsi="Cambria" w:cs="Cambria"/>
              <w:color w:val="000000"/>
            </w:rPr>
          </w:pPr>
          <w:r>
            <w:fldChar w:fldCharType="end"/>
          </w:r>
        </w:p>
      </w:sdtContent>
    </w:sdt>
    <w:p w:rsidR="007A69D4" w:rsidRPr="00461E46" w:rsidRDefault="007A69D4" w:rsidP="007A69D4">
      <w:pPr>
        <w:shd w:val="clear" w:color="auto" w:fill="FFFFFF"/>
        <w:tabs>
          <w:tab w:val="right" w:pos="8503"/>
        </w:tabs>
        <w:spacing w:after="0" w:line="240" w:lineRule="auto"/>
        <w:rPr>
          <w:rFonts w:ascii="Arial" w:eastAsia="Times New Roman" w:hAnsi="Arial" w:cs="Arial"/>
          <w:b/>
        </w:rPr>
      </w:pPr>
      <w:r w:rsidRPr="00461E46">
        <w:rPr>
          <w:rFonts w:ascii="Arial" w:eastAsia="Times New Roman" w:hAnsi="Arial" w:cs="Arial"/>
          <w:b/>
        </w:rPr>
        <w:t>ÍNDICE DE TABLAS</w:t>
      </w:r>
    </w:p>
    <w:p w:rsidR="00C832E5" w:rsidRPr="00461E46" w:rsidRDefault="00C832E5" w:rsidP="007A69D4">
      <w:pPr>
        <w:shd w:val="clear" w:color="auto" w:fill="FFFFFF"/>
        <w:tabs>
          <w:tab w:val="right" w:pos="8503"/>
        </w:tabs>
        <w:spacing w:after="0" w:line="240" w:lineRule="auto"/>
        <w:rPr>
          <w:rFonts w:ascii="Arial" w:eastAsia="Times New Roman" w:hAnsi="Arial" w:cs="Arial"/>
          <w:b/>
          <w:highlight w:val="yellow"/>
        </w:rPr>
      </w:pPr>
    </w:p>
    <w:p w:rsidR="007A69D4" w:rsidRDefault="00C832E5" w:rsidP="00C832E5">
      <w:pPr>
        <w:spacing w:after="0" w:line="240" w:lineRule="auto"/>
        <w:rPr>
          <w:rFonts w:ascii="Arial" w:eastAsia="Times New Roman" w:hAnsi="Arial" w:cs="Arial"/>
        </w:rPr>
      </w:pPr>
      <w:r w:rsidRPr="00461E46">
        <w:rPr>
          <w:rFonts w:ascii="Arial" w:eastAsia="Times New Roman" w:hAnsi="Arial" w:cs="Arial"/>
          <w:b/>
        </w:rPr>
        <w:t>Tabla 1</w:t>
      </w:r>
      <w:r w:rsidRPr="00461E46">
        <w:rPr>
          <w:rFonts w:ascii="Arial" w:eastAsia="Times New Roman" w:hAnsi="Arial" w:cs="Arial"/>
        </w:rPr>
        <w:t xml:space="preserve">. </w:t>
      </w:r>
      <w:r w:rsidR="004F5D66" w:rsidRPr="00694325">
        <w:rPr>
          <w:rFonts w:ascii="Arial" w:eastAsia="Times New Roman" w:hAnsi="Arial" w:cs="Arial"/>
        </w:rPr>
        <w:t xml:space="preserve">Factores protectores y de riesgo de salud </w:t>
      </w:r>
      <w:r w:rsidR="005200C3" w:rsidRPr="00694325">
        <w:rPr>
          <w:rFonts w:ascii="Arial" w:eastAsia="Times New Roman" w:hAnsi="Arial" w:cs="Arial"/>
        </w:rPr>
        <w:t>mental</w:t>
      </w:r>
      <w:r w:rsidR="005200C3" w:rsidRPr="00461E46" w:rsidDel="004F5D66">
        <w:rPr>
          <w:rFonts w:ascii="Arial" w:eastAsia="Times New Roman" w:hAnsi="Arial" w:cs="Arial"/>
        </w:rPr>
        <w:t>…</w:t>
      </w:r>
      <w:r w:rsidRPr="00461E46">
        <w:rPr>
          <w:rFonts w:ascii="Arial" w:eastAsia="Times New Roman" w:hAnsi="Arial" w:cs="Arial"/>
        </w:rPr>
        <w:t>………………………</w:t>
      </w:r>
      <w:r w:rsidR="00677029">
        <w:rPr>
          <w:rFonts w:ascii="Arial" w:eastAsia="Times New Roman" w:hAnsi="Arial" w:cs="Arial"/>
        </w:rPr>
        <w:t>...….</w:t>
      </w:r>
      <w:r w:rsidRPr="00461E46">
        <w:rPr>
          <w:rFonts w:ascii="Arial" w:eastAsia="Times New Roman" w:hAnsi="Arial" w:cs="Arial"/>
        </w:rPr>
        <w:t>9</w:t>
      </w:r>
    </w:p>
    <w:p w:rsidR="005200C3" w:rsidRDefault="005200C3" w:rsidP="00C832E5">
      <w:pPr>
        <w:spacing w:after="0" w:line="240" w:lineRule="auto"/>
        <w:rPr>
          <w:rFonts w:ascii="Arial" w:eastAsia="Times New Roman" w:hAnsi="Arial" w:cs="Arial"/>
        </w:rPr>
      </w:pPr>
    </w:p>
    <w:p w:rsidR="005200C3" w:rsidRDefault="005200C3" w:rsidP="005200C3">
      <w:pPr>
        <w:spacing w:after="0" w:line="240" w:lineRule="auto"/>
        <w:rPr>
          <w:rFonts w:ascii="Arial" w:eastAsia="Times New Roman" w:hAnsi="Arial" w:cs="Arial"/>
        </w:rPr>
      </w:pPr>
      <w:r w:rsidRPr="00461E46">
        <w:rPr>
          <w:rFonts w:ascii="Arial" w:eastAsia="Times New Roman" w:hAnsi="Arial" w:cs="Arial"/>
          <w:b/>
        </w:rPr>
        <w:t>Tabla</w:t>
      </w:r>
      <w:r>
        <w:rPr>
          <w:rFonts w:ascii="Arial" w:eastAsia="Times New Roman" w:hAnsi="Arial" w:cs="Arial"/>
          <w:b/>
        </w:rPr>
        <w:t xml:space="preserve"> 2</w:t>
      </w:r>
      <w:r w:rsidRPr="00461E46">
        <w:rPr>
          <w:rFonts w:ascii="Arial" w:eastAsia="Times New Roman" w:hAnsi="Arial" w:cs="Arial"/>
          <w:b/>
        </w:rPr>
        <w:t>.</w:t>
      </w:r>
      <w:r w:rsidRPr="00461E46">
        <w:rPr>
          <w:rFonts w:ascii="Arial" w:eastAsia="Times New Roman" w:hAnsi="Arial" w:cs="Arial"/>
        </w:rPr>
        <w:t xml:space="preserve"> </w:t>
      </w:r>
      <w:r>
        <w:rPr>
          <w:rFonts w:ascii="Arial" w:eastAsia="Times New Roman" w:hAnsi="Arial" w:cs="Arial"/>
        </w:rPr>
        <w:t>Defunciones por suicidio por grupos de edad y sexo en Ecuador, 2019................</w:t>
      </w:r>
      <w:r w:rsidRPr="00461E46">
        <w:rPr>
          <w:rFonts w:ascii="Arial" w:eastAsia="Times New Roman" w:hAnsi="Arial" w:cs="Arial"/>
        </w:rPr>
        <w:t>……………………………………………………………………………</w:t>
      </w:r>
      <w:r>
        <w:rPr>
          <w:rFonts w:ascii="Arial" w:eastAsia="Times New Roman" w:hAnsi="Arial" w:cs="Arial"/>
        </w:rPr>
        <w:t>..…..</w:t>
      </w:r>
      <w:r w:rsidRPr="00461E46">
        <w:rPr>
          <w:rFonts w:ascii="Arial" w:eastAsia="Times New Roman" w:hAnsi="Arial" w:cs="Arial"/>
        </w:rPr>
        <w:t>1</w:t>
      </w:r>
      <w:r>
        <w:rPr>
          <w:rFonts w:ascii="Arial" w:eastAsia="Times New Roman" w:hAnsi="Arial" w:cs="Arial"/>
        </w:rPr>
        <w:t>0</w:t>
      </w:r>
    </w:p>
    <w:p w:rsidR="005200C3" w:rsidRPr="00461E46" w:rsidRDefault="005200C3" w:rsidP="00C832E5">
      <w:pPr>
        <w:spacing w:after="0" w:line="240" w:lineRule="auto"/>
        <w:rPr>
          <w:rFonts w:ascii="Arial" w:eastAsia="Times New Roman" w:hAnsi="Arial" w:cs="Arial"/>
        </w:rPr>
      </w:pPr>
    </w:p>
    <w:p w:rsidR="00461E46" w:rsidRPr="00461E46" w:rsidRDefault="005200C3" w:rsidP="005200C3">
      <w:pPr>
        <w:shd w:val="clear" w:color="auto" w:fill="FFFFFF"/>
        <w:spacing w:before="240" w:after="240" w:line="240" w:lineRule="auto"/>
        <w:jc w:val="left"/>
        <w:rPr>
          <w:rFonts w:ascii="Arial" w:eastAsia="Times New Roman" w:hAnsi="Arial" w:cs="Arial"/>
        </w:rPr>
      </w:pPr>
      <w:r>
        <w:rPr>
          <w:rFonts w:ascii="Arial" w:eastAsia="Times New Roman" w:hAnsi="Arial" w:cs="Arial"/>
          <w:b/>
        </w:rPr>
        <w:t>Tabla 3</w:t>
      </w:r>
      <w:r w:rsidR="00C832E5" w:rsidRPr="00461E46">
        <w:rPr>
          <w:rFonts w:ascii="Arial" w:eastAsia="Times New Roman" w:hAnsi="Arial" w:cs="Arial"/>
          <w:b/>
        </w:rPr>
        <w:t>.</w:t>
      </w:r>
      <w:r w:rsidR="00C832E5" w:rsidRPr="00461E46">
        <w:rPr>
          <w:rFonts w:ascii="Arial" w:eastAsia="Times New Roman" w:hAnsi="Arial" w:cs="Arial"/>
        </w:rPr>
        <w:t xml:space="preserve"> </w:t>
      </w:r>
      <w:r w:rsidR="004F5D66" w:rsidRPr="00694325">
        <w:rPr>
          <w:rFonts w:ascii="Arial" w:eastAsia="Times New Roman" w:hAnsi="Arial" w:cs="Arial"/>
        </w:rPr>
        <w:t>Causas de defunción por trastornos mentales y del comportamiento s</w:t>
      </w:r>
      <w:r w:rsidR="009F796D">
        <w:rPr>
          <w:rFonts w:ascii="Arial" w:eastAsia="Times New Roman" w:hAnsi="Arial" w:cs="Arial"/>
        </w:rPr>
        <w:t>egún sexo.</w:t>
      </w:r>
      <w:r>
        <w:rPr>
          <w:rFonts w:ascii="Arial" w:eastAsia="Times New Roman" w:hAnsi="Arial" w:cs="Arial"/>
        </w:rPr>
        <w:t xml:space="preserve"> DMQ </w:t>
      </w:r>
      <w:proofErr w:type="gramStart"/>
      <w:r w:rsidR="004F5D66" w:rsidRPr="00694325">
        <w:rPr>
          <w:rFonts w:ascii="Arial" w:eastAsia="Times New Roman" w:hAnsi="Arial" w:cs="Arial"/>
        </w:rPr>
        <w:t>2018</w:t>
      </w:r>
      <w:r w:rsidR="004F5D66" w:rsidRPr="00D26AB0">
        <w:rPr>
          <w:rFonts w:ascii="Times New Roman" w:eastAsia="Times New Roman" w:hAnsi="Times New Roman" w:cs="Times New Roman"/>
          <w:i/>
          <w:color w:val="1F497D"/>
          <w:sz w:val="24"/>
          <w:szCs w:val="24"/>
        </w:rPr>
        <w:t>.</w:t>
      </w:r>
      <w:r>
        <w:rPr>
          <w:rFonts w:ascii="Arial" w:eastAsia="Times New Roman" w:hAnsi="Arial" w:cs="Arial"/>
        </w:rPr>
        <w:t>…………………..</w:t>
      </w:r>
      <w:r w:rsidR="00C832E5" w:rsidRPr="00461E46">
        <w:rPr>
          <w:rFonts w:ascii="Arial" w:eastAsia="Times New Roman" w:hAnsi="Arial" w:cs="Arial"/>
        </w:rPr>
        <w:t>……………</w:t>
      </w:r>
      <w:r w:rsidR="009F796D">
        <w:rPr>
          <w:rFonts w:ascii="Arial" w:eastAsia="Times New Roman" w:hAnsi="Arial" w:cs="Arial"/>
        </w:rPr>
        <w:t>………………………………...</w:t>
      </w:r>
      <w:r w:rsidR="00C832E5" w:rsidRPr="00461E46">
        <w:rPr>
          <w:rFonts w:ascii="Arial" w:eastAsia="Times New Roman" w:hAnsi="Arial" w:cs="Arial"/>
        </w:rPr>
        <w:t>………………</w:t>
      </w:r>
      <w:r w:rsidR="00677029">
        <w:rPr>
          <w:rFonts w:ascii="Arial" w:eastAsia="Times New Roman" w:hAnsi="Arial" w:cs="Arial"/>
        </w:rPr>
        <w:t>..</w:t>
      </w:r>
      <w:r w:rsidR="00C832E5" w:rsidRPr="00461E46">
        <w:rPr>
          <w:rFonts w:ascii="Arial" w:eastAsia="Times New Roman" w:hAnsi="Arial" w:cs="Arial"/>
        </w:rPr>
        <w:t>…10</w:t>
      </w:r>
      <w:proofErr w:type="gramEnd"/>
    </w:p>
    <w:p w:rsidR="00677029" w:rsidRDefault="005200C3" w:rsidP="00C832E5">
      <w:pPr>
        <w:spacing w:after="0" w:line="240" w:lineRule="auto"/>
        <w:rPr>
          <w:rFonts w:ascii="Arial" w:eastAsia="Times New Roman" w:hAnsi="Arial" w:cs="Arial"/>
        </w:rPr>
      </w:pPr>
      <w:r>
        <w:rPr>
          <w:rFonts w:ascii="Arial" w:eastAsia="Times New Roman" w:hAnsi="Arial" w:cs="Arial"/>
          <w:b/>
        </w:rPr>
        <w:t>Tabla 4</w:t>
      </w:r>
      <w:r w:rsidR="00C832E5" w:rsidRPr="00461E46">
        <w:rPr>
          <w:rFonts w:ascii="Arial" w:eastAsia="Times New Roman" w:hAnsi="Arial" w:cs="Arial"/>
        </w:rPr>
        <w:t xml:space="preserve">. </w:t>
      </w:r>
      <w:r w:rsidR="00677029">
        <w:rPr>
          <w:rFonts w:ascii="Arial" w:eastAsia="Times New Roman" w:hAnsi="Arial" w:cs="Arial"/>
        </w:rPr>
        <w:t>Egresos hospitalarios por trastornos mentales y de comportamiento, por edad. DMQ, 2018..................................................................................................</w:t>
      </w:r>
      <w:r w:rsidR="00461E46" w:rsidRPr="00461E46">
        <w:rPr>
          <w:rFonts w:ascii="Arial" w:eastAsia="Times New Roman" w:hAnsi="Arial" w:cs="Arial"/>
        </w:rPr>
        <w:t>…………………</w:t>
      </w:r>
      <w:r w:rsidR="00677029">
        <w:rPr>
          <w:rFonts w:ascii="Arial" w:eastAsia="Times New Roman" w:hAnsi="Arial" w:cs="Arial"/>
        </w:rPr>
        <w:t>..</w:t>
      </w:r>
      <w:r w:rsidR="00461E46" w:rsidRPr="00461E46">
        <w:rPr>
          <w:rFonts w:ascii="Arial" w:eastAsia="Times New Roman" w:hAnsi="Arial" w:cs="Arial"/>
        </w:rPr>
        <w:t>...1</w:t>
      </w:r>
      <w:r w:rsidR="009F796D">
        <w:rPr>
          <w:rFonts w:ascii="Arial" w:eastAsia="Times New Roman" w:hAnsi="Arial" w:cs="Arial"/>
        </w:rPr>
        <w:t>1</w:t>
      </w:r>
    </w:p>
    <w:p w:rsidR="00677029" w:rsidRDefault="00677029" w:rsidP="00694325">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5</w:t>
      </w:r>
      <w:r w:rsidR="00677029" w:rsidRPr="00694325">
        <w:rPr>
          <w:rFonts w:ascii="Arial" w:eastAsia="Times New Roman" w:hAnsi="Arial" w:cs="Arial"/>
          <w:b/>
        </w:rPr>
        <w:t>.</w:t>
      </w:r>
      <w:r w:rsidR="00677029" w:rsidRPr="00694325">
        <w:rPr>
          <w:rFonts w:ascii="Arial" w:eastAsia="Times New Roman" w:hAnsi="Arial" w:cs="Arial"/>
        </w:rPr>
        <w:t xml:space="preserve"> </w:t>
      </w:r>
      <w:r w:rsidR="003F3452" w:rsidRPr="003F3452">
        <w:rPr>
          <w:rFonts w:ascii="Arial" w:eastAsia="Times New Roman" w:hAnsi="Arial" w:cs="Arial"/>
        </w:rPr>
        <w:t xml:space="preserve">Emergencias relacionadas con suicidios e intento de suicidios por meses y cantones, año </w:t>
      </w:r>
      <w:proofErr w:type="gramStart"/>
      <w:r w:rsidR="003F3452" w:rsidRPr="003F3452">
        <w:rPr>
          <w:rFonts w:ascii="Arial" w:eastAsia="Times New Roman" w:hAnsi="Arial" w:cs="Arial"/>
        </w:rPr>
        <w:t>2020.</w:t>
      </w:r>
      <w:r w:rsidR="009F796D">
        <w:rPr>
          <w:rFonts w:ascii="Arial" w:eastAsia="Times New Roman" w:hAnsi="Arial" w:cs="Arial"/>
        </w:rPr>
        <w:t>……………………………………..…</w:t>
      </w:r>
      <w:r w:rsidR="003F3452">
        <w:rPr>
          <w:rFonts w:ascii="Arial" w:eastAsia="Times New Roman" w:hAnsi="Arial" w:cs="Arial"/>
        </w:rPr>
        <w:t>…………………………………………….</w:t>
      </w:r>
      <w:r w:rsidR="009F796D">
        <w:rPr>
          <w:rFonts w:ascii="Arial" w:eastAsia="Times New Roman" w:hAnsi="Arial" w:cs="Arial"/>
        </w:rPr>
        <w:t>..12</w:t>
      </w:r>
      <w:proofErr w:type="gramEnd"/>
    </w:p>
    <w:p w:rsidR="00677029" w:rsidRDefault="00677029" w:rsidP="00694325">
      <w:pPr>
        <w:spacing w:after="0" w:line="240" w:lineRule="auto"/>
        <w:rPr>
          <w:rFonts w:ascii="Arial" w:eastAsia="Times New Roman" w:hAnsi="Arial" w:cs="Arial"/>
        </w:rPr>
      </w:pPr>
    </w:p>
    <w:p w:rsidR="00677029" w:rsidRDefault="005200C3" w:rsidP="00677029">
      <w:pPr>
        <w:spacing w:after="0" w:line="240" w:lineRule="auto"/>
        <w:rPr>
          <w:rFonts w:ascii="Arial" w:eastAsia="Times New Roman" w:hAnsi="Arial" w:cs="Arial"/>
        </w:rPr>
      </w:pPr>
      <w:r>
        <w:rPr>
          <w:rFonts w:ascii="Arial" w:eastAsia="Times New Roman" w:hAnsi="Arial" w:cs="Arial"/>
          <w:b/>
        </w:rPr>
        <w:lastRenderedPageBreak/>
        <w:t>Tabla 6</w:t>
      </w:r>
      <w:r w:rsidR="00677029" w:rsidRPr="00694325">
        <w:rPr>
          <w:rFonts w:ascii="Arial" w:eastAsia="Times New Roman" w:hAnsi="Arial" w:cs="Arial"/>
          <w:b/>
        </w:rPr>
        <w:t>.</w:t>
      </w:r>
      <w:r w:rsidR="00677029" w:rsidRPr="00694325">
        <w:rPr>
          <w:rFonts w:ascii="Arial" w:eastAsia="Times New Roman" w:hAnsi="Arial" w:cs="Arial"/>
        </w:rPr>
        <w:t xml:space="preserve"> </w:t>
      </w:r>
      <w:r w:rsidR="003F3452" w:rsidRPr="003F3452">
        <w:rPr>
          <w:rFonts w:ascii="Arial" w:eastAsia="Times New Roman" w:hAnsi="Arial" w:cs="Arial"/>
        </w:rPr>
        <w:t>Emergencias relacionadas con suicidios e intentos de suicidios en Pichincha por Distritos</w:t>
      </w:r>
      <w:r w:rsidR="003F3452">
        <w:rPr>
          <w:rFonts w:ascii="Arial" w:eastAsia="Times New Roman" w:hAnsi="Arial" w:cs="Arial"/>
        </w:rPr>
        <w:t xml:space="preserve"> </w:t>
      </w:r>
      <w:r w:rsidR="003F3452" w:rsidRPr="003F3452">
        <w:rPr>
          <w:rFonts w:ascii="Arial" w:eastAsia="Times New Roman" w:hAnsi="Arial" w:cs="Arial"/>
        </w:rPr>
        <w:t>y porcentajes, año</w:t>
      </w:r>
      <w:r w:rsidR="003F3452">
        <w:rPr>
          <w:rFonts w:ascii="Arial" w:eastAsia="Times New Roman" w:hAnsi="Arial" w:cs="Arial"/>
        </w:rPr>
        <w:t xml:space="preserve"> 2020……………………………………………………………</w:t>
      </w:r>
      <w:r>
        <w:rPr>
          <w:rFonts w:ascii="Arial" w:eastAsia="Times New Roman" w:hAnsi="Arial" w:cs="Arial"/>
        </w:rPr>
        <w:t>…</w:t>
      </w:r>
      <w:r w:rsidR="00677029">
        <w:rPr>
          <w:rFonts w:ascii="Arial" w:eastAsia="Times New Roman" w:hAnsi="Arial" w:cs="Arial"/>
        </w:rPr>
        <w:t>...1</w:t>
      </w:r>
      <w:r w:rsidR="003F3452">
        <w:rPr>
          <w:rFonts w:ascii="Arial" w:eastAsia="Times New Roman" w:hAnsi="Arial" w:cs="Arial"/>
        </w:rPr>
        <w:t>3</w:t>
      </w:r>
    </w:p>
    <w:p w:rsidR="00677029" w:rsidRDefault="00677029" w:rsidP="00677029">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7</w:t>
      </w:r>
      <w:r w:rsidR="00677029" w:rsidRPr="00694325">
        <w:rPr>
          <w:rFonts w:ascii="Arial" w:eastAsia="Times New Roman" w:hAnsi="Arial" w:cs="Arial"/>
        </w:rPr>
        <w:t xml:space="preserve">.  </w:t>
      </w:r>
      <w:r w:rsidR="003F3452" w:rsidRPr="003F3452">
        <w:rPr>
          <w:rFonts w:ascii="Arial" w:eastAsia="Times New Roman" w:hAnsi="Arial" w:cs="Arial"/>
        </w:rPr>
        <w:t xml:space="preserve">Reloj de datos de emergencias de suicidios e intento de suicidios en las Administraciones Zonales DMQ. Corte de 20 de diciembre de </w:t>
      </w:r>
      <w:proofErr w:type="gramStart"/>
      <w:r w:rsidR="003F3452" w:rsidRPr="003F3452">
        <w:rPr>
          <w:rFonts w:ascii="Arial" w:eastAsia="Times New Roman" w:hAnsi="Arial" w:cs="Arial"/>
        </w:rPr>
        <w:t>2020.</w:t>
      </w:r>
      <w:r w:rsidR="003F3452">
        <w:rPr>
          <w:rFonts w:ascii="Arial" w:eastAsia="Times New Roman" w:hAnsi="Arial" w:cs="Arial"/>
        </w:rPr>
        <w:t>………………</w:t>
      </w:r>
      <w:r w:rsidR="00677029">
        <w:rPr>
          <w:rFonts w:ascii="Arial" w:eastAsia="Times New Roman" w:hAnsi="Arial" w:cs="Arial"/>
        </w:rPr>
        <w:t>………...</w:t>
      </w:r>
      <w:r w:rsidR="003F3452">
        <w:rPr>
          <w:rFonts w:ascii="Arial" w:eastAsia="Times New Roman" w:hAnsi="Arial" w:cs="Arial"/>
        </w:rPr>
        <w:t>13</w:t>
      </w:r>
      <w:proofErr w:type="gramEnd"/>
    </w:p>
    <w:p w:rsidR="00677029" w:rsidRDefault="00677029" w:rsidP="00694325">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8</w:t>
      </w:r>
      <w:r w:rsidR="00677029" w:rsidRPr="00694325">
        <w:rPr>
          <w:rFonts w:ascii="Arial" w:eastAsia="Times New Roman" w:hAnsi="Arial" w:cs="Arial"/>
        </w:rPr>
        <w:t xml:space="preserve">. </w:t>
      </w:r>
      <w:r w:rsidR="003F3452" w:rsidRPr="003F3452">
        <w:rPr>
          <w:rFonts w:ascii="Arial" w:eastAsia="Times New Roman" w:hAnsi="Arial" w:cs="Arial"/>
        </w:rPr>
        <w:t xml:space="preserve">Población Venezolana en el </w:t>
      </w:r>
      <w:proofErr w:type="gramStart"/>
      <w:r w:rsidR="003F3452" w:rsidRPr="003F3452">
        <w:rPr>
          <w:rFonts w:ascii="Arial" w:eastAsia="Times New Roman" w:hAnsi="Arial" w:cs="Arial"/>
        </w:rPr>
        <w:t>DMQ</w:t>
      </w:r>
      <w:r w:rsidR="003F3452">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w:t>
      </w:r>
      <w:r w:rsidR="003F3452">
        <w:rPr>
          <w:rFonts w:ascii="Arial" w:eastAsia="Times New Roman" w:hAnsi="Arial" w:cs="Arial"/>
        </w:rPr>
        <w:t>………………………………</w:t>
      </w:r>
      <w:r>
        <w:rPr>
          <w:rFonts w:ascii="Arial" w:eastAsia="Times New Roman" w:hAnsi="Arial" w:cs="Arial"/>
        </w:rPr>
        <w:t>….1</w:t>
      </w:r>
      <w:r w:rsidR="003F3452">
        <w:rPr>
          <w:rFonts w:ascii="Arial" w:eastAsia="Times New Roman" w:hAnsi="Arial" w:cs="Arial"/>
        </w:rPr>
        <w:t>5</w:t>
      </w:r>
    </w:p>
    <w:p w:rsidR="003F3452" w:rsidRDefault="003F3452" w:rsidP="00694325">
      <w:pPr>
        <w:spacing w:after="0" w:line="240" w:lineRule="auto"/>
        <w:rPr>
          <w:rFonts w:ascii="Arial" w:eastAsia="Times New Roman" w:hAnsi="Arial" w:cs="Arial"/>
        </w:rPr>
      </w:pPr>
    </w:p>
    <w:p w:rsidR="003F3452" w:rsidRDefault="003F3452" w:rsidP="00694325">
      <w:pPr>
        <w:spacing w:after="0" w:line="240" w:lineRule="auto"/>
        <w:rPr>
          <w:rFonts w:ascii="Arial" w:eastAsia="Times New Roman" w:hAnsi="Arial" w:cs="Arial"/>
        </w:rPr>
      </w:pPr>
      <w:r w:rsidRPr="003F3452">
        <w:rPr>
          <w:rFonts w:ascii="Arial" w:eastAsia="Times New Roman" w:hAnsi="Arial" w:cs="Arial"/>
          <w:b/>
        </w:rPr>
        <w:t>Tabla 9.</w:t>
      </w:r>
      <w:r>
        <w:rPr>
          <w:rFonts w:ascii="Arial" w:eastAsia="Times New Roman" w:hAnsi="Arial" w:cs="Arial"/>
        </w:rPr>
        <w:t xml:space="preserve"> </w:t>
      </w:r>
      <w:r w:rsidRPr="003F3452">
        <w:rPr>
          <w:rFonts w:ascii="Arial" w:eastAsia="Times New Roman" w:hAnsi="Arial" w:cs="Arial"/>
        </w:rPr>
        <w:t>Tamizaje de riesgo en salud mental en adolescentes en UEM por año y por áreas de riesgo identificadas</w:t>
      </w:r>
      <w:r>
        <w:rPr>
          <w:rFonts w:ascii="Arial" w:eastAsia="Times New Roman" w:hAnsi="Arial" w:cs="Arial"/>
        </w:rPr>
        <w:t>……………………………………………………………………………..16</w:t>
      </w:r>
    </w:p>
    <w:p w:rsidR="00173D66" w:rsidRDefault="00173D66" w:rsidP="00694325">
      <w:pPr>
        <w:spacing w:after="0" w:line="240" w:lineRule="auto"/>
        <w:rPr>
          <w:rFonts w:ascii="Arial" w:eastAsia="Times New Roman" w:hAnsi="Arial" w:cs="Arial"/>
        </w:rPr>
      </w:pPr>
    </w:p>
    <w:p w:rsidR="003F3452" w:rsidRDefault="003F3452" w:rsidP="00694325">
      <w:pPr>
        <w:spacing w:after="0" w:line="240" w:lineRule="auto"/>
        <w:rPr>
          <w:rFonts w:ascii="Arial" w:eastAsia="Times New Roman" w:hAnsi="Arial" w:cs="Arial"/>
        </w:rPr>
      </w:pPr>
      <w:r w:rsidRPr="00173D66">
        <w:rPr>
          <w:rFonts w:ascii="Arial" w:eastAsia="Times New Roman" w:hAnsi="Arial" w:cs="Arial"/>
          <w:b/>
        </w:rPr>
        <w:t xml:space="preserve">Tabla 10. </w:t>
      </w:r>
      <w:r w:rsidR="00173D66" w:rsidRPr="00173D66">
        <w:rPr>
          <w:rFonts w:ascii="Arial" w:eastAsia="Times New Roman" w:hAnsi="Arial" w:cs="Arial"/>
        </w:rPr>
        <w:t>Distribución de las áreas con mayor riesgo 2018 y 2019</w:t>
      </w:r>
      <w:r w:rsidR="00173D66">
        <w:rPr>
          <w:rFonts w:ascii="Arial" w:eastAsia="Times New Roman" w:hAnsi="Arial" w:cs="Arial"/>
        </w:rPr>
        <w:t>………………………….16</w:t>
      </w:r>
    </w:p>
    <w:p w:rsidR="00173D66" w:rsidRDefault="00173D66" w:rsidP="00694325">
      <w:pPr>
        <w:spacing w:after="0" w:line="240" w:lineRule="auto"/>
        <w:rPr>
          <w:rFonts w:ascii="Arial" w:eastAsia="Times New Roman" w:hAnsi="Arial" w:cs="Arial"/>
        </w:rPr>
      </w:pPr>
    </w:p>
    <w:p w:rsidR="00173D66" w:rsidRDefault="00173D66" w:rsidP="00173D66">
      <w:pPr>
        <w:spacing w:after="0" w:line="240" w:lineRule="auto"/>
        <w:rPr>
          <w:rFonts w:ascii="Arial" w:eastAsia="Arial" w:hAnsi="Arial" w:cs="Arial"/>
        </w:rPr>
      </w:pPr>
      <w:r w:rsidRPr="00173D66">
        <w:rPr>
          <w:rFonts w:ascii="Arial" w:eastAsia="Times New Roman" w:hAnsi="Arial" w:cs="Arial"/>
          <w:b/>
        </w:rPr>
        <w:t>Tabla 11.</w:t>
      </w:r>
      <w:r>
        <w:rPr>
          <w:rFonts w:ascii="Arial" w:eastAsia="Times New Roman" w:hAnsi="Arial" w:cs="Arial"/>
        </w:rPr>
        <w:t xml:space="preserve"> </w:t>
      </w:r>
      <w:r w:rsidRPr="00173D66">
        <w:rPr>
          <w:rFonts w:ascii="Arial" w:eastAsia="Times New Roman" w:hAnsi="Arial" w:cs="Arial"/>
        </w:rPr>
        <w:t>Actores que intervienen en el desarrollo del plan para el DMQ</w:t>
      </w:r>
      <w:r>
        <w:rPr>
          <w:rFonts w:ascii="Arial" w:eastAsia="Times New Roman" w:hAnsi="Arial" w:cs="Arial"/>
        </w:rPr>
        <w:t>…………………...20</w:t>
      </w:r>
    </w:p>
    <w:p w:rsidR="00173D66" w:rsidRDefault="00173D66" w:rsidP="00694325">
      <w:pPr>
        <w:spacing w:after="0" w:line="240" w:lineRule="auto"/>
        <w:rPr>
          <w:rFonts w:ascii="Arial" w:eastAsia="Times New Roman" w:hAnsi="Arial" w:cs="Arial"/>
        </w:rPr>
      </w:pPr>
    </w:p>
    <w:p w:rsidR="00C832E5" w:rsidRDefault="00C832E5" w:rsidP="00C832E5">
      <w:pPr>
        <w:spacing w:after="0" w:line="240" w:lineRule="auto"/>
        <w:rPr>
          <w:rFonts w:ascii="Arial" w:eastAsia="Times New Roman" w:hAnsi="Arial" w:cs="Arial"/>
        </w:rPr>
      </w:pPr>
    </w:p>
    <w:p w:rsidR="00461E46" w:rsidRPr="00461E46" w:rsidRDefault="00461E46" w:rsidP="00C832E5">
      <w:pPr>
        <w:spacing w:after="0" w:line="240" w:lineRule="auto"/>
        <w:rPr>
          <w:rFonts w:ascii="Arial" w:eastAsia="Times New Roman" w:hAnsi="Arial" w:cs="Arial"/>
        </w:rPr>
      </w:pPr>
    </w:p>
    <w:p w:rsidR="007A69D4" w:rsidRPr="00461E46" w:rsidRDefault="007A69D4" w:rsidP="007A69D4">
      <w:pPr>
        <w:shd w:val="clear" w:color="auto" w:fill="FFFFFF"/>
        <w:tabs>
          <w:tab w:val="right" w:pos="8503"/>
        </w:tabs>
        <w:spacing w:after="0" w:line="240" w:lineRule="auto"/>
        <w:rPr>
          <w:rFonts w:ascii="Arial" w:eastAsia="Times New Roman" w:hAnsi="Arial" w:cs="Arial"/>
          <w:b/>
        </w:rPr>
      </w:pPr>
      <w:r w:rsidRPr="00461E46">
        <w:rPr>
          <w:rFonts w:ascii="Arial" w:eastAsia="Times New Roman" w:hAnsi="Arial" w:cs="Arial"/>
          <w:b/>
        </w:rPr>
        <w:t>ÍNDICE DE GRÁFICOS</w:t>
      </w:r>
    </w:p>
    <w:p w:rsidR="007A69D4" w:rsidRPr="00461E46" w:rsidRDefault="007A69D4">
      <w:pPr>
        <w:shd w:val="clear" w:color="auto" w:fill="FFFFFF"/>
        <w:tabs>
          <w:tab w:val="right" w:pos="8494"/>
        </w:tabs>
        <w:spacing w:after="0" w:line="240" w:lineRule="auto"/>
        <w:rPr>
          <w:rFonts w:ascii="Arial" w:eastAsia="Times New Roman" w:hAnsi="Arial" w:cs="Arial"/>
          <w:highlight w:val="yellow"/>
        </w:rPr>
      </w:pPr>
    </w:p>
    <w:p w:rsidR="007A69D4" w:rsidRPr="00461E46" w:rsidRDefault="007A69D4" w:rsidP="007A69D4">
      <w:pPr>
        <w:spacing w:after="0" w:line="240" w:lineRule="auto"/>
        <w:rPr>
          <w:rFonts w:ascii="Arial" w:eastAsia="Arial" w:hAnsi="Arial" w:cs="Arial"/>
        </w:rPr>
      </w:pPr>
      <w:r w:rsidRPr="00461E46">
        <w:rPr>
          <w:rFonts w:ascii="Arial" w:eastAsia="Arial" w:hAnsi="Arial" w:cs="Arial"/>
          <w:b/>
        </w:rPr>
        <w:t xml:space="preserve">Gráfico 1. </w:t>
      </w:r>
      <w:r w:rsidRPr="00461E46">
        <w:rPr>
          <w:rFonts w:ascii="Arial" w:eastAsia="Arial" w:hAnsi="Arial" w:cs="Arial"/>
        </w:rPr>
        <w:t>Determinación social en suicidio desde la política pública………………</w:t>
      </w:r>
      <w:r w:rsidR="00C832E5" w:rsidRPr="00461E46">
        <w:rPr>
          <w:rFonts w:ascii="Arial" w:eastAsia="Arial" w:hAnsi="Arial" w:cs="Arial"/>
        </w:rPr>
        <w:t>…………5</w:t>
      </w:r>
    </w:p>
    <w:p w:rsidR="00461E46" w:rsidRPr="00461E46" w:rsidRDefault="00461E46" w:rsidP="007A69D4">
      <w:pPr>
        <w:spacing w:after="0" w:line="240" w:lineRule="auto"/>
        <w:rPr>
          <w:rFonts w:ascii="Arial" w:eastAsia="Arial" w:hAnsi="Arial" w:cs="Arial"/>
        </w:rPr>
      </w:pPr>
    </w:p>
    <w:p w:rsidR="007A69D4" w:rsidRPr="00461E46" w:rsidRDefault="007A69D4" w:rsidP="007A69D4">
      <w:pPr>
        <w:shd w:val="clear" w:color="auto" w:fill="FFFFFF"/>
        <w:tabs>
          <w:tab w:val="right" w:pos="8494"/>
        </w:tabs>
        <w:spacing w:after="0" w:line="240" w:lineRule="auto"/>
        <w:rPr>
          <w:rFonts w:ascii="Arial" w:eastAsia="Times New Roman" w:hAnsi="Arial" w:cs="Arial"/>
        </w:rPr>
      </w:pPr>
      <w:r w:rsidRPr="00461E46">
        <w:rPr>
          <w:rFonts w:ascii="Arial" w:eastAsia="Times New Roman" w:hAnsi="Arial" w:cs="Arial"/>
          <w:b/>
        </w:rPr>
        <w:t>Gráfico 2</w:t>
      </w:r>
      <w:r w:rsidRPr="00461E46">
        <w:rPr>
          <w:rFonts w:ascii="Arial" w:eastAsia="Times New Roman" w:hAnsi="Arial" w:cs="Arial"/>
        </w:rPr>
        <w:t>. Emergencias</w:t>
      </w:r>
      <w:r w:rsidR="001F097B">
        <w:rPr>
          <w:rFonts w:ascii="Arial" w:eastAsia="Times New Roman" w:hAnsi="Arial" w:cs="Arial"/>
        </w:rPr>
        <w:t xml:space="preserve"> relacionadas</w:t>
      </w:r>
      <w:r w:rsidRPr="00461E46">
        <w:rPr>
          <w:rFonts w:ascii="Arial" w:eastAsia="Times New Roman" w:hAnsi="Arial" w:cs="Arial"/>
        </w:rPr>
        <w:t xml:space="preserve"> por suicidio e intentos de suicidios </w:t>
      </w:r>
      <w:r w:rsidR="001F097B">
        <w:rPr>
          <w:rFonts w:ascii="Arial" w:eastAsia="Times New Roman" w:hAnsi="Arial" w:cs="Arial"/>
        </w:rPr>
        <w:t xml:space="preserve">por meses </w:t>
      </w:r>
      <w:r w:rsidRPr="00461E46">
        <w:rPr>
          <w:rFonts w:ascii="Arial" w:eastAsia="Times New Roman" w:hAnsi="Arial" w:cs="Arial"/>
        </w:rPr>
        <w:t>en el DMQ, 2020</w:t>
      </w:r>
      <w:r w:rsidR="00C832E5" w:rsidRPr="00461E46">
        <w:rPr>
          <w:rFonts w:ascii="Arial" w:eastAsia="Times New Roman" w:hAnsi="Arial" w:cs="Arial"/>
        </w:rPr>
        <w:t>………………</w:t>
      </w:r>
      <w:r w:rsidR="001F097B">
        <w:rPr>
          <w:rFonts w:ascii="Arial" w:eastAsia="Times New Roman" w:hAnsi="Arial" w:cs="Arial"/>
        </w:rPr>
        <w:t>…………………………………………………………………………..</w:t>
      </w:r>
      <w:r w:rsidR="00C832E5" w:rsidRPr="00461E46">
        <w:rPr>
          <w:rFonts w:ascii="Arial" w:eastAsia="Times New Roman" w:hAnsi="Arial" w:cs="Arial"/>
        </w:rPr>
        <w:t>1</w:t>
      </w:r>
      <w:r w:rsidR="00173D66">
        <w:rPr>
          <w:rFonts w:ascii="Arial" w:eastAsia="Times New Roman" w:hAnsi="Arial" w:cs="Arial"/>
        </w:rPr>
        <w:t>4</w:t>
      </w:r>
    </w:p>
    <w:p w:rsidR="00461E46" w:rsidRPr="00461E46" w:rsidRDefault="00461E46"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694325">
      <w:pPr>
        <w:spacing w:after="0" w:line="240" w:lineRule="auto"/>
        <w:jc w:val="left"/>
        <w:rPr>
          <w:rFonts w:ascii="Arial" w:eastAsia="Times New Roman" w:hAnsi="Arial" w:cs="Arial"/>
        </w:rPr>
      </w:pPr>
      <w:r w:rsidRPr="00461E46">
        <w:rPr>
          <w:rFonts w:ascii="Arial" w:eastAsia="Times New Roman" w:hAnsi="Arial" w:cs="Arial"/>
          <w:b/>
        </w:rPr>
        <w:t xml:space="preserve">Gráfico 3. </w:t>
      </w:r>
      <w:r w:rsidR="00694325" w:rsidRPr="00461E46">
        <w:rPr>
          <w:rFonts w:ascii="Arial" w:eastAsia="Times New Roman" w:hAnsi="Arial" w:cs="Arial"/>
        </w:rPr>
        <w:t xml:space="preserve">Sistema de Protección Integral de </w:t>
      </w:r>
      <w:r w:rsidR="007E12EE" w:rsidRPr="00461E46">
        <w:rPr>
          <w:rFonts w:ascii="Arial" w:eastAsia="Times New Roman" w:hAnsi="Arial" w:cs="Arial"/>
        </w:rPr>
        <w:t>Derechos…</w:t>
      </w:r>
      <w:r w:rsidR="007E12EE">
        <w:rPr>
          <w:rFonts w:ascii="Arial" w:eastAsia="Times New Roman" w:hAnsi="Arial" w:cs="Arial"/>
        </w:rPr>
        <w:t>………………………….</w:t>
      </w:r>
      <w:r w:rsidRPr="00461E46">
        <w:rPr>
          <w:rFonts w:ascii="Arial" w:eastAsia="Times New Roman" w:hAnsi="Arial" w:cs="Arial"/>
        </w:rPr>
        <w:t>…………1</w:t>
      </w:r>
      <w:r w:rsidR="00173D66">
        <w:rPr>
          <w:rFonts w:ascii="Arial" w:eastAsia="Times New Roman" w:hAnsi="Arial" w:cs="Arial"/>
        </w:rPr>
        <w:t>8</w:t>
      </w: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i/>
          <w:color w:val="1F497D"/>
        </w:rPr>
      </w:pPr>
    </w:p>
    <w:p w:rsidR="00C832E5" w:rsidRPr="00461E46" w:rsidRDefault="00C832E5"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7A69D4">
      <w:pPr>
        <w:shd w:val="clear" w:color="auto" w:fill="FFFFFF"/>
        <w:tabs>
          <w:tab w:val="right" w:pos="8494"/>
        </w:tabs>
        <w:spacing w:after="0" w:line="240" w:lineRule="auto"/>
        <w:rPr>
          <w:rFonts w:ascii="Arial" w:eastAsia="Times New Roman" w:hAnsi="Arial" w:cs="Arial"/>
          <w:b/>
        </w:rPr>
      </w:pPr>
    </w:p>
    <w:p w:rsidR="007A69D4" w:rsidRDefault="007A69D4" w:rsidP="007A69D4">
      <w:pPr>
        <w:spacing w:after="0" w:line="240" w:lineRule="auto"/>
        <w:rPr>
          <w:rFonts w:ascii="Arial" w:eastAsia="Arial" w:hAnsi="Arial" w:cs="Arial"/>
        </w:rPr>
      </w:pPr>
    </w:p>
    <w:p w:rsidR="007A69D4" w:rsidRDefault="007A69D4" w:rsidP="007A69D4">
      <w:pPr>
        <w:spacing w:after="0" w:line="240" w:lineRule="auto"/>
        <w:rPr>
          <w:rFonts w:ascii="Arial" w:eastAsia="Arial" w:hAnsi="Arial" w:cs="Arial"/>
          <w:b/>
        </w:rPr>
      </w:pPr>
    </w:p>
    <w:p w:rsidR="001F097B" w:rsidRDefault="001F097B" w:rsidP="007A69D4">
      <w:pPr>
        <w:spacing w:after="0" w:line="240" w:lineRule="auto"/>
        <w:rPr>
          <w:rFonts w:ascii="Arial" w:eastAsia="Arial" w:hAnsi="Arial" w:cs="Arial"/>
          <w:b/>
        </w:rPr>
      </w:pPr>
    </w:p>
    <w:p w:rsidR="001F097B" w:rsidRDefault="001F097B" w:rsidP="007A69D4">
      <w:pPr>
        <w:spacing w:after="0" w:line="240" w:lineRule="auto"/>
        <w:rPr>
          <w:rFonts w:ascii="Arial" w:eastAsia="Arial" w:hAnsi="Arial" w:cs="Arial"/>
          <w:b/>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B4A90" w:rsidRDefault="00215505">
      <w:pPr>
        <w:pStyle w:val="Ttulo1"/>
        <w:rPr>
          <w:rFonts w:ascii="Arial" w:eastAsia="Arial" w:hAnsi="Arial" w:cs="Arial"/>
        </w:rPr>
      </w:pPr>
      <w:bookmarkStart w:id="0" w:name="_heading=h.3vac5uf" w:colFirst="0" w:colLast="0"/>
      <w:bookmarkStart w:id="1" w:name="_Toc58590270"/>
      <w:bookmarkEnd w:id="0"/>
      <w:r>
        <w:rPr>
          <w:rFonts w:ascii="Arial" w:eastAsia="Arial" w:hAnsi="Arial" w:cs="Arial"/>
          <w:b w:val="0"/>
        </w:rPr>
        <w:lastRenderedPageBreak/>
        <w:t xml:space="preserve">1. </w:t>
      </w:r>
      <w:r>
        <w:rPr>
          <w:rFonts w:ascii="Arial" w:eastAsia="Arial" w:hAnsi="Arial" w:cs="Arial"/>
        </w:rPr>
        <w:t>ANTECEDENTES</w:t>
      </w:r>
      <w:bookmarkEnd w:id="1"/>
    </w:p>
    <w:p w:rsidR="00CB4A90" w:rsidRDefault="00215505">
      <w:pPr>
        <w:spacing w:after="0" w:line="240" w:lineRule="auto"/>
        <w:rPr>
          <w:rFonts w:ascii="Arial" w:eastAsia="Arial" w:hAnsi="Arial" w:cs="Arial"/>
        </w:rPr>
      </w:pPr>
      <w:r>
        <w:rPr>
          <w:rFonts w:ascii="Arial" w:eastAsia="Arial" w:hAnsi="Arial" w:cs="Arial"/>
        </w:rPr>
        <w:t>El Consejo de Protección de Derechos del Distrito Metropolitano de Quito (DMQ), conforma la Comisión Ocasional de Análisis del Suicidio Adolescente</w:t>
      </w:r>
      <w:r>
        <w:rPr>
          <w:rFonts w:ascii="Arial" w:eastAsia="Arial" w:hAnsi="Arial" w:cs="Arial"/>
          <w:vertAlign w:val="superscript"/>
        </w:rPr>
        <w:footnoteReference w:id="1"/>
      </w:r>
      <w:r w:rsidR="00453489">
        <w:rPr>
          <w:rFonts w:ascii="Arial" w:eastAsia="Arial" w:hAnsi="Arial" w:cs="Arial"/>
        </w:rPr>
        <w:t xml:space="preserve"> para profundizar en el tema</w:t>
      </w:r>
      <w:r>
        <w:rPr>
          <w:rFonts w:ascii="Arial" w:eastAsia="Arial" w:hAnsi="Arial" w:cs="Arial"/>
        </w:rPr>
        <w:t xml:space="preserve"> de</w:t>
      </w:r>
      <w:r w:rsidR="00453489">
        <w:rPr>
          <w:rFonts w:ascii="Arial" w:eastAsia="Arial" w:hAnsi="Arial" w:cs="Arial"/>
        </w:rPr>
        <w:t>l</w:t>
      </w:r>
      <w:r>
        <w:rPr>
          <w:rFonts w:ascii="Arial" w:eastAsia="Arial" w:hAnsi="Arial" w:cs="Arial"/>
        </w:rPr>
        <w:t xml:space="preserve"> suicidio que muestra una tendencia creciente en el cantón, y amerita acciones públicas.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En julio de este año, la Comisión de Igualdad, Género e Inclusión Social del DMQ, mediante la resolución 068, solicita la realización del “Plan de salud mental y prevención del suicidio para el DMQ con</w:t>
      </w:r>
      <w:r w:rsidR="00AA0D4D">
        <w:rPr>
          <w:rFonts w:ascii="Arial" w:eastAsia="Arial" w:hAnsi="Arial" w:cs="Arial"/>
        </w:rPr>
        <w:t xml:space="preserve"> mayor</w:t>
      </w:r>
      <w:r>
        <w:rPr>
          <w:rFonts w:ascii="Arial" w:eastAsia="Arial" w:hAnsi="Arial" w:cs="Arial"/>
        </w:rPr>
        <w:t xml:space="preserve"> atención en los Grupos de Atención Prioritaria con prioridad a los niños, niñas, a</w:t>
      </w:r>
      <w:r w:rsidR="00FF7CED">
        <w:rPr>
          <w:rFonts w:ascii="Arial" w:eastAsia="Arial" w:hAnsi="Arial" w:cs="Arial"/>
        </w:rPr>
        <w:t>dolescentes y adultos mayores, e</w:t>
      </w:r>
      <w:r>
        <w:rPr>
          <w:rFonts w:ascii="Arial" w:eastAsia="Arial" w:hAnsi="Arial" w:cs="Arial"/>
        </w:rPr>
        <w:t>n el cual</w:t>
      </w:r>
      <w:r w:rsidR="00FF7CED">
        <w:rPr>
          <w:rFonts w:ascii="Arial" w:eastAsia="Arial" w:hAnsi="Arial" w:cs="Arial"/>
        </w:rPr>
        <w:t xml:space="preserve"> además</w:t>
      </w:r>
      <w:r>
        <w:rPr>
          <w:rFonts w:ascii="Arial" w:eastAsia="Arial" w:hAnsi="Arial" w:cs="Arial"/>
        </w:rPr>
        <w:t xml:space="preserve"> se incluya la atención a los funcionarios de primera </w:t>
      </w:r>
      <w:r w:rsidR="00FF7CED">
        <w:rPr>
          <w:rFonts w:ascii="Arial" w:eastAsia="Arial" w:hAnsi="Arial" w:cs="Arial"/>
        </w:rPr>
        <w:t xml:space="preserve">línea y el trabajo articulado con </w:t>
      </w:r>
      <w:r>
        <w:rPr>
          <w:rFonts w:ascii="Arial" w:eastAsia="Arial" w:hAnsi="Arial" w:cs="Arial"/>
        </w:rPr>
        <w:t xml:space="preserve"> las redes de las universidades”</w:t>
      </w:r>
      <w:r w:rsidR="00665EF7">
        <w:rPr>
          <w:rFonts w:ascii="Arial" w:eastAsia="Arial" w:hAnsi="Arial" w:cs="Arial"/>
        </w:rPr>
        <w:t>;</w:t>
      </w:r>
      <w:r>
        <w:rPr>
          <w:rFonts w:ascii="Arial" w:eastAsia="Arial" w:hAnsi="Arial" w:cs="Arial"/>
        </w:rPr>
        <w:t xml:space="preserve"> desde el Municipio del Distrito Metropolitano de Quito (MDMQ) especialmente desde la Secretarías de: Salud; Educación, Recreación </w:t>
      </w:r>
      <w:r w:rsidR="00FF7CED">
        <w:rPr>
          <w:rFonts w:ascii="Arial" w:eastAsia="Arial" w:hAnsi="Arial" w:cs="Arial"/>
        </w:rPr>
        <w:t>y Deportes; e Inclusión Social, s</w:t>
      </w:r>
      <w:r>
        <w:rPr>
          <w:rFonts w:ascii="Arial" w:eastAsia="Arial" w:hAnsi="Arial" w:cs="Arial"/>
        </w:rPr>
        <w:t>e recomienda el apoyo de la Uni</w:t>
      </w:r>
      <w:r w:rsidR="00267B76">
        <w:rPr>
          <w:rFonts w:ascii="Arial" w:eastAsia="Arial" w:hAnsi="Arial" w:cs="Arial"/>
        </w:rPr>
        <w:t>versidad</w:t>
      </w:r>
      <w:r w:rsidR="00FF7CED">
        <w:rPr>
          <w:rFonts w:ascii="Arial" w:eastAsia="Arial" w:hAnsi="Arial" w:cs="Arial"/>
        </w:rPr>
        <w:t xml:space="preserve"> UTE y la vinculación con </w:t>
      </w:r>
      <w:r>
        <w:rPr>
          <w:rFonts w:ascii="Arial" w:eastAsia="Arial" w:hAnsi="Arial" w:cs="Arial"/>
        </w:rPr>
        <w:t xml:space="preserve"> las redes académicas. </w:t>
      </w:r>
    </w:p>
    <w:p w:rsidR="00CB4A90" w:rsidRDefault="00CB4A90">
      <w:pPr>
        <w:spacing w:after="0" w:line="240" w:lineRule="auto"/>
        <w:rPr>
          <w:rFonts w:ascii="Arial" w:eastAsia="Arial" w:hAnsi="Arial" w:cs="Arial"/>
        </w:rPr>
      </w:pPr>
    </w:p>
    <w:p w:rsidR="00CB4A90" w:rsidRDefault="00453489">
      <w:pPr>
        <w:spacing w:after="0" w:line="240" w:lineRule="auto"/>
        <w:rPr>
          <w:rFonts w:ascii="Arial" w:eastAsia="Arial" w:hAnsi="Arial" w:cs="Arial"/>
        </w:rPr>
      </w:pPr>
      <w:r>
        <w:rPr>
          <w:rFonts w:ascii="Arial" w:eastAsia="Arial" w:hAnsi="Arial" w:cs="Arial"/>
        </w:rPr>
        <w:t>Por</w:t>
      </w:r>
      <w:r w:rsidR="00215505">
        <w:rPr>
          <w:rFonts w:ascii="Arial" w:eastAsia="Arial" w:hAnsi="Arial" w:cs="Arial"/>
        </w:rPr>
        <w:t xml:space="preserve"> otra parte</w:t>
      </w:r>
      <w:r w:rsidR="00665EF7">
        <w:rPr>
          <w:rFonts w:ascii="Arial" w:eastAsia="Arial" w:hAnsi="Arial" w:cs="Arial"/>
        </w:rPr>
        <w:t xml:space="preserve">, </w:t>
      </w:r>
      <w:r w:rsidR="00215505">
        <w:rPr>
          <w:rFonts w:ascii="Arial" w:eastAsia="Arial" w:hAnsi="Arial" w:cs="Arial"/>
        </w:rPr>
        <w:t xml:space="preserve">la Organización Mundial de la Salud (OMS 2019) </w:t>
      </w:r>
      <w:r w:rsidR="00665EF7">
        <w:rPr>
          <w:rFonts w:ascii="Arial" w:eastAsia="Arial" w:hAnsi="Arial" w:cs="Arial"/>
        </w:rPr>
        <w:t xml:space="preserve">alerta sobre </w:t>
      </w:r>
      <w:r w:rsidR="00215505">
        <w:rPr>
          <w:rFonts w:ascii="Arial" w:eastAsia="Arial" w:hAnsi="Arial" w:cs="Arial"/>
        </w:rPr>
        <w:t xml:space="preserve">el suicidio en el mundo, </w:t>
      </w:r>
      <w:r w:rsidR="00665EF7">
        <w:rPr>
          <w:rFonts w:ascii="Arial" w:eastAsia="Arial" w:hAnsi="Arial" w:cs="Arial"/>
        </w:rPr>
        <w:t xml:space="preserve">que </w:t>
      </w:r>
      <w:r w:rsidR="00215505">
        <w:rPr>
          <w:rFonts w:ascii="Arial" w:eastAsia="Arial" w:hAnsi="Arial" w:cs="Arial"/>
        </w:rPr>
        <w:t xml:space="preserve">constituye una de las tres </w:t>
      </w:r>
      <w:r w:rsidR="00FF7CED">
        <w:rPr>
          <w:rFonts w:ascii="Arial" w:eastAsia="Arial" w:hAnsi="Arial" w:cs="Arial"/>
        </w:rPr>
        <w:t xml:space="preserve">causas de muerte no accidental </w:t>
      </w:r>
      <w:r w:rsidR="00215505">
        <w:rPr>
          <w:rFonts w:ascii="Arial" w:eastAsia="Arial" w:hAnsi="Arial" w:cs="Arial"/>
        </w:rPr>
        <w:t>y afirman que</w:t>
      </w:r>
      <w:r w:rsidR="00FF7CED">
        <w:rPr>
          <w:rFonts w:ascii="Arial" w:eastAsia="Arial" w:hAnsi="Arial" w:cs="Arial"/>
        </w:rPr>
        <w:t xml:space="preserve">, </w:t>
      </w:r>
      <w:r w:rsidR="00215505">
        <w:rPr>
          <w:rFonts w:ascii="Arial" w:eastAsia="Arial" w:hAnsi="Arial" w:cs="Arial"/>
        </w:rPr>
        <w:t>por cada persona que muere por suicidio, 25 más han intentado suicidarse (2014)</w:t>
      </w:r>
      <w:r w:rsidR="00665EF7">
        <w:rPr>
          <w:rFonts w:ascii="Arial" w:eastAsia="Arial" w:hAnsi="Arial" w:cs="Arial"/>
        </w:rPr>
        <w:t xml:space="preserve">. En </w:t>
      </w:r>
      <w:r w:rsidR="00215505">
        <w:rPr>
          <w:rFonts w:ascii="Arial" w:eastAsia="Arial" w:hAnsi="Arial" w:cs="Arial"/>
        </w:rPr>
        <w:t>el Ecuador se reporta</w:t>
      </w:r>
      <w:r w:rsidR="00FF7CED">
        <w:rPr>
          <w:rFonts w:ascii="Arial" w:eastAsia="Arial" w:hAnsi="Arial" w:cs="Arial"/>
        </w:rPr>
        <w:t>n</w:t>
      </w:r>
      <w:r w:rsidR="00215505">
        <w:rPr>
          <w:rFonts w:ascii="Arial" w:eastAsia="Arial" w:hAnsi="Arial" w:cs="Arial"/>
        </w:rPr>
        <w:t xml:space="preserve"> 13</w:t>
      </w:r>
      <w:r w:rsidR="00FF7CED">
        <w:rPr>
          <w:rFonts w:ascii="Arial" w:eastAsia="Arial" w:hAnsi="Arial" w:cs="Arial"/>
        </w:rPr>
        <w:t>.</w:t>
      </w:r>
      <w:r w:rsidR="00215505">
        <w:rPr>
          <w:rFonts w:ascii="Arial" w:eastAsia="Arial" w:hAnsi="Arial" w:cs="Arial"/>
        </w:rPr>
        <w:t>024 suicidios en 14 años, con una tasa en aumento entre 4.3 a 7.1 por cada 100</w:t>
      </w:r>
      <w:r w:rsidR="00FF7CED">
        <w:rPr>
          <w:rFonts w:ascii="Arial" w:eastAsia="Arial" w:hAnsi="Arial" w:cs="Arial"/>
        </w:rPr>
        <w:t>.</w:t>
      </w:r>
      <w:r w:rsidR="00215505">
        <w:rPr>
          <w:rFonts w:ascii="Arial" w:eastAsia="Arial" w:hAnsi="Arial" w:cs="Arial"/>
        </w:rPr>
        <w:t>000 habitantes</w:t>
      </w:r>
      <w:r w:rsidR="00665EF7">
        <w:rPr>
          <w:rFonts w:ascii="Arial" w:eastAsia="Arial" w:hAnsi="Arial" w:cs="Arial"/>
        </w:rPr>
        <w:t>,</w:t>
      </w:r>
      <w:r w:rsidR="00215505">
        <w:rPr>
          <w:rFonts w:ascii="Arial" w:eastAsia="Arial" w:hAnsi="Arial" w:cs="Arial"/>
        </w:rPr>
        <w:t xml:space="preserve"> en los añ</w:t>
      </w:r>
      <w:r w:rsidR="00267B76">
        <w:rPr>
          <w:rFonts w:ascii="Arial" w:eastAsia="Arial" w:hAnsi="Arial" w:cs="Arial"/>
        </w:rPr>
        <w:t xml:space="preserve">os 2001 y 2015 respectivamente </w:t>
      </w:r>
      <w:sdt>
        <w:sdtPr>
          <w:rPr>
            <w:rFonts w:ascii="Arial" w:eastAsia="Arial" w:hAnsi="Arial" w:cs="Arial"/>
          </w:rPr>
          <w:id w:val="-1303689926"/>
          <w:citation/>
        </w:sdtPr>
        <w:sdtEndPr/>
        <w:sdtContent>
          <w:r w:rsidR="00267B76">
            <w:rPr>
              <w:rFonts w:ascii="Arial" w:eastAsia="Arial" w:hAnsi="Arial" w:cs="Arial"/>
            </w:rPr>
            <w:fldChar w:fldCharType="begin"/>
          </w:r>
          <w:r w:rsidR="00267B76">
            <w:rPr>
              <w:rFonts w:ascii="Arial" w:eastAsia="Arial" w:hAnsi="Arial" w:cs="Arial"/>
            </w:rPr>
            <w:instrText xml:space="preserve"> CITATION And08 \l 3082 </w:instrText>
          </w:r>
          <w:r w:rsidR="00267B76">
            <w:rPr>
              <w:rFonts w:ascii="Arial" w:eastAsia="Arial" w:hAnsi="Arial" w:cs="Arial"/>
            </w:rPr>
            <w:fldChar w:fldCharType="separate"/>
          </w:r>
          <w:r w:rsidR="00267B76" w:rsidRPr="00267B76">
            <w:rPr>
              <w:rFonts w:ascii="Arial" w:eastAsia="Arial" w:hAnsi="Arial" w:cs="Arial"/>
              <w:noProof/>
            </w:rPr>
            <w:t>(Betancourt, 2008)</w:t>
          </w:r>
          <w:r w:rsidR="00267B76">
            <w:rPr>
              <w:rFonts w:ascii="Arial" w:eastAsia="Arial" w:hAnsi="Arial" w:cs="Arial"/>
            </w:rPr>
            <w:fldChar w:fldCharType="end"/>
          </w:r>
        </w:sdtContent>
      </w:sdt>
      <w:r w:rsidR="00267B76">
        <w:rPr>
          <w:rFonts w:ascii="Arial" w:eastAsia="Arial" w:hAnsi="Arial" w:cs="Arial"/>
        </w:rPr>
        <w:t>.</w:t>
      </w:r>
    </w:p>
    <w:p w:rsidR="00CB4A90" w:rsidRDefault="00CB4A90">
      <w:pPr>
        <w:spacing w:after="0" w:line="240" w:lineRule="auto"/>
        <w:rPr>
          <w:rFonts w:ascii="Arial" w:eastAsia="Arial" w:hAnsi="Arial" w:cs="Arial"/>
        </w:rPr>
      </w:pPr>
    </w:p>
    <w:p w:rsidR="00FF7CED" w:rsidRDefault="00215505">
      <w:pPr>
        <w:spacing w:after="0" w:line="240" w:lineRule="auto"/>
        <w:rPr>
          <w:rFonts w:ascii="Arial" w:eastAsia="Arial" w:hAnsi="Arial" w:cs="Arial"/>
        </w:rPr>
      </w:pPr>
      <w:r>
        <w:rPr>
          <w:rFonts w:ascii="Arial" w:eastAsia="Arial" w:hAnsi="Arial" w:cs="Arial"/>
        </w:rPr>
        <w:t xml:space="preserve">En el DMQ, </w:t>
      </w:r>
      <w:r w:rsidR="00665EF7">
        <w:rPr>
          <w:rFonts w:ascii="Arial" w:eastAsia="Arial" w:hAnsi="Arial" w:cs="Arial"/>
        </w:rPr>
        <w:t>desde el inicio de la pandemia</w:t>
      </w:r>
      <w:r w:rsidR="00453489">
        <w:rPr>
          <w:rFonts w:ascii="Arial" w:eastAsia="Arial" w:hAnsi="Arial" w:cs="Arial"/>
        </w:rPr>
        <w:t xml:space="preserve"> se conoce de</w:t>
      </w:r>
      <w:r>
        <w:rPr>
          <w:rFonts w:ascii="Arial" w:eastAsia="Arial" w:hAnsi="Arial" w:cs="Arial"/>
        </w:rPr>
        <w:t xml:space="preserve"> 13 suicidios y 47 intentos de suicidio</w:t>
      </w:r>
      <w:r w:rsidR="00453489">
        <w:rPr>
          <w:rFonts w:ascii="Arial" w:eastAsia="Arial" w:hAnsi="Arial" w:cs="Arial"/>
        </w:rPr>
        <w:t>;</w:t>
      </w:r>
      <w:r w:rsidR="00665EF7">
        <w:rPr>
          <w:rFonts w:ascii="Arial" w:eastAsia="Arial" w:hAnsi="Arial" w:cs="Arial"/>
        </w:rPr>
        <w:t xml:space="preserve"> </w:t>
      </w:r>
      <w:r w:rsidR="00453489">
        <w:rPr>
          <w:rFonts w:ascii="Arial" w:eastAsia="Arial" w:hAnsi="Arial" w:cs="Arial"/>
        </w:rPr>
        <w:t xml:space="preserve">siendo Quito </w:t>
      </w:r>
      <w:r w:rsidR="00665EF7">
        <w:rPr>
          <w:rFonts w:ascii="Arial" w:eastAsia="Arial" w:hAnsi="Arial" w:cs="Arial"/>
        </w:rPr>
        <w:t>una de l</w:t>
      </w:r>
      <w:r w:rsidR="00FF7CED">
        <w:rPr>
          <w:rFonts w:ascii="Arial" w:eastAsia="Arial" w:hAnsi="Arial" w:cs="Arial"/>
        </w:rPr>
        <w:t xml:space="preserve">as ciudades con mayor número de incidencias </w:t>
      </w:r>
      <w:r w:rsidR="007A69D4">
        <w:rPr>
          <w:rFonts w:ascii="Arial" w:eastAsia="Arial" w:hAnsi="Arial" w:cs="Arial"/>
        </w:rPr>
        <w:t>según</w:t>
      </w:r>
      <w:r w:rsidR="00FF7CED">
        <w:rPr>
          <w:rFonts w:ascii="Arial" w:eastAsia="Arial" w:hAnsi="Arial" w:cs="Arial"/>
        </w:rPr>
        <w:t xml:space="preserve"> </w:t>
      </w:r>
      <w:r w:rsidR="00665EF7">
        <w:rPr>
          <w:rFonts w:ascii="Arial" w:eastAsia="Arial" w:hAnsi="Arial" w:cs="Arial"/>
        </w:rPr>
        <w:t xml:space="preserve">el reporte de </w:t>
      </w:r>
      <w:r w:rsidR="00FF7CED">
        <w:rPr>
          <w:rFonts w:ascii="Arial" w:eastAsia="Arial" w:hAnsi="Arial" w:cs="Arial"/>
        </w:rPr>
        <w:t>ECU 911 (2020).</w:t>
      </w:r>
      <w:r w:rsidR="00665EF7">
        <w:rPr>
          <w:rFonts w:ascii="Arial" w:eastAsia="Arial" w:hAnsi="Arial" w:cs="Arial"/>
        </w:rPr>
        <w:t xml:space="preserve"> </w:t>
      </w:r>
      <w:r w:rsidR="00FF7CED">
        <w:rPr>
          <w:rFonts w:ascii="Arial" w:eastAsia="Arial" w:hAnsi="Arial" w:cs="Arial"/>
        </w:rPr>
        <w:t>E</w:t>
      </w:r>
      <w:r w:rsidR="00665EF7">
        <w:rPr>
          <w:rFonts w:ascii="Arial" w:eastAsia="Arial" w:hAnsi="Arial" w:cs="Arial"/>
        </w:rPr>
        <w:t xml:space="preserve">ste aumento puede </w:t>
      </w:r>
      <w:r>
        <w:rPr>
          <w:rFonts w:ascii="Arial" w:eastAsia="Arial" w:hAnsi="Arial" w:cs="Arial"/>
        </w:rPr>
        <w:t>relaciona</w:t>
      </w:r>
      <w:r w:rsidR="00665EF7">
        <w:rPr>
          <w:rFonts w:ascii="Arial" w:eastAsia="Arial" w:hAnsi="Arial" w:cs="Arial"/>
        </w:rPr>
        <w:t xml:space="preserve">rse con </w:t>
      </w:r>
      <w:r>
        <w:rPr>
          <w:rFonts w:ascii="Arial" w:eastAsia="Arial" w:hAnsi="Arial" w:cs="Arial"/>
        </w:rPr>
        <w:t>las medidas de aislamiento que ha</w:t>
      </w:r>
      <w:r w:rsidR="00FF7CED">
        <w:rPr>
          <w:rFonts w:ascii="Arial" w:eastAsia="Arial" w:hAnsi="Arial" w:cs="Arial"/>
        </w:rPr>
        <w:t xml:space="preserve">n afectado la salud mental de las personas.  </w:t>
      </w:r>
    </w:p>
    <w:p w:rsidR="00FF7CED" w:rsidRDefault="00FF7CED">
      <w:pPr>
        <w:spacing w:after="0" w:line="240" w:lineRule="auto"/>
        <w:rPr>
          <w:rFonts w:ascii="Arial" w:eastAsia="Arial" w:hAnsi="Arial" w:cs="Arial"/>
        </w:rPr>
      </w:pPr>
    </w:p>
    <w:p w:rsidR="00CB4A90" w:rsidRDefault="00FF7CED">
      <w:pPr>
        <w:spacing w:after="0" w:line="240" w:lineRule="auto"/>
        <w:rPr>
          <w:rFonts w:ascii="Arial" w:eastAsia="Arial" w:hAnsi="Arial" w:cs="Arial"/>
        </w:rPr>
      </w:pPr>
      <w:r>
        <w:rPr>
          <w:rFonts w:ascii="Arial" w:eastAsia="Arial" w:hAnsi="Arial" w:cs="Arial"/>
        </w:rPr>
        <w:t xml:space="preserve">Se debe señalar que, </w:t>
      </w:r>
      <w:r w:rsidR="00453489">
        <w:rPr>
          <w:rFonts w:ascii="Arial" w:eastAsia="Arial" w:hAnsi="Arial" w:cs="Arial"/>
        </w:rPr>
        <w:t xml:space="preserve">desde </w:t>
      </w:r>
      <w:r w:rsidR="00665EF7">
        <w:rPr>
          <w:rFonts w:ascii="Arial" w:eastAsia="Arial" w:hAnsi="Arial" w:cs="Arial"/>
        </w:rPr>
        <w:t xml:space="preserve">la Secretaría de Salud </w:t>
      </w:r>
      <w:r w:rsidR="00453489">
        <w:rPr>
          <w:rFonts w:ascii="Arial" w:eastAsia="Arial" w:hAnsi="Arial" w:cs="Arial"/>
        </w:rPr>
        <w:t xml:space="preserve">se </w:t>
      </w:r>
      <w:r w:rsidR="00215505">
        <w:rPr>
          <w:rFonts w:ascii="Arial" w:eastAsia="Arial" w:hAnsi="Arial" w:cs="Arial"/>
        </w:rPr>
        <w:t>ha</w:t>
      </w:r>
      <w:r w:rsidR="00453489">
        <w:rPr>
          <w:rFonts w:ascii="Arial" w:eastAsia="Arial" w:hAnsi="Arial" w:cs="Arial"/>
        </w:rPr>
        <w:t>n atendido</w:t>
      </w:r>
      <w:r w:rsidR="00215505">
        <w:rPr>
          <w:rFonts w:ascii="Arial" w:eastAsia="Arial" w:hAnsi="Arial" w:cs="Arial"/>
        </w:rPr>
        <w:t xml:space="preserve"> a </w:t>
      </w:r>
      <w:r w:rsidR="00665EF7">
        <w:rPr>
          <w:rFonts w:ascii="Arial" w:eastAsia="Arial" w:hAnsi="Arial" w:cs="Arial"/>
        </w:rPr>
        <w:t>tres</w:t>
      </w:r>
      <w:r w:rsidR="00215505">
        <w:rPr>
          <w:rFonts w:ascii="Arial" w:eastAsia="Arial" w:hAnsi="Arial" w:cs="Arial"/>
        </w:rPr>
        <w:t xml:space="preserve"> fa</w:t>
      </w:r>
      <w:r>
        <w:rPr>
          <w:rFonts w:ascii="Arial" w:eastAsia="Arial" w:hAnsi="Arial" w:cs="Arial"/>
        </w:rPr>
        <w:t xml:space="preserve">milias </w:t>
      </w:r>
      <w:r w:rsidR="00453489">
        <w:rPr>
          <w:rFonts w:ascii="Arial" w:eastAsia="Arial" w:hAnsi="Arial" w:cs="Arial"/>
        </w:rPr>
        <w:t>en contexto de</w:t>
      </w:r>
      <w:r>
        <w:rPr>
          <w:rFonts w:ascii="Arial" w:eastAsia="Arial" w:hAnsi="Arial" w:cs="Arial"/>
        </w:rPr>
        <w:t xml:space="preserve"> suicidio y </w:t>
      </w:r>
      <w:r w:rsidR="00453489">
        <w:rPr>
          <w:rFonts w:ascii="Arial" w:eastAsia="Arial" w:hAnsi="Arial" w:cs="Arial"/>
        </w:rPr>
        <w:t xml:space="preserve">se han abordado </w:t>
      </w:r>
      <w:r w:rsidR="00665EF7">
        <w:rPr>
          <w:rFonts w:ascii="Arial" w:eastAsia="Arial" w:hAnsi="Arial" w:cs="Arial"/>
        </w:rPr>
        <w:t>a tres</w:t>
      </w:r>
      <w:r w:rsidR="00215505">
        <w:rPr>
          <w:rFonts w:ascii="Arial" w:eastAsia="Arial" w:hAnsi="Arial" w:cs="Arial"/>
        </w:rPr>
        <w:t xml:space="preserve"> </w:t>
      </w:r>
      <w:r w:rsidR="00665EF7">
        <w:rPr>
          <w:rFonts w:ascii="Arial" w:eastAsia="Arial" w:hAnsi="Arial" w:cs="Arial"/>
        </w:rPr>
        <w:t>i</w:t>
      </w:r>
      <w:r w:rsidR="00215505">
        <w:rPr>
          <w:rFonts w:ascii="Arial" w:eastAsia="Arial" w:hAnsi="Arial" w:cs="Arial"/>
        </w:rPr>
        <w:t xml:space="preserve">nstituciones </w:t>
      </w:r>
      <w:r w:rsidR="00665EF7">
        <w:rPr>
          <w:rFonts w:ascii="Arial" w:eastAsia="Arial" w:hAnsi="Arial" w:cs="Arial"/>
        </w:rPr>
        <w:t>e</w:t>
      </w:r>
      <w:r w:rsidR="00215505">
        <w:rPr>
          <w:rFonts w:ascii="Arial" w:eastAsia="Arial" w:hAnsi="Arial" w:cs="Arial"/>
        </w:rPr>
        <w:t xml:space="preserve">ducativas en donde se ha identificado </w:t>
      </w:r>
      <w:r>
        <w:rPr>
          <w:rFonts w:ascii="Arial" w:eastAsia="Arial" w:hAnsi="Arial" w:cs="Arial"/>
        </w:rPr>
        <w:t>alertas de riesgo suicida</w:t>
      </w:r>
      <w:r w:rsidR="00665EF7">
        <w:rPr>
          <w:rFonts w:ascii="Arial" w:eastAsia="Arial" w:hAnsi="Arial" w:cs="Arial"/>
        </w:rPr>
        <w:t>. A</w:t>
      </w:r>
      <w:r w:rsidR="00215505">
        <w:rPr>
          <w:rFonts w:ascii="Arial" w:eastAsia="Arial" w:hAnsi="Arial" w:cs="Arial"/>
        </w:rPr>
        <w:t xml:space="preserve">l menos 900 estudiantes de diferentes edades han sido sensibilizados sobre esta problemática, que da cuenta de un aumento de la angustia, la ansiedad y la depresión, que, sumadas a la violencia, los trastornos por consumo de alcohol, el abuso de sustancias, y las sensaciones de pérdida, son </w:t>
      </w:r>
      <w:r w:rsidR="00174E09">
        <w:rPr>
          <w:rFonts w:ascii="Arial" w:eastAsia="Arial" w:hAnsi="Arial" w:cs="Arial"/>
        </w:rPr>
        <w:t xml:space="preserve">elementos </w:t>
      </w:r>
      <w:r w:rsidR="00215505">
        <w:rPr>
          <w:rFonts w:ascii="Arial" w:eastAsia="Arial" w:hAnsi="Arial" w:cs="Arial"/>
        </w:rPr>
        <w:t>que incrementa</w:t>
      </w:r>
      <w:r w:rsidR="00174E09">
        <w:rPr>
          <w:rFonts w:ascii="Arial" w:eastAsia="Arial" w:hAnsi="Arial" w:cs="Arial"/>
        </w:rPr>
        <w:t xml:space="preserve">n </w:t>
      </w:r>
      <w:r w:rsidR="00215505">
        <w:rPr>
          <w:rFonts w:ascii="Arial" w:eastAsia="Arial" w:hAnsi="Arial" w:cs="Arial"/>
        </w:rPr>
        <w:t xml:space="preserve">el riesgo </w:t>
      </w:r>
      <w:r w:rsidR="00174E09">
        <w:rPr>
          <w:rFonts w:ascii="Arial" w:eastAsia="Arial" w:hAnsi="Arial" w:cs="Arial"/>
        </w:rPr>
        <w:t xml:space="preserve">de suicidio, constituyéndose en </w:t>
      </w:r>
      <w:r w:rsidR="00215505">
        <w:rPr>
          <w:rFonts w:ascii="Arial" w:eastAsia="Arial" w:hAnsi="Arial" w:cs="Arial"/>
        </w:rPr>
        <w:t xml:space="preserve">un problema complejo </w:t>
      </w:r>
      <w:r w:rsidR="00174E09">
        <w:rPr>
          <w:rFonts w:ascii="Arial" w:eastAsia="Arial" w:hAnsi="Arial" w:cs="Arial"/>
        </w:rPr>
        <w:t>cuya comprensión y resolución</w:t>
      </w:r>
      <w:r w:rsidR="00215505">
        <w:rPr>
          <w:rFonts w:ascii="Arial" w:eastAsia="Arial" w:hAnsi="Arial" w:cs="Arial"/>
        </w:rPr>
        <w:t xml:space="preserve"> amerita esfuerzos intersectoriales y participativos.</w:t>
      </w:r>
    </w:p>
    <w:p w:rsidR="00CB4A90" w:rsidRDefault="00CB4A90">
      <w:pPr>
        <w:spacing w:after="0" w:line="240" w:lineRule="auto"/>
        <w:rPr>
          <w:rFonts w:ascii="Arial" w:eastAsia="Arial" w:hAnsi="Arial" w:cs="Arial"/>
        </w:rPr>
      </w:pPr>
    </w:p>
    <w:p w:rsidR="00CB4A90" w:rsidRDefault="00FF7CED">
      <w:pPr>
        <w:spacing w:after="0" w:line="240" w:lineRule="auto"/>
        <w:rPr>
          <w:rFonts w:ascii="Arial" w:eastAsia="Arial" w:hAnsi="Arial" w:cs="Arial"/>
        </w:rPr>
      </w:pPr>
      <w:r>
        <w:rPr>
          <w:rFonts w:ascii="Arial" w:eastAsia="Arial" w:hAnsi="Arial" w:cs="Arial"/>
        </w:rPr>
        <w:t>L</w:t>
      </w:r>
      <w:r w:rsidR="00215505">
        <w:rPr>
          <w:rFonts w:ascii="Arial" w:eastAsia="Arial" w:hAnsi="Arial" w:cs="Arial"/>
        </w:rPr>
        <w:t>a Secretaría de Salud en el marco del Sistema de Protección de Derechos ha mantenido reuniones con otras instancias del MDMQ e in</w:t>
      </w:r>
      <w:r w:rsidR="0057674B">
        <w:rPr>
          <w:rFonts w:ascii="Arial" w:eastAsia="Arial" w:hAnsi="Arial" w:cs="Arial"/>
        </w:rPr>
        <w:t xml:space="preserve">cluso con </w:t>
      </w:r>
      <w:r w:rsidR="00453489">
        <w:rPr>
          <w:rFonts w:ascii="Arial" w:eastAsia="Arial" w:hAnsi="Arial" w:cs="Arial"/>
        </w:rPr>
        <w:t>Instancias del Gobierno Central</w:t>
      </w:r>
      <w:r w:rsidR="0057674B">
        <w:rPr>
          <w:rFonts w:ascii="Arial" w:eastAsia="Arial" w:hAnsi="Arial" w:cs="Arial"/>
        </w:rPr>
        <w:t>,</w:t>
      </w:r>
      <w:r>
        <w:rPr>
          <w:rFonts w:ascii="Arial" w:eastAsia="Arial" w:hAnsi="Arial" w:cs="Arial"/>
        </w:rPr>
        <w:t xml:space="preserve"> específicamente con la coordinación zonal 9</w:t>
      </w:r>
      <w:r w:rsidR="0057674B">
        <w:rPr>
          <w:rFonts w:ascii="Arial" w:eastAsia="Arial" w:hAnsi="Arial" w:cs="Arial"/>
        </w:rPr>
        <w:t xml:space="preserve"> del Ministerio de Salud Pública (MSP),</w:t>
      </w:r>
      <w:r w:rsidR="00215505">
        <w:rPr>
          <w:rFonts w:ascii="Arial" w:eastAsia="Arial" w:hAnsi="Arial" w:cs="Arial"/>
        </w:rPr>
        <w:t xml:space="preserve"> para presentar este plan que se centra en profundizar en la comprensión del suicidio y fortalecer las acciones que se han venido brindando desde una perspectiva </w:t>
      </w:r>
      <w:r w:rsidR="00453489">
        <w:rPr>
          <w:rFonts w:ascii="Arial" w:eastAsia="Arial" w:hAnsi="Arial" w:cs="Arial"/>
        </w:rPr>
        <w:t>de D</w:t>
      </w:r>
      <w:r w:rsidR="00215505">
        <w:rPr>
          <w:rFonts w:ascii="Arial" w:eastAsia="Arial" w:hAnsi="Arial" w:cs="Arial"/>
        </w:rPr>
        <w:t xml:space="preserve">erechos y de coordinación intersectorial. </w:t>
      </w:r>
    </w:p>
    <w:p w:rsidR="00CB4A90" w:rsidRDefault="00CB4A90">
      <w:pPr>
        <w:spacing w:after="0" w:line="240" w:lineRule="auto"/>
        <w:rPr>
          <w:rFonts w:ascii="Arial" w:eastAsia="Arial" w:hAnsi="Arial" w:cs="Arial"/>
        </w:rPr>
      </w:pPr>
    </w:p>
    <w:p w:rsidR="0057674B" w:rsidRDefault="0057674B">
      <w:pPr>
        <w:spacing w:after="0" w:line="240" w:lineRule="auto"/>
        <w:rPr>
          <w:rFonts w:ascii="Arial" w:eastAsia="Arial" w:hAnsi="Arial" w:cs="Arial"/>
        </w:rPr>
      </w:pPr>
      <w:r>
        <w:rPr>
          <w:rFonts w:ascii="Arial" w:eastAsia="Arial" w:hAnsi="Arial" w:cs="Arial"/>
        </w:rPr>
        <w:t xml:space="preserve">Se debe resaltar además que el presente </w:t>
      </w:r>
      <w:r w:rsidR="00215505">
        <w:rPr>
          <w:rFonts w:ascii="Arial" w:eastAsia="Arial" w:hAnsi="Arial" w:cs="Arial"/>
        </w:rPr>
        <w:t xml:space="preserve">documento recoge las observaciones presentadas </w:t>
      </w:r>
      <w:r w:rsidR="00627FCC">
        <w:rPr>
          <w:rFonts w:ascii="Arial" w:eastAsia="Arial" w:hAnsi="Arial" w:cs="Arial"/>
        </w:rPr>
        <w:t>por:</w:t>
      </w:r>
      <w:r>
        <w:rPr>
          <w:rFonts w:ascii="Arial" w:eastAsia="Arial" w:hAnsi="Arial" w:cs="Arial"/>
        </w:rPr>
        <w:t xml:space="preserve"> </w:t>
      </w:r>
      <w:r w:rsidR="00215505">
        <w:rPr>
          <w:rFonts w:ascii="Arial" w:eastAsia="Arial" w:hAnsi="Arial" w:cs="Arial"/>
        </w:rPr>
        <w:t xml:space="preserve">la Comisión Ocasional de Análisis del Suicidio Adolescente del Consejo de Protección de Derechos del DMQ, por la Concejala Metropolitana </w:t>
      </w:r>
      <w:proofErr w:type="spellStart"/>
      <w:r w:rsidR="00215505">
        <w:rPr>
          <w:rFonts w:ascii="Arial" w:eastAsia="Arial" w:hAnsi="Arial" w:cs="Arial"/>
        </w:rPr>
        <w:t>Gissela</w:t>
      </w:r>
      <w:proofErr w:type="spellEnd"/>
      <w:r w:rsidR="00215505">
        <w:rPr>
          <w:rFonts w:ascii="Arial" w:eastAsia="Arial" w:hAnsi="Arial" w:cs="Arial"/>
        </w:rPr>
        <w:t xml:space="preserve"> </w:t>
      </w:r>
      <w:proofErr w:type="spellStart"/>
      <w:r w:rsidR="00215505">
        <w:rPr>
          <w:rFonts w:ascii="Arial" w:eastAsia="Arial" w:hAnsi="Arial" w:cs="Arial"/>
        </w:rPr>
        <w:t>Chalá</w:t>
      </w:r>
      <w:proofErr w:type="spellEnd"/>
      <w:r w:rsidR="00215505">
        <w:rPr>
          <w:rFonts w:ascii="Arial" w:eastAsia="Arial" w:hAnsi="Arial" w:cs="Arial"/>
        </w:rPr>
        <w:t xml:space="preserve"> en su calidad de Presidenta de la Comisión de </w:t>
      </w:r>
      <w:r w:rsidR="007A69D4">
        <w:rPr>
          <w:rFonts w:ascii="Arial" w:eastAsia="Arial" w:hAnsi="Arial" w:cs="Arial"/>
        </w:rPr>
        <w:t>Igualdad, Género</w:t>
      </w:r>
      <w:r>
        <w:rPr>
          <w:rFonts w:ascii="Arial" w:eastAsia="Arial" w:hAnsi="Arial" w:cs="Arial"/>
        </w:rPr>
        <w:t xml:space="preserve"> e Inclusión Social del MDMQ, y </w:t>
      </w:r>
      <w:r w:rsidR="00BC1805">
        <w:rPr>
          <w:rFonts w:ascii="Arial" w:eastAsia="Arial" w:hAnsi="Arial" w:cs="Arial"/>
        </w:rPr>
        <w:t>por la</w:t>
      </w:r>
      <w:r w:rsidR="00215505">
        <w:rPr>
          <w:rFonts w:ascii="Arial" w:eastAsia="Arial" w:hAnsi="Arial" w:cs="Arial"/>
        </w:rPr>
        <w:t xml:space="preserve"> </w:t>
      </w:r>
      <w:r w:rsidR="00215505">
        <w:rPr>
          <w:rFonts w:ascii="Arial" w:eastAsia="Arial" w:hAnsi="Arial" w:cs="Arial"/>
        </w:rPr>
        <w:lastRenderedPageBreak/>
        <w:t xml:space="preserve">Secretaría de Inclusión del MDMQ. </w:t>
      </w:r>
    </w:p>
    <w:p w:rsidR="0057674B" w:rsidRDefault="0057674B">
      <w:pPr>
        <w:spacing w:after="0" w:line="240" w:lineRule="auto"/>
        <w:rPr>
          <w:rFonts w:ascii="Arial" w:eastAsia="Arial" w:hAnsi="Arial" w:cs="Arial"/>
        </w:rPr>
      </w:pPr>
    </w:p>
    <w:p w:rsidR="00CB4A90" w:rsidRDefault="0057674B">
      <w:pPr>
        <w:spacing w:after="0" w:line="240" w:lineRule="auto"/>
        <w:rPr>
          <w:rFonts w:ascii="Arial" w:eastAsia="Arial" w:hAnsi="Arial" w:cs="Arial"/>
        </w:rPr>
      </w:pPr>
      <w:r>
        <w:rPr>
          <w:rFonts w:ascii="Arial" w:eastAsia="Arial" w:hAnsi="Arial" w:cs="Arial"/>
        </w:rPr>
        <w:t>El Plan pr</w:t>
      </w:r>
      <w:r w:rsidR="00215505">
        <w:rPr>
          <w:rFonts w:ascii="Arial" w:eastAsia="Arial" w:hAnsi="Arial" w:cs="Arial"/>
        </w:rPr>
        <w:t>esenta</w:t>
      </w:r>
      <w:r>
        <w:rPr>
          <w:rFonts w:ascii="Arial" w:eastAsia="Arial" w:hAnsi="Arial" w:cs="Arial"/>
        </w:rPr>
        <w:t>: i)</w:t>
      </w:r>
      <w:r w:rsidR="00215505">
        <w:rPr>
          <w:rFonts w:ascii="Arial" w:eastAsia="Arial" w:hAnsi="Arial" w:cs="Arial"/>
        </w:rPr>
        <w:t xml:space="preserve"> problematización sobre el suicidio, </w:t>
      </w:r>
      <w:r>
        <w:rPr>
          <w:rFonts w:ascii="Arial" w:eastAsia="Arial" w:hAnsi="Arial" w:cs="Arial"/>
        </w:rPr>
        <w:t xml:space="preserve">ii) </w:t>
      </w:r>
      <w:r w:rsidR="00215505">
        <w:rPr>
          <w:rFonts w:ascii="Arial" w:eastAsia="Arial" w:hAnsi="Arial" w:cs="Arial"/>
        </w:rPr>
        <w:t xml:space="preserve">el marco legal que sustenta este trabajo en el marco del Sistema de Protección Integral de Derechos, </w:t>
      </w:r>
      <w:r>
        <w:rPr>
          <w:rFonts w:ascii="Arial" w:eastAsia="Arial" w:hAnsi="Arial" w:cs="Arial"/>
        </w:rPr>
        <w:t xml:space="preserve">iii) </w:t>
      </w:r>
      <w:r w:rsidR="00215505">
        <w:rPr>
          <w:rFonts w:ascii="Arial" w:eastAsia="Arial" w:hAnsi="Arial" w:cs="Arial"/>
        </w:rPr>
        <w:t>algunas aproximaciones al quehacer de las diferentes ins</w:t>
      </w:r>
      <w:r>
        <w:rPr>
          <w:rFonts w:ascii="Arial" w:eastAsia="Arial" w:hAnsi="Arial" w:cs="Arial"/>
        </w:rPr>
        <w:t xml:space="preserve">tancias involucradas </w:t>
      </w:r>
      <w:r w:rsidR="00627FCC">
        <w:rPr>
          <w:rFonts w:ascii="Arial" w:eastAsia="Arial" w:hAnsi="Arial" w:cs="Arial"/>
        </w:rPr>
        <w:t>y, iv</w:t>
      </w:r>
      <w:r>
        <w:rPr>
          <w:rFonts w:ascii="Arial" w:eastAsia="Arial" w:hAnsi="Arial" w:cs="Arial"/>
        </w:rPr>
        <w:t>)</w:t>
      </w:r>
      <w:r w:rsidR="00215505">
        <w:rPr>
          <w:rFonts w:ascii="Arial" w:eastAsia="Arial" w:hAnsi="Arial" w:cs="Arial"/>
        </w:rPr>
        <w:t xml:space="preserve"> define </w:t>
      </w:r>
      <w:r w:rsidR="00174E09">
        <w:rPr>
          <w:rFonts w:ascii="Arial" w:eastAsia="Arial" w:hAnsi="Arial" w:cs="Arial"/>
        </w:rPr>
        <w:t>el</w:t>
      </w:r>
      <w:r w:rsidR="00215505">
        <w:rPr>
          <w:rFonts w:ascii="Arial" w:eastAsia="Arial" w:hAnsi="Arial" w:cs="Arial"/>
        </w:rPr>
        <w:t xml:space="preserve"> marco lógico de actuación desde la Secretaría de Salud. </w:t>
      </w:r>
    </w:p>
    <w:p w:rsidR="00CB4A90" w:rsidRDefault="00CB4A90">
      <w:pPr>
        <w:pStyle w:val="Ttulo1"/>
        <w:spacing w:after="0" w:line="240" w:lineRule="auto"/>
        <w:rPr>
          <w:rFonts w:ascii="Arial" w:eastAsia="Arial" w:hAnsi="Arial" w:cs="Arial"/>
        </w:rPr>
      </w:pPr>
      <w:bookmarkStart w:id="2" w:name="_heading=h.3dy6vkm" w:colFirst="0" w:colLast="0"/>
      <w:bookmarkEnd w:id="2"/>
    </w:p>
    <w:p w:rsidR="00CB4A90" w:rsidRDefault="00453489" w:rsidP="00665EF7">
      <w:pPr>
        <w:pStyle w:val="Ttulo1"/>
        <w:rPr>
          <w:rFonts w:ascii="Arial" w:eastAsia="Arial" w:hAnsi="Arial" w:cs="Arial"/>
          <w:b w:val="0"/>
        </w:rPr>
      </w:pPr>
      <w:bookmarkStart w:id="3" w:name="_Toc58590271"/>
      <w:r>
        <w:rPr>
          <w:rFonts w:ascii="Arial" w:eastAsia="Arial" w:hAnsi="Arial" w:cs="Arial"/>
        </w:rPr>
        <w:t>2. PROBLEMATIZACIÓ</w:t>
      </w:r>
      <w:r w:rsidR="00215505">
        <w:rPr>
          <w:rFonts w:ascii="Arial" w:eastAsia="Arial" w:hAnsi="Arial" w:cs="Arial"/>
        </w:rPr>
        <w:t>N DEL SUICIDIO</w:t>
      </w:r>
      <w:bookmarkEnd w:id="3"/>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 Secretaría de Salud del MDMQ asume en el abordaje del suicidio</w:t>
      </w:r>
      <w:r w:rsidR="00453489">
        <w:rPr>
          <w:rFonts w:ascii="Arial" w:eastAsia="Arial" w:hAnsi="Arial" w:cs="Arial"/>
        </w:rPr>
        <w:t xml:space="preserve"> con</w:t>
      </w:r>
      <w:r>
        <w:rPr>
          <w:rFonts w:ascii="Arial" w:eastAsia="Arial" w:hAnsi="Arial" w:cs="Arial"/>
        </w:rPr>
        <w:t xml:space="preserve"> un enfoque de </w:t>
      </w:r>
      <w:r w:rsidRPr="0057674B">
        <w:rPr>
          <w:rFonts w:ascii="Arial" w:eastAsia="Arial" w:hAnsi="Arial" w:cs="Arial"/>
          <w:b/>
          <w:u w:val="single"/>
        </w:rPr>
        <w:t>determinación</w:t>
      </w:r>
      <w:r>
        <w:rPr>
          <w:rFonts w:ascii="Arial" w:eastAsia="Arial" w:hAnsi="Arial" w:cs="Arial"/>
        </w:rPr>
        <w:t xml:space="preserve">, y para hacerlo desde un paradigma de política pública, plantea un análisis de potencialidades y vulnerabilidades en tres ámbitos (social, individual y políticas públicas), en tanto asume las dimensiones sociales, de política y culturales que en un proceso de determinación, </w:t>
      </w:r>
      <w:proofErr w:type="spellStart"/>
      <w:r>
        <w:rPr>
          <w:rFonts w:ascii="Arial" w:eastAsia="Arial" w:hAnsi="Arial" w:cs="Arial"/>
        </w:rPr>
        <w:t>vulnerabiliza</w:t>
      </w:r>
      <w:proofErr w:type="spellEnd"/>
      <w:r>
        <w:rPr>
          <w:rFonts w:ascii="Arial" w:eastAsia="Arial" w:hAnsi="Arial" w:cs="Arial"/>
        </w:rPr>
        <w:t xml:space="preserve"> o potencia a los diversos sujetos de derechos; que desde un ámbito individual suman y restan </w:t>
      </w:r>
      <w:r w:rsidR="009B2788">
        <w:rPr>
          <w:rFonts w:ascii="Arial" w:eastAsia="Arial" w:hAnsi="Arial" w:cs="Arial"/>
        </w:rPr>
        <w:t xml:space="preserve">factores </w:t>
      </w:r>
      <w:r>
        <w:rPr>
          <w:rFonts w:ascii="Arial" w:eastAsia="Arial" w:hAnsi="Arial" w:cs="Arial"/>
        </w:rPr>
        <w:t xml:space="preserve">protectores para la salud y la vida, en una sociedad desigual, excluyente, </w:t>
      </w:r>
      <w:proofErr w:type="spellStart"/>
      <w:r>
        <w:rPr>
          <w:rFonts w:ascii="Arial" w:eastAsia="Arial" w:hAnsi="Arial" w:cs="Arial"/>
        </w:rPr>
        <w:t>estigmatizante</w:t>
      </w:r>
      <w:proofErr w:type="spellEnd"/>
      <w:r>
        <w:rPr>
          <w:rFonts w:ascii="Arial" w:eastAsia="Arial" w:hAnsi="Arial" w:cs="Arial"/>
        </w:rPr>
        <w:t xml:space="preserve"> y discriminante por</w:t>
      </w:r>
      <w:r w:rsidR="009B2788">
        <w:rPr>
          <w:rFonts w:ascii="Arial" w:eastAsia="Arial" w:hAnsi="Arial" w:cs="Arial"/>
        </w:rPr>
        <w:t xml:space="preserve"> diversas</w:t>
      </w:r>
      <w:r>
        <w:rPr>
          <w:rFonts w:ascii="Arial" w:eastAsia="Arial" w:hAnsi="Arial" w:cs="Arial"/>
        </w:rPr>
        <w:t xml:space="preserve"> razones de género que incluye la diversidad sexo-genérica, edad, etnia, movilidad, discapacidad, religión, entre otras.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Esta compleja determinación desde lo social a lo individual plantea una interacción con la política pública que a corto, me</w:t>
      </w:r>
      <w:r w:rsidR="009B2788">
        <w:rPr>
          <w:rFonts w:ascii="Arial" w:eastAsia="Arial" w:hAnsi="Arial" w:cs="Arial"/>
        </w:rPr>
        <w:t>diano y largo plazo puede reducir</w:t>
      </w:r>
      <w:r>
        <w:rPr>
          <w:rFonts w:ascii="Arial" w:eastAsia="Arial" w:hAnsi="Arial" w:cs="Arial"/>
        </w:rPr>
        <w:t xml:space="preserve"> el suicidio y exige un entendimiento de como ocurre, con abordaje interdisciplinario-intersectorial y ante todo participativo con los grupos sociales involucrados (familia, niñas y niños, jóvenes y adolescentes, mujeres) (Gráfico 1).</w:t>
      </w:r>
    </w:p>
    <w:p w:rsidR="00CB4A90" w:rsidRDefault="00CB4A90">
      <w:pPr>
        <w:spacing w:after="0" w:line="240" w:lineRule="auto"/>
        <w:rPr>
          <w:rFonts w:ascii="Arial" w:eastAsia="Arial" w:hAnsi="Arial" w:cs="Arial"/>
        </w:rPr>
      </w:pPr>
    </w:p>
    <w:p w:rsidR="00CB4A90" w:rsidRDefault="00215505">
      <w:pPr>
        <w:spacing w:after="0" w:line="240" w:lineRule="auto"/>
        <w:jc w:val="center"/>
        <w:rPr>
          <w:rFonts w:ascii="Arial" w:eastAsia="Arial" w:hAnsi="Arial" w:cs="Arial"/>
          <w:b/>
        </w:rPr>
      </w:pPr>
      <w:r>
        <w:rPr>
          <w:rFonts w:ascii="Arial" w:eastAsia="Arial" w:hAnsi="Arial" w:cs="Arial"/>
          <w:b/>
        </w:rPr>
        <w:t xml:space="preserve">Gráfico 1. </w:t>
      </w:r>
      <w:r w:rsidRPr="007A69D4">
        <w:rPr>
          <w:rFonts w:ascii="Arial" w:eastAsia="Arial" w:hAnsi="Arial" w:cs="Arial"/>
        </w:rPr>
        <w:t>Determinación social en suicidio desde la política pública</w:t>
      </w:r>
    </w:p>
    <w:p w:rsidR="00CB4A90" w:rsidRDefault="00215505">
      <w:pPr>
        <w:spacing w:after="0" w:line="240" w:lineRule="auto"/>
        <w:rPr>
          <w:rFonts w:ascii="Arial" w:eastAsia="Arial" w:hAnsi="Arial" w:cs="Arial"/>
        </w:rPr>
      </w:pPr>
      <w:r>
        <w:rPr>
          <w:rFonts w:ascii="Arial" w:eastAsia="Arial" w:hAnsi="Arial" w:cs="Arial"/>
          <w:noProof/>
          <w:lang w:val="es-EC"/>
        </w:rPr>
        <w:drawing>
          <wp:inline distT="0" distB="0" distL="0" distR="0">
            <wp:extent cx="5731510" cy="3223895"/>
            <wp:effectExtent l="0" t="0" r="0" b="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3223895"/>
                    </a:xfrm>
                    <a:prstGeom prst="rect">
                      <a:avLst/>
                    </a:prstGeom>
                    <a:ln/>
                  </pic:spPr>
                </pic:pic>
              </a:graphicData>
            </a:graphic>
          </wp:inline>
        </w:drawing>
      </w:r>
    </w:p>
    <w:p w:rsidR="00CB4A90" w:rsidRDefault="00215505">
      <w:pPr>
        <w:spacing w:after="0" w:line="240" w:lineRule="auto"/>
        <w:jc w:val="center"/>
        <w:rPr>
          <w:rFonts w:ascii="Arial" w:eastAsia="Arial" w:hAnsi="Arial" w:cs="Arial"/>
          <w:sz w:val="16"/>
          <w:szCs w:val="16"/>
        </w:rPr>
      </w:pPr>
      <w:r>
        <w:rPr>
          <w:rFonts w:ascii="Arial" w:eastAsia="Arial" w:hAnsi="Arial" w:cs="Arial"/>
          <w:sz w:val="16"/>
          <w:szCs w:val="16"/>
        </w:rPr>
        <w:t xml:space="preserve">Elaboración. Dra. Zaida Victoria </w:t>
      </w:r>
      <w:proofErr w:type="spellStart"/>
      <w:r>
        <w:rPr>
          <w:rFonts w:ascii="Arial" w:eastAsia="Arial" w:hAnsi="Arial" w:cs="Arial"/>
          <w:sz w:val="16"/>
          <w:szCs w:val="16"/>
        </w:rPr>
        <w:t>Betancourth</w:t>
      </w:r>
      <w:proofErr w:type="spellEnd"/>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Las investigaciones y la información en el país son escasas. En las siguientes líneas se hará re</w:t>
      </w:r>
      <w:r w:rsidR="00E879AA">
        <w:rPr>
          <w:rFonts w:ascii="Arial" w:eastAsia="Arial" w:hAnsi="Arial" w:cs="Arial"/>
        </w:rPr>
        <w:t>ferencia a algunas de ellas</w:t>
      </w:r>
      <w:r>
        <w:rPr>
          <w:rFonts w:ascii="Arial" w:eastAsia="Arial" w:hAnsi="Arial" w:cs="Arial"/>
        </w:rPr>
        <w:t xml:space="preserve">: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bookmarkStart w:id="4" w:name="_heading=h.4d34og8" w:colFirst="0" w:colLast="0"/>
      <w:bookmarkEnd w:id="4"/>
      <w:r>
        <w:rPr>
          <w:rFonts w:ascii="Arial" w:eastAsia="Arial" w:hAnsi="Arial" w:cs="Arial"/>
        </w:rPr>
        <w:lastRenderedPageBreak/>
        <w:t>Una de las primeras referencias innovadoras es de</w:t>
      </w:r>
      <w:r>
        <w:t xml:space="preserve"> </w:t>
      </w:r>
      <w:proofErr w:type="spellStart"/>
      <w:r w:rsidR="00E879AA">
        <w:rPr>
          <w:rFonts w:ascii="Arial" w:eastAsia="Arial" w:hAnsi="Arial" w:cs="Arial"/>
        </w:rPr>
        <w:t>Émile</w:t>
      </w:r>
      <w:proofErr w:type="spellEnd"/>
      <w:r w:rsidR="00E879AA">
        <w:rPr>
          <w:rFonts w:ascii="Arial" w:eastAsia="Arial" w:hAnsi="Arial" w:cs="Arial"/>
        </w:rPr>
        <w:t xml:space="preserve"> Durkheim que, en </w:t>
      </w:r>
      <w:r w:rsidR="00627FCC">
        <w:rPr>
          <w:rFonts w:ascii="Arial" w:eastAsia="Arial" w:hAnsi="Arial" w:cs="Arial"/>
        </w:rPr>
        <w:t>1897 presentó</w:t>
      </w:r>
      <w:r>
        <w:rPr>
          <w:rFonts w:ascii="Arial" w:eastAsia="Arial" w:hAnsi="Arial" w:cs="Arial"/>
        </w:rPr>
        <w:t xml:space="preserve"> un estudio sociológico del suicidio, y posicionó las causas sociales del hecho más que una tipología de la persona que intenta suicidarse. </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bookmarkStart w:id="5" w:name="_heading=h.2s8eyo1" w:colFirst="0" w:colLast="0"/>
      <w:bookmarkEnd w:id="5"/>
      <w:r>
        <w:rPr>
          <w:rFonts w:ascii="Arial" w:eastAsia="Arial" w:hAnsi="Arial" w:cs="Arial"/>
        </w:rPr>
        <w:t xml:space="preserve">En el 2018, el estudio “Epidemiología del suicidio en adolescentes y jóvenes en Ecuador” estableció algunos elementos </w:t>
      </w:r>
      <w:r w:rsidR="00E879AA">
        <w:rPr>
          <w:rFonts w:ascii="Arial" w:eastAsia="Arial" w:hAnsi="Arial" w:cs="Arial"/>
        </w:rPr>
        <w:t xml:space="preserve">de análisis para entender por qué los adolescentes toma la decisión de quitarse la vida,  </w:t>
      </w:r>
      <w:r>
        <w:rPr>
          <w:rFonts w:ascii="Arial" w:eastAsia="Arial" w:hAnsi="Arial" w:cs="Arial"/>
        </w:rPr>
        <w:t>entre los que se destacan: a) se producen importantemente en mestizos, b) las formas de suicidio más frecuente son ahorcamiento y envenenamiento por pesticidas, d) el envenenamiento por pesticidas se presenta un poco más a nivel rural y recomiendan conforme a la experiencia en otros países de limitar el acceso a pesticidas, e) la falta de acceso a servicios integrales que incluyan salud mental y el hecho de que</w:t>
      </w:r>
      <w:r w:rsidR="00E879AA">
        <w:rPr>
          <w:rFonts w:ascii="Arial" w:eastAsia="Arial" w:hAnsi="Arial" w:cs="Arial"/>
        </w:rPr>
        <w:t xml:space="preserve"> algunos jóvenes y adolescentes </w:t>
      </w:r>
      <w:r>
        <w:rPr>
          <w:rFonts w:ascii="Arial" w:eastAsia="Arial" w:hAnsi="Arial" w:cs="Arial"/>
        </w:rPr>
        <w:t>tengan depresión pueden ser determinantes en el suicidio, f. (</w:t>
      </w:r>
      <w:proofErr w:type="spellStart"/>
      <w:r>
        <w:rPr>
          <w:rFonts w:ascii="Arial" w:eastAsia="Arial" w:hAnsi="Arial" w:cs="Arial"/>
        </w:rPr>
        <w:t>Gerstner</w:t>
      </w:r>
      <w:proofErr w:type="spellEnd"/>
      <w:r>
        <w:rPr>
          <w:rFonts w:ascii="Arial" w:eastAsia="Arial" w:hAnsi="Arial" w:cs="Arial"/>
        </w:rPr>
        <w:t xml:space="preserve"> 2018)</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En el comportamiento suicida por sexo añade el estudio que, en mujeres, el envenenamiento y el ahorcamiento son las formas más frecuentes, y en los hombres los ahorcamientos, el envenenamiento con pesticidas y los disparos. El suicidio es mayor en los hombres, similar a lo que reporta en otros países, pues las mujeres cometen más intentos suicidas, esto se conoce como “paradoja del suicidio”</w:t>
      </w:r>
    </w:p>
    <w:p w:rsidR="00CB4A90" w:rsidRDefault="00CB4A90">
      <w:pPr>
        <w:shd w:val="clear" w:color="auto" w:fill="FFFFFF"/>
        <w:spacing w:after="0" w:line="240" w:lineRule="auto"/>
        <w:rPr>
          <w:rFonts w:ascii="Arial" w:eastAsia="Arial" w:hAnsi="Arial" w:cs="Arial"/>
        </w:rPr>
      </w:pPr>
    </w:p>
    <w:p w:rsidR="00CB4A90" w:rsidRDefault="00E879AA">
      <w:pPr>
        <w:shd w:val="clear" w:color="auto" w:fill="FFFFFF"/>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215505">
        <w:rPr>
          <w:rFonts w:ascii="Arial" w:eastAsia="Arial" w:hAnsi="Arial" w:cs="Arial"/>
          <w:sz w:val="20"/>
          <w:szCs w:val="20"/>
        </w:rPr>
        <w:t>los hombres tienden a usar métodos “fuertes”, que causan una muerte instantánea, como el ahorcamiento, los disparos o los saltos desde un lugar elevado, mientras que las mujeres suelen escoger métodos de acción lenta, como medicamentos y otros productos químicos de uso industrial o doméstico, que, al</w:t>
      </w:r>
      <w:r w:rsidR="00215505">
        <w:t xml:space="preserve"> </w:t>
      </w:r>
      <w:r w:rsidR="00215505">
        <w:rPr>
          <w:rFonts w:ascii="Arial" w:eastAsia="Arial" w:hAnsi="Arial" w:cs="Arial"/>
          <w:sz w:val="20"/>
          <w:szCs w:val="20"/>
        </w:rPr>
        <w:t>producir una muerte más lenta, ofrecen más oportunidades de salvar la vida (</w:t>
      </w:r>
      <w:proofErr w:type="spellStart"/>
      <w:r w:rsidR="00215505">
        <w:rPr>
          <w:rFonts w:ascii="Arial" w:eastAsia="Arial" w:hAnsi="Arial" w:cs="Arial"/>
          <w:sz w:val="20"/>
          <w:szCs w:val="20"/>
        </w:rPr>
        <w:t>Gerstner</w:t>
      </w:r>
      <w:proofErr w:type="spellEnd"/>
      <w:r w:rsidR="00215505">
        <w:rPr>
          <w:rFonts w:ascii="Arial" w:eastAsia="Arial" w:hAnsi="Arial" w:cs="Arial"/>
          <w:sz w:val="20"/>
          <w:szCs w:val="20"/>
        </w:rPr>
        <w:t xml:space="preserve"> 2018:14).</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Este estudio destaca la dificultad de obtener registros y la identificación de algunos suicidios que pueden colocarse como: “accidentes automovilísticos, sobredosis de drogas, ahogamientos, caídas”, así como el estigma social que supone para las familias (</w:t>
      </w:r>
      <w:proofErr w:type="spellStart"/>
      <w:r>
        <w:rPr>
          <w:rFonts w:ascii="Arial" w:eastAsia="Arial" w:hAnsi="Arial" w:cs="Arial"/>
        </w:rPr>
        <w:t>Gerstner</w:t>
      </w:r>
      <w:proofErr w:type="spellEnd"/>
      <w:r>
        <w:rPr>
          <w:rFonts w:ascii="Arial" w:eastAsia="Arial" w:hAnsi="Arial" w:cs="Arial"/>
        </w:rPr>
        <w:t xml:space="preserve"> 2018).</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b/>
          <w:highlight w:val="white"/>
        </w:rPr>
      </w:pPr>
      <w:r>
        <w:rPr>
          <w:rFonts w:ascii="Arial" w:eastAsia="Arial" w:hAnsi="Arial" w:cs="Arial"/>
          <w:b/>
          <w:highlight w:val="white"/>
        </w:rPr>
        <w:t>Suicidio y violencia contra la mujer</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rPr>
      </w:pPr>
      <w:r>
        <w:rPr>
          <w:rFonts w:ascii="Arial" w:eastAsia="Arial" w:hAnsi="Arial" w:cs="Arial"/>
          <w:highlight w:val="white"/>
        </w:rPr>
        <w:t>La violencia estructural que va desde el desempleo hasta la violencia contra la mujer son elementos que se relacionan con el suicidio</w:t>
      </w:r>
      <w:r>
        <w:rPr>
          <w:rFonts w:ascii="Arial" w:eastAsia="Arial" w:hAnsi="Arial" w:cs="Arial"/>
        </w:rPr>
        <w:t xml:space="preserve">. La OMS plantea que el 25% de suicidios se relacionan con la violencia basada en género, en donde el </w:t>
      </w:r>
      <w:proofErr w:type="spellStart"/>
      <w:r>
        <w:rPr>
          <w:rFonts w:ascii="Arial" w:eastAsia="Arial" w:hAnsi="Arial" w:cs="Arial"/>
        </w:rPr>
        <w:t>femicidio</w:t>
      </w:r>
      <w:proofErr w:type="spellEnd"/>
      <w:r>
        <w:rPr>
          <w:rFonts w:ascii="Arial" w:eastAsia="Arial" w:hAnsi="Arial" w:cs="Arial"/>
        </w:rPr>
        <w:t xml:space="preserve"> es la punta del iceberg de las víctimas que no importan, en tal sentido se afirma que una mujer que sufre violencia tiene </w:t>
      </w:r>
      <w:r w:rsidR="00780A11">
        <w:rPr>
          <w:rFonts w:ascii="Arial" w:eastAsia="Arial" w:hAnsi="Arial" w:cs="Arial"/>
        </w:rPr>
        <w:t>5 veces más riesgo de suicidarse</w:t>
      </w:r>
      <w:r>
        <w:rPr>
          <w:rFonts w:ascii="Arial" w:eastAsia="Arial" w:hAnsi="Arial" w:cs="Arial"/>
        </w:rPr>
        <w:t>.</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Adicionalmente se plantea que el suicidio en las mujeres violentadas es el crimen perfecto, pues quien lo produce queda inmune, en España se lo llama </w:t>
      </w:r>
      <w:r w:rsidR="00780A11">
        <w:rPr>
          <w:rFonts w:ascii="Arial" w:eastAsia="Arial" w:hAnsi="Arial" w:cs="Arial"/>
        </w:rPr>
        <w:t>“</w:t>
      </w:r>
      <w:r>
        <w:rPr>
          <w:rFonts w:ascii="Arial" w:eastAsia="Arial" w:hAnsi="Arial" w:cs="Arial"/>
        </w:rPr>
        <w:t>SUICIDIO MACHISTA</w:t>
      </w:r>
      <w:r w:rsidR="00780A11">
        <w:rPr>
          <w:rFonts w:ascii="Arial" w:eastAsia="Arial" w:hAnsi="Arial" w:cs="Arial"/>
        </w:rPr>
        <w:t>”</w:t>
      </w:r>
      <w:r>
        <w:rPr>
          <w:rFonts w:ascii="Arial" w:eastAsia="Arial" w:hAnsi="Arial" w:cs="Arial"/>
        </w:rPr>
        <w:t xml:space="preserve">. La situación es tan compleja que, en los últimos casos reportados de </w:t>
      </w:r>
      <w:proofErr w:type="spellStart"/>
      <w:r>
        <w:rPr>
          <w:rFonts w:ascii="Arial" w:eastAsia="Arial" w:hAnsi="Arial" w:cs="Arial"/>
        </w:rPr>
        <w:t>femicidios</w:t>
      </w:r>
      <w:proofErr w:type="spellEnd"/>
      <w:r>
        <w:rPr>
          <w:rFonts w:ascii="Arial" w:eastAsia="Arial" w:hAnsi="Arial" w:cs="Arial"/>
        </w:rPr>
        <w:t xml:space="preserve">, el </w:t>
      </w:r>
      <w:proofErr w:type="spellStart"/>
      <w:r>
        <w:rPr>
          <w:rFonts w:ascii="Arial" w:eastAsia="Arial" w:hAnsi="Arial" w:cs="Arial"/>
        </w:rPr>
        <w:t>femicida</w:t>
      </w:r>
      <w:proofErr w:type="spellEnd"/>
      <w:r>
        <w:rPr>
          <w:rFonts w:ascii="Arial" w:eastAsia="Arial" w:hAnsi="Arial" w:cs="Arial"/>
        </w:rPr>
        <w:t xml:space="preserve"> se suicida.</w:t>
      </w:r>
    </w:p>
    <w:p w:rsidR="00CB4A90" w:rsidRDefault="00CB4A90">
      <w:pPr>
        <w:spacing w:after="0" w:line="240" w:lineRule="auto"/>
        <w:rPr>
          <w:rFonts w:ascii="Arial" w:eastAsia="Arial" w:hAnsi="Arial" w:cs="Arial"/>
        </w:rPr>
      </w:pPr>
    </w:p>
    <w:p w:rsidR="00780A11" w:rsidRDefault="00215505">
      <w:pPr>
        <w:spacing w:after="0" w:line="240" w:lineRule="auto"/>
        <w:rPr>
          <w:rFonts w:ascii="Arial" w:eastAsia="Arial" w:hAnsi="Arial" w:cs="Arial"/>
        </w:rPr>
      </w:pPr>
      <w:bookmarkStart w:id="6" w:name="_heading=h.17dp8vu" w:colFirst="0" w:colLast="0"/>
      <w:bookmarkEnd w:id="6"/>
      <w:r>
        <w:rPr>
          <w:rFonts w:ascii="Arial" w:eastAsia="Arial" w:hAnsi="Arial" w:cs="Arial"/>
        </w:rPr>
        <w:t xml:space="preserve">La relación entre suicidio con </w:t>
      </w:r>
      <w:proofErr w:type="spellStart"/>
      <w:r>
        <w:rPr>
          <w:rFonts w:ascii="Arial" w:eastAsia="Arial" w:hAnsi="Arial" w:cs="Arial"/>
        </w:rPr>
        <w:t>femicidio</w:t>
      </w:r>
      <w:proofErr w:type="spellEnd"/>
      <w:r>
        <w:rPr>
          <w:rFonts w:ascii="Arial" w:eastAsia="Arial" w:hAnsi="Arial" w:cs="Arial"/>
        </w:rPr>
        <w:t xml:space="preserve"> y violencia contra la mujer, queda dibujada en el estudio de 2011, sobre “</w:t>
      </w:r>
      <w:proofErr w:type="spellStart"/>
      <w:r>
        <w:rPr>
          <w:rFonts w:ascii="Arial" w:eastAsia="Arial" w:hAnsi="Arial" w:cs="Arial"/>
        </w:rPr>
        <w:t>Femicidio</w:t>
      </w:r>
      <w:proofErr w:type="spellEnd"/>
      <w:r>
        <w:rPr>
          <w:rFonts w:ascii="Arial" w:eastAsia="Arial" w:hAnsi="Arial" w:cs="Arial"/>
        </w:rPr>
        <w:t xml:space="preserve"> en el Ecuador” en donde se dice que muchos aparentemente suicidios fueron </w:t>
      </w:r>
      <w:proofErr w:type="spellStart"/>
      <w:r>
        <w:rPr>
          <w:rFonts w:ascii="Arial" w:eastAsia="Arial" w:hAnsi="Arial" w:cs="Arial"/>
        </w:rPr>
        <w:t>femicidios</w:t>
      </w:r>
      <w:proofErr w:type="spellEnd"/>
      <w:r>
        <w:rPr>
          <w:rFonts w:ascii="Arial" w:eastAsia="Arial" w:hAnsi="Arial" w:cs="Arial"/>
        </w:rPr>
        <w:t xml:space="preserve">, y esto ocurre porque “los </w:t>
      </w:r>
      <w:proofErr w:type="spellStart"/>
      <w:r>
        <w:rPr>
          <w:rFonts w:ascii="Arial" w:eastAsia="Arial" w:hAnsi="Arial" w:cs="Arial"/>
        </w:rPr>
        <w:t>femicidas</w:t>
      </w:r>
      <w:proofErr w:type="spellEnd"/>
      <w:r>
        <w:rPr>
          <w:rFonts w:ascii="Arial" w:eastAsia="Arial" w:hAnsi="Arial" w:cs="Arial"/>
        </w:rPr>
        <w:t xml:space="preserve"> intentan ocultar el crimen haciéndolo pasar como un suicidio” o porque “las mujeres llegan a quitarse la vida como resultado de diversas manifestaciones de violencia”. </w:t>
      </w:r>
    </w:p>
    <w:p w:rsidR="00780A11" w:rsidRDefault="00780A11">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w:t>
      </w:r>
      <w:r w:rsidR="00780A11">
        <w:rPr>
          <w:rFonts w:ascii="Arial" w:eastAsia="Arial" w:hAnsi="Arial" w:cs="Arial"/>
        </w:rPr>
        <w:t xml:space="preserve">lama la atención </w:t>
      </w:r>
      <w:r w:rsidR="00550A07">
        <w:rPr>
          <w:rFonts w:ascii="Arial" w:eastAsia="Arial" w:hAnsi="Arial" w:cs="Arial"/>
        </w:rPr>
        <w:t>que, en</w:t>
      </w:r>
      <w:r w:rsidR="00780A11">
        <w:rPr>
          <w:rFonts w:ascii="Arial" w:eastAsia="Arial" w:hAnsi="Arial" w:cs="Arial"/>
        </w:rPr>
        <w:t xml:space="preserve"> algunos registros de muertes naturales en </w:t>
      </w:r>
      <w:r w:rsidR="00694325">
        <w:rPr>
          <w:rFonts w:ascii="Arial" w:eastAsia="Arial" w:hAnsi="Arial" w:cs="Arial"/>
        </w:rPr>
        <w:t>mujeres en</w:t>
      </w:r>
      <w:r>
        <w:rPr>
          <w:rFonts w:ascii="Arial" w:eastAsia="Arial" w:hAnsi="Arial" w:cs="Arial"/>
        </w:rPr>
        <w:t xml:space="preserve"> el 2007, </w:t>
      </w:r>
      <w:r>
        <w:rPr>
          <w:rFonts w:ascii="Arial" w:eastAsia="Arial" w:hAnsi="Arial" w:cs="Arial"/>
        </w:rPr>
        <w:lastRenderedPageBreak/>
        <w:t>tienen como causa cirrosis por posible adicción con alcohol y drogas, que pueden derivarse por su situación de violencia. (</w:t>
      </w:r>
      <w:proofErr w:type="spellStart"/>
      <w:r>
        <w:rPr>
          <w:rFonts w:ascii="Arial" w:eastAsia="Arial" w:hAnsi="Arial" w:cs="Arial"/>
        </w:rPr>
        <w:t>Carcedo</w:t>
      </w:r>
      <w:proofErr w:type="spellEnd"/>
      <w:r>
        <w:rPr>
          <w:rFonts w:ascii="Arial" w:eastAsia="Arial" w:hAnsi="Arial" w:cs="Arial"/>
        </w:rPr>
        <w:t xml:space="preserve">, 2011:71). </w:t>
      </w:r>
    </w:p>
    <w:p w:rsidR="00CB4A90" w:rsidRDefault="00CB4A90">
      <w:pPr>
        <w:spacing w:after="0" w:line="240" w:lineRule="auto"/>
        <w:rPr>
          <w:rFonts w:ascii="Arial" w:eastAsia="Arial" w:hAnsi="Arial" w:cs="Arial"/>
        </w:rPr>
      </w:pPr>
    </w:p>
    <w:p w:rsidR="00CB4A90" w:rsidRDefault="00780A11">
      <w:pPr>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905026">
        <w:rPr>
          <w:rFonts w:ascii="Arial" w:eastAsia="Arial" w:hAnsi="Arial" w:cs="Arial"/>
          <w:sz w:val="20"/>
          <w:szCs w:val="20"/>
        </w:rPr>
        <w:t>Los</w:t>
      </w:r>
      <w:r w:rsidR="00215505">
        <w:rPr>
          <w:rFonts w:ascii="Arial" w:eastAsia="Arial" w:hAnsi="Arial" w:cs="Arial"/>
          <w:sz w:val="20"/>
          <w:szCs w:val="20"/>
        </w:rPr>
        <w:t xml:space="preserve"> suicidios en los que no se sospecha que fueron escenas simuladas, se inscriben 6 muertes de mujeres que se producen en un contexto de violencia de pareja y otras 2 ligadas a la violencia sexual. En estas últimas se trata de dos adolescentes de 16 y 19 años; la mayor manifestaba repetidamente querer quitarse la vida después de haber sido violada años atrás; la menor se suicida cuatro días después de haber sido violada por un profesor de colegio de 25 años, el cual posteriormente fue condenado a 16 años de cárcel por tal hecho</w:t>
      </w:r>
      <w:r w:rsidR="00905026">
        <w:rPr>
          <w:rFonts w:ascii="Arial" w:eastAsia="Arial" w:hAnsi="Arial" w:cs="Arial"/>
          <w:sz w:val="20"/>
          <w:szCs w:val="20"/>
        </w:rPr>
        <w:t>.</w:t>
      </w:r>
      <w:r w:rsidR="00215505">
        <w:rPr>
          <w:rFonts w:ascii="Arial" w:eastAsia="Arial" w:hAnsi="Arial" w:cs="Arial"/>
          <w:sz w:val="20"/>
          <w:szCs w:val="20"/>
        </w:rPr>
        <w:t xml:space="preserve"> </w:t>
      </w:r>
      <w:r w:rsidR="00215505">
        <w:rPr>
          <w:rFonts w:ascii="Arial" w:eastAsia="Arial" w:hAnsi="Arial" w:cs="Arial"/>
        </w:rPr>
        <w:t>(</w:t>
      </w:r>
      <w:proofErr w:type="spellStart"/>
      <w:r w:rsidR="00215505">
        <w:rPr>
          <w:rFonts w:ascii="Arial" w:eastAsia="Arial" w:hAnsi="Arial" w:cs="Arial"/>
        </w:rPr>
        <w:t>Carcedo</w:t>
      </w:r>
      <w:proofErr w:type="spellEnd"/>
      <w:r w:rsidR="00215505">
        <w:rPr>
          <w:rFonts w:ascii="Arial" w:eastAsia="Arial" w:hAnsi="Arial" w:cs="Arial"/>
        </w:rPr>
        <w:t>, 2011:71).</w:t>
      </w:r>
      <w:r w:rsidR="00215505">
        <w:rPr>
          <w:rFonts w:ascii="Arial" w:eastAsia="Arial" w:hAnsi="Arial" w:cs="Arial"/>
          <w:sz w:val="20"/>
          <w:szCs w:val="20"/>
        </w:rPr>
        <w:t xml:space="preserve"> </w:t>
      </w:r>
    </w:p>
    <w:p w:rsidR="00CB4A90" w:rsidRDefault="00CB4A90">
      <w:pPr>
        <w:spacing w:after="0" w:line="240" w:lineRule="auto"/>
        <w:ind w:left="1440"/>
        <w:rPr>
          <w:rFonts w:ascii="Arial" w:eastAsia="Arial" w:hAnsi="Arial" w:cs="Arial"/>
          <w:sz w:val="20"/>
          <w:szCs w:val="20"/>
        </w:rPr>
      </w:pPr>
    </w:p>
    <w:p w:rsidR="00CB4A90" w:rsidRDefault="00215505">
      <w:pPr>
        <w:spacing w:after="0" w:line="240" w:lineRule="auto"/>
        <w:ind w:left="720"/>
        <w:rPr>
          <w:rFonts w:ascii="Arial" w:eastAsia="Arial" w:hAnsi="Arial" w:cs="Arial"/>
          <w:sz w:val="20"/>
          <w:szCs w:val="20"/>
        </w:rPr>
      </w:pPr>
      <w:r>
        <w:rPr>
          <w:rFonts w:ascii="Arial" w:eastAsia="Arial" w:hAnsi="Arial" w:cs="Arial"/>
          <w:sz w:val="20"/>
          <w:szCs w:val="20"/>
        </w:rPr>
        <w:t xml:space="preserve">Se desprende de todo esto la necesidad de que la investigación académica, la policial y la forense permitan dar cuenta de estas situaciones, acogiendo conceptos y procedimientos que logren no solo cerrar algunos portillos para que los </w:t>
      </w:r>
      <w:proofErr w:type="spellStart"/>
      <w:r>
        <w:rPr>
          <w:rFonts w:ascii="Arial" w:eastAsia="Arial" w:hAnsi="Arial" w:cs="Arial"/>
          <w:sz w:val="20"/>
          <w:szCs w:val="20"/>
        </w:rPr>
        <w:t>femicidios</w:t>
      </w:r>
      <w:proofErr w:type="spellEnd"/>
      <w:r>
        <w:rPr>
          <w:rFonts w:ascii="Arial" w:eastAsia="Arial" w:hAnsi="Arial" w:cs="Arial"/>
          <w:sz w:val="20"/>
          <w:szCs w:val="20"/>
        </w:rPr>
        <w:t xml:space="preserve"> no queden impunes. (</w:t>
      </w:r>
      <w:proofErr w:type="spellStart"/>
      <w:r>
        <w:rPr>
          <w:rFonts w:ascii="Arial" w:eastAsia="Arial" w:hAnsi="Arial" w:cs="Arial"/>
          <w:sz w:val="20"/>
          <w:szCs w:val="20"/>
        </w:rPr>
        <w:t>Carcedo</w:t>
      </w:r>
      <w:proofErr w:type="spellEnd"/>
      <w:r>
        <w:rPr>
          <w:rFonts w:ascii="Arial" w:eastAsia="Arial" w:hAnsi="Arial" w:cs="Arial"/>
          <w:sz w:val="20"/>
          <w:szCs w:val="20"/>
        </w:rPr>
        <w:t xml:space="preserve"> 2011:72).</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En efecto, esta recomendación del 2011 sigue vigente</w:t>
      </w:r>
      <w:r w:rsidR="00905026">
        <w:rPr>
          <w:rFonts w:ascii="Arial" w:eastAsia="Arial" w:hAnsi="Arial" w:cs="Arial"/>
        </w:rPr>
        <w:t xml:space="preserve">, </w:t>
      </w:r>
      <w:r>
        <w:rPr>
          <w:rFonts w:ascii="Arial" w:eastAsia="Arial" w:hAnsi="Arial" w:cs="Arial"/>
        </w:rPr>
        <w:t xml:space="preserve"> pues es necesario profundizar en investigaciones que relacionen el suicidio en mujeres, en niños, niñas y adolescentes que se desenvuelven en un mundo </w:t>
      </w:r>
      <w:proofErr w:type="spellStart"/>
      <w:r>
        <w:rPr>
          <w:rFonts w:ascii="Arial" w:eastAsia="Arial" w:hAnsi="Arial" w:cs="Arial"/>
        </w:rPr>
        <w:t>adultocéntrico</w:t>
      </w:r>
      <w:proofErr w:type="spellEnd"/>
      <w:r>
        <w:rPr>
          <w:rFonts w:ascii="Arial" w:eastAsia="Arial" w:hAnsi="Arial" w:cs="Arial"/>
        </w:rPr>
        <w:t xml:space="preserve"> en donde los maltratos, violaciones (incestos, abusos sexuales en el entorno educativo) discrimen y estigmatización trascurren en silencio y pueden mostrarse en los embarazos en adolescentes en menores de 14 años que son altos, o en suicidios que acaban de </w:t>
      </w:r>
      <w:proofErr w:type="spellStart"/>
      <w:r>
        <w:rPr>
          <w:rFonts w:ascii="Arial" w:eastAsia="Arial" w:hAnsi="Arial" w:cs="Arial"/>
        </w:rPr>
        <w:t>invisibilizar</w:t>
      </w:r>
      <w:proofErr w:type="spellEnd"/>
      <w:r>
        <w:rPr>
          <w:rFonts w:ascii="Arial" w:eastAsia="Arial" w:hAnsi="Arial" w:cs="Arial"/>
        </w:rPr>
        <w:t xml:space="preserve"> la connotación de género de esta vidas perdidas.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color w:val="000000"/>
        </w:rPr>
      </w:pPr>
      <w:r>
        <w:rPr>
          <w:rFonts w:ascii="Arial" w:eastAsia="Arial" w:hAnsi="Arial" w:cs="Arial"/>
        </w:rPr>
        <w:t>Se destaca que en el Ecuador el embarazo en niñas menores de 14 años está ligado a la violencia sexual, por tanto, es un grave problema de salud pública, de violencia de género contra la mujer, que vulnera los derechos humanos de las niñas.</w:t>
      </w:r>
      <w:r>
        <w:rPr>
          <w:rFonts w:ascii="Arial" w:eastAsia="Arial" w:hAnsi="Arial" w:cs="Arial"/>
          <w:color w:val="000000"/>
        </w:rPr>
        <w:t xml:space="preserve"> Quito ocupa el tercer lugar de incidencia en </w:t>
      </w:r>
      <w:r>
        <w:rPr>
          <w:rFonts w:ascii="Arial" w:eastAsia="Arial" w:hAnsi="Arial" w:cs="Arial"/>
          <w:b/>
          <w:i/>
          <w:color w:val="000000"/>
        </w:rPr>
        <w:t>embarazo en adolescentes</w:t>
      </w:r>
      <w:r>
        <w:rPr>
          <w:rFonts w:ascii="Arial" w:eastAsia="Arial" w:hAnsi="Arial" w:cs="Arial"/>
          <w:color w:val="000000"/>
        </w:rPr>
        <w:t xml:space="preserve"> entre las siete ciudades más grandes del Ecuador con 14.4% de embarazos en niñas y adolescentes entre 12 y 18 años de edad. </w:t>
      </w:r>
    </w:p>
    <w:p w:rsidR="00CB4A90" w:rsidRDefault="00CB4A90">
      <w:pPr>
        <w:spacing w:after="0" w:line="240" w:lineRule="auto"/>
        <w:rPr>
          <w:rFonts w:ascii="Arial" w:eastAsia="Arial" w:hAnsi="Arial" w:cs="Arial"/>
        </w:rPr>
      </w:pPr>
    </w:p>
    <w:p w:rsidR="00CB4A90" w:rsidRDefault="00215505">
      <w:pPr>
        <w:spacing w:after="0" w:line="240" w:lineRule="auto"/>
        <w:ind w:left="720"/>
        <w:rPr>
          <w:rFonts w:ascii="Arial" w:eastAsia="Arial" w:hAnsi="Arial" w:cs="Arial"/>
          <w:sz w:val="20"/>
          <w:szCs w:val="20"/>
        </w:rPr>
      </w:pPr>
      <w:r>
        <w:rPr>
          <w:rFonts w:ascii="Arial" w:eastAsia="Arial" w:hAnsi="Arial" w:cs="Arial"/>
          <w:sz w:val="20"/>
          <w:szCs w:val="20"/>
        </w:rPr>
        <w:t>Él me hizo tanto daño, dicen que lo que él me hizo fue una violación, porque él tiene 58 años, pero yo no lo veo así, porque creo que una violación es a la fuerza, pero no fue a la fuerza, fue a mi voluntad, pero la ley dice que fue una violación. Igual no me gustó (Testimonio de niña de 14 años. Desafío)</w:t>
      </w:r>
    </w:p>
    <w:p w:rsidR="00CB4A90" w:rsidRDefault="00CB4A90">
      <w:pPr>
        <w:spacing w:after="0" w:line="240" w:lineRule="auto"/>
        <w:rPr>
          <w:rFonts w:ascii="Arial" w:eastAsia="Arial" w:hAnsi="Arial" w:cs="Arial"/>
          <w:color w:val="000000"/>
        </w:rPr>
      </w:pPr>
    </w:p>
    <w:p w:rsidR="00CB4A90" w:rsidRDefault="00215505">
      <w:pPr>
        <w:spacing w:after="0" w:line="240" w:lineRule="auto"/>
      </w:pPr>
      <w:bookmarkStart w:id="7" w:name="_heading=h.3rdcrjn" w:colFirst="0" w:colLast="0"/>
      <w:bookmarkEnd w:id="7"/>
      <w:r>
        <w:rPr>
          <w:rFonts w:ascii="Arial" w:eastAsia="Arial" w:hAnsi="Arial" w:cs="Arial"/>
        </w:rPr>
        <w:t>La última Encuesta Nacional sobre Relaciones Familiares y Violencia de Género contra las Mujeres-ENVIGMU del año 2019 establece que el 65% de mujeres en el Ecuador, han experimentado por lo menos un hecho de algún tipo de violencia en alguno de los distintos ámbitos (familiar, laboral, educativo, social) a lo largo de su vida y el 32% afirman haber experimentado en los últimos 12 meses. Cabe destacar que en Pichincha es del 37.8%, esto es más alto que el nacional con un 32% (INEC 2019).</w:t>
      </w:r>
    </w:p>
    <w:p w:rsidR="00CB4A90" w:rsidRDefault="00CB4A90">
      <w:pPr>
        <w:spacing w:after="0" w:line="240" w:lineRule="auto"/>
      </w:pPr>
    </w:p>
    <w:p w:rsidR="00CB4A90" w:rsidRDefault="00215505">
      <w:pPr>
        <w:spacing w:after="0" w:line="240" w:lineRule="auto"/>
        <w:rPr>
          <w:rFonts w:ascii="Arial" w:eastAsia="Arial" w:hAnsi="Arial" w:cs="Arial"/>
        </w:rPr>
      </w:pPr>
      <w:r>
        <w:rPr>
          <w:rFonts w:ascii="Arial" w:eastAsia="Arial" w:hAnsi="Arial" w:cs="Arial"/>
        </w:rPr>
        <w:t xml:space="preserve">Esta encuesta muestra </w:t>
      </w:r>
      <w:r w:rsidR="003557B7">
        <w:rPr>
          <w:rFonts w:ascii="Arial" w:eastAsia="Arial" w:hAnsi="Arial" w:cs="Arial"/>
        </w:rPr>
        <w:t xml:space="preserve">también </w:t>
      </w:r>
      <w:r>
        <w:rPr>
          <w:rFonts w:ascii="Arial" w:eastAsia="Arial" w:hAnsi="Arial" w:cs="Arial"/>
        </w:rPr>
        <w:t>que la violencia en todos los ámbitos (familiar, laboral, educativo y social) incluye importantemente la violencia sexual y que un buen porcentaje de mujeres no denunciaron (INEC 2019).</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Consejo de Igualdad Intergeneracional (CNII) menciona que el 33% de NNA (niños, niñas y adolescentes) ha sido golpeado por sus padres-madres y 4 de cada 10 sufren algún tipo de maltrato extremo. Según la misma fuente, los índices de violencia en las escuelas también son preocupantes, así: el 62% de NNA afirma haber presenciado situaciones de acoso escolar entre estudiantes y, el 68% manifiesta haber observado burlas e insultos entre compañeros/as. </w:t>
      </w:r>
    </w:p>
    <w:p w:rsidR="00CB4A90" w:rsidRDefault="00CB4A90">
      <w:pPr>
        <w:widowControl/>
        <w:pBdr>
          <w:top w:val="nil"/>
          <w:left w:val="nil"/>
          <w:bottom w:val="nil"/>
          <w:right w:val="nil"/>
          <w:between w:val="nil"/>
        </w:pBdr>
        <w:spacing w:after="0" w:line="240" w:lineRule="auto"/>
        <w:rPr>
          <w:rFonts w:ascii="Arial" w:eastAsia="Arial" w:hAnsi="Arial" w:cs="Arial"/>
          <w:color w:val="3F3F42"/>
        </w:rPr>
      </w:pPr>
    </w:p>
    <w:p w:rsidR="00CB4A90" w:rsidRDefault="00215505">
      <w:pPr>
        <w:spacing w:after="0" w:line="240" w:lineRule="auto"/>
        <w:rPr>
          <w:rFonts w:ascii="Arial" w:eastAsia="Arial" w:hAnsi="Arial" w:cs="Arial"/>
        </w:rPr>
      </w:pPr>
      <w:r>
        <w:rPr>
          <w:rFonts w:ascii="Arial" w:eastAsia="Arial" w:hAnsi="Arial" w:cs="Arial"/>
        </w:rPr>
        <w:t xml:space="preserve">En </w:t>
      </w:r>
      <w:r w:rsidR="003557B7">
        <w:rPr>
          <w:rFonts w:ascii="Arial" w:eastAsia="Arial" w:hAnsi="Arial" w:cs="Arial"/>
        </w:rPr>
        <w:t xml:space="preserve">el ámbito de violencia sexual en las escuelas y colegios hay </w:t>
      </w:r>
      <w:r w:rsidR="00E71F7D">
        <w:rPr>
          <w:rFonts w:ascii="Arial" w:eastAsia="Arial" w:hAnsi="Arial" w:cs="Arial"/>
        </w:rPr>
        <w:t>que destacar</w:t>
      </w:r>
      <w:r>
        <w:rPr>
          <w:rFonts w:ascii="Arial" w:eastAsia="Arial" w:hAnsi="Arial" w:cs="Arial"/>
        </w:rPr>
        <w:t xml:space="preserve"> lo ocurrid</w:t>
      </w:r>
      <w:r w:rsidR="003557B7">
        <w:rPr>
          <w:rFonts w:ascii="Arial" w:eastAsia="Arial" w:hAnsi="Arial" w:cs="Arial"/>
        </w:rPr>
        <w:t>o en Guayaquil hace 18 años,</w:t>
      </w:r>
      <w:r>
        <w:rPr>
          <w:rFonts w:ascii="Arial" w:eastAsia="Arial" w:hAnsi="Arial" w:cs="Arial"/>
        </w:rPr>
        <w:t xml:space="preserve"> el suicidio de Paola Guzmán una joven de 16 años, abusada sexualmente por el vicerr</w:t>
      </w:r>
      <w:r w:rsidR="007E5276">
        <w:rPr>
          <w:rFonts w:ascii="Arial" w:eastAsia="Arial" w:hAnsi="Arial" w:cs="Arial"/>
        </w:rPr>
        <w:t xml:space="preserve">ector de su colegio, </w:t>
      </w:r>
      <w:r w:rsidR="00694325">
        <w:rPr>
          <w:rFonts w:ascii="Arial" w:eastAsia="Arial" w:hAnsi="Arial" w:cs="Arial"/>
        </w:rPr>
        <w:t>ella terminó</w:t>
      </w:r>
      <w:r>
        <w:rPr>
          <w:rFonts w:ascii="Arial" w:eastAsia="Arial" w:hAnsi="Arial" w:cs="Arial"/>
        </w:rPr>
        <w:t xml:space="preserve"> embarazada. En este año (2020), la Corte Interamericana de Derechos Humanos (CIDH) ha reconocido como el primero caso de violencia sexual en el contexto educativo y responsabilizó al Estado Ecua</w:t>
      </w:r>
      <w:r w:rsidR="007E5276">
        <w:rPr>
          <w:rFonts w:ascii="Arial" w:eastAsia="Arial" w:hAnsi="Arial" w:cs="Arial"/>
        </w:rPr>
        <w:t xml:space="preserve">toriano por la violencia </w:t>
      </w:r>
      <w:r>
        <w:rPr>
          <w:rFonts w:ascii="Arial" w:eastAsia="Arial" w:hAnsi="Arial" w:cs="Arial"/>
        </w:rPr>
        <w:t>sufrida.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El estudio que analiza estadísticas de registros de noticias del delito (Cordero y otros, 2020) señala que:</w:t>
      </w:r>
    </w:p>
    <w:p w:rsidR="00CB4A90" w:rsidRDefault="00215505">
      <w:pPr>
        <w:spacing w:after="0" w:line="240" w:lineRule="auto"/>
        <w:ind w:left="1080" w:hanging="360"/>
        <w:rPr>
          <w:rFonts w:ascii="Arial" w:eastAsia="Arial" w:hAnsi="Arial" w:cs="Arial"/>
        </w:rPr>
      </w:pPr>
      <w:r>
        <w:rPr>
          <w:rFonts w:ascii="Arial" w:eastAsia="Arial" w:hAnsi="Arial" w:cs="Arial"/>
        </w:rPr>
        <w:t>●   El 54,64% del total de denuncias que ingresaron a investigación fiscal como acoso sexual, corresponde a niñas, niños y adolescentes.</w:t>
      </w:r>
    </w:p>
    <w:p w:rsidR="00CB4A90" w:rsidRDefault="00215505">
      <w:pPr>
        <w:spacing w:after="0" w:line="240" w:lineRule="auto"/>
        <w:ind w:left="1080" w:hanging="360"/>
        <w:rPr>
          <w:rFonts w:ascii="Arial" w:eastAsia="Arial" w:hAnsi="Arial" w:cs="Arial"/>
        </w:rPr>
      </w:pPr>
      <w:r>
        <w:rPr>
          <w:rFonts w:ascii="Arial" w:eastAsia="Arial" w:hAnsi="Arial" w:cs="Arial"/>
        </w:rPr>
        <w:t>●   Del total de noticias del delito sobre abuso sexual en el año 2019, el 84,7% de las víctimas tiene hasta 18 años de edad.</w:t>
      </w:r>
    </w:p>
    <w:p w:rsidR="00CB4A90" w:rsidRDefault="00215505">
      <w:pPr>
        <w:spacing w:after="0" w:line="240" w:lineRule="auto"/>
        <w:ind w:left="1080" w:hanging="360"/>
        <w:rPr>
          <w:rFonts w:ascii="Arial" w:eastAsia="Arial" w:hAnsi="Arial" w:cs="Arial"/>
        </w:rPr>
      </w:pPr>
      <w:r>
        <w:rPr>
          <w:rFonts w:ascii="Arial" w:eastAsia="Arial" w:hAnsi="Arial" w:cs="Arial"/>
        </w:rPr>
        <w:t>●   Del total de noticias del delito de violación, el 68,08% corresponde a niñas, niños y adolescentes.</w:t>
      </w:r>
    </w:p>
    <w:p w:rsidR="00CB4A90" w:rsidRDefault="00215505">
      <w:pPr>
        <w:spacing w:after="0" w:line="240" w:lineRule="auto"/>
        <w:ind w:left="1080" w:hanging="360"/>
        <w:rPr>
          <w:rFonts w:ascii="Arial" w:eastAsia="Arial" w:hAnsi="Arial" w:cs="Arial"/>
        </w:rPr>
      </w:pPr>
      <w:r>
        <w:rPr>
          <w:rFonts w:ascii="Arial" w:eastAsia="Arial" w:hAnsi="Arial" w:cs="Arial"/>
        </w:rPr>
        <w:t xml:space="preserve">●   </w:t>
      </w:r>
      <w:r>
        <w:rPr>
          <w:rFonts w:ascii="Arial" w:eastAsia="Arial" w:hAnsi="Arial" w:cs="Arial"/>
        </w:rPr>
        <w:tab/>
        <w:t>Con respecto al abuso sexual por provincias, Pichincha triplica el número de noticias del delito con respecto a Guayas.</w:t>
      </w:r>
      <w:r>
        <w:t xml:space="preserve"> </w:t>
      </w:r>
      <w:r>
        <w:rPr>
          <w:rFonts w:ascii="Arial" w:eastAsia="Arial" w:hAnsi="Arial" w:cs="Arial"/>
        </w:rPr>
        <w:t>Esto corresponde a un determinante en la salud y un eminente riesgo de suicidio.</w:t>
      </w:r>
    </w:p>
    <w:p w:rsidR="00CB4A90" w:rsidRDefault="00CB4A90">
      <w:pPr>
        <w:spacing w:after="0" w:line="240" w:lineRule="auto"/>
        <w:rPr>
          <w:rFonts w:ascii="Arial" w:eastAsia="Arial" w:hAnsi="Arial" w:cs="Arial"/>
        </w:rPr>
      </w:pPr>
    </w:p>
    <w:p w:rsidR="00CB4A90" w:rsidRPr="007E5276" w:rsidRDefault="007E5276" w:rsidP="007E5276">
      <w:pPr>
        <w:spacing w:after="0" w:line="240" w:lineRule="auto"/>
        <w:ind w:left="360" w:hanging="360"/>
        <w:rPr>
          <w:rFonts w:ascii="Arial" w:eastAsia="Arial" w:hAnsi="Arial" w:cs="Arial"/>
          <w:b/>
          <w:sz w:val="20"/>
          <w:szCs w:val="20"/>
        </w:rPr>
      </w:pPr>
      <w:r>
        <w:rPr>
          <w:rFonts w:ascii="Arial" w:eastAsia="Arial" w:hAnsi="Arial" w:cs="Arial"/>
          <w:b/>
        </w:rPr>
        <w:t>Otras referencias</w:t>
      </w:r>
      <w:r w:rsidR="00215505" w:rsidRPr="007E5276">
        <w:rPr>
          <w:rFonts w:ascii="Arial" w:eastAsia="Arial" w:hAnsi="Arial" w:cs="Arial"/>
          <w:b/>
        </w:rPr>
        <w:t xml:space="preserve"> importantes</w:t>
      </w:r>
    </w:p>
    <w:p w:rsidR="00CB4A90" w:rsidRDefault="00CB4A90">
      <w:pPr>
        <w:shd w:val="clear" w:color="auto" w:fill="FFFFFF"/>
        <w:spacing w:after="0" w:line="240" w:lineRule="auto"/>
        <w:rPr>
          <w:rFonts w:ascii="Arial" w:eastAsia="Arial" w:hAnsi="Arial" w:cs="Arial"/>
          <w:b/>
          <w:sz w:val="20"/>
          <w:szCs w:val="20"/>
        </w:rPr>
      </w:pPr>
    </w:p>
    <w:p w:rsidR="00CB4A90" w:rsidRDefault="00215505">
      <w:pPr>
        <w:spacing w:after="0" w:line="240" w:lineRule="auto"/>
        <w:rPr>
          <w:rFonts w:ascii="Arial" w:eastAsia="Arial" w:hAnsi="Arial" w:cs="Arial"/>
          <w:b/>
          <w:i/>
        </w:rPr>
      </w:pPr>
      <w:r>
        <w:rPr>
          <w:rFonts w:ascii="Arial" w:eastAsia="Arial" w:hAnsi="Arial" w:cs="Arial"/>
          <w:highlight w:val="white"/>
        </w:rPr>
        <w:t>Algunos estudios consideran que las adicciones son factores desencadenantes de suicidio</w:t>
      </w:r>
      <w:r>
        <w:rPr>
          <w:rFonts w:ascii="Arial" w:eastAsia="Arial" w:hAnsi="Arial" w:cs="Arial"/>
        </w:rPr>
        <w:t xml:space="preserve">, y refieren que el consumo de alcohol y </w:t>
      </w:r>
      <w:r w:rsidR="009B2788">
        <w:rPr>
          <w:rFonts w:ascii="Arial" w:eastAsia="Arial" w:hAnsi="Arial" w:cs="Arial"/>
        </w:rPr>
        <w:t xml:space="preserve">otras </w:t>
      </w:r>
      <w:r>
        <w:rPr>
          <w:rFonts w:ascii="Arial" w:eastAsia="Arial" w:hAnsi="Arial" w:cs="Arial"/>
        </w:rPr>
        <w:t>drogas, están presentes en un 63% de los intentos de suicidio. Igualmente, los trastornos de ansiedad se evidencian en el 70% de los suicidios (</w:t>
      </w:r>
      <w:r w:rsidR="007A69D4">
        <w:rPr>
          <w:rFonts w:ascii="Arial" w:eastAsia="Arial" w:hAnsi="Arial" w:cs="Arial"/>
        </w:rPr>
        <w:t>CC.</w:t>
      </w:r>
      <w:r>
        <w:rPr>
          <w:rFonts w:ascii="Arial" w:eastAsia="Arial" w:hAnsi="Arial" w:cs="Arial"/>
        </w:rPr>
        <w:t xml:space="preserve"> Aguirre 2018:23).</w:t>
      </w:r>
    </w:p>
    <w:p w:rsidR="00CB4A90" w:rsidRDefault="00CB4A90">
      <w:pPr>
        <w:spacing w:after="0" w:line="240" w:lineRule="auto"/>
        <w:rPr>
          <w:rFonts w:ascii="Arial" w:eastAsia="Arial" w:hAnsi="Arial" w:cs="Arial"/>
          <w:highlight w:val="white"/>
        </w:rPr>
      </w:pPr>
      <w:bookmarkStart w:id="8" w:name="_heading=h.iwcr9qc9cv8w" w:colFirst="0" w:colLast="0"/>
      <w:bookmarkEnd w:id="8"/>
    </w:p>
    <w:p w:rsidR="00CB4A90" w:rsidRDefault="00215505">
      <w:pPr>
        <w:spacing w:after="0" w:line="240" w:lineRule="auto"/>
        <w:rPr>
          <w:rFonts w:ascii="Arial" w:eastAsia="Arial" w:hAnsi="Arial" w:cs="Arial"/>
          <w:highlight w:val="white"/>
        </w:rPr>
      </w:pPr>
      <w:r>
        <w:rPr>
          <w:rFonts w:ascii="Arial" w:eastAsia="Arial" w:hAnsi="Arial" w:cs="Arial"/>
          <w:highlight w:val="white"/>
        </w:rPr>
        <w:t>La discapacidad se relaciona con el intento de suicidio independientemente de la existencia de un problema de salud mental, y tiene que ver con la restricción que presentan en las relaciones sociales y la participación. Cabe destacar que las secuelas de intento de suicidio afectan el estado de salud de las personas y producen discapacidad o agravan la misma (OPS, 2014)</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Finalmente, un intento de suicidio lleva a la persona a mayor aislamiento social, por rechazo de las personas de su contexto inmediato y alteraciones funcionales dependiendo del método empleado, que limitan la ejecución de actividades de la vida cotidiana.</w:t>
      </w:r>
    </w:p>
    <w:p w:rsidR="00CB4A90" w:rsidRDefault="00CB4A90">
      <w:pPr>
        <w:spacing w:after="0" w:line="240" w:lineRule="auto"/>
        <w:rPr>
          <w:rFonts w:ascii="Arial" w:eastAsia="Arial" w:hAnsi="Arial" w:cs="Arial"/>
        </w:rPr>
      </w:pPr>
    </w:p>
    <w:p w:rsidR="00CB4A90" w:rsidRDefault="00215505">
      <w:pPr>
        <w:pStyle w:val="Ttulo2"/>
        <w:ind w:firstLine="426"/>
        <w:rPr>
          <w:rFonts w:ascii="Arial" w:eastAsia="Arial" w:hAnsi="Arial" w:cs="Arial"/>
        </w:rPr>
      </w:pPr>
      <w:bookmarkStart w:id="9" w:name="_Toc58590272"/>
      <w:r>
        <w:rPr>
          <w:rFonts w:ascii="Arial" w:eastAsia="Arial" w:hAnsi="Arial" w:cs="Arial"/>
        </w:rPr>
        <w:t>2.1. Factores protectores y obstaculizadores de la salud mental, especialmente en suicidio</w:t>
      </w:r>
      <w:bookmarkEnd w:id="9"/>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Desde la salud mental se pueden establecer algunos factores</w:t>
      </w:r>
      <w:r w:rsidR="00DE10EB">
        <w:rPr>
          <w:rFonts w:ascii="Arial" w:eastAsia="Arial" w:hAnsi="Arial" w:cs="Arial"/>
        </w:rPr>
        <w:t xml:space="preserve"> protectores y de riesgo </w:t>
      </w:r>
      <w:r>
        <w:rPr>
          <w:rFonts w:ascii="Arial" w:eastAsia="Arial" w:hAnsi="Arial" w:cs="Arial"/>
        </w:rPr>
        <w:t xml:space="preserve">que permiten tener una referencia para acciones de prevención del suicidio a nivel individual y en los entornos diversos, sin embargo, es importante situar que las personas no son entes aislados por tanto su determinación social incide en la posibilidad de predecir la limitación de un riesgo que provoca estrés prolongado, ansiedad, miedo y afecta las habilidades para vivir (ver tabla 1).  </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Cabe destacar que los factores protectores son elementos que se pueden detectar, potencializar y desarrollar en un sujeto, familia, grupo o comunidad, favoreciendo el desarrollo </w:t>
      </w:r>
      <w:r>
        <w:rPr>
          <w:rFonts w:ascii="Arial" w:eastAsia="Arial" w:hAnsi="Arial" w:cs="Arial"/>
          <w:highlight w:val="white"/>
        </w:rPr>
        <w:lastRenderedPageBreak/>
        <w:t xml:space="preserve">humano, el mantenimiento o la recuperación de la salud, y las habilidades de las personas para vivir. </w:t>
      </w:r>
    </w:p>
    <w:p w:rsidR="00CB4A90" w:rsidRDefault="00CB4A90">
      <w:pPr>
        <w:widowControl/>
        <w:spacing w:after="0" w:line="240" w:lineRule="auto"/>
        <w:ind w:left="720"/>
        <w:rPr>
          <w:rFonts w:ascii="Arial" w:eastAsia="Arial" w:hAnsi="Arial" w:cs="Arial"/>
          <w:highlight w:val="white"/>
        </w:rPr>
      </w:pPr>
    </w:p>
    <w:p w:rsidR="00CB4A90" w:rsidRDefault="00CB4A90">
      <w:pPr>
        <w:spacing w:after="0" w:line="240" w:lineRule="auto"/>
        <w:rPr>
          <w:rFonts w:ascii="Arial" w:eastAsia="Arial" w:hAnsi="Arial" w:cs="Arial"/>
        </w:rPr>
      </w:pPr>
    </w:p>
    <w:p w:rsidR="00CB4A90" w:rsidRPr="00694325" w:rsidRDefault="00215505">
      <w:pPr>
        <w:spacing w:after="0" w:line="240" w:lineRule="auto"/>
        <w:jc w:val="center"/>
        <w:rPr>
          <w:rFonts w:ascii="Times New Roman" w:eastAsia="Times New Roman" w:hAnsi="Times New Roman" w:cs="Times New Roman"/>
          <w:i/>
          <w:color w:val="1F497D"/>
          <w:sz w:val="24"/>
          <w:szCs w:val="24"/>
        </w:rPr>
      </w:pPr>
      <w:r w:rsidRPr="00694325">
        <w:rPr>
          <w:rFonts w:ascii="Times New Roman" w:eastAsia="Times New Roman" w:hAnsi="Times New Roman" w:cs="Times New Roman"/>
          <w:b/>
          <w:i/>
          <w:color w:val="1F497D"/>
          <w:sz w:val="24"/>
          <w:szCs w:val="24"/>
        </w:rPr>
        <w:t>Tabla 1.</w:t>
      </w:r>
      <w:r w:rsidRPr="00694325">
        <w:rPr>
          <w:rFonts w:ascii="Times New Roman" w:eastAsia="Times New Roman" w:hAnsi="Times New Roman" w:cs="Times New Roman"/>
          <w:i/>
          <w:color w:val="1F497D"/>
          <w:sz w:val="24"/>
          <w:szCs w:val="24"/>
        </w:rPr>
        <w:t xml:space="preserve"> Factores</w:t>
      </w:r>
      <w:r w:rsidR="007E5276" w:rsidRPr="00694325">
        <w:rPr>
          <w:rFonts w:ascii="Times New Roman" w:eastAsia="Times New Roman" w:hAnsi="Times New Roman" w:cs="Times New Roman"/>
          <w:i/>
          <w:color w:val="1F497D"/>
          <w:sz w:val="24"/>
          <w:szCs w:val="24"/>
        </w:rPr>
        <w:t xml:space="preserve"> protectores y de riesgo </w:t>
      </w:r>
      <w:r w:rsidRPr="00694325">
        <w:rPr>
          <w:rFonts w:ascii="Times New Roman" w:eastAsia="Times New Roman" w:hAnsi="Times New Roman" w:cs="Times New Roman"/>
          <w:i/>
          <w:color w:val="1F497D"/>
          <w:sz w:val="24"/>
          <w:szCs w:val="24"/>
        </w:rPr>
        <w:t>de salud mental</w:t>
      </w:r>
    </w:p>
    <w:p w:rsidR="00CB4A90" w:rsidRDefault="00CB4A90">
      <w:pPr>
        <w:spacing w:after="0" w:line="240" w:lineRule="auto"/>
        <w:jc w:val="center"/>
        <w:rPr>
          <w:rFonts w:ascii="Times New Roman" w:eastAsia="Times New Roman" w:hAnsi="Times New Roman" w:cs="Times New Roman"/>
          <w:i/>
          <w:color w:val="1F497D"/>
          <w:sz w:val="24"/>
          <w:szCs w:val="24"/>
        </w:rPr>
      </w:pPr>
    </w:p>
    <w:tbl>
      <w:tblPr>
        <w:tblStyle w:val="40"/>
        <w:tblW w:w="94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90"/>
        <w:gridCol w:w="4230"/>
        <w:gridCol w:w="3945"/>
      </w:tblGrid>
      <w:tr w:rsidR="00CB4A90">
        <w:tc>
          <w:tcPr>
            <w:tcW w:w="1290" w:type="dxa"/>
          </w:tcPr>
          <w:p w:rsidR="00CB4A90" w:rsidRDefault="00CB4A90">
            <w:pPr>
              <w:rPr>
                <w:rFonts w:ascii="Arial" w:eastAsia="Arial" w:hAnsi="Arial" w:cs="Arial"/>
                <w:sz w:val="18"/>
                <w:szCs w:val="18"/>
              </w:rPr>
            </w:pPr>
          </w:p>
        </w:tc>
        <w:tc>
          <w:tcPr>
            <w:tcW w:w="4230" w:type="dxa"/>
            <w:shd w:val="clear" w:color="auto" w:fill="D9D9D9"/>
          </w:tcPr>
          <w:p w:rsidR="00CB4A90" w:rsidRPr="007A69D4" w:rsidRDefault="00215505">
            <w:pPr>
              <w:rPr>
                <w:rFonts w:ascii="Arial" w:eastAsia="Arial" w:hAnsi="Arial" w:cs="Arial"/>
                <w:b/>
                <w:sz w:val="24"/>
                <w:szCs w:val="24"/>
              </w:rPr>
            </w:pPr>
            <w:r w:rsidRPr="007A69D4">
              <w:rPr>
                <w:rFonts w:ascii="Arial" w:eastAsia="Arial" w:hAnsi="Arial" w:cs="Arial"/>
                <w:b/>
                <w:sz w:val="24"/>
                <w:szCs w:val="24"/>
              </w:rPr>
              <w:t>Factores de riesgo</w:t>
            </w:r>
          </w:p>
        </w:tc>
        <w:tc>
          <w:tcPr>
            <w:tcW w:w="3945" w:type="dxa"/>
            <w:shd w:val="clear" w:color="auto" w:fill="D9D9D9"/>
          </w:tcPr>
          <w:p w:rsidR="00CB4A90" w:rsidRPr="007A69D4" w:rsidRDefault="00215505">
            <w:pPr>
              <w:rPr>
                <w:rFonts w:ascii="Arial" w:eastAsia="Arial" w:hAnsi="Arial" w:cs="Arial"/>
                <w:b/>
                <w:sz w:val="24"/>
                <w:szCs w:val="24"/>
              </w:rPr>
            </w:pPr>
            <w:r w:rsidRPr="007A69D4">
              <w:rPr>
                <w:rFonts w:ascii="Arial" w:eastAsia="Arial" w:hAnsi="Arial" w:cs="Arial"/>
                <w:b/>
                <w:sz w:val="24"/>
                <w:szCs w:val="24"/>
              </w:rPr>
              <w:t>Factores protectores</w:t>
            </w:r>
          </w:p>
        </w:tc>
      </w:tr>
      <w:tr w:rsidR="00CB4A90">
        <w:tc>
          <w:tcPr>
            <w:tcW w:w="1290" w:type="dxa"/>
          </w:tcPr>
          <w:p w:rsidR="00CB4A90" w:rsidRDefault="00215505">
            <w:pPr>
              <w:rPr>
                <w:rFonts w:ascii="Arial" w:eastAsia="Arial" w:hAnsi="Arial" w:cs="Arial"/>
                <w:sz w:val="18"/>
                <w:szCs w:val="18"/>
              </w:rPr>
            </w:pPr>
            <w:r>
              <w:rPr>
                <w:rFonts w:ascii="Arial" w:eastAsia="Arial" w:hAnsi="Arial" w:cs="Arial"/>
                <w:sz w:val="18"/>
                <w:szCs w:val="18"/>
              </w:rPr>
              <w:t>Sociedad y comunidad</w:t>
            </w:r>
          </w:p>
        </w:tc>
        <w:tc>
          <w:tcPr>
            <w:tcW w:w="4230" w:type="dxa"/>
          </w:tcPr>
          <w:p w:rsidR="00CB4A90" w:rsidRDefault="00215505">
            <w:pPr>
              <w:rPr>
                <w:rFonts w:ascii="Arial" w:eastAsia="Arial" w:hAnsi="Arial" w:cs="Arial"/>
                <w:sz w:val="18"/>
                <w:szCs w:val="18"/>
              </w:rPr>
            </w:pPr>
            <w:r>
              <w:rPr>
                <w:rFonts w:ascii="Arial" w:eastAsia="Arial" w:hAnsi="Arial" w:cs="Arial"/>
                <w:sz w:val="18"/>
                <w:szCs w:val="18"/>
              </w:rPr>
              <w:t>Desastres, Guerras, Pandemias</w:t>
            </w:r>
          </w:p>
          <w:p w:rsidR="00CB4A90" w:rsidRDefault="00215505">
            <w:pPr>
              <w:rPr>
                <w:rFonts w:ascii="Arial" w:eastAsia="Arial" w:hAnsi="Arial" w:cs="Arial"/>
                <w:sz w:val="18"/>
                <w:szCs w:val="18"/>
              </w:rPr>
            </w:pPr>
            <w:r>
              <w:rPr>
                <w:rFonts w:ascii="Arial" w:eastAsia="Arial" w:hAnsi="Arial" w:cs="Arial"/>
                <w:sz w:val="18"/>
                <w:szCs w:val="18"/>
              </w:rPr>
              <w:t>Desplazamientos</w:t>
            </w:r>
          </w:p>
          <w:p w:rsidR="00CB4A90" w:rsidRDefault="00215505">
            <w:pPr>
              <w:rPr>
                <w:rFonts w:ascii="Arial" w:eastAsia="Arial" w:hAnsi="Arial" w:cs="Arial"/>
                <w:sz w:val="18"/>
                <w:szCs w:val="18"/>
              </w:rPr>
            </w:pPr>
            <w:r>
              <w:rPr>
                <w:rFonts w:ascii="Arial" w:eastAsia="Arial" w:hAnsi="Arial" w:cs="Arial"/>
                <w:sz w:val="18"/>
                <w:szCs w:val="18"/>
              </w:rPr>
              <w:t>Discriminación</w:t>
            </w:r>
          </w:p>
          <w:p w:rsidR="00CB4A90" w:rsidRDefault="00215505">
            <w:pPr>
              <w:rPr>
                <w:rFonts w:ascii="Arial" w:eastAsia="Arial" w:hAnsi="Arial" w:cs="Arial"/>
                <w:sz w:val="18"/>
                <w:szCs w:val="18"/>
              </w:rPr>
            </w:pPr>
            <w:r>
              <w:rPr>
                <w:rFonts w:ascii="Arial" w:eastAsia="Arial" w:hAnsi="Arial" w:cs="Arial"/>
                <w:sz w:val="18"/>
                <w:szCs w:val="18"/>
              </w:rPr>
              <w:t>Crisis económica, precariedad y pobreza</w:t>
            </w:r>
          </w:p>
          <w:p w:rsidR="00CB4A90" w:rsidRDefault="00215505">
            <w:pPr>
              <w:rPr>
                <w:rFonts w:ascii="Arial" w:eastAsia="Arial" w:hAnsi="Arial" w:cs="Arial"/>
                <w:sz w:val="18"/>
                <w:szCs w:val="18"/>
              </w:rPr>
            </w:pPr>
            <w:r>
              <w:rPr>
                <w:rFonts w:ascii="Arial" w:eastAsia="Arial" w:hAnsi="Arial" w:cs="Arial"/>
                <w:sz w:val="18"/>
                <w:szCs w:val="18"/>
              </w:rPr>
              <w:t>Fácil acceso a medios para cometer suicidio</w:t>
            </w:r>
          </w:p>
          <w:p w:rsidR="00CB4A90" w:rsidRDefault="00215505">
            <w:pPr>
              <w:rPr>
                <w:rFonts w:ascii="Arial" w:eastAsia="Arial" w:hAnsi="Arial" w:cs="Arial"/>
                <w:sz w:val="18"/>
                <w:szCs w:val="18"/>
              </w:rPr>
            </w:pPr>
            <w:r>
              <w:rPr>
                <w:rFonts w:ascii="Arial" w:eastAsia="Arial" w:hAnsi="Arial" w:cs="Arial"/>
                <w:sz w:val="18"/>
                <w:szCs w:val="18"/>
              </w:rPr>
              <w:t>Estigmatización sobre la ayuda de atención mental.</w:t>
            </w:r>
          </w:p>
        </w:tc>
        <w:tc>
          <w:tcPr>
            <w:tcW w:w="3945" w:type="dxa"/>
          </w:tcPr>
          <w:p w:rsidR="00550A07" w:rsidRDefault="00550A07" w:rsidP="00694325">
            <w:pPr>
              <w:rPr>
                <w:rFonts w:ascii="Arial" w:eastAsia="Arial" w:hAnsi="Arial" w:cs="Arial"/>
                <w:sz w:val="18"/>
                <w:szCs w:val="18"/>
              </w:rPr>
            </w:pPr>
            <w:r>
              <w:rPr>
                <w:rFonts w:ascii="Arial" w:eastAsia="Arial" w:hAnsi="Arial" w:cs="Arial"/>
                <w:sz w:val="18"/>
                <w:szCs w:val="18"/>
              </w:rPr>
              <w:t>Solidaridad</w:t>
            </w:r>
          </w:p>
          <w:p w:rsidR="00550A07" w:rsidRDefault="00550A07" w:rsidP="00694325">
            <w:pPr>
              <w:rPr>
                <w:rFonts w:ascii="Arial" w:eastAsia="Arial" w:hAnsi="Arial" w:cs="Arial"/>
                <w:sz w:val="18"/>
                <w:szCs w:val="18"/>
              </w:rPr>
            </w:pPr>
            <w:r>
              <w:rPr>
                <w:rFonts w:ascii="Arial" w:eastAsia="Arial" w:hAnsi="Arial" w:cs="Arial"/>
                <w:sz w:val="18"/>
                <w:szCs w:val="18"/>
              </w:rPr>
              <w:t>Inclusión</w:t>
            </w:r>
          </w:p>
          <w:p w:rsidR="00681D95" w:rsidRDefault="00681D95" w:rsidP="00694325">
            <w:pPr>
              <w:rPr>
                <w:rFonts w:ascii="Arial" w:eastAsia="Arial" w:hAnsi="Arial" w:cs="Arial"/>
                <w:sz w:val="18"/>
                <w:szCs w:val="18"/>
              </w:rPr>
            </w:pPr>
            <w:r>
              <w:rPr>
                <w:rFonts w:ascii="Arial" w:eastAsia="Arial" w:hAnsi="Arial" w:cs="Arial"/>
                <w:sz w:val="18"/>
                <w:szCs w:val="18"/>
              </w:rPr>
              <w:t>Igualdad</w:t>
            </w:r>
          </w:p>
          <w:p w:rsidR="00681D95" w:rsidRDefault="00681D95" w:rsidP="00694325">
            <w:pPr>
              <w:rPr>
                <w:rFonts w:ascii="Arial" w:eastAsia="Arial" w:hAnsi="Arial" w:cs="Arial"/>
                <w:sz w:val="18"/>
                <w:szCs w:val="18"/>
              </w:rPr>
            </w:pPr>
            <w:r>
              <w:rPr>
                <w:rFonts w:ascii="Arial" w:eastAsia="Arial" w:hAnsi="Arial" w:cs="Arial"/>
                <w:sz w:val="18"/>
                <w:szCs w:val="18"/>
              </w:rPr>
              <w:t>Diversidad</w:t>
            </w:r>
          </w:p>
          <w:p w:rsidR="00CB4A90" w:rsidRDefault="00CB4A90" w:rsidP="00694325">
            <w:pPr>
              <w:rPr>
                <w:rFonts w:ascii="Arial" w:eastAsia="Arial" w:hAnsi="Arial" w:cs="Arial"/>
                <w:sz w:val="18"/>
                <w:szCs w:val="18"/>
              </w:rPr>
            </w:pPr>
          </w:p>
        </w:tc>
      </w:tr>
      <w:tr w:rsidR="00072701">
        <w:tc>
          <w:tcPr>
            <w:tcW w:w="1290" w:type="dxa"/>
          </w:tcPr>
          <w:p w:rsidR="00072701" w:rsidRPr="00072701" w:rsidRDefault="00072701" w:rsidP="00072701">
            <w:pPr>
              <w:rPr>
                <w:rFonts w:ascii="Arial" w:eastAsia="Arial" w:hAnsi="Arial" w:cs="Arial"/>
                <w:sz w:val="18"/>
                <w:szCs w:val="18"/>
              </w:rPr>
            </w:pPr>
            <w:r w:rsidRPr="00072701">
              <w:rPr>
                <w:rFonts w:ascii="Arial" w:eastAsia="Arial" w:hAnsi="Arial" w:cs="Arial"/>
                <w:sz w:val="18"/>
                <w:szCs w:val="18"/>
              </w:rPr>
              <w:t>Sistema de protección</w:t>
            </w:r>
          </w:p>
        </w:tc>
        <w:tc>
          <w:tcPr>
            <w:tcW w:w="4230" w:type="dxa"/>
          </w:tcPr>
          <w:p w:rsidR="00072701" w:rsidRPr="00072701" w:rsidRDefault="00072701" w:rsidP="00072701">
            <w:pPr>
              <w:rPr>
                <w:rFonts w:ascii="Arial" w:eastAsia="Arial" w:hAnsi="Arial" w:cs="Arial"/>
                <w:sz w:val="18"/>
                <w:szCs w:val="18"/>
              </w:rPr>
            </w:pPr>
            <w:r w:rsidRPr="00072701">
              <w:rPr>
                <w:rFonts w:ascii="Arial" w:eastAsia="Arial" w:hAnsi="Arial" w:cs="Arial"/>
                <w:sz w:val="18"/>
                <w:szCs w:val="18"/>
              </w:rPr>
              <w:t>Vulneración de derechos</w:t>
            </w:r>
          </w:p>
          <w:p w:rsidR="00072701" w:rsidRPr="00072701" w:rsidRDefault="00072701" w:rsidP="00072701">
            <w:pPr>
              <w:rPr>
                <w:rFonts w:ascii="Arial" w:eastAsia="Arial" w:hAnsi="Arial" w:cs="Arial"/>
                <w:sz w:val="18"/>
                <w:szCs w:val="18"/>
              </w:rPr>
            </w:pPr>
            <w:r w:rsidRPr="00072701">
              <w:rPr>
                <w:rFonts w:ascii="Arial" w:eastAsia="Arial" w:hAnsi="Arial" w:cs="Arial"/>
                <w:sz w:val="18"/>
                <w:szCs w:val="18"/>
              </w:rPr>
              <w:t>Omisiones en los procesos</w:t>
            </w:r>
          </w:p>
          <w:p w:rsidR="00072701" w:rsidRPr="00072701" w:rsidRDefault="00072701" w:rsidP="00072701">
            <w:pPr>
              <w:rPr>
                <w:rFonts w:ascii="Arial" w:eastAsia="Arial" w:hAnsi="Arial" w:cs="Arial"/>
                <w:sz w:val="18"/>
                <w:szCs w:val="18"/>
              </w:rPr>
            </w:pPr>
            <w:r w:rsidRPr="00072701">
              <w:rPr>
                <w:rFonts w:ascii="Arial" w:eastAsia="Arial" w:hAnsi="Arial" w:cs="Arial"/>
                <w:sz w:val="18"/>
                <w:szCs w:val="18"/>
              </w:rPr>
              <w:t>Falta de voluntad de gestores</w:t>
            </w:r>
          </w:p>
          <w:p w:rsidR="00072701" w:rsidRPr="00072701" w:rsidRDefault="00072701" w:rsidP="00072701">
            <w:pPr>
              <w:rPr>
                <w:rFonts w:ascii="Arial" w:eastAsia="Arial" w:hAnsi="Arial" w:cs="Arial"/>
                <w:sz w:val="18"/>
                <w:szCs w:val="18"/>
              </w:rPr>
            </w:pPr>
            <w:r w:rsidRPr="00072701">
              <w:rPr>
                <w:rFonts w:ascii="Arial" w:eastAsia="Arial" w:hAnsi="Arial" w:cs="Arial"/>
                <w:sz w:val="18"/>
                <w:szCs w:val="18"/>
              </w:rPr>
              <w:t>Impunidad</w:t>
            </w:r>
          </w:p>
        </w:tc>
        <w:tc>
          <w:tcPr>
            <w:tcW w:w="3945" w:type="dxa"/>
          </w:tcPr>
          <w:p w:rsidR="00072701" w:rsidRPr="00072701" w:rsidRDefault="00072701" w:rsidP="00072701">
            <w:pPr>
              <w:widowControl/>
              <w:rPr>
                <w:rFonts w:ascii="Arial" w:eastAsia="Arial" w:hAnsi="Arial" w:cs="Arial"/>
                <w:sz w:val="18"/>
                <w:szCs w:val="18"/>
              </w:rPr>
            </w:pPr>
            <w:r w:rsidRPr="00072701">
              <w:rPr>
                <w:rFonts w:ascii="Arial" w:eastAsia="Arial" w:hAnsi="Arial" w:cs="Arial"/>
                <w:sz w:val="18"/>
                <w:szCs w:val="18"/>
              </w:rPr>
              <w:t>Protección de víctimas y testigos</w:t>
            </w:r>
          </w:p>
          <w:p w:rsidR="00072701" w:rsidRPr="00072701" w:rsidRDefault="00072701" w:rsidP="00072701">
            <w:pPr>
              <w:widowControl/>
              <w:rPr>
                <w:rFonts w:ascii="Arial" w:eastAsia="Arial" w:hAnsi="Arial" w:cs="Arial"/>
                <w:sz w:val="18"/>
                <w:szCs w:val="18"/>
              </w:rPr>
            </w:pPr>
            <w:r w:rsidRPr="00072701">
              <w:rPr>
                <w:rFonts w:ascii="Arial" w:eastAsia="Arial" w:hAnsi="Arial" w:cs="Arial"/>
                <w:sz w:val="18"/>
                <w:szCs w:val="18"/>
              </w:rPr>
              <w:t>Efectividad en procesos</w:t>
            </w:r>
          </w:p>
          <w:p w:rsidR="00072701" w:rsidRPr="00072701" w:rsidRDefault="00072701" w:rsidP="00072701">
            <w:pPr>
              <w:widowControl/>
              <w:rPr>
                <w:rFonts w:ascii="Arial" w:eastAsia="Arial" w:hAnsi="Arial" w:cs="Arial"/>
                <w:sz w:val="18"/>
                <w:szCs w:val="18"/>
              </w:rPr>
            </w:pPr>
            <w:r w:rsidRPr="00072701">
              <w:rPr>
                <w:rFonts w:ascii="Arial" w:eastAsia="Arial" w:hAnsi="Arial" w:cs="Arial"/>
                <w:sz w:val="18"/>
                <w:szCs w:val="18"/>
              </w:rPr>
              <w:t>Protección en derechos (género)</w:t>
            </w:r>
          </w:p>
        </w:tc>
      </w:tr>
      <w:tr w:rsidR="00072701">
        <w:tc>
          <w:tcPr>
            <w:tcW w:w="1290" w:type="dxa"/>
          </w:tcPr>
          <w:p w:rsidR="00072701" w:rsidRDefault="00072701" w:rsidP="00072701">
            <w:pPr>
              <w:rPr>
                <w:rFonts w:ascii="Arial" w:eastAsia="Arial" w:hAnsi="Arial" w:cs="Arial"/>
                <w:sz w:val="18"/>
                <w:szCs w:val="18"/>
              </w:rPr>
            </w:pPr>
            <w:r>
              <w:rPr>
                <w:rFonts w:ascii="Arial" w:eastAsia="Arial" w:hAnsi="Arial" w:cs="Arial"/>
                <w:sz w:val="18"/>
                <w:szCs w:val="18"/>
              </w:rPr>
              <w:t>Entornos laborales</w:t>
            </w:r>
          </w:p>
        </w:tc>
        <w:tc>
          <w:tcPr>
            <w:tcW w:w="4230" w:type="dxa"/>
          </w:tcPr>
          <w:p w:rsidR="00072701" w:rsidRDefault="00072701" w:rsidP="00072701">
            <w:pPr>
              <w:rPr>
                <w:rFonts w:ascii="Arial" w:eastAsia="Arial" w:hAnsi="Arial" w:cs="Arial"/>
                <w:sz w:val="18"/>
                <w:szCs w:val="18"/>
              </w:rPr>
            </w:pPr>
            <w:r>
              <w:rPr>
                <w:rFonts w:ascii="Arial" w:eastAsia="Arial" w:hAnsi="Arial" w:cs="Arial"/>
                <w:sz w:val="18"/>
                <w:szCs w:val="18"/>
              </w:rPr>
              <w:t>Conflicto familia-trabajo</w:t>
            </w:r>
          </w:p>
          <w:p w:rsidR="00072701" w:rsidRDefault="00072701" w:rsidP="00072701">
            <w:pPr>
              <w:rPr>
                <w:rFonts w:ascii="Arial" w:eastAsia="Arial" w:hAnsi="Arial" w:cs="Arial"/>
                <w:sz w:val="18"/>
                <w:szCs w:val="18"/>
              </w:rPr>
            </w:pPr>
            <w:proofErr w:type="spellStart"/>
            <w:r>
              <w:rPr>
                <w:rFonts w:ascii="Arial" w:eastAsia="Arial" w:hAnsi="Arial" w:cs="Arial"/>
                <w:sz w:val="18"/>
                <w:szCs w:val="18"/>
              </w:rPr>
              <w:t>Mobbing</w:t>
            </w:r>
            <w:proofErr w:type="spellEnd"/>
          </w:p>
          <w:p w:rsidR="00072701" w:rsidRDefault="00072701" w:rsidP="00072701">
            <w:pPr>
              <w:rPr>
                <w:rFonts w:ascii="Arial" w:eastAsia="Arial" w:hAnsi="Arial" w:cs="Arial"/>
                <w:sz w:val="18"/>
                <w:szCs w:val="18"/>
              </w:rPr>
            </w:pPr>
            <w:r>
              <w:rPr>
                <w:rFonts w:ascii="Arial" w:eastAsia="Arial" w:hAnsi="Arial" w:cs="Arial"/>
                <w:sz w:val="18"/>
                <w:szCs w:val="18"/>
              </w:rPr>
              <w:t>Violencia Laboral y acoso sexual</w:t>
            </w:r>
          </w:p>
          <w:p w:rsidR="00072701" w:rsidRDefault="00072701" w:rsidP="00072701">
            <w:pPr>
              <w:rPr>
                <w:rFonts w:ascii="Arial" w:eastAsia="Arial" w:hAnsi="Arial" w:cs="Arial"/>
                <w:sz w:val="18"/>
                <w:szCs w:val="18"/>
              </w:rPr>
            </w:pPr>
            <w:r>
              <w:rPr>
                <w:rFonts w:ascii="Arial" w:eastAsia="Arial" w:hAnsi="Arial" w:cs="Arial"/>
                <w:sz w:val="18"/>
                <w:szCs w:val="18"/>
              </w:rPr>
              <w:t xml:space="preserve">Síndrome de </w:t>
            </w:r>
            <w:proofErr w:type="spellStart"/>
            <w:r>
              <w:rPr>
                <w:rFonts w:ascii="Arial" w:eastAsia="Arial" w:hAnsi="Arial" w:cs="Arial"/>
                <w:sz w:val="18"/>
                <w:szCs w:val="18"/>
              </w:rPr>
              <w:t>Burnout</w:t>
            </w:r>
            <w:proofErr w:type="spellEnd"/>
          </w:p>
          <w:p w:rsidR="00072701" w:rsidRDefault="00072701" w:rsidP="00072701">
            <w:pPr>
              <w:rPr>
                <w:rFonts w:ascii="Arial" w:eastAsia="Arial" w:hAnsi="Arial" w:cs="Arial"/>
                <w:sz w:val="18"/>
                <w:szCs w:val="18"/>
              </w:rPr>
            </w:pPr>
            <w:r>
              <w:rPr>
                <w:rFonts w:ascii="Arial" w:eastAsia="Arial" w:hAnsi="Arial" w:cs="Arial"/>
                <w:sz w:val="18"/>
                <w:szCs w:val="18"/>
              </w:rPr>
              <w:t>Deterioro del clima laboral</w:t>
            </w:r>
          </w:p>
        </w:tc>
        <w:tc>
          <w:tcPr>
            <w:tcW w:w="3945" w:type="dxa"/>
          </w:tcPr>
          <w:p w:rsidR="00072701" w:rsidRDefault="00072701" w:rsidP="00072701">
            <w:pPr>
              <w:rPr>
                <w:rFonts w:ascii="Arial" w:eastAsia="Arial" w:hAnsi="Arial" w:cs="Arial"/>
                <w:sz w:val="18"/>
                <w:szCs w:val="18"/>
              </w:rPr>
            </w:pPr>
            <w:r>
              <w:rPr>
                <w:rFonts w:ascii="Arial" w:eastAsia="Arial" w:hAnsi="Arial" w:cs="Arial"/>
                <w:sz w:val="18"/>
                <w:szCs w:val="18"/>
              </w:rPr>
              <w:t>Empatía</w:t>
            </w:r>
          </w:p>
          <w:p w:rsidR="00072701" w:rsidRDefault="00072701" w:rsidP="00072701">
            <w:pPr>
              <w:widowControl/>
              <w:rPr>
                <w:rFonts w:ascii="Arial" w:eastAsia="Arial" w:hAnsi="Arial" w:cs="Arial"/>
                <w:sz w:val="18"/>
                <w:szCs w:val="18"/>
              </w:rPr>
            </w:pPr>
            <w:r>
              <w:rPr>
                <w:rFonts w:ascii="Arial" w:eastAsia="Arial" w:hAnsi="Arial" w:cs="Arial"/>
                <w:sz w:val="18"/>
                <w:szCs w:val="18"/>
              </w:rPr>
              <w:t>Manejo de tensión y estrés</w:t>
            </w:r>
          </w:p>
          <w:p w:rsidR="00072701" w:rsidRDefault="00072701" w:rsidP="00072701">
            <w:pPr>
              <w:rPr>
                <w:rFonts w:ascii="Arial" w:eastAsia="Arial" w:hAnsi="Arial" w:cs="Arial"/>
                <w:sz w:val="18"/>
                <w:szCs w:val="18"/>
              </w:rPr>
            </w:pPr>
          </w:p>
        </w:tc>
      </w:tr>
      <w:tr w:rsidR="00072701">
        <w:tc>
          <w:tcPr>
            <w:tcW w:w="1290" w:type="dxa"/>
          </w:tcPr>
          <w:p w:rsidR="00072701" w:rsidRDefault="00072701" w:rsidP="00072701">
            <w:pPr>
              <w:rPr>
                <w:rFonts w:ascii="Arial" w:eastAsia="Arial" w:hAnsi="Arial" w:cs="Arial"/>
                <w:sz w:val="18"/>
                <w:szCs w:val="18"/>
              </w:rPr>
            </w:pPr>
            <w:r>
              <w:rPr>
                <w:rFonts w:ascii="Arial" w:eastAsia="Arial" w:hAnsi="Arial" w:cs="Arial"/>
                <w:sz w:val="18"/>
                <w:szCs w:val="18"/>
              </w:rPr>
              <w:t>Entornos educativos</w:t>
            </w:r>
          </w:p>
        </w:tc>
        <w:tc>
          <w:tcPr>
            <w:tcW w:w="4230" w:type="dxa"/>
          </w:tcPr>
          <w:p w:rsidR="00072701" w:rsidRDefault="00072701" w:rsidP="00072701">
            <w:pPr>
              <w:rPr>
                <w:rFonts w:ascii="Arial" w:eastAsia="Arial" w:hAnsi="Arial" w:cs="Arial"/>
                <w:sz w:val="18"/>
                <w:szCs w:val="18"/>
              </w:rPr>
            </w:pPr>
            <w:r>
              <w:rPr>
                <w:rFonts w:ascii="Arial" w:eastAsia="Arial" w:hAnsi="Arial" w:cs="Arial"/>
                <w:sz w:val="18"/>
                <w:szCs w:val="18"/>
              </w:rPr>
              <w:t>Violencia y abuso sexual</w:t>
            </w:r>
          </w:p>
          <w:p w:rsidR="00072701" w:rsidRDefault="00072701" w:rsidP="00072701">
            <w:pPr>
              <w:rPr>
                <w:rFonts w:ascii="Arial" w:eastAsia="Arial" w:hAnsi="Arial" w:cs="Arial"/>
                <w:sz w:val="18"/>
                <w:szCs w:val="18"/>
              </w:rPr>
            </w:pPr>
            <w:r>
              <w:rPr>
                <w:rFonts w:ascii="Arial" w:eastAsia="Arial" w:hAnsi="Arial" w:cs="Arial"/>
                <w:sz w:val="18"/>
                <w:szCs w:val="18"/>
              </w:rPr>
              <w:t xml:space="preserve">Intimidación </w:t>
            </w:r>
            <w:proofErr w:type="spellStart"/>
            <w:r>
              <w:rPr>
                <w:rFonts w:ascii="Arial" w:eastAsia="Arial" w:hAnsi="Arial" w:cs="Arial"/>
                <w:sz w:val="18"/>
                <w:szCs w:val="18"/>
              </w:rPr>
              <w:t>bullying</w:t>
            </w:r>
            <w:proofErr w:type="spellEnd"/>
            <w:r>
              <w:rPr>
                <w:rFonts w:ascii="Arial" w:eastAsia="Arial" w:hAnsi="Arial" w:cs="Arial"/>
                <w:sz w:val="18"/>
                <w:szCs w:val="18"/>
              </w:rPr>
              <w:t xml:space="preserve"> y rechazo entre pares</w:t>
            </w:r>
          </w:p>
          <w:p w:rsidR="00072701" w:rsidRDefault="00072701" w:rsidP="00072701">
            <w:pPr>
              <w:rPr>
                <w:rFonts w:ascii="Arial" w:eastAsia="Arial" w:hAnsi="Arial" w:cs="Arial"/>
                <w:sz w:val="18"/>
                <w:szCs w:val="18"/>
              </w:rPr>
            </w:pPr>
            <w:r>
              <w:rPr>
                <w:rFonts w:ascii="Arial" w:eastAsia="Arial" w:hAnsi="Arial" w:cs="Arial"/>
                <w:sz w:val="18"/>
                <w:szCs w:val="18"/>
              </w:rPr>
              <w:t>Pandillas</w:t>
            </w:r>
          </w:p>
        </w:tc>
        <w:tc>
          <w:tcPr>
            <w:tcW w:w="3945" w:type="dxa"/>
          </w:tcPr>
          <w:p w:rsidR="00072701" w:rsidRDefault="00072701" w:rsidP="00072701">
            <w:pPr>
              <w:rPr>
                <w:rFonts w:ascii="Arial" w:eastAsia="Arial" w:hAnsi="Arial" w:cs="Arial"/>
                <w:sz w:val="18"/>
                <w:szCs w:val="18"/>
              </w:rPr>
            </w:pPr>
            <w:r>
              <w:rPr>
                <w:rFonts w:ascii="Arial" w:eastAsia="Arial" w:hAnsi="Arial" w:cs="Arial"/>
                <w:sz w:val="18"/>
                <w:szCs w:val="18"/>
              </w:rPr>
              <w:t>Pensamiento creativo y crítico</w:t>
            </w:r>
          </w:p>
          <w:p w:rsidR="00072701" w:rsidRDefault="00072701" w:rsidP="00072701">
            <w:pPr>
              <w:rPr>
                <w:rFonts w:ascii="Arial" w:eastAsia="Arial" w:hAnsi="Arial" w:cs="Arial"/>
                <w:sz w:val="18"/>
                <w:szCs w:val="18"/>
              </w:rPr>
            </w:pPr>
            <w:r>
              <w:rPr>
                <w:rFonts w:ascii="Arial" w:eastAsia="Arial" w:hAnsi="Arial" w:cs="Arial"/>
                <w:sz w:val="18"/>
                <w:szCs w:val="18"/>
              </w:rPr>
              <w:t>Empatía</w:t>
            </w:r>
          </w:p>
          <w:p w:rsidR="00072701" w:rsidRDefault="00072701" w:rsidP="00072701">
            <w:pPr>
              <w:rPr>
                <w:rFonts w:ascii="Arial" w:eastAsia="Arial" w:hAnsi="Arial" w:cs="Arial"/>
                <w:sz w:val="18"/>
                <w:szCs w:val="18"/>
              </w:rPr>
            </w:pPr>
          </w:p>
        </w:tc>
      </w:tr>
      <w:tr w:rsidR="00072701">
        <w:tc>
          <w:tcPr>
            <w:tcW w:w="1290" w:type="dxa"/>
          </w:tcPr>
          <w:p w:rsidR="00072701" w:rsidRDefault="00072701" w:rsidP="00072701">
            <w:pPr>
              <w:rPr>
                <w:rFonts w:ascii="Arial" w:eastAsia="Arial" w:hAnsi="Arial" w:cs="Arial"/>
                <w:sz w:val="18"/>
                <w:szCs w:val="18"/>
              </w:rPr>
            </w:pPr>
            <w:r>
              <w:rPr>
                <w:rFonts w:ascii="Arial" w:eastAsia="Arial" w:hAnsi="Arial" w:cs="Arial"/>
                <w:sz w:val="18"/>
                <w:szCs w:val="18"/>
              </w:rPr>
              <w:t>Familia</w:t>
            </w:r>
          </w:p>
        </w:tc>
        <w:tc>
          <w:tcPr>
            <w:tcW w:w="4230" w:type="dxa"/>
          </w:tcPr>
          <w:p w:rsidR="00072701" w:rsidRDefault="00072701" w:rsidP="00072701">
            <w:pPr>
              <w:rPr>
                <w:rFonts w:ascii="Arial" w:eastAsia="Arial" w:hAnsi="Arial" w:cs="Arial"/>
                <w:sz w:val="18"/>
                <w:szCs w:val="18"/>
              </w:rPr>
            </w:pPr>
            <w:r>
              <w:rPr>
                <w:rFonts w:ascii="Arial" w:eastAsia="Arial" w:hAnsi="Arial" w:cs="Arial"/>
                <w:sz w:val="18"/>
                <w:szCs w:val="18"/>
              </w:rPr>
              <w:t>Violencia intrafamiliar.</w:t>
            </w:r>
          </w:p>
          <w:p w:rsidR="00072701" w:rsidRDefault="00072701" w:rsidP="00072701">
            <w:pPr>
              <w:rPr>
                <w:rFonts w:ascii="Arial" w:eastAsia="Arial" w:hAnsi="Arial" w:cs="Arial"/>
                <w:sz w:val="18"/>
                <w:szCs w:val="18"/>
              </w:rPr>
            </w:pPr>
            <w:r>
              <w:rPr>
                <w:rFonts w:ascii="Arial" w:eastAsia="Arial" w:hAnsi="Arial" w:cs="Arial"/>
                <w:sz w:val="18"/>
                <w:szCs w:val="18"/>
              </w:rPr>
              <w:t>Adicciones (cigarrillo, alcohol, drogas).</w:t>
            </w:r>
          </w:p>
          <w:p w:rsidR="00072701" w:rsidRDefault="00072701" w:rsidP="00072701">
            <w:pPr>
              <w:rPr>
                <w:rFonts w:ascii="Arial" w:eastAsia="Arial" w:hAnsi="Arial" w:cs="Arial"/>
                <w:sz w:val="18"/>
                <w:szCs w:val="18"/>
              </w:rPr>
            </w:pPr>
            <w:r>
              <w:rPr>
                <w:rFonts w:ascii="Arial" w:eastAsia="Arial" w:hAnsi="Arial" w:cs="Arial"/>
                <w:sz w:val="18"/>
                <w:szCs w:val="18"/>
              </w:rPr>
              <w:t xml:space="preserve">Problemas económicos </w:t>
            </w:r>
          </w:p>
          <w:p w:rsidR="00072701" w:rsidRDefault="00072701" w:rsidP="00072701">
            <w:pPr>
              <w:rPr>
                <w:rFonts w:ascii="Arial" w:eastAsia="Arial" w:hAnsi="Arial" w:cs="Arial"/>
                <w:sz w:val="18"/>
                <w:szCs w:val="18"/>
              </w:rPr>
            </w:pPr>
            <w:r>
              <w:rPr>
                <w:rFonts w:ascii="Arial" w:eastAsia="Arial" w:hAnsi="Arial" w:cs="Arial"/>
                <w:sz w:val="18"/>
                <w:szCs w:val="18"/>
              </w:rPr>
              <w:t>Problema conyugal</w:t>
            </w:r>
            <w:r>
              <w:rPr>
                <w:rFonts w:ascii="Cambria Math" w:eastAsia="Cambria Math" w:hAnsi="Cambria Math" w:cs="Cambria Math"/>
                <w:sz w:val="18"/>
                <w:szCs w:val="18"/>
              </w:rPr>
              <w:t>‑</w:t>
            </w:r>
            <w:r>
              <w:rPr>
                <w:rFonts w:ascii="Arial" w:eastAsia="Arial" w:hAnsi="Arial" w:cs="Arial"/>
                <w:sz w:val="18"/>
                <w:szCs w:val="18"/>
              </w:rPr>
              <w:t>separación.</w:t>
            </w:r>
          </w:p>
          <w:p w:rsidR="00072701" w:rsidRDefault="00072701" w:rsidP="00072701">
            <w:pPr>
              <w:rPr>
                <w:rFonts w:ascii="Arial" w:eastAsia="Arial" w:hAnsi="Arial" w:cs="Arial"/>
                <w:sz w:val="18"/>
                <w:szCs w:val="18"/>
              </w:rPr>
            </w:pPr>
            <w:r>
              <w:rPr>
                <w:rFonts w:ascii="Arial" w:eastAsia="Arial" w:hAnsi="Arial" w:cs="Arial"/>
                <w:sz w:val="18"/>
                <w:szCs w:val="18"/>
              </w:rPr>
              <w:t xml:space="preserve">Hogares monoparentales </w:t>
            </w:r>
          </w:p>
          <w:p w:rsidR="00072701" w:rsidRDefault="00072701" w:rsidP="00072701">
            <w:pPr>
              <w:rPr>
                <w:rFonts w:ascii="Arial" w:eastAsia="Arial" w:hAnsi="Arial" w:cs="Arial"/>
                <w:sz w:val="18"/>
                <w:szCs w:val="18"/>
              </w:rPr>
            </w:pPr>
            <w:r>
              <w:rPr>
                <w:rFonts w:ascii="Arial" w:eastAsia="Arial" w:hAnsi="Arial" w:cs="Arial"/>
                <w:sz w:val="18"/>
                <w:szCs w:val="18"/>
              </w:rPr>
              <w:t>Muerte de un miembro del grupo familiar.</w:t>
            </w:r>
          </w:p>
        </w:tc>
        <w:tc>
          <w:tcPr>
            <w:tcW w:w="3945" w:type="dxa"/>
          </w:tcPr>
          <w:p w:rsidR="00072701" w:rsidRDefault="00072701" w:rsidP="00072701">
            <w:pPr>
              <w:widowControl/>
              <w:rPr>
                <w:rFonts w:ascii="Arial" w:eastAsia="Arial" w:hAnsi="Arial" w:cs="Arial"/>
                <w:sz w:val="18"/>
                <w:szCs w:val="18"/>
              </w:rPr>
            </w:pPr>
            <w:r>
              <w:rPr>
                <w:rFonts w:ascii="Arial" w:eastAsia="Arial" w:hAnsi="Arial" w:cs="Arial"/>
                <w:sz w:val="18"/>
                <w:szCs w:val="18"/>
              </w:rPr>
              <w:t>Comunicación asertiva</w:t>
            </w:r>
          </w:p>
          <w:p w:rsidR="00072701" w:rsidRDefault="00072701" w:rsidP="00072701">
            <w:pPr>
              <w:widowControl/>
              <w:rPr>
                <w:rFonts w:ascii="Arial" w:eastAsia="Arial" w:hAnsi="Arial" w:cs="Arial"/>
                <w:sz w:val="18"/>
                <w:szCs w:val="18"/>
              </w:rPr>
            </w:pPr>
            <w:r>
              <w:rPr>
                <w:rFonts w:ascii="Arial" w:eastAsia="Arial" w:hAnsi="Arial" w:cs="Arial"/>
                <w:sz w:val="18"/>
                <w:szCs w:val="18"/>
              </w:rPr>
              <w:t>Resolución de conflictos sin violencia</w:t>
            </w:r>
          </w:p>
          <w:p w:rsidR="00072701" w:rsidRDefault="00072701" w:rsidP="00072701">
            <w:pPr>
              <w:widowControl/>
              <w:rPr>
                <w:rFonts w:ascii="Arial" w:eastAsia="Arial" w:hAnsi="Arial" w:cs="Arial"/>
                <w:sz w:val="18"/>
                <w:szCs w:val="18"/>
              </w:rPr>
            </w:pPr>
          </w:p>
        </w:tc>
      </w:tr>
      <w:tr w:rsidR="00072701">
        <w:tc>
          <w:tcPr>
            <w:tcW w:w="1290" w:type="dxa"/>
          </w:tcPr>
          <w:p w:rsidR="00072701" w:rsidRDefault="00072701" w:rsidP="00072701">
            <w:pPr>
              <w:rPr>
                <w:rFonts w:ascii="Arial" w:eastAsia="Arial" w:hAnsi="Arial" w:cs="Arial"/>
                <w:sz w:val="18"/>
                <w:szCs w:val="18"/>
              </w:rPr>
            </w:pPr>
            <w:r>
              <w:rPr>
                <w:rFonts w:ascii="Arial" w:eastAsia="Arial" w:hAnsi="Arial" w:cs="Arial"/>
                <w:sz w:val="18"/>
                <w:szCs w:val="18"/>
              </w:rPr>
              <w:t>Individuales</w:t>
            </w:r>
          </w:p>
        </w:tc>
        <w:tc>
          <w:tcPr>
            <w:tcW w:w="4230" w:type="dxa"/>
          </w:tcPr>
          <w:p w:rsidR="00072701" w:rsidRDefault="00072701" w:rsidP="00072701">
            <w:pPr>
              <w:rPr>
                <w:rFonts w:ascii="Arial" w:eastAsia="Arial" w:hAnsi="Arial" w:cs="Arial"/>
                <w:sz w:val="18"/>
                <w:szCs w:val="18"/>
              </w:rPr>
            </w:pPr>
            <w:r>
              <w:rPr>
                <w:rFonts w:ascii="Arial" w:eastAsia="Arial" w:hAnsi="Arial" w:cs="Arial"/>
                <w:sz w:val="18"/>
                <w:szCs w:val="18"/>
              </w:rPr>
              <w:t>Intentos de suicidio anteriores</w:t>
            </w:r>
          </w:p>
          <w:p w:rsidR="00072701" w:rsidRDefault="00072701" w:rsidP="00072701">
            <w:pPr>
              <w:rPr>
                <w:rFonts w:ascii="Arial" w:eastAsia="Arial" w:hAnsi="Arial" w:cs="Arial"/>
                <w:sz w:val="18"/>
                <w:szCs w:val="18"/>
              </w:rPr>
            </w:pPr>
            <w:r>
              <w:rPr>
                <w:rFonts w:ascii="Arial" w:eastAsia="Arial" w:hAnsi="Arial" w:cs="Arial"/>
                <w:sz w:val="18"/>
                <w:szCs w:val="18"/>
              </w:rPr>
              <w:t>Consumo de cigarrillo, alcohol y drogas</w:t>
            </w:r>
          </w:p>
          <w:p w:rsidR="00072701" w:rsidRDefault="00072701" w:rsidP="00072701">
            <w:pPr>
              <w:rPr>
                <w:rFonts w:ascii="Arial" w:eastAsia="Arial" w:hAnsi="Arial" w:cs="Arial"/>
                <w:sz w:val="18"/>
                <w:szCs w:val="18"/>
              </w:rPr>
            </w:pPr>
            <w:r>
              <w:rPr>
                <w:rFonts w:ascii="Arial" w:eastAsia="Arial" w:hAnsi="Arial" w:cs="Arial"/>
                <w:sz w:val="18"/>
                <w:szCs w:val="18"/>
              </w:rPr>
              <w:t>Trastornos mentales</w:t>
            </w:r>
          </w:p>
          <w:p w:rsidR="00072701" w:rsidRDefault="00072701" w:rsidP="00072701">
            <w:pPr>
              <w:rPr>
                <w:rFonts w:ascii="Arial" w:eastAsia="Arial" w:hAnsi="Arial" w:cs="Arial"/>
                <w:b/>
                <w:sz w:val="18"/>
                <w:szCs w:val="18"/>
              </w:rPr>
            </w:pPr>
            <w:r>
              <w:rPr>
                <w:rFonts w:ascii="Arial" w:eastAsia="Arial" w:hAnsi="Arial" w:cs="Arial"/>
                <w:sz w:val="18"/>
                <w:szCs w:val="18"/>
              </w:rPr>
              <w:t xml:space="preserve">Bajo rendimiento escolar </w:t>
            </w:r>
          </w:p>
          <w:p w:rsidR="00072701" w:rsidRDefault="00072701" w:rsidP="00072701">
            <w:pPr>
              <w:rPr>
                <w:rFonts w:ascii="Arial" w:eastAsia="Arial" w:hAnsi="Arial" w:cs="Arial"/>
                <w:sz w:val="18"/>
                <w:szCs w:val="18"/>
              </w:rPr>
            </w:pPr>
            <w:r>
              <w:rPr>
                <w:rFonts w:ascii="Arial" w:eastAsia="Arial" w:hAnsi="Arial" w:cs="Arial"/>
                <w:sz w:val="18"/>
                <w:szCs w:val="18"/>
              </w:rPr>
              <w:t>Pérdida de relaciones</w:t>
            </w:r>
          </w:p>
          <w:p w:rsidR="00072701" w:rsidRDefault="00072701" w:rsidP="00072701">
            <w:pPr>
              <w:rPr>
                <w:rFonts w:ascii="Arial" w:eastAsia="Arial" w:hAnsi="Arial" w:cs="Arial"/>
                <w:b/>
                <w:sz w:val="18"/>
                <w:szCs w:val="18"/>
              </w:rPr>
            </w:pPr>
            <w:r>
              <w:rPr>
                <w:rFonts w:ascii="Arial" w:eastAsia="Arial" w:hAnsi="Arial" w:cs="Arial"/>
                <w:sz w:val="18"/>
                <w:szCs w:val="18"/>
              </w:rPr>
              <w:t>Falta de apoyo</w:t>
            </w:r>
          </w:p>
        </w:tc>
        <w:tc>
          <w:tcPr>
            <w:tcW w:w="3945" w:type="dxa"/>
          </w:tcPr>
          <w:p w:rsidR="00072701" w:rsidRDefault="00072701" w:rsidP="00072701">
            <w:pPr>
              <w:widowControl/>
              <w:rPr>
                <w:rFonts w:ascii="Arial" w:eastAsia="Arial" w:hAnsi="Arial" w:cs="Arial"/>
                <w:sz w:val="18"/>
                <w:szCs w:val="18"/>
              </w:rPr>
            </w:pPr>
            <w:proofErr w:type="spellStart"/>
            <w:r>
              <w:rPr>
                <w:rFonts w:ascii="Arial" w:eastAsia="Arial" w:hAnsi="Arial" w:cs="Arial"/>
                <w:sz w:val="18"/>
                <w:szCs w:val="18"/>
              </w:rPr>
              <w:t>Resiliencia</w:t>
            </w:r>
            <w:proofErr w:type="spellEnd"/>
          </w:p>
          <w:p w:rsidR="00072701" w:rsidRDefault="00072701" w:rsidP="00072701">
            <w:pPr>
              <w:widowControl/>
              <w:rPr>
                <w:rFonts w:ascii="Arial" w:eastAsia="Arial" w:hAnsi="Arial" w:cs="Arial"/>
                <w:sz w:val="18"/>
                <w:szCs w:val="18"/>
              </w:rPr>
            </w:pPr>
            <w:r>
              <w:rPr>
                <w:rFonts w:ascii="Arial" w:eastAsia="Arial" w:hAnsi="Arial" w:cs="Arial"/>
                <w:sz w:val="18"/>
                <w:szCs w:val="18"/>
              </w:rPr>
              <w:t>Manejo de emociones</w:t>
            </w:r>
          </w:p>
          <w:p w:rsidR="00072701" w:rsidRDefault="00072701" w:rsidP="00072701">
            <w:pPr>
              <w:widowControl/>
              <w:rPr>
                <w:rFonts w:ascii="Arial" w:eastAsia="Arial" w:hAnsi="Arial" w:cs="Arial"/>
                <w:sz w:val="18"/>
                <w:szCs w:val="18"/>
              </w:rPr>
            </w:pPr>
            <w:r>
              <w:rPr>
                <w:rFonts w:ascii="Arial" w:eastAsia="Arial" w:hAnsi="Arial" w:cs="Arial"/>
                <w:sz w:val="18"/>
                <w:szCs w:val="18"/>
              </w:rPr>
              <w:t>Autoestima</w:t>
            </w:r>
          </w:p>
          <w:p w:rsidR="00072701" w:rsidRDefault="00072701" w:rsidP="00072701">
            <w:pPr>
              <w:widowControl/>
              <w:rPr>
                <w:rFonts w:ascii="Arial" w:eastAsia="Arial" w:hAnsi="Arial" w:cs="Arial"/>
                <w:sz w:val="18"/>
                <w:szCs w:val="18"/>
              </w:rPr>
            </w:pPr>
            <w:r>
              <w:rPr>
                <w:rFonts w:ascii="Arial" w:eastAsia="Arial" w:hAnsi="Arial" w:cs="Arial"/>
                <w:sz w:val="18"/>
                <w:szCs w:val="18"/>
              </w:rPr>
              <w:t>Hábitos para la salud y la vida</w:t>
            </w:r>
          </w:p>
          <w:p w:rsidR="00072701" w:rsidRDefault="00072701" w:rsidP="00072701">
            <w:pPr>
              <w:widowControl/>
              <w:rPr>
                <w:rFonts w:ascii="Arial" w:eastAsia="Arial" w:hAnsi="Arial" w:cs="Arial"/>
                <w:sz w:val="18"/>
                <w:szCs w:val="18"/>
              </w:rPr>
            </w:pPr>
          </w:p>
          <w:p w:rsidR="00072701" w:rsidRDefault="00072701" w:rsidP="00072701">
            <w:pPr>
              <w:widowControl/>
              <w:rPr>
                <w:rFonts w:ascii="Arial" w:eastAsia="Arial" w:hAnsi="Arial" w:cs="Arial"/>
                <w:sz w:val="18"/>
                <w:szCs w:val="18"/>
              </w:rPr>
            </w:pPr>
          </w:p>
          <w:p w:rsidR="00072701" w:rsidRDefault="00072701" w:rsidP="00072701">
            <w:pPr>
              <w:widowControl/>
              <w:rPr>
                <w:rFonts w:ascii="Arial" w:eastAsia="Arial" w:hAnsi="Arial" w:cs="Arial"/>
                <w:sz w:val="18"/>
                <w:szCs w:val="18"/>
              </w:rPr>
            </w:pPr>
          </w:p>
        </w:tc>
      </w:tr>
    </w:tbl>
    <w:p w:rsidR="00267B76" w:rsidRDefault="006C0759">
      <w:pPr>
        <w:spacing w:after="0" w:line="240" w:lineRule="auto"/>
        <w:rPr>
          <w:rFonts w:ascii="Arial" w:eastAsia="Arial" w:hAnsi="Arial" w:cs="Arial"/>
          <w:sz w:val="16"/>
          <w:szCs w:val="16"/>
        </w:rPr>
      </w:pPr>
      <w:r>
        <w:rPr>
          <w:rFonts w:ascii="Arial" w:eastAsia="Arial" w:hAnsi="Arial" w:cs="Arial"/>
          <w:sz w:val="16"/>
          <w:szCs w:val="16"/>
        </w:rPr>
        <w:t>Elaborado por: Secretaría de Salud- Salud Mental</w:t>
      </w:r>
      <w:r w:rsidR="00267B76">
        <w:rPr>
          <w:rFonts w:ascii="Arial" w:eastAsia="Arial" w:hAnsi="Arial" w:cs="Arial"/>
          <w:sz w:val="16"/>
          <w:szCs w:val="16"/>
        </w:rPr>
        <w:t xml:space="preserve"> </w:t>
      </w:r>
    </w:p>
    <w:p w:rsidR="00CB4A90" w:rsidRDefault="00267B76">
      <w:pPr>
        <w:spacing w:after="0" w:line="240" w:lineRule="auto"/>
        <w:rPr>
          <w:rFonts w:ascii="Arial" w:eastAsia="Arial" w:hAnsi="Arial" w:cs="Arial"/>
          <w:sz w:val="16"/>
          <w:szCs w:val="16"/>
        </w:rPr>
      </w:pPr>
      <w:r>
        <w:rPr>
          <w:rFonts w:ascii="Arial" w:eastAsia="Arial" w:hAnsi="Arial" w:cs="Arial"/>
          <w:sz w:val="16"/>
          <w:szCs w:val="16"/>
        </w:rPr>
        <w:t xml:space="preserve">Fuente: </w:t>
      </w:r>
      <w:sdt>
        <w:sdtPr>
          <w:rPr>
            <w:rFonts w:ascii="Arial" w:eastAsia="Arial" w:hAnsi="Arial" w:cs="Arial"/>
            <w:sz w:val="16"/>
            <w:szCs w:val="16"/>
          </w:rPr>
          <w:id w:val="512268691"/>
          <w:citation/>
        </w:sdtPr>
        <w:sdtEndPr/>
        <w:sdtContent>
          <w:r>
            <w:rPr>
              <w:rFonts w:ascii="Arial" w:eastAsia="Arial" w:hAnsi="Arial" w:cs="Arial"/>
              <w:sz w:val="16"/>
              <w:szCs w:val="16"/>
            </w:rPr>
            <w:fldChar w:fldCharType="begin"/>
          </w:r>
          <w:r>
            <w:rPr>
              <w:rFonts w:ascii="Arial" w:eastAsia="Arial" w:hAnsi="Arial" w:cs="Arial"/>
              <w:sz w:val="16"/>
              <w:szCs w:val="16"/>
            </w:rPr>
            <w:instrText xml:space="preserve"> CITATION Ter16 \l 3082 </w:instrText>
          </w:r>
          <w:r>
            <w:rPr>
              <w:rFonts w:ascii="Arial" w:eastAsia="Arial" w:hAnsi="Arial" w:cs="Arial"/>
              <w:sz w:val="16"/>
              <w:szCs w:val="16"/>
            </w:rPr>
            <w:fldChar w:fldCharType="separate"/>
          </w:r>
          <w:r w:rsidRPr="00267B76">
            <w:rPr>
              <w:rFonts w:ascii="Arial" w:eastAsia="Arial" w:hAnsi="Arial" w:cs="Arial"/>
              <w:noProof/>
              <w:sz w:val="16"/>
              <w:szCs w:val="16"/>
            </w:rPr>
            <w:t>(López, 2016)</w:t>
          </w:r>
          <w:r>
            <w:rPr>
              <w:rFonts w:ascii="Arial" w:eastAsia="Arial" w:hAnsi="Arial" w:cs="Arial"/>
              <w:sz w:val="16"/>
              <w:szCs w:val="16"/>
            </w:rPr>
            <w:fldChar w:fldCharType="end"/>
          </w:r>
        </w:sdtContent>
      </w:sdt>
    </w:p>
    <w:p w:rsidR="006C0759" w:rsidRDefault="006C0759">
      <w:pPr>
        <w:spacing w:after="0" w:line="240" w:lineRule="auto"/>
        <w:rPr>
          <w:rFonts w:ascii="Arial" w:eastAsia="Arial" w:hAnsi="Arial" w:cs="Arial"/>
          <w:sz w:val="20"/>
          <w:szCs w:val="20"/>
        </w:rPr>
      </w:pPr>
    </w:p>
    <w:p w:rsidR="00CB4A90" w:rsidRPr="009B2788" w:rsidRDefault="00215505">
      <w:pPr>
        <w:shd w:val="clear" w:color="auto" w:fill="FFFFFF"/>
        <w:spacing w:after="0" w:line="240" w:lineRule="auto"/>
        <w:rPr>
          <w:rFonts w:ascii="Arial" w:eastAsia="Arial" w:hAnsi="Arial" w:cs="Arial"/>
          <w:b/>
          <w:highlight w:val="white"/>
        </w:rPr>
      </w:pPr>
      <w:r>
        <w:rPr>
          <w:rFonts w:ascii="Arial" w:eastAsia="Arial" w:hAnsi="Arial" w:cs="Arial"/>
          <w:highlight w:val="white"/>
        </w:rPr>
        <w:t>Cabe destacar que, en la pandemia actual, el malestar psicológico ha aumentado por la incertidumbre,</w:t>
      </w:r>
      <w:r w:rsidR="00D64B70">
        <w:rPr>
          <w:rFonts w:ascii="Arial" w:eastAsia="Arial" w:hAnsi="Arial" w:cs="Arial"/>
          <w:highlight w:val="white"/>
        </w:rPr>
        <w:t xml:space="preserve"> </w:t>
      </w:r>
      <w:r w:rsidR="00627FCC">
        <w:rPr>
          <w:rFonts w:ascii="Arial" w:eastAsia="Arial" w:hAnsi="Arial" w:cs="Arial"/>
          <w:highlight w:val="white"/>
        </w:rPr>
        <w:t>por la</w:t>
      </w:r>
      <w:r>
        <w:rPr>
          <w:rFonts w:ascii="Arial" w:eastAsia="Arial" w:hAnsi="Arial" w:cs="Arial"/>
          <w:highlight w:val="white"/>
        </w:rPr>
        <w:t xml:space="preserve"> preocupación por contraer una enfermedad grave o </w:t>
      </w:r>
      <w:r w:rsidR="00D64B70">
        <w:rPr>
          <w:rFonts w:ascii="Arial" w:eastAsia="Arial" w:hAnsi="Arial" w:cs="Arial"/>
          <w:highlight w:val="white"/>
        </w:rPr>
        <w:t xml:space="preserve">por </w:t>
      </w:r>
      <w:r>
        <w:rPr>
          <w:rFonts w:ascii="Arial" w:eastAsia="Arial" w:hAnsi="Arial" w:cs="Arial"/>
          <w:highlight w:val="white"/>
        </w:rPr>
        <w:t xml:space="preserve">el miedo a perder seres queridos. </w:t>
      </w:r>
      <w:r w:rsidRPr="009B2788">
        <w:rPr>
          <w:rFonts w:ascii="Arial" w:eastAsia="Arial" w:hAnsi="Arial" w:cs="Arial"/>
          <w:b/>
          <w:highlight w:val="white"/>
        </w:rPr>
        <w:t xml:space="preserve">La depresión y la ansiedad ha aumentado específicamente en adolescentes y personas </w:t>
      </w:r>
      <w:proofErr w:type="spellStart"/>
      <w:r w:rsidRPr="009B2788">
        <w:rPr>
          <w:rFonts w:ascii="Arial" w:eastAsia="Arial" w:hAnsi="Arial" w:cs="Arial"/>
          <w:b/>
          <w:highlight w:val="white"/>
        </w:rPr>
        <w:t>vulnerabilizadas</w:t>
      </w:r>
      <w:proofErr w:type="spellEnd"/>
      <w:r w:rsidRPr="009B2788">
        <w:rPr>
          <w:rFonts w:ascii="Arial" w:eastAsia="Arial" w:hAnsi="Arial" w:cs="Arial"/>
          <w:b/>
          <w:highlight w:val="white"/>
        </w:rPr>
        <w:t>.</w:t>
      </w:r>
    </w:p>
    <w:p w:rsidR="00CB4A90" w:rsidRPr="009B2788" w:rsidRDefault="00CB4A90">
      <w:pPr>
        <w:shd w:val="clear" w:color="auto" w:fill="FFFFFF"/>
        <w:spacing w:after="0" w:line="240" w:lineRule="auto"/>
        <w:rPr>
          <w:rFonts w:ascii="Arial" w:eastAsia="Arial" w:hAnsi="Arial" w:cs="Arial"/>
          <w:b/>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Esta tendencia es mayor en personas que tienen síntomas o han sido diagnosticados de la COVID-19, o por la soledad </w:t>
      </w:r>
      <w:r w:rsidR="00D64B70">
        <w:rPr>
          <w:rFonts w:ascii="Arial" w:eastAsia="Arial" w:hAnsi="Arial" w:cs="Arial"/>
          <w:highlight w:val="white"/>
        </w:rPr>
        <w:t>del confinamiento,</w:t>
      </w:r>
      <w:r>
        <w:rPr>
          <w:rFonts w:ascii="Arial" w:eastAsia="Arial" w:hAnsi="Arial" w:cs="Arial"/>
          <w:highlight w:val="white"/>
        </w:rPr>
        <w:t xml:space="preserve"> en mujeres existe mayor carga de trabajo y se ha reportado violencia contra la mujer e incluso </w:t>
      </w:r>
      <w:proofErr w:type="spellStart"/>
      <w:r>
        <w:rPr>
          <w:rFonts w:ascii="Arial" w:eastAsia="Arial" w:hAnsi="Arial" w:cs="Arial"/>
          <w:highlight w:val="white"/>
        </w:rPr>
        <w:t>femicidio</w:t>
      </w:r>
      <w:r w:rsidR="00D64B70">
        <w:rPr>
          <w:rFonts w:ascii="Arial" w:eastAsia="Arial" w:hAnsi="Arial" w:cs="Arial"/>
          <w:highlight w:val="white"/>
        </w:rPr>
        <w:t>s</w:t>
      </w:r>
      <w:proofErr w:type="spellEnd"/>
      <w:r>
        <w:rPr>
          <w:rFonts w:ascii="Arial" w:eastAsia="Arial" w:hAnsi="Arial" w:cs="Arial"/>
          <w:highlight w:val="white"/>
        </w:rPr>
        <w:t xml:space="preserve">. La inestabilidad laboral ha provocado mayores ideas </w:t>
      </w:r>
      <w:proofErr w:type="spellStart"/>
      <w:r>
        <w:rPr>
          <w:rFonts w:ascii="Arial" w:eastAsia="Arial" w:hAnsi="Arial" w:cs="Arial"/>
          <w:highlight w:val="white"/>
        </w:rPr>
        <w:t>autolíticas</w:t>
      </w:r>
      <w:proofErr w:type="spellEnd"/>
      <w:r>
        <w:rPr>
          <w:rFonts w:ascii="Arial" w:eastAsia="Arial" w:hAnsi="Arial" w:cs="Arial"/>
          <w:highlight w:val="white"/>
        </w:rPr>
        <w:t xml:space="preserve"> llegando en algunos casos al suicidio. En general, los sentimientos de confianza y optimismo disminuyeron. </w:t>
      </w:r>
    </w:p>
    <w:p w:rsidR="00CB4A90" w:rsidRDefault="00CB4A90">
      <w:pPr>
        <w:shd w:val="clear" w:color="auto" w:fill="FFFFFF"/>
        <w:spacing w:after="0" w:line="240" w:lineRule="auto"/>
        <w:rPr>
          <w:rFonts w:ascii="Arial" w:eastAsia="Arial" w:hAnsi="Arial" w:cs="Arial"/>
          <w:highlight w:val="white"/>
        </w:rPr>
      </w:pPr>
    </w:p>
    <w:p w:rsidR="00CB4A90" w:rsidRDefault="00215505">
      <w:pPr>
        <w:pStyle w:val="Ttulo2"/>
        <w:ind w:firstLine="426"/>
        <w:rPr>
          <w:rFonts w:ascii="Arial" w:eastAsia="Arial" w:hAnsi="Arial" w:cs="Arial"/>
        </w:rPr>
      </w:pPr>
      <w:bookmarkStart w:id="10" w:name="_Toc58590273"/>
      <w:r>
        <w:rPr>
          <w:rFonts w:ascii="Arial" w:eastAsia="Arial" w:hAnsi="Arial" w:cs="Arial"/>
        </w:rPr>
        <w:t>2.2. Algunos datos sobre suicidio en el DMQ.</w:t>
      </w:r>
      <w:bookmarkEnd w:id="10"/>
    </w:p>
    <w:p w:rsidR="00CB4A90" w:rsidRDefault="00CB4A90">
      <w:pPr>
        <w:spacing w:after="0" w:line="240" w:lineRule="auto"/>
        <w:jc w:val="center"/>
        <w:rPr>
          <w:rFonts w:ascii="Times New Roman" w:eastAsia="Times New Roman" w:hAnsi="Times New Roman" w:cs="Times New Roman"/>
          <w:sz w:val="20"/>
          <w:szCs w:val="20"/>
        </w:rPr>
      </w:pPr>
    </w:p>
    <w:p w:rsidR="00CB4A90" w:rsidRDefault="00CB4A90">
      <w:pPr>
        <w:shd w:val="clear" w:color="auto" w:fill="FFFFFF"/>
        <w:spacing w:after="0" w:line="240" w:lineRule="auto"/>
        <w:rPr>
          <w:rFonts w:ascii="Arial" w:eastAsia="Arial" w:hAnsi="Arial" w:cs="Arial"/>
          <w:sz w:val="18"/>
          <w:szCs w:val="18"/>
          <w:highlight w:val="white"/>
        </w:rPr>
      </w:pPr>
    </w:p>
    <w:p w:rsidR="003622DD" w:rsidRDefault="003622DD" w:rsidP="003622DD">
      <w:pPr>
        <w:spacing w:after="0" w:line="240" w:lineRule="auto"/>
        <w:rPr>
          <w:rFonts w:ascii="Arial" w:eastAsia="Arial" w:hAnsi="Arial" w:cs="Arial"/>
        </w:rPr>
      </w:pPr>
      <w:r>
        <w:rPr>
          <w:rFonts w:ascii="Arial" w:eastAsia="Arial" w:hAnsi="Arial" w:cs="Arial"/>
        </w:rPr>
        <w:t xml:space="preserve">En el Ecuador, en el año 2019 ocurrieron 1193 suicidios. La razón hombre mujer es de 3.85, en tal sentido la letalidad es mayor </w:t>
      </w:r>
      <w:r w:rsidR="008625FB">
        <w:rPr>
          <w:rFonts w:ascii="Arial" w:eastAsia="Arial" w:hAnsi="Arial" w:cs="Arial"/>
        </w:rPr>
        <w:t xml:space="preserve">corroborando los </w:t>
      </w:r>
      <w:r w:rsidR="00694325">
        <w:rPr>
          <w:rFonts w:ascii="Arial" w:eastAsia="Arial" w:hAnsi="Arial" w:cs="Arial"/>
        </w:rPr>
        <w:t>estudios existentes</w:t>
      </w:r>
      <w:r w:rsidR="008625FB">
        <w:rPr>
          <w:rFonts w:ascii="Arial" w:eastAsia="Arial" w:hAnsi="Arial" w:cs="Arial"/>
        </w:rPr>
        <w:t xml:space="preserve"> que</w:t>
      </w:r>
      <w:r>
        <w:rPr>
          <w:rFonts w:ascii="Arial" w:eastAsia="Arial" w:hAnsi="Arial" w:cs="Arial"/>
        </w:rPr>
        <w:t xml:space="preserve"> relaciona</w:t>
      </w:r>
      <w:r w:rsidR="008625FB">
        <w:rPr>
          <w:rFonts w:ascii="Arial" w:eastAsia="Arial" w:hAnsi="Arial" w:cs="Arial"/>
        </w:rPr>
        <w:t>n</w:t>
      </w:r>
      <w:r>
        <w:rPr>
          <w:rFonts w:ascii="Arial" w:eastAsia="Arial" w:hAnsi="Arial" w:cs="Arial"/>
        </w:rPr>
        <w:t xml:space="preserve"> el tipo de suicidio que usan los hombres </w:t>
      </w:r>
      <w:r w:rsidR="008625FB" w:rsidRPr="008625FB">
        <w:rPr>
          <w:rFonts w:ascii="Arial" w:eastAsia="Arial" w:hAnsi="Arial" w:cs="Arial"/>
        </w:rPr>
        <w:t xml:space="preserve">(uso de arma de fuego, ahorcamiento) </w:t>
      </w:r>
      <w:r w:rsidR="008625FB">
        <w:rPr>
          <w:rFonts w:ascii="Arial" w:eastAsia="Arial" w:hAnsi="Arial" w:cs="Arial"/>
        </w:rPr>
        <w:t xml:space="preserve">pues las </w:t>
      </w:r>
      <w:r w:rsidR="00627FCC">
        <w:rPr>
          <w:rFonts w:ascii="Arial" w:eastAsia="Arial" w:hAnsi="Arial" w:cs="Arial"/>
        </w:rPr>
        <w:t>mujeres reportan</w:t>
      </w:r>
      <w:r>
        <w:rPr>
          <w:rFonts w:ascii="Arial" w:eastAsia="Arial" w:hAnsi="Arial" w:cs="Arial"/>
        </w:rPr>
        <w:t xml:space="preserve"> intentos de suicidio fallidos.  </w:t>
      </w:r>
    </w:p>
    <w:p w:rsidR="00F421DB" w:rsidRDefault="00F421DB" w:rsidP="003622DD">
      <w:pPr>
        <w:spacing w:after="0" w:line="240" w:lineRule="auto"/>
        <w:rPr>
          <w:rFonts w:ascii="Arial" w:eastAsia="Arial" w:hAnsi="Arial" w:cs="Arial"/>
        </w:rPr>
      </w:pPr>
    </w:p>
    <w:p w:rsidR="00F421DB" w:rsidRPr="003971D0" w:rsidRDefault="00F421DB" w:rsidP="00F421DB">
      <w:pPr>
        <w:shd w:val="clear" w:color="auto" w:fill="FFFFFF"/>
        <w:spacing w:after="0" w:line="240" w:lineRule="auto"/>
        <w:rPr>
          <w:rFonts w:ascii="Arial" w:eastAsia="Arial" w:hAnsi="Arial" w:cs="Arial"/>
        </w:rPr>
      </w:pPr>
      <w:r w:rsidRPr="003971D0">
        <w:rPr>
          <w:rFonts w:ascii="Arial" w:eastAsia="Arial" w:hAnsi="Arial" w:cs="Arial"/>
        </w:rPr>
        <w:t xml:space="preserve">Los datos de la tabla </w:t>
      </w:r>
      <w:r w:rsidR="005200C3">
        <w:rPr>
          <w:rFonts w:ascii="Arial" w:eastAsia="Arial" w:hAnsi="Arial" w:cs="Arial"/>
        </w:rPr>
        <w:t>2</w:t>
      </w:r>
      <w:r w:rsidRPr="003971D0">
        <w:rPr>
          <w:rFonts w:ascii="Arial" w:eastAsia="Arial" w:hAnsi="Arial" w:cs="Arial"/>
        </w:rPr>
        <w:t>, muestran que el suicidio se presenta en ambos casos en la población económicamente activa, lo que significa que hay años perdidos por este evento.</w:t>
      </w:r>
    </w:p>
    <w:p w:rsidR="00F421DB" w:rsidRDefault="005200C3" w:rsidP="00F421DB">
      <w:pPr>
        <w:shd w:val="clear" w:color="auto" w:fill="FFFFFF"/>
        <w:spacing w:before="240" w:after="240" w:line="240" w:lineRule="auto"/>
        <w:jc w:val="center"/>
        <w:rPr>
          <w:rFonts w:ascii="Arial" w:eastAsia="Arial" w:hAnsi="Arial" w:cs="Arial"/>
          <w:b/>
          <w:highlight w:val="white"/>
        </w:rPr>
      </w:pPr>
      <w:r>
        <w:rPr>
          <w:rFonts w:ascii="Times New Roman" w:eastAsia="Times New Roman" w:hAnsi="Times New Roman" w:cs="Times New Roman"/>
          <w:b/>
          <w:i/>
          <w:color w:val="1F497D"/>
          <w:sz w:val="24"/>
          <w:szCs w:val="24"/>
        </w:rPr>
        <w:t>Tabla 2</w:t>
      </w:r>
      <w:r w:rsidR="00F421DB">
        <w:rPr>
          <w:rFonts w:ascii="Times New Roman" w:eastAsia="Times New Roman" w:hAnsi="Times New Roman" w:cs="Times New Roman"/>
          <w:b/>
          <w:i/>
          <w:color w:val="1F497D"/>
          <w:sz w:val="24"/>
          <w:szCs w:val="24"/>
        </w:rPr>
        <w:t>.</w:t>
      </w:r>
      <w:r w:rsidR="00F421DB">
        <w:rPr>
          <w:rFonts w:ascii="Times New Roman" w:eastAsia="Times New Roman" w:hAnsi="Times New Roman" w:cs="Times New Roman"/>
          <w:i/>
          <w:color w:val="1F497D"/>
          <w:sz w:val="24"/>
          <w:szCs w:val="24"/>
        </w:rPr>
        <w:t xml:space="preserve"> Defunciones por suicidio por grupos de edad y sexo en Ecuador, 2019. </w:t>
      </w:r>
    </w:p>
    <w:p w:rsidR="00F421DB" w:rsidRDefault="00F421DB" w:rsidP="00F421DB">
      <w:pPr>
        <w:shd w:val="clear" w:color="auto" w:fill="FFFFFF"/>
        <w:spacing w:before="40" w:after="120" w:line="276" w:lineRule="auto"/>
        <w:rPr>
          <w:rFonts w:ascii="Arial" w:eastAsia="Arial" w:hAnsi="Arial" w:cs="Arial"/>
          <w:highlight w:val="white"/>
        </w:rPr>
      </w:pPr>
    </w:p>
    <w:tbl>
      <w:tblPr>
        <w:tblStyle w:val="39"/>
        <w:tblW w:w="736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2"/>
        <w:gridCol w:w="655"/>
        <w:gridCol w:w="938"/>
        <w:gridCol w:w="753"/>
        <w:gridCol w:w="688"/>
        <w:gridCol w:w="688"/>
        <w:gridCol w:w="611"/>
        <w:gridCol w:w="688"/>
        <w:gridCol w:w="1103"/>
      </w:tblGrid>
      <w:tr w:rsidR="00F421DB" w:rsidTr="005200C3">
        <w:trPr>
          <w:trHeight w:val="664"/>
          <w:jc w:val="center"/>
        </w:trPr>
        <w:tc>
          <w:tcPr>
            <w:tcW w:w="1897" w:type="dxa"/>
            <w:gridSpan w:val="2"/>
            <w:vMerge w:val="restart"/>
            <w:shd w:val="clear" w:color="auto" w:fill="FFFFFF" w:themeFill="background1"/>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r w:rsidRPr="00694325">
              <w:rPr>
                <w:rFonts w:ascii="Arial" w:hAnsi="Arial" w:cs="Arial"/>
                <w:b/>
                <w:bCs/>
                <w:sz w:val="16"/>
                <w:szCs w:val="16"/>
              </w:rPr>
              <w:t>Lista especial de tabulación 6/67  (Décima Revisión CIE - 10)</w:t>
            </w:r>
          </w:p>
        </w:tc>
        <w:tc>
          <w:tcPr>
            <w:tcW w:w="938" w:type="dxa"/>
            <w:vMerge w:val="restart"/>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b/>
                <w:sz w:val="16"/>
                <w:szCs w:val="16"/>
                <w:highlight w:val="white"/>
              </w:rPr>
            </w:pPr>
            <w:r>
              <w:rPr>
                <w:rFonts w:ascii="Arial" w:eastAsia="Arial" w:hAnsi="Arial" w:cs="Arial"/>
                <w:b/>
                <w:sz w:val="16"/>
                <w:szCs w:val="16"/>
                <w:highlight w:val="white"/>
              </w:rPr>
              <w:t>Con certificación médica</w:t>
            </w:r>
          </w:p>
        </w:tc>
        <w:tc>
          <w:tcPr>
            <w:tcW w:w="4531" w:type="dxa"/>
            <w:gridSpan w:val="6"/>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40" w:after="120" w:line="276" w:lineRule="auto"/>
              <w:ind w:firstLine="720"/>
              <w:rPr>
                <w:rFonts w:ascii="Arial" w:eastAsia="Arial" w:hAnsi="Arial" w:cs="Arial"/>
                <w:highlight w:val="white"/>
              </w:rPr>
            </w:pPr>
            <w:r w:rsidRPr="00694325">
              <w:rPr>
                <w:rFonts w:ascii="Arial" w:hAnsi="Arial" w:cs="Arial"/>
                <w:b/>
                <w:bCs/>
                <w:sz w:val="16"/>
                <w:szCs w:val="16"/>
              </w:rPr>
              <w:t>Grupos de edad</w:t>
            </w:r>
          </w:p>
        </w:tc>
      </w:tr>
      <w:tr w:rsidR="00F421DB" w:rsidTr="005200C3">
        <w:trPr>
          <w:trHeight w:val="882"/>
          <w:jc w:val="center"/>
        </w:trPr>
        <w:tc>
          <w:tcPr>
            <w:tcW w:w="1897" w:type="dxa"/>
            <w:gridSpan w:val="2"/>
            <w:vMerge/>
            <w:shd w:val="clear" w:color="auto" w:fill="FFFFFF" w:themeFill="background1"/>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938" w:type="dxa"/>
            <w:vMerge/>
            <w:shd w:val="clear" w:color="auto" w:fill="FFFFFF" w:themeFill="background1"/>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753"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5 - 9 años</w:t>
            </w:r>
          </w:p>
        </w:tc>
        <w:tc>
          <w:tcPr>
            <w:tcW w:w="688"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10 - 14 años</w:t>
            </w:r>
          </w:p>
        </w:tc>
        <w:tc>
          <w:tcPr>
            <w:tcW w:w="688"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15 - 19 años</w:t>
            </w:r>
          </w:p>
        </w:tc>
        <w:tc>
          <w:tcPr>
            <w:tcW w:w="611"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20 - 49 años</w:t>
            </w:r>
          </w:p>
        </w:tc>
        <w:tc>
          <w:tcPr>
            <w:tcW w:w="688"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50 - 59 años</w:t>
            </w:r>
          </w:p>
        </w:tc>
        <w:tc>
          <w:tcPr>
            <w:tcW w:w="1103" w:type="dxa"/>
            <w:shd w:val="clear" w:color="auto" w:fill="FFFFFF" w:themeFill="background1"/>
            <w:tcMar>
              <w:top w:w="100" w:type="dxa"/>
              <w:left w:w="100" w:type="dxa"/>
              <w:bottom w:w="100" w:type="dxa"/>
              <w:right w:w="100" w:type="dxa"/>
            </w:tcMar>
          </w:tcPr>
          <w:p w:rsidR="00F421DB" w:rsidRPr="007A69D4" w:rsidRDefault="00F421DB" w:rsidP="00F421DB">
            <w:pPr>
              <w:shd w:val="clear" w:color="auto" w:fill="FFFFFF"/>
              <w:spacing w:before="240" w:after="0" w:line="276" w:lineRule="auto"/>
              <w:rPr>
                <w:rFonts w:ascii="Arial" w:eastAsia="Arial" w:hAnsi="Arial" w:cs="Arial"/>
                <w:sz w:val="16"/>
                <w:szCs w:val="16"/>
                <w:highlight w:val="white"/>
              </w:rPr>
            </w:pPr>
            <w:r w:rsidRPr="007A69D4">
              <w:rPr>
                <w:rFonts w:ascii="Arial" w:eastAsia="Arial" w:hAnsi="Arial" w:cs="Arial"/>
                <w:sz w:val="16"/>
                <w:szCs w:val="16"/>
                <w:highlight w:val="white"/>
              </w:rPr>
              <w:t>60 y más años</w:t>
            </w:r>
          </w:p>
        </w:tc>
      </w:tr>
      <w:tr w:rsidR="00F421DB" w:rsidTr="005200C3">
        <w:trPr>
          <w:trHeight w:val="1081"/>
          <w:jc w:val="center"/>
        </w:trPr>
        <w:tc>
          <w:tcPr>
            <w:tcW w:w="1242" w:type="dxa"/>
            <w:vMerge w:val="restart"/>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b/>
                <w:sz w:val="16"/>
                <w:szCs w:val="16"/>
                <w:highlight w:val="white"/>
              </w:rPr>
            </w:pPr>
            <w:r>
              <w:rPr>
                <w:rFonts w:ascii="Arial" w:eastAsia="Arial" w:hAnsi="Arial" w:cs="Arial"/>
                <w:b/>
                <w:sz w:val="16"/>
                <w:szCs w:val="16"/>
                <w:highlight w:val="white"/>
              </w:rPr>
              <w:t xml:space="preserve">5.11 Lesiones </w:t>
            </w:r>
            <w:proofErr w:type="spellStart"/>
            <w:r>
              <w:rPr>
                <w:rFonts w:ascii="Arial" w:eastAsia="Arial" w:hAnsi="Arial" w:cs="Arial"/>
                <w:b/>
                <w:sz w:val="16"/>
                <w:szCs w:val="16"/>
                <w:highlight w:val="white"/>
              </w:rPr>
              <w:t>autoinfligidas</w:t>
            </w:r>
            <w:proofErr w:type="spellEnd"/>
            <w:r>
              <w:rPr>
                <w:rFonts w:ascii="Arial" w:eastAsia="Arial" w:hAnsi="Arial" w:cs="Arial"/>
                <w:b/>
                <w:sz w:val="16"/>
                <w:szCs w:val="16"/>
                <w:highlight w:val="white"/>
                <w:vertAlign w:val="superscript"/>
              </w:rPr>
              <w:footnoteReference w:id="2"/>
            </w:r>
            <w:r>
              <w:rPr>
                <w:rFonts w:ascii="Arial" w:eastAsia="Arial" w:hAnsi="Arial" w:cs="Arial"/>
                <w:b/>
                <w:sz w:val="16"/>
                <w:szCs w:val="16"/>
                <w:highlight w:val="white"/>
              </w:rPr>
              <w:t xml:space="preserve"> intencionalmente</w:t>
            </w:r>
          </w:p>
        </w:tc>
        <w:tc>
          <w:tcPr>
            <w:tcW w:w="655"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Total</w:t>
            </w:r>
          </w:p>
        </w:tc>
        <w:tc>
          <w:tcPr>
            <w:tcW w:w="93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1.193</w:t>
            </w:r>
          </w:p>
        </w:tc>
        <w:tc>
          <w:tcPr>
            <w:tcW w:w="75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3</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60</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167</w:t>
            </w:r>
          </w:p>
        </w:tc>
        <w:tc>
          <w:tcPr>
            <w:tcW w:w="611"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705</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103</w:t>
            </w:r>
          </w:p>
        </w:tc>
        <w:tc>
          <w:tcPr>
            <w:tcW w:w="110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sz w:val="16"/>
                <w:szCs w:val="16"/>
                <w:highlight w:val="white"/>
              </w:rPr>
            </w:pPr>
            <w:r>
              <w:rPr>
                <w:rFonts w:ascii="Arial" w:eastAsia="Arial" w:hAnsi="Arial" w:cs="Arial"/>
                <w:sz w:val="16"/>
                <w:szCs w:val="16"/>
                <w:highlight w:val="white"/>
              </w:rPr>
              <w:t>156</w:t>
            </w:r>
          </w:p>
        </w:tc>
      </w:tr>
      <w:tr w:rsidR="00F421DB" w:rsidTr="005200C3">
        <w:trPr>
          <w:trHeight w:val="695"/>
          <w:jc w:val="center"/>
        </w:trPr>
        <w:tc>
          <w:tcPr>
            <w:tcW w:w="1242" w:type="dxa"/>
            <w:vMerge/>
            <w:shd w:val="clear" w:color="auto" w:fill="auto"/>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655"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Hombre</w:t>
            </w:r>
          </w:p>
        </w:tc>
        <w:tc>
          <w:tcPr>
            <w:tcW w:w="93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947</w:t>
            </w:r>
          </w:p>
        </w:tc>
        <w:tc>
          <w:tcPr>
            <w:tcW w:w="753"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2</w:t>
            </w:r>
          </w:p>
        </w:tc>
        <w:tc>
          <w:tcPr>
            <w:tcW w:w="68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37</w:t>
            </w:r>
          </w:p>
        </w:tc>
        <w:tc>
          <w:tcPr>
            <w:tcW w:w="68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sz w:val="16"/>
                <w:szCs w:val="16"/>
                <w:highlight w:val="white"/>
              </w:rPr>
            </w:pPr>
            <w:r>
              <w:rPr>
                <w:rFonts w:ascii="Arial" w:eastAsia="Arial" w:hAnsi="Arial" w:cs="Arial"/>
                <w:sz w:val="16"/>
                <w:szCs w:val="16"/>
                <w:highlight w:val="white"/>
              </w:rPr>
              <w:t>108</w:t>
            </w:r>
          </w:p>
        </w:tc>
        <w:tc>
          <w:tcPr>
            <w:tcW w:w="611"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rPr>
                <w:rFonts w:ascii="Arial" w:eastAsia="Arial" w:hAnsi="Arial" w:cs="Arial"/>
                <w:sz w:val="16"/>
                <w:szCs w:val="16"/>
                <w:highlight w:val="white"/>
              </w:rPr>
            </w:pPr>
            <w:r>
              <w:rPr>
                <w:rFonts w:ascii="Arial" w:eastAsia="Arial" w:hAnsi="Arial" w:cs="Arial"/>
                <w:sz w:val="16"/>
                <w:szCs w:val="16"/>
                <w:highlight w:val="white"/>
              </w:rPr>
              <w:t>572</w:t>
            </w:r>
          </w:p>
        </w:tc>
        <w:tc>
          <w:tcPr>
            <w:tcW w:w="688"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91</w:t>
            </w:r>
          </w:p>
        </w:tc>
        <w:tc>
          <w:tcPr>
            <w:tcW w:w="1103" w:type="dxa"/>
            <w:shd w:val="clear" w:color="auto" w:fill="FFFFFF" w:themeFill="background1"/>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138</w:t>
            </w:r>
          </w:p>
        </w:tc>
      </w:tr>
      <w:tr w:rsidR="00F421DB" w:rsidTr="005200C3">
        <w:trPr>
          <w:trHeight w:val="695"/>
          <w:jc w:val="center"/>
        </w:trPr>
        <w:tc>
          <w:tcPr>
            <w:tcW w:w="1242" w:type="dxa"/>
            <w:vMerge/>
            <w:shd w:val="clear" w:color="auto" w:fill="auto"/>
            <w:tcMar>
              <w:top w:w="100" w:type="dxa"/>
              <w:left w:w="100" w:type="dxa"/>
              <w:bottom w:w="100" w:type="dxa"/>
              <w:right w:w="100" w:type="dxa"/>
            </w:tcMar>
          </w:tcPr>
          <w:p w:rsidR="00F421DB" w:rsidRDefault="00F421DB" w:rsidP="00F421DB">
            <w:pPr>
              <w:pBdr>
                <w:top w:val="nil"/>
                <w:left w:val="nil"/>
                <w:bottom w:val="nil"/>
                <w:right w:val="nil"/>
                <w:between w:val="nil"/>
              </w:pBdr>
              <w:spacing w:after="0" w:line="276" w:lineRule="auto"/>
              <w:jc w:val="left"/>
              <w:rPr>
                <w:rFonts w:ascii="Arial" w:eastAsia="Arial" w:hAnsi="Arial" w:cs="Arial"/>
                <w:highlight w:val="white"/>
              </w:rPr>
            </w:pPr>
          </w:p>
        </w:tc>
        <w:tc>
          <w:tcPr>
            <w:tcW w:w="655"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Mujer</w:t>
            </w:r>
          </w:p>
        </w:tc>
        <w:tc>
          <w:tcPr>
            <w:tcW w:w="93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246</w:t>
            </w:r>
          </w:p>
        </w:tc>
        <w:tc>
          <w:tcPr>
            <w:tcW w:w="75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23</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59</w:t>
            </w:r>
          </w:p>
        </w:tc>
        <w:tc>
          <w:tcPr>
            <w:tcW w:w="611"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133</w:t>
            </w:r>
          </w:p>
        </w:tc>
        <w:tc>
          <w:tcPr>
            <w:tcW w:w="688"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12</w:t>
            </w:r>
          </w:p>
        </w:tc>
        <w:tc>
          <w:tcPr>
            <w:tcW w:w="1103" w:type="dxa"/>
            <w:shd w:val="clear" w:color="auto" w:fill="auto"/>
            <w:tcMar>
              <w:top w:w="100" w:type="dxa"/>
              <w:left w:w="100" w:type="dxa"/>
              <w:bottom w:w="100" w:type="dxa"/>
              <w:right w:w="100" w:type="dxa"/>
            </w:tcMar>
          </w:tcPr>
          <w:p w:rsidR="00F421DB" w:rsidRDefault="00F421DB" w:rsidP="00F421DB">
            <w:pPr>
              <w:shd w:val="clear" w:color="auto" w:fill="FFFFFF"/>
              <w:spacing w:before="240" w:after="0" w:line="276" w:lineRule="auto"/>
              <w:jc w:val="center"/>
              <w:rPr>
                <w:rFonts w:ascii="Arial" w:eastAsia="Arial" w:hAnsi="Arial" w:cs="Arial"/>
                <w:sz w:val="16"/>
                <w:szCs w:val="16"/>
                <w:highlight w:val="white"/>
              </w:rPr>
            </w:pPr>
            <w:r>
              <w:rPr>
                <w:rFonts w:ascii="Arial" w:eastAsia="Arial" w:hAnsi="Arial" w:cs="Arial"/>
                <w:sz w:val="16"/>
                <w:szCs w:val="16"/>
                <w:highlight w:val="white"/>
              </w:rPr>
              <w:t>18</w:t>
            </w:r>
          </w:p>
        </w:tc>
      </w:tr>
    </w:tbl>
    <w:p w:rsidR="00F421DB" w:rsidRDefault="00F421DB" w:rsidP="00F421DB">
      <w:pPr>
        <w:shd w:val="clear" w:color="auto" w:fill="FFFFFF"/>
        <w:spacing w:before="240" w:after="240" w:line="276" w:lineRule="auto"/>
        <w:rPr>
          <w:rFonts w:ascii="Times New Roman" w:eastAsia="Times New Roman" w:hAnsi="Times New Roman" w:cs="Times New Roman"/>
          <w:color w:val="595959"/>
          <w:sz w:val="20"/>
          <w:szCs w:val="20"/>
          <w:highlight w:val="white"/>
        </w:rPr>
      </w:pPr>
      <w:r>
        <w:rPr>
          <w:rFonts w:ascii="Times New Roman" w:eastAsia="Times New Roman" w:hAnsi="Times New Roman" w:cs="Times New Roman"/>
          <w:color w:val="595959"/>
          <w:sz w:val="20"/>
          <w:szCs w:val="20"/>
          <w:highlight w:val="white"/>
        </w:rPr>
        <w:t>Fuente: INEC, Registro estadístico de defunciones generales, 2019.</w:t>
      </w:r>
    </w:p>
    <w:p w:rsidR="00F421DB" w:rsidRDefault="00F421DB" w:rsidP="003622DD">
      <w:pPr>
        <w:spacing w:after="0" w:line="240" w:lineRule="auto"/>
        <w:rPr>
          <w:rFonts w:ascii="Arial" w:eastAsia="Arial" w:hAnsi="Arial" w:cs="Arial"/>
        </w:rPr>
      </w:pPr>
    </w:p>
    <w:p w:rsidR="00E71F7D" w:rsidRDefault="00E71F7D" w:rsidP="003622DD">
      <w:pPr>
        <w:spacing w:after="0" w:line="240" w:lineRule="auto"/>
        <w:rPr>
          <w:rFonts w:ascii="Arial" w:eastAsia="Arial" w:hAnsi="Arial" w:cs="Arial"/>
        </w:rPr>
      </w:pPr>
    </w:p>
    <w:p w:rsidR="00E71F7D" w:rsidRDefault="00E71F7D" w:rsidP="00694325">
      <w:pPr>
        <w:spacing w:after="0" w:line="240" w:lineRule="auto"/>
        <w:jc w:val="center"/>
        <w:rPr>
          <w:rFonts w:ascii="Times New Roman" w:eastAsia="Times New Roman" w:hAnsi="Times New Roman" w:cs="Times New Roman"/>
          <w:i/>
          <w:color w:val="1F497D"/>
          <w:sz w:val="24"/>
          <w:szCs w:val="24"/>
        </w:rPr>
      </w:pPr>
      <w:bookmarkStart w:id="11" w:name="_Toc49082544"/>
      <w:r w:rsidRPr="00694325">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3</w:t>
      </w:r>
      <w:r w:rsidR="00DE76E4" w:rsidRPr="00694325">
        <w:rPr>
          <w:rFonts w:ascii="Times New Roman" w:eastAsia="Times New Roman" w:hAnsi="Times New Roman" w:cs="Times New Roman"/>
          <w:b/>
          <w:i/>
          <w:color w:val="1F497D"/>
          <w:sz w:val="24"/>
          <w:szCs w:val="24"/>
        </w:rPr>
        <w:t>.</w:t>
      </w:r>
      <w:r w:rsidRPr="00694325">
        <w:rPr>
          <w:rFonts w:ascii="Times New Roman" w:eastAsia="Times New Roman" w:hAnsi="Times New Roman" w:cs="Times New Roman"/>
          <w:b/>
          <w:i/>
          <w:color w:val="1F497D"/>
          <w:sz w:val="24"/>
          <w:szCs w:val="24"/>
        </w:rPr>
        <w:t xml:space="preserve"> </w:t>
      </w:r>
      <w:r w:rsidRPr="00694325">
        <w:rPr>
          <w:rFonts w:ascii="Times New Roman" w:eastAsia="Times New Roman" w:hAnsi="Times New Roman" w:cs="Times New Roman"/>
          <w:i/>
          <w:color w:val="1F497D"/>
          <w:sz w:val="24"/>
          <w:szCs w:val="24"/>
        </w:rPr>
        <w:t>Causas de defunción por trastornos mentales y del comportamiento s</w:t>
      </w:r>
      <w:r w:rsidR="001D0D3A">
        <w:rPr>
          <w:rFonts w:ascii="Times New Roman" w:eastAsia="Times New Roman" w:hAnsi="Times New Roman" w:cs="Times New Roman"/>
          <w:i/>
          <w:color w:val="1F497D"/>
          <w:sz w:val="24"/>
          <w:szCs w:val="24"/>
        </w:rPr>
        <w:t>egún sexo.</w:t>
      </w:r>
      <w:r w:rsidRPr="00694325">
        <w:rPr>
          <w:rFonts w:ascii="Times New Roman" w:eastAsia="Times New Roman" w:hAnsi="Times New Roman" w:cs="Times New Roman"/>
          <w:i/>
          <w:color w:val="1F497D"/>
          <w:sz w:val="24"/>
          <w:szCs w:val="24"/>
        </w:rPr>
        <w:t xml:space="preserve"> DMQ 2018.</w:t>
      </w:r>
      <w:bookmarkEnd w:id="11"/>
    </w:p>
    <w:p w:rsidR="001D0D3A" w:rsidRDefault="001D0D3A" w:rsidP="00694325">
      <w:pPr>
        <w:spacing w:after="0" w:line="240" w:lineRule="auto"/>
        <w:jc w:val="center"/>
        <w:rPr>
          <w:rFonts w:ascii="Times New Roman" w:eastAsia="Times New Roman" w:hAnsi="Times New Roman" w:cs="Times New Roman"/>
          <w:i/>
          <w:color w:val="1F497D"/>
          <w:sz w:val="24"/>
          <w:szCs w:val="24"/>
        </w:rPr>
      </w:pPr>
    </w:p>
    <w:p w:rsidR="001D0D3A" w:rsidRDefault="001D0D3A" w:rsidP="00694325">
      <w:pPr>
        <w:spacing w:after="0" w:line="240" w:lineRule="auto"/>
        <w:jc w:val="center"/>
      </w:pPr>
      <w:r>
        <w:fldChar w:fldCharType="begin"/>
      </w:r>
      <w:r>
        <w:instrText xml:space="preserve"> LINK </w:instrText>
      </w:r>
      <w:r w:rsidR="00234D23">
        <w:instrText xml:space="preserve">Excel.Sheet.12 Libro1 Hoja1!F4C2:F12C8 </w:instrText>
      </w:r>
      <w:r>
        <w:instrText xml:space="preserve">\a \f 4 \h  \* MERGEFORMAT </w:instrText>
      </w:r>
      <w:r>
        <w:fldChar w:fldCharType="separate"/>
      </w:r>
    </w:p>
    <w:tbl>
      <w:tblPr>
        <w:tblStyle w:val="Tablaconcuadrcula"/>
        <w:tblW w:w="9298" w:type="dxa"/>
        <w:tblLook w:val="04A0" w:firstRow="1" w:lastRow="0" w:firstColumn="1" w:lastColumn="0" w:noHBand="0" w:noVBand="1"/>
      </w:tblPr>
      <w:tblGrid>
        <w:gridCol w:w="2500"/>
        <w:gridCol w:w="1200"/>
        <w:gridCol w:w="827"/>
        <w:gridCol w:w="1412"/>
        <w:gridCol w:w="1167"/>
        <w:gridCol w:w="845"/>
        <w:gridCol w:w="1347"/>
      </w:tblGrid>
      <w:tr w:rsidR="001D0D3A" w:rsidRPr="001D0D3A" w:rsidTr="00F5112B">
        <w:trPr>
          <w:trHeight w:val="300"/>
        </w:trPr>
        <w:tc>
          <w:tcPr>
            <w:tcW w:w="2500" w:type="dxa"/>
            <w:noWrap/>
            <w:hideMark/>
          </w:tcPr>
          <w:p w:rsidR="001D0D3A" w:rsidRPr="001D0D3A" w:rsidRDefault="001D0D3A" w:rsidP="001D0D3A">
            <w:pPr>
              <w:widowControl/>
              <w:jc w:val="left"/>
              <w:rPr>
                <w:rFonts w:ascii="Times New Roman" w:eastAsia="Times New Roman" w:hAnsi="Times New Roman" w:cs="Times New Roman"/>
                <w:b/>
                <w:sz w:val="24"/>
                <w:szCs w:val="24"/>
                <w:lang w:val="es-EC"/>
              </w:rPr>
            </w:pPr>
          </w:p>
        </w:tc>
        <w:tc>
          <w:tcPr>
            <w:tcW w:w="3439" w:type="dxa"/>
            <w:gridSpan w:val="3"/>
            <w:shd w:val="clear" w:color="auto" w:fill="31849B" w:themeFill="accent5" w:themeFillShade="BF"/>
            <w:noWrap/>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lang w:val="es-EC"/>
              </w:rPr>
              <w:t>MUJERES</w:t>
            </w:r>
          </w:p>
        </w:tc>
        <w:tc>
          <w:tcPr>
            <w:tcW w:w="3359" w:type="dxa"/>
            <w:gridSpan w:val="3"/>
            <w:shd w:val="clear" w:color="auto" w:fill="31849B" w:themeFill="accent5" w:themeFillShade="BF"/>
            <w:noWrap/>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lang w:val="es-EC"/>
              </w:rPr>
              <w:t>HOMBRES</w:t>
            </w:r>
          </w:p>
        </w:tc>
      </w:tr>
      <w:tr w:rsidR="001D0D3A" w:rsidRPr="001D0D3A" w:rsidTr="00F5112B">
        <w:trPr>
          <w:trHeight w:val="480"/>
        </w:trPr>
        <w:tc>
          <w:tcPr>
            <w:tcW w:w="2500" w:type="dxa"/>
            <w:shd w:val="clear" w:color="auto" w:fill="92CDDC" w:themeFill="accent5" w:themeFillTint="99"/>
            <w:noWrap/>
            <w:hideMark/>
          </w:tcPr>
          <w:p w:rsidR="001D0D3A" w:rsidRPr="001D0D3A" w:rsidRDefault="001D0D3A" w:rsidP="001D0D3A">
            <w:pPr>
              <w:widowControl/>
              <w:jc w:val="center"/>
              <w:rPr>
                <w:rFonts w:ascii="Arial" w:eastAsia="Times New Roman" w:hAnsi="Arial" w:cs="Arial"/>
                <w:b/>
                <w:bCs/>
                <w:color w:val="000000"/>
                <w:sz w:val="18"/>
                <w:szCs w:val="18"/>
                <w:lang w:val="es-EC"/>
              </w:rPr>
            </w:pPr>
            <w:r w:rsidRPr="001D0D3A">
              <w:rPr>
                <w:rFonts w:ascii="Arial" w:eastAsia="Times New Roman" w:hAnsi="Arial" w:cs="Arial"/>
                <w:b/>
                <w:bCs/>
                <w:color w:val="000000"/>
                <w:sz w:val="18"/>
                <w:szCs w:val="18"/>
                <w:lang w:val="es-EC"/>
              </w:rPr>
              <w:t>Causas</w:t>
            </w:r>
          </w:p>
        </w:tc>
        <w:tc>
          <w:tcPr>
            <w:tcW w:w="1200" w:type="dxa"/>
            <w:shd w:val="clear" w:color="auto" w:fill="92CDDC" w:themeFill="accent5" w:themeFillTint="99"/>
            <w:noWrap/>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lang w:val="es-EC"/>
              </w:rPr>
              <w:t>Frecuencia</w:t>
            </w:r>
          </w:p>
        </w:tc>
        <w:tc>
          <w:tcPr>
            <w:tcW w:w="827" w:type="dxa"/>
            <w:shd w:val="clear" w:color="auto" w:fill="92CDDC" w:themeFill="accent5" w:themeFillTint="99"/>
            <w:noWrap/>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lang w:val="es-EC"/>
              </w:rPr>
              <w:t>%</w:t>
            </w:r>
          </w:p>
        </w:tc>
        <w:tc>
          <w:tcPr>
            <w:tcW w:w="1412" w:type="dxa"/>
            <w:shd w:val="clear" w:color="auto" w:fill="92CDDC" w:themeFill="accent5" w:themeFillTint="99"/>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rPr>
              <w:t>Tasa*100.000 habitantes</w:t>
            </w:r>
          </w:p>
        </w:tc>
        <w:tc>
          <w:tcPr>
            <w:tcW w:w="1167" w:type="dxa"/>
            <w:shd w:val="clear" w:color="auto" w:fill="92CDDC" w:themeFill="accent5" w:themeFillTint="99"/>
            <w:noWrap/>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lang w:val="es-EC"/>
              </w:rPr>
              <w:t>Frecuencia</w:t>
            </w:r>
          </w:p>
        </w:tc>
        <w:tc>
          <w:tcPr>
            <w:tcW w:w="845" w:type="dxa"/>
            <w:shd w:val="clear" w:color="auto" w:fill="92CDDC" w:themeFill="accent5" w:themeFillTint="99"/>
            <w:noWrap/>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lang w:val="es-EC"/>
              </w:rPr>
              <w:t>%</w:t>
            </w:r>
          </w:p>
        </w:tc>
        <w:tc>
          <w:tcPr>
            <w:tcW w:w="1347" w:type="dxa"/>
            <w:shd w:val="clear" w:color="auto" w:fill="92CDDC" w:themeFill="accent5" w:themeFillTint="99"/>
            <w:hideMark/>
          </w:tcPr>
          <w:p w:rsidR="001D0D3A" w:rsidRPr="001D0D3A" w:rsidRDefault="001D0D3A" w:rsidP="001D0D3A">
            <w:pPr>
              <w:widowControl/>
              <w:jc w:val="center"/>
              <w:rPr>
                <w:rFonts w:ascii="Arial" w:eastAsia="Times New Roman" w:hAnsi="Arial" w:cs="Arial"/>
                <w:b/>
                <w:bCs/>
                <w:sz w:val="18"/>
                <w:szCs w:val="18"/>
                <w:lang w:val="es-EC"/>
              </w:rPr>
            </w:pPr>
            <w:r w:rsidRPr="001D0D3A">
              <w:rPr>
                <w:rFonts w:ascii="Arial" w:eastAsia="Times New Roman" w:hAnsi="Arial" w:cs="Arial"/>
                <w:b/>
                <w:bCs/>
                <w:sz w:val="18"/>
                <w:szCs w:val="18"/>
              </w:rPr>
              <w:t>Tasa*100.000 habitantes</w:t>
            </w:r>
          </w:p>
        </w:tc>
      </w:tr>
      <w:tr w:rsidR="001D0D3A" w:rsidRPr="001D0D3A" w:rsidTr="00F5112B">
        <w:trPr>
          <w:trHeight w:val="1245"/>
        </w:trPr>
        <w:tc>
          <w:tcPr>
            <w:tcW w:w="2500" w:type="dxa"/>
            <w:hideMark/>
          </w:tcPr>
          <w:p w:rsidR="001D0D3A" w:rsidRPr="001D0D3A" w:rsidRDefault="001D0D3A" w:rsidP="001D0D3A">
            <w:pPr>
              <w:widowControl/>
              <w:jc w:val="left"/>
              <w:rPr>
                <w:rFonts w:ascii="Arial" w:eastAsia="Times New Roman" w:hAnsi="Arial" w:cs="Arial"/>
                <w:b/>
                <w:color w:val="000000"/>
                <w:sz w:val="18"/>
                <w:szCs w:val="18"/>
                <w:lang w:val="es-EC"/>
              </w:rPr>
            </w:pPr>
            <w:r w:rsidRPr="001D0D3A">
              <w:rPr>
                <w:rFonts w:ascii="Arial" w:eastAsia="Times New Roman" w:hAnsi="Arial" w:cs="Arial"/>
                <w:b/>
                <w:color w:val="000000"/>
                <w:sz w:val="18"/>
                <w:szCs w:val="18"/>
              </w:rPr>
              <w:lastRenderedPageBreak/>
              <w:t>F19   Trastornos mentales y del comportamiento debidos al uso de múltiples drogas y al uso de otras sustancias psicoactiva</w:t>
            </w:r>
          </w:p>
        </w:tc>
        <w:tc>
          <w:tcPr>
            <w:tcW w:w="1200"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w:t>
            </w:r>
          </w:p>
        </w:tc>
        <w:tc>
          <w:tcPr>
            <w:tcW w:w="82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0,30%</w:t>
            </w:r>
          </w:p>
        </w:tc>
        <w:tc>
          <w:tcPr>
            <w:tcW w:w="1412"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0</w:t>
            </w:r>
          </w:p>
        </w:tc>
        <w:tc>
          <w:tcPr>
            <w:tcW w:w="116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w:t>
            </w:r>
          </w:p>
        </w:tc>
        <w:tc>
          <w:tcPr>
            <w:tcW w:w="845"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0,50%</w:t>
            </w:r>
          </w:p>
        </w:tc>
        <w:tc>
          <w:tcPr>
            <w:tcW w:w="134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0</w:t>
            </w:r>
          </w:p>
        </w:tc>
      </w:tr>
      <w:tr w:rsidR="001D0D3A" w:rsidRPr="001D0D3A" w:rsidTr="00F5112B">
        <w:trPr>
          <w:trHeight w:val="300"/>
        </w:trPr>
        <w:tc>
          <w:tcPr>
            <w:tcW w:w="2500" w:type="dxa"/>
            <w:noWrap/>
            <w:hideMark/>
          </w:tcPr>
          <w:p w:rsidR="001D0D3A" w:rsidRPr="001D0D3A" w:rsidRDefault="001D0D3A" w:rsidP="001D0D3A">
            <w:pPr>
              <w:widowControl/>
              <w:jc w:val="left"/>
              <w:rPr>
                <w:rFonts w:ascii="Arial" w:eastAsia="Times New Roman" w:hAnsi="Arial" w:cs="Arial"/>
                <w:b/>
                <w:color w:val="000000"/>
                <w:sz w:val="18"/>
                <w:szCs w:val="18"/>
                <w:lang w:val="es-EC"/>
              </w:rPr>
            </w:pPr>
            <w:r w:rsidRPr="001D0D3A">
              <w:rPr>
                <w:rFonts w:ascii="Arial" w:eastAsia="Times New Roman" w:hAnsi="Arial" w:cs="Arial"/>
                <w:b/>
                <w:color w:val="000000"/>
                <w:sz w:val="18"/>
                <w:szCs w:val="18"/>
              </w:rPr>
              <w:t>G40   Epilepsia</w:t>
            </w:r>
          </w:p>
        </w:tc>
        <w:tc>
          <w:tcPr>
            <w:tcW w:w="1200"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45</w:t>
            </w:r>
          </w:p>
        </w:tc>
        <w:tc>
          <w:tcPr>
            <w:tcW w:w="82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14,30%</w:t>
            </w:r>
          </w:p>
        </w:tc>
        <w:tc>
          <w:tcPr>
            <w:tcW w:w="1412"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2</w:t>
            </w:r>
          </w:p>
        </w:tc>
        <w:tc>
          <w:tcPr>
            <w:tcW w:w="116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32</w:t>
            </w:r>
          </w:p>
        </w:tc>
        <w:tc>
          <w:tcPr>
            <w:tcW w:w="845"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14,50%</w:t>
            </w:r>
          </w:p>
        </w:tc>
        <w:tc>
          <w:tcPr>
            <w:tcW w:w="134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2</w:t>
            </w:r>
          </w:p>
        </w:tc>
      </w:tr>
      <w:tr w:rsidR="001D0D3A" w:rsidRPr="001D0D3A" w:rsidTr="00F5112B">
        <w:trPr>
          <w:trHeight w:val="1245"/>
        </w:trPr>
        <w:tc>
          <w:tcPr>
            <w:tcW w:w="2500" w:type="dxa"/>
            <w:hideMark/>
          </w:tcPr>
          <w:p w:rsidR="001D0D3A" w:rsidRPr="001D0D3A" w:rsidRDefault="001D0D3A" w:rsidP="001D0D3A">
            <w:pPr>
              <w:widowControl/>
              <w:jc w:val="left"/>
              <w:rPr>
                <w:rFonts w:ascii="Arial" w:eastAsia="Times New Roman" w:hAnsi="Arial" w:cs="Arial"/>
                <w:b/>
                <w:color w:val="000000"/>
                <w:sz w:val="18"/>
                <w:szCs w:val="18"/>
                <w:lang w:val="es-EC"/>
              </w:rPr>
            </w:pPr>
            <w:r w:rsidRPr="001D0D3A">
              <w:rPr>
                <w:rFonts w:ascii="Arial" w:eastAsia="Times New Roman" w:hAnsi="Arial" w:cs="Arial"/>
                <w:b/>
                <w:color w:val="000000"/>
                <w:sz w:val="18"/>
                <w:szCs w:val="18"/>
              </w:rPr>
              <w:t xml:space="preserve">X64   Envenenamiento </w:t>
            </w:r>
            <w:proofErr w:type="spellStart"/>
            <w:r w:rsidRPr="001D0D3A">
              <w:rPr>
                <w:rFonts w:ascii="Arial" w:eastAsia="Times New Roman" w:hAnsi="Arial" w:cs="Arial"/>
                <w:b/>
                <w:color w:val="000000"/>
                <w:sz w:val="18"/>
                <w:szCs w:val="18"/>
              </w:rPr>
              <w:t>autoinfligido</w:t>
            </w:r>
            <w:proofErr w:type="spellEnd"/>
            <w:r w:rsidRPr="001D0D3A">
              <w:rPr>
                <w:rFonts w:ascii="Arial" w:eastAsia="Times New Roman" w:hAnsi="Arial" w:cs="Arial"/>
                <w:b/>
                <w:color w:val="000000"/>
                <w:sz w:val="18"/>
                <w:szCs w:val="18"/>
              </w:rPr>
              <w:t xml:space="preserve"> intencionalmente por, y exposición a otras drogas, medicamentos y sustancias biológicos</w:t>
            </w:r>
          </w:p>
        </w:tc>
        <w:tc>
          <w:tcPr>
            <w:tcW w:w="1200"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2</w:t>
            </w:r>
          </w:p>
        </w:tc>
        <w:tc>
          <w:tcPr>
            <w:tcW w:w="82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0,60%</w:t>
            </w:r>
          </w:p>
        </w:tc>
        <w:tc>
          <w:tcPr>
            <w:tcW w:w="1412"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0</w:t>
            </w:r>
          </w:p>
        </w:tc>
        <w:tc>
          <w:tcPr>
            <w:tcW w:w="116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7</w:t>
            </w:r>
          </w:p>
        </w:tc>
        <w:tc>
          <w:tcPr>
            <w:tcW w:w="845"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3,20%</w:t>
            </w:r>
          </w:p>
        </w:tc>
        <w:tc>
          <w:tcPr>
            <w:tcW w:w="134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w:t>
            </w:r>
          </w:p>
        </w:tc>
      </w:tr>
      <w:tr w:rsidR="001D0D3A" w:rsidRPr="001D0D3A" w:rsidTr="00F5112B">
        <w:trPr>
          <w:trHeight w:val="1200"/>
        </w:trPr>
        <w:tc>
          <w:tcPr>
            <w:tcW w:w="2500" w:type="dxa"/>
            <w:hideMark/>
          </w:tcPr>
          <w:p w:rsidR="001D0D3A" w:rsidRPr="001D0D3A" w:rsidRDefault="001D0D3A" w:rsidP="001D0D3A">
            <w:pPr>
              <w:widowControl/>
              <w:jc w:val="left"/>
              <w:rPr>
                <w:rFonts w:ascii="Arial" w:eastAsia="Times New Roman" w:hAnsi="Arial" w:cs="Arial"/>
                <w:b/>
                <w:color w:val="000000"/>
                <w:sz w:val="18"/>
                <w:szCs w:val="18"/>
                <w:lang w:val="es-EC"/>
              </w:rPr>
            </w:pPr>
            <w:r w:rsidRPr="001D0D3A">
              <w:rPr>
                <w:rFonts w:ascii="Arial" w:eastAsia="Times New Roman" w:hAnsi="Arial" w:cs="Arial"/>
                <w:b/>
                <w:color w:val="000000"/>
                <w:sz w:val="18"/>
                <w:szCs w:val="18"/>
              </w:rPr>
              <w:t xml:space="preserve">X70   Lesión </w:t>
            </w:r>
            <w:proofErr w:type="spellStart"/>
            <w:r w:rsidRPr="001D0D3A">
              <w:rPr>
                <w:rFonts w:ascii="Arial" w:eastAsia="Times New Roman" w:hAnsi="Arial" w:cs="Arial"/>
                <w:b/>
                <w:color w:val="000000"/>
                <w:sz w:val="18"/>
                <w:szCs w:val="18"/>
              </w:rPr>
              <w:t>autoinfligida</w:t>
            </w:r>
            <w:proofErr w:type="spellEnd"/>
            <w:r w:rsidRPr="001D0D3A">
              <w:rPr>
                <w:rFonts w:ascii="Arial" w:eastAsia="Times New Roman" w:hAnsi="Arial" w:cs="Arial"/>
                <w:b/>
                <w:color w:val="000000"/>
                <w:sz w:val="18"/>
                <w:szCs w:val="18"/>
              </w:rPr>
              <w:t xml:space="preserve"> intencionalmente por ahorcamiento, estrangulamiento o sofocación</w:t>
            </w:r>
          </w:p>
        </w:tc>
        <w:tc>
          <w:tcPr>
            <w:tcW w:w="1200"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lang w:val="es-EC"/>
              </w:rPr>
              <w:t>0</w:t>
            </w:r>
          </w:p>
        </w:tc>
        <w:tc>
          <w:tcPr>
            <w:tcW w:w="82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lang w:val="es-EC"/>
              </w:rPr>
              <w:t>0,00%</w:t>
            </w:r>
          </w:p>
        </w:tc>
        <w:tc>
          <w:tcPr>
            <w:tcW w:w="1412"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lang w:val="es-EC"/>
              </w:rPr>
              <w:t>0</w:t>
            </w:r>
          </w:p>
        </w:tc>
        <w:tc>
          <w:tcPr>
            <w:tcW w:w="116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132</w:t>
            </w:r>
          </w:p>
        </w:tc>
        <w:tc>
          <w:tcPr>
            <w:tcW w:w="845"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60,00%</w:t>
            </w:r>
          </w:p>
        </w:tc>
        <w:tc>
          <w:tcPr>
            <w:tcW w:w="134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10</w:t>
            </w:r>
          </w:p>
        </w:tc>
      </w:tr>
      <w:tr w:rsidR="001D0D3A" w:rsidRPr="001D0D3A" w:rsidTr="00F5112B">
        <w:trPr>
          <w:trHeight w:val="735"/>
        </w:trPr>
        <w:tc>
          <w:tcPr>
            <w:tcW w:w="2500" w:type="dxa"/>
            <w:hideMark/>
          </w:tcPr>
          <w:p w:rsidR="001D0D3A" w:rsidRPr="001D0D3A" w:rsidRDefault="001D0D3A" w:rsidP="001D0D3A">
            <w:pPr>
              <w:widowControl/>
              <w:jc w:val="left"/>
              <w:rPr>
                <w:rFonts w:ascii="Arial" w:eastAsia="Times New Roman" w:hAnsi="Arial" w:cs="Arial"/>
                <w:b/>
                <w:color w:val="000000"/>
                <w:sz w:val="18"/>
                <w:szCs w:val="18"/>
                <w:lang w:val="es-EC"/>
              </w:rPr>
            </w:pPr>
            <w:r w:rsidRPr="001D0D3A">
              <w:rPr>
                <w:rFonts w:ascii="Arial" w:eastAsia="Times New Roman" w:hAnsi="Arial" w:cs="Arial"/>
                <w:b/>
                <w:color w:val="000000"/>
                <w:sz w:val="18"/>
                <w:szCs w:val="18"/>
              </w:rPr>
              <w:t xml:space="preserve">X80   Lesión </w:t>
            </w:r>
            <w:proofErr w:type="spellStart"/>
            <w:r w:rsidRPr="001D0D3A">
              <w:rPr>
                <w:rFonts w:ascii="Arial" w:eastAsia="Times New Roman" w:hAnsi="Arial" w:cs="Arial"/>
                <w:b/>
                <w:color w:val="000000"/>
                <w:sz w:val="18"/>
                <w:szCs w:val="18"/>
              </w:rPr>
              <w:t>autoinfligida</w:t>
            </w:r>
            <w:proofErr w:type="spellEnd"/>
            <w:r w:rsidRPr="001D0D3A">
              <w:rPr>
                <w:rFonts w:ascii="Arial" w:eastAsia="Times New Roman" w:hAnsi="Arial" w:cs="Arial"/>
                <w:b/>
                <w:color w:val="000000"/>
                <w:sz w:val="18"/>
                <w:szCs w:val="18"/>
              </w:rPr>
              <w:t xml:space="preserve"> intencionalmente al saltar desde un lugar elevado</w:t>
            </w:r>
          </w:p>
        </w:tc>
        <w:tc>
          <w:tcPr>
            <w:tcW w:w="1200"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lang w:val="es-EC"/>
              </w:rPr>
              <w:t>0</w:t>
            </w:r>
          </w:p>
        </w:tc>
        <w:tc>
          <w:tcPr>
            <w:tcW w:w="82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lang w:val="es-EC"/>
              </w:rPr>
              <w:t>0,00%</w:t>
            </w:r>
          </w:p>
        </w:tc>
        <w:tc>
          <w:tcPr>
            <w:tcW w:w="1412"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lang w:val="es-EC"/>
              </w:rPr>
              <w:t>0</w:t>
            </w:r>
          </w:p>
        </w:tc>
        <w:tc>
          <w:tcPr>
            <w:tcW w:w="116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12</w:t>
            </w:r>
          </w:p>
        </w:tc>
        <w:tc>
          <w:tcPr>
            <w:tcW w:w="845"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5,50%</w:t>
            </w:r>
          </w:p>
        </w:tc>
        <w:tc>
          <w:tcPr>
            <w:tcW w:w="1347" w:type="dxa"/>
            <w:hideMark/>
          </w:tcPr>
          <w:p w:rsidR="001D0D3A" w:rsidRPr="001D0D3A" w:rsidRDefault="001D0D3A" w:rsidP="001D0D3A">
            <w:pPr>
              <w:widowControl/>
              <w:jc w:val="center"/>
              <w:rPr>
                <w:rFonts w:ascii="Arial" w:eastAsia="Times New Roman" w:hAnsi="Arial" w:cs="Arial"/>
                <w:b/>
                <w:sz w:val="18"/>
                <w:szCs w:val="18"/>
                <w:lang w:val="es-EC"/>
              </w:rPr>
            </w:pPr>
            <w:r w:rsidRPr="001D0D3A">
              <w:rPr>
                <w:rFonts w:ascii="Arial" w:eastAsia="Times New Roman" w:hAnsi="Arial" w:cs="Arial"/>
                <w:b/>
                <w:sz w:val="18"/>
                <w:szCs w:val="18"/>
              </w:rPr>
              <w:t>1</w:t>
            </w:r>
          </w:p>
        </w:tc>
      </w:tr>
    </w:tbl>
    <w:p w:rsidR="00DE76E4" w:rsidRPr="009F796D" w:rsidRDefault="001D0D3A" w:rsidP="00DE76E4">
      <w:pPr>
        <w:spacing w:after="0" w:line="240" w:lineRule="auto"/>
        <w:rPr>
          <w:rFonts w:ascii="Times New Roman" w:eastAsia="Times New Roman" w:hAnsi="Times New Roman" w:cs="Times New Roman"/>
          <w:i/>
          <w:color w:val="1F497D"/>
          <w:sz w:val="24"/>
          <w:szCs w:val="24"/>
        </w:rPr>
      </w:pPr>
      <w:r>
        <w:rPr>
          <w:rFonts w:ascii="Times New Roman" w:eastAsia="Times New Roman" w:hAnsi="Times New Roman" w:cs="Times New Roman"/>
          <w:i/>
          <w:color w:val="1F497D"/>
          <w:sz w:val="24"/>
          <w:szCs w:val="24"/>
        </w:rPr>
        <w:fldChar w:fldCharType="end"/>
      </w:r>
      <w:r w:rsidR="00DE76E4">
        <w:rPr>
          <w:rFonts w:ascii="Times New Roman" w:eastAsia="Times New Roman" w:hAnsi="Times New Roman" w:cs="Times New Roman"/>
          <w:sz w:val="18"/>
          <w:szCs w:val="18"/>
        </w:rPr>
        <w:t>Fuente: INEC – Consolidado de información de mortalidad personas residentes en el DMQ</w:t>
      </w:r>
    </w:p>
    <w:p w:rsidR="00E71F7D" w:rsidRDefault="00E71F7D" w:rsidP="003622DD">
      <w:pPr>
        <w:spacing w:after="0" w:line="240" w:lineRule="auto"/>
        <w:rPr>
          <w:rFonts w:ascii="Arial" w:eastAsia="Arial" w:hAnsi="Arial" w:cs="Arial"/>
        </w:rPr>
      </w:pPr>
    </w:p>
    <w:p w:rsidR="00E71F7D" w:rsidRPr="00215E0A" w:rsidRDefault="00F5112B" w:rsidP="00215E0A">
      <w:pPr>
        <w:widowControl/>
        <w:spacing w:before="40" w:after="120" w:line="276" w:lineRule="auto"/>
        <w:rPr>
          <w:rFonts w:ascii="Arial" w:eastAsia="Times New Roman" w:hAnsi="Arial" w:cs="Arial"/>
          <w:color w:val="000000"/>
        </w:rPr>
      </w:pPr>
      <w:r>
        <w:rPr>
          <w:rFonts w:ascii="Arial" w:eastAsia="Times New Roman" w:hAnsi="Arial" w:cs="Arial"/>
          <w:color w:val="000000"/>
        </w:rPr>
        <w:t>La principal causa</w:t>
      </w:r>
      <w:r w:rsidR="00DE76E4" w:rsidRPr="00215E0A">
        <w:rPr>
          <w:rFonts w:ascii="Arial" w:eastAsia="Times New Roman" w:hAnsi="Arial" w:cs="Arial"/>
          <w:color w:val="000000"/>
        </w:rPr>
        <w:t xml:space="preserve"> de muerte en las mujeres son por </w:t>
      </w:r>
      <w:r>
        <w:rPr>
          <w:rFonts w:ascii="Arial" w:eastAsia="Times New Roman" w:hAnsi="Arial" w:cs="Arial"/>
          <w:color w:val="000000"/>
        </w:rPr>
        <w:t>epilepsia,</w:t>
      </w:r>
      <w:r w:rsidR="00DE76E4" w:rsidRPr="00215E0A">
        <w:rPr>
          <w:rFonts w:ascii="Arial" w:eastAsia="Times New Roman" w:hAnsi="Arial" w:cs="Arial"/>
          <w:color w:val="000000"/>
        </w:rPr>
        <w:t xml:space="preserve"> trastornos mentales y del comportamiento debidos al uso de múltiples drogas y al uso de otras sustancias psicoactiva.</w:t>
      </w:r>
      <w:r w:rsidR="00E32C2F" w:rsidRPr="00215E0A">
        <w:rPr>
          <w:rFonts w:ascii="Arial" w:eastAsia="Times New Roman" w:hAnsi="Arial" w:cs="Arial"/>
          <w:color w:val="000000"/>
        </w:rPr>
        <w:t xml:space="preserve"> </w:t>
      </w:r>
    </w:p>
    <w:p w:rsidR="00DA4836" w:rsidRPr="00215E0A" w:rsidRDefault="00E32C2F" w:rsidP="00694325">
      <w:pPr>
        <w:widowControl/>
        <w:spacing w:before="40" w:after="120" w:line="276" w:lineRule="auto"/>
        <w:rPr>
          <w:rFonts w:ascii="Arial" w:eastAsia="Arial" w:hAnsi="Arial" w:cs="Arial"/>
        </w:rPr>
      </w:pPr>
      <w:r w:rsidRPr="00215E0A">
        <w:rPr>
          <w:rFonts w:ascii="Arial" w:eastAsia="Arial" w:hAnsi="Arial" w:cs="Arial"/>
        </w:rPr>
        <w:t>Las estadísticas demuestran</w:t>
      </w:r>
      <w:r w:rsidR="00E71F7D" w:rsidRPr="00215E0A">
        <w:rPr>
          <w:rFonts w:ascii="Arial" w:eastAsia="Arial" w:hAnsi="Arial" w:cs="Arial"/>
        </w:rPr>
        <w:t xml:space="preserve"> que los hombres registran un mayor caso de defunciones, se puede analizar que las principales causas de muerte son las lesiones auto infligidas por ahorcamiento, estrangulamiento o sofocación (suicidio).</w:t>
      </w:r>
      <w:r w:rsidRPr="00215E0A">
        <w:rPr>
          <w:rFonts w:ascii="Arial" w:eastAsia="Arial" w:hAnsi="Arial" w:cs="Arial"/>
        </w:rPr>
        <w:t xml:space="preserve"> En consecuencia, se sostiene que, en el caso de los hombres, el hecho de no reconocer la depresión, la negativa a pedir ayuda y la inestabilidad en los ingresos son fuentes de sufrimiento que pueden convertirse en una ame</w:t>
      </w:r>
      <w:r w:rsidR="00DA4836" w:rsidRPr="00215E0A">
        <w:rPr>
          <w:rFonts w:ascii="Arial" w:eastAsia="Arial" w:hAnsi="Arial" w:cs="Arial"/>
        </w:rPr>
        <w:t>naza en su estado emocional</w:t>
      </w:r>
      <w:r w:rsidRPr="00215E0A">
        <w:rPr>
          <w:rFonts w:ascii="Arial" w:eastAsia="Arial" w:hAnsi="Arial" w:cs="Arial"/>
        </w:rPr>
        <w:t>, por lo cual, mientras las mujeres emplean más el envenenamiento y el consumo de medicamentos, los hombres se valen de métodos más letales, como el ahorcamiento, los objetos punzantes y</w:t>
      </w:r>
      <w:r w:rsidR="00DA4836" w:rsidRPr="00215E0A">
        <w:rPr>
          <w:rFonts w:ascii="Arial" w:eastAsia="Arial" w:hAnsi="Arial" w:cs="Arial"/>
        </w:rPr>
        <w:t xml:space="preserve"> lanzarse de puentes.</w:t>
      </w:r>
    </w:p>
    <w:p w:rsidR="00CB4A90" w:rsidRDefault="00215505">
      <w:pPr>
        <w:spacing w:before="240" w:after="200" w:line="276" w:lineRule="auto"/>
        <w:jc w:val="center"/>
      </w:pPr>
      <w:r>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4</w:t>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i/>
          <w:color w:val="1F497D"/>
          <w:sz w:val="24"/>
          <w:szCs w:val="24"/>
        </w:rPr>
        <w:t>Egresos hospitalarios por trastornos mentales y de comportamiento, por edad.</w:t>
      </w:r>
      <w:r w:rsidR="0049592B">
        <w:rPr>
          <w:rFonts w:ascii="Times New Roman" w:eastAsia="Times New Roman" w:hAnsi="Times New Roman" w:cs="Times New Roman"/>
          <w:i/>
          <w:color w:val="1F497D"/>
          <w:sz w:val="24"/>
          <w:szCs w:val="24"/>
        </w:rPr>
        <w:t xml:space="preserve"> </w:t>
      </w:r>
      <w:r>
        <w:rPr>
          <w:rFonts w:ascii="Times New Roman" w:eastAsia="Times New Roman" w:hAnsi="Times New Roman" w:cs="Times New Roman"/>
          <w:i/>
          <w:color w:val="1F497D"/>
          <w:sz w:val="24"/>
          <w:szCs w:val="24"/>
        </w:rPr>
        <w:t>DMQ</w:t>
      </w:r>
      <w:r w:rsidR="0049592B">
        <w:rPr>
          <w:rFonts w:ascii="Times New Roman" w:eastAsia="Times New Roman" w:hAnsi="Times New Roman" w:cs="Times New Roman"/>
          <w:i/>
          <w:color w:val="1F497D"/>
          <w:sz w:val="24"/>
          <w:szCs w:val="24"/>
        </w:rPr>
        <w:t>,</w:t>
      </w:r>
      <w:r>
        <w:rPr>
          <w:rFonts w:ascii="Times New Roman" w:eastAsia="Times New Roman" w:hAnsi="Times New Roman" w:cs="Times New Roman"/>
          <w:i/>
          <w:color w:val="1F497D"/>
          <w:sz w:val="24"/>
          <w:szCs w:val="24"/>
        </w:rPr>
        <w:t xml:space="preserve"> 2018. </w:t>
      </w:r>
    </w:p>
    <w:tbl>
      <w:tblPr>
        <w:tblStyle w:val="38"/>
        <w:tblW w:w="78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5"/>
        <w:gridCol w:w="990"/>
        <w:gridCol w:w="1065"/>
        <w:gridCol w:w="915"/>
        <w:gridCol w:w="1020"/>
        <w:gridCol w:w="1065"/>
      </w:tblGrid>
      <w:tr w:rsidR="00CB4A90" w:rsidTr="005200C3">
        <w:trPr>
          <w:trHeight w:val="437"/>
          <w:jc w:val="center"/>
        </w:trPr>
        <w:tc>
          <w:tcPr>
            <w:tcW w:w="2835" w:type="dxa"/>
            <w:tcBorders>
              <w:top w:val="single" w:sz="8" w:space="0" w:color="4BACC6"/>
              <w:left w:val="single" w:sz="8" w:space="0" w:color="4BACC6"/>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rPr>
                <w:rFonts w:ascii="Arial" w:eastAsia="Arial" w:hAnsi="Arial" w:cs="Arial"/>
                <w:b/>
                <w:sz w:val="16"/>
                <w:szCs w:val="16"/>
              </w:rPr>
            </w:pPr>
            <w:r>
              <w:rPr>
                <w:rFonts w:ascii="Arial" w:eastAsia="Arial" w:hAnsi="Arial" w:cs="Arial"/>
                <w:b/>
                <w:sz w:val="16"/>
                <w:szCs w:val="16"/>
              </w:rPr>
              <w:t>Diagnóstico</w:t>
            </w:r>
          </w:p>
        </w:tc>
        <w:tc>
          <w:tcPr>
            <w:tcW w:w="99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11 – 19</w:t>
            </w:r>
          </w:p>
        </w:tc>
        <w:tc>
          <w:tcPr>
            <w:tcW w:w="1065"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20 - 64</w:t>
            </w:r>
          </w:p>
        </w:tc>
        <w:tc>
          <w:tcPr>
            <w:tcW w:w="915"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5 – 10</w:t>
            </w:r>
          </w:p>
        </w:tc>
        <w:tc>
          <w:tcPr>
            <w:tcW w:w="102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65 y más</w:t>
            </w:r>
          </w:p>
        </w:tc>
        <w:tc>
          <w:tcPr>
            <w:tcW w:w="1065" w:type="dxa"/>
            <w:tcBorders>
              <w:top w:val="single" w:sz="8" w:space="0" w:color="4BACC6"/>
              <w:left w:val="nil"/>
              <w:bottom w:val="single" w:sz="8" w:space="0" w:color="4BACC6"/>
              <w:right w:val="single" w:sz="8" w:space="0" w:color="4BACC6"/>
            </w:tcBorders>
            <w:shd w:val="clear" w:color="auto" w:fill="4BACC6"/>
            <w:tcMar>
              <w:top w:w="100" w:type="dxa"/>
              <w:left w:w="100" w:type="dxa"/>
              <w:bottom w:w="100" w:type="dxa"/>
              <w:right w:w="100" w:type="dxa"/>
            </w:tcMar>
          </w:tcPr>
          <w:p w:rsidR="00CB4A90" w:rsidRDefault="00215505">
            <w:pPr>
              <w:spacing w:after="0" w:line="276" w:lineRule="auto"/>
              <w:jc w:val="center"/>
              <w:rPr>
                <w:rFonts w:ascii="Arial" w:eastAsia="Arial" w:hAnsi="Arial" w:cs="Arial"/>
                <w:b/>
                <w:sz w:val="16"/>
                <w:szCs w:val="16"/>
              </w:rPr>
            </w:pPr>
            <w:r>
              <w:rPr>
                <w:rFonts w:ascii="Arial" w:eastAsia="Arial" w:hAnsi="Arial" w:cs="Arial"/>
                <w:b/>
                <w:sz w:val="16"/>
                <w:szCs w:val="16"/>
              </w:rPr>
              <w:t>Total</w:t>
            </w:r>
          </w:p>
        </w:tc>
      </w:tr>
      <w:tr w:rsidR="00CB4A90" w:rsidTr="005200C3">
        <w:trPr>
          <w:trHeight w:val="467"/>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Epilepsia</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19,8%</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10,9%</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77,2%</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19,4%</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16,4%</w:t>
            </w:r>
          </w:p>
        </w:tc>
      </w:tr>
      <w:tr w:rsidR="00CB4A90" w:rsidTr="005200C3">
        <w:trPr>
          <w:trHeight w:val="362"/>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Episodio depresivo</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25,2%</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14,5%</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1,5%</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10,8%</w:t>
            </w:r>
          </w:p>
        </w:tc>
        <w:tc>
          <w:tcPr>
            <w:tcW w:w="1065" w:type="dxa"/>
            <w:tcBorders>
              <w:top w:val="nil"/>
              <w:left w:val="nil"/>
              <w:bottom w:val="single" w:sz="8" w:space="0" w:color="92CDDC"/>
              <w:right w:val="single" w:sz="8" w:space="0" w:color="92CDDC"/>
            </w:tcBorders>
            <w:shd w:val="clear" w:color="auto" w:fill="D99594" w:themeFill="accent2" w:themeFillTint="99"/>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15,5%</w:t>
            </w:r>
          </w:p>
        </w:tc>
      </w:tr>
      <w:tr w:rsidR="00CB4A90" w:rsidTr="005200C3">
        <w:trPr>
          <w:trHeight w:val="435"/>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Otros trastornos de ansiedad</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6,9%</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9,8%</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1,5%</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7,5%</w:t>
            </w:r>
          </w:p>
        </w:tc>
        <w:tc>
          <w:tcPr>
            <w:tcW w:w="1065" w:type="dxa"/>
            <w:tcBorders>
              <w:top w:val="nil"/>
              <w:left w:val="nil"/>
              <w:bottom w:val="single" w:sz="8" w:space="0" w:color="92CDDC"/>
              <w:right w:val="single" w:sz="8" w:space="0" w:color="92CDDC"/>
            </w:tcBorders>
            <w:shd w:val="clear" w:color="auto" w:fill="D99594" w:themeFill="accent2" w:themeFillTint="99"/>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8,6%</w:t>
            </w:r>
          </w:p>
        </w:tc>
      </w:tr>
      <w:tr w:rsidR="00CB4A90" w:rsidTr="005200C3">
        <w:trPr>
          <w:trHeight w:val="500"/>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Trastorno afectivo bipolar</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3,4%</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10,4%</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5,3%</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8,0%</w:t>
            </w:r>
          </w:p>
        </w:tc>
      </w:tr>
      <w:tr w:rsidR="00CB4A90" w:rsidTr="005200C3">
        <w:trPr>
          <w:trHeight w:val="525"/>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lastRenderedPageBreak/>
              <w:t>Trastorno depresivo recurrente</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3,9%</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9,7%</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5,6%</w:t>
            </w:r>
          </w:p>
        </w:tc>
        <w:tc>
          <w:tcPr>
            <w:tcW w:w="1065" w:type="dxa"/>
            <w:tcBorders>
              <w:top w:val="nil"/>
              <w:left w:val="nil"/>
              <w:bottom w:val="single" w:sz="8" w:space="0" w:color="92CDDC"/>
              <w:right w:val="single" w:sz="8" w:space="0" w:color="92CDDC"/>
            </w:tcBorders>
            <w:shd w:val="clear" w:color="auto" w:fill="D99594" w:themeFill="accent2" w:themeFillTint="99"/>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7,7%</w:t>
            </w:r>
          </w:p>
        </w:tc>
      </w:tr>
      <w:tr w:rsidR="00CB4A90" w:rsidTr="005200C3">
        <w:trPr>
          <w:trHeight w:val="709"/>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Trastornos mentales y del comportamiento debidos al uso de alcohol</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2,5%</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9,2%</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3,9%</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6,9%</w:t>
            </w:r>
          </w:p>
        </w:tc>
      </w:tr>
      <w:tr w:rsidR="00CB4A90" w:rsidTr="005200C3">
        <w:trPr>
          <w:trHeight w:val="1116"/>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Trastornos mentales y del comportamiento debidos al uso de múltiples drogas y al uso de otras sustancias</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6,8%</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7,3%</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0,7%</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0,8%</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6,2%</w:t>
            </w:r>
          </w:p>
        </w:tc>
      </w:tr>
      <w:tr w:rsidR="00CB4A90" w:rsidTr="005200C3">
        <w:trPr>
          <w:trHeight w:val="391"/>
          <w:jc w:val="center"/>
        </w:trPr>
        <w:tc>
          <w:tcPr>
            <w:tcW w:w="283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rPr>
                <w:rFonts w:ascii="Arial" w:eastAsia="Arial" w:hAnsi="Arial" w:cs="Arial"/>
                <w:sz w:val="16"/>
                <w:szCs w:val="16"/>
              </w:rPr>
            </w:pPr>
            <w:r>
              <w:rPr>
                <w:rFonts w:ascii="Arial" w:eastAsia="Arial" w:hAnsi="Arial" w:cs="Arial"/>
                <w:sz w:val="16"/>
                <w:szCs w:val="16"/>
              </w:rPr>
              <w:t>Esquizofrenia</w:t>
            </w:r>
          </w:p>
        </w:tc>
        <w:tc>
          <w:tcPr>
            <w:tcW w:w="9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2,4%</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7,2%</w:t>
            </w:r>
          </w:p>
        </w:tc>
        <w:tc>
          <w:tcPr>
            <w:tcW w:w="91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0,0%</w:t>
            </w:r>
          </w:p>
        </w:tc>
        <w:tc>
          <w:tcPr>
            <w:tcW w:w="102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4,7%</w:t>
            </w:r>
          </w:p>
        </w:tc>
        <w:tc>
          <w:tcPr>
            <w:tcW w:w="1065"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76" w:lineRule="auto"/>
              <w:jc w:val="center"/>
              <w:rPr>
                <w:rFonts w:ascii="Arial" w:eastAsia="Arial" w:hAnsi="Arial" w:cs="Arial"/>
                <w:sz w:val="16"/>
                <w:szCs w:val="16"/>
              </w:rPr>
            </w:pPr>
            <w:r>
              <w:rPr>
                <w:rFonts w:ascii="Arial" w:eastAsia="Arial" w:hAnsi="Arial" w:cs="Arial"/>
                <w:sz w:val="16"/>
                <w:szCs w:val="16"/>
              </w:rPr>
              <w:t>5,7%</w:t>
            </w:r>
          </w:p>
        </w:tc>
      </w:tr>
    </w:tbl>
    <w:p w:rsidR="00CB4A90" w:rsidRPr="005200C3" w:rsidRDefault="00215505">
      <w:pPr>
        <w:spacing w:before="24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Fuente: INEC 2018 - Consolidado de información de egresos hospitalarios personas residentes en el DMQ</w:t>
      </w:r>
      <w:r>
        <w:rPr>
          <w:rFonts w:ascii="Times New Roman" w:eastAsia="Times New Roman" w:hAnsi="Times New Roman" w:cs="Times New Roman"/>
          <w:i/>
          <w:sz w:val="20"/>
          <w:szCs w:val="20"/>
        </w:rPr>
        <w:t xml:space="preserve">                                        </w:t>
      </w:r>
    </w:p>
    <w:p w:rsidR="005200C3" w:rsidRPr="00F93E30" w:rsidRDefault="005200C3" w:rsidP="005200C3">
      <w:pPr>
        <w:spacing w:after="0" w:line="240" w:lineRule="auto"/>
        <w:rPr>
          <w:rFonts w:ascii="Arial" w:eastAsia="Arial" w:hAnsi="Arial" w:cs="Arial"/>
        </w:rPr>
      </w:pPr>
    </w:p>
    <w:p w:rsidR="005200C3" w:rsidRPr="00F93E30" w:rsidRDefault="005200C3" w:rsidP="005200C3">
      <w:pPr>
        <w:spacing w:after="0" w:line="240" w:lineRule="auto"/>
        <w:rPr>
          <w:rFonts w:ascii="Arial" w:eastAsia="Arial" w:hAnsi="Arial" w:cs="Arial"/>
        </w:rPr>
      </w:pPr>
      <w:r>
        <w:rPr>
          <w:rFonts w:ascii="Arial" w:eastAsia="Arial" w:hAnsi="Arial" w:cs="Arial"/>
        </w:rPr>
        <w:t>Estos suicidios pueden ser prevenibles, pues los egresos hospitalarios muestran un porcentaje alto de trastornos emocionales (depresivos, ansiedad) lo que amerita que el servicio de salud realice seguimiento de estos casos incluso en domicilio (Ver tabla 4).</w:t>
      </w:r>
    </w:p>
    <w:p w:rsidR="005200C3" w:rsidRDefault="005200C3">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La </w:t>
      </w:r>
      <w:r w:rsidR="00EB2753">
        <w:rPr>
          <w:rFonts w:ascii="Arial" w:eastAsia="Arial" w:hAnsi="Arial" w:cs="Arial"/>
          <w:highlight w:val="white"/>
        </w:rPr>
        <w:t>preexistencia de</w:t>
      </w:r>
      <w:r>
        <w:rPr>
          <w:rFonts w:ascii="Arial" w:eastAsia="Arial" w:hAnsi="Arial" w:cs="Arial"/>
          <w:highlight w:val="white"/>
        </w:rPr>
        <w:t xml:space="preserve"> depresión</w:t>
      </w:r>
      <w:r w:rsidR="00EB2753">
        <w:rPr>
          <w:rFonts w:ascii="Arial" w:eastAsia="Arial" w:hAnsi="Arial" w:cs="Arial"/>
          <w:highlight w:val="white"/>
        </w:rPr>
        <w:t xml:space="preserve"> y </w:t>
      </w:r>
      <w:r>
        <w:rPr>
          <w:rFonts w:ascii="Arial" w:eastAsia="Arial" w:hAnsi="Arial" w:cs="Arial"/>
          <w:highlight w:val="white"/>
        </w:rPr>
        <w:t xml:space="preserve">ansiedad </w:t>
      </w:r>
      <w:r w:rsidR="00EB2753">
        <w:rPr>
          <w:rFonts w:ascii="Arial" w:eastAsia="Arial" w:hAnsi="Arial" w:cs="Arial"/>
          <w:highlight w:val="white"/>
        </w:rPr>
        <w:t xml:space="preserve">constituyen un </w:t>
      </w:r>
      <w:r>
        <w:rPr>
          <w:rFonts w:ascii="Arial" w:eastAsia="Arial" w:hAnsi="Arial" w:cs="Arial"/>
          <w:highlight w:val="white"/>
        </w:rPr>
        <w:t xml:space="preserve">factor de riesgo </w:t>
      </w:r>
      <w:r w:rsidR="00EB2753">
        <w:rPr>
          <w:rFonts w:ascii="Arial" w:eastAsia="Arial" w:hAnsi="Arial" w:cs="Arial"/>
          <w:highlight w:val="white"/>
        </w:rPr>
        <w:t xml:space="preserve">importante </w:t>
      </w:r>
      <w:r>
        <w:rPr>
          <w:rFonts w:ascii="Arial" w:eastAsia="Arial" w:hAnsi="Arial" w:cs="Arial"/>
          <w:highlight w:val="white"/>
        </w:rPr>
        <w:t xml:space="preserve">para la conducta suicida </w:t>
      </w:r>
      <w:r w:rsidR="00EB2753">
        <w:rPr>
          <w:rFonts w:ascii="Arial" w:eastAsia="Arial" w:hAnsi="Arial" w:cs="Arial"/>
          <w:highlight w:val="white"/>
        </w:rPr>
        <w:t xml:space="preserve">lo que se potencia frente a elementos como: </w:t>
      </w:r>
      <w:r>
        <w:rPr>
          <w:rFonts w:ascii="Arial" w:eastAsia="Arial" w:hAnsi="Arial" w:cs="Arial"/>
          <w:highlight w:val="white"/>
        </w:rPr>
        <w:t>consumo de sustancias, violencia, abuso sexual, entre otros.</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Según </w:t>
      </w:r>
      <w:r>
        <w:rPr>
          <w:rFonts w:ascii="Arial" w:eastAsia="Arial" w:hAnsi="Arial" w:cs="Arial"/>
        </w:rPr>
        <w:t xml:space="preserve">García y Aroca. (2014), </w:t>
      </w:r>
      <w:r>
        <w:rPr>
          <w:rFonts w:ascii="Arial" w:eastAsia="Arial" w:hAnsi="Arial" w:cs="Arial"/>
          <w:highlight w:val="white"/>
        </w:rPr>
        <w:t xml:space="preserve">el riesgo de suicidio de los pacientes diagnosticados con depresión grave es tres veces mayor que en la población general y se estima que el 80% de los suicidios consumados presentan un cuadro depresivo. </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En la actualidad, el ECU 911 reportó desde el inicio de la crisis sanitaria y co</w:t>
      </w:r>
      <w:r w:rsidR="00B5042B">
        <w:rPr>
          <w:rFonts w:ascii="Arial" w:eastAsia="Arial" w:hAnsi="Arial" w:cs="Arial"/>
          <w:highlight w:val="white"/>
        </w:rPr>
        <w:t>n corte hasta el 06 de noviembre de 2020,  (2</w:t>
      </w:r>
      <w:r>
        <w:rPr>
          <w:rFonts w:ascii="Arial" w:eastAsia="Arial" w:hAnsi="Arial" w:cs="Arial"/>
          <w:highlight w:val="white"/>
        </w:rPr>
        <w:t>20</w:t>
      </w:r>
      <w:r w:rsidR="00B5042B">
        <w:rPr>
          <w:rFonts w:ascii="Arial" w:eastAsia="Arial" w:hAnsi="Arial" w:cs="Arial"/>
          <w:highlight w:val="white"/>
        </w:rPr>
        <w:t>)</w:t>
      </w:r>
      <w:r>
        <w:rPr>
          <w:rFonts w:ascii="Arial" w:eastAsia="Arial" w:hAnsi="Arial" w:cs="Arial"/>
          <w:highlight w:val="white"/>
        </w:rPr>
        <w:t xml:space="preserve"> suicidios a nivel nacional y </w:t>
      </w:r>
      <w:r w:rsidR="00B5042B">
        <w:rPr>
          <w:rFonts w:ascii="Arial" w:eastAsia="Arial" w:hAnsi="Arial" w:cs="Arial"/>
          <w:highlight w:val="white"/>
        </w:rPr>
        <w:t>(</w:t>
      </w:r>
      <w:r>
        <w:rPr>
          <w:rFonts w:ascii="Arial" w:eastAsia="Arial" w:hAnsi="Arial" w:cs="Arial"/>
          <w:highlight w:val="white"/>
        </w:rPr>
        <w:t>429</w:t>
      </w:r>
      <w:r w:rsidR="00B5042B">
        <w:rPr>
          <w:rFonts w:ascii="Arial" w:eastAsia="Arial" w:hAnsi="Arial" w:cs="Arial"/>
          <w:highlight w:val="white"/>
        </w:rPr>
        <w:t>)</w:t>
      </w:r>
      <w:r>
        <w:rPr>
          <w:rFonts w:ascii="Arial" w:eastAsia="Arial" w:hAnsi="Arial" w:cs="Arial"/>
          <w:highlight w:val="white"/>
        </w:rPr>
        <w:t xml:space="preserve"> llamadas de alertas de intentos de suicidios. </w:t>
      </w:r>
      <w:r w:rsidR="00B5042B">
        <w:rPr>
          <w:rFonts w:ascii="Arial" w:eastAsia="Arial" w:hAnsi="Arial" w:cs="Arial"/>
          <w:highlight w:val="white"/>
        </w:rPr>
        <w:t xml:space="preserve">Entre las ciudades </w:t>
      </w:r>
      <w:r>
        <w:rPr>
          <w:rFonts w:ascii="Arial" w:eastAsia="Arial" w:hAnsi="Arial" w:cs="Arial"/>
          <w:highlight w:val="white"/>
        </w:rPr>
        <w:t>que mayor</w:t>
      </w:r>
      <w:r w:rsidR="00B5042B">
        <w:rPr>
          <w:rFonts w:ascii="Arial" w:eastAsia="Arial" w:hAnsi="Arial" w:cs="Arial"/>
          <w:highlight w:val="white"/>
        </w:rPr>
        <w:t xml:space="preserve">es eventos </w:t>
      </w:r>
      <w:proofErr w:type="spellStart"/>
      <w:r w:rsidR="00B5042B">
        <w:rPr>
          <w:rFonts w:ascii="Arial" w:eastAsia="Arial" w:hAnsi="Arial" w:cs="Arial"/>
          <w:highlight w:val="white"/>
        </w:rPr>
        <w:t>autolíticos</w:t>
      </w:r>
      <w:proofErr w:type="spellEnd"/>
      <w:r w:rsidR="00B5042B">
        <w:rPr>
          <w:rFonts w:ascii="Arial" w:eastAsia="Arial" w:hAnsi="Arial" w:cs="Arial"/>
          <w:highlight w:val="white"/>
        </w:rPr>
        <w:t xml:space="preserve"> presenta se encuentra el Distrit</w:t>
      </w:r>
      <w:r w:rsidR="005D5D9D">
        <w:rPr>
          <w:rFonts w:ascii="Arial" w:eastAsia="Arial" w:hAnsi="Arial" w:cs="Arial"/>
          <w:highlight w:val="white"/>
        </w:rPr>
        <w:t>o Metropolitano de Quito con (85</w:t>
      </w:r>
      <w:r w:rsidR="00B5042B">
        <w:rPr>
          <w:rFonts w:ascii="Arial" w:eastAsia="Arial" w:hAnsi="Arial" w:cs="Arial"/>
          <w:highlight w:val="white"/>
        </w:rPr>
        <w:t xml:space="preserve">) intentos de suicidio/ </w:t>
      </w:r>
      <w:proofErr w:type="spellStart"/>
      <w:r w:rsidR="00B5042B">
        <w:rPr>
          <w:rFonts w:ascii="Arial" w:eastAsia="Arial" w:hAnsi="Arial" w:cs="Arial"/>
          <w:highlight w:val="white"/>
        </w:rPr>
        <w:t>autolít</w:t>
      </w:r>
      <w:r w:rsidR="005D5D9D">
        <w:rPr>
          <w:rFonts w:ascii="Arial" w:eastAsia="Arial" w:hAnsi="Arial" w:cs="Arial"/>
          <w:highlight w:val="white"/>
        </w:rPr>
        <w:t>ico</w:t>
      </w:r>
      <w:proofErr w:type="spellEnd"/>
      <w:r w:rsidR="005D5D9D">
        <w:rPr>
          <w:rFonts w:ascii="Arial" w:eastAsia="Arial" w:hAnsi="Arial" w:cs="Arial"/>
          <w:highlight w:val="white"/>
        </w:rPr>
        <w:t xml:space="preserve"> y (19</w:t>
      </w:r>
      <w:r w:rsidR="00B22024">
        <w:rPr>
          <w:rFonts w:ascii="Arial" w:eastAsia="Arial" w:hAnsi="Arial" w:cs="Arial"/>
          <w:highlight w:val="white"/>
        </w:rPr>
        <w:t xml:space="preserve">) suicidios consumados </w:t>
      </w:r>
      <w:r w:rsidR="00B22024" w:rsidRPr="00B22024">
        <w:rPr>
          <w:rFonts w:ascii="Arial" w:eastAsia="Arial" w:hAnsi="Arial" w:cs="Arial"/>
          <w:highlight w:val="white"/>
        </w:rPr>
        <w:t>(Dirección Zonal de Estadística ECU 911, 2020)</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De los 429 intentos de suicidios, los repor</w:t>
      </w:r>
      <w:r w:rsidR="00B5042B">
        <w:rPr>
          <w:rFonts w:ascii="Arial" w:eastAsia="Arial" w:hAnsi="Arial" w:cs="Arial"/>
          <w:highlight w:val="white"/>
        </w:rPr>
        <w:t>tes más altos están en Quito, s</w:t>
      </w:r>
      <w:r w:rsidR="00EB2753">
        <w:rPr>
          <w:rFonts w:ascii="Arial" w:eastAsia="Arial" w:hAnsi="Arial" w:cs="Arial"/>
          <w:highlight w:val="white"/>
        </w:rPr>
        <w:t xml:space="preserve">e presentan </w:t>
      </w:r>
      <w:r w:rsidR="009F5387">
        <w:rPr>
          <w:rFonts w:ascii="Arial" w:eastAsia="Arial" w:hAnsi="Arial" w:cs="Arial"/>
          <w:highlight w:val="white"/>
        </w:rPr>
        <w:t>en todas las administraciones zonales</w:t>
      </w:r>
      <w:r w:rsidR="00EB2753">
        <w:rPr>
          <w:rFonts w:ascii="Arial" w:eastAsia="Arial" w:hAnsi="Arial" w:cs="Arial"/>
          <w:highlight w:val="white"/>
        </w:rPr>
        <w:t xml:space="preserve"> y con </w:t>
      </w:r>
      <w:r w:rsidR="009F5387">
        <w:rPr>
          <w:rFonts w:ascii="Arial" w:eastAsia="Arial" w:hAnsi="Arial" w:cs="Arial"/>
          <w:highlight w:val="white"/>
        </w:rPr>
        <w:t>frecuencias altas en</w:t>
      </w:r>
      <w:r w:rsidR="00EB2753">
        <w:rPr>
          <w:rFonts w:ascii="Arial" w:eastAsia="Arial" w:hAnsi="Arial" w:cs="Arial"/>
          <w:highlight w:val="white"/>
        </w:rPr>
        <w:t>:</w:t>
      </w:r>
      <w:r w:rsidR="009F5387">
        <w:rPr>
          <w:rFonts w:ascii="Arial" w:eastAsia="Arial" w:hAnsi="Arial" w:cs="Arial"/>
          <w:highlight w:val="white"/>
        </w:rPr>
        <w:t xml:space="preserve"> </w:t>
      </w:r>
      <w:proofErr w:type="spellStart"/>
      <w:r w:rsidR="009F5387">
        <w:rPr>
          <w:rFonts w:ascii="Arial" w:eastAsia="Arial" w:hAnsi="Arial" w:cs="Arial"/>
          <w:highlight w:val="white"/>
        </w:rPr>
        <w:t>Quitumbe</w:t>
      </w:r>
      <w:proofErr w:type="spellEnd"/>
      <w:r w:rsidR="009F5387">
        <w:rPr>
          <w:rFonts w:ascii="Arial" w:eastAsia="Arial" w:hAnsi="Arial" w:cs="Arial"/>
          <w:highlight w:val="white"/>
        </w:rPr>
        <w:t>, la Delicia, Eugenio Espejo y Eloy Alfaro)</w:t>
      </w:r>
      <w:r w:rsidR="00EB2753">
        <w:rPr>
          <w:rFonts w:ascii="Arial" w:eastAsia="Arial" w:hAnsi="Arial" w:cs="Arial"/>
          <w:highlight w:val="white"/>
        </w:rPr>
        <w:t>. (</w:t>
      </w:r>
      <w:r w:rsidR="005D5D9D">
        <w:rPr>
          <w:rFonts w:ascii="Arial" w:eastAsia="Arial" w:hAnsi="Arial" w:cs="Arial"/>
          <w:highlight w:val="white"/>
        </w:rPr>
        <w:t>Ver tabla 6</w:t>
      </w:r>
      <w:r w:rsidR="00EB2753">
        <w:rPr>
          <w:rFonts w:ascii="Arial" w:eastAsia="Arial" w:hAnsi="Arial" w:cs="Arial"/>
          <w:highlight w:val="white"/>
        </w:rPr>
        <w:t>)</w:t>
      </w:r>
    </w:p>
    <w:p w:rsidR="00CB4A90" w:rsidRDefault="00CB4A90">
      <w:pPr>
        <w:shd w:val="clear" w:color="auto" w:fill="FFFFFF"/>
        <w:spacing w:after="0" w:line="240" w:lineRule="auto"/>
        <w:rPr>
          <w:rFonts w:ascii="Arial" w:eastAsia="Arial" w:hAnsi="Arial" w:cs="Arial"/>
          <w:highlight w:val="white"/>
        </w:rPr>
      </w:pPr>
    </w:p>
    <w:p w:rsidR="005D5D9D" w:rsidRDefault="005D5D9D" w:rsidP="005D5D9D">
      <w:pPr>
        <w:shd w:val="clear" w:color="auto" w:fill="FFFFFF"/>
        <w:spacing w:after="0" w:line="240" w:lineRule="auto"/>
        <w:rPr>
          <w:rFonts w:ascii="Arial" w:eastAsia="Arial" w:hAnsi="Arial" w:cs="Arial"/>
          <w:highlight w:val="white"/>
        </w:rPr>
      </w:pPr>
    </w:p>
    <w:p w:rsidR="005D5D9D" w:rsidRDefault="003F3452" w:rsidP="005D5D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1F497D"/>
          <w:sz w:val="24"/>
          <w:szCs w:val="24"/>
        </w:rPr>
        <w:t>Tabla 5</w:t>
      </w:r>
      <w:r w:rsidR="005D5D9D">
        <w:rPr>
          <w:rFonts w:ascii="Times New Roman" w:eastAsia="Times New Roman" w:hAnsi="Times New Roman" w:cs="Times New Roman"/>
          <w:b/>
          <w:i/>
          <w:color w:val="1F497D"/>
          <w:sz w:val="24"/>
          <w:szCs w:val="24"/>
        </w:rPr>
        <w:t>.</w:t>
      </w:r>
      <w:r w:rsidR="005D5D9D">
        <w:rPr>
          <w:rFonts w:ascii="Times New Roman" w:eastAsia="Times New Roman" w:hAnsi="Times New Roman" w:cs="Times New Roman"/>
          <w:i/>
          <w:color w:val="1F497D"/>
          <w:sz w:val="24"/>
          <w:szCs w:val="24"/>
        </w:rPr>
        <w:t xml:space="preserve"> </w:t>
      </w:r>
      <w:r w:rsidR="005D5D9D" w:rsidRPr="005D5D9D">
        <w:rPr>
          <w:rFonts w:ascii="Times New Roman" w:eastAsia="Times New Roman" w:hAnsi="Times New Roman" w:cs="Times New Roman"/>
          <w:i/>
          <w:color w:val="1F497D"/>
          <w:sz w:val="24"/>
          <w:szCs w:val="24"/>
        </w:rPr>
        <w:t>Emergencias relacionadas con suicidios e intento de</w:t>
      </w:r>
      <w:r w:rsidR="005D5D9D">
        <w:rPr>
          <w:rFonts w:ascii="Times New Roman" w:eastAsia="Times New Roman" w:hAnsi="Times New Roman" w:cs="Times New Roman"/>
          <w:i/>
          <w:color w:val="1F497D"/>
          <w:sz w:val="24"/>
          <w:szCs w:val="24"/>
        </w:rPr>
        <w:t xml:space="preserve"> suicidios por meses y cantones, año 2020.</w:t>
      </w:r>
    </w:p>
    <w:p w:rsidR="005D5D9D" w:rsidRDefault="005D5D9D">
      <w:pPr>
        <w:shd w:val="clear" w:color="auto" w:fill="FFFFFF"/>
        <w:spacing w:after="0" w:line="240" w:lineRule="auto"/>
        <w:rPr>
          <w:rFonts w:ascii="Arial" w:eastAsia="Arial" w:hAnsi="Arial" w:cs="Arial"/>
          <w:highlight w:val="white"/>
        </w:rPr>
      </w:pPr>
    </w:p>
    <w:p w:rsidR="005D5D9D" w:rsidRDefault="005D5D9D" w:rsidP="005D5D9D">
      <w:pPr>
        <w:shd w:val="clear" w:color="auto" w:fill="FFFFFF"/>
        <w:spacing w:after="0" w:line="240" w:lineRule="auto"/>
        <w:jc w:val="center"/>
        <w:rPr>
          <w:rFonts w:ascii="Arial" w:eastAsia="Arial" w:hAnsi="Arial" w:cs="Arial"/>
          <w:highlight w:val="white"/>
        </w:rPr>
      </w:pPr>
      <w:r>
        <w:rPr>
          <w:noProof/>
          <w:lang w:val="es-EC"/>
        </w:rPr>
        <w:lastRenderedPageBreak/>
        <w:drawing>
          <wp:inline distT="0" distB="0" distL="0" distR="0" wp14:anchorId="2D9975E2" wp14:editId="734C3185">
            <wp:extent cx="5455168" cy="27075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217" t="41442" r="20438" b="21272"/>
                    <a:stretch/>
                  </pic:blipFill>
                  <pic:spPr bwMode="auto">
                    <a:xfrm>
                      <a:off x="0" y="0"/>
                      <a:ext cx="5502471" cy="2731052"/>
                    </a:xfrm>
                    <a:prstGeom prst="rect">
                      <a:avLst/>
                    </a:prstGeom>
                    <a:ln>
                      <a:noFill/>
                    </a:ln>
                    <a:extLst>
                      <a:ext uri="{53640926-AAD7-44D8-BBD7-CCE9431645EC}">
                        <a14:shadowObscured xmlns:a14="http://schemas.microsoft.com/office/drawing/2010/main"/>
                      </a:ext>
                    </a:extLst>
                  </pic:spPr>
                </pic:pic>
              </a:graphicData>
            </a:graphic>
          </wp:inline>
        </w:drawing>
      </w:r>
    </w:p>
    <w:p w:rsidR="00CB4A90" w:rsidRDefault="005D5D9D">
      <w:pPr>
        <w:shd w:val="clear" w:color="auto" w:fill="FFFFFF"/>
        <w:spacing w:after="0" w:line="240" w:lineRule="auto"/>
        <w:rPr>
          <w:sz w:val="18"/>
          <w:szCs w:val="18"/>
        </w:rPr>
      </w:pPr>
      <w:r w:rsidRPr="00160D2A">
        <w:rPr>
          <w:sz w:val="18"/>
          <w:szCs w:val="18"/>
        </w:rPr>
        <w:t>Elaborado por: Dirección Zonal de Estadística Fuente: Base De Datos SIS E</w:t>
      </w:r>
      <w:r>
        <w:rPr>
          <w:sz w:val="18"/>
          <w:szCs w:val="18"/>
        </w:rPr>
        <w:t>CU 911 (*) Año</w:t>
      </w:r>
      <w:r w:rsidRPr="00160D2A">
        <w:rPr>
          <w:sz w:val="18"/>
          <w:szCs w:val="18"/>
        </w:rPr>
        <w:t xml:space="preserve"> 2020</w:t>
      </w:r>
      <w:r>
        <w:rPr>
          <w:sz w:val="18"/>
          <w:szCs w:val="18"/>
        </w:rPr>
        <w:t>.</w:t>
      </w:r>
    </w:p>
    <w:p w:rsidR="005D5D9D" w:rsidRDefault="005D5D9D">
      <w:pPr>
        <w:shd w:val="clear" w:color="auto" w:fill="FFFFFF"/>
        <w:spacing w:after="0" w:line="240" w:lineRule="auto"/>
        <w:rPr>
          <w:rFonts w:ascii="Arial" w:eastAsia="Arial" w:hAnsi="Arial" w:cs="Arial"/>
          <w:highlight w:val="white"/>
        </w:rPr>
      </w:pPr>
    </w:p>
    <w:p w:rsidR="00CB4A90" w:rsidRDefault="008625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1F497D"/>
          <w:sz w:val="24"/>
          <w:szCs w:val="24"/>
        </w:rPr>
        <w:t>Tabla</w:t>
      </w:r>
      <w:r w:rsidR="003F3452">
        <w:rPr>
          <w:rFonts w:ascii="Times New Roman" w:eastAsia="Times New Roman" w:hAnsi="Times New Roman" w:cs="Times New Roman"/>
          <w:b/>
          <w:i/>
          <w:color w:val="1F497D"/>
          <w:sz w:val="24"/>
          <w:szCs w:val="24"/>
        </w:rPr>
        <w:t xml:space="preserve"> 6</w:t>
      </w:r>
      <w:r w:rsidR="00215505">
        <w:rPr>
          <w:rFonts w:ascii="Times New Roman" w:eastAsia="Times New Roman" w:hAnsi="Times New Roman" w:cs="Times New Roman"/>
          <w:b/>
          <w:i/>
          <w:color w:val="1F497D"/>
          <w:sz w:val="24"/>
          <w:szCs w:val="24"/>
        </w:rPr>
        <w:t>.</w:t>
      </w:r>
      <w:r w:rsidR="00BF4C3B">
        <w:rPr>
          <w:rFonts w:ascii="Times New Roman" w:eastAsia="Times New Roman" w:hAnsi="Times New Roman" w:cs="Times New Roman"/>
          <w:i/>
          <w:color w:val="1F497D"/>
          <w:sz w:val="24"/>
          <w:szCs w:val="24"/>
        </w:rPr>
        <w:t xml:space="preserve"> Emergencias relacionadas con</w:t>
      </w:r>
      <w:r w:rsidR="00215505">
        <w:rPr>
          <w:rFonts w:ascii="Times New Roman" w:eastAsia="Times New Roman" w:hAnsi="Times New Roman" w:cs="Times New Roman"/>
          <w:i/>
          <w:color w:val="1F497D"/>
          <w:sz w:val="24"/>
          <w:szCs w:val="24"/>
        </w:rPr>
        <w:t xml:space="preserve"> suicidio</w:t>
      </w:r>
      <w:r w:rsidR="00BF4C3B">
        <w:rPr>
          <w:rFonts w:ascii="Times New Roman" w:eastAsia="Times New Roman" w:hAnsi="Times New Roman" w:cs="Times New Roman"/>
          <w:i/>
          <w:color w:val="1F497D"/>
          <w:sz w:val="24"/>
          <w:szCs w:val="24"/>
        </w:rPr>
        <w:t>s</w:t>
      </w:r>
      <w:r w:rsidR="00215505">
        <w:rPr>
          <w:rFonts w:ascii="Times New Roman" w:eastAsia="Times New Roman" w:hAnsi="Times New Roman" w:cs="Times New Roman"/>
          <w:i/>
          <w:color w:val="1F497D"/>
          <w:sz w:val="24"/>
          <w:szCs w:val="24"/>
        </w:rPr>
        <w:t xml:space="preserve"> e</w:t>
      </w:r>
      <w:r w:rsidR="005D5D9D">
        <w:rPr>
          <w:rFonts w:ascii="Times New Roman" w:eastAsia="Times New Roman" w:hAnsi="Times New Roman" w:cs="Times New Roman"/>
          <w:i/>
          <w:color w:val="1F497D"/>
          <w:sz w:val="24"/>
          <w:szCs w:val="24"/>
        </w:rPr>
        <w:t xml:space="preserve"> intentos de suicidios en Pichincha</w:t>
      </w:r>
      <w:r w:rsidR="00BF4C3B">
        <w:rPr>
          <w:rFonts w:ascii="Times New Roman" w:eastAsia="Times New Roman" w:hAnsi="Times New Roman" w:cs="Times New Roman"/>
          <w:i/>
          <w:color w:val="1F497D"/>
          <w:sz w:val="24"/>
          <w:szCs w:val="24"/>
        </w:rPr>
        <w:t xml:space="preserve"> por Distritos</w:t>
      </w:r>
      <w:r w:rsidR="005D5D9D">
        <w:rPr>
          <w:rFonts w:ascii="Times New Roman" w:eastAsia="Times New Roman" w:hAnsi="Times New Roman" w:cs="Times New Roman"/>
          <w:i/>
          <w:color w:val="1F497D"/>
          <w:sz w:val="24"/>
          <w:szCs w:val="24"/>
        </w:rPr>
        <w:t xml:space="preserve"> y porcentajes</w:t>
      </w:r>
      <w:r w:rsidR="00AF7909">
        <w:rPr>
          <w:rFonts w:ascii="Times New Roman" w:eastAsia="Times New Roman" w:hAnsi="Times New Roman" w:cs="Times New Roman"/>
          <w:i/>
          <w:color w:val="1F497D"/>
          <w:sz w:val="24"/>
          <w:szCs w:val="24"/>
        </w:rPr>
        <w:t xml:space="preserve">, </w:t>
      </w:r>
      <w:r w:rsidR="005D5D9D">
        <w:rPr>
          <w:rFonts w:ascii="Times New Roman" w:eastAsia="Times New Roman" w:hAnsi="Times New Roman" w:cs="Times New Roman"/>
          <w:i/>
          <w:color w:val="1F497D"/>
          <w:sz w:val="24"/>
          <w:szCs w:val="24"/>
        </w:rPr>
        <w:t>año</w:t>
      </w:r>
      <w:r w:rsidR="00AE222F">
        <w:rPr>
          <w:rFonts w:ascii="Times New Roman" w:eastAsia="Times New Roman" w:hAnsi="Times New Roman" w:cs="Times New Roman"/>
          <w:i/>
          <w:color w:val="1F497D"/>
          <w:sz w:val="24"/>
          <w:szCs w:val="24"/>
        </w:rPr>
        <w:t xml:space="preserve"> 2020.</w:t>
      </w:r>
    </w:p>
    <w:p w:rsidR="00CB4A90" w:rsidRDefault="00CB4A90">
      <w:pPr>
        <w:spacing w:after="0" w:line="240" w:lineRule="auto"/>
        <w:jc w:val="center"/>
        <w:rPr>
          <w:rFonts w:ascii="Times New Roman" w:eastAsia="Times New Roman" w:hAnsi="Times New Roman" w:cs="Times New Roman"/>
          <w:i/>
          <w:color w:val="1F497D"/>
          <w:sz w:val="24"/>
          <w:szCs w:val="24"/>
        </w:rPr>
      </w:pPr>
    </w:p>
    <w:p w:rsidR="00CB4A90" w:rsidRDefault="00CB4A90">
      <w:pPr>
        <w:spacing w:after="0" w:line="240" w:lineRule="auto"/>
        <w:jc w:val="center"/>
        <w:rPr>
          <w:rFonts w:ascii="Times New Roman" w:eastAsia="Times New Roman" w:hAnsi="Times New Roman" w:cs="Times New Roman"/>
          <w:i/>
          <w:color w:val="1F497D"/>
          <w:sz w:val="24"/>
          <w:szCs w:val="24"/>
        </w:rPr>
      </w:pPr>
    </w:p>
    <w:p w:rsidR="00CB4A90" w:rsidRDefault="00CB4A90">
      <w:pPr>
        <w:shd w:val="clear" w:color="auto" w:fill="FFFFFF"/>
        <w:spacing w:after="0" w:line="240" w:lineRule="auto"/>
        <w:rPr>
          <w:rFonts w:ascii="Arial" w:eastAsia="Arial" w:hAnsi="Arial" w:cs="Arial"/>
          <w:highlight w:val="white"/>
        </w:rPr>
      </w:pPr>
    </w:p>
    <w:p w:rsidR="00CB4A90" w:rsidRDefault="005D5D9D" w:rsidP="00BF4C3B">
      <w:pPr>
        <w:shd w:val="clear" w:color="auto" w:fill="FFFFFF"/>
        <w:spacing w:after="0" w:line="240" w:lineRule="auto"/>
        <w:ind w:firstLine="720"/>
        <w:jc w:val="center"/>
        <w:rPr>
          <w:rFonts w:ascii="Arial" w:eastAsia="Arial" w:hAnsi="Arial" w:cs="Arial"/>
        </w:rPr>
      </w:pPr>
      <w:r>
        <w:rPr>
          <w:noProof/>
          <w:lang w:val="es-EC"/>
        </w:rPr>
        <w:drawing>
          <wp:inline distT="0" distB="0" distL="0" distR="0" wp14:anchorId="152E5554" wp14:editId="565A730B">
            <wp:extent cx="3211158" cy="2528917"/>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912" t="48343" r="34941" b="16852"/>
                    <a:stretch/>
                  </pic:blipFill>
                  <pic:spPr bwMode="auto">
                    <a:xfrm>
                      <a:off x="0" y="0"/>
                      <a:ext cx="3231411" cy="2544867"/>
                    </a:xfrm>
                    <a:prstGeom prst="rect">
                      <a:avLst/>
                    </a:prstGeom>
                    <a:ln>
                      <a:noFill/>
                    </a:ln>
                    <a:extLst>
                      <a:ext uri="{53640926-AAD7-44D8-BBD7-CCE9431645EC}">
                        <a14:shadowObscured xmlns:a14="http://schemas.microsoft.com/office/drawing/2010/main"/>
                      </a:ext>
                    </a:extLst>
                  </pic:spPr>
                </pic:pic>
              </a:graphicData>
            </a:graphic>
          </wp:inline>
        </w:drawing>
      </w:r>
    </w:p>
    <w:p w:rsidR="005D5D9D" w:rsidRPr="005D5D9D" w:rsidRDefault="00160D2A" w:rsidP="005D5D9D">
      <w:pPr>
        <w:shd w:val="clear" w:color="auto" w:fill="FFFFFF"/>
        <w:spacing w:after="0" w:line="240" w:lineRule="auto"/>
        <w:ind w:left="720"/>
        <w:jc w:val="left"/>
        <w:rPr>
          <w:sz w:val="18"/>
          <w:szCs w:val="18"/>
        </w:rPr>
      </w:pPr>
      <w:r w:rsidRPr="00160D2A">
        <w:rPr>
          <w:sz w:val="18"/>
          <w:szCs w:val="18"/>
        </w:rPr>
        <w:t>Elaborado por: Dirección Zonal de Estadística Fuente: Base De Datos SIS E</w:t>
      </w:r>
      <w:r w:rsidR="005D5D9D">
        <w:rPr>
          <w:sz w:val="18"/>
          <w:szCs w:val="18"/>
        </w:rPr>
        <w:t>CU 911 (*) Año</w:t>
      </w:r>
      <w:r w:rsidRPr="00160D2A">
        <w:rPr>
          <w:sz w:val="18"/>
          <w:szCs w:val="18"/>
        </w:rPr>
        <w:t xml:space="preserve"> 2020</w:t>
      </w:r>
      <w:r w:rsidR="005D5D9D">
        <w:rPr>
          <w:sz w:val="18"/>
          <w:szCs w:val="18"/>
        </w:rPr>
        <w:t>.</w:t>
      </w:r>
    </w:p>
    <w:p w:rsidR="00BF4C3B" w:rsidRDefault="00BF4C3B" w:rsidP="00BF4C3B">
      <w:pPr>
        <w:shd w:val="clear" w:color="auto" w:fill="FFFFFF"/>
        <w:spacing w:after="0" w:line="240" w:lineRule="auto"/>
        <w:ind w:firstLine="720"/>
        <w:jc w:val="center"/>
        <w:rPr>
          <w:rFonts w:ascii="Arial" w:eastAsia="Arial" w:hAnsi="Arial" w:cs="Arial"/>
        </w:rPr>
      </w:pPr>
    </w:p>
    <w:p w:rsidR="00BF4C3B" w:rsidRDefault="003F3452" w:rsidP="00BF4C3B">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Tabla 7</w:t>
      </w:r>
      <w:r w:rsidR="00BF4C3B" w:rsidRPr="00160D2A">
        <w:rPr>
          <w:rFonts w:ascii="Times New Roman" w:eastAsia="Times New Roman" w:hAnsi="Times New Roman" w:cs="Times New Roman"/>
          <w:i/>
          <w:color w:val="1F497D"/>
          <w:sz w:val="24"/>
          <w:szCs w:val="24"/>
        </w:rPr>
        <w:t>.</w:t>
      </w:r>
      <w:r w:rsidR="00BF4C3B">
        <w:rPr>
          <w:rFonts w:ascii="Times New Roman" w:eastAsia="Times New Roman" w:hAnsi="Times New Roman" w:cs="Times New Roman"/>
          <w:i/>
          <w:color w:val="1F497D"/>
          <w:sz w:val="24"/>
          <w:szCs w:val="24"/>
        </w:rPr>
        <w:t xml:space="preserve"> </w:t>
      </w:r>
      <w:r w:rsidR="00160D2A" w:rsidRPr="00160D2A">
        <w:rPr>
          <w:rFonts w:ascii="Times New Roman" w:eastAsia="Times New Roman" w:hAnsi="Times New Roman" w:cs="Times New Roman"/>
          <w:i/>
          <w:color w:val="1F497D"/>
          <w:sz w:val="24"/>
          <w:szCs w:val="24"/>
        </w:rPr>
        <w:t>Reloj de datos de emergencias de suicidios</w:t>
      </w:r>
      <w:r w:rsidR="00160D2A">
        <w:rPr>
          <w:rFonts w:ascii="Times New Roman" w:eastAsia="Times New Roman" w:hAnsi="Times New Roman" w:cs="Times New Roman"/>
          <w:i/>
          <w:color w:val="1F497D"/>
          <w:sz w:val="24"/>
          <w:szCs w:val="24"/>
        </w:rPr>
        <w:t xml:space="preserve"> e intento de suicidios en las Administraciones Z</w:t>
      </w:r>
      <w:r w:rsidR="00160D2A" w:rsidRPr="00160D2A">
        <w:rPr>
          <w:rFonts w:ascii="Times New Roman" w:eastAsia="Times New Roman" w:hAnsi="Times New Roman" w:cs="Times New Roman"/>
          <w:i/>
          <w:color w:val="1F497D"/>
          <w:sz w:val="24"/>
          <w:szCs w:val="24"/>
        </w:rPr>
        <w:t>onales</w:t>
      </w:r>
      <w:r w:rsidR="00160D2A">
        <w:rPr>
          <w:rFonts w:ascii="Times New Roman" w:eastAsia="Times New Roman" w:hAnsi="Times New Roman" w:cs="Times New Roman"/>
          <w:i/>
          <w:color w:val="1F497D"/>
          <w:sz w:val="24"/>
          <w:szCs w:val="24"/>
        </w:rPr>
        <w:t xml:space="preserve"> DMQ</w:t>
      </w:r>
      <w:r w:rsidR="00160D2A" w:rsidRPr="00160D2A">
        <w:rPr>
          <w:rFonts w:ascii="Times New Roman" w:eastAsia="Times New Roman" w:hAnsi="Times New Roman" w:cs="Times New Roman"/>
          <w:i/>
          <w:color w:val="1F497D"/>
          <w:sz w:val="24"/>
          <w:szCs w:val="24"/>
        </w:rPr>
        <w:t>.</w:t>
      </w:r>
      <w:r w:rsidR="00BF4C3B">
        <w:rPr>
          <w:rFonts w:ascii="Times New Roman" w:eastAsia="Times New Roman" w:hAnsi="Times New Roman" w:cs="Times New Roman"/>
          <w:i/>
          <w:color w:val="1F497D"/>
          <w:sz w:val="24"/>
          <w:szCs w:val="24"/>
        </w:rPr>
        <w:t xml:space="preserve"> Corte de 20 de diciembre de 2020.</w:t>
      </w:r>
    </w:p>
    <w:p w:rsidR="00BF4C3B" w:rsidRDefault="00BF4C3B" w:rsidP="00BF4C3B">
      <w:pPr>
        <w:spacing w:after="0" w:line="240" w:lineRule="auto"/>
        <w:jc w:val="center"/>
        <w:rPr>
          <w:rFonts w:ascii="Times New Roman" w:eastAsia="Times New Roman" w:hAnsi="Times New Roman" w:cs="Times New Roman"/>
          <w:i/>
          <w:color w:val="1F497D"/>
          <w:sz w:val="24"/>
          <w:szCs w:val="24"/>
        </w:rPr>
      </w:pPr>
    </w:p>
    <w:p w:rsidR="00BF4C3B" w:rsidRDefault="00BF4C3B" w:rsidP="00BF4C3B">
      <w:pPr>
        <w:spacing w:after="0" w:line="240" w:lineRule="auto"/>
        <w:jc w:val="center"/>
        <w:rPr>
          <w:rFonts w:ascii="Times New Roman" w:eastAsia="Times New Roman" w:hAnsi="Times New Roman" w:cs="Times New Roman"/>
          <w:i/>
          <w:color w:val="1F497D"/>
          <w:sz w:val="24"/>
          <w:szCs w:val="24"/>
        </w:rPr>
      </w:pPr>
    </w:p>
    <w:p w:rsidR="00BF4C3B" w:rsidRDefault="00470A83" w:rsidP="00BF4C3B">
      <w:pPr>
        <w:spacing w:after="0" w:line="240" w:lineRule="auto"/>
        <w:jc w:val="center"/>
        <w:rPr>
          <w:rFonts w:ascii="Times New Roman" w:eastAsia="Times New Roman" w:hAnsi="Times New Roman" w:cs="Times New Roman"/>
          <w:b/>
          <w:sz w:val="24"/>
          <w:szCs w:val="24"/>
        </w:rPr>
      </w:pPr>
      <w:r w:rsidRPr="00470A83">
        <w:rPr>
          <w:noProof/>
          <w:lang w:val="es-EC"/>
        </w:rPr>
        <w:lastRenderedPageBreak/>
        <w:drawing>
          <wp:inline distT="0" distB="0" distL="0" distR="0">
            <wp:extent cx="5818909" cy="2339183"/>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9354" cy="2347402"/>
                    </a:xfrm>
                    <a:prstGeom prst="rect">
                      <a:avLst/>
                    </a:prstGeom>
                    <a:noFill/>
                    <a:ln>
                      <a:noFill/>
                    </a:ln>
                  </pic:spPr>
                </pic:pic>
              </a:graphicData>
            </a:graphic>
          </wp:inline>
        </w:drawing>
      </w:r>
    </w:p>
    <w:p w:rsidR="00160D2A" w:rsidRPr="00160D2A" w:rsidRDefault="00160D2A" w:rsidP="00160D2A">
      <w:pPr>
        <w:shd w:val="clear" w:color="auto" w:fill="FFFFFF"/>
        <w:spacing w:after="0" w:line="240" w:lineRule="auto"/>
        <w:ind w:left="720"/>
        <w:jc w:val="left"/>
        <w:rPr>
          <w:rFonts w:ascii="Arial" w:eastAsia="Arial" w:hAnsi="Arial" w:cs="Arial"/>
          <w:sz w:val="18"/>
          <w:szCs w:val="18"/>
        </w:rPr>
      </w:pPr>
      <w:r w:rsidRPr="00160D2A">
        <w:rPr>
          <w:sz w:val="18"/>
          <w:szCs w:val="18"/>
        </w:rPr>
        <w:t xml:space="preserve">Elaborado por: </w:t>
      </w:r>
      <w:r>
        <w:rPr>
          <w:sz w:val="18"/>
          <w:szCs w:val="18"/>
        </w:rPr>
        <w:t>Salud Mental. Secretaría de Salud.</w:t>
      </w:r>
      <w:r w:rsidRPr="00160D2A">
        <w:rPr>
          <w:sz w:val="18"/>
          <w:szCs w:val="18"/>
        </w:rPr>
        <w:t xml:space="preserve"> Fuente: Base De Datos SIS ECU 911 (*) Al 20 de diciembre de 2020</w:t>
      </w:r>
    </w:p>
    <w:p w:rsidR="00160D2A" w:rsidRDefault="00160D2A" w:rsidP="00470A83">
      <w:pPr>
        <w:spacing w:after="0" w:line="240" w:lineRule="auto"/>
        <w:rPr>
          <w:rFonts w:ascii="Times New Roman" w:eastAsia="Times New Roman" w:hAnsi="Times New Roman" w:cs="Times New Roman"/>
          <w:b/>
          <w:sz w:val="24"/>
          <w:szCs w:val="24"/>
        </w:rPr>
      </w:pPr>
    </w:p>
    <w:p w:rsidR="009F5387" w:rsidRDefault="009F5387">
      <w:pPr>
        <w:shd w:val="clear" w:color="auto" w:fill="FFFFFF"/>
        <w:spacing w:after="0" w:line="240" w:lineRule="auto"/>
        <w:ind w:firstLine="720"/>
        <w:rPr>
          <w:rFonts w:ascii="Arial" w:eastAsia="Arial" w:hAnsi="Arial" w:cs="Arial"/>
        </w:rPr>
      </w:pPr>
    </w:p>
    <w:p w:rsidR="00CB4A90" w:rsidRDefault="00215505">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 xml:space="preserve">Gráfico </w:t>
      </w:r>
      <w:r w:rsidR="00EB2753">
        <w:rPr>
          <w:rFonts w:ascii="Times New Roman" w:eastAsia="Times New Roman" w:hAnsi="Times New Roman" w:cs="Times New Roman"/>
          <w:b/>
          <w:i/>
          <w:color w:val="1F497D"/>
          <w:sz w:val="24"/>
          <w:szCs w:val="24"/>
        </w:rPr>
        <w:t>2.</w:t>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i/>
          <w:color w:val="1F497D"/>
          <w:sz w:val="24"/>
          <w:szCs w:val="24"/>
        </w:rPr>
        <w:t>Emergencias relacionadas con suicidios e intentos de suicidios por meses en el DMQ</w:t>
      </w:r>
      <w:r w:rsidR="00AF7909">
        <w:rPr>
          <w:rFonts w:ascii="Times New Roman" w:eastAsia="Times New Roman" w:hAnsi="Times New Roman" w:cs="Times New Roman"/>
          <w:i/>
          <w:color w:val="1F497D"/>
          <w:sz w:val="24"/>
          <w:szCs w:val="24"/>
        </w:rPr>
        <w:t>.</w:t>
      </w:r>
      <w:r>
        <w:rPr>
          <w:rFonts w:ascii="Times New Roman" w:eastAsia="Times New Roman" w:hAnsi="Times New Roman" w:cs="Times New Roman"/>
          <w:i/>
          <w:color w:val="1F497D"/>
          <w:sz w:val="24"/>
          <w:szCs w:val="24"/>
        </w:rPr>
        <w:t xml:space="preserve"> 2020</w:t>
      </w:r>
      <w:r w:rsidR="00173D66">
        <w:rPr>
          <w:rFonts w:ascii="Times New Roman" w:eastAsia="Times New Roman" w:hAnsi="Times New Roman" w:cs="Times New Roman"/>
          <w:i/>
          <w:color w:val="1F497D"/>
          <w:sz w:val="24"/>
          <w:szCs w:val="24"/>
        </w:rPr>
        <w:t xml:space="preserve"> </w:t>
      </w:r>
    </w:p>
    <w:p w:rsidR="00CB4A90" w:rsidRDefault="00215505">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i/>
          <w:noProof/>
          <w:color w:val="1F497D"/>
          <w:sz w:val="24"/>
          <w:szCs w:val="24"/>
          <w:lang w:val="es-EC"/>
        </w:rPr>
        <w:drawing>
          <wp:inline distT="114300" distB="114300" distL="114300" distR="114300">
            <wp:extent cx="3495675" cy="2095500"/>
            <wp:effectExtent l="0" t="0" r="0" b="0"/>
            <wp:docPr id="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495675" cy="2095500"/>
                    </a:xfrm>
                    <a:prstGeom prst="rect">
                      <a:avLst/>
                    </a:prstGeom>
                    <a:ln/>
                  </pic:spPr>
                </pic:pic>
              </a:graphicData>
            </a:graphic>
          </wp:inline>
        </w:drawing>
      </w:r>
    </w:p>
    <w:p w:rsidR="00215505" w:rsidRPr="009F5387" w:rsidRDefault="00215505" w:rsidP="009F5387">
      <w:pPr>
        <w:shd w:val="clear" w:color="auto" w:fill="FFFFFF"/>
        <w:spacing w:after="0" w:line="240" w:lineRule="auto"/>
        <w:ind w:firstLine="720"/>
        <w:rPr>
          <w:rFonts w:ascii="Arial" w:eastAsia="Arial" w:hAnsi="Arial" w:cs="Arial"/>
          <w:sz w:val="16"/>
          <w:szCs w:val="16"/>
        </w:rPr>
      </w:pPr>
      <w:r>
        <w:rPr>
          <w:rFonts w:ascii="Arial" w:eastAsia="Arial" w:hAnsi="Arial" w:cs="Arial"/>
          <w:sz w:val="16"/>
          <w:szCs w:val="16"/>
        </w:rPr>
        <w:t>Fuente: Base de datos SIS ECU 911 Elaborado por: Dirección de Estadística Zonal 2 – 9</w:t>
      </w:r>
    </w:p>
    <w:p w:rsidR="00215505" w:rsidRDefault="009F5387" w:rsidP="00215505">
      <w:pPr>
        <w:shd w:val="clear" w:color="auto" w:fill="FFFFFF"/>
        <w:spacing w:after="0" w:line="240" w:lineRule="auto"/>
        <w:rPr>
          <w:rFonts w:ascii="Arial" w:eastAsia="Arial" w:hAnsi="Arial" w:cs="Arial"/>
          <w:sz w:val="16"/>
          <w:szCs w:val="16"/>
        </w:rPr>
      </w:pPr>
      <w:r>
        <w:rPr>
          <w:rFonts w:ascii="Arial" w:eastAsia="Arial" w:hAnsi="Arial" w:cs="Arial"/>
          <w:sz w:val="16"/>
          <w:szCs w:val="16"/>
        </w:rPr>
        <w:t xml:space="preserve">              </w:t>
      </w:r>
    </w:p>
    <w:p w:rsidR="009F5387" w:rsidRDefault="009F5387">
      <w:pPr>
        <w:shd w:val="clear" w:color="auto" w:fill="FFFFFF"/>
        <w:spacing w:after="0" w:line="240" w:lineRule="auto"/>
        <w:rPr>
          <w:rFonts w:ascii="Arial" w:eastAsia="Arial" w:hAnsi="Arial" w:cs="Arial"/>
          <w:sz w:val="16"/>
          <w:szCs w:val="16"/>
        </w:rPr>
      </w:pPr>
    </w:p>
    <w:p w:rsidR="00CB4A90" w:rsidRPr="00215505" w:rsidRDefault="009F5387">
      <w:pPr>
        <w:shd w:val="clear" w:color="auto" w:fill="FFFFFF"/>
        <w:spacing w:after="0" w:line="240" w:lineRule="auto"/>
        <w:rPr>
          <w:rFonts w:ascii="Arial" w:eastAsia="Arial" w:hAnsi="Arial" w:cs="Arial"/>
        </w:rPr>
      </w:pPr>
      <w:r>
        <w:rPr>
          <w:rFonts w:ascii="Arial" w:eastAsia="Arial" w:hAnsi="Arial" w:cs="Arial"/>
        </w:rPr>
        <w:t xml:space="preserve">Los meses de mayor </w:t>
      </w:r>
      <w:r w:rsidR="00AF7909">
        <w:rPr>
          <w:rFonts w:ascii="Arial" w:eastAsia="Arial" w:hAnsi="Arial" w:cs="Arial"/>
        </w:rPr>
        <w:t xml:space="preserve">frecuencia </w:t>
      </w:r>
      <w:r w:rsidR="007B0721">
        <w:rPr>
          <w:rFonts w:ascii="Arial" w:eastAsia="Arial" w:hAnsi="Arial" w:cs="Arial"/>
        </w:rPr>
        <w:t xml:space="preserve">alta </w:t>
      </w:r>
      <w:r w:rsidR="00AE222F">
        <w:rPr>
          <w:rFonts w:ascii="Arial" w:eastAsia="Arial" w:hAnsi="Arial" w:cs="Arial"/>
        </w:rPr>
        <w:t xml:space="preserve">son </w:t>
      </w:r>
      <w:r w:rsidR="00AE222F" w:rsidRPr="00215505">
        <w:rPr>
          <w:rFonts w:ascii="Arial" w:eastAsia="Arial" w:hAnsi="Arial" w:cs="Arial"/>
        </w:rPr>
        <w:t>enero</w:t>
      </w:r>
      <w:r>
        <w:rPr>
          <w:rFonts w:ascii="Arial" w:eastAsia="Arial" w:hAnsi="Arial" w:cs="Arial"/>
        </w:rPr>
        <w:t xml:space="preserve">, agosto, septiembre de </w:t>
      </w:r>
      <w:r w:rsidR="00694325">
        <w:rPr>
          <w:rFonts w:ascii="Arial" w:eastAsia="Arial" w:hAnsi="Arial" w:cs="Arial"/>
        </w:rPr>
        <w:t xml:space="preserve">2019, </w:t>
      </w:r>
      <w:r w:rsidR="00694325" w:rsidRPr="00215505">
        <w:rPr>
          <w:rFonts w:ascii="Arial" w:eastAsia="Arial" w:hAnsi="Arial" w:cs="Arial"/>
        </w:rPr>
        <w:t>en</w:t>
      </w:r>
      <w:r w:rsidR="00215505" w:rsidRPr="00215505">
        <w:rPr>
          <w:rFonts w:ascii="Arial" w:eastAsia="Arial" w:hAnsi="Arial" w:cs="Arial"/>
        </w:rPr>
        <w:t xml:space="preserve"> el año 2020 se evidencia el crecimiento de la curva en julio y ag</w:t>
      </w:r>
      <w:r>
        <w:rPr>
          <w:rFonts w:ascii="Arial" w:eastAsia="Arial" w:hAnsi="Arial" w:cs="Arial"/>
        </w:rPr>
        <w:t xml:space="preserve">osto. </w:t>
      </w:r>
      <w:r w:rsidR="00AE222F">
        <w:rPr>
          <w:rFonts w:ascii="Arial" w:eastAsia="Arial" w:hAnsi="Arial" w:cs="Arial"/>
        </w:rPr>
        <w:t>Esto posiblemente</w:t>
      </w:r>
      <w:r>
        <w:rPr>
          <w:rFonts w:ascii="Arial" w:eastAsia="Arial" w:hAnsi="Arial" w:cs="Arial"/>
        </w:rPr>
        <w:t xml:space="preserve"> se debe </w:t>
      </w:r>
      <w:r w:rsidR="00AE222F">
        <w:rPr>
          <w:rFonts w:ascii="Arial" w:eastAsia="Arial" w:hAnsi="Arial" w:cs="Arial"/>
        </w:rPr>
        <w:t>a que</w:t>
      </w:r>
      <w:r w:rsidR="00F93E30">
        <w:rPr>
          <w:rFonts w:ascii="Arial" w:eastAsia="Arial" w:hAnsi="Arial" w:cs="Arial"/>
        </w:rPr>
        <w:t xml:space="preserve"> la </w:t>
      </w:r>
      <w:r w:rsidR="00215505" w:rsidRPr="00215505">
        <w:rPr>
          <w:rFonts w:ascii="Arial" w:eastAsia="Arial" w:hAnsi="Arial" w:cs="Arial"/>
        </w:rPr>
        <w:t>covid-</w:t>
      </w:r>
      <w:r w:rsidR="00694325" w:rsidRPr="00215505">
        <w:rPr>
          <w:rFonts w:ascii="Arial" w:eastAsia="Arial" w:hAnsi="Arial" w:cs="Arial"/>
        </w:rPr>
        <w:t>19</w:t>
      </w:r>
      <w:r w:rsidR="00694325">
        <w:rPr>
          <w:rFonts w:ascii="Arial" w:eastAsia="Arial" w:hAnsi="Arial" w:cs="Arial"/>
        </w:rPr>
        <w:t xml:space="preserve">, </w:t>
      </w:r>
      <w:r w:rsidR="00694325" w:rsidRPr="00215505">
        <w:rPr>
          <w:rFonts w:ascii="Arial" w:eastAsia="Arial" w:hAnsi="Arial" w:cs="Arial"/>
        </w:rPr>
        <w:t>ha</w:t>
      </w:r>
      <w:r w:rsidR="00215505" w:rsidRPr="00215505">
        <w:rPr>
          <w:rFonts w:ascii="Arial" w:eastAsia="Arial" w:hAnsi="Arial" w:cs="Arial"/>
        </w:rPr>
        <w:t xml:space="preserve"> puesto al descubierto la vulnerabilidad psicológica de la </w:t>
      </w:r>
      <w:r w:rsidR="005D6128" w:rsidRPr="00215505">
        <w:rPr>
          <w:rFonts w:ascii="Arial" w:eastAsia="Arial" w:hAnsi="Arial" w:cs="Arial"/>
        </w:rPr>
        <w:t>sociedad,</w:t>
      </w:r>
      <w:r>
        <w:rPr>
          <w:rFonts w:ascii="Arial" w:eastAsia="Arial" w:hAnsi="Arial" w:cs="Arial"/>
        </w:rPr>
        <w:t xml:space="preserve"> por ello es necesario establecer </w:t>
      </w:r>
      <w:r w:rsidR="00215505" w:rsidRPr="00215505">
        <w:rPr>
          <w:rFonts w:ascii="Arial" w:eastAsia="Arial" w:hAnsi="Arial" w:cs="Arial"/>
        </w:rPr>
        <w:t xml:space="preserve">estrategias de promoción de la salud mental </w:t>
      </w:r>
      <w:r w:rsidR="005D6128">
        <w:rPr>
          <w:rFonts w:ascii="Arial" w:eastAsia="Arial" w:hAnsi="Arial" w:cs="Arial"/>
        </w:rPr>
        <w:t xml:space="preserve">que generen </w:t>
      </w:r>
      <w:r w:rsidR="00694325">
        <w:rPr>
          <w:rFonts w:ascii="Arial" w:eastAsia="Arial" w:hAnsi="Arial" w:cs="Arial"/>
        </w:rPr>
        <w:t>estrategias para la</w:t>
      </w:r>
      <w:r>
        <w:rPr>
          <w:rFonts w:ascii="Arial" w:eastAsia="Arial" w:hAnsi="Arial" w:cs="Arial"/>
        </w:rPr>
        <w:t xml:space="preserve"> reconstitución del tejido </w:t>
      </w:r>
      <w:r w:rsidR="005D6128">
        <w:rPr>
          <w:rFonts w:ascii="Arial" w:eastAsia="Arial" w:hAnsi="Arial" w:cs="Arial"/>
        </w:rPr>
        <w:t>social.</w:t>
      </w:r>
    </w:p>
    <w:p w:rsidR="00CB4A90" w:rsidRDefault="00CB4A90" w:rsidP="00215505">
      <w:pPr>
        <w:spacing w:after="0" w:line="240" w:lineRule="auto"/>
        <w:rPr>
          <w:rFonts w:ascii="Times New Roman" w:eastAsia="Times New Roman" w:hAnsi="Times New Roman" w:cs="Times New Roman"/>
          <w:i/>
          <w:color w:val="1F497D"/>
          <w:sz w:val="24"/>
          <w:szCs w:val="24"/>
        </w:rPr>
      </w:pPr>
    </w:p>
    <w:p w:rsidR="00CB4A90" w:rsidRDefault="00AF7909">
      <w:pPr>
        <w:shd w:val="clear" w:color="auto" w:fill="FFFFFF"/>
        <w:spacing w:after="0" w:line="240" w:lineRule="auto"/>
        <w:rPr>
          <w:rFonts w:ascii="Arial" w:eastAsia="Arial" w:hAnsi="Arial" w:cs="Arial"/>
        </w:rPr>
      </w:pPr>
      <w:r>
        <w:rPr>
          <w:rFonts w:ascii="Arial" w:eastAsia="Arial" w:hAnsi="Arial" w:cs="Arial"/>
        </w:rPr>
        <w:t>La problemática de la violencia es mayor a nivel rural</w:t>
      </w:r>
      <w:r w:rsidR="007B0721">
        <w:rPr>
          <w:rFonts w:ascii="Arial" w:eastAsia="Arial" w:hAnsi="Arial" w:cs="Arial"/>
        </w:rPr>
        <w:t xml:space="preserve"> </w:t>
      </w:r>
      <w:r w:rsidR="00AE222F">
        <w:rPr>
          <w:rFonts w:ascii="Arial" w:eastAsia="Arial" w:hAnsi="Arial" w:cs="Arial"/>
        </w:rPr>
        <w:t>en Quito</w:t>
      </w:r>
      <w:r w:rsidR="007B0721">
        <w:rPr>
          <w:rFonts w:ascii="Arial" w:eastAsia="Arial" w:hAnsi="Arial" w:cs="Arial"/>
        </w:rPr>
        <w:t xml:space="preserve"> y</w:t>
      </w:r>
      <w:r w:rsidR="00215505">
        <w:rPr>
          <w:rFonts w:ascii="Arial" w:eastAsia="Arial" w:hAnsi="Arial" w:cs="Arial"/>
        </w:rPr>
        <w:t xml:space="preserve"> el 47% de intervenciones policiales son emergencias de violencia social, entendidas por delitos físicos, psicológicos y sexuales, entre familia (padres, hijos y esposos), y en las malas relaciones entre vecinos con temas cotidianos (Ministerio de Gobierno). </w:t>
      </w:r>
    </w:p>
    <w:p w:rsidR="001C2BA6" w:rsidRDefault="001C2BA6">
      <w:pPr>
        <w:shd w:val="clear" w:color="auto" w:fill="FFFFFF"/>
        <w:spacing w:after="0" w:line="240" w:lineRule="auto"/>
        <w:rPr>
          <w:rFonts w:ascii="Arial" w:eastAsia="Arial" w:hAnsi="Arial" w:cs="Arial"/>
        </w:rPr>
      </w:pPr>
    </w:p>
    <w:p w:rsidR="001C2BA6" w:rsidRDefault="001C2BA6">
      <w:pPr>
        <w:shd w:val="clear" w:color="auto" w:fill="FFFFFF"/>
        <w:spacing w:after="0" w:line="240" w:lineRule="auto"/>
        <w:rPr>
          <w:rFonts w:ascii="Arial" w:eastAsia="Arial" w:hAnsi="Arial" w:cs="Arial"/>
        </w:rPr>
      </w:pPr>
      <w:r>
        <w:rPr>
          <w:rFonts w:ascii="Arial" w:eastAsia="Arial" w:hAnsi="Arial" w:cs="Arial"/>
        </w:rPr>
        <w:t xml:space="preserve">Cabe destacar que existen estudios en donde se habla de que la movilidad humana coloca a las personas en mayor riesgo de situaciones de violencia y sobre esto no hay investigaciones claras pero se tienen datos de que la población venezolana circula por todo el Distrito </w:t>
      </w:r>
      <w:r>
        <w:rPr>
          <w:rFonts w:ascii="Arial" w:eastAsia="Arial" w:hAnsi="Arial" w:cs="Arial"/>
        </w:rPr>
        <w:lastRenderedPageBreak/>
        <w:t>Metropolitano de Quito como lo indica la Fundación Lunita Lunera en la siguiente tabla.</w:t>
      </w:r>
    </w:p>
    <w:p w:rsidR="001C2BA6" w:rsidRDefault="001C2BA6">
      <w:pPr>
        <w:shd w:val="clear" w:color="auto" w:fill="FFFFFF"/>
        <w:spacing w:after="0" w:line="240" w:lineRule="auto"/>
        <w:rPr>
          <w:rFonts w:ascii="Arial" w:eastAsia="Arial" w:hAnsi="Arial" w:cs="Arial"/>
        </w:rPr>
      </w:pPr>
    </w:p>
    <w:p w:rsidR="001C2BA6" w:rsidRDefault="001C2BA6" w:rsidP="001C2BA6">
      <w:pPr>
        <w:shd w:val="clear" w:color="auto" w:fill="FFFFFF"/>
        <w:spacing w:after="0" w:line="240" w:lineRule="auto"/>
        <w:ind w:firstLine="720"/>
        <w:jc w:val="center"/>
        <w:rPr>
          <w:rFonts w:ascii="Arial" w:eastAsia="Arial" w:hAnsi="Arial" w:cs="Arial"/>
        </w:rPr>
      </w:pPr>
    </w:p>
    <w:p w:rsidR="001C2BA6" w:rsidRDefault="003F3452" w:rsidP="001C2BA6">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Tabla 8</w:t>
      </w:r>
      <w:r w:rsidR="001C2BA6" w:rsidRPr="00160D2A">
        <w:rPr>
          <w:rFonts w:ascii="Times New Roman" w:eastAsia="Times New Roman" w:hAnsi="Times New Roman" w:cs="Times New Roman"/>
          <w:i/>
          <w:color w:val="1F497D"/>
          <w:sz w:val="24"/>
          <w:szCs w:val="24"/>
        </w:rPr>
        <w:t xml:space="preserve">. </w:t>
      </w:r>
      <w:r w:rsidR="001C2BA6" w:rsidRPr="001C2BA6">
        <w:rPr>
          <w:rFonts w:ascii="Times New Roman" w:eastAsia="Times New Roman" w:hAnsi="Times New Roman" w:cs="Times New Roman"/>
          <w:i/>
          <w:color w:val="1F497D"/>
          <w:sz w:val="24"/>
          <w:szCs w:val="24"/>
        </w:rPr>
        <w:t>Población Venezolana en el DMQ</w:t>
      </w:r>
    </w:p>
    <w:p w:rsidR="001C2BA6" w:rsidRDefault="001C2BA6">
      <w:pPr>
        <w:shd w:val="clear" w:color="auto" w:fill="FFFFFF"/>
        <w:spacing w:after="0" w:line="240" w:lineRule="auto"/>
        <w:rPr>
          <w:rFonts w:ascii="Arial" w:eastAsia="Arial" w:hAnsi="Arial" w:cs="Arial"/>
        </w:rPr>
      </w:pPr>
    </w:p>
    <w:tbl>
      <w:tblPr>
        <w:tblW w:w="5807"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122"/>
        <w:gridCol w:w="3685"/>
      </w:tblGrid>
      <w:tr w:rsidR="001C2BA6" w:rsidRPr="001C2BA6" w:rsidTr="003F3452">
        <w:trPr>
          <w:jc w:val="center"/>
        </w:trPr>
        <w:tc>
          <w:tcPr>
            <w:tcW w:w="212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center"/>
              <w:rPr>
                <w:b/>
                <w:color w:val="31849B"/>
              </w:rPr>
            </w:pPr>
            <w:r w:rsidRPr="001C2BA6">
              <w:rPr>
                <w:b/>
                <w:color w:val="31849B"/>
              </w:rPr>
              <w:t>SECTOR</w:t>
            </w:r>
          </w:p>
        </w:tc>
        <w:tc>
          <w:tcPr>
            <w:tcW w:w="3685"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center"/>
              <w:rPr>
                <w:b/>
                <w:color w:val="31849B"/>
              </w:rPr>
            </w:pPr>
            <w:r w:rsidRPr="001C2BA6">
              <w:rPr>
                <w:b/>
                <w:color w:val="31849B"/>
              </w:rPr>
              <w:t>BARRIOS</w:t>
            </w:r>
          </w:p>
        </w:tc>
      </w:tr>
      <w:tr w:rsidR="001C2BA6" w:rsidRPr="001C2BA6" w:rsidTr="003F3452">
        <w:trPr>
          <w:jc w:val="center"/>
        </w:trPr>
        <w:tc>
          <w:tcPr>
            <w:tcW w:w="212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SUR</w:t>
            </w:r>
          </w:p>
        </w:tc>
        <w:tc>
          <w:tcPr>
            <w:tcW w:w="3685"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proofErr w:type="spellStart"/>
            <w:r w:rsidRPr="001C2BA6">
              <w:rPr>
                <w:color w:val="31849B"/>
              </w:rPr>
              <w:t>Guamaní</w:t>
            </w:r>
            <w:proofErr w:type="spellEnd"/>
            <w:r w:rsidRPr="001C2BA6">
              <w:rPr>
                <w:color w:val="31849B"/>
              </w:rPr>
              <w:t xml:space="preserve">, </w:t>
            </w:r>
            <w:proofErr w:type="spellStart"/>
            <w:r w:rsidRPr="001C2BA6">
              <w:rPr>
                <w:color w:val="31849B"/>
              </w:rPr>
              <w:t>Chillogallo</w:t>
            </w:r>
            <w:proofErr w:type="spellEnd"/>
            <w:r w:rsidRPr="001C2BA6">
              <w:rPr>
                <w:color w:val="31849B"/>
              </w:rPr>
              <w:t>, La Mena 2 y</w:t>
            </w:r>
          </w:p>
          <w:p w:rsidR="001C2BA6" w:rsidRPr="001C2BA6" w:rsidRDefault="001C2BA6" w:rsidP="001C2BA6">
            <w:pPr>
              <w:widowControl/>
              <w:spacing w:after="0" w:line="240" w:lineRule="auto"/>
              <w:ind w:hanging="1"/>
              <w:jc w:val="left"/>
              <w:rPr>
                <w:color w:val="31849B"/>
              </w:rPr>
            </w:pPr>
            <w:proofErr w:type="spellStart"/>
            <w:r w:rsidRPr="001C2BA6">
              <w:rPr>
                <w:color w:val="31849B"/>
              </w:rPr>
              <w:t>Solanda</w:t>
            </w:r>
            <w:proofErr w:type="spellEnd"/>
          </w:p>
        </w:tc>
      </w:tr>
      <w:tr w:rsidR="001C2BA6" w:rsidRPr="001C2BA6" w:rsidTr="003F3452">
        <w:trPr>
          <w:jc w:val="center"/>
        </w:trPr>
        <w:tc>
          <w:tcPr>
            <w:tcW w:w="212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CENTRO</w:t>
            </w:r>
          </w:p>
        </w:tc>
        <w:tc>
          <w:tcPr>
            <w:tcW w:w="3685"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 xml:space="preserve">La Tola, Centro histórico, El Ejido y </w:t>
            </w:r>
          </w:p>
          <w:p w:rsidR="001C2BA6" w:rsidRPr="001C2BA6" w:rsidRDefault="001C2BA6" w:rsidP="001C2BA6">
            <w:pPr>
              <w:widowControl/>
              <w:spacing w:after="0" w:line="240" w:lineRule="auto"/>
              <w:ind w:hanging="1"/>
              <w:jc w:val="left"/>
              <w:rPr>
                <w:color w:val="31849B"/>
              </w:rPr>
            </w:pPr>
            <w:r w:rsidRPr="001C2BA6">
              <w:rPr>
                <w:color w:val="31849B"/>
              </w:rPr>
              <w:t>La Alameda</w:t>
            </w:r>
          </w:p>
        </w:tc>
      </w:tr>
      <w:tr w:rsidR="001C2BA6" w:rsidRPr="001C2BA6" w:rsidTr="003F3452">
        <w:trPr>
          <w:jc w:val="center"/>
        </w:trPr>
        <w:tc>
          <w:tcPr>
            <w:tcW w:w="212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NORTE</w:t>
            </w:r>
          </w:p>
        </w:tc>
        <w:tc>
          <w:tcPr>
            <w:tcW w:w="3685"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 xml:space="preserve">El Condado (periférico), Comité del Pueblo,  Jaime </w:t>
            </w:r>
            <w:proofErr w:type="spellStart"/>
            <w:r w:rsidRPr="001C2BA6">
              <w:rPr>
                <w:color w:val="31849B"/>
              </w:rPr>
              <w:t>Roldós</w:t>
            </w:r>
            <w:proofErr w:type="spellEnd"/>
            <w:r w:rsidRPr="001C2BA6">
              <w:rPr>
                <w:color w:val="31849B"/>
              </w:rPr>
              <w:t>, La Pulida y</w:t>
            </w:r>
          </w:p>
          <w:p w:rsidR="001C2BA6" w:rsidRPr="001C2BA6" w:rsidRDefault="001C2BA6" w:rsidP="001C2BA6">
            <w:pPr>
              <w:widowControl/>
              <w:spacing w:after="0" w:line="240" w:lineRule="auto"/>
              <w:ind w:hanging="1"/>
              <w:jc w:val="left"/>
              <w:rPr>
                <w:color w:val="31849B"/>
              </w:rPr>
            </w:pPr>
            <w:r w:rsidRPr="001C2BA6">
              <w:rPr>
                <w:color w:val="31849B"/>
              </w:rPr>
              <w:t>La Comuna</w:t>
            </w:r>
          </w:p>
        </w:tc>
      </w:tr>
      <w:tr w:rsidR="001C2BA6" w:rsidRPr="001C2BA6" w:rsidTr="003F3452">
        <w:trPr>
          <w:jc w:val="center"/>
        </w:trPr>
        <w:tc>
          <w:tcPr>
            <w:tcW w:w="212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VALLES</w:t>
            </w:r>
          </w:p>
        </w:tc>
        <w:tc>
          <w:tcPr>
            <w:tcW w:w="3685"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proofErr w:type="spellStart"/>
            <w:r w:rsidRPr="001C2BA6">
              <w:rPr>
                <w:color w:val="31849B"/>
              </w:rPr>
              <w:t>Sangolquí</w:t>
            </w:r>
            <w:proofErr w:type="spellEnd"/>
            <w:r w:rsidRPr="001C2BA6">
              <w:rPr>
                <w:color w:val="31849B"/>
              </w:rPr>
              <w:t>, Tumbaco y Mitad del Mundo</w:t>
            </w:r>
          </w:p>
        </w:tc>
      </w:tr>
    </w:tbl>
    <w:p w:rsidR="001C2BA6" w:rsidRPr="001C2BA6" w:rsidRDefault="001C2BA6" w:rsidP="001C2BA6">
      <w:pPr>
        <w:rPr>
          <w:sz w:val="20"/>
          <w:szCs w:val="20"/>
        </w:rPr>
      </w:pPr>
      <w:r>
        <w:rPr>
          <w:sz w:val="20"/>
          <w:szCs w:val="20"/>
        </w:rPr>
        <w:t>Fuente y elaboración: Fundación Lunita Lunera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Alarma el hecho de que, a pesar de las denuncias, el COE Metropolitano menciona que 9 de cada 10 personas no denuncian la violencia familiar. 5 de cada 10 personas encuestadas fueron víctimas de violencia intrafamiliar, y el 62% son mujeres. 1 de cada 10 personas encuestadas han sido víctimas de violencia física, 7 de cada 10 agresiones físicas son de la pareja actual o ex pareja. Así mismo 5 de cada 10 personas encuestadas son víctimas de violencia psicológica en el último año (Quito Informa, 2018).</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El estudio de incidencia de acoso escolar entre pares en la Educación Básica, de 2° a 10°, en colegios fiscales de la ciudad de Quito (</w:t>
      </w:r>
      <w:proofErr w:type="spellStart"/>
      <w:r>
        <w:rPr>
          <w:rFonts w:ascii="Arial" w:eastAsia="Arial" w:hAnsi="Arial" w:cs="Arial"/>
        </w:rPr>
        <w:t>Merlyn</w:t>
      </w:r>
      <w:proofErr w:type="spellEnd"/>
      <w:r>
        <w:rPr>
          <w:rFonts w:ascii="Arial" w:eastAsia="Arial" w:hAnsi="Arial" w:cs="Arial"/>
        </w:rPr>
        <w:t xml:space="preserve"> S., et al. 2011) establece que el 46% de los estudiantes se reportan como víctimas, el 77% como espectadores y el 51% como abusadores. El </w:t>
      </w:r>
      <w:proofErr w:type="spellStart"/>
      <w:r>
        <w:rPr>
          <w:rFonts w:ascii="Arial" w:eastAsia="Arial" w:hAnsi="Arial" w:cs="Arial"/>
        </w:rPr>
        <w:t>Bullying</w:t>
      </w:r>
      <w:proofErr w:type="spellEnd"/>
      <w:r>
        <w:rPr>
          <w:rFonts w:ascii="Arial" w:eastAsia="Arial" w:hAnsi="Arial" w:cs="Arial"/>
          <w:vertAlign w:val="superscript"/>
        </w:rPr>
        <w:footnoteReference w:id="3"/>
      </w:r>
      <w:r>
        <w:rPr>
          <w:rFonts w:ascii="Arial" w:eastAsia="Arial" w:hAnsi="Arial" w:cs="Arial"/>
        </w:rPr>
        <w:t xml:space="preserve">  naturalizado como ya se explicó antes tiene una relación importante con suicidio.</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Al respecto, el estudio sobre Acoso escolar o </w:t>
      </w:r>
      <w:proofErr w:type="spellStart"/>
      <w:r>
        <w:rPr>
          <w:rFonts w:ascii="Arial" w:eastAsia="Arial" w:hAnsi="Arial" w:cs="Arial"/>
        </w:rPr>
        <w:t>Bullying</w:t>
      </w:r>
      <w:proofErr w:type="spellEnd"/>
      <w:r>
        <w:rPr>
          <w:rFonts w:ascii="Arial" w:eastAsia="Arial" w:hAnsi="Arial" w:cs="Arial"/>
        </w:rPr>
        <w:t xml:space="preserve"> en un colegio de Quito, concluye que es frecuente y que el estudiantado alerta sobre su existencia en forma de violencia física y psicológica y sobre una de las consecuencias el suicidio, de hecho, históricamente la relación suicidio-acoso escolar data de los años ochenta cuando en Noruega el suicidio de tres estudiantes desconcertó a la comunidad y la investigación realizada concluyó en que la causa fue el acoso escolar (Vaca 2014).</w:t>
      </w:r>
    </w:p>
    <w:p w:rsidR="00CB4A90" w:rsidRDefault="00CB4A90">
      <w:pPr>
        <w:widowControl/>
        <w:pBdr>
          <w:top w:val="nil"/>
          <w:left w:val="nil"/>
          <w:bottom w:val="nil"/>
          <w:right w:val="nil"/>
          <w:between w:val="nil"/>
        </w:pBdr>
        <w:spacing w:after="0" w:line="240" w:lineRule="auto"/>
        <w:jc w:val="left"/>
        <w:rPr>
          <w:rFonts w:ascii="Arial" w:eastAsia="Arial" w:hAnsi="Arial" w:cs="Arial"/>
          <w:color w:val="3F3F42"/>
        </w:rPr>
      </w:pPr>
    </w:p>
    <w:p w:rsidR="00CB4A90" w:rsidRDefault="00215505">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Actualmente el DMQ tiene más de 500.000 personas extranjeras importantemente venezolanas que viven en condiciones de pobreza, y que cursan por relaciones de discriminación y estigmatización (OIM, 2020). Este hecho puede llevar a consumar suicidios.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Para finalizar la Secretaría de Salud del MDMQ desde</w:t>
      </w:r>
      <w:r w:rsidR="004F5D66">
        <w:rPr>
          <w:rFonts w:ascii="Arial" w:eastAsia="Arial" w:hAnsi="Arial" w:cs="Arial"/>
        </w:rPr>
        <w:t xml:space="preserve"> el año</w:t>
      </w:r>
      <w:r>
        <w:rPr>
          <w:rFonts w:ascii="Arial" w:eastAsia="Arial" w:hAnsi="Arial" w:cs="Arial"/>
        </w:rPr>
        <w:t xml:space="preserve"> 2017 trabaja con las Unidades Educativas Municipales con algunas acciones, una de ellas es el tamizaje de riesgo a través de la herramienta de evaluación rápida para Adolescentes (RAAPS), que identifica cinco áreas de riesgo desde la salud mental: autocuidado (alimentación), violencia, drogas, </w:t>
      </w:r>
      <w:r>
        <w:rPr>
          <w:rFonts w:ascii="Arial" w:eastAsia="Arial" w:hAnsi="Arial" w:cs="Arial"/>
        </w:rPr>
        <w:lastRenderedPageBreak/>
        <w:t xml:space="preserve">conductas sexuales de riesgo y lo emocional, este último incluye la ideación suicida y los intentos </w:t>
      </w:r>
      <w:proofErr w:type="spellStart"/>
      <w:r>
        <w:rPr>
          <w:rFonts w:ascii="Arial" w:eastAsia="Arial" w:hAnsi="Arial" w:cs="Arial"/>
        </w:rPr>
        <w:t>autolíticos</w:t>
      </w:r>
      <w:proofErr w:type="spellEnd"/>
      <w:r w:rsidR="004F5D66">
        <w:rPr>
          <w:rFonts w:ascii="Arial" w:eastAsia="Arial" w:hAnsi="Arial" w:cs="Arial"/>
        </w:rPr>
        <w:t>, siendo el área emocional la que presenta mayor riesgo en los adolescentes (ver tabla 7).</w:t>
      </w:r>
    </w:p>
    <w:p w:rsidR="00CB4A90" w:rsidRDefault="00CB4A90">
      <w:pPr>
        <w:spacing w:after="0" w:line="240" w:lineRule="auto"/>
        <w:rPr>
          <w:rFonts w:ascii="Times New Roman" w:eastAsia="Times New Roman" w:hAnsi="Times New Roman" w:cs="Times New Roman"/>
          <w:b/>
        </w:rPr>
      </w:pPr>
    </w:p>
    <w:p w:rsidR="00CB4A90" w:rsidRDefault="00215505">
      <w:pPr>
        <w:spacing w:after="0" w:line="240" w:lineRule="auto"/>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 xml:space="preserve">Tabla </w:t>
      </w:r>
      <w:r w:rsidR="00173D66">
        <w:rPr>
          <w:rFonts w:ascii="Times New Roman" w:eastAsia="Times New Roman" w:hAnsi="Times New Roman" w:cs="Times New Roman"/>
          <w:b/>
          <w:i/>
          <w:color w:val="1F497D"/>
          <w:sz w:val="24"/>
          <w:szCs w:val="24"/>
        </w:rPr>
        <w:t>9</w:t>
      </w:r>
      <w:r>
        <w:rPr>
          <w:rFonts w:ascii="Times New Roman" w:eastAsia="Times New Roman" w:hAnsi="Times New Roman" w:cs="Times New Roman"/>
          <w:b/>
          <w:i/>
          <w:color w:val="1F497D"/>
          <w:sz w:val="24"/>
          <w:szCs w:val="24"/>
        </w:rPr>
        <w:t>.</w:t>
      </w:r>
      <w:r>
        <w:rPr>
          <w:rFonts w:ascii="Times New Roman" w:eastAsia="Times New Roman" w:hAnsi="Times New Roman" w:cs="Times New Roman"/>
          <w:i/>
          <w:color w:val="1F497D"/>
          <w:sz w:val="24"/>
          <w:szCs w:val="24"/>
        </w:rPr>
        <w:t xml:space="preserve"> Tamizaje de riesgo en salud mental en adolescentes en UEM por año y por áreas de riesgo identificadas.</w:t>
      </w:r>
    </w:p>
    <w:p w:rsidR="00CB4A90" w:rsidRDefault="00CB4A90">
      <w:pPr>
        <w:spacing w:after="0" w:line="240" w:lineRule="auto"/>
        <w:rPr>
          <w:rFonts w:ascii="Times New Roman" w:eastAsia="Times New Roman" w:hAnsi="Times New Roman" w:cs="Times New Roman"/>
          <w:i/>
          <w:color w:val="1F497D"/>
          <w:sz w:val="24"/>
          <w:szCs w:val="24"/>
        </w:rPr>
      </w:pPr>
    </w:p>
    <w:tbl>
      <w:tblPr>
        <w:tblStyle w:val="36"/>
        <w:tblW w:w="901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03"/>
        <w:gridCol w:w="1252"/>
        <w:gridCol w:w="1800"/>
        <w:gridCol w:w="1710"/>
        <w:gridCol w:w="2451"/>
      </w:tblGrid>
      <w:tr w:rsidR="00CB4A90">
        <w:tc>
          <w:tcPr>
            <w:tcW w:w="1803" w:type="dxa"/>
            <w:shd w:val="clear" w:color="auto" w:fill="D9D9D9"/>
          </w:tcPr>
          <w:p w:rsidR="00CB4A90" w:rsidRDefault="006618F8">
            <w:pPr>
              <w:rPr>
                <w:rFonts w:ascii="Times New Roman" w:eastAsia="Times New Roman" w:hAnsi="Times New Roman" w:cs="Times New Roman"/>
                <w:sz w:val="20"/>
                <w:szCs w:val="20"/>
              </w:rPr>
            </w:pPr>
            <w:r w:rsidRPr="006618F8">
              <w:rPr>
                <w:rFonts w:ascii="Arial" w:eastAsia="Arial" w:hAnsi="Arial" w:cs="Arial"/>
                <w:b/>
                <w:sz w:val="18"/>
                <w:szCs w:val="18"/>
              </w:rPr>
              <w:t>AÑOS</w:t>
            </w:r>
          </w:p>
        </w:tc>
        <w:tc>
          <w:tcPr>
            <w:tcW w:w="1252"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Unidades Educativas cubiertas</w:t>
            </w:r>
          </w:p>
        </w:tc>
        <w:tc>
          <w:tcPr>
            <w:tcW w:w="1800"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Estudiantes tamizados</w:t>
            </w:r>
          </w:p>
        </w:tc>
        <w:tc>
          <w:tcPr>
            <w:tcW w:w="1710"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Detección de riesgo (porcentaje)</w:t>
            </w:r>
          </w:p>
        </w:tc>
        <w:tc>
          <w:tcPr>
            <w:tcW w:w="2451" w:type="dxa"/>
            <w:shd w:val="clear" w:color="auto" w:fill="D9D9D9"/>
          </w:tcPr>
          <w:p w:rsidR="00CB4A90" w:rsidRDefault="00215505">
            <w:pPr>
              <w:rPr>
                <w:rFonts w:ascii="Arial" w:eastAsia="Arial" w:hAnsi="Arial" w:cs="Arial"/>
                <w:b/>
                <w:sz w:val="18"/>
                <w:szCs w:val="18"/>
              </w:rPr>
            </w:pPr>
            <w:r>
              <w:rPr>
                <w:rFonts w:ascii="Arial" w:eastAsia="Arial" w:hAnsi="Arial" w:cs="Arial"/>
                <w:b/>
                <w:sz w:val="18"/>
                <w:szCs w:val="18"/>
              </w:rPr>
              <w:t>Áreas de mayor riesgo identificadas (porcentajes)</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0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3016</w:t>
            </w:r>
          </w:p>
        </w:tc>
        <w:tc>
          <w:tcPr>
            <w:tcW w:w="171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16.28%</w:t>
            </w:r>
          </w:p>
        </w:tc>
        <w:tc>
          <w:tcPr>
            <w:tcW w:w="2451" w:type="dxa"/>
          </w:tcPr>
          <w:p w:rsidR="00CB4A90" w:rsidRDefault="00215505">
            <w:pPr>
              <w:rPr>
                <w:rFonts w:ascii="Arial" w:eastAsia="Arial" w:hAnsi="Arial" w:cs="Arial"/>
                <w:sz w:val="18"/>
                <w:szCs w:val="18"/>
              </w:rPr>
            </w:pPr>
            <w:r>
              <w:rPr>
                <w:rFonts w:ascii="Arial" w:eastAsia="Arial" w:hAnsi="Arial" w:cs="Arial"/>
                <w:sz w:val="18"/>
                <w:szCs w:val="18"/>
              </w:rPr>
              <w:t>Emocional 28.7%</w:t>
            </w:r>
          </w:p>
          <w:p w:rsidR="00CB4A90" w:rsidRDefault="00215505">
            <w:pPr>
              <w:rPr>
                <w:rFonts w:ascii="Arial" w:eastAsia="Arial" w:hAnsi="Arial" w:cs="Arial"/>
                <w:sz w:val="18"/>
                <w:szCs w:val="18"/>
              </w:rPr>
            </w:pPr>
            <w:r>
              <w:rPr>
                <w:rFonts w:ascii="Arial" w:eastAsia="Arial" w:hAnsi="Arial" w:cs="Arial"/>
                <w:sz w:val="18"/>
                <w:szCs w:val="18"/>
              </w:rPr>
              <w:t>Alimentación 6.6%</w:t>
            </w:r>
          </w:p>
          <w:p w:rsidR="00CB4A90" w:rsidRDefault="00215505">
            <w:pPr>
              <w:rPr>
                <w:rFonts w:ascii="Arial" w:eastAsia="Arial" w:hAnsi="Arial" w:cs="Arial"/>
                <w:sz w:val="18"/>
                <w:szCs w:val="18"/>
              </w:rPr>
            </w:pPr>
            <w:r>
              <w:rPr>
                <w:rFonts w:ascii="Arial" w:eastAsia="Arial" w:hAnsi="Arial" w:cs="Arial"/>
                <w:sz w:val="18"/>
                <w:szCs w:val="18"/>
              </w:rPr>
              <w:t>Drogas 2.9%</w:t>
            </w:r>
          </w:p>
          <w:p w:rsidR="00CB4A90" w:rsidRDefault="00215505">
            <w:pPr>
              <w:rPr>
                <w:rFonts w:ascii="Arial" w:eastAsia="Arial" w:hAnsi="Arial" w:cs="Arial"/>
                <w:sz w:val="18"/>
                <w:szCs w:val="18"/>
              </w:rPr>
            </w:pPr>
            <w:r>
              <w:rPr>
                <w:rFonts w:ascii="Arial" w:eastAsia="Arial" w:hAnsi="Arial" w:cs="Arial"/>
                <w:sz w:val="18"/>
                <w:szCs w:val="18"/>
              </w:rPr>
              <w:t>Violencia 2.06%</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0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3183</w:t>
            </w:r>
          </w:p>
        </w:tc>
        <w:tc>
          <w:tcPr>
            <w:tcW w:w="171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14.23%</w:t>
            </w:r>
          </w:p>
        </w:tc>
        <w:tc>
          <w:tcPr>
            <w:tcW w:w="2451" w:type="dxa"/>
          </w:tcPr>
          <w:p w:rsidR="00CB4A90" w:rsidRDefault="00215505">
            <w:pPr>
              <w:rPr>
                <w:rFonts w:ascii="Arial" w:eastAsia="Arial" w:hAnsi="Arial" w:cs="Arial"/>
                <w:sz w:val="18"/>
                <w:szCs w:val="18"/>
              </w:rPr>
            </w:pPr>
            <w:r>
              <w:rPr>
                <w:rFonts w:ascii="Arial" w:eastAsia="Arial" w:hAnsi="Arial" w:cs="Arial"/>
                <w:sz w:val="18"/>
                <w:szCs w:val="18"/>
              </w:rPr>
              <w:t>Emocional 90.43%</w:t>
            </w:r>
          </w:p>
          <w:p w:rsidR="00CB4A90" w:rsidRDefault="00215505">
            <w:pPr>
              <w:rPr>
                <w:rFonts w:ascii="Arial" w:eastAsia="Arial" w:hAnsi="Arial" w:cs="Arial"/>
                <w:sz w:val="18"/>
                <w:szCs w:val="18"/>
              </w:rPr>
            </w:pPr>
            <w:r>
              <w:rPr>
                <w:rFonts w:ascii="Arial" w:eastAsia="Arial" w:hAnsi="Arial" w:cs="Arial"/>
                <w:sz w:val="18"/>
                <w:szCs w:val="18"/>
              </w:rPr>
              <w:t>Violencia 10%</w:t>
            </w:r>
          </w:p>
          <w:p w:rsidR="00CB4A90" w:rsidRDefault="00215505">
            <w:pPr>
              <w:rPr>
                <w:rFonts w:ascii="Arial" w:eastAsia="Arial" w:hAnsi="Arial" w:cs="Arial"/>
                <w:sz w:val="18"/>
                <w:szCs w:val="18"/>
              </w:rPr>
            </w:pPr>
            <w:r>
              <w:rPr>
                <w:rFonts w:ascii="Arial" w:eastAsia="Arial" w:hAnsi="Arial" w:cs="Arial"/>
                <w:sz w:val="18"/>
                <w:szCs w:val="18"/>
              </w:rPr>
              <w:t xml:space="preserve">Drogas 3.91% </w:t>
            </w:r>
          </w:p>
          <w:p w:rsidR="00CB4A90" w:rsidRDefault="00215505">
            <w:pPr>
              <w:rPr>
                <w:rFonts w:ascii="Arial" w:eastAsia="Arial" w:hAnsi="Arial" w:cs="Arial"/>
                <w:sz w:val="18"/>
                <w:szCs w:val="18"/>
              </w:rPr>
            </w:pPr>
            <w:r>
              <w:rPr>
                <w:rFonts w:ascii="Arial" w:eastAsia="Arial" w:hAnsi="Arial" w:cs="Arial"/>
                <w:sz w:val="18"/>
                <w:szCs w:val="18"/>
              </w:rPr>
              <w:t>Conducta sexual 2.60%.</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0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1710"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18.84%</w:t>
            </w:r>
          </w:p>
        </w:tc>
        <w:tc>
          <w:tcPr>
            <w:tcW w:w="2451" w:type="dxa"/>
          </w:tcPr>
          <w:p w:rsidR="00CB4A90" w:rsidRDefault="00215505">
            <w:pPr>
              <w:jc w:val="left"/>
              <w:rPr>
                <w:rFonts w:ascii="Arial" w:eastAsia="Arial" w:hAnsi="Arial" w:cs="Arial"/>
                <w:sz w:val="18"/>
                <w:szCs w:val="18"/>
              </w:rPr>
            </w:pPr>
            <w:r>
              <w:rPr>
                <w:rFonts w:ascii="Arial" w:eastAsia="Arial" w:hAnsi="Arial" w:cs="Arial"/>
                <w:sz w:val="18"/>
                <w:szCs w:val="18"/>
              </w:rPr>
              <w:t xml:space="preserve">Emocional 80% </w:t>
            </w:r>
          </w:p>
          <w:p w:rsidR="00CB4A90" w:rsidRDefault="00215505">
            <w:pPr>
              <w:jc w:val="left"/>
              <w:rPr>
                <w:rFonts w:ascii="Arial" w:eastAsia="Arial" w:hAnsi="Arial" w:cs="Arial"/>
                <w:sz w:val="18"/>
                <w:szCs w:val="18"/>
              </w:rPr>
            </w:pPr>
            <w:r>
              <w:rPr>
                <w:rFonts w:ascii="Arial" w:eastAsia="Arial" w:hAnsi="Arial" w:cs="Arial"/>
                <w:sz w:val="18"/>
                <w:szCs w:val="18"/>
              </w:rPr>
              <w:t>Conducta sexual 9%</w:t>
            </w:r>
          </w:p>
          <w:p w:rsidR="00CB4A90" w:rsidRDefault="00215505">
            <w:pPr>
              <w:jc w:val="left"/>
              <w:rPr>
                <w:rFonts w:ascii="Arial" w:eastAsia="Arial" w:hAnsi="Arial" w:cs="Arial"/>
                <w:sz w:val="18"/>
                <w:szCs w:val="18"/>
              </w:rPr>
            </w:pPr>
            <w:r>
              <w:rPr>
                <w:rFonts w:ascii="Arial" w:eastAsia="Arial" w:hAnsi="Arial" w:cs="Arial"/>
                <w:sz w:val="18"/>
                <w:szCs w:val="18"/>
              </w:rPr>
              <w:t xml:space="preserve">Drogas 6% </w:t>
            </w:r>
          </w:p>
          <w:p w:rsidR="00CB4A90" w:rsidRDefault="00215505">
            <w:pPr>
              <w:jc w:val="left"/>
              <w:rPr>
                <w:rFonts w:ascii="Arial" w:eastAsia="Arial" w:hAnsi="Arial" w:cs="Arial"/>
                <w:sz w:val="18"/>
                <w:szCs w:val="18"/>
              </w:rPr>
            </w:pPr>
            <w:r>
              <w:rPr>
                <w:rFonts w:ascii="Arial" w:eastAsia="Arial" w:hAnsi="Arial" w:cs="Arial"/>
                <w:sz w:val="18"/>
                <w:szCs w:val="18"/>
              </w:rPr>
              <w:t xml:space="preserve">Violencia 5% </w:t>
            </w:r>
          </w:p>
        </w:tc>
      </w:tr>
      <w:tr w:rsidR="00CB4A90">
        <w:tc>
          <w:tcPr>
            <w:tcW w:w="1803"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(corte noviembre)</w:t>
            </w:r>
          </w:p>
        </w:tc>
        <w:tc>
          <w:tcPr>
            <w:tcW w:w="1252" w:type="dxa"/>
          </w:tcPr>
          <w:p w:rsidR="00CB4A90" w:rsidRDefault="0021550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00" w:type="dxa"/>
          </w:tcPr>
          <w:p w:rsidR="00CB4A90"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710" w:type="dxa"/>
          </w:tcPr>
          <w:p w:rsidR="00CB4A90"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29 %</w:t>
            </w:r>
          </w:p>
        </w:tc>
        <w:tc>
          <w:tcPr>
            <w:tcW w:w="2451" w:type="dxa"/>
          </w:tcPr>
          <w:p w:rsidR="00CB4A90"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Emociona 54%</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Conducta sexual 19%</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Drogas 9%</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Violencia 13%</w:t>
            </w:r>
          </w:p>
          <w:p w:rsidR="00632AC9" w:rsidRDefault="00632AC9">
            <w:pPr>
              <w:rPr>
                <w:rFonts w:ascii="Times New Roman" w:eastAsia="Times New Roman" w:hAnsi="Times New Roman" w:cs="Times New Roman"/>
                <w:sz w:val="20"/>
                <w:szCs w:val="20"/>
              </w:rPr>
            </w:pPr>
            <w:r>
              <w:rPr>
                <w:rFonts w:ascii="Times New Roman" w:eastAsia="Times New Roman" w:hAnsi="Times New Roman" w:cs="Times New Roman"/>
                <w:sz w:val="20"/>
                <w:szCs w:val="20"/>
              </w:rPr>
              <w:t>Autocuidado 5%</w:t>
            </w:r>
          </w:p>
        </w:tc>
      </w:tr>
    </w:tbl>
    <w:p w:rsidR="006C0759" w:rsidRDefault="00215505" w:rsidP="006C0759">
      <w:pPr>
        <w:spacing w:after="0" w:line="240" w:lineRule="auto"/>
        <w:rPr>
          <w:rFonts w:ascii="Arial" w:eastAsia="Arial" w:hAnsi="Arial" w:cs="Arial"/>
          <w:sz w:val="16"/>
          <w:szCs w:val="16"/>
        </w:rPr>
      </w:pPr>
      <w:r>
        <w:rPr>
          <w:rFonts w:ascii="Times New Roman" w:eastAsia="Times New Roman" w:hAnsi="Times New Roman" w:cs="Times New Roman"/>
          <w:sz w:val="24"/>
          <w:szCs w:val="24"/>
        </w:rPr>
        <w:t xml:space="preserve"> </w:t>
      </w:r>
      <w:r w:rsidR="006C0759">
        <w:rPr>
          <w:rFonts w:ascii="Arial" w:eastAsia="Arial" w:hAnsi="Arial" w:cs="Arial"/>
          <w:sz w:val="16"/>
          <w:szCs w:val="16"/>
        </w:rPr>
        <w:t>Elaborado por: Secretaría de Salud- Salud Mental</w:t>
      </w:r>
      <w:r w:rsidR="006618F8">
        <w:rPr>
          <w:rFonts w:ascii="Arial" w:eastAsia="Arial" w:hAnsi="Arial" w:cs="Arial"/>
          <w:sz w:val="16"/>
          <w:szCs w:val="16"/>
        </w:rPr>
        <w:t xml:space="preserve"> (2020)</w:t>
      </w:r>
    </w:p>
    <w:p w:rsidR="00CB4A90" w:rsidRDefault="00CB4A90">
      <w:pPr>
        <w:spacing w:after="0" w:line="240" w:lineRule="auto"/>
        <w:rPr>
          <w:rFonts w:ascii="Times New Roman" w:eastAsia="Times New Roman" w:hAnsi="Times New Roman" w:cs="Times New Roman"/>
          <w:sz w:val="24"/>
          <w:szCs w:val="24"/>
        </w:rPr>
      </w:pPr>
    </w:p>
    <w:p w:rsidR="009F796D" w:rsidRDefault="009F796D">
      <w:pPr>
        <w:spacing w:after="0" w:line="240" w:lineRule="auto"/>
        <w:rPr>
          <w:rFonts w:ascii="Times New Roman" w:eastAsia="Times New Roman" w:hAnsi="Times New Roman" w:cs="Times New Roman"/>
          <w:sz w:val="24"/>
          <w:szCs w:val="24"/>
        </w:rPr>
      </w:pPr>
    </w:p>
    <w:p w:rsidR="009F796D" w:rsidRDefault="009F796D">
      <w:pPr>
        <w:spacing w:after="0" w:line="240" w:lineRule="auto"/>
        <w:rPr>
          <w:rFonts w:ascii="Times New Roman" w:eastAsia="Times New Roman" w:hAnsi="Times New Roman" w:cs="Times New Roman"/>
          <w:sz w:val="24"/>
          <w:szCs w:val="24"/>
        </w:rPr>
      </w:pPr>
    </w:p>
    <w:p w:rsidR="00CB4A90" w:rsidRDefault="00CB4A90">
      <w:pPr>
        <w:spacing w:after="0" w:line="240" w:lineRule="auto"/>
        <w:rPr>
          <w:rFonts w:ascii="Times New Roman" w:eastAsia="Times New Roman" w:hAnsi="Times New Roman" w:cs="Times New Roman"/>
          <w:sz w:val="24"/>
          <w:szCs w:val="24"/>
        </w:rPr>
      </w:pPr>
    </w:p>
    <w:p w:rsidR="00CB4A90" w:rsidRDefault="004F5D66">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Tabla</w:t>
      </w:r>
      <w:r w:rsidR="00215505">
        <w:rPr>
          <w:rFonts w:ascii="Times New Roman" w:eastAsia="Times New Roman" w:hAnsi="Times New Roman" w:cs="Times New Roman"/>
          <w:b/>
          <w:i/>
          <w:color w:val="1F497D"/>
          <w:sz w:val="24"/>
          <w:szCs w:val="24"/>
        </w:rPr>
        <w:t xml:space="preserve"> </w:t>
      </w:r>
      <w:r w:rsidR="00173D66">
        <w:rPr>
          <w:rFonts w:ascii="Times New Roman" w:eastAsia="Times New Roman" w:hAnsi="Times New Roman" w:cs="Times New Roman"/>
          <w:b/>
          <w:i/>
          <w:color w:val="1F497D"/>
          <w:sz w:val="24"/>
          <w:szCs w:val="24"/>
        </w:rPr>
        <w:t>10</w:t>
      </w:r>
      <w:r w:rsidR="00215505">
        <w:rPr>
          <w:rFonts w:ascii="Times New Roman" w:eastAsia="Times New Roman" w:hAnsi="Times New Roman" w:cs="Times New Roman"/>
          <w:b/>
          <w:i/>
          <w:color w:val="1F497D"/>
          <w:sz w:val="24"/>
          <w:szCs w:val="24"/>
        </w:rPr>
        <w:t xml:space="preserve">. </w:t>
      </w:r>
      <w:r w:rsidR="00215505">
        <w:rPr>
          <w:rFonts w:ascii="Times New Roman" w:eastAsia="Times New Roman" w:hAnsi="Times New Roman" w:cs="Times New Roman"/>
          <w:i/>
          <w:color w:val="1F497D"/>
          <w:sz w:val="24"/>
          <w:szCs w:val="24"/>
        </w:rPr>
        <w:t xml:space="preserve"> Distribución de las áreas con mayor riesgo 2018 y 2019</w:t>
      </w:r>
    </w:p>
    <w:p w:rsidR="00CB4A90" w:rsidRDefault="00CB4A90">
      <w:pPr>
        <w:spacing w:after="0" w:line="240" w:lineRule="auto"/>
        <w:rPr>
          <w:rFonts w:ascii="Times New Roman" w:eastAsia="Times New Roman" w:hAnsi="Times New Roman" w:cs="Times New Roman"/>
          <w:i/>
          <w:color w:val="1F497D"/>
          <w:sz w:val="24"/>
          <w:szCs w:val="24"/>
        </w:rPr>
      </w:pPr>
    </w:p>
    <w:p w:rsidR="00EC1941" w:rsidRDefault="00215505">
      <w:pPr>
        <w:spacing w:after="0" w:line="240" w:lineRule="auto"/>
        <w:jc w:val="left"/>
        <w:rPr>
          <w:rFonts w:ascii="Arial" w:eastAsia="Arial" w:hAnsi="Arial" w:cs="Arial"/>
        </w:rPr>
      </w:pPr>
      <w:r>
        <w:rPr>
          <w:rFonts w:ascii="Arial" w:eastAsia="Arial" w:hAnsi="Arial" w:cs="Arial"/>
        </w:rPr>
        <w:t xml:space="preserve"> </w:t>
      </w:r>
    </w:p>
    <w:tbl>
      <w:tblPr>
        <w:tblW w:w="4815" w:type="dxa"/>
        <w:jc w:val="center"/>
        <w:tblCellMar>
          <w:left w:w="70" w:type="dxa"/>
          <w:right w:w="70" w:type="dxa"/>
        </w:tblCellMar>
        <w:tblLook w:val="04A0" w:firstRow="1" w:lastRow="0" w:firstColumn="1" w:lastColumn="0" w:noHBand="0" w:noVBand="1"/>
      </w:tblPr>
      <w:tblGrid>
        <w:gridCol w:w="3114"/>
        <w:gridCol w:w="850"/>
        <w:gridCol w:w="851"/>
      </w:tblGrid>
      <w:tr w:rsidR="00EC1941" w:rsidRPr="00EC1941" w:rsidTr="00EC1941">
        <w:trPr>
          <w:trHeight w:val="630"/>
          <w:jc w:val="center"/>
        </w:trPr>
        <w:tc>
          <w:tcPr>
            <w:tcW w:w="4815" w:type="dxa"/>
            <w:gridSpan w:val="3"/>
            <w:tcBorders>
              <w:top w:val="single" w:sz="4" w:space="0" w:color="auto"/>
              <w:left w:val="single" w:sz="4" w:space="0" w:color="auto"/>
              <w:bottom w:val="single" w:sz="4" w:space="0" w:color="auto"/>
              <w:right w:val="single" w:sz="4" w:space="0" w:color="auto"/>
            </w:tcBorders>
            <w:shd w:val="clear" w:color="000000" w:fill="8EA9DB"/>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RESULTADO DE TAMIZAJE EN UEM DEL DMQ- AMOS 2018 Y 2019</w:t>
            </w:r>
          </w:p>
        </w:tc>
      </w:tr>
      <w:tr w:rsidR="00EC1941" w:rsidRPr="00EC1941" w:rsidTr="00EC1941">
        <w:trPr>
          <w:trHeight w:val="6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C1941" w:rsidRPr="00EC1941" w:rsidRDefault="00EC1941" w:rsidP="00EC1941">
            <w:pPr>
              <w:widowControl/>
              <w:spacing w:after="0" w:line="240" w:lineRule="auto"/>
              <w:jc w:val="left"/>
              <w:rPr>
                <w:rFonts w:ascii="Arial" w:eastAsia="Times New Roman" w:hAnsi="Arial" w:cs="Arial"/>
                <w:b/>
                <w:color w:val="000000"/>
                <w:lang w:val="es-EC"/>
              </w:rPr>
            </w:pPr>
            <w:r w:rsidRPr="00EC1941">
              <w:rPr>
                <w:rFonts w:ascii="Arial" w:eastAsia="Times New Roman" w:hAnsi="Arial" w:cs="Arial"/>
                <w:b/>
                <w:color w:val="000000"/>
                <w:lang w:val="es-EC"/>
              </w:rPr>
              <w:t>ÁREAS DE RIESGO</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b/>
                <w:color w:val="000000"/>
                <w:lang w:val="es-EC"/>
              </w:rPr>
            </w:pPr>
            <w:r w:rsidRPr="00EC1941">
              <w:rPr>
                <w:rFonts w:ascii="Arial" w:eastAsia="Times New Roman" w:hAnsi="Arial" w:cs="Arial"/>
                <w:b/>
                <w:color w:val="000000"/>
                <w:lang w:val="es-EC"/>
              </w:rPr>
              <w:t>AÑO 2018</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b/>
                <w:color w:val="000000"/>
                <w:lang w:val="es-EC"/>
              </w:rPr>
            </w:pPr>
            <w:r w:rsidRPr="00EC1941">
              <w:rPr>
                <w:rFonts w:ascii="Arial" w:eastAsia="Times New Roman" w:hAnsi="Arial" w:cs="Arial"/>
                <w:b/>
                <w:color w:val="000000"/>
                <w:lang w:val="es-EC"/>
              </w:rPr>
              <w:t>AÑO 2019</w:t>
            </w:r>
          </w:p>
        </w:tc>
      </w:tr>
      <w:tr w:rsidR="00EC1941" w:rsidRPr="00EC1941" w:rsidTr="00EC1941">
        <w:trPr>
          <w:trHeight w:val="57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AUTOCUIDADO</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3</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VIOLENCIA</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22</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14</w:t>
            </w:r>
          </w:p>
        </w:tc>
      </w:tr>
      <w:tr w:rsidR="00EC1941" w:rsidRPr="00EC1941" w:rsidTr="00EC1941">
        <w:trPr>
          <w:trHeight w:val="114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CONSUMO DE SUSTANCIAS</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14</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5</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SEXUALIDAD</w:t>
            </w:r>
          </w:p>
        </w:tc>
        <w:tc>
          <w:tcPr>
            <w:tcW w:w="850"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7</w:t>
            </w:r>
          </w:p>
        </w:tc>
        <w:tc>
          <w:tcPr>
            <w:tcW w:w="851" w:type="dxa"/>
            <w:tcBorders>
              <w:top w:val="nil"/>
              <w:left w:val="nil"/>
              <w:bottom w:val="single" w:sz="4" w:space="0" w:color="auto"/>
              <w:right w:val="single" w:sz="4" w:space="0" w:color="auto"/>
            </w:tcBorders>
            <w:shd w:val="clear" w:color="auto" w:fill="auto"/>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5</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000000" w:fill="FF0000"/>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EMOCIONAL</w:t>
            </w:r>
          </w:p>
        </w:tc>
        <w:tc>
          <w:tcPr>
            <w:tcW w:w="850" w:type="dxa"/>
            <w:tcBorders>
              <w:top w:val="nil"/>
              <w:left w:val="nil"/>
              <w:bottom w:val="single" w:sz="4" w:space="0" w:color="auto"/>
              <w:right w:val="single" w:sz="4" w:space="0" w:color="auto"/>
            </w:tcBorders>
            <w:shd w:val="clear" w:color="000000" w:fill="FF0000"/>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204</w:t>
            </w:r>
          </w:p>
        </w:tc>
        <w:tc>
          <w:tcPr>
            <w:tcW w:w="851" w:type="dxa"/>
            <w:tcBorders>
              <w:top w:val="nil"/>
              <w:left w:val="nil"/>
              <w:bottom w:val="single" w:sz="4" w:space="0" w:color="auto"/>
              <w:right w:val="single" w:sz="4" w:space="0" w:color="auto"/>
            </w:tcBorders>
            <w:shd w:val="clear" w:color="000000" w:fill="FF0000"/>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95</w:t>
            </w:r>
          </w:p>
        </w:tc>
      </w:tr>
      <w:tr w:rsidR="00EC1941" w:rsidRPr="00EC1941" w:rsidTr="00EC1941">
        <w:trPr>
          <w:trHeight w:val="285"/>
          <w:jc w:val="center"/>
        </w:trPr>
        <w:tc>
          <w:tcPr>
            <w:tcW w:w="3114" w:type="dxa"/>
            <w:tcBorders>
              <w:top w:val="nil"/>
              <w:left w:val="single" w:sz="4" w:space="0" w:color="auto"/>
              <w:bottom w:val="single" w:sz="4" w:space="0" w:color="auto"/>
              <w:right w:val="single" w:sz="4" w:space="0" w:color="auto"/>
            </w:tcBorders>
            <w:shd w:val="clear" w:color="000000" w:fill="8EA9DB"/>
            <w:noWrap/>
            <w:vAlign w:val="bottom"/>
            <w:hideMark/>
          </w:tcPr>
          <w:p w:rsidR="00EC1941" w:rsidRPr="00EC1941" w:rsidRDefault="00EC1941" w:rsidP="00EC1941">
            <w:pPr>
              <w:widowControl/>
              <w:spacing w:after="0" w:line="240" w:lineRule="auto"/>
              <w:jc w:val="left"/>
              <w:rPr>
                <w:rFonts w:ascii="Arial" w:eastAsia="Times New Roman" w:hAnsi="Arial" w:cs="Arial"/>
                <w:color w:val="000000"/>
                <w:lang w:val="es-EC"/>
              </w:rPr>
            </w:pPr>
            <w:r w:rsidRPr="00EC1941">
              <w:rPr>
                <w:rFonts w:ascii="Arial" w:eastAsia="Times New Roman" w:hAnsi="Arial" w:cs="Arial"/>
                <w:color w:val="000000"/>
                <w:lang w:val="es-EC"/>
              </w:rPr>
              <w:t>TOTAL</w:t>
            </w:r>
          </w:p>
        </w:tc>
        <w:tc>
          <w:tcPr>
            <w:tcW w:w="850" w:type="dxa"/>
            <w:tcBorders>
              <w:top w:val="nil"/>
              <w:left w:val="nil"/>
              <w:bottom w:val="single" w:sz="4" w:space="0" w:color="auto"/>
              <w:right w:val="single" w:sz="4" w:space="0" w:color="auto"/>
            </w:tcBorders>
            <w:shd w:val="clear" w:color="000000" w:fill="8EA9DB"/>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250</w:t>
            </w:r>
          </w:p>
        </w:tc>
        <w:tc>
          <w:tcPr>
            <w:tcW w:w="851" w:type="dxa"/>
            <w:tcBorders>
              <w:top w:val="nil"/>
              <w:left w:val="nil"/>
              <w:bottom w:val="single" w:sz="4" w:space="0" w:color="auto"/>
              <w:right w:val="single" w:sz="4" w:space="0" w:color="auto"/>
            </w:tcBorders>
            <w:shd w:val="clear" w:color="000000" w:fill="8EA9DB"/>
            <w:noWrap/>
            <w:vAlign w:val="bottom"/>
            <w:hideMark/>
          </w:tcPr>
          <w:p w:rsidR="00EC1941" w:rsidRPr="00EC1941" w:rsidRDefault="00EC1941" w:rsidP="00EC1941">
            <w:pPr>
              <w:widowControl/>
              <w:spacing w:after="0" w:line="240" w:lineRule="auto"/>
              <w:jc w:val="center"/>
              <w:rPr>
                <w:rFonts w:ascii="Arial" w:eastAsia="Times New Roman" w:hAnsi="Arial" w:cs="Arial"/>
                <w:color w:val="000000"/>
                <w:lang w:val="es-EC"/>
              </w:rPr>
            </w:pPr>
            <w:r w:rsidRPr="00EC1941">
              <w:rPr>
                <w:rFonts w:ascii="Arial" w:eastAsia="Times New Roman" w:hAnsi="Arial" w:cs="Arial"/>
                <w:color w:val="000000"/>
                <w:lang w:val="es-EC"/>
              </w:rPr>
              <w:t>120</w:t>
            </w:r>
          </w:p>
        </w:tc>
      </w:tr>
    </w:tbl>
    <w:p w:rsidR="00CB4A90" w:rsidRDefault="00CB4A90">
      <w:pPr>
        <w:spacing w:after="0" w:line="240" w:lineRule="auto"/>
        <w:jc w:val="left"/>
        <w:rPr>
          <w:rFonts w:ascii="Arial" w:eastAsia="Arial" w:hAnsi="Arial" w:cs="Arial"/>
        </w:rPr>
      </w:pPr>
    </w:p>
    <w:p w:rsidR="00CB4A90" w:rsidRDefault="00215505">
      <w:pPr>
        <w:spacing w:after="0" w:line="240" w:lineRule="auto"/>
        <w:jc w:val="left"/>
        <w:rPr>
          <w:rFonts w:ascii="Arial" w:eastAsia="Arial" w:hAnsi="Arial" w:cs="Arial"/>
          <w:sz w:val="16"/>
          <w:szCs w:val="16"/>
        </w:rPr>
      </w:pPr>
      <w:r>
        <w:rPr>
          <w:rFonts w:ascii="Arial" w:eastAsia="Arial" w:hAnsi="Arial" w:cs="Arial"/>
          <w:sz w:val="16"/>
          <w:szCs w:val="16"/>
        </w:rPr>
        <w:lastRenderedPageBreak/>
        <w:t>Fuente: Sistema de información IYMFR, 2018</w:t>
      </w:r>
      <w:r w:rsidR="00EC1941">
        <w:rPr>
          <w:rFonts w:ascii="Arial" w:eastAsia="Arial" w:hAnsi="Arial" w:cs="Arial"/>
          <w:sz w:val="16"/>
          <w:szCs w:val="16"/>
        </w:rPr>
        <w:t>-2019</w:t>
      </w:r>
    </w:p>
    <w:p w:rsidR="00CB4A90" w:rsidRDefault="00215505">
      <w:pPr>
        <w:spacing w:after="0" w:line="240" w:lineRule="auto"/>
        <w:jc w:val="left"/>
        <w:rPr>
          <w:rFonts w:ascii="Arial" w:eastAsia="Arial" w:hAnsi="Arial" w:cs="Arial"/>
          <w:sz w:val="16"/>
          <w:szCs w:val="16"/>
        </w:rPr>
      </w:pPr>
      <w:r>
        <w:rPr>
          <w:rFonts w:ascii="Arial" w:eastAsia="Arial" w:hAnsi="Arial" w:cs="Arial"/>
          <w:sz w:val="16"/>
          <w:szCs w:val="16"/>
        </w:rPr>
        <w:t>Elaborado por: Secretaría de Salud- Unidad de Salud Mental</w:t>
      </w:r>
    </w:p>
    <w:p w:rsidR="00CB4A90" w:rsidRDefault="00CB4A90" w:rsidP="00EC1941">
      <w:pPr>
        <w:spacing w:after="0" w:line="240" w:lineRule="auto"/>
        <w:jc w:val="left"/>
        <w:rPr>
          <w:rFonts w:ascii="Arial" w:eastAsia="Arial" w:hAnsi="Arial" w:cs="Arial"/>
        </w:rPr>
      </w:pPr>
    </w:p>
    <w:p w:rsidR="00CB4A90" w:rsidRDefault="00AF7909">
      <w:pPr>
        <w:spacing w:after="0" w:line="240" w:lineRule="auto"/>
        <w:rPr>
          <w:rFonts w:ascii="Arial" w:eastAsia="Arial" w:hAnsi="Arial" w:cs="Arial"/>
        </w:rPr>
      </w:pPr>
      <w:r>
        <w:rPr>
          <w:rFonts w:ascii="Arial" w:eastAsia="Arial" w:hAnsi="Arial" w:cs="Arial"/>
        </w:rPr>
        <w:t xml:space="preserve">El tamizaje, </w:t>
      </w:r>
      <w:r w:rsidR="00215505">
        <w:rPr>
          <w:rFonts w:ascii="Arial" w:eastAsia="Arial" w:hAnsi="Arial" w:cs="Arial"/>
        </w:rPr>
        <w:t xml:space="preserve">corrobora estudios realizados </w:t>
      </w:r>
      <w:r>
        <w:rPr>
          <w:rFonts w:ascii="Arial" w:eastAsia="Arial" w:hAnsi="Arial" w:cs="Arial"/>
        </w:rPr>
        <w:t>que afirman que el</w:t>
      </w:r>
      <w:r w:rsidR="00215505">
        <w:rPr>
          <w:rFonts w:ascii="Arial" w:eastAsia="Arial" w:hAnsi="Arial" w:cs="Arial"/>
        </w:rPr>
        <w:t xml:space="preserve"> área afectada importante en adolescentes y jóvenes es lo emocional</w:t>
      </w:r>
      <w:r>
        <w:rPr>
          <w:rFonts w:ascii="Arial" w:eastAsia="Arial" w:hAnsi="Arial" w:cs="Arial"/>
        </w:rPr>
        <w:t>,</w:t>
      </w:r>
      <w:r w:rsidR="00215505">
        <w:rPr>
          <w:rFonts w:ascii="Arial" w:eastAsia="Arial" w:hAnsi="Arial" w:cs="Arial"/>
        </w:rPr>
        <w:t xml:space="preserve"> en donde se evidencia pensamientos suicidas</w:t>
      </w:r>
      <w:r>
        <w:rPr>
          <w:rFonts w:ascii="Arial" w:eastAsia="Arial" w:hAnsi="Arial" w:cs="Arial"/>
        </w:rPr>
        <w:t xml:space="preserve"> y </w:t>
      </w:r>
      <w:r w:rsidR="00215505">
        <w:rPr>
          <w:rFonts w:ascii="Arial" w:eastAsia="Arial" w:hAnsi="Arial" w:cs="Arial"/>
        </w:rPr>
        <w:t>depresión</w:t>
      </w:r>
      <w:r>
        <w:rPr>
          <w:rFonts w:ascii="Arial" w:eastAsia="Arial" w:hAnsi="Arial" w:cs="Arial"/>
        </w:rPr>
        <w:t xml:space="preserve">. En el riesgo de violencia se encontró sospecha de violencia psicológica, física o sexual. El autocuidado de </w:t>
      </w:r>
      <w:r w:rsidR="001C14F8">
        <w:rPr>
          <w:rFonts w:ascii="Arial" w:eastAsia="Arial" w:hAnsi="Arial" w:cs="Arial"/>
        </w:rPr>
        <w:t>la persona</w:t>
      </w:r>
      <w:r>
        <w:rPr>
          <w:rFonts w:ascii="Arial" w:eastAsia="Arial" w:hAnsi="Arial" w:cs="Arial"/>
        </w:rPr>
        <w:t xml:space="preserve"> estaba ligado a trastornos de alimentación. </w:t>
      </w:r>
      <w:r w:rsidR="001C14F8">
        <w:rPr>
          <w:rFonts w:ascii="Arial" w:eastAsia="Arial" w:hAnsi="Arial" w:cs="Arial"/>
        </w:rPr>
        <w:t>Finalmente,</w:t>
      </w:r>
      <w:r>
        <w:rPr>
          <w:rFonts w:ascii="Arial" w:eastAsia="Arial" w:hAnsi="Arial" w:cs="Arial"/>
        </w:rPr>
        <w:t xml:space="preserve"> las co</w:t>
      </w:r>
      <w:r w:rsidR="00215505">
        <w:rPr>
          <w:rFonts w:ascii="Arial" w:eastAsia="Arial" w:hAnsi="Arial" w:cs="Arial"/>
        </w:rPr>
        <w:t>nductas sexuales de riesgo</w:t>
      </w:r>
      <w:r>
        <w:rPr>
          <w:rFonts w:ascii="Arial" w:eastAsia="Arial" w:hAnsi="Arial" w:cs="Arial"/>
        </w:rPr>
        <w:t xml:space="preserve"> hacen referencia al no uso de anticonceptivos o falta de conocimiento de los mismos, así como a dificultades en la definición de su orientación sexual.</w:t>
      </w:r>
    </w:p>
    <w:p w:rsidR="00CB4A90" w:rsidRDefault="00CB4A90">
      <w:pPr>
        <w:pStyle w:val="Ttulo1"/>
        <w:rPr>
          <w:rFonts w:ascii="Arial" w:eastAsia="Arial" w:hAnsi="Arial" w:cs="Arial"/>
          <w:b w:val="0"/>
        </w:rPr>
      </w:pPr>
    </w:p>
    <w:p w:rsidR="00CB4A90" w:rsidRDefault="00215505">
      <w:pPr>
        <w:pStyle w:val="Ttulo1"/>
        <w:rPr>
          <w:rFonts w:ascii="Arial" w:eastAsia="Arial" w:hAnsi="Arial" w:cs="Arial"/>
        </w:rPr>
      </w:pPr>
      <w:bookmarkStart w:id="12" w:name="_Toc58590274"/>
      <w:r>
        <w:rPr>
          <w:rFonts w:ascii="Arial" w:eastAsia="Arial" w:hAnsi="Arial" w:cs="Arial"/>
        </w:rPr>
        <w:t>3. MARCO LEGAL</w:t>
      </w:r>
      <w:bookmarkEnd w:id="12"/>
    </w:p>
    <w:p w:rsidR="00CB4A90" w:rsidRDefault="00CB4A90">
      <w:pPr>
        <w:pBdr>
          <w:top w:val="nil"/>
          <w:left w:val="nil"/>
          <w:bottom w:val="nil"/>
          <w:right w:val="nil"/>
          <w:between w:val="nil"/>
        </w:pBdr>
        <w:spacing w:after="0" w:line="240" w:lineRule="auto"/>
        <w:ind w:left="720"/>
        <w:rPr>
          <w:rFonts w:ascii="Arial" w:eastAsia="Arial" w:hAnsi="Arial" w:cs="Arial"/>
          <w:b/>
          <w:color w:val="000000"/>
        </w:rPr>
      </w:pPr>
    </w:p>
    <w:p w:rsidR="00CB4A90" w:rsidRDefault="00215505">
      <w:pPr>
        <w:spacing w:after="0" w:line="240" w:lineRule="auto"/>
        <w:rPr>
          <w:rFonts w:ascii="Arial" w:eastAsia="Arial" w:hAnsi="Arial" w:cs="Arial"/>
        </w:rPr>
      </w:pPr>
      <w:r>
        <w:rPr>
          <w:rFonts w:ascii="Arial" w:eastAsia="Arial" w:hAnsi="Arial" w:cs="Arial"/>
        </w:rPr>
        <w:t>La Conferencia Regional para la Reestructuración de la Atención Psiquiátrica en América Latina (1990), adoptó la Declaración de Caracas, que define las bases de la reforma en salud mental.  Esta fue ratificada en la reunión de Brasilia de noviembre del 2005. De su contenido se destaca la necesidad de: a) asegurar el respeto de los derechos humanos y civiles de los enfermos mentales, y b) promover la organización de servicios comunitarios de salud mental.</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 Constitución Política del Ecuador (2008) tiene una serie de disposiciones orientadas a garantizar la salud, el Buen Vivir y el desarrollo integral de todos los habitantes del territorio nacional. Se destacan:</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Garantía del derecho a la salud (Art. 3 y 32).</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Atención prioritaria y especializada en los ámbitos público y privado para las personas y grupos en riesgo (Art. 35)    </w:t>
      </w:r>
      <w:r>
        <w:rPr>
          <w:rFonts w:ascii="Arial" w:eastAsia="Arial" w:hAnsi="Arial" w:cs="Arial"/>
          <w:color w:val="000000"/>
        </w:rPr>
        <w:tab/>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Garantiza los derechos a la libertad, especial mención tienen para la salud mental: a) la integridad personal: física, psíquica, moral y </w:t>
      </w:r>
      <w:r w:rsidR="00EC1941">
        <w:rPr>
          <w:rFonts w:ascii="Arial" w:eastAsia="Arial" w:hAnsi="Arial" w:cs="Arial"/>
          <w:color w:val="000000"/>
        </w:rPr>
        <w:t>sexual; y</w:t>
      </w:r>
      <w:r>
        <w:rPr>
          <w:rFonts w:ascii="Arial" w:eastAsia="Arial" w:hAnsi="Arial" w:cs="Arial"/>
          <w:color w:val="000000"/>
        </w:rPr>
        <w:t>, una vida libre de violencia en el ámbito público y privado; b) tomar decisiones sobre su salud sexual y salud reproductiva (Art. 66).</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 adicciones son un problema de salud pública (Art. 364).</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La Ley Orgánica de Salud (2006) hace énfasis en el Art. 3 donde se ubica a la salud como el completo estado de bienestar físico, mental y social y no solamente la ausencia de afecciones o enfermedades. En su Art. 20 menciona la autoridad sanitaria nacional dentro del </w:t>
      </w:r>
      <w:r w:rsidR="00EC1941">
        <w:rPr>
          <w:rFonts w:ascii="Arial" w:eastAsia="Arial" w:hAnsi="Arial" w:cs="Arial"/>
        </w:rPr>
        <w:t>Sistema Nacional</w:t>
      </w:r>
      <w:r>
        <w:rPr>
          <w:rFonts w:ascii="Arial" w:eastAsia="Arial" w:hAnsi="Arial" w:cs="Arial"/>
        </w:rPr>
        <w:t xml:space="preserve"> de Salud, las autoridades nacionales educativa, ambiental, </w:t>
      </w:r>
      <w:r w:rsidR="00EC1941">
        <w:rPr>
          <w:rFonts w:ascii="Arial" w:eastAsia="Arial" w:hAnsi="Arial" w:cs="Arial"/>
        </w:rPr>
        <w:t>relaciones laborales</w:t>
      </w:r>
      <w:r>
        <w:rPr>
          <w:rFonts w:ascii="Arial" w:eastAsia="Arial" w:hAnsi="Arial" w:cs="Arial"/>
        </w:rPr>
        <w:t xml:space="preserve"> y otras dentro del ámbito de sus competencias, establecerán e informarán </w:t>
      </w:r>
      <w:r w:rsidR="00EC1941">
        <w:rPr>
          <w:rFonts w:ascii="Arial" w:eastAsia="Arial" w:hAnsi="Arial" w:cs="Arial"/>
        </w:rPr>
        <w:t>de los</w:t>
      </w:r>
      <w:r>
        <w:rPr>
          <w:rFonts w:ascii="Arial" w:eastAsia="Arial" w:hAnsi="Arial" w:cs="Arial"/>
        </w:rPr>
        <w:t xml:space="preserve"> planes, programas y estrategias de promoción, prevención, detección temprana </w:t>
      </w:r>
      <w:r w:rsidR="00EC1941">
        <w:rPr>
          <w:rFonts w:ascii="Arial" w:eastAsia="Arial" w:hAnsi="Arial" w:cs="Arial"/>
        </w:rPr>
        <w:t>e intervención</w:t>
      </w:r>
      <w:r>
        <w:rPr>
          <w:rFonts w:ascii="Arial" w:eastAsia="Arial" w:hAnsi="Arial" w:cs="Arial"/>
        </w:rPr>
        <w:t xml:space="preserve"> oportuna de discapacidades, deficiencias o condiciones </w:t>
      </w:r>
      <w:proofErr w:type="spellStart"/>
      <w:r w:rsidR="00EC1941">
        <w:rPr>
          <w:rFonts w:ascii="Arial" w:eastAsia="Arial" w:hAnsi="Arial" w:cs="Arial"/>
        </w:rPr>
        <w:t>discapacitantes</w:t>
      </w:r>
      <w:proofErr w:type="spellEnd"/>
      <w:r w:rsidR="00EC1941">
        <w:rPr>
          <w:rFonts w:ascii="Arial" w:eastAsia="Arial" w:hAnsi="Arial" w:cs="Arial"/>
        </w:rPr>
        <w:t xml:space="preserve"> respecto</w:t>
      </w:r>
      <w:r>
        <w:rPr>
          <w:rFonts w:ascii="Arial" w:eastAsia="Arial" w:hAnsi="Arial" w:cs="Arial"/>
        </w:rPr>
        <w:t xml:space="preserve"> de factores de riesgo en los distintos niveles de gobierno y planificación.</w:t>
      </w:r>
    </w:p>
    <w:p w:rsidR="00CB4A90" w:rsidRDefault="00CB4A90">
      <w:pPr>
        <w:spacing w:after="0" w:line="240" w:lineRule="auto"/>
        <w:ind w:right="40"/>
        <w:rPr>
          <w:rFonts w:ascii="Arial" w:eastAsia="Arial" w:hAnsi="Arial" w:cs="Arial"/>
          <w:highlight w:val="white"/>
        </w:rPr>
      </w:pPr>
    </w:p>
    <w:p w:rsidR="00CB4A90" w:rsidRDefault="00215505">
      <w:pPr>
        <w:spacing w:after="0" w:line="240" w:lineRule="auto"/>
        <w:ind w:right="40"/>
        <w:rPr>
          <w:rFonts w:ascii="Arial" w:eastAsia="Arial" w:hAnsi="Arial" w:cs="Arial"/>
          <w:highlight w:val="white"/>
        </w:rPr>
      </w:pPr>
      <w:r>
        <w:rPr>
          <w:rFonts w:ascii="Arial" w:eastAsia="Arial" w:hAnsi="Arial" w:cs="Arial"/>
          <w:highlight w:val="white"/>
        </w:rPr>
        <w:t xml:space="preserve">El Código de la Niñez y Adolescencia, en el artículo 12 establece el principio de prioridad absoluta por el cual en la formulación y ejecución de las políticas públicas y en la provisión de recursos, debe asignarse prioridad absoluta a la niñez y adolescencia, a las que se asegurará, además, el acceso preferente a los servicios públicos y a cualquier clase de atención que requieran. El artículo 27 señala que los NNA tienen derecho a disfrutar del más alto nivel de salud física, mental, psicológica y sexual. </w:t>
      </w:r>
    </w:p>
    <w:p w:rsidR="00CB4A90" w:rsidRDefault="00CB4A90">
      <w:pPr>
        <w:spacing w:after="0" w:line="240" w:lineRule="auto"/>
        <w:ind w:right="40"/>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rPr>
        <w:t>La Agenda de Igualdad</w:t>
      </w:r>
      <w:r w:rsidR="00AF7909">
        <w:rPr>
          <w:rFonts w:ascii="Arial" w:eastAsia="Arial" w:hAnsi="Arial" w:cs="Arial"/>
        </w:rPr>
        <w:t xml:space="preserve"> </w:t>
      </w:r>
      <w:r>
        <w:rPr>
          <w:rFonts w:ascii="Arial" w:eastAsia="Arial" w:hAnsi="Arial" w:cs="Arial"/>
        </w:rPr>
        <w:t>intergeneracional prioriza como política “prevenir la ocurrencia del suicidio en adolescentes”.</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color w:val="FF0000"/>
          <w:highlight w:val="white"/>
        </w:rPr>
      </w:pPr>
      <w:r>
        <w:rPr>
          <w:rFonts w:ascii="Arial" w:eastAsia="Arial" w:hAnsi="Arial" w:cs="Arial"/>
          <w:highlight w:val="white"/>
        </w:rPr>
        <w:lastRenderedPageBreak/>
        <w:t>E</w:t>
      </w:r>
      <w:r>
        <w:rPr>
          <w:rFonts w:ascii="Arial" w:eastAsia="Arial" w:hAnsi="Arial" w:cs="Arial"/>
        </w:rPr>
        <w:t>n el Código Orgánico de Organización Territorial, Autonomía y Descentralización (COOTAD),</w:t>
      </w:r>
      <w:r>
        <w:rPr>
          <w:rFonts w:ascii="Arial" w:eastAsia="Arial" w:hAnsi="Arial" w:cs="Arial"/>
          <w:highlight w:val="white"/>
        </w:rPr>
        <w:t xml:space="preserve"> una de las funciones encargadas a los Gobiernos Autónomos Descentralizados es el diseño y la implementación de políticas de promoción y construcción de equidad e inclusión en el territorio, considerando sus competencias constitucionales y legales. En este sentido, deben promover los sistemas de protección integral a los niños, niñas y adolescentes, como parte de los grupos de atención prioritaria (artículo 41 literales b y g).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artículo 84 del COOTAD, se resaltan dos literales en donde se establece que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y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rsidR="00CB4A90" w:rsidRDefault="00CB4A90">
      <w:pPr>
        <w:spacing w:after="0" w:line="240" w:lineRule="auto"/>
        <w:rPr>
          <w:rFonts w:ascii="Arial" w:eastAsia="Arial" w:hAnsi="Arial" w:cs="Arial"/>
          <w:color w:val="FF0000"/>
          <w:highlight w:val="white"/>
        </w:rPr>
      </w:pPr>
    </w:p>
    <w:p w:rsidR="00CB4A90" w:rsidRDefault="00CB4A90">
      <w:pPr>
        <w:spacing w:after="0" w:line="240" w:lineRule="auto"/>
        <w:rPr>
          <w:rFonts w:ascii="Arial" w:eastAsia="Arial" w:hAnsi="Arial" w:cs="Arial"/>
        </w:rPr>
      </w:pPr>
    </w:p>
    <w:p w:rsidR="007A6387" w:rsidRPr="007A6387" w:rsidRDefault="007A6387" w:rsidP="007A6387">
      <w:pPr>
        <w:rPr>
          <w:rFonts w:ascii="Arial" w:eastAsia="Arial" w:hAnsi="Arial" w:cs="Arial"/>
        </w:rPr>
      </w:pPr>
      <w:r w:rsidRPr="007A6387">
        <w:rPr>
          <w:rFonts w:ascii="Arial" w:eastAsia="Arial" w:hAnsi="Arial" w:cs="Arial"/>
        </w:rPr>
        <w:t>De conformidad con el Código Municipal para el Distrito Metropolitano de Quito (año 2019),  Libro II.1, De la Salud, Título I, Capítulo II, Sección I, se hace referencia a la promoción, protección de la salud y prevención de la enfermedad; y la responsabilidad del MDMQ a través de la Secretaría de Salud, de desarrollar políticas, programas y proyectos de salud en el Distrito.</w:t>
      </w:r>
    </w:p>
    <w:p w:rsidR="007A6387" w:rsidRDefault="007A6387">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Sistema de Protección Integral de Derechos que es el “Conjunto articulado y coordinado de sistemas, organismos, entidades y servicios, públicos y privados, que definen, ejecutan; controlan y evalúan las políticas, planes, programas y acciones, en el ámbito de promoción, protección y reparación de derechos, con el propósito de garantizar la protección integral de sus habitantes a lo largo de sus vidas, con prioridad a niños, niñas, adolescentes, jóvenes personas adultas mayores, que aseguren los derechos establecidos en la Constitución”.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Define medidas, procedimientos; sanciones y recursos en todas las funciones y todos los niveles de gobierno tal y como se puede ver en el </w:t>
      </w:r>
      <w:r w:rsidR="00EC1941">
        <w:rPr>
          <w:rFonts w:ascii="Arial" w:eastAsia="Arial" w:hAnsi="Arial" w:cs="Arial"/>
        </w:rPr>
        <w:t>Gráfico</w:t>
      </w:r>
      <w:r w:rsidR="00A059C1">
        <w:rPr>
          <w:rFonts w:ascii="Arial" w:eastAsia="Arial" w:hAnsi="Arial" w:cs="Arial"/>
        </w:rPr>
        <w:t xml:space="preserve"> 3</w:t>
      </w:r>
      <w:r w:rsidR="00EC1941">
        <w:rPr>
          <w:rFonts w:ascii="Arial" w:eastAsia="Arial" w:hAnsi="Arial" w:cs="Arial"/>
        </w:rPr>
        <w:t>.</w:t>
      </w:r>
    </w:p>
    <w:p w:rsidR="00CB4A90" w:rsidRDefault="00CB4A90">
      <w:pPr>
        <w:spacing w:after="0" w:line="240" w:lineRule="auto"/>
        <w:rPr>
          <w:rFonts w:ascii="Arial" w:eastAsia="Arial" w:hAnsi="Arial" w:cs="Arial"/>
        </w:rPr>
      </w:pPr>
    </w:p>
    <w:p w:rsidR="00CB4A90" w:rsidRDefault="00CB4A90">
      <w:pPr>
        <w:spacing w:after="0" w:line="240" w:lineRule="auto"/>
        <w:rPr>
          <w:rFonts w:ascii="Arial" w:eastAsia="Arial" w:hAnsi="Arial" w:cs="Arial"/>
          <w:b/>
        </w:rPr>
      </w:pPr>
    </w:p>
    <w:p w:rsidR="00CB4A90" w:rsidRDefault="00215505">
      <w:pPr>
        <w:spacing w:after="0" w:line="240" w:lineRule="auto"/>
        <w:jc w:val="center"/>
        <w:rPr>
          <w:rFonts w:ascii="Arial" w:eastAsia="Arial" w:hAnsi="Arial" w:cs="Arial"/>
          <w:b/>
        </w:rPr>
      </w:pPr>
      <w:r>
        <w:rPr>
          <w:rFonts w:ascii="Times New Roman" w:eastAsia="Times New Roman" w:hAnsi="Times New Roman" w:cs="Times New Roman"/>
          <w:b/>
          <w:i/>
          <w:color w:val="1F497D"/>
          <w:sz w:val="24"/>
          <w:szCs w:val="24"/>
        </w:rPr>
        <w:t xml:space="preserve">Gráfico </w:t>
      </w:r>
      <w:r w:rsidR="00A059C1">
        <w:rPr>
          <w:rFonts w:ascii="Times New Roman" w:eastAsia="Times New Roman" w:hAnsi="Times New Roman" w:cs="Times New Roman"/>
          <w:b/>
          <w:i/>
          <w:color w:val="1F497D"/>
          <w:sz w:val="24"/>
          <w:szCs w:val="24"/>
        </w:rPr>
        <w:t>3</w:t>
      </w:r>
      <w:r>
        <w:rPr>
          <w:rFonts w:ascii="Times New Roman" w:eastAsia="Times New Roman" w:hAnsi="Times New Roman" w:cs="Times New Roman"/>
          <w:i/>
          <w:color w:val="1F497D"/>
          <w:sz w:val="24"/>
          <w:szCs w:val="24"/>
        </w:rPr>
        <w:t>. Sistema de Protección Integral de Derechos</w:t>
      </w:r>
    </w:p>
    <w:p w:rsidR="00CB4A90" w:rsidRDefault="00215505">
      <w:pPr>
        <w:spacing w:after="0" w:line="240" w:lineRule="auto"/>
        <w:rPr>
          <w:rFonts w:ascii="Arial" w:eastAsia="Arial" w:hAnsi="Arial" w:cs="Arial"/>
        </w:rPr>
      </w:pPr>
      <w:r>
        <w:rPr>
          <w:rFonts w:ascii="Arial" w:eastAsia="Arial" w:hAnsi="Arial" w:cs="Arial"/>
          <w:noProof/>
          <w:lang w:val="es-EC"/>
        </w:rPr>
        <w:lastRenderedPageBreak/>
        <w:drawing>
          <wp:inline distT="0" distB="0" distL="0" distR="0">
            <wp:extent cx="5731510" cy="3223895"/>
            <wp:effectExtent l="0" t="0" r="0" b="0"/>
            <wp:docPr id="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731510" cy="3223895"/>
                    </a:xfrm>
                    <a:prstGeom prst="rect">
                      <a:avLst/>
                    </a:prstGeom>
                    <a:ln/>
                  </pic:spPr>
                </pic:pic>
              </a:graphicData>
            </a:graphic>
          </wp:inline>
        </w:drawing>
      </w:r>
    </w:p>
    <w:p w:rsidR="00CB4A90" w:rsidRDefault="00CB4A90">
      <w:pPr>
        <w:spacing w:after="0" w:line="240" w:lineRule="auto"/>
        <w:rPr>
          <w:rFonts w:ascii="Arial" w:eastAsia="Arial" w:hAnsi="Arial" w:cs="Arial"/>
        </w:rPr>
      </w:pPr>
    </w:p>
    <w:p w:rsidR="00CB4A90" w:rsidRDefault="00215505">
      <w:pPr>
        <w:spacing w:after="0" w:line="240" w:lineRule="auto"/>
        <w:jc w:val="left"/>
        <w:rPr>
          <w:rFonts w:ascii="Arial" w:eastAsia="Arial" w:hAnsi="Arial" w:cs="Arial"/>
          <w:sz w:val="18"/>
          <w:szCs w:val="18"/>
        </w:rPr>
      </w:pPr>
      <w:r>
        <w:rPr>
          <w:rFonts w:ascii="Arial" w:eastAsia="Arial" w:hAnsi="Arial" w:cs="Arial"/>
          <w:sz w:val="18"/>
          <w:szCs w:val="18"/>
        </w:rPr>
        <w:t xml:space="preserve">Elaboración: UNFPA. Dra. Soledad </w:t>
      </w:r>
      <w:proofErr w:type="spellStart"/>
      <w:r>
        <w:rPr>
          <w:rFonts w:ascii="Arial" w:eastAsia="Arial" w:hAnsi="Arial" w:cs="Arial"/>
          <w:sz w:val="18"/>
          <w:szCs w:val="18"/>
        </w:rPr>
        <w:t>Guayasamín</w:t>
      </w:r>
      <w:proofErr w:type="spellEnd"/>
      <w:r>
        <w:rPr>
          <w:rFonts w:ascii="Arial" w:eastAsia="Arial" w:hAnsi="Arial" w:cs="Arial"/>
          <w:sz w:val="18"/>
          <w:szCs w:val="18"/>
        </w:rPr>
        <w:t>.</w:t>
      </w:r>
    </w:p>
    <w:p w:rsidR="00CB4A90" w:rsidRDefault="00CB4A90">
      <w:pPr>
        <w:spacing w:after="0" w:line="240" w:lineRule="auto"/>
        <w:rPr>
          <w:rFonts w:ascii="Arial" w:eastAsia="Arial" w:hAnsi="Arial" w:cs="Arial"/>
        </w:rPr>
      </w:pP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En materia de salud el órgano rector es el Ministerio de Salud Pública y en salud mental se ha desarrollado el Plan de Acción de Salud Mental que tiene como uno de sus ejes abordar y profundizar en la salud mental comunitaria.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b/>
          <w:highlight w:val="white"/>
        </w:rPr>
      </w:pPr>
      <w:r>
        <w:rPr>
          <w:rFonts w:ascii="Arial" w:eastAsia="Arial" w:hAnsi="Arial" w:cs="Arial"/>
          <w:highlight w:val="white"/>
        </w:rPr>
        <w:t xml:space="preserve">En concordancia, el modelo de Atención de Salud Mental, en el marco del Modelo de Atención Integral de Salud (MAIS) – con enfoque Familiar, Comunitario e Intercultural en el principio número 4 de </w:t>
      </w:r>
      <w:proofErr w:type="spellStart"/>
      <w:r>
        <w:rPr>
          <w:rFonts w:ascii="Arial" w:eastAsia="Arial" w:hAnsi="Arial" w:cs="Arial"/>
          <w:highlight w:val="white"/>
        </w:rPr>
        <w:t>intersectorialidad</w:t>
      </w:r>
      <w:proofErr w:type="spellEnd"/>
      <w:r>
        <w:rPr>
          <w:rFonts w:ascii="Arial" w:eastAsia="Arial" w:hAnsi="Arial" w:cs="Arial"/>
          <w:highlight w:val="white"/>
        </w:rPr>
        <w:t xml:space="preserve"> establece que la atención integral en salud mental es competencia y obligación del Estado y las instituciones que conforman los sectores de: producción, económico, social, cultura, ambiente, educación, salud, entre otros.</w:t>
      </w:r>
    </w:p>
    <w:p w:rsidR="00CB4A90" w:rsidRDefault="00CB4A90">
      <w:pPr>
        <w:pStyle w:val="Ttulo1"/>
        <w:spacing w:after="0" w:line="240" w:lineRule="auto"/>
        <w:rPr>
          <w:rFonts w:ascii="Arial" w:eastAsia="Arial" w:hAnsi="Arial" w:cs="Arial"/>
        </w:rPr>
      </w:pPr>
      <w:bookmarkStart w:id="13" w:name="_heading=h.1ksv4uv" w:colFirst="0" w:colLast="0"/>
      <w:bookmarkEnd w:id="13"/>
    </w:p>
    <w:p w:rsidR="00CB4A90" w:rsidRDefault="00215505">
      <w:pPr>
        <w:pStyle w:val="Ttulo1"/>
        <w:rPr>
          <w:rFonts w:ascii="Arial" w:eastAsia="Arial" w:hAnsi="Arial" w:cs="Arial"/>
        </w:rPr>
      </w:pPr>
      <w:bookmarkStart w:id="14" w:name="_Toc58590275"/>
      <w:r>
        <w:rPr>
          <w:rFonts w:ascii="Arial" w:eastAsia="Arial" w:hAnsi="Arial" w:cs="Arial"/>
        </w:rPr>
        <w:t>4. PLAN EN EL MARCO DEL SISTEMA DE PROTECCIÓN DE DERECHOS DEL DISTRITO METROPOLITANO DE QUITO</w:t>
      </w:r>
      <w:bookmarkEnd w:id="14"/>
    </w:p>
    <w:p w:rsidR="00CB4A90" w:rsidRDefault="00215505">
      <w:pPr>
        <w:pStyle w:val="Ttulo2"/>
        <w:ind w:firstLine="426"/>
        <w:rPr>
          <w:rFonts w:ascii="Arial" w:eastAsia="Arial" w:hAnsi="Arial" w:cs="Arial"/>
        </w:rPr>
      </w:pPr>
      <w:bookmarkStart w:id="15" w:name="_Toc58590276"/>
      <w:r>
        <w:rPr>
          <w:rFonts w:ascii="Arial" w:eastAsia="Arial" w:hAnsi="Arial" w:cs="Arial"/>
        </w:rPr>
        <w:t>4.1. Enfoques:</w:t>
      </w:r>
      <w:bookmarkEnd w:id="15"/>
    </w:p>
    <w:p w:rsidR="00CB4A90" w:rsidRDefault="00215505">
      <w:pPr>
        <w:rPr>
          <w:rFonts w:ascii="Arial" w:eastAsia="Arial" w:hAnsi="Arial" w:cs="Arial"/>
        </w:rPr>
      </w:pPr>
      <w:r>
        <w:rPr>
          <w:rFonts w:ascii="Arial" w:eastAsia="Arial" w:hAnsi="Arial" w:cs="Arial"/>
        </w:rPr>
        <w:t>Se establece como ejes transversales los siguientes enfoques:</w:t>
      </w:r>
    </w:p>
    <w:p w:rsidR="00CB4A90" w:rsidRDefault="00215505">
      <w:pPr>
        <w:rPr>
          <w:rFonts w:ascii="Arial" w:eastAsia="Arial" w:hAnsi="Arial" w:cs="Arial"/>
        </w:rPr>
      </w:pPr>
      <w:r>
        <w:rPr>
          <w:rFonts w:ascii="Arial" w:eastAsia="Arial" w:hAnsi="Arial" w:cs="Arial"/>
          <w:b/>
        </w:rPr>
        <w:t>Derechos Humanos:</w:t>
      </w:r>
      <w:r>
        <w:rPr>
          <w:rFonts w:ascii="Arial" w:eastAsia="Arial" w:hAnsi="Arial" w:cs="Arial"/>
        </w:rPr>
        <w:t xml:space="preserve"> pues asume que es obligación del Estado garantizar el derecho a la salud con su característica e indivisibilidad, en donde se debe hacer planes, programas y políticas para promocionar el derecho a la salud mental, prevenir la vulneración de los derechos, proteger a las personas de las interferencias provenientes de sus propios agentes y de particulares, así como la adopción de mecanismos para una reparación integral. </w:t>
      </w:r>
    </w:p>
    <w:p w:rsidR="00CB4A90" w:rsidRDefault="00215505">
      <w:pPr>
        <w:rPr>
          <w:rFonts w:ascii="Arial" w:eastAsia="Arial" w:hAnsi="Arial" w:cs="Arial"/>
        </w:rPr>
      </w:pPr>
      <w:r>
        <w:rPr>
          <w:rFonts w:ascii="Arial" w:eastAsia="Arial" w:hAnsi="Arial" w:cs="Arial"/>
          <w:b/>
        </w:rPr>
        <w:t>Participación:</w:t>
      </w:r>
      <w:r>
        <w:rPr>
          <w:rFonts w:ascii="Arial" w:eastAsia="Arial" w:hAnsi="Arial" w:cs="Arial"/>
        </w:rPr>
        <w:t xml:space="preserve"> es un derecho constitucional, mediante el cual la ciudadanía no sólo se encuentra informada, sino que se empodera y define acciones y es veedora de las acciones públicas y participa en procesos de exigibilidad de derechos.</w:t>
      </w:r>
    </w:p>
    <w:p w:rsidR="00CB4A90" w:rsidRDefault="00215505">
      <w:pPr>
        <w:rPr>
          <w:rFonts w:ascii="Arial" w:eastAsia="Arial" w:hAnsi="Arial" w:cs="Arial"/>
        </w:rPr>
      </w:pPr>
      <w:r>
        <w:rPr>
          <w:rFonts w:ascii="Arial" w:eastAsia="Arial" w:hAnsi="Arial" w:cs="Arial"/>
          <w:b/>
        </w:rPr>
        <w:lastRenderedPageBreak/>
        <w:t>Equidad de género e inclusión de la diversidad</w:t>
      </w:r>
      <w:r>
        <w:rPr>
          <w:rFonts w:ascii="Arial" w:eastAsia="Arial" w:hAnsi="Arial" w:cs="Arial"/>
        </w:rPr>
        <w:t xml:space="preserve">: permite en materia de salud mental y suicidio visibilizar y profundizar en determinaciones inequitativas, para mostrar compresiones y soluciones que subyacen en una sociedad patriarcal. Incluye también la consideración de la diversidad desde la relación con la edad (enfoque intergeneracional), etnia (enfoque intercultural), movilidad humana, discapacidad, sexo-genérica, entre otras. </w:t>
      </w:r>
    </w:p>
    <w:p w:rsidR="00665EF7" w:rsidRPr="00665EF7" w:rsidRDefault="00665EF7">
      <w:pPr>
        <w:rPr>
          <w:rFonts w:ascii="Arial" w:eastAsia="Arial" w:hAnsi="Arial" w:cs="Arial"/>
        </w:rPr>
      </w:pPr>
      <w:r w:rsidRPr="00665EF7">
        <w:rPr>
          <w:rFonts w:ascii="Arial" w:eastAsia="Arial" w:hAnsi="Arial" w:cs="Arial"/>
          <w:b/>
        </w:rPr>
        <w:t xml:space="preserve">Coordinación: </w:t>
      </w:r>
      <w:r>
        <w:rPr>
          <w:rFonts w:ascii="Arial" w:eastAsia="Arial" w:hAnsi="Arial" w:cs="Arial"/>
        </w:rPr>
        <w:t xml:space="preserve">pues el suicidio es un problema de salud pública y salud mental y ante todo determinado socialmente amerita abordajes interdisciplinarios e </w:t>
      </w:r>
      <w:r w:rsidR="001C14F8">
        <w:rPr>
          <w:rFonts w:ascii="Arial" w:eastAsia="Arial" w:hAnsi="Arial" w:cs="Arial"/>
        </w:rPr>
        <w:t xml:space="preserve">intersectoriales. </w:t>
      </w:r>
      <w:r w:rsidR="001C14F8" w:rsidRPr="00694325">
        <w:rPr>
          <w:rFonts w:ascii="Arial" w:eastAsia="Arial" w:hAnsi="Arial" w:cs="Arial"/>
        </w:rPr>
        <w:t>Requiere coordinación y colaboración entre múltiples sectores de la sociedad como: áreas de salud, educación, trabajo, justicia, defensa, así como los responsables de las leyes, la política y los medios de comunicación. El trabajo debe ser integral y sinérgico debido a que ningún abordaje singular es suficiente para una cuestión tan compleja como la del suicidio.</w:t>
      </w:r>
    </w:p>
    <w:p w:rsidR="00CB4A90" w:rsidRDefault="00215505">
      <w:pPr>
        <w:pStyle w:val="Ttulo2"/>
        <w:ind w:firstLine="426"/>
        <w:rPr>
          <w:rFonts w:ascii="Arial" w:eastAsia="Arial" w:hAnsi="Arial" w:cs="Arial"/>
        </w:rPr>
      </w:pPr>
      <w:bookmarkStart w:id="16" w:name="_Toc58590277"/>
      <w:r>
        <w:rPr>
          <w:rFonts w:ascii="Arial" w:eastAsia="Arial" w:hAnsi="Arial" w:cs="Arial"/>
        </w:rPr>
        <w:t>4.2. Actores</w:t>
      </w:r>
      <w:bookmarkEnd w:id="16"/>
      <w:r>
        <w:rPr>
          <w:rFonts w:ascii="Arial" w:eastAsia="Arial" w:hAnsi="Arial" w:cs="Arial"/>
        </w:rPr>
        <w:t xml:space="preserve"> </w:t>
      </w:r>
    </w:p>
    <w:p w:rsidR="00CB4A90" w:rsidRDefault="00215505">
      <w:pPr>
        <w:spacing w:after="0" w:line="240" w:lineRule="auto"/>
        <w:rPr>
          <w:rFonts w:ascii="Arial" w:eastAsia="Arial" w:hAnsi="Arial" w:cs="Arial"/>
        </w:rPr>
      </w:pPr>
      <w:r>
        <w:rPr>
          <w:rFonts w:ascii="Arial" w:eastAsia="Arial" w:hAnsi="Arial" w:cs="Arial"/>
        </w:rPr>
        <w:t>En el siguiente cuadro se enuncian los principales actores involucrados en el desarrollo del presente plan.</w:t>
      </w:r>
    </w:p>
    <w:p w:rsidR="00CB4A90" w:rsidRDefault="00CB4A90">
      <w:pPr>
        <w:spacing w:after="0" w:line="240" w:lineRule="auto"/>
        <w:rPr>
          <w:rFonts w:ascii="Arial" w:eastAsia="Arial" w:hAnsi="Arial" w:cs="Arial"/>
        </w:rPr>
      </w:pPr>
    </w:p>
    <w:p w:rsidR="00CB4A90" w:rsidRDefault="00215505">
      <w:pPr>
        <w:spacing w:after="0" w:line="240" w:lineRule="auto"/>
        <w:jc w:val="center"/>
        <w:rPr>
          <w:rFonts w:ascii="Arial" w:eastAsia="Arial" w:hAnsi="Arial" w:cs="Arial"/>
        </w:rPr>
      </w:pPr>
      <w:r>
        <w:rPr>
          <w:rFonts w:ascii="Times New Roman" w:eastAsia="Times New Roman" w:hAnsi="Times New Roman" w:cs="Times New Roman"/>
          <w:b/>
          <w:i/>
          <w:color w:val="1F497D"/>
          <w:sz w:val="24"/>
          <w:szCs w:val="24"/>
        </w:rPr>
        <w:t xml:space="preserve">Tabla </w:t>
      </w:r>
      <w:r w:rsidR="00173D66">
        <w:rPr>
          <w:rFonts w:ascii="Times New Roman" w:eastAsia="Times New Roman" w:hAnsi="Times New Roman" w:cs="Times New Roman"/>
          <w:b/>
          <w:i/>
          <w:color w:val="1F497D"/>
          <w:sz w:val="24"/>
          <w:szCs w:val="24"/>
        </w:rPr>
        <w:t>11</w:t>
      </w:r>
      <w:r>
        <w:rPr>
          <w:rFonts w:ascii="Times New Roman" w:eastAsia="Times New Roman" w:hAnsi="Times New Roman" w:cs="Times New Roman"/>
          <w:i/>
          <w:color w:val="1F497D"/>
          <w:sz w:val="24"/>
          <w:szCs w:val="24"/>
        </w:rPr>
        <w:t>. Actores que intervienen en el desarrollo del plan para el DMQ</w:t>
      </w:r>
    </w:p>
    <w:tbl>
      <w:tblPr>
        <w:tblStyle w:val="35"/>
        <w:tblW w:w="925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2880"/>
        <w:gridCol w:w="4590"/>
      </w:tblGrid>
      <w:tr w:rsidR="00CB4A90" w:rsidTr="009B2788">
        <w:trPr>
          <w:trHeight w:val="770"/>
          <w:jc w:val="center"/>
        </w:trPr>
        <w:tc>
          <w:tcPr>
            <w:tcW w:w="1785" w:type="dxa"/>
            <w:tcBorders>
              <w:top w:val="single" w:sz="8" w:space="0" w:color="4BACC6"/>
              <w:left w:val="single" w:sz="8" w:space="0" w:color="4BACC6"/>
              <w:bottom w:val="single" w:sz="8" w:space="0" w:color="4BACC6"/>
              <w:right w:val="nil"/>
            </w:tcBorders>
            <w:shd w:val="clear" w:color="auto" w:fill="4BACC6"/>
            <w:tcMar>
              <w:top w:w="100" w:type="dxa"/>
              <w:left w:w="100" w:type="dxa"/>
              <w:bottom w:w="100" w:type="dxa"/>
              <w:right w:w="100" w:type="dxa"/>
            </w:tcMar>
          </w:tcPr>
          <w:p w:rsidR="00CB4A90" w:rsidRPr="00461E46" w:rsidRDefault="00215505">
            <w:pPr>
              <w:spacing w:after="0" w:line="240" w:lineRule="auto"/>
              <w:jc w:val="center"/>
              <w:rPr>
                <w:rFonts w:ascii="Arial" w:eastAsia="Arial" w:hAnsi="Arial" w:cs="Arial"/>
                <w:b/>
                <w:color w:val="FFFFFF"/>
                <w:sz w:val="20"/>
                <w:szCs w:val="20"/>
              </w:rPr>
            </w:pPr>
            <w:r w:rsidRPr="00461E46">
              <w:rPr>
                <w:rFonts w:ascii="Arial" w:eastAsia="Arial" w:hAnsi="Arial" w:cs="Arial"/>
                <w:b/>
                <w:color w:val="FFFFFF"/>
                <w:sz w:val="20"/>
                <w:szCs w:val="20"/>
              </w:rPr>
              <w:t xml:space="preserve">INSTITUCIÓN </w:t>
            </w:r>
          </w:p>
        </w:tc>
        <w:tc>
          <w:tcPr>
            <w:tcW w:w="288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461E46" w:rsidRDefault="00215505">
            <w:pPr>
              <w:spacing w:after="0" w:line="240" w:lineRule="auto"/>
              <w:jc w:val="center"/>
              <w:rPr>
                <w:rFonts w:ascii="Arial" w:eastAsia="Arial" w:hAnsi="Arial" w:cs="Arial"/>
                <w:b/>
                <w:color w:val="FFFFFF"/>
                <w:sz w:val="20"/>
                <w:szCs w:val="20"/>
              </w:rPr>
            </w:pPr>
            <w:r w:rsidRPr="00461E46">
              <w:rPr>
                <w:rFonts w:ascii="Arial" w:eastAsia="Arial" w:hAnsi="Arial" w:cs="Arial"/>
                <w:b/>
                <w:color w:val="FFFFFF"/>
                <w:sz w:val="20"/>
                <w:szCs w:val="20"/>
              </w:rPr>
              <w:t>OBJETIVO</w:t>
            </w:r>
          </w:p>
        </w:tc>
        <w:tc>
          <w:tcPr>
            <w:tcW w:w="4590" w:type="dxa"/>
            <w:tcBorders>
              <w:top w:val="single" w:sz="8" w:space="0" w:color="4BACC6"/>
              <w:left w:val="nil"/>
              <w:bottom w:val="single" w:sz="8" w:space="0" w:color="4BACC6"/>
              <w:right w:val="single" w:sz="8" w:space="0" w:color="4BACC6"/>
            </w:tcBorders>
            <w:shd w:val="clear" w:color="auto" w:fill="4BACC6"/>
            <w:tcMar>
              <w:top w:w="100" w:type="dxa"/>
              <w:left w:w="100" w:type="dxa"/>
              <w:bottom w:w="100" w:type="dxa"/>
              <w:right w:w="100" w:type="dxa"/>
            </w:tcMar>
          </w:tcPr>
          <w:p w:rsidR="00CB4A90" w:rsidRPr="00461E46" w:rsidRDefault="00215505">
            <w:pPr>
              <w:spacing w:after="0" w:line="240" w:lineRule="auto"/>
              <w:jc w:val="center"/>
              <w:rPr>
                <w:rFonts w:ascii="Arial" w:eastAsia="Arial" w:hAnsi="Arial" w:cs="Arial"/>
                <w:b/>
                <w:color w:val="FFFFFF"/>
                <w:sz w:val="20"/>
                <w:szCs w:val="20"/>
              </w:rPr>
            </w:pPr>
            <w:r w:rsidRPr="00461E46">
              <w:rPr>
                <w:rFonts w:ascii="Arial" w:eastAsia="Arial" w:hAnsi="Arial" w:cs="Arial"/>
                <w:b/>
                <w:color w:val="FFFFFF"/>
                <w:sz w:val="20"/>
                <w:szCs w:val="20"/>
              </w:rPr>
              <w:t>ACTIVIDADES</w:t>
            </w:r>
          </w:p>
        </w:tc>
      </w:tr>
      <w:tr w:rsidR="00CB4A90" w:rsidTr="009B2788">
        <w:trPr>
          <w:trHeight w:val="2030"/>
          <w:jc w:val="center"/>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b/>
                <w:sz w:val="20"/>
                <w:szCs w:val="20"/>
              </w:rPr>
            </w:pPr>
            <w:r w:rsidRPr="00461E46">
              <w:rPr>
                <w:rFonts w:ascii="Arial" w:eastAsia="Arial" w:hAnsi="Arial" w:cs="Arial"/>
                <w:b/>
                <w:sz w:val="20"/>
                <w:szCs w:val="20"/>
              </w:rPr>
              <w:t>Ministerio de Salud Pública – MSP.</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 xml:space="preserve">Garantizar el derecho a la salud mental (SM) a través de la promoción de la SM, la prevención del suicidio y el acceso oportuno a servicios de salud integrales, especialmente a los grupos </w:t>
            </w:r>
            <w:proofErr w:type="spellStart"/>
            <w:r w:rsidRPr="00461E46">
              <w:rPr>
                <w:rFonts w:ascii="Arial" w:eastAsia="Arial" w:hAnsi="Arial" w:cs="Arial"/>
                <w:sz w:val="20"/>
                <w:szCs w:val="20"/>
              </w:rPr>
              <w:t>vulnerabilizados</w:t>
            </w:r>
            <w:proofErr w:type="spellEnd"/>
            <w:r w:rsidRPr="00461E46">
              <w:rPr>
                <w:rFonts w:ascii="Arial" w:eastAsia="Arial" w:hAnsi="Arial" w:cs="Arial"/>
                <w:sz w:val="20"/>
                <w:szCs w:val="20"/>
              </w:rPr>
              <w:t xml:space="preserve">. </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Diseño de la política pública</w:t>
            </w:r>
            <w:r w:rsidR="004804F9">
              <w:rPr>
                <w:rFonts w:ascii="Arial" w:eastAsia="Arial" w:hAnsi="Arial" w:cs="Arial"/>
                <w:sz w:val="20"/>
                <w:szCs w:val="20"/>
              </w:rPr>
              <w:t xml:space="preserve"> nacional</w:t>
            </w:r>
            <w:r w:rsidRPr="00461E46">
              <w:rPr>
                <w:rFonts w:ascii="Arial" w:eastAsia="Arial" w:hAnsi="Arial" w:cs="Arial"/>
                <w:sz w:val="20"/>
                <w:szCs w:val="20"/>
              </w:rPr>
              <w:t xml:space="preserve"> para la prevención del suicidio.</w:t>
            </w:r>
          </w:p>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Socialización de la ruta de derivación en casos id</w:t>
            </w:r>
            <w:r w:rsidR="004804F9">
              <w:rPr>
                <w:rFonts w:ascii="Arial" w:eastAsia="Arial" w:hAnsi="Arial" w:cs="Arial"/>
                <w:sz w:val="20"/>
                <w:szCs w:val="20"/>
              </w:rPr>
              <w:t>entificados en riesgo emergente, para la atención en salud.</w:t>
            </w:r>
          </w:p>
          <w:p w:rsidR="00CB4A90" w:rsidRPr="00461E46" w:rsidRDefault="00CB4A90">
            <w:pPr>
              <w:spacing w:after="0" w:line="240" w:lineRule="auto"/>
              <w:rPr>
                <w:rFonts w:ascii="Arial" w:eastAsia="Arial" w:hAnsi="Arial" w:cs="Arial"/>
                <w:sz w:val="20"/>
                <w:szCs w:val="20"/>
              </w:rPr>
            </w:pPr>
          </w:p>
          <w:p w:rsidR="006618F8" w:rsidRDefault="006618F8">
            <w:pPr>
              <w:spacing w:after="0" w:line="240" w:lineRule="auto"/>
              <w:rPr>
                <w:rFonts w:ascii="Arial" w:eastAsia="Arial" w:hAnsi="Arial" w:cs="Arial"/>
                <w:sz w:val="20"/>
                <w:szCs w:val="20"/>
              </w:rPr>
            </w:pPr>
            <w:r>
              <w:rPr>
                <w:rFonts w:ascii="Arial" w:eastAsia="Arial" w:hAnsi="Arial" w:cs="Arial"/>
                <w:sz w:val="20"/>
                <w:szCs w:val="20"/>
              </w:rPr>
              <w:t>Prestación oportuna de servicios de salud mental en todos los niveles de atención.</w:t>
            </w:r>
          </w:p>
          <w:p w:rsidR="006618F8" w:rsidRDefault="006618F8">
            <w:pPr>
              <w:spacing w:after="0" w:line="240" w:lineRule="auto"/>
              <w:rPr>
                <w:rFonts w:ascii="Arial" w:eastAsia="Arial" w:hAnsi="Arial" w:cs="Arial"/>
                <w:sz w:val="20"/>
                <w:szCs w:val="20"/>
              </w:rPr>
            </w:pPr>
          </w:p>
          <w:p w:rsidR="00CB4A90" w:rsidRPr="00461E46" w:rsidRDefault="006618F8">
            <w:pPr>
              <w:spacing w:after="0" w:line="240" w:lineRule="auto"/>
              <w:rPr>
                <w:rFonts w:ascii="Arial" w:eastAsia="Arial" w:hAnsi="Arial" w:cs="Arial"/>
                <w:sz w:val="20"/>
                <w:szCs w:val="20"/>
              </w:rPr>
            </w:pPr>
            <w:r>
              <w:rPr>
                <w:rFonts w:ascii="Arial" w:eastAsia="Arial" w:hAnsi="Arial" w:cs="Arial"/>
                <w:sz w:val="20"/>
                <w:szCs w:val="20"/>
              </w:rPr>
              <w:t xml:space="preserve">Apoyo a la formación de TTHH capacitado. </w:t>
            </w:r>
          </w:p>
        </w:tc>
      </w:tr>
      <w:tr w:rsidR="00CB4A90" w:rsidTr="009B2788">
        <w:trPr>
          <w:trHeight w:val="1305"/>
          <w:jc w:val="center"/>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b/>
                <w:sz w:val="20"/>
                <w:szCs w:val="20"/>
              </w:rPr>
            </w:pPr>
            <w:r w:rsidRPr="00461E46">
              <w:rPr>
                <w:rFonts w:ascii="Arial" w:eastAsia="Arial" w:hAnsi="Arial" w:cs="Arial"/>
                <w:b/>
                <w:sz w:val="20"/>
                <w:szCs w:val="20"/>
              </w:rPr>
              <w:t>Ministerio de Inclusión Económica y Social  - MIES</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Incrementar el acceso y calid</w:t>
            </w:r>
            <w:r w:rsidR="006618F8">
              <w:rPr>
                <w:rFonts w:ascii="Arial" w:eastAsia="Arial" w:hAnsi="Arial" w:cs="Arial"/>
                <w:sz w:val="20"/>
                <w:szCs w:val="20"/>
              </w:rPr>
              <w:t>ad de los servicios de protección</w:t>
            </w:r>
            <w:r w:rsidRPr="00461E46">
              <w:rPr>
                <w:rFonts w:ascii="Arial" w:eastAsia="Arial" w:hAnsi="Arial" w:cs="Arial"/>
                <w:sz w:val="20"/>
                <w:szCs w:val="20"/>
              </w:rPr>
              <w:t xml:space="preserve"> social con énfasis en los grupos de atención prioritaria.</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Diseño de la política pública con énfasis en grupos de atención prioritaria.</w:t>
            </w:r>
          </w:p>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Apoyo a personas con n</w:t>
            </w:r>
            <w:r w:rsidR="006618F8">
              <w:rPr>
                <w:rFonts w:ascii="Arial" w:eastAsia="Arial" w:hAnsi="Arial" w:cs="Arial"/>
                <w:sz w:val="20"/>
                <w:szCs w:val="20"/>
              </w:rPr>
              <w:t>ecesidad de atención e protección</w:t>
            </w:r>
            <w:r w:rsidRPr="00461E46">
              <w:rPr>
                <w:rFonts w:ascii="Arial" w:eastAsia="Arial" w:hAnsi="Arial" w:cs="Arial"/>
                <w:sz w:val="20"/>
                <w:szCs w:val="20"/>
              </w:rPr>
              <w:t xml:space="preserve"> social.</w:t>
            </w:r>
          </w:p>
        </w:tc>
      </w:tr>
      <w:tr w:rsidR="00CB4A90" w:rsidTr="009B2788">
        <w:trPr>
          <w:trHeight w:val="855"/>
          <w:jc w:val="center"/>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pBdr>
                <w:top w:val="nil"/>
                <w:left w:val="nil"/>
                <w:bottom w:val="nil"/>
                <w:right w:val="nil"/>
                <w:between w:val="nil"/>
              </w:pBdr>
              <w:spacing w:after="0" w:line="240" w:lineRule="auto"/>
              <w:rPr>
                <w:rFonts w:ascii="Arial" w:eastAsia="Arial" w:hAnsi="Arial" w:cs="Arial"/>
                <w:b/>
                <w:sz w:val="20"/>
                <w:szCs w:val="20"/>
              </w:rPr>
            </w:pPr>
            <w:r w:rsidRPr="00461E46">
              <w:rPr>
                <w:rFonts w:ascii="Arial" w:eastAsia="Arial" w:hAnsi="Arial" w:cs="Arial"/>
                <w:b/>
                <w:sz w:val="20"/>
                <w:szCs w:val="20"/>
              </w:rPr>
              <w:t>Ministerio de Educación</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Generar entornos educativos saludables para evitar suicidio</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Default="00215505">
            <w:pPr>
              <w:spacing w:after="0" w:line="240" w:lineRule="auto"/>
              <w:rPr>
                <w:rFonts w:ascii="Arial" w:eastAsia="Arial" w:hAnsi="Arial" w:cs="Arial"/>
                <w:sz w:val="20"/>
                <w:szCs w:val="20"/>
              </w:rPr>
            </w:pPr>
            <w:r w:rsidRPr="00461E46">
              <w:rPr>
                <w:rFonts w:ascii="Arial" w:eastAsia="Arial" w:hAnsi="Arial" w:cs="Arial"/>
                <w:sz w:val="20"/>
                <w:szCs w:val="20"/>
              </w:rPr>
              <w:t>Diseñar acciones coordinadas para trabajar en las unidades educativas.</w:t>
            </w:r>
          </w:p>
          <w:p w:rsidR="006618F8" w:rsidRDefault="006618F8">
            <w:pPr>
              <w:spacing w:after="0" w:line="240" w:lineRule="auto"/>
              <w:rPr>
                <w:rFonts w:ascii="Arial" w:eastAsia="Arial" w:hAnsi="Arial" w:cs="Arial"/>
                <w:sz w:val="20"/>
                <w:szCs w:val="20"/>
              </w:rPr>
            </w:pPr>
          </w:p>
          <w:p w:rsidR="006618F8" w:rsidRPr="00461E46" w:rsidRDefault="006618F8">
            <w:pPr>
              <w:spacing w:after="0" w:line="240" w:lineRule="auto"/>
              <w:rPr>
                <w:rFonts w:ascii="Arial" w:eastAsia="Arial" w:hAnsi="Arial" w:cs="Arial"/>
                <w:sz w:val="20"/>
                <w:szCs w:val="20"/>
              </w:rPr>
            </w:pPr>
            <w:r>
              <w:rPr>
                <w:rFonts w:ascii="Arial" w:eastAsia="Arial" w:hAnsi="Arial" w:cs="Arial"/>
                <w:sz w:val="20"/>
                <w:szCs w:val="20"/>
              </w:rPr>
              <w:t>Identificación temprana de casos con factores de riesgo.</w:t>
            </w:r>
          </w:p>
        </w:tc>
      </w:tr>
      <w:tr w:rsidR="00CB4A90" w:rsidTr="009B2788">
        <w:trPr>
          <w:trHeight w:val="1125"/>
          <w:jc w:val="center"/>
        </w:trPr>
        <w:tc>
          <w:tcPr>
            <w:tcW w:w="1785" w:type="dxa"/>
            <w:tcBorders>
              <w:top w:val="nil"/>
              <w:left w:val="single" w:sz="8" w:space="0" w:color="92CDDC"/>
              <w:bottom w:val="single" w:sz="8" w:space="0" w:color="92CDDC"/>
              <w:right w:val="single" w:sz="8" w:space="0" w:color="92CDDC"/>
            </w:tcBorders>
            <w:tcMar>
              <w:top w:w="100" w:type="dxa"/>
              <w:left w:w="100" w:type="dxa"/>
              <w:bottom w:w="100" w:type="dxa"/>
              <w:right w:w="100" w:type="dxa"/>
            </w:tcMar>
          </w:tcPr>
          <w:p w:rsidR="00CB4A90" w:rsidRPr="00461E46" w:rsidRDefault="00215505">
            <w:pPr>
              <w:pBdr>
                <w:top w:val="nil"/>
                <w:left w:val="nil"/>
                <w:bottom w:val="nil"/>
                <w:right w:val="nil"/>
                <w:between w:val="nil"/>
              </w:pBdr>
              <w:spacing w:after="0" w:line="240" w:lineRule="auto"/>
              <w:rPr>
                <w:rFonts w:ascii="Arial" w:eastAsia="Arial" w:hAnsi="Arial" w:cs="Arial"/>
                <w:b/>
                <w:sz w:val="20"/>
                <w:szCs w:val="20"/>
              </w:rPr>
            </w:pPr>
            <w:r w:rsidRPr="00461E46">
              <w:rPr>
                <w:rFonts w:ascii="Arial" w:eastAsia="Arial" w:hAnsi="Arial" w:cs="Arial"/>
                <w:b/>
                <w:sz w:val="20"/>
                <w:szCs w:val="20"/>
              </w:rPr>
              <w:t>MDMQ</w:t>
            </w:r>
          </w:p>
        </w:tc>
        <w:tc>
          <w:tcPr>
            <w:tcW w:w="288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highlight w:val="white"/>
              </w:rPr>
            </w:pPr>
            <w:r w:rsidRPr="00461E46">
              <w:rPr>
                <w:rFonts w:ascii="Arial" w:eastAsia="Arial" w:hAnsi="Arial" w:cs="Arial"/>
                <w:sz w:val="20"/>
                <w:szCs w:val="20"/>
                <w:highlight w:val="white"/>
              </w:rPr>
              <w:t>Diseñar e implementar políticas de promoción de salud mental según lo establecido en el COOTAD</w:t>
            </w:r>
          </w:p>
        </w:tc>
        <w:tc>
          <w:tcPr>
            <w:tcW w:w="4590" w:type="dxa"/>
            <w:tcBorders>
              <w:top w:val="nil"/>
              <w:left w:val="nil"/>
              <w:bottom w:val="single" w:sz="8" w:space="0" w:color="92CDDC"/>
              <w:right w:val="single" w:sz="8" w:space="0" w:color="92CDDC"/>
            </w:tcBorders>
            <w:tcMar>
              <w:top w:w="100" w:type="dxa"/>
              <w:left w:w="100" w:type="dxa"/>
              <w:bottom w:w="100" w:type="dxa"/>
              <w:right w:w="100" w:type="dxa"/>
            </w:tcMar>
          </w:tcPr>
          <w:p w:rsidR="00CB4A90" w:rsidRPr="00461E46" w:rsidRDefault="00215505">
            <w:pPr>
              <w:spacing w:after="0" w:line="240" w:lineRule="auto"/>
              <w:rPr>
                <w:rFonts w:ascii="Arial" w:eastAsia="Arial" w:hAnsi="Arial" w:cs="Arial"/>
                <w:sz w:val="20"/>
                <w:szCs w:val="20"/>
              </w:rPr>
            </w:pPr>
            <w:r w:rsidRPr="00461E46">
              <w:rPr>
                <w:rFonts w:ascii="Arial" w:eastAsia="Arial" w:hAnsi="Arial" w:cs="Arial"/>
                <w:sz w:val="20"/>
                <w:szCs w:val="20"/>
              </w:rPr>
              <w:t>Ejecución del plan de prevención de suicidio con enfoque de promoción, que incluye coordinación con actores y desarrollo de actividades.</w:t>
            </w:r>
          </w:p>
        </w:tc>
      </w:tr>
      <w:tr w:rsidR="00CB4A90" w:rsidTr="006618F8">
        <w:trPr>
          <w:trHeight w:val="1125"/>
          <w:jc w:val="center"/>
        </w:trPr>
        <w:tc>
          <w:tcPr>
            <w:tcW w:w="1785" w:type="dxa"/>
            <w:tcBorders>
              <w:top w:val="nil"/>
              <w:left w:val="single" w:sz="8" w:space="0" w:color="92CDDC"/>
              <w:bottom w:val="single" w:sz="4" w:space="0" w:color="4BACC6" w:themeColor="accent5"/>
              <w:right w:val="single" w:sz="8" w:space="0" w:color="92CDDC"/>
            </w:tcBorders>
            <w:tcMar>
              <w:top w:w="100" w:type="dxa"/>
              <w:left w:w="100" w:type="dxa"/>
              <w:bottom w:w="100" w:type="dxa"/>
              <w:right w:w="100" w:type="dxa"/>
            </w:tcMar>
          </w:tcPr>
          <w:p w:rsidR="00CB4A90" w:rsidRPr="00461E46" w:rsidRDefault="00215505">
            <w:pPr>
              <w:spacing w:before="240" w:after="0" w:line="276" w:lineRule="auto"/>
              <w:rPr>
                <w:rFonts w:ascii="Arial" w:eastAsia="Arial" w:hAnsi="Arial" w:cs="Arial"/>
                <w:b/>
                <w:sz w:val="20"/>
                <w:szCs w:val="20"/>
              </w:rPr>
            </w:pPr>
            <w:r w:rsidRPr="00461E46">
              <w:rPr>
                <w:rFonts w:ascii="Arial" w:eastAsia="Arial" w:hAnsi="Arial" w:cs="Arial"/>
                <w:b/>
                <w:sz w:val="20"/>
                <w:szCs w:val="20"/>
              </w:rPr>
              <w:lastRenderedPageBreak/>
              <w:t>ECU 911</w:t>
            </w:r>
          </w:p>
        </w:tc>
        <w:tc>
          <w:tcPr>
            <w:tcW w:w="2880" w:type="dxa"/>
            <w:tcBorders>
              <w:top w:val="nil"/>
              <w:left w:val="nil"/>
              <w:bottom w:val="single" w:sz="4" w:space="0" w:color="4BACC6" w:themeColor="accent5"/>
              <w:right w:val="single" w:sz="8" w:space="0" w:color="92CDDC"/>
            </w:tcBorders>
            <w:tcMar>
              <w:top w:w="100" w:type="dxa"/>
              <w:left w:w="100" w:type="dxa"/>
              <w:bottom w:w="100" w:type="dxa"/>
              <w:right w:w="100" w:type="dxa"/>
            </w:tcMar>
          </w:tcPr>
          <w:p w:rsidR="00CB4A90" w:rsidRPr="00461E46" w:rsidRDefault="00215505">
            <w:pPr>
              <w:spacing w:before="240" w:after="0" w:line="276" w:lineRule="auto"/>
              <w:rPr>
                <w:rFonts w:ascii="Arial" w:eastAsia="Arial" w:hAnsi="Arial" w:cs="Arial"/>
                <w:sz w:val="20"/>
                <w:szCs w:val="20"/>
                <w:highlight w:val="white"/>
              </w:rPr>
            </w:pPr>
            <w:r w:rsidRPr="00461E46">
              <w:rPr>
                <w:rFonts w:ascii="Arial" w:eastAsia="Arial" w:hAnsi="Arial" w:cs="Arial"/>
                <w:sz w:val="20"/>
                <w:szCs w:val="20"/>
                <w:highlight w:val="white"/>
              </w:rPr>
              <w:t>Coordinar y atender emergencias de forma efectiva con un cumplimiento de tiempo</w:t>
            </w:r>
          </w:p>
        </w:tc>
        <w:tc>
          <w:tcPr>
            <w:tcW w:w="4590" w:type="dxa"/>
            <w:tcBorders>
              <w:top w:val="nil"/>
              <w:left w:val="nil"/>
              <w:bottom w:val="single" w:sz="4" w:space="0" w:color="4BACC6" w:themeColor="accent5"/>
              <w:right w:val="single" w:sz="8" w:space="0" w:color="92CDDC"/>
            </w:tcBorders>
            <w:tcMar>
              <w:top w:w="100" w:type="dxa"/>
              <w:left w:w="100" w:type="dxa"/>
              <w:bottom w:w="100" w:type="dxa"/>
              <w:right w:w="100" w:type="dxa"/>
            </w:tcMar>
          </w:tcPr>
          <w:p w:rsidR="00CB4A90" w:rsidRPr="00461E46" w:rsidRDefault="00215505">
            <w:pPr>
              <w:spacing w:before="240" w:after="0" w:line="276" w:lineRule="auto"/>
              <w:rPr>
                <w:rFonts w:ascii="Arial" w:eastAsia="Arial" w:hAnsi="Arial" w:cs="Arial"/>
                <w:sz w:val="20"/>
                <w:szCs w:val="20"/>
              </w:rPr>
            </w:pPr>
            <w:r w:rsidRPr="00461E46">
              <w:rPr>
                <w:rFonts w:ascii="Arial" w:eastAsia="Arial" w:hAnsi="Arial" w:cs="Arial"/>
                <w:sz w:val="20"/>
                <w:szCs w:val="20"/>
              </w:rPr>
              <w:t>Gestión de llamadas de emergencia de suicidios e intentos suicidas.</w:t>
            </w:r>
          </w:p>
        </w:tc>
      </w:tr>
      <w:tr w:rsidR="006618F8" w:rsidTr="0092464F">
        <w:trPr>
          <w:trHeight w:val="1125"/>
          <w:jc w:val="center"/>
        </w:trPr>
        <w:tc>
          <w:tcPr>
            <w:tcW w:w="1785" w:type="dxa"/>
            <w:tcBorders>
              <w:top w:val="single" w:sz="4" w:space="0" w:color="4BACC6" w:themeColor="accent5"/>
              <w:left w:val="single" w:sz="8" w:space="0" w:color="92CDDC"/>
              <w:bottom w:val="single" w:sz="4" w:space="0" w:color="4BACC6" w:themeColor="accent5"/>
              <w:right w:val="single" w:sz="8" w:space="0" w:color="92CDDC"/>
            </w:tcBorders>
            <w:tcMar>
              <w:top w:w="100" w:type="dxa"/>
              <w:left w:w="100" w:type="dxa"/>
              <w:bottom w:w="100" w:type="dxa"/>
              <w:right w:w="100" w:type="dxa"/>
            </w:tcMar>
          </w:tcPr>
          <w:p w:rsidR="006618F8" w:rsidRPr="00461E46" w:rsidRDefault="006618F8" w:rsidP="006618F8">
            <w:pPr>
              <w:spacing w:before="240" w:after="0" w:line="276" w:lineRule="auto"/>
              <w:rPr>
                <w:rFonts w:ascii="Arial" w:eastAsia="Arial" w:hAnsi="Arial" w:cs="Arial"/>
                <w:b/>
                <w:sz w:val="20"/>
                <w:szCs w:val="20"/>
              </w:rPr>
            </w:pPr>
            <w:r>
              <w:rPr>
                <w:rFonts w:ascii="Arial" w:eastAsia="Arial" w:hAnsi="Arial" w:cs="Arial"/>
                <w:b/>
                <w:sz w:val="20"/>
                <w:szCs w:val="20"/>
              </w:rPr>
              <w:t>Academia</w:t>
            </w:r>
          </w:p>
        </w:tc>
        <w:tc>
          <w:tcPr>
            <w:tcW w:w="2880" w:type="dxa"/>
            <w:tcBorders>
              <w:top w:val="single" w:sz="4" w:space="0" w:color="4BACC6" w:themeColor="accent5"/>
              <w:left w:val="nil"/>
              <w:bottom w:val="single" w:sz="4" w:space="0" w:color="4BACC6" w:themeColor="accent5"/>
              <w:right w:val="single" w:sz="8" w:space="0" w:color="92CDDC"/>
            </w:tcBorders>
            <w:tcMar>
              <w:top w:w="100" w:type="dxa"/>
              <w:left w:w="100" w:type="dxa"/>
              <w:bottom w:w="100" w:type="dxa"/>
              <w:right w:w="100" w:type="dxa"/>
            </w:tcMar>
          </w:tcPr>
          <w:p w:rsidR="006618F8" w:rsidRPr="00461E46" w:rsidRDefault="006618F8" w:rsidP="006618F8">
            <w:pPr>
              <w:spacing w:before="240" w:after="0" w:line="276" w:lineRule="auto"/>
              <w:rPr>
                <w:rFonts w:ascii="Arial" w:eastAsia="Arial" w:hAnsi="Arial" w:cs="Arial"/>
                <w:sz w:val="20"/>
                <w:szCs w:val="20"/>
                <w:highlight w:val="white"/>
              </w:rPr>
            </w:pPr>
            <w:r>
              <w:rPr>
                <w:rFonts w:ascii="Arial" w:eastAsia="Arial" w:hAnsi="Arial" w:cs="Arial"/>
                <w:sz w:val="20"/>
                <w:szCs w:val="20"/>
                <w:highlight w:val="white"/>
              </w:rPr>
              <w:t>Generar conocimiento en el ámbito de la promoción de la salud.</w:t>
            </w:r>
          </w:p>
        </w:tc>
        <w:tc>
          <w:tcPr>
            <w:tcW w:w="4590" w:type="dxa"/>
            <w:tcBorders>
              <w:top w:val="single" w:sz="4" w:space="0" w:color="4BACC6" w:themeColor="accent5"/>
              <w:left w:val="nil"/>
              <w:bottom w:val="single" w:sz="4" w:space="0" w:color="4BACC6" w:themeColor="accent5"/>
              <w:right w:val="single" w:sz="8" w:space="0" w:color="92CDDC"/>
            </w:tcBorders>
            <w:tcMar>
              <w:top w:w="100" w:type="dxa"/>
              <w:left w:w="100" w:type="dxa"/>
              <w:bottom w:w="100" w:type="dxa"/>
              <w:right w:w="100" w:type="dxa"/>
            </w:tcMar>
          </w:tcPr>
          <w:p w:rsidR="006618F8" w:rsidRDefault="006618F8" w:rsidP="006618F8">
            <w:pPr>
              <w:spacing w:before="240" w:after="0" w:line="276" w:lineRule="auto"/>
              <w:rPr>
                <w:rFonts w:ascii="Arial" w:eastAsia="Arial" w:hAnsi="Arial" w:cs="Arial"/>
                <w:sz w:val="20"/>
                <w:szCs w:val="20"/>
              </w:rPr>
            </w:pPr>
            <w:r>
              <w:rPr>
                <w:rFonts w:ascii="Arial" w:eastAsia="Arial" w:hAnsi="Arial" w:cs="Arial"/>
                <w:sz w:val="20"/>
                <w:szCs w:val="20"/>
              </w:rPr>
              <w:t xml:space="preserve">Investigación en el campo de la salud. </w:t>
            </w:r>
          </w:p>
          <w:p w:rsidR="006618F8" w:rsidRDefault="006618F8" w:rsidP="006618F8">
            <w:pPr>
              <w:spacing w:before="240" w:after="0" w:line="276" w:lineRule="auto"/>
              <w:rPr>
                <w:rFonts w:ascii="Arial" w:eastAsia="Arial" w:hAnsi="Arial" w:cs="Arial"/>
                <w:sz w:val="20"/>
                <w:szCs w:val="20"/>
              </w:rPr>
            </w:pPr>
            <w:r>
              <w:rPr>
                <w:rFonts w:ascii="Arial" w:eastAsia="Arial" w:hAnsi="Arial" w:cs="Arial"/>
                <w:sz w:val="20"/>
                <w:szCs w:val="20"/>
              </w:rPr>
              <w:t>Apoyo en las acciones con la comunidad.</w:t>
            </w:r>
          </w:p>
          <w:p w:rsidR="006618F8" w:rsidRPr="00461E46" w:rsidRDefault="006618F8" w:rsidP="006618F8">
            <w:pPr>
              <w:spacing w:before="240" w:after="0" w:line="276" w:lineRule="auto"/>
              <w:rPr>
                <w:rFonts w:ascii="Arial" w:eastAsia="Arial" w:hAnsi="Arial" w:cs="Arial"/>
                <w:sz w:val="20"/>
                <w:szCs w:val="20"/>
              </w:rPr>
            </w:pPr>
            <w:r>
              <w:rPr>
                <w:rFonts w:ascii="Arial" w:eastAsia="Arial" w:hAnsi="Arial" w:cs="Arial"/>
                <w:sz w:val="20"/>
                <w:szCs w:val="20"/>
              </w:rPr>
              <w:t>Validación y adaptación de herramientas psicológicas al contexto.</w:t>
            </w:r>
          </w:p>
        </w:tc>
      </w:tr>
      <w:tr w:rsidR="0092464F" w:rsidTr="006618F8">
        <w:trPr>
          <w:trHeight w:val="1125"/>
          <w:jc w:val="center"/>
        </w:trPr>
        <w:tc>
          <w:tcPr>
            <w:tcW w:w="1785" w:type="dxa"/>
            <w:tcBorders>
              <w:top w:val="single" w:sz="4" w:space="0" w:color="4BACC6" w:themeColor="accent5"/>
              <w:left w:val="single" w:sz="8" w:space="0" w:color="92CDDC"/>
              <w:bottom w:val="single" w:sz="8" w:space="0" w:color="92CDDC"/>
              <w:right w:val="single" w:sz="8" w:space="0" w:color="92CDDC"/>
            </w:tcBorders>
            <w:tcMar>
              <w:top w:w="100" w:type="dxa"/>
              <w:left w:w="100" w:type="dxa"/>
              <w:bottom w:w="100" w:type="dxa"/>
              <w:right w:w="100" w:type="dxa"/>
            </w:tcMar>
          </w:tcPr>
          <w:p w:rsidR="0092464F" w:rsidRDefault="0092464F" w:rsidP="0092464F">
            <w:pPr>
              <w:spacing w:before="240" w:after="0" w:line="276" w:lineRule="auto"/>
              <w:rPr>
                <w:rFonts w:ascii="Arial" w:eastAsia="Arial" w:hAnsi="Arial" w:cs="Arial"/>
                <w:b/>
                <w:sz w:val="20"/>
                <w:szCs w:val="20"/>
              </w:rPr>
            </w:pPr>
            <w:r w:rsidRPr="00F0157B">
              <w:rPr>
                <w:rFonts w:ascii="Arial" w:eastAsia="Arial" w:hAnsi="Arial" w:cs="Arial"/>
                <w:b/>
                <w:sz w:val="20"/>
                <w:szCs w:val="20"/>
              </w:rPr>
              <w:t>Consejo de Protección de Derechos</w:t>
            </w:r>
          </w:p>
        </w:tc>
        <w:tc>
          <w:tcPr>
            <w:tcW w:w="2880" w:type="dxa"/>
            <w:tcBorders>
              <w:top w:val="single" w:sz="4" w:space="0" w:color="4BACC6" w:themeColor="accent5"/>
              <w:left w:val="nil"/>
              <w:bottom w:val="single" w:sz="8" w:space="0" w:color="92CDDC"/>
              <w:right w:val="single" w:sz="8" w:space="0" w:color="92CDDC"/>
            </w:tcBorders>
            <w:tcMar>
              <w:top w:w="100" w:type="dxa"/>
              <w:left w:w="100" w:type="dxa"/>
              <w:bottom w:w="100" w:type="dxa"/>
              <w:right w:w="100" w:type="dxa"/>
            </w:tcMar>
          </w:tcPr>
          <w:p w:rsidR="0092464F" w:rsidRDefault="0092464F" w:rsidP="0092464F">
            <w:pPr>
              <w:spacing w:before="240" w:after="0" w:line="276" w:lineRule="auto"/>
              <w:rPr>
                <w:rFonts w:ascii="Arial" w:eastAsia="Arial" w:hAnsi="Arial" w:cs="Arial"/>
                <w:sz w:val="20"/>
                <w:szCs w:val="20"/>
                <w:highlight w:val="white"/>
              </w:rPr>
            </w:pPr>
            <w:r w:rsidRPr="00A10379">
              <w:rPr>
                <w:rFonts w:ascii="Arial" w:eastAsia="Arial" w:hAnsi="Arial" w:cs="Arial"/>
                <w:sz w:val="20"/>
                <w:szCs w:val="20"/>
                <w:highlight w:val="white"/>
              </w:rPr>
              <w:t>G</w:t>
            </w:r>
            <w:r>
              <w:rPr>
                <w:rFonts w:ascii="Arial" w:eastAsia="Arial" w:hAnsi="Arial" w:cs="Arial"/>
                <w:sz w:val="20"/>
                <w:szCs w:val="20"/>
                <w:highlight w:val="white"/>
              </w:rPr>
              <w:t>arantizar</w:t>
            </w:r>
            <w:r w:rsidRPr="00A10379">
              <w:rPr>
                <w:rFonts w:ascii="Arial" w:eastAsia="Arial" w:hAnsi="Arial" w:cs="Arial"/>
                <w:sz w:val="20"/>
                <w:szCs w:val="20"/>
                <w:highlight w:val="white"/>
              </w:rPr>
              <w:t>, prote</w:t>
            </w:r>
            <w:r>
              <w:rPr>
                <w:rFonts w:ascii="Arial" w:eastAsia="Arial" w:hAnsi="Arial" w:cs="Arial"/>
                <w:sz w:val="20"/>
                <w:szCs w:val="20"/>
                <w:highlight w:val="white"/>
              </w:rPr>
              <w:t>ger</w:t>
            </w:r>
            <w:r w:rsidRPr="00A10379">
              <w:rPr>
                <w:rFonts w:ascii="Arial" w:eastAsia="Arial" w:hAnsi="Arial" w:cs="Arial"/>
                <w:sz w:val="20"/>
                <w:szCs w:val="20"/>
                <w:highlight w:val="white"/>
              </w:rPr>
              <w:t xml:space="preserve"> y defen</w:t>
            </w:r>
            <w:r>
              <w:rPr>
                <w:rFonts w:ascii="Arial" w:eastAsia="Arial" w:hAnsi="Arial" w:cs="Arial"/>
                <w:sz w:val="20"/>
                <w:szCs w:val="20"/>
                <w:highlight w:val="white"/>
              </w:rPr>
              <w:t>der</w:t>
            </w:r>
            <w:r w:rsidRPr="00A10379">
              <w:rPr>
                <w:rFonts w:ascii="Arial" w:eastAsia="Arial" w:hAnsi="Arial" w:cs="Arial"/>
                <w:sz w:val="20"/>
                <w:szCs w:val="20"/>
                <w:highlight w:val="white"/>
              </w:rPr>
              <w:t xml:space="preserve"> los derechos de las personas y grupos de atención prioritaria</w:t>
            </w:r>
          </w:p>
        </w:tc>
        <w:tc>
          <w:tcPr>
            <w:tcW w:w="4590" w:type="dxa"/>
            <w:tcBorders>
              <w:top w:val="single" w:sz="4" w:space="0" w:color="4BACC6" w:themeColor="accent5"/>
              <w:left w:val="nil"/>
              <w:bottom w:val="single" w:sz="8" w:space="0" w:color="92CDDC"/>
              <w:right w:val="single" w:sz="8" w:space="0" w:color="92CDDC"/>
            </w:tcBorders>
            <w:tcMar>
              <w:top w:w="100" w:type="dxa"/>
              <w:left w:w="100" w:type="dxa"/>
              <w:bottom w:w="100" w:type="dxa"/>
              <w:right w:w="100" w:type="dxa"/>
            </w:tcMar>
          </w:tcPr>
          <w:p w:rsidR="0092464F" w:rsidRPr="00A10379" w:rsidRDefault="0092464F" w:rsidP="0092464F">
            <w:pPr>
              <w:widowControl/>
              <w:rPr>
                <w:rFonts w:ascii="Arial" w:eastAsia="Arial" w:hAnsi="Arial" w:cs="Arial"/>
                <w:sz w:val="20"/>
                <w:szCs w:val="20"/>
              </w:rPr>
            </w:pPr>
            <w:r>
              <w:rPr>
                <w:rFonts w:ascii="Arial" w:eastAsia="Arial" w:hAnsi="Arial" w:cs="Arial"/>
                <w:sz w:val="20"/>
                <w:szCs w:val="20"/>
              </w:rPr>
              <w:t>Aporte</w:t>
            </w:r>
            <w:r w:rsidRPr="00A10379">
              <w:rPr>
                <w:rFonts w:ascii="Arial" w:eastAsia="Arial" w:hAnsi="Arial" w:cs="Arial"/>
                <w:sz w:val="20"/>
                <w:szCs w:val="20"/>
              </w:rPr>
              <w:t xml:space="preserve"> en el diseño y transversalización de la política pública con base en los enfoques de inclusión.</w:t>
            </w:r>
          </w:p>
          <w:p w:rsidR="0092464F" w:rsidRPr="00A10379" w:rsidRDefault="0092464F" w:rsidP="0092464F">
            <w:pPr>
              <w:widowControl/>
              <w:rPr>
                <w:rFonts w:ascii="Arial" w:eastAsia="Arial" w:hAnsi="Arial" w:cs="Arial"/>
                <w:sz w:val="20"/>
                <w:szCs w:val="20"/>
              </w:rPr>
            </w:pPr>
            <w:r>
              <w:rPr>
                <w:rFonts w:ascii="Arial" w:eastAsia="Arial" w:hAnsi="Arial" w:cs="Arial"/>
                <w:sz w:val="20"/>
                <w:szCs w:val="20"/>
              </w:rPr>
              <w:t>Generación de</w:t>
            </w:r>
            <w:r w:rsidRPr="00A10379">
              <w:rPr>
                <w:rFonts w:ascii="Arial" w:eastAsia="Arial" w:hAnsi="Arial" w:cs="Arial"/>
                <w:sz w:val="20"/>
                <w:szCs w:val="20"/>
              </w:rPr>
              <w:t xml:space="preserve"> procesos de observancia a la implementación de la Política Pública</w:t>
            </w:r>
          </w:p>
          <w:p w:rsidR="0092464F" w:rsidRPr="00A10379" w:rsidRDefault="0092464F" w:rsidP="0092464F">
            <w:pPr>
              <w:widowControl/>
              <w:rPr>
                <w:rFonts w:ascii="Times New Roman" w:eastAsia="Times New Roman" w:hAnsi="Times New Roman" w:cs="Times New Roman"/>
                <w:sz w:val="20"/>
                <w:szCs w:val="20"/>
                <w:shd w:val="clear" w:color="auto" w:fill="FFD7E8"/>
              </w:rPr>
            </w:pPr>
            <w:r>
              <w:rPr>
                <w:rFonts w:ascii="Arial" w:eastAsia="Arial" w:hAnsi="Arial" w:cs="Arial"/>
                <w:sz w:val="20"/>
                <w:szCs w:val="20"/>
              </w:rPr>
              <w:t>Contribución</w:t>
            </w:r>
            <w:r w:rsidRPr="00A10379">
              <w:rPr>
                <w:rFonts w:ascii="Arial" w:eastAsia="Arial" w:hAnsi="Arial" w:cs="Arial"/>
                <w:sz w:val="20"/>
                <w:szCs w:val="20"/>
              </w:rPr>
              <w:t xml:space="preserve"> a garantizar el enfoque de derechos, de interculturalidad e intergeneracional.</w:t>
            </w:r>
          </w:p>
        </w:tc>
      </w:tr>
    </w:tbl>
    <w:p w:rsidR="00CB4A90" w:rsidRDefault="00CB4A90">
      <w:pPr>
        <w:spacing w:after="0" w:line="240" w:lineRule="auto"/>
        <w:rPr>
          <w:rFonts w:ascii="Arial" w:eastAsia="Arial" w:hAnsi="Arial" w:cs="Arial"/>
        </w:rPr>
      </w:pPr>
    </w:p>
    <w:p w:rsidR="00CB4A90" w:rsidRDefault="00215505" w:rsidP="007B0721">
      <w:pPr>
        <w:pStyle w:val="Ttulo2"/>
        <w:rPr>
          <w:rFonts w:ascii="Arial" w:eastAsia="Arial" w:hAnsi="Arial" w:cs="Arial"/>
        </w:rPr>
      </w:pPr>
      <w:bookmarkStart w:id="17" w:name="_Toc58590278"/>
      <w:r>
        <w:rPr>
          <w:rFonts w:ascii="Arial" w:eastAsia="Arial" w:hAnsi="Arial" w:cs="Arial"/>
        </w:rPr>
        <w:t>4.3. Objetivo general</w:t>
      </w:r>
      <w:bookmarkEnd w:id="17"/>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Coadyuvar para la reducción de </w:t>
      </w:r>
      <w:r w:rsidR="00EC1941">
        <w:rPr>
          <w:rFonts w:ascii="Arial" w:eastAsia="Arial" w:hAnsi="Arial" w:cs="Arial"/>
          <w:highlight w:val="white"/>
        </w:rPr>
        <w:t xml:space="preserve">los </w:t>
      </w:r>
      <w:r w:rsidR="00EC1941">
        <w:rPr>
          <w:rFonts w:ascii="Arial" w:eastAsia="Arial" w:hAnsi="Arial" w:cs="Arial"/>
        </w:rPr>
        <w:t>factores</w:t>
      </w:r>
      <w:r>
        <w:rPr>
          <w:rFonts w:ascii="Arial" w:eastAsia="Arial" w:hAnsi="Arial" w:cs="Arial"/>
        </w:rPr>
        <w:t xml:space="preserve"> </w:t>
      </w:r>
      <w:r>
        <w:rPr>
          <w:rFonts w:ascii="Arial" w:eastAsia="Arial" w:hAnsi="Arial" w:cs="Arial"/>
          <w:highlight w:val="white"/>
        </w:rPr>
        <w:t xml:space="preserve">de riesgo que influyen en el suicidio, desde una </w:t>
      </w:r>
      <w:r>
        <w:rPr>
          <w:rFonts w:ascii="Arial" w:eastAsia="Arial" w:hAnsi="Arial" w:cs="Arial"/>
        </w:rPr>
        <w:t>perspectiva de promoción de derechos con base en equidad, inclusión y atención</w:t>
      </w:r>
      <w:r w:rsidR="00EC1941">
        <w:rPr>
          <w:rFonts w:ascii="Arial" w:eastAsia="Arial" w:hAnsi="Arial" w:cs="Arial"/>
        </w:rPr>
        <w:t xml:space="preserve"> integral en salud mental para niños, niñas, adolescentes</w:t>
      </w:r>
      <w:r>
        <w:rPr>
          <w:rFonts w:ascii="Arial" w:eastAsia="Arial" w:hAnsi="Arial" w:cs="Arial"/>
        </w:rPr>
        <w:t xml:space="preserve"> y adultos </w:t>
      </w:r>
      <w:r>
        <w:rPr>
          <w:rFonts w:ascii="Arial" w:eastAsia="Arial" w:hAnsi="Arial" w:cs="Arial"/>
          <w:highlight w:val="white"/>
        </w:rPr>
        <w:t>mayores.</w:t>
      </w:r>
    </w:p>
    <w:p w:rsidR="00CB4A90" w:rsidRDefault="00CB4A90">
      <w:pPr>
        <w:spacing w:after="0" w:line="240" w:lineRule="auto"/>
        <w:rPr>
          <w:rFonts w:ascii="Arial" w:eastAsia="Arial" w:hAnsi="Arial" w:cs="Arial"/>
          <w:highlight w:val="white"/>
        </w:rPr>
      </w:pPr>
    </w:p>
    <w:p w:rsidR="00CB4A90" w:rsidRDefault="00215505" w:rsidP="007B0721">
      <w:pPr>
        <w:pStyle w:val="Ttulo2"/>
        <w:rPr>
          <w:rFonts w:ascii="Arial" w:eastAsia="Arial" w:hAnsi="Arial" w:cs="Arial"/>
        </w:rPr>
      </w:pPr>
      <w:bookmarkStart w:id="18" w:name="_Toc58590279"/>
      <w:r>
        <w:rPr>
          <w:rFonts w:ascii="Arial" w:eastAsia="Arial" w:hAnsi="Arial" w:cs="Arial"/>
        </w:rPr>
        <w:t>4.4. Líneas de acción</w:t>
      </w:r>
      <w:r w:rsidR="00A059C1">
        <w:rPr>
          <w:rFonts w:ascii="Arial" w:eastAsia="Arial" w:hAnsi="Arial" w:cs="Arial"/>
        </w:rPr>
        <w:t xml:space="preserve"> estratégicas</w:t>
      </w:r>
      <w:bookmarkEnd w:id="18"/>
    </w:p>
    <w:p w:rsidR="00CB4A90" w:rsidRDefault="00CB4A90">
      <w:pPr>
        <w:spacing w:after="0" w:line="240" w:lineRule="auto"/>
        <w:ind w:left="1080" w:hanging="360"/>
        <w:rPr>
          <w:rFonts w:ascii="Arial" w:eastAsia="Arial" w:hAnsi="Arial" w:cs="Arial"/>
          <w:b/>
          <w:color w:val="262626"/>
        </w:rPr>
      </w:pPr>
    </w:p>
    <w:p w:rsidR="00CB4A90" w:rsidRDefault="00215505">
      <w:pPr>
        <w:spacing w:after="0" w:line="240" w:lineRule="auto"/>
        <w:rPr>
          <w:rFonts w:ascii="Arial" w:eastAsia="Arial" w:hAnsi="Arial" w:cs="Arial"/>
        </w:rPr>
      </w:pPr>
      <w:r>
        <w:rPr>
          <w:rFonts w:ascii="Arial" w:eastAsia="Arial" w:hAnsi="Arial" w:cs="Arial"/>
        </w:rPr>
        <w:t>Las líneas de acción establecidas son:</w:t>
      </w:r>
    </w:p>
    <w:p w:rsidR="00677029" w:rsidRDefault="00677029">
      <w:pPr>
        <w:spacing w:after="0" w:line="240" w:lineRule="auto"/>
        <w:rPr>
          <w:rFonts w:ascii="Arial" w:eastAsia="Arial" w:hAnsi="Arial" w:cs="Arial"/>
        </w:rPr>
      </w:pP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Promoción de la salud mental para</w:t>
      </w:r>
      <w:r w:rsidRPr="00677029">
        <w:rPr>
          <w:rFonts w:ascii="Arial" w:eastAsia="Arial" w:hAnsi="Arial" w:cs="Arial"/>
        </w:rPr>
        <w:t xml:space="preserve"> generar entornos saludables en las co</w:t>
      </w:r>
      <w:r w:rsidR="009F696B">
        <w:rPr>
          <w:rFonts w:ascii="Arial" w:eastAsia="Arial" w:hAnsi="Arial" w:cs="Arial"/>
        </w:rPr>
        <w:t>munidades educativas</w:t>
      </w:r>
      <w:r w:rsidR="007A6387">
        <w:rPr>
          <w:rFonts w:ascii="Arial" w:eastAsia="Arial" w:hAnsi="Arial" w:cs="Arial"/>
        </w:rPr>
        <w:t xml:space="preserve"> del DMQ</w:t>
      </w:r>
      <w:r w:rsidRPr="00677029">
        <w:rPr>
          <w:rFonts w:ascii="Arial" w:eastAsia="Arial" w:hAnsi="Arial" w:cs="Arial"/>
        </w:rPr>
        <w:t>, centrados en el fortalecimiento de los factores protectores de salud mental y la equidad de género</w:t>
      </w: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Atención integral entorno a la prevención del suicidio para establecer acciones tamizaje de riesgo, así como dar respuestas a las alertas y seguimiento del problema.</w:t>
      </w:r>
    </w:p>
    <w:p w:rsidR="00677029" w:rsidRPr="00677029" w:rsidRDefault="00677029" w:rsidP="00677029">
      <w:pPr>
        <w:pStyle w:val="Prrafodelista"/>
        <w:numPr>
          <w:ilvl w:val="0"/>
          <w:numId w:val="20"/>
        </w:numPr>
        <w:spacing w:after="0" w:line="240" w:lineRule="auto"/>
        <w:rPr>
          <w:rFonts w:ascii="Arial" w:eastAsia="Arial" w:hAnsi="Arial" w:cs="Arial"/>
        </w:rPr>
      </w:pPr>
      <w:r w:rsidRPr="00677029">
        <w:rPr>
          <w:rFonts w:ascii="Arial" w:eastAsia="Arial" w:hAnsi="Arial" w:cs="Arial"/>
        </w:rPr>
        <w:t xml:space="preserve">Coordinación </w:t>
      </w:r>
      <w:proofErr w:type="spellStart"/>
      <w:r w:rsidRPr="00677029">
        <w:rPr>
          <w:rFonts w:ascii="Arial" w:eastAsia="Arial" w:hAnsi="Arial" w:cs="Arial"/>
        </w:rPr>
        <w:t>intra</w:t>
      </w:r>
      <w:proofErr w:type="spellEnd"/>
      <w:r w:rsidRPr="00677029">
        <w:rPr>
          <w:rFonts w:ascii="Arial" w:eastAsia="Arial" w:hAnsi="Arial" w:cs="Arial"/>
        </w:rPr>
        <w:t xml:space="preserve"> e intersectorial, efectiva con todos los actores.</w:t>
      </w:r>
    </w:p>
    <w:p w:rsidR="00677029" w:rsidRPr="00677029" w:rsidRDefault="00677029" w:rsidP="00677029">
      <w:pPr>
        <w:pStyle w:val="Prrafodelista"/>
        <w:numPr>
          <w:ilvl w:val="0"/>
          <w:numId w:val="20"/>
        </w:numPr>
        <w:spacing w:after="0" w:line="240" w:lineRule="auto"/>
        <w:rPr>
          <w:rFonts w:ascii="Arial" w:eastAsia="Arial" w:hAnsi="Arial" w:cs="Arial"/>
        </w:rPr>
      </w:pPr>
      <w:r w:rsidRPr="00677029">
        <w:rPr>
          <w:rFonts w:ascii="Arial" w:eastAsia="Arial" w:hAnsi="Arial" w:cs="Arial"/>
        </w:rPr>
        <w:t>Comunicación para posicionar en la comunidad el problema del suicidio y los posibles factores causales especialmente la inequidad de género, violencia sexual, violencia contra la mujer y afectaciones de salud mental, entre otros.</w:t>
      </w: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Integración de la participación ciudadana en la ejecución del plan como un actor que permita el desarrollo de acciones eficaces, para el beneficio de la comunidad.</w:t>
      </w:r>
    </w:p>
    <w:p w:rsidR="00677029" w:rsidRPr="00694325" w:rsidRDefault="00677029" w:rsidP="00694325">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Investigación a partir de alianzas con la Academia, que permita generar conocimiento para entender el suicidio y sus relaciones a determinantes psicosociales en el DMQ</w:t>
      </w:r>
    </w:p>
    <w:p w:rsidR="00CB4A90" w:rsidRDefault="00CB4A90">
      <w:pPr>
        <w:spacing w:after="0" w:line="240" w:lineRule="auto"/>
        <w:rPr>
          <w:rFonts w:ascii="Arial" w:eastAsia="Arial" w:hAnsi="Arial" w:cs="Arial"/>
        </w:rPr>
      </w:pPr>
    </w:p>
    <w:p w:rsidR="00CB4A90" w:rsidRDefault="00CB4A90">
      <w:pPr>
        <w:spacing w:after="0" w:line="240" w:lineRule="auto"/>
        <w:rPr>
          <w:rFonts w:ascii="Times New Roman" w:eastAsia="Times New Roman" w:hAnsi="Times New Roman" w:cs="Times New Roman"/>
          <w:sz w:val="24"/>
          <w:szCs w:val="24"/>
          <w:highlight w:val="white"/>
        </w:rPr>
      </w:pPr>
    </w:p>
    <w:p w:rsidR="00CB4A90" w:rsidRDefault="00215505" w:rsidP="007B0721">
      <w:pPr>
        <w:pStyle w:val="Ttulo2"/>
        <w:rPr>
          <w:rFonts w:ascii="Arial" w:eastAsia="Arial" w:hAnsi="Arial" w:cs="Arial"/>
          <w:highlight w:val="white"/>
        </w:rPr>
      </w:pPr>
      <w:bookmarkStart w:id="19" w:name="_Toc58590280"/>
      <w:r>
        <w:rPr>
          <w:rFonts w:ascii="Arial" w:eastAsia="Arial" w:hAnsi="Arial" w:cs="Arial"/>
          <w:highlight w:val="white"/>
        </w:rPr>
        <w:lastRenderedPageBreak/>
        <w:t>4.5. Marco lógico</w:t>
      </w:r>
      <w:r w:rsidR="00A059C1">
        <w:rPr>
          <w:rFonts w:ascii="Arial" w:eastAsia="Arial" w:hAnsi="Arial" w:cs="Arial"/>
          <w:highlight w:val="white"/>
        </w:rPr>
        <w:t xml:space="preserve"> por cada línea</w:t>
      </w:r>
      <w:bookmarkEnd w:id="19"/>
    </w:p>
    <w:p w:rsidR="001C14F8" w:rsidRDefault="00A059C1">
      <w:pPr>
        <w:spacing w:after="0" w:line="240" w:lineRule="auto"/>
        <w:rPr>
          <w:rFonts w:ascii="Arial" w:eastAsia="Arial" w:hAnsi="Arial" w:cs="Arial"/>
          <w:b/>
          <w:highlight w:val="white"/>
        </w:rPr>
      </w:pPr>
      <w:r>
        <w:rPr>
          <w:rFonts w:ascii="Arial" w:eastAsia="Arial" w:hAnsi="Arial" w:cs="Arial"/>
          <w:b/>
          <w:highlight w:val="white"/>
        </w:rPr>
        <w:t>Línea de acción</w:t>
      </w:r>
      <w:r w:rsidR="001C14F8">
        <w:rPr>
          <w:rFonts w:ascii="Arial" w:eastAsia="Arial" w:hAnsi="Arial" w:cs="Arial"/>
          <w:b/>
          <w:highlight w:val="white"/>
        </w:rPr>
        <w:t>:</w:t>
      </w:r>
    </w:p>
    <w:p w:rsidR="001C14F8" w:rsidRDefault="001C14F8">
      <w:pPr>
        <w:spacing w:after="0" w:line="240" w:lineRule="auto"/>
        <w:rPr>
          <w:rFonts w:ascii="Arial" w:eastAsia="Arial" w:hAnsi="Arial" w:cs="Arial"/>
          <w:highlight w:val="white"/>
        </w:rPr>
      </w:pPr>
    </w:p>
    <w:p w:rsidR="001C14F8" w:rsidRDefault="001C14F8">
      <w:pPr>
        <w:spacing w:after="0" w:line="240" w:lineRule="auto"/>
        <w:rPr>
          <w:rFonts w:ascii="Arial" w:eastAsia="Arial" w:hAnsi="Arial" w:cs="Arial"/>
          <w:highlight w:val="white"/>
        </w:rPr>
      </w:pPr>
    </w:p>
    <w:p w:rsidR="001C14F8" w:rsidRPr="001F7BC9" w:rsidRDefault="001C14F8" w:rsidP="001C14F8">
      <w:pPr>
        <w:spacing w:after="0" w:line="240" w:lineRule="auto"/>
        <w:rPr>
          <w:rFonts w:ascii="Arial" w:eastAsia="Arial" w:hAnsi="Arial" w:cs="Arial"/>
          <w:b/>
          <w:highlight w:val="white"/>
        </w:rPr>
      </w:pPr>
      <w:r>
        <w:rPr>
          <w:rFonts w:ascii="Arial" w:eastAsia="Arial" w:hAnsi="Arial" w:cs="Arial"/>
          <w:b/>
          <w:highlight w:val="white"/>
        </w:rPr>
        <w:t xml:space="preserve">4.5.1. </w:t>
      </w:r>
      <w:r w:rsidRPr="001F7BC9">
        <w:rPr>
          <w:rFonts w:ascii="Arial" w:eastAsia="Arial" w:hAnsi="Arial" w:cs="Arial"/>
          <w:b/>
          <w:highlight w:val="white"/>
        </w:rPr>
        <w:t>Línea de acción 1:</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Promoción de la salud mental para</w:t>
      </w:r>
      <w:r>
        <w:rPr>
          <w:rFonts w:ascii="Arial" w:eastAsia="Arial" w:hAnsi="Arial" w:cs="Arial"/>
        </w:rPr>
        <w:t xml:space="preserve"> g</w:t>
      </w:r>
      <w:r w:rsidRPr="00D576F4">
        <w:rPr>
          <w:rFonts w:ascii="Arial" w:eastAsia="Arial" w:hAnsi="Arial" w:cs="Arial"/>
        </w:rPr>
        <w:t>enerar entornos saludables en las co</w:t>
      </w:r>
      <w:r w:rsidR="007A6387">
        <w:rPr>
          <w:rFonts w:ascii="Arial" w:eastAsia="Arial" w:hAnsi="Arial" w:cs="Arial"/>
        </w:rPr>
        <w:t>munidades educativas del DMQ</w:t>
      </w:r>
      <w:r w:rsidRPr="00D576F4">
        <w:rPr>
          <w:rFonts w:ascii="Arial" w:eastAsia="Arial" w:hAnsi="Arial" w:cs="Arial"/>
        </w:rPr>
        <w:t>, centrados en el fortalecimiento de los facto</w:t>
      </w:r>
      <w:r>
        <w:rPr>
          <w:rFonts w:ascii="Arial" w:eastAsia="Arial" w:hAnsi="Arial" w:cs="Arial"/>
        </w:rPr>
        <w:t>r</w:t>
      </w:r>
      <w:r w:rsidR="003A0ACD">
        <w:rPr>
          <w:rFonts w:ascii="Arial" w:eastAsia="Arial" w:hAnsi="Arial" w:cs="Arial"/>
        </w:rPr>
        <w:t>es protectores de salud mental,</w:t>
      </w:r>
      <w:r>
        <w:rPr>
          <w:rFonts w:ascii="Arial" w:eastAsia="Arial" w:hAnsi="Arial" w:cs="Arial"/>
        </w:rPr>
        <w:t xml:space="preserve"> la equidad de género</w:t>
      </w:r>
      <w:r w:rsidR="003A0ACD">
        <w:rPr>
          <w:rFonts w:ascii="Arial" w:eastAsia="Arial" w:hAnsi="Arial" w:cs="Arial"/>
        </w:rPr>
        <w:t xml:space="preserve">, interculturalidad, intergeneracional y grupos vulnerables. </w:t>
      </w:r>
    </w:p>
    <w:p w:rsidR="001C14F8" w:rsidRDefault="001C14F8" w:rsidP="001C14F8">
      <w:pPr>
        <w:spacing w:after="0" w:line="240" w:lineRule="auto"/>
        <w:jc w:val="center"/>
        <w:rPr>
          <w:rFonts w:ascii="Times New Roman" w:eastAsia="Times New Roman" w:hAnsi="Times New Roman" w:cs="Times New Roman"/>
          <w:b/>
          <w:i/>
          <w:color w:val="1F497D"/>
          <w:sz w:val="24"/>
          <w:szCs w:val="24"/>
          <w:highlight w:val="yellow"/>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67"/>
        <w:gridCol w:w="2332"/>
        <w:gridCol w:w="1566"/>
        <w:gridCol w:w="1680"/>
        <w:gridCol w:w="1671"/>
      </w:tblGrid>
      <w:tr w:rsidR="001C14F8" w:rsidRPr="00054B52" w:rsidTr="00694325">
        <w:tc>
          <w:tcPr>
            <w:tcW w:w="1767"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Objetivos específicos</w:t>
            </w:r>
          </w:p>
        </w:tc>
        <w:tc>
          <w:tcPr>
            <w:tcW w:w="2332"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Actividades</w:t>
            </w:r>
          </w:p>
        </w:tc>
        <w:tc>
          <w:tcPr>
            <w:tcW w:w="1566"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Meta</w:t>
            </w:r>
          </w:p>
        </w:tc>
        <w:tc>
          <w:tcPr>
            <w:tcW w:w="1680"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Indicador anual</w:t>
            </w:r>
          </w:p>
        </w:tc>
        <w:tc>
          <w:tcPr>
            <w:tcW w:w="1671" w:type="dxa"/>
            <w:shd w:val="clear" w:color="auto" w:fill="92CDDC" w:themeFill="accent5" w:themeFillTint="99"/>
          </w:tcPr>
          <w:p w:rsidR="001C14F8" w:rsidRPr="00694325" w:rsidRDefault="001C14F8" w:rsidP="001C14F8">
            <w:pPr>
              <w:rPr>
                <w:rFonts w:ascii="Arial" w:eastAsia="Arial" w:hAnsi="Arial" w:cs="Arial"/>
                <w:b/>
              </w:rPr>
            </w:pPr>
            <w:r w:rsidRPr="00694325">
              <w:rPr>
                <w:rFonts w:ascii="Arial" w:eastAsia="Arial" w:hAnsi="Arial" w:cs="Arial"/>
                <w:b/>
              </w:rPr>
              <w:t>Supuesto</w:t>
            </w:r>
          </w:p>
        </w:tc>
      </w:tr>
      <w:tr w:rsidR="001C14F8" w:rsidRPr="00054B52" w:rsidTr="00694325">
        <w:trPr>
          <w:trHeight w:val="2264"/>
        </w:trPr>
        <w:tc>
          <w:tcPr>
            <w:tcW w:w="1767" w:type="dxa"/>
            <w:vMerge w:val="restart"/>
            <w:shd w:val="clear" w:color="auto" w:fill="FFFFFF" w:themeFill="background1"/>
          </w:tcPr>
          <w:p w:rsidR="001C14F8" w:rsidRPr="00054B52" w:rsidRDefault="006618F8" w:rsidP="00694325">
            <w:pPr>
              <w:spacing w:after="0"/>
              <w:rPr>
                <w:rFonts w:ascii="Arial" w:eastAsia="Arial" w:hAnsi="Arial" w:cs="Arial"/>
                <w:color w:val="000000"/>
                <w:highlight w:val="white"/>
              </w:rPr>
            </w:pPr>
            <w:r>
              <w:rPr>
                <w:rFonts w:ascii="Arial" w:eastAsia="Arial" w:hAnsi="Arial" w:cs="Arial"/>
                <w:color w:val="000000"/>
              </w:rPr>
              <w:t>Crear</w:t>
            </w:r>
            <w:r w:rsidR="001C14F8" w:rsidRPr="00D576F4">
              <w:rPr>
                <w:rFonts w:ascii="Arial" w:eastAsia="Arial" w:hAnsi="Arial" w:cs="Arial"/>
                <w:color w:val="000000"/>
              </w:rPr>
              <w:t xml:space="preserve"> espacios en la comunidad educativa que apunten a fortalecer la autoestima y el desarrollo de habilidades para la vida en los niños, niñas, adolescentes padres y madres de familia y docentes.</w:t>
            </w:r>
          </w:p>
        </w:tc>
        <w:tc>
          <w:tcPr>
            <w:tcW w:w="2332" w:type="dxa"/>
            <w:shd w:val="clear" w:color="auto" w:fill="FFFFFF" w:themeFill="background1"/>
          </w:tcPr>
          <w:p w:rsidR="001C14F8" w:rsidRPr="00054B52" w:rsidRDefault="001C14F8" w:rsidP="0033581C">
            <w:pPr>
              <w:pStyle w:val="Prrafodelista"/>
              <w:numPr>
                <w:ilvl w:val="0"/>
                <w:numId w:val="17"/>
              </w:numPr>
              <w:spacing w:after="0"/>
              <w:rPr>
                <w:rFonts w:ascii="Arial" w:eastAsia="Arial" w:hAnsi="Arial" w:cs="Arial"/>
                <w:color w:val="000000"/>
                <w:highlight w:val="white"/>
              </w:rPr>
            </w:pPr>
            <w:r>
              <w:rPr>
                <w:rFonts w:ascii="Arial" w:eastAsia="Arial" w:hAnsi="Arial" w:cs="Arial"/>
                <w:color w:val="000000"/>
                <w:highlight w:val="white"/>
              </w:rPr>
              <w:t>Talleres de sal</w:t>
            </w:r>
            <w:r w:rsidR="0033581C">
              <w:rPr>
                <w:rFonts w:ascii="Arial" w:eastAsia="Arial" w:hAnsi="Arial" w:cs="Arial"/>
                <w:color w:val="000000"/>
                <w:highlight w:val="white"/>
              </w:rPr>
              <w:t xml:space="preserve">ud mental positiva en niños, niñas, adolescentes, </w:t>
            </w:r>
            <w:r>
              <w:rPr>
                <w:rFonts w:ascii="Arial" w:eastAsia="Arial" w:hAnsi="Arial" w:cs="Arial"/>
                <w:color w:val="000000"/>
                <w:highlight w:val="white"/>
              </w:rPr>
              <w:t>padres y madres de familia y docentes.</w:t>
            </w:r>
          </w:p>
        </w:tc>
        <w:tc>
          <w:tcPr>
            <w:tcW w:w="1566"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Crear entornos escolares saludables   en</w:t>
            </w:r>
            <w:r>
              <w:rPr>
                <w:rFonts w:ascii="Arial" w:eastAsia="Arial" w:hAnsi="Arial" w:cs="Arial"/>
                <w:color w:val="000000"/>
                <w:highlight w:val="white"/>
              </w:rPr>
              <w:t xml:space="preserve"> </w:t>
            </w:r>
            <w:r w:rsidR="002A221B">
              <w:rPr>
                <w:rFonts w:ascii="Arial" w:eastAsia="Arial" w:hAnsi="Arial" w:cs="Arial"/>
                <w:color w:val="000000"/>
                <w:highlight w:val="white"/>
              </w:rPr>
              <w:t>las Instituciones Educativas</w:t>
            </w:r>
          </w:p>
          <w:p w:rsidR="001C14F8" w:rsidRPr="00054B52" w:rsidRDefault="001C14F8" w:rsidP="00694325">
            <w:pPr>
              <w:spacing w:after="0"/>
              <w:rPr>
                <w:rFonts w:ascii="Arial" w:eastAsia="Arial" w:hAnsi="Arial" w:cs="Arial"/>
                <w:color w:val="000000"/>
                <w:highlight w:val="white"/>
              </w:rPr>
            </w:pP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Al final del año</w:t>
            </w:r>
            <w:r>
              <w:rPr>
                <w:rFonts w:ascii="Arial" w:eastAsia="Arial" w:hAnsi="Arial" w:cs="Arial"/>
                <w:color w:val="000000"/>
                <w:highlight w:val="white"/>
              </w:rPr>
              <w:t xml:space="preserve"> 2021, </w:t>
            </w:r>
            <w:r w:rsidRPr="00054B52">
              <w:rPr>
                <w:rFonts w:ascii="Arial" w:eastAsia="Arial" w:hAnsi="Arial" w:cs="Arial"/>
                <w:color w:val="000000"/>
                <w:highlight w:val="white"/>
              </w:rPr>
              <w:t>7 Inst</w:t>
            </w:r>
            <w:r w:rsidR="00CA6E41">
              <w:rPr>
                <w:rFonts w:ascii="Arial" w:eastAsia="Arial" w:hAnsi="Arial" w:cs="Arial"/>
                <w:color w:val="000000"/>
                <w:highlight w:val="white"/>
              </w:rPr>
              <w:t xml:space="preserve">ituciones Educativas </w:t>
            </w:r>
            <w:r>
              <w:rPr>
                <w:rFonts w:ascii="Arial" w:eastAsia="Arial" w:hAnsi="Arial" w:cs="Arial"/>
                <w:color w:val="000000"/>
                <w:highlight w:val="white"/>
              </w:rPr>
              <w:t xml:space="preserve"> tendrán </w:t>
            </w:r>
            <w:r w:rsidRPr="00054B52">
              <w:rPr>
                <w:rFonts w:ascii="Arial" w:eastAsia="Arial" w:hAnsi="Arial" w:cs="Arial"/>
                <w:color w:val="000000"/>
                <w:highlight w:val="white"/>
              </w:rPr>
              <w:t xml:space="preserve">entornos educativos saludables </w:t>
            </w:r>
          </w:p>
          <w:p w:rsidR="001C14F8" w:rsidRPr="00054B52" w:rsidRDefault="001C14F8" w:rsidP="00694325">
            <w:pPr>
              <w:spacing w:after="0"/>
              <w:rPr>
                <w:rFonts w:ascii="Arial" w:eastAsia="Arial" w:hAnsi="Arial" w:cs="Arial"/>
                <w:color w:val="000000"/>
                <w:highlight w:val="white"/>
              </w:rPr>
            </w:pPr>
          </w:p>
        </w:tc>
        <w:tc>
          <w:tcPr>
            <w:tcW w:w="1671" w:type="dxa"/>
            <w:shd w:val="clear" w:color="auto" w:fill="FFFFFF" w:themeFill="background1"/>
          </w:tcPr>
          <w:p w:rsidR="007A6387" w:rsidRDefault="0033581C" w:rsidP="00694325">
            <w:pPr>
              <w:spacing w:after="0"/>
              <w:rPr>
                <w:rFonts w:ascii="Arial" w:eastAsia="Arial" w:hAnsi="Arial" w:cs="Arial"/>
                <w:color w:val="000000"/>
                <w:highlight w:val="white"/>
              </w:rPr>
            </w:pPr>
            <w:r>
              <w:rPr>
                <w:rFonts w:ascii="Arial" w:eastAsia="Arial" w:hAnsi="Arial" w:cs="Arial"/>
                <w:color w:val="000000"/>
                <w:highlight w:val="white"/>
              </w:rPr>
              <w:t xml:space="preserve">Falta de apoyo a nivel </w:t>
            </w:r>
            <w:proofErr w:type="spellStart"/>
            <w:r>
              <w:rPr>
                <w:rFonts w:ascii="Arial" w:eastAsia="Arial" w:hAnsi="Arial" w:cs="Arial"/>
                <w:color w:val="000000"/>
                <w:highlight w:val="white"/>
              </w:rPr>
              <w:t>intra</w:t>
            </w:r>
            <w:proofErr w:type="spellEnd"/>
            <w:r>
              <w:rPr>
                <w:rFonts w:ascii="Arial" w:eastAsia="Arial" w:hAnsi="Arial" w:cs="Arial"/>
                <w:color w:val="000000"/>
                <w:highlight w:val="white"/>
              </w:rPr>
              <w:t xml:space="preserve"> e inter sectorial</w:t>
            </w:r>
          </w:p>
          <w:p w:rsidR="007A6387" w:rsidRDefault="007A6387" w:rsidP="00694325">
            <w:pPr>
              <w:spacing w:after="0"/>
              <w:rPr>
                <w:rFonts w:ascii="Arial" w:eastAsia="Arial" w:hAnsi="Arial" w:cs="Arial"/>
                <w:color w:val="000000"/>
                <w:highlight w:val="white"/>
              </w:rPr>
            </w:pPr>
          </w:p>
          <w:p w:rsidR="001C14F8" w:rsidRDefault="001C14F8" w:rsidP="0033581C">
            <w:pPr>
              <w:spacing w:after="0"/>
              <w:rPr>
                <w:rFonts w:ascii="Arial" w:eastAsia="Arial" w:hAnsi="Arial" w:cs="Arial"/>
                <w:color w:val="000000"/>
                <w:highlight w:val="white"/>
              </w:rPr>
            </w:pPr>
          </w:p>
          <w:p w:rsidR="00E31F69" w:rsidRPr="00054B52" w:rsidRDefault="00E31F69" w:rsidP="0033581C">
            <w:pPr>
              <w:spacing w:after="0"/>
              <w:rPr>
                <w:rFonts w:ascii="Arial" w:eastAsia="Arial" w:hAnsi="Arial" w:cs="Arial"/>
                <w:color w:val="000000"/>
                <w:highlight w:val="white"/>
              </w:rPr>
            </w:pPr>
            <w:r>
              <w:rPr>
                <w:rFonts w:ascii="Arial" w:eastAsia="Arial" w:hAnsi="Arial" w:cs="Arial"/>
                <w:color w:val="000000" w:themeColor="text1"/>
                <w:highlight w:val="white"/>
              </w:rPr>
              <w:t>Falta de contratación de los profesionales de salud mental en las Administraciones Zonales</w:t>
            </w:r>
          </w:p>
        </w:tc>
      </w:tr>
      <w:tr w:rsidR="001C14F8" w:rsidRPr="00054B52" w:rsidTr="00694325">
        <w:trPr>
          <w:trHeight w:val="1839"/>
        </w:trPr>
        <w:tc>
          <w:tcPr>
            <w:tcW w:w="1767" w:type="dxa"/>
            <w:vMerge/>
            <w:shd w:val="clear" w:color="auto" w:fill="FFFFFF" w:themeFill="background1"/>
          </w:tcPr>
          <w:p w:rsidR="001C14F8" w:rsidRPr="00054B52" w:rsidRDefault="001C14F8" w:rsidP="00694325">
            <w:pPr>
              <w:spacing w:after="0"/>
              <w:rPr>
                <w:rFonts w:ascii="Arial" w:eastAsia="Arial" w:hAnsi="Arial" w:cs="Arial"/>
                <w:color w:val="000000"/>
                <w:highlight w:val="white"/>
              </w:rPr>
            </w:pPr>
          </w:p>
        </w:tc>
        <w:tc>
          <w:tcPr>
            <w:tcW w:w="2332" w:type="dxa"/>
            <w:shd w:val="clear" w:color="auto" w:fill="FFFFFF" w:themeFill="background1"/>
          </w:tcPr>
          <w:p w:rsidR="001C14F8" w:rsidRPr="00054B52" w:rsidRDefault="001C14F8" w:rsidP="00694325">
            <w:pPr>
              <w:spacing w:after="0" w:line="240" w:lineRule="auto"/>
              <w:rPr>
                <w:rFonts w:ascii="Arial" w:eastAsia="Arial" w:hAnsi="Arial" w:cs="Arial"/>
                <w:color w:val="000000"/>
                <w:highlight w:val="white"/>
              </w:rPr>
            </w:pPr>
          </w:p>
          <w:p w:rsidR="001C14F8" w:rsidRPr="00054B52" w:rsidRDefault="001C14F8" w:rsidP="00694325">
            <w:pPr>
              <w:spacing w:after="0" w:line="240" w:lineRule="auto"/>
              <w:rPr>
                <w:rFonts w:ascii="Arial" w:eastAsia="Arial" w:hAnsi="Arial" w:cs="Arial"/>
                <w:color w:val="000000"/>
                <w:highlight w:val="white"/>
              </w:rPr>
            </w:pPr>
            <w:r w:rsidRPr="00054B52">
              <w:rPr>
                <w:rFonts w:ascii="Arial" w:eastAsia="Arial" w:hAnsi="Arial" w:cs="Arial"/>
                <w:color w:val="000000"/>
                <w:highlight w:val="white"/>
              </w:rPr>
              <w:t>2. Capacitar a las y los profesionales DECE, para que adquieran habilidades necesarias par</w:t>
            </w:r>
            <w:r>
              <w:rPr>
                <w:rFonts w:ascii="Arial" w:eastAsia="Arial" w:hAnsi="Arial" w:cs="Arial"/>
                <w:color w:val="000000"/>
                <w:highlight w:val="white"/>
              </w:rPr>
              <w:t>a</w:t>
            </w:r>
            <w:r w:rsidR="006618F8">
              <w:rPr>
                <w:rFonts w:ascii="Arial" w:eastAsia="Arial" w:hAnsi="Arial" w:cs="Arial"/>
                <w:color w:val="000000"/>
                <w:highlight w:val="white"/>
              </w:rPr>
              <w:t xml:space="preserve"> la identificación y</w:t>
            </w:r>
            <w:r>
              <w:rPr>
                <w:rFonts w:ascii="Arial" w:eastAsia="Arial" w:hAnsi="Arial" w:cs="Arial"/>
                <w:color w:val="000000"/>
                <w:highlight w:val="white"/>
              </w:rPr>
              <w:t xml:space="preserve"> el abordaje de riesgo suicida</w:t>
            </w:r>
            <w:r w:rsidRPr="00054B52">
              <w:rPr>
                <w:rFonts w:ascii="Arial" w:eastAsia="Arial" w:hAnsi="Arial" w:cs="Arial"/>
                <w:color w:val="000000"/>
                <w:highlight w:val="white"/>
              </w:rPr>
              <w:t xml:space="preserve"> a través de los </w:t>
            </w:r>
            <w:r w:rsidR="004F5D66">
              <w:rPr>
                <w:rFonts w:ascii="Arial" w:eastAsia="Arial" w:hAnsi="Arial" w:cs="Arial"/>
                <w:color w:val="000000"/>
                <w:highlight w:val="white"/>
              </w:rPr>
              <w:t>primeros auxilios psicológicos.</w:t>
            </w:r>
          </w:p>
        </w:tc>
        <w:tc>
          <w:tcPr>
            <w:tcW w:w="1566"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Profesionales DECE, capacitados e</w:t>
            </w:r>
            <w:r>
              <w:rPr>
                <w:rFonts w:ascii="Arial" w:eastAsia="Arial" w:hAnsi="Arial" w:cs="Arial"/>
                <w:color w:val="000000"/>
                <w:highlight w:val="white"/>
              </w:rPr>
              <w:t>n el abordaje de riesgo suicida</w:t>
            </w: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Personal DECE de 7 Instituciones Edu</w:t>
            </w:r>
            <w:r w:rsidR="00CA6E41">
              <w:rPr>
                <w:rFonts w:ascii="Arial" w:eastAsia="Arial" w:hAnsi="Arial" w:cs="Arial"/>
                <w:color w:val="000000"/>
                <w:highlight w:val="white"/>
              </w:rPr>
              <w:t>cativas</w:t>
            </w:r>
            <w:r>
              <w:rPr>
                <w:rFonts w:ascii="Arial" w:eastAsia="Arial" w:hAnsi="Arial" w:cs="Arial"/>
                <w:color w:val="000000"/>
                <w:highlight w:val="white"/>
              </w:rPr>
              <w:t xml:space="preserve"> capacitadas cada año</w:t>
            </w:r>
            <w:r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tc>
        <w:tc>
          <w:tcPr>
            <w:tcW w:w="1671"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p>
          <w:p w:rsidR="001C14F8" w:rsidRPr="00054B52"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L</w:t>
            </w:r>
            <w:r w:rsidR="001C14F8" w:rsidRPr="00054B52">
              <w:rPr>
                <w:rFonts w:ascii="Arial" w:eastAsia="Arial" w:hAnsi="Arial" w:cs="Arial"/>
                <w:color w:val="000000"/>
                <w:highlight w:val="white"/>
              </w:rPr>
              <w:t>a Secretaría de Educación</w:t>
            </w:r>
            <w:r>
              <w:rPr>
                <w:rFonts w:ascii="Arial" w:eastAsia="Arial" w:hAnsi="Arial" w:cs="Arial"/>
                <w:color w:val="000000"/>
                <w:highlight w:val="white"/>
              </w:rPr>
              <w:t xml:space="preserve"> no brinde el apoyo necesario </w:t>
            </w:r>
            <w:r w:rsidR="001C14F8"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tc>
      </w:tr>
      <w:tr w:rsidR="001C14F8" w:rsidRPr="00054B52" w:rsidTr="00694325">
        <w:trPr>
          <w:trHeight w:val="2062"/>
        </w:trPr>
        <w:tc>
          <w:tcPr>
            <w:tcW w:w="1767" w:type="dxa"/>
            <w:vMerge w:val="restart"/>
            <w:shd w:val="clear" w:color="auto" w:fill="FFFFFF" w:themeFill="background1"/>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r w:rsidRPr="00054B52">
              <w:rPr>
                <w:rFonts w:ascii="Arial" w:eastAsia="Arial" w:hAnsi="Arial" w:cs="Arial"/>
                <w:color w:val="000000"/>
                <w:highlight w:val="white"/>
              </w:rPr>
              <w:lastRenderedPageBreak/>
              <w:t>Crear espacios saludables en la comunidad</w:t>
            </w:r>
          </w:p>
        </w:tc>
        <w:tc>
          <w:tcPr>
            <w:tcW w:w="2332" w:type="dxa"/>
            <w:shd w:val="clear" w:color="auto" w:fill="FFFFFF" w:themeFill="background1"/>
          </w:tcPr>
          <w:p w:rsidR="001C14F8" w:rsidRPr="00D20B22" w:rsidRDefault="001C14F8" w:rsidP="00694325">
            <w:pPr>
              <w:pStyle w:val="Prrafodelista"/>
              <w:numPr>
                <w:ilvl w:val="0"/>
                <w:numId w:val="18"/>
              </w:numPr>
              <w:spacing w:after="0" w:line="240" w:lineRule="auto"/>
              <w:rPr>
                <w:rFonts w:ascii="Arial" w:eastAsia="Arial" w:hAnsi="Arial" w:cs="Arial"/>
                <w:color w:val="000000"/>
                <w:highlight w:val="white"/>
              </w:rPr>
            </w:pPr>
            <w:r w:rsidRPr="00D20B22">
              <w:rPr>
                <w:rFonts w:ascii="Arial" w:eastAsia="Arial" w:hAnsi="Arial" w:cs="Arial"/>
                <w:color w:val="000000"/>
                <w:highlight w:val="white"/>
              </w:rPr>
              <w:t xml:space="preserve">Realizar talleres informativos y de concientización sobre la importancia de la salud mental en la comunidad </w:t>
            </w:r>
          </w:p>
        </w:tc>
        <w:tc>
          <w:tcPr>
            <w:tcW w:w="1566"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Barrios de las </w:t>
            </w:r>
            <w:r w:rsidRPr="00054B52">
              <w:rPr>
                <w:rFonts w:ascii="Arial" w:eastAsia="Arial" w:hAnsi="Arial" w:cs="Arial"/>
                <w:color w:val="000000"/>
                <w:highlight w:val="white"/>
              </w:rPr>
              <w:t>Administraciones zonales sensibilizad</w:t>
            </w:r>
            <w:r>
              <w:rPr>
                <w:rFonts w:ascii="Arial" w:eastAsia="Arial" w:hAnsi="Arial" w:cs="Arial"/>
                <w:color w:val="000000"/>
                <w:highlight w:val="white"/>
              </w:rPr>
              <w:t>os</w:t>
            </w:r>
            <w:r w:rsidRPr="00054B52">
              <w:rPr>
                <w:rFonts w:ascii="Arial" w:eastAsia="Arial" w:hAnsi="Arial" w:cs="Arial"/>
                <w:color w:val="000000"/>
                <w:highlight w:val="white"/>
              </w:rPr>
              <w:t xml:space="preserve"> sobre la salud mental </w:t>
            </w: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 xml:space="preserve">3 </w:t>
            </w:r>
            <w:r>
              <w:rPr>
                <w:rFonts w:ascii="Arial" w:eastAsia="Arial" w:hAnsi="Arial" w:cs="Arial"/>
                <w:color w:val="000000"/>
                <w:highlight w:val="white"/>
              </w:rPr>
              <w:t>barrios de cada Administració</w:t>
            </w:r>
            <w:r w:rsidRPr="00054B52">
              <w:rPr>
                <w:rFonts w:ascii="Arial" w:eastAsia="Arial" w:hAnsi="Arial" w:cs="Arial"/>
                <w:color w:val="000000"/>
                <w:highlight w:val="white"/>
              </w:rPr>
              <w:t>n zonal</w:t>
            </w:r>
            <w:r>
              <w:rPr>
                <w:rFonts w:ascii="Arial" w:eastAsia="Arial" w:hAnsi="Arial" w:cs="Arial"/>
                <w:color w:val="000000"/>
                <w:highlight w:val="white"/>
              </w:rPr>
              <w:t xml:space="preserve"> sensibilizado</w:t>
            </w:r>
            <w:r w:rsidRPr="00054B52">
              <w:rPr>
                <w:rFonts w:ascii="Arial" w:eastAsia="Arial" w:hAnsi="Arial" w:cs="Arial"/>
                <w:color w:val="000000"/>
                <w:highlight w:val="white"/>
              </w:rPr>
              <w:t xml:space="preserve">s   </w:t>
            </w:r>
          </w:p>
        </w:tc>
        <w:tc>
          <w:tcPr>
            <w:tcW w:w="1671" w:type="dxa"/>
            <w:shd w:val="clear" w:color="auto" w:fill="FFFFFF" w:themeFill="background1"/>
          </w:tcPr>
          <w:p w:rsidR="001C14F8" w:rsidRPr="00054B52" w:rsidRDefault="00964845" w:rsidP="00694325">
            <w:pPr>
              <w:spacing w:after="0"/>
              <w:rPr>
                <w:rFonts w:ascii="Arial" w:eastAsia="Arial" w:hAnsi="Arial" w:cs="Arial"/>
                <w:color w:val="000000"/>
                <w:highlight w:val="white"/>
              </w:rPr>
            </w:pPr>
            <w:r>
              <w:rPr>
                <w:rFonts w:ascii="Arial" w:eastAsia="Arial" w:hAnsi="Arial" w:cs="Arial"/>
                <w:color w:val="000000"/>
                <w:highlight w:val="white"/>
              </w:rPr>
              <w:t>L</w:t>
            </w:r>
            <w:r w:rsidR="000957C5">
              <w:rPr>
                <w:rFonts w:ascii="Arial" w:eastAsia="Arial" w:hAnsi="Arial" w:cs="Arial"/>
                <w:color w:val="000000"/>
                <w:highlight w:val="white"/>
              </w:rPr>
              <w:t>os representantes de los barrios no se adhieran a las actividades</w:t>
            </w:r>
            <w:r w:rsidR="001C14F8"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tc>
      </w:tr>
      <w:tr w:rsidR="001C14F8" w:rsidRPr="00054B52" w:rsidTr="001C14F8">
        <w:tc>
          <w:tcPr>
            <w:tcW w:w="1767" w:type="dxa"/>
            <w:vMerge/>
            <w:shd w:val="clear" w:color="auto" w:fill="FFFFFF" w:themeFill="background1"/>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p>
        </w:tc>
        <w:tc>
          <w:tcPr>
            <w:tcW w:w="2332" w:type="dxa"/>
            <w:shd w:val="clear" w:color="auto" w:fill="FFFFFF" w:themeFill="background1"/>
          </w:tcPr>
          <w:p w:rsidR="001C14F8" w:rsidRPr="00054B52" w:rsidRDefault="001C14F8" w:rsidP="00694325">
            <w:pPr>
              <w:spacing w:after="0"/>
              <w:rPr>
                <w:rFonts w:ascii="Arial" w:eastAsia="Arial" w:hAnsi="Arial" w:cs="Arial"/>
                <w:highlight w:val="white"/>
              </w:rPr>
            </w:pPr>
            <w:r w:rsidRPr="00054B52">
              <w:rPr>
                <w:rFonts w:ascii="Arial" w:eastAsia="Arial" w:hAnsi="Arial" w:cs="Arial"/>
                <w:highlight w:val="white"/>
              </w:rPr>
              <w:t xml:space="preserve">Creación de espacios </w:t>
            </w:r>
            <w:r w:rsidRPr="00D20B22">
              <w:rPr>
                <w:rFonts w:ascii="Arial" w:eastAsia="Arial" w:hAnsi="Arial" w:cs="Arial"/>
              </w:rPr>
              <w:t xml:space="preserve">comunitarios </w:t>
            </w:r>
            <w:r w:rsidRPr="00054B52">
              <w:rPr>
                <w:rFonts w:ascii="Arial" w:eastAsia="Arial" w:hAnsi="Arial" w:cs="Arial"/>
                <w:highlight w:val="white"/>
              </w:rPr>
              <w:t xml:space="preserve">con los líderes y lideresas  barriales juveniles de cada </w:t>
            </w:r>
            <w:r>
              <w:rPr>
                <w:rFonts w:ascii="Arial" w:eastAsia="Arial" w:hAnsi="Arial" w:cs="Arial"/>
                <w:highlight w:val="white"/>
              </w:rPr>
              <w:t>A</w:t>
            </w:r>
            <w:r w:rsidRPr="00054B52">
              <w:rPr>
                <w:rFonts w:ascii="Arial" w:eastAsia="Arial" w:hAnsi="Arial" w:cs="Arial"/>
                <w:highlight w:val="white"/>
              </w:rPr>
              <w:t xml:space="preserve">dministración </w:t>
            </w:r>
            <w:r>
              <w:rPr>
                <w:rFonts w:ascii="Arial" w:eastAsia="Arial" w:hAnsi="Arial" w:cs="Arial"/>
                <w:highlight w:val="white"/>
              </w:rPr>
              <w:t>Z</w:t>
            </w:r>
            <w:r w:rsidRPr="00054B52">
              <w:rPr>
                <w:rFonts w:ascii="Arial" w:eastAsia="Arial" w:hAnsi="Arial" w:cs="Arial"/>
                <w:highlight w:val="white"/>
              </w:rPr>
              <w:t>onal</w:t>
            </w:r>
            <w:r>
              <w:rPr>
                <w:rFonts w:ascii="Arial" w:eastAsia="Arial" w:hAnsi="Arial" w:cs="Arial"/>
                <w:highlight w:val="white"/>
              </w:rPr>
              <w:t>, para crear acciones que incida</w:t>
            </w:r>
            <w:r w:rsidRPr="00054B52">
              <w:rPr>
                <w:rFonts w:ascii="Arial" w:eastAsia="Arial" w:hAnsi="Arial" w:cs="Arial"/>
                <w:highlight w:val="white"/>
              </w:rPr>
              <w:t xml:space="preserve">n en el bienestar psicológico y social  </w:t>
            </w:r>
          </w:p>
        </w:tc>
        <w:tc>
          <w:tcPr>
            <w:tcW w:w="1566" w:type="dxa"/>
            <w:shd w:val="clear" w:color="auto" w:fill="FFFFFF" w:themeFill="background1"/>
          </w:tcPr>
          <w:p w:rsidR="001C14F8" w:rsidRPr="00054B52" w:rsidRDefault="001C14F8" w:rsidP="00694325">
            <w:pPr>
              <w:spacing w:after="0"/>
              <w:rPr>
                <w:rFonts w:ascii="Arial" w:eastAsia="Arial" w:hAnsi="Arial" w:cs="Arial"/>
                <w:highlight w:val="white"/>
              </w:rPr>
            </w:pPr>
            <w:r>
              <w:rPr>
                <w:rFonts w:ascii="Arial" w:eastAsia="Arial" w:hAnsi="Arial" w:cs="Arial"/>
                <w:highlight w:val="white"/>
              </w:rPr>
              <w:t>Espacios saludables en las A</w:t>
            </w:r>
            <w:r w:rsidRPr="00054B52">
              <w:rPr>
                <w:rFonts w:ascii="Arial" w:eastAsia="Arial" w:hAnsi="Arial" w:cs="Arial"/>
                <w:highlight w:val="white"/>
              </w:rPr>
              <w:t xml:space="preserve">dministraciones </w:t>
            </w:r>
            <w:r>
              <w:rPr>
                <w:rFonts w:ascii="Arial" w:eastAsia="Arial" w:hAnsi="Arial" w:cs="Arial"/>
                <w:highlight w:val="white"/>
              </w:rPr>
              <w:t>Z</w:t>
            </w:r>
            <w:r w:rsidRPr="00054B52">
              <w:rPr>
                <w:rFonts w:ascii="Arial" w:eastAsia="Arial" w:hAnsi="Arial" w:cs="Arial"/>
                <w:highlight w:val="white"/>
              </w:rPr>
              <w:t xml:space="preserve">onales </w:t>
            </w:r>
          </w:p>
        </w:tc>
        <w:tc>
          <w:tcPr>
            <w:tcW w:w="1680" w:type="dxa"/>
            <w:shd w:val="clear" w:color="auto" w:fill="FFFFFF" w:themeFill="background1"/>
          </w:tcPr>
          <w:p w:rsidR="001C14F8" w:rsidRPr="00054B52" w:rsidRDefault="001C14F8" w:rsidP="00694325">
            <w:pPr>
              <w:spacing w:after="0"/>
              <w:rPr>
                <w:rFonts w:ascii="Arial" w:eastAsia="Arial" w:hAnsi="Arial" w:cs="Arial"/>
                <w:highlight w:val="white"/>
              </w:rPr>
            </w:pPr>
            <w:r w:rsidRPr="00054B52">
              <w:rPr>
                <w:rFonts w:ascii="Arial" w:eastAsia="Arial" w:hAnsi="Arial" w:cs="Arial"/>
                <w:color w:val="000000"/>
                <w:highlight w:val="white"/>
              </w:rPr>
              <w:t>3</w:t>
            </w:r>
            <w:r>
              <w:rPr>
                <w:rFonts w:ascii="Arial" w:eastAsia="Arial" w:hAnsi="Arial" w:cs="Arial"/>
                <w:color w:val="000000"/>
                <w:highlight w:val="white"/>
              </w:rPr>
              <w:t xml:space="preserve"> Espacios saludables conformados por las </w:t>
            </w:r>
            <w:r w:rsidRPr="00054B52">
              <w:rPr>
                <w:rFonts w:ascii="Arial" w:eastAsia="Arial" w:hAnsi="Arial" w:cs="Arial"/>
                <w:color w:val="000000"/>
                <w:highlight w:val="white"/>
              </w:rPr>
              <w:t>Administraciones zonales</w:t>
            </w:r>
            <w:r>
              <w:rPr>
                <w:rFonts w:ascii="Arial" w:eastAsia="Arial" w:hAnsi="Arial" w:cs="Arial"/>
                <w:color w:val="000000"/>
                <w:highlight w:val="white"/>
              </w:rPr>
              <w:t>.</w:t>
            </w:r>
            <w:r w:rsidRPr="00054B52">
              <w:rPr>
                <w:rFonts w:ascii="Arial" w:eastAsia="Arial" w:hAnsi="Arial" w:cs="Arial"/>
                <w:color w:val="000000"/>
                <w:highlight w:val="white"/>
              </w:rPr>
              <w:t xml:space="preserve"> </w:t>
            </w:r>
          </w:p>
        </w:tc>
        <w:tc>
          <w:tcPr>
            <w:tcW w:w="1671" w:type="dxa"/>
            <w:shd w:val="clear" w:color="auto" w:fill="FFFFFF" w:themeFill="background1"/>
          </w:tcPr>
          <w:p w:rsidR="001C14F8" w:rsidRPr="00054B52"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Por parte de la comunidad no sé de la apertura para la creación de espacios saludables</w:t>
            </w:r>
          </w:p>
          <w:p w:rsidR="001C14F8" w:rsidRPr="00054B52" w:rsidRDefault="001C14F8" w:rsidP="00694325">
            <w:pPr>
              <w:spacing w:after="0"/>
              <w:rPr>
                <w:rFonts w:ascii="Arial" w:eastAsia="Arial" w:hAnsi="Arial" w:cs="Arial"/>
                <w:highlight w:val="white"/>
              </w:rPr>
            </w:pPr>
          </w:p>
        </w:tc>
      </w:tr>
      <w:tr w:rsidR="001C14F8" w:rsidRPr="00054B52" w:rsidTr="001C14F8">
        <w:tc>
          <w:tcPr>
            <w:tcW w:w="1767" w:type="dxa"/>
            <w:vMerge/>
            <w:shd w:val="clear" w:color="auto" w:fill="FFFFFF" w:themeFill="background1"/>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p>
        </w:tc>
        <w:tc>
          <w:tcPr>
            <w:tcW w:w="2332" w:type="dxa"/>
            <w:shd w:val="clear" w:color="auto" w:fill="FFFFFF" w:themeFill="background1"/>
          </w:tcPr>
          <w:p w:rsidR="001C14F8" w:rsidRPr="00054B52" w:rsidRDefault="001C14F8" w:rsidP="00694325">
            <w:pPr>
              <w:spacing w:after="0"/>
              <w:rPr>
                <w:rFonts w:ascii="Arial" w:eastAsia="Arial" w:hAnsi="Arial" w:cs="Arial"/>
                <w:highlight w:val="white"/>
              </w:rPr>
            </w:pPr>
            <w:r w:rsidRPr="00054B52">
              <w:rPr>
                <w:rFonts w:ascii="Arial" w:eastAsia="Arial" w:hAnsi="Arial" w:cs="Arial"/>
                <w:color w:val="000000" w:themeColor="text1"/>
                <w:highlight w:val="white"/>
              </w:rPr>
              <w:t>Desarrollo</w:t>
            </w:r>
            <w:r>
              <w:rPr>
                <w:rFonts w:ascii="Arial" w:eastAsia="Arial" w:hAnsi="Arial" w:cs="Arial"/>
                <w:color w:val="000000" w:themeColor="text1"/>
                <w:highlight w:val="white"/>
              </w:rPr>
              <w:t xml:space="preserve"> de ruedas comunitarias en los barrios de las A</w:t>
            </w:r>
            <w:r w:rsidRPr="00054B52">
              <w:rPr>
                <w:rFonts w:ascii="Arial" w:eastAsia="Arial" w:hAnsi="Arial" w:cs="Arial"/>
                <w:color w:val="000000" w:themeColor="text1"/>
                <w:highlight w:val="white"/>
              </w:rPr>
              <w:t xml:space="preserve">dministraciones </w:t>
            </w:r>
            <w:r>
              <w:rPr>
                <w:rFonts w:ascii="Arial" w:eastAsia="Arial" w:hAnsi="Arial" w:cs="Arial"/>
                <w:color w:val="000000" w:themeColor="text1"/>
                <w:highlight w:val="white"/>
              </w:rPr>
              <w:t>Z</w:t>
            </w:r>
            <w:r w:rsidRPr="00054B52">
              <w:rPr>
                <w:rFonts w:ascii="Arial" w:eastAsia="Arial" w:hAnsi="Arial" w:cs="Arial"/>
                <w:color w:val="000000" w:themeColor="text1"/>
                <w:highlight w:val="white"/>
              </w:rPr>
              <w:t>onales, como estrategia de promoción.</w:t>
            </w:r>
          </w:p>
        </w:tc>
        <w:tc>
          <w:tcPr>
            <w:tcW w:w="1566" w:type="dxa"/>
            <w:shd w:val="clear" w:color="auto" w:fill="FFFFFF" w:themeFill="background1"/>
          </w:tcPr>
          <w:p w:rsidR="001C14F8" w:rsidRPr="00054B52" w:rsidRDefault="001C14F8" w:rsidP="00694325">
            <w:pPr>
              <w:spacing w:after="0"/>
              <w:rPr>
                <w:rFonts w:ascii="Arial" w:eastAsia="Arial" w:hAnsi="Arial" w:cs="Arial"/>
                <w:highlight w:val="white"/>
              </w:rPr>
            </w:pPr>
            <w:r>
              <w:rPr>
                <w:rFonts w:ascii="Arial" w:eastAsia="Arial" w:hAnsi="Arial" w:cs="Arial"/>
                <w:color w:val="000000" w:themeColor="text1"/>
                <w:highlight w:val="white"/>
              </w:rPr>
              <w:t>Generación de lazos comunitarios y cuidado emocional  mediante r</w:t>
            </w:r>
            <w:r w:rsidRPr="00054B52">
              <w:rPr>
                <w:rFonts w:ascii="Arial" w:eastAsia="Arial" w:hAnsi="Arial" w:cs="Arial"/>
                <w:color w:val="000000" w:themeColor="text1"/>
                <w:highlight w:val="white"/>
              </w:rPr>
              <w:t xml:space="preserve">uedas comunitarias </w:t>
            </w:r>
          </w:p>
        </w:tc>
        <w:tc>
          <w:tcPr>
            <w:tcW w:w="1680" w:type="dxa"/>
            <w:shd w:val="clear" w:color="auto" w:fill="FFFFFF" w:themeFill="background1"/>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40 </w:t>
            </w:r>
            <w:r w:rsidRPr="00054B52">
              <w:rPr>
                <w:rFonts w:ascii="Arial" w:eastAsia="Arial" w:hAnsi="Arial" w:cs="Arial"/>
                <w:color w:val="000000"/>
                <w:highlight w:val="white"/>
              </w:rPr>
              <w:t xml:space="preserve">ruedas </w:t>
            </w:r>
            <w:r>
              <w:rPr>
                <w:rFonts w:ascii="Arial" w:eastAsia="Arial" w:hAnsi="Arial" w:cs="Arial"/>
                <w:color w:val="000000"/>
                <w:highlight w:val="white"/>
              </w:rPr>
              <w:t xml:space="preserve">comunitarias </w:t>
            </w:r>
            <w:r w:rsidRPr="00054B52">
              <w:rPr>
                <w:rFonts w:ascii="Arial" w:eastAsia="Arial" w:hAnsi="Arial" w:cs="Arial"/>
                <w:color w:val="000000"/>
                <w:highlight w:val="white"/>
              </w:rPr>
              <w:t xml:space="preserve">realizadas, </w:t>
            </w:r>
            <w:r>
              <w:rPr>
                <w:rFonts w:ascii="Arial" w:eastAsia="Arial" w:hAnsi="Arial" w:cs="Arial"/>
                <w:color w:val="000000"/>
                <w:highlight w:val="white"/>
              </w:rPr>
              <w:t>anuales distribuidas en las A</w:t>
            </w:r>
            <w:r w:rsidRPr="00054B52">
              <w:rPr>
                <w:rFonts w:ascii="Arial" w:eastAsia="Arial" w:hAnsi="Arial" w:cs="Arial"/>
                <w:color w:val="000000"/>
                <w:highlight w:val="white"/>
              </w:rPr>
              <w:t xml:space="preserve">dministraciones </w:t>
            </w:r>
            <w:r>
              <w:rPr>
                <w:rFonts w:ascii="Arial" w:eastAsia="Arial" w:hAnsi="Arial" w:cs="Arial"/>
                <w:color w:val="000000"/>
                <w:highlight w:val="white"/>
              </w:rPr>
              <w:t>Z</w:t>
            </w:r>
            <w:r w:rsidRPr="00054B52">
              <w:rPr>
                <w:rFonts w:ascii="Arial" w:eastAsia="Arial" w:hAnsi="Arial" w:cs="Arial"/>
                <w:color w:val="000000"/>
                <w:highlight w:val="white"/>
              </w:rPr>
              <w:t>onales</w:t>
            </w:r>
            <w:r>
              <w:rPr>
                <w:rFonts w:ascii="Arial" w:eastAsia="Arial" w:hAnsi="Arial" w:cs="Arial"/>
                <w:color w:val="000000"/>
                <w:highlight w:val="white"/>
              </w:rPr>
              <w:t xml:space="preserve"> cada año.</w:t>
            </w:r>
          </w:p>
        </w:tc>
        <w:tc>
          <w:tcPr>
            <w:tcW w:w="1671" w:type="dxa"/>
            <w:shd w:val="clear" w:color="auto" w:fill="FFFFFF" w:themeFill="background1"/>
          </w:tcPr>
          <w:p w:rsidR="001C14F8" w:rsidRPr="00054B52" w:rsidRDefault="000957C5" w:rsidP="000957C5">
            <w:pPr>
              <w:spacing w:after="0"/>
              <w:rPr>
                <w:rFonts w:ascii="Arial" w:eastAsia="Arial" w:hAnsi="Arial" w:cs="Arial"/>
                <w:color w:val="000000"/>
                <w:highlight w:val="white"/>
              </w:rPr>
            </w:pPr>
            <w:r>
              <w:rPr>
                <w:rFonts w:ascii="Arial" w:eastAsia="Arial" w:hAnsi="Arial" w:cs="Arial"/>
                <w:color w:val="000000"/>
                <w:highlight w:val="white"/>
              </w:rPr>
              <w:t xml:space="preserve">Falta de participación por la parte de la comunidad </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b/>
          <w:highlight w:val="white"/>
        </w:rPr>
      </w:pPr>
      <w:r>
        <w:rPr>
          <w:rFonts w:ascii="Arial" w:eastAsia="Arial" w:hAnsi="Arial" w:cs="Arial"/>
          <w:b/>
          <w:highlight w:val="white"/>
        </w:rPr>
        <w:t xml:space="preserve">4.5.2. </w:t>
      </w:r>
      <w:r w:rsidRPr="001F7BC9">
        <w:rPr>
          <w:rFonts w:ascii="Arial" w:eastAsia="Arial" w:hAnsi="Arial" w:cs="Arial"/>
          <w:b/>
          <w:highlight w:val="white"/>
        </w:rPr>
        <w:t>Línea de acción 2:</w:t>
      </w:r>
    </w:p>
    <w:p w:rsidR="001C14F8" w:rsidRPr="001F7BC9" w:rsidRDefault="001C14F8" w:rsidP="001C14F8">
      <w:pPr>
        <w:spacing w:after="0" w:line="240" w:lineRule="auto"/>
        <w:rPr>
          <w:rFonts w:ascii="Arial" w:eastAsia="Arial" w:hAnsi="Arial" w:cs="Arial"/>
          <w:b/>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Atención integral entorno a la prevención del suicidio para establecer acciones tamizaje de riesgo, así como dar respuestas a las alertas y seguimiento del problema.</w:t>
      </w:r>
    </w:p>
    <w:p w:rsidR="001C14F8" w:rsidRPr="00D0614D" w:rsidRDefault="001C14F8" w:rsidP="00694325">
      <w:pPr>
        <w:spacing w:after="0" w:line="240" w:lineRule="auto"/>
        <w:rPr>
          <w:rFonts w:ascii="Arial" w:eastAsia="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55"/>
        <w:gridCol w:w="1780"/>
        <w:gridCol w:w="1788"/>
        <w:gridCol w:w="1790"/>
      </w:tblGrid>
      <w:tr w:rsidR="001C14F8" w:rsidTr="001C14F8">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Objetivos específicos</w:t>
            </w:r>
          </w:p>
        </w:tc>
        <w:tc>
          <w:tcPr>
            <w:tcW w:w="1855"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Actividades</w:t>
            </w:r>
          </w:p>
        </w:tc>
        <w:tc>
          <w:tcPr>
            <w:tcW w:w="1780"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Meta</w:t>
            </w:r>
          </w:p>
        </w:tc>
        <w:tc>
          <w:tcPr>
            <w:tcW w:w="1788"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Indicador anual</w:t>
            </w:r>
          </w:p>
        </w:tc>
        <w:tc>
          <w:tcPr>
            <w:tcW w:w="1790"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Supuesto</w:t>
            </w:r>
          </w:p>
        </w:tc>
      </w:tr>
      <w:tr w:rsidR="001C14F8" w:rsidTr="001C14F8">
        <w:tc>
          <w:tcPr>
            <w:tcW w:w="1803" w:type="dxa"/>
            <w:shd w:val="clear" w:color="auto" w:fill="FFFFFF" w:themeFill="background1"/>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t>Implementar el tamizaje en niños, niñas, adolescentes y adultos mayores con el fin de detectar factores de riesgo.</w:t>
            </w:r>
          </w:p>
        </w:tc>
        <w:tc>
          <w:tcPr>
            <w:tcW w:w="1855"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Aplicación de herramientas psicológicas de acuerdo al grupo de edad (ver anexo 4)</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-Realizar entrevistas y pruebas confirmatorias</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-Derivación a instancia correspondiente </w:t>
            </w:r>
            <w:r>
              <w:rPr>
                <w:rFonts w:ascii="Arial" w:eastAsia="Arial" w:hAnsi="Arial" w:cs="Arial"/>
                <w:color w:val="000000"/>
                <w:highlight w:val="white"/>
              </w:rPr>
              <w:lastRenderedPageBreak/>
              <w:t>según el riesgo (SIPAQ, CEJ Unidades Metropolitanas de Salud y MSP).</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 </w:t>
            </w:r>
            <w:r w:rsidR="00550A07">
              <w:rPr>
                <w:rFonts w:ascii="Arial" w:eastAsia="Arial" w:hAnsi="Arial" w:cs="Arial"/>
                <w:color w:val="000000"/>
                <w:highlight w:val="white"/>
              </w:rPr>
              <w:t>Realizar grupos</w:t>
            </w:r>
            <w:r>
              <w:rPr>
                <w:rFonts w:ascii="Arial" w:eastAsia="Arial" w:hAnsi="Arial" w:cs="Arial"/>
                <w:color w:val="000000"/>
                <w:highlight w:val="white"/>
              </w:rPr>
              <w:t xml:space="preserve"> de apoyo de acuerdo al riesgo identificado. </w:t>
            </w:r>
          </w:p>
        </w:tc>
        <w:tc>
          <w:tcPr>
            <w:tcW w:w="178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Inst</w:t>
            </w:r>
            <w:r w:rsidR="00CA6E41">
              <w:rPr>
                <w:rFonts w:ascii="Arial" w:eastAsia="Arial" w:hAnsi="Arial" w:cs="Arial"/>
                <w:color w:val="000000"/>
                <w:highlight w:val="white"/>
              </w:rPr>
              <w:t xml:space="preserve">ituciones Educativas </w:t>
            </w:r>
            <w:r>
              <w:rPr>
                <w:rFonts w:ascii="Arial" w:eastAsia="Arial" w:hAnsi="Arial" w:cs="Arial"/>
                <w:color w:val="000000"/>
                <w:highlight w:val="white"/>
              </w:rPr>
              <w:t>y puntos de adulto mayor  tamizados</w:t>
            </w:r>
          </w:p>
        </w:tc>
        <w:tc>
          <w:tcPr>
            <w:tcW w:w="1788"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7 Inst</w:t>
            </w:r>
            <w:r w:rsidR="00CA6E41">
              <w:rPr>
                <w:rFonts w:ascii="Arial" w:eastAsia="Arial" w:hAnsi="Arial" w:cs="Arial"/>
                <w:color w:val="000000"/>
                <w:highlight w:val="white"/>
              </w:rPr>
              <w:t>ituciones Educativas</w:t>
            </w:r>
            <w:r>
              <w:rPr>
                <w:rFonts w:ascii="Arial" w:eastAsia="Arial" w:hAnsi="Arial" w:cs="Arial"/>
                <w:color w:val="000000"/>
                <w:highlight w:val="white"/>
              </w:rPr>
              <w:t xml:space="preserve"> tamizadas a fin de año</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50 puntos del adulto mayor tamizados cada año.</w:t>
            </w:r>
          </w:p>
        </w:tc>
        <w:tc>
          <w:tcPr>
            <w:tcW w:w="1790" w:type="dxa"/>
            <w:shd w:val="clear" w:color="auto" w:fill="FFFFFF" w:themeFill="background1"/>
          </w:tcPr>
          <w:p w:rsidR="008A79AE"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Dificultad para acceder a los m</w:t>
            </w:r>
            <w:r w:rsidR="008A79AE">
              <w:rPr>
                <w:rFonts w:ascii="Arial" w:eastAsia="Arial" w:hAnsi="Arial" w:cs="Arial"/>
                <w:color w:val="000000"/>
                <w:highlight w:val="white"/>
              </w:rPr>
              <w:t>edios tecnológicos.</w:t>
            </w:r>
          </w:p>
          <w:p w:rsidR="008A79AE" w:rsidRDefault="008A79AE" w:rsidP="00694325">
            <w:pPr>
              <w:spacing w:after="0"/>
              <w:rPr>
                <w:rFonts w:ascii="Arial" w:eastAsia="Arial" w:hAnsi="Arial" w:cs="Arial"/>
                <w:color w:val="000000"/>
                <w:highlight w:val="white"/>
              </w:rPr>
            </w:pPr>
          </w:p>
          <w:p w:rsidR="001C14F8"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 xml:space="preserve"> </w:t>
            </w:r>
          </w:p>
          <w:p w:rsidR="00E31F69" w:rsidRDefault="00E31F69" w:rsidP="00694325">
            <w:pPr>
              <w:spacing w:after="0"/>
              <w:rPr>
                <w:rFonts w:ascii="Arial" w:eastAsia="Arial" w:hAnsi="Arial" w:cs="Arial"/>
                <w:color w:val="000000"/>
                <w:highlight w:val="white"/>
              </w:rPr>
            </w:pPr>
          </w:p>
          <w:p w:rsidR="00E31F69" w:rsidRDefault="00E31F69" w:rsidP="00694325">
            <w:pPr>
              <w:spacing w:after="0"/>
              <w:rPr>
                <w:rFonts w:ascii="Arial" w:eastAsia="Arial" w:hAnsi="Arial" w:cs="Arial"/>
                <w:color w:val="000000"/>
                <w:highlight w:val="white"/>
              </w:rPr>
            </w:pPr>
          </w:p>
          <w:p w:rsidR="00E31F69" w:rsidRDefault="00E31F69" w:rsidP="00694325">
            <w:pPr>
              <w:spacing w:after="0"/>
              <w:rPr>
                <w:rFonts w:ascii="Arial" w:eastAsia="Arial" w:hAnsi="Arial" w:cs="Arial"/>
                <w:color w:val="000000"/>
                <w:highlight w:val="white"/>
              </w:rPr>
            </w:pPr>
            <w:r>
              <w:rPr>
                <w:rFonts w:ascii="Arial" w:eastAsia="Arial" w:hAnsi="Arial" w:cs="Arial"/>
                <w:color w:val="000000" w:themeColor="text1"/>
                <w:highlight w:val="white"/>
              </w:rPr>
              <w:t xml:space="preserve">Falta de contratación de los profesionales de salud mental </w:t>
            </w:r>
            <w:r>
              <w:rPr>
                <w:rFonts w:ascii="Arial" w:eastAsia="Arial" w:hAnsi="Arial" w:cs="Arial"/>
                <w:color w:val="000000" w:themeColor="text1"/>
                <w:highlight w:val="white"/>
              </w:rPr>
              <w:lastRenderedPageBreak/>
              <w:t>en las Administraciones Zonales</w:t>
            </w:r>
          </w:p>
        </w:tc>
      </w:tr>
      <w:tr w:rsidR="001C14F8" w:rsidTr="001C14F8">
        <w:tc>
          <w:tcPr>
            <w:tcW w:w="1803" w:type="dxa"/>
            <w:shd w:val="clear" w:color="auto" w:fill="FFFFFF" w:themeFill="background1"/>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lastRenderedPageBreak/>
              <w:t xml:space="preserve">Realizar seguimiento a las personas  con intento suicida o problemáticas de salud mental, a fin de garantizar la atención oportuna </w:t>
            </w:r>
          </w:p>
        </w:tc>
        <w:tc>
          <w:tcPr>
            <w:tcW w:w="1855" w:type="dxa"/>
            <w:shd w:val="clear" w:color="auto" w:fill="FFFFFF" w:themeFill="background1"/>
          </w:tcPr>
          <w:p w:rsidR="001C14F8" w:rsidRDefault="001C14F8" w:rsidP="00694325">
            <w:pPr>
              <w:spacing w:after="0"/>
              <w:rPr>
                <w:rFonts w:ascii="Arial" w:eastAsia="Arial" w:hAnsi="Arial" w:cs="Arial"/>
                <w:color w:val="000000"/>
                <w:highlight w:val="white"/>
              </w:rPr>
            </w:pP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-Seguimiento de casos derivados  a las instancias de salud con riesgo suicidas.</w:t>
            </w:r>
          </w:p>
        </w:tc>
        <w:tc>
          <w:tcPr>
            <w:tcW w:w="1780" w:type="dxa"/>
            <w:shd w:val="clear" w:color="auto" w:fill="FFFFFF" w:themeFill="background1"/>
          </w:tcPr>
          <w:p w:rsidR="001C14F8" w:rsidRDefault="001C14F8" w:rsidP="00694325">
            <w:pPr>
              <w:spacing w:after="0"/>
              <w:rPr>
                <w:rFonts w:ascii="Arial" w:eastAsia="Arial" w:hAnsi="Arial" w:cs="Arial"/>
                <w:color w:val="000000"/>
                <w:highlight w:val="white"/>
              </w:rPr>
            </w:pP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Atención integral de casos con necesidad de atención</w:t>
            </w:r>
          </w:p>
        </w:tc>
        <w:tc>
          <w:tcPr>
            <w:tcW w:w="1788"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Seguimiento del 90% de casos derivados anualmente</w:t>
            </w:r>
          </w:p>
        </w:tc>
        <w:tc>
          <w:tcPr>
            <w:tcW w:w="1790" w:type="dxa"/>
            <w:shd w:val="clear" w:color="auto" w:fill="FFFFFF" w:themeFill="background1"/>
          </w:tcPr>
          <w:p w:rsidR="001C14F8" w:rsidRDefault="00964845" w:rsidP="00694325">
            <w:pPr>
              <w:spacing w:after="0"/>
              <w:rPr>
                <w:rFonts w:ascii="Arial" w:eastAsia="Arial" w:hAnsi="Arial" w:cs="Arial"/>
                <w:color w:val="000000"/>
                <w:highlight w:val="white"/>
              </w:rPr>
            </w:pPr>
            <w:r>
              <w:rPr>
                <w:rFonts w:ascii="Arial" w:eastAsia="Arial" w:hAnsi="Arial" w:cs="Arial"/>
                <w:color w:val="000000"/>
                <w:highlight w:val="white"/>
              </w:rPr>
              <w:t>Las personas no se adhieren al proceso</w:t>
            </w:r>
          </w:p>
        </w:tc>
      </w:tr>
      <w:tr w:rsidR="001C14F8" w:rsidTr="001C14F8">
        <w:tc>
          <w:tcPr>
            <w:tcW w:w="1803" w:type="dxa"/>
            <w:shd w:val="clear" w:color="auto" w:fill="FFFFFF" w:themeFill="background1"/>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t xml:space="preserve">Intervenir en casos de </w:t>
            </w:r>
            <w:proofErr w:type="spellStart"/>
            <w:r>
              <w:rPr>
                <w:rFonts w:ascii="Arial" w:eastAsia="Arial" w:hAnsi="Arial" w:cs="Arial"/>
                <w:color w:val="000000"/>
                <w:highlight w:val="white"/>
              </w:rPr>
              <w:t>postvención</w:t>
            </w:r>
            <w:proofErr w:type="spellEnd"/>
          </w:p>
        </w:tc>
        <w:tc>
          <w:tcPr>
            <w:tcW w:w="1855" w:type="dxa"/>
            <w:shd w:val="clear" w:color="auto" w:fill="FFFFFF" w:themeFill="background1"/>
          </w:tcPr>
          <w:p w:rsidR="001C14F8" w:rsidRPr="00554568" w:rsidRDefault="001C14F8" w:rsidP="00694325">
            <w:pPr>
              <w:pStyle w:val="Prrafodelista"/>
              <w:numPr>
                <w:ilvl w:val="0"/>
                <w:numId w:val="19"/>
              </w:numPr>
              <w:spacing w:after="0"/>
              <w:rPr>
                <w:rFonts w:ascii="Arial" w:eastAsia="Arial" w:hAnsi="Arial" w:cs="Arial"/>
                <w:color w:val="000000"/>
                <w:highlight w:val="white"/>
              </w:rPr>
            </w:pPr>
            <w:r>
              <w:rPr>
                <w:rFonts w:ascii="Arial" w:eastAsia="Arial" w:hAnsi="Arial" w:cs="Arial"/>
                <w:color w:val="000000"/>
                <w:highlight w:val="white"/>
              </w:rPr>
              <w:t xml:space="preserve">Atención integral a casos con </w:t>
            </w:r>
            <w:proofErr w:type="spellStart"/>
            <w:r>
              <w:rPr>
                <w:rFonts w:ascii="Arial" w:eastAsia="Arial" w:hAnsi="Arial" w:cs="Arial"/>
                <w:color w:val="000000"/>
                <w:highlight w:val="white"/>
              </w:rPr>
              <w:t>postvención</w:t>
            </w:r>
            <w:proofErr w:type="spellEnd"/>
          </w:p>
          <w:p w:rsidR="001C14F8" w:rsidRDefault="001C14F8" w:rsidP="00694325">
            <w:pPr>
              <w:spacing w:after="0"/>
              <w:rPr>
                <w:rFonts w:ascii="Arial" w:eastAsia="Arial" w:hAnsi="Arial" w:cs="Arial"/>
                <w:color w:val="000000"/>
                <w:highlight w:val="white"/>
              </w:rPr>
            </w:pPr>
          </w:p>
        </w:tc>
        <w:tc>
          <w:tcPr>
            <w:tcW w:w="1780"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Atención integral de casos de </w:t>
            </w:r>
            <w:proofErr w:type="spellStart"/>
            <w:r>
              <w:rPr>
                <w:rFonts w:ascii="Arial" w:eastAsia="Arial" w:hAnsi="Arial" w:cs="Arial"/>
                <w:color w:val="000000"/>
                <w:highlight w:val="white"/>
              </w:rPr>
              <w:t>postvención</w:t>
            </w:r>
            <w:proofErr w:type="spellEnd"/>
          </w:p>
        </w:tc>
        <w:tc>
          <w:tcPr>
            <w:tcW w:w="1788" w:type="dxa"/>
            <w:shd w:val="clear" w:color="auto" w:fill="FFFFFF" w:themeFill="background1"/>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90% de casos de </w:t>
            </w:r>
            <w:proofErr w:type="spellStart"/>
            <w:r>
              <w:rPr>
                <w:rFonts w:ascii="Arial" w:eastAsia="Arial" w:hAnsi="Arial" w:cs="Arial"/>
                <w:color w:val="000000"/>
                <w:highlight w:val="white"/>
              </w:rPr>
              <w:t>postvención</w:t>
            </w:r>
            <w:proofErr w:type="spellEnd"/>
            <w:r>
              <w:rPr>
                <w:rFonts w:ascii="Arial" w:eastAsia="Arial" w:hAnsi="Arial" w:cs="Arial"/>
                <w:color w:val="000000"/>
                <w:highlight w:val="white"/>
              </w:rPr>
              <w:t xml:space="preserve"> intervenidos de manera integral cada año.</w:t>
            </w:r>
          </w:p>
          <w:p w:rsidR="001C14F8" w:rsidRDefault="001C14F8" w:rsidP="00694325">
            <w:pPr>
              <w:spacing w:after="0"/>
              <w:rPr>
                <w:rFonts w:ascii="Arial" w:eastAsia="Arial" w:hAnsi="Arial" w:cs="Arial"/>
                <w:color w:val="000000"/>
                <w:highlight w:val="white"/>
              </w:rPr>
            </w:pPr>
          </w:p>
        </w:tc>
        <w:tc>
          <w:tcPr>
            <w:tcW w:w="1790" w:type="dxa"/>
            <w:shd w:val="clear" w:color="auto" w:fill="FFFFFF" w:themeFill="background1"/>
          </w:tcPr>
          <w:p w:rsidR="001C14F8" w:rsidRDefault="00964845" w:rsidP="00694325">
            <w:pPr>
              <w:spacing w:after="0"/>
              <w:rPr>
                <w:rFonts w:ascii="Arial" w:eastAsia="Arial" w:hAnsi="Arial" w:cs="Arial"/>
                <w:color w:val="000000"/>
                <w:highlight w:val="white"/>
              </w:rPr>
            </w:pPr>
            <w:r>
              <w:rPr>
                <w:rFonts w:ascii="Arial" w:eastAsia="Arial" w:hAnsi="Arial" w:cs="Arial"/>
                <w:color w:val="000000"/>
                <w:highlight w:val="white"/>
              </w:rPr>
              <w:t xml:space="preserve">La </w:t>
            </w:r>
            <w:r w:rsidR="008A79AE">
              <w:rPr>
                <w:rFonts w:ascii="Arial" w:eastAsia="Arial" w:hAnsi="Arial" w:cs="Arial"/>
                <w:color w:val="000000"/>
                <w:highlight w:val="white"/>
              </w:rPr>
              <w:t>persona o familiares no acepta</w:t>
            </w:r>
            <w:r>
              <w:rPr>
                <w:rFonts w:ascii="Arial" w:eastAsia="Arial" w:hAnsi="Arial" w:cs="Arial"/>
                <w:color w:val="000000"/>
                <w:highlight w:val="white"/>
              </w:rPr>
              <w:t>n la intervención</w:t>
            </w:r>
            <w:r w:rsidR="008A79AE">
              <w:rPr>
                <w:rFonts w:ascii="Arial" w:eastAsia="Arial" w:hAnsi="Arial" w:cs="Arial"/>
                <w:color w:val="000000"/>
                <w:highlight w:val="white"/>
              </w:rPr>
              <w:t>.</w:t>
            </w:r>
          </w:p>
        </w:tc>
      </w:tr>
    </w:tbl>
    <w:p w:rsidR="001C14F8" w:rsidRPr="00694325" w:rsidRDefault="001C14F8" w:rsidP="00694325">
      <w:pPr>
        <w:spacing w:after="0" w:line="240" w:lineRule="auto"/>
        <w:rPr>
          <w:rFonts w:ascii="Arial" w:eastAsia="Arial" w:hAnsi="Arial" w:cs="Arial"/>
          <w:highlight w:val="white"/>
        </w:rPr>
      </w:pPr>
    </w:p>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4.5.3. Línea de acción 3:</w:t>
      </w:r>
    </w:p>
    <w:p w:rsidR="001C14F8" w:rsidRPr="00E050D8" w:rsidRDefault="001C14F8" w:rsidP="001C14F8">
      <w:pPr>
        <w:spacing w:after="0" w:line="240" w:lineRule="auto"/>
        <w:rPr>
          <w:rFonts w:ascii="Arial" w:eastAsia="Arial" w:hAnsi="Arial" w:cs="Arial"/>
          <w:b/>
        </w:rPr>
      </w:pPr>
    </w:p>
    <w:p w:rsidR="001C14F8" w:rsidRPr="006E3466" w:rsidRDefault="001C14F8" w:rsidP="00694325">
      <w:pPr>
        <w:spacing w:after="0" w:line="240" w:lineRule="auto"/>
        <w:rPr>
          <w:rFonts w:ascii="Arial" w:eastAsia="Arial" w:hAnsi="Arial" w:cs="Arial"/>
        </w:rPr>
      </w:pPr>
      <w:r w:rsidRPr="00554568">
        <w:rPr>
          <w:rFonts w:ascii="Arial" w:eastAsia="Arial" w:hAnsi="Arial" w:cs="Arial"/>
        </w:rPr>
        <w:t xml:space="preserve">Coordinación </w:t>
      </w:r>
      <w:proofErr w:type="spellStart"/>
      <w:r w:rsidRPr="00554568">
        <w:rPr>
          <w:rFonts w:ascii="Arial" w:eastAsia="Arial" w:hAnsi="Arial" w:cs="Arial"/>
        </w:rPr>
        <w:t>intra</w:t>
      </w:r>
      <w:proofErr w:type="spellEnd"/>
      <w:r w:rsidRPr="00554568">
        <w:rPr>
          <w:rFonts w:ascii="Arial" w:eastAsia="Arial" w:hAnsi="Arial" w:cs="Arial"/>
        </w:rPr>
        <w:t xml:space="preserve"> e intersectorial, efectiva con todos los actores.</w:t>
      </w:r>
    </w:p>
    <w:p w:rsidR="001C14F8" w:rsidRDefault="001C14F8" w:rsidP="001C14F8">
      <w:pPr>
        <w:spacing w:after="0" w:line="240" w:lineRule="auto"/>
        <w:rPr>
          <w:rFonts w:ascii="Arial" w:eastAsia="Arial" w:hAnsi="Arial" w:cs="Arial"/>
          <w:highlight w:val="whit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2175"/>
        <w:gridCol w:w="1230"/>
        <w:gridCol w:w="1905"/>
        <w:gridCol w:w="1804"/>
      </w:tblGrid>
      <w:tr w:rsidR="001C14F8" w:rsidRPr="006E3466" w:rsidTr="001C14F8">
        <w:tc>
          <w:tcPr>
            <w:tcW w:w="1890"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Objetivos específicos</w:t>
            </w:r>
          </w:p>
        </w:tc>
        <w:tc>
          <w:tcPr>
            <w:tcW w:w="2175"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Actividades</w:t>
            </w:r>
          </w:p>
        </w:tc>
        <w:tc>
          <w:tcPr>
            <w:tcW w:w="1230"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Meta</w:t>
            </w:r>
          </w:p>
        </w:tc>
        <w:tc>
          <w:tcPr>
            <w:tcW w:w="1905"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Indicador anual</w:t>
            </w:r>
          </w:p>
        </w:tc>
        <w:tc>
          <w:tcPr>
            <w:tcW w:w="1804" w:type="dxa"/>
            <w:shd w:val="clear" w:color="auto" w:fill="92CDDC" w:themeFill="accent5" w:themeFillTint="99"/>
          </w:tcPr>
          <w:p w:rsidR="001C14F8" w:rsidRPr="007A69D4" w:rsidRDefault="001C14F8" w:rsidP="00694325">
            <w:pPr>
              <w:spacing w:after="0"/>
              <w:rPr>
                <w:rFonts w:ascii="Arial" w:eastAsia="Arial" w:hAnsi="Arial" w:cs="Arial"/>
                <w:b/>
                <w:color w:val="000000" w:themeColor="text1"/>
              </w:rPr>
            </w:pPr>
            <w:r w:rsidRPr="007A69D4">
              <w:rPr>
                <w:rFonts w:ascii="Arial" w:eastAsia="Arial" w:hAnsi="Arial" w:cs="Arial"/>
                <w:b/>
                <w:color w:val="000000" w:themeColor="text1"/>
              </w:rPr>
              <w:t>Supuesto</w:t>
            </w:r>
          </w:p>
        </w:tc>
      </w:tr>
      <w:tr w:rsidR="001C14F8" w:rsidRPr="006E3466" w:rsidTr="001C14F8">
        <w:tc>
          <w:tcPr>
            <w:tcW w:w="1890" w:type="dxa"/>
            <w:shd w:val="clear" w:color="auto" w:fill="FFFFFF" w:themeFill="background1"/>
          </w:tcPr>
          <w:p w:rsidR="001C14F8" w:rsidRPr="006E3466" w:rsidRDefault="001C14F8" w:rsidP="00694325">
            <w:pPr>
              <w:numPr>
                <w:ilvl w:val="0"/>
                <w:numId w:val="4"/>
              </w:numPr>
              <w:pBdr>
                <w:top w:val="nil"/>
                <w:left w:val="nil"/>
                <w:bottom w:val="nil"/>
                <w:right w:val="nil"/>
                <w:between w:val="nil"/>
              </w:pBd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Construir un plan de acción interinstitucional para prevención de suicidio </w:t>
            </w:r>
          </w:p>
        </w:tc>
        <w:tc>
          <w:tcPr>
            <w:tcW w:w="2175" w:type="dxa"/>
            <w:shd w:val="clear" w:color="auto" w:fill="FFFFFF" w:themeFill="background1"/>
          </w:tcPr>
          <w:p w:rsidR="001C14F8" w:rsidRDefault="001C14F8" w:rsidP="00694325">
            <w:pPr>
              <w:numPr>
                <w:ilvl w:val="0"/>
                <w:numId w:val="8"/>
              </w:numPr>
              <w:spacing w:after="0" w:line="240" w:lineRule="auto"/>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Elaboración e Implementación del plan de acción.</w:t>
            </w:r>
          </w:p>
          <w:p w:rsidR="001C14F8" w:rsidRDefault="001C14F8" w:rsidP="00694325">
            <w:pPr>
              <w:spacing w:after="0" w:line="240" w:lineRule="auto"/>
              <w:ind w:left="141"/>
              <w:rPr>
                <w:rFonts w:ascii="Arial" w:eastAsia="Arial" w:hAnsi="Arial" w:cs="Arial"/>
                <w:color w:val="000000" w:themeColor="text1"/>
                <w:highlight w:val="white"/>
              </w:rPr>
            </w:pPr>
          </w:p>
          <w:p w:rsidR="001C14F8" w:rsidRDefault="001C14F8" w:rsidP="00694325">
            <w:pPr>
              <w:numPr>
                <w:ilvl w:val="0"/>
                <w:numId w:val="8"/>
              </w:numPr>
              <w:spacing w:after="0" w:line="240" w:lineRule="auto"/>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 xml:space="preserve">Mesa de trabajo bimensual para monitoreo y seguimiento del plan </w:t>
            </w:r>
          </w:p>
          <w:p w:rsidR="001C14F8" w:rsidRDefault="001C14F8" w:rsidP="00694325">
            <w:pPr>
              <w:spacing w:after="0" w:line="240" w:lineRule="auto"/>
              <w:ind w:left="141"/>
              <w:rPr>
                <w:rFonts w:ascii="Arial" w:eastAsia="Arial" w:hAnsi="Arial" w:cs="Arial"/>
                <w:color w:val="000000" w:themeColor="text1"/>
                <w:highlight w:val="white"/>
              </w:rPr>
            </w:pPr>
          </w:p>
          <w:p w:rsidR="001C14F8" w:rsidRPr="006E3466" w:rsidRDefault="001C14F8" w:rsidP="00694325">
            <w:pPr>
              <w:numPr>
                <w:ilvl w:val="0"/>
                <w:numId w:val="8"/>
              </w:numPr>
              <w:spacing w:after="0" w:line="240" w:lineRule="auto"/>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Legislar</w:t>
            </w:r>
            <w:r w:rsidR="00550A07">
              <w:rPr>
                <w:rStyle w:val="Refdenotaalpie"/>
                <w:rFonts w:ascii="Arial" w:eastAsia="Arial" w:hAnsi="Arial" w:cs="Arial"/>
                <w:color w:val="000000" w:themeColor="text1"/>
                <w:highlight w:val="white"/>
              </w:rPr>
              <w:footnoteReference w:id="4"/>
            </w:r>
            <w:r>
              <w:rPr>
                <w:rFonts w:ascii="Arial" w:eastAsia="Arial" w:hAnsi="Arial" w:cs="Arial"/>
                <w:color w:val="000000" w:themeColor="text1"/>
                <w:highlight w:val="white"/>
              </w:rPr>
              <w:t xml:space="preserve"> sobre la custodia de manejo de armas y control en la prescripción, dispensación y acopio de fármacos y pesticidas</w:t>
            </w:r>
          </w:p>
        </w:tc>
        <w:tc>
          <w:tcPr>
            <w:tcW w:w="1230" w:type="dxa"/>
            <w:shd w:val="clear" w:color="auto" w:fill="FFFFFF" w:themeFill="background1"/>
          </w:tcPr>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lastRenderedPageBreak/>
              <w:t>Un plan Intersectorial elaborado e implementado</w:t>
            </w:r>
          </w:p>
        </w:tc>
        <w:tc>
          <w:tcPr>
            <w:tcW w:w="1905" w:type="dxa"/>
            <w:shd w:val="clear" w:color="auto" w:fill="FFFFFF" w:themeFill="background1"/>
          </w:tcPr>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1 plan de acción intersectorial para prevención del suicidio, liderado por el Ministerio de Salud Pública al finalizar el primer semestre del año </w:t>
            </w:r>
            <w:r>
              <w:rPr>
                <w:rFonts w:ascii="Arial" w:eastAsia="Arial" w:hAnsi="Arial" w:cs="Arial"/>
                <w:color w:val="000000" w:themeColor="text1"/>
                <w:highlight w:val="white"/>
              </w:rPr>
              <w:lastRenderedPageBreak/>
              <w:t>2021</w:t>
            </w:r>
          </w:p>
        </w:tc>
        <w:tc>
          <w:tcPr>
            <w:tcW w:w="1804" w:type="dxa"/>
            <w:shd w:val="clear" w:color="auto" w:fill="FFFFFF" w:themeFill="background1"/>
          </w:tcPr>
          <w:p w:rsidR="001C14F8" w:rsidRDefault="008A79AE" w:rsidP="008A79AE">
            <w:pPr>
              <w:spacing w:after="0"/>
              <w:rPr>
                <w:rFonts w:ascii="Arial" w:eastAsia="Arial" w:hAnsi="Arial" w:cs="Arial"/>
                <w:color w:val="000000" w:themeColor="text1"/>
                <w:highlight w:val="white"/>
              </w:rPr>
            </w:pPr>
            <w:r>
              <w:rPr>
                <w:rFonts w:ascii="Arial" w:eastAsia="Arial" w:hAnsi="Arial" w:cs="Arial"/>
                <w:color w:val="000000" w:themeColor="text1"/>
                <w:highlight w:val="white"/>
              </w:rPr>
              <w:lastRenderedPageBreak/>
              <w:t>Dificultad en la coordinación con el ente rector</w:t>
            </w:r>
            <w:r w:rsidR="001C14F8">
              <w:rPr>
                <w:rFonts w:ascii="Arial" w:eastAsia="Arial" w:hAnsi="Arial" w:cs="Arial"/>
                <w:color w:val="000000" w:themeColor="text1"/>
                <w:highlight w:val="white"/>
              </w:rPr>
              <w:t xml:space="preserve"> </w:t>
            </w:r>
            <w:r>
              <w:rPr>
                <w:rFonts w:ascii="Arial" w:eastAsia="Arial" w:hAnsi="Arial" w:cs="Arial"/>
                <w:color w:val="000000" w:themeColor="text1"/>
                <w:highlight w:val="white"/>
              </w:rPr>
              <w:t>(</w:t>
            </w:r>
            <w:r w:rsidR="001C14F8">
              <w:rPr>
                <w:rFonts w:ascii="Arial" w:eastAsia="Arial" w:hAnsi="Arial" w:cs="Arial"/>
                <w:color w:val="000000" w:themeColor="text1"/>
                <w:highlight w:val="white"/>
              </w:rPr>
              <w:t>Ministerio de Salud Pública</w:t>
            </w:r>
            <w:r>
              <w:rPr>
                <w:rFonts w:ascii="Arial" w:eastAsia="Arial" w:hAnsi="Arial" w:cs="Arial"/>
                <w:color w:val="000000" w:themeColor="text1"/>
                <w:highlight w:val="white"/>
              </w:rPr>
              <w:t>)</w:t>
            </w:r>
            <w:r w:rsidR="001C14F8">
              <w:rPr>
                <w:rFonts w:ascii="Arial" w:eastAsia="Arial" w:hAnsi="Arial" w:cs="Arial"/>
                <w:color w:val="000000" w:themeColor="text1"/>
                <w:highlight w:val="white"/>
              </w:rPr>
              <w:t xml:space="preserve"> </w:t>
            </w:r>
          </w:p>
          <w:p w:rsidR="00E31F69" w:rsidRDefault="00E31F69" w:rsidP="008A79AE">
            <w:pPr>
              <w:spacing w:after="0"/>
              <w:rPr>
                <w:rFonts w:ascii="Arial" w:eastAsia="Arial" w:hAnsi="Arial" w:cs="Arial"/>
                <w:color w:val="000000" w:themeColor="text1"/>
                <w:highlight w:val="white"/>
              </w:rPr>
            </w:pPr>
          </w:p>
          <w:p w:rsidR="00E31F69" w:rsidRDefault="00E31F69" w:rsidP="008A79AE">
            <w:pPr>
              <w:spacing w:after="0"/>
              <w:rPr>
                <w:rFonts w:ascii="Arial" w:eastAsia="Arial" w:hAnsi="Arial" w:cs="Arial"/>
                <w:color w:val="000000" w:themeColor="text1"/>
                <w:highlight w:val="white"/>
              </w:rPr>
            </w:pPr>
          </w:p>
          <w:p w:rsidR="00E31F69" w:rsidRPr="006E3466" w:rsidRDefault="00E31F69" w:rsidP="008A79AE">
            <w:pPr>
              <w:spacing w:after="0"/>
              <w:rPr>
                <w:rFonts w:ascii="Arial" w:eastAsia="Arial" w:hAnsi="Arial" w:cs="Arial"/>
                <w:color w:val="000000" w:themeColor="text1"/>
                <w:highlight w:val="white"/>
              </w:rPr>
            </w:pPr>
          </w:p>
        </w:tc>
      </w:tr>
      <w:tr w:rsidR="001C14F8" w:rsidRPr="006E3466" w:rsidTr="001C14F8">
        <w:tc>
          <w:tcPr>
            <w:tcW w:w="1890" w:type="dxa"/>
            <w:shd w:val="clear" w:color="auto" w:fill="FFFFFF" w:themeFill="background1"/>
          </w:tcPr>
          <w:p w:rsidR="001C14F8" w:rsidRPr="006E3466" w:rsidRDefault="001C14F8" w:rsidP="00694325">
            <w:pPr>
              <w:numPr>
                <w:ilvl w:val="0"/>
                <w:numId w:val="4"/>
              </w:numPr>
              <w:spacing w:before="240" w:after="0"/>
              <w:rPr>
                <w:rFonts w:ascii="Arial" w:eastAsia="Arial" w:hAnsi="Arial" w:cs="Arial"/>
                <w:color w:val="000000" w:themeColor="text1"/>
                <w:highlight w:val="white"/>
              </w:rPr>
            </w:pPr>
            <w:r>
              <w:rPr>
                <w:rFonts w:ascii="Arial" w:eastAsia="Arial" w:hAnsi="Arial" w:cs="Arial"/>
                <w:color w:val="000000" w:themeColor="text1"/>
                <w:highlight w:val="white"/>
              </w:rPr>
              <w:lastRenderedPageBreak/>
              <w:t xml:space="preserve">Realizar la coordinación </w:t>
            </w:r>
            <w:proofErr w:type="spellStart"/>
            <w:r>
              <w:rPr>
                <w:rFonts w:ascii="Arial" w:eastAsia="Arial" w:hAnsi="Arial" w:cs="Arial"/>
                <w:color w:val="000000" w:themeColor="text1"/>
                <w:highlight w:val="white"/>
              </w:rPr>
              <w:t>Intrasectorial</w:t>
            </w:r>
            <w:proofErr w:type="spellEnd"/>
            <w:r>
              <w:rPr>
                <w:rFonts w:ascii="Arial" w:eastAsia="Arial" w:hAnsi="Arial" w:cs="Arial"/>
                <w:color w:val="000000" w:themeColor="text1"/>
                <w:highlight w:val="white"/>
              </w:rPr>
              <w:t xml:space="preserve"> a nivel municipal para la prevención del suicidio</w:t>
            </w:r>
          </w:p>
        </w:tc>
        <w:tc>
          <w:tcPr>
            <w:tcW w:w="2175" w:type="dxa"/>
            <w:shd w:val="clear" w:color="auto" w:fill="FFFFFF" w:themeFill="background1"/>
          </w:tcPr>
          <w:p w:rsidR="001C14F8" w:rsidRDefault="001C14F8" w:rsidP="00694325">
            <w:pPr>
              <w:spacing w:after="0"/>
              <w:ind w:left="141"/>
              <w:rPr>
                <w:rFonts w:ascii="Arial" w:eastAsia="Arial" w:hAnsi="Arial" w:cs="Arial"/>
                <w:color w:val="000000" w:themeColor="text1"/>
                <w:highlight w:val="white"/>
              </w:rPr>
            </w:pPr>
          </w:p>
          <w:p w:rsidR="001C14F8" w:rsidRPr="006E3466" w:rsidRDefault="001C14F8" w:rsidP="00694325">
            <w:pPr>
              <w:numPr>
                <w:ilvl w:val="0"/>
                <w:numId w:val="15"/>
              </w:numPr>
              <w:spacing w:after="0"/>
              <w:ind w:left="141" w:hanging="141"/>
              <w:rPr>
                <w:rFonts w:ascii="Arial" w:eastAsia="Arial" w:hAnsi="Arial" w:cs="Arial"/>
                <w:color w:val="000000" w:themeColor="text1"/>
                <w:highlight w:val="white"/>
              </w:rPr>
            </w:pPr>
            <w:r>
              <w:rPr>
                <w:rFonts w:ascii="Arial" w:eastAsia="Arial" w:hAnsi="Arial" w:cs="Arial"/>
                <w:color w:val="000000" w:themeColor="text1"/>
                <w:highlight w:val="white"/>
              </w:rPr>
              <w:t>Mesa de trabajo a nivel municipal para la generación de acuerdos, compromisos y monitoreo del plan en forma bimensual</w:t>
            </w:r>
          </w:p>
        </w:tc>
        <w:tc>
          <w:tcPr>
            <w:tcW w:w="1230" w:type="dxa"/>
            <w:shd w:val="clear" w:color="auto" w:fill="FFFFFF" w:themeFill="background1"/>
          </w:tcPr>
          <w:p w:rsidR="001C14F8" w:rsidRDefault="001C14F8" w:rsidP="00694325">
            <w:pPr>
              <w:spacing w:after="0"/>
              <w:rPr>
                <w:rFonts w:ascii="Arial" w:eastAsia="Arial" w:hAnsi="Arial" w:cs="Arial"/>
                <w:color w:val="000000" w:themeColor="text1"/>
                <w:highlight w:val="white"/>
              </w:rPr>
            </w:pPr>
          </w:p>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Articulación entre Instancias Municipales para un abordaje integral del suicidio en el DMQ </w:t>
            </w:r>
          </w:p>
        </w:tc>
        <w:tc>
          <w:tcPr>
            <w:tcW w:w="1905" w:type="dxa"/>
            <w:shd w:val="clear" w:color="auto" w:fill="FFFFFF" w:themeFill="background1"/>
          </w:tcPr>
          <w:p w:rsidR="001C14F8" w:rsidRDefault="001C14F8" w:rsidP="00694325">
            <w:pPr>
              <w:spacing w:after="0"/>
              <w:rPr>
                <w:rFonts w:ascii="Arial" w:eastAsia="Arial" w:hAnsi="Arial" w:cs="Arial"/>
                <w:color w:val="000000" w:themeColor="text1"/>
                <w:highlight w:val="white"/>
              </w:rPr>
            </w:pPr>
          </w:p>
          <w:p w:rsidR="001C14F8" w:rsidRPr="006E3466" w:rsidRDefault="001C14F8" w:rsidP="00694325">
            <w:pPr>
              <w:spacing w:after="0"/>
              <w:rPr>
                <w:rFonts w:ascii="Arial" w:eastAsia="Arial" w:hAnsi="Arial" w:cs="Arial"/>
                <w:color w:val="000000" w:themeColor="text1"/>
                <w:highlight w:val="white"/>
              </w:rPr>
            </w:pPr>
            <w:r>
              <w:rPr>
                <w:rFonts w:ascii="Arial" w:eastAsia="Arial" w:hAnsi="Arial" w:cs="Arial"/>
                <w:color w:val="000000" w:themeColor="text1"/>
                <w:highlight w:val="white"/>
              </w:rPr>
              <w:t>1 evaluación general de los resultados del plan al final de cada año.</w:t>
            </w:r>
          </w:p>
        </w:tc>
        <w:tc>
          <w:tcPr>
            <w:tcW w:w="1804" w:type="dxa"/>
            <w:shd w:val="clear" w:color="auto" w:fill="FFFFFF" w:themeFill="background1"/>
          </w:tcPr>
          <w:p w:rsidR="001C14F8" w:rsidRDefault="001C14F8" w:rsidP="00694325">
            <w:pPr>
              <w:spacing w:after="0"/>
              <w:rPr>
                <w:rFonts w:ascii="Arial" w:eastAsia="Arial" w:hAnsi="Arial" w:cs="Arial"/>
                <w:color w:val="000000" w:themeColor="text1"/>
                <w:highlight w:val="white"/>
              </w:rPr>
            </w:pPr>
          </w:p>
          <w:p w:rsidR="001C14F8" w:rsidRPr="006E3466" w:rsidRDefault="002E4ADA" w:rsidP="002E4ADA">
            <w:pPr>
              <w:spacing w:after="0"/>
              <w:rPr>
                <w:rFonts w:ascii="Arial" w:eastAsia="Arial" w:hAnsi="Arial" w:cs="Arial"/>
                <w:color w:val="000000" w:themeColor="text1"/>
                <w:highlight w:val="white"/>
              </w:rPr>
            </w:pPr>
            <w:r>
              <w:rPr>
                <w:rFonts w:ascii="Arial" w:eastAsia="Arial" w:hAnsi="Arial" w:cs="Arial"/>
                <w:color w:val="000000" w:themeColor="text1"/>
                <w:highlight w:val="white"/>
              </w:rPr>
              <w:t xml:space="preserve">Falta de participación de las </w:t>
            </w:r>
            <w:r w:rsidR="001C14F8">
              <w:rPr>
                <w:rFonts w:ascii="Arial" w:eastAsia="Arial" w:hAnsi="Arial" w:cs="Arial"/>
                <w:color w:val="000000" w:themeColor="text1"/>
                <w:highlight w:val="white"/>
              </w:rPr>
              <w:t>entidades municipales involucradas</w:t>
            </w:r>
          </w:p>
        </w:tc>
      </w:tr>
    </w:tbl>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694325">
      <w:pPr>
        <w:spacing w:after="0" w:line="240" w:lineRule="auto"/>
        <w:rPr>
          <w:rFonts w:ascii="Times New Roman" w:eastAsia="Times New Roman" w:hAnsi="Times New Roman" w:cs="Times New Roman"/>
          <w:b/>
          <w:i/>
          <w:color w:val="1F497D"/>
          <w:sz w:val="24"/>
          <w:szCs w:val="24"/>
        </w:rPr>
      </w:pPr>
    </w:p>
    <w:p w:rsidR="001C14F8" w:rsidRPr="00E050D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4</w:t>
      </w:r>
      <w:r w:rsidRPr="00E050D8">
        <w:rPr>
          <w:rFonts w:ascii="Arial" w:eastAsia="Arial" w:hAnsi="Arial" w:cs="Arial"/>
          <w:b/>
        </w:rPr>
        <w:t xml:space="preserve">. Línea de acción </w:t>
      </w:r>
      <w:r>
        <w:rPr>
          <w:rFonts w:ascii="Arial" w:eastAsia="Arial" w:hAnsi="Arial" w:cs="Arial"/>
          <w:b/>
        </w:rPr>
        <w:t>4</w:t>
      </w:r>
      <w:r w:rsidRPr="00E050D8">
        <w:rPr>
          <w:rFonts w:ascii="Arial" w:eastAsia="Arial" w:hAnsi="Arial" w:cs="Arial"/>
          <w:b/>
        </w:rPr>
        <w:t>:</w:t>
      </w:r>
    </w:p>
    <w:p w:rsidR="001C14F8" w:rsidRDefault="001C14F8" w:rsidP="001C14F8">
      <w:pPr>
        <w:spacing w:after="0" w:line="240" w:lineRule="auto"/>
        <w:rPr>
          <w:rFonts w:ascii="Arial" w:eastAsia="Arial" w:hAnsi="Arial" w:cs="Arial"/>
        </w:rPr>
      </w:pPr>
    </w:p>
    <w:p w:rsidR="001C14F8" w:rsidRDefault="001C14F8" w:rsidP="001C14F8">
      <w:pPr>
        <w:spacing w:after="0" w:line="240" w:lineRule="auto"/>
        <w:rPr>
          <w:rFonts w:ascii="Arial" w:eastAsia="Arial" w:hAnsi="Arial" w:cs="Arial"/>
        </w:rPr>
      </w:pPr>
      <w:r>
        <w:rPr>
          <w:rFonts w:ascii="Arial" w:eastAsia="Arial" w:hAnsi="Arial" w:cs="Arial"/>
        </w:rPr>
        <w:t xml:space="preserve">Comunicación para posicionar en la comunidad el problema del suicidio y los posibles factores causales especialmente la inequidad de género, </w:t>
      </w:r>
      <w:r w:rsidR="003A0ACD">
        <w:rPr>
          <w:rFonts w:ascii="Arial" w:eastAsia="Arial" w:hAnsi="Arial" w:cs="Arial"/>
        </w:rPr>
        <w:t xml:space="preserve">intergeneracional, interculturalidad, </w:t>
      </w:r>
      <w:r>
        <w:rPr>
          <w:rFonts w:ascii="Arial" w:eastAsia="Arial" w:hAnsi="Arial" w:cs="Arial"/>
        </w:rPr>
        <w:t>violencia sexual, violencia contra la mujer y afectaciones de salud mental, entre otros.</w:t>
      </w:r>
    </w:p>
    <w:p w:rsidR="001C14F8" w:rsidRDefault="001C14F8" w:rsidP="001C14F8">
      <w:pPr>
        <w:spacing w:after="0" w:line="240" w:lineRule="auto"/>
        <w:rPr>
          <w:rFonts w:ascii="Arial" w:eastAsia="Arial" w:hAnsi="Arial" w:cs="Arial"/>
          <w:highlight w:val="whit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03"/>
        <w:gridCol w:w="1803"/>
        <w:gridCol w:w="1803"/>
        <w:gridCol w:w="1804"/>
      </w:tblGrid>
      <w:tr w:rsidR="001C14F8" w:rsidRPr="006E3466" w:rsidTr="001C14F8">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Objetivos específicos</w:t>
            </w:r>
          </w:p>
        </w:tc>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Actividades</w:t>
            </w:r>
          </w:p>
        </w:tc>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Meta</w:t>
            </w:r>
          </w:p>
        </w:tc>
        <w:tc>
          <w:tcPr>
            <w:tcW w:w="1803"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Indicador anual</w:t>
            </w:r>
          </w:p>
        </w:tc>
        <w:tc>
          <w:tcPr>
            <w:tcW w:w="1804"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Supuesto</w:t>
            </w:r>
          </w:p>
        </w:tc>
      </w:tr>
      <w:tr w:rsidR="001C14F8" w:rsidTr="001C14F8">
        <w:tc>
          <w:tcPr>
            <w:tcW w:w="1803" w:type="dxa"/>
            <w:shd w:val="clear" w:color="auto" w:fill="FFFFFF" w:themeFill="background1"/>
          </w:tcPr>
          <w:p w:rsidR="001C14F8" w:rsidRDefault="001C14F8" w:rsidP="001C14F8">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Posicionar los factores protectores y alertas para prevenir el suicidio  </w:t>
            </w:r>
          </w:p>
        </w:tc>
        <w:tc>
          <w:tcPr>
            <w:tcW w:w="1803" w:type="dxa"/>
            <w:shd w:val="clear" w:color="auto" w:fill="FFFFFF" w:themeFill="background1"/>
          </w:tcPr>
          <w:p w:rsidR="001C14F8" w:rsidRDefault="001C14F8" w:rsidP="001C14F8">
            <w:pPr>
              <w:pStyle w:val="Prrafodelista"/>
              <w:numPr>
                <w:ilvl w:val="0"/>
                <w:numId w:val="15"/>
              </w:numPr>
              <w:ind w:left="360"/>
              <w:rPr>
                <w:rFonts w:ascii="Arial" w:eastAsia="Arial" w:hAnsi="Arial" w:cs="Arial"/>
                <w:color w:val="000000"/>
                <w:highlight w:val="white"/>
              </w:rPr>
            </w:pPr>
            <w:r w:rsidRPr="0078635F">
              <w:rPr>
                <w:rFonts w:ascii="Arial" w:eastAsia="Arial" w:hAnsi="Arial" w:cs="Arial"/>
                <w:color w:val="000000"/>
                <w:highlight w:val="white"/>
              </w:rPr>
              <w:t>Desarrollar co</w:t>
            </w:r>
            <w:r>
              <w:rPr>
                <w:rFonts w:ascii="Arial" w:eastAsia="Arial" w:hAnsi="Arial" w:cs="Arial"/>
                <w:color w:val="000000"/>
                <w:highlight w:val="white"/>
              </w:rPr>
              <w:t xml:space="preserve">nceptos </w:t>
            </w:r>
            <w:r w:rsidRPr="0078635F">
              <w:rPr>
                <w:rFonts w:ascii="Arial" w:eastAsia="Arial" w:hAnsi="Arial" w:cs="Arial"/>
                <w:color w:val="000000"/>
                <w:highlight w:val="white"/>
              </w:rPr>
              <w:t>comunicacionales de acuerdo a cada grupo poblacional.</w:t>
            </w:r>
          </w:p>
          <w:p w:rsidR="001C14F8"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 xml:space="preserve">Crear caja de herramientas </w:t>
            </w:r>
            <w:r>
              <w:rPr>
                <w:rFonts w:ascii="Arial" w:eastAsia="Arial" w:hAnsi="Arial" w:cs="Arial"/>
                <w:color w:val="000000"/>
                <w:highlight w:val="white"/>
              </w:rPr>
              <w:lastRenderedPageBreak/>
              <w:t>comunicacional.</w:t>
            </w:r>
          </w:p>
          <w:p w:rsidR="001C14F8"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Concurso de Relatos de vida.</w:t>
            </w:r>
          </w:p>
          <w:p w:rsidR="001C14F8" w:rsidRPr="0078635F" w:rsidRDefault="00550A07"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Eventos virtuales</w:t>
            </w:r>
            <w:r w:rsidR="001C14F8">
              <w:rPr>
                <w:rFonts w:ascii="Arial" w:eastAsia="Arial" w:hAnsi="Arial" w:cs="Arial"/>
                <w:color w:val="000000"/>
                <w:highlight w:val="white"/>
              </w:rPr>
              <w:t xml:space="preserve"> sobre la prevención de suicidio</w:t>
            </w:r>
          </w:p>
          <w:p w:rsidR="001C14F8" w:rsidRDefault="001C14F8" w:rsidP="001C14F8">
            <w:pPr>
              <w:rPr>
                <w:rFonts w:ascii="Arial" w:eastAsia="Arial" w:hAnsi="Arial" w:cs="Arial"/>
                <w:color w:val="000000"/>
                <w:highlight w:val="white"/>
              </w:rPr>
            </w:pPr>
          </w:p>
        </w:tc>
        <w:tc>
          <w:tcPr>
            <w:tcW w:w="1803" w:type="dxa"/>
            <w:shd w:val="clear" w:color="auto" w:fill="FFFFFF" w:themeFill="background1"/>
          </w:tcPr>
          <w:p w:rsidR="001C14F8" w:rsidRPr="006B084F"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lastRenderedPageBreak/>
              <w:t>Población informada en temas relacionados con suicidio</w:t>
            </w:r>
          </w:p>
        </w:tc>
        <w:tc>
          <w:tcPr>
            <w:tcW w:w="1803"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2 productos comunicacionales anuales</w:t>
            </w:r>
          </w:p>
        </w:tc>
        <w:tc>
          <w:tcPr>
            <w:tcW w:w="1804" w:type="dxa"/>
            <w:shd w:val="clear" w:color="auto" w:fill="FFFFFF" w:themeFill="background1"/>
          </w:tcPr>
          <w:p w:rsidR="001C14F8" w:rsidRDefault="002E4ADA" w:rsidP="002E4ADA">
            <w:pPr>
              <w:rPr>
                <w:rFonts w:ascii="Arial" w:eastAsia="Arial" w:hAnsi="Arial" w:cs="Arial"/>
                <w:color w:val="000000"/>
                <w:highlight w:val="white"/>
              </w:rPr>
            </w:pPr>
            <w:r>
              <w:rPr>
                <w:rFonts w:ascii="Arial" w:eastAsia="Arial" w:hAnsi="Arial" w:cs="Arial"/>
                <w:color w:val="000000" w:themeColor="text1"/>
                <w:highlight w:val="white"/>
              </w:rPr>
              <w:t>Los productos comunicacionales no sensibilicen a la población.</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5</w:t>
      </w:r>
      <w:r w:rsidRPr="00E050D8">
        <w:rPr>
          <w:rFonts w:ascii="Arial" w:eastAsia="Arial" w:hAnsi="Arial" w:cs="Arial"/>
          <w:b/>
        </w:rPr>
        <w:t xml:space="preserve">. Línea de acción </w:t>
      </w:r>
      <w:r>
        <w:rPr>
          <w:rFonts w:ascii="Arial" w:eastAsia="Arial" w:hAnsi="Arial" w:cs="Arial"/>
          <w:b/>
        </w:rPr>
        <w:t>5</w:t>
      </w:r>
      <w:r w:rsidRPr="00E050D8">
        <w:rPr>
          <w:rFonts w:ascii="Arial" w:eastAsia="Arial" w:hAnsi="Arial" w:cs="Arial"/>
          <w:b/>
        </w:rPr>
        <w:t>:</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Integración de la participación ciudadana en la ejecución del plan como un actor que permita el desarrollo de acciones eficaces, para el beneficio de la comunidad.</w:t>
      </w:r>
    </w:p>
    <w:p w:rsidR="001C14F8" w:rsidRDefault="001C14F8" w:rsidP="001C14F8">
      <w:pPr>
        <w:spacing w:after="0" w:line="240" w:lineRule="auto"/>
        <w:rPr>
          <w:rFonts w:ascii="Arial" w:eastAsia="Arial" w:hAnsi="Arial" w:cs="Arial"/>
          <w:highlight w:val="whit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2175"/>
        <w:gridCol w:w="1317"/>
        <w:gridCol w:w="1818"/>
        <w:gridCol w:w="1804"/>
      </w:tblGrid>
      <w:tr w:rsidR="001C14F8" w:rsidTr="001C14F8">
        <w:tc>
          <w:tcPr>
            <w:tcW w:w="1890"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Objetivos específicos</w:t>
            </w:r>
          </w:p>
        </w:tc>
        <w:tc>
          <w:tcPr>
            <w:tcW w:w="2175"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Actividades</w:t>
            </w:r>
          </w:p>
        </w:tc>
        <w:tc>
          <w:tcPr>
            <w:tcW w:w="1317"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Meta</w:t>
            </w:r>
          </w:p>
        </w:tc>
        <w:tc>
          <w:tcPr>
            <w:tcW w:w="1818"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Indicador anual</w:t>
            </w:r>
          </w:p>
        </w:tc>
        <w:tc>
          <w:tcPr>
            <w:tcW w:w="1804" w:type="dxa"/>
            <w:shd w:val="clear" w:color="auto" w:fill="92CDDC" w:themeFill="accent5" w:themeFillTint="99"/>
          </w:tcPr>
          <w:p w:rsidR="001C14F8" w:rsidRPr="007A69D4" w:rsidRDefault="001C14F8" w:rsidP="001C14F8">
            <w:pPr>
              <w:rPr>
                <w:rFonts w:ascii="Arial" w:eastAsia="Arial" w:hAnsi="Arial" w:cs="Arial"/>
                <w:b/>
              </w:rPr>
            </w:pPr>
            <w:r w:rsidRPr="007A69D4">
              <w:rPr>
                <w:rFonts w:ascii="Arial" w:eastAsia="Arial" w:hAnsi="Arial" w:cs="Arial"/>
                <w:b/>
              </w:rPr>
              <w:t>Supuesto</w:t>
            </w:r>
          </w:p>
        </w:tc>
      </w:tr>
      <w:tr w:rsidR="001C14F8" w:rsidTr="001C14F8">
        <w:tc>
          <w:tcPr>
            <w:tcW w:w="1890" w:type="dxa"/>
            <w:shd w:val="clear" w:color="auto" w:fill="FFFFFF" w:themeFill="background1"/>
          </w:tcPr>
          <w:p w:rsidR="001C14F8" w:rsidRDefault="001C14F8" w:rsidP="001C14F8">
            <w:pPr>
              <w:rPr>
                <w:rFonts w:ascii="Arial" w:eastAsia="Arial" w:hAnsi="Arial" w:cs="Arial"/>
                <w:color w:val="000000"/>
                <w:highlight w:val="yellow"/>
              </w:rPr>
            </w:pPr>
            <w:r>
              <w:rPr>
                <w:rFonts w:ascii="Arial" w:eastAsia="Arial" w:hAnsi="Arial" w:cs="Arial"/>
                <w:color w:val="000000"/>
                <w:highlight w:val="white"/>
              </w:rPr>
              <w:t xml:space="preserve">1. Fomentar la participación ciudadana en temas de salud mental y sus relaciones con el suicidio </w:t>
            </w:r>
          </w:p>
        </w:tc>
        <w:tc>
          <w:tcPr>
            <w:tcW w:w="2175" w:type="dxa"/>
            <w:shd w:val="clear" w:color="auto" w:fill="FFFFFF" w:themeFill="background1"/>
          </w:tcPr>
          <w:p w:rsidR="001C14F8" w:rsidRDefault="001C14F8" w:rsidP="001C14F8">
            <w:pPr>
              <w:spacing w:after="0" w:line="240" w:lineRule="auto"/>
              <w:rPr>
                <w:rFonts w:ascii="Arial" w:eastAsia="Arial" w:hAnsi="Arial" w:cs="Arial"/>
                <w:color w:val="000000"/>
                <w:highlight w:val="white"/>
              </w:rPr>
            </w:pPr>
            <w:r>
              <w:rPr>
                <w:rFonts w:ascii="Arial" w:eastAsia="Arial" w:hAnsi="Arial" w:cs="Arial"/>
                <w:color w:val="000000"/>
                <w:highlight w:val="white"/>
              </w:rPr>
              <w:t>- Creación de una red comunitaria.</w:t>
            </w:r>
          </w:p>
          <w:p w:rsidR="001C14F8" w:rsidRDefault="001C14F8" w:rsidP="001C14F8">
            <w:pPr>
              <w:spacing w:after="0" w:line="240" w:lineRule="auto"/>
              <w:rPr>
                <w:rFonts w:ascii="Arial" w:eastAsia="Arial" w:hAnsi="Arial" w:cs="Arial"/>
                <w:color w:val="000000"/>
                <w:highlight w:val="white"/>
              </w:rPr>
            </w:pPr>
            <w:r>
              <w:rPr>
                <w:rFonts w:ascii="Arial" w:eastAsia="Arial" w:hAnsi="Arial" w:cs="Arial"/>
                <w:color w:val="000000"/>
                <w:highlight w:val="white"/>
              </w:rPr>
              <w:t>- Brindar información sobre suicidio y redes de apoyo.</w:t>
            </w:r>
          </w:p>
        </w:tc>
        <w:tc>
          <w:tcPr>
            <w:tcW w:w="1317"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Barrios de las Administraciones Zonales  fortalecidos mediante la participación comunitaria</w:t>
            </w:r>
          </w:p>
        </w:tc>
        <w:tc>
          <w:tcPr>
            <w:tcW w:w="1818" w:type="dxa"/>
            <w:shd w:val="clear" w:color="auto" w:fill="FFFFFF" w:themeFill="background1"/>
          </w:tcPr>
          <w:p w:rsidR="001C14F8" w:rsidRDefault="001C14F8" w:rsidP="001C14F8">
            <w:pPr>
              <w:rPr>
                <w:rFonts w:ascii="Arial" w:eastAsia="Arial" w:hAnsi="Arial" w:cs="Arial"/>
                <w:color w:val="000000"/>
                <w:highlight w:val="white"/>
              </w:rPr>
            </w:pPr>
            <w:r>
              <w:rPr>
                <w:rFonts w:ascii="Arial" w:eastAsia="Arial" w:hAnsi="Arial" w:cs="Arial"/>
                <w:color w:val="000000"/>
                <w:highlight w:val="white"/>
              </w:rPr>
              <w:t>Al menos 1 barrio de cada zona cuenta con un comité de salud al año</w:t>
            </w:r>
          </w:p>
        </w:tc>
        <w:tc>
          <w:tcPr>
            <w:tcW w:w="1804" w:type="dxa"/>
            <w:shd w:val="clear" w:color="auto" w:fill="FFFFFF" w:themeFill="background1"/>
          </w:tcPr>
          <w:p w:rsidR="001C14F8" w:rsidRDefault="002E4ADA" w:rsidP="001C14F8">
            <w:pPr>
              <w:rPr>
                <w:rFonts w:ascii="Arial" w:eastAsia="Arial" w:hAnsi="Arial" w:cs="Arial"/>
                <w:color w:val="000000"/>
                <w:highlight w:val="white"/>
              </w:rPr>
            </w:pPr>
            <w:r>
              <w:rPr>
                <w:rFonts w:ascii="Arial" w:eastAsia="Arial" w:hAnsi="Arial" w:cs="Arial"/>
                <w:color w:val="000000"/>
                <w:highlight w:val="white"/>
              </w:rPr>
              <w:t>Dificultad en la coordinación con</w:t>
            </w:r>
            <w:r w:rsidR="001C14F8" w:rsidRPr="00054B52">
              <w:rPr>
                <w:rFonts w:ascii="Arial" w:eastAsia="Arial" w:hAnsi="Arial" w:cs="Arial"/>
                <w:color w:val="000000"/>
                <w:highlight w:val="white"/>
              </w:rPr>
              <w:t xml:space="preserve"> Secretaría de coordinación territorial</w:t>
            </w:r>
            <w:r>
              <w:rPr>
                <w:rFonts w:ascii="Arial" w:eastAsia="Arial" w:hAnsi="Arial" w:cs="Arial"/>
                <w:color w:val="000000"/>
                <w:highlight w:val="white"/>
              </w:rPr>
              <w:t xml:space="preserve"> y Administraciones Zonales</w:t>
            </w:r>
          </w:p>
          <w:p w:rsidR="002E4ADA" w:rsidRDefault="002E4ADA" w:rsidP="001C14F8">
            <w:pPr>
              <w:rPr>
                <w:rFonts w:ascii="Arial" w:eastAsia="Arial" w:hAnsi="Arial" w:cs="Arial"/>
                <w:color w:val="000000"/>
                <w:highlight w:val="white"/>
              </w:rPr>
            </w:pPr>
          </w:p>
          <w:p w:rsidR="002E4ADA" w:rsidRDefault="002E4ADA" w:rsidP="001C14F8">
            <w:pPr>
              <w:rPr>
                <w:rFonts w:ascii="Arial" w:eastAsia="Arial" w:hAnsi="Arial" w:cs="Arial"/>
                <w:color w:val="000000"/>
                <w:highlight w:val="white"/>
              </w:rPr>
            </w:pPr>
            <w:r>
              <w:rPr>
                <w:rFonts w:ascii="Arial" w:eastAsia="Arial" w:hAnsi="Arial" w:cs="Arial"/>
                <w:color w:val="000000"/>
                <w:highlight w:val="white"/>
              </w:rPr>
              <w:t>Falta de participación ciudadana en las acciones de promoción y prevención.</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6</w:t>
      </w:r>
      <w:r w:rsidRPr="00E050D8">
        <w:rPr>
          <w:rFonts w:ascii="Arial" w:eastAsia="Arial" w:hAnsi="Arial" w:cs="Arial"/>
          <w:b/>
        </w:rPr>
        <w:t xml:space="preserve">. Línea de acción </w:t>
      </w:r>
      <w:r>
        <w:rPr>
          <w:rFonts w:ascii="Arial" w:eastAsia="Arial" w:hAnsi="Arial" w:cs="Arial"/>
          <w:b/>
        </w:rPr>
        <w:t>6</w:t>
      </w:r>
      <w:r w:rsidRPr="00E050D8">
        <w:rPr>
          <w:rFonts w:ascii="Arial" w:eastAsia="Arial" w:hAnsi="Arial" w:cs="Arial"/>
          <w:b/>
        </w:rPr>
        <w:t>:</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Investigación a partir de alianzas con la Academia, que permita generar conocimiento para entender el suicidio y sus relaciones a determinantes psicosociales en el DMQ</w:t>
      </w:r>
    </w:p>
    <w:p w:rsidR="001C14F8" w:rsidRDefault="001C14F8" w:rsidP="001C14F8">
      <w:pPr>
        <w:spacing w:after="0" w:line="240" w:lineRule="auto"/>
        <w:rPr>
          <w:rFonts w:ascii="Arial" w:eastAsia="Arial" w:hAnsi="Arial" w:cs="Arial"/>
          <w:highlight w:val="white"/>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03"/>
        <w:gridCol w:w="1803"/>
        <w:gridCol w:w="1803"/>
        <w:gridCol w:w="1804"/>
      </w:tblGrid>
      <w:tr w:rsidR="001C14F8" w:rsidTr="001C14F8">
        <w:trPr>
          <w:jc w:val="center"/>
        </w:trPr>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Objetivos específicos</w:t>
            </w:r>
          </w:p>
        </w:tc>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Actividades</w:t>
            </w:r>
          </w:p>
        </w:tc>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Meta</w:t>
            </w:r>
          </w:p>
        </w:tc>
        <w:tc>
          <w:tcPr>
            <w:tcW w:w="1803"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Indicador anual</w:t>
            </w:r>
          </w:p>
        </w:tc>
        <w:tc>
          <w:tcPr>
            <w:tcW w:w="1804" w:type="dxa"/>
            <w:shd w:val="clear" w:color="auto" w:fill="92CDDC" w:themeFill="accent5" w:themeFillTint="99"/>
          </w:tcPr>
          <w:p w:rsidR="001C14F8" w:rsidRPr="007A69D4" w:rsidRDefault="001C14F8" w:rsidP="00694325">
            <w:pPr>
              <w:spacing w:after="0"/>
              <w:rPr>
                <w:rFonts w:ascii="Arial" w:eastAsia="Arial" w:hAnsi="Arial" w:cs="Arial"/>
                <w:b/>
              </w:rPr>
            </w:pPr>
            <w:r w:rsidRPr="007A69D4">
              <w:rPr>
                <w:rFonts w:ascii="Arial" w:eastAsia="Arial" w:hAnsi="Arial" w:cs="Arial"/>
                <w:b/>
              </w:rPr>
              <w:t>Supuesto</w:t>
            </w:r>
          </w:p>
        </w:tc>
      </w:tr>
      <w:tr w:rsidR="001C14F8" w:rsidTr="001C14F8">
        <w:trPr>
          <w:trHeight w:val="220"/>
          <w:jc w:val="center"/>
        </w:trPr>
        <w:tc>
          <w:tcPr>
            <w:tcW w:w="1803" w:type="dxa"/>
            <w:shd w:val="clear" w:color="auto" w:fill="FFFFFF" w:themeFill="background1"/>
          </w:tcPr>
          <w:p w:rsidR="001C14F8" w:rsidRDefault="001C14F8" w:rsidP="00694325">
            <w:pPr>
              <w:numPr>
                <w:ilvl w:val="0"/>
                <w:numId w:val="9"/>
              </w:numPr>
              <w:shd w:val="clear" w:color="auto" w:fill="FFFFFF" w:themeFill="background1"/>
              <w:spacing w:after="0" w:line="240" w:lineRule="auto"/>
              <w:rPr>
                <w:rFonts w:ascii="Arial" w:eastAsia="Arial" w:hAnsi="Arial" w:cs="Arial"/>
                <w:color w:val="000000"/>
                <w:highlight w:val="white"/>
              </w:rPr>
            </w:pPr>
            <w:r>
              <w:rPr>
                <w:rFonts w:ascii="Arial" w:eastAsia="Arial" w:hAnsi="Arial" w:cs="Arial"/>
                <w:color w:val="000000"/>
                <w:highlight w:val="white"/>
              </w:rPr>
              <w:t>Realizar investigacion</w:t>
            </w:r>
            <w:r>
              <w:rPr>
                <w:rFonts w:ascii="Arial" w:eastAsia="Arial" w:hAnsi="Arial" w:cs="Arial"/>
                <w:color w:val="000000"/>
                <w:highlight w:val="white"/>
              </w:rPr>
              <w:lastRenderedPageBreak/>
              <w:t>es que permitan aumentar la gestión de conocimiento respecto de las causas del suicidio en el DMQ</w:t>
            </w:r>
          </w:p>
        </w:tc>
        <w:tc>
          <w:tcPr>
            <w:tcW w:w="1803" w:type="dxa"/>
            <w:shd w:val="clear" w:color="auto" w:fill="FFFFFF" w:themeFill="background1"/>
          </w:tcPr>
          <w:p w:rsidR="001C14F8" w:rsidRDefault="001C14F8" w:rsidP="00694325">
            <w:pPr>
              <w:pStyle w:val="Prrafodelista"/>
              <w:numPr>
                <w:ilvl w:val="0"/>
                <w:numId w:val="8"/>
              </w:numPr>
              <w:shd w:val="clear" w:color="auto" w:fill="FFFFFF" w:themeFill="background1"/>
              <w:spacing w:after="0"/>
              <w:ind w:left="360"/>
              <w:rPr>
                <w:rFonts w:ascii="Arial" w:eastAsia="Arial" w:hAnsi="Arial" w:cs="Arial"/>
                <w:color w:val="000000"/>
                <w:highlight w:val="white"/>
              </w:rPr>
            </w:pPr>
            <w:r>
              <w:rPr>
                <w:rFonts w:ascii="Arial" w:eastAsia="Arial" w:hAnsi="Arial" w:cs="Arial"/>
                <w:color w:val="000000"/>
                <w:highlight w:val="white"/>
              </w:rPr>
              <w:lastRenderedPageBreak/>
              <w:t xml:space="preserve">Investigación mediante </w:t>
            </w:r>
            <w:r>
              <w:rPr>
                <w:rFonts w:ascii="Arial" w:eastAsia="Arial" w:hAnsi="Arial" w:cs="Arial"/>
                <w:color w:val="000000"/>
                <w:highlight w:val="white"/>
              </w:rPr>
              <w:lastRenderedPageBreak/>
              <w:t>autopsias verbales de los años 2019 y 2020</w:t>
            </w:r>
          </w:p>
          <w:p w:rsidR="001C14F8" w:rsidRDefault="001C14F8" w:rsidP="00694325">
            <w:pPr>
              <w:pStyle w:val="Prrafodelista"/>
              <w:numPr>
                <w:ilvl w:val="0"/>
                <w:numId w:val="8"/>
              </w:numPr>
              <w:shd w:val="clear" w:color="auto" w:fill="FFFFFF" w:themeFill="background1"/>
              <w:spacing w:after="0"/>
              <w:ind w:left="360"/>
              <w:rPr>
                <w:rFonts w:ascii="Arial" w:eastAsia="Arial" w:hAnsi="Arial" w:cs="Arial"/>
                <w:color w:val="000000"/>
                <w:highlight w:val="white"/>
              </w:rPr>
            </w:pPr>
            <w:r>
              <w:rPr>
                <w:rFonts w:ascii="Arial" w:eastAsia="Arial" w:hAnsi="Arial" w:cs="Arial"/>
                <w:color w:val="000000"/>
                <w:highlight w:val="white"/>
              </w:rPr>
              <w:t>Investigación basada en género y su relación con el suicidio</w:t>
            </w:r>
          </w:p>
          <w:p w:rsidR="001C14F8" w:rsidRPr="00D174AF" w:rsidRDefault="001C14F8" w:rsidP="00694325">
            <w:pPr>
              <w:pStyle w:val="Prrafodelista"/>
              <w:numPr>
                <w:ilvl w:val="0"/>
                <w:numId w:val="8"/>
              </w:numPr>
              <w:shd w:val="clear" w:color="auto" w:fill="FFFFFF" w:themeFill="background1"/>
              <w:spacing w:after="0"/>
              <w:ind w:left="360"/>
              <w:rPr>
                <w:rFonts w:ascii="Arial" w:eastAsia="Arial" w:hAnsi="Arial" w:cs="Arial"/>
                <w:color w:val="000000"/>
                <w:highlight w:val="white"/>
              </w:rPr>
            </w:pPr>
            <w:r>
              <w:rPr>
                <w:rFonts w:ascii="Arial" w:eastAsia="Arial" w:hAnsi="Arial" w:cs="Arial"/>
                <w:color w:val="000000"/>
                <w:highlight w:val="white"/>
              </w:rPr>
              <w:t>Investigación respecto a la relación entre acoso sexual y suicidio</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lastRenderedPageBreak/>
              <w:t xml:space="preserve">Contar con información </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1 Investigación anual</w:t>
            </w:r>
          </w:p>
        </w:tc>
        <w:tc>
          <w:tcPr>
            <w:tcW w:w="1804" w:type="dxa"/>
            <w:shd w:val="clear" w:color="auto" w:fill="FFFFFF" w:themeFill="background1"/>
            <w:vAlign w:val="center"/>
          </w:tcPr>
          <w:p w:rsidR="001C14F8" w:rsidRDefault="00E31F69" w:rsidP="00E31F69">
            <w:pPr>
              <w:shd w:val="clear" w:color="auto" w:fill="FFFFFF" w:themeFill="background1"/>
              <w:spacing w:after="0"/>
              <w:jc w:val="left"/>
              <w:rPr>
                <w:rFonts w:ascii="Arial" w:eastAsia="Arial" w:hAnsi="Arial" w:cs="Arial"/>
                <w:color w:val="000000"/>
                <w:highlight w:val="white"/>
              </w:rPr>
            </w:pPr>
            <w:r>
              <w:rPr>
                <w:rFonts w:ascii="Arial" w:eastAsia="Arial" w:hAnsi="Arial" w:cs="Arial"/>
                <w:color w:val="000000"/>
                <w:highlight w:val="white"/>
              </w:rPr>
              <w:t xml:space="preserve">Falta de presupuesto y </w:t>
            </w:r>
            <w:r>
              <w:rPr>
                <w:rFonts w:ascii="Arial" w:eastAsia="Arial" w:hAnsi="Arial" w:cs="Arial"/>
                <w:color w:val="000000"/>
                <w:highlight w:val="white"/>
              </w:rPr>
              <w:lastRenderedPageBreak/>
              <w:t>apoyo de la Academia</w:t>
            </w:r>
          </w:p>
        </w:tc>
      </w:tr>
      <w:tr w:rsidR="001C14F8" w:rsidTr="001C14F8">
        <w:trPr>
          <w:trHeight w:val="220"/>
          <w:jc w:val="center"/>
        </w:trPr>
        <w:tc>
          <w:tcPr>
            <w:tcW w:w="1803" w:type="dxa"/>
            <w:shd w:val="clear" w:color="auto" w:fill="FFFFFF" w:themeFill="background1"/>
          </w:tcPr>
          <w:p w:rsidR="001C14F8" w:rsidRDefault="001C14F8" w:rsidP="00694325">
            <w:pPr>
              <w:numPr>
                <w:ilvl w:val="0"/>
                <w:numId w:val="9"/>
              </w:numPr>
              <w:pBdr>
                <w:top w:val="nil"/>
                <w:left w:val="nil"/>
                <w:bottom w:val="nil"/>
                <w:right w:val="nil"/>
                <w:between w:val="nil"/>
              </w:pBd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lastRenderedPageBreak/>
              <w:t>Establecer convenios con la Academia para la generación de conocimiento</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Firma de convenios con las Universidades</w:t>
            </w:r>
          </w:p>
          <w:p w:rsidR="001C14F8" w:rsidRDefault="001C14F8" w:rsidP="00694325">
            <w:pPr>
              <w:shd w:val="clear" w:color="auto" w:fill="FFFFFF" w:themeFill="background1"/>
              <w:spacing w:after="0"/>
              <w:rPr>
                <w:rFonts w:ascii="Arial" w:eastAsia="Arial" w:hAnsi="Arial" w:cs="Arial"/>
                <w:color w:val="000000"/>
                <w:highlight w:val="white"/>
              </w:rPr>
            </w:pP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Establecimiento de alianzas estratégicas con la Academia</w:t>
            </w:r>
          </w:p>
        </w:tc>
        <w:tc>
          <w:tcPr>
            <w:tcW w:w="1803" w:type="dxa"/>
            <w:shd w:val="clear" w:color="auto" w:fill="FFFFFF" w:themeFill="background1"/>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highlight w:val="white"/>
              </w:rPr>
              <w:t>1 convenio suscrito anual</w:t>
            </w:r>
          </w:p>
        </w:tc>
        <w:tc>
          <w:tcPr>
            <w:tcW w:w="1804" w:type="dxa"/>
            <w:shd w:val="clear" w:color="auto" w:fill="FFFFFF" w:themeFill="background1"/>
            <w:vAlign w:val="center"/>
          </w:tcPr>
          <w:p w:rsidR="001C14F8" w:rsidRDefault="001C14F8" w:rsidP="00694325">
            <w:pPr>
              <w:shd w:val="clear" w:color="auto" w:fill="FFFFFF" w:themeFill="background1"/>
              <w:spacing w:after="0"/>
              <w:rPr>
                <w:rFonts w:ascii="Arial" w:eastAsia="Arial" w:hAnsi="Arial" w:cs="Arial"/>
                <w:color w:val="000000"/>
                <w:highlight w:val="white"/>
              </w:rPr>
            </w:pPr>
            <w:r>
              <w:rPr>
                <w:rFonts w:ascii="Arial" w:eastAsia="Arial" w:hAnsi="Arial" w:cs="Arial"/>
                <w:color w:val="000000" w:themeColor="text1"/>
                <w:highlight w:val="white"/>
              </w:rPr>
              <w:t>Actividad liderada por la Secretaría Metropolitana de Salud en coordinación con la Academia</w:t>
            </w:r>
          </w:p>
        </w:tc>
      </w:tr>
    </w:tbl>
    <w:p w:rsidR="00CB4A90" w:rsidRDefault="00CB4A90">
      <w:pPr>
        <w:spacing w:after="0" w:line="240" w:lineRule="auto"/>
        <w:rPr>
          <w:rFonts w:ascii="Arial" w:eastAsia="Arial" w:hAnsi="Arial" w:cs="Arial"/>
          <w:highlight w:val="white"/>
        </w:rPr>
      </w:pPr>
    </w:p>
    <w:p w:rsidR="00463BA7" w:rsidRDefault="00463BA7">
      <w:pPr>
        <w:spacing w:after="0" w:line="240" w:lineRule="auto"/>
        <w:rPr>
          <w:rFonts w:ascii="Arial" w:eastAsia="Arial" w:hAnsi="Arial" w:cs="Arial"/>
          <w:highlight w:val="white"/>
        </w:rPr>
      </w:pPr>
    </w:p>
    <w:p w:rsidR="00F3763B" w:rsidRDefault="00F3763B">
      <w:pPr>
        <w:spacing w:after="0" w:line="240" w:lineRule="auto"/>
        <w:rPr>
          <w:rFonts w:ascii="Arial" w:eastAsia="Arial" w:hAnsi="Arial" w:cs="Arial"/>
          <w:highlight w:val="white"/>
        </w:rPr>
      </w:pPr>
    </w:p>
    <w:p w:rsidR="00CB4A90" w:rsidRDefault="00215505">
      <w:pPr>
        <w:pStyle w:val="Ttulo1"/>
        <w:rPr>
          <w:rFonts w:ascii="Times New Roman" w:eastAsia="Times New Roman" w:hAnsi="Times New Roman" w:cs="Times New Roman"/>
          <w:sz w:val="24"/>
          <w:szCs w:val="24"/>
        </w:rPr>
      </w:pPr>
      <w:bookmarkStart w:id="20" w:name="_heading=h.2xcytpi" w:colFirst="0" w:colLast="0"/>
      <w:bookmarkStart w:id="21" w:name="_heading=h.1ci93xb" w:colFirst="0" w:colLast="0"/>
      <w:bookmarkStart w:id="22" w:name="_heading=h.3whwml4" w:colFirst="0" w:colLast="0"/>
      <w:bookmarkStart w:id="23" w:name="_Toc58590281"/>
      <w:bookmarkEnd w:id="20"/>
      <w:bookmarkEnd w:id="21"/>
      <w:bookmarkEnd w:id="22"/>
      <w:r>
        <w:rPr>
          <w:rFonts w:ascii="Times New Roman" w:eastAsia="Times New Roman" w:hAnsi="Times New Roman" w:cs="Times New Roman"/>
          <w:sz w:val="24"/>
          <w:szCs w:val="24"/>
        </w:rPr>
        <w:t xml:space="preserve">5. </w:t>
      </w:r>
      <w:r>
        <w:rPr>
          <w:rFonts w:ascii="Arial" w:eastAsia="Arial" w:hAnsi="Arial" w:cs="Arial"/>
          <w:sz w:val="24"/>
          <w:szCs w:val="24"/>
        </w:rPr>
        <w:t>BIBLIOGRAFIA</w:t>
      </w:r>
      <w:bookmarkEnd w:id="23"/>
    </w:p>
    <w:p w:rsidR="00CB4A90" w:rsidRDefault="00CB4A90">
      <w:pPr>
        <w:spacing w:after="0" w:line="240" w:lineRule="auto"/>
        <w:rPr>
          <w:rFonts w:ascii="Arial" w:eastAsia="Arial" w:hAnsi="Arial" w:cs="Arial"/>
        </w:rPr>
      </w:pPr>
    </w:p>
    <w:p w:rsidR="00CB4A90" w:rsidRDefault="00215505">
      <w:pPr>
        <w:numPr>
          <w:ilvl w:val="0"/>
          <w:numId w:val="11"/>
        </w:numPr>
        <w:pBdr>
          <w:top w:val="nil"/>
          <w:left w:val="nil"/>
          <w:bottom w:val="nil"/>
          <w:right w:val="nil"/>
          <w:between w:val="nil"/>
        </w:pBdr>
        <w:spacing w:after="0" w:line="240" w:lineRule="auto"/>
        <w:ind w:left="360"/>
        <w:rPr>
          <w:rFonts w:ascii="Arial" w:eastAsia="Arial" w:hAnsi="Arial" w:cs="Arial"/>
          <w:color w:val="000000"/>
          <w:highlight w:val="white"/>
        </w:rPr>
      </w:pPr>
      <w:r>
        <w:rPr>
          <w:rFonts w:ascii="Arial" w:eastAsia="Arial" w:hAnsi="Arial" w:cs="Arial"/>
          <w:color w:val="000000"/>
        </w:rPr>
        <w:t xml:space="preserve">Aguirre, Alexandra e Isabel </w:t>
      </w:r>
      <w:proofErr w:type="spellStart"/>
      <w:r>
        <w:rPr>
          <w:rFonts w:ascii="Arial" w:eastAsia="Arial" w:hAnsi="Arial" w:cs="Arial"/>
          <w:color w:val="000000"/>
        </w:rPr>
        <w:t>Auquilla</w:t>
      </w:r>
      <w:proofErr w:type="spellEnd"/>
      <w:r>
        <w:rPr>
          <w:rFonts w:ascii="Arial" w:eastAsia="Arial" w:hAnsi="Arial" w:cs="Arial"/>
          <w:color w:val="000000"/>
        </w:rPr>
        <w:t xml:space="preserve">. 2018. Detección temprana de ideación suicida e identificación de los factores de riesgo asociados, en adolescentes de dos unidades educativas del sur de la Ciudad de Quito en el periodo septiembre 2017 a febrero 2018. Tesis para obtener el título de especialista en pediatría de la Facultad de Medicina de la PUCE. Disponible en:  </w:t>
      </w:r>
      <w:hyperlink r:id="rId15">
        <w:r>
          <w:rPr>
            <w:rFonts w:ascii="Arial" w:eastAsia="Arial" w:hAnsi="Arial" w:cs="Arial"/>
            <w:color w:val="0000FF"/>
            <w:u w:val="single"/>
          </w:rPr>
          <w:t>http://repositorio.puce.edu.ec/bitstream/handle/22000/14768/TESIS%20IDEACIÓN%20SUICIDA%20EN%20ADOLESCENTES.pdf?sequence=1&amp;isAllowed=y</w:t>
        </w:r>
      </w:hyperlink>
      <w:r>
        <w:rPr>
          <w:rFonts w:ascii="Arial" w:eastAsia="Arial" w:hAnsi="Arial" w:cs="Arial"/>
          <w:color w:val="000000"/>
        </w:rPr>
        <w:t>. Visitado 7 de diciembre de 2020.</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Alberdi, Taboada, Castro y Vásquez. (2006). </w:t>
      </w:r>
      <w:r>
        <w:rPr>
          <w:rFonts w:ascii="Arial" w:eastAsia="Arial" w:hAnsi="Arial" w:cs="Arial"/>
          <w:i/>
        </w:rPr>
        <w:t>Depresión</w:t>
      </w:r>
      <w:r>
        <w:rPr>
          <w:rFonts w:ascii="Arial" w:eastAsia="Arial" w:hAnsi="Arial" w:cs="Arial"/>
        </w:rPr>
        <w:t xml:space="preserve">. Disponible en: </w:t>
      </w:r>
      <w:r>
        <w:rPr>
          <w:rFonts w:ascii="Arial" w:eastAsia="Arial" w:hAnsi="Arial" w:cs="Arial"/>
          <w:i/>
        </w:rPr>
        <w:t>http://www.scamfyc.org/documentos/Depresion%20Fisterra.pdf</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Asamblea Nacional del Ecuador. (2010). </w:t>
      </w:r>
      <w:r>
        <w:rPr>
          <w:rFonts w:ascii="Arial" w:eastAsia="Arial" w:hAnsi="Arial" w:cs="Arial"/>
          <w:i/>
        </w:rPr>
        <w:t>Código Orgánico de Organización, Territorial, Autonomía y Descentralización.</w:t>
      </w:r>
      <w:r>
        <w:rPr>
          <w:rFonts w:ascii="Arial" w:eastAsia="Arial" w:hAnsi="Arial" w:cs="Arial"/>
        </w:rPr>
        <w:t xml:space="preserve"> Disponible en: </w:t>
      </w:r>
      <w:hyperlink r:id="rId16">
        <w:r>
          <w:rPr>
            <w:rFonts w:ascii="Arial" w:eastAsia="Arial" w:hAnsi="Arial" w:cs="Arial"/>
          </w:rPr>
          <w:t>http://www.oas.org/juridico/pdfs/mesicic4_ecu_org.pdf</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Banco Interamericano de Desarrollo/Banco Mundial ( Violencia, crimen y desarrollo social en América Latina y el Caribe / Mayra </w:t>
      </w:r>
      <w:proofErr w:type="spellStart"/>
      <w:r>
        <w:rPr>
          <w:rFonts w:ascii="Arial" w:eastAsia="Arial" w:hAnsi="Arial" w:cs="Arial"/>
        </w:rPr>
        <w:t>Buvinic</w:t>
      </w:r>
      <w:proofErr w:type="spellEnd"/>
      <w:r>
        <w:rPr>
          <w:rFonts w:ascii="Arial" w:eastAsia="Arial" w:hAnsi="Arial" w:cs="Arial"/>
        </w:rPr>
        <w:t xml:space="preserve">, Andrew </w:t>
      </w:r>
      <w:proofErr w:type="spellStart"/>
      <w:r>
        <w:rPr>
          <w:rFonts w:ascii="Arial" w:eastAsia="Arial" w:hAnsi="Arial" w:cs="Arial"/>
        </w:rPr>
        <w:t>Morrison</w:t>
      </w:r>
      <w:proofErr w:type="spellEnd"/>
      <w:r>
        <w:rPr>
          <w:rFonts w:ascii="Arial" w:eastAsia="Arial" w:hAnsi="Arial" w:cs="Arial"/>
        </w:rPr>
        <w:t xml:space="preserve"> y María Beatriz Orlando) Disponible en: </w:t>
      </w:r>
      <w:hyperlink r:id="rId17">
        <w:r>
          <w:rPr>
            <w:rFonts w:ascii="Arial" w:eastAsia="Arial" w:hAnsi="Arial" w:cs="Arial"/>
          </w:rPr>
          <w:t>http://www.scielo.org.mx/scielo.php?script=sci_arttext&amp;pid=S1405-74252005000100008</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proofErr w:type="spellStart"/>
      <w:r>
        <w:rPr>
          <w:rFonts w:ascii="Arial" w:eastAsia="Arial" w:hAnsi="Arial" w:cs="Arial"/>
        </w:rPr>
        <w:t>Carcedo</w:t>
      </w:r>
      <w:proofErr w:type="spellEnd"/>
      <w:r>
        <w:rPr>
          <w:rFonts w:ascii="Arial" w:eastAsia="Arial" w:hAnsi="Arial" w:cs="Arial"/>
        </w:rPr>
        <w:t xml:space="preserve">, Ana. 2011. </w:t>
      </w:r>
      <w:proofErr w:type="spellStart"/>
      <w:r>
        <w:rPr>
          <w:rFonts w:ascii="Arial" w:eastAsia="Arial" w:hAnsi="Arial" w:cs="Arial"/>
        </w:rPr>
        <w:t>Femicidio</w:t>
      </w:r>
      <w:proofErr w:type="spellEnd"/>
      <w:r>
        <w:rPr>
          <w:rFonts w:ascii="Arial" w:eastAsia="Arial" w:hAnsi="Arial" w:cs="Arial"/>
        </w:rPr>
        <w:t xml:space="preserve"> en Ecuador. Disponible en: </w:t>
      </w:r>
      <w:hyperlink r:id="rId18">
        <w:r>
          <w:rPr>
            <w:rFonts w:ascii="Arial" w:eastAsia="Arial" w:hAnsi="Arial" w:cs="Arial"/>
            <w:color w:val="0000FF"/>
            <w:u w:val="single"/>
          </w:rPr>
          <w:t>https://repositorio.iaen.edu.ec/bitstream/24000/4436/1/femicidio%20en%20ecuador.pdf</w:t>
        </w:r>
      </w:hyperlink>
      <w:r>
        <w:rPr>
          <w:rFonts w:ascii="Arial" w:eastAsia="Arial" w:hAnsi="Arial" w:cs="Arial"/>
        </w:rPr>
        <w:t>. Visitado el 7 de diciembre de 2020.</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lastRenderedPageBreak/>
        <w:t xml:space="preserve">Corte Interamericana de Derechos Humanos. (2020). </w:t>
      </w:r>
      <w:r>
        <w:rPr>
          <w:rFonts w:ascii="Arial" w:eastAsia="Arial" w:hAnsi="Arial" w:cs="Arial"/>
          <w:i/>
        </w:rPr>
        <w:t xml:space="preserve">CASO GUZMÁN ALBARRACÍN Y OTRAS VS. ECUADOR. </w:t>
      </w:r>
      <w:r>
        <w:rPr>
          <w:rFonts w:ascii="Arial" w:eastAsia="Arial" w:hAnsi="Arial" w:cs="Arial"/>
        </w:rPr>
        <w:t>Costa Rica</w:t>
      </w:r>
    </w:p>
    <w:p w:rsidR="00CB4A90" w:rsidRDefault="00215505">
      <w:pPr>
        <w:widowControl/>
        <w:numPr>
          <w:ilvl w:val="0"/>
          <w:numId w:val="11"/>
        </w:numPr>
        <w:shd w:val="clear" w:color="auto" w:fill="FFFFFF"/>
        <w:spacing w:after="0" w:line="240" w:lineRule="auto"/>
        <w:ind w:left="360"/>
        <w:rPr>
          <w:rFonts w:ascii="Arial" w:eastAsia="Arial" w:hAnsi="Arial" w:cs="Arial"/>
          <w:highlight w:val="white"/>
        </w:rPr>
      </w:pPr>
      <w:r>
        <w:rPr>
          <w:rFonts w:ascii="Arial" w:eastAsia="Arial" w:hAnsi="Arial" w:cs="Arial"/>
        </w:rPr>
        <w:t xml:space="preserve">CONTEMPORÁNEAS, S. D. (29 de abril de 2017). </w:t>
      </w:r>
      <w:r>
        <w:rPr>
          <w:rFonts w:ascii="Arial" w:eastAsia="Arial" w:hAnsi="Arial" w:cs="Arial"/>
          <w:i/>
        </w:rPr>
        <w:t xml:space="preserve">Enfoque. </w:t>
      </w:r>
      <w:r>
        <w:rPr>
          <w:rFonts w:ascii="Arial" w:eastAsia="Arial" w:hAnsi="Arial" w:cs="Arial"/>
        </w:rPr>
        <w:t xml:space="preserve">Disponible en: </w:t>
      </w:r>
      <w:hyperlink r:id="rId19">
        <w:r>
          <w:rPr>
            <w:rFonts w:ascii="Arial" w:eastAsia="Arial" w:hAnsi="Arial" w:cs="Arial"/>
            <w:color w:val="0000FF"/>
            <w:u w:val="single"/>
          </w:rPr>
          <w:t>https://www.usfq.edu.ec/sites/default/files/2020-07/enfoque_2016_04.pdf</w:t>
        </w:r>
      </w:hyperlink>
    </w:p>
    <w:p w:rsidR="00CB4A90" w:rsidRDefault="00215505">
      <w:pPr>
        <w:widowControl/>
        <w:numPr>
          <w:ilvl w:val="0"/>
          <w:numId w:val="11"/>
        </w:numPr>
        <w:shd w:val="clear" w:color="auto" w:fill="FFFFFF"/>
        <w:spacing w:after="0" w:line="240" w:lineRule="auto"/>
        <w:ind w:left="360"/>
        <w:rPr>
          <w:rFonts w:ascii="Arial" w:eastAsia="Arial" w:hAnsi="Arial" w:cs="Arial"/>
          <w:highlight w:val="white"/>
        </w:rPr>
      </w:pPr>
      <w:r>
        <w:rPr>
          <w:rFonts w:ascii="Arial" w:eastAsia="Arial" w:hAnsi="Arial" w:cs="Arial"/>
        </w:rPr>
        <w:t xml:space="preserve">Durkheim, </w:t>
      </w:r>
      <w:proofErr w:type="spellStart"/>
      <w:r>
        <w:rPr>
          <w:rFonts w:ascii="Arial" w:eastAsia="Arial" w:hAnsi="Arial" w:cs="Arial"/>
        </w:rPr>
        <w:t>Émile</w:t>
      </w:r>
      <w:proofErr w:type="spellEnd"/>
      <w:r>
        <w:rPr>
          <w:rFonts w:ascii="Arial" w:eastAsia="Arial" w:hAnsi="Arial" w:cs="Arial"/>
        </w:rPr>
        <w:t xml:space="preserve">. 1897. El suicidio. Disponible en: </w:t>
      </w:r>
      <w:hyperlink r:id="rId20">
        <w:r>
          <w:rPr>
            <w:rFonts w:ascii="Arial" w:eastAsia="Arial" w:hAnsi="Arial" w:cs="Arial"/>
            <w:color w:val="0000FF"/>
            <w:u w:val="single"/>
          </w:rPr>
          <w:t>https://cienciadehoy.com/el-estudio-del-suicidio-de-emile-durkheim/</w:t>
        </w:r>
      </w:hyperlink>
      <w:r>
        <w:rPr>
          <w:rFonts w:ascii="Arial" w:eastAsia="Arial" w:hAnsi="Arial" w:cs="Arial"/>
        </w:rPr>
        <w:t>. Visitado el 6 de diciembre de 2020.</w:t>
      </w:r>
    </w:p>
    <w:p w:rsidR="00CB4A90" w:rsidRDefault="0021550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(Vidas Robadas, Situación de la maternidad forzada en niñas del Ecuador. Fundación  Desafío Estudio cualitativo realizado en la ciudad de Quito).</w:t>
      </w:r>
    </w:p>
    <w:p w:rsidR="00CB4A90" w:rsidRDefault="00215505">
      <w:pPr>
        <w:widowControl/>
        <w:numPr>
          <w:ilvl w:val="0"/>
          <w:numId w:val="11"/>
        </w:numPr>
        <w:shd w:val="clear" w:color="auto" w:fill="FFFFFF"/>
        <w:spacing w:after="0" w:line="240" w:lineRule="auto"/>
        <w:ind w:left="360"/>
        <w:rPr>
          <w:rFonts w:ascii="Arial" w:eastAsia="Arial" w:hAnsi="Arial" w:cs="Arial"/>
        </w:rPr>
      </w:pPr>
      <w:proofErr w:type="spellStart"/>
      <w:r>
        <w:rPr>
          <w:rFonts w:ascii="Arial" w:eastAsia="Arial" w:hAnsi="Arial" w:cs="Arial"/>
        </w:rPr>
        <w:t>Gerstner</w:t>
      </w:r>
      <w:proofErr w:type="spellEnd"/>
      <w:r>
        <w:rPr>
          <w:rFonts w:ascii="Arial" w:eastAsia="Arial" w:hAnsi="Arial" w:cs="Arial"/>
        </w:rPr>
        <w:t xml:space="preserve"> RMF, Soriano I, Sanhueza A, </w:t>
      </w:r>
      <w:proofErr w:type="spellStart"/>
      <w:r>
        <w:rPr>
          <w:rFonts w:ascii="Arial" w:eastAsia="Arial" w:hAnsi="Arial" w:cs="Arial"/>
        </w:rPr>
        <w:t>Caffe</w:t>
      </w:r>
      <w:proofErr w:type="spellEnd"/>
      <w:r>
        <w:rPr>
          <w:rFonts w:ascii="Arial" w:eastAsia="Arial" w:hAnsi="Arial" w:cs="Arial"/>
        </w:rPr>
        <w:t xml:space="preserve"> S, </w:t>
      </w:r>
      <w:proofErr w:type="spellStart"/>
      <w:r>
        <w:rPr>
          <w:rFonts w:ascii="Arial" w:eastAsia="Arial" w:hAnsi="Arial" w:cs="Arial"/>
        </w:rPr>
        <w:t>Kestel</w:t>
      </w:r>
      <w:proofErr w:type="spellEnd"/>
      <w:r>
        <w:rPr>
          <w:rFonts w:ascii="Arial" w:eastAsia="Arial" w:hAnsi="Arial" w:cs="Arial"/>
        </w:rPr>
        <w:t xml:space="preserve"> D. Epidemiología del suicidio de adolescentes y jóvenes en Ecuador. </w:t>
      </w:r>
      <w:proofErr w:type="spellStart"/>
      <w:r>
        <w:rPr>
          <w:rFonts w:ascii="Arial" w:eastAsia="Arial" w:hAnsi="Arial" w:cs="Arial"/>
        </w:rPr>
        <w:t>Rev</w:t>
      </w:r>
      <w:proofErr w:type="spellEnd"/>
      <w:r>
        <w:rPr>
          <w:rFonts w:ascii="Arial" w:eastAsia="Arial" w:hAnsi="Arial" w:cs="Arial"/>
        </w:rPr>
        <w:t xml:space="preserve"> Pan Am Salud </w:t>
      </w:r>
      <w:proofErr w:type="gramStart"/>
      <w:r>
        <w:rPr>
          <w:rFonts w:ascii="Arial" w:eastAsia="Arial" w:hAnsi="Arial" w:cs="Arial"/>
        </w:rPr>
        <w:t>Publica</w:t>
      </w:r>
      <w:proofErr w:type="gramEnd"/>
      <w:r>
        <w:rPr>
          <w:rFonts w:ascii="Arial" w:eastAsia="Arial" w:hAnsi="Arial" w:cs="Arial"/>
        </w:rPr>
        <w:t>. 2018</w:t>
      </w:r>
      <w:proofErr w:type="gramStart"/>
      <w:r>
        <w:rPr>
          <w:rFonts w:ascii="Arial" w:eastAsia="Arial" w:hAnsi="Arial" w:cs="Arial"/>
        </w:rPr>
        <w:t>;42:e100</w:t>
      </w:r>
      <w:proofErr w:type="gramEnd"/>
      <w:r>
        <w:rPr>
          <w:rFonts w:ascii="Arial" w:eastAsia="Arial" w:hAnsi="Arial" w:cs="Arial"/>
        </w:rPr>
        <w:t xml:space="preserve">. </w:t>
      </w:r>
      <w:hyperlink r:id="rId21">
        <w:r>
          <w:rPr>
            <w:rFonts w:ascii="Arial" w:eastAsia="Arial" w:hAnsi="Arial" w:cs="Arial"/>
            <w:color w:val="0000FF"/>
            <w:u w:val="single"/>
          </w:rPr>
          <w:t>https://doi.org/10.26633/RPSP.2018.100</w:t>
        </w:r>
      </w:hyperlink>
      <w:r>
        <w:rPr>
          <w:rFonts w:ascii="Arial" w:eastAsia="Arial" w:hAnsi="Arial" w:cs="Arial"/>
        </w:rPr>
        <w:t xml:space="preserve">. Visitado 7 de diciembre de 2020. </w:t>
      </w:r>
    </w:p>
    <w:p w:rsidR="00CB4A90" w:rsidRDefault="00215505">
      <w:pPr>
        <w:widowControl/>
        <w:numPr>
          <w:ilvl w:val="0"/>
          <w:numId w:val="11"/>
        </w:numPr>
        <w:shd w:val="clear" w:color="auto" w:fill="FFFFFF"/>
        <w:spacing w:after="0" w:line="240" w:lineRule="auto"/>
        <w:ind w:left="360"/>
        <w:rPr>
          <w:rFonts w:ascii="Arial" w:eastAsia="Arial" w:hAnsi="Arial" w:cs="Arial"/>
        </w:rPr>
      </w:pPr>
      <w:proofErr w:type="spellStart"/>
      <w:r w:rsidRPr="00215505">
        <w:rPr>
          <w:rFonts w:ascii="Arial" w:eastAsia="Arial" w:hAnsi="Arial" w:cs="Arial"/>
          <w:lang w:val="en-US"/>
        </w:rPr>
        <w:t>Gratz</w:t>
      </w:r>
      <w:proofErr w:type="spellEnd"/>
      <w:r w:rsidRPr="00215505">
        <w:rPr>
          <w:rFonts w:ascii="Arial" w:eastAsia="Arial" w:hAnsi="Arial" w:cs="Arial"/>
          <w:lang w:val="en-US"/>
        </w:rPr>
        <w:t xml:space="preserve">, K. L. (2003). </w:t>
      </w:r>
      <w:r w:rsidRPr="00215505">
        <w:rPr>
          <w:rFonts w:ascii="Arial" w:eastAsia="Arial" w:hAnsi="Arial" w:cs="Arial"/>
          <w:i/>
          <w:lang w:val="en-US"/>
        </w:rPr>
        <w:t>Risk factors for and functions of deliberate self-harm: An empirical and conceptual review</w:t>
      </w:r>
      <w:r w:rsidRPr="00215505">
        <w:rPr>
          <w:rFonts w:ascii="Arial" w:eastAsia="Arial" w:hAnsi="Arial" w:cs="Arial"/>
          <w:lang w:val="en-US"/>
        </w:rPr>
        <w:t xml:space="preserve">. </w:t>
      </w:r>
      <w:proofErr w:type="spellStart"/>
      <w:r>
        <w:rPr>
          <w:rFonts w:ascii="Arial" w:eastAsia="Arial" w:hAnsi="Arial" w:cs="Arial"/>
        </w:rPr>
        <w:t>Clinical</w:t>
      </w:r>
      <w:proofErr w:type="spellEnd"/>
      <w:r>
        <w:rPr>
          <w:rFonts w:ascii="Arial" w:eastAsia="Arial" w:hAnsi="Arial" w:cs="Arial"/>
        </w:rPr>
        <w:t xml:space="preserve"> </w:t>
      </w:r>
      <w:proofErr w:type="spellStart"/>
      <w:r>
        <w:rPr>
          <w:rFonts w:ascii="Arial" w:eastAsia="Arial" w:hAnsi="Arial" w:cs="Arial"/>
        </w:rPr>
        <w:t>Psychology</w:t>
      </w:r>
      <w:proofErr w:type="spellEnd"/>
      <w:r>
        <w:rPr>
          <w:rFonts w:ascii="Arial" w:eastAsia="Arial" w:hAnsi="Arial" w:cs="Arial"/>
        </w:rPr>
        <w:t xml:space="preserve">: </w:t>
      </w:r>
      <w:proofErr w:type="spellStart"/>
      <w:r>
        <w:rPr>
          <w:rFonts w:ascii="Arial" w:eastAsia="Arial" w:hAnsi="Arial" w:cs="Arial"/>
        </w:rPr>
        <w:t>Science</w:t>
      </w:r>
      <w:proofErr w:type="spellEnd"/>
      <w:r>
        <w:rPr>
          <w:rFonts w:ascii="Arial" w:eastAsia="Arial" w:hAnsi="Arial" w:cs="Arial"/>
        </w:rPr>
        <w:t xml:space="preserve"> and </w:t>
      </w:r>
      <w:proofErr w:type="spellStart"/>
      <w:r>
        <w:rPr>
          <w:rFonts w:ascii="Arial" w:eastAsia="Arial" w:hAnsi="Arial" w:cs="Arial"/>
        </w:rPr>
        <w:t>Practice</w:t>
      </w:r>
      <w:proofErr w:type="spellEnd"/>
      <w:r>
        <w:rPr>
          <w:rFonts w:ascii="Arial" w:eastAsia="Arial" w:hAnsi="Arial" w:cs="Arial"/>
        </w:rPr>
        <w:t>, 10, 192-205.</w:t>
      </w:r>
    </w:p>
    <w:p w:rsidR="00CB4A90" w:rsidRDefault="00215505">
      <w:pPr>
        <w:widowControl/>
        <w:numPr>
          <w:ilvl w:val="0"/>
          <w:numId w:val="11"/>
        </w:numPr>
        <w:shd w:val="clear" w:color="auto" w:fill="FFFFFF"/>
        <w:spacing w:after="0" w:line="240" w:lineRule="auto"/>
        <w:ind w:left="360"/>
        <w:rPr>
          <w:rFonts w:ascii="Arial" w:eastAsia="Arial" w:hAnsi="Arial" w:cs="Arial"/>
        </w:rPr>
      </w:pPr>
      <w:proofErr w:type="spellStart"/>
      <w:r>
        <w:rPr>
          <w:rFonts w:ascii="Arial" w:eastAsia="Arial" w:hAnsi="Arial" w:cs="Arial"/>
        </w:rPr>
        <w:t>Guendel</w:t>
      </w:r>
      <w:proofErr w:type="spellEnd"/>
      <w:r>
        <w:rPr>
          <w:rFonts w:ascii="Arial" w:eastAsia="Arial" w:hAnsi="Arial" w:cs="Arial"/>
        </w:rPr>
        <w:t xml:space="preserve">, Ludwig. (1999). </w:t>
      </w:r>
      <w:r>
        <w:rPr>
          <w:rFonts w:ascii="Arial" w:eastAsia="Arial" w:hAnsi="Arial" w:cs="Arial"/>
          <w:i/>
        </w:rPr>
        <w:t xml:space="preserve">La política pública y la ciudadanía desde el enfoque de los Derechos Humanos: la búsqueda de una nueva utopía. </w:t>
      </w:r>
      <w:r>
        <w:rPr>
          <w:rFonts w:ascii="Arial" w:eastAsia="Arial" w:hAnsi="Arial" w:cs="Arial"/>
        </w:rPr>
        <w:t>UNICEF-Costa Rica, San José.</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Gutiérrez-García A, Contreras CM, Orozco R. (2003) El suicidio, conceptos actuales. Salud Mental 2006; 29(5):66-74.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INEC. (13 de noviembre de 2019). </w:t>
      </w:r>
      <w:r>
        <w:rPr>
          <w:rFonts w:ascii="Arial" w:eastAsia="Arial" w:hAnsi="Arial" w:cs="Arial"/>
          <w:i/>
        </w:rPr>
        <w:t>ENCUESTA NACIONAL SOBRE RELACIONES FAMILIARES Y VIOLENCIA DE GENERO CONTRA LAS MUJERES</w:t>
      </w:r>
      <w:r>
        <w:rPr>
          <w:rFonts w:ascii="Arial" w:eastAsia="Arial" w:hAnsi="Arial" w:cs="Arial"/>
        </w:rPr>
        <w:t>. Disponible en: https://www.ecuadorencifras.gob.ec/documentos/web-inec/Estadisticas_Sociales/Violencia_de_genero_2019/Documento%20metodologico%20ENVIGMU.pdf</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Ministerio de Educación. (2020).</w:t>
      </w:r>
      <w:r>
        <w:rPr>
          <w:rFonts w:ascii="Arial" w:eastAsia="Arial" w:hAnsi="Arial" w:cs="Arial"/>
          <w:i/>
        </w:rPr>
        <w:t xml:space="preserve"> Protocolo y rutas de actuación frente a situaciones de violencia detectadas o cometidas en el sistema educativo. </w:t>
      </w:r>
      <w:r>
        <w:rPr>
          <w:rFonts w:ascii="Arial" w:eastAsia="Arial" w:hAnsi="Arial" w:cs="Arial"/>
        </w:rPr>
        <w:t>Quito- Ecuador.</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Ministerio de Gobierno. (2019). </w:t>
      </w:r>
      <w:r>
        <w:rPr>
          <w:rFonts w:ascii="Arial" w:eastAsia="Arial" w:hAnsi="Arial" w:cs="Arial"/>
          <w:i/>
        </w:rPr>
        <w:t>El 47% de intervenciones policiales en Quito, son emergencias de violencia social.</w:t>
      </w:r>
      <w:r>
        <w:rPr>
          <w:rFonts w:ascii="Arial" w:eastAsia="Arial" w:hAnsi="Arial" w:cs="Arial"/>
        </w:rPr>
        <w:t xml:space="preserve">  Disponible en: </w:t>
      </w:r>
      <w:hyperlink r:id="rId22">
        <w:r>
          <w:rPr>
            <w:rFonts w:ascii="Arial" w:eastAsia="Arial" w:hAnsi="Arial" w:cs="Arial"/>
          </w:rPr>
          <w:t>https://www.ministeriodegobierno.gob.ec/el-47-de-intervenciones-policiales-en-quito-son-emergencias-de-violencia-social/</w:t>
        </w:r>
      </w:hyperlink>
      <w:r>
        <w:rPr>
          <w:rFonts w:ascii="Arial" w:eastAsia="Arial" w:hAnsi="Arial" w:cs="Arial"/>
        </w:rPr>
        <w:t xml:space="preserve">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Ministerio de Relaciones Exteriores y Movilidad Humana. (2018, mayo 20). </w:t>
      </w:r>
      <w:r>
        <w:rPr>
          <w:rFonts w:ascii="Arial" w:eastAsia="Arial" w:hAnsi="Arial" w:cs="Arial"/>
          <w:i/>
        </w:rPr>
        <w:t>Plan Nacional de Movilidad Humana</w:t>
      </w:r>
      <w:r>
        <w:rPr>
          <w:rFonts w:ascii="Arial" w:eastAsia="Arial" w:hAnsi="Arial" w:cs="Arial"/>
        </w:rPr>
        <w:t xml:space="preserve">. Disponible en: </w:t>
      </w:r>
      <w:hyperlink r:id="rId23">
        <w:r>
          <w:rPr>
            <w:rFonts w:ascii="Arial" w:eastAsia="Arial" w:hAnsi="Arial" w:cs="Arial"/>
          </w:rPr>
          <w:t>https://www.cancilleria.gob.ec/wp-content/uploads/2018/06/plan_nacional_de_movilidad_humana.pdf</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Montalvo, P. (2007). </w:t>
      </w:r>
      <w:r>
        <w:rPr>
          <w:rFonts w:ascii="Arial" w:eastAsia="Arial" w:hAnsi="Arial" w:cs="Arial"/>
          <w:i/>
        </w:rPr>
        <w:t xml:space="preserve">Costos de la violencia en el Distrito Metropolitano de Quito. </w:t>
      </w:r>
      <w:proofErr w:type="spellStart"/>
      <w:r>
        <w:rPr>
          <w:rFonts w:ascii="Arial" w:eastAsia="Arial" w:hAnsi="Arial" w:cs="Arial"/>
        </w:rPr>
        <w:t>Flacso</w:t>
      </w:r>
      <w:proofErr w:type="spellEnd"/>
      <w:r>
        <w:rPr>
          <w:rFonts w:ascii="Arial" w:eastAsia="Arial" w:hAnsi="Arial" w:cs="Arial"/>
        </w:rPr>
        <w:t xml:space="preserve">. Disponible en: </w:t>
      </w:r>
      <w:hyperlink r:id="rId24">
        <w:r>
          <w:rPr>
            <w:rFonts w:ascii="Arial" w:eastAsia="Arial" w:hAnsi="Arial" w:cs="Arial"/>
          </w:rPr>
          <w:t>https://repositorio.flacsoandes.edu.ec/handle/10469/2651</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Observatorio Social del Ecuador. (2014). </w:t>
      </w:r>
      <w:r>
        <w:rPr>
          <w:rFonts w:ascii="Arial" w:eastAsia="Arial" w:hAnsi="Arial" w:cs="Arial"/>
          <w:i/>
        </w:rPr>
        <w:t xml:space="preserve">Niñez y Adolescencia en la </w:t>
      </w:r>
      <w:proofErr w:type="spellStart"/>
      <w:r>
        <w:rPr>
          <w:rFonts w:ascii="Arial" w:eastAsia="Arial" w:hAnsi="Arial" w:cs="Arial"/>
          <w:i/>
        </w:rPr>
        <w:t>intergeneracionalidad</w:t>
      </w:r>
      <w:proofErr w:type="spellEnd"/>
      <w:r>
        <w:rPr>
          <w:rFonts w:ascii="Arial" w:eastAsia="Arial" w:hAnsi="Arial" w:cs="Arial"/>
        </w:rPr>
        <w:t>. Quito.</w:t>
      </w:r>
    </w:p>
    <w:p w:rsidR="00CB4A90" w:rsidRDefault="00215505">
      <w:pPr>
        <w:widowControl/>
        <w:numPr>
          <w:ilvl w:val="0"/>
          <w:numId w:val="11"/>
        </w:numPr>
        <w:spacing w:after="0" w:line="240" w:lineRule="auto"/>
        <w:ind w:left="360"/>
        <w:rPr>
          <w:rFonts w:ascii="Arial" w:eastAsia="Arial" w:hAnsi="Arial" w:cs="Arial"/>
        </w:rPr>
      </w:pPr>
      <w:r>
        <w:rPr>
          <w:rFonts w:ascii="Arial" w:eastAsia="Arial" w:hAnsi="Arial" w:cs="Arial"/>
        </w:rPr>
        <w:t xml:space="preserve">Organización Panamericana de la Salud. (2014). </w:t>
      </w:r>
      <w:r>
        <w:rPr>
          <w:rFonts w:ascii="Arial" w:eastAsia="Arial" w:hAnsi="Arial" w:cs="Arial"/>
          <w:i/>
        </w:rPr>
        <w:t>Prevención del Suicidio un imperativo social. Washington, D.C.- EE. UU.</w:t>
      </w:r>
      <w:r>
        <w:rPr>
          <w:rFonts w:ascii="Arial" w:eastAsia="Arial" w:hAnsi="Arial" w:cs="Arial"/>
        </w:rPr>
        <w:t xml:space="preserve"> Disponible en: </w:t>
      </w:r>
      <w:hyperlink r:id="rId25">
        <w:r>
          <w:rPr>
            <w:rFonts w:ascii="Arial" w:eastAsia="Arial" w:hAnsi="Arial" w:cs="Arial"/>
          </w:rPr>
          <w:t>https://apps.who.int/iris/bitstream/handle/10665/136083/9789275318508_spa.pdf?sequence=1</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Organización Mundial de la Salud (2015). </w:t>
      </w:r>
      <w:r w:rsidRPr="00215505">
        <w:rPr>
          <w:rFonts w:ascii="Arial" w:eastAsia="Arial" w:hAnsi="Arial" w:cs="Arial"/>
          <w:i/>
          <w:lang w:val="en-US"/>
        </w:rPr>
        <w:t>The European Mental Health Action Plan 2013-2020.</w:t>
      </w:r>
      <w:r w:rsidRPr="00215505">
        <w:rPr>
          <w:rFonts w:ascii="Arial" w:eastAsia="Arial" w:hAnsi="Arial" w:cs="Arial"/>
          <w:lang w:val="en-US"/>
        </w:rPr>
        <w:t xml:space="preserve"> </w:t>
      </w:r>
      <w:r>
        <w:rPr>
          <w:rFonts w:ascii="Arial" w:eastAsia="Arial" w:hAnsi="Arial" w:cs="Arial"/>
        </w:rPr>
        <w:t xml:space="preserve">Ginebra: OMS.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OIM. (mayo de 2016). </w:t>
      </w:r>
      <w:r>
        <w:rPr>
          <w:rFonts w:ascii="Arial" w:eastAsia="Arial" w:hAnsi="Arial" w:cs="Arial"/>
          <w:i/>
        </w:rPr>
        <w:t>Gestión Fronteriza Integral en la Subregión Andina. Módulo de capacitación para una gestión fronteriza integral que garantice los derechos humanos de las personas en movilidad y combata la trata de personas y el tráfico ilícito de migrantes.</w:t>
      </w:r>
      <w:r>
        <w:rPr>
          <w:rFonts w:ascii="Arial" w:eastAsia="Arial" w:hAnsi="Arial" w:cs="Arial"/>
        </w:rPr>
        <w:t xml:space="preserve"> Lima: Primera edición, Lima.</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OMS (2014). </w:t>
      </w:r>
      <w:r>
        <w:rPr>
          <w:rFonts w:ascii="Arial" w:eastAsia="Arial" w:hAnsi="Arial" w:cs="Arial"/>
          <w:i/>
        </w:rPr>
        <w:t>Prevención del suicidio un imperativo global.</w:t>
      </w:r>
      <w:r>
        <w:rPr>
          <w:rFonts w:ascii="Arial" w:eastAsia="Arial" w:hAnsi="Arial" w:cs="Arial"/>
        </w:rPr>
        <w:t xml:space="preserve"> Disponible en: https://www.who.int/mental_health/suicide-prevention/world_report_2014/es/</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Quito Informa. (2018). </w:t>
      </w:r>
      <w:r>
        <w:rPr>
          <w:rFonts w:ascii="Arial" w:eastAsia="Arial" w:hAnsi="Arial" w:cs="Arial"/>
          <w:i/>
        </w:rPr>
        <w:t>Observatorio de Seguridad Ciudadana presentó Estadísticas de la Violencia Sexual e Intrafamiliar en el Distrito</w:t>
      </w:r>
      <w:r>
        <w:rPr>
          <w:rFonts w:ascii="Arial" w:eastAsia="Arial" w:hAnsi="Arial" w:cs="Arial"/>
        </w:rPr>
        <w:t xml:space="preserve">. Disponible en: </w:t>
      </w:r>
      <w:hyperlink r:id="rId26">
        <w:r>
          <w:rPr>
            <w:rFonts w:ascii="Arial" w:eastAsia="Arial" w:hAnsi="Arial" w:cs="Arial"/>
          </w:rPr>
          <w:t>http://www.quitoinforma.gob.ec/2018/04/11/9-de-cada-10-personas-no-denuncia-violencia-intrafamiliar/</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Quito, S. d. (2017). </w:t>
      </w:r>
      <w:r>
        <w:rPr>
          <w:rFonts w:ascii="Arial" w:eastAsia="Arial" w:hAnsi="Arial" w:cs="Arial"/>
          <w:i/>
        </w:rPr>
        <w:t>Manual de procedimientos técnicos para la prevención de problemas de salud mental.</w:t>
      </w:r>
      <w:r>
        <w:rPr>
          <w:rFonts w:ascii="Arial" w:eastAsia="Arial" w:hAnsi="Arial" w:cs="Arial"/>
        </w:rPr>
        <w:t xml:space="preserve"> En S. d. Quito. Quito: </w:t>
      </w:r>
      <w:proofErr w:type="spellStart"/>
      <w:r>
        <w:rPr>
          <w:rFonts w:ascii="Arial" w:eastAsia="Arial" w:hAnsi="Arial" w:cs="Arial"/>
        </w:rPr>
        <w:t>Ananay</w:t>
      </w:r>
      <w:proofErr w:type="spellEnd"/>
      <w:r>
        <w:rPr>
          <w:rFonts w:ascii="Arial" w:eastAsia="Arial" w:hAnsi="Arial" w:cs="Arial"/>
        </w:rPr>
        <w:t>.</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Salud, O. M. (2004). </w:t>
      </w:r>
      <w:r>
        <w:rPr>
          <w:rFonts w:ascii="Arial" w:eastAsia="Arial" w:hAnsi="Arial" w:cs="Arial"/>
          <w:i/>
        </w:rPr>
        <w:t xml:space="preserve">Informe sobre la Salud del Mundo. Salud Mental: Nuevos conocimientos, nuevas esperanzas. </w:t>
      </w:r>
      <w:r>
        <w:rPr>
          <w:rFonts w:ascii="Arial" w:eastAsia="Arial" w:hAnsi="Arial" w:cs="Arial"/>
        </w:rPr>
        <w:t>OMS: Ginebra.</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Salud, S. d. (2017).</w:t>
      </w:r>
      <w:r>
        <w:rPr>
          <w:rFonts w:ascii="Arial" w:eastAsia="Arial" w:hAnsi="Arial" w:cs="Arial"/>
          <w:i/>
        </w:rPr>
        <w:t xml:space="preserve"> MANUAL DE PROCEDIMIENTOS TÉCNICOS PARA LA PROMOCIÓN DE LA SALUD MENTAL.</w:t>
      </w:r>
      <w:r>
        <w:rPr>
          <w:rFonts w:ascii="Arial" w:eastAsia="Arial" w:hAnsi="Arial" w:cs="Arial"/>
        </w:rPr>
        <w:t xml:space="preserve"> Quito: </w:t>
      </w:r>
      <w:proofErr w:type="spellStart"/>
      <w:r>
        <w:rPr>
          <w:rFonts w:ascii="Arial" w:eastAsia="Arial" w:hAnsi="Arial" w:cs="Arial"/>
        </w:rPr>
        <w:t>Ananay</w:t>
      </w:r>
      <w:proofErr w:type="spellEnd"/>
      <w:r>
        <w:rPr>
          <w:rFonts w:ascii="Arial" w:eastAsia="Arial" w:hAnsi="Arial" w:cs="Arial"/>
        </w:rPr>
        <w:t>.</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Secretaría de Salud, Componente de Salud Mental. INFORMES DE TAMIZAJE DE ADOLESCENTES Y ADULTOS MAYORES (2017-2019)</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Sociedad Española de Psiquiatría. (2020). </w:t>
      </w:r>
      <w:r>
        <w:rPr>
          <w:rFonts w:ascii="Arial" w:eastAsia="Arial" w:hAnsi="Arial" w:cs="Arial"/>
          <w:i/>
        </w:rPr>
        <w:t>DEPRESIÓN Y SUICIDIO 2020. Documento estratégico para la promoción de la Salud Mental.</w:t>
      </w:r>
      <w:r>
        <w:rPr>
          <w:rFonts w:ascii="Arial" w:eastAsia="Arial" w:hAnsi="Arial" w:cs="Arial"/>
        </w:rPr>
        <w:t xml:space="preserve">  Madrid-España.</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 xml:space="preserve">Suarez, Y. Restrepo, D. Caballero, C y Palacio, J.  (2018). </w:t>
      </w:r>
      <w:r>
        <w:rPr>
          <w:rFonts w:ascii="Arial" w:eastAsia="Arial" w:hAnsi="Arial" w:cs="Arial"/>
          <w:i/>
        </w:rPr>
        <w:t xml:space="preserve">Exposición a la Violencia y Riesgo Suicida en Adolescentes Colombianos. Colombia. 36 </w:t>
      </w:r>
      <w:r>
        <w:rPr>
          <w:rFonts w:ascii="Arial" w:eastAsia="Arial" w:hAnsi="Arial" w:cs="Arial"/>
        </w:rPr>
        <w:t xml:space="preserve">(2). Disponible en: </w:t>
      </w:r>
      <w:hyperlink r:id="rId27">
        <w:r>
          <w:rPr>
            <w:rFonts w:ascii="Arial" w:eastAsia="Arial" w:hAnsi="Arial" w:cs="Arial"/>
          </w:rPr>
          <w:t>https://scielo.conicyt.cl/scielo.php?script=sci_arttext&amp;pid=S0718-48082018000200101</w:t>
        </w:r>
      </w:hyperlink>
      <w:r>
        <w:rPr>
          <w:rFonts w:ascii="Arial" w:eastAsia="Arial" w:hAnsi="Arial" w:cs="Arial"/>
        </w:rPr>
        <w:t xml:space="preserve"> </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UNICEF. (2019). </w:t>
      </w:r>
      <w:r>
        <w:rPr>
          <w:rFonts w:ascii="Arial" w:eastAsia="Arial" w:hAnsi="Arial" w:cs="Arial"/>
          <w:i/>
        </w:rPr>
        <w:t xml:space="preserve">Evaluación </w:t>
      </w:r>
      <w:proofErr w:type="spellStart"/>
      <w:r>
        <w:rPr>
          <w:rFonts w:ascii="Arial" w:eastAsia="Arial" w:hAnsi="Arial" w:cs="Arial"/>
          <w:i/>
        </w:rPr>
        <w:t>multi</w:t>
      </w:r>
      <w:proofErr w:type="spellEnd"/>
      <w:r>
        <w:rPr>
          <w:rFonts w:ascii="Arial" w:eastAsia="Arial" w:hAnsi="Arial" w:cs="Arial"/>
          <w:i/>
        </w:rPr>
        <w:t>- país de las intervenciones de UNICEF en la región de América Latina y el Caribe (LRPS 2018- 9144552).</w:t>
      </w:r>
      <w:r>
        <w:rPr>
          <w:rFonts w:ascii="Arial" w:eastAsia="Arial" w:hAnsi="Arial" w:cs="Arial"/>
        </w:rPr>
        <w:t xml:space="preserve"> Quito- Ecuador.</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Vaca, Paola. 2014. Formas y prevalencia del acoso escolar en adolescentes del primer año del bachillerato del Colegio UNE en Quito, durante el año lectivo 2012-2014. Tesis para obtener el título de psicología de la Universidad Politécnica Salesiana, sede Quito. Disponible en: </w:t>
      </w:r>
      <w:hyperlink r:id="rId28">
        <w:r>
          <w:rPr>
            <w:rFonts w:ascii="Arial" w:eastAsia="Arial" w:hAnsi="Arial" w:cs="Arial"/>
            <w:color w:val="0000FF"/>
            <w:u w:val="single"/>
          </w:rPr>
          <w:t>file:///C:/Users/DETP/Documents/MDMQ/UPS-QT04794%20acoso%20escolar%20y%20suicidio.pdf</w:t>
        </w:r>
      </w:hyperlink>
      <w:r>
        <w:rPr>
          <w:rFonts w:ascii="Arial" w:eastAsia="Arial" w:hAnsi="Arial" w:cs="Arial"/>
        </w:rPr>
        <w:t>. Visitado 7 de diciembre de 2020.</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Videos “Suicidio y violencia de género: una realidad invisible”. España, México, Ecuador, Uruguay, entre otros. Disponible en: </w:t>
      </w:r>
      <w:hyperlink r:id="rId29">
        <w:r>
          <w:rPr>
            <w:rFonts w:ascii="Arial" w:eastAsia="Arial" w:hAnsi="Arial" w:cs="Arial"/>
            <w:color w:val="0000FF"/>
            <w:u w:val="single"/>
          </w:rPr>
          <w:t>https://www.bing.com/videos/search?q=suicidio+y+violencia&amp;&amp;FORM=VDVVXX</w:t>
        </w:r>
      </w:hyperlink>
      <w:r>
        <w:rPr>
          <w:rFonts w:ascii="Arial" w:eastAsia="Arial" w:hAnsi="Arial" w:cs="Arial"/>
        </w:rPr>
        <w:t>. Visitado 7 de diciembre de 2020.</w:t>
      </w:r>
    </w:p>
    <w:p w:rsidR="00CB4A90" w:rsidRPr="007E12EE" w:rsidRDefault="00215505">
      <w:pPr>
        <w:numPr>
          <w:ilvl w:val="0"/>
          <w:numId w:val="11"/>
        </w:numPr>
        <w:spacing w:after="0" w:line="240" w:lineRule="auto"/>
        <w:ind w:left="360"/>
        <w:rPr>
          <w:rFonts w:ascii="Arial" w:eastAsia="Arial" w:hAnsi="Arial" w:cs="Arial"/>
          <w:i/>
          <w:highlight w:val="white"/>
        </w:rPr>
      </w:pPr>
      <w:r w:rsidRPr="00215505">
        <w:rPr>
          <w:rFonts w:ascii="Arial" w:eastAsia="Arial" w:hAnsi="Arial" w:cs="Arial"/>
          <w:lang w:val="en-US"/>
        </w:rPr>
        <w:t xml:space="preserve">World Health Organization (WHO) (2014a). </w:t>
      </w:r>
      <w:r w:rsidRPr="00215505">
        <w:rPr>
          <w:rFonts w:ascii="Arial" w:eastAsia="Arial" w:hAnsi="Arial" w:cs="Arial"/>
          <w:i/>
          <w:lang w:val="en-US"/>
        </w:rPr>
        <w:t xml:space="preserve">Preventing suicide: a global imperative, CMAJ: Canadian Medical Association journal = journal de </w:t>
      </w:r>
      <w:proofErr w:type="spellStart"/>
      <w:r w:rsidRPr="00215505">
        <w:rPr>
          <w:rFonts w:ascii="Arial" w:eastAsia="Arial" w:hAnsi="Arial" w:cs="Arial"/>
          <w:i/>
          <w:lang w:val="en-US"/>
        </w:rPr>
        <w:t>l’Association</w:t>
      </w:r>
      <w:proofErr w:type="spellEnd"/>
      <w:r w:rsidRPr="00215505">
        <w:rPr>
          <w:rFonts w:ascii="Arial" w:eastAsia="Arial" w:hAnsi="Arial" w:cs="Arial"/>
          <w:i/>
          <w:lang w:val="en-US"/>
        </w:rPr>
        <w:t xml:space="preserve"> </w:t>
      </w:r>
      <w:proofErr w:type="spellStart"/>
      <w:r w:rsidRPr="00215505">
        <w:rPr>
          <w:rFonts w:ascii="Arial" w:eastAsia="Arial" w:hAnsi="Arial" w:cs="Arial"/>
          <w:i/>
          <w:lang w:val="en-US"/>
        </w:rPr>
        <w:t>medicale</w:t>
      </w:r>
      <w:proofErr w:type="spellEnd"/>
      <w:r w:rsidRPr="00215505">
        <w:rPr>
          <w:rFonts w:ascii="Arial" w:eastAsia="Arial" w:hAnsi="Arial" w:cs="Arial"/>
          <w:i/>
          <w:lang w:val="en-US"/>
        </w:rPr>
        <w:t xml:space="preserve"> </w:t>
      </w:r>
      <w:proofErr w:type="spellStart"/>
      <w:r w:rsidRPr="00215505">
        <w:rPr>
          <w:rFonts w:ascii="Arial" w:eastAsia="Arial" w:hAnsi="Arial" w:cs="Arial"/>
          <w:i/>
          <w:lang w:val="en-US"/>
        </w:rPr>
        <w:t>canadienne</w:t>
      </w:r>
      <w:proofErr w:type="spellEnd"/>
      <w:r w:rsidRPr="00215505">
        <w:rPr>
          <w:rFonts w:ascii="Arial" w:eastAsia="Arial" w:hAnsi="Arial" w:cs="Arial"/>
          <w:lang w:val="en-US"/>
        </w:rPr>
        <w:t xml:space="preserve">. </w:t>
      </w:r>
      <w:r>
        <w:rPr>
          <w:rFonts w:ascii="Arial" w:eastAsia="Arial" w:hAnsi="Arial" w:cs="Arial"/>
        </w:rPr>
        <w:t>Ginebra: WHO.</w:t>
      </w:r>
    </w:p>
    <w:p w:rsidR="007E12EE" w:rsidRDefault="007E12EE" w:rsidP="007E12EE">
      <w:pPr>
        <w:spacing w:after="0" w:line="240" w:lineRule="auto"/>
        <w:rPr>
          <w:rFonts w:ascii="Arial" w:eastAsia="Arial" w:hAnsi="Arial" w:cs="Arial"/>
        </w:rPr>
      </w:pPr>
    </w:p>
    <w:p w:rsidR="007E12EE" w:rsidRDefault="007E12EE" w:rsidP="007E12EE">
      <w:pPr>
        <w:widowControl/>
        <w:spacing w:line="276" w:lineRule="auto"/>
        <w:rPr>
          <w:rFonts w:ascii="Arial" w:eastAsia="Arial" w:hAnsi="Arial" w:cs="Arial"/>
        </w:rPr>
      </w:pPr>
    </w:p>
    <w:tbl>
      <w:tblPr>
        <w:tblStyle w:val="Tablaconcuadrcula"/>
        <w:tblW w:w="9493" w:type="dxa"/>
        <w:tblLook w:val="04A0" w:firstRow="1" w:lastRow="0" w:firstColumn="1" w:lastColumn="0" w:noHBand="0" w:noVBand="1"/>
      </w:tblPr>
      <w:tblGrid>
        <w:gridCol w:w="2219"/>
        <w:gridCol w:w="3990"/>
        <w:gridCol w:w="3284"/>
      </w:tblGrid>
      <w:tr w:rsidR="00415016" w:rsidRPr="00415016" w:rsidTr="00415016">
        <w:trPr>
          <w:trHeight w:val="296"/>
        </w:trPr>
        <w:tc>
          <w:tcPr>
            <w:tcW w:w="2219" w:type="dxa"/>
            <w:vMerge w:val="restart"/>
          </w:tcPr>
          <w:p w:rsidR="00415016" w:rsidRPr="00415016" w:rsidRDefault="00415016" w:rsidP="007E12EE">
            <w:pPr>
              <w:widowControl/>
              <w:spacing w:line="276" w:lineRule="auto"/>
              <w:rPr>
                <w:rFonts w:ascii="Arial" w:eastAsia="Arial" w:hAnsi="Arial" w:cs="Arial"/>
                <w:b/>
                <w:sz w:val="18"/>
              </w:rPr>
            </w:pPr>
            <w:r w:rsidRPr="00415016">
              <w:rPr>
                <w:rFonts w:ascii="Arial" w:eastAsia="Arial" w:hAnsi="Arial" w:cs="Arial"/>
                <w:b/>
                <w:sz w:val="18"/>
              </w:rPr>
              <w:t>Elaborado por:</w:t>
            </w:r>
          </w:p>
        </w:tc>
        <w:tc>
          <w:tcPr>
            <w:tcW w:w="3990" w:type="dxa"/>
          </w:tcPr>
          <w:p w:rsidR="00415016" w:rsidRPr="00415016" w:rsidRDefault="00415016" w:rsidP="00415016">
            <w:pPr>
              <w:widowControl/>
              <w:spacing w:line="276" w:lineRule="auto"/>
              <w:jc w:val="center"/>
              <w:rPr>
                <w:rFonts w:ascii="Arial" w:eastAsia="Arial" w:hAnsi="Arial" w:cs="Arial"/>
                <w:b/>
                <w:sz w:val="18"/>
              </w:rPr>
            </w:pPr>
            <w:r w:rsidRPr="00415016">
              <w:rPr>
                <w:rFonts w:ascii="Arial" w:eastAsia="Arial" w:hAnsi="Arial" w:cs="Arial"/>
                <w:b/>
                <w:sz w:val="18"/>
              </w:rPr>
              <w:t xml:space="preserve">Nombres y apellidos </w:t>
            </w:r>
          </w:p>
        </w:tc>
        <w:tc>
          <w:tcPr>
            <w:tcW w:w="3284" w:type="dxa"/>
          </w:tcPr>
          <w:p w:rsidR="00415016" w:rsidRPr="00415016" w:rsidRDefault="00415016" w:rsidP="00415016">
            <w:pPr>
              <w:widowControl/>
              <w:spacing w:line="276" w:lineRule="auto"/>
              <w:jc w:val="center"/>
              <w:rPr>
                <w:rFonts w:ascii="Arial" w:eastAsia="Arial" w:hAnsi="Arial" w:cs="Arial"/>
                <w:b/>
                <w:sz w:val="18"/>
              </w:rPr>
            </w:pPr>
            <w:r w:rsidRPr="00415016">
              <w:rPr>
                <w:rFonts w:ascii="Arial" w:eastAsia="Arial" w:hAnsi="Arial" w:cs="Arial"/>
                <w:b/>
                <w:sz w:val="18"/>
              </w:rPr>
              <w:t>Cargo</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David Medina</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 xml:space="preserve">Analista de Salud Mental </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lang w:eastAsia="en-US"/>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Juan José Pazmiño</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Analista de Salud Mental</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Jazmín Villacis</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Analista de Salud Mental</w:t>
            </w:r>
          </w:p>
        </w:tc>
      </w:tr>
      <w:tr w:rsidR="00415016" w:rsidRPr="00415016" w:rsidTr="00415016">
        <w:trPr>
          <w:trHeight w:val="296"/>
        </w:trPr>
        <w:tc>
          <w:tcPr>
            <w:tcW w:w="2219" w:type="dxa"/>
            <w:vMerge/>
          </w:tcPr>
          <w:p w:rsidR="00415016" w:rsidRPr="00415016" w:rsidRDefault="00415016" w:rsidP="007E12EE">
            <w:pPr>
              <w:widowControl/>
              <w:spacing w:line="276" w:lineRule="auto"/>
              <w:rPr>
                <w:rFonts w:ascii="Arial" w:eastAsia="Arial" w:hAnsi="Arial" w:cs="Arial"/>
                <w:sz w:val="18"/>
                <w:lang w:eastAsia="en-US"/>
              </w:rPr>
            </w:pPr>
          </w:p>
        </w:tc>
        <w:tc>
          <w:tcPr>
            <w:tcW w:w="3990" w:type="dxa"/>
          </w:tcPr>
          <w:p w:rsidR="00415016" w:rsidRPr="00415016" w:rsidRDefault="00415016" w:rsidP="007E12EE">
            <w:pPr>
              <w:widowControl/>
              <w:spacing w:line="276" w:lineRule="auto"/>
              <w:rPr>
                <w:rFonts w:ascii="Arial" w:eastAsia="Arial" w:hAnsi="Arial" w:cs="Arial"/>
                <w:sz w:val="18"/>
              </w:rPr>
            </w:pPr>
            <w:proofErr w:type="spellStart"/>
            <w:r w:rsidRPr="00415016">
              <w:rPr>
                <w:rFonts w:ascii="Arial" w:eastAsia="Arial" w:hAnsi="Arial" w:cs="Arial"/>
                <w:sz w:val="18"/>
                <w:lang w:eastAsia="en-US"/>
              </w:rPr>
              <w:t>Mariuxi</w:t>
            </w:r>
            <w:proofErr w:type="spellEnd"/>
            <w:r w:rsidRPr="00415016">
              <w:rPr>
                <w:rFonts w:ascii="Arial" w:eastAsia="Arial" w:hAnsi="Arial" w:cs="Arial"/>
                <w:sz w:val="18"/>
                <w:lang w:eastAsia="en-US"/>
              </w:rPr>
              <w:t xml:space="preserve"> </w:t>
            </w:r>
            <w:proofErr w:type="spellStart"/>
            <w:r w:rsidRPr="00415016">
              <w:rPr>
                <w:rFonts w:ascii="Arial" w:eastAsia="Arial" w:hAnsi="Arial" w:cs="Arial"/>
                <w:sz w:val="18"/>
                <w:lang w:eastAsia="en-US"/>
              </w:rPr>
              <w:t>Riofrio</w:t>
            </w:r>
            <w:proofErr w:type="spellEnd"/>
          </w:p>
        </w:tc>
        <w:tc>
          <w:tcPr>
            <w:tcW w:w="3284" w:type="dxa"/>
          </w:tcPr>
          <w:p w:rsidR="00415016" w:rsidRPr="00415016" w:rsidRDefault="00415016" w:rsidP="00415016">
            <w:pPr>
              <w:widowControl/>
              <w:spacing w:line="276" w:lineRule="auto"/>
              <w:jc w:val="left"/>
              <w:rPr>
                <w:rFonts w:ascii="Arial" w:eastAsia="Arial" w:hAnsi="Arial" w:cs="Arial"/>
                <w:sz w:val="18"/>
              </w:rPr>
            </w:pPr>
            <w:r w:rsidRPr="00415016">
              <w:rPr>
                <w:rFonts w:ascii="Arial" w:eastAsia="Arial" w:hAnsi="Arial" w:cs="Arial"/>
                <w:sz w:val="18"/>
              </w:rPr>
              <w:t xml:space="preserve">Responsable de Salud Mental </w:t>
            </w:r>
          </w:p>
        </w:tc>
      </w:tr>
      <w:tr w:rsidR="00415016" w:rsidRPr="00415016" w:rsidTr="00415016">
        <w:trPr>
          <w:trHeight w:val="236"/>
        </w:trPr>
        <w:tc>
          <w:tcPr>
            <w:tcW w:w="2219" w:type="dxa"/>
            <w:vMerge/>
          </w:tcPr>
          <w:p w:rsidR="00415016" w:rsidRPr="00415016" w:rsidRDefault="00415016" w:rsidP="007E12EE">
            <w:pPr>
              <w:widowControl/>
              <w:spacing w:line="276" w:lineRule="auto"/>
              <w:rPr>
                <w:rFonts w:ascii="Arial" w:eastAsia="Arial" w:hAnsi="Arial" w:cs="Arial"/>
                <w:sz w:val="18"/>
                <w:lang w:eastAsia="en-US"/>
              </w:rPr>
            </w:pP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 xml:space="preserve">Zaida Betancourt  </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 xml:space="preserve">Coordinadora de Salud Sexual y Salud Reproductiva </w:t>
            </w:r>
          </w:p>
        </w:tc>
      </w:tr>
      <w:tr w:rsidR="00415016" w:rsidRPr="00415016" w:rsidTr="00415016">
        <w:trPr>
          <w:trHeight w:val="296"/>
        </w:trPr>
        <w:tc>
          <w:tcPr>
            <w:tcW w:w="2219" w:type="dxa"/>
          </w:tcPr>
          <w:p w:rsidR="00415016" w:rsidRPr="00415016" w:rsidRDefault="00415016" w:rsidP="007E12EE">
            <w:pPr>
              <w:widowControl/>
              <w:spacing w:line="276" w:lineRule="auto"/>
              <w:rPr>
                <w:rFonts w:ascii="Arial" w:eastAsia="Arial" w:hAnsi="Arial" w:cs="Arial"/>
                <w:b/>
                <w:sz w:val="18"/>
                <w:lang w:eastAsia="en-US"/>
              </w:rPr>
            </w:pPr>
            <w:r w:rsidRPr="00415016">
              <w:rPr>
                <w:rFonts w:ascii="Arial" w:eastAsia="Arial" w:hAnsi="Arial" w:cs="Arial"/>
                <w:b/>
                <w:sz w:val="18"/>
                <w:lang w:eastAsia="en-US"/>
              </w:rPr>
              <w:t>Revisado por :</w:t>
            </w:r>
          </w:p>
        </w:tc>
        <w:tc>
          <w:tcPr>
            <w:tcW w:w="3990"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lang w:eastAsia="en-US"/>
              </w:rPr>
              <w:t xml:space="preserve">Zaida Betancourt  </w:t>
            </w:r>
          </w:p>
        </w:tc>
        <w:tc>
          <w:tcPr>
            <w:tcW w:w="3284" w:type="dxa"/>
          </w:tcPr>
          <w:p w:rsidR="00415016" w:rsidRPr="00415016" w:rsidRDefault="00415016" w:rsidP="007E12EE">
            <w:pPr>
              <w:widowControl/>
              <w:spacing w:line="276" w:lineRule="auto"/>
              <w:rPr>
                <w:rFonts w:ascii="Arial" w:eastAsia="Arial" w:hAnsi="Arial" w:cs="Arial"/>
                <w:sz w:val="18"/>
              </w:rPr>
            </w:pPr>
            <w:r w:rsidRPr="00415016">
              <w:rPr>
                <w:rFonts w:ascii="Arial" w:eastAsia="Arial" w:hAnsi="Arial" w:cs="Arial"/>
                <w:sz w:val="18"/>
              </w:rPr>
              <w:t>Coordinadora de Salud Sexual y Salud Reproductiva</w:t>
            </w:r>
          </w:p>
        </w:tc>
      </w:tr>
      <w:tr w:rsidR="00415016" w:rsidRPr="00415016" w:rsidTr="00415016">
        <w:trPr>
          <w:trHeight w:val="296"/>
        </w:trPr>
        <w:tc>
          <w:tcPr>
            <w:tcW w:w="2219" w:type="dxa"/>
          </w:tcPr>
          <w:p w:rsidR="00415016" w:rsidRPr="00415016" w:rsidRDefault="00415016" w:rsidP="007E12EE">
            <w:pPr>
              <w:widowControl/>
              <w:spacing w:line="276" w:lineRule="auto"/>
              <w:rPr>
                <w:rFonts w:ascii="Arial" w:eastAsia="Arial" w:hAnsi="Arial" w:cs="Arial"/>
                <w:b/>
                <w:sz w:val="18"/>
                <w:lang w:eastAsia="en-US"/>
              </w:rPr>
            </w:pPr>
            <w:r w:rsidRPr="00415016">
              <w:rPr>
                <w:rFonts w:ascii="Arial" w:eastAsia="Arial" w:hAnsi="Arial" w:cs="Arial"/>
                <w:b/>
                <w:sz w:val="18"/>
                <w:lang w:eastAsia="en-US"/>
              </w:rPr>
              <w:t>Aprobado por:</w:t>
            </w:r>
          </w:p>
        </w:tc>
        <w:tc>
          <w:tcPr>
            <w:tcW w:w="3990" w:type="dxa"/>
          </w:tcPr>
          <w:p w:rsidR="00415016" w:rsidRPr="00415016" w:rsidRDefault="00234D23" w:rsidP="007E12EE">
            <w:pPr>
              <w:widowControl/>
              <w:spacing w:line="276" w:lineRule="auto"/>
              <w:rPr>
                <w:rFonts w:ascii="Arial" w:eastAsia="Arial" w:hAnsi="Arial" w:cs="Arial"/>
                <w:sz w:val="18"/>
              </w:rPr>
            </w:pPr>
            <w:r>
              <w:rPr>
                <w:rFonts w:ascii="Arial" w:eastAsia="Arial" w:hAnsi="Arial" w:cs="Arial"/>
                <w:sz w:val="18"/>
              </w:rPr>
              <w:t>Dr. Fabián Oña</w:t>
            </w:r>
          </w:p>
        </w:tc>
        <w:tc>
          <w:tcPr>
            <w:tcW w:w="3284" w:type="dxa"/>
          </w:tcPr>
          <w:p w:rsidR="00415016" w:rsidRPr="00415016" w:rsidRDefault="00234D23" w:rsidP="007E12EE">
            <w:pPr>
              <w:widowControl/>
              <w:spacing w:line="276" w:lineRule="auto"/>
              <w:rPr>
                <w:rFonts w:ascii="Arial" w:eastAsia="Arial" w:hAnsi="Arial" w:cs="Arial"/>
                <w:sz w:val="18"/>
              </w:rPr>
            </w:pPr>
            <w:r>
              <w:rPr>
                <w:rFonts w:ascii="Arial" w:eastAsia="Arial" w:hAnsi="Arial" w:cs="Arial"/>
                <w:sz w:val="18"/>
              </w:rPr>
              <w:t>Director</w:t>
            </w:r>
            <w:bookmarkStart w:id="24" w:name="_GoBack"/>
            <w:bookmarkEnd w:id="24"/>
            <w:r w:rsidR="00415016" w:rsidRPr="00415016">
              <w:rPr>
                <w:rFonts w:ascii="Arial" w:eastAsia="Arial" w:hAnsi="Arial" w:cs="Arial"/>
                <w:sz w:val="18"/>
              </w:rPr>
              <w:t xml:space="preserve"> de Promoción, Prevención y Vigilancia de la Salud.</w:t>
            </w:r>
          </w:p>
        </w:tc>
      </w:tr>
    </w:tbl>
    <w:p w:rsidR="009A04FE" w:rsidRDefault="009A04F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i/>
          <w:highlight w:val="white"/>
        </w:rPr>
      </w:pPr>
    </w:p>
    <w:p w:rsidR="00CB4A90" w:rsidRDefault="00CB4A90">
      <w:pPr>
        <w:spacing w:after="0" w:line="240" w:lineRule="auto"/>
        <w:rPr>
          <w:rFonts w:ascii="Arial" w:eastAsia="Arial" w:hAnsi="Arial" w:cs="Arial"/>
          <w:b/>
        </w:rPr>
      </w:pPr>
    </w:p>
    <w:p w:rsidR="00CB4A90" w:rsidRDefault="00215505">
      <w:pPr>
        <w:pStyle w:val="Ttulo1"/>
        <w:rPr>
          <w:rFonts w:ascii="Arial" w:eastAsia="Arial" w:hAnsi="Arial" w:cs="Arial"/>
        </w:rPr>
      </w:pPr>
      <w:bookmarkStart w:id="25" w:name="_Toc58590282"/>
      <w:r>
        <w:rPr>
          <w:rFonts w:ascii="Arial" w:eastAsia="Arial" w:hAnsi="Arial" w:cs="Arial"/>
        </w:rPr>
        <w:lastRenderedPageBreak/>
        <w:t>6.  ANEXOS</w:t>
      </w:r>
      <w:bookmarkEnd w:id="25"/>
    </w:p>
    <w:p w:rsidR="00CB4A90" w:rsidRDefault="00215505">
      <w:pPr>
        <w:pStyle w:val="Ttulo2"/>
        <w:ind w:firstLine="426"/>
        <w:rPr>
          <w:rFonts w:ascii="Arial" w:eastAsia="Arial" w:hAnsi="Arial" w:cs="Arial"/>
          <w:b w:val="0"/>
          <w:highlight w:val="white"/>
        </w:rPr>
      </w:pPr>
      <w:bookmarkStart w:id="26" w:name="_Toc58590283"/>
      <w:r>
        <w:rPr>
          <w:rFonts w:ascii="Arial" w:eastAsia="Arial" w:hAnsi="Arial" w:cs="Arial"/>
          <w:highlight w:val="white"/>
        </w:rPr>
        <w:t xml:space="preserve">Anexo 1. </w:t>
      </w:r>
      <w:r>
        <w:rPr>
          <w:rFonts w:ascii="Arial" w:eastAsia="Arial" w:hAnsi="Arial" w:cs="Arial"/>
          <w:b w:val="0"/>
          <w:highlight w:val="white"/>
        </w:rPr>
        <w:t>Glosario de términos</w:t>
      </w:r>
      <w:bookmarkEnd w:id="26"/>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Depresión: </w:t>
      </w:r>
      <w:r>
        <w:rPr>
          <w:rFonts w:ascii="Arial" w:eastAsia="Arial" w:hAnsi="Arial" w:cs="Arial"/>
          <w:highlight w:val="white"/>
        </w:rPr>
        <w:t>Síntomas afectivos – esferas de los sentimientos y emociones: tristeza patológica, decaimiento, irritabilidad, sensación subjetiva de malestar e impotencia frente a las exigencias de la vida –, aunque, en mayor o menor grado, pueden estar presentes síntomas de tipo cognitivo, volitivo, o incluso somático. Se podría hablar de una afectación global de la vida psíquica de la persona por una afectación en su esfera afectiva. (Alberdi, Taboada, Castro, y Vásquez, 2006).</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Discapacidad mental: </w:t>
      </w:r>
      <w:r>
        <w:rPr>
          <w:rFonts w:ascii="Arial" w:eastAsia="Arial" w:hAnsi="Arial" w:cs="Arial"/>
          <w:highlight w:val="white"/>
        </w:rPr>
        <w:t>La discapacidad intelectual implica una serie de limitaciones en las habilidades que la persona aprende para funcionar en su vida diaria y que le permiten responder ante distintas situaciones y lugares. La discapacidad intelectual se expresa en la relación con el entorno. Por tanto, depende tanto de la propia persona como de las barreras u obstáculos que tiene alrededor. Si logramos un entorno más fácil y accesible, las personas con discapacidad intelectual tendrán menos dificultades, y por ello, su discapacidad parecerá menor.</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rPr>
      </w:pPr>
      <w:r>
        <w:rPr>
          <w:rFonts w:ascii="Arial" w:eastAsia="Arial" w:hAnsi="Arial" w:cs="Arial"/>
          <w:b/>
        </w:rPr>
        <w:t xml:space="preserve">Lesión </w:t>
      </w:r>
      <w:proofErr w:type="spellStart"/>
      <w:r>
        <w:rPr>
          <w:rFonts w:ascii="Arial" w:eastAsia="Arial" w:hAnsi="Arial" w:cs="Arial"/>
          <w:b/>
        </w:rPr>
        <w:t>autoinfligida</w:t>
      </w:r>
      <w:proofErr w:type="spellEnd"/>
      <w:r>
        <w:rPr>
          <w:rFonts w:ascii="Arial" w:eastAsia="Arial" w:hAnsi="Arial" w:cs="Arial"/>
          <w:b/>
        </w:rPr>
        <w:t xml:space="preserve">: </w:t>
      </w:r>
      <w:r>
        <w:rPr>
          <w:rFonts w:ascii="Arial" w:eastAsia="Arial" w:hAnsi="Arial" w:cs="Arial"/>
        </w:rPr>
        <w:t xml:space="preserve">Se ubican dentro del término abarcador “conducta suicida”. Esta incluye daño </w:t>
      </w:r>
      <w:proofErr w:type="spellStart"/>
      <w:r>
        <w:rPr>
          <w:rFonts w:ascii="Arial" w:eastAsia="Arial" w:hAnsi="Arial" w:cs="Arial"/>
        </w:rPr>
        <w:t>autoprovocado</w:t>
      </w:r>
      <w:proofErr w:type="spellEnd"/>
      <w:r>
        <w:rPr>
          <w:rFonts w:ascii="Arial" w:eastAsia="Arial" w:hAnsi="Arial" w:cs="Arial"/>
        </w:rPr>
        <w:t xml:space="preserve">, cortes, automutilación, </w:t>
      </w:r>
      <w:proofErr w:type="spellStart"/>
      <w:r>
        <w:rPr>
          <w:rFonts w:ascii="Arial" w:eastAsia="Arial" w:hAnsi="Arial" w:cs="Arial"/>
        </w:rPr>
        <w:t>parasuicidio</w:t>
      </w:r>
      <w:proofErr w:type="spellEnd"/>
      <w:r>
        <w:rPr>
          <w:rFonts w:ascii="Arial" w:eastAsia="Arial" w:hAnsi="Arial" w:cs="Arial"/>
        </w:rPr>
        <w:t xml:space="preserve">, gestos/comportamientos suicidas, conducta </w:t>
      </w:r>
      <w:proofErr w:type="spellStart"/>
      <w:r>
        <w:rPr>
          <w:rFonts w:ascii="Arial" w:eastAsia="Arial" w:hAnsi="Arial" w:cs="Arial"/>
        </w:rPr>
        <w:t>autolesiva</w:t>
      </w:r>
      <w:proofErr w:type="spellEnd"/>
      <w:r>
        <w:rPr>
          <w:rFonts w:ascii="Arial" w:eastAsia="Arial" w:hAnsi="Arial" w:cs="Arial"/>
        </w:rPr>
        <w:t xml:space="preserve"> no suicida (NSIB) y lesión </w:t>
      </w:r>
      <w:proofErr w:type="spellStart"/>
      <w:r>
        <w:rPr>
          <w:rFonts w:ascii="Arial" w:eastAsia="Arial" w:hAnsi="Arial" w:cs="Arial"/>
        </w:rPr>
        <w:t>autoinfligida</w:t>
      </w:r>
      <w:proofErr w:type="spellEnd"/>
      <w:r>
        <w:rPr>
          <w:rFonts w:ascii="Arial" w:eastAsia="Arial" w:hAnsi="Arial" w:cs="Arial"/>
        </w:rPr>
        <w:t xml:space="preserve"> no suicida (NSSI).</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Específicamente, la lesión </w:t>
      </w:r>
      <w:proofErr w:type="spellStart"/>
      <w:r>
        <w:rPr>
          <w:rFonts w:ascii="Arial" w:eastAsia="Arial" w:hAnsi="Arial" w:cs="Arial"/>
        </w:rPr>
        <w:t>autoinfligida</w:t>
      </w:r>
      <w:proofErr w:type="spellEnd"/>
      <w:r>
        <w:rPr>
          <w:rFonts w:ascii="Arial" w:eastAsia="Arial" w:hAnsi="Arial" w:cs="Arial"/>
        </w:rPr>
        <w:t xml:space="preserve"> se ha definido como “la destrucción o alteración directa e intencional del tejido humano sin intento suicida consciente pero que provoca una lesión lo suficientemente grave como para que ocurra daño en los tejidos” (</w:t>
      </w:r>
      <w:proofErr w:type="spellStart"/>
      <w:r>
        <w:rPr>
          <w:rFonts w:ascii="Arial" w:eastAsia="Arial" w:hAnsi="Arial" w:cs="Arial"/>
        </w:rPr>
        <w:t>Gratz</w:t>
      </w:r>
      <w:proofErr w:type="spellEnd"/>
      <w:r>
        <w:rPr>
          <w:rFonts w:ascii="Arial" w:eastAsia="Arial" w:hAnsi="Arial" w:cs="Arial"/>
        </w:rPr>
        <w:t xml:space="preserve">, 2003). Por lo tanto, nos referiremos a la lesión </w:t>
      </w:r>
      <w:proofErr w:type="spellStart"/>
      <w:r>
        <w:rPr>
          <w:rFonts w:ascii="Arial" w:eastAsia="Arial" w:hAnsi="Arial" w:cs="Arial"/>
        </w:rPr>
        <w:t>autoinfligida</w:t>
      </w:r>
      <w:proofErr w:type="spellEnd"/>
      <w:r>
        <w:rPr>
          <w:rFonts w:ascii="Arial" w:eastAsia="Arial" w:hAnsi="Arial" w:cs="Arial"/>
        </w:rPr>
        <w:t xml:space="preserve"> como un acto que posteriormente produce alguna forma de daño en los tejidos y en la que el adolescente no tiene la intención de morir. Más comúnmente, los adolescentes se rasguñan, se cortan o se queman a sí mismos.</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proofErr w:type="spellStart"/>
      <w:r>
        <w:rPr>
          <w:rFonts w:ascii="Arial" w:eastAsia="Arial" w:hAnsi="Arial" w:cs="Arial"/>
          <w:b/>
          <w:highlight w:val="white"/>
        </w:rPr>
        <w:t>Pluriofensa</w:t>
      </w:r>
      <w:proofErr w:type="spellEnd"/>
      <w:r>
        <w:rPr>
          <w:rFonts w:ascii="Arial" w:eastAsia="Arial" w:hAnsi="Arial" w:cs="Arial"/>
          <w:b/>
          <w:highlight w:val="white"/>
        </w:rPr>
        <w:t xml:space="preserve">: </w:t>
      </w:r>
      <w:r>
        <w:rPr>
          <w:rFonts w:ascii="Arial" w:eastAsia="Arial" w:hAnsi="Arial" w:cs="Arial"/>
          <w:highlight w:val="white"/>
        </w:rPr>
        <w:t xml:space="preserve">Es la acción y el efecto de ofender y dañar a más de un bien jurídico protegido a la vez. Por ejemplo, los delitos sexuales son delitos </w:t>
      </w:r>
      <w:proofErr w:type="spellStart"/>
      <w:r>
        <w:rPr>
          <w:rFonts w:ascii="Arial" w:eastAsia="Arial" w:hAnsi="Arial" w:cs="Arial"/>
          <w:highlight w:val="white"/>
        </w:rPr>
        <w:t>pluriofensivos</w:t>
      </w:r>
      <w:proofErr w:type="spellEnd"/>
      <w:r>
        <w:rPr>
          <w:rFonts w:ascii="Arial" w:eastAsia="Arial" w:hAnsi="Arial" w:cs="Arial"/>
          <w:highlight w:val="white"/>
        </w:rPr>
        <w:t xml:space="preserve"> porque afectan la integridad sexual, física y psicológica además del derecho de libertad.</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Prevención </w:t>
      </w:r>
      <w:r>
        <w:rPr>
          <w:rFonts w:ascii="Arial" w:eastAsia="Arial" w:hAnsi="Arial" w:cs="Arial"/>
          <w:b/>
        </w:rPr>
        <w:t>de trastornos mentales</w:t>
      </w:r>
      <w:r>
        <w:rPr>
          <w:rFonts w:ascii="Arial" w:eastAsia="Arial" w:hAnsi="Arial" w:cs="Arial"/>
          <w:b/>
          <w:highlight w:val="white"/>
        </w:rPr>
        <w:t xml:space="preserve">: </w:t>
      </w:r>
      <w:r>
        <w:rPr>
          <w:rFonts w:ascii="Arial" w:eastAsia="Arial" w:hAnsi="Arial" w:cs="Arial"/>
          <w:highlight w:val="white"/>
        </w:rPr>
        <w:t xml:space="preserve">La prevención está dirigida a evitar el </w:t>
      </w:r>
      <w:r>
        <w:rPr>
          <w:rFonts w:ascii="Arial" w:eastAsia="Arial" w:hAnsi="Arial" w:cs="Arial"/>
        </w:rPr>
        <w:t xml:space="preserve">sufrimiento psíquico </w:t>
      </w:r>
      <w:r>
        <w:rPr>
          <w:rFonts w:ascii="Arial" w:eastAsia="Arial" w:hAnsi="Arial" w:cs="Arial"/>
          <w:highlight w:val="white"/>
        </w:rPr>
        <w:t>y reducir el impacto de la misma en términos psicopatológicos, sociales y de recurrencia, se la realiza a través de procesos y procedimientos continuos que permitan desarrollar habilidades, capacidades y toma de decisiones en las personas.</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Suicidio:</w:t>
      </w:r>
      <w:r>
        <w:rPr>
          <w:rFonts w:ascii="Arial" w:eastAsia="Arial" w:hAnsi="Arial" w:cs="Arial"/>
          <w:highlight w:val="white"/>
        </w:rPr>
        <w:t xml:space="preserve"> Todo acto por el que un individuo se causa a sí mismo una lesión, o un daño, con un grado variable de la intención de morir, cualquiera sea el grado de la intención letal o de conocimiento del verdadero móvil. (OMS, 1976).</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física: </w:t>
      </w:r>
      <w:r>
        <w:rPr>
          <w:rFonts w:ascii="Arial" w:eastAsia="Arial" w:hAnsi="Arial" w:cs="Arial"/>
          <w:highlight w:val="white"/>
        </w:rPr>
        <w:t>Todo acto u omisión que produzca o pueda ocasionar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psicológica: </w:t>
      </w:r>
      <w:r>
        <w:rPr>
          <w:rFonts w:ascii="Arial" w:eastAsia="Arial" w:hAnsi="Arial" w:cs="Arial"/>
          <w:highlight w:val="white"/>
        </w:rPr>
        <w:t xml:space="preserve">Cualquier acción, omisión o patrón de conducta dirigido a causar </w:t>
      </w:r>
      <w:r>
        <w:rPr>
          <w:rFonts w:ascii="Arial" w:eastAsia="Arial" w:hAnsi="Arial" w:cs="Arial"/>
          <w:highlight w:val="white"/>
        </w:rPr>
        <w:lastRenderedPageBreak/>
        <w:t>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sexual: </w:t>
      </w:r>
      <w:r>
        <w:rPr>
          <w:rFonts w:ascii="Arial" w:eastAsia="Arial" w:hAnsi="Arial" w:cs="Arial"/>
          <w:highlight w:val="white"/>
        </w:rPr>
        <w:t>Toda acción que implique la vulnerabilidad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y acoso entre pares en el ámbito escolar (Estudio sobre Violencia entre pares en el sistema educativo: </w:t>
      </w:r>
      <w:r>
        <w:rPr>
          <w:rFonts w:ascii="Arial" w:eastAsia="Arial" w:hAnsi="Arial" w:cs="Arial"/>
          <w:highlight w:val="white"/>
        </w:rPr>
        <w:t>Una mirada en profundidad al acoso escolar en el Ecuador, UNICEF y MINEDUC, 2019): La práctica de la violencia escolar entre pares y el acoso escolar se caracterizan por ser actos de violencia verbal, psicológica y física, expresados a través de acciones específicas como: insultos o apodos ofensivos, difusión de rumores o secretos personales, mensajes amenazantes o insultantes por medios electrónicos, golpes y la sustracción de pertenencias.</w:t>
      </w: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Entre ambos términos, el acoso escolar se diferencia por ocurrir de forma reiterativa e intencional, es decir, cuando un estudiante se enfrenta a una misma forma de intimidación o violencia ocasionada por otro estudiante más de tres veces durante un </w:t>
      </w:r>
      <w:proofErr w:type="spellStart"/>
      <w:r>
        <w:rPr>
          <w:rFonts w:ascii="Arial" w:eastAsia="Arial" w:hAnsi="Arial" w:cs="Arial"/>
          <w:highlight w:val="white"/>
        </w:rPr>
        <w:t>quimestre</w:t>
      </w:r>
      <w:proofErr w:type="spellEnd"/>
      <w:r>
        <w:rPr>
          <w:rFonts w:ascii="Arial" w:eastAsia="Arial" w:hAnsi="Arial" w:cs="Arial"/>
          <w:highlight w:val="white"/>
        </w:rPr>
        <w:t>.</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económica y patrimonial (LOIPEVM): </w:t>
      </w:r>
      <w:r>
        <w:rPr>
          <w:rFonts w:ascii="Arial" w:eastAsia="Arial" w:hAnsi="Arial" w:cs="Arial"/>
          <w:highlight w:val="white"/>
        </w:rPr>
        <w:t>Es toda acción u omisión que se dirija a ocasionar un menoscabo en los recursos económicos y patrimoniales de las mujeres, incluidos aquellos de la sociedad conyugal y de la sociedad de bienes de las uniones de hecho.</w:t>
      </w:r>
    </w:p>
    <w:p w:rsidR="00CB4A90" w:rsidRDefault="00CB4A90">
      <w:pPr>
        <w:spacing w:after="0" w:line="240" w:lineRule="auto"/>
        <w:rPr>
          <w:rFonts w:ascii="Arial" w:eastAsia="Arial" w:hAnsi="Arial" w:cs="Arial"/>
          <w:highlight w:val="white"/>
        </w:rPr>
      </w:pPr>
    </w:p>
    <w:p w:rsidR="00CB4A90" w:rsidRDefault="00CB4A90">
      <w:pPr>
        <w:spacing w:after="0" w:line="240" w:lineRule="auto"/>
        <w:rPr>
          <w:rFonts w:ascii="Arial" w:eastAsia="Arial" w:hAnsi="Arial" w:cs="Arial"/>
          <w:highlight w:val="white"/>
        </w:rPr>
      </w:pPr>
    </w:p>
    <w:p w:rsidR="00CB4A90" w:rsidRDefault="00215505">
      <w:pPr>
        <w:pStyle w:val="Ttulo2"/>
        <w:ind w:firstLine="426"/>
        <w:rPr>
          <w:rFonts w:ascii="Arial" w:eastAsia="Arial" w:hAnsi="Arial" w:cs="Arial"/>
          <w:b w:val="0"/>
        </w:rPr>
      </w:pPr>
      <w:bookmarkStart w:id="27" w:name="_heading=h.4fyx8tigxs3b" w:colFirst="0" w:colLast="0"/>
      <w:bookmarkStart w:id="28" w:name="_Toc58590284"/>
      <w:bookmarkEnd w:id="27"/>
      <w:r>
        <w:rPr>
          <w:rFonts w:ascii="Arial" w:eastAsia="Arial" w:hAnsi="Arial" w:cs="Arial"/>
        </w:rPr>
        <w:lastRenderedPageBreak/>
        <w:t xml:space="preserve">Anexo </w:t>
      </w:r>
      <w:r w:rsidR="00F3763B">
        <w:rPr>
          <w:rFonts w:ascii="Arial" w:eastAsia="Arial" w:hAnsi="Arial" w:cs="Arial"/>
        </w:rPr>
        <w:t>2</w:t>
      </w:r>
      <w:r>
        <w:rPr>
          <w:rFonts w:ascii="Arial" w:eastAsia="Arial" w:hAnsi="Arial" w:cs="Arial"/>
        </w:rPr>
        <w:t xml:space="preserve">. </w:t>
      </w:r>
      <w:proofErr w:type="spellStart"/>
      <w:r>
        <w:rPr>
          <w:rFonts w:ascii="Arial" w:eastAsia="Arial" w:hAnsi="Arial" w:cs="Arial"/>
          <w:b w:val="0"/>
        </w:rPr>
        <w:t>Flujograma</w:t>
      </w:r>
      <w:proofErr w:type="spellEnd"/>
      <w:r>
        <w:rPr>
          <w:rFonts w:ascii="Arial" w:eastAsia="Arial" w:hAnsi="Arial" w:cs="Arial"/>
          <w:b w:val="0"/>
        </w:rPr>
        <w:t xml:space="preserve"> de atención</w:t>
      </w:r>
      <w:r w:rsidR="003971D0">
        <w:rPr>
          <w:rFonts w:ascii="Arial" w:eastAsia="Arial" w:hAnsi="Arial" w:cs="Arial"/>
          <w:b w:val="0"/>
        </w:rPr>
        <w:t xml:space="preserve"> y tamizaje para la detección del nivel de riesgo</w:t>
      </w:r>
      <w:bookmarkEnd w:id="28"/>
      <w:r>
        <w:rPr>
          <w:rFonts w:ascii="Arial" w:eastAsia="Arial" w:hAnsi="Arial" w:cs="Arial"/>
          <w:b w:val="0"/>
        </w:rPr>
        <w:t xml:space="preserve"> </w:t>
      </w:r>
    </w:p>
    <w:p w:rsidR="007B0721" w:rsidRPr="00E31F69" w:rsidRDefault="009D3E91" w:rsidP="003971D0">
      <w:pPr>
        <w:spacing w:after="0" w:line="240" w:lineRule="auto"/>
      </w:pPr>
      <w:sdt>
        <w:sdtPr>
          <w:tag w:val="goog_rdk_0"/>
          <w:id w:val="374204289"/>
        </w:sdtPr>
        <w:sdtEndPr/>
        <w:sdtContent/>
      </w:sdt>
      <w:r w:rsidR="00215505">
        <w:rPr>
          <w:rFonts w:ascii="Times New Roman" w:eastAsia="Times New Roman" w:hAnsi="Times New Roman" w:cs="Times New Roman"/>
          <w:noProof/>
          <w:sz w:val="20"/>
          <w:szCs w:val="20"/>
          <w:highlight w:val="white"/>
          <w:lang w:val="es-EC"/>
        </w:rPr>
        <w:drawing>
          <wp:inline distT="114300" distB="114300" distL="114300" distR="114300">
            <wp:extent cx="5399730" cy="3276600"/>
            <wp:effectExtent l="0" t="0" r="0" b="0"/>
            <wp:docPr id="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5399730" cy="3276600"/>
                    </a:xfrm>
                    <a:prstGeom prst="rect">
                      <a:avLst/>
                    </a:prstGeom>
                    <a:ln/>
                  </pic:spPr>
                </pic:pic>
              </a:graphicData>
            </a:graphic>
          </wp:inline>
        </w:drawing>
      </w:r>
    </w:p>
    <w:p w:rsidR="003971D0" w:rsidRDefault="003971D0" w:rsidP="003971D0">
      <w:pPr>
        <w:spacing w:after="0" w:line="240" w:lineRule="auto"/>
        <w:rPr>
          <w:rFonts w:ascii="Arial" w:eastAsia="Arial" w:hAnsi="Arial" w:cs="Arial"/>
          <w:highlight w:val="white"/>
        </w:rPr>
      </w:pPr>
      <w:r>
        <w:rPr>
          <w:rFonts w:ascii="Arial" w:eastAsia="Arial" w:hAnsi="Arial" w:cs="Arial"/>
          <w:b/>
          <w:highlight w:val="white"/>
        </w:rPr>
        <w:t>Una vez obtenidos los resultados</w:t>
      </w:r>
      <w:r>
        <w:rPr>
          <w:rFonts w:ascii="Arial" w:eastAsia="Arial" w:hAnsi="Arial" w:cs="Arial"/>
          <w:highlight w:val="white"/>
        </w:rPr>
        <w:t xml:space="preserve"> se trabaja</w:t>
      </w:r>
      <w:r w:rsidR="007B0721">
        <w:rPr>
          <w:rFonts w:ascii="Arial" w:eastAsia="Arial" w:hAnsi="Arial" w:cs="Arial"/>
          <w:highlight w:val="white"/>
        </w:rPr>
        <w:t xml:space="preserve"> </w:t>
      </w:r>
      <w:r>
        <w:rPr>
          <w:rFonts w:ascii="Arial" w:eastAsia="Arial" w:hAnsi="Arial" w:cs="Arial"/>
          <w:highlight w:val="white"/>
        </w:rPr>
        <w:t>de acuerdo a los siguientes niveles:</w:t>
      </w:r>
    </w:p>
    <w:p w:rsidR="003971D0" w:rsidRDefault="003971D0" w:rsidP="003971D0">
      <w:pPr>
        <w:spacing w:after="0" w:line="240" w:lineRule="auto"/>
        <w:rPr>
          <w:rFonts w:ascii="Arial" w:eastAsia="Arial" w:hAnsi="Arial" w:cs="Arial"/>
          <w:highlight w:val="white"/>
        </w:rPr>
      </w:pPr>
    </w:p>
    <w:p w:rsidR="003971D0" w:rsidRDefault="003971D0" w:rsidP="003971D0">
      <w:pPr>
        <w:widowControl/>
        <w:numPr>
          <w:ilvl w:val="0"/>
          <w:numId w:val="2"/>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BAJO:</w:t>
      </w:r>
      <w:r>
        <w:rPr>
          <w:rFonts w:ascii="Arial" w:eastAsia="Arial" w:hAnsi="Arial" w:cs="Arial"/>
          <w:highlight w:val="white"/>
        </w:rPr>
        <w:t xml:space="preserve"> </w:t>
      </w:r>
      <w:proofErr w:type="spellStart"/>
      <w:r>
        <w:rPr>
          <w:rFonts w:ascii="Arial" w:eastAsia="Arial" w:hAnsi="Arial" w:cs="Arial"/>
          <w:highlight w:val="white"/>
        </w:rPr>
        <w:t>Psicoeducación</w:t>
      </w:r>
      <w:proofErr w:type="spellEnd"/>
      <w:r>
        <w:rPr>
          <w:rFonts w:ascii="Arial" w:eastAsia="Arial" w:hAnsi="Arial" w:cs="Arial"/>
          <w:highlight w:val="white"/>
        </w:rPr>
        <w:t xml:space="preserve"> </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 xml:space="preserve">La </w:t>
      </w:r>
      <w:proofErr w:type="spellStart"/>
      <w:r>
        <w:rPr>
          <w:rFonts w:ascii="Arial" w:eastAsia="Arial" w:hAnsi="Arial" w:cs="Arial"/>
          <w:highlight w:val="white"/>
        </w:rPr>
        <w:t>psicoeducación</w:t>
      </w:r>
      <w:proofErr w:type="spellEnd"/>
      <w:r>
        <w:rPr>
          <w:rFonts w:ascii="Arial" w:eastAsia="Arial" w:hAnsi="Arial" w:cs="Arial"/>
          <w:highlight w:val="white"/>
        </w:rPr>
        <w:t xml:space="preserve"> preventiva se la realiza a través de estrategias y procesos continuos, mismos que deben estar orientadas a modificar los hábitos y conductas de los individuos, así como también las determinantes sociales de la salud los cuales se focalizan en mejorar las condiciones de vida (talleres, ferias, casas abiertas, medios de comunicación como redes sociales).</w:t>
      </w:r>
    </w:p>
    <w:p w:rsidR="007B0721" w:rsidRDefault="007B0721" w:rsidP="003971D0">
      <w:pPr>
        <w:spacing w:after="0" w:line="240" w:lineRule="auto"/>
        <w:rPr>
          <w:rFonts w:ascii="Arial" w:eastAsia="Arial" w:hAnsi="Arial" w:cs="Arial"/>
          <w:highlight w:val="white"/>
        </w:rPr>
      </w:pPr>
    </w:p>
    <w:p w:rsidR="003971D0" w:rsidRDefault="003971D0" w:rsidP="003971D0">
      <w:pPr>
        <w:widowControl/>
        <w:numPr>
          <w:ilvl w:val="0"/>
          <w:numId w:val="12"/>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MEDIO</w:t>
      </w:r>
      <w:r>
        <w:rPr>
          <w:rFonts w:ascii="Arial" w:eastAsia="Arial" w:hAnsi="Arial" w:cs="Arial"/>
          <w:highlight w:val="white"/>
        </w:rPr>
        <w:t>: Grupos de apoyo con personas que presentan características o riesgos similares.</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Implementación de grupos que comparten una misma problemática de salud mental, bajo supervisión de un profesional que busca modificar ciertas conductas.</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Incorporar a las personas a actividades de promoción de la salud mental, que son estrategias y procesos continuos, mismos que deben estar orientadas a modificar los hábitos y conductas de los individuos, mediante talleres, casas abiertas, ferias, capacitaciones y comunicación en radio y redes sociales.</w:t>
      </w:r>
    </w:p>
    <w:p w:rsidR="007B0721" w:rsidRDefault="007B0721" w:rsidP="003971D0">
      <w:pPr>
        <w:spacing w:after="0" w:line="240" w:lineRule="auto"/>
        <w:rPr>
          <w:rFonts w:ascii="Arial" w:eastAsia="Arial" w:hAnsi="Arial" w:cs="Arial"/>
          <w:highlight w:val="white"/>
        </w:rPr>
      </w:pPr>
    </w:p>
    <w:p w:rsidR="003971D0" w:rsidRDefault="003971D0" w:rsidP="003971D0">
      <w:pPr>
        <w:widowControl/>
        <w:numPr>
          <w:ilvl w:val="0"/>
          <w:numId w:val="13"/>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ALTO</w:t>
      </w:r>
      <w:r>
        <w:rPr>
          <w:rFonts w:ascii="Arial" w:eastAsia="Arial" w:hAnsi="Arial" w:cs="Arial"/>
          <w:highlight w:val="white"/>
        </w:rPr>
        <w:t>: Derivación de casos</w:t>
      </w:r>
    </w:p>
    <w:p w:rsidR="00E71F7D" w:rsidRDefault="003971D0" w:rsidP="00694325">
      <w:pPr>
        <w:spacing w:after="0" w:line="240" w:lineRule="auto"/>
        <w:rPr>
          <w:rFonts w:ascii="Arial" w:eastAsia="Arial" w:hAnsi="Arial" w:cs="Arial"/>
          <w:highlight w:val="white"/>
        </w:rPr>
      </w:pPr>
      <w:r>
        <w:rPr>
          <w:rFonts w:ascii="Arial" w:eastAsia="Arial" w:hAnsi="Arial" w:cs="Arial"/>
          <w:highlight w:val="white"/>
        </w:rPr>
        <w:t>Derivación a los servicios especializados, para atención psicológica individual, como son las Unidades Metropolitanas de Salud, Anexos IESS, Centros de Equidad y Justicia-CEJ, Servicio Integral de Prevención de Adicciones-SIPAQ, Centros de Salud, PREMAQ y Hospitales de la Red Pública de Salud (siguiendo la ruta de derivación establecida en casos emergentes.</w:t>
      </w:r>
    </w:p>
    <w:p w:rsidR="00E71F7D" w:rsidRDefault="00E71F7D" w:rsidP="003971D0">
      <w:pPr>
        <w:spacing w:after="0" w:line="240" w:lineRule="auto"/>
        <w:rPr>
          <w:rFonts w:ascii="Arial" w:eastAsia="Arial" w:hAnsi="Arial" w:cs="Arial"/>
          <w:highlight w:val="white"/>
        </w:rPr>
      </w:pPr>
    </w:p>
    <w:p w:rsidR="00E71F7D" w:rsidRDefault="003971D0" w:rsidP="00694325">
      <w:pPr>
        <w:spacing w:after="0" w:line="240" w:lineRule="auto"/>
        <w:rPr>
          <w:rFonts w:ascii="Arial" w:eastAsia="Arial" w:hAnsi="Arial" w:cs="Arial"/>
          <w:highlight w:val="white"/>
        </w:rPr>
      </w:pPr>
      <w:r w:rsidRPr="00694325">
        <w:rPr>
          <w:rFonts w:ascii="Arial" w:eastAsia="Arial" w:hAnsi="Arial" w:cs="Arial"/>
          <w:highlight w:val="white"/>
        </w:rPr>
        <w:t xml:space="preserve">En caso de niños y adolescentes, se respetará el código bioético de confidencialidad en donde los profesionales respetaran los principios de beneficencia, no-maleficencia, autonomía, justicia, veracidad, solidaridad, lealtad y fidelidad, además de las contempladas </w:t>
      </w:r>
      <w:r w:rsidRPr="00694325">
        <w:rPr>
          <w:rFonts w:ascii="Arial" w:eastAsia="Arial" w:hAnsi="Arial" w:cs="Arial"/>
          <w:highlight w:val="white"/>
        </w:rPr>
        <w:lastRenderedPageBreak/>
        <w:t>en la presente ley. La aceptación de confidencialidad será firmada tanto por el usuario del servicio como por su representante</w:t>
      </w:r>
      <w:r w:rsidR="00E71F7D" w:rsidRPr="00694325">
        <w:rPr>
          <w:rFonts w:ascii="Arial" w:eastAsia="Arial" w:hAnsi="Arial" w:cs="Arial"/>
          <w:highlight w:val="white"/>
        </w:rPr>
        <w:t>.</w:t>
      </w:r>
    </w:p>
    <w:p w:rsidR="003A0ACD" w:rsidRDefault="003A0ACD" w:rsidP="00694325">
      <w:pPr>
        <w:spacing w:after="0" w:line="240" w:lineRule="auto"/>
        <w:rPr>
          <w:rFonts w:ascii="Arial" w:eastAsia="Arial" w:hAnsi="Arial" w:cs="Arial"/>
          <w:highlight w:val="white"/>
        </w:rPr>
      </w:pPr>
    </w:p>
    <w:p w:rsidR="00B838F6" w:rsidRPr="00B838F6" w:rsidRDefault="00B838F6" w:rsidP="00694325">
      <w:pPr>
        <w:spacing w:after="0" w:line="240" w:lineRule="auto"/>
        <w:rPr>
          <w:rFonts w:ascii="Arial" w:eastAsia="Arial" w:hAnsi="Arial" w:cs="Arial"/>
          <w:highlight w:val="white"/>
        </w:rPr>
      </w:pPr>
      <w:r w:rsidRPr="00B838F6">
        <w:rPr>
          <w:rFonts w:ascii="Arial" w:eastAsia="Arial" w:hAnsi="Arial" w:cs="Arial"/>
          <w:highlight w:val="white"/>
        </w:rPr>
        <w:t>En caso de identificarse vulneración de derechos, se encaminará con debida diligencia los casos hacia los organismos de protección de derechos, para responder  con determinación para la defensa y protección de la víctima.</w:t>
      </w:r>
    </w:p>
    <w:p w:rsidR="00E71F7D" w:rsidRPr="00694325" w:rsidRDefault="00E71F7D" w:rsidP="00694325">
      <w:pPr>
        <w:spacing w:after="0" w:line="240" w:lineRule="auto"/>
        <w:rPr>
          <w:rFonts w:ascii="Arial" w:eastAsia="Arial" w:hAnsi="Arial" w:cs="Arial"/>
          <w:highlight w:val="white"/>
        </w:rPr>
      </w:pPr>
    </w:p>
    <w:p w:rsidR="00CB4A90" w:rsidRDefault="00215505" w:rsidP="007B0721">
      <w:pPr>
        <w:pStyle w:val="Ttulo2"/>
        <w:ind w:left="0"/>
        <w:rPr>
          <w:rFonts w:ascii="Arial" w:eastAsia="Arial" w:hAnsi="Arial" w:cs="Arial"/>
          <w:b w:val="0"/>
        </w:rPr>
      </w:pPr>
      <w:bookmarkStart w:id="29" w:name="_Toc58590285"/>
      <w:r>
        <w:rPr>
          <w:rFonts w:ascii="Arial" w:eastAsia="Arial" w:hAnsi="Arial" w:cs="Arial"/>
        </w:rPr>
        <w:t xml:space="preserve">Anexo </w:t>
      </w:r>
      <w:r w:rsidR="007B0721">
        <w:rPr>
          <w:rFonts w:ascii="Arial" w:eastAsia="Arial" w:hAnsi="Arial" w:cs="Arial"/>
        </w:rPr>
        <w:t>3</w:t>
      </w:r>
      <w:r>
        <w:rPr>
          <w:rFonts w:ascii="Arial" w:eastAsia="Arial" w:hAnsi="Arial" w:cs="Arial"/>
        </w:rPr>
        <w:t xml:space="preserve">. </w:t>
      </w:r>
      <w:r>
        <w:rPr>
          <w:rFonts w:ascii="Arial" w:eastAsia="Arial" w:hAnsi="Arial" w:cs="Arial"/>
          <w:b w:val="0"/>
        </w:rPr>
        <w:t>Flujo de atención de llamadas emergentes de riesgo suicida</w:t>
      </w:r>
      <w:bookmarkEnd w:id="29"/>
    </w:p>
    <w:p w:rsidR="00CB4A90" w:rsidRDefault="00215505">
      <w:pPr>
        <w:shd w:val="clear" w:color="auto" w:fill="FFFFFF"/>
        <w:spacing w:after="0" w:line="240" w:lineRule="auto"/>
        <w:rPr>
          <w:rFonts w:ascii="Arial" w:eastAsia="Arial" w:hAnsi="Arial" w:cs="Arial"/>
          <w:b/>
        </w:rPr>
      </w:pPr>
      <w:r>
        <w:rPr>
          <w:rFonts w:ascii="Arial" w:eastAsia="Arial" w:hAnsi="Arial" w:cs="Arial"/>
          <w:b/>
        </w:rPr>
        <w:t xml:space="preserve"> </w:t>
      </w:r>
    </w:p>
    <w:p w:rsidR="00CB4A90" w:rsidRDefault="00215505" w:rsidP="00694325">
      <w:pPr>
        <w:spacing w:after="0" w:line="240" w:lineRule="auto"/>
        <w:rPr>
          <w:rFonts w:ascii="Times New Roman" w:eastAsia="Times New Roman" w:hAnsi="Times New Roman" w:cs="Times New Roman"/>
          <w:b/>
          <w:sz w:val="24"/>
          <w:szCs w:val="24"/>
        </w:rPr>
      </w:pPr>
      <w:r>
        <w:rPr>
          <w:rFonts w:ascii="Arial" w:eastAsia="Arial" w:hAnsi="Arial" w:cs="Arial"/>
          <w:noProof/>
          <w:lang w:val="es-EC"/>
        </w:rPr>
        <w:drawing>
          <wp:inline distT="114300" distB="114300" distL="114300" distR="114300">
            <wp:extent cx="5399730" cy="6121400"/>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5399730" cy="6121400"/>
                    </a:xfrm>
                    <a:prstGeom prst="rect">
                      <a:avLst/>
                    </a:prstGeom>
                    <a:ln/>
                  </pic:spPr>
                </pic:pic>
              </a:graphicData>
            </a:graphic>
          </wp:inline>
        </w:drawing>
      </w:r>
    </w:p>
    <w:p w:rsidR="00CB4A90" w:rsidRDefault="00CB4A90">
      <w:pPr>
        <w:widowControl/>
        <w:spacing w:after="0" w:line="240" w:lineRule="auto"/>
        <w:rPr>
          <w:rFonts w:ascii="Times New Roman" w:eastAsia="Times New Roman" w:hAnsi="Times New Roman" w:cs="Times New Roman"/>
          <w:b/>
          <w:sz w:val="24"/>
          <w:szCs w:val="24"/>
        </w:rPr>
      </w:pPr>
    </w:p>
    <w:p w:rsidR="00CB4A90" w:rsidRPr="006E3466" w:rsidRDefault="006E3466" w:rsidP="00810514">
      <w:pPr>
        <w:pStyle w:val="Ttulo3"/>
        <w:rPr>
          <w:rFonts w:ascii="Times New Roman" w:eastAsia="Times New Roman" w:hAnsi="Times New Roman" w:cs="Times New Roman"/>
          <w:sz w:val="24"/>
          <w:szCs w:val="24"/>
        </w:rPr>
      </w:pPr>
      <w:bookmarkStart w:id="30" w:name="_Toc58590286"/>
      <w:r w:rsidRPr="006E3466">
        <w:rPr>
          <w:rFonts w:ascii="Arial" w:eastAsia="Arial" w:hAnsi="Arial" w:cs="Arial"/>
          <w:b w:val="0"/>
        </w:rPr>
        <w:lastRenderedPageBreak/>
        <w:t xml:space="preserve">Anexo </w:t>
      </w:r>
      <w:r w:rsidR="007B0721">
        <w:rPr>
          <w:rFonts w:ascii="Arial" w:eastAsia="Arial" w:hAnsi="Arial" w:cs="Arial"/>
          <w:b w:val="0"/>
        </w:rPr>
        <w:t>4</w:t>
      </w:r>
      <w:r w:rsidRPr="006E3466">
        <w:rPr>
          <w:rFonts w:ascii="Arial" w:eastAsia="Arial" w:hAnsi="Arial" w:cs="Arial"/>
        </w:rPr>
        <w:t>.</w:t>
      </w:r>
      <w:r w:rsidR="00215505" w:rsidRPr="006E3466">
        <w:rPr>
          <w:rFonts w:ascii="Arial" w:eastAsia="Arial" w:hAnsi="Arial" w:cs="Arial"/>
        </w:rPr>
        <w:t xml:space="preserve"> Herramientas de medición psicol</w:t>
      </w:r>
      <w:r w:rsidRPr="006E3466">
        <w:rPr>
          <w:rFonts w:ascii="Arial" w:eastAsia="Arial" w:hAnsi="Arial" w:cs="Arial"/>
        </w:rPr>
        <w:t>ógica para realizar el tamizaje</w:t>
      </w:r>
      <w:bookmarkEnd w:id="30"/>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jc w:val="center"/>
        <w:rPr>
          <w:rFonts w:ascii="Times New Roman" w:eastAsia="Times New Roman" w:hAnsi="Times New Roman" w:cs="Times New Roman"/>
          <w:b/>
          <w:sz w:val="24"/>
          <w:szCs w:val="24"/>
        </w:rPr>
      </w:pPr>
    </w:p>
    <w:tbl>
      <w:tblPr>
        <w:tblStyle w:val="28"/>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550"/>
        <w:gridCol w:w="4650"/>
      </w:tblGrid>
      <w:tr w:rsidR="00CB4A90" w:rsidTr="00694325">
        <w:trPr>
          <w:jc w:val="center"/>
        </w:trPr>
        <w:tc>
          <w:tcPr>
            <w:tcW w:w="1815" w:type="dxa"/>
            <w:shd w:val="clear" w:color="auto" w:fill="92CDDC" w:themeFill="accent5" w:themeFillTint="99"/>
            <w:tcMar>
              <w:top w:w="100" w:type="dxa"/>
              <w:left w:w="100" w:type="dxa"/>
              <w:bottom w:w="100" w:type="dxa"/>
              <w:right w:w="100" w:type="dxa"/>
            </w:tcMar>
          </w:tcPr>
          <w:p w:rsidR="00CB4A90" w:rsidRDefault="00215505">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w:t>
            </w:r>
          </w:p>
        </w:tc>
        <w:tc>
          <w:tcPr>
            <w:tcW w:w="2550" w:type="dxa"/>
            <w:shd w:val="clear" w:color="auto" w:fill="92CDDC" w:themeFill="accent5" w:themeFillTint="99"/>
            <w:tcMar>
              <w:top w:w="100" w:type="dxa"/>
              <w:left w:w="100" w:type="dxa"/>
              <w:bottom w:w="100" w:type="dxa"/>
              <w:right w:w="100" w:type="dxa"/>
            </w:tcMar>
          </w:tcPr>
          <w:p w:rsidR="00CB4A90" w:rsidRDefault="00215505">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w:t>
            </w:r>
          </w:p>
        </w:tc>
        <w:tc>
          <w:tcPr>
            <w:tcW w:w="4650" w:type="dxa"/>
            <w:shd w:val="clear" w:color="auto" w:fill="92CDDC" w:themeFill="accent5" w:themeFillTint="99"/>
            <w:tcMar>
              <w:top w:w="100" w:type="dxa"/>
              <w:left w:w="100" w:type="dxa"/>
              <w:bottom w:w="100" w:type="dxa"/>
              <w:right w:w="100" w:type="dxa"/>
            </w:tcMar>
          </w:tcPr>
          <w:p w:rsidR="00CB4A90" w:rsidRDefault="00215505">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Temas de identificación</w:t>
            </w:r>
          </w:p>
        </w:tc>
      </w:tr>
      <w:tr w:rsidR="00CB4A90">
        <w:trPr>
          <w:jc w:val="center"/>
        </w:trPr>
        <w:tc>
          <w:tcPr>
            <w:tcW w:w="1815" w:type="dxa"/>
            <w:shd w:val="clear" w:color="auto" w:fill="auto"/>
            <w:tcMar>
              <w:top w:w="100" w:type="dxa"/>
              <w:left w:w="100" w:type="dxa"/>
              <w:bottom w:w="100" w:type="dxa"/>
              <w:right w:w="100" w:type="dxa"/>
            </w:tcMar>
          </w:tcPr>
          <w:p w:rsidR="00CB4A90" w:rsidRDefault="00215505">
            <w:pPr>
              <w:widowControl/>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EVALUACIÓN RÁPIDA DE SERVICIOS PREVENTIVOS PARA ADOLESCENTES (RAAPS, por sus siglas en inglés)</w:t>
            </w:r>
          </w:p>
        </w:tc>
        <w:tc>
          <w:tcPr>
            <w:tcW w:w="2550" w:type="dxa"/>
            <w:shd w:val="clear" w:color="auto" w:fill="auto"/>
            <w:tcMar>
              <w:top w:w="100" w:type="dxa"/>
              <w:left w:w="100" w:type="dxa"/>
              <w:bottom w:w="100" w:type="dxa"/>
              <w:right w:w="100" w:type="dxa"/>
            </w:tcMar>
          </w:tcPr>
          <w:p w:rsidR="00CB4A90" w:rsidRDefault="00215505">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Encuesta que permite identificar conductas que puedan poner en riesgo de lesión o muerte prematura a la población adolescente.</w:t>
            </w:r>
          </w:p>
        </w:tc>
        <w:tc>
          <w:tcPr>
            <w:tcW w:w="4650" w:type="dxa"/>
            <w:shd w:val="clear" w:color="auto" w:fill="auto"/>
            <w:tcMar>
              <w:top w:w="100" w:type="dxa"/>
              <w:left w:w="100" w:type="dxa"/>
              <w:bottom w:w="100" w:type="dxa"/>
              <w:right w:w="100" w:type="dxa"/>
            </w:tcMar>
          </w:tcPr>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Comportamientos de alimentación relacionados con trastornos alimenticios</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Factores de seguridad personal</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o acoso escolar</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 psicológica, física o sexual</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Conducta agresiva o violenta</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Consumo problemático de alcohol y otras drogas, inclusive las de prescripción</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Conductas sexuales de riesgo</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Confusión sobre identidad sexual</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Estado de ánimo </w:t>
            </w:r>
          </w:p>
          <w:p w:rsidR="00CB4A90" w:rsidRDefault="00215505">
            <w:pPr>
              <w:widowControl/>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Ideación o intento suicida</w:t>
            </w:r>
          </w:p>
        </w:tc>
      </w:tr>
      <w:tr w:rsidR="00CB4A90">
        <w:trPr>
          <w:jc w:val="center"/>
        </w:trPr>
        <w:tc>
          <w:tcPr>
            <w:tcW w:w="1815" w:type="dxa"/>
            <w:shd w:val="clear" w:color="auto" w:fill="auto"/>
            <w:tcMar>
              <w:top w:w="100" w:type="dxa"/>
              <w:left w:w="100" w:type="dxa"/>
              <w:bottom w:w="100" w:type="dxa"/>
              <w:right w:w="100" w:type="dxa"/>
            </w:tcMar>
          </w:tcPr>
          <w:p w:rsidR="00CB4A90" w:rsidRDefault="00215505">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ESCALA DE DEPRESIÓN GERIÁTRICA -TEST DE YESAVAGE</w:t>
            </w:r>
          </w:p>
        </w:tc>
        <w:tc>
          <w:tcPr>
            <w:tcW w:w="2550" w:type="dxa"/>
            <w:shd w:val="clear" w:color="auto" w:fill="auto"/>
            <w:tcMar>
              <w:top w:w="100" w:type="dxa"/>
              <w:left w:w="100" w:type="dxa"/>
              <w:bottom w:w="100" w:type="dxa"/>
              <w:right w:w="100" w:type="dxa"/>
            </w:tcMar>
          </w:tcPr>
          <w:p w:rsidR="00CB4A90" w:rsidRDefault="00215505">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Se utiliza como instrumento de tamizaje en personas adultas mayores con sospecha de patología depresiva y como evidencia para la posterior formulación de diagnósticos diferenciales en ambientes geriátricos y en la práctica en psicología clínica.</w:t>
            </w:r>
          </w:p>
        </w:tc>
        <w:tc>
          <w:tcPr>
            <w:tcW w:w="4650" w:type="dxa"/>
            <w:shd w:val="clear" w:color="auto" w:fill="auto"/>
            <w:tcMar>
              <w:top w:w="100" w:type="dxa"/>
              <w:left w:w="100" w:type="dxa"/>
              <w:bottom w:w="100" w:type="dxa"/>
              <w:right w:w="100" w:type="dxa"/>
            </w:tcMar>
          </w:tcPr>
          <w:p w:rsidR="00CB4A90" w:rsidRDefault="00215505">
            <w:pPr>
              <w:widowControl/>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Depresión moderada</w:t>
            </w:r>
          </w:p>
          <w:p w:rsidR="00CB4A90" w:rsidRDefault="00215505">
            <w:pPr>
              <w:widowControl/>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Depresión severa</w:t>
            </w:r>
          </w:p>
        </w:tc>
      </w:tr>
    </w:tbl>
    <w:p w:rsidR="00CB4A90" w:rsidRDefault="00CB4A90">
      <w:pPr>
        <w:widowControl/>
        <w:spacing w:after="0" w:line="240" w:lineRule="auto"/>
        <w:jc w:val="center"/>
        <w:rPr>
          <w:rFonts w:ascii="Times New Roman" w:eastAsia="Times New Roman" w:hAnsi="Times New Roman" w:cs="Times New Roman"/>
          <w:b/>
          <w:sz w:val="24"/>
          <w:szCs w:val="24"/>
        </w:rPr>
      </w:pPr>
    </w:p>
    <w:p w:rsidR="00CB4A90" w:rsidRDefault="00CB4A90">
      <w:pPr>
        <w:widowControl/>
        <w:spacing w:after="0" w:line="240" w:lineRule="auto"/>
        <w:jc w:val="center"/>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sectPr w:rsidR="007E12EE" w:rsidSect="003971D0">
      <w:headerReference w:type="default" r:id="rId32"/>
      <w:footerReference w:type="default" r:id="rId33"/>
      <w:pgSz w:w="11906" w:h="16838"/>
      <w:pgMar w:top="2552" w:right="1440" w:bottom="1440" w:left="1440" w:header="720" w:footer="33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91" w:rsidRDefault="009D3E91">
      <w:pPr>
        <w:spacing w:after="0" w:line="240" w:lineRule="auto"/>
      </w:pPr>
      <w:r>
        <w:separator/>
      </w:r>
    </w:p>
  </w:endnote>
  <w:endnote w:type="continuationSeparator" w:id="0">
    <w:p w:rsidR="009D3E91" w:rsidRDefault="009D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Lohit Devanagari">
    <w:altName w:val="Arial"/>
    <w:charset w:val="00"/>
    <w:family w:val="auto"/>
    <w:pitch w:val="default"/>
    <w:sig w:usb0="00000003" w:usb1="00002042"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52" w:rsidRDefault="003F3452" w:rsidP="00694325">
    <w:pPr>
      <w:pStyle w:val="Piedepgina"/>
      <w:tabs>
        <w:tab w:val="left" w:pos="195"/>
        <w:tab w:val="center" w:pos="4513"/>
      </w:tabs>
      <w:jc w:val="left"/>
      <w:rPr>
        <w:caps/>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34D23">
      <w:rPr>
        <w:caps/>
        <w:noProof/>
        <w:color w:val="4F81BD" w:themeColor="accent1"/>
      </w:rPr>
      <w:t>33</w:t>
    </w:r>
    <w:r>
      <w:rPr>
        <w:caps/>
        <w:color w:val="4F81BD" w:themeColor="accent1"/>
      </w:rPr>
      <w:fldChar w:fldCharType="end"/>
    </w:r>
  </w:p>
  <w:p w:rsidR="003F3452" w:rsidRDefault="003F3452">
    <w:pPr>
      <w:spacing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91" w:rsidRDefault="009D3E91">
      <w:pPr>
        <w:spacing w:after="0" w:line="240" w:lineRule="auto"/>
      </w:pPr>
      <w:r>
        <w:separator/>
      </w:r>
    </w:p>
  </w:footnote>
  <w:footnote w:type="continuationSeparator" w:id="0">
    <w:p w:rsidR="009D3E91" w:rsidRDefault="009D3E91">
      <w:pPr>
        <w:spacing w:after="0" w:line="240" w:lineRule="auto"/>
      </w:pPr>
      <w:r>
        <w:continuationSeparator/>
      </w:r>
    </w:p>
  </w:footnote>
  <w:footnote w:id="1">
    <w:p w:rsidR="003F3452" w:rsidRDefault="003F3452">
      <w:pPr>
        <w:spacing w:after="0" w:line="240" w:lineRule="auto"/>
        <w:rPr>
          <w:rFonts w:ascii="Arial" w:eastAsia="Arial" w:hAnsi="Arial" w:cs="Arial"/>
          <w:sz w:val="16"/>
          <w:szCs w:val="16"/>
        </w:rPr>
      </w:pPr>
      <w:r>
        <w:rPr>
          <w:vertAlign w:val="superscript"/>
        </w:rPr>
        <w:footnoteRef/>
      </w:r>
      <w:r>
        <w:t xml:space="preserve"> </w:t>
      </w:r>
      <w:r>
        <w:rPr>
          <w:rFonts w:ascii="Arial" w:eastAsia="Arial" w:hAnsi="Arial" w:cs="Arial"/>
          <w:sz w:val="16"/>
          <w:szCs w:val="16"/>
        </w:rPr>
        <w:t>Este comité ocasional para el análisis del suicidio, se conformó en octubre del 2019 con las siguientes instancias: Consejos Consultivos de Derechos de: Diversidades Sexo – Genéricas,  Personas en Situación de Movilidad Humana, Derechos de Niñez y Adolescencia, Pueblos y Nacionalidades Indígenas, de Personas con Discapacidad; la Comisión de Género, Igualdad e Inclusión Social del Municipio del Distrito Metropolitano de Quito; el Ministerio de Inclusión Económica y Social a través de la Coordinación Zonal 9; el Consejo Nacional para la Igualdad Intergeneracional (CNII); y la  Secretaría de Derechos Humanos.</w:t>
      </w:r>
    </w:p>
  </w:footnote>
  <w:footnote w:id="2">
    <w:p w:rsidR="003F3452" w:rsidRPr="00694325" w:rsidRDefault="003F3452" w:rsidP="00F421DB">
      <w:pPr>
        <w:spacing w:after="0" w:line="240" w:lineRule="auto"/>
        <w:rPr>
          <w:rFonts w:ascii="Arial" w:hAnsi="Arial" w:cs="Arial"/>
          <w:sz w:val="16"/>
          <w:szCs w:val="16"/>
        </w:rPr>
      </w:pPr>
      <w:r w:rsidRPr="00694325">
        <w:rPr>
          <w:rFonts w:ascii="Arial" w:hAnsi="Arial" w:cs="Arial"/>
          <w:sz w:val="16"/>
          <w:szCs w:val="16"/>
          <w:vertAlign w:val="superscript"/>
        </w:rPr>
        <w:footnoteRef/>
      </w:r>
      <w:r w:rsidRPr="00694325">
        <w:rPr>
          <w:rFonts w:ascii="Arial" w:hAnsi="Arial" w:cs="Arial"/>
          <w:sz w:val="16"/>
          <w:szCs w:val="16"/>
        </w:rPr>
        <w:t xml:space="preserve"> Lesiones </w:t>
      </w:r>
      <w:proofErr w:type="spellStart"/>
      <w:r w:rsidRPr="00694325">
        <w:rPr>
          <w:rFonts w:ascii="Arial" w:hAnsi="Arial" w:cs="Arial"/>
          <w:sz w:val="16"/>
          <w:szCs w:val="16"/>
        </w:rPr>
        <w:t>autoinfligidas</w:t>
      </w:r>
      <w:proofErr w:type="spellEnd"/>
      <w:r w:rsidRPr="00694325">
        <w:rPr>
          <w:rFonts w:ascii="Arial" w:hAnsi="Arial" w:cs="Arial"/>
          <w:sz w:val="16"/>
          <w:szCs w:val="16"/>
        </w:rPr>
        <w:t>: acciones que pueden o no tener consecuencias fatales, así como el intento o tentativa de suicidio, que se considera cuando el deseo y el propósito explícito de la conducta están relacionados con morir o dejar de vivir (Gutiérrez-García A, 2006)</w:t>
      </w:r>
      <w:r>
        <w:rPr>
          <w:rFonts w:ascii="Arial" w:hAnsi="Arial" w:cs="Arial"/>
          <w:sz w:val="16"/>
          <w:szCs w:val="16"/>
        </w:rPr>
        <w:t>.</w:t>
      </w:r>
    </w:p>
  </w:footnote>
  <w:footnote w:id="3">
    <w:p w:rsidR="003F3452" w:rsidRPr="00694325" w:rsidRDefault="003F3452">
      <w:pPr>
        <w:pBdr>
          <w:top w:val="nil"/>
          <w:left w:val="nil"/>
          <w:bottom w:val="nil"/>
          <w:right w:val="nil"/>
          <w:between w:val="nil"/>
        </w:pBdr>
        <w:spacing w:after="0" w:line="240" w:lineRule="auto"/>
        <w:rPr>
          <w:color w:val="000000"/>
          <w:sz w:val="16"/>
          <w:szCs w:val="16"/>
        </w:rPr>
      </w:pPr>
      <w:r w:rsidRPr="00694325">
        <w:rPr>
          <w:sz w:val="16"/>
          <w:szCs w:val="16"/>
          <w:vertAlign w:val="superscript"/>
        </w:rPr>
        <w:footnoteRef/>
      </w:r>
      <w:r w:rsidRPr="00694325">
        <w:rPr>
          <w:color w:val="000000"/>
          <w:sz w:val="16"/>
          <w:szCs w:val="16"/>
        </w:rPr>
        <w:t xml:space="preserve"> Esta palabra fue adaptada por Dan </w:t>
      </w:r>
      <w:proofErr w:type="spellStart"/>
      <w:r w:rsidRPr="00694325">
        <w:rPr>
          <w:color w:val="000000"/>
          <w:sz w:val="16"/>
          <w:szCs w:val="16"/>
        </w:rPr>
        <w:t>Olweus</w:t>
      </w:r>
      <w:proofErr w:type="spellEnd"/>
      <w:r w:rsidRPr="00694325">
        <w:rPr>
          <w:color w:val="000000"/>
          <w:sz w:val="16"/>
          <w:szCs w:val="16"/>
        </w:rPr>
        <w:t xml:space="preserve">, psicólogo que investigó el suicidio de los tres escolares noruegos. Tomó como referencia a </w:t>
      </w:r>
      <w:proofErr w:type="spellStart"/>
      <w:r w:rsidRPr="00694325">
        <w:rPr>
          <w:color w:val="000000"/>
          <w:sz w:val="16"/>
          <w:szCs w:val="16"/>
        </w:rPr>
        <w:t>mobbing</w:t>
      </w:r>
      <w:proofErr w:type="spellEnd"/>
      <w:r w:rsidRPr="00694325">
        <w:rPr>
          <w:color w:val="000000"/>
          <w:sz w:val="16"/>
          <w:szCs w:val="16"/>
        </w:rPr>
        <w:t xml:space="preserve"> que en etimología se usa para explicar el ataque de pájaros a un animal de una especie diferente y, actualmente se utiliza en el acoso laboral (Vaca 2014:19)</w:t>
      </w:r>
      <w:r>
        <w:rPr>
          <w:color w:val="000000"/>
          <w:sz w:val="16"/>
          <w:szCs w:val="16"/>
        </w:rPr>
        <w:t>.</w:t>
      </w:r>
    </w:p>
  </w:footnote>
  <w:footnote w:id="4">
    <w:p w:rsidR="003F3452" w:rsidRPr="003A75E4" w:rsidRDefault="003F3452" w:rsidP="00550A07">
      <w:pPr>
        <w:spacing w:after="0" w:line="240" w:lineRule="auto"/>
        <w:rPr>
          <w:rFonts w:ascii="Arial" w:eastAsia="Arial" w:hAnsi="Arial" w:cs="Arial"/>
          <w:color w:val="000000" w:themeColor="text1"/>
          <w:highlight w:val="yellow"/>
        </w:rPr>
      </w:pPr>
      <w:r>
        <w:rPr>
          <w:rStyle w:val="Refdenotaalpie"/>
        </w:rPr>
        <w:footnoteRef/>
      </w:r>
      <w:r>
        <w:t xml:space="preserve"> </w:t>
      </w:r>
      <w:r w:rsidRPr="00694325">
        <w:rPr>
          <w:rFonts w:ascii="Arial" w:eastAsia="Arial" w:hAnsi="Arial" w:cs="Arial"/>
          <w:color w:val="000000" w:themeColor="text1"/>
          <w:sz w:val="16"/>
          <w:szCs w:val="16"/>
        </w:rPr>
        <w:t>Como estrategia de prevención integral es de vital importancia la legislación del control de armas y el acceso de la población a medios letales como plaguicidas, ya que pueden ser medios utilizables para el acto suicida.</w:t>
      </w:r>
    </w:p>
    <w:p w:rsidR="003F3452" w:rsidRPr="00694325" w:rsidRDefault="003F345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52" w:rsidRDefault="003F3452">
    <w:pPr>
      <w:tabs>
        <w:tab w:val="center" w:pos="4153"/>
        <w:tab w:val="right" w:pos="830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7E06"/>
    <w:multiLevelType w:val="hybridMultilevel"/>
    <w:tmpl w:val="28047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84A8A"/>
    <w:multiLevelType w:val="hybridMultilevel"/>
    <w:tmpl w:val="D47A03E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9F92463"/>
    <w:multiLevelType w:val="multilevel"/>
    <w:tmpl w:val="26BC7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CFD14DB"/>
    <w:multiLevelType w:val="multilevel"/>
    <w:tmpl w:val="807A2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F5647E"/>
    <w:multiLevelType w:val="multilevel"/>
    <w:tmpl w:val="068C6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926F69"/>
    <w:multiLevelType w:val="multilevel"/>
    <w:tmpl w:val="AC26C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F86239"/>
    <w:multiLevelType w:val="multilevel"/>
    <w:tmpl w:val="D644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4007AB"/>
    <w:multiLevelType w:val="multilevel"/>
    <w:tmpl w:val="9FE806E4"/>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5C173FB"/>
    <w:multiLevelType w:val="multilevel"/>
    <w:tmpl w:val="79507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B1A0D4B"/>
    <w:multiLevelType w:val="multilevel"/>
    <w:tmpl w:val="4DEA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E81003C"/>
    <w:multiLevelType w:val="multilevel"/>
    <w:tmpl w:val="7B94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ED87E2E"/>
    <w:multiLevelType w:val="multilevel"/>
    <w:tmpl w:val="1CDA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39F3E20"/>
    <w:multiLevelType w:val="multilevel"/>
    <w:tmpl w:val="FFD63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634760"/>
    <w:multiLevelType w:val="multilevel"/>
    <w:tmpl w:val="F660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0654417"/>
    <w:multiLevelType w:val="multilevel"/>
    <w:tmpl w:val="C3F4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1A5773"/>
    <w:multiLevelType w:val="multilevel"/>
    <w:tmpl w:val="450A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6F51269"/>
    <w:multiLevelType w:val="hybridMultilevel"/>
    <w:tmpl w:val="0AC8F0CC"/>
    <w:lvl w:ilvl="0" w:tplc="FD728692">
      <w:start w:val="7"/>
      <w:numFmt w:val="bullet"/>
      <w:lvlText w:val="-"/>
      <w:lvlJc w:val="left"/>
      <w:pPr>
        <w:ind w:left="360" w:hanging="360"/>
      </w:pPr>
      <w:rPr>
        <w:rFonts w:ascii="Arial" w:eastAsia="Arial"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68BF40E7"/>
    <w:multiLevelType w:val="multilevel"/>
    <w:tmpl w:val="571C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BD27BA"/>
    <w:multiLevelType w:val="hybridMultilevel"/>
    <w:tmpl w:val="2FA6466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7FD030DD"/>
    <w:multiLevelType w:val="hybridMultilevel"/>
    <w:tmpl w:val="77E878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8"/>
  </w:num>
  <w:num w:numId="6">
    <w:abstractNumId w:val="15"/>
  </w:num>
  <w:num w:numId="7">
    <w:abstractNumId w:val="9"/>
  </w:num>
  <w:num w:numId="8">
    <w:abstractNumId w:val="13"/>
  </w:num>
  <w:num w:numId="9">
    <w:abstractNumId w:val="7"/>
  </w:num>
  <w:num w:numId="10">
    <w:abstractNumId w:val="12"/>
  </w:num>
  <w:num w:numId="11">
    <w:abstractNumId w:val="3"/>
  </w:num>
  <w:num w:numId="12">
    <w:abstractNumId w:val="10"/>
  </w:num>
  <w:num w:numId="13">
    <w:abstractNumId w:val="17"/>
  </w:num>
  <w:num w:numId="14">
    <w:abstractNumId w:val="5"/>
  </w:num>
  <w:num w:numId="15">
    <w:abstractNumId w:val="14"/>
  </w:num>
  <w:num w:numId="16">
    <w:abstractNumId w:val="0"/>
  </w:num>
  <w:num w:numId="17">
    <w:abstractNumId w:val="1"/>
  </w:num>
  <w:num w:numId="18">
    <w:abstractNumId w:val="1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90"/>
    <w:rsid w:val="00072701"/>
    <w:rsid w:val="00083E90"/>
    <w:rsid w:val="000957C5"/>
    <w:rsid w:val="000D5F8C"/>
    <w:rsid w:val="0012625F"/>
    <w:rsid w:val="00160D2A"/>
    <w:rsid w:val="00173D66"/>
    <w:rsid w:val="00174E09"/>
    <w:rsid w:val="001A6ACB"/>
    <w:rsid w:val="001C14F8"/>
    <w:rsid w:val="001C2BA6"/>
    <w:rsid w:val="001D0D3A"/>
    <w:rsid w:val="001E05AA"/>
    <w:rsid w:val="001F097B"/>
    <w:rsid w:val="00215505"/>
    <w:rsid w:val="00215E0A"/>
    <w:rsid w:val="00234D23"/>
    <w:rsid w:val="00267B76"/>
    <w:rsid w:val="002A221B"/>
    <w:rsid w:val="002E4ADA"/>
    <w:rsid w:val="00312810"/>
    <w:rsid w:val="0033581C"/>
    <w:rsid w:val="00336215"/>
    <w:rsid w:val="00352BDC"/>
    <w:rsid w:val="003557B7"/>
    <w:rsid w:val="003622DD"/>
    <w:rsid w:val="003624A2"/>
    <w:rsid w:val="00393B3D"/>
    <w:rsid w:val="003971D0"/>
    <w:rsid w:val="003A0ACD"/>
    <w:rsid w:val="003F3452"/>
    <w:rsid w:val="00415016"/>
    <w:rsid w:val="00427CC4"/>
    <w:rsid w:val="00453489"/>
    <w:rsid w:val="00461E46"/>
    <w:rsid w:val="00463BA7"/>
    <w:rsid w:val="00470A83"/>
    <w:rsid w:val="004737D8"/>
    <w:rsid w:val="004804F9"/>
    <w:rsid w:val="0048101D"/>
    <w:rsid w:val="0049592B"/>
    <w:rsid w:val="004B7B07"/>
    <w:rsid w:val="004F5D66"/>
    <w:rsid w:val="00506298"/>
    <w:rsid w:val="005200C3"/>
    <w:rsid w:val="00521CDB"/>
    <w:rsid w:val="00550A07"/>
    <w:rsid w:val="005652CF"/>
    <w:rsid w:val="0057674B"/>
    <w:rsid w:val="00580D01"/>
    <w:rsid w:val="005C5457"/>
    <w:rsid w:val="005D5D9D"/>
    <w:rsid w:val="005D6128"/>
    <w:rsid w:val="00627FCC"/>
    <w:rsid w:val="00632AC9"/>
    <w:rsid w:val="006618F8"/>
    <w:rsid w:val="00665EF7"/>
    <w:rsid w:val="00677029"/>
    <w:rsid w:val="00681D95"/>
    <w:rsid w:val="00694325"/>
    <w:rsid w:val="006C0759"/>
    <w:rsid w:val="006C32E5"/>
    <w:rsid w:val="006E3466"/>
    <w:rsid w:val="00731653"/>
    <w:rsid w:val="0074471E"/>
    <w:rsid w:val="007527D3"/>
    <w:rsid w:val="00770EAA"/>
    <w:rsid w:val="00780A11"/>
    <w:rsid w:val="00786340"/>
    <w:rsid w:val="007A6387"/>
    <w:rsid w:val="007A69D4"/>
    <w:rsid w:val="007B0721"/>
    <w:rsid w:val="007E12EE"/>
    <w:rsid w:val="007E5276"/>
    <w:rsid w:val="007F257D"/>
    <w:rsid w:val="007F6901"/>
    <w:rsid w:val="00810514"/>
    <w:rsid w:val="008625FB"/>
    <w:rsid w:val="00862B6D"/>
    <w:rsid w:val="008A79AE"/>
    <w:rsid w:val="008E1F29"/>
    <w:rsid w:val="00905026"/>
    <w:rsid w:val="0092464F"/>
    <w:rsid w:val="00964845"/>
    <w:rsid w:val="009A04FE"/>
    <w:rsid w:val="009B2788"/>
    <w:rsid w:val="009B7EFA"/>
    <w:rsid w:val="009D3E91"/>
    <w:rsid w:val="009E5734"/>
    <w:rsid w:val="009E68BD"/>
    <w:rsid w:val="009F5387"/>
    <w:rsid w:val="009F696B"/>
    <w:rsid w:val="009F796D"/>
    <w:rsid w:val="00A059C1"/>
    <w:rsid w:val="00AA0D4D"/>
    <w:rsid w:val="00AE222F"/>
    <w:rsid w:val="00AF7909"/>
    <w:rsid w:val="00B22024"/>
    <w:rsid w:val="00B5042B"/>
    <w:rsid w:val="00B838F6"/>
    <w:rsid w:val="00BC1805"/>
    <w:rsid w:val="00BC1B44"/>
    <w:rsid w:val="00BD3F22"/>
    <w:rsid w:val="00BD5ED0"/>
    <w:rsid w:val="00BF4C3B"/>
    <w:rsid w:val="00C832E5"/>
    <w:rsid w:val="00CA6E41"/>
    <w:rsid w:val="00CB4A90"/>
    <w:rsid w:val="00D64B70"/>
    <w:rsid w:val="00DA4836"/>
    <w:rsid w:val="00DA6054"/>
    <w:rsid w:val="00DC44B9"/>
    <w:rsid w:val="00DE10EB"/>
    <w:rsid w:val="00DE76E4"/>
    <w:rsid w:val="00E31F69"/>
    <w:rsid w:val="00E32C2F"/>
    <w:rsid w:val="00E71F7D"/>
    <w:rsid w:val="00E879AA"/>
    <w:rsid w:val="00EA49D0"/>
    <w:rsid w:val="00EB2753"/>
    <w:rsid w:val="00EC0AAC"/>
    <w:rsid w:val="00EC1941"/>
    <w:rsid w:val="00EF07D1"/>
    <w:rsid w:val="00F01299"/>
    <w:rsid w:val="00F3763B"/>
    <w:rsid w:val="00F421DB"/>
    <w:rsid w:val="00F479EC"/>
    <w:rsid w:val="00F5112B"/>
    <w:rsid w:val="00F85661"/>
    <w:rsid w:val="00F93E30"/>
    <w:rsid w:val="00FF7C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FE2F6-BBE0-4787-AC94-3D73A17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C" w:bidi="ar-SA"/>
      </w:rPr>
    </w:rPrDefault>
    <w:pPrDefault>
      <w:pPr>
        <w:widowControl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outlineLvl w:val="0"/>
    </w:pPr>
    <w:rPr>
      <w:b/>
    </w:rPr>
  </w:style>
  <w:style w:type="paragraph" w:styleId="Ttulo2">
    <w:name w:val="heading 2"/>
    <w:basedOn w:val="Normal"/>
    <w:next w:val="Normal"/>
    <w:qFormat/>
    <w:pPr>
      <w:keepNext/>
      <w:keepLines/>
      <w:spacing w:before="40" w:line="276" w:lineRule="auto"/>
      <w:ind w:left="426"/>
      <w:jc w:val="left"/>
      <w:outlineLvl w:val="1"/>
    </w:pPr>
    <w:rPr>
      <w:b/>
    </w:rPr>
  </w:style>
  <w:style w:type="paragraph" w:styleId="Ttulo3">
    <w:name w:val="heading 3"/>
    <w:basedOn w:val="Normal"/>
    <w:next w:val="Normal"/>
    <w:qFormat/>
    <w:pPr>
      <w:keepNext/>
      <w:keepLines/>
      <w:spacing w:before="200" w:line="276" w:lineRule="auto"/>
      <w:jc w:val="center"/>
      <w:outlineLvl w:val="2"/>
    </w:pPr>
    <w:rPr>
      <w:b/>
      <w:sz w:val="20"/>
      <w:szCs w:val="20"/>
    </w:rPr>
  </w:style>
  <w:style w:type="paragraph" w:styleId="Ttulo4">
    <w:name w:val="heading 4"/>
    <w:basedOn w:val="Normal"/>
    <w:next w:val="Normal"/>
    <w:qFormat/>
    <w:pPr>
      <w:keepNext/>
      <w:keepLines/>
      <w:spacing w:before="200"/>
      <w:ind w:left="786" w:hanging="360"/>
      <w:outlineLvl w:val="3"/>
    </w:pPr>
    <w:rPr>
      <w:rFonts w:ascii="Cambria" w:eastAsia="Cambria" w:hAnsi="Cambria" w:cs="Cambria"/>
      <w:b/>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qFormat/>
    <w:pPr>
      <w:pBdr>
        <w:bottom w:val="single" w:sz="8" w:space="4" w:color="FF388C"/>
      </w:pBdr>
      <w:spacing w:after="300" w:line="360" w:lineRule="auto"/>
      <w:jc w:val="center"/>
    </w:pPr>
    <w:rPr>
      <w:rFonts w:ascii="Cambria" w:eastAsia="Cambria" w:hAnsi="Cambria" w:cs="Cambria"/>
      <w:b/>
      <w:smallCaps/>
      <w:color w:val="4C4C4C"/>
      <w:sz w:val="24"/>
      <w:szCs w:val="24"/>
    </w:rPr>
  </w:style>
  <w:style w:type="character" w:customStyle="1" w:styleId="Ttulo7Car">
    <w:name w:val="Título 7 Car"/>
    <w:basedOn w:val="Fuentedeprrafopredeter"/>
    <w:link w:val="Ttulo7"/>
    <w:uiPriority w:val="9"/>
    <w:qFormat/>
    <w:rPr>
      <w:rFonts w:asciiTheme="majorHAnsi" w:eastAsiaTheme="majorEastAsia" w:hAnsiTheme="majorHAnsi" w:cstheme="majorBidi"/>
      <w:i/>
      <w:iCs/>
      <w:color w:val="244061" w:themeColor="accent1" w:themeShade="80"/>
    </w:rPr>
  </w:style>
  <w:style w:type="character" w:customStyle="1" w:styleId="Ttulo8Car">
    <w:name w:val="Título 8 Car"/>
    <w:basedOn w:val="Fuentedeprrafopredeter"/>
    <w:link w:val="Ttulo8"/>
    <w:uiPriority w:val="9"/>
    <w:qFormat/>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qFormat/>
    <w:rPr>
      <w:rFonts w:asciiTheme="majorHAnsi" w:eastAsiaTheme="majorEastAsia" w:hAnsiTheme="majorHAnsi" w:cstheme="majorBidi"/>
      <w:i/>
      <w:iCs/>
      <w:color w:val="262626" w:themeColor="text1" w:themeTint="D9"/>
      <w:sz w:val="21"/>
      <w:szCs w:val="21"/>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Descripcin">
    <w:name w:val="caption"/>
    <w:basedOn w:val="Normal"/>
    <w:next w:val="Normal"/>
    <w:uiPriority w:val="35"/>
    <w:unhideWhenUsed/>
    <w:qFormat/>
    <w:pPr>
      <w:spacing w:after="200" w:line="240" w:lineRule="auto"/>
    </w:pPr>
    <w:rPr>
      <w:i/>
      <w:iCs/>
      <w:color w:val="1F497D" w:themeColor="text2"/>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qFormat/>
    <w:rPr>
      <w:b/>
      <w:bCs/>
      <w:sz w:val="20"/>
      <w:szCs w:val="20"/>
      <w:lang w:val="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paragraph" w:styleId="Subttulo">
    <w:name w:val="Subtitle"/>
    <w:basedOn w:val="Normal"/>
    <w:next w:val="Normal"/>
    <w:pPr>
      <w:widowControl/>
      <w:spacing w:before="200" w:after="1000"/>
      <w:jc w:val="left"/>
    </w:pPr>
    <w:rPr>
      <w:smallCaps/>
      <w:color w:val="595959"/>
      <w:sz w:val="24"/>
      <w:szCs w:val="24"/>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adeilustraciones">
    <w:name w:val="table of figures"/>
    <w:basedOn w:val="Normal"/>
    <w:next w:val="Normal"/>
    <w:uiPriority w:val="99"/>
    <w:unhideWhenUsed/>
    <w:qFormat/>
    <w:pPr>
      <w:spacing w:after="0"/>
    </w:pPr>
  </w:style>
  <w:style w:type="paragraph" w:styleId="TDC1">
    <w:name w:val="toc 1"/>
    <w:basedOn w:val="Normal"/>
    <w:next w:val="Normal"/>
    <w:uiPriority w:val="39"/>
    <w:unhideWhenUsed/>
    <w:qFormat/>
    <w:pPr>
      <w:widowControl/>
      <w:spacing w:after="100"/>
      <w:jc w:val="left"/>
    </w:pPr>
    <w:rPr>
      <w:rFonts w:asciiTheme="minorHAnsi" w:eastAsiaTheme="minorEastAsia" w:hAnsiTheme="minorHAnsi" w:cs="Times New Roman"/>
      <w:lang w:val="es-EC"/>
    </w:rPr>
  </w:style>
  <w:style w:type="paragraph" w:styleId="TDC2">
    <w:name w:val="toc 2"/>
    <w:basedOn w:val="Normal"/>
    <w:next w:val="Normal"/>
    <w:uiPriority w:val="39"/>
    <w:unhideWhenUsed/>
    <w:qFormat/>
    <w:pPr>
      <w:widowControl/>
      <w:spacing w:after="100"/>
      <w:ind w:left="220"/>
      <w:jc w:val="left"/>
    </w:pPr>
    <w:rPr>
      <w:rFonts w:asciiTheme="minorHAnsi" w:eastAsiaTheme="minorEastAsia" w:hAnsiTheme="minorHAnsi" w:cs="Times New Roman"/>
      <w:lang w:val="es-EC"/>
    </w:rPr>
  </w:style>
  <w:style w:type="paragraph" w:styleId="TDC3">
    <w:name w:val="toc 3"/>
    <w:basedOn w:val="Normal"/>
    <w:next w:val="Normal"/>
    <w:uiPriority w:val="39"/>
    <w:unhideWhenUsed/>
    <w:qFormat/>
    <w:pPr>
      <w:widowControl/>
      <w:spacing w:after="100"/>
      <w:ind w:left="440"/>
      <w:jc w:val="left"/>
    </w:pPr>
    <w:rPr>
      <w:rFonts w:asciiTheme="minorHAnsi" w:eastAsiaTheme="minorEastAsia" w:hAnsiTheme="minorHAnsi" w:cs="Times New Roman"/>
      <w:lang w:val="es-EC"/>
    </w:rPr>
  </w:style>
  <w:style w:type="paragraph" w:styleId="TDC7">
    <w:name w:val="toc 7"/>
    <w:basedOn w:val="Normal"/>
    <w:next w:val="Normal"/>
    <w:uiPriority w:val="39"/>
    <w:unhideWhenUsed/>
    <w:qFormat/>
    <w:pPr>
      <w:spacing w:after="100"/>
      <w:ind w:left="1320"/>
    </w:pPr>
  </w:style>
  <w:style w:type="paragraph" w:styleId="TDC8">
    <w:name w:val="toc 8"/>
    <w:basedOn w:val="Normal"/>
    <w:next w:val="Normal"/>
    <w:uiPriority w:val="39"/>
    <w:unhideWhenUsed/>
    <w:qFormat/>
    <w:pPr>
      <w:spacing w:after="100"/>
      <w:ind w:left="1540"/>
    </w:pPr>
  </w:style>
  <w:style w:type="paragraph" w:styleId="TDC9">
    <w:name w:val="toc 9"/>
    <w:basedOn w:val="Normal"/>
    <w:next w:val="Normal"/>
    <w:uiPriority w:val="39"/>
    <w:unhideWhenUsed/>
    <w:qFormat/>
    <w:pPr>
      <w:spacing w:after="100"/>
      <w:ind w:left="1760"/>
    </w:pPr>
  </w:style>
  <w:style w:type="table" w:customStyle="1" w:styleId="TableNormal11">
    <w:name w:val="Table Normal1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27">
    <w:name w:val="27"/>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6">
    <w:name w:val="26"/>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5">
    <w:name w:val="25"/>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4">
    <w:name w:val="24"/>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3">
    <w:name w:val="23"/>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2">
    <w:name w:val="2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1">
    <w:name w:val="2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0">
    <w:name w:val="20"/>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9">
    <w:name w:val="19"/>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8">
    <w:name w:val="18"/>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7">
    <w:name w:val="17"/>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16">
    <w:name w:val="16"/>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5">
    <w:name w:val="15"/>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4">
    <w:name w:val="14"/>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3">
    <w:name w:val="13"/>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2">
    <w:name w:val="1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1">
    <w:name w:val="1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0">
    <w:name w:val="10"/>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9">
    <w:name w:val="9"/>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8">
    <w:name w:val="8"/>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7">
    <w:name w:val="7"/>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6">
    <w:name w:val="6"/>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5">
    <w:name w:val="5"/>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4">
    <w:name w:val="4"/>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3">
    <w:name w:val="3"/>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
    <w:name w:val="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
    <w:name w:val="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paragraph" w:styleId="Prrafodelista">
    <w:name w:val="List Paragraph"/>
    <w:basedOn w:val="Normal"/>
    <w:uiPriority w:val="34"/>
    <w:qFormat/>
    <w:pPr>
      <w:ind w:left="720"/>
      <w:contextualSpacing/>
    </w:pPr>
  </w:style>
  <w:style w:type="table" w:customStyle="1" w:styleId="Tabladecuadrcula4-nfasis51">
    <w:name w:val="Tabla de cuadrícula 4 - Énfasis 51"/>
    <w:basedOn w:val="Tablanormal"/>
    <w:uiPriority w:val="49"/>
    <w:qFormat/>
    <w:pPr>
      <w:spacing w:after="0" w:line="240" w:lineRule="auto"/>
    </w:p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4-nfasis51">
    <w:name w:val="Tabla de lista 4 - Énfasis 51"/>
    <w:basedOn w:val="Tablanormal"/>
    <w:uiPriority w:val="49"/>
    <w:qFormat/>
    <w:pPr>
      <w:spacing w:after="0" w:line="240" w:lineRule="auto"/>
    </w:p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7concolores-nfasis51">
    <w:name w:val="Tabla de cuadrícula 7 con colores - Énfasis 51"/>
    <w:basedOn w:val="Tablanormal"/>
    <w:uiPriority w:val="52"/>
    <w:qFormat/>
    <w:pPr>
      <w:spacing w:after="0" w:line="240" w:lineRule="auto"/>
    </w:pPr>
    <w:rPr>
      <w:color w:val="31849B" w:themeColor="accent5" w:themeShade="BF"/>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5oscura-nfasis51">
    <w:name w:val="Tabla de cuadrícula 5 oscura - Énfasis 5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lista3-nfasis51">
    <w:name w:val="Tabla de lista 3 - Énfasis 51"/>
    <w:basedOn w:val="Tablanormal"/>
    <w:uiPriority w:val="48"/>
    <w:qFormat/>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nfasisintenso1">
    <w:name w:val="Énfasis intenso1"/>
    <w:basedOn w:val="Fuentedeprrafopredeter"/>
    <w:uiPriority w:val="21"/>
    <w:qFormat/>
    <w:rPr>
      <w:i/>
      <w:iCs/>
      <w:color w:val="4F81BD" w:themeColor="accent1"/>
    </w:rPr>
  </w:style>
  <w:style w:type="table" w:customStyle="1" w:styleId="Tabladecuadrcula2-nfasis51">
    <w:name w:val="Tabla de cuadrícula 2 - Énfasis 51"/>
    <w:basedOn w:val="Tablanormal"/>
    <w:uiPriority w:val="47"/>
    <w:qFormat/>
    <w:pPr>
      <w:spacing w:after="0" w:line="240" w:lineRule="auto"/>
    </w:pPr>
    <w:tblPr>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61">
    <w:name w:val="Tabla de cuadrícula 5 oscura - Énfasis 6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21">
    <w:name w:val="Tabla de cuadrícula 5 oscura - Énfasis 2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TtulodeTDC1">
    <w:name w:val="Título de TDC1"/>
    <w:basedOn w:val="Ttulo1"/>
    <w:next w:val="Normal"/>
    <w:uiPriority w:val="39"/>
    <w:unhideWhenUsed/>
    <w:qFormat/>
    <w:pPr>
      <w:widowControl/>
      <w:spacing w:before="240" w:after="0"/>
      <w:jc w:val="left"/>
      <w:outlineLvl w:val="9"/>
    </w:pPr>
    <w:rPr>
      <w:rFonts w:asciiTheme="majorHAnsi" w:eastAsiaTheme="majorEastAsia" w:hAnsiTheme="majorHAnsi" w:cstheme="majorBidi"/>
      <w:b w:val="0"/>
      <w:color w:val="365F91" w:themeColor="accent1" w:themeShade="BF"/>
      <w:sz w:val="32"/>
      <w:szCs w:val="32"/>
      <w:lang w:val="es-EC"/>
    </w:rPr>
  </w:style>
  <w:style w:type="table" w:customStyle="1" w:styleId="Style79">
    <w:name w:val="_Style 79"/>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0">
    <w:name w:val="_Style 80"/>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1">
    <w:name w:val="_Style 81"/>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2">
    <w:name w:val="_Style 82"/>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3">
    <w:name w:val="_Style 83"/>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4">
    <w:name w:val="_Style 84"/>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DBEEF3"/>
      </w:tcPr>
    </w:tblStylePr>
    <w:tblStylePr w:type="band1Horz">
      <w:tblPr/>
      <w:tcPr>
        <w:shd w:val="clear" w:color="auto" w:fill="DBEEF3"/>
      </w:tcPr>
    </w:tblStylePr>
  </w:style>
  <w:style w:type="table" w:customStyle="1" w:styleId="Style85">
    <w:name w:val="_Style 85"/>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shd w:val="clear" w:color="auto" w:fill="4BACC6"/>
      </w:tcPr>
    </w:tblStylePr>
    <w:tblStylePr w:type="lastRow">
      <w:rPr>
        <w:b/>
        <w:color w:val="FFFFFF"/>
      </w:rPr>
      <w:tblPr/>
      <w:tcPr>
        <w:shd w:val="clear" w:color="auto" w:fill="4BACC6"/>
      </w:tcPr>
    </w:tblStylePr>
    <w:tblStylePr w:type="firstCol">
      <w:rPr>
        <w:b/>
        <w:color w:val="FFFFFF"/>
      </w:rPr>
      <w:tblPr/>
      <w:tcPr>
        <w:shd w:val="clear" w:color="auto" w:fill="4BACC6"/>
      </w:tcPr>
    </w:tblStylePr>
    <w:tblStylePr w:type="lastCol">
      <w:rPr>
        <w:b/>
        <w:color w:val="FFFFFF"/>
      </w:rPr>
      <w:tblPr/>
      <w:tcPr>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86">
    <w:name w:val="_Style 86"/>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87">
    <w:name w:val="_Style 87"/>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8">
    <w:name w:val="_Style 88"/>
    <w:basedOn w:val="TableNormal2"/>
    <w:qFormat/>
    <w:tblPr>
      <w:tblCellMar>
        <w:top w:w="100" w:type="dxa"/>
        <w:left w:w="100" w:type="dxa"/>
        <w:bottom w:w="100" w:type="dxa"/>
        <w:right w:w="100" w:type="dxa"/>
      </w:tblCellMar>
    </w:tblPr>
  </w:style>
  <w:style w:type="table" w:customStyle="1" w:styleId="Style89">
    <w:name w:val="_Style 89"/>
    <w:basedOn w:val="TableNormal2"/>
    <w:qFormat/>
    <w:tblPr>
      <w:tblCellMar>
        <w:top w:w="100" w:type="dxa"/>
        <w:left w:w="100" w:type="dxa"/>
        <w:bottom w:w="100" w:type="dxa"/>
        <w:right w:w="100" w:type="dxa"/>
      </w:tblCellMar>
    </w:tblPr>
  </w:style>
  <w:style w:type="table" w:customStyle="1" w:styleId="Style90">
    <w:name w:val="_Style 90"/>
    <w:basedOn w:val="TableNormal2"/>
    <w:qFormat/>
    <w:tblPr>
      <w:tblCellMar>
        <w:top w:w="100" w:type="dxa"/>
        <w:left w:w="100" w:type="dxa"/>
        <w:bottom w:w="100" w:type="dxa"/>
        <w:right w:w="100" w:type="dxa"/>
      </w:tblCellMar>
    </w:tblPr>
  </w:style>
  <w:style w:type="table" w:customStyle="1" w:styleId="Style91">
    <w:name w:val="_Style 91"/>
    <w:basedOn w:val="TableNormal2"/>
    <w:qFormat/>
    <w:tblPr>
      <w:tblCellMar>
        <w:top w:w="100" w:type="dxa"/>
        <w:left w:w="100" w:type="dxa"/>
        <w:bottom w:w="100" w:type="dxa"/>
        <w:right w:w="100" w:type="dxa"/>
      </w:tblCellMar>
    </w:tblPr>
  </w:style>
  <w:style w:type="table" w:customStyle="1" w:styleId="Style92">
    <w:name w:val="_Style 92"/>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3">
    <w:name w:val="_Style 93"/>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4">
    <w:name w:val="_Style 94"/>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5">
    <w:name w:val="_Style 95"/>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6">
    <w:name w:val="_Style 96"/>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7">
    <w:name w:val="_Style 97"/>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98">
    <w:name w:val="_Style 98"/>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99">
    <w:name w:val="_Style 99"/>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0">
    <w:name w:val="_Style 100"/>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101">
    <w:name w:val="_Style 101"/>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102">
    <w:name w:val="_Style 102"/>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3">
    <w:name w:val="_Style 103"/>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4">
    <w:name w:val="_Style 104"/>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5">
    <w:name w:val="_Style 105"/>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6">
    <w:name w:val="_Style 106"/>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7">
    <w:name w:val="_Style 107"/>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8">
    <w:name w:val="_Style 108"/>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9">
    <w:name w:val="_Style 109"/>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0">
    <w:name w:val="_Style 110"/>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1">
    <w:name w:val="_Style 111"/>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2">
    <w:name w:val="_Style 112"/>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3">
    <w:name w:val="_Style 113"/>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4">
    <w:name w:val="_Style 114"/>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6">
    <w:name w:val="_Style 116"/>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7">
    <w:name w:val="_Style 117"/>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8">
    <w:name w:val="_Style 118"/>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9">
    <w:name w:val="_Style 119"/>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0">
    <w:name w:val="_Style 120"/>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1">
    <w:name w:val="_Style 121"/>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DBEEF3"/>
      </w:tcPr>
    </w:tblStylePr>
    <w:tblStylePr w:type="band1Horz">
      <w:tblPr/>
      <w:tcPr>
        <w:shd w:val="clear" w:color="auto" w:fill="DBEEF3"/>
      </w:tcPr>
    </w:tblStylePr>
  </w:style>
  <w:style w:type="table" w:customStyle="1" w:styleId="Style122">
    <w:name w:val="_Style 122"/>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shd w:val="clear" w:color="auto" w:fill="4BACC6"/>
      </w:tcPr>
    </w:tblStylePr>
    <w:tblStylePr w:type="lastRow">
      <w:rPr>
        <w:b/>
        <w:color w:val="FFFFFF"/>
      </w:rPr>
      <w:tblPr/>
      <w:tcPr>
        <w:shd w:val="clear" w:color="auto" w:fill="4BACC6"/>
      </w:tcPr>
    </w:tblStylePr>
    <w:tblStylePr w:type="firstCol">
      <w:rPr>
        <w:b/>
        <w:color w:val="FFFFFF"/>
      </w:rPr>
      <w:tblPr/>
      <w:tcPr>
        <w:shd w:val="clear" w:color="auto" w:fill="4BACC6"/>
      </w:tcPr>
    </w:tblStylePr>
    <w:tblStylePr w:type="lastCol">
      <w:rPr>
        <w:b/>
        <w:color w:val="FFFFFF"/>
      </w:rPr>
      <w:tblPr/>
      <w:tcPr>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23">
    <w:name w:val="_Style 123"/>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24">
    <w:name w:val="_Style 124"/>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5">
    <w:name w:val="_Style 125"/>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style>
  <w:style w:type="table" w:customStyle="1" w:styleId="Style126">
    <w:name w:val="_Style 126"/>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7">
    <w:name w:val="_Style 127"/>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8">
    <w:name w:val="_Style 128"/>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9">
    <w:name w:val="_Style 129"/>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30">
    <w:name w:val="_Style 130"/>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31">
    <w:name w:val="_Style 131"/>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style>
  <w:style w:type="table" w:customStyle="1" w:styleId="Style132">
    <w:name w:val="_Style 132"/>
    <w:basedOn w:val="TableNormal2"/>
    <w:qFormat/>
    <w:tblPr>
      <w:tblCellMar>
        <w:top w:w="100" w:type="dxa"/>
        <w:left w:w="100" w:type="dxa"/>
        <w:bottom w:w="100" w:type="dxa"/>
        <w:right w:w="100" w:type="dxa"/>
      </w:tblCellMar>
    </w:tblPr>
  </w:style>
  <w:style w:type="table" w:customStyle="1" w:styleId="Style133">
    <w:name w:val="_Style 133"/>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34">
    <w:name w:val="_Style 134"/>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35">
    <w:name w:val="_Style 135"/>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style>
  <w:style w:type="table" w:customStyle="1" w:styleId="Style136">
    <w:name w:val="_Style 136"/>
    <w:basedOn w:val="TableNormal2"/>
    <w:qFormat/>
    <w:tblPr>
      <w:tblCellMar>
        <w:top w:w="100" w:type="dxa"/>
        <w:left w:w="100" w:type="dxa"/>
        <w:bottom w:w="100" w:type="dxa"/>
        <w:right w:w="100" w:type="dxa"/>
      </w:tblCellMar>
    </w:tblPr>
  </w:style>
  <w:style w:type="table" w:customStyle="1" w:styleId="Style137">
    <w:name w:val="_Style 137"/>
    <w:basedOn w:val="TableNormal2"/>
    <w:qFormat/>
    <w:tblPr>
      <w:tblCellMar>
        <w:top w:w="100" w:type="dxa"/>
        <w:left w:w="100" w:type="dxa"/>
        <w:bottom w:w="100" w:type="dxa"/>
        <w:right w:w="100" w:type="dxa"/>
      </w:tblCellMar>
    </w:tblPr>
  </w:style>
  <w:style w:type="table" w:customStyle="1" w:styleId="Style138">
    <w:name w:val="_Style 138"/>
    <w:basedOn w:val="TableNormal2"/>
    <w:qFormat/>
    <w:tblPr>
      <w:tblCellMar>
        <w:top w:w="100" w:type="dxa"/>
        <w:left w:w="100" w:type="dxa"/>
        <w:bottom w:w="100" w:type="dxa"/>
        <w:right w:w="100" w:type="dxa"/>
      </w:tblCellMar>
    </w:tblPr>
  </w:style>
  <w:style w:type="paragraph" w:customStyle="1" w:styleId="TableContents">
    <w:name w:val="Table Contents"/>
    <w:basedOn w:val="Normal"/>
    <w:qFormat/>
    <w:pPr>
      <w:widowControl/>
      <w:suppressLineNumbers/>
      <w:suppressAutoHyphens/>
      <w:autoSpaceDN w:val="0"/>
      <w:spacing w:after="0" w:line="240" w:lineRule="auto"/>
      <w:jc w:val="left"/>
      <w:textAlignment w:val="baseline"/>
    </w:pPr>
    <w:rPr>
      <w:rFonts w:ascii="Liberation Serif" w:eastAsia="Noto Sans CJK SC" w:hAnsi="Liberation Serif" w:cs="Lohit Devanagari"/>
      <w:kern w:val="3"/>
      <w:sz w:val="24"/>
      <w:szCs w:val="24"/>
      <w:lang w:val="es-EC" w:eastAsia="zh-CN" w:bidi="hi-IN"/>
    </w:rPr>
  </w:style>
  <w:style w:type="table" w:customStyle="1" w:styleId="Tabladecuadrcula5oscura-nfasis52">
    <w:name w:val="Tabla de cuadrícula 5 oscura - Énfasis 52"/>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tulodeTDC2">
    <w:name w:val="Título de TDC2"/>
    <w:basedOn w:val="Ttulo1"/>
    <w:next w:val="Normal"/>
    <w:uiPriority w:val="39"/>
    <w:unhideWhenUsed/>
    <w:qFormat/>
    <w:pPr>
      <w:widowControl/>
      <w:spacing w:before="240" w:after="0"/>
      <w:jc w:val="left"/>
      <w:outlineLvl w:val="9"/>
    </w:pPr>
    <w:rPr>
      <w:rFonts w:asciiTheme="majorHAnsi" w:eastAsiaTheme="majorEastAsia" w:hAnsiTheme="majorHAnsi" w:cstheme="majorBidi"/>
      <w:b w:val="0"/>
      <w:color w:val="365F91" w:themeColor="accent1" w:themeShade="BF"/>
      <w:sz w:val="32"/>
      <w:szCs w:val="32"/>
      <w:lang w:eastAsia="es-ES"/>
    </w:rPr>
  </w:style>
  <w:style w:type="character" w:customStyle="1" w:styleId="Mencinsinresolver1">
    <w:name w:val="Mención sin resolver1"/>
    <w:basedOn w:val="Fuentedeprrafopredeter"/>
    <w:uiPriority w:val="99"/>
    <w:semiHidden/>
    <w:unhideWhenUsed/>
    <w:rsid w:val="00F573DB"/>
    <w:rPr>
      <w:color w:val="605E5C"/>
      <w:shd w:val="clear" w:color="auto" w:fill="E1DFDD"/>
    </w:rPr>
  </w:style>
  <w:style w:type="paragraph" w:styleId="TtulodeTDC">
    <w:name w:val="TOC Heading"/>
    <w:basedOn w:val="Ttulo1"/>
    <w:next w:val="Normal"/>
    <w:uiPriority w:val="39"/>
    <w:unhideWhenUsed/>
    <w:qFormat/>
    <w:rsid w:val="00F573DB"/>
    <w:pPr>
      <w:widowControl/>
      <w:spacing w:before="240" w:after="0"/>
      <w:jc w:val="left"/>
      <w:outlineLvl w:val="9"/>
    </w:pPr>
    <w:rPr>
      <w:rFonts w:asciiTheme="majorHAnsi" w:eastAsiaTheme="majorEastAsia" w:hAnsiTheme="majorHAnsi" w:cstheme="majorBidi"/>
      <w:b w:val="0"/>
      <w:color w:val="365F91" w:themeColor="accent1" w:themeShade="BF"/>
      <w:sz w:val="32"/>
      <w:szCs w:val="32"/>
      <w:lang w:val="es-EC"/>
    </w:rPr>
  </w:style>
  <w:style w:type="paragraph" w:styleId="NormalWeb">
    <w:name w:val="Normal (Web)"/>
    <w:basedOn w:val="Normal"/>
    <w:uiPriority w:val="99"/>
    <w:semiHidden/>
    <w:unhideWhenUsed/>
    <w:rsid w:val="00DE57ED"/>
    <w:pPr>
      <w:widowControl/>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styleId="Revisin">
    <w:name w:val="Revision"/>
    <w:hidden/>
    <w:uiPriority w:val="99"/>
    <w:semiHidden/>
    <w:rsid w:val="001C1ADE"/>
    <w:pPr>
      <w:spacing w:after="0" w:line="240" w:lineRule="auto"/>
    </w:pPr>
  </w:style>
  <w:style w:type="paragraph" w:styleId="Textonotapie">
    <w:name w:val="footnote text"/>
    <w:basedOn w:val="Normal"/>
    <w:link w:val="TextonotapieCar"/>
    <w:uiPriority w:val="99"/>
    <w:semiHidden/>
    <w:unhideWhenUsed/>
    <w:rsid w:val="00586C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6C96"/>
    <w:rPr>
      <w:rFonts w:ascii="Calibri" w:eastAsia="Calibri" w:hAnsi="Calibri" w:cs="Calibri"/>
      <w:lang w:val="es-ES"/>
    </w:rPr>
  </w:style>
  <w:style w:type="character" w:styleId="Refdenotaalpie">
    <w:name w:val="footnote reference"/>
    <w:basedOn w:val="Fuentedeprrafopredeter"/>
    <w:semiHidden/>
    <w:unhideWhenUsed/>
    <w:rsid w:val="00586C96"/>
    <w:rPr>
      <w:vertAlign w:val="superscript"/>
    </w:rPr>
  </w:style>
  <w:style w:type="character" w:customStyle="1" w:styleId="UnresolvedMention">
    <w:name w:val="Unresolved Mention"/>
    <w:basedOn w:val="Fuentedeprrafopredeter"/>
    <w:uiPriority w:val="99"/>
    <w:semiHidden/>
    <w:unhideWhenUsed/>
    <w:rsid w:val="00842004"/>
    <w:rPr>
      <w:color w:val="605E5C"/>
      <w:shd w:val="clear" w:color="auto" w:fill="E1DFDD"/>
    </w:rPr>
  </w:style>
  <w:style w:type="paragraph" w:customStyle="1" w:styleId="css-1ikvhrr-paragraph">
    <w:name w:val="css-1ikvhrr-paragraph"/>
    <w:basedOn w:val="Normal"/>
    <w:rsid w:val="009111D1"/>
    <w:pPr>
      <w:widowControl/>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table" w:customStyle="1" w:styleId="40">
    <w:name w:val="40"/>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5">
    <w:name w:val="35"/>
    <w:basedOn w:val="TableNormal"/>
    <w:tblPr>
      <w:tblStyleRowBandSize w:val="1"/>
      <w:tblStyleColBandSize w:val="1"/>
      <w:tblCellMar>
        <w:top w:w="0" w:type="dxa"/>
        <w:left w:w="115" w:type="dxa"/>
        <w:bottom w:w="0" w:type="dxa"/>
        <w:right w:w="115" w:type="dxa"/>
      </w:tblCellMar>
    </w:tblPr>
  </w:style>
  <w:style w:type="table" w:customStyle="1" w:styleId="34">
    <w:name w:val="34"/>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3">
    <w:name w:val="33"/>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2">
    <w:name w:val="32"/>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1">
    <w:name w:val="31"/>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0">
    <w:name w:val="30"/>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29">
    <w:name w:val="29"/>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550A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50A07"/>
    <w:rPr>
      <w:sz w:val="20"/>
      <w:szCs w:val="20"/>
    </w:rPr>
  </w:style>
  <w:style w:type="character" w:styleId="Refdenotaalfinal">
    <w:name w:val="endnote reference"/>
    <w:basedOn w:val="Fuentedeprrafopredeter"/>
    <w:uiPriority w:val="99"/>
    <w:semiHidden/>
    <w:unhideWhenUsed/>
    <w:rsid w:val="00550A07"/>
    <w:rPr>
      <w:vertAlign w:val="superscript"/>
    </w:rPr>
  </w:style>
  <w:style w:type="table" w:styleId="Tabladecuadrcula1clara">
    <w:name w:val="Grid Table 1 Light"/>
    <w:basedOn w:val="Tablanormal"/>
    <w:uiPriority w:val="46"/>
    <w:rsid w:val="00215E0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197671809">
      <w:bodyDiv w:val="1"/>
      <w:marLeft w:val="0"/>
      <w:marRight w:val="0"/>
      <w:marTop w:val="0"/>
      <w:marBottom w:val="0"/>
      <w:divBdr>
        <w:top w:val="none" w:sz="0" w:space="0" w:color="auto"/>
        <w:left w:val="none" w:sz="0" w:space="0" w:color="auto"/>
        <w:bottom w:val="none" w:sz="0" w:space="0" w:color="auto"/>
        <w:right w:val="none" w:sz="0" w:space="0" w:color="auto"/>
      </w:divBdr>
    </w:div>
    <w:div w:id="424113530">
      <w:bodyDiv w:val="1"/>
      <w:marLeft w:val="0"/>
      <w:marRight w:val="0"/>
      <w:marTop w:val="0"/>
      <w:marBottom w:val="0"/>
      <w:divBdr>
        <w:top w:val="none" w:sz="0" w:space="0" w:color="auto"/>
        <w:left w:val="none" w:sz="0" w:space="0" w:color="auto"/>
        <w:bottom w:val="none" w:sz="0" w:space="0" w:color="auto"/>
        <w:right w:val="none" w:sz="0" w:space="0" w:color="auto"/>
      </w:divBdr>
    </w:div>
    <w:div w:id="555627932">
      <w:bodyDiv w:val="1"/>
      <w:marLeft w:val="0"/>
      <w:marRight w:val="0"/>
      <w:marTop w:val="0"/>
      <w:marBottom w:val="0"/>
      <w:divBdr>
        <w:top w:val="none" w:sz="0" w:space="0" w:color="auto"/>
        <w:left w:val="none" w:sz="0" w:space="0" w:color="auto"/>
        <w:bottom w:val="none" w:sz="0" w:space="0" w:color="auto"/>
        <w:right w:val="none" w:sz="0" w:space="0" w:color="auto"/>
      </w:divBdr>
    </w:div>
    <w:div w:id="649140942">
      <w:bodyDiv w:val="1"/>
      <w:marLeft w:val="0"/>
      <w:marRight w:val="0"/>
      <w:marTop w:val="0"/>
      <w:marBottom w:val="0"/>
      <w:divBdr>
        <w:top w:val="none" w:sz="0" w:space="0" w:color="auto"/>
        <w:left w:val="none" w:sz="0" w:space="0" w:color="auto"/>
        <w:bottom w:val="none" w:sz="0" w:space="0" w:color="auto"/>
        <w:right w:val="none" w:sz="0" w:space="0" w:color="auto"/>
      </w:divBdr>
    </w:div>
    <w:div w:id="1035500358">
      <w:bodyDiv w:val="1"/>
      <w:marLeft w:val="0"/>
      <w:marRight w:val="0"/>
      <w:marTop w:val="0"/>
      <w:marBottom w:val="0"/>
      <w:divBdr>
        <w:top w:val="none" w:sz="0" w:space="0" w:color="auto"/>
        <w:left w:val="none" w:sz="0" w:space="0" w:color="auto"/>
        <w:bottom w:val="none" w:sz="0" w:space="0" w:color="auto"/>
        <w:right w:val="none" w:sz="0" w:space="0" w:color="auto"/>
      </w:divBdr>
    </w:div>
    <w:div w:id="1084181330">
      <w:bodyDiv w:val="1"/>
      <w:marLeft w:val="0"/>
      <w:marRight w:val="0"/>
      <w:marTop w:val="0"/>
      <w:marBottom w:val="0"/>
      <w:divBdr>
        <w:top w:val="none" w:sz="0" w:space="0" w:color="auto"/>
        <w:left w:val="none" w:sz="0" w:space="0" w:color="auto"/>
        <w:bottom w:val="none" w:sz="0" w:space="0" w:color="auto"/>
        <w:right w:val="none" w:sz="0" w:space="0" w:color="auto"/>
      </w:divBdr>
    </w:div>
    <w:div w:id="1206412501">
      <w:bodyDiv w:val="1"/>
      <w:marLeft w:val="0"/>
      <w:marRight w:val="0"/>
      <w:marTop w:val="0"/>
      <w:marBottom w:val="0"/>
      <w:divBdr>
        <w:top w:val="none" w:sz="0" w:space="0" w:color="auto"/>
        <w:left w:val="none" w:sz="0" w:space="0" w:color="auto"/>
        <w:bottom w:val="none" w:sz="0" w:space="0" w:color="auto"/>
        <w:right w:val="none" w:sz="0" w:space="0" w:color="auto"/>
      </w:divBdr>
    </w:div>
    <w:div w:id="1740059874">
      <w:bodyDiv w:val="1"/>
      <w:marLeft w:val="0"/>
      <w:marRight w:val="0"/>
      <w:marTop w:val="0"/>
      <w:marBottom w:val="0"/>
      <w:divBdr>
        <w:top w:val="none" w:sz="0" w:space="0" w:color="auto"/>
        <w:left w:val="none" w:sz="0" w:space="0" w:color="auto"/>
        <w:bottom w:val="none" w:sz="0" w:space="0" w:color="auto"/>
        <w:right w:val="none" w:sz="0" w:space="0" w:color="auto"/>
      </w:divBdr>
    </w:div>
    <w:div w:id="1748532313">
      <w:bodyDiv w:val="1"/>
      <w:marLeft w:val="0"/>
      <w:marRight w:val="0"/>
      <w:marTop w:val="0"/>
      <w:marBottom w:val="0"/>
      <w:divBdr>
        <w:top w:val="none" w:sz="0" w:space="0" w:color="auto"/>
        <w:left w:val="none" w:sz="0" w:space="0" w:color="auto"/>
        <w:bottom w:val="none" w:sz="0" w:space="0" w:color="auto"/>
        <w:right w:val="none" w:sz="0" w:space="0" w:color="auto"/>
      </w:divBdr>
    </w:div>
    <w:div w:id="2042440186">
      <w:bodyDiv w:val="1"/>
      <w:marLeft w:val="0"/>
      <w:marRight w:val="0"/>
      <w:marTop w:val="0"/>
      <w:marBottom w:val="0"/>
      <w:divBdr>
        <w:top w:val="none" w:sz="0" w:space="0" w:color="auto"/>
        <w:left w:val="none" w:sz="0" w:space="0" w:color="auto"/>
        <w:bottom w:val="none" w:sz="0" w:space="0" w:color="auto"/>
        <w:right w:val="none" w:sz="0" w:space="0" w:color="auto"/>
      </w:divBdr>
    </w:div>
    <w:div w:id="211782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repositorio.iaen.edu.ec/bitstream/24000/4436/1/femicidio%20en%20ecuador.pdf" TargetMode="External"/><Relationship Id="rId26" Type="http://schemas.openxmlformats.org/officeDocument/2006/relationships/hyperlink" Target="http://www.quitoinforma.gob.ec/2018/04/11/9-de-cada-10-personas-no-denuncia-violencia-intrafamiliar/" TargetMode="External"/><Relationship Id="rId3" Type="http://schemas.openxmlformats.org/officeDocument/2006/relationships/numbering" Target="numbering.xml"/><Relationship Id="rId21" Type="http://schemas.openxmlformats.org/officeDocument/2006/relationships/hyperlink" Target="https://doi.org/10.26633/RPSP.2018.1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scielo.org.mx/scielo.php?script=sci_arttext&amp;pid=S1405-74252005000100008" TargetMode="External"/><Relationship Id="rId25" Type="http://schemas.openxmlformats.org/officeDocument/2006/relationships/hyperlink" Target="https://apps.who.int/iris/bitstream/handle/10665/136083/9789275318508_spa.pdf?sequence=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as.org/juridico/pdfs/mesicic4_ecu_org.pdf" TargetMode="External"/><Relationship Id="rId20" Type="http://schemas.openxmlformats.org/officeDocument/2006/relationships/hyperlink" Target="https://cienciadehoy.com/el-estudio-del-suicidio-de-emile-durkheim/" TargetMode="External"/><Relationship Id="rId29" Type="http://schemas.openxmlformats.org/officeDocument/2006/relationships/hyperlink" Target="https://www.bing.com/videos/search?q=suicidio+y+violencia&amp;&amp;FORM=VDVVX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epositorio.flacsoandes.edu.ec/handle/10469/265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epositorio.puce.edu.ec/bitstream/handle/22000/14768/TESIS%20IDEACI%C3%93N%20SUICIDA%20EN%20ADOLESCENTES.pdf?sequence=1&amp;isAllowed=y" TargetMode="External"/><Relationship Id="rId23" Type="http://schemas.openxmlformats.org/officeDocument/2006/relationships/hyperlink" Target="https://www.cancilleria.gob.ec/wp-content/uploads/2018/06/plan_nacional_de_movilidad_humana.pdf" TargetMode="External"/><Relationship Id="rId28"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www.usfq.edu.ec/sites/default/files/2020-07/enfoque_2016_04.pdf"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ministeriodegobierno.gob.ec/el-47-de-intervenciones-policiales-en-quito-son-emergencias-de-violencia-social/" TargetMode="External"/><Relationship Id="rId27" Type="http://schemas.openxmlformats.org/officeDocument/2006/relationships/hyperlink" Target="https://scielo.conicyt.cl/scielo.php?script=sci_arttext&amp;pid=S0718-48082018000200101"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7ewEpZsCiAa9CMu29Wtx7MSlA==">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And08</b:Tag>
    <b:SourceType>DocumentFromInternetSite</b:SourceType>
    <b:Guid>{205E7D17-D99A-48B8-98C0-BB3E4CEFE20B}</b:Guid>
    <b:Title>El suicidio en el Ecuador: un fenómeno en ascenso</b:Title>
    <b:Year>2008</b:Year>
    <b:Author>
      <b:Author>
        <b:NameList>
          <b:Person>
            <b:Last>Betancourt</b:Last>
            <b:First>Andrea</b:First>
          </b:Person>
        </b:NameList>
      </b:Author>
    </b:Author>
    <b:URL>https://repositorio.flacsoandes.edu.ec/bitstream/10469/2350/1/BFLACSO-CS26-04-Betancourt.pdf</b:URL>
    <b:RefOrder>1</b:RefOrder>
  </b:Source>
  <b:Source>
    <b:Tag>Ter16</b:Tag>
    <b:SourceType>DocumentFromInternetSite</b:SourceType>
    <b:Guid>{495E3549-C93E-4D6D-9C43-698A44A272B6}</b:Guid>
    <b:Author>
      <b:Author>
        <b:NameList>
          <b:Person>
            <b:Last>López</b:Last>
            <b:First>Teresita</b:First>
            <b:Middle>Morfín</b:Middle>
          </b:Person>
        </b:NameList>
      </b:Author>
    </b:Author>
    <b:Title>Prevención del suicido, un imperativo social</b:Title>
    <b:Year>2016</b:Year>
    <b:URL>https://rei.iteso.mx/bitstream/handle/11117/3845/Prevenci%F3n%20del%20suicidio-Final-Rei.pdf;jsessionid=46CABEF06977F25BC1B87EC60F5B1D7D?sequence=2</b:URL>
    <b:RefOrder>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C3DB43-1A8A-42BE-873E-737821C0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34</Pages>
  <Words>10632</Words>
  <Characters>58479</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Andrea Llanos Roman</dc:creator>
  <cp:keywords/>
  <cp:lastModifiedBy>Alexandra Jazmin Villacis Jurado</cp:lastModifiedBy>
  <cp:revision>16</cp:revision>
  <dcterms:created xsi:type="dcterms:W3CDTF">2021-01-12T21:29:00Z</dcterms:created>
  <dcterms:modified xsi:type="dcterms:W3CDTF">2021-01-13T21:44:00Z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