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035E7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Pr="00FA6AC1">
        <w:rPr>
          <w:rFonts w:ascii="Palatino Linotype" w:hAnsi="Palatino Linotype" w:cs="Times"/>
          <w:b/>
        </w:rPr>
        <w:t xml:space="preserve">miércoles </w:t>
      </w:r>
      <w:r w:rsidR="0027591A">
        <w:rPr>
          <w:rFonts w:ascii="Palatino Linotype" w:hAnsi="Palatino Linotype" w:cs="Times"/>
          <w:b/>
        </w:rPr>
        <w:t>01 de abril</w:t>
      </w:r>
      <w:r w:rsidRPr="00FA6AC1">
        <w:rPr>
          <w:rFonts w:ascii="Palatino Linotype" w:hAnsi="Palatino Linotype" w:cs="Times"/>
          <w:b/>
        </w:rPr>
        <w:t xml:space="preserve"> de 2020, </w:t>
      </w:r>
      <w:r w:rsidR="00035E7A">
        <w:rPr>
          <w:rFonts w:ascii="Palatino Linotype" w:hAnsi="Palatino Linotype" w:cs="Times"/>
          <w:b/>
          <w:bCs/>
        </w:rPr>
        <w:t>a las 15h00,</w:t>
      </w:r>
      <w:r w:rsidRPr="00FA6AC1">
        <w:rPr>
          <w:rFonts w:ascii="Palatino Linotype" w:hAnsi="Palatino Linotype" w:cs="Times"/>
        </w:rPr>
        <w:t>, con el fin de tratar el siguiente orden del día: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Tratamiento del “Proyecto de Ordenanza que establece el Sistema Metropolitano de Cultura del Distrito Metropolitano </w:t>
      </w:r>
      <w:r w:rsidR="00035E7A">
        <w:rPr>
          <w:rFonts w:ascii="Palatino Linotype" w:hAnsi="Palatino Linotype" w:cs="Times"/>
        </w:rPr>
        <w:t>de Quito”, Capítulo Espectáculos Públicos-C</w:t>
      </w:r>
      <w:r w:rsidRPr="00FA6AC1">
        <w:rPr>
          <w:rFonts w:ascii="Palatino Linotype" w:hAnsi="Palatino Linotype" w:cs="Times"/>
        </w:rPr>
        <w:t>inematografía.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bookmarkStart w:id="0" w:name="_GoBack"/>
      <w:bookmarkEnd w:id="0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Secretaría de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Dirección de Creatividad Memoria y Patrimonio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Marcelo Salazar Carrera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Secretaría General de Seguridad y Gobernabilidad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- Unidad de Control Urbano - AFORO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Francisco Cañizares</w:t>
      </w:r>
    </w:p>
    <w:p w:rsidR="0025130D" w:rsidRPr="00FA6AC1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Diego Coral López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Casa de la Cultura Ecuatoriana Cinemateca Nacional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Empresarios del Cine</w:t>
      </w:r>
    </w:p>
    <w:p w:rsidR="0025130D" w:rsidRPr="00347719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1975F2" w:rsidRDefault="00035E7A"/>
    <w:sectPr w:rsidR="00197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0D"/>
    <w:rsid w:val="00035E7A"/>
    <w:rsid w:val="001127DA"/>
    <w:rsid w:val="0025130D"/>
    <w:rsid w:val="0027591A"/>
    <w:rsid w:val="006207B2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91C41D-BA63-438A-8CD5-6873EFF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Dolores Guana Pachacama</dc:creator>
  <cp:keywords/>
  <dc:description/>
  <cp:lastModifiedBy>Glenda Alexandra Allan Alegria</cp:lastModifiedBy>
  <cp:revision>2</cp:revision>
  <dcterms:created xsi:type="dcterms:W3CDTF">2020-03-30T20:02:00Z</dcterms:created>
  <dcterms:modified xsi:type="dcterms:W3CDTF">2020-03-30T20:02:00Z</dcterms:modified>
</cp:coreProperties>
</file>