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AD1F" w14:textId="6E23C3B8" w:rsidR="00F0265D" w:rsidRPr="00F641E3" w:rsidRDefault="00344BB7" w:rsidP="00F641E3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641E3">
        <w:rPr>
          <w:rFonts w:ascii="Palatino Linotype" w:hAnsi="Palatino Linotype" w:cs="Tahoma"/>
          <w:b/>
        </w:rPr>
        <w:t>ACTA RESOLUTIVA DE LA SESIÓN No. 0</w:t>
      </w:r>
      <w:r w:rsidR="0015286A" w:rsidRPr="00F641E3">
        <w:rPr>
          <w:rFonts w:ascii="Palatino Linotype" w:hAnsi="Palatino Linotype" w:cs="Tahoma"/>
          <w:b/>
        </w:rPr>
        <w:t>1</w:t>
      </w:r>
      <w:r w:rsidR="00094180" w:rsidRPr="00F641E3">
        <w:rPr>
          <w:rFonts w:ascii="Palatino Linotype" w:hAnsi="Palatino Linotype" w:cs="Tahoma"/>
          <w:b/>
        </w:rPr>
        <w:t>8</w:t>
      </w:r>
      <w:r w:rsidRPr="00F641E3">
        <w:rPr>
          <w:rFonts w:ascii="Palatino Linotype" w:hAnsi="Palatino Linotype" w:cs="Tahoma"/>
          <w:b/>
        </w:rPr>
        <w:t xml:space="preserve"> ORDINARIA </w:t>
      </w:r>
    </w:p>
    <w:p w14:paraId="174BB661" w14:textId="56BC89E3" w:rsidR="001715FF" w:rsidRPr="00F641E3" w:rsidRDefault="00344BB7" w:rsidP="00F641E3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641E3">
        <w:rPr>
          <w:rFonts w:ascii="Palatino Linotype" w:hAnsi="Palatino Linotype" w:cs="Tahoma"/>
          <w:b/>
        </w:rPr>
        <w:t xml:space="preserve">DE LA COMISIÓN </w:t>
      </w:r>
      <w:r w:rsidR="00D70E35" w:rsidRPr="00F641E3">
        <w:rPr>
          <w:rFonts w:ascii="Palatino Linotype" w:hAnsi="Palatino Linotype" w:cs="Tahoma"/>
          <w:b/>
        </w:rPr>
        <w:t xml:space="preserve">DE CODIFICACIÓN LEGISLATIVA </w:t>
      </w:r>
    </w:p>
    <w:p w14:paraId="6D2D3F1B" w14:textId="60EB8DD2" w:rsidR="00F41DEC" w:rsidRPr="00F641E3" w:rsidRDefault="00D70E35" w:rsidP="00F641E3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641E3">
        <w:rPr>
          <w:rFonts w:ascii="Palatino Linotype" w:hAnsi="Palatino Linotype"/>
          <w:b/>
        </w:rPr>
        <w:t>- EJE DE GOBERNABILIDAD E INSTITUCIONALIDAD-</w:t>
      </w:r>
    </w:p>
    <w:p w14:paraId="4FDF635C" w14:textId="77777777" w:rsidR="00344BB7" w:rsidRPr="00F641E3" w:rsidRDefault="00344BB7" w:rsidP="00F641E3">
      <w:pPr>
        <w:spacing w:after="0" w:line="240" w:lineRule="auto"/>
        <w:rPr>
          <w:rFonts w:ascii="Palatino Linotype" w:hAnsi="Palatino Linotype" w:cs="Tahoma"/>
          <w:b/>
        </w:rPr>
      </w:pPr>
    </w:p>
    <w:p w14:paraId="47F3977D" w14:textId="42C7D4B1" w:rsidR="00344BB7" w:rsidRPr="00F641E3" w:rsidRDefault="00F0265D" w:rsidP="00F641E3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641E3">
        <w:rPr>
          <w:rFonts w:ascii="Palatino Linotype" w:hAnsi="Palatino Linotype" w:cs="Tahoma"/>
          <w:b/>
        </w:rPr>
        <w:t>MIÉRCOLES</w:t>
      </w:r>
      <w:r w:rsidR="00094180" w:rsidRPr="00F641E3">
        <w:rPr>
          <w:rFonts w:ascii="Palatino Linotype" w:hAnsi="Palatino Linotype" w:cs="Tahoma"/>
          <w:b/>
        </w:rPr>
        <w:t xml:space="preserve"> 22</w:t>
      </w:r>
      <w:r w:rsidRPr="00F641E3">
        <w:rPr>
          <w:rFonts w:ascii="Palatino Linotype" w:hAnsi="Palatino Linotype" w:cs="Tahoma"/>
          <w:b/>
        </w:rPr>
        <w:t xml:space="preserve"> DE SEPTIEMBRE DE 2021</w:t>
      </w:r>
    </w:p>
    <w:p w14:paraId="670772CB" w14:textId="77777777" w:rsidR="00344BB7" w:rsidRPr="00F641E3" w:rsidRDefault="00344BB7" w:rsidP="00F641E3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23CBD487" w14:textId="59F87817" w:rsidR="00344BB7" w:rsidRPr="00F641E3" w:rsidRDefault="00344BB7" w:rsidP="00F641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Palatino Linotype"/>
          <w:lang w:val="es-ES"/>
        </w:rPr>
      </w:pPr>
      <w:r w:rsidRPr="00F641E3">
        <w:rPr>
          <w:rFonts w:ascii="Palatino Linotype" w:hAnsi="Palatino Linotype" w:cs="Tahoma"/>
        </w:rPr>
        <w:t>En el Distrito Metropolitano de Quito, siendo las 1</w:t>
      </w:r>
      <w:r w:rsidR="00F0265D" w:rsidRPr="00F641E3">
        <w:rPr>
          <w:rFonts w:ascii="Palatino Linotype" w:hAnsi="Palatino Linotype" w:cs="Tahoma"/>
        </w:rPr>
        <w:t>1</w:t>
      </w:r>
      <w:r w:rsidRPr="00F641E3">
        <w:rPr>
          <w:rFonts w:ascii="Palatino Linotype" w:hAnsi="Palatino Linotype" w:cs="Tahoma"/>
        </w:rPr>
        <w:t>h</w:t>
      </w:r>
      <w:r w:rsidR="00094180" w:rsidRPr="00F641E3">
        <w:rPr>
          <w:rFonts w:ascii="Palatino Linotype" w:hAnsi="Palatino Linotype" w:cs="Tahoma"/>
        </w:rPr>
        <w:t>40</w:t>
      </w:r>
      <w:r w:rsidRPr="00F641E3">
        <w:rPr>
          <w:rFonts w:ascii="Palatino Linotype" w:hAnsi="Palatino Linotype" w:cs="Tahoma"/>
        </w:rPr>
        <w:t xml:space="preserve"> del </w:t>
      </w:r>
      <w:r w:rsidR="00094180" w:rsidRPr="00F641E3">
        <w:rPr>
          <w:rFonts w:ascii="Palatino Linotype" w:hAnsi="Palatino Linotype" w:cs="Tahoma"/>
        </w:rPr>
        <w:t>22</w:t>
      </w:r>
      <w:r w:rsidRPr="00F641E3">
        <w:rPr>
          <w:rFonts w:ascii="Palatino Linotype" w:hAnsi="Palatino Linotype" w:cs="Tahoma"/>
        </w:rPr>
        <w:t xml:space="preserve"> de </w:t>
      </w:r>
      <w:r w:rsidR="00F0265D" w:rsidRPr="00F641E3">
        <w:rPr>
          <w:rFonts w:ascii="Palatino Linotype" w:hAnsi="Palatino Linotype" w:cs="Tahoma"/>
        </w:rPr>
        <w:t>septiembre</w:t>
      </w:r>
      <w:r w:rsidRPr="00F641E3">
        <w:rPr>
          <w:rFonts w:ascii="Palatino Linotype" w:hAnsi="Palatino Linotype" w:cs="Tahoma"/>
        </w:rPr>
        <w:t xml:space="preserve"> de 202</w:t>
      </w:r>
      <w:r w:rsidR="0015286A" w:rsidRPr="00F641E3">
        <w:rPr>
          <w:rFonts w:ascii="Palatino Linotype" w:hAnsi="Palatino Linotype" w:cs="Tahoma"/>
        </w:rPr>
        <w:t>1</w:t>
      </w:r>
      <w:r w:rsidRPr="00F641E3">
        <w:rPr>
          <w:rFonts w:ascii="Palatino Linotype" w:hAnsi="Palatino Linotype" w:cs="Tahoma"/>
        </w:rPr>
        <w:t xml:space="preserve">, conforme la convocatoria de </w:t>
      </w:r>
      <w:r w:rsidR="00094180" w:rsidRPr="00F641E3">
        <w:rPr>
          <w:rFonts w:ascii="Palatino Linotype" w:hAnsi="Palatino Linotype" w:cs="Tahoma"/>
        </w:rPr>
        <w:t>17</w:t>
      </w:r>
      <w:r w:rsidR="00F0265D" w:rsidRPr="00F641E3">
        <w:rPr>
          <w:rFonts w:ascii="Palatino Linotype" w:hAnsi="Palatino Linotype" w:cs="Tahoma"/>
        </w:rPr>
        <w:t xml:space="preserve"> de septiembre</w:t>
      </w:r>
      <w:r w:rsidRPr="00F641E3">
        <w:rPr>
          <w:rFonts w:ascii="Palatino Linotype" w:hAnsi="Palatino Linotype" w:cs="Tahoma"/>
        </w:rPr>
        <w:t xml:space="preserve"> del </w:t>
      </w:r>
      <w:r w:rsidR="001715FF" w:rsidRPr="00F641E3">
        <w:rPr>
          <w:rFonts w:ascii="Palatino Linotype" w:hAnsi="Palatino Linotype" w:cs="Tahoma"/>
        </w:rPr>
        <w:t>202</w:t>
      </w:r>
      <w:r w:rsidR="00BD1100" w:rsidRPr="00F641E3">
        <w:rPr>
          <w:rFonts w:ascii="Palatino Linotype" w:hAnsi="Palatino Linotype" w:cs="Tahoma"/>
        </w:rPr>
        <w:t>1</w:t>
      </w:r>
      <w:r w:rsidR="00B46D1F" w:rsidRPr="00F641E3">
        <w:rPr>
          <w:rFonts w:ascii="Palatino Linotype" w:hAnsi="Palatino Linotype" w:cs="Tahoma"/>
        </w:rPr>
        <w:t xml:space="preserve"> se lleva a cabo </w:t>
      </w:r>
      <w:r w:rsidR="00B46D1F" w:rsidRPr="00F641E3">
        <w:rPr>
          <w:rFonts w:ascii="Palatino Linotype" w:eastAsiaTheme="minorHAnsi" w:hAnsi="Palatino Linotype" w:cs="NimbusRomNo9L"/>
          <w:lang w:val="es-ES"/>
        </w:rPr>
        <w:t>mediante la plataforma virtual "Zoom”</w:t>
      </w:r>
      <w:r w:rsidR="001715FF" w:rsidRPr="00F641E3">
        <w:rPr>
          <w:rFonts w:ascii="Palatino Linotype" w:eastAsiaTheme="minorHAnsi" w:hAnsi="Palatino Linotype" w:cs="Palatino Linotype"/>
          <w:lang w:val="es-ES"/>
        </w:rPr>
        <w:t xml:space="preserve">, </w:t>
      </w:r>
      <w:r w:rsidR="00AD0B2D" w:rsidRPr="00F641E3">
        <w:rPr>
          <w:rFonts w:ascii="Palatino Linotype" w:hAnsi="Palatino Linotype" w:cs="Tahoma"/>
        </w:rPr>
        <w:t xml:space="preserve">la sesión No </w:t>
      </w:r>
      <w:r w:rsidR="00F0265D" w:rsidRPr="00F641E3">
        <w:rPr>
          <w:rFonts w:ascii="Palatino Linotype" w:hAnsi="Palatino Linotype" w:cs="Tahoma"/>
        </w:rPr>
        <w:t>01</w:t>
      </w:r>
      <w:r w:rsidR="00094180" w:rsidRPr="00F641E3">
        <w:rPr>
          <w:rFonts w:ascii="Palatino Linotype" w:hAnsi="Palatino Linotype" w:cs="Tahoma"/>
        </w:rPr>
        <w:t>8</w:t>
      </w:r>
      <w:r w:rsidR="00AD0B2D" w:rsidRPr="00F641E3">
        <w:rPr>
          <w:rFonts w:ascii="Palatino Linotype" w:hAnsi="Palatino Linotype" w:cs="Tahoma"/>
        </w:rPr>
        <w:t xml:space="preserve"> - </w:t>
      </w:r>
      <w:r w:rsidR="00094180" w:rsidRPr="00F641E3">
        <w:rPr>
          <w:rFonts w:ascii="Palatino Linotype" w:hAnsi="Palatino Linotype" w:cs="Tahoma"/>
        </w:rPr>
        <w:t>O</w:t>
      </w:r>
      <w:r w:rsidR="00AD0B2D" w:rsidRPr="00F641E3">
        <w:rPr>
          <w:rFonts w:ascii="Palatino Linotype" w:hAnsi="Palatino Linotype" w:cs="Tahoma"/>
        </w:rPr>
        <w:t xml:space="preserve">rdinaria </w:t>
      </w:r>
      <w:r w:rsidR="001715FF" w:rsidRPr="00F641E3">
        <w:rPr>
          <w:rFonts w:ascii="Palatino Linotype" w:eastAsiaTheme="minorHAnsi" w:hAnsi="Palatino Linotype" w:cs="Palatino Linotype"/>
          <w:lang w:val="es-ES"/>
        </w:rPr>
        <w:t>de la Comisión de Codificación Legislativa, presidida por la concejala Mónica Sandoval.</w:t>
      </w:r>
    </w:p>
    <w:p w14:paraId="5DA4FF68" w14:textId="77777777" w:rsidR="00344BB7" w:rsidRPr="00F641E3" w:rsidRDefault="00344BB7" w:rsidP="00F641E3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1DE713BF" w14:textId="7F81BA54" w:rsidR="00344BB7" w:rsidRPr="00F641E3" w:rsidRDefault="00344BB7" w:rsidP="00F641E3">
      <w:pPr>
        <w:spacing w:after="0" w:line="240" w:lineRule="auto"/>
        <w:jc w:val="both"/>
        <w:rPr>
          <w:rFonts w:ascii="Palatino Linotype" w:hAnsi="Palatino Linotype" w:cs="Tahoma"/>
        </w:rPr>
      </w:pPr>
      <w:r w:rsidRPr="00F641E3">
        <w:rPr>
          <w:rFonts w:ascii="Palatino Linotype" w:hAnsi="Palatino Linotype" w:cs="Tahoma"/>
          <w:bCs/>
        </w:rPr>
        <w:t>Por disposición de</w:t>
      </w:r>
      <w:r w:rsidR="008F1317" w:rsidRPr="00F641E3">
        <w:rPr>
          <w:rFonts w:ascii="Palatino Linotype" w:hAnsi="Palatino Linotype" w:cs="Tahoma"/>
          <w:bCs/>
        </w:rPr>
        <w:t xml:space="preserve"> </w:t>
      </w:r>
      <w:r w:rsidRPr="00F641E3">
        <w:rPr>
          <w:rFonts w:ascii="Palatino Linotype" w:hAnsi="Palatino Linotype" w:cs="Tahoma"/>
          <w:bCs/>
        </w:rPr>
        <w:t>l</w:t>
      </w:r>
      <w:r w:rsidR="008F1317" w:rsidRPr="00F641E3">
        <w:rPr>
          <w:rFonts w:ascii="Palatino Linotype" w:hAnsi="Palatino Linotype" w:cs="Tahoma"/>
          <w:bCs/>
        </w:rPr>
        <w:t>a</w:t>
      </w:r>
      <w:r w:rsidRPr="00F641E3">
        <w:rPr>
          <w:rFonts w:ascii="Palatino Linotype" w:hAnsi="Palatino Linotype" w:cs="Tahoma"/>
          <w:bCs/>
        </w:rPr>
        <w:t xml:space="preserve"> señor</w:t>
      </w:r>
      <w:r w:rsidR="008F1317" w:rsidRPr="00F641E3">
        <w:rPr>
          <w:rFonts w:ascii="Palatino Linotype" w:hAnsi="Palatino Linotype" w:cs="Tahoma"/>
          <w:bCs/>
        </w:rPr>
        <w:t>a</w:t>
      </w:r>
      <w:r w:rsidRPr="00F641E3">
        <w:rPr>
          <w:rFonts w:ascii="Palatino Linotype" w:hAnsi="Palatino Linotype" w:cs="Tahoma"/>
          <w:bCs/>
        </w:rPr>
        <w:t xml:space="preserve"> president</w:t>
      </w:r>
      <w:r w:rsidR="008F1317" w:rsidRPr="00F641E3">
        <w:rPr>
          <w:rFonts w:ascii="Palatino Linotype" w:hAnsi="Palatino Linotype" w:cs="Tahoma"/>
          <w:bCs/>
        </w:rPr>
        <w:t>a</w:t>
      </w:r>
      <w:r w:rsidRPr="00F641E3">
        <w:rPr>
          <w:rFonts w:ascii="Palatino Linotype" w:hAnsi="Palatino Linotype" w:cs="Tahoma"/>
          <w:bCs/>
        </w:rPr>
        <w:t xml:space="preserve"> de la </w:t>
      </w:r>
      <w:r w:rsidR="000B6D09" w:rsidRPr="00F641E3">
        <w:rPr>
          <w:rFonts w:ascii="Palatino Linotype" w:hAnsi="Palatino Linotype" w:cs="Tahoma"/>
          <w:bCs/>
        </w:rPr>
        <w:t>C</w:t>
      </w:r>
      <w:r w:rsidRPr="00F641E3">
        <w:rPr>
          <w:rFonts w:ascii="Palatino Linotype" w:hAnsi="Palatino Linotype" w:cs="Tahoma"/>
          <w:bCs/>
        </w:rPr>
        <w:t>omisión, se procede a constatar el quórum reglamentario, el mismo que se encuentra conformado por l</w:t>
      </w:r>
      <w:r w:rsidR="00E73B46" w:rsidRPr="00F641E3">
        <w:rPr>
          <w:rFonts w:ascii="Palatino Linotype" w:hAnsi="Palatino Linotype" w:cs="Tahoma"/>
          <w:bCs/>
        </w:rPr>
        <w:t>os</w:t>
      </w:r>
      <w:r w:rsidRPr="00F641E3">
        <w:rPr>
          <w:rFonts w:ascii="Palatino Linotype" w:hAnsi="Palatino Linotype" w:cs="Tahoma"/>
          <w:bCs/>
        </w:rPr>
        <w:t xml:space="preserve"> concejal</w:t>
      </w:r>
      <w:r w:rsidR="00E73B46" w:rsidRPr="00F641E3">
        <w:rPr>
          <w:rFonts w:ascii="Palatino Linotype" w:hAnsi="Palatino Linotype" w:cs="Tahoma"/>
          <w:bCs/>
        </w:rPr>
        <w:t>e</w:t>
      </w:r>
      <w:r w:rsidRPr="00F641E3">
        <w:rPr>
          <w:rFonts w:ascii="Palatino Linotype" w:hAnsi="Palatino Linotype" w:cs="Tahoma"/>
          <w:bCs/>
        </w:rPr>
        <w:t xml:space="preserve">s: </w:t>
      </w:r>
      <w:r w:rsidR="001715FF" w:rsidRPr="00F641E3">
        <w:rPr>
          <w:rFonts w:ascii="Palatino Linotype" w:eastAsia="Palatino Linotype" w:hAnsi="Palatino Linotype"/>
          <w:bCs/>
        </w:rPr>
        <w:t>Mónica Sandoval</w:t>
      </w:r>
      <w:r w:rsidR="009847D0" w:rsidRPr="00F641E3">
        <w:rPr>
          <w:rFonts w:ascii="Palatino Linotype" w:eastAsia="Palatino Linotype" w:hAnsi="Palatino Linotype"/>
          <w:bCs/>
        </w:rPr>
        <w:t xml:space="preserve"> y Alicia Molina</w:t>
      </w:r>
      <w:r w:rsidRPr="00F641E3">
        <w:rPr>
          <w:rFonts w:ascii="Palatino Linotype" w:hAnsi="Palatino Linotype" w:cs="Tahoma"/>
        </w:rPr>
        <w:t xml:space="preserve"> conformidad con el siguiente </w:t>
      </w:r>
      <w:r w:rsidRPr="00F641E3">
        <w:rPr>
          <w:rFonts w:ascii="Palatino Linotype" w:hAnsi="Palatino Linotype" w:cs="Tahoma"/>
          <w:color w:val="000000"/>
        </w:rPr>
        <w:t xml:space="preserve">detalle: </w:t>
      </w:r>
    </w:p>
    <w:p w14:paraId="44ED4D7E" w14:textId="77777777" w:rsidR="00344BB7" w:rsidRPr="00F641E3" w:rsidRDefault="00344BB7" w:rsidP="00F641E3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344BB7" w:rsidRPr="00F641E3" w14:paraId="70C283BF" w14:textId="77777777" w:rsidTr="00F17ADA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14:paraId="5EC2C312" w14:textId="77777777" w:rsidR="00344BB7" w:rsidRPr="00F641E3" w:rsidRDefault="00344BB7" w:rsidP="00F641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344BB7" w:rsidRPr="00F641E3" w14:paraId="259E9AF4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14:paraId="71451A0A" w14:textId="77777777" w:rsidR="00344BB7" w:rsidRPr="00F641E3" w:rsidRDefault="00344BB7" w:rsidP="00F641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14:paraId="0304E1F4" w14:textId="77777777" w:rsidR="00344BB7" w:rsidRPr="00F641E3" w:rsidRDefault="00344BB7" w:rsidP="00F641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14:paraId="6D5D0BE7" w14:textId="77777777" w:rsidR="00344BB7" w:rsidRPr="00F641E3" w:rsidRDefault="00344BB7" w:rsidP="00F641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25E59" w:rsidRPr="00F641E3" w14:paraId="7B0226C1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14:paraId="50AB3AC3" w14:textId="2C155CA0" w:rsidR="00425E59" w:rsidRPr="00F641E3" w:rsidRDefault="001715FF" w:rsidP="00F641E3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14:paraId="53FA268D" w14:textId="53533392" w:rsidR="00425E59" w:rsidRPr="00F641E3" w:rsidRDefault="00425E59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14:paraId="3EA5D5A6" w14:textId="77777777" w:rsidR="00425E59" w:rsidRPr="00F641E3" w:rsidRDefault="00425E59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25E59" w:rsidRPr="00F641E3" w14:paraId="46C12AFD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14:paraId="1C95B812" w14:textId="53C3D9B9" w:rsidR="00425E59" w:rsidRPr="00F641E3" w:rsidRDefault="00425E59" w:rsidP="00F641E3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Giss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e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a</w:t>
            </w:r>
            <w:proofErr w:type="spellEnd"/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1"/>
                <w:position w:val="-1"/>
                <w:sz w:val="22"/>
                <w:szCs w:val="22"/>
                <w:lang w:val="es-EC"/>
              </w:rPr>
              <w:t>C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ha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á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14:paraId="36C34B0E" w14:textId="0485010A" w:rsidR="00425E59" w:rsidRPr="00F641E3" w:rsidRDefault="00425E59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69" w:type="dxa"/>
            <w:shd w:val="clear" w:color="auto" w:fill="auto"/>
          </w:tcPr>
          <w:p w14:paraId="7D231A9E" w14:textId="39C0EC88" w:rsidR="00425E59" w:rsidRPr="00F641E3" w:rsidRDefault="009847D0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25E59" w:rsidRPr="00F641E3" w14:paraId="3AC80175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14:paraId="7B9B1508" w14:textId="1D2A8D8C" w:rsidR="00425E59" w:rsidRPr="00F641E3" w:rsidRDefault="009847D0" w:rsidP="00F641E3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Alicia Molina</w:t>
            </w:r>
            <w:r w:rsidR="00425E59"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0782CE0B" w14:textId="041489E8" w:rsidR="00425E59" w:rsidRPr="00F641E3" w:rsidRDefault="00425E59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14:paraId="40273278" w14:textId="77777777" w:rsidR="00425E59" w:rsidRPr="00F641E3" w:rsidRDefault="00425E59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25E59" w:rsidRPr="00F641E3" w14:paraId="79A73CD4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14:paraId="2DA386B6" w14:textId="77777777" w:rsidR="00425E59" w:rsidRPr="00F641E3" w:rsidRDefault="00425E59" w:rsidP="00F641E3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14:paraId="7573CF9A" w14:textId="087A8DE6" w:rsidR="00425E59" w:rsidRPr="00F641E3" w:rsidRDefault="009847D0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14:paraId="76F03ED4" w14:textId="51295579" w:rsidR="00425E59" w:rsidRPr="00F641E3" w:rsidRDefault="009847D0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1FD58DEC" w14:textId="77777777" w:rsidR="00344BB7" w:rsidRPr="00D51B55" w:rsidRDefault="00344BB7" w:rsidP="00D51B55">
      <w:pPr>
        <w:spacing w:after="0" w:line="240" w:lineRule="auto"/>
        <w:jc w:val="both"/>
        <w:rPr>
          <w:rFonts w:ascii="Palatino Linotype" w:hAnsi="Palatino Linotype" w:cs="Tahoma"/>
          <w:lang w:val="es-ES"/>
        </w:rPr>
      </w:pPr>
    </w:p>
    <w:p w14:paraId="0E4D4433" w14:textId="47C19E11" w:rsidR="00AD0B2D" w:rsidRPr="00D51B55" w:rsidRDefault="00AD0B2D" w:rsidP="00D51B55">
      <w:pPr>
        <w:spacing w:after="0" w:line="240" w:lineRule="auto"/>
        <w:jc w:val="both"/>
        <w:rPr>
          <w:rFonts w:ascii="Palatino Linotype" w:hAnsi="Palatino Linotype" w:cs="Tahoma"/>
        </w:rPr>
      </w:pPr>
      <w:r w:rsidRPr="00D51B55">
        <w:rPr>
          <w:rFonts w:ascii="Palatino Linotype" w:hAnsi="Palatino Linotype" w:cs="Tahoma"/>
        </w:rPr>
        <w:t xml:space="preserve">Además, se registra la presencia de los siguientes funcionarios: </w:t>
      </w:r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 xml:space="preserve">Lucia </w:t>
      </w:r>
      <w:proofErr w:type="spellStart"/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>Orfa</w:t>
      </w:r>
      <w:proofErr w:type="spellEnd"/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 xml:space="preserve"> Nidia </w:t>
      </w:r>
      <w:r w:rsidR="008A288A" w:rsidRPr="00D51B55">
        <w:rPr>
          <w:rFonts w:ascii="Palatino Linotype" w:hAnsi="Palatino Linotype" w:cs="Arial"/>
          <w:color w:val="000000"/>
          <w:shd w:val="clear" w:color="auto" w:fill="FFFFFF"/>
        </w:rPr>
        <w:t>Balcázar</w:t>
      </w:r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 xml:space="preserve"> Campoverde</w:t>
      </w:r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 xml:space="preserve">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>Delegado de la Procuraduría Metropolitana</w:t>
      </w:r>
      <w:r w:rsidR="00D51B55" w:rsidRPr="00D51B55">
        <w:rPr>
          <w:rFonts w:ascii="Palatino Linotype" w:eastAsiaTheme="minorHAnsi" w:hAnsi="Palatino Linotype" w:cs="NimbusRomNo9L"/>
          <w:color w:val="000000"/>
        </w:rPr>
        <w:t xml:space="preserve">,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 xml:space="preserve">Isaac Samuel </w:t>
      </w:r>
      <w:proofErr w:type="spellStart"/>
      <w:r w:rsidR="00271140" w:rsidRPr="00D51B55">
        <w:rPr>
          <w:rFonts w:ascii="Palatino Linotype" w:eastAsiaTheme="minorHAnsi" w:hAnsi="Palatino Linotype" w:cs="NimbusRomNo9L"/>
          <w:color w:val="000000"/>
        </w:rPr>
        <w:t>Byun</w:t>
      </w:r>
      <w:proofErr w:type="spellEnd"/>
      <w:r w:rsidR="00271140" w:rsidRPr="00D51B55">
        <w:rPr>
          <w:rFonts w:ascii="Palatino Linotype" w:eastAsiaTheme="minorHAnsi" w:hAnsi="Palatino Linotype" w:cs="NimbusRomNo9L"/>
          <w:color w:val="000000"/>
        </w:rPr>
        <w:t xml:space="preserve"> Olivo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 xml:space="preserve">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>Secretario General del Concejo (E)</w:t>
      </w:r>
      <w:r w:rsidR="00D51B55" w:rsidRPr="00D51B55">
        <w:rPr>
          <w:rFonts w:ascii="Palatino Linotype" w:eastAsiaTheme="minorHAnsi" w:hAnsi="Palatino Linotype" w:cs="NimbusRomNo9L"/>
          <w:color w:val="000000"/>
        </w:rPr>
        <w:t xml:space="preserve">,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>Guillermo Eugenio Abad Zamora</w:t>
      </w:r>
      <w:r w:rsidR="00096B38" w:rsidRPr="00D51B55">
        <w:rPr>
          <w:rFonts w:ascii="Palatino Linotype" w:eastAsiaTheme="minorHAnsi" w:hAnsi="Palatino Linotype" w:cs="NimbusRomNo9L"/>
          <w:color w:val="000000"/>
        </w:rPr>
        <w:t xml:space="preserve">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>Secretario de Movilidad</w:t>
      </w:r>
      <w:r w:rsidR="00D51B55" w:rsidRPr="00D51B55">
        <w:rPr>
          <w:rFonts w:ascii="Palatino Linotype" w:eastAsiaTheme="minorHAnsi" w:hAnsi="Palatino Linotype" w:cs="NimbusRomNo9L"/>
          <w:color w:val="000000"/>
        </w:rPr>
        <w:t xml:space="preserve">, </w:t>
      </w:r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 xml:space="preserve">Werner Wenceslao Altamirano Salazar de la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>Secretario General de Planificación (E)</w:t>
      </w:r>
      <w:r w:rsidR="00D51B55" w:rsidRPr="00D51B55">
        <w:rPr>
          <w:rFonts w:ascii="Palatino Linotype" w:eastAsiaTheme="minorHAnsi" w:hAnsi="Palatino Linotype" w:cs="NimbusRomNo9L"/>
          <w:color w:val="000000"/>
        </w:rPr>
        <w:t xml:space="preserve">, </w:t>
      </w:r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>Adriana Daniela Sánchez Cumbal</w:t>
      </w:r>
      <w:r w:rsidR="00D51B55" w:rsidRPr="00D51B55">
        <w:rPr>
          <w:rFonts w:ascii="Palatino Linotype" w:hAnsi="Palatino Linotype" w:cs="Arial"/>
          <w:color w:val="000000"/>
          <w:shd w:val="clear" w:color="auto" w:fill="FFFFFF"/>
        </w:rPr>
        <w:t xml:space="preserve"> de la 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>Secretar</w:t>
      </w:r>
      <w:r w:rsidR="00D51B55" w:rsidRPr="00D51B55">
        <w:rPr>
          <w:rFonts w:ascii="Palatino Linotype" w:eastAsiaTheme="minorHAnsi" w:hAnsi="Palatino Linotype" w:cs="NimbusRomNo9L"/>
          <w:color w:val="000000"/>
        </w:rPr>
        <w:t>ía</w:t>
      </w:r>
      <w:r w:rsidR="00271140" w:rsidRPr="00D51B55">
        <w:rPr>
          <w:rFonts w:ascii="Palatino Linotype" w:eastAsiaTheme="minorHAnsi" w:hAnsi="Palatino Linotype" w:cs="NimbusRomNo9L"/>
          <w:color w:val="000000"/>
        </w:rPr>
        <w:t xml:space="preserve"> de Comunicación</w:t>
      </w:r>
      <w:r w:rsidR="00D51B55" w:rsidRPr="00D51B55">
        <w:rPr>
          <w:rFonts w:ascii="Palatino Linotype" w:eastAsiaTheme="minorHAnsi" w:hAnsi="Palatino Linotype" w:cs="NimbusRomNo9L"/>
          <w:color w:val="000000"/>
        </w:rPr>
        <w:t xml:space="preserve">, </w:t>
      </w:r>
      <w:r w:rsidR="00D51B55" w:rsidRPr="00D51B55">
        <w:rPr>
          <w:rFonts w:ascii="Palatino Linotype" w:hAnsi="Palatino Linotype"/>
        </w:rPr>
        <w:t xml:space="preserve">Paulina del Roció Carvajal Vivas del Despacho de la  Concejala Ledesma García Analía Cecilia, </w:t>
      </w:r>
      <w:proofErr w:type="spellStart"/>
      <w:r w:rsidR="00D51B55" w:rsidRPr="00D51B55">
        <w:rPr>
          <w:rFonts w:ascii="Palatino Linotype" w:hAnsi="Palatino Linotype"/>
        </w:rPr>
        <w:t>Danmer</w:t>
      </w:r>
      <w:proofErr w:type="spellEnd"/>
      <w:r w:rsidR="00D51B55" w:rsidRPr="00D51B55">
        <w:rPr>
          <w:rFonts w:ascii="Palatino Linotype" w:hAnsi="Palatino Linotype"/>
        </w:rPr>
        <w:t xml:space="preserve"> Vilma Freire Ocaña del  Despacho de la Concejala Sandoval Campoverde </w:t>
      </w:r>
      <w:proofErr w:type="spellStart"/>
      <w:r w:rsidR="00D51B55" w:rsidRPr="00D51B55">
        <w:rPr>
          <w:rFonts w:ascii="Palatino Linotype" w:hAnsi="Palatino Linotype"/>
        </w:rPr>
        <w:t>MónicaDel</w:t>
      </w:r>
      <w:proofErr w:type="spellEnd"/>
      <w:r w:rsidR="00D51B55" w:rsidRPr="00D51B55">
        <w:rPr>
          <w:rFonts w:ascii="Palatino Linotype" w:hAnsi="Palatino Linotype"/>
        </w:rPr>
        <w:t xml:space="preserve"> Carmen, Carlos Alberto Jaramillo Chicaiza Asesor del Despacho de la Concejala </w:t>
      </w:r>
      <w:proofErr w:type="spellStart"/>
      <w:r w:rsidR="00D51B55" w:rsidRPr="00D51B55">
        <w:rPr>
          <w:rFonts w:ascii="Palatino Linotype" w:hAnsi="Palatino Linotype"/>
        </w:rPr>
        <w:t>Chalá</w:t>
      </w:r>
      <w:proofErr w:type="spellEnd"/>
      <w:r w:rsidR="00D51B55" w:rsidRPr="00D51B55">
        <w:rPr>
          <w:rFonts w:ascii="Palatino Linotype" w:hAnsi="Palatino Linotype"/>
        </w:rPr>
        <w:t xml:space="preserve"> Reinoso </w:t>
      </w:r>
      <w:proofErr w:type="spellStart"/>
      <w:r w:rsidR="00D51B55" w:rsidRPr="00D51B55">
        <w:rPr>
          <w:rFonts w:ascii="Palatino Linotype" w:hAnsi="Palatino Linotype"/>
        </w:rPr>
        <w:t>Gissela</w:t>
      </w:r>
      <w:proofErr w:type="spellEnd"/>
      <w:r w:rsidR="00D51B55" w:rsidRPr="00D51B55">
        <w:rPr>
          <w:rFonts w:ascii="Palatino Linotype" w:hAnsi="Palatino Linotype"/>
        </w:rPr>
        <w:t>, Said</w:t>
      </w:r>
      <w:r w:rsidR="00D51B55" w:rsidRPr="00D51B55">
        <w:rPr>
          <w:rFonts w:ascii="Palatino Linotype" w:hAnsi="Palatino Linotype"/>
          <w:lang w:val="es-ES"/>
        </w:rPr>
        <w:t xml:space="preserve"> </w:t>
      </w:r>
      <w:r w:rsidR="003C3048" w:rsidRPr="00D51B55">
        <w:rPr>
          <w:rFonts w:ascii="Palatino Linotype" w:hAnsi="Palatino Linotype"/>
          <w:lang w:val="es-ES"/>
        </w:rPr>
        <w:t>Flores</w:t>
      </w:r>
      <w:r w:rsidRPr="00D51B55">
        <w:rPr>
          <w:rFonts w:ascii="Palatino Linotype" w:hAnsi="Palatino Linotype"/>
          <w:lang w:val="es-ES"/>
        </w:rPr>
        <w:t xml:space="preserve"> t</w:t>
      </w:r>
      <w:proofErr w:type="spellStart"/>
      <w:r w:rsidRPr="00D51B55">
        <w:rPr>
          <w:rFonts w:ascii="Palatino Linotype" w:hAnsi="Palatino Linotype"/>
        </w:rPr>
        <w:t>écnico</w:t>
      </w:r>
      <w:proofErr w:type="spellEnd"/>
      <w:r w:rsidRPr="00D51B55">
        <w:rPr>
          <w:rFonts w:ascii="Palatino Linotype" w:hAnsi="Palatino Linotype"/>
        </w:rPr>
        <w:t xml:space="preserve"> de la Secretaría General del Concejo Metropolitano de Quito.</w:t>
      </w:r>
    </w:p>
    <w:p w14:paraId="64B92616" w14:textId="77777777" w:rsidR="00F2444A" w:rsidRPr="00F641E3" w:rsidRDefault="00F2444A" w:rsidP="00D01C2A">
      <w:pPr>
        <w:spacing w:after="0" w:line="240" w:lineRule="auto"/>
        <w:jc w:val="both"/>
        <w:rPr>
          <w:rFonts w:ascii="Palatino Linotype" w:eastAsia="Times New Roman" w:hAnsi="Palatino Linotype" w:cs="Segoe UI"/>
          <w:lang w:val="es-ES"/>
        </w:rPr>
      </w:pPr>
    </w:p>
    <w:p w14:paraId="31728CB4" w14:textId="48995418" w:rsidR="000E02DE" w:rsidRPr="00F641E3" w:rsidRDefault="000E02DE" w:rsidP="00D01C2A">
      <w:pPr>
        <w:spacing w:after="0" w:line="240" w:lineRule="auto"/>
        <w:jc w:val="both"/>
        <w:rPr>
          <w:rFonts w:ascii="Palatino Linotype" w:hAnsi="Palatino Linotype" w:cs="Tahoma"/>
        </w:rPr>
      </w:pPr>
      <w:r w:rsidRPr="00F641E3">
        <w:rPr>
          <w:rFonts w:ascii="Palatino Linotype" w:hAnsi="Palatino Linotype" w:cs="Tahoma"/>
        </w:rPr>
        <w:t xml:space="preserve">La abogada Hillary Herrera, delegada de la Secretaría General del Concejo Metropolitano de Quito ante la Comisión de </w:t>
      </w:r>
      <w:r w:rsidR="004A5B52" w:rsidRPr="00F641E3">
        <w:rPr>
          <w:rFonts w:ascii="Palatino Linotype" w:eastAsiaTheme="minorHAnsi" w:hAnsi="Palatino Linotype" w:cs="Palatino Linotype"/>
          <w:lang w:val="es-ES"/>
        </w:rPr>
        <w:t>Codificación Legislativa</w:t>
      </w:r>
      <w:r w:rsidRPr="00F641E3">
        <w:rPr>
          <w:rFonts w:ascii="Palatino Linotype" w:hAnsi="Palatino Linotype" w:cs="Tahoma"/>
        </w:rPr>
        <w:t xml:space="preserve">, constata que existe el quórum legal y reglamentario y procede a dar lectura del orden del día: </w:t>
      </w:r>
    </w:p>
    <w:p w14:paraId="7E576BC5" w14:textId="1095A7C0" w:rsidR="00D01C2A" w:rsidRPr="00F641E3" w:rsidRDefault="00D01C2A" w:rsidP="00D01C2A">
      <w:pPr>
        <w:spacing w:after="0" w:line="240" w:lineRule="auto"/>
        <w:jc w:val="both"/>
        <w:rPr>
          <w:rFonts w:ascii="Palatino Linotype" w:hAnsi="Palatino Linotype" w:cs="Tahoma"/>
        </w:rPr>
      </w:pPr>
      <w:r w:rsidRPr="00F641E3">
        <w:rPr>
          <w:rFonts w:ascii="Palatino Linotype" w:hAnsi="Palatino Linotype"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11BE9" wp14:editId="3AA89377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69280" cy="2895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97BA" w14:textId="6F5F7313" w:rsidR="00D01C2A" w:rsidRPr="00D549C7" w:rsidRDefault="00D01C2A" w:rsidP="00D01C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</w:pPr>
                            <w:r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Siendo las 1</w:t>
                            </w:r>
                            <w:r w:rsidR="00D549C7"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1</w:t>
                            </w:r>
                            <w:r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h</w:t>
                            </w:r>
                            <w:r w:rsidR="00D549C7"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42</w:t>
                            </w:r>
                            <w:r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 xml:space="preserve"> ingresa l</w:t>
                            </w:r>
                            <w:r w:rsidR="00D549C7"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a</w:t>
                            </w:r>
                            <w:r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 xml:space="preserve"> concejala </w:t>
                            </w:r>
                            <w:proofErr w:type="spellStart"/>
                            <w:r w:rsidR="00D549C7"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Gissela</w:t>
                            </w:r>
                            <w:proofErr w:type="spellEnd"/>
                            <w:r w:rsidR="00D549C7"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549C7"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>Chalá</w:t>
                            </w:r>
                            <w:proofErr w:type="spellEnd"/>
                            <w:r w:rsidRPr="00D549C7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0042752B" w14:textId="77777777" w:rsidR="00D01C2A" w:rsidRPr="00600B58" w:rsidRDefault="00D01C2A" w:rsidP="00D01C2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1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6pt;width:446.4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">
                <v:textbox>
                  <w:txbxContent>
                    <w:p w14:paraId="0ECD97BA" w14:textId="6F5F7313" w:rsidR="00D01C2A" w:rsidRPr="00D549C7" w:rsidRDefault="00D01C2A" w:rsidP="00D01C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</w:pPr>
                      <w:r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Siendo las 1</w:t>
                      </w:r>
                      <w:r w:rsidR="00D549C7"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1</w:t>
                      </w:r>
                      <w:r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h</w:t>
                      </w:r>
                      <w:r w:rsidR="00D549C7"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42</w:t>
                      </w:r>
                      <w:r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 xml:space="preserve"> ingresa l</w:t>
                      </w:r>
                      <w:r w:rsidR="00D549C7"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a</w:t>
                      </w:r>
                      <w:r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 xml:space="preserve"> concejala </w:t>
                      </w:r>
                      <w:proofErr w:type="spellStart"/>
                      <w:r w:rsidR="00D549C7"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Gissela</w:t>
                      </w:r>
                      <w:proofErr w:type="spellEnd"/>
                      <w:r w:rsidR="00D549C7"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 xml:space="preserve"> </w:t>
                      </w:r>
                      <w:proofErr w:type="spellStart"/>
                      <w:r w:rsidR="00D549C7"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>Chalá</w:t>
                      </w:r>
                      <w:proofErr w:type="spellEnd"/>
                      <w:r w:rsidRPr="00D549C7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0042752B" w14:textId="77777777" w:rsidR="00D01C2A" w:rsidRPr="00600B58" w:rsidRDefault="00D01C2A" w:rsidP="00D01C2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0602BB" w14:textId="77777777" w:rsidR="00D01C2A" w:rsidRDefault="00D01C2A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/>
          <w:bCs/>
          <w:color w:val="000000"/>
        </w:rPr>
      </w:pPr>
    </w:p>
    <w:p w14:paraId="1F1975D7" w14:textId="702E15C4" w:rsidR="003C3048" w:rsidRPr="00F641E3" w:rsidRDefault="003C3048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 w:rsidRPr="00F641E3">
        <w:rPr>
          <w:rFonts w:ascii="Palatino Linotype" w:eastAsiaTheme="minorHAnsi" w:hAnsi="Palatino Linotype" w:cs="NimbusRomNo9L"/>
          <w:b/>
          <w:bCs/>
          <w:color w:val="000000"/>
        </w:rPr>
        <w:t>1.-</w:t>
      </w:r>
      <w:r w:rsidRPr="00F641E3">
        <w:rPr>
          <w:rFonts w:ascii="Palatino Linotype" w:eastAsiaTheme="minorHAnsi" w:hAnsi="Palatino Linotype" w:cs="NimbusRomNo9L"/>
          <w:color w:val="000000"/>
        </w:rPr>
        <w:t xml:space="preserve"> Conocimiento de los informes técnicos y legales requeridos a la Procuraduría Metropolitana, Secretaría General del Concejo, Secretaría de Comunicación y Dirección </w:t>
      </w:r>
      <w:r w:rsidRPr="00F641E3">
        <w:rPr>
          <w:rFonts w:ascii="Palatino Linotype" w:eastAsiaTheme="minorHAnsi" w:hAnsi="Palatino Linotype" w:cs="NimbusRomNo9L"/>
          <w:color w:val="000000"/>
        </w:rPr>
        <w:lastRenderedPageBreak/>
        <w:t xml:space="preserve">Metropolitana de Informática, respecto al proyecto de </w:t>
      </w:r>
      <w:r w:rsidRPr="00F641E3">
        <w:rPr>
          <w:rFonts w:ascii="Palatino Linotype" w:eastAsiaTheme="minorHAnsi" w:hAnsi="Palatino Linotype" w:cs="NimbusRomNo9L"/>
          <w:i/>
          <w:iCs/>
          <w:color w:val="000000"/>
        </w:rPr>
        <w:t>“Ordenanza que reforma la Ordenanza Metropolitana No. 001 que contiene el Código Municipal para el Distrito Metropolitano de Quito, de las sesiones virtuales de Comisiones”</w:t>
      </w:r>
      <w:r w:rsidRPr="00F641E3">
        <w:rPr>
          <w:rFonts w:ascii="Palatino Linotype" w:eastAsiaTheme="minorHAnsi" w:hAnsi="Palatino Linotype" w:cs="NimbusRomNo9L"/>
          <w:color w:val="000000"/>
        </w:rPr>
        <w:t>; y, resolución al respecto.</w:t>
      </w:r>
    </w:p>
    <w:p w14:paraId="2ECA71E7" w14:textId="77777777" w:rsidR="003C3048" w:rsidRPr="00F641E3" w:rsidRDefault="003C3048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 w:rsidRPr="00F641E3">
        <w:rPr>
          <w:rFonts w:ascii="Palatino Linotype" w:eastAsiaTheme="minorHAnsi" w:hAnsi="Palatino Linotype" w:cs="NimbusRomNo9L"/>
          <w:color w:val="000000"/>
        </w:rPr>
        <w:t xml:space="preserve"> </w:t>
      </w:r>
    </w:p>
    <w:p w14:paraId="7102A28A" w14:textId="45C1D38F" w:rsidR="003C3048" w:rsidRPr="00F641E3" w:rsidRDefault="003C3048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 w:rsidRPr="00F641E3">
        <w:rPr>
          <w:rFonts w:ascii="Palatino Linotype" w:eastAsiaTheme="minorHAnsi" w:hAnsi="Palatino Linotype" w:cs="NimbusRomNo9L"/>
          <w:b/>
          <w:bCs/>
          <w:color w:val="000000"/>
        </w:rPr>
        <w:t xml:space="preserve">2.- </w:t>
      </w:r>
      <w:r w:rsidRPr="00F641E3">
        <w:rPr>
          <w:rFonts w:ascii="Palatino Linotype" w:eastAsiaTheme="minorHAnsi" w:hAnsi="Palatino Linotype" w:cs="NimbusRomNo9L"/>
          <w:color w:val="000000"/>
        </w:rPr>
        <w:t>Continuación del conocimiento y presentación por parte de la concejala Analía Ledesma del proyecto de Ordenanza Metropolitana Reformatoria al Título I del Libro I. 1 del Código Municipal para el Distrito Metropolitano de Quito, que Incorpora el Capitulo (</w:t>
      </w:r>
      <w:r w:rsidRPr="00F641E3">
        <w:rPr>
          <w:rFonts w:ascii="Palatino Linotype" w:eastAsiaTheme="minorHAnsi" w:hAnsi="Palatino Linotype" w:cs="StandardSymL"/>
          <w:color w:val="000000"/>
        </w:rPr>
        <w:t>…</w:t>
      </w:r>
      <w:r w:rsidRPr="00F641E3">
        <w:rPr>
          <w:rFonts w:ascii="Palatino Linotype" w:eastAsiaTheme="minorHAnsi" w:hAnsi="Palatino Linotype" w:cs="NimbusRomNo9L"/>
          <w:color w:val="000000"/>
        </w:rPr>
        <w:t xml:space="preserve">) </w:t>
      </w:r>
      <w:r w:rsidRPr="00F641E3">
        <w:rPr>
          <w:rFonts w:ascii="Palatino Linotype" w:eastAsiaTheme="minorHAnsi" w:hAnsi="Palatino Linotype" w:cs="NimbusRomNo9L"/>
          <w:i/>
          <w:iCs/>
          <w:color w:val="000000"/>
        </w:rPr>
        <w:t>“Código De Ética Para Los Integrantes Del Concejo Metropolitano De Quito”</w:t>
      </w:r>
      <w:r w:rsidRPr="00F641E3">
        <w:rPr>
          <w:rFonts w:ascii="Palatino Linotype" w:eastAsiaTheme="minorHAnsi" w:hAnsi="Palatino Linotype" w:cs="NimbusRomNo9L"/>
          <w:color w:val="000000"/>
        </w:rPr>
        <w:t>; y, resolución al respecto.</w:t>
      </w:r>
    </w:p>
    <w:p w14:paraId="0D22754F" w14:textId="77777777" w:rsidR="003C3048" w:rsidRPr="00F641E3" w:rsidRDefault="003C3048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 w:rsidRPr="00F641E3">
        <w:rPr>
          <w:rFonts w:ascii="Palatino Linotype" w:eastAsiaTheme="minorHAnsi" w:hAnsi="Palatino Linotype" w:cs="NimbusRomNo9L"/>
          <w:color w:val="000000"/>
        </w:rPr>
        <w:t xml:space="preserve"> </w:t>
      </w:r>
    </w:p>
    <w:p w14:paraId="20E8E60B" w14:textId="58F9033A" w:rsidR="003C3048" w:rsidRPr="00F641E3" w:rsidRDefault="003C3048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 w:rsidRPr="00F641E3">
        <w:rPr>
          <w:rFonts w:ascii="Palatino Linotype" w:eastAsiaTheme="minorHAnsi" w:hAnsi="Palatino Linotype" w:cs="NimbusRomNo9L"/>
          <w:b/>
          <w:bCs/>
          <w:color w:val="000000"/>
        </w:rPr>
        <w:t>3.-</w:t>
      </w:r>
      <w:r w:rsidRPr="00F641E3">
        <w:rPr>
          <w:rFonts w:ascii="Palatino Linotype" w:eastAsiaTheme="minorHAnsi" w:hAnsi="Palatino Linotype" w:cs="NimbusRomNo9L"/>
          <w:color w:val="000000"/>
        </w:rPr>
        <w:t xml:space="preserve"> Conocimiento del Informe emitido por la Secretaría de Movilidad, donde justifique que la consultoría realizada en años anteriores, sobre la autoridad única del transporte, ya no tiene sustento jurídico.</w:t>
      </w:r>
    </w:p>
    <w:p w14:paraId="1BBEB7DB" w14:textId="77777777" w:rsidR="00AD0B2D" w:rsidRPr="00F641E3" w:rsidRDefault="00AD0B2D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</w:rPr>
      </w:pPr>
    </w:p>
    <w:p w14:paraId="7C4A7C91" w14:textId="77777777" w:rsidR="009F0FE5" w:rsidRPr="00F641E3" w:rsidRDefault="009F0FE5" w:rsidP="00D01C2A">
      <w:pPr>
        <w:spacing w:after="0" w:line="240" w:lineRule="auto"/>
        <w:jc w:val="both"/>
        <w:rPr>
          <w:rFonts w:ascii="Palatino Linotype" w:hAnsi="Palatino Linotype"/>
        </w:rPr>
      </w:pPr>
      <w:r w:rsidRPr="00F641E3">
        <w:rPr>
          <w:rFonts w:ascii="Palatino Linotype" w:hAnsi="Palatino Linotype"/>
        </w:rPr>
        <w:t>Se pone en consideración el orden del día y se toma votación, con los siguientes resultados:</w:t>
      </w:r>
    </w:p>
    <w:p w14:paraId="5099CA40" w14:textId="77777777" w:rsidR="009F0FE5" w:rsidRPr="00F641E3" w:rsidRDefault="009F0FE5" w:rsidP="00F641E3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9F0FE5" w:rsidRPr="00F641E3" w14:paraId="4FA56D9D" w14:textId="77777777" w:rsidTr="00A03962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F0D197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F0FE5" w:rsidRPr="00F641E3" w14:paraId="41AF6EE3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6AFF1F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CA0EFE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1AE1218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2E528E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A21D493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B4B5CE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F0FE5" w:rsidRPr="00F641E3" w14:paraId="2B1474EC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626" w14:textId="28C14995" w:rsidR="009F0FE5" w:rsidRPr="00F641E3" w:rsidRDefault="009F0FE5" w:rsidP="00F641E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E74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6C9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1CD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BEE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055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F0FE5" w:rsidRPr="00F641E3" w14:paraId="7DC87C57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59E" w14:textId="55F32C6F" w:rsidR="009F0FE5" w:rsidRPr="00F641E3" w:rsidRDefault="009F0FE5" w:rsidP="00F641E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Giss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e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a</w:t>
            </w:r>
            <w:proofErr w:type="spellEnd"/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1"/>
                <w:position w:val="-1"/>
                <w:sz w:val="22"/>
                <w:szCs w:val="22"/>
                <w:lang w:val="es-EC"/>
              </w:rPr>
              <w:t>C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ha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F641E3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DF8" w14:textId="258388F2" w:rsidR="009F0FE5" w:rsidRPr="00F641E3" w:rsidRDefault="003C3048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854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20F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798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C82" w14:textId="4229857E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F0FE5" w:rsidRPr="00F641E3" w14:paraId="1C41B78E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300" w14:textId="6DE066E2" w:rsidR="009F0FE5" w:rsidRPr="00F641E3" w:rsidRDefault="003C3048" w:rsidP="00F641E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Alicia Molina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130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C07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E39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6D7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08C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F0FE5" w:rsidRPr="00F641E3" w14:paraId="751A924C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2B7B02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F1ACCF3" w14:textId="299B6B7F" w:rsidR="009F0FE5" w:rsidRPr="00F641E3" w:rsidRDefault="003C3048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355C39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1FB74B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C7A81D" w14:textId="77777777" w:rsidR="009F0FE5" w:rsidRPr="00F641E3" w:rsidRDefault="009F0FE5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8958A6" w14:textId="7E369BD3" w:rsidR="009F0FE5" w:rsidRPr="00F641E3" w:rsidRDefault="003C3048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176B5E14" w14:textId="77777777" w:rsidR="009F0FE5" w:rsidRPr="00F641E3" w:rsidRDefault="009F0FE5" w:rsidP="00F641E3">
      <w:pPr>
        <w:tabs>
          <w:tab w:val="left" w:pos="3570"/>
        </w:tabs>
        <w:spacing w:after="0" w:line="240" w:lineRule="auto"/>
        <w:rPr>
          <w:rFonts w:ascii="Palatino Linotype" w:hAnsi="Palatino Linotype"/>
        </w:rPr>
      </w:pPr>
    </w:p>
    <w:p w14:paraId="0D04F179" w14:textId="076FC77B" w:rsidR="009F0FE5" w:rsidRPr="00F641E3" w:rsidRDefault="009F0FE5" w:rsidP="00F641E3">
      <w:pPr>
        <w:tabs>
          <w:tab w:val="left" w:pos="3570"/>
        </w:tabs>
        <w:spacing w:after="0" w:line="240" w:lineRule="auto"/>
        <w:jc w:val="both"/>
        <w:rPr>
          <w:rFonts w:ascii="Palatino Linotype" w:hAnsi="Palatino Linotype"/>
        </w:rPr>
      </w:pPr>
      <w:r w:rsidRPr="00F641E3">
        <w:rPr>
          <w:rFonts w:ascii="Palatino Linotype" w:hAnsi="Palatino Linotype"/>
        </w:rPr>
        <w:t xml:space="preserve">Con </w:t>
      </w:r>
      <w:r w:rsidR="00271140">
        <w:rPr>
          <w:rFonts w:ascii="Palatino Linotype" w:hAnsi="Palatino Linotype"/>
        </w:rPr>
        <w:t>tres</w:t>
      </w:r>
      <w:r w:rsidRPr="00F641E3">
        <w:rPr>
          <w:rFonts w:ascii="Palatino Linotype" w:hAnsi="Palatino Linotype"/>
        </w:rPr>
        <w:t xml:space="preserve"> votos a favor, la </w:t>
      </w:r>
      <w:r w:rsidRPr="00F641E3">
        <w:rPr>
          <w:rFonts w:ascii="Palatino Linotype" w:hAnsi="Palatino Linotype" w:cs="Tahoma"/>
        </w:rPr>
        <w:t>Comisión de</w:t>
      </w:r>
      <w:r w:rsidRPr="00F641E3">
        <w:rPr>
          <w:rFonts w:ascii="Palatino Linotype" w:eastAsiaTheme="minorHAnsi" w:hAnsi="Palatino Linotype" w:cs="NimbusRomNo9L"/>
          <w:color w:val="000000"/>
          <w:lang w:val="es-ES"/>
        </w:rPr>
        <w:t xml:space="preserve"> </w:t>
      </w:r>
      <w:r w:rsidRPr="00F641E3">
        <w:rPr>
          <w:rFonts w:ascii="Palatino Linotype" w:eastAsiaTheme="minorHAnsi" w:hAnsi="Palatino Linotype" w:cs="Palatino Linotype"/>
          <w:color w:val="000000"/>
          <w:lang w:val="es-ES"/>
        </w:rPr>
        <w:t>Codificación Legislativa</w:t>
      </w:r>
      <w:r w:rsidRPr="00F641E3">
        <w:rPr>
          <w:rFonts w:ascii="Palatino Linotype" w:hAnsi="Palatino Linotype"/>
        </w:rPr>
        <w:t xml:space="preserve"> se aprueba el orden del día.</w:t>
      </w:r>
    </w:p>
    <w:p w14:paraId="5EABBF37" w14:textId="77777777" w:rsidR="00D91ACB" w:rsidRPr="00F641E3" w:rsidRDefault="00D91ACB" w:rsidP="00F641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  <w:lang w:val="es-ES"/>
        </w:rPr>
      </w:pPr>
    </w:p>
    <w:p w14:paraId="317701C5" w14:textId="77777777" w:rsidR="00344BB7" w:rsidRPr="00F641E3" w:rsidRDefault="00344BB7" w:rsidP="00F641E3">
      <w:pPr>
        <w:spacing w:after="0" w:line="240" w:lineRule="auto"/>
        <w:jc w:val="center"/>
        <w:rPr>
          <w:rFonts w:ascii="Palatino Linotype" w:hAnsi="Palatino Linotype" w:cs="Tahoma"/>
          <w:b/>
          <w:color w:val="000000"/>
        </w:rPr>
      </w:pPr>
      <w:r w:rsidRPr="00F641E3">
        <w:rPr>
          <w:rFonts w:ascii="Palatino Linotype" w:hAnsi="Palatino Linotype" w:cs="Tahoma"/>
          <w:b/>
          <w:color w:val="000000"/>
        </w:rPr>
        <w:t>DESARROLLO DE LA SESIÓN</w:t>
      </w:r>
    </w:p>
    <w:p w14:paraId="3D8BB6C9" w14:textId="77777777" w:rsidR="00344BB7" w:rsidRPr="00F641E3" w:rsidRDefault="00344BB7" w:rsidP="00F641E3">
      <w:pPr>
        <w:spacing w:after="0" w:line="240" w:lineRule="auto"/>
        <w:jc w:val="center"/>
        <w:rPr>
          <w:rFonts w:ascii="Palatino Linotype" w:hAnsi="Palatino Linotype" w:cs="Tahoma"/>
          <w:b/>
          <w:color w:val="000000"/>
        </w:rPr>
      </w:pPr>
    </w:p>
    <w:p w14:paraId="4EFCC27F" w14:textId="66447207" w:rsidR="001B4876" w:rsidRDefault="00344BB7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/>
          <w:color w:val="000000"/>
        </w:rPr>
      </w:pPr>
      <w:r w:rsidRPr="00D01C2A">
        <w:rPr>
          <w:rFonts w:ascii="Palatino Linotype" w:hAnsi="Palatino Linotype" w:cs="Tahoma"/>
          <w:b/>
          <w:color w:val="000000"/>
        </w:rPr>
        <w:t>Primer punto:</w:t>
      </w:r>
      <w:r w:rsidR="00037C4C" w:rsidRPr="00D01C2A">
        <w:rPr>
          <w:rFonts w:ascii="Palatino Linotype" w:eastAsiaTheme="minorHAnsi" w:hAnsi="Palatino Linotype" w:cs="NimbusRomNo9L"/>
          <w:b/>
          <w:color w:val="000000"/>
          <w:lang w:val="es-ES"/>
        </w:rPr>
        <w:t xml:space="preserve"> </w:t>
      </w:r>
      <w:r w:rsidR="001B4876" w:rsidRPr="00D01C2A">
        <w:rPr>
          <w:rFonts w:ascii="Palatino Linotype" w:eastAsiaTheme="minorHAnsi" w:hAnsi="Palatino Linotype" w:cs="NimbusRomNo9L"/>
          <w:b/>
          <w:color w:val="000000"/>
        </w:rPr>
        <w:t xml:space="preserve">Conocimiento de los informes técnicos y legales requeridos a la Procuraduría Metropolitana, Secretaría General del Concejo, Secretaría de Comunicación y Dirección Metropolitana de Informática, respecto al proyecto de </w:t>
      </w:r>
      <w:r w:rsidR="001B4876" w:rsidRPr="00D01C2A">
        <w:rPr>
          <w:rFonts w:ascii="Palatino Linotype" w:eastAsiaTheme="minorHAnsi" w:hAnsi="Palatino Linotype" w:cs="NimbusRomNo9L"/>
          <w:b/>
          <w:i/>
          <w:iCs/>
          <w:color w:val="000000"/>
        </w:rPr>
        <w:t>“Ordenanza que reforma la Ordenanza Metropolitana No. 001 que contiene el Código Municipal para el Distrito Metropolitano de Quito, de las sesiones virtuales de Comisiones”</w:t>
      </w:r>
      <w:r w:rsidR="001B4876" w:rsidRPr="00D01C2A">
        <w:rPr>
          <w:rFonts w:ascii="Palatino Linotype" w:eastAsiaTheme="minorHAnsi" w:hAnsi="Palatino Linotype" w:cs="NimbusRomNo9L"/>
          <w:b/>
          <w:color w:val="000000"/>
        </w:rPr>
        <w:t>; y, resolución al respecto.</w:t>
      </w:r>
    </w:p>
    <w:p w14:paraId="6AD76728" w14:textId="649D69F5" w:rsidR="00271140" w:rsidRDefault="00271140" w:rsidP="00D01C2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/>
          <w:color w:val="000000"/>
        </w:rPr>
      </w:pPr>
    </w:p>
    <w:p w14:paraId="6A5D6BB1" w14:textId="29C36473" w:rsidR="00271140" w:rsidRPr="00F641E3" w:rsidRDefault="00271140" w:rsidP="00271140">
      <w:pPr>
        <w:spacing w:after="0" w:line="240" w:lineRule="auto"/>
        <w:jc w:val="both"/>
        <w:rPr>
          <w:rFonts w:ascii="Palatino Linotype" w:hAnsi="Palatino Linotype" w:cs="Tahoma"/>
          <w:lang w:val="es-ES"/>
        </w:rPr>
      </w:pPr>
      <w:r w:rsidRPr="00F641E3">
        <w:rPr>
          <w:rFonts w:ascii="Palatino Linotype" w:hAnsi="Palatino Linotype"/>
        </w:rPr>
        <w:t xml:space="preserve">La presidenta de la Comisión, concejala </w:t>
      </w:r>
      <w:r w:rsidRPr="00F641E3">
        <w:rPr>
          <w:rFonts w:ascii="Palatino Linotype" w:hAnsi="Palatino Linotype" w:cs="Tahoma"/>
          <w:bCs/>
          <w:color w:val="000000"/>
        </w:rPr>
        <w:t>Mónica Sandoval</w:t>
      </w:r>
      <w:r>
        <w:rPr>
          <w:rFonts w:ascii="Palatino Linotype" w:hAnsi="Palatino Linotype" w:cs="Tahoma"/>
          <w:bCs/>
          <w:color w:val="000000"/>
        </w:rPr>
        <w:t xml:space="preserve"> manifiesta que, respecto al informe emitido por parte de la Secretaría de Comunicación, </w:t>
      </w:r>
      <w:r w:rsidR="008A288A">
        <w:rPr>
          <w:rFonts w:ascii="Palatino Linotype" w:hAnsi="Palatino Linotype" w:cs="Tahoma"/>
          <w:bCs/>
          <w:color w:val="000000"/>
        </w:rPr>
        <w:t xml:space="preserve">en el cual </w:t>
      </w:r>
      <w:r>
        <w:rPr>
          <w:rFonts w:ascii="Palatino Linotype" w:hAnsi="Palatino Linotype" w:cs="Tahoma"/>
          <w:bCs/>
          <w:color w:val="000000"/>
        </w:rPr>
        <w:t>solicitan un presupuesto para realizar las trasmisiones de las sesiones de las Comisiones del Concejo,</w:t>
      </w:r>
      <w:r w:rsidR="008A288A">
        <w:rPr>
          <w:rFonts w:ascii="Palatino Linotype" w:hAnsi="Palatino Linotype" w:cs="Tahoma"/>
          <w:bCs/>
          <w:color w:val="000000"/>
        </w:rPr>
        <w:t xml:space="preserve"> da a conocer que </w:t>
      </w:r>
      <w:r>
        <w:rPr>
          <w:rFonts w:ascii="Palatino Linotype" w:hAnsi="Palatino Linotype" w:cs="Tahoma"/>
          <w:bCs/>
          <w:color w:val="000000"/>
        </w:rPr>
        <w:t>no se puede realizar una preasignación presupuestaria a lo solicitado</w:t>
      </w:r>
      <w:r w:rsidR="008A288A">
        <w:rPr>
          <w:rFonts w:ascii="Palatino Linotype" w:hAnsi="Palatino Linotype" w:cs="Tahoma"/>
          <w:bCs/>
          <w:color w:val="000000"/>
        </w:rPr>
        <w:t xml:space="preserve">, por lo que </w:t>
      </w:r>
      <w:r w:rsidR="00514E1D">
        <w:rPr>
          <w:rFonts w:ascii="Palatino Linotype" w:hAnsi="Palatino Linotype" w:cs="Tahoma"/>
          <w:bCs/>
          <w:color w:val="000000"/>
        </w:rPr>
        <w:t>no se acogería la observación manifestada por dicha entidad</w:t>
      </w:r>
      <w:r>
        <w:rPr>
          <w:rFonts w:ascii="Palatino Linotype" w:hAnsi="Palatino Linotype" w:cs="Tahoma"/>
          <w:bCs/>
          <w:color w:val="000000"/>
        </w:rPr>
        <w:t>.</w:t>
      </w:r>
    </w:p>
    <w:p w14:paraId="05F6C2BC" w14:textId="77777777" w:rsidR="00271140" w:rsidRPr="00733AAB" w:rsidRDefault="00271140" w:rsidP="00733A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Cs/>
          <w:color w:val="000000"/>
        </w:rPr>
      </w:pPr>
    </w:p>
    <w:p w14:paraId="25473AA8" w14:textId="47F160ED" w:rsidR="00733AAB" w:rsidRPr="00C0527A" w:rsidRDefault="00271140" w:rsidP="00C0527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bCs/>
          <w:color w:val="000000"/>
        </w:rPr>
      </w:pPr>
      <w:r w:rsidRPr="00C0527A">
        <w:rPr>
          <w:rFonts w:ascii="Palatino Linotype" w:eastAsiaTheme="minorHAnsi" w:hAnsi="Palatino Linotype" w:cs="NimbusRomNo9L"/>
          <w:bCs/>
          <w:color w:val="000000"/>
        </w:rPr>
        <w:t xml:space="preserve">Isaac Samuel </w:t>
      </w:r>
      <w:proofErr w:type="spellStart"/>
      <w:r w:rsidRPr="00C0527A">
        <w:rPr>
          <w:rFonts w:ascii="Palatino Linotype" w:eastAsiaTheme="minorHAnsi" w:hAnsi="Palatino Linotype" w:cs="NimbusRomNo9L"/>
          <w:bCs/>
          <w:color w:val="000000"/>
        </w:rPr>
        <w:t>Byun</w:t>
      </w:r>
      <w:proofErr w:type="spellEnd"/>
      <w:r w:rsidRPr="00C0527A">
        <w:rPr>
          <w:rFonts w:ascii="Palatino Linotype" w:eastAsiaTheme="minorHAnsi" w:hAnsi="Palatino Linotype" w:cs="NimbusRomNo9L"/>
          <w:bCs/>
          <w:color w:val="000000"/>
        </w:rPr>
        <w:t xml:space="preserve"> Olivo Secretario General del Concejo (E)</w:t>
      </w:r>
      <w:r w:rsidRPr="00C0527A">
        <w:rPr>
          <w:rFonts w:ascii="Palatino Linotype" w:eastAsiaTheme="minorHAnsi" w:hAnsi="Palatino Linotype" w:cs="NimbusRomNo9L"/>
          <w:bCs/>
          <w:color w:val="000000"/>
        </w:rPr>
        <w:t xml:space="preserve">; manifiesta que no </w:t>
      </w:r>
      <w:r w:rsidR="00733AAB" w:rsidRPr="00C0527A">
        <w:rPr>
          <w:rFonts w:ascii="Palatino Linotype" w:eastAsiaTheme="minorHAnsi" w:hAnsi="Palatino Linotype" w:cs="NimbusRomNo9L"/>
          <w:bCs/>
          <w:color w:val="000000"/>
        </w:rPr>
        <w:t xml:space="preserve">se necesitan </w:t>
      </w:r>
      <w:r w:rsidRPr="00C0527A">
        <w:rPr>
          <w:rFonts w:ascii="Palatino Linotype" w:eastAsiaTheme="minorHAnsi" w:hAnsi="Palatino Linotype" w:cs="NimbusRomNo9L"/>
          <w:bCs/>
          <w:color w:val="000000"/>
        </w:rPr>
        <w:t>recursos para realizar la</w:t>
      </w:r>
      <w:r w:rsidR="00733AAB" w:rsidRPr="00C0527A">
        <w:rPr>
          <w:rFonts w:ascii="Palatino Linotype" w:eastAsiaTheme="minorHAnsi" w:hAnsi="Palatino Linotype" w:cs="NimbusRomNo9L"/>
          <w:bCs/>
          <w:color w:val="000000"/>
        </w:rPr>
        <w:t>s</w:t>
      </w:r>
      <w:r w:rsidRPr="00C0527A">
        <w:rPr>
          <w:rFonts w:ascii="Palatino Linotype" w:eastAsiaTheme="minorHAnsi" w:hAnsi="Palatino Linotype" w:cs="NimbusRomNo9L"/>
          <w:bCs/>
          <w:color w:val="000000"/>
        </w:rPr>
        <w:t xml:space="preserve"> trasmisiones de las sesiones</w:t>
      </w:r>
      <w:r w:rsidR="00733AAB" w:rsidRPr="00C0527A">
        <w:rPr>
          <w:rFonts w:ascii="Palatino Linotype" w:eastAsiaTheme="minorHAnsi" w:hAnsi="Palatino Linotype" w:cs="NimbusRomNo9L"/>
          <w:bCs/>
          <w:color w:val="000000"/>
        </w:rPr>
        <w:t xml:space="preserve">, </w:t>
      </w:r>
      <w:r w:rsidRPr="00C0527A">
        <w:rPr>
          <w:rFonts w:ascii="Palatino Linotype" w:hAnsi="Palatino Linotype" w:cs="Tahoma"/>
          <w:bCs/>
          <w:color w:val="000000"/>
        </w:rPr>
        <w:t>de las Comisiones del Concejo</w:t>
      </w:r>
      <w:r w:rsidRPr="00C0527A">
        <w:rPr>
          <w:rFonts w:ascii="Palatino Linotype" w:hAnsi="Palatino Linotype" w:cs="Tahoma"/>
          <w:bCs/>
          <w:color w:val="000000"/>
        </w:rPr>
        <w:t xml:space="preserve">, y que </w:t>
      </w:r>
      <w:r w:rsidR="00733AAB" w:rsidRPr="00C0527A">
        <w:rPr>
          <w:rFonts w:ascii="Palatino Linotype" w:hAnsi="Palatino Linotype" w:cs="Tahoma"/>
          <w:bCs/>
          <w:color w:val="000000"/>
        </w:rPr>
        <w:t xml:space="preserve">en la actualidad la Secretaria General del Concejo ha venido realizando las trasmisiones sin recursos y que solo se tendría que coordinar con la </w:t>
      </w:r>
      <w:r w:rsidR="00733AAB" w:rsidRPr="00C0527A">
        <w:rPr>
          <w:rFonts w:ascii="Palatino Linotype" w:hAnsi="Palatino Linotype" w:cs="Tahoma"/>
          <w:bCs/>
          <w:color w:val="000000"/>
        </w:rPr>
        <w:t>Secretaría de Comunicación</w:t>
      </w:r>
      <w:r w:rsidR="00733AAB" w:rsidRPr="00C0527A">
        <w:rPr>
          <w:rFonts w:ascii="Palatino Linotype" w:hAnsi="Palatino Linotype" w:cs="Tahoma"/>
          <w:bCs/>
          <w:color w:val="000000"/>
        </w:rPr>
        <w:t>.</w:t>
      </w:r>
    </w:p>
    <w:p w14:paraId="57D0E738" w14:textId="2FAEDF76" w:rsidR="00271140" w:rsidRPr="00C0527A" w:rsidRDefault="00271140" w:rsidP="00C0527A">
      <w:pPr>
        <w:spacing w:after="0" w:line="240" w:lineRule="auto"/>
        <w:rPr>
          <w:rFonts w:ascii="Palatino Linotype" w:hAnsi="Palatino Linotype"/>
        </w:rPr>
      </w:pPr>
    </w:p>
    <w:p w14:paraId="0142166F" w14:textId="699F610A" w:rsidR="00B94FD0" w:rsidRPr="00514E1D" w:rsidRDefault="00B94FD0" w:rsidP="00514E1D">
      <w:pPr>
        <w:spacing w:after="0" w:line="240" w:lineRule="auto"/>
        <w:jc w:val="both"/>
        <w:rPr>
          <w:rFonts w:ascii="Palatino Linotype" w:hAnsi="Palatino Linotype"/>
        </w:rPr>
      </w:pPr>
      <w:r w:rsidRPr="00C0527A">
        <w:rPr>
          <w:rFonts w:ascii="Palatino Linotype" w:hAnsi="Palatino Linotype"/>
        </w:rPr>
        <w:t xml:space="preserve">Adriana </w:t>
      </w:r>
      <w:r w:rsidRPr="00514E1D">
        <w:rPr>
          <w:rFonts w:ascii="Palatino Linotype" w:hAnsi="Palatino Linotype"/>
        </w:rPr>
        <w:t>Daniela Sánchez Cumbal de la Secretaría de Comunicación; manifiesta que no cuenta</w:t>
      </w:r>
      <w:r w:rsidR="00C0527A" w:rsidRPr="00514E1D">
        <w:rPr>
          <w:rFonts w:ascii="Palatino Linotype" w:hAnsi="Palatino Linotype"/>
        </w:rPr>
        <w:t>n</w:t>
      </w:r>
      <w:r w:rsidRPr="00514E1D">
        <w:rPr>
          <w:rFonts w:ascii="Palatino Linotype" w:hAnsi="Palatino Linotype"/>
        </w:rPr>
        <w:t xml:space="preserve"> con los recursos y el personal para poder llevar </w:t>
      </w:r>
      <w:r w:rsidR="00E21B68" w:rsidRPr="00514E1D">
        <w:rPr>
          <w:rFonts w:ascii="Palatino Linotype" w:hAnsi="Palatino Linotype"/>
        </w:rPr>
        <w:t>a cabo</w:t>
      </w:r>
      <w:r w:rsidRPr="00514E1D">
        <w:rPr>
          <w:rFonts w:ascii="Palatino Linotype" w:hAnsi="Palatino Linotype"/>
        </w:rPr>
        <w:t xml:space="preserve"> lo solicitado </w:t>
      </w:r>
      <w:r w:rsidR="00E21B68">
        <w:rPr>
          <w:rFonts w:ascii="Palatino Linotype" w:hAnsi="Palatino Linotype"/>
        </w:rPr>
        <w:t>en referencia</w:t>
      </w:r>
      <w:r w:rsidRPr="00514E1D">
        <w:rPr>
          <w:rFonts w:ascii="Palatino Linotype" w:hAnsi="Palatino Linotype"/>
        </w:rPr>
        <w:t xml:space="preserve"> a las trasmisiones de </w:t>
      </w:r>
      <w:r w:rsidR="00E21B68" w:rsidRPr="00514E1D">
        <w:rPr>
          <w:rFonts w:ascii="Palatino Linotype" w:hAnsi="Palatino Linotype"/>
        </w:rPr>
        <w:t>las sesiones</w:t>
      </w:r>
      <w:r w:rsidR="00C0527A" w:rsidRPr="00514E1D">
        <w:rPr>
          <w:rFonts w:ascii="Palatino Linotype" w:hAnsi="Palatino Linotype"/>
        </w:rPr>
        <w:t xml:space="preserve"> </w:t>
      </w:r>
      <w:r w:rsidRPr="00514E1D">
        <w:rPr>
          <w:rFonts w:ascii="Palatino Linotype" w:hAnsi="Palatino Linotype"/>
        </w:rPr>
        <w:t>del Concejo.</w:t>
      </w:r>
    </w:p>
    <w:p w14:paraId="4FA52824" w14:textId="680096B7" w:rsidR="00271140" w:rsidRPr="00514E1D" w:rsidRDefault="00271140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</w:p>
    <w:p w14:paraId="47CB5FE9" w14:textId="238F43F8" w:rsidR="00B94FD0" w:rsidRDefault="00514E1D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>
        <w:rPr>
          <w:rFonts w:ascii="Palatino Linotype" w:eastAsiaTheme="minorHAnsi" w:hAnsi="Palatino Linotype" w:cs="NimbusRomNo9L"/>
          <w:color w:val="000000"/>
        </w:rPr>
        <w:t xml:space="preserve">La concejala </w:t>
      </w:r>
      <w:proofErr w:type="spellStart"/>
      <w:r>
        <w:rPr>
          <w:rFonts w:ascii="Palatino Linotype" w:eastAsiaTheme="minorHAnsi" w:hAnsi="Palatino Linotype" w:cs="NimbusRomNo9L"/>
          <w:color w:val="000000"/>
        </w:rPr>
        <w:t>Gissela</w:t>
      </w:r>
      <w:proofErr w:type="spellEnd"/>
      <w:r>
        <w:rPr>
          <w:rFonts w:ascii="Palatino Linotype" w:eastAsiaTheme="minorHAnsi" w:hAnsi="Palatino Linotype" w:cs="NimbusRomNo9L"/>
          <w:color w:val="000000"/>
        </w:rPr>
        <w:t xml:space="preserve"> </w:t>
      </w:r>
      <w:proofErr w:type="spellStart"/>
      <w:r>
        <w:rPr>
          <w:rFonts w:ascii="Palatino Linotype" w:eastAsiaTheme="minorHAnsi" w:hAnsi="Palatino Linotype" w:cs="NimbusRomNo9L"/>
          <w:color w:val="000000"/>
        </w:rPr>
        <w:t>Chalá</w:t>
      </w:r>
      <w:proofErr w:type="spellEnd"/>
      <w:r>
        <w:rPr>
          <w:rFonts w:ascii="Palatino Linotype" w:eastAsiaTheme="minorHAnsi" w:hAnsi="Palatino Linotype" w:cs="NimbusRomNo9L"/>
          <w:color w:val="000000"/>
        </w:rPr>
        <w:t>, miembro de la Comisión; s</w:t>
      </w:r>
      <w:r w:rsidRPr="00514E1D">
        <w:rPr>
          <w:rFonts w:ascii="Palatino Linotype" w:eastAsiaTheme="minorHAnsi" w:hAnsi="Palatino Linotype" w:cs="NimbusRomNo9L"/>
          <w:color w:val="000000"/>
        </w:rPr>
        <w:t xml:space="preserve">olicita que en el proyecto de </w:t>
      </w:r>
      <w:r>
        <w:rPr>
          <w:rFonts w:ascii="Palatino Linotype" w:eastAsiaTheme="minorHAnsi" w:hAnsi="Palatino Linotype" w:cs="NimbusRomNo9L"/>
          <w:color w:val="000000"/>
        </w:rPr>
        <w:t>o</w:t>
      </w:r>
      <w:r w:rsidRPr="00514E1D">
        <w:rPr>
          <w:rFonts w:ascii="Palatino Linotype" w:eastAsiaTheme="minorHAnsi" w:hAnsi="Palatino Linotype" w:cs="NimbusRomNo9L"/>
          <w:color w:val="000000"/>
        </w:rPr>
        <w:t>rden</w:t>
      </w:r>
      <w:r>
        <w:rPr>
          <w:rFonts w:ascii="Palatino Linotype" w:eastAsiaTheme="minorHAnsi" w:hAnsi="Palatino Linotype" w:cs="NimbusRomNo9L"/>
          <w:color w:val="000000"/>
        </w:rPr>
        <w:t>an</w:t>
      </w:r>
      <w:r w:rsidRPr="00514E1D">
        <w:rPr>
          <w:rFonts w:ascii="Palatino Linotype" w:eastAsiaTheme="minorHAnsi" w:hAnsi="Palatino Linotype" w:cs="NimbusRomNo9L"/>
          <w:color w:val="000000"/>
        </w:rPr>
        <w:t>za en referencia</w:t>
      </w:r>
      <w:r w:rsidR="00E21B68">
        <w:rPr>
          <w:rFonts w:ascii="Palatino Linotype" w:eastAsiaTheme="minorHAnsi" w:hAnsi="Palatino Linotype" w:cs="NimbusRomNo9L"/>
          <w:color w:val="000000"/>
        </w:rPr>
        <w:t>,</w:t>
      </w:r>
      <w:r w:rsidRPr="00514E1D">
        <w:rPr>
          <w:rFonts w:ascii="Palatino Linotype" w:eastAsiaTheme="minorHAnsi" w:hAnsi="Palatino Linotype" w:cs="NimbusRomNo9L"/>
          <w:color w:val="000000"/>
        </w:rPr>
        <w:t xml:space="preserve"> se establezca una constancia de lo que se va a realizar </w:t>
      </w:r>
      <w:r>
        <w:rPr>
          <w:rFonts w:ascii="Palatino Linotype" w:eastAsiaTheme="minorHAnsi" w:hAnsi="Palatino Linotype" w:cs="NimbusRomNo9L"/>
          <w:color w:val="000000"/>
        </w:rPr>
        <w:t xml:space="preserve">y </w:t>
      </w:r>
      <w:r w:rsidR="00E21B68">
        <w:rPr>
          <w:rFonts w:ascii="Palatino Linotype" w:eastAsiaTheme="minorHAnsi" w:hAnsi="Palatino Linotype" w:cs="NimbusRomNo9L"/>
          <w:color w:val="000000"/>
        </w:rPr>
        <w:t xml:space="preserve">de </w:t>
      </w:r>
      <w:r w:rsidR="00313DB1">
        <w:rPr>
          <w:rFonts w:ascii="Palatino Linotype" w:eastAsiaTheme="minorHAnsi" w:hAnsi="Palatino Linotype" w:cs="NimbusRomNo9L"/>
          <w:color w:val="000000"/>
        </w:rPr>
        <w:t xml:space="preserve">cual </w:t>
      </w:r>
      <w:r w:rsidR="00E21B68">
        <w:rPr>
          <w:rFonts w:ascii="Palatino Linotype" w:eastAsiaTheme="minorHAnsi" w:hAnsi="Palatino Linotype" w:cs="NimbusRomNo9L"/>
          <w:color w:val="000000"/>
        </w:rPr>
        <w:t>sería</w:t>
      </w:r>
      <w:r w:rsidR="00313DB1">
        <w:rPr>
          <w:rFonts w:ascii="Palatino Linotype" w:eastAsiaTheme="minorHAnsi" w:hAnsi="Palatino Linotype" w:cs="NimbusRomNo9L"/>
          <w:color w:val="000000"/>
        </w:rPr>
        <w:t xml:space="preserve"> el procedimiento del mismo. </w:t>
      </w:r>
    </w:p>
    <w:p w14:paraId="41083C1F" w14:textId="2B5AF937" w:rsidR="00514E1D" w:rsidRDefault="00514E1D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</w:p>
    <w:p w14:paraId="5C177F1B" w14:textId="5D58B887" w:rsidR="00313DB1" w:rsidRPr="00514E1D" w:rsidRDefault="00313DB1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  <w:r w:rsidRPr="00C0527A">
        <w:rPr>
          <w:rFonts w:ascii="Palatino Linotype" w:eastAsiaTheme="minorHAnsi" w:hAnsi="Palatino Linotype" w:cs="NimbusRomNo9L"/>
          <w:bCs/>
          <w:color w:val="000000"/>
        </w:rPr>
        <w:t xml:space="preserve">Isaac Samuel </w:t>
      </w:r>
      <w:proofErr w:type="spellStart"/>
      <w:r w:rsidRPr="00C0527A">
        <w:rPr>
          <w:rFonts w:ascii="Palatino Linotype" w:eastAsiaTheme="minorHAnsi" w:hAnsi="Palatino Linotype" w:cs="NimbusRomNo9L"/>
          <w:bCs/>
          <w:color w:val="000000"/>
        </w:rPr>
        <w:t>Byun</w:t>
      </w:r>
      <w:proofErr w:type="spellEnd"/>
      <w:r w:rsidRPr="00C0527A">
        <w:rPr>
          <w:rFonts w:ascii="Palatino Linotype" w:eastAsiaTheme="minorHAnsi" w:hAnsi="Palatino Linotype" w:cs="NimbusRomNo9L"/>
          <w:bCs/>
          <w:color w:val="000000"/>
        </w:rPr>
        <w:t xml:space="preserve"> Olivo Secretario General del Concejo (E); </w:t>
      </w:r>
      <w:r>
        <w:rPr>
          <w:rFonts w:ascii="Palatino Linotype" w:hAnsi="Palatino Linotype" w:cs="Tahoma"/>
          <w:bCs/>
          <w:color w:val="000000"/>
        </w:rPr>
        <w:t>manifiesta que,</w:t>
      </w:r>
      <w:r>
        <w:rPr>
          <w:rFonts w:ascii="Palatino Linotype" w:hAnsi="Palatino Linotype" w:cs="Tahoma"/>
          <w:bCs/>
          <w:color w:val="000000"/>
        </w:rPr>
        <w:t xml:space="preserve"> se podría incluir una disposición transitoria en la que se incluirá un reglamento o un manual para el desarrollo de las trasmisiones de las sesiones virtuales.</w:t>
      </w:r>
    </w:p>
    <w:p w14:paraId="70EC3768" w14:textId="59FF539D" w:rsidR="00514E1D" w:rsidRDefault="00514E1D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</w:p>
    <w:p w14:paraId="3337A21A" w14:textId="5F528E69" w:rsidR="00313DB1" w:rsidRDefault="00313DB1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bCs/>
          <w:color w:val="000000"/>
        </w:rPr>
      </w:pPr>
      <w:r w:rsidRPr="00F641E3">
        <w:rPr>
          <w:rFonts w:ascii="Palatino Linotype" w:hAnsi="Palatino Linotype"/>
        </w:rPr>
        <w:t xml:space="preserve">La presidenta de la Comisión, concejala </w:t>
      </w:r>
      <w:r w:rsidRPr="00F641E3">
        <w:rPr>
          <w:rFonts w:ascii="Palatino Linotype" w:hAnsi="Palatino Linotype" w:cs="Tahoma"/>
          <w:bCs/>
          <w:color w:val="000000"/>
        </w:rPr>
        <w:t>Mónica Sandoval</w:t>
      </w:r>
      <w:r>
        <w:rPr>
          <w:rFonts w:ascii="Palatino Linotype" w:hAnsi="Palatino Linotype" w:cs="Tahoma"/>
          <w:bCs/>
          <w:color w:val="000000"/>
        </w:rPr>
        <w:t xml:space="preserve"> manifiesta que,</w:t>
      </w:r>
      <w:r>
        <w:rPr>
          <w:rFonts w:ascii="Palatino Linotype" w:hAnsi="Palatino Linotype" w:cs="Tahoma"/>
          <w:bCs/>
          <w:color w:val="000000"/>
        </w:rPr>
        <w:t xml:space="preserve"> se acoge la observación remitida por parte de la Procuraduría Metropolitana</w:t>
      </w:r>
      <w:r w:rsidR="006C2926">
        <w:rPr>
          <w:rFonts w:ascii="Palatino Linotype" w:hAnsi="Palatino Linotype" w:cs="Tahoma"/>
          <w:bCs/>
          <w:color w:val="000000"/>
        </w:rPr>
        <w:t>.</w:t>
      </w:r>
      <w:r>
        <w:rPr>
          <w:rFonts w:ascii="Palatino Linotype" w:hAnsi="Palatino Linotype" w:cs="Tahoma"/>
          <w:bCs/>
          <w:color w:val="000000"/>
        </w:rPr>
        <w:t xml:space="preserve"> </w:t>
      </w:r>
    </w:p>
    <w:p w14:paraId="4C216DCC" w14:textId="77777777" w:rsidR="00313DB1" w:rsidRPr="00514E1D" w:rsidRDefault="00313DB1" w:rsidP="00514E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</w:rPr>
      </w:pPr>
    </w:p>
    <w:p w14:paraId="7100D604" w14:textId="767FC053" w:rsidR="00872E14" w:rsidRPr="00313DB1" w:rsidRDefault="00313DB1" w:rsidP="00514E1D">
      <w:pPr>
        <w:spacing w:after="0" w:line="240" w:lineRule="auto"/>
        <w:jc w:val="both"/>
        <w:rPr>
          <w:rFonts w:ascii="Palatino Linotype" w:hAnsi="Palatino Linotype" w:cs="Tahoma"/>
          <w:lang w:val="es-ES"/>
        </w:rPr>
      </w:pPr>
      <w:r w:rsidRPr="00F641E3">
        <w:rPr>
          <w:rFonts w:ascii="Palatino Linotype" w:hAnsi="Palatino Linotype"/>
        </w:rPr>
        <w:t xml:space="preserve">La presidenta de la Comisión, concejala </w:t>
      </w:r>
      <w:r w:rsidRPr="00F641E3">
        <w:rPr>
          <w:rFonts w:ascii="Palatino Linotype" w:hAnsi="Palatino Linotype" w:cs="Tahoma"/>
          <w:bCs/>
          <w:color w:val="000000"/>
        </w:rPr>
        <w:t>Mónica Sandoval</w:t>
      </w:r>
      <w:r>
        <w:rPr>
          <w:rFonts w:ascii="Palatino Linotype" w:hAnsi="Palatino Linotype" w:cs="Tahoma"/>
          <w:lang w:val="es-ES"/>
        </w:rPr>
        <w:t xml:space="preserve"> </w:t>
      </w:r>
      <w:r w:rsidR="00872E14" w:rsidRPr="000F5620">
        <w:rPr>
          <w:rFonts w:ascii="Palatino Linotype" w:hAnsi="Palatino Linotype" w:cs="Tahoma"/>
          <w:b/>
          <w:bCs/>
        </w:rPr>
        <w:t>mociona:</w:t>
      </w:r>
      <w:r w:rsidR="00872E14" w:rsidRPr="00514E1D">
        <w:rPr>
          <w:rFonts w:ascii="Palatino Linotype" w:hAnsi="Palatino Linotype" w:cs="Tahoma"/>
        </w:rPr>
        <w:t xml:space="preserve"> emitir DICTAMEN </w:t>
      </w:r>
      <w:r w:rsidR="00872E14" w:rsidRPr="00313DB1">
        <w:rPr>
          <w:rFonts w:ascii="Palatino Linotype" w:hAnsi="Palatino Linotype" w:cs="Tahoma"/>
        </w:rPr>
        <w:t xml:space="preserve">FAVORABLE para que el Concejo Metropolitano conozca y trate en PRIMER DEBATE el proyecto de </w:t>
      </w:r>
      <w:r w:rsidRPr="00313DB1">
        <w:rPr>
          <w:rFonts w:ascii="Palatino Linotype" w:eastAsiaTheme="minorHAnsi" w:hAnsi="Palatino Linotype" w:cs="NimbusRomNo9L"/>
          <w:i/>
          <w:iCs/>
          <w:color w:val="000000"/>
        </w:rPr>
        <w:t>“Ordenanza que reforma la Ordenanza Metropolitana No. 001 que contiene el Código Municipal para el Distrito Metropolitano de Quito, de las sesiones virtuales de Comisiones”</w:t>
      </w:r>
    </w:p>
    <w:p w14:paraId="481F533C" w14:textId="77777777" w:rsidR="00872E14" w:rsidRPr="00F641E3" w:rsidRDefault="00872E14" w:rsidP="00F641E3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222222"/>
          <w:shd w:val="clear" w:color="auto" w:fill="FFFFFF"/>
          <w:lang w:val="es-ES"/>
        </w:rPr>
      </w:pPr>
    </w:p>
    <w:p w14:paraId="74C90155" w14:textId="77777777" w:rsidR="00872E14" w:rsidRPr="00F641E3" w:rsidRDefault="00872E14" w:rsidP="00F641E3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F641E3">
        <w:rPr>
          <w:rFonts w:ascii="Palatino Linotype" w:hAnsi="Palatino Linotype"/>
          <w:color w:val="000000"/>
        </w:rPr>
        <w:t>La Comisión aprueba la moción, conforme la siguiente votación:</w:t>
      </w:r>
    </w:p>
    <w:p w14:paraId="5E45003B" w14:textId="77777777" w:rsidR="00872E14" w:rsidRPr="00F641E3" w:rsidRDefault="00872E14" w:rsidP="00F641E3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872E14" w:rsidRPr="00F641E3" w14:paraId="202393D4" w14:textId="77777777" w:rsidTr="009E4D75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26B612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872E14" w:rsidRPr="00F641E3" w14:paraId="530FA3CA" w14:textId="77777777" w:rsidTr="009E4D75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FEAE3D7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1336EF2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340A76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8234D3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31421E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2C24CF8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72E14" w:rsidRPr="00F641E3" w14:paraId="5244B6A1" w14:textId="77777777" w:rsidTr="009E4D75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EE0" w14:textId="08E5F61B" w:rsidR="00872E14" w:rsidRPr="00F641E3" w:rsidRDefault="00872E14" w:rsidP="00F641E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Mónica Sandoval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4FD5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AA8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56D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AA2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FFE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2E14" w:rsidRPr="00F641E3" w14:paraId="316E9D7B" w14:textId="77777777" w:rsidTr="009E4D75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2EF" w14:textId="14D8F3BC" w:rsidR="00872E14" w:rsidRPr="00F641E3" w:rsidRDefault="00872E14" w:rsidP="00F641E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G</w:t>
            </w:r>
            <w:r w:rsidR="00F641E3"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issela</w:t>
            </w:r>
            <w:proofErr w:type="spellEnd"/>
            <w:r w:rsidR="00F641E3"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F641E3"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Chalá</w:t>
            </w:r>
            <w:proofErr w:type="spellEnd"/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981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2B4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6A5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4B5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982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2E14" w:rsidRPr="00F641E3" w14:paraId="1456BC17" w14:textId="77777777" w:rsidTr="009E4D75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592" w14:textId="40B61B2D" w:rsidR="00872E14" w:rsidRPr="00F641E3" w:rsidRDefault="00F641E3" w:rsidP="00F641E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Alicia Molina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397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F641E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3F2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776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45A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A2A" w14:textId="77777777" w:rsidR="00872E14" w:rsidRPr="00F641E3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72E14" w:rsidRPr="00096B38" w14:paraId="16BC1F99" w14:textId="77777777" w:rsidTr="009E4D75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E7A85FC" w14:textId="77777777" w:rsidR="00872E14" w:rsidRPr="00096B38" w:rsidRDefault="00872E14" w:rsidP="00F641E3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96B3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D730744" w14:textId="77777777" w:rsidR="00872E14" w:rsidRPr="00096B38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96B3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0EA72B3" w14:textId="77777777" w:rsidR="00872E14" w:rsidRPr="00096B38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96B3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D3F234F" w14:textId="77777777" w:rsidR="00872E14" w:rsidRPr="00096B38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96B3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3A3EDB" w14:textId="77777777" w:rsidR="00872E14" w:rsidRPr="00096B38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96B3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78A1107" w14:textId="77777777" w:rsidR="00872E14" w:rsidRPr="00096B38" w:rsidRDefault="00872E14" w:rsidP="00F641E3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96B38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4A14F331" w14:textId="77777777" w:rsidR="00872E14" w:rsidRPr="00096B38" w:rsidRDefault="00872E14" w:rsidP="00F641E3">
      <w:pPr>
        <w:spacing w:after="0" w:line="240" w:lineRule="auto"/>
        <w:jc w:val="both"/>
        <w:rPr>
          <w:rFonts w:ascii="Palatino Linotype" w:hAnsi="Palatino Linotype"/>
        </w:rPr>
      </w:pPr>
    </w:p>
    <w:p w14:paraId="00E795BD" w14:textId="77777777" w:rsidR="000F5620" w:rsidRPr="00096B38" w:rsidRDefault="00872E14" w:rsidP="00096B38">
      <w:pPr>
        <w:spacing w:after="0" w:line="240" w:lineRule="auto"/>
        <w:jc w:val="both"/>
        <w:rPr>
          <w:rFonts w:ascii="Palatino Linotype" w:hAnsi="Palatino Linotype" w:cs="Tahoma"/>
          <w:lang w:val="es-ES"/>
        </w:rPr>
      </w:pPr>
      <w:r w:rsidRPr="00096B38">
        <w:rPr>
          <w:rFonts w:ascii="Palatino Linotype" w:hAnsi="Palatino Linotype"/>
        </w:rPr>
        <w:t>La Comisión de</w:t>
      </w:r>
      <w:r w:rsidRPr="00096B38">
        <w:rPr>
          <w:rFonts w:ascii="Palatino Linotype" w:eastAsiaTheme="minorHAnsi" w:hAnsi="Palatino Linotype" w:cs="NimbusRomNo9L"/>
          <w:color w:val="000000"/>
          <w:lang w:val="es-ES"/>
        </w:rPr>
        <w:t xml:space="preserve"> Igualdad, Género e Inclusión Social</w:t>
      </w:r>
      <w:r w:rsidRPr="00096B38">
        <w:rPr>
          <w:rStyle w:val="fontstyle21"/>
          <w:rFonts w:ascii="Palatino Linotype" w:hAnsi="Palatino Linotype"/>
          <w:sz w:val="22"/>
          <w:szCs w:val="22"/>
        </w:rPr>
        <w:t xml:space="preserve">, </w:t>
      </w:r>
      <w:r w:rsidRPr="00096B38">
        <w:rPr>
          <w:rStyle w:val="fontstyle21"/>
          <w:rFonts w:ascii="Palatino Linotype" w:hAnsi="Palatino Linotype"/>
          <w:b/>
          <w:sz w:val="22"/>
          <w:szCs w:val="22"/>
        </w:rPr>
        <w:t xml:space="preserve">resolvió: </w:t>
      </w:r>
      <w:r w:rsidR="000F5620" w:rsidRPr="00096B38">
        <w:rPr>
          <w:rFonts w:ascii="Palatino Linotype" w:hAnsi="Palatino Linotype" w:cs="Tahoma"/>
        </w:rPr>
        <w:t xml:space="preserve">emitir DICTAMEN FAVORABLE para que el Concejo Metropolitano conozca y trate en PRIMER DEBATE el proyecto de </w:t>
      </w:r>
      <w:r w:rsidR="000F5620" w:rsidRPr="00096B38">
        <w:rPr>
          <w:rFonts w:ascii="Palatino Linotype" w:eastAsiaTheme="minorHAnsi" w:hAnsi="Palatino Linotype" w:cs="NimbusRomNo9L"/>
          <w:i/>
          <w:iCs/>
          <w:color w:val="000000"/>
        </w:rPr>
        <w:t xml:space="preserve">“Ordenanza que reforma la Ordenanza Metropolitana No. 001 que contiene el </w:t>
      </w:r>
      <w:r w:rsidR="000F5620" w:rsidRPr="00096B38">
        <w:rPr>
          <w:rFonts w:ascii="Palatino Linotype" w:eastAsiaTheme="minorHAnsi" w:hAnsi="Palatino Linotype" w:cs="NimbusRomNo9L"/>
          <w:i/>
          <w:iCs/>
          <w:color w:val="000000"/>
        </w:rPr>
        <w:lastRenderedPageBreak/>
        <w:t>Código Municipal para el Distrito Metropolitano de Quito, de las sesiones virtuales de Comisiones”</w:t>
      </w:r>
    </w:p>
    <w:p w14:paraId="3E3E243C" w14:textId="77777777" w:rsidR="00872E14" w:rsidRPr="00096B38" w:rsidRDefault="00872E14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</w:rPr>
      </w:pPr>
    </w:p>
    <w:p w14:paraId="11B576A6" w14:textId="666AE126" w:rsidR="001B4876" w:rsidRPr="00096B38" w:rsidRDefault="001B4876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/>
        </w:rPr>
      </w:pPr>
      <w:r w:rsidRPr="00096B38">
        <w:rPr>
          <w:rFonts w:ascii="Palatino Linotype" w:hAnsi="Palatino Linotype" w:cs="Tahoma"/>
          <w:b/>
        </w:rPr>
        <w:t>Segundo</w:t>
      </w:r>
      <w:r w:rsidRPr="00096B38">
        <w:rPr>
          <w:rFonts w:ascii="Palatino Linotype" w:hAnsi="Palatino Linotype" w:cs="Tahoma"/>
          <w:b/>
        </w:rPr>
        <w:t xml:space="preserve"> punto:</w:t>
      </w:r>
      <w:r w:rsidRPr="00096B38">
        <w:rPr>
          <w:rFonts w:ascii="Palatino Linotype" w:eastAsiaTheme="minorHAnsi" w:hAnsi="Palatino Linotype" w:cs="NimbusRomNo9L"/>
          <w:b/>
          <w:lang w:val="es-ES"/>
        </w:rPr>
        <w:t xml:space="preserve"> </w:t>
      </w:r>
      <w:r w:rsidRPr="00096B38">
        <w:rPr>
          <w:rFonts w:ascii="Palatino Linotype" w:eastAsiaTheme="minorHAnsi" w:hAnsi="Palatino Linotype" w:cs="NimbusRomNo9L"/>
          <w:b/>
        </w:rPr>
        <w:t>Continuación del conocimiento y presentación por parte de la concejala Analía Ledesma del proyecto de Ordenanza Metropolitana Reformatoria al Título I del Libro I. 1 del Código Municipal para el Distrito Metropolitano de Quito, que Incorpora el Capitulo (</w:t>
      </w:r>
      <w:r w:rsidRPr="00096B38">
        <w:rPr>
          <w:rFonts w:ascii="Palatino Linotype" w:eastAsiaTheme="minorHAnsi" w:hAnsi="Palatino Linotype" w:cs="StandardSymL"/>
          <w:b/>
        </w:rPr>
        <w:t>…</w:t>
      </w:r>
      <w:r w:rsidRPr="00096B38">
        <w:rPr>
          <w:rFonts w:ascii="Palatino Linotype" w:eastAsiaTheme="minorHAnsi" w:hAnsi="Palatino Linotype" w:cs="NimbusRomNo9L"/>
          <w:b/>
        </w:rPr>
        <w:t xml:space="preserve">) </w:t>
      </w:r>
      <w:r w:rsidRPr="00096B38">
        <w:rPr>
          <w:rFonts w:ascii="Palatino Linotype" w:eastAsiaTheme="minorHAnsi" w:hAnsi="Palatino Linotype" w:cs="NimbusRomNo9L"/>
          <w:b/>
          <w:i/>
          <w:iCs/>
        </w:rPr>
        <w:t>“Código De Ética Para Los Integrantes Del Concejo Metropolitano De Quito”</w:t>
      </w:r>
      <w:r w:rsidRPr="00096B38">
        <w:rPr>
          <w:rFonts w:ascii="Palatino Linotype" w:eastAsiaTheme="minorHAnsi" w:hAnsi="Palatino Linotype" w:cs="NimbusRomNo9L"/>
          <w:b/>
        </w:rPr>
        <w:t>; y, resolución al respecto.</w:t>
      </w:r>
    </w:p>
    <w:p w14:paraId="2D4C61BF" w14:textId="729AF8CB" w:rsidR="000F5620" w:rsidRPr="00096B38" w:rsidRDefault="000F5620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/>
        </w:rPr>
      </w:pPr>
    </w:p>
    <w:p w14:paraId="3E4782C0" w14:textId="4BA8040C" w:rsidR="000F5620" w:rsidRPr="00096B38" w:rsidRDefault="000F5620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</w:rPr>
      </w:pPr>
      <w:r w:rsidRPr="00096B38">
        <w:rPr>
          <w:rFonts w:ascii="Palatino Linotype" w:hAnsi="Palatino Linotype"/>
        </w:rPr>
        <w:t xml:space="preserve">La presidenta de la Comisión, concejala </w:t>
      </w:r>
      <w:r w:rsidRPr="00096B38">
        <w:rPr>
          <w:rFonts w:ascii="Palatino Linotype" w:hAnsi="Palatino Linotype" w:cs="Tahoma"/>
        </w:rPr>
        <w:t>Mónica Sandoval manifiesta que</w:t>
      </w:r>
      <w:r w:rsidRPr="00096B38">
        <w:rPr>
          <w:rFonts w:ascii="Palatino Linotype" w:hAnsi="Palatino Linotype" w:cs="Tahoma"/>
        </w:rPr>
        <w:t xml:space="preserve"> no se puede dar tratamiento al pu</w:t>
      </w:r>
      <w:r w:rsidR="00317F14" w:rsidRPr="00096B38">
        <w:rPr>
          <w:rFonts w:ascii="Palatino Linotype" w:hAnsi="Palatino Linotype" w:cs="Tahoma"/>
        </w:rPr>
        <w:t>n</w:t>
      </w:r>
      <w:r w:rsidRPr="00096B38">
        <w:rPr>
          <w:rFonts w:ascii="Palatino Linotype" w:hAnsi="Palatino Linotype" w:cs="Tahoma"/>
        </w:rPr>
        <w:t>to en referencia</w:t>
      </w:r>
      <w:r w:rsidR="00CD140B" w:rsidRPr="00096B38">
        <w:rPr>
          <w:rFonts w:ascii="Palatino Linotype" w:hAnsi="Palatino Linotype" w:cs="Tahoma"/>
        </w:rPr>
        <w:t xml:space="preserve">, al no estar presente la </w:t>
      </w:r>
      <w:r w:rsidR="00CD140B" w:rsidRPr="00096B38">
        <w:rPr>
          <w:rFonts w:ascii="Palatino Linotype" w:eastAsiaTheme="minorHAnsi" w:hAnsi="Palatino Linotype" w:cs="NimbusRomNo9L"/>
        </w:rPr>
        <w:t>concejala Analía Ledesma</w:t>
      </w:r>
      <w:r w:rsidR="00CD140B" w:rsidRPr="00096B38">
        <w:rPr>
          <w:rFonts w:ascii="Palatino Linotype" w:eastAsiaTheme="minorHAnsi" w:hAnsi="Palatino Linotype" w:cs="NimbusRomNo9L"/>
        </w:rPr>
        <w:t xml:space="preserve"> proponente del proyecto</w:t>
      </w:r>
      <w:r w:rsidR="000E2752" w:rsidRPr="00096B38">
        <w:rPr>
          <w:rFonts w:ascii="Palatino Linotype" w:eastAsiaTheme="minorHAnsi" w:hAnsi="Palatino Linotype" w:cs="NimbusRomNo9L"/>
        </w:rPr>
        <w:t>.</w:t>
      </w:r>
    </w:p>
    <w:p w14:paraId="79956663" w14:textId="77777777" w:rsidR="001B4876" w:rsidRPr="00096B38" w:rsidRDefault="001B4876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</w:rPr>
      </w:pPr>
      <w:r w:rsidRPr="00096B38">
        <w:rPr>
          <w:rFonts w:ascii="Palatino Linotype" w:eastAsiaTheme="minorHAnsi" w:hAnsi="Palatino Linotype" w:cs="NimbusRomNo9L"/>
        </w:rPr>
        <w:t xml:space="preserve"> </w:t>
      </w:r>
    </w:p>
    <w:p w14:paraId="7385EAFC" w14:textId="504BDF8A" w:rsidR="001B4876" w:rsidRPr="00096B38" w:rsidRDefault="001B4876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b/>
          <w:bCs/>
        </w:rPr>
      </w:pPr>
      <w:r w:rsidRPr="00096B38">
        <w:rPr>
          <w:rFonts w:ascii="Palatino Linotype" w:hAnsi="Palatino Linotype" w:cs="Tahoma"/>
          <w:b/>
          <w:bCs/>
        </w:rPr>
        <w:t>Tercer</w:t>
      </w:r>
      <w:r w:rsidRPr="00096B38">
        <w:rPr>
          <w:rFonts w:ascii="Palatino Linotype" w:hAnsi="Palatino Linotype" w:cs="Tahoma"/>
          <w:b/>
          <w:bCs/>
        </w:rPr>
        <w:t xml:space="preserve"> punto:</w:t>
      </w:r>
      <w:r w:rsidRPr="00096B38">
        <w:rPr>
          <w:rFonts w:ascii="Palatino Linotype" w:eastAsiaTheme="minorHAnsi" w:hAnsi="Palatino Linotype" w:cs="NimbusRomNo9L"/>
          <w:b/>
          <w:bCs/>
          <w:lang w:val="es-ES"/>
        </w:rPr>
        <w:t xml:space="preserve"> </w:t>
      </w:r>
      <w:r w:rsidRPr="00096B38">
        <w:rPr>
          <w:rFonts w:ascii="Palatino Linotype" w:eastAsiaTheme="minorHAnsi" w:hAnsi="Palatino Linotype" w:cs="NimbusRomNo9L"/>
          <w:b/>
          <w:bCs/>
        </w:rPr>
        <w:t xml:space="preserve">Conocimiento del </w:t>
      </w:r>
      <w:bookmarkStart w:id="0" w:name="_Hlk83384232"/>
      <w:r w:rsidRPr="00096B38">
        <w:rPr>
          <w:rFonts w:ascii="Palatino Linotype" w:eastAsiaTheme="minorHAnsi" w:hAnsi="Palatino Linotype" w:cs="NimbusRomNo9L"/>
          <w:b/>
          <w:bCs/>
        </w:rPr>
        <w:t>Informe emitido por la Secretaría de Movilidad, donde justifique que la consultoría realizada en años anteriores, sobre la autoridad única del transporte</w:t>
      </w:r>
      <w:bookmarkEnd w:id="0"/>
      <w:r w:rsidRPr="00096B38">
        <w:rPr>
          <w:rFonts w:ascii="Palatino Linotype" w:eastAsiaTheme="minorHAnsi" w:hAnsi="Palatino Linotype" w:cs="NimbusRomNo9L"/>
          <w:b/>
          <w:bCs/>
        </w:rPr>
        <w:t>, ya no tiene sustento jurídico.</w:t>
      </w:r>
    </w:p>
    <w:p w14:paraId="66453684" w14:textId="7394ABAC" w:rsidR="00D91ACB" w:rsidRPr="00096B38" w:rsidRDefault="00D91ACB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14:paraId="3E2ED3C3" w14:textId="5EA9223C" w:rsidR="00C83679" w:rsidRPr="00096B38" w:rsidRDefault="00096B38" w:rsidP="00096B3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</w:rPr>
      </w:pPr>
      <w:r w:rsidRPr="00096B38">
        <w:rPr>
          <w:rFonts w:ascii="Palatino Linotype" w:eastAsiaTheme="minorHAnsi" w:hAnsi="Palatino Linotype" w:cs="NimbusRomNo9L"/>
        </w:rPr>
        <w:t>Guillermo Eugenio Abad Zamora Secretario de Movilidad</w:t>
      </w:r>
      <w:r w:rsidRPr="00096B38">
        <w:rPr>
          <w:rFonts w:ascii="Palatino Linotype" w:eastAsiaTheme="minorHAnsi" w:hAnsi="Palatino Linotype" w:cs="NimbusRomNo9L"/>
        </w:rPr>
        <w:t xml:space="preserve">; expone respecto a la </w:t>
      </w:r>
      <w:r w:rsidRPr="00096B38">
        <w:rPr>
          <w:rFonts w:ascii="Palatino Linotype" w:eastAsiaTheme="minorHAnsi" w:hAnsi="Palatino Linotype" w:cs="NimbusRomNo9L"/>
        </w:rPr>
        <w:t>autoridad única del transporte</w:t>
      </w:r>
      <w:r w:rsidRPr="00096B38">
        <w:rPr>
          <w:rFonts w:ascii="Palatino Linotype" w:eastAsiaTheme="minorHAnsi" w:hAnsi="Palatino Linotype" w:cs="NimbusRomNo9L"/>
        </w:rPr>
        <w:t xml:space="preserve"> y de las consultorías realizadas.</w:t>
      </w:r>
    </w:p>
    <w:p w14:paraId="257EA7FF" w14:textId="05472954" w:rsidR="00C83679" w:rsidRPr="00096B38" w:rsidRDefault="00C83679" w:rsidP="00096B38">
      <w:pPr>
        <w:spacing w:after="0" w:line="240" w:lineRule="auto"/>
        <w:jc w:val="both"/>
        <w:rPr>
          <w:rFonts w:ascii="Palatino Linotype" w:hAnsi="Palatino Linotype"/>
          <w:lang w:val="es-ES"/>
        </w:rPr>
      </w:pPr>
      <w:r w:rsidRPr="00096B38">
        <w:rPr>
          <w:rFonts w:ascii="Palatino Linotype" w:hAnsi="Palatino Linotype"/>
          <w:lang w:val="es-ES"/>
        </w:rPr>
        <w:t xml:space="preserve">La </w:t>
      </w:r>
      <w:r w:rsidR="000B6D09" w:rsidRPr="00096B38">
        <w:rPr>
          <w:rFonts w:ascii="Palatino Linotype" w:hAnsi="Palatino Linotype"/>
          <w:lang w:val="es-ES"/>
        </w:rPr>
        <w:t>C</w:t>
      </w:r>
      <w:r w:rsidRPr="00096B38">
        <w:rPr>
          <w:rFonts w:ascii="Palatino Linotype" w:hAnsi="Palatino Linotype"/>
          <w:lang w:val="es-ES"/>
        </w:rPr>
        <w:t>omisión avoca conocimiento de la presentación.</w:t>
      </w:r>
    </w:p>
    <w:p w14:paraId="16091E6F" w14:textId="77777777" w:rsidR="00096B38" w:rsidRPr="00096B38" w:rsidRDefault="00096B38" w:rsidP="00096B38">
      <w:pPr>
        <w:spacing w:after="0" w:line="240" w:lineRule="auto"/>
        <w:jc w:val="both"/>
        <w:rPr>
          <w:rFonts w:ascii="Palatino Linotype" w:hAnsi="Palatino Linotype"/>
          <w:lang w:val="es-ES"/>
        </w:rPr>
      </w:pPr>
    </w:p>
    <w:p w14:paraId="06FFB868" w14:textId="45A1F184" w:rsidR="00C83679" w:rsidRPr="00096B38" w:rsidRDefault="00C83679" w:rsidP="00096B38">
      <w:pPr>
        <w:spacing w:after="0" w:line="240" w:lineRule="auto"/>
        <w:jc w:val="both"/>
        <w:rPr>
          <w:rFonts w:ascii="Palatino Linotype" w:hAnsi="Palatino Linotype"/>
          <w:lang w:val="es-ES"/>
        </w:rPr>
      </w:pPr>
      <w:r w:rsidRPr="00096B38">
        <w:rPr>
          <w:rFonts w:ascii="Palatino Linotype" w:hAnsi="Palatino Linotype"/>
          <w:lang w:val="es-ES"/>
        </w:rPr>
        <w:t xml:space="preserve">(Se adjunta presentación realizada por la </w:t>
      </w:r>
      <w:r w:rsidRPr="00096B38">
        <w:rPr>
          <w:rFonts w:ascii="Palatino Linotype" w:eastAsia="Times New Roman" w:hAnsi="Palatino Linotype" w:cs="Segoe UI"/>
          <w:lang w:val="es-ES"/>
        </w:rPr>
        <w:t>(</w:t>
      </w:r>
      <w:r w:rsidR="00096B38" w:rsidRPr="00096B38">
        <w:rPr>
          <w:rFonts w:ascii="Palatino Linotype" w:eastAsiaTheme="minorHAnsi" w:hAnsi="Palatino Linotype" w:cs="NimbusRomNo9L"/>
        </w:rPr>
        <w:t>Secretaría de Movilidad</w:t>
      </w:r>
      <w:r w:rsidRPr="00096B38">
        <w:rPr>
          <w:rFonts w:ascii="Palatino Linotype" w:eastAsia="Times New Roman" w:hAnsi="Palatino Linotype" w:cs="Segoe UI"/>
          <w:lang w:val="es-ES"/>
        </w:rPr>
        <w:t xml:space="preserve">) </w:t>
      </w:r>
      <w:r w:rsidRPr="00096B38">
        <w:rPr>
          <w:rFonts w:ascii="Palatino Linotype" w:hAnsi="Palatino Linotype"/>
          <w:lang w:val="es-ES"/>
        </w:rPr>
        <w:t>como Anexo 1).</w:t>
      </w:r>
    </w:p>
    <w:p w14:paraId="2F1E8355" w14:textId="77777777" w:rsidR="00E9324E" w:rsidRPr="00F641E3" w:rsidRDefault="00E9324E" w:rsidP="00F641E3">
      <w:pPr>
        <w:spacing w:after="0" w:line="240" w:lineRule="auto"/>
        <w:jc w:val="both"/>
        <w:rPr>
          <w:rFonts w:ascii="Palatino Linotype" w:hAnsi="Palatino Linotype"/>
          <w:lang w:val="es-ES"/>
        </w:rPr>
      </w:pPr>
    </w:p>
    <w:p w14:paraId="7DCEF247" w14:textId="4BAA90C0" w:rsidR="00E9324E" w:rsidRPr="00F641E3" w:rsidRDefault="00096B38" w:rsidP="00F641E3">
      <w:pPr>
        <w:spacing w:after="0" w:line="240" w:lineRule="auto"/>
        <w:jc w:val="both"/>
        <w:rPr>
          <w:rFonts w:ascii="Palatino Linotype" w:hAnsi="Palatino Linotype"/>
        </w:rPr>
      </w:pPr>
      <w:r w:rsidRPr="00F641E3">
        <w:rPr>
          <w:rFonts w:ascii="Palatino Linotype" w:hAnsi="Palatino Linotype"/>
        </w:rPr>
        <w:t xml:space="preserve">La presidenta de la Comisión, concejala </w:t>
      </w:r>
      <w:r w:rsidRPr="00F641E3">
        <w:rPr>
          <w:rFonts w:ascii="Palatino Linotype" w:hAnsi="Palatino Linotype" w:cs="Tahoma"/>
          <w:bCs/>
          <w:color w:val="000000"/>
        </w:rPr>
        <w:t>Mónica Sandoval</w:t>
      </w:r>
      <w:r>
        <w:rPr>
          <w:rFonts w:ascii="Palatino Linotype" w:hAnsi="Palatino Linotype" w:cs="Tahoma"/>
          <w:bCs/>
          <w:color w:val="000000"/>
        </w:rPr>
        <w:t xml:space="preserve"> manifiesta que,</w:t>
      </w:r>
      <w:r>
        <w:rPr>
          <w:rFonts w:ascii="Palatino Linotype" w:hAnsi="Palatino Linotype" w:cs="Tahoma"/>
          <w:bCs/>
          <w:color w:val="000000"/>
        </w:rPr>
        <w:t xml:space="preserve"> </w:t>
      </w:r>
      <w:r w:rsidR="00D336A3">
        <w:rPr>
          <w:rFonts w:ascii="Palatino Linotype" w:hAnsi="Palatino Linotype" w:cs="Tahoma"/>
          <w:bCs/>
          <w:color w:val="000000"/>
        </w:rPr>
        <w:t xml:space="preserve">se remitirá el informe presentado por la </w:t>
      </w:r>
      <w:r w:rsidR="00D336A3" w:rsidRPr="00096B38">
        <w:rPr>
          <w:rFonts w:ascii="Palatino Linotype" w:eastAsiaTheme="minorHAnsi" w:hAnsi="Palatino Linotype" w:cs="NimbusRomNo9L"/>
        </w:rPr>
        <w:t>Secretaría de Movilidad</w:t>
      </w:r>
      <w:r w:rsidR="00D336A3">
        <w:rPr>
          <w:rFonts w:ascii="Palatino Linotype" w:hAnsi="Palatino Linotype" w:cs="Tahoma"/>
          <w:bCs/>
          <w:color w:val="000000"/>
        </w:rPr>
        <w:t xml:space="preserve"> a todos los miembros del Concejo Metropolitano.</w:t>
      </w:r>
    </w:p>
    <w:p w14:paraId="034354D0" w14:textId="77777777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  <w:lang w:val="es-ES"/>
        </w:rPr>
      </w:pPr>
    </w:p>
    <w:p w14:paraId="491972A0" w14:textId="23B6E2F7" w:rsidR="00E9324E" w:rsidRPr="00C86D58" w:rsidRDefault="00E9324E" w:rsidP="00E9324E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Tahoma"/>
        </w:rPr>
      </w:pPr>
      <w:bookmarkStart w:id="1" w:name="_Hlk40976858"/>
      <w:r>
        <w:rPr>
          <w:rFonts w:ascii="Palatino Linotype" w:hAnsi="Palatino Linotype" w:cs="Tahoma"/>
        </w:rPr>
        <w:t>La</w:t>
      </w:r>
      <w:r w:rsidRPr="00C86D58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>p</w:t>
      </w:r>
      <w:r w:rsidRPr="00C86D58">
        <w:rPr>
          <w:rFonts w:ascii="Palatino Linotype" w:hAnsi="Palatino Linotype" w:cs="Tahoma"/>
        </w:rPr>
        <w:t>resident</w:t>
      </w:r>
      <w:r>
        <w:rPr>
          <w:rFonts w:ascii="Palatino Linotype" w:hAnsi="Palatino Linotype" w:cs="Tahoma"/>
        </w:rPr>
        <w:t>a</w:t>
      </w:r>
      <w:r w:rsidRPr="00C86D58">
        <w:rPr>
          <w:rFonts w:ascii="Palatino Linotype" w:hAnsi="Palatino Linotype" w:cs="Tahoma"/>
        </w:rPr>
        <w:t xml:space="preserve"> de la </w:t>
      </w:r>
      <w:r w:rsidR="00AC7EAD">
        <w:rPr>
          <w:rFonts w:ascii="Palatino Linotype" w:hAnsi="Palatino Linotype" w:cs="Tahoma"/>
        </w:rPr>
        <w:t>C</w:t>
      </w:r>
      <w:r w:rsidRPr="00C86D58">
        <w:rPr>
          <w:rFonts w:ascii="Palatino Linotype" w:hAnsi="Palatino Linotype" w:cs="Tahoma"/>
        </w:rPr>
        <w:t xml:space="preserve">omisión, </w:t>
      </w:r>
      <w:r>
        <w:rPr>
          <w:rFonts w:ascii="Palatino Linotype" w:hAnsi="Palatino Linotype"/>
        </w:rPr>
        <w:t>concejala</w:t>
      </w:r>
      <w:r>
        <w:rPr>
          <w:rFonts w:ascii="Palatino Linotype" w:eastAsia="Palatino Linotype" w:hAnsi="Palatino Linotype"/>
        </w:rPr>
        <w:t xml:space="preserve"> Mónica Sandoval</w:t>
      </w:r>
      <w:r w:rsidRPr="00C86D58">
        <w:rPr>
          <w:rFonts w:ascii="Palatino Linotype" w:hAnsi="Palatino Linotype" w:cs="Tahoma"/>
          <w:color w:val="000000"/>
        </w:rPr>
        <w:t>,</w:t>
      </w:r>
      <w:r w:rsidRPr="00C86D58">
        <w:rPr>
          <w:rFonts w:ascii="Palatino Linotype" w:hAnsi="Palatino Linotype" w:cs="Tahoma"/>
        </w:rPr>
        <w:t xml:space="preserve"> sin tener más puntos a tratar, clausura la sesión siendo las 12h</w:t>
      </w:r>
      <w:r w:rsidR="00163124">
        <w:rPr>
          <w:rFonts w:ascii="Palatino Linotype" w:hAnsi="Palatino Linotype" w:cs="Tahoma"/>
        </w:rPr>
        <w:t>37</w:t>
      </w:r>
      <w:r w:rsidRPr="00C86D58">
        <w:rPr>
          <w:rFonts w:ascii="Palatino Linotype" w:hAnsi="Palatino Linotype" w:cs="Tahoma"/>
        </w:rPr>
        <w:t>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E9324E" w:rsidRPr="000C4DF5" w14:paraId="4AC4518F" w14:textId="77777777" w:rsidTr="00BA5E2F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98C4D7" w14:textId="7F1EFA31" w:rsidR="00E9324E" w:rsidRPr="000C4DF5" w:rsidRDefault="00E9324E" w:rsidP="00E9324E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E9324E" w:rsidRPr="000C4DF5" w14:paraId="4876F987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79B28A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C33EF0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5238C2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D4F08C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1CD4D2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E01448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9324E" w:rsidRPr="000C4DF5" w14:paraId="6B31B67B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520" w14:textId="77777777" w:rsidR="00E9324E" w:rsidRPr="00750C8F" w:rsidRDefault="00E9324E" w:rsidP="00BA5E2F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Mónica Sandoval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A15F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4EB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B6F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F8E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732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0C4DF5" w14:paraId="4FB5AC75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D68" w14:textId="77777777" w:rsidR="00E9324E" w:rsidRPr="00750C8F" w:rsidRDefault="00E9324E" w:rsidP="00BA5E2F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Giss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e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a</w:t>
            </w:r>
            <w:proofErr w:type="spellEnd"/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1"/>
                <w:position w:val="-1"/>
                <w:sz w:val="22"/>
                <w:szCs w:val="22"/>
                <w:lang w:val="es-EC"/>
              </w:rPr>
              <w:t>C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ha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162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727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91B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70E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A30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0C4DF5" w14:paraId="5254ED37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71D" w14:textId="4629E93E" w:rsidR="00E9324E" w:rsidRPr="00750C8F" w:rsidRDefault="00163124" w:rsidP="00BA5E2F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Alicia Molina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883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D2D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B0B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1B7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8E6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0C4DF5" w14:paraId="228CF0C5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1D32C5" w14:textId="77777777" w:rsidR="00E9324E" w:rsidRPr="000C4DF5" w:rsidRDefault="00E9324E" w:rsidP="00CB045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317699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9FACEB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AB964FA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6387BD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C4DF5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65B2AFC" w14:textId="77777777" w:rsidR="00E9324E" w:rsidRPr="000C4DF5" w:rsidRDefault="00E9324E" w:rsidP="00BA5E2F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A068F39" w14:textId="77777777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28B16123" w14:textId="37462535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  <w:r w:rsidRPr="00C86D58">
        <w:rPr>
          <w:rFonts w:ascii="Palatino Linotype" w:hAnsi="Palatino Linotype" w:cs="Tahoma"/>
        </w:rPr>
        <w:t xml:space="preserve">Para constancia, firma </w:t>
      </w:r>
      <w:r>
        <w:rPr>
          <w:rFonts w:ascii="Palatino Linotype" w:hAnsi="Palatino Linotype" w:cs="Tahoma"/>
        </w:rPr>
        <w:t>la</w:t>
      </w:r>
      <w:r w:rsidRPr="00C86D58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>p</w:t>
      </w:r>
      <w:r w:rsidRPr="00C86D58">
        <w:rPr>
          <w:rFonts w:ascii="Palatino Linotype" w:hAnsi="Palatino Linotype" w:cs="Tahoma"/>
        </w:rPr>
        <w:t>resident</w:t>
      </w:r>
      <w:r>
        <w:rPr>
          <w:rFonts w:ascii="Palatino Linotype" w:hAnsi="Palatino Linotype" w:cs="Tahoma"/>
        </w:rPr>
        <w:t>a</w:t>
      </w:r>
      <w:r w:rsidRPr="00C86D58">
        <w:rPr>
          <w:rFonts w:ascii="Palatino Linotype" w:hAnsi="Palatino Linotype" w:cs="Tahoma"/>
        </w:rPr>
        <w:t xml:space="preserve"> de la Comisión de </w:t>
      </w:r>
      <w:r w:rsidRPr="001715FF">
        <w:rPr>
          <w:rFonts w:ascii="Palatino Linotype" w:eastAsiaTheme="minorHAnsi" w:hAnsi="Palatino Linotype" w:cs="Palatino Linotype"/>
          <w:color w:val="000000"/>
          <w:lang w:val="es-ES"/>
        </w:rPr>
        <w:t>Codificación Legislativa</w:t>
      </w:r>
      <w:r w:rsidRPr="00C86D58">
        <w:rPr>
          <w:rFonts w:ascii="Palatino Linotype" w:hAnsi="Palatino Linotype" w:cs="Tahoma"/>
        </w:rPr>
        <w:t xml:space="preserve"> y </w:t>
      </w:r>
      <w:r w:rsidR="00351B6C">
        <w:rPr>
          <w:rFonts w:ascii="Palatino Linotype" w:hAnsi="Palatino Linotype" w:cs="Tahoma"/>
        </w:rPr>
        <w:t>el</w:t>
      </w:r>
      <w:r w:rsidRPr="00C86D58">
        <w:rPr>
          <w:rFonts w:ascii="Palatino Linotype" w:hAnsi="Palatino Linotype" w:cs="Tahoma"/>
        </w:rPr>
        <w:t xml:space="preserve"> señor Secretari</w:t>
      </w:r>
      <w:r w:rsidR="00351B6C">
        <w:rPr>
          <w:rFonts w:ascii="Palatino Linotype" w:hAnsi="Palatino Linotype" w:cs="Tahoma"/>
        </w:rPr>
        <w:t>o</w:t>
      </w:r>
      <w:r w:rsidRPr="00C86D58">
        <w:rPr>
          <w:rFonts w:ascii="Palatino Linotype" w:hAnsi="Palatino Linotype" w:cs="Tahoma"/>
        </w:rPr>
        <w:t xml:space="preserve"> General del Concejo Metropolitano de Quito (E).</w:t>
      </w:r>
    </w:p>
    <w:p w14:paraId="37E856FA" w14:textId="77777777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75D97CC" w14:textId="77777777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C956B4B" w14:textId="77777777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5B41CB3A" w14:textId="7E8AA7A5" w:rsidR="00E9324E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284E5B54" w14:textId="77777777" w:rsidR="0076751E" w:rsidRPr="00C86D58" w:rsidRDefault="0076751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61E45A4" w14:textId="45F38051" w:rsidR="00E9324E" w:rsidRPr="00C86D58" w:rsidRDefault="00E9324E" w:rsidP="00E9324E">
      <w:pPr>
        <w:pStyle w:val="Sinespaciado"/>
        <w:jc w:val="both"/>
        <w:rPr>
          <w:rFonts w:ascii="Palatino Linotype" w:hAnsi="Palatino Linotype"/>
          <w:lang w:val="es-ES"/>
        </w:rPr>
      </w:pPr>
      <w:r w:rsidRPr="00C86D58">
        <w:rPr>
          <w:rFonts w:ascii="Palatino Linotype" w:hAnsi="Palatino Linotype"/>
          <w:lang w:val="es-ES"/>
        </w:rPr>
        <w:t>Conceja</w:t>
      </w:r>
      <w:r>
        <w:rPr>
          <w:rFonts w:ascii="Palatino Linotype" w:hAnsi="Palatino Linotype"/>
          <w:lang w:val="es-ES"/>
        </w:rPr>
        <w:t xml:space="preserve">la </w:t>
      </w:r>
      <w:r>
        <w:rPr>
          <w:rFonts w:ascii="Palatino Linotype" w:eastAsia="Palatino Linotype" w:hAnsi="Palatino Linotype"/>
        </w:rPr>
        <w:t>Mónica Sandoval</w:t>
      </w:r>
      <w:r w:rsidRPr="00C86D58">
        <w:rPr>
          <w:rFonts w:ascii="Palatino Linotype" w:hAnsi="Palatino Linotype"/>
          <w:lang w:val="es-ES"/>
        </w:rPr>
        <w:tab/>
      </w:r>
      <w:r w:rsidRPr="00C86D58">
        <w:rPr>
          <w:rFonts w:ascii="Palatino Linotype" w:hAnsi="Palatino Linotype"/>
          <w:b/>
          <w:lang w:val="es-ES"/>
        </w:rPr>
        <w:tab/>
      </w:r>
      <w:r w:rsidRPr="00C86D58">
        <w:rPr>
          <w:rFonts w:ascii="Palatino Linotype" w:hAnsi="Palatino Linotype"/>
          <w:b/>
          <w:lang w:val="es-ES"/>
        </w:rPr>
        <w:tab/>
      </w:r>
      <w:r w:rsidR="00415227" w:rsidRPr="00531C12">
        <w:rPr>
          <w:rFonts w:ascii="Palatino Linotype" w:hAnsi="Palatino Linotype" w:cs="Times"/>
        </w:rPr>
        <w:t xml:space="preserve">Abg. </w:t>
      </w:r>
      <w:r w:rsidR="00415227">
        <w:rPr>
          <w:rFonts w:ascii="Palatino Linotype" w:hAnsi="Palatino Linotype" w:cs="Times"/>
        </w:rPr>
        <w:t xml:space="preserve">Samuel </w:t>
      </w:r>
      <w:proofErr w:type="spellStart"/>
      <w:r w:rsidR="00415227">
        <w:rPr>
          <w:rFonts w:ascii="Palatino Linotype" w:hAnsi="Palatino Linotype" w:cs="Times"/>
        </w:rPr>
        <w:t>Byun</w:t>
      </w:r>
      <w:proofErr w:type="spellEnd"/>
      <w:r w:rsidR="00415227">
        <w:rPr>
          <w:rFonts w:ascii="Palatino Linotype" w:hAnsi="Palatino Linotype" w:cs="Times"/>
        </w:rPr>
        <w:t xml:space="preserve"> Olivo</w:t>
      </w:r>
    </w:p>
    <w:p w14:paraId="526268B0" w14:textId="11BEE091" w:rsidR="00E9324E" w:rsidRPr="00C86D58" w:rsidRDefault="00E9324E" w:rsidP="00E9324E">
      <w:pPr>
        <w:pStyle w:val="Sinespaciado"/>
        <w:jc w:val="both"/>
        <w:rPr>
          <w:rFonts w:ascii="Palatino Linotype" w:hAnsi="Palatino Linotype"/>
          <w:b/>
        </w:rPr>
      </w:pPr>
      <w:r w:rsidRPr="00C86D58">
        <w:rPr>
          <w:rFonts w:ascii="Palatino Linotype" w:hAnsi="Palatino Linotype"/>
          <w:b/>
        </w:rPr>
        <w:t>PRESIDENT</w:t>
      </w:r>
      <w:r>
        <w:rPr>
          <w:rFonts w:ascii="Palatino Linotype" w:hAnsi="Palatino Linotype"/>
          <w:b/>
        </w:rPr>
        <w:t>A</w:t>
      </w:r>
      <w:r w:rsidRPr="00C86D58">
        <w:rPr>
          <w:rFonts w:ascii="Palatino Linotype" w:hAnsi="Palatino Linotype"/>
          <w:b/>
        </w:rPr>
        <w:t xml:space="preserve"> DE LA COMISIÓN </w:t>
      </w:r>
      <w:r w:rsidRPr="00C86D58">
        <w:rPr>
          <w:rFonts w:ascii="Palatino Linotype" w:hAnsi="Palatino Linotype"/>
          <w:b/>
        </w:rPr>
        <w:tab/>
      </w:r>
      <w:r w:rsidRPr="00C86D58">
        <w:rPr>
          <w:rFonts w:ascii="Palatino Linotype" w:hAnsi="Palatino Linotype"/>
          <w:b/>
        </w:rPr>
        <w:tab/>
        <w:t>SECRETARI</w:t>
      </w:r>
      <w:r w:rsidR="00415227">
        <w:rPr>
          <w:rFonts w:ascii="Palatino Linotype" w:hAnsi="Palatino Linotype"/>
          <w:b/>
        </w:rPr>
        <w:t>O</w:t>
      </w:r>
      <w:r w:rsidRPr="00C86D58">
        <w:rPr>
          <w:rFonts w:ascii="Palatino Linotype" w:hAnsi="Palatino Linotype"/>
          <w:b/>
        </w:rPr>
        <w:t xml:space="preserve"> GENERAL DEL</w:t>
      </w:r>
    </w:p>
    <w:p w14:paraId="2457060D" w14:textId="21D46141" w:rsidR="00E9324E" w:rsidRPr="00C86D58" w:rsidRDefault="00E9324E" w:rsidP="00E9324E">
      <w:pPr>
        <w:pStyle w:val="Sinespaciado"/>
        <w:jc w:val="both"/>
        <w:rPr>
          <w:rFonts w:ascii="Palatino Linotype" w:hAnsi="Palatino Linotype" w:cs="Tahoma"/>
          <w:b/>
        </w:rPr>
      </w:pPr>
      <w:r w:rsidRPr="00C86D58">
        <w:rPr>
          <w:rFonts w:ascii="Palatino Linotype" w:hAnsi="Palatino Linotype" w:cs="Tahoma"/>
          <w:b/>
        </w:rPr>
        <w:t>DE</w:t>
      </w:r>
      <w:r>
        <w:rPr>
          <w:rFonts w:ascii="Palatino Linotype" w:hAnsi="Palatino Linotype" w:cs="Tahoma"/>
          <w:b/>
        </w:rPr>
        <w:t xml:space="preserve"> </w:t>
      </w:r>
      <w:r w:rsidRPr="00E9324E">
        <w:rPr>
          <w:rFonts w:ascii="Palatino Linotype" w:eastAsiaTheme="minorHAnsi" w:hAnsi="Palatino Linotype" w:cs="Palatino Linotype"/>
          <w:b/>
          <w:bCs/>
          <w:color w:val="000000"/>
          <w:lang w:val="es-ES"/>
        </w:rPr>
        <w:t>CODIFICACIÓN LEGISLATIVA</w:t>
      </w:r>
      <w:r w:rsidRPr="00E9324E">
        <w:rPr>
          <w:rFonts w:ascii="Palatino Linotype" w:hAnsi="Palatino Linotype" w:cs="Tahoma"/>
          <w:b/>
          <w:bCs/>
        </w:rPr>
        <w:tab/>
      </w:r>
      <w:r w:rsidRPr="00C86D58">
        <w:rPr>
          <w:rFonts w:ascii="Palatino Linotype" w:hAnsi="Palatino Linotype" w:cs="Tahoma"/>
          <w:b/>
        </w:rPr>
        <w:t>CONCEJO</w:t>
      </w:r>
      <w:r w:rsidR="00BE6BFE">
        <w:rPr>
          <w:rFonts w:ascii="Palatino Linotype" w:hAnsi="Palatino Linotype" w:cs="Tahoma"/>
          <w:b/>
        </w:rPr>
        <w:t xml:space="preserve"> </w:t>
      </w:r>
      <w:r w:rsidRPr="00C86D58">
        <w:rPr>
          <w:rFonts w:ascii="Palatino Linotype" w:hAnsi="Palatino Linotype" w:cs="Tahoma"/>
          <w:b/>
        </w:rPr>
        <w:t>METROPOLITANO (E)</w:t>
      </w:r>
    </w:p>
    <w:p w14:paraId="5E9B70E3" w14:textId="77777777" w:rsidR="00E9324E" w:rsidRPr="00C86D58" w:rsidRDefault="00E9324E" w:rsidP="00E9324E">
      <w:pPr>
        <w:pStyle w:val="Sinespaciado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E9324E" w:rsidRPr="00C86D58" w14:paraId="0B43C733" w14:textId="77777777" w:rsidTr="00BA5E2F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C46980C" w14:textId="77777777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 SESIÓN</w:t>
            </w:r>
          </w:p>
        </w:tc>
      </w:tr>
      <w:tr w:rsidR="00E9324E" w:rsidRPr="00C86D58" w14:paraId="5620F50D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3DA3E7" w14:textId="77777777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C5AD7C" w14:textId="77777777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79D3C59" w14:textId="77777777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E9324E" w:rsidRPr="00C86D58" w14:paraId="7C87F690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E1F1" w14:textId="3ABCFEB3" w:rsidR="00E9324E" w:rsidRPr="00C86D58" w:rsidRDefault="00E9324E" w:rsidP="00E9324E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Mónica Sandoval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BCE" w14:textId="0079C952" w:rsidR="00E9324E" w:rsidRPr="00C86D58" w:rsidRDefault="00E9324E" w:rsidP="00E9324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532" w14:textId="77777777" w:rsidR="00E9324E" w:rsidRPr="00C86D58" w:rsidRDefault="00E9324E" w:rsidP="00E9324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C86D58" w14:paraId="50A79F31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5A2" w14:textId="68FBF987" w:rsidR="00E9324E" w:rsidRPr="00C86D58" w:rsidRDefault="00E9324E" w:rsidP="00E9324E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Giss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e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a</w:t>
            </w:r>
            <w:proofErr w:type="spellEnd"/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proofErr w:type="spellStart"/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1"/>
                <w:position w:val="-1"/>
                <w:sz w:val="22"/>
                <w:szCs w:val="22"/>
                <w:lang w:val="es-EC"/>
              </w:rPr>
              <w:t>C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ha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>l</w:t>
            </w:r>
            <w:r w:rsidRPr="005E055B">
              <w:rPr>
                <w:rFonts w:ascii="Palatino Linotype" w:eastAsia="Palatino Linotype" w:hAnsi="Palatino Linotype" w:cs="Palatino Linotype"/>
                <w:b/>
                <w:i w:val="0"/>
                <w:iCs w:val="0"/>
                <w:position w:val="-1"/>
                <w:sz w:val="22"/>
                <w:szCs w:val="22"/>
                <w:lang w:val="es-EC"/>
              </w:rPr>
              <w:t>á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9F2" w14:textId="2026179B" w:rsidR="00E9324E" w:rsidRPr="00C86D58" w:rsidRDefault="00E9324E" w:rsidP="00E9324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2531" w14:textId="77777777" w:rsidR="00E9324E" w:rsidRPr="00C86D58" w:rsidRDefault="00E9324E" w:rsidP="00E9324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C86D58" w14:paraId="41395F9D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533" w14:textId="77C69DC0" w:rsidR="00E9324E" w:rsidRPr="00C86D58" w:rsidRDefault="00163124" w:rsidP="00E9324E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Alicia Molina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CAC" w14:textId="76CE11D8" w:rsidR="00E9324E" w:rsidRPr="00C86D58" w:rsidRDefault="00E9324E" w:rsidP="00E9324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1F7B" w14:textId="77777777" w:rsidR="00E9324E" w:rsidRPr="00C86D58" w:rsidRDefault="00E9324E" w:rsidP="00E9324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C86D58" w14:paraId="6041DBE1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2EF685" w14:textId="77777777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B3F933" w14:textId="50EB0BDA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6BEBCC" w14:textId="77777777" w:rsidR="00E9324E" w:rsidRPr="00C86D58" w:rsidRDefault="00E9324E" w:rsidP="00BA5E2F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C86D58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599D40CC" w14:textId="77777777" w:rsidR="00E9324E" w:rsidRPr="00C86D58" w:rsidRDefault="00E9324E" w:rsidP="00E9324E">
      <w:pPr>
        <w:pStyle w:val="Sinespaciado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E9324E" w:rsidRPr="00C86D58" w14:paraId="4F9AB74B" w14:textId="77777777" w:rsidTr="00BA5E2F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A7D5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210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35AF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FB2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BF1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 xml:space="preserve">Sumilla </w:t>
            </w:r>
          </w:p>
        </w:tc>
      </w:tr>
      <w:tr w:rsidR="00E9324E" w:rsidRPr="00C86D58" w14:paraId="520C5851" w14:textId="77777777" w:rsidTr="00BA5E2F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1AB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CC4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sz w:val="16"/>
                <w:szCs w:val="16"/>
              </w:rPr>
              <w:t>Hillary Herrera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78E" w14:textId="666558CC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sz w:val="16"/>
                <w:szCs w:val="16"/>
              </w:rPr>
              <w:t>SC</w:t>
            </w:r>
            <w:r w:rsidR="00C91F5E">
              <w:rPr>
                <w:rFonts w:ascii="Palatino Linotype" w:hAnsi="Palatino Linotype"/>
                <w:sz w:val="16"/>
                <w:szCs w:val="16"/>
              </w:rPr>
              <w:t>CL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2FF3" w14:textId="237033CE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sz w:val="16"/>
                <w:szCs w:val="16"/>
              </w:rPr>
              <w:t>2020-0</w:t>
            </w:r>
            <w:r w:rsidR="00163124">
              <w:rPr>
                <w:rFonts w:ascii="Palatino Linotype" w:hAnsi="Palatino Linotype"/>
                <w:sz w:val="16"/>
                <w:szCs w:val="16"/>
              </w:rPr>
              <w:t>9</w:t>
            </w:r>
            <w:r w:rsidRPr="00C86D58">
              <w:rPr>
                <w:rFonts w:ascii="Palatino Linotype" w:hAnsi="Palatino Linotype"/>
                <w:sz w:val="16"/>
                <w:szCs w:val="16"/>
              </w:rPr>
              <w:t>-</w:t>
            </w:r>
            <w:r w:rsidR="00163124">
              <w:rPr>
                <w:rFonts w:ascii="Palatino Linotype" w:hAnsi="Palatino Linotype"/>
                <w:sz w:val="16"/>
                <w:szCs w:val="16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D31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9324E" w:rsidRPr="00C86D58" w14:paraId="185DDD7A" w14:textId="77777777" w:rsidTr="00BA5E2F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FB42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b/>
                <w:sz w:val="16"/>
                <w:szCs w:val="16"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907" w14:textId="111437FD" w:rsidR="00E9324E" w:rsidRPr="00C86D58" w:rsidRDefault="00415227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Nelson Calderón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6A85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sz w:val="16"/>
                <w:szCs w:val="16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626" w14:textId="23EBB493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C86D58">
              <w:rPr>
                <w:rFonts w:ascii="Palatino Linotype" w:hAnsi="Palatino Linotype"/>
                <w:sz w:val="16"/>
                <w:szCs w:val="16"/>
              </w:rPr>
              <w:t>2020-0</w:t>
            </w:r>
            <w:r w:rsidR="00163124">
              <w:rPr>
                <w:rFonts w:ascii="Palatino Linotype" w:hAnsi="Palatino Linotype"/>
                <w:sz w:val="16"/>
                <w:szCs w:val="16"/>
              </w:rPr>
              <w:t>9</w:t>
            </w:r>
            <w:r w:rsidRPr="00C86D58">
              <w:rPr>
                <w:rFonts w:ascii="Palatino Linotype" w:hAnsi="Palatino Linotype"/>
                <w:sz w:val="16"/>
                <w:szCs w:val="16"/>
              </w:rPr>
              <w:t>-</w:t>
            </w:r>
            <w:r w:rsidR="00163124">
              <w:rPr>
                <w:rFonts w:ascii="Palatino Linotype" w:hAnsi="Palatino Linotype"/>
                <w:sz w:val="16"/>
                <w:szCs w:val="16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4BB" w14:textId="77777777" w:rsidR="00E9324E" w:rsidRPr="00C86D58" w:rsidRDefault="00E9324E" w:rsidP="00BA5E2F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bookmarkEnd w:id="1"/>
    </w:tbl>
    <w:p w14:paraId="6406483E" w14:textId="77777777" w:rsidR="00E9324E" w:rsidRPr="00C86D58" w:rsidRDefault="00E9324E" w:rsidP="00E9324E">
      <w:pPr>
        <w:spacing w:line="240" w:lineRule="auto"/>
        <w:rPr>
          <w:rFonts w:ascii="Palatino Linotype" w:hAnsi="Palatino Linotype"/>
          <w:lang w:val="es-ES"/>
        </w:rPr>
      </w:pPr>
    </w:p>
    <w:p w14:paraId="600E51D5" w14:textId="77777777" w:rsidR="00E9324E" w:rsidRPr="00C86D58" w:rsidRDefault="00E9324E" w:rsidP="00E9324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20663405" w14:textId="77777777" w:rsidR="00E9324E" w:rsidRPr="00344BB7" w:rsidRDefault="00E9324E" w:rsidP="00E9324E"/>
    <w:p w14:paraId="605232C6" w14:textId="77777777" w:rsidR="00E9324E" w:rsidRPr="000C4DF5" w:rsidRDefault="00E9324E" w:rsidP="00D91ACB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sectPr w:rsidR="00E9324E" w:rsidRPr="000C4DF5" w:rsidSect="000D419C">
      <w:headerReference w:type="default" r:id="rId6"/>
      <w:footerReference w:type="default" r:id="rId7"/>
      <w:pgSz w:w="11906" w:h="16838" w:code="9"/>
      <w:pgMar w:top="2552" w:right="1701" w:bottom="1701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F74A" w14:textId="77777777" w:rsidR="00E92283" w:rsidRDefault="00E92283">
      <w:pPr>
        <w:spacing w:after="0" w:line="240" w:lineRule="auto"/>
      </w:pPr>
      <w:r>
        <w:separator/>
      </w:r>
    </w:p>
  </w:endnote>
  <w:endnote w:type="continuationSeparator" w:id="0">
    <w:p w14:paraId="00235912" w14:textId="77777777" w:rsidR="00E92283" w:rsidRDefault="00E9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ndardSym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14:paraId="521AFD54" w14:textId="77777777" w:rsidR="00FD3864" w:rsidRDefault="00E8332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572AE" w14:textId="77777777" w:rsidR="00FD3864" w:rsidRDefault="00E92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965B" w14:textId="77777777" w:rsidR="00E92283" w:rsidRDefault="00E92283">
      <w:pPr>
        <w:spacing w:after="0" w:line="240" w:lineRule="auto"/>
      </w:pPr>
      <w:r>
        <w:separator/>
      </w:r>
    </w:p>
  </w:footnote>
  <w:footnote w:type="continuationSeparator" w:id="0">
    <w:p w14:paraId="54E680BB" w14:textId="77777777" w:rsidR="00E92283" w:rsidRDefault="00E9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A50A" w14:textId="4AF6FDCA" w:rsidR="0076751E" w:rsidRDefault="0076751E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00730142" wp14:editId="4C65F59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280" cy="1084326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84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7"/>
    <w:rsid w:val="0000113A"/>
    <w:rsid w:val="0000687A"/>
    <w:rsid w:val="00037C4C"/>
    <w:rsid w:val="0004201A"/>
    <w:rsid w:val="000526F5"/>
    <w:rsid w:val="00075A42"/>
    <w:rsid w:val="00085C88"/>
    <w:rsid w:val="00090AAB"/>
    <w:rsid w:val="00094180"/>
    <w:rsid w:val="00096B38"/>
    <w:rsid w:val="000A3F76"/>
    <w:rsid w:val="000B6D09"/>
    <w:rsid w:val="000D08C7"/>
    <w:rsid w:val="000D419C"/>
    <w:rsid w:val="000E02DE"/>
    <w:rsid w:val="000E2752"/>
    <w:rsid w:val="000F5620"/>
    <w:rsid w:val="001022E9"/>
    <w:rsid w:val="00115403"/>
    <w:rsid w:val="0015286A"/>
    <w:rsid w:val="00163124"/>
    <w:rsid w:val="001715FF"/>
    <w:rsid w:val="001A58DA"/>
    <w:rsid w:val="001B4876"/>
    <w:rsid w:val="001E2B68"/>
    <w:rsid w:val="002035A3"/>
    <w:rsid w:val="00206FB9"/>
    <w:rsid w:val="002657E1"/>
    <w:rsid w:val="00271140"/>
    <w:rsid w:val="00282C12"/>
    <w:rsid w:val="00286032"/>
    <w:rsid w:val="002C1AC9"/>
    <w:rsid w:val="002F053B"/>
    <w:rsid w:val="002F4040"/>
    <w:rsid w:val="003022B4"/>
    <w:rsid w:val="00313DB1"/>
    <w:rsid w:val="00317F14"/>
    <w:rsid w:val="00344BB7"/>
    <w:rsid w:val="00351B6C"/>
    <w:rsid w:val="0037479C"/>
    <w:rsid w:val="003971F1"/>
    <w:rsid w:val="003C3048"/>
    <w:rsid w:val="003C5536"/>
    <w:rsid w:val="00415227"/>
    <w:rsid w:val="00425E59"/>
    <w:rsid w:val="00434DE2"/>
    <w:rsid w:val="00444DB0"/>
    <w:rsid w:val="00463E68"/>
    <w:rsid w:val="00464948"/>
    <w:rsid w:val="00477978"/>
    <w:rsid w:val="004A5B52"/>
    <w:rsid w:val="004A6660"/>
    <w:rsid w:val="004D335B"/>
    <w:rsid w:val="00514E1D"/>
    <w:rsid w:val="005433D3"/>
    <w:rsid w:val="005671D6"/>
    <w:rsid w:val="005F0F1F"/>
    <w:rsid w:val="00605990"/>
    <w:rsid w:val="006067C0"/>
    <w:rsid w:val="006372C5"/>
    <w:rsid w:val="006626FF"/>
    <w:rsid w:val="0067173A"/>
    <w:rsid w:val="006C2926"/>
    <w:rsid w:val="006F0824"/>
    <w:rsid w:val="00733AAB"/>
    <w:rsid w:val="00752D9A"/>
    <w:rsid w:val="00760D1D"/>
    <w:rsid w:val="00765E93"/>
    <w:rsid w:val="0076751E"/>
    <w:rsid w:val="00795BD8"/>
    <w:rsid w:val="007D43A3"/>
    <w:rsid w:val="0080554C"/>
    <w:rsid w:val="00841448"/>
    <w:rsid w:val="00846088"/>
    <w:rsid w:val="00872E14"/>
    <w:rsid w:val="008A288A"/>
    <w:rsid w:val="008A490D"/>
    <w:rsid w:val="008C2BEB"/>
    <w:rsid w:val="008F1317"/>
    <w:rsid w:val="008F49F6"/>
    <w:rsid w:val="009400E7"/>
    <w:rsid w:val="00963661"/>
    <w:rsid w:val="009847D0"/>
    <w:rsid w:val="009D31A4"/>
    <w:rsid w:val="009F0FE5"/>
    <w:rsid w:val="009F382F"/>
    <w:rsid w:val="00A177BD"/>
    <w:rsid w:val="00A570CD"/>
    <w:rsid w:val="00A67E9F"/>
    <w:rsid w:val="00A7063F"/>
    <w:rsid w:val="00AC7EAD"/>
    <w:rsid w:val="00AD01B9"/>
    <w:rsid w:val="00AD0B2D"/>
    <w:rsid w:val="00B01648"/>
    <w:rsid w:val="00B0677D"/>
    <w:rsid w:val="00B46D1F"/>
    <w:rsid w:val="00B7600E"/>
    <w:rsid w:val="00B94FD0"/>
    <w:rsid w:val="00BD1100"/>
    <w:rsid w:val="00BE6BFE"/>
    <w:rsid w:val="00C0527A"/>
    <w:rsid w:val="00C83679"/>
    <w:rsid w:val="00C91F5E"/>
    <w:rsid w:val="00CA7F54"/>
    <w:rsid w:val="00CB0458"/>
    <w:rsid w:val="00CC2B01"/>
    <w:rsid w:val="00CC4AEC"/>
    <w:rsid w:val="00CD140B"/>
    <w:rsid w:val="00CE5363"/>
    <w:rsid w:val="00D01C2A"/>
    <w:rsid w:val="00D07199"/>
    <w:rsid w:val="00D336A3"/>
    <w:rsid w:val="00D51B55"/>
    <w:rsid w:val="00D549C7"/>
    <w:rsid w:val="00D70E35"/>
    <w:rsid w:val="00D91ACB"/>
    <w:rsid w:val="00D92CA3"/>
    <w:rsid w:val="00DC1645"/>
    <w:rsid w:val="00DD1FD7"/>
    <w:rsid w:val="00E21B68"/>
    <w:rsid w:val="00E50FDA"/>
    <w:rsid w:val="00E73B46"/>
    <w:rsid w:val="00E8332B"/>
    <w:rsid w:val="00E92283"/>
    <w:rsid w:val="00E9324E"/>
    <w:rsid w:val="00EC1F12"/>
    <w:rsid w:val="00ED7953"/>
    <w:rsid w:val="00F0265D"/>
    <w:rsid w:val="00F2444A"/>
    <w:rsid w:val="00F262B2"/>
    <w:rsid w:val="00F41DEC"/>
    <w:rsid w:val="00F4365A"/>
    <w:rsid w:val="00F641E3"/>
    <w:rsid w:val="00F71221"/>
    <w:rsid w:val="00F739BF"/>
    <w:rsid w:val="00F9378A"/>
    <w:rsid w:val="00F94E51"/>
    <w:rsid w:val="00FA2A6D"/>
    <w:rsid w:val="00FD649B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F673"/>
  <w15:chartTrackingRefBased/>
  <w15:docId w15:val="{CD1CC094-631B-4BA9-8B94-83CDB956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7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344BB7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344BB7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344BB7"/>
    <w:pPr>
      <w:spacing w:after="0" w:line="240" w:lineRule="auto"/>
    </w:pPr>
    <w:rPr>
      <w:rFonts w:ascii="Calibri" w:eastAsia="MS Mincho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344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B7"/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344BB7"/>
    <w:rPr>
      <w:rFonts w:ascii="Calibri" w:eastAsia="MS Mincho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B7"/>
    <w:rPr>
      <w:rFonts w:ascii="Segoe UI" w:eastAsia="MS Mincho" w:hAnsi="Segoe UI" w:cs="Segoe UI"/>
      <w:sz w:val="18"/>
      <w:szCs w:val="18"/>
      <w:lang w:val="es-EC"/>
    </w:rPr>
  </w:style>
  <w:style w:type="character" w:customStyle="1" w:styleId="fontstyle21">
    <w:name w:val="fontstyle21"/>
    <w:basedOn w:val="Fuentedeprrafopredeter"/>
    <w:rsid w:val="00344BB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7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5FF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93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32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324E"/>
    <w:rPr>
      <w:rFonts w:ascii="Calibri" w:eastAsia="MS Mincho" w:hAnsi="Calibri" w:cs="Times New Roman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2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24E"/>
    <w:rPr>
      <w:rFonts w:ascii="Calibri" w:eastAsia="MS Mincho" w:hAnsi="Calibri" w:cs="Times New Roman"/>
      <w:b/>
      <w:bCs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herrera</dc:creator>
  <cp:keywords/>
  <dc:description/>
  <cp:lastModifiedBy>Hillary Patricia Herrera Aviles</cp:lastModifiedBy>
  <cp:revision>20</cp:revision>
  <dcterms:created xsi:type="dcterms:W3CDTF">2021-09-24T15:06:00Z</dcterms:created>
  <dcterms:modified xsi:type="dcterms:W3CDTF">2021-09-24T19:03:00Z</dcterms:modified>
</cp:coreProperties>
</file>