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DA3C2" w14:textId="77777777" w:rsidR="001618D3" w:rsidRDefault="001618D3" w:rsidP="00C528B9">
      <w:pPr>
        <w:spacing w:after="0"/>
        <w:rPr>
          <w:rFonts w:cs="Calibri"/>
          <w:b/>
          <w:bCs/>
          <w:color w:val="000000"/>
          <w:sz w:val="28"/>
          <w:szCs w:val="28"/>
          <w:lang w:val="es-EC" w:eastAsia="es-EC"/>
        </w:rPr>
      </w:pPr>
      <w:bookmarkStart w:id="0" w:name="_GoBack"/>
      <w:bookmarkEnd w:id="0"/>
    </w:p>
    <w:p w14:paraId="59D38299" w14:textId="77777777" w:rsidR="001618D3" w:rsidRDefault="001618D3" w:rsidP="00C528B9">
      <w:pPr>
        <w:spacing w:after="0"/>
        <w:rPr>
          <w:rFonts w:cs="Calibri"/>
          <w:b/>
          <w:bCs/>
          <w:color w:val="000000"/>
          <w:sz w:val="28"/>
          <w:szCs w:val="28"/>
          <w:lang w:val="es-EC" w:eastAsia="es-EC"/>
        </w:rPr>
      </w:pPr>
    </w:p>
    <w:p w14:paraId="7699B0E6" w14:textId="77777777" w:rsidR="001618D3" w:rsidRDefault="001618D3" w:rsidP="00C528B9">
      <w:pPr>
        <w:spacing w:after="0"/>
        <w:rPr>
          <w:rFonts w:cs="Calibri"/>
          <w:b/>
          <w:bCs/>
          <w:color w:val="000000"/>
          <w:sz w:val="28"/>
          <w:szCs w:val="28"/>
          <w:lang w:val="es-EC" w:eastAsia="es-EC"/>
        </w:rPr>
      </w:pPr>
    </w:p>
    <w:p w14:paraId="6A68A958" w14:textId="77777777" w:rsidR="001618D3" w:rsidRDefault="001618D3" w:rsidP="00C528B9">
      <w:pPr>
        <w:spacing w:after="0"/>
        <w:rPr>
          <w:rFonts w:cs="Calibri"/>
          <w:b/>
          <w:bCs/>
          <w:color w:val="000000"/>
          <w:sz w:val="28"/>
          <w:szCs w:val="28"/>
          <w:lang w:val="es-EC" w:eastAsia="es-EC"/>
        </w:rPr>
      </w:pPr>
    </w:p>
    <w:p w14:paraId="6DFE053B" w14:textId="012458A0" w:rsidR="00C528B9" w:rsidRPr="004D552E" w:rsidRDefault="00C528B9" w:rsidP="00C528B9">
      <w:pPr>
        <w:spacing w:after="0"/>
        <w:rPr>
          <w:rFonts w:cs="Calibri"/>
          <w:b/>
          <w:bCs/>
          <w:color w:val="000000"/>
          <w:sz w:val="28"/>
          <w:szCs w:val="28"/>
          <w:lang w:val="es-EC" w:eastAsia="es-EC"/>
        </w:rPr>
      </w:pPr>
      <w:r w:rsidRPr="004D552E">
        <w:rPr>
          <w:rFonts w:cs="Calibri"/>
          <w:b/>
          <w:bCs/>
          <w:color w:val="000000"/>
          <w:sz w:val="28"/>
          <w:szCs w:val="28"/>
          <w:lang w:val="es-EC" w:eastAsia="es-EC"/>
        </w:rPr>
        <w:t>PROYECTO DE ORDENANZA PARA LA IMPLEMENTACIÓN DE LA POLÍTICA PÚBLICA DE RECICLAJE INCLUSIVO EN EL DISTRITO METROPOLITANO DE QUITO</w:t>
      </w:r>
    </w:p>
    <w:p w14:paraId="1784B2E5" w14:textId="77777777" w:rsidR="00107D53" w:rsidRDefault="00107D53" w:rsidP="00C528B9">
      <w:pPr>
        <w:jc w:val="both"/>
        <w:rPr>
          <w:lang w:val="es-EC"/>
        </w:rPr>
      </w:pPr>
    </w:p>
    <w:p w14:paraId="35C82120" w14:textId="6371BA55" w:rsidR="00107D53" w:rsidRPr="00107D53" w:rsidRDefault="00107D53" w:rsidP="00107D53">
      <w:pPr>
        <w:jc w:val="center"/>
        <w:rPr>
          <w:b/>
          <w:lang w:val="es-EC"/>
        </w:rPr>
      </w:pPr>
      <w:r w:rsidRPr="00107D53">
        <w:rPr>
          <w:b/>
          <w:lang w:val="es-EC"/>
        </w:rPr>
        <w:t>EXPOSICIÓN DE MOTIVOS</w:t>
      </w:r>
    </w:p>
    <w:p w14:paraId="27C3E992" w14:textId="1D063934" w:rsidR="00107D53" w:rsidRDefault="00107D53" w:rsidP="00C528B9">
      <w:pPr>
        <w:jc w:val="both"/>
        <w:rPr>
          <w:lang w:val="es-EC"/>
        </w:rPr>
      </w:pPr>
    </w:p>
    <w:p w14:paraId="6EE49179" w14:textId="77777777" w:rsidR="00107D53" w:rsidRDefault="00107D53" w:rsidP="00107D53">
      <w:pPr>
        <w:pStyle w:val="Textoindependiente"/>
        <w:ind w:left="102" w:right="112"/>
        <w:jc w:val="both"/>
      </w:pPr>
      <w:r>
        <w:t>La</w:t>
      </w:r>
      <w:r>
        <w:rPr>
          <w:spacing w:val="1"/>
        </w:rPr>
        <w:t xml:space="preserve"> </w:t>
      </w:r>
      <w:r>
        <w:t>generación</w:t>
      </w:r>
      <w:r>
        <w:rPr>
          <w:spacing w:val="1"/>
        </w:rPr>
        <w:t xml:space="preserve"> </w:t>
      </w:r>
      <w:r>
        <w:t>incontrolada</w:t>
      </w:r>
      <w:r>
        <w:rPr>
          <w:spacing w:val="1"/>
        </w:rPr>
        <w:t xml:space="preserve"> </w:t>
      </w:r>
      <w:r>
        <w:t>de</w:t>
      </w:r>
      <w:r>
        <w:rPr>
          <w:spacing w:val="1"/>
        </w:rPr>
        <w:t xml:space="preserve"> </w:t>
      </w:r>
      <w:r>
        <w:t>residuos sólidos</w:t>
      </w:r>
      <w:r>
        <w:rPr>
          <w:spacing w:val="1"/>
        </w:rPr>
        <w:t xml:space="preserve"> </w:t>
      </w:r>
      <w:r>
        <w:t>a</w:t>
      </w:r>
      <w:r>
        <w:rPr>
          <w:spacing w:val="1"/>
        </w:rPr>
        <w:t xml:space="preserve"> </w:t>
      </w:r>
      <w:r>
        <w:t>nivel mundial,</w:t>
      </w:r>
      <w:r>
        <w:rPr>
          <w:spacing w:val="1"/>
        </w:rPr>
        <w:t xml:space="preserve"> </w:t>
      </w:r>
      <w:r>
        <w:t>es</w:t>
      </w:r>
      <w:r>
        <w:rPr>
          <w:spacing w:val="1"/>
        </w:rPr>
        <w:t xml:space="preserve"> </w:t>
      </w:r>
      <w:r>
        <w:t>originada</w:t>
      </w:r>
      <w:r>
        <w:rPr>
          <w:spacing w:val="1"/>
        </w:rPr>
        <w:t xml:space="preserve"> </w:t>
      </w:r>
      <w:r>
        <w:t>por</w:t>
      </w:r>
      <w:r>
        <w:rPr>
          <w:spacing w:val="1"/>
        </w:rPr>
        <w:t xml:space="preserve"> </w:t>
      </w:r>
      <w:r>
        <w:t>diversos</w:t>
      </w:r>
      <w:r>
        <w:rPr>
          <w:spacing w:val="1"/>
        </w:rPr>
        <w:t xml:space="preserve"> </w:t>
      </w:r>
      <w:r>
        <w:t>factores</w:t>
      </w:r>
      <w:r>
        <w:rPr>
          <w:spacing w:val="-3"/>
        </w:rPr>
        <w:t xml:space="preserve"> </w:t>
      </w:r>
      <w:r>
        <w:t>como:</w:t>
      </w:r>
      <w:r>
        <w:rPr>
          <w:spacing w:val="-4"/>
        </w:rPr>
        <w:t xml:space="preserve"> </w:t>
      </w:r>
      <w:r>
        <w:t>crecimiento</w:t>
      </w:r>
      <w:r>
        <w:rPr>
          <w:spacing w:val="-4"/>
        </w:rPr>
        <w:t xml:space="preserve"> </w:t>
      </w:r>
      <w:r>
        <w:t>de</w:t>
      </w:r>
      <w:r>
        <w:rPr>
          <w:spacing w:val="-4"/>
        </w:rPr>
        <w:t xml:space="preserve"> </w:t>
      </w:r>
      <w:r>
        <w:t>la</w:t>
      </w:r>
      <w:r>
        <w:rPr>
          <w:spacing w:val="-5"/>
        </w:rPr>
        <w:t xml:space="preserve"> </w:t>
      </w:r>
      <w:r>
        <w:t>población,</w:t>
      </w:r>
      <w:r>
        <w:rPr>
          <w:spacing w:val="-3"/>
        </w:rPr>
        <w:t xml:space="preserve"> </w:t>
      </w:r>
      <w:r>
        <w:t>desarrollo</w:t>
      </w:r>
      <w:r>
        <w:rPr>
          <w:spacing w:val="-5"/>
        </w:rPr>
        <w:t xml:space="preserve"> </w:t>
      </w:r>
      <w:r>
        <w:t>tecnológico,</w:t>
      </w:r>
      <w:r>
        <w:rPr>
          <w:spacing w:val="-4"/>
        </w:rPr>
        <w:t xml:space="preserve"> </w:t>
      </w:r>
      <w:r>
        <w:t>consumismo,</w:t>
      </w:r>
      <w:r>
        <w:rPr>
          <w:spacing w:val="-3"/>
        </w:rPr>
        <w:t xml:space="preserve"> </w:t>
      </w:r>
      <w:r>
        <w:t>problemas</w:t>
      </w:r>
      <w:r>
        <w:rPr>
          <w:spacing w:val="-4"/>
        </w:rPr>
        <w:t xml:space="preserve"> </w:t>
      </w:r>
      <w:r>
        <w:t>en</w:t>
      </w:r>
      <w:r>
        <w:rPr>
          <w:spacing w:val="-47"/>
        </w:rPr>
        <w:t xml:space="preserve"> </w:t>
      </w:r>
      <w:r>
        <w:t>el</w:t>
      </w:r>
      <w:r>
        <w:rPr>
          <w:spacing w:val="1"/>
        </w:rPr>
        <w:t xml:space="preserve"> </w:t>
      </w:r>
      <w:r>
        <w:t>sistema</w:t>
      </w:r>
      <w:r>
        <w:rPr>
          <w:spacing w:val="1"/>
        </w:rPr>
        <w:t xml:space="preserve"> </w:t>
      </w:r>
      <w:r>
        <w:t>de</w:t>
      </w:r>
      <w:r>
        <w:rPr>
          <w:spacing w:val="1"/>
        </w:rPr>
        <w:t xml:space="preserve"> </w:t>
      </w:r>
      <w:r>
        <w:t>gestión</w:t>
      </w:r>
      <w:r>
        <w:rPr>
          <w:spacing w:val="1"/>
        </w:rPr>
        <w:t xml:space="preserve"> </w:t>
      </w:r>
      <w:r>
        <w:t>y</w:t>
      </w:r>
      <w:r>
        <w:rPr>
          <w:spacing w:val="1"/>
        </w:rPr>
        <w:t xml:space="preserve"> </w:t>
      </w:r>
      <w:r>
        <w:t>la</w:t>
      </w:r>
      <w:r>
        <w:rPr>
          <w:spacing w:val="1"/>
        </w:rPr>
        <w:t xml:space="preserve"> </w:t>
      </w:r>
      <w:r>
        <w:t>ausencia</w:t>
      </w:r>
      <w:r>
        <w:rPr>
          <w:spacing w:val="1"/>
        </w:rPr>
        <w:t xml:space="preserve"> </w:t>
      </w:r>
      <w:r>
        <w:t>de</w:t>
      </w:r>
      <w:r>
        <w:rPr>
          <w:spacing w:val="1"/>
        </w:rPr>
        <w:t xml:space="preserve"> </w:t>
      </w:r>
      <w:r>
        <w:t>aplicación de</w:t>
      </w:r>
      <w:r>
        <w:rPr>
          <w:spacing w:val="1"/>
        </w:rPr>
        <w:t xml:space="preserve"> </w:t>
      </w:r>
      <w:r>
        <w:t>buenas</w:t>
      </w:r>
      <w:r>
        <w:rPr>
          <w:spacing w:val="1"/>
        </w:rPr>
        <w:t xml:space="preserve"> </w:t>
      </w:r>
      <w:r>
        <w:t>prácticas</w:t>
      </w:r>
      <w:r>
        <w:rPr>
          <w:spacing w:val="1"/>
        </w:rPr>
        <w:t xml:space="preserve"> </w:t>
      </w:r>
      <w:r>
        <w:t>ambientales</w:t>
      </w:r>
      <w:r>
        <w:rPr>
          <w:spacing w:val="1"/>
        </w:rPr>
        <w:t xml:space="preserve"> </w:t>
      </w:r>
      <w:r>
        <w:t>por</w:t>
      </w:r>
      <w:r>
        <w:rPr>
          <w:spacing w:val="1"/>
        </w:rPr>
        <w:t xml:space="preserve"> </w:t>
      </w:r>
      <w:r>
        <w:t>la</w:t>
      </w:r>
      <w:r>
        <w:rPr>
          <w:spacing w:val="1"/>
        </w:rPr>
        <w:t xml:space="preserve"> </w:t>
      </w:r>
      <w:r>
        <w:t>comunidad.</w:t>
      </w:r>
      <w:r>
        <w:rPr>
          <w:spacing w:val="-6"/>
        </w:rPr>
        <w:t xml:space="preserve"> </w:t>
      </w:r>
      <w:r>
        <w:t>Todo</w:t>
      </w:r>
      <w:r>
        <w:rPr>
          <w:spacing w:val="-5"/>
        </w:rPr>
        <w:t xml:space="preserve"> </w:t>
      </w:r>
      <w:r>
        <w:t>esto</w:t>
      </w:r>
      <w:r>
        <w:rPr>
          <w:spacing w:val="-6"/>
        </w:rPr>
        <w:t xml:space="preserve"> </w:t>
      </w:r>
      <w:r>
        <w:t>se</w:t>
      </w:r>
      <w:r>
        <w:rPr>
          <w:spacing w:val="-6"/>
        </w:rPr>
        <w:t xml:space="preserve"> </w:t>
      </w:r>
      <w:r>
        <w:t>evidencia</w:t>
      </w:r>
      <w:r>
        <w:rPr>
          <w:spacing w:val="-8"/>
        </w:rPr>
        <w:t xml:space="preserve"> </w:t>
      </w:r>
      <w:r>
        <w:t>en</w:t>
      </w:r>
      <w:r>
        <w:rPr>
          <w:spacing w:val="-6"/>
        </w:rPr>
        <w:t xml:space="preserve"> </w:t>
      </w:r>
      <w:r>
        <w:t>el</w:t>
      </w:r>
      <w:r>
        <w:rPr>
          <w:spacing w:val="-8"/>
        </w:rPr>
        <w:t xml:space="preserve"> </w:t>
      </w:r>
      <w:r>
        <w:t>mal</w:t>
      </w:r>
      <w:r>
        <w:rPr>
          <w:spacing w:val="-8"/>
        </w:rPr>
        <w:t xml:space="preserve"> </w:t>
      </w:r>
      <w:r>
        <w:t>manejo</w:t>
      </w:r>
      <w:r>
        <w:rPr>
          <w:spacing w:val="-9"/>
        </w:rPr>
        <w:t xml:space="preserve"> </w:t>
      </w:r>
      <w:r>
        <w:t>de</w:t>
      </w:r>
      <w:r>
        <w:rPr>
          <w:spacing w:val="-5"/>
        </w:rPr>
        <w:t xml:space="preserve"> </w:t>
      </w:r>
      <w:r>
        <w:t>residuos</w:t>
      </w:r>
      <w:r>
        <w:rPr>
          <w:spacing w:val="-6"/>
        </w:rPr>
        <w:t xml:space="preserve"> </w:t>
      </w:r>
      <w:r>
        <w:t>por</w:t>
      </w:r>
      <w:r>
        <w:rPr>
          <w:spacing w:val="-8"/>
        </w:rPr>
        <w:t xml:space="preserve"> </w:t>
      </w:r>
      <w:r>
        <w:t>la</w:t>
      </w:r>
      <w:r>
        <w:rPr>
          <w:spacing w:val="-6"/>
        </w:rPr>
        <w:t xml:space="preserve"> </w:t>
      </w:r>
      <w:r>
        <w:t>disposición</w:t>
      </w:r>
      <w:r>
        <w:rPr>
          <w:spacing w:val="-6"/>
        </w:rPr>
        <w:t xml:space="preserve"> </w:t>
      </w:r>
      <w:r>
        <w:t>de</w:t>
      </w:r>
      <w:r>
        <w:rPr>
          <w:spacing w:val="-5"/>
        </w:rPr>
        <w:t xml:space="preserve"> </w:t>
      </w:r>
      <w:r>
        <w:t>desechos</w:t>
      </w:r>
      <w:r>
        <w:rPr>
          <w:spacing w:val="-47"/>
        </w:rPr>
        <w:t xml:space="preserve"> </w:t>
      </w:r>
      <w:r>
        <w:t>en quebradas, presencia de puntos críticos en el espacio público, quema de basura a cielo</w:t>
      </w:r>
      <w:r>
        <w:rPr>
          <w:spacing w:val="1"/>
        </w:rPr>
        <w:t xml:space="preserve"> </w:t>
      </w:r>
      <w:r>
        <w:t>abierto</w:t>
      </w:r>
      <w:r>
        <w:rPr>
          <w:spacing w:val="-2"/>
        </w:rPr>
        <w:t xml:space="preserve"> </w:t>
      </w:r>
      <w:r>
        <w:t>en</w:t>
      </w:r>
      <w:r>
        <w:rPr>
          <w:spacing w:val="-1"/>
        </w:rPr>
        <w:t xml:space="preserve"> </w:t>
      </w:r>
      <w:r>
        <w:t>las</w:t>
      </w:r>
      <w:r>
        <w:rPr>
          <w:spacing w:val="-3"/>
        </w:rPr>
        <w:t xml:space="preserve"> </w:t>
      </w:r>
      <w:r>
        <w:t>zonas rurales</w:t>
      </w:r>
      <w:r>
        <w:rPr>
          <w:spacing w:val="-2"/>
        </w:rPr>
        <w:t xml:space="preserve"> </w:t>
      </w:r>
      <w:r>
        <w:t>y</w:t>
      </w:r>
      <w:r>
        <w:rPr>
          <w:spacing w:val="1"/>
        </w:rPr>
        <w:t xml:space="preserve"> </w:t>
      </w:r>
      <w:r>
        <w:t>colapso</w:t>
      </w:r>
      <w:r>
        <w:rPr>
          <w:spacing w:val="1"/>
        </w:rPr>
        <w:t xml:space="preserve"> </w:t>
      </w:r>
      <w:r>
        <w:t>de rellenos</w:t>
      </w:r>
      <w:r>
        <w:rPr>
          <w:spacing w:val="-1"/>
        </w:rPr>
        <w:t xml:space="preserve"> </w:t>
      </w:r>
      <w:r>
        <w:t>sanitarios.</w:t>
      </w:r>
    </w:p>
    <w:p w14:paraId="51ADCB90" w14:textId="77777777" w:rsidR="00107D53" w:rsidRDefault="00107D53" w:rsidP="00107D53">
      <w:pPr>
        <w:pStyle w:val="Textoindependiente"/>
        <w:spacing w:before="2"/>
      </w:pPr>
    </w:p>
    <w:p w14:paraId="13672FDA" w14:textId="77777777" w:rsidR="00107D53" w:rsidRDefault="00107D53" w:rsidP="00107D53">
      <w:pPr>
        <w:pStyle w:val="Textoindependiente"/>
        <w:ind w:left="102" w:right="111"/>
        <w:jc w:val="both"/>
      </w:pPr>
      <w:r>
        <w:rPr>
          <w:spacing w:val="-1"/>
        </w:rPr>
        <w:t>Para</w:t>
      </w:r>
      <w:r>
        <w:rPr>
          <w:spacing w:val="-10"/>
        </w:rPr>
        <w:t xml:space="preserve"> </w:t>
      </w:r>
      <w:r>
        <w:rPr>
          <w:spacing w:val="-1"/>
        </w:rPr>
        <w:t>revertir</w:t>
      </w:r>
      <w:r>
        <w:rPr>
          <w:spacing w:val="-10"/>
        </w:rPr>
        <w:t xml:space="preserve"> </w:t>
      </w:r>
      <w:r>
        <w:rPr>
          <w:spacing w:val="-1"/>
        </w:rPr>
        <w:t>esta</w:t>
      </w:r>
      <w:r>
        <w:rPr>
          <w:spacing w:val="-9"/>
        </w:rPr>
        <w:t xml:space="preserve"> </w:t>
      </w:r>
      <w:r>
        <w:rPr>
          <w:spacing w:val="-1"/>
        </w:rPr>
        <w:t>situación</w:t>
      </w:r>
      <w:r>
        <w:rPr>
          <w:spacing w:val="-12"/>
        </w:rPr>
        <w:t xml:space="preserve"> </w:t>
      </w:r>
      <w:r>
        <w:t>y</w:t>
      </w:r>
      <w:r>
        <w:rPr>
          <w:spacing w:val="-9"/>
        </w:rPr>
        <w:t xml:space="preserve"> </w:t>
      </w:r>
      <w:r>
        <w:t>reducir</w:t>
      </w:r>
      <w:r>
        <w:rPr>
          <w:spacing w:val="-10"/>
        </w:rPr>
        <w:t xml:space="preserve"> </w:t>
      </w:r>
      <w:r>
        <w:t>los</w:t>
      </w:r>
      <w:r>
        <w:rPr>
          <w:spacing w:val="-9"/>
        </w:rPr>
        <w:t xml:space="preserve"> </w:t>
      </w:r>
      <w:r>
        <w:t>impactos</w:t>
      </w:r>
      <w:r>
        <w:rPr>
          <w:spacing w:val="-8"/>
        </w:rPr>
        <w:t xml:space="preserve"> </w:t>
      </w:r>
      <w:r>
        <w:t>negativos</w:t>
      </w:r>
      <w:r>
        <w:rPr>
          <w:spacing w:val="-9"/>
        </w:rPr>
        <w:t xml:space="preserve"> </w:t>
      </w:r>
      <w:r>
        <w:t>que</w:t>
      </w:r>
      <w:r>
        <w:rPr>
          <w:spacing w:val="-9"/>
        </w:rPr>
        <w:t xml:space="preserve"> </w:t>
      </w:r>
      <w:r>
        <w:t>esto</w:t>
      </w:r>
      <w:r>
        <w:rPr>
          <w:spacing w:val="-10"/>
        </w:rPr>
        <w:t xml:space="preserve"> </w:t>
      </w:r>
      <w:r>
        <w:t>conlleva</w:t>
      </w:r>
      <w:r>
        <w:rPr>
          <w:spacing w:val="-11"/>
        </w:rPr>
        <w:t xml:space="preserve"> </w:t>
      </w:r>
      <w:r>
        <w:t>es</w:t>
      </w:r>
      <w:r>
        <w:rPr>
          <w:spacing w:val="-9"/>
        </w:rPr>
        <w:t xml:space="preserve"> </w:t>
      </w:r>
      <w:r>
        <w:t>necesario</w:t>
      </w:r>
      <w:r>
        <w:rPr>
          <w:spacing w:val="-6"/>
        </w:rPr>
        <w:t xml:space="preserve"> </w:t>
      </w:r>
      <w:r>
        <w:t>llevar</w:t>
      </w:r>
      <w:r>
        <w:rPr>
          <w:spacing w:val="-47"/>
        </w:rPr>
        <w:t xml:space="preserve"> </w:t>
      </w:r>
      <w:r>
        <w:t>a cabo varias acciones, entre las cuales se incluye la definición de políticas, la propuesta de</w:t>
      </w:r>
      <w:r>
        <w:rPr>
          <w:spacing w:val="1"/>
        </w:rPr>
        <w:t xml:space="preserve"> </w:t>
      </w:r>
      <w:r>
        <w:t>iniciativas ambientales que permitan sensibilizar y concienciar a todos los ciudadanos del DMQ</w:t>
      </w:r>
      <w:r>
        <w:rPr>
          <w:spacing w:val="-47"/>
        </w:rPr>
        <w:t xml:space="preserve"> </w:t>
      </w:r>
      <w:r>
        <w:t>sobre la importancia de la economía circular e implementar medidas sencillas y prácticas cuya</w:t>
      </w:r>
      <w:r>
        <w:rPr>
          <w:spacing w:val="1"/>
        </w:rPr>
        <w:t xml:space="preserve"> </w:t>
      </w:r>
      <w:r>
        <w:t>finalidad</w:t>
      </w:r>
      <w:r>
        <w:rPr>
          <w:spacing w:val="-9"/>
        </w:rPr>
        <w:t xml:space="preserve"> </w:t>
      </w:r>
      <w:r>
        <w:t>es</w:t>
      </w:r>
      <w:r>
        <w:rPr>
          <w:spacing w:val="-6"/>
        </w:rPr>
        <w:t xml:space="preserve"> </w:t>
      </w:r>
      <w:r>
        <w:t>promover</w:t>
      </w:r>
      <w:r>
        <w:rPr>
          <w:spacing w:val="-7"/>
        </w:rPr>
        <w:t xml:space="preserve"> </w:t>
      </w:r>
      <w:r>
        <w:t>la</w:t>
      </w:r>
      <w:r>
        <w:rPr>
          <w:spacing w:val="-7"/>
        </w:rPr>
        <w:t xml:space="preserve"> </w:t>
      </w:r>
      <w:r>
        <w:t>mejora</w:t>
      </w:r>
      <w:r>
        <w:rPr>
          <w:spacing w:val="-7"/>
        </w:rPr>
        <w:t xml:space="preserve"> </w:t>
      </w:r>
      <w:r>
        <w:t>continua</w:t>
      </w:r>
      <w:r>
        <w:rPr>
          <w:spacing w:val="-7"/>
        </w:rPr>
        <w:t xml:space="preserve"> </w:t>
      </w:r>
      <w:r>
        <w:t>de</w:t>
      </w:r>
      <w:r>
        <w:rPr>
          <w:spacing w:val="-6"/>
        </w:rPr>
        <w:t xml:space="preserve"> </w:t>
      </w:r>
      <w:r>
        <w:t>las</w:t>
      </w:r>
      <w:r>
        <w:rPr>
          <w:spacing w:val="-7"/>
        </w:rPr>
        <w:t xml:space="preserve"> </w:t>
      </w:r>
      <w:r>
        <w:t>actividades</w:t>
      </w:r>
      <w:r>
        <w:rPr>
          <w:spacing w:val="-6"/>
        </w:rPr>
        <w:t xml:space="preserve"> </w:t>
      </w:r>
      <w:r>
        <w:t>diarias</w:t>
      </w:r>
      <w:r>
        <w:rPr>
          <w:spacing w:val="-7"/>
        </w:rPr>
        <w:t xml:space="preserve"> </w:t>
      </w:r>
      <w:r>
        <w:t>en</w:t>
      </w:r>
      <w:r>
        <w:rPr>
          <w:spacing w:val="-7"/>
        </w:rPr>
        <w:t xml:space="preserve"> </w:t>
      </w:r>
      <w:r>
        <w:t>relación</w:t>
      </w:r>
      <w:r>
        <w:rPr>
          <w:spacing w:val="-9"/>
        </w:rPr>
        <w:t xml:space="preserve"> </w:t>
      </w:r>
      <w:r>
        <w:t>al</w:t>
      </w:r>
      <w:r>
        <w:rPr>
          <w:spacing w:val="-10"/>
        </w:rPr>
        <w:t xml:space="preserve"> </w:t>
      </w:r>
      <w:r>
        <w:t>uso</w:t>
      </w:r>
      <w:r>
        <w:rPr>
          <w:spacing w:val="-6"/>
        </w:rPr>
        <w:t xml:space="preserve"> </w:t>
      </w:r>
      <w:r>
        <w:t>racional</w:t>
      </w:r>
      <w:r>
        <w:rPr>
          <w:spacing w:val="-7"/>
        </w:rPr>
        <w:t xml:space="preserve"> </w:t>
      </w:r>
      <w:r>
        <w:t>de</w:t>
      </w:r>
      <w:r>
        <w:rPr>
          <w:spacing w:val="-47"/>
        </w:rPr>
        <w:t xml:space="preserve"> </w:t>
      </w:r>
      <w:r>
        <w:t>los recursos y cuidado con el medio ambiente, reconociendo el esfuerzo que realizan personas,</w:t>
      </w:r>
      <w:r>
        <w:rPr>
          <w:spacing w:val="-47"/>
        </w:rPr>
        <w:t xml:space="preserve"> </w:t>
      </w:r>
      <w:r>
        <w:t>barrios,</w:t>
      </w:r>
      <w:r>
        <w:rPr>
          <w:spacing w:val="-1"/>
        </w:rPr>
        <w:t xml:space="preserve"> </w:t>
      </w:r>
      <w:r>
        <w:t>instituciones</w:t>
      </w:r>
      <w:r>
        <w:rPr>
          <w:spacing w:val="1"/>
        </w:rPr>
        <w:t xml:space="preserve"> </w:t>
      </w:r>
      <w:r>
        <w:t>y</w:t>
      </w:r>
      <w:r>
        <w:rPr>
          <w:spacing w:val="-2"/>
        </w:rPr>
        <w:t xml:space="preserve"> </w:t>
      </w:r>
      <w:r>
        <w:t>empresas.</w:t>
      </w:r>
    </w:p>
    <w:p w14:paraId="78A37E2E" w14:textId="77777777" w:rsidR="00107D53" w:rsidRDefault="00107D53" w:rsidP="00107D53">
      <w:pPr>
        <w:pStyle w:val="Textoindependiente"/>
      </w:pPr>
    </w:p>
    <w:p w14:paraId="332CAF8F" w14:textId="77777777" w:rsidR="00107D53" w:rsidRDefault="00107D53" w:rsidP="00107D53">
      <w:pPr>
        <w:pStyle w:val="Textoindependiente"/>
        <w:ind w:left="102" w:right="114"/>
        <w:jc w:val="both"/>
      </w:pPr>
      <w:r>
        <w:t>En el año 2014, la Secretaría de Ambiente desarrolló el primer estudio de “Censo de gestores</w:t>
      </w:r>
      <w:r>
        <w:rPr>
          <w:spacing w:val="1"/>
        </w:rPr>
        <w:t xml:space="preserve"> </w:t>
      </w:r>
      <w:r>
        <w:t>ambientales de menor escala en la ciudad de Quito”, en donde se determina que el 92% de los</w:t>
      </w:r>
      <w:r>
        <w:rPr>
          <w:spacing w:val="1"/>
        </w:rPr>
        <w:t xml:space="preserve"> </w:t>
      </w:r>
      <w:r>
        <w:t>recicladores de base recolectan residuos inorgánicos potencialmente reciclables, y el 84,48%</w:t>
      </w:r>
      <w:r>
        <w:rPr>
          <w:spacing w:val="1"/>
        </w:rPr>
        <w:t xml:space="preserve"> </w:t>
      </w:r>
      <w:r>
        <w:t>realizan esta actividad como principal forma de subsistencia. El género que predomina en esta</w:t>
      </w:r>
      <w:r>
        <w:rPr>
          <w:spacing w:val="1"/>
        </w:rPr>
        <w:t xml:space="preserve"> </w:t>
      </w:r>
      <w:r>
        <w:t>actividad es el femenino, con un 68,95% de representatividad, dato similar al presentado por la</w:t>
      </w:r>
      <w:r>
        <w:rPr>
          <w:spacing w:val="-47"/>
        </w:rPr>
        <w:t xml:space="preserve"> </w:t>
      </w:r>
      <w:r>
        <w:t>Iniciativa</w:t>
      </w:r>
      <w:r>
        <w:rPr>
          <w:spacing w:val="-4"/>
        </w:rPr>
        <w:t xml:space="preserve"> </w:t>
      </w:r>
      <w:r>
        <w:t>Regional</w:t>
      </w:r>
      <w:r>
        <w:rPr>
          <w:spacing w:val="-1"/>
        </w:rPr>
        <w:t xml:space="preserve"> </w:t>
      </w:r>
      <w:r>
        <w:t>para</w:t>
      </w:r>
      <w:r>
        <w:rPr>
          <w:spacing w:val="-6"/>
        </w:rPr>
        <w:t xml:space="preserve"> </w:t>
      </w:r>
      <w:r>
        <w:t>el</w:t>
      </w:r>
      <w:r>
        <w:rPr>
          <w:spacing w:val="-2"/>
        </w:rPr>
        <w:t xml:space="preserve"> </w:t>
      </w:r>
      <w:r>
        <w:t>Reciclaje</w:t>
      </w:r>
      <w:r>
        <w:rPr>
          <w:spacing w:val="-3"/>
        </w:rPr>
        <w:t xml:space="preserve"> </w:t>
      </w:r>
      <w:r>
        <w:t>Inclusivo</w:t>
      </w:r>
      <w:r>
        <w:rPr>
          <w:spacing w:val="-3"/>
        </w:rPr>
        <w:t xml:space="preserve"> </w:t>
      </w:r>
      <w:r>
        <w:t>en</w:t>
      </w:r>
      <w:r>
        <w:rPr>
          <w:spacing w:val="-4"/>
        </w:rPr>
        <w:t xml:space="preserve"> </w:t>
      </w:r>
      <w:r>
        <w:t>el</w:t>
      </w:r>
      <w:r>
        <w:rPr>
          <w:spacing w:val="-4"/>
        </w:rPr>
        <w:t xml:space="preserve"> </w:t>
      </w:r>
      <w:r>
        <w:t>año</w:t>
      </w:r>
      <w:r>
        <w:rPr>
          <w:spacing w:val="-2"/>
        </w:rPr>
        <w:t xml:space="preserve"> </w:t>
      </w:r>
      <w:r>
        <w:t>2015,</w:t>
      </w:r>
      <w:r>
        <w:rPr>
          <w:spacing w:val="-4"/>
        </w:rPr>
        <w:t xml:space="preserve"> </w:t>
      </w:r>
      <w:r>
        <w:t>en</w:t>
      </w:r>
      <w:r>
        <w:rPr>
          <w:spacing w:val="-4"/>
        </w:rPr>
        <w:t xml:space="preserve"> </w:t>
      </w:r>
      <w:r>
        <w:t>donde se</w:t>
      </w:r>
      <w:r>
        <w:rPr>
          <w:spacing w:val="-3"/>
        </w:rPr>
        <w:t xml:space="preserve"> </w:t>
      </w:r>
      <w:r>
        <w:t>determina que</w:t>
      </w:r>
      <w:r>
        <w:rPr>
          <w:spacing w:val="-3"/>
        </w:rPr>
        <w:t xml:space="preserve"> </w:t>
      </w:r>
      <w:r>
        <w:t>el</w:t>
      </w:r>
      <w:r>
        <w:rPr>
          <w:spacing w:val="-4"/>
        </w:rPr>
        <w:t xml:space="preserve"> </w:t>
      </w:r>
      <w:r>
        <w:t>70%</w:t>
      </w:r>
      <w:r>
        <w:rPr>
          <w:spacing w:val="-47"/>
        </w:rPr>
        <w:t xml:space="preserve"> </w:t>
      </w:r>
      <w:r>
        <w:t>de gestores ambientales de menor escala en la ciudad de Quito son mujeres. El 81,71% de</w:t>
      </w:r>
      <w:r>
        <w:rPr>
          <w:spacing w:val="1"/>
        </w:rPr>
        <w:t xml:space="preserve"> </w:t>
      </w:r>
      <w:r>
        <w:t>recicladores de base no alcanzan el salario básico, y solo el 9,36% está afiliado a la seguridad</w:t>
      </w:r>
      <w:r>
        <w:rPr>
          <w:spacing w:val="1"/>
        </w:rPr>
        <w:t xml:space="preserve"> </w:t>
      </w:r>
      <w:r>
        <w:t>social. Un 15% se encuentra organizado formalmente a través de asociaciones, mostrando una</w:t>
      </w:r>
      <w:r>
        <w:rPr>
          <w:spacing w:val="1"/>
        </w:rPr>
        <w:t xml:space="preserve"> </w:t>
      </w:r>
      <w:r>
        <w:t>tendencia mayor al promedio nacional que alcanza el 6% (IRR, 2015). Los y las recicladores/as</w:t>
      </w:r>
      <w:r>
        <w:rPr>
          <w:spacing w:val="1"/>
        </w:rPr>
        <w:t xml:space="preserve"> </w:t>
      </w:r>
      <w:r>
        <w:t>de base suelen trabajar en grupos familiares y más del 86% trabajan con padres, hermanos/as</w:t>
      </w:r>
      <w:r>
        <w:rPr>
          <w:spacing w:val="1"/>
        </w:rPr>
        <w:t xml:space="preserve"> </w:t>
      </w:r>
      <w:r>
        <w:t>y/o hijos/as.</w:t>
      </w:r>
    </w:p>
    <w:p w14:paraId="5457DCBC" w14:textId="77777777" w:rsidR="00107D53" w:rsidRDefault="00107D53" w:rsidP="00107D53">
      <w:pPr>
        <w:pStyle w:val="Textoindependiente"/>
        <w:spacing w:before="11"/>
        <w:rPr>
          <w:sz w:val="21"/>
        </w:rPr>
      </w:pPr>
    </w:p>
    <w:p w14:paraId="49BC05B1" w14:textId="77777777" w:rsidR="00107D53" w:rsidRDefault="00107D53" w:rsidP="00107D53">
      <w:pPr>
        <w:pStyle w:val="Textoindependiente"/>
        <w:ind w:left="102" w:right="112"/>
        <w:jc w:val="both"/>
      </w:pPr>
      <w:r>
        <w:t>Desde el año 2011 se ha impulsado un proceso de separación de residuos sólidos en la fuente</w:t>
      </w:r>
      <w:r>
        <w:rPr>
          <w:spacing w:val="1"/>
        </w:rPr>
        <w:t xml:space="preserve"> </w:t>
      </w:r>
      <w:r>
        <w:t>en varios barrios de la ciudad, con recolección diferenciada por parte de recicladores de base.</w:t>
      </w:r>
      <w:r>
        <w:rPr>
          <w:spacing w:val="1"/>
        </w:rPr>
        <w:t xml:space="preserve"> </w:t>
      </w:r>
      <w:r>
        <w:t>Los residuos reciclables son transportados a cuatro Centros de Educación y Gestión Ambiental</w:t>
      </w:r>
      <w:r>
        <w:rPr>
          <w:spacing w:val="1"/>
        </w:rPr>
        <w:t xml:space="preserve"> </w:t>
      </w:r>
      <w:r>
        <w:t>(CEGAM),</w:t>
      </w:r>
      <w:r>
        <w:rPr>
          <w:spacing w:val="-4"/>
        </w:rPr>
        <w:t xml:space="preserve"> </w:t>
      </w:r>
      <w:r>
        <w:t>los</w:t>
      </w:r>
      <w:r>
        <w:rPr>
          <w:spacing w:val="-3"/>
        </w:rPr>
        <w:t xml:space="preserve"> </w:t>
      </w:r>
      <w:r>
        <w:t>cuales</w:t>
      </w:r>
      <w:r>
        <w:rPr>
          <w:spacing w:val="-3"/>
        </w:rPr>
        <w:t xml:space="preserve"> </w:t>
      </w:r>
      <w:r>
        <w:t>son</w:t>
      </w:r>
      <w:r>
        <w:rPr>
          <w:spacing w:val="-6"/>
        </w:rPr>
        <w:t xml:space="preserve"> </w:t>
      </w:r>
      <w:r>
        <w:t>operados</w:t>
      </w:r>
      <w:r>
        <w:rPr>
          <w:spacing w:val="-3"/>
        </w:rPr>
        <w:t xml:space="preserve"> </w:t>
      </w:r>
      <w:r>
        <w:t>por</w:t>
      </w:r>
      <w:r>
        <w:rPr>
          <w:spacing w:val="-3"/>
        </w:rPr>
        <w:t xml:space="preserve"> </w:t>
      </w:r>
      <w:r>
        <w:t>asociaciones</w:t>
      </w:r>
      <w:r>
        <w:rPr>
          <w:spacing w:val="-3"/>
        </w:rPr>
        <w:t xml:space="preserve"> </w:t>
      </w:r>
      <w:r>
        <w:t>de</w:t>
      </w:r>
      <w:r>
        <w:rPr>
          <w:spacing w:val="-5"/>
        </w:rPr>
        <w:t xml:space="preserve"> </w:t>
      </w:r>
      <w:r>
        <w:t>recicladores</w:t>
      </w:r>
      <w:r>
        <w:rPr>
          <w:spacing w:val="-5"/>
        </w:rPr>
        <w:t xml:space="preserve"> </w:t>
      </w:r>
      <w:r>
        <w:t>de</w:t>
      </w:r>
      <w:r>
        <w:rPr>
          <w:spacing w:val="-4"/>
        </w:rPr>
        <w:t xml:space="preserve"> </w:t>
      </w:r>
      <w:r>
        <w:t>base,</w:t>
      </w:r>
      <w:r>
        <w:rPr>
          <w:spacing w:val="-5"/>
        </w:rPr>
        <w:t xml:space="preserve"> </w:t>
      </w:r>
      <w:r>
        <w:t>en</w:t>
      </w:r>
      <w:r>
        <w:rPr>
          <w:spacing w:val="-3"/>
        </w:rPr>
        <w:t xml:space="preserve"> </w:t>
      </w:r>
      <w:r>
        <w:t>donde</w:t>
      </w:r>
      <w:r>
        <w:rPr>
          <w:spacing w:val="-4"/>
        </w:rPr>
        <w:t xml:space="preserve"> </w:t>
      </w:r>
      <w:r>
        <w:t>en</w:t>
      </w:r>
      <w:r>
        <w:rPr>
          <w:spacing w:val="-6"/>
        </w:rPr>
        <w:t xml:space="preserve"> </w:t>
      </w:r>
      <w:r>
        <w:t>el</w:t>
      </w:r>
      <w:r>
        <w:rPr>
          <w:spacing w:val="-3"/>
        </w:rPr>
        <w:t xml:space="preserve"> </w:t>
      </w:r>
      <w:r>
        <w:t>año</w:t>
      </w:r>
      <w:r>
        <w:rPr>
          <w:spacing w:val="-47"/>
        </w:rPr>
        <w:t xml:space="preserve"> </w:t>
      </w:r>
      <w:r>
        <w:t>2022</w:t>
      </w:r>
      <w:r>
        <w:rPr>
          <w:spacing w:val="-3"/>
        </w:rPr>
        <w:t xml:space="preserve"> </w:t>
      </w:r>
      <w:r>
        <w:t>operan</w:t>
      </w:r>
      <w:r>
        <w:rPr>
          <w:spacing w:val="-3"/>
        </w:rPr>
        <w:t xml:space="preserve"> </w:t>
      </w:r>
      <w:r>
        <w:t>38 recicladores de base.</w:t>
      </w:r>
    </w:p>
    <w:p w14:paraId="4D3338A2" w14:textId="77777777" w:rsidR="00107D53" w:rsidRDefault="00107D53" w:rsidP="00107D53">
      <w:pPr>
        <w:pStyle w:val="Textoindependiente"/>
        <w:spacing w:before="2"/>
      </w:pPr>
    </w:p>
    <w:p w14:paraId="411076D1" w14:textId="77777777" w:rsidR="00107D53" w:rsidRDefault="00107D53" w:rsidP="00107D53">
      <w:pPr>
        <w:pStyle w:val="Textoindependiente"/>
        <w:ind w:left="102" w:right="112"/>
        <w:jc w:val="both"/>
      </w:pPr>
      <w:r>
        <w:t>Con</w:t>
      </w:r>
      <w:r>
        <w:rPr>
          <w:spacing w:val="-6"/>
        </w:rPr>
        <w:t xml:space="preserve"> </w:t>
      </w:r>
      <w:r>
        <w:t>base</w:t>
      </w:r>
      <w:r>
        <w:rPr>
          <w:spacing w:val="-8"/>
        </w:rPr>
        <w:t xml:space="preserve"> </w:t>
      </w:r>
      <w:r>
        <w:t>en</w:t>
      </w:r>
      <w:r>
        <w:rPr>
          <w:spacing w:val="-6"/>
        </w:rPr>
        <w:t xml:space="preserve"> </w:t>
      </w:r>
      <w:r>
        <w:t>la</w:t>
      </w:r>
      <w:r>
        <w:rPr>
          <w:spacing w:val="-6"/>
        </w:rPr>
        <w:t xml:space="preserve"> </w:t>
      </w:r>
      <w:r>
        <w:t>información</w:t>
      </w:r>
      <w:r>
        <w:rPr>
          <w:spacing w:val="-9"/>
        </w:rPr>
        <w:t xml:space="preserve"> </w:t>
      </w:r>
      <w:r>
        <w:t>de</w:t>
      </w:r>
      <w:r>
        <w:rPr>
          <w:spacing w:val="-4"/>
        </w:rPr>
        <w:t xml:space="preserve"> </w:t>
      </w:r>
      <w:r>
        <w:t>EMGIRS</w:t>
      </w:r>
      <w:r>
        <w:rPr>
          <w:spacing w:val="-6"/>
        </w:rPr>
        <w:t xml:space="preserve"> </w:t>
      </w:r>
      <w:r>
        <w:t>EP</w:t>
      </w:r>
      <w:r>
        <w:rPr>
          <w:spacing w:val="-5"/>
        </w:rPr>
        <w:t xml:space="preserve"> </w:t>
      </w:r>
      <w:r>
        <w:t>(2021),</w:t>
      </w:r>
      <w:r>
        <w:rPr>
          <w:spacing w:val="-8"/>
        </w:rPr>
        <w:t xml:space="preserve"> </w:t>
      </w:r>
      <w:r>
        <w:t>en</w:t>
      </w:r>
      <w:r>
        <w:rPr>
          <w:spacing w:val="-6"/>
        </w:rPr>
        <w:t xml:space="preserve"> </w:t>
      </w:r>
      <w:r>
        <w:t>el</w:t>
      </w:r>
      <w:r>
        <w:rPr>
          <w:spacing w:val="-10"/>
        </w:rPr>
        <w:t xml:space="preserve"> </w:t>
      </w:r>
      <w:r>
        <w:t>año</w:t>
      </w:r>
      <w:r>
        <w:rPr>
          <w:spacing w:val="-3"/>
        </w:rPr>
        <w:t xml:space="preserve"> </w:t>
      </w:r>
      <w:r>
        <w:t>2019</w:t>
      </w:r>
      <w:r>
        <w:rPr>
          <w:spacing w:val="-5"/>
        </w:rPr>
        <w:t xml:space="preserve"> </w:t>
      </w:r>
      <w:r>
        <w:t>se</w:t>
      </w:r>
      <w:r>
        <w:rPr>
          <w:spacing w:val="-5"/>
        </w:rPr>
        <w:t xml:space="preserve"> </w:t>
      </w:r>
      <w:r>
        <w:t>contaba</w:t>
      </w:r>
      <w:r>
        <w:rPr>
          <w:spacing w:val="-6"/>
        </w:rPr>
        <w:t xml:space="preserve"> </w:t>
      </w:r>
      <w:r>
        <w:t>con</w:t>
      </w:r>
      <w:r>
        <w:rPr>
          <w:spacing w:val="-9"/>
        </w:rPr>
        <w:t xml:space="preserve"> </w:t>
      </w:r>
      <w:r>
        <w:t>66</w:t>
      </w:r>
      <w:r>
        <w:rPr>
          <w:spacing w:val="-5"/>
        </w:rPr>
        <w:t xml:space="preserve"> </w:t>
      </w:r>
      <w:r>
        <w:t>recicladores</w:t>
      </w:r>
      <w:r>
        <w:rPr>
          <w:spacing w:val="-47"/>
        </w:rPr>
        <w:t xml:space="preserve"> </w:t>
      </w:r>
      <w:r>
        <w:t>de base en los CEGAM; se entiende que esta drástica disminución (42%) se debe a los efectos</w:t>
      </w:r>
      <w:r>
        <w:rPr>
          <w:spacing w:val="1"/>
        </w:rPr>
        <w:t xml:space="preserve"> </w:t>
      </w:r>
      <w:r>
        <w:t>de la pandemia COVID-19, ya que durante tres meses no hubo recolección selectiva, toda vez</w:t>
      </w:r>
      <w:r>
        <w:rPr>
          <w:spacing w:val="1"/>
        </w:rPr>
        <w:t xml:space="preserve"> </w:t>
      </w:r>
      <w:r>
        <w:t>que</w:t>
      </w:r>
      <w:r>
        <w:rPr>
          <w:spacing w:val="-6"/>
        </w:rPr>
        <w:t xml:space="preserve"> </w:t>
      </w:r>
      <w:r>
        <w:t>los</w:t>
      </w:r>
      <w:r>
        <w:rPr>
          <w:spacing w:val="-8"/>
        </w:rPr>
        <w:t xml:space="preserve"> </w:t>
      </w:r>
      <w:r>
        <w:t>recicladores</w:t>
      </w:r>
      <w:r>
        <w:rPr>
          <w:spacing w:val="-9"/>
        </w:rPr>
        <w:t xml:space="preserve"> </w:t>
      </w:r>
      <w:r>
        <w:t>de</w:t>
      </w:r>
      <w:r>
        <w:rPr>
          <w:spacing w:val="-7"/>
        </w:rPr>
        <w:t xml:space="preserve"> </w:t>
      </w:r>
      <w:r>
        <w:t>base</w:t>
      </w:r>
      <w:r>
        <w:rPr>
          <w:spacing w:val="-5"/>
        </w:rPr>
        <w:t xml:space="preserve"> </w:t>
      </w:r>
      <w:r>
        <w:t>no</w:t>
      </w:r>
      <w:r>
        <w:rPr>
          <w:spacing w:val="-5"/>
        </w:rPr>
        <w:t xml:space="preserve"> </w:t>
      </w:r>
      <w:r>
        <w:t>fueron</w:t>
      </w:r>
      <w:r>
        <w:rPr>
          <w:spacing w:val="-9"/>
        </w:rPr>
        <w:t xml:space="preserve"> </w:t>
      </w:r>
      <w:r>
        <w:t>considerados</w:t>
      </w:r>
      <w:r>
        <w:rPr>
          <w:spacing w:val="-8"/>
        </w:rPr>
        <w:t xml:space="preserve"> </w:t>
      </w:r>
      <w:r>
        <w:t>como</w:t>
      </w:r>
      <w:r>
        <w:rPr>
          <w:spacing w:val="-8"/>
        </w:rPr>
        <w:t xml:space="preserve"> </w:t>
      </w:r>
      <w:r>
        <w:t>servicio</w:t>
      </w:r>
      <w:r>
        <w:rPr>
          <w:spacing w:val="-4"/>
        </w:rPr>
        <w:t xml:space="preserve"> </w:t>
      </w:r>
      <w:r>
        <w:t>básico</w:t>
      </w:r>
      <w:r>
        <w:rPr>
          <w:spacing w:val="-7"/>
        </w:rPr>
        <w:t xml:space="preserve"> </w:t>
      </w:r>
      <w:r>
        <w:t>que</w:t>
      </w:r>
      <w:r>
        <w:rPr>
          <w:spacing w:val="-7"/>
        </w:rPr>
        <w:t xml:space="preserve"> </w:t>
      </w:r>
      <w:r>
        <w:t>no</w:t>
      </w:r>
      <w:r>
        <w:rPr>
          <w:spacing w:val="-9"/>
        </w:rPr>
        <w:t xml:space="preserve"> </w:t>
      </w:r>
      <w:r>
        <w:t>podía</w:t>
      </w:r>
      <w:r>
        <w:rPr>
          <w:spacing w:val="-7"/>
        </w:rPr>
        <w:t xml:space="preserve"> </w:t>
      </w:r>
      <w:r>
        <w:t>dejar</w:t>
      </w:r>
      <w:r>
        <w:rPr>
          <w:spacing w:val="-8"/>
        </w:rPr>
        <w:t xml:space="preserve"> </w:t>
      </w:r>
      <w:r>
        <w:t>de</w:t>
      </w:r>
    </w:p>
    <w:p w14:paraId="2FAB1335" w14:textId="77777777" w:rsidR="00107D53" w:rsidRDefault="00107D53" w:rsidP="00107D53">
      <w:pPr>
        <w:jc w:val="both"/>
        <w:sectPr w:rsidR="00107D53" w:rsidSect="00107D53">
          <w:headerReference w:type="default" r:id="rId8"/>
          <w:pgSz w:w="11910" w:h="16840"/>
          <w:pgMar w:top="1580" w:right="1580" w:bottom="280" w:left="1600" w:header="720" w:footer="720" w:gutter="0"/>
          <w:cols w:space="720"/>
        </w:sectPr>
      </w:pPr>
    </w:p>
    <w:p w14:paraId="510CA594" w14:textId="251EF907" w:rsidR="00107D53" w:rsidRDefault="00107D53" w:rsidP="00107D53">
      <w:pPr>
        <w:pStyle w:val="Textoindependiente"/>
        <w:rPr>
          <w:sz w:val="20"/>
        </w:rPr>
      </w:pPr>
    </w:p>
    <w:p w14:paraId="6D3909FC" w14:textId="77777777" w:rsidR="00107D53" w:rsidRDefault="00107D53" w:rsidP="00107D53">
      <w:pPr>
        <w:pStyle w:val="Textoindependiente"/>
        <w:rPr>
          <w:sz w:val="20"/>
        </w:rPr>
      </w:pPr>
    </w:p>
    <w:p w14:paraId="404105FA" w14:textId="77777777" w:rsidR="00107D53" w:rsidRDefault="00107D53" w:rsidP="00107D53">
      <w:pPr>
        <w:pStyle w:val="Textoindependiente"/>
        <w:spacing w:before="181"/>
        <w:ind w:left="102" w:right="115"/>
        <w:jc w:val="both"/>
      </w:pPr>
      <w:r>
        <w:t>laborar. La mayor parte de recicladores de base operan de manera independiente sin acceso a</w:t>
      </w:r>
      <w:r>
        <w:rPr>
          <w:spacing w:val="1"/>
        </w:rPr>
        <w:t xml:space="preserve"> </w:t>
      </w:r>
      <w:r>
        <w:t>centros</w:t>
      </w:r>
      <w:r>
        <w:rPr>
          <w:spacing w:val="-1"/>
        </w:rPr>
        <w:t xml:space="preserve"> </w:t>
      </w:r>
      <w:r>
        <w:t>de acopio</w:t>
      </w:r>
      <w:r>
        <w:rPr>
          <w:spacing w:val="-2"/>
        </w:rPr>
        <w:t xml:space="preserve"> </w:t>
      </w:r>
      <w:r>
        <w:t>o</w:t>
      </w:r>
      <w:r>
        <w:rPr>
          <w:spacing w:val="1"/>
        </w:rPr>
        <w:t xml:space="preserve"> </w:t>
      </w:r>
      <w:r>
        <w:t>apoyo</w:t>
      </w:r>
      <w:r>
        <w:rPr>
          <w:spacing w:val="-1"/>
        </w:rPr>
        <w:t xml:space="preserve"> </w:t>
      </w:r>
      <w:r>
        <w:t>de recolección</w:t>
      </w:r>
      <w:r>
        <w:rPr>
          <w:spacing w:val="-1"/>
        </w:rPr>
        <w:t xml:space="preserve"> </w:t>
      </w:r>
      <w:r>
        <w:t>por parte de</w:t>
      </w:r>
      <w:r>
        <w:rPr>
          <w:spacing w:val="1"/>
        </w:rPr>
        <w:t xml:space="preserve"> </w:t>
      </w:r>
      <w:r>
        <w:t>las</w:t>
      </w:r>
      <w:r>
        <w:rPr>
          <w:spacing w:val="-4"/>
        </w:rPr>
        <w:t xml:space="preserve"> </w:t>
      </w:r>
      <w:r>
        <w:t>entidades</w:t>
      </w:r>
      <w:r>
        <w:rPr>
          <w:spacing w:val="-1"/>
        </w:rPr>
        <w:t xml:space="preserve"> </w:t>
      </w:r>
      <w:r>
        <w:t>municipales.</w:t>
      </w:r>
    </w:p>
    <w:p w14:paraId="198F245C" w14:textId="77777777" w:rsidR="00107D53" w:rsidRDefault="00107D53" w:rsidP="00107D53">
      <w:pPr>
        <w:pStyle w:val="Textoindependiente"/>
      </w:pPr>
    </w:p>
    <w:p w14:paraId="23729D6A" w14:textId="77777777" w:rsidR="00107D53" w:rsidRDefault="00107D53" w:rsidP="00107D53">
      <w:pPr>
        <w:pStyle w:val="Textoindependiente"/>
        <w:ind w:left="102" w:right="112"/>
        <w:jc w:val="both"/>
      </w:pPr>
      <w:r>
        <w:t>El</w:t>
      </w:r>
      <w:r>
        <w:rPr>
          <w:spacing w:val="-6"/>
        </w:rPr>
        <w:t xml:space="preserve"> </w:t>
      </w:r>
      <w:r>
        <w:t>modelo</w:t>
      </w:r>
      <w:r>
        <w:rPr>
          <w:spacing w:val="-3"/>
        </w:rPr>
        <w:t xml:space="preserve"> </w:t>
      </w:r>
      <w:r>
        <w:t>actual</w:t>
      </w:r>
      <w:r>
        <w:rPr>
          <w:spacing w:val="-5"/>
        </w:rPr>
        <w:t xml:space="preserve"> </w:t>
      </w:r>
      <w:r>
        <w:t>de</w:t>
      </w:r>
      <w:r>
        <w:rPr>
          <w:spacing w:val="-4"/>
        </w:rPr>
        <w:t xml:space="preserve"> </w:t>
      </w:r>
      <w:r>
        <w:t>gestión</w:t>
      </w:r>
      <w:r>
        <w:rPr>
          <w:spacing w:val="-9"/>
        </w:rPr>
        <w:t xml:space="preserve"> </w:t>
      </w:r>
      <w:r>
        <w:t>de</w:t>
      </w:r>
      <w:r>
        <w:rPr>
          <w:spacing w:val="-4"/>
        </w:rPr>
        <w:t xml:space="preserve"> </w:t>
      </w:r>
      <w:r>
        <w:t>residuos</w:t>
      </w:r>
      <w:r>
        <w:rPr>
          <w:spacing w:val="-5"/>
        </w:rPr>
        <w:t xml:space="preserve"> </w:t>
      </w:r>
      <w:r>
        <w:t>de</w:t>
      </w:r>
      <w:r>
        <w:rPr>
          <w:spacing w:val="-4"/>
        </w:rPr>
        <w:t xml:space="preserve"> </w:t>
      </w:r>
      <w:r>
        <w:t>la</w:t>
      </w:r>
      <w:r>
        <w:rPr>
          <w:spacing w:val="-5"/>
        </w:rPr>
        <w:t xml:space="preserve"> </w:t>
      </w:r>
      <w:r>
        <w:t>ciudad</w:t>
      </w:r>
      <w:r>
        <w:rPr>
          <w:spacing w:val="-7"/>
        </w:rPr>
        <w:t xml:space="preserve"> </w:t>
      </w:r>
      <w:r>
        <w:t>no</w:t>
      </w:r>
      <w:r>
        <w:rPr>
          <w:spacing w:val="-3"/>
        </w:rPr>
        <w:t xml:space="preserve"> </w:t>
      </w:r>
      <w:r>
        <w:t>define</w:t>
      </w:r>
      <w:r>
        <w:rPr>
          <w:spacing w:val="-4"/>
        </w:rPr>
        <w:t xml:space="preserve"> </w:t>
      </w:r>
      <w:r>
        <w:t>incentivos</w:t>
      </w:r>
      <w:r>
        <w:rPr>
          <w:spacing w:val="-5"/>
        </w:rPr>
        <w:t xml:space="preserve"> </w:t>
      </w:r>
      <w:r>
        <w:t>ni</w:t>
      </w:r>
      <w:r>
        <w:rPr>
          <w:spacing w:val="-6"/>
        </w:rPr>
        <w:t xml:space="preserve"> </w:t>
      </w:r>
      <w:r>
        <w:t>obligaciones</w:t>
      </w:r>
      <w:r>
        <w:rPr>
          <w:spacing w:val="-4"/>
        </w:rPr>
        <w:t xml:space="preserve"> </w:t>
      </w:r>
      <w:r>
        <w:t>para</w:t>
      </w:r>
      <w:r>
        <w:rPr>
          <w:spacing w:val="-5"/>
        </w:rPr>
        <w:t xml:space="preserve"> </w:t>
      </w:r>
      <w:r>
        <w:t>la</w:t>
      </w:r>
      <w:r>
        <w:rPr>
          <w:spacing w:val="-47"/>
        </w:rPr>
        <w:t xml:space="preserve"> </w:t>
      </w:r>
      <w:r>
        <w:t>implementación</w:t>
      </w:r>
      <w:r>
        <w:rPr>
          <w:spacing w:val="-5"/>
        </w:rPr>
        <w:t xml:space="preserve"> </w:t>
      </w:r>
      <w:r>
        <w:t>de</w:t>
      </w:r>
      <w:r>
        <w:rPr>
          <w:spacing w:val="-5"/>
        </w:rPr>
        <w:t xml:space="preserve"> </w:t>
      </w:r>
      <w:r>
        <w:t>estrategias</w:t>
      </w:r>
      <w:r>
        <w:rPr>
          <w:spacing w:val="-5"/>
        </w:rPr>
        <w:t xml:space="preserve"> </w:t>
      </w:r>
      <w:r>
        <w:t>de</w:t>
      </w:r>
      <w:r>
        <w:rPr>
          <w:spacing w:val="-4"/>
        </w:rPr>
        <w:t xml:space="preserve"> </w:t>
      </w:r>
      <w:r>
        <w:t>prevención</w:t>
      </w:r>
      <w:r>
        <w:rPr>
          <w:spacing w:val="-4"/>
        </w:rPr>
        <w:t xml:space="preserve"> </w:t>
      </w:r>
      <w:r>
        <w:t>en</w:t>
      </w:r>
      <w:r>
        <w:rPr>
          <w:spacing w:val="-4"/>
        </w:rPr>
        <w:t xml:space="preserve"> </w:t>
      </w:r>
      <w:r>
        <w:t>la</w:t>
      </w:r>
      <w:r>
        <w:rPr>
          <w:spacing w:val="-4"/>
        </w:rPr>
        <w:t xml:space="preserve"> </w:t>
      </w:r>
      <w:r>
        <w:t>generación</w:t>
      </w:r>
      <w:r>
        <w:rPr>
          <w:spacing w:val="-7"/>
        </w:rPr>
        <w:t xml:space="preserve"> </w:t>
      </w:r>
      <w:r>
        <w:t>y</w:t>
      </w:r>
      <w:r>
        <w:rPr>
          <w:spacing w:val="-3"/>
        </w:rPr>
        <w:t xml:space="preserve"> </w:t>
      </w:r>
      <w:r>
        <w:t>aprovechamiento</w:t>
      </w:r>
      <w:r>
        <w:rPr>
          <w:spacing w:val="-3"/>
        </w:rPr>
        <w:t xml:space="preserve"> </w:t>
      </w:r>
      <w:r>
        <w:t>de</w:t>
      </w:r>
      <w:r>
        <w:rPr>
          <w:spacing w:val="-3"/>
        </w:rPr>
        <w:t xml:space="preserve"> </w:t>
      </w:r>
      <w:r>
        <w:t>residuos;</w:t>
      </w:r>
      <w:r>
        <w:rPr>
          <w:spacing w:val="-48"/>
        </w:rPr>
        <w:t xml:space="preserve"> </w:t>
      </w:r>
      <w:r>
        <w:t>los programas y proyectos desarrollados han sido incipientes frente a las necesidades de un</w:t>
      </w:r>
      <w:r>
        <w:rPr>
          <w:spacing w:val="1"/>
        </w:rPr>
        <w:t xml:space="preserve"> </w:t>
      </w:r>
      <w:r>
        <w:t>modelo de gestión de residuos vanguardista. El desarrollar un modelo de economía circular,</w:t>
      </w:r>
      <w:r>
        <w:rPr>
          <w:spacing w:val="1"/>
        </w:rPr>
        <w:t xml:space="preserve"> </w:t>
      </w:r>
      <w:r>
        <w:t>aprovechamiento</w:t>
      </w:r>
      <w:r>
        <w:rPr>
          <w:spacing w:val="1"/>
        </w:rPr>
        <w:t xml:space="preserve"> </w:t>
      </w:r>
      <w:r>
        <w:t>de</w:t>
      </w:r>
      <w:r>
        <w:rPr>
          <w:spacing w:val="1"/>
        </w:rPr>
        <w:t xml:space="preserve"> </w:t>
      </w:r>
      <w:r>
        <w:t>residuos,</w:t>
      </w:r>
      <w:r>
        <w:rPr>
          <w:spacing w:val="1"/>
        </w:rPr>
        <w:t xml:space="preserve"> </w:t>
      </w:r>
      <w:r>
        <w:t>basura</w:t>
      </w:r>
      <w:r>
        <w:rPr>
          <w:spacing w:val="1"/>
        </w:rPr>
        <w:t xml:space="preserve"> </w:t>
      </w:r>
      <w:r>
        <w:t>cero,</w:t>
      </w:r>
      <w:r>
        <w:rPr>
          <w:spacing w:val="1"/>
        </w:rPr>
        <w:t xml:space="preserve"> </w:t>
      </w:r>
      <w:r>
        <w:t>requiere</w:t>
      </w:r>
      <w:r>
        <w:rPr>
          <w:spacing w:val="1"/>
        </w:rPr>
        <w:t xml:space="preserve"> </w:t>
      </w:r>
      <w:r>
        <w:t>de</w:t>
      </w:r>
      <w:r>
        <w:rPr>
          <w:spacing w:val="1"/>
        </w:rPr>
        <w:t xml:space="preserve"> </w:t>
      </w:r>
      <w:r>
        <w:t>herramientas</w:t>
      </w:r>
      <w:r>
        <w:rPr>
          <w:spacing w:val="1"/>
        </w:rPr>
        <w:t xml:space="preserve"> </w:t>
      </w:r>
      <w:r>
        <w:t>institucionales,</w:t>
      </w:r>
      <w:r>
        <w:rPr>
          <w:spacing w:val="1"/>
        </w:rPr>
        <w:t xml:space="preserve"> </w:t>
      </w:r>
      <w:r>
        <w:rPr>
          <w:spacing w:val="-1"/>
        </w:rPr>
        <w:t>financieras</w:t>
      </w:r>
      <w:r>
        <w:rPr>
          <w:spacing w:val="-11"/>
        </w:rPr>
        <w:t xml:space="preserve"> </w:t>
      </w:r>
      <w:r>
        <w:rPr>
          <w:spacing w:val="-1"/>
        </w:rPr>
        <w:t>y</w:t>
      </w:r>
      <w:r>
        <w:rPr>
          <w:spacing w:val="-9"/>
        </w:rPr>
        <w:t xml:space="preserve"> </w:t>
      </w:r>
      <w:r>
        <w:rPr>
          <w:spacing w:val="-1"/>
        </w:rPr>
        <w:t>legales</w:t>
      </w:r>
      <w:r>
        <w:rPr>
          <w:spacing w:val="-9"/>
        </w:rPr>
        <w:t xml:space="preserve"> </w:t>
      </w:r>
      <w:r>
        <w:t>que</w:t>
      </w:r>
      <w:r>
        <w:rPr>
          <w:spacing w:val="-9"/>
        </w:rPr>
        <w:t xml:space="preserve"> </w:t>
      </w:r>
      <w:r>
        <w:t>garanticen</w:t>
      </w:r>
      <w:r>
        <w:rPr>
          <w:spacing w:val="-10"/>
        </w:rPr>
        <w:t xml:space="preserve"> </w:t>
      </w:r>
      <w:r>
        <w:t>una</w:t>
      </w:r>
      <w:r>
        <w:rPr>
          <w:spacing w:val="-10"/>
        </w:rPr>
        <w:t xml:space="preserve"> </w:t>
      </w:r>
      <w:r>
        <w:t>sostenibilidad;</w:t>
      </w:r>
      <w:r>
        <w:rPr>
          <w:spacing w:val="-8"/>
        </w:rPr>
        <w:t xml:space="preserve"> </w:t>
      </w:r>
      <w:r>
        <w:t>estos</w:t>
      </w:r>
      <w:r>
        <w:rPr>
          <w:spacing w:val="-12"/>
        </w:rPr>
        <w:t xml:space="preserve"> </w:t>
      </w:r>
      <w:r>
        <w:t>elementos</w:t>
      </w:r>
      <w:r>
        <w:rPr>
          <w:spacing w:val="-9"/>
        </w:rPr>
        <w:t xml:space="preserve"> </w:t>
      </w:r>
      <w:r>
        <w:t>deben</w:t>
      </w:r>
      <w:r>
        <w:rPr>
          <w:spacing w:val="-9"/>
        </w:rPr>
        <w:t xml:space="preserve"> </w:t>
      </w:r>
      <w:r>
        <w:t>ser</w:t>
      </w:r>
      <w:r>
        <w:rPr>
          <w:spacing w:val="-9"/>
        </w:rPr>
        <w:t xml:space="preserve"> </w:t>
      </w:r>
      <w:r>
        <w:t>considerados</w:t>
      </w:r>
      <w:r>
        <w:rPr>
          <w:spacing w:val="-47"/>
        </w:rPr>
        <w:t xml:space="preserve"> </w:t>
      </w:r>
      <w:r>
        <w:t>prioritarios por las administraciones municipales con la finalidad de que se refleje resultados</w:t>
      </w:r>
      <w:r>
        <w:rPr>
          <w:spacing w:val="1"/>
        </w:rPr>
        <w:t xml:space="preserve"> </w:t>
      </w:r>
      <w:r>
        <w:t>como altos niveles de recuperación y reciclaje, altos niveles de educación ciudadana, fortaleza</w:t>
      </w:r>
      <w:r>
        <w:rPr>
          <w:spacing w:val="1"/>
        </w:rPr>
        <w:t xml:space="preserve"> </w:t>
      </w:r>
      <w:r>
        <w:t>en</w:t>
      </w:r>
      <w:r>
        <w:rPr>
          <w:spacing w:val="-1"/>
        </w:rPr>
        <w:t xml:space="preserve"> </w:t>
      </w:r>
      <w:r>
        <w:t>la incorporación</w:t>
      </w:r>
      <w:r>
        <w:rPr>
          <w:spacing w:val="-1"/>
        </w:rPr>
        <w:t xml:space="preserve"> </w:t>
      </w:r>
      <w:r>
        <w:t>de</w:t>
      </w:r>
      <w:r>
        <w:rPr>
          <w:spacing w:val="-3"/>
        </w:rPr>
        <w:t xml:space="preserve"> </w:t>
      </w:r>
      <w:r>
        <w:t>recicladores</w:t>
      </w:r>
      <w:r>
        <w:rPr>
          <w:spacing w:val="-2"/>
        </w:rPr>
        <w:t xml:space="preserve"> </w:t>
      </w:r>
      <w:r>
        <w:t>de base,</w:t>
      </w:r>
      <w:r>
        <w:rPr>
          <w:spacing w:val="1"/>
        </w:rPr>
        <w:t xml:space="preserve"> </w:t>
      </w:r>
      <w:r>
        <w:t>entre</w:t>
      </w:r>
      <w:r>
        <w:rPr>
          <w:spacing w:val="-2"/>
        </w:rPr>
        <w:t xml:space="preserve"> </w:t>
      </w:r>
      <w:r>
        <w:t>otros.</w:t>
      </w:r>
    </w:p>
    <w:p w14:paraId="7F0DA3A0" w14:textId="77777777" w:rsidR="00107D53" w:rsidRDefault="00107D53" w:rsidP="00107D53">
      <w:pPr>
        <w:pStyle w:val="Textoindependiente"/>
        <w:ind w:left="102" w:right="112"/>
        <w:jc w:val="both"/>
      </w:pPr>
    </w:p>
    <w:p w14:paraId="494B3333" w14:textId="77777777" w:rsidR="00107D53" w:rsidRDefault="00107D53" w:rsidP="00107D53">
      <w:pPr>
        <w:pStyle w:val="Textoindependiente"/>
        <w:ind w:right="116"/>
        <w:jc w:val="both"/>
      </w:pPr>
      <w:r>
        <w:t>El</w:t>
      </w:r>
      <w:r>
        <w:rPr>
          <w:spacing w:val="1"/>
        </w:rPr>
        <w:t xml:space="preserve"> </w:t>
      </w:r>
      <w:r>
        <w:t>proyecto</w:t>
      </w:r>
      <w:r>
        <w:rPr>
          <w:spacing w:val="1"/>
        </w:rPr>
        <w:t xml:space="preserve"> </w:t>
      </w:r>
      <w:r>
        <w:t>de</w:t>
      </w:r>
      <w:r>
        <w:rPr>
          <w:spacing w:val="1"/>
        </w:rPr>
        <w:t xml:space="preserve"> </w:t>
      </w:r>
      <w:r>
        <w:t>Ordenanza de Reciclaje</w:t>
      </w:r>
      <w:r>
        <w:rPr>
          <w:spacing w:val="1"/>
        </w:rPr>
        <w:t xml:space="preserve"> </w:t>
      </w:r>
      <w:r>
        <w:t>Inclusivo</w:t>
      </w:r>
      <w:r>
        <w:rPr>
          <w:spacing w:val="1"/>
        </w:rPr>
        <w:t xml:space="preserve"> </w:t>
      </w:r>
      <w:r>
        <w:t>para</w:t>
      </w:r>
      <w:r>
        <w:rPr>
          <w:spacing w:val="1"/>
        </w:rPr>
        <w:t xml:space="preserve"> </w:t>
      </w:r>
      <w:r>
        <w:t>el</w:t>
      </w:r>
      <w:r>
        <w:rPr>
          <w:spacing w:val="1"/>
        </w:rPr>
        <w:t xml:space="preserve"> </w:t>
      </w:r>
      <w:r>
        <w:t>Distrito</w:t>
      </w:r>
      <w:r>
        <w:rPr>
          <w:spacing w:val="1"/>
        </w:rPr>
        <w:t xml:space="preserve"> </w:t>
      </w:r>
      <w:r>
        <w:t>Metropolitano de Quito, se ajusta a la necesidad de fortalecer la gestión de los recicladores de</w:t>
      </w:r>
      <w:r>
        <w:rPr>
          <w:spacing w:val="1"/>
        </w:rPr>
        <w:t xml:space="preserve"> </w:t>
      </w:r>
      <w:r>
        <w:t>base,</w:t>
      </w:r>
      <w:r>
        <w:rPr>
          <w:spacing w:val="-1"/>
        </w:rPr>
        <w:t xml:space="preserve"> </w:t>
      </w:r>
      <w:r>
        <w:t>a</w:t>
      </w:r>
      <w:r>
        <w:rPr>
          <w:spacing w:val="-2"/>
        </w:rPr>
        <w:t xml:space="preserve"> </w:t>
      </w:r>
      <w:r>
        <w:t>través</w:t>
      </w:r>
      <w:r>
        <w:rPr>
          <w:spacing w:val="1"/>
        </w:rPr>
        <w:t xml:space="preserve"> </w:t>
      </w:r>
      <w:r>
        <w:t>del</w:t>
      </w:r>
      <w:r>
        <w:rPr>
          <w:spacing w:val="-2"/>
        </w:rPr>
        <w:t xml:space="preserve"> </w:t>
      </w:r>
      <w:r>
        <w:t>reconocimiento</w:t>
      </w:r>
      <w:r>
        <w:rPr>
          <w:spacing w:val="-1"/>
        </w:rPr>
        <w:t xml:space="preserve"> </w:t>
      </w:r>
      <w:r>
        <w:t>y dignificación</w:t>
      </w:r>
      <w:r>
        <w:rPr>
          <w:spacing w:val="-1"/>
        </w:rPr>
        <w:t xml:space="preserve"> </w:t>
      </w:r>
      <w:r>
        <w:t>de su</w:t>
      </w:r>
      <w:r>
        <w:rPr>
          <w:spacing w:val="-2"/>
        </w:rPr>
        <w:t xml:space="preserve"> </w:t>
      </w:r>
      <w:r>
        <w:t>trabajo.</w:t>
      </w:r>
    </w:p>
    <w:p w14:paraId="64F811F4" w14:textId="77777777" w:rsidR="00107D53" w:rsidRDefault="00107D53" w:rsidP="00107D53">
      <w:pPr>
        <w:pStyle w:val="Textoindependiente"/>
        <w:ind w:left="102" w:right="117"/>
        <w:jc w:val="both"/>
      </w:pPr>
    </w:p>
    <w:p w14:paraId="1BD5A319" w14:textId="77777777" w:rsidR="00107D53" w:rsidRDefault="00107D53" w:rsidP="00107D53">
      <w:pPr>
        <w:pStyle w:val="Textoindependiente"/>
        <w:ind w:right="117"/>
        <w:jc w:val="both"/>
      </w:pPr>
      <w:r>
        <w:rPr>
          <w:color w:val="181818"/>
        </w:rPr>
        <w:t>En función a lo que determina la Ley de Economía Circular e Inclusiva, el Reciclaje Inclusivo</w:t>
      </w:r>
      <w:r>
        <w:rPr>
          <w:color w:val="181818"/>
          <w:spacing w:val="1"/>
        </w:rPr>
        <w:t xml:space="preserve"> </w:t>
      </w:r>
      <w:r>
        <w:rPr>
          <w:color w:val="181818"/>
        </w:rPr>
        <w:t>promueve</w:t>
      </w:r>
      <w:r>
        <w:rPr>
          <w:color w:val="181818"/>
          <w:spacing w:val="-6"/>
        </w:rPr>
        <w:t xml:space="preserve"> </w:t>
      </w:r>
      <w:r>
        <w:rPr>
          <w:color w:val="181818"/>
        </w:rPr>
        <w:t>la</w:t>
      </w:r>
      <w:r>
        <w:rPr>
          <w:color w:val="181818"/>
          <w:spacing w:val="-9"/>
        </w:rPr>
        <w:t xml:space="preserve"> </w:t>
      </w:r>
      <w:r>
        <w:rPr>
          <w:color w:val="181818"/>
        </w:rPr>
        <w:t>formalización,</w:t>
      </w:r>
      <w:r>
        <w:rPr>
          <w:color w:val="181818"/>
          <w:spacing w:val="-9"/>
        </w:rPr>
        <w:t xml:space="preserve"> </w:t>
      </w:r>
      <w:r>
        <w:rPr>
          <w:color w:val="181818"/>
        </w:rPr>
        <w:t>asociación,</w:t>
      </w:r>
      <w:r>
        <w:rPr>
          <w:color w:val="181818"/>
          <w:spacing w:val="-6"/>
        </w:rPr>
        <w:t xml:space="preserve"> </w:t>
      </w:r>
      <w:r>
        <w:rPr>
          <w:color w:val="181818"/>
        </w:rPr>
        <w:t>fortalecimiento</w:t>
      </w:r>
      <w:r>
        <w:rPr>
          <w:color w:val="181818"/>
          <w:spacing w:val="-7"/>
        </w:rPr>
        <w:t xml:space="preserve"> </w:t>
      </w:r>
      <w:r>
        <w:rPr>
          <w:color w:val="181818"/>
        </w:rPr>
        <w:t>y</w:t>
      </w:r>
      <w:r>
        <w:rPr>
          <w:color w:val="181818"/>
          <w:spacing w:val="-6"/>
        </w:rPr>
        <w:t xml:space="preserve"> </w:t>
      </w:r>
      <w:r>
        <w:rPr>
          <w:color w:val="181818"/>
        </w:rPr>
        <w:t>capacitación</w:t>
      </w:r>
      <w:r>
        <w:rPr>
          <w:color w:val="181818"/>
          <w:spacing w:val="-7"/>
        </w:rPr>
        <w:t xml:space="preserve"> </w:t>
      </w:r>
      <w:r>
        <w:rPr>
          <w:color w:val="181818"/>
        </w:rPr>
        <w:t>de</w:t>
      </w:r>
      <w:r>
        <w:rPr>
          <w:color w:val="181818"/>
          <w:spacing w:val="-8"/>
        </w:rPr>
        <w:t xml:space="preserve"> </w:t>
      </w:r>
      <w:r>
        <w:rPr>
          <w:color w:val="181818"/>
        </w:rPr>
        <w:t>los</w:t>
      </w:r>
      <w:r>
        <w:rPr>
          <w:color w:val="181818"/>
          <w:spacing w:val="-7"/>
        </w:rPr>
        <w:t xml:space="preserve"> </w:t>
      </w:r>
      <w:r>
        <w:rPr>
          <w:color w:val="181818"/>
        </w:rPr>
        <w:t>recicladores</w:t>
      </w:r>
      <w:r>
        <w:rPr>
          <w:color w:val="181818"/>
          <w:spacing w:val="-8"/>
        </w:rPr>
        <w:t xml:space="preserve"> </w:t>
      </w:r>
      <w:r>
        <w:rPr>
          <w:color w:val="181818"/>
        </w:rPr>
        <w:t>a</w:t>
      </w:r>
      <w:r>
        <w:rPr>
          <w:color w:val="181818"/>
          <w:spacing w:val="-7"/>
        </w:rPr>
        <w:t xml:space="preserve"> </w:t>
      </w:r>
      <w:r>
        <w:rPr>
          <w:color w:val="181818"/>
        </w:rPr>
        <w:t>nivel</w:t>
      </w:r>
      <w:r>
        <w:rPr>
          <w:color w:val="181818"/>
          <w:spacing w:val="-47"/>
        </w:rPr>
        <w:t xml:space="preserve"> </w:t>
      </w:r>
      <w:r>
        <w:rPr>
          <w:color w:val="181818"/>
        </w:rPr>
        <w:t>nacional y local, cuya participación se enmarca en la gestión integral de residuos como una</w:t>
      </w:r>
      <w:r>
        <w:rPr>
          <w:color w:val="181818"/>
          <w:spacing w:val="1"/>
        </w:rPr>
        <w:t xml:space="preserve"> </w:t>
      </w:r>
      <w:r>
        <w:rPr>
          <w:color w:val="181818"/>
        </w:rPr>
        <w:t>estrategia</w:t>
      </w:r>
      <w:r>
        <w:rPr>
          <w:color w:val="181818"/>
          <w:spacing w:val="-1"/>
        </w:rPr>
        <w:t xml:space="preserve"> </w:t>
      </w:r>
      <w:r>
        <w:rPr>
          <w:color w:val="181818"/>
        </w:rPr>
        <w:t>para</w:t>
      </w:r>
      <w:r>
        <w:rPr>
          <w:color w:val="181818"/>
          <w:spacing w:val="-2"/>
        </w:rPr>
        <w:t xml:space="preserve"> </w:t>
      </w:r>
      <w:r>
        <w:rPr>
          <w:color w:val="181818"/>
        </w:rPr>
        <w:t>el desarrollo</w:t>
      </w:r>
      <w:r>
        <w:rPr>
          <w:color w:val="181818"/>
          <w:spacing w:val="1"/>
        </w:rPr>
        <w:t xml:space="preserve"> </w:t>
      </w:r>
      <w:r>
        <w:rPr>
          <w:color w:val="181818"/>
        </w:rPr>
        <w:t>social,</w:t>
      </w:r>
      <w:r>
        <w:rPr>
          <w:color w:val="181818"/>
          <w:spacing w:val="-2"/>
        </w:rPr>
        <w:t xml:space="preserve"> </w:t>
      </w:r>
      <w:r>
        <w:rPr>
          <w:color w:val="181818"/>
        </w:rPr>
        <w:t>técnico</w:t>
      </w:r>
      <w:r>
        <w:rPr>
          <w:color w:val="181818"/>
          <w:spacing w:val="-2"/>
        </w:rPr>
        <w:t xml:space="preserve"> </w:t>
      </w:r>
      <w:r>
        <w:rPr>
          <w:color w:val="181818"/>
        </w:rPr>
        <w:t>y económico.</w:t>
      </w:r>
    </w:p>
    <w:p w14:paraId="6DDEA74F" w14:textId="77777777" w:rsidR="00107D53" w:rsidRDefault="00107D53" w:rsidP="00107D53">
      <w:pPr>
        <w:pStyle w:val="Textoindependiente"/>
        <w:spacing w:before="1"/>
        <w:rPr>
          <w:sz w:val="23"/>
        </w:rPr>
      </w:pPr>
    </w:p>
    <w:p w14:paraId="11C56881" w14:textId="77777777" w:rsidR="00107D53" w:rsidRDefault="00107D53" w:rsidP="00107D53">
      <w:pPr>
        <w:pStyle w:val="Textoindependiente"/>
        <w:ind w:left="102" w:right="117"/>
        <w:jc w:val="both"/>
      </w:pPr>
      <w:r>
        <w:rPr>
          <w:color w:val="181818"/>
        </w:rPr>
        <w:t>Como</w:t>
      </w:r>
      <w:r>
        <w:rPr>
          <w:color w:val="181818"/>
          <w:spacing w:val="1"/>
        </w:rPr>
        <w:t xml:space="preserve"> </w:t>
      </w:r>
      <w:r>
        <w:rPr>
          <w:color w:val="181818"/>
        </w:rPr>
        <w:t>se</w:t>
      </w:r>
      <w:r>
        <w:rPr>
          <w:color w:val="181818"/>
          <w:spacing w:val="1"/>
        </w:rPr>
        <w:t xml:space="preserve"> </w:t>
      </w:r>
      <w:r>
        <w:rPr>
          <w:color w:val="181818"/>
        </w:rPr>
        <w:t>ha</w:t>
      </w:r>
      <w:r>
        <w:rPr>
          <w:color w:val="181818"/>
          <w:spacing w:val="1"/>
        </w:rPr>
        <w:t xml:space="preserve"> </w:t>
      </w:r>
      <w:r>
        <w:rPr>
          <w:color w:val="181818"/>
        </w:rPr>
        <w:t>mencionado,</w:t>
      </w:r>
      <w:r>
        <w:rPr>
          <w:color w:val="181818"/>
          <w:spacing w:val="1"/>
        </w:rPr>
        <w:t xml:space="preserve"> </w:t>
      </w:r>
      <w:r>
        <w:rPr>
          <w:color w:val="181818"/>
        </w:rPr>
        <w:t>la</w:t>
      </w:r>
      <w:r>
        <w:rPr>
          <w:color w:val="181818"/>
          <w:spacing w:val="1"/>
        </w:rPr>
        <w:t xml:space="preserve"> </w:t>
      </w:r>
      <w:r>
        <w:rPr>
          <w:color w:val="181818"/>
        </w:rPr>
        <w:t>gran</w:t>
      </w:r>
      <w:r>
        <w:rPr>
          <w:color w:val="181818"/>
          <w:spacing w:val="1"/>
        </w:rPr>
        <w:t xml:space="preserve"> </w:t>
      </w:r>
      <w:r>
        <w:rPr>
          <w:color w:val="181818"/>
        </w:rPr>
        <w:t>mayoría</w:t>
      </w:r>
      <w:r>
        <w:rPr>
          <w:color w:val="181818"/>
          <w:spacing w:val="1"/>
        </w:rPr>
        <w:t xml:space="preserve"> </w:t>
      </w:r>
      <w:r>
        <w:rPr>
          <w:color w:val="181818"/>
        </w:rPr>
        <w:t>de</w:t>
      </w:r>
      <w:r>
        <w:rPr>
          <w:color w:val="181818"/>
          <w:spacing w:val="1"/>
        </w:rPr>
        <w:t xml:space="preserve"> </w:t>
      </w:r>
      <w:r>
        <w:rPr>
          <w:color w:val="181818"/>
        </w:rPr>
        <w:t>residuos</w:t>
      </w:r>
      <w:r>
        <w:rPr>
          <w:color w:val="181818"/>
          <w:spacing w:val="1"/>
        </w:rPr>
        <w:t xml:space="preserve"> </w:t>
      </w:r>
      <w:r>
        <w:rPr>
          <w:color w:val="181818"/>
        </w:rPr>
        <w:t>reciclables</w:t>
      </w:r>
      <w:r>
        <w:rPr>
          <w:color w:val="181818"/>
          <w:spacing w:val="1"/>
        </w:rPr>
        <w:t xml:space="preserve"> </w:t>
      </w:r>
      <w:r>
        <w:rPr>
          <w:color w:val="181818"/>
        </w:rPr>
        <w:t>son</w:t>
      </w:r>
      <w:r>
        <w:rPr>
          <w:color w:val="181818"/>
          <w:spacing w:val="1"/>
        </w:rPr>
        <w:t xml:space="preserve"> </w:t>
      </w:r>
      <w:r>
        <w:rPr>
          <w:color w:val="181818"/>
        </w:rPr>
        <w:t>recuperados</w:t>
      </w:r>
      <w:r>
        <w:rPr>
          <w:color w:val="181818"/>
          <w:spacing w:val="1"/>
        </w:rPr>
        <w:t xml:space="preserve"> </w:t>
      </w:r>
      <w:r>
        <w:rPr>
          <w:color w:val="181818"/>
        </w:rPr>
        <w:t>por</w:t>
      </w:r>
      <w:r>
        <w:rPr>
          <w:color w:val="181818"/>
          <w:spacing w:val="1"/>
        </w:rPr>
        <w:t xml:space="preserve"> </w:t>
      </w:r>
      <w:r>
        <w:rPr>
          <w:color w:val="181818"/>
        </w:rPr>
        <w:t>recicladores de base en el Distrito, no obstante, siguen trabajando en condiciones precarias y</w:t>
      </w:r>
      <w:r>
        <w:rPr>
          <w:color w:val="181818"/>
          <w:spacing w:val="1"/>
        </w:rPr>
        <w:t xml:space="preserve"> </w:t>
      </w:r>
      <w:r>
        <w:rPr>
          <w:color w:val="181818"/>
        </w:rPr>
        <w:t>sin acceso seguro al material reciclable. El Municipio ha iniciado proyectos de recolección</w:t>
      </w:r>
      <w:r>
        <w:rPr>
          <w:color w:val="181818"/>
          <w:spacing w:val="1"/>
        </w:rPr>
        <w:t xml:space="preserve"> </w:t>
      </w:r>
      <w:r>
        <w:rPr>
          <w:color w:val="181818"/>
        </w:rPr>
        <w:t>diferenciada y reciclaje inclusivo, sin embargo, su impacto es todavía incipiente en relación a</w:t>
      </w:r>
      <w:r>
        <w:rPr>
          <w:color w:val="181818"/>
          <w:spacing w:val="1"/>
        </w:rPr>
        <w:t xml:space="preserve"> </w:t>
      </w:r>
      <w:r>
        <w:rPr>
          <w:color w:val="181818"/>
        </w:rPr>
        <w:t>cobertura de servicio, toneladas recuperadas e inclusión social y económica de recicladores de</w:t>
      </w:r>
      <w:r>
        <w:rPr>
          <w:color w:val="181818"/>
          <w:spacing w:val="1"/>
        </w:rPr>
        <w:t xml:space="preserve"> </w:t>
      </w:r>
      <w:r>
        <w:rPr>
          <w:color w:val="181818"/>
        </w:rPr>
        <w:t>base.</w:t>
      </w:r>
    </w:p>
    <w:p w14:paraId="5D46D86E" w14:textId="77777777" w:rsidR="00107D53" w:rsidRDefault="00107D53" w:rsidP="00107D53">
      <w:pPr>
        <w:pStyle w:val="Textoindependiente"/>
      </w:pPr>
    </w:p>
    <w:p w14:paraId="7363D9E8" w14:textId="77777777" w:rsidR="001618D3" w:rsidRDefault="001618D3" w:rsidP="001618D3">
      <w:pPr>
        <w:pStyle w:val="Textoindependiente"/>
        <w:ind w:left="102" w:right="115"/>
        <w:jc w:val="both"/>
      </w:pPr>
      <w:r>
        <w:rPr>
          <w:color w:val="181818"/>
          <w:spacing w:val="-1"/>
        </w:rPr>
        <w:t>A</w:t>
      </w:r>
      <w:r>
        <w:rPr>
          <w:color w:val="181818"/>
          <w:spacing w:val="-12"/>
        </w:rPr>
        <w:t xml:space="preserve"> </w:t>
      </w:r>
      <w:r>
        <w:rPr>
          <w:color w:val="181818"/>
          <w:spacing w:val="-1"/>
        </w:rPr>
        <w:t>continuación,</w:t>
      </w:r>
      <w:r>
        <w:rPr>
          <w:color w:val="181818"/>
          <w:spacing w:val="-12"/>
        </w:rPr>
        <w:t xml:space="preserve"> </w:t>
      </w:r>
      <w:r>
        <w:rPr>
          <w:color w:val="181818"/>
        </w:rPr>
        <w:t>se</w:t>
      </w:r>
      <w:r>
        <w:rPr>
          <w:color w:val="181818"/>
          <w:spacing w:val="-11"/>
        </w:rPr>
        <w:t xml:space="preserve"> </w:t>
      </w:r>
      <w:r>
        <w:rPr>
          <w:color w:val="181818"/>
        </w:rPr>
        <w:t>presentan</w:t>
      </w:r>
      <w:r>
        <w:rPr>
          <w:color w:val="181818"/>
          <w:spacing w:val="-13"/>
        </w:rPr>
        <w:t xml:space="preserve"> </w:t>
      </w:r>
      <w:r>
        <w:rPr>
          <w:color w:val="181818"/>
        </w:rPr>
        <w:t>las</w:t>
      </w:r>
      <w:r>
        <w:rPr>
          <w:color w:val="181818"/>
          <w:spacing w:val="-12"/>
        </w:rPr>
        <w:t xml:space="preserve"> </w:t>
      </w:r>
      <w:r>
        <w:rPr>
          <w:color w:val="181818"/>
        </w:rPr>
        <w:t>principales</w:t>
      </w:r>
      <w:r>
        <w:rPr>
          <w:color w:val="181818"/>
          <w:spacing w:val="-12"/>
        </w:rPr>
        <w:t xml:space="preserve"> </w:t>
      </w:r>
      <w:r>
        <w:rPr>
          <w:color w:val="181818"/>
        </w:rPr>
        <w:t>causas</w:t>
      </w:r>
      <w:r>
        <w:rPr>
          <w:color w:val="181818"/>
          <w:spacing w:val="-12"/>
        </w:rPr>
        <w:t xml:space="preserve"> </w:t>
      </w:r>
      <w:r>
        <w:rPr>
          <w:color w:val="181818"/>
        </w:rPr>
        <w:t>y</w:t>
      </w:r>
      <w:r>
        <w:rPr>
          <w:color w:val="181818"/>
          <w:spacing w:val="-13"/>
        </w:rPr>
        <w:t xml:space="preserve"> </w:t>
      </w:r>
      <w:r>
        <w:rPr>
          <w:color w:val="181818"/>
        </w:rPr>
        <w:t>efectos</w:t>
      </w:r>
      <w:r>
        <w:rPr>
          <w:color w:val="181818"/>
          <w:spacing w:val="-12"/>
        </w:rPr>
        <w:t xml:space="preserve"> </w:t>
      </w:r>
      <w:r>
        <w:rPr>
          <w:color w:val="181818"/>
        </w:rPr>
        <w:t>de</w:t>
      </w:r>
      <w:r>
        <w:rPr>
          <w:color w:val="181818"/>
          <w:spacing w:val="-11"/>
        </w:rPr>
        <w:t xml:space="preserve"> </w:t>
      </w:r>
      <w:r>
        <w:rPr>
          <w:color w:val="181818"/>
        </w:rPr>
        <w:t>contar</w:t>
      </w:r>
      <w:r>
        <w:rPr>
          <w:color w:val="181818"/>
          <w:spacing w:val="-12"/>
        </w:rPr>
        <w:t xml:space="preserve"> </w:t>
      </w:r>
      <w:r>
        <w:rPr>
          <w:color w:val="181818"/>
        </w:rPr>
        <w:t>con</w:t>
      </w:r>
      <w:r>
        <w:rPr>
          <w:color w:val="181818"/>
          <w:spacing w:val="-13"/>
        </w:rPr>
        <w:t xml:space="preserve"> </w:t>
      </w:r>
      <w:r>
        <w:rPr>
          <w:color w:val="181818"/>
        </w:rPr>
        <w:t>un</w:t>
      </w:r>
      <w:r>
        <w:rPr>
          <w:color w:val="181818"/>
          <w:spacing w:val="-13"/>
        </w:rPr>
        <w:t xml:space="preserve"> </w:t>
      </w:r>
      <w:r>
        <w:rPr>
          <w:color w:val="181818"/>
        </w:rPr>
        <w:t>modelo</w:t>
      </w:r>
      <w:r>
        <w:rPr>
          <w:color w:val="181818"/>
          <w:spacing w:val="-11"/>
        </w:rPr>
        <w:t xml:space="preserve"> </w:t>
      </w:r>
      <w:r>
        <w:rPr>
          <w:color w:val="181818"/>
        </w:rPr>
        <w:t>de</w:t>
      </w:r>
      <w:r>
        <w:rPr>
          <w:color w:val="181818"/>
          <w:spacing w:val="-11"/>
        </w:rPr>
        <w:t xml:space="preserve"> </w:t>
      </w:r>
      <w:r>
        <w:rPr>
          <w:color w:val="181818"/>
        </w:rPr>
        <w:t>gestión</w:t>
      </w:r>
      <w:r>
        <w:rPr>
          <w:color w:val="181818"/>
          <w:spacing w:val="-47"/>
        </w:rPr>
        <w:t xml:space="preserve"> </w:t>
      </w:r>
      <w:r>
        <w:rPr>
          <w:color w:val="181818"/>
        </w:rPr>
        <w:t>que no</w:t>
      </w:r>
      <w:r>
        <w:rPr>
          <w:color w:val="181818"/>
          <w:spacing w:val="1"/>
        </w:rPr>
        <w:t xml:space="preserve"> </w:t>
      </w:r>
      <w:r>
        <w:rPr>
          <w:color w:val="181818"/>
        </w:rPr>
        <w:t>fomenta</w:t>
      </w:r>
      <w:r>
        <w:rPr>
          <w:color w:val="181818"/>
          <w:spacing w:val="-2"/>
        </w:rPr>
        <w:t xml:space="preserve"> </w:t>
      </w:r>
      <w:r>
        <w:rPr>
          <w:color w:val="181818"/>
        </w:rPr>
        <w:t>el reciclaje</w:t>
      </w:r>
      <w:r>
        <w:rPr>
          <w:color w:val="181818"/>
          <w:spacing w:val="-3"/>
        </w:rPr>
        <w:t xml:space="preserve"> </w:t>
      </w:r>
      <w:r>
        <w:rPr>
          <w:color w:val="181818"/>
        </w:rPr>
        <w:t>inclusivo.</w:t>
      </w:r>
    </w:p>
    <w:p w14:paraId="58AB89BF" w14:textId="77777777" w:rsidR="001618D3" w:rsidRDefault="001618D3" w:rsidP="001618D3">
      <w:pPr>
        <w:pStyle w:val="Textoindependiente"/>
      </w:pPr>
    </w:p>
    <w:p w14:paraId="47D056F4" w14:textId="77777777" w:rsidR="001618D3" w:rsidRPr="001618D3" w:rsidRDefault="001618D3" w:rsidP="001618D3">
      <w:pPr>
        <w:pStyle w:val="Textoindependiente"/>
        <w:ind w:left="102" w:right="115"/>
        <w:jc w:val="both"/>
        <w:rPr>
          <w:color w:val="181818"/>
          <w:spacing w:val="-1"/>
        </w:rPr>
      </w:pPr>
      <w:r w:rsidRPr="001618D3">
        <w:rPr>
          <w:color w:val="181818"/>
          <w:spacing w:val="-1"/>
        </w:rPr>
        <w:t>Principales Causas</w:t>
      </w:r>
    </w:p>
    <w:p w14:paraId="1EA49E11" w14:textId="77777777" w:rsidR="001618D3" w:rsidRPr="001618D3" w:rsidRDefault="001618D3" w:rsidP="001618D3">
      <w:pPr>
        <w:pStyle w:val="Textoindependiente"/>
        <w:ind w:left="102" w:right="115"/>
        <w:jc w:val="both"/>
        <w:rPr>
          <w:color w:val="181818"/>
          <w:spacing w:val="-1"/>
        </w:rPr>
      </w:pPr>
    </w:p>
    <w:p w14:paraId="2C50BA55" w14:textId="77777777" w:rsidR="001618D3" w:rsidRPr="001618D3" w:rsidRDefault="001618D3" w:rsidP="001618D3">
      <w:pPr>
        <w:pStyle w:val="Textoindependiente"/>
        <w:ind w:left="102" w:right="115"/>
        <w:jc w:val="both"/>
        <w:rPr>
          <w:color w:val="181818"/>
          <w:spacing w:val="-1"/>
        </w:rPr>
      </w:pPr>
      <w:r w:rsidRPr="001618D3">
        <w:rPr>
          <w:color w:val="181818"/>
          <w:spacing w:val="-1"/>
        </w:rPr>
        <w:t>Área Operativa/Productiva</w:t>
      </w:r>
    </w:p>
    <w:p w14:paraId="300925A6" w14:textId="77777777" w:rsidR="001618D3" w:rsidRPr="001618D3" w:rsidRDefault="001618D3" w:rsidP="001618D3">
      <w:pPr>
        <w:pStyle w:val="Textoindependiente"/>
        <w:ind w:left="102" w:right="115"/>
        <w:jc w:val="both"/>
        <w:rPr>
          <w:color w:val="181818"/>
          <w:spacing w:val="-1"/>
        </w:rPr>
      </w:pPr>
      <w:r w:rsidRPr="001618D3">
        <w:rPr>
          <w:color w:val="181818"/>
          <w:spacing w:val="-1"/>
        </w:rPr>
        <w:t>Falta de fuentes de ingresos para cubrir los costos de las actividades operativas de recolección, separación, clasificación, pesaje y comercialización de residuos sólidos que realizan los recicladores de base.</w:t>
      </w:r>
    </w:p>
    <w:p w14:paraId="69F611D1" w14:textId="77777777" w:rsidR="001618D3" w:rsidRPr="001618D3" w:rsidRDefault="001618D3" w:rsidP="001618D3">
      <w:pPr>
        <w:pStyle w:val="Textoindependiente"/>
        <w:ind w:left="102" w:right="115"/>
        <w:jc w:val="both"/>
        <w:rPr>
          <w:color w:val="181818"/>
          <w:spacing w:val="-1"/>
        </w:rPr>
      </w:pPr>
      <w:r w:rsidRPr="001618D3">
        <w:rPr>
          <w:color w:val="181818"/>
          <w:spacing w:val="-1"/>
        </w:rPr>
        <w:t>Falta de proceso de fortalecimiento de habilidades y capacidades a recicladores de base y sus organizaciones, como certificación de competencias laborales, capacitaciones y formación para la actividad y oficio de reciclaje.</w:t>
      </w:r>
    </w:p>
    <w:p w14:paraId="201667D4" w14:textId="77777777" w:rsidR="001618D3" w:rsidRPr="001618D3" w:rsidRDefault="001618D3" w:rsidP="001618D3">
      <w:pPr>
        <w:pStyle w:val="Textoindependiente"/>
        <w:ind w:left="102" w:right="115"/>
        <w:jc w:val="both"/>
        <w:rPr>
          <w:color w:val="181818"/>
          <w:spacing w:val="-1"/>
        </w:rPr>
      </w:pPr>
      <w:r w:rsidRPr="001618D3">
        <w:rPr>
          <w:color w:val="181818"/>
          <w:spacing w:val="-1"/>
        </w:rPr>
        <w:t>Falta de articulación operativa de los recicladores de base, sus organizaciones y los prestadores de servicios públicos (EMASAEO y EMGIRS EP).</w:t>
      </w:r>
    </w:p>
    <w:p w14:paraId="1699EEE2" w14:textId="77777777" w:rsidR="001618D3" w:rsidRPr="001618D3" w:rsidRDefault="001618D3" w:rsidP="001618D3">
      <w:pPr>
        <w:pStyle w:val="Textoindependiente"/>
        <w:ind w:left="102" w:right="115"/>
        <w:jc w:val="both"/>
        <w:rPr>
          <w:color w:val="181818"/>
          <w:spacing w:val="-1"/>
        </w:rPr>
        <w:sectPr w:rsidR="001618D3" w:rsidRPr="001618D3">
          <w:pgSz w:w="11910" w:h="16840"/>
          <w:pgMar w:top="1580" w:right="1580" w:bottom="280" w:left="1600" w:header="720" w:footer="720" w:gutter="0"/>
          <w:cols w:space="720"/>
        </w:sectPr>
      </w:pPr>
    </w:p>
    <w:p w14:paraId="2A6E16CA" w14:textId="7CC177D4" w:rsidR="001618D3" w:rsidRPr="001618D3" w:rsidRDefault="001618D3" w:rsidP="001618D3">
      <w:pPr>
        <w:pStyle w:val="Textoindependiente"/>
        <w:ind w:left="102" w:right="115"/>
        <w:jc w:val="both"/>
        <w:rPr>
          <w:color w:val="181818"/>
          <w:spacing w:val="-1"/>
        </w:rPr>
      </w:pPr>
    </w:p>
    <w:p w14:paraId="5C6D102F" w14:textId="77777777" w:rsidR="001618D3" w:rsidRPr="001618D3" w:rsidRDefault="001618D3" w:rsidP="001618D3">
      <w:pPr>
        <w:pStyle w:val="Textoindependiente"/>
        <w:ind w:left="102" w:right="115"/>
        <w:jc w:val="both"/>
        <w:rPr>
          <w:color w:val="181818"/>
          <w:spacing w:val="-1"/>
        </w:rPr>
      </w:pPr>
    </w:p>
    <w:p w14:paraId="5F12BBE1" w14:textId="77777777" w:rsidR="001618D3" w:rsidRPr="001618D3" w:rsidRDefault="001618D3" w:rsidP="001618D3">
      <w:pPr>
        <w:pStyle w:val="Textoindependiente"/>
        <w:ind w:left="102" w:right="115"/>
        <w:jc w:val="both"/>
        <w:rPr>
          <w:color w:val="181818"/>
          <w:spacing w:val="-1"/>
        </w:rPr>
      </w:pPr>
      <w:r w:rsidRPr="001618D3">
        <w:rPr>
          <w:color w:val="181818"/>
          <w:spacing w:val="-1"/>
        </w:rPr>
        <w:t>Deficiente información (data) sobre la labor, los aspectos operativos (rutas, horarios y frecuencias de recolección) por parte de recicladores de base.</w:t>
      </w:r>
    </w:p>
    <w:p w14:paraId="6CBE9AA6" w14:textId="77777777" w:rsidR="001618D3" w:rsidRPr="001618D3" w:rsidRDefault="001618D3" w:rsidP="001618D3">
      <w:pPr>
        <w:pStyle w:val="Textoindependiente"/>
        <w:ind w:left="102" w:right="115"/>
        <w:jc w:val="both"/>
        <w:rPr>
          <w:color w:val="181818"/>
          <w:spacing w:val="-1"/>
        </w:rPr>
      </w:pPr>
      <w:r w:rsidRPr="001618D3">
        <w:rPr>
          <w:color w:val="181818"/>
          <w:spacing w:val="-1"/>
        </w:rPr>
        <w:t>Inexistente acceso a equipamiento, tecnología e infraestructura para fortalecer y hacer más eficiente la labor de recicladores de base.</w:t>
      </w:r>
    </w:p>
    <w:p w14:paraId="673FD26E" w14:textId="77777777" w:rsidR="001618D3" w:rsidRPr="001618D3" w:rsidRDefault="001618D3" w:rsidP="001618D3">
      <w:pPr>
        <w:pStyle w:val="Textoindependiente"/>
        <w:ind w:left="102" w:right="115"/>
        <w:jc w:val="both"/>
        <w:rPr>
          <w:color w:val="181818"/>
          <w:spacing w:val="-1"/>
        </w:rPr>
      </w:pPr>
    </w:p>
    <w:p w14:paraId="1678B72E" w14:textId="77777777" w:rsidR="001618D3" w:rsidRPr="001618D3" w:rsidRDefault="001618D3" w:rsidP="001618D3">
      <w:pPr>
        <w:pStyle w:val="Textoindependiente"/>
        <w:ind w:left="102" w:right="115"/>
        <w:jc w:val="both"/>
        <w:rPr>
          <w:color w:val="181818"/>
          <w:spacing w:val="-1"/>
        </w:rPr>
      </w:pPr>
      <w:r w:rsidRPr="001618D3">
        <w:rPr>
          <w:color w:val="181818"/>
          <w:spacing w:val="-1"/>
        </w:rPr>
        <w:t>Área Normativa/Administrativa</w:t>
      </w:r>
    </w:p>
    <w:p w14:paraId="301824CC" w14:textId="77777777" w:rsidR="001618D3" w:rsidRPr="001618D3" w:rsidRDefault="001618D3" w:rsidP="001618D3">
      <w:pPr>
        <w:pStyle w:val="Textoindependiente"/>
        <w:ind w:left="102" w:right="115"/>
        <w:jc w:val="both"/>
        <w:rPr>
          <w:color w:val="181818"/>
          <w:spacing w:val="-1"/>
        </w:rPr>
      </w:pPr>
      <w:r w:rsidRPr="001618D3">
        <w:rPr>
          <w:color w:val="181818"/>
          <w:spacing w:val="-1"/>
        </w:rPr>
        <w:t>Inexistentes programas y normativa para el fomento y fortalecimiento de recicladores de base como prestadores del servicio de recolección de residuos reciclables: la inclusión social y económica de recicladores de base se da a través del pago por prestación de servicios, procesos que ya se llevan a cabo en algunos países de la región.</w:t>
      </w:r>
    </w:p>
    <w:p w14:paraId="29486BB8" w14:textId="77777777" w:rsidR="001618D3" w:rsidRPr="001618D3" w:rsidRDefault="001618D3" w:rsidP="001618D3">
      <w:pPr>
        <w:pStyle w:val="Textoindependiente"/>
        <w:ind w:left="102" w:right="115"/>
        <w:jc w:val="both"/>
        <w:rPr>
          <w:color w:val="181818"/>
          <w:spacing w:val="-1"/>
        </w:rPr>
      </w:pPr>
      <w:r w:rsidRPr="001618D3">
        <w:rPr>
          <w:color w:val="181818"/>
          <w:spacing w:val="-1"/>
        </w:rPr>
        <w:t>Debilidades para acceder a fuentes de financiamiento, y falta de fuentes de financiamiento y apoyo para el fortalecimiento de la labor de recicladores de base y sus organizaciones.</w:t>
      </w:r>
    </w:p>
    <w:p w14:paraId="5A5941DE" w14:textId="77777777" w:rsidR="001618D3" w:rsidRPr="001618D3" w:rsidRDefault="001618D3" w:rsidP="001618D3">
      <w:pPr>
        <w:pStyle w:val="Textoindependiente"/>
        <w:ind w:left="102" w:right="115"/>
        <w:jc w:val="both"/>
        <w:rPr>
          <w:color w:val="181818"/>
          <w:spacing w:val="-1"/>
        </w:rPr>
      </w:pPr>
      <w:r w:rsidRPr="001618D3">
        <w:rPr>
          <w:color w:val="181818"/>
          <w:spacing w:val="-1"/>
        </w:rPr>
        <w:t>Falta de incentivos/motivación para la organización formal (asociaciones y/o cooperativas) por parte de la institucionalidad y recicladores de base, correspondientemente, para promover la formalización y organización colectiva de recicladores de base.</w:t>
      </w:r>
    </w:p>
    <w:p w14:paraId="2D40BB30" w14:textId="77777777" w:rsidR="001618D3" w:rsidRPr="001618D3" w:rsidRDefault="001618D3" w:rsidP="001618D3">
      <w:pPr>
        <w:pStyle w:val="Textoindependiente"/>
        <w:ind w:left="102" w:right="115"/>
        <w:jc w:val="both"/>
        <w:rPr>
          <w:color w:val="181818"/>
          <w:spacing w:val="-1"/>
        </w:rPr>
      </w:pPr>
      <w:r w:rsidRPr="001618D3">
        <w:rPr>
          <w:color w:val="181818"/>
          <w:spacing w:val="-1"/>
        </w:rPr>
        <w:t>Inexistente o deficiente organización técnica, administrativa, legal, contable, tributaria para la formalización de recicladores de base, que permita potencial su labor como prestadores de servicio, tanto para el sector público como para el sector privado.</w:t>
      </w:r>
    </w:p>
    <w:p w14:paraId="2759FC9A" w14:textId="77777777" w:rsidR="001618D3" w:rsidRPr="001618D3" w:rsidRDefault="001618D3" w:rsidP="001618D3">
      <w:pPr>
        <w:pStyle w:val="Textoindependiente"/>
        <w:ind w:left="102" w:right="115"/>
        <w:jc w:val="both"/>
        <w:rPr>
          <w:color w:val="181818"/>
          <w:spacing w:val="-1"/>
        </w:rPr>
      </w:pPr>
    </w:p>
    <w:p w14:paraId="423C6375" w14:textId="77777777" w:rsidR="001618D3" w:rsidRPr="001618D3" w:rsidRDefault="001618D3" w:rsidP="001618D3">
      <w:pPr>
        <w:pStyle w:val="Textoindependiente"/>
        <w:ind w:left="102" w:right="115"/>
        <w:jc w:val="both"/>
        <w:rPr>
          <w:color w:val="181818"/>
          <w:spacing w:val="-1"/>
        </w:rPr>
      </w:pPr>
      <w:r w:rsidRPr="001618D3">
        <w:rPr>
          <w:color w:val="181818"/>
          <w:spacing w:val="-1"/>
        </w:rPr>
        <w:t>Principales Efectos</w:t>
      </w:r>
    </w:p>
    <w:p w14:paraId="21C04C3C" w14:textId="77777777" w:rsidR="001618D3" w:rsidRPr="001618D3" w:rsidRDefault="001618D3" w:rsidP="001618D3">
      <w:pPr>
        <w:pStyle w:val="Textoindependiente"/>
        <w:ind w:left="102" w:right="115"/>
        <w:jc w:val="both"/>
        <w:rPr>
          <w:color w:val="181818"/>
          <w:spacing w:val="-1"/>
        </w:rPr>
      </w:pPr>
    </w:p>
    <w:p w14:paraId="69394D45" w14:textId="77777777" w:rsidR="001618D3" w:rsidRPr="001618D3" w:rsidRDefault="001618D3" w:rsidP="001618D3">
      <w:pPr>
        <w:pStyle w:val="Textoindependiente"/>
        <w:ind w:left="102" w:right="115"/>
        <w:jc w:val="both"/>
        <w:rPr>
          <w:color w:val="181818"/>
          <w:spacing w:val="-1"/>
        </w:rPr>
      </w:pPr>
      <w:r w:rsidRPr="001618D3">
        <w:rPr>
          <w:color w:val="181818"/>
          <w:spacing w:val="-1"/>
        </w:rPr>
        <w:t>Área Operativa/Productiva</w:t>
      </w:r>
    </w:p>
    <w:p w14:paraId="5656481A"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Fortalecimiento de la cadena de intermediarios que promueve el detrimento de la posición en el mercado de la cadena de reciclaje a los actores más vulnerables como los recicladores de base.</w:t>
      </w:r>
    </w:p>
    <w:p w14:paraId="4718E6D6"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Importación y explotación de materia prima virgen, así como también importación de residuos reciclables para satisfacer la demanda de la industria del reciclaje a nivel nacional</w:t>
      </w:r>
    </w:p>
    <w:p w14:paraId="215C6DF8"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Residuos con potencial reciclable (recursos) perdidos en el sistema.</w:t>
      </w:r>
    </w:p>
    <w:p w14:paraId="71F38ED8"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Remuneración insuficiente de las actividades de recuperación de residuos reciclables.</w:t>
      </w:r>
    </w:p>
    <w:p w14:paraId="27BBE6D0"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Impacto en el relleno sanitario por el alto volumen de residuos enterrados y tratados.</w:t>
      </w:r>
    </w:p>
    <w:p w14:paraId="6E92743B"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Baja competitividad en el mercado de las organizaciones de recicladores de base en comparación con el resto de los actores de la cadena de reciclaje.</w:t>
      </w:r>
    </w:p>
    <w:p w14:paraId="0381DDE5"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Mayor costo a los prestadores de servicio en recolección, transporte, transferencia, tratamiento y disposición final de residuos sólidos.</w:t>
      </w:r>
    </w:p>
    <w:p w14:paraId="282A4161"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Trabajo realizado por recicladores de base inseguro, precario y vulnerable.</w:t>
      </w:r>
    </w:p>
    <w:p w14:paraId="781B0000"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Proyectos (experiencias) de reciclaje inclusivo con bajo impacto y cobertura en población.</w:t>
      </w:r>
    </w:p>
    <w:p w14:paraId="3EDBF111" w14:textId="77777777" w:rsidR="001618D3" w:rsidRPr="001618D3" w:rsidRDefault="001618D3" w:rsidP="001618D3">
      <w:pPr>
        <w:pStyle w:val="Textoindependiente"/>
        <w:ind w:left="102" w:right="115"/>
        <w:jc w:val="both"/>
        <w:rPr>
          <w:color w:val="181818"/>
          <w:spacing w:val="-1"/>
        </w:rPr>
      </w:pPr>
    </w:p>
    <w:p w14:paraId="16BBF6C4" w14:textId="77777777" w:rsidR="001618D3" w:rsidRPr="001618D3" w:rsidRDefault="001618D3" w:rsidP="001618D3">
      <w:pPr>
        <w:pStyle w:val="Textoindependiente"/>
        <w:ind w:left="102" w:right="115"/>
        <w:jc w:val="both"/>
        <w:rPr>
          <w:color w:val="181818"/>
          <w:spacing w:val="-1"/>
        </w:rPr>
      </w:pPr>
      <w:r w:rsidRPr="001618D3">
        <w:rPr>
          <w:color w:val="181818"/>
          <w:spacing w:val="-1"/>
        </w:rPr>
        <w:t>Área Social/Cultural</w:t>
      </w:r>
    </w:p>
    <w:p w14:paraId="43F66BA9"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t>Deficiente inclusión económica y social de recicladores de base en la cadena GIRS.</w:t>
      </w:r>
    </w:p>
    <w:p w14:paraId="5F8CFD8C"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t>Escaso reconocimiento a la labor de recicladores de base, como actores ambientales formales por parte de la ciudadanía y la institucionalidad.</w:t>
      </w:r>
    </w:p>
    <w:p w14:paraId="3EE7C4D1"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t>Desmotivación de la ciudadanía en su rol y responsabilidad de realizar procesos de separación de residuos sólidos en la fuente.</w:t>
      </w:r>
    </w:p>
    <w:p w14:paraId="5C766169"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t>Bajo acceso a seguro social por parte de recicladores de base.</w:t>
      </w:r>
    </w:p>
    <w:p w14:paraId="4483F108" w14:textId="77777777" w:rsidR="001618D3" w:rsidRPr="001618D3" w:rsidRDefault="001618D3" w:rsidP="001618D3">
      <w:pPr>
        <w:pStyle w:val="Textoindependiente"/>
        <w:ind w:left="102" w:right="115"/>
        <w:jc w:val="both"/>
        <w:rPr>
          <w:color w:val="181818"/>
          <w:spacing w:val="-1"/>
        </w:rPr>
      </w:pPr>
    </w:p>
    <w:p w14:paraId="14C28B5D" w14:textId="4D594576" w:rsidR="001618D3" w:rsidRPr="001618D3" w:rsidRDefault="001618D3" w:rsidP="001618D3">
      <w:pPr>
        <w:pStyle w:val="Textoindependiente"/>
        <w:ind w:left="102" w:right="115"/>
        <w:jc w:val="both"/>
        <w:rPr>
          <w:color w:val="181818"/>
          <w:spacing w:val="-1"/>
        </w:rPr>
      </w:pPr>
      <w:r w:rsidRPr="001618D3">
        <w:rPr>
          <w:color w:val="181818"/>
          <w:spacing w:val="-1"/>
        </w:rPr>
        <w:lastRenderedPageBreak/>
        <w:t>El Reciclaje Inclusivo promueve la inclusión de recicladores de base en la gestión de los residuos, reconociendo el valor económico, social, ambiental, político y cultural del oficio de los y las recicladores/as</w:t>
      </w:r>
      <w:r>
        <w:rPr>
          <w:color w:val="181818"/>
          <w:spacing w:val="-1"/>
        </w:rPr>
        <w:t xml:space="preserve"> </w:t>
      </w:r>
      <w:r w:rsidRPr="001618D3">
        <w:rPr>
          <w:color w:val="181818"/>
          <w:spacing w:val="-1"/>
        </w:rPr>
        <w:t>de base, y con ello se obtiene:</w:t>
      </w:r>
    </w:p>
    <w:p w14:paraId="79484D65" w14:textId="74CAAB76" w:rsidR="001618D3" w:rsidRPr="001618D3" w:rsidRDefault="001618D3" w:rsidP="001618D3">
      <w:pPr>
        <w:pStyle w:val="Textoindependiente"/>
        <w:ind w:left="102" w:right="115"/>
        <w:jc w:val="both"/>
        <w:rPr>
          <w:color w:val="181818"/>
          <w:spacing w:val="-1"/>
        </w:rPr>
      </w:pPr>
    </w:p>
    <w:p w14:paraId="65CE25C8" w14:textId="3ED8AB20" w:rsidR="001618D3" w:rsidRPr="001618D3" w:rsidRDefault="001618D3" w:rsidP="001618D3">
      <w:pPr>
        <w:pStyle w:val="Textoindependiente"/>
        <w:numPr>
          <w:ilvl w:val="0"/>
          <w:numId w:val="27"/>
        </w:numPr>
        <w:ind w:right="115"/>
        <w:jc w:val="both"/>
        <w:rPr>
          <w:color w:val="181818"/>
          <w:spacing w:val="-1"/>
        </w:rPr>
      </w:pPr>
      <w:r>
        <w:rPr>
          <w:color w:val="181818"/>
          <w:spacing w:val="-1"/>
        </w:rPr>
        <w:t>Respeto al</w:t>
      </w:r>
      <w:r w:rsidRPr="001618D3">
        <w:rPr>
          <w:color w:val="181818"/>
          <w:spacing w:val="-1"/>
        </w:rPr>
        <w:t xml:space="preserve"> rol, conocimiento y rutas de los y las recicladores/as de base que han venido desarrollando esta actividad.</w:t>
      </w:r>
    </w:p>
    <w:p w14:paraId="308C60DE"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La formalización de los y las recicladores/as de base posibilita implementar rutas y recorridos más eficientes y contar con información de reporte de la cantidad de material recuperado.</w:t>
      </w:r>
    </w:p>
    <w:p w14:paraId="146CFE1E"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Se mantiene contacto directo entre el/la reciclador/a y el generador, fortaleciendo la corresponsabilidad de la ciudadanía, a través de la separación en la fuente y la entrega directa de los residuos.</w:t>
      </w:r>
    </w:p>
    <w:p w14:paraId="345D73BB"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Se integra a la totalidad de los y las recicladores/as de base al sistema formal.</w:t>
      </w:r>
    </w:p>
    <w:p w14:paraId="002D9492"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Se obtiene una mejor calidad y cantidad de material recuperado al realizar una preclasificación en el sitio.</w:t>
      </w:r>
    </w:p>
    <w:p w14:paraId="3475FB33" w14:textId="77777777" w:rsidR="00107D53" w:rsidRPr="001618D3" w:rsidRDefault="00107D53" w:rsidP="001618D3">
      <w:pPr>
        <w:pStyle w:val="Textoindependiente"/>
        <w:ind w:left="102" w:right="115"/>
        <w:jc w:val="both"/>
        <w:rPr>
          <w:color w:val="181818"/>
          <w:spacing w:val="-1"/>
        </w:rPr>
      </w:pPr>
    </w:p>
    <w:p w14:paraId="47C29450" w14:textId="77777777" w:rsidR="00107D53" w:rsidRDefault="00107D53" w:rsidP="00107D53">
      <w:pPr>
        <w:pStyle w:val="Textoindependiente"/>
        <w:ind w:left="102" w:right="112"/>
        <w:jc w:val="both"/>
      </w:pPr>
    </w:p>
    <w:p w14:paraId="45D5F53C" w14:textId="77777777" w:rsidR="00107D53" w:rsidRDefault="00107D53" w:rsidP="00107D53">
      <w:pPr>
        <w:pStyle w:val="Textoindependiente"/>
        <w:ind w:left="102" w:right="113"/>
        <w:jc w:val="both"/>
      </w:pPr>
      <w:r>
        <w:t>La Secretaría de Ambiente, desde enero 2022, conformó la Mesa de Reciclaje Inclusivo del</w:t>
      </w:r>
      <w:r>
        <w:rPr>
          <w:spacing w:val="1"/>
        </w:rPr>
        <w:t xml:space="preserve"> </w:t>
      </w:r>
      <w:r>
        <w:t>Distrito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integrada</w:t>
      </w:r>
      <w:r>
        <w:rPr>
          <w:spacing w:val="1"/>
        </w:rPr>
        <w:t xml:space="preserve"> </w:t>
      </w:r>
      <w:r>
        <w:t>por</w:t>
      </w:r>
      <w:r>
        <w:rPr>
          <w:spacing w:val="1"/>
        </w:rPr>
        <w:t xml:space="preserve"> </w:t>
      </w:r>
      <w:r>
        <w:t>representantes</w:t>
      </w:r>
      <w:r>
        <w:rPr>
          <w:spacing w:val="1"/>
        </w:rPr>
        <w:t xml:space="preserve"> </w:t>
      </w:r>
      <w:r>
        <w:t>de</w:t>
      </w:r>
      <w:r>
        <w:rPr>
          <w:spacing w:val="1"/>
        </w:rPr>
        <w:t xml:space="preserve"> </w:t>
      </w:r>
      <w:r>
        <w:t>instituciones</w:t>
      </w:r>
      <w:r>
        <w:rPr>
          <w:spacing w:val="1"/>
        </w:rPr>
        <w:t xml:space="preserve"> </w:t>
      </w:r>
      <w:r>
        <w:t>públicas,</w:t>
      </w:r>
      <w:r>
        <w:rPr>
          <w:spacing w:val="1"/>
        </w:rPr>
        <w:t xml:space="preserve"> </w:t>
      </w:r>
      <w:r>
        <w:t>recicladores de base, empresas privadas, sectores académicos, barrios y organizaciones no</w:t>
      </w:r>
      <w:r>
        <w:rPr>
          <w:spacing w:val="1"/>
        </w:rPr>
        <w:t xml:space="preserve"> </w:t>
      </w:r>
      <w:r>
        <w:t>gubernamentales. En cuatro reuniones mantenidas en la Mesa, de manera participativa, se ha</w:t>
      </w:r>
      <w:r>
        <w:rPr>
          <w:spacing w:val="1"/>
        </w:rPr>
        <w:t xml:space="preserve"> </w:t>
      </w:r>
      <w:r>
        <w:t>desarrollado</w:t>
      </w:r>
      <w:r>
        <w:rPr>
          <w:spacing w:val="1"/>
        </w:rPr>
        <w:t xml:space="preserve"> </w:t>
      </w:r>
      <w:r>
        <w:t>una</w:t>
      </w:r>
      <w:r>
        <w:rPr>
          <w:spacing w:val="1"/>
        </w:rPr>
        <w:t xml:space="preserve"> </w:t>
      </w:r>
      <w:r>
        <w:t>propuesta</w:t>
      </w:r>
      <w:r>
        <w:rPr>
          <w:spacing w:val="1"/>
        </w:rPr>
        <w:t xml:space="preserve"> </w:t>
      </w:r>
      <w:r>
        <w:t>sobre</w:t>
      </w:r>
      <w:r>
        <w:rPr>
          <w:spacing w:val="1"/>
        </w:rPr>
        <w:t xml:space="preserve"> </w:t>
      </w:r>
      <w:r>
        <w:t>política</w:t>
      </w:r>
      <w:r>
        <w:rPr>
          <w:spacing w:val="1"/>
        </w:rPr>
        <w:t xml:space="preserve"> </w:t>
      </w:r>
      <w:r>
        <w:t>local</w:t>
      </w:r>
      <w:r>
        <w:rPr>
          <w:spacing w:val="1"/>
        </w:rPr>
        <w:t xml:space="preserve"> </w:t>
      </w:r>
      <w:r>
        <w:t>de</w:t>
      </w:r>
      <w:r>
        <w:rPr>
          <w:spacing w:val="1"/>
        </w:rPr>
        <w:t xml:space="preserve"> </w:t>
      </w:r>
      <w:r>
        <w:t>reciclaje</w:t>
      </w:r>
      <w:r>
        <w:rPr>
          <w:spacing w:val="1"/>
        </w:rPr>
        <w:t xml:space="preserve"> </w:t>
      </w:r>
      <w:r>
        <w:t>inclusivo</w:t>
      </w:r>
      <w:r>
        <w:rPr>
          <w:spacing w:val="1"/>
        </w:rPr>
        <w:t xml:space="preserve"> </w:t>
      </w:r>
      <w:r>
        <w:t>para</w:t>
      </w:r>
      <w:r>
        <w:rPr>
          <w:spacing w:val="1"/>
        </w:rPr>
        <w:t xml:space="preserve"> </w:t>
      </w:r>
      <w:r>
        <w:t>el</w:t>
      </w:r>
      <w:r>
        <w:rPr>
          <w:spacing w:val="1"/>
        </w:rPr>
        <w:t xml:space="preserve"> </w:t>
      </w:r>
      <w:r>
        <w:t>Distrito</w:t>
      </w:r>
      <w:r>
        <w:rPr>
          <w:spacing w:val="1"/>
        </w:rPr>
        <w:t xml:space="preserve"> </w:t>
      </w:r>
      <w:r>
        <w:t>Metropolitano</w:t>
      </w:r>
      <w:r>
        <w:rPr>
          <w:spacing w:val="-8"/>
        </w:rPr>
        <w:t xml:space="preserve"> </w:t>
      </w:r>
      <w:r>
        <w:t>de</w:t>
      </w:r>
      <w:r>
        <w:rPr>
          <w:spacing w:val="-7"/>
        </w:rPr>
        <w:t xml:space="preserve"> </w:t>
      </w:r>
      <w:r>
        <w:t>Quito.</w:t>
      </w:r>
      <w:r>
        <w:rPr>
          <w:spacing w:val="-10"/>
        </w:rPr>
        <w:t xml:space="preserve"> </w:t>
      </w:r>
      <w:r>
        <w:t>El</w:t>
      </w:r>
      <w:r>
        <w:rPr>
          <w:spacing w:val="-11"/>
        </w:rPr>
        <w:t xml:space="preserve"> </w:t>
      </w:r>
      <w:r>
        <w:t>propósito</w:t>
      </w:r>
      <w:r>
        <w:rPr>
          <w:spacing w:val="-7"/>
        </w:rPr>
        <w:t xml:space="preserve"> </w:t>
      </w:r>
      <w:r>
        <w:t>de</w:t>
      </w:r>
      <w:r>
        <w:rPr>
          <w:spacing w:val="-8"/>
        </w:rPr>
        <w:t xml:space="preserve"> </w:t>
      </w:r>
      <w:r>
        <w:t>la</w:t>
      </w:r>
      <w:r>
        <w:rPr>
          <w:spacing w:val="-8"/>
        </w:rPr>
        <w:t xml:space="preserve"> </w:t>
      </w:r>
      <w:r>
        <w:t>política</w:t>
      </w:r>
      <w:r>
        <w:rPr>
          <w:spacing w:val="-8"/>
        </w:rPr>
        <w:t xml:space="preserve"> </w:t>
      </w:r>
      <w:r>
        <w:t>local</w:t>
      </w:r>
      <w:r>
        <w:rPr>
          <w:spacing w:val="-9"/>
        </w:rPr>
        <w:t xml:space="preserve"> </w:t>
      </w:r>
      <w:r>
        <w:t>de</w:t>
      </w:r>
      <w:r>
        <w:rPr>
          <w:spacing w:val="-7"/>
        </w:rPr>
        <w:t xml:space="preserve"> </w:t>
      </w:r>
      <w:r>
        <w:t>reciclaje</w:t>
      </w:r>
      <w:r>
        <w:rPr>
          <w:spacing w:val="-8"/>
        </w:rPr>
        <w:t xml:space="preserve"> </w:t>
      </w:r>
      <w:r>
        <w:t>inclusivo</w:t>
      </w:r>
      <w:r>
        <w:rPr>
          <w:spacing w:val="-7"/>
        </w:rPr>
        <w:t xml:space="preserve"> </w:t>
      </w:r>
      <w:r>
        <w:t>es</w:t>
      </w:r>
      <w:r>
        <w:rPr>
          <w:spacing w:val="-8"/>
        </w:rPr>
        <w:t xml:space="preserve"> </w:t>
      </w:r>
      <w:r>
        <w:t>la</w:t>
      </w:r>
      <w:r>
        <w:rPr>
          <w:spacing w:val="-9"/>
        </w:rPr>
        <w:t xml:space="preserve"> </w:t>
      </w:r>
      <w:r>
        <w:t>incorporación</w:t>
      </w:r>
      <w:r>
        <w:rPr>
          <w:spacing w:val="-47"/>
        </w:rPr>
        <w:t xml:space="preserve"> </w:t>
      </w:r>
      <w:r>
        <w:t>de los y las recicladores/as de base en la gestión integral de los residuos sólidos no peligrosos,</w:t>
      </w:r>
      <w:r>
        <w:rPr>
          <w:spacing w:val="1"/>
        </w:rPr>
        <w:t xml:space="preserve"> </w:t>
      </w:r>
      <w:r>
        <w:t>así como contribuir a la Economía Circular y al desarrollo de sistemas de reciclaje inclusivo con</w:t>
      </w:r>
      <w:r>
        <w:rPr>
          <w:spacing w:val="1"/>
        </w:rPr>
        <w:t xml:space="preserve"> </w:t>
      </w:r>
      <w:r>
        <w:t>sostenibilidad</w:t>
      </w:r>
      <w:r>
        <w:rPr>
          <w:spacing w:val="-2"/>
        </w:rPr>
        <w:t xml:space="preserve"> </w:t>
      </w:r>
      <w:r>
        <w:t>económica,</w:t>
      </w:r>
      <w:r>
        <w:rPr>
          <w:spacing w:val="-2"/>
        </w:rPr>
        <w:t xml:space="preserve"> </w:t>
      </w:r>
      <w:r>
        <w:t>social</w:t>
      </w:r>
      <w:r>
        <w:rPr>
          <w:spacing w:val="-3"/>
        </w:rPr>
        <w:t xml:space="preserve"> </w:t>
      </w:r>
      <w:r>
        <w:t>y</w:t>
      </w:r>
      <w:r>
        <w:rPr>
          <w:spacing w:val="-1"/>
        </w:rPr>
        <w:t xml:space="preserve"> </w:t>
      </w:r>
      <w:r>
        <w:t>ambiental</w:t>
      </w:r>
      <w:r>
        <w:rPr>
          <w:spacing w:val="-2"/>
        </w:rPr>
        <w:t xml:space="preserve"> </w:t>
      </w:r>
      <w:r>
        <w:t>en el</w:t>
      </w:r>
      <w:r>
        <w:rPr>
          <w:spacing w:val="-3"/>
        </w:rPr>
        <w:t xml:space="preserve"> </w:t>
      </w:r>
      <w:r>
        <w:t>Distrito</w:t>
      </w:r>
      <w:r>
        <w:rPr>
          <w:spacing w:val="-2"/>
        </w:rPr>
        <w:t xml:space="preserve"> </w:t>
      </w:r>
      <w:r>
        <w:t>Metropolitano</w:t>
      </w:r>
      <w:r>
        <w:rPr>
          <w:spacing w:val="1"/>
        </w:rPr>
        <w:t xml:space="preserve"> </w:t>
      </w:r>
      <w:r>
        <w:t>de</w:t>
      </w:r>
      <w:r>
        <w:rPr>
          <w:spacing w:val="-2"/>
        </w:rPr>
        <w:t xml:space="preserve"> </w:t>
      </w:r>
      <w:r>
        <w:t>Quito.</w:t>
      </w:r>
    </w:p>
    <w:p w14:paraId="12CD5011" w14:textId="77777777" w:rsidR="00107D53" w:rsidRDefault="00107D53" w:rsidP="00C528B9">
      <w:pPr>
        <w:jc w:val="both"/>
        <w:rPr>
          <w:lang w:val="es-EC"/>
        </w:rPr>
      </w:pPr>
    </w:p>
    <w:sectPr w:rsidR="00107D53" w:rsidSect="00926922">
      <w:headerReference w:type="default" r:id="rId9"/>
      <w:pgSz w:w="11906" w:h="16838"/>
      <w:pgMar w:top="212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CF96" w14:textId="77777777" w:rsidR="00414F4E" w:rsidRDefault="00414F4E" w:rsidP="00FC576E">
      <w:pPr>
        <w:spacing w:after="0"/>
      </w:pPr>
      <w:r>
        <w:separator/>
      </w:r>
    </w:p>
  </w:endnote>
  <w:endnote w:type="continuationSeparator" w:id="0">
    <w:p w14:paraId="3C72701C" w14:textId="77777777" w:rsidR="00414F4E" w:rsidRDefault="00414F4E" w:rsidP="00FC5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2A5D" w14:textId="77777777" w:rsidR="00414F4E" w:rsidRDefault="00414F4E" w:rsidP="00FC576E">
      <w:pPr>
        <w:spacing w:after="0"/>
      </w:pPr>
      <w:r>
        <w:separator/>
      </w:r>
    </w:p>
  </w:footnote>
  <w:footnote w:type="continuationSeparator" w:id="0">
    <w:p w14:paraId="6A154D53" w14:textId="77777777" w:rsidR="00414F4E" w:rsidRDefault="00414F4E" w:rsidP="00FC57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9132" w14:textId="03E707B1" w:rsidR="001618D3" w:rsidRDefault="001618D3">
    <w:pPr>
      <w:pStyle w:val="Encabezado"/>
    </w:pPr>
    <w:r>
      <w:rPr>
        <w:noProof/>
        <w:lang w:val="es-ES" w:eastAsia="es-ES"/>
      </w:rPr>
      <w:drawing>
        <wp:anchor distT="0" distB="0" distL="114300" distR="114300" simplePos="0" relativeHeight="251660288" behindDoc="1" locked="0" layoutInCell="1" allowOverlap="1" wp14:anchorId="511EC11B" wp14:editId="11A11B96">
          <wp:simplePos x="0" y="0"/>
          <wp:positionH relativeFrom="page">
            <wp:align>left</wp:align>
          </wp:positionH>
          <wp:positionV relativeFrom="paragraph">
            <wp:posOffset>-434340</wp:posOffset>
          </wp:positionV>
          <wp:extent cx="7545974" cy="1066404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974" cy="106640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EFE3" w14:textId="6A0DAB85" w:rsidR="00FC576E" w:rsidRDefault="00FC576E">
    <w:pPr>
      <w:pStyle w:val="Encabezado"/>
    </w:pPr>
    <w:r>
      <w:rPr>
        <w:noProof/>
        <w:lang w:val="es-ES" w:eastAsia="es-ES"/>
      </w:rPr>
      <w:drawing>
        <wp:anchor distT="0" distB="0" distL="114300" distR="114300" simplePos="0" relativeHeight="251658240" behindDoc="1" locked="0" layoutInCell="1" allowOverlap="1" wp14:anchorId="6123F90D" wp14:editId="13A8B40E">
          <wp:simplePos x="0" y="0"/>
          <wp:positionH relativeFrom="page">
            <wp:align>right</wp:align>
          </wp:positionH>
          <wp:positionV relativeFrom="paragraph">
            <wp:posOffset>-437705</wp:posOffset>
          </wp:positionV>
          <wp:extent cx="7545974" cy="1066404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974" cy="106640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DFF"/>
    <w:multiLevelType w:val="hybridMultilevel"/>
    <w:tmpl w:val="C6C40724"/>
    <w:lvl w:ilvl="0" w:tplc="780A9A7A">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263E23"/>
    <w:multiLevelType w:val="hybridMultilevel"/>
    <w:tmpl w:val="FE34AF8E"/>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2">
    <w:nsid w:val="0BDA5DB8"/>
    <w:multiLevelType w:val="hybridMultilevel"/>
    <w:tmpl w:val="7C22B96A"/>
    <w:lvl w:ilvl="0" w:tplc="4D8EA682">
      <w:start w:val="1"/>
      <w:numFmt w:val="lowerLetter"/>
      <w:lvlText w:val="%1)"/>
      <w:lvlJc w:val="left"/>
      <w:pPr>
        <w:ind w:left="1425" w:hanging="10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1540189"/>
    <w:multiLevelType w:val="hybridMultilevel"/>
    <w:tmpl w:val="43FA5794"/>
    <w:lvl w:ilvl="0" w:tplc="3490CA90">
      <w:start w:val="1"/>
      <w:numFmt w:val="lowerLetter"/>
      <w:lvlText w:val="%1)"/>
      <w:lvlJc w:val="left"/>
      <w:pPr>
        <w:ind w:left="102" w:hanging="212"/>
        <w:jc w:val="left"/>
      </w:pPr>
      <w:rPr>
        <w:rFonts w:ascii="Calibri" w:eastAsia="Calibri" w:hAnsi="Calibri" w:cs="Calibri" w:hint="default"/>
        <w:spacing w:val="-1"/>
        <w:w w:val="100"/>
        <w:sz w:val="22"/>
        <w:szCs w:val="22"/>
        <w:lang w:val="es-ES" w:eastAsia="en-US" w:bidi="ar-SA"/>
      </w:rPr>
    </w:lvl>
    <w:lvl w:ilvl="1" w:tplc="A180270C">
      <w:numFmt w:val="bullet"/>
      <w:lvlText w:val="•"/>
      <w:lvlJc w:val="left"/>
      <w:pPr>
        <w:ind w:left="962" w:hanging="212"/>
      </w:pPr>
      <w:rPr>
        <w:rFonts w:hint="default"/>
        <w:lang w:val="es-ES" w:eastAsia="en-US" w:bidi="ar-SA"/>
      </w:rPr>
    </w:lvl>
    <w:lvl w:ilvl="2" w:tplc="837EE30C">
      <w:numFmt w:val="bullet"/>
      <w:lvlText w:val="•"/>
      <w:lvlJc w:val="left"/>
      <w:pPr>
        <w:ind w:left="1825" w:hanging="212"/>
      </w:pPr>
      <w:rPr>
        <w:rFonts w:hint="default"/>
        <w:lang w:val="es-ES" w:eastAsia="en-US" w:bidi="ar-SA"/>
      </w:rPr>
    </w:lvl>
    <w:lvl w:ilvl="3" w:tplc="DB8E730E">
      <w:numFmt w:val="bullet"/>
      <w:lvlText w:val="•"/>
      <w:lvlJc w:val="left"/>
      <w:pPr>
        <w:ind w:left="2687" w:hanging="212"/>
      </w:pPr>
      <w:rPr>
        <w:rFonts w:hint="default"/>
        <w:lang w:val="es-ES" w:eastAsia="en-US" w:bidi="ar-SA"/>
      </w:rPr>
    </w:lvl>
    <w:lvl w:ilvl="4" w:tplc="6012142A">
      <w:numFmt w:val="bullet"/>
      <w:lvlText w:val="•"/>
      <w:lvlJc w:val="left"/>
      <w:pPr>
        <w:ind w:left="3550" w:hanging="212"/>
      </w:pPr>
      <w:rPr>
        <w:rFonts w:hint="default"/>
        <w:lang w:val="es-ES" w:eastAsia="en-US" w:bidi="ar-SA"/>
      </w:rPr>
    </w:lvl>
    <w:lvl w:ilvl="5" w:tplc="E60C07D0">
      <w:numFmt w:val="bullet"/>
      <w:lvlText w:val="•"/>
      <w:lvlJc w:val="left"/>
      <w:pPr>
        <w:ind w:left="4413" w:hanging="212"/>
      </w:pPr>
      <w:rPr>
        <w:rFonts w:hint="default"/>
        <w:lang w:val="es-ES" w:eastAsia="en-US" w:bidi="ar-SA"/>
      </w:rPr>
    </w:lvl>
    <w:lvl w:ilvl="6" w:tplc="088E9238">
      <w:numFmt w:val="bullet"/>
      <w:lvlText w:val="•"/>
      <w:lvlJc w:val="left"/>
      <w:pPr>
        <w:ind w:left="5275" w:hanging="212"/>
      </w:pPr>
      <w:rPr>
        <w:rFonts w:hint="default"/>
        <w:lang w:val="es-ES" w:eastAsia="en-US" w:bidi="ar-SA"/>
      </w:rPr>
    </w:lvl>
    <w:lvl w:ilvl="7" w:tplc="08C6E1A0">
      <w:numFmt w:val="bullet"/>
      <w:lvlText w:val="•"/>
      <w:lvlJc w:val="left"/>
      <w:pPr>
        <w:ind w:left="6138" w:hanging="212"/>
      </w:pPr>
      <w:rPr>
        <w:rFonts w:hint="default"/>
        <w:lang w:val="es-ES" w:eastAsia="en-US" w:bidi="ar-SA"/>
      </w:rPr>
    </w:lvl>
    <w:lvl w:ilvl="8" w:tplc="41A02056">
      <w:numFmt w:val="bullet"/>
      <w:lvlText w:val="•"/>
      <w:lvlJc w:val="left"/>
      <w:pPr>
        <w:ind w:left="7001" w:hanging="212"/>
      </w:pPr>
      <w:rPr>
        <w:rFonts w:hint="default"/>
        <w:lang w:val="es-ES" w:eastAsia="en-US" w:bidi="ar-SA"/>
      </w:rPr>
    </w:lvl>
  </w:abstractNum>
  <w:abstractNum w:abstractNumId="4">
    <w:nsid w:val="123C2BD9"/>
    <w:multiLevelType w:val="hybridMultilevel"/>
    <w:tmpl w:val="A0FA4030"/>
    <w:lvl w:ilvl="0" w:tplc="CABE8CB6">
      <w:start w:val="1"/>
      <w:numFmt w:val="lowerLetter"/>
      <w:lvlText w:val="%1)"/>
      <w:lvlJc w:val="left"/>
      <w:pPr>
        <w:ind w:left="102" w:hanging="291"/>
        <w:jc w:val="left"/>
      </w:pPr>
      <w:rPr>
        <w:rFonts w:ascii="Calibri" w:eastAsia="Calibri" w:hAnsi="Calibri" w:cs="Calibri" w:hint="default"/>
        <w:spacing w:val="-1"/>
        <w:w w:val="100"/>
        <w:sz w:val="22"/>
        <w:szCs w:val="22"/>
        <w:lang w:val="es-ES" w:eastAsia="en-US" w:bidi="ar-SA"/>
      </w:rPr>
    </w:lvl>
    <w:lvl w:ilvl="1" w:tplc="9196918E">
      <w:numFmt w:val="bullet"/>
      <w:lvlText w:val="•"/>
      <w:lvlJc w:val="left"/>
      <w:pPr>
        <w:ind w:left="962" w:hanging="291"/>
      </w:pPr>
      <w:rPr>
        <w:rFonts w:hint="default"/>
        <w:lang w:val="es-ES" w:eastAsia="en-US" w:bidi="ar-SA"/>
      </w:rPr>
    </w:lvl>
    <w:lvl w:ilvl="2" w:tplc="9AB6C45C">
      <w:numFmt w:val="bullet"/>
      <w:lvlText w:val="•"/>
      <w:lvlJc w:val="left"/>
      <w:pPr>
        <w:ind w:left="1825" w:hanging="291"/>
      </w:pPr>
      <w:rPr>
        <w:rFonts w:hint="default"/>
        <w:lang w:val="es-ES" w:eastAsia="en-US" w:bidi="ar-SA"/>
      </w:rPr>
    </w:lvl>
    <w:lvl w:ilvl="3" w:tplc="9D401294">
      <w:numFmt w:val="bullet"/>
      <w:lvlText w:val="•"/>
      <w:lvlJc w:val="left"/>
      <w:pPr>
        <w:ind w:left="2687" w:hanging="291"/>
      </w:pPr>
      <w:rPr>
        <w:rFonts w:hint="default"/>
        <w:lang w:val="es-ES" w:eastAsia="en-US" w:bidi="ar-SA"/>
      </w:rPr>
    </w:lvl>
    <w:lvl w:ilvl="4" w:tplc="301AB5BC">
      <w:numFmt w:val="bullet"/>
      <w:lvlText w:val="•"/>
      <w:lvlJc w:val="left"/>
      <w:pPr>
        <w:ind w:left="3550" w:hanging="291"/>
      </w:pPr>
      <w:rPr>
        <w:rFonts w:hint="default"/>
        <w:lang w:val="es-ES" w:eastAsia="en-US" w:bidi="ar-SA"/>
      </w:rPr>
    </w:lvl>
    <w:lvl w:ilvl="5" w:tplc="6A6628BC">
      <w:numFmt w:val="bullet"/>
      <w:lvlText w:val="•"/>
      <w:lvlJc w:val="left"/>
      <w:pPr>
        <w:ind w:left="4413" w:hanging="291"/>
      </w:pPr>
      <w:rPr>
        <w:rFonts w:hint="default"/>
        <w:lang w:val="es-ES" w:eastAsia="en-US" w:bidi="ar-SA"/>
      </w:rPr>
    </w:lvl>
    <w:lvl w:ilvl="6" w:tplc="2DAEE222">
      <w:numFmt w:val="bullet"/>
      <w:lvlText w:val="•"/>
      <w:lvlJc w:val="left"/>
      <w:pPr>
        <w:ind w:left="5275" w:hanging="291"/>
      </w:pPr>
      <w:rPr>
        <w:rFonts w:hint="default"/>
        <w:lang w:val="es-ES" w:eastAsia="en-US" w:bidi="ar-SA"/>
      </w:rPr>
    </w:lvl>
    <w:lvl w:ilvl="7" w:tplc="E772A7B0">
      <w:numFmt w:val="bullet"/>
      <w:lvlText w:val="•"/>
      <w:lvlJc w:val="left"/>
      <w:pPr>
        <w:ind w:left="6138" w:hanging="291"/>
      </w:pPr>
      <w:rPr>
        <w:rFonts w:hint="default"/>
        <w:lang w:val="es-ES" w:eastAsia="en-US" w:bidi="ar-SA"/>
      </w:rPr>
    </w:lvl>
    <w:lvl w:ilvl="8" w:tplc="B5226E12">
      <w:numFmt w:val="bullet"/>
      <w:lvlText w:val="•"/>
      <w:lvlJc w:val="left"/>
      <w:pPr>
        <w:ind w:left="7001" w:hanging="291"/>
      </w:pPr>
      <w:rPr>
        <w:rFonts w:hint="default"/>
        <w:lang w:val="es-ES" w:eastAsia="en-US" w:bidi="ar-SA"/>
      </w:rPr>
    </w:lvl>
  </w:abstractNum>
  <w:abstractNum w:abstractNumId="5">
    <w:nsid w:val="12CD6350"/>
    <w:multiLevelType w:val="hybridMultilevel"/>
    <w:tmpl w:val="8368C42C"/>
    <w:lvl w:ilvl="0" w:tplc="44F27424">
      <w:start w:val="1"/>
      <w:numFmt w:val="bullet"/>
      <w:lvlText w:val=""/>
      <w:lvlJc w:val="left"/>
      <w:pPr>
        <w:ind w:left="720" w:hanging="360"/>
      </w:pPr>
      <w:rPr>
        <w:rFonts w:ascii="Symbol" w:hAnsi="Symbol" w:hint="default"/>
        <w:sz w:val="18"/>
        <w:szCs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92970A1"/>
    <w:multiLevelType w:val="hybridMultilevel"/>
    <w:tmpl w:val="4516EA1C"/>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7">
    <w:nsid w:val="19D36CFC"/>
    <w:multiLevelType w:val="hybridMultilevel"/>
    <w:tmpl w:val="45B6A318"/>
    <w:lvl w:ilvl="0" w:tplc="E6ACE4A6">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C871768"/>
    <w:multiLevelType w:val="hybridMultilevel"/>
    <w:tmpl w:val="6690368A"/>
    <w:lvl w:ilvl="0" w:tplc="B4C201D4">
      <w:start w:val="1"/>
      <w:numFmt w:val="lowerLetter"/>
      <w:lvlText w:val="%1."/>
      <w:lvlJc w:val="left"/>
      <w:pPr>
        <w:ind w:left="870" w:hanging="5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87666CC"/>
    <w:multiLevelType w:val="hybridMultilevel"/>
    <w:tmpl w:val="F4D4072A"/>
    <w:lvl w:ilvl="0" w:tplc="12C8D5E2">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97A79D4"/>
    <w:multiLevelType w:val="hybridMultilevel"/>
    <w:tmpl w:val="61E4CF0E"/>
    <w:lvl w:ilvl="0" w:tplc="EEFE3010">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CB7154F"/>
    <w:multiLevelType w:val="hybridMultilevel"/>
    <w:tmpl w:val="01C0595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E3156C1"/>
    <w:multiLevelType w:val="hybridMultilevel"/>
    <w:tmpl w:val="1D082B3E"/>
    <w:lvl w:ilvl="0" w:tplc="085E6828">
      <w:start w:val="1"/>
      <w:numFmt w:val="lowerLetter"/>
      <w:lvlText w:val="%1)"/>
      <w:lvlJc w:val="left"/>
      <w:pPr>
        <w:ind w:left="1425" w:hanging="10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EE24C8B"/>
    <w:multiLevelType w:val="hybridMultilevel"/>
    <w:tmpl w:val="DC320B2C"/>
    <w:lvl w:ilvl="0" w:tplc="DEE45406">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44920CD"/>
    <w:multiLevelType w:val="hybridMultilevel"/>
    <w:tmpl w:val="F4388DFC"/>
    <w:lvl w:ilvl="0" w:tplc="94CE0F5E">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F0C6A85"/>
    <w:multiLevelType w:val="hybridMultilevel"/>
    <w:tmpl w:val="71F2B74E"/>
    <w:lvl w:ilvl="0" w:tplc="A6F46EA6">
      <w:numFmt w:val="bullet"/>
      <w:lvlText w:val="•"/>
      <w:lvlJc w:val="left"/>
      <w:pPr>
        <w:ind w:left="807" w:hanging="706"/>
      </w:pPr>
      <w:rPr>
        <w:rFonts w:ascii="Calibri" w:eastAsia="Calibri" w:hAnsi="Calibri" w:cs="Calibri" w:hint="default"/>
        <w:w w:val="100"/>
        <w:sz w:val="22"/>
        <w:szCs w:val="22"/>
        <w:lang w:val="es-ES" w:eastAsia="en-US" w:bidi="ar-SA"/>
      </w:rPr>
    </w:lvl>
    <w:lvl w:ilvl="1" w:tplc="4A784A5C">
      <w:numFmt w:val="bullet"/>
      <w:lvlText w:val="•"/>
      <w:lvlJc w:val="left"/>
      <w:pPr>
        <w:ind w:left="1592" w:hanging="706"/>
      </w:pPr>
      <w:rPr>
        <w:rFonts w:hint="default"/>
        <w:lang w:val="es-ES" w:eastAsia="en-US" w:bidi="ar-SA"/>
      </w:rPr>
    </w:lvl>
    <w:lvl w:ilvl="2" w:tplc="2A820146">
      <w:numFmt w:val="bullet"/>
      <w:lvlText w:val="•"/>
      <w:lvlJc w:val="left"/>
      <w:pPr>
        <w:ind w:left="2385" w:hanging="706"/>
      </w:pPr>
      <w:rPr>
        <w:rFonts w:hint="default"/>
        <w:lang w:val="es-ES" w:eastAsia="en-US" w:bidi="ar-SA"/>
      </w:rPr>
    </w:lvl>
    <w:lvl w:ilvl="3" w:tplc="4462B050">
      <w:numFmt w:val="bullet"/>
      <w:lvlText w:val="•"/>
      <w:lvlJc w:val="left"/>
      <w:pPr>
        <w:ind w:left="3177" w:hanging="706"/>
      </w:pPr>
      <w:rPr>
        <w:rFonts w:hint="default"/>
        <w:lang w:val="es-ES" w:eastAsia="en-US" w:bidi="ar-SA"/>
      </w:rPr>
    </w:lvl>
    <w:lvl w:ilvl="4" w:tplc="73949000">
      <w:numFmt w:val="bullet"/>
      <w:lvlText w:val="•"/>
      <w:lvlJc w:val="left"/>
      <w:pPr>
        <w:ind w:left="3970" w:hanging="706"/>
      </w:pPr>
      <w:rPr>
        <w:rFonts w:hint="default"/>
        <w:lang w:val="es-ES" w:eastAsia="en-US" w:bidi="ar-SA"/>
      </w:rPr>
    </w:lvl>
    <w:lvl w:ilvl="5" w:tplc="DAE40B74">
      <w:numFmt w:val="bullet"/>
      <w:lvlText w:val="•"/>
      <w:lvlJc w:val="left"/>
      <w:pPr>
        <w:ind w:left="4763" w:hanging="706"/>
      </w:pPr>
      <w:rPr>
        <w:rFonts w:hint="default"/>
        <w:lang w:val="es-ES" w:eastAsia="en-US" w:bidi="ar-SA"/>
      </w:rPr>
    </w:lvl>
    <w:lvl w:ilvl="6" w:tplc="CAFA66C0">
      <w:numFmt w:val="bullet"/>
      <w:lvlText w:val="•"/>
      <w:lvlJc w:val="left"/>
      <w:pPr>
        <w:ind w:left="5555" w:hanging="706"/>
      </w:pPr>
      <w:rPr>
        <w:rFonts w:hint="default"/>
        <w:lang w:val="es-ES" w:eastAsia="en-US" w:bidi="ar-SA"/>
      </w:rPr>
    </w:lvl>
    <w:lvl w:ilvl="7" w:tplc="3794B0F0">
      <w:numFmt w:val="bullet"/>
      <w:lvlText w:val="•"/>
      <w:lvlJc w:val="left"/>
      <w:pPr>
        <w:ind w:left="6348" w:hanging="706"/>
      </w:pPr>
      <w:rPr>
        <w:rFonts w:hint="default"/>
        <w:lang w:val="es-ES" w:eastAsia="en-US" w:bidi="ar-SA"/>
      </w:rPr>
    </w:lvl>
    <w:lvl w:ilvl="8" w:tplc="580E7412">
      <w:numFmt w:val="bullet"/>
      <w:lvlText w:val="•"/>
      <w:lvlJc w:val="left"/>
      <w:pPr>
        <w:ind w:left="7141" w:hanging="706"/>
      </w:pPr>
      <w:rPr>
        <w:rFonts w:hint="default"/>
        <w:lang w:val="es-ES" w:eastAsia="en-US" w:bidi="ar-SA"/>
      </w:rPr>
    </w:lvl>
  </w:abstractNum>
  <w:abstractNum w:abstractNumId="16">
    <w:nsid w:val="44CD2FAA"/>
    <w:multiLevelType w:val="hybridMultilevel"/>
    <w:tmpl w:val="7BE8EF78"/>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17">
    <w:nsid w:val="4C31431F"/>
    <w:multiLevelType w:val="hybridMultilevel"/>
    <w:tmpl w:val="776E514E"/>
    <w:lvl w:ilvl="0" w:tplc="9162C09C">
      <w:start w:val="1"/>
      <w:numFmt w:val="lowerLetter"/>
      <w:lvlText w:val="%1)"/>
      <w:lvlJc w:val="left"/>
      <w:pPr>
        <w:ind w:left="102" w:hanging="236"/>
        <w:jc w:val="left"/>
      </w:pPr>
      <w:rPr>
        <w:rFonts w:ascii="Calibri" w:eastAsia="Calibri" w:hAnsi="Calibri" w:cs="Calibri" w:hint="default"/>
        <w:spacing w:val="-1"/>
        <w:w w:val="100"/>
        <w:sz w:val="22"/>
        <w:szCs w:val="22"/>
        <w:lang w:val="es-ES" w:eastAsia="en-US" w:bidi="ar-SA"/>
      </w:rPr>
    </w:lvl>
    <w:lvl w:ilvl="1" w:tplc="9CD41762">
      <w:numFmt w:val="bullet"/>
      <w:lvlText w:val="•"/>
      <w:lvlJc w:val="left"/>
      <w:pPr>
        <w:ind w:left="962" w:hanging="236"/>
      </w:pPr>
      <w:rPr>
        <w:rFonts w:hint="default"/>
        <w:lang w:val="es-ES" w:eastAsia="en-US" w:bidi="ar-SA"/>
      </w:rPr>
    </w:lvl>
    <w:lvl w:ilvl="2" w:tplc="6DC23B74">
      <w:numFmt w:val="bullet"/>
      <w:lvlText w:val="•"/>
      <w:lvlJc w:val="left"/>
      <w:pPr>
        <w:ind w:left="1825" w:hanging="236"/>
      </w:pPr>
      <w:rPr>
        <w:rFonts w:hint="default"/>
        <w:lang w:val="es-ES" w:eastAsia="en-US" w:bidi="ar-SA"/>
      </w:rPr>
    </w:lvl>
    <w:lvl w:ilvl="3" w:tplc="55F4EA40">
      <w:numFmt w:val="bullet"/>
      <w:lvlText w:val="•"/>
      <w:lvlJc w:val="left"/>
      <w:pPr>
        <w:ind w:left="2687" w:hanging="236"/>
      </w:pPr>
      <w:rPr>
        <w:rFonts w:hint="default"/>
        <w:lang w:val="es-ES" w:eastAsia="en-US" w:bidi="ar-SA"/>
      </w:rPr>
    </w:lvl>
    <w:lvl w:ilvl="4" w:tplc="52D408CA">
      <w:numFmt w:val="bullet"/>
      <w:lvlText w:val="•"/>
      <w:lvlJc w:val="left"/>
      <w:pPr>
        <w:ind w:left="3550" w:hanging="236"/>
      </w:pPr>
      <w:rPr>
        <w:rFonts w:hint="default"/>
        <w:lang w:val="es-ES" w:eastAsia="en-US" w:bidi="ar-SA"/>
      </w:rPr>
    </w:lvl>
    <w:lvl w:ilvl="5" w:tplc="68842070">
      <w:numFmt w:val="bullet"/>
      <w:lvlText w:val="•"/>
      <w:lvlJc w:val="left"/>
      <w:pPr>
        <w:ind w:left="4413" w:hanging="236"/>
      </w:pPr>
      <w:rPr>
        <w:rFonts w:hint="default"/>
        <w:lang w:val="es-ES" w:eastAsia="en-US" w:bidi="ar-SA"/>
      </w:rPr>
    </w:lvl>
    <w:lvl w:ilvl="6" w:tplc="E4E0E7E8">
      <w:numFmt w:val="bullet"/>
      <w:lvlText w:val="•"/>
      <w:lvlJc w:val="left"/>
      <w:pPr>
        <w:ind w:left="5275" w:hanging="236"/>
      </w:pPr>
      <w:rPr>
        <w:rFonts w:hint="default"/>
        <w:lang w:val="es-ES" w:eastAsia="en-US" w:bidi="ar-SA"/>
      </w:rPr>
    </w:lvl>
    <w:lvl w:ilvl="7" w:tplc="613CCA40">
      <w:numFmt w:val="bullet"/>
      <w:lvlText w:val="•"/>
      <w:lvlJc w:val="left"/>
      <w:pPr>
        <w:ind w:left="6138" w:hanging="236"/>
      </w:pPr>
      <w:rPr>
        <w:rFonts w:hint="default"/>
        <w:lang w:val="es-ES" w:eastAsia="en-US" w:bidi="ar-SA"/>
      </w:rPr>
    </w:lvl>
    <w:lvl w:ilvl="8" w:tplc="ADE004D6">
      <w:numFmt w:val="bullet"/>
      <w:lvlText w:val="•"/>
      <w:lvlJc w:val="left"/>
      <w:pPr>
        <w:ind w:left="7001" w:hanging="236"/>
      </w:pPr>
      <w:rPr>
        <w:rFonts w:hint="default"/>
        <w:lang w:val="es-ES" w:eastAsia="en-US" w:bidi="ar-SA"/>
      </w:rPr>
    </w:lvl>
  </w:abstractNum>
  <w:abstractNum w:abstractNumId="18">
    <w:nsid w:val="574424B0"/>
    <w:multiLevelType w:val="hybridMultilevel"/>
    <w:tmpl w:val="2968E1A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AEC4624"/>
    <w:multiLevelType w:val="hybridMultilevel"/>
    <w:tmpl w:val="E4F6592C"/>
    <w:lvl w:ilvl="0" w:tplc="4F366526">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B396978"/>
    <w:multiLevelType w:val="hybridMultilevel"/>
    <w:tmpl w:val="F410A77E"/>
    <w:lvl w:ilvl="0" w:tplc="F5A085A2">
      <w:start w:val="1"/>
      <w:numFmt w:val="lowerLetter"/>
      <w:lvlText w:val="%1)"/>
      <w:lvlJc w:val="left"/>
      <w:pPr>
        <w:ind w:left="325" w:hanging="224"/>
        <w:jc w:val="left"/>
      </w:pPr>
      <w:rPr>
        <w:rFonts w:ascii="Calibri" w:eastAsia="Calibri" w:hAnsi="Calibri" w:cs="Calibri" w:hint="default"/>
        <w:spacing w:val="-1"/>
        <w:w w:val="100"/>
        <w:sz w:val="22"/>
        <w:szCs w:val="22"/>
        <w:lang w:val="es-ES" w:eastAsia="en-US" w:bidi="ar-SA"/>
      </w:rPr>
    </w:lvl>
    <w:lvl w:ilvl="1" w:tplc="FFB2F63A">
      <w:numFmt w:val="bullet"/>
      <w:lvlText w:val="•"/>
      <w:lvlJc w:val="left"/>
      <w:pPr>
        <w:ind w:left="1160" w:hanging="224"/>
      </w:pPr>
      <w:rPr>
        <w:rFonts w:hint="default"/>
        <w:lang w:val="es-ES" w:eastAsia="en-US" w:bidi="ar-SA"/>
      </w:rPr>
    </w:lvl>
    <w:lvl w:ilvl="2" w:tplc="9EFCAD8C">
      <w:numFmt w:val="bullet"/>
      <w:lvlText w:val="•"/>
      <w:lvlJc w:val="left"/>
      <w:pPr>
        <w:ind w:left="2001" w:hanging="224"/>
      </w:pPr>
      <w:rPr>
        <w:rFonts w:hint="default"/>
        <w:lang w:val="es-ES" w:eastAsia="en-US" w:bidi="ar-SA"/>
      </w:rPr>
    </w:lvl>
    <w:lvl w:ilvl="3" w:tplc="48C2AE04">
      <w:numFmt w:val="bullet"/>
      <w:lvlText w:val="•"/>
      <w:lvlJc w:val="left"/>
      <w:pPr>
        <w:ind w:left="2841" w:hanging="224"/>
      </w:pPr>
      <w:rPr>
        <w:rFonts w:hint="default"/>
        <w:lang w:val="es-ES" w:eastAsia="en-US" w:bidi="ar-SA"/>
      </w:rPr>
    </w:lvl>
    <w:lvl w:ilvl="4" w:tplc="4356CFEA">
      <w:numFmt w:val="bullet"/>
      <w:lvlText w:val="•"/>
      <w:lvlJc w:val="left"/>
      <w:pPr>
        <w:ind w:left="3682" w:hanging="224"/>
      </w:pPr>
      <w:rPr>
        <w:rFonts w:hint="default"/>
        <w:lang w:val="es-ES" w:eastAsia="en-US" w:bidi="ar-SA"/>
      </w:rPr>
    </w:lvl>
    <w:lvl w:ilvl="5" w:tplc="D3A04A2C">
      <w:numFmt w:val="bullet"/>
      <w:lvlText w:val="•"/>
      <w:lvlJc w:val="left"/>
      <w:pPr>
        <w:ind w:left="4523" w:hanging="224"/>
      </w:pPr>
      <w:rPr>
        <w:rFonts w:hint="default"/>
        <w:lang w:val="es-ES" w:eastAsia="en-US" w:bidi="ar-SA"/>
      </w:rPr>
    </w:lvl>
    <w:lvl w:ilvl="6" w:tplc="0BF896F2">
      <w:numFmt w:val="bullet"/>
      <w:lvlText w:val="•"/>
      <w:lvlJc w:val="left"/>
      <w:pPr>
        <w:ind w:left="5363" w:hanging="224"/>
      </w:pPr>
      <w:rPr>
        <w:rFonts w:hint="default"/>
        <w:lang w:val="es-ES" w:eastAsia="en-US" w:bidi="ar-SA"/>
      </w:rPr>
    </w:lvl>
    <w:lvl w:ilvl="7" w:tplc="5BF42EE4">
      <w:numFmt w:val="bullet"/>
      <w:lvlText w:val="•"/>
      <w:lvlJc w:val="left"/>
      <w:pPr>
        <w:ind w:left="6204" w:hanging="224"/>
      </w:pPr>
      <w:rPr>
        <w:rFonts w:hint="default"/>
        <w:lang w:val="es-ES" w:eastAsia="en-US" w:bidi="ar-SA"/>
      </w:rPr>
    </w:lvl>
    <w:lvl w:ilvl="8" w:tplc="54525C0E">
      <w:numFmt w:val="bullet"/>
      <w:lvlText w:val="•"/>
      <w:lvlJc w:val="left"/>
      <w:pPr>
        <w:ind w:left="7045" w:hanging="224"/>
      </w:pPr>
      <w:rPr>
        <w:rFonts w:hint="default"/>
        <w:lang w:val="es-ES" w:eastAsia="en-US" w:bidi="ar-SA"/>
      </w:rPr>
    </w:lvl>
  </w:abstractNum>
  <w:abstractNum w:abstractNumId="21">
    <w:nsid w:val="5C987091"/>
    <w:multiLevelType w:val="hybridMultilevel"/>
    <w:tmpl w:val="303239FE"/>
    <w:lvl w:ilvl="0" w:tplc="DAB61A32">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242387A"/>
    <w:multiLevelType w:val="hybridMultilevel"/>
    <w:tmpl w:val="06F2D5E8"/>
    <w:lvl w:ilvl="0" w:tplc="8130AC00">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33C4DCC"/>
    <w:multiLevelType w:val="hybridMultilevel"/>
    <w:tmpl w:val="05DAEC62"/>
    <w:lvl w:ilvl="0" w:tplc="E2543906">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4677F07"/>
    <w:multiLevelType w:val="hybridMultilevel"/>
    <w:tmpl w:val="05805A34"/>
    <w:lvl w:ilvl="0" w:tplc="592A3900">
      <w:start w:val="1"/>
      <w:numFmt w:val="lowerLetter"/>
      <w:lvlText w:val="%1."/>
      <w:lvlJc w:val="left"/>
      <w:pPr>
        <w:ind w:left="870" w:hanging="5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64A3915"/>
    <w:multiLevelType w:val="hybridMultilevel"/>
    <w:tmpl w:val="CCF0BE34"/>
    <w:lvl w:ilvl="0" w:tplc="85D0DD20">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E752D06"/>
    <w:multiLevelType w:val="hybridMultilevel"/>
    <w:tmpl w:val="EAD45FA0"/>
    <w:lvl w:ilvl="0" w:tplc="E3A275E2">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19"/>
  </w:num>
  <w:num w:numId="5">
    <w:abstractNumId w:val="7"/>
  </w:num>
  <w:num w:numId="6">
    <w:abstractNumId w:val="21"/>
  </w:num>
  <w:num w:numId="7">
    <w:abstractNumId w:val="9"/>
  </w:num>
  <w:num w:numId="8">
    <w:abstractNumId w:val="23"/>
  </w:num>
  <w:num w:numId="9">
    <w:abstractNumId w:val="2"/>
  </w:num>
  <w:num w:numId="10">
    <w:abstractNumId w:val="12"/>
  </w:num>
  <w:num w:numId="11">
    <w:abstractNumId w:val="26"/>
  </w:num>
  <w:num w:numId="12">
    <w:abstractNumId w:val="18"/>
  </w:num>
  <w:num w:numId="13">
    <w:abstractNumId w:val="25"/>
  </w:num>
  <w:num w:numId="14">
    <w:abstractNumId w:val="0"/>
  </w:num>
  <w:num w:numId="15">
    <w:abstractNumId w:val="10"/>
  </w:num>
  <w:num w:numId="16">
    <w:abstractNumId w:val="14"/>
  </w:num>
  <w:num w:numId="17">
    <w:abstractNumId w:val="8"/>
  </w:num>
  <w:num w:numId="18">
    <w:abstractNumId w:val="22"/>
  </w:num>
  <w:num w:numId="19">
    <w:abstractNumId w:val="24"/>
  </w:num>
  <w:num w:numId="20">
    <w:abstractNumId w:val="4"/>
  </w:num>
  <w:num w:numId="21">
    <w:abstractNumId w:val="15"/>
  </w:num>
  <w:num w:numId="22">
    <w:abstractNumId w:val="20"/>
  </w:num>
  <w:num w:numId="23">
    <w:abstractNumId w:val="17"/>
  </w:num>
  <w:num w:numId="24">
    <w:abstractNumId w:val="3"/>
  </w:num>
  <w:num w:numId="25">
    <w:abstractNumId w:val="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6E"/>
    <w:rsid w:val="00020F33"/>
    <w:rsid w:val="00107D53"/>
    <w:rsid w:val="001243A6"/>
    <w:rsid w:val="001618D3"/>
    <w:rsid w:val="002C0E08"/>
    <w:rsid w:val="003C2EAD"/>
    <w:rsid w:val="00414F4E"/>
    <w:rsid w:val="004E73BB"/>
    <w:rsid w:val="00532A1A"/>
    <w:rsid w:val="005E298E"/>
    <w:rsid w:val="006C6172"/>
    <w:rsid w:val="00776195"/>
    <w:rsid w:val="007B1075"/>
    <w:rsid w:val="008355A7"/>
    <w:rsid w:val="008F1FE1"/>
    <w:rsid w:val="008F5C3B"/>
    <w:rsid w:val="00926922"/>
    <w:rsid w:val="009E08A9"/>
    <w:rsid w:val="00A553AD"/>
    <w:rsid w:val="00A868A5"/>
    <w:rsid w:val="00BA2E0E"/>
    <w:rsid w:val="00C528B9"/>
    <w:rsid w:val="00C6426A"/>
    <w:rsid w:val="00E23F21"/>
    <w:rsid w:val="00E85DF8"/>
    <w:rsid w:val="00EA2507"/>
    <w:rsid w:val="00FC57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6E"/>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76E"/>
    <w:pPr>
      <w:tabs>
        <w:tab w:val="center" w:pos="4252"/>
        <w:tab w:val="right" w:pos="8504"/>
      </w:tabs>
      <w:spacing w:after="0"/>
    </w:pPr>
  </w:style>
  <w:style w:type="character" w:customStyle="1" w:styleId="EncabezadoCar">
    <w:name w:val="Encabezado Car"/>
    <w:basedOn w:val="Fuentedeprrafopredeter"/>
    <w:link w:val="Encabezado"/>
    <w:uiPriority w:val="99"/>
    <w:rsid w:val="00FC576E"/>
  </w:style>
  <w:style w:type="paragraph" w:styleId="Piedepgina">
    <w:name w:val="footer"/>
    <w:basedOn w:val="Normal"/>
    <w:link w:val="PiedepginaCar"/>
    <w:uiPriority w:val="99"/>
    <w:unhideWhenUsed/>
    <w:rsid w:val="00FC576E"/>
    <w:pPr>
      <w:tabs>
        <w:tab w:val="center" w:pos="4252"/>
        <w:tab w:val="right" w:pos="8504"/>
      </w:tabs>
      <w:spacing w:after="0"/>
    </w:pPr>
  </w:style>
  <w:style w:type="character" w:customStyle="1" w:styleId="PiedepginaCar">
    <w:name w:val="Pie de página Car"/>
    <w:basedOn w:val="Fuentedeprrafopredeter"/>
    <w:link w:val="Piedepgina"/>
    <w:uiPriority w:val="99"/>
    <w:rsid w:val="00FC576E"/>
  </w:style>
  <w:style w:type="table" w:styleId="Tablaconcuadrcula">
    <w:name w:val="Table Grid"/>
    <w:basedOn w:val="Tablanormal"/>
    <w:uiPriority w:val="59"/>
    <w:rsid w:val="00FC576E"/>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FC576E"/>
    <w:pPr>
      <w:ind w:left="720"/>
      <w:contextualSpacing/>
    </w:pPr>
  </w:style>
  <w:style w:type="paragraph" w:styleId="Textoindependiente">
    <w:name w:val="Body Text"/>
    <w:basedOn w:val="Normal"/>
    <w:link w:val="TextoindependienteCar"/>
    <w:uiPriority w:val="1"/>
    <w:qFormat/>
    <w:rsid w:val="00107D53"/>
    <w:pPr>
      <w:widowControl w:val="0"/>
      <w:autoSpaceDE w:val="0"/>
      <w:autoSpaceDN w:val="0"/>
      <w:spacing w:after="0"/>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107D53"/>
    <w:rPr>
      <w:rFonts w:ascii="Calibri" w:eastAsia="Calibri"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6E"/>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76E"/>
    <w:pPr>
      <w:tabs>
        <w:tab w:val="center" w:pos="4252"/>
        <w:tab w:val="right" w:pos="8504"/>
      </w:tabs>
      <w:spacing w:after="0"/>
    </w:pPr>
  </w:style>
  <w:style w:type="character" w:customStyle="1" w:styleId="EncabezadoCar">
    <w:name w:val="Encabezado Car"/>
    <w:basedOn w:val="Fuentedeprrafopredeter"/>
    <w:link w:val="Encabezado"/>
    <w:uiPriority w:val="99"/>
    <w:rsid w:val="00FC576E"/>
  </w:style>
  <w:style w:type="paragraph" w:styleId="Piedepgina">
    <w:name w:val="footer"/>
    <w:basedOn w:val="Normal"/>
    <w:link w:val="PiedepginaCar"/>
    <w:uiPriority w:val="99"/>
    <w:unhideWhenUsed/>
    <w:rsid w:val="00FC576E"/>
    <w:pPr>
      <w:tabs>
        <w:tab w:val="center" w:pos="4252"/>
        <w:tab w:val="right" w:pos="8504"/>
      </w:tabs>
      <w:spacing w:after="0"/>
    </w:pPr>
  </w:style>
  <w:style w:type="character" w:customStyle="1" w:styleId="PiedepginaCar">
    <w:name w:val="Pie de página Car"/>
    <w:basedOn w:val="Fuentedeprrafopredeter"/>
    <w:link w:val="Piedepgina"/>
    <w:uiPriority w:val="99"/>
    <w:rsid w:val="00FC576E"/>
  </w:style>
  <w:style w:type="table" w:styleId="Tablaconcuadrcula">
    <w:name w:val="Table Grid"/>
    <w:basedOn w:val="Tablanormal"/>
    <w:uiPriority w:val="59"/>
    <w:rsid w:val="00FC576E"/>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FC576E"/>
    <w:pPr>
      <w:ind w:left="720"/>
      <w:contextualSpacing/>
    </w:pPr>
  </w:style>
  <w:style w:type="paragraph" w:styleId="Textoindependiente">
    <w:name w:val="Body Text"/>
    <w:basedOn w:val="Normal"/>
    <w:link w:val="TextoindependienteCar"/>
    <w:uiPriority w:val="1"/>
    <w:qFormat/>
    <w:rsid w:val="00107D53"/>
    <w:pPr>
      <w:widowControl w:val="0"/>
      <w:autoSpaceDE w:val="0"/>
      <w:autoSpaceDN w:val="0"/>
      <w:spacing w:after="0"/>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107D53"/>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Rita Patricia Guerrero Vargas</cp:lastModifiedBy>
  <cp:revision>2</cp:revision>
  <cp:lastPrinted>2023-02-08T17:12:00Z</cp:lastPrinted>
  <dcterms:created xsi:type="dcterms:W3CDTF">2023-02-08T17:14:00Z</dcterms:created>
  <dcterms:modified xsi:type="dcterms:W3CDTF">2023-02-08T17:14:00Z</dcterms:modified>
</cp:coreProperties>
</file>