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F1664" w14:textId="2E98250F" w:rsidR="007527C2" w:rsidRPr="00FF056A" w:rsidRDefault="007527C2" w:rsidP="00272D42">
      <w:pPr>
        <w:tabs>
          <w:tab w:val="left" w:pos="7572"/>
        </w:tabs>
        <w:ind w:right="-2"/>
        <w:jc w:val="center"/>
        <w:rPr>
          <w:rFonts w:ascii="Palatino Linotype" w:hAnsi="Palatino Linotype"/>
          <w:b/>
          <w:lang w:eastAsia="es-EC"/>
        </w:rPr>
      </w:pPr>
      <w:bookmarkStart w:id="0" w:name="_GoBack"/>
      <w:bookmarkEnd w:id="0"/>
      <w:r w:rsidRPr="00FF056A">
        <w:rPr>
          <w:rFonts w:ascii="Palatino Linotype" w:hAnsi="Palatino Linotype"/>
          <w:b/>
          <w:lang w:eastAsia="es-EC"/>
        </w:rPr>
        <w:t>EXPOSICIÓN DE MOTIVOS</w:t>
      </w:r>
    </w:p>
    <w:p w14:paraId="7680185C" w14:textId="77777777" w:rsidR="006D69E0" w:rsidRPr="00FF056A" w:rsidRDefault="006D69E0" w:rsidP="0095776B">
      <w:pPr>
        <w:ind w:right="-2"/>
        <w:jc w:val="center"/>
        <w:rPr>
          <w:rFonts w:ascii="Palatino Linotype" w:hAnsi="Palatino Linotype"/>
          <w:b/>
          <w:lang w:eastAsia="es-EC"/>
        </w:rPr>
      </w:pPr>
    </w:p>
    <w:p w14:paraId="30FB9457" w14:textId="36EC8C77" w:rsidR="007527C2" w:rsidRPr="00FF056A" w:rsidRDefault="007527C2" w:rsidP="0095776B">
      <w:pPr>
        <w:jc w:val="both"/>
        <w:rPr>
          <w:rFonts w:ascii="Palatino Linotype" w:hAnsi="Palatino Linotype"/>
          <w:lang w:eastAsia="es-EC"/>
        </w:rPr>
      </w:pPr>
      <w:r w:rsidRPr="00FF056A">
        <w:rPr>
          <w:rFonts w:ascii="Palatino Linotype" w:hAnsi="Palatino Linotype"/>
          <w:lang w:eastAsia="es-EC"/>
        </w:rPr>
        <w:t xml:space="preserve">Según datos del Programa de las Naciones Unidas para el Medio Ambiente (PNUMA), </w:t>
      </w:r>
      <w:r w:rsidR="00FF056A" w:rsidRPr="00FF056A">
        <w:rPr>
          <w:rFonts w:ascii="Palatino Linotype" w:hAnsi="Palatino Linotype"/>
          <w:lang w:eastAsia="es-EC"/>
        </w:rPr>
        <w:t>al menos</w:t>
      </w:r>
      <w:r w:rsidRPr="00FF056A">
        <w:rPr>
          <w:rFonts w:ascii="Palatino Linotype" w:hAnsi="Palatino Linotype"/>
          <w:lang w:eastAsia="es-EC"/>
        </w:rPr>
        <w:t xml:space="preserve"> 8 millones de toneladas de plástico van a parar a los mares cada año. El uso cotidiano de productos de plástico que, en promedio</w:t>
      </w:r>
      <w:r w:rsidR="006A31A6" w:rsidRPr="00FF056A">
        <w:rPr>
          <w:rFonts w:ascii="Palatino Linotype" w:hAnsi="Palatino Linotype"/>
          <w:lang w:eastAsia="es-EC"/>
        </w:rPr>
        <w:t>,</w:t>
      </w:r>
      <w:r w:rsidRPr="00FF056A">
        <w:rPr>
          <w:rFonts w:ascii="Palatino Linotype" w:hAnsi="Palatino Linotype"/>
          <w:lang w:eastAsia="es-EC"/>
        </w:rPr>
        <w:t xml:space="preserve"> no </w:t>
      </w:r>
      <w:r w:rsidR="006A31A6" w:rsidRPr="00FF056A">
        <w:rPr>
          <w:rFonts w:ascii="Palatino Linotype" w:hAnsi="Palatino Linotype"/>
          <w:lang w:eastAsia="es-EC"/>
        </w:rPr>
        <w:t>se los utiliza</w:t>
      </w:r>
      <w:r w:rsidR="000A0B56" w:rsidRPr="00FF056A">
        <w:rPr>
          <w:rFonts w:ascii="Palatino Linotype" w:hAnsi="Palatino Linotype"/>
          <w:lang w:eastAsia="es-EC"/>
        </w:rPr>
        <w:t>n</w:t>
      </w:r>
      <w:r w:rsidR="006A31A6" w:rsidRPr="00FF056A">
        <w:rPr>
          <w:rFonts w:ascii="Palatino Linotype" w:hAnsi="Palatino Linotype"/>
          <w:lang w:eastAsia="es-EC"/>
        </w:rPr>
        <w:t xml:space="preserve"> por </w:t>
      </w:r>
      <w:r w:rsidRPr="00FF056A">
        <w:rPr>
          <w:rFonts w:ascii="Palatino Linotype" w:hAnsi="Palatino Linotype"/>
          <w:lang w:eastAsia="es-EC"/>
        </w:rPr>
        <w:t>más de 20 minutos y no son recicla</w:t>
      </w:r>
      <w:r w:rsidR="00877AA6" w:rsidRPr="00FF056A">
        <w:rPr>
          <w:rFonts w:ascii="Palatino Linotype" w:hAnsi="Palatino Linotype"/>
          <w:lang w:eastAsia="es-EC"/>
        </w:rPr>
        <w:t>dos</w:t>
      </w:r>
      <w:r w:rsidRPr="00FF056A">
        <w:rPr>
          <w:rFonts w:ascii="Palatino Linotype" w:hAnsi="Palatino Linotype"/>
          <w:lang w:eastAsia="es-EC"/>
        </w:rPr>
        <w:t>, ha convertido a la contaminación por plástico en uno de los mayores problemas ambientales de la actualidad.</w:t>
      </w:r>
    </w:p>
    <w:p w14:paraId="2EE18F5E" w14:textId="77777777" w:rsidR="00484A0B" w:rsidRPr="00FF056A" w:rsidRDefault="00484A0B" w:rsidP="0095776B">
      <w:pPr>
        <w:jc w:val="both"/>
        <w:rPr>
          <w:rFonts w:ascii="Palatino Linotype" w:hAnsi="Palatino Linotype"/>
          <w:lang w:eastAsia="es-EC"/>
        </w:rPr>
      </w:pPr>
    </w:p>
    <w:p w14:paraId="3E7689A0" w14:textId="1E45E40A" w:rsidR="007527C2" w:rsidRPr="00FF056A" w:rsidRDefault="007527C2" w:rsidP="0095776B">
      <w:pPr>
        <w:jc w:val="both"/>
        <w:rPr>
          <w:rFonts w:ascii="Palatino Linotype" w:hAnsi="Palatino Linotype"/>
        </w:rPr>
      </w:pPr>
      <w:r w:rsidRPr="00FF056A">
        <w:rPr>
          <w:rFonts w:ascii="Palatino Linotype" w:hAnsi="Palatino Linotype"/>
        </w:rPr>
        <w:t xml:space="preserve">La misma organización en su estudio “SINGLE-USE PLASTICS: A </w:t>
      </w:r>
      <w:proofErr w:type="spellStart"/>
      <w:r w:rsidRPr="00FF056A">
        <w:rPr>
          <w:rFonts w:ascii="Palatino Linotype" w:hAnsi="Palatino Linotype"/>
        </w:rPr>
        <w:t>Roadmap</w:t>
      </w:r>
      <w:proofErr w:type="spellEnd"/>
      <w:r w:rsidRPr="00FF056A">
        <w:rPr>
          <w:rFonts w:ascii="Palatino Linotype" w:hAnsi="Palatino Linotype"/>
        </w:rPr>
        <w:t xml:space="preserve"> </w:t>
      </w:r>
      <w:proofErr w:type="spellStart"/>
      <w:r w:rsidRPr="00FF056A">
        <w:rPr>
          <w:rFonts w:ascii="Palatino Linotype" w:hAnsi="Palatino Linotype"/>
        </w:rPr>
        <w:t>for</w:t>
      </w:r>
      <w:proofErr w:type="spellEnd"/>
      <w:r w:rsidRPr="00FF056A">
        <w:rPr>
          <w:rFonts w:ascii="Palatino Linotype" w:hAnsi="Palatino Linotype"/>
        </w:rPr>
        <w:t xml:space="preserve"> </w:t>
      </w:r>
      <w:proofErr w:type="spellStart"/>
      <w:r w:rsidRPr="00FF056A">
        <w:rPr>
          <w:rFonts w:ascii="Palatino Linotype" w:hAnsi="Palatino Linotype"/>
        </w:rPr>
        <w:t>Sustainability</w:t>
      </w:r>
      <w:proofErr w:type="spellEnd"/>
      <w:r w:rsidRPr="00FF056A">
        <w:rPr>
          <w:rFonts w:ascii="Palatino Linotype" w:hAnsi="Palatino Linotype"/>
        </w:rPr>
        <w:t>”</w:t>
      </w:r>
      <w:r w:rsidR="002A5777" w:rsidRPr="00FF056A">
        <w:rPr>
          <w:rFonts w:ascii="Palatino Linotype" w:hAnsi="Palatino Linotype"/>
        </w:rPr>
        <w:t xml:space="preserve"> (traducción: </w:t>
      </w:r>
      <w:r w:rsidR="003B4FD5" w:rsidRPr="00FF056A">
        <w:rPr>
          <w:rFonts w:ascii="Palatino Linotype" w:hAnsi="Palatino Linotype"/>
        </w:rPr>
        <w:t>PLÁSTICOS DE UN SOLO USO</w:t>
      </w:r>
      <w:r w:rsidR="002A5777" w:rsidRPr="00FF056A">
        <w:rPr>
          <w:rFonts w:ascii="Palatino Linotype" w:hAnsi="Palatino Linotype"/>
        </w:rPr>
        <w:t>: Una hoja de ruta para la sostenibilidad)</w:t>
      </w:r>
      <w:r w:rsidRPr="00FF056A">
        <w:rPr>
          <w:rFonts w:ascii="Palatino Linotype" w:hAnsi="Palatino Linotype"/>
        </w:rPr>
        <w:t xml:space="preserve">, establece que desde los años </w:t>
      </w:r>
      <w:r w:rsidR="00F64C8D" w:rsidRPr="00FF056A">
        <w:rPr>
          <w:rFonts w:ascii="Palatino Linotype" w:hAnsi="Palatino Linotype"/>
        </w:rPr>
        <w:t>cincuenta</w:t>
      </w:r>
      <w:r w:rsidRPr="00FF056A">
        <w:rPr>
          <w:rFonts w:ascii="Palatino Linotype" w:hAnsi="Palatino Linotype"/>
        </w:rPr>
        <w:t xml:space="preserve"> la producción de plástico ha superado a la</w:t>
      </w:r>
      <w:r w:rsidR="007968F6" w:rsidRPr="00FF056A">
        <w:rPr>
          <w:rFonts w:ascii="Palatino Linotype" w:hAnsi="Palatino Linotype"/>
        </w:rPr>
        <w:t xml:space="preserve"> producción de otros materiales. El estudio en mención indica que</w:t>
      </w:r>
      <w:r w:rsidR="00A06ABC" w:rsidRPr="00FF056A">
        <w:rPr>
          <w:rFonts w:ascii="Palatino Linotype" w:hAnsi="Palatino Linotype"/>
        </w:rPr>
        <w:t>,</w:t>
      </w:r>
      <w:r w:rsidRPr="00FF056A">
        <w:rPr>
          <w:rFonts w:ascii="Palatino Linotype" w:hAnsi="Palatino Linotype"/>
        </w:rPr>
        <w:t xml:space="preserve"> gran parte de esta producción está diseñada para un solo uso</w:t>
      </w:r>
      <w:r w:rsidR="007968F6" w:rsidRPr="00FF056A">
        <w:rPr>
          <w:rFonts w:ascii="Palatino Linotype" w:hAnsi="Palatino Linotype"/>
        </w:rPr>
        <w:t>,</w:t>
      </w:r>
      <w:r w:rsidRPr="00FF056A">
        <w:rPr>
          <w:rFonts w:ascii="Palatino Linotype" w:hAnsi="Palatino Linotype"/>
        </w:rPr>
        <w:t xml:space="preserve"> provocando así que el usuario deseche el plástico después de su primer uso, lo que ha provocado que el 50% de los </w:t>
      </w:r>
      <w:r w:rsidR="007968F6" w:rsidRPr="00FF056A">
        <w:rPr>
          <w:rFonts w:ascii="Palatino Linotype" w:hAnsi="Palatino Linotype"/>
        </w:rPr>
        <w:t>residuos</w:t>
      </w:r>
      <w:r w:rsidRPr="00FF056A">
        <w:rPr>
          <w:rFonts w:ascii="Palatino Linotype" w:hAnsi="Palatino Linotype"/>
        </w:rPr>
        <w:t xml:space="preserve"> de plástico sean de envases. </w:t>
      </w:r>
      <w:r w:rsidR="002A021D" w:rsidRPr="00FF056A">
        <w:rPr>
          <w:rFonts w:ascii="Palatino Linotype" w:hAnsi="Palatino Linotype"/>
        </w:rPr>
        <w:t>Estados Unidos,</w:t>
      </w:r>
      <w:r w:rsidRPr="00FF056A">
        <w:rPr>
          <w:rFonts w:ascii="Palatino Linotype" w:hAnsi="Palatino Linotype"/>
        </w:rPr>
        <w:t xml:space="preserve"> Japón y la Unión Europea son consideradas como los mayores productores de residuos plásticos de envases a nivel mundial.</w:t>
      </w:r>
    </w:p>
    <w:p w14:paraId="7A4A13C5" w14:textId="77777777" w:rsidR="00484A0B" w:rsidRPr="00FF056A" w:rsidRDefault="00484A0B" w:rsidP="0095776B">
      <w:pPr>
        <w:jc w:val="both"/>
        <w:rPr>
          <w:rFonts w:ascii="Palatino Linotype" w:hAnsi="Palatino Linotype"/>
        </w:rPr>
      </w:pPr>
    </w:p>
    <w:p w14:paraId="648A858E" w14:textId="1877BC65" w:rsidR="007527C2" w:rsidRPr="00FF056A" w:rsidRDefault="007968F6" w:rsidP="0095776B">
      <w:pPr>
        <w:jc w:val="both"/>
        <w:rPr>
          <w:rFonts w:ascii="Palatino Linotype" w:hAnsi="Palatino Linotype"/>
        </w:rPr>
      </w:pPr>
      <w:r w:rsidRPr="00FF056A">
        <w:rPr>
          <w:rFonts w:ascii="Palatino Linotype" w:hAnsi="Palatino Linotype"/>
        </w:rPr>
        <w:t>Asimismo, s</w:t>
      </w:r>
      <w:r w:rsidR="0020031B" w:rsidRPr="00FF056A">
        <w:rPr>
          <w:rFonts w:ascii="Palatino Linotype" w:hAnsi="Palatino Linotype"/>
        </w:rPr>
        <w:t>e estima que</w:t>
      </w:r>
      <w:r w:rsidRPr="00FF056A">
        <w:rPr>
          <w:rFonts w:ascii="Palatino Linotype" w:hAnsi="Palatino Linotype"/>
        </w:rPr>
        <w:t>,</w:t>
      </w:r>
      <w:r w:rsidR="0020031B" w:rsidRPr="00FF056A">
        <w:rPr>
          <w:rFonts w:ascii="Palatino Linotype" w:hAnsi="Palatino Linotype"/>
        </w:rPr>
        <w:t xml:space="preserve"> del total de plásticos generados</w:t>
      </w:r>
      <w:r w:rsidR="00096DB7" w:rsidRPr="00FF056A">
        <w:rPr>
          <w:rFonts w:ascii="Palatino Linotype" w:hAnsi="Palatino Linotype"/>
        </w:rPr>
        <w:t>,</w:t>
      </w:r>
      <w:r w:rsidR="0020031B" w:rsidRPr="00FF056A">
        <w:rPr>
          <w:rFonts w:ascii="Palatino Linotype" w:hAnsi="Palatino Linotype"/>
        </w:rPr>
        <w:t xml:space="preserve"> s</w:t>
      </w:r>
      <w:r w:rsidR="007527C2" w:rsidRPr="00FF056A">
        <w:rPr>
          <w:rFonts w:ascii="Palatino Linotype" w:hAnsi="Palatino Linotype"/>
        </w:rPr>
        <w:t xml:space="preserve">olo el 9% del </w:t>
      </w:r>
      <w:r w:rsidR="00096DB7" w:rsidRPr="00FF056A">
        <w:rPr>
          <w:rFonts w:ascii="Palatino Linotype" w:hAnsi="Palatino Linotype"/>
        </w:rPr>
        <w:t>mismo</w:t>
      </w:r>
      <w:r w:rsidR="007527C2" w:rsidRPr="00FF056A">
        <w:rPr>
          <w:rFonts w:ascii="Palatino Linotype" w:hAnsi="Palatino Linotype"/>
        </w:rPr>
        <w:t xml:space="preserve"> se </w:t>
      </w:r>
      <w:r w:rsidR="0020031B" w:rsidRPr="00FF056A">
        <w:rPr>
          <w:rFonts w:ascii="Palatino Linotype" w:hAnsi="Palatino Linotype"/>
        </w:rPr>
        <w:t xml:space="preserve">recicla </w:t>
      </w:r>
      <w:r w:rsidRPr="00FF056A">
        <w:rPr>
          <w:rFonts w:ascii="Palatino Linotype" w:hAnsi="Palatino Linotype"/>
        </w:rPr>
        <w:t>evidenciando una</w:t>
      </w:r>
      <w:r w:rsidR="007527C2" w:rsidRPr="00FF056A">
        <w:rPr>
          <w:rFonts w:ascii="Palatino Linotype" w:hAnsi="Palatino Linotype"/>
        </w:rPr>
        <w:t xml:space="preserve"> falta de conciencia ante este problema que crece cada día</w:t>
      </w:r>
      <w:r w:rsidR="0020031B" w:rsidRPr="00FF056A">
        <w:rPr>
          <w:rFonts w:ascii="Palatino Linotype" w:hAnsi="Palatino Linotype"/>
        </w:rPr>
        <w:t>,</w:t>
      </w:r>
      <w:r w:rsidR="007527C2" w:rsidRPr="00FF056A">
        <w:rPr>
          <w:rFonts w:ascii="Palatino Linotype" w:hAnsi="Palatino Linotype"/>
        </w:rPr>
        <w:t xml:space="preserve"> el cual</w:t>
      </w:r>
      <w:r w:rsidRPr="00FF056A">
        <w:rPr>
          <w:rFonts w:ascii="Palatino Linotype" w:hAnsi="Palatino Linotype"/>
        </w:rPr>
        <w:t xml:space="preserve"> de acuerdo al estudio</w:t>
      </w:r>
      <w:r w:rsidR="007527C2" w:rsidRPr="00FF056A">
        <w:rPr>
          <w:rFonts w:ascii="Palatino Linotype" w:hAnsi="Palatino Linotype"/>
        </w:rPr>
        <w:t xml:space="preserve"> </w:t>
      </w:r>
      <w:r w:rsidR="00096DB7" w:rsidRPr="00FF056A">
        <w:rPr>
          <w:rFonts w:ascii="Palatino Linotype" w:hAnsi="Palatino Linotype"/>
        </w:rPr>
        <w:t xml:space="preserve">“SINGLE-USE PLASTICS: A </w:t>
      </w:r>
      <w:proofErr w:type="spellStart"/>
      <w:r w:rsidR="00096DB7" w:rsidRPr="00FF056A">
        <w:rPr>
          <w:rFonts w:ascii="Palatino Linotype" w:hAnsi="Palatino Linotype"/>
        </w:rPr>
        <w:t>Roadmap</w:t>
      </w:r>
      <w:proofErr w:type="spellEnd"/>
      <w:r w:rsidR="00096DB7" w:rsidRPr="00FF056A">
        <w:rPr>
          <w:rFonts w:ascii="Palatino Linotype" w:hAnsi="Palatino Linotype"/>
        </w:rPr>
        <w:t xml:space="preserve"> </w:t>
      </w:r>
      <w:proofErr w:type="spellStart"/>
      <w:r w:rsidR="00096DB7" w:rsidRPr="00FF056A">
        <w:rPr>
          <w:rFonts w:ascii="Palatino Linotype" w:hAnsi="Palatino Linotype"/>
        </w:rPr>
        <w:t>for</w:t>
      </w:r>
      <w:proofErr w:type="spellEnd"/>
      <w:r w:rsidR="00096DB7" w:rsidRPr="00FF056A">
        <w:rPr>
          <w:rFonts w:ascii="Palatino Linotype" w:hAnsi="Palatino Linotype"/>
        </w:rPr>
        <w:t xml:space="preserve"> </w:t>
      </w:r>
      <w:proofErr w:type="spellStart"/>
      <w:r w:rsidR="00096DB7" w:rsidRPr="00FF056A">
        <w:rPr>
          <w:rFonts w:ascii="Palatino Linotype" w:hAnsi="Palatino Linotype"/>
        </w:rPr>
        <w:t>Sustainability</w:t>
      </w:r>
      <w:proofErr w:type="spellEnd"/>
      <w:r w:rsidR="00096DB7" w:rsidRPr="00FF056A">
        <w:rPr>
          <w:rFonts w:ascii="Palatino Linotype" w:hAnsi="Palatino Linotype"/>
        </w:rPr>
        <w:t xml:space="preserve">”, </w:t>
      </w:r>
      <w:r w:rsidR="007527C2" w:rsidRPr="00FF056A">
        <w:rPr>
          <w:rFonts w:ascii="Palatino Linotype" w:hAnsi="Palatino Linotype"/>
        </w:rPr>
        <w:t xml:space="preserve">para el </w:t>
      </w:r>
      <w:r w:rsidR="0020031B" w:rsidRPr="00FF056A">
        <w:rPr>
          <w:rFonts w:ascii="Palatino Linotype" w:hAnsi="Palatino Linotype"/>
        </w:rPr>
        <w:t xml:space="preserve">año </w:t>
      </w:r>
      <w:r w:rsidR="007527C2" w:rsidRPr="00FF056A">
        <w:rPr>
          <w:rFonts w:ascii="Palatino Linotype" w:hAnsi="Palatino Linotype"/>
        </w:rPr>
        <w:t xml:space="preserve">2050 significará 12 mil millones de toneladas de basura plástica en los vertederos y </w:t>
      </w:r>
      <w:r w:rsidR="00D2517B" w:rsidRPr="00FF056A">
        <w:rPr>
          <w:rFonts w:ascii="Palatino Linotype" w:hAnsi="Palatino Linotype"/>
        </w:rPr>
        <w:t xml:space="preserve">en </w:t>
      </w:r>
      <w:r w:rsidR="007527C2" w:rsidRPr="00FF056A">
        <w:rPr>
          <w:rFonts w:ascii="Palatino Linotype" w:hAnsi="Palatino Linotype"/>
        </w:rPr>
        <w:t xml:space="preserve">el ambiente; </w:t>
      </w:r>
      <w:r w:rsidR="00FF056A" w:rsidRPr="00FF056A">
        <w:rPr>
          <w:rFonts w:ascii="Palatino Linotype" w:hAnsi="Palatino Linotype"/>
        </w:rPr>
        <w:t>representando el</w:t>
      </w:r>
      <w:r w:rsidR="007527C2" w:rsidRPr="00FF056A">
        <w:rPr>
          <w:rFonts w:ascii="Palatino Linotype" w:hAnsi="Palatino Linotype"/>
        </w:rPr>
        <w:t xml:space="preserve"> 20% del consumo del petróleo para la industria plástica.</w:t>
      </w:r>
    </w:p>
    <w:p w14:paraId="2793B575" w14:textId="77777777" w:rsidR="00484A0B" w:rsidRPr="00FF056A" w:rsidRDefault="00484A0B" w:rsidP="0095776B">
      <w:pPr>
        <w:jc w:val="both"/>
        <w:rPr>
          <w:rFonts w:ascii="Palatino Linotype" w:hAnsi="Palatino Linotype"/>
        </w:rPr>
      </w:pPr>
    </w:p>
    <w:p w14:paraId="51990F62" w14:textId="68A51148" w:rsidR="00344A9E" w:rsidRPr="00FF056A" w:rsidRDefault="00344A9E" w:rsidP="0095776B">
      <w:pPr>
        <w:jc w:val="both"/>
        <w:rPr>
          <w:rFonts w:ascii="Palatino Linotype" w:hAnsi="Palatino Linotype"/>
          <w:lang w:eastAsia="es-EC"/>
        </w:rPr>
      </w:pPr>
      <w:r w:rsidRPr="00FF056A">
        <w:rPr>
          <w:rFonts w:ascii="Palatino Linotype" w:hAnsi="Palatino Linotype"/>
          <w:lang w:eastAsia="es-EC"/>
        </w:rPr>
        <w:t xml:space="preserve">Según informes publicados por </w:t>
      </w:r>
      <w:proofErr w:type="spellStart"/>
      <w:r w:rsidRPr="00FF056A">
        <w:rPr>
          <w:rFonts w:ascii="Palatino Linotype" w:hAnsi="Palatino Linotype"/>
          <w:lang w:eastAsia="es-EC"/>
        </w:rPr>
        <w:t>National</w:t>
      </w:r>
      <w:proofErr w:type="spellEnd"/>
      <w:r w:rsidRPr="00FF056A">
        <w:rPr>
          <w:rFonts w:ascii="Palatino Linotype" w:hAnsi="Palatino Linotype"/>
          <w:lang w:eastAsia="es-EC"/>
        </w:rPr>
        <w:t xml:space="preserve"> </w:t>
      </w:r>
      <w:proofErr w:type="spellStart"/>
      <w:r w:rsidRPr="00FF056A">
        <w:rPr>
          <w:rFonts w:ascii="Palatino Linotype" w:hAnsi="Palatino Linotype"/>
          <w:lang w:eastAsia="es-EC"/>
        </w:rPr>
        <w:t>Geographic</w:t>
      </w:r>
      <w:proofErr w:type="spellEnd"/>
      <w:r w:rsidRPr="00FF056A">
        <w:rPr>
          <w:rFonts w:ascii="Palatino Linotype" w:hAnsi="Palatino Linotype"/>
          <w:lang w:eastAsia="es-EC"/>
        </w:rPr>
        <w:t>, actualmente el mundo lucha con 8.300 millones de toneladas de este plástico fabricado desde los años cincuenta. Más de 6.300 millones de toneladas se han convertido en residuos y de estos</w:t>
      </w:r>
      <w:r w:rsidR="00A06ABC" w:rsidRPr="00FF056A">
        <w:rPr>
          <w:rFonts w:ascii="Palatino Linotype" w:hAnsi="Palatino Linotype"/>
          <w:lang w:eastAsia="es-EC"/>
        </w:rPr>
        <w:t>,</w:t>
      </w:r>
      <w:r w:rsidRPr="00FF056A">
        <w:rPr>
          <w:rFonts w:ascii="Palatino Linotype" w:hAnsi="Palatino Linotype"/>
          <w:lang w:eastAsia="es-EC"/>
        </w:rPr>
        <w:t xml:space="preserve"> 5.700 millones de toneladas no han pasado nunca por un contenedor de reciclaje, así, a groso modo, el 79% del plástico se acumula en vertederos o entornos naturales, el 12% es incinerado con sus propios impactos ambientales y alrededor del 9% es reciclado. La producción mundial se ha incrementado de manera exponencial, registros de producción de 1950 hablan de 2,1 millones de toneladas que en 1993 pasaron a 147 millones y a 407 millones en 2015. </w:t>
      </w:r>
    </w:p>
    <w:p w14:paraId="1F94F7CF" w14:textId="77777777" w:rsidR="00484A0B" w:rsidRPr="00FF056A" w:rsidRDefault="00484A0B" w:rsidP="0095776B">
      <w:pPr>
        <w:jc w:val="both"/>
        <w:rPr>
          <w:rFonts w:ascii="Palatino Linotype" w:hAnsi="Palatino Linotype"/>
          <w:lang w:eastAsia="es-EC"/>
        </w:rPr>
      </w:pPr>
    </w:p>
    <w:p w14:paraId="31328EE6" w14:textId="30F39552" w:rsidR="007527C2" w:rsidRPr="00FF056A" w:rsidRDefault="007527C2" w:rsidP="0095776B">
      <w:pPr>
        <w:jc w:val="both"/>
        <w:rPr>
          <w:rFonts w:ascii="Palatino Linotype" w:hAnsi="Palatino Linotype"/>
        </w:rPr>
      </w:pPr>
      <w:r w:rsidRPr="00FF056A">
        <w:rPr>
          <w:rFonts w:ascii="Palatino Linotype" w:hAnsi="Palatino Linotype"/>
          <w:lang w:eastAsia="es-EC"/>
        </w:rPr>
        <w:t>Las estadísticas del PNUMA indican que el ritmo de consumo desmedido de estos productos</w:t>
      </w:r>
      <w:r w:rsidR="00A06ABC" w:rsidRPr="00FF056A">
        <w:rPr>
          <w:rFonts w:ascii="Palatino Linotype" w:hAnsi="Palatino Linotype"/>
          <w:lang w:eastAsia="es-EC"/>
        </w:rPr>
        <w:t>,</w:t>
      </w:r>
      <w:r w:rsidRPr="00FF056A">
        <w:rPr>
          <w:rFonts w:ascii="Palatino Linotype" w:hAnsi="Palatino Linotype"/>
          <w:lang w:eastAsia="es-EC"/>
        </w:rPr>
        <w:t xml:space="preserve"> causará que, para 2050, los océanos tengan más desechos plásticos que peces. </w:t>
      </w:r>
      <w:r w:rsidR="007968F6" w:rsidRPr="00FF056A">
        <w:rPr>
          <w:rFonts w:ascii="Palatino Linotype" w:hAnsi="Palatino Linotype"/>
        </w:rPr>
        <w:t xml:space="preserve">El residuo de </w:t>
      </w:r>
      <w:r w:rsidR="007B129E" w:rsidRPr="00FF056A">
        <w:rPr>
          <w:rFonts w:ascii="Palatino Linotype" w:hAnsi="Palatino Linotype"/>
        </w:rPr>
        <w:t>estos</w:t>
      </w:r>
      <w:r w:rsidRPr="00FF056A">
        <w:rPr>
          <w:rFonts w:ascii="Palatino Linotype" w:hAnsi="Palatino Linotype"/>
        </w:rPr>
        <w:t xml:space="preserve"> productos, que tardan alrededor de 200 años en degradarse, contamina el ambiente causando la muerte de millones de aves y mamíferos marinos al ser atrapados</w:t>
      </w:r>
      <w:r w:rsidR="007B129E" w:rsidRPr="00FF056A">
        <w:rPr>
          <w:rFonts w:ascii="Palatino Linotype" w:hAnsi="Palatino Linotype"/>
        </w:rPr>
        <w:t xml:space="preserve"> por los plásticos</w:t>
      </w:r>
      <w:r w:rsidRPr="00FF056A">
        <w:rPr>
          <w:rFonts w:ascii="Palatino Linotype" w:hAnsi="Palatino Linotype"/>
        </w:rPr>
        <w:t xml:space="preserve"> o por </w:t>
      </w:r>
      <w:r w:rsidR="007B129E" w:rsidRPr="00FF056A">
        <w:rPr>
          <w:rFonts w:ascii="Palatino Linotype" w:hAnsi="Palatino Linotype"/>
        </w:rPr>
        <w:t>la</w:t>
      </w:r>
      <w:r w:rsidR="00F64C8D" w:rsidRPr="00FF056A">
        <w:rPr>
          <w:rFonts w:ascii="Palatino Linotype" w:hAnsi="Palatino Linotype"/>
        </w:rPr>
        <w:t xml:space="preserve"> </w:t>
      </w:r>
      <w:r w:rsidRPr="00FF056A">
        <w:rPr>
          <w:rFonts w:ascii="Palatino Linotype" w:hAnsi="Palatino Linotype"/>
        </w:rPr>
        <w:t>ingesta</w:t>
      </w:r>
      <w:r w:rsidR="007B129E" w:rsidRPr="00FF056A">
        <w:rPr>
          <w:rFonts w:ascii="Palatino Linotype" w:hAnsi="Palatino Linotype"/>
        </w:rPr>
        <w:t xml:space="preserve"> de los mismos</w:t>
      </w:r>
      <w:r w:rsidRPr="00FF056A">
        <w:rPr>
          <w:rFonts w:ascii="Palatino Linotype" w:hAnsi="Palatino Linotype"/>
        </w:rPr>
        <w:t xml:space="preserve">.  </w:t>
      </w:r>
    </w:p>
    <w:p w14:paraId="0BB42B75" w14:textId="77777777" w:rsidR="00484A0B" w:rsidRPr="00FF056A" w:rsidRDefault="00484A0B" w:rsidP="0095776B">
      <w:pPr>
        <w:jc w:val="both"/>
        <w:rPr>
          <w:rFonts w:ascii="Palatino Linotype" w:hAnsi="Palatino Linotype"/>
        </w:rPr>
      </w:pPr>
    </w:p>
    <w:p w14:paraId="7BA0E01F" w14:textId="5BB4E71B" w:rsidR="007527C2" w:rsidRPr="00FF056A" w:rsidRDefault="007527C2" w:rsidP="0095776B">
      <w:pPr>
        <w:jc w:val="both"/>
        <w:rPr>
          <w:rFonts w:ascii="Palatino Linotype" w:hAnsi="Palatino Linotype"/>
          <w:color w:val="000000"/>
        </w:rPr>
      </w:pPr>
      <w:r w:rsidRPr="00FF056A">
        <w:rPr>
          <w:rFonts w:ascii="Palatino Linotype" w:hAnsi="Palatino Linotype"/>
        </w:rPr>
        <w:lastRenderedPageBreak/>
        <w:t>Los productos plásticos no son biodegradables en un corto plazo, algunos de ellos se descomponen en pequeñas fracciones plásticas (micro-plásticos) los cuales pueden ser ingeridos por los huma</w:t>
      </w:r>
      <w:r w:rsidR="007968F6" w:rsidRPr="00FF056A">
        <w:rPr>
          <w:rFonts w:ascii="Palatino Linotype" w:hAnsi="Palatino Linotype"/>
        </w:rPr>
        <w:t xml:space="preserve">nos y animales sin percibirlo. </w:t>
      </w:r>
      <w:r w:rsidR="007726E9" w:rsidRPr="00FF056A">
        <w:rPr>
          <w:rFonts w:ascii="Palatino Linotype" w:hAnsi="Palatino Linotype"/>
        </w:rPr>
        <w:t>Estos</w:t>
      </w:r>
      <w:r w:rsidRPr="00FF056A">
        <w:rPr>
          <w:rFonts w:ascii="Palatino Linotype" w:hAnsi="Palatino Linotype"/>
        </w:rPr>
        <w:t xml:space="preserve"> residuos no se descomponen, por </w:t>
      </w:r>
      <w:r w:rsidR="007968F6" w:rsidRPr="00FF056A">
        <w:rPr>
          <w:rFonts w:ascii="Palatino Linotype" w:hAnsi="Palatino Linotype"/>
        </w:rPr>
        <w:t>ejemplo,</w:t>
      </w:r>
      <w:r w:rsidRPr="00FF056A">
        <w:rPr>
          <w:rFonts w:ascii="Palatino Linotype" w:hAnsi="Palatino Linotype"/>
        </w:rPr>
        <w:t xml:space="preserve"> la espuma de </w:t>
      </w:r>
      <w:proofErr w:type="spellStart"/>
      <w:r w:rsidRPr="00FF056A">
        <w:rPr>
          <w:rFonts w:ascii="Palatino Linotype" w:hAnsi="Palatino Linotype"/>
        </w:rPr>
        <w:t>poliestireno</w:t>
      </w:r>
      <w:proofErr w:type="spellEnd"/>
      <w:r w:rsidRPr="00FF056A">
        <w:rPr>
          <w:rFonts w:ascii="Palatino Linotype" w:hAnsi="Palatino Linotype"/>
        </w:rPr>
        <w:t xml:space="preserve"> expandido (</w:t>
      </w:r>
      <w:proofErr w:type="spellStart"/>
      <w:r w:rsidR="00E75D0A" w:rsidRPr="00FF056A">
        <w:rPr>
          <w:rFonts w:ascii="Palatino Linotype" w:hAnsi="Palatino Linotype"/>
        </w:rPr>
        <w:t>foam</w:t>
      </w:r>
      <w:proofErr w:type="spellEnd"/>
      <w:r w:rsidRPr="00FF056A">
        <w:rPr>
          <w:rFonts w:ascii="Palatino Linotype" w:hAnsi="Palatino Linotype"/>
        </w:rPr>
        <w:t xml:space="preserve">) requiere 1000 años para descomponerse. Por otro </w:t>
      </w:r>
      <w:r w:rsidR="00272D42" w:rsidRPr="00FF056A">
        <w:rPr>
          <w:rFonts w:ascii="Palatino Linotype" w:hAnsi="Palatino Linotype"/>
        </w:rPr>
        <w:t>lado,</w:t>
      </w:r>
      <w:r w:rsidR="00FF056A" w:rsidRPr="00FF056A">
        <w:rPr>
          <w:rFonts w:ascii="Palatino Linotype" w:hAnsi="Palatino Linotype"/>
        </w:rPr>
        <w:t xml:space="preserve"> existe</w:t>
      </w:r>
      <w:r w:rsidRPr="00FF056A">
        <w:rPr>
          <w:rFonts w:ascii="Palatino Linotype" w:hAnsi="Palatino Linotype"/>
        </w:rPr>
        <w:t xml:space="preserve"> evidencia de la presencia de </w:t>
      </w:r>
      <w:proofErr w:type="spellStart"/>
      <w:r w:rsidRPr="00FF056A">
        <w:rPr>
          <w:rFonts w:ascii="Palatino Linotype" w:hAnsi="Palatino Linotype"/>
        </w:rPr>
        <w:t>microplásticos</w:t>
      </w:r>
      <w:proofErr w:type="spellEnd"/>
      <w:r w:rsidRPr="00FF056A">
        <w:rPr>
          <w:rFonts w:ascii="Palatino Linotype" w:hAnsi="Palatino Linotype"/>
        </w:rPr>
        <w:t xml:space="preserve"> en el agua embotellada e incluso en la sal marina que se consume en el mundo</w:t>
      </w:r>
      <w:r w:rsidRPr="00FF056A">
        <w:rPr>
          <w:rFonts w:ascii="Palatino Linotype" w:hAnsi="Palatino Linotype"/>
          <w:color w:val="000000"/>
        </w:rPr>
        <w:t xml:space="preserve">. </w:t>
      </w:r>
      <w:r w:rsidRPr="00FF056A">
        <w:rPr>
          <w:rStyle w:val="Refdenotaalpie"/>
          <w:rFonts w:ascii="Palatino Linotype" w:hAnsi="Palatino Linotype"/>
          <w:color w:val="000000"/>
        </w:rPr>
        <w:footnoteReference w:id="1"/>
      </w:r>
    </w:p>
    <w:p w14:paraId="39BD5106" w14:textId="77777777" w:rsidR="00484A0B" w:rsidRPr="00FF056A" w:rsidRDefault="00484A0B" w:rsidP="0095776B">
      <w:pPr>
        <w:jc w:val="both"/>
        <w:rPr>
          <w:rFonts w:ascii="Palatino Linotype" w:hAnsi="Palatino Linotype"/>
        </w:rPr>
      </w:pPr>
    </w:p>
    <w:p w14:paraId="1F12510D" w14:textId="2EDA169E" w:rsidR="00C56247" w:rsidRPr="00FF056A" w:rsidRDefault="007F51FF" w:rsidP="0032690D">
      <w:pPr>
        <w:ind w:firstLine="1"/>
        <w:jc w:val="both"/>
        <w:rPr>
          <w:rFonts w:ascii="Palatino Linotype" w:hAnsi="Palatino Linotype"/>
          <w:color w:val="000000"/>
        </w:rPr>
      </w:pPr>
      <w:r w:rsidRPr="00FF056A">
        <w:rPr>
          <w:rFonts w:ascii="Palatino Linotype" w:hAnsi="Palatino Linotype"/>
        </w:rPr>
        <w:t>El Código</w:t>
      </w:r>
      <w:r w:rsidR="004326AC" w:rsidRPr="00FF056A">
        <w:rPr>
          <w:rFonts w:ascii="Palatino Linotype" w:hAnsi="Palatino Linotype"/>
        </w:rPr>
        <w:t xml:space="preserve"> Orgánico </w:t>
      </w:r>
      <w:r w:rsidR="007726E9" w:rsidRPr="00FF056A">
        <w:rPr>
          <w:rFonts w:ascii="Palatino Linotype" w:hAnsi="Palatino Linotype"/>
        </w:rPr>
        <w:t>d</w:t>
      </w:r>
      <w:r w:rsidR="004326AC" w:rsidRPr="00FF056A">
        <w:rPr>
          <w:rFonts w:ascii="Palatino Linotype" w:hAnsi="Palatino Linotype"/>
        </w:rPr>
        <w:t>el Ambiente</w:t>
      </w:r>
      <w:r w:rsidR="00F15B89" w:rsidRPr="00FF056A">
        <w:rPr>
          <w:rFonts w:ascii="Palatino Linotype" w:hAnsi="Palatino Linotype"/>
        </w:rPr>
        <w:t>,</w:t>
      </w:r>
      <w:r w:rsidR="004326AC" w:rsidRPr="00FF056A">
        <w:rPr>
          <w:rFonts w:ascii="Palatino Linotype" w:hAnsi="Palatino Linotype"/>
        </w:rPr>
        <w:t xml:space="preserve"> establece </w:t>
      </w:r>
      <w:r w:rsidRPr="00FF056A">
        <w:rPr>
          <w:rFonts w:ascii="Palatino Linotype" w:hAnsi="Palatino Linotype"/>
        </w:rPr>
        <w:t xml:space="preserve">el principio de precaución </w:t>
      </w:r>
      <w:r w:rsidR="004326AC" w:rsidRPr="00FF056A">
        <w:rPr>
          <w:rFonts w:ascii="Palatino Linotype" w:hAnsi="Palatino Linotype"/>
        </w:rPr>
        <w:t xml:space="preserve">el cual </w:t>
      </w:r>
      <w:r w:rsidRPr="00FF056A">
        <w:rPr>
          <w:rFonts w:ascii="Palatino Linotype" w:hAnsi="Palatino Linotype"/>
        </w:rPr>
        <w:t>indica que</w:t>
      </w:r>
      <w:r w:rsidR="00A06ABC" w:rsidRPr="00FF056A">
        <w:rPr>
          <w:rFonts w:ascii="Palatino Linotype" w:hAnsi="Palatino Linotype"/>
        </w:rPr>
        <w:t>,</w:t>
      </w:r>
      <w:r w:rsidRPr="00FF056A">
        <w:rPr>
          <w:rFonts w:ascii="Palatino Linotype" w:hAnsi="Palatino Linotype"/>
        </w:rPr>
        <w:t xml:space="preserve"> “cuando no exista certeza científica sobre el impacto o daño que supone para el ambiente alguna acción u omisión, el Estado a través de sus autoridades competentes</w:t>
      </w:r>
      <w:r w:rsidR="00A06ABC" w:rsidRPr="00FF056A">
        <w:rPr>
          <w:rFonts w:ascii="Palatino Linotype" w:hAnsi="Palatino Linotype"/>
        </w:rPr>
        <w:t>,</w:t>
      </w:r>
      <w:r w:rsidRPr="00FF056A">
        <w:rPr>
          <w:rFonts w:ascii="Palatino Linotype" w:hAnsi="Palatino Linotype"/>
        </w:rPr>
        <w:t xml:space="preserve"> adoptará medidas eficaces y oportunas destinadas a evitar, reducir, mitigar o cesar la afectación”</w:t>
      </w:r>
      <w:r w:rsidR="004326AC" w:rsidRPr="00FF056A">
        <w:rPr>
          <w:rFonts w:ascii="Palatino Linotype" w:hAnsi="Palatino Linotype"/>
        </w:rPr>
        <w:t xml:space="preserve"> considerando que existen estudios que consideran la posibilidad de que algunos plásticos de un solo uso</w:t>
      </w:r>
      <w:r w:rsidR="00B826C2" w:rsidRPr="00FF056A">
        <w:rPr>
          <w:rFonts w:ascii="Palatino Linotype" w:hAnsi="Palatino Linotype"/>
        </w:rPr>
        <w:t>,</w:t>
      </w:r>
      <w:r w:rsidR="004326AC" w:rsidRPr="00FF056A">
        <w:rPr>
          <w:rFonts w:ascii="Palatino Linotype" w:hAnsi="Palatino Linotype"/>
        </w:rPr>
        <w:t xml:space="preserve"> puedan afectar a la salud</w:t>
      </w:r>
      <w:r w:rsidR="00F15B89" w:rsidRPr="00FF056A">
        <w:rPr>
          <w:rFonts w:ascii="Palatino Linotype" w:hAnsi="Palatino Linotype"/>
        </w:rPr>
        <w:t>,</w:t>
      </w:r>
      <w:r w:rsidR="004326AC" w:rsidRPr="00FF056A">
        <w:rPr>
          <w:rFonts w:ascii="Palatino Linotype" w:hAnsi="Palatino Linotype"/>
        </w:rPr>
        <w:t xml:space="preserve"> ya sea por ingesta de </w:t>
      </w:r>
      <w:proofErr w:type="spellStart"/>
      <w:r w:rsidR="004326AC" w:rsidRPr="00FF056A">
        <w:rPr>
          <w:rFonts w:ascii="Palatino Linotype" w:hAnsi="Palatino Linotype"/>
        </w:rPr>
        <w:t>microplásticos</w:t>
      </w:r>
      <w:proofErr w:type="spellEnd"/>
      <w:r w:rsidR="004326AC" w:rsidRPr="00FF056A">
        <w:rPr>
          <w:rFonts w:ascii="Palatino Linotype" w:hAnsi="Palatino Linotype"/>
        </w:rPr>
        <w:t xml:space="preserve"> o por contener compuestos que son susceptibles de producir enfermedades como el cáncer</w:t>
      </w:r>
      <w:r w:rsidR="00BE56E1" w:rsidRPr="00FF056A">
        <w:rPr>
          <w:rStyle w:val="Refdenotaalpie"/>
          <w:rFonts w:ascii="Palatino Linotype" w:hAnsi="Palatino Linotype"/>
          <w:color w:val="000000"/>
        </w:rPr>
        <w:footnoteReference w:id="2"/>
      </w:r>
      <w:r w:rsidR="004326AC" w:rsidRPr="00FF056A">
        <w:rPr>
          <w:rFonts w:ascii="Palatino Linotype" w:hAnsi="Palatino Linotype"/>
        </w:rPr>
        <w:t>, es importante la generación de política pública que disminuya la producción de est</w:t>
      </w:r>
      <w:r w:rsidR="001D6525" w:rsidRPr="00FF056A">
        <w:rPr>
          <w:rFonts w:ascii="Palatino Linotype" w:hAnsi="Palatino Linotype"/>
        </w:rPr>
        <w:t>e tipo de residuos los cuales</w:t>
      </w:r>
      <w:r w:rsidR="00A06ABC" w:rsidRPr="00FF056A">
        <w:rPr>
          <w:rFonts w:ascii="Palatino Linotype" w:hAnsi="Palatino Linotype"/>
        </w:rPr>
        <w:t>,</w:t>
      </w:r>
      <w:r w:rsidR="001D6525" w:rsidRPr="00FF056A">
        <w:rPr>
          <w:rFonts w:ascii="Palatino Linotype" w:hAnsi="Palatino Linotype"/>
        </w:rPr>
        <w:t xml:space="preserve"> al</w:t>
      </w:r>
      <w:r w:rsidR="004326AC" w:rsidRPr="00FF056A">
        <w:rPr>
          <w:rFonts w:ascii="Palatino Linotype" w:hAnsi="Palatino Linotype"/>
        </w:rPr>
        <w:t xml:space="preserve"> ser arrojados a la naturaleza pueden sufrir diferentes formas de descomposición y camb</w:t>
      </w:r>
      <w:r w:rsidR="001059A7" w:rsidRPr="00FF056A">
        <w:rPr>
          <w:rFonts w:ascii="Palatino Linotype" w:hAnsi="Palatino Linotype"/>
        </w:rPr>
        <w:t>ios tanto físicos como químicos.</w:t>
      </w:r>
      <w:r w:rsidR="007527C2" w:rsidRPr="00FF056A">
        <w:rPr>
          <w:rFonts w:ascii="Palatino Linotype" w:hAnsi="Palatino Linotype"/>
          <w:color w:val="000000"/>
        </w:rPr>
        <w:t xml:space="preserve">  </w:t>
      </w:r>
    </w:p>
    <w:p w14:paraId="7FA27127" w14:textId="77777777" w:rsidR="00484A0B" w:rsidRPr="00FF056A" w:rsidRDefault="00484A0B" w:rsidP="0032690D">
      <w:pPr>
        <w:ind w:firstLine="1"/>
        <w:jc w:val="both"/>
        <w:rPr>
          <w:rFonts w:ascii="Palatino Linotype" w:hAnsi="Palatino Linotype"/>
          <w:color w:val="000000"/>
        </w:rPr>
      </w:pPr>
    </w:p>
    <w:p w14:paraId="30995839" w14:textId="77777777" w:rsidR="00484A0B" w:rsidRPr="00FF056A" w:rsidRDefault="00C56247" w:rsidP="0095776B">
      <w:pPr>
        <w:jc w:val="both"/>
        <w:rPr>
          <w:rFonts w:ascii="Palatino Linotype" w:hAnsi="Palatino Linotype"/>
          <w:color w:val="000000"/>
        </w:rPr>
      </w:pPr>
      <w:r w:rsidRPr="00FF056A">
        <w:rPr>
          <w:rFonts w:ascii="Palatino Linotype" w:hAnsi="Palatino Linotype"/>
          <w:color w:val="000000"/>
        </w:rPr>
        <w:t>De igual manera</w:t>
      </w:r>
      <w:r w:rsidR="00A06ABC" w:rsidRPr="00FF056A">
        <w:rPr>
          <w:rFonts w:ascii="Palatino Linotype" w:hAnsi="Palatino Linotype"/>
          <w:color w:val="000000"/>
        </w:rPr>
        <w:t>,</w:t>
      </w:r>
      <w:r w:rsidRPr="00FF056A">
        <w:rPr>
          <w:rFonts w:ascii="Palatino Linotype" w:hAnsi="Palatino Linotype"/>
          <w:color w:val="000000"/>
        </w:rPr>
        <w:t xml:space="preserve"> la descomposición del plástico de un solo uso genera </w:t>
      </w:r>
      <w:proofErr w:type="spellStart"/>
      <w:r w:rsidRPr="00FF056A">
        <w:rPr>
          <w:rFonts w:ascii="Palatino Linotype" w:hAnsi="Palatino Linotype"/>
          <w:color w:val="000000"/>
        </w:rPr>
        <w:t>microplástico</w:t>
      </w:r>
      <w:proofErr w:type="spellEnd"/>
      <w:r w:rsidRPr="00FF056A">
        <w:rPr>
          <w:rFonts w:ascii="Palatino Linotype" w:hAnsi="Palatino Linotype"/>
          <w:color w:val="000000"/>
        </w:rPr>
        <w:t xml:space="preserve"> el cual según la Organización de las Naciones Unidas para la Alimentación y la Agricultura (FAO) actualmente es ingerido por los seres humanos en cantidades microscópicas proveniente del consumo de mariscos, cerveza, miel y sal de mesa, etc. </w:t>
      </w:r>
      <w:r w:rsidR="001D6525" w:rsidRPr="00FF056A">
        <w:rPr>
          <w:rFonts w:ascii="Palatino Linotype" w:hAnsi="Palatino Linotype"/>
          <w:color w:val="000000"/>
        </w:rPr>
        <w:t xml:space="preserve">A pesar de </w:t>
      </w:r>
      <w:r w:rsidRPr="00FF056A">
        <w:rPr>
          <w:rFonts w:ascii="Palatino Linotype" w:hAnsi="Palatino Linotype"/>
          <w:color w:val="000000"/>
        </w:rPr>
        <w:t>que los estudios no concluyen cual es la afectación a la salud que generaría esta ingesta de plástico, es importante considerar que la ingesta de este tipo de productos no es normal ni parte de la alimentación que debe tener los seres humanos</w:t>
      </w:r>
      <w:r w:rsidR="00BB351D" w:rsidRPr="00FF056A">
        <w:rPr>
          <w:rStyle w:val="Refdenotaalpie"/>
          <w:rFonts w:ascii="Palatino Linotype" w:hAnsi="Palatino Linotype"/>
          <w:color w:val="000000"/>
        </w:rPr>
        <w:footnoteReference w:id="3"/>
      </w:r>
      <w:r w:rsidR="001D6525" w:rsidRPr="00FF056A">
        <w:rPr>
          <w:rFonts w:ascii="Palatino Linotype" w:hAnsi="Palatino Linotype"/>
          <w:color w:val="000000"/>
        </w:rPr>
        <w:t xml:space="preserve"> por lo que es importante la generación de política pública que disminuya la generación de este tipo de residuos</w:t>
      </w:r>
      <w:r w:rsidRPr="00FF056A">
        <w:rPr>
          <w:rFonts w:ascii="Palatino Linotype" w:hAnsi="Palatino Linotype"/>
          <w:color w:val="000000"/>
        </w:rPr>
        <w:t>.</w:t>
      </w:r>
      <w:r w:rsidR="007527C2" w:rsidRPr="00FF056A">
        <w:rPr>
          <w:rFonts w:ascii="Palatino Linotype" w:hAnsi="Palatino Linotype"/>
          <w:color w:val="000000"/>
        </w:rPr>
        <w:t xml:space="preserve"> </w:t>
      </w:r>
    </w:p>
    <w:p w14:paraId="65C30BE8" w14:textId="15DBE97F" w:rsidR="007527C2" w:rsidRPr="00FF056A" w:rsidRDefault="007527C2" w:rsidP="0095776B">
      <w:pPr>
        <w:jc w:val="both"/>
        <w:rPr>
          <w:rFonts w:ascii="Palatino Linotype" w:hAnsi="Palatino Linotype"/>
          <w:color w:val="000000"/>
        </w:rPr>
      </w:pPr>
      <w:r w:rsidRPr="00FF056A">
        <w:rPr>
          <w:rFonts w:ascii="Palatino Linotype" w:hAnsi="Palatino Linotype"/>
          <w:color w:val="000000"/>
        </w:rPr>
        <w:t xml:space="preserve">  </w:t>
      </w:r>
    </w:p>
    <w:p w14:paraId="50DF92E1" w14:textId="05DA4732" w:rsidR="00C33DB8" w:rsidRPr="00FF056A" w:rsidRDefault="00F64C8D" w:rsidP="0095776B">
      <w:pPr>
        <w:jc w:val="both"/>
        <w:rPr>
          <w:rFonts w:ascii="Palatino Linotype" w:hAnsi="Palatino Linotype"/>
        </w:rPr>
      </w:pPr>
      <w:r w:rsidRPr="00FF056A">
        <w:rPr>
          <w:rFonts w:ascii="Palatino Linotype" w:hAnsi="Palatino Linotype"/>
        </w:rPr>
        <w:t>Actualmente</w:t>
      </w:r>
      <w:r w:rsidR="00857A47" w:rsidRPr="00FF056A">
        <w:rPr>
          <w:rFonts w:ascii="Palatino Linotype" w:hAnsi="Palatino Linotype"/>
        </w:rPr>
        <w:t>, m</w:t>
      </w:r>
      <w:r w:rsidR="007527C2" w:rsidRPr="00FF056A">
        <w:rPr>
          <w:rFonts w:ascii="Palatino Linotype" w:hAnsi="Palatino Linotype"/>
        </w:rPr>
        <w:t>ás de 60 países han impuesto prohibiciones o gravámenes al uso de envases plásticos</w:t>
      </w:r>
      <w:r w:rsidRPr="00FF056A">
        <w:rPr>
          <w:rFonts w:ascii="Palatino Linotype" w:hAnsi="Palatino Linotype"/>
        </w:rPr>
        <w:t>,</w:t>
      </w:r>
      <w:r w:rsidR="007527C2" w:rsidRPr="00FF056A">
        <w:rPr>
          <w:rFonts w:ascii="Palatino Linotype" w:hAnsi="Palatino Linotype"/>
        </w:rPr>
        <w:t xml:space="preserve"> demostrando que</w:t>
      </w:r>
      <w:r w:rsidR="00A06ABC" w:rsidRPr="00FF056A">
        <w:rPr>
          <w:rFonts w:ascii="Palatino Linotype" w:hAnsi="Palatino Linotype"/>
        </w:rPr>
        <w:t>,</w:t>
      </w:r>
      <w:r w:rsidR="007527C2" w:rsidRPr="00FF056A">
        <w:rPr>
          <w:rFonts w:ascii="Palatino Linotype" w:hAnsi="Palatino Linotype"/>
        </w:rPr>
        <w:t xml:space="preserve"> a nivel mundial</w:t>
      </w:r>
      <w:r w:rsidR="00A06ABC" w:rsidRPr="00FF056A">
        <w:rPr>
          <w:rFonts w:ascii="Palatino Linotype" w:hAnsi="Palatino Linotype"/>
        </w:rPr>
        <w:t>,</w:t>
      </w:r>
      <w:r w:rsidR="007527C2" w:rsidRPr="00FF056A">
        <w:rPr>
          <w:rFonts w:ascii="Palatino Linotype" w:hAnsi="Palatino Linotype"/>
        </w:rPr>
        <w:t xml:space="preserve"> la alerta ya se manifiesta. Por lo expuesto es importante que los gobiernos locales y nacionales implementen estrategias y normativas que efectúen un cambio de cultura en relación al uso indiscriminado de plásticos de un solo uso. </w:t>
      </w:r>
    </w:p>
    <w:p w14:paraId="21E9FD64" w14:textId="77777777" w:rsidR="00484A0B" w:rsidRPr="00FF056A" w:rsidRDefault="00484A0B" w:rsidP="0095776B">
      <w:pPr>
        <w:jc w:val="both"/>
        <w:rPr>
          <w:rFonts w:ascii="Palatino Linotype" w:hAnsi="Palatino Linotype"/>
        </w:rPr>
      </w:pPr>
    </w:p>
    <w:p w14:paraId="576EC461" w14:textId="28AAAFF5" w:rsidR="008B0C3B" w:rsidRPr="00FF056A" w:rsidRDefault="00C33DB8" w:rsidP="0095776B">
      <w:pPr>
        <w:jc w:val="both"/>
        <w:rPr>
          <w:rFonts w:ascii="Palatino Linotype" w:hAnsi="Palatino Linotype"/>
        </w:rPr>
      </w:pPr>
      <w:r w:rsidRPr="00FF056A">
        <w:rPr>
          <w:rFonts w:ascii="Palatino Linotype" w:hAnsi="Palatino Linotype"/>
        </w:rPr>
        <w:t xml:space="preserve">Si bien el reciclaje del plástico es </w:t>
      </w:r>
      <w:r w:rsidR="00EB2025" w:rsidRPr="00FF056A">
        <w:rPr>
          <w:rFonts w:ascii="Palatino Linotype" w:hAnsi="Palatino Linotype"/>
        </w:rPr>
        <w:t xml:space="preserve">técnicamente </w:t>
      </w:r>
      <w:r w:rsidRPr="00FF056A">
        <w:rPr>
          <w:rFonts w:ascii="Palatino Linotype" w:hAnsi="Palatino Linotype"/>
        </w:rPr>
        <w:t xml:space="preserve">posible, experiencias internacionales demuestran que no es una práctica eficiente para disminuir </w:t>
      </w:r>
      <w:r w:rsidRPr="00FF056A">
        <w:rPr>
          <w:rFonts w:ascii="Palatino Linotype" w:hAnsi="Palatino Linotype"/>
        </w:rPr>
        <w:lastRenderedPageBreak/>
        <w:t>radicalmente la existencia de residuos plásticos en el planeta,</w:t>
      </w:r>
      <w:r w:rsidR="00EB2025" w:rsidRPr="00FF056A">
        <w:rPr>
          <w:rFonts w:ascii="Palatino Linotype" w:hAnsi="Palatino Linotype"/>
        </w:rPr>
        <w:t xml:space="preserve"> por ejemplo</w:t>
      </w:r>
      <w:r w:rsidRPr="00FF056A">
        <w:rPr>
          <w:rFonts w:ascii="Palatino Linotype" w:hAnsi="Palatino Linotype"/>
        </w:rPr>
        <w:t xml:space="preserve"> China (país </w:t>
      </w:r>
      <w:r w:rsidR="00F563DB" w:rsidRPr="00FF056A">
        <w:rPr>
          <w:rFonts w:ascii="Palatino Linotype" w:hAnsi="Palatino Linotype"/>
        </w:rPr>
        <w:t xml:space="preserve">que más </w:t>
      </w:r>
      <w:r w:rsidRPr="00FF056A">
        <w:rPr>
          <w:rFonts w:ascii="Palatino Linotype" w:hAnsi="Palatino Linotype"/>
        </w:rPr>
        <w:t>importaba residuos entre ellos plásticos)</w:t>
      </w:r>
      <w:r w:rsidR="00A06ABC" w:rsidRPr="00FF056A">
        <w:rPr>
          <w:rFonts w:ascii="Palatino Linotype" w:hAnsi="Palatino Linotype"/>
        </w:rPr>
        <w:t>,</w:t>
      </w:r>
      <w:r w:rsidRPr="00FF056A">
        <w:rPr>
          <w:rFonts w:ascii="Palatino Linotype" w:hAnsi="Palatino Linotype"/>
        </w:rPr>
        <w:t xml:space="preserve"> en el año 2018 ha decidido dejar de recibir residuos de otros países debido a la alta contaminación que tanto </w:t>
      </w:r>
      <w:r w:rsidR="00D629D5" w:rsidRPr="00FF056A">
        <w:rPr>
          <w:rFonts w:ascii="Palatino Linotype" w:hAnsi="Palatino Linotype"/>
        </w:rPr>
        <w:t>el humo</w:t>
      </w:r>
      <w:r w:rsidR="00EB2025" w:rsidRPr="00FF056A">
        <w:rPr>
          <w:rFonts w:ascii="Palatino Linotype" w:hAnsi="Palatino Linotype"/>
        </w:rPr>
        <w:t>,</w:t>
      </w:r>
      <w:r w:rsidR="00D629D5" w:rsidRPr="00FF056A">
        <w:rPr>
          <w:rFonts w:ascii="Palatino Linotype" w:hAnsi="Palatino Linotype"/>
        </w:rPr>
        <w:t xml:space="preserve"> producto de la incineración de plásticos</w:t>
      </w:r>
      <w:r w:rsidR="00EB2025" w:rsidRPr="00FF056A">
        <w:rPr>
          <w:rFonts w:ascii="Palatino Linotype" w:hAnsi="Palatino Linotype"/>
        </w:rPr>
        <w:t>,</w:t>
      </w:r>
      <w:r w:rsidR="00D629D5" w:rsidRPr="00FF056A">
        <w:rPr>
          <w:rFonts w:ascii="Palatino Linotype" w:hAnsi="Palatino Linotype"/>
        </w:rPr>
        <w:t xml:space="preserve"> como los residuos </w:t>
      </w:r>
      <w:r w:rsidR="00EB2025" w:rsidRPr="00FF056A">
        <w:rPr>
          <w:rFonts w:ascii="Palatino Linotype" w:hAnsi="Palatino Linotype"/>
        </w:rPr>
        <w:t xml:space="preserve">que no se llegaban a </w:t>
      </w:r>
      <w:r w:rsidR="00D629D5" w:rsidRPr="00FF056A">
        <w:rPr>
          <w:rFonts w:ascii="Palatino Linotype" w:hAnsi="Palatino Linotype"/>
        </w:rPr>
        <w:t>recicla</w:t>
      </w:r>
      <w:r w:rsidR="00EB2025" w:rsidRPr="00FF056A">
        <w:rPr>
          <w:rFonts w:ascii="Palatino Linotype" w:hAnsi="Palatino Linotype"/>
        </w:rPr>
        <w:t>r</w:t>
      </w:r>
      <w:r w:rsidR="00D629D5" w:rsidRPr="00FF056A">
        <w:rPr>
          <w:rFonts w:ascii="Palatino Linotype" w:hAnsi="Palatino Linotype"/>
        </w:rPr>
        <w:t xml:space="preserve"> causa</w:t>
      </w:r>
      <w:r w:rsidR="00EB2025" w:rsidRPr="00FF056A">
        <w:rPr>
          <w:rFonts w:ascii="Palatino Linotype" w:hAnsi="Palatino Linotype"/>
        </w:rPr>
        <w:t>ron en</w:t>
      </w:r>
      <w:r w:rsidR="00D629D5" w:rsidRPr="00FF056A">
        <w:rPr>
          <w:rFonts w:ascii="Palatino Linotype" w:hAnsi="Palatino Linotype"/>
        </w:rPr>
        <w:t xml:space="preserve"> la población y </w:t>
      </w:r>
      <w:r w:rsidR="00EB2025" w:rsidRPr="00FF056A">
        <w:rPr>
          <w:rFonts w:ascii="Palatino Linotype" w:hAnsi="Palatino Linotype"/>
        </w:rPr>
        <w:t>en</w:t>
      </w:r>
      <w:r w:rsidR="00D629D5" w:rsidRPr="00FF056A">
        <w:rPr>
          <w:rFonts w:ascii="Palatino Linotype" w:hAnsi="Palatino Linotype"/>
        </w:rPr>
        <w:t xml:space="preserve"> las fuentes hídricas</w:t>
      </w:r>
      <w:r w:rsidR="00F563DB" w:rsidRPr="00FF056A">
        <w:rPr>
          <w:rFonts w:ascii="Palatino Linotype" w:hAnsi="Palatino Linotype"/>
        </w:rPr>
        <w:t xml:space="preserve">, lo que nos permite concluir que a pesar de tener la mayor infraestructura de reciclaje a nivel mundial el </w:t>
      </w:r>
      <w:r w:rsidR="0066493F" w:rsidRPr="00FF056A">
        <w:rPr>
          <w:rFonts w:ascii="Palatino Linotype" w:hAnsi="Palatino Linotype"/>
        </w:rPr>
        <w:t xml:space="preserve">impacto ambiental </w:t>
      </w:r>
      <w:r w:rsidR="00F563DB" w:rsidRPr="00FF056A">
        <w:rPr>
          <w:rFonts w:ascii="Palatino Linotype" w:hAnsi="Palatino Linotype"/>
        </w:rPr>
        <w:t>que genera estos procesos es elevado</w:t>
      </w:r>
      <w:r w:rsidR="00D629D5" w:rsidRPr="00FF056A">
        <w:rPr>
          <w:rFonts w:ascii="Palatino Linotype" w:hAnsi="Palatino Linotype"/>
        </w:rPr>
        <w:t>.</w:t>
      </w:r>
    </w:p>
    <w:p w14:paraId="372D208C" w14:textId="77777777" w:rsidR="00484A0B" w:rsidRPr="00FF056A" w:rsidRDefault="00484A0B" w:rsidP="0095776B">
      <w:pPr>
        <w:jc w:val="both"/>
        <w:rPr>
          <w:rFonts w:ascii="Palatino Linotype" w:hAnsi="Palatino Linotype"/>
        </w:rPr>
      </w:pPr>
    </w:p>
    <w:p w14:paraId="06ACACDC" w14:textId="59466CD4" w:rsidR="007527C2" w:rsidRPr="00FF056A" w:rsidRDefault="008B0C3B" w:rsidP="0095776B">
      <w:pPr>
        <w:jc w:val="both"/>
        <w:rPr>
          <w:rFonts w:ascii="Palatino Linotype" w:hAnsi="Palatino Linotype"/>
        </w:rPr>
      </w:pPr>
      <w:r w:rsidRPr="00FF056A">
        <w:rPr>
          <w:rFonts w:ascii="Palatino Linotype" w:hAnsi="Palatino Linotype"/>
        </w:rPr>
        <w:t>Por lo tanto</w:t>
      </w:r>
      <w:r w:rsidR="009B662C" w:rsidRPr="00FF056A">
        <w:rPr>
          <w:rFonts w:ascii="Palatino Linotype" w:hAnsi="Palatino Linotype"/>
        </w:rPr>
        <w:t>,</w:t>
      </w:r>
      <w:r w:rsidRPr="00FF056A">
        <w:rPr>
          <w:rFonts w:ascii="Palatino Linotype" w:hAnsi="Palatino Linotype"/>
        </w:rPr>
        <w:t xml:space="preserve"> es importante no solo implementar prácticas de reciclaje del plástico</w:t>
      </w:r>
      <w:r w:rsidR="00EB3DFE" w:rsidRPr="00FF056A">
        <w:rPr>
          <w:rFonts w:ascii="Palatino Linotype" w:hAnsi="Palatino Linotype"/>
        </w:rPr>
        <w:t xml:space="preserve"> a nivel nacional y local</w:t>
      </w:r>
      <w:r w:rsidRPr="00FF056A">
        <w:rPr>
          <w:rFonts w:ascii="Palatino Linotype" w:hAnsi="Palatino Linotype"/>
        </w:rPr>
        <w:t xml:space="preserve">, sino también disminuir </w:t>
      </w:r>
      <w:r w:rsidR="00EB3DFE" w:rsidRPr="00FF056A">
        <w:rPr>
          <w:rFonts w:ascii="Palatino Linotype" w:hAnsi="Palatino Linotype"/>
        </w:rPr>
        <w:t>el e</w:t>
      </w:r>
      <w:r w:rsidRPr="00FF056A">
        <w:rPr>
          <w:rFonts w:ascii="Palatino Linotype" w:hAnsi="Palatino Linotype"/>
        </w:rPr>
        <w:t>xcesiv</w:t>
      </w:r>
      <w:r w:rsidR="00EB3DFE" w:rsidRPr="00FF056A">
        <w:rPr>
          <w:rFonts w:ascii="Palatino Linotype" w:hAnsi="Palatino Linotype"/>
        </w:rPr>
        <w:t>o consumo</w:t>
      </w:r>
      <w:r w:rsidRPr="00FF056A">
        <w:rPr>
          <w:rFonts w:ascii="Palatino Linotype" w:hAnsi="Palatino Linotype"/>
        </w:rPr>
        <w:t xml:space="preserve"> de este material con el fin</w:t>
      </w:r>
      <w:r w:rsidR="00EB3DFE" w:rsidRPr="00FF056A">
        <w:rPr>
          <w:rFonts w:ascii="Palatino Linotype" w:hAnsi="Palatino Linotype"/>
        </w:rPr>
        <w:t xml:space="preserve"> de evitar la contaminación ambiental que este producto provoca en la naturaleza</w:t>
      </w:r>
      <w:r w:rsidR="00A17CB7" w:rsidRPr="00FF056A">
        <w:rPr>
          <w:rFonts w:ascii="Palatino Linotype" w:hAnsi="Palatino Linotype"/>
        </w:rPr>
        <w:t xml:space="preserve"> y a la salud humana</w:t>
      </w:r>
      <w:r w:rsidR="00EB3DFE" w:rsidRPr="00FF056A">
        <w:rPr>
          <w:rFonts w:ascii="Palatino Linotype" w:hAnsi="Palatino Linotype"/>
        </w:rPr>
        <w:t>.</w:t>
      </w:r>
    </w:p>
    <w:p w14:paraId="7DC9F646" w14:textId="77777777" w:rsidR="00484A0B" w:rsidRPr="00FF056A" w:rsidRDefault="00484A0B" w:rsidP="0095776B">
      <w:pPr>
        <w:jc w:val="both"/>
        <w:rPr>
          <w:rFonts w:ascii="Palatino Linotype" w:hAnsi="Palatino Linotype"/>
        </w:rPr>
      </w:pPr>
    </w:p>
    <w:p w14:paraId="297024C7" w14:textId="47F9E5E6" w:rsidR="007527C2" w:rsidRPr="00FF056A" w:rsidRDefault="007527C2" w:rsidP="0095776B">
      <w:pPr>
        <w:jc w:val="both"/>
        <w:rPr>
          <w:rFonts w:ascii="Palatino Linotype" w:hAnsi="Palatino Linotype"/>
          <w:lang w:eastAsia="es-EC"/>
        </w:rPr>
      </w:pPr>
      <w:r w:rsidRPr="00FF056A">
        <w:rPr>
          <w:rFonts w:ascii="Palatino Linotype" w:hAnsi="Palatino Linotype"/>
          <w:lang w:eastAsia="es-EC"/>
        </w:rPr>
        <w:t xml:space="preserve">En Ecuador, el Ministerio del Ambiente (MAE) ha señalado que alrededor de 1500 millones de fundas plásticas tipo camiseta son utilizadas </w:t>
      </w:r>
      <w:r w:rsidR="00F64C8D" w:rsidRPr="00FF056A">
        <w:rPr>
          <w:rFonts w:ascii="Palatino Linotype" w:hAnsi="Palatino Linotype"/>
          <w:lang w:eastAsia="es-EC"/>
        </w:rPr>
        <w:t>al</w:t>
      </w:r>
      <w:r w:rsidRPr="00FF056A">
        <w:rPr>
          <w:rFonts w:ascii="Palatino Linotype" w:hAnsi="Palatino Linotype"/>
          <w:lang w:eastAsia="es-EC"/>
        </w:rPr>
        <w:t xml:space="preserve"> año, el equivalente </w:t>
      </w:r>
      <w:r w:rsidR="005E0918" w:rsidRPr="00FF056A">
        <w:rPr>
          <w:rFonts w:ascii="Palatino Linotype" w:hAnsi="Palatino Linotype"/>
          <w:lang w:eastAsia="es-EC"/>
        </w:rPr>
        <w:t>de</w:t>
      </w:r>
      <w:r w:rsidRPr="00FF056A">
        <w:rPr>
          <w:rFonts w:ascii="Palatino Linotype" w:hAnsi="Palatino Linotype"/>
          <w:lang w:eastAsia="es-EC"/>
        </w:rPr>
        <w:t xml:space="preserve"> alrededor de 130 fun</w:t>
      </w:r>
      <w:r w:rsidR="00BD1F4B" w:rsidRPr="00FF056A">
        <w:rPr>
          <w:rFonts w:ascii="Palatino Linotype" w:hAnsi="Palatino Linotype"/>
          <w:lang w:eastAsia="es-EC"/>
        </w:rPr>
        <w:t>das tipo camiseta  por persona, de las cuales</w:t>
      </w:r>
      <w:r w:rsidRPr="00FF056A">
        <w:rPr>
          <w:rFonts w:ascii="Palatino Linotype" w:hAnsi="Palatino Linotype"/>
          <w:lang w:eastAsia="es-EC"/>
        </w:rPr>
        <w:t xml:space="preserve"> 5 de cada 10 son reutilizadas por una única vez y luego son desechadas</w:t>
      </w:r>
      <w:r w:rsidR="00E437AE" w:rsidRPr="00FF056A">
        <w:rPr>
          <w:rStyle w:val="Refdenotaalpie"/>
          <w:rFonts w:ascii="Palatino Linotype" w:hAnsi="Palatino Linotype"/>
          <w:lang w:eastAsia="es-EC"/>
        </w:rPr>
        <w:footnoteReference w:id="4"/>
      </w:r>
      <w:r w:rsidRPr="00FF056A">
        <w:rPr>
          <w:rFonts w:ascii="Palatino Linotype" w:hAnsi="Palatino Linotype"/>
          <w:lang w:eastAsia="es-EC"/>
        </w:rPr>
        <w:t>.</w:t>
      </w:r>
    </w:p>
    <w:p w14:paraId="58F575CE" w14:textId="77777777" w:rsidR="00484A0B" w:rsidRPr="00FF056A" w:rsidRDefault="00484A0B" w:rsidP="0095776B">
      <w:pPr>
        <w:jc w:val="both"/>
        <w:rPr>
          <w:rFonts w:ascii="Palatino Linotype" w:hAnsi="Palatino Linotype"/>
          <w:lang w:eastAsia="es-EC"/>
        </w:rPr>
      </w:pPr>
    </w:p>
    <w:p w14:paraId="11C8B980" w14:textId="5BB54417" w:rsidR="007527C2" w:rsidRPr="00FF056A" w:rsidRDefault="007527C2" w:rsidP="0095776B">
      <w:pPr>
        <w:jc w:val="both"/>
        <w:rPr>
          <w:rFonts w:ascii="Palatino Linotype" w:hAnsi="Palatino Linotype"/>
          <w:lang w:eastAsia="es-EC"/>
        </w:rPr>
      </w:pPr>
      <w:r w:rsidRPr="00FF056A">
        <w:rPr>
          <w:rFonts w:ascii="Palatino Linotype" w:hAnsi="Palatino Linotype"/>
          <w:lang w:eastAsia="es-EC"/>
        </w:rPr>
        <w:t>En el Distrito Metropolitano de Quito</w:t>
      </w:r>
      <w:r w:rsidR="00857A47" w:rsidRPr="00FF056A">
        <w:rPr>
          <w:rFonts w:ascii="Palatino Linotype" w:hAnsi="Palatino Linotype"/>
          <w:lang w:eastAsia="es-EC"/>
        </w:rPr>
        <w:t>,</w:t>
      </w:r>
      <w:r w:rsidRPr="00FF056A">
        <w:rPr>
          <w:rFonts w:ascii="Palatino Linotype" w:hAnsi="Palatino Linotype"/>
          <w:lang w:eastAsia="es-EC"/>
        </w:rPr>
        <w:t xml:space="preserve"> según la caracterización</w:t>
      </w:r>
      <w:r w:rsidR="004A6CA8" w:rsidRPr="00FF056A">
        <w:rPr>
          <w:rFonts w:ascii="Palatino Linotype" w:hAnsi="Palatino Linotype"/>
          <w:lang w:eastAsia="es-EC"/>
        </w:rPr>
        <w:t xml:space="preserve"> de residuos</w:t>
      </w:r>
      <w:r w:rsidRPr="00FF056A">
        <w:rPr>
          <w:rFonts w:ascii="Palatino Linotype" w:hAnsi="Palatino Linotype"/>
          <w:lang w:eastAsia="es-EC"/>
        </w:rPr>
        <w:t xml:space="preserve"> realizada en el año 201</w:t>
      </w:r>
      <w:r w:rsidR="00CC1DBD" w:rsidRPr="00FF056A">
        <w:rPr>
          <w:rFonts w:ascii="Palatino Linotype" w:hAnsi="Palatino Linotype"/>
          <w:lang w:eastAsia="es-EC"/>
        </w:rPr>
        <w:t>2</w:t>
      </w:r>
      <w:r w:rsidR="00BD1F4B" w:rsidRPr="00FF056A">
        <w:rPr>
          <w:rFonts w:ascii="Palatino Linotype" w:hAnsi="Palatino Linotype"/>
          <w:lang w:eastAsia="es-EC"/>
        </w:rPr>
        <w:t>,</w:t>
      </w:r>
      <w:r w:rsidRPr="00FF056A">
        <w:rPr>
          <w:rFonts w:ascii="Palatino Linotype" w:hAnsi="Palatino Linotype"/>
          <w:lang w:eastAsia="es-EC"/>
        </w:rPr>
        <w:t xml:space="preserve"> la fracción plástica de la composición de los Residuos Sólidos Urbanos (RSU) es del 12,45% de un potencial reciclable del 24%, lo que significa que alrededor de 100.000 toneladas de residuos corresponden a plásticos</w:t>
      </w:r>
      <w:r w:rsidR="00BD1F4B" w:rsidRPr="00FF056A">
        <w:rPr>
          <w:rFonts w:ascii="Palatino Linotype" w:hAnsi="Palatino Linotype"/>
          <w:lang w:eastAsia="es-EC"/>
        </w:rPr>
        <w:t xml:space="preserve"> cada año</w:t>
      </w:r>
      <w:r w:rsidRPr="00FF056A">
        <w:rPr>
          <w:rFonts w:ascii="Palatino Linotype" w:hAnsi="Palatino Linotype"/>
          <w:lang w:eastAsia="es-EC"/>
        </w:rPr>
        <w:t xml:space="preserve">. </w:t>
      </w:r>
      <w:r w:rsidR="00BD1F4B" w:rsidRPr="00FF056A">
        <w:rPr>
          <w:rFonts w:ascii="Palatino Linotype" w:hAnsi="Palatino Linotype"/>
          <w:lang w:eastAsia="es-EC"/>
        </w:rPr>
        <w:t>Esta cifra es equivalente a un mes y medio de residuos sólidos depositados en el relleno sanitario únicamente de plásticos.</w:t>
      </w:r>
    </w:p>
    <w:p w14:paraId="5402018B" w14:textId="77777777" w:rsidR="00484A0B" w:rsidRPr="00FF056A" w:rsidRDefault="00484A0B" w:rsidP="0095776B">
      <w:pPr>
        <w:jc w:val="both"/>
        <w:rPr>
          <w:rFonts w:ascii="Palatino Linotype" w:hAnsi="Palatino Linotype"/>
          <w:lang w:eastAsia="es-EC"/>
        </w:rPr>
      </w:pPr>
    </w:p>
    <w:p w14:paraId="5C811121" w14:textId="6C020D81" w:rsidR="007527C2" w:rsidRPr="00FF056A" w:rsidRDefault="007527C2" w:rsidP="0095776B">
      <w:pPr>
        <w:jc w:val="both"/>
        <w:rPr>
          <w:rFonts w:ascii="Palatino Linotype" w:hAnsi="Palatino Linotype"/>
          <w:lang w:eastAsia="es-EC"/>
        </w:rPr>
      </w:pPr>
      <w:r w:rsidRPr="00FF056A">
        <w:rPr>
          <w:rFonts w:ascii="Palatino Linotype" w:hAnsi="Palatino Linotype"/>
          <w:lang w:eastAsia="es-EC"/>
        </w:rPr>
        <w:t xml:space="preserve">En el Distrito Metropolitano de Quito los plásticos que se reciclan en mayor cantidad son: botellas plásticas de alta y baja densidad, fundas plásticas, plástico duro; el resto de materiales plásticos a pesar de ser potencialmente reciclables no son materiales aprovechados por la gran mayoría de gestores ambientales en el DMQ. </w:t>
      </w:r>
    </w:p>
    <w:p w14:paraId="25CD102A" w14:textId="77777777" w:rsidR="00484A0B" w:rsidRPr="00FF056A" w:rsidRDefault="00484A0B" w:rsidP="0095776B">
      <w:pPr>
        <w:jc w:val="both"/>
        <w:rPr>
          <w:rFonts w:ascii="Palatino Linotype" w:hAnsi="Palatino Linotype"/>
          <w:lang w:eastAsia="es-EC"/>
        </w:rPr>
      </w:pPr>
    </w:p>
    <w:p w14:paraId="6F58188B" w14:textId="44BF2052" w:rsidR="009F07CD" w:rsidRPr="00FF056A" w:rsidRDefault="009F07CD" w:rsidP="00EC0A1F">
      <w:pPr>
        <w:jc w:val="both"/>
        <w:rPr>
          <w:rFonts w:ascii="Palatino Linotype" w:hAnsi="Palatino Linotype"/>
          <w:lang w:eastAsia="es-EC"/>
        </w:rPr>
      </w:pPr>
      <w:r w:rsidRPr="00FF056A">
        <w:rPr>
          <w:rFonts w:ascii="Palatino Linotype" w:hAnsi="Palatino Linotype"/>
          <w:lang w:eastAsia="es-EC"/>
        </w:rPr>
        <w:t xml:space="preserve">Cuando los plásticos más comunes se ven expuestos a la radiación solar, </w:t>
      </w:r>
      <w:r w:rsidR="005E4CC1" w:rsidRPr="00FF056A">
        <w:rPr>
          <w:rFonts w:ascii="Palatino Linotype" w:hAnsi="Palatino Linotype"/>
          <w:lang w:eastAsia="es-EC"/>
        </w:rPr>
        <w:t xml:space="preserve">al descomponerse </w:t>
      </w:r>
      <w:r w:rsidRPr="00FF056A">
        <w:rPr>
          <w:rFonts w:ascii="Palatino Linotype" w:hAnsi="Palatino Linotype"/>
          <w:lang w:eastAsia="es-EC"/>
        </w:rPr>
        <w:t xml:space="preserve">emiten gases de efecto invernadero, lo que tiene un impacto negativo en los organismos y ecosistemas del mundo, contribuyendo así al cambio climático que ya afecta a la naturaleza. La mayoría de estudios refieren dicho efecto, como de directa o indirecta afectación a la salud individual y colectiva, lo </w:t>
      </w:r>
      <w:r w:rsidR="00FF056A" w:rsidRPr="00FF056A">
        <w:rPr>
          <w:rFonts w:ascii="Palatino Linotype" w:hAnsi="Palatino Linotype"/>
          <w:lang w:eastAsia="es-EC"/>
        </w:rPr>
        <w:t>que,</w:t>
      </w:r>
      <w:r w:rsidRPr="00FF056A">
        <w:rPr>
          <w:rFonts w:ascii="Palatino Linotype" w:hAnsi="Palatino Linotype"/>
          <w:lang w:eastAsia="es-EC"/>
        </w:rPr>
        <w:t xml:space="preserve"> al sumar mayor evidencia científica, con seguridad determinará un impacto a la salud pública global, con la propia epidemiología de las patologías derivadas del plástico.</w:t>
      </w:r>
    </w:p>
    <w:p w14:paraId="4A9C9A08" w14:textId="77777777" w:rsidR="00484A0B" w:rsidRPr="00FF056A" w:rsidRDefault="00484A0B" w:rsidP="00EC0A1F">
      <w:pPr>
        <w:jc w:val="both"/>
        <w:rPr>
          <w:rFonts w:ascii="Palatino Linotype" w:hAnsi="Palatino Linotype"/>
          <w:lang w:eastAsia="es-EC"/>
        </w:rPr>
      </w:pPr>
    </w:p>
    <w:p w14:paraId="5273F582" w14:textId="74CDF97F" w:rsidR="009F07CD" w:rsidRPr="00FF056A" w:rsidRDefault="009F07CD" w:rsidP="00EC0A1F">
      <w:pPr>
        <w:jc w:val="both"/>
        <w:rPr>
          <w:rFonts w:ascii="Palatino Linotype" w:hAnsi="Palatino Linotype"/>
          <w:lang w:eastAsia="es-EC"/>
        </w:rPr>
      </w:pPr>
      <w:r w:rsidRPr="00FF056A">
        <w:rPr>
          <w:rFonts w:ascii="Palatino Linotype" w:hAnsi="Palatino Linotype"/>
          <w:lang w:eastAsia="es-EC"/>
        </w:rPr>
        <w:lastRenderedPageBreak/>
        <w:t xml:space="preserve">Antecedentes históricos de la salud pública del Distrito Metropolitano de Quito y sus valles, daban cuenta de la presencia de malaria en los valles, mismos que podrían volver a presentarse, derivados del calentamiento global por cambio climático, por un importante incremento por la utilización de plástico de un solo uso. </w:t>
      </w:r>
    </w:p>
    <w:p w14:paraId="1CE9801D" w14:textId="77777777" w:rsidR="00484A0B" w:rsidRPr="00FF056A" w:rsidRDefault="00484A0B" w:rsidP="00EC0A1F">
      <w:pPr>
        <w:jc w:val="both"/>
        <w:rPr>
          <w:rFonts w:ascii="Palatino Linotype" w:hAnsi="Palatino Linotype"/>
          <w:lang w:eastAsia="es-EC"/>
        </w:rPr>
      </w:pPr>
    </w:p>
    <w:p w14:paraId="45DE606F" w14:textId="44E49F7E" w:rsidR="00CD1B97" w:rsidRPr="00FF056A" w:rsidRDefault="00CD1B97" w:rsidP="00CD1B97">
      <w:pPr>
        <w:jc w:val="both"/>
        <w:rPr>
          <w:rFonts w:ascii="Palatino Linotype" w:hAnsi="Palatino Linotype"/>
          <w:lang w:eastAsia="es-EC"/>
        </w:rPr>
      </w:pPr>
      <w:r w:rsidRPr="00FF056A">
        <w:rPr>
          <w:rFonts w:ascii="Palatino Linotype" w:hAnsi="Palatino Linotype"/>
          <w:lang w:eastAsia="es-EC"/>
        </w:rPr>
        <w:t xml:space="preserve">La Fundación Ellen MacArthur define a la Economía Circular como un modelo de producción sostenible a partir del </w:t>
      </w:r>
      <w:proofErr w:type="spellStart"/>
      <w:r w:rsidRPr="00FF056A">
        <w:rPr>
          <w:rFonts w:ascii="Palatino Linotype" w:hAnsi="Palatino Linotype"/>
          <w:lang w:eastAsia="es-EC"/>
        </w:rPr>
        <w:t>ecodiseño</w:t>
      </w:r>
      <w:proofErr w:type="spellEnd"/>
      <w:r w:rsidRPr="00FF056A">
        <w:rPr>
          <w:rFonts w:ascii="Palatino Linotype" w:hAnsi="Palatino Linotype"/>
          <w:lang w:eastAsia="es-EC"/>
        </w:rPr>
        <w:t xml:space="preserve"> (con uso de materias primar renovables y productos duraderos), que disminuya al máximo la generación de desperdicios. De igual manera, fomenta la aplicación del principio de la responsabilidad ambiental extendida del productor y el consumo responsable basándose en:</w:t>
      </w:r>
    </w:p>
    <w:p w14:paraId="11C77F24" w14:textId="77777777" w:rsidR="00484A0B" w:rsidRPr="00FF056A" w:rsidRDefault="00484A0B" w:rsidP="00CD1B97">
      <w:pPr>
        <w:jc w:val="both"/>
        <w:rPr>
          <w:rFonts w:ascii="Palatino Linotype" w:hAnsi="Palatino Linotype"/>
          <w:lang w:eastAsia="es-EC"/>
        </w:rPr>
      </w:pPr>
    </w:p>
    <w:p w14:paraId="7F264F6C" w14:textId="6BEF9371" w:rsidR="00CD1B97" w:rsidRPr="00FF056A" w:rsidRDefault="00CD1B97" w:rsidP="00CD1B97">
      <w:pPr>
        <w:pStyle w:val="Prrafodelista"/>
        <w:numPr>
          <w:ilvl w:val="0"/>
          <w:numId w:val="19"/>
        </w:numPr>
        <w:spacing w:line="240" w:lineRule="auto"/>
        <w:jc w:val="both"/>
        <w:rPr>
          <w:rFonts w:ascii="Palatino Linotype" w:hAnsi="Palatino Linotype"/>
          <w:sz w:val="24"/>
          <w:szCs w:val="24"/>
          <w:lang w:eastAsia="es-EC"/>
        </w:rPr>
      </w:pPr>
      <w:r w:rsidRPr="00FF056A">
        <w:rPr>
          <w:rFonts w:ascii="Palatino Linotype" w:hAnsi="Palatino Linotype"/>
          <w:sz w:val="24"/>
          <w:szCs w:val="24"/>
          <w:lang w:eastAsia="es-EC"/>
        </w:rPr>
        <w:t>Eliminar los residuos y la contaminación desde el diseño: lo que implica el uso de materias primas provenientes de recursos renovables y no renovables.</w:t>
      </w:r>
    </w:p>
    <w:p w14:paraId="7BC1DEE9" w14:textId="0EBBC138" w:rsidR="00CD1B97" w:rsidRPr="00FF056A" w:rsidRDefault="00CD1B97" w:rsidP="00CD1B97">
      <w:pPr>
        <w:pStyle w:val="Prrafodelista"/>
        <w:numPr>
          <w:ilvl w:val="0"/>
          <w:numId w:val="19"/>
        </w:numPr>
        <w:spacing w:line="240" w:lineRule="auto"/>
        <w:jc w:val="both"/>
        <w:rPr>
          <w:rFonts w:ascii="Palatino Linotype" w:hAnsi="Palatino Linotype"/>
          <w:sz w:val="24"/>
          <w:szCs w:val="24"/>
          <w:lang w:eastAsia="es-EC"/>
        </w:rPr>
      </w:pPr>
      <w:r w:rsidRPr="00FF056A">
        <w:rPr>
          <w:rFonts w:ascii="Palatino Linotype" w:hAnsi="Palatino Linotype"/>
          <w:sz w:val="24"/>
          <w:szCs w:val="24"/>
          <w:lang w:eastAsia="es-EC"/>
        </w:rPr>
        <w:t>Mantener productos y materiales en uso: es decir, que los productos elaborados se mantengan en uso por un largo tiempo.</w:t>
      </w:r>
    </w:p>
    <w:p w14:paraId="57919A70" w14:textId="44D8E36A" w:rsidR="00CD1B97" w:rsidRPr="00FF056A" w:rsidRDefault="00CD1B97" w:rsidP="00CD1B97">
      <w:pPr>
        <w:pStyle w:val="Prrafodelista"/>
        <w:numPr>
          <w:ilvl w:val="0"/>
          <w:numId w:val="19"/>
        </w:numPr>
        <w:spacing w:line="240" w:lineRule="auto"/>
        <w:jc w:val="both"/>
        <w:rPr>
          <w:rFonts w:ascii="Palatino Linotype" w:hAnsi="Palatino Linotype"/>
          <w:sz w:val="24"/>
          <w:szCs w:val="24"/>
          <w:lang w:eastAsia="es-EC"/>
        </w:rPr>
      </w:pPr>
      <w:r w:rsidRPr="00FF056A">
        <w:rPr>
          <w:rFonts w:ascii="Palatino Linotype" w:hAnsi="Palatino Linotype"/>
          <w:sz w:val="24"/>
          <w:szCs w:val="24"/>
          <w:lang w:eastAsia="es-EC"/>
        </w:rPr>
        <w:t>Regenerar los sistemas naturales: recuperando así el equilibrio natural de los ecosistemas.</w:t>
      </w:r>
    </w:p>
    <w:p w14:paraId="222B8128" w14:textId="07DE9607" w:rsidR="00CD1B97" w:rsidRPr="00FF056A" w:rsidRDefault="00CD1B97" w:rsidP="00CD1B97">
      <w:pPr>
        <w:pStyle w:val="Prrafodelista"/>
        <w:numPr>
          <w:ilvl w:val="0"/>
          <w:numId w:val="19"/>
        </w:numPr>
        <w:spacing w:line="240" w:lineRule="auto"/>
        <w:jc w:val="both"/>
        <w:rPr>
          <w:rFonts w:ascii="Palatino Linotype" w:hAnsi="Palatino Linotype"/>
          <w:sz w:val="24"/>
          <w:szCs w:val="24"/>
          <w:lang w:eastAsia="es-EC"/>
        </w:rPr>
      </w:pPr>
      <w:r w:rsidRPr="00FF056A">
        <w:rPr>
          <w:rFonts w:ascii="Palatino Linotype" w:hAnsi="Palatino Linotype"/>
          <w:sz w:val="24"/>
          <w:szCs w:val="24"/>
          <w:lang w:eastAsia="es-EC"/>
        </w:rPr>
        <w:t>En esencia, este modelo económico es restaurativo y regenerativo y da cabida a la innovación, el desarrollo y la investigación, sin contar con el potencial de generación de oportunidades de empleo verdes.</w:t>
      </w:r>
    </w:p>
    <w:p w14:paraId="66213B08" w14:textId="0C3EEC93" w:rsidR="00A25AC5" w:rsidRPr="00FF056A" w:rsidRDefault="00A25AC5" w:rsidP="00A25AC5">
      <w:pPr>
        <w:jc w:val="both"/>
        <w:rPr>
          <w:rFonts w:ascii="Palatino Linotype" w:hAnsi="Palatino Linotype"/>
          <w:lang w:eastAsia="es-EC"/>
        </w:rPr>
      </w:pPr>
      <w:r w:rsidRPr="00FF056A">
        <w:rPr>
          <w:rFonts w:ascii="Palatino Linotype" w:hAnsi="Palatino Linotype"/>
          <w:lang w:eastAsia="es-EC"/>
        </w:rPr>
        <w:t>El Plan Metropolitano de Desarrollo y Ordenamiento Territorial del Municipio del Distrito Metropolitano de Quito, garantiza la gestión integral de residuos bajo el concepto cero basura o de economía circular, con enfoque de participación, corresponsabilidad ciudadana y responsabilidad ambiental y social. La economía circular</w:t>
      </w:r>
      <w:r w:rsidR="001C190B" w:rsidRPr="00FF056A">
        <w:rPr>
          <w:rFonts w:ascii="Palatino Linotype" w:hAnsi="Palatino Linotype"/>
          <w:lang w:eastAsia="es-EC"/>
        </w:rPr>
        <w:t xml:space="preserve"> en relación a la Gestión Integral de Residuos Sólidos</w:t>
      </w:r>
      <w:r w:rsidRPr="00FF056A">
        <w:rPr>
          <w:rFonts w:ascii="Palatino Linotype" w:hAnsi="Palatino Linotype"/>
          <w:lang w:eastAsia="es-EC"/>
        </w:rPr>
        <w:t xml:space="preserve"> es una estrategia visionaria que pretende </w:t>
      </w:r>
      <w:r w:rsidR="00BD1F4B" w:rsidRPr="00FF056A">
        <w:rPr>
          <w:rFonts w:ascii="Palatino Linotype" w:hAnsi="Palatino Linotype"/>
          <w:lang w:eastAsia="es-EC"/>
        </w:rPr>
        <w:t>valorizar los desperdicios, transformándolos en materia prima para</w:t>
      </w:r>
      <w:r w:rsidR="00B109EB" w:rsidRPr="00FF056A">
        <w:rPr>
          <w:rFonts w:ascii="Palatino Linotype" w:hAnsi="Palatino Linotype"/>
          <w:lang w:eastAsia="es-EC"/>
        </w:rPr>
        <w:t xml:space="preserve"> que sirvan como insumo para</w:t>
      </w:r>
      <w:r w:rsidR="00BD1F4B" w:rsidRPr="00FF056A">
        <w:rPr>
          <w:rFonts w:ascii="Palatino Linotype" w:hAnsi="Palatino Linotype"/>
          <w:lang w:eastAsia="es-EC"/>
        </w:rPr>
        <w:t xml:space="preserve"> otros procesos productivos</w:t>
      </w:r>
      <w:r w:rsidRPr="00FF056A">
        <w:rPr>
          <w:rFonts w:ascii="Palatino Linotype" w:hAnsi="Palatino Linotype"/>
          <w:lang w:eastAsia="es-EC"/>
        </w:rPr>
        <w:t xml:space="preserve">. Eso </w:t>
      </w:r>
      <w:r w:rsidR="00BD1F4B" w:rsidRPr="00FF056A">
        <w:rPr>
          <w:rFonts w:ascii="Palatino Linotype" w:hAnsi="Palatino Linotype"/>
          <w:lang w:eastAsia="es-EC"/>
        </w:rPr>
        <w:t>implica</w:t>
      </w:r>
      <w:r w:rsidRPr="00FF056A">
        <w:rPr>
          <w:rFonts w:ascii="Palatino Linotype" w:hAnsi="Palatino Linotype"/>
          <w:lang w:eastAsia="es-EC"/>
        </w:rPr>
        <w:t xml:space="preserve"> diseñar productos</w:t>
      </w:r>
      <w:r w:rsidR="00BD1F4B" w:rsidRPr="00FF056A">
        <w:rPr>
          <w:rFonts w:ascii="Palatino Linotype" w:hAnsi="Palatino Linotype"/>
          <w:lang w:eastAsia="es-EC"/>
        </w:rPr>
        <w:t xml:space="preserve"> que permanezcan el mayor tiempo posible </w:t>
      </w:r>
      <w:r w:rsidR="00B109EB" w:rsidRPr="00FF056A">
        <w:rPr>
          <w:rFonts w:ascii="Palatino Linotype" w:hAnsi="Palatino Linotype"/>
          <w:lang w:eastAsia="es-EC"/>
        </w:rPr>
        <w:t xml:space="preserve">dentro de la </w:t>
      </w:r>
      <w:r w:rsidR="00BD1F4B" w:rsidRPr="00FF056A">
        <w:rPr>
          <w:rFonts w:ascii="Palatino Linotype" w:hAnsi="Palatino Linotype"/>
          <w:lang w:eastAsia="es-EC"/>
        </w:rPr>
        <w:t>cadena de valor, así como generar p</w:t>
      </w:r>
      <w:r w:rsidRPr="00FF056A">
        <w:rPr>
          <w:rFonts w:ascii="Palatino Linotype" w:hAnsi="Palatino Linotype"/>
          <w:lang w:eastAsia="es-EC"/>
        </w:rPr>
        <w:t>rocesos para reducir el volumen</w:t>
      </w:r>
      <w:r w:rsidR="00B109EB" w:rsidRPr="00FF056A">
        <w:rPr>
          <w:rFonts w:ascii="Palatino Linotype" w:hAnsi="Palatino Linotype"/>
          <w:lang w:eastAsia="es-EC"/>
        </w:rPr>
        <w:t xml:space="preserve"> de generación</w:t>
      </w:r>
      <w:r w:rsidRPr="00FF056A">
        <w:rPr>
          <w:rFonts w:ascii="Palatino Linotype" w:hAnsi="Palatino Linotype"/>
          <w:lang w:eastAsia="es-EC"/>
        </w:rPr>
        <w:t xml:space="preserve"> y la toxicid</w:t>
      </w:r>
      <w:r w:rsidR="00BD1F4B" w:rsidRPr="00FF056A">
        <w:rPr>
          <w:rFonts w:ascii="Palatino Linotype" w:hAnsi="Palatino Linotype"/>
          <w:lang w:eastAsia="es-EC"/>
        </w:rPr>
        <w:t>ad de los residuos y materiales</w:t>
      </w:r>
      <w:r w:rsidRPr="00FF056A">
        <w:rPr>
          <w:rFonts w:ascii="Palatino Linotype" w:hAnsi="Palatino Linotype"/>
          <w:lang w:eastAsia="es-EC"/>
        </w:rPr>
        <w:t xml:space="preserve">. El Plan Maestro de Gestión Integral de Residuos del Distrito Metropolitano de Quito, bajo los principios de una gestión sostenible, prioriza la prevención en la generación de residuos. </w:t>
      </w:r>
    </w:p>
    <w:p w14:paraId="5CF1E9EC" w14:textId="77777777" w:rsidR="00272D42" w:rsidRDefault="00272D42" w:rsidP="0095776B">
      <w:pPr>
        <w:jc w:val="both"/>
        <w:rPr>
          <w:rFonts w:ascii="Palatino Linotype" w:hAnsi="Palatino Linotype"/>
          <w:lang w:eastAsia="es-EC"/>
        </w:rPr>
      </w:pPr>
    </w:p>
    <w:p w14:paraId="5E7B1094" w14:textId="4612DE96" w:rsidR="007527C2" w:rsidRPr="00FF056A" w:rsidRDefault="007527C2" w:rsidP="0095776B">
      <w:pPr>
        <w:jc w:val="both"/>
        <w:rPr>
          <w:rFonts w:ascii="Palatino Linotype" w:hAnsi="Palatino Linotype"/>
          <w:lang w:eastAsia="es-EC"/>
        </w:rPr>
      </w:pPr>
      <w:r w:rsidRPr="00FF056A">
        <w:rPr>
          <w:rFonts w:ascii="Palatino Linotype" w:hAnsi="Palatino Linotype"/>
          <w:lang w:eastAsia="es-EC"/>
        </w:rPr>
        <w:t xml:space="preserve">En ese contexto, con la finalidad de contribuir de manera efectiva y eficaz al cuidado </w:t>
      </w:r>
      <w:r w:rsidR="00FF056A" w:rsidRPr="00FF056A">
        <w:rPr>
          <w:rFonts w:ascii="Palatino Linotype" w:hAnsi="Palatino Linotype"/>
          <w:lang w:eastAsia="es-EC"/>
        </w:rPr>
        <w:t>del ambiente</w:t>
      </w:r>
      <w:r w:rsidRPr="00FF056A">
        <w:rPr>
          <w:rFonts w:ascii="Palatino Linotype" w:hAnsi="Palatino Linotype"/>
          <w:lang w:eastAsia="es-EC"/>
        </w:rPr>
        <w:t xml:space="preserve">, es fundamental que el Distrito Metropolitano de Quito se sume a las campañas y acciones mundiales para desincentivar el </w:t>
      </w:r>
      <w:r w:rsidR="00D0044F" w:rsidRPr="00FF056A">
        <w:rPr>
          <w:rFonts w:ascii="Palatino Linotype" w:hAnsi="Palatino Linotype"/>
          <w:lang w:eastAsia="es-EC"/>
        </w:rPr>
        <w:t xml:space="preserve">plástico de un solo </w:t>
      </w:r>
      <w:r w:rsidRPr="00FF056A">
        <w:rPr>
          <w:rFonts w:ascii="Palatino Linotype" w:hAnsi="Palatino Linotype"/>
          <w:lang w:eastAsia="es-EC"/>
        </w:rPr>
        <w:t>uso</w:t>
      </w:r>
      <w:r w:rsidR="00FA783E" w:rsidRPr="00FF056A">
        <w:rPr>
          <w:rFonts w:ascii="Palatino Linotype" w:hAnsi="Palatino Linotype"/>
          <w:lang w:eastAsia="es-EC"/>
        </w:rPr>
        <w:t xml:space="preserve"> </w:t>
      </w:r>
      <w:r w:rsidR="00D0044F" w:rsidRPr="00FF056A">
        <w:rPr>
          <w:rFonts w:ascii="Palatino Linotype" w:hAnsi="Palatino Linotype"/>
          <w:lang w:eastAsia="es-EC"/>
        </w:rPr>
        <w:t xml:space="preserve">o desechable </w:t>
      </w:r>
      <w:r w:rsidRPr="00FF056A">
        <w:rPr>
          <w:rFonts w:ascii="Palatino Linotype" w:hAnsi="Palatino Linotype"/>
          <w:lang w:eastAsia="es-EC"/>
        </w:rPr>
        <w:t>a través de</w:t>
      </w:r>
      <w:r w:rsidR="00D0044F" w:rsidRPr="00FF056A">
        <w:rPr>
          <w:rFonts w:ascii="Palatino Linotype" w:hAnsi="Palatino Linotype"/>
          <w:lang w:eastAsia="es-EC"/>
        </w:rPr>
        <w:t xml:space="preserve"> la disminución progresiva de este tipo de producto</w:t>
      </w:r>
      <w:r w:rsidRPr="00FF056A">
        <w:rPr>
          <w:rFonts w:ascii="Palatino Linotype" w:hAnsi="Palatino Linotype"/>
          <w:lang w:eastAsia="es-EC"/>
        </w:rPr>
        <w:t>.</w:t>
      </w:r>
    </w:p>
    <w:p w14:paraId="2000C461" w14:textId="77777777" w:rsidR="00484A0B" w:rsidRPr="00FF056A" w:rsidRDefault="00484A0B" w:rsidP="0095776B">
      <w:pPr>
        <w:jc w:val="both"/>
        <w:rPr>
          <w:rFonts w:ascii="Palatino Linotype" w:hAnsi="Palatino Linotype"/>
          <w:lang w:eastAsia="es-EC"/>
        </w:rPr>
      </w:pPr>
    </w:p>
    <w:p w14:paraId="479B9734" w14:textId="587A8E16" w:rsidR="00CC1DBD" w:rsidRPr="00FF056A" w:rsidRDefault="00F753E5" w:rsidP="00F753E5">
      <w:pPr>
        <w:jc w:val="both"/>
        <w:rPr>
          <w:rFonts w:ascii="Palatino Linotype" w:hAnsi="Palatino Linotype"/>
          <w:lang w:eastAsia="es-EC"/>
        </w:rPr>
      </w:pPr>
      <w:r w:rsidRPr="00FF056A">
        <w:rPr>
          <w:rFonts w:ascii="Palatino Linotype" w:hAnsi="Palatino Linotype"/>
        </w:rPr>
        <w:t xml:space="preserve">Adicionalmente la propuesta de </w:t>
      </w:r>
      <w:r w:rsidR="003D651B" w:rsidRPr="00FF056A">
        <w:rPr>
          <w:rFonts w:ascii="Palatino Linotype" w:hAnsi="Palatino Linotype"/>
        </w:rPr>
        <w:t xml:space="preserve">reducción </w:t>
      </w:r>
      <w:r w:rsidRPr="00FF056A">
        <w:rPr>
          <w:rFonts w:ascii="Palatino Linotype" w:hAnsi="Palatino Linotype"/>
        </w:rPr>
        <w:t>progresiva</w:t>
      </w:r>
      <w:r w:rsidR="003D651B" w:rsidRPr="00FF056A">
        <w:rPr>
          <w:rFonts w:ascii="Palatino Linotype" w:hAnsi="Palatino Linotype"/>
        </w:rPr>
        <w:t xml:space="preserve"> de plásticos de un solo uso</w:t>
      </w:r>
      <w:r w:rsidRPr="00FF056A">
        <w:rPr>
          <w:rFonts w:ascii="Palatino Linotype" w:hAnsi="Palatino Linotype"/>
        </w:rPr>
        <w:t xml:space="preserve"> </w:t>
      </w:r>
      <w:r w:rsidR="00857A47" w:rsidRPr="00FF056A">
        <w:rPr>
          <w:rFonts w:ascii="Palatino Linotype" w:hAnsi="Palatino Linotype"/>
        </w:rPr>
        <w:t>está alineada al</w:t>
      </w:r>
      <w:r w:rsidRPr="00FF056A">
        <w:rPr>
          <w:rFonts w:ascii="Palatino Linotype" w:hAnsi="Palatino Linotype"/>
        </w:rPr>
        <w:t xml:space="preserve"> cumplimiento de los </w:t>
      </w:r>
      <w:r w:rsidR="00FD03FE" w:rsidRPr="00FF056A">
        <w:rPr>
          <w:rFonts w:ascii="Palatino Linotype" w:hAnsi="Palatino Linotype"/>
        </w:rPr>
        <w:t>O</w:t>
      </w:r>
      <w:r w:rsidRPr="00FF056A">
        <w:rPr>
          <w:rFonts w:ascii="Palatino Linotype" w:hAnsi="Palatino Linotype"/>
        </w:rPr>
        <w:t xml:space="preserve">bjetivos de </w:t>
      </w:r>
      <w:r w:rsidR="00FD03FE" w:rsidRPr="00FF056A">
        <w:rPr>
          <w:rFonts w:ascii="Palatino Linotype" w:hAnsi="Palatino Linotype"/>
        </w:rPr>
        <w:t>D</w:t>
      </w:r>
      <w:r w:rsidRPr="00FF056A">
        <w:rPr>
          <w:rFonts w:ascii="Palatino Linotype" w:hAnsi="Palatino Linotype"/>
        </w:rPr>
        <w:t xml:space="preserve">esarrollo </w:t>
      </w:r>
      <w:r w:rsidR="00FD03FE" w:rsidRPr="00FF056A">
        <w:rPr>
          <w:rFonts w:ascii="Palatino Linotype" w:hAnsi="Palatino Linotype"/>
        </w:rPr>
        <w:t>S</w:t>
      </w:r>
      <w:r w:rsidRPr="00FF056A">
        <w:rPr>
          <w:rFonts w:ascii="Palatino Linotype" w:hAnsi="Palatino Linotype"/>
        </w:rPr>
        <w:t>ostenible</w:t>
      </w:r>
      <w:r w:rsidR="00FD03FE" w:rsidRPr="00FF056A">
        <w:rPr>
          <w:rFonts w:ascii="Palatino Linotype" w:hAnsi="Palatino Linotype"/>
        </w:rPr>
        <w:t xml:space="preserve"> de las Naciones Unidas, </w:t>
      </w:r>
      <w:r w:rsidR="00D0044F" w:rsidRPr="00FF056A">
        <w:rPr>
          <w:rFonts w:ascii="Palatino Linotype" w:hAnsi="Palatino Linotype"/>
        </w:rPr>
        <w:t>aprobados en septiembre del 2015 y publicados en la Agenda 2030 para el Desarrollo Sostenible</w:t>
      </w:r>
      <w:r w:rsidR="00857A47" w:rsidRPr="00FF056A">
        <w:rPr>
          <w:rFonts w:ascii="Palatino Linotype" w:hAnsi="Palatino Linotype"/>
        </w:rPr>
        <w:t>,</w:t>
      </w:r>
      <w:r w:rsidR="00921095" w:rsidRPr="00FF056A">
        <w:rPr>
          <w:rFonts w:ascii="Palatino Linotype" w:hAnsi="Palatino Linotype"/>
        </w:rPr>
        <w:t xml:space="preserve"> publicada en mayo de 2016</w:t>
      </w:r>
      <w:r w:rsidR="00857A47" w:rsidRPr="00FF056A">
        <w:rPr>
          <w:rFonts w:ascii="Palatino Linotype" w:hAnsi="Palatino Linotype"/>
        </w:rPr>
        <w:t>, mismos que</w:t>
      </w:r>
      <w:r w:rsidRPr="00FF056A">
        <w:rPr>
          <w:rFonts w:ascii="Palatino Linotype" w:hAnsi="Palatino Linotype"/>
        </w:rPr>
        <w:t xml:space="preserve"> </w:t>
      </w:r>
      <w:r w:rsidR="00CC1DBD" w:rsidRPr="00FF056A">
        <w:rPr>
          <w:rFonts w:ascii="Palatino Linotype" w:hAnsi="Palatino Linotype"/>
          <w:lang w:eastAsia="es-EC"/>
        </w:rPr>
        <w:t xml:space="preserve">buscan “transformar el paradigma </w:t>
      </w:r>
      <w:r w:rsidRPr="00FF056A">
        <w:rPr>
          <w:rFonts w:ascii="Palatino Linotype" w:hAnsi="Palatino Linotype"/>
          <w:lang w:eastAsia="es-EC"/>
        </w:rPr>
        <w:t>d</w:t>
      </w:r>
      <w:r w:rsidR="00CC1DBD" w:rsidRPr="00FF056A">
        <w:rPr>
          <w:rFonts w:ascii="Palatino Linotype" w:hAnsi="Palatino Linotype"/>
          <w:lang w:eastAsia="es-EC"/>
        </w:rPr>
        <w:t>e desarrollo actual en uno que nos lleve por la vía del desarrollo sostenible, inclusivo y con visión de largo plazo”</w:t>
      </w:r>
      <w:r w:rsidR="00921095" w:rsidRPr="00FF056A">
        <w:rPr>
          <w:rStyle w:val="Refdenotaalpie"/>
          <w:rFonts w:ascii="Palatino Linotype" w:hAnsi="Palatino Linotype"/>
          <w:lang w:eastAsia="es-EC"/>
        </w:rPr>
        <w:footnoteReference w:id="5"/>
      </w:r>
      <w:r w:rsidR="00857A47" w:rsidRPr="00FF056A">
        <w:rPr>
          <w:rFonts w:ascii="Palatino Linotype" w:hAnsi="Palatino Linotype"/>
          <w:lang w:eastAsia="es-EC"/>
        </w:rPr>
        <w:t>.</w:t>
      </w:r>
      <w:r w:rsidRPr="00FF056A">
        <w:rPr>
          <w:rFonts w:ascii="Palatino Linotype" w:hAnsi="Palatino Linotype"/>
          <w:lang w:eastAsia="es-EC"/>
        </w:rPr>
        <w:t xml:space="preserve"> </w:t>
      </w:r>
      <w:r w:rsidR="00857A47" w:rsidRPr="00FF056A">
        <w:rPr>
          <w:rFonts w:ascii="Palatino Linotype" w:hAnsi="Palatino Linotype"/>
          <w:lang w:eastAsia="es-EC"/>
        </w:rPr>
        <w:t>L</w:t>
      </w:r>
      <w:r w:rsidRPr="00FF056A">
        <w:rPr>
          <w:rFonts w:ascii="Palatino Linotype" w:hAnsi="Palatino Linotype"/>
          <w:lang w:eastAsia="es-EC"/>
        </w:rPr>
        <w:t>os objetivos a los cuales esta propuesta aporta a su cumplimiento son</w:t>
      </w:r>
      <w:r w:rsidR="00857A47" w:rsidRPr="00FF056A">
        <w:rPr>
          <w:rFonts w:ascii="Palatino Linotype" w:hAnsi="Palatino Linotype"/>
          <w:lang w:eastAsia="es-EC"/>
        </w:rPr>
        <w:t xml:space="preserve"> principalmente pero no limitados a</w:t>
      </w:r>
      <w:r w:rsidRPr="00FF056A">
        <w:rPr>
          <w:rFonts w:ascii="Palatino Linotype" w:hAnsi="Palatino Linotype"/>
          <w:lang w:eastAsia="es-EC"/>
        </w:rPr>
        <w:t>:</w:t>
      </w:r>
    </w:p>
    <w:p w14:paraId="70A9BB74" w14:textId="77777777" w:rsidR="00484A0B" w:rsidRPr="00FF056A" w:rsidRDefault="00484A0B" w:rsidP="00F753E5">
      <w:pPr>
        <w:jc w:val="both"/>
        <w:rPr>
          <w:rFonts w:ascii="Palatino Linotype" w:hAnsi="Palatino Linotype"/>
          <w:lang w:eastAsia="es-EC"/>
        </w:rPr>
      </w:pPr>
    </w:p>
    <w:p w14:paraId="37048A12" w14:textId="6881E52F" w:rsidR="00CC1DBD" w:rsidRPr="00FF056A" w:rsidRDefault="00F753E5" w:rsidP="00272D42">
      <w:pPr>
        <w:spacing w:after="120"/>
        <w:ind w:left="708"/>
        <w:jc w:val="both"/>
        <w:rPr>
          <w:rFonts w:ascii="Palatino Linotype" w:hAnsi="Palatino Linotype"/>
          <w:lang w:eastAsia="es-EC"/>
        </w:rPr>
      </w:pPr>
      <w:r w:rsidRPr="00FF056A">
        <w:rPr>
          <w:rFonts w:ascii="Palatino Linotype" w:hAnsi="Palatino Linotype"/>
          <w:lang w:eastAsia="es-EC"/>
        </w:rPr>
        <w:t>Objetivo 3: Garantizar una vida sana y promover el bienestar para todos en todas las edades</w:t>
      </w:r>
      <w:r w:rsidR="00272D42">
        <w:rPr>
          <w:rFonts w:ascii="Palatino Linotype" w:hAnsi="Palatino Linotype"/>
          <w:lang w:eastAsia="es-EC"/>
        </w:rPr>
        <w:t>;</w:t>
      </w:r>
    </w:p>
    <w:p w14:paraId="0418651B" w14:textId="08855629" w:rsidR="009D0E57" w:rsidRPr="00FF056A" w:rsidRDefault="009D0E57" w:rsidP="00272D42">
      <w:pPr>
        <w:spacing w:after="120"/>
        <w:ind w:left="708"/>
        <w:jc w:val="both"/>
        <w:rPr>
          <w:rFonts w:ascii="Palatino Linotype" w:hAnsi="Palatino Linotype"/>
          <w:lang w:eastAsia="es-EC"/>
        </w:rPr>
      </w:pPr>
      <w:r w:rsidRPr="00FF056A">
        <w:rPr>
          <w:rFonts w:ascii="Palatino Linotype" w:hAnsi="Palatino Linotype"/>
          <w:lang w:eastAsia="es-EC"/>
        </w:rPr>
        <w:t>Objetivo 6: Garantizar la disponibilidad de agua y su gestión sosteni</w:t>
      </w:r>
      <w:r w:rsidR="00272D42">
        <w:rPr>
          <w:rFonts w:ascii="Palatino Linotype" w:hAnsi="Palatino Linotype"/>
          <w:lang w:eastAsia="es-EC"/>
        </w:rPr>
        <w:t>ble y el saneamiento para todos;</w:t>
      </w:r>
    </w:p>
    <w:p w14:paraId="70FECCC5" w14:textId="7E471C10" w:rsidR="00F753E5" w:rsidRPr="00FF056A" w:rsidRDefault="00F753E5" w:rsidP="00272D42">
      <w:pPr>
        <w:spacing w:after="120"/>
        <w:ind w:left="708"/>
        <w:jc w:val="both"/>
        <w:rPr>
          <w:rFonts w:ascii="Palatino Linotype" w:hAnsi="Palatino Linotype"/>
          <w:lang w:eastAsia="es-EC"/>
        </w:rPr>
      </w:pPr>
      <w:r w:rsidRPr="00FF056A">
        <w:rPr>
          <w:rFonts w:ascii="Palatino Linotype" w:hAnsi="Palatino Linotype"/>
          <w:lang w:eastAsia="es-EC"/>
        </w:rPr>
        <w:t>Objetivo 8: Promover el crecimiento económico sostenido, inclusivo y sostenible, el empleo pleno y productivo y el trabajo decente para todos</w:t>
      </w:r>
      <w:r w:rsidR="00272D42">
        <w:rPr>
          <w:rFonts w:ascii="Palatino Linotype" w:hAnsi="Palatino Linotype"/>
          <w:lang w:eastAsia="es-EC"/>
        </w:rPr>
        <w:t>;</w:t>
      </w:r>
    </w:p>
    <w:p w14:paraId="22391261" w14:textId="090C825C" w:rsidR="00F753E5" w:rsidRPr="00FF056A" w:rsidRDefault="00F753E5" w:rsidP="00272D42">
      <w:pPr>
        <w:spacing w:after="120"/>
        <w:ind w:left="708"/>
        <w:jc w:val="both"/>
        <w:rPr>
          <w:rFonts w:ascii="Palatino Linotype" w:hAnsi="Palatino Linotype"/>
          <w:lang w:eastAsia="es-EC"/>
        </w:rPr>
      </w:pPr>
      <w:r w:rsidRPr="00FF056A">
        <w:rPr>
          <w:rFonts w:ascii="Palatino Linotype" w:hAnsi="Palatino Linotype"/>
          <w:lang w:eastAsia="es-EC"/>
        </w:rPr>
        <w:t xml:space="preserve">Objetivo 9: Construir infraestructuras </w:t>
      </w:r>
      <w:proofErr w:type="spellStart"/>
      <w:r w:rsidRPr="00FF056A">
        <w:rPr>
          <w:rFonts w:ascii="Palatino Linotype" w:hAnsi="Palatino Linotype"/>
          <w:lang w:eastAsia="es-EC"/>
        </w:rPr>
        <w:t>resilientes</w:t>
      </w:r>
      <w:proofErr w:type="spellEnd"/>
      <w:r w:rsidRPr="00FF056A">
        <w:rPr>
          <w:rFonts w:ascii="Palatino Linotype" w:hAnsi="Palatino Linotype"/>
          <w:lang w:eastAsia="es-EC"/>
        </w:rPr>
        <w:t>, promover la industrialización inclusiva y sostenible y fomentar la innovación</w:t>
      </w:r>
      <w:r w:rsidR="00272D42">
        <w:rPr>
          <w:rFonts w:ascii="Palatino Linotype" w:hAnsi="Palatino Linotype"/>
          <w:lang w:eastAsia="es-EC"/>
        </w:rPr>
        <w:t>;</w:t>
      </w:r>
    </w:p>
    <w:p w14:paraId="65319359" w14:textId="3FF1B04E" w:rsidR="00F753E5" w:rsidRPr="00FF056A" w:rsidRDefault="00F753E5" w:rsidP="00272D42">
      <w:pPr>
        <w:spacing w:after="120"/>
        <w:ind w:left="708"/>
        <w:jc w:val="both"/>
        <w:rPr>
          <w:rFonts w:ascii="Palatino Linotype" w:hAnsi="Palatino Linotype"/>
          <w:lang w:eastAsia="es-EC"/>
        </w:rPr>
      </w:pPr>
      <w:r w:rsidRPr="00FF056A">
        <w:rPr>
          <w:rFonts w:ascii="Palatino Linotype" w:hAnsi="Palatino Linotype"/>
          <w:lang w:eastAsia="es-EC"/>
        </w:rPr>
        <w:t xml:space="preserve">Objetivo 11: Lograr que las ciudades y los asentamientos humanos sean inclusivos, seguros, </w:t>
      </w:r>
      <w:proofErr w:type="spellStart"/>
      <w:r w:rsidRPr="00FF056A">
        <w:rPr>
          <w:rFonts w:ascii="Palatino Linotype" w:hAnsi="Palatino Linotype"/>
          <w:lang w:eastAsia="es-EC"/>
        </w:rPr>
        <w:t>resilientes</w:t>
      </w:r>
      <w:proofErr w:type="spellEnd"/>
      <w:r w:rsidRPr="00FF056A">
        <w:rPr>
          <w:rFonts w:ascii="Palatino Linotype" w:hAnsi="Palatino Linotype"/>
          <w:lang w:eastAsia="es-EC"/>
        </w:rPr>
        <w:t xml:space="preserve"> y sostenibles</w:t>
      </w:r>
      <w:r w:rsidR="00272D42">
        <w:rPr>
          <w:rFonts w:ascii="Palatino Linotype" w:hAnsi="Palatino Linotype"/>
          <w:lang w:eastAsia="es-EC"/>
        </w:rPr>
        <w:t>;</w:t>
      </w:r>
    </w:p>
    <w:p w14:paraId="677BA827" w14:textId="3605729C" w:rsidR="008063E7" w:rsidRPr="00FF056A" w:rsidRDefault="008063E7" w:rsidP="00272D42">
      <w:pPr>
        <w:spacing w:after="120"/>
        <w:ind w:left="708"/>
        <w:jc w:val="both"/>
        <w:rPr>
          <w:rFonts w:ascii="Palatino Linotype" w:hAnsi="Palatino Linotype"/>
          <w:lang w:eastAsia="es-EC"/>
        </w:rPr>
      </w:pPr>
      <w:r w:rsidRPr="00FF056A">
        <w:rPr>
          <w:rFonts w:ascii="Palatino Linotype" w:hAnsi="Palatino Linotype"/>
          <w:lang w:eastAsia="es-EC"/>
        </w:rPr>
        <w:t>Objetivo 12: Garantizar modalidades de consumo y producción sostenibles</w:t>
      </w:r>
      <w:r w:rsidR="00272D42">
        <w:rPr>
          <w:rFonts w:ascii="Palatino Linotype" w:hAnsi="Palatino Linotype"/>
          <w:lang w:eastAsia="es-EC"/>
        </w:rPr>
        <w:t>;</w:t>
      </w:r>
    </w:p>
    <w:p w14:paraId="4431A8C2" w14:textId="687FCA9E" w:rsidR="00CC1DBD" w:rsidRPr="00FF056A" w:rsidRDefault="008063E7" w:rsidP="00272D42">
      <w:pPr>
        <w:spacing w:after="120"/>
        <w:ind w:left="708"/>
        <w:jc w:val="both"/>
        <w:rPr>
          <w:rFonts w:ascii="Palatino Linotype" w:hAnsi="Palatino Linotype"/>
          <w:lang w:eastAsia="es-EC"/>
        </w:rPr>
      </w:pPr>
      <w:r w:rsidRPr="00FF056A">
        <w:rPr>
          <w:rFonts w:ascii="Palatino Linotype" w:hAnsi="Palatino Linotype"/>
          <w:lang w:eastAsia="es-EC"/>
        </w:rPr>
        <w:t>Objetivo 14: Conservar y utilizar en forma sostenible los océanos, los mares y los recursos marino</w:t>
      </w:r>
      <w:r w:rsidR="00272D42">
        <w:rPr>
          <w:rFonts w:ascii="Palatino Linotype" w:hAnsi="Palatino Linotype"/>
          <w:lang w:eastAsia="es-EC"/>
        </w:rPr>
        <w:t xml:space="preserve">s para el desarrollo sostenible; y, </w:t>
      </w:r>
    </w:p>
    <w:p w14:paraId="5B8FF165" w14:textId="5EB44113" w:rsidR="008063E7" w:rsidRPr="00FF056A" w:rsidRDefault="008063E7" w:rsidP="00272D42">
      <w:pPr>
        <w:spacing w:after="120"/>
        <w:ind w:left="708"/>
        <w:jc w:val="both"/>
        <w:rPr>
          <w:rFonts w:ascii="Palatino Linotype" w:hAnsi="Palatino Linotype"/>
          <w:lang w:eastAsia="es-EC"/>
        </w:rPr>
      </w:pPr>
      <w:r w:rsidRPr="00FF056A">
        <w:rPr>
          <w:rFonts w:ascii="Palatino Linotype" w:hAnsi="Palatino Linotype"/>
          <w:lang w:eastAsia="es-EC"/>
        </w:rPr>
        <w:t>Objetivo 15: Promover el uso sostenible de los ecosistemas terrestres, luchar contra la desertificación, detener e invertir la degradación de las tierras y frenar la pérdida de la diversidad biológica</w:t>
      </w:r>
      <w:r w:rsidR="0032690D" w:rsidRPr="00FF056A">
        <w:rPr>
          <w:rFonts w:ascii="Palatino Linotype" w:hAnsi="Palatino Linotype"/>
          <w:lang w:eastAsia="es-EC"/>
        </w:rPr>
        <w:t>.</w:t>
      </w:r>
    </w:p>
    <w:p w14:paraId="6148F994" w14:textId="2B337D34" w:rsidR="006D69E0" w:rsidRPr="00FF056A" w:rsidRDefault="006D69E0">
      <w:pPr>
        <w:rPr>
          <w:rFonts w:ascii="Palatino Linotype" w:hAnsi="Palatino Linotype"/>
        </w:rPr>
      </w:pPr>
      <w:r w:rsidRPr="00FF056A">
        <w:rPr>
          <w:rFonts w:ascii="Palatino Linotype" w:hAnsi="Palatino Linotype"/>
        </w:rPr>
        <w:br w:type="page"/>
      </w:r>
    </w:p>
    <w:p w14:paraId="25738EAB" w14:textId="77777777" w:rsidR="007527C2" w:rsidRPr="00FF056A" w:rsidRDefault="007527C2" w:rsidP="0095776B">
      <w:pPr>
        <w:pStyle w:val="Sinespaciado"/>
        <w:jc w:val="center"/>
        <w:rPr>
          <w:rFonts w:ascii="Palatino Linotype" w:hAnsi="Palatino Linotype"/>
          <w:b/>
          <w:sz w:val="24"/>
          <w:szCs w:val="24"/>
          <w:lang w:val="es-ES"/>
        </w:rPr>
      </w:pPr>
      <w:r w:rsidRPr="00FF056A">
        <w:rPr>
          <w:rFonts w:ascii="Palatino Linotype" w:hAnsi="Palatino Linotype"/>
          <w:b/>
          <w:sz w:val="24"/>
          <w:szCs w:val="24"/>
          <w:lang w:val="es-ES"/>
        </w:rPr>
        <w:lastRenderedPageBreak/>
        <w:t>EL CONCEJO METROPOLITANO DE QUITO</w:t>
      </w:r>
    </w:p>
    <w:p w14:paraId="5D350804" w14:textId="77777777" w:rsidR="007527C2" w:rsidRPr="00FF056A" w:rsidRDefault="007527C2" w:rsidP="0095776B">
      <w:pPr>
        <w:pStyle w:val="Sinespaciado"/>
        <w:jc w:val="center"/>
        <w:rPr>
          <w:rFonts w:ascii="Palatino Linotype" w:hAnsi="Palatino Linotype"/>
          <w:b/>
          <w:sz w:val="24"/>
          <w:szCs w:val="24"/>
          <w:lang w:val="es-ES"/>
        </w:rPr>
      </w:pPr>
    </w:p>
    <w:p w14:paraId="56816FBF" w14:textId="7539B464" w:rsidR="007527C2" w:rsidRPr="00FF056A" w:rsidRDefault="007527C2" w:rsidP="0095776B">
      <w:pPr>
        <w:pStyle w:val="Sinespaciado"/>
        <w:jc w:val="center"/>
        <w:rPr>
          <w:rFonts w:ascii="Palatino Linotype" w:hAnsi="Palatino Linotype"/>
          <w:b/>
          <w:sz w:val="24"/>
          <w:szCs w:val="24"/>
          <w:lang w:val="es-ES"/>
        </w:rPr>
      </w:pPr>
      <w:r w:rsidRPr="00FF056A">
        <w:rPr>
          <w:rFonts w:ascii="Palatino Linotype" w:hAnsi="Palatino Linotype"/>
          <w:b/>
          <w:sz w:val="24"/>
          <w:szCs w:val="24"/>
          <w:lang w:val="es-ES"/>
        </w:rPr>
        <w:t>CONSIDERANDO</w:t>
      </w:r>
    </w:p>
    <w:p w14:paraId="3EA8DA9D" w14:textId="77777777" w:rsidR="007527C2" w:rsidRPr="00FF056A" w:rsidRDefault="007527C2" w:rsidP="0095776B">
      <w:pPr>
        <w:pStyle w:val="Sinespaciado"/>
        <w:jc w:val="both"/>
        <w:rPr>
          <w:rFonts w:ascii="Palatino Linotype" w:eastAsia="Arial" w:hAnsi="Palatino Linotype"/>
          <w:bCs/>
          <w:sz w:val="24"/>
          <w:szCs w:val="24"/>
          <w:lang w:val="es-ES"/>
        </w:rPr>
      </w:pPr>
    </w:p>
    <w:p w14:paraId="6ED785E9" w14:textId="5BF331CC" w:rsidR="007527C2" w:rsidRPr="00FF056A" w:rsidRDefault="007527C2" w:rsidP="0095776B">
      <w:pPr>
        <w:pStyle w:val="Sinespaciado"/>
        <w:ind w:left="705" w:hanging="705"/>
        <w:jc w:val="both"/>
        <w:rPr>
          <w:rFonts w:ascii="Palatino Linotype" w:hAnsi="Palatino Linotype"/>
          <w:sz w:val="24"/>
          <w:szCs w:val="24"/>
          <w:lang w:val="es-ES"/>
        </w:rPr>
      </w:pPr>
      <w:r w:rsidRPr="00FF056A">
        <w:rPr>
          <w:rFonts w:ascii="Palatino Linotype" w:eastAsia="Arial" w:hAnsi="Palatino Linotype"/>
          <w:b/>
          <w:bCs/>
          <w:sz w:val="24"/>
          <w:szCs w:val="24"/>
          <w:lang w:val="es-ES"/>
        </w:rPr>
        <w:t>Que,</w:t>
      </w:r>
      <w:r w:rsidRPr="00FF056A">
        <w:rPr>
          <w:rFonts w:ascii="Palatino Linotype" w:hAnsi="Palatino Linotype"/>
          <w:sz w:val="24"/>
          <w:szCs w:val="24"/>
          <w:lang w:val="es-ES"/>
        </w:rPr>
        <w:tab/>
        <w:t xml:space="preserve">la Constitución de la República </w:t>
      </w:r>
      <w:r w:rsidR="00077412" w:rsidRPr="00FF056A">
        <w:rPr>
          <w:rFonts w:ascii="Palatino Linotype" w:hAnsi="Palatino Linotype"/>
          <w:sz w:val="24"/>
          <w:szCs w:val="24"/>
          <w:lang w:val="es-ES"/>
        </w:rPr>
        <w:t>(la «</w:t>
      </w:r>
      <w:r w:rsidR="00077412" w:rsidRPr="00FF056A">
        <w:rPr>
          <w:rFonts w:ascii="Palatino Linotype" w:hAnsi="Palatino Linotype"/>
          <w:sz w:val="24"/>
          <w:szCs w:val="24"/>
          <w:u w:val="single"/>
          <w:lang w:val="es-ES"/>
        </w:rPr>
        <w:t>Constitución</w:t>
      </w:r>
      <w:r w:rsidR="00077412" w:rsidRPr="00FF056A">
        <w:rPr>
          <w:rFonts w:ascii="Palatino Linotype" w:hAnsi="Palatino Linotype"/>
          <w:sz w:val="24"/>
          <w:szCs w:val="24"/>
          <w:lang w:val="es-ES"/>
        </w:rPr>
        <w:t xml:space="preserve">»), </w:t>
      </w:r>
      <w:r w:rsidRPr="00FF056A">
        <w:rPr>
          <w:rFonts w:ascii="Palatino Linotype" w:hAnsi="Palatino Linotype"/>
          <w:sz w:val="24"/>
          <w:szCs w:val="24"/>
          <w:lang w:val="es-ES"/>
        </w:rPr>
        <w:t xml:space="preserve">en </w:t>
      </w:r>
      <w:r w:rsidR="00077412" w:rsidRPr="00FF056A">
        <w:rPr>
          <w:rFonts w:ascii="Palatino Linotype" w:hAnsi="Palatino Linotype"/>
          <w:sz w:val="24"/>
          <w:szCs w:val="24"/>
          <w:lang w:val="es-ES"/>
        </w:rPr>
        <w:t xml:space="preserve">el </w:t>
      </w:r>
      <w:r w:rsidRPr="00FF056A">
        <w:rPr>
          <w:rFonts w:ascii="Palatino Linotype" w:hAnsi="Palatino Linotype"/>
          <w:sz w:val="24"/>
          <w:szCs w:val="24"/>
          <w:lang w:val="es-ES"/>
        </w:rPr>
        <w:t>artículo 14</w:t>
      </w:r>
      <w:r w:rsidR="00EF791F" w:rsidRPr="00FF056A">
        <w:rPr>
          <w:rFonts w:ascii="Palatino Linotype" w:hAnsi="Palatino Linotype"/>
          <w:sz w:val="24"/>
          <w:szCs w:val="24"/>
          <w:lang w:val="es-ES"/>
        </w:rPr>
        <w:t xml:space="preserve">, </w:t>
      </w:r>
      <w:r w:rsidR="00077412" w:rsidRPr="00FF056A">
        <w:rPr>
          <w:rFonts w:ascii="Palatino Linotype" w:hAnsi="Palatino Linotype"/>
          <w:sz w:val="24"/>
          <w:szCs w:val="24"/>
          <w:lang w:val="es-ES"/>
        </w:rPr>
        <w:t xml:space="preserve">reconoce el derecho </w:t>
      </w:r>
      <w:r w:rsidRPr="00FF056A">
        <w:rPr>
          <w:rFonts w:ascii="Palatino Linotype" w:hAnsi="Palatino Linotype"/>
          <w:sz w:val="24"/>
          <w:szCs w:val="24"/>
          <w:lang w:val="es-ES"/>
        </w:rPr>
        <w:t xml:space="preserve">de la población a vivir en un ambiente sano y ecológicamente equilibrado, que garantice la sostenibilidad y el buen vivir, </w:t>
      </w:r>
      <w:proofErr w:type="spellStart"/>
      <w:r w:rsidRPr="00FF056A">
        <w:rPr>
          <w:rFonts w:ascii="Palatino Linotype" w:hAnsi="Palatino Linotype"/>
          <w:sz w:val="24"/>
          <w:szCs w:val="24"/>
          <w:lang w:val="es-ES"/>
        </w:rPr>
        <w:t>sumak</w:t>
      </w:r>
      <w:proofErr w:type="spellEnd"/>
      <w:r w:rsidRPr="00FF056A">
        <w:rPr>
          <w:rFonts w:ascii="Palatino Linotype" w:hAnsi="Palatino Linotype"/>
          <w:sz w:val="24"/>
          <w:szCs w:val="24"/>
          <w:lang w:val="es-ES"/>
        </w:rPr>
        <w:t xml:space="preserve"> </w:t>
      </w:r>
      <w:proofErr w:type="spellStart"/>
      <w:r w:rsidRPr="00FF056A">
        <w:rPr>
          <w:rFonts w:ascii="Palatino Linotype" w:hAnsi="Palatino Linotype"/>
          <w:sz w:val="24"/>
          <w:szCs w:val="24"/>
          <w:lang w:val="es-ES"/>
        </w:rPr>
        <w:t>kawsay</w:t>
      </w:r>
      <w:proofErr w:type="spellEnd"/>
      <w:r w:rsidRPr="00FF056A">
        <w:rPr>
          <w:rFonts w:ascii="Palatino Linotype" w:hAnsi="Palatino Linotype"/>
          <w:sz w:val="24"/>
          <w:szCs w:val="24"/>
          <w:lang w:val="es-ES"/>
        </w:rPr>
        <w:t>;</w:t>
      </w:r>
    </w:p>
    <w:p w14:paraId="7410AFBC" w14:textId="77777777" w:rsidR="007527C2" w:rsidRPr="00FF056A" w:rsidRDefault="007527C2" w:rsidP="008A09D3">
      <w:pPr>
        <w:pStyle w:val="Sinespaciado"/>
        <w:ind w:left="708" w:hanging="3"/>
        <w:jc w:val="both"/>
        <w:rPr>
          <w:rFonts w:ascii="Palatino Linotype" w:hAnsi="Palatino Linotype"/>
          <w:sz w:val="24"/>
          <w:szCs w:val="24"/>
          <w:lang w:val="es-ES"/>
        </w:rPr>
      </w:pPr>
    </w:p>
    <w:p w14:paraId="3F32C6C5" w14:textId="7423F3A6" w:rsidR="007527C2" w:rsidRPr="00FF056A" w:rsidRDefault="007527C2" w:rsidP="0095776B">
      <w:pPr>
        <w:pStyle w:val="Sinespaciado"/>
        <w:ind w:left="705" w:hanging="705"/>
        <w:jc w:val="both"/>
        <w:rPr>
          <w:rFonts w:ascii="Palatino Linotype" w:hAnsi="Palatino Linotype"/>
          <w:sz w:val="24"/>
          <w:szCs w:val="24"/>
          <w:lang w:val="es-ES"/>
        </w:rPr>
      </w:pPr>
      <w:r w:rsidRPr="00FF056A">
        <w:rPr>
          <w:rFonts w:ascii="Palatino Linotype" w:eastAsia="Arial" w:hAnsi="Palatino Linotype"/>
          <w:b/>
          <w:bCs/>
          <w:sz w:val="24"/>
          <w:szCs w:val="24"/>
          <w:lang w:val="es-ES"/>
        </w:rPr>
        <w:t>Que,</w:t>
      </w:r>
      <w:r w:rsidRPr="00FF056A">
        <w:rPr>
          <w:rFonts w:ascii="Palatino Linotype" w:hAnsi="Palatino Linotype"/>
          <w:sz w:val="24"/>
          <w:szCs w:val="24"/>
          <w:lang w:val="es-ES"/>
        </w:rPr>
        <w:tab/>
      </w:r>
      <w:r w:rsidR="00077412" w:rsidRPr="00FF056A">
        <w:rPr>
          <w:rFonts w:ascii="Palatino Linotype" w:hAnsi="Palatino Linotype"/>
          <w:sz w:val="24"/>
          <w:szCs w:val="24"/>
          <w:lang w:val="es-ES"/>
        </w:rPr>
        <w:t xml:space="preserve">de acuerdo con </w:t>
      </w:r>
      <w:r w:rsidRPr="00FF056A">
        <w:rPr>
          <w:rFonts w:ascii="Palatino Linotype" w:hAnsi="Palatino Linotype"/>
          <w:sz w:val="24"/>
          <w:szCs w:val="24"/>
          <w:lang w:val="es-ES"/>
        </w:rPr>
        <w:t>el artículo 15 de la Constitución</w:t>
      </w:r>
      <w:r w:rsidR="00077412" w:rsidRPr="00FF056A">
        <w:rPr>
          <w:rFonts w:ascii="Palatino Linotype" w:hAnsi="Palatino Linotype"/>
          <w:sz w:val="24"/>
          <w:szCs w:val="24"/>
          <w:lang w:val="es-ES"/>
        </w:rPr>
        <w:t xml:space="preserve">, </w:t>
      </w:r>
      <w:r w:rsidRPr="00FF056A">
        <w:rPr>
          <w:rFonts w:ascii="Palatino Linotype" w:hAnsi="Palatino Linotype"/>
          <w:sz w:val="24"/>
          <w:szCs w:val="24"/>
          <w:lang w:val="es-ES"/>
        </w:rPr>
        <w:t>el Estado promoverá, en el sector público y privado, el uso de tecnologías ambientalmente limpias y de energías alternativas no contaminantes y de bajo impacto</w:t>
      </w:r>
      <w:r w:rsidR="00077412" w:rsidRPr="00FF056A">
        <w:rPr>
          <w:rFonts w:ascii="Palatino Linotype" w:hAnsi="Palatino Linotype"/>
          <w:sz w:val="24"/>
          <w:szCs w:val="24"/>
          <w:lang w:val="es-ES"/>
        </w:rPr>
        <w:t>;</w:t>
      </w:r>
    </w:p>
    <w:p w14:paraId="1A0036A1" w14:textId="77777777" w:rsidR="007527C2" w:rsidRPr="00FF056A" w:rsidRDefault="007527C2" w:rsidP="0095776B">
      <w:pPr>
        <w:pStyle w:val="Sinespaciado"/>
        <w:ind w:left="705"/>
        <w:jc w:val="both"/>
        <w:rPr>
          <w:rFonts w:ascii="Palatino Linotype" w:hAnsi="Palatino Linotype"/>
          <w:sz w:val="24"/>
          <w:szCs w:val="24"/>
          <w:lang w:val="es-ES"/>
        </w:rPr>
      </w:pPr>
    </w:p>
    <w:p w14:paraId="153C87C5" w14:textId="47BFFF15" w:rsidR="007527C2" w:rsidRPr="00FF056A" w:rsidRDefault="007527C2" w:rsidP="0095776B">
      <w:pPr>
        <w:pStyle w:val="Sinespaciado"/>
        <w:ind w:left="705" w:hanging="705"/>
        <w:jc w:val="both"/>
        <w:rPr>
          <w:rFonts w:ascii="Palatino Linotype" w:hAnsi="Palatino Linotype"/>
          <w:sz w:val="24"/>
          <w:szCs w:val="24"/>
          <w:lang w:val="es-ES"/>
        </w:rPr>
      </w:pPr>
      <w:r w:rsidRPr="00FF056A">
        <w:rPr>
          <w:rFonts w:ascii="Palatino Linotype" w:hAnsi="Palatino Linotype"/>
          <w:b/>
          <w:sz w:val="24"/>
          <w:szCs w:val="24"/>
          <w:lang w:val="es-ES"/>
        </w:rPr>
        <w:t>Que,</w:t>
      </w:r>
      <w:r w:rsidRPr="00FF056A">
        <w:rPr>
          <w:rFonts w:ascii="Palatino Linotype" w:hAnsi="Palatino Linotype"/>
          <w:sz w:val="24"/>
          <w:szCs w:val="24"/>
          <w:lang w:val="es-ES"/>
        </w:rPr>
        <w:tab/>
        <w:t xml:space="preserve">la Constitución reconoce </w:t>
      </w:r>
      <w:r w:rsidR="00077412" w:rsidRPr="00FF056A">
        <w:rPr>
          <w:rFonts w:ascii="Palatino Linotype" w:hAnsi="Palatino Linotype"/>
          <w:sz w:val="24"/>
          <w:szCs w:val="24"/>
          <w:lang w:val="es-ES"/>
        </w:rPr>
        <w:t>en el artículo 66 numeral 27, e</w:t>
      </w:r>
      <w:r w:rsidRPr="00FF056A">
        <w:rPr>
          <w:rFonts w:ascii="Palatino Linotype" w:hAnsi="Palatino Linotype"/>
          <w:sz w:val="24"/>
          <w:szCs w:val="24"/>
          <w:lang w:val="es-ES"/>
        </w:rPr>
        <w:t>l derecho a vivir en un ambiente sano, ecológicamente equilibrado, libre de contaminación y en armonía con la naturaleza;</w:t>
      </w:r>
    </w:p>
    <w:p w14:paraId="4E315CC5" w14:textId="77777777" w:rsidR="007527C2" w:rsidRPr="00FF056A" w:rsidRDefault="007527C2" w:rsidP="0095776B">
      <w:pPr>
        <w:pStyle w:val="Sinespaciado"/>
        <w:ind w:left="705" w:hanging="705"/>
        <w:jc w:val="both"/>
        <w:rPr>
          <w:rFonts w:ascii="Palatino Linotype" w:hAnsi="Palatino Linotype"/>
          <w:sz w:val="24"/>
          <w:szCs w:val="24"/>
          <w:lang w:val="es-ES"/>
        </w:rPr>
      </w:pPr>
    </w:p>
    <w:p w14:paraId="56C0C0FD" w14:textId="3CAF33BE" w:rsidR="007527C2" w:rsidRPr="00FF056A" w:rsidRDefault="007527C2" w:rsidP="0095776B">
      <w:pPr>
        <w:pStyle w:val="Sinespaciado"/>
        <w:ind w:left="705" w:hanging="705"/>
        <w:jc w:val="both"/>
        <w:rPr>
          <w:rFonts w:ascii="Palatino Linotype" w:hAnsi="Palatino Linotype"/>
          <w:sz w:val="24"/>
          <w:szCs w:val="24"/>
          <w:lang w:val="es-ES"/>
        </w:rPr>
      </w:pPr>
      <w:r w:rsidRPr="00FF056A">
        <w:rPr>
          <w:rFonts w:ascii="Palatino Linotype" w:hAnsi="Palatino Linotype"/>
          <w:b/>
          <w:sz w:val="24"/>
          <w:szCs w:val="24"/>
          <w:lang w:val="es-ES"/>
        </w:rPr>
        <w:t>Que,</w:t>
      </w:r>
      <w:r w:rsidRPr="00FF056A">
        <w:rPr>
          <w:rFonts w:ascii="Palatino Linotype" w:hAnsi="Palatino Linotype"/>
          <w:sz w:val="24"/>
          <w:szCs w:val="24"/>
          <w:lang w:val="es-ES"/>
        </w:rPr>
        <w:tab/>
      </w:r>
      <w:r w:rsidR="00077412" w:rsidRPr="00FF056A">
        <w:rPr>
          <w:rFonts w:ascii="Palatino Linotype" w:hAnsi="Palatino Linotype"/>
          <w:sz w:val="24"/>
          <w:szCs w:val="24"/>
          <w:lang w:val="es-ES"/>
        </w:rPr>
        <w:t xml:space="preserve">el </w:t>
      </w:r>
      <w:r w:rsidRPr="00FF056A">
        <w:rPr>
          <w:rFonts w:ascii="Palatino Linotype" w:hAnsi="Palatino Linotype"/>
          <w:sz w:val="24"/>
          <w:szCs w:val="24"/>
          <w:lang w:val="es-ES"/>
        </w:rPr>
        <w:t>artículo 72 inciso segundo</w:t>
      </w:r>
      <w:r w:rsidR="00077412" w:rsidRPr="00FF056A">
        <w:rPr>
          <w:rFonts w:ascii="Palatino Linotype" w:hAnsi="Palatino Linotype"/>
          <w:sz w:val="24"/>
          <w:szCs w:val="24"/>
          <w:lang w:val="es-ES"/>
        </w:rPr>
        <w:t xml:space="preserve"> de la Constitución determina </w:t>
      </w:r>
      <w:r w:rsidRPr="00FF056A">
        <w:rPr>
          <w:rFonts w:ascii="Palatino Linotype" w:hAnsi="Palatino Linotype"/>
          <w:sz w:val="24"/>
          <w:szCs w:val="24"/>
          <w:lang w:val="es-ES"/>
        </w:rPr>
        <w:t>que el Estado debe establecer</w:t>
      </w:r>
      <w:r w:rsidR="0031330F" w:rsidRPr="00FF056A">
        <w:rPr>
          <w:rFonts w:ascii="Palatino Linotype" w:hAnsi="Palatino Linotype"/>
          <w:sz w:val="24"/>
          <w:szCs w:val="24"/>
          <w:lang w:val="es-ES"/>
        </w:rPr>
        <w:t xml:space="preserve"> </w:t>
      </w:r>
      <w:r w:rsidRPr="00FF056A">
        <w:rPr>
          <w:rFonts w:ascii="Palatino Linotype" w:hAnsi="Palatino Linotype"/>
          <w:sz w:val="24"/>
          <w:szCs w:val="24"/>
          <w:lang w:val="es-ES"/>
        </w:rPr>
        <w:t>mecanismos eficaces y medidas adecuadas para eliminar o mitigar las consecuencias ambientales nocivas.</w:t>
      </w:r>
    </w:p>
    <w:p w14:paraId="3BB8986E" w14:textId="77777777" w:rsidR="007527C2" w:rsidRPr="00FF056A" w:rsidRDefault="007527C2" w:rsidP="0095776B">
      <w:pPr>
        <w:pStyle w:val="Sinespaciado"/>
        <w:ind w:left="705" w:hanging="705"/>
        <w:jc w:val="both"/>
        <w:rPr>
          <w:rFonts w:ascii="Palatino Linotype" w:hAnsi="Palatino Linotype"/>
          <w:sz w:val="24"/>
          <w:szCs w:val="24"/>
          <w:lang w:val="es-ES"/>
        </w:rPr>
      </w:pPr>
    </w:p>
    <w:p w14:paraId="33BC8ABB" w14:textId="78AABBCF" w:rsidR="007527C2" w:rsidRPr="00FF056A" w:rsidRDefault="007527C2" w:rsidP="0095776B">
      <w:pPr>
        <w:pStyle w:val="Sinespaciado"/>
        <w:ind w:left="705" w:hanging="705"/>
        <w:jc w:val="both"/>
        <w:rPr>
          <w:rFonts w:ascii="Palatino Linotype" w:hAnsi="Palatino Linotype"/>
          <w:sz w:val="24"/>
          <w:szCs w:val="24"/>
          <w:lang w:val="es-ES"/>
        </w:rPr>
      </w:pPr>
      <w:r w:rsidRPr="00FF056A">
        <w:rPr>
          <w:rFonts w:ascii="Palatino Linotype" w:hAnsi="Palatino Linotype"/>
          <w:b/>
          <w:sz w:val="24"/>
          <w:szCs w:val="24"/>
          <w:lang w:val="es-ES"/>
        </w:rPr>
        <w:t>Que,</w:t>
      </w:r>
      <w:r w:rsidRPr="00FF056A">
        <w:rPr>
          <w:rFonts w:ascii="Palatino Linotype" w:hAnsi="Palatino Linotype"/>
          <w:sz w:val="24"/>
          <w:szCs w:val="24"/>
          <w:lang w:val="es-ES"/>
        </w:rPr>
        <w:tab/>
      </w:r>
      <w:r w:rsidR="00077412" w:rsidRPr="00FF056A">
        <w:rPr>
          <w:rFonts w:ascii="Palatino Linotype" w:hAnsi="Palatino Linotype"/>
          <w:sz w:val="24"/>
          <w:szCs w:val="24"/>
          <w:lang w:val="es-ES"/>
        </w:rPr>
        <w:t xml:space="preserve">de conformidad con el </w:t>
      </w:r>
      <w:r w:rsidRPr="00FF056A">
        <w:rPr>
          <w:rFonts w:ascii="Palatino Linotype" w:hAnsi="Palatino Linotype"/>
          <w:sz w:val="24"/>
          <w:szCs w:val="24"/>
          <w:lang w:val="es-ES"/>
        </w:rPr>
        <w:t xml:space="preserve">artículo 83 numeral 6 de la </w:t>
      </w:r>
      <w:r w:rsidR="00077412" w:rsidRPr="00FF056A">
        <w:rPr>
          <w:rFonts w:ascii="Palatino Linotype" w:hAnsi="Palatino Linotype"/>
          <w:sz w:val="24"/>
          <w:szCs w:val="24"/>
          <w:lang w:val="es-ES"/>
        </w:rPr>
        <w:t>Constitución,</w:t>
      </w:r>
      <w:r w:rsidRPr="00FF056A">
        <w:rPr>
          <w:rFonts w:ascii="Palatino Linotype" w:hAnsi="Palatino Linotype"/>
          <w:sz w:val="24"/>
          <w:szCs w:val="24"/>
          <w:lang w:val="es-ES"/>
        </w:rPr>
        <w:t xml:space="preserve"> los ecuatorianos</w:t>
      </w:r>
      <w:r w:rsidR="00077412" w:rsidRPr="00FF056A">
        <w:rPr>
          <w:rFonts w:ascii="Palatino Linotype" w:hAnsi="Palatino Linotype"/>
          <w:sz w:val="24"/>
          <w:szCs w:val="24"/>
          <w:lang w:val="es-ES"/>
        </w:rPr>
        <w:t xml:space="preserve"> tienen el deber de r</w:t>
      </w:r>
      <w:r w:rsidRPr="00FF056A">
        <w:rPr>
          <w:rFonts w:ascii="Palatino Linotype" w:hAnsi="Palatino Linotype"/>
          <w:sz w:val="24"/>
          <w:szCs w:val="24"/>
          <w:lang w:val="es-ES"/>
        </w:rPr>
        <w:t>espetar los derechos de la naturaleza, preservar un ambiente sano y utilizar los recursos naturales de modo racional, sustentable y sostenible;</w:t>
      </w:r>
    </w:p>
    <w:p w14:paraId="6322E872" w14:textId="77777777" w:rsidR="007527C2" w:rsidRPr="00FF056A" w:rsidRDefault="007527C2" w:rsidP="0095776B">
      <w:pPr>
        <w:pStyle w:val="Sinespaciado"/>
        <w:ind w:left="705" w:hanging="705"/>
        <w:jc w:val="both"/>
        <w:rPr>
          <w:rFonts w:ascii="Palatino Linotype" w:hAnsi="Palatino Linotype"/>
          <w:sz w:val="24"/>
          <w:szCs w:val="24"/>
          <w:lang w:val="es-ES"/>
        </w:rPr>
      </w:pPr>
    </w:p>
    <w:p w14:paraId="4D3C4650" w14:textId="732344C1"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b/>
        </w:rPr>
        <w:tab/>
      </w:r>
      <w:r w:rsidRPr="00FF056A">
        <w:rPr>
          <w:rFonts w:ascii="Palatino Linotype" w:hAnsi="Palatino Linotype"/>
        </w:rPr>
        <w:t>el artículo 226 de la Constitución, dispone a las instituciones estatales, organismos, dependencias y servidores públicos que integran la administración pública, ejercer de forma exclusiva las competencias y facultades que le otorguen la Constitución y la ley; teniendo como deber el coordinar acciones que permitan el pleno goce y ejercicio de los derechos;</w:t>
      </w:r>
    </w:p>
    <w:p w14:paraId="110310A1" w14:textId="77777777" w:rsidR="007527C2" w:rsidRPr="00FF056A" w:rsidRDefault="007527C2" w:rsidP="0095776B">
      <w:pPr>
        <w:pStyle w:val="Sinespaciado"/>
        <w:jc w:val="both"/>
        <w:rPr>
          <w:rFonts w:ascii="Palatino Linotype" w:eastAsia="Arial" w:hAnsi="Palatino Linotype"/>
          <w:sz w:val="24"/>
          <w:szCs w:val="24"/>
          <w:lang w:val="es-ES"/>
        </w:rPr>
      </w:pPr>
    </w:p>
    <w:p w14:paraId="3DA1AAEF" w14:textId="29ADF2DA" w:rsidR="007527C2" w:rsidRPr="00FF056A" w:rsidRDefault="007527C2" w:rsidP="0095776B">
      <w:pPr>
        <w:pStyle w:val="Sinespaciado"/>
        <w:ind w:left="705" w:hanging="705"/>
        <w:jc w:val="both"/>
        <w:rPr>
          <w:rFonts w:ascii="Palatino Linotype" w:eastAsia="Arial" w:hAnsi="Palatino Linotype"/>
          <w:sz w:val="24"/>
          <w:szCs w:val="24"/>
          <w:lang w:val="es-ES"/>
        </w:rPr>
      </w:pPr>
      <w:r w:rsidRPr="00FF056A">
        <w:rPr>
          <w:rFonts w:ascii="Palatino Linotype" w:eastAsia="Arial" w:hAnsi="Palatino Linotype"/>
          <w:b/>
          <w:sz w:val="24"/>
          <w:szCs w:val="24"/>
          <w:lang w:val="es-ES"/>
        </w:rPr>
        <w:t>Que,</w:t>
      </w:r>
      <w:r w:rsidRPr="00FF056A">
        <w:rPr>
          <w:rFonts w:ascii="Palatino Linotype" w:eastAsia="Arial" w:hAnsi="Palatino Linotype"/>
          <w:sz w:val="24"/>
          <w:szCs w:val="24"/>
          <w:lang w:val="es-ES"/>
        </w:rPr>
        <w:tab/>
      </w:r>
      <w:r w:rsidR="00EF791F" w:rsidRPr="00FF056A">
        <w:rPr>
          <w:rFonts w:ascii="Palatino Linotype" w:eastAsia="Arial" w:hAnsi="Palatino Linotype"/>
          <w:sz w:val="24"/>
          <w:szCs w:val="24"/>
          <w:lang w:val="es-ES"/>
        </w:rPr>
        <w:t xml:space="preserve">de acuerdo con el </w:t>
      </w:r>
      <w:r w:rsidRPr="00FF056A">
        <w:rPr>
          <w:rFonts w:ascii="Palatino Linotype" w:eastAsia="Arial" w:hAnsi="Palatino Linotype"/>
          <w:sz w:val="24"/>
          <w:szCs w:val="24"/>
          <w:lang w:val="es-ES"/>
        </w:rPr>
        <w:t xml:space="preserve">artículo 238 de la </w:t>
      </w:r>
      <w:r w:rsidR="00EF791F" w:rsidRPr="00FF056A">
        <w:rPr>
          <w:rFonts w:ascii="Palatino Linotype" w:eastAsia="Arial" w:hAnsi="Palatino Linotype"/>
          <w:sz w:val="24"/>
          <w:szCs w:val="24"/>
          <w:lang w:val="es-ES"/>
        </w:rPr>
        <w:t>Constitución:</w:t>
      </w:r>
      <w:r w:rsidRPr="00FF056A">
        <w:rPr>
          <w:rFonts w:ascii="Palatino Linotype" w:eastAsia="Arial" w:hAnsi="Palatino Linotype"/>
          <w:sz w:val="24"/>
          <w:szCs w:val="24"/>
          <w:lang w:val="es-ES"/>
        </w:rPr>
        <w:t xml:space="preserve"> </w:t>
      </w:r>
      <w:r w:rsidRPr="00FF056A">
        <w:rPr>
          <w:rFonts w:ascii="Palatino Linotype" w:eastAsia="Arial" w:hAnsi="Palatino Linotype"/>
          <w:i/>
          <w:iCs/>
          <w:sz w:val="24"/>
          <w:szCs w:val="24"/>
          <w:lang w:val="es-ES"/>
        </w:rPr>
        <w:t>“Los gobiernos autónomos descentralizados gozarán de autonomía política, administrativa y financiera, y se regirán por los principios de solidaridad, subsidiariedad, equidad interterritorial, integración y participación ciudadana. (…)”</w:t>
      </w:r>
      <w:r w:rsidRPr="00FF056A">
        <w:rPr>
          <w:rFonts w:ascii="Palatino Linotype" w:eastAsia="Arial" w:hAnsi="Palatino Linotype"/>
          <w:sz w:val="24"/>
          <w:szCs w:val="24"/>
          <w:lang w:val="es-ES"/>
        </w:rPr>
        <w:t>;</w:t>
      </w:r>
    </w:p>
    <w:p w14:paraId="7E277760" w14:textId="77777777" w:rsidR="007527C2" w:rsidRPr="00FF056A" w:rsidRDefault="007527C2" w:rsidP="0095776B">
      <w:pPr>
        <w:pStyle w:val="Sinespaciado"/>
        <w:ind w:left="705" w:hanging="705"/>
        <w:jc w:val="both"/>
        <w:rPr>
          <w:rFonts w:ascii="Palatino Linotype" w:eastAsia="Arial" w:hAnsi="Palatino Linotype"/>
          <w:sz w:val="24"/>
          <w:szCs w:val="24"/>
          <w:lang w:val="es-ES"/>
        </w:rPr>
      </w:pPr>
    </w:p>
    <w:p w14:paraId="4B1B94F0" w14:textId="7620C428" w:rsidR="007527C2" w:rsidRPr="00FF056A" w:rsidRDefault="007527C2" w:rsidP="0095776B">
      <w:pPr>
        <w:pStyle w:val="Sinespaciado"/>
        <w:ind w:left="705" w:hanging="705"/>
        <w:jc w:val="both"/>
        <w:rPr>
          <w:rFonts w:ascii="Palatino Linotype" w:eastAsia="Arial" w:hAnsi="Palatino Linotype"/>
          <w:sz w:val="24"/>
          <w:szCs w:val="24"/>
          <w:lang w:val="es-ES"/>
        </w:rPr>
      </w:pPr>
      <w:r w:rsidRPr="00FF056A">
        <w:rPr>
          <w:rFonts w:ascii="Palatino Linotype" w:eastAsia="Arial" w:hAnsi="Palatino Linotype"/>
          <w:b/>
          <w:bCs/>
          <w:sz w:val="24"/>
          <w:szCs w:val="24"/>
          <w:lang w:val="es-ES"/>
        </w:rPr>
        <w:t>Que,</w:t>
      </w:r>
      <w:r w:rsidRPr="00FF056A">
        <w:rPr>
          <w:rFonts w:ascii="Palatino Linotype" w:hAnsi="Palatino Linotype"/>
          <w:bCs/>
          <w:sz w:val="24"/>
          <w:szCs w:val="24"/>
          <w:lang w:val="es-ES"/>
        </w:rPr>
        <w:tab/>
      </w:r>
      <w:r w:rsidR="00EF791F" w:rsidRPr="00FF056A">
        <w:rPr>
          <w:rFonts w:ascii="Palatino Linotype" w:hAnsi="Palatino Linotype"/>
          <w:bCs/>
          <w:sz w:val="24"/>
          <w:szCs w:val="24"/>
          <w:lang w:val="es-ES"/>
        </w:rPr>
        <w:t xml:space="preserve">los </w:t>
      </w:r>
      <w:r w:rsidRPr="00FF056A">
        <w:rPr>
          <w:rFonts w:ascii="Palatino Linotype" w:eastAsia="Arial" w:hAnsi="Palatino Linotype"/>
          <w:sz w:val="24"/>
          <w:szCs w:val="24"/>
          <w:lang w:val="es-ES"/>
        </w:rPr>
        <w:t>artículo</w:t>
      </w:r>
      <w:r w:rsidR="00EF791F" w:rsidRPr="00FF056A">
        <w:rPr>
          <w:rFonts w:ascii="Palatino Linotype" w:eastAsia="Arial" w:hAnsi="Palatino Linotype"/>
          <w:sz w:val="24"/>
          <w:szCs w:val="24"/>
          <w:lang w:val="es-ES"/>
        </w:rPr>
        <w:t>s</w:t>
      </w:r>
      <w:r w:rsidRPr="00FF056A">
        <w:rPr>
          <w:rFonts w:ascii="Palatino Linotype" w:eastAsia="Arial" w:hAnsi="Palatino Linotype"/>
          <w:sz w:val="24"/>
          <w:szCs w:val="24"/>
          <w:lang w:val="es-ES"/>
        </w:rPr>
        <w:t xml:space="preserve"> 264</w:t>
      </w:r>
      <w:r w:rsidR="00EF791F" w:rsidRPr="00FF056A">
        <w:rPr>
          <w:rFonts w:ascii="Palatino Linotype" w:eastAsia="Arial" w:hAnsi="Palatino Linotype"/>
          <w:sz w:val="24"/>
          <w:szCs w:val="24"/>
          <w:lang w:val="es-ES"/>
        </w:rPr>
        <w:t xml:space="preserve"> numeral 4</w:t>
      </w:r>
      <w:r w:rsidRPr="00FF056A">
        <w:rPr>
          <w:rFonts w:ascii="Palatino Linotype" w:eastAsia="Arial" w:hAnsi="Palatino Linotype"/>
          <w:sz w:val="24"/>
          <w:szCs w:val="24"/>
          <w:lang w:val="es-ES"/>
        </w:rPr>
        <w:t xml:space="preserve"> </w:t>
      </w:r>
      <w:r w:rsidR="00EF791F" w:rsidRPr="00FF056A">
        <w:rPr>
          <w:rFonts w:ascii="Palatino Linotype" w:eastAsia="Arial" w:hAnsi="Palatino Linotype"/>
          <w:sz w:val="24"/>
          <w:szCs w:val="24"/>
          <w:lang w:val="es-ES"/>
        </w:rPr>
        <w:t xml:space="preserve">y 266 </w:t>
      </w:r>
      <w:r w:rsidRPr="00FF056A">
        <w:rPr>
          <w:rFonts w:ascii="Palatino Linotype" w:eastAsia="Arial" w:hAnsi="Palatino Linotype"/>
          <w:sz w:val="24"/>
          <w:szCs w:val="24"/>
          <w:lang w:val="es-ES"/>
        </w:rPr>
        <w:t xml:space="preserve">de la Constitución, determinan que los gobiernos </w:t>
      </w:r>
      <w:r w:rsidR="00EF791F" w:rsidRPr="00FF056A">
        <w:rPr>
          <w:rFonts w:ascii="Palatino Linotype" w:eastAsia="Arial" w:hAnsi="Palatino Linotype"/>
          <w:sz w:val="24"/>
          <w:szCs w:val="24"/>
          <w:lang w:val="es-ES"/>
        </w:rPr>
        <w:t>metropolitanos</w:t>
      </w:r>
      <w:r w:rsidRPr="00FF056A">
        <w:rPr>
          <w:rFonts w:ascii="Palatino Linotype" w:eastAsia="Arial" w:hAnsi="Palatino Linotype"/>
          <w:sz w:val="24"/>
          <w:szCs w:val="24"/>
          <w:lang w:val="es-ES"/>
        </w:rPr>
        <w:t>, entre otras</w:t>
      </w:r>
      <w:r w:rsidR="00EF791F" w:rsidRPr="00FF056A">
        <w:rPr>
          <w:rFonts w:ascii="Palatino Linotype" w:eastAsia="Arial" w:hAnsi="Palatino Linotype"/>
          <w:sz w:val="24"/>
          <w:szCs w:val="24"/>
          <w:lang w:val="es-ES"/>
        </w:rPr>
        <w:t xml:space="preserve">, tienen la competencia para </w:t>
      </w:r>
      <w:r w:rsidR="00FF056A" w:rsidRPr="00FF056A">
        <w:rPr>
          <w:rFonts w:ascii="Palatino Linotype" w:eastAsia="Arial" w:hAnsi="Palatino Linotype"/>
          <w:sz w:val="24"/>
          <w:szCs w:val="24"/>
          <w:lang w:val="es-ES"/>
        </w:rPr>
        <w:t>el manejo</w:t>
      </w:r>
      <w:r w:rsidRPr="00FF056A">
        <w:rPr>
          <w:rFonts w:ascii="Palatino Linotype" w:eastAsia="Arial" w:hAnsi="Palatino Linotype"/>
          <w:sz w:val="24"/>
          <w:szCs w:val="24"/>
          <w:lang w:val="es-ES"/>
        </w:rPr>
        <w:t xml:space="preserve"> de desechos sólidos y actividades de saneamiento ambiental</w:t>
      </w:r>
      <w:r w:rsidR="00EF791F" w:rsidRPr="00FF056A">
        <w:rPr>
          <w:rFonts w:ascii="Palatino Linotype" w:eastAsia="Arial" w:hAnsi="Palatino Linotype"/>
          <w:sz w:val="24"/>
          <w:szCs w:val="24"/>
          <w:lang w:val="es-ES"/>
        </w:rPr>
        <w:t xml:space="preserve">; </w:t>
      </w:r>
    </w:p>
    <w:p w14:paraId="7C2D86C9" w14:textId="77777777" w:rsidR="007527C2" w:rsidRPr="00FF056A" w:rsidRDefault="007527C2" w:rsidP="0095776B">
      <w:pPr>
        <w:pStyle w:val="Sinespaciado"/>
        <w:ind w:left="705" w:hanging="705"/>
        <w:jc w:val="both"/>
        <w:rPr>
          <w:rFonts w:ascii="Palatino Linotype" w:eastAsia="Arial" w:hAnsi="Palatino Linotype"/>
          <w:sz w:val="24"/>
          <w:szCs w:val="24"/>
          <w:lang w:val="es-ES"/>
        </w:rPr>
      </w:pPr>
    </w:p>
    <w:p w14:paraId="7998D7C9" w14:textId="708458C8"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bCs/>
        </w:rPr>
        <w:lastRenderedPageBreak/>
        <w:t xml:space="preserve">Que, </w:t>
      </w:r>
      <w:r w:rsidRPr="00FF056A">
        <w:rPr>
          <w:rFonts w:ascii="Palatino Linotype" w:hAnsi="Palatino Linotype"/>
          <w:b/>
          <w:bCs/>
        </w:rPr>
        <w:tab/>
      </w:r>
      <w:r w:rsidRPr="00FF056A">
        <w:rPr>
          <w:rFonts w:ascii="Palatino Linotype" w:hAnsi="Palatino Linotype"/>
        </w:rPr>
        <w:t>el artículo 276</w:t>
      </w:r>
      <w:r w:rsidR="00EF791F" w:rsidRPr="00FF056A">
        <w:rPr>
          <w:rFonts w:ascii="Palatino Linotype" w:hAnsi="Palatino Linotype"/>
        </w:rPr>
        <w:t xml:space="preserve"> </w:t>
      </w:r>
      <w:r w:rsidRPr="00FF056A">
        <w:rPr>
          <w:rFonts w:ascii="Palatino Linotype" w:hAnsi="Palatino Linotype"/>
        </w:rPr>
        <w:t xml:space="preserve">numeral 4 de la Constitución, </w:t>
      </w:r>
      <w:r w:rsidR="00EF791F" w:rsidRPr="00FF056A">
        <w:rPr>
          <w:rFonts w:ascii="Palatino Linotype" w:hAnsi="Palatino Linotype"/>
        </w:rPr>
        <w:t>establece</w:t>
      </w:r>
      <w:r w:rsidRPr="00FF056A">
        <w:rPr>
          <w:rFonts w:ascii="Palatino Linotype" w:hAnsi="Palatino Linotype"/>
        </w:rPr>
        <w:t xml:space="preserve"> que el régimen de desarrollo t</w:t>
      </w:r>
      <w:r w:rsidR="00EF791F" w:rsidRPr="00FF056A">
        <w:rPr>
          <w:rFonts w:ascii="Palatino Linotype" w:hAnsi="Palatino Linotype"/>
        </w:rPr>
        <w:t xml:space="preserve">iene, </w:t>
      </w:r>
      <w:r w:rsidRPr="00FF056A">
        <w:rPr>
          <w:rFonts w:ascii="Palatino Linotype" w:hAnsi="Palatino Linotype"/>
        </w:rPr>
        <w:t>entre otros objetivos</w:t>
      </w:r>
      <w:r w:rsidR="00EF791F" w:rsidRPr="00FF056A">
        <w:rPr>
          <w:rFonts w:ascii="Palatino Linotype" w:hAnsi="Palatino Linotype"/>
        </w:rPr>
        <w:t>,</w:t>
      </w:r>
      <w:r w:rsidRPr="00FF056A">
        <w:rPr>
          <w:rFonts w:ascii="Palatino Linotype" w:hAnsi="Palatino Linotype"/>
        </w:rPr>
        <w:t xml:space="preserve"> la recuperación y </w:t>
      </w:r>
      <w:r w:rsidR="00FF056A" w:rsidRPr="00FF056A">
        <w:rPr>
          <w:rFonts w:ascii="Palatino Linotype" w:hAnsi="Palatino Linotype"/>
        </w:rPr>
        <w:t>conservación de</w:t>
      </w:r>
      <w:r w:rsidRPr="00FF056A">
        <w:rPr>
          <w:rFonts w:ascii="Palatino Linotype" w:hAnsi="Palatino Linotype"/>
        </w:rPr>
        <w:t xml:space="preserve"> la naturaleza</w:t>
      </w:r>
      <w:r w:rsidR="00EF791F" w:rsidRPr="00FF056A">
        <w:rPr>
          <w:rFonts w:ascii="Palatino Linotype" w:hAnsi="Palatino Linotype"/>
        </w:rPr>
        <w:t>,</w:t>
      </w:r>
      <w:r w:rsidRPr="00FF056A">
        <w:rPr>
          <w:rFonts w:ascii="Palatino Linotype" w:hAnsi="Palatino Linotype"/>
        </w:rPr>
        <w:t xml:space="preserve"> así como mantener un ambiente sano y sustentable que garantice a las personas y colectividades el acceso equitativo, permanente y de calidad al agua, aire y suelo, y a los beneficios de los recursos del subsuelo y del patrimonio natural</w:t>
      </w:r>
      <w:r w:rsidR="00EF791F" w:rsidRPr="00FF056A">
        <w:rPr>
          <w:rFonts w:ascii="Palatino Linotype" w:hAnsi="Palatino Linotype"/>
        </w:rPr>
        <w:t xml:space="preserve">; </w:t>
      </w:r>
    </w:p>
    <w:p w14:paraId="779B2324" w14:textId="77777777" w:rsidR="007527C2" w:rsidRPr="00FF056A" w:rsidRDefault="007527C2" w:rsidP="0095776B">
      <w:pPr>
        <w:autoSpaceDE w:val="0"/>
        <w:autoSpaceDN w:val="0"/>
        <w:adjustRightInd w:val="0"/>
        <w:ind w:left="705" w:hanging="705"/>
        <w:jc w:val="both"/>
        <w:rPr>
          <w:rFonts w:ascii="Palatino Linotype" w:hAnsi="Palatino Linotype"/>
        </w:rPr>
      </w:pPr>
    </w:p>
    <w:p w14:paraId="15A0164A" w14:textId="0FB6042C"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b/>
        </w:rPr>
        <w:tab/>
      </w:r>
      <w:r w:rsidR="00EF791F" w:rsidRPr="00FF056A">
        <w:rPr>
          <w:rFonts w:ascii="Palatino Linotype" w:hAnsi="Palatino Linotype"/>
          <w:bCs/>
        </w:rPr>
        <w:t xml:space="preserve">de acuerdo con </w:t>
      </w:r>
      <w:r w:rsidRPr="00FF056A">
        <w:rPr>
          <w:rFonts w:ascii="Palatino Linotype" w:hAnsi="Palatino Linotype"/>
        </w:rPr>
        <w:t>el artículo 396 de la Constitución</w:t>
      </w:r>
      <w:r w:rsidR="00EF791F" w:rsidRPr="00FF056A">
        <w:rPr>
          <w:rFonts w:ascii="Palatino Linotype" w:hAnsi="Palatino Linotype"/>
        </w:rPr>
        <w:t xml:space="preserve">, el </w:t>
      </w:r>
      <w:r w:rsidRPr="00FF056A">
        <w:rPr>
          <w:rFonts w:ascii="Palatino Linotype" w:hAnsi="Palatino Linotype"/>
        </w:rPr>
        <w:t>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w:t>
      </w:r>
      <w:r w:rsidR="00EF791F" w:rsidRPr="00FF056A">
        <w:rPr>
          <w:rFonts w:ascii="Palatino Linotype" w:hAnsi="Palatino Linotype"/>
        </w:rPr>
        <w:t xml:space="preserve">; </w:t>
      </w:r>
    </w:p>
    <w:p w14:paraId="3983D240" w14:textId="77777777" w:rsidR="007527C2" w:rsidRPr="00FF056A" w:rsidRDefault="007527C2" w:rsidP="0095776B">
      <w:pPr>
        <w:autoSpaceDE w:val="0"/>
        <w:autoSpaceDN w:val="0"/>
        <w:adjustRightInd w:val="0"/>
        <w:jc w:val="both"/>
        <w:rPr>
          <w:rFonts w:ascii="Palatino Linotype" w:hAnsi="Palatino Linotype"/>
          <w:b/>
        </w:rPr>
      </w:pPr>
    </w:p>
    <w:p w14:paraId="1125B207" w14:textId="3F7B72D6"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bCs/>
        </w:rPr>
        <w:t xml:space="preserve">Que, </w:t>
      </w:r>
      <w:r w:rsidRPr="00FF056A">
        <w:rPr>
          <w:rFonts w:ascii="Palatino Linotype" w:hAnsi="Palatino Linotype"/>
          <w:b/>
          <w:bCs/>
        </w:rPr>
        <w:tab/>
      </w:r>
      <w:r w:rsidRPr="00FF056A">
        <w:rPr>
          <w:rFonts w:ascii="Palatino Linotype" w:hAnsi="Palatino Linotype"/>
        </w:rPr>
        <w:t xml:space="preserve">el artículo 397 numerales 2 y 3 de la Constitución </w:t>
      </w:r>
      <w:r w:rsidR="002333FF" w:rsidRPr="00FF056A">
        <w:rPr>
          <w:rFonts w:ascii="Palatino Linotype" w:hAnsi="Palatino Linotype"/>
        </w:rPr>
        <w:t>determina de</w:t>
      </w:r>
      <w:r w:rsidRPr="00FF056A">
        <w:rPr>
          <w:rFonts w:ascii="Palatino Linotype" w:hAnsi="Palatino Linotype"/>
        </w:rPr>
        <w:t xml:space="preserve"> interés público la preservación del ambiente</w:t>
      </w:r>
      <w:r w:rsidR="002333FF" w:rsidRPr="00FF056A">
        <w:rPr>
          <w:rFonts w:ascii="Palatino Linotype" w:hAnsi="Palatino Linotype"/>
        </w:rPr>
        <w:t xml:space="preserve">. En ese sentido, el </w:t>
      </w:r>
      <w:r w:rsidRPr="00FF056A">
        <w:rPr>
          <w:rFonts w:ascii="Palatino Linotype" w:hAnsi="Palatino Linotype"/>
        </w:rPr>
        <w:t xml:space="preserve">Estado </w:t>
      </w:r>
      <w:r w:rsidR="002333FF" w:rsidRPr="00FF056A">
        <w:rPr>
          <w:rFonts w:ascii="Palatino Linotype" w:hAnsi="Palatino Linotype"/>
        </w:rPr>
        <w:t>establecerá</w:t>
      </w:r>
      <w:r w:rsidRPr="00FF056A">
        <w:rPr>
          <w:rFonts w:ascii="Palatino Linotype" w:hAnsi="Palatino Linotype"/>
        </w:rPr>
        <w:t xml:space="preserve"> mecanismos efectivos de prevención y control de la contaminación ambiental, recuperación de espacios naturales degradados y de manejo sustentable de los recursos naturales; así como regular la producción, importación, distribución, uso y disposición final de materiales tóxicos y peligrosos para las personas o el ambiente;</w:t>
      </w:r>
    </w:p>
    <w:p w14:paraId="6E2B62AC" w14:textId="77777777" w:rsidR="007527C2" w:rsidRPr="00FF056A" w:rsidRDefault="007527C2" w:rsidP="0095776B">
      <w:pPr>
        <w:autoSpaceDE w:val="0"/>
        <w:autoSpaceDN w:val="0"/>
        <w:adjustRightInd w:val="0"/>
        <w:jc w:val="both"/>
        <w:rPr>
          <w:rFonts w:ascii="Palatino Linotype" w:hAnsi="Palatino Linotype"/>
          <w:b/>
          <w:bCs/>
        </w:rPr>
      </w:pPr>
    </w:p>
    <w:p w14:paraId="1175602A" w14:textId="70068066"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bCs/>
        </w:rPr>
        <w:t xml:space="preserve">Que, </w:t>
      </w:r>
      <w:r w:rsidRPr="00FF056A">
        <w:rPr>
          <w:rFonts w:ascii="Palatino Linotype" w:hAnsi="Palatino Linotype"/>
          <w:b/>
          <w:bCs/>
        </w:rPr>
        <w:tab/>
      </w:r>
      <w:r w:rsidR="002333FF" w:rsidRPr="00FF056A">
        <w:rPr>
          <w:rFonts w:ascii="Palatino Linotype" w:hAnsi="Palatino Linotype"/>
        </w:rPr>
        <w:t>la Constitución, en el a</w:t>
      </w:r>
      <w:r w:rsidRPr="00FF056A">
        <w:rPr>
          <w:rFonts w:ascii="Palatino Linotype" w:hAnsi="Palatino Linotype"/>
        </w:rPr>
        <w:t>rtículo 415, establece que los gobiernos autónomos descentralizados desarrollarán programas de reducción, reciclaje y tratamiento adecuado de desechos sólidos y líquidos;</w:t>
      </w:r>
    </w:p>
    <w:p w14:paraId="5EF6F283" w14:textId="77777777" w:rsidR="007527C2" w:rsidRPr="00FF056A" w:rsidRDefault="007527C2" w:rsidP="0095776B">
      <w:pPr>
        <w:autoSpaceDE w:val="0"/>
        <w:autoSpaceDN w:val="0"/>
        <w:adjustRightInd w:val="0"/>
        <w:ind w:left="705" w:hanging="705"/>
        <w:jc w:val="both"/>
        <w:rPr>
          <w:rFonts w:ascii="Palatino Linotype" w:hAnsi="Palatino Linotype"/>
        </w:rPr>
      </w:pPr>
    </w:p>
    <w:p w14:paraId="42C281D4" w14:textId="6F7A46F9" w:rsidR="007527C2" w:rsidRPr="00FF056A" w:rsidRDefault="007527C2" w:rsidP="0095776B">
      <w:pPr>
        <w:pStyle w:val="Sinespaciado"/>
        <w:ind w:left="705" w:hanging="705"/>
        <w:jc w:val="both"/>
        <w:rPr>
          <w:rFonts w:ascii="Palatino Linotype" w:hAnsi="Palatino Linotype"/>
          <w:sz w:val="24"/>
          <w:szCs w:val="24"/>
          <w:lang w:val="es-ES"/>
        </w:rPr>
      </w:pPr>
      <w:r w:rsidRPr="00FF056A">
        <w:rPr>
          <w:rFonts w:ascii="Palatino Linotype" w:hAnsi="Palatino Linotype"/>
          <w:b/>
          <w:sz w:val="24"/>
          <w:szCs w:val="24"/>
          <w:lang w:val="es-ES"/>
        </w:rPr>
        <w:t>Que,</w:t>
      </w:r>
      <w:r w:rsidRPr="00FF056A">
        <w:rPr>
          <w:rFonts w:ascii="Palatino Linotype" w:hAnsi="Palatino Linotype"/>
          <w:sz w:val="24"/>
          <w:szCs w:val="24"/>
          <w:lang w:val="es-ES"/>
        </w:rPr>
        <w:tab/>
        <w:t xml:space="preserve">el Código Orgánico de Organización Territorial Autonomía y Descentralización </w:t>
      </w:r>
      <w:r w:rsidR="002333FF" w:rsidRPr="00FF056A">
        <w:rPr>
          <w:rFonts w:ascii="Palatino Linotype" w:hAnsi="Palatino Linotype"/>
          <w:sz w:val="24"/>
          <w:szCs w:val="24"/>
          <w:lang w:val="es-ES"/>
        </w:rPr>
        <w:t>(«</w:t>
      </w:r>
      <w:r w:rsidR="002333FF" w:rsidRPr="00FF056A">
        <w:rPr>
          <w:rFonts w:ascii="Palatino Linotype" w:hAnsi="Palatino Linotype"/>
          <w:sz w:val="24"/>
          <w:szCs w:val="24"/>
          <w:u w:val="single"/>
          <w:lang w:val="es-ES"/>
        </w:rPr>
        <w:t>COOTAD</w:t>
      </w:r>
      <w:r w:rsidR="002333FF" w:rsidRPr="00FF056A">
        <w:rPr>
          <w:rFonts w:ascii="Palatino Linotype" w:hAnsi="Palatino Linotype"/>
          <w:sz w:val="24"/>
          <w:szCs w:val="24"/>
          <w:lang w:val="es-ES"/>
        </w:rPr>
        <w:t xml:space="preserve">»), en el </w:t>
      </w:r>
      <w:r w:rsidRPr="00FF056A">
        <w:rPr>
          <w:rFonts w:ascii="Palatino Linotype" w:hAnsi="Palatino Linotype"/>
          <w:sz w:val="24"/>
          <w:szCs w:val="24"/>
          <w:lang w:val="es-ES"/>
        </w:rPr>
        <w:t>artículo 4 literal d)</w:t>
      </w:r>
      <w:r w:rsidR="002333FF" w:rsidRPr="00FF056A">
        <w:rPr>
          <w:rFonts w:ascii="Palatino Linotype" w:hAnsi="Palatino Linotype"/>
          <w:sz w:val="24"/>
          <w:szCs w:val="24"/>
          <w:lang w:val="es-ES"/>
        </w:rPr>
        <w:t xml:space="preserve">, determina como uno de los </w:t>
      </w:r>
      <w:r w:rsidRPr="00FF056A">
        <w:rPr>
          <w:rFonts w:ascii="Palatino Linotype" w:hAnsi="Palatino Linotype"/>
          <w:sz w:val="24"/>
          <w:szCs w:val="24"/>
          <w:lang w:val="es-ES"/>
        </w:rPr>
        <w:t>fin</w:t>
      </w:r>
      <w:r w:rsidR="002333FF" w:rsidRPr="00FF056A">
        <w:rPr>
          <w:rFonts w:ascii="Palatino Linotype" w:hAnsi="Palatino Linotype"/>
          <w:sz w:val="24"/>
          <w:szCs w:val="24"/>
          <w:lang w:val="es-ES"/>
        </w:rPr>
        <w:t>es</w:t>
      </w:r>
      <w:r w:rsidRPr="00FF056A">
        <w:rPr>
          <w:rFonts w:ascii="Palatino Linotype" w:hAnsi="Palatino Linotype"/>
          <w:sz w:val="24"/>
          <w:szCs w:val="24"/>
          <w:lang w:val="es-ES"/>
        </w:rPr>
        <w:t xml:space="preserve"> de los gobiernos autónomos descentralizados</w:t>
      </w:r>
      <w:r w:rsidR="002333FF" w:rsidRPr="00FF056A">
        <w:rPr>
          <w:rFonts w:ascii="Palatino Linotype" w:hAnsi="Palatino Linotype"/>
          <w:sz w:val="24"/>
          <w:szCs w:val="24"/>
          <w:lang w:val="es-ES"/>
        </w:rPr>
        <w:t>, l</w:t>
      </w:r>
      <w:r w:rsidRPr="00FF056A">
        <w:rPr>
          <w:rFonts w:ascii="Palatino Linotype" w:hAnsi="Palatino Linotype"/>
          <w:sz w:val="24"/>
          <w:szCs w:val="24"/>
          <w:lang w:val="es-ES"/>
        </w:rPr>
        <w:t>a recuperación y conservación de la naturaleza y el mantenimiento de medio ambiente sostenible y sustentable;</w:t>
      </w:r>
    </w:p>
    <w:p w14:paraId="7BF9B161" w14:textId="77777777" w:rsidR="007527C2" w:rsidRPr="00FF056A" w:rsidRDefault="007527C2" w:rsidP="0095776B">
      <w:pPr>
        <w:autoSpaceDE w:val="0"/>
        <w:autoSpaceDN w:val="0"/>
        <w:adjustRightInd w:val="0"/>
        <w:ind w:left="1416" w:hanging="1416"/>
        <w:jc w:val="both"/>
        <w:rPr>
          <w:rFonts w:ascii="Palatino Linotype" w:hAnsi="Palatino Linotype"/>
        </w:rPr>
      </w:pPr>
    </w:p>
    <w:p w14:paraId="3516CA87" w14:textId="42022C9C"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rPr>
        <w:tab/>
      </w:r>
      <w:r w:rsidR="002333FF" w:rsidRPr="00FF056A">
        <w:rPr>
          <w:rFonts w:ascii="Palatino Linotype" w:hAnsi="Palatino Linotype"/>
        </w:rPr>
        <w:t>los</w:t>
      </w:r>
      <w:r w:rsidRPr="00FF056A">
        <w:rPr>
          <w:rFonts w:ascii="Palatino Linotype" w:hAnsi="Palatino Linotype"/>
        </w:rPr>
        <w:t xml:space="preserve"> artículo</w:t>
      </w:r>
      <w:r w:rsidR="002333FF" w:rsidRPr="00FF056A">
        <w:rPr>
          <w:rFonts w:ascii="Palatino Linotype" w:hAnsi="Palatino Linotype"/>
        </w:rPr>
        <w:t>s</w:t>
      </w:r>
      <w:r w:rsidRPr="00FF056A">
        <w:rPr>
          <w:rFonts w:ascii="Palatino Linotype" w:hAnsi="Palatino Linotype"/>
        </w:rPr>
        <w:t xml:space="preserve"> 55</w:t>
      </w:r>
      <w:r w:rsidR="002333FF" w:rsidRPr="00FF056A">
        <w:rPr>
          <w:rFonts w:ascii="Palatino Linotype" w:hAnsi="Palatino Linotype"/>
        </w:rPr>
        <w:t xml:space="preserve"> y 85 del COOTAD</w:t>
      </w:r>
      <w:r w:rsidRPr="00FF056A">
        <w:rPr>
          <w:rFonts w:ascii="Palatino Linotype" w:hAnsi="Palatino Linotype"/>
        </w:rPr>
        <w:t xml:space="preserve"> </w:t>
      </w:r>
      <w:r w:rsidR="002333FF" w:rsidRPr="00FF056A">
        <w:rPr>
          <w:rFonts w:ascii="Palatino Linotype" w:hAnsi="Palatino Linotype"/>
        </w:rPr>
        <w:t xml:space="preserve">establecen como </w:t>
      </w:r>
      <w:r w:rsidRPr="00FF056A">
        <w:rPr>
          <w:rStyle w:val="nrmar"/>
          <w:rFonts w:ascii="Palatino Linotype" w:hAnsi="Palatino Linotype"/>
          <w:bCs/>
          <w:color w:val="000000"/>
          <w:shd w:val="clear" w:color="auto" w:fill="FFFFFF"/>
        </w:rPr>
        <w:t>competencia</w:t>
      </w:r>
      <w:r w:rsidR="002333FF" w:rsidRPr="00FF056A">
        <w:rPr>
          <w:rStyle w:val="nrmar"/>
          <w:rFonts w:ascii="Palatino Linotype" w:hAnsi="Palatino Linotype"/>
          <w:bCs/>
          <w:color w:val="000000"/>
          <w:shd w:val="clear" w:color="auto" w:fill="FFFFFF"/>
        </w:rPr>
        <w:t xml:space="preserve"> del</w:t>
      </w:r>
      <w:r w:rsidRPr="00FF056A">
        <w:rPr>
          <w:rStyle w:val="nrmar"/>
          <w:rFonts w:ascii="Palatino Linotype" w:hAnsi="Palatino Linotype"/>
          <w:bCs/>
          <w:color w:val="000000"/>
          <w:shd w:val="clear" w:color="auto" w:fill="FFFFFF"/>
        </w:rPr>
        <w:t xml:space="preserve"> gobierno autónomo descentralizado </w:t>
      </w:r>
      <w:r w:rsidR="002333FF" w:rsidRPr="00FF056A">
        <w:rPr>
          <w:rStyle w:val="nrmar"/>
          <w:rFonts w:ascii="Palatino Linotype" w:hAnsi="Palatino Linotype"/>
          <w:bCs/>
          <w:color w:val="000000"/>
          <w:shd w:val="clear" w:color="auto" w:fill="FFFFFF"/>
        </w:rPr>
        <w:t xml:space="preserve">metropolitana, la prestación de </w:t>
      </w:r>
      <w:r w:rsidRPr="00FF056A">
        <w:rPr>
          <w:rFonts w:ascii="Palatino Linotype" w:hAnsi="Palatino Linotype"/>
          <w:color w:val="000000"/>
          <w:shd w:val="clear" w:color="auto" w:fill="FFFFFF"/>
        </w:rPr>
        <w:t>servicios públicos de agua potable, alcantarillado, depuración de aguas residuales, manejo de desechos sólidos, actividades de saneamiento ambiental y aquellos que establezca la ley;</w:t>
      </w:r>
    </w:p>
    <w:p w14:paraId="46647349" w14:textId="77777777" w:rsidR="007527C2" w:rsidRPr="00FF056A" w:rsidRDefault="007527C2" w:rsidP="0095776B">
      <w:pPr>
        <w:autoSpaceDE w:val="0"/>
        <w:autoSpaceDN w:val="0"/>
        <w:adjustRightInd w:val="0"/>
        <w:jc w:val="both"/>
        <w:rPr>
          <w:rFonts w:ascii="Palatino Linotype" w:hAnsi="Palatino Linotype"/>
        </w:rPr>
      </w:pPr>
    </w:p>
    <w:p w14:paraId="0F0ACB80" w14:textId="0C927B18" w:rsidR="00CD5BC3" w:rsidRPr="00FF056A" w:rsidRDefault="007527C2" w:rsidP="00CD5BC3">
      <w:pPr>
        <w:pStyle w:val="Sinespaciado"/>
        <w:ind w:left="708" w:hanging="708"/>
        <w:jc w:val="both"/>
        <w:rPr>
          <w:rFonts w:ascii="Palatino Linotype" w:hAnsi="Palatino Linotype"/>
          <w:sz w:val="24"/>
          <w:szCs w:val="24"/>
          <w:lang w:val="es-ES"/>
        </w:rPr>
      </w:pPr>
      <w:r w:rsidRPr="00FF056A">
        <w:rPr>
          <w:rFonts w:ascii="Palatino Linotype" w:hAnsi="Palatino Linotype"/>
          <w:b/>
          <w:sz w:val="24"/>
          <w:szCs w:val="24"/>
          <w:lang w:val="es-ES"/>
        </w:rPr>
        <w:t>Que,</w:t>
      </w:r>
      <w:r w:rsidRPr="00FF056A">
        <w:rPr>
          <w:rFonts w:ascii="Palatino Linotype" w:hAnsi="Palatino Linotype"/>
          <w:sz w:val="24"/>
          <w:szCs w:val="24"/>
          <w:lang w:val="es-ES"/>
        </w:rPr>
        <w:tab/>
      </w:r>
      <w:r w:rsidR="002333FF" w:rsidRPr="00FF056A">
        <w:rPr>
          <w:rFonts w:ascii="Palatino Linotype" w:hAnsi="Palatino Linotype"/>
          <w:sz w:val="24"/>
          <w:szCs w:val="24"/>
          <w:lang w:val="es-ES"/>
        </w:rPr>
        <w:t>de acuerdo con el artículo</w:t>
      </w:r>
      <w:r w:rsidRPr="00FF056A">
        <w:rPr>
          <w:rFonts w:ascii="Palatino Linotype" w:hAnsi="Palatino Linotype"/>
          <w:sz w:val="24"/>
          <w:szCs w:val="24"/>
          <w:lang w:val="es-ES"/>
        </w:rPr>
        <w:t xml:space="preserve"> 136 </w:t>
      </w:r>
      <w:r w:rsidR="002333FF" w:rsidRPr="00FF056A">
        <w:rPr>
          <w:rFonts w:ascii="Palatino Linotype" w:hAnsi="Palatino Linotype"/>
          <w:sz w:val="24"/>
          <w:szCs w:val="24"/>
          <w:lang w:val="es-ES"/>
        </w:rPr>
        <w:t xml:space="preserve">del COOTAD, </w:t>
      </w:r>
      <w:r w:rsidR="00CD5BC3" w:rsidRPr="00FF056A">
        <w:rPr>
          <w:rFonts w:ascii="Palatino Linotype" w:hAnsi="Palatino Linotype" w:cs="Arial"/>
          <w:color w:val="000000"/>
          <w:sz w:val="24"/>
          <w:szCs w:val="24"/>
          <w:shd w:val="clear" w:color="auto" w:fill="FFFFFF"/>
          <w:lang w:val="es-ES"/>
        </w:rPr>
        <w:t xml:space="preserve">el ejercicio de la tutela estatal sobre el ambiente y la corresponsabilidad de la ciudadanía en su preservación, se articula a través de un sistema nacional descentralizado de gestión ambiental, que </w:t>
      </w:r>
      <w:r w:rsidR="00FF056A" w:rsidRPr="00FF056A">
        <w:rPr>
          <w:rFonts w:ascii="Palatino Linotype" w:hAnsi="Palatino Linotype" w:cs="Arial"/>
          <w:color w:val="000000"/>
          <w:sz w:val="24"/>
          <w:szCs w:val="24"/>
          <w:shd w:val="clear" w:color="auto" w:fill="FFFFFF"/>
          <w:lang w:val="es-ES"/>
        </w:rPr>
        <w:t>tiene</w:t>
      </w:r>
      <w:r w:rsidR="00CD5BC3" w:rsidRPr="00FF056A">
        <w:rPr>
          <w:rFonts w:ascii="Palatino Linotype" w:hAnsi="Palatino Linotype" w:cs="Arial"/>
          <w:color w:val="000000"/>
          <w:sz w:val="24"/>
          <w:szCs w:val="24"/>
          <w:shd w:val="clear" w:color="auto" w:fill="FFFFFF"/>
          <w:lang w:val="es-ES"/>
        </w:rPr>
        <w:t xml:space="preserve"> a su cargo la defensoría del ambiente y la naturaleza a través de la gestión concurrente y subsidiaria de las </w:t>
      </w:r>
      <w:r w:rsidR="00CD5BC3" w:rsidRPr="00FF056A">
        <w:rPr>
          <w:rFonts w:ascii="Palatino Linotype" w:hAnsi="Palatino Linotype" w:cs="Arial"/>
          <w:color w:val="000000"/>
          <w:sz w:val="24"/>
          <w:szCs w:val="24"/>
          <w:shd w:val="clear" w:color="auto" w:fill="FFFFFF"/>
          <w:lang w:val="es-ES"/>
        </w:rPr>
        <w:lastRenderedPageBreak/>
        <w:t>competencias de este sector, con sujeción a las políticas, regulaciones técnicas y control de la autoridad ambiental nacional, de conformidad con lo dispuesto en la ley;</w:t>
      </w:r>
    </w:p>
    <w:p w14:paraId="35E4E391" w14:textId="77777777" w:rsidR="007527C2" w:rsidRPr="00FF056A" w:rsidRDefault="007527C2" w:rsidP="00CD5BC3">
      <w:pPr>
        <w:pStyle w:val="Sinespaciado"/>
        <w:jc w:val="both"/>
        <w:rPr>
          <w:rFonts w:ascii="Palatino Linotype" w:hAnsi="Palatino Linotype"/>
          <w:sz w:val="24"/>
          <w:szCs w:val="24"/>
          <w:lang w:val="es-ES"/>
        </w:rPr>
      </w:pPr>
    </w:p>
    <w:p w14:paraId="28FB1448" w14:textId="088DA0E2"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bCs/>
        </w:rPr>
        <w:t xml:space="preserve">Que, </w:t>
      </w:r>
      <w:r w:rsidRPr="00FF056A">
        <w:rPr>
          <w:rFonts w:ascii="Palatino Linotype" w:hAnsi="Palatino Linotype"/>
          <w:b/>
          <w:bCs/>
        </w:rPr>
        <w:tab/>
      </w:r>
      <w:r w:rsidRPr="00FF056A">
        <w:rPr>
          <w:rFonts w:ascii="Palatino Linotype" w:hAnsi="Palatino Linotype"/>
        </w:rPr>
        <w:t xml:space="preserve">el artículo 431 </w:t>
      </w:r>
      <w:r w:rsidR="00CD5BC3" w:rsidRPr="00FF056A">
        <w:rPr>
          <w:rFonts w:ascii="Palatino Linotype" w:hAnsi="Palatino Linotype"/>
        </w:rPr>
        <w:t xml:space="preserve">del COOTAD, determina que </w:t>
      </w:r>
      <w:r w:rsidRPr="00FF056A">
        <w:rPr>
          <w:rFonts w:ascii="Palatino Linotype" w:hAnsi="Palatino Linotype"/>
        </w:rPr>
        <w:t>los gobiernos autónomos descentralizados de manera concurrente establecerán las normas para la gestión integral del ambiente y de los desechos contaminantes que comprende la prevención, control y sanción de actividades que afecten al mismo;</w:t>
      </w:r>
    </w:p>
    <w:p w14:paraId="4345E97E" w14:textId="77777777" w:rsidR="007527C2" w:rsidRPr="00FF056A" w:rsidRDefault="007527C2" w:rsidP="0095776B">
      <w:pPr>
        <w:pStyle w:val="Sinespaciado"/>
        <w:jc w:val="both"/>
        <w:rPr>
          <w:rFonts w:ascii="Palatino Linotype" w:hAnsi="Palatino Linotype"/>
          <w:bCs/>
          <w:sz w:val="24"/>
          <w:szCs w:val="24"/>
          <w:lang w:val="es-ES"/>
        </w:rPr>
      </w:pPr>
    </w:p>
    <w:p w14:paraId="6C1B70B8" w14:textId="3B579D01"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bCs/>
        </w:rPr>
        <w:t xml:space="preserve">Que, </w:t>
      </w:r>
      <w:r w:rsidRPr="00FF056A">
        <w:rPr>
          <w:rFonts w:ascii="Palatino Linotype" w:hAnsi="Palatino Linotype"/>
          <w:b/>
          <w:bCs/>
        </w:rPr>
        <w:tab/>
      </w:r>
      <w:r w:rsidR="00CD5BC3" w:rsidRPr="00FF056A">
        <w:rPr>
          <w:rFonts w:ascii="Palatino Linotype" w:hAnsi="Palatino Linotype"/>
        </w:rPr>
        <w:t xml:space="preserve">de conformidad con </w:t>
      </w:r>
      <w:r w:rsidRPr="00FF056A">
        <w:rPr>
          <w:rFonts w:ascii="Palatino Linotype" w:hAnsi="Palatino Linotype"/>
        </w:rPr>
        <w:t>el artículo 8</w:t>
      </w:r>
      <w:r w:rsidR="00CD5BC3" w:rsidRPr="00FF056A">
        <w:rPr>
          <w:rFonts w:ascii="Palatino Linotype" w:hAnsi="Palatino Linotype"/>
        </w:rPr>
        <w:t xml:space="preserve"> numeral 3</w:t>
      </w:r>
      <w:r w:rsidRPr="00FF056A">
        <w:rPr>
          <w:rFonts w:ascii="Palatino Linotype" w:hAnsi="Palatino Linotype"/>
        </w:rPr>
        <w:t xml:space="preserve"> del Código Orgánico de</w:t>
      </w:r>
      <w:r w:rsidR="0021180F" w:rsidRPr="00FF056A">
        <w:rPr>
          <w:rFonts w:ascii="Palatino Linotype" w:hAnsi="Palatino Linotype"/>
        </w:rPr>
        <w:t>l</w:t>
      </w:r>
      <w:r w:rsidRPr="00FF056A">
        <w:rPr>
          <w:rFonts w:ascii="Palatino Linotype" w:hAnsi="Palatino Linotype"/>
        </w:rPr>
        <w:t xml:space="preserve"> Ambiente</w:t>
      </w:r>
      <w:r w:rsidR="00CD5BC3" w:rsidRPr="00FF056A">
        <w:rPr>
          <w:rFonts w:ascii="Palatino Linotype" w:hAnsi="Palatino Linotype"/>
        </w:rPr>
        <w:t xml:space="preserve"> («</w:t>
      </w:r>
      <w:r w:rsidR="00CD5BC3" w:rsidRPr="00FF056A">
        <w:rPr>
          <w:rFonts w:ascii="Palatino Linotype" w:hAnsi="Palatino Linotype"/>
          <w:u w:val="single"/>
        </w:rPr>
        <w:t>CODA</w:t>
      </w:r>
      <w:r w:rsidR="00CD5BC3" w:rsidRPr="00FF056A">
        <w:rPr>
          <w:rFonts w:ascii="Palatino Linotype" w:hAnsi="Palatino Linotype"/>
        </w:rPr>
        <w:t>»), es responsabilidad del Estado, g</w:t>
      </w:r>
      <w:r w:rsidRPr="00FF056A">
        <w:rPr>
          <w:rFonts w:ascii="Palatino Linotype" w:hAnsi="Palatino Linotype"/>
        </w:rPr>
        <w:t>arantizar la tutela efectiva del derecho a vivir en un ambiente sano y los derechos de la naturaleza, que permitan gozar a la ciudadanía del derecho a la salud, al bienestar colectivo y al buen vivir;</w:t>
      </w:r>
    </w:p>
    <w:p w14:paraId="72E1AD42" w14:textId="77777777" w:rsidR="00102F9D" w:rsidRPr="00FF056A" w:rsidRDefault="00102F9D" w:rsidP="00CD5BC3">
      <w:pPr>
        <w:autoSpaceDE w:val="0"/>
        <w:autoSpaceDN w:val="0"/>
        <w:adjustRightInd w:val="0"/>
        <w:jc w:val="both"/>
        <w:rPr>
          <w:rFonts w:ascii="Palatino Linotype" w:hAnsi="Palatino Linotype"/>
          <w:b/>
        </w:rPr>
      </w:pPr>
    </w:p>
    <w:p w14:paraId="30ED3FB6" w14:textId="4A8365E4" w:rsidR="007527C2" w:rsidRPr="00FF056A" w:rsidRDefault="007527C2" w:rsidP="0095776B">
      <w:pPr>
        <w:autoSpaceDE w:val="0"/>
        <w:autoSpaceDN w:val="0"/>
        <w:adjustRightInd w:val="0"/>
        <w:ind w:left="708" w:hanging="708"/>
        <w:jc w:val="both"/>
        <w:rPr>
          <w:rFonts w:ascii="Palatino Linotype" w:hAnsi="Palatino Linotype"/>
        </w:rPr>
      </w:pPr>
      <w:r w:rsidRPr="00FF056A">
        <w:rPr>
          <w:rFonts w:ascii="Palatino Linotype" w:hAnsi="Palatino Linotype"/>
          <w:b/>
        </w:rPr>
        <w:t>Que,</w:t>
      </w:r>
      <w:r w:rsidRPr="00FF056A">
        <w:rPr>
          <w:rFonts w:ascii="Palatino Linotype" w:hAnsi="Palatino Linotype"/>
        </w:rPr>
        <w:tab/>
        <w:t xml:space="preserve">el </w:t>
      </w:r>
      <w:r w:rsidR="00CD5BC3" w:rsidRPr="00FF056A">
        <w:rPr>
          <w:rFonts w:ascii="Palatino Linotype" w:hAnsi="Palatino Linotype"/>
        </w:rPr>
        <w:t>a</w:t>
      </w:r>
      <w:r w:rsidRPr="00FF056A">
        <w:rPr>
          <w:rFonts w:ascii="Palatino Linotype" w:hAnsi="Palatino Linotype"/>
        </w:rPr>
        <w:t xml:space="preserve">rtículo 9 </w:t>
      </w:r>
      <w:r w:rsidR="00CD5BC3" w:rsidRPr="00FF056A">
        <w:rPr>
          <w:rFonts w:ascii="Palatino Linotype" w:hAnsi="Palatino Linotype"/>
        </w:rPr>
        <w:t xml:space="preserve">del CODA, reconoce el principio de responsabilidad integral, por el cual se entiende que, la responsabilidad </w:t>
      </w:r>
      <w:r w:rsidRPr="00FF056A">
        <w:rPr>
          <w:rFonts w:ascii="Palatino Linotype" w:hAnsi="Palatino Linotype"/>
        </w:rPr>
        <w:t>de quien promueve una actividad que genere o pueda generar impacto sobre el ambiente, principalmente por la utilización de sustancias, residuos, desechos o materiales tóxicos o peligrosos, abarca de manera integral, responsabilidad compartida y diferenciada</w:t>
      </w:r>
      <w:r w:rsidR="00CD5BC3" w:rsidRPr="00FF056A">
        <w:rPr>
          <w:rFonts w:ascii="Palatino Linotype" w:hAnsi="Palatino Linotype"/>
        </w:rPr>
        <w:t>;</w:t>
      </w:r>
    </w:p>
    <w:p w14:paraId="76C7AC5D" w14:textId="77777777" w:rsidR="00A77A9C" w:rsidRPr="00FF056A" w:rsidRDefault="00A77A9C" w:rsidP="0095776B">
      <w:pPr>
        <w:autoSpaceDE w:val="0"/>
        <w:autoSpaceDN w:val="0"/>
        <w:adjustRightInd w:val="0"/>
        <w:ind w:left="705" w:hanging="705"/>
        <w:jc w:val="both"/>
        <w:rPr>
          <w:rFonts w:ascii="Palatino Linotype" w:hAnsi="Palatino Linotype"/>
          <w:b/>
        </w:rPr>
      </w:pPr>
    </w:p>
    <w:p w14:paraId="79EF4F77" w14:textId="387591BD"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rPr>
        <w:tab/>
      </w:r>
      <w:r w:rsidR="00CD5BC3" w:rsidRPr="00FF056A">
        <w:rPr>
          <w:rFonts w:ascii="Palatino Linotype" w:hAnsi="Palatino Linotype"/>
        </w:rPr>
        <w:t xml:space="preserve">de acuerdo con </w:t>
      </w:r>
      <w:r w:rsidRPr="00FF056A">
        <w:rPr>
          <w:rFonts w:ascii="Palatino Linotype" w:hAnsi="Palatino Linotype"/>
        </w:rPr>
        <w:t xml:space="preserve">el artículo 225 del </w:t>
      </w:r>
      <w:r w:rsidR="00CD5BC3" w:rsidRPr="00FF056A">
        <w:rPr>
          <w:rFonts w:ascii="Palatino Linotype" w:hAnsi="Palatino Linotype"/>
        </w:rPr>
        <w:t>CODA, son</w:t>
      </w:r>
      <w:r w:rsidRPr="00FF056A">
        <w:rPr>
          <w:rFonts w:ascii="Palatino Linotype" w:hAnsi="Palatino Linotype"/>
        </w:rPr>
        <w:t xml:space="preserve"> de obligatorio </w:t>
      </w:r>
      <w:r w:rsidR="00FF056A" w:rsidRPr="00FF056A">
        <w:rPr>
          <w:rFonts w:ascii="Palatino Linotype" w:hAnsi="Palatino Linotype"/>
        </w:rPr>
        <w:t>cumplimiento</w:t>
      </w:r>
      <w:r w:rsidR="00CD5BC3" w:rsidRPr="00FF056A">
        <w:rPr>
          <w:rFonts w:ascii="Palatino Linotype" w:hAnsi="Palatino Linotype"/>
        </w:rPr>
        <w:t xml:space="preserve"> </w:t>
      </w:r>
      <w:r w:rsidR="00FF056A">
        <w:rPr>
          <w:rFonts w:ascii="Palatino Linotype" w:hAnsi="Palatino Linotype"/>
        </w:rPr>
        <w:t>l</w:t>
      </w:r>
      <w:r w:rsidRPr="00FF056A">
        <w:rPr>
          <w:rFonts w:ascii="Palatino Linotype" w:hAnsi="Palatino Linotype"/>
        </w:rPr>
        <w:t>as políticas generales</w:t>
      </w:r>
      <w:r w:rsidR="00CD5BC3" w:rsidRPr="00FF056A">
        <w:rPr>
          <w:rFonts w:ascii="Palatino Linotype" w:hAnsi="Palatino Linotype"/>
        </w:rPr>
        <w:t xml:space="preserve"> en e</w:t>
      </w:r>
      <w:r w:rsidRPr="00FF056A">
        <w:rPr>
          <w:rFonts w:ascii="Palatino Linotype" w:hAnsi="Palatino Linotype"/>
        </w:rPr>
        <w:t>l manejo integral de residuos y desechos, considerando prioritariamente la eliminación o disposición final más próxima a la fuente</w:t>
      </w:r>
      <w:r w:rsidR="00CD5BC3" w:rsidRPr="00FF056A">
        <w:rPr>
          <w:rFonts w:ascii="Palatino Linotype" w:hAnsi="Palatino Linotype"/>
        </w:rPr>
        <w:t xml:space="preserve">, y de la </w:t>
      </w:r>
      <w:r w:rsidR="00EE2E7A" w:rsidRPr="00FF056A">
        <w:rPr>
          <w:rFonts w:ascii="Palatino Linotype" w:hAnsi="Palatino Linotype"/>
        </w:rPr>
        <w:t>responsabilidad extendida del productor o importador</w:t>
      </w:r>
      <w:r w:rsidRPr="00FF056A">
        <w:rPr>
          <w:rFonts w:ascii="Palatino Linotype" w:hAnsi="Palatino Linotype"/>
        </w:rPr>
        <w:t>;</w:t>
      </w:r>
    </w:p>
    <w:p w14:paraId="655649DA" w14:textId="77777777" w:rsidR="007A78C1" w:rsidRPr="00FF056A" w:rsidRDefault="007A78C1" w:rsidP="0095776B">
      <w:pPr>
        <w:autoSpaceDE w:val="0"/>
        <w:autoSpaceDN w:val="0"/>
        <w:adjustRightInd w:val="0"/>
        <w:ind w:left="705" w:hanging="705"/>
        <w:jc w:val="both"/>
        <w:rPr>
          <w:rFonts w:ascii="Palatino Linotype" w:hAnsi="Palatino Linotype"/>
        </w:rPr>
      </w:pPr>
    </w:p>
    <w:p w14:paraId="7CB4580A" w14:textId="7D444C02" w:rsidR="00EE2E7A" w:rsidRPr="00FF056A" w:rsidRDefault="00EE2E7A" w:rsidP="00EE2E7A">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rPr>
        <w:tab/>
        <w:t xml:space="preserve">el </w:t>
      </w:r>
      <w:r w:rsidR="00CD5BC3" w:rsidRPr="00FF056A">
        <w:rPr>
          <w:rFonts w:ascii="Palatino Linotype" w:hAnsi="Palatino Linotype"/>
        </w:rPr>
        <w:t xml:space="preserve">CODA, en el artículo 233, </w:t>
      </w:r>
      <w:r w:rsidRPr="00FF056A">
        <w:rPr>
          <w:rFonts w:ascii="Palatino Linotype" w:hAnsi="Palatino Linotype"/>
        </w:rPr>
        <w:t>establece</w:t>
      </w:r>
      <w:r w:rsidR="00CD5BC3" w:rsidRPr="00FF056A">
        <w:rPr>
          <w:rFonts w:ascii="Palatino Linotype" w:hAnsi="Palatino Linotype"/>
        </w:rPr>
        <w:t>:</w:t>
      </w:r>
      <w:r w:rsidRPr="00FF056A">
        <w:rPr>
          <w:rFonts w:ascii="Palatino Linotype" w:hAnsi="Palatino Linotype"/>
        </w:rPr>
        <w:t xml:space="preserve"> </w:t>
      </w:r>
      <w:r w:rsidRPr="00FF056A">
        <w:rPr>
          <w:rFonts w:ascii="Palatino Linotype" w:hAnsi="Palatino Linotype"/>
          <w:i/>
          <w:iCs/>
        </w:rPr>
        <w:t>“</w:t>
      </w:r>
      <w:r w:rsidR="00CD5BC3" w:rsidRPr="00FF056A">
        <w:rPr>
          <w:rFonts w:ascii="Palatino Linotype" w:hAnsi="Palatino Linotype"/>
          <w:i/>
          <w:iCs/>
        </w:rPr>
        <w:t>[a]</w:t>
      </w:r>
      <w:proofErr w:type="spellStart"/>
      <w:r w:rsidRPr="00FF056A">
        <w:rPr>
          <w:rFonts w:ascii="Palatino Linotype" w:hAnsi="Palatino Linotype"/>
          <w:i/>
          <w:iCs/>
        </w:rPr>
        <w:t>plicación</w:t>
      </w:r>
      <w:proofErr w:type="spellEnd"/>
      <w:r w:rsidRPr="00FF056A">
        <w:rPr>
          <w:rFonts w:ascii="Palatino Linotype" w:hAnsi="Palatino Linotype"/>
          <w:i/>
          <w:iCs/>
        </w:rPr>
        <w:t xml:space="preserve"> de la Responsabilidad extendida Productor sobre la gestión de residuos y desechos no peligrosos, peligrosos y especiales. Los productores tienen la responsabilidad de la gestión del producto en todo el ciclo de vida del mismo. Esta responsabilidad incluye los impactos inherentes a la selección de los materiales, del proceso de producción y el uso del producto, así como lo relativo al tratamiento o disposición final del mismo cuando se convierte en residuo o desecho luego de su vida útil o por otras circunstancias”</w:t>
      </w:r>
      <w:r w:rsidR="00CD5BC3" w:rsidRPr="00FF056A">
        <w:rPr>
          <w:rFonts w:ascii="Palatino Linotype" w:hAnsi="Palatino Linotype"/>
        </w:rPr>
        <w:t xml:space="preserve">; </w:t>
      </w:r>
    </w:p>
    <w:p w14:paraId="2F231B71" w14:textId="77777777" w:rsidR="00EE2E7A" w:rsidRPr="00FF056A" w:rsidRDefault="00EE2E7A" w:rsidP="0095776B">
      <w:pPr>
        <w:autoSpaceDE w:val="0"/>
        <w:autoSpaceDN w:val="0"/>
        <w:adjustRightInd w:val="0"/>
        <w:ind w:left="705" w:hanging="705"/>
        <w:jc w:val="both"/>
        <w:rPr>
          <w:rFonts w:ascii="Palatino Linotype" w:hAnsi="Palatino Linotype"/>
          <w:b/>
        </w:rPr>
      </w:pPr>
    </w:p>
    <w:p w14:paraId="3F0E6294" w14:textId="06C0B0F8" w:rsidR="009B52B0" w:rsidRPr="00FF056A" w:rsidRDefault="00000393"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rPr>
        <w:tab/>
      </w:r>
      <w:r w:rsidR="00410E43" w:rsidRPr="00FF056A">
        <w:rPr>
          <w:rFonts w:ascii="Palatino Linotype" w:hAnsi="Palatino Linotype"/>
        </w:rPr>
        <w:t>e</w:t>
      </w:r>
      <w:r w:rsidRPr="00FF056A">
        <w:rPr>
          <w:rFonts w:ascii="Palatino Linotype" w:hAnsi="Palatino Linotype"/>
        </w:rPr>
        <w:t xml:space="preserve">l Reglamento al </w:t>
      </w:r>
      <w:r w:rsidR="00CD5BC3" w:rsidRPr="00FF056A">
        <w:rPr>
          <w:rFonts w:ascii="Palatino Linotype" w:hAnsi="Palatino Linotype"/>
        </w:rPr>
        <w:t xml:space="preserve">CODA, en el </w:t>
      </w:r>
      <w:r w:rsidRPr="00FF056A">
        <w:rPr>
          <w:rFonts w:ascii="Palatino Linotype" w:hAnsi="Palatino Linotype"/>
        </w:rPr>
        <w:t>artículo 561</w:t>
      </w:r>
      <w:r w:rsidR="00CD5BC3" w:rsidRPr="00FF056A">
        <w:rPr>
          <w:rFonts w:ascii="Palatino Linotype" w:hAnsi="Palatino Linotype"/>
        </w:rPr>
        <w:t>, enlista</w:t>
      </w:r>
      <w:r w:rsidRPr="00FF056A">
        <w:rPr>
          <w:rFonts w:ascii="Palatino Linotype" w:hAnsi="Palatino Linotype"/>
        </w:rPr>
        <w:t xml:space="preserve"> lo</w:t>
      </w:r>
      <w:r w:rsidR="009B52B0" w:rsidRPr="00FF056A">
        <w:rPr>
          <w:rFonts w:ascii="Palatino Linotype" w:hAnsi="Palatino Linotype"/>
        </w:rPr>
        <w:t>s principios de la Gestión Integral de Residuos y Desechos</w:t>
      </w:r>
      <w:r w:rsidR="00CD5BC3" w:rsidRPr="00FF056A">
        <w:rPr>
          <w:rFonts w:ascii="Palatino Linotype" w:hAnsi="Palatino Linotype"/>
        </w:rPr>
        <w:t>: (i) corrección en la fuente, (ii) mini</w:t>
      </w:r>
      <w:r w:rsidR="00FF056A">
        <w:rPr>
          <w:rFonts w:ascii="Palatino Linotype" w:hAnsi="Palatino Linotype"/>
        </w:rPr>
        <w:t>mi</w:t>
      </w:r>
      <w:r w:rsidR="00CD5BC3" w:rsidRPr="00FF056A">
        <w:rPr>
          <w:rFonts w:ascii="Palatino Linotype" w:hAnsi="Palatino Linotype"/>
        </w:rPr>
        <w:t>zación en la fu</w:t>
      </w:r>
      <w:r w:rsidR="00FF056A">
        <w:rPr>
          <w:rFonts w:ascii="Palatino Linotype" w:hAnsi="Palatino Linotype"/>
        </w:rPr>
        <w:t>ente, (iii) responsabilidad comú</w:t>
      </w:r>
      <w:r w:rsidR="00CD5BC3" w:rsidRPr="00FF056A">
        <w:rPr>
          <w:rFonts w:ascii="Palatino Linotype" w:hAnsi="Palatino Linotype"/>
        </w:rPr>
        <w:t xml:space="preserve">n diferenciadas, (iv) de la cuna a la cuna; y, (v) consumo de bienes y servicios con responsabilidad ambiental; </w:t>
      </w:r>
    </w:p>
    <w:p w14:paraId="652C8EBB" w14:textId="77777777" w:rsidR="009B52B0" w:rsidRPr="00FF056A" w:rsidRDefault="009B52B0" w:rsidP="00CD5BC3">
      <w:pPr>
        <w:autoSpaceDE w:val="0"/>
        <w:autoSpaceDN w:val="0"/>
        <w:adjustRightInd w:val="0"/>
        <w:jc w:val="both"/>
        <w:rPr>
          <w:rFonts w:ascii="Palatino Linotype" w:hAnsi="Palatino Linotype"/>
        </w:rPr>
      </w:pPr>
    </w:p>
    <w:p w14:paraId="1CA12BC2" w14:textId="1DF876B4" w:rsidR="008A09D3" w:rsidRPr="00FF056A" w:rsidRDefault="005E4CC1"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008A09D3" w:rsidRPr="00FF056A">
        <w:rPr>
          <w:rFonts w:ascii="Palatino Linotype" w:hAnsi="Palatino Linotype"/>
        </w:rPr>
        <w:tab/>
      </w:r>
      <w:r w:rsidR="00410E43" w:rsidRPr="00FF056A">
        <w:rPr>
          <w:rFonts w:ascii="Palatino Linotype" w:hAnsi="Palatino Linotype"/>
        </w:rPr>
        <w:t>e</w:t>
      </w:r>
      <w:r w:rsidR="008A09D3" w:rsidRPr="00FF056A">
        <w:rPr>
          <w:rFonts w:ascii="Palatino Linotype" w:hAnsi="Palatino Linotype"/>
        </w:rPr>
        <w:t xml:space="preserve">l </w:t>
      </w:r>
      <w:r w:rsidR="00410E43" w:rsidRPr="00FF056A">
        <w:rPr>
          <w:rFonts w:ascii="Palatino Linotype" w:hAnsi="Palatino Linotype"/>
        </w:rPr>
        <w:t xml:space="preserve">artículo 652 del </w:t>
      </w:r>
      <w:r w:rsidR="008A09D3" w:rsidRPr="00FF056A">
        <w:rPr>
          <w:rFonts w:ascii="Palatino Linotype" w:hAnsi="Palatino Linotype"/>
        </w:rPr>
        <w:t xml:space="preserve">Reglamento al </w:t>
      </w:r>
      <w:r w:rsidR="00410E43" w:rsidRPr="00FF056A">
        <w:rPr>
          <w:rFonts w:ascii="Palatino Linotype" w:hAnsi="Palatino Linotype"/>
        </w:rPr>
        <w:t>CODA</w:t>
      </w:r>
      <w:r w:rsidR="00490104" w:rsidRPr="00FF056A">
        <w:rPr>
          <w:rFonts w:ascii="Palatino Linotype" w:hAnsi="Palatino Linotype"/>
        </w:rPr>
        <w:t xml:space="preserve"> establece entre los actores </w:t>
      </w:r>
      <w:r w:rsidR="00410E43" w:rsidRPr="00FF056A">
        <w:rPr>
          <w:rFonts w:ascii="Palatino Linotype" w:hAnsi="Palatino Linotype"/>
        </w:rPr>
        <w:t>en</w:t>
      </w:r>
      <w:r w:rsidR="00490104" w:rsidRPr="00FF056A">
        <w:rPr>
          <w:rFonts w:ascii="Palatino Linotype" w:hAnsi="Palatino Linotype"/>
        </w:rPr>
        <w:t xml:space="preserve"> la implementación de la responsabilidad del productor a: los productores o importadores, comerciantes o distribuidores, usuarios o consumidores finales</w:t>
      </w:r>
      <w:r w:rsidR="00410E43" w:rsidRPr="00FF056A">
        <w:rPr>
          <w:rFonts w:ascii="Palatino Linotype" w:hAnsi="Palatino Linotype"/>
        </w:rPr>
        <w:t xml:space="preserve">; </w:t>
      </w:r>
    </w:p>
    <w:p w14:paraId="1E231D94" w14:textId="028372E0" w:rsidR="0051638E" w:rsidRPr="00FF056A" w:rsidRDefault="0051638E" w:rsidP="002B6F04">
      <w:pPr>
        <w:autoSpaceDE w:val="0"/>
        <w:autoSpaceDN w:val="0"/>
        <w:adjustRightInd w:val="0"/>
        <w:jc w:val="both"/>
        <w:rPr>
          <w:rFonts w:ascii="Palatino Linotype" w:hAnsi="Palatino Linotype"/>
          <w:b/>
        </w:rPr>
      </w:pPr>
    </w:p>
    <w:p w14:paraId="6CC87300" w14:textId="272E64DC" w:rsidR="007527C2" w:rsidRPr="00FF056A" w:rsidRDefault="005E4CC1"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007527C2" w:rsidRPr="00FF056A">
        <w:rPr>
          <w:rFonts w:ascii="Palatino Linotype" w:hAnsi="Palatino Linotype"/>
        </w:rPr>
        <w:tab/>
      </w:r>
      <w:r w:rsidR="00552599" w:rsidRPr="00FF056A">
        <w:rPr>
          <w:rFonts w:ascii="Palatino Linotype" w:hAnsi="Palatino Linotype"/>
        </w:rPr>
        <w:t xml:space="preserve">El </w:t>
      </w:r>
      <w:r w:rsidR="003D4852" w:rsidRPr="00FF056A">
        <w:rPr>
          <w:rFonts w:ascii="Palatino Linotype" w:hAnsi="Palatino Linotype"/>
        </w:rPr>
        <w:t xml:space="preserve">Código Municipal para </w:t>
      </w:r>
      <w:r w:rsidR="00552599" w:rsidRPr="00FF056A">
        <w:rPr>
          <w:rFonts w:ascii="Palatino Linotype" w:hAnsi="Palatino Linotype"/>
        </w:rPr>
        <w:t>el D</w:t>
      </w:r>
      <w:r w:rsidR="003D4852" w:rsidRPr="00FF056A">
        <w:rPr>
          <w:rFonts w:ascii="Palatino Linotype" w:hAnsi="Palatino Linotype"/>
        </w:rPr>
        <w:t>istrito Metropolitano de Quito</w:t>
      </w:r>
      <w:r w:rsidR="00410E43" w:rsidRPr="00FF056A">
        <w:rPr>
          <w:rFonts w:ascii="Palatino Linotype" w:hAnsi="Palatino Linotype"/>
        </w:rPr>
        <w:t xml:space="preserve"> («</w:t>
      </w:r>
      <w:r w:rsidR="00410E43" w:rsidRPr="00FF056A">
        <w:rPr>
          <w:rFonts w:ascii="Palatino Linotype" w:hAnsi="Palatino Linotype"/>
          <w:u w:val="single"/>
        </w:rPr>
        <w:t>Código Municipal</w:t>
      </w:r>
      <w:r w:rsidR="00410E43" w:rsidRPr="00FF056A">
        <w:rPr>
          <w:rFonts w:ascii="Palatino Linotype" w:hAnsi="Palatino Linotype"/>
        </w:rPr>
        <w:t xml:space="preserve">»), </w:t>
      </w:r>
      <w:r w:rsidR="00552599" w:rsidRPr="00FF056A">
        <w:rPr>
          <w:rFonts w:ascii="Palatino Linotype" w:hAnsi="Palatino Linotype"/>
        </w:rPr>
        <w:t xml:space="preserve">en </w:t>
      </w:r>
      <w:r w:rsidR="00410E43" w:rsidRPr="00FF056A">
        <w:rPr>
          <w:rFonts w:ascii="Palatino Linotype" w:hAnsi="Palatino Linotype"/>
        </w:rPr>
        <w:t>el</w:t>
      </w:r>
      <w:r w:rsidR="00552599" w:rsidRPr="00FF056A">
        <w:rPr>
          <w:rFonts w:ascii="Palatino Linotype" w:hAnsi="Palatino Linotype"/>
        </w:rPr>
        <w:t xml:space="preserve"> artículo IV.3.5</w:t>
      </w:r>
      <w:r w:rsidR="00410E43" w:rsidRPr="00FF056A">
        <w:rPr>
          <w:rFonts w:ascii="Palatino Linotype" w:hAnsi="Palatino Linotype"/>
        </w:rPr>
        <w:t>,</w:t>
      </w:r>
      <w:r w:rsidR="00552599" w:rsidRPr="00FF056A">
        <w:rPr>
          <w:rFonts w:ascii="Palatino Linotype" w:hAnsi="Palatino Linotype"/>
        </w:rPr>
        <w:t xml:space="preserve"> </w:t>
      </w:r>
      <w:r w:rsidR="007527C2" w:rsidRPr="00FF056A">
        <w:rPr>
          <w:rFonts w:ascii="Palatino Linotype" w:hAnsi="Palatino Linotype"/>
        </w:rPr>
        <w:t>establece los principios que rigen el sistema de manejo integral de residuos sólidos en el D</w:t>
      </w:r>
      <w:r w:rsidR="00410E43" w:rsidRPr="00FF056A">
        <w:rPr>
          <w:rFonts w:ascii="Palatino Linotype" w:hAnsi="Palatino Linotype"/>
        </w:rPr>
        <w:t>istrito Metropolitano de Quito</w:t>
      </w:r>
      <w:r w:rsidR="007527C2" w:rsidRPr="00FF056A">
        <w:rPr>
          <w:rFonts w:ascii="Palatino Linotype" w:hAnsi="Palatino Linotype"/>
        </w:rPr>
        <w:t xml:space="preserve">, </w:t>
      </w:r>
      <w:r w:rsidR="00410E43" w:rsidRPr="00FF056A">
        <w:rPr>
          <w:rFonts w:ascii="Palatino Linotype" w:hAnsi="Palatino Linotype"/>
        </w:rPr>
        <w:t xml:space="preserve">incluyendo, entre otros, a </w:t>
      </w:r>
      <w:r w:rsidR="007527C2" w:rsidRPr="00FF056A">
        <w:rPr>
          <w:rFonts w:ascii="Palatino Linotype" w:hAnsi="Palatino Linotype"/>
        </w:rPr>
        <w:t>los principios de corresponsabilidad, responsabilidad extendida del productor, quien contamina paga, precautorio y producción y consumo responsable</w:t>
      </w:r>
      <w:r w:rsidR="00410E43" w:rsidRPr="00FF056A">
        <w:rPr>
          <w:rFonts w:ascii="Palatino Linotype" w:hAnsi="Palatino Linotype"/>
        </w:rPr>
        <w:t>;</w:t>
      </w:r>
    </w:p>
    <w:p w14:paraId="60F0C10E" w14:textId="77777777" w:rsidR="007527C2" w:rsidRPr="00FF056A" w:rsidRDefault="007527C2" w:rsidP="001915FF">
      <w:pPr>
        <w:autoSpaceDE w:val="0"/>
        <w:autoSpaceDN w:val="0"/>
        <w:adjustRightInd w:val="0"/>
        <w:ind w:left="708" w:hanging="708"/>
        <w:jc w:val="both"/>
        <w:rPr>
          <w:rFonts w:ascii="Palatino Linotype" w:hAnsi="Palatino Linotype"/>
          <w:b/>
        </w:rPr>
      </w:pPr>
    </w:p>
    <w:p w14:paraId="0F2B323F" w14:textId="448431FA"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b/>
        </w:rPr>
        <w:tab/>
      </w:r>
      <w:r w:rsidR="00552599" w:rsidRPr="00FF056A">
        <w:rPr>
          <w:rFonts w:ascii="Palatino Linotype" w:hAnsi="Palatino Linotype"/>
        </w:rPr>
        <w:t xml:space="preserve">el </w:t>
      </w:r>
      <w:r w:rsidR="00410E43" w:rsidRPr="00FF056A">
        <w:rPr>
          <w:rFonts w:ascii="Palatino Linotype" w:hAnsi="Palatino Linotype"/>
        </w:rPr>
        <w:t xml:space="preserve">Código Municipal, </w:t>
      </w:r>
      <w:r w:rsidRPr="00FF056A">
        <w:rPr>
          <w:rFonts w:ascii="Palatino Linotype" w:hAnsi="Palatino Linotype"/>
        </w:rPr>
        <w:t xml:space="preserve">en </w:t>
      </w:r>
      <w:r w:rsidR="00410E43" w:rsidRPr="00FF056A">
        <w:rPr>
          <w:rFonts w:ascii="Palatino Linotype" w:hAnsi="Palatino Linotype"/>
        </w:rPr>
        <w:t>el</w:t>
      </w:r>
      <w:r w:rsidRPr="00FF056A">
        <w:rPr>
          <w:rFonts w:ascii="Palatino Linotype" w:hAnsi="Palatino Linotype"/>
        </w:rPr>
        <w:t xml:space="preserve"> artículo </w:t>
      </w:r>
      <w:r w:rsidR="00552599" w:rsidRPr="00FF056A">
        <w:rPr>
          <w:rFonts w:ascii="Palatino Linotype" w:hAnsi="Palatino Linotype"/>
        </w:rPr>
        <w:t>IV.3.9</w:t>
      </w:r>
      <w:r w:rsidR="00410E43" w:rsidRPr="00FF056A">
        <w:rPr>
          <w:rFonts w:ascii="Palatino Linotype" w:hAnsi="Palatino Linotype"/>
        </w:rPr>
        <w:t xml:space="preserve">, determina que el Gobierno Autónomo Descentralizado del </w:t>
      </w:r>
      <w:r w:rsidR="00FF056A" w:rsidRPr="00FF056A">
        <w:rPr>
          <w:rFonts w:ascii="Palatino Linotype" w:hAnsi="Palatino Linotype"/>
        </w:rPr>
        <w:t>Distrito</w:t>
      </w:r>
      <w:r w:rsidR="00410E43" w:rsidRPr="00FF056A">
        <w:rPr>
          <w:rFonts w:ascii="Palatino Linotype" w:hAnsi="Palatino Linotype"/>
        </w:rPr>
        <w:t xml:space="preserve"> Metropolitano de Quito, </w:t>
      </w:r>
      <w:r w:rsidRPr="00FF056A">
        <w:rPr>
          <w:rFonts w:ascii="Palatino Linotype" w:hAnsi="Palatino Linotype"/>
        </w:rPr>
        <w:t xml:space="preserve">promoverá en la población acciones tendientes a: </w:t>
      </w:r>
      <w:r w:rsidR="00410E43" w:rsidRPr="00FF056A">
        <w:rPr>
          <w:rFonts w:ascii="Palatino Linotype" w:hAnsi="Palatino Linotype"/>
        </w:rPr>
        <w:t>(i) r</w:t>
      </w:r>
      <w:r w:rsidR="008B458C" w:rsidRPr="00FF056A">
        <w:rPr>
          <w:rFonts w:ascii="Palatino Linotype" w:hAnsi="Palatino Linotype"/>
        </w:rPr>
        <w:t>educir la generación de residuos sólidos</w:t>
      </w:r>
      <w:r w:rsidR="00410E43" w:rsidRPr="00FF056A">
        <w:rPr>
          <w:rFonts w:ascii="Palatino Linotype" w:hAnsi="Palatino Linotype"/>
        </w:rPr>
        <w:t xml:space="preserve"> y, (ii) p</w:t>
      </w:r>
      <w:r w:rsidRPr="00FF056A">
        <w:rPr>
          <w:rFonts w:ascii="Palatino Linotype" w:hAnsi="Palatino Linotype"/>
        </w:rPr>
        <w:t>romover la disminución del uso de envases no retornables, cualquier tipo de envoltura, y otras prácticas que contribuyen a la generación de residuos sólidos</w:t>
      </w:r>
      <w:r w:rsidR="00410E43" w:rsidRPr="00FF056A">
        <w:rPr>
          <w:rFonts w:ascii="Palatino Linotype" w:hAnsi="Palatino Linotype"/>
        </w:rPr>
        <w:t xml:space="preserve">; </w:t>
      </w:r>
    </w:p>
    <w:p w14:paraId="6875029C" w14:textId="77777777" w:rsidR="008B7A44" w:rsidRPr="00FF056A" w:rsidRDefault="008B7A44" w:rsidP="00410E43">
      <w:pPr>
        <w:autoSpaceDE w:val="0"/>
        <w:autoSpaceDN w:val="0"/>
        <w:adjustRightInd w:val="0"/>
        <w:jc w:val="both"/>
        <w:rPr>
          <w:rFonts w:ascii="Palatino Linotype" w:hAnsi="Palatino Linotype"/>
        </w:rPr>
      </w:pPr>
    </w:p>
    <w:p w14:paraId="5C0C66EF" w14:textId="6972AE20" w:rsidR="005A7432" w:rsidRPr="00FF056A" w:rsidRDefault="005A7432" w:rsidP="005A7432">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b/>
        </w:rPr>
        <w:tab/>
      </w:r>
      <w:r w:rsidR="00410E43" w:rsidRPr="00FF056A">
        <w:rPr>
          <w:rFonts w:ascii="Palatino Linotype" w:hAnsi="Palatino Linotype"/>
        </w:rPr>
        <w:t>3</w:t>
      </w:r>
      <w:r w:rsidRPr="00FF056A">
        <w:rPr>
          <w:rFonts w:ascii="Palatino Linotype" w:hAnsi="Palatino Linotype"/>
        </w:rPr>
        <w:t>l Código Municipal</w:t>
      </w:r>
      <w:r w:rsidR="00410E43" w:rsidRPr="00FF056A">
        <w:rPr>
          <w:rFonts w:ascii="Palatino Linotype" w:hAnsi="Palatino Linotype"/>
        </w:rPr>
        <w:t xml:space="preserve">, </w:t>
      </w:r>
      <w:r w:rsidRPr="00FF056A">
        <w:rPr>
          <w:rFonts w:ascii="Palatino Linotype" w:hAnsi="Palatino Linotype"/>
        </w:rPr>
        <w:t xml:space="preserve">en </w:t>
      </w:r>
      <w:r w:rsidR="00410E43" w:rsidRPr="00FF056A">
        <w:rPr>
          <w:rFonts w:ascii="Palatino Linotype" w:hAnsi="Palatino Linotype"/>
        </w:rPr>
        <w:t>el</w:t>
      </w:r>
      <w:r w:rsidRPr="00FF056A">
        <w:rPr>
          <w:rFonts w:ascii="Palatino Linotype" w:hAnsi="Palatino Linotype"/>
        </w:rPr>
        <w:t xml:space="preserve"> artículo IV.3.51</w:t>
      </w:r>
      <w:r w:rsidR="00410E43" w:rsidRPr="00FF056A">
        <w:rPr>
          <w:rFonts w:ascii="Palatino Linotype" w:hAnsi="Palatino Linotype"/>
        </w:rPr>
        <w:t>, establece los</w:t>
      </w:r>
      <w:r w:rsidRPr="00FF056A">
        <w:rPr>
          <w:rFonts w:ascii="Palatino Linotype" w:hAnsi="Palatino Linotype"/>
        </w:rPr>
        <w:t xml:space="preserve"> residuos sólidos que pueden ser reutilizados y reciclados</w:t>
      </w:r>
      <w:r w:rsidR="00410E43" w:rsidRPr="00FF056A">
        <w:rPr>
          <w:rFonts w:ascii="Palatino Linotype" w:hAnsi="Palatino Linotype"/>
        </w:rPr>
        <w:t xml:space="preserve">; </w:t>
      </w:r>
    </w:p>
    <w:p w14:paraId="07334D8B" w14:textId="77777777" w:rsidR="00FA783E" w:rsidRPr="00FF056A" w:rsidRDefault="00FA783E" w:rsidP="0095776B">
      <w:pPr>
        <w:autoSpaceDE w:val="0"/>
        <w:autoSpaceDN w:val="0"/>
        <w:adjustRightInd w:val="0"/>
        <w:ind w:left="705" w:hanging="705"/>
        <w:jc w:val="both"/>
        <w:rPr>
          <w:rFonts w:ascii="Palatino Linotype" w:hAnsi="Palatino Linotype"/>
        </w:rPr>
      </w:pPr>
    </w:p>
    <w:p w14:paraId="34CA64E1" w14:textId="6508A7CD" w:rsidR="007527C2" w:rsidRPr="00FF056A" w:rsidRDefault="007527C2" w:rsidP="0095776B">
      <w:pPr>
        <w:autoSpaceDE w:val="0"/>
        <w:autoSpaceDN w:val="0"/>
        <w:adjustRightInd w:val="0"/>
        <w:ind w:left="709" w:hanging="709"/>
        <w:jc w:val="both"/>
        <w:rPr>
          <w:rFonts w:ascii="Palatino Linotype" w:hAnsi="Palatino Linotype"/>
        </w:rPr>
      </w:pPr>
      <w:r w:rsidRPr="00FF056A">
        <w:rPr>
          <w:rFonts w:ascii="Palatino Linotype" w:hAnsi="Palatino Linotype"/>
          <w:b/>
        </w:rPr>
        <w:t>Que,</w:t>
      </w:r>
      <w:r w:rsidRPr="00FF056A">
        <w:rPr>
          <w:rFonts w:ascii="Palatino Linotype" w:hAnsi="Palatino Linotype"/>
        </w:rPr>
        <w:tab/>
        <w:t xml:space="preserve">el Plan Metropolitano de Desarrollo y Ordenamiento Territorial, aprobado mediante Ordenanza Metropolitana 041 sancionada el 22 de </w:t>
      </w:r>
      <w:r w:rsidR="00FF056A" w:rsidRPr="00FF056A">
        <w:rPr>
          <w:rFonts w:ascii="Palatino Linotype" w:hAnsi="Palatino Linotype"/>
        </w:rPr>
        <w:t>febrero</w:t>
      </w:r>
      <w:r w:rsidRPr="00FF056A">
        <w:rPr>
          <w:rFonts w:ascii="Palatino Linotype" w:hAnsi="Palatino Linotype"/>
        </w:rPr>
        <w:t xml:space="preserve"> de 2015, dentro del Eje Ambiente, contempla la Política A1 </w:t>
      </w:r>
      <w:r w:rsidR="00410E43" w:rsidRPr="00FF056A">
        <w:rPr>
          <w:rFonts w:ascii="Palatino Linotype" w:hAnsi="Palatino Linotype"/>
        </w:rPr>
        <w:t xml:space="preserve">enmarcada en </w:t>
      </w:r>
      <w:r w:rsidRPr="00FF056A">
        <w:rPr>
          <w:rFonts w:ascii="Palatino Linotype" w:hAnsi="Palatino Linotype"/>
        </w:rPr>
        <w:t xml:space="preserve">“Garantizar la gestión integral de residuos bajo el concepto Cero Basura (*) o de economía circular, con enfoque de participación, corresponsabilidad ciudadana y responsabilidad ambiental y social”. </w:t>
      </w:r>
    </w:p>
    <w:p w14:paraId="538CDAA3" w14:textId="77777777" w:rsidR="007527C2" w:rsidRPr="00FF056A" w:rsidRDefault="007527C2" w:rsidP="0095776B">
      <w:pPr>
        <w:autoSpaceDE w:val="0"/>
        <w:autoSpaceDN w:val="0"/>
        <w:adjustRightInd w:val="0"/>
        <w:ind w:left="705" w:hanging="705"/>
        <w:jc w:val="both"/>
        <w:rPr>
          <w:rFonts w:ascii="Palatino Linotype" w:hAnsi="Palatino Linotype"/>
          <w:b/>
        </w:rPr>
      </w:pPr>
    </w:p>
    <w:p w14:paraId="5DAC8351" w14:textId="120CC78C" w:rsidR="007527C2" w:rsidRPr="00FF056A" w:rsidRDefault="007527C2" w:rsidP="0095776B">
      <w:pPr>
        <w:autoSpaceDE w:val="0"/>
        <w:autoSpaceDN w:val="0"/>
        <w:adjustRightInd w:val="0"/>
        <w:ind w:left="705" w:hanging="705"/>
        <w:jc w:val="both"/>
        <w:rPr>
          <w:rFonts w:ascii="Palatino Linotype" w:hAnsi="Palatino Linotype"/>
        </w:rPr>
      </w:pPr>
      <w:r w:rsidRPr="00FF056A">
        <w:rPr>
          <w:rFonts w:ascii="Palatino Linotype" w:hAnsi="Palatino Linotype"/>
          <w:b/>
        </w:rPr>
        <w:t>Que,</w:t>
      </w:r>
      <w:r w:rsidRPr="00FF056A">
        <w:rPr>
          <w:rFonts w:ascii="Palatino Linotype" w:hAnsi="Palatino Linotype"/>
          <w:b/>
        </w:rPr>
        <w:tab/>
      </w:r>
      <w:r w:rsidRPr="00FF056A">
        <w:rPr>
          <w:rFonts w:ascii="Palatino Linotype" w:hAnsi="Palatino Linotype"/>
        </w:rPr>
        <w:t>el Plan Maestro de Gestión Integral de Residuos, aprobado mediante Resolución No SA-POL-PLAN-001-2016</w:t>
      </w:r>
      <w:r w:rsidR="00410E43" w:rsidRPr="00FF056A">
        <w:rPr>
          <w:rFonts w:ascii="Palatino Linotype" w:hAnsi="Palatino Linotype"/>
        </w:rPr>
        <w:t xml:space="preserve">, de </w:t>
      </w:r>
      <w:r w:rsidRPr="00FF056A">
        <w:rPr>
          <w:rFonts w:ascii="Palatino Linotype" w:hAnsi="Palatino Linotype"/>
        </w:rPr>
        <w:t>11 de octubre de 2016, en su Objetivo General No.1 contempla: “</w:t>
      </w:r>
      <w:r w:rsidRPr="00FF056A">
        <w:rPr>
          <w:rFonts w:ascii="Palatino Linotype" w:hAnsi="Palatino Linotype"/>
          <w:i/>
          <w:iCs/>
        </w:rPr>
        <w:t>La reducción en la generación de residuos por aplicación sistemática de medidas de prevención, basadas en cogestión con la ciudadanía y con las actividades económicas”</w:t>
      </w:r>
      <w:r w:rsidRPr="00FF056A">
        <w:rPr>
          <w:rFonts w:ascii="Palatino Linotype" w:hAnsi="Palatino Linotype"/>
        </w:rPr>
        <w:t>.</w:t>
      </w:r>
    </w:p>
    <w:p w14:paraId="7C02AF12" w14:textId="3B32E616" w:rsidR="00B109EB" w:rsidRPr="00FF056A" w:rsidRDefault="00B109EB" w:rsidP="0095776B">
      <w:pPr>
        <w:pStyle w:val="Sinespaciado"/>
        <w:jc w:val="both"/>
        <w:rPr>
          <w:rFonts w:ascii="Palatino Linotype" w:hAnsi="Palatino Linotype"/>
          <w:bCs/>
          <w:sz w:val="24"/>
          <w:szCs w:val="24"/>
          <w:lang w:val="es-ES"/>
        </w:rPr>
      </w:pPr>
    </w:p>
    <w:p w14:paraId="2AB19CAE" w14:textId="0ECCD0DB" w:rsidR="00410E43" w:rsidRPr="00FF056A" w:rsidRDefault="00410E43" w:rsidP="0095776B">
      <w:pPr>
        <w:pStyle w:val="Sinespaciado"/>
        <w:jc w:val="both"/>
        <w:rPr>
          <w:rFonts w:ascii="Palatino Linotype" w:hAnsi="Palatino Linotype"/>
          <w:b/>
          <w:sz w:val="24"/>
          <w:szCs w:val="24"/>
          <w:lang w:val="es-ES"/>
        </w:rPr>
      </w:pPr>
      <w:r w:rsidRPr="00FF056A">
        <w:rPr>
          <w:rFonts w:ascii="Palatino Linotype" w:hAnsi="Palatino Linotype"/>
          <w:b/>
          <w:sz w:val="24"/>
          <w:szCs w:val="24"/>
          <w:lang w:val="es-ES"/>
        </w:rPr>
        <w:t xml:space="preserve">En consecuencia, en ejercicio de las atribuciones constantes en los artículos 7, 87 literal a) del Código Orgánico de Organización Territorial, Autonomía y Descentralización y, 8 de la Ley Orgánica de Régimen para el Distrito Metropolitano de Quito </w:t>
      </w:r>
    </w:p>
    <w:p w14:paraId="605E0DE7" w14:textId="77777777" w:rsidR="005E5D05" w:rsidRPr="00FF056A" w:rsidRDefault="005E5D05" w:rsidP="0095776B">
      <w:pPr>
        <w:pStyle w:val="Sinespaciado"/>
        <w:jc w:val="both"/>
        <w:rPr>
          <w:rFonts w:ascii="Palatino Linotype" w:hAnsi="Palatino Linotype"/>
          <w:sz w:val="24"/>
          <w:szCs w:val="24"/>
          <w:lang w:val="es-ES"/>
        </w:rPr>
      </w:pPr>
    </w:p>
    <w:p w14:paraId="03AB06AF" w14:textId="7125A8DE" w:rsidR="007527C2" w:rsidRPr="00FF056A" w:rsidRDefault="00B06BC1" w:rsidP="0095776B">
      <w:pPr>
        <w:jc w:val="center"/>
        <w:rPr>
          <w:rFonts w:ascii="Palatino Linotype" w:hAnsi="Palatino Linotype"/>
          <w:b/>
        </w:rPr>
      </w:pPr>
      <w:r w:rsidRPr="00FF056A">
        <w:rPr>
          <w:rFonts w:ascii="Palatino Linotype" w:hAnsi="Palatino Linotype"/>
          <w:b/>
        </w:rPr>
        <w:t>EXPIDE:</w:t>
      </w:r>
    </w:p>
    <w:p w14:paraId="1FB20A84" w14:textId="77777777" w:rsidR="00B06BC1" w:rsidRPr="00FF056A" w:rsidRDefault="00B06BC1" w:rsidP="00EB4B5F">
      <w:pPr>
        <w:tabs>
          <w:tab w:val="center" w:pos="4252"/>
          <w:tab w:val="left" w:pos="6405"/>
        </w:tabs>
        <w:jc w:val="both"/>
        <w:rPr>
          <w:rFonts w:ascii="Palatino Linotype" w:hAnsi="Palatino Linotype"/>
        </w:rPr>
      </w:pPr>
    </w:p>
    <w:p w14:paraId="13790C70" w14:textId="33447322" w:rsidR="00EB4B5F" w:rsidRPr="00FF056A" w:rsidRDefault="00B06BC1" w:rsidP="00EB4B5F">
      <w:pPr>
        <w:tabs>
          <w:tab w:val="center" w:pos="4252"/>
          <w:tab w:val="left" w:pos="6405"/>
        </w:tabs>
        <w:jc w:val="both"/>
        <w:rPr>
          <w:rFonts w:ascii="Palatino Linotype" w:hAnsi="Palatino Linotype"/>
          <w:b/>
        </w:rPr>
      </w:pPr>
      <w:r w:rsidRPr="00FF056A">
        <w:rPr>
          <w:rFonts w:ascii="Palatino Linotype" w:hAnsi="Palatino Linotype"/>
          <w:b/>
          <w:bCs/>
        </w:rPr>
        <w:t>LA O</w:t>
      </w:r>
      <w:r w:rsidR="00EB4B5F" w:rsidRPr="00FF056A">
        <w:rPr>
          <w:rFonts w:ascii="Palatino Linotype" w:hAnsi="Palatino Linotype"/>
          <w:b/>
        </w:rPr>
        <w:t xml:space="preserve">RDENANZA METROPOLITANA </w:t>
      </w:r>
      <w:r w:rsidRPr="00FF056A">
        <w:rPr>
          <w:rFonts w:ascii="Palatino Linotype" w:hAnsi="Palatino Linotype"/>
          <w:b/>
        </w:rPr>
        <w:t>REFORMATORIA DEL CAPÍTULO II, TÍTULO I, LIBRO IV.3 DEL CÓDIGO MUNICIPAL QUE INCORPORA LA SECCIÓN VII “</w:t>
      </w:r>
      <w:r w:rsidR="00EB4B5F" w:rsidRPr="00FF056A">
        <w:rPr>
          <w:rFonts w:ascii="Palatino Linotype" w:hAnsi="Palatino Linotype"/>
          <w:b/>
        </w:rPr>
        <w:t xml:space="preserve">PARA LA REDUCCIÓN PROGRESIVA DE PLÁSTICOS DE UN SOLO USO Y EL FOMENTO AL DESARROLLO DE SUSTITUTOS </w:t>
      </w:r>
      <w:r w:rsidR="00525E8B" w:rsidRPr="00FF056A">
        <w:rPr>
          <w:rFonts w:ascii="Palatino Linotype" w:hAnsi="Palatino Linotype"/>
          <w:b/>
        </w:rPr>
        <w:t xml:space="preserve">REUTILIZABLES, </w:t>
      </w:r>
      <w:r w:rsidR="00EB4B5F" w:rsidRPr="00FF056A">
        <w:rPr>
          <w:rFonts w:ascii="Palatino Linotype" w:hAnsi="Palatino Linotype"/>
          <w:b/>
        </w:rPr>
        <w:t>BIODEGRADABLES Y/O COMPOSTABLES EN EL DISTRITO METROPOLITANO DE QUITO</w:t>
      </w:r>
      <w:r w:rsidR="00CD6A30" w:rsidRPr="00FF056A">
        <w:rPr>
          <w:rFonts w:ascii="Palatino Linotype" w:hAnsi="Palatino Linotype"/>
          <w:b/>
        </w:rPr>
        <w:t>”</w:t>
      </w:r>
    </w:p>
    <w:p w14:paraId="472D0492" w14:textId="25153E8A" w:rsidR="00B06BC1" w:rsidRPr="00FF056A" w:rsidRDefault="00B06BC1" w:rsidP="00EB4B5F">
      <w:pPr>
        <w:tabs>
          <w:tab w:val="center" w:pos="4252"/>
          <w:tab w:val="left" w:pos="6405"/>
        </w:tabs>
        <w:jc w:val="both"/>
        <w:rPr>
          <w:rFonts w:ascii="Palatino Linotype" w:hAnsi="Palatino Linotype"/>
          <w:bCs/>
        </w:rPr>
      </w:pPr>
    </w:p>
    <w:p w14:paraId="3B0D0462" w14:textId="252B67E0" w:rsidR="00B06BC1" w:rsidRPr="00FF056A" w:rsidRDefault="00B06BC1" w:rsidP="00EB4B5F">
      <w:pPr>
        <w:tabs>
          <w:tab w:val="center" w:pos="4252"/>
          <w:tab w:val="left" w:pos="6405"/>
        </w:tabs>
        <w:jc w:val="both"/>
        <w:rPr>
          <w:rFonts w:ascii="Palatino Linotype" w:hAnsi="Palatino Linotype"/>
          <w:bCs/>
        </w:rPr>
      </w:pPr>
      <w:r w:rsidRPr="00FF056A">
        <w:rPr>
          <w:rFonts w:ascii="Palatino Linotype" w:hAnsi="Palatino Linotype"/>
          <w:b/>
        </w:rPr>
        <w:t>Artículo 1.-</w:t>
      </w:r>
      <w:r w:rsidRPr="00FF056A">
        <w:rPr>
          <w:rFonts w:ascii="Palatino Linotype" w:hAnsi="Palatino Linotype"/>
          <w:bCs/>
        </w:rPr>
        <w:t xml:space="preserve"> A continuación del parágrafo IV, Sección </w:t>
      </w:r>
      <w:proofErr w:type="gramStart"/>
      <w:r w:rsidRPr="00FF056A">
        <w:rPr>
          <w:rFonts w:ascii="Palatino Linotype" w:hAnsi="Palatino Linotype"/>
          <w:bCs/>
        </w:rPr>
        <w:t>VI ,</w:t>
      </w:r>
      <w:proofErr w:type="gramEnd"/>
      <w:r w:rsidRPr="00FF056A">
        <w:rPr>
          <w:rFonts w:ascii="Palatino Linotype" w:hAnsi="Palatino Linotype"/>
          <w:bCs/>
        </w:rPr>
        <w:t xml:space="preserve"> Capítulo II, Título I, Libro IV.3 del </w:t>
      </w:r>
      <w:r w:rsidR="00CD6A30" w:rsidRPr="00FF056A">
        <w:rPr>
          <w:rFonts w:ascii="Palatino Linotype" w:hAnsi="Palatino Linotype"/>
          <w:bCs/>
        </w:rPr>
        <w:t xml:space="preserve">Código Municipal para el Distrito Metropolitano de Quito, inclúyase la siguiente Sección: </w:t>
      </w:r>
    </w:p>
    <w:p w14:paraId="7CF7685F" w14:textId="77777777" w:rsidR="00B06BC1" w:rsidRPr="00FF056A" w:rsidRDefault="00B06BC1" w:rsidP="00EB4B5F">
      <w:pPr>
        <w:tabs>
          <w:tab w:val="center" w:pos="4252"/>
          <w:tab w:val="left" w:pos="6405"/>
        </w:tabs>
        <w:jc w:val="both"/>
        <w:rPr>
          <w:rFonts w:ascii="Palatino Linotype" w:hAnsi="Palatino Linotype"/>
          <w:bCs/>
        </w:rPr>
      </w:pPr>
    </w:p>
    <w:p w14:paraId="5E670FC6" w14:textId="2B5A4385" w:rsidR="007527C2" w:rsidRPr="00FF056A" w:rsidRDefault="00CD6A30" w:rsidP="0095776B">
      <w:pPr>
        <w:tabs>
          <w:tab w:val="center" w:pos="4252"/>
          <w:tab w:val="left" w:pos="6405"/>
        </w:tabs>
        <w:jc w:val="center"/>
        <w:rPr>
          <w:rFonts w:ascii="Palatino Linotype" w:hAnsi="Palatino Linotype"/>
          <w:b/>
        </w:rPr>
      </w:pPr>
      <w:r w:rsidRPr="00FF056A">
        <w:rPr>
          <w:rFonts w:ascii="Palatino Linotype" w:hAnsi="Palatino Linotype"/>
          <w:b/>
        </w:rPr>
        <w:t>“SECCIÓN</w:t>
      </w:r>
      <w:r w:rsidR="007527C2" w:rsidRPr="00FF056A">
        <w:rPr>
          <w:rFonts w:ascii="Palatino Linotype" w:hAnsi="Palatino Linotype"/>
          <w:b/>
        </w:rPr>
        <w:t xml:space="preserve"> </w:t>
      </w:r>
      <w:r w:rsidRPr="00FF056A">
        <w:rPr>
          <w:rFonts w:ascii="Palatino Linotype" w:hAnsi="Palatino Linotype"/>
          <w:b/>
        </w:rPr>
        <w:t>VII</w:t>
      </w:r>
    </w:p>
    <w:p w14:paraId="294AF201" w14:textId="2E027E35" w:rsidR="00410E43" w:rsidRPr="00FF056A" w:rsidRDefault="00CD6A30" w:rsidP="00CD6A30">
      <w:pPr>
        <w:jc w:val="center"/>
        <w:rPr>
          <w:rFonts w:ascii="Palatino Linotype" w:hAnsi="Palatino Linotype"/>
          <w:b/>
        </w:rPr>
      </w:pPr>
      <w:r w:rsidRPr="00FF056A">
        <w:rPr>
          <w:rFonts w:ascii="Palatino Linotype" w:hAnsi="Palatino Linotype"/>
          <w:b/>
        </w:rPr>
        <w:t>PARA LA REDUCCIÓN PROGRESIVA DE PLÁSTICOS DE UN SOLO USO Y EL FOMENTO AL DESARROLLO DE SUSTITUTOS REUTILIZABLES, BIODEGRADABLES Y/O COMPOSTABLES EN EL DISTRITO METROPOLITANO DE QUITO”</w:t>
      </w:r>
    </w:p>
    <w:p w14:paraId="30B08B53" w14:textId="7FDDC158" w:rsidR="0000368B" w:rsidRPr="00FF056A" w:rsidRDefault="0000368B" w:rsidP="00CD6A30">
      <w:pPr>
        <w:jc w:val="center"/>
        <w:rPr>
          <w:rFonts w:ascii="Palatino Linotype" w:hAnsi="Palatino Linotype"/>
          <w:b/>
        </w:rPr>
      </w:pPr>
    </w:p>
    <w:p w14:paraId="794F5722" w14:textId="6AB18DCC" w:rsidR="0000368B" w:rsidRPr="00FF056A" w:rsidRDefault="0000368B" w:rsidP="00CD6A30">
      <w:pPr>
        <w:jc w:val="center"/>
        <w:rPr>
          <w:rFonts w:ascii="Palatino Linotype" w:hAnsi="Palatino Linotype"/>
          <w:b/>
        </w:rPr>
      </w:pPr>
      <w:r w:rsidRPr="00FF056A">
        <w:rPr>
          <w:rFonts w:ascii="Palatino Linotype" w:hAnsi="Palatino Linotype"/>
          <w:b/>
        </w:rPr>
        <w:t xml:space="preserve">PARÁGRAFO I </w:t>
      </w:r>
    </w:p>
    <w:p w14:paraId="3899AA32" w14:textId="79629F2B" w:rsidR="0000368B" w:rsidRPr="00FF056A" w:rsidRDefault="0000368B" w:rsidP="00CD6A30">
      <w:pPr>
        <w:jc w:val="center"/>
        <w:rPr>
          <w:rFonts w:ascii="Palatino Linotype" w:hAnsi="Palatino Linotype"/>
          <w:b/>
        </w:rPr>
      </w:pPr>
      <w:r w:rsidRPr="00FF056A">
        <w:rPr>
          <w:rFonts w:ascii="Palatino Linotype" w:hAnsi="Palatino Linotype"/>
          <w:b/>
        </w:rPr>
        <w:t xml:space="preserve">Generalidades </w:t>
      </w:r>
    </w:p>
    <w:p w14:paraId="5F40ED6B" w14:textId="77777777" w:rsidR="00CD6A30" w:rsidRPr="00FF056A" w:rsidRDefault="00CD6A30" w:rsidP="0095776B">
      <w:pPr>
        <w:jc w:val="both"/>
        <w:rPr>
          <w:rFonts w:ascii="Palatino Linotype" w:hAnsi="Palatino Linotype"/>
          <w:b/>
          <w:bCs/>
          <w:color w:val="000000"/>
          <w:lang w:eastAsia="es-ES"/>
        </w:rPr>
      </w:pPr>
    </w:p>
    <w:p w14:paraId="2F3BB088" w14:textId="6A6C0B78" w:rsidR="007527C2" w:rsidRPr="00FF056A" w:rsidRDefault="007527C2" w:rsidP="0095776B">
      <w:pPr>
        <w:jc w:val="both"/>
        <w:rPr>
          <w:rFonts w:ascii="Palatino Linotype" w:hAnsi="Palatino Linotype"/>
          <w:color w:val="000000"/>
          <w:lang w:eastAsia="es-ES"/>
        </w:rPr>
      </w:pPr>
      <w:r w:rsidRPr="00FF056A">
        <w:rPr>
          <w:rFonts w:ascii="Palatino Linotype" w:hAnsi="Palatino Linotype"/>
          <w:b/>
          <w:bCs/>
          <w:color w:val="000000"/>
          <w:lang w:eastAsia="es-ES"/>
        </w:rPr>
        <w:t>Art</w:t>
      </w:r>
      <w:r w:rsidR="00CD6A30" w:rsidRPr="00FF056A">
        <w:rPr>
          <w:rFonts w:ascii="Palatino Linotype" w:hAnsi="Palatino Linotype"/>
          <w:b/>
          <w:bCs/>
          <w:color w:val="000000"/>
          <w:lang w:eastAsia="es-ES"/>
        </w:rPr>
        <w:t xml:space="preserve">ículo […].- </w:t>
      </w:r>
      <w:r w:rsidRPr="00FF056A">
        <w:rPr>
          <w:rFonts w:ascii="Palatino Linotype" w:hAnsi="Palatino Linotype"/>
          <w:b/>
          <w:bCs/>
          <w:color w:val="000000"/>
          <w:lang w:eastAsia="es-ES"/>
        </w:rPr>
        <w:t>Objeto.-</w:t>
      </w:r>
      <w:r w:rsidRPr="00FF056A">
        <w:rPr>
          <w:rFonts w:ascii="Palatino Linotype" w:hAnsi="Palatino Linotype"/>
          <w:color w:val="000000"/>
          <w:lang w:eastAsia="es-ES"/>
        </w:rPr>
        <w:t xml:space="preserve"> </w:t>
      </w:r>
      <w:r w:rsidR="00CD6A30" w:rsidRPr="00FF056A">
        <w:rPr>
          <w:rFonts w:ascii="Palatino Linotype" w:hAnsi="Palatino Linotype"/>
          <w:color w:val="000000"/>
          <w:lang w:eastAsia="es-ES"/>
        </w:rPr>
        <w:t>La presente Sección</w:t>
      </w:r>
      <w:r w:rsidRPr="00FF056A">
        <w:rPr>
          <w:rFonts w:ascii="Palatino Linotype" w:hAnsi="Palatino Linotype"/>
          <w:color w:val="000000"/>
          <w:lang w:eastAsia="es-ES"/>
        </w:rPr>
        <w:t xml:space="preserve"> tiene por objeto </w:t>
      </w:r>
      <w:r w:rsidR="00CD6A30" w:rsidRPr="00FF056A">
        <w:rPr>
          <w:rFonts w:ascii="Palatino Linotype" w:hAnsi="Palatino Linotype"/>
          <w:color w:val="000000"/>
          <w:lang w:eastAsia="es-ES"/>
        </w:rPr>
        <w:t xml:space="preserve">establecer las disposiciones normativas para </w:t>
      </w:r>
      <w:r w:rsidRPr="00FF056A">
        <w:rPr>
          <w:rFonts w:ascii="Palatino Linotype" w:hAnsi="Palatino Linotype"/>
          <w:bCs/>
          <w:color w:val="000000"/>
          <w:lang w:eastAsia="es-ES"/>
        </w:rPr>
        <w:t xml:space="preserve">reducir progresivamente </w:t>
      </w:r>
      <w:r w:rsidR="00C2766E" w:rsidRPr="00FF056A">
        <w:rPr>
          <w:rFonts w:ascii="Palatino Linotype" w:hAnsi="Palatino Linotype"/>
          <w:bCs/>
          <w:color w:val="000000"/>
          <w:lang w:eastAsia="es-ES"/>
        </w:rPr>
        <w:t>hasta</w:t>
      </w:r>
      <w:r w:rsidRPr="00FF056A">
        <w:rPr>
          <w:rFonts w:ascii="Palatino Linotype" w:hAnsi="Palatino Linotype"/>
          <w:bCs/>
          <w:color w:val="000000"/>
          <w:lang w:eastAsia="es-ES"/>
        </w:rPr>
        <w:t xml:space="preserve"> erradicar</w:t>
      </w:r>
      <w:r w:rsidRPr="00FF056A">
        <w:rPr>
          <w:rFonts w:ascii="Palatino Linotype" w:hAnsi="Palatino Linotype"/>
          <w:color w:val="000000"/>
          <w:lang w:eastAsia="es-ES"/>
        </w:rPr>
        <w:t xml:space="preserve"> la entrega de plásticos de un solo uso por parte de establecimientos comerciales o de servicio a usuarios o </w:t>
      </w:r>
      <w:r w:rsidR="00F2441C" w:rsidRPr="00FF056A">
        <w:rPr>
          <w:rFonts w:ascii="Palatino Linotype" w:hAnsi="Palatino Linotype"/>
          <w:color w:val="000000"/>
          <w:lang w:eastAsia="es-ES"/>
        </w:rPr>
        <w:t xml:space="preserve">consumidores </w:t>
      </w:r>
      <w:r w:rsidRPr="00FF056A">
        <w:rPr>
          <w:rFonts w:ascii="Palatino Linotype" w:hAnsi="Palatino Linotype"/>
          <w:color w:val="000000"/>
          <w:lang w:eastAsia="es-ES"/>
        </w:rPr>
        <w:t>en el Distrito Metropolitano de Quito.</w:t>
      </w:r>
    </w:p>
    <w:p w14:paraId="1FF02DA5" w14:textId="77777777" w:rsidR="007527C2" w:rsidRPr="00FF056A" w:rsidRDefault="007527C2" w:rsidP="0095776B">
      <w:pPr>
        <w:jc w:val="both"/>
        <w:rPr>
          <w:rFonts w:ascii="Palatino Linotype" w:hAnsi="Palatino Linotype"/>
          <w:b/>
          <w:bCs/>
          <w:color w:val="000000"/>
          <w:lang w:eastAsia="es-ES"/>
        </w:rPr>
      </w:pPr>
    </w:p>
    <w:p w14:paraId="5C13DD6B" w14:textId="3D6F4D91" w:rsidR="007527C2" w:rsidRPr="00FF056A" w:rsidRDefault="00CD6A30" w:rsidP="0095776B">
      <w:pPr>
        <w:jc w:val="both"/>
        <w:rPr>
          <w:rFonts w:ascii="Palatino Linotype" w:hAnsi="Palatino Linotype"/>
          <w:color w:val="000000"/>
          <w:lang w:eastAsia="es-ES"/>
        </w:rPr>
      </w:pPr>
      <w:r w:rsidRPr="00FF056A">
        <w:rPr>
          <w:rFonts w:ascii="Palatino Linotype" w:hAnsi="Palatino Linotype"/>
          <w:b/>
          <w:bCs/>
          <w:color w:val="000000"/>
          <w:lang w:eastAsia="es-ES"/>
        </w:rPr>
        <w:t>Artículo […].-</w:t>
      </w:r>
      <w:r w:rsidR="007527C2" w:rsidRPr="00FF056A">
        <w:rPr>
          <w:rFonts w:ascii="Palatino Linotype" w:hAnsi="Palatino Linotype"/>
          <w:b/>
          <w:bCs/>
          <w:color w:val="000000"/>
          <w:lang w:eastAsia="es-ES"/>
        </w:rPr>
        <w:t xml:space="preserve"> Ámbito de aplicación</w:t>
      </w:r>
      <w:r w:rsidR="007527C2" w:rsidRPr="00FF056A">
        <w:rPr>
          <w:rFonts w:ascii="Palatino Linotype" w:hAnsi="Palatino Linotype"/>
          <w:color w:val="000000"/>
          <w:lang w:eastAsia="es-ES"/>
        </w:rPr>
        <w:t xml:space="preserve">: La </w:t>
      </w:r>
      <w:r w:rsidRPr="00FF056A">
        <w:rPr>
          <w:rFonts w:ascii="Palatino Linotype" w:hAnsi="Palatino Linotype"/>
          <w:color w:val="000000"/>
          <w:lang w:eastAsia="es-ES"/>
        </w:rPr>
        <w:t>Sección</w:t>
      </w:r>
      <w:r w:rsidR="007527C2" w:rsidRPr="00FF056A">
        <w:rPr>
          <w:rFonts w:ascii="Palatino Linotype" w:hAnsi="Palatino Linotype"/>
          <w:color w:val="000000"/>
          <w:lang w:eastAsia="es-ES"/>
        </w:rPr>
        <w:t xml:space="preserve"> </w:t>
      </w:r>
      <w:r w:rsidRPr="00FF056A">
        <w:rPr>
          <w:rFonts w:ascii="Palatino Linotype" w:hAnsi="Palatino Linotype"/>
          <w:color w:val="000000"/>
          <w:lang w:eastAsia="es-ES"/>
        </w:rPr>
        <w:t>se aplica en</w:t>
      </w:r>
      <w:r w:rsidR="007527C2" w:rsidRPr="00FF056A">
        <w:rPr>
          <w:rFonts w:ascii="Palatino Linotype" w:hAnsi="Palatino Linotype"/>
          <w:color w:val="000000"/>
          <w:lang w:eastAsia="es-ES"/>
        </w:rPr>
        <w:t xml:space="preserve"> el Distrito Metropolitano de Quito</w:t>
      </w:r>
      <w:r w:rsidRPr="00FF056A">
        <w:rPr>
          <w:rFonts w:ascii="Palatino Linotype" w:hAnsi="Palatino Linotype"/>
          <w:color w:val="000000"/>
          <w:lang w:eastAsia="es-ES"/>
        </w:rPr>
        <w:t>,</w:t>
      </w:r>
      <w:r w:rsidR="003257EC" w:rsidRPr="00FF056A">
        <w:rPr>
          <w:rFonts w:ascii="Palatino Linotype" w:hAnsi="Palatino Linotype"/>
          <w:color w:val="000000"/>
          <w:lang w:eastAsia="es-ES"/>
        </w:rPr>
        <w:t xml:space="preserve"> </w:t>
      </w:r>
      <w:r w:rsidRPr="00FF056A">
        <w:rPr>
          <w:rFonts w:ascii="Palatino Linotype" w:hAnsi="Palatino Linotype"/>
          <w:color w:val="000000"/>
          <w:lang w:eastAsia="es-ES"/>
        </w:rPr>
        <w:t>principalmente</w:t>
      </w:r>
      <w:r w:rsidR="003257EC" w:rsidRPr="00FF056A">
        <w:rPr>
          <w:rFonts w:ascii="Palatino Linotype" w:hAnsi="Palatino Linotype"/>
          <w:color w:val="000000"/>
          <w:lang w:eastAsia="es-ES"/>
        </w:rPr>
        <w:t xml:space="preserve"> a la cadena de distribución y comercializac</w:t>
      </w:r>
      <w:r w:rsidR="0028096C" w:rsidRPr="00FF056A">
        <w:rPr>
          <w:rFonts w:ascii="Palatino Linotype" w:hAnsi="Palatino Linotype"/>
          <w:color w:val="000000"/>
          <w:lang w:eastAsia="es-ES"/>
        </w:rPr>
        <w:t>ión de plásticos de un solo uso</w:t>
      </w:r>
      <w:r w:rsidR="00EF2B30" w:rsidRPr="00FF056A">
        <w:rPr>
          <w:rFonts w:ascii="Palatino Linotype" w:hAnsi="Palatino Linotype"/>
          <w:color w:val="000000"/>
          <w:lang w:eastAsia="es-ES"/>
        </w:rPr>
        <w:t xml:space="preserve"> en los establecimientos comerciales,</w:t>
      </w:r>
      <w:r w:rsidR="0028096C" w:rsidRPr="00FF056A">
        <w:rPr>
          <w:rFonts w:ascii="Palatino Linotype" w:hAnsi="Palatino Linotype"/>
          <w:color w:val="000000"/>
          <w:lang w:eastAsia="es-ES"/>
        </w:rPr>
        <w:t xml:space="preserve"> y</w:t>
      </w:r>
      <w:r w:rsidR="003257EC" w:rsidRPr="00FF056A">
        <w:rPr>
          <w:rFonts w:ascii="Palatino Linotype" w:hAnsi="Palatino Linotype"/>
          <w:color w:val="000000"/>
          <w:lang w:eastAsia="es-ES"/>
        </w:rPr>
        <w:t xml:space="preserve"> </w:t>
      </w:r>
      <w:r w:rsidR="0028096C" w:rsidRPr="00FF056A">
        <w:rPr>
          <w:rFonts w:ascii="Palatino Linotype" w:hAnsi="Palatino Linotype"/>
          <w:color w:val="000000"/>
          <w:lang w:eastAsia="es-ES"/>
        </w:rPr>
        <w:t xml:space="preserve">el fomento al </w:t>
      </w:r>
      <w:r w:rsidR="003257EC" w:rsidRPr="00FF056A">
        <w:rPr>
          <w:rFonts w:ascii="Palatino Linotype" w:hAnsi="Palatino Linotype"/>
          <w:color w:val="000000"/>
          <w:lang w:eastAsia="es-ES"/>
        </w:rPr>
        <w:t xml:space="preserve">proceso de recambio de materia </w:t>
      </w:r>
      <w:r w:rsidR="00FE2E7A" w:rsidRPr="00FF056A">
        <w:rPr>
          <w:rFonts w:ascii="Palatino Linotype" w:hAnsi="Palatino Linotype"/>
          <w:color w:val="000000"/>
          <w:lang w:eastAsia="es-ES"/>
        </w:rPr>
        <w:t xml:space="preserve">prima </w:t>
      </w:r>
      <w:r w:rsidR="0028096C" w:rsidRPr="00FF056A">
        <w:rPr>
          <w:rFonts w:ascii="Palatino Linotype" w:hAnsi="Palatino Linotype"/>
          <w:color w:val="000000"/>
          <w:lang w:eastAsia="es-ES"/>
        </w:rPr>
        <w:t xml:space="preserve">con </w:t>
      </w:r>
      <w:r w:rsidR="003257EC" w:rsidRPr="00FF056A">
        <w:rPr>
          <w:rFonts w:ascii="Palatino Linotype" w:hAnsi="Palatino Linotype"/>
          <w:color w:val="000000"/>
          <w:lang w:eastAsia="es-ES"/>
        </w:rPr>
        <w:t xml:space="preserve">alternativas </w:t>
      </w:r>
      <w:r w:rsidR="00EF2B30" w:rsidRPr="00FF056A">
        <w:rPr>
          <w:rFonts w:ascii="Palatino Linotype" w:hAnsi="Palatino Linotype"/>
          <w:color w:val="000000"/>
          <w:lang w:eastAsia="es-ES"/>
        </w:rPr>
        <w:t xml:space="preserve">reutilizables y </w:t>
      </w:r>
      <w:r w:rsidR="003257EC" w:rsidRPr="00FF056A">
        <w:rPr>
          <w:rFonts w:ascii="Palatino Linotype" w:hAnsi="Palatino Linotype"/>
          <w:color w:val="000000"/>
          <w:lang w:eastAsia="es-ES"/>
        </w:rPr>
        <w:t xml:space="preserve">100% biodegradables </w:t>
      </w:r>
      <w:r w:rsidR="00B3409A" w:rsidRPr="00FF056A">
        <w:rPr>
          <w:rFonts w:ascii="Palatino Linotype" w:hAnsi="Palatino Linotype"/>
          <w:color w:val="000000"/>
          <w:lang w:eastAsia="es-ES"/>
        </w:rPr>
        <w:t>y/o compostables</w:t>
      </w:r>
      <w:r w:rsidR="007527C2" w:rsidRPr="00FF056A">
        <w:rPr>
          <w:rFonts w:ascii="Palatino Linotype" w:hAnsi="Palatino Linotype"/>
          <w:color w:val="000000"/>
          <w:lang w:eastAsia="es-ES"/>
        </w:rPr>
        <w:t>.</w:t>
      </w:r>
    </w:p>
    <w:p w14:paraId="78FBC1C4" w14:textId="77777777" w:rsidR="00CD6A30" w:rsidRPr="00FF056A" w:rsidRDefault="00CD6A30" w:rsidP="0095776B">
      <w:pPr>
        <w:jc w:val="both"/>
        <w:rPr>
          <w:rFonts w:ascii="Palatino Linotype" w:hAnsi="Palatino Linotype"/>
          <w:b/>
          <w:color w:val="000000"/>
          <w:lang w:eastAsia="es-ES"/>
        </w:rPr>
      </w:pPr>
    </w:p>
    <w:p w14:paraId="1A1E5252" w14:textId="2E3835A9" w:rsidR="007527C2" w:rsidRPr="00FF056A" w:rsidRDefault="00CD6A30" w:rsidP="0095776B">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7527C2" w:rsidRPr="00FF056A">
        <w:rPr>
          <w:rFonts w:ascii="Palatino Linotype" w:hAnsi="Palatino Linotype"/>
          <w:b/>
          <w:color w:val="000000"/>
          <w:lang w:eastAsia="es-ES"/>
        </w:rPr>
        <w:t>Principios</w:t>
      </w:r>
      <w:r w:rsidR="007527C2" w:rsidRPr="00FF056A">
        <w:rPr>
          <w:rFonts w:ascii="Palatino Linotype" w:hAnsi="Palatino Linotype"/>
          <w:color w:val="000000"/>
          <w:lang w:eastAsia="es-ES"/>
        </w:rPr>
        <w:t xml:space="preserve">.- </w:t>
      </w:r>
      <w:r w:rsidR="00484A0B" w:rsidRPr="00FF056A">
        <w:rPr>
          <w:rFonts w:ascii="Palatino Linotype" w:hAnsi="Palatino Linotype"/>
          <w:color w:val="000000"/>
          <w:lang w:eastAsia="es-ES"/>
        </w:rPr>
        <w:t>Esta Sección</w:t>
      </w:r>
      <w:r w:rsidR="007527C2" w:rsidRPr="00FF056A">
        <w:rPr>
          <w:rFonts w:ascii="Palatino Linotype" w:hAnsi="Palatino Linotype"/>
          <w:color w:val="000000"/>
          <w:lang w:eastAsia="es-ES"/>
        </w:rPr>
        <w:t xml:space="preserve"> se rige por los siguientes principios:</w:t>
      </w:r>
    </w:p>
    <w:p w14:paraId="4F50B185" w14:textId="77777777" w:rsidR="00CD6A30" w:rsidRPr="00FF056A" w:rsidRDefault="00CD6A30" w:rsidP="0095776B">
      <w:pPr>
        <w:jc w:val="both"/>
        <w:rPr>
          <w:rFonts w:ascii="Palatino Linotype" w:hAnsi="Palatino Linotype"/>
          <w:color w:val="000000"/>
          <w:lang w:eastAsia="es-ES"/>
        </w:rPr>
      </w:pPr>
    </w:p>
    <w:p w14:paraId="60E22F23" w14:textId="7DD21A3D" w:rsidR="00BC128C" w:rsidRPr="00FF056A" w:rsidRDefault="00BC128C" w:rsidP="00BC128C">
      <w:pPr>
        <w:pStyle w:val="Prrafodelista"/>
        <w:numPr>
          <w:ilvl w:val="0"/>
          <w:numId w:val="9"/>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Producción y Consumo S</w:t>
      </w:r>
      <w:r w:rsidR="00E44DBE" w:rsidRPr="00FF056A">
        <w:rPr>
          <w:rFonts w:ascii="Palatino Linotype" w:eastAsia="Times New Roman" w:hAnsi="Palatino Linotype"/>
          <w:color w:val="000000"/>
          <w:sz w:val="24"/>
          <w:szCs w:val="24"/>
          <w:lang w:eastAsia="es-ES"/>
        </w:rPr>
        <w:t>ostenible</w:t>
      </w:r>
      <w:r w:rsidRPr="00FF056A">
        <w:rPr>
          <w:rFonts w:ascii="Palatino Linotype" w:eastAsia="Times New Roman" w:hAnsi="Palatino Linotype"/>
          <w:color w:val="000000"/>
          <w:sz w:val="24"/>
          <w:szCs w:val="24"/>
          <w:lang w:eastAsia="es-ES"/>
        </w:rPr>
        <w:t xml:space="preserve">. Se deberá promover tecnologías de producción más limpias, </w:t>
      </w:r>
      <w:r w:rsidR="002114F1" w:rsidRPr="00FF056A">
        <w:rPr>
          <w:rFonts w:ascii="Palatino Linotype" w:eastAsia="Times New Roman" w:hAnsi="Palatino Linotype"/>
          <w:color w:val="000000"/>
          <w:sz w:val="24"/>
          <w:szCs w:val="24"/>
          <w:lang w:eastAsia="es-ES"/>
        </w:rPr>
        <w:t xml:space="preserve">enfocadas en el </w:t>
      </w:r>
      <w:r w:rsidR="00FF056A" w:rsidRPr="00FF056A">
        <w:rPr>
          <w:rFonts w:ascii="Palatino Linotype" w:eastAsia="Times New Roman" w:hAnsi="Palatino Linotype"/>
          <w:color w:val="000000"/>
          <w:sz w:val="24"/>
          <w:szCs w:val="24"/>
          <w:lang w:eastAsia="es-ES"/>
        </w:rPr>
        <w:t>eco diseño</w:t>
      </w:r>
      <w:r w:rsidR="002114F1" w:rsidRPr="00FF056A">
        <w:rPr>
          <w:rFonts w:ascii="Palatino Linotype" w:eastAsia="Times New Roman" w:hAnsi="Palatino Linotype"/>
          <w:color w:val="000000"/>
          <w:sz w:val="24"/>
          <w:szCs w:val="24"/>
          <w:lang w:eastAsia="es-ES"/>
        </w:rPr>
        <w:t xml:space="preserve"> conforme a la estrategia nacional de economía circular, </w:t>
      </w:r>
      <w:r w:rsidRPr="00FF056A">
        <w:rPr>
          <w:rFonts w:ascii="Palatino Linotype" w:eastAsia="Times New Roman" w:hAnsi="Palatino Linotype"/>
          <w:color w:val="000000"/>
          <w:sz w:val="24"/>
          <w:szCs w:val="24"/>
          <w:lang w:eastAsia="es-ES"/>
        </w:rPr>
        <w:t xml:space="preserve">que generen menos residuos con características menos tóxicas; concomitantemente se promoverá iniciativas de consumo sustentable, tendientes a minimizar la generación de residuos y promover el </w:t>
      </w:r>
      <w:r w:rsidR="005E3BD5" w:rsidRPr="00FF056A">
        <w:rPr>
          <w:rFonts w:ascii="Palatino Linotype" w:eastAsia="Times New Roman" w:hAnsi="Palatino Linotype"/>
          <w:color w:val="000000"/>
          <w:sz w:val="24"/>
          <w:szCs w:val="24"/>
          <w:lang w:eastAsia="es-ES"/>
        </w:rPr>
        <w:t>reúso</w:t>
      </w:r>
      <w:r w:rsidRPr="00FF056A">
        <w:rPr>
          <w:rFonts w:ascii="Palatino Linotype" w:eastAsia="Times New Roman" w:hAnsi="Palatino Linotype"/>
          <w:color w:val="000000"/>
          <w:sz w:val="24"/>
          <w:szCs w:val="24"/>
          <w:lang w:eastAsia="es-ES"/>
        </w:rPr>
        <w:t xml:space="preserve"> y reciclaje</w:t>
      </w:r>
      <w:r w:rsidR="00AA413F" w:rsidRPr="00FF056A">
        <w:rPr>
          <w:rFonts w:ascii="Palatino Linotype" w:eastAsia="Times New Roman" w:hAnsi="Palatino Linotype"/>
          <w:color w:val="000000"/>
          <w:sz w:val="24"/>
          <w:szCs w:val="24"/>
          <w:lang w:eastAsia="es-ES"/>
        </w:rPr>
        <w:t>;</w:t>
      </w:r>
    </w:p>
    <w:p w14:paraId="5DC01DD6" w14:textId="77777777" w:rsidR="00BC128C" w:rsidRPr="00FF056A" w:rsidRDefault="00BC128C" w:rsidP="003A2883">
      <w:pPr>
        <w:jc w:val="both"/>
        <w:rPr>
          <w:rFonts w:ascii="Palatino Linotype" w:hAnsi="Palatino Linotype"/>
          <w:color w:val="000000"/>
          <w:lang w:eastAsia="es-ES"/>
        </w:rPr>
      </w:pPr>
    </w:p>
    <w:p w14:paraId="12424430" w14:textId="6FB45478" w:rsidR="00BC128C" w:rsidRPr="00FF056A" w:rsidRDefault="00BC128C" w:rsidP="00BC128C">
      <w:pPr>
        <w:pStyle w:val="Prrafodelista"/>
        <w:numPr>
          <w:ilvl w:val="0"/>
          <w:numId w:val="9"/>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lastRenderedPageBreak/>
        <w:t>Principio Preventivo. Es la obligación que tiene el Estado, a través de sus instituciones y órganos y de acuerdo a las potestades públicas asignadas por ley, de adoptar las políticas y medidas oportunas que eviten los impactos ambientales negativos, cuando exista certidumbre de daño</w:t>
      </w:r>
      <w:r w:rsidR="00AA413F" w:rsidRPr="00FF056A">
        <w:rPr>
          <w:rFonts w:ascii="Palatino Linotype" w:eastAsia="Times New Roman" w:hAnsi="Palatino Linotype"/>
          <w:color w:val="000000"/>
          <w:sz w:val="24"/>
          <w:szCs w:val="24"/>
          <w:lang w:eastAsia="es-ES"/>
        </w:rPr>
        <w:t xml:space="preserve">; </w:t>
      </w:r>
    </w:p>
    <w:p w14:paraId="7EAAEF3C" w14:textId="77777777" w:rsidR="00B21B64" w:rsidRPr="00FF056A" w:rsidRDefault="00B21B64" w:rsidP="00B21B64">
      <w:pPr>
        <w:pStyle w:val="Prrafodelista"/>
        <w:rPr>
          <w:rFonts w:ascii="Palatino Linotype" w:eastAsia="Times New Roman" w:hAnsi="Palatino Linotype"/>
          <w:color w:val="000000"/>
          <w:sz w:val="24"/>
          <w:szCs w:val="24"/>
          <w:lang w:eastAsia="es-ES"/>
        </w:rPr>
      </w:pPr>
    </w:p>
    <w:p w14:paraId="2511B323" w14:textId="3A918E2E" w:rsidR="00BC128C" w:rsidRPr="00FF056A" w:rsidRDefault="00BC128C" w:rsidP="00BC128C">
      <w:pPr>
        <w:pStyle w:val="Prrafodelista"/>
        <w:numPr>
          <w:ilvl w:val="0"/>
          <w:numId w:val="9"/>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Principio Precautorio o de Precaución. Es la obligación que tiene el Estado, a través de sus instituciones y órganos y de acuerdo a las potestades públicas asignadas por ley, de adoptar medidas protectoras eficaces y oportunas cuando haya peligro de daño grave o irreversible al ambiente, aunque haya duda sobre el impacto ambiental de alguna acción, u omisión o no exista evidencia científica del daño</w:t>
      </w:r>
      <w:r w:rsidR="00AA413F" w:rsidRPr="00FF056A">
        <w:rPr>
          <w:rFonts w:ascii="Palatino Linotype" w:eastAsia="Times New Roman" w:hAnsi="Palatino Linotype"/>
          <w:color w:val="000000"/>
          <w:sz w:val="24"/>
          <w:szCs w:val="24"/>
          <w:lang w:eastAsia="es-ES"/>
        </w:rPr>
        <w:t xml:space="preserve">; </w:t>
      </w:r>
    </w:p>
    <w:p w14:paraId="44895D55" w14:textId="77777777" w:rsidR="00BC128C" w:rsidRPr="00FF056A" w:rsidRDefault="00BC128C" w:rsidP="00B21B64">
      <w:pPr>
        <w:pStyle w:val="Prrafodelista"/>
        <w:spacing w:line="240" w:lineRule="auto"/>
        <w:jc w:val="both"/>
        <w:rPr>
          <w:rFonts w:ascii="Palatino Linotype" w:eastAsia="Times New Roman" w:hAnsi="Palatino Linotype"/>
          <w:color w:val="000000"/>
          <w:sz w:val="24"/>
          <w:szCs w:val="24"/>
          <w:lang w:eastAsia="es-ES"/>
        </w:rPr>
      </w:pPr>
    </w:p>
    <w:p w14:paraId="3459E3FA" w14:textId="5459BBBE" w:rsidR="00BC128C" w:rsidRPr="00FF056A" w:rsidRDefault="00BC128C" w:rsidP="00BC128C">
      <w:pPr>
        <w:pStyle w:val="Prrafodelista"/>
        <w:numPr>
          <w:ilvl w:val="0"/>
          <w:numId w:val="9"/>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De la mejor tecnología disponible. Toda actividad que pueda producir un impacto o riesgo ambiental, debe realizarse de manera eficiente y efectiva, esto es, utilizando los procedimientos técnicos disponibles más adecuados, para prevenir y minimizar el impacto o riesgo ambiental. Este principio va de la mano del principio de corrección en la fuente, el que establece que en la toma de decisiones que afectan a los procesos productivos, así como en los planes de manejo, se deben adoptar todas las medidas pertinentes para evitar, minimizar, mitigar y corregir los impactos ambientales desde el origen del proceso productivo</w:t>
      </w:r>
      <w:r w:rsidR="00AA413F" w:rsidRPr="00FF056A">
        <w:rPr>
          <w:rFonts w:ascii="Palatino Linotype" w:eastAsia="Times New Roman" w:hAnsi="Palatino Linotype"/>
          <w:color w:val="000000"/>
          <w:sz w:val="24"/>
          <w:szCs w:val="24"/>
          <w:lang w:eastAsia="es-ES"/>
        </w:rPr>
        <w:t xml:space="preserve">; </w:t>
      </w:r>
    </w:p>
    <w:p w14:paraId="4A9E00BD" w14:textId="77777777" w:rsidR="00B21B64" w:rsidRPr="00FF056A" w:rsidRDefault="00B21B64" w:rsidP="00B21B64">
      <w:pPr>
        <w:pStyle w:val="Prrafodelista"/>
        <w:rPr>
          <w:rFonts w:ascii="Palatino Linotype" w:eastAsia="Times New Roman" w:hAnsi="Palatino Linotype"/>
          <w:color w:val="000000"/>
          <w:sz w:val="24"/>
          <w:szCs w:val="24"/>
          <w:lang w:eastAsia="es-ES"/>
        </w:rPr>
      </w:pPr>
    </w:p>
    <w:p w14:paraId="1848E1F1" w14:textId="11844995" w:rsidR="007527C2" w:rsidRPr="00FF056A" w:rsidRDefault="007527C2" w:rsidP="00AB3666">
      <w:pPr>
        <w:pStyle w:val="Prrafodelista"/>
        <w:numPr>
          <w:ilvl w:val="0"/>
          <w:numId w:val="9"/>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Principios de prevención, precaución y control respecto a los de mitigación y remediación de la contaminación en la gestión integral de residuos. En consecuencia, esta última debe hacerse considerando las acciones e intervenciones necesarias para:</w:t>
      </w:r>
    </w:p>
    <w:p w14:paraId="1B079FA4" w14:textId="77777777" w:rsidR="00AA413F" w:rsidRPr="00FF056A" w:rsidRDefault="00AA413F" w:rsidP="00AA413F">
      <w:pPr>
        <w:jc w:val="both"/>
        <w:rPr>
          <w:rFonts w:ascii="Palatino Linotype" w:hAnsi="Palatino Linotype"/>
          <w:color w:val="000000"/>
          <w:lang w:eastAsia="es-ES"/>
        </w:rPr>
      </w:pPr>
    </w:p>
    <w:p w14:paraId="3F10AAD6" w14:textId="78075145" w:rsidR="00AB3666" w:rsidRPr="00FF056A" w:rsidRDefault="007527C2" w:rsidP="0095776B">
      <w:pPr>
        <w:pStyle w:val="Prrafodelista"/>
        <w:numPr>
          <w:ilvl w:val="1"/>
          <w:numId w:val="11"/>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Reducción</w:t>
      </w:r>
      <w:r w:rsidR="00BC128C" w:rsidRPr="00FF056A">
        <w:rPr>
          <w:rFonts w:ascii="Palatino Linotype" w:eastAsia="Times New Roman" w:hAnsi="Palatino Linotype"/>
          <w:color w:val="000000"/>
          <w:sz w:val="24"/>
          <w:szCs w:val="24"/>
          <w:lang w:eastAsia="es-ES"/>
        </w:rPr>
        <w:t xml:space="preserve"> </w:t>
      </w:r>
      <w:r w:rsidRPr="00FF056A">
        <w:rPr>
          <w:rFonts w:ascii="Palatino Linotype" w:eastAsia="Times New Roman" w:hAnsi="Palatino Linotype"/>
          <w:color w:val="000000"/>
          <w:sz w:val="24"/>
          <w:szCs w:val="24"/>
          <w:lang w:eastAsia="es-ES"/>
        </w:rPr>
        <w:t>en la fuente, como la manera más efectiva para evitar y atenuar la creciente generación de residuos en su origen</w:t>
      </w:r>
      <w:r w:rsidR="00AA413F" w:rsidRPr="00FF056A">
        <w:rPr>
          <w:rFonts w:ascii="Palatino Linotype" w:eastAsia="Times New Roman" w:hAnsi="Palatino Linotype"/>
          <w:color w:val="000000"/>
          <w:sz w:val="24"/>
          <w:szCs w:val="24"/>
          <w:lang w:eastAsia="es-ES"/>
        </w:rPr>
        <w:t xml:space="preserve">; </w:t>
      </w:r>
    </w:p>
    <w:p w14:paraId="7D76B27C" w14:textId="2A8841B6" w:rsidR="00AB3666" w:rsidRPr="00FF056A" w:rsidRDefault="007527C2" w:rsidP="0095776B">
      <w:pPr>
        <w:pStyle w:val="Prrafodelista"/>
        <w:numPr>
          <w:ilvl w:val="1"/>
          <w:numId w:val="11"/>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Aprovechamiento, ya sea en la misma cadena de producción y consumo o en actividades, usos y procesos diferentes,</w:t>
      </w:r>
      <w:r w:rsidR="00B20D08" w:rsidRPr="00FF056A">
        <w:rPr>
          <w:rFonts w:ascii="Palatino Linotype" w:eastAsia="Times New Roman" w:hAnsi="Palatino Linotype"/>
          <w:color w:val="000000"/>
          <w:sz w:val="24"/>
          <w:szCs w:val="24"/>
          <w:lang w:eastAsia="es-ES"/>
        </w:rPr>
        <w:t xml:space="preserve"> con enfoque de economía circular,</w:t>
      </w:r>
      <w:r w:rsidRPr="00FF056A">
        <w:rPr>
          <w:rFonts w:ascii="Palatino Linotype" w:eastAsia="Times New Roman" w:hAnsi="Palatino Linotype"/>
          <w:color w:val="000000"/>
          <w:sz w:val="24"/>
          <w:szCs w:val="24"/>
          <w:lang w:eastAsia="es-ES"/>
        </w:rPr>
        <w:t xml:space="preserve"> con la finalidad de minimizar la generación de residuos que requieran recolección, traslado y disposición final</w:t>
      </w:r>
      <w:r w:rsidR="00AA413F" w:rsidRPr="00FF056A">
        <w:rPr>
          <w:rFonts w:ascii="Palatino Linotype" w:eastAsia="Times New Roman" w:hAnsi="Palatino Linotype"/>
          <w:color w:val="000000"/>
          <w:sz w:val="24"/>
          <w:szCs w:val="24"/>
          <w:lang w:eastAsia="es-ES"/>
        </w:rPr>
        <w:t xml:space="preserve">; </w:t>
      </w:r>
    </w:p>
    <w:p w14:paraId="4DAA465E" w14:textId="6603FAF4" w:rsidR="00AB3666" w:rsidRPr="00FF056A" w:rsidRDefault="007527C2" w:rsidP="0095776B">
      <w:pPr>
        <w:pStyle w:val="Prrafodelista"/>
        <w:numPr>
          <w:ilvl w:val="1"/>
          <w:numId w:val="11"/>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Separación en la fuente, de manera que sea más eficiente, adecuada y viable su recolección y traslado hacia centros de acopio, gestión y procesamiento</w:t>
      </w:r>
      <w:r w:rsidR="00AA413F" w:rsidRPr="00FF056A">
        <w:rPr>
          <w:rFonts w:ascii="Palatino Linotype" w:eastAsia="Times New Roman" w:hAnsi="Palatino Linotype"/>
          <w:color w:val="000000"/>
          <w:sz w:val="24"/>
          <w:szCs w:val="24"/>
          <w:lang w:eastAsia="es-ES"/>
        </w:rPr>
        <w:t>;</w:t>
      </w:r>
    </w:p>
    <w:p w14:paraId="185A5FCA" w14:textId="2F209E5A" w:rsidR="00AB3666" w:rsidRPr="00FF056A" w:rsidRDefault="007527C2" w:rsidP="0095776B">
      <w:pPr>
        <w:pStyle w:val="Prrafodelista"/>
        <w:numPr>
          <w:ilvl w:val="1"/>
          <w:numId w:val="11"/>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Tratamiento, de preferencia en la fuente de origen, especialmente de los provenientes de determinadas industrias, en prevención de afectaciones al ambiente</w:t>
      </w:r>
      <w:r w:rsidR="00AA413F" w:rsidRPr="00FF056A">
        <w:rPr>
          <w:rFonts w:ascii="Palatino Linotype" w:eastAsia="Times New Roman" w:hAnsi="Palatino Linotype"/>
          <w:color w:val="000000"/>
          <w:sz w:val="24"/>
          <w:szCs w:val="24"/>
          <w:lang w:eastAsia="es-ES"/>
        </w:rPr>
        <w:t xml:space="preserve">; y, </w:t>
      </w:r>
    </w:p>
    <w:p w14:paraId="5E19817A" w14:textId="77777777" w:rsidR="007527C2" w:rsidRPr="00FF056A" w:rsidRDefault="007527C2" w:rsidP="0095776B">
      <w:pPr>
        <w:pStyle w:val="Prrafodelista"/>
        <w:numPr>
          <w:ilvl w:val="1"/>
          <w:numId w:val="11"/>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Disposición, de manera segura, a fin de minimizar los impactos al ambiente y a la salud de las personas. </w:t>
      </w:r>
    </w:p>
    <w:p w14:paraId="68DC5978" w14:textId="77777777" w:rsidR="00B21B64" w:rsidRPr="00FF056A" w:rsidRDefault="00B21B64" w:rsidP="003A2883">
      <w:pPr>
        <w:jc w:val="both"/>
        <w:rPr>
          <w:rFonts w:ascii="Palatino Linotype" w:hAnsi="Palatino Linotype"/>
          <w:color w:val="000000"/>
          <w:lang w:eastAsia="es-ES"/>
        </w:rPr>
      </w:pPr>
    </w:p>
    <w:p w14:paraId="7320061A" w14:textId="7945C1C1" w:rsidR="007527C2" w:rsidRPr="00FF056A" w:rsidRDefault="007527C2" w:rsidP="00AB3666">
      <w:pPr>
        <w:pStyle w:val="Prrafodelista"/>
        <w:numPr>
          <w:ilvl w:val="0"/>
          <w:numId w:val="9"/>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Quien contamina paga. La aplicación de este principio en la gestión de residuos implica que el productor </w:t>
      </w:r>
      <w:r w:rsidR="003257EC" w:rsidRPr="00FF056A">
        <w:rPr>
          <w:rFonts w:ascii="Palatino Linotype" w:eastAsia="Times New Roman" w:hAnsi="Palatino Linotype"/>
          <w:color w:val="000000"/>
          <w:sz w:val="24"/>
          <w:szCs w:val="24"/>
          <w:lang w:eastAsia="es-ES"/>
        </w:rPr>
        <w:t xml:space="preserve">y comerciante </w:t>
      </w:r>
      <w:r w:rsidRPr="00FF056A">
        <w:rPr>
          <w:rFonts w:ascii="Palatino Linotype" w:eastAsia="Times New Roman" w:hAnsi="Palatino Linotype"/>
          <w:color w:val="000000"/>
          <w:sz w:val="24"/>
          <w:szCs w:val="24"/>
          <w:lang w:eastAsia="es-ES"/>
        </w:rPr>
        <w:t xml:space="preserve">de los residuos debe gestionarlos de forma que garantice un alto nivel de protección del ambiente y de </w:t>
      </w:r>
      <w:r w:rsidR="00F348CC" w:rsidRPr="00FF056A">
        <w:rPr>
          <w:rFonts w:ascii="Palatino Linotype" w:eastAsia="Times New Roman" w:hAnsi="Palatino Linotype"/>
          <w:color w:val="000000"/>
          <w:sz w:val="24"/>
          <w:szCs w:val="24"/>
          <w:lang w:eastAsia="es-ES"/>
        </w:rPr>
        <w:t xml:space="preserve">la </w:t>
      </w:r>
      <w:r w:rsidRPr="00FF056A">
        <w:rPr>
          <w:rFonts w:ascii="Palatino Linotype" w:eastAsia="Times New Roman" w:hAnsi="Palatino Linotype"/>
          <w:color w:val="000000"/>
          <w:sz w:val="24"/>
          <w:szCs w:val="24"/>
          <w:lang w:eastAsia="es-ES"/>
        </w:rPr>
        <w:t>salud humana. Por ello, deberá internalizar los costos ambientales, asumiendo los gastos de prevención y control de la contaminación, así como aquellos necesarios para restaura</w:t>
      </w:r>
      <w:r w:rsidR="00F348CC" w:rsidRPr="00FF056A">
        <w:rPr>
          <w:rFonts w:ascii="Palatino Linotype" w:eastAsia="Times New Roman" w:hAnsi="Palatino Linotype"/>
          <w:color w:val="000000"/>
          <w:sz w:val="24"/>
          <w:szCs w:val="24"/>
          <w:lang w:eastAsia="es-ES"/>
        </w:rPr>
        <w:t>r los ecosistemas en caso de dañ</w:t>
      </w:r>
      <w:r w:rsidRPr="00FF056A">
        <w:rPr>
          <w:rFonts w:ascii="Palatino Linotype" w:eastAsia="Times New Roman" w:hAnsi="Palatino Linotype"/>
          <w:color w:val="000000"/>
          <w:sz w:val="24"/>
          <w:szCs w:val="24"/>
          <w:lang w:eastAsia="es-ES"/>
        </w:rPr>
        <w:t>os ambientales.</w:t>
      </w:r>
    </w:p>
    <w:p w14:paraId="4BC70950" w14:textId="34F73B3D" w:rsidR="00A57762" w:rsidRPr="00FF056A" w:rsidRDefault="00A57762" w:rsidP="00A57762">
      <w:pPr>
        <w:pStyle w:val="Prrafodelista"/>
        <w:spacing w:line="240" w:lineRule="auto"/>
        <w:ind w:left="0"/>
        <w:rPr>
          <w:rFonts w:ascii="Palatino Linotype" w:hAnsi="Palatino Linotype"/>
          <w:b/>
          <w:sz w:val="24"/>
          <w:szCs w:val="24"/>
        </w:rPr>
      </w:pPr>
    </w:p>
    <w:p w14:paraId="3198750D" w14:textId="2198BD07" w:rsidR="003A2883" w:rsidRPr="00FF056A" w:rsidRDefault="003A2883" w:rsidP="007F5318">
      <w:pPr>
        <w:pStyle w:val="Prrafodelista"/>
        <w:spacing w:line="240" w:lineRule="auto"/>
        <w:ind w:left="0"/>
        <w:jc w:val="both"/>
        <w:rPr>
          <w:rFonts w:ascii="Palatino Linotype" w:hAnsi="Palatino Linotype"/>
          <w:color w:val="000000"/>
          <w:sz w:val="24"/>
          <w:szCs w:val="24"/>
          <w:lang w:eastAsia="es-ES"/>
        </w:rPr>
      </w:pPr>
      <w:r w:rsidRPr="00FF056A">
        <w:rPr>
          <w:rFonts w:ascii="Palatino Linotype" w:eastAsia="Times New Roman" w:hAnsi="Palatino Linotype"/>
          <w:b/>
          <w:bCs/>
          <w:color w:val="000000"/>
          <w:sz w:val="24"/>
          <w:szCs w:val="24"/>
          <w:lang w:eastAsia="es-ES"/>
        </w:rPr>
        <w:t>Art</w:t>
      </w:r>
      <w:r w:rsidRPr="00FF056A">
        <w:rPr>
          <w:rFonts w:ascii="Palatino Linotype" w:hAnsi="Palatino Linotype"/>
          <w:b/>
          <w:bCs/>
          <w:color w:val="000000"/>
          <w:sz w:val="24"/>
          <w:szCs w:val="24"/>
          <w:lang w:eastAsia="es-ES"/>
        </w:rPr>
        <w:t xml:space="preserve">ículo […].- Responsabilidad.- </w:t>
      </w:r>
      <w:r w:rsidRPr="00FF056A">
        <w:rPr>
          <w:rFonts w:ascii="Palatino Linotype" w:hAnsi="Palatino Linotype"/>
          <w:color w:val="000000"/>
          <w:sz w:val="24"/>
          <w:szCs w:val="24"/>
          <w:lang w:eastAsia="es-ES"/>
        </w:rPr>
        <w:t>En los asuntos regulados por esta Sección, en específico sobre la responsabilidad</w:t>
      </w:r>
      <w:r w:rsidR="007F5318" w:rsidRPr="00FF056A">
        <w:rPr>
          <w:rFonts w:ascii="Palatino Linotype" w:hAnsi="Palatino Linotype"/>
          <w:color w:val="000000"/>
          <w:sz w:val="24"/>
          <w:szCs w:val="24"/>
          <w:lang w:eastAsia="es-ES"/>
        </w:rPr>
        <w:t xml:space="preserve"> en personas naturales o jurídicas</w:t>
      </w:r>
      <w:r w:rsidRPr="00FF056A">
        <w:rPr>
          <w:rFonts w:ascii="Palatino Linotype" w:hAnsi="Palatino Linotype"/>
          <w:color w:val="000000"/>
          <w:sz w:val="24"/>
          <w:szCs w:val="24"/>
          <w:lang w:eastAsia="es-ES"/>
        </w:rPr>
        <w:t>, se establece los</w:t>
      </w:r>
      <w:r w:rsidR="007F5318" w:rsidRPr="00FF056A">
        <w:rPr>
          <w:rFonts w:ascii="Palatino Linotype" w:hAnsi="Palatino Linotype"/>
          <w:color w:val="000000"/>
          <w:sz w:val="24"/>
          <w:szCs w:val="24"/>
          <w:lang w:eastAsia="es-ES"/>
        </w:rPr>
        <w:t xml:space="preserve"> siguientes</w:t>
      </w:r>
      <w:r w:rsidRPr="00FF056A">
        <w:rPr>
          <w:rFonts w:ascii="Palatino Linotype" w:hAnsi="Palatino Linotype"/>
          <w:color w:val="000000"/>
          <w:sz w:val="24"/>
          <w:szCs w:val="24"/>
          <w:lang w:eastAsia="es-ES"/>
        </w:rPr>
        <w:t xml:space="preserve"> criterios: </w:t>
      </w:r>
    </w:p>
    <w:p w14:paraId="6BA5E192" w14:textId="77777777" w:rsidR="003A2883" w:rsidRPr="00FF056A" w:rsidRDefault="003A2883" w:rsidP="003A2883">
      <w:pPr>
        <w:pStyle w:val="Prrafodelista"/>
        <w:spacing w:line="240" w:lineRule="auto"/>
        <w:ind w:left="0"/>
        <w:rPr>
          <w:rFonts w:ascii="Palatino Linotype" w:hAnsi="Palatino Linotype"/>
          <w:color w:val="000000"/>
          <w:sz w:val="24"/>
          <w:szCs w:val="24"/>
          <w:lang w:eastAsia="es-ES"/>
        </w:rPr>
      </w:pPr>
    </w:p>
    <w:p w14:paraId="1AC53210" w14:textId="259D53EA" w:rsidR="003A2883" w:rsidRPr="00FF056A" w:rsidRDefault="003A2883" w:rsidP="003A2883">
      <w:pPr>
        <w:pStyle w:val="Prrafodelista"/>
        <w:numPr>
          <w:ilvl w:val="2"/>
          <w:numId w:val="11"/>
        </w:numPr>
        <w:spacing w:line="240" w:lineRule="auto"/>
        <w:ind w:left="851" w:hanging="425"/>
        <w:jc w:val="both"/>
        <w:rPr>
          <w:rFonts w:ascii="Palatino Linotype"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Responsabilidad compartida o </w:t>
      </w:r>
      <w:r w:rsidR="005E4FAB" w:rsidRPr="00FF056A">
        <w:rPr>
          <w:rFonts w:ascii="Palatino Linotype" w:eastAsia="Times New Roman" w:hAnsi="Palatino Linotype"/>
          <w:color w:val="000000"/>
          <w:sz w:val="24"/>
          <w:szCs w:val="24"/>
          <w:lang w:eastAsia="es-ES"/>
        </w:rPr>
        <w:t>corresponsabilidad</w:t>
      </w:r>
      <w:r w:rsidRPr="00FF056A">
        <w:rPr>
          <w:rFonts w:ascii="Palatino Linotype" w:eastAsia="Times New Roman" w:hAnsi="Palatino Linotype"/>
          <w:color w:val="000000"/>
          <w:sz w:val="24"/>
          <w:szCs w:val="24"/>
          <w:lang w:eastAsia="es-ES"/>
        </w:rPr>
        <w:t xml:space="preserve">, en la gestión integral de los residuos requiere la participación conjunta, coordinada y diferenciada de todos los generadores, productores, importadores, distribuidores, consumidores, gestores, tanto públicos como privados; y, </w:t>
      </w:r>
    </w:p>
    <w:p w14:paraId="3C314FF9" w14:textId="77777777" w:rsidR="003A2883" w:rsidRPr="00FF056A" w:rsidRDefault="003A2883" w:rsidP="003A2883">
      <w:pPr>
        <w:pStyle w:val="Prrafodelista"/>
        <w:spacing w:line="240" w:lineRule="auto"/>
        <w:ind w:left="851"/>
        <w:jc w:val="both"/>
        <w:rPr>
          <w:rFonts w:ascii="Palatino Linotype" w:hAnsi="Palatino Linotype"/>
          <w:color w:val="000000"/>
          <w:sz w:val="24"/>
          <w:szCs w:val="24"/>
          <w:lang w:eastAsia="es-ES"/>
        </w:rPr>
      </w:pPr>
    </w:p>
    <w:p w14:paraId="5668471A" w14:textId="7B3C9042" w:rsidR="003A2883" w:rsidRPr="00FF056A" w:rsidRDefault="003A2883" w:rsidP="003A2883">
      <w:pPr>
        <w:pStyle w:val="Prrafodelista"/>
        <w:numPr>
          <w:ilvl w:val="2"/>
          <w:numId w:val="11"/>
        </w:numPr>
        <w:spacing w:line="240" w:lineRule="auto"/>
        <w:ind w:left="851" w:hanging="425"/>
        <w:jc w:val="both"/>
        <w:rPr>
          <w:rFonts w:ascii="Palatino Linotype" w:hAnsi="Palatino Linotype"/>
          <w:color w:val="000000"/>
          <w:sz w:val="24"/>
          <w:szCs w:val="24"/>
          <w:lang w:eastAsia="es-ES"/>
        </w:rPr>
      </w:pPr>
      <w:r w:rsidRPr="00FF056A">
        <w:rPr>
          <w:rFonts w:ascii="Palatino Linotype" w:hAnsi="Palatino Linotype"/>
          <w:color w:val="000000"/>
          <w:sz w:val="24"/>
          <w:szCs w:val="24"/>
          <w:lang w:eastAsia="es-ES"/>
        </w:rPr>
        <w:t xml:space="preserve">Responsabilidad extendida del productor, los fabricantes, importadores y distribuidores de productos tienen la responsabilidad sobre los impactos ambientales de su producto a través de todo el ciclo de vida del mismo, incluyendo los impactos inherentes a la selección de materiales, impactos del proceso de selección de los materiales, impactos del proceso de producción de los mismos, así como los impactos relativos al uso y disposición de éstos. </w:t>
      </w:r>
    </w:p>
    <w:p w14:paraId="68BA8409" w14:textId="77777777" w:rsidR="003A2883" w:rsidRPr="00FF056A" w:rsidRDefault="003A2883" w:rsidP="00A57762">
      <w:pPr>
        <w:pStyle w:val="Prrafodelista"/>
        <w:spacing w:line="240" w:lineRule="auto"/>
        <w:ind w:left="0"/>
        <w:rPr>
          <w:rFonts w:ascii="Palatino Linotype" w:hAnsi="Palatino Linotype"/>
          <w:b/>
          <w:sz w:val="24"/>
          <w:szCs w:val="24"/>
        </w:rPr>
      </w:pPr>
    </w:p>
    <w:p w14:paraId="1C808204" w14:textId="05E8DF17" w:rsidR="00CD6A30" w:rsidRPr="00FF056A" w:rsidRDefault="00CD6A30" w:rsidP="00AA413F">
      <w:pPr>
        <w:pStyle w:val="Prrafodelista"/>
        <w:spacing w:line="240" w:lineRule="auto"/>
        <w:ind w:left="0"/>
        <w:jc w:val="both"/>
        <w:rPr>
          <w:rFonts w:ascii="Palatino Linotype" w:hAnsi="Palatino Linotype"/>
          <w:sz w:val="24"/>
          <w:szCs w:val="24"/>
        </w:rPr>
      </w:pPr>
      <w:r w:rsidRPr="00FF056A">
        <w:rPr>
          <w:rFonts w:ascii="Palatino Linotype" w:eastAsia="Times New Roman" w:hAnsi="Palatino Linotype"/>
          <w:b/>
          <w:bCs/>
          <w:color w:val="000000"/>
          <w:sz w:val="24"/>
          <w:szCs w:val="24"/>
          <w:lang w:eastAsia="es-ES"/>
        </w:rPr>
        <w:t>Art</w:t>
      </w:r>
      <w:r w:rsidRPr="00FF056A">
        <w:rPr>
          <w:rFonts w:ascii="Palatino Linotype" w:hAnsi="Palatino Linotype"/>
          <w:b/>
          <w:bCs/>
          <w:color w:val="000000"/>
          <w:sz w:val="24"/>
          <w:szCs w:val="24"/>
          <w:lang w:eastAsia="es-ES"/>
        </w:rPr>
        <w:t xml:space="preserve">ículo […].- Definiciones.- </w:t>
      </w:r>
      <w:r w:rsidR="003A2883" w:rsidRPr="00FF056A">
        <w:rPr>
          <w:rFonts w:ascii="Palatino Linotype" w:hAnsi="Palatino Linotype"/>
          <w:color w:val="000000"/>
          <w:sz w:val="24"/>
          <w:szCs w:val="24"/>
          <w:lang w:eastAsia="es-ES"/>
        </w:rPr>
        <w:t xml:space="preserve">Para la presente Sección, se considerarán las siguientes </w:t>
      </w:r>
      <w:r w:rsidR="00FF056A" w:rsidRPr="00FF056A">
        <w:rPr>
          <w:rFonts w:ascii="Palatino Linotype" w:hAnsi="Palatino Linotype"/>
          <w:color w:val="000000"/>
          <w:sz w:val="24"/>
          <w:szCs w:val="24"/>
          <w:lang w:eastAsia="es-ES"/>
        </w:rPr>
        <w:t>definiciones</w:t>
      </w:r>
      <w:r w:rsidR="003A2883" w:rsidRPr="00FF056A">
        <w:rPr>
          <w:rFonts w:ascii="Palatino Linotype" w:hAnsi="Palatino Linotype"/>
          <w:color w:val="000000"/>
          <w:sz w:val="24"/>
          <w:szCs w:val="24"/>
          <w:lang w:eastAsia="es-ES"/>
        </w:rPr>
        <w:t xml:space="preserve">: </w:t>
      </w:r>
    </w:p>
    <w:p w14:paraId="28581CAF" w14:textId="5751385E" w:rsidR="00CD6A30" w:rsidRPr="00FF056A" w:rsidRDefault="00CD6A30" w:rsidP="00A57762">
      <w:pPr>
        <w:pStyle w:val="Prrafodelista"/>
        <w:spacing w:line="240" w:lineRule="auto"/>
        <w:ind w:left="0"/>
        <w:rPr>
          <w:rFonts w:ascii="Palatino Linotype" w:hAnsi="Palatino Linotype"/>
          <w:b/>
          <w:sz w:val="24"/>
          <w:szCs w:val="24"/>
        </w:rPr>
      </w:pPr>
    </w:p>
    <w:p w14:paraId="6540B02A" w14:textId="4932DA34"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Artículo reutilizable: </w:t>
      </w:r>
      <w:r w:rsidR="00AA413F" w:rsidRPr="00FF056A">
        <w:rPr>
          <w:rFonts w:ascii="Palatino Linotype" w:eastAsia="Times New Roman" w:hAnsi="Palatino Linotype"/>
          <w:color w:val="000000"/>
          <w:sz w:val="24"/>
          <w:szCs w:val="24"/>
          <w:lang w:eastAsia="es-ES"/>
        </w:rPr>
        <w:t>Aquel</w:t>
      </w:r>
      <w:r w:rsidRPr="00FF056A">
        <w:rPr>
          <w:rFonts w:ascii="Palatino Linotype" w:eastAsia="Times New Roman" w:hAnsi="Palatino Linotype"/>
          <w:color w:val="000000"/>
          <w:sz w:val="24"/>
          <w:szCs w:val="24"/>
          <w:lang w:eastAsia="es-ES"/>
        </w:rPr>
        <w:t xml:space="preserve"> que </w:t>
      </w:r>
      <w:r w:rsidR="00AA413F" w:rsidRPr="00FF056A">
        <w:rPr>
          <w:rFonts w:ascii="Palatino Linotype" w:eastAsia="Times New Roman" w:hAnsi="Palatino Linotype"/>
          <w:color w:val="000000"/>
          <w:sz w:val="24"/>
          <w:szCs w:val="24"/>
          <w:lang w:eastAsia="es-ES"/>
        </w:rPr>
        <w:t xml:space="preserve">puede utilizarse en más de una </w:t>
      </w:r>
      <w:r w:rsidR="00FF056A" w:rsidRPr="00FF056A">
        <w:rPr>
          <w:rFonts w:ascii="Palatino Linotype" w:eastAsia="Times New Roman" w:hAnsi="Palatino Linotype"/>
          <w:color w:val="000000"/>
          <w:sz w:val="24"/>
          <w:szCs w:val="24"/>
          <w:lang w:eastAsia="es-ES"/>
        </w:rPr>
        <w:t>ocasión</w:t>
      </w:r>
      <w:r w:rsidRPr="00FF056A">
        <w:rPr>
          <w:rFonts w:ascii="Palatino Linotype" w:eastAsia="Times New Roman" w:hAnsi="Palatino Linotype"/>
          <w:color w:val="000000"/>
          <w:sz w:val="24"/>
          <w:szCs w:val="24"/>
          <w:lang w:eastAsia="es-ES"/>
        </w:rPr>
        <w:t>, garantizando un mayor desempeño ambiental, ya que cuentan con características de resistencia, alta durabilidad y son lavables</w:t>
      </w:r>
      <w:r w:rsidR="00AA413F" w:rsidRPr="00FF056A">
        <w:rPr>
          <w:rFonts w:ascii="Palatino Linotype" w:eastAsia="Times New Roman" w:hAnsi="Palatino Linotype"/>
          <w:color w:val="000000"/>
          <w:sz w:val="24"/>
          <w:szCs w:val="24"/>
          <w:lang w:eastAsia="es-ES"/>
        </w:rPr>
        <w:t>;</w:t>
      </w:r>
    </w:p>
    <w:p w14:paraId="7DB31BC3"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5B3D063E" w14:textId="214833BF"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Basura Cero: Es un concepto visionario que implica cambiar la forma de producción y consumo con el fin de minimizar la generación de desperdicios o residuos que contaminan el ambiente y generan costos adicionales por su gestión</w:t>
      </w:r>
      <w:r w:rsidR="00AA413F" w:rsidRPr="00FF056A">
        <w:rPr>
          <w:rFonts w:ascii="Palatino Linotype" w:eastAsia="Times New Roman" w:hAnsi="Palatino Linotype"/>
          <w:color w:val="000000"/>
          <w:sz w:val="24"/>
          <w:szCs w:val="24"/>
          <w:lang w:eastAsia="es-ES"/>
        </w:rPr>
        <w:t xml:space="preserve">; </w:t>
      </w:r>
    </w:p>
    <w:p w14:paraId="4F2562D9" w14:textId="77777777" w:rsidR="003A2883" w:rsidRPr="00FF056A" w:rsidRDefault="003A2883" w:rsidP="003A2883">
      <w:pPr>
        <w:pStyle w:val="Prrafodelista"/>
        <w:rPr>
          <w:rFonts w:ascii="Palatino Linotype" w:eastAsia="Times New Roman" w:hAnsi="Palatino Linotype"/>
          <w:color w:val="000000"/>
          <w:sz w:val="24"/>
          <w:szCs w:val="24"/>
          <w:lang w:eastAsia="es-ES"/>
        </w:rPr>
      </w:pPr>
    </w:p>
    <w:p w14:paraId="684DEF01" w14:textId="1E3DB6A6"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Biodegradable: Son materiales de origen vegetal capaces de desarrollar una descomposición aeróbica o anaeróbica por acción de microorganismos tales como bacterias, hongos y algas bajo condiciones que naturalmente ocurren en la biosfera. Son degradados por acción </w:t>
      </w:r>
      <w:r w:rsidRPr="00FF056A">
        <w:rPr>
          <w:rFonts w:ascii="Palatino Linotype" w:eastAsia="Times New Roman" w:hAnsi="Palatino Linotype"/>
          <w:color w:val="000000"/>
          <w:sz w:val="24"/>
          <w:szCs w:val="24"/>
          <w:lang w:eastAsia="es-ES"/>
        </w:rPr>
        <w:lastRenderedPageBreak/>
        <w:t>enzimática de los microorganismos bajo condiciones normales del ambiente</w:t>
      </w:r>
      <w:r w:rsidR="0000368B" w:rsidRPr="00FF056A">
        <w:rPr>
          <w:rFonts w:ascii="Palatino Linotype" w:eastAsia="Times New Roman" w:hAnsi="Palatino Linotype"/>
          <w:color w:val="000000"/>
          <w:sz w:val="24"/>
          <w:szCs w:val="24"/>
          <w:lang w:eastAsia="es-ES"/>
        </w:rPr>
        <w:t>;</w:t>
      </w:r>
    </w:p>
    <w:p w14:paraId="10D6E0D8"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1E7C6C07" w14:textId="28743DC8"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proofErr w:type="spellStart"/>
      <w:r w:rsidRPr="00FF056A">
        <w:rPr>
          <w:rFonts w:ascii="Palatino Linotype" w:eastAsia="Times New Roman" w:hAnsi="Palatino Linotype"/>
          <w:color w:val="000000"/>
          <w:sz w:val="24"/>
          <w:szCs w:val="24"/>
          <w:lang w:eastAsia="es-ES"/>
        </w:rPr>
        <w:t>Bioplástico</w:t>
      </w:r>
      <w:proofErr w:type="spellEnd"/>
      <w:r w:rsidRPr="00FF056A">
        <w:rPr>
          <w:rFonts w:ascii="Palatino Linotype" w:eastAsia="Times New Roman" w:hAnsi="Palatino Linotype"/>
          <w:color w:val="000000"/>
          <w:sz w:val="24"/>
          <w:szCs w:val="24"/>
          <w:lang w:eastAsia="es-ES"/>
        </w:rPr>
        <w:t xml:space="preserve">: Tipo de plástico derivado de productos vegetales, tales como el aceite de soya o el maíz, o son producidos por bacterias que desarrollan gránulos de un plástico llamado </w:t>
      </w:r>
      <w:proofErr w:type="spellStart"/>
      <w:r w:rsidRPr="00FF056A">
        <w:rPr>
          <w:rFonts w:ascii="Palatino Linotype" w:eastAsia="Times New Roman" w:hAnsi="Palatino Linotype"/>
          <w:color w:val="000000"/>
          <w:sz w:val="24"/>
          <w:szCs w:val="24"/>
          <w:lang w:eastAsia="es-ES"/>
        </w:rPr>
        <w:t>Polihidroxialcanoato</w:t>
      </w:r>
      <w:proofErr w:type="spellEnd"/>
      <w:r w:rsidRPr="00FF056A">
        <w:rPr>
          <w:rFonts w:ascii="Palatino Linotype" w:eastAsia="Times New Roman" w:hAnsi="Palatino Linotype"/>
          <w:color w:val="000000"/>
          <w:sz w:val="24"/>
          <w:szCs w:val="24"/>
          <w:lang w:eastAsia="es-ES"/>
        </w:rPr>
        <w:t xml:space="preserve"> (PHA) dentro de la célula misma. La bacteria se desarrolla y reproduce en un cultivo y el material plástico luego se separa y purifica</w:t>
      </w:r>
      <w:r w:rsidR="0000368B" w:rsidRPr="00FF056A">
        <w:rPr>
          <w:rFonts w:ascii="Palatino Linotype" w:eastAsia="Times New Roman" w:hAnsi="Palatino Linotype"/>
          <w:color w:val="000000"/>
          <w:sz w:val="24"/>
          <w:szCs w:val="24"/>
          <w:lang w:eastAsia="es-ES"/>
        </w:rPr>
        <w:t>;</w:t>
      </w:r>
    </w:p>
    <w:p w14:paraId="26490CCE" w14:textId="77777777" w:rsidR="003A2883" w:rsidRPr="00FF056A" w:rsidRDefault="003A2883" w:rsidP="003A2883">
      <w:pPr>
        <w:pStyle w:val="Prrafodelista"/>
        <w:rPr>
          <w:rFonts w:ascii="Palatino Linotype" w:eastAsia="Times New Roman" w:hAnsi="Palatino Linotype"/>
          <w:color w:val="000000"/>
          <w:sz w:val="24"/>
          <w:szCs w:val="24"/>
          <w:lang w:eastAsia="es-ES"/>
        </w:rPr>
      </w:pPr>
    </w:p>
    <w:p w14:paraId="5B7D0085" w14:textId="67785EBC"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Ciclo de vida: Etapas consecutivas e interrelacionadas de un sistema de producto (o servicio), desde la adquisición de materia prima o su generación a partir de recursos naturales hasta la disposición final</w:t>
      </w:r>
      <w:r w:rsidR="0000368B" w:rsidRPr="00FF056A">
        <w:rPr>
          <w:rFonts w:ascii="Palatino Linotype" w:eastAsia="Times New Roman" w:hAnsi="Palatino Linotype"/>
          <w:color w:val="000000"/>
          <w:sz w:val="24"/>
          <w:szCs w:val="24"/>
          <w:lang w:eastAsia="es-ES"/>
        </w:rPr>
        <w:t>;</w:t>
      </w:r>
    </w:p>
    <w:p w14:paraId="6589C54E"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71633D1D" w14:textId="5145B887"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Consumo responsable: Considera el cambio de hábitos de consumo de la ciudadanía, ajustándose a las necesidades reales y optando en el mercado por opciones que favorezcan la conservación del ambiente y la igualdad social</w:t>
      </w:r>
      <w:r w:rsidR="0000368B" w:rsidRPr="00FF056A">
        <w:rPr>
          <w:rFonts w:ascii="Palatino Linotype" w:eastAsia="Times New Roman" w:hAnsi="Palatino Linotype"/>
          <w:color w:val="000000"/>
          <w:sz w:val="24"/>
          <w:szCs w:val="24"/>
          <w:lang w:eastAsia="es-ES"/>
        </w:rPr>
        <w:t>;</w:t>
      </w:r>
    </w:p>
    <w:p w14:paraId="072C8470" w14:textId="77777777" w:rsidR="003A2883" w:rsidRPr="00FF056A" w:rsidRDefault="003A2883" w:rsidP="003A2883">
      <w:pPr>
        <w:pStyle w:val="Prrafodelista"/>
        <w:rPr>
          <w:rFonts w:ascii="Palatino Linotype" w:eastAsia="Times New Roman" w:hAnsi="Palatino Linotype"/>
          <w:color w:val="000000"/>
          <w:sz w:val="24"/>
          <w:szCs w:val="24"/>
          <w:lang w:eastAsia="es-ES"/>
        </w:rPr>
      </w:pPr>
    </w:p>
    <w:p w14:paraId="51E17CC0" w14:textId="6F3F1197"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proofErr w:type="spellStart"/>
      <w:r w:rsidRPr="00FF056A">
        <w:rPr>
          <w:rFonts w:ascii="Palatino Linotype" w:eastAsia="Times New Roman" w:hAnsi="Palatino Linotype"/>
          <w:color w:val="000000"/>
          <w:sz w:val="24"/>
          <w:szCs w:val="24"/>
          <w:lang w:eastAsia="es-ES"/>
        </w:rPr>
        <w:t>Compostable</w:t>
      </w:r>
      <w:proofErr w:type="spellEnd"/>
      <w:r w:rsidRPr="00FF056A">
        <w:rPr>
          <w:rFonts w:ascii="Palatino Linotype" w:eastAsia="Times New Roman" w:hAnsi="Palatino Linotype"/>
          <w:color w:val="000000"/>
          <w:sz w:val="24"/>
          <w:szCs w:val="24"/>
          <w:lang w:eastAsia="es-ES"/>
        </w:rPr>
        <w:t xml:space="preserve"> en condiciones naturales: Un producto es </w:t>
      </w:r>
      <w:proofErr w:type="spellStart"/>
      <w:r w:rsidRPr="00FF056A">
        <w:rPr>
          <w:rFonts w:ascii="Palatino Linotype" w:eastAsia="Times New Roman" w:hAnsi="Palatino Linotype"/>
          <w:color w:val="000000"/>
          <w:sz w:val="24"/>
          <w:szCs w:val="24"/>
          <w:lang w:eastAsia="es-ES"/>
        </w:rPr>
        <w:t>compostable</w:t>
      </w:r>
      <w:proofErr w:type="spellEnd"/>
      <w:r w:rsidRPr="00FF056A">
        <w:rPr>
          <w:rFonts w:ascii="Palatino Linotype" w:eastAsia="Times New Roman" w:hAnsi="Palatino Linotype"/>
          <w:color w:val="000000"/>
          <w:sz w:val="24"/>
          <w:szCs w:val="24"/>
          <w:lang w:eastAsia="es-ES"/>
        </w:rPr>
        <w:t xml:space="preserve"> cuando se descompone en forma natural en condiciones de temperatura y presión del ambiente, mediante un proceso biológico realizado por el hombre, convirtiéndose en abono orgánico de buena calidad. Un producto </w:t>
      </w:r>
      <w:proofErr w:type="spellStart"/>
      <w:r w:rsidRPr="00FF056A">
        <w:rPr>
          <w:rFonts w:ascii="Palatino Linotype" w:eastAsia="Times New Roman" w:hAnsi="Palatino Linotype"/>
          <w:color w:val="000000"/>
          <w:sz w:val="24"/>
          <w:szCs w:val="24"/>
          <w:lang w:eastAsia="es-ES"/>
        </w:rPr>
        <w:t>compostable</w:t>
      </w:r>
      <w:proofErr w:type="spellEnd"/>
      <w:r w:rsidRPr="00FF056A">
        <w:rPr>
          <w:rFonts w:ascii="Palatino Linotype" w:eastAsia="Times New Roman" w:hAnsi="Palatino Linotype"/>
          <w:color w:val="000000"/>
          <w:sz w:val="24"/>
          <w:szCs w:val="24"/>
          <w:lang w:eastAsia="es-ES"/>
        </w:rPr>
        <w:t xml:space="preserve"> es obligatoriamente biodegradable, pero un producto biodegradable no necesariamente es </w:t>
      </w:r>
      <w:proofErr w:type="spellStart"/>
      <w:r w:rsidRPr="00FF056A">
        <w:rPr>
          <w:rFonts w:ascii="Palatino Linotype" w:eastAsia="Times New Roman" w:hAnsi="Palatino Linotype"/>
          <w:color w:val="000000"/>
          <w:sz w:val="24"/>
          <w:szCs w:val="24"/>
          <w:lang w:eastAsia="es-ES"/>
        </w:rPr>
        <w:t>compostable</w:t>
      </w:r>
      <w:proofErr w:type="spellEnd"/>
      <w:r w:rsidR="0000368B" w:rsidRPr="00FF056A">
        <w:rPr>
          <w:rFonts w:ascii="Palatino Linotype" w:eastAsia="Times New Roman" w:hAnsi="Palatino Linotype"/>
          <w:color w:val="000000"/>
          <w:sz w:val="24"/>
          <w:szCs w:val="24"/>
          <w:lang w:eastAsia="es-ES"/>
        </w:rPr>
        <w:t>;</w:t>
      </w:r>
    </w:p>
    <w:p w14:paraId="527BB734" w14:textId="77777777" w:rsidR="003A2883" w:rsidRPr="00FF056A" w:rsidRDefault="003A2883" w:rsidP="003A2883">
      <w:pPr>
        <w:pStyle w:val="Prrafodelista"/>
        <w:rPr>
          <w:rFonts w:ascii="Palatino Linotype" w:eastAsia="Times New Roman" w:hAnsi="Palatino Linotype"/>
          <w:color w:val="000000"/>
          <w:sz w:val="24"/>
          <w:szCs w:val="24"/>
          <w:lang w:eastAsia="es-ES"/>
        </w:rPr>
      </w:pPr>
    </w:p>
    <w:p w14:paraId="6F301D7B" w14:textId="56F532D6"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Economía circular: La economía circular es una filosofía de organización de sistemas inspirada en los seres vivos, que persiguió el cambio de una economía lineal (producir, usar y tirar) cada vez más difícil de implementar por el agotamiento de los recursos hacia un modelo circular y regenerativo, tal y como ocurre en la naturaleza y que además supone una gran oportunidad en el ámbito empresarial</w:t>
      </w:r>
      <w:r w:rsidR="0000368B" w:rsidRPr="00FF056A">
        <w:rPr>
          <w:rFonts w:ascii="Palatino Linotype" w:eastAsia="Times New Roman" w:hAnsi="Palatino Linotype"/>
          <w:color w:val="000000"/>
          <w:sz w:val="24"/>
          <w:szCs w:val="24"/>
          <w:lang w:eastAsia="es-ES"/>
        </w:rPr>
        <w:t>;</w:t>
      </w:r>
    </w:p>
    <w:p w14:paraId="23E7DE7D" w14:textId="77777777" w:rsidR="003A2883" w:rsidRPr="00FF056A" w:rsidRDefault="003A2883" w:rsidP="003A2883">
      <w:pPr>
        <w:pStyle w:val="Prrafodelista"/>
        <w:rPr>
          <w:rFonts w:ascii="Palatino Linotype" w:eastAsia="Times New Roman" w:hAnsi="Palatino Linotype"/>
          <w:color w:val="000000"/>
          <w:sz w:val="24"/>
          <w:szCs w:val="24"/>
          <w:lang w:eastAsia="es-ES"/>
        </w:rPr>
      </w:pPr>
    </w:p>
    <w:p w14:paraId="114F1CFB" w14:textId="318C702E"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Empaque primario: Para efectos de </w:t>
      </w:r>
      <w:r w:rsidR="00484A0B" w:rsidRPr="00FF056A">
        <w:rPr>
          <w:rFonts w:ascii="Palatino Linotype" w:eastAsia="Times New Roman" w:hAnsi="Palatino Linotype"/>
          <w:color w:val="000000"/>
          <w:sz w:val="24"/>
          <w:szCs w:val="24"/>
          <w:lang w:eastAsia="es-ES"/>
        </w:rPr>
        <w:t>esta Sección</w:t>
      </w:r>
      <w:r w:rsidRPr="00FF056A">
        <w:rPr>
          <w:rFonts w:ascii="Palatino Linotype" w:eastAsia="Times New Roman" w:hAnsi="Palatino Linotype"/>
          <w:color w:val="000000"/>
          <w:sz w:val="24"/>
          <w:szCs w:val="24"/>
          <w:lang w:eastAsia="es-ES"/>
        </w:rPr>
        <w:t>, es aquel que está directamente en contacto con el alimento, lo contiene y lo protege</w:t>
      </w:r>
      <w:r w:rsidR="0000368B" w:rsidRPr="00FF056A">
        <w:rPr>
          <w:rFonts w:ascii="Palatino Linotype" w:eastAsia="Times New Roman" w:hAnsi="Palatino Linotype"/>
          <w:color w:val="000000"/>
          <w:sz w:val="24"/>
          <w:szCs w:val="24"/>
          <w:lang w:eastAsia="es-ES"/>
        </w:rPr>
        <w:t xml:space="preserve">; </w:t>
      </w:r>
    </w:p>
    <w:p w14:paraId="23178C2C" w14:textId="77777777" w:rsidR="003A2883" w:rsidRPr="00FF056A" w:rsidRDefault="003A2883" w:rsidP="003A2883">
      <w:pPr>
        <w:pStyle w:val="Prrafodelista"/>
        <w:rPr>
          <w:rFonts w:ascii="Palatino Linotype" w:eastAsia="Times New Roman" w:hAnsi="Palatino Linotype"/>
          <w:color w:val="000000"/>
          <w:sz w:val="24"/>
          <w:szCs w:val="24"/>
          <w:lang w:eastAsia="es-ES"/>
        </w:rPr>
      </w:pPr>
    </w:p>
    <w:p w14:paraId="5969364B" w14:textId="3724BCE2"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Funda </w:t>
      </w:r>
      <w:proofErr w:type="spellStart"/>
      <w:r w:rsidRPr="00FF056A">
        <w:rPr>
          <w:rFonts w:ascii="Palatino Linotype" w:eastAsia="Times New Roman" w:hAnsi="Palatino Linotype"/>
          <w:color w:val="000000"/>
          <w:sz w:val="24"/>
          <w:szCs w:val="24"/>
          <w:lang w:eastAsia="es-ES"/>
        </w:rPr>
        <w:t>Fragmentable</w:t>
      </w:r>
      <w:proofErr w:type="spellEnd"/>
      <w:r w:rsidRPr="00FF056A">
        <w:rPr>
          <w:rFonts w:ascii="Palatino Linotype" w:eastAsia="Times New Roman" w:hAnsi="Palatino Linotype"/>
          <w:color w:val="000000"/>
          <w:sz w:val="24"/>
          <w:szCs w:val="24"/>
          <w:lang w:eastAsia="es-ES"/>
        </w:rPr>
        <w:t>: Aquella fabricada con materiales plásticos que incluyen aditivos que catalizan la fragmentación del material plástico en micro fragmentos</w:t>
      </w:r>
      <w:r w:rsidR="0000368B" w:rsidRPr="00FF056A">
        <w:rPr>
          <w:rFonts w:ascii="Palatino Linotype" w:eastAsia="Times New Roman" w:hAnsi="Palatino Linotype"/>
          <w:color w:val="000000"/>
          <w:sz w:val="24"/>
          <w:szCs w:val="24"/>
          <w:lang w:eastAsia="es-ES"/>
        </w:rPr>
        <w:t xml:space="preserve">; </w:t>
      </w:r>
    </w:p>
    <w:p w14:paraId="3454D1EF"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35068CE0" w14:textId="7BC4D675"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proofErr w:type="spellStart"/>
      <w:r w:rsidRPr="00FF056A">
        <w:rPr>
          <w:rFonts w:ascii="Palatino Linotype" w:eastAsia="Times New Roman" w:hAnsi="Palatino Linotype"/>
          <w:color w:val="000000"/>
          <w:sz w:val="24"/>
          <w:szCs w:val="24"/>
          <w:lang w:eastAsia="es-ES"/>
        </w:rPr>
        <w:t>Microplásticos</w:t>
      </w:r>
      <w:proofErr w:type="spellEnd"/>
      <w:r w:rsidRPr="00FF056A">
        <w:rPr>
          <w:rFonts w:ascii="Palatino Linotype" w:eastAsia="Times New Roman" w:hAnsi="Palatino Linotype"/>
          <w:color w:val="000000"/>
          <w:sz w:val="24"/>
          <w:szCs w:val="24"/>
          <w:lang w:eastAsia="es-ES"/>
        </w:rPr>
        <w:t xml:space="preserve">: Son pequeñas partículas de plástico de menos de 5 milímetros. Pueden estar fabricadas en distintos tipos de plástico como polietileno (PE), polipropileno (PP), </w:t>
      </w:r>
      <w:proofErr w:type="spellStart"/>
      <w:r w:rsidRPr="00FF056A">
        <w:rPr>
          <w:rFonts w:ascii="Palatino Linotype" w:eastAsia="Times New Roman" w:hAnsi="Palatino Linotype"/>
          <w:color w:val="000000"/>
          <w:sz w:val="24"/>
          <w:szCs w:val="24"/>
          <w:lang w:eastAsia="es-ES"/>
        </w:rPr>
        <w:t>poliestireno</w:t>
      </w:r>
      <w:proofErr w:type="spellEnd"/>
      <w:r w:rsidRPr="00FF056A">
        <w:rPr>
          <w:rFonts w:ascii="Palatino Linotype" w:eastAsia="Times New Roman" w:hAnsi="Palatino Linotype"/>
          <w:color w:val="000000"/>
          <w:sz w:val="24"/>
          <w:szCs w:val="24"/>
          <w:lang w:eastAsia="es-ES"/>
        </w:rPr>
        <w:t xml:space="preserve"> (PET) o sus derivado</w:t>
      </w:r>
      <w:r w:rsidR="0000368B" w:rsidRPr="00FF056A">
        <w:rPr>
          <w:rFonts w:ascii="Palatino Linotype" w:eastAsia="Times New Roman" w:hAnsi="Palatino Linotype"/>
          <w:color w:val="000000"/>
          <w:sz w:val="24"/>
          <w:szCs w:val="24"/>
          <w:lang w:eastAsia="es-ES"/>
        </w:rPr>
        <w:t>s;</w:t>
      </w:r>
    </w:p>
    <w:p w14:paraId="5757390D"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48349318" w14:textId="241F405A"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proofErr w:type="spellStart"/>
      <w:r w:rsidRPr="00FF056A">
        <w:rPr>
          <w:rFonts w:ascii="Palatino Linotype" w:eastAsia="Times New Roman" w:hAnsi="Palatino Linotype"/>
          <w:color w:val="000000"/>
          <w:sz w:val="24"/>
          <w:szCs w:val="24"/>
          <w:lang w:eastAsia="es-ES"/>
        </w:rPr>
        <w:t>Oxobiodegradable</w:t>
      </w:r>
      <w:proofErr w:type="spellEnd"/>
      <w:r w:rsidRPr="00FF056A">
        <w:rPr>
          <w:rFonts w:ascii="Palatino Linotype" w:eastAsia="Times New Roman" w:hAnsi="Palatino Linotype"/>
          <w:color w:val="000000"/>
          <w:sz w:val="24"/>
          <w:szCs w:val="24"/>
          <w:lang w:eastAsia="es-ES"/>
        </w:rPr>
        <w:t xml:space="preserve">: La </w:t>
      </w:r>
      <w:proofErr w:type="spellStart"/>
      <w:r w:rsidRPr="00FF056A">
        <w:rPr>
          <w:rFonts w:ascii="Palatino Linotype" w:eastAsia="Times New Roman" w:hAnsi="Palatino Linotype"/>
          <w:color w:val="000000"/>
          <w:sz w:val="24"/>
          <w:szCs w:val="24"/>
          <w:lang w:eastAsia="es-ES"/>
        </w:rPr>
        <w:t>oxo</w:t>
      </w:r>
      <w:proofErr w:type="spellEnd"/>
      <w:r w:rsidRPr="00FF056A">
        <w:rPr>
          <w:rFonts w:ascii="Palatino Linotype" w:eastAsia="Times New Roman" w:hAnsi="Palatino Linotype"/>
          <w:color w:val="000000"/>
          <w:sz w:val="24"/>
          <w:szCs w:val="24"/>
          <w:lang w:eastAsia="es-ES"/>
        </w:rPr>
        <w:t xml:space="preserve">-biodegradación, técnicamente se define como una fragmentación del plástico convirtiéndolo en partículas mediante la aplicación aditivos en productos como polietileno (PE), polipropileno (PP) y </w:t>
      </w:r>
      <w:proofErr w:type="spellStart"/>
      <w:r w:rsidRPr="00FF056A">
        <w:rPr>
          <w:rFonts w:ascii="Palatino Linotype" w:eastAsia="Times New Roman" w:hAnsi="Palatino Linotype"/>
          <w:color w:val="000000"/>
          <w:sz w:val="24"/>
          <w:szCs w:val="24"/>
          <w:lang w:eastAsia="es-ES"/>
        </w:rPr>
        <w:t>poliestireno</w:t>
      </w:r>
      <w:proofErr w:type="spellEnd"/>
      <w:r w:rsidRPr="00FF056A">
        <w:rPr>
          <w:rFonts w:ascii="Palatino Linotype" w:eastAsia="Times New Roman" w:hAnsi="Palatino Linotype"/>
          <w:color w:val="000000"/>
          <w:sz w:val="24"/>
          <w:szCs w:val="24"/>
          <w:lang w:eastAsia="es-ES"/>
        </w:rPr>
        <w:t xml:space="preserve"> (PS) para que se degraden rápidamente</w:t>
      </w:r>
      <w:r w:rsidR="0000368B" w:rsidRPr="00FF056A">
        <w:rPr>
          <w:rFonts w:ascii="Palatino Linotype" w:eastAsia="Times New Roman" w:hAnsi="Palatino Linotype"/>
          <w:color w:val="000000"/>
          <w:sz w:val="24"/>
          <w:szCs w:val="24"/>
          <w:lang w:eastAsia="es-ES"/>
        </w:rPr>
        <w:t>;</w:t>
      </w:r>
    </w:p>
    <w:p w14:paraId="23FBE4B9" w14:textId="77777777" w:rsidR="003A2883" w:rsidRPr="00FF056A" w:rsidRDefault="003A2883" w:rsidP="003A2883">
      <w:pPr>
        <w:pStyle w:val="Prrafodelista"/>
        <w:rPr>
          <w:rFonts w:ascii="Palatino Linotype" w:eastAsia="Times New Roman" w:hAnsi="Palatino Linotype"/>
          <w:color w:val="000000"/>
          <w:sz w:val="24"/>
          <w:szCs w:val="24"/>
          <w:lang w:eastAsia="es-ES"/>
        </w:rPr>
      </w:pPr>
    </w:p>
    <w:p w14:paraId="1182615B" w14:textId="2DB70066"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Plástico: Término genérico que describe una gran variedad de substancias, las cuales se distinguen entre sí por su estructura, propiedades y composición; hace parte de un </w:t>
      </w:r>
      <w:r w:rsidR="00FF056A" w:rsidRPr="00FF056A">
        <w:rPr>
          <w:rFonts w:ascii="Palatino Linotype" w:eastAsia="Times New Roman" w:hAnsi="Palatino Linotype"/>
          <w:color w:val="000000"/>
          <w:sz w:val="24"/>
          <w:szCs w:val="24"/>
          <w:lang w:eastAsia="es-ES"/>
        </w:rPr>
        <w:t>grupo de</w:t>
      </w:r>
      <w:r w:rsidRPr="00FF056A">
        <w:rPr>
          <w:rFonts w:ascii="Palatino Linotype" w:eastAsia="Times New Roman" w:hAnsi="Palatino Linotype"/>
          <w:color w:val="000000"/>
          <w:sz w:val="24"/>
          <w:szCs w:val="24"/>
          <w:lang w:eastAsia="es-ES"/>
        </w:rPr>
        <w:t xml:space="preserve"> compuestos orgánicos denominados polímeros, conformados por largas cadenas macromoleculares que contienen en su estructura carbono e hidrógeno; su obtención se da mediante reacciones químicas entre diferentes materias primas de origen sintético o natural</w:t>
      </w:r>
      <w:r w:rsidR="0000368B" w:rsidRPr="00FF056A">
        <w:rPr>
          <w:rFonts w:ascii="Palatino Linotype" w:eastAsia="Times New Roman" w:hAnsi="Palatino Linotype"/>
          <w:color w:val="000000"/>
          <w:sz w:val="24"/>
          <w:szCs w:val="24"/>
          <w:lang w:eastAsia="es-ES"/>
        </w:rPr>
        <w:t>;</w:t>
      </w:r>
    </w:p>
    <w:p w14:paraId="51DD92DC"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3C57E19B" w14:textId="284ECBB5"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Plástico de un solo uso o plástico desechable: Son aquellos que están concebidos para ser utilizados a lo largo de un corto plazo de tiempo, sacrificando una mayor durabilidad por comodidad de uso y un precio menor. Se refiere a productos plásticos de usar y tirar, aunque puedan tener una durabilidad mayor, y elaborados a partir de polietileno de baja densidad, polietileno lineal, polietileno de alta densidad, polipropileno, polímero de plástico no biodegradable, polietileno o sus derivados</w:t>
      </w:r>
      <w:r w:rsidR="0000368B" w:rsidRPr="00FF056A">
        <w:rPr>
          <w:rFonts w:ascii="Palatino Linotype" w:eastAsia="Times New Roman" w:hAnsi="Palatino Linotype"/>
          <w:color w:val="000000"/>
          <w:sz w:val="24"/>
          <w:szCs w:val="24"/>
          <w:lang w:eastAsia="es-ES"/>
        </w:rPr>
        <w:t>;</w:t>
      </w:r>
    </w:p>
    <w:p w14:paraId="1276CF6D"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73005373" w14:textId="2A05E2D0"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proofErr w:type="spellStart"/>
      <w:r w:rsidRPr="00FF056A">
        <w:rPr>
          <w:rFonts w:ascii="Palatino Linotype" w:eastAsia="Times New Roman" w:hAnsi="Palatino Linotype"/>
          <w:color w:val="000000"/>
          <w:sz w:val="24"/>
          <w:szCs w:val="24"/>
          <w:lang w:eastAsia="es-ES"/>
        </w:rPr>
        <w:t>Poliestireno</w:t>
      </w:r>
      <w:proofErr w:type="spellEnd"/>
      <w:r w:rsidRPr="00FF056A">
        <w:rPr>
          <w:rFonts w:ascii="Palatino Linotype" w:eastAsia="Times New Roman" w:hAnsi="Palatino Linotype"/>
          <w:color w:val="000000"/>
          <w:sz w:val="24"/>
          <w:szCs w:val="24"/>
          <w:lang w:eastAsia="es-ES"/>
        </w:rPr>
        <w:t>: Polímero termoplástico que se obtiene de la polimerización del estiren monómero</w:t>
      </w:r>
      <w:r w:rsidR="0000368B" w:rsidRPr="00FF056A">
        <w:rPr>
          <w:rFonts w:ascii="Palatino Linotype" w:eastAsia="Times New Roman" w:hAnsi="Palatino Linotype"/>
          <w:color w:val="000000"/>
          <w:sz w:val="24"/>
          <w:szCs w:val="24"/>
          <w:lang w:eastAsia="es-ES"/>
        </w:rPr>
        <w:t>;</w:t>
      </w:r>
    </w:p>
    <w:p w14:paraId="6E8E4E39"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645BCCD4" w14:textId="742BA84C"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proofErr w:type="spellStart"/>
      <w:r w:rsidRPr="00FF056A">
        <w:rPr>
          <w:rFonts w:ascii="Palatino Linotype" w:eastAsia="Times New Roman" w:hAnsi="Palatino Linotype"/>
          <w:color w:val="000000"/>
          <w:sz w:val="24"/>
          <w:szCs w:val="24"/>
          <w:lang w:eastAsia="es-ES"/>
        </w:rPr>
        <w:t>Poliestireno</w:t>
      </w:r>
      <w:proofErr w:type="spellEnd"/>
      <w:r w:rsidRPr="00FF056A">
        <w:rPr>
          <w:rFonts w:ascii="Palatino Linotype" w:eastAsia="Times New Roman" w:hAnsi="Palatino Linotype"/>
          <w:color w:val="000000"/>
          <w:sz w:val="24"/>
          <w:szCs w:val="24"/>
          <w:lang w:eastAsia="es-ES"/>
        </w:rPr>
        <w:t xml:space="preserve"> Expandido o </w:t>
      </w:r>
      <w:proofErr w:type="spellStart"/>
      <w:r w:rsidRPr="00FF056A">
        <w:rPr>
          <w:rFonts w:ascii="Palatino Linotype" w:eastAsia="Times New Roman" w:hAnsi="Palatino Linotype"/>
          <w:color w:val="000000"/>
          <w:sz w:val="24"/>
          <w:szCs w:val="24"/>
          <w:lang w:eastAsia="es-ES"/>
        </w:rPr>
        <w:t>Foam</w:t>
      </w:r>
      <w:proofErr w:type="spellEnd"/>
      <w:r w:rsidRPr="00FF056A">
        <w:rPr>
          <w:rFonts w:ascii="Palatino Linotype" w:eastAsia="Times New Roman" w:hAnsi="Palatino Linotype"/>
          <w:color w:val="000000"/>
          <w:sz w:val="24"/>
          <w:szCs w:val="24"/>
          <w:lang w:eastAsia="es-ES"/>
        </w:rPr>
        <w:t xml:space="preserve">: El </w:t>
      </w:r>
      <w:proofErr w:type="spellStart"/>
      <w:r w:rsidRPr="00FF056A">
        <w:rPr>
          <w:rFonts w:ascii="Palatino Linotype" w:eastAsia="Times New Roman" w:hAnsi="Palatino Linotype"/>
          <w:color w:val="000000"/>
          <w:sz w:val="24"/>
          <w:szCs w:val="24"/>
          <w:lang w:eastAsia="es-ES"/>
        </w:rPr>
        <w:t>poliestireno</w:t>
      </w:r>
      <w:proofErr w:type="spellEnd"/>
      <w:r w:rsidRPr="00FF056A">
        <w:rPr>
          <w:rFonts w:ascii="Palatino Linotype" w:eastAsia="Times New Roman" w:hAnsi="Palatino Linotype"/>
          <w:color w:val="000000"/>
          <w:sz w:val="24"/>
          <w:szCs w:val="24"/>
          <w:lang w:eastAsia="es-ES"/>
        </w:rPr>
        <w:t xml:space="preserve"> expandido (EPS) es un material plástico espumado, derivado del </w:t>
      </w:r>
      <w:proofErr w:type="spellStart"/>
      <w:r w:rsidRPr="00FF056A">
        <w:rPr>
          <w:rFonts w:ascii="Palatino Linotype" w:eastAsia="Times New Roman" w:hAnsi="Palatino Linotype"/>
          <w:color w:val="000000"/>
          <w:sz w:val="24"/>
          <w:szCs w:val="24"/>
          <w:lang w:eastAsia="es-ES"/>
        </w:rPr>
        <w:t>poliestireno</w:t>
      </w:r>
      <w:proofErr w:type="spellEnd"/>
      <w:r w:rsidRPr="00FF056A">
        <w:rPr>
          <w:rFonts w:ascii="Palatino Linotype" w:eastAsia="Times New Roman" w:hAnsi="Palatino Linotype"/>
          <w:color w:val="000000"/>
          <w:sz w:val="24"/>
          <w:szCs w:val="24"/>
          <w:lang w:eastAsia="es-ES"/>
        </w:rPr>
        <w:t xml:space="preserve"> y utilizado en la elaboración de envases, también conocido como </w:t>
      </w:r>
      <w:proofErr w:type="spellStart"/>
      <w:r w:rsidRPr="00FF056A">
        <w:rPr>
          <w:rFonts w:ascii="Palatino Linotype" w:eastAsia="Times New Roman" w:hAnsi="Palatino Linotype"/>
          <w:color w:val="000000"/>
          <w:sz w:val="24"/>
          <w:szCs w:val="24"/>
          <w:lang w:eastAsia="es-ES"/>
        </w:rPr>
        <w:t>foam</w:t>
      </w:r>
      <w:proofErr w:type="spellEnd"/>
      <w:r w:rsidRPr="00FF056A">
        <w:rPr>
          <w:rFonts w:ascii="Palatino Linotype" w:eastAsia="Times New Roman" w:hAnsi="Palatino Linotype"/>
          <w:color w:val="000000"/>
          <w:sz w:val="24"/>
          <w:szCs w:val="24"/>
          <w:lang w:eastAsia="es-ES"/>
        </w:rPr>
        <w:t xml:space="preserve">, espuma </w:t>
      </w:r>
      <w:proofErr w:type="spellStart"/>
      <w:r w:rsidRPr="00FF056A">
        <w:rPr>
          <w:rFonts w:ascii="Palatino Linotype" w:eastAsia="Times New Roman" w:hAnsi="Palatino Linotype"/>
          <w:color w:val="000000"/>
          <w:sz w:val="24"/>
          <w:szCs w:val="24"/>
          <w:lang w:eastAsia="es-ES"/>
        </w:rPr>
        <w:t>flex</w:t>
      </w:r>
      <w:proofErr w:type="spellEnd"/>
      <w:r w:rsidRPr="00FF056A">
        <w:rPr>
          <w:rFonts w:ascii="Palatino Linotype" w:eastAsia="Times New Roman" w:hAnsi="Palatino Linotype"/>
          <w:color w:val="000000"/>
          <w:sz w:val="24"/>
          <w:szCs w:val="24"/>
          <w:lang w:eastAsia="es-ES"/>
        </w:rPr>
        <w:t xml:space="preserve">, </w:t>
      </w:r>
      <w:proofErr w:type="spellStart"/>
      <w:r w:rsidRPr="00FF056A">
        <w:rPr>
          <w:rFonts w:ascii="Palatino Linotype" w:eastAsia="Times New Roman" w:hAnsi="Palatino Linotype"/>
          <w:color w:val="000000"/>
          <w:sz w:val="24"/>
          <w:szCs w:val="24"/>
          <w:lang w:eastAsia="es-ES"/>
        </w:rPr>
        <w:t>espumafón</w:t>
      </w:r>
      <w:proofErr w:type="spellEnd"/>
      <w:r w:rsidRPr="00FF056A">
        <w:rPr>
          <w:rFonts w:ascii="Palatino Linotype" w:eastAsia="Times New Roman" w:hAnsi="Palatino Linotype"/>
          <w:color w:val="000000"/>
          <w:sz w:val="24"/>
          <w:szCs w:val="24"/>
          <w:lang w:eastAsia="es-ES"/>
        </w:rPr>
        <w:t xml:space="preserve"> o </w:t>
      </w:r>
      <w:proofErr w:type="spellStart"/>
      <w:r w:rsidRPr="00FF056A">
        <w:rPr>
          <w:rFonts w:ascii="Palatino Linotype" w:eastAsia="Times New Roman" w:hAnsi="Palatino Linotype"/>
          <w:color w:val="000000"/>
          <w:sz w:val="24"/>
          <w:szCs w:val="24"/>
          <w:lang w:eastAsia="es-ES"/>
        </w:rPr>
        <w:t>plumafón</w:t>
      </w:r>
      <w:proofErr w:type="spellEnd"/>
      <w:r w:rsidR="0000368B" w:rsidRPr="00FF056A">
        <w:rPr>
          <w:rFonts w:ascii="Palatino Linotype" w:eastAsia="Times New Roman" w:hAnsi="Palatino Linotype"/>
          <w:color w:val="000000"/>
          <w:sz w:val="24"/>
          <w:szCs w:val="24"/>
          <w:lang w:eastAsia="es-ES"/>
        </w:rPr>
        <w:t>;</w:t>
      </w:r>
    </w:p>
    <w:p w14:paraId="30CDBF0D"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60272DFD" w14:textId="09D791D6"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Polímero: Compuesto orgánico de alto peso molecular cuya estructura puede representarse por una unidad pequeña y repetida llamada monómero</w:t>
      </w:r>
      <w:r w:rsidR="0000368B" w:rsidRPr="00FF056A">
        <w:rPr>
          <w:rFonts w:ascii="Palatino Linotype" w:eastAsia="Times New Roman" w:hAnsi="Palatino Linotype"/>
          <w:color w:val="000000"/>
          <w:sz w:val="24"/>
          <w:szCs w:val="24"/>
          <w:lang w:eastAsia="es-ES"/>
        </w:rPr>
        <w:t xml:space="preserve">; y, </w:t>
      </w:r>
    </w:p>
    <w:p w14:paraId="5A1C1BB3" w14:textId="77777777" w:rsidR="003A2883" w:rsidRPr="00FF056A" w:rsidRDefault="003A2883" w:rsidP="003A2883">
      <w:pPr>
        <w:pStyle w:val="Prrafodelista"/>
        <w:spacing w:line="240" w:lineRule="auto"/>
        <w:jc w:val="both"/>
        <w:rPr>
          <w:rFonts w:ascii="Palatino Linotype" w:eastAsia="Times New Roman" w:hAnsi="Palatino Linotype"/>
          <w:color w:val="000000"/>
          <w:sz w:val="24"/>
          <w:szCs w:val="24"/>
          <w:lang w:eastAsia="es-ES"/>
        </w:rPr>
      </w:pPr>
    </w:p>
    <w:p w14:paraId="035F853D" w14:textId="77777777" w:rsidR="003A2883" w:rsidRPr="00FF056A" w:rsidRDefault="003A2883" w:rsidP="003A2883">
      <w:pPr>
        <w:pStyle w:val="Prrafodelista"/>
        <w:numPr>
          <w:ilvl w:val="0"/>
          <w:numId w:val="13"/>
        </w:numPr>
        <w:spacing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Polipropileno: Polímero termoplástico </w:t>
      </w:r>
      <w:proofErr w:type="spellStart"/>
      <w:r w:rsidRPr="00FF056A">
        <w:rPr>
          <w:rFonts w:ascii="Palatino Linotype" w:eastAsia="Times New Roman" w:hAnsi="Palatino Linotype"/>
          <w:color w:val="000000"/>
          <w:sz w:val="24"/>
          <w:szCs w:val="24"/>
          <w:lang w:eastAsia="es-ES"/>
        </w:rPr>
        <w:t>semicristalino</w:t>
      </w:r>
      <w:proofErr w:type="spellEnd"/>
      <w:r w:rsidRPr="00FF056A">
        <w:rPr>
          <w:rFonts w:ascii="Palatino Linotype" w:eastAsia="Times New Roman" w:hAnsi="Palatino Linotype"/>
          <w:color w:val="000000"/>
          <w:sz w:val="24"/>
          <w:szCs w:val="24"/>
          <w:lang w:eastAsia="es-ES"/>
        </w:rPr>
        <w:t xml:space="preserve"> que se obtiene de la polimerización del </w:t>
      </w:r>
      <w:proofErr w:type="spellStart"/>
      <w:r w:rsidRPr="00FF056A">
        <w:rPr>
          <w:rFonts w:ascii="Palatino Linotype" w:eastAsia="Times New Roman" w:hAnsi="Palatino Linotype"/>
          <w:color w:val="000000"/>
          <w:sz w:val="24"/>
          <w:szCs w:val="24"/>
          <w:lang w:eastAsia="es-ES"/>
        </w:rPr>
        <w:t>propileno</w:t>
      </w:r>
      <w:proofErr w:type="spellEnd"/>
      <w:r w:rsidRPr="00FF056A">
        <w:rPr>
          <w:rFonts w:ascii="Palatino Linotype" w:eastAsia="Times New Roman" w:hAnsi="Palatino Linotype"/>
          <w:color w:val="000000"/>
          <w:sz w:val="24"/>
          <w:szCs w:val="24"/>
          <w:lang w:eastAsia="es-ES"/>
        </w:rPr>
        <w:t>.</w:t>
      </w:r>
    </w:p>
    <w:p w14:paraId="61EC6356" w14:textId="77777777" w:rsidR="00CD6A30" w:rsidRPr="00FF056A" w:rsidRDefault="00CD6A30" w:rsidP="00A57762">
      <w:pPr>
        <w:pStyle w:val="Prrafodelista"/>
        <w:spacing w:line="240" w:lineRule="auto"/>
        <w:ind w:left="0"/>
        <w:rPr>
          <w:rFonts w:ascii="Palatino Linotype" w:hAnsi="Palatino Linotype"/>
          <w:b/>
          <w:sz w:val="24"/>
          <w:szCs w:val="24"/>
        </w:rPr>
      </w:pPr>
    </w:p>
    <w:p w14:paraId="0001A6FB" w14:textId="77777777" w:rsidR="0000368B" w:rsidRPr="00FF056A" w:rsidRDefault="0000368B" w:rsidP="0000368B">
      <w:pPr>
        <w:pStyle w:val="Prrafodelista"/>
        <w:spacing w:line="240" w:lineRule="auto"/>
        <w:ind w:left="0"/>
        <w:jc w:val="center"/>
        <w:rPr>
          <w:rFonts w:ascii="Palatino Linotype" w:hAnsi="Palatino Linotype"/>
          <w:b/>
          <w:sz w:val="24"/>
          <w:szCs w:val="24"/>
        </w:rPr>
      </w:pPr>
      <w:r w:rsidRPr="00FF056A">
        <w:rPr>
          <w:rFonts w:ascii="Palatino Linotype" w:hAnsi="Palatino Linotype"/>
          <w:b/>
          <w:sz w:val="24"/>
          <w:szCs w:val="24"/>
        </w:rPr>
        <w:t>PARÁGRAFO</w:t>
      </w:r>
      <w:r w:rsidR="007527C2" w:rsidRPr="00FF056A">
        <w:rPr>
          <w:rFonts w:ascii="Palatino Linotype" w:hAnsi="Palatino Linotype"/>
          <w:b/>
          <w:sz w:val="24"/>
          <w:szCs w:val="24"/>
        </w:rPr>
        <w:t xml:space="preserve"> II</w:t>
      </w:r>
    </w:p>
    <w:p w14:paraId="77534DDB" w14:textId="77148963" w:rsidR="007527C2" w:rsidRPr="00FF056A" w:rsidRDefault="007527C2" w:rsidP="0000368B">
      <w:pPr>
        <w:pStyle w:val="Prrafodelista"/>
        <w:spacing w:line="240" w:lineRule="auto"/>
        <w:ind w:left="0"/>
        <w:jc w:val="center"/>
        <w:rPr>
          <w:rFonts w:ascii="Palatino Linotype" w:hAnsi="Palatino Linotype"/>
          <w:sz w:val="24"/>
          <w:szCs w:val="24"/>
          <w:highlight w:val="yellow"/>
        </w:rPr>
      </w:pPr>
      <w:r w:rsidRPr="00FF056A">
        <w:rPr>
          <w:rFonts w:ascii="Palatino Linotype" w:hAnsi="Palatino Linotype"/>
          <w:b/>
          <w:sz w:val="24"/>
          <w:szCs w:val="24"/>
        </w:rPr>
        <w:t>De Los Plásticos de Un Solo Uso</w:t>
      </w:r>
      <w:r w:rsidR="0000368B" w:rsidRPr="00FF056A">
        <w:rPr>
          <w:rFonts w:ascii="Palatino Linotype" w:hAnsi="Palatino Linotype"/>
          <w:b/>
          <w:sz w:val="24"/>
          <w:szCs w:val="24"/>
        </w:rPr>
        <w:t>, Prohibiciones</w:t>
      </w:r>
      <w:r w:rsidR="007F5318" w:rsidRPr="00FF056A">
        <w:rPr>
          <w:rFonts w:ascii="Palatino Linotype" w:hAnsi="Palatino Linotype"/>
          <w:b/>
          <w:sz w:val="24"/>
          <w:szCs w:val="24"/>
        </w:rPr>
        <w:t xml:space="preserve">, Sanciones, </w:t>
      </w:r>
      <w:r w:rsidR="0000368B" w:rsidRPr="00FF056A">
        <w:rPr>
          <w:rFonts w:ascii="Palatino Linotype" w:hAnsi="Palatino Linotype"/>
          <w:b/>
          <w:sz w:val="24"/>
          <w:szCs w:val="24"/>
        </w:rPr>
        <w:t xml:space="preserve">Excepciones </w:t>
      </w:r>
      <w:r w:rsidR="007F5318" w:rsidRPr="00FF056A">
        <w:rPr>
          <w:rFonts w:ascii="Palatino Linotype" w:hAnsi="Palatino Linotype"/>
          <w:b/>
          <w:sz w:val="24"/>
          <w:szCs w:val="24"/>
        </w:rPr>
        <w:t>y Control</w:t>
      </w:r>
    </w:p>
    <w:p w14:paraId="6535807F" w14:textId="77777777" w:rsidR="00CD6A30" w:rsidRPr="00FF056A" w:rsidRDefault="00CD6A30" w:rsidP="002A75A4">
      <w:pPr>
        <w:jc w:val="both"/>
        <w:rPr>
          <w:rFonts w:ascii="Palatino Linotype" w:hAnsi="Palatino Linotype"/>
          <w:b/>
          <w:bCs/>
          <w:color w:val="000000"/>
          <w:lang w:eastAsia="es-ES"/>
        </w:rPr>
      </w:pPr>
    </w:p>
    <w:p w14:paraId="51DEBE3F" w14:textId="280F0D63" w:rsidR="007527C2" w:rsidRPr="00FF056A" w:rsidRDefault="00CD6A30" w:rsidP="002A75A4">
      <w:pPr>
        <w:jc w:val="both"/>
        <w:rPr>
          <w:rFonts w:ascii="Palatino Linotype" w:hAnsi="Palatino Linotype"/>
          <w:color w:val="000000"/>
          <w:lang w:eastAsia="es-ES"/>
        </w:rPr>
      </w:pPr>
      <w:r w:rsidRPr="00FF056A">
        <w:rPr>
          <w:rFonts w:ascii="Palatino Linotype" w:hAnsi="Palatino Linotype"/>
          <w:b/>
          <w:bCs/>
          <w:color w:val="000000"/>
          <w:lang w:eastAsia="es-ES"/>
        </w:rPr>
        <w:lastRenderedPageBreak/>
        <w:t>Artículo […].-</w:t>
      </w:r>
      <w:r w:rsidR="00EC1F73" w:rsidRPr="00FF056A">
        <w:rPr>
          <w:rFonts w:ascii="Palatino Linotype" w:hAnsi="Palatino Linotype"/>
          <w:b/>
          <w:bCs/>
          <w:color w:val="000000"/>
          <w:lang w:eastAsia="es-ES"/>
        </w:rPr>
        <w:t>Definición de p</w:t>
      </w:r>
      <w:r w:rsidR="007527C2" w:rsidRPr="00FF056A">
        <w:rPr>
          <w:rFonts w:ascii="Palatino Linotype" w:hAnsi="Palatino Linotype"/>
          <w:b/>
          <w:bCs/>
          <w:color w:val="000000"/>
          <w:lang w:eastAsia="es-ES"/>
        </w:rPr>
        <w:t xml:space="preserve">lásticos de un </w:t>
      </w:r>
      <w:r w:rsidR="008F7A13" w:rsidRPr="00FF056A">
        <w:rPr>
          <w:rFonts w:ascii="Palatino Linotype" w:hAnsi="Palatino Linotype"/>
          <w:b/>
          <w:bCs/>
          <w:color w:val="000000"/>
          <w:lang w:eastAsia="es-ES"/>
        </w:rPr>
        <w:t>s</w:t>
      </w:r>
      <w:r w:rsidR="007527C2" w:rsidRPr="00FF056A">
        <w:rPr>
          <w:rFonts w:ascii="Palatino Linotype" w:hAnsi="Palatino Linotype"/>
          <w:b/>
          <w:bCs/>
          <w:color w:val="000000"/>
          <w:lang w:eastAsia="es-ES"/>
        </w:rPr>
        <w:t>olo uso.</w:t>
      </w:r>
      <w:r w:rsidR="007527C2" w:rsidRPr="00FF056A">
        <w:rPr>
          <w:rFonts w:ascii="Palatino Linotype" w:hAnsi="Palatino Linotype"/>
          <w:color w:val="000000"/>
          <w:lang w:eastAsia="es-ES"/>
        </w:rPr>
        <w:t xml:space="preserve">- Para efectos de </w:t>
      </w:r>
      <w:r w:rsidR="00484A0B" w:rsidRPr="00FF056A">
        <w:rPr>
          <w:rFonts w:ascii="Palatino Linotype" w:hAnsi="Palatino Linotype"/>
          <w:color w:val="000000"/>
          <w:lang w:eastAsia="es-ES"/>
        </w:rPr>
        <w:t>esta Sección</w:t>
      </w:r>
      <w:r w:rsidR="007527C2" w:rsidRPr="00FF056A">
        <w:rPr>
          <w:rFonts w:ascii="Palatino Linotype" w:hAnsi="Palatino Linotype"/>
          <w:color w:val="000000"/>
          <w:lang w:eastAsia="es-ES"/>
        </w:rPr>
        <w:t xml:space="preserve"> se entenderá como plástico de un solo uso a los artículos que están concebidos para ser utilizados a lo largo de un corto </w:t>
      </w:r>
      <w:r w:rsidR="003A2883" w:rsidRPr="00FF056A">
        <w:rPr>
          <w:rFonts w:ascii="Palatino Linotype" w:hAnsi="Palatino Linotype"/>
          <w:color w:val="000000"/>
          <w:lang w:eastAsia="es-ES"/>
        </w:rPr>
        <w:t>término</w:t>
      </w:r>
      <w:r w:rsidR="007527C2" w:rsidRPr="00FF056A">
        <w:rPr>
          <w:rFonts w:ascii="Palatino Linotype" w:hAnsi="Palatino Linotype"/>
          <w:color w:val="000000"/>
          <w:lang w:eastAsia="es-ES"/>
        </w:rPr>
        <w:t xml:space="preserve"> de tiempo, sacrificando una mayor durabilidad por comodidad de uso</w:t>
      </w:r>
      <w:r w:rsidR="00910D84" w:rsidRPr="00FF056A">
        <w:rPr>
          <w:rFonts w:ascii="Palatino Linotype" w:hAnsi="Palatino Linotype"/>
          <w:color w:val="000000"/>
          <w:lang w:eastAsia="es-ES"/>
        </w:rPr>
        <w:t xml:space="preserve"> y son los siguientes</w:t>
      </w:r>
      <w:r w:rsidR="007527C2" w:rsidRPr="00FF056A">
        <w:rPr>
          <w:rFonts w:ascii="Palatino Linotype" w:hAnsi="Palatino Linotype"/>
          <w:color w:val="000000"/>
          <w:lang w:eastAsia="es-ES"/>
        </w:rPr>
        <w:t>:</w:t>
      </w:r>
    </w:p>
    <w:p w14:paraId="40F7FE63" w14:textId="77777777" w:rsidR="0000368B" w:rsidRPr="00FF056A" w:rsidRDefault="0000368B" w:rsidP="002A75A4">
      <w:pPr>
        <w:jc w:val="both"/>
        <w:rPr>
          <w:rFonts w:ascii="Palatino Linotype" w:hAnsi="Palatino Linotype"/>
          <w:color w:val="000000"/>
          <w:lang w:eastAsia="es-ES"/>
        </w:rPr>
      </w:pPr>
    </w:p>
    <w:p w14:paraId="463E5789" w14:textId="394D5AB0" w:rsidR="004411F4" w:rsidRPr="00FF056A" w:rsidRDefault="007527C2" w:rsidP="002270E5">
      <w:pPr>
        <w:pStyle w:val="Prrafodelista"/>
        <w:numPr>
          <w:ilvl w:val="0"/>
          <w:numId w:val="1"/>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Sorbetes y mezcladores o removedores plásticos de un solo uso para bebidas</w:t>
      </w:r>
      <w:r w:rsidR="0000368B" w:rsidRPr="00FF056A">
        <w:rPr>
          <w:rFonts w:ascii="Palatino Linotype" w:eastAsia="Times New Roman" w:hAnsi="Palatino Linotype"/>
          <w:color w:val="000000"/>
          <w:sz w:val="24"/>
          <w:szCs w:val="24"/>
          <w:lang w:eastAsia="es-ES"/>
        </w:rPr>
        <w:t xml:space="preserve">; </w:t>
      </w:r>
    </w:p>
    <w:p w14:paraId="4001A33D" w14:textId="72E8A692" w:rsidR="002A75A4" w:rsidRPr="00FF056A" w:rsidRDefault="007527C2" w:rsidP="002A75A4">
      <w:pPr>
        <w:pStyle w:val="Prrafodelista"/>
        <w:numPr>
          <w:ilvl w:val="0"/>
          <w:numId w:val="1"/>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Envases, vasos, empaques, vajilla o recipientes elaborados a partir de </w:t>
      </w:r>
      <w:proofErr w:type="spellStart"/>
      <w:r w:rsidRPr="00FF056A">
        <w:rPr>
          <w:rFonts w:ascii="Palatino Linotype" w:eastAsia="Times New Roman" w:hAnsi="Palatino Linotype"/>
          <w:color w:val="000000"/>
          <w:sz w:val="24"/>
          <w:szCs w:val="24"/>
          <w:lang w:eastAsia="es-ES"/>
        </w:rPr>
        <w:t>poliestireno</w:t>
      </w:r>
      <w:proofErr w:type="spellEnd"/>
      <w:r w:rsidRPr="00FF056A">
        <w:rPr>
          <w:rFonts w:ascii="Palatino Linotype" w:eastAsia="Times New Roman" w:hAnsi="Palatino Linotype"/>
          <w:color w:val="000000"/>
          <w:sz w:val="24"/>
          <w:szCs w:val="24"/>
          <w:lang w:eastAsia="es-ES"/>
        </w:rPr>
        <w:t xml:space="preserve"> expandido o </w:t>
      </w:r>
      <w:proofErr w:type="spellStart"/>
      <w:r w:rsidR="00E75D0A" w:rsidRPr="00FF056A">
        <w:rPr>
          <w:rFonts w:ascii="Palatino Linotype" w:eastAsia="Times New Roman" w:hAnsi="Palatino Linotype"/>
          <w:color w:val="000000"/>
          <w:sz w:val="24"/>
          <w:szCs w:val="24"/>
          <w:lang w:eastAsia="es-ES"/>
        </w:rPr>
        <w:t>foam</w:t>
      </w:r>
      <w:proofErr w:type="spellEnd"/>
      <w:r w:rsidRPr="00FF056A">
        <w:rPr>
          <w:rFonts w:ascii="Palatino Linotype" w:eastAsia="Times New Roman" w:hAnsi="Palatino Linotype"/>
          <w:color w:val="000000"/>
          <w:sz w:val="24"/>
          <w:szCs w:val="24"/>
          <w:lang w:eastAsia="es-ES"/>
        </w:rPr>
        <w:t xml:space="preserve"> de un solo uso;</w:t>
      </w:r>
    </w:p>
    <w:p w14:paraId="19E0378D" w14:textId="380408C6" w:rsidR="002A75A4" w:rsidRPr="00FF056A" w:rsidRDefault="00E40ABB" w:rsidP="002A75A4">
      <w:pPr>
        <w:pStyle w:val="Prrafodelista"/>
        <w:numPr>
          <w:ilvl w:val="0"/>
          <w:numId w:val="1"/>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Envases, recipientes plásticos, v</w:t>
      </w:r>
      <w:r w:rsidR="007527C2" w:rsidRPr="00FF056A">
        <w:rPr>
          <w:rFonts w:ascii="Palatino Linotype" w:eastAsia="Times New Roman" w:hAnsi="Palatino Linotype"/>
          <w:color w:val="000000"/>
          <w:sz w:val="24"/>
          <w:szCs w:val="24"/>
          <w:lang w:eastAsia="es-ES"/>
        </w:rPr>
        <w:t>ajilla y cubiertos plásticos de un solo uso, así como cualquier otro artículo similar, elaborados total o parcialmente con plástico;</w:t>
      </w:r>
      <w:r w:rsidR="0000368B" w:rsidRPr="00FF056A">
        <w:rPr>
          <w:rFonts w:ascii="Palatino Linotype" w:eastAsia="Times New Roman" w:hAnsi="Palatino Linotype"/>
          <w:color w:val="000000"/>
          <w:sz w:val="24"/>
          <w:szCs w:val="24"/>
          <w:lang w:eastAsia="es-ES"/>
        </w:rPr>
        <w:t xml:space="preserve"> y, </w:t>
      </w:r>
    </w:p>
    <w:p w14:paraId="5E593A28" w14:textId="0124D1C9" w:rsidR="007527C2" w:rsidRPr="00FF056A" w:rsidRDefault="007527C2" w:rsidP="002A75A4">
      <w:pPr>
        <w:pStyle w:val="Prrafodelista"/>
        <w:numPr>
          <w:ilvl w:val="0"/>
          <w:numId w:val="1"/>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Fundas plásticas de un solo uso</w:t>
      </w:r>
      <w:r w:rsidR="00E40ABB" w:rsidRPr="00FF056A">
        <w:rPr>
          <w:rFonts w:ascii="Palatino Linotype" w:eastAsia="Times New Roman" w:hAnsi="Palatino Linotype"/>
          <w:color w:val="000000"/>
          <w:sz w:val="24"/>
          <w:szCs w:val="24"/>
          <w:lang w:eastAsia="es-ES"/>
        </w:rPr>
        <w:t xml:space="preserve">, </w:t>
      </w:r>
      <w:r w:rsidRPr="00FF056A">
        <w:rPr>
          <w:rFonts w:ascii="Palatino Linotype" w:eastAsia="Times New Roman" w:hAnsi="Palatino Linotype"/>
          <w:color w:val="000000"/>
          <w:sz w:val="24"/>
          <w:szCs w:val="24"/>
          <w:lang w:eastAsia="es-ES"/>
        </w:rPr>
        <w:t xml:space="preserve">utilizadas para el acarreo de productos, incluidas también aquellas que sean desechables, </w:t>
      </w:r>
      <w:proofErr w:type="spellStart"/>
      <w:r w:rsidRPr="00FF056A">
        <w:rPr>
          <w:rFonts w:ascii="Palatino Linotype" w:eastAsia="Times New Roman" w:hAnsi="Palatino Linotype"/>
          <w:color w:val="000000"/>
          <w:sz w:val="24"/>
          <w:szCs w:val="24"/>
          <w:lang w:eastAsia="es-ES"/>
        </w:rPr>
        <w:t>oxobiodegradables</w:t>
      </w:r>
      <w:proofErr w:type="spellEnd"/>
      <w:r w:rsidRPr="00FF056A">
        <w:rPr>
          <w:rFonts w:ascii="Palatino Linotype" w:eastAsia="Times New Roman" w:hAnsi="Palatino Linotype"/>
          <w:color w:val="000000"/>
          <w:sz w:val="24"/>
          <w:szCs w:val="24"/>
          <w:lang w:eastAsia="es-ES"/>
        </w:rPr>
        <w:t xml:space="preserve">, </w:t>
      </w:r>
      <w:proofErr w:type="spellStart"/>
      <w:r w:rsidRPr="00FF056A">
        <w:rPr>
          <w:rFonts w:ascii="Palatino Linotype" w:eastAsia="Times New Roman" w:hAnsi="Palatino Linotype"/>
          <w:color w:val="000000"/>
          <w:sz w:val="24"/>
          <w:szCs w:val="24"/>
          <w:lang w:eastAsia="es-ES"/>
        </w:rPr>
        <w:t>fragmentables</w:t>
      </w:r>
      <w:proofErr w:type="spellEnd"/>
      <w:r w:rsidRPr="00FF056A">
        <w:rPr>
          <w:rFonts w:ascii="Palatino Linotype" w:eastAsia="Times New Roman" w:hAnsi="Palatino Linotype"/>
          <w:color w:val="000000"/>
          <w:sz w:val="24"/>
          <w:szCs w:val="24"/>
          <w:lang w:eastAsia="es-ES"/>
        </w:rPr>
        <w:t xml:space="preserve"> o aquellas que contengan plástico en su composición. </w:t>
      </w:r>
    </w:p>
    <w:p w14:paraId="2BD055E7" w14:textId="77777777" w:rsidR="00CD6A30" w:rsidRPr="00FF056A" w:rsidRDefault="00CD6A30" w:rsidP="002270E5">
      <w:pPr>
        <w:jc w:val="both"/>
        <w:rPr>
          <w:rFonts w:ascii="Palatino Linotype" w:hAnsi="Palatino Linotype"/>
          <w:b/>
          <w:bCs/>
          <w:color w:val="000000"/>
          <w:lang w:eastAsia="es-ES"/>
        </w:rPr>
      </w:pPr>
    </w:p>
    <w:p w14:paraId="3F89BA7F" w14:textId="7DA1EA87" w:rsidR="007527C2" w:rsidRPr="00FF056A" w:rsidRDefault="00CD6A30" w:rsidP="002270E5">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7527C2" w:rsidRPr="00FF056A">
        <w:rPr>
          <w:rFonts w:ascii="Palatino Linotype" w:hAnsi="Palatino Linotype"/>
          <w:b/>
          <w:bCs/>
          <w:color w:val="000000"/>
          <w:lang w:eastAsia="es-ES"/>
        </w:rPr>
        <w:t>Prohibición de Entrega de Sorbetes Plásticos</w:t>
      </w:r>
      <w:r w:rsidR="007527C2" w:rsidRPr="00FF056A">
        <w:rPr>
          <w:rFonts w:ascii="Palatino Linotype" w:hAnsi="Palatino Linotype"/>
          <w:color w:val="000000"/>
          <w:lang w:eastAsia="es-ES"/>
        </w:rPr>
        <w:t xml:space="preserve">.- </w:t>
      </w:r>
      <w:r w:rsidR="002270E5" w:rsidRPr="00FF056A">
        <w:rPr>
          <w:rFonts w:ascii="Palatino Linotype" w:hAnsi="Palatino Linotype"/>
          <w:color w:val="000000"/>
          <w:lang w:eastAsia="es-ES"/>
        </w:rPr>
        <w:t>Prohíbase a los</w:t>
      </w:r>
      <w:r w:rsidR="00331AA7" w:rsidRPr="00FF056A">
        <w:rPr>
          <w:rFonts w:ascii="Palatino Linotype" w:hAnsi="Palatino Linotype"/>
          <w:color w:val="000000"/>
          <w:lang w:eastAsia="es-ES"/>
        </w:rPr>
        <w:t xml:space="preserve"> </w:t>
      </w:r>
      <w:r w:rsidR="002270E5" w:rsidRPr="00FF056A">
        <w:rPr>
          <w:rFonts w:ascii="Palatino Linotype" w:hAnsi="Palatino Linotype"/>
          <w:color w:val="000000"/>
          <w:lang w:eastAsia="es-ES"/>
        </w:rPr>
        <w:t>establecimientos comerciales o de servicios a</w:t>
      </w:r>
      <w:r w:rsidR="007527C2" w:rsidRPr="00FF056A">
        <w:rPr>
          <w:rFonts w:ascii="Palatino Linotype" w:hAnsi="Palatino Linotype"/>
          <w:color w:val="000000"/>
          <w:lang w:eastAsia="es-ES"/>
        </w:rPr>
        <w:t xml:space="preserve"> partir de</w:t>
      </w:r>
      <w:r w:rsidR="00902A36" w:rsidRPr="00FF056A">
        <w:rPr>
          <w:rFonts w:ascii="Palatino Linotype" w:hAnsi="Palatino Linotype"/>
          <w:color w:val="000000"/>
          <w:lang w:eastAsia="es-ES"/>
        </w:rPr>
        <w:t xml:space="preserve"> </w:t>
      </w:r>
      <w:r w:rsidR="00902A36" w:rsidRPr="00FF056A">
        <w:rPr>
          <w:rFonts w:ascii="Palatino Linotype" w:hAnsi="Palatino Linotype"/>
          <w:b/>
          <w:color w:val="000000"/>
          <w:lang w:eastAsia="es-ES"/>
        </w:rPr>
        <w:t>tres meses</w:t>
      </w:r>
      <w:r w:rsidR="00902A36" w:rsidRPr="00FF056A">
        <w:rPr>
          <w:rFonts w:ascii="Palatino Linotype" w:hAnsi="Palatino Linotype"/>
          <w:color w:val="000000"/>
          <w:lang w:eastAsia="es-ES"/>
        </w:rPr>
        <w:t xml:space="preserve"> de la </w:t>
      </w:r>
      <w:r w:rsidR="00484A0B" w:rsidRPr="00FF056A">
        <w:rPr>
          <w:rFonts w:ascii="Palatino Linotype" w:hAnsi="Palatino Linotype"/>
          <w:color w:val="000000"/>
          <w:lang w:eastAsia="es-ES"/>
        </w:rPr>
        <w:t xml:space="preserve">vigencia </w:t>
      </w:r>
      <w:r w:rsidR="007527C2" w:rsidRPr="00FF056A">
        <w:rPr>
          <w:rFonts w:ascii="Palatino Linotype" w:hAnsi="Palatino Linotype"/>
          <w:color w:val="000000"/>
          <w:lang w:eastAsia="es-ES"/>
        </w:rPr>
        <w:t xml:space="preserve">de la presente </w:t>
      </w:r>
      <w:r w:rsidR="00484A0B" w:rsidRPr="00FF056A">
        <w:rPr>
          <w:rFonts w:ascii="Palatino Linotype" w:hAnsi="Palatino Linotype"/>
          <w:color w:val="000000"/>
          <w:lang w:eastAsia="es-ES"/>
        </w:rPr>
        <w:t>Sección</w:t>
      </w:r>
      <w:r w:rsidR="007527C2" w:rsidRPr="00FF056A">
        <w:rPr>
          <w:rFonts w:ascii="Palatino Linotype" w:hAnsi="Palatino Linotype"/>
          <w:color w:val="000000"/>
          <w:lang w:eastAsia="es-ES"/>
        </w:rPr>
        <w:t>, efectuar la entrega, a título gratuito u oneroso, de sorbetes  y</w:t>
      </w:r>
      <w:r w:rsidR="0078718F" w:rsidRPr="00FF056A">
        <w:rPr>
          <w:rFonts w:ascii="Palatino Linotype" w:hAnsi="Palatino Linotype"/>
          <w:color w:val="000000"/>
          <w:lang w:eastAsia="es-ES"/>
        </w:rPr>
        <w:t>/o</w:t>
      </w:r>
      <w:r w:rsidR="007527C2" w:rsidRPr="00FF056A">
        <w:rPr>
          <w:rFonts w:ascii="Palatino Linotype" w:hAnsi="Palatino Linotype"/>
          <w:color w:val="000000"/>
          <w:lang w:eastAsia="es-ES"/>
        </w:rPr>
        <w:t xml:space="preserve"> mezcladores o removedores plásticos de un solo uso para el consumo de bebidas adquiridas en dicho establecimiento. Esta prohibición incluye todo sorbete o removedor de un solo uso elaborado a partir de polietileno de baja densidad, polietileno lineal, polietileno de alta densidad, polímero de plástico no biodegradable, polipropileno y sus derivados.</w:t>
      </w:r>
    </w:p>
    <w:p w14:paraId="1D84E682" w14:textId="0F79A33C" w:rsidR="00FF056A" w:rsidRDefault="00FF056A" w:rsidP="007F5318">
      <w:pPr>
        <w:jc w:val="both"/>
        <w:rPr>
          <w:rFonts w:ascii="Palatino Linotype" w:hAnsi="Palatino Linotype"/>
          <w:color w:val="000000"/>
          <w:lang w:eastAsia="es-ES"/>
        </w:rPr>
      </w:pPr>
    </w:p>
    <w:p w14:paraId="2525F0C9" w14:textId="1E89AB0A" w:rsidR="00FF056A" w:rsidRPr="000B2974" w:rsidRDefault="00FF056A" w:rsidP="007F5318">
      <w:pPr>
        <w:jc w:val="both"/>
        <w:rPr>
          <w:rFonts w:ascii="Palatino Linotype" w:hAnsi="Palatino Linotype"/>
          <w:color w:val="000000"/>
          <w:lang w:eastAsia="es-ES"/>
        </w:rPr>
      </w:pPr>
      <w:r w:rsidRPr="000B2974">
        <w:rPr>
          <w:rFonts w:ascii="Palatino Linotype" w:hAnsi="Palatino Linotype"/>
          <w:color w:val="000000"/>
          <w:lang w:eastAsia="es-ES"/>
        </w:rPr>
        <w:t>La persona natural o jurídica que incurra en la prohibición contenida en este artículo será sancionada</w:t>
      </w:r>
      <w:r w:rsidR="000B2974">
        <w:rPr>
          <w:rFonts w:ascii="Palatino Linotype" w:hAnsi="Palatino Linotype"/>
          <w:color w:val="000000"/>
          <w:lang w:eastAsia="es-ES"/>
        </w:rPr>
        <w:t xml:space="preserve"> con una multa equivalente a un salario básico</w:t>
      </w:r>
      <w:r w:rsidRPr="000B2974">
        <w:rPr>
          <w:rFonts w:ascii="Palatino Linotype" w:hAnsi="Palatino Linotype"/>
          <w:color w:val="000000"/>
          <w:lang w:eastAsia="es-ES"/>
        </w:rPr>
        <w:t xml:space="preserve"> unificado. En caso de reincidencia, se apli</w:t>
      </w:r>
      <w:r w:rsidR="000B2974">
        <w:rPr>
          <w:rFonts w:ascii="Palatino Linotype" w:hAnsi="Palatino Linotype"/>
          <w:color w:val="000000"/>
          <w:lang w:eastAsia="es-ES"/>
        </w:rPr>
        <w:t>cará una multa equivalente a dos</w:t>
      </w:r>
      <w:r w:rsidRPr="000B2974">
        <w:rPr>
          <w:rFonts w:ascii="Palatino Linotype" w:hAnsi="Palatino Linotype"/>
          <w:color w:val="000000"/>
          <w:lang w:eastAsia="es-ES"/>
        </w:rPr>
        <w:t xml:space="preserve"> salarios básicos unificados. </w:t>
      </w:r>
    </w:p>
    <w:p w14:paraId="023849B6" w14:textId="1E730FAF" w:rsidR="007F5318" w:rsidRPr="000B2974" w:rsidRDefault="007F5318" w:rsidP="007F5318">
      <w:pPr>
        <w:jc w:val="both"/>
        <w:rPr>
          <w:rFonts w:ascii="Palatino Linotype" w:hAnsi="Palatino Linotype"/>
          <w:color w:val="000000"/>
          <w:lang w:eastAsia="es-ES"/>
        </w:rPr>
      </w:pPr>
    </w:p>
    <w:p w14:paraId="44707D2B" w14:textId="77777777" w:rsidR="007F5318" w:rsidRPr="00FF056A" w:rsidRDefault="007F5318" w:rsidP="007F5318">
      <w:pPr>
        <w:jc w:val="both"/>
        <w:rPr>
          <w:rFonts w:ascii="Palatino Linotype" w:hAnsi="Palatino Linotype"/>
          <w:color w:val="000000"/>
          <w:lang w:eastAsia="es-ES"/>
        </w:rPr>
      </w:pPr>
      <w:r w:rsidRPr="000B2974">
        <w:rPr>
          <w:rFonts w:ascii="Palatino Linotype" w:hAnsi="Palatino Linotype"/>
          <w:color w:val="000000"/>
          <w:lang w:eastAsia="es-ES"/>
        </w:rPr>
        <w:t>Para efectos de la aplicación del art. 245 del Código Orgánico Administrativo, se considerará que la infracción administrativa que se sanciona en esta norma es de categoría leve.</w:t>
      </w:r>
      <w:r w:rsidRPr="00FF056A">
        <w:rPr>
          <w:rFonts w:ascii="Palatino Linotype" w:hAnsi="Palatino Linotype"/>
          <w:color w:val="000000"/>
          <w:lang w:eastAsia="es-ES"/>
        </w:rPr>
        <w:t xml:space="preserve">  </w:t>
      </w:r>
    </w:p>
    <w:p w14:paraId="2A7EC15A" w14:textId="77777777" w:rsidR="007F5318" w:rsidRPr="00FF056A" w:rsidRDefault="007F5318" w:rsidP="007F5318">
      <w:pPr>
        <w:jc w:val="both"/>
        <w:rPr>
          <w:rFonts w:ascii="Palatino Linotype" w:hAnsi="Palatino Linotype"/>
          <w:color w:val="000000"/>
          <w:lang w:eastAsia="es-ES"/>
        </w:rPr>
      </w:pPr>
    </w:p>
    <w:p w14:paraId="5BCC654C" w14:textId="4196FA80" w:rsidR="007F5318" w:rsidRPr="00FF056A" w:rsidRDefault="007F5318" w:rsidP="007F5318">
      <w:pPr>
        <w:jc w:val="both"/>
        <w:rPr>
          <w:rFonts w:ascii="Palatino Linotype" w:hAnsi="Palatino Linotype"/>
          <w:color w:val="000000"/>
          <w:lang w:eastAsia="es-ES"/>
        </w:rPr>
      </w:pPr>
      <w:r w:rsidRPr="00FF056A">
        <w:rPr>
          <w:rFonts w:ascii="Palatino Linotype" w:hAnsi="Palatino Linotype"/>
          <w:color w:val="000000"/>
          <w:lang w:eastAsia="es-ES"/>
        </w:rPr>
        <w:t>Si la multa no se satisface oportunamente, el órgano competente podr</w:t>
      </w:r>
      <w:r w:rsidR="000B2974">
        <w:rPr>
          <w:rFonts w:ascii="Palatino Linotype" w:hAnsi="Palatino Linotype"/>
          <w:color w:val="000000"/>
          <w:lang w:eastAsia="es-ES"/>
        </w:rPr>
        <w:t>á imponer una multa compulsoria</w:t>
      </w:r>
      <w:r w:rsidRPr="00FF056A">
        <w:rPr>
          <w:rFonts w:ascii="Palatino Linotype" w:hAnsi="Palatino Linotype"/>
          <w:color w:val="000000"/>
          <w:lang w:eastAsia="es-ES"/>
        </w:rPr>
        <w:t xml:space="preserve"> según lo previsto en el </w:t>
      </w:r>
      <w:r w:rsidR="00FF056A" w:rsidRPr="00FF056A">
        <w:rPr>
          <w:rFonts w:ascii="Palatino Linotype" w:hAnsi="Palatino Linotype"/>
          <w:color w:val="000000"/>
          <w:lang w:eastAsia="es-ES"/>
        </w:rPr>
        <w:t>régimen jurídico aplicable</w:t>
      </w:r>
      <w:r w:rsidRPr="00FF056A">
        <w:rPr>
          <w:rFonts w:ascii="Palatino Linotype" w:hAnsi="Palatino Linotype"/>
          <w:color w:val="000000"/>
          <w:lang w:eastAsia="es-ES"/>
        </w:rPr>
        <w:t>, sin perjuicio del ejercicio de la potestad de ejecución coactiva.</w:t>
      </w:r>
    </w:p>
    <w:p w14:paraId="21C47DCB" w14:textId="77777777" w:rsidR="007527C2" w:rsidRPr="00FF056A" w:rsidRDefault="007527C2" w:rsidP="0095776B">
      <w:pPr>
        <w:jc w:val="both"/>
        <w:rPr>
          <w:rFonts w:ascii="Palatino Linotype" w:hAnsi="Palatino Linotype"/>
          <w:color w:val="000000"/>
          <w:lang w:eastAsia="es-ES"/>
        </w:rPr>
      </w:pPr>
    </w:p>
    <w:p w14:paraId="4677358A" w14:textId="78BC7ABE" w:rsidR="00902A36" w:rsidRPr="00FF056A" w:rsidRDefault="00CD6A30" w:rsidP="00902A36">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902A36" w:rsidRPr="00FF056A">
        <w:rPr>
          <w:rFonts w:ascii="Palatino Linotype" w:hAnsi="Palatino Linotype"/>
          <w:b/>
          <w:bCs/>
          <w:color w:val="000000"/>
          <w:lang w:eastAsia="es-ES"/>
        </w:rPr>
        <w:t xml:space="preserve">Prohibición de Entrega de Envases de </w:t>
      </w:r>
      <w:proofErr w:type="spellStart"/>
      <w:r w:rsidR="00902A36" w:rsidRPr="00FF056A">
        <w:rPr>
          <w:rFonts w:ascii="Palatino Linotype" w:hAnsi="Palatino Linotype"/>
          <w:b/>
          <w:bCs/>
          <w:color w:val="000000"/>
          <w:lang w:eastAsia="es-ES"/>
        </w:rPr>
        <w:t>Poliestireno</w:t>
      </w:r>
      <w:proofErr w:type="spellEnd"/>
      <w:r w:rsidR="00902A36" w:rsidRPr="00FF056A">
        <w:rPr>
          <w:rFonts w:ascii="Palatino Linotype" w:hAnsi="Palatino Linotype"/>
          <w:b/>
          <w:bCs/>
          <w:color w:val="000000"/>
          <w:lang w:eastAsia="es-ES"/>
        </w:rPr>
        <w:t xml:space="preserve"> Expandido.</w:t>
      </w:r>
      <w:r w:rsidR="00902A36" w:rsidRPr="00FF056A">
        <w:rPr>
          <w:rFonts w:ascii="Palatino Linotype" w:hAnsi="Palatino Linotype"/>
          <w:color w:val="000000"/>
          <w:lang w:eastAsia="es-ES"/>
        </w:rPr>
        <w:t xml:space="preserve">- Prohíbase a los establecimientos comerciales o de servicios a partir del </w:t>
      </w:r>
      <w:r w:rsidR="0039655D" w:rsidRPr="00FF056A">
        <w:rPr>
          <w:rFonts w:ascii="Palatino Linotype" w:hAnsi="Palatino Linotype"/>
          <w:b/>
          <w:color w:val="000000"/>
          <w:lang w:eastAsia="es-ES"/>
        </w:rPr>
        <w:t xml:space="preserve">tercer </w:t>
      </w:r>
      <w:r w:rsidR="00902A36" w:rsidRPr="00FF056A">
        <w:rPr>
          <w:rFonts w:ascii="Palatino Linotype" w:hAnsi="Palatino Linotype"/>
          <w:b/>
          <w:bCs/>
          <w:color w:val="000000"/>
          <w:lang w:eastAsia="es-ES"/>
        </w:rPr>
        <w:t xml:space="preserve">año </w:t>
      </w:r>
      <w:r w:rsidR="003F4CF9">
        <w:rPr>
          <w:rFonts w:ascii="Palatino Linotype" w:hAnsi="Palatino Linotype"/>
          <w:color w:val="000000"/>
          <w:lang w:eastAsia="es-ES"/>
        </w:rPr>
        <w:t>de la</w:t>
      </w:r>
      <w:r w:rsidR="00484A0B" w:rsidRPr="00FF056A">
        <w:rPr>
          <w:rFonts w:ascii="Palatino Linotype" w:hAnsi="Palatino Linotype"/>
          <w:color w:val="000000"/>
          <w:lang w:eastAsia="es-ES"/>
        </w:rPr>
        <w:t xml:space="preserve"> vigencia de la presente Sección</w:t>
      </w:r>
      <w:r w:rsidR="00902A36" w:rsidRPr="00FF056A">
        <w:rPr>
          <w:rFonts w:ascii="Palatino Linotype" w:hAnsi="Palatino Linotype"/>
          <w:color w:val="000000"/>
          <w:lang w:eastAsia="es-ES"/>
        </w:rPr>
        <w:t xml:space="preserve">, efectuar la entrega, a título gratuito u oneroso, de envases, vasos, vajilla, empaques o recipientes elaborados a partir de </w:t>
      </w:r>
      <w:proofErr w:type="spellStart"/>
      <w:r w:rsidR="00902A36" w:rsidRPr="00FF056A">
        <w:rPr>
          <w:rFonts w:ascii="Palatino Linotype" w:hAnsi="Palatino Linotype"/>
          <w:color w:val="000000"/>
          <w:lang w:eastAsia="es-ES"/>
        </w:rPr>
        <w:t>poliestireno</w:t>
      </w:r>
      <w:proofErr w:type="spellEnd"/>
      <w:r w:rsidR="00902A36" w:rsidRPr="00FF056A">
        <w:rPr>
          <w:rFonts w:ascii="Palatino Linotype" w:hAnsi="Palatino Linotype"/>
          <w:color w:val="000000"/>
          <w:lang w:eastAsia="es-ES"/>
        </w:rPr>
        <w:t xml:space="preserve"> expandido o </w:t>
      </w:r>
      <w:proofErr w:type="spellStart"/>
      <w:r w:rsidR="00902A36" w:rsidRPr="00FF056A">
        <w:rPr>
          <w:rFonts w:ascii="Palatino Linotype" w:hAnsi="Palatino Linotype"/>
          <w:color w:val="000000"/>
          <w:lang w:eastAsia="es-ES"/>
        </w:rPr>
        <w:t>foam</w:t>
      </w:r>
      <w:proofErr w:type="spellEnd"/>
      <w:r w:rsidR="00902A36" w:rsidRPr="00FF056A">
        <w:rPr>
          <w:rFonts w:ascii="Palatino Linotype" w:hAnsi="Palatino Linotype"/>
          <w:color w:val="000000"/>
          <w:lang w:eastAsia="es-ES"/>
        </w:rPr>
        <w:t xml:space="preserve"> de un solo uso, con el fin de acarrear, </w:t>
      </w:r>
      <w:r w:rsidR="00902A36" w:rsidRPr="00FF056A">
        <w:rPr>
          <w:rFonts w:ascii="Palatino Linotype" w:hAnsi="Palatino Linotype"/>
          <w:color w:val="000000"/>
          <w:lang w:eastAsia="es-ES"/>
        </w:rPr>
        <w:lastRenderedPageBreak/>
        <w:t xml:space="preserve">contener o consumir los bienes o alimentos adquiridos en dicho establecimiento. </w:t>
      </w:r>
    </w:p>
    <w:p w14:paraId="6E762BB2" w14:textId="01CE16C4" w:rsidR="00902A36" w:rsidRPr="00FF056A" w:rsidRDefault="00902A36" w:rsidP="002270E5">
      <w:pPr>
        <w:jc w:val="both"/>
        <w:rPr>
          <w:rFonts w:ascii="Palatino Linotype" w:hAnsi="Palatino Linotype"/>
          <w:b/>
          <w:bCs/>
          <w:color w:val="000000"/>
          <w:lang w:eastAsia="es-ES"/>
        </w:rPr>
      </w:pPr>
    </w:p>
    <w:p w14:paraId="42D110CE" w14:textId="744FECA2" w:rsidR="007F5318" w:rsidRDefault="007F5318" w:rsidP="007F5318">
      <w:pPr>
        <w:jc w:val="both"/>
        <w:rPr>
          <w:rFonts w:ascii="Palatino Linotype" w:hAnsi="Palatino Linotype"/>
          <w:color w:val="000000"/>
          <w:lang w:eastAsia="es-ES"/>
        </w:rPr>
      </w:pPr>
    </w:p>
    <w:p w14:paraId="393609A6" w14:textId="7BB372C8" w:rsidR="00FF056A" w:rsidRPr="000B2974" w:rsidRDefault="00FF056A" w:rsidP="007F5318">
      <w:pPr>
        <w:jc w:val="both"/>
        <w:rPr>
          <w:rFonts w:ascii="Palatino Linotype" w:hAnsi="Palatino Linotype"/>
          <w:color w:val="000000"/>
          <w:lang w:eastAsia="es-ES"/>
        </w:rPr>
      </w:pPr>
      <w:r w:rsidRPr="000B2974">
        <w:rPr>
          <w:rFonts w:ascii="Palatino Linotype" w:hAnsi="Palatino Linotype"/>
          <w:color w:val="000000"/>
          <w:lang w:eastAsia="es-ES"/>
        </w:rPr>
        <w:t xml:space="preserve">La persona natural o jurídica que incurra en la prohibición contenida en este artículo será sancionada con una </w:t>
      </w:r>
      <w:r w:rsidR="000B2974">
        <w:rPr>
          <w:rFonts w:ascii="Palatino Linotype" w:hAnsi="Palatino Linotype"/>
          <w:color w:val="000000"/>
          <w:lang w:eastAsia="es-ES"/>
        </w:rPr>
        <w:t>multa equivalente a dos</w:t>
      </w:r>
      <w:r w:rsidRPr="000B2974">
        <w:rPr>
          <w:rFonts w:ascii="Palatino Linotype" w:hAnsi="Palatino Linotype"/>
          <w:color w:val="000000"/>
          <w:lang w:eastAsia="es-ES"/>
        </w:rPr>
        <w:t xml:space="preserve"> salarios básicos unificados. En caso de reincidencia, se apli</w:t>
      </w:r>
      <w:r w:rsidR="000B2974">
        <w:rPr>
          <w:rFonts w:ascii="Palatino Linotype" w:hAnsi="Palatino Linotype"/>
          <w:color w:val="000000"/>
          <w:lang w:eastAsia="es-ES"/>
        </w:rPr>
        <w:t>cará una multa equivalente a cuatro</w:t>
      </w:r>
      <w:r w:rsidRPr="000B2974">
        <w:rPr>
          <w:rFonts w:ascii="Palatino Linotype" w:hAnsi="Palatino Linotype"/>
          <w:color w:val="000000"/>
          <w:lang w:eastAsia="es-ES"/>
        </w:rPr>
        <w:t xml:space="preserve"> salarios básicos unificados. </w:t>
      </w:r>
    </w:p>
    <w:p w14:paraId="17278F1E" w14:textId="77777777" w:rsidR="00FF056A" w:rsidRPr="000B2974" w:rsidRDefault="00FF056A" w:rsidP="007F5318">
      <w:pPr>
        <w:jc w:val="both"/>
        <w:rPr>
          <w:rFonts w:ascii="Palatino Linotype" w:hAnsi="Palatino Linotype"/>
          <w:color w:val="000000"/>
          <w:lang w:eastAsia="es-ES"/>
        </w:rPr>
      </w:pPr>
    </w:p>
    <w:p w14:paraId="697E769D" w14:textId="07DEBB4B" w:rsidR="007F5318" w:rsidRPr="00FF056A" w:rsidRDefault="007F5318" w:rsidP="007F5318">
      <w:pPr>
        <w:jc w:val="both"/>
        <w:rPr>
          <w:rFonts w:ascii="Palatino Linotype" w:hAnsi="Palatino Linotype"/>
          <w:color w:val="000000"/>
          <w:lang w:eastAsia="es-ES"/>
        </w:rPr>
      </w:pPr>
      <w:r w:rsidRPr="000B2974">
        <w:rPr>
          <w:rFonts w:ascii="Palatino Linotype" w:hAnsi="Palatino Linotype"/>
          <w:color w:val="000000"/>
          <w:lang w:eastAsia="es-ES"/>
        </w:rPr>
        <w:t xml:space="preserve">Para efectos de la aplicación del art. 245 del Código Orgánico Administrativo, se considerará que la infracción administrativa que se sanciona en esta norma es de categoría </w:t>
      </w:r>
      <w:r w:rsidR="00B856F4" w:rsidRPr="000B2974">
        <w:rPr>
          <w:rFonts w:ascii="Palatino Linotype" w:hAnsi="Palatino Linotype"/>
          <w:color w:val="000000"/>
          <w:lang w:eastAsia="es-ES"/>
        </w:rPr>
        <w:t>grave</w:t>
      </w:r>
      <w:r w:rsidRPr="000B2974">
        <w:rPr>
          <w:rFonts w:ascii="Palatino Linotype" w:hAnsi="Palatino Linotype"/>
          <w:color w:val="000000"/>
          <w:lang w:eastAsia="es-ES"/>
        </w:rPr>
        <w:t>.</w:t>
      </w:r>
      <w:r w:rsidRPr="00FF056A">
        <w:rPr>
          <w:rFonts w:ascii="Palatino Linotype" w:hAnsi="Palatino Linotype"/>
          <w:color w:val="000000"/>
          <w:lang w:eastAsia="es-ES"/>
        </w:rPr>
        <w:t xml:space="preserve">  </w:t>
      </w:r>
    </w:p>
    <w:p w14:paraId="339965B0" w14:textId="77777777" w:rsidR="007F5318" w:rsidRPr="00FF056A" w:rsidRDefault="007F5318" w:rsidP="007F5318">
      <w:pPr>
        <w:jc w:val="both"/>
        <w:rPr>
          <w:rFonts w:ascii="Palatino Linotype" w:hAnsi="Palatino Linotype"/>
          <w:color w:val="000000"/>
          <w:lang w:eastAsia="es-ES"/>
        </w:rPr>
      </w:pPr>
    </w:p>
    <w:p w14:paraId="706292C2" w14:textId="04F5D4AC" w:rsidR="00FF056A" w:rsidRPr="00FF056A" w:rsidRDefault="00FF056A" w:rsidP="00FF056A">
      <w:pPr>
        <w:jc w:val="both"/>
        <w:rPr>
          <w:rFonts w:ascii="Palatino Linotype" w:hAnsi="Palatino Linotype"/>
          <w:color w:val="000000"/>
          <w:lang w:eastAsia="es-ES"/>
        </w:rPr>
      </w:pPr>
      <w:r w:rsidRPr="00FF056A">
        <w:rPr>
          <w:rFonts w:ascii="Palatino Linotype" w:hAnsi="Palatino Linotype"/>
          <w:color w:val="000000"/>
          <w:lang w:eastAsia="es-ES"/>
        </w:rPr>
        <w:t>Si la multa no se satisface oportunamente, el órgano competente podr</w:t>
      </w:r>
      <w:r w:rsidR="000B2974">
        <w:rPr>
          <w:rFonts w:ascii="Palatino Linotype" w:hAnsi="Palatino Linotype"/>
          <w:color w:val="000000"/>
          <w:lang w:eastAsia="es-ES"/>
        </w:rPr>
        <w:t>á imponer una multa compulsoria</w:t>
      </w:r>
      <w:r w:rsidRPr="00FF056A">
        <w:rPr>
          <w:rFonts w:ascii="Palatino Linotype" w:hAnsi="Palatino Linotype"/>
          <w:color w:val="000000"/>
          <w:lang w:eastAsia="es-ES"/>
        </w:rPr>
        <w:t xml:space="preserve"> según lo previsto en el régimen jurídico aplicable, sin perjuicio del ejercicio de la potestad de ejecución coactiva.</w:t>
      </w:r>
    </w:p>
    <w:p w14:paraId="02408F82" w14:textId="77777777" w:rsidR="007F5318" w:rsidRPr="00FF056A" w:rsidRDefault="007F5318" w:rsidP="002270E5">
      <w:pPr>
        <w:jc w:val="both"/>
        <w:rPr>
          <w:rFonts w:ascii="Palatino Linotype" w:hAnsi="Palatino Linotype"/>
          <w:b/>
          <w:bCs/>
          <w:color w:val="000000"/>
          <w:lang w:eastAsia="es-ES"/>
        </w:rPr>
      </w:pPr>
    </w:p>
    <w:p w14:paraId="564094E5" w14:textId="65C39D75" w:rsidR="00902A36" w:rsidRPr="00FF056A" w:rsidRDefault="00CD6A30" w:rsidP="00902A36">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902A36" w:rsidRPr="00FF056A">
        <w:rPr>
          <w:rFonts w:ascii="Palatino Linotype" w:hAnsi="Palatino Linotype"/>
          <w:b/>
          <w:bCs/>
          <w:color w:val="000000"/>
          <w:lang w:eastAsia="es-ES"/>
        </w:rPr>
        <w:t>Prohibición de Entrega de Envases, Vajilla y Cubiertos Plásticos De Un Solo Uso.-</w:t>
      </w:r>
      <w:r w:rsidR="00902A36" w:rsidRPr="00FF056A">
        <w:rPr>
          <w:rFonts w:ascii="Palatino Linotype" w:hAnsi="Palatino Linotype"/>
          <w:color w:val="000000"/>
          <w:lang w:eastAsia="es-ES"/>
        </w:rPr>
        <w:t xml:space="preserve"> Prohíbase a los establecimientos comerciales o de servicios a partir del </w:t>
      </w:r>
      <w:r w:rsidR="00902A36" w:rsidRPr="00FF056A">
        <w:rPr>
          <w:rFonts w:ascii="Palatino Linotype" w:hAnsi="Palatino Linotype"/>
          <w:b/>
          <w:color w:val="000000"/>
          <w:lang w:eastAsia="es-ES"/>
        </w:rPr>
        <w:t>tercer año</w:t>
      </w:r>
      <w:r w:rsidR="00902A36" w:rsidRPr="00FF056A">
        <w:rPr>
          <w:rFonts w:ascii="Palatino Linotype" w:hAnsi="Palatino Linotype"/>
          <w:color w:val="000000"/>
          <w:lang w:eastAsia="es-ES"/>
        </w:rPr>
        <w:t xml:space="preserve"> de la fecha de </w:t>
      </w:r>
      <w:r w:rsidR="00484A0B" w:rsidRPr="00FF056A">
        <w:rPr>
          <w:rFonts w:ascii="Palatino Linotype" w:hAnsi="Palatino Linotype"/>
          <w:color w:val="000000"/>
          <w:lang w:eastAsia="es-ES"/>
        </w:rPr>
        <w:t>vigencia de la presente Sección</w:t>
      </w:r>
      <w:r w:rsidR="00902A36" w:rsidRPr="00FF056A">
        <w:rPr>
          <w:rFonts w:ascii="Palatino Linotype" w:hAnsi="Palatino Linotype"/>
          <w:color w:val="000000"/>
          <w:lang w:eastAsia="es-ES"/>
        </w:rPr>
        <w:t xml:space="preserve"> efectuar la entrega, a título gratuito u oneroso, de e</w:t>
      </w:r>
      <w:r w:rsidR="00902A36" w:rsidRPr="00FF056A">
        <w:rPr>
          <w:rFonts w:ascii="Palatino Linotype" w:hAnsi="Palatino Linotype"/>
          <w:bCs/>
          <w:color w:val="000000"/>
          <w:lang w:eastAsia="es-ES"/>
        </w:rPr>
        <w:t>nvases, vajilla y cubiertos plásticos de un solo uso</w:t>
      </w:r>
      <w:r w:rsidR="00902A36" w:rsidRPr="00FF056A">
        <w:rPr>
          <w:rFonts w:ascii="Palatino Linotype" w:hAnsi="Palatino Linotype"/>
          <w:color w:val="000000"/>
          <w:lang w:eastAsia="es-ES"/>
        </w:rPr>
        <w:t>, así como cualquier otro artículo similar, elaborado total o parcialmente con plástico, con el fin de acarrear, contener o consumir los bienes o alimentos adquiridos en dicho establecimiento. Se entenderán por vajilla o cubiertos plásticos de un solo uso a</w:t>
      </w:r>
      <w:r w:rsidR="00DB539C" w:rsidRPr="00FF056A">
        <w:rPr>
          <w:rFonts w:ascii="Palatino Linotype" w:hAnsi="Palatino Linotype"/>
          <w:color w:val="000000"/>
          <w:lang w:eastAsia="es-ES"/>
        </w:rPr>
        <w:t>:</w:t>
      </w:r>
      <w:r w:rsidR="00902A36" w:rsidRPr="00FF056A">
        <w:rPr>
          <w:rFonts w:ascii="Palatino Linotype" w:hAnsi="Palatino Linotype"/>
          <w:color w:val="000000"/>
          <w:lang w:eastAsia="es-ES"/>
        </w:rPr>
        <w:t xml:space="preserve"> vasos, platos, cubiertos, tazas, tapas plásticas para vasos y tazas; y, demás vajilla elaborada total o parcialmente con polietileno de baja densidad, polietileno lineal, polietileno de alta densidad, polímero de plástico no biodegradable, polipropileno y sus derivados.</w:t>
      </w:r>
    </w:p>
    <w:p w14:paraId="76514AB9" w14:textId="65EC72CB" w:rsidR="007F5318" w:rsidRDefault="007F5318" w:rsidP="007F5318">
      <w:pPr>
        <w:jc w:val="both"/>
        <w:rPr>
          <w:rFonts w:ascii="Palatino Linotype" w:hAnsi="Palatino Linotype"/>
          <w:color w:val="000000"/>
          <w:lang w:eastAsia="es-ES"/>
        </w:rPr>
      </w:pPr>
    </w:p>
    <w:p w14:paraId="43C7F0F1" w14:textId="6408D0C8" w:rsidR="00FF056A" w:rsidRPr="000B2974" w:rsidRDefault="00FF056A" w:rsidP="007F5318">
      <w:pPr>
        <w:jc w:val="both"/>
        <w:rPr>
          <w:rFonts w:ascii="Palatino Linotype" w:hAnsi="Palatino Linotype"/>
          <w:color w:val="000000"/>
          <w:lang w:eastAsia="es-ES"/>
        </w:rPr>
      </w:pPr>
      <w:r w:rsidRPr="000B2974">
        <w:rPr>
          <w:rFonts w:ascii="Palatino Linotype" w:hAnsi="Palatino Linotype"/>
          <w:color w:val="000000"/>
          <w:lang w:eastAsia="es-ES"/>
        </w:rPr>
        <w:t>La persona natural o jurídica que incurra en la prohibición contenida en este artículo será sancionada</w:t>
      </w:r>
      <w:r w:rsidR="000B2974">
        <w:rPr>
          <w:rFonts w:ascii="Palatino Linotype" w:hAnsi="Palatino Linotype"/>
          <w:color w:val="000000"/>
          <w:lang w:eastAsia="es-ES"/>
        </w:rPr>
        <w:t xml:space="preserve"> con una multa equivalente a dos</w:t>
      </w:r>
      <w:r w:rsidRPr="000B2974">
        <w:rPr>
          <w:rFonts w:ascii="Palatino Linotype" w:hAnsi="Palatino Linotype"/>
          <w:color w:val="000000"/>
          <w:lang w:eastAsia="es-ES"/>
        </w:rPr>
        <w:t xml:space="preserve"> salarios básicos unificados. En caso de reincidencia, se apli</w:t>
      </w:r>
      <w:r w:rsidR="000B2974">
        <w:rPr>
          <w:rFonts w:ascii="Palatino Linotype" w:hAnsi="Palatino Linotype"/>
          <w:color w:val="000000"/>
          <w:lang w:eastAsia="es-ES"/>
        </w:rPr>
        <w:t>cará una multa equivalente a cuatro</w:t>
      </w:r>
      <w:r w:rsidRPr="000B2974">
        <w:rPr>
          <w:rFonts w:ascii="Palatino Linotype" w:hAnsi="Palatino Linotype"/>
          <w:color w:val="000000"/>
          <w:lang w:eastAsia="es-ES"/>
        </w:rPr>
        <w:t xml:space="preserve"> salarios básicos unificados. </w:t>
      </w:r>
    </w:p>
    <w:p w14:paraId="25563205" w14:textId="77777777" w:rsidR="00FF056A" w:rsidRPr="000B2974" w:rsidRDefault="00FF056A" w:rsidP="007F5318">
      <w:pPr>
        <w:jc w:val="both"/>
        <w:rPr>
          <w:rFonts w:ascii="Palatino Linotype" w:hAnsi="Palatino Linotype"/>
          <w:color w:val="000000"/>
          <w:lang w:eastAsia="es-ES"/>
        </w:rPr>
      </w:pPr>
    </w:p>
    <w:p w14:paraId="27AC860E" w14:textId="24874C9F" w:rsidR="007F5318" w:rsidRPr="00FF056A" w:rsidRDefault="007F5318" w:rsidP="007F5318">
      <w:pPr>
        <w:jc w:val="both"/>
        <w:rPr>
          <w:rFonts w:ascii="Palatino Linotype" w:hAnsi="Palatino Linotype"/>
          <w:color w:val="000000"/>
          <w:lang w:eastAsia="es-ES"/>
        </w:rPr>
      </w:pPr>
      <w:r w:rsidRPr="000B2974">
        <w:rPr>
          <w:rFonts w:ascii="Palatino Linotype" w:hAnsi="Palatino Linotype"/>
          <w:color w:val="000000"/>
          <w:lang w:eastAsia="es-ES"/>
        </w:rPr>
        <w:t xml:space="preserve">Para efectos de la aplicación del art. 245 del Código Orgánico Administrativo, se considerará que la infracción administrativa que se sanciona en esta norma es de categoría </w:t>
      </w:r>
      <w:r w:rsidR="00B856F4" w:rsidRPr="000B2974">
        <w:rPr>
          <w:rFonts w:ascii="Palatino Linotype" w:hAnsi="Palatino Linotype"/>
          <w:color w:val="000000"/>
          <w:lang w:eastAsia="es-ES"/>
        </w:rPr>
        <w:t>grave</w:t>
      </w:r>
      <w:r w:rsidRPr="000B2974">
        <w:rPr>
          <w:rFonts w:ascii="Palatino Linotype" w:hAnsi="Palatino Linotype"/>
          <w:color w:val="000000"/>
          <w:lang w:eastAsia="es-ES"/>
        </w:rPr>
        <w:t>.</w:t>
      </w:r>
      <w:r w:rsidRPr="00FF056A">
        <w:rPr>
          <w:rFonts w:ascii="Palatino Linotype" w:hAnsi="Palatino Linotype"/>
          <w:color w:val="000000"/>
          <w:lang w:eastAsia="es-ES"/>
        </w:rPr>
        <w:t xml:space="preserve">  </w:t>
      </w:r>
    </w:p>
    <w:p w14:paraId="209FA1D4" w14:textId="77777777" w:rsidR="007F5318" w:rsidRPr="00FF056A" w:rsidRDefault="007F5318" w:rsidP="007F5318">
      <w:pPr>
        <w:jc w:val="both"/>
        <w:rPr>
          <w:rFonts w:ascii="Palatino Linotype" w:hAnsi="Palatino Linotype"/>
          <w:color w:val="000000"/>
          <w:lang w:eastAsia="es-ES"/>
        </w:rPr>
      </w:pPr>
    </w:p>
    <w:p w14:paraId="10A50528" w14:textId="12CE0E55" w:rsidR="00FF056A" w:rsidRPr="00FF056A" w:rsidRDefault="00FF056A" w:rsidP="00FF056A">
      <w:pPr>
        <w:jc w:val="both"/>
        <w:rPr>
          <w:rFonts w:ascii="Palatino Linotype" w:hAnsi="Palatino Linotype"/>
          <w:color w:val="000000"/>
          <w:lang w:eastAsia="es-ES"/>
        </w:rPr>
      </w:pPr>
      <w:r w:rsidRPr="00FF056A">
        <w:rPr>
          <w:rFonts w:ascii="Palatino Linotype" w:hAnsi="Palatino Linotype"/>
          <w:color w:val="000000"/>
          <w:lang w:eastAsia="es-ES"/>
        </w:rPr>
        <w:t>Si la multa no se satisface oportunamente, el órgano competente podr</w:t>
      </w:r>
      <w:r w:rsidR="000B2974">
        <w:rPr>
          <w:rFonts w:ascii="Palatino Linotype" w:hAnsi="Palatino Linotype"/>
          <w:color w:val="000000"/>
          <w:lang w:eastAsia="es-ES"/>
        </w:rPr>
        <w:t>á imponer una multa compulsoria</w:t>
      </w:r>
      <w:r w:rsidRPr="00FF056A">
        <w:rPr>
          <w:rFonts w:ascii="Palatino Linotype" w:hAnsi="Palatino Linotype"/>
          <w:color w:val="000000"/>
          <w:lang w:eastAsia="es-ES"/>
        </w:rPr>
        <w:t xml:space="preserve"> según lo previsto en el régimen jurídico aplicable, sin perjuicio del ejercicio de la potestad de ejecución coactiva.</w:t>
      </w:r>
    </w:p>
    <w:p w14:paraId="6F3CFC20" w14:textId="77777777" w:rsidR="007F5318" w:rsidRPr="00FF056A" w:rsidRDefault="007F5318" w:rsidP="00902A36">
      <w:pPr>
        <w:jc w:val="both"/>
        <w:rPr>
          <w:rFonts w:ascii="Palatino Linotype" w:hAnsi="Palatino Linotype"/>
          <w:color w:val="000000"/>
          <w:lang w:eastAsia="es-ES"/>
        </w:rPr>
      </w:pPr>
    </w:p>
    <w:p w14:paraId="50DAD16D" w14:textId="64270F71" w:rsidR="00902A36" w:rsidRPr="00FF056A" w:rsidRDefault="00CD6A30" w:rsidP="00902A36">
      <w:pPr>
        <w:jc w:val="both"/>
        <w:rPr>
          <w:rFonts w:ascii="Palatino Linotype" w:hAnsi="Palatino Linotype"/>
          <w:color w:val="000000"/>
          <w:lang w:eastAsia="es-ES"/>
        </w:rPr>
      </w:pPr>
      <w:r w:rsidRPr="00FF056A">
        <w:rPr>
          <w:rFonts w:ascii="Palatino Linotype" w:hAnsi="Palatino Linotype"/>
          <w:b/>
          <w:bCs/>
          <w:color w:val="000000"/>
          <w:lang w:eastAsia="es-ES"/>
        </w:rPr>
        <w:lastRenderedPageBreak/>
        <w:t xml:space="preserve">Artículo […].- </w:t>
      </w:r>
      <w:r w:rsidR="00902A36" w:rsidRPr="00FF056A">
        <w:rPr>
          <w:rFonts w:ascii="Palatino Linotype" w:hAnsi="Palatino Linotype"/>
          <w:b/>
          <w:bCs/>
          <w:color w:val="000000"/>
          <w:lang w:eastAsia="es-ES"/>
        </w:rPr>
        <w:t>Prohibición de Entrega de Fundas Plásticas</w:t>
      </w:r>
      <w:r w:rsidR="00902A36" w:rsidRPr="00FF056A">
        <w:rPr>
          <w:rFonts w:ascii="Palatino Linotype" w:hAnsi="Palatino Linotype"/>
          <w:color w:val="000000"/>
          <w:lang w:eastAsia="es-ES"/>
        </w:rPr>
        <w:t xml:space="preserve">.- Prohíbase a los establecimientos comerciales o de servicios a partir del </w:t>
      </w:r>
      <w:r w:rsidR="00902A36" w:rsidRPr="00FF056A">
        <w:rPr>
          <w:rFonts w:ascii="Palatino Linotype" w:hAnsi="Palatino Linotype"/>
          <w:b/>
          <w:color w:val="000000"/>
          <w:lang w:eastAsia="es-ES"/>
        </w:rPr>
        <w:t>tercer año</w:t>
      </w:r>
      <w:r w:rsidR="00902A36" w:rsidRPr="00FF056A">
        <w:rPr>
          <w:rFonts w:ascii="Palatino Linotype" w:hAnsi="Palatino Linotype"/>
          <w:color w:val="000000"/>
          <w:lang w:eastAsia="es-ES"/>
        </w:rPr>
        <w:t xml:space="preserve"> de la fecha de </w:t>
      </w:r>
      <w:r w:rsidR="00484A0B" w:rsidRPr="00FF056A">
        <w:rPr>
          <w:rFonts w:ascii="Palatino Linotype" w:hAnsi="Palatino Linotype"/>
          <w:color w:val="000000"/>
          <w:lang w:eastAsia="es-ES"/>
        </w:rPr>
        <w:t>vigencia de la presente Sección</w:t>
      </w:r>
      <w:r w:rsidR="00902A36" w:rsidRPr="00FF056A">
        <w:rPr>
          <w:rFonts w:ascii="Palatino Linotype" w:hAnsi="Palatino Linotype"/>
          <w:color w:val="000000"/>
          <w:lang w:eastAsia="es-ES"/>
        </w:rPr>
        <w:t xml:space="preserve">, efectuar la entrega, a título gratuito u oneroso, de fundas plásticas de un solo uso, con el fin de acarrear o contener los bienes o alimentos adquiridos en dicho establecimiento. Se entenderá por fundas plásticas de un solo uso a aquellas elaboradas a partir de polietileno de baja densidad, polietileno lineal de alta densidad, polímeros de plástico no biodegradable, polipropileno o sus derivados, incluidas aquellas que sean desechables, </w:t>
      </w:r>
      <w:proofErr w:type="spellStart"/>
      <w:r w:rsidR="00902A36" w:rsidRPr="00FF056A">
        <w:rPr>
          <w:rFonts w:ascii="Palatino Linotype" w:hAnsi="Palatino Linotype"/>
          <w:color w:val="000000"/>
          <w:lang w:eastAsia="es-ES"/>
        </w:rPr>
        <w:t>oxobiodegradables</w:t>
      </w:r>
      <w:proofErr w:type="spellEnd"/>
      <w:r w:rsidR="00902A36" w:rsidRPr="00FF056A">
        <w:rPr>
          <w:rFonts w:ascii="Palatino Linotype" w:hAnsi="Palatino Linotype"/>
          <w:color w:val="000000"/>
          <w:lang w:eastAsia="es-ES"/>
        </w:rPr>
        <w:t xml:space="preserve"> o </w:t>
      </w:r>
      <w:proofErr w:type="spellStart"/>
      <w:r w:rsidR="00902A36" w:rsidRPr="00FF056A">
        <w:rPr>
          <w:rFonts w:ascii="Palatino Linotype" w:hAnsi="Palatino Linotype"/>
          <w:color w:val="000000"/>
          <w:lang w:eastAsia="es-ES"/>
        </w:rPr>
        <w:t>fragmentables</w:t>
      </w:r>
      <w:proofErr w:type="spellEnd"/>
      <w:r w:rsidR="00902A36" w:rsidRPr="00FF056A">
        <w:rPr>
          <w:rFonts w:ascii="Palatino Linotype" w:hAnsi="Palatino Linotype"/>
          <w:color w:val="000000"/>
          <w:lang w:eastAsia="es-ES"/>
        </w:rPr>
        <w:t xml:space="preserve">. </w:t>
      </w:r>
    </w:p>
    <w:p w14:paraId="68F47D22" w14:textId="0608A17C" w:rsidR="00FF056A" w:rsidRPr="000B2974" w:rsidRDefault="00FF056A" w:rsidP="004717E6">
      <w:pPr>
        <w:jc w:val="both"/>
        <w:rPr>
          <w:rFonts w:ascii="Palatino Linotype" w:hAnsi="Palatino Linotype"/>
          <w:color w:val="000000"/>
          <w:lang w:eastAsia="es-ES"/>
        </w:rPr>
      </w:pPr>
    </w:p>
    <w:p w14:paraId="46511223" w14:textId="55947D5F" w:rsidR="00FF056A" w:rsidRPr="000B2974" w:rsidRDefault="00FF056A" w:rsidP="004717E6">
      <w:pPr>
        <w:jc w:val="both"/>
        <w:rPr>
          <w:rFonts w:ascii="Palatino Linotype" w:hAnsi="Palatino Linotype"/>
          <w:color w:val="000000"/>
          <w:lang w:eastAsia="es-ES"/>
        </w:rPr>
      </w:pPr>
      <w:r w:rsidRPr="000B2974">
        <w:rPr>
          <w:rFonts w:ascii="Palatino Linotype" w:hAnsi="Palatino Linotype"/>
          <w:color w:val="000000"/>
          <w:lang w:eastAsia="es-ES"/>
        </w:rPr>
        <w:t>La persona natural o jurídica que incurra en la prohibición contenida en este artículo será sancionada</w:t>
      </w:r>
      <w:r w:rsidR="000B2974">
        <w:rPr>
          <w:rFonts w:ascii="Palatino Linotype" w:hAnsi="Palatino Linotype"/>
          <w:color w:val="000000"/>
          <w:lang w:eastAsia="es-ES"/>
        </w:rPr>
        <w:t xml:space="preserve"> con una multa equivalente a dos</w:t>
      </w:r>
      <w:r w:rsidRPr="000B2974">
        <w:rPr>
          <w:rFonts w:ascii="Palatino Linotype" w:hAnsi="Palatino Linotype"/>
          <w:color w:val="000000"/>
          <w:lang w:eastAsia="es-ES"/>
        </w:rPr>
        <w:t xml:space="preserve"> salarios básicos unificados. En caso de reincidencia, se aplicará una multa equ</w:t>
      </w:r>
      <w:r w:rsidR="000B2974">
        <w:rPr>
          <w:rFonts w:ascii="Palatino Linotype" w:hAnsi="Palatino Linotype"/>
          <w:color w:val="000000"/>
          <w:lang w:eastAsia="es-ES"/>
        </w:rPr>
        <w:t>ivalente a cuatro</w:t>
      </w:r>
      <w:r w:rsidRPr="000B2974">
        <w:rPr>
          <w:rFonts w:ascii="Palatino Linotype" w:hAnsi="Palatino Linotype"/>
          <w:color w:val="000000"/>
          <w:lang w:eastAsia="es-ES"/>
        </w:rPr>
        <w:t xml:space="preserve"> salarios básicos unificados. </w:t>
      </w:r>
    </w:p>
    <w:p w14:paraId="6BF6B70C" w14:textId="77777777" w:rsidR="007F5318" w:rsidRPr="000B2974" w:rsidRDefault="007F5318" w:rsidP="007F5318">
      <w:pPr>
        <w:jc w:val="both"/>
        <w:rPr>
          <w:rFonts w:ascii="Palatino Linotype" w:hAnsi="Palatino Linotype"/>
          <w:color w:val="000000"/>
          <w:lang w:eastAsia="es-ES"/>
        </w:rPr>
      </w:pPr>
    </w:p>
    <w:p w14:paraId="72D9361A" w14:textId="4EA1B3DA" w:rsidR="007F5318" w:rsidRPr="00FF056A" w:rsidRDefault="007F5318" w:rsidP="007F5318">
      <w:pPr>
        <w:jc w:val="both"/>
        <w:rPr>
          <w:rFonts w:ascii="Palatino Linotype" w:hAnsi="Palatino Linotype"/>
          <w:color w:val="000000"/>
          <w:lang w:eastAsia="es-ES"/>
        </w:rPr>
      </w:pPr>
      <w:r w:rsidRPr="000B2974">
        <w:rPr>
          <w:rFonts w:ascii="Palatino Linotype" w:hAnsi="Palatino Linotype"/>
          <w:color w:val="000000"/>
          <w:lang w:eastAsia="es-ES"/>
        </w:rPr>
        <w:t xml:space="preserve">Para efectos de la aplicación del art. 245 del Código Orgánico Administrativo, se considerará que la infracción administrativa que se sanciona en esta norma es de categoría </w:t>
      </w:r>
      <w:r w:rsidR="00B856F4" w:rsidRPr="000B2974">
        <w:rPr>
          <w:rFonts w:ascii="Palatino Linotype" w:hAnsi="Palatino Linotype"/>
          <w:color w:val="000000"/>
          <w:lang w:eastAsia="es-ES"/>
        </w:rPr>
        <w:t>grave</w:t>
      </w:r>
      <w:r w:rsidRPr="000B2974">
        <w:rPr>
          <w:rFonts w:ascii="Palatino Linotype" w:hAnsi="Palatino Linotype"/>
          <w:color w:val="000000"/>
          <w:lang w:eastAsia="es-ES"/>
        </w:rPr>
        <w:t>.</w:t>
      </w:r>
      <w:r w:rsidRPr="00FF056A">
        <w:rPr>
          <w:rFonts w:ascii="Palatino Linotype" w:hAnsi="Palatino Linotype"/>
          <w:color w:val="000000"/>
          <w:lang w:eastAsia="es-ES"/>
        </w:rPr>
        <w:t xml:space="preserve">  </w:t>
      </w:r>
    </w:p>
    <w:p w14:paraId="11FD6F45" w14:textId="77777777" w:rsidR="007F5318" w:rsidRPr="00FF056A" w:rsidRDefault="007F5318" w:rsidP="007F5318">
      <w:pPr>
        <w:jc w:val="both"/>
        <w:rPr>
          <w:rFonts w:ascii="Palatino Linotype" w:hAnsi="Palatino Linotype"/>
          <w:color w:val="000000"/>
          <w:lang w:eastAsia="es-ES"/>
        </w:rPr>
      </w:pPr>
    </w:p>
    <w:p w14:paraId="25C37991" w14:textId="0798BA93" w:rsidR="00FF056A" w:rsidRPr="00FF056A" w:rsidRDefault="00FF056A" w:rsidP="00FF056A">
      <w:pPr>
        <w:jc w:val="both"/>
        <w:rPr>
          <w:rFonts w:ascii="Palatino Linotype" w:hAnsi="Palatino Linotype"/>
          <w:color w:val="000000"/>
          <w:lang w:eastAsia="es-ES"/>
        </w:rPr>
      </w:pPr>
      <w:r w:rsidRPr="00FF056A">
        <w:rPr>
          <w:rFonts w:ascii="Palatino Linotype" w:hAnsi="Palatino Linotype"/>
          <w:color w:val="000000"/>
          <w:lang w:eastAsia="es-ES"/>
        </w:rPr>
        <w:t>Si la multa no se satisface oportunamente, el órgano competente podrá</w:t>
      </w:r>
      <w:r w:rsidR="000B2974">
        <w:rPr>
          <w:rFonts w:ascii="Palatino Linotype" w:hAnsi="Palatino Linotype"/>
          <w:color w:val="000000"/>
          <w:lang w:eastAsia="es-ES"/>
        </w:rPr>
        <w:t xml:space="preserve"> imponer una multa compulsoria </w:t>
      </w:r>
      <w:r w:rsidRPr="00FF056A">
        <w:rPr>
          <w:rFonts w:ascii="Palatino Linotype" w:hAnsi="Palatino Linotype"/>
          <w:color w:val="000000"/>
          <w:lang w:eastAsia="es-ES"/>
        </w:rPr>
        <w:t>según lo previsto en el régimen jurídico aplicable, sin perjuicio del ejercicio de la potestad de ejecución coactiva.</w:t>
      </w:r>
    </w:p>
    <w:p w14:paraId="51EFA5A7" w14:textId="77777777" w:rsidR="00CD6A30" w:rsidRPr="00FF056A" w:rsidRDefault="00CD6A30" w:rsidP="0095776B">
      <w:pPr>
        <w:jc w:val="both"/>
        <w:rPr>
          <w:rFonts w:ascii="Palatino Linotype" w:hAnsi="Palatino Linotype"/>
          <w:b/>
          <w:bCs/>
          <w:color w:val="000000"/>
          <w:lang w:eastAsia="es-ES"/>
        </w:rPr>
      </w:pPr>
    </w:p>
    <w:p w14:paraId="2E645A4B" w14:textId="6CBE10D6" w:rsidR="0095776B" w:rsidRPr="00FF056A" w:rsidRDefault="00CD6A30" w:rsidP="0095776B">
      <w:pPr>
        <w:jc w:val="both"/>
        <w:rPr>
          <w:rFonts w:ascii="Palatino Linotype" w:hAnsi="Palatino Linotype"/>
          <w:b/>
          <w:bCs/>
          <w:color w:val="000000"/>
          <w:lang w:eastAsia="es-ES"/>
        </w:rPr>
      </w:pPr>
      <w:r w:rsidRPr="00FF056A">
        <w:rPr>
          <w:rFonts w:ascii="Palatino Linotype" w:hAnsi="Palatino Linotype"/>
          <w:b/>
          <w:bCs/>
          <w:color w:val="000000"/>
          <w:lang w:eastAsia="es-ES"/>
        </w:rPr>
        <w:t xml:space="preserve">Artículo […].- </w:t>
      </w:r>
      <w:r w:rsidR="0028119E" w:rsidRPr="00FF056A">
        <w:rPr>
          <w:rFonts w:ascii="Palatino Linotype" w:hAnsi="Palatino Linotype"/>
          <w:b/>
          <w:bCs/>
          <w:color w:val="000000"/>
          <w:lang w:eastAsia="es-ES"/>
        </w:rPr>
        <w:t>Excepciones.</w:t>
      </w:r>
      <w:r w:rsidR="0028119E" w:rsidRPr="00FF056A">
        <w:rPr>
          <w:rFonts w:ascii="Palatino Linotype" w:hAnsi="Palatino Linotype"/>
          <w:color w:val="000000"/>
          <w:lang w:eastAsia="es-ES"/>
        </w:rPr>
        <w:t>- Se exceptúa</w:t>
      </w:r>
      <w:r w:rsidR="0000368B" w:rsidRPr="00FF056A">
        <w:rPr>
          <w:rFonts w:ascii="Palatino Linotype" w:hAnsi="Palatino Linotype"/>
          <w:color w:val="000000"/>
          <w:lang w:eastAsia="es-ES"/>
        </w:rPr>
        <w:t>n</w:t>
      </w:r>
      <w:r w:rsidR="0028119E" w:rsidRPr="00FF056A">
        <w:rPr>
          <w:rFonts w:ascii="Palatino Linotype" w:hAnsi="Palatino Linotype"/>
          <w:color w:val="000000"/>
          <w:lang w:eastAsia="es-ES"/>
        </w:rPr>
        <w:t xml:space="preserve"> de </w:t>
      </w:r>
      <w:r w:rsidR="00B856F4" w:rsidRPr="00FF056A">
        <w:rPr>
          <w:rFonts w:ascii="Palatino Linotype" w:hAnsi="Palatino Linotype"/>
          <w:color w:val="000000"/>
          <w:lang w:eastAsia="es-ES"/>
        </w:rPr>
        <w:t>las disposiciones normativas de esta Sección</w:t>
      </w:r>
      <w:r w:rsidR="00FF056A" w:rsidRPr="00FF056A">
        <w:rPr>
          <w:rFonts w:ascii="Palatino Linotype" w:hAnsi="Palatino Linotype"/>
          <w:color w:val="000000"/>
          <w:lang w:eastAsia="es-ES"/>
        </w:rPr>
        <w:t>, y por tanto, no están sujet</w:t>
      </w:r>
      <w:r w:rsidR="005E4FAB" w:rsidRPr="00FF056A">
        <w:rPr>
          <w:rFonts w:ascii="Palatino Linotype" w:hAnsi="Palatino Linotype"/>
          <w:color w:val="000000"/>
          <w:lang w:eastAsia="es-ES"/>
        </w:rPr>
        <w:t>os a las prohibiciones mencionadas en los artículos inmediatos precedentes</w:t>
      </w:r>
      <w:r w:rsidR="0028119E" w:rsidRPr="00FF056A">
        <w:rPr>
          <w:rFonts w:ascii="Palatino Linotype" w:hAnsi="Palatino Linotype"/>
          <w:color w:val="000000"/>
          <w:lang w:eastAsia="es-ES"/>
        </w:rPr>
        <w:t>:</w:t>
      </w:r>
    </w:p>
    <w:p w14:paraId="111D5AE1" w14:textId="77777777" w:rsidR="00B462B9" w:rsidRPr="00FF056A" w:rsidRDefault="00B462B9" w:rsidP="0095776B">
      <w:pPr>
        <w:jc w:val="both"/>
        <w:rPr>
          <w:rFonts w:ascii="Palatino Linotype" w:hAnsi="Palatino Linotype"/>
          <w:color w:val="000000"/>
          <w:lang w:eastAsia="es-ES"/>
        </w:rPr>
      </w:pPr>
    </w:p>
    <w:p w14:paraId="1BF96A8F" w14:textId="62C5D8C0" w:rsidR="00E81130" w:rsidRPr="00FF056A" w:rsidRDefault="00E81130" w:rsidP="002A75A4">
      <w:pPr>
        <w:pStyle w:val="Prrafodelista"/>
        <w:numPr>
          <w:ilvl w:val="0"/>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Aquellos </w:t>
      </w:r>
      <w:r w:rsidR="00FF056A" w:rsidRPr="00FF056A">
        <w:rPr>
          <w:rFonts w:ascii="Palatino Linotype" w:eastAsia="Times New Roman" w:hAnsi="Palatino Linotype"/>
          <w:color w:val="000000"/>
          <w:sz w:val="24"/>
          <w:szCs w:val="24"/>
          <w:lang w:eastAsia="es-ES"/>
        </w:rPr>
        <w:t>envases</w:t>
      </w:r>
      <w:r w:rsidRPr="00FF056A">
        <w:rPr>
          <w:rFonts w:ascii="Palatino Linotype" w:eastAsia="Times New Roman" w:hAnsi="Palatino Linotype"/>
          <w:color w:val="000000"/>
          <w:sz w:val="24"/>
          <w:szCs w:val="24"/>
          <w:lang w:eastAsia="es-ES"/>
        </w:rPr>
        <w:t>, r</w:t>
      </w:r>
      <w:r w:rsidR="00DB539C" w:rsidRPr="00FF056A">
        <w:rPr>
          <w:rFonts w:ascii="Palatino Linotype" w:eastAsia="Times New Roman" w:hAnsi="Palatino Linotype"/>
          <w:color w:val="000000"/>
          <w:sz w:val="24"/>
          <w:szCs w:val="24"/>
          <w:lang w:eastAsia="es-ES"/>
        </w:rPr>
        <w:t>ecipientes, vajilla y cubiertos</w:t>
      </w:r>
      <w:r w:rsidRPr="00FF056A">
        <w:rPr>
          <w:rFonts w:ascii="Palatino Linotype" w:eastAsia="Times New Roman" w:hAnsi="Palatino Linotype"/>
          <w:color w:val="000000"/>
          <w:sz w:val="24"/>
          <w:szCs w:val="24"/>
          <w:lang w:eastAsia="es-ES"/>
        </w:rPr>
        <w:t>, así como cualquier otro artículo similar, elaborados total o parcialmente con plástico</w:t>
      </w:r>
      <w:r w:rsidR="003211DB" w:rsidRPr="00FF056A">
        <w:rPr>
          <w:rFonts w:ascii="Palatino Linotype" w:eastAsia="Times New Roman" w:hAnsi="Palatino Linotype"/>
          <w:color w:val="000000"/>
          <w:sz w:val="24"/>
          <w:szCs w:val="24"/>
          <w:lang w:eastAsia="es-ES"/>
        </w:rPr>
        <w:t xml:space="preserve"> (excluyendo al </w:t>
      </w:r>
      <w:proofErr w:type="spellStart"/>
      <w:r w:rsidR="003211DB" w:rsidRPr="00FF056A">
        <w:rPr>
          <w:rFonts w:ascii="Palatino Linotype" w:eastAsia="Times New Roman" w:hAnsi="Palatino Linotype"/>
          <w:color w:val="000000"/>
          <w:sz w:val="24"/>
          <w:szCs w:val="24"/>
          <w:lang w:eastAsia="es-ES"/>
        </w:rPr>
        <w:t>poliestireno</w:t>
      </w:r>
      <w:proofErr w:type="spellEnd"/>
      <w:r w:rsidR="003211DB" w:rsidRPr="00FF056A">
        <w:rPr>
          <w:rFonts w:ascii="Palatino Linotype" w:eastAsia="Times New Roman" w:hAnsi="Palatino Linotype"/>
          <w:color w:val="000000"/>
          <w:sz w:val="24"/>
          <w:szCs w:val="24"/>
          <w:lang w:eastAsia="es-ES"/>
        </w:rPr>
        <w:t xml:space="preserve"> expandido)</w:t>
      </w:r>
      <w:r w:rsidR="0010155B" w:rsidRPr="00FF056A">
        <w:rPr>
          <w:rFonts w:ascii="Palatino Linotype" w:eastAsia="Times New Roman" w:hAnsi="Palatino Linotype"/>
          <w:color w:val="000000"/>
          <w:sz w:val="24"/>
          <w:szCs w:val="24"/>
          <w:lang w:eastAsia="es-ES"/>
        </w:rPr>
        <w:t xml:space="preserve"> de un solo uso</w:t>
      </w:r>
      <w:r w:rsidRPr="00FF056A">
        <w:rPr>
          <w:rFonts w:ascii="Palatino Linotype" w:eastAsia="Times New Roman" w:hAnsi="Palatino Linotype"/>
          <w:color w:val="000000"/>
          <w:sz w:val="24"/>
          <w:szCs w:val="24"/>
          <w:lang w:eastAsia="es-ES"/>
        </w:rPr>
        <w:t>; cuyo fabricante</w:t>
      </w:r>
      <w:r w:rsidR="00C841F9" w:rsidRPr="00FF056A">
        <w:rPr>
          <w:rFonts w:ascii="Palatino Linotype" w:eastAsia="Times New Roman" w:hAnsi="Palatino Linotype"/>
          <w:color w:val="000000"/>
          <w:sz w:val="24"/>
          <w:szCs w:val="24"/>
          <w:lang w:eastAsia="es-ES"/>
        </w:rPr>
        <w:t xml:space="preserve"> o importador</w:t>
      </w:r>
      <w:r w:rsidRPr="00FF056A">
        <w:rPr>
          <w:rFonts w:ascii="Palatino Linotype" w:eastAsia="Times New Roman" w:hAnsi="Palatino Linotype"/>
          <w:color w:val="000000"/>
          <w:sz w:val="24"/>
          <w:szCs w:val="24"/>
          <w:lang w:eastAsia="es-ES"/>
        </w:rPr>
        <w:t xml:space="preserve"> implemente responsabilidad ambiental extendida</w:t>
      </w:r>
      <w:r w:rsidR="001F35C9" w:rsidRPr="00FF056A">
        <w:rPr>
          <w:rFonts w:ascii="Palatino Linotype" w:eastAsia="Times New Roman" w:hAnsi="Palatino Linotype"/>
          <w:color w:val="000000"/>
          <w:sz w:val="24"/>
          <w:szCs w:val="24"/>
          <w:lang w:eastAsia="es-ES"/>
        </w:rPr>
        <w:t xml:space="preserve"> del productor</w:t>
      </w:r>
      <w:r w:rsidRPr="00FF056A">
        <w:rPr>
          <w:rFonts w:ascii="Palatino Linotype" w:eastAsia="Times New Roman" w:hAnsi="Palatino Linotype"/>
          <w:color w:val="000000"/>
          <w:sz w:val="24"/>
          <w:szCs w:val="24"/>
          <w:lang w:eastAsia="es-ES"/>
        </w:rPr>
        <w:t xml:space="preserve">, mediante la recuperación de un porcentaje </w:t>
      </w:r>
      <w:r w:rsidR="00760FA5" w:rsidRPr="00FF056A">
        <w:rPr>
          <w:rFonts w:ascii="Palatino Linotype" w:eastAsia="Times New Roman" w:hAnsi="Palatino Linotype"/>
          <w:color w:val="000000"/>
          <w:sz w:val="24"/>
          <w:szCs w:val="24"/>
          <w:lang w:eastAsia="es-ES"/>
        </w:rPr>
        <w:t xml:space="preserve">de </w:t>
      </w:r>
      <w:r w:rsidRPr="00FF056A">
        <w:rPr>
          <w:rFonts w:ascii="Palatino Linotype" w:eastAsia="Times New Roman" w:hAnsi="Palatino Linotype"/>
          <w:color w:val="000000"/>
          <w:sz w:val="24"/>
          <w:szCs w:val="24"/>
          <w:lang w:eastAsia="es-ES"/>
        </w:rPr>
        <w:t xml:space="preserve">los residuos generados y éstos sean utilizados en nuevos procesos productivos diferentes a </w:t>
      </w:r>
      <w:r w:rsidR="00760FA5" w:rsidRPr="00FF056A">
        <w:rPr>
          <w:rFonts w:ascii="Palatino Linotype" w:eastAsia="Times New Roman" w:hAnsi="Palatino Linotype"/>
          <w:color w:val="000000"/>
          <w:sz w:val="24"/>
          <w:szCs w:val="24"/>
          <w:lang w:eastAsia="es-ES"/>
        </w:rPr>
        <w:t>plástico de un solo uso.</w:t>
      </w:r>
      <w:r w:rsidR="006A612D" w:rsidRPr="00FF056A">
        <w:rPr>
          <w:rFonts w:ascii="Palatino Linotype" w:eastAsia="Times New Roman" w:hAnsi="Palatino Linotype"/>
          <w:color w:val="000000"/>
          <w:sz w:val="24"/>
          <w:szCs w:val="24"/>
          <w:lang w:eastAsia="es-ES"/>
        </w:rPr>
        <w:t xml:space="preserve"> </w:t>
      </w:r>
      <w:r w:rsidR="00486E4B" w:rsidRPr="00FF056A">
        <w:rPr>
          <w:rFonts w:ascii="Palatino Linotype" w:eastAsia="Times New Roman" w:hAnsi="Palatino Linotype"/>
          <w:color w:val="000000"/>
          <w:sz w:val="24"/>
          <w:szCs w:val="24"/>
          <w:lang w:eastAsia="es-ES"/>
        </w:rPr>
        <w:t xml:space="preserve">La aplicación de la responsabilidad ambiental extendida del productor </w:t>
      </w:r>
      <w:r w:rsidR="006A612D" w:rsidRPr="00FF056A">
        <w:rPr>
          <w:rFonts w:ascii="Palatino Linotype" w:eastAsia="Times New Roman" w:hAnsi="Palatino Linotype"/>
          <w:color w:val="000000"/>
          <w:sz w:val="24"/>
          <w:szCs w:val="24"/>
          <w:lang w:eastAsia="es-ES"/>
        </w:rPr>
        <w:t>deberá ser certificad</w:t>
      </w:r>
      <w:r w:rsidR="00CC6795" w:rsidRPr="00FF056A">
        <w:rPr>
          <w:rFonts w:ascii="Palatino Linotype" w:eastAsia="Times New Roman" w:hAnsi="Palatino Linotype"/>
          <w:color w:val="000000"/>
          <w:sz w:val="24"/>
          <w:szCs w:val="24"/>
          <w:lang w:eastAsia="es-ES"/>
        </w:rPr>
        <w:t>a</w:t>
      </w:r>
      <w:r w:rsidR="006A612D" w:rsidRPr="00FF056A">
        <w:rPr>
          <w:rFonts w:ascii="Palatino Linotype" w:eastAsia="Times New Roman" w:hAnsi="Palatino Linotype"/>
          <w:color w:val="000000"/>
          <w:sz w:val="24"/>
          <w:szCs w:val="24"/>
          <w:lang w:eastAsia="es-ES"/>
        </w:rPr>
        <w:t xml:space="preserve"> por </w:t>
      </w:r>
      <w:r w:rsidR="003211DB" w:rsidRPr="00FF056A">
        <w:rPr>
          <w:rFonts w:ascii="Palatino Linotype" w:eastAsia="Times New Roman" w:hAnsi="Palatino Linotype"/>
          <w:color w:val="000000"/>
          <w:sz w:val="24"/>
          <w:szCs w:val="24"/>
          <w:lang w:eastAsia="es-ES"/>
        </w:rPr>
        <w:t>la Autoridad Ambiental Competente</w:t>
      </w:r>
      <w:r w:rsidR="0000368B" w:rsidRPr="00FF056A">
        <w:rPr>
          <w:rFonts w:ascii="Palatino Linotype" w:eastAsia="Times New Roman" w:hAnsi="Palatino Linotype"/>
          <w:color w:val="000000"/>
          <w:sz w:val="24"/>
          <w:szCs w:val="24"/>
          <w:lang w:eastAsia="es-ES"/>
        </w:rPr>
        <w:t xml:space="preserve">; </w:t>
      </w:r>
    </w:p>
    <w:p w14:paraId="73705A88" w14:textId="77777777" w:rsidR="0000368B" w:rsidRPr="00FF056A" w:rsidRDefault="0000368B" w:rsidP="0000368B">
      <w:pPr>
        <w:pStyle w:val="Prrafodelista"/>
        <w:spacing w:after="0" w:line="240" w:lineRule="auto"/>
        <w:jc w:val="both"/>
        <w:rPr>
          <w:rFonts w:ascii="Palatino Linotype" w:eastAsia="Times New Roman" w:hAnsi="Palatino Linotype"/>
          <w:color w:val="000000"/>
          <w:sz w:val="24"/>
          <w:szCs w:val="24"/>
          <w:lang w:eastAsia="es-ES"/>
        </w:rPr>
      </w:pPr>
    </w:p>
    <w:p w14:paraId="5AE8C0FE" w14:textId="1C521B2B" w:rsidR="002A75A4" w:rsidRPr="00FF056A" w:rsidRDefault="0028119E" w:rsidP="002A75A4">
      <w:pPr>
        <w:pStyle w:val="Prrafodelista"/>
        <w:numPr>
          <w:ilvl w:val="0"/>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Aquellos productos que sean</w:t>
      </w:r>
      <w:r w:rsidR="00830E86" w:rsidRPr="00FF056A">
        <w:rPr>
          <w:rFonts w:ascii="Palatino Linotype" w:eastAsia="Times New Roman" w:hAnsi="Palatino Linotype"/>
          <w:color w:val="000000"/>
          <w:sz w:val="24"/>
          <w:szCs w:val="24"/>
          <w:lang w:eastAsia="es-ES"/>
        </w:rPr>
        <w:t xml:space="preserve"> elaborados a partir </w:t>
      </w:r>
      <w:r w:rsidR="00CC6795" w:rsidRPr="00FF056A">
        <w:rPr>
          <w:rFonts w:ascii="Palatino Linotype" w:eastAsia="Times New Roman" w:hAnsi="Palatino Linotype"/>
          <w:color w:val="000000"/>
          <w:sz w:val="24"/>
          <w:szCs w:val="24"/>
          <w:lang w:eastAsia="es-ES"/>
        </w:rPr>
        <w:t xml:space="preserve">de </w:t>
      </w:r>
      <w:r w:rsidR="00830E86" w:rsidRPr="00FF056A">
        <w:rPr>
          <w:rFonts w:ascii="Palatino Linotype" w:eastAsia="Times New Roman" w:hAnsi="Palatino Linotype"/>
          <w:color w:val="000000"/>
          <w:sz w:val="24"/>
          <w:szCs w:val="24"/>
          <w:lang w:eastAsia="es-ES"/>
        </w:rPr>
        <w:t>material vegetal,</w:t>
      </w:r>
      <w:r w:rsidR="00E06524" w:rsidRPr="00FF056A">
        <w:rPr>
          <w:rFonts w:ascii="Palatino Linotype" w:eastAsia="Times New Roman" w:hAnsi="Palatino Linotype"/>
          <w:color w:val="000000"/>
          <w:sz w:val="24"/>
          <w:szCs w:val="24"/>
          <w:lang w:eastAsia="es-ES"/>
        </w:rPr>
        <w:t xml:space="preserve"> </w:t>
      </w:r>
      <w:r w:rsidR="00B109EB" w:rsidRPr="00FF056A">
        <w:rPr>
          <w:rFonts w:ascii="Palatino Linotype" w:eastAsia="Times New Roman" w:hAnsi="Palatino Linotype"/>
          <w:color w:val="000000"/>
          <w:sz w:val="24"/>
          <w:szCs w:val="24"/>
          <w:lang w:eastAsia="es-ES"/>
        </w:rPr>
        <w:t xml:space="preserve">que sean </w:t>
      </w:r>
      <w:r w:rsidRPr="00FF056A">
        <w:rPr>
          <w:rFonts w:ascii="Palatino Linotype" w:eastAsia="Times New Roman" w:hAnsi="Palatino Linotype"/>
          <w:color w:val="000000"/>
          <w:sz w:val="24"/>
          <w:szCs w:val="24"/>
          <w:lang w:eastAsia="es-ES"/>
        </w:rPr>
        <w:t>biodegradables y</w:t>
      </w:r>
      <w:r w:rsidR="000607A3" w:rsidRPr="00FF056A">
        <w:rPr>
          <w:rFonts w:ascii="Palatino Linotype" w:eastAsia="Times New Roman" w:hAnsi="Palatino Linotype"/>
          <w:color w:val="000000"/>
          <w:sz w:val="24"/>
          <w:szCs w:val="24"/>
          <w:lang w:eastAsia="es-ES"/>
        </w:rPr>
        <w:t>/o</w:t>
      </w:r>
      <w:r w:rsidRPr="00FF056A">
        <w:rPr>
          <w:rFonts w:ascii="Palatino Linotype" w:eastAsia="Times New Roman" w:hAnsi="Palatino Linotype"/>
          <w:color w:val="000000"/>
          <w:sz w:val="24"/>
          <w:szCs w:val="24"/>
          <w:lang w:eastAsia="es-ES"/>
        </w:rPr>
        <w:t xml:space="preserve"> compostables</w:t>
      </w:r>
      <w:r w:rsidR="00374CB7" w:rsidRPr="00FF056A">
        <w:rPr>
          <w:rFonts w:ascii="Palatino Linotype" w:eastAsia="Times New Roman" w:hAnsi="Palatino Linotype"/>
          <w:color w:val="000000"/>
          <w:sz w:val="24"/>
          <w:szCs w:val="24"/>
          <w:lang w:eastAsia="es-ES"/>
        </w:rPr>
        <w:t xml:space="preserve"> en condiciones naturales</w:t>
      </w:r>
      <w:r w:rsidRPr="00FF056A">
        <w:rPr>
          <w:rFonts w:ascii="Palatino Linotype" w:eastAsia="Times New Roman" w:hAnsi="Palatino Linotype"/>
          <w:color w:val="000000"/>
          <w:sz w:val="24"/>
          <w:szCs w:val="24"/>
          <w:lang w:eastAsia="es-ES"/>
        </w:rPr>
        <w:t>, debidamente certificados por un laboratorio acreditad</w:t>
      </w:r>
      <w:r w:rsidR="002A75A4" w:rsidRPr="00FF056A">
        <w:rPr>
          <w:rFonts w:ascii="Palatino Linotype" w:eastAsia="Times New Roman" w:hAnsi="Palatino Linotype"/>
          <w:color w:val="000000"/>
          <w:sz w:val="24"/>
          <w:szCs w:val="24"/>
          <w:lang w:eastAsia="es-ES"/>
        </w:rPr>
        <w:t>o nacional o internacional</w:t>
      </w:r>
      <w:r w:rsidR="007A2787" w:rsidRPr="00FF056A">
        <w:rPr>
          <w:rFonts w:ascii="Palatino Linotype" w:eastAsia="Times New Roman" w:hAnsi="Palatino Linotype"/>
          <w:color w:val="000000"/>
          <w:sz w:val="24"/>
          <w:szCs w:val="24"/>
          <w:lang w:eastAsia="es-ES"/>
        </w:rPr>
        <w:t xml:space="preserve"> ya sea privado, público o de la </w:t>
      </w:r>
      <w:r w:rsidR="00E07D0F" w:rsidRPr="00FF056A">
        <w:rPr>
          <w:rFonts w:ascii="Palatino Linotype" w:eastAsia="Times New Roman" w:hAnsi="Palatino Linotype"/>
          <w:color w:val="000000"/>
          <w:sz w:val="24"/>
          <w:szCs w:val="24"/>
          <w:lang w:eastAsia="es-ES"/>
        </w:rPr>
        <w:t>a</w:t>
      </w:r>
      <w:r w:rsidR="007A2787" w:rsidRPr="00FF056A">
        <w:rPr>
          <w:rFonts w:ascii="Palatino Linotype" w:eastAsia="Times New Roman" w:hAnsi="Palatino Linotype"/>
          <w:color w:val="000000"/>
          <w:sz w:val="24"/>
          <w:szCs w:val="24"/>
          <w:lang w:eastAsia="es-ES"/>
        </w:rPr>
        <w:t>cademia</w:t>
      </w:r>
      <w:r w:rsidR="0000368B" w:rsidRPr="00FF056A">
        <w:rPr>
          <w:rFonts w:ascii="Palatino Linotype" w:eastAsia="Times New Roman" w:hAnsi="Palatino Linotype"/>
          <w:color w:val="000000"/>
          <w:sz w:val="24"/>
          <w:szCs w:val="24"/>
          <w:lang w:eastAsia="es-ES"/>
        </w:rPr>
        <w:t xml:space="preserve">; </w:t>
      </w:r>
    </w:p>
    <w:p w14:paraId="14E8EFE7" w14:textId="77777777" w:rsidR="0000368B" w:rsidRPr="00FF056A" w:rsidRDefault="0000368B" w:rsidP="0000368B">
      <w:pPr>
        <w:jc w:val="both"/>
        <w:rPr>
          <w:rFonts w:ascii="Palatino Linotype" w:hAnsi="Palatino Linotype"/>
          <w:color w:val="000000"/>
          <w:lang w:eastAsia="es-ES"/>
        </w:rPr>
      </w:pPr>
    </w:p>
    <w:p w14:paraId="3528F10B" w14:textId="7477922E" w:rsidR="00507886" w:rsidRPr="00FF056A" w:rsidRDefault="00507886" w:rsidP="00507886">
      <w:pPr>
        <w:pStyle w:val="Prrafodelista"/>
        <w:numPr>
          <w:ilvl w:val="0"/>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lastRenderedPageBreak/>
        <w:t xml:space="preserve">Aquellos empaques plásticos y de </w:t>
      </w:r>
      <w:proofErr w:type="spellStart"/>
      <w:r w:rsidRPr="00FF056A">
        <w:rPr>
          <w:rFonts w:ascii="Palatino Linotype" w:eastAsia="Times New Roman" w:hAnsi="Palatino Linotype"/>
          <w:color w:val="000000"/>
          <w:sz w:val="24"/>
          <w:szCs w:val="24"/>
          <w:lang w:eastAsia="es-ES"/>
        </w:rPr>
        <w:t>foam</w:t>
      </w:r>
      <w:proofErr w:type="spellEnd"/>
      <w:r w:rsidRPr="00FF056A">
        <w:rPr>
          <w:rFonts w:ascii="Palatino Linotype" w:eastAsia="Times New Roman" w:hAnsi="Palatino Linotype"/>
          <w:color w:val="000000"/>
          <w:sz w:val="24"/>
          <w:szCs w:val="24"/>
          <w:lang w:eastAsia="es-ES"/>
        </w:rPr>
        <w:t xml:space="preserve"> que están directamente en contacto con el producto que garanticen </w:t>
      </w:r>
      <w:r w:rsidR="004E33B9" w:rsidRPr="00FF056A">
        <w:rPr>
          <w:rFonts w:ascii="Palatino Linotype" w:eastAsia="Times New Roman" w:hAnsi="Palatino Linotype"/>
          <w:color w:val="000000"/>
          <w:sz w:val="24"/>
          <w:szCs w:val="24"/>
          <w:lang w:eastAsia="es-ES"/>
        </w:rPr>
        <w:t>su</w:t>
      </w:r>
      <w:r w:rsidR="00CC6795" w:rsidRPr="00FF056A">
        <w:rPr>
          <w:rFonts w:ascii="Palatino Linotype" w:eastAsia="Times New Roman" w:hAnsi="Palatino Linotype"/>
          <w:color w:val="000000"/>
          <w:sz w:val="24"/>
          <w:szCs w:val="24"/>
          <w:lang w:eastAsia="es-ES"/>
        </w:rPr>
        <w:t xml:space="preserve"> inocuidad</w:t>
      </w:r>
      <w:r w:rsidRPr="00FF056A">
        <w:rPr>
          <w:rFonts w:ascii="Palatino Linotype" w:eastAsia="Times New Roman" w:hAnsi="Palatino Linotype"/>
          <w:color w:val="000000"/>
          <w:sz w:val="24"/>
          <w:szCs w:val="24"/>
          <w:lang w:eastAsia="es-ES"/>
        </w:rPr>
        <w:t>, control de humedad y/o hermeticidad del envase</w:t>
      </w:r>
      <w:r w:rsidR="00950DAD" w:rsidRPr="00FF056A">
        <w:rPr>
          <w:rFonts w:ascii="Palatino Linotype" w:eastAsia="Times New Roman" w:hAnsi="Palatino Linotype"/>
          <w:color w:val="000000"/>
          <w:sz w:val="24"/>
          <w:szCs w:val="24"/>
          <w:lang w:eastAsia="es-ES"/>
        </w:rPr>
        <w:t>,</w:t>
      </w:r>
      <w:r w:rsidRPr="00FF056A">
        <w:rPr>
          <w:rFonts w:ascii="Palatino Linotype" w:eastAsia="Times New Roman" w:hAnsi="Palatino Linotype"/>
          <w:color w:val="000000"/>
          <w:sz w:val="24"/>
          <w:szCs w:val="24"/>
          <w:lang w:eastAsia="es-ES"/>
        </w:rPr>
        <w:t xml:space="preserve"> es decir aquellos considerados como empaques primarios</w:t>
      </w:r>
      <w:r w:rsidR="00706E6B" w:rsidRPr="00FF056A">
        <w:rPr>
          <w:rFonts w:ascii="Palatino Linotype" w:eastAsia="Times New Roman" w:hAnsi="Palatino Linotype"/>
          <w:color w:val="000000"/>
          <w:sz w:val="24"/>
          <w:szCs w:val="24"/>
          <w:lang w:eastAsia="es-ES"/>
        </w:rPr>
        <w:t>,</w:t>
      </w:r>
      <w:r w:rsidRPr="00FF056A">
        <w:rPr>
          <w:rFonts w:ascii="Palatino Linotype" w:eastAsia="Times New Roman" w:hAnsi="Palatino Linotype"/>
          <w:color w:val="000000"/>
          <w:sz w:val="24"/>
          <w:szCs w:val="24"/>
          <w:lang w:eastAsia="es-ES"/>
        </w:rPr>
        <w:t xml:space="preserve"> tales como:</w:t>
      </w:r>
    </w:p>
    <w:p w14:paraId="7EB40590" w14:textId="77777777" w:rsidR="00507886" w:rsidRPr="00FF056A" w:rsidRDefault="00507886" w:rsidP="00507886">
      <w:pPr>
        <w:jc w:val="both"/>
        <w:rPr>
          <w:rFonts w:ascii="Palatino Linotype" w:hAnsi="Palatino Linotype"/>
          <w:color w:val="000000"/>
          <w:lang w:eastAsia="es-ES"/>
        </w:rPr>
      </w:pPr>
    </w:p>
    <w:p w14:paraId="5B466BF5" w14:textId="298193E7" w:rsidR="00507886" w:rsidRPr="00FF056A" w:rsidRDefault="0000368B" w:rsidP="00507886">
      <w:pPr>
        <w:pStyle w:val="Prrafodelista"/>
        <w:numPr>
          <w:ilvl w:val="1"/>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Los </w:t>
      </w:r>
      <w:r w:rsidR="00507886" w:rsidRPr="00FF056A">
        <w:rPr>
          <w:rFonts w:ascii="Palatino Linotype" w:eastAsia="Times New Roman" w:hAnsi="Palatino Linotype"/>
          <w:color w:val="000000"/>
          <w:sz w:val="24"/>
          <w:szCs w:val="24"/>
          <w:lang w:eastAsia="es-ES"/>
        </w:rPr>
        <w:t>que contienen o envuelven alimentos congelados, todo tipo de carnes, pescados;</w:t>
      </w:r>
    </w:p>
    <w:p w14:paraId="37A87F94" w14:textId="6BC41156" w:rsidR="00507886" w:rsidRPr="00FF056A" w:rsidRDefault="0000368B" w:rsidP="00507886">
      <w:pPr>
        <w:pStyle w:val="Prrafodelista"/>
        <w:numPr>
          <w:ilvl w:val="1"/>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Q</w:t>
      </w:r>
      <w:r w:rsidR="00507886" w:rsidRPr="00FF056A">
        <w:rPr>
          <w:rFonts w:ascii="Palatino Linotype" w:eastAsia="Times New Roman" w:hAnsi="Palatino Linotype"/>
          <w:color w:val="000000"/>
          <w:sz w:val="24"/>
          <w:szCs w:val="24"/>
          <w:lang w:eastAsia="es-ES"/>
        </w:rPr>
        <w:t>ue contienen o envuelven flores, plantas en macetas u otros artículos donde la humedad pueda ser un problema;</w:t>
      </w:r>
    </w:p>
    <w:p w14:paraId="563327FB" w14:textId="304975E0" w:rsidR="00507886" w:rsidRPr="00FF056A" w:rsidRDefault="0000368B" w:rsidP="00507886">
      <w:pPr>
        <w:pStyle w:val="Prrafodelista"/>
        <w:numPr>
          <w:ilvl w:val="1"/>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Los</w:t>
      </w:r>
      <w:r w:rsidR="00507886" w:rsidRPr="00FF056A">
        <w:rPr>
          <w:rFonts w:ascii="Palatino Linotype" w:eastAsia="Times New Roman" w:hAnsi="Palatino Linotype"/>
          <w:color w:val="000000"/>
          <w:sz w:val="24"/>
          <w:szCs w:val="24"/>
          <w:lang w:eastAsia="es-ES"/>
        </w:rPr>
        <w:t xml:space="preserve"> que contienen productos de panadería</w:t>
      </w:r>
      <w:r w:rsidR="004B522A" w:rsidRPr="00FF056A">
        <w:rPr>
          <w:rFonts w:ascii="Palatino Linotype" w:eastAsia="Times New Roman" w:hAnsi="Palatino Linotype"/>
          <w:color w:val="000000"/>
          <w:sz w:val="24"/>
          <w:szCs w:val="24"/>
          <w:lang w:eastAsia="es-ES"/>
        </w:rPr>
        <w:t>;</w:t>
      </w:r>
    </w:p>
    <w:p w14:paraId="0391B283" w14:textId="2DF978B2" w:rsidR="00507886" w:rsidRPr="00FF056A" w:rsidRDefault="0000368B" w:rsidP="00507886">
      <w:pPr>
        <w:pStyle w:val="Prrafodelista"/>
        <w:numPr>
          <w:ilvl w:val="1"/>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Q</w:t>
      </w:r>
      <w:r w:rsidR="00507886" w:rsidRPr="00FF056A">
        <w:rPr>
          <w:rFonts w:ascii="Palatino Linotype" w:eastAsia="Times New Roman" w:hAnsi="Palatino Linotype"/>
          <w:color w:val="000000"/>
          <w:sz w:val="24"/>
          <w:szCs w:val="24"/>
          <w:lang w:eastAsia="es-ES"/>
        </w:rPr>
        <w:t xml:space="preserve">ue contienen </w:t>
      </w:r>
      <w:r w:rsidR="00CC6795" w:rsidRPr="00FF056A">
        <w:rPr>
          <w:rFonts w:ascii="Palatino Linotype" w:eastAsia="Times New Roman" w:hAnsi="Palatino Linotype"/>
          <w:color w:val="000000"/>
          <w:sz w:val="24"/>
          <w:szCs w:val="24"/>
          <w:lang w:eastAsia="es-ES"/>
        </w:rPr>
        <w:t xml:space="preserve">alimentos procesados tipo </w:t>
      </w:r>
      <w:r w:rsidR="007D7DFA" w:rsidRPr="00FF056A">
        <w:rPr>
          <w:rFonts w:ascii="Palatino Linotype" w:eastAsia="Times New Roman" w:hAnsi="Palatino Linotype"/>
          <w:color w:val="000000"/>
          <w:sz w:val="24"/>
          <w:szCs w:val="24"/>
          <w:lang w:eastAsia="es-ES"/>
        </w:rPr>
        <w:t>“</w:t>
      </w:r>
      <w:r w:rsidR="00CC6795" w:rsidRPr="00FF056A">
        <w:rPr>
          <w:rFonts w:ascii="Palatino Linotype" w:eastAsia="Times New Roman" w:hAnsi="Palatino Linotype"/>
          <w:color w:val="000000"/>
          <w:sz w:val="24"/>
          <w:szCs w:val="24"/>
          <w:lang w:eastAsia="es-ES"/>
        </w:rPr>
        <w:t>s</w:t>
      </w:r>
      <w:r w:rsidR="00507886" w:rsidRPr="00FF056A">
        <w:rPr>
          <w:rFonts w:ascii="Palatino Linotype" w:eastAsia="Times New Roman" w:hAnsi="Palatino Linotype"/>
          <w:color w:val="000000"/>
          <w:sz w:val="24"/>
          <w:szCs w:val="24"/>
          <w:lang w:eastAsia="es-ES"/>
        </w:rPr>
        <w:t>nacks</w:t>
      </w:r>
      <w:r w:rsidR="007D7DFA" w:rsidRPr="00FF056A">
        <w:rPr>
          <w:rFonts w:ascii="Palatino Linotype" w:eastAsia="Times New Roman" w:hAnsi="Palatino Linotype"/>
          <w:color w:val="000000"/>
          <w:sz w:val="24"/>
          <w:szCs w:val="24"/>
          <w:lang w:eastAsia="es-ES"/>
        </w:rPr>
        <w:t>”</w:t>
      </w:r>
      <w:r w:rsidR="00950DAD" w:rsidRPr="00FF056A">
        <w:rPr>
          <w:rFonts w:ascii="Palatino Linotype" w:eastAsia="Times New Roman" w:hAnsi="Palatino Linotype"/>
          <w:color w:val="000000"/>
          <w:sz w:val="24"/>
          <w:szCs w:val="24"/>
          <w:lang w:eastAsia="es-ES"/>
        </w:rPr>
        <w:t>; y</w:t>
      </w:r>
      <w:r w:rsidR="00EF221A" w:rsidRPr="00FF056A">
        <w:rPr>
          <w:rFonts w:ascii="Palatino Linotype" w:eastAsia="Times New Roman" w:hAnsi="Palatino Linotype"/>
          <w:color w:val="000000"/>
          <w:sz w:val="24"/>
          <w:szCs w:val="24"/>
          <w:lang w:eastAsia="es-ES"/>
        </w:rPr>
        <w:t>,</w:t>
      </w:r>
    </w:p>
    <w:p w14:paraId="0779F567" w14:textId="1547C311" w:rsidR="00507886" w:rsidRPr="00FF056A" w:rsidRDefault="00507886" w:rsidP="00507886">
      <w:pPr>
        <w:pStyle w:val="Prrafodelista"/>
        <w:numPr>
          <w:ilvl w:val="1"/>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Botellas plásticas que contienen bebidas</w:t>
      </w:r>
      <w:r w:rsidR="00EF221A" w:rsidRPr="00FF056A">
        <w:rPr>
          <w:rFonts w:ascii="Palatino Linotype" w:eastAsia="Times New Roman" w:hAnsi="Palatino Linotype"/>
          <w:color w:val="000000"/>
          <w:sz w:val="24"/>
          <w:szCs w:val="24"/>
          <w:lang w:eastAsia="es-ES"/>
        </w:rPr>
        <w:t>.</w:t>
      </w:r>
    </w:p>
    <w:p w14:paraId="57210253" w14:textId="77777777" w:rsidR="00507886" w:rsidRPr="00FF056A" w:rsidRDefault="00507886" w:rsidP="00507886">
      <w:pPr>
        <w:jc w:val="both"/>
        <w:rPr>
          <w:rFonts w:ascii="Palatino Linotype" w:hAnsi="Palatino Linotype"/>
          <w:color w:val="000000"/>
          <w:lang w:eastAsia="es-ES"/>
        </w:rPr>
      </w:pPr>
    </w:p>
    <w:p w14:paraId="08528445" w14:textId="3290A84D" w:rsidR="00EF221A" w:rsidRPr="00FF056A" w:rsidRDefault="00EF221A" w:rsidP="00507886">
      <w:pPr>
        <w:pStyle w:val="Prrafodelista"/>
        <w:numPr>
          <w:ilvl w:val="0"/>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Aquellos sorbetes</w:t>
      </w:r>
      <w:r w:rsidR="00991099" w:rsidRPr="00FF056A">
        <w:rPr>
          <w:rFonts w:ascii="Palatino Linotype" w:eastAsia="Times New Roman" w:hAnsi="Palatino Linotype"/>
          <w:color w:val="000000"/>
          <w:sz w:val="24"/>
          <w:szCs w:val="24"/>
          <w:lang w:eastAsia="es-ES"/>
        </w:rPr>
        <w:t>, cubiertos y utensilios complementarios, adheridos a productos alimenticios</w:t>
      </w:r>
      <w:r w:rsidR="007D7DFA" w:rsidRPr="00FF056A">
        <w:rPr>
          <w:rFonts w:ascii="Palatino Linotype" w:eastAsia="Times New Roman" w:hAnsi="Palatino Linotype"/>
          <w:color w:val="000000"/>
          <w:sz w:val="24"/>
          <w:szCs w:val="24"/>
          <w:lang w:eastAsia="es-ES"/>
        </w:rPr>
        <w:t xml:space="preserve"> empacados</w:t>
      </w:r>
      <w:r w:rsidR="00991099" w:rsidRPr="00FF056A">
        <w:rPr>
          <w:rFonts w:ascii="Palatino Linotype" w:eastAsia="Times New Roman" w:hAnsi="Palatino Linotype"/>
          <w:color w:val="000000"/>
          <w:sz w:val="24"/>
          <w:szCs w:val="24"/>
          <w:lang w:eastAsia="es-ES"/>
        </w:rPr>
        <w:t>, los cuales son necesarios para su consumo</w:t>
      </w:r>
      <w:r w:rsidR="0000368B" w:rsidRPr="00FF056A">
        <w:rPr>
          <w:rFonts w:ascii="Palatino Linotype" w:eastAsia="Times New Roman" w:hAnsi="Palatino Linotype"/>
          <w:color w:val="000000"/>
          <w:sz w:val="24"/>
          <w:szCs w:val="24"/>
          <w:lang w:eastAsia="es-ES"/>
        </w:rPr>
        <w:t>;</w:t>
      </w:r>
    </w:p>
    <w:p w14:paraId="0C1E246E" w14:textId="77777777" w:rsidR="00EF221A" w:rsidRPr="00FF056A" w:rsidRDefault="00EF221A" w:rsidP="00902A36">
      <w:pPr>
        <w:pStyle w:val="Prrafodelista"/>
        <w:spacing w:after="0" w:line="240" w:lineRule="auto"/>
        <w:jc w:val="both"/>
        <w:rPr>
          <w:rFonts w:ascii="Palatino Linotype" w:eastAsia="Times New Roman" w:hAnsi="Palatino Linotype"/>
          <w:color w:val="000000"/>
          <w:sz w:val="24"/>
          <w:szCs w:val="24"/>
          <w:lang w:eastAsia="es-ES"/>
        </w:rPr>
      </w:pPr>
    </w:p>
    <w:p w14:paraId="4FBDFAB5" w14:textId="68AEC022" w:rsidR="00EF221A" w:rsidRPr="00FF056A" w:rsidRDefault="00EF221A" w:rsidP="00507886">
      <w:pPr>
        <w:pStyle w:val="Prrafodelista"/>
        <w:numPr>
          <w:ilvl w:val="0"/>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Productos o artículos que sean requeridos para el funcionamiento de laboratorios o de elaboración de productos farmacéuticos</w:t>
      </w:r>
      <w:r w:rsidR="0000368B" w:rsidRPr="00FF056A">
        <w:rPr>
          <w:rFonts w:ascii="Palatino Linotype" w:eastAsia="Times New Roman" w:hAnsi="Palatino Linotype"/>
          <w:color w:val="000000"/>
          <w:sz w:val="24"/>
          <w:szCs w:val="24"/>
          <w:lang w:eastAsia="es-ES"/>
        </w:rPr>
        <w:t xml:space="preserve">; y, </w:t>
      </w:r>
    </w:p>
    <w:p w14:paraId="7024F80E" w14:textId="77777777" w:rsidR="00EF221A" w:rsidRPr="00FF056A" w:rsidRDefault="00EF221A" w:rsidP="00902A36">
      <w:pPr>
        <w:pStyle w:val="Prrafodelista"/>
        <w:spacing w:after="0" w:line="240" w:lineRule="auto"/>
        <w:jc w:val="both"/>
        <w:rPr>
          <w:rFonts w:ascii="Palatino Linotype" w:eastAsia="Times New Roman" w:hAnsi="Palatino Linotype"/>
          <w:color w:val="000000"/>
          <w:sz w:val="24"/>
          <w:szCs w:val="24"/>
          <w:lang w:eastAsia="es-ES"/>
        </w:rPr>
      </w:pPr>
    </w:p>
    <w:p w14:paraId="286314C7" w14:textId="77777777" w:rsidR="00507886" w:rsidRPr="00FF056A" w:rsidRDefault="00507886" w:rsidP="00507886">
      <w:pPr>
        <w:pStyle w:val="Prrafodelista"/>
        <w:numPr>
          <w:ilvl w:val="0"/>
          <w:numId w:val="4"/>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Aquellos plásticos de un solo uso que la autoridad nacional de salud pública determine su indispensable utilización. </w:t>
      </w:r>
    </w:p>
    <w:p w14:paraId="5AC28321" w14:textId="77777777" w:rsidR="0028119E" w:rsidRPr="00FF056A" w:rsidRDefault="0028119E" w:rsidP="0095776B">
      <w:pPr>
        <w:jc w:val="both"/>
        <w:rPr>
          <w:rFonts w:ascii="Palatino Linotype" w:hAnsi="Palatino Linotype"/>
          <w:b/>
          <w:bCs/>
          <w:color w:val="000000"/>
          <w:lang w:eastAsia="es-ES"/>
        </w:rPr>
      </w:pPr>
    </w:p>
    <w:p w14:paraId="5B3AD865" w14:textId="190EF59C" w:rsidR="009465AE" w:rsidRPr="00FF056A" w:rsidRDefault="00CD6A30" w:rsidP="009465AE">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9465AE" w:rsidRPr="00FF056A">
        <w:rPr>
          <w:rFonts w:ascii="Palatino Linotype" w:hAnsi="Palatino Linotype"/>
          <w:b/>
          <w:bCs/>
          <w:color w:val="000000"/>
          <w:lang w:eastAsia="es-ES"/>
        </w:rPr>
        <w:t>Alternativas.-</w:t>
      </w:r>
      <w:r w:rsidR="009465AE" w:rsidRPr="00FF056A">
        <w:rPr>
          <w:rFonts w:ascii="Palatino Linotype" w:hAnsi="Palatino Linotype"/>
          <w:color w:val="000000"/>
          <w:lang w:eastAsia="es-ES"/>
        </w:rPr>
        <w:t xml:space="preserve"> Los establecimientos comerciales o de servicios podrán ofrecer alternativas a los productos plásticos de un solo uso para que estén a disposición del público,  las mismas que serán entregadas por un precio o de manera gratuita y deberán consistir en artículos reutilizables, biodegradables y/o compostables en condiciones naturales. </w:t>
      </w:r>
    </w:p>
    <w:p w14:paraId="7B8C8CA7" w14:textId="77777777" w:rsidR="009465AE" w:rsidRPr="00FF056A" w:rsidRDefault="009465AE" w:rsidP="009465AE">
      <w:pPr>
        <w:jc w:val="both"/>
        <w:rPr>
          <w:rFonts w:ascii="Palatino Linotype" w:hAnsi="Palatino Linotype"/>
          <w:color w:val="000000"/>
          <w:lang w:eastAsia="es-ES"/>
        </w:rPr>
      </w:pPr>
    </w:p>
    <w:p w14:paraId="59FCED6F" w14:textId="77777777" w:rsidR="009465AE" w:rsidRPr="00FF056A" w:rsidRDefault="009465AE" w:rsidP="009465AE">
      <w:pPr>
        <w:jc w:val="both"/>
        <w:rPr>
          <w:rFonts w:ascii="Palatino Linotype" w:hAnsi="Palatino Linotype"/>
          <w:color w:val="000000"/>
          <w:lang w:eastAsia="es-ES"/>
        </w:rPr>
      </w:pPr>
      <w:r w:rsidRPr="00FF056A">
        <w:rPr>
          <w:rFonts w:ascii="Palatino Linotype" w:hAnsi="Palatino Linotype"/>
          <w:color w:val="000000"/>
          <w:lang w:eastAsia="es-ES"/>
        </w:rPr>
        <w:t>Serán considerados como alternativas al plástico de un solo uso la utilización de vajilla, utensilios y recipientes reutilizables y lavables.</w:t>
      </w:r>
    </w:p>
    <w:p w14:paraId="547AE6ED" w14:textId="77777777" w:rsidR="00CD6A30" w:rsidRPr="00FF056A" w:rsidRDefault="00CD6A30" w:rsidP="009465AE">
      <w:pPr>
        <w:jc w:val="both"/>
        <w:rPr>
          <w:rFonts w:ascii="Palatino Linotype" w:hAnsi="Palatino Linotype"/>
          <w:b/>
          <w:bCs/>
          <w:color w:val="000000"/>
          <w:lang w:eastAsia="es-ES"/>
        </w:rPr>
      </w:pPr>
    </w:p>
    <w:p w14:paraId="13322299" w14:textId="01FFA688" w:rsidR="009465AE" w:rsidRPr="00FF056A" w:rsidRDefault="00CD6A30" w:rsidP="009465AE">
      <w:pPr>
        <w:jc w:val="both"/>
        <w:rPr>
          <w:rFonts w:ascii="Palatino Linotype" w:eastAsia="Century Gothic" w:hAnsi="Palatino Linotype" w:cs="Century Gothic"/>
          <w:i/>
          <w:iCs/>
        </w:rPr>
      </w:pPr>
      <w:r w:rsidRPr="00FF056A">
        <w:rPr>
          <w:rFonts w:ascii="Palatino Linotype" w:hAnsi="Palatino Linotype"/>
          <w:b/>
          <w:bCs/>
          <w:color w:val="000000"/>
          <w:lang w:eastAsia="es-ES"/>
        </w:rPr>
        <w:t xml:space="preserve">Artículo […].- </w:t>
      </w:r>
      <w:r w:rsidR="009465AE" w:rsidRPr="00FF056A">
        <w:rPr>
          <w:rFonts w:ascii="Palatino Linotype" w:hAnsi="Palatino Linotype"/>
          <w:b/>
          <w:bCs/>
          <w:color w:val="000000"/>
          <w:lang w:eastAsia="es-ES"/>
        </w:rPr>
        <w:t>Control.</w:t>
      </w:r>
      <w:r w:rsidR="009465AE" w:rsidRPr="00FF056A">
        <w:rPr>
          <w:rFonts w:ascii="Palatino Linotype" w:hAnsi="Palatino Linotype"/>
          <w:color w:val="000000"/>
          <w:lang w:eastAsia="es-ES"/>
        </w:rPr>
        <w:t xml:space="preserve">- </w:t>
      </w:r>
      <w:r w:rsidR="001E3C77" w:rsidRPr="00FF056A">
        <w:rPr>
          <w:rFonts w:ascii="Palatino Linotype" w:eastAsia="Century Gothic" w:hAnsi="Palatino Linotype" w:cs="Century Gothic"/>
        </w:rPr>
        <w:t>El ejercicio de la potestad sancionadora respecto a lo</w:t>
      </w:r>
      <w:r w:rsidR="00B720E1" w:rsidRPr="00FF056A">
        <w:rPr>
          <w:rFonts w:ascii="Palatino Linotype" w:eastAsia="Century Gothic" w:hAnsi="Palatino Linotype" w:cs="Century Gothic"/>
        </w:rPr>
        <w:t>s artículos precedentes de esta Sección</w:t>
      </w:r>
      <w:r w:rsidR="001E3C77" w:rsidRPr="00FF056A">
        <w:rPr>
          <w:rFonts w:ascii="Palatino Linotype" w:eastAsia="Century Gothic" w:hAnsi="Palatino Linotype" w:cs="Century Gothic"/>
        </w:rPr>
        <w:t>, le corresponde a la Agencia Metropolitana de Control. A tal efecto, se sujetará al procedimiento administrativo sancionador regulado en el Código Orgánico Administrativo</w:t>
      </w:r>
      <w:r w:rsidR="009465AE" w:rsidRPr="00FF056A">
        <w:rPr>
          <w:rFonts w:ascii="Palatino Linotype" w:hAnsi="Palatino Linotype"/>
          <w:color w:val="000000"/>
          <w:lang w:eastAsia="es-ES"/>
        </w:rPr>
        <w:t>.</w:t>
      </w:r>
    </w:p>
    <w:p w14:paraId="5C84D049" w14:textId="77777777" w:rsidR="009465AE" w:rsidRPr="00FF056A" w:rsidRDefault="009465AE" w:rsidP="009465AE">
      <w:pPr>
        <w:jc w:val="both"/>
        <w:rPr>
          <w:rFonts w:ascii="Palatino Linotype" w:hAnsi="Palatino Linotype"/>
          <w:color w:val="000000"/>
          <w:lang w:eastAsia="es-ES"/>
        </w:rPr>
      </w:pPr>
    </w:p>
    <w:p w14:paraId="393272D4" w14:textId="5F57B403" w:rsidR="009465AE" w:rsidRPr="00FF056A" w:rsidRDefault="009465AE" w:rsidP="009465AE">
      <w:pPr>
        <w:jc w:val="both"/>
        <w:rPr>
          <w:rFonts w:ascii="Palatino Linotype" w:hAnsi="Palatino Linotype"/>
          <w:color w:val="000000"/>
          <w:lang w:eastAsia="es-ES"/>
        </w:rPr>
      </w:pPr>
      <w:r w:rsidRPr="00FF056A">
        <w:rPr>
          <w:rFonts w:ascii="Palatino Linotype" w:hAnsi="Palatino Linotype"/>
          <w:color w:val="000000"/>
          <w:lang w:eastAsia="es-ES"/>
        </w:rPr>
        <w:t xml:space="preserve">Como producto del procedimiento administrativo sancionador se podrá efectuar, a manera de medida provisional o cautelar, el retiro de los plásticos de un solo uso que fueran susceptibles de entrega o entregados por parte del establecimiento comercial. </w:t>
      </w:r>
    </w:p>
    <w:p w14:paraId="42A1B979" w14:textId="77777777" w:rsidR="00B856F4" w:rsidRPr="00FF056A" w:rsidRDefault="00B856F4" w:rsidP="009465AE">
      <w:pPr>
        <w:jc w:val="both"/>
        <w:rPr>
          <w:rFonts w:ascii="Palatino Linotype" w:hAnsi="Palatino Linotype"/>
          <w:color w:val="000000"/>
          <w:lang w:eastAsia="es-ES"/>
        </w:rPr>
      </w:pPr>
    </w:p>
    <w:p w14:paraId="5F6BEEEE" w14:textId="4DEC7DB3" w:rsidR="009465AE" w:rsidRPr="00FF056A" w:rsidRDefault="00CD6A30" w:rsidP="009465AE">
      <w:pPr>
        <w:jc w:val="both"/>
        <w:rPr>
          <w:rFonts w:ascii="Palatino Linotype" w:hAnsi="Palatino Linotype"/>
          <w:bCs/>
          <w:color w:val="000000"/>
          <w:lang w:eastAsia="es-ES"/>
        </w:rPr>
      </w:pPr>
      <w:r w:rsidRPr="00FF056A">
        <w:rPr>
          <w:rFonts w:ascii="Palatino Linotype" w:hAnsi="Palatino Linotype"/>
          <w:b/>
          <w:bCs/>
          <w:color w:val="000000"/>
          <w:lang w:eastAsia="es-ES"/>
        </w:rPr>
        <w:lastRenderedPageBreak/>
        <w:t xml:space="preserve">Artículo […].- </w:t>
      </w:r>
      <w:r w:rsidR="009465AE" w:rsidRPr="00FF056A">
        <w:rPr>
          <w:rFonts w:ascii="Palatino Linotype" w:hAnsi="Palatino Linotype"/>
          <w:b/>
          <w:bCs/>
          <w:color w:val="000000"/>
          <w:lang w:eastAsia="es-ES"/>
        </w:rPr>
        <w:t xml:space="preserve">De la gestión de los plásticos de un solo uso retenidos: </w:t>
      </w:r>
      <w:r w:rsidR="009465AE" w:rsidRPr="00FF056A">
        <w:rPr>
          <w:rFonts w:ascii="Palatino Linotype" w:hAnsi="Palatino Linotype"/>
          <w:bCs/>
          <w:color w:val="000000"/>
          <w:lang w:eastAsia="es-ES"/>
        </w:rPr>
        <w:t>La gestión de los plásticos de un solo uso que fueren retenidos dentro de un procedimiento administrativo sancionador con resolución en firme, serán de responsabilidad de la Secretaría de Ambiente o quien cumpliera sus competencias, a través de los gestores ambientales autorizados que correspondan.</w:t>
      </w:r>
    </w:p>
    <w:p w14:paraId="049F1A5E" w14:textId="77777777" w:rsidR="001E3C77" w:rsidRPr="00FF056A" w:rsidRDefault="001E3C77" w:rsidP="009465AE">
      <w:pPr>
        <w:jc w:val="both"/>
        <w:rPr>
          <w:rFonts w:ascii="Palatino Linotype" w:hAnsi="Palatino Linotype"/>
        </w:rPr>
      </w:pPr>
    </w:p>
    <w:p w14:paraId="70424118" w14:textId="77777777" w:rsidR="00B856F4" w:rsidRPr="00FF056A" w:rsidRDefault="00B856F4" w:rsidP="00B856F4">
      <w:pPr>
        <w:pStyle w:val="Prrafodelista"/>
        <w:spacing w:line="240" w:lineRule="auto"/>
        <w:ind w:left="0"/>
        <w:jc w:val="center"/>
        <w:rPr>
          <w:rFonts w:ascii="Palatino Linotype" w:hAnsi="Palatino Linotype"/>
          <w:b/>
          <w:sz w:val="24"/>
          <w:szCs w:val="24"/>
        </w:rPr>
      </w:pPr>
      <w:r w:rsidRPr="00FF056A">
        <w:rPr>
          <w:rFonts w:ascii="Palatino Linotype" w:hAnsi="Palatino Linotype"/>
          <w:b/>
          <w:sz w:val="24"/>
          <w:szCs w:val="24"/>
        </w:rPr>
        <w:t>PARÁGRAFO III</w:t>
      </w:r>
    </w:p>
    <w:p w14:paraId="6DD5E73B" w14:textId="384954AD" w:rsidR="009465AE" w:rsidRPr="00FF056A" w:rsidRDefault="009465AE" w:rsidP="00B856F4">
      <w:pPr>
        <w:pStyle w:val="Prrafodelista"/>
        <w:spacing w:line="240" w:lineRule="auto"/>
        <w:ind w:left="0"/>
        <w:jc w:val="center"/>
        <w:rPr>
          <w:rFonts w:ascii="Palatino Linotype" w:hAnsi="Palatino Linotype"/>
          <w:b/>
          <w:sz w:val="24"/>
          <w:szCs w:val="24"/>
        </w:rPr>
      </w:pPr>
      <w:r w:rsidRPr="00FF056A">
        <w:rPr>
          <w:rFonts w:ascii="Palatino Linotype" w:hAnsi="Palatino Linotype"/>
          <w:b/>
          <w:sz w:val="24"/>
          <w:szCs w:val="24"/>
        </w:rPr>
        <w:t>Incentivos</w:t>
      </w:r>
    </w:p>
    <w:p w14:paraId="7073F514" w14:textId="77777777" w:rsidR="001E3C77" w:rsidRPr="00FF056A" w:rsidRDefault="001E3C77" w:rsidP="00B856F4">
      <w:pPr>
        <w:rPr>
          <w:rFonts w:ascii="Palatino Linotype" w:hAnsi="Palatino Linotype"/>
          <w:b/>
        </w:rPr>
      </w:pPr>
    </w:p>
    <w:p w14:paraId="6FFBB7D5" w14:textId="2F87619E" w:rsidR="0095776B" w:rsidRPr="00FF056A" w:rsidRDefault="00CD6A30" w:rsidP="0095776B">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28119E" w:rsidRPr="00FF056A">
        <w:rPr>
          <w:rFonts w:ascii="Palatino Linotype" w:hAnsi="Palatino Linotype"/>
          <w:b/>
          <w:bCs/>
          <w:color w:val="000000"/>
          <w:lang w:eastAsia="es-ES"/>
        </w:rPr>
        <w:t>Incentivos</w:t>
      </w:r>
      <w:r w:rsidR="0028119E" w:rsidRPr="00FF056A">
        <w:rPr>
          <w:rFonts w:ascii="Palatino Linotype" w:hAnsi="Palatino Linotype"/>
          <w:color w:val="000000"/>
          <w:lang w:eastAsia="es-ES"/>
        </w:rPr>
        <w:t xml:space="preserve">.- Con el objeto de promover el desarrollo de alternativas al plástico de un solo uso, </w:t>
      </w:r>
      <w:r w:rsidR="00484A0B" w:rsidRPr="00FF056A">
        <w:rPr>
          <w:rFonts w:ascii="Palatino Linotype" w:hAnsi="Palatino Linotype"/>
          <w:color w:val="000000"/>
          <w:lang w:eastAsia="es-ES"/>
        </w:rPr>
        <w:t>a partir de la vigencia de la presente Sección</w:t>
      </w:r>
      <w:r w:rsidR="00212FC2" w:rsidRPr="00FF056A">
        <w:rPr>
          <w:rFonts w:ascii="Palatino Linotype" w:hAnsi="Palatino Linotype"/>
          <w:color w:val="000000"/>
          <w:lang w:eastAsia="es-ES"/>
        </w:rPr>
        <w:t xml:space="preserve">, </w:t>
      </w:r>
      <w:r w:rsidR="0028119E" w:rsidRPr="00FF056A">
        <w:rPr>
          <w:rFonts w:ascii="Palatino Linotype" w:hAnsi="Palatino Linotype"/>
          <w:color w:val="000000"/>
          <w:lang w:eastAsia="es-ES"/>
        </w:rPr>
        <w:t>se establece</w:t>
      </w:r>
      <w:r w:rsidR="005E4FAB" w:rsidRPr="00FF056A">
        <w:rPr>
          <w:rFonts w:ascii="Palatino Linotype" w:hAnsi="Palatino Linotype"/>
          <w:color w:val="000000"/>
          <w:lang w:eastAsia="es-ES"/>
        </w:rPr>
        <w:t>n</w:t>
      </w:r>
      <w:r w:rsidR="0028119E" w:rsidRPr="00FF056A">
        <w:rPr>
          <w:rFonts w:ascii="Palatino Linotype" w:hAnsi="Palatino Linotype"/>
          <w:color w:val="000000"/>
          <w:lang w:eastAsia="es-ES"/>
        </w:rPr>
        <w:t xml:space="preserve"> los siguientes incentivos:</w:t>
      </w:r>
    </w:p>
    <w:p w14:paraId="6AA9F979" w14:textId="77777777" w:rsidR="00CD6A30" w:rsidRPr="00FF056A" w:rsidRDefault="00CD6A30" w:rsidP="0095776B">
      <w:pPr>
        <w:jc w:val="both"/>
        <w:rPr>
          <w:rFonts w:ascii="Palatino Linotype" w:hAnsi="Palatino Linotype"/>
          <w:color w:val="000000"/>
          <w:lang w:eastAsia="es-ES"/>
        </w:rPr>
      </w:pPr>
    </w:p>
    <w:p w14:paraId="01BDCFBF" w14:textId="1E16375C" w:rsidR="0032729B" w:rsidRPr="00FF056A" w:rsidRDefault="00B20D08" w:rsidP="00C53AEA">
      <w:pPr>
        <w:pStyle w:val="Prrafodelista"/>
        <w:numPr>
          <w:ilvl w:val="0"/>
          <w:numId w:val="6"/>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Los emprendimientos</w:t>
      </w:r>
      <w:r w:rsidR="00F305A0" w:rsidRPr="00FF056A">
        <w:rPr>
          <w:rFonts w:ascii="Palatino Linotype" w:eastAsia="Times New Roman" w:hAnsi="Palatino Linotype"/>
          <w:color w:val="000000"/>
          <w:sz w:val="24"/>
          <w:szCs w:val="24"/>
          <w:lang w:eastAsia="es-ES"/>
        </w:rPr>
        <w:t xml:space="preserve"> </w:t>
      </w:r>
      <w:r w:rsidRPr="00FF056A">
        <w:rPr>
          <w:rFonts w:ascii="Palatino Linotype" w:eastAsia="Times New Roman" w:hAnsi="Palatino Linotype"/>
          <w:color w:val="000000"/>
          <w:sz w:val="24"/>
          <w:szCs w:val="24"/>
          <w:lang w:eastAsia="es-ES"/>
        </w:rPr>
        <w:t>y las organizaciones de economía popular y solidaria</w:t>
      </w:r>
      <w:r w:rsidR="00154E75" w:rsidRPr="00FF056A">
        <w:rPr>
          <w:rFonts w:ascii="Palatino Linotype" w:eastAsia="Times New Roman" w:hAnsi="Palatino Linotype"/>
          <w:color w:val="000000"/>
          <w:sz w:val="24"/>
          <w:szCs w:val="24"/>
          <w:lang w:eastAsia="es-ES"/>
        </w:rPr>
        <w:t xml:space="preserve"> cuyas actividades se enmarquen en proyectos o procesos de</w:t>
      </w:r>
      <w:r w:rsidR="00D14B9A" w:rsidRPr="00FF056A">
        <w:rPr>
          <w:rFonts w:ascii="Palatino Linotype" w:eastAsia="Times New Roman" w:hAnsi="Palatino Linotype"/>
          <w:color w:val="000000"/>
          <w:sz w:val="24"/>
          <w:szCs w:val="24"/>
          <w:lang w:eastAsia="es-ES"/>
        </w:rPr>
        <w:t xml:space="preserve"> reúso,</w:t>
      </w:r>
      <w:r w:rsidR="00154E75" w:rsidRPr="00FF056A">
        <w:rPr>
          <w:rFonts w:ascii="Palatino Linotype" w:eastAsia="Times New Roman" w:hAnsi="Palatino Linotype"/>
          <w:color w:val="000000"/>
          <w:sz w:val="24"/>
          <w:szCs w:val="24"/>
          <w:lang w:eastAsia="es-ES"/>
        </w:rPr>
        <w:t xml:space="preserve"> fabricación o implementación de alternativas biodegradables y/o compostables en condiciones naturales al plástico de un solo uso</w:t>
      </w:r>
      <w:r w:rsidR="00ED00FD" w:rsidRPr="00FF056A">
        <w:rPr>
          <w:rFonts w:ascii="Palatino Linotype" w:eastAsia="Times New Roman" w:hAnsi="Palatino Linotype"/>
          <w:color w:val="000000"/>
          <w:sz w:val="24"/>
          <w:szCs w:val="24"/>
          <w:lang w:eastAsia="es-ES"/>
        </w:rPr>
        <w:t>,</w:t>
      </w:r>
      <w:r w:rsidRPr="00FF056A">
        <w:rPr>
          <w:rFonts w:ascii="Palatino Linotype" w:eastAsia="Times New Roman" w:hAnsi="Palatino Linotype"/>
          <w:color w:val="000000"/>
          <w:sz w:val="24"/>
          <w:szCs w:val="24"/>
          <w:lang w:eastAsia="es-ES"/>
        </w:rPr>
        <w:t xml:space="preserve"> podrán acceder a los fondos concursables que mantiene el Municipio de Quit</w:t>
      </w:r>
      <w:r w:rsidR="00BC7C7C" w:rsidRPr="00FF056A">
        <w:rPr>
          <w:rFonts w:ascii="Palatino Linotype" w:eastAsia="Times New Roman" w:hAnsi="Palatino Linotype"/>
          <w:color w:val="000000"/>
          <w:sz w:val="24"/>
          <w:szCs w:val="24"/>
          <w:lang w:eastAsia="es-ES"/>
        </w:rPr>
        <w:t>o, a través del Fondo Ambiental o quien cumpliera sus funciones</w:t>
      </w:r>
      <w:r w:rsidR="00B856F4" w:rsidRPr="00FF056A">
        <w:rPr>
          <w:rFonts w:ascii="Palatino Linotype" w:eastAsia="Times New Roman" w:hAnsi="Palatino Linotype"/>
          <w:color w:val="000000"/>
          <w:sz w:val="24"/>
          <w:szCs w:val="24"/>
          <w:lang w:eastAsia="es-ES"/>
        </w:rPr>
        <w:t>;</w:t>
      </w:r>
    </w:p>
    <w:p w14:paraId="7B90A441" w14:textId="77777777" w:rsidR="00465B8D" w:rsidRPr="00FF056A" w:rsidRDefault="00465B8D" w:rsidP="009465AE">
      <w:pPr>
        <w:pStyle w:val="Prrafodelista"/>
        <w:spacing w:after="0" w:line="240" w:lineRule="auto"/>
        <w:jc w:val="both"/>
        <w:rPr>
          <w:rFonts w:ascii="Palatino Linotype" w:eastAsia="Times New Roman" w:hAnsi="Palatino Linotype"/>
          <w:color w:val="000000"/>
          <w:sz w:val="24"/>
          <w:szCs w:val="24"/>
          <w:lang w:eastAsia="es-ES"/>
        </w:rPr>
      </w:pPr>
    </w:p>
    <w:p w14:paraId="6499717F" w14:textId="76220C19" w:rsidR="00ED24E0" w:rsidRPr="00FF056A" w:rsidRDefault="00ED24E0" w:rsidP="00465B8D">
      <w:pPr>
        <w:pStyle w:val="Prrafodelista"/>
        <w:numPr>
          <w:ilvl w:val="0"/>
          <w:numId w:val="6"/>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Aquellos emprendimientos u organizaciones que generen proyectos de </w:t>
      </w:r>
      <w:proofErr w:type="spellStart"/>
      <w:r w:rsidRPr="00FF056A">
        <w:rPr>
          <w:rFonts w:ascii="Palatino Linotype" w:eastAsia="Times New Roman" w:hAnsi="Palatino Linotype"/>
          <w:color w:val="000000"/>
          <w:sz w:val="24"/>
          <w:szCs w:val="24"/>
          <w:lang w:eastAsia="es-ES"/>
        </w:rPr>
        <w:t>educomunicación</w:t>
      </w:r>
      <w:proofErr w:type="spellEnd"/>
      <w:r w:rsidRPr="00FF056A">
        <w:rPr>
          <w:rFonts w:ascii="Palatino Linotype" w:eastAsia="Times New Roman" w:hAnsi="Palatino Linotype"/>
          <w:color w:val="000000"/>
          <w:sz w:val="24"/>
          <w:szCs w:val="24"/>
          <w:lang w:eastAsia="es-ES"/>
        </w:rPr>
        <w:t xml:space="preserve"> para promover la erradicación del plástico de un solo uso y la implementación de una estrategia de economía circular</w:t>
      </w:r>
      <w:r w:rsidR="001A622D" w:rsidRPr="00FF056A">
        <w:rPr>
          <w:rFonts w:ascii="Palatino Linotype" w:eastAsia="Times New Roman" w:hAnsi="Palatino Linotype"/>
          <w:color w:val="000000"/>
          <w:sz w:val="24"/>
          <w:szCs w:val="24"/>
          <w:lang w:eastAsia="es-ES"/>
        </w:rPr>
        <w:t>,</w:t>
      </w:r>
      <w:r w:rsidRPr="00FF056A">
        <w:rPr>
          <w:rFonts w:ascii="Palatino Linotype" w:eastAsia="Times New Roman" w:hAnsi="Palatino Linotype"/>
          <w:color w:val="000000"/>
          <w:sz w:val="24"/>
          <w:szCs w:val="24"/>
          <w:lang w:eastAsia="es-ES"/>
        </w:rPr>
        <w:t xml:space="preserve"> basada en el rediseño e innovación de productos alternativos al plástico de un solo uso</w:t>
      </w:r>
      <w:r w:rsidR="00DB5255" w:rsidRPr="00FF056A">
        <w:rPr>
          <w:rFonts w:ascii="Palatino Linotype" w:eastAsia="Times New Roman" w:hAnsi="Palatino Linotype"/>
          <w:color w:val="000000"/>
          <w:sz w:val="24"/>
          <w:szCs w:val="24"/>
          <w:lang w:eastAsia="es-ES"/>
        </w:rPr>
        <w:t>,</w:t>
      </w:r>
      <w:r w:rsidRPr="00FF056A">
        <w:rPr>
          <w:rFonts w:ascii="Palatino Linotype" w:eastAsia="Times New Roman" w:hAnsi="Palatino Linotype"/>
          <w:color w:val="000000"/>
          <w:sz w:val="24"/>
          <w:szCs w:val="24"/>
          <w:lang w:eastAsia="es-ES"/>
        </w:rPr>
        <w:t xml:space="preserve"> podrán acceder a los fondos concursables que mantiene el Municipio de Quito, a través del Fondo Ambiental o quien cumpliera sus funciones</w:t>
      </w:r>
      <w:r w:rsidR="00B856F4" w:rsidRPr="00FF056A">
        <w:rPr>
          <w:rFonts w:ascii="Palatino Linotype" w:eastAsia="Times New Roman" w:hAnsi="Palatino Linotype"/>
          <w:color w:val="000000"/>
          <w:sz w:val="24"/>
          <w:szCs w:val="24"/>
          <w:lang w:eastAsia="es-ES"/>
        </w:rPr>
        <w:t>;</w:t>
      </w:r>
    </w:p>
    <w:p w14:paraId="6DA4097F" w14:textId="77777777" w:rsidR="00ED24E0" w:rsidRPr="00FF056A" w:rsidRDefault="00ED24E0" w:rsidP="009465AE">
      <w:pPr>
        <w:pStyle w:val="Prrafodelista"/>
        <w:spacing w:after="0" w:line="240" w:lineRule="auto"/>
        <w:jc w:val="both"/>
        <w:rPr>
          <w:rFonts w:ascii="Palatino Linotype" w:eastAsia="Times New Roman" w:hAnsi="Palatino Linotype"/>
          <w:color w:val="000000"/>
          <w:sz w:val="24"/>
          <w:szCs w:val="24"/>
          <w:lang w:eastAsia="es-ES"/>
        </w:rPr>
      </w:pPr>
    </w:p>
    <w:p w14:paraId="5C41289F" w14:textId="2BCCCAE2" w:rsidR="002A75A4" w:rsidRPr="00FF056A" w:rsidRDefault="0028119E" w:rsidP="0095776B">
      <w:pPr>
        <w:pStyle w:val="Prrafodelista"/>
        <w:numPr>
          <w:ilvl w:val="0"/>
          <w:numId w:val="6"/>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Reconocimiento Ambiental: La autoridad ambiental del Municipio del Distrito Metropolitano de Quito, creará una categoría especial dentro de la Distinción Ambiental Metropolitana</w:t>
      </w:r>
      <w:r w:rsidR="00CF5C48" w:rsidRPr="00FF056A">
        <w:rPr>
          <w:rFonts w:ascii="Palatino Linotype" w:eastAsia="Times New Roman" w:hAnsi="Palatino Linotype"/>
          <w:color w:val="000000"/>
          <w:sz w:val="24"/>
          <w:szCs w:val="24"/>
          <w:lang w:eastAsia="es-ES"/>
        </w:rPr>
        <w:t xml:space="preserve"> o el reconocimiento ambiental que aplique</w:t>
      </w:r>
      <w:r w:rsidRPr="00FF056A">
        <w:rPr>
          <w:rFonts w:ascii="Palatino Linotype" w:eastAsia="Times New Roman" w:hAnsi="Palatino Linotype"/>
          <w:color w:val="000000"/>
          <w:sz w:val="24"/>
          <w:szCs w:val="24"/>
          <w:lang w:eastAsia="es-ES"/>
        </w:rPr>
        <w:t>, para reconocer a los establecimientos comerciales, industriales, emprendimientos o economía popular y solidaria que promuevan a través de buenas prácticas ambientales, la generación de alternativas a los productos plásticos de un solo uso, así como también a las industrias que reconviertan su producción hacia productos alternativos a los de plástico de un solo uso, acordes a los parámetro</w:t>
      </w:r>
      <w:r w:rsidR="002A75A4" w:rsidRPr="00FF056A">
        <w:rPr>
          <w:rFonts w:ascii="Palatino Linotype" w:eastAsia="Times New Roman" w:hAnsi="Palatino Linotype"/>
          <w:color w:val="000000"/>
          <w:sz w:val="24"/>
          <w:szCs w:val="24"/>
          <w:lang w:eastAsia="es-ES"/>
        </w:rPr>
        <w:t xml:space="preserve">s que establece esta </w:t>
      </w:r>
      <w:r w:rsidR="00484A0B" w:rsidRPr="00FF056A">
        <w:rPr>
          <w:rFonts w:ascii="Palatino Linotype" w:eastAsia="Times New Roman" w:hAnsi="Palatino Linotype"/>
          <w:color w:val="000000"/>
          <w:sz w:val="24"/>
          <w:szCs w:val="24"/>
          <w:lang w:eastAsia="es-ES"/>
        </w:rPr>
        <w:t>Sección</w:t>
      </w:r>
      <w:r w:rsidR="00B856F4" w:rsidRPr="00FF056A">
        <w:rPr>
          <w:rFonts w:ascii="Palatino Linotype" w:eastAsia="Times New Roman" w:hAnsi="Palatino Linotype"/>
          <w:color w:val="000000"/>
          <w:sz w:val="24"/>
          <w:szCs w:val="24"/>
          <w:lang w:eastAsia="es-ES"/>
        </w:rPr>
        <w:t>;</w:t>
      </w:r>
    </w:p>
    <w:p w14:paraId="110A55A0" w14:textId="77777777" w:rsidR="001A622D" w:rsidRPr="00FF056A" w:rsidRDefault="001A622D" w:rsidP="001A622D">
      <w:pPr>
        <w:pStyle w:val="Prrafodelista"/>
        <w:rPr>
          <w:rFonts w:ascii="Palatino Linotype" w:eastAsia="Times New Roman" w:hAnsi="Palatino Linotype"/>
          <w:color w:val="000000"/>
          <w:sz w:val="24"/>
          <w:szCs w:val="24"/>
          <w:lang w:eastAsia="es-ES"/>
        </w:rPr>
      </w:pPr>
    </w:p>
    <w:p w14:paraId="4AC045B6" w14:textId="193BFD46" w:rsidR="002A75A4" w:rsidRPr="00FF056A" w:rsidRDefault="0028119E" w:rsidP="002A75A4">
      <w:pPr>
        <w:pStyle w:val="Prrafodelista"/>
        <w:numPr>
          <w:ilvl w:val="0"/>
          <w:numId w:val="6"/>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Reconocimiento Comunicacional: La </w:t>
      </w:r>
      <w:r w:rsidR="00465B8D" w:rsidRPr="00FF056A">
        <w:rPr>
          <w:rFonts w:ascii="Palatino Linotype" w:eastAsia="Times New Roman" w:hAnsi="Palatino Linotype"/>
          <w:color w:val="000000"/>
          <w:sz w:val="24"/>
          <w:szCs w:val="24"/>
          <w:lang w:eastAsia="es-ES"/>
        </w:rPr>
        <w:t xml:space="preserve">Secretaría de Ambiente o quien cumpliera sus competencias a través de los mecanismos de comunicación </w:t>
      </w:r>
      <w:r w:rsidR="00465B8D" w:rsidRPr="00FF056A">
        <w:rPr>
          <w:rFonts w:ascii="Palatino Linotype" w:eastAsia="Times New Roman" w:hAnsi="Palatino Linotype"/>
          <w:color w:val="000000"/>
          <w:sz w:val="24"/>
          <w:szCs w:val="24"/>
          <w:lang w:eastAsia="es-ES"/>
        </w:rPr>
        <w:lastRenderedPageBreak/>
        <w:t xml:space="preserve">que tiene el </w:t>
      </w:r>
      <w:r w:rsidRPr="00FF056A">
        <w:rPr>
          <w:rFonts w:ascii="Palatino Linotype" w:eastAsia="Times New Roman" w:hAnsi="Palatino Linotype"/>
          <w:color w:val="000000"/>
          <w:sz w:val="24"/>
          <w:szCs w:val="24"/>
          <w:lang w:eastAsia="es-ES"/>
        </w:rPr>
        <w:t xml:space="preserve">Municipio </w:t>
      </w:r>
      <w:r w:rsidR="00D51CE1" w:rsidRPr="00FF056A">
        <w:rPr>
          <w:rFonts w:ascii="Palatino Linotype" w:eastAsia="Times New Roman" w:hAnsi="Palatino Linotype"/>
          <w:color w:val="000000"/>
          <w:sz w:val="24"/>
          <w:szCs w:val="24"/>
          <w:lang w:eastAsia="es-ES"/>
        </w:rPr>
        <w:t xml:space="preserve">del Distrito </w:t>
      </w:r>
      <w:r w:rsidRPr="00FF056A">
        <w:rPr>
          <w:rFonts w:ascii="Palatino Linotype" w:eastAsia="Times New Roman" w:hAnsi="Palatino Linotype"/>
          <w:color w:val="000000"/>
          <w:sz w:val="24"/>
          <w:szCs w:val="24"/>
          <w:lang w:eastAsia="es-ES"/>
        </w:rPr>
        <w:t>Metropolitano de Quito, entregará anualmente una distinción especial al establecimiento comercial, industria, emprendimiento o economía popular y solidaria</w:t>
      </w:r>
      <w:r w:rsidR="00D51CE1" w:rsidRPr="00FF056A">
        <w:rPr>
          <w:rFonts w:ascii="Palatino Linotype" w:eastAsia="Times New Roman" w:hAnsi="Palatino Linotype"/>
          <w:color w:val="000000"/>
          <w:sz w:val="24"/>
          <w:szCs w:val="24"/>
          <w:lang w:eastAsia="es-ES"/>
        </w:rPr>
        <w:t>,</w:t>
      </w:r>
      <w:r w:rsidRPr="00FF056A">
        <w:rPr>
          <w:rFonts w:ascii="Palatino Linotype" w:eastAsia="Times New Roman" w:hAnsi="Palatino Linotype"/>
          <w:color w:val="000000"/>
          <w:sz w:val="24"/>
          <w:szCs w:val="24"/>
          <w:lang w:eastAsia="es-ES"/>
        </w:rPr>
        <w:t xml:space="preserve"> con la mejor campaña comunicacional para concientizar a la población sobre la importancia del uso de productos alternativos al plástico de un solo uso y sobre cambios de hábi</w:t>
      </w:r>
      <w:r w:rsidR="002A75A4" w:rsidRPr="00FF056A">
        <w:rPr>
          <w:rFonts w:ascii="Palatino Linotype" w:eastAsia="Times New Roman" w:hAnsi="Palatino Linotype"/>
          <w:color w:val="000000"/>
          <w:sz w:val="24"/>
          <w:szCs w:val="24"/>
          <w:lang w:eastAsia="es-ES"/>
        </w:rPr>
        <w:t>tos de consumo de la población</w:t>
      </w:r>
      <w:r w:rsidR="00B856F4" w:rsidRPr="00FF056A">
        <w:rPr>
          <w:rFonts w:ascii="Palatino Linotype" w:eastAsia="Times New Roman" w:hAnsi="Palatino Linotype"/>
          <w:color w:val="000000"/>
          <w:sz w:val="24"/>
          <w:szCs w:val="24"/>
          <w:lang w:eastAsia="es-ES"/>
        </w:rPr>
        <w:t xml:space="preserve">; </w:t>
      </w:r>
    </w:p>
    <w:p w14:paraId="2D70133D" w14:textId="77777777" w:rsidR="00B856F4" w:rsidRPr="00FF056A" w:rsidRDefault="00B856F4" w:rsidP="00B856F4">
      <w:pPr>
        <w:jc w:val="both"/>
        <w:rPr>
          <w:rFonts w:ascii="Palatino Linotype" w:hAnsi="Palatino Linotype"/>
          <w:color w:val="000000"/>
          <w:lang w:eastAsia="es-ES"/>
        </w:rPr>
      </w:pPr>
    </w:p>
    <w:p w14:paraId="66CFDC32" w14:textId="465041D8" w:rsidR="00D13BEA" w:rsidRPr="00FF056A" w:rsidRDefault="0028119E" w:rsidP="00D13BEA">
      <w:pPr>
        <w:pStyle w:val="Prrafodelista"/>
        <w:numPr>
          <w:ilvl w:val="0"/>
          <w:numId w:val="6"/>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Además, estos establecimientos podrán acceder a los demás incentivos determinados en la normativ</w:t>
      </w:r>
      <w:r w:rsidR="001A622D" w:rsidRPr="00FF056A">
        <w:rPr>
          <w:rFonts w:ascii="Palatino Linotype" w:eastAsia="Times New Roman" w:hAnsi="Palatino Linotype"/>
          <w:color w:val="000000"/>
          <w:sz w:val="24"/>
          <w:szCs w:val="24"/>
          <w:lang w:eastAsia="es-ES"/>
        </w:rPr>
        <w:t>a nacional o ambiental vigente</w:t>
      </w:r>
      <w:r w:rsidR="00B856F4" w:rsidRPr="00FF056A">
        <w:rPr>
          <w:rFonts w:ascii="Palatino Linotype" w:eastAsia="Times New Roman" w:hAnsi="Palatino Linotype"/>
          <w:color w:val="000000"/>
          <w:sz w:val="24"/>
          <w:szCs w:val="24"/>
          <w:lang w:eastAsia="es-ES"/>
        </w:rPr>
        <w:t xml:space="preserve">; </w:t>
      </w:r>
    </w:p>
    <w:p w14:paraId="00A310AE" w14:textId="77777777" w:rsidR="001A622D" w:rsidRPr="00FF056A" w:rsidRDefault="001A622D" w:rsidP="001A622D">
      <w:pPr>
        <w:pStyle w:val="Prrafodelista"/>
        <w:spacing w:after="0" w:line="240" w:lineRule="auto"/>
        <w:jc w:val="both"/>
        <w:rPr>
          <w:rFonts w:ascii="Palatino Linotype" w:eastAsia="Times New Roman" w:hAnsi="Palatino Linotype"/>
          <w:color w:val="000000"/>
          <w:sz w:val="24"/>
          <w:szCs w:val="24"/>
          <w:lang w:eastAsia="es-ES"/>
        </w:rPr>
      </w:pPr>
    </w:p>
    <w:p w14:paraId="4F4EE157" w14:textId="3251C5FA" w:rsidR="006A114D" w:rsidRPr="00FF056A" w:rsidRDefault="0039655D" w:rsidP="00E05914">
      <w:pPr>
        <w:pStyle w:val="Prrafodelista"/>
        <w:numPr>
          <w:ilvl w:val="0"/>
          <w:numId w:val="6"/>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Con</w:t>
      </w:r>
      <w:r w:rsidR="006A114D" w:rsidRPr="00FF056A">
        <w:rPr>
          <w:rFonts w:ascii="Palatino Linotype" w:eastAsia="Times New Roman" w:hAnsi="Palatino Linotype"/>
          <w:color w:val="000000"/>
          <w:sz w:val="24"/>
          <w:szCs w:val="24"/>
          <w:lang w:eastAsia="es-ES"/>
        </w:rPr>
        <w:t xml:space="preserve"> el fin de promover el uso de envases reutilizables por parte de la ciudadanía, la Empresa Pública Metropolitana de Agua Potable y Saneamiento en el </w:t>
      </w:r>
      <w:r w:rsidR="003A2883" w:rsidRPr="00FF056A">
        <w:rPr>
          <w:rFonts w:ascii="Palatino Linotype" w:eastAsia="Times New Roman" w:hAnsi="Palatino Linotype"/>
          <w:color w:val="000000"/>
          <w:sz w:val="24"/>
          <w:szCs w:val="24"/>
          <w:lang w:eastAsia="es-ES"/>
        </w:rPr>
        <w:t>término</w:t>
      </w:r>
      <w:r w:rsidR="006A114D" w:rsidRPr="00FF056A">
        <w:rPr>
          <w:rFonts w:ascii="Palatino Linotype" w:eastAsia="Times New Roman" w:hAnsi="Palatino Linotype"/>
          <w:color w:val="000000"/>
          <w:sz w:val="24"/>
          <w:szCs w:val="24"/>
          <w:lang w:eastAsia="es-ES"/>
        </w:rPr>
        <w:t xml:space="preserve"> de 90 días contados </w:t>
      </w:r>
      <w:r w:rsidR="00484A0B" w:rsidRPr="00FF056A">
        <w:rPr>
          <w:rFonts w:ascii="Palatino Linotype" w:hAnsi="Palatino Linotype"/>
          <w:color w:val="000000"/>
          <w:sz w:val="24"/>
          <w:szCs w:val="24"/>
          <w:lang w:eastAsia="es-ES"/>
        </w:rPr>
        <w:t xml:space="preserve">a partir de la </w:t>
      </w:r>
      <w:r w:rsidR="00484A0B" w:rsidRPr="00FF056A">
        <w:rPr>
          <w:rFonts w:ascii="Palatino Linotype" w:hAnsi="Palatino Linotype"/>
          <w:color w:val="000000"/>
          <w:lang w:eastAsia="es-ES"/>
        </w:rPr>
        <w:t>vigencia de la presente Sección</w:t>
      </w:r>
      <w:r w:rsidR="006A114D" w:rsidRPr="00FF056A">
        <w:rPr>
          <w:rFonts w:ascii="Palatino Linotype" w:eastAsia="Times New Roman" w:hAnsi="Palatino Linotype"/>
          <w:color w:val="000000"/>
          <w:sz w:val="24"/>
          <w:szCs w:val="24"/>
          <w:lang w:eastAsia="es-ES"/>
        </w:rPr>
        <w:t xml:space="preserve"> deberá definir un plan para la incorporación de dispensadores de agua en zonas estratégicas de la ciudad</w:t>
      </w:r>
      <w:r w:rsidR="00B856F4" w:rsidRPr="00FF056A">
        <w:rPr>
          <w:rFonts w:ascii="Palatino Linotype" w:eastAsia="Times New Roman" w:hAnsi="Palatino Linotype"/>
          <w:color w:val="000000"/>
          <w:sz w:val="24"/>
          <w:szCs w:val="24"/>
          <w:lang w:eastAsia="es-ES"/>
        </w:rPr>
        <w:t xml:space="preserve">; y, </w:t>
      </w:r>
    </w:p>
    <w:p w14:paraId="7ABFD6D2" w14:textId="77777777" w:rsidR="00B856F4" w:rsidRPr="00FF056A" w:rsidRDefault="00B856F4" w:rsidP="00B856F4">
      <w:pPr>
        <w:pStyle w:val="Prrafodelista"/>
        <w:rPr>
          <w:rFonts w:ascii="Palatino Linotype" w:eastAsia="Times New Roman" w:hAnsi="Palatino Linotype"/>
          <w:color w:val="000000"/>
          <w:sz w:val="24"/>
          <w:szCs w:val="24"/>
          <w:lang w:eastAsia="es-ES"/>
        </w:rPr>
      </w:pPr>
    </w:p>
    <w:p w14:paraId="71202F34" w14:textId="78493E5F" w:rsidR="00B856F4" w:rsidRPr="00FF056A" w:rsidRDefault="00B856F4" w:rsidP="00B856F4">
      <w:pPr>
        <w:pStyle w:val="Prrafodelista"/>
        <w:numPr>
          <w:ilvl w:val="0"/>
          <w:numId w:val="6"/>
        </w:numPr>
        <w:jc w:val="both"/>
        <w:rPr>
          <w:rFonts w:ascii="Palatino Linotype" w:hAnsi="Palatino Linotype"/>
          <w:color w:val="000000"/>
          <w:sz w:val="24"/>
          <w:szCs w:val="24"/>
          <w:lang w:eastAsia="es-ES"/>
        </w:rPr>
      </w:pPr>
      <w:r w:rsidRPr="00FF056A">
        <w:rPr>
          <w:rFonts w:ascii="Palatino Linotype" w:hAnsi="Palatino Linotype"/>
          <w:color w:val="000000"/>
          <w:sz w:val="24"/>
          <w:szCs w:val="24"/>
          <w:lang w:eastAsia="es-ES"/>
        </w:rPr>
        <w:t xml:space="preserve">El Fondo Ambiental o quien cumpliera sus competencias, podrá financiar proyectos correspondientes al control de las disposiciones establecidas en la presente </w:t>
      </w:r>
      <w:r w:rsidR="00484A0B" w:rsidRPr="00FF056A">
        <w:rPr>
          <w:rFonts w:ascii="Palatino Linotype" w:hAnsi="Palatino Linotype"/>
          <w:color w:val="000000"/>
          <w:sz w:val="24"/>
          <w:szCs w:val="24"/>
          <w:lang w:eastAsia="es-ES"/>
        </w:rPr>
        <w:t>Sección</w:t>
      </w:r>
    </w:p>
    <w:p w14:paraId="6E3BAAE9" w14:textId="77777777" w:rsidR="00BA1A35" w:rsidRPr="00FF056A" w:rsidRDefault="00BA1A35" w:rsidP="0095776B">
      <w:pPr>
        <w:jc w:val="both"/>
        <w:rPr>
          <w:rFonts w:ascii="Palatino Linotype" w:hAnsi="Palatino Linotype"/>
          <w:color w:val="000000"/>
          <w:lang w:eastAsia="es-ES"/>
        </w:rPr>
      </w:pPr>
    </w:p>
    <w:p w14:paraId="0D1E2E25" w14:textId="77777777" w:rsidR="00B856F4" w:rsidRPr="00FF056A" w:rsidRDefault="00B856F4" w:rsidP="00B856F4">
      <w:pPr>
        <w:pStyle w:val="Prrafodelista"/>
        <w:spacing w:line="240" w:lineRule="auto"/>
        <w:ind w:left="0"/>
        <w:jc w:val="center"/>
        <w:rPr>
          <w:rFonts w:ascii="Palatino Linotype" w:hAnsi="Palatino Linotype"/>
          <w:b/>
          <w:sz w:val="24"/>
          <w:szCs w:val="24"/>
        </w:rPr>
      </w:pPr>
      <w:r w:rsidRPr="00FF056A">
        <w:rPr>
          <w:rFonts w:ascii="Palatino Linotype" w:hAnsi="Palatino Linotype"/>
          <w:b/>
          <w:sz w:val="24"/>
          <w:szCs w:val="24"/>
        </w:rPr>
        <w:t>PARÁGRAFO IV</w:t>
      </w:r>
    </w:p>
    <w:p w14:paraId="214C85A9" w14:textId="61974F95" w:rsidR="009465AE" w:rsidRPr="00FF056A" w:rsidRDefault="009465AE" w:rsidP="00B856F4">
      <w:pPr>
        <w:pStyle w:val="Prrafodelista"/>
        <w:spacing w:line="240" w:lineRule="auto"/>
        <w:ind w:left="0"/>
        <w:jc w:val="center"/>
        <w:rPr>
          <w:rFonts w:ascii="Palatino Linotype" w:hAnsi="Palatino Linotype"/>
          <w:b/>
          <w:sz w:val="24"/>
          <w:szCs w:val="24"/>
        </w:rPr>
      </w:pPr>
      <w:r w:rsidRPr="00FF056A">
        <w:rPr>
          <w:rFonts w:ascii="Palatino Linotype" w:hAnsi="Palatino Linotype"/>
          <w:b/>
          <w:sz w:val="24"/>
          <w:szCs w:val="24"/>
        </w:rPr>
        <w:t>Comunicación, Educación</w:t>
      </w:r>
      <w:r w:rsidR="000F0C69" w:rsidRPr="00FF056A">
        <w:rPr>
          <w:rFonts w:ascii="Palatino Linotype" w:hAnsi="Palatino Linotype"/>
          <w:b/>
          <w:sz w:val="24"/>
          <w:szCs w:val="24"/>
        </w:rPr>
        <w:t>,</w:t>
      </w:r>
      <w:r w:rsidRPr="00FF056A">
        <w:rPr>
          <w:rFonts w:ascii="Palatino Linotype" w:hAnsi="Palatino Linotype"/>
          <w:b/>
          <w:sz w:val="24"/>
          <w:szCs w:val="24"/>
        </w:rPr>
        <w:t xml:space="preserve"> Sensibilización</w:t>
      </w:r>
      <w:r w:rsidR="000F0C69" w:rsidRPr="00FF056A">
        <w:rPr>
          <w:rFonts w:ascii="Palatino Linotype" w:hAnsi="Palatino Linotype"/>
          <w:b/>
          <w:sz w:val="24"/>
          <w:szCs w:val="24"/>
        </w:rPr>
        <w:t xml:space="preserve"> y </w:t>
      </w:r>
      <w:r w:rsidR="000B0AA6" w:rsidRPr="00FF056A">
        <w:rPr>
          <w:rFonts w:ascii="Palatino Linotype" w:hAnsi="Palatino Linotype"/>
          <w:b/>
          <w:sz w:val="24"/>
          <w:szCs w:val="24"/>
        </w:rPr>
        <w:t>Estrategia</w:t>
      </w:r>
      <w:r w:rsidR="000F0C69" w:rsidRPr="00FF056A">
        <w:rPr>
          <w:rFonts w:ascii="Palatino Linotype" w:hAnsi="Palatino Linotype"/>
          <w:b/>
          <w:sz w:val="24"/>
          <w:szCs w:val="24"/>
        </w:rPr>
        <w:t xml:space="preserve"> Municipal</w:t>
      </w:r>
    </w:p>
    <w:p w14:paraId="3EAAB2B5" w14:textId="77777777" w:rsidR="00CD6A30" w:rsidRPr="00FF056A" w:rsidRDefault="00CD6A30" w:rsidP="009465AE">
      <w:pPr>
        <w:jc w:val="both"/>
        <w:rPr>
          <w:rFonts w:ascii="Palatino Linotype" w:hAnsi="Palatino Linotype"/>
          <w:b/>
          <w:color w:val="000000"/>
          <w:lang w:eastAsia="es-ES"/>
        </w:rPr>
      </w:pPr>
    </w:p>
    <w:p w14:paraId="0FB055A0" w14:textId="431BCE12" w:rsidR="009465AE" w:rsidRPr="00FF056A" w:rsidRDefault="00CD6A30" w:rsidP="009465AE">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9465AE" w:rsidRPr="00FF056A">
        <w:rPr>
          <w:rFonts w:ascii="Palatino Linotype" w:hAnsi="Palatino Linotype"/>
          <w:b/>
          <w:color w:val="000000"/>
          <w:lang w:eastAsia="es-ES"/>
        </w:rPr>
        <w:t>Campañas de comunicación.-</w:t>
      </w:r>
      <w:r w:rsidR="009465AE" w:rsidRPr="00FF056A">
        <w:rPr>
          <w:rFonts w:ascii="Palatino Linotype" w:hAnsi="Palatino Linotype"/>
          <w:color w:val="000000"/>
          <w:lang w:eastAsia="es-ES"/>
        </w:rPr>
        <w:t xml:space="preserve"> La Secretaría de Comunicación en coordinación con la Secretaría de Ambiente</w:t>
      </w:r>
      <w:r w:rsidR="000F0C69" w:rsidRPr="00FF056A">
        <w:rPr>
          <w:rFonts w:ascii="Palatino Linotype" w:hAnsi="Palatino Linotype"/>
          <w:color w:val="000000"/>
          <w:lang w:eastAsia="es-ES"/>
        </w:rPr>
        <w:t xml:space="preserve">, </w:t>
      </w:r>
      <w:r w:rsidR="009465AE" w:rsidRPr="00FF056A">
        <w:rPr>
          <w:rFonts w:ascii="Palatino Linotype" w:hAnsi="Palatino Linotype"/>
          <w:color w:val="000000"/>
          <w:lang w:eastAsia="es-ES"/>
        </w:rPr>
        <w:t xml:space="preserve">o quien cumpliera sus </w:t>
      </w:r>
      <w:r w:rsidR="00B26419" w:rsidRPr="00FF056A">
        <w:rPr>
          <w:rFonts w:ascii="Palatino Linotype" w:hAnsi="Palatino Linotype"/>
          <w:color w:val="000000"/>
          <w:lang w:eastAsia="es-ES"/>
        </w:rPr>
        <w:t>competencias</w:t>
      </w:r>
      <w:r w:rsidR="000F0C69" w:rsidRPr="00FF056A">
        <w:rPr>
          <w:rFonts w:ascii="Palatino Linotype" w:hAnsi="Palatino Linotype"/>
          <w:color w:val="000000"/>
          <w:lang w:eastAsia="es-ES"/>
        </w:rPr>
        <w:t xml:space="preserve">, </w:t>
      </w:r>
      <w:r w:rsidR="001E4363" w:rsidRPr="00FF056A">
        <w:rPr>
          <w:rFonts w:ascii="Palatino Linotype" w:hAnsi="Palatino Linotype"/>
          <w:color w:val="000000"/>
          <w:lang w:eastAsia="es-ES"/>
        </w:rPr>
        <w:t>implementará</w:t>
      </w:r>
      <w:r w:rsidR="009465AE" w:rsidRPr="00FF056A">
        <w:rPr>
          <w:rFonts w:ascii="Palatino Linotype" w:hAnsi="Palatino Linotype"/>
          <w:color w:val="000000"/>
          <w:lang w:eastAsia="es-ES"/>
        </w:rPr>
        <w:t xml:space="preserve"> anualmente</w:t>
      </w:r>
      <w:r w:rsidR="000F0C69" w:rsidRPr="00FF056A">
        <w:rPr>
          <w:rFonts w:ascii="Palatino Linotype" w:hAnsi="Palatino Linotype"/>
          <w:color w:val="000000"/>
          <w:lang w:eastAsia="es-ES"/>
        </w:rPr>
        <w:t xml:space="preserve"> </w:t>
      </w:r>
      <w:r w:rsidR="009465AE" w:rsidRPr="00FF056A">
        <w:rPr>
          <w:rFonts w:ascii="Palatino Linotype" w:hAnsi="Palatino Linotype"/>
          <w:color w:val="000000"/>
          <w:lang w:eastAsia="es-ES"/>
        </w:rPr>
        <w:t xml:space="preserve">campañas de </w:t>
      </w:r>
      <w:r w:rsidR="000F0C69" w:rsidRPr="00FF056A">
        <w:rPr>
          <w:rFonts w:ascii="Palatino Linotype" w:hAnsi="Palatino Linotype"/>
          <w:color w:val="000000"/>
          <w:lang w:eastAsia="es-ES"/>
        </w:rPr>
        <w:t xml:space="preserve">(i) </w:t>
      </w:r>
      <w:r w:rsidR="009465AE" w:rsidRPr="00FF056A">
        <w:rPr>
          <w:rFonts w:ascii="Palatino Linotype" w:hAnsi="Palatino Linotype"/>
          <w:color w:val="000000"/>
          <w:lang w:eastAsia="es-ES"/>
        </w:rPr>
        <w:t xml:space="preserve">comunicación de las medidas establecidas en la presente </w:t>
      </w:r>
      <w:r w:rsidR="001E4363" w:rsidRPr="00FF056A">
        <w:rPr>
          <w:rFonts w:ascii="Palatino Linotype" w:hAnsi="Palatino Linotype"/>
          <w:color w:val="000000"/>
          <w:lang w:eastAsia="es-ES"/>
        </w:rPr>
        <w:t>Sección</w:t>
      </w:r>
      <w:r w:rsidR="000F0C69" w:rsidRPr="00FF056A">
        <w:rPr>
          <w:rFonts w:ascii="Palatino Linotype" w:hAnsi="Palatino Linotype"/>
          <w:color w:val="000000"/>
          <w:lang w:eastAsia="es-ES"/>
        </w:rPr>
        <w:t xml:space="preserve"> y, (ii) </w:t>
      </w:r>
      <w:r w:rsidR="009465AE" w:rsidRPr="00FF056A">
        <w:rPr>
          <w:rFonts w:ascii="Palatino Linotype" w:hAnsi="Palatino Linotype"/>
          <w:color w:val="000000"/>
          <w:lang w:eastAsia="es-ES"/>
        </w:rPr>
        <w:t>de sensibilización ciudadana para la reducción de plásticos de un solo uso.</w:t>
      </w:r>
    </w:p>
    <w:p w14:paraId="25AC0AB4" w14:textId="77777777" w:rsidR="00CD6A30" w:rsidRPr="00FF056A" w:rsidRDefault="00CD6A30" w:rsidP="009465AE">
      <w:pPr>
        <w:jc w:val="both"/>
        <w:rPr>
          <w:rFonts w:ascii="Palatino Linotype" w:hAnsi="Palatino Linotype"/>
          <w:color w:val="000000"/>
          <w:lang w:eastAsia="es-ES"/>
        </w:rPr>
      </w:pPr>
    </w:p>
    <w:p w14:paraId="6720C4F2" w14:textId="61F6B89B" w:rsidR="009465AE" w:rsidRPr="00FF056A" w:rsidRDefault="00CD6A30" w:rsidP="009465AE">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9465AE" w:rsidRPr="00FF056A">
        <w:rPr>
          <w:rFonts w:ascii="Palatino Linotype" w:hAnsi="Palatino Linotype"/>
          <w:b/>
          <w:bCs/>
          <w:color w:val="000000"/>
          <w:lang w:eastAsia="es-ES"/>
        </w:rPr>
        <w:t>Campañas de Sensibilización y Socialización</w:t>
      </w:r>
      <w:r w:rsidR="009465AE" w:rsidRPr="00FF056A">
        <w:rPr>
          <w:rFonts w:ascii="Palatino Linotype" w:hAnsi="Palatino Linotype"/>
          <w:color w:val="000000"/>
          <w:lang w:eastAsia="es-ES"/>
        </w:rPr>
        <w:t xml:space="preserve">.- </w:t>
      </w:r>
      <w:r w:rsidR="00484A0B" w:rsidRPr="00FF056A">
        <w:rPr>
          <w:rFonts w:ascii="Palatino Linotype" w:hAnsi="Palatino Linotype"/>
          <w:color w:val="000000"/>
          <w:lang w:eastAsia="es-ES"/>
        </w:rPr>
        <w:t>A partir de la vigencia de la presente Sección</w:t>
      </w:r>
      <w:r w:rsidR="009465AE" w:rsidRPr="00FF056A">
        <w:rPr>
          <w:rFonts w:ascii="Palatino Linotype" w:hAnsi="Palatino Linotype"/>
          <w:color w:val="000000"/>
          <w:lang w:eastAsia="es-ES"/>
        </w:rPr>
        <w:t xml:space="preserve">, se exhorta a los productores, importadores y distribuidores de plásticos de un solo uso, a efectuar campañas de sensibilización, para informar y comunicar a la </w:t>
      </w:r>
      <w:r w:rsidR="009465AE" w:rsidRPr="00FF056A">
        <w:rPr>
          <w:rFonts w:ascii="Palatino Linotype" w:hAnsi="Palatino Linotype"/>
          <w:lang w:eastAsia="es-ES"/>
        </w:rPr>
        <w:t>ciudadanía en su área de acción,</w:t>
      </w:r>
      <w:r w:rsidR="009465AE" w:rsidRPr="00FF056A">
        <w:rPr>
          <w:rFonts w:ascii="Palatino Linotype" w:hAnsi="Palatino Linotype"/>
          <w:color w:val="FF0000"/>
          <w:lang w:eastAsia="es-ES"/>
        </w:rPr>
        <w:t xml:space="preserve"> </w:t>
      </w:r>
      <w:r w:rsidR="009465AE" w:rsidRPr="00FF056A">
        <w:rPr>
          <w:rFonts w:ascii="Palatino Linotype" w:hAnsi="Palatino Linotype"/>
          <w:color w:val="000000"/>
          <w:lang w:eastAsia="es-ES"/>
        </w:rPr>
        <w:t xml:space="preserve">sobre el impacto ambiental negativo que generan estos productos y fomentar hábitos de consumo responsable, en coordinación con la Secretaría de Ambiente del Municipio del Distrito Metropolitano de Quito o quien cumpliera sus funciones. </w:t>
      </w:r>
    </w:p>
    <w:p w14:paraId="6DF959C0" w14:textId="77777777" w:rsidR="00CD6A30" w:rsidRPr="00FF056A" w:rsidRDefault="00CD6A30" w:rsidP="009465AE">
      <w:pPr>
        <w:jc w:val="both"/>
        <w:rPr>
          <w:rFonts w:ascii="Palatino Linotype" w:hAnsi="Palatino Linotype"/>
          <w:color w:val="000000"/>
          <w:lang w:eastAsia="es-ES"/>
        </w:rPr>
      </w:pPr>
    </w:p>
    <w:p w14:paraId="6F30678E" w14:textId="7CEC654D" w:rsidR="009465AE" w:rsidRPr="00FF056A" w:rsidRDefault="009465AE" w:rsidP="009465AE">
      <w:pPr>
        <w:jc w:val="both"/>
        <w:rPr>
          <w:rFonts w:ascii="Palatino Linotype" w:hAnsi="Palatino Linotype"/>
          <w:color w:val="000000"/>
          <w:lang w:eastAsia="es-ES"/>
        </w:rPr>
      </w:pPr>
      <w:r w:rsidRPr="00FF056A">
        <w:rPr>
          <w:rFonts w:ascii="Palatino Linotype" w:hAnsi="Palatino Linotype"/>
          <w:color w:val="000000"/>
          <w:lang w:eastAsia="es-ES"/>
        </w:rPr>
        <w:t>La Secretaría de Educación o quien cumpliera sus competencias como entidad rectora de la política educativa a nivel municipal</w:t>
      </w:r>
      <w:r w:rsidR="000F0C69" w:rsidRPr="00FF056A">
        <w:rPr>
          <w:rFonts w:ascii="Palatino Linotype" w:hAnsi="Palatino Linotype"/>
          <w:color w:val="000000"/>
          <w:lang w:eastAsia="es-ES"/>
        </w:rPr>
        <w:t>, generará</w:t>
      </w:r>
      <w:r w:rsidRPr="00FF056A">
        <w:rPr>
          <w:rFonts w:ascii="Palatino Linotype" w:hAnsi="Palatino Linotype"/>
          <w:color w:val="000000"/>
          <w:lang w:eastAsia="es-ES"/>
        </w:rPr>
        <w:t xml:space="preserve"> anualmente los mecanismos necesarios para el desarrollo de campañas de sensibilización </w:t>
      </w:r>
      <w:r w:rsidRPr="00FF056A">
        <w:rPr>
          <w:rFonts w:ascii="Palatino Linotype" w:hAnsi="Palatino Linotype"/>
          <w:color w:val="000000"/>
          <w:lang w:eastAsia="es-ES"/>
        </w:rPr>
        <w:lastRenderedPageBreak/>
        <w:t xml:space="preserve">ciudadana, en los establecimientos educativos, en base a las políticas ambientales que se adecuen para el efecto. </w:t>
      </w:r>
    </w:p>
    <w:p w14:paraId="0303B539" w14:textId="77777777" w:rsidR="00CD6A30" w:rsidRPr="00FF056A" w:rsidRDefault="00CD6A30" w:rsidP="009465AE">
      <w:pPr>
        <w:jc w:val="both"/>
        <w:rPr>
          <w:rFonts w:ascii="Palatino Linotype" w:hAnsi="Palatino Linotype"/>
          <w:color w:val="000000"/>
          <w:lang w:eastAsia="es-ES"/>
        </w:rPr>
      </w:pPr>
    </w:p>
    <w:p w14:paraId="2F01A527" w14:textId="60C31EB3" w:rsidR="009465AE" w:rsidRPr="00FF056A" w:rsidRDefault="009465AE" w:rsidP="009465AE">
      <w:pPr>
        <w:jc w:val="both"/>
        <w:rPr>
          <w:rFonts w:ascii="Palatino Linotype" w:hAnsi="Palatino Linotype"/>
          <w:color w:val="000000"/>
          <w:lang w:eastAsia="es-ES"/>
        </w:rPr>
      </w:pPr>
      <w:r w:rsidRPr="00FF056A">
        <w:rPr>
          <w:rFonts w:ascii="Palatino Linotype" w:hAnsi="Palatino Linotype"/>
          <w:color w:val="000000"/>
          <w:lang w:eastAsia="es-ES"/>
        </w:rPr>
        <w:t xml:space="preserve">El Fondo Ambiental del Municipio del Distrito Metropolitano de Quito o quien cumpliera sus funciones, considerando sus </w:t>
      </w:r>
      <w:r w:rsidR="000F0C69" w:rsidRPr="00FF056A">
        <w:rPr>
          <w:rFonts w:ascii="Palatino Linotype" w:hAnsi="Palatino Linotype"/>
          <w:color w:val="000000"/>
          <w:lang w:eastAsia="es-ES"/>
        </w:rPr>
        <w:t>atribuciones y responsabilidades, incluirá</w:t>
      </w:r>
      <w:r w:rsidRPr="00FF056A">
        <w:rPr>
          <w:rFonts w:ascii="Palatino Linotype" w:hAnsi="Palatino Linotype"/>
          <w:color w:val="000000"/>
          <w:lang w:eastAsia="es-ES"/>
        </w:rPr>
        <w:t xml:space="preserve"> una línea de gestión </w:t>
      </w:r>
      <w:r w:rsidR="00FD2E90" w:rsidRPr="00FF056A">
        <w:rPr>
          <w:rFonts w:ascii="Palatino Linotype" w:hAnsi="Palatino Linotype"/>
          <w:color w:val="000000"/>
          <w:lang w:eastAsia="es-ES"/>
        </w:rPr>
        <w:t>para</w:t>
      </w:r>
      <w:r w:rsidRPr="00FF056A">
        <w:rPr>
          <w:rFonts w:ascii="Palatino Linotype" w:hAnsi="Palatino Linotype"/>
          <w:color w:val="000000"/>
          <w:lang w:eastAsia="es-ES"/>
        </w:rPr>
        <w:t xml:space="preserve"> la sensibilización y promoción de campañas masivas enfocadas al objeto de la presente </w:t>
      </w:r>
      <w:r w:rsidR="00484A0B" w:rsidRPr="00FF056A">
        <w:rPr>
          <w:rFonts w:ascii="Palatino Linotype" w:hAnsi="Palatino Linotype"/>
          <w:color w:val="000000"/>
          <w:lang w:eastAsia="es-ES"/>
        </w:rPr>
        <w:t>Sección</w:t>
      </w:r>
      <w:r w:rsidRPr="00FF056A">
        <w:rPr>
          <w:rFonts w:ascii="Palatino Linotype" w:hAnsi="Palatino Linotype"/>
          <w:color w:val="000000"/>
          <w:lang w:eastAsia="es-ES"/>
        </w:rPr>
        <w:t xml:space="preserve"> </w:t>
      </w:r>
      <w:r w:rsidR="000F0C69" w:rsidRPr="00FF056A">
        <w:rPr>
          <w:rFonts w:ascii="Palatino Linotype" w:hAnsi="Palatino Linotype"/>
          <w:color w:val="000000"/>
          <w:lang w:eastAsia="es-ES"/>
        </w:rPr>
        <w:t xml:space="preserve">(i) </w:t>
      </w:r>
      <w:r w:rsidRPr="00FF056A">
        <w:rPr>
          <w:rFonts w:ascii="Palatino Linotype" w:hAnsi="Palatino Linotype"/>
          <w:color w:val="000000"/>
          <w:lang w:eastAsia="es-ES"/>
        </w:rPr>
        <w:t>impulsando el cambio de paradigma hacia una Economía Circular mediante el cumplimiento del principio de Basura Cero</w:t>
      </w:r>
      <w:r w:rsidR="000F0C69" w:rsidRPr="00FF056A">
        <w:rPr>
          <w:rFonts w:ascii="Palatino Linotype" w:hAnsi="Palatino Linotype"/>
          <w:color w:val="000000"/>
          <w:lang w:eastAsia="es-ES"/>
        </w:rPr>
        <w:t xml:space="preserve"> y, (ii)</w:t>
      </w:r>
      <w:r w:rsidRPr="00FF056A">
        <w:rPr>
          <w:rFonts w:ascii="Palatino Linotype" w:hAnsi="Palatino Linotype"/>
          <w:color w:val="000000"/>
          <w:lang w:eastAsia="es-ES"/>
        </w:rPr>
        <w:t xml:space="preserve"> actividades con fines de investigación y fomento a los emprendimientos e industrias que usen material alternativo al plástico de un solo uso reutilizables, 100% biodegradable y/o </w:t>
      </w:r>
      <w:proofErr w:type="spellStart"/>
      <w:r w:rsidRPr="00FF056A">
        <w:rPr>
          <w:rFonts w:ascii="Palatino Linotype" w:hAnsi="Palatino Linotype"/>
          <w:color w:val="000000"/>
          <w:lang w:eastAsia="es-ES"/>
        </w:rPr>
        <w:t>compostable</w:t>
      </w:r>
      <w:proofErr w:type="spellEnd"/>
      <w:r w:rsidRPr="00FF056A">
        <w:rPr>
          <w:rFonts w:ascii="Palatino Linotype" w:hAnsi="Palatino Linotype"/>
          <w:color w:val="000000"/>
          <w:lang w:eastAsia="es-ES"/>
        </w:rPr>
        <w:t>.</w:t>
      </w:r>
    </w:p>
    <w:p w14:paraId="3D0B30F3" w14:textId="77777777" w:rsidR="00CD6A30" w:rsidRPr="00FF056A" w:rsidRDefault="00CD6A30" w:rsidP="009465AE">
      <w:pPr>
        <w:jc w:val="both"/>
        <w:rPr>
          <w:rFonts w:ascii="Palatino Linotype" w:hAnsi="Palatino Linotype"/>
          <w:b/>
          <w:bCs/>
          <w:color w:val="000000"/>
          <w:lang w:eastAsia="es-ES"/>
        </w:rPr>
      </w:pPr>
    </w:p>
    <w:p w14:paraId="2AD9BEBC" w14:textId="4E02AB04" w:rsidR="009465AE" w:rsidRPr="00FF056A" w:rsidRDefault="00CD6A30" w:rsidP="009465AE">
      <w:pPr>
        <w:jc w:val="both"/>
        <w:rPr>
          <w:rFonts w:ascii="Palatino Linotype" w:hAnsi="Palatino Linotype"/>
          <w:color w:val="000000"/>
          <w:lang w:eastAsia="es-ES"/>
        </w:rPr>
      </w:pPr>
      <w:r w:rsidRPr="00FF056A">
        <w:rPr>
          <w:rFonts w:ascii="Palatino Linotype" w:hAnsi="Palatino Linotype"/>
          <w:b/>
          <w:bCs/>
          <w:color w:val="000000"/>
          <w:lang w:eastAsia="es-ES"/>
        </w:rPr>
        <w:t>Artículo […].-</w:t>
      </w:r>
      <w:r w:rsidR="009465AE" w:rsidRPr="00FF056A">
        <w:rPr>
          <w:rFonts w:ascii="Palatino Linotype" w:hAnsi="Palatino Linotype"/>
          <w:b/>
          <w:bCs/>
          <w:color w:val="000000"/>
          <w:lang w:eastAsia="es-ES"/>
        </w:rPr>
        <w:t xml:space="preserve"> Estrategia </w:t>
      </w:r>
      <w:r w:rsidR="00FD2E90" w:rsidRPr="00FF056A">
        <w:rPr>
          <w:rFonts w:ascii="Palatino Linotype" w:hAnsi="Palatino Linotype"/>
          <w:b/>
          <w:bCs/>
          <w:color w:val="000000"/>
          <w:lang w:eastAsia="es-ES"/>
        </w:rPr>
        <w:t>Municipal</w:t>
      </w:r>
      <w:r w:rsidR="00FD2E90" w:rsidRPr="00FF056A">
        <w:rPr>
          <w:rFonts w:ascii="Palatino Linotype" w:hAnsi="Palatino Linotype"/>
          <w:color w:val="000000"/>
          <w:lang w:eastAsia="es-ES"/>
        </w:rPr>
        <w:t>. -</w:t>
      </w:r>
      <w:r w:rsidR="009465AE" w:rsidRPr="00FF056A">
        <w:rPr>
          <w:rFonts w:ascii="Palatino Linotype" w:hAnsi="Palatino Linotype"/>
          <w:color w:val="000000"/>
          <w:lang w:eastAsia="es-ES"/>
        </w:rPr>
        <w:t xml:space="preserve"> Para la reducción progresiva de plásticos de un solo uso y fomento al desarrollo de sustitutos reutilizables, biodegradables y/o compostables en el Distrito Metropolitano de Quito</w:t>
      </w:r>
      <w:r w:rsidR="000F0C69" w:rsidRPr="00FF056A">
        <w:rPr>
          <w:rFonts w:ascii="Palatino Linotype" w:hAnsi="Palatino Linotype"/>
          <w:color w:val="000000"/>
          <w:lang w:eastAsia="es-ES"/>
        </w:rPr>
        <w:t xml:space="preserve">, </w:t>
      </w:r>
      <w:r w:rsidR="009465AE" w:rsidRPr="00FF056A">
        <w:rPr>
          <w:rFonts w:ascii="Palatino Linotype" w:hAnsi="Palatino Linotype"/>
          <w:color w:val="000000"/>
          <w:lang w:eastAsia="es-ES"/>
        </w:rPr>
        <w:t>se cumplirán las siguientes fases</w:t>
      </w:r>
      <w:r w:rsidR="000F0C69" w:rsidRPr="00FF056A">
        <w:rPr>
          <w:rFonts w:ascii="Palatino Linotype" w:hAnsi="Palatino Linotype"/>
          <w:color w:val="000000"/>
          <w:lang w:eastAsia="es-ES"/>
        </w:rPr>
        <w:t xml:space="preserve">: </w:t>
      </w:r>
    </w:p>
    <w:p w14:paraId="7E76F85A" w14:textId="77777777" w:rsidR="009465AE" w:rsidRPr="00FF056A" w:rsidRDefault="009465AE" w:rsidP="009465AE">
      <w:pPr>
        <w:jc w:val="both"/>
        <w:rPr>
          <w:rFonts w:ascii="Palatino Linotype" w:hAnsi="Palatino Linotype"/>
          <w:color w:val="000000"/>
          <w:lang w:eastAsia="es-ES"/>
        </w:rPr>
      </w:pPr>
    </w:p>
    <w:p w14:paraId="35228E88" w14:textId="228E5F6B" w:rsidR="009465AE" w:rsidRPr="00FF056A" w:rsidRDefault="009465AE" w:rsidP="009465AE">
      <w:pPr>
        <w:pStyle w:val="Prrafodelista"/>
        <w:numPr>
          <w:ilvl w:val="0"/>
          <w:numId w:val="8"/>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 xml:space="preserve">Comunicación y difusión de impacto a partir de promulgada la </w:t>
      </w:r>
      <w:r w:rsidR="00484A0B" w:rsidRPr="00FF056A">
        <w:rPr>
          <w:rFonts w:ascii="Palatino Linotype" w:eastAsia="Times New Roman" w:hAnsi="Palatino Linotype"/>
          <w:color w:val="000000"/>
          <w:sz w:val="24"/>
          <w:szCs w:val="24"/>
          <w:lang w:eastAsia="es-ES"/>
        </w:rPr>
        <w:t>Sección;</w:t>
      </w:r>
    </w:p>
    <w:p w14:paraId="09C2B839" w14:textId="33E846DB" w:rsidR="009465AE" w:rsidRPr="00FF056A" w:rsidRDefault="009465AE" w:rsidP="009465AE">
      <w:pPr>
        <w:pStyle w:val="Prrafodelista"/>
        <w:numPr>
          <w:ilvl w:val="0"/>
          <w:numId w:val="8"/>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Ejecución de acciones tendientes a la reducción progresiva de plásticos de un solo uso y fomento al desarrollo de sustitutos reutilizables, biodegradables y/o compostables</w:t>
      </w:r>
      <w:r w:rsidR="00484A0B" w:rsidRPr="00FF056A">
        <w:rPr>
          <w:rFonts w:ascii="Palatino Linotype" w:eastAsia="Times New Roman" w:hAnsi="Palatino Linotype"/>
          <w:color w:val="000000"/>
          <w:sz w:val="24"/>
          <w:szCs w:val="24"/>
          <w:lang w:eastAsia="es-ES"/>
        </w:rPr>
        <w:t>;</w:t>
      </w:r>
    </w:p>
    <w:p w14:paraId="0E221AC2" w14:textId="361CF284" w:rsidR="009465AE" w:rsidRPr="00FF056A" w:rsidRDefault="009465AE" w:rsidP="009465AE">
      <w:pPr>
        <w:pStyle w:val="Prrafodelista"/>
        <w:numPr>
          <w:ilvl w:val="0"/>
          <w:numId w:val="8"/>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Análisis de resultados y corrección de acciones</w:t>
      </w:r>
      <w:r w:rsidR="00484A0B" w:rsidRPr="00FF056A">
        <w:rPr>
          <w:rFonts w:ascii="Palatino Linotype" w:eastAsia="Times New Roman" w:hAnsi="Palatino Linotype"/>
          <w:color w:val="000000"/>
          <w:sz w:val="24"/>
          <w:szCs w:val="24"/>
          <w:lang w:eastAsia="es-ES"/>
        </w:rPr>
        <w:t>;</w:t>
      </w:r>
    </w:p>
    <w:p w14:paraId="4D6932DB" w14:textId="14A54B5E" w:rsidR="009465AE" w:rsidRPr="00FF056A" w:rsidRDefault="009465AE" w:rsidP="009465AE">
      <w:pPr>
        <w:pStyle w:val="Prrafodelista"/>
        <w:numPr>
          <w:ilvl w:val="0"/>
          <w:numId w:val="8"/>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Resultados definitivos</w:t>
      </w:r>
      <w:r w:rsidR="00484A0B" w:rsidRPr="00FF056A">
        <w:rPr>
          <w:rFonts w:ascii="Palatino Linotype" w:eastAsia="Times New Roman" w:hAnsi="Palatino Linotype"/>
          <w:color w:val="000000"/>
          <w:sz w:val="24"/>
          <w:szCs w:val="24"/>
          <w:lang w:eastAsia="es-ES"/>
        </w:rPr>
        <w:t xml:space="preserve">; y, </w:t>
      </w:r>
    </w:p>
    <w:p w14:paraId="57D0E61B" w14:textId="77777777" w:rsidR="009465AE" w:rsidRPr="00FF056A" w:rsidRDefault="009465AE" w:rsidP="009465AE">
      <w:pPr>
        <w:pStyle w:val="Prrafodelista"/>
        <w:numPr>
          <w:ilvl w:val="0"/>
          <w:numId w:val="8"/>
        </w:numPr>
        <w:spacing w:after="0" w:line="240" w:lineRule="auto"/>
        <w:jc w:val="both"/>
        <w:rPr>
          <w:rFonts w:ascii="Palatino Linotype" w:eastAsia="Times New Roman" w:hAnsi="Palatino Linotype"/>
          <w:color w:val="000000"/>
          <w:sz w:val="24"/>
          <w:szCs w:val="24"/>
          <w:lang w:eastAsia="es-ES"/>
        </w:rPr>
      </w:pPr>
      <w:r w:rsidRPr="00FF056A">
        <w:rPr>
          <w:rFonts w:ascii="Palatino Linotype" w:eastAsia="Times New Roman" w:hAnsi="Palatino Linotype"/>
          <w:color w:val="000000"/>
          <w:sz w:val="24"/>
          <w:szCs w:val="24"/>
          <w:lang w:eastAsia="es-ES"/>
        </w:rPr>
        <w:t>Acciones complementarias.</w:t>
      </w:r>
    </w:p>
    <w:p w14:paraId="3E84F3CF" w14:textId="77777777" w:rsidR="009465AE" w:rsidRPr="00FF056A" w:rsidRDefault="009465AE" w:rsidP="009465AE">
      <w:pPr>
        <w:jc w:val="both"/>
        <w:rPr>
          <w:rFonts w:ascii="Palatino Linotype" w:hAnsi="Palatino Linotype"/>
          <w:color w:val="000000"/>
          <w:lang w:eastAsia="es-ES"/>
        </w:rPr>
      </w:pPr>
    </w:p>
    <w:p w14:paraId="798B0657" w14:textId="77777777" w:rsidR="000F0C69" w:rsidRPr="00FF056A" w:rsidRDefault="000F0C69" w:rsidP="000F0C69">
      <w:pPr>
        <w:pStyle w:val="Prrafodelista"/>
        <w:spacing w:line="240" w:lineRule="auto"/>
        <w:ind w:left="0"/>
        <w:jc w:val="center"/>
        <w:rPr>
          <w:rFonts w:ascii="Palatino Linotype" w:hAnsi="Palatino Linotype"/>
          <w:b/>
          <w:sz w:val="24"/>
          <w:szCs w:val="24"/>
        </w:rPr>
      </w:pPr>
      <w:r w:rsidRPr="00FF056A">
        <w:rPr>
          <w:rFonts w:ascii="Palatino Linotype" w:hAnsi="Palatino Linotype"/>
          <w:b/>
          <w:sz w:val="24"/>
          <w:szCs w:val="24"/>
        </w:rPr>
        <w:t>PARÁGRAFO V</w:t>
      </w:r>
    </w:p>
    <w:p w14:paraId="38983E45" w14:textId="540C5E50" w:rsidR="00DC0A81" w:rsidRPr="00FF056A" w:rsidRDefault="00DC0A81" w:rsidP="000F0C69">
      <w:pPr>
        <w:pStyle w:val="Prrafodelista"/>
        <w:spacing w:line="240" w:lineRule="auto"/>
        <w:ind w:left="0"/>
        <w:jc w:val="center"/>
        <w:rPr>
          <w:rFonts w:ascii="Palatino Linotype" w:hAnsi="Palatino Linotype"/>
          <w:b/>
          <w:sz w:val="24"/>
          <w:szCs w:val="24"/>
        </w:rPr>
      </w:pPr>
      <w:r w:rsidRPr="00FF056A">
        <w:rPr>
          <w:rFonts w:ascii="Palatino Linotype" w:hAnsi="Palatino Linotype"/>
          <w:b/>
          <w:sz w:val="24"/>
          <w:szCs w:val="24"/>
        </w:rPr>
        <w:t>Prohibición para el Municipio del Distrito Metropolitano de Quito y Entidades Adscritas</w:t>
      </w:r>
      <w:r w:rsidR="00AC41DD" w:rsidRPr="00FF056A">
        <w:rPr>
          <w:rFonts w:ascii="Palatino Linotype" w:hAnsi="Palatino Linotype"/>
          <w:b/>
          <w:sz w:val="24"/>
          <w:szCs w:val="24"/>
        </w:rPr>
        <w:t xml:space="preserve"> y seguimiento en los procesos Contratación Pública</w:t>
      </w:r>
    </w:p>
    <w:p w14:paraId="39276D48" w14:textId="77777777" w:rsidR="00DC0A81" w:rsidRPr="00FF056A" w:rsidRDefault="00DC0A81" w:rsidP="009465AE">
      <w:pPr>
        <w:jc w:val="center"/>
        <w:rPr>
          <w:rFonts w:ascii="Palatino Linotype" w:hAnsi="Palatino Linotype"/>
          <w:b/>
        </w:rPr>
      </w:pPr>
    </w:p>
    <w:p w14:paraId="3EC70EDD" w14:textId="77777777" w:rsidR="005C3128" w:rsidRPr="00FF056A" w:rsidRDefault="00CD6A30" w:rsidP="009465AE">
      <w:pPr>
        <w:jc w:val="both"/>
        <w:rPr>
          <w:rFonts w:ascii="Palatino Linotype" w:hAnsi="Palatino Linotype"/>
          <w:color w:val="000000"/>
          <w:lang w:eastAsia="es-ES"/>
        </w:rPr>
      </w:pPr>
      <w:r w:rsidRPr="00FF056A">
        <w:rPr>
          <w:rFonts w:ascii="Palatino Linotype" w:hAnsi="Palatino Linotype"/>
          <w:b/>
          <w:bCs/>
          <w:color w:val="000000"/>
          <w:lang w:eastAsia="es-ES"/>
        </w:rPr>
        <w:t xml:space="preserve">Artículo […].- </w:t>
      </w:r>
      <w:r w:rsidR="009465AE" w:rsidRPr="00FF056A">
        <w:rPr>
          <w:rFonts w:ascii="Palatino Linotype" w:hAnsi="Palatino Linotype"/>
          <w:b/>
          <w:bCs/>
          <w:color w:val="000000"/>
          <w:lang w:eastAsia="es-ES"/>
        </w:rPr>
        <w:t>Prohibición a entidades municipales.</w:t>
      </w:r>
      <w:r w:rsidR="009465AE" w:rsidRPr="00FF056A">
        <w:rPr>
          <w:rFonts w:ascii="Palatino Linotype" w:hAnsi="Palatino Linotype"/>
          <w:color w:val="000000"/>
          <w:lang w:eastAsia="es-ES"/>
        </w:rPr>
        <w:t xml:space="preserve">- </w:t>
      </w:r>
      <w:r w:rsidR="000F0C69" w:rsidRPr="00FF056A">
        <w:rPr>
          <w:rFonts w:ascii="Palatino Linotype" w:hAnsi="Palatino Linotype"/>
          <w:color w:val="000000"/>
          <w:lang w:eastAsia="es-ES"/>
        </w:rPr>
        <w:t xml:space="preserve">Desde la </w:t>
      </w:r>
      <w:r w:rsidR="00484A0B" w:rsidRPr="00FF056A">
        <w:rPr>
          <w:rFonts w:ascii="Palatino Linotype" w:hAnsi="Palatino Linotype"/>
          <w:color w:val="000000"/>
          <w:lang w:eastAsia="es-ES"/>
        </w:rPr>
        <w:t xml:space="preserve">vigencia </w:t>
      </w:r>
      <w:r w:rsidR="009465AE" w:rsidRPr="00FF056A">
        <w:rPr>
          <w:rFonts w:ascii="Palatino Linotype" w:hAnsi="Palatino Linotype"/>
          <w:color w:val="000000"/>
          <w:lang w:eastAsia="es-ES"/>
        </w:rPr>
        <w:t xml:space="preserve">de la </w:t>
      </w:r>
      <w:r w:rsidR="00484A0B" w:rsidRPr="00FF056A">
        <w:rPr>
          <w:rFonts w:ascii="Palatino Linotype" w:hAnsi="Palatino Linotype"/>
          <w:color w:val="000000"/>
          <w:lang w:eastAsia="es-ES"/>
        </w:rPr>
        <w:t>presente Sección</w:t>
      </w:r>
      <w:r w:rsidR="009465AE" w:rsidRPr="00FF056A">
        <w:rPr>
          <w:rFonts w:ascii="Palatino Linotype" w:hAnsi="Palatino Linotype"/>
          <w:color w:val="000000"/>
          <w:lang w:eastAsia="es-ES"/>
        </w:rPr>
        <w:t>, queda prohibido a las entidades municipales y adscritas</w:t>
      </w:r>
      <w:r w:rsidR="005C3128" w:rsidRPr="00FF056A">
        <w:rPr>
          <w:rFonts w:ascii="Palatino Linotype" w:hAnsi="Palatino Linotype"/>
          <w:color w:val="000000"/>
          <w:lang w:eastAsia="es-ES"/>
        </w:rPr>
        <w:t xml:space="preserve">: </w:t>
      </w:r>
    </w:p>
    <w:p w14:paraId="3824357F" w14:textId="3C563AAC" w:rsidR="009465AE" w:rsidRPr="00FF056A" w:rsidRDefault="005C3128" w:rsidP="0069440E">
      <w:pPr>
        <w:jc w:val="both"/>
        <w:rPr>
          <w:rFonts w:ascii="Palatino Linotype" w:hAnsi="Palatino Linotype"/>
          <w:color w:val="000000"/>
          <w:lang w:eastAsia="es-ES"/>
        </w:rPr>
      </w:pPr>
      <w:r w:rsidRPr="00FF056A">
        <w:rPr>
          <w:rFonts w:ascii="Palatino Linotype" w:hAnsi="Palatino Linotype"/>
          <w:color w:val="000000"/>
          <w:lang w:eastAsia="es-ES"/>
        </w:rPr>
        <w:t xml:space="preserve"> </w:t>
      </w:r>
    </w:p>
    <w:p w14:paraId="7AF381B7" w14:textId="74D273FC" w:rsidR="005C3128" w:rsidRPr="00FF056A" w:rsidRDefault="0069440E" w:rsidP="005C3128">
      <w:pPr>
        <w:pStyle w:val="Prrafodelista"/>
        <w:numPr>
          <w:ilvl w:val="0"/>
          <w:numId w:val="21"/>
        </w:numPr>
        <w:jc w:val="both"/>
        <w:rPr>
          <w:rFonts w:ascii="Palatino Linotype" w:hAnsi="Palatino Linotype"/>
          <w:color w:val="000000"/>
          <w:lang w:eastAsia="es-ES"/>
        </w:rPr>
      </w:pPr>
      <w:r w:rsidRPr="00FF056A">
        <w:rPr>
          <w:rFonts w:ascii="Palatino Linotype" w:hAnsi="Palatino Linotype"/>
          <w:color w:val="000000"/>
          <w:sz w:val="24"/>
          <w:szCs w:val="24"/>
          <w:lang w:eastAsia="es-ES"/>
        </w:rPr>
        <w:t xml:space="preserve">Entregar en eventos públicos, los productos plásticos de un solo uso a los cuales se refiere la misma; y, </w:t>
      </w:r>
    </w:p>
    <w:p w14:paraId="60252C0A" w14:textId="42AA9A2F" w:rsidR="009465AE" w:rsidRPr="000B2974" w:rsidRDefault="0069440E" w:rsidP="009465AE">
      <w:pPr>
        <w:pStyle w:val="Prrafodelista"/>
        <w:numPr>
          <w:ilvl w:val="0"/>
          <w:numId w:val="21"/>
        </w:numPr>
        <w:jc w:val="both"/>
        <w:rPr>
          <w:rFonts w:ascii="Palatino Linotype" w:hAnsi="Palatino Linotype"/>
          <w:color w:val="000000"/>
          <w:lang w:eastAsia="es-ES"/>
        </w:rPr>
      </w:pPr>
      <w:r w:rsidRPr="00FF056A">
        <w:rPr>
          <w:rFonts w:ascii="Palatino Linotype" w:hAnsi="Palatino Linotype"/>
          <w:color w:val="000000"/>
          <w:lang w:eastAsia="es-ES"/>
        </w:rPr>
        <w:t>En general, el uso, consumo o entrega de los artículos plásticos de un solo uso, descritos en la presente Sección</w:t>
      </w:r>
    </w:p>
    <w:p w14:paraId="0D1772D9" w14:textId="39AB0101" w:rsidR="009465AE" w:rsidRPr="00FF056A" w:rsidRDefault="009465AE" w:rsidP="009465AE">
      <w:pPr>
        <w:jc w:val="both"/>
        <w:rPr>
          <w:rFonts w:ascii="Palatino Linotype" w:hAnsi="Palatino Linotype"/>
          <w:color w:val="000000"/>
          <w:lang w:eastAsia="es-ES"/>
        </w:rPr>
      </w:pPr>
      <w:r w:rsidRPr="00FF056A">
        <w:rPr>
          <w:rFonts w:ascii="Palatino Linotype" w:hAnsi="Palatino Linotype"/>
          <w:color w:val="000000"/>
          <w:lang w:eastAsia="es-ES"/>
        </w:rPr>
        <w:t>Se exceptúa de lo indicado en el párrafo anterior, aquellos plásticos de un solo uso que</w:t>
      </w:r>
      <w:r w:rsidR="009E7D25" w:rsidRPr="00FF056A">
        <w:rPr>
          <w:rFonts w:ascii="Palatino Linotype" w:hAnsi="Palatino Linotype"/>
          <w:color w:val="000000"/>
          <w:lang w:eastAsia="es-ES"/>
        </w:rPr>
        <w:t>,</w:t>
      </w:r>
      <w:r w:rsidRPr="00FF056A">
        <w:rPr>
          <w:rFonts w:ascii="Palatino Linotype" w:hAnsi="Palatino Linotype"/>
          <w:color w:val="000000"/>
          <w:lang w:eastAsia="es-ES"/>
        </w:rPr>
        <w:t xml:space="preserve"> por motivos de sanidad</w:t>
      </w:r>
      <w:r w:rsidR="00DC0A81" w:rsidRPr="00FF056A">
        <w:rPr>
          <w:rFonts w:ascii="Palatino Linotype" w:hAnsi="Palatino Linotype"/>
          <w:color w:val="000000"/>
          <w:lang w:eastAsia="es-ES"/>
        </w:rPr>
        <w:t>,</w:t>
      </w:r>
      <w:r w:rsidRPr="00FF056A">
        <w:rPr>
          <w:rFonts w:ascii="Palatino Linotype" w:hAnsi="Palatino Linotype"/>
          <w:color w:val="000000"/>
          <w:lang w:eastAsia="es-ES"/>
        </w:rPr>
        <w:t xml:space="preserve"> la dependencia mu</w:t>
      </w:r>
      <w:r w:rsidR="00FD2E90" w:rsidRPr="00FF056A">
        <w:rPr>
          <w:rFonts w:ascii="Palatino Linotype" w:hAnsi="Palatino Linotype"/>
          <w:color w:val="000000"/>
          <w:lang w:eastAsia="es-ES"/>
        </w:rPr>
        <w:t>nicipal requiera su utilización.</w:t>
      </w:r>
      <w:r w:rsidRPr="00FF056A">
        <w:rPr>
          <w:rFonts w:ascii="Palatino Linotype" w:hAnsi="Palatino Linotype"/>
          <w:color w:val="000000"/>
          <w:lang w:eastAsia="es-ES"/>
        </w:rPr>
        <w:t xml:space="preserve"> </w:t>
      </w:r>
      <w:r w:rsidR="00FD2E90" w:rsidRPr="00FF056A">
        <w:rPr>
          <w:rFonts w:ascii="Palatino Linotype" w:hAnsi="Palatino Linotype"/>
          <w:color w:val="000000"/>
          <w:lang w:eastAsia="es-ES"/>
        </w:rPr>
        <w:t>P</w:t>
      </w:r>
      <w:r w:rsidRPr="00FF056A">
        <w:rPr>
          <w:rFonts w:ascii="Palatino Linotype" w:hAnsi="Palatino Linotype"/>
          <w:color w:val="000000"/>
          <w:lang w:eastAsia="es-ES"/>
        </w:rPr>
        <w:t xml:space="preserve">ara </w:t>
      </w:r>
      <w:r w:rsidR="00FD2E90" w:rsidRPr="00FF056A">
        <w:rPr>
          <w:rFonts w:ascii="Palatino Linotype" w:hAnsi="Palatino Linotype"/>
          <w:color w:val="000000"/>
          <w:lang w:eastAsia="es-ES"/>
        </w:rPr>
        <w:t>aqu</w:t>
      </w:r>
      <w:r w:rsidRPr="00FF056A">
        <w:rPr>
          <w:rFonts w:ascii="Palatino Linotype" w:hAnsi="Palatino Linotype"/>
          <w:color w:val="000000"/>
          <w:lang w:eastAsia="es-ES"/>
        </w:rPr>
        <w:t xml:space="preserve">ello la dependencia municipal que vaya a utilizar los productos plásticos de un solo uso descritos en esta </w:t>
      </w:r>
      <w:r w:rsidR="00484A0B" w:rsidRPr="00FF056A">
        <w:rPr>
          <w:rFonts w:ascii="Palatino Linotype" w:hAnsi="Palatino Linotype"/>
          <w:color w:val="000000"/>
          <w:lang w:eastAsia="es-ES"/>
        </w:rPr>
        <w:t>Sección</w:t>
      </w:r>
      <w:r w:rsidRPr="00FF056A">
        <w:rPr>
          <w:rFonts w:ascii="Palatino Linotype" w:hAnsi="Palatino Linotype"/>
          <w:color w:val="000000"/>
          <w:lang w:eastAsia="es-ES"/>
        </w:rPr>
        <w:t xml:space="preserve"> deberán remitir la </w:t>
      </w:r>
      <w:r w:rsidRPr="00FF056A">
        <w:rPr>
          <w:rFonts w:ascii="Palatino Linotype" w:hAnsi="Palatino Linotype"/>
          <w:color w:val="000000"/>
          <w:lang w:eastAsia="es-ES"/>
        </w:rPr>
        <w:lastRenderedPageBreak/>
        <w:t xml:space="preserve">justificación a la Administración General del Municipio del Distrito Metropolitano de Quito previo al inicio del proceso de contratación o evento. </w:t>
      </w:r>
    </w:p>
    <w:p w14:paraId="579DA1EF" w14:textId="5ACFA35F" w:rsidR="009465AE" w:rsidRPr="00FF056A" w:rsidRDefault="009465AE" w:rsidP="009465AE">
      <w:pPr>
        <w:jc w:val="both"/>
        <w:rPr>
          <w:rFonts w:ascii="Palatino Linotype" w:hAnsi="Palatino Linotype"/>
          <w:color w:val="000000"/>
          <w:lang w:eastAsia="es-ES"/>
        </w:rPr>
      </w:pPr>
      <w:r w:rsidRPr="00FF056A">
        <w:rPr>
          <w:rFonts w:ascii="Palatino Linotype" w:hAnsi="Palatino Linotype"/>
          <w:color w:val="000000"/>
          <w:lang w:eastAsia="es-ES"/>
        </w:rPr>
        <w:br/>
      </w:r>
      <w:r w:rsidR="00390BF5" w:rsidRPr="00FF056A">
        <w:rPr>
          <w:rFonts w:ascii="Palatino Linotype" w:hAnsi="Palatino Linotype"/>
          <w:b/>
          <w:bCs/>
          <w:color w:val="000000"/>
          <w:lang w:eastAsia="es-ES"/>
        </w:rPr>
        <w:t>Artículo 21</w:t>
      </w:r>
      <w:r w:rsidRPr="00FF056A">
        <w:rPr>
          <w:rFonts w:ascii="Palatino Linotype" w:hAnsi="Palatino Linotype"/>
          <w:b/>
          <w:bCs/>
          <w:color w:val="000000"/>
          <w:lang w:eastAsia="es-ES"/>
        </w:rPr>
        <w:t xml:space="preserve">.- </w:t>
      </w:r>
      <w:r w:rsidR="00AC41DD" w:rsidRPr="00FF056A">
        <w:rPr>
          <w:rFonts w:ascii="Palatino Linotype" w:hAnsi="Palatino Linotype"/>
          <w:b/>
          <w:bCs/>
          <w:color w:val="000000"/>
          <w:lang w:eastAsia="es-ES"/>
        </w:rPr>
        <w:t>Seguimiento en los procesos de c</w:t>
      </w:r>
      <w:r w:rsidRPr="00FF056A">
        <w:rPr>
          <w:rFonts w:ascii="Palatino Linotype" w:hAnsi="Palatino Linotype"/>
          <w:b/>
          <w:bCs/>
          <w:color w:val="000000"/>
          <w:lang w:eastAsia="es-ES"/>
        </w:rPr>
        <w:t>ontratación pública.</w:t>
      </w:r>
      <w:r w:rsidRPr="00FF056A">
        <w:rPr>
          <w:rFonts w:ascii="Palatino Linotype" w:hAnsi="Palatino Linotype"/>
          <w:color w:val="000000"/>
          <w:lang w:eastAsia="es-ES"/>
        </w:rPr>
        <w:t xml:space="preserve">- A partir de la fecha de </w:t>
      </w:r>
      <w:r w:rsidR="00484A0B" w:rsidRPr="00FF056A">
        <w:rPr>
          <w:rFonts w:ascii="Palatino Linotype" w:hAnsi="Palatino Linotype"/>
          <w:color w:val="000000"/>
          <w:lang w:eastAsia="es-ES"/>
        </w:rPr>
        <w:t>la vigencia de la presente Sección</w:t>
      </w:r>
      <w:r w:rsidRPr="00FF056A">
        <w:rPr>
          <w:rFonts w:ascii="Palatino Linotype" w:hAnsi="Palatino Linotype"/>
          <w:color w:val="000000"/>
          <w:lang w:eastAsia="es-ES"/>
        </w:rPr>
        <w:t>, se observará</w:t>
      </w:r>
      <w:r w:rsidR="000F0C69" w:rsidRPr="00FF056A">
        <w:rPr>
          <w:rFonts w:ascii="Palatino Linotype" w:hAnsi="Palatino Linotype"/>
          <w:color w:val="000000"/>
          <w:lang w:eastAsia="es-ES"/>
        </w:rPr>
        <w:t>,</w:t>
      </w:r>
      <w:r w:rsidRPr="00FF056A">
        <w:rPr>
          <w:rFonts w:ascii="Palatino Linotype" w:hAnsi="Palatino Linotype"/>
          <w:color w:val="000000"/>
          <w:lang w:eastAsia="es-ES"/>
        </w:rPr>
        <w:t xml:space="preserve"> rigurosamente, en toda contratación pública que realice el municipio y las empresas públicas municipales</w:t>
      </w:r>
      <w:r w:rsidR="006A484F" w:rsidRPr="00FF056A">
        <w:rPr>
          <w:rFonts w:ascii="Palatino Linotype" w:hAnsi="Palatino Linotype"/>
          <w:color w:val="000000"/>
          <w:lang w:eastAsia="es-ES"/>
        </w:rPr>
        <w:t>,</w:t>
      </w:r>
      <w:r w:rsidRPr="00FF056A">
        <w:rPr>
          <w:rFonts w:ascii="Palatino Linotype" w:hAnsi="Palatino Linotype"/>
          <w:color w:val="000000"/>
          <w:lang w:eastAsia="es-ES"/>
        </w:rPr>
        <w:t xml:space="preserve"> el cumplimiento de lo dispuesto en la misma.</w:t>
      </w:r>
    </w:p>
    <w:p w14:paraId="454086B9" w14:textId="0DBB5DD4" w:rsidR="00FE42C5" w:rsidRPr="00FF056A" w:rsidRDefault="00FE42C5" w:rsidP="000F0C69">
      <w:pPr>
        <w:rPr>
          <w:rFonts w:ascii="Palatino Linotype" w:hAnsi="Palatino Linotype"/>
          <w:b/>
          <w:color w:val="000000"/>
          <w:lang w:eastAsia="es-ES"/>
        </w:rPr>
      </w:pPr>
    </w:p>
    <w:p w14:paraId="680B4263" w14:textId="2BE1A6F9" w:rsidR="0069440E" w:rsidRPr="00FF056A" w:rsidRDefault="0069440E" w:rsidP="000F0C69">
      <w:pPr>
        <w:rPr>
          <w:rFonts w:ascii="Palatino Linotype" w:hAnsi="Palatino Linotype"/>
          <w:b/>
          <w:color w:val="000000"/>
          <w:lang w:eastAsia="es-ES"/>
        </w:rPr>
      </w:pPr>
      <w:r w:rsidRPr="00FF056A">
        <w:rPr>
          <w:rFonts w:ascii="Palatino Linotype" w:hAnsi="Palatino Linotype"/>
          <w:b/>
          <w:color w:val="000000"/>
          <w:lang w:eastAsia="es-ES"/>
        </w:rPr>
        <w:t>Disposiciones Generales:</w:t>
      </w:r>
    </w:p>
    <w:p w14:paraId="5453F57E" w14:textId="078A0A3F" w:rsidR="0069440E" w:rsidRPr="00FF056A" w:rsidRDefault="0069440E" w:rsidP="000F0C69">
      <w:pPr>
        <w:rPr>
          <w:rFonts w:ascii="Palatino Linotype" w:hAnsi="Palatino Linotype"/>
          <w:b/>
          <w:color w:val="000000"/>
          <w:lang w:eastAsia="es-ES"/>
        </w:rPr>
      </w:pPr>
    </w:p>
    <w:p w14:paraId="6388BF7F" w14:textId="6E783925" w:rsidR="00281ECD" w:rsidRPr="00FF056A" w:rsidRDefault="00FF056A" w:rsidP="004717E6">
      <w:pPr>
        <w:jc w:val="both"/>
        <w:rPr>
          <w:rFonts w:ascii="Palatino Linotype" w:hAnsi="Palatino Linotype"/>
          <w:b/>
          <w:lang w:eastAsia="es-ES"/>
        </w:rPr>
      </w:pPr>
      <w:r>
        <w:rPr>
          <w:rFonts w:ascii="Palatino Linotype" w:hAnsi="Palatino Linotype"/>
          <w:b/>
          <w:lang w:eastAsia="es-ES"/>
        </w:rPr>
        <w:t>Disposición</w:t>
      </w:r>
      <w:r w:rsidR="000F0C69" w:rsidRPr="00FF056A">
        <w:rPr>
          <w:rFonts w:ascii="Palatino Linotype" w:hAnsi="Palatino Linotype"/>
          <w:b/>
          <w:lang w:eastAsia="es-ES"/>
        </w:rPr>
        <w:t xml:space="preserve"> General</w:t>
      </w:r>
      <w:r w:rsidR="0069440E" w:rsidRPr="00FF056A">
        <w:rPr>
          <w:rFonts w:ascii="Palatino Linotype" w:hAnsi="Palatino Linotype"/>
          <w:b/>
          <w:lang w:eastAsia="es-ES"/>
        </w:rPr>
        <w:t xml:space="preserve"> Primera.- </w:t>
      </w:r>
      <w:r w:rsidR="005E5D05" w:rsidRPr="00FF056A">
        <w:rPr>
          <w:rFonts w:ascii="Palatino Linotype" w:hAnsi="Palatino Linotype"/>
          <w:lang w:eastAsia="es-ES"/>
        </w:rPr>
        <w:t xml:space="preserve">La Secretaría de Ambiente o quien cumpliera sus </w:t>
      </w:r>
      <w:r w:rsidR="00B3346F" w:rsidRPr="00FF056A">
        <w:rPr>
          <w:rFonts w:ascii="Palatino Linotype" w:hAnsi="Palatino Linotype"/>
          <w:lang w:eastAsia="es-ES"/>
        </w:rPr>
        <w:t>competencias</w:t>
      </w:r>
      <w:r w:rsidR="005E5D05" w:rsidRPr="00FF056A">
        <w:rPr>
          <w:rFonts w:ascii="Palatino Linotype" w:hAnsi="Palatino Linotype"/>
          <w:lang w:eastAsia="es-ES"/>
        </w:rPr>
        <w:t>,</w:t>
      </w:r>
      <w:r w:rsidR="00420331" w:rsidRPr="00FF056A">
        <w:rPr>
          <w:rFonts w:ascii="Palatino Linotype" w:hAnsi="Palatino Linotype"/>
          <w:lang w:eastAsia="es-ES"/>
        </w:rPr>
        <w:t xml:space="preserve"> en el plazo de </w:t>
      </w:r>
      <w:r w:rsidR="002719FC" w:rsidRPr="00FF056A">
        <w:rPr>
          <w:rFonts w:ascii="Palatino Linotype" w:hAnsi="Palatino Linotype"/>
          <w:lang w:eastAsia="es-ES"/>
        </w:rPr>
        <w:t>un</w:t>
      </w:r>
      <w:r w:rsidR="00420331" w:rsidRPr="00FF056A">
        <w:rPr>
          <w:rFonts w:ascii="Palatino Linotype" w:hAnsi="Palatino Linotype"/>
          <w:lang w:eastAsia="es-ES"/>
        </w:rPr>
        <w:t xml:space="preserve"> año contado a partir del inicio de la prohibición de</w:t>
      </w:r>
      <w:r w:rsidR="007B72B0" w:rsidRPr="00FF056A">
        <w:rPr>
          <w:rFonts w:ascii="Palatino Linotype" w:hAnsi="Palatino Linotype"/>
          <w:lang w:eastAsia="es-ES"/>
        </w:rPr>
        <w:t xml:space="preserve"> entrega de</w:t>
      </w:r>
      <w:r w:rsidR="00420331" w:rsidRPr="00FF056A">
        <w:rPr>
          <w:rFonts w:ascii="Palatino Linotype" w:hAnsi="Palatino Linotype"/>
          <w:lang w:eastAsia="es-ES"/>
        </w:rPr>
        <w:t xml:space="preserve"> los plásticos de un solo uso</w:t>
      </w:r>
      <w:r w:rsidR="002719FC" w:rsidRPr="00FF056A">
        <w:rPr>
          <w:rFonts w:ascii="Palatino Linotype" w:hAnsi="Palatino Linotype"/>
          <w:lang w:eastAsia="es-ES"/>
        </w:rPr>
        <w:t>,</w:t>
      </w:r>
      <w:r w:rsidR="00420331" w:rsidRPr="00FF056A">
        <w:rPr>
          <w:rFonts w:ascii="Palatino Linotype" w:hAnsi="Palatino Linotype"/>
          <w:lang w:eastAsia="es-ES"/>
        </w:rPr>
        <w:t xml:space="preserve"> deberá medir</w:t>
      </w:r>
      <w:r w:rsidR="00800067" w:rsidRPr="00FF056A">
        <w:rPr>
          <w:rFonts w:ascii="Palatino Linotype" w:hAnsi="Palatino Linotype"/>
          <w:lang w:eastAsia="es-ES"/>
        </w:rPr>
        <w:t>, con una</w:t>
      </w:r>
      <w:r w:rsidR="00B747B8" w:rsidRPr="00FF056A">
        <w:rPr>
          <w:rFonts w:ascii="Palatino Linotype" w:hAnsi="Palatino Linotype"/>
          <w:lang w:eastAsia="es-ES"/>
        </w:rPr>
        <w:t xml:space="preserve"> </w:t>
      </w:r>
      <w:r w:rsidR="00800067" w:rsidRPr="00FF056A">
        <w:rPr>
          <w:rFonts w:ascii="Palatino Linotype" w:hAnsi="Palatino Linotype"/>
          <w:lang w:eastAsia="es-ES"/>
        </w:rPr>
        <w:t>periodicidad anual,</w:t>
      </w:r>
      <w:r w:rsidR="00420331" w:rsidRPr="00FF056A">
        <w:rPr>
          <w:rFonts w:ascii="Palatino Linotype" w:hAnsi="Palatino Linotype"/>
          <w:lang w:eastAsia="es-ES"/>
        </w:rPr>
        <w:t xml:space="preserve"> el impacto generado </w:t>
      </w:r>
      <w:r w:rsidR="00B3346F" w:rsidRPr="00FF056A">
        <w:rPr>
          <w:rFonts w:ascii="Palatino Linotype" w:hAnsi="Palatino Linotype"/>
          <w:lang w:eastAsia="es-ES"/>
        </w:rPr>
        <w:t>por</w:t>
      </w:r>
      <w:r w:rsidR="00420331" w:rsidRPr="00FF056A">
        <w:rPr>
          <w:rFonts w:ascii="Palatino Linotype" w:hAnsi="Palatino Linotype"/>
          <w:lang w:eastAsia="es-ES"/>
        </w:rPr>
        <w:t xml:space="preserve"> la aplicación de la presente </w:t>
      </w:r>
      <w:r w:rsidR="00484A0B" w:rsidRPr="00FF056A">
        <w:rPr>
          <w:rFonts w:ascii="Palatino Linotype" w:hAnsi="Palatino Linotype"/>
          <w:lang w:eastAsia="es-ES"/>
        </w:rPr>
        <w:t>Sección</w:t>
      </w:r>
      <w:r w:rsidR="00420331" w:rsidRPr="00FF056A">
        <w:rPr>
          <w:rFonts w:ascii="Palatino Linotype" w:hAnsi="Palatino Linotype"/>
          <w:lang w:eastAsia="es-ES"/>
        </w:rPr>
        <w:t>.</w:t>
      </w:r>
      <w:r w:rsidR="00280107" w:rsidRPr="00FF056A">
        <w:rPr>
          <w:rFonts w:ascii="Palatino Linotype" w:hAnsi="Palatino Linotype"/>
          <w:lang w:eastAsia="es-ES"/>
        </w:rPr>
        <w:t xml:space="preserve"> Para </w:t>
      </w:r>
      <w:r w:rsidR="0069440E" w:rsidRPr="00FF056A">
        <w:rPr>
          <w:rFonts w:ascii="Palatino Linotype" w:hAnsi="Palatino Linotype"/>
          <w:lang w:eastAsia="es-ES"/>
        </w:rPr>
        <w:t>ello,</w:t>
      </w:r>
      <w:r w:rsidR="00280107" w:rsidRPr="00FF056A">
        <w:rPr>
          <w:rFonts w:ascii="Palatino Linotype" w:hAnsi="Palatino Linotype"/>
          <w:lang w:eastAsia="es-ES"/>
        </w:rPr>
        <w:t xml:space="preserve"> en el </w:t>
      </w:r>
      <w:r w:rsidR="003A2883" w:rsidRPr="00FF056A">
        <w:rPr>
          <w:rFonts w:ascii="Palatino Linotype" w:hAnsi="Palatino Linotype"/>
          <w:lang w:eastAsia="es-ES"/>
        </w:rPr>
        <w:t xml:space="preserve">término </w:t>
      </w:r>
      <w:r w:rsidR="00280107" w:rsidRPr="00FF056A">
        <w:rPr>
          <w:rFonts w:ascii="Palatino Linotype" w:hAnsi="Palatino Linotype"/>
          <w:lang w:eastAsia="es-ES"/>
        </w:rPr>
        <w:t xml:space="preserve">de 180 días contados a partir de </w:t>
      </w:r>
      <w:r w:rsidR="00484A0B" w:rsidRPr="00FF056A">
        <w:rPr>
          <w:rFonts w:ascii="Palatino Linotype" w:hAnsi="Palatino Linotype"/>
          <w:lang w:eastAsia="es-ES"/>
        </w:rPr>
        <w:t>la vigencia de la presente</w:t>
      </w:r>
      <w:r w:rsidR="00280107" w:rsidRPr="00FF056A">
        <w:rPr>
          <w:rFonts w:ascii="Palatino Linotype" w:hAnsi="Palatino Linotype"/>
          <w:lang w:eastAsia="es-ES"/>
        </w:rPr>
        <w:t xml:space="preserve"> </w:t>
      </w:r>
      <w:r w:rsidR="00484A0B" w:rsidRPr="00FF056A">
        <w:rPr>
          <w:rFonts w:ascii="Palatino Linotype" w:hAnsi="Palatino Linotype"/>
          <w:lang w:eastAsia="es-ES"/>
        </w:rPr>
        <w:t>Sección</w:t>
      </w:r>
      <w:r w:rsidR="0069440E" w:rsidRPr="00FF056A">
        <w:rPr>
          <w:rFonts w:ascii="Palatino Linotype" w:hAnsi="Palatino Linotype"/>
          <w:lang w:eastAsia="es-ES"/>
        </w:rPr>
        <w:t xml:space="preserve">, </w:t>
      </w:r>
      <w:r w:rsidR="00280107" w:rsidRPr="00FF056A">
        <w:rPr>
          <w:rFonts w:ascii="Palatino Linotype" w:hAnsi="Palatino Linotype"/>
          <w:lang w:eastAsia="es-ES"/>
        </w:rPr>
        <w:t>deberá expedir el instructivo de medición de impacto</w:t>
      </w:r>
      <w:r w:rsidR="005470F0" w:rsidRPr="00FF056A">
        <w:rPr>
          <w:rFonts w:ascii="Palatino Linotype" w:hAnsi="Palatino Linotype"/>
          <w:lang w:eastAsia="es-ES"/>
        </w:rPr>
        <w:t>,</w:t>
      </w:r>
      <w:r w:rsidR="0053491B" w:rsidRPr="00FF056A">
        <w:rPr>
          <w:rFonts w:ascii="Palatino Linotype" w:hAnsi="Palatino Linotype"/>
          <w:lang w:eastAsia="es-ES"/>
        </w:rPr>
        <w:t xml:space="preserve"> publicación de</w:t>
      </w:r>
      <w:r w:rsidR="00280107" w:rsidRPr="00FF056A">
        <w:rPr>
          <w:rFonts w:ascii="Palatino Linotype" w:hAnsi="Palatino Linotype"/>
          <w:lang w:eastAsia="es-ES"/>
        </w:rPr>
        <w:t xml:space="preserve"> resultados</w:t>
      </w:r>
      <w:r w:rsidR="008E783F" w:rsidRPr="00FF056A">
        <w:rPr>
          <w:rFonts w:ascii="Palatino Linotype" w:hAnsi="Palatino Linotype"/>
          <w:lang w:eastAsia="es-ES"/>
        </w:rPr>
        <w:t xml:space="preserve"> ambientales</w:t>
      </w:r>
      <w:r w:rsidR="00281ECD" w:rsidRPr="00FF056A">
        <w:rPr>
          <w:rFonts w:ascii="Palatino Linotype" w:hAnsi="Palatino Linotype"/>
          <w:lang w:eastAsia="es-ES"/>
        </w:rPr>
        <w:t xml:space="preserve">, </w:t>
      </w:r>
      <w:r w:rsidR="005470F0" w:rsidRPr="00FF056A">
        <w:rPr>
          <w:rFonts w:ascii="Palatino Linotype" w:hAnsi="Palatino Linotype"/>
          <w:lang w:eastAsia="es-ES"/>
        </w:rPr>
        <w:t>propuesta de mejoras y toma de decisiones,</w:t>
      </w:r>
      <w:r w:rsidR="00604331" w:rsidRPr="00FF056A">
        <w:rPr>
          <w:rFonts w:ascii="Palatino Linotype" w:hAnsi="Palatino Linotype"/>
          <w:lang w:eastAsia="es-ES"/>
        </w:rPr>
        <w:t xml:space="preserve"> en el cual constarán los mecanismos, herramientas y</w:t>
      </w:r>
      <w:r w:rsidR="006C61A8" w:rsidRPr="00FF056A">
        <w:rPr>
          <w:rFonts w:ascii="Palatino Linotype" w:hAnsi="Palatino Linotype"/>
          <w:lang w:eastAsia="es-ES"/>
        </w:rPr>
        <w:t>/o</w:t>
      </w:r>
      <w:r w:rsidR="00B747B8" w:rsidRPr="00FF056A">
        <w:rPr>
          <w:rFonts w:ascii="Palatino Linotype" w:hAnsi="Palatino Linotype"/>
          <w:lang w:eastAsia="es-ES"/>
        </w:rPr>
        <w:t xml:space="preserve"> metodología utilizada</w:t>
      </w:r>
      <w:r w:rsidR="00604331" w:rsidRPr="00FF056A">
        <w:rPr>
          <w:rFonts w:ascii="Palatino Linotype" w:hAnsi="Palatino Linotype"/>
          <w:lang w:eastAsia="es-ES"/>
        </w:rPr>
        <w:t xml:space="preserve"> para la medición</w:t>
      </w:r>
      <w:r w:rsidR="00281ECD" w:rsidRPr="00FF056A">
        <w:rPr>
          <w:rFonts w:ascii="Palatino Linotype" w:hAnsi="Palatino Linotype"/>
          <w:lang w:eastAsia="es-ES"/>
        </w:rPr>
        <w:t>.</w:t>
      </w:r>
    </w:p>
    <w:p w14:paraId="4D76FD87" w14:textId="77777777" w:rsidR="00281ECD" w:rsidRPr="00FF056A" w:rsidRDefault="00281ECD" w:rsidP="004717E6">
      <w:pPr>
        <w:jc w:val="both"/>
        <w:rPr>
          <w:rFonts w:ascii="Palatino Linotype" w:hAnsi="Palatino Linotype"/>
          <w:lang w:eastAsia="es-ES"/>
        </w:rPr>
      </w:pPr>
    </w:p>
    <w:p w14:paraId="315EE33D" w14:textId="0A32C4F3" w:rsidR="005E5D05" w:rsidRPr="00FF056A" w:rsidRDefault="00281ECD" w:rsidP="0095776B">
      <w:pPr>
        <w:jc w:val="both"/>
        <w:rPr>
          <w:rFonts w:ascii="Palatino Linotype" w:hAnsi="Palatino Linotype"/>
          <w:lang w:eastAsia="es-ES"/>
        </w:rPr>
      </w:pPr>
      <w:r w:rsidRPr="00FF056A">
        <w:rPr>
          <w:rFonts w:ascii="Palatino Linotype" w:hAnsi="Palatino Linotype"/>
          <w:lang w:eastAsia="es-ES"/>
        </w:rPr>
        <w:t>La medición del impacto y los resultados ambientales obtenidos serán presentados anualmente a</w:t>
      </w:r>
      <w:r w:rsidR="005470F0" w:rsidRPr="00FF056A">
        <w:rPr>
          <w:rFonts w:ascii="Palatino Linotype" w:hAnsi="Palatino Linotype"/>
          <w:lang w:eastAsia="es-ES"/>
        </w:rPr>
        <w:t xml:space="preserve"> la Comisión de Ambiente del Concejo Metropolitano de Quito</w:t>
      </w:r>
      <w:r w:rsidR="00280107" w:rsidRPr="00FF056A">
        <w:rPr>
          <w:rFonts w:ascii="Palatino Linotype" w:hAnsi="Palatino Linotype"/>
          <w:lang w:eastAsia="es-ES"/>
        </w:rPr>
        <w:t>.</w:t>
      </w:r>
    </w:p>
    <w:p w14:paraId="58BA4F5B" w14:textId="7E832EEC" w:rsidR="0069440E" w:rsidRPr="00FF056A" w:rsidRDefault="0069440E" w:rsidP="0095776B">
      <w:pPr>
        <w:jc w:val="both"/>
        <w:rPr>
          <w:rFonts w:ascii="Palatino Linotype" w:hAnsi="Palatino Linotype"/>
          <w:color w:val="000000"/>
          <w:lang w:eastAsia="es-ES"/>
        </w:rPr>
      </w:pPr>
    </w:p>
    <w:p w14:paraId="263895F5" w14:textId="6898E718" w:rsidR="0069440E" w:rsidRPr="00FF056A" w:rsidRDefault="0069440E" w:rsidP="0069440E">
      <w:pPr>
        <w:jc w:val="both"/>
        <w:rPr>
          <w:rFonts w:ascii="Palatino Linotype" w:hAnsi="Palatino Linotype"/>
          <w:color w:val="000000"/>
          <w:lang w:eastAsia="es-ES"/>
        </w:rPr>
      </w:pPr>
      <w:r w:rsidRPr="00FF056A">
        <w:rPr>
          <w:rFonts w:ascii="Palatino Linotype" w:hAnsi="Palatino Linotype"/>
          <w:b/>
          <w:bCs/>
          <w:color w:val="000000"/>
          <w:lang w:eastAsia="es-ES"/>
        </w:rPr>
        <w:t>Disposición General Segunda.-</w:t>
      </w:r>
      <w:r w:rsidRPr="00FF056A">
        <w:rPr>
          <w:rFonts w:ascii="Palatino Linotype" w:hAnsi="Palatino Linotype"/>
          <w:b/>
          <w:color w:val="000000"/>
          <w:lang w:eastAsia="es-ES"/>
        </w:rPr>
        <w:t xml:space="preserve"> </w:t>
      </w:r>
      <w:r w:rsidRPr="00FF056A">
        <w:rPr>
          <w:rFonts w:ascii="Palatino Linotype" w:hAnsi="Palatino Linotype"/>
          <w:color w:val="000000"/>
          <w:lang w:eastAsia="es-ES"/>
        </w:rPr>
        <w:t>Se aceptarán como válidos los análisis efectuados en laboratorios nacionales y/o internacionales que tengan al menos 5 años de operación en el mercado, mientras el Sistema Ecuatoriano de Acreditación (SAE) o quien cumpliera sus funciones acredite a los laboratorios de análisis para que otorguen la certificación de que un producto sea elaborado a partir de material vegetal, biodegradables y/o compostables en condiciones naturales.</w:t>
      </w:r>
    </w:p>
    <w:p w14:paraId="1BD80967" w14:textId="40E5D7FC" w:rsidR="006E50EC" w:rsidRPr="00FF056A" w:rsidRDefault="006E50EC" w:rsidP="0043729A">
      <w:pPr>
        <w:jc w:val="both"/>
        <w:rPr>
          <w:rFonts w:ascii="Palatino Linotype" w:hAnsi="Palatino Linotype"/>
          <w:color w:val="000000"/>
          <w:lang w:eastAsia="es-ES"/>
        </w:rPr>
      </w:pPr>
    </w:p>
    <w:p w14:paraId="4C9BB936" w14:textId="38766452" w:rsidR="0069440E" w:rsidRPr="00FF056A" w:rsidRDefault="0069440E" w:rsidP="0043729A">
      <w:pPr>
        <w:jc w:val="both"/>
        <w:rPr>
          <w:rFonts w:ascii="Palatino Linotype" w:hAnsi="Palatino Linotype"/>
          <w:b/>
          <w:bCs/>
          <w:color w:val="000000"/>
          <w:lang w:eastAsia="es-ES"/>
        </w:rPr>
      </w:pPr>
      <w:r w:rsidRPr="00FF056A">
        <w:rPr>
          <w:rFonts w:ascii="Palatino Linotype" w:hAnsi="Palatino Linotype"/>
          <w:b/>
          <w:bCs/>
          <w:color w:val="000000"/>
          <w:lang w:eastAsia="es-ES"/>
        </w:rPr>
        <w:t xml:space="preserve">Disposición Transitorias: </w:t>
      </w:r>
    </w:p>
    <w:p w14:paraId="30F376CE" w14:textId="77777777" w:rsidR="0069440E" w:rsidRPr="00FF056A" w:rsidRDefault="0069440E" w:rsidP="0043729A">
      <w:pPr>
        <w:jc w:val="both"/>
        <w:rPr>
          <w:rFonts w:ascii="Palatino Linotype" w:hAnsi="Palatino Linotype"/>
          <w:color w:val="000000"/>
          <w:lang w:eastAsia="es-ES"/>
        </w:rPr>
      </w:pPr>
    </w:p>
    <w:p w14:paraId="3797413F" w14:textId="7D3F4B3C" w:rsidR="006E50EC" w:rsidRPr="00FF056A" w:rsidRDefault="0069440E" w:rsidP="006E50EC">
      <w:pPr>
        <w:jc w:val="both"/>
        <w:rPr>
          <w:rFonts w:ascii="Palatino Linotype" w:hAnsi="Palatino Linotype"/>
          <w:color w:val="000000"/>
          <w:lang w:eastAsia="es-ES"/>
        </w:rPr>
      </w:pPr>
      <w:r w:rsidRPr="00FF056A">
        <w:rPr>
          <w:rFonts w:ascii="Palatino Linotype" w:hAnsi="Palatino Linotype"/>
          <w:b/>
          <w:bCs/>
          <w:color w:val="000000"/>
          <w:lang w:eastAsia="es-ES"/>
        </w:rPr>
        <w:t>Disposición Transitoria Primera.</w:t>
      </w:r>
      <w:r w:rsidR="00FD2E90" w:rsidRPr="00FF056A">
        <w:rPr>
          <w:rFonts w:ascii="Palatino Linotype" w:hAnsi="Palatino Linotype"/>
          <w:b/>
          <w:bCs/>
          <w:color w:val="000000"/>
          <w:lang w:eastAsia="es-ES"/>
        </w:rPr>
        <w:t>-</w:t>
      </w:r>
      <w:r w:rsidR="006E50EC" w:rsidRPr="00FF056A">
        <w:rPr>
          <w:rFonts w:ascii="Palatino Linotype" w:hAnsi="Palatino Linotype"/>
          <w:b/>
          <w:bCs/>
          <w:color w:val="000000"/>
          <w:lang w:eastAsia="es-ES"/>
        </w:rPr>
        <w:t xml:space="preserve"> </w:t>
      </w:r>
      <w:r w:rsidR="006E50EC" w:rsidRPr="00FF056A">
        <w:rPr>
          <w:rFonts w:ascii="Palatino Linotype" w:hAnsi="Palatino Linotype"/>
          <w:color w:val="000000"/>
          <w:lang w:eastAsia="es-ES"/>
        </w:rPr>
        <w:t xml:space="preserve">La Secretaría de Ambiente o quien cumpliera sus </w:t>
      </w:r>
      <w:r w:rsidR="00ED79EA" w:rsidRPr="00FF056A">
        <w:rPr>
          <w:rFonts w:ascii="Palatino Linotype" w:hAnsi="Palatino Linotype"/>
          <w:color w:val="000000"/>
          <w:lang w:eastAsia="es-ES"/>
        </w:rPr>
        <w:t>competencias</w:t>
      </w:r>
      <w:r w:rsidR="00FD2E90" w:rsidRPr="00FF056A">
        <w:rPr>
          <w:rFonts w:ascii="Palatino Linotype" w:hAnsi="Palatino Linotype"/>
          <w:color w:val="000000"/>
          <w:lang w:eastAsia="es-ES"/>
        </w:rPr>
        <w:t>,</w:t>
      </w:r>
      <w:r w:rsidR="006E50EC" w:rsidRPr="00FF056A">
        <w:rPr>
          <w:rFonts w:ascii="Palatino Linotype" w:hAnsi="Palatino Linotype"/>
          <w:color w:val="000000"/>
          <w:lang w:eastAsia="es-ES"/>
        </w:rPr>
        <w:t xml:space="preserve"> en el </w:t>
      </w:r>
      <w:r w:rsidR="003A2883" w:rsidRPr="00FF056A">
        <w:rPr>
          <w:rFonts w:ascii="Palatino Linotype" w:hAnsi="Palatino Linotype"/>
          <w:color w:val="000000"/>
          <w:lang w:eastAsia="es-ES"/>
        </w:rPr>
        <w:t xml:space="preserve">término </w:t>
      </w:r>
      <w:r w:rsidR="006E50EC" w:rsidRPr="00FF056A">
        <w:rPr>
          <w:rFonts w:ascii="Palatino Linotype" w:hAnsi="Palatino Linotype"/>
          <w:color w:val="000000"/>
          <w:lang w:eastAsia="es-ES"/>
        </w:rPr>
        <w:t xml:space="preserve">de 180 días contados a partir de la </w:t>
      </w:r>
      <w:r w:rsidR="00484A0B" w:rsidRPr="00FF056A">
        <w:rPr>
          <w:rFonts w:ascii="Palatino Linotype" w:hAnsi="Palatino Linotype"/>
          <w:color w:val="000000"/>
          <w:lang w:eastAsia="es-ES"/>
        </w:rPr>
        <w:t>vigencia de la presente Sección</w:t>
      </w:r>
      <w:r w:rsidR="006E50EC" w:rsidRPr="00FF056A">
        <w:rPr>
          <w:rFonts w:ascii="Palatino Linotype" w:hAnsi="Palatino Linotype"/>
          <w:color w:val="000000"/>
          <w:lang w:eastAsia="es-ES"/>
        </w:rPr>
        <w:t xml:space="preserve"> </w:t>
      </w:r>
      <w:r w:rsidRPr="00FF056A">
        <w:rPr>
          <w:rFonts w:ascii="Palatino Linotype" w:hAnsi="Palatino Linotype"/>
          <w:color w:val="000000"/>
          <w:lang w:eastAsia="es-ES"/>
        </w:rPr>
        <w:t>expedirá</w:t>
      </w:r>
      <w:r w:rsidR="006E50EC" w:rsidRPr="00FF056A">
        <w:rPr>
          <w:rFonts w:ascii="Palatino Linotype" w:hAnsi="Palatino Linotype"/>
          <w:color w:val="000000"/>
          <w:lang w:eastAsia="es-ES"/>
        </w:rPr>
        <w:t xml:space="preserve"> el instructivo para </w:t>
      </w:r>
      <w:r w:rsidR="00ED79EA" w:rsidRPr="00FF056A">
        <w:rPr>
          <w:rFonts w:ascii="Palatino Linotype" w:hAnsi="Palatino Linotype"/>
          <w:color w:val="000000"/>
          <w:lang w:eastAsia="es-ES"/>
        </w:rPr>
        <w:t xml:space="preserve">que la industria pueda </w:t>
      </w:r>
      <w:r w:rsidR="006E50EC" w:rsidRPr="00FF056A">
        <w:rPr>
          <w:rFonts w:ascii="Palatino Linotype" w:hAnsi="Palatino Linotype"/>
          <w:color w:val="000000"/>
          <w:lang w:eastAsia="es-ES"/>
        </w:rPr>
        <w:t>aplicar la excepción mediante la responsabilidad ambiental extendida del productor.</w:t>
      </w:r>
    </w:p>
    <w:p w14:paraId="07C92419" w14:textId="77777777" w:rsidR="004E27C2" w:rsidRPr="00FF056A" w:rsidRDefault="004E27C2" w:rsidP="006E50EC">
      <w:pPr>
        <w:jc w:val="both"/>
        <w:rPr>
          <w:rFonts w:ascii="Palatino Linotype" w:hAnsi="Palatino Linotype"/>
          <w:color w:val="000000"/>
          <w:lang w:eastAsia="es-ES"/>
        </w:rPr>
      </w:pPr>
    </w:p>
    <w:p w14:paraId="778744C3" w14:textId="0215CF1A" w:rsidR="004E27C2" w:rsidRPr="00FF056A" w:rsidRDefault="0069440E" w:rsidP="004E27C2">
      <w:pPr>
        <w:jc w:val="both"/>
        <w:rPr>
          <w:rFonts w:ascii="Palatino Linotype" w:hAnsi="Palatino Linotype"/>
          <w:color w:val="000000"/>
          <w:lang w:eastAsia="es-ES"/>
        </w:rPr>
      </w:pPr>
      <w:r w:rsidRPr="00FF056A">
        <w:rPr>
          <w:rFonts w:ascii="Palatino Linotype" w:hAnsi="Palatino Linotype"/>
          <w:b/>
          <w:bCs/>
          <w:color w:val="000000"/>
          <w:lang w:eastAsia="es-ES"/>
        </w:rPr>
        <w:t xml:space="preserve">Disposición Transitoria Segunda.- </w:t>
      </w:r>
      <w:r w:rsidR="004E27C2" w:rsidRPr="00FF056A">
        <w:rPr>
          <w:rFonts w:ascii="Palatino Linotype" w:hAnsi="Palatino Linotype"/>
          <w:color w:val="000000"/>
          <w:lang w:eastAsia="es-ES"/>
        </w:rPr>
        <w:t>La Secretaría de Ambiente o quien cumpliera sus competencias</w:t>
      </w:r>
      <w:r w:rsidRPr="00FF056A">
        <w:rPr>
          <w:rFonts w:ascii="Palatino Linotype" w:hAnsi="Palatino Linotype"/>
          <w:color w:val="000000"/>
          <w:lang w:eastAsia="es-ES"/>
        </w:rPr>
        <w:t xml:space="preserve">, </w:t>
      </w:r>
      <w:r w:rsidR="004E27C2" w:rsidRPr="00FF056A">
        <w:rPr>
          <w:rFonts w:ascii="Palatino Linotype" w:hAnsi="Palatino Linotype"/>
          <w:color w:val="000000"/>
          <w:lang w:eastAsia="es-ES"/>
        </w:rPr>
        <w:t>en el</w:t>
      </w:r>
      <w:r w:rsidR="003A2883" w:rsidRPr="00FF056A">
        <w:rPr>
          <w:rFonts w:ascii="Palatino Linotype" w:hAnsi="Palatino Linotype"/>
          <w:color w:val="000000"/>
          <w:lang w:eastAsia="es-ES"/>
        </w:rPr>
        <w:t xml:space="preserve"> término</w:t>
      </w:r>
      <w:r w:rsidR="004E27C2" w:rsidRPr="00FF056A">
        <w:rPr>
          <w:rFonts w:ascii="Palatino Linotype" w:hAnsi="Palatino Linotype"/>
          <w:color w:val="000000"/>
          <w:lang w:eastAsia="es-ES"/>
        </w:rPr>
        <w:t xml:space="preserve"> de </w:t>
      </w:r>
      <w:r w:rsidR="002E6871" w:rsidRPr="00FF056A">
        <w:rPr>
          <w:rFonts w:ascii="Palatino Linotype" w:hAnsi="Palatino Linotype"/>
          <w:color w:val="000000"/>
          <w:lang w:eastAsia="es-ES"/>
        </w:rPr>
        <w:t>60</w:t>
      </w:r>
      <w:r w:rsidR="004E27C2" w:rsidRPr="00FF056A">
        <w:rPr>
          <w:rFonts w:ascii="Palatino Linotype" w:hAnsi="Palatino Linotype"/>
          <w:color w:val="000000"/>
          <w:lang w:eastAsia="es-ES"/>
        </w:rPr>
        <w:t xml:space="preserve"> días contados </w:t>
      </w:r>
      <w:r w:rsidR="00484A0B" w:rsidRPr="00FF056A">
        <w:rPr>
          <w:rFonts w:ascii="Palatino Linotype" w:hAnsi="Palatino Linotype"/>
          <w:color w:val="000000"/>
          <w:lang w:eastAsia="es-ES"/>
        </w:rPr>
        <w:t xml:space="preserve">a partir de la </w:t>
      </w:r>
      <w:r w:rsidR="00484A0B" w:rsidRPr="00FF056A">
        <w:rPr>
          <w:rFonts w:ascii="Palatino Linotype" w:hAnsi="Palatino Linotype"/>
          <w:color w:val="000000"/>
          <w:lang w:eastAsia="es-ES"/>
        </w:rPr>
        <w:lastRenderedPageBreak/>
        <w:t>vigencia de la presente Sección</w:t>
      </w:r>
      <w:r w:rsidRPr="00FF056A">
        <w:rPr>
          <w:rFonts w:ascii="Palatino Linotype" w:hAnsi="Palatino Linotype"/>
          <w:color w:val="000000"/>
          <w:lang w:eastAsia="es-ES"/>
        </w:rPr>
        <w:t>, expedirán las disposiciones que reglamenten a la presente Sección</w:t>
      </w:r>
      <w:r w:rsidR="004E27C2" w:rsidRPr="00FF056A">
        <w:rPr>
          <w:rFonts w:ascii="Palatino Linotype" w:hAnsi="Palatino Linotype"/>
          <w:color w:val="000000"/>
          <w:lang w:eastAsia="es-ES"/>
        </w:rPr>
        <w:t>.</w:t>
      </w:r>
    </w:p>
    <w:p w14:paraId="4A7A873B" w14:textId="77777777" w:rsidR="004E27C2" w:rsidRPr="00FF056A" w:rsidRDefault="004E27C2" w:rsidP="006E50EC">
      <w:pPr>
        <w:jc w:val="both"/>
        <w:rPr>
          <w:rFonts w:ascii="Palatino Linotype" w:hAnsi="Palatino Linotype"/>
          <w:color w:val="000000"/>
          <w:lang w:eastAsia="es-ES"/>
        </w:rPr>
      </w:pPr>
    </w:p>
    <w:p w14:paraId="6FAF8A8C" w14:textId="77777777" w:rsidR="0069440E" w:rsidRPr="00FF056A" w:rsidRDefault="0069440E" w:rsidP="00B856F4">
      <w:pPr>
        <w:jc w:val="both"/>
        <w:rPr>
          <w:rFonts w:ascii="Palatino Linotype" w:hAnsi="Palatino Linotype"/>
          <w:color w:val="000000"/>
          <w:lang w:eastAsia="es-ES"/>
        </w:rPr>
      </w:pPr>
      <w:r w:rsidRPr="00FF056A">
        <w:rPr>
          <w:rFonts w:ascii="Palatino Linotype" w:hAnsi="Palatino Linotype"/>
          <w:b/>
          <w:bCs/>
          <w:color w:val="000000"/>
          <w:lang w:eastAsia="es-ES"/>
        </w:rPr>
        <w:t xml:space="preserve">Disposición Transitoria Tercera.- </w:t>
      </w:r>
      <w:r w:rsidR="00B856F4" w:rsidRPr="00FF056A">
        <w:rPr>
          <w:rFonts w:ascii="Palatino Linotype" w:hAnsi="Palatino Linotype"/>
          <w:color w:val="000000"/>
          <w:lang w:eastAsia="es-ES"/>
        </w:rPr>
        <w:t xml:space="preserve">La Secretaría de Desarrollo Productivo en conjunto con la Agencia de Promoción Económica </w:t>
      </w:r>
      <w:proofErr w:type="spellStart"/>
      <w:r w:rsidR="00B856F4" w:rsidRPr="00FF056A">
        <w:rPr>
          <w:rFonts w:ascii="Palatino Linotype" w:hAnsi="Palatino Linotype"/>
          <w:color w:val="000000"/>
          <w:lang w:eastAsia="es-ES"/>
        </w:rPr>
        <w:t>ConQuito</w:t>
      </w:r>
      <w:proofErr w:type="spellEnd"/>
      <w:r w:rsidR="00B856F4" w:rsidRPr="00FF056A">
        <w:rPr>
          <w:rFonts w:ascii="Palatino Linotype" w:hAnsi="Palatino Linotype"/>
          <w:color w:val="000000"/>
          <w:lang w:eastAsia="es-ES"/>
        </w:rPr>
        <w:t xml:space="preserve"> o quien cumpliera sus competencias, en el término de 180 días </w:t>
      </w:r>
      <w:r w:rsidR="00484A0B" w:rsidRPr="00FF056A">
        <w:rPr>
          <w:rFonts w:ascii="Palatino Linotype" w:hAnsi="Palatino Linotype"/>
          <w:color w:val="000000"/>
          <w:lang w:eastAsia="es-ES"/>
        </w:rPr>
        <w:t>a partir de la vigencia de la presente Sección</w:t>
      </w:r>
      <w:r w:rsidR="00B856F4" w:rsidRPr="00FF056A">
        <w:rPr>
          <w:rFonts w:ascii="Palatino Linotype" w:hAnsi="Palatino Linotype"/>
          <w:color w:val="000000"/>
          <w:lang w:eastAsia="es-ES"/>
        </w:rPr>
        <w:t xml:space="preserve">, desarrollará estrategias que fomenten la producción de alternativas al plástico de un solo uso e iniciará la implementación de las mismas. </w:t>
      </w:r>
    </w:p>
    <w:p w14:paraId="3D4E2F60" w14:textId="77777777" w:rsidR="0069440E" w:rsidRPr="00FF056A" w:rsidRDefault="0069440E" w:rsidP="00B856F4">
      <w:pPr>
        <w:jc w:val="both"/>
        <w:rPr>
          <w:rFonts w:ascii="Palatino Linotype" w:hAnsi="Palatino Linotype"/>
          <w:color w:val="000000"/>
          <w:lang w:eastAsia="es-ES"/>
        </w:rPr>
      </w:pPr>
    </w:p>
    <w:p w14:paraId="339D83B3" w14:textId="3C6301F0" w:rsidR="00B856F4" w:rsidRPr="00FF056A" w:rsidRDefault="00B856F4" w:rsidP="00B856F4">
      <w:pPr>
        <w:jc w:val="both"/>
        <w:rPr>
          <w:rFonts w:ascii="Palatino Linotype" w:hAnsi="Palatino Linotype"/>
          <w:b/>
          <w:color w:val="000000"/>
          <w:lang w:eastAsia="es-ES"/>
        </w:rPr>
      </w:pPr>
      <w:r w:rsidRPr="00FF056A">
        <w:rPr>
          <w:rFonts w:ascii="Palatino Linotype" w:hAnsi="Palatino Linotype"/>
          <w:color w:val="000000"/>
          <w:lang w:eastAsia="es-ES"/>
        </w:rPr>
        <w:t>En caso de existir proyectos de reconversión industrial que produzcan productos alternativos al plástico de un solo uso, la Secretaría de Desarrollo Productivo o quien cumpliera sus competencias, socializará y promoverá con inversionistas nacionales y extranjeros los mismos, a través de su Dirección de Atracción de Inversiones y Comercio Exterior o el área que aplique. Así como también socializará las mejores prácticas industriales en este sentido.</w:t>
      </w:r>
    </w:p>
    <w:p w14:paraId="6940504B" w14:textId="3E2CF8D8" w:rsidR="00B856F4" w:rsidRPr="00FF056A" w:rsidRDefault="00B856F4" w:rsidP="00B856F4">
      <w:pPr>
        <w:rPr>
          <w:rFonts w:ascii="Palatino Linotype" w:hAnsi="Palatino Linotype"/>
          <w:b/>
          <w:color w:val="000000"/>
          <w:lang w:eastAsia="es-ES"/>
        </w:rPr>
      </w:pPr>
    </w:p>
    <w:p w14:paraId="74B8493C" w14:textId="7B7C51E2" w:rsidR="000F0C69" w:rsidRPr="00FF056A" w:rsidRDefault="0069440E" w:rsidP="000F0C69">
      <w:pPr>
        <w:jc w:val="both"/>
        <w:rPr>
          <w:rFonts w:ascii="Palatino Linotype" w:hAnsi="Palatino Linotype"/>
          <w:color w:val="000000"/>
          <w:lang w:eastAsia="es-ES"/>
        </w:rPr>
      </w:pPr>
      <w:r w:rsidRPr="00FF056A">
        <w:rPr>
          <w:rFonts w:ascii="Palatino Linotype" w:hAnsi="Palatino Linotype"/>
          <w:b/>
          <w:bCs/>
          <w:color w:val="000000"/>
          <w:lang w:eastAsia="es-ES"/>
        </w:rPr>
        <w:t xml:space="preserve">Disposición Transitoria Cuarta.- </w:t>
      </w:r>
      <w:r w:rsidR="000F0C69" w:rsidRPr="00FF056A">
        <w:rPr>
          <w:rFonts w:ascii="Palatino Linotype" w:hAnsi="Palatino Linotype"/>
          <w:color w:val="000000"/>
          <w:lang w:eastAsia="es-ES"/>
        </w:rPr>
        <w:t>Durante el término de 90 días contados a partir de la fecha de entrada en vigencia de la presente Sección, la Secretaría de Ambiente y la Secretaría de Comunicación o quien cumpliera sus competencias, pondrán en ejecución una estrategia municipal comunicacional para la implementación de la presente Sección y su difusión en industrias, empresas, mercados, supermercados, tiendas, y a la ciudadanía en general.</w:t>
      </w:r>
    </w:p>
    <w:p w14:paraId="5E535DA5" w14:textId="3F3C615A" w:rsidR="000F0C69" w:rsidRPr="00FF056A" w:rsidRDefault="000F0C69" w:rsidP="00B856F4">
      <w:pPr>
        <w:rPr>
          <w:rFonts w:ascii="Palatino Linotype" w:hAnsi="Palatino Linotype"/>
          <w:b/>
          <w:color w:val="000000"/>
          <w:lang w:eastAsia="es-ES"/>
        </w:rPr>
      </w:pPr>
    </w:p>
    <w:p w14:paraId="7B431D90" w14:textId="0925815D" w:rsidR="001512E1" w:rsidRPr="00FF056A" w:rsidRDefault="0069440E" w:rsidP="001512E1">
      <w:pPr>
        <w:jc w:val="both"/>
        <w:rPr>
          <w:rFonts w:ascii="Palatino Linotype" w:hAnsi="Palatino Linotype"/>
          <w:color w:val="000000"/>
          <w:lang w:eastAsia="es-ES"/>
        </w:rPr>
      </w:pPr>
      <w:r w:rsidRPr="00FF056A">
        <w:rPr>
          <w:rFonts w:ascii="Palatino Linotype" w:hAnsi="Palatino Linotype"/>
          <w:b/>
          <w:bCs/>
          <w:color w:val="000000"/>
          <w:lang w:eastAsia="es-ES"/>
        </w:rPr>
        <w:t xml:space="preserve">Disposición Transitoria Quinta.- </w:t>
      </w:r>
      <w:r w:rsidR="00C36869" w:rsidRPr="00FF056A">
        <w:rPr>
          <w:rFonts w:ascii="Palatino Linotype" w:hAnsi="Palatino Linotype"/>
          <w:color w:val="000000"/>
          <w:lang w:eastAsia="es-ES"/>
        </w:rPr>
        <w:t>L</w:t>
      </w:r>
      <w:r w:rsidR="001512E1" w:rsidRPr="00FF056A">
        <w:rPr>
          <w:rFonts w:ascii="Palatino Linotype" w:hAnsi="Palatino Linotype"/>
          <w:color w:val="000000"/>
          <w:lang w:eastAsia="es-ES"/>
        </w:rPr>
        <w:t xml:space="preserve">a Secretaría de Desarrollo Productivo y Competitividad </w:t>
      </w:r>
      <w:r w:rsidR="003E1873" w:rsidRPr="00FF056A">
        <w:rPr>
          <w:rFonts w:ascii="Palatino Linotype" w:hAnsi="Palatino Linotype"/>
          <w:color w:val="000000"/>
          <w:lang w:eastAsia="es-ES"/>
        </w:rPr>
        <w:t>o quien cumpliera sus competencias</w:t>
      </w:r>
      <w:r w:rsidR="004A57BF" w:rsidRPr="00FF056A">
        <w:rPr>
          <w:rFonts w:ascii="Palatino Linotype" w:hAnsi="Palatino Linotype"/>
          <w:color w:val="000000"/>
          <w:lang w:eastAsia="es-ES"/>
        </w:rPr>
        <w:t>,</w:t>
      </w:r>
      <w:r w:rsidR="003E1873" w:rsidRPr="00FF056A">
        <w:rPr>
          <w:rFonts w:ascii="Palatino Linotype" w:hAnsi="Palatino Linotype"/>
          <w:color w:val="000000"/>
          <w:lang w:eastAsia="es-ES"/>
        </w:rPr>
        <w:t xml:space="preserve"> </w:t>
      </w:r>
      <w:r w:rsidRPr="00FF056A">
        <w:rPr>
          <w:rFonts w:ascii="Palatino Linotype" w:hAnsi="Palatino Linotype"/>
          <w:color w:val="000000"/>
          <w:lang w:eastAsia="es-ES"/>
        </w:rPr>
        <w:t>realizará</w:t>
      </w:r>
      <w:r w:rsidR="001512E1" w:rsidRPr="00FF056A">
        <w:rPr>
          <w:rFonts w:ascii="Palatino Linotype" w:hAnsi="Palatino Linotype"/>
          <w:color w:val="000000"/>
          <w:lang w:eastAsia="es-ES"/>
        </w:rPr>
        <w:t xml:space="preserve"> en el</w:t>
      </w:r>
      <w:r w:rsidR="003A2883" w:rsidRPr="00FF056A">
        <w:rPr>
          <w:rFonts w:ascii="Palatino Linotype" w:hAnsi="Palatino Linotype"/>
          <w:color w:val="000000"/>
          <w:lang w:eastAsia="es-ES"/>
        </w:rPr>
        <w:t xml:space="preserve"> término </w:t>
      </w:r>
      <w:r w:rsidR="001512E1" w:rsidRPr="00FF056A">
        <w:rPr>
          <w:rFonts w:ascii="Palatino Linotype" w:hAnsi="Palatino Linotype"/>
          <w:color w:val="000000"/>
          <w:lang w:eastAsia="es-ES"/>
        </w:rPr>
        <w:t>de 90 días</w:t>
      </w:r>
      <w:r w:rsidR="004A57BF" w:rsidRPr="00FF056A">
        <w:rPr>
          <w:rFonts w:ascii="Palatino Linotype" w:hAnsi="Palatino Linotype"/>
          <w:color w:val="000000"/>
          <w:lang w:eastAsia="es-ES"/>
        </w:rPr>
        <w:t>,</w:t>
      </w:r>
      <w:r w:rsidR="001512E1" w:rsidRPr="00FF056A">
        <w:rPr>
          <w:rFonts w:ascii="Palatino Linotype" w:hAnsi="Palatino Linotype"/>
          <w:color w:val="000000"/>
          <w:lang w:eastAsia="es-ES"/>
        </w:rPr>
        <w:t xml:space="preserve"> un plan de acción enfocado en el fomento al recambio progresivo de mat</w:t>
      </w:r>
      <w:r w:rsidR="004A57BF" w:rsidRPr="00FF056A">
        <w:rPr>
          <w:rFonts w:ascii="Palatino Linotype" w:hAnsi="Palatino Linotype"/>
          <w:color w:val="000000"/>
          <w:lang w:eastAsia="es-ES"/>
        </w:rPr>
        <w:t>eria y estrategias de consumo, con</w:t>
      </w:r>
      <w:r w:rsidR="001512E1" w:rsidRPr="00FF056A">
        <w:rPr>
          <w:rFonts w:ascii="Palatino Linotype" w:hAnsi="Palatino Linotype"/>
          <w:color w:val="000000"/>
          <w:lang w:eastAsia="es-ES"/>
        </w:rPr>
        <w:t xml:space="preserve"> base a estudios de impacto económico realizados</w:t>
      </w:r>
      <w:r w:rsidR="00BA2DA4" w:rsidRPr="00FF056A">
        <w:rPr>
          <w:rFonts w:ascii="Palatino Linotype" w:hAnsi="Palatino Linotype"/>
          <w:color w:val="000000"/>
          <w:lang w:eastAsia="es-ES"/>
        </w:rPr>
        <w:t xml:space="preserve"> a las industrias</w:t>
      </w:r>
      <w:r w:rsidR="001512E1" w:rsidRPr="00FF056A">
        <w:rPr>
          <w:rFonts w:ascii="Palatino Linotype" w:hAnsi="Palatino Linotype"/>
          <w:color w:val="000000"/>
          <w:lang w:eastAsia="es-ES"/>
        </w:rPr>
        <w:t xml:space="preserve"> en campo</w:t>
      </w:r>
      <w:r w:rsidR="004A57BF" w:rsidRPr="00FF056A">
        <w:rPr>
          <w:rFonts w:ascii="Palatino Linotype" w:hAnsi="Palatino Linotype"/>
          <w:color w:val="000000"/>
          <w:lang w:eastAsia="es-ES"/>
        </w:rPr>
        <w:t>,</w:t>
      </w:r>
      <w:r w:rsidR="001512E1" w:rsidRPr="00FF056A">
        <w:rPr>
          <w:rFonts w:ascii="Palatino Linotype" w:hAnsi="Palatino Linotype"/>
          <w:color w:val="000000"/>
          <w:lang w:eastAsia="es-ES"/>
        </w:rPr>
        <w:t xml:space="preserve"> conforme a sus competencias</w:t>
      </w:r>
      <w:r w:rsidR="00512560" w:rsidRPr="00FF056A">
        <w:rPr>
          <w:rFonts w:ascii="Palatino Linotype" w:hAnsi="Palatino Linotype"/>
          <w:color w:val="000000"/>
          <w:lang w:eastAsia="es-ES"/>
        </w:rPr>
        <w:t xml:space="preserve"> y alineado a los criterios técnicos de la Secretaría de Ambiente o quien cumpliera sus competencias</w:t>
      </w:r>
      <w:r w:rsidR="004A57BF" w:rsidRPr="00FF056A">
        <w:rPr>
          <w:rFonts w:ascii="Palatino Linotype" w:hAnsi="Palatino Linotype"/>
          <w:color w:val="000000"/>
          <w:lang w:eastAsia="es-ES"/>
        </w:rPr>
        <w:t>.</w:t>
      </w:r>
    </w:p>
    <w:p w14:paraId="70196737" w14:textId="5158D0D0" w:rsidR="001512E1" w:rsidRPr="00FF056A" w:rsidRDefault="001512E1" w:rsidP="0095776B">
      <w:pPr>
        <w:jc w:val="both"/>
        <w:rPr>
          <w:rFonts w:ascii="Palatino Linotype" w:hAnsi="Palatino Linotype"/>
          <w:color w:val="000000"/>
          <w:lang w:eastAsia="es-ES"/>
        </w:rPr>
      </w:pPr>
    </w:p>
    <w:p w14:paraId="574F8BBC" w14:textId="7EE0747E" w:rsidR="0032729B" w:rsidRPr="00FF056A" w:rsidRDefault="0069440E" w:rsidP="0095776B">
      <w:pPr>
        <w:jc w:val="both"/>
        <w:rPr>
          <w:rFonts w:ascii="Palatino Linotype" w:hAnsi="Palatino Linotype"/>
          <w:color w:val="000000"/>
          <w:lang w:eastAsia="es-ES"/>
        </w:rPr>
      </w:pPr>
      <w:r w:rsidRPr="00FF056A">
        <w:rPr>
          <w:rFonts w:ascii="Palatino Linotype" w:hAnsi="Palatino Linotype"/>
          <w:b/>
          <w:bCs/>
          <w:color w:val="000000"/>
          <w:lang w:eastAsia="es-ES"/>
        </w:rPr>
        <w:t xml:space="preserve">Disposición Transitoria Sexta.- </w:t>
      </w:r>
      <w:r w:rsidR="00C36869" w:rsidRPr="00FF056A">
        <w:rPr>
          <w:rFonts w:ascii="Palatino Linotype" w:hAnsi="Palatino Linotype"/>
          <w:color w:val="000000"/>
          <w:lang w:eastAsia="es-ES"/>
        </w:rPr>
        <w:t>L</w:t>
      </w:r>
      <w:r w:rsidR="0032729B" w:rsidRPr="00FF056A">
        <w:rPr>
          <w:rFonts w:ascii="Palatino Linotype" w:hAnsi="Palatino Linotype"/>
          <w:color w:val="000000"/>
          <w:lang w:eastAsia="es-ES"/>
        </w:rPr>
        <w:t>a Secretaría de Ambiente con apoyo de la Secretaría de Desarrollo Productivo y Competitividad</w:t>
      </w:r>
      <w:r w:rsidR="003E1873" w:rsidRPr="00FF056A">
        <w:rPr>
          <w:rFonts w:ascii="Palatino Linotype" w:hAnsi="Palatino Linotype"/>
          <w:color w:val="000000"/>
          <w:lang w:eastAsia="es-ES"/>
        </w:rPr>
        <w:t xml:space="preserve"> o quien cumpliera sus competencias</w:t>
      </w:r>
      <w:r w:rsidR="0032729B" w:rsidRPr="00FF056A">
        <w:rPr>
          <w:rFonts w:ascii="Palatino Linotype" w:hAnsi="Palatino Linotype"/>
          <w:color w:val="000000"/>
          <w:lang w:eastAsia="es-ES"/>
        </w:rPr>
        <w:t>, en el</w:t>
      </w:r>
      <w:r w:rsidR="003A2883" w:rsidRPr="00FF056A">
        <w:rPr>
          <w:rFonts w:ascii="Palatino Linotype" w:hAnsi="Palatino Linotype"/>
          <w:color w:val="000000"/>
          <w:lang w:eastAsia="es-ES"/>
        </w:rPr>
        <w:t xml:space="preserve"> término </w:t>
      </w:r>
      <w:r w:rsidR="0032729B" w:rsidRPr="00FF056A">
        <w:rPr>
          <w:rFonts w:ascii="Palatino Linotype" w:hAnsi="Palatino Linotype"/>
          <w:color w:val="000000"/>
          <w:lang w:eastAsia="es-ES"/>
        </w:rPr>
        <w:t>de 90 días establecerán un protocolo de requisitos para quienes quieran acceder a los incentivos</w:t>
      </w:r>
      <w:r w:rsidR="00BD79AE" w:rsidRPr="00FF056A">
        <w:rPr>
          <w:rFonts w:ascii="Palatino Linotype" w:hAnsi="Palatino Linotype"/>
          <w:color w:val="000000"/>
          <w:lang w:eastAsia="es-ES"/>
        </w:rPr>
        <w:t>,</w:t>
      </w:r>
      <w:r w:rsidR="0032729B" w:rsidRPr="00FF056A">
        <w:rPr>
          <w:rFonts w:ascii="Palatino Linotype" w:hAnsi="Palatino Linotype"/>
          <w:color w:val="000000"/>
          <w:lang w:eastAsia="es-ES"/>
        </w:rPr>
        <w:t xml:space="preserve"> mediante iniciativas </w:t>
      </w:r>
      <w:r w:rsidR="00454A83" w:rsidRPr="00FF056A">
        <w:rPr>
          <w:rFonts w:ascii="Palatino Linotype" w:hAnsi="Palatino Linotype"/>
          <w:color w:val="000000"/>
          <w:lang w:eastAsia="es-ES"/>
        </w:rPr>
        <w:t>y</w:t>
      </w:r>
      <w:r w:rsidR="002D0566" w:rsidRPr="00FF056A">
        <w:rPr>
          <w:rFonts w:ascii="Palatino Linotype" w:hAnsi="Palatino Linotype"/>
          <w:color w:val="000000"/>
          <w:lang w:eastAsia="es-ES"/>
        </w:rPr>
        <w:t>/o</w:t>
      </w:r>
      <w:r w:rsidR="00454A83" w:rsidRPr="00FF056A">
        <w:rPr>
          <w:rFonts w:ascii="Palatino Linotype" w:hAnsi="Palatino Linotype"/>
          <w:color w:val="000000"/>
          <w:lang w:eastAsia="es-ES"/>
        </w:rPr>
        <w:t xml:space="preserve"> productos alternativos al </w:t>
      </w:r>
      <w:r w:rsidR="0032729B" w:rsidRPr="00FF056A">
        <w:rPr>
          <w:rFonts w:ascii="Palatino Linotype" w:hAnsi="Palatino Linotype"/>
          <w:color w:val="000000"/>
          <w:lang w:eastAsia="es-ES"/>
        </w:rPr>
        <w:t>plásticos de un solo uso.</w:t>
      </w:r>
    </w:p>
    <w:p w14:paraId="685AE894" w14:textId="77777777" w:rsidR="00FC064C" w:rsidRPr="00FF056A" w:rsidRDefault="00FC064C" w:rsidP="00376CA8">
      <w:pPr>
        <w:jc w:val="both"/>
        <w:rPr>
          <w:rFonts w:ascii="Palatino Linotype" w:hAnsi="Palatino Linotype"/>
          <w:b/>
          <w:color w:val="000000"/>
          <w:lang w:eastAsia="es-ES"/>
        </w:rPr>
      </w:pPr>
    </w:p>
    <w:p w14:paraId="6C88729A" w14:textId="52317438" w:rsidR="003D25E0" w:rsidRPr="00FF056A" w:rsidRDefault="0069440E" w:rsidP="00376CA8">
      <w:pPr>
        <w:jc w:val="both"/>
        <w:rPr>
          <w:rFonts w:ascii="Palatino Linotype" w:hAnsi="Palatino Linotype"/>
          <w:color w:val="000000"/>
          <w:lang w:eastAsia="es-ES"/>
        </w:rPr>
      </w:pPr>
      <w:r w:rsidRPr="00FF056A">
        <w:rPr>
          <w:rFonts w:ascii="Palatino Linotype" w:hAnsi="Palatino Linotype"/>
          <w:b/>
          <w:bCs/>
          <w:color w:val="000000"/>
          <w:lang w:eastAsia="es-ES"/>
        </w:rPr>
        <w:t xml:space="preserve">Disposición Transitoria Séptima- </w:t>
      </w:r>
      <w:r w:rsidR="003D25E0" w:rsidRPr="00FF056A">
        <w:rPr>
          <w:rFonts w:ascii="Palatino Linotype" w:hAnsi="Palatino Linotype"/>
          <w:color w:val="000000"/>
          <w:lang w:eastAsia="es-ES"/>
        </w:rPr>
        <w:t xml:space="preserve">La aplicación de incentivos se </w:t>
      </w:r>
      <w:r w:rsidR="002B52BC" w:rsidRPr="00FF056A">
        <w:rPr>
          <w:rFonts w:ascii="Palatino Linotype" w:hAnsi="Palatino Linotype"/>
          <w:color w:val="000000"/>
          <w:lang w:eastAsia="es-ES"/>
        </w:rPr>
        <w:t>otorgará</w:t>
      </w:r>
      <w:r w:rsidR="003D25E0" w:rsidRPr="00FF056A">
        <w:rPr>
          <w:rFonts w:ascii="Palatino Linotype" w:hAnsi="Palatino Linotype"/>
          <w:color w:val="000000"/>
          <w:lang w:eastAsia="es-ES"/>
        </w:rPr>
        <w:t xml:space="preserve"> a partir del primer año de vigencia de la presente </w:t>
      </w:r>
      <w:r w:rsidR="00484A0B" w:rsidRPr="00FF056A">
        <w:rPr>
          <w:rFonts w:ascii="Palatino Linotype" w:hAnsi="Palatino Linotype"/>
          <w:color w:val="000000"/>
          <w:lang w:eastAsia="es-ES"/>
        </w:rPr>
        <w:t>Sección</w:t>
      </w:r>
      <w:r w:rsidR="002B52BC" w:rsidRPr="00FF056A">
        <w:rPr>
          <w:rFonts w:ascii="Palatino Linotype" w:hAnsi="Palatino Linotype"/>
          <w:color w:val="000000"/>
          <w:lang w:eastAsia="es-ES"/>
        </w:rPr>
        <w:t>.</w:t>
      </w:r>
      <w:r w:rsidR="003D25E0" w:rsidRPr="00FF056A">
        <w:rPr>
          <w:rFonts w:ascii="Palatino Linotype" w:hAnsi="Palatino Linotype"/>
          <w:b/>
          <w:color w:val="000000"/>
          <w:lang w:eastAsia="es-ES"/>
        </w:rPr>
        <w:t xml:space="preserve"> </w:t>
      </w:r>
    </w:p>
    <w:p w14:paraId="2801CFD9" w14:textId="77777777" w:rsidR="00FE42C5" w:rsidRPr="00FF056A" w:rsidRDefault="00FE42C5" w:rsidP="0069440E">
      <w:pPr>
        <w:rPr>
          <w:rFonts w:ascii="Palatino Linotype" w:hAnsi="Palatino Linotype"/>
          <w:b/>
          <w:color w:val="000000"/>
          <w:lang w:eastAsia="es-ES"/>
        </w:rPr>
      </w:pPr>
    </w:p>
    <w:p w14:paraId="688F7E7D" w14:textId="621C1664" w:rsidR="00FE42C5" w:rsidRPr="00FF056A" w:rsidRDefault="0069440E" w:rsidP="0095776B">
      <w:pPr>
        <w:jc w:val="both"/>
        <w:rPr>
          <w:rFonts w:ascii="Palatino Linotype" w:hAnsi="Palatino Linotype"/>
          <w:color w:val="000000"/>
          <w:lang w:eastAsia="es-ES"/>
        </w:rPr>
      </w:pPr>
      <w:r w:rsidRPr="00FF056A">
        <w:rPr>
          <w:rFonts w:ascii="Palatino Linotype" w:hAnsi="Palatino Linotype"/>
          <w:b/>
          <w:bCs/>
          <w:color w:val="000000"/>
          <w:lang w:eastAsia="es-ES"/>
        </w:rPr>
        <w:t xml:space="preserve">Disposición Final.- </w:t>
      </w:r>
      <w:r w:rsidR="00FE42C5" w:rsidRPr="00FF056A">
        <w:rPr>
          <w:rFonts w:ascii="Palatino Linotype" w:hAnsi="Palatino Linotype"/>
          <w:color w:val="000000"/>
          <w:lang w:eastAsia="es-ES"/>
        </w:rPr>
        <w:t>La presente ordenanza entrará en vigencia a partir de</w:t>
      </w:r>
      <w:r w:rsidR="00D914C6" w:rsidRPr="00FF056A">
        <w:rPr>
          <w:rFonts w:ascii="Palatino Linotype" w:hAnsi="Palatino Linotype"/>
          <w:color w:val="000000"/>
          <w:lang w:eastAsia="es-ES"/>
        </w:rPr>
        <w:t xml:space="preserve"> la fecha de </w:t>
      </w:r>
      <w:r w:rsidR="00FE42C5" w:rsidRPr="00FF056A">
        <w:rPr>
          <w:rFonts w:ascii="Palatino Linotype" w:hAnsi="Palatino Linotype"/>
          <w:color w:val="000000"/>
          <w:lang w:eastAsia="es-ES"/>
        </w:rPr>
        <w:t xml:space="preserve">sanción. </w:t>
      </w:r>
    </w:p>
    <w:p w14:paraId="5CD7B966" w14:textId="46251170" w:rsidR="00FE42C5" w:rsidRPr="00FF056A" w:rsidRDefault="00FE42C5" w:rsidP="0095776B">
      <w:pPr>
        <w:rPr>
          <w:rFonts w:ascii="Palatino Linotype" w:hAnsi="Palatino Linotype"/>
          <w:color w:val="000000"/>
          <w:lang w:eastAsia="es-ES"/>
        </w:rPr>
      </w:pPr>
    </w:p>
    <w:sectPr w:rsidR="00FE42C5" w:rsidRPr="00FF056A">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498D1" w14:textId="77777777" w:rsidR="004A71D7" w:rsidRDefault="004A71D7" w:rsidP="007527C2">
      <w:r>
        <w:separator/>
      </w:r>
    </w:p>
  </w:endnote>
  <w:endnote w:type="continuationSeparator" w:id="0">
    <w:p w14:paraId="29D325C0" w14:textId="77777777" w:rsidR="004A71D7" w:rsidRDefault="004A71D7" w:rsidP="0075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ranq eco sans">
    <w:altName w:val="Malgun Gothic"/>
    <w:charset w:val="00"/>
    <w:family w:val="swiss"/>
    <w:pitch w:val="variable"/>
    <w:sig w:usb0="800000AF" w:usb1="1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boto Slab">
    <w:altName w:val="Roboto Slab"/>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64091" w14:textId="77777777" w:rsidR="004A71D7" w:rsidRDefault="004A71D7" w:rsidP="007527C2">
      <w:r>
        <w:separator/>
      </w:r>
    </w:p>
  </w:footnote>
  <w:footnote w:type="continuationSeparator" w:id="0">
    <w:p w14:paraId="7C79E0DF" w14:textId="77777777" w:rsidR="004A71D7" w:rsidRDefault="004A71D7" w:rsidP="007527C2">
      <w:r>
        <w:continuationSeparator/>
      </w:r>
    </w:p>
  </w:footnote>
  <w:footnote w:id="1">
    <w:p w14:paraId="1116A335" w14:textId="7455E22B" w:rsidR="00AA413F" w:rsidRPr="00FF056A" w:rsidRDefault="00AA413F" w:rsidP="0032690D">
      <w:pPr>
        <w:pStyle w:val="Textonotapie"/>
        <w:spacing w:line="240" w:lineRule="auto"/>
        <w:contextualSpacing/>
        <w:rPr>
          <w:rFonts w:ascii="Palatino Linotype" w:hAnsi="Palatino Linotype"/>
          <w:lang w:val="en-US"/>
        </w:rPr>
      </w:pPr>
      <w:r w:rsidRPr="00FF056A">
        <w:rPr>
          <w:rStyle w:val="Refdenotaalpie"/>
          <w:rFonts w:ascii="Palatino Linotype" w:hAnsi="Palatino Linotype"/>
        </w:rPr>
        <w:footnoteRef/>
      </w:r>
      <w:r w:rsidRPr="00FF056A">
        <w:rPr>
          <w:rFonts w:ascii="Palatino Linotype" w:hAnsi="Palatino Linotype"/>
          <w:lang w:val="en-US"/>
        </w:rPr>
        <w:t xml:space="preserve"> </w:t>
      </w:r>
      <w:r w:rsidRPr="00FF056A">
        <w:rPr>
          <w:rFonts w:ascii="Palatino Linotype" w:hAnsi="Palatino Linotype" w:cs="Roboto Slab"/>
          <w:color w:val="000000"/>
          <w:lang w:val="en-US"/>
        </w:rPr>
        <w:t>UNEP (2018). SINGLE-USE PLASTICS: A Roadmap for Sustainability</w:t>
      </w:r>
    </w:p>
  </w:footnote>
  <w:footnote w:id="2">
    <w:p w14:paraId="66FB537D" w14:textId="77777777" w:rsidR="00AA413F" w:rsidRPr="00FF056A" w:rsidRDefault="00AA413F" w:rsidP="0032690D">
      <w:pPr>
        <w:pStyle w:val="Textonotapie"/>
        <w:spacing w:line="240" w:lineRule="auto"/>
        <w:contextualSpacing/>
        <w:rPr>
          <w:rFonts w:ascii="Palatino Linotype" w:hAnsi="Palatino Linotype"/>
          <w:lang w:val="en-US"/>
        </w:rPr>
      </w:pPr>
      <w:r w:rsidRPr="00FF056A">
        <w:rPr>
          <w:rStyle w:val="Refdenotaalpie"/>
          <w:rFonts w:ascii="Palatino Linotype" w:hAnsi="Palatino Linotype"/>
        </w:rPr>
        <w:footnoteRef/>
      </w:r>
      <w:r w:rsidRPr="00FF056A">
        <w:rPr>
          <w:rFonts w:ascii="Palatino Linotype" w:hAnsi="Palatino Linotype"/>
          <w:lang w:val="en-US"/>
        </w:rPr>
        <w:t xml:space="preserve"> </w:t>
      </w:r>
      <w:r w:rsidRPr="00FF056A">
        <w:rPr>
          <w:rFonts w:ascii="Palatino Linotype" w:hAnsi="Palatino Linotype" w:cs="Roboto Slab"/>
          <w:color w:val="000000"/>
          <w:lang w:val="en-US"/>
        </w:rPr>
        <w:t>UNEP (2018). SINGLE-USE PLASTICS: A Roadmap for Sustainability</w:t>
      </w:r>
    </w:p>
  </w:footnote>
  <w:footnote w:id="3">
    <w:p w14:paraId="082C8993" w14:textId="01BB13DB" w:rsidR="00AA413F" w:rsidRPr="00F6155E" w:rsidRDefault="00AA413F" w:rsidP="0032690D">
      <w:pPr>
        <w:pStyle w:val="Textonotapie"/>
        <w:spacing w:line="240" w:lineRule="auto"/>
        <w:contextualSpacing/>
        <w:rPr>
          <w:rStyle w:val="Refdenotaalpie"/>
          <w:sz w:val="18"/>
          <w:szCs w:val="18"/>
        </w:rPr>
      </w:pPr>
      <w:r w:rsidRPr="00FF056A">
        <w:rPr>
          <w:rStyle w:val="Refdenotaalpie"/>
          <w:rFonts w:ascii="Palatino Linotype" w:hAnsi="Palatino Linotype"/>
        </w:rPr>
        <w:footnoteRef/>
      </w:r>
      <w:r w:rsidRPr="00FF056A">
        <w:rPr>
          <w:rStyle w:val="Refdenotaalpie"/>
          <w:rFonts w:ascii="Palatino Linotype" w:hAnsi="Palatino Linotype"/>
        </w:rPr>
        <w:t xml:space="preserve"> Los </w:t>
      </w:r>
      <w:r w:rsidR="00FF056A" w:rsidRPr="00FF056A">
        <w:rPr>
          <w:rStyle w:val="Refdenotaalpie"/>
          <w:rFonts w:ascii="Palatino Linotype" w:hAnsi="Palatino Linotype"/>
        </w:rPr>
        <w:t>micro plásticos</w:t>
      </w:r>
      <w:r w:rsidRPr="00FF056A">
        <w:rPr>
          <w:rStyle w:val="Refdenotaalpie"/>
          <w:rFonts w:ascii="Palatino Linotype" w:hAnsi="Palatino Linotype"/>
        </w:rPr>
        <w:t xml:space="preserve"> en los sectores de pesca y acuicultura, Organización de las Naciones Unidas para la Alimentación y la Agricultura, 2019</w:t>
      </w:r>
      <w:r w:rsidRPr="00F6155E">
        <w:rPr>
          <w:rStyle w:val="Refdenotaalpie"/>
          <w:sz w:val="18"/>
          <w:szCs w:val="18"/>
        </w:rPr>
        <w:t xml:space="preserve"> </w:t>
      </w:r>
    </w:p>
  </w:footnote>
  <w:footnote w:id="4">
    <w:p w14:paraId="4810FFA1" w14:textId="2F223554" w:rsidR="00AA413F" w:rsidRPr="00FF056A" w:rsidRDefault="00AA413F" w:rsidP="0032690D">
      <w:pPr>
        <w:pStyle w:val="Textonotapie"/>
        <w:spacing w:line="240" w:lineRule="auto"/>
        <w:contextualSpacing/>
        <w:rPr>
          <w:rFonts w:ascii="Palatino Linotype" w:hAnsi="Palatino Linotype"/>
        </w:rPr>
      </w:pPr>
      <w:r w:rsidRPr="00FF056A">
        <w:rPr>
          <w:rStyle w:val="Refdenotaalpie"/>
          <w:rFonts w:ascii="Palatino Linotype" w:hAnsi="Palatino Linotype"/>
        </w:rPr>
        <w:footnoteRef/>
      </w:r>
      <w:r w:rsidRPr="00FF056A">
        <w:rPr>
          <w:rStyle w:val="Refdenotaalpie"/>
          <w:rFonts w:ascii="Palatino Linotype" w:hAnsi="Palatino Linotype"/>
        </w:rPr>
        <w:t xml:space="preserve"> Datos obtenidos de la página web del Ministerio del Ambiente del Ecuador - link: http://www.ambiente.gob.ec/dia-internacional-libre-de-fundas-plasticas</w:t>
      </w:r>
      <w:r w:rsidRPr="00FF056A">
        <w:rPr>
          <w:rFonts w:ascii="Palatino Linotype" w:hAnsi="Palatino Linotype"/>
        </w:rPr>
        <w:t>/</w:t>
      </w:r>
    </w:p>
  </w:footnote>
  <w:footnote w:id="5">
    <w:p w14:paraId="317D2A6A" w14:textId="585A97E4" w:rsidR="00AA413F" w:rsidRPr="0032690D" w:rsidRDefault="00AA413F" w:rsidP="0032690D">
      <w:pPr>
        <w:pStyle w:val="Textonotapie"/>
        <w:spacing w:line="240" w:lineRule="auto"/>
        <w:contextualSpacing/>
        <w:rPr>
          <w:sz w:val="18"/>
          <w:szCs w:val="18"/>
        </w:rPr>
      </w:pPr>
      <w:r w:rsidRPr="0032690D">
        <w:rPr>
          <w:rStyle w:val="Refdenotaalpie"/>
          <w:sz w:val="18"/>
          <w:szCs w:val="18"/>
        </w:rPr>
        <w:footnoteRef/>
      </w:r>
      <w:r w:rsidRPr="0032690D">
        <w:rPr>
          <w:sz w:val="18"/>
          <w:szCs w:val="18"/>
        </w:rPr>
        <w:t xml:space="preserve"> CEPAL, 2016. Agenda 2030 y los Objetivos de Desarrollo Sostenible Una oportunidad para América Latina y el Caribe, Copyright ©, Santiago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F2C1" w14:textId="3ABB5083" w:rsidR="00AA413F" w:rsidRDefault="004A71D7">
    <w:pPr>
      <w:pStyle w:val="Encabezado"/>
    </w:pPr>
    <w:r>
      <w:rPr>
        <w:noProof/>
      </w:rPr>
      <w:pict w14:anchorId="55B32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55797" o:spid="_x0000_s2051" type="#_x0000_t136" alt="" style="position:absolute;margin-left:0;margin-top:0;width:499.55pt;height:9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pranq eco sans&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1319E" w14:textId="6A5BEC57" w:rsidR="00AA413F" w:rsidRDefault="004A71D7">
    <w:pPr>
      <w:pStyle w:val="Encabezado"/>
    </w:pPr>
    <w:r>
      <w:rPr>
        <w:noProof/>
      </w:rPr>
      <w:pict w14:anchorId="4F3B7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55798" o:spid="_x0000_s2050" type="#_x0000_t136" alt="" style="position:absolute;margin-left:0;margin-top:0;width:499.55pt;height:9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pranq eco sans&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6A5FE" w14:textId="17A31F3A" w:rsidR="00AA413F" w:rsidRDefault="004A71D7">
    <w:pPr>
      <w:pStyle w:val="Encabezado"/>
    </w:pPr>
    <w:r>
      <w:rPr>
        <w:noProof/>
      </w:rPr>
      <w:pict w14:anchorId="277E8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55796" o:spid="_x0000_s2049" type="#_x0000_t136" alt="" style="position:absolute;margin-left:0;margin-top:0;width:499.55pt;height:9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pranq eco sans&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E0F"/>
    <w:multiLevelType w:val="hybridMultilevel"/>
    <w:tmpl w:val="817AB846"/>
    <w:lvl w:ilvl="0" w:tplc="0C0A0017">
      <w:start w:val="1"/>
      <w:numFmt w:val="lowerLetter"/>
      <w:lvlText w:val="%1)"/>
      <w:lvlJc w:val="left"/>
      <w:pPr>
        <w:ind w:left="720" w:hanging="360"/>
      </w:pPr>
    </w:lvl>
    <w:lvl w:ilvl="1" w:tplc="0409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2C28C5"/>
    <w:multiLevelType w:val="hybridMultilevel"/>
    <w:tmpl w:val="745EC4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853A0F"/>
    <w:multiLevelType w:val="hybridMultilevel"/>
    <w:tmpl w:val="219821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5327CD"/>
    <w:multiLevelType w:val="hybridMultilevel"/>
    <w:tmpl w:val="4CC0F3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4D4D5A"/>
    <w:multiLevelType w:val="hybridMultilevel"/>
    <w:tmpl w:val="EA9860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02C33"/>
    <w:multiLevelType w:val="hybridMultilevel"/>
    <w:tmpl w:val="957E7A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B94AAD"/>
    <w:multiLevelType w:val="hybridMultilevel"/>
    <w:tmpl w:val="6FA20E3E"/>
    <w:lvl w:ilvl="0" w:tplc="9A88DF62">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86678C"/>
    <w:multiLevelType w:val="hybridMultilevel"/>
    <w:tmpl w:val="745EC4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1C13CD"/>
    <w:multiLevelType w:val="hybridMultilevel"/>
    <w:tmpl w:val="C068CA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CB1F14"/>
    <w:multiLevelType w:val="hybridMultilevel"/>
    <w:tmpl w:val="FEA22E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CD098F"/>
    <w:multiLevelType w:val="hybridMultilevel"/>
    <w:tmpl w:val="1402EF2C"/>
    <w:lvl w:ilvl="0" w:tplc="300A0017">
      <w:start w:val="1"/>
      <w:numFmt w:val="lowerLetter"/>
      <w:lvlText w:val="%1)"/>
      <w:lvlJc w:val="left"/>
      <w:pPr>
        <w:ind w:left="3885" w:hanging="360"/>
      </w:pPr>
      <w:rPr>
        <w:rFonts w:hint="default"/>
      </w:rPr>
    </w:lvl>
    <w:lvl w:ilvl="1" w:tplc="300A0019" w:tentative="1">
      <w:start w:val="1"/>
      <w:numFmt w:val="lowerLetter"/>
      <w:lvlText w:val="%2."/>
      <w:lvlJc w:val="left"/>
      <w:pPr>
        <w:ind w:left="4605" w:hanging="360"/>
      </w:pPr>
    </w:lvl>
    <w:lvl w:ilvl="2" w:tplc="300A001B" w:tentative="1">
      <w:start w:val="1"/>
      <w:numFmt w:val="lowerRoman"/>
      <w:lvlText w:val="%3."/>
      <w:lvlJc w:val="right"/>
      <w:pPr>
        <w:ind w:left="5325" w:hanging="180"/>
      </w:pPr>
    </w:lvl>
    <w:lvl w:ilvl="3" w:tplc="300A000F" w:tentative="1">
      <w:start w:val="1"/>
      <w:numFmt w:val="decimal"/>
      <w:lvlText w:val="%4."/>
      <w:lvlJc w:val="left"/>
      <w:pPr>
        <w:ind w:left="6045" w:hanging="360"/>
      </w:pPr>
    </w:lvl>
    <w:lvl w:ilvl="4" w:tplc="300A0019" w:tentative="1">
      <w:start w:val="1"/>
      <w:numFmt w:val="lowerLetter"/>
      <w:lvlText w:val="%5."/>
      <w:lvlJc w:val="left"/>
      <w:pPr>
        <w:ind w:left="6765" w:hanging="360"/>
      </w:pPr>
    </w:lvl>
    <w:lvl w:ilvl="5" w:tplc="300A001B" w:tentative="1">
      <w:start w:val="1"/>
      <w:numFmt w:val="lowerRoman"/>
      <w:lvlText w:val="%6."/>
      <w:lvlJc w:val="right"/>
      <w:pPr>
        <w:ind w:left="7485" w:hanging="180"/>
      </w:pPr>
    </w:lvl>
    <w:lvl w:ilvl="6" w:tplc="300A000F" w:tentative="1">
      <w:start w:val="1"/>
      <w:numFmt w:val="decimal"/>
      <w:lvlText w:val="%7."/>
      <w:lvlJc w:val="left"/>
      <w:pPr>
        <w:ind w:left="8205" w:hanging="360"/>
      </w:pPr>
    </w:lvl>
    <w:lvl w:ilvl="7" w:tplc="300A0019" w:tentative="1">
      <w:start w:val="1"/>
      <w:numFmt w:val="lowerLetter"/>
      <w:lvlText w:val="%8."/>
      <w:lvlJc w:val="left"/>
      <w:pPr>
        <w:ind w:left="8925" w:hanging="360"/>
      </w:pPr>
    </w:lvl>
    <w:lvl w:ilvl="8" w:tplc="300A001B" w:tentative="1">
      <w:start w:val="1"/>
      <w:numFmt w:val="lowerRoman"/>
      <w:lvlText w:val="%9."/>
      <w:lvlJc w:val="right"/>
      <w:pPr>
        <w:ind w:left="9645" w:hanging="180"/>
      </w:pPr>
    </w:lvl>
  </w:abstractNum>
  <w:abstractNum w:abstractNumId="11">
    <w:nsid w:val="42447F7F"/>
    <w:multiLevelType w:val="hybridMultilevel"/>
    <w:tmpl w:val="D15C65F4"/>
    <w:lvl w:ilvl="0" w:tplc="0C0A001B">
      <w:start w:val="1"/>
      <w:numFmt w:val="lowerRoman"/>
      <w:lvlText w:val="%1."/>
      <w:lvlJc w:val="right"/>
      <w:pPr>
        <w:ind w:left="720" w:hanging="360"/>
      </w:pPr>
    </w:lvl>
    <w:lvl w:ilvl="1" w:tplc="0C0A001B">
      <w:start w:val="1"/>
      <w:numFmt w:val="lowerRoman"/>
      <w:lvlText w:val="%2."/>
      <w:lvlJc w:val="right"/>
      <w:pPr>
        <w:ind w:left="1440" w:hanging="360"/>
      </w:pPr>
    </w:lvl>
    <w:lvl w:ilvl="2" w:tplc="B57AA55C">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2614180"/>
    <w:multiLevelType w:val="hybridMultilevel"/>
    <w:tmpl w:val="122093A0"/>
    <w:lvl w:ilvl="0" w:tplc="0C0A0017">
      <w:start w:val="1"/>
      <w:numFmt w:val="lowerLetter"/>
      <w:lvlText w:val="%1)"/>
      <w:lvlJc w:val="left"/>
      <w:pPr>
        <w:ind w:left="720" w:hanging="360"/>
      </w:pPr>
    </w:lvl>
    <w:lvl w:ilvl="1" w:tplc="DDD0211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70B35B1"/>
    <w:multiLevelType w:val="hybridMultilevel"/>
    <w:tmpl w:val="15604A3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5973D62"/>
    <w:multiLevelType w:val="hybridMultilevel"/>
    <w:tmpl w:val="50F095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66488A"/>
    <w:multiLevelType w:val="multilevel"/>
    <w:tmpl w:val="102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992BF0"/>
    <w:multiLevelType w:val="hybridMultilevel"/>
    <w:tmpl w:val="E9FE36E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60863B77"/>
    <w:multiLevelType w:val="hybridMultilevel"/>
    <w:tmpl w:val="EC4229C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F72E09"/>
    <w:multiLevelType w:val="hybridMultilevel"/>
    <w:tmpl w:val="967C8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3B8449D"/>
    <w:multiLevelType w:val="hybridMultilevel"/>
    <w:tmpl w:val="D98090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7544FF0"/>
    <w:multiLevelType w:val="hybridMultilevel"/>
    <w:tmpl w:val="EA9860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0"/>
  </w:num>
  <w:num w:numId="5">
    <w:abstractNumId w:val="20"/>
  </w:num>
  <w:num w:numId="6">
    <w:abstractNumId w:val="2"/>
  </w:num>
  <w:num w:numId="7">
    <w:abstractNumId w:val="5"/>
  </w:num>
  <w:num w:numId="8">
    <w:abstractNumId w:val="3"/>
  </w:num>
  <w:num w:numId="9">
    <w:abstractNumId w:val="12"/>
  </w:num>
  <w:num w:numId="10">
    <w:abstractNumId w:val="8"/>
  </w:num>
  <w:num w:numId="11">
    <w:abstractNumId w:val="11"/>
  </w:num>
  <w:num w:numId="12">
    <w:abstractNumId w:val="19"/>
  </w:num>
  <w:num w:numId="13">
    <w:abstractNumId w:val="1"/>
  </w:num>
  <w:num w:numId="14">
    <w:abstractNumId w:val="7"/>
  </w:num>
  <w:num w:numId="15">
    <w:abstractNumId w:val="10"/>
  </w:num>
  <w:num w:numId="16">
    <w:abstractNumId w:val="9"/>
  </w:num>
  <w:num w:numId="17">
    <w:abstractNumId w:val="15"/>
  </w:num>
  <w:num w:numId="18">
    <w:abstractNumId w:val="6"/>
  </w:num>
  <w:num w:numId="19">
    <w:abstractNumId w:val="18"/>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C2"/>
    <w:rsid w:val="00000393"/>
    <w:rsid w:val="0000368B"/>
    <w:rsid w:val="00007763"/>
    <w:rsid w:val="000111FB"/>
    <w:rsid w:val="00012553"/>
    <w:rsid w:val="00014A35"/>
    <w:rsid w:val="0002518C"/>
    <w:rsid w:val="00026CE9"/>
    <w:rsid w:val="00032D95"/>
    <w:rsid w:val="000330AB"/>
    <w:rsid w:val="00034904"/>
    <w:rsid w:val="00036F77"/>
    <w:rsid w:val="000453F0"/>
    <w:rsid w:val="000501C1"/>
    <w:rsid w:val="00055839"/>
    <w:rsid w:val="000607A3"/>
    <w:rsid w:val="0006101F"/>
    <w:rsid w:val="0006459F"/>
    <w:rsid w:val="00066610"/>
    <w:rsid w:val="000705F7"/>
    <w:rsid w:val="0007150E"/>
    <w:rsid w:val="00072A73"/>
    <w:rsid w:val="00077412"/>
    <w:rsid w:val="00082E3B"/>
    <w:rsid w:val="000860AD"/>
    <w:rsid w:val="00086EEB"/>
    <w:rsid w:val="00094A87"/>
    <w:rsid w:val="0009529E"/>
    <w:rsid w:val="00096DB7"/>
    <w:rsid w:val="000A0294"/>
    <w:rsid w:val="000A0B56"/>
    <w:rsid w:val="000B0AA6"/>
    <w:rsid w:val="000B0F23"/>
    <w:rsid w:val="000B2974"/>
    <w:rsid w:val="000B5534"/>
    <w:rsid w:val="000B5705"/>
    <w:rsid w:val="000E28C2"/>
    <w:rsid w:val="000E3C9D"/>
    <w:rsid w:val="000E50B8"/>
    <w:rsid w:val="000E6F6F"/>
    <w:rsid w:val="000F0161"/>
    <w:rsid w:val="000F0C69"/>
    <w:rsid w:val="000F3FFC"/>
    <w:rsid w:val="000F4191"/>
    <w:rsid w:val="0010155B"/>
    <w:rsid w:val="00102F9D"/>
    <w:rsid w:val="001052A4"/>
    <w:rsid w:val="001053C5"/>
    <w:rsid w:val="0010545C"/>
    <w:rsid w:val="001059A7"/>
    <w:rsid w:val="00105ABE"/>
    <w:rsid w:val="0011419E"/>
    <w:rsid w:val="00114743"/>
    <w:rsid w:val="001206E4"/>
    <w:rsid w:val="00120879"/>
    <w:rsid w:val="00121BD7"/>
    <w:rsid w:val="001273E5"/>
    <w:rsid w:val="00132A50"/>
    <w:rsid w:val="00135AE3"/>
    <w:rsid w:val="0015062C"/>
    <w:rsid w:val="001512E1"/>
    <w:rsid w:val="00154E75"/>
    <w:rsid w:val="001565AA"/>
    <w:rsid w:val="00156FAE"/>
    <w:rsid w:val="0016096A"/>
    <w:rsid w:val="00160A59"/>
    <w:rsid w:val="001655F6"/>
    <w:rsid w:val="00175DA7"/>
    <w:rsid w:val="001822D3"/>
    <w:rsid w:val="001851CC"/>
    <w:rsid w:val="00185FEB"/>
    <w:rsid w:val="00190C0A"/>
    <w:rsid w:val="001915FF"/>
    <w:rsid w:val="001931D5"/>
    <w:rsid w:val="00194343"/>
    <w:rsid w:val="001974A1"/>
    <w:rsid w:val="001A622D"/>
    <w:rsid w:val="001B4D65"/>
    <w:rsid w:val="001C1857"/>
    <w:rsid w:val="001C190B"/>
    <w:rsid w:val="001D5E72"/>
    <w:rsid w:val="001D6525"/>
    <w:rsid w:val="001D7BC6"/>
    <w:rsid w:val="001E3C77"/>
    <w:rsid w:val="001E4363"/>
    <w:rsid w:val="001F35C9"/>
    <w:rsid w:val="001F4A70"/>
    <w:rsid w:val="002000AD"/>
    <w:rsid w:val="0020031B"/>
    <w:rsid w:val="00201973"/>
    <w:rsid w:val="0020220D"/>
    <w:rsid w:val="0020404E"/>
    <w:rsid w:val="002063DF"/>
    <w:rsid w:val="00207F4B"/>
    <w:rsid w:val="002114F1"/>
    <w:rsid w:val="0021180F"/>
    <w:rsid w:val="00212FC2"/>
    <w:rsid w:val="00215A03"/>
    <w:rsid w:val="0022233C"/>
    <w:rsid w:val="0022690F"/>
    <w:rsid w:val="002270E5"/>
    <w:rsid w:val="0022783D"/>
    <w:rsid w:val="00230AAA"/>
    <w:rsid w:val="002333FF"/>
    <w:rsid w:val="00234A77"/>
    <w:rsid w:val="00244EF7"/>
    <w:rsid w:val="00245C7E"/>
    <w:rsid w:val="00245FA5"/>
    <w:rsid w:val="00246F6B"/>
    <w:rsid w:val="00250520"/>
    <w:rsid w:val="00255597"/>
    <w:rsid w:val="00255C76"/>
    <w:rsid w:val="00267E55"/>
    <w:rsid w:val="002719FC"/>
    <w:rsid w:val="00272D42"/>
    <w:rsid w:val="002745E9"/>
    <w:rsid w:val="0027630C"/>
    <w:rsid w:val="00280107"/>
    <w:rsid w:val="0028096C"/>
    <w:rsid w:val="0028119E"/>
    <w:rsid w:val="00281ECD"/>
    <w:rsid w:val="00282A62"/>
    <w:rsid w:val="0028503C"/>
    <w:rsid w:val="002957CD"/>
    <w:rsid w:val="002A021D"/>
    <w:rsid w:val="002A2B7E"/>
    <w:rsid w:val="002A5777"/>
    <w:rsid w:val="002A75A4"/>
    <w:rsid w:val="002A7F20"/>
    <w:rsid w:val="002B22AC"/>
    <w:rsid w:val="002B52BC"/>
    <w:rsid w:val="002B539A"/>
    <w:rsid w:val="002B6F04"/>
    <w:rsid w:val="002B758F"/>
    <w:rsid w:val="002C1005"/>
    <w:rsid w:val="002C4471"/>
    <w:rsid w:val="002C4CDE"/>
    <w:rsid w:val="002D0566"/>
    <w:rsid w:val="002D1A35"/>
    <w:rsid w:val="002D4853"/>
    <w:rsid w:val="002E407E"/>
    <w:rsid w:val="002E4AFC"/>
    <w:rsid w:val="002E6871"/>
    <w:rsid w:val="002F0D8A"/>
    <w:rsid w:val="002F1CBC"/>
    <w:rsid w:val="003034E5"/>
    <w:rsid w:val="0031330F"/>
    <w:rsid w:val="00315AEE"/>
    <w:rsid w:val="00316679"/>
    <w:rsid w:val="003171E7"/>
    <w:rsid w:val="003211DB"/>
    <w:rsid w:val="00322752"/>
    <w:rsid w:val="0032455F"/>
    <w:rsid w:val="00324701"/>
    <w:rsid w:val="003257EC"/>
    <w:rsid w:val="0032690D"/>
    <w:rsid w:val="00326A16"/>
    <w:rsid w:val="0032729B"/>
    <w:rsid w:val="00330D68"/>
    <w:rsid w:val="00331AA7"/>
    <w:rsid w:val="003345EB"/>
    <w:rsid w:val="00340001"/>
    <w:rsid w:val="00341B02"/>
    <w:rsid w:val="00343273"/>
    <w:rsid w:val="00344A9E"/>
    <w:rsid w:val="0034616F"/>
    <w:rsid w:val="003623BC"/>
    <w:rsid w:val="0036461E"/>
    <w:rsid w:val="00367BC3"/>
    <w:rsid w:val="0037043F"/>
    <w:rsid w:val="00374CB7"/>
    <w:rsid w:val="00375ECF"/>
    <w:rsid w:val="00376CA8"/>
    <w:rsid w:val="00380692"/>
    <w:rsid w:val="00384CA1"/>
    <w:rsid w:val="003900E8"/>
    <w:rsid w:val="00390BF5"/>
    <w:rsid w:val="003935D6"/>
    <w:rsid w:val="00393611"/>
    <w:rsid w:val="003940DB"/>
    <w:rsid w:val="00395400"/>
    <w:rsid w:val="0039655D"/>
    <w:rsid w:val="003A09C7"/>
    <w:rsid w:val="003A2883"/>
    <w:rsid w:val="003A4B22"/>
    <w:rsid w:val="003A5940"/>
    <w:rsid w:val="003A7F82"/>
    <w:rsid w:val="003B3DB0"/>
    <w:rsid w:val="003B4FD5"/>
    <w:rsid w:val="003B5965"/>
    <w:rsid w:val="003C5FBA"/>
    <w:rsid w:val="003D25E0"/>
    <w:rsid w:val="003D4852"/>
    <w:rsid w:val="003D651B"/>
    <w:rsid w:val="003E0147"/>
    <w:rsid w:val="003E1873"/>
    <w:rsid w:val="003E56F2"/>
    <w:rsid w:val="003F38E2"/>
    <w:rsid w:val="003F4CF9"/>
    <w:rsid w:val="003F6B94"/>
    <w:rsid w:val="003F7613"/>
    <w:rsid w:val="004028F3"/>
    <w:rsid w:val="004034E1"/>
    <w:rsid w:val="00410E43"/>
    <w:rsid w:val="004156A1"/>
    <w:rsid w:val="00415AEC"/>
    <w:rsid w:val="00420331"/>
    <w:rsid w:val="00423FBE"/>
    <w:rsid w:val="004326AC"/>
    <w:rsid w:val="004358F8"/>
    <w:rsid w:val="0043729A"/>
    <w:rsid w:val="004411F4"/>
    <w:rsid w:val="00444531"/>
    <w:rsid w:val="0044776E"/>
    <w:rsid w:val="00454A83"/>
    <w:rsid w:val="00463EEF"/>
    <w:rsid w:val="00465B8D"/>
    <w:rsid w:val="004716D4"/>
    <w:rsid w:val="004717E6"/>
    <w:rsid w:val="004806AF"/>
    <w:rsid w:val="00480C70"/>
    <w:rsid w:val="00484283"/>
    <w:rsid w:val="00484926"/>
    <w:rsid w:val="00484A0B"/>
    <w:rsid w:val="00486E4B"/>
    <w:rsid w:val="00490104"/>
    <w:rsid w:val="004A2861"/>
    <w:rsid w:val="004A57BF"/>
    <w:rsid w:val="004A63E0"/>
    <w:rsid w:val="004A6CA8"/>
    <w:rsid w:val="004A71D7"/>
    <w:rsid w:val="004B522A"/>
    <w:rsid w:val="004B5BA4"/>
    <w:rsid w:val="004C3E11"/>
    <w:rsid w:val="004C40F2"/>
    <w:rsid w:val="004C533F"/>
    <w:rsid w:val="004D59B6"/>
    <w:rsid w:val="004E27C2"/>
    <w:rsid w:val="004E33B9"/>
    <w:rsid w:val="004E53BD"/>
    <w:rsid w:val="004E5B54"/>
    <w:rsid w:val="004F0D40"/>
    <w:rsid w:val="004F1E4D"/>
    <w:rsid w:val="004F4C08"/>
    <w:rsid w:val="004F4DB5"/>
    <w:rsid w:val="004F6F02"/>
    <w:rsid w:val="005055A3"/>
    <w:rsid w:val="00507886"/>
    <w:rsid w:val="00512560"/>
    <w:rsid w:val="005142D2"/>
    <w:rsid w:val="0051638E"/>
    <w:rsid w:val="00521389"/>
    <w:rsid w:val="005241DD"/>
    <w:rsid w:val="00525E8B"/>
    <w:rsid w:val="005341E0"/>
    <w:rsid w:val="0053491B"/>
    <w:rsid w:val="005350EF"/>
    <w:rsid w:val="005352CB"/>
    <w:rsid w:val="005470F0"/>
    <w:rsid w:val="005518E9"/>
    <w:rsid w:val="00552599"/>
    <w:rsid w:val="00555FDC"/>
    <w:rsid w:val="00557470"/>
    <w:rsid w:val="00566E03"/>
    <w:rsid w:val="00577542"/>
    <w:rsid w:val="00582F28"/>
    <w:rsid w:val="0059020A"/>
    <w:rsid w:val="005A0979"/>
    <w:rsid w:val="005A7432"/>
    <w:rsid w:val="005B4B7D"/>
    <w:rsid w:val="005B5591"/>
    <w:rsid w:val="005C02AA"/>
    <w:rsid w:val="005C3128"/>
    <w:rsid w:val="005D0EA5"/>
    <w:rsid w:val="005D16AC"/>
    <w:rsid w:val="005D22E5"/>
    <w:rsid w:val="005E0918"/>
    <w:rsid w:val="005E11BF"/>
    <w:rsid w:val="005E3BD5"/>
    <w:rsid w:val="005E4CC1"/>
    <w:rsid w:val="005E4FAB"/>
    <w:rsid w:val="005E5D05"/>
    <w:rsid w:val="005E78C5"/>
    <w:rsid w:val="005E7F5D"/>
    <w:rsid w:val="005F1B2F"/>
    <w:rsid w:val="00603D1E"/>
    <w:rsid w:val="00604331"/>
    <w:rsid w:val="0061080B"/>
    <w:rsid w:val="00611C2E"/>
    <w:rsid w:val="006273B9"/>
    <w:rsid w:val="006332B7"/>
    <w:rsid w:val="0063648E"/>
    <w:rsid w:val="00643DA6"/>
    <w:rsid w:val="00644ED5"/>
    <w:rsid w:val="00652593"/>
    <w:rsid w:val="0066493F"/>
    <w:rsid w:val="006718C6"/>
    <w:rsid w:val="006736C9"/>
    <w:rsid w:val="0067402A"/>
    <w:rsid w:val="0068415E"/>
    <w:rsid w:val="0069076C"/>
    <w:rsid w:val="00690C21"/>
    <w:rsid w:val="006919D2"/>
    <w:rsid w:val="0069326F"/>
    <w:rsid w:val="006934C6"/>
    <w:rsid w:val="0069440E"/>
    <w:rsid w:val="00697151"/>
    <w:rsid w:val="006A114D"/>
    <w:rsid w:val="006A31A6"/>
    <w:rsid w:val="006A484F"/>
    <w:rsid w:val="006A612D"/>
    <w:rsid w:val="006A6188"/>
    <w:rsid w:val="006A7410"/>
    <w:rsid w:val="006B12A2"/>
    <w:rsid w:val="006B5107"/>
    <w:rsid w:val="006B5CA0"/>
    <w:rsid w:val="006C55AA"/>
    <w:rsid w:val="006C61A8"/>
    <w:rsid w:val="006C7111"/>
    <w:rsid w:val="006D69E0"/>
    <w:rsid w:val="006E41BC"/>
    <w:rsid w:val="006E50EC"/>
    <w:rsid w:val="006E66F3"/>
    <w:rsid w:val="006F4EF7"/>
    <w:rsid w:val="006F5001"/>
    <w:rsid w:val="006F6A4B"/>
    <w:rsid w:val="007023F4"/>
    <w:rsid w:val="00706E6B"/>
    <w:rsid w:val="007102C3"/>
    <w:rsid w:val="00712FCD"/>
    <w:rsid w:val="00724D13"/>
    <w:rsid w:val="0072655F"/>
    <w:rsid w:val="007276B4"/>
    <w:rsid w:val="0073314B"/>
    <w:rsid w:val="00740275"/>
    <w:rsid w:val="007408A3"/>
    <w:rsid w:val="007527C2"/>
    <w:rsid w:val="00760FA5"/>
    <w:rsid w:val="007625D2"/>
    <w:rsid w:val="007626CF"/>
    <w:rsid w:val="00762DF0"/>
    <w:rsid w:val="0076450E"/>
    <w:rsid w:val="0076487F"/>
    <w:rsid w:val="007662CE"/>
    <w:rsid w:val="007726E9"/>
    <w:rsid w:val="00774FAB"/>
    <w:rsid w:val="007835B2"/>
    <w:rsid w:val="0078718F"/>
    <w:rsid w:val="00794B31"/>
    <w:rsid w:val="00795467"/>
    <w:rsid w:val="007968F6"/>
    <w:rsid w:val="007A1993"/>
    <w:rsid w:val="007A2787"/>
    <w:rsid w:val="007A50F8"/>
    <w:rsid w:val="007A78C1"/>
    <w:rsid w:val="007B129E"/>
    <w:rsid w:val="007B46D1"/>
    <w:rsid w:val="007B5D00"/>
    <w:rsid w:val="007B72B0"/>
    <w:rsid w:val="007C01AC"/>
    <w:rsid w:val="007C286E"/>
    <w:rsid w:val="007C2C2A"/>
    <w:rsid w:val="007D0547"/>
    <w:rsid w:val="007D0AA2"/>
    <w:rsid w:val="007D7DFA"/>
    <w:rsid w:val="007E1663"/>
    <w:rsid w:val="007F1281"/>
    <w:rsid w:val="007F1405"/>
    <w:rsid w:val="007F458C"/>
    <w:rsid w:val="007F4B61"/>
    <w:rsid w:val="007F51FF"/>
    <w:rsid w:val="007F5318"/>
    <w:rsid w:val="007F5518"/>
    <w:rsid w:val="00800067"/>
    <w:rsid w:val="008063E7"/>
    <w:rsid w:val="0081310F"/>
    <w:rsid w:val="008138F7"/>
    <w:rsid w:val="00823FA7"/>
    <w:rsid w:val="00830D71"/>
    <w:rsid w:val="00830E86"/>
    <w:rsid w:val="008315FF"/>
    <w:rsid w:val="00832D0C"/>
    <w:rsid w:val="008353E6"/>
    <w:rsid w:val="0084123D"/>
    <w:rsid w:val="008516E2"/>
    <w:rsid w:val="008545BB"/>
    <w:rsid w:val="0085702E"/>
    <w:rsid w:val="00857A47"/>
    <w:rsid w:val="00860F25"/>
    <w:rsid w:val="00867EF5"/>
    <w:rsid w:val="00876740"/>
    <w:rsid w:val="00877AA6"/>
    <w:rsid w:val="008A09D3"/>
    <w:rsid w:val="008A4ED6"/>
    <w:rsid w:val="008B0C3B"/>
    <w:rsid w:val="008B458C"/>
    <w:rsid w:val="008B764F"/>
    <w:rsid w:val="008B7A44"/>
    <w:rsid w:val="008C03A4"/>
    <w:rsid w:val="008D131E"/>
    <w:rsid w:val="008D7403"/>
    <w:rsid w:val="008E783F"/>
    <w:rsid w:val="008F0E73"/>
    <w:rsid w:val="008F7A13"/>
    <w:rsid w:val="00902A36"/>
    <w:rsid w:val="0090578C"/>
    <w:rsid w:val="00906760"/>
    <w:rsid w:val="00910D84"/>
    <w:rsid w:val="009117F6"/>
    <w:rsid w:val="00913CFB"/>
    <w:rsid w:val="00917B07"/>
    <w:rsid w:val="00921095"/>
    <w:rsid w:val="00923752"/>
    <w:rsid w:val="00925798"/>
    <w:rsid w:val="009267C9"/>
    <w:rsid w:val="0093043E"/>
    <w:rsid w:val="00933DA2"/>
    <w:rsid w:val="009358BF"/>
    <w:rsid w:val="009465AE"/>
    <w:rsid w:val="00950DAD"/>
    <w:rsid w:val="0095776B"/>
    <w:rsid w:val="00965701"/>
    <w:rsid w:val="00966927"/>
    <w:rsid w:val="00971C10"/>
    <w:rsid w:val="009748D0"/>
    <w:rsid w:val="00984317"/>
    <w:rsid w:val="009853F5"/>
    <w:rsid w:val="00985A8E"/>
    <w:rsid w:val="00986668"/>
    <w:rsid w:val="00986AEC"/>
    <w:rsid w:val="00991099"/>
    <w:rsid w:val="00991ED9"/>
    <w:rsid w:val="00993469"/>
    <w:rsid w:val="0099538C"/>
    <w:rsid w:val="00996A82"/>
    <w:rsid w:val="009A3314"/>
    <w:rsid w:val="009B52B0"/>
    <w:rsid w:val="009B5797"/>
    <w:rsid w:val="009B5A58"/>
    <w:rsid w:val="009B662C"/>
    <w:rsid w:val="009C3775"/>
    <w:rsid w:val="009C50DA"/>
    <w:rsid w:val="009D0E57"/>
    <w:rsid w:val="009D4FA9"/>
    <w:rsid w:val="009E1275"/>
    <w:rsid w:val="009E454D"/>
    <w:rsid w:val="009E5C3D"/>
    <w:rsid w:val="009E6507"/>
    <w:rsid w:val="009E7D25"/>
    <w:rsid w:val="009F0053"/>
    <w:rsid w:val="009F07CD"/>
    <w:rsid w:val="009F1BBB"/>
    <w:rsid w:val="009F201A"/>
    <w:rsid w:val="009F246C"/>
    <w:rsid w:val="00A04D08"/>
    <w:rsid w:val="00A061E0"/>
    <w:rsid w:val="00A06ABC"/>
    <w:rsid w:val="00A06EF1"/>
    <w:rsid w:val="00A1460A"/>
    <w:rsid w:val="00A14A52"/>
    <w:rsid w:val="00A17C71"/>
    <w:rsid w:val="00A17CB7"/>
    <w:rsid w:val="00A2009A"/>
    <w:rsid w:val="00A229CB"/>
    <w:rsid w:val="00A25AC5"/>
    <w:rsid w:val="00A25C98"/>
    <w:rsid w:val="00A268A6"/>
    <w:rsid w:val="00A31712"/>
    <w:rsid w:val="00A33645"/>
    <w:rsid w:val="00A34A48"/>
    <w:rsid w:val="00A43B0F"/>
    <w:rsid w:val="00A4414C"/>
    <w:rsid w:val="00A44ECF"/>
    <w:rsid w:val="00A46B73"/>
    <w:rsid w:val="00A53034"/>
    <w:rsid w:val="00A53CF5"/>
    <w:rsid w:val="00A55842"/>
    <w:rsid w:val="00A57762"/>
    <w:rsid w:val="00A602E2"/>
    <w:rsid w:val="00A62AB8"/>
    <w:rsid w:val="00A77A9C"/>
    <w:rsid w:val="00A83FF9"/>
    <w:rsid w:val="00A842D6"/>
    <w:rsid w:val="00A94F41"/>
    <w:rsid w:val="00A97716"/>
    <w:rsid w:val="00A97F99"/>
    <w:rsid w:val="00AA3203"/>
    <w:rsid w:val="00AA413F"/>
    <w:rsid w:val="00AA684B"/>
    <w:rsid w:val="00AB31EF"/>
    <w:rsid w:val="00AB3666"/>
    <w:rsid w:val="00AC1400"/>
    <w:rsid w:val="00AC41DD"/>
    <w:rsid w:val="00AD1AD6"/>
    <w:rsid w:val="00AD72CD"/>
    <w:rsid w:val="00AD7367"/>
    <w:rsid w:val="00AE6144"/>
    <w:rsid w:val="00AF6AB2"/>
    <w:rsid w:val="00B01D40"/>
    <w:rsid w:val="00B05D85"/>
    <w:rsid w:val="00B06BC1"/>
    <w:rsid w:val="00B109EB"/>
    <w:rsid w:val="00B1345E"/>
    <w:rsid w:val="00B13959"/>
    <w:rsid w:val="00B20A60"/>
    <w:rsid w:val="00B20D08"/>
    <w:rsid w:val="00B21B64"/>
    <w:rsid w:val="00B24C82"/>
    <w:rsid w:val="00B26419"/>
    <w:rsid w:val="00B3346F"/>
    <w:rsid w:val="00B33DAB"/>
    <w:rsid w:val="00B3409A"/>
    <w:rsid w:val="00B462B9"/>
    <w:rsid w:val="00B500DC"/>
    <w:rsid w:val="00B55EDD"/>
    <w:rsid w:val="00B61791"/>
    <w:rsid w:val="00B640F4"/>
    <w:rsid w:val="00B649CE"/>
    <w:rsid w:val="00B66674"/>
    <w:rsid w:val="00B720E1"/>
    <w:rsid w:val="00B73200"/>
    <w:rsid w:val="00B747B8"/>
    <w:rsid w:val="00B76068"/>
    <w:rsid w:val="00B826C2"/>
    <w:rsid w:val="00B84B76"/>
    <w:rsid w:val="00B8524F"/>
    <w:rsid w:val="00B856F4"/>
    <w:rsid w:val="00B905C3"/>
    <w:rsid w:val="00B92627"/>
    <w:rsid w:val="00B93262"/>
    <w:rsid w:val="00BA1A35"/>
    <w:rsid w:val="00BA2DA4"/>
    <w:rsid w:val="00BB351D"/>
    <w:rsid w:val="00BC128C"/>
    <w:rsid w:val="00BC57F0"/>
    <w:rsid w:val="00BC7C7C"/>
    <w:rsid w:val="00BD1F4B"/>
    <w:rsid w:val="00BD35E0"/>
    <w:rsid w:val="00BD5FC8"/>
    <w:rsid w:val="00BD77DD"/>
    <w:rsid w:val="00BD79AE"/>
    <w:rsid w:val="00BE534E"/>
    <w:rsid w:val="00BE56E1"/>
    <w:rsid w:val="00C00935"/>
    <w:rsid w:val="00C0461E"/>
    <w:rsid w:val="00C05242"/>
    <w:rsid w:val="00C10A87"/>
    <w:rsid w:val="00C14377"/>
    <w:rsid w:val="00C14EF3"/>
    <w:rsid w:val="00C225F2"/>
    <w:rsid w:val="00C2766E"/>
    <w:rsid w:val="00C31DBE"/>
    <w:rsid w:val="00C33DB8"/>
    <w:rsid w:val="00C36869"/>
    <w:rsid w:val="00C40CC2"/>
    <w:rsid w:val="00C45833"/>
    <w:rsid w:val="00C464E2"/>
    <w:rsid w:val="00C51564"/>
    <w:rsid w:val="00C51943"/>
    <w:rsid w:val="00C53AEA"/>
    <w:rsid w:val="00C56247"/>
    <w:rsid w:val="00C609AD"/>
    <w:rsid w:val="00C65D43"/>
    <w:rsid w:val="00C67383"/>
    <w:rsid w:val="00C759DE"/>
    <w:rsid w:val="00C77FDE"/>
    <w:rsid w:val="00C824B2"/>
    <w:rsid w:val="00C836DC"/>
    <w:rsid w:val="00C841F9"/>
    <w:rsid w:val="00C91083"/>
    <w:rsid w:val="00C94FDB"/>
    <w:rsid w:val="00CA438C"/>
    <w:rsid w:val="00CB0AB6"/>
    <w:rsid w:val="00CB2BC4"/>
    <w:rsid w:val="00CB662A"/>
    <w:rsid w:val="00CC107B"/>
    <w:rsid w:val="00CC1DBD"/>
    <w:rsid w:val="00CC1FD6"/>
    <w:rsid w:val="00CC2239"/>
    <w:rsid w:val="00CC4CC3"/>
    <w:rsid w:val="00CC5477"/>
    <w:rsid w:val="00CC558D"/>
    <w:rsid w:val="00CC6795"/>
    <w:rsid w:val="00CD1B97"/>
    <w:rsid w:val="00CD2040"/>
    <w:rsid w:val="00CD35D1"/>
    <w:rsid w:val="00CD5611"/>
    <w:rsid w:val="00CD5BC3"/>
    <w:rsid w:val="00CD6A30"/>
    <w:rsid w:val="00CD6B82"/>
    <w:rsid w:val="00CF24A3"/>
    <w:rsid w:val="00CF3B8B"/>
    <w:rsid w:val="00CF4044"/>
    <w:rsid w:val="00CF5C48"/>
    <w:rsid w:val="00CF6B0F"/>
    <w:rsid w:val="00D0044F"/>
    <w:rsid w:val="00D00DC1"/>
    <w:rsid w:val="00D02217"/>
    <w:rsid w:val="00D13A66"/>
    <w:rsid w:val="00D13BEA"/>
    <w:rsid w:val="00D14B9A"/>
    <w:rsid w:val="00D15342"/>
    <w:rsid w:val="00D200F9"/>
    <w:rsid w:val="00D24F91"/>
    <w:rsid w:val="00D2517B"/>
    <w:rsid w:val="00D40074"/>
    <w:rsid w:val="00D4624C"/>
    <w:rsid w:val="00D46824"/>
    <w:rsid w:val="00D50C7E"/>
    <w:rsid w:val="00D51CE1"/>
    <w:rsid w:val="00D537DF"/>
    <w:rsid w:val="00D5418E"/>
    <w:rsid w:val="00D545C0"/>
    <w:rsid w:val="00D629D5"/>
    <w:rsid w:val="00D65D0F"/>
    <w:rsid w:val="00D738CA"/>
    <w:rsid w:val="00D756BE"/>
    <w:rsid w:val="00D80301"/>
    <w:rsid w:val="00D83DFA"/>
    <w:rsid w:val="00D856C8"/>
    <w:rsid w:val="00D914C6"/>
    <w:rsid w:val="00D929D1"/>
    <w:rsid w:val="00D973E5"/>
    <w:rsid w:val="00DA5782"/>
    <w:rsid w:val="00DB5255"/>
    <w:rsid w:val="00DB539C"/>
    <w:rsid w:val="00DC0A81"/>
    <w:rsid w:val="00DC28AE"/>
    <w:rsid w:val="00DC585D"/>
    <w:rsid w:val="00DC7A4A"/>
    <w:rsid w:val="00DD6E5D"/>
    <w:rsid w:val="00DE39DB"/>
    <w:rsid w:val="00DE4E67"/>
    <w:rsid w:val="00DE7D3A"/>
    <w:rsid w:val="00DF0E2D"/>
    <w:rsid w:val="00DF3867"/>
    <w:rsid w:val="00E00B6C"/>
    <w:rsid w:val="00E030FF"/>
    <w:rsid w:val="00E03732"/>
    <w:rsid w:val="00E05609"/>
    <w:rsid w:val="00E05891"/>
    <w:rsid w:val="00E05914"/>
    <w:rsid w:val="00E06524"/>
    <w:rsid w:val="00E06D2F"/>
    <w:rsid w:val="00E07D0F"/>
    <w:rsid w:val="00E1269E"/>
    <w:rsid w:val="00E17E6E"/>
    <w:rsid w:val="00E24E85"/>
    <w:rsid w:val="00E40ABB"/>
    <w:rsid w:val="00E437AE"/>
    <w:rsid w:val="00E44DBE"/>
    <w:rsid w:val="00E51AC5"/>
    <w:rsid w:val="00E55348"/>
    <w:rsid w:val="00E70442"/>
    <w:rsid w:val="00E713BB"/>
    <w:rsid w:val="00E75D0A"/>
    <w:rsid w:val="00E8010B"/>
    <w:rsid w:val="00E81130"/>
    <w:rsid w:val="00E81398"/>
    <w:rsid w:val="00E84752"/>
    <w:rsid w:val="00E84B0A"/>
    <w:rsid w:val="00E90678"/>
    <w:rsid w:val="00E944D3"/>
    <w:rsid w:val="00E96AD4"/>
    <w:rsid w:val="00EA0FDE"/>
    <w:rsid w:val="00EA448C"/>
    <w:rsid w:val="00EB1379"/>
    <w:rsid w:val="00EB1CFD"/>
    <w:rsid w:val="00EB2025"/>
    <w:rsid w:val="00EB351E"/>
    <w:rsid w:val="00EB3DFE"/>
    <w:rsid w:val="00EB4B5F"/>
    <w:rsid w:val="00EB5F30"/>
    <w:rsid w:val="00EC05E5"/>
    <w:rsid w:val="00EC06DD"/>
    <w:rsid w:val="00EC0A1F"/>
    <w:rsid w:val="00EC1F73"/>
    <w:rsid w:val="00EC417D"/>
    <w:rsid w:val="00EC7A6C"/>
    <w:rsid w:val="00ED00FD"/>
    <w:rsid w:val="00ED24E0"/>
    <w:rsid w:val="00ED72D2"/>
    <w:rsid w:val="00ED73C9"/>
    <w:rsid w:val="00ED79EA"/>
    <w:rsid w:val="00EE2E7A"/>
    <w:rsid w:val="00EE37F1"/>
    <w:rsid w:val="00EE390D"/>
    <w:rsid w:val="00EE3A42"/>
    <w:rsid w:val="00EF1151"/>
    <w:rsid w:val="00EF1B7A"/>
    <w:rsid w:val="00EF221A"/>
    <w:rsid w:val="00EF2B30"/>
    <w:rsid w:val="00EF36D3"/>
    <w:rsid w:val="00EF6AAB"/>
    <w:rsid w:val="00EF791F"/>
    <w:rsid w:val="00F0476C"/>
    <w:rsid w:val="00F06D98"/>
    <w:rsid w:val="00F15B89"/>
    <w:rsid w:val="00F2441C"/>
    <w:rsid w:val="00F25F8E"/>
    <w:rsid w:val="00F277C9"/>
    <w:rsid w:val="00F27F09"/>
    <w:rsid w:val="00F305A0"/>
    <w:rsid w:val="00F31A4C"/>
    <w:rsid w:val="00F348CC"/>
    <w:rsid w:val="00F35E68"/>
    <w:rsid w:val="00F424FA"/>
    <w:rsid w:val="00F501B1"/>
    <w:rsid w:val="00F52E5C"/>
    <w:rsid w:val="00F563DB"/>
    <w:rsid w:val="00F6155E"/>
    <w:rsid w:val="00F64C8D"/>
    <w:rsid w:val="00F66336"/>
    <w:rsid w:val="00F700D8"/>
    <w:rsid w:val="00F753E5"/>
    <w:rsid w:val="00F87DB9"/>
    <w:rsid w:val="00F9051F"/>
    <w:rsid w:val="00F917D1"/>
    <w:rsid w:val="00F92276"/>
    <w:rsid w:val="00F94424"/>
    <w:rsid w:val="00F97A18"/>
    <w:rsid w:val="00FA355E"/>
    <w:rsid w:val="00FA783E"/>
    <w:rsid w:val="00FB6CD0"/>
    <w:rsid w:val="00FC064C"/>
    <w:rsid w:val="00FC563F"/>
    <w:rsid w:val="00FC62F3"/>
    <w:rsid w:val="00FC71BF"/>
    <w:rsid w:val="00FD03FE"/>
    <w:rsid w:val="00FD2E90"/>
    <w:rsid w:val="00FE14D1"/>
    <w:rsid w:val="00FE2E7A"/>
    <w:rsid w:val="00FE42C5"/>
    <w:rsid w:val="00FE66B9"/>
    <w:rsid w:val="00FF056A"/>
    <w:rsid w:val="00FF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ED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heme="minorHAnsi" w:hAnsi="Spranq eco sans"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C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527C2"/>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7527C2"/>
    <w:rPr>
      <w:rFonts w:ascii="Calibri" w:eastAsia="Calibri" w:hAnsi="Calibri" w:cs="Times New Roman"/>
      <w:sz w:val="20"/>
      <w:szCs w:val="20"/>
      <w:lang w:val="es-EC"/>
    </w:rPr>
  </w:style>
  <w:style w:type="character" w:styleId="Refdenotaalpie">
    <w:name w:val="footnote reference"/>
    <w:basedOn w:val="Fuentedeprrafopredeter"/>
    <w:uiPriority w:val="99"/>
    <w:semiHidden/>
    <w:unhideWhenUsed/>
    <w:rsid w:val="007527C2"/>
    <w:rPr>
      <w:vertAlign w:val="superscript"/>
    </w:rPr>
  </w:style>
  <w:style w:type="paragraph" w:styleId="Sinespaciado">
    <w:name w:val="No Spacing"/>
    <w:link w:val="SinespaciadoCar"/>
    <w:uiPriority w:val="1"/>
    <w:qFormat/>
    <w:rsid w:val="007527C2"/>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locked/>
    <w:rsid w:val="007527C2"/>
    <w:rPr>
      <w:rFonts w:ascii="Calibri" w:eastAsia="Calibri" w:hAnsi="Calibri" w:cs="Times New Roman"/>
      <w:lang w:val="es-EC"/>
    </w:rPr>
  </w:style>
  <w:style w:type="character" w:customStyle="1" w:styleId="nrmar">
    <w:name w:val="nrmar"/>
    <w:basedOn w:val="Fuentedeprrafopredeter"/>
    <w:rsid w:val="007527C2"/>
  </w:style>
  <w:style w:type="paragraph" w:styleId="Prrafodelista">
    <w:name w:val="List Paragraph"/>
    <w:aliases w:val="Capítulo,TIT 2 IND,Párrafo de lista ANEXO,cuadro ghf1,Texto,List Paragraph1"/>
    <w:basedOn w:val="Normal"/>
    <w:link w:val="PrrafodelistaCar"/>
    <w:uiPriority w:val="34"/>
    <w:qFormat/>
    <w:rsid w:val="007527C2"/>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Capítulo Car,TIT 2 IND Car,Párrafo de lista ANEXO Car,cuadro ghf1 Car,Texto Car,List Paragraph1 Car"/>
    <w:basedOn w:val="Fuentedeprrafopredeter"/>
    <w:link w:val="Prrafodelista"/>
    <w:uiPriority w:val="34"/>
    <w:locked/>
    <w:rsid w:val="007527C2"/>
    <w:rPr>
      <w:rFonts w:ascii="Calibri" w:eastAsia="Calibri" w:hAnsi="Calibri" w:cs="Times New Roman"/>
      <w:lang w:val="es-EC"/>
    </w:rPr>
  </w:style>
  <w:style w:type="paragraph" w:styleId="Textodeglobo">
    <w:name w:val="Balloon Text"/>
    <w:basedOn w:val="Normal"/>
    <w:link w:val="TextodegloboCar"/>
    <w:uiPriority w:val="99"/>
    <w:semiHidden/>
    <w:unhideWhenUsed/>
    <w:rsid w:val="004A6CA8"/>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4A6CA8"/>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4A6CA8"/>
    <w:rPr>
      <w:sz w:val="16"/>
      <w:szCs w:val="16"/>
    </w:rPr>
  </w:style>
  <w:style w:type="paragraph" w:styleId="Textocomentario">
    <w:name w:val="annotation text"/>
    <w:basedOn w:val="Normal"/>
    <w:link w:val="TextocomentarioCar"/>
    <w:uiPriority w:val="99"/>
    <w:semiHidden/>
    <w:unhideWhenUsed/>
    <w:rsid w:val="004A6CA8"/>
    <w:pPr>
      <w:spacing w:after="200"/>
    </w:pPr>
    <w:rPr>
      <w:rFonts w:ascii="Spranq eco sans" w:eastAsiaTheme="minorHAnsi" w:hAnsi="Spranq eco sans" w:cstheme="minorBidi"/>
      <w:sz w:val="20"/>
      <w:szCs w:val="20"/>
      <w:lang w:eastAsia="en-US"/>
    </w:rPr>
  </w:style>
  <w:style w:type="character" w:customStyle="1" w:styleId="TextocomentarioCar">
    <w:name w:val="Texto comentario Car"/>
    <w:basedOn w:val="Fuentedeprrafopredeter"/>
    <w:link w:val="Textocomentario"/>
    <w:uiPriority w:val="99"/>
    <w:semiHidden/>
    <w:rsid w:val="004A6CA8"/>
    <w:rPr>
      <w:sz w:val="20"/>
      <w:szCs w:val="20"/>
    </w:rPr>
  </w:style>
  <w:style w:type="paragraph" w:styleId="Asuntodelcomentario">
    <w:name w:val="annotation subject"/>
    <w:basedOn w:val="Textocomentario"/>
    <w:next w:val="Textocomentario"/>
    <w:link w:val="AsuntodelcomentarioCar"/>
    <w:uiPriority w:val="99"/>
    <w:semiHidden/>
    <w:unhideWhenUsed/>
    <w:rsid w:val="004A6CA8"/>
    <w:rPr>
      <w:b/>
      <w:bCs/>
    </w:rPr>
  </w:style>
  <w:style w:type="character" w:customStyle="1" w:styleId="AsuntodelcomentarioCar">
    <w:name w:val="Asunto del comentario Car"/>
    <w:basedOn w:val="TextocomentarioCar"/>
    <w:link w:val="Asuntodelcomentario"/>
    <w:uiPriority w:val="99"/>
    <w:semiHidden/>
    <w:rsid w:val="004A6CA8"/>
    <w:rPr>
      <w:b/>
      <w:bCs/>
      <w:sz w:val="20"/>
      <w:szCs w:val="20"/>
    </w:rPr>
  </w:style>
  <w:style w:type="paragraph" w:styleId="Revisin">
    <w:name w:val="Revision"/>
    <w:hidden/>
    <w:uiPriority w:val="99"/>
    <w:semiHidden/>
    <w:rsid w:val="00B109EB"/>
    <w:pPr>
      <w:spacing w:after="0" w:line="240" w:lineRule="auto"/>
    </w:pPr>
  </w:style>
  <w:style w:type="paragraph" w:styleId="Encabezado">
    <w:name w:val="header"/>
    <w:basedOn w:val="Normal"/>
    <w:link w:val="EncabezadoCar"/>
    <w:uiPriority w:val="99"/>
    <w:unhideWhenUsed/>
    <w:rsid w:val="008D131E"/>
    <w:pPr>
      <w:tabs>
        <w:tab w:val="center" w:pos="4419"/>
        <w:tab w:val="right" w:pos="8838"/>
      </w:tabs>
    </w:pPr>
    <w:rPr>
      <w:rFonts w:ascii="Spranq eco sans" w:eastAsiaTheme="minorHAnsi" w:hAnsi="Spranq eco sans" w:cstheme="minorBidi"/>
      <w:sz w:val="22"/>
      <w:szCs w:val="22"/>
      <w:lang w:eastAsia="en-US"/>
    </w:rPr>
  </w:style>
  <w:style w:type="character" w:customStyle="1" w:styleId="EncabezadoCar">
    <w:name w:val="Encabezado Car"/>
    <w:basedOn w:val="Fuentedeprrafopredeter"/>
    <w:link w:val="Encabezado"/>
    <w:uiPriority w:val="99"/>
    <w:rsid w:val="008D131E"/>
  </w:style>
  <w:style w:type="paragraph" w:styleId="Piedepgina">
    <w:name w:val="footer"/>
    <w:basedOn w:val="Normal"/>
    <w:link w:val="PiedepginaCar"/>
    <w:uiPriority w:val="99"/>
    <w:unhideWhenUsed/>
    <w:rsid w:val="008D131E"/>
    <w:pPr>
      <w:tabs>
        <w:tab w:val="center" w:pos="4419"/>
        <w:tab w:val="right" w:pos="8838"/>
      </w:tabs>
    </w:pPr>
    <w:rPr>
      <w:rFonts w:ascii="Spranq eco sans" w:eastAsiaTheme="minorHAnsi" w:hAnsi="Spranq eco sans" w:cstheme="minorBidi"/>
      <w:sz w:val="22"/>
      <w:szCs w:val="22"/>
      <w:lang w:eastAsia="en-US"/>
    </w:rPr>
  </w:style>
  <w:style w:type="character" w:customStyle="1" w:styleId="PiedepginaCar">
    <w:name w:val="Pie de página Car"/>
    <w:basedOn w:val="Fuentedeprrafopredeter"/>
    <w:link w:val="Piedepgina"/>
    <w:uiPriority w:val="99"/>
    <w:rsid w:val="008D131E"/>
  </w:style>
  <w:style w:type="character" w:styleId="Textoennegrita">
    <w:name w:val="Strong"/>
    <w:basedOn w:val="Fuentedeprrafopredeter"/>
    <w:uiPriority w:val="22"/>
    <w:qFormat/>
    <w:rsid w:val="00A602E2"/>
    <w:rPr>
      <w:b/>
      <w:bCs/>
    </w:rPr>
  </w:style>
  <w:style w:type="character" w:styleId="Hipervnculo">
    <w:name w:val="Hyperlink"/>
    <w:basedOn w:val="Fuentedeprrafopredeter"/>
    <w:uiPriority w:val="99"/>
    <w:semiHidden/>
    <w:unhideWhenUsed/>
    <w:rsid w:val="00C33DB8"/>
    <w:rPr>
      <w:color w:val="0000FF"/>
      <w:u w:val="single"/>
    </w:rPr>
  </w:style>
  <w:style w:type="paragraph" w:styleId="NormalWeb">
    <w:name w:val="Normal (Web)"/>
    <w:basedOn w:val="Normal"/>
    <w:uiPriority w:val="99"/>
    <w:semiHidden/>
    <w:unhideWhenUsed/>
    <w:rsid w:val="000A0294"/>
    <w:pPr>
      <w:spacing w:before="100" w:beforeAutospacing="1" w:after="100" w:afterAutospacing="1"/>
    </w:pPr>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heme="minorHAnsi" w:hAnsi="Spranq eco sans"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C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527C2"/>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7527C2"/>
    <w:rPr>
      <w:rFonts w:ascii="Calibri" w:eastAsia="Calibri" w:hAnsi="Calibri" w:cs="Times New Roman"/>
      <w:sz w:val="20"/>
      <w:szCs w:val="20"/>
      <w:lang w:val="es-EC"/>
    </w:rPr>
  </w:style>
  <w:style w:type="character" w:styleId="Refdenotaalpie">
    <w:name w:val="footnote reference"/>
    <w:basedOn w:val="Fuentedeprrafopredeter"/>
    <w:uiPriority w:val="99"/>
    <w:semiHidden/>
    <w:unhideWhenUsed/>
    <w:rsid w:val="007527C2"/>
    <w:rPr>
      <w:vertAlign w:val="superscript"/>
    </w:rPr>
  </w:style>
  <w:style w:type="paragraph" w:styleId="Sinespaciado">
    <w:name w:val="No Spacing"/>
    <w:link w:val="SinespaciadoCar"/>
    <w:uiPriority w:val="1"/>
    <w:qFormat/>
    <w:rsid w:val="007527C2"/>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locked/>
    <w:rsid w:val="007527C2"/>
    <w:rPr>
      <w:rFonts w:ascii="Calibri" w:eastAsia="Calibri" w:hAnsi="Calibri" w:cs="Times New Roman"/>
      <w:lang w:val="es-EC"/>
    </w:rPr>
  </w:style>
  <w:style w:type="character" w:customStyle="1" w:styleId="nrmar">
    <w:name w:val="nrmar"/>
    <w:basedOn w:val="Fuentedeprrafopredeter"/>
    <w:rsid w:val="007527C2"/>
  </w:style>
  <w:style w:type="paragraph" w:styleId="Prrafodelista">
    <w:name w:val="List Paragraph"/>
    <w:aliases w:val="Capítulo,TIT 2 IND,Párrafo de lista ANEXO,cuadro ghf1,Texto,List Paragraph1"/>
    <w:basedOn w:val="Normal"/>
    <w:link w:val="PrrafodelistaCar"/>
    <w:uiPriority w:val="34"/>
    <w:qFormat/>
    <w:rsid w:val="007527C2"/>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Capítulo Car,TIT 2 IND Car,Párrafo de lista ANEXO Car,cuadro ghf1 Car,Texto Car,List Paragraph1 Car"/>
    <w:basedOn w:val="Fuentedeprrafopredeter"/>
    <w:link w:val="Prrafodelista"/>
    <w:uiPriority w:val="34"/>
    <w:locked/>
    <w:rsid w:val="007527C2"/>
    <w:rPr>
      <w:rFonts w:ascii="Calibri" w:eastAsia="Calibri" w:hAnsi="Calibri" w:cs="Times New Roman"/>
      <w:lang w:val="es-EC"/>
    </w:rPr>
  </w:style>
  <w:style w:type="paragraph" w:styleId="Textodeglobo">
    <w:name w:val="Balloon Text"/>
    <w:basedOn w:val="Normal"/>
    <w:link w:val="TextodegloboCar"/>
    <w:uiPriority w:val="99"/>
    <w:semiHidden/>
    <w:unhideWhenUsed/>
    <w:rsid w:val="004A6CA8"/>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4A6CA8"/>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4A6CA8"/>
    <w:rPr>
      <w:sz w:val="16"/>
      <w:szCs w:val="16"/>
    </w:rPr>
  </w:style>
  <w:style w:type="paragraph" w:styleId="Textocomentario">
    <w:name w:val="annotation text"/>
    <w:basedOn w:val="Normal"/>
    <w:link w:val="TextocomentarioCar"/>
    <w:uiPriority w:val="99"/>
    <w:semiHidden/>
    <w:unhideWhenUsed/>
    <w:rsid w:val="004A6CA8"/>
    <w:pPr>
      <w:spacing w:after="200"/>
    </w:pPr>
    <w:rPr>
      <w:rFonts w:ascii="Spranq eco sans" w:eastAsiaTheme="minorHAnsi" w:hAnsi="Spranq eco sans" w:cstheme="minorBidi"/>
      <w:sz w:val="20"/>
      <w:szCs w:val="20"/>
      <w:lang w:eastAsia="en-US"/>
    </w:rPr>
  </w:style>
  <w:style w:type="character" w:customStyle="1" w:styleId="TextocomentarioCar">
    <w:name w:val="Texto comentario Car"/>
    <w:basedOn w:val="Fuentedeprrafopredeter"/>
    <w:link w:val="Textocomentario"/>
    <w:uiPriority w:val="99"/>
    <w:semiHidden/>
    <w:rsid w:val="004A6CA8"/>
    <w:rPr>
      <w:sz w:val="20"/>
      <w:szCs w:val="20"/>
    </w:rPr>
  </w:style>
  <w:style w:type="paragraph" w:styleId="Asuntodelcomentario">
    <w:name w:val="annotation subject"/>
    <w:basedOn w:val="Textocomentario"/>
    <w:next w:val="Textocomentario"/>
    <w:link w:val="AsuntodelcomentarioCar"/>
    <w:uiPriority w:val="99"/>
    <w:semiHidden/>
    <w:unhideWhenUsed/>
    <w:rsid w:val="004A6CA8"/>
    <w:rPr>
      <w:b/>
      <w:bCs/>
    </w:rPr>
  </w:style>
  <w:style w:type="character" w:customStyle="1" w:styleId="AsuntodelcomentarioCar">
    <w:name w:val="Asunto del comentario Car"/>
    <w:basedOn w:val="TextocomentarioCar"/>
    <w:link w:val="Asuntodelcomentario"/>
    <w:uiPriority w:val="99"/>
    <w:semiHidden/>
    <w:rsid w:val="004A6CA8"/>
    <w:rPr>
      <w:b/>
      <w:bCs/>
      <w:sz w:val="20"/>
      <w:szCs w:val="20"/>
    </w:rPr>
  </w:style>
  <w:style w:type="paragraph" w:styleId="Revisin">
    <w:name w:val="Revision"/>
    <w:hidden/>
    <w:uiPriority w:val="99"/>
    <w:semiHidden/>
    <w:rsid w:val="00B109EB"/>
    <w:pPr>
      <w:spacing w:after="0" w:line="240" w:lineRule="auto"/>
    </w:pPr>
  </w:style>
  <w:style w:type="paragraph" w:styleId="Encabezado">
    <w:name w:val="header"/>
    <w:basedOn w:val="Normal"/>
    <w:link w:val="EncabezadoCar"/>
    <w:uiPriority w:val="99"/>
    <w:unhideWhenUsed/>
    <w:rsid w:val="008D131E"/>
    <w:pPr>
      <w:tabs>
        <w:tab w:val="center" w:pos="4419"/>
        <w:tab w:val="right" w:pos="8838"/>
      </w:tabs>
    </w:pPr>
    <w:rPr>
      <w:rFonts w:ascii="Spranq eco sans" w:eastAsiaTheme="minorHAnsi" w:hAnsi="Spranq eco sans" w:cstheme="minorBidi"/>
      <w:sz w:val="22"/>
      <w:szCs w:val="22"/>
      <w:lang w:eastAsia="en-US"/>
    </w:rPr>
  </w:style>
  <w:style w:type="character" w:customStyle="1" w:styleId="EncabezadoCar">
    <w:name w:val="Encabezado Car"/>
    <w:basedOn w:val="Fuentedeprrafopredeter"/>
    <w:link w:val="Encabezado"/>
    <w:uiPriority w:val="99"/>
    <w:rsid w:val="008D131E"/>
  </w:style>
  <w:style w:type="paragraph" w:styleId="Piedepgina">
    <w:name w:val="footer"/>
    <w:basedOn w:val="Normal"/>
    <w:link w:val="PiedepginaCar"/>
    <w:uiPriority w:val="99"/>
    <w:unhideWhenUsed/>
    <w:rsid w:val="008D131E"/>
    <w:pPr>
      <w:tabs>
        <w:tab w:val="center" w:pos="4419"/>
        <w:tab w:val="right" w:pos="8838"/>
      </w:tabs>
    </w:pPr>
    <w:rPr>
      <w:rFonts w:ascii="Spranq eco sans" w:eastAsiaTheme="minorHAnsi" w:hAnsi="Spranq eco sans" w:cstheme="minorBidi"/>
      <w:sz w:val="22"/>
      <w:szCs w:val="22"/>
      <w:lang w:eastAsia="en-US"/>
    </w:rPr>
  </w:style>
  <w:style w:type="character" w:customStyle="1" w:styleId="PiedepginaCar">
    <w:name w:val="Pie de página Car"/>
    <w:basedOn w:val="Fuentedeprrafopredeter"/>
    <w:link w:val="Piedepgina"/>
    <w:uiPriority w:val="99"/>
    <w:rsid w:val="008D131E"/>
  </w:style>
  <w:style w:type="character" w:styleId="Textoennegrita">
    <w:name w:val="Strong"/>
    <w:basedOn w:val="Fuentedeprrafopredeter"/>
    <w:uiPriority w:val="22"/>
    <w:qFormat/>
    <w:rsid w:val="00A602E2"/>
    <w:rPr>
      <w:b/>
      <w:bCs/>
    </w:rPr>
  </w:style>
  <w:style w:type="character" w:styleId="Hipervnculo">
    <w:name w:val="Hyperlink"/>
    <w:basedOn w:val="Fuentedeprrafopredeter"/>
    <w:uiPriority w:val="99"/>
    <w:semiHidden/>
    <w:unhideWhenUsed/>
    <w:rsid w:val="00C33DB8"/>
    <w:rPr>
      <w:color w:val="0000FF"/>
      <w:u w:val="single"/>
    </w:rPr>
  </w:style>
  <w:style w:type="paragraph" w:styleId="NormalWeb">
    <w:name w:val="Normal (Web)"/>
    <w:basedOn w:val="Normal"/>
    <w:uiPriority w:val="99"/>
    <w:semiHidden/>
    <w:unhideWhenUsed/>
    <w:rsid w:val="000A0294"/>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4014">
      <w:bodyDiv w:val="1"/>
      <w:marLeft w:val="0"/>
      <w:marRight w:val="0"/>
      <w:marTop w:val="0"/>
      <w:marBottom w:val="0"/>
      <w:divBdr>
        <w:top w:val="none" w:sz="0" w:space="0" w:color="auto"/>
        <w:left w:val="none" w:sz="0" w:space="0" w:color="auto"/>
        <w:bottom w:val="none" w:sz="0" w:space="0" w:color="auto"/>
        <w:right w:val="none" w:sz="0" w:space="0" w:color="auto"/>
      </w:divBdr>
    </w:div>
    <w:div w:id="1511992120">
      <w:bodyDiv w:val="1"/>
      <w:marLeft w:val="0"/>
      <w:marRight w:val="0"/>
      <w:marTop w:val="0"/>
      <w:marBottom w:val="0"/>
      <w:divBdr>
        <w:top w:val="none" w:sz="0" w:space="0" w:color="auto"/>
        <w:left w:val="none" w:sz="0" w:space="0" w:color="auto"/>
        <w:bottom w:val="none" w:sz="0" w:space="0" w:color="auto"/>
        <w:right w:val="none" w:sz="0" w:space="0" w:color="auto"/>
      </w:divBdr>
    </w:div>
    <w:div w:id="20440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BFF8F7-4E67-430A-869A-6F12D718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7951</Words>
  <Characters>43736</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 Perrone Reed</dc:creator>
  <cp:lastModifiedBy>Fanny</cp:lastModifiedBy>
  <cp:revision>2</cp:revision>
  <cp:lastPrinted>2020-01-30T17:00:00Z</cp:lastPrinted>
  <dcterms:created xsi:type="dcterms:W3CDTF">2020-06-24T19:55:00Z</dcterms:created>
  <dcterms:modified xsi:type="dcterms:W3CDTF">2020-06-24T19:55:00Z</dcterms:modified>
</cp:coreProperties>
</file>