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99" w:rsidRPr="00D27566" w:rsidRDefault="00E51899" w:rsidP="00D27566">
      <w:pPr>
        <w:spacing w:after="240"/>
        <w:jc w:val="center"/>
        <w:rPr>
          <w:rFonts w:ascii="Palatino Linotype" w:hAnsi="Palatino Linotype" w:cs="Arial"/>
          <w:b/>
        </w:rPr>
      </w:pPr>
      <w:bookmarkStart w:id="0" w:name="bookmark0"/>
      <w:r w:rsidRPr="00D27566">
        <w:rPr>
          <w:rFonts w:ascii="Palatino Linotype" w:hAnsi="Palatino Linotype" w:cs="Arial"/>
          <w:b/>
        </w:rPr>
        <w:t>EXPOSICIÓN DE MOTIVOS</w:t>
      </w:r>
    </w:p>
    <w:p w:rsidR="00E51899" w:rsidRPr="00D27566" w:rsidRDefault="00E51899" w:rsidP="00D27566">
      <w:pPr>
        <w:autoSpaceDN w:val="0"/>
        <w:adjustRightInd w:val="0"/>
        <w:spacing w:after="240"/>
        <w:ind w:firstLine="708"/>
        <w:jc w:val="both"/>
        <w:rPr>
          <w:rFonts w:ascii="Palatino Linotype" w:hAnsi="Palatino Linotype" w:cs="Arial"/>
        </w:rPr>
      </w:pPr>
      <w:r w:rsidRPr="00D27566">
        <w:rPr>
          <w:rFonts w:ascii="Palatino Linotype" w:hAnsi="Palatino Linotype" w:cs="Arial"/>
        </w:rPr>
        <w:t xml:space="preserve">El numeral 25, del artículo 66 de la Constitución de la República del Ecuador, garantiza a las personas el derecho a acceder a bienes y servicios públicos y privados de calidad, con eficiencia, eficacia y buen trato. </w:t>
      </w:r>
    </w:p>
    <w:p w:rsidR="00E51899" w:rsidRPr="00D27566" w:rsidRDefault="00E51899" w:rsidP="00D27566">
      <w:pPr>
        <w:autoSpaceDN w:val="0"/>
        <w:adjustRightInd w:val="0"/>
        <w:spacing w:after="240"/>
        <w:ind w:firstLine="708"/>
        <w:jc w:val="both"/>
        <w:rPr>
          <w:rFonts w:ascii="Palatino Linotype" w:hAnsi="Palatino Linotype" w:cs="Arial"/>
        </w:rPr>
      </w:pPr>
      <w:r w:rsidRPr="00D27566">
        <w:rPr>
          <w:rFonts w:ascii="Palatino Linotype" w:hAnsi="Palatino Linotype" w:cs="Arial"/>
        </w:rPr>
        <w:t>El artículo 1 de la Ley Orgánica de Transporte Terrestre, Tránsito y Seguridad Vial (LOTTTSV) señala que dicha ley tiene por objeto la organización, planificación, fomento, regulación, modernización y control del transporte terrestre, tránsito y seguridad vial, con el fin de proteger a las personas y bienes que se trasladan de un lugar a otro por la red vial del territorio ecuatoriano, y a las personas y lugares expuestos a las contingencias de dicho desplazamiento, contribuyendo al desarrollo socio-económico del país en aras de lograr el bienestar general de los ciudadanos.</w:t>
      </w:r>
    </w:p>
    <w:p w:rsidR="00E51899" w:rsidRPr="00D27566" w:rsidRDefault="00E51899" w:rsidP="00D27566">
      <w:pPr>
        <w:autoSpaceDN w:val="0"/>
        <w:adjustRightInd w:val="0"/>
        <w:spacing w:after="240"/>
        <w:ind w:firstLine="708"/>
        <w:jc w:val="both"/>
        <w:rPr>
          <w:rFonts w:ascii="Palatino Linotype" w:hAnsi="Palatino Linotype" w:cs="Arial"/>
        </w:rPr>
      </w:pPr>
      <w:r w:rsidRPr="00D27566">
        <w:rPr>
          <w:rFonts w:ascii="Palatino Linotype" w:hAnsi="Palatino Linotype" w:cs="Arial"/>
        </w:rPr>
        <w:t>El artículo 16 ibídem determina que la Agencia Nacional de Regulación y Control del Transporte Terrestre, Tránsito y Seguridad Vial, es el ente encargado de la regulación, planificación y control del transporte terrestre, tránsito y seguridad vial en el territorio nacional, en el ámbito de sus competencias, con sujeción a las políticas emanadas del Ministerio del Sector; y faculta, en el artículo 20 numeral 2), al Directorio de esta entidad, establecer las regulaciones de carácter nacional en materia de transporte terrestre, tránsito y seguridad vial.</w:t>
      </w:r>
    </w:p>
    <w:p w:rsidR="00E51899" w:rsidRPr="00D27566" w:rsidRDefault="00E51899" w:rsidP="00D27566">
      <w:pPr>
        <w:autoSpaceDN w:val="0"/>
        <w:adjustRightInd w:val="0"/>
        <w:spacing w:after="240"/>
        <w:ind w:firstLine="708"/>
        <w:jc w:val="both"/>
        <w:rPr>
          <w:rFonts w:ascii="Palatino Linotype" w:hAnsi="Palatino Linotype" w:cs="Arial"/>
          <w:i/>
        </w:rPr>
      </w:pPr>
      <w:r w:rsidRPr="00D27566">
        <w:rPr>
          <w:rFonts w:ascii="Palatino Linotype" w:hAnsi="Palatino Linotype" w:cs="Arial"/>
        </w:rPr>
        <w:t xml:space="preserve">Así mismo, la Décima Quinta Disposición General de la citada Ley señala que los vehículos de servicio público, que hubieren cumplido su vida útil, deberán someterse al proceso de renovación y chatarrización del parque automotor; esto en concordancia con lo previsto en el artículo </w:t>
      </w:r>
      <w:r w:rsidRPr="00D27566">
        <w:rPr>
          <w:rFonts w:ascii="Palatino Linotype" w:hAnsi="Palatino Linotype" w:cs="Arial"/>
          <w:bCs/>
        </w:rPr>
        <w:t>109 del Reglamento a la misma Ley</w:t>
      </w:r>
      <w:r w:rsidRPr="00D27566">
        <w:rPr>
          <w:rFonts w:ascii="Palatino Linotype" w:hAnsi="Palatino Linotype" w:cs="Arial"/>
        </w:rPr>
        <w:t xml:space="preserve">, que señala que </w:t>
      </w:r>
      <w:r w:rsidRPr="00D27566">
        <w:rPr>
          <w:rFonts w:ascii="Palatino Linotype" w:hAnsi="Palatino Linotype" w:cs="Arial"/>
          <w:i/>
        </w:rPr>
        <w:t>“Los vehículos de servicio de transporte terrestre que hubieren cumplido su vida útil, de acuerdo al cuadro emitido por la Agencia Nacional de T</w:t>
      </w:r>
      <w:r w:rsidR="003922C2" w:rsidRPr="00D27566">
        <w:rPr>
          <w:rFonts w:ascii="Palatino Linotype" w:hAnsi="Palatino Linotype" w:cs="Arial"/>
          <w:i/>
        </w:rPr>
        <w:t xml:space="preserve">ránsito fundamentado un estudio </w:t>
      </w:r>
      <w:r w:rsidRPr="00D27566">
        <w:rPr>
          <w:rFonts w:ascii="Palatino Linotype" w:hAnsi="Palatino Linotype" w:cs="Arial"/>
          <w:i/>
        </w:rPr>
        <w:t>técnico y económico del tipo de unidades que operan dentro de cada clase de servicio; deberán someterse obligatoriamente al proceso de renovación y chatarrización del parque automotor. El cuadro de vida útil será revisado periódicamente, conforme a los avances de innovación tecnológica vigente.”</w:t>
      </w:r>
    </w:p>
    <w:p w:rsidR="00E51899" w:rsidRPr="00D27566" w:rsidRDefault="00E51899" w:rsidP="00D27566">
      <w:pPr>
        <w:autoSpaceDN w:val="0"/>
        <w:adjustRightInd w:val="0"/>
        <w:spacing w:after="240"/>
        <w:ind w:firstLine="708"/>
        <w:jc w:val="both"/>
        <w:rPr>
          <w:rFonts w:ascii="Palatino Linotype" w:hAnsi="Palatino Linotype" w:cs="Arial"/>
        </w:rPr>
      </w:pPr>
      <w:r w:rsidRPr="00D27566">
        <w:rPr>
          <w:rFonts w:ascii="Palatino Linotype" w:hAnsi="Palatino Linotype" w:cs="Arial"/>
        </w:rPr>
        <w:t xml:space="preserve">En ejercicio de esta facultad legal, mediante Resolución No. 111-DIR-2014-ANT, el Directorio de la Agencia Nacional de Regulación y Control del Transporte Terrestre, </w:t>
      </w:r>
      <w:r w:rsidRPr="00D27566">
        <w:rPr>
          <w:rFonts w:ascii="Palatino Linotype" w:hAnsi="Palatino Linotype" w:cs="Arial"/>
        </w:rPr>
        <w:lastRenderedPageBreak/>
        <w:t xml:space="preserve">Tránsito y Seguridad Vial, estableció el Cuadro de Vida Útil para el Transporte Terrestre Público y Comercial y demás disposiciones inherentes a la certificación de unidades vehiculares, destinadas a la prestación del servicio en el ámbito intracantonal, cuya competencia le pertenece exclusivamente a los Gobiernos Autónomos Descentralizados. </w:t>
      </w:r>
    </w:p>
    <w:p w:rsidR="00E51899" w:rsidRPr="00D27566" w:rsidRDefault="00E51899" w:rsidP="00D27566">
      <w:pPr>
        <w:autoSpaceDN w:val="0"/>
        <w:adjustRightInd w:val="0"/>
        <w:spacing w:after="240"/>
        <w:ind w:firstLine="708"/>
        <w:jc w:val="both"/>
        <w:rPr>
          <w:rFonts w:ascii="Palatino Linotype" w:hAnsi="Palatino Linotype" w:cs="Arial"/>
        </w:rPr>
      </w:pPr>
      <w:r w:rsidRPr="00D27566">
        <w:rPr>
          <w:rFonts w:ascii="Palatino Linotype" w:hAnsi="Palatino Linotype" w:cs="Arial"/>
        </w:rPr>
        <w:t xml:space="preserve">El citado cuadro de vida útil, de cumplimiento obligatorio para los Municipios, no </w:t>
      </w:r>
      <w:r w:rsidRPr="00D27566">
        <w:rPr>
          <w:rFonts w:ascii="Palatino Linotype" w:hAnsi="Palatino Linotype" w:cs="Arial"/>
          <w:lang w:val="es-ES_tradnl"/>
        </w:rPr>
        <w:t>guardaba armonía con las nuevas tecnologías de transporte</w:t>
      </w:r>
      <w:r w:rsidR="003922C2" w:rsidRPr="00D27566">
        <w:rPr>
          <w:rFonts w:ascii="Palatino Linotype" w:hAnsi="Palatino Linotype" w:cs="Arial"/>
          <w:lang w:val="es-ES_tradnl"/>
        </w:rPr>
        <w:t>, principalmente con aquellas</w:t>
      </w:r>
      <w:r w:rsidRPr="00D27566">
        <w:rPr>
          <w:rFonts w:ascii="Palatino Linotype" w:hAnsi="Palatino Linotype" w:cs="Arial"/>
          <w:lang w:val="es-ES_tradnl"/>
        </w:rPr>
        <w:t xml:space="preserve"> implementadas para la movilización masiva de pasajeros, por cuánto no se establecía el límite de años que una unidad </w:t>
      </w:r>
      <w:r w:rsidRPr="00D27566">
        <w:rPr>
          <w:rFonts w:ascii="Palatino Linotype" w:hAnsi="Palatino Linotype" w:cs="Arial"/>
        </w:rPr>
        <w:t xml:space="preserve">con otras tecnologías que no causan mayor desgaste en sus componentes y que actualmente circulan en los BRT’S de todo el mundo, puede tener para la prestación del servicio de transporte público. </w:t>
      </w:r>
      <w:r w:rsidRPr="00D27566">
        <w:rPr>
          <w:rFonts w:ascii="Palatino Linotype" w:hAnsi="Palatino Linotype" w:cs="Arial"/>
          <w:color w:val="000000"/>
          <w:lang w:eastAsia="es-EC"/>
        </w:rPr>
        <w:t>La situación del servicio en el Distrito Metropolitano de Quito, conforme han transcurrido los años, ha ido presentando diferentes cuadros en cuanto al funcionamiento de las unidades debido a algunos factores como: la situación de las vías, el tiempo de operatividad, la frecuencia de uso de las unidades, crecimiento de la población, mayor demanda de las unidades de transporte, entre otros</w:t>
      </w:r>
      <w:r w:rsidR="003922C2" w:rsidRPr="00D27566">
        <w:rPr>
          <w:rFonts w:ascii="Palatino Linotype" w:hAnsi="Palatino Linotype" w:cs="Arial"/>
          <w:color w:val="000000"/>
          <w:lang w:eastAsia="es-EC"/>
        </w:rPr>
        <w:t xml:space="preserve">, factores que </w:t>
      </w:r>
      <w:r w:rsidRPr="00D27566">
        <w:rPr>
          <w:rFonts w:ascii="Palatino Linotype" w:hAnsi="Palatino Linotype" w:cs="Arial"/>
          <w:color w:val="000000"/>
          <w:lang w:eastAsia="es-EC"/>
        </w:rPr>
        <w:t xml:space="preserve">hacen que la unidad se deprecie y consuma el tiempo de vida útil de las mismas. A pesar de estas condiciones los indicadores y cifras contempladas en los  informes técnicos de mantenimiento y operatividad que genera habitualmente la Empresa Pública Metropolitana de Transporte de Pasajeros y las Operadoras de transporte convencional, refleja que las unidades se encuentran en condiciones aptas para someterse al proceso de revisión técnica vehicular dispuesto por Ley, para seguir operando y dando servicio a las y los ciudadanos. </w:t>
      </w:r>
    </w:p>
    <w:p w:rsidR="00E51899" w:rsidRPr="00D27566" w:rsidRDefault="00E51899" w:rsidP="00D27566">
      <w:pPr>
        <w:autoSpaceDN w:val="0"/>
        <w:adjustRightInd w:val="0"/>
        <w:spacing w:after="240"/>
        <w:ind w:firstLine="708"/>
        <w:jc w:val="both"/>
        <w:rPr>
          <w:rFonts w:ascii="Palatino Linotype" w:hAnsi="Palatino Linotype" w:cs="Arial"/>
        </w:rPr>
      </w:pPr>
      <w:r w:rsidRPr="00D27566">
        <w:rPr>
          <w:rFonts w:ascii="Palatino Linotype" w:hAnsi="Palatino Linotype" w:cs="Arial"/>
          <w:lang w:val="es-MX" w:eastAsia="es-EC"/>
        </w:rPr>
        <w:t xml:space="preserve">Sin embargo de aquello, conforme lo citado, tanto </w:t>
      </w:r>
      <w:r w:rsidR="003922C2" w:rsidRPr="00D27566">
        <w:rPr>
          <w:rFonts w:ascii="Palatino Linotype" w:hAnsi="Palatino Linotype" w:cs="Arial"/>
          <w:lang w:val="es-MX" w:eastAsia="es-EC"/>
        </w:rPr>
        <w:t xml:space="preserve">en </w:t>
      </w:r>
      <w:r w:rsidRPr="00D27566">
        <w:rPr>
          <w:rFonts w:ascii="Palatino Linotype" w:hAnsi="Palatino Linotype" w:cs="Arial"/>
          <w:lang w:val="es-MX" w:eastAsia="es-EC"/>
        </w:rPr>
        <w:t xml:space="preserve">la </w:t>
      </w:r>
      <w:r w:rsidR="003922C2" w:rsidRPr="00D27566">
        <w:rPr>
          <w:rFonts w:ascii="Palatino Linotype" w:hAnsi="Palatino Linotype" w:cs="Arial"/>
        </w:rPr>
        <w:t>Ordenanza Metropolitana No. 247, sancionada el 11 de enero de 2008, reformada mediante Ordenanza Metropolitana No. 266, de 24 de octubre de 2008</w:t>
      </w:r>
      <w:r w:rsidR="003922C2" w:rsidRPr="00D27566">
        <w:rPr>
          <w:rFonts w:ascii="Palatino Linotype" w:hAnsi="Palatino Linotype" w:cs="Arial"/>
          <w:lang w:val="es-MX" w:eastAsia="es-EC"/>
        </w:rPr>
        <w:t xml:space="preserve">, como en </w:t>
      </w:r>
      <w:r w:rsidRPr="00D27566">
        <w:rPr>
          <w:rFonts w:ascii="Palatino Linotype" w:hAnsi="Palatino Linotype" w:cs="Arial"/>
          <w:lang w:val="es-MX" w:eastAsia="es-EC"/>
        </w:rPr>
        <w:t xml:space="preserve">la </w:t>
      </w:r>
      <w:r w:rsidRPr="00D27566">
        <w:rPr>
          <w:rFonts w:ascii="Palatino Linotype" w:hAnsi="Palatino Linotype" w:cs="Arial"/>
        </w:rPr>
        <w:t xml:space="preserve">Resolución No. 111-DIR-2014-ANT, emitida por el Directorio de la Agencia Nacional de Regulación y Control del Transporte Terrestre, Tránsito y Seguridad Vial, </w:t>
      </w:r>
      <w:r w:rsidRPr="00D27566">
        <w:rPr>
          <w:rFonts w:ascii="Palatino Linotype" w:hAnsi="Palatino Linotype" w:cs="Arial"/>
          <w:lang w:val="es-MX" w:eastAsia="es-EC"/>
        </w:rPr>
        <w:t>limita la vida útil de los buses de transporte público en el ámbito intracantonal a 20 años</w:t>
      </w:r>
      <w:r w:rsidRPr="00D27566">
        <w:rPr>
          <w:rFonts w:ascii="Palatino Linotype" w:hAnsi="Palatino Linotype" w:cs="Arial"/>
        </w:rPr>
        <w:t>.</w:t>
      </w:r>
    </w:p>
    <w:p w:rsidR="00E51899" w:rsidRPr="00D27566" w:rsidRDefault="00E51899" w:rsidP="00D27566">
      <w:pPr>
        <w:pStyle w:val="Textoindependiente"/>
        <w:spacing w:after="240" w:line="276" w:lineRule="auto"/>
        <w:ind w:firstLine="360"/>
        <w:jc w:val="both"/>
        <w:rPr>
          <w:rFonts w:ascii="Palatino Linotype" w:hAnsi="Palatino Linotype" w:cs="Arial"/>
          <w:sz w:val="22"/>
          <w:szCs w:val="22"/>
          <w:lang w:val="es-ES_tradnl"/>
        </w:rPr>
      </w:pPr>
      <w:r w:rsidRPr="00D27566">
        <w:rPr>
          <w:rFonts w:ascii="Palatino Linotype" w:eastAsia="Arial Unicode MS" w:hAnsi="Palatino Linotype" w:cs="Arial"/>
          <w:sz w:val="22"/>
          <w:szCs w:val="22"/>
          <w:lang w:eastAsia="en-US"/>
        </w:rPr>
        <w:t xml:space="preserve">Bajo esta premisa, la Secretaría de Movilidad del Distrito Metropolitano de Quito puso en conocimiento del Directorio de la Agencia Nacional de Tránsito, la necesidad de incluir en el Cuadro de Vida Útil a las unidades articuladas y biarticuladas para el servicio de transporte de pasajeros, diferenciándolas de otro tipo de vehículo, considerando que la </w:t>
      </w:r>
      <w:r w:rsidRPr="00D27566">
        <w:rPr>
          <w:rFonts w:ascii="Palatino Linotype" w:eastAsia="Arial Unicode MS" w:hAnsi="Palatino Linotype" w:cs="Arial"/>
          <w:sz w:val="22"/>
          <w:szCs w:val="22"/>
          <w:lang w:eastAsia="en-US"/>
        </w:rPr>
        <w:lastRenderedPageBreak/>
        <w:t>duración de los motores eléctricos, híbridos y de nuevas tecnologías, es mucho mayor a la de los de combustión interna, por cuanto la fricción que existen en sus componentes es mucho menor, motivo por el cual su mantenimiento es más fácil de realizar y en un tiempo más espaciado, debiendo incluir en el cuadro de vida útil una nueva clasificación que se ajuste a las condiciones de movilidad del Distrito Metropolitano de Quito, bajo las siguientes consideraciones:</w:t>
      </w:r>
    </w:p>
    <w:p w:rsidR="00E51899" w:rsidRPr="00D27566" w:rsidRDefault="00E51899" w:rsidP="00D27566">
      <w:pPr>
        <w:pStyle w:val="Sinespaciado"/>
        <w:numPr>
          <w:ilvl w:val="0"/>
          <w:numId w:val="3"/>
        </w:numPr>
        <w:spacing w:after="240" w:line="276" w:lineRule="auto"/>
        <w:jc w:val="both"/>
        <w:rPr>
          <w:rFonts w:ascii="Palatino Linotype" w:hAnsi="Palatino Linotype" w:cs="Arial"/>
        </w:rPr>
      </w:pPr>
      <w:r w:rsidRPr="00D27566">
        <w:rPr>
          <w:rFonts w:ascii="Palatino Linotype" w:hAnsi="Palatino Linotype" w:cs="Arial"/>
          <w:lang w:val="es-ES_tradnl"/>
        </w:rPr>
        <w:t xml:space="preserve">En el cuadro contenido en la </w:t>
      </w:r>
      <w:r w:rsidRPr="00D27566">
        <w:rPr>
          <w:rFonts w:ascii="Palatino Linotype" w:hAnsi="Palatino Linotype" w:cs="Arial"/>
        </w:rPr>
        <w:t>Resolución No. 111-DIR-2014-ANT, no se constata los tipos de vehículos que actualmente operan en los corredores viales a cargo del Municipio.</w:t>
      </w:r>
    </w:p>
    <w:p w:rsidR="00E51899" w:rsidRPr="00D27566" w:rsidRDefault="00E51899" w:rsidP="00D27566">
      <w:pPr>
        <w:pStyle w:val="Sinespaciado"/>
        <w:numPr>
          <w:ilvl w:val="0"/>
          <w:numId w:val="3"/>
        </w:numPr>
        <w:spacing w:after="240" w:line="276" w:lineRule="auto"/>
        <w:jc w:val="both"/>
        <w:rPr>
          <w:rFonts w:ascii="Palatino Linotype" w:hAnsi="Palatino Linotype" w:cs="Arial"/>
        </w:rPr>
      </w:pPr>
      <w:r w:rsidRPr="00D27566">
        <w:rPr>
          <w:rFonts w:ascii="Palatino Linotype" w:hAnsi="Palatino Linotype" w:cs="Arial"/>
          <w:lang w:val="es-ES_tradnl"/>
        </w:rPr>
        <w:t>Si bien l</w:t>
      </w:r>
      <w:r w:rsidRPr="00D27566">
        <w:rPr>
          <w:rFonts w:ascii="Palatino Linotype" w:hAnsi="Palatino Linotype" w:cs="Arial"/>
        </w:rPr>
        <w:t>a vida útil de un vehículo de transporte es considerada como el tiempo en el cual la unidad de transporte prestará servicio manteniendo los más altos niveles de seguridad, fiabilidad, conservación del ambiente y rentabilidad, esta condición puede ser corroborada con la Revisión Técnica Vehicular, bajo los parámetros y condiciones con los que los Centros autorizados la ejecutan.</w:t>
      </w:r>
    </w:p>
    <w:p w:rsidR="00E51899" w:rsidRPr="00D27566" w:rsidRDefault="00E51899" w:rsidP="00D27566">
      <w:pPr>
        <w:pStyle w:val="Sinespaciado"/>
        <w:numPr>
          <w:ilvl w:val="0"/>
          <w:numId w:val="3"/>
        </w:numPr>
        <w:spacing w:after="240" w:line="276" w:lineRule="auto"/>
        <w:jc w:val="both"/>
        <w:rPr>
          <w:rFonts w:ascii="Palatino Linotype" w:hAnsi="Palatino Linotype" w:cs="Arial"/>
        </w:rPr>
      </w:pPr>
      <w:r w:rsidRPr="00D27566">
        <w:rPr>
          <w:rFonts w:ascii="Palatino Linotype" w:hAnsi="Palatino Linotype" w:cs="Arial"/>
        </w:rPr>
        <w:t>El servicio de transporte público y comercial, en el ámbito intracantonal, conforme lo dispone la Ley Orgánica de Transporte Terrestre, Tránsito y Seguridad Vial (LOTTTSV), es una  modalidad de competencia exclusiva de los Gobiernos Autónomos Descentralizados, responsables de planificar, regular y controlar las actividades y operaciones de transporte terrestre, tránsito y seguridad vial, los servicios de transporte público de pasajeros y bienes, y toda forma de transporte colectivo y/o masivo, en el ámbito intracantonal.</w:t>
      </w:r>
    </w:p>
    <w:p w:rsidR="00F6788E" w:rsidRPr="00D27566" w:rsidRDefault="00E51899" w:rsidP="00D27566">
      <w:pPr>
        <w:shd w:val="clear" w:color="auto" w:fill="FFFFFF"/>
        <w:spacing w:after="240"/>
        <w:ind w:firstLine="360"/>
        <w:jc w:val="both"/>
        <w:rPr>
          <w:rFonts w:ascii="Palatino Linotype" w:hAnsi="Palatino Linotype" w:cs="Arial"/>
          <w:lang w:eastAsia="es-EC"/>
        </w:rPr>
      </w:pPr>
      <w:r w:rsidRPr="00D27566">
        <w:rPr>
          <w:rFonts w:ascii="Palatino Linotype" w:eastAsia="Arial Unicode MS" w:hAnsi="Palatino Linotype" w:cs="Arial"/>
        </w:rPr>
        <w:t xml:space="preserve">En atención a este requerimiento, el Directorio de la Agencia Nacional de Tránsito, mediante Resolución No. 070-DIR-2015-ANT </w:t>
      </w:r>
      <w:r w:rsidRPr="00D27566">
        <w:rPr>
          <w:rFonts w:ascii="Palatino Linotype" w:hAnsi="Palatino Linotype" w:cs="Arial"/>
          <w:lang w:eastAsia="es-EC"/>
        </w:rPr>
        <w:t xml:space="preserve">de  22 de octubre de 2015, aprobó el nuevo </w:t>
      </w:r>
      <w:r w:rsidRPr="00D27566">
        <w:rPr>
          <w:rFonts w:ascii="Palatino Linotype" w:hAnsi="Palatino Linotype" w:cs="Arial"/>
          <w:i/>
          <w:lang w:eastAsia="es-EC"/>
        </w:rPr>
        <w:t>“REGLAMENTO RELATIVO A LOS PROCESOS DE REVISIÓN VEHICULAR"</w:t>
      </w:r>
      <w:r w:rsidR="003922C2" w:rsidRPr="00D27566">
        <w:rPr>
          <w:rFonts w:ascii="Palatino Linotype" w:hAnsi="Palatino Linotype" w:cs="Arial"/>
          <w:lang w:eastAsia="es-EC"/>
        </w:rPr>
        <w:t xml:space="preserve">; reformado con </w:t>
      </w:r>
      <w:r w:rsidR="00F6788E" w:rsidRPr="00D27566">
        <w:rPr>
          <w:rFonts w:ascii="Palatino Linotype" w:hAnsi="Palatino Linotype" w:cs="Arial"/>
        </w:rPr>
        <w:t xml:space="preserve">Resolución No. 082-DIR-ANT-2015 de 18 de noviembre de 2015, </w:t>
      </w:r>
      <w:r w:rsidR="003922C2" w:rsidRPr="00D27566">
        <w:rPr>
          <w:rFonts w:ascii="Palatino Linotype" w:hAnsi="Palatino Linotype" w:cs="Arial"/>
          <w:lang w:eastAsia="es-EC"/>
        </w:rPr>
        <w:t xml:space="preserve">en el que definió </w:t>
      </w:r>
      <w:r w:rsidR="00F6788E" w:rsidRPr="00D27566">
        <w:rPr>
          <w:rFonts w:ascii="Palatino Linotype" w:hAnsi="Palatino Linotype" w:cs="Arial"/>
          <w:lang w:eastAsia="es-EC"/>
        </w:rPr>
        <w:t xml:space="preserve"> </w:t>
      </w:r>
      <w:r w:rsidR="003922C2" w:rsidRPr="00D27566">
        <w:rPr>
          <w:rFonts w:ascii="Palatino Linotype" w:hAnsi="Palatino Linotype" w:cs="Arial"/>
          <w:lang w:eastAsia="es-EC"/>
        </w:rPr>
        <w:t xml:space="preserve">un nuevo </w:t>
      </w:r>
      <w:r w:rsidR="00F6788E" w:rsidRPr="00D27566">
        <w:rPr>
          <w:rFonts w:ascii="Palatino Linotype" w:hAnsi="Palatino Linotype" w:cs="Arial"/>
          <w:lang w:eastAsia="es-EC"/>
        </w:rPr>
        <w:t xml:space="preserve">Cuadro de Vida Útil </w:t>
      </w:r>
      <w:r w:rsidR="004C5E2F" w:rsidRPr="00D27566">
        <w:rPr>
          <w:rFonts w:ascii="Palatino Linotype" w:hAnsi="Palatino Linotype" w:cs="Arial"/>
          <w:lang w:eastAsia="es-EC"/>
        </w:rPr>
        <w:t>cuyo</w:t>
      </w:r>
      <w:r w:rsidR="003922C2" w:rsidRPr="00D27566">
        <w:rPr>
          <w:rFonts w:ascii="Palatino Linotype" w:hAnsi="Palatino Linotype" w:cs="Arial"/>
          <w:lang w:eastAsia="es-EC"/>
        </w:rPr>
        <w:t xml:space="preserve"> cumplimiento </w:t>
      </w:r>
      <w:r w:rsidR="004C5E2F" w:rsidRPr="00D27566">
        <w:rPr>
          <w:rFonts w:ascii="Palatino Linotype" w:hAnsi="Palatino Linotype" w:cs="Arial"/>
          <w:lang w:eastAsia="es-EC"/>
        </w:rPr>
        <w:t xml:space="preserve">es obligatorio </w:t>
      </w:r>
      <w:r w:rsidR="003922C2" w:rsidRPr="00D27566">
        <w:rPr>
          <w:rFonts w:ascii="Palatino Linotype" w:hAnsi="Palatino Linotype" w:cs="Arial"/>
          <w:lang w:eastAsia="es-EC"/>
        </w:rPr>
        <w:t xml:space="preserve">para las unidades vehiculares destinadas a la prestación del servicio de transporte público y comercial </w:t>
      </w:r>
      <w:r w:rsidR="004C5E2F" w:rsidRPr="00D27566">
        <w:rPr>
          <w:rFonts w:ascii="Palatino Linotype" w:hAnsi="Palatino Linotype" w:cs="Arial"/>
          <w:lang w:eastAsia="es-EC"/>
        </w:rPr>
        <w:t xml:space="preserve">a nivel nacional, acorde a la clasificación vehicular determinada en la Norma Técnica Ecuatoriana NTE INEN 2656:2012. </w:t>
      </w:r>
    </w:p>
    <w:p w:rsidR="00D27566" w:rsidRDefault="00E51899" w:rsidP="00D27566">
      <w:pPr>
        <w:shd w:val="clear" w:color="auto" w:fill="FFFFFF"/>
        <w:spacing w:after="240"/>
        <w:ind w:firstLine="360"/>
        <w:jc w:val="both"/>
        <w:rPr>
          <w:rFonts w:ascii="Palatino Linotype" w:hAnsi="Palatino Linotype" w:cs="Arial"/>
          <w:lang w:val="es-ES_tradnl"/>
        </w:rPr>
      </w:pPr>
      <w:r w:rsidRPr="00D27566">
        <w:rPr>
          <w:rFonts w:ascii="Palatino Linotype" w:hAnsi="Palatino Linotype" w:cs="Arial"/>
        </w:rPr>
        <w:lastRenderedPageBreak/>
        <w:t xml:space="preserve">Con los antecedentes expuestos, al amparo de las disposiciones legales y reglamentarias citadas, </w:t>
      </w:r>
      <w:r w:rsidRPr="00D27566">
        <w:rPr>
          <w:rFonts w:ascii="Palatino Linotype" w:hAnsi="Palatino Linotype" w:cs="Arial"/>
          <w:lang w:val="es-ES_tradnl"/>
        </w:rPr>
        <w:t>es indispensable que el Municipio del Distrito Metropolitano de Quito cumpla con la normativa vigente establecida en la Ley Orgánica de Transporte Terrestre, Tránsito y Seguridad Vial y las Resoluciones emitidas por el Directorio de la Agencia Nacional de Tránsito, correspondiéndole al Concejo Metropolitano del Distrito Metropolitano de Quito, conocer y aprobar el proyecto de Ordenanza Metropolitana por el cual se sustituiría el Cuadro de Vida útil de los vehículos destinados a la prestación del servicio de transporte público y comercial del DMQ</w:t>
      </w:r>
      <w:r w:rsidR="00F6788E" w:rsidRPr="00D27566">
        <w:rPr>
          <w:rFonts w:ascii="Palatino Linotype" w:hAnsi="Palatino Linotype" w:cs="Arial"/>
          <w:lang w:val="es-ES_tradnl"/>
        </w:rPr>
        <w:t>, acorde las disposiciones emanadas desde la Agencia Nacional de Tránsito, organismo de regulación y control del transporte terrestre en el territorio nacional</w:t>
      </w:r>
      <w:r w:rsidRPr="00D27566">
        <w:rPr>
          <w:rFonts w:ascii="Palatino Linotype" w:hAnsi="Palatino Linotype" w:cs="Arial"/>
          <w:lang w:val="es-ES_tradnl"/>
        </w:rPr>
        <w:t>.</w:t>
      </w:r>
    </w:p>
    <w:p w:rsidR="00A206D9" w:rsidRDefault="00A206D9" w:rsidP="00D27566">
      <w:pPr>
        <w:pStyle w:val="Ttulo20"/>
        <w:keepNext/>
        <w:keepLines/>
        <w:shd w:val="clear" w:color="auto" w:fill="auto"/>
        <w:spacing w:after="240" w:line="276" w:lineRule="auto"/>
        <w:ind w:right="49"/>
        <w:jc w:val="center"/>
        <w:rPr>
          <w:rFonts w:cs="Arial"/>
          <w:b/>
          <w:sz w:val="22"/>
          <w:szCs w:val="22"/>
        </w:rPr>
        <w:sectPr w:rsidR="00A206D9" w:rsidSect="00B2032F">
          <w:headerReference w:type="default" r:id="rId7"/>
          <w:pgSz w:w="12240" w:h="15840"/>
          <w:pgMar w:top="2722" w:right="1701" w:bottom="1418" w:left="1701" w:header="709" w:footer="709" w:gutter="0"/>
          <w:cols w:space="708"/>
          <w:docGrid w:linePitch="360"/>
        </w:sectPr>
      </w:pPr>
    </w:p>
    <w:p w:rsidR="00D66F05" w:rsidRPr="00D27566" w:rsidRDefault="00D66F05" w:rsidP="00D27566">
      <w:pPr>
        <w:pStyle w:val="Ttulo20"/>
        <w:keepNext/>
        <w:keepLines/>
        <w:shd w:val="clear" w:color="auto" w:fill="auto"/>
        <w:spacing w:after="240" w:line="276" w:lineRule="auto"/>
        <w:ind w:right="49"/>
        <w:jc w:val="center"/>
        <w:rPr>
          <w:rFonts w:cs="Arial"/>
          <w:b/>
          <w:sz w:val="22"/>
          <w:szCs w:val="22"/>
        </w:rPr>
      </w:pPr>
      <w:r w:rsidRPr="00D27566">
        <w:rPr>
          <w:rFonts w:cs="Arial"/>
          <w:b/>
          <w:sz w:val="22"/>
          <w:szCs w:val="22"/>
        </w:rPr>
        <w:lastRenderedPageBreak/>
        <w:t>EL CONCEJO METROPOLITANO DE Q</w:t>
      </w:r>
      <w:bookmarkEnd w:id="0"/>
      <w:r w:rsidRPr="00D27566">
        <w:rPr>
          <w:rFonts w:cs="Arial"/>
          <w:b/>
          <w:sz w:val="22"/>
          <w:szCs w:val="22"/>
        </w:rPr>
        <w:t>UITO</w:t>
      </w:r>
    </w:p>
    <w:p w:rsidR="00D66F05" w:rsidRPr="00D27566" w:rsidRDefault="00D66F05" w:rsidP="00D27566">
      <w:pPr>
        <w:pStyle w:val="Ttulo20"/>
        <w:keepNext/>
        <w:keepLines/>
        <w:shd w:val="clear" w:color="auto" w:fill="auto"/>
        <w:spacing w:after="240" w:line="276" w:lineRule="auto"/>
        <w:ind w:right="-142"/>
        <w:jc w:val="both"/>
        <w:rPr>
          <w:rFonts w:cs="Arial"/>
          <w:sz w:val="22"/>
          <w:szCs w:val="22"/>
        </w:rPr>
      </w:pPr>
      <w:r w:rsidRPr="00D27566">
        <w:rPr>
          <w:rFonts w:cs="Arial"/>
          <w:sz w:val="22"/>
          <w:szCs w:val="22"/>
        </w:rPr>
        <w:t>Vistos  los informes No</w:t>
      </w:r>
      <w:r w:rsidR="00D27566">
        <w:rPr>
          <w:rFonts w:cs="Arial"/>
          <w:sz w:val="22"/>
          <w:szCs w:val="22"/>
        </w:rPr>
        <w:t>s</w:t>
      </w:r>
      <w:r w:rsidRPr="00D27566">
        <w:rPr>
          <w:rFonts w:cs="Arial"/>
          <w:sz w:val="22"/>
          <w:szCs w:val="22"/>
        </w:rPr>
        <w:t>. IC</w:t>
      </w:r>
      <w:r w:rsidR="00D27566">
        <w:rPr>
          <w:rFonts w:cs="Arial"/>
          <w:sz w:val="22"/>
          <w:szCs w:val="22"/>
        </w:rPr>
        <w:t>-O-</w:t>
      </w:r>
      <w:r w:rsidRPr="00D27566">
        <w:rPr>
          <w:rFonts w:cs="Arial"/>
          <w:sz w:val="22"/>
          <w:szCs w:val="22"/>
        </w:rPr>
        <w:t>2015</w:t>
      </w:r>
      <w:r w:rsidR="00D27566">
        <w:rPr>
          <w:rFonts w:cs="Arial"/>
          <w:sz w:val="22"/>
          <w:szCs w:val="22"/>
        </w:rPr>
        <w:t>-219</w:t>
      </w:r>
      <w:r w:rsidRPr="00D27566">
        <w:rPr>
          <w:rFonts w:cs="Arial"/>
          <w:sz w:val="22"/>
          <w:szCs w:val="22"/>
        </w:rPr>
        <w:t xml:space="preserve"> </w:t>
      </w:r>
      <w:r w:rsidR="00D27566">
        <w:rPr>
          <w:rFonts w:cs="Arial"/>
          <w:sz w:val="22"/>
          <w:szCs w:val="22"/>
        </w:rPr>
        <w:t xml:space="preserve">e </w:t>
      </w:r>
      <w:r w:rsidR="00D27566" w:rsidRPr="00D27566">
        <w:rPr>
          <w:rFonts w:cs="Arial"/>
          <w:sz w:val="22"/>
          <w:szCs w:val="22"/>
        </w:rPr>
        <w:t>IC</w:t>
      </w:r>
      <w:r w:rsidR="00D27566">
        <w:rPr>
          <w:rFonts w:cs="Arial"/>
          <w:sz w:val="22"/>
          <w:szCs w:val="22"/>
        </w:rPr>
        <w:t>-O-</w:t>
      </w:r>
      <w:r w:rsidR="00D27566" w:rsidRPr="00D27566">
        <w:rPr>
          <w:rFonts w:cs="Arial"/>
          <w:sz w:val="22"/>
          <w:szCs w:val="22"/>
        </w:rPr>
        <w:t>2015</w:t>
      </w:r>
      <w:r w:rsidR="00D27566">
        <w:rPr>
          <w:rFonts w:cs="Arial"/>
          <w:sz w:val="22"/>
          <w:szCs w:val="22"/>
        </w:rPr>
        <w:t>-240</w:t>
      </w:r>
      <w:r w:rsidRPr="00D27566">
        <w:rPr>
          <w:rFonts w:cs="Arial"/>
          <w:sz w:val="22"/>
          <w:szCs w:val="22"/>
        </w:rPr>
        <w:t xml:space="preserve">, </w:t>
      </w:r>
      <w:r w:rsidR="00D27566">
        <w:rPr>
          <w:rFonts w:cs="Arial"/>
          <w:sz w:val="22"/>
          <w:szCs w:val="22"/>
        </w:rPr>
        <w:t xml:space="preserve">de 28 de octubre y 16 de diciembre de 2015, </w:t>
      </w:r>
      <w:r w:rsidRPr="00D27566">
        <w:rPr>
          <w:rFonts w:cs="Arial"/>
          <w:sz w:val="22"/>
          <w:szCs w:val="22"/>
        </w:rPr>
        <w:t>expedidos por la Comisión de Movilidad</w:t>
      </w:r>
    </w:p>
    <w:p w:rsidR="00D66F05" w:rsidRPr="00D27566" w:rsidRDefault="00D66F05" w:rsidP="00D27566">
      <w:pPr>
        <w:pStyle w:val="Ttulo20"/>
        <w:keepNext/>
        <w:keepLines/>
        <w:shd w:val="clear" w:color="auto" w:fill="auto"/>
        <w:spacing w:after="240" w:line="276" w:lineRule="auto"/>
        <w:ind w:right="-142"/>
        <w:jc w:val="center"/>
        <w:rPr>
          <w:rFonts w:cs="Arial"/>
          <w:b/>
          <w:sz w:val="22"/>
          <w:szCs w:val="22"/>
        </w:rPr>
      </w:pPr>
      <w:r w:rsidRPr="00D27566">
        <w:rPr>
          <w:rFonts w:cs="Arial"/>
          <w:b/>
          <w:sz w:val="22"/>
          <w:szCs w:val="22"/>
        </w:rPr>
        <w:t>CONSIDERANDO:</w:t>
      </w:r>
    </w:p>
    <w:p w:rsidR="00D66F05" w:rsidRPr="00D27566" w:rsidRDefault="00D66F05" w:rsidP="00D27566">
      <w:pPr>
        <w:pStyle w:val="Cuerpodeltexto0"/>
        <w:shd w:val="clear" w:color="auto" w:fill="auto"/>
        <w:spacing w:after="240" w:line="276" w:lineRule="auto"/>
        <w:ind w:left="680" w:right="40"/>
        <w:rPr>
          <w:rFonts w:cs="Arial"/>
          <w:sz w:val="22"/>
          <w:szCs w:val="22"/>
        </w:rPr>
      </w:pPr>
      <w:r w:rsidRPr="00D27566">
        <w:rPr>
          <w:rStyle w:val="CuerpodeltextoNegrita"/>
          <w:rFonts w:cs="Arial"/>
          <w:sz w:val="22"/>
          <w:szCs w:val="22"/>
        </w:rPr>
        <w:t>Que,</w:t>
      </w:r>
      <w:r w:rsidRPr="00D27566">
        <w:rPr>
          <w:rFonts w:cs="Arial"/>
          <w:sz w:val="22"/>
          <w:szCs w:val="22"/>
        </w:rPr>
        <w:t xml:space="preserve"> el numeral 6 del artículo 264 de la Constitución de la República del Ecuador establece que es competencia exclusiva de los gobiernos municipales: </w:t>
      </w:r>
      <w:r w:rsidRPr="00D27566">
        <w:rPr>
          <w:rFonts w:cs="Arial"/>
          <w:i/>
          <w:sz w:val="22"/>
          <w:szCs w:val="22"/>
        </w:rPr>
        <w:t>"... 6.</w:t>
      </w:r>
      <w:r w:rsidRPr="00D27566">
        <w:rPr>
          <w:rStyle w:val="CuerpodeltextoCursiva"/>
          <w:rFonts w:cs="Arial"/>
          <w:i w:val="0"/>
          <w:sz w:val="22"/>
          <w:szCs w:val="22"/>
        </w:rPr>
        <w:t xml:space="preserve"> Planificar</w:t>
      </w:r>
      <w:r w:rsidRPr="00D27566">
        <w:rPr>
          <w:rStyle w:val="CuerpodeltextoCursiva"/>
          <w:rFonts w:cs="Arial"/>
          <w:sz w:val="22"/>
          <w:szCs w:val="22"/>
        </w:rPr>
        <w:t>, regular y controlar el tránsito y el transporte terrestre dentro de su territorio cantonal. (...)",</w:t>
      </w:r>
      <w:r w:rsidRPr="00D27566">
        <w:rPr>
          <w:rFonts w:cs="Arial"/>
          <w:sz w:val="22"/>
          <w:szCs w:val="22"/>
        </w:rPr>
        <w:t xml:space="preserve"> sin perjuicio del ejercicio concurrente de la gestión en la prestación de servicios públicos previsto en el artículo 260 de la Constitución, en concordancia con el artículo 126 del Código Orgánico de Organización Territorial, Autonomía y Descentralización (COOTAD);</w:t>
      </w:r>
    </w:p>
    <w:p w:rsidR="00E51899" w:rsidRPr="00D27566" w:rsidRDefault="00D66F05" w:rsidP="00D27566">
      <w:pPr>
        <w:pStyle w:val="Cuerpodeltexto0"/>
        <w:shd w:val="clear" w:color="auto" w:fill="auto"/>
        <w:spacing w:after="240" w:line="276" w:lineRule="auto"/>
        <w:ind w:left="680" w:right="40"/>
        <w:rPr>
          <w:rFonts w:cs="Arial"/>
          <w:sz w:val="22"/>
          <w:szCs w:val="22"/>
        </w:rPr>
      </w:pPr>
      <w:r w:rsidRPr="00D27566">
        <w:rPr>
          <w:rStyle w:val="CuerpodeltextoNegrita"/>
          <w:rFonts w:cs="Arial"/>
          <w:sz w:val="22"/>
          <w:szCs w:val="22"/>
        </w:rPr>
        <w:t>Que,</w:t>
      </w:r>
      <w:r w:rsidR="00FF16AB" w:rsidRPr="00D27566">
        <w:rPr>
          <w:rStyle w:val="CuerpodeltextoNegrita"/>
          <w:rFonts w:cs="Arial"/>
          <w:sz w:val="22"/>
          <w:szCs w:val="22"/>
        </w:rPr>
        <w:tab/>
      </w:r>
      <w:r w:rsidRPr="00D27566">
        <w:rPr>
          <w:rFonts w:cs="Arial"/>
          <w:sz w:val="22"/>
          <w:szCs w:val="22"/>
        </w:rPr>
        <w:t>el literal f) del artículo 55;  y, el literal q) del artículo 84 del COOTAD establecen que los gobiernos autónomos descentralizados municipales y metropolitanos tendrán la competencia exclusiva de planificar, regular y controlar el tránsito y el transporte terrestre dentro de su circunscripción cantonal;</w:t>
      </w:r>
    </w:p>
    <w:p w:rsidR="00E51899" w:rsidRPr="00D27566" w:rsidRDefault="00684B8F" w:rsidP="00D27566">
      <w:pPr>
        <w:pStyle w:val="Cuerpodeltexto0"/>
        <w:shd w:val="clear" w:color="auto" w:fill="auto"/>
        <w:spacing w:after="240" w:line="276" w:lineRule="auto"/>
        <w:ind w:left="680" w:right="40"/>
        <w:rPr>
          <w:rFonts w:cs="Arial"/>
          <w:sz w:val="22"/>
          <w:szCs w:val="22"/>
        </w:rPr>
      </w:pPr>
      <w:r w:rsidRPr="00D27566">
        <w:rPr>
          <w:rFonts w:cs="Arial"/>
          <w:b/>
          <w:sz w:val="22"/>
          <w:szCs w:val="22"/>
        </w:rPr>
        <w:t>Que,</w:t>
      </w:r>
      <w:r w:rsidRPr="00D27566">
        <w:rPr>
          <w:rFonts w:cs="Arial"/>
          <w:b/>
          <w:sz w:val="22"/>
          <w:szCs w:val="22"/>
        </w:rPr>
        <w:tab/>
      </w:r>
      <w:r w:rsidR="00E51899" w:rsidRPr="00D27566">
        <w:rPr>
          <w:rFonts w:cs="Arial"/>
          <w:sz w:val="22"/>
          <w:szCs w:val="22"/>
        </w:rPr>
        <w:t>el artículo 16 de</w:t>
      </w:r>
      <w:r w:rsidR="003C2046" w:rsidRPr="00D27566">
        <w:rPr>
          <w:rFonts w:cs="Arial"/>
          <w:sz w:val="22"/>
          <w:szCs w:val="22"/>
        </w:rPr>
        <w:t xml:space="preserve"> la Ley Orgánica de Transporte T</w:t>
      </w:r>
      <w:r w:rsidR="00E51899" w:rsidRPr="00D27566">
        <w:rPr>
          <w:rFonts w:cs="Arial"/>
          <w:sz w:val="22"/>
          <w:szCs w:val="22"/>
        </w:rPr>
        <w:t>errestre, Tránsito y Seguridad Vial</w:t>
      </w:r>
      <w:r w:rsidR="00D62463" w:rsidRPr="00D27566">
        <w:rPr>
          <w:rFonts w:cs="Arial"/>
          <w:sz w:val="22"/>
          <w:szCs w:val="22"/>
        </w:rPr>
        <w:t xml:space="preserve"> (LOTTTSV)</w:t>
      </w:r>
      <w:r w:rsidR="00E51899" w:rsidRPr="00D27566">
        <w:rPr>
          <w:rFonts w:cs="Arial"/>
          <w:sz w:val="22"/>
          <w:szCs w:val="22"/>
        </w:rPr>
        <w:t xml:space="preserve">, establece que la Agencia Nacional de Regulación y Control del Transporte Terrestre, Tránsito y Seguridad Vial, es el ente encargado de la regulación, planificación y control del transporte terrestre, tránsito y seguridad vial en el territorio nacional, en el ámbito de sus competencias, con sujeción a las políticas emanadas del Ministerio del Sector; así como del control del tránsito en las vías de la red estatal-troncales nacionales, en coordinación con los GAD’S y tendrá su domicilio en el </w:t>
      </w:r>
      <w:r w:rsidR="00A206D9">
        <w:rPr>
          <w:rFonts w:cs="Arial"/>
          <w:sz w:val="22"/>
          <w:szCs w:val="22"/>
        </w:rPr>
        <w:t>Distrito Metropolitano de Quito;</w:t>
      </w:r>
    </w:p>
    <w:p w:rsidR="00E51899" w:rsidRPr="00A206D9" w:rsidRDefault="00E51899" w:rsidP="00D27566">
      <w:pPr>
        <w:pStyle w:val="Cuerpodeltexto0"/>
        <w:shd w:val="clear" w:color="auto" w:fill="auto"/>
        <w:spacing w:after="240" w:line="276" w:lineRule="auto"/>
        <w:ind w:left="680" w:right="40"/>
        <w:rPr>
          <w:rFonts w:cs="Arial"/>
          <w:sz w:val="22"/>
          <w:szCs w:val="22"/>
        </w:rPr>
      </w:pPr>
      <w:r w:rsidRPr="00D27566">
        <w:rPr>
          <w:rFonts w:cs="Arial"/>
          <w:b/>
          <w:sz w:val="22"/>
          <w:szCs w:val="22"/>
        </w:rPr>
        <w:t xml:space="preserve">Que, </w:t>
      </w:r>
      <w:r w:rsidRPr="00D27566">
        <w:rPr>
          <w:rFonts w:cs="Arial"/>
          <w:b/>
          <w:sz w:val="22"/>
          <w:szCs w:val="22"/>
        </w:rPr>
        <w:tab/>
      </w:r>
      <w:r w:rsidRPr="00D27566">
        <w:rPr>
          <w:rFonts w:cs="Arial"/>
          <w:sz w:val="22"/>
          <w:szCs w:val="22"/>
        </w:rPr>
        <w:t xml:space="preserve">el artículo 20 </w:t>
      </w:r>
      <w:r w:rsidR="00D62463" w:rsidRPr="00D27566">
        <w:rPr>
          <w:rFonts w:cs="Arial"/>
          <w:sz w:val="22"/>
          <w:szCs w:val="22"/>
        </w:rPr>
        <w:t>de la LOTTTSV</w:t>
      </w:r>
      <w:r w:rsidRPr="00D27566">
        <w:rPr>
          <w:rFonts w:cs="Arial"/>
          <w:sz w:val="22"/>
          <w:szCs w:val="22"/>
        </w:rPr>
        <w:t xml:space="preserve">, numeral 2, establece entre las funciones y atribuciones del Directorio de la Agencia Nacional de Regulación y Control del Transporte Terrestre, Tránsito y Seguridad Vial: </w:t>
      </w:r>
      <w:r w:rsidRPr="00D27566">
        <w:rPr>
          <w:rFonts w:cs="Arial"/>
          <w:i/>
          <w:sz w:val="22"/>
          <w:szCs w:val="22"/>
        </w:rPr>
        <w:t>“Establecer las regulaciones de carácter nacional en materia de transporte terrestre, tránsito y seguridad vial, controlar y auditar en el ámbito de sus competencias su cumplimiento por parte de los Gobiernos Autónomos Descentralizados, de acuerdo al Reglamento que se expida para la presente Ley;”</w:t>
      </w:r>
      <w:r w:rsidR="00A206D9">
        <w:rPr>
          <w:rFonts w:cs="Arial"/>
          <w:sz w:val="22"/>
          <w:szCs w:val="22"/>
        </w:rPr>
        <w:t>;</w:t>
      </w:r>
    </w:p>
    <w:p w:rsidR="00E51899" w:rsidRPr="00D27566" w:rsidRDefault="00E51899" w:rsidP="00D27566">
      <w:pPr>
        <w:pStyle w:val="Cuerpodeltexto0"/>
        <w:shd w:val="clear" w:color="auto" w:fill="auto"/>
        <w:spacing w:after="240" w:line="276" w:lineRule="auto"/>
        <w:ind w:left="680" w:right="40"/>
        <w:rPr>
          <w:rFonts w:cs="Arial"/>
          <w:sz w:val="22"/>
          <w:szCs w:val="22"/>
        </w:rPr>
      </w:pPr>
      <w:r w:rsidRPr="00D27566">
        <w:rPr>
          <w:rFonts w:cs="Arial"/>
          <w:b/>
          <w:sz w:val="22"/>
          <w:szCs w:val="22"/>
        </w:rPr>
        <w:lastRenderedPageBreak/>
        <w:t xml:space="preserve">Que, </w:t>
      </w:r>
      <w:r w:rsidRPr="00D27566">
        <w:rPr>
          <w:rFonts w:cs="Arial"/>
          <w:b/>
          <w:sz w:val="22"/>
          <w:szCs w:val="22"/>
        </w:rPr>
        <w:tab/>
      </w:r>
      <w:r w:rsidRPr="00D27566">
        <w:rPr>
          <w:rFonts w:cs="Arial"/>
          <w:sz w:val="22"/>
          <w:szCs w:val="22"/>
        </w:rPr>
        <w:t>el primer inciso del artículo 30.4 de la citada Ley Orgánica señala que l</w:t>
      </w:r>
      <w:r w:rsidRPr="00D27566">
        <w:rPr>
          <w:rFonts w:eastAsia="Times New Roman" w:cs="Arial"/>
          <w:sz w:val="22"/>
          <w:szCs w:val="22"/>
        </w:rPr>
        <w:t xml:space="preserve">os Gobiernos Autónomos Descentralizados Regionales, Metropolitanos y Municipales, en el ámbito de sus competencias en materia de </w:t>
      </w:r>
      <w:r w:rsidRPr="00D27566">
        <w:rPr>
          <w:rFonts w:cs="Arial"/>
          <w:sz w:val="22"/>
          <w:szCs w:val="22"/>
        </w:rPr>
        <w:t>transporte terrestre, tránsito y seguridad vial, en sus respectivas circunscripciones territoriales, tendrán las atribuciones de conformidad a la Ley y a las ordenanzas que expidan para planificar, regular y controlar el tránsito y el transporte, dentro de su jurisdicción, observando las disposiciones de carácter nacional emanadas desde la Agencia Nacional de Regulación y Control del Transporte Terrestre, Tránsito y Seguridad Vial; y, deberán informar sobre las regulaciones locales que en materia de control del tránsito y la se</w:t>
      </w:r>
      <w:r w:rsidR="00A206D9">
        <w:rPr>
          <w:rFonts w:cs="Arial"/>
          <w:sz w:val="22"/>
          <w:szCs w:val="22"/>
        </w:rPr>
        <w:t>guridad vial se vayan a aplicar;</w:t>
      </w:r>
    </w:p>
    <w:p w:rsidR="00D62463" w:rsidRPr="00A206D9" w:rsidRDefault="00D62463" w:rsidP="00D27566">
      <w:pPr>
        <w:autoSpaceDN w:val="0"/>
        <w:adjustRightInd w:val="0"/>
        <w:spacing w:after="240"/>
        <w:ind w:left="680" w:hanging="680"/>
        <w:jc w:val="both"/>
        <w:rPr>
          <w:rFonts w:ascii="Palatino Linotype" w:hAnsi="Palatino Linotype" w:cs="Arial"/>
        </w:rPr>
      </w:pPr>
      <w:r w:rsidRPr="00D27566">
        <w:rPr>
          <w:rFonts w:ascii="Palatino Linotype" w:hAnsi="Palatino Linotype" w:cs="Arial"/>
          <w:b/>
        </w:rPr>
        <w:t>Que,</w:t>
      </w:r>
      <w:r w:rsidRPr="00D27566">
        <w:rPr>
          <w:rFonts w:ascii="Palatino Linotype" w:hAnsi="Palatino Linotype" w:cs="Arial"/>
        </w:rPr>
        <w:t xml:space="preserve"> </w:t>
      </w:r>
      <w:r w:rsidRPr="00D27566">
        <w:rPr>
          <w:rFonts w:ascii="Palatino Linotype" w:hAnsi="Palatino Linotype" w:cs="Arial"/>
        </w:rPr>
        <w:tab/>
        <w:t xml:space="preserve">la Décima Quinta Disposición General de la LOTTTSV dispone que los vehículos de servicio público, que hubieren cumplido su vida útil, deberán someterse al proceso de renovación y chatarrización del parque automotor; en concordancia con lo previsto en el artículo </w:t>
      </w:r>
      <w:r w:rsidRPr="00D27566">
        <w:rPr>
          <w:rFonts w:ascii="Palatino Linotype" w:hAnsi="Palatino Linotype" w:cs="Arial"/>
          <w:bCs/>
        </w:rPr>
        <w:t>109 del Reglamento General a la misma Ley</w:t>
      </w:r>
      <w:r w:rsidRPr="00D27566">
        <w:rPr>
          <w:rFonts w:ascii="Palatino Linotype" w:hAnsi="Palatino Linotype" w:cs="Arial"/>
        </w:rPr>
        <w:t xml:space="preserve">, que señala: </w:t>
      </w:r>
      <w:r w:rsidRPr="00D27566">
        <w:rPr>
          <w:rFonts w:ascii="Palatino Linotype" w:hAnsi="Palatino Linotype" w:cs="Arial"/>
          <w:i/>
        </w:rPr>
        <w:t>“Los vehículos de servicio de transporte terrestre que hubieren cumplido su vida útil, de acuerdo al cuadro emitido por la Agencia Nacional de Tránsito fundamentado un estudio técnico y económico del tipo de unidades que operan dentro de cada clase de servicio; deberán someterse obligatoriamente al proceso de renovación y chatarrización del parque automotor. El cuadro de vida útil será revisado periódicamente, conforme a los avances de innovación tecnológica vigente.”</w:t>
      </w:r>
      <w:r w:rsidR="00A206D9">
        <w:rPr>
          <w:rFonts w:ascii="Palatino Linotype" w:hAnsi="Palatino Linotype" w:cs="Arial"/>
        </w:rPr>
        <w:t>;</w:t>
      </w:r>
    </w:p>
    <w:p w:rsidR="00E51899" w:rsidRPr="00D27566" w:rsidRDefault="00E51899" w:rsidP="00D27566">
      <w:pPr>
        <w:pStyle w:val="Cuerpodeltexto0"/>
        <w:shd w:val="clear" w:color="auto" w:fill="auto"/>
        <w:spacing w:after="240" w:line="276" w:lineRule="auto"/>
        <w:ind w:left="680" w:right="40"/>
        <w:rPr>
          <w:rFonts w:cs="Arial"/>
          <w:sz w:val="22"/>
          <w:szCs w:val="22"/>
        </w:rPr>
      </w:pPr>
      <w:r w:rsidRPr="00D27566">
        <w:rPr>
          <w:rFonts w:cs="Arial"/>
          <w:b/>
          <w:sz w:val="22"/>
          <w:szCs w:val="22"/>
        </w:rPr>
        <w:t xml:space="preserve">Que, </w:t>
      </w:r>
      <w:r w:rsidRPr="00D27566">
        <w:rPr>
          <w:rFonts w:cs="Arial"/>
          <w:b/>
          <w:sz w:val="22"/>
          <w:szCs w:val="22"/>
        </w:rPr>
        <w:tab/>
      </w:r>
      <w:r w:rsidRPr="00D27566">
        <w:rPr>
          <w:rFonts w:cs="Arial"/>
          <w:sz w:val="22"/>
          <w:szCs w:val="22"/>
        </w:rPr>
        <w:t>mediante Resolución No. 111-DIR-2014-ANT</w:t>
      </w:r>
      <w:r w:rsidR="0076035A" w:rsidRPr="00D27566">
        <w:rPr>
          <w:rFonts w:cs="Arial"/>
          <w:sz w:val="22"/>
          <w:szCs w:val="22"/>
        </w:rPr>
        <w:t xml:space="preserve"> del 12 de septiembre de 2014</w:t>
      </w:r>
      <w:r w:rsidRPr="00D27566">
        <w:rPr>
          <w:rFonts w:cs="Arial"/>
          <w:sz w:val="22"/>
          <w:szCs w:val="22"/>
        </w:rPr>
        <w:t xml:space="preserve">, el Directorio de la Agencia Nacional de Regulación y Control del Transporte Terrestre, Tránsito y Seguridad Vial, estableció el Cuadro de Vida Útil </w:t>
      </w:r>
      <w:r w:rsidR="00D62463" w:rsidRPr="00D27566">
        <w:rPr>
          <w:rFonts w:cs="Arial"/>
          <w:sz w:val="22"/>
          <w:szCs w:val="22"/>
        </w:rPr>
        <w:t xml:space="preserve">vigente </w:t>
      </w:r>
      <w:r w:rsidRPr="00D27566">
        <w:rPr>
          <w:rFonts w:cs="Arial"/>
          <w:sz w:val="22"/>
          <w:szCs w:val="22"/>
        </w:rPr>
        <w:t xml:space="preserve">para el Transporte Terrestre Público y Comercial y demás disposiciones inherentes a la certificación de unidades vehiculares, </w:t>
      </w:r>
      <w:r w:rsidR="00D62463" w:rsidRPr="00D27566">
        <w:rPr>
          <w:rFonts w:cs="Arial"/>
          <w:sz w:val="22"/>
          <w:szCs w:val="22"/>
        </w:rPr>
        <w:t xml:space="preserve">que incluye aquellas </w:t>
      </w:r>
      <w:r w:rsidRPr="00D27566">
        <w:rPr>
          <w:rFonts w:cs="Arial"/>
          <w:sz w:val="22"/>
          <w:szCs w:val="22"/>
        </w:rPr>
        <w:t>destinadas a la prestación del servicio en el ámbito intracantonal, cuya competencia le pertenece exclusivamente a los Gobiernos Autónomos Descentralizados</w:t>
      </w:r>
      <w:r w:rsidR="00A206D9">
        <w:rPr>
          <w:rFonts w:cs="Arial"/>
          <w:sz w:val="22"/>
          <w:szCs w:val="22"/>
        </w:rPr>
        <w:t>;</w:t>
      </w:r>
      <w:r w:rsidRPr="00D27566">
        <w:rPr>
          <w:rFonts w:cs="Arial"/>
          <w:sz w:val="22"/>
          <w:szCs w:val="22"/>
        </w:rPr>
        <w:t xml:space="preserve"> </w:t>
      </w:r>
    </w:p>
    <w:p w:rsidR="00DA6550" w:rsidRPr="00D27566" w:rsidRDefault="00E51899" w:rsidP="00D27566">
      <w:pPr>
        <w:pStyle w:val="Cuerpodeltexto0"/>
        <w:shd w:val="clear" w:color="auto" w:fill="auto"/>
        <w:spacing w:after="240" w:line="276" w:lineRule="auto"/>
        <w:ind w:left="680" w:right="40"/>
        <w:rPr>
          <w:rFonts w:cs="Arial"/>
          <w:lang w:eastAsia="es-EC"/>
        </w:rPr>
      </w:pPr>
      <w:r w:rsidRPr="00D27566">
        <w:rPr>
          <w:rFonts w:cs="Arial"/>
          <w:b/>
          <w:sz w:val="22"/>
          <w:szCs w:val="22"/>
        </w:rPr>
        <w:t>Que,</w:t>
      </w:r>
      <w:r w:rsidRPr="00D27566">
        <w:rPr>
          <w:rFonts w:cs="Arial"/>
          <w:sz w:val="22"/>
          <w:szCs w:val="22"/>
        </w:rPr>
        <w:t xml:space="preserve"> </w:t>
      </w:r>
      <w:r w:rsidRPr="00D27566">
        <w:rPr>
          <w:rFonts w:eastAsia="Arial Unicode MS" w:cs="Arial"/>
          <w:sz w:val="22"/>
          <w:szCs w:val="22"/>
        </w:rPr>
        <w:t xml:space="preserve">mediante Resolución No. 070-DIR-2015-ANT </w:t>
      </w:r>
      <w:r w:rsidRPr="00D27566">
        <w:rPr>
          <w:rFonts w:cs="Arial"/>
          <w:sz w:val="22"/>
          <w:szCs w:val="22"/>
          <w:lang w:eastAsia="es-EC"/>
        </w:rPr>
        <w:t xml:space="preserve">de  22 de octubre de 2015, el Directorio de la Agencia Nacional de Tránsito aprobó el nuevo </w:t>
      </w:r>
      <w:r w:rsidRPr="00D27566">
        <w:rPr>
          <w:rFonts w:cs="Arial"/>
          <w:i/>
          <w:sz w:val="22"/>
          <w:szCs w:val="22"/>
          <w:lang w:eastAsia="es-EC"/>
        </w:rPr>
        <w:t xml:space="preserve">“REGLAMENTO RELATIVO A </w:t>
      </w:r>
      <w:r w:rsidRPr="00A206D9">
        <w:rPr>
          <w:rFonts w:cs="Arial"/>
          <w:i/>
          <w:sz w:val="22"/>
          <w:szCs w:val="22"/>
          <w:lang w:eastAsia="es-EC"/>
        </w:rPr>
        <w:t>LOS PROCESOS DE REVISIÓN VEHICULAR"</w:t>
      </w:r>
      <w:r w:rsidRPr="00A206D9">
        <w:rPr>
          <w:rFonts w:cs="Arial"/>
          <w:sz w:val="22"/>
          <w:szCs w:val="22"/>
          <w:lang w:eastAsia="es-EC"/>
        </w:rPr>
        <w:t xml:space="preserve">, </w:t>
      </w:r>
      <w:r w:rsidR="003C2046" w:rsidRPr="00A206D9">
        <w:rPr>
          <w:rFonts w:cs="Arial"/>
          <w:sz w:val="22"/>
          <w:szCs w:val="22"/>
          <w:lang w:eastAsia="es-EC"/>
        </w:rPr>
        <w:t xml:space="preserve">cuya reforma expedida mediante </w:t>
      </w:r>
      <w:r w:rsidR="00D62463" w:rsidRPr="00A206D9">
        <w:rPr>
          <w:rFonts w:cs="Arial"/>
          <w:sz w:val="22"/>
          <w:szCs w:val="22"/>
        </w:rPr>
        <w:t xml:space="preserve">Resolución No. 082-DIR-ANT-2015 de 18 de noviembre de 2015, </w:t>
      </w:r>
      <w:r w:rsidR="003C2046" w:rsidRPr="00A206D9">
        <w:rPr>
          <w:rFonts w:cs="Arial"/>
          <w:sz w:val="22"/>
          <w:szCs w:val="22"/>
          <w:lang w:eastAsia="es-EC"/>
        </w:rPr>
        <w:t xml:space="preserve">definió  un nuevo Cuadro de Vida Útil cuyo cumplimiento es obligatorio para las unidades vehiculares destinadas a la prestación del servicio de transporte público y comercial </w:t>
      </w:r>
      <w:r w:rsidR="00A206D9" w:rsidRPr="00A206D9">
        <w:rPr>
          <w:rFonts w:cs="Arial"/>
          <w:sz w:val="22"/>
          <w:szCs w:val="22"/>
          <w:lang w:eastAsia="es-EC"/>
        </w:rPr>
        <w:t>a nivel nacional;</w:t>
      </w:r>
    </w:p>
    <w:p w:rsidR="007D0ED1" w:rsidRPr="00D27566" w:rsidRDefault="00DA6550" w:rsidP="00D27566">
      <w:pPr>
        <w:autoSpaceDE w:val="0"/>
        <w:autoSpaceDN w:val="0"/>
        <w:adjustRightInd w:val="0"/>
        <w:spacing w:after="240"/>
        <w:ind w:left="680" w:hanging="680"/>
        <w:jc w:val="both"/>
        <w:rPr>
          <w:rFonts w:ascii="Palatino Linotype" w:hAnsi="Palatino Linotype" w:cs="Arial"/>
        </w:rPr>
      </w:pPr>
      <w:r w:rsidRPr="00D27566">
        <w:rPr>
          <w:rFonts w:ascii="Palatino Linotype" w:hAnsi="Palatino Linotype" w:cs="Arial"/>
          <w:b/>
        </w:rPr>
        <w:lastRenderedPageBreak/>
        <w:t>Que</w:t>
      </w:r>
      <w:r w:rsidRPr="00D27566">
        <w:rPr>
          <w:rFonts w:ascii="Palatino Linotype" w:hAnsi="Palatino Linotype" w:cs="Arial"/>
        </w:rPr>
        <w:t xml:space="preserve">, </w:t>
      </w:r>
      <w:r w:rsidR="00C30B53" w:rsidRPr="00D27566">
        <w:rPr>
          <w:rFonts w:ascii="Palatino Linotype" w:hAnsi="Palatino Linotype" w:cs="Arial"/>
        </w:rPr>
        <w:tab/>
      </w:r>
      <w:r w:rsidR="00D27566">
        <w:rPr>
          <w:rFonts w:ascii="Palatino Linotype" w:hAnsi="Palatino Linotype" w:cs="Arial"/>
        </w:rPr>
        <w:t>el a</w:t>
      </w:r>
      <w:r w:rsidR="0076035A" w:rsidRPr="00D27566">
        <w:rPr>
          <w:rFonts w:ascii="Palatino Linotype" w:hAnsi="Palatino Linotype" w:cs="Arial"/>
        </w:rPr>
        <w:t>rtículo</w:t>
      </w:r>
      <w:r w:rsidR="008253C0" w:rsidRPr="00D27566">
        <w:rPr>
          <w:rFonts w:ascii="Palatino Linotype" w:hAnsi="Palatino Linotype" w:cs="Arial"/>
        </w:rPr>
        <w:t xml:space="preserve"> </w:t>
      </w:r>
      <w:r w:rsidR="005E6C7C" w:rsidRPr="00D27566">
        <w:rPr>
          <w:rFonts w:ascii="Palatino Linotype" w:hAnsi="Palatino Linotype" w:cs="Arial"/>
        </w:rPr>
        <w:t>I.</w:t>
      </w:r>
      <w:r w:rsidRPr="00D27566">
        <w:rPr>
          <w:rFonts w:ascii="Palatino Linotype" w:hAnsi="Palatino Linotype" w:cs="Arial"/>
        </w:rPr>
        <w:t xml:space="preserve">469 de la Ordenanza Metropolitana No. 247, sancionada el 11 de enero de 2008, publicada en el Registro Oficial No. 295 de 14 de marzo del mismo año, reformado mediante Ordenanza Metropolitana No. 266, de 24 de octubre de 2008,  </w:t>
      </w:r>
      <w:r w:rsidR="005E6C7C" w:rsidRPr="00D27566">
        <w:rPr>
          <w:rFonts w:ascii="Palatino Linotype" w:hAnsi="Palatino Linotype" w:cs="Arial"/>
        </w:rPr>
        <w:t>regula</w:t>
      </w:r>
      <w:r w:rsidR="00FE73CF" w:rsidRPr="00D27566">
        <w:rPr>
          <w:rFonts w:ascii="Palatino Linotype" w:hAnsi="Palatino Linotype" w:cs="Arial"/>
        </w:rPr>
        <w:t xml:space="preserve"> la vida útil</w:t>
      </w:r>
      <w:r w:rsidRPr="00D27566">
        <w:rPr>
          <w:rFonts w:ascii="Palatino Linotype" w:hAnsi="Palatino Linotype" w:cs="Arial"/>
        </w:rPr>
        <w:t xml:space="preserve"> de los automotores que conforman el Sistema de Servicio de Transporte Público para el Distrito Metropolitano de Quito; </w:t>
      </w:r>
    </w:p>
    <w:p w:rsidR="00C30B53" w:rsidRPr="00D27566" w:rsidRDefault="004F4079" w:rsidP="00D27566">
      <w:pPr>
        <w:pStyle w:val="Cuerpodeltexto0"/>
        <w:shd w:val="clear" w:color="auto" w:fill="auto"/>
        <w:spacing w:after="240" w:line="276" w:lineRule="auto"/>
        <w:ind w:left="680" w:right="40"/>
        <w:rPr>
          <w:rStyle w:val="CuerpodeltextoNegrita"/>
          <w:rFonts w:cs="Arial"/>
          <w:b w:val="0"/>
          <w:sz w:val="22"/>
          <w:szCs w:val="22"/>
        </w:rPr>
      </w:pPr>
      <w:r w:rsidRPr="00D27566">
        <w:rPr>
          <w:rStyle w:val="CuerpodeltextoNegrita"/>
          <w:rFonts w:cs="Arial"/>
          <w:sz w:val="22"/>
          <w:szCs w:val="22"/>
        </w:rPr>
        <w:t xml:space="preserve">Que, </w:t>
      </w:r>
      <w:r w:rsidRPr="00D27566">
        <w:rPr>
          <w:rStyle w:val="CuerpodeltextoNegrita"/>
          <w:rFonts w:cs="Arial"/>
          <w:sz w:val="22"/>
          <w:szCs w:val="22"/>
        </w:rPr>
        <w:tab/>
      </w:r>
      <w:r w:rsidR="00C30B53" w:rsidRPr="00D27566">
        <w:rPr>
          <w:rStyle w:val="CuerpodeltextoNegrita"/>
          <w:rFonts w:cs="Arial"/>
          <w:b w:val="0"/>
          <w:sz w:val="22"/>
          <w:szCs w:val="22"/>
        </w:rPr>
        <w:t xml:space="preserve">es necesario que las disposiciones adoptadas por el Concejo Metropolitano del Distrito Metropolitano de Quito, guarden armonía con las regulaciones adoptadas por la Agencia Nacional de Tránsito, organismo de </w:t>
      </w:r>
      <w:r w:rsidR="00C30B53" w:rsidRPr="00D27566">
        <w:rPr>
          <w:rFonts w:cs="Arial"/>
          <w:sz w:val="22"/>
          <w:szCs w:val="22"/>
        </w:rPr>
        <w:t>regulación, planificación y control del transporte terrestre, tránsito y seguridad vial en el territorio nacional</w:t>
      </w:r>
      <w:r w:rsidR="00A206D9">
        <w:rPr>
          <w:rFonts w:cs="Arial"/>
          <w:sz w:val="22"/>
          <w:szCs w:val="22"/>
        </w:rPr>
        <w:t>; y,</w:t>
      </w:r>
    </w:p>
    <w:p w:rsidR="0009796E" w:rsidRPr="00D27566" w:rsidRDefault="00C30B53" w:rsidP="00D27566">
      <w:pPr>
        <w:pStyle w:val="Cuerpodeltexto0"/>
        <w:shd w:val="clear" w:color="auto" w:fill="auto"/>
        <w:spacing w:after="240" w:line="276" w:lineRule="auto"/>
        <w:ind w:left="680" w:right="40"/>
        <w:rPr>
          <w:rFonts w:cs="Arial"/>
          <w:sz w:val="22"/>
          <w:szCs w:val="22"/>
        </w:rPr>
      </w:pPr>
      <w:r w:rsidRPr="00D27566">
        <w:rPr>
          <w:rStyle w:val="CuerpodeltextoNegrita"/>
          <w:rFonts w:cs="Arial"/>
          <w:sz w:val="22"/>
          <w:szCs w:val="22"/>
        </w:rPr>
        <w:t xml:space="preserve">Que, </w:t>
      </w:r>
      <w:r w:rsidRPr="00D27566">
        <w:rPr>
          <w:rStyle w:val="CuerpodeltextoNegrita"/>
          <w:rFonts w:cs="Arial"/>
          <w:sz w:val="22"/>
          <w:szCs w:val="22"/>
        </w:rPr>
        <w:tab/>
      </w:r>
      <w:r w:rsidR="004F4079" w:rsidRPr="00D27566">
        <w:rPr>
          <w:rStyle w:val="CuerpodeltextoNegrita"/>
          <w:rFonts w:cs="Arial"/>
          <w:b w:val="0"/>
          <w:sz w:val="22"/>
          <w:szCs w:val="22"/>
        </w:rPr>
        <w:t>la</w:t>
      </w:r>
      <w:r w:rsidR="004F4079" w:rsidRPr="00D27566">
        <w:rPr>
          <w:rStyle w:val="CuerpodeltextoNegrita"/>
          <w:rFonts w:cs="Arial"/>
          <w:sz w:val="22"/>
          <w:szCs w:val="22"/>
        </w:rPr>
        <w:t xml:space="preserve"> </w:t>
      </w:r>
      <w:r w:rsidR="00544BC1" w:rsidRPr="00D27566">
        <w:rPr>
          <w:rStyle w:val="CuerpodeltextoNegrita"/>
          <w:rFonts w:cs="Arial"/>
          <w:b w:val="0"/>
          <w:sz w:val="22"/>
          <w:szCs w:val="22"/>
        </w:rPr>
        <w:t xml:space="preserve">Secretaría </w:t>
      </w:r>
      <w:r w:rsidR="004F4079" w:rsidRPr="00D27566">
        <w:rPr>
          <w:rStyle w:val="CuerpodeltextoNegrita"/>
          <w:rFonts w:cs="Arial"/>
          <w:b w:val="0"/>
          <w:sz w:val="22"/>
          <w:szCs w:val="22"/>
        </w:rPr>
        <w:t>de Movilidad</w:t>
      </w:r>
      <w:r w:rsidR="00544BC1" w:rsidRPr="00D27566">
        <w:rPr>
          <w:rStyle w:val="CuerpodeltextoNegrita"/>
          <w:rFonts w:cs="Arial"/>
          <w:b w:val="0"/>
          <w:sz w:val="22"/>
          <w:szCs w:val="22"/>
        </w:rPr>
        <w:t xml:space="preserve"> del </w:t>
      </w:r>
      <w:r w:rsidR="00D27566">
        <w:rPr>
          <w:rStyle w:val="CuerpodeltextoNegrita"/>
          <w:rFonts w:cs="Arial"/>
          <w:b w:val="0"/>
          <w:sz w:val="22"/>
          <w:szCs w:val="22"/>
        </w:rPr>
        <w:t>Municipio del Distrito Metropolitano de Quito</w:t>
      </w:r>
      <w:r w:rsidR="004F4079" w:rsidRPr="00D27566">
        <w:rPr>
          <w:rStyle w:val="CuerpodeltextoNegrita"/>
          <w:rFonts w:cs="Arial"/>
          <w:sz w:val="22"/>
          <w:szCs w:val="22"/>
        </w:rPr>
        <w:t>,</w:t>
      </w:r>
      <w:r w:rsidR="00544BC1" w:rsidRPr="00D27566">
        <w:rPr>
          <w:rStyle w:val="CuerpodeltextoNegrita"/>
          <w:rFonts w:cs="Arial"/>
          <w:sz w:val="22"/>
          <w:szCs w:val="22"/>
        </w:rPr>
        <w:t xml:space="preserve"> </w:t>
      </w:r>
      <w:r w:rsidR="00544BC1" w:rsidRPr="00D27566">
        <w:rPr>
          <w:rStyle w:val="CuerpodeltextoNegrita"/>
          <w:rFonts w:cs="Arial"/>
          <w:b w:val="0"/>
          <w:sz w:val="22"/>
          <w:szCs w:val="22"/>
        </w:rPr>
        <w:t>emitió informe técnico favorable respecto a la extensión de la vida útil de las unidades del Sistema</w:t>
      </w:r>
      <w:r w:rsidR="00544BC1" w:rsidRPr="00D27566">
        <w:rPr>
          <w:rFonts w:cs="Arial"/>
          <w:sz w:val="22"/>
          <w:szCs w:val="22"/>
        </w:rPr>
        <w:t xml:space="preserve"> Metropolitano de Transporte Público de pasajeros</w:t>
      </w:r>
      <w:r w:rsidR="00D27566">
        <w:rPr>
          <w:rFonts w:cs="Arial"/>
          <w:sz w:val="22"/>
          <w:szCs w:val="22"/>
        </w:rPr>
        <w:t>.</w:t>
      </w:r>
    </w:p>
    <w:p w:rsidR="00A206D9" w:rsidRPr="00F61238" w:rsidRDefault="00A206D9" w:rsidP="00A206D9">
      <w:pPr>
        <w:spacing w:after="240"/>
        <w:jc w:val="both"/>
        <w:rPr>
          <w:rFonts w:ascii="Palatino Linotype" w:hAnsi="Palatino Linotype" w:cs="Arial"/>
          <w:b/>
          <w:lang w:val="es-ES_tradnl"/>
        </w:rPr>
      </w:pPr>
      <w:r w:rsidRPr="00F61238">
        <w:rPr>
          <w:rFonts w:ascii="Palatino Linotype" w:hAnsi="Palatino Linotype" w:cs="Arial"/>
          <w:b/>
        </w:rPr>
        <w:t>En ejercicio de las atribuciones que le confiere el artículo 8, numeral 1 y 6 de la Ley de Régimen del Distrito Metropolitano de Quito; y, artículo 57, literal a), artículo 87, literal a) y artículo 322, del Código Orgánico de Organización Territorial, Autonomía y Descentralización</w:t>
      </w:r>
      <w:r w:rsidRPr="00F61238">
        <w:rPr>
          <w:rFonts w:ascii="Palatino Linotype" w:hAnsi="Palatino Linotype" w:cs="Arial"/>
          <w:b/>
          <w:lang w:val="es-ES_tradnl"/>
        </w:rPr>
        <w:t>.</w:t>
      </w:r>
    </w:p>
    <w:p w:rsidR="00D66F05" w:rsidRPr="00D27566" w:rsidRDefault="001D3A33" w:rsidP="00D27566">
      <w:pPr>
        <w:pStyle w:val="Cuerpodeltexto30"/>
        <w:shd w:val="clear" w:color="auto" w:fill="auto"/>
        <w:spacing w:before="0" w:after="240" w:line="276" w:lineRule="auto"/>
        <w:ind w:firstLine="0"/>
        <w:jc w:val="center"/>
        <w:rPr>
          <w:rFonts w:cs="Arial"/>
          <w:b/>
          <w:sz w:val="22"/>
          <w:szCs w:val="22"/>
        </w:rPr>
      </w:pPr>
      <w:r w:rsidRPr="00D27566">
        <w:rPr>
          <w:rFonts w:cs="Arial"/>
          <w:b/>
          <w:sz w:val="22"/>
          <w:szCs w:val="22"/>
        </w:rPr>
        <w:t>EXPIDE</w:t>
      </w:r>
      <w:r w:rsidR="00D27566">
        <w:rPr>
          <w:rFonts w:cs="Arial"/>
          <w:b/>
          <w:sz w:val="22"/>
          <w:szCs w:val="22"/>
        </w:rPr>
        <w:t xml:space="preserve"> LA SIGUIENTE</w:t>
      </w:r>
      <w:r w:rsidRPr="00D27566">
        <w:rPr>
          <w:rFonts w:cs="Arial"/>
          <w:b/>
          <w:sz w:val="22"/>
          <w:szCs w:val="22"/>
        </w:rPr>
        <w:t>:</w:t>
      </w:r>
    </w:p>
    <w:p w:rsidR="009C6D27" w:rsidRPr="00D27566" w:rsidRDefault="009A2738" w:rsidP="00D27566">
      <w:pPr>
        <w:autoSpaceDE w:val="0"/>
        <w:autoSpaceDN w:val="0"/>
        <w:adjustRightInd w:val="0"/>
        <w:spacing w:after="240"/>
        <w:jc w:val="center"/>
        <w:rPr>
          <w:rFonts w:ascii="Palatino Linotype" w:hAnsi="Palatino Linotype" w:cs="Arial"/>
          <w:b/>
        </w:rPr>
      </w:pPr>
      <w:r w:rsidRPr="00D27566">
        <w:rPr>
          <w:rFonts w:ascii="Palatino Linotype" w:hAnsi="Palatino Linotype" w:cs="Arial"/>
          <w:b/>
        </w:rPr>
        <w:t xml:space="preserve">ORDENANZA METROPOLITANA REFORMATORIA </w:t>
      </w:r>
      <w:r w:rsidR="003C2046" w:rsidRPr="00D27566">
        <w:rPr>
          <w:rFonts w:ascii="Palatino Linotype" w:hAnsi="Palatino Linotype" w:cs="Arial"/>
          <w:b/>
        </w:rPr>
        <w:t>A</w:t>
      </w:r>
      <w:r w:rsidRPr="00D27566">
        <w:rPr>
          <w:rFonts w:ascii="Palatino Linotype" w:hAnsi="Palatino Linotype" w:cs="Arial"/>
          <w:b/>
        </w:rPr>
        <w:t xml:space="preserve"> LA ORDENANZA METROPOLITANA NO. 247, SANCIONADA EL 11 DE ENERO DE 2008, REFORMADA MEDIANTE ORDENANZA METROPOLITANA NO. 266, DE 24 DE OCTUBRE DE 2008, SUSTITUTIVA DE LA SECCION IV CAPITULO IX, TITULO II, LIBRO I DEL CODIGO MUNICIPAL PARA EL </w:t>
      </w:r>
      <w:r w:rsidR="00D27566">
        <w:rPr>
          <w:rFonts w:ascii="Palatino Linotype" w:hAnsi="Palatino Linotype" w:cs="Arial"/>
          <w:b/>
        </w:rPr>
        <w:t>DISTRITO METROPOLITANO DE QUITO</w:t>
      </w:r>
    </w:p>
    <w:p w:rsidR="009A2738" w:rsidRPr="00D27566" w:rsidRDefault="00D66F05" w:rsidP="00D27566">
      <w:pPr>
        <w:pStyle w:val="Cuerpodeltexto0"/>
        <w:shd w:val="clear" w:color="auto" w:fill="auto"/>
        <w:spacing w:after="240" w:line="276" w:lineRule="auto"/>
        <w:ind w:left="20" w:right="20" w:firstLine="0"/>
        <w:rPr>
          <w:rFonts w:cs="Arial"/>
          <w:sz w:val="22"/>
          <w:szCs w:val="22"/>
        </w:rPr>
      </w:pPr>
      <w:r w:rsidRPr="00D27566">
        <w:rPr>
          <w:rStyle w:val="CuerpodeltextoNegrita"/>
          <w:rFonts w:cs="Arial"/>
          <w:sz w:val="22"/>
          <w:szCs w:val="22"/>
        </w:rPr>
        <w:t>Artículo 1.-</w:t>
      </w:r>
      <w:r w:rsidRPr="00D27566">
        <w:rPr>
          <w:rFonts w:cs="Arial"/>
          <w:sz w:val="22"/>
          <w:szCs w:val="22"/>
        </w:rPr>
        <w:t xml:space="preserve"> </w:t>
      </w:r>
      <w:r w:rsidR="009A2738" w:rsidRPr="00D27566">
        <w:rPr>
          <w:rFonts w:cs="Arial"/>
          <w:sz w:val="22"/>
          <w:szCs w:val="22"/>
        </w:rPr>
        <w:t>Sustitúyase</w:t>
      </w:r>
      <w:r w:rsidR="004A074E" w:rsidRPr="00D27566">
        <w:rPr>
          <w:rFonts w:cs="Arial"/>
          <w:sz w:val="22"/>
          <w:szCs w:val="22"/>
        </w:rPr>
        <w:t xml:space="preserve"> el </w:t>
      </w:r>
      <w:r w:rsidR="009A2738" w:rsidRPr="00D27566">
        <w:rPr>
          <w:rFonts w:cs="Arial"/>
          <w:sz w:val="22"/>
          <w:szCs w:val="22"/>
        </w:rPr>
        <w:t xml:space="preserve">texto del primer inciso </w:t>
      </w:r>
      <w:r w:rsidR="0084783D">
        <w:rPr>
          <w:rFonts w:cs="Arial"/>
          <w:sz w:val="22"/>
          <w:szCs w:val="22"/>
        </w:rPr>
        <w:t xml:space="preserve">y el cuadro constante a continuación del mismo, en </w:t>
      </w:r>
      <w:r w:rsidR="009A2738" w:rsidRPr="00D27566">
        <w:rPr>
          <w:rFonts w:cs="Arial"/>
          <w:sz w:val="22"/>
          <w:szCs w:val="22"/>
        </w:rPr>
        <w:t xml:space="preserve">el </w:t>
      </w:r>
      <w:r w:rsidR="00A206D9">
        <w:rPr>
          <w:rFonts w:cs="Arial"/>
          <w:sz w:val="22"/>
          <w:szCs w:val="22"/>
        </w:rPr>
        <w:t>a</w:t>
      </w:r>
      <w:r w:rsidR="00AF560E" w:rsidRPr="00D27566">
        <w:rPr>
          <w:rFonts w:cs="Arial"/>
          <w:sz w:val="22"/>
          <w:szCs w:val="22"/>
        </w:rPr>
        <w:t>rt</w:t>
      </w:r>
      <w:r w:rsidR="0076035A" w:rsidRPr="00D27566">
        <w:rPr>
          <w:rFonts w:cs="Arial"/>
          <w:sz w:val="22"/>
          <w:szCs w:val="22"/>
        </w:rPr>
        <w:t>ículo</w:t>
      </w:r>
      <w:r w:rsidR="004A074E" w:rsidRPr="00D27566">
        <w:rPr>
          <w:rFonts w:cs="Arial"/>
          <w:sz w:val="22"/>
          <w:szCs w:val="22"/>
        </w:rPr>
        <w:t xml:space="preserve"> I.</w:t>
      </w:r>
      <w:r w:rsidR="00AF560E" w:rsidRPr="00D27566">
        <w:rPr>
          <w:rFonts w:cs="Arial"/>
          <w:sz w:val="22"/>
          <w:szCs w:val="22"/>
        </w:rPr>
        <w:t>46</w:t>
      </w:r>
      <w:r w:rsidR="003C2046" w:rsidRPr="00D27566">
        <w:rPr>
          <w:rFonts w:cs="Arial"/>
          <w:sz w:val="22"/>
          <w:szCs w:val="22"/>
        </w:rPr>
        <w:t>9</w:t>
      </w:r>
      <w:r w:rsidR="008F2A77">
        <w:rPr>
          <w:rFonts w:cs="Arial"/>
          <w:sz w:val="22"/>
          <w:szCs w:val="22"/>
        </w:rPr>
        <w:t xml:space="preserve"> de la Ordenanza Metropolitana No. 247, sancionada el 11 de enero de 2008</w:t>
      </w:r>
      <w:r w:rsidR="0084783D">
        <w:rPr>
          <w:rFonts w:cs="Arial"/>
          <w:sz w:val="22"/>
          <w:szCs w:val="22"/>
        </w:rPr>
        <w:t>,</w:t>
      </w:r>
      <w:r w:rsidR="003C2046" w:rsidRPr="00D27566">
        <w:rPr>
          <w:rFonts w:cs="Arial"/>
          <w:sz w:val="22"/>
          <w:szCs w:val="22"/>
        </w:rPr>
        <w:t xml:space="preserve"> </w:t>
      </w:r>
      <w:r w:rsidR="004A074E" w:rsidRPr="00D27566">
        <w:rPr>
          <w:rFonts w:cs="Arial"/>
          <w:sz w:val="22"/>
          <w:szCs w:val="22"/>
        </w:rPr>
        <w:t>por el siguiente:</w:t>
      </w:r>
      <w:r w:rsidR="00AF560E" w:rsidRPr="00D27566">
        <w:rPr>
          <w:rFonts w:cs="Arial"/>
          <w:sz w:val="22"/>
          <w:szCs w:val="22"/>
        </w:rPr>
        <w:t xml:space="preserve"> </w:t>
      </w:r>
    </w:p>
    <w:p w:rsidR="00A8404B" w:rsidRPr="00D27566" w:rsidRDefault="00AF560E" w:rsidP="00D27566">
      <w:pPr>
        <w:pStyle w:val="Cuerpodeltexto0"/>
        <w:shd w:val="clear" w:color="auto" w:fill="auto"/>
        <w:spacing w:after="240" w:line="276" w:lineRule="auto"/>
        <w:ind w:left="708" w:right="20" w:firstLine="0"/>
        <w:rPr>
          <w:rFonts w:cs="Arial"/>
          <w:i/>
          <w:sz w:val="22"/>
          <w:szCs w:val="22"/>
        </w:rPr>
      </w:pPr>
      <w:r w:rsidRPr="00D27566">
        <w:rPr>
          <w:rFonts w:cs="Arial"/>
          <w:i/>
          <w:sz w:val="22"/>
          <w:szCs w:val="22"/>
        </w:rPr>
        <w:t>“</w:t>
      </w:r>
      <w:r w:rsidR="009A2738" w:rsidRPr="00D27566">
        <w:rPr>
          <w:rFonts w:cs="Arial"/>
          <w:b/>
          <w:i/>
          <w:sz w:val="22"/>
          <w:szCs w:val="22"/>
        </w:rPr>
        <w:t>Artículo</w:t>
      </w:r>
      <w:r w:rsidR="00A8404B" w:rsidRPr="00D27566">
        <w:rPr>
          <w:rFonts w:cs="Arial"/>
          <w:b/>
          <w:i/>
          <w:sz w:val="22"/>
          <w:szCs w:val="22"/>
        </w:rPr>
        <w:t xml:space="preserve"> I.469.-</w:t>
      </w:r>
      <w:r w:rsidR="00A8404B" w:rsidRPr="00D27566">
        <w:rPr>
          <w:rFonts w:cs="Arial"/>
          <w:i/>
          <w:sz w:val="22"/>
          <w:szCs w:val="22"/>
        </w:rPr>
        <w:t xml:space="preserve"> Para los Informes</w:t>
      </w:r>
      <w:r w:rsidR="009A2738" w:rsidRPr="00D27566">
        <w:rPr>
          <w:rFonts w:cs="Arial"/>
          <w:i/>
          <w:sz w:val="22"/>
          <w:szCs w:val="22"/>
        </w:rPr>
        <w:t xml:space="preserve"> </w:t>
      </w:r>
      <w:r w:rsidR="00A8404B" w:rsidRPr="00D27566">
        <w:rPr>
          <w:rFonts w:cs="Arial"/>
          <w:i/>
          <w:sz w:val="22"/>
          <w:szCs w:val="22"/>
        </w:rPr>
        <w:t>Previos favorables a la constitución jurídica</w:t>
      </w:r>
      <w:r w:rsidR="00F6788E" w:rsidRPr="00D27566">
        <w:rPr>
          <w:rFonts w:cs="Arial"/>
          <w:i/>
          <w:sz w:val="22"/>
          <w:szCs w:val="22"/>
        </w:rPr>
        <w:t>, emisión de títulos habilitantes</w:t>
      </w:r>
      <w:r w:rsidR="00A8404B" w:rsidRPr="00D27566">
        <w:rPr>
          <w:rFonts w:cs="Arial"/>
          <w:i/>
          <w:sz w:val="22"/>
          <w:szCs w:val="22"/>
        </w:rPr>
        <w:t xml:space="preserve"> de las operadoras de transporte terrestre y en los registros de cambio de socio o accionista, cambio de socio o accionista y unidad, cambio de unidad e incremento de cupos en las operadoras, se observará el siguiente cuadro de vida útil de los automotores y lo señalado en las siguientes letras: </w:t>
      </w:r>
    </w:p>
    <w:tbl>
      <w:tblPr>
        <w:tblStyle w:val="Tablaconcuadrcula"/>
        <w:tblW w:w="0" w:type="auto"/>
        <w:jc w:val="center"/>
        <w:tblInd w:w="1161" w:type="dxa"/>
        <w:tblLook w:val="04A0"/>
      </w:tblPr>
      <w:tblGrid>
        <w:gridCol w:w="2072"/>
        <w:gridCol w:w="3118"/>
        <w:gridCol w:w="1549"/>
      </w:tblGrid>
      <w:tr w:rsidR="00A8404B" w:rsidRPr="00D27566" w:rsidTr="00D27566">
        <w:trPr>
          <w:jc w:val="center"/>
        </w:trPr>
        <w:tc>
          <w:tcPr>
            <w:tcW w:w="2072" w:type="dxa"/>
          </w:tcPr>
          <w:p w:rsidR="00A8404B" w:rsidRPr="00D27566" w:rsidRDefault="00D27566" w:rsidP="00D27566">
            <w:pPr>
              <w:pStyle w:val="Cuerpodeltexto0"/>
              <w:shd w:val="clear" w:color="auto" w:fill="auto"/>
              <w:spacing w:after="240" w:line="276" w:lineRule="auto"/>
              <w:ind w:right="20" w:firstLine="0"/>
              <w:jc w:val="center"/>
              <w:rPr>
                <w:rFonts w:cs="Arial"/>
                <w:b/>
                <w:i/>
                <w:sz w:val="22"/>
                <w:szCs w:val="22"/>
              </w:rPr>
            </w:pPr>
            <w:r w:rsidRPr="00D27566">
              <w:rPr>
                <w:rFonts w:cs="Arial"/>
                <w:b/>
                <w:i/>
                <w:sz w:val="22"/>
                <w:szCs w:val="22"/>
              </w:rPr>
              <w:lastRenderedPageBreak/>
              <w:t xml:space="preserve">Modalidad </w:t>
            </w:r>
            <w:r>
              <w:rPr>
                <w:rFonts w:cs="Arial"/>
                <w:b/>
                <w:i/>
                <w:sz w:val="22"/>
                <w:szCs w:val="22"/>
              </w:rPr>
              <w:t>d</w:t>
            </w:r>
            <w:r w:rsidRPr="00D27566">
              <w:rPr>
                <w:rFonts w:cs="Arial"/>
                <w:b/>
                <w:i/>
                <w:sz w:val="22"/>
                <w:szCs w:val="22"/>
              </w:rPr>
              <w:t>e Transporte</w:t>
            </w:r>
          </w:p>
        </w:tc>
        <w:tc>
          <w:tcPr>
            <w:tcW w:w="3118" w:type="dxa"/>
          </w:tcPr>
          <w:p w:rsidR="00A8404B" w:rsidRPr="00D27566" w:rsidRDefault="00D27566" w:rsidP="00D27566">
            <w:pPr>
              <w:pStyle w:val="Cuerpodeltexto0"/>
              <w:shd w:val="clear" w:color="auto" w:fill="auto"/>
              <w:spacing w:after="240" w:line="276" w:lineRule="auto"/>
              <w:ind w:right="20" w:firstLine="0"/>
              <w:jc w:val="center"/>
              <w:rPr>
                <w:rFonts w:cs="Arial"/>
                <w:b/>
                <w:i/>
                <w:sz w:val="22"/>
                <w:szCs w:val="22"/>
              </w:rPr>
            </w:pPr>
            <w:r w:rsidRPr="00D27566">
              <w:rPr>
                <w:rFonts w:cs="Arial"/>
                <w:b/>
                <w:i/>
                <w:sz w:val="22"/>
                <w:szCs w:val="22"/>
              </w:rPr>
              <w:t xml:space="preserve">Clase </w:t>
            </w:r>
            <w:r>
              <w:rPr>
                <w:rFonts w:cs="Arial"/>
                <w:b/>
                <w:i/>
                <w:sz w:val="22"/>
                <w:szCs w:val="22"/>
              </w:rPr>
              <w:t>d</w:t>
            </w:r>
            <w:r w:rsidRPr="00D27566">
              <w:rPr>
                <w:rFonts w:cs="Arial"/>
                <w:b/>
                <w:i/>
                <w:sz w:val="22"/>
                <w:szCs w:val="22"/>
              </w:rPr>
              <w:t>e Vehículo</w:t>
            </w:r>
          </w:p>
        </w:tc>
        <w:tc>
          <w:tcPr>
            <w:tcW w:w="1549" w:type="dxa"/>
          </w:tcPr>
          <w:p w:rsidR="00A8404B" w:rsidRPr="00D27566" w:rsidRDefault="00D27566" w:rsidP="00D27566">
            <w:pPr>
              <w:pStyle w:val="Cuerpodeltexto0"/>
              <w:shd w:val="clear" w:color="auto" w:fill="auto"/>
              <w:spacing w:after="240" w:line="276" w:lineRule="auto"/>
              <w:ind w:right="20" w:firstLine="0"/>
              <w:jc w:val="center"/>
              <w:rPr>
                <w:rFonts w:cs="Arial"/>
                <w:b/>
                <w:i/>
                <w:sz w:val="22"/>
                <w:szCs w:val="22"/>
              </w:rPr>
            </w:pPr>
            <w:r w:rsidRPr="00D27566">
              <w:rPr>
                <w:rFonts w:cs="Arial"/>
                <w:b/>
                <w:i/>
                <w:sz w:val="22"/>
                <w:szCs w:val="22"/>
              </w:rPr>
              <w:t>Vida Útil Total</w:t>
            </w:r>
          </w:p>
        </w:tc>
      </w:tr>
      <w:tr w:rsidR="00A8404B" w:rsidRPr="00D27566" w:rsidTr="00D27566">
        <w:trPr>
          <w:jc w:val="center"/>
        </w:trPr>
        <w:tc>
          <w:tcPr>
            <w:tcW w:w="2072" w:type="dxa"/>
          </w:tcPr>
          <w:p w:rsidR="00A8404B" w:rsidRPr="00D27566" w:rsidRDefault="00A8404B" w:rsidP="00D27566">
            <w:pPr>
              <w:pStyle w:val="Cuerpodeltexto0"/>
              <w:shd w:val="clear" w:color="auto" w:fill="auto"/>
              <w:spacing w:after="240" w:line="276" w:lineRule="auto"/>
              <w:ind w:right="20" w:firstLine="0"/>
              <w:jc w:val="center"/>
              <w:rPr>
                <w:rFonts w:cs="Arial"/>
                <w:i/>
                <w:sz w:val="22"/>
                <w:szCs w:val="22"/>
              </w:rPr>
            </w:pPr>
            <w:r w:rsidRPr="00D27566">
              <w:rPr>
                <w:rFonts w:cs="Arial"/>
                <w:i/>
                <w:sz w:val="22"/>
                <w:szCs w:val="22"/>
              </w:rPr>
              <w:t>Taxis convencionales</w:t>
            </w:r>
          </w:p>
        </w:tc>
        <w:tc>
          <w:tcPr>
            <w:tcW w:w="3118" w:type="dxa"/>
          </w:tcPr>
          <w:p w:rsidR="00A8404B" w:rsidRPr="00D27566" w:rsidRDefault="00A8404B" w:rsidP="00D27566">
            <w:pPr>
              <w:pStyle w:val="Cuerpodeltexto0"/>
              <w:shd w:val="clear" w:color="auto" w:fill="auto"/>
              <w:spacing w:after="240" w:line="276" w:lineRule="auto"/>
              <w:ind w:right="20" w:firstLine="0"/>
              <w:jc w:val="center"/>
              <w:rPr>
                <w:rFonts w:cs="Arial"/>
                <w:i/>
                <w:sz w:val="22"/>
                <w:szCs w:val="22"/>
              </w:rPr>
            </w:pPr>
            <w:r w:rsidRPr="00D27566">
              <w:rPr>
                <w:rFonts w:cs="Arial"/>
                <w:i/>
                <w:sz w:val="22"/>
                <w:szCs w:val="22"/>
              </w:rPr>
              <w:t>Automóvil</w:t>
            </w:r>
          </w:p>
        </w:tc>
        <w:tc>
          <w:tcPr>
            <w:tcW w:w="1549" w:type="dxa"/>
          </w:tcPr>
          <w:p w:rsidR="00A8404B" w:rsidRPr="00D27566" w:rsidRDefault="00A8404B" w:rsidP="00D27566">
            <w:pPr>
              <w:pStyle w:val="Cuerpodeltexto0"/>
              <w:shd w:val="clear" w:color="auto" w:fill="auto"/>
              <w:spacing w:after="240" w:line="276" w:lineRule="auto"/>
              <w:ind w:right="20" w:firstLine="0"/>
              <w:jc w:val="center"/>
              <w:rPr>
                <w:rFonts w:cs="Arial"/>
                <w:i/>
                <w:sz w:val="22"/>
                <w:szCs w:val="22"/>
              </w:rPr>
            </w:pPr>
            <w:r w:rsidRPr="00D27566">
              <w:rPr>
                <w:rFonts w:cs="Arial"/>
                <w:i/>
                <w:sz w:val="22"/>
                <w:szCs w:val="22"/>
              </w:rPr>
              <w:t>15 años</w:t>
            </w:r>
          </w:p>
        </w:tc>
      </w:tr>
      <w:tr w:rsidR="00A8404B" w:rsidRPr="00D27566" w:rsidTr="00D27566">
        <w:trPr>
          <w:jc w:val="center"/>
        </w:trPr>
        <w:tc>
          <w:tcPr>
            <w:tcW w:w="2072" w:type="dxa"/>
          </w:tcPr>
          <w:p w:rsidR="00A8404B" w:rsidRPr="00D27566" w:rsidRDefault="00A8404B" w:rsidP="00D27566">
            <w:pPr>
              <w:pStyle w:val="Cuerpodeltexto0"/>
              <w:shd w:val="clear" w:color="auto" w:fill="auto"/>
              <w:spacing w:after="240" w:line="276" w:lineRule="auto"/>
              <w:ind w:right="20" w:firstLine="0"/>
              <w:jc w:val="center"/>
              <w:rPr>
                <w:rFonts w:cs="Arial"/>
                <w:i/>
                <w:sz w:val="22"/>
                <w:szCs w:val="22"/>
              </w:rPr>
            </w:pPr>
            <w:r w:rsidRPr="00D27566">
              <w:rPr>
                <w:rFonts w:cs="Arial"/>
                <w:i/>
                <w:sz w:val="22"/>
                <w:szCs w:val="22"/>
              </w:rPr>
              <w:t>Taxis ejecutivos</w:t>
            </w:r>
          </w:p>
        </w:tc>
        <w:tc>
          <w:tcPr>
            <w:tcW w:w="3118" w:type="dxa"/>
          </w:tcPr>
          <w:p w:rsidR="00A8404B" w:rsidRPr="00D27566" w:rsidRDefault="00A8404B" w:rsidP="00D27566">
            <w:pPr>
              <w:pStyle w:val="Cuerpodeltexto0"/>
              <w:shd w:val="clear" w:color="auto" w:fill="auto"/>
              <w:spacing w:after="240" w:line="276" w:lineRule="auto"/>
              <w:ind w:right="20" w:firstLine="0"/>
              <w:jc w:val="center"/>
              <w:rPr>
                <w:rFonts w:cs="Arial"/>
                <w:i/>
                <w:sz w:val="22"/>
                <w:szCs w:val="22"/>
              </w:rPr>
            </w:pPr>
            <w:r w:rsidRPr="00D27566">
              <w:rPr>
                <w:rFonts w:cs="Arial"/>
                <w:i/>
                <w:sz w:val="22"/>
                <w:szCs w:val="22"/>
              </w:rPr>
              <w:t>Automóvil</w:t>
            </w:r>
          </w:p>
        </w:tc>
        <w:tc>
          <w:tcPr>
            <w:tcW w:w="1549" w:type="dxa"/>
          </w:tcPr>
          <w:p w:rsidR="00A8404B" w:rsidRPr="00D27566" w:rsidRDefault="00A8404B" w:rsidP="00D27566">
            <w:pPr>
              <w:pStyle w:val="Cuerpodeltexto0"/>
              <w:shd w:val="clear" w:color="auto" w:fill="auto"/>
              <w:spacing w:after="240" w:line="276" w:lineRule="auto"/>
              <w:ind w:right="20" w:firstLine="0"/>
              <w:jc w:val="center"/>
              <w:rPr>
                <w:rFonts w:cs="Arial"/>
                <w:i/>
                <w:sz w:val="22"/>
                <w:szCs w:val="22"/>
              </w:rPr>
            </w:pPr>
            <w:r w:rsidRPr="00D27566">
              <w:rPr>
                <w:rFonts w:cs="Arial"/>
                <w:i/>
                <w:sz w:val="22"/>
                <w:szCs w:val="22"/>
              </w:rPr>
              <w:t>10 años</w:t>
            </w:r>
          </w:p>
        </w:tc>
      </w:tr>
      <w:tr w:rsidR="00A8404B" w:rsidRPr="00D27566" w:rsidTr="00D27566">
        <w:trPr>
          <w:jc w:val="center"/>
        </w:trPr>
        <w:tc>
          <w:tcPr>
            <w:tcW w:w="2072" w:type="dxa"/>
          </w:tcPr>
          <w:p w:rsidR="00A8404B" w:rsidRPr="00D27566" w:rsidRDefault="00A8404B" w:rsidP="00D27566">
            <w:pPr>
              <w:pStyle w:val="Cuerpodeltexto0"/>
              <w:shd w:val="clear" w:color="auto" w:fill="auto"/>
              <w:spacing w:after="240" w:line="276" w:lineRule="auto"/>
              <w:ind w:right="20" w:firstLine="0"/>
              <w:jc w:val="center"/>
              <w:rPr>
                <w:rFonts w:cs="Arial"/>
                <w:i/>
                <w:sz w:val="22"/>
                <w:szCs w:val="22"/>
              </w:rPr>
            </w:pPr>
            <w:r w:rsidRPr="00D27566">
              <w:rPr>
                <w:rFonts w:cs="Arial"/>
                <w:i/>
                <w:sz w:val="22"/>
                <w:szCs w:val="22"/>
              </w:rPr>
              <w:t>Carga Liviana</w:t>
            </w:r>
          </w:p>
        </w:tc>
        <w:tc>
          <w:tcPr>
            <w:tcW w:w="3118" w:type="dxa"/>
          </w:tcPr>
          <w:p w:rsidR="00A8404B" w:rsidRPr="00D27566" w:rsidRDefault="00A8404B" w:rsidP="00D27566">
            <w:pPr>
              <w:pStyle w:val="Cuerpodeltexto0"/>
              <w:shd w:val="clear" w:color="auto" w:fill="auto"/>
              <w:spacing w:after="240" w:line="276" w:lineRule="auto"/>
              <w:ind w:right="20" w:firstLine="0"/>
              <w:jc w:val="center"/>
              <w:rPr>
                <w:rFonts w:cs="Arial"/>
                <w:i/>
                <w:sz w:val="22"/>
                <w:szCs w:val="22"/>
              </w:rPr>
            </w:pPr>
            <w:r w:rsidRPr="00D27566">
              <w:rPr>
                <w:rFonts w:cs="Arial"/>
                <w:i/>
                <w:sz w:val="22"/>
                <w:szCs w:val="22"/>
              </w:rPr>
              <w:t>Camioneta</w:t>
            </w:r>
          </w:p>
        </w:tc>
        <w:tc>
          <w:tcPr>
            <w:tcW w:w="1549" w:type="dxa"/>
          </w:tcPr>
          <w:p w:rsidR="00A8404B" w:rsidRPr="00D27566" w:rsidRDefault="00A8404B" w:rsidP="00D27566">
            <w:pPr>
              <w:pStyle w:val="Cuerpodeltexto0"/>
              <w:shd w:val="clear" w:color="auto" w:fill="auto"/>
              <w:spacing w:after="240" w:line="276" w:lineRule="auto"/>
              <w:ind w:right="20" w:firstLine="0"/>
              <w:jc w:val="center"/>
              <w:rPr>
                <w:rFonts w:cs="Arial"/>
                <w:i/>
                <w:sz w:val="22"/>
                <w:szCs w:val="22"/>
              </w:rPr>
            </w:pPr>
            <w:r w:rsidRPr="00D27566">
              <w:rPr>
                <w:rFonts w:cs="Arial"/>
                <w:i/>
                <w:sz w:val="22"/>
                <w:szCs w:val="22"/>
              </w:rPr>
              <w:t>15 años</w:t>
            </w:r>
          </w:p>
        </w:tc>
      </w:tr>
      <w:tr w:rsidR="00FE73CF" w:rsidRPr="00D27566" w:rsidTr="00D27566">
        <w:trPr>
          <w:jc w:val="center"/>
        </w:trPr>
        <w:tc>
          <w:tcPr>
            <w:tcW w:w="2072" w:type="dxa"/>
            <w:vMerge w:val="restart"/>
          </w:tcPr>
          <w:p w:rsidR="00FE73CF" w:rsidRPr="00D27566" w:rsidRDefault="00FE73CF" w:rsidP="00D27566">
            <w:pPr>
              <w:pStyle w:val="Cuerpodeltexto0"/>
              <w:shd w:val="clear" w:color="auto" w:fill="auto"/>
              <w:spacing w:after="240" w:line="276" w:lineRule="auto"/>
              <w:ind w:right="20" w:firstLine="0"/>
              <w:jc w:val="center"/>
              <w:rPr>
                <w:rFonts w:cs="Arial"/>
                <w:i/>
                <w:sz w:val="22"/>
                <w:szCs w:val="22"/>
              </w:rPr>
            </w:pPr>
            <w:r w:rsidRPr="00D27566">
              <w:rPr>
                <w:rFonts w:cs="Arial"/>
                <w:i/>
                <w:sz w:val="22"/>
                <w:szCs w:val="22"/>
              </w:rPr>
              <w:t>Escolar e Institucional</w:t>
            </w:r>
          </w:p>
        </w:tc>
        <w:tc>
          <w:tcPr>
            <w:tcW w:w="3118" w:type="dxa"/>
          </w:tcPr>
          <w:p w:rsidR="00FE73CF" w:rsidRPr="00D27566" w:rsidRDefault="00FE73CF" w:rsidP="00D27566">
            <w:pPr>
              <w:pStyle w:val="Cuerpodeltexto0"/>
              <w:shd w:val="clear" w:color="auto" w:fill="auto"/>
              <w:spacing w:after="240" w:line="276" w:lineRule="auto"/>
              <w:ind w:right="20" w:firstLine="0"/>
              <w:jc w:val="center"/>
              <w:rPr>
                <w:rFonts w:cs="Arial"/>
                <w:i/>
                <w:sz w:val="22"/>
                <w:szCs w:val="22"/>
              </w:rPr>
            </w:pPr>
            <w:r w:rsidRPr="00D27566">
              <w:rPr>
                <w:rFonts w:cs="Arial"/>
                <w:i/>
                <w:sz w:val="22"/>
                <w:szCs w:val="22"/>
              </w:rPr>
              <w:t>Autobús (Bus, minibús o microbús)</w:t>
            </w:r>
          </w:p>
        </w:tc>
        <w:tc>
          <w:tcPr>
            <w:tcW w:w="1549" w:type="dxa"/>
          </w:tcPr>
          <w:p w:rsidR="00FE73CF" w:rsidRPr="00D27566" w:rsidRDefault="00FE73CF" w:rsidP="00D27566">
            <w:pPr>
              <w:pStyle w:val="Cuerpodeltexto0"/>
              <w:shd w:val="clear" w:color="auto" w:fill="auto"/>
              <w:spacing w:after="240" w:line="276" w:lineRule="auto"/>
              <w:ind w:right="20" w:firstLine="0"/>
              <w:jc w:val="center"/>
              <w:rPr>
                <w:rFonts w:cs="Arial"/>
                <w:i/>
                <w:sz w:val="22"/>
                <w:szCs w:val="22"/>
              </w:rPr>
            </w:pPr>
            <w:r w:rsidRPr="00D27566">
              <w:rPr>
                <w:rFonts w:cs="Arial"/>
                <w:i/>
                <w:sz w:val="22"/>
                <w:szCs w:val="22"/>
              </w:rPr>
              <w:t>20 años</w:t>
            </w:r>
          </w:p>
        </w:tc>
      </w:tr>
      <w:tr w:rsidR="00FE73CF" w:rsidRPr="00D27566" w:rsidTr="00D27566">
        <w:trPr>
          <w:jc w:val="center"/>
        </w:trPr>
        <w:tc>
          <w:tcPr>
            <w:tcW w:w="2072" w:type="dxa"/>
            <w:vMerge/>
          </w:tcPr>
          <w:p w:rsidR="00FE73CF" w:rsidRPr="00D27566" w:rsidRDefault="00FE73CF" w:rsidP="00D27566">
            <w:pPr>
              <w:pStyle w:val="Cuerpodeltexto0"/>
              <w:shd w:val="clear" w:color="auto" w:fill="auto"/>
              <w:spacing w:after="240" w:line="276" w:lineRule="auto"/>
              <w:ind w:right="20" w:firstLine="0"/>
              <w:jc w:val="center"/>
              <w:rPr>
                <w:rFonts w:cs="Arial"/>
                <w:i/>
                <w:sz w:val="22"/>
                <w:szCs w:val="22"/>
              </w:rPr>
            </w:pPr>
          </w:p>
        </w:tc>
        <w:tc>
          <w:tcPr>
            <w:tcW w:w="3118" w:type="dxa"/>
          </w:tcPr>
          <w:p w:rsidR="00FE73CF" w:rsidRPr="00D27566" w:rsidRDefault="00FE73CF" w:rsidP="00D27566">
            <w:pPr>
              <w:pStyle w:val="Cuerpodeltexto0"/>
              <w:shd w:val="clear" w:color="auto" w:fill="auto"/>
              <w:spacing w:after="240" w:line="276" w:lineRule="auto"/>
              <w:ind w:right="20" w:firstLine="0"/>
              <w:jc w:val="center"/>
              <w:rPr>
                <w:rFonts w:cs="Arial"/>
                <w:i/>
                <w:sz w:val="22"/>
                <w:szCs w:val="22"/>
              </w:rPr>
            </w:pPr>
            <w:r w:rsidRPr="00D27566">
              <w:rPr>
                <w:rFonts w:cs="Arial"/>
                <w:i/>
                <w:sz w:val="22"/>
                <w:szCs w:val="22"/>
              </w:rPr>
              <w:t>Furgoneta</w:t>
            </w:r>
          </w:p>
        </w:tc>
        <w:tc>
          <w:tcPr>
            <w:tcW w:w="1549" w:type="dxa"/>
          </w:tcPr>
          <w:p w:rsidR="00FE73CF" w:rsidRPr="00D27566" w:rsidRDefault="00FE73CF" w:rsidP="00D27566">
            <w:pPr>
              <w:pStyle w:val="Cuerpodeltexto0"/>
              <w:shd w:val="clear" w:color="auto" w:fill="auto"/>
              <w:spacing w:after="240" w:line="276" w:lineRule="auto"/>
              <w:ind w:right="20" w:firstLine="0"/>
              <w:jc w:val="center"/>
              <w:rPr>
                <w:rFonts w:cs="Arial"/>
                <w:i/>
                <w:sz w:val="22"/>
                <w:szCs w:val="22"/>
              </w:rPr>
            </w:pPr>
            <w:r w:rsidRPr="00D27566">
              <w:rPr>
                <w:rFonts w:cs="Arial"/>
                <w:i/>
                <w:sz w:val="22"/>
                <w:szCs w:val="22"/>
              </w:rPr>
              <w:t>15 años</w:t>
            </w:r>
          </w:p>
        </w:tc>
      </w:tr>
      <w:tr w:rsidR="00FE73CF" w:rsidRPr="00D27566" w:rsidTr="00D27566">
        <w:trPr>
          <w:jc w:val="center"/>
        </w:trPr>
        <w:tc>
          <w:tcPr>
            <w:tcW w:w="2072" w:type="dxa"/>
            <w:vMerge w:val="restart"/>
          </w:tcPr>
          <w:p w:rsidR="00FE73CF" w:rsidRPr="00D27566" w:rsidRDefault="00FE73CF" w:rsidP="00D27566">
            <w:pPr>
              <w:pStyle w:val="Cuerpodeltexto0"/>
              <w:shd w:val="clear" w:color="auto" w:fill="auto"/>
              <w:spacing w:after="240" w:line="276" w:lineRule="auto"/>
              <w:ind w:right="20" w:firstLine="0"/>
              <w:jc w:val="center"/>
              <w:rPr>
                <w:rFonts w:cs="Arial"/>
                <w:i/>
                <w:sz w:val="22"/>
                <w:szCs w:val="22"/>
              </w:rPr>
            </w:pPr>
            <w:r w:rsidRPr="00D27566">
              <w:rPr>
                <w:rFonts w:cs="Arial"/>
                <w:i/>
                <w:sz w:val="22"/>
                <w:szCs w:val="22"/>
              </w:rPr>
              <w:t>Intracantonal Urbano y Rural</w:t>
            </w:r>
          </w:p>
        </w:tc>
        <w:tc>
          <w:tcPr>
            <w:tcW w:w="3118" w:type="dxa"/>
          </w:tcPr>
          <w:p w:rsidR="00FE73CF" w:rsidRPr="00D27566" w:rsidRDefault="00FE73CF" w:rsidP="00D27566">
            <w:pPr>
              <w:pStyle w:val="Cuerpodeltexto0"/>
              <w:shd w:val="clear" w:color="auto" w:fill="auto"/>
              <w:spacing w:after="240" w:line="276" w:lineRule="auto"/>
              <w:ind w:right="20" w:firstLine="0"/>
              <w:jc w:val="center"/>
              <w:rPr>
                <w:rFonts w:cs="Arial"/>
                <w:i/>
                <w:sz w:val="22"/>
                <w:szCs w:val="22"/>
              </w:rPr>
            </w:pPr>
            <w:r w:rsidRPr="00D27566">
              <w:rPr>
                <w:rFonts w:cs="Arial"/>
                <w:i/>
                <w:sz w:val="22"/>
                <w:szCs w:val="22"/>
              </w:rPr>
              <w:t>Autobús (Bus o minibús)</w:t>
            </w:r>
          </w:p>
        </w:tc>
        <w:tc>
          <w:tcPr>
            <w:tcW w:w="1549" w:type="dxa"/>
          </w:tcPr>
          <w:p w:rsidR="00FE73CF" w:rsidRPr="00D27566" w:rsidRDefault="00FE73CF" w:rsidP="00D27566">
            <w:pPr>
              <w:pStyle w:val="Cuerpodeltexto0"/>
              <w:shd w:val="clear" w:color="auto" w:fill="auto"/>
              <w:spacing w:after="240" w:line="276" w:lineRule="auto"/>
              <w:ind w:right="20" w:firstLine="0"/>
              <w:jc w:val="center"/>
              <w:rPr>
                <w:rFonts w:cs="Arial"/>
                <w:i/>
                <w:sz w:val="22"/>
                <w:szCs w:val="22"/>
              </w:rPr>
            </w:pPr>
            <w:r w:rsidRPr="00D27566">
              <w:rPr>
                <w:rFonts w:cs="Arial"/>
                <w:i/>
                <w:sz w:val="22"/>
                <w:szCs w:val="22"/>
              </w:rPr>
              <w:t>20 años</w:t>
            </w:r>
          </w:p>
        </w:tc>
      </w:tr>
      <w:tr w:rsidR="00FE73CF" w:rsidRPr="00D27566" w:rsidTr="00D27566">
        <w:trPr>
          <w:jc w:val="center"/>
        </w:trPr>
        <w:tc>
          <w:tcPr>
            <w:tcW w:w="2072" w:type="dxa"/>
            <w:vMerge/>
          </w:tcPr>
          <w:p w:rsidR="00FE73CF" w:rsidRPr="00D27566" w:rsidRDefault="00FE73CF" w:rsidP="00D27566">
            <w:pPr>
              <w:pStyle w:val="Cuerpodeltexto0"/>
              <w:shd w:val="clear" w:color="auto" w:fill="auto"/>
              <w:spacing w:after="240" w:line="276" w:lineRule="auto"/>
              <w:ind w:right="20" w:firstLine="0"/>
              <w:jc w:val="center"/>
              <w:rPr>
                <w:rFonts w:cs="Arial"/>
                <w:i/>
                <w:sz w:val="22"/>
                <w:szCs w:val="22"/>
              </w:rPr>
            </w:pPr>
          </w:p>
        </w:tc>
        <w:tc>
          <w:tcPr>
            <w:tcW w:w="3118" w:type="dxa"/>
          </w:tcPr>
          <w:p w:rsidR="00FE73CF" w:rsidRPr="00D27566" w:rsidRDefault="00FE73CF" w:rsidP="00D27566">
            <w:pPr>
              <w:pStyle w:val="Cuerpodeltexto0"/>
              <w:shd w:val="clear" w:color="auto" w:fill="auto"/>
              <w:spacing w:after="240" w:line="276" w:lineRule="auto"/>
              <w:ind w:right="20" w:firstLine="0"/>
              <w:jc w:val="center"/>
              <w:rPr>
                <w:rFonts w:cs="Arial"/>
                <w:i/>
                <w:sz w:val="22"/>
                <w:szCs w:val="22"/>
              </w:rPr>
            </w:pPr>
            <w:r w:rsidRPr="00D27566">
              <w:rPr>
                <w:rFonts w:cs="Arial"/>
                <w:i/>
                <w:sz w:val="22"/>
                <w:szCs w:val="22"/>
              </w:rPr>
              <w:t>Articulado - Biarticulado</w:t>
            </w:r>
          </w:p>
        </w:tc>
        <w:tc>
          <w:tcPr>
            <w:tcW w:w="1549" w:type="dxa"/>
          </w:tcPr>
          <w:p w:rsidR="00FE73CF" w:rsidRPr="00D27566" w:rsidRDefault="00FE73CF" w:rsidP="00D27566">
            <w:pPr>
              <w:pStyle w:val="Cuerpodeltexto0"/>
              <w:shd w:val="clear" w:color="auto" w:fill="auto"/>
              <w:spacing w:after="240" w:line="276" w:lineRule="auto"/>
              <w:ind w:right="20" w:firstLine="0"/>
              <w:jc w:val="center"/>
              <w:rPr>
                <w:rFonts w:cs="Arial"/>
                <w:i/>
                <w:sz w:val="22"/>
                <w:szCs w:val="22"/>
              </w:rPr>
            </w:pPr>
            <w:r w:rsidRPr="00D27566">
              <w:rPr>
                <w:rFonts w:cs="Arial"/>
                <w:i/>
                <w:sz w:val="22"/>
                <w:szCs w:val="22"/>
              </w:rPr>
              <w:t>25 años</w:t>
            </w:r>
          </w:p>
        </w:tc>
      </w:tr>
    </w:tbl>
    <w:p w:rsidR="008F2A77" w:rsidRDefault="008F2A77" w:rsidP="00D27566">
      <w:pPr>
        <w:pStyle w:val="Cuerpodeltexto0"/>
        <w:shd w:val="clear" w:color="auto" w:fill="auto"/>
        <w:spacing w:after="240" w:line="276" w:lineRule="auto"/>
        <w:ind w:left="20" w:right="20" w:firstLine="0"/>
        <w:rPr>
          <w:rStyle w:val="CuerpodeltextoNegrita"/>
          <w:rFonts w:cs="Arial"/>
          <w:sz w:val="22"/>
          <w:szCs w:val="22"/>
        </w:rPr>
      </w:pPr>
    </w:p>
    <w:p w:rsidR="004F4079" w:rsidRPr="00D27566" w:rsidRDefault="00D66F05" w:rsidP="00D27566">
      <w:pPr>
        <w:pStyle w:val="Cuerpodeltexto0"/>
        <w:shd w:val="clear" w:color="auto" w:fill="auto"/>
        <w:spacing w:after="240" w:line="276" w:lineRule="auto"/>
        <w:ind w:left="20" w:right="20" w:firstLine="0"/>
        <w:rPr>
          <w:rStyle w:val="CuerpodeltextoNegrita"/>
          <w:rFonts w:cs="Arial"/>
          <w:b w:val="0"/>
          <w:sz w:val="22"/>
          <w:szCs w:val="22"/>
        </w:rPr>
      </w:pPr>
      <w:r w:rsidRPr="00D27566">
        <w:rPr>
          <w:rStyle w:val="CuerpodeltextoNegrita"/>
          <w:rFonts w:cs="Arial"/>
          <w:sz w:val="22"/>
          <w:szCs w:val="22"/>
        </w:rPr>
        <w:t>Artículo 2.-</w:t>
      </w:r>
      <w:r w:rsidR="007E01AA" w:rsidRPr="00D27566">
        <w:rPr>
          <w:rStyle w:val="CuerpodeltextoNegrita"/>
          <w:rFonts w:cs="Arial"/>
          <w:sz w:val="22"/>
          <w:szCs w:val="22"/>
        </w:rPr>
        <w:t xml:space="preserve"> </w:t>
      </w:r>
      <w:r w:rsidR="007E01AA" w:rsidRPr="00D27566">
        <w:rPr>
          <w:rStyle w:val="CuerpodeltextoNegrita"/>
          <w:rFonts w:cs="Arial"/>
          <w:b w:val="0"/>
          <w:sz w:val="22"/>
          <w:szCs w:val="22"/>
        </w:rPr>
        <w:t>De la ejecución</w:t>
      </w:r>
      <w:r w:rsidR="00FE73CF" w:rsidRPr="00D27566">
        <w:rPr>
          <w:rStyle w:val="CuerpodeltextoNegrita"/>
          <w:rFonts w:cs="Arial"/>
          <w:b w:val="0"/>
          <w:sz w:val="22"/>
          <w:szCs w:val="22"/>
        </w:rPr>
        <w:t xml:space="preserve"> y socialización</w:t>
      </w:r>
      <w:r w:rsidR="007E01AA" w:rsidRPr="00D27566">
        <w:rPr>
          <w:rStyle w:val="CuerpodeltextoNegrita"/>
          <w:rFonts w:cs="Arial"/>
          <w:b w:val="0"/>
          <w:sz w:val="22"/>
          <w:szCs w:val="22"/>
        </w:rPr>
        <w:t xml:space="preserve"> de la presente Ordenanza encárguese </w:t>
      </w:r>
      <w:r w:rsidR="00FE73CF" w:rsidRPr="00D27566">
        <w:rPr>
          <w:rStyle w:val="CuerpodeltextoNegrita"/>
          <w:rFonts w:cs="Arial"/>
          <w:b w:val="0"/>
          <w:sz w:val="22"/>
          <w:szCs w:val="22"/>
        </w:rPr>
        <w:t xml:space="preserve">a la Secretaría de Movilidad del Distrito Metropolitano de Quito y a </w:t>
      </w:r>
      <w:r w:rsidR="007E01AA" w:rsidRPr="00D27566">
        <w:rPr>
          <w:rStyle w:val="CuerpodeltextoNegrita"/>
          <w:rFonts w:cs="Arial"/>
          <w:b w:val="0"/>
          <w:sz w:val="22"/>
          <w:szCs w:val="22"/>
        </w:rPr>
        <w:t xml:space="preserve">la </w:t>
      </w:r>
      <w:r w:rsidR="004F4079" w:rsidRPr="00D27566">
        <w:rPr>
          <w:rStyle w:val="CuerpodeltextoNegrita"/>
          <w:rFonts w:cs="Arial"/>
          <w:b w:val="0"/>
          <w:sz w:val="22"/>
          <w:szCs w:val="22"/>
        </w:rPr>
        <w:t xml:space="preserve">Agencia Metropolitana de </w:t>
      </w:r>
      <w:r w:rsidR="00A206D9">
        <w:rPr>
          <w:rStyle w:val="CuerpodeltextoNegrita"/>
          <w:rFonts w:cs="Arial"/>
          <w:b w:val="0"/>
          <w:sz w:val="22"/>
          <w:szCs w:val="22"/>
        </w:rPr>
        <w:t xml:space="preserve">Control de Transporte Terrestre, </w:t>
      </w:r>
      <w:r w:rsidR="004F4079" w:rsidRPr="00D27566">
        <w:rPr>
          <w:rStyle w:val="CuerpodeltextoNegrita"/>
          <w:rFonts w:cs="Arial"/>
          <w:b w:val="0"/>
          <w:sz w:val="22"/>
          <w:szCs w:val="22"/>
        </w:rPr>
        <w:t>Tránsito</w:t>
      </w:r>
      <w:r w:rsidR="00A206D9">
        <w:rPr>
          <w:rStyle w:val="CuerpodeltextoNegrita"/>
          <w:rFonts w:cs="Arial"/>
          <w:b w:val="0"/>
          <w:sz w:val="22"/>
          <w:szCs w:val="22"/>
        </w:rPr>
        <w:t xml:space="preserve"> y Seguridad Vial</w:t>
      </w:r>
      <w:r w:rsidR="004F4079" w:rsidRPr="00D27566">
        <w:rPr>
          <w:rStyle w:val="CuerpodeltextoNegrita"/>
          <w:rFonts w:cs="Arial"/>
          <w:b w:val="0"/>
          <w:sz w:val="22"/>
          <w:szCs w:val="22"/>
        </w:rPr>
        <w:t>.</w:t>
      </w:r>
    </w:p>
    <w:p w:rsidR="00D05458" w:rsidRPr="00D27566" w:rsidRDefault="00A206D9" w:rsidP="00D27566">
      <w:pPr>
        <w:pStyle w:val="Cuerpodeltexto0"/>
        <w:shd w:val="clear" w:color="auto" w:fill="auto"/>
        <w:spacing w:after="240" w:line="276" w:lineRule="auto"/>
        <w:ind w:left="20" w:right="20" w:firstLine="0"/>
        <w:rPr>
          <w:rFonts w:cs="Arial"/>
          <w:sz w:val="22"/>
          <w:szCs w:val="22"/>
        </w:rPr>
      </w:pPr>
      <w:r>
        <w:rPr>
          <w:rFonts w:cs="Arial"/>
          <w:b/>
          <w:sz w:val="22"/>
          <w:szCs w:val="22"/>
        </w:rPr>
        <w:t>Disposición final</w:t>
      </w:r>
      <w:r w:rsidR="007E01AA" w:rsidRPr="00D27566">
        <w:rPr>
          <w:rFonts w:cs="Arial"/>
          <w:b/>
          <w:sz w:val="22"/>
          <w:szCs w:val="22"/>
        </w:rPr>
        <w:t>.-</w:t>
      </w:r>
      <w:r w:rsidR="007E01AA" w:rsidRPr="00D27566">
        <w:rPr>
          <w:rFonts w:cs="Arial"/>
          <w:sz w:val="22"/>
          <w:szCs w:val="22"/>
        </w:rPr>
        <w:t xml:space="preserve"> </w:t>
      </w:r>
      <w:r w:rsidR="00D05458" w:rsidRPr="00D27566">
        <w:rPr>
          <w:rFonts w:cs="Arial"/>
          <w:sz w:val="22"/>
          <w:szCs w:val="22"/>
        </w:rPr>
        <w:t>La presente ordenanza entrará en vigencia a partir de la fecha de su sanción</w:t>
      </w:r>
      <w:r>
        <w:rPr>
          <w:rFonts w:cs="Arial"/>
          <w:sz w:val="22"/>
          <w:szCs w:val="22"/>
        </w:rPr>
        <w:t>, sin perjuicio de su publicación en la Gaceta Oficial y página web institucional de la Municipalidad</w:t>
      </w:r>
      <w:r w:rsidR="00D05458" w:rsidRPr="00D27566">
        <w:rPr>
          <w:rFonts w:cs="Arial"/>
          <w:sz w:val="22"/>
          <w:szCs w:val="22"/>
        </w:rPr>
        <w:t>.</w:t>
      </w:r>
    </w:p>
    <w:p w:rsidR="00D27566" w:rsidRPr="003843CA" w:rsidRDefault="00D27566" w:rsidP="00D27566">
      <w:pPr>
        <w:spacing w:before="240"/>
        <w:jc w:val="both"/>
        <w:rPr>
          <w:rFonts w:ascii="Palatino Linotype" w:hAnsi="Palatino Linotype" w:cs="Arial"/>
        </w:rPr>
      </w:pPr>
      <w:r w:rsidRPr="003843CA">
        <w:rPr>
          <w:rFonts w:ascii="Palatino Linotype" w:hAnsi="Palatino Linotype" w:cs="Arial"/>
        </w:rPr>
        <w:t xml:space="preserve">Dada, en la Sala de Sesiones del Concejo Metropolitano de Quito, el </w:t>
      </w:r>
      <w:r w:rsidR="0084783D">
        <w:rPr>
          <w:rFonts w:ascii="Palatino Linotype" w:hAnsi="Palatino Linotype" w:cs="Arial"/>
        </w:rPr>
        <w:t>21</w:t>
      </w:r>
      <w:r w:rsidRPr="003843CA">
        <w:rPr>
          <w:rFonts w:ascii="Palatino Linotype" w:hAnsi="Palatino Linotype" w:cs="Arial"/>
        </w:rPr>
        <w:t xml:space="preserve"> de </w:t>
      </w:r>
      <w:r w:rsidR="0084783D">
        <w:rPr>
          <w:rFonts w:ascii="Palatino Linotype" w:hAnsi="Palatino Linotype" w:cs="Arial"/>
        </w:rPr>
        <w:t xml:space="preserve">diciembre </w:t>
      </w:r>
      <w:r w:rsidRPr="003843CA">
        <w:rPr>
          <w:rFonts w:ascii="Palatino Linotype" w:hAnsi="Palatino Linotype" w:cs="Arial"/>
        </w:rPr>
        <w:t>de 201</w:t>
      </w:r>
      <w:r>
        <w:rPr>
          <w:rFonts w:ascii="Palatino Linotype" w:hAnsi="Palatino Linotype" w:cs="Arial"/>
        </w:rPr>
        <w:t>5</w:t>
      </w:r>
      <w:r w:rsidRPr="003843CA">
        <w:rPr>
          <w:rFonts w:ascii="Palatino Linotype" w:hAnsi="Palatino Linotype" w:cs="Arial"/>
        </w:rPr>
        <w:t>.</w:t>
      </w:r>
    </w:p>
    <w:p w:rsidR="00A206D9" w:rsidRDefault="00A206D9" w:rsidP="00D27566">
      <w:pPr>
        <w:pStyle w:val="Textopredeterminado"/>
        <w:shd w:val="clear" w:color="auto" w:fill="FFFFFF"/>
        <w:jc w:val="both"/>
        <w:rPr>
          <w:rFonts w:ascii="Palatino Linotype" w:hAnsi="Palatino Linotype" w:cs="Arial"/>
          <w:sz w:val="22"/>
          <w:szCs w:val="22"/>
          <w:lang w:val="es-ES"/>
        </w:rPr>
      </w:pPr>
    </w:p>
    <w:p w:rsidR="008F2A77" w:rsidRDefault="008F2A77" w:rsidP="00D27566">
      <w:pPr>
        <w:pStyle w:val="Textopredeterminado"/>
        <w:shd w:val="clear" w:color="auto" w:fill="FFFFFF"/>
        <w:jc w:val="both"/>
        <w:rPr>
          <w:rFonts w:ascii="Palatino Linotype" w:hAnsi="Palatino Linotype" w:cs="Arial"/>
          <w:sz w:val="22"/>
          <w:szCs w:val="22"/>
          <w:lang w:val="es-ES"/>
        </w:rPr>
      </w:pPr>
    </w:p>
    <w:p w:rsidR="008F2A77" w:rsidRDefault="008F2A77" w:rsidP="00D27566">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tblPr>
      <w:tblGrid>
        <w:gridCol w:w="5575"/>
        <w:gridCol w:w="5324"/>
      </w:tblGrid>
      <w:tr w:rsidR="00D27566" w:rsidRPr="00680EAC" w:rsidTr="00290EEA">
        <w:trPr>
          <w:jc w:val="center"/>
        </w:trPr>
        <w:tc>
          <w:tcPr>
            <w:tcW w:w="5575" w:type="dxa"/>
            <w:hideMark/>
          </w:tcPr>
          <w:p w:rsidR="00D27566" w:rsidRPr="00680EAC" w:rsidRDefault="00D27566" w:rsidP="00290EEA">
            <w:pPr>
              <w:pStyle w:val="Textopredeterminado"/>
              <w:jc w:val="center"/>
              <w:rPr>
                <w:rFonts w:ascii="Palatino Linotype" w:hAnsi="Palatino Linotype" w:cs="Arial"/>
                <w:sz w:val="19"/>
                <w:szCs w:val="19"/>
              </w:rPr>
            </w:pPr>
            <w:r>
              <w:rPr>
                <w:rFonts w:ascii="Palatino Linotype" w:hAnsi="Palatino Linotype" w:cs="Arial"/>
                <w:sz w:val="19"/>
                <w:szCs w:val="19"/>
              </w:rPr>
              <w:t>Abg. Daniela Chacón Arias</w:t>
            </w:r>
          </w:p>
          <w:p w:rsidR="00D27566" w:rsidRPr="00680EAC" w:rsidRDefault="00D27566" w:rsidP="00290EEA">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Primer</w:t>
            </w:r>
            <w:r>
              <w:rPr>
                <w:rFonts w:ascii="Palatino Linotype" w:hAnsi="Palatino Linotype" w:cs="Arial"/>
                <w:b/>
                <w:sz w:val="19"/>
                <w:szCs w:val="19"/>
              </w:rPr>
              <w:t>a</w:t>
            </w:r>
            <w:r w:rsidRPr="00680EAC">
              <w:rPr>
                <w:rFonts w:ascii="Palatino Linotype" w:hAnsi="Palatino Linotype" w:cs="Arial"/>
                <w:b/>
                <w:sz w:val="19"/>
                <w:szCs w:val="19"/>
              </w:rPr>
              <w:t xml:space="preserve"> Vicepresident</w:t>
            </w:r>
            <w:r>
              <w:rPr>
                <w:rFonts w:ascii="Palatino Linotype" w:hAnsi="Palatino Linotype" w:cs="Arial"/>
                <w:b/>
                <w:sz w:val="19"/>
                <w:szCs w:val="19"/>
              </w:rPr>
              <w:t>a</w:t>
            </w:r>
            <w:r w:rsidRPr="00680EAC">
              <w:rPr>
                <w:rFonts w:ascii="Palatino Linotype" w:hAnsi="Palatino Linotype" w:cs="Arial"/>
                <w:b/>
                <w:sz w:val="19"/>
                <w:szCs w:val="19"/>
              </w:rPr>
              <w:t xml:space="preserve"> del Concejo Metropolitano de Quito</w:t>
            </w:r>
          </w:p>
        </w:tc>
        <w:tc>
          <w:tcPr>
            <w:tcW w:w="5324" w:type="dxa"/>
            <w:hideMark/>
          </w:tcPr>
          <w:p w:rsidR="00D27566" w:rsidRPr="00680EAC" w:rsidRDefault="00D27566" w:rsidP="00290EEA">
            <w:pPr>
              <w:pStyle w:val="Textopredeterminado"/>
              <w:jc w:val="center"/>
              <w:rPr>
                <w:rFonts w:ascii="Palatino Linotype" w:hAnsi="Palatino Linotype" w:cs="Arial"/>
                <w:sz w:val="19"/>
                <w:szCs w:val="19"/>
              </w:rPr>
            </w:pPr>
            <w:r>
              <w:rPr>
                <w:rFonts w:ascii="Palatino Linotype" w:hAnsi="Palatino Linotype" w:cs="Arial"/>
                <w:sz w:val="19"/>
                <w:szCs w:val="19"/>
              </w:rPr>
              <w:t>Dr. Mauricio Bustamante Holguín</w:t>
            </w:r>
          </w:p>
          <w:p w:rsidR="00D27566" w:rsidRDefault="00D27566" w:rsidP="00290EEA">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Secretari</w:t>
            </w:r>
            <w:r>
              <w:rPr>
                <w:rFonts w:ascii="Palatino Linotype" w:hAnsi="Palatino Linotype" w:cs="Arial"/>
                <w:b/>
                <w:sz w:val="19"/>
                <w:szCs w:val="19"/>
              </w:rPr>
              <w:t>o</w:t>
            </w:r>
            <w:r w:rsidRPr="00680EAC">
              <w:rPr>
                <w:rFonts w:ascii="Palatino Linotype" w:hAnsi="Palatino Linotype" w:cs="Arial"/>
                <w:b/>
                <w:sz w:val="19"/>
                <w:szCs w:val="19"/>
              </w:rPr>
              <w:t xml:space="preserve"> General del Concejo Metropolitano de Quito</w:t>
            </w:r>
          </w:p>
          <w:p w:rsidR="00D27566" w:rsidRDefault="00D27566" w:rsidP="00290EEA">
            <w:pPr>
              <w:pStyle w:val="Textopredeterminado"/>
              <w:rPr>
                <w:rFonts w:ascii="Palatino Linotype" w:hAnsi="Palatino Linotype" w:cs="Arial"/>
                <w:b/>
                <w:sz w:val="19"/>
                <w:szCs w:val="19"/>
              </w:rPr>
            </w:pPr>
          </w:p>
          <w:p w:rsidR="008F2A77" w:rsidRDefault="008F2A77" w:rsidP="00290EEA">
            <w:pPr>
              <w:pStyle w:val="Textopredeterminado"/>
              <w:rPr>
                <w:rFonts w:ascii="Palatino Linotype" w:hAnsi="Palatino Linotype" w:cs="Arial"/>
                <w:b/>
                <w:sz w:val="19"/>
                <w:szCs w:val="19"/>
              </w:rPr>
            </w:pPr>
          </w:p>
          <w:p w:rsidR="008F2A77" w:rsidRPr="00680EAC" w:rsidRDefault="008F2A77" w:rsidP="00290EEA">
            <w:pPr>
              <w:pStyle w:val="Textopredeterminado"/>
              <w:rPr>
                <w:rFonts w:ascii="Palatino Linotype" w:hAnsi="Palatino Linotype" w:cs="Arial"/>
                <w:b/>
                <w:sz w:val="19"/>
                <w:szCs w:val="19"/>
              </w:rPr>
            </w:pPr>
          </w:p>
        </w:tc>
      </w:tr>
    </w:tbl>
    <w:p w:rsidR="00D27566" w:rsidRPr="003843CA" w:rsidRDefault="00D27566" w:rsidP="00D27566">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lastRenderedPageBreak/>
        <w:t>CERTIFICADO DE DISCUSIÓN</w:t>
      </w:r>
    </w:p>
    <w:p w:rsidR="00D27566" w:rsidRPr="003843CA" w:rsidRDefault="00D27566" w:rsidP="00D27566">
      <w:pPr>
        <w:pStyle w:val="Textosinformato"/>
        <w:jc w:val="both"/>
        <w:rPr>
          <w:rFonts w:ascii="Palatino Linotype" w:eastAsia="MS Mincho" w:hAnsi="Palatino Linotype" w:cs="Arial"/>
          <w:sz w:val="22"/>
          <w:szCs w:val="22"/>
        </w:rPr>
      </w:pPr>
    </w:p>
    <w:p w:rsidR="00D27566" w:rsidRPr="003843CA" w:rsidRDefault="00D27566" w:rsidP="00D27566">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84783D">
        <w:rPr>
          <w:rFonts w:ascii="Palatino Linotype" w:eastAsia="MS Mincho" w:hAnsi="Palatino Linotype" w:cs="Arial"/>
          <w:sz w:val="22"/>
          <w:szCs w:val="22"/>
        </w:rPr>
        <w:t>10</w:t>
      </w:r>
      <w:r>
        <w:rPr>
          <w:rFonts w:ascii="Palatino Linotype" w:eastAsia="MS Mincho" w:hAnsi="Palatino Linotype" w:cs="Arial"/>
          <w:sz w:val="22"/>
          <w:szCs w:val="22"/>
        </w:rPr>
        <w:t xml:space="preserve"> y </w:t>
      </w:r>
      <w:r w:rsidR="0084783D">
        <w:rPr>
          <w:rFonts w:ascii="Palatino Linotype" w:eastAsia="MS Mincho" w:hAnsi="Palatino Linotype" w:cs="Arial"/>
          <w:sz w:val="22"/>
          <w:szCs w:val="22"/>
        </w:rPr>
        <w:t>21</w:t>
      </w:r>
      <w:r w:rsidRPr="003843CA">
        <w:rPr>
          <w:rFonts w:ascii="Palatino Linotype" w:eastAsia="MS Mincho" w:hAnsi="Palatino Linotype" w:cs="Arial"/>
          <w:sz w:val="22"/>
          <w:szCs w:val="22"/>
        </w:rPr>
        <w:t xml:space="preserve"> de </w:t>
      </w:r>
      <w:r w:rsidR="0084783D">
        <w:rPr>
          <w:rFonts w:ascii="Palatino Linotype" w:eastAsia="MS Mincho" w:hAnsi="Palatino Linotype" w:cs="Arial"/>
          <w:sz w:val="22"/>
          <w:szCs w:val="22"/>
        </w:rPr>
        <w:t xml:space="preserve">diciembre </w:t>
      </w:r>
      <w:r w:rsidRPr="003843CA">
        <w:rPr>
          <w:rFonts w:ascii="Palatino Linotype" w:eastAsia="MS Mincho" w:hAnsi="Palatino Linotype" w:cs="Arial"/>
          <w:sz w:val="22"/>
          <w:szCs w:val="22"/>
        </w:rPr>
        <w:t>de 201</w:t>
      </w:r>
      <w:r>
        <w:rPr>
          <w:rFonts w:ascii="Palatino Linotype" w:eastAsia="MS Mincho" w:hAnsi="Palatino Linotype" w:cs="Arial"/>
          <w:sz w:val="22"/>
          <w:szCs w:val="22"/>
        </w:rPr>
        <w:t>5</w:t>
      </w:r>
      <w:r w:rsidRPr="003843CA">
        <w:rPr>
          <w:rFonts w:ascii="Palatino Linotype" w:eastAsia="MS Mincho" w:hAnsi="Palatino Linotype" w:cs="Arial"/>
          <w:sz w:val="22"/>
          <w:szCs w:val="22"/>
        </w:rPr>
        <w:t>.- Quito,</w:t>
      </w:r>
    </w:p>
    <w:p w:rsidR="00D27566" w:rsidRDefault="00D27566" w:rsidP="00D27566">
      <w:pPr>
        <w:pStyle w:val="Textosinformato"/>
        <w:jc w:val="both"/>
        <w:rPr>
          <w:rFonts w:ascii="Palatino Linotype" w:eastAsia="MS Mincho" w:hAnsi="Palatino Linotype" w:cs="Arial"/>
          <w:sz w:val="22"/>
          <w:szCs w:val="22"/>
        </w:rPr>
      </w:pPr>
    </w:p>
    <w:p w:rsidR="00D27566" w:rsidRDefault="00D27566" w:rsidP="00D27566">
      <w:pPr>
        <w:pStyle w:val="Textosinformato"/>
        <w:jc w:val="both"/>
        <w:rPr>
          <w:rFonts w:ascii="Palatino Linotype" w:eastAsia="MS Mincho" w:hAnsi="Palatino Linotype" w:cs="Arial"/>
          <w:sz w:val="22"/>
          <w:szCs w:val="22"/>
        </w:rPr>
      </w:pPr>
    </w:p>
    <w:p w:rsidR="0084783D" w:rsidRDefault="0084783D" w:rsidP="00D27566">
      <w:pPr>
        <w:pStyle w:val="Textosinformato"/>
        <w:jc w:val="both"/>
        <w:rPr>
          <w:rFonts w:ascii="Palatino Linotype" w:eastAsia="MS Mincho" w:hAnsi="Palatino Linotype" w:cs="Arial"/>
          <w:sz w:val="22"/>
          <w:szCs w:val="22"/>
        </w:rPr>
      </w:pPr>
    </w:p>
    <w:p w:rsidR="00D27566" w:rsidRPr="003843CA" w:rsidRDefault="00D27566" w:rsidP="00D27566">
      <w:pPr>
        <w:pStyle w:val="Textosinformato"/>
        <w:jc w:val="center"/>
        <w:rPr>
          <w:rFonts w:ascii="Palatino Linotype" w:eastAsia="MS Mincho" w:hAnsi="Palatino Linotype" w:cs="Arial"/>
          <w:sz w:val="22"/>
          <w:szCs w:val="22"/>
        </w:rPr>
      </w:pPr>
      <w:bookmarkStart w:id="1" w:name="_GoBack"/>
      <w:bookmarkEnd w:id="1"/>
      <w:r>
        <w:rPr>
          <w:rFonts w:ascii="Palatino Linotype" w:eastAsia="MS Mincho" w:hAnsi="Palatino Linotype" w:cs="Arial"/>
          <w:sz w:val="22"/>
          <w:szCs w:val="22"/>
        </w:rPr>
        <w:t>Dr. Mauricio Bustamante Holguín</w:t>
      </w:r>
    </w:p>
    <w:p w:rsidR="00D27566" w:rsidRDefault="00D27566" w:rsidP="00D27566">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84783D" w:rsidRDefault="0084783D" w:rsidP="00D27566">
      <w:pPr>
        <w:pStyle w:val="Textosinformato"/>
        <w:jc w:val="center"/>
        <w:rPr>
          <w:rFonts w:ascii="Palatino Linotype" w:eastAsia="MS Mincho" w:hAnsi="Palatino Linotype" w:cs="Arial"/>
          <w:b/>
          <w:bCs/>
          <w:sz w:val="22"/>
          <w:szCs w:val="22"/>
        </w:rPr>
      </w:pPr>
    </w:p>
    <w:p w:rsidR="00D27566" w:rsidRPr="003843CA" w:rsidRDefault="00D27566" w:rsidP="00D27566">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D27566" w:rsidRDefault="00D27566" w:rsidP="00D27566">
      <w:pPr>
        <w:pStyle w:val="Textosinformato"/>
        <w:jc w:val="center"/>
        <w:rPr>
          <w:rFonts w:ascii="Palatino Linotype" w:eastAsia="MS Mincho" w:hAnsi="Palatino Linotype" w:cs="Arial"/>
          <w:b/>
          <w:sz w:val="22"/>
          <w:szCs w:val="22"/>
        </w:rPr>
      </w:pPr>
    </w:p>
    <w:p w:rsidR="00D27566" w:rsidRPr="003843CA" w:rsidRDefault="00D27566" w:rsidP="00D27566">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D27566" w:rsidRDefault="00D27566" w:rsidP="00D27566">
      <w:pPr>
        <w:pStyle w:val="Textosinformato"/>
        <w:jc w:val="center"/>
        <w:rPr>
          <w:rFonts w:ascii="Palatino Linotype" w:eastAsia="MS Mincho" w:hAnsi="Palatino Linotype" w:cs="Arial"/>
          <w:sz w:val="22"/>
          <w:szCs w:val="22"/>
        </w:rPr>
      </w:pPr>
    </w:p>
    <w:p w:rsidR="0084783D" w:rsidRDefault="0084783D" w:rsidP="00D27566">
      <w:pPr>
        <w:pStyle w:val="Textosinformato"/>
        <w:jc w:val="center"/>
        <w:rPr>
          <w:rFonts w:ascii="Palatino Linotype" w:eastAsia="MS Mincho" w:hAnsi="Palatino Linotype" w:cs="Arial"/>
          <w:sz w:val="22"/>
          <w:szCs w:val="22"/>
        </w:rPr>
      </w:pPr>
    </w:p>
    <w:p w:rsidR="00D27566" w:rsidRDefault="00D27566" w:rsidP="00D27566">
      <w:pPr>
        <w:pStyle w:val="Textosinformato"/>
        <w:jc w:val="center"/>
        <w:rPr>
          <w:rFonts w:ascii="Palatino Linotype" w:eastAsia="MS Mincho" w:hAnsi="Palatino Linotype" w:cs="Arial"/>
          <w:sz w:val="22"/>
          <w:szCs w:val="22"/>
        </w:rPr>
      </w:pPr>
    </w:p>
    <w:p w:rsidR="0084783D" w:rsidRDefault="0084783D" w:rsidP="00D27566">
      <w:pPr>
        <w:pStyle w:val="Textosinformato"/>
        <w:jc w:val="center"/>
        <w:rPr>
          <w:rFonts w:ascii="Palatino Linotype" w:eastAsia="MS Mincho" w:hAnsi="Palatino Linotype" w:cs="Arial"/>
          <w:sz w:val="22"/>
          <w:szCs w:val="22"/>
        </w:rPr>
      </w:pPr>
    </w:p>
    <w:p w:rsidR="00D27566" w:rsidRPr="003843CA" w:rsidRDefault="00D27566" w:rsidP="00D27566">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D27566" w:rsidRPr="003843CA" w:rsidRDefault="00D27566" w:rsidP="00D27566">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D27566" w:rsidRPr="003843CA" w:rsidRDefault="00D27566" w:rsidP="00D27566">
      <w:pPr>
        <w:pStyle w:val="Textosinformato"/>
        <w:jc w:val="center"/>
        <w:rPr>
          <w:rFonts w:ascii="Palatino Linotype" w:eastAsia="MS Mincho" w:hAnsi="Palatino Linotype" w:cs="Arial"/>
          <w:sz w:val="22"/>
          <w:szCs w:val="22"/>
        </w:rPr>
      </w:pPr>
    </w:p>
    <w:p w:rsidR="00D27566" w:rsidRDefault="00D27566" w:rsidP="00D27566">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D27566" w:rsidRPr="003843CA" w:rsidRDefault="00D27566" w:rsidP="00D27566">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D27566" w:rsidRPr="003843CA" w:rsidRDefault="00D27566" w:rsidP="00D27566">
      <w:pPr>
        <w:pStyle w:val="Textosinformato"/>
        <w:jc w:val="center"/>
        <w:rPr>
          <w:rFonts w:ascii="Palatino Linotype" w:eastAsia="MS Mincho" w:hAnsi="Palatino Linotype" w:cs="Arial"/>
          <w:sz w:val="22"/>
          <w:szCs w:val="22"/>
        </w:rPr>
      </w:pPr>
    </w:p>
    <w:p w:rsidR="00D27566" w:rsidRDefault="00D27566" w:rsidP="00D27566">
      <w:pPr>
        <w:pStyle w:val="Textosinformato"/>
        <w:jc w:val="center"/>
        <w:rPr>
          <w:rFonts w:ascii="Palatino Linotype" w:eastAsia="MS Mincho" w:hAnsi="Palatino Linotype" w:cs="Arial"/>
          <w:sz w:val="22"/>
          <w:szCs w:val="22"/>
        </w:rPr>
      </w:pPr>
    </w:p>
    <w:p w:rsidR="00D27566" w:rsidRDefault="00D27566" w:rsidP="00D27566">
      <w:pPr>
        <w:pStyle w:val="Textosinformato"/>
        <w:jc w:val="center"/>
        <w:rPr>
          <w:rFonts w:ascii="Palatino Linotype" w:eastAsia="MS Mincho" w:hAnsi="Palatino Linotype" w:cs="Arial"/>
          <w:sz w:val="22"/>
          <w:szCs w:val="22"/>
        </w:rPr>
      </w:pPr>
    </w:p>
    <w:p w:rsidR="00D27566" w:rsidRPr="003843CA" w:rsidRDefault="00D27566" w:rsidP="00D27566">
      <w:pPr>
        <w:pStyle w:val="Textosinformato"/>
        <w:jc w:val="center"/>
        <w:rPr>
          <w:rFonts w:ascii="Palatino Linotype" w:eastAsia="MS Mincho" w:hAnsi="Palatino Linotype" w:cs="Arial"/>
          <w:sz w:val="22"/>
          <w:szCs w:val="22"/>
        </w:rPr>
      </w:pPr>
    </w:p>
    <w:p w:rsidR="00D27566" w:rsidRPr="003843CA" w:rsidRDefault="00D27566" w:rsidP="00D27566">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D66F05" w:rsidRDefault="00D27566" w:rsidP="00A206D9">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84783D" w:rsidRPr="0084783D" w:rsidRDefault="0084783D" w:rsidP="0084783D">
      <w:pPr>
        <w:pStyle w:val="Textosinformato"/>
        <w:rPr>
          <w:rFonts w:ascii="Palatino Linotype" w:hAnsi="Palatino Linotype" w:cs="Arial"/>
          <w:sz w:val="12"/>
          <w:szCs w:val="12"/>
        </w:rPr>
      </w:pPr>
      <w:r>
        <w:rPr>
          <w:rFonts w:ascii="Palatino Linotype" w:eastAsia="MS Mincho" w:hAnsi="Palatino Linotype" w:cs="Arial"/>
          <w:b/>
          <w:bCs/>
          <w:sz w:val="12"/>
          <w:szCs w:val="12"/>
        </w:rPr>
        <w:t>DSCS</w:t>
      </w:r>
    </w:p>
    <w:sectPr w:rsidR="0084783D" w:rsidRPr="0084783D" w:rsidSect="008F2A77">
      <w:headerReference w:type="default" r:id="rId8"/>
      <w:footerReference w:type="default" r:id="rId9"/>
      <w:pgSz w:w="12240" w:h="15840"/>
      <w:pgMar w:top="2722" w:right="1183" w:bottom="993" w:left="1560" w:header="709" w:footer="24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E24" w:rsidRDefault="00A15E24" w:rsidP="00984587">
      <w:pPr>
        <w:spacing w:after="0" w:line="240" w:lineRule="auto"/>
      </w:pPr>
      <w:r>
        <w:separator/>
      </w:r>
    </w:p>
  </w:endnote>
  <w:endnote w:type="continuationSeparator" w:id="1">
    <w:p w:rsidR="00A15E24" w:rsidRDefault="00A15E24" w:rsidP="009845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9712"/>
      <w:docPartObj>
        <w:docPartGallery w:val="Page Numbers (Bottom of Page)"/>
        <w:docPartUnique/>
      </w:docPartObj>
    </w:sdtPr>
    <w:sdtContent>
      <w:sdt>
        <w:sdtPr>
          <w:id w:val="216747587"/>
          <w:docPartObj>
            <w:docPartGallery w:val="Page Numbers (Top of Page)"/>
            <w:docPartUnique/>
          </w:docPartObj>
        </w:sdtPr>
        <w:sdtContent>
          <w:p w:rsidR="00A206D9" w:rsidRDefault="00A206D9">
            <w:pPr>
              <w:pStyle w:val="Piedepgina"/>
              <w:jc w:val="right"/>
            </w:pPr>
            <w:r w:rsidRPr="00A206D9">
              <w:rPr>
                <w:rFonts w:ascii="Palatino Linotype" w:hAnsi="Palatino Linotype"/>
              </w:rPr>
              <w:t xml:space="preserve">Página </w:t>
            </w:r>
            <w:r w:rsidR="00320C01" w:rsidRPr="00A206D9">
              <w:rPr>
                <w:rFonts w:ascii="Palatino Linotype" w:hAnsi="Palatino Linotype"/>
                <w:b/>
              </w:rPr>
              <w:fldChar w:fldCharType="begin"/>
            </w:r>
            <w:r w:rsidRPr="00A206D9">
              <w:rPr>
                <w:rFonts w:ascii="Palatino Linotype" w:hAnsi="Palatino Linotype"/>
                <w:b/>
              </w:rPr>
              <w:instrText>PAGE</w:instrText>
            </w:r>
            <w:r w:rsidR="00320C01" w:rsidRPr="00A206D9">
              <w:rPr>
                <w:rFonts w:ascii="Palatino Linotype" w:hAnsi="Palatino Linotype"/>
                <w:b/>
              </w:rPr>
              <w:fldChar w:fldCharType="separate"/>
            </w:r>
            <w:r w:rsidR="008F2A77">
              <w:rPr>
                <w:rFonts w:ascii="Palatino Linotype" w:hAnsi="Palatino Linotype"/>
                <w:b/>
                <w:noProof/>
              </w:rPr>
              <w:t>1</w:t>
            </w:r>
            <w:r w:rsidR="00320C01" w:rsidRPr="00A206D9">
              <w:rPr>
                <w:rFonts w:ascii="Palatino Linotype" w:hAnsi="Palatino Linotype"/>
                <w:b/>
              </w:rPr>
              <w:fldChar w:fldCharType="end"/>
            </w:r>
            <w:r w:rsidRPr="00A206D9">
              <w:rPr>
                <w:rFonts w:ascii="Palatino Linotype" w:hAnsi="Palatino Linotype"/>
              </w:rPr>
              <w:t xml:space="preserve"> de </w:t>
            </w:r>
            <w:r>
              <w:rPr>
                <w:rFonts w:ascii="Palatino Linotype" w:hAnsi="Palatino Linotype"/>
                <w:b/>
              </w:rPr>
              <w:t>5</w:t>
            </w:r>
          </w:p>
        </w:sdtContent>
      </w:sdt>
    </w:sdtContent>
  </w:sdt>
  <w:p w:rsidR="00A206D9" w:rsidRDefault="00A206D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E24" w:rsidRDefault="00A15E24" w:rsidP="00984587">
      <w:pPr>
        <w:spacing w:after="0" w:line="240" w:lineRule="auto"/>
      </w:pPr>
      <w:r>
        <w:separator/>
      </w:r>
    </w:p>
  </w:footnote>
  <w:footnote w:type="continuationSeparator" w:id="1">
    <w:p w:rsidR="00A15E24" w:rsidRDefault="00A15E24" w:rsidP="009845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66" w:rsidRDefault="00D27566">
    <w:pPr>
      <w:pStyle w:val="Encabezado"/>
      <w:rPr>
        <w:lang w:val="es-EC"/>
      </w:rPr>
    </w:pPr>
  </w:p>
  <w:p w:rsidR="00D27566" w:rsidRDefault="00D27566">
    <w:pPr>
      <w:pStyle w:val="Encabezado"/>
      <w:rPr>
        <w:lang w:val="es-EC"/>
      </w:rPr>
    </w:pPr>
  </w:p>
  <w:p w:rsidR="00D27566" w:rsidRDefault="00D27566">
    <w:pPr>
      <w:pStyle w:val="Encabezado"/>
      <w:rPr>
        <w:lang w:val="es-EC"/>
      </w:rPr>
    </w:pPr>
  </w:p>
  <w:p w:rsidR="00D27566" w:rsidRDefault="00D27566">
    <w:pPr>
      <w:pStyle w:val="Encabezado"/>
      <w:rPr>
        <w:lang w:val="es-EC"/>
      </w:rPr>
    </w:pPr>
  </w:p>
  <w:p w:rsidR="00D27566" w:rsidRDefault="00D27566">
    <w:pPr>
      <w:pStyle w:val="Encabezado"/>
      <w:rPr>
        <w:lang w:val="es-EC"/>
      </w:rPr>
    </w:pPr>
  </w:p>
  <w:p w:rsidR="00D27566" w:rsidRDefault="00D27566" w:rsidP="00D27566">
    <w:pPr>
      <w:spacing w:line="240" w:lineRule="auto"/>
      <w:jc w:val="center"/>
      <w:rPr>
        <w:rFonts w:ascii="Palatino Linotype" w:hAnsi="Palatino Linotype" w:cs="Arial"/>
        <w:b/>
      </w:rPr>
    </w:pPr>
  </w:p>
  <w:p w:rsidR="00D27566" w:rsidRPr="00D27566" w:rsidRDefault="00D27566" w:rsidP="00D27566">
    <w:pPr>
      <w:spacing w:line="240" w:lineRule="auto"/>
      <w:jc w:val="center"/>
      <w:rPr>
        <w:rFonts w:ascii="Palatino Linotype" w:hAnsi="Palatino Linotype" w:cs="Arial"/>
        <w:b/>
      </w:rPr>
    </w:pPr>
    <w:r>
      <w:rPr>
        <w:rFonts w:ascii="Palatino Linotype" w:hAnsi="Palatino Linotype" w:cs="Arial"/>
        <w:b/>
      </w:rPr>
      <w:t>ORDENANZA METROPOLITANA No.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6D9" w:rsidRDefault="00A206D9">
    <w:pPr>
      <w:pStyle w:val="Encabezado"/>
      <w:rPr>
        <w:lang w:val="es-EC"/>
      </w:rPr>
    </w:pPr>
  </w:p>
  <w:p w:rsidR="00A206D9" w:rsidRDefault="00A206D9">
    <w:pPr>
      <w:pStyle w:val="Encabezado"/>
      <w:rPr>
        <w:lang w:val="es-EC"/>
      </w:rPr>
    </w:pPr>
  </w:p>
  <w:p w:rsidR="00A206D9" w:rsidRDefault="00A206D9">
    <w:pPr>
      <w:pStyle w:val="Encabezado"/>
      <w:rPr>
        <w:lang w:val="es-EC"/>
      </w:rPr>
    </w:pPr>
  </w:p>
  <w:p w:rsidR="00A206D9" w:rsidRDefault="00A206D9">
    <w:pPr>
      <w:pStyle w:val="Encabezado"/>
      <w:rPr>
        <w:lang w:val="es-EC"/>
      </w:rPr>
    </w:pPr>
  </w:p>
  <w:p w:rsidR="00A206D9" w:rsidRDefault="00A206D9">
    <w:pPr>
      <w:pStyle w:val="Encabezado"/>
      <w:rPr>
        <w:lang w:val="es-EC"/>
      </w:rPr>
    </w:pPr>
  </w:p>
  <w:p w:rsidR="00A206D9" w:rsidRDefault="00A206D9" w:rsidP="00D27566">
    <w:pPr>
      <w:spacing w:line="240" w:lineRule="auto"/>
      <w:jc w:val="center"/>
      <w:rPr>
        <w:rFonts w:ascii="Palatino Linotype" w:hAnsi="Palatino Linotype" w:cs="Arial"/>
        <w:b/>
      </w:rPr>
    </w:pPr>
  </w:p>
  <w:p w:rsidR="00A206D9" w:rsidRPr="00D27566" w:rsidRDefault="00A206D9" w:rsidP="00D27566">
    <w:pPr>
      <w:spacing w:line="240" w:lineRule="auto"/>
      <w:jc w:val="center"/>
      <w:rPr>
        <w:rFonts w:ascii="Palatino Linotype" w:hAnsi="Palatino Linotype" w:cs="Arial"/>
        <w:b/>
      </w:rPr>
    </w:pPr>
    <w:r>
      <w:rPr>
        <w:rFonts w:ascii="Palatino Linotype" w:hAnsi="Palatino Linotype" w:cs="Arial"/>
        <w:b/>
      </w:rPr>
      <w:t>ORDENANZA METROPOLITANA 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86D4E"/>
    <w:multiLevelType w:val="multilevel"/>
    <w:tmpl w:val="1B981806"/>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10B0310"/>
    <w:multiLevelType w:val="multilevel"/>
    <w:tmpl w:val="65FE3F06"/>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rPr>
    </w:lvl>
    <w:lvl w:ilvl="1">
      <w:start w:val="1"/>
      <w:numFmt w:val="decimal"/>
      <w:lvlText w:val="%2."/>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rPr>
    </w:lvl>
    <w:lvl w:ilvl="2">
      <w:start w:val="1"/>
      <w:numFmt w:val="decimal"/>
      <w:lvlText w:val="%3."/>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rPr>
    </w:lvl>
    <w:lvl w:ilvl="3">
      <w:start w:val="3"/>
      <w:numFmt w:val="lowerRoman"/>
      <w:lvlText w:val="%4."/>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rPr>
    </w:lvl>
    <w:lvl w:ilvl="4">
      <w:start w:val="1"/>
      <w:numFmt w:val="lowerLetter"/>
      <w:lvlText w:val="%5)"/>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rPr>
    </w:lvl>
    <w:lvl w:ilvl="5">
      <w:start w:val="1"/>
      <w:numFmt w:val="lowerLetter"/>
      <w:lvlText w:val="%6)"/>
      <w:lvlJc w:val="left"/>
      <w:rPr>
        <w:rFonts w:ascii="Palatino Linotype" w:eastAsia="Palatino Linotype" w:hAnsi="Palatino Linotype" w:cs="Palatino Linotype"/>
        <w:b/>
        <w:bCs/>
        <w:i w:val="0"/>
        <w:iCs w:val="0"/>
        <w:smallCaps w:val="0"/>
        <w:strike w:val="0"/>
        <w:color w:val="000000"/>
        <w:spacing w:val="0"/>
        <w:w w:val="100"/>
        <w:position w:val="0"/>
        <w:sz w:val="19"/>
        <w:szCs w:val="19"/>
        <w:u w:val="none"/>
      </w:rPr>
    </w:lvl>
    <w:lvl w:ilvl="6">
      <w:start w:val="1"/>
      <w:numFmt w:val="lowerRoman"/>
      <w:lvlText w:val="%7."/>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rPr>
    </w:lvl>
    <w:lvl w:ilvl="7">
      <w:start w:val="4"/>
      <w:numFmt w:val="lowerLetter"/>
      <w:lvlText w:val="%8)"/>
      <w:lvlJc w:val="left"/>
      <w:rPr>
        <w:rFonts w:ascii="Palatino Linotype" w:eastAsia="Palatino Linotype" w:hAnsi="Palatino Linotype" w:cs="Palatino Linotype"/>
        <w:b/>
        <w:bCs/>
        <w:i w:val="0"/>
        <w:iCs w:val="0"/>
        <w:smallCaps w:val="0"/>
        <w:strike w:val="0"/>
        <w:color w:val="000000"/>
        <w:spacing w:val="0"/>
        <w:w w:val="100"/>
        <w:position w:val="0"/>
        <w:sz w:val="19"/>
        <w:szCs w:val="19"/>
        <w:u w:val="none"/>
      </w:rPr>
    </w:lvl>
    <w:lvl w:ilvl="8">
      <w:start w:val="1"/>
      <w:numFmt w:val="lowerRoman"/>
      <w:lvlText w:val="%9."/>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rPr>
    </w:lvl>
  </w:abstractNum>
  <w:abstractNum w:abstractNumId="2">
    <w:nsid w:val="7B6A6936"/>
    <w:multiLevelType w:val="hybridMultilevel"/>
    <w:tmpl w:val="B1AC8286"/>
    <w:lvl w:ilvl="0" w:tplc="D6FE7458">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F9423E"/>
    <w:rsid w:val="0000498C"/>
    <w:rsid w:val="000127C0"/>
    <w:rsid w:val="0004032D"/>
    <w:rsid w:val="00091CB6"/>
    <w:rsid w:val="000974A0"/>
    <w:rsid w:val="0009796E"/>
    <w:rsid w:val="001135B3"/>
    <w:rsid w:val="001375A5"/>
    <w:rsid w:val="001D3A33"/>
    <w:rsid w:val="001F5D33"/>
    <w:rsid w:val="0020036E"/>
    <w:rsid w:val="00243295"/>
    <w:rsid w:val="00255CB0"/>
    <w:rsid w:val="0027203C"/>
    <w:rsid w:val="00281BE8"/>
    <w:rsid w:val="002F04D6"/>
    <w:rsid w:val="003103A4"/>
    <w:rsid w:val="00311E47"/>
    <w:rsid w:val="00316A01"/>
    <w:rsid w:val="00320C01"/>
    <w:rsid w:val="00327D99"/>
    <w:rsid w:val="00332F01"/>
    <w:rsid w:val="003730D1"/>
    <w:rsid w:val="003922C2"/>
    <w:rsid w:val="003C19D8"/>
    <w:rsid w:val="003C2046"/>
    <w:rsid w:val="00401015"/>
    <w:rsid w:val="00412FC4"/>
    <w:rsid w:val="004606AF"/>
    <w:rsid w:val="004A074E"/>
    <w:rsid w:val="004A242C"/>
    <w:rsid w:val="004A4B5C"/>
    <w:rsid w:val="004C5E2F"/>
    <w:rsid w:val="004F4079"/>
    <w:rsid w:val="00544BC1"/>
    <w:rsid w:val="0057016F"/>
    <w:rsid w:val="00582736"/>
    <w:rsid w:val="005E6C7C"/>
    <w:rsid w:val="00642357"/>
    <w:rsid w:val="00682859"/>
    <w:rsid w:val="00684B8F"/>
    <w:rsid w:val="006B7051"/>
    <w:rsid w:val="006E3E26"/>
    <w:rsid w:val="00724AF2"/>
    <w:rsid w:val="00733789"/>
    <w:rsid w:val="0076035A"/>
    <w:rsid w:val="00773426"/>
    <w:rsid w:val="007D0ED1"/>
    <w:rsid w:val="007E01AA"/>
    <w:rsid w:val="0082235C"/>
    <w:rsid w:val="008253C0"/>
    <w:rsid w:val="00834563"/>
    <w:rsid w:val="0084783D"/>
    <w:rsid w:val="0086020C"/>
    <w:rsid w:val="00877082"/>
    <w:rsid w:val="008A0669"/>
    <w:rsid w:val="008A1FC7"/>
    <w:rsid w:val="008B61E4"/>
    <w:rsid w:val="008C6592"/>
    <w:rsid w:val="008F13B0"/>
    <w:rsid w:val="008F2A77"/>
    <w:rsid w:val="009341AF"/>
    <w:rsid w:val="009766B5"/>
    <w:rsid w:val="00984587"/>
    <w:rsid w:val="00996928"/>
    <w:rsid w:val="009A2738"/>
    <w:rsid w:val="009C6D27"/>
    <w:rsid w:val="009E2731"/>
    <w:rsid w:val="00A15E24"/>
    <w:rsid w:val="00A206D9"/>
    <w:rsid w:val="00A265E1"/>
    <w:rsid w:val="00A53ED6"/>
    <w:rsid w:val="00A8251D"/>
    <w:rsid w:val="00A8404B"/>
    <w:rsid w:val="00A87524"/>
    <w:rsid w:val="00AB728C"/>
    <w:rsid w:val="00AF560E"/>
    <w:rsid w:val="00B17E89"/>
    <w:rsid w:val="00B2032F"/>
    <w:rsid w:val="00B8060C"/>
    <w:rsid w:val="00BA2537"/>
    <w:rsid w:val="00C12FBF"/>
    <w:rsid w:val="00C30B53"/>
    <w:rsid w:val="00C47B89"/>
    <w:rsid w:val="00C55F46"/>
    <w:rsid w:val="00D04CD6"/>
    <w:rsid w:val="00D05458"/>
    <w:rsid w:val="00D068CD"/>
    <w:rsid w:val="00D06A9A"/>
    <w:rsid w:val="00D27566"/>
    <w:rsid w:val="00D364C2"/>
    <w:rsid w:val="00D5254E"/>
    <w:rsid w:val="00D62463"/>
    <w:rsid w:val="00D66F05"/>
    <w:rsid w:val="00D73C2D"/>
    <w:rsid w:val="00DA1C10"/>
    <w:rsid w:val="00DA6550"/>
    <w:rsid w:val="00DB4856"/>
    <w:rsid w:val="00DC1646"/>
    <w:rsid w:val="00DD48B7"/>
    <w:rsid w:val="00E478B3"/>
    <w:rsid w:val="00E51899"/>
    <w:rsid w:val="00E562FD"/>
    <w:rsid w:val="00E56EA7"/>
    <w:rsid w:val="00E814D5"/>
    <w:rsid w:val="00EF05AB"/>
    <w:rsid w:val="00F257F7"/>
    <w:rsid w:val="00F57F6B"/>
    <w:rsid w:val="00F60D91"/>
    <w:rsid w:val="00F6788E"/>
    <w:rsid w:val="00F74ECC"/>
    <w:rsid w:val="00F75BCC"/>
    <w:rsid w:val="00F9423E"/>
    <w:rsid w:val="00FE73CF"/>
    <w:rsid w:val="00FF16AB"/>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C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basedOn w:val="Fuentedeprrafopredeter"/>
    <w:link w:val="Cuerpodeltexto0"/>
    <w:rsid w:val="00D66F05"/>
    <w:rPr>
      <w:rFonts w:ascii="Palatino Linotype" w:eastAsia="Palatino Linotype" w:hAnsi="Palatino Linotype" w:cs="Palatino Linotype"/>
      <w:sz w:val="19"/>
      <w:szCs w:val="19"/>
      <w:shd w:val="clear" w:color="auto" w:fill="FFFFFF"/>
    </w:rPr>
  </w:style>
  <w:style w:type="character" w:customStyle="1" w:styleId="CuerpodeltextoNegrita">
    <w:name w:val="Cuerpo del texto + Negrita"/>
    <w:basedOn w:val="Cuerpodeltexto"/>
    <w:rsid w:val="00D66F05"/>
    <w:rPr>
      <w:rFonts w:ascii="Palatino Linotype" w:eastAsia="Palatino Linotype" w:hAnsi="Palatino Linotype" w:cs="Palatino Linotype"/>
      <w:b/>
      <w:bCs/>
      <w:sz w:val="19"/>
      <w:szCs w:val="19"/>
      <w:shd w:val="clear" w:color="auto" w:fill="FFFFFF"/>
    </w:rPr>
  </w:style>
  <w:style w:type="character" w:customStyle="1" w:styleId="CuerpodeltextoCursiva">
    <w:name w:val="Cuerpo del texto + Cursiva"/>
    <w:basedOn w:val="Cuerpodeltexto"/>
    <w:rsid w:val="00D66F05"/>
    <w:rPr>
      <w:rFonts w:ascii="Palatino Linotype" w:eastAsia="Palatino Linotype" w:hAnsi="Palatino Linotype" w:cs="Palatino Linotype"/>
      <w:i/>
      <w:iCs/>
      <w:sz w:val="19"/>
      <w:szCs w:val="19"/>
      <w:shd w:val="clear" w:color="auto" w:fill="FFFFFF"/>
    </w:rPr>
  </w:style>
  <w:style w:type="character" w:customStyle="1" w:styleId="Cuerpodeltexto2">
    <w:name w:val="Cuerpo del texto (2)_"/>
    <w:basedOn w:val="Fuentedeprrafopredeter"/>
    <w:link w:val="Cuerpodeltexto20"/>
    <w:rsid w:val="00D66F05"/>
    <w:rPr>
      <w:rFonts w:ascii="Palatino Linotype" w:eastAsia="Palatino Linotype" w:hAnsi="Palatino Linotype" w:cs="Palatino Linotype"/>
      <w:sz w:val="19"/>
      <w:szCs w:val="19"/>
      <w:shd w:val="clear" w:color="auto" w:fill="FFFFFF"/>
    </w:rPr>
  </w:style>
  <w:style w:type="character" w:customStyle="1" w:styleId="Cuerpodeltexto2Negrita">
    <w:name w:val="Cuerpo del texto (2) + Negrita"/>
    <w:aliases w:val="Sin cursiva"/>
    <w:basedOn w:val="Cuerpodeltexto2"/>
    <w:rsid w:val="00D66F05"/>
    <w:rPr>
      <w:rFonts w:ascii="Palatino Linotype" w:eastAsia="Palatino Linotype" w:hAnsi="Palatino Linotype" w:cs="Palatino Linotype"/>
      <w:b/>
      <w:bCs/>
      <w:i/>
      <w:iCs/>
      <w:sz w:val="19"/>
      <w:szCs w:val="19"/>
      <w:shd w:val="clear" w:color="auto" w:fill="FFFFFF"/>
    </w:rPr>
  </w:style>
  <w:style w:type="character" w:customStyle="1" w:styleId="Cuerpodeltexto2Sincursiva">
    <w:name w:val="Cuerpo del texto (2) + Sin cursiva"/>
    <w:basedOn w:val="Cuerpodeltexto2"/>
    <w:rsid w:val="00D66F05"/>
    <w:rPr>
      <w:rFonts w:ascii="Palatino Linotype" w:eastAsia="Palatino Linotype" w:hAnsi="Palatino Linotype" w:cs="Palatino Linotype"/>
      <w:i/>
      <w:iCs/>
      <w:sz w:val="19"/>
      <w:szCs w:val="19"/>
      <w:shd w:val="clear" w:color="auto" w:fill="FFFFFF"/>
    </w:rPr>
  </w:style>
  <w:style w:type="character" w:customStyle="1" w:styleId="Cuerpodeltexto3">
    <w:name w:val="Cuerpo del texto (3)_"/>
    <w:basedOn w:val="Fuentedeprrafopredeter"/>
    <w:link w:val="Cuerpodeltexto30"/>
    <w:rsid w:val="00D66F05"/>
    <w:rPr>
      <w:rFonts w:ascii="Palatino Linotype" w:eastAsia="Palatino Linotype" w:hAnsi="Palatino Linotype" w:cs="Palatino Linotype"/>
      <w:sz w:val="19"/>
      <w:szCs w:val="19"/>
      <w:shd w:val="clear" w:color="auto" w:fill="FFFFFF"/>
    </w:rPr>
  </w:style>
  <w:style w:type="paragraph" w:customStyle="1" w:styleId="Cuerpodeltexto0">
    <w:name w:val="Cuerpo del texto"/>
    <w:basedOn w:val="Normal"/>
    <w:link w:val="Cuerpodeltexto"/>
    <w:rsid w:val="00D66F05"/>
    <w:pPr>
      <w:shd w:val="clear" w:color="auto" w:fill="FFFFFF"/>
      <w:spacing w:after="180" w:line="0" w:lineRule="atLeast"/>
      <w:ind w:hanging="660"/>
      <w:jc w:val="both"/>
    </w:pPr>
    <w:rPr>
      <w:rFonts w:ascii="Palatino Linotype" w:eastAsia="Palatino Linotype" w:hAnsi="Palatino Linotype" w:cs="Palatino Linotype"/>
      <w:sz w:val="19"/>
      <w:szCs w:val="19"/>
    </w:rPr>
  </w:style>
  <w:style w:type="paragraph" w:customStyle="1" w:styleId="Cuerpodeltexto20">
    <w:name w:val="Cuerpo del texto (2)"/>
    <w:basedOn w:val="Normal"/>
    <w:link w:val="Cuerpodeltexto2"/>
    <w:rsid w:val="00D66F05"/>
    <w:pPr>
      <w:shd w:val="clear" w:color="auto" w:fill="FFFFFF"/>
      <w:spacing w:before="180" w:after="180" w:line="320" w:lineRule="exact"/>
      <w:ind w:hanging="660"/>
      <w:jc w:val="both"/>
    </w:pPr>
    <w:rPr>
      <w:rFonts w:ascii="Palatino Linotype" w:eastAsia="Palatino Linotype" w:hAnsi="Palatino Linotype" w:cs="Palatino Linotype"/>
      <w:sz w:val="19"/>
      <w:szCs w:val="19"/>
    </w:rPr>
  </w:style>
  <w:style w:type="paragraph" w:customStyle="1" w:styleId="Cuerpodeltexto30">
    <w:name w:val="Cuerpo del texto (3)"/>
    <w:basedOn w:val="Normal"/>
    <w:link w:val="Cuerpodeltexto3"/>
    <w:rsid w:val="00D66F05"/>
    <w:pPr>
      <w:shd w:val="clear" w:color="auto" w:fill="FFFFFF"/>
      <w:spacing w:before="180" w:after="0" w:line="317" w:lineRule="exact"/>
      <w:ind w:hanging="660"/>
      <w:jc w:val="both"/>
    </w:pPr>
    <w:rPr>
      <w:rFonts w:ascii="Palatino Linotype" w:eastAsia="Palatino Linotype" w:hAnsi="Palatino Linotype" w:cs="Palatino Linotype"/>
      <w:sz w:val="19"/>
      <w:szCs w:val="19"/>
    </w:rPr>
  </w:style>
  <w:style w:type="character" w:customStyle="1" w:styleId="Ttulo2">
    <w:name w:val="Título #2_"/>
    <w:basedOn w:val="Fuentedeprrafopredeter"/>
    <w:link w:val="Ttulo20"/>
    <w:rsid w:val="00D66F05"/>
    <w:rPr>
      <w:rFonts w:ascii="Palatino Linotype" w:eastAsia="Palatino Linotype" w:hAnsi="Palatino Linotype" w:cs="Palatino Linotype"/>
      <w:sz w:val="19"/>
      <w:szCs w:val="19"/>
      <w:shd w:val="clear" w:color="auto" w:fill="FFFFFF"/>
    </w:rPr>
  </w:style>
  <w:style w:type="character" w:customStyle="1" w:styleId="Ttulo2Impact">
    <w:name w:val="Título #2 + Impact"/>
    <w:aliases w:val="13 pto,Sin negrita,Cuerpo del texto (3) + Impact"/>
    <w:basedOn w:val="Ttulo2"/>
    <w:rsid w:val="00D66F05"/>
    <w:rPr>
      <w:rFonts w:ascii="Impact" w:eastAsia="Impact" w:hAnsi="Impact" w:cs="Impact"/>
      <w:b/>
      <w:bCs/>
      <w:sz w:val="26"/>
      <w:szCs w:val="26"/>
      <w:shd w:val="clear" w:color="auto" w:fill="FFFFFF"/>
    </w:rPr>
  </w:style>
  <w:style w:type="paragraph" w:customStyle="1" w:styleId="Ttulo20">
    <w:name w:val="Título #2"/>
    <w:basedOn w:val="Normal"/>
    <w:link w:val="Ttulo2"/>
    <w:rsid w:val="00D66F05"/>
    <w:pPr>
      <w:shd w:val="clear" w:color="auto" w:fill="FFFFFF"/>
      <w:spacing w:after="0" w:line="536" w:lineRule="exact"/>
      <w:outlineLvl w:val="1"/>
    </w:pPr>
    <w:rPr>
      <w:rFonts w:ascii="Palatino Linotype" w:eastAsia="Palatino Linotype" w:hAnsi="Palatino Linotype" w:cs="Palatino Linotype"/>
      <w:sz w:val="19"/>
      <w:szCs w:val="19"/>
    </w:rPr>
  </w:style>
  <w:style w:type="character" w:customStyle="1" w:styleId="Cuerpodeltexto3Sinnegrita">
    <w:name w:val="Cuerpo del texto (3) + Sin negrita"/>
    <w:basedOn w:val="Cuerpodeltexto3"/>
    <w:rsid w:val="004A4B5C"/>
    <w:rPr>
      <w:rFonts w:ascii="Palatino Linotype" w:eastAsia="Palatino Linotype" w:hAnsi="Palatino Linotype" w:cs="Palatino Linotype"/>
      <w:b/>
      <w:bCs/>
      <w:i w:val="0"/>
      <w:iCs w:val="0"/>
      <w:smallCaps w:val="0"/>
      <w:strike w:val="0"/>
      <w:spacing w:val="0"/>
      <w:sz w:val="19"/>
      <w:szCs w:val="19"/>
      <w:shd w:val="clear" w:color="auto" w:fill="FFFFFF"/>
    </w:rPr>
  </w:style>
  <w:style w:type="character" w:customStyle="1" w:styleId="Cuerpodeltexto4">
    <w:name w:val="Cuerpo del texto (4)_"/>
    <w:basedOn w:val="Fuentedeprrafopredeter"/>
    <w:rsid w:val="004A4B5C"/>
    <w:rPr>
      <w:rFonts w:ascii="Palatino Linotype" w:eastAsia="Palatino Linotype" w:hAnsi="Palatino Linotype" w:cs="Palatino Linotype"/>
      <w:b w:val="0"/>
      <w:bCs w:val="0"/>
      <w:i w:val="0"/>
      <w:iCs w:val="0"/>
      <w:smallCaps w:val="0"/>
      <w:strike w:val="0"/>
      <w:spacing w:val="0"/>
      <w:sz w:val="15"/>
      <w:szCs w:val="15"/>
    </w:rPr>
  </w:style>
  <w:style w:type="character" w:customStyle="1" w:styleId="Cuerpodeltexto40">
    <w:name w:val="Cuerpo del texto (4)"/>
    <w:basedOn w:val="Cuerpodeltexto4"/>
    <w:rsid w:val="004A4B5C"/>
    <w:rPr>
      <w:rFonts w:ascii="Palatino Linotype" w:eastAsia="Palatino Linotype" w:hAnsi="Palatino Linotype" w:cs="Palatino Linotype"/>
      <w:b w:val="0"/>
      <w:bCs w:val="0"/>
      <w:i w:val="0"/>
      <w:iCs w:val="0"/>
      <w:smallCaps w:val="0"/>
      <w:strike w:val="0"/>
      <w:spacing w:val="0"/>
      <w:sz w:val="15"/>
      <w:szCs w:val="15"/>
    </w:rPr>
  </w:style>
  <w:style w:type="table" w:styleId="Tablaconcuadrcula">
    <w:name w:val="Table Grid"/>
    <w:basedOn w:val="Tablanormal"/>
    <w:uiPriority w:val="59"/>
    <w:rsid w:val="00401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845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4587"/>
  </w:style>
  <w:style w:type="paragraph" w:styleId="Piedepgina">
    <w:name w:val="footer"/>
    <w:basedOn w:val="Normal"/>
    <w:link w:val="PiedepginaCar"/>
    <w:uiPriority w:val="99"/>
    <w:unhideWhenUsed/>
    <w:rsid w:val="009845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4587"/>
  </w:style>
  <w:style w:type="paragraph" w:styleId="Sinespaciado">
    <w:name w:val="No Spacing"/>
    <w:uiPriority w:val="1"/>
    <w:qFormat/>
    <w:rsid w:val="00E51899"/>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rsid w:val="00E51899"/>
    <w:pPr>
      <w:suppressAutoHyphens/>
      <w:overflowPunct w:val="0"/>
      <w:autoSpaceDE w:val="0"/>
      <w:spacing w:after="120" w:line="240" w:lineRule="auto"/>
      <w:textAlignment w:val="baseline"/>
    </w:pPr>
    <w:rPr>
      <w:rFonts w:ascii="Times New Roman" w:eastAsia="Times New Roman" w:hAnsi="Times New Roman" w:cs="Times New Roman"/>
      <w:sz w:val="20"/>
      <w:szCs w:val="20"/>
      <w:lang w:eastAsia="ar-SA"/>
    </w:rPr>
  </w:style>
  <w:style w:type="character" w:customStyle="1" w:styleId="TextoindependienteCar">
    <w:name w:val="Texto independiente Car"/>
    <w:basedOn w:val="Fuentedeprrafopredeter"/>
    <w:link w:val="Textoindependiente"/>
    <w:uiPriority w:val="99"/>
    <w:rsid w:val="00E51899"/>
    <w:rPr>
      <w:rFonts w:ascii="Times New Roman" w:eastAsia="Times New Roman" w:hAnsi="Times New Roman" w:cs="Times New Roman"/>
      <w:sz w:val="20"/>
      <w:szCs w:val="20"/>
      <w:lang w:eastAsia="ar-SA"/>
    </w:rPr>
  </w:style>
  <w:style w:type="paragraph" w:styleId="Textosinformato">
    <w:name w:val="Plain Text"/>
    <w:basedOn w:val="Normal"/>
    <w:link w:val="TextosinformatoCar"/>
    <w:rsid w:val="00D27566"/>
    <w:pPr>
      <w:spacing w:after="0" w:line="240" w:lineRule="auto"/>
    </w:pPr>
    <w:rPr>
      <w:rFonts w:ascii="Courier New" w:eastAsia="Times New Roman" w:hAnsi="Courier New" w:cs="Times New Roman"/>
      <w:sz w:val="20"/>
      <w:szCs w:val="20"/>
    </w:rPr>
  </w:style>
  <w:style w:type="character" w:customStyle="1" w:styleId="TextosinformatoCar">
    <w:name w:val="Texto sin formato Car"/>
    <w:basedOn w:val="Fuentedeprrafopredeter"/>
    <w:link w:val="Textosinformato"/>
    <w:rsid w:val="00D27566"/>
    <w:rPr>
      <w:rFonts w:ascii="Courier New" w:eastAsia="Times New Roman" w:hAnsi="Courier New" w:cs="Times New Roman"/>
      <w:sz w:val="20"/>
      <w:szCs w:val="20"/>
    </w:rPr>
  </w:style>
  <w:style w:type="paragraph" w:customStyle="1" w:styleId="Textopredeterminado">
    <w:name w:val="Texto predeterminado"/>
    <w:basedOn w:val="Normal"/>
    <w:rsid w:val="00D27566"/>
    <w:pPr>
      <w:spacing w:after="0" w:line="240" w:lineRule="auto"/>
    </w:pPr>
    <w:rPr>
      <w:rFonts w:ascii="Times New Roman" w:eastAsia="Times New Roman" w:hAnsi="Times New Roman" w:cs="Times New Roman"/>
      <w:sz w:val="24"/>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basedOn w:val="Fuentedeprrafopredeter"/>
    <w:link w:val="Cuerpodeltexto0"/>
    <w:rsid w:val="00D66F05"/>
    <w:rPr>
      <w:rFonts w:ascii="Palatino Linotype" w:eastAsia="Palatino Linotype" w:hAnsi="Palatino Linotype" w:cs="Palatino Linotype"/>
      <w:sz w:val="19"/>
      <w:szCs w:val="19"/>
      <w:shd w:val="clear" w:color="auto" w:fill="FFFFFF"/>
    </w:rPr>
  </w:style>
  <w:style w:type="character" w:customStyle="1" w:styleId="CuerpodeltextoNegrita">
    <w:name w:val="Cuerpo del texto + Negrita"/>
    <w:basedOn w:val="Cuerpodeltexto"/>
    <w:rsid w:val="00D66F05"/>
    <w:rPr>
      <w:rFonts w:ascii="Palatino Linotype" w:eastAsia="Palatino Linotype" w:hAnsi="Palatino Linotype" w:cs="Palatino Linotype"/>
      <w:b/>
      <w:bCs/>
      <w:sz w:val="19"/>
      <w:szCs w:val="19"/>
      <w:shd w:val="clear" w:color="auto" w:fill="FFFFFF"/>
    </w:rPr>
  </w:style>
  <w:style w:type="character" w:customStyle="1" w:styleId="CuerpodeltextoCursiva">
    <w:name w:val="Cuerpo del texto + Cursiva"/>
    <w:basedOn w:val="Cuerpodeltexto"/>
    <w:rsid w:val="00D66F05"/>
    <w:rPr>
      <w:rFonts w:ascii="Palatino Linotype" w:eastAsia="Palatino Linotype" w:hAnsi="Palatino Linotype" w:cs="Palatino Linotype"/>
      <w:i/>
      <w:iCs/>
      <w:sz w:val="19"/>
      <w:szCs w:val="19"/>
      <w:shd w:val="clear" w:color="auto" w:fill="FFFFFF"/>
    </w:rPr>
  </w:style>
  <w:style w:type="character" w:customStyle="1" w:styleId="Cuerpodeltexto2">
    <w:name w:val="Cuerpo del texto (2)_"/>
    <w:basedOn w:val="Fuentedeprrafopredeter"/>
    <w:link w:val="Cuerpodeltexto20"/>
    <w:rsid w:val="00D66F05"/>
    <w:rPr>
      <w:rFonts w:ascii="Palatino Linotype" w:eastAsia="Palatino Linotype" w:hAnsi="Palatino Linotype" w:cs="Palatino Linotype"/>
      <w:sz w:val="19"/>
      <w:szCs w:val="19"/>
      <w:shd w:val="clear" w:color="auto" w:fill="FFFFFF"/>
    </w:rPr>
  </w:style>
  <w:style w:type="character" w:customStyle="1" w:styleId="Cuerpodeltexto2Negrita">
    <w:name w:val="Cuerpo del texto (2) + Negrita"/>
    <w:aliases w:val="Sin cursiva"/>
    <w:basedOn w:val="Cuerpodeltexto2"/>
    <w:rsid w:val="00D66F05"/>
    <w:rPr>
      <w:rFonts w:ascii="Palatino Linotype" w:eastAsia="Palatino Linotype" w:hAnsi="Palatino Linotype" w:cs="Palatino Linotype"/>
      <w:b/>
      <w:bCs/>
      <w:i/>
      <w:iCs/>
      <w:sz w:val="19"/>
      <w:szCs w:val="19"/>
      <w:shd w:val="clear" w:color="auto" w:fill="FFFFFF"/>
    </w:rPr>
  </w:style>
  <w:style w:type="character" w:customStyle="1" w:styleId="Cuerpodeltexto2Sincursiva">
    <w:name w:val="Cuerpo del texto (2) + Sin cursiva"/>
    <w:basedOn w:val="Cuerpodeltexto2"/>
    <w:rsid w:val="00D66F05"/>
    <w:rPr>
      <w:rFonts w:ascii="Palatino Linotype" w:eastAsia="Palatino Linotype" w:hAnsi="Palatino Linotype" w:cs="Palatino Linotype"/>
      <w:i/>
      <w:iCs/>
      <w:sz w:val="19"/>
      <w:szCs w:val="19"/>
      <w:shd w:val="clear" w:color="auto" w:fill="FFFFFF"/>
    </w:rPr>
  </w:style>
  <w:style w:type="character" w:customStyle="1" w:styleId="Cuerpodeltexto3">
    <w:name w:val="Cuerpo del texto (3)_"/>
    <w:basedOn w:val="Fuentedeprrafopredeter"/>
    <w:link w:val="Cuerpodeltexto30"/>
    <w:rsid w:val="00D66F05"/>
    <w:rPr>
      <w:rFonts w:ascii="Palatino Linotype" w:eastAsia="Palatino Linotype" w:hAnsi="Palatino Linotype" w:cs="Palatino Linotype"/>
      <w:sz w:val="19"/>
      <w:szCs w:val="19"/>
      <w:shd w:val="clear" w:color="auto" w:fill="FFFFFF"/>
    </w:rPr>
  </w:style>
  <w:style w:type="paragraph" w:customStyle="1" w:styleId="Cuerpodeltexto0">
    <w:name w:val="Cuerpo del texto"/>
    <w:basedOn w:val="Normal"/>
    <w:link w:val="Cuerpodeltexto"/>
    <w:rsid w:val="00D66F05"/>
    <w:pPr>
      <w:shd w:val="clear" w:color="auto" w:fill="FFFFFF"/>
      <w:spacing w:after="180" w:line="0" w:lineRule="atLeast"/>
      <w:ind w:hanging="660"/>
      <w:jc w:val="both"/>
    </w:pPr>
    <w:rPr>
      <w:rFonts w:ascii="Palatino Linotype" w:eastAsia="Palatino Linotype" w:hAnsi="Palatino Linotype" w:cs="Palatino Linotype"/>
      <w:sz w:val="19"/>
      <w:szCs w:val="19"/>
    </w:rPr>
  </w:style>
  <w:style w:type="paragraph" w:customStyle="1" w:styleId="Cuerpodeltexto20">
    <w:name w:val="Cuerpo del texto (2)"/>
    <w:basedOn w:val="Normal"/>
    <w:link w:val="Cuerpodeltexto2"/>
    <w:rsid w:val="00D66F05"/>
    <w:pPr>
      <w:shd w:val="clear" w:color="auto" w:fill="FFFFFF"/>
      <w:spacing w:before="180" w:after="180" w:line="320" w:lineRule="exact"/>
      <w:ind w:hanging="660"/>
      <w:jc w:val="both"/>
    </w:pPr>
    <w:rPr>
      <w:rFonts w:ascii="Palatino Linotype" w:eastAsia="Palatino Linotype" w:hAnsi="Palatino Linotype" w:cs="Palatino Linotype"/>
      <w:sz w:val="19"/>
      <w:szCs w:val="19"/>
    </w:rPr>
  </w:style>
  <w:style w:type="paragraph" w:customStyle="1" w:styleId="Cuerpodeltexto30">
    <w:name w:val="Cuerpo del texto (3)"/>
    <w:basedOn w:val="Normal"/>
    <w:link w:val="Cuerpodeltexto3"/>
    <w:rsid w:val="00D66F05"/>
    <w:pPr>
      <w:shd w:val="clear" w:color="auto" w:fill="FFFFFF"/>
      <w:spacing w:before="180" w:after="0" w:line="317" w:lineRule="exact"/>
      <w:ind w:hanging="660"/>
      <w:jc w:val="both"/>
    </w:pPr>
    <w:rPr>
      <w:rFonts w:ascii="Palatino Linotype" w:eastAsia="Palatino Linotype" w:hAnsi="Palatino Linotype" w:cs="Palatino Linotype"/>
      <w:sz w:val="19"/>
      <w:szCs w:val="19"/>
    </w:rPr>
  </w:style>
  <w:style w:type="character" w:customStyle="1" w:styleId="Ttulo2">
    <w:name w:val="Título #2_"/>
    <w:basedOn w:val="Fuentedeprrafopredeter"/>
    <w:link w:val="Ttulo20"/>
    <w:rsid w:val="00D66F05"/>
    <w:rPr>
      <w:rFonts w:ascii="Palatino Linotype" w:eastAsia="Palatino Linotype" w:hAnsi="Palatino Linotype" w:cs="Palatino Linotype"/>
      <w:sz w:val="19"/>
      <w:szCs w:val="19"/>
      <w:shd w:val="clear" w:color="auto" w:fill="FFFFFF"/>
    </w:rPr>
  </w:style>
  <w:style w:type="character" w:customStyle="1" w:styleId="Ttulo2Impact">
    <w:name w:val="Título #2 + Impact"/>
    <w:aliases w:val="13 pto,Sin negrita,Cuerpo del texto (3) + Impact"/>
    <w:basedOn w:val="Ttulo2"/>
    <w:rsid w:val="00D66F05"/>
    <w:rPr>
      <w:rFonts w:ascii="Impact" w:eastAsia="Impact" w:hAnsi="Impact" w:cs="Impact"/>
      <w:b/>
      <w:bCs/>
      <w:sz w:val="26"/>
      <w:szCs w:val="26"/>
      <w:shd w:val="clear" w:color="auto" w:fill="FFFFFF"/>
    </w:rPr>
  </w:style>
  <w:style w:type="paragraph" w:customStyle="1" w:styleId="Ttulo20">
    <w:name w:val="Título #2"/>
    <w:basedOn w:val="Normal"/>
    <w:link w:val="Ttulo2"/>
    <w:rsid w:val="00D66F05"/>
    <w:pPr>
      <w:shd w:val="clear" w:color="auto" w:fill="FFFFFF"/>
      <w:spacing w:after="0" w:line="536" w:lineRule="exact"/>
      <w:outlineLvl w:val="1"/>
    </w:pPr>
    <w:rPr>
      <w:rFonts w:ascii="Palatino Linotype" w:eastAsia="Palatino Linotype" w:hAnsi="Palatino Linotype" w:cs="Palatino Linotype"/>
      <w:sz w:val="19"/>
      <w:szCs w:val="19"/>
    </w:rPr>
  </w:style>
  <w:style w:type="character" w:customStyle="1" w:styleId="Cuerpodeltexto3Sinnegrita">
    <w:name w:val="Cuerpo del texto (3) + Sin negrita"/>
    <w:basedOn w:val="Cuerpodeltexto3"/>
    <w:rsid w:val="004A4B5C"/>
    <w:rPr>
      <w:rFonts w:ascii="Palatino Linotype" w:eastAsia="Palatino Linotype" w:hAnsi="Palatino Linotype" w:cs="Palatino Linotype"/>
      <w:b/>
      <w:bCs/>
      <w:i w:val="0"/>
      <w:iCs w:val="0"/>
      <w:smallCaps w:val="0"/>
      <w:strike w:val="0"/>
      <w:spacing w:val="0"/>
      <w:sz w:val="19"/>
      <w:szCs w:val="19"/>
      <w:shd w:val="clear" w:color="auto" w:fill="FFFFFF"/>
    </w:rPr>
  </w:style>
  <w:style w:type="character" w:customStyle="1" w:styleId="Cuerpodeltexto4">
    <w:name w:val="Cuerpo del texto (4)_"/>
    <w:basedOn w:val="Fuentedeprrafopredeter"/>
    <w:rsid w:val="004A4B5C"/>
    <w:rPr>
      <w:rFonts w:ascii="Palatino Linotype" w:eastAsia="Palatino Linotype" w:hAnsi="Palatino Linotype" w:cs="Palatino Linotype"/>
      <w:b w:val="0"/>
      <w:bCs w:val="0"/>
      <w:i w:val="0"/>
      <w:iCs w:val="0"/>
      <w:smallCaps w:val="0"/>
      <w:strike w:val="0"/>
      <w:spacing w:val="0"/>
      <w:sz w:val="15"/>
      <w:szCs w:val="15"/>
    </w:rPr>
  </w:style>
  <w:style w:type="character" w:customStyle="1" w:styleId="Cuerpodeltexto40">
    <w:name w:val="Cuerpo del texto (4)"/>
    <w:basedOn w:val="Cuerpodeltexto4"/>
    <w:rsid w:val="004A4B5C"/>
    <w:rPr>
      <w:rFonts w:ascii="Palatino Linotype" w:eastAsia="Palatino Linotype" w:hAnsi="Palatino Linotype" w:cs="Palatino Linotype"/>
      <w:b w:val="0"/>
      <w:bCs w:val="0"/>
      <w:i w:val="0"/>
      <w:iCs w:val="0"/>
      <w:smallCaps w:val="0"/>
      <w:strike w:val="0"/>
      <w:spacing w:val="0"/>
      <w:sz w:val="15"/>
      <w:szCs w:val="15"/>
    </w:rPr>
  </w:style>
  <w:style w:type="table" w:styleId="Tablaconcuadrcula">
    <w:name w:val="Table Grid"/>
    <w:basedOn w:val="Tablanormal"/>
    <w:uiPriority w:val="59"/>
    <w:rsid w:val="00401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845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4587"/>
  </w:style>
  <w:style w:type="paragraph" w:styleId="Piedepgina">
    <w:name w:val="footer"/>
    <w:basedOn w:val="Normal"/>
    <w:link w:val="PiedepginaCar"/>
    <w:uiPriority w:val="99"/>
    <w:unhideWhenUsed/>
    <w:rsid w:val="009845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4587"/>
  </w:style>
  <w:style w:type="paragraph" w:styleId="Sinespaciado">
    <w:name w:val="No Spacing"/>
    <w:uiPriority w:val="1"/>
    <w:qFormat/>
    <w:rsid w:val="00E51899"/>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rsid w:val="00E51899"/>
    <w:pPr>
      <w:suppressAutoHyphens/>
      <w:overflowPunct w:val="0"/>
      <w:autoSpaceDE w:val="0"/>
      <w:spacing w:after="120" w:line="240" w:lineRule="auto"/>
      <w:textAlignment w:val="baseline"/>
    </w:pPr>
    <w:rPr>
      <w:rFonts w:ascii="Times New Roman" w:eastAsia="Times New Roman" w:hAnsi="Times New Roman" w:cs="Times New Roman"/>
      <w:sz w:val="20"/>
      <w:szCs w:val="20"/>
      <w:lang w:eastAsia="ar-SA"/>
    </w:rPr>
  </w:style>
  <w:style w:type="character" w:customStyle="1" w:styleId="TextoindependienteCar">
    <w:name w:val="Texto independiente Car"/>
    <w:basedOn w:val="Fuentedeprrafopredeter"/>
    <w:link w:val="Textoindependiente"/>
    <w:uiPriority w:val="99"/>
    <w:rsid w:val="00E51899"/>
    <w:rPr>
      <w:rFonts w:ascii="Times New Roman" w:eastAsia="Times New Roman" w:hAnsi="Times New Roman" w:cs="Times New Roman"/>
      <w:sz w:val="20"/>
      <w:szCs w:val="20"/>
      <w:lang w:eastAsia="ar-SA"/>
    </w:rPr>
  </w:style>
  <w:style w:type="paragraph" w:styleId="Textosinformato">
    <w:name w:val="Plain Text"/>
    <w:basedOn w:val="Normal"/>
    <w:link w:val="TextosinformatoCar"/>
    <w:rsid w:val="00D27566"/>
    <w:pPr>
      <w:spacing w:after="0" w:line="240" w:lineRule="auto"/>
    </w:pPr>
    <w:rPr>
      <w:rFonts w:ascii="Courier New" w:eastAsia="Times New Roman" w:hAnsi="Courier New" w:cs="Times New Roman"/>
      <w:sz w:val="20"/>
      <w:szCs w:val="20"/>
    </w:rPr>
  </w:style>
  <w:style w:type="character" w:customStyle="1" w:styleId="TextosinformatoCar">
    <w:name w:val="Texto sin formato Car"/>
    <w:basedOn w:val="Fuentedeprrafopredeter"/>
    <w:link w:val="Textosinformato"/>
    <w:rsid w:val="00D27566"/>
    <w:rPr>
      <w:rFonts w:ascii="Courier New" w:eastAsia="Times New Roman" w:hAnsi="Courier New" w:cs="Times New Roman"/>
      <w:sz w:val="20"/>
      <w:szCs w:val="20"/>
    </w:rPr>
  </w:style>
  <w:style w:type="paragraph" w:customStyle="1" w:styleId="Textopredeterminado">
    <w:name w:val="Texto predeterminado"/>
    <w:basedOn w:val="Normal"/>
    <w:rsid w:val="00D27566"/>
    <w:pPr>
      <w:spacing w:after="0" w:line="240" w:lineRule="auto"/>
    </w:pPr>
    <w:rPr>
      <w:rFonts w:ascii="Times New Roman" w:eastAsia="Times New Roman" w:hAnsi="Times New Roman" w:cs="Times New Roman"/>
      <w:sz w:val="24"/>
      <w:szCs w:val="20"/>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2564</Words>
  <Characters>14108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mcgallegos</dc:creator>
  <cp:lastModifiedBy>dcevallos</cp:lastModifiedBy>
  <cp:revision>2</cp:revision>
  <cp:lastPrinted>2015-10-28T16:35:00Z</cp:lastPrinted>
  <dcterms:created xsi:type="dcterms:W3CDTF">2015-12-21T21:03:00Z</dcterms:created>
  <dcterms:modified xsi:type="dcterms:W3CDTF">2015-12-21T21:03:00Z</dcterms:modified>
</cp:coreProperties>
</file>