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4B" w:rsidRDefault="007C71CE" w:rsidP="00C77C4B">
      <w:pPr>
        <w:pStyle w:val="Sinespaciado"/>
        <w:spacing w:before="240" w:line="276" w:lineRule="auto"/>
        <w:jc w:val="center"/>
        <w:rPr>
          <w:rFonts w:ascii="Palatino Linotype" w:hAnsi="Palatino Linotype" w:cs="Times New Roman"/>
          <w:b/>
        </w:rPr>
      </w:pPr>
      <w:r w:rsidRPr="00C77C4B">
        <w:rPr>
          <w:rFonts w:ascii="Palatino Linotype" w:hAnsi="Palatino Linotype" w:cs="Times New Roman"/>
          <w:b/>
        </w:rPr>
        <w:t>EXPOSICIÓN DE MOTIVOS</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rPr>
        <w:t xml:space="preserve">El Distrito Metropolitano de Quito constituye un importante nodo que articula varias parroquias rurales,  cantones y provincias del país. Además, su condición de capital política administrativa, la dinámica y escala de su economía y su conectividad regional, nacional e internacional lo definen como un </w:t>
      </w:r>
      <w:r w:rsidR="0097608B" w:rsidRPr="00C77C4B">
        <w:rPr>
          <w:rFonts w:ascii="Palatino Linotype" w:hAnsi="Palatino Linotype" w:cs="Times New Roman"/>
        </w:rPr>
        <w:t>D</w:t>
      </w:r>
      <w:r w:rsidRPr="00C77C4B">
        <w:rPr>
          <w:rFonts w:ascii="Palatino Linotype" w:hAnsi="Palatino Linotype" w:cs="Times New Roman"/>
        </w:rPr>
        <w:t>istrito de concentración de actividades, de infraestructura y de servicios, de articulación regional y de influencia y representación nacional.</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rPr>
        <w:t>El Distrito Metropolitano de Quito tiene una circunscripción territorial de 4.235,2 km</w:t>
      </w:r>
      <w:r w:rsidRPr="00C77C4B">
        <w:rPr>
          <w:rFonts w:ascii="Palatino Linotype" w:hAnsi="Palatino Linotype" w:cs="Times New Roman"/>
          <w:vertAlign w:val="superscript"/>
        </w:rPr>
        <w:t>2</w:t>
      </w:r>
      <w:r w:rsidRPr="00C77C4B">
        <w:rPr>
          <w:rFonts w:ascii="Palatino Linotype" w:hAnsi="Palatino Linotype" w:cs="Times New Roman"/>
        </w:rPr>
        <w:t xml:space="preserve">,  con  una población actual de 2’414.585 habitantes,  de los cuales el 70 % (1’688.628 habitantes) se concentra en las parroquias urbanas de </w:t>
      </w:r>
      <w:r w:rsidR="000A76F5">
        <w:rPr>
          <w:rFonts w:ascii="Palatino Linotype" w:hAnsi="Palatino Linotype" w:cs="Times New Roman"/>
        </w:rPr>
        <w:t>Q</w:t>
      </w:r>
      <w:r w:rsidRPr="00C77C4B">
        <w:rPr>
          <w:rFonts w:ascii="Palatino Linotype" w:hAnsi="Palatino Linotype" w:cs="Times New Roman"/>
        </w:rPr>
        <w:t xml:space="preserve">uito y el restante 30% (725.757 habitantes) en el área rural. </w:t>
      </w:r>
      <w:r w:rsidR="00E041E8" w:rsidRPr="00C77C4B">
        <w:rPr>
          <w:rFonts w:ascii="Palatino Linotype" w:hAnsi="Palatino Linotype" w:cs="Times New Roman"/>
        </w:rPr>
        <w:t>(Plan Metropolitano de Desarrollo y Ordenamiento Territorial 2015-2025)</w:t>
      </w:r>
      <w:r w:rsidR="00C77C4B">
        <w:rPr>
          <w:rFonts w:ascii="Palatino Linotype" w:hAnsi="Palatino Linotype" w:cs="Times New Roman"/>
        </w:rPr>
        <w:t>.</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rPr>
        <w:t>Uno de los principios fundamentales de la planificación estratégica constantes en el Plan Metropolitano de Desarrollo y Ordenamiento del Territorio, en función del fortalecimiento de las múltiples centralida</w:t>
      </w:r>
      <w:r w:rsidR="00743376" w:rsidRPr="00C77C4B">
        <w:rPr>
          <w:rFonts w:ascii="Palatino Linotype" w:hAnsi="Palatino Linotype" w:cs="Times New Roman"/>
        </w:rPr>
        <w:t>des de Q</w:t>
      </w:r>
      <w:r w:rsidRPr="00C77C4B">
        <w:rPr>
          <w:rFonts w:ascii="Palatino Linotype" w:hAnsi="Palatino Linotype" w:cs="Times New Roman"/>
        </w:rPr>
        <w:t xml:space="preserve">uito, establece que un mejor funcionamiento de la ciudad es posible si todos los ciudadanos encuentran a proximidad –y, de ser posible, a distancias caminables- los servicios y alternativas laborales que actualmente solo consiguen recorriendo largos y costosos trayectos. </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rPr>
        <w:t>Para el efecto, Quito debe pasar de ser una ciudad monocéntrica, con un único núcleo en su zona centro-norte moderno, a una ciudad con varios polos de desarrollo, de servicios y de espacios públicos. Este desafío, sin duda uno de los mayores de la planificación urbana, requiere concentrar importantes inversiones públicas y privadas en zonas que tienen la capacidad de atraer y convocar a los ciudadanos. Bajo esta perspectiva, los sistemas de transporte público –principalmente el Metro y los BRT- son vectores imprescindibles para el desarrollo de las nuevas centralidades de Quito.</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rPr>
        <w:t xml:space="preserve">El desarrollo urbano de la ciudad de Quito se ha producido históricamente siguiendo principalmente el eje Norte - Sur a partir de su Centro Histórico, condicionada por las limitaciones topográficas de la ciudad que la han definido como una urbe alargada, </w:t>
      </w:r>
      <w:r w:rsidRPr="00C77C4B">
        <w:rPr>
          <w:rFonts w:ascii="Palatino Linotype" w:hAnsi="Palatino Linotype" w:cs="Times New Roman"/>
        </w:rPr>
        <w:lastRenderedPageBreak/>
        <w:t>de aproximadamente treinta y cinco (35) kilómetros de largo y un promedio en su ancho de tres punto seis (3.6) kilómetros; situación que ha generado que la mayoría de servicios de transporte público tengan esta orientación, limitando la movilidad transversal este-oeste y viceversa, considerando que las rutas de transporte público urbano en un 95% son longitudinales y en un 5% transversales.</w:t>
      </w:r>
      <w:r w:rsidR="00743376" w:rsidRPr="00C77C4B">
        <w:rPr>
          <w:rFonts w:ascii="Palatino Linotype" w:hAnsi="Palatino Linotype" w:cs="Times New Roman"/>
        </w:rPr>
        <w:t xml:space="preserve"> </w:t>
      </w:r>
      <w:r w:rsidR="00E041E8" w:rsidRPr="00C77C4B">
        <w:rPr>
          <w:rFonts w:ascii="Palatino Linotype" w:hAnsi="Palatino Linotype" w:cs="Times New Roman"/>
        </w:rPr>
        <w:t>(Plan Maestro de Movilidad 2009)</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rPr>
        <w:t xml:space="preserve">El modelo de Quito como ciudad central compacta y longitudinal ha configurado una estructura vial que responde a dicho modelo, caracterizado por una articulación que favorece principalmente  la conexión del espacio centro-norte de la ciudad. Al contrario las conexiones transversales dificultan la articulación Este-Oeste. Esta característica del territorio obstaculiza  la concreción de oportunidades transversales  de desarrollo social y productivo que pudieran surgir a consecuencia  de la actual distribución de la población y la economía sobre el territorio. </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rPr>
        <w:t xml:space="preserve">La ciudad de Quito en las últimas décadas ha experimentado un desarrollo urbanístico de crecimiento territorial expansivo y, en algunos sectores muy dispersos, este modelo de desarrollo urbano ha dado como resultado una ocupación extensiva de grandes concentraciones de asentamientos humanos o barrios con usos residenciales y con altas densidades de población, sobre todo en las zonas de las laderas del Pichincha y del sur oriente de la ciudad. </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rPr>
        <w:t>Una de las consecuencias de esta expansión son las inequidades en cuanto a  servicios, áreas verdes e infraestructura</w:t>
      </w:r>
      <w:r w:rsidR="0097608B" w:rsidRPr="00C77C4B">
        <w:rPr>
          <w:rFonts w:ascii="Palatino Linotype" w:hAnsi="Palatino Linotype" w:cs="Times New Roman"/>
        </w:rPr>
        <w:t>s, una movilidad poco eficiente</w:t>
      </w:r>
      <w:r w:rsidRPr="00C77C4B">
        <w:rPr>
          <w:rFonts w:ascii="Palatino Linotype" w:hAnsi="Palatino Linotype" w:cs="Times New Roman"/>
        </w:rPr>
        <w:t xml:space="preserve"> y condiciones tanto económicas como ambientales desfavorables para la calidad de vida de sus habitantes. Otros factores importantes son,  la oportunidad de empleo y acceso a servicios  y   la desigual distribución de los diferentes equipamientos, que no responden a la distribución de la población en el territorio, así como  la calidad de los mismos. Estos factores provocan grandes desplazamientos de población a  sus lugares de empleo y a los  equipamientos de mayor calidad, ocasionando a la ciudad  problemas de movilidad, con el consecuente</w:t>
      </w:r>
      <w:r w:rsidR="00BE1BC3" w:rsidRPr="00C77C4B">
        <w:rPr>
          <w:rFonts w:ascii="Palatino Linotype" w:hAnsi="Palatino Linotype" w:cs="Times New Roman"/>
        </w:rPr>
        <w:t xml:space="preserve"> costo</w:t>
      </w:r>
      <w:r w:rsidRPr="00C77C4B">
        <w:rPr>
          <w:rFonts w:ascii="Palatino Linotype" w:hAnsi="Palatino Linotype" w:cs="Times New Roman"/>
        </w:rPr>
        <w:t xml:space="preserve"> económico y social. </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rPr>
        <w:t>La mayor concentración del comercio, servicios públicos y priv</w:t>
      </w:r>
      <w:r w:rsidR="0097608B" w:rsidRPr="00C77C4B">
        <w:rPr>
          <w:rFonts w:ascii="Palatino Linotype" w:hAnsi="Palatino Linotype" w:cs="Times New Roman"/>
        </w:rPr>
        <w:t>ados, equipamientos distritales</w:t>
      </w:r>
      <w:r w:rsidRPr="00C77C4B">
        <w:rPr>
          <w:rFonts w:ascii="Palatino Linotype" w:hAnsi="Palatino Linotype" w:cs="Times New Roman"/>
        </w:rPr>
        <w:t xml:space="preserve"> y la mayoría de los edificios administrativos e institucionales se </w:t>
      </w:r>
      <w:r w:rsidRPr="00C77C4B">
        <w:rPr>
          <w:rFonts w:ascii="Palatino Linotype" w:hAnsi="Palatino Linotype" w:cs="Times New Roman"/>
        </w:rPr>
        <w:lastRenderedPageBreak/>
        <w:t>sitúan al interior del denominado hipercentro. Este sector es el que mayor atracción de viajes genera en el Distrito Metropolitano de Quito, donde se indica que el 45% del total de viajes atraídos en transporte colectivo se realizan hacia esta zona, así como también el 55% de los viajes atraídos en transporte individual.</w:t>
      </w:r>
      <w:r w:rsidR="00743376" w:rsidRPr="00C77C4B">
        <w:rPr>
          <w:rFonts w:ascii="Palatino Linotype" w:hAnsi="Palatino Linotype" w:cs="Times New Roman"/>
        </w:rPr>
        <w:t xml:space="preserve"> </w:t>
      </w:r>
      <w:r w:rsidR="00E041E8" w:rsidRPr="00C77C4B">
        <w:rPr>
          <w:rFonts w:ascii="Palatino Linotype" w:hAnsi="Palatino Linotype" w:cs="Times New Roman"/>
        </w:rPr>
        <w:t>(Plan Metropolitano de Desarrollo y Ordenamiento Territorial 2015-2025)</w:t>
      </w:r>
      <w:r w:rsidR="00BE1BC3" w:rsidRPr="00C77C4B">
        <w:rPr>
          <w:rFonts w:ascii="Palatino Linotype" w:hAnsi="Palatino Linotype" w:cs="Times New Roman"/>
        </w:rPr>
        <w:t xml:space="preserve"> </w:t>
      </w:r>
      <w:r w:rsidRPr="00C77C4B">
        <w:rPr>
          <w:rFonts w:ascii="Palatino Linotype" w:hAnsi="Palatino Linotype" w:cs="Times New Roman"/>
        </w:rPr>
        <w:t>De todos estos, más de la mitad se originan dentro de la misma zona, lo que explica las difíciles condiciones de tráfico que se presentan en su accesibilidad.</w:t>
      </w:r>
    </w:p>
    <w:p w:rsidR="00C77C4B" w:rsidRDefault="007C71CE" w:rsidP="00C77C4B">
      <w:pPr>
        <w:pStyle w:val="Sinespaciado"/>
        <w:spacing w:before="240" w:line="276" w:lineRule="auto"/>
        <w:ind w:firstLine="708"/>
        <w:jc w:val="both"/>
        <w:rPr>
          <w:rFonts w:ascii="Palatino Linotype" w:hAnsi="Palatino Linotype" w:cs="Times New Roman"/>
          <w:lang w:eastAsia="es-ES"/>
        </w:rPr>
      </w:pPr>
      <w:r w:rsidRPr="00C77C4B">
        <w:rPr>
          <w:rFonts w:ascii="Palatino Linotype" w:hAnsi="Palatino Linotype" w:cs="Times New Roman"/>
          <w:lang w:eastAsia="es-ES"/>
        </w:rPr>
        <w:t>Mediante Decreto Ejecutivo 3304 publicado en el Registro Oficial 840 de 12 de diciembre de 1995, referente al Transporte Terrestre en el Cantón Quito, se transfirió al Municipio del Distrito Metropolitano de Quito, entre otras, las siguientes atribuciones: organizar, reglamentar, planificar y fiscalizar las actividades, operaciones y servicios del transporte terrestre, público y privado.</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rPr>
        <w:t>La partición modal de los viajes motorizados determina que aproximadamente el 27% se realiza en vehículo individual y el 73% de ellos se realiza en transporte público</w:t>
      </w:r>
      <w:r w:rsidR="00BE1BC3" w:rsidRPr="00C77C4B">
        <w:rPr>
          <w:rFonts w:ascii="Palatino Linotype" w:hAnsi="Palatino Linotype" w:cs="Times New Roman"/>
        </w:rPr>
        <w:t xml:space="preserve"> </w:t>
      </w:r>
      <w:r w:rsidR="00E041E8" w:rsidRPr="00C77C4B">
        <w:rPr>
          <w:rFonts w:ascii="Palatino Linotype" w:hAnsi="Palatino Linotype" w:cs="Times New Roman"/>
        </w:rPr>
        <w:t>(Estudio de la Primera Línea del Metro 2011)</w:t>
      </w:r>
      <w:r w:rsidRPr="00C77C4B">
        <w:rPr>
          <w:rFonts w:ascii="Palatino Linotype" w:hAnsi="Palatino Linotype" w:cs="Times New Roman"/>
        </w:rPr>
        <w:t>cuya demanda está servida, actualmente, por las líneas de buses convencionales y los cuatro corredores de transporte masivo tipo BRT: Corredor Central – Trolebús; Corredor Nor Oriental - Ecovía y su continuación hacia el sur, el Corredor Sur Oriental; el corredor Central Norte y el Corredor Sur Occidental (Fase I de operación). De otra parte, el crecimiento del parque vehicular de Quito que oscila entre el 8 y 10% anual, está creando serios problemas de congestionamiento del tránsito, generando ingentes demoras en los desplazamientos de los ciudadanos.</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rPr>
        <w:t>Siguiendo los lineamientos del Plan de Trabajo de la Administración Municipal en el ámbito del mejoramiento de los sistemas de transporte público, se hace necesaria la implementación de un nuevo subsistema de transporte público que permita dotar de un servicio moderno y conexo a los sitios de difícil accesibilidad vehicular y especiales condiciones topográficas.</w:t>
      </w:r>
    </w:p>
    <w:p w:rsidR="00C77C4B" w:rsidRDefault="007C71CE" w:rsidP="00C77C4B">
      <w:pPr>
        <w:pStyle w:val="Sinespaciado"/>
        <w:spacing w:before="240" w:line="276" w:lineRule="auto"/>
        <w:ind w:firstLine="708"/>
        <w:jc w:val="both"/>
        <w:rPr>
          <w:rFonts w:ascii="Palatino Linotype" w:hAnsi="Palatino Linotype" w:cs="Times New Roman"/>
          <w:i/>
        </w:rPr>
      </w:pPr>
      <w:r w:rsidRPr="00C77C4B">
        <w:rPr>
          <w:rFonts w:ascii="Palatino Linotype" w:hAnsi="Palatino Linotype" w:cs="Times New Roman"/>
        </w:rPr>
        <w:t xml:space="preserve">La Constitución de la República del Ecuador en su artículo 66 numeral 25, reconoce y garantiza a las personas el derecho a acceder a bienes y servicios públicos y privados de calidad, con eficiencia, eficacia y buen trato; en concordancia con lo previsto en el artículo </w:t>
      </w:r>
      <w:r w:rsidRPr="00C77C4B">
        <w:rPr>
          <w:rFonts w:ascii="Palatino Linotype" w:hAnsi="Palatino Linotype" w:cs="Times New Roman"/>
        </w:rPr>
        <w:lastRenderedPageBreak/>
        <w:t xml:space="preserve">394 que dice: </w:t>
      </w:r>
      <w:r w:rsidRPr="00C77C4B">
        <w:rPr>
          <w:rFonts w:ascii="Palatino Linotype" w:hAnsi="Palatino Linotype" w:cs="Times New Roman"/>
          <w:i/>
        </w:rPr>
        <w:t>“El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rPr>
        <w:t xml:space="preserve">Además, siendo facultad constitucional de los Gobiernos Municipales, conforme el numeral 6 del artículo 264 de la Constitución, el planificar, regular y controlar el tránsito y el transporte público dentro de su territorio cantonal, el Municipio del Distrito Metropolitano de Quito con el fin de mejorar la movilidad de los habitantes de los sectores periféricos urbanos de la ciudad, ha planteado a través de la Secretaría de </w:t>
      </w:r>
      <w:r w:rsidR="00BE1BC3" w:rsidRPr="00C77C4B">
        <w:rPr>
          <w:rFonts w:ascii="Palatino Linotype" w:hAnsi="Palatino Linotype" w:cs="Times New Roman"/>
        </w:rPr>
        <w:t>M</w:t>
      </w:r>
      <w:r w:rsidRPr="00C77C4B">
        <w:rPr>
          <w:rFonts w:ascii="Palatino Linotype" w:hAnsi="Palatino Linotype" w:cs="Times New Roman"/>
        </w:rPr>
        <w:t xml:space="preserve">ovilidad, el proyecto de transporte por teleférico, funicular y otros medios similares, inédito en nuestro medio, que tiene como objetivo la mejora sustancial del sistema de transporte público en zonas especiales de la ciudad. </w:t>
      </w:r>
    </w:p>
    <w:p w:rsidR="00C77C4B" w:rsidRDefault="007C71CE" w:rsidP="00C77C4B">
      <w:pPr>
        <w:pStyle w:val="Sinespaciado"/>
        <w:spacing w:before="240" w:line="276" w:lineRule="auto"/>
        <w:ind w:firstLine="708"/>
        <w:jc w:val="both"/>
        <w:rPr>
          <w:rFonts w:ascii="Palatino Linotype" w:eastAsia="Calibri" w:hAnsi="Palatino Linotype" w:cs="Times New Roman"/>
          <w:lang w:eastAsia="ar-SA"/>
        </w:rPr>
      </w:pPr>
      <w:r w:rsidRPr="00C77C4B">
        <w:rPr>
          <w:rFonts w:ascii="Palatino Linotype" w:eastAsia="Calibri" w:hAnsi="Palatino Linotype" w:cs="Times New Roman"/>
          <w:lang w:eastAsia="ar-SA"/>
        </w:rPr>
        <w:t>Conforme la definición constante en la ordenanza 194 del Concejo Metropolitano de Quito, sancionada el 13 de marzo de 2012, al ser el Sistema Metropolitano de Transporte Público de Pasajeros el conjunto de componentes y/o elementos interrelacionados que permiten garantizar y proveer, por gestión directa o delegada, el servicio de transporte público colectivo y/o masivo de pasajeros, es indispensable que se incluya en su organización el subsistema de transporte p</w:t>
      </w:r>
      <w:r w:rsidRPr="00C77C4B">
        <w:rPr>
          <w:rFonts w:ascii="Palatino Linotype" w:hAnsi="Palatino Linotype" w:cs="Times New Roman"/>
        </w:rPr>
        <w:t>or teleférico, funicular y otros medios similares</w:t>
      </w:r>
      <w:r w:rsidRPr="00C77C4B">
        <w:rPr>
          <w:rFonts w:ascii="Palatino Linotype" w:eastAsia="Calibri" w:hAnsi="Palatino Linotype" w:cs="Times New Roman"/>
          <w:lang w:eastAsia="ar-SA"/>
        </w:rPr>
        <w:t xml:space="preserve">, sobre el cual deben establecerse mecanismos adecuados para su implementación, operación y optimización del servicio. </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noProof/>
        </w:rPr>
        <w:t>La disminuci</w:t>
      </w:r>
      <w:r w:rsidR="00BE1BC3" w:rsidRPr="00C77C4B">
        <w:rPr>
          <w:rFonts w:ascii="Palatino Linotype" w:hAnsi="Palatino Linotype" w:cs="Times New Roman"/>
          <w:noProof/>
        </w:rPr>
        <w:t>ó</w:t>
      </w:r>
      <w:r w:rsidRPr="00C77C4B">
        <w:rPr>
          <w:rFonts w:ascii="Palatino Linotype" w:hAnsi="Palatino Linotype" w:cs="Times New Roman"/>
          <w:noProof/>
        </w:rPr>
        <w:t>n considerable en los tiempos de los desplazamientos actuales de los servicios convencionales en contraste con el sistema de transporte por cable, se traducen en un beneficio social cuantificable, así como la mejora en los niveles de servicio, el incremento de seguridad a los ciudadanos del sistema de transporte p</w:t>
      </w:r>
      <w:r w:rsidR="00BE1BC3" w:rsidRPr="00C77C4B">
        <w:rPr>
          <w:rFonts w:ascii="Palatino Linotype" w:hAnsi="Palatino Linotype" w:cs="Times New Roman"/>
          <w:noProof/>
        </w:rPr>
        <w:t>ú</w:t>
      </w:r>
      <w:r w:rsidRPr="00C77C4B">
        <w:rPr>
          <w:rFonts w:ascii="Palatino Linotype" w:hAnsi="Palatino Linotype" w:cs="Times New Roman"/>
          <w:noProof/>
        </w:rPr>
        <w:t>blico,</w:t>
      </w:r>
      <w:r w:rsidRPr="00C77C4B">
        <w:rPr>
          <w:rFonts w:ascii="Palatino Linotype" w:hAnsi="Palatino Linotype" w:cs="Times New Roman"/>
        </w:rPr>
        <w:t xml:space="preserve"> la reducción en los actuales tiempos de viaje, la integración al sistema Transporte Público de la ciudad y menor contaminación por motorización, </w:t>
      </w:r>
      <w:r w:rsidRPr="00C77C4B">
        <w:rPr>
          <w:rFonts w:ascii="Palatino Linotype" w:hAnsi="Palatino Linotype" w:cs="Times New Roman"/>
          <w:noProof/>
        </w:rPr>
        <w:t>son algunas de las razones que vuelven al subsistema propuesto un aporte a la movilidad de la ciudad</w:t>
      </w:r>
      <w:r w:rsidRPr="00C77C4B">
        <w:rPr>
          <w:rFonts w:ascii="Palatino Linotype" w:hAnsi="Palatino Linotype" w:cs="Times New Roman"/>
        </w:rPr>
        <w:t>, además del impacto social en la mejora de  la calidad de vida de los sectores y zonas periféricas.</w:t>
      </w:r>
    </w:p>
    <w:p w:rsidR="00C77C4B" w:rsidRDefault="007C71CE" w:rsidP="00C77C4B">
      <w:pPr>
        <w:pStyle w:val="Sinespaciado"/>
        <w:spacing w:before="240" w:line="276" w:lineRule="auto"/>
        <w:ind w:firstLine="708"/>
        <w:jc w:val="both"/>
        <w:rPr>
          <w:rFonts w:ascii="Palatino Linotype" w:hAnsi="Palatino Linotype" w:cs="Times New Roman"/>
        </w:rPr>
      </w:pPr>
      <w:r w:rsidRPr="00C77C4B">
        <w:rPr>
          <w:rFonts w:ascii="Palatino Linotype" w:hAnsi="Palatino Linotype" w:cs="Times New Roman"/>
        </w:rPr>
        <w:lastRenderedPageBreak/>
        <w:t xml:space="preserve">La implementación de los proyectos que tengan por objeto operar el subsistema de transporte deberá contemplar el desarrollo de un modelo de gestión que se apegue al marco legal vigente, en cuanto a su iniciativa, contenido, financiamiento, cooperación e impacto posterior, por lo que es necesario contar con la participación activa de las entidades municipales y las empresas metropolitanas vinculadas a la movilidad, ambiente, territorio, vivienda y demás que participen activamente en la planificación de la ciudad, de tal forma que garantice la debida ejecución del subsistema. </w:t>
      </w:r>
    </w:p>
    <w:p w:rsidR="00C77C4B" w:rsidRDefault="00C77C4B" w:rsidP="00C77C4B">
      <w:pPr>
        <w:pStyle w:val="Sinespaciado"/>
        <w:spacing w:before="240" w:line="276" w:lineRule="auto"/>
        <w:ind w:firstLine="708"/>
        <w:jc w:val="both"/>
        <w:rPr>
          <w:rFonts w:ascii="Palatino Linotype" w:hAnsi="Palatino Linotype" w:cs="Times New Roman"/>
        </w:rPr>
        <w:sectPr w:rsidR="00C77C4B" w:rsidSect="002F196A">
          <w:headerReference w:type="default" r:id="rId9"/>
          <w:footerReference w:type="default" r:id="rId10"/>
          <w:pgSz w:w="12240" w:h="15840"/>
          <w:pgMar w:top="1417" w:right="1701" w:bottom="1417" w:left="1701" w:header="708" w:footer="708" w:gutter="0"/>
          <w:cols w:space="708"/>
          <w:docGrid w:linePitch="360"/>
        </w:sectPr>
      </w:pPr>
      <w:r>
        <w:rPr>
          <w:rFonts w:ascii="Palatino Linotype" w:hAnsi="Palatino Linotype" w:cs="Times New Roman"/>
        </w:rPr>
        <w:t>E</w:t>
      </w:r>
      <w:r w:rsidR="007C71CE" w:rsidRPr="00C77C4B">
        <w:rPr>
          <w:rFonts w:ascii="Palatino Linotype" w:hAnsi="Palatino Linotype" w:cs="Times New Roman"/>
          <w:lang w:eastAsia="es-ES"/>
        </w:rPr>
        <w:t xml:space="preserve">l Municipio del Distrito Metropolitano de Quito conforme la Constitución tiene competencias en la planificación, regulación y control del transporte terrestre, tránsito y seguridad vial dentro de la jurisdicción cantonal; en este aspecto, </w:t>
      </w:r>
      <w:r w:rsidR="007C71CE" w:rsidRPr="00C77C4B">
        <w:rPr>
          <w:rFonts w:ascii="Palatino Linotype" w:hAnsi="Palatino Linotype" w:cs="Times New Roman"/>
          <w:shd w:val="clear" w:color="auto" w:fill="FFFFFF"/>
        </w:rPr>
        <w:t xml:space="preserve">la Ley Orgánica de Transporte Terrestre, Tránsito y Seguridad Vial en su artículo 56 establece que el servicio de transporte público </w:t>
      </w:r>
      <w:r w:rsidR="007C71CE" w:rsidRPr="00C77C4B">
        <w:rPr>
          <w:rFonts w:ascii="Palatino Linotype" w:hAnsi="Palatino Linotype" w:cs="Times New Roman"/>
          <w:i/>
          <w:shd w:val="clear" w:color="auto" w:fill="FFFFFF"/>
        </w:rPr>
        <w:t xml:space="preserve">“Comprende también al que se presta mediante tranvías, metros, teleféricos, funiculares y otros similares y será servido a través de rutas, cables o fajas transportadoras preestablecidas”; </w:t>
      </w:r>
      <w:r w:rsidR="007C71CE" w:rsidRPr="00C77C4B">
        <w:rPr>
          <w:rFonts w:ascii="Palatino Linotype" w:hAnsi="Palatino Linotype" w:cs="Times New Roman"/>
          <w:shd w:val="clear" w:color="auto" w:fill="FFFFFF"/>
        </w:rPr>
        <w:t xml:space="preserve">bajo esta premisa, es </w:t>
      </w:r>
      <w:r w:rsidR="007C71CE" w:rsidRPr="00C77C4B">
        <w:rPr>
          <w:rFonts w:ascii="Palatino Linotype" w:hAnsi="Palatino Linotype" w:cs="Times New Roman"/>
        </w:rPr>
        <w:t>indispensable que el Concejo Metropolitano del Distrito Metropolitano de Quito, conozca y apruebe el siguiente proyecto de Ordenanza Metropolitana por la cual se reglamenta la implementación y operación del subsistema de transporte público por cable, su desarrollo urbanístico, su modelo de gestión y la prestación del servicio, conforme las normas de uso, ocupación e intervención del suelo y del espacio aéreo, al amparo de las facultades que le atribuyen el artículo 8, numerales 1 y 6 de la Ley Orgánica de Régimen para el Distrito Metropolitano de Quito; y, el artículo 322 del Código Orgánico de Organización Territorial, Autonomía y Descentralización – COOTAD.</w:t>
      </w:r>
    </w:p>
    <w:p w:rsidR="001E5055" w:rsidRPr="00C77C4B" w:rsidRDefault="001E5055" w:rsidP="00C77C4B">
      <w:pPr>
        <w:pStyle w:val="Sinespaciado"/>
        <w:spacing w:before="240" w:line="276" w:lineRule="auto"/>
        <w:jc w:val="center"/>
        <w:rPr>
          <w:rFonts w:ascii="Palatino Linotype" w:hAnsi="Palatino Linotype" w:cs="Times New Roman"/>
          <w:b/>
        </w:rPr>
      </w:pPr>
      <w:r w:rsidRPr="00C77C4B">
        <w:rPr>
          <w:rFonts w:ascii="Palatino Linotype" w:hAnsi="Palatino Linotype" w:cs="Times New Roman"/>
          <w:b/>
        </w:rPr>
        <w:lastRenderedPageBreak/>
        <w:t>EL CONCEJO METROPOLITANO DE QUITO</w:t>
      </w:r>
    </w:p>
    <w:p w:rsidR="00C77C4B" w:rsidRPr="00C77C4B" w:rsidRDefault="00C77C4B"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rPr>
        <w:t>Vistos</w:t>
      </w:r>
      <w:r>
        <w:rPr>
          <w:rFonts w:ascii="Palatino Linotype" w:hAnsi="Palatino Linotype" w:cs="Times New Roman"/>
        </w:rPr>
        <w:t xml:space="preserve"> los Informes Nos. IC-O-2015-072 e IC-O-2015-076, de 27 y </w:t>
      </w:r>
      <w:r w:rsidR="008F69AB">
        <w:rPr>
          <w:rFonts w:ascii="Palatino Linotype" w:hAnsi="Palatino Linotype" w:cs="Times New Roman"/>
        </w:rPr>
        <w:t>30</w:t>
      </w:r>
      <w:r>
        <w:rPr>
          <w:rFonts w:ascii="Palatino Linotype" w:hAnsi="Palatino Linotype" w:cs="Times New Roman"/>
        </w:rPr>
        <w:t xml:space="preserve"> de abril de 2015, expedidos por la Comisión de Movilidad.</w:t>
      </w:r>
    </w:p>
    <w:p w:rsidR="001E5055" w:rsidRPr="00C77C4B" w:rsidRDefault="001E5055" w:rsidP="00C77C4B">
      <w:pPr>
        <w:pStyle w:val="Sinespaciado"/>
        <w:spacing w:before="240" w:line="276" w:lineRule="auto"/>
        <w:jc w:val="center"/>
        <w:rPr>
          <w:rFonts w:ascii="Palatino Linotype" w:hAnsi="Palatino Linotype" w:cs="Times New Roman"/>
          <w:b/>
        </w:rPr>
      </w:pPr>
      <w:r w:rsidRPr="00C77C4B">
        <w:rPr>
          <w:rFonts w:ascii="Palatino Linotype" w:hAnsi="Palatino Linotype" w:cs="Times New Roman"/>
          <w:b/>
        </w:rPr>
        <w:t>CONSIDERANDO:</w:t>
      </w:r>
    </w:p>
    <w:p w:rsidR="005261AA" w:rsidRPr="00C77C4B" w:rsidRDefault="005261AA" w:rsidP="00C77C4B">
      <w:pPr>
        <w:pStyle w:val="Sinespaciado"/>
        <w:spacing w:before="240" w:line="276" w:lineRule="auto"/>
        <w:ind w:left="567" w:hanging="567"/>
        <w:jc w:val="both"/>
        <w:rPr>
          <w:rFonts w:ascii="Palatino Linotype" w:hAnsi="Palatino Linotype" w:cs="Times New Roman"/>
          <w:color w:val="000000"/>
          <w:shd w:val="clear" w:color="auto" w:fill="FFFFFF"/>
        </w:rPr>
      </w:pPr>
      <w:r w:rsidRPr="00C77C4B">
        <w:rPr>
          <w:rFonts w:ascii="Palatino Linotype" w:hAnsi="Palatino Linotype" w:cs="Times New Roman"/>
          <w:b/>
        </w:rPr>
        <w:t xml:space="preserve">Que, </w:t>
      </w:r>
      <w:r w:rsidRPr="00C77C4B">
        <w:rPr>
          <w:rFonts w:ascii="Palatino Linotype" w:hAnsi="Palatino Linotype" w:cs="Times New Roman"/>
        </w:rPr>
        <w:t>la Constitución de la República del Ecuador (en adelante “Constitución”) en su artículo 4 establece que el territorio nacional “</w:t>
      </w:r>
      <w:r w:rsidRPr="00C77C4B">
        <w:rPr>
          <w:rFonts w:ascii="Palatino Linotype" w:hAnsi="Palatino Linotype" w:cs="Times New Roman"/>
          <w:i/>
          <w:color w:val="000000"/>
          <w:shd w:val="clear" w:color="auto" w:fill="FFFFFF"/>
        </w:rPr>
        <w:t>comprende el espacio continental y marítimo, las islas adyacentes, el mar territorial, el Archipiélago de Galápagos, el suelo, la plataforma submarina, el subsuelo y el espacio suprayacente continental, insular y marítimo</w:t>
      </w:r>
      <w:r w:rsidRPr="00C77C4B">
        <w:rPr>
          <w:rFonts w:ascii="Palatino Linotype" w:hAnsi="Palatino Linotype" w:cs="Times New Roman"/>
          <w:color w:val="000000"/>
          <w:shd w:val="clear" w:color="auto" w:fill="FFFFFF"/>
        </w:rPr>
        <w:t>”;</w:t>
      </w:r>
    </w:p>
    <w:p w:rsidR="001E5055" w:rsidRPr="00C77C4B" w:rsidRDefault="001E5055" w:rsidP="00C77C4B">
      <w:pPr>
        <w:pStyle w:val="Sinespaciado"/>
        <w:spacing w:before="240" w:line="276" w:lineRule="auto"/>
        <w:ind w:left="567" w:hanging="567"/>
        <w:jc w:val="both"/>
        <w:rPr>
          <w:rFonts w:ascii="Palatino Linotype" w:hAnsi="Palatino Linotype" w:cs="Times New Roman"/>
        </w:rPr>
      </w:pPr>
      <w:r w:rsidRPr="00C77C4B">
        <w:rPr>
          <w:rFonts w:ascii="Palatino Linotype" w:hAnsi="Palatino Linotype" w:cs="Times New Roman"/>
          <w:b/>
        </w:rPr>
        <w:t xml:space="preserve">Que, </w:t>
      </w:r>
      <w:r w:rsidRPr="00C77C4B">
        <w:rPr>
          <w:rFonts w:ascii="Palatino Linotype" w:hAnsi="Palatino Linotype" w:cs="Times New Roman"/>
        </w:rPr>
        <w:t>de conformidad con el artículo 238 de la Constitución, los gobiernos autónomos descentralizados gozarán de autonomía política, administrativa y financiera;</w:t>
      </w:r>
    </w:p>
    <w:p w:rsidR="00B27743" w:rsidRPr="00C77C4B" w:rsidRDefault="005261AA" w:rsidP="00C77C4B">
      <w:pPr>
        <w:pStyle w:val="Sinespaciado"/>
        <w:spacing w:before="240" w:line="276" w:lineRule="auto"/>
        <w:ind w:left="567" w:hanging="567"/>
        <w:jc w:val="both"/>
        <w:rPr>
          <w:rFonts w:ascii="Palatino Linotype" w:hAnsi="Palatino Linotype" w:cs="Times New Roman"/>
        </w:rPr>
      </w:pPr>
      <w:r w:rsidRPr="00C77C4B">
        <w:rPr>
          <w:rFonts w:ascii="Palatino Linotype" w:hAnsi="Palatino Linotype" w:cs="Times New Roman"/>
          <w:b/>
        </w:rPr>
        <w:t>Que,</w:t>
      </w:r>
      <w:r w:rsidRPr="00C77C4B">
        <w:rPr>
          <w:rFonts w:ascii="Palatino Linotype" w:hAnsi="Palatino Linotype" w:cs="Times New Roman"/>
        </w:rPr>
        <w:t xml:space="preserve"> el artículo 316 de la Constitución determina que “</w:t>
      </w:r>
      <w:r w:rsidRPr="00C77C4B">
        <w:rPr>
          <w:rFonts w:ascii="Palatino Linotype" w:hAnsi="Palatino Linotype" w:cs="Times New Roman"/>
          <w:i/>
        </w:rPr>
        <w:t>el Estado podrá delegar la participación en los sectores estratégicos y servicios públicos a empresas mixtas en las cuales tenga mayoría accionaria</w:t>
      </w:r>
      <w:r w:rsidRPr="00C77C4B">
        <w:rPr>
          <w:rFonts w:ascii="Palatino Linotype" w:hAnsi="Palatino Linotype" w:cs="Times New Roman"/>
        </w:rPr>
        <w:t>”,  que “</w:t>
      </w:r>
      <w:r w:rsidRPr="00C77C4B">
        <w:rPr>
          <w:rFonts w:ascii="Palatino Linotype" w:hAnsi="Palatino Linotype" w:cs="Times New Roman"/>
          <w:i/>
        </w:rPr>
        <w:t>la delegación se sujetará al interés nacional y respetará los plazos y límites fijados en la ley para cada sector estratégico</w:t>
      </w:r>
      <w:r w:rsidRPr="00C77C4B">
        <w:rPr>
          <w:rFonts w:ascii="Palatino Linotype" w:hAnsi="Palatino Linotype" w:cs="Times New Roman"/>
        </w:rPr>
        <w:t>”; y, que “</w:t>
      </w:r>
      <w:r w:rsidRPr="00C77C4B">
        <w:rPr>
          <w:rFonts w:ascii="Palatino Linotype" w:hAnsi="Palatino Linotype" w:cs="Times New Roman"/>
          <w:i/>
        </w:rPr>
        <w:t>el Estado podrá, de forma excepcional, delegar a la iniciativa privada y a la economía popular y solidaria, el ejercicio de estas actividades, en los casos que establezca la ley</w:t>
      </w:r>
      <w:r w:rsidRPr="00C77C4B">
        <w:rPr>
          <w:rFonts w:ascii="Palatino Linotype" w:hAnsi="Palatino Linotype" w:cs="Times New Roman"/>
        </w:rPr>
        <w:t>”;</w:t>
      </w:r>
    </w:p>
    <w:p w:rsidR="00B27743" w:rsidRPr="00C77C4B" w:rsidRDefault="00B27743" w:rsidP="00C77C4B">
      <w:pPr>
        <w:pStyle w:val="Sinespaciado"/>
        <w:spacing w:before="240" w:line="276" w:lineRule="auto"/>
        <w:ind w:left="567" w:hanging="567"/>
        <w:jc w:val="both"/>
        <w:rPr>
          <w:rFonts w:ascii="Palatino Linotype" w:hAnsi="Palatino Linotype" w:cs="Times New Roman"/>
        </w:rPr>
      </w:pPr>
      <w:r w:rsidRPr="00C77C4B">
        <w:rPr>
          <w:rFonts w:ascii="Palatino Linotype" w:hAnsi="Palatino Linotype" w:cs="Times New Roman"/>
          <w:b/>
        </w:rPr>
        <w:t>Que,</w:t>
      </w:r>
      <w:r w:rsidRPr="00C77C4B">
        <w:rPr>
          <w:rFonts w:ascii="Palatino Linotype" w:hAnsi="Palatino Linotype" w:cs="Times New Roman"/>
        </w:rPr>
        <w:tab/>
        <w:t>el artículo 394 de la Constitución señala: “</w:t>
      </w:r>
      <w:r w:rsidRPr="00C77C4B">
        <w:rPr>
          <w:rFonts w:ascii="Palatino Linotype" w:hAnsi="Palatino Linotype" w:cs="Times New Roman"/>
          <w:i/>
        </w:rPr>
        <w:t>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r w:rsidRPr="00C77C4B">
        <w:rPr>
          <w:rFonts w:ascii="Palatino Linotype" w:hAnsi="Palatino Linotype" w:cs="Times New Roman"/>
        </w:rPr>
        <w:t>.”;</w:t>
      </w:r>
    </w:p>
    <w:p w:rsidR="005261AA" w:rsidRPr="00C77C4B" w:rsidRDefault="005261AA" w:rsidP="00C77C4B">
      <w:pPr>
        <w:pStyle w:val="Sinespaciado"/>
        <w:spacing w:before="240" w:line="276" w:lineRule="auto"/>
        <w:ind w:left="567" w:hanging="567"/>
        <w:jc w:val="both"/>
        <w:rPr>
          <w:rFonts w:ascii="Palatino Linotype" w:hAnsi="Palatino Linotype" w:cs="Times New Roman"/>
        </w:rPr>
      </w:pPr>
      <w:r w:rsidRPr="00C77C4B">
        <w:rPr>
          <w:rFonts w:ascii="Palatino Linotype" w:hAnsi="Palatino Linotype" w:cs="Times New Roman"/>
          <w:b/>
        </w:rPr>
        <w:t>Que,</w:t>
      </w:r>
      <w:r w:rsidRPr="00C77C4B">
        <w:rPr>
          <w:rFonts w:ascii="Palatino Linotype" w:hAnsi="Palatino Linotype" w:cs="Times New Roman"/>
        </w:rPr>
        <w:t xml:space="preserve"> </w:t>
      </w:r>
      <w:r w:rsidRPr="00C77C4B">
        <w:rPr>
          <w:rFonts w:ascii="Palatino Linotype" w:hAnsi="Palatino Linotype" w:cs="Times New Roman"/>
        </w:rPr>
        <w:tab/>
        <w:t xml:space="preserve">el Código Orgánico de Organización Territorial, Autonomía y Descentralización (en adelante “COOTAD”) establece en el artículo 54, literal f, que son funciones del gobierno autónomo descentralizado municipal, entre otras, la de ejecutar las competencias exclusivas y concurrentes reconocidas por la Constitución y la ley y en </w:t>
      </w:r>
      <w:r w:rsidRPr="00C77C4B">
        <w:rPr>
          <w:rFonts w:ascii="Palatino Linotype" w:hAnsi="Palatino Linotype" w:cs="Times New Roman"/>
        </w:rPr>
        <w:lastRenderedPageBreak/>
        <w:t>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w:t>
      </w:r>
    </w:p>
    <w:p w:rsidR="005261AA" w:rsidRPr="00C77C4B" w:rsidRDefault="005261AA" w:rsidP="00C77C4B">
      <w:pPr>
        <w:pStyle w:val="Sinespaciado"/>
        <w:spacing w:before="240" w:line="276" w:lineRule="auto"/>
        <w:ind w:left="567" w:hanging="567"/>
        <w:jc w:val="both"/>
        <w:rPr>
          <w:rFonts w:ascii="Palatino Linotype" w:hAnsi="Palatino Linotype" w:cs="Times New Roman"/>
        </w:rPr>
      </w:pPr>
      <w:r w:rsidRPr="00C77C4B">
        <w:rPr>
          <w:rFonts w:ascii="Palatino Linotype" w:hAnsi="Palatino Linotype" w:cs="Times New Roman"/>
          <w:b/>
        </w:rPr>
        <w:t>Que,</w:t>
      </w:r>
      <w:r w:rsidRPr="00C77C4B">
        <w:rPr>
          <w:rFonts w:ascii="Palatino Linotype" w:hAnsi="Palatino Linotype" w:cs="Times New Roman"/>
        </w:rPr>
        <w:t xml:space="preserve"> </w:t>
      </w:r>
      <w:r w:rsidRPr="00C77C4B">
        <w:rPr>
          <w:rFonts w:ascii="Palatino Linotype" w:hAnsi="Palatino Linotype" w:cs="Times New Roman"/>
        </w:rPr>
        <w:tab/>
      </w:r>
      <w:r w:rsidR="00EB7E74" w:rsidRPr="00C77C4B">
        <w:rPr>
          <w:rFonts w:ascii="Palatino Linotype" w:hAnsi="Palatino Linotype" w:cs="Times New Roman"/>
        </w:rPr>
        <w:t xml:space="preserve">los </w:t>
      </w:r>
      <w:r w:rsidRPr="00C77C4B">
        <w:rPr>
          <w:rFonts w:ascii="Palatino Linotype" w:hAnsi="Palatino Linotype" w:cs="Times New Roman"/>
        </w:rPr>
        <w:t>literal</w:t>
      </w:r>
      <w:r w:rsidR="00EB7E74" w:rsidRPr="00C77C4B">
        <w:rPr>
          <w:rFonts w:ascii="Palatino Linotype" w:hAnsi="Palatino Linotype" w:cs="Times New Roman"/>
        </w:rPr>
        <w:t>es</w:t>
      </w:r>
      <w:r w:rsidRPr="00C77C4B">
        <w:rPr>
          <w:rFonts w:ascii="Palatino Linotype" w:hAnsi="Palatino Linotype" w:cs="Times New Roman"/>
        </w:rPr>
        <w:t xml:space="preserve"> a)</w:t>
      </w:r>
      <w:r w:rsidR="00EB7E74" w:rsidRPr="00C77C4B">
        <w:rPr>
          <w:rFonts w:ascii="Palatino Linotype" w:hAnsi="Palatino Linotype" w:cs="Times New Roman"/>
        </w:rPr>
        <w:t xml:space="preserve"> y f)</w:t>
      </w:r>
      <w:r w:rsidRPr="00C77C4B">
        <w:rPr>
          <w:rFonts w:ascii="Palatino Linotype" w:hAnsi="Palatino Linotype" w:cs="Times New Roman"/>
        </w:rPr>
        <w:t xml:space="preserve"> del artículo 55 del COOTAD establece</w:t>
      </w:r>
      <w:r w:rsidR="00EB7E74" w:rsidRPr="00C77C4B">
        <w:rPr>
          <w:rFonts w:ascii="Palatino Linotype" w:hAnsi="Palatino Linotype" w:cs="Times New Roman"/>
        </w:rPr>
        <w:t>n</w:t>
      </w:r>
      <w:r w:rsidRPr="00C77C4B">
        <w:rPr>
          <w:rFonts w:ascii="Palatino Linotype" w:hAnsi="Palatino Linotype" w:cs="Times New Roman"/>
        </w:rPr>
        <w:t xml:space="preserve"> como competencia exclusiva del gobierno autónomo descentralizado municipal</w:t>
      </w:r>
      <w:r w:rsidR="00EB7E74" w:rsidRPr="00C77C4B">
        <w:rPr>
          <w:rFonts w:ascii="Palatino Linotype" w:hAnsi="Palatino Linotype" w:cs="Times New Roman"/>
        </w:rPr>
        <w:t>:</w:t>
      </w:r>
      <w:r w:rsidRPr="00C77C4B">
        <w:rPr>
          <w:rFonts w:ascii="Palatino Linotype" w:hAnsi="Palatino Linotype" w:cs="Times New Roman"/>
        </w:rPr>
        <w:t xml:space="preserve"> </w:t>
      </w:r>
      <w:r w:rsidRPr="00C77C4B">
        <w:rPr>
          <w:rFonts w:ascii="Palatino Linotype" w:hAnsi="Palatino Linotype" w:cs="Times New Roman"/>
          <w:i/>
        </w:rPr>
        <w:t>“</w:t>
      </w:r>
      <w:r w:rsidR="00EB7E74" w:rsidRPr="00C77C4B">
        <w:rPr>
          <w:rFonts w:ascii="Palatino Linotype" w:hAnsi="Palatino Linotype" w:cs="Times New Roman"/>
          <w:i/>
        </w:rPr>
        <w:t>a)</w:t>
      </w:r>
      <w:r w:rsidR="00EB7E74" w:rsidRPr="00C77C4B">
        <w:rPr>
          <w:rFonts w:ascii="Palatino Linotype" w:hAnsi="Palatino Linotype" w:cs="Times New Roman"/>
        </w:rPr>
        <w:t xml:space="preserve"> </w:t>
      </w:r>
      <w:r w:rsidRPr="00C77C4B">
        <w:rPr>
          <w:rFonts w:ascii="Palatino Linotype" w:hAnsi="Palatino Linotype" w:cs="Times New Roman"/>
          <w:i/>
        </w:rPr>
        <w:t>planificar, junto con otras instituciones del sector público y actores de la sociedad, el desarrollo cantonal y formular los correspondientes planes de ordenamiento territorial, de manera articulada con la planificación nacional, regional y parroquial, con el fin de regular el uso y la ocupación del suelo urbano y rural, en el marco de la interculturalidad y plurinacionalidad y el respeto a la diversidad</w:t>
      </w:r>
      <w:r w:rsidRPr="00C77C4B">
        <w:rPr>
          <w:rFonts w:ascii="Palatino Linotype" w:hAnsi="Palatino Linotype" w:cs="Times New Roman"/>
        </w:rPr>
        <w:t>”;</w:t>
      </w:r>
      <w:r w:rsidR="00EB7E74" w:rsidRPr="00C77C4B">
        <w:rPr>
          <w:rFonts w:ascii="Palatino Linotype" w:hAnsi="Palatino Linotype" w:cs="Times New Roman"/>
        </w:rPr>
        <w:t xml:space="preserve"> y </w:t>
      </w:r>
      <w:r w:rsidR="00EB7E74" w:rsidRPr="00C77C4B">
        <w:rPr>
          <w:rFonts w:ascii="Palatino Linotype" w:hAnsi="Palatino Linotype" w:cs="Times New Roman"/>
          <w:i/>
        </w:rPr>
        <w:t>“</w:t>
      </w:r>
      <w:r w:rsidR="00EB7E74" w:rsidRPr="00C77C4B">
        <w:rPr>
          <w:rFonts w:ascii="Palatino Linotype" w:hAnsi="Palatino Linotype" w:cs="Times New Roman"/>
          <w:i/>
          <w:lang w:eastAsia="es-ES"/>
        </w:rPr>
        <w:t>f)</w:t>
      </w:r>
      <w:r w:rsidR="00EB7E74" w:rsidRPr="00C77C4B">
        <w:rPr>
          <w:rFonts w:ascii="Palatino Linotype" w:hAnsi="Palatino Linotype" w:cs="Times New Roman"/>
          <w:lang w:eastAsia="es-ES"/>
        </w:rPr>
        <w:t xml:space="preserve"> </w:t>
      </w:r>
      <w:r w:rsidR="00EB7E74" w:rsidRPr="00C77C4B">
        <w:rPr>
          <w:rFonts w:ascii="Palatino Linotype" w:hAnsi="Palatino Linotype" w:cs="Times New Roman"/>
          <w:i/>
          <w:lang w:eastAsia="es-ES"/>
        </w:rPr>
        <w:t>planificar, regular y controlar el tránsito y el transporte terrestre dentro de su circunscripción</w:t>
      </w:r>
      <w:r w:rsidR="0097608B" w:rsidRPr="00C77C4B">
        <w:rPr>
          <w:rFonts w:ascii="Palatino Linotype" w:hAnsi="Palatino Linotype" w:cs="Times New Roman"/>
          <w:i/>
          <w:lang w:eastAsia="es-ES"/>
        </w:rPr>
        <w:t>”;</w:t>
      </w:r>
    </w:p>
    <w:p w:rsidR="00896DAB" w:rsidRPr="00C77C4B" w:rsidRDefault="00896DAB" w:rsidP="00C77C4B">
      <w:pPr>
        <w:pStyle w:val="Sinespaciado"/>
        <w:spacing w:before="240" w:line="276" w:lineRule="auto"/>
        <w:ind w:left="709" w:hanging="709"/>
        <w:jc w:val="both"/>
        <w:rPr>
          <w:rFonts w:ascii="Palatino Linotype" w:hAnsi="Palatino Linotype" w:cs="Times New Roman"/>
        </w:rPr>
      </w:pPr>
      <w:r w:rsidRPr="00C77C4B">
        <w:rPr>
          <w:rFonts w:ascii="Palatino Linotype" w:hAnsi="Palatino Linotype" w:cs="Times New Roman"/>
          <w:b/>
        </w:rPr>
        <w:t>Que,</w:t>
      </w:r>
      <w:r w:rsidRPr="00C77C4B">
        <w:rPr>
          <w:rFonts w:ascii="Palatino Linotype" w:hAnsi="Palatino Linotype" w:cs="Times New Roman"/>
          <w:b/>
        </w:rPr>
        <w:tab/>
      </w:r>
      <w:r w:rsidRPr="00C77C4B">
        <w:rPr>
          <w:rFonts w:ascii="Palatino Linotype" w:hAnsi="Palatino Linotype" w:cs="Times New Roman"/>
        </w:rPr>
        <w:t>el artículo 57, literales a) y x), en concordancia con el artículo 87, literales a) y v) del COOTAD, establece</w:t>
      </w:r>
      <w:r w:rsidR="00EB7E74" w:rsidRPr="00C77C4B">
        <w:rPr>
          <w:rFonts w:ascii="Palatino Linotype" w:hAnsi="Palatino Linotype" w:cs="Times New Roman"/>
        </w:rPr>
        <w:t>n</w:t>
      </w:r>
      <w:r w:rsidRPr="00C77C4B">
        <w:rPr>
          <w:rFonts w:ascii="Palatino Linotype" w:hAnsi="Palatino Linotype" w:cs="Times New Roman"/>
        </w:rPr>
        <w:t xml:space="preserve"> que las funciones del Concejo Municipal, entre otras, son: </w:t>
      </w:r>
      <w:r w:rsidRPr="00C77C4B">
        <w:rPr>
          <w:rFonts w:ascii="Palatino Linotype" w:hAnsi="Palatino Linotype" w:cs="Times New Roman"/>
          <w:iCs/>
        </w:rPr>
        <w:t>“</w:t>
      </w:r>
      <w:r w:rsidRPr="00C77C4B">
        <w:rPr>
          <w:rFonts w:ascii="Palatino Linotype" w:hAnsi="Palatino Linotype" w:cs="Times New Roman"/>
          <w:i/>
          <w:iCs/>
        </w:rPr>
        <w:t>a) El ejercicio de la facultad normativa en las materias de competencia del gobierno autónomo descentralizado municipal, mediante la expedición de ordenanzas cantonales, acuerdos y resoluciones</w:t>
      </w:r>
      <w:r w:rsidR="0097608B" w:rsidRPr="00C77C4B">
        <w:rPr>
          <w:rFonts w:ascii="Palatino Linotype" w:hAnsi="Palatino Linotype" w:cs="Times New Roman"/>
          <w:i/>
          <w:iCs/>
        </w:rPr>
        <w:t>”</w:t>
      </w:r>
      <w:r w:rsidRPr="00C77C4B">
        <w:rPr>
          <w:rFonts w:ascii="Palatino Linotype" w:hAnsi="Palatino Linotype" w:cs="Times New Roman"/>
          <w:i/>
          <w:iCs/>
        </w:rPr>
        <w:t xml:space="preserve">; (…) </w:t>
      </w:r>
      <w:r w:rsidRPr="00C77C4B">
        <w:rPr>
          <w:rFonts w:ascii="Palatino Linotype" w:hAnsi="Palatino Linotype" w:cs="Times New Roman"/>
          <w:i/>
        </w:rPr>
        <w:t xml:space="preserve"> </w:t>
      </w:r>
      <w:r w:rsidRPr="00C77C4B">
        <w:rPr>
          <w:rFonts w:ascii="Palatino Linotype" w:hAnsi="Palatino Linotype" w:cs="Times New Roman"/>
          <w:i/>
          <w:iCs/>
        </w:rPr>
        <w:t>x) Regular</w:t>
      </w:r>
      <w:r w:rsidRPr="00C77C4B">
        <w:rPr>
          <w:rFonts w:ascii="Palatino Linotype" w:hAnsi="Palatino Linotype" w:cs="Times New Roman"/>
          <w:i/>
        </w:rPr>
        <w:t xml:space="preserve"> y controlar</w:t>
      </w:r>
      <w:r w:rsidRPr="00C77C4B">
        <w:rPr>
          <w:rFonts w:ascii="Palatino Linotype" w:hAnsi="Palatino Linotype" w:cs="Times New Roman"/>
          <w:i/>
          <w:iCs/>
        </w:rPr>
        <w:t>, mediante la normativa cantonal correspondiente,</w:t>
      </w:r>
      <w:r w:rsidRPr="00C77C4B">
        <w:rPr>
          <w:rFonts w:ascii="Palatino Linotype" w:hAnsi="Palatino Linotype" w:cs="Times New Roman"/>
          <w:i/>
        </w:rPr>
        <w:t xml:space="preserve"> el uso del suelo en el territorio del cantón</w:t>
      </w:r>
      <w:r w:rsidRPr="00C77C4B">
        <w:rPr>
          <w:rFonts w:ascii="Palatino Linotype" w:hAnsi="Palatino Linotype" w:cs="Times New Roman"/>
          <w:i/>
          <w:iCs/>
        </w:rPr>
        <w:t>,</w:t>
      </w:r>
      <w:r w:rsidRPr="00C77C4B">
        <w:rPr>
          <w:rFonts w:ascii="Palatino Linotype" w:hAnsi="Palatino Linotype" w:cs="Times New Roman"/>
          <w:i/>
        </w:rPr>
        <w:t xml:space="preserve"> de conformidad con las leyes sobre la materia, y establecer el régimen urbanístico de la tierra</w:t>
      </w:r>
      <w:r w:rsidR="0097608B" w:rsidRPr="00C77C4B">
        <w:rPr>
          <w:rFonts w:ascii="Palatino Linotype" w:hAnsi="Palatino Linotype" w:cs="Times New Roman"/>
          <w:i/>
        </w:rPr>
        <w:t>”</w:t>
      </w:r>
      <w:r w:rsidRPr="00C77C4B">
        <w:rPr>
          <w:rFonts w:ascii="Palatino Linotype" w:hAnsi="Palatino Linotype" w:cs="Times New Roman"/>
          <w:i/>
        </w:rPr>
        <w:t xml:space="preserve">; </w:t>
      </w:r>
    </w:p>
    <w:p w:rsidR="00A66D87" w:rsidRPr="00C77C4B" w:rsidRDefault="00896DAB" w:rsidP="00C77C4B">
      <w:pPr>
        <w:pStyle w:val="Sinespaciado"/>
        <w:spacing w:before="240" w:line="276" w:lineRule="auto"/>
        <w:ind w:left="567" w:hanging="567"/>
        <w:jc w:val="both"/>
        <w:rPr>
          <w:rFonts w:ascii="Palatino Linotype" w:hAnsi="Palatino Linotype" w:cs="Times New Roman"/>
          <w:color w:val="000000"/>
          <w:shd w:val="clear" w:color="auto" w:fill="FFFFFF"/>
        </w:rPr>
      </w:pPr>
      <w:r w:rsidRPr="00C77C4B">
        <w:rPr>
          <w:rFonts w:ascii="Palatino Linotype" w:hAnsi="Palatino Linotype" w:cs="Times New Roman"/>
          <w:b/>
          <w:color w:val="000000"/>
          <w:shd w:val="clear" w:color="auto" w:fill="FFFFFF"/>
        </w:rPr>
        <w:t>Que,</w:t>
      </w:r>
      <w:r w:rsidRPr="00C77C4B">
        <w:rPr>
          <w:rFonts w:ascii="Palatino Linotype" w:hAnsi="Palatino Linotype" w:cs="Times New Roman"/>
          <w:b/>
          <w:color w:val="000000"/>
          <w:shd w:val="clear" w:color="auto" w:fill="FFFFFF"/>
        </w:rPr>
        <w:tab/>
      </w:r>
      <w:r w:rsidRPr="00C77C4B">
        <w:rPr>
          <w:rFonts w:ascii="Palatino Linotype" w:hAnsi="Palatino Linotype" w:cs="Times New Roman"/>
          <w:color w:val="000000"/>
          <w:shd w:val="clear" w:color="auto" w:fill="FFFFFF"/>
        </w:rPr>
        <w:t>conforme lo establece el artículo 130 del COOTAD, corresponde a los gobiernos autónomos descentralizados municipales la planificación, regulación y control del tránsito, transporte y la seguridad vial dentro de su territorio cantonal, y que dichos gobiernos “</w:t>
      </w:r>
      <w:r w:rsidRPr="00C77C4B">
        <w:rPr>
          <w:rFonts w:ascii="Palatino Linotype" w:hAnsi="Palatino Linotype" w:cs="Times New Roman"/>
          <w:i/>
          <w:color w:val="000000"/>
          <w:shd w:val="clear" w:color="auto" w:fill="FFFFFF"/>
        </w:rPr>
        <w:t>definirán en su cantón el modelo de gestión de la competencia de tránsito y transporte público, de conformidad con la ley</w:t>
      </w:r>
      <w:r w:rsidRPr="00C77C4B">
        <w:rPr>
          <w:rFonts w:ascii="Palatino Linotype" w:hAnsi="Palatino Linotype" w:cs="Times New Roman"/>
          <w:color w:val="000000"/>
          <w:shd w:val="clear" w:color="auto" w:fill="FFFFFF"/>
        </w:rPr>
        <w:t>”;</w:t>
      </w:r>
    </w:p>
    <w:p w:rsidR="00896DAB" w:rsidRPr="00C77C4B" w:rsidRDefault="00896DAB" w:rsidP="00C77C4B">
      <w:pPr>
        <w:pStyle w:val="Sinespaciado"/>
        <w:spacing w:before="240" w:line="276" w:lineRule="auto"/>
        <w:ind w:left="567" w:hanging="567"/>
        <w:jc w:val="both"/>
        <w:rPr>
          <w:rFonts w:ascii="Palatino Linotype" w:hAnsi="Palatino Linotype" w:cs="Times New Roman"/>
        </w:rPr>
      </w:pPr>
      <w:r w:rsidRPr="00C77C4B">
        <w:rPr>
          <w:rFonts w:ascii="Palatino Linotype" w:hAnsi="Palatino Linotype" w:cs="Times New Roman"/>
          <w:b/>
        </w:rPr>
        <w:t>Que,</w:t>
      </w:r>
      <w:r w:rsidRPr="00C77C4B">
        <w:rPr>
          <w:rFonts w:ascii="Palatino Linotype" w:hAnsi="Palatino Linotype" w:cs="Times New Roman"/>
        </w:rPr>
        <w:tab/>
        <w:t>el artículo 2 de la Ley Orgánica de Régimen para el Distrito Metropolitano de Quito establece que el Municipio del Distrito Metropolitano de Quito cumplirá, entre otras, con las finalidades de regular el uso y la adecuada ocupación del suelo;</w:t>
      </w:r>
    </w:p>
    <w:p w:rsidR="00896DAB" w:rsidRPr="00C77C4B" w:rsidRDefault="00896DAB" w:rsidP="00C77C4B">
      <w:pPr>
        <w:pStyle w:val="Sinespaciado"/>
        <w:spacing w:before="240" w:line="276" w:lineRule="auto"/>
        <w:ind w:left="567" w:hanging="567"/>
        <w:jc w:val="both"/>
        <w:rPr>
          <w:rFonts w:ascii="Palatino Linotype" w:hAnsi="Palatino Linotype" w:cs="Times New Roman"/>
          <w:color w:val="000000"/>
          <w:shd w:val="clear" w:color="auto" w:fill="FFFFFF"/>
        </w:rPr>
      </w:pPr>
      <w:r w:rsidRPr="00C77C4B">
        <w:rPr>
          <w:rFonts w:ascii="Palatino Linotype" w:hAnsi="Palatino Linotype" w:cs="Times New Roman"/>
          <w:b/>
        </w:rPr>
        <w:lastRenderedPageBreak/>
        <w:t>Que,</w:t>
      </w:r>
      <w:r w:rsidRPr="00C77C4B">
        <w:rPr>
          <w:rFonts w:ascii="Palatino Linotype" w:hAnsi="Palatino Linotype" w:cs="Times New Roman"/>
        </w:rPr>
        <w:t xml:space="preserve"> el artículo 35 de la Ley Orgánica de Empresas Públicas establece que “</w:t>
      </w:r>
      <w:r w:rsidRPr="00C77C4B">
        <w:rPr>
          <w:rFonts w:ascii="Palatino Linotype" w:hAnsi="Palatino Linotype" w:cs="Times New Roman"/>
          <w:i/>
        </w:rPr>
        <w:t xml:space="preserve">las empresas públicas tienen capacidad asociativa </w:t>
      </w:r>
      <w:r w:rsidRPr="00C77C4B">
        <w:rPr>
          <w:rFonts w:ascii="Palatino Linotype" w:hAnsi="Palatino Linotype" w:cs="Times New Roman"/>
          <w:i/>
          <w:color w:val="000000"/>
          <w:shd w:val="clear" w:color="auto" w:fill="FFFFFF"/>
        </w:rPr>
        <w:t>para el cumplimiento de sus fines y objetivos empresariales y en consecuencia para la celebración de los contratos que se requieran, para cuyo efecto podrán constituir cualquier tipo de asociación, alianzas estratégicas, sociedades de economía mixta con sectores públicos o privados en el ámbito nacional o internacional o del sector de la economía popular y solidaria</w:t>
      </w:r>
      <w:r w:rsidRPr="00C77C4B">
        <w:rPr>
          <w:rFonts w:ascii="Palatino Linotype" w:hAnsi="Palatino Linotype" w:cs="Times New Roman"/>
          <w:color w:val="000000"/>
          <w:shd w:val="clear" w:color="auto" w:fill="FFFFFF"/>
        </w:rPr>
        <w:t>”;</w:t>
      </w:r>
    </w:p>
    <w:p w:rsidR="00896DAB" w:rsidRPr="00C77C4B" w:rsidRDefault="00896DAB" w:rsidP="00C77C4B">
      <w:pPr>
        <w:pStyle w:val="Sinespaciado"/>
        <w:spacing w:before="240" w:line="276" w:lineRule="auto"/>
        <w:ind w:left="567" w:hanging="567"/>
        <w:jc w:val="both"/>
        <w:rPr>
          <w:rFonts w:ascii="Palatino Linotype" w:hAnsi="Palatino Linotype" w:cs="Times New Roman"/>
          <w:color w:val="000000"/>
          <w:shd w:val="clear" w:color="auto" w:fill="FFFFFF"/>
        </w:rPr>
      </w:pPr>
      <w:r w:rsidRPr="00C77C4B">
        <w:rPr>
          <w:rFonts w:ascii="Palatino Linotype" w:hAnsi="Palatino Linotype" w:cs="Times New Roman"/>
          <w:b/>
          <w:color w:val="000000"/>
          <w:shd w:val="clear" w:color="auto" w:fill="FFFFFF"/>
        </w:rPr>
        <w:t>Que,</w:t>
      </w:r>
      <w:r w:rsidRPr="00C77C4B">
        <w:rPr>
          <w:rFonts w:ascii="Palatino Linotype" w:hAnsi="Palatino Linotype" w:cs="Times New Roman"/>
        </w:rPr>
        <w:t xml:space="preserve"> el artículo 36 del mismo cuerpo legal indica que “</w:t>
      </w:r>
      <w:r w:rsidRPr="00C77C4B">
        <w:rPr>
          <w:rFonts w:ascii="Palatino Linotype" w:hAnsi="Palatino Linotype" w:cs="Times New Roman"/>
          <w:i/>
        </w:rPr>
        <w:t>p</w:t>
      </w:r>
      <w:r w:rsidRPr="00C77C4B">
        <w:rPr>
          <w:rFonts w:ascii="Palatino Linotype" w:hAnsi="Palatino Linotype" w:cs="Times New Roman"/>
          <w:i/>
          <w:color w:val="000000"/>
          <w:shd w:val="clear" w:color="auto" w:fill="FFFFFF"/>
        </w:rPr>
        <w:t>ara ampliar sus actividades, acceder a tecnologías avanzadas y alcanzar las metas de productividad y eficiencia en todos los ámbitos de sus actividades, las empresas públicas gozarán de capacidad asociativa, entendida ésta como la facultad empresarial para asociarse en consorcios, alianzas estratégicas, conformar empresas de economía mixta en asocio con empresas privadas o públicas, nacionales o extranjeras, constituir subsidiarias, adquirir acciones y/o participaciones en empresas nacionales y extranjeras y en general optar por cualquier otra figura asociativa</w:t>
      </w:r>
      <w:r w:rsidRPr="00C77C4B">
        <w:rPr>
          <w:rStyle w:val="apple-converted-space"/>
          <w:rFonts w:ascii="Palatino Linotype" w:hAnsi="Palatino Linotype" w:cs="Times New Roman"/>
          <w:i/>
          <w:color w:val="000000"/>
          <w:shd w:val="clear" w:color="auto" w:fill="FFFFFF"/>
        </w:rPr>
        <w:t> </w:t>
      </w:r>
      <w:r w:rsidRPr="00C77C4B">
        <w:rPr>
          <w:rFonts w:ascii="Palatino Linotype" w:hAnsi="Palatino Linotype" w:cs="Times New Roman"/>
          <w:i/>
          <w:color w:val="000000"/>
          <w:shd w:val="clear" w:color="auto" w:fill="FFFFFF"/>
        </w:rPr>
        <w:t>que se considere pertinente conforme a lo dispuesto en los artículos 315 y 316 de la Constitución de la República</w:t>
      </w:r>
      <w:r w:rsidRPr="00C77C4B">
        <w:rPr>
          <w:rFonts w:ascii="Palatino Linotype" w:hAnsi="Palatino Linotype" w:cs="Times New Roman"/>
          <w:color w:val="000000"/>
          <w:shd w:val="clear" w:color="auto" w:fill="FFFFFF"/>
        </w:rPr>
        <w:t>”;</w:t>
      </w:r>
    </w:p>
    <w:p w:rsidR="00EB7E74" w:rsidRPr="00C77C4B" w:rsidRDefault="00896DAB" w:rsidP="00C77C4B">
      <w:pPr>
        <w:pStyle w:val="Sinespaciado"/>
        <w:spacing w:before="240" w:line="276" w:lineRule="auto"/>
        <w:ind w:left="567" w:hanging="567"/>
        <w:jc w:val="both"/>
        <w:rPr>
          <w:rFonts w:ascii="Palatino Linotype" w:hAnsi="Palatino Linotype" w:cs="Times New Roman"/>
          <w:color w:val="000000"/>
          <w:shd w:val="clear" w:color="auto" w:fill="FFFFFF"/>
        </w:rPr>
      </w:pPr>
      <w:r w:rsidRPr="00C77C4B">
        <w:rPr>
          <w:rFonts w:ascii="Palatino Linotype" w:hAnsi="Palatino Linotype" w:cs="Times New Roman"/>
          <w:b/>
          <w:color w:val="000000"/>
          <w:shd w:val="clear" w:color="auto" w:fill="FFFFFF"/>
        </w:rPr>
        <w:t>Que,</w:t>
      </w:r>
      <w:r w:rsidRPr="00C77C4B">
        <w:rPr>
          <w:rFonts w:ascii="Palatino Linotype" w:hAnsi="Palatino Linotype" w:cs="Times New Roman"/>
          <w:color w:val="000000"/>
          <w:shd w:val="clear" w:color="auto" w:fill="FFFFFF"/>
        </w:rPr>
        <w:t xml:space="preserve"> el artículo 100 del Código Orgánico de la Producción, Comercio e Inversiones establece que de forma excepcional “</w:t>
      </w:r>
      <w:r w:rsidRPr="00C77C4B">
        <w:rPr>
          <w:rFonts w:ascii="Palatino Linotype" w:hAnsi="Palatino Linotype" w:cs="Times New Roman"/>
          <w:i/>
          <w:color w:val="000000"/>
          <w:shd w:val="clear" w:color="auto" w:fill="FFFFFF"/>
        </w:rPr>
        <w:t>cuando no se tenga la capacidad técnica o económica o cuando la demanda del servicio no pueda ser cubierta por empresas públicas o mixtas, el Estado o sus instituciones podrán delegar a la iniciativa privada o a la economía popular y solidaria, la gestión de los sectores estratégicos y la provisión de los servicios públicos de electricidad, vialidad, infraestructuras portuarias o aeroportuarias, ferroviarias y otros</w:t>
      </w:r>
      <w:r w:rsidRPr="00C77C4B">
        <w:rPr>
          <w:rFonts w:ascii="Palatino Linotype" w:hAnsi="Palatino Linotype" w:cs="Times New Roman"/>
          <w:color w:val="000000"/>
          <w:shd w:val="clear" w:color="auto" w:fill="FFFFFF"/>
        </w:rPr>
        <w:t>"; y, que “</w:t>
      </w:r>
      <w:r w:rsidRPr="00C77C4B">
        <w:rPr>
          <w:rFonts w:ascii="Palatino Linotype" w:hAnsi="Palatino Linotype" w:cs="Times New Roman"/>
          <w:i/>
          <w:color w:val="000000"/>
          <w:shd w:val="clear" w:color="auto" w:fill="FFFFFF"/>
        </w:rPr>
        <w:t>la modalidad de delegación podrá ser la de concesión, asociación, alianza estratégica, u otras formas contractuales de acuerdo a la ley</w:t>
      </w:r>
      <w:r w:rsidRPr="00C77C4B">
        <w:rPr>
          <w:rFonts w:ascii="Palatino Linotype" w:hAnsi="Palatino Linotype" w:cs="Times New Roman"/>
          <w:color w:val="000000"/>
          <w:shd w:val="clear" w:color="auto" w:fill="FFFFFF"/>
        </w:rPr>
        <w:t>”;</w:t>
      </w:r>
    </w:p>
    <w:p w:rsidR="00EB7E74" w:rsidRPr="00C77C4B" w:rsidRDefault="00EB7E74" w:rsidP="00C77C4B">
      <w:pPr>
        <w:pStyle w:val="Sinespaciado"/>
        <w:spacing w:before="240" w:line="276" w:lineRule="auto"/>
        <w:ind w:left="567" w:hanging="567"/>
        <w:jc w:val="both"/>
        <w:rPr>
          <w:rFonts w:ascii="Palatino Linotype" w:hAnsi="Palatino Linotype" w:cs="Times New Roman"/>
        </w:rPr>
      </w:pPr>
      <w:r w:rsidRPr="00C77C4B">
        <w:rPr>
          <w:rFonts w:ascii="Palatino Linotype" w:hAnsi="Palatino Linotype" w:cs="Times New Roman"/>
          <w:b/>
        </w:rPr>
        <w:t>Que,</w:t>
      </w:r>
      <w:r w:rsidRPr="00C77C4B">
        <w:rPr>
          <w:rFonts w:ascii="Palatino Linotype" w:hAnsi="Palatino Linotype" w:cs="Times New Roman"/>
          <w:b/>
        </w:rPr>
        <w:tab/>
      </w:r>
      <w:r w:rsidRPr="00C77C4B">
        <w:rPr>
          <w:rFonts w:ascii="Palatino Linotype" w:hAnsi="Palatino Linotype" w:cs="Times New Roman"/>
        </w:rPr>
        <w:t xml:space="preserve">la Ley Orgánica de Transporte Terrestre, Tránsito y Seguridad Vial, en su  artículo 30.4 señala que: </w:t>
      </w:r>
      <w:r w:rsidRPr="00C77C4B">
        <w:rPr>
          <w:rFonts w:ascii="Palatino Linotype" w:hAnsi="Palatino Linotype" w:cs="Times New Roman"/>
          <w:i/>
        </w:rPr>
        <w:t xml:space="preserve">“Los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 Los Gobiernos Autónomos Descentralizados Metropolitanos y Municipales en el ámbito de sus competencias, tienen la </w:t>
      </w:r>
      <w:r w:rsidRPr="00C77C4B">
        <w:rPr>
          <w:rFonts w:ascii="Palatino Linotype" w:hAnsi="Palatino Linotype" w:cs="Times New Roman"/>
          <w:i/>
        </w:rPr>
        <w:lastRenderedPageBreak/>
        <w:t>responsabilidad de planificar, regular y controlar las redes urbanas y rurales de tránsito y transporte dentro de su jurisdicción</w:t>
      </w:r>
      <w:r w:rsidRPr="00C77C4B">
        <w:rPr>
          <w:rFonts w:ascii="Palatino Linotype" w:hAnsi="Palatino Linotype" w:cs="Times New Roman"/>
        </w:rPr>
        <w:t>”;</w:t>
      </w:r>
    </w:p>
    <w:p w:rsidR="00A21F6C" w:rsidRPr="00C77C4B" w:rsidRDefault="00EB7E74" w:rsidP="00C77C4B">
      <w:pPr>
        <w:pStyle w:val="Sinespaciado"/>
        <w:spacing w:before="240" w:line="276" w:lineRule="auto"/>
        <w:ind w:left="567" w:hanging="567"/>
        <w:jc w:val="both"/>
        <w:rPr>
          <w:rFonts w:ascii="Palatino Linotype" w:hAnsi="Palatino Linotype" w:cs="Times New Roman"/>
        </w:rPr>
      </w:pPr>
      <w:r w:rsidRPr="00C77C4B">
        <w:rPr>
          <w:rFonts w:ascii="Palatino Linotype" w:hAnsi="Palatino Linotype" w:cs="Times New Roman"/>
          <w:b/>
        </w:rPr>
        <w:t>Que,</w:t>
      </w:r>
      <w:r w:rsidRPr="00C77C4B">
        <w:rPr>
          <w:rFonts w:ascii="Palatino Linotype" w:hAnsi="Palatino Linotype" w:cs="Times New Roman"/>
        </w:rPr>
        <w:tab/>
        <w:t>el artículo 30.5 ibídem establece que los Gobiernos Autónomos Descentralizados Metropolitanos y Municipales tendrán competencias</w:t>
      </w:r>
      <w:r w:rsidR="00A21F6C" w:rsidRPr="00C77C4B">
        <w:rPr>
          <w:rFonts w:ascii="Palatino Linotype" w:hAnsi="Palatino Linotype" w:cs="Times New Roman"/>
        </w:rPr>
        <w:t xml:space="preserve"> para</w:t>
      </w:r>
      <w:r w:rsidRPr="00C77C4B">
        <w:rPr>
          <w:rFonts w:ascii="Palatino Linotype" w:hAnsi="Palatino Linotype" w:cs="Times New Roman"/>
        </w:rPr>
        <w:t xml:space="preserve"> entre otras</w:t>
      </w:r>
      <w:r w:rsidRPr="00C77C4B">
        <w:rPr>
          <w:rFonts w:ascii="Palatino Linotype" w:hAnsi="Palatino Linotype" w:cs="Times New Roman"/>
          <w:i/>
        </w:rPr>
        <w:t>: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y, “d) Planificar, regular y controlar el uso de la vía pública y de los corredores viales en áreas urbanas del cantón, y en las parroquias rurales del cantón;”</w:t>
      </w:r>
      <w:r w:rsidR="00A21F6C" w:rsidRPr="00C77C4B">
        <w:rPr>
          <w:rFonts w:ascii="Palatino Linotype" w:hAnsi="Palatino Linotype" w:cs="Times New Roman"/>
          <w:i/>
        </w:rPr>
        <w:t>;</w:t>
      </w:r>
    </w:p>
    <w:p w:rsidR="00DF6C5F" w:rsidRPr="00C77C4B" w:rsidRDefault="00512484" w:rsidP="00C77C4B">
      <w:pPr>
        <w:pStyle w:val="Sinespaciado"/>
        <w:spacing w:before="240" w:line="276" w:lineRule="auto"/>
        <w:ind w:left="567" w:hanging="567"/>
        <w:jc w:val="both"/>
        <w:rPr>
          <w:rFonts w:ascii="Palatino Linotype" w:hAnsi="Palatino Linotype" w:cs="Times New Roman"/>
          <w:i/>
          <w:color w:val="000000"/>
          <w:shd w:val="clear" w:color="auto" w:fill="FFFFFF"/>
        </w:rPr>
      </w:pPr>
      <w:r w:rsidRPr="00C77C4B">
        <w:rPr>
          <w:rFonts w:ascii="Palatino Linotype" w:hAnsi="Palatino Linotype" w:cs="Times New Roman"/>
          <w:b/>
          <w:color w:val="000000"/>
          <w:shd w:val="clear" w:color="auto" w:fill="FFFFFF"/>
        </w:rPr>
        <w:t>Que,</w:t>
      </w:r>
      <w:r w:rsidRPr="00C77C4B">
        <w:rPr>
          <w:rFonts w:ascii="Palatino Linotype" w:hAnsi="Palatino Linotype" w:cs="Times New Roman"/>
          <w:b/>
          <w:color w:val="000000"/>
          <w:shd w:val="clear" w:color="auto" w:fill="FFFFFF"/>
        </w:rPr>
        <w:tab/>
      </w:r>
      <w:r w:rsidR="00A21F6C" w:rsidRPr="00C77C4B">
        <w:rPr>
          <w:rFonts w:ascii="Palatino Linotype" w:hAnsi="Palatino Linotype" w:cs="Times New Roman"/>
          <w:color w:val="000000"/>
          <w:shd w:val="clear" w:color="auto" w:fill="FFFFFF"/>
        </w:rPr>
        <w:t>el mismo cuerpo legal</w:t>
      </w:r>
      <w:r w:rsidRPr="00C77C4B">
        <w:rPr>
          <w:rFonts w:ascii="Palatino Linotype" w:hAnsi="Palatino Linotype" w:cs="Times New Roman"/>
          <w:color w:val="000000"/>
          <w:shd w:val="clear" w:color="auto" w:fill="FFFFFF"/>
        </w:rPr>
        <w:t xml:space="preserve"> en su artículo 56 establece que el servicio de transporte público </w:t>
      </w:r>
      <w:r w:rsidRPr="00C77C4B">
        <w:rPr>
          <w:rFonts w:ascii="Palatino Linotype" w:hAnsi="Palatino Linotype" w:cs="Times New Roman"/>
          <w:i/>
          <w:color w:val="000000"/>
          <w:shd w:val="clear" w:color="auto" w:fill="FFFFFF"/>
        </w:rPr>
        <w:t>“Comprende también al que se presta mediante tranvías, metros, teleféricos, funiculares y otros similares y será servido a través de rutas, cables o fajas transportadoras preestablecidas”;</w:t>
      </w:r>
    </w:p>
    <w:p w:rsidR="00896DAB" w:rsidRPr="00C77C4B" w:rsidRDefault="00896DAB" w:rsidP="00C77C4B">
      <w:pPr>
        <w:pStyle w:val="Sinespaciado"/>
        <w:spacing w:before="240" w:line="276" w:lineRule="auto"/>
        <w:ind w:left="567" w:hanging="567"/>
        <w:jc w:val="both"/>
        <w:rPr>
          <w:rFonts w:ascii="Palatino Linotype" w:hAnsi="Palatino Linotype" w:cs="Times New Roman"/>
          <w:color w:val="000000"/>
          <w:shd w:val="clear" w:color="auto" w:fill="FFFFFF"/>
        </w:rPr>
      </w:pPr>
      <w:r w:rsidRPr="00C77C4B">
        <w:rPr>
          <w:rFonts w:ascii="Palatino Linotype" w:hAnsi="Palatino Linotype" w:cs="Times New Roman"/>
          <w:b/>
          <w:color w:val="000000"/>
          <w:shd w:val="clear" w:color="auto" w:fill="FFFFFF"/>
        </w:rPr>
        <w:t>Que,</w:t>
      </w:r>
      <w:r w:rsidRPr="00C77C4B">
        <w:rPr>
          <w:rFonts w:ascii="Palatino Linotype" w:hAnsi="Palatino Linotype" w:cs="Times New Roman"/>
          <w:color w:val="000000"/>
          <w:shd w:val="clear" w:color="auto" w:fill="FFFFFF"/>
        </w:rPr>
        <w:t xml:space="preserve"> a través del Decreto Ejecutivo No. 582 de 18 de febrero de 2015 se expidió el Reglamento del Régimen de Colaboración Público-Privada, en el que se establece que dicha colaboración puede darse en cualquier proyecto relacionado con sectores estratégicos, servicios públicos o cualquier otro servicio de interés general;</w:t>
      </w:r>
    </w:p>
    <w:p w:rsidR="00896DAB" w:rsidRPr="00C77C4B" w:rsidRDefault="00896DAB" w:rsidP="00C77C4B">
      <w:pPr>
        <w:pStyle w:val="Sinespaciado"/>
        <w:spacing w:before="240" w:line="276" w:lineRule="auto"/>
        <w:ind w:left="567" w:hanging="567"/>
        <w:jc w:val="both"/>
        <w:rPr>
          <w:rFonts w:ascii="Palatino Linotype" w:hAnsi="Palatino Linotype" w:cs="Times New Roman"/>
          <w:color w:val="000000"/>
          <w:shd w:val="clear" w:color="auto" w:fill="FFFFFF"/>
        </w:rPr>
      </w:pPr>
      <w:r w:rsidRPr="00C77C4B">
        <w:rPr>
          <w:rFonts w:ascii="Palatino Linotype" w:hAnsi="Palatino Linotype" w:cs="Times New Roman"/>
          <w:b/>
        </w:rPr>
        <w:t>Que,</w:t>
      </w:r>
      <w:r w:rsidRPr="00C77C4B">
        <w:rPr>
          <w:rFonts w:ascii="Palatino Linotype" w:hAnsi="Palatino Linotype" w:cs="Times New Roman"/>
        </w:rPr>
        <w:t xml:space="preserve"> </w:t>
      </w:r>
      <w:r w:rsidRPr="00C77C4B">
        <w:rPr>
          <w:rFonts w:ascii="Palatino Linotype" w:hAnsi="Palatino Linotype" w:cs="Times New Roman"/>
          <w:color w:val="000000"/>
          <w:shd w:val="clear" w:color="auto" w:fill="FFFFFF"/>
        </w:rPr>
        <w:t>el Código Municipal para el Distrito Metropolitano de Quito, en su Libro innumerado “Del Régimen Administrativo del Suelo en el Distrito Metropolitano de Quito”, incorporado mediante Ordenanza Metropolitana No. 0172, sancionada el 30 de diciembre de 2011, en su artículo innumerado (7) establece que suelo “</w:t>
      </w:r>
      <w:r w:rsidRPr="00C77C4B">
        <w:rPr>
          <w:rFonts w:ascii="Palatino Linotype" w:hAnsi="Palatino Linotype" w:cs="Times New Roman"/>
          <w:i/>
          <w:color w:val="000000"/>
          <w:shd w:val="clear" w:color="auto" w:fill="FFFFFF"/>
        </w:rPr>
        <w:t>es el soporte físico territorial, incluidos el subsuelo y el espacio aéreo urbano, para la implantación de los diferentes usos y actividades</w:t>
      </w:r>
      <w:r w:rsidRPr="00C77C4B">
        <w:rPr>
          <w:rFonts w:ascii="Palatino Linotype" w:hAnsi="Palatino Linotype" w:cs="Times New Roman"/>
          <w:color w:val="000000"/>
          <w:shd w:val="clear" w:color="auto" w:fill="FFFFFF"/>
        </w:rPr>
        <w:t>”, y cuya autorización para tal fin, se dará en concordancia con el libro primero del mismo cuerpo legal;</w:t>
      </w:r>
    </w:p>
    <w:p w:rsidR="00896DAB" w:rsidRPr="00C77C4B" w:rsidRDefault="00896DAB" w:rsidP="00C77C4B">
      <w:pPr>
        <w:pStyle w:val="Sinespaciado"/>
        <w:spacing w:before="240" w:line="276" w:lineRule="auto"/>
        <w:ind w:left="567" w:hanging="567"/>
        <w:jc w:val="both"/>
        <w:rPr>
          <w:rFonts w:ascii="Palatino Linotype" w:hAnsi="Palatino Linotype" w:cs="Times New Roman"/>
          <w:i/>
          <w:color w:val="000000"/>
          <w:shd w:val="clear" w:color="auto" w:fill="FFFFFF"/>
        </w:rPr>
      </w:pPr>
      <w:r w:rsidRPr="00C77C4B">
        <w:rPr>
          <w:rFonts w:ascii="Palatino Linotype" w:hAnsi="Palatino Linotype" w:cs="Times New Roman"/>
          <w:b/>
        </w:rPr>
        <w:t>Que,</w:t>
      </w:r>
      <w:r w:rsidRPr="00C77C4B">
        <w:rPr>
          <w:rFonts w:ascii="Palatino Linotype" w:hAnsi="Palatino Linotype" w:cs="Times New Roman"/>
        </w:rPr>
        <w:tab/>
      </w:r>
      <w:r w:rsidRPr="00C77C4B">
        <w:rPr>
          <w:rFonts w:ascii="Palatino Linotype" w:hAnsi="Palatino Linotype" w:cs="Times New Roman"/>
          <w:color w:val="000000"/>
          <w:shd w:val="clear" w:color="auto" w:fill="FFFFFF"/>
        </w:rPr>
        <w:t xml:space="preserve">el Código Municipal para el Distrito Metropolitano de Quito, en su Libro innumerado “Del Espacio Público”, incorporado mediante Ordenanza Metropolitana No. 0172, de 30 de diciembre de 2011, reformada mediante </w:t>
      </w:r>
      <w:r w:rsidRPr="00C77C4B">
        <w:rPr>
          <w:rFonts w:ascii="Palatino Linotype" w:hAnsi="Palatino Linotype" w:cs="Times New Roman"/>
          <w:color w:val="000000"/>
          <w:shd w:val="clear" w:color="auto" w:fill="FFFFFF"/>
        </w:rPr>
        <w:lastRenderedPageBreak/>
        <w:t xml:space="preserve">Ordenanza Metropolitana No. 0432, de 20 de septiembre de 2013, en su artículo innumerado (1) establece que </w:t>
      </w:r>
      <w:r w:rsidRPr="00C77C4B">
        <w:rPr>
          <w:rFonts w:ascii="Palatino Linotype" w:eastAsia="Calibri" w:hAnsi="Palatino Linotype" w:cs="Times New Roman"/>
        </w:rPr>
        <w:t>espacio público “</w:t>
      </w:r>
      <w:r w:rsidRPr="00C77C4B">
        <w:rPr>
          <w:rFonts w:ascii="Palatino Linotype" w:eastAsia="Calibri" w:hAnsi="Palatino Linotype" w:cs="Times New Roman"/>
          <w:i/>
        </w:rPr>
        <w:t>constituye el espacio físico aéreo, en superficie o subsuelo que constituye el escenario de la interacción social cotidiana y en cuyo contexto los ciudadanos ejercen su derecho a la ciudad</w:t>
      </w:r>
      <w:r w:rsidRPr="00C77C4B">
        <w:rPr>
          <w:rFonts w:ascii="Palatino Linotype" w:hAnsi="Palatino Linotype" w:cs="Times New Roman"/>
        </w:rPr>
        <w:t xml:space="preserve">” y que </w:t>
      </w:r>
      <w:r w:rsidRPr="00C77C4B">
        <w:rPr>
          <w:rFonts w:ascii="Palatino Linotype" w:hAnsi="Palatino Linotype" w:cs="Times New Roman"/>
          <w:color w:val="000000"/>
          <w:shd w:val="clear" w:color="auto" w:fill="FFFFFF"/>
        </w:rPr>
        <w:t>“</w:t>
      </w:r>
      <w:r w:rsidRPr="00C77C4B">
        <w:rPr>
          <w:rFonts w:ascii="Palatino Linotype" w:hAnsi="Palatino Linotype" w:cs="Times New Roman"/>
          <w:i/>
          <w:color w:val="000000"/>
          <w:shd w:val="clear" w:color="auto" w:fill="FFFFFF"/>
        </w:rPr>
        <w:t>incorporará elementos urbanísticos, arquitectónicos, paisajísticos y naturales, y permitirá la relación e integración de las áreas, y equipamientos del Distrito Metropolitano de Quito”;</w:t>
      </w:r>
    </w:p>
    <w:p w:rsidR="00896DAB" w:rsidRPr="00C77C4B" w:rsidRDefault="00896DAB" w:rsidP="00C77C4B">
      <w:pPr>
        <w:pStyle w:val="Sinespaciado"/>
        <w:spacing w:before="240" w:line="276" w:lineRule="auto"/>
        <w:ind w:left="567" w:hanging="567"/>
        <w:jc w:val="both"/>
        <w:rPr>
          <w:rFonts w:ascii="Palatino Linotype" w:hAnsi="Palatino Linotype" w:cs="Times New Roman"/>
        </w:rPr>
      </w:pPr>
      <w:r w:rsidRPr="00C77C4B">
        <w:rPr>
          <w:rFonts w:ascii="Palatino Linotype" w:hAnsi="Palatino Linotype" w:cs="Times New Roman"/>
          <w:b/>
        </w:rPr>
        <w:t>Que,</w:t>
      </w:r>
      <w:r w:rsidRPr="00C77C4B">
        <w:rPr>
          <w:rFonts w:ascii="Palatino Linotype" w:hAnsi="Palatino Linotype" w:cs="Times New Roman"/>
        </w:rPr>
        <w:tab/>
      </w:r>
      <w:r w:rsidRPr="00C77C4B">
        <w:rPr>
          <w:rFonts w:ascii="Palatino Linotype" w:hAnsi="Palatino Linotype" w:cs="Times New Roman"/>
          <w:color w:val="000000"/>
          <w:shd w:val="clear" w:color="auto" w:fill="FFFFFF"/>
        </w:rPr>
        <w:t xml:space="preserve">el Código Municipal para el Distrito Metropolitano de Quito, en su Libro innumerado “Del Espacio Público”, incorporado mediante Ordenanza Metropolitana No. 0172, de 30 de diciembre de 2011, reformada mediante Ordenanza Metropolitana No. 0432, de 20 de septiembre de 2013, en su artículo innumerado (4) establece </w:t>
      </w:r>
      <w:r w:rsidRPr="00C77C4B">
        <w:rPr>
          <w:rFonts w:ascii="Palatino Linotype" w:hAnsi="Palatino Linotype" w:cs="Times New Roman"/>
        </w:rPr>
        <w:t>que el espacio público debe ser planeado, diseñado, construido y adecuado de tal manera que “</w:t>
      </w:r>
      <w:r w:rsidRPr="00C77C4B">
        <w:rPr>
          <w:rFonts w:ascii="Palatino Linotype" w:hAnsi="Palatino Linotype" w:cs="Times New Roman"/>
          <w:i/>
        </w:rPr>
        <w:t>permita la circulación de medios de transporte alternativo no motorizados, de conformidad con las Reglas Técnicas de Arquitectura y Urbanismo y normas específicas sobre la materia</w:t>
      </w:r>
      <w:r w:rsidRPr="00C77C4B">
        <w:rPr>
          <w:rFonts w:ascii="Palatino Linotype" w:hAnsi="Palatino Linotype" w:cs="Times New Roman"/>
        </w:rPr>
        <w:t>”;</w:t>
      </w:r>
    </w:p>
    <w:p w:rsidR="00512484" w:rsidRPr="00C77C4B" w:rsidRDefault="00512484" w:rsidP="00C77C4B">
      <w:pPr>
        <w:pStyle w:val="Sinespaciado"/>
        <w:spacing w:before="240" w:line="276" w:lineRule="auto"/>
        <w:ind w:left="567" w:hanging="567"/>
        <w:jc w:val="both"/>
        <w:rPr>
          <w:rFonts w:ascii="Palatino Linotype" w:hAnsi="Palatino Linotype" w:cs="Times New Roman"/>
          <w:color w:val="000000"/>
          <w:shd w:val="clear" w:color="auto" w:fill="FFFFFF"/>
        </w:rPr>
      </w:pPr>
      <w:r w:rsidRPr="00C77C4B">
        <w:rPr>
          <w:rFonts w:ascii="Palatino Linotype" w:hAnsi="Palatino Linotype" w:cs="Times New Roman"/>
          <w:b/>
        </w:rPr>
        <w:t>Que,</w:t>
      </w:r>
      <w:r w:rsidRPr="00C77C4B">
        <w:rPr>
          <w:rFonts w:ascii="Palatino Linotype" w:hAnsi="Palatino Linotype" w:cs="Times New Roman"/>
        </w:rPr>
        <w:tab/>
        <w:t>la Ordenanza Metropolitana No. 194 de 13 de marzo de 2012 establece el régimen jurídico del Sistema Metropolitano de Transporte Público de Pasajeros e indica su forma de administración y organización;</w:t>
      </w:r>
    </w:p>
    <w:p w:rsidR="00936CDF" w:rsidRPr="00C77C4B" w:rsidRDefault="00936CDF" w:rsidP="00C77C4B">
      <w:pPr>
        <w:pStyle w:val="Sinespaciado"/>
        <w:spacing w:before="240" w:line="276" w:lineRule="auto"/>
        <w:ind w:left="567" w:hanging="567"/>
        <w:jc w:val="both"/>
        <w:rPr>
          <w:rFonts w:ascii="Palatino Linotype" w:hAnsi="Palatino Linotype" w:cs="Times New Roman"/>
        </w:rPr>
      </w:pPr>
      <w:r w:rsidRPr="00C77C4B">
        <w:rPr>
          <w:rFonts w:ascii="Palatino Linotype" w:hAnsi="Palatino Linotype" w:cs="Times New Roman"/>
          <w:b/>
        </w:rPr>
        <w:t>Que,</w:t>
      </w:r>
      <w:r w:rsidRPr="00C77C4B">
        <w:rPr>
          <w:rFonts w:ascii="Palatino Linotype" w:hAnsi="Palatino Linotype" w:cs="Times New Roman"/>
        </w:rPr>
        <w:t xml:space="preserve"> la Ordenanza Metropolitana No. 301</w:t>
      </w:r>
      <w:r w:rsidR="00896DAB" w:rsidRPr="00C77C4B">
        <w:rPr>
          <w:rFonts w:ascii="Palatino Linotype" w:hAnsi="Palatino Linotype" w:cs="Times New Roman"/>
        </w:rPr>
        <w:t>,</w:t>
      </w:r>
      <w:r w:rsidRPr="00C77C4B">
        <w:rPr>
          <w:rFonts w:ascii="Palatino Linotype" w:hAnsi="Palatino Linotype" w:cs="Times New Roman"/>
        </w:rPr>
        <w:t xml:space="preserve"> de 4 de septiembre de 2009</w:t>
      </w:r>
      <w:r w:rsidR="00896DAB" w:rsidRPr="00C77C4B">
        <w:rPr>
          <w:rFonts w:ascii="Palatino Linotype" w:hAnsi="Palatino Linotype" w:cs="Times New Roman"/>
        </w:rPr>
        <w:t>,</w:t>
      </w:r>
      <w:r w:rsidRPr="00C77C4B">
        <w:rPr>
          <w:rFonts w:ascii="Palatino Linotype" w:hAnsi="Palatino Linotype" w:cs="Times New Roman"/>
        </w:rPr>
        <w:t xml:space="preserve"> que establece el régimen común para la organización y funcionamiento de las empresas públicas metropolitanas, dispone que dichas empresas se regirán, además de por la normativa municipal, por la Ley Orgánica de Empresas Públicas;</w:t>
      </w:r>
    </w:p>
    <w:p w:rsidR="00896DAB" w:rsidRPr="00C77C4B" w:rsidRDefault="00896DAB" w:rsidP="00C77C4B">
      <w:pPr>
        <w:pStyle w:val="Sinespaciado"/>
        <w:spacing w:before="240" w:line="276" w:lineRule="auto"/>
        <w:ind w:left="567" w:hanging="567"/>
        <w:jc w:val="both"/>
        <w:rPr>
          <w:rFonts w:ascii="Palatino Linotype" w:hAnsi="Palatino Linotype" w:cs="Times New Roman"/>
          <w:b/>
        </w:rPr>
      </w:pPr>
      <w:r w:rsidRPr="00C77C4B">
        <w:rPr>
          <w:rFonts w:ascii="Palatino Linotype" w:hAnsi="Palatino Linotype" w:cs="Times New Roman"/>
          <w:b/>
        </w:rPr>
        <w:t xml:space="preserve">Que, </w:t>
      </w:r>
      <w:r w:rsidRPr="00C77C4B">
        <w:rPr>
          <w:rFonts w:ascii="Palatino Linotype" w:hAnsi="Palatino Linotype" w:cs="Times New Roman"/>
        </w:rPr>
        <w:t>la Ordenanza Metropolitana No. 406, de 13 de junio de 2013, Reformatoria de la Ordenanza Metropolitana No. 301, antes mencionada, mediante su artículo 2 incorpora dentro del régimen común de las empresas públicas metropolitanas el Parágrafo 5, relativo al régimen de colaboración público privada y de la economía popular y solidaria de las empresas públicas metropolitanas;</w:t>
      </w:r>
    </w:p>
    <w:p w:rsidR="00615431" w:rsidRPr="00C77C4B" w:rsidRDefault="00615431" w:rsidP="00C77C4B">
      <w:pPr>
        <w:pStyle w:val="Sinespaciado"/>
        <w:spacing w:before="240" w:line="276" w:lineRule="auto"/>
        <w:ind w:left="567" w:hanging="567"/>
        <w:jc w:val="both"/>
        <w:rPr>
          <w:rFonts w:ascii="Palatino Linotype" w:hAnsi="Palatino Linotype" w:cs="Times New Roman"/>
        </w:rPr>
      </w:pPr>
      <w:r w:rsidRPr="00C77C4B">
        <w:rPr>
          <w:rFonts w:ascii="Palatino Linotype" w:hAnsi="Palatino Linotype" w:cs="Times New Roman"/>
          <w:b/>
        </w:rPr>
        <w:t xml:space="preserve">Que, </w:t>
      </w:r>
      <w:r w:rsidRPr="00C77C4B">
        <w:rPr>
          <w:rFonts w:ascii="Palatino Linotype" w:hAnsi="Palatino Linotype" w:cs="Times New Roman"/>
        </w:rPr>
        <w:t>la Ordenanza Metropolitana No. 041, que aprueba el Plan Metropolitano de Desarrollo y Ordenamiento Territorial,</w:t>
      </w:r>
      <w:r w:rsidR="00896DAB" w:rsidRPr="00C77C4B">
        <w:rPr>
          <w:rFonts w:ascii="Palatino Linotype" w:hAnsi="Palatino Linotype" w:cs="Times New Roman"/>
        </w:rPr>
        <w:t xml:space="preserve"> </w:t>
      </w:r>
      <w:r w:rsidRPr="00C77C4B">
        <w:rPr>
          <w:rFonts w:ascii="Palatino Linotype" w:hAnsi="Palatino Linotype" w:cs="Times New Roman"/>
        </w:rPr>
        <w:t xml:space="preserve">establece en la política de movilidad M1, </w:t>
      </w:r>
      <w:r w:rsidRPr="00C77C4B">
        <w:rPr>
          <w:rFonts w:ascii="Palatino Linotype" w:hAnsi="Palatino Linotype" w:cs="Times New Roman"/>
        </w:rPr>
        <w:lastRenderedPageBreak/>
        <w:t>Objetivo 1.1. Línea de acción estratégica No. 1: “</w:t>
      </w:r>
      <w:r w:rsidRPr="00C77C4B">
        <w:rPr>
          <w:rFonts w:ascii="Palatino Linotype" w:hAnsi="Palatino Linotype" w:cs="Times New Roman"/>
          <w:i/>
        </w:rPr>
        <w:t>Disponer operativamente de la Primera Línea del Metro de Quito y un sistema de metrocables con el propósito de incidir en los tiempos de viajes</w:t>
      </w:r>
      <w:r w:rsidR="006F568F" w:rsidRPr="00C77C4B">
        <w:rPr>
          <w:rFonts w:ascii="Palatino Linotype" w:hAnsi="Palatino Linotype" w:cs="Times New Roman"/>
        </w:rPr>
        <w:t>”</w:t>
      </w:r>
      <w:r w:rsidR="00896DAB" w:rsidRPr="00C77C4B">
        <w:rPr>
          <w:rFonts w:ascii="Palatino Linotype" w:hAnsi="Palatino Linotype" w:cs="Times New Roman"/>
        </w:rPr>
        <w:t>; y,</w:t>
      </w:r>
    </w:p>
    <w:p w:rsidR="00962E08" w:rsidRPr="00C77C4B" w:rsidRDefault="00962E08" w:rsidP="00C77C4B">
      <w:pPr>
        <w:pStyle w:val="Sinespaciado"/>
        <w:spacing w:before="240" w:line="276" w:lineRule="auto"/>
        <w:ind w:left="567" w:hanging="567"/>
        <w:jc w:val="both"/>
        <w:rPr>
          <w:rFonts w:ascii="Palatino Linotype" w:hAnsi="Palatino Linotype" w:cs="Times New Roman"/>
        </w:rPr>
      </w:pPr>
      <w:r w:rsidRPr="00C77C4B">
        <w:rPr>
          <w:rFonts w:ascii="Palatino Linotype" w:hAnsi="Palatino Linotype" w:cs="Times New Roman"/>
          <w:b/>
        </w:rPr>
        <w:t>Que,</w:t>
      </w:r>
      <w:r w:rsidRPr="00C77C4B">
        <w:rPr>
          <w:rFonts w:ascii="Palatino Linotype" w:hAnsi="Palatino Linotype" w:cs="Times New Roman"/>
        </w:rPr>
        <w:t xml:space="preserve"> el desarrollo de nuevos y mejores métodos de transporte masivo de pasajeros es una necesidad primordial de los habitantes de la ciudad, especialmente la implementación de un sistema que permita dar una solución al transporte</w:t>
      </w:r>
      <w:r w:rsidR="00831705" w:rsidRPr="00C77C4B">
        <w:rPr>
          <w:rFonts w:ascii="Palatino Linotype" w:hAnsi="Palatino Linotype" w:cs="Times New Roman"/>
        </w:rPr>
        <w:t xml:space="preserve"> en el eje transversal</w:t>
      </w:r>
      <w:r w:rsidRPr="00C77C4B">
        <w:rPr>
          <w:rFonts w:ascii="Palatino Linotype" w:hAnsi="Palatino Linotype" w:cs="Times New Roman"/>
        </w:rPr>
        <w:t xml:space="preserve"> de la ciudad y conexión con sus barrios periféricos</w:t>
      </w:r>
      <w:r w:rsidR="009329D9" w:rsidRPr="00C77C4B">
        <w:rPr>
          <w:rFonts w:ascii="Palatino Linotype" w:hAnsi="Palatino Linotype" w:cs="Times New Roman"/>
        </w:rPr>
        <w:t>.</w:t>
      </w:r>
    </w:p>
    <w:p w:rsidR="00896DAB" w:rsidRPr="00C77C4B" w:rsidRDefault="00896DAB" w:rsidP="00C77C4B">
      <w:pPr>
        <w:spacing w:before="240" w:after="0"/>
        <w:jc w:val="both"/>
        <w:rPr>
          <w:rFonts w:ascii="Palatino Linotype" w:hAnsi="Palatino Linotype" w:cs="Times New Roman"/>
          <w:b/>
        </w:rPr>
      </w:pPr>
      <w:r w:rsidRPr="00C77C4B">
        <w:rPr>
          <w:rFonts w:ascii="Palatino Linotype" w:hAnsi="Palatino Linotype" w:cs="Times New Roman"/>
          <w:b/>
        </w:rPr>
        <w:t xml:space="preserve">En ejercicio de las atribuciones </w:t>
      </w:r>
      <w:r w:rsidR="001F552A" w:rsidRPr="00C77C4B">
        <w:rPr>
          <w:rFonts w:ascii="Palatino Linotype" w:hAnsi="Palatino Linotype" w:cs="Times New Roman"/>
          <w:b/>
          <w:lang w:eastAsia="es-ES"/>
        </w:rPr>
        <w:t xml:space="preserve">que le confiere el artículo </w:t>
      </w:r>
      <w:r w:rsidRPr="00C77C4B">
        <w:rPr>
          <w:rFonts w:ascii="Palatino Linotype" w:hAnsi="Palatino Linotype" w:cs="Times New Roman"/>
          <w:b/>
          <w:lang w:eastAsia="es-ES"/>
        </w:rPr>
        <w:t xml:space="preserve"> </w:t>
      </w:r>
      <w:r w:rsidR="001F552A" w:rsidRPr="00C77C4B">
        <w:rPr>
          <w:rFonts w:ascii="Palatino Linotype" w:hAnsi="Palatino Linotype" w:cs="Times New Roman"/>
          <w:b/>
        </w:rPr>
        <w:t xml:space="preserve">266 de la Constitución de la República del Ecuador, en concordancia con el último inciso del artículo 264 del mismo cuerpo legal; </w:t>
      </w:r>
      <w:r w:rsidRPr="00C77C4B">
        <w:rPr>
          <w:rFonts w:ascii="Palatino Linotype" w:hAnsi="Palatino Linotype" w:cs="Times New Roman"/>
          <w:b/>
          <w:lang w:eastAsia="es-ES"/>
        </w:rPr>
        <w:t xml:space="preserve">el artículo 8, numeral 1 y 6 de la Ley de Régimen del Distrito Metropolitano de Quito; y, </w:t>
      </w:r>
      <w:r w:rsidRPr="00C77C4B">
        <w:rPr>
          <w:rFonts w:ascii="Palatino Linotype" w:hAnsi="Palatino Linotype" w:cs="Times New Roman"/>
          <w:b/>
        </w:rPr>
        <w:t xml:space="preserve">artículos </w:t>
      </w:r>
      <w:r w:rsidR="009329D9" w:rsidRPr="00C77C4B">
        <w:rPr>
          <w:rFonts w:ascii="Palatino Linotype" w:hAnsi="Palatino Linotype" w:cs="Times New Roman"/>
          <w:b/>
        </w:rPr>
        <w:t xml:space="preserve"> </w:t>
      </w:r>
      <w:r w:rsidRPr="00C77C4B">
        <w:rPr>
          <w:rFonts w:ascii="Palatino Linotype" w:hAnsi="Palatino Linotype" w:cs="Times New Roman"/>
          <w:b/>
        </w:rPr>
        <w:t>57</w:t>
      </w:r>
      <w:r w:rsidRPr="00C77C4B">
        <w:rPr>
          <w:rFonts w:ascii="Palatino Linotype" w:hAnsi="Palatino Linotype" w:cs="Times New Roman"/>
          <w:b/>
          <w:lang w:eastAsia="es-ES"/>
        </w:rPr>
        <w:t>,</w:t>
      </w:r>
      <w:r w:rsidRPr="00C77C4B">
        <w:rPr>
          <w:rFonts w:ascii="Palatino Linotype" w:hAnsi="Palatino Linotype" w:cs="Times New Roman"/>
          <w:b/>
        </w:rPr>
        <w:t xml:space="preserve"> literal a</w:t>
      </w:r>
      <w:r w:rsidRPr="00C77C4B">
        <w:rPr>
          <w:rFonts w:ascii="Palatino Linotype" w:hAnsi="Palatino Linotype" w:cs="Times New Roman"/>
          <w:b/>
          <w:lang w:eastAsia="es-ES"/>
        </w:rPr>
        <w:t>), 87, literal a), y 322</w:t>
      </w:r>
      <w:r w:rsidRPr="00C77C4B">
        <w:rPr>
          <w:rFonts w:ascii="Palatino Linotype" w:hAnsi="Palatino Linotype" w:cs="Times New Roman"/>
          <w:b/>
        </w:rPr>
        <w:t xml:space="preserve"> del Código Orgánico de Organización Territorial, Autonomía y Descentralización.</w:t>
      </w:r>
    </w:p>
    <w:p w:rsidR="009329D9" w:rsidRPr="00C77C4B" w:rsidRDefault="009329D9" w:rsidP="00C77C4B">
      <w:pPr>
        <w:pStyle w:val="Sinespaciado"/>
        <w:spacing w:before="240" w:line="276" w:lineRule="auto"/>
        <w:jc w:val="center"/>
        <w:rPr>
          <w:rFonts w:ascii="Palatino Linotype" w:hAnsi="Palatino Linotype" w:cs="Times New Roman"/>
          <w:b/>
        </w:rPr>
      </w:pPr>
      <w:r w:rsidRPr="00C77C4B">
        <w:rPr>
          <w:rFonts w:ascii="Palatino Linotype" w:hAnsi="Palatino Linotype" w:cs="Times New Roman"/>
          <w:b/>
        </w:rPr>
        <w:t>EXPIDE</w:t>
      </w:r>
      <w:r w:rsidR="00896DAB" w:rsidRPr="00C77C4B">
        <w:rPr>
          <w:rFonts w:ascii="Palatino Linotype" w:hAnsi="Palatino Linotype" w:cs="Times New Roman"/>
          <w:b/>
        </w:rPr>
        <w:t xml:space="preserve"> LA SIGUIENTE</w:t>
      </w:r>
      <w:r w:rsidRPr="00C77C4B">
        <w:rPr>
          <w:rFonts w:ascii="Palatino Linotype" w:hAnsi="Palatino Linotype" w:cs="Times New Roman"/>
          <w:b/>
        </w:rPr>
        <w:t>:</w:t>
      </w:r>
    </w:p>
    <w:p w:rsidR="009329D9" w:rsidRPr="00C77C4B" w:rsidRDefault="009329D9" w:rsidP="00C77C4B">
      <w:pPr>
        <w:pStyle w:val="Sinespaciado"/>
        <w:spacing w:before="240" w:line="276" w:lineRule="auto"/>
        <w:jc w:val="center"/>
        <w:rPr>
          <w:rFonts w:ascii="Palatino Linotype" w:hAnsi="Palatino Linotype" w:cs="Times New Roman"/>
          <w:b/>
        </w:rPr>
      </w:pPr>
      <w:r w:rsidRPr="00C77C4B">
        <w:rPr>
          <w:rFonts w:ascii="Palatino Linotype" w:hAnsi="Palatino Linotype" w:cs="Times New Roman"/>
          <w:b/>
        </w:rPr>
        <w:t xml:space="preserve">ORDENANZA METROPOLITANA </w:t>
      </w:r>
      <w:r w:rsidR="0030347F" w:rsidRPr="00C77C4B">
        <w:rPr>
          <w:rFonts w:ascii="Palatino Linotype" w:hAnsi="Palatino Linotype" w:cs="Times New Roman"/>
          <w:b/>
        </w:rPr>
        <w:t>QUE CREA Y REGULA EL</w:t>
      </w:r>
      <w:r w:rsidRPr="00C77C4B">
        <w:rPr>
          <w:rFonts w:ascii="Palatino Linotype" w:hAnsi="Palatino Linotype" w:cs="Times New Roman"/>
          <w:b/>
        </w:rPr>
        <w:t xml:space="preserve"> </w:t>
      </w:r>
      <w:r w:rsidR="00DB3F79" w:rsidRPr="00C77C4B">
        <w:rPr>
          <w:rFonts w:ascii="Palatino Linotype" w:hAnsi="Palatino Linotype" w:cs="Times New Roman"/>
          <w:b/>
        </w:rPr>
        <w:t>SUB</w:t>
      </w:r>
      <w:r w:rsidRPr="00C77C4B">
        <w:rPr>
          <w:rFonts w:ascii="Palatino Linotype" w:hAnsi="Palatino Linotype" w:cs="Times New Roman"/>
          <w:b/>
        </w:rPr>
        <w:t>SISTEMA DE TRANSPORTE</w:t>
      </w:r>
      <w:r w:rsidR="0030347F" w:rsidRPr="00C77C4B">
        <w:rPr>
          <w:rFonts w:ascii="Palatino Linotype" w:hAnsi="Palatino Linotype" w:cs="Times New Roman"/>
          <w:b/>
        </w:rPr>
        <w:t xml:space="preserve"> PÚBLICO</w:t>
      </w:r>
      <w:r w:rsidRPr="00C77C4B">
        <w:rPr>
          <w:rFonts w:ascii="Palatino Linotype" w:hAnsi="Palatino Linotype" w:cs="Times New Roman"/>
          <w:b/>
        </w:rPr>
        <w:t xml:space="preserve"> </w:t>
      </w:r>
      <w:r w:rsidR="008D44AA" w:rsidRPr="00C77C4B">
        <w:rPr>
          <w:rFonts w:ascii="Palatino Linotype" w:hAnsi="Palatino Linotype" w:cs="Times New Roman"/>
          <w:b/>
        </w:rPr>
        <w:t>DE PASAJEROS</w:t>
      </w:r>
      <w:r w:rsidRPr="00C77C4B">
        <w:rPr>
          <w:rFonts w:ascii="Palatino Linotype" w:hAnsi="Palatino Linotype" w:cs="Times New Roman"/>
          <w:b/>
        </w:rPr>
        <w:t xml:space="preserve"> </w:t>
      </w:r>
      <w:r w:rsidR="00DB3F79" w:rsidRPr="00C77C4B">
        <w:rPr>
          <w:rFonts w:ascii="Palatino Linotype" w:hAnsi="Palatino Linotype" w:cs="Times New Roman"/>
          <w:b/>
        </w:rPr>
        <w:t>POR TELEFÉRICO, FUNICULAR Y OTROS MEDIOS SIMILARES</w:t>
      </w:r>
      <w:r w:rsidR="006B53F7">
        <w:rPr>
          <w:rFonts w:ascii="Palatino Linotype" w:hAnsi="Palatino Linotype" w:cs="Times New Roman"/>
          <w:b/>
        </w:rPr>
        <w:t xml:space="preserve"> – QUITO CABLES</w:t>
      </w:r>
    </w:p>
    <w:p w:rsidR="003A60E5" w:rsidRPr="00C77C4B" w:rsidRDefault="00315AB7" w:rsidP="00C77C4B">
      <w:pPr>
        <w:pStyle w:val="Sinespaciado"/>
        <w:spacing w:before="240" w:line="276" w:lineRule="auto"/>
        <w:jc w:val="center"/>
        <w:rPr>
          <w:rFonts w:ascii="Palatino Linotype" w:hAnsi="Palatino Linotype" w:cs="Times New Roman"/>
          <w:b/>
        </w:rPr>
      </w:pPr>
      <w:r w:rsidRPr="00C77C4B">
        <w:rPr>
          <w:rFonts w:ascii="Palatino Linotype" w:hAnsi="Palatino Linotype" w:cs="Times New Roman"/>
          <w:b/>
        </w:rPr>
        <w:t>CAPÍTULO I</w:t>
      </w:r>
    </w:p>
    <w:p w:rsidR="003A60E5" w:rsidRPr="00C77C4B" w:rsidRDefault="00315AB7" w:rsidP="00C77C4B">
      <w:pPr>
        <w:pStyle w:val="Sinespaciado"/>
        <w:spacing w:before="240" w:line="276" w:lineRule="auto"/>
        <w:jc w:val="center"/>
        <w:rPr>
          <w:rFonts w:ascii="Palatino Linotype" w:hAnsi="Palatino Linotype" w:cs="Times New Roman"/>
          <w:b/>
        </w:rPr>
      </w:pPr>
      <w:r w:rsidRPr="00C77C4B">
        <w:rPr>
          <w:rFonts w:ascii="Palatino Linotype" w:hAnsi="Palatino Linotype" w:cs="Times New Roman"/>
          <w:b/>
        </w:rPr>
        <w:t>GENERALIDADES</w:t>
      </w:r>
    </w:p>
    <w:p w:rsidR="007223AC" w:rsidRPr="00C77C4B" w:rsidRDefault="00831705"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t xml:space="preserve">Artículo 1.- Objeto.- </w:t>
      </w:r>
      <w:r w:rsidRPr="00C77C4B">
        <w:rPr>
          <w:rFonts w:ascii="Palatino Linotype" w:hAnsi="Palatino Linotype" w:cs="Times New Roman"/>
        </w:rPr>
        <w:t>La presente Ordenanza Metropolitana tiene por objeto</w:t>
      </w:r>
      <w:r w:rsidR="0030347F" w:rsidRPr="00C77C4B">
        <w:rPr>
          <w:rFonts w:ascii="Palatino Linotype" w:hAnsi="Palatino Linotype" w:cs="Times New Roman"/>
        </w:rPr>
        <w:t xml:space="preserve"> </w:t>
      </w:r>
      <w:r w:rsidR="009D079E" w:rsidRPr="00C77C4B">
        <w:rPr>
          <w:rFonts w:ascii="Palatino Linotype" w:hAnsi="Palatino Linotype" w:cs="Times New Roman"/>
        </w:rPr>
        <w:t xml:space="preserve">establecer el marco jurídico metropolitano </w:t>
      </w:r>
      <w:r w:rsidR="00064EBF" w:rsidRPr="00C77C4B">
        <w:rPr>
          <w:rFonts w:ascii="Palatino Linotype" w:hAnsi="Palatino Linotype" w:cs="Times New Roman"/>
        </w:rPr>
        <w:t>para la implementación</w:t>
      </w:r>
      <w:r w:rsidR="005812BF" w:rsidRPr="00C77C4B">
        <w:rPr>
          <w:rFonts w:ascii="Palatino Linotype" w:hAnsi="Palatino Linotype" w:cs="Times New Roman"/>
        </w:rPr>
        <w:t xml:space="preserve"> y operación</w:t>
      </w:r>
      <w:r w:rsidRPr="00C77C4B">
        <w:rPr>
          <w:rFonts w:ascii="Palatino Linotype" w:hAnsi="Palatino Linotype" w:cs="Times New Roman"/>
        </w:rPr>
        <w:t xml:space="preserve"> del</w:t>
      </w:r>
      <w:r w:rsidR="00EB7E74" w:rsidRPr="00C77C4B">
        <w:rPr>
          <w:rFonts w:ascii="Palatino Linotype" w:hAnsi="Palatino Linotype" w:cs="Times New Roman"/>
          <w:b/>
        </w:rPr>
        <w:t xml:space="preserve"> </w:t>
      </w:r>
      <w:r w:rsidR="00064EBF" w:rsidRPr="00C77C4B">
        <w:rPr>
          <w:rFonts w:ascii="Palatino Linotype" w:hAnsi="Palatino Linotype" w:cs="Times New Roman"/>
        </w:rPr>
        <w:t>S</w:t>
      </w:r>
      <w:r w:rsidR="00EB7E74" w:rsidRPr="00C77C4B">
        <w:rPr>
          <w:rFonts w:ascii="Palatino Linotype" w:hAnsi="Palatino Linotype" w:cs="Times New Roman"/>
        </w:rPr>
        <w:t>ubsistema de transporte de pasajeros por teleférico, funicular y otros medios similares, denominad</w:t>
      </w:r>
      <w:r w:rsidR="007404D3" w:rsidRPr="00C77C4B">
        <w:rPr>
          <w:rFonts w:ascii="Palatino Linotype" w:hAnsi="Palatino Linotype" w:cs="Times New Roman"/>
        </w:rPr>
        <w:t xml:space="preserve">o </w:t>
      </w:r>
      <w:r w:rsidR="00064EBF" w:rsidRPr="00C77C4B">
        <w:rPr>
          <w:rFonts w:ascii="Palatino Linotype" w:hAnsi="Palatino Linotype" w:cs="Times New Roman"/>
        </w:rPr>
        <w:t>Quito</w:t>
      </w:r>
      <w:r w:rsidRPr="00C77C4B">
        <w:rPr>
          <w:rFonts w:ascii="Palatino Linotype" w:hAnsi="Palatino Linotype" w:cs="Times New Roman"/>
        </w:rPr>
        <w:t xml:space="preserve"> </w:t>
      </w:r>
      <w:r w:rsidR="00064EBF" w:rsidRPr="00C77C4B">
        <w:rPr>
          <w:rFonts w:ascii="Palatino Linotype" w:hAnsi="Palatino Linotype" w:cs="Times New Roman"/>
        </w:rPr>
        <w:t>C</w:t>
      </w:r>
      <w:r w:rsidRPr="00C77C4B">
        <w:rPr>
          <w:rFonts w:ascii="Palatino Linotype" w:hAnsi="Palatino Linotype" w:cs="Times New Roman"/>
        </w:rPr>
        <w:t>able</w:t>
      </w:r>
      <w:r w:rsidR="00064EBF" w:rsidRPr="00C77C4B">
        <w:rPr>
          <w:rFonts w:ascii="Palatino Linotype" w:hAnsi="Palatino Linotype" w:cs="Times New Roman"/>
        </w:rPr>
        <w:t>s</w:t>
      </w:r>
      <w:r w:rsidR="002F1008" w:rsidRPr="00C77C4B">
        <w:rPr>
          <w:rFonts w:ascii="Palatino Linotype" w:hAnsi="Palatino Linotype" w:cs="Times New Roman"/>
        </w:rPr>
        <w:t>,</w:t>
      </w:r>
      <w:r w:rsidR="00064EBF" w:rsidRPr="00C77C4B">
        <w:rPr>
          <w:rFonts w:ascii="Palatino Linotype" w:hAnsi="Palatino Linotype" w:cs="Times New Roman"/>
        </w:rPr>
        <w:t xml:space="preserve"> como parte del Sistema Metropolitano de Transporte Público de Pasajeros,</w:t>
      </w:r>
      <w:r w:rsidR="002F1008" w:rsidRPr="00C77C4B">
        <w:rPr>
          <w:rFonts w:ascii="Palatino Linotype" w:hAnsi="Palatino Linotype" w:cs="Times New Roman"/>
        </w:rPr>
        <w:t xml:space="preserve"> su desarrollo urbanístico y su modelo de gestión</w:t>
      </w:r>
      <w:r w:rsidR="00315AB7" w:rsidRPr="00C77C4B">
        <w:rPr>
          <w:rFonts w:ascii="Palatino Linotype" w:hAnsi="Palatino Linotype" w:cs="Times New Roman"/>
        </w:rPr>
        <w:t xml:space="preserve">, así como </w:t>
      </w:r>
      <w:r w:rsidRPr="00C77C4B">
        <w:rPr>
          <w:rFonts w:ascii="Palatino Linotype" w:hAnsi="Palatino Linotype" w:cs="Times New Roman"/>
        </w:rPr>
        <w:t>a las prestadoras de este servicio a fin de que ofrezcan un servicio eficiente, seguro, oportuno y de calidad.</w:t>
      </w:r>
      <w:r w:rsidR="002F1008" w:rsidRPr="00C77C4B">
        <w:rPr>
          <w:rFonts w:ascii="Palatino Linotype" w:hAnsi="Palatino Linotype" w:cs="Times New Roman"/>
        </w:rPr>
        <w:t xml:space="preserve"> </w:t>
      </w:r>
    </w:p>
    <w:p w:rsidR="00831705" w:rsidRPr="00C77C4B" w:rsidRDefault="002F1008"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rPr>
        <w:t>Así mismo, establece las disposiciones y normas de uso, ocupación e intervención de</w:t>
      </w:r>
      <w:r w:rsidR="006F568F" w:rsidRPr="00C77C4B">
        <w:rPr>
          <w:rFonts w:ascii="Palatino Linotype" w:hAnsi="Palatino Linotype" w:cs="Times New Roman"/>
        </w:rPr>
        <w:t>l</w:t>
      </w:r>
      <w:r w:rsidRPr="00C77C4B">
        <w:rPr>
          <w:rFonts w:ascii="Palatino Linotype" w:hAnsi="Palatino Linotype" w:cs="Times New Roman"/>
        </w:rPr>
        <w:t xml:space="preserve"> suelo y del espacio aéreo que garanticen un adecuado funcionamiento de las líneas</w:t>
      </w:r>
      <w:r w:rsidR="006F568F" w:rsidRPr="00C77C4B">
        <w:rPr>
          <w:rFonts w:ascii="Palatino Linotype" w:hAnsi="Palatino Linotype" w:cs="Times New Roman"/>
        </w:rPr>
        <w:t xml:space="preserve"> de </w:t>
      </w:r>
      <w:r w:rsidR="006F568F" w:rsidRPr="00C77C4B">
        <w:rPr>
          <w:rFonts w:ascii="Palatino Linotype" w:hAnsi="Palatino Linotype" w:cs="Times New Roman"/>
        </w:rPr>
        <w:lastRenderedPageBreak/>
        <w:t>transporte</w:t>
      </w:r>
      <w:r w:rsidR="007223AC" w:rsidRPr="00C77C4B">
        <w:rPr>
          <w:rFonts w:ascii="Palatino Linotype" w:hAnsi="Palatino Linotype" w:cs="Times New Roman"/>
        </w:rPr>
        <w:t>; y, el mecanismo para la determinación de las afectaciones derivadas de la implementación del sistema de transporte público por cable.</w:t>
      </w:r>
    </w:p>
    <w:p w:rsidR="00831705" w:rsidRDefault="00831705"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t xml:space="preserve">Artículo 2.- Ámbito de aplicación.- </w:t>
      </w:r>
      <w:r w:rsidRPr="00C77C4B">
        <w:rPr>
          <w:rFonts w:ascii="Palatino Linotype" w:hAnsi="Palatino Linotype" w:cs="Times New Roman"/>
        </w:rPr>
        <w:t xml:space="preserve">Las disposiciones contenidas en la presente Ordenanza Metropolitana se aplicarán integralmente al </w:t>
      </w:r>
      <w:r w:rsidR="00BE1BC3" w:rsidRPr="00C77C4B">
        <w:rPr>
          <w:rFonts w:ascii="Palatino Linotype" w:hAnsi="Palatino Linotype" w:cs="Times New Roman"/>
        </w:rPr>
        <w:t xml:space="preserve"> subsistema </w:t>
      </w:r>
      <w:r w:rsidRPr="00C77C4B">
        <w:rPr>
          <w:rFonts w:ascii="Palatino Linotype" w:hAnsi="Palatino Linotype" w:cs="Times New Roman"/>
        </w:rPr>
        <w:t>de transporte público</w:t>
      </w:r>
      <w:r w:rsidR="0030347F" w:rsidRPr="00C77C4B">
        <w:rPr>
          <w:rFonts w:ascii="Palatino Linotype" w:hAnsi="Palatino Linotype" w:cs="Times New Roman"/>
        </w:rPr>
        <w:t xml:space="preserve"> de pasajeros</w:t>
      </w:r>
      <w:r w:rsidRPr="00C77C4B">
        <w:rPr>
          <w:rFonts w:ascii="Palatino Linotype" w:hAnsi="Palatino Linotype" w:cs="Times New Roman"/>
        </w:rPr>
        <w:t xml:space="preserve"> por cable</w:t>
      </w:r>
      <w:r w:rsidR="002F1008" w:rsidRPr="00C77C4B">
        <w:rPr>
          <w:rFonts w:ascii="Palatino Linotype" w:hAnsi="Palatino Linotype" w:cs="Times New Roman"/>
        </w:rPr>
        <w:t xml:space="preserve"> del Distrito Metropolitano de Quito</w:t>
      </w:r>
      <w:r w:rsidRPr="00C77C4B">
        <w:rPr>
          <w:rFonts w:ascii="Palatino Linotype" w:hAnsi="Palatino Linotype" w:cs="Times New Roman"/>
        </w:rPr>
        <w:t>, en lo referente al diseño, planificación, estrategias, implementación, evaluación y monitoreo del desempeño de los prestadores del ser</w:t>
      </w:r>
      <w:r w:rsidR="00662EF2" w:rsidRPr="00C77C4B">
        <w:rPr>
          <w:rFonts w:ascii="Palatino Linotype" w:hAnsi="Palatino Linotype" w:cs="Times New Roman"/>
        </w:rPr>
        <w:t>vicio,</w:t>
      </w:r>
      <w:r w:rsidR="00E041E8" w:rsidRPr="00C77C4B">
        <w:rPr>
          <w:rFonts w:ascii="Palatino Linotype" w:hAnsi="Palatino Linotype" w:cs="Times New Roman"/>
        </w:rPr>
        <w:t xml:space="preserve"> </w:t>
      </w:r>
      <w:r w:rsidR="00584E83" w:rsidRPr="00C77C4B">
        <w:rPr>
          <w:rFonts w:ascii="Palatino Linotype" w:hAnsi="Palatino Linotype" w:cs="Times New Roman"/>
        </w:rPr>
        <w:t xml:space="preserve">así como del impacto de éste en la comunidad, </w:t>
      </w:r>
      <w:r w:rsidR="00E041E8" w:rsidRPr="00C77C4B">
        <w:rPr>
          <w:rFonts w:ascii="Palatino Linotype" w:hAnsi="Palatino Linotype" w:cs="Times New Roman"/>
        </w:rPr>
        <w:t>ejecución, operación y</w:t>
      </w:r>
      <w:r w:rsidR="006A790E" w:rsidRPr="00C77C4B">
        <w:rPr>
          <w:rFonts w:ascii="Palatino Linotype" w:hAnsi="Palatino Linotype" w:cs="Times New Roman"/>
        </w:rPr>
        <w:t xml:space="preserve"> </w:t>
      </w:r>
      <w:r w:rsidR="00E041E8" w:rsidRPr="00C77C4B">
        <w:rPr>
          <w:rFonts w:ascii="Palatino Linotype" w:hAnsi="Palatino Linotype" w:cs="Times New Roman"/>
        </w:rPr>
        <w:t>la explotación del subsistema</w:t>
      </w:r>
      <w:r w:rsidR="006A790E" w:rsidRPr="00C77C4B">
        <w:rPr>
          <w:rFonts w:ascii="Palatino Linotype" w:hAnsi="Palatino Linotype" w:cs="Times New Roman"/>
        </w:rPr>
        <w:t xml:space="preserve"> en general</w:t>
      </w:r>
      <w:r w:rsidRPr="00C77C4B">
        <w:rPr>
          <w:rFonts w:ascii="Palatino Linotype" w:hAnsi="Palatino Linotype" w:cs="Times New Roman"/>
        </w:rPr>
        <w:t>.</w:t>
      </w:r>
    </w:p>
    <w:p w:rsidR="003A60E5" w:rsidRPr="00C77C4B" w:rsidRDefault="007223AC" w:rsidP="00C77C4B">
      <w:pPr>
        <w:pStyle w:val="Sinespaciado"/>
        <w:spacing w:before="240" w:line="276" w:lineRule="auto"/>
        <w:jc w:val="center"/>
        <w:rPr>
          <w:rFonts w:ascii="Palatino Linotype" w:hAnsi="Palatino Linotype" w:cs="Times New Roman"/>
          <w:b/>
        </w:rPr>
      </w:pPr>
      <w:r w:rsidRPr="00C77C4B">
        <w:rPr>
          <w:rFonts w:ascii="Palatino Linotype" w:hAnsi="Palatino Linotype" w:cs="Times New Roman"/>
          <w:b/>
        </w:rPr>
        <w:t>CAPÍTULO II</w:t>
      </w:r>
    </w:p>
    <w:p w:rsidR="003A60E5" w:rsidRPr="00C77C4B" w:rsidRDefault="007223AC" w:rsidP="00C77C4B">
      <w:pPr>
        <w:pStyle w:val="Sinespaciado"/>
        <w:spacing w:before="240" w:line="276" w:lineRule="auto"/>
        <w:jc w:val="center"/>
        <w:rPr>
          <w:rFonts w:ascii="Palatino Linotype" w:hAnsi="Palatino Linotype" w:cs="Times New Roman"/>
          <w:b/>
        </w:rPr>
      </w:pPr>
      <w:r w:rsidRPr="00C77C4B">
        <w:rPr>
          <w:rFonts w:ascii="Palatino Linotype" w:hAnsi="Palatino Linotype" w:cs="Times New Roman"/>
          <w:b/>
        </w:rPr>
        <w:t>DE</w:t>
      </w:r>
      <w:r w:rsidR="003A60E5" w:rsidRPr="00C77C4B">
        <w:rPr>
          <w:rFonts w:ascii="Palatino Linotype" w:hAnsi="Palatino Linotype" w:cs="Times New Roman"/>
          <w:b/>
        </w:rPr>
        <w:t>FINICIONES</w:t>
      </w:r>
    </w:p>
    <w:p w:rsidR="006A790E" w:rsidRPr="00C77C4B" w:rsidRDefault="006A790E"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t xml:space="preserve">Artículo 3.- Definiciones: </w:t>
      </w:r>
      <w:r w:rsidRPr="00C77C4B">
        <w:rPr>
          <w:rFonts w:ascii="Palatino Linotype" w:hAnsi="Palatino Linotype" w:cs="Times New Roman"/>
        </w:rPr>
        <w:t xml:space="preserve">Para efectos de aplicación de la presente Ordenanza se observarán las siguientes definiciones: </w:t>
      </w:r>
    </w:p>
    <w:p w:rsidR="002962BF" w:rsidRPr="00C77C4B" w:rsidRDefault="008B4FAA" w:rsidP="00C77C4B">
      <w:pPr>
        <w:pStyle w:val="Prrafodelista"/>
        <w:numPr>
          <w:ilvl w:val="0"/>
          <w:numId w:val="11"/>
        </w:numPr>
        <w:spacing w:before="240" w:line="276" w:lineRule="auto"/>
        <w:jc w:val="both"/>
        <w:rPr>
          <w:rFonts w:ascii="Palatino Linotype" w:hAnsi="Palatino Linotype" w:cs="Times New Roman"/>
          <w:sz w:val="22"/>
          <w:szCs w:val="22"/>
        </w:rPr>
      </w:pPr>
      <w:r w:rsidRPr="00C77C4B">
        <w:rPr>
          <w:rFonts w:ascii="Palatino Linotype" w:hAnsi="Palatino Linotype" w:cs="Times New Roman"/>
          <w:b/>
          <w:sz w:val="22"/>
          <w:szCs w:val="22"/>
        </w:rPr>
        <w:t>Cabinas:</w:t>
      </w:r>
      <w:r w:rsidRPr="00C77C4B">
        <w:rPr>
          <w:rFonts w:ascii="Palatino Linotype" w:hAnsi="Palatino Linotype" w:cs="Times New Roman"/>
          <w:sz w:val="22"/>
          <w:szCs w:val="22"/>
        </w:rPr>
        <w:t xml:space="preserve"> En ascensores, teleféricos y otros medios de desplazamiento similares, recinto en el que se trasladan las personas.</w:t>
      </w:r>
    </w:p>
    <w:p w:rsidR="002962BF" w:rsidRPr="00C77C4B" w:rsidRDefault="008B4FAA" w:rsidP="00C77C4B">
      <w:pPr>
        <w:pStyle w:val="Prrafodelista"/>
        <w:numPr>
          <w:ilvl w:val="0"/>
          <w:numId w:val="11"/>
        </w:numPr>
        <w:tabs>
          <w:tab w:val="left" w:pos="851"/>
        </w:tabs>
        <w:spacing w:before="240" w:line="276" w:lineRule="auto"/>
        <w:contextualSpacing w:val="0"/>
        <w:jc w:val="both"/>
        <w:rPr>
          <w:rFonts w:ascii="Palatino Linotype" w:hAnsi="Palatino Linotype" w:cs="Times New Roman"/>
          <w:sz w:val="22"/>
          <w:szCs w:val="22"/>
          <w:lang w:val="es-EC"/>
        </w:rPr>
      </w:pPr>
      <w:r w:rsidRPr="00C77C4B">
        <w:rPr>
          <w:rFonts w:ascii="Palatino Linotype" w:hAnsi="Palatino Linotype" w:cs="Times New Roman"/>
          <w:b/>
          <w:sz w:val="22"/>
          <w:szCs w:val="22"/>
        </w:rPr>
        <w:t>Cota:</w:t>
      </w:r>
      <w:r w:rsidRPr="00C77C4B">
        <w:rPr>
          <w:rFonts w:ascii="Palatino Linotype" w:hAnsi="Palatino Linotype" w:cs="Times New Roman"/>
          <w:sz w:val="22"/>
          <w:szCs w:val="22"/>
        </w:rPr>
        <w:t xml:space="preserve"> Altura o nivel en una escala de valores, altura de un punto sobre un plano horizontal de referencia.</w:t>
      </w:r>
    </w:p>
    <w:p w:rsidR="002962BF" w:rsidRPr="00C77C4B" w:rsidRDefault="008B4FAA" w:rsidP="00C77C4B">
      <w:pPr>
        <w:pStyle w:val="Prrafodelista"/>
        <w:numPr>
          <w:ilvl w:val="0"/>
          <w:numId w:val="11"/>
        </w:numPr>
        <w:tabs>
          <w:tab w:val="left" w:pos="851"/>
        </w:tabs>
        <w:spacing w:before="240" w:line="276" w:lineRule="auto"/>
        <w:contextualSpacing w:val="0"/>
        <w:jc w:val="both"/>
        <w:rPr>
          <w:rFonts w:ascii="Palatino Linotype" w:hAnsi="Palatino Linotype" w:cs="Times New Roman"/>
          <w:sz w:val="22"/>
          <w:szCs w:val="22"/>
          <w:lang w:val="es-EC"/>
        </w:rPr>
      </w:pPr>
      <w:r w:rsidRPr="00C77C4B">
        <w:rPr>
          <w:rFonts w:ascii="Palatino Linotype" w:hAnsi="Palatino Linotype" w:cs="Times New Roman"/>
          <w:b/>
          <w:sz w:val="22"/>
          <w:szCs w:val="22"/>
        </w:rPr>
        <w:t>Bandas:</w:t>
      </w:r>
      <w:r w:rsidRPr="00C77C4B">
        <w:rPr>
          <w:rFonts w:ascii="Palatino Linotype" w:hAnsi="Palatino Linotype" w:cs="Times New Roman"/>
          <w:sz w:val="22"/>
          <w:szCs w:val="22"/>
        </w:rPr>
        <w:t xml:space="preserve"> Zona limitada por cada uno de los dos lados más largos de un campo, intervalo definido en el campo de variación de una magnitud física.</w:t>
      </w:r>
    </w:p>
    <w:p w:rsidR="002962BF" w:rsidRPr="00C77C4B" w:rsidRDefault="008B4FAA" w:rsidP="00C77C4B">
      <w:pPr>
        <w:pStyle w:val="Prrafodelista"/>
        <w:numPr>
          <w:ilvl w:val="0"/>
          <w:numId w:val="11"/>
        </w:numPr>
        <w:tabs>
          <w:tab w:val="left" w:pos="851"/>
        </w:tabs>
        <w:spacing w:before="240" w:line="276" w:lineRule="auto"/>
        <w:contextualSpacing w:val="0"/>
        <w:jc w:val="both"/>
        <w:rPr>
          <w:rFonts w:ascii="Palatino Linotype" w:hAnsi="Palatino Linotype" w:cs="Times New Roman"/>
          <w:sz w:val="22"/>
          <w:szCs w:val="22"/>
          <w:lang w:val="es-EC"/>
        </w:rPr>
      </w:pPr>
      <w:r w:rsidRPr="00C77C4B">
        <w:rPr>
          <w:rFonts w:ascii="Palatino Linotype" w:hAnsi="Palatino Linotype" w:cs="Times New Roman"/>
          <w:b/>
          <w:sz w:val="22"/>
          <w:szCs w:val="22"/>
          <w:lang w:val="es-EC"/>
        </w:rPr>
        <w:t xml:space="preserve">Banda de edificabilidad máxima.- </w:t>
      </w:r>
      <w:r w:rsidRPr="00C77C4B">
        <w:rPr>
          <w:rFonts w:ascii="Palatino Linotype" w:hAnsi="Palatino Linotype" w:cs="Times New Roman"/>
          <w:sz w:val="22"/>
          <w:szCs w:val="22"/>
          <w:lang w:val="es-EC"/>
        </w:rPr>
        <w:t xml:space="preserve">Espacio comprendido entre el nivel natural del terreno y la altura máxima de edificabilidad permitida por la norma o por las condiciones técnicas del sistema de transporte, para las construcciones privadas o públicas situadas bajo la línea de transporte o en el área de influencia determinada por el proyecto. </w:t>
      </w:r>
    </w:p>
    <w:p w:rsidR="004956C3" w:rsidRPr="00C77C4B" w:rsidRDefault="008B4FAA" w:rsidP="00C77C4B">
      <w:pPr>
        <w:pStyle w:val="Prrafodelista"/>
        <w:numPr>
          <w:ilvl w:val="0"/>
          <w:numId w:val="11"/>
        </w:numPr>
        <w:tabs>
          <w:tab w:val="left" w:pos="851"/>
        </w:tabs>
        <w:spacing w:before="240" w:line="276" w:lineRule="auto"/>
        <w:contextualSpacing w:val="0"/>
        <w:jc w:val="both"/>
        <w:rPr>
          <w:rFonts w:ascii="Palatino Linotype" w:hAnsi="Palatino Linotype" w:cs="Times New Roman"/>
          <w:sz w:val="22"/>
          <w:szCs w:val="22"/>
        </w:rPr>
      </w:pPr>
      <w:r w:rsidRPr="00C77C4B">
        <w:rPr>
          <w:rFonts w:ascii="Palatino Linotype" w:hAnsi="Palatino Linotype" w:cs="Times New Roman"/>
          <w:b/>
          <w:sz w:val="22"/>
          <w:szCs w:val="22"/>
          <w:lang w:val="es-EC"/>
        </w:rPr>
        <w:t xml:space="preserve">Banda de seguridad del espacio aéreo.- </w:t>
      </w:r>
      <w:r w:rsidRPr="00C77C4B">
        <w:rPr>
          <w:rFonts w:ascii="Palatino Linotype" w:hAnsi="Palatino Linotype" w:cs="Times New Roman"/>
          <w:sz w:val="22"/>
          <w:szCs w:val="22"/>
          <w:lang w:val="es-EC"/>
        </w:rPr>
        <w:t>Inicia desde la altura máxima de edificabilidad antes referida, hasta la cota inferior de la infraestructura que se encuentra suspendida por el sistema de cables, incluido un galibo de seguridad.</w:t>
      </w:r>
    </w:p>
    <w:p w:rsidR="004956C3" w:rsidRPr="00C77C4B" w:rsidRDefault="008B4FAA" w:rsidP="00C77C4B">
      <w:pPr>
        <w:pStyle w:val="Prrafodelista"/>
        <w:numPr>
          <w:ilvl w:val="0"/>
          <w:numId w:val="11"/>
        </w:numPr>
        <w:tabs>
          <w:tab w:val="left" w:pos="851"/>
        </w:tabs>
        <w:spacing w:before="240" w:line="276" w:lineRule="auto"/>
        <w:contextualSpacing w:val="0"/>
        <w:jc w:val="both"/>
        <w:rPr>
          <w:rFonts w:ascii="Palatino Linotype" w:hAnsi="Palatino Linotype" w:cs="Times New Roman"/>
          <w:sz w:val="22"/>
          <w:szCs w:val="22"/>
        </w:rPr>
      </w:pPr>
      <w:r w:rsidRPr="00C77C4B">
        <w:rPr>
          <w:rFonts w:ascii="Palatino Linotype" w:hAnsi="Palatino Linotype" w:cs="Times New Roman"/>
          <w:b/>
          <w:sz w:val="22"/>
          <w:szCs w:val="22"/>
        </w:rPr>
        <w:lastRenderedPageBreak/>
        <w:t xml:space="preserve">Banda de infraestructura y servicios.- </w:t>
      </w:r>
      <w:r w:rsidRPr="00C77C4B">
        <w:rPr>
          <w:rFonts w:ascii="Palatino Linotype" w:hAnsi="Palatino Linotype" w:cs="Times New Roman"/>
          <w:sz w:val="22"/>
          <w:szCs w:val="22"/>
        </w:rPr>
        <w:t>Contiene el sistema suspendido de infraestructura de la línea de transporte.</w:t>
      </w:r>
    </w:p>
    <w:p w:rsidR="004956C3" w:rsidRPr="00C77C4B" w:rsidRDefault="008B4FAA" w:rsidP="00C77C4B">
      <w:pPr>
        <w:pStyle w:val="Prrafodelista"/>
        <w:numPr>
          <w:ilvl w:val="0"/>
          <w:numId w:val="11"/>
        </w:numPr>
        <w:tabs>
          <w:tab w:val="left" w:pos="851"/>
        </w:tabs>
        <w:spacing w:before="240" w:line="276" w:lineRule="auto"/>
        <w:contextualSpacing w:val="0"/>
        <w:jc w:val="both"/>
        <w:rPr>
          <w:rFonts w:ascii="Palatino Linotype" w:hAnsi="Palatino Linotype" w:cs="Times New Roman"/>
          <w:sz w:val="22"/>
          <w:szCs w:val="22"/>
        </w:rPr>
      </w:pPr>
      <w:r w:rsidRPr="00C77C4B">
        <w:rPr>
          <w:rFonts w:ascii="Palatino Linotype" w:hAnsi="Palatino Linotype" w:cs="Times New Roman"/>
          <w:b/>
          <w:sz w:val="22"/>
          <w:szCs w:val="22"/>
        </w:rPr>
        <w:t>Edificabilidad:</w:t>
      </w:r>
      <w:r w:rsidR="00C77C4B">
        <w:rPr>
          <w:rFonts w:ascii="Palatino Linotype" w:hAnsi="Palatino Linotype" w:cs="Times New Roman"/>
          <w:b/>
          <w:sz w:val="22"/>
          <w:szCs w:val="22"/>
        </w:rPr>
        <w:t xml:space="preserve"> </w:t>
      </w:r>
      <w:r w:rsidRPr="00C77C4B">
        <w:rPr>
          <w:rFonts w:ascii="Palatino Linotype" w:hAnsi="Palatino Linotype" w:cs="Times New Roman"/>
          <w:sz w:val="22"/>
          <w:szCs w:val="22"/>
        </w:rPr>
        <w:t>Posibilidad de edificación sobre un suelo según las normas urbanísticas.</w:t>
      </w:r>
    </w:p>
    <w:p w:rsidR="004956C3" w:rsidRPr="00C77C4B" w:rsidRDefault="008B4FAA" w:rsidP="00C77C4B">
      <w:pPr>
        <w:pStyle w:val="Prrafodelista"/>
        <w:numPr>
          <w:ilvl w:val="0"/>
          <w:numId w:val="11"/>
        </w:numPr>
        <w:tabs>
          <w:tab w:val="left" w:pos="851"/>
        </w:tabs>
        <w:spacing w:before="240" w:line="276" w:lineRule="auto"/>
        <w:contextualSpacing w:val="0"/>
        <w:jc w:val="both"/>
        <w:rPr>
          <w:rFonts w:ascii="Palatino Linotype" w:hAnsi="Palatino Linotype" w:cs="Times New Roman"/>
          <w:sz w:val="22"/>
          <w:szCs w:val="22"/>
        </w:rPr>
      </w:pPr>
      <w:r w:rsidRPr="00C77C4B">
        <w:rPr>
          <w:rFonts w:ascii="Palatino Linotype" w:hAnsi="Palatino Linotype" w:cs="Times New Roman"/>
          <w:b/>
          <w:sz w:val="22"/>
          <w:szCs w:val="22"/>
        </w:rPr>
        <w:t xml:space="preserve">Galibo de seguridad: </w:t>
      </w:r>
      <w:r w:rsidRPr="00C77C4B">
        <w:rPr>
          <w:rFonts w:ascii="Palatino Linotype" w:hAnsi="Palatino Linotype" w:cs="Times New Roman"/>
          <w:sz w:val="22"/>
          <w:szCs w:val="22"/>
        </w:rPr>
        <w:t>Zona geométrica libre de obstáculos alrededor de un sitio.</w:t>
      </w:r>
    </w:p>
    <w:p w:rsidR="00831705" w:rsidRPr="00C77C4B" w:rsidRDefault="00831705"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t xml:space="preserve">Artículo </w:t>
      </w:r>
      <w:r w:rsidR="00342F7A" w:rsidRPr="00C77C4B">
        <w:rPr>
          <w:rFonts w:ascii="Palatino Linotype" w:hAnsi="Palatino Linotype" w:cs="Times New Roman"/>
          <w:b/>
        </w:rPr>
        <w:t>4</w:t>
      </w:r>
      <w:r w:rsidRPr="00C77C4B">
        <w:rPr>
          <w:rFonts w:ascii="Palatino Linotype" w:hAnsi="Palatino Linotype" w:cs="Times New Roman"/>
          <w:b/>
        </w:rPr>
        <w:t xml:space="preserve">.- Del </w:t>
      </w:r>
      <w:r w:rsidR="00662EF2" w:rsidRPr="00C77C4B">
        <w:rPr>
          <w:rFonts w:ascii="Palatino Linotype" w:hAnsi="Palatino Linotype" w:cs="Times New Roman"/>
          <w:b/>
        </w:rPr>
        <w:t>subsistema</w:t>
      </w:r>
      <w:r w:rsidRPr="00C77C4B">
        <w:rPr>
          <w:rFonts w:ascii="Palatino Linotype" w:hAnsi="Palatino Linotype" w:cs="Times New Roman"/>
          <w:b/>
        </w:rPr>
        <w:t xml:space="preserve">.- </w:t>
      </w:r>
      <w:r w:rsidRPr="00C77C4B">
        <w:rPr>
          <w:rFonts w:ascii="Palatino Linotype" w:hAnsi="Palatino Linotype" w:cs="Times New Roman"/>
        </w:rPr>
        <w:t xml:space="preserve">El </w:t>
      </w:r>
      <w:r w:rsidR="00662EF2" w:rsidRPr="00C77C4B">
        <w:rPr>
          <w:rFonts w:ascii="Palatino Linotype" w:hAnsi="Palatino Linotype" w:cs="Times New Roman"/>
        </w:rPr>
        <w:t>sub</w:t>
      </w:r>
      <w:r w:rsidRPr="00C77C4B">
        <w:rPr>
          <w:rFonts w:ascii="Palatino Linotype" w:hAnsi="Palatino Linotype" w:cs="Times New Roman"/>
        </w:rPr>
        <w:t>sistema de transporte público</w:t>
      </w:r>
      <w:r w:rsidR="00BE1BC3" w:rsidRPr="00C77C4B">
        <w:rPr>
          <w:rFonts w:ascii="Palatino Linotype" w:hAnsi="Palatino Linotype" w:cs="Times New Roman"/>
        </w:rPr>
        <w:t xml:space="preserve"> de pasajeros</w:t>
      </w:r>
      <w:r w:rsidRPr="00C77C4B">
        <w:rPr>
          <w:rFonts w:ascii="Palatino Linotype" w:hAnsi="Palatino Linotype" w:cs="Times New Roman"/>
        </w:rPr>
        <w:t xml:space="preserve"> por cable </w:t>
      </w:r>
      <w:r w:rsidR="00662EF2" w:rsidRPr="00C77C4B">
        <w:rPr>
          <w:rFonts w:ascii="Palatino Linotype" w:hAnsi="Palatino Linotype" w:cs="Times New Roman"/>
        </w:rPr>
        <w:t>constituye un</w:t>
      </w:r>
      <w:r w:rsidRPr="00C77C4B">
        <w:rPr>
          <w:rFonts w:ascii="Palatino Linotype" w:hAnsi="Palatino Linotype" w:cs="Times New Roman"/>
        </w:rPr>
        <w:t xml:space="preserve"> transporte masivo </w:t>
      </w:r>
      <w:r w:rsidR="005812BF" w:rsidRPr="00C77C4B">
        <w:rPr>
          <w:rFonts w:ascii="Palatino Linotype" w:hAnsi="Palatino Linotype" w:cs="Times New Roman"/>
        </w:rPr>
        <w:t xml:space="preserve">eléctrico </w:t>
      </w:r>
      <w:r w:rsidRPr="00C77C4B">
        <w:rPr>
          <w:rFonts w:ascii="Palatino Linotype" w:hAnsi="Palatino Linotype" w:cs="Times New Roman"/>
        </w:rPr>
        <w:t>que busc</w:t>
      </w:r>
      <w:r w:rsidR="004379FA" w:rsidRPr="00C77C4B">
        <w:rPr>
          <w:rFonts w:ascii="Palatino Linotype" w:hAnsi="Palatino Linotype" w:cs="Times New Roman"/>
        </w:rPr>
        <w:t>a dar solución al traslado de las ciudadana</w:t>
      </w:r>
      <w:r w:rsidRPr="00C77C4B">
        <w:rPr>
          <w:rFonts w:ascii="Palatino Linotype" w:hAnsi="Palatino Linotype" w:cs="Times New Roman"/>
        </w:rPr>
        <w:t>s</w:t>
      </w:r>
      <w:r w:rsidR="004379FA" w:rsidRPr="00C77C4B">
        <w:rPr>
          <w:rFonts w:ascii="Palatino Linotype" w:hAnsi="Palatino Linotype" w:cs="Times New Roman"/>
        </w:rPr>
        <w:t xml:space="preserve"> y los ciudadanos</w:t>
      </w:r>
      <w:r w:rsidRPr="00C77C4B">
        <w:rPr>
          <w:rFonts w:ascii="Palatino Linotype" w:hAnsi="Palatino Linotype" w:cs="Times New Roman"/>
        </w:rPr>
        <w:t xml:space="preserve"> del Distrito Metropolitano de Quito, así como </w:t>
      </w:r>
      <w:r w:rsidR="000E4974" w:rsidRPr="00C77C4B">
        <w:rPr>
          <w:rFonts w:ascii="Palatino Linotype" w:hAnsi="Palatino Linotype" w:cs="Times New Roman"/>
        </w:rPr>
        <w:t xml:space="preserve">mejorar </w:t>
      </w:r>
      <w:r w:rsidRPr="00C77C4B">
        <w:rPr>
          <w:rFonts w:ascii="Palatino Linotype" w:hAnsi="Palatino Linotype" w:cs="Times New Roman"/>
        </w:rPr>
        <w:t xml:space="preserve">la </w:t>
      </w:r>
      <w:r w:rsidR="000E4974" w:rsidRPr="00C77C4B">
        <w:rPr>
          <w:rFonts w:ascii="Palatino Linotype" w:hAnsi="Palatino Linotype" w:cs="Times New Roman"/>
        </w:rPr>
        <w:t>conectividad</w:t>
      </w:r>
      <w:r w:rsidRPr="00C77C4B">
        <w:rPr>
          <w:rFonts w:ascii="Palatino Linotype" w:hAnsi="Palatino Linotype" w:cs="Times New Roman"/>
        </w:rPr>
        <w:t xml:space="preserve"> con los barrios periféricos de la ciudad. Para ello</w:t>
      </w:r>
      <w:r w:rsidR="00954E4C" w:rsidRPr="00C77C4B">
        <w:rPr>
          <w:rFonts w:ascii="Palatino Linotype" w:hAnsi="Palatino Linotype" w:cs="Times New Roman"/>
        </w:rPr>
        <w:t>,</w:t>
      </w:r>
      <w:r w:rsidRPr="00C77C4B">
        <w:rPr>
          <w:rFonts w:ascii="Palatino Linotype" w:hAnsi="Palatino Linotype" w:cs="Times New Roman"/>
        </w:rPr>
        <w:t xml:space="preserve"> se podrá recurrir</w:t>
      </w:r>
      <w:r w:rsidR="00662EF2" w:rsidRPr="00C77C4B">
        <w:rPr>
          <w:rFonts w:ascii="Palatino Linotype" w:hAnsi="Palatino Linotype" w:cs="Times New Roman"/>
        </w:rPr>
        <w:t>, entre otros,</w:t>
      </w:r>
      <w:r w:rsidRPr="00C77C4B">
        <w:rPr>
          <w:rFonts w:ascii="Palatino Linotype" w:hAnsi="Palatino Linotype" w:cs="Times New Roman"/>
        </w:rPr>
        <w:t xml:space="preserve"> a los siguientes </w:t>
      </w:r>
      <w:r w:rsidR="00662EF2" w:rsidRPr="00C77C4B">
        <w:rPr>
          <w:rFonts w:ascii="Palatino Linotype" w:hAnsi="Palatino Linotype" w:cs="Times New Roman"/>
        </w:rPr>
        <w:t>tipos</w:t>
      </w:r>
      <w:r w:rsidRPr="00C77C4B">
        <w:rPr>
          <w:rFonts w:ascii="Palatino Linotype" w:hAnsi="Palatino Linotype" w:cs="Times New Roman"/>
        </w:rPr>
        <w:t xml:space="preserve"> de transporte por cable:</w:t>
      </w:r>
    </w:p>
    <w:p w:rsidR="00092205" w:rsidRPr="00C77C4B" w:rsidRDefault="00092205" w:rsidP="00C77C4B">
      <w:pPr>
        <w:pStyle w:val="Sinespaciado"/>
        <w:numPr>
          <w:ilvl w:val="0"/>
          <w:numId w:val="8"/>
        </w:numPr>
        <w:spacing w:before="240" w:line="276" w:lineRule="auto"/>
        <w:jc w:val="both"/>
        <w:rPr>
          <w:rFonts w:ascii="Palatino Linotype" w:hAnsi="Palatino Linotype" w:cs="Times New Roman"/>
        </w:rPr>
      </w:pPr>
      <w:r w:rsidRPr="00C77C4B">
        <w:rPr>
          <w:rFonts w:ascii="Palatino Linotype" w:hAnsi="Palatino Linotype" w:cs="Times New Roman"/>
          <w:b/>
        </w:rPr>
        <w:t>T</w:t>
      </w:r>
      <w:r w:rsidR="00C77C4B" w:rsidRPr="00C77C4B">
        <w:rPr>
          <w:rFonts w:ascii="Palatino Linotype" w:hAnsi="Palatino Linotype" w:cs="Times New Roman"/>
          <w:b/>
        </w:rPr>
        <w:t>eleférico</w:t>
      </w:r>
      <w:r w:rsidRPr="00C77C4B">
        <w:rPr>
          <w:rFonts w:ascii="Palatino Linotype" w:hAnsi="Palatino Linotype" w:cs="Times New Roman"/>
          <w:b/>
        </w:rPr>
        <w:t>:</w:t>
      </w:r>
      <w:r w:rsidRPr="00C77C4B">
        <w:rPr>
          <w:rFonts w:ascii="Palatino Linotype" w:hAnsi="Palatino Linotype" w:cs="Times New Roman"/>
        </w:rPr>
        <w:t xml:space="preserve"> </w:t>
      </w:r>
      <w:r w:rsidR="005D08B1" w:rsidRPr="00C77C4B">
        <w:rPr>
          <w:rFonts w:ascii="Palatino Linotype" w:hAnsi="Palatino Linotype" w:cs="Times New Roman"/>
        </w:rPr>
        <w:t>S</w:t>
      </w:r>
      <w:r w:rsidRPr="00C77C4B">
        <w:rPr>
          <w:rFonts w:ascii="Palatino Linotype" w:hAnsi="Palatino Linotype" w:cs="Times New Roman"/>
        </w:rPr>
        <w:t>istema compuesto, de una o varias cabinas circulantes que van y vuelven sobre</w:t>
      </w:r>
      <w:r w:rsidR="004379FA" w:rsidRPr="00C77C4B">
        <w:rPr>
          <w:rFonts w:ascii="Palatino Linotype" w:hAnsi="Palatino Linotype" w:cs="Times New Roman"/>
        </w:rPr>
        <w:t xml:space="preserve"> uno o varios cables de soporte</w:t>
      </w:r>
      <w:r w:rsidRPr="00C77C4B">
        <w:rPr>
          <w:rFonts w:ascii="Palatino Linotype" w:hAnsi="Palatino Linotype" w:cs="Times New Roman"/>
        </w:rPr>
        <w:t xml:space="preserve"> y se moviliza por uno o varios cables tractores.</w:t>
      </w:r>
    </w:p>
    <w:p w:rsidR="00092205" w:rsidRPr="00C77C4B" w:rsidRDefault="00C77C4B" w:rsidP="00C77C4B">
      <w:pPr>
        <w:pStyle w:val="Sinespaciado"/>
        <w:numPr>
          <w:ilvl w:val="0"/>
          <w:numId w:val="8"/>
        </w:numPr>
        <w:spacing w:before="240" w:line="276" w:lineRule="auto"/>
        <w:jc w:val="both"/>
        <w:rPr>
          <w:rFonts w:ascii="Palatino Linotype" w:hAnsi="Palatino Linotype" w:cs="Times New Roman"/>
          <w:color w:val="212121"/>
        </w:rPr>
      </w:pPr>
      <w:r w:rsidRPr="00C77C4B">
        <w:rPr>
          <w:rFonts w:ascii="Palatino Linotype" w:hAnsi="Palatino Linotype" w:cs="Times New Roman"/>
          <w:b/>
        </w:rPr>
        <w:t>Telecabina desembragable</w:t>
      </w:r>
      <w:r w:rsidR="005D08B1" w:rsidRPr="00C77C4B">
        <w:rPr>
          <w:rFonts w:ascii="Palatino Linotype" w:hAnsi="Palatino Linotype" w:cs="Times New Roman"/>
          <w:b/>
        </w:rPr>
        <w:t>:</w:t>
      </w:r>
      <w:r w:rsidR="00092205" w:rsidRPr="00C77C4B">
        <w:rPr>
          <w:rFonts w:ascii="Palatino Linotype" w:hAnsi="Palatino Linotype" w:cs="Times New Roman"/>
        </w:rPr>
        <w:t xml:space="preserve"> </w:t>
      </w:r>
      <w:r w:rsidR="005D08B1" w:rsidRPr="00C77C4B">
        <w:rPr>
          <w:rFonts w:ascii="Palatino Linotype" w:hAnsi="Palatino Linotype" w:cs="Times New Roman"/>
        </w:rPr>
        <w:t>S</w:t>
      </w:r>
      <w:r w:rsidR="00092205" w:rsidRPr="00C77C4B">
        <w:rPr>
          <w:rFonts w:ascii="Palatino Linotype" w:hAnsi="Palatino Linotype" w:cs="Times New Roman"/>
        </w:rPr>
        <w:t>istema compuesto de cabinas, en do</w:t>
      </w:r>
      <w:r w:rsidR="005E49C4" w:rsidRPr="00C77C4B">
        <w:rPr>
          <w:rFonts w:ascii="Palatino Linotype" w:hAnsi="Palatino Linotype" w:cs="Times New Roman"/>
        </w:rPr>
        <w:t xml:space="preserve">nde el número de </w:t>
      </w:r>
      <w:r w:rsidR="00847E47" w:rsidRPr="00C77C4B">
        <w:rPr>
          <w:rFonts w:ascii="Palatino Linotype" w:hAnsi="Palatino Linotype" w:cs="Times New Roman"/>
        </w:rPr>
        <w:t>é</w:t>
      </w:r>
      <w:r w:rsidR="005E49C4" w:rsidRPr="00C77C4B">
        <w:rPr>
          <w:rFonts w:ascii="Palatino Linotype" w:hAnsi="Palatino Linotype" w:cs="Times New Roman"/>
        </w:rPr>
        <w:t>stas depende de</w:t>
      </w:r>
      <w:r w:rsidR="00092205" w:rsidRPr="00C77C4B">
        <w:rPr>
          <w:rFonts w:ascii="Palatino Linotype" w:hAnsi="Palatino Linotype" w:cs="Times New Roman"/>
        </w:rPr>
        <w:t xml:space="preserve"> la longitud y la capacidad propuesta para el sistema de transporte. Estas cabinas circulan entre estaciones en las cuales los pasajeros pueden entrar o salir de las cabinas.</w:t>
      </w:r>
      <w:r w:rsidR="00092205" w:rsidRPr="00C77C4B">
        <w:rPr>
          <w:rFonts w:ascii="Palatino Linotype" w:hAnsi="Palatino Linotype" w:cs="Times New Roman"/>
          <w:color w:val="212121"/>
        </w:rPr>
        <w:t xml:space="preserve"> Dependiendo del tipo</w:t>
      </w:r>
      <w:r w:rsidR="00462751" w:rsidRPr="00C77C4B">
        <w:rPr>
          <w:rFonts w:ascii="Palatino Linotype" w:hAnsi="Palatino Linotype" w:cs="Times New Roman"/>
          <w:color w:val="212121"/>
        </w:rPr>
        <w:t xml:space="preserve"> </w:t>
      </w:r>
      <w:r w:rsidR="00092205" w:rsidRPr="00C77C4B">
        <w:rPr>
          <w:rFonts w:ascii="Palatino Linotype" w:hAnsi="Palatino Linotype" w:cs="Times New Roman"/>
          <w:color w:val="212121"/>
        </w:rPr>
        <w:t xml:space="preserve">de telecabina, </w:t>
      </w:r>
      <w:r w:rsidR="00847E47" w:rsidRPr="00C77C4B">
        <w:rPr>
          <w:rFonts w:ascii="Palatino Linotype" w:hAnsi="Palatino Linotype" w:cs="Times New Roman"/>
          <w:color w:val="212121"/>
        </w:rPr>
        <w:t>é</w:t>
      </w:r>
      <w:r w:rsidR="00092205" w:rsidRPr="00C77C4B">
        <w:rPr>
          <w:rFonts w:ascii="Palatino Linotype" w:hAnsi="Palatino Linotype" w:cs="Times New Roman"/>
          <w:color w:val="212121"/>
        </w:rPr>
        <w:t>stas pueden ser sostenidas por uno o varios cables de soporte y movilizarse gracias a uno o varios cables tractores.</w:t>
      </w:r>
    </w:p>
    <w:p w:rsidR="004F31C0" w:rsidRPr="00C77C4B" w:rsidRDefault="00831705" w:rsidP="00C77C4B">
      <w:pPr>
        <w:pStyle w:val="Sinespaciado"/>
        <w:numPr>
          <w:ilvl w:val="0"/>
          <w:numId w:val="8"/>
        </w:numPr>
        <w:spacing w:before="240" w:line="276" w:lineRule="auto"/>
        <w:jc w:val="both"/>
        <w:rPr>
          <w:rFonts w:ascii="Palatino Linotype" w:hAnsi="Palatino Linotype" w:cs="Times New Roman"/>
        </w:rPr>
      </w:pPr>
      <w:r w:rsidRPr="00C77C4B">
        <w:rPr>
          <w:rFonts w:ascii="Palatino Linotype" w:hAnsi="Palatino Linotype" w:cs="Times New Roman"/>
          <w:b/>
        </w:rPr>
        <w:t>F</w:t>
      </w:r>
      <w:r w:rsidR="00C77C4B" w:rsidRPr="00C77C4B">
        <w:rPr>
          <w:rFonts w:ascii="Palatino Linotype" w:hAnsi="Palatino Linotype" w:cs="Times New Roman"/>
          <w:b/>
        </w:rPr>
        <w:t>unicular</w:t>
      </w:r>
      <w:r w:rsidRPr="00C77C4B">
        <w:rPr>
          <w:rFonts w:ascii="Palatino Linotype" w:hAnsi="Palatino Linotype" w:cs="Times New Roman"/>
          <w:b/>
        </w:rPr>
        <w:t>:</w:t>
      </w:r>
      <w:r w:rsidRPr="00C77C4B">
        <w:rPr>
          <w:rFonts w:ascii="Palatino Linotype" w:hAnsi="Palatino Linotype" w:cs="Times New Roman"/>
        </w:rPr>
        <w:t xml:space="preserve"> </w:t>
      </w:r>
      <w:r w:rsidR="005D08B1" w:rsidRPr="00C77C4B">
        <w:rPr>
          <w:rFonts w:ascii="Palatino Linotype" w:hAnsi="Palatino Linotype" w:cs="Times New Roman"/>
        </w:rPr>
        <w:t>S</w:t>
      </w:r>
      <w:r w:rsidRPr="00C77C4B">
        <w:rPr>
          <w:rFonts w:ascii="Palatino Linotype" w:hAnsi="Palatino Linotype" w:cs="Times New Roman"/>
        </w:rPr>
        <w:t xml:space="preserve">istema que consiste en vehículos tirados y sustentados por cable que transmiten la tracción al vehículo que se desplaza </w:t>
      </w:r>
      <w:r w:rsidR="000E4974" w:rsidRPr="00C77C4B">
        <w:rPr>
          <w:rFonts w:ascii="Palatino Linotype" w:hAnsi="Palatino Linotype" w:cs="Times New Roman"/>
        </w:rPr>
        <w:t>sobre</w:t>
      </w:r>
      <w:r w:rsidRPr="00C77C4B">
        <w:rPr>
          <w:rFonts w:ascii="Palatino Linotype" w:hAnsi="Palatino Linotype" w:cs="Times New Roman"/>
        </w:rPr>
        <w:t xml:space="preserve"> rieles instalados a nivel </w:t>
      </w:r>
      <w:r w:rsidR="000E4974" w:rsidRPr="00C77C4B">
        <w:rPr>
          <w:rFonts w:ascii="Palatino Linotype" w:hAnsi="Palatino Linotype" w:cs="Times New Roman"/>
        </w:rPr>
        <w:t>inmediato</w:t>
      </w:r>
      <w:r w:rsidRPr="00C77C4B">
        <w:rPr>
          <w:rFonts w:ascii="Palatino Linotype" w:hAnsi="Palatino Linotype" w:cs="Times New Roman"/>
        </w:rPr>
        <w:t xml:space="preserve"> con la vía, sobre una estructura fija.</w:t>
      </w:r>
    </w:p>
    <w:p w:rsidR="004F31C0" w:rsidRPr="00C77C4B" w:rsidRDefault="00C77C4B" w:rsidP="00C77C4B">
      <w:pPr>
        <w:pStyle w:val="Sinespaciado"/>
        <w:numPr>
          <w:ilvl w:val="0"/>
          <w:numId w:val="8"/>
        </w:numPr>
        <w:spacing w:before="240" w:line="276" w:lineRule="auto"/>
        <w:jc w:val="both"/>
        <w:rPr>
          <w:rFonts w:ascii="Palatino Linotype" w:hAnsi="Palatino Linotype" w:cs="Times New Roman"/>
        </w:rPr>
      </w:pPr>
      <w:r w:rsidRPr="00C77C4B">
        <w:rPr>
          <w:rFonts w:ascii="Palatino Linotype" w:hAnsi="Palatino Linotype" w:cs="Times New Roman"/>
          <w:b/>
        </w:rPr>
        <w:t>Bus aéreo</w:t>
      </w:r>
      <w:r w:rsidR="006A790E" w:rsidRPr="00C77C4B">
        <w:rPr>
          <w:rFonts w:ascii="Palatino Linotype" w:hAnsi="Palatino Linotype" w:cs="Times New Roman"/>
          <w:b/>
        </w:rPr>
        <w:t>:</w:t>
      </w:r>
      <w:r w:rsidR="006A790E" w:rsidRPr="00C77C4B">
        <w:rPr>
          <w:rFonts w:ascii="Palatino Linotype" w:hAnsi="Palatino Linotype" w:cs="Times New Roman"/>
        </w:rPr>
        <w:t xml:space="preserve"> </w:t>
      </w:r>
      <w:r w:rsidR="004F31C0" w:rsidRPr="00C77C4B">
        <w:rPr>
          <w:rFonts w:ascii="Palatino Linotype" w:hAnsi="Palatino Linotype" w:cs="Times New Roman"/>
        </w:rPr>
        <w:t>Sistema de transporte que viaja y se moviliza en una estructura elevada a un nivel superior del suelo o calles en superficie.</w:t>
      </w:r>
    </w:p>
    <w:p w:rsidR="003A60E5" w:rsidRPr="00C77C4B" w:rsidRDefault="003A60E5"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t xml:space="preserve">Artículo </w:t>
      </w:r>
      <w:r w:rsidR="00342F7A" w:rsidRPr="00C77C4B">
        <w:rPr>
          <w:rFonts w:ascii="Palatino Linotype" w:hAnsi="Palatino Linotype" w:cs="Times New Roman"/>
          <w:b/>
        </w:rPr>
        <w:t>5</w:t>
      </w:r>
      <w:r w:rsidRPr="00C77C4B">
        <w:rPr>
          <w:rFonts w:ascii="Palatino Linotype" w:hAnsi="Palatino Linotype" w:cs="Times New Roman"/>
          <w:b/>
        </w:rPr>
        <w:t>.- Espacio aéreo</w:t>
      </w:r>
      <w:r w:rsidRPr="00C77C4B">
        <w:rPr>
          <w:rFonts w:ascii="Palatino Linotype" w:hAnsi="Palatino Linotype" w:cs="Times New Roman"/>
        </w:rPr>
        <w:t xml:space="preserve">.- Para los efectos de la presente Ordenanza Metropolitana, se define como espacio aéreo al espacio comprendido entre la cota más alta requerida por el </w:t>
      </w:r>
      <w:r w:rsidRPr="00C77C4B">
        <w:rPr>
          <w:rFonts w:ascii="Palatino Linotype" w:hAnsi="Palatino Linotype" w:cs="Times New Roman"/>
        </w:rPr>
        <w:lastRenderedPageBreak/>
        <w:t>sistema de transporte y su proyección hacia el nivel natural del terreno</w:t>
      </w:r>
      <w:r w:rsidR="005812BF" w:rsidRPr="00C77C4B">
        <w:rPr>
          <w:rFonts w:ascii="Palatino Linotype" w:hAnsi="Palatino Linotype" w:cs="Times New Roman"/>
        </w:rPr>
        <w:t xml:space="preserve"> a lo largo del trazado y en la franja </w:t>
      </w:r>
      <w:r w:rsidR="00A81B19" w:rsidRPr="00C77C4B">
        <w:rPr>
          <w:rFonts w:ascii="Palatino Linotype" w:hAnsi="Palatino Linotype" w:cs="Times New Roman"/>
        </w:rPr>
        <w:t xml:space="preserve">comprendida </w:t>
      </w:r>
      <w:r w:rsidR="005812BF" w:rsidRPr="00C77C4B">
        <w:rPr>
          <w:rFonts w:ascii="Palatino Linotype" w:hAnsi="Palatino Linotype" w:cs="Times New Roman"/>
        </w:rPr>
        <w:t>por el ancho establecido</w:t>
      </w:r>
      <w:r w:rsidRPr="00C77C4B">
        <w:rPr>
          <w:rFonts w:ascii="Palatino Linotype" w:hAnsi="Palatino Linotype" w:cs="Times New Roman"/>
        </w:rPr>
        <w:t>. Comprende a la línea de transporte e infraestructura</w:t>
      </w:r>
      <w:r w:rsidR="00E67972" w:rsidRPr="00C77C4B">
        <w:rPr>
          <w:rFonts w:ascii="Palatino Linotype" w:hAnsi="Palatino Linotype" w:cs="Times New Roman"/>
        </w:rPr>
        <w:t xml:space="preserve">, tales como </w:t>
      </w:r>
      <w:r w:rsidRPr="00C77C4B">
        <w:rPr>
          <w:rFonts w:ascii="Palatino Linotype" w:hAnsi="Palatino Linotype" w:cs="Times New Roman"/>
        </w:rPr>
        <w:t xml:space="preserve">torres, </w:t>
      </w:r>
      <w:r w:rsidR="000E4974" w:rsidRPr="00C77C4B">
        <w:rPr>
          <w:rFonts w:ascii="Palatino Linotype" w:hAnsi="Palatino Linotype" w:cs="Times New Roman"/>
        </w:rPr>
        <w:t>estaciones, edificios técnicos</w:t>
      </w:r>
      <w:r w:rsidRPr="00C77C4B">
        <w:rPr>
          <w:rFonts w:ascii="Palatino Linotype" w:hAnsi="Palatino Linotype" w:cs="Times New Roman"/>
        </w:rPr>
        <w:t>, cables, entre otros elementos</w:t>
      </w:r>
      <w:r w:rsidR="00E67972" w:rsidRPr="00C77C4B">
        <w:rPr>
          <w:rFonts w:ascii="Palatino Linotype" w:hAnsi="Palatino Linotype" w:cs="Times New Roman"/>
        </w:rPr>
        <w:t>,</w:t>
      </w:r>
      <w:r w:rsidRPr="00C77C4B">
        <w:rPr>
          <w:rFonts w:ascii="Palatino Linotype" w:hAnsi="Palatino Linotype" w:cs="Times New Roman"/>
        </w:rPr>
        <w:t xml:space="preserve"> cuya sección medida en planta es de </w:t>
      </w:r>
      <w:r w:rsidR="00A714F5" w:rsidRPr="00C77C4B">
        <w:rPr>
          <w:rFonts w:ascii="Palatino Linotype" w:hAnsi="Palatino Linotype" w:cs="Times New Roman"/>
        </w:rPr>
        <w:t xml:space="preserve">al menos </w:t>
      </w:r>
      <w:r w:rsidR="005D08B1" w:rsidRPr="00C77C4B">
        <w:rPr>
          <w:rFonts w:ascii="Palatino Linotype" w:hAnsi="Palatino Linotype" w:cs="Times New Roman"/>
        </w:rPr>
        <w:t>veinte (</w:t>
      </w:r>
      <w:r w:rsidR="000E4974" w:rsidRPr="00C77C4B">
        <w:rPr>
          <w:rFonts w:ascii="Palatino Linotype" w:hAnsi="Palatino Linotype" w:cs="Times New Roman"/>
        </w:rPr>
        <w:t>20</w:t>
      </w:r>
      <w:r w:rsidR="005D08B1" w:rsidRPr="00C77C4B">
        <w:rPr>
          <w:rFonts w:ascii="Palatino Linotype" w:hAnsi="Palatino Linotype" w:cs="Times New Roman"/>
        </w:rPr>
        <w:t>)</w:t>
      </w:r>
      <w:r w:rsidRPr="00C77C4B">
        <w:rPr>
          <w:rFonts w:ascii="Palatino Linotype" w:hAnsi="Palatino Linotype" w:cs="Times New Roman"/>
        </w:rPr>
        <w:t xml:space="preserve"> metros  (</w:t>
      </w:r>
      <w:r w:rsidR="005D08B1" w:rsidRPr="00C77C4B">
        <w:rPr>
          <w:rFonts w:ascii="Palatino Linotype" w:hAnsi="Palatino Linotype" w:cs="Times New Roman"/>
        </w:rPr>
        <w:t xml:space="preserve">diez </w:t>
      </w:r>
      <w:r w:rsidRPr="00C77C4B">
        <w:rPr>
          <w:rFonts w:ascii="Palatino Linotype" w:hAnsi="Palatino Linotype" w:cs="Times New Roman"/>
        </w:rPr>
        <w:t>metros a cada lado</w:t>
      </w:r>
      <w:r w:rsidR="006F568F" w:rsidRPr="00C77C4B">
        <w:rPr>
          <w:rFonts w:ascii="Palatino Linotype" w:hAnsi="Palatino Linotype" w:cs="Times New Roman"/>
        </w:rPr>
        <w:t>,</w:t>
      </w:r>
      <w:r w:rsidRPr="00C77C4B">
        <w:rPr>
          <w:rFonts w:ascii="Palatino Linotype" w:hAnsi="Palatino Linotype" w:cs="Times New Roman"/>
        </w:rPr>
        <w:t xml:space="preserve"> medidos desde el eje), de altura variable, aplicable a toda su longitud de recorrido.</w:t>
      </w:r>
    </w:p>
    <w:p w:rsidR="00F82ECD" w:rsidRPr="00C77C4B" w:rsidRDefault="001164A6" w:rsidP="00C77C4B">
      <w:pPr>
        <w:pStyle w:val="Sinespaciado"/>
        <w:spacing w:before="240" w:line="276" w:lineRule="auto"/>
        <w:jc w:val="center"/>
        <w:rPr>
          <w:rFonts w:ascii="Palatino Linotype" w:hAnsi="Palatino Linotype" w:cs="Times New Roman"/>
          <w:b/>
        </w:rPr>
      </w:pPr>
      <w:r w:rsidRPr="00C77C4B">
        <w:rPr>
          <w:rFonts w:ascii="Palatino Linotype" w:hAnsi="Palatino Linotype" w:cs="Times New Roman"/>
          <w:b/>
        </w:rPr>
        <w:t>CAPÍTULO III</w:t>
      </w:r>
    </w:p>
    <w:p w:rsidR="00F82ECD" w:rsidRPr="00C77C4B" w:rsidRDefault="00373C42" w:rsidP="00C77C4B">
      <w:pPr>
        <w:pStyle w:val="Sinespaciado"/>
        <w:spacing w:before="240" w:line="276" w:lineRule="auto"/>
        <w:jc w:val="center"/>
        <w:rPr>
          <w:rFonts w:ascii="Palatino Linotype" w:hAnsi="Palatino Linotype" w:cs="Times New Roman"/>
          <w:b/>
        </w:rPr>
      </w:pPr>
      <w:r w:rsidRPr="00C77C4B">
        <w:rPr>
          <w:rFonts w:ascii="Palatino Linotype" w:hAnsi="Palatino Linotype" w:cs="Times New Roman"/>
          <w:b/>
        </w:rPr>
        <w:t>INICIATIVA, IMPLE</w:t>
      </w:r>
      <w:r w:rsidR="00A714F5" w:rsidRPr="00C77C4B">
        <w:rPr>
          <w:rFonts w:ascii="Palatino Linotype" w:hAnsi="Palatino Linotype" w:cs="Times New Roman"/>
          <w:b/>
        </w:rPr>
        <w:t>M</w:t>
      </w:r>
      <w:r w:rsidRPr="00C77C4B">
        <w:rPr>
          <w:rFonts w:ascii="Palatino Linotype" w:hAnsi="Palatino Linotype" w:cs="Times New Roman"/>
          <w:b/>
        </w:rPr>
        <w:t xml:space="preserve">ENTACIÓN Y GESTIÓN </w:t>
      </w:r>
    </w:p>
    <w:p w:rsidR="001164A6" w:rsidRPr="00C77C4B" w:rsidRDefault="001164A6" w:rsidP="00C77C4B">
      <w:pPr>
        <w:spacing w:before="240" w:after="0"/>
        <w:jc w:val="both"/>
        <w:rPr>
          <w:rFonts w:ascii="Palatino Linotype" w:hAnsi="Palatino Linotype" w:cs="Times New Roman"/>
        </w:rPr>
      </w:pPr>
      <w:r w:rsidRPr="00C77C4B">
        <w:rPr>
          <w:rFonts w:ascii="Palatino Linotype" w:hAnsi="Palatino Linotype" w:cs="Times New Roman"/>
          <w:b/>
        </w:rPr>
        <w:t xml:space="preserve">Artículo </w:t>
      </w:r>
      <w:r w:rsidR="00081DAA" w:rsidRPr="00C77C4B">
        <w:rPr>
          <w:rFonts w:ascii="Palatino Linotype" w:hAnsi="Palatino Linotype" w:cs="Times New Roman"/>
          <w:b/>
        </w:rPr>
        <w:t>6</w:t>
      </w:r>
      <w:r w:rsidRPr="00C77C4B">
        <w:rPr>
          <w:rFonts w:ascii="Palatino Linotype" w:hAnsi="Palatino Linotype" w:cs="Times New Roman"/>
          <w:b/>
        </w:rPr>
        <w:t>.- Iniciativa</w:t>
      </w:r>
      <w:r w:rsidRPr="00C77C4B">
        <w:rPr>
          <w:rFonts w:ascii="Palatino Linotype" w:hAnsi="Palatino Linotype" w:cs="Times New Roman"/>
        </w:rPr>
        <w:t xml:space="preserve">.- </w:t>
      </w:r>
      <w:r w:rsidR="00662EF2" w:rsidRPr="00C77C4B">
        <w:rPr>
          <w:rFonts w:ascii="Palatino Linotype" w:hAnsi="Palatino Linotype" w:cs="Times New Roman"/>
        </w:rPr>
        <w:t xml:space="preserve">La iniciativa para la implementación o ejecución </w:t>
      </w:r>
      <w:r w:rsidR="00D0050B" w:rsidRPr="00C77C4B">
        <w:rPr>
          <w:rFonts w:ascii="Palatino Linotype" w:hAnsi="Palatino Linotype" w:cs="Times New Roman"/>
        </w:rPr>
        <w:t xml:space="preserve">de un proyecto integrante </w:t>
      </w:r>
      <w:r w:rsidR="00662EF2" w:rsidRPr="00C77C4B">
        <w:rPr>
          <w:rFonts w:ascii="Palatino Linotype" w:hAnsi="Palatino Linotype" w:cs="Times New Roman"/>
        </w:rPr>
        <w:t>del subsistema de transporte</w:t>
      </w:r>
      <w:r w:rsidR="00373C42" w:rsidRPr="00C77C4B">
        <w:rPr>
          <w:rFonts w:ascii="Palatino Linotype" w:hAnsi="Palatino Linotype" w:cs="Times New Roman"/>
        </w:rPr>
        <w:t xml:space="preserve"> público</w:t>
      </w:r>
      <w:r w:rsidR="00662EF2" w:rsidRPr="00C77C4B">
        <w:rPr>
          <w:rFonts w:ascii="Palatino Linotype" w:hAnsi="Palatino Linotype" w:cs="Times New Roman"/>
        </w:rPr>
        <w:t xml:space="preserve"> de pasajeros por cable, podrá corresponder </w:t>
      </w:r>
      <w:r w:rsidR="001951D7" w:rsidRPr="00C77C4B">
        <w:rPr>
          <w:rFonts w:ascii="Palatino Linotype" w:hAnsi="Palatino Linotype" w:cs="Times New Roman"/>
        </w:rPr>
        <w:t>a las empresas públicas m</w:t>
      </w:r>
      <w:r w:rsidR="00662EF2" w:rsidRPr="00C77C4B">
        <w:rPr>
          <w:rFonts w:ascii="Palatino Linotype" w:hAnsi="Palatino Linotype" w:cs="Times New Roman"/>
        </w:rPr>
        <w:t>etropolitanas</w:t>
      </w:r>
      <w:r w:rsidR="001248DB" w:rsidRPr="00C77C4B">
        <w:rPr>
          <w:rFonts w:ascii="Palatino Linotype" w:hAnsi="Palatino Linotype" w:cs="Times New Roman"/>
        </w:rPr>
        <w:t xml:space="preserve"> que tengan competencia</w:t>
      </w:r>
      <w:r w:rsidR="00662EF2" w:rsidRPr="00C77C4B">
        <w:rPr>
          <w:rFonts w:ascii="Palatino Linotype" w:hAnsi="Palatino Linotype" w:cs="Times New Roman"/>
        </w:rPr>
        <w:t xml:space="preserve"> o a cualquier persona jurídica</w:t>
      </w:r>
      <w:r w:rsidR="00D0050B" w:rsidRPr="00C77C4B">
        <w:rPr>
          <w:rFonts w:ascii="Palatino Linotype" w:hAnsi="Palatino Linotype" w:cs="Times New Roman"/>
        </w:rPr>
        <w:t>,</w:t>
      </w:r>
      <w:r w:rsidR="001951D7" w:rsidRPr="00C77C4B">
        <w:rPr>
          <w:rFonts w:ascii="Palatino Linotype" w:hAnsi="Palatino Linotype" w:cs="Times New Roman"/>
        </w:rPr>
        <w:t xml:space="preserve"> nacional o extranjera</w:t>
      </w:r>
      <w:r w:rsidR="00D0050B" w:rsidRPr="00C77C4B">
        <w:rPr>
          <w:rFonts w:ascii="Palatino Linotype" w:hAnsi="Palatino Linotype" w:cs="Times New Roman"/>
        </w:rPr>
        <w:t>,</w:t>
      </w:r>
      <w:r w:rsidR="00662EF2" w:rsidRPr="00C77C4B">
        <w:rPr>
          <w:rFonts w:ascii="Palatino Linotype" w:hAnsi="Palatino Linotype" w:cs="Times New Roman"/>
        </w:rPr>
        <w:t xml:space="preserve"> que acredite la suficiente capacidad legal, técnica y económica,</w:t>
      </w:r>
      <w:r w:rsidR="00DB3F79" w:rsidRPr="00C77C4B">
        <w:rPr>
          <w:rFonts w:ascii="Palatino Linotype" w:hAnsi="Palatino Linotype" w:cs="Times New Roman"/>
        </w:rPr>
        <w:t xml:space="preserve"> siguiendo los procedimientos contemplados para el efecto en la legislación vigente.</w:t>
      </w:r>
      <w:r w:rsidRPr="00C77C4B">
        <w:rPr>
          <w:rFonts w:ascii="Palatino Linotype" w:hAnsi="Palatino Linotype" w:cs="Times New Roman"/>
        </w:rPr>
        <w:t xml:space="preserve"> </w:t>
      </w:r>
    </w:p>
    <w:p w:rsidR="001164A6" w:rsidRPr="00C77C4B" w:rsidRDefault="001164A6" w:rsidP="00C77C4B">
      <w:pPr>
        <w:pStyle w:val="Sinespaciado"/>
        <w:spacing w:before="240" w:line="276" w:lineRule="auto"/>
        <w:jc w:val="both"/>
        <w:rPr>
          <w:rFonts w:ascii="Palatino Linotype" w:hAnsi="Palatino Linotype" w:cs="Times New Roman"/>
          <w:b/>
        </w:rPr>
      </w:pPr>
      <w:r w:rsidRPr="00C77C4B">
        <w:rPr>
          <w:rFonts w:ascii="Palatino Linotype" w:hAnsi="Palatino Linotype" w:cs="Times New Roman"/>
        </w:rPr>
        <w:t xml:space="preserve">En caso de que los informes técnicos y jurídicos determinen que </w:t>
      </w:r>
      <w:r w:rsidR="004247FA" w:rsidRPr="00C77C4B">
        <w:rPr>
          <w:rFonts w:ascii="Palatino Linotype" w:hAnsi="Palatino Linotype" w:cs="Times New Roman"/>
        </w:rPr>
        <w:t>el</w:t>
      </w:r>
      <w:r w:rsidRPr="00C77C4B">
        <w:rPr>
          <w:rFonts w:ascii="Palatino Linotype" w:hAnsi="Palatino Linotype" w:cs="Times New Roman"/>
        </w:rPr>
        <w:t xml:space="preserve"> proyecto deberá contar con la participación de más de una empresa pú</w:t>
      </w:r>
      <w:r w:rsidR="004247FA" w:rsidRPr="00C77C4B">
        <w:rPr>
          <w:rFonts w:ascii="Palatino Linotype" w:hAnsi="Palatino Linotype" w:cs="Times New Roman"/>
        </w:rPr>
        <w:t>blica metropolitana, éste</w:t>
      </w:r>
      <w:r w:rsidRPr="00C77C4B">
        <w:rPr>
          <w:rFonts w:ascii="Palatino Linotype" w:hAnsi="Palatino Linotype" w:cs="Times New Roman"/>
        </w:rPr>
        <w:t xml:space="preserve"> será </w:t>
      </w:r>
      <w:r w:rsidR="001951D7" w:rsidRPr="00C77C4B">
        <w:rPr>
          <w:rFonts w:ascii="Palatino Linotype" w:hAnsi="Palatino Linotype" w:cs="Times New Roman"/>
        </w:rPr>
        <w:t>considerado por sus</w:t>
      </w:r>
      <w:r w:rsidRPr="00C77C4B">
        <w:rPr>
          <w:rFonts w:ascii="Palatino Linotype" w:hAnsi="Palatino Linotype" w:cs="Times New Roman"/>
        </w:rPr>
        <w:t xml:space="preserve"> respectivos directorios.</w:t>
      </w:r>
    </w:p>
    <w:p w:rsidR="00321A3C" w:rsidRPr="00C77C4B" w:rsidRDefault="00321A3C"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rPr>
        <w:t xml:space="preserve">Las empresas públicas metropolitanas podrán hacer uso de su capacidad asociativa para constituir, conforme a la legislación vigente, </w:t>
      </w:r>
      <w:r w:rsidRPr="00C77C4B">
        <w:rPr>
          <w:rFonts w:ascii="Palatino Linotype" w:hAnsi="Palatino Linotype" w:cs="Times New Roman"/>
          <w:color w:val="000000"/>
          <w:shd w:val="clear" w:color="auto" w:fill="FFFFFF"/>
        </w:rPr>
        <w:t>cualquier tipo de asociación, alianzas estratégicas, sociedades de economía mixta y demás tipos de colaboración público – privada</w:t>
      </w:r>
      <w:r w:rsidR="0029523D" w:rsidRPr="00C77C4B">
        <w:rPr>
          <w:rFonts w:ascii="Palatino Linotype" w:hAnsi="Palatino Linotype" w:cs="Times New Roman"/>
          <w:color w:val="000000"/>
          <w:shd w:val="clear" w:color="auto" w:fill="FFFFFF"/>
        </w:rPr>
        <w:t xml:space="preserve"> y</w:t>
      </w:r>
      <w:r w:rsidR="00503597" w:rsidRPr="00C77C4B">
        <w:rPr>
          <w:rFonts w:ascii="Palatino Linotype" w:hAnsi="Palatino Linotype" w:cs="Times New Roman"/>
          <w:color w:val="000000"/>
          <w:shd w:val="clear" w:color="auto" w:fill="FFFFFF"/>
        </w:rPr>
        <w:t>/o</w:t>
      </w:r>
      <w:r w:rsidR="0029523D" w:rsidRPr="00C77C4B">
        <w:rPr>
          <w:rFonts w:ascii="Palatino Linotype" w:hAnsi="Palatino Linotype" w:cs="Times New Roman"/>
          <w:color w:val="000000"/>
          <w:shd w:val="clear" w:color="auto" w:fill="FFFFFF"/>
        </w:rPr>
        <w:t xml:space="preserve"> </w:t>
      </w:r>
      <w:r w:rsidR="0029523D" w:rsidRPr="00C77C4B">
        <w:rPr>
          <w:rFonts w:ascii="Palatino Linotype" w:hAnsi="Palatino Linotype" w:cs="Times New Roman"/>
        </w:rPr>
        <w:t>de la economía popular y solidaria</w:t>
      </w:r>
      <w:r w:rsidRPr="00C77C4B">
        <w:rPr>
          <w:rFonts w:ascii="Palatino Linotype" w:hAnsi="Palatino Linotype" w:cs="Times New Roman"/>
          <w:color w:val="000000"/>
          <w:shd w:val="clear" w:color="auto" w:fill="FFFFFF"/>
        </w:rPr>
        <w:t xml:space="preserve">, </w:t>
      </w:r>
      <w:r w:rsidR="00E66771" w:rsidRPr="00C77C4B">
        <w:rPr>
          <w:rFonts w:ascii="Palatino Linotype" w:hAnsi="Palatino Linotype" w:cs="Times New Roman"/>
          <w:color w:val="000000"/>
          <w:shd w:val="clear" w:color="auto" w:fill="FFFFFF"/>
        </w:rPr>
        <w:t>dentro del ámbito de sus competencias acorde l</w:t>
      </w:r>
      <w:r w:rsidR="00643522" w:rsidRPr="00C77C4B">
        <w:rPr>
          <w:rFonts w:ascii="Palatino Linotype" w:hAnsi="Palatino Linotype" w:cs="Times New Roman"/>
          <w:color w:val="000000"/>
          <w:shd w:val="clear" w:color="auto" w:fill="FFFFFF"/>
        </w:rPr>
        <w:t>a normativa nacional y metropolitana</w:t>
      </w:r>
      <w:r w:rsidR="00E66771" w:rsidRPr="00C77C4B">
        <w:rPr>
          <w:rFonts w:ascii="Palatino Linotype" w:hAnsi="Palatino Linotype" w:cs="Times New Roman"/>
          <w:color w:val="000000"/>
          <w:shd w:val="clear" w:color="auto" w:fill="FFFFFF"/>
        </w:rPr>
        <w:t xml:space="preserve"> vigente</w:t>
      </w:r>
      <w:r w:rsidRPr="00C77C4B">
        <w:rPr>
          <w:rFonts w:ascii="Palatino Linotype" w:hAnsi="Palatino Linotype" w:cs="Times New Roman"/>
          <w:color w:val="000000"/>
          <w:shd w:val="clear" w:color="auto" w:fill="FFFFFF"/>
        </w:rPr>
        <w:t>.</w:t>
      </w:r>
    </w:p>
    <w:p w:rsidR="006474B1" w:rsidRPr="00C77C4B" w:rsidRDefault="00F82ECD"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t xml:space="preserve">Artículo </w:t>
      </w:r>
      <w:r w:rsidR="00081DAA" w:rsidRPr="00C77C4B">
        <w:rPr>
          <w:rFonts w:ascii="Palatino Linotype" w:hAnsi="Palatino Linotype" w:cs="Times New Roman"/>
          <w:b/>
        </w:rPr>
        <w:t>7</w:t>
      </w:r>
      <w:r w:rsidR="006474B1" w:rsidRPr="00C77C4B">
        <w:rPr>
          <w:rFonts w:ascii="Palatino Linotype" w:hAnsi="Palatino Linotype" w:cs="Times New Roman"/>
          <w:b/>
        </w:rPr>
        <w:t>.- Modalidades</w:t>
      </w:r>
      <w:r w:rsidR="00184983" w:rsidRPr="00C77C4B">
        <w:rPr>
          <w:rFonts w:ascii="Palatino Linotype" w:hAnsi="Palatino Linotype" w:cs="Times New Roman"/>
          <w:b/>
        </w:rPr>
        <w:t xml:space="preserve"> de</w:t>
      </w:r>
      <w:r w:rsidR="006474B1" w:rsidRPr="00C77C4B">
        <w:rPr>
          <w:rFonts w:ascii="Palatino Linotype" w:hAnsi="Palatino Linotype" w:cs="Times New Roman"/>
          <w:b/>
        </w:rPr>
        <w:t xml:space="preserve"> </w:t>
      </w:r>
      <w:r w:rsidR="004247FA" w:rsidRPr="00C77C4B">
        <w:rPr>
          <w:rFonts w:ascii="Palatino Linotype" w:hAnsi="Palatino Linotype" w:cs="Times New Roman"/>
          <w:b/>
        </w:rPr>
        <w:t>gestión</w:t>
      </w:r>
      <w:r w:rsidR="006474B1" w:rsidRPr="00C77C4B">
        <w:rPr>
          <w:rFonts w:ascii="Palatino Linotype" w:hAnsi="Palatino Linotype" w:cs="Times New Roman"/>
          <w:b/>
        </w:rPr>
        <w:t>.-</w:t>
      </w:r>
      <w:r w:rsidR="006474B1" w:rsidRPr="00C77C4B">
        <w:rPr>
          <w:rFonts w:ascii="Palatino Linotype" w:hAnsi="Palatino Linotype" w:cs="Times New Roman"/>
        </w:rPr>
        <w:t xml:space="preserve"> Tod</w:t>
      </w:r>
      <w:r w:rsidR="0019373D" w:rsidRPr="00C77C4B">
        <w:rPr>
          <w:rFonts w:ascii="Palatino Linotype" w:hAnsi="Palatino Linotype" w:cs="Times New Roman"/>
        </w:rPr>
        <w:t>a</w:t>
      </w:r>
      <w:r w:rsidR="006474B1" w:rsidRPr="00C77C4B">
        <w:rPr>
          <w:rFonts w:ascii="Palatino Linotype" w:hAnsi="Palatino Linotype" w:cs="Times New Roman"/>
        </w:rPr>
        <w:t xml:space="preserve"> </w:t>
      </w:r>
      <w:r w:rsidR="0019373D" w:rsidRPr="00C77C4B">
        <w:rPr>
          <w:rFonts w:ascii="Palatino Linotype" w:hAnsi="Palatino Linotype" w:cs="Times New Roman"/>
        </w:rPr>
        <w:t xml:space="preserve"> </w:t>
      </w:r>
      <w:r w:rsidR="00E66771" w:rsidRPr="00C77C4B">
        <w:rPr>
          <w:rFonts w:ascii="Palatino Linotype" w:hAnsi="Palatino Linotype" w:cs="Times New Roman"/>
        </w:rPr>
        <w:t>iniciativa</w:t>
      </w:r>
      <w:r w:rsidR="006474B1" w:rsidRPr="00C77C4B">
        <w:rPr>
          <w:rFonts w:ascii="Palatino Linotype" w:hAnsi="Palatino Linotype" w:cs="Times New Roman"/>
        </w:rPr>
        <w:t xml:space="preserve"> de</w:t>
      </w:r>
      <w:r w:rsidR="00E01C89" w:rsidRPr="00C77C4B">
        <w:rPr>
          <w:rFonts w:ascii="Palatino Linotype" w:hAnsi="Palatino Linotype" w:cs="Times New Roman"/>
        </w:rPr>
        <w:t>l</w:t>
      </w:r>
      <w:r w:rsidR="006474B1" w:rsidRPr="00C77C4B">
        <w:rPr>
          <w:rFonts w:ascii="Palatino Linotype" w:hAnsi="Palatino Linotype" w:cs="Times New Roman"/>
        </w:rPr>
        <w:t xml:space="preserve"> </w:t>
      </w:r>
      <w:r w:rsidR="00E01C89" w:rsidRPr="00C77C4B">
        <w:rPr>
          <w:rFonts w:ascii="Palatino Linotype" w:hAnsi="Palatino Linotype" w:cs="Times New Roman"/>
        </w:rPr>
        <w:t>sub</w:t>
      </w:r>
      <w:r w:rsidR="006474B1" w:rsidRPr="00C77C4B">
        <w:rPr>
          <w:rFonts w:ascii="Palatino Linotype" w:hAnsi="Palatino Linotype" w:cs="Times New Roman"/>
        </w:rPr>
        <w:t>sistema de transporte</w:t>
      </w:r>
      <w:r w:rsidR="005B487C" w:rsidRPr="00C77C4B">
        <w:rPr>
          <w:rFonts w:ascii="Palatino Linotype" w:hAnsi="Palatino Linotype" w:cs="Times New Roman"/>
        </w:rPr>
        <w:t xml:space="preserve"> de pasajeros</w:t>
      </w:r>
      <w:r w:rsidR="006474B1" w:rsidRPr="00C77C4B">
        <w:rPr>
          <w:rFonts w:ascii="Palatino Linotype" w:hAnsi="Palatino Linotype" w:cs="Times New Roman"/>
        </w:rPr>
        <w:t xml:space="preserve"> por cable podrá ser implementad</w:t>
      </w:r>
      <w:r w:rsidR="00C45DE7" w:rsidRPr="00C77C4B">
        <w:rPr>
          <w:rFonts w:ascii="Palatino Linotype" w:hAnsi="Palatino Linotype" w:cs="Times New Roman"/>
        </w:rPr>
        <w:t>a</w:t>
      </w:r>
      <w:r w:rsidR="006474B1" w:rsidRPr="00C77C4B">
        <w:rPr>
          <w:rFonts w:ascii="Palatino Linotype" w:hAnsi="Palatino Linotype" w:cs="Times New Roman"/>
        </w:rPr>
        <w:t xml:space="preserve"> </w:t>
      </w:r>
      <w:r w:rsidR="00D0050B" w:rsidRPr="00C77C4B">
        <w:rPr>
          <w:rFonts w:ascii="Palatino Linotype" w:hAnsi="Palatino Linotype" w:cs="Times New Roman"/>
        </w:rPr>
        <w:t xml:space="preserve">bajo </w:t>
      </w:r>
      <w:r w:rsidR="006474B1" w:rsidRPr="00C77C4B">
        <w:rPr>
          <w:rFonts w:ascii="Palatino Linotype" w:hAnsi="Palatino Linotype" w:cs="Times New Roman"/>
        </w:rPr>
        <w:t>cualquiera de las siguientes modalidades:</w:t>
      </w:r>
    </w:p>
    <w:p w:rsidR="006474B1" w:rsidRPr="00C77C4B" w:rsidRDefault="00CD1810" w:rsidP="00C77C4B">
      <w:pPr>
        <w:pStyle w:val="Sinespaciado"/>
        <w:numPr>
          <w:ilvl w:val="0"/>
          <w:numId w:val="5"/>
        </w:numPr>
        <w:spacing w:before="240" w:line="276" w:lineRule="auto"/>
        <w:jc w:val="both"/>
        <w:rPr>
          <w:rFonts w:ascii="Palatino Linotype" w:hAnsi="Palatino Linotype" w:cs="Times New Roman"/>
        </w:rPr>
      </w:pPr>
      <w:r w:rsidRPr="00C77C4B">
        <w:rPr>
          <w:rFonts w:ascii="Palatino Linotype" w:hAnsi="Palatino Linotype" w:cs="Times New Roman"/>
        </w:rPr>
        <w:t>Gestión integral</w:t>
      </w:r>
      <w:r w:rsidR="006474B1" w:rsidRPr="00C77C4B">
        <w:rPr>
          <w:rFonts w:ascii="Palatino Linotype" w:hAnsi="Palatino Linotype" w:cs="Times New Roman"/>
        </w:rPr>
        <w:t xml:space="preserve"> directa del Municipio</w:t>
      </w:r>
      <w:r w:rsidR="001164A6" w:rsidRPr="00C77C4B">
        <w:rPr>
          <w:rFonts w:ascii="Palatino Linotype" w:hAnsi="Palatino Linotype" w:cs="Times New Roman"/>
        </w:rPr>
        <w:t xml:space="preserve"> del Distrito </w:t>
      </w:r>
      <w:r w:rsidR="006474B1" w:rsidRPr="00C77C4B">
        <w:rPr>
          <w:rFonts w:ascii="Palatino Linotype" w:hAnsi="Palatino Linotype" w:cs="Times New Roman"/>
        </w:rPr>
        <w:t>Metropolitano</w:t>
      </w:r>
      <w:r w:rsidR="001164A6" w:rsidRPr="00C77C4B">
        <w:rPr>
          <w:rFonts w:ascii="Palatino Linotype" w:hAnsi="Palatino Linotype" w:cs="Times New Roman"/>
        </w:rPr>
        <w:t xml:space="preserve"> de Quito</w:t>
      </w:r>
      <w:r w:rsidR="006474B1" w:rsidRPr="00C77C4B">
        <w:rPr>
          <w:rFonts w:ascii="Palatino Linotype" w:hAnsi="Palatino Linotype" w:cs="Times New Roman"/>
        </w:rPr>
        <w:t xml:space="preserve">, a través de cualquiera de sus </w:t>
      </w:r>
      <w:r w:rsidR="001164A6" w:rsidRPr="00C77C4B">
        <w:rPr>
          <w:rFonts w:ascii="Palatino Linotype" w:hAnsi="Palatino Linotype" w:cs="Times New Roman"/>
        </w:rPr>
        <w:t>e</w:t>
      </w:r>
      <w:r w:rsidR="006474B1" w:rsidRPr="00C77C4B">
        <w:rPr>
          <w:rFonts w:ascii="Palatino Linotype" w:hAnsi="Palatino Linotype" w:cs="Times New Roman"/>
        </w:rPr>
        <w:t xml:space="preserve">mpresas </w:t>
      </w:r>
      <w:r w:rsidR="001164A6" w:rsidRPr="00C77C4B">
        <w:rPr>
          <w:rFonts w:ascii="Palatino Linotype" w:hAnsi="Palatino Linotype" w:cs="Times New Roman"/>
        </w:rPr>
        <w:t>p</w:t>
      </w:r>
      <w:r w:rsidR="006474B1" w:rsidRPr="00C77C4B">
        <w:rPr>
          <w:rFonts w:ascii="Palatino Linotype" w:hAnsi="Palatino Linotype" w:cs="Times New Roman"/>
        </w:rPr>
        <w:t xml:space="preserve">úblicas </w:t>
      </w:r>
      <w:r w:rsidR="001164A6" w:rsidRPr="00C77C4B">
        <w:rPr>
          <w:rFonts w:ascii="Palatino Linotype" w:hAnsi="Palatino Linotype" w:cs="Times New Roman"/>
        </w:rPr>
        <w:t>m</w:t>
      </w:r>
      <w:r w:rsidR="006474B1" w:rsidRPr="00C77C4B">
        <w:rPr>
          <w:rFonts w:ascii="Palatino Linotype" w:hAnsi="Palatino Linotype" w:cs="Times New Roman"/>
        </w:rPr>
        <w:t>etropolitanas;</w:t>
      </w:r>
    </w:p>
    <w:p w:rsidR="006474B1" w:rsidRPr="00C77C4B" w:rsidRDefault="00CD1810" w:rsidP="00C77C4B">
      <w:pPr>
        <w:pStyle w:val="Sinespaciado"/>
        <w:numPr>
          <w:ilvl w:val="0"/>
          <w:numId w:val="5"/>
        </w:numPr>
        <w:spacing w:before="240" w:line="276" w:lineRule="auto"/>
        <w:jc w:val="both"/>
        <w:rPr>
          <w:rFonts w:ascii="Palatino Linotype" w:hAnsi="Palatino Linotype" w:cs="Times New Roman"/>
        </w:rPr>
      </w:pPr>
      <w:r w:rsidRPr="00C77C4B">
        <w:rPr>
          <w:rFonts w:ascii="Palatino Linotype" w:hAnsi="Palatino Linotype" w:cs="Times New Roman"/>
        </w:rPr>
        <w:lastRenderedPageBreak/>
        <w:t>C</w:t>
      </w:r>
      <w:r w:rsidR="006474B1" w:rsidRPr="00C77C4B">
        <w:rPr>
          <w:rFonts w:ascii="Palatino Linotype" w:hAnsi="Palatino Linotype" w:cs="Times New Roman"/>
        </w:rPr>
        <w:t xml:space="preserve">onformación de una </w:t>
      </w:r>
      <w:r w:rsidR="001164A6" w:rsidRPr="00C77C4B">
        <w:rPr>
          <w:rFonts w:ascii="Palatino Linotype" w:hAnsi="Palatino Linotype" w:cs="Times New Roman"/>
        </w:rPr>
        <w:t>a</w:t>
      </w:r>
      <w:r w:rsidR="006474B1" w:rsidRPr="00C77C4B">
        <w:rPr>
          <w:rFonts w:ascii="Palatino Linotype" w:hAnsi="Palatino Linotype" w:cs="Times New Roman"/>
        </w:rPr>
        <w:t xml:space="preserve">lianza </w:t>
      </w:r>
      <w:r w:rsidR="001164A6" w:rsidRPr="00C77C4B">
        <w:rPr>
          <w:rFonts w:ascii="Palatino Linotype" w:hAnsi="Palatino Linotype" w:cs="Times New Roman"/>
        </w:rPr>
        <w:t>p</w:t>
      </w:r>
      <w:r w:rsidR="006474B1" w:rsidRPr="00C77C4B">
        <w:rPr>
          <w:rFonts w:ascii="Palatino Linotype" w:hAnsi="Palatino Linotype" w:cs="Times New Roman"/>
        </w:rPr>
        <w:t>úblico</w:t>
      </w:r>
      <w:r w:rsidR="001164A6" w:rsidRPr="00C77C4B">
        <w:rPr>
          <w:rFonts w:ascii="Palatino Linotype" w:hAnsi="Palatino Linotype" w:cs="Times New Roman"/>
        </w:rPr>
        <w:t xml:space="preserve"> </w:t>
      </w:r>
      <w:r w:rsidR="00503597" w:rsidRPr="00C77C4B">
        <w:rPr>
          <w:rFonts w:ascii="Palatino Linotype" w:hAnsi="Palatino Linotype" w:cs="Times New Roman"/>
        </w:rPr>
        <w:t>–</w:t>
      </w:r>
      <w:r w:rsidR="001164A6" w:rsidRPr="00C77C4B">
        <w:rPr>
          <w:rFonts w:ascii="Palatino Linotype" w:hAnsi="Palatino Linotype" w:cs="Times New Roman"/>
        </w:rPr>
        <w:t xml:space="preserve"> p</w:t>
      </w:r>
      <w:r w:rsidR="006474B1" w:rsidRPr="00C77C4B">
        <w:rPr>
          <w:rFonts w:ascii="Palatino Linotype" w:hAnsi="Palatino Linotype" w:cs="Times New Roman"/>
        </w:rPr>
        <w:t>rivada</w:t>
      </w:r>
      <w:r w:rsidR="00503597" w:rsidRPr="00C77C4B">
        <w:rPr>
          <w:rFonts w:ascii="Palatino Linotype" w:hAnsi="Palatino Linotype" w:cs="Times New Roman"/>
        </w:rPr>
        <w:t xml:space="preserve"> y/o de la economía popular y solidaria</w:t>
      </w:r>
      <w:r w:rsidR="006474B1" w:rsidRPr="00C77C4B">
        <w:rPr>
          <w:rFonts w:ascii="Palatino Linotype" w:hAnsi="Palatino Linotype" w:cs="Times New Roman"/>
        </w:rPr>
        <w:t xml:space="preserve">, observando para el efecto la legislación </w:t>
      </w:r>
      <w:r w:rsidR="001164A6" w:rsidRPr="00C77C4B">
        <w:rPr>
          <w:rFonts w:ascii="Palatino Linotype" w:hAnsi="Palatino Linotype" w:cs="Times New Roman"/>
        </w:rPr>
        <w:t>vigente</w:t>
      </w:r>
      <w:r w:rsidR="006474B1" w:rsidRPr="00C77C4B">
        <w:rPr>
          <w:rFonts w:ascii="Palatino Linotype" w:hAnsi="Palatino Linotype" w:cs="Times New Roman"/>
        </w:rPr>
        <w:t xml:space="preserve"> </w:t>
      </w:r>
      <w:r w:rsidR="001164A6" w:rsidRPr="00C77C4B">
        <w:rPr>
          <w:rFonts w:ascii="Palatino Linotype" w:hAnsi="Palatino Linotype" w:cs="Times New Roman"/>
        </w:rPr>
        <w:t xml:space="preserve">en </w:t>
      </w:r>
      <w:r w:rsidR="006474B1" w:rsidRPr="00C77C4B">
        <w:rPr>
          <w:rFonts w:ascii="Palatino Linotype" w:hAnsi="Palatino Linotype" w:cs="Times New Roman"/>
        </w:rPr>
        <w:t>la materia;</w:t>
      </w:r>
      <w:r w:rsidR="00D0050B" w:rsidRPr="00C77C4B">
        <w:rPr>
          <w:rFonts w:ascii="Palatino Linotype" w:hAnsi="Palatino Linotype" w:cs="Times New Roman"/>
        </w:rPr>
        <w:t xml:space="preserve"> o,</w:t>
      </w:r>
    </w:p>
    <w:p w:rsidR="006474B1" w:rsidRPr="00C77C4B" w:rsidRDefault="00CD1810" w:rsidP="00C77C4B">
      <w:pPr>
        <w:pStyle w:val="Sinespaciado"/>
        <w:numPr>
          <w:ilvl w:val="0"/>
          <w:numId w:val="5"/>
        </w:numPr>
        <w:spacing w:before="240" w:line="276" w:lineRule="auto"/>
        <w:jc w:val="both"/>
        <w:rPr>
          <w:rFonts w:ascii="Palatino Linotype" w:hAnsi="Palatino Linotype" w:cs="Times New Roman"/>
        </w:rPr>
      </w:pPr>
      <w:r w:rsidRPr="00C77C4B">
        <w:rPr>
          <w:rFonts w:ascii="Palatino Linotype" w:hAnsi="Palatino Linotype" w:cs="Times New Roman"/>
        </w:rPr>
        <w:t>Gestión integral directa por parte del</w:t>
      </w:r>
      <w:r w:rsidR="00E01C89" w:rsidRPr="00C77C4B">
        <w:rPr>
          <w:rFonts w:ascii="Palatino Linotype" w:hAnsi="Palatino Linotype" w:cs="Times New Roman"/>
        </w:rPr>
        <w:t xml:space="preserve"> sector privado</w:t>
      </w:r>
      <w:r w:rsidR="001248DB" w:rsidRPr="00C77C4B">
        <w:rPr>
          <w:rFonts w:ascii="Palatino Linotype" w:hAnsi="Palatino Linotype" w:cs="Times New Roman"/>
        </w:rPr>
        <w:t>.</w:t>
      </w:r>
    </w:p>
    <w:p w:rsidR="00851E41" w:rsidRPr="00C77C4B" w:rsidRDefault="004247FA" w:rsidP="00C77C4B">
      <w:pPr>
        <w:spacing w:before="240" w:after="0"/>
        <w:jc w:val="both"/>
        <w:rPr>
          <w:rFonts w:ascii="Palatino Linotype" w:hAnsi="Palatino Linotype" w:cs="Times New Roman"/>
          <w:b/>
        </w:rPr>
      </w:pPr>
      <w:r w:rsidRPr="00C77C4B">
        <w:rPr>
          <w:rFonts w:ascii="Palatino Linotype" w:hAnsi="Palatino Linotype" w:cs="Times New Roman"/>
          <w:b/>
        </w:rPr>
        <w:t xml:space="preserve">Artículo </w:t>
      </w:r>
      <w:r w:rsidR="00081DAA" w:rsidRPr="00C77C4B">
        <w:rPr>
          <w:rFonts w:ascii="Palatino Linotype" w:hAnsi="Palatino Linotype" w:cs="Times New Roman"/>
          <w:b/>
        </w:rPr>
        <w:t>8</w:t>
      </w:r>
      <w:r w:rsidR="00851E41" w:rsidRPr="00C77C4B">
        <w:rPr>
          <w:rFonts w:ascii="Palatino Linotype" w:hAnsi="Palatino Linotype" w:cs="Times New Roman"/>
          <w:b/>
        </w:rPr>
        <w:t xml:space="preserve">.- </w:t>
      </w:r>
      <w:r w:rsidR="005B487C" w:rsidRPr="00C77C4B">
        <w:rPr>
          <w:rFonts w:ascii="Palatino Linotype" w:hAnsi="Palatino Linotype" w:cs="Times New Roman"/>
          <w:b/>
        </w:rPr>
        <w:t>L</w:t>
      </w:r>
      <w:r w:rsidR="00851E41" w:rsidRPr="00C77C4B">
        <w:rPr>
          <w:rFonts w:ascii="Palatino Linotype" w:hAnsi="Palatino Linotype" w:cs="Times New Roman"/>
          <w:b/>
        </w:rPr>
        <w:t xml:space="preserve">íneas, estaciones y paradas.- </w:t>
      </w:r>
      <w:r w:rsidR="00851E41" w:rsidRPr="00C77C4B">
        <w:rPr>
          <w:rFonts w:ascii="Palatino Linotype" w:hAnsi="Palatino Linotype" w:cs="Times New Roman"/>
        </w:rPr>
        <w:t xml:space="preserve">La aprobación y modificación de las líneas, estaciones y paradas del </w:t>
      </w:r>
      <w:r w:rsidRPr="00C77C4B">
        <w:rPr>
          <w:rFonts w:ascii="Palatino Linotype" w:hAnsi="Palatino Linotype" w:cs="Times New Roman"/>
        </w:rPr>
        <w:t>sub</w:t>
      </w:r>
      <w:r w:rsidR="00851E41" w:rsidRPr="00C77C4B">
        <w:rPr>
          <w:rFonts w:ascii="Palatino Linotype" w:hAnsi="Palatino Linotype" w:cs="Times New Roman"/>
        </w:rPr>
        <w:t>sistema de transp</w:t>
      </w:r>
      <w:r w:rsidR="007F1DC2" w:rsidRPr="00C77C4B">
        <w:rPr>
          <w:rFonts w:ascii="Palatino Linotype" w:hAnsi="Palatino Linotype" w:cs="Times New Roman"/>
        </w:rPr>
        <w:t>orte por cable,</w:t>
      </w:r>
      <w:r w:rsidR="008D2038" w:rsidRPr="00C77C4B">
        <w:rPr>
          <w:rFonts w:ascii="Palatino Linotype" w:hAnsi="Palatino Linotype" w:cs="Times New Roman"/>
        </w:rPr>
        <w:t xml:space="preserve"> así como la regulación y monitoreo de la operación,</w:t>
      </w:r>
      <w:r w:rsidR="007F1DC2" w:rsidRPr="00C77C4B">
        <w:rPr>
          <w:rFonts w:ascii="Palatino Linotype" w:hAnsi="Palatino Linotype" w:cs="Times New Roman"/>
        </w:rPr>
        <w:t xml:space="preserve"> corresponderá al administrador del sistema</w:t>
      </w:r>
      <w:r w:rsidR="009A1E51" w:rsidRPr="00C77C4B">
        <w:rPr>
          <w:rFonts w:ascii="Palatino Linotype" w:hAnsi="Palatino Linotype" w:cs="Times New Roman"/>
        </w:rPr>
        <w:t xml:space="preserve"> de transporte</w:t>
      </w:r>
      <w:r w:rsidR="00851E41" w:rsidRPr="00C77C4B">
        <w:rPr>
          <w:rFonts w:ascii="Palatino Linotype" w:hAnsi="Palatino Linotype" w:cs="Times New Roman"/>
        </w:rPr>
        <w:t>, previa emisión de los informes técnicos y legal</w:t>
      </w:r>
      <w:r w:rsidR="009A1E51" w:rsidRPr="00C77C4B">
        <w:rPr>
          <w:rFonts w:ascii="Palatino Linotype" w:hAnsi="Palatino Linotype" w:cs="Times New Roman"/>
        </w:rPr>
        <w:t>es</w:t>
      </w:r>
      <w:r w:rsidR="00851E41" w:rsidRPr="00C77C4B">
        <w:rPr>
          <w:rFonts w:ascii="Palatino Linotype" w:hAnsi="Palatino Linotype" w:cs="Times New Roman"/>
        </w:rPr>
        <w:t xml:space="preserve"> correspondientes.</w:t>
      </w:r>
    </w:p>
    <w:p w:rsidR="00E84FCF" w:rsidRPr="00C77C4B" w:rsidRDefault="00851E41" w:rsidP="00C77C4B">
      <w:pPr>
        <w:pStyle w:val="Sinespaciado"/>
        <w:spacing w:before="240" w:line="276" w:lineRule="auto"/>
        <w:jc w:val="center"/>
        <w:rPr>
          <w:rFonts w:ascii="Palatino Linotype" w:hAnsi="Palatino Linotype" w:cs="Times New Roman"/>
          <w:b/>
        </w:rPr>
      </w:pPr>
      <w:r w:rsidRPr="00C77C4B">
        <w:rPr>
          <w:rFonts w:ascii="Palatino Linotype" w:hAnsi="Palatino Linotype" w:cs="Times New Roman"/>
          <w:b/>
        </w:rPr>
        <w:t>CAPÍTULO IV</w:t>
      </w:r>
    </w:p>
    <w:p w:rsidR="00E84FCF" w:rsidRPr="00C77C4B" w:rsidRDefault="00E84FCF" w:rsidP="00C77C4B">
      <w:pPr>
        <w:pStyle w:val="Sinespaciado"/>
        <w:spacing w:before="240" w:line="276" w:lineRule="auto"/>
        <w:jc w:val="center"/>
        <w:rPr>
          <w:rFonts w:ascii="Palatino Linotype" w:hAnsi="Palatino Linotype" w:cs="Times New Roman"/>
          <w:b/>
        </w:rPr>
      </w:pPr>
      <w:r w:rsidRPr="00C77C4B">
        <w:rPr>
          <w:rFonts w:ascii="Palatino Linotype" w:hAnsi="Palatino Linotype" w:cs="Times New Roman"/>
          <w:b/>
        </w:rPr>
        <w:t>PLANTEAMIENTO URBANÍSTICO</w:t>
      </w:r>
    </w:p>
    <w:p w:rsidR="008318B6" w:rsidRPr="00C77C4B" w:rsidRDefault="00E84FCF" w:rsidP="00C77C4B">
      <w:pPr>
        <w:pStyle w:val="Prrafodelista"/>
        <w:tabs>
          <w:tab w:val="left" w:pos="851"/>
        </w:tabs>
        <w:spacing w:before="240" w:line="276" w:lineRule="auto"/>
        <w:ind w:left="0"/>
        <w:contextualSpacing w:val="0"/>
        <w:jc w:val="both"/>
        <w:rPr>
          <w:rFonts w:ascii="Palatino Linotype" w:hAnsi="Palatino Linotype" w:cs="Times New Roman"/>
          <w:sz w:val="22"/>
          <w:szCs w:val="22"/>
          <w:lang w:val="es-EC"/>
        </w:rPr>
      </w:pPr>
      <w:r w:rsidRPr="00C77C4B">
        <w:rPr>
          <w:rFonts w:ascii="Palatino Linotype" w:hAnsi="Palatino Linotype" w:cs="Times New Roman"/>
          <w:b/>
          <w:sz w:val="22"/>
          <w:szCs w:val="22"/>
          <w:lang w:val="es-EC"/>
        </w:rPr>
        <w:t xml:space="preserve">Artículo </w:t>
      </w:r>
      <w:r w:rsidR="00081DAA" w:rsidRPr="00C77C4B">
        <w:rPr>
          <w:rFonts w:ascii="Palatino Linotype" w:hAnsi="Palatino Linotype" w:cs="Times New Roman"/>
          <w:b/>
          <w:sz w:val="22"/>
          <w:szCs w:val="22"/>
          <w:lang w:val="es-EC"/>
        </w:rPr>
        <w:t>9</w:t>
      </w:r>
      <w:r w:rsidRPr="00C77C4B">
        <w:rPr>
          <w:rFonts w:ascii="Palatino Linotype" w:hAnsi="Palatino Linotype" w:cs="Times New Roman"/>
          <w:b/>
          <w:sz w:val="22"/>
          <w:szCs w:val="22"/>
          <w:lang w:val="es-EC"/>
        </w:rPr>
        <w:t>.-</w:t>
      </w:r>
      <w:r w:rsidRPr="00C77C4B">
        <w:rPr>
          <w:rFonts w:ascii="Palatino Linotype" w:hAnsi="Palatino Linotype" w:cs="Times New Roman"/>
          <w:sz w:val="22"/>
          <w:szCs w:val="22"/>
          <w:lang w:val="es-EC"/>
        </w:rPr>
        <w:t xml:space="preserve"> </w:t>
      </w:r>
      <w:r w:rsidRPr="00C77C4B">
        <w:rPr>
          <w:rFonts w:ascii="Palatino Linotype" w:hAnsi="Palatino Linotype" w:cs="Times New Roman"/>
          <w:b/>
          <w:sz w:val="22"/>
          <w:szCs w:val="22"/>
          <w:lang w:val="es-EC"/>
        </w:rPr>
        <w:t xml:space="preserve">Usos de </w:t>
      </w:r>
      <w:r w:rsidR="001B19CA" w:rsidRPr="00C77C4B">
        <w:rPr>
          <w:rFonts w:ascii="Palatino Linotype" w:hAnsi="Palatino Linotype" w:cs="Times New Roman"/>
          <w:b/>
          <w:sz w:val="22"/>
          <w:szCs w:val="22"/>
          <w:lang w:val="es-EC"/>
        </w:rPr>
        <w:t xml:space="preserve">suelo </w:t>
      </w:r>
      <w:r w:rsidRPr="00C77C4B">
        <w:rPr>
          <w:rFonts w:ascii="Palatino Linotype" w:hAnsi="Palatino Linotype" w:cs="Times New Roman"/>
          <w:b/>
          <w:sz w:val="22"/>
          <w:szCs w:val="22"/>
          <w:lang w:val="es-EC"/>
        </w:rPr>
        <w:t xml:space="preserve">y zonificación.- </w:t>
      </w:r>
      <w:r w:rsidRPr="00C77C4B">
        <w:rPr>
          <w:rFonts w:ascii="Palatino Linotype" w:hAnsi="Palatino Linotype" w:cs="Times New Roman"/>
          <w:sz w:val="22"/>
          <w:szCs w:val="22"/>
          <w:lang w:val="es-EC"/>
        </w:rPr>
        <w:t>Los usos de suelo aplicables a los predios donde se implantar</w:t>
      </w:r>
      <w:r w:rsidR="000F0721" w:rsidRPr="00C77C4B">
        <w:rPr>
          <w:rFonts w:ascii="Palatino Linotype" w:hAnsi="Palatino Linotype" w:cs="Times New Roman"/>
          <w:sz w:val="22"/>
          <w:szCs w:val="22"/>
          <w:lang w:val="es-EC"/>
        </w:rPr>
        <w:t>á</w:t>
      </w:r>
      <w:r w:rsidRPr="00C77C4B">
        <w:rPr>
          <w:rFonts w:ascii="Palatino Linotype" w:hAnsi="Palatino Linotype" w:cs="Times New Roman"/>
          <w:sz w:val="22"/>
          <w:szCs w:val="22"/>
          <w:lang w:val="es-EC"/>
        </w:rPr>
        <w:t xml:space="preserve">n las paradas y estaciones del </w:t>
      </w:r>
      <w:r w:rsidR="00814BC2" w:rsidRPr="00C77C4B">
        <w:rPr>
          <w:rFonts w:ascii="Palatino Linotype" w:hAnsi="Palatino Linotype" w:cs="Times New Roman"/>
          <w:sz w:val="22"/>
          <w:szCs w:val="22"/>
          <w:lang w:val="es-EC"/>
        </w:rPr>
        <w:t xml:space="preserve">subsistema </w:t>
      </w:r>
      <w:r w:rsidRPr="00C77C4B">
        <w:rPr>
          <w:rFonts w:ascii="Palatino Linotype" w:hAnsi="Palatino Linotype" w:cs="Times New Roman"/>
          <w:sz w:val="22"/>
          <w:szCs w:val="22"/>
          <w:lang w:val="es-EC"/>
        </w:rPr>
        <w:t>de transporte</w:t>
      </w:r>
      <w:r w:rsidR="00814BC2" w:rsidRPr="00C77C4B">
        <w:rPr>
          <w:rFonts w:ascii="Palatino Linotype" w:hAnsi="Palatino Linotype" w:cs="Times New Roman"/>
          <w:sz w:val="22"/>
          <w:szCs w:val="22"/>
          <w:lang w:val="es-EC"/>
        </w:rPr>
        <w:t xml:space="preserve"> de pasajeros</w:t>
      </w:r>
      <w:r w:rsidRPr="00C77C4B">
        <w:rPr>
          <w:rFonts w:ascii="Palatino Linotype" w:hAnsi="Palatino Linotype" w:cs="Times New Roman"/>
          <w:sz w:val="22"/>
          <w:szCs w:val="22"/>
          <w:lang w:val="es-EC"/>
        </w:rPr>
        <w:t xml:space="preserve"> serán: equipamiento, comercio y servicios de carácter zonal, sectorial y barrial.</w:t>
      </w:r>
      <w:r w:rsidR="001B19CA" w:rsidRPr="00C77C4B">
        <w:rPr>
          <w:rFonts w:ascii="Palatino Linotype" w:hAnsi="Palatino Linotype" w:cs="Times New Roman"/>
          <w:sz w:val="22"/>
          <w:szCs w:val="22"/>
          <w:lang w:val="es-EC"/>
        </w:rPr>
        <w:t xml:space="preserve"> De requerirse otros usos complementarios, estos podrán ser asignados por la Secretaría encargada del territorio, hábitat y vivienda mediante </w:t>
      </w:r>
      <w:r w:rsidR="00711D4F" w:rsidRPr="00C77C4B">
        <w:rPr>
          <w:rFonts w:ascii="Palatino Linotype" w:hAnsi="Palatino Linotype" w:cs="Times New Roman"/>
          <w:sz w:val="22"/>
          <w:szCs w:val="22"/>
          <w:lang w:val="es-EC"/>
        </w:rPr>
        <w:t xml:space="preserve">la </w:t>
      </w:r>
      <w:r w:rsidR="001B19CA" w:rsidRPr="00C77C4B">
        <w:rPr>
          <w:rFonts w:ascii="Palatino Linotype" w:hAnsi="Palatino Linotype" w:cs="Times New Roman"/>
          <w:sz w:val="22"/>
          <w:szCs w:val="22"/>
          <w:lang w:val="es-EC"/>
        </w:rPr>
        <w:t>respectiva resolución</w:t>
      </w:r>
      <w:r w:rsidR="00A714F5" w:rsidRPr="00C77C4B">
        <w:rPr>
          <w:rFonts w:ascii="Palatino Linotype" w:hAnsi="Palatino Linotype" w:cs="Times New Roman"/>
          <w:sz w:val="22"/>
          <w:szCs w:val="22"/>
          <w:lang w:val="es-EC"/>
        </w:rPr>
        <w:t xml:space="preserve"> y aprobación del Concejo Metropolitano, previo informe </w:t>
      </w:r>
      <w:r w:rsidR="006A790E" w:rsidRPr="00C77C4B">
        <w:rPr>
          <w:rFonts w:ascii="Palatino Linotype" w:hAnsi="Palatino Linotype" w:cs="Times New Roman"/>
          <w:sz w:val="22"/>
          <w:szCs w:val="22"/>
          <w:lang w:val="es-EC"/>
        </w:rPr>
        <w:t xml:space="preserve">favorable </w:t>
      </w:r>
      <w:r w:rsidR="00A714F5" w:rsidRPr="00C77C4B">
        <w:rPr>
          <w:rFonts w:ascii="Palatino Linotype" w:hAnsi="Palatino Linotype" w:cs="Times New Roman"/>
          <w:sz w:val="22"/>
          <w:szCs w:val="22"/>
          <w:lang w:val="es-EC"/>
        </w:rPr>
        <w:t>de la Comisión de Uso del Suelo.</w:t>
      </w:r>
    </w:p>
    <w:p w:rsidR="008318B6" w:rsidRPr="00C77C4B" w:rsidRDefault="00E84FCF" w:rsidP="00C77C4B">
      <w:pPr>
        <w:pStyle w:val="Prrafodelista"/>
        <w:tabs>
          <w:tab w:val="left" w:pos="851"/>
        </w:tabs>
        <w:spacing w:before="240" w:line="276" w:lineRule="auto"/>
        <w:ind w:left="0"/>
        <w:contextualSpacing w:val="0"/>
        <w:jc w:val="both"/>
        <w:rPr>
          <w:rFonts w:ascii="Palatino Linotype" w:hAnsi="Palatino Linotype" w:cs="Times New Roman"/>
          <w:sz w:val="22"/>
          <w:szCs w:val="22"/>
          <w:lang w:val="es-EC"/>
        </w:rPr>
      </w:pPr>
      <w:r w:rsidRPr="00C77C4B">
        <w:rPr>
          <w:rFonts w:ascii="Palatino Linotype" w:hAnsi="Palatino Linotype" w:cs="Times New Roman"/>
          <w:b/>
          <w:color w:val="auto"/>
          <w:sz w:val="22"/>
          <w:szCs w:val="22"/>
          <w:lang w:val="es-EC"/>
        </w:rPr>
        <w:t>Artículo 1</w:t>
      </w:r>
      <w:r w:rsidR="00081DAA" w:rsidRPr="00C77C4B">
        <w:rPr>
          <w:rFonts w:ascii="Palatino Linotype" w:hAnsi="Palatino Linotype" w:cs="Times New Roman"/>
          <w:b/>
          <w:color w:val="auto"/>
          <w:sz w:val="22"/>
          <w:szCs w:val="22"/>
          <w:lang w:val="es-EC"/>
        </w:rPr>
        <w:t>0</w:t>
      </w:r>
      <w:r w:rsidRPr="00C77C4B">
        <w:rPr>
          <w:rFonts w:ascii="Palatino Linotype" w:hAnsi="Palatino Linotype" w:cs="Times New Roman"/>
          <w:b/>
          <w:color w:val="auto"/>
          <w:sz w:val="22"/>
          <w:szCs w:val="22"/>
          <w:lang w:val="es-EC"/>
        </w:rPr>
        <w:t>.- De la movilidad.-</w:t>
      </w:r>
      <w:r w:rsidR="007F1DC2" w:rsidRPr="00C77C4B">
        <w:rPr>
          <w:rFonts w:ascii="Palatino Linotype" w:hAnsi="Palatino Linotype" w:cs="Times New Roman"/>
          <w:color w:val="auto"/>
          <w:sz w:val="22"/>
          <w:szCs w:val="22"/>
          <w:lang w:val="es-EC"/>
        </w:rPr>
        <w:t>Para definir las condiciones de movilidad que permitan el acceso a la infraestructura del subsistema de transporte de pasajeros por cable,</w:t>
      </w:r>
      <w:r w:rsidR="00224CD1" w:rsidRPr="00C77C4B">
        <w:rPr>
          <w:rFonts w:ascii="Palatino Linotype" w:hAnsi="Palatino Linotype" w:cs="Times New Roman"/>
          <w:color w:val="auto"/>
          <w:sz w:val="22"/>
          <w:szCs w:val="22"/>
          <w:lang w:val="es-EC"/>
        </w:rPr>
        <w:t xml:space="preserve"> tanto en los puntos de origen como en los de destino,</w:t>
      </w:r>
      <w:r w:rsidR="007F1DC2" w:rsidRPr="00C77C4B">
        <w:rPr>
          <w:rFonts w:ascii="Palatino Linotype" w:hAnsi="Palatino Linotype" w:cs="Times New Roman"/>
          <w:color w:val="auto"/>
          <w:sz w:val="22"/>
          <w:szCs w:val="22"/>
          <w:lang w:val="es-EC"/>
        </w:rPr>
        <w:t xml:space="preserve"> se</w:t>
      </w:r>
      <w:r w:rsidRPr="00C77C4B">
        <w:rPr>
          <w:rFonts w:ascii="Palatino Linotype" w:hAnsi="Palatino Linotype" w:cs="Times New Roman"/>
          <w:color w:val="auto"/>
          <w:sz w:val="22"/>
          <w:szCs w:val="22"/>
          <w:lang w:val="es-EC"/>
        </w:rPr>
        <w:t xml:space="preserve"> deberá considerar el análisis de los siguientes componentes: red vial existente</w:t>
      </w:r>
      <w:r w:rsidR="00D0050B" w:rsidRPr="00C77C4B">
        <w:rPr>
          <w:rFonts w:ascii="Palatino Linotype" w:hAnsi="Palatino Linotype" w:cs="Times New Roman"/>
          <w:color w:val="auto"/>
          <w:sz w:val="22"/>
          <w:szCs w:val="22"/>
          <w:lang w:val="es-EC"/>
        </w:rPr>
        <w:t xml:space="preserve">; </w:t>
      </w:r>
      <w:r w:rsidRPr="00C77C4B">
        <w:rPr>
          <w:rFonts w:ascii="Palatino Linotype" w:hAnsi="Palatino Linotype" w:cs="Times New Roman"/>
          <w:color w:val="auto"/>
          <w:sz w:val="22"/>
          <w:szCs w:val="22"/>
          <w:lang w:val="es-EC"/>
        </w:rPr>
        <w:t>accesibilidad</w:t>
      </w:r>
      <w:r w:rsidR="00D0050B" w:rsidRPr="00C77C4B">
        <w:rPr>
          <w:rFonts w:ascii="Palatino Linotype" w:hAnsi="Palatino Linotype" w:cs="Times New Roman"/>
          <w:color w:val="auto"/>
          <w:sz w:val="22"/>
          <w:szCs w:val="22"/>
          <w:lang w:val="es-EC"/>
        </w:rPr>
        <w:t xml:space="preserve">; </w:t>
      </w:r>
      <w:r w:rsidRPr="00C77C4B">
        <w:rPr>
          <w:rFonts w:ascii="Palatino Linotype" w:hAnsi="Palatino Linotype" w:cs="Times New Roman"/>
          <w:color w:val="auto"/>
          <w:sz w:val="22"/>
          <w:szCs w:val="22"/>
          <w:lang w:val="es-EC"/>
        </w:rPr>
        <w:t>estacionamientos</w:t>
      </w:r>
      <w:r w:rsidR="00D0050B" w:rsidRPr="00C77C4B">
        <w:rPr>
          <w:rFonts w:ascii="Palatino Linotype" w:hAnsi="Palatino Linotype" w:cs="Times New Roman"/>
          <w:color w:val="auto"/>
          <w:sz w:val="22"/>
          <w:szCs w:val="22"/>
          <w:lang w:val="es-EC"/>
        </w:rPr>
        <w:t>;</w:t>
      </w:r>
      <w:r w:rsidRPr="00C77C4B">
        <w:rPr>
          <w:rFonts w:ascii="Palatino Linotype" w:hAnsi="Palatino Linotype" w:cs="Times New Roman"/>
          <w:color w:val="auto"/>
          <w:sz w:val="22"/>
          <w:szCs w:val="22"/>
          <w:lang w:val="es-EC"/>
        </w:rPr>
        <w:t xml:space="preserve"> y</w:t>
      </w:r>
      <w:r w:rsidR="00D0050B" w:rsidRPr="00C77C4B">
        <w:rPr>
          <w:rFonts w:ascii="Palatino Linotype" w:hAnsi="Palatino Linotype" w:cs="Times New Roman"/>
          <w:color w:val="auto"/>
          <w:sz w:val="22"/>
          <w:szCs w:val="22"/>
          <w:lang w:val="es-EC"/>
        </w:rPr>
        <w:t>,</w:t>
      </w:r>
      <w:r w:rsidRPr="00C77C4B">
        <w:rPr>
          <w:rFonts w:ascii="Palatino Linotype" w:hAnsi="Palatino Linotype" w:cs="Times New Roman"/>
          <w:color w:val="auto"/>
          <w:sz w:val="22"/>
          <w:szCs w:val="22"/>
          <w:lang w:val="es-EC"/>
        </w:rPr>
        <w:t xml:space="preserve"> transporte motorizado y no motorizado</w:t>
      </w:r>
      <w:r w:rsidR="008318B6" w:rsidRPr="00C77C4B">
        <w:rPr>
          <w:rFonts w:ascii="Palatino Linotype" w:hAnsi="Palatino Linotype" w:cs="Times New Roman"/>
          <w:color w:val="auto"/>
          <w:sz w:val="22"/>
          <w:szCs w:val="22"/>
          <w:lang w:val="es-EC"/>
        </w:rPr>
        <w:t>.</w:t>
      </w:r>
      <w:r w:rsidRPr="00C77C4B">
        <w:rPr>
          <w:rFonts w:ascii="Palatino Linotype" w:hAnsi="Palatino Linotype" w:cs="Times New Roman"/>
          <w:color w:val="auto"/>
          <w:sz w:val="22"/>
          <w:szCs w:val="22"/>
          <w:lang w:val="es-EC"/>
        </w:rPr>
        <w:t xml:space="preserve"> </w:t>
      </w:r>
      <w:r w:rsidR="008318B6" w:rsidRPr="00C77C4B">
        <w:rPr>
          <w:rFonts w:ascii="Palatino Linotype" w:hAnsi="Palatino Linotype" w:cs="Times New Roman"/>
          <w:color w:val="auto"/>
          <w:sz w:val="22"/>
          <w:szCs w:val="22"/>
          <w:lang w:val="es-EC"/>
        </w:rPr>
        <w:t xml:space="preserve">El desarrollo de </w:t>
      </w:r>
      <w:r w:rsidRPr="00C77C4B">
        <w:rPr>
          <w:rFonts w:ascii="Palatino Linotype" w:hAnsi="Palatino Linotype" w:cs="Times New Roman"/>
          <w:color w:val="auto"/>
          <w:sz w:val="22"/>
          <w:szCs w:val="22"/>
          <w:lang w:val="es-EC"/>
        </w:rPr>
        <w:t xml:space="preserve">los mismos </w:t>
      </w:r>
      <w:r w:rsidR="008318B6" w:rsidRPr="00C77C4B">
        <w:rPr>
          <w:rFonts w:ascii="Palatino Linotype" w:hAnsi="Palatino Linotype" w:cs="Times New Roman"/>
          <w:color w:val="auto"/>
          <w:sz w:val="22"/>
          <w:szCs w:val="22"/>
          <w:lang w:val="es-EC"/>
        </w:rPr>
        <w:t>estará</w:t>
      </w:r>
      <w:r w:rsidRPr="00C77C4B">
        <w:rPr>
          <w:rFonts w:ascii="Palatino Linotype" w:hAnsi="Palatino Linotype" w:cs="Times New Roman"/>
          <w:color w:val="auto"/>
          <w:sz w:val="22"/>
          <w:szCs w:val="22"/>
          <w:lang w:val="es-EC"/>
        </w:rPr>
        <w:t xml:space="preserve"> </w:t>
      </w:r>
      <w:r w:rsidR="008318B6" w:rsidRPr="00C77C4B">
        <w:rPr>
          <w:rFonts w:ascii="Palatino Linotype" w:hAnsi="Palatino Linotype" w:cs="Times New Roman"/>
          <w:color w:val="auto"/>
          <w:sz w:val="22"/>
          <w:szCs w:val="22"/>
          <w:lang w:val="es-EC"/>
        </w:rPr>
        <w:t>a cargo de</w:t>
      </w:r>
      <w:r w:rsidR="00B07560" w:rsidRPr="00C77C4B">
        <w:rPr>
          <w:rFonts w:ascii="Palatino Linotype" w:hAnsi="Palatino Linotype" w:cs="Times New Roman"/>
          <w:color w:val="auto"/>
          <w:sz w:val="22"/>
          <w:szCs w:val="22"/>
          <w:lang w:val="es-EC"/>
        </w:rPr>
        <w:t xml:space="preserve"> la Secretarí</w:t>
      </w:r>
      <w:r w:rsidR="009E19EA" w:rsidRPr="00C77C4B">
        <w:rPr>
          <w:rFonts w:ascii="Palatino Linotype" w:hAnsi="Palatino Linotype" w:cs="Times New Roman"/>
          <w:color w:val="auto"/>
          <w:sz w:val="22"/>
          <w:szCs w:val="22"/>
          <w:lang w:val="es-EC"/>
        </w:rPr>
        <w:t xml:space="preserve">a encargada de la movilidad. </w:t>
      </w:r>
    </w:p>
    <w:p w:rsidR="00C320EE" w:rsidRPr="00C77C4B" w:rsidRDefault="00E84FCF" w:rsidP="00C77C4B">
      <w:pPr>
        <w:pStyle w:val="Prrafodelista"/>
        <w:tabs>
          <w:tab w:val="left" w:pos="851"/>
        </w:tabs>
        <w:spacing w:before="240" w:line="276" w:lineRule="auto"/>
        <w:ind w:left="0"/>
        <w:contextualSpacing w:val="0"/>
        <w:jc w:val="both"/>
        <w:rPr>
          <w:rFonts w:ascii="Palatino Linotype" w:hAnsi="Palatino Linotype" w:cs="Times New Roman"/>
          <w:color w:val="auto"/>
          <w:sz w:val="22"/>
          <w:szCs w:val="22"/>
          <w:lang w:val="es-EC"/>
        </w:rPr>
      </w:pPr>
      <w:r w:rsidRPr="00C77C4B">
        <w:rPr>
          <w:rFonts w:ascii="Palatino Linotype" w:hAnsi="Palatino Linotype" w:cs="Times New Roman"/>
          <w:b/>
          <w:color w:val="auto"/>
          <w:sz w:val="22"/>
          <w:szCs w:val="22"/>
          <w:lang w:val="es-EC"/>
        </w:rPr>
        <w:t>Artículo 1</w:t>
      </w:r>
      <w:r w:rsidR="00081DAA" w:rsidRPr="00C77C4B">
        <w:rPr>
          <w:rFonts w:ascii="Palatino Linotype" w:hAnsi="Palatino Linotype" w:cs="Times New Roman"/>
          <w:b/>
          <w:color w:val="auto"/>
          <w:sz w:val="22"/>
          <w:szCs w:val="22"/>
          <w:lang w:val="es-EC"/>
        </w:rPr>
        <w:t>1</w:t>
      </w:r>
      <w:r w:rsidRPr="00C77C4B">
        <w:rPr>
          <w:rFonts w:ascii="Palatino Linotype" w:hAnsi="Palatino Linotype" w:cs="Times New Roman"/>
          <w:b/>
          <w:color w:val="auto"/>
          <w:sz w:val="22"/>
          <w:szCs w:val="22"/>
          <w:lang w:val="es-EC"/>
        </w:rPr>
        <w:t xml:space="preserve">.- De la infraestructura básica y los servicios.- </w:t>
      </w:r>
      <w:r w:rsidRPr="00C77C4B">
        <w:rPr>
          <w:rFonts w:ascii="Palatino Linotype" w:hAnsi="Palatino Linotype" w:cs="Times New Roman"/>
          <w:color w:val="auto"/>
          <w:sz w:val="22"/>
          <w:szCs w:val="22"/>
          <w:lang w:val="es-EC"/>
        </w:rPr>
        <w:t>Se deberá adecuar la capacidad de carga de las redes de infraestructura y servicios básicos existentes para soportar la demanda que genere el proyecto</w:t>
      </w:r>
      <w:r w:rsidR="00D47BE4" w:rsidRPr="00C77C4B">
        <w:rPr>
          <w:rFonts w:ascii="Palatino Linotype" w:hAnsi="Palatino Linotype" w:cs="Times New Roman"/>
          <w:color w:val="auto"/>
          <w:sz w:val="22"/>
          <w:szCs w:val="22"/>
          <w:lang w:val="es-EC"/>
        </w:rPr>
        <w:t>, implementando especialmente infraestructura propicia para atender las necesidades de las pe</w:t>
      </w:r>
      <w:r w:rsidR="007F1DC2" w:rsidRPr="00C77C4B">
        <w:rPr>
          <w:rFonts w:ascii="Palatino Linotype" w:hAnsi="Palatino Linotype" w:cs="Times New Roman"/>
          <w:color w:val="auto"/>
          <w:sz w:val="22"/>
          <w:szCs w:val="22"/>
          <w:lang w:val="es-EC"/>
        </w:rPr>
        <w:t>rsonas con discapacidad</w:t>
      </w:r>
      <w:r w:rsidR="00D47BE4" w:rsidRPr="00C77C4B">
        <w:rPr>
          <w:rFonts w:ascii="Palatino Linotype" w:hAnsi="Palatino Linotype" w:cs="Times New Roman"/>
          <w:color w:val="auto"/>
          <w:sz w:val="22"/>
          <w:szCs w:val="22"/>
          <w:lang w:val="es-EC"/>
        </w:rPr>
        <w:t>.</w:t>
      </w:r>
    </w:p>
    <w:p w:rsidR="008F69AB" w:rsidRDefault="008F69AB" w:rsidP="00C77C4B">
      <w:pPr>
        <w:pStyle w:val="Prrafodelista"/>
        <w:tabs>
          <w:tab w:val="left" w:pos="851"/>
        </w:tabs>
        <w:spacing w:before="240" w:line="276" w:lineRule="auto"/>
        <w:ind w:left="0"/>
        <w:contextualSpacing w:val="0"/>
        <w:jc w:val="center"/>
        <w:rPr>
          <w:rFonts w:ascii="Palatino Linotype" w:eastAsia="Times New Roman" w:hAnsi="Palatino Linotype" w:cs="Times New Roman"/>
          <w:b/>
          <w:bCs/>
          <w:color w:val="auto"/>
          <w:sz w:val="22"/>
          <w:szCs w:val="22"/>
          <w:lang w:val="es-EC" w:eastAsia="es-ES"/>
        </w:rPr>
      </w:pPr>
    </w:p>
    <w:p w:rsidR="00016DC1" w:rsidRPr="00C77C4B" w:rsidRDefault="00C320EE" w:rsidP="00C77C4B">
      <w:pPr>
        <w:pStyle w:val="Prrafodelista"/>
        <w:tabs>
          <w:tab w:val="left" w:pos="851"/>
        </w:tabs>
        <w:spacing w:before="240" w:line="276" w:lineRule="auto"/>
        <w:ind w:left="0"/>
        <w:contextualSpacing w:val="0"/>
        <w:jc w:val="center"/>
        <w:rPr>
          <w:rFonts w:ascii="Palatino Linotype" w:hAnsi="Palatino Linotype" w:cs="Times New Roman"/>
          <w:b/>
          <w:color w:val="auto"/>
          <w:sz w:val="22"/>
          <w:szCs w:val="22"/>
          <w:lang w:val="es-EC"/>
        </w:rPr>
      </w:pPr>
      <w:r w:rsidRPr="00C77C4B">
        <w:rPr>
          <w:rFonts w:ascii="Palatino Linotype" w:eastAsia="Times New Roman" w:hAnsi="Palatino Linotype" w:cs="Times New Roman"/>
          <w:b/>
          <w:bCs/>
          <w:color w:val="auto"/>
          <w:sz w:val="22"/>
          <w:szCs w:val="22"/>
          <w:lang w:val="es-EC" w:eastAsia="es-ES"/>
        </w:rPr>
        <w:lastRenderedPageBreak/>
        <w:t>CAPÍTULO</w:t>
      </w:r>
      <w:r w:rsidRPr="00C77C4B">
        <w:rPr>
          <w:rFonts w:ascii="Palatino Linotype" w:hAnsi="Palatino Linotype" w:cs="Times New Roman"/>
          <w:b/>
          <w:color w:val="auto"/>
          <w:sz w:val="22"/>
          <w:szCs w:val="22"/>
          <w:lang w:val="es-EC"/>
        </w:rPr>
        <w:t xml:space="preserve"> V</w:t>
      </w:r>
    </w:p>
    <w:p w:rsidR="004A1479" w:rsidRPr="00C77C4B" w:rsidRDefault="004A1479" w:rsidP="00C77C4B">
      <w:pPr>
        <w:pStyle w:val="Prrafodelista"/>
        <w:tabs>
          <w:tab w:val="left" w:pos="851"/>
        </w:tabs>
        <w:spacing w:before="240" w:line="276" w:lineRule="auto"/>
        <w:ind w:left="0"/>
        <w:contextualSpacing w:val="0"/>
        <w:jc w:val="center"/>
        <w:rPr>
          <w:rFonts w:ascii="Palatino Linotype" w:hAnsi="Palatino Linotype" w:cs="Times New Roman"/>
          <w:b/>
          <w:color w:val="auto"/>
          <w:sz w:val="22"/>
          <w:szCs w:val="22"/>
          <w:lang w:val="es-EC"/>
        </w:rPr>
      </w:pPr>
      <w:r w:rsidRPr="00C77C4B">
        <w:rPr>
          <w:rFonts w:ascii="Palatino Linotype" w:hAnsi="Palatino Linotype" w:cs="Times New Roman"/>
          <w:b/>
          <w:color w:val="auto"/>
          <w:sz w:val="22"/>
          <w:szCs w:val="22"/>
          <w:lang w:val="es-EC"/>
        </w:rPr>
        <w:t xml:space="preserve">AFECTACIONES Y </w:t>
      </w:r>
      <w:r w:rsidR="00503597" w:rsidRPr="00C77C4B">
        <w:rPr>
          <w:rFonts w:ascii="Palatino Linotype" w:hAnsi="Palatino Linotype" w:cs="Times New Roman"/>
          <w:b/>
          <w:color w:val="auto"/>
          <w:sz w:val="22"/>
          <w:szCs w:val="22"/>
          <w:lang w:val="es-EC"/>
        </w:rPr>
        <w:t>PAGO</w:t>
      </w:r>
    </w:p>
    <w:p w:rsidR="00942216" w:rsidRPr="00C77C4B" w:rsidRDefault="00E84FCF" w:rsidP="00C77C4B">
      <w:pPr>
        <w:pStyle w:val="Prrafodelista"/>
        <w:tabs>
          <w:tab w:val="left" w:pos="851"/>
        </w:tabs>
        <w:spacing w:before="240" w:line="276" w:lineRule="auto"/>
        <w:ind w:left="0"/>
        <w:contextualSpacing w:val="0"/>
        <w:jc w:val="both"/>
        <w:rPr>
          <w:rFonts w:ascii="Palatino Linotype" w:hAnsi="Palatino Linotype" w:cs="Times New Roman"/>
          <w:sz w:val="22"/>
          <w:szCs w:val="22"/>
          <w:lang w:val="es-EC"/>
        </w:rPr>
      </w:pPr>
      <w:r w:rsidRPr="00C77C4B">
        <w:rPr>
          <w:rFonts w:ascii="Palatino Linotype" w:hAnsi="Palatino Linotype" w:cs="Times New Roman"/>
          <w:b/>
          <w:sz w:val="22"/>
          <w:szCs w:val="22"/>
          <w:lang w:val="es-EC"/>
        </w:rPr>
        <w:t>Artículo 1</w:t>
      </w:r>
      <w:r w:rsidR="00081DAA" w:rsidRPr="00C77C4B">
        <w:rPr>
          <w:rFonts w:ascii="Palatino Linotype" w:hAnsi="Palatino Linotype" w:cs="Times New Roman"/>
          <w:b/>
          <w:sz w:val="22"/>
          <w:szCs w:val="22"/>
          <w:lang w:val="es-EC"/>
        </w:rPr>
        <w:t>2</w:t>
      </w:r>
      <w:r w:rsidR="00942216" w:rsidRPr="00C77C4B">
        <w:rPr>
          <w:rFonts w:ascii="Palatino Linotype" w:hAnsi="Palatino Linotype" w:cs="Times New Roman"/>
          <w:b/>
          <w:sz w:val="22"/>
          <w:szCs w:val="22"/>
          <w:lang w:val="es-EC"/>
        </w:rPr>
        <w:t>.- De las afectaciones.-</w:t>
      </w:r>
      <w:r w:rsidR="00942216" w:rsidRPr="00C77C4B">
        <w:rPr>
          <w:rFonts w:ascii="Palatino Linotype" w:hAnsi="Palatino Linotype" w:cs="Times New Roman"/>
          <w:sz w:val="22"/>
          <w:szCs w:val="22"/>
          <w:lang w:val="es-EC"/>
        </w:rPr>
        <w:t xml:space="preserve"> Las afectaciones a los predios e inmuebles estarán determinadas en función del trazado de la línea de transporte y de la implantación de su infraestructura, según los siguientes casos:</w:t>
      </w:r>
    </w:p>
    <w:p w:rsidR="00F44927" w:rsidRPr="00F44927" w:rsidRDefault="00942216" w:rsidP="00A66D87">
      <w:pPr>
        <w:pStyle w:val="Prrafodelista"/>
        <w:numPr>
          <w:ilvl w:val="0"/>
          <w:numId w:val="2"/>
        </w:numPr>
        <w:tabs>
          <w:tab w:val="left" w:pos="851"/>
        </w:tabs>
        <w:spacing w:before="240" w:line="276" w:lineRule="auto"/>
        <w:contextualSpacing w:val="0"/>
        <w:jc w:val="both"/>
        <w:rPr>
          <w:rFonts w:ascii="Palatino Linotype" w:hAnsi="Palatino Linotype" w:cs="Times New Roman"/>
          <w:sz w:val="22"/>
          <w:szCs w:val="22"/>
          <w:lang w:val="es-EC"/>
        </w:rPr>
      </w:pPr>
      <w:r w:rsidRPr="00C77C4B">
        <w:rPr>
          <w:rFonts w:ascii="Palatino Linotype" w:hAnsi="Palatino Linotype" w:cs="Times New Roman"/>
          <w:b/>
          <w:sz w:val="22"/>
          <w:szCs w:val="22"/>
          <w:lang w:val="es-EC"/>
        </w:rPr>
        <w:t xml:space="preserve">Afectaciones por el espacio aéreo: </w:t>
      </w:r>
      <w:r w:rsidR="009A1E51" w:rsidRPr="00C77C4B">
        <w:rPr>
          <w:rFonts w:ascii="Palatino Linotype" w:hAnsi="Palatino Linotype" w:cs="Times New Roman"/>
          <w:sz w:val="22"/>
          <w:szCs w:val="22"/>
          <w:lang w:val="es-EC"/>
        </w:rPr>
        <w:t>L</w:t>
      </w:r>
      <w:r w:rsidRPr="00C77C4B">
        <w:rPr>
          <w:rFonts w:ascii="Palatino Linotype" w:hAnsi="Palatino Linotype" w:cs="Times New Roman"/>
          <w:sz w:val="22"/>
          <w:szCs w:val="22"/>
          <w:lang w:val="es-EC"/>
        </w:rPr>
        <w:t>os predios que tengan esta afectación solicitar</w:t>
      </w:r>
      <w:r w:rsidR="00016DC1" w:rsidRPr="00C77C4B">
        <w:rPr>
          <w:rFonts w:ascii="Palatino Linotype" w:hAnsi="Palatino Linotype" w:cs="Times New Roman"/>
          <w:sz w:val="22"/>
          <w:szCs w:val="22"/>
          <w:lang w:val="es-EC"/>
        </w:rPr>
        <w:t>án</w:t>
      </w:r>
      <w:r w:rsidRPr="00C77C4B">
        <w:rPr>
          <w:rFonts w:ascii="Palatino Linotype" w:hAnsi="Palatino Linotype" w:cs="Times New Roman"/>
          <w:sz w:val="22"/>
          <w:szCs w:val="22"/>
          <w:lang w:val="es-EC"/>
        </w:rPr>
        <w:t xml:space="preserve"> el informe preceptivo para determinar la cota máxima de edificabilidad, emitido por la S</w:t>
      </w:r>
      <w:r w:rsidR="00E84FCF" w:rsidRPr="00C77C4B">
        <w:rPr>
          <w:rFonts w:ascii="Palatino Linotype" w:hAnsi="Palatino Linotype" w:cs="Times New Roman"/>
          <w:sz w:val="22"/>
          <w:szCs w:val="22"/>
          <w:lang w:val="es-EC"/>
        </w:rPr>
        <w:t xml:space="preserve">ecretaría de </w:t>
      </w:r>
      <w:r w:rsidRPr="00C77C4B">
        <w:rPr>
          <w:rFonts w:ascii="Palatino Linotype" w:hAnsi="Palatino Linotype" w:cs="Times New Roman"/>
          <w:sz w:val="22"/>
          <w:szCs w:val="22"/>
          <w:lang w:val="es-EC"/>
        </w:rPr>
        <w:t>T</w:t>
      </w:r>
      <w:r w:rsidR="00E84FCF" w:rsidRPr="00C77C4B">
        <w:rPr>
          <w:rFonts w:ascii="Palatino Linotype" w:hAnsi="Palatino Linotype" w:cs="Times New Roman"/>
          <w:sz w:val="22"/>
          <w:szCs w:val="22"/>
          <w:lang w:val="es-EC"/>
        </w:rPr>
        <w:t xml:space="preserve">erritorio, </w:t>
      </w:r>
      <w:r w:rsidRPr="00C77C4B">
        <w:rPr>
          <w:rFonts w:ascii="Palatino Linotype" w:hAnsi="Palatino Linotype" w:cs="Times New Roman"/>
          <w:sz w:val="22"/>
          <w:szCs w:val="22"/>
          <w:lang w:val="es-EC"/>
        </w:rPr>
        <w:t>H</w:t>
      </w:r>
      <w:r w:rsidR="00E84FCF" w:rsidRPr="00C77C4B">
        <w:rPr>
          <w:rFonts w:ascii="Palatino Linotype" w:hAnsi="Palatino Linotype" w:cs="Times New Roman"/>
          <w:sz w:val="22"/>
          <w:szCs w:val="22"/>
          <w:lang w:val="es-EC"/>
        </w:rPr>
        <w:t xml:space="preserve">ábitat y </w:t>
      </w:r>
      <w:r w:rsidRPr="00C77C4B">
        <w:rPr>
          <w:rFonts w:ascii="Palatino Linotype" w:hAnsi="Palatino Linotype" w:cs="Times New Roman"/>
          <w:sz w:val="22"/>
          <w:szCs w:val="22"/>
          <w:lang w:val="es-EC"/>
        </w:rPr>
        <w:t>V</w:t>
      </w:r>
      <w:r w:rsidR="00E84FCF" w:rsidRPr="00C77C4B">
        <w:rPr>
          <w:rFonts w:ascii="Palatino Linotype" w:hAnsi="Palatino Linotype" w:cs="Times New Roman"/>
          <w:sz w:val="22"/>
          <w:szCs w:val="22"/>
          <w:lang w:val="es-EC"/>
        </w:rPr>
        <w:t>ivienda</w:t>
      </w:r>
      <w:r w:rsidRPr="00C77C4B">
        <w:rPr>
          <w:rFonts w:ascii="Palatino Linotype" w:hAnsi="Palatino Linotype" w:cs="Times New Roman"/>
          <w:sz w:val="22"/>
          <w:szCs w:val="22"/>
          <w:lang w:val="es-EC"/>
        </w:rPr>
        <w:t>.</w:t>
      </w:r>
    </w:p>
    <w:p w:rsidR="00942216" w:rsidRPr="00C77C4B" w:rsidRDefault="00942216" w:rsidP="00C77C4B">
      <w:pPr>
        <w:pStyle w:val="Prrafodelista"/>
        <w:numPr>
          <w:ilvl w:val="0"/>
          <w:numId w:val="2"/>
        </w:numPr>
        <w:tabs>
          <w:tab w:val="left" w:pos="851"/>
        </w:tabs>
        <w:spacing w:before="240" w:line="276" w:lineRule="auto"/>
        <w:contextualSpacing w:val="0"/>
        <w:jc w:val="both"/>
        <w:rPr>
          <w:rFonts w:ascii="Palatino Linotype" w:hAnsi="Palatino Linotype" w:cs="Times New Roman"/>
          <w:sz w:val="22"/>
          <w:szCs w:val="22"/>
          <w:lang w:val="es-EC"/>
        </w:rPr>
      </w:pPr>
      <w:r w:rsidRPr="00C77C4B">
        <w:rPr>
          <w:rFonts w:ascii="Palatino Linotype" w:hAnsi="Palatino Linotype" w:cs="Times New Roman"/>
          <w:b/>
          <w:sz w:val="22"/>
          <w:szCs w:val="22"/>
          <w:lang w:val="es-EC"/>
        </w:rPr>
        <w:t>Afectaciones por implantación de torres:</w:t>
      </w:r>
      <w:r w:rsidRPr="00C77C4B">
        <w:rPr>
          <w:rFonts w:ascii="Palatino Linotype" w:hAnsi="Palatino Linotype" w:cs="Times New Roman"/>
          <w:sz w:val="22"/>
          <w:szCs w:val="22"/>
          <w:lang w:val="es-EC"/>
        </w:rPr>
        <w:t xml:space="preserve"> Los predios afectados por la implantación de una torre, respetarán las áreas de </w:t>
      </w:r>
      <w:r w:rsidR="00016DC1" w:rsidRPr="00C77C4B">
        <w:rPr>
          <w:rFonts w:ascii="Palatino Linotype" w:hAnsi="Palatino Linotype" w:cs="Times New Roman"/>
          <w:sz w:val="22"/>
          <w:szCs w:val="22"/>
          <w:lang w:val="es-EC"/>
        </w:rPr>
        <w:t>afect</w:t>
      </w:r>
      <w:r w:rsidR="00711D4F" w:rsidRPr="00C77C4B">
        <w:rPr>
          <w:rFonts w:ascii="Palatino Linotype" w:hAnsi="Palatino Linotype" w:cs="Times New Roman"/>
          <w:sz w:val="22"/>
          <w:szCs w:val="22"/>
          <w:lang w:val="es-EC"/>
        </w:rPr>
        <w:t xml:space="preserve">ación </w:t>
      </w:r>
      <w:r w:rsidRPr="00C77C4B">
        <w:rPr>
          <w:rFonts w:ascii="Palatino Linotype" w:hAnsi="Palatino Linotype" w:cs="Times New Roman"/>
          <w:sz w:val="22"/>
          <w:szCs w:val="22"/>
          <w:lang w:val="es-EC"/>
        </w:rPr>
        <w:t>y retiros obligatorios de construcción. La afectación deberá considerar la servidumbre de paso, a través de una vía pública.</w:t>
      </w:r>
      <w:r w:rsidR="00F77652" w:rsidRPr="00C77C4B">
        <w:rPr>
          <w:rFonts w:ascii="Palatino Linotype" w:hAnsi="Palatino Linotype" w:cs="Times New Roman"/>
          <w:sz w:val="22"/>
          <w:szCs w:val="22"/>
          <w:lang w:val="es-EC"/>
        </w:rPr>
        <w:t xml:space="preserve"> </w:t>
      </w:r>
    </w:p>
    <w:p w:rsidR="00942216" w:rsidRPr="00C77C4B" w:rsidRDefault="00942216" w:rsidP="00A66D87">
      <w:pPr>
        <w:pStyle w:val="Prrafodelista"/>
        <w:numPr>
          <w:ilvl w:val="0"/>
          <w:numId w:val="2"/>
        </w:numPr>
        <w:tabs>
          <w:tab w:val="left" w:pos="851"/>
        </w:tabs>
        <w:spacing w:before="240" w:line="276" w:lineRule="auto"/>
        <w:contextualSpacing w:val="0"/>
        <w:jc w:val="both"/>
        <w:rPr>
          <w:rFonts w:ascii="Palatino Linotype" w:hAnsi="Palatino Linotype" w:cs="Times New Roman"/>
          <w:sz w:val="22"/>
          <w:szCs w:val="22"/>
          <w:lang w:val="es-EC"/>
        </w:rPr>
      </w:pPr>
      <w:r w:rsidRPr="00C77C4B">
        <w:rPr>
          <w:rFonts w:ascii="Palatino Linotype" w:hAnsi="Palatino Linotype" w:cs="Times New Roman"/>
          <w:b/>
          <w:sz w:val="22"/>
          <w:szCs w:val="22"/>
          <w:lang w:val="es-EC"/>
        </w:rPr>
        <w:t>En el área de las estaciones y paradas:</w:t>
      </w:r>
      <w:r w:rsidRPr="00C77C4B">
        <w:rPr>
          <w:rFonts w:ascii="Palatino Linotype" w:hAnsi="Palatino Linotype" w:cs="Times New Roman"/>
          <w:sz w:val="22"/>
          <w:szCs w:val="22"/>
          <w:lang w:val="es-EC"/>
        </w:rPr>
        <w:t xml:space="preserve"> Los predios afectados por la implantación de las estaciones o paradas considerar</w:t>
      </w:r>
      <w:r w:rsidR="00072F7B" w:rsidRPr="00C77C4B">
        <w:rPr>
          <w:rFonts w:ascii="Palatino Linotype" w:hAnsi="Palatino Linotype" w:cs="Times New Roman"/>
          <w:sz w:val="22"/>
          <w:szCs w:val="22"/>
          <w:lang w:val="es-EC"/>
        </w:rPr>
        <w:t>á</w:t>
      </w:r>
      <w:r w:rsidRPr="00C77C4B">
        <w:rPr>
          <w:rFonts w:ascii="Palatino Linotype" w:hAnsi="Palatino Linotype" w:cs="Times New Roman"/>
          <w:sz w:val="22"/>
          <w:szCs w:val="22"/>
          <w:lang w:val="es-EC"/>
        </w:rPr>
        <w:t>n un área perimetral destinada a espacio público.</w:t>
      </w:r>
    </w:p>
    <w:p w:rsidR="00942216" w:rsidRPr="00C77C4B" w:rsidRDefault="00942216" w:rsidP="00C77C4B">
      <w:pPr>
        <w:pStyle w:val="Prrafodelista"/>
        <w:numPr>
          <w:ilvl w:val="0"/>
          <w:numId w:val="2"/>
        </w:numPr>
        <w:tabs>
          <w:tab w:val="left" w:pos="851"/>
        </w:tabs>
        <w:spacing w:before="240" w:line="276" w:lineRule="auto"/>
        <w:contextualSpacing w:val="0"/>
        <w:jc w:val="both"/>
        <w:rPr>
          <w:rFonts w:ascii="Palatino Linotype" w:hAnsi="Palatino Linotype" w:cs="Times New Roman"/>
          <w:sz w:val="22"/>
          <w:szCs w:val="22"/>
          <w:lang w:val="es-EC"/>
        </w:rPr>
      </w:pPr>
      <w:r w:rsidRPr="00C77C4B">
        <w:rPr>
          <w:rFonts w:ascii="Palatino Linotype" w:hAnsi="Palatino Linotype" w:cs="Times New Roman"/>
          <w:b/>
          <w:sz w:val="22"/>
          <w:szCs w:val="22"/>
          <w:lang w:val="es-EC"/>
        </w:rPr>
        <w:t xml:space="preserve">Afectaciones en </w:t>
      </w:r>
      <w:r w:rsidR="0029523D" w:rsidRPr="00C77C4B">
        <w:rPr>
          <w:rFonts w:ascii="Palatino Linotype" w:hAnsi="Palatino Linotype" w:cs="Times New Roman"/>
          <w:b/>
          <w:sz w:val="22"/>
          <w:szCs w:val="22"/>
          <w:lang w:val="es-EC"/>
        </w:rPr>
        <w:t xml:space="preserve">bienes inmuebles </w:t>
      </w:r>
      <w:r w:rsidRPr="00C77C4B">
        <w:rPr>
          <w:rFonts w:ascii="Palatino Linotype" w:hAnsi="Palatino Linotype" w:cs="Times New Roman"/>
          <w:b/>
          <w:sz w:val="22"/>
          <w:szCs w:val="22"/>
          <w:lang w:val="es-EC"/>
        </w:rPr>
        <w:t>inventariados:</w:t>
      </w:r>
      <w:r w:rsidRPr="00C77C4B">
        <w:rPr>
          <w:rFonts w:ascii="Palatino Linotype" w:hAnsi="Palatino Linotype" w:cs="Times New Roman"/>
          <w:sz w:val="22"/>
          <w:szCs w:val="22"/>
          <w:lang w:val="es-EC"/>
        </w:rPr>
        <w:t xml:space="preserve"> Las intervenciones que se ejecuten sobre </w:t>
      </w:r>
      <w:r w:rsidR="0029523D" w:rsidRPr="00C77C4B">
        <w:rPr>
          <w:rFonts w:ascii="Palatino Linotype" w:hAnsi="Palatino Linotype" w:cs="Times New Roman"/>
          <w:sz w:val="22"/>
          <w:szCs w:val="22"/>
          <w:lang w:val="es-EC"/>
        </w:rPr>
        <w:t xml:space="preserve">bienes inmuebles </w:t>
      </w:r>
      <w:r w:rsidRPr="00C77C4B">
        <w:rPr>
          <w:rFonts w:ascii="Palatino Linotype" w:hAnsi="Palatino Linotype" w:cs="Times New Roman"/>
          <w:sz w:val="22"/>
          <w:szCs w:val="22"/>
          <w:lang w:val="es-EC"/>
        </w:rPr>
        <w:t xml:space="preserve">inventariados o los que se encuentran en áreas históricas deberán contar con la </w:t>
      </w:r>
      <w:r w:rsidR="00D0050B" w:rsidRPr="00C77C4B">
        <w:rPr>
          <w:rFonts w:ascii="Palatino Linotype" w:hAnsi="Palatino Linotype" w:cs="Times New Roman"/>
          <w:sz w:val="22"/>
          <w:szCs w:val="22"/>
          <w:lang w:val="es-EC"/>
        </w:rPr>
        <w:t xml:space="preserve">respectiva </w:t>
      </w:r>
      <w:r w:rsidRPr="00C77C4B">
        <w:rPr>
          <w:rFonts w:ascii="Palatino Linotype" w:hAnsi="Palatino Linotype" w:cs="Times New Roman"/>
          <w:sz w:val="22"/>
          <w:szCs w:val="22"/>
          <w:lang w:val="es-EC"/>
        </w:rPr>
        <w:t xml:space="preserve">aprobación por parte de la </w:t>
      </w:r>
      <w:r w:rsidR="00016DC1" w:rsidRPr="00C77C4B">
        <w:rPr>
          <w:rFonts w:ascii="Palatino Linotype" w:hAnsi="Palatino Linotype" w:cs="Times New Roman"/>
          <w:sz w:val="22"/>
          <w:szCs w:val="22"/>
          <w:lang w:val="es-EC"/>
        </w:rPr>
        <w:t>C</w:t>
      </w:r>
      <w:r w:rsidRPr="00C77C4B">
        <w:rPr>
          <w:rFonts w:ascii="Palatino Linotype" w:hAnsi="Palatino Linotype" w:cs="Times New Roman"/>
          <w:sz w:val="22"/>
          <w:szCs w:val="22"/>
          <w:lang w:val="es-EC"/>
        </w:rPr>
        <w:t xml:space="preserve">omisión de </w:t>
      </w:r>
      <w:r w:rsidR="00016DC1" w:rsidRPr="00C77C4B">
        <w:rPr>
          <w:rFonts w:ascii="Palatino Linotype" w:hAnsi="Palatino Linotype" w:cs="Times New Roman"/>
          <w:sz w:val="22"/>
          <w:szCs w:val="22"/>
          <w:lang w:val="es-EC"/>
        </w:rPr>
        <w:t>Á</w:t>
      </w:r>
      <w:r w:rsidRPr="00C77C4B">
        <w:rPr>
          <w:rFonts w:ascii="Palatino Linotype" w:hAnsi="Palatino Linotype" w:cs="Times New Roman"/>
          <w:sz w:val="22"/>
          <w:szCs w:val="22"/>
          <w:lang w:val="es-EC"/>
        </w:rPr>
        <w:t xml:space="preserve">reas </w:t>
      </w:r>
      <w:r w:rsidR="00016DC1" w:rsidRPr="00C77C4B">
        <w:rPr>
          <w:rFonts w:ascii="Palatino Linotype" w:hAnsi="Palatino Linotype" w:cs="Times New Roman"/>
          <w:sz w:val="22"/>
          <w:szCs w:val="22"/>
          <w:lang w:val="es-EC"/>
        </w:rPr>
        <w:t>H</w:t>
      </w:r>
      <w:r w:rsidRPr="00C77C4B">
        <w:rPr>
          <w:rFonts w:ascii="Palatino Linotype" w:hAnsi="Palatino Linotype" w:cs="Times New Roman"/>
          <w:sz w:val="22"/>
          <w:szCs w:val="22"/>
          <w:lang w:val="es-EC"/>
        </w:rPr>
        <w:t xml:space="preserve">istóricas y </w:t>
      </w:r>
      <w:r w:rsidR="00016DC1" w:rsidRPr="00C77C4B">
        <w:rPr>
          <w:rFonts w:ascii="Palatino Linotype" w:hAnsi="Palatino Linotype" w:cs="Times New Roman"/>
          <w:sz w:val="22"/>
          <w:szCs w:val="22"/>
          <w:lang w:val="es-EC"/>
        </w:rPr>
        <w:t>P</w:t>
      </w:r>
      <w:r w:rsidRPr="00C77C4B">
        <w:rPr>
          <w:rFonts w:ascii="Palatino Linotype" w:hAnsi="Palatino Linotype" w:cs="Times New Roman"/>
          <w:sz w:val="22"/>
          <w:szCs w:val="22"/>
          <w:lang w:val="es-EC"/>
        </w:rPr>
        <w:t>atrimonio de</w:t>
      </w:r>
      <w:r w:rsidR="00016DC1" w:rsidRPr="00C77C4B">
        <w:rPr>
          <w:rFonts w:ascii="Palatino Linotype" w:hAnsi="Palatino Linotype" w:cs="Times New Roman"/>
          <w:sz w:val="22"/>
          <w:szCs w:val="22"/>
          <w:lang w:val="es-EC"/>
        </w:rPr>
        <w:t>l Concejo Metropolitano de Quito</w:t>
      </w:r>
      <w:r w:rsidRPr="00C77C4B">
        <w:rPr>
          <w:rFonts w:ascii="Palatino Linotype" w:hAnsi="Palatino Linotype" w:cs="Times New Roman"/>
          <w:sz w:val="22"/>
          <w:szCs w:val="22"/>
          <w:lang w:val="es-EC"/>
        </w:rPr>
        <w:t>.</w:t>
      </w:r>
    </w:p>
    <w:p w:rsidR="00E84FCF" w:rsidRPr="00C77C4B" w:rsidRDefault="00016DC1"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rPr>
        <w:t xml:space="preserve">Las </w:t>
      </w:r>
      <w:r w:rsidR="00E84FCF" w:rsidRPr="00C77C4B">
        <w:rPr>
          <w:rFonts w:ascii="Palatino Linotype" w:hAnsi="Palatino Linotype" w:cs="Times New Roman"/>
        </w:rPr>
        <w:t xml:space="preserve">afectaciones </w:t>
      </w:r>
      <w:r w:rsidRPr="00C77C4B">
        <w:rPr>
          <w:rFonts w:ascii="Palatino Linotype" w:hAnsi="Palatino Linotype" w:cs="Times New Roman"/>
        </w:rPr>
        <w:t xml:space="preserve">referidas en este artículo </w:t>
      </w:r>
      <w:r w:rsidR="0067307F" w:rsidRPr="00C77C4B">
        <w:rPr>
          <w:rFonts w:ascii="Palatino Linotype" w:hAnsi="Palatino Linotype" w:cs="Times New Roman"/>
        </w:rPr>
        <w:t>deberán ser normadas en el respectivo Reglamento que sobre la materia se emita.</w:t>
      </w:r>
    </w:p>
    <w:p w:rsidR="00831705" w:rsidRPr="00C77C4B" w:rsidRDefault="00E84FCF"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t xml:space="preserve">Artículo </w:t>
      </w:r>
      <w:r w:rsidR="00081DAA" w:rsidRPr="00C77C4B">
        <w:rPr>
          <w:rFonts w:ascii="Palatino Linotype" w:hAnsi="Palatino Linotype" w:cs="Times New Roman"/>
          <w:b/>
        </w:rPr>
        <w:t>13</w:t>
      </w:r>
      <w:r w:rsidR="00831705" w:rsidRPr="00C77C4B">
        <w:rPr>
          <w:rFonts w:ascii="Palatino Linotype" w:hAnsi="Palatino Linotype" w:cs="Times New Roman"/>
          <w:b/>
        </w:rPr>
        <w:t>.- A</w:t>
      </w:r>
      <w:r w:rsidR="00A714F5" w:rsidRPr="00C77C4B">
        <w:rPr>
          <w:rFonts w:ascii="Palatino Linotype" w:hAnsi="Palatino Linotype" w:cs="Times New Roman"/>
          <w:b/>
        </w:rPr>
        <w:t>portación y a</w:t>
      </w:r>
      <w:r w:rsidR="00831705" w:rsidRPr="00C77C4B">
        <w:rPr>
          <w:rFonts w:ascii="Palatino Linotype" w:hAnsi="Palatino Linotype" w:cs="Times New Roman"/>
          <w:b/>
        </w:rPr>
        <w:t xml:space="preserve">fectación de inmuebles públicos.- </w:t>
      </w:r>
      <w:r w:rsidR="00831705" w:rsidRPr="00C77C4B">
        <w:rPr>
          <w:rFonts w:ascii="Palatino Linotype" w:hAnsi="Palatino Linotype" w:cs="Times New Roman"/>
        </w:rPr>
        <w:t xml:space="preserve">En caso de que las líneas </w:t>
      </w:r>
      <w:r w:rsidR="00AB46C9" w:rsidRPr="00C77C4B">
        <w:rPr>
          <w:rFonts w:ascii="Palatino Linotype" w:hAnsi="Palatino Linotype" w:cs="Times New Roman"/>
        </w:rPr>
        <w:t xml:space="preserve">del sistema de transporte por cable </w:t>
      </w:r>
      <w:r w:rsidR="00831705" w:rsidRPr="00C77C4B">
        <w:rPr>
          <w:rFonts w:ascii="Palatino Linotype" w:hAnsi="Palatino Linotype" w:cs="Times New Roman"/>
        </w:rPr>
        <w:t xml:space="preserve">aprobadas afecten de algún modo </w:t>
      </w:r>
      <w:r w:rsidR="00AB46C9" w:rsidRPr="00C77C4B">
        <w:rPr>
          <w:rFonts w:ascii="Palatino Linotype" w:hAnsi="Palatino Linotype" w:cs="Times New Roman"/>
        </w:rPr>
        <w:t xml:space="preserve">a </w:t>
      </w:r>
      <w:r w:rsidR="00831705" w:rsidRPr="00C77C4B">
        <w:rPr>
          <w:rFonts w:ascii="Palatino Linotype" w:hAnsi="Palatino Linotype" w:cs="Times New Roman"/>
        </w:rPr>
        <w:t>bienes inmuebles municipales</w:t>
      </w:r>
      <w:r w:rsidR="00AB46C9" w:rsidRPr="00C77C4B">
        <w:rPr>
          <w:rFonts w:ascii="Palatino Linotype" w:hAnsi="Palatino Linotype" w:cs="Times New Roman"/>
        </w:rPr>
        <w:t>, de uso privado</w:t>
      </w:r>
      <w:r w:rsidR="00831705" w:rsidRPr="00C77C4B">
        <w:rPr>
          <w:rFonts w:ascii="Palatino Linotype" w:hAnsi="Palatino Linotype" w:cs="Times New Roman"/>
        </w:rPr>
        <w:t xml:space="preserve"> o de uso público, </w:t>
      </w:r>
      <w:r w:rsidR="007B0ED3" w:rsidRPr="00C77C4B">
        <w:rPr>
          <w:rFonts w:ascii="Palatino Linotype" w:hAnsi="Palatino Linotype" w:cs="Times New Roman"/>
        </w:rPr>
        <w:t xml:space="preserve">las obras </w:t>
      </w:r>
      <w:r w:rsidR="00DC40D0" w:rsidRPr="00C77C4B">
        <w:rPr>
          <w:rFonts w:ascii="Palatino Linotype" w:hAnsi="Palatino Linotype" w:cs="Times New Roman"/>
        </w:rPr>
        <w:t>se ejecutarán</w:t>
      </w:r>
      <w:r w:rsidR="007B0ED3" w:rsidRPr="00C77C4B">
        <w:rPr>
          <w:rFonts w:ascii="Palatino Linotype" w:hAnsi="Palatino Linotype" w:cs="Times New Roman"/>
        </w:rPr>
        <w:t xml:space="preserve"> </w:t>
      </w:r>
      <w:r w:rsidR="00831705" w:rsidRPr="00C77C4B">
        <w:rPr>
          <w:rFonts w:ascii="Palatino Linotype" w:hAnsi="Palatino Linotype" w:cs="Times New Roman"/>
        </w:rPr>
        <w:t>previ</w:t>
      </w:r>
      <w:r w:rsidR="00DC40D0" w:rsidRPr="00C77C4B">
        <w:rPr>
          <w:rFonts w:ascii="Palatino Linotype" w:hAnsi="Palatino Linotype" w:cs="Times New Roman"/>
        </w:rPr>
        <w:t>a</w:t>
      </w:r>
      <w:r w:rsidR="00831705" w:rsidRPr="00C77C4B">
        <w:rPr>
          <w:rFonts w:ascii="Palatino Linotype" w:hAnsi="Palatino Linotype" w:cs="Times New Roman"/>
        </w:rPr>
        <w:t xml:space="preserve"> resolución del Concejo Metropolitano</w:t>
      </w:r>
      <w:r w:rsidR="00AB46C9" w:rsidRPr="00C77C4B">
        <w:rPr>
          <w:rFonts w:ascii="Palatino Linotype" w:hAnsi="Palatino Linotype" w:cs="Times New Roman"/>
        </w:rPr>
        <w:t>,</w:t>
      </w:r>
      <w:r w:rsidR="007B0ED3" w:rsidRPr="00C77C4B">
        <w:rPr>
          <w:rFonts w:ascii="Palatino Linotype" w:hAnsi="Palatino Linotype" w:cs="Times New Roman"/>
        </w:rPr>
        <w:t xml:space="preserve"> </w:t>
      </w:r>
      <w:r w:rsidR="00AB46C9" w:rsidRPr="00C77C4B">
        <w:rPr>
          <w:rFonts w:ascii="Palatino Linotype" w:hAnsi="Palatino Linotype" w:cs="Times New Roman"/>
        </w:rPr>
        <w:t>considerando para el efecto los requisitos establecidos en la normativa nacional y metropolitana vigente en la materia.</w:t>
      </w:r>
    </w:p>
    <w:p w:rsidR="002962BF" w:rsidRPr="00C77C4B" w:rsidRDefault="006474B1"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t>Ar</w:t>
      </w:r>
      <w:r w:rsidR="00E84FCF" w:rsidRPr="00C77C4B">
        <w:rPr>
          <w:rFonts w:ascii="Palatino Linotype" w:hAnsi="Palatino Linotype" w:cs="Times New Roman"/>
          <w:b/>
        </w:rPr>
        <w:t>tículo 1</w:t>
      </w:r>
      <w:r w:rsidR="00081DAA" w:rsidRPr="00C77C4B">
        <w:rPr>
          <w:rFonts w:ascii="Palatino Linotype" w:hAnsi="Palatino Linotype" w:cs="Times New Roman"/>
          <w:b/>
        </w:rPr>
        <w:t>4</w:t>
      </w:r>
      <w:r w:rsidR="00831705" w:rsidRPr="00C77C4B">
        <w:rPr>
          <w:rFonts w:ascii="Palatino Linotype" w:hAnsi="Palatino Linotype" w:cs="Times New Roman"/>
          <w:b/>
        </w:rPr>
        <w:t xml:space="preserve">.- Afectación </w:t>
      </w:r>
      <w:r w:rsidR="00A714F5" w:rsidRPr="00C77C4B">
        <w:rPr>
          <w:rFonts w:ascii="Palatino Linotype" w:hAnsi="Palatino Linotype" w:cs="Times New Roman"/>
          <w:b/>
        </w:rPr>
        <w:t xml:space="preserve">y expropiación </w:t>
      </w:r>
      <w:r w:rsidR="00831705" w:rsidRPr="00C77C4B">
        <w:rPr>
          <w:rFonts w:ascii="Palatino Linotype" w:hAnsi="Palatino Linotype" w:cs="Times New Roman"/>
          <w:b/>
        </w:rPr>
        <w:t xml:space="preserve">de inmuebles privados.- </w:t>
      </w:r>
      <w:r w:rsidR="00EE678E" w:rsidRPr="00C77C4B">
        <w:rPr>
          <w:rFonts w:ascii="Palatino Linotype" w:hAnsi="Palatino Linotype" w:cs="Times New Roman"/>
        </w:rPr>
        <w:t xml:space="preserve">Si la afectación se diera en bienes inmuebles de propiedad privada, la máxima Autoridad Administrativa del </w:t>
      </w:r>
      <w:r w:rsidR="00EE678E" w:rsidRPr="00C77C4B">
        <w:rPr>
          <w:rFonts w:ascii="Palatino Linotype" w:hAnsi="Palatino Linotype" w:cs="Times New Roman"/>
        </w:rPr>
        <w:lastRenderedPageBreak/>
        <w:t>Municipio del Distrito Metropolitano de Quito, resolverá la Declaratoria de Utilidad Pública con fines de expropiación de la parte afectada y si fuera indispensable para la ejecución de la obra destinada al servicio público</w:t>
      </w:r>
      <w:r w:rsidR="0029523D" w:rsidRPr="00C77C4B">
        <w:rPr>
          <w:rFonts w:ascii="Palatino Linotype" w:hAnsi="Palatino Linotype" w:cs="Times New Roman"/>
        </w:rPr>
        <w:t>,</w:t>
      </w:r>
      <w:r w:rsidR="00EE678E" w:rsidRPr="00C77C4B">
        <w:rPr>
          <w:rFonts w:ascii="Palatino Linotype" w:hAnsi="Palatino Linotype" w:cs="Times New Roman"/>
        </w:rPr>
        <w:t xml:space="preserve"> se impondrán las servidumbres reales necesarias para el efecto</w:t>
      </w:r>
      <w:r w:rsidR="0029523D" w:rsidRPr="00C77C4B">
        <w:rPr>
          <w:rFonts w:ascii="Palatino Linotype" w:hAnsi="Palatino Linotype" w:cs="Times New Roman"/>
        </w:rPr>
        <w:t xml:space="preserve">, </w:t>
      </w:r>
      <w:r w:rsidR="00EE678E" w:rsidRPr="00C77C4B">
        <w:rPr>
          <w:rFonts w:ascii="Palatino Linotype" w:hAnsi="Palatino Linotype" w:cs="Times New Roman"/>
        </w:rPr>
        <w:t>de conformidad con la normativa legal vigente.</w:t>
      </w:r>
    </w:p>
    <w:p w:rsidR="00831705" w:rsidRPr="00C77C4B" w:rsidRDefault="00E84FCF"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t xml:space="preserve">Artículo </w:t>
      </w:r>
      <w:r w:rsidR="00A30C3F" w:rsidRPr="00C77C4B">
        <w:rPr>
          <w:rFonts w:ascii="Palatino Linotype" w:hAnsi="Palatino Linotype" w:cs="Times New Roman"/>
          <w:b/>
        </w:rPr>
        <w:t>1</w:t>
      </w:r>
      <w:r w:rsidR="00081DAA" w:rsidRPr="00C77C4B">
        <w:rPr>
          <w:rFonts w:ascii="Palatino Linotype" w:hAnsi="Palatino Linotype" w:cs="Times New Roman"/>
          <w:b/>
        </w:rPr>
        <w:t>5</w:t>
      </w:r>
      <w:r w:rsidR="00831705" w:rsidRPr="00C77C4B">
        <w:rPr>
          <w:rFonts w:ascii="Palatino Linotype" w:hAnsi="Palatino Linotype" w:cs="Times New Roman"/>
          <w:b/>
        </w:rPr>
        <w:t xml:space="preserve">.- Procedimiento.- </w:t>
      </w:r>
      <w:r w:rsidR="00503597" w:rsidRPr="00C77C4B">
        <w:rPr>
          <w:rFonts w:ascii="Palatino Linotype" w:hAnsi="Palatino Linotype" w:cs="Times New Roman"/>
        </w:rPr>
        <w:t>E</w:t>
      </w:r>
      <w:r w:rsidR="0067307F" w:rsidRPr="00C77C4B">
        <w:rPr>
          <w:rFonts w:ascii="Palatino Linotype" w:hAnsi="Palatino Linotype" w:cs="Times New Roman"/>
        </w:rPr>
        <w:t xml:space="preserve">l procedimiento a seguir para proceder con </w:t>
      </w:r>
      <w:r w:rsidR="00503597" w:rsidRPr="00C77C4B">
        <w:rPr>
          <w:rFonts w:ascii="Palatino Linotype" w:hAnsi="Palatino Linotype" w:cs="Times New Roman"/>
        </w:rPr>
        <w:t>l</w:t>
      </w:r>
      <w:r w:rsidR="00A714F5" w:rsidRPr="00C77C4B">
        <w:rPr>
          <w:rFonts w:ascii="Palatino Linotype" w:hAnsi="Palatino Linotype" w:cs="Times New Roman"/>
        </w:rPr>
        <w:t>os pagos</w:t>
      </w:r>
      <w:r w:rsidR="00503597" w:rsidRPr="00C77C4B">
        <w:rPr>
          <w:rFonts w:ascii="Palatino Linotype" w:hAnsi="Palatino Linotype" w:cs="Times New Roman"/>
        </w:rPr>
        <w:t xml:space="preserve"> de las expropiaciones efectuadas</w:t>
      </w:r>
      <w:r w:rsidR="0067307F" w:rsidRPr="00C77C4B">
        <w:rPr>
          <w:rFonts w:ascii="Palatino Linotype" w:hAnsi="Palatino Linotype" w:cs="Times New Roman"/>
        </w:rPr>
        <w:t xml:space="preserve">, </w:t>
      </w:r>
      <w:r w:rsidR="00503597" w:rsidRPr="00C77C4B">
        <w:rPr>
          <w:rFonts w:ascii="Palatino Linotype" w:hAnsi="Palatino Linotype" w:cs="Times New Roman"/>
        </w:rPr>
        <w:t xml:space="preserve">se regirá </w:t>
      </w:r>
      <w:r w:rsidR="0067307F" w:rsidRPr="00C77C4B">
        <w:rPr>
          <w:rFonts w:ascii="Palatino Linotype" w:hAnsi="Palatino Linotype" w:cs="Times New Roman"/>
        </w:rPr>
        <w:t>a</w:t>
      </w:r>
      <w:r w:rsidR="00831705" w:rsidRPr="00C77C4B">
        <w:rPr>
          <w:rFonts w:ascii="Palatino Linotype" w:hAnsi="Palatino Linotype" w:cs="Times New Roman"/>
        </w:rPr>
        <w:t xml:space="preserve"> las normas establecidas en el Código Orgánico de Organización Territorial</w:t>
      </w:r>
      <w:r w:rsidRPr="00C77C4B">
        <w:rPr>
          <w:rFonts w:ascii="Palatino Linotype" w:hAnsi="Palatino Linotype" w:cs="Times New Roman"/>
        </w:rPr>
        <w:t xml:space="preserve">, Autonomía y Descentralización y </w:t>
      </w:r>
      <w:r w:rsidR="00B27434" w:rsidRPr="00C77C4B">
        <w:rPr>
          <w:rFonts w:ascii="Palatino Linotype" w:hAnsi="Palatino Linotype" w:cs="Times New Roman"/>
        </w:rPr>
        <w:t>la normativa metropolitana vigente</w:t>
      </w:r>
      <w:r w:rsidRPr="00C77C4B">
        <w:rPr>
          <w:rFonts w:ascii="Palatino Linotype" w:hAnsi="Palatino Linotype" w:cs="Times New Roman"/>
        </w:rPr>
        <w:t>.</w:t>
      </w:r>
      <w:r w:rsidR="00831705" w:rsidRPr="00C77C4B">
        <w:rPr>
          <w:rFonts w:ascii="Palatino Linotype" w:hAnsi="Palatino Linotype" w:cs="Times New Roman"/>
        </w:rPr>
        <w:t xml:space="preserve">   </w:t>
      </w:r>
    </w:p>
    <w:p w:rsidR="00224CD1" w:rsidRPr="00C77C4B" w:rsidRDefault="00A30C3F"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t xml:space="preserve">Artículo </w:t>
      </w:r>
      <w:r w:rsidR="00342F7A" w:rsidRPr="00C77C4B">
        <w:rPr>
          <w:rFonts w:ascii="Palatino Linotype" w:hAnsi="Palatino Linotype" w:cs="Times New Roman"/>
          <w:b/>
        </w:rPr>
        <w:t>1</w:t>
      </w:r>
      <w:r w:rsidR="00081DAA" w:rsidRPr="00C77C4B">
        <w:rPr>
          <w:rFonts w:ascii="Palatino Linotype" w:hAnsi="Palatino Linotype" w:cs="Times New Roman"/>
          <w:b/>
        </w:rPr>
        <w:t>6</w:t>
      </w:r>
      <w:r w:rsidR="00C338AD" w:rsidRPr="00C77C4B">
        <w:rPr>
          <w:rFonts w:ascii="Palatino Linotype" w:hAnsi="Palatino Linotype" w:cs="Times New Roman"/>
          <w:b/>
        </w:rPr>
        <w:t>.- Derecho de uso</w:t>
      </w:r>
      <w:r w:rsidR="00064EBF" w:rsidRPr="00C77C4B">
        <w:rPr>
          <w:rFonts w:ascii="Palatino Linotype" w:hAnsi="Palatino Linotype" w:cs="Times New Roman"/>
          <w:b/>
        </w:rPr>
        <w:t xml:space="preserve"> de línea</w:t>
      </w:r>
      <w:r w:rsidR="00C338AD" w:rsidRPr="00C77C4B">
        <w:rPr>
          <w:rFonts w:ascii="Palatino Linotype" w:hAnsi="Palatino Linotype" w:cs="Times New Roman"/>
          <w:b/>
        </w:rPr>
        <w:t>.-</w:t>
      </w:r>
      <w:r w:rsidR="00C338AD" w:rsidRPr="00C77C4B">
        <w:rPr>
          <w:rFonts w:ascii="Palatino Linotype" w:hAnsi="Palatino Linotype" w:cs="Times New Roman"/>
        </w:rPr>
        <w:t xml:space="preserve"> </w:t>
      </w:r>
      <w:r w:rsidR="00064EBF" w:rsidRPr="00C77C4B">
        <w:rPr>
          <w:rFonts w:ascii="Palatino Linotype" w:hAnsi="Palatino Linotype" w:cs="Times New Roman"/>
        </w:rPr>
        <w:t xml:space="preserve">Se entiende por derecho de uso de línea al derecho real del Municipio del Distrito Metropolitano de Quito para utilizar el espacio aéreo, tomando en cuenta las necesidades del funcionamiento del sistema de transporte público Quito Cables. </w:t>
      </w:r>
    </w:p>
    <w:p w:rsidR="00224CD1" w:rsidRPr="00C77C4B" w:rsidRDefault="00224CD1" w:rsidP="00C77C4B">
      <w:pPr>
        <w:pStyle w:val="Prrafodelista"/>
        <w:tabs>
          <w:tab w:val="left" w:pos="851"/>
        </w:tabs>
        <w:spacing w:before="240" w:line="276" w:lineRule="auto"/>
        <w:ind w:left="0"/>
        <w:contextualSpacing w:val="0"/>
        <w:jc w:val="both"/>
        <w:rPr>
          <w:rFonts w:ascii="Palatino Linotype" w:hAnsi="Palatino Linotype" w:cs="Times New Roman"/>
          <w:sz w:val="22"/>
          <w:szCs w:val="22"/>
        </w:rPr>
      </w:pPr>
      <w:r w:rsidRPr="00C77C4B">
        <w:rPr>
          <w:rFonts w:ascii="Palatino Linotype" w:hAnsi="Palatino Linotype" w:cs="Times New Roman"/>
          <w:sz w:val="22"/>
          <w:szCs w:val="22"/>
          <w:lang w:val="es-EC"/>
        </w:rPr>
        <w:t>El derecho de uso de línea de transporte se aplica a las bandas ilustradas en el anexo 1 de la presente Ordenanza Metropolitana, cuyo</w:t>
      </w:r>
      <w:r w:rsidRPr="00C77C4B">
        <w:rPr>
          <w:rFonts w:ascii="Palatino Linotype" w:hAnsi="Palatino Linotype" w:cs="Times New Roman"/>
          <w:sz w:val="22"/>
          <w:szCs w:val="22"/>
        </w:rPr>
        <w:t xml:space="preserve"> metraje deberá constar normado en el respectivo Reglamento que se expida sobre la materia.</w:t>
      </w:r>
    </w:p>
    <w:p w:rsidR="00224CD1" w:rsidRPr="00C77C4B" w:rsidRDefault="00224CD1" w:rsidP="00C77C4B">
      <w:pPr>
        <w:pStyle w:val="Sinespaciado"/>
        <w:spacing w:before="240" w:line="276" w:lineRule="auto"/>
        <w:jc w:val="both"/>
        <w:rPr>
          <w:rFonts w:ascii="Palatino Linotype" w:hAnsi="Palatino Linotype" w:cs="Times New Roman"/>
          <w:b/>
        </w:rPr>
      </w:pPr>
      <w:r w:rsidRPr="00C77C4B">
        <w:rPr>
          <w:rFonts w:ascii="Palatino Linotype" w:hAnsi="Palatino Linotype" w:cs="Times New Roman"/>
        </w:rPr>
        <w:t xml:space="preserve">Conforme a las disposiciones del Código Municipal para el Distrito Metropolitano de Quito, el derecho de uso de línea, fuera de la banda máxima de edificabilidad legalmente autorizada a los particulares, constituye espacio público. En consecuencia, el paso de las líneas de transporte de pasajeros por cable por sobre dicha banda de edificabilidad se entenderá como uso legal y legítimo de espacio público por parte del Municipio del Distrito Metropolitano de Quito y, por tanto, no da derecho a persona alguna a exigir </w:t>
      </w:r>
      <w:r w:rsidR="00503597" w:rsidRPr="00C77C4B">
        <w:rPr>
          <w:rFonts w:ascii="Palatino Linotype" w:hAnsi="Palatino Linotype" w:cs="Times New Roman"/>
        </w:rPr>
        <w:t>pago</w:t>
      </w:r>
      <w:r w:rsidRPr="00C77C4B">
        <w:rPr>
          <w:rFonts w:ascii="Palatino Linotype" w:hAnsi="Palatino Linotype" w:cs="Times New Roman"/>
        </w:rPr>
        <w:t xml:space="preserve"> de ninguna especie por dicha circulación.</w:t>
      </w:r>
    </w:p>
    <w:p w:rsidR="005B487C" w:rsidRPr="00C77C4B" w:rsidRDefault="00342F7A" w:rsidP="00C77C4B">
      <w:pPr>
        <w:pStyle w:val="Sinespaciado"/>
        <w:spacing w:before="240" w:line="276" w:lineRule="auto"/>
        <w:jc w:val="both"/>
        <w:rPr>
          <w:rFonts w:ascii="Palatino Linotype" w:hAnsi="Palatino Linotype" w:cs="Times New Roman"/>
          <w:b/>
        </w:rPr>
      </w:pPr>
      <w:r w:rsidRPr="00C77C4B">
        <w:rPr>
          <w:rFonts w:ascii="Palatino Linotype" w:hAnsi="Palatino Linotype" w:cs="Times New Roman"/>
          <w:b/>
        </w:rPr>
        <w:t>Disposiciones Generales.-</w:t>
      </w:r>
    </w:p>
    <w:p w:rsidR="004A1479" w:rsidRPr="00C77C4B" w:rsidRDefault="00C77C4B" w:rsidP="00C77C4B">
      <w:pPr>
        <w:pStyle w:val="Sinespaciado"/>
        <w:spacing w:before="240" w:line="276" w:lineRule="auto"/>
        <w:jc w:val="both"/>
        <w:rPr>
          <w:rFonts w:ascii="Palatino Linotype" w:hAnsi="Palatino Linotype" w:cs="Times New Roman"/>
        </w:rPr>
      </w:pPr>
      <w:r>
        <w:rPr>
          <w:rFonts w:ascii="Palatino Linotype" w:hAnsi="Palatino Linotype" w:cs="Times New Roman"/>
          <w:b/>
        </w:rPr>
        <w:t>Primera.-</w:t>
      </w:r>
      <w:r w:rsidR="00B27434" w:rsidRPr="00C77C4B">
        <w:rPr>
          <w:rFonts w:ascii="Palatino Linotype" w:hAnsi="Palatino Linotype" w:cs="Times New Roman"/>
          <w:b/>
        </w:rPr>
        <w:t xml:space="preserve"> </w:t>
      </w:r>
      <w:r w:rsidR="004A1479" w:rsidRPr="00C77C4B">
        <w:rPr>
          <w:rFonts w:ascii="Palatino Linotype" w:hAnsi="Palatino Linotype" w:cs="Times New Roman"/>
        </w:rPr>
        <w:t>La Secretaría de Territorio, Hábitat y Vivienda</w:t>
      </w:r>
      <w:r w:rsidR="00A714F5" w:rsidRPr="00C77C4B">
        <w:rPr>
          <w:rFonts w:ascii="Palatino Linotype" w:hAnsi="Palatino Linotype" w:cs="Times New Roman"/>
        </w:rPr>
        <w:t>, previo informe de la Comisión de Uso de Suelo,</w:t>
      </w:r>
      <w:r w:rsidR="004A1479" w:rsidRPr="00C77C4B">
        <w:rPr>
          <w:rFonts w:ascii="Palatino Linotype" w:hAnsi="Palatino Linotype" w:cs="Times New Roman"/>
        </w:rPr>
        <w:t xml:space="preserve"> actualizará el Plan de Uso y Ocupación del Suelo (PUOS) considerando los usos de suelo y afectaciones aplicables a los predios comprendidos en </w:t>
      </w:r>
      <w:r w:rsidR="005C50B9" w:rsidRPr="00C77C4B">
        <w:rPr>
          <w:rFonts w:ascii="Palatino Linotype" w:hAnsi="Palatino Linotype" w:cs="Times New Roman"/>
        </w:rPr>
        <w:t>los trazados de la</w:t>
      </w:r>
      <w:r w:rsidR="00564E5D" w:rsidRPr="00C77C4B">
        <w:rPr>
          <w:rFonts w:ascii="Palatino Linotype" w:hAnsi="Palatino Linotype" w:cs="Times New Roman"/>
        </w:rPr>
        <w:t>s</w:t>
      </w:r>
      <w:r w:rsidR="005C50B9" w:rsidRPr="00C77C4B">
        <w:rPr>
          <w:rFonts w:ascii="Palatino Linotype" w:hAnsi="Palatino Linotype" w:cs="Times New Roman"/>
        </w:rPr>
        <w:t xml:space="preserve"> línea</w:t>
      </w:r>
      <w:r w:rsidR="00564E5D" w:rsidRPr="00C77C4B">
        <w:rPr>
          <w:rFonts w:ascii="Palatino Linotype" w:hAnsi="Palatino Linotype" w:cs="Times New Roman"/>
        </w:rPr>
        <w:t>s</w:t>
      </w:r>
      <w:r w:rsidR="005C50B9" w:rsidRPr="00C77C4B">
        <w:rPr>
          <w:rFonts w:ascii="Palatino Linotype" w:hAnsi="Palatino Linotype" w:cs="Times New Roman"/>
        </w:rPr>
        <w:t xml:space="preserve"> de</w:t>
      </w:r>
      <w:r w:rsidR="00B27434" w:rsidRPr="00C77C4B">
        <w:rPr>
          <w:rFonts w:ascii="Palatino Linotype" w:hAnsi="Palatino Linotype" w:cs="Times New Roman"/>
        </w:rPr>
        <w:t>l sistema de transporte público por cable</w:t>
      </w:r>
      <w:r w:rsidR="005C50B9" w:rsidRPr="00C77C4B">
        <w:rPr>
          <w:rFonts w:ascii="Palatino Linotype" w:hAnsi="Palatino Linotype" w:cs="Times New Roman"/>
        </w:rPr>
        <w:t xml:space="preserve"> y en </w:t>
      </w:r>
      <w:r w:rsidR="004A1479" w:rsidRPr="00C77C4B">
        <w:rPr>
          <w:rFonts w:ascii="Palatino Linotype" w:hAnsi="Palatino Linotype" w:cs="Times New Roman"/>
        </w:rPr>
        <w:t xml:space="preserve">el área de influencia de </w:t>
      </w:r>
      <w:r w:rsidR="00564E5D" w:rsidRPr="00C77C4B">
        <w:rPr>
          <w:rFonts w:ascii="Palatino Linotype" w:hAnsi="Palatino Linotype" w:cs="Times New Roman"/>
        </w:rPr>
        <w:t>sus</w:t>
      </w:r>
      <w:r w:rsidR="004A1479" w:rsidRPr="00C77C4B">
        <w:rPr>
          <w:rFonts w:ascii="Palatino Linotype" w:hAnsi="Palatino Linotype" w:cs="Times New Roman"/>
        </w:rPr>
        <w:t xml:space="preserve"> estaciones y paradas. </w:t>
      </w:r>
    </w:p>
    <w:p w:rsidR="005B487C" w:rsidRPr="00C77C4B" w:rsidRDefault="005B487C"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lastRenderedPageBreak/>
        <w:t>Segunda</w:t>
      </w:r>
      <w:r w:rsidR="00C77C4B">
        <w:rPr>
          <w:rFonts w:ascii="Palatino Linotype" w:hAnsi="Palatino Linotype" w:cs="Times New Roman"/>
          <w:b/>
        </w:rPr>
        <w:t>.-</w:t>
      </w:r>
      <w:r w:rsidRPr="00C77C4B">
        <w:rPr>
          <w:rFonts w:ascii="Palatino Linotype" w:hAnsi="Palatino Linotype" w:cs="Times New Roman"/>
        </w:rPr>
        <w:t xml:space="preserve"> Todas las actuaciones en el territorio para la utilización, aprovechamiento y habilitación del suelo, y para edificaciones, deberán obtener la Licencia Metropolitana Urbanística (LMU) correspondiente de acuerdo a lo que establece la Ordenanza Metropolitana No. 156, de 16 de diciembre de 2011, reformada mediante Ordenanza Metropolitana No. 0433, de 20 de septiembre de 2013.</w:t>
      </w:r>
    </w:p>
    <w:p w:rsidR="005B487C" w:rsidRPr="00C77C4B" w:rsidRDefault="00814BC2"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rPr>
        <w:t>Para el caso de la aprobación de las estaciones y paradas, la Secretaría de Territorio, Hábitat y Vivienda emitirá el informe preceptivo de los componentes urbanos arquitectónicos e ingenierías requeridas, previo a la obtención de la licencia metropolitana urbanística (LMU) emitida por la entidad correspondiente</w:t>
      </w:r>
      <w:r w:rsidR="00DC40D0" w:rsidRPr="00C77C4B">
        <w:rPr>
          <w:rFonts w:ascii="Palatino Linotype" w:hAnsi="Palatino Linotype" w:cs="Times New Roman"/>
        </w:rPr>
        <w:t>.</w:t>
      </w:r>
    </w:p>
    <w:p w:rsidR="00DC40D0" w:rsidRPr="00C77C4B" w:rsidRDefault="00EE678E" w:rsidP="00C77C4B">
      <w:pPr>
        <w:spacing w:before="240" w:after="0"/>
        <w:jc w:val="both"/>
        <w:rPr>
          <w:rFonts w:ascii="Palatino Linotype" w:hAnsi="Palatino Linotype" w:cs="Times New Roman"/>
        </w:rPr>
      </w:pPr>
      <w:r w:rsidRPr="00C77C4B">
        <w:rPr>
          <w:rFonts w:ascii="Palatino Linotype" w:hAnsi="Palatino Linotype" w:cs="Times New Roman"/>
          <w:b/>
        </w:rPr>
        <w:t xml:space="preserve">Disposición Transitoria </w:t>
      </w:r>
      <w:r w:rsidR="008B4FAA" w:rsidRPr="00C77C4B">
        <w:rPr>
          <w:rFonts w:ascii="Palatino Linotype" w:hAnsi="Palatino Linotype" w:cs="Times New Roman"/>
          <w:b/>
        </w:rPr>
        <w:t>Única</w:t>
      </w:r>
      <w:r w:rsidR="00C77C4B">
        <w:rPr>
          <w:rFonts w:ascii="Palatino Linotype" w:hAnsi="Palatino Linotype" w:cs="Times New Roman"/>
          <w:b/>
        </w:rPr>
        <w:t>.-</w:t>
      </w:r>
      <w:r w:rsidR="008B4FAA" w:rsidRPr="00C77C4B">
        <w:rPr>
          <w:rFonts w:ascii="Palatino Linotype" w:hAnsi="Palatino Linotype" w:cs="Times New Roman"/>
        </w:rPr>
        <w:t xml:space="preserve"> Encárguese a la Secretaría de Movilidad del </w:t>
      </w:r>
      <w:r w:rsidR="000D7F60">
        <w:rPr>
          <w:rFonts w:ascii="Palatino Linotype" w:hAnsi="Palatino Linotype" w:cs="Times New Roman"/>
        </w:rPr>
        <w:t xml:space="preserve">Municipio del </w:t>
      </w:r>
      <w:r w:rsidR="008B4FAA" w:rsidRPr="00C77C4B">
        <w:rPr>
          <w:rFonts w:ascii="Palatino Linotype" w:hAnsi="Palatino Linotype" w:cs="Times New Roman"/>
        </w:rPr>
        <w:t>Distrito Metropolitano de Quito, para que en el plazo de hasta noventa (90) días contados a partir de la sanción de la presente Ordenanza</w:t>
      </w:r>
      <w:r w:rsidRPr="00C77C4B">
        <w:rPr>
          <w:rFonts w:ascii="Palatino Linotype" w:hAnsi="Palatino Linotype" w:cs="Times New Roman"/>
        </w:rPr>
        <w:t xml:space="preserve">, expida el reglamento que establezca las condiciones de servicio y demás normas técnicas aplicables al Subsistema de </w:t>
      </w:r>
      <w:r w:rsidR="00F40DBF" w:rsidRPr="00C77C4B">
        <w:rPr>
          <w:rFonts w:ascii="Palatino Linotype" w:hAnsi="Palatino Linotype" w:cs="Times New Roman"/>
        </w:rPr>
        <w:t>T</w:t>
      </w:r>
      <w:r w:rsidRPr="00C77C4B">
        <w:rPr>
          <w:rFonts w:ascii="Palatino Linotype" w:hAnsi="Palatino Linotype" w:cs="Times New Roman"/>
        </w:rPr>
        <w:t xml:space="preserve">ransporte </w:t>
      </w:r>
      <w:r w:rsidR="00F40DBF" w:rsidRPr="00C77C4B">
        <w:rPr>
          <w:rFonts w:ascii="Palatino Linotype" w:hAnsi="Palatino Linotype" w:cs="Times New Roman"/>
        </w:rPr>
        <w:t>P</w:t>
      </w:r>
      <w:r w:rsidRPr="00C77C4B">
        <w:rPr>
          <w:rFonts w:ascii="Palatino Linotype" w:hAnsi="Palatino Linotype" w:cs="Times New Roman"/>
        </w:rPr>
        <w:t xml:space="preserve">úblico de pasajeros por </w:t>
      </w:r>
      <w:r w:rsidR="00F40DBF" w:rsidRPr="00C77C4B">
        <w:rPr>
          <w:rFonts w:ascii="Palatino Linotype" w:hAnsi="Palatino Linotype" w:cs="Times New Roman"/>
        </w:rPr>
        <w:t>C</w:t>
      </w:r>
      <w:r w:rsidRPr="00C77C4B">
        <w:rPr>
          <w:rFonts w:ascii="Palatino Linotype" w:hAnsi="Palatino Linotype" w:cs="Times New Roman"/>
        </w:rPr>
        <w:t>able, teleféricos, funiculares y otros medios similares, denominado “Quito Cables”, de conformidad y en el marco de lo dispuesto en ésta Ordenanza y en la normativa metropolitana vigente.</w:t>
      </w:r>
    </w:p>
    <w:p w:rsidR="00D0050B" w:rsidRPr="00C77C4B" w:rsidRDefault="00D0050B" w:rsidP="00C77C4B">
      <w:pPr>
        <w:pStyle w:val="Sinespaciado"/>
        <w:spacing w:before="240" w:line="276" w:lineRule="auto"/>
        <w:jc w:val="both"/>
        <w:rPr>
          <w:rFonts w:ascii="Palatino Linotype" w:hAnsi="Palatino Linotype" w:cs="Times New Roman"/>
          <w:b/>
        </w:rPr>
      </w:pPr>
      <w:r w:rsidRPr="00C77C4B">
        <w:rPr>
          <w:rFonts w:ascii="Palatino Linotype" w:hAnsi="Palatino Linotype" w:cs="Times New Roman"/>
          <w:b/>
        </w:rPr>
        <w:t xml:space="preserve">Disposiciones </w:t>
      </w:r>
      <w:r w:rsidR="00D305F6" w:rsidRPr="00C77C4B">
        <w:rPr>
          <w:rFonts w:ascii="Palatino Linotype" w:hAnsi="Palatino Linotype" w:cs="Times New Roman"/>
          <w:b/>
        </w:rPr>
        <w:t>Reformatoria</w:t>
      </w:r>
      <w:r w:rsidRPr="00C77C4B">
        <w:rPr>
          <w:rFonts w:ascii="Palatino Linotype" w:hAnsi="Palatino Linotype" w:cs="Times New Roman"/>
          <w:b/>
        </w:rPr>
        <w:t>s.-</w:t>
      </w:r>
    </w:p>
    <w:p w:rsidR="00F7167C" w:rsidRPr="00C77C4B" w:rsidRDefault="007A1F2D"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t>Primera</w:t>
      </w:r>
      <w:r w:rsidR="00C77C4B">
        <w:rPr>
          <w:rFonts w:ascii="Palatino Linotype" w:hAnsi="Palatino Linotype" w:cs="Times New Roman"/>
          <w:b/>
        </w:rPr>
        <w:t>.-</w:t>
      </w:r>
      <w:r w:rsidR="00F7167C" w:rsidRPr="00C77C4B">
        <w:rPr>
          <w:rFonts w:ascii="Palatino Linotype" w:hAnsi="Palatino Linotype" w:cs="Times New Roman"/>
        </w:rPr>
        <w:t xml:space="preserve"> Refórmese</w:t>
      </w:r>
      <w:r w:rsidR="00D305F6" w:rsidRPr="00C77C4B">
        <w:rPr>
          <w:rFonts w:ascii="Palatino Linotype" w:hAnsi="Palatino Linotype" w:cs="Times New Roman"/>
        </w:rPr>
        <w:t xml:space="preserve"> el </w:t>
      </w:r>
      <w:r w:rsidRPr="00C77C4B">
        <w:rPr>
          <w:rFonts w:ascii="Palatino Linotype" w:hAnsi="Palatino Linotype" w:cs="Times New Roman"/>
        </w:rPr>
        <w:t xml:space="preserve">numeral 2 del </w:t>
      </w:r>
      <w:r w:rsidR="00D305F6" w:rsidRPr="00C77C4B">
        <w:rPr>
          <w:rFonts w:ascii="Palatino Linotype" w:hAnsi="Palatino Linotype" w:cs="Times New Roman"/>
        </w:rPr>
        <w:t>artículo 3 de la Ordenanza Metropoli</w:t>
      </w:r>
      <w:r w:rsidRPr="00C77C4B">
        <w:rPr>
          <w:rFonts w:ascii="Palatino Linotype" w:hAnsi="Palatino Linotype" w:cs="Times New Roman"/>
        </w:rPr>
        <w:t xml:space="preserve">tana </w:t>
      </w:r>
      <w:r w:rsidR="005823F9" w:rsidRPr="00C77C4B">
        <w:rPr>
          <w:rFonts w:ascii="Palatino Linotype" w:hAnsi="Palatino Linotype" w:cs="Times New Roman"/>
        </w:rPr>
        <w:t xml:space="preserve">No. </w:t>
      </w:r>
      <w:r w:rsidRPr="00C77C4B">
        <w:rPr>
          <w:rFonts w:ascii="Palatino Linotype" w:hAnsi="Palatino Linotype" w:cs="Times New Roman"/>
        </w:rPr>
        <w:t>194</w:t>
      </w:r>
      <w:r w:rsidR="009A1E51" w:rsidRPr="00C77C4B">
        <w:rPr>
          <w:rFonts w:ascii="Palatino Linotype" w:hAnsi="Palatino Linotype" w:cs="Times New Roman"/>
        </w:rPr>
        <w:t xml:space="preserve">, sancionada el </w:t>
      </w:r>
      <w:r w:rsidRPr="00C77C4B">
        <w:rPr>
          <w:rFonts w:ascii="Palatino Linotype" w:hAnsi="Palatino Linotype" w:cs="Times New Roman"/>
        </w:rPr>
        <w:t>13 de marzo de 2012, sustituyendo la palabra “</w:t>
      </w:r>
      <w:r w:rsidRPr="00C77C4B">
        <w:rPr>
          <w:rFonts w:ascii="Palatino Linotype" w:hAnsi="Palatino Linotype" w:cs="Times New Roman"/>
          <w:i/>
        </w:rPr>
        <w:t>tres</w:t>
      </w:r>
      <w:r w:rsidRPr="00C77C4B">
        <w:rPr>
          <w:rFonts w:ascii="Palatino Linotype" w:hAnsi="Palatino Linotype" w:cs="Times New Roman"/>
        </w:rPr>
        <w:t>” por la palabra “</w:t>
      </w:r>
      <w:r w:rsidRPr="00C77C4B">
        <w:rPr>
          <w:rFonts w:ascii="Palatino Linotype" w:hAnsi="Palatino Linotype" w:cs="Times New Roman"/>
          <w:i/>
        </w:rPr>
        <w:t>cuatro</w:t>
      </w:r>
      <w:r w:rsidR="005823F9" w:rsidRPr="00C77C4B">
        <w:rPr>
          <w:rFonts w:ascii="Palatino Linotype" w:hAnsi="Palatino Linotype" w:cs="Times New Roman"/>
        </w:rPr>
        <w:t xml:space="preserve">”; </w:t>
      </w:r>
    </w:p>
    <w:p w:rsidR="00D305F6" w:rsidRPr="00C77C4B" w:rsidRDefault="00F7167C"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t>Segunda</w:t>
      </w:r>
      <w:r w:rsidR="00C77C4B">
        <w:rPr>
          <w:rFonts w:ascii="Palatino Linotype" w:hAnsi="Palatino Linotype" w:cs="Times New Roman"/>
          <w:b/>
        </w:rPr>
        <w:t>.-</w:t>
      </w:r>
      <w:r w:rsidR="00BE613B" w:rsidRPr="00C77C4B">
        <w:rPr>
          <w:rFonts w:ascii="Palatino Linotype" w:hAnsi="Palatino Linotype" w:cs="Times New Roman"/>
        </w:rPr>
        <w:t xml:space="preserve"> Agréguese</w:t>
      </w:r>
      <w:r w:rsidR="005823F9" w:rsidRPr="00C77C4B">
        <w:rPr>
          <w:rFonts w:ascii="Palatino Linotype" w:hAnsi="Palatino Linotype" w:cs="Times New Roman"/>
        </w:rPr>
        <w:t xml:space="preserve"> </w:t>
      </w:r>
      <w:r w:rsidR="007A1F2D" w:rsidRPr="00C77C4B">
        <w:rPr>
          <w:rFonts w:ascii="Palatino Linotype" w:hAnsi="Palatino Linotype" w:cs="Times New Roman"/>
        </w:rPr>
        <w:t>a continuación del literal c)</w:t>
      </w:r>
      <w:r w:rsidR="005823F9" w:rsidRPr="00C77C4B">
        <w:rPr>
          <w:rFonts w:ascii="Palatino Linotype" w:hAnsi="Palatino Linotype" w:cs="Times New Roman"/>
        </w:rPr>
        <w:t>,</w:t>
      </w:r>
      <w:r w:rsidRPr="00C77C4B">
        <w:rPr>
          <w:rFonts w:ascii="Palatino Linotype" w:hAnsi="Palatino Linotype" w:cs="Times New Roman"/>
        </w:rPr>
        <w:t xml:space="preserve"> del artículo 3 de la Ordenanza Metropolitana No. 194, sancionada el 13 de marzo de 2012, el subsistema de transporte Público de pasajeros por cable al </w:t>
      </w:r>
      <w:r w:rsidR="005823F9" w:rsidRPr="00C77C4B">
        <w:rPr>
          <w:rFonts w:ascii="Palatino Linotype" w:hAnsi="Palatino Linotype" w:cs="Times New Roman"/>
        </w:rPr>
        <w:t>tenor del siguiente texto</w:t>
      </w:r>
      <w:r w:rsidR="007A1F2D" w:rsidRPr="00C77C4B">
        <w:rPr>
          <w:rFonts w:ascii="Palatino Linotype" w:hAnsi="Palatino Linotype" w:cs="Times New Roman"/>
        </w:rPr>
        <w:t>:</w:t>
      </w:r>
    </w:p>
    <w:p w:rsidR="007A1F2D" w:rsidRPr="00C77C4B" w:rsidRDefault="007A1F2D" w:rsidP="00C77C4B">
      <w:pPr>
        <w:pStyle w:val="Sinespaciado"/>
        <w:spacing w:before="240" w:line="276" w:lineRule="auto"/>
        <w:jc w:val="both"/>
        <w:rPr>
          <w:rFonts w:ascii="Palatino Linotype" w:hAnsi="Palatino Linotype" w:cs="Times New Roman"/>
          <w:i/>
        </w:rPr>
      </w:pPr>
      <w:r w:rsidRPr="00C77C4B">
        <w:rPr>
          <w:rFonts w:ascii="Palatino Linotype" w:hAnsi="Palatino Linotype" w:cs="Times New Roman"/>
          <w:i/>
        </w:rPr>
        <w:t>“d) Subsistema de transporte</w:t>
      </w:r>
      <w:r w:rsidR="00F7167C" w:rsidRPr="00C77C4B">
        <w:rPr>
          <w:rFonts w:ascii="Palatino Linotype" w:hAnsi="Palatino Linotype" w:cs="Times New Roman"/>
          <w:i/>
        </w:rPr>
        <w:t xml:space="preserve"> público</w:t>
      </w:r>
      <w:r w:rsidRPr="00C77C4B">
        <w:rPr>
          <w:rFonts w:ascii="Palatino Linotype" w:hAnsi="Palatino Linotype" w:cs="Times New Roman"/>
          <w:i/>
        </w:rPr>
        <w:t xml:space="preserve"> de pasajeros por cable, </w:t>
      </w:r>
      <w:r w:rsidR="009A1E51" w:rsidRPr="00C77C4B">
        <w:rPr>
          <w:rFonts w:ascii="Palatino Linotype" w:hAnsi="Palatino Linotype" w:cs="Times New Roman"/>
          <w:i/>
        </w:rPr>
        <w:t xml:space="preserve">que </w:t>
      </w:r>
      <w:r w:rsidRPr="00C77C4B">
        <w:rPr>
          <w:rFonts w:ascii="Palatino Linotype" w:hAnsi="Palatino Linotype" w:cs="Times New Roman"/>
          <w:i/>
        </w:rPr>
        <w:t>comprend</w:t>
      </w:r>
      <w:r w:rsidR="009A1E51" w:rsidRPr="00C77C4B">
        <w:rPr>
          <w:rFonts w:ascii="Palatino Linotype" w:hAnsi="Palatino Linotype" w:cs="Times New Roman"/>
          <w:i/>
        </w:rPr>
        <w:t xml:space="preserve">e el servicio prestado a través de </w:t>
      </w:r>
      <w:r w:rsidRPr="00C77C4B">
        <w:rPr>
          <w:rFonts w:ascii="Palatino Linotype" w:hAnsi="Palatino Linotype" w:cs="Times New Roman"/>
          <w:i/>
        </w:rPr>
        <w:t>teleféricos, telecabinas desembragables, funiculares y otros medios similares que, de conformidad con los instrumentos de planificación expedidos por el Administrador o Administradora del Sistema, se hayan implementado o se llegaren a implementar. A este Subsistema, en adelante, se lo denominará “Quito Cables”.”</w:t>
      </w:r>
    </w:p>
    <w:p w:rsidR="007A1F2D" w:rsidRPr="00C77C4B" w:rsidRDefault="00F7167C"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lastRenderedPageBreak/>
        <w:t>Tercera</w:t>
      </w:r>
      <w:r w:rsidR="00C77C4B">
        <w:rPr>
          <w:rFonts w:ascii="Palatino Linotype" w:hAnsi="Palatino Linotype" w:cs="Times New Roman"/>
          <w:b/>
        </w:rPr>
        <w:t>.-</w:t>
      </w:r>
      <w:r w:rsidR="00342F7A" w:rsidRPr="00C77C4B">
        <w:rPr>
          <w:rFonts w:ascii="Palatino Linotype" w:hAnsi="Palatino Linotype" w:cs="Times New Roman"/>
          <w:b/>
        </w:rPr>
        <w:t xml:space="preserve"> </w:t>
      </w:r>
      <w:r w:rsidR="007A1F2D" w:rsidRPr="00C77C4B">
        <w:rPr>
          <w:rFonts w:ascii="Palatino Linotype" w:hAnsi="Palatino Linotype" w:cs="Times New Roman"/>
        </w:rPr>
        <w:t>Refórm</w:t>
      </w:r>
      <w:r w:rsidR="000B4959" w:rsidRPr="00C77C4B">
        <w:rPr>
          <w:rFonts w:ascii="Palatino Linotype" w:hAnsi="Palatino Linotype" w:cs="Times New Roman"/>
        </w:rPr>
        <w:t>e</w:t>
      </w:r>
      <w:r w:rsidR="007A1F2D" w:rsidRPr="00C77C4B">
        <w:rPr>
          <w:rFonts w:ascii="Palatino Linotype" w:hAnsi="Palatino Linotype" w:cs="Times New Roman"/>
        </w:rPr>
        <w:t xml:space="preserve">se el numeral 1 del artículo 21 de la Ordenanza Metropolitana </w:t>
      </w:r>
      <w:r w:rsidR="005823F9" w:rsidRPr="00C77C4B">
        <w:rPr>
          <w:rFonts w:ascii="Palatino Linotype" w:hAnsi="Palatino Linotype" w:cs="Times New Roman"/>
        </w:rPr>
        <w:t xml:space="preserve">No. </w:t>
      </w:r>
      <w:r w:rsidR="007A1F2D" w:rsidRPr="00C77C4B">
        <w:rPr>
          <w:rFonts w:ascii="Palatino Linotype" w:hAnsi="Palatino Linotype" w:cs="Times New Roman"/>
        </w:rPr>
        <w:t>194</w:t>
      </w:r>
      <w:r w:rsidR="009A1E51" w:rsidRPr="00C77C4B">
        <w:rPr>
          <w:rFonts w:ascii="Palatino Linotype" w:hAnsi="Palatino Linotype" w:cs="Times New Roman"/>
        </w:rPr>
        <w:t>, sancionada</w:t>
      </w:r>
      <w:r w:rsidR="007A1F2D" w:rsidRPr="00C77C4B">
        <w:rPr>
          <w:rFonts w:ascii="Palatino Linotype" w:hAnsi="Palatino Linotype" w:cs="Times New Roman"/>
        </w:rPr>
        <w:t xml:space="preserve"> </w:t>
      </w:r>
      <w:r w:rsidR="009A1E51" w:rsidRPr="00C77C4B">
        <w:rPr>
          <w:rFonts w:ascii="Palatino Linotype" w:hAnsi="Palatino Linotype" w:cs="Times New Roman"/>
        </w:rPr>
        <w:t xml:space="preserve">el </w:t>
      </w:r>
      <w:r w:rsidR="007A1F2D" w:rsidRPr="00C77C4B">
        <w:rPr>
          <w:rFonts w:ascii="Palatino Linotype" w:hAnsi="Palatino Linotype" w:cs="Times New Roman"/>
        </w:rPr>
        <w:t xml:space="preserve">13 de marzo de 2012, sustituyendo la frase </w:t>
      </w:r>
      <w:r w:rsidR="007A1F2D" w:rsidRPr="00C77C4B">
        <w:rPr>
          <w:rFonts w:ascii="Palatino Linotype" w:hAnsi="Palatino Linotype" w:cs="Times New Roman"/>
          <w:i/>
        </w:rPr>
        <w:t>“en los Subsistemas de Transporte Metrobús-Q o Transporte Convencional o sus componentes”</w:t>
      </w:r>
      <w:r w:rsidR="007A1F2D" w:rsidRPr="00C77C4B">
        <w:rPr>
          <w:rFonts w:ascii="Palatino Linotype" w:hAnsi="Palatino Linotype" w:cs="Times New Roman"/>
        </w:rPr>
        <w:t xml:space="preserve"> por la frase “</w:t>
      </w:r>
      <w:r w:rsidR="0011191C" w:rsidRPr="00C77C4B">
        <w:rPr>
          <w:rFonts w:ascii="Palatino Linotype" w:hAnsi="Palatino Linotype" w:cs="Times New Roman"/>
          <w:i/>
        </w:rPr>
        <w:t>en los Subsistemas de Transporte Metrobús-Q, Transporte Convencional, Quito Cables o sus componentes”</w:t>
      </w:r>
      <w:r w:rsidR="0011191C" w:rsidRPr="00C77C4B">
        <w:rPr>
          <w:rFonts w:ascii="Palatino Linotype" w:hAnsi="Palatino Linotype" w:cs="Times New Roman"/>
        </w:rPr>
        <w:t>.</w:t>
      </w:r>
    </w:p>
    <w:p w:rsidR="00D67A08" w:rsidRPr="00C77C4B" w:rsidRDefault="00D67A08" w:rsidP="00C77C4B">
      <w:pPr>
        <w:pStyle w:val="Sinespaciado"/>
        <w:spacing w:before="240" w:line="276" w:lineRule="auto"/>
        <w:jc w:val="both"/>
        <w:rPr>
          <w:rFonts w:ascii="Palatino Linotype" w:hAnsi="Palatino Linotype" w:cs="Times New Roman"/>
        </w:rPr>
      </w:pPr>
      <w:r w:rsidRPr="00C77C4B">
        <w:rPr>
          <w:rFonts w:ascii="Palatino Linotype" w:hAnsi="Palatino Linotype" w:cs="Times New Roman"/>
          <w:b/>
        </w:rPr>
        <w:t>Disposición</w:t>
      </w:r>
      <w:r w:rsidR="00C77C4B">
        <w:rPr>
          <w:rFonts w:ascii="Palatino Linotype" w:hAnsi="Palatino Linotype" w:cs="Times New Roman"/>
          <w:b/>
        </w:rPr>
        <w:t xml:space="preserve"> </w:t>
      </w:r>
      <w:r w:rsidRPr="00C77C4B">
        <w:rPr>
          <w:rFonts w:ascii="Palatino Linotype" w:hAnsi="Palatino Linotype" w:cs="Times New Roman"/>
          <w:b/>
        </w:rPr>
        <w:t xml:space="preserve">derogatoria.- </w:t>
      </w:r>
      <w:r w:rsidRPr="00C77C4B">
        <w:rPr>
          <w:rFonts w:ascii="Palatino Linotype" w:hAnsi="Palatino Linotype" w:cs="Times New Roman"/>
        </w:rPr>
        <w:t>Toda disposición contraria a la presente Ordenanza Metropolitana quedará automáticamente derogada.</w:t>
      </w:r>
    </w:p>
    <w:p w:rsidR="00564E5D" w:rsidRPr="00C77C4B" w:rsidRDefault="00564E5D" w:rsidP="00C77C4B">
      <w:pPr>
        <w:spacing w:before="240" w:after="0"/>
        <w:jc w:val="both"/>
        <w:rPr>
          <w:rFonts w:ascii="Palatino Linotype" w:hAnsi="Palatino Linotype" w:cs="Times New Roman"/>
        </w:rPr>
      </w:pPr>
      <w:r w:rsidRPr="00C77C4B">
        <w:rPr>
          <w:rFonts w:ascii="Palatino Linotype" w:hAnsi="Palatino Linotype" w:cs="Times New Roman"/>
          <w:b/>
        </w:rPr>
        <w:t xml:space="preserve">Disposición Final.- </w:t>
      </w:r>
      <w:r w:rsidRPr="00C77C4B">
        <w:rPr>
          <w:rFonts w:ascii="Palatino Linotype" w:hAnsi="Palatino Linotype" w:cs="Times New Roman"/>
        </w:rPr>
        <w:t xml:space="preserve">La presente </w:t>
      </w:r>
      <w:r w:rsidR="00831705" w:rsidRPr="00C77C4B">
        <w:rPr>
          <w:rFonts w:ascii="Palatino Linotype" w:hAnsi="Palatino Linotype" w:cs="Times New Roman"/>
        </w:rPr>
        <w:t>Ordenanza Metropolitana</w:t>
      </w:r>
      <w:r w:rsidRPr="00C77C4B">
        <w:rPr>
          <w:rFonts w:ascii="Palatino Linotype" w:hAnsi="Palatino Linotype" w:cs="Times New Roman"/>
        </w:rPr>
        <w:t xml:space="preserve"> entrará en vigencia a partir de la fecha de su sanción, sin perjuicio de su publicación en la Gaceta Oficial y dominio web de la Municipalidad.</w:t>
      </w:r>
    </w:p>
    <w:p w:rsidR="00564E5D" w:rsidRPr="00C77C4B" w:rsidRDefault="00564E5D" w:rsidP="00C77C4B">
      <w:pPr>
        <w:spacing w:before="240" w:after="0"/>
        <w:jc w:val="both"/>
        <w:rPr>
          <w:rFonts w:ascii="Palatino Linotype" w:hAnsi="Palatino Linotype" w:cs="Times New Roman"/>
        </w:rPr>
      </w:pPr>
      <w:r w:rsidRPr="00C77C4B">
        <w:rPr>
          <w:rFonts w:ascii="Palatino Linotype" w:hAnsi="Palatino Linotype" w:cs="Times New Roman"/>
        </w:rPr>
        <w:t xml:space="preserve">Dada, en la Sala de Sesiones del Concejo Metropolitano de Quito, el </w:t>
      </w:r>
      <w:r w:rsidR="008F69AB">
        <w:rPr>
          <w:rFonts w:ascii="Palatino Linotype" w:hAnsi="Palatino Linotype" w:cs="Times New Roman"/>
        </w:rPr>
        <w:t>4</w:t>
      </w:r>
      <w:r w:rsidRPr="00C77C4B">
        <w:rPr>
          <w:rFonts w:ascii="Palatino Linotype" w:hAnsi="Palatino Linotype" w:cs="Times New Roman"/>
        </w:rPr>
        <w:t xml:space="preserve"> de </w:t>
      </w:r>
      <w:r w:rsidR="008F69AB">
        <w:rPr>
          <w:rFonts w:ascii="Palatino Linotype" w:hAnsi="Palatino Linotype" w:cs="Times New Roman"/>
        </w:rPr>
        <w:t xml:space="preserve">mayo </w:t>
      </w:r>
      <w:r w:rsidRPr="00C77C4B">
        <w:rPr>
          <w:rFonts w:ascii="Palatino Linotype" w:hAnsi="Palatino Linotype" w:cs="Times New Roman"/>
        </w:rPr>
        <w:t>de 2015.</w:t>
      </w:r>
    </w:p>
    <w:p w:rsidR="00342F7A" w:rsidRDefault="00342F7A">
      <w:pPr>
        <w:pStyle w:val="Textopredeterminado"/>
        <w:shd w:val="clear" w:color="auto" w:fill="FFFFFF"/>
        <w:jc w:val="both"/>
        <w:rPr>
          <w:rFonts w:ascii="Palatino Linotype" w:hAnsi="Palatino Linotype"/>
          <w:sz w:val="22"/>
          <w:szCs w:val="22"/>
          <w:lang w:val="es-EC"/>
        </w:rPr>
      </w:pPr>
    </w:p>
    <w:p w:rsidR="009773C5" w:rsidRDefault="009773C5">
      <w:pPr>
        <w:pStyle w:val="Textopredeterminado"/>
        <w:shd w:val="clear" w:color="auto" w:fill="FFFFFF"/>
        <w:jc w:val="both"/>
        <w:rPr>
          <w:rFonts w:ascii="Palatino Linotype" w:hAnsi="Palatino Linotype"/>
          <w:sz w:val="22"/>
          <w:szCs w:val="22"/>
          <w:lang w:val="es-EC"/>
        </w:rPr>
      </w:pPr>
    </w:p>
    <w:p w:rsidR="009773C5" w:rsidRDefault="009773C5">
      <w:pPr>
        <w:pStyle w:val="Textopredeterminado"/>
        <w:shd w:val="clear" w:color="auto" w:fill="FFFFFF"/>
        <w:jc w:val="both"/>
        <w:rPr>
          <w:rFonts w:ascii="Palatino Linotype" w:hAnsi="Palatino Linotype"/>
          <w:sz w:val="22"/>
          <w:szCs w:val="22"/>
          <w:lang w:val="es-EC"/>
        </w:rPr>
      </w:pPr>
    </w:p>
    <w:tbl>
      <w:tblPr>
        <w:tblW w:w="10899" w:type="dxa"/>
        <w:jc w:val="center"/>
        <w:tblInd w:w="-885" w:type="dxa"/>
        <w:tblLook w:val="04A0"/>
      </w:tblPr>
      <w:tblGrid>
        <w:gridCol w:w="5575"/>
        <w:gridCol w:w="5324"/>
      </w:tblGrid>
      <w:tr w:rsidR="00537EBF" w:rsidRPr="00680EAC" w:rsidTr="00754A99">
        <w:trPr>
          <w:jc w:val="center"/>
        </w:trPr>
        <w:tc>
          <w:tcPr>
            <w:tcW w:w="5575" w:type="dxa"/>
            <w:hideMark/>
          </w:tcPr>
          <w:p w:rsidR="00537EBF" w:rsidRDefault="00537EBF" w:rsidP="00754A99">
            <w:pPr>
              <w:pStyle w:val="Textopredeterminado"/>
              <w:jc w:val="center"/>
              <w:rPr>
                <w:rFonts w:ascii="Palatino Linotype" w:hAnsi="Palatino Linotype" w:cs="Arial"/>
                <w:sz w:val="19"/>
                <w:szCs w:val="19"/>
              </w:rPr>
            </w:pPr>
          </w:p>
          <w:p w:rsidR="00537EBF" w:rsidRPr="00680EAC" w:rsidRDefault="00537EBF" w:rsidP="00754A99">
            <w:pPr>
              <w:pStyle w:val="Textopredeterminado"/>
              <w:jc w:val="center"/>
              <w:rPr>
                <w:rFonts w:ascii="Palatino Linotype" w:hAnsi="Palatino Linotype" w:cs="Arial"/>
                <w:sz w:val="19"/>
                <w:szCs w:val="19"/>
              </w:rPr>
            </w:pPr>
            <w:r>
              <w:rPr>
                <w:rFonts w:ascii="Palatino Linotype" w:hAnsi="Palatino Linotype" w:cs="Arial"/>
                <w:sz w:val="19"/>
                <w:szCs w:val="19"/>
              </w:rPr>
              <w:t>Ing. Anabel Hermosa</w:t>
            </w:r>
          </w:p>
          <w:p w:rsidR="00537EBF" w:rsidRPr="00680EAC" w:rsidRDefault="00537EBF" w:rsidP="00754A99">
            <w:pPr>
              <w:pStyle w:val="Textopredeterminado"/>
              <w:jc w:val="center"/>
              <w:rPr>
                <w:rFonts w:ascii="Palatino Linotype" w:hAnsi="Palatino Linotype" w:cs="Arial"/>
                <w:b/>
                <w:sz w:val="19"/>
                <w:szCs w:val="19"/>
              </w:rPr>
            </w:pPr>
            <w:r>
              <w:rPr>
                <w:rFonts w:ascii="Palatino Linotype" w:hAnsi="Palatino Linotype" w:cs="Arial"/>
                <w:b/>
                <w:sz w:val="19"/>
                <w:szCs w:val="19"/>
              </w:rPr>
              <w:t>Segunda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537EBF" w:rsidRDefault="00537EBF" w:rsidP="00754A99">
            <w:pPr>
              <w:pStyle w:val="Textopredeterminado"/>
              <w:jc w:val="center"/>
              <w:rPr>
                <w:rFonts w:ascii="Palatino Linotype" w:hAnsi="Palatino Linotype" w:cs="Arial"/>
                <w:sz w:val="19"/>
                <w:szCs w:val="19"/>
              </w:rPr>
            </w:pPr>
          </w:p>
          <w:p w:rsidR="00537EBF" w:rsidRPr="00680EAC" w:rsidRDefault="00537EBF" w:rsidP="00754A99">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537EBF" w:rsidRDefault="00537EBF" w:rsidP="00754A99">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537EBF" w:rsidRPr="00680EAC" w:rsidRDefault="00537EBF" w:rsidP="00754A99">
            <w:pPr>
              <w:pStyle w:val="Textopredeterminado"/>
              <w:rPr>
                <w:rFonts w:ascii="Palatino Linotype" w:hAnsi="Palatino Linotype" w:cs="Arial"/>
                <w:b/>
                <w:sz w:val="19"/>
                <w:szCs w:val="19"/>
              </w:rPr>
            </w:pPr>
          </w:p>
        </w:tc>
      </w:tr>
    </w:tbl>
    <w:p w:rsidR="00C77C4B" w:rsidRDefault="00C77C4B">
      <w:pPr>
        <w:pStyle w:val="Textopredeterminado"/>
        <w:shd w:val="clear" w:color="auto" w:fill="FFFFFF"/>
        <w:jc w:val="both"/>
        <w:rPr>
          <w:rFonts w:ascii="Palatino Linotype" w:hAnsi="Palatino Linotype"/>
          <w:sz w:val="22"/>
          <w:szCs w:val="22"/>
          <w:lang w:val="es-EC"/>
        </w:rPr>
      </w:pPr>
    </w:p>
    <w:p w:rsidR="00564E5D" w:rsidRPr="00C77C4B" w:rsidRDefault="00564E5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CERTIFICADO DE DISCUSIÓN</w:t>
      </w:r>
    </w:p>
    <w:p w:rsidR="00564E5D" w:rsidRDefault="00564E5D">
      <w:pPr>
        <w:pStyle w:val="Textosinformato"/>
        <w:jc w:val="both"/>
        <w:rPr>
          <w:rFonts w:ascii="Palatino Linotype" w:eastAsia="MS Mincho" w:hAnsi="Palatino Linotype"/>
          <w:sz w:val="22"/>
          <w:szCs w:val="22"/>
          <w:lang w:val="es-EC"/>
        </w:rPr>
      </w:pPr>
    </w:p>
    <w:p w:rsidR="009773C5" w:rsidRPr="00C77C4B" w:rsidRDefault="009773C5">
      <w:pPr>
        <w:pStyle w:val="Textosinformato"/>
        <w:jc w:val="both"/>
        <w:rPr>
          <w:rFonts w:ascii="Palatino Linotype" w:eastAsia="MS Mincho" w:hAnsi="Palatino Linotype"/>
          <w:sz w:val="22"/>
          <w:szCs w:val="22"/>
          <w:lang w:val="es-EC"/>
        </w:rPr>
      </w:pPr>
    </w:p>
    <w:p w:rsidR="00564E5D" w:rsidRPr="00C77C4B" w:rsidRDefault="00564E5D">
      <w:pPr>
        <w:pStyle w:val="Textosinformato"/>
        <w:jc w:val="both"/>
        <w:rPr>
          <w:rFonts w:ascii="Palatino Linotype" w:eastAsia="MS Mincho" w:hAnsi="Palatino Linotype"/>
          <w:sz w:val="22"/>
          <w:szCs w:val="22"/>
          <w:lang w:val="es-EC"/>
        </w:rPr>
      </w:pPr>
      <w:r w:rsidRPr="00C77C4B">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w:t>
      </w:r>
      <w:r w:rsidR="008F69AB">
        <w:rPr>
          <w:rFonts w:ascii="Palatino Linotype" w:eastAsia="MS Mincho" w:hAnsi="Palatino Linotype"/>
          <w:sz w:val="22"/>
          <w:szCs w:val="22"/>
          <w:lang w:val="es-EC"/>
        </w:rPr>
        <w:t>29 de abril</w:t>
      </w:r>
      <w:r w:rsidRPr="00C77C4B">
        <w:rPr>
          <w:rFonts w:ascii="Palatino Linotype" w:eastAsia="MS Mincho" w:hAnsi="Palatino Linotype"/>
          <w:sz w:val="22"/>
          <w:szCs w:val="22"/>
          <w:lang w:val="es-EC"/>
        </w:rPr>
        <w:t xml:space="preserve"> y </w:t>
      </w:r>
      <w:r w:rsidR="008F69AB">
        <w:rPr>
          <w:rFonts w:ascii="Palatino Linotype" w:eastAsia="MS Mincho" w:hAnsi="Palatino Linotype"/>
          <w:sz w:val="22"/>
          <w:szCs w:val="22"/>
          <w:lang w:val="es-EC"/>
        </w:rPr>
        <w:t>4</w:t>
      </w:r>
      <w:r w:rsidRPr="00C77C4B">
        <w:rPr>
          <w:rFonts w:ascii="Palatino Linotype" w:eastAsia="MS Mincho" w:hAnsi="Palatino Linotype"/>
          <w:sz w:val="22"/>
          <w:szCs w:val="22"/>
          <w:lang w:val="es-EC"/>
        </w:rPr>
        <w:t xml:space="preserve"> de </w:t>
      </w:r>
      <w:r w:rsidR="008F69AB">
        <w:rPr>
          <w:rFonts w:ascii="Palatino Linotype" w:eastAsia="MS Mincho" w:hAnsi="Palatino Linotype"/>
          <w:sz w:val="22"/>
          <w:szCs w:val="22"/>
          <w:lang w:val="es-EC"/>
        </w:rPr>
        <w:t>mayo</w:t>
      </w:r>
      <w:r w:rsidR="00B37D22">
        <w:rPr>
          <w:rFonts w:ascii="Palatino Linotype" w:eastAsia="MS Mincho" w:hAnsi="Palatino Linotype"/>
          <w:sz w:val="22"/>
          <w:szCs w:val="22"/>
          <w:lang w:val="es-EC"/>
        </w:rPr>
        <w:t xml:space="preserve"> </w:t>
      </w:r>
      <w:r w:rsidRPr="00C77C4B">
        <w:rPr>
          <w:rFonts w:ascii="Palatino Linotype" w:eastAsia="MS Mincho" w:hAnsi="Palatino Linotype"/>
          <w:sz w:val="22"/>
          <w:szCs w:val="22"/>
          <w:lang w:val="es-EC"/>
        </w:rPr>
        <w:t>de 2015.- Quito,</w:t>
      </w:r>
    </w:p>
    <w:p w:rsidR="00564E5D" w:rsidRPr="00C77C4B" w:rsidRDefault="00564E5D">
      <w:pPr>
        <w:pStyle w:val="Textosinformato"/>
        <w:jc w:val="both"/>
        <w:rPr>
          <w:rFonts w:ascii="Palatino Linotype" w:eastAsia="MS Mincho" w:hAnsi="Palatino Linotype"/>
          <w:sz w:val="22"/>
          <w:szCs w:val="22"/>
          <w:lang w:val="es-EC"/>
        </w:rPr>
      </w:pPr>
    </w:p>
    <w:p w:rsidR="00564E5D" w:rsidRDefault="00564E5D">
      <w:pPr>
        <w:pStyle w:val="Textosinformato"/>
        <w:jc w:val="both"/>
        <w:rPr>
          <w:rFonts w:ascii="Palatino Linotype" w:eastAsia="MS Mincho" w:hAnsi="Palatino Linotype"/>
          <w:sz w:val="22"/>
          <w:szCs w:val="22"/>
          <w:lang w:val="es-EC"/>
        </w:rPr>
      </w:pPr>
    </w:p>
    <w:p w:rsidR="009773C5" w:rsidRDefault="009773C5">
      <w:pPr>
        <w:pStyle w:val="Textosinformato"/>
        <w:jc w:val="both"/>
        <w:rPr>
          <w:rFonts w:ascii="Palatino Linotype" w:eastAsia="MS Mincho" w:hAnsi="Palatino Linotype"/>
          <w:sz w:val="22"/>
          <w:szCs w:val="22"/>
          <w:lang w:val="es-EC"/>
        </w:rPr>
      </w:pPr>
    </w:p>
    <w:p w:rsidR="00C77C4B" w:rsidRPr="00C77C4B" w:rsidRDefault="00C77C4B">
      <w:pPr>
        <w:pStyle w:val="Textosinformato"/>
        <w:jc w:val="both"/>
        <w:rPr>
          <w:rFonts w:ascii="Palatino Linotype" w:eastAsia="MS Mincho" w:hAnsi="Palatino Linotype"/>
          <w:sz w:val="22"/>
          <w:szCs w:val="22"/>
          <w:lang w:val="es-EC"/>
        </w:rPr>
      </w:pPr>
    </w:p>
    <w:p w:rsidR="00564E5D" w:rsidRPr="00C77C4B" w:rsidRDefault="00564E5D">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Bustamante Holguín</w:t>
      </w:r>
    </w:p>
    <w:p w:rsidR="00564E5D" w:rsidRDefault="00564E5D">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SECRETARIO GENERAL DEL CONCEJO METROPOLITANO DE QUITO</w:t>
      </w:r>
    </w:p>
    <w:p w:rsidR="009773C5" w:rsidRDefault="009773C5">
      <w:pPr>
        <w:pStyle w:val="Textosinformato"/>
        <w:jc w:val="center"/>
        <w:rPr>
          <w:rFonts w:ascii="Palatino Linotype" w:eastAsia="MS Mincho" w:hAnsi="Palatino Linotype"/>
          <w:b/>
          <w:bCs/>
          <w:sz w:val="22"/>
          <w:szCs w:val="22"/>
          <w:lang w:val="es-EC"/>
        </w:rPr>
      </w:pPr>
    </w:p>
    <w:p w:rsidR="00537EBF" w:rsidRDefault="00537EBF">
      <w:pPr>
        <w:pStyle w:val="Textosinformato"/>
        <w:jc w:val="center"/>
        <w:rPr>
          <w:rFonts w:ascii="Palatino Linotype" w:eastAsia="MS Mincho" w:hAnsi="Palatino Linotype"/>
          <w:b/>
          <w:bCs/>
          <w:sz w:val="22"/>
          <w:szCs w:val="22"/>
          <w:lang w:val="es-EC"/>
        </w:rPr>
      </w:pPr>
    </w:p>
    <w:p w:rsidR="009773C5" w:rsidRDefault="009773C5">
      <w:pPr>
        <w:pStyle w:val="Textosinformato"/>
        <w:jc w:val="center"/>
        <w:rPr>
          <w:rFonts w:ascii="Palatino Linotype" w:eastAsia="MS Mincho" w:hAnsi="Palatino Linotype"/>
          <w:b/>
          <w:bCs/>
          <w:sz w:val="22"/>
          <w:szCs w:val="22"/>
          <w:lang w:val="es-EC"/>
        </w:rPr>
      </w:pPr>
    </w:p>
    <w:p w:rsidR="00564E5D" w:rsidRPr="00C77C4B" w:rsidRDefault="00564E5D">
      <w:pPr>
        <w:pStyle w:val="Textosinformato"/>
        <w:jc w:val="center"/>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lastRenderedPageBreak/>
        <w:t>ALCALDÍA DEL DISTRITO METROPOLITANO.-</w:t>
      </w:r>
      <w:r w:rsidRPr="00C77C4B">
        <w:rPr>
          <w:rFonts w:ascii="Palatino Linotype" w:eastAsia="MS Mincho" w:hAnsi="Palatino Linotype"/>
          <w:sz w:val="22"/>
          <w:szCs w:val="22"/>
          <w:lang w:val="es-EC"/>
        </w:rPr>
        <w:t xml:space="preserve">  Distrito Metropolitano de Quito,</w:t>
      </w:r>
    </w:p>
    <w:p w:rsidR="00564E5D" w:rsidRPr="00C77C4B" w:rsidRDefault="00564E5D">
      <w:pPr>
        <w:pStyle w:val="Textosinformato"/>
        <w:jc w:val="center"/>
        <w:rPr>
          <w:rFonts w:ascii="Palatino Linotype" w:eastAsia="MS Mincho" w:hAnsi="Palatino Linotype"/>
          <w:b/>
          <w:sz w:val="22"/>
          <w:szCs w:val="22"/>
          <w:lang w:val="es-EC"/>
        </w:rPr>
      </w:pPr>
    </w:p>
    <w:p w:rsidR="00564E5D" w:rsidRPr="00C77C4B" w:rsidRDefault="00564E5D">
      <w:pPr>
        <w:pStyle w:val="Textosinformato"/>
        <w:jc w:val="center"/>
        <w:rPr>
          <w:rFonts w:ascii="Palatino Linotype" w:eastAsia="MS Mincho" w:hAnsi="Palatino Linotype"/>
          <w:b/>
          <w:sz w:val="22"/>
          <w:szCs w:val="22"/>
          <w:lang w:val="es-EC"/>
        </w:rPr>
      </w:pPr>
      <w:r w:rsidRPr="00C77C4B">
        <w:rPr>
          <w:rFonts w:ascii="Palatino Linotype" w:eastAsia="MS Mincho" w:hAnsi="Palatino Linotype"/>
          <w:b/>
          <w:sz w:val="22"/>
          <w:szCs w:val="22"/>
          <w:lang w:val="es-EC"/>
        </w:rPr>
        <w:t>EJECÚTESE:</w:t>
      </w:r>
    </w:p>
    <w:p w:rsidR="00564E5D" w:rsidRDefault="00564E5D">
      <w:pPr>
        <w:pStyle w:val="Textosinformato"/>
        <w:jc w:val="center"/>
        <w:rPr>
          <w:rFonts w:ascii="Palatino Linotype" w:eastAsia="MS Mincho" w:hAnsi="Palatino Linotype"/>
          <w:sz w:val="22"/>
          <w:szCs w:val="22"/>
          <w:lang w:val="es-EC"/>
        </w:rPr>
      </w:pPr>
    </w:p>
    <w:p w:rsidR="009773C5" w:rsidRDefault="009773C5">
      <w:pPr>
        <w:pStyle w:val="Textosinformato"/>
        <w:jc w:val="center"/>
        <w:rPr>
          <w:rFonts w:ascii="Palatino Linotype" w:eastAsia="MS Mincho" w:hAnsi="Palatino Linotype"/>
          <w:sz w:val="22"/>
          <w:szCs w:val="22"/>
          <w:lang w:val="es-EC"/>
        </w:rPr>
      </w:pPr>
    </w:p>
    <w:p w:rsidR="009773C5" w:rsidRPr="00C77C4B" w:rsidRDefault="009773C5">
      <w:pPr>
        <w:pStyle w:val="Textosinformato"/>
        <w:jc w:val="center"/>
        <w:rPr>
          <w:rFonts w:ascii="Palatino Linotype" w:eastAsia="MS Mincho" w:hAnsi="Palatino Linotype"/>
          <w:sz w:val="22"/>
          <w:szCs w:val="22"/>
          <w:lang w:val="es-EC"/>
        </w:rPr>
      </w:pPr>
    </w:p>
    <w:p w:rsidR="00564E5D" w:rsidRPr="00C77C4B" w:rsidRDefault="00564E5D">
      <w:pPr>
        <w:pStyle w:val="Textosinformato"/>
        <w:jc w:val="center"/>
        <w:rPr>
          <w:rFonts w:ascii="Palatino Linotype" w:eastAsia="MS Mincho" w:hAnsi="Palatino Linotype"/>
          <w:sz w:val="22"/>
          <w:szCs w:val="22"/>
          <w:lang w:val="es-EC"/>
        </w:rPr>
      </w:pPr>
    </w:p>
    <w:p w:rsidR="00564E5D" w:rsidRPr="00C77C4B" w:rsidRDefault="00564E5D">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Rodas Espinel</w:t>
      </w:r>
    </w:p>
    <w:p w:rsidR="00564E5D" w:rsidRDefault="00564E5D">
      <w:pPr>
        <w:pStyle w:val="Textosinformato"/>
        <w:jc w:val="center"/>
        <w:rPr>
          <w:rFonts w:ascii="Palatino Linotype" w:eastAsia="MS Mincho" w:hAnsi="Palatino Linotype"/>
          <w:b/>
          <w:bCs/>
          <w:sz w:val="22"/>
          <w:szCs w:val="22"/>
          <w:lang w:val="es-EC"/>
        </w:rPr>
      </w:pPr>
      <w:r w:rsidRPr="00C77C4B">
        <w:rPr>
          <w:rFonts w:ascii="Palatino Linotype" w:eastAsia="MS Mincho" w:hAnsi="Palatino Linotype"/>
          <w:b/>
          <w:bCs/>
          <w:sz w:val="22"/>
          <w:szCs w:val="22"/>
          <w:lang w:val="es-EC"/>
        </w:rPr>
        <w:t>ALCALDE DEL DISTRITO METROPOLITANO DE QUITO</w:t>
      </w:r>
    </w:p>
    <w:p w:rsidR="009773C5" w:rsidRPr="00C77C4B" w:rsidRDefault="009773C5">
      <w:pPr>
        <w:pStyle w:val="Textosinformato"/>
        <w:jc w:val="center"/>
        <w:rPr>
          <w:rFonts w:ascii="Palatino Linotype" w:eastAsia="MS Mincho" w:hAnsi="Palatino Linotype"/>
          <w:b/>
          <w:bCs/>
          <w:sz w:val="22"/>
          <w:szCs w:val="22"/>
          <w:lang w:val="es-EC"/>
        </w:rPr>
      </w:pPr>
    </w:p>
    <w:p w:rsidR="00564E5D" w:rsidRPr="00C77C4B" w:rsidRDefault="00564E5D">
      <w:pPr>
        <w:pStyle w:val="Textosinformato"/>
        <w:jc w:val="both"/>
        <w:rPr>
          <w:rFonts w:ascii="Palatino Linotype" w:eastAsia="MS Mincho" w:hAnsi="Palatino Linotype"/>
          <w:sz w:val="22"/>
          <w:szCs w:val="22"/>
          <w:lang w:val="es-EC"/>
        </w:rPr>
      </w:pPr>
      <w:r w:rsidRPr="00C77C4B">
        <w:rPr>
          <w:rFonts w:ascii="Palatino Linotype" w:eastAsia="MS Mincho" w:hAnsi="Palatino Linotype"/>
          <w:b/>
          <w:bCs/>
          <w:sz w:val="22"/>
          <w:szCs w:val="22"/>
          <w:lang w:val="es-EC"/>
        </w:rPr>
        <w:t>CERTIFICO,</w:t>
      </w:r>
      <w:r w:rsidRPr="00C77C4B">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564E5D" w:rsidRPr="00C77C4B" w:rsidRDefault="00564E5D">
      <w:pPr>
        <w:pStyle w:val="Textosinformato"/>
        <w:tabs>
          <w:tab w:val="right" w:pos="8504"/>
        </w:tabs>
        <w:jc w:val="both"/>
        <w:rPr>
          <w:rFonts w:ascii="Palatino Linotype" w:eastAsia="MS Mincho" w:hAnsi="Palatino Linotype"/>
          <w:sz w:val="22"/>
          <w:szCs w:val="22"/>
          <w:lang w:val="es-EC"/>
        </w:rPr>
      </w:pPr>
      <w:r w:rsidRPr="00C77C4B">
        <w:rPr>
          <w:rFonts w:ascii="Palatino Linotype" w:eastAsia="MS Mincho" w:hAnsi="Palatino Linotype"/>
          <w:sz w:val="22"/>
          <w:szCs w:val="22"/>
          <w:lang w:val="es-EC"/>
        </w:rPr>
        <w:t>.- Distrito Metropolitano de Quito,</w:t>
      </w:r>
    </w:p>
    <w:p w:rsidR="00564E5D" w:rsidRPr="00C77C4B" w:rsidRDefault="00564E5D">
      <w:pPr>
        <w:pStyle w:val="Textosinformato"/>
        <w:jc w:val="center"/>
        <w:rPr>
          <w:rFonts w:ascii="Palatino Linotype" w:eastAsia="MS Mincho" w:hAnsi="Palatino Linotype"/>
          <w:sz w:val="22"/>
          <w:szCs w:val="22"/>
          <w:lang w:val="es-EC"/>
        </w:rPr>
      </w:pPr>
    </w:p>
    <w:p w:rsidR="00564E5D" w:rsidRPr="00C77C4B" w:rsidRDefault="00564E5D">
      <w:pPr>
        <w:pStyle w:val="Textosinformato"/>
        <w:jc w:val="center"/>
        <w:rPr>
          <w:rFonts w:ascii="Palatino Linotype" w:eastAsia="MS Mincho" w:hAnsi="Palatino Linotype"/>
          <w:sz w:val="22"/>
          <w:szCs w:val="22"/>
          <w:lang w:val="es-EC"/>
        </w:rPr>
      </w:pPr>
    </w:p>
    <w:p w:rsidR="00564E5D" w:rsidRPr="00C77C4B" w:rsidRDefault="00564E5D">
      <w:pPr>
        <w:pStyle w:val="Textosinformato"/>
        <w:jc w:val="center"/>
        <w:rPr>
          <w:rFonts w:ascii="Palatino Linotype" w:eastAsia="MS Mincho" w:hAnsi="Palatino Linotype"/>
          <w:sz w:val="22"/>
          <w:szCs w:val="22"/>
          <w:lang w:val="es-EC"/>
        </w:rPr>
      </w:pPr>
    </w:p>
    <w:p w:rsidR="00564E5D" w:rsidRPr="00C77C4B" w:rsidRDefault="00564E5D">
      <w:pPr>
        <w:pStyle w:val="Textosinformato"/>
        <w:jc w:val="center"/>
        <w:rPr>
          <w:rFonts w:ascii="Palatino Linotype" w:eastAsia="MS Mincho" w:hAnsi="Palatino Linotype"/>
          <w:sz w:val="22"/>
          <w:szCs w:val="22"/>
          <w:lang w:val="es-EC"/>
        </w:rPr>
      </w:pPr>
    </w:p>
    <w:p w:rsidR="00564E5D" w:rsidRPr="00C77C4B" w:rsidRDefault="00564E5D">
      <w:pPr>
        <w:pStyle w:val="Textosinformato"/>
        <w:jc w:val="center"/>
        <w:rPr>
          <w:rFonts w:ascii="Palatino Linotype" w:eastAsia="MS Mincho" w:hAnsi="Palatino Linotype"/>
          <w:sz w:val="22"/>
          <w:szCs w:val="22"/>
          <w:lang w:val="es-EC"/>
        </w:rPr>
      </w:pPr>
      <w:r w:rsidRPr="00C77C4B">
        <w:rPr>
          <w:rFonts w:ascii="Palatino Linotype" w:eastAsia="MS Mincho" w:hAnsi="Palatino Linotype"/>
          <w:sz w:val="22"/>
          <w:szCs w:val="22"/>
          <w:lang w:val="es-EC"/>
        </w:rPr>
        <w:t>Dr. Mauricio Bustamante Holguín</w:t>
      </w:r>
    </w:p>
    <w:p w:rsidR="00564E5D" w:rsidRPr="00C77C4B" w:rsidRDefault="00564E5D">
      <w:pPr>
        <w:pStyle w:val="Textosinformato"/>
        <w:jc w:val="center"/>
        <w:rPr>
          <w:rFonts w:ascii="Palatino Linotype" w:eastAsia="MS Mincho" w:hAnsi="Palatino Linotype"/>
          <w:bCs/>
          <w:sz w:val="22"/>
          <w:szCs w:val="22"/>
          <w:lang w:val="es-EC"/>
        </w:rPr>
      </w:pPr>
      <w:r w:rsidRPr="00C77C4B">
        <w:rPr>
          <w:rFonts w:ascii="Palatino Linotype" w:eastAsia="MS Mincho" w:hAnsi="Palatino Linotype"/>
          <w:b/>
          <w:bCs/>
          <w:sz w:val="22"/>
          <w:szCs w:val="22"/>
          <w:lang w:val="es-EC"/>
        </w:rPr>
        <w:t>SECRETARIO GENERAL DEL CONCEJO METROPOLITANO DE QUITO</w:t>
      </w:r>
    </w:p>
    <w:p w:rsidR="00402B26" w:rsidRPr="009773C5" w:rsidRDefault="009773C5">
      <w:pPr>
        <w:spacing w:before="240" w:after="0" w:line="240" w:lineRule="auto"/>
        <w:rPr>
          <w:rFonts w:ascii="Palatino Linotype" w:hAnsi="Palatino Linotype" w:cs="Times New Roman"/>
          <w:b/>
          <w:color w:val="000000"/>
          <w:shd w:val="clear" w:color="auto" w:fill="FFFFFF"/>
        </w:rPr>
      </w:pPr>
      <w:r w:rsidRPr="009773C5">
        <w:rPr>
          <w:rFonts w:ascii="Palatino Linotype" w:hAnsi="Palatino Linotype" w:cs="Times New Roman"/>
          <w:b/>
          <w:color w:val="000000"/>
          <w:sz w:val="14"/>
          <w:szCs w:val="14"/>
          <w:shd w:val="clear" w:color="auto" w:fill="FFFFFF"/>
        </w:rPr>
        <w:t>DSCS</w:t>
      </w:r>
      <w:r w:rsidR="00402B26" w:rsidRPr="009773C5">
        <w:rPr>
          <w:rFonts w:ascii="Palatino Linotype" w:hAnsi="Palatino Linotype" w:cs="Times New Roman"/>
          <w:b/>
          <w:color w:val="000000"/>
          <w:shd w:val="clear" w:color="auto" w:fill="FFFFFF"/>
        </w:rPr>
        <w:br w:type="page"/>
      </w:r>
    </w:p>
    <w:p w:rsidR="00402B26" w:rsidRPr="00C77C4B" w:rsidRDefault="00402B26">
      <w:pPr>
        <w:pStyle w:val="Prrafodelista"/>
        <w:tabs>
          <w:tab w:val="left" w:pos="851"/>
        </w:tabs>
        <w:spacing w:before="240"/>
        <w:ind w:left="0"/>
        <w:jc w:val="center"/>
        <w:rPr>
          <w:rFonts w:ascii="Palatino Linotype" w:hAnsi="Palatino Linotype" w:cs="Times New Roman"/>
          <w:b/>
          <w:sz w:val="50"/>
          <w:szCs w:val="50"/>
          <w:lang w:val="es-EC"/>
        </w:rPr>
      </w:pPr>
      <w:r w:rsidRPr="00C77C4B">
        <w:rPr>
          <w:rFonts w:ascii="Palatino Linotype" w:hAnsi="Palatino Linotype" w:cs="Times New Roman"/>
          <w:b/>
          <w:sz w:val="50"/>
          <w:szCs w:val="50"/>
          <w:lang w:val="es-EC"/>
        </w:rPr>
        <w:lastRenderedPageBreak/>
        <w:t>AN</w:t>
      </w:r>
      <w:r w:rsidR="00BD28F3">
        <w:rPr>
          <w:rFonts w:ascii="Palatino Linotype" w:hAnsi="Palatino Linotype" w:cs="Times New Roman"/>
          <w:b/>
          <w:sz w:val="50"/>
          <w:szCs w:val="50"/>
          <w:lang w:val="es-EC"/>
        </w:rPr>
        <w:t>EXO</w:t>
      </w:r>
      <w:bookmarkStart w:id="0" w:name="_GoBack"/>
      <w:bookmarkEnd w:id="0"/>
    </w:p>
    <w:p w:rsidR="007F1DC2" w:rsidRPr="000B4959" w:rsidRDefault="007F1DC2">
      <w:pPr>
        <w:pStyle w:val="Prrafodelista"/>
        <w:tabs>
          <w:tab w:val="left" w:pos="851"/>
        </w:tabs>
        <w:spacing w:before="240"/>
        <w:ind w:left="0"/>
        <w:jc w:val="center"/>
        <w:rPr>
          <w:rFonts w:ascii="Times New Roman" w:hAnsi="Times New Roman" w:cs="Times New Roman"/>
          <w:b/>
          <w:lang w:val="es-EC"/>
        </w:rPr>
      </w:pPr>
    </w:p>
    <w:p w:rsidR="00402B26" w:rsidRPr="000B4959" w:rsidRDefault="007E077E" w:rsidP="00C77C4B">
      <w:pPr>
        <w:pStyle w:val="Prrafodelista"/>
        <w:tabs>
          <w:tab w:val="left" w:pos="851"/>
        </w:tabs>
        <w:ind w:left="0"/>
        <w:jc w:val="center"/>
        <w:rPr>
          <w:rFonts w:ascii="Times New Roman" w:hAnsi="Times New Roman" w:cs="Times New Roman"/>
          <w:b/>
          <w:lang w:val="es-EC"/>
        </w:rPr>
      </w:pPr>
      <w:r w:rsidRPr="000B4959">
        <w:rPr>
          <w:rFonts w:ascii="Times New Roman" w:hAnsi="Times New Roman" w:cs="Times New Roman"/>
          <w:b/>
          <w:noProof/>
          <w:lang w:val="es-EC" w:eastAsia="es-EC"/>
        </w:rPr>
        <w:drawing>
          <wp:inline distT="0" distB="0" distL="0" distR="0">
            <wp:extent cx="5612130" cy="4515408"/>
            <wp:effectExtent l="0" t="0" r="7620" b="0"/>
            <wp:docPr id="3" name="Imagen 3" descr="C:\Users\pdeguzman\Downloads\ANEX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eguzman\Downloads\ANEXO 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4515408"/>
                    </a:xfrm>
                    <a:prstGeom prst="rect">
                      <a:avLst/>
                    </a:prstGeom>
                    <a:noFill/>
                    <a:ln>
                      <a:noFill/>
                    </a:ln>
                  </pic:spPr>
                </pic:pic>
              </a:graphicData>
            </a:graphic>
          </wp:inline>
        </w:drawing>
      </w:r>
    </w:p>
    <w:p w:rsidR="00402B26" w:rsidRPr="000B4959" w:rsidRDefault="00402B26">
      <w:pPr>
        <w:pStyle w:val="Sinespaciado"/>
        <w:spacing w:before="240"/>
        <w:rPr>
          <w:rFonts w:ascii="Times New Roman" w:hAnsi="Times New Roman" w:cs="Times New Roman"/>
          <w:color w:val="000000"/>
          <w:sz w:val="24"/>
          <w:szCs w:val="24"/>
          <w:shd w:val="clear" w:color="auto" w:fill="FFFFFF"/>
        </w:rPr>
      </w:pPr>
    </w:p>
    <w:sectPr w:rsidR="00402B26" w:rsidRPr="000B4959" w:rsidSect="00C77C4B">
      <w:headerReference w:type="default" r:id="rId12"/>
      <w:footerReference w:type="default" r:id="rId13"/>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4C9" w:rsidRDefault="009364C9" w:rsidP="005261AA">
      <w:pPr>
        <w:spacing w:after="0" w:line="240" w:lineRule="auto"/>
      </w:pPr>
      <w:r>
        <w:separator/>
      </w:r>
    </w:p>
  </w:endnote>
  <w:endnote w:type="continuationSeparator" w:id="1">
    <w:p w:rsidR="009364C9" w:rsidRDefault="009364C9" w:rsidP="005261AA">
      <w:pPr>
        <w:spacing w:after="0" w:line="240" w:lineRule="auto"/>
      </w:pPr>
      <w:r>
        <w:continuationSeparator/>
      </w:r>
    </w:p>
  </w:endnote>
  <w:endnote w:type="continuationNotice" w:id="2">
    <w:p w:rsidR="009364C9" w:rsidRDefault="009364C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4B" w:rsidRDefault="00C77C4B">
    <w:pPr>
      <w:pStyle w:val="Piedepgina"/>
      <w:jc w:val="right"/>
    </w:pPr>
  </w:p>
  <w:p w:rsidR="00092205" w:rsidRDefault="0009220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5022"/>
      <w:docPartObj>
        <w:docPartGallery w:val="Page Numbers (Bottom of Page)"/>
        <w:docPartUnique/>
      </w:docPartObj>
    </w:sdtPr>
    <w:sdtContent>
      <w:sdt>
        <w:sdtPr>
          <w:id w:val="14255023"/>
          <w:docPartObj>
            <w:docPartGallery w:val="Page Numbers (Top of Page)"/>
            <w:docPartUnique/>
          </w:docPartObj>
        </w:sdtPr>
        <w:sdtContent>
          <w:p w:rsidR="00C77C4B" w:rsidRDefault="00C77C4B">
            <w:pPr>
              <w:pStyle w:val="Piedepgina"/>
              <w:jc w:val="right"/>
            </w:pPr>
            <w:r w:rsidRPr="00C77C4B">
              <w:rPr>
                <w:rFonts w:ascii="Palatino Linotype" w:hAnsi="Palatino Linotype"/>
              </w:rPr>
              <w:t xml:space="preserve">Página </w:t>
            </w:r>
            <w:r w:rsidR="007B5BA1" w:rsidRPr="00C77C4B">
              <w:rPr>
                <w:rFonts w:ascii="Palatino Linotype" w:hAnsi="Palatino Linotype"/>
                <w:b/>
              </w:rPr>
              <w:fldChar w:fldCharType="begin"/>
            </w:r>
            <w:r w:rsidRPr="00C77C4B">
              <w:rPr>
                <w:rFonts w:ascii="Palatino Linotype" w:hAnsi="Palatino Linotype"/>
                <w:b/>
              </w:rPr>
              <w:instrText>PAGE</w:instrText>
            </w:r>
            <w:r w:rsidR="007B5BA1" w:rsidRPr="00C77C4B">
              <w:rPr>
                <w:rFonts w:ascii="Palatino Linotype" w:hAnsi="Palatino Linotype"/>
                <w:b/>
              </w:rPr>
              <w:fldChar w:fldCharType="separate"/>
            </w:r>
            <w:r w:rsidR="006B53F7">
              <w:rPr>
                <w:rFonts w:ascii="Palatino Linotype" w:hAnsi="Palatino Linotype"/>
                <w:b/>
                <w:noProof/>
              </w:rPr>
              <w:t>16</w:t>
            </w:r>
            <w:r w:rsidR="007B5BA1" w:rsidRPr="00C77C4B">
              <w:rPr>
                <w:rFonts w:ascii="Palatino Linotype" w:hAnsi="Palatino Linotype"/>
                <w:b/>
              </w:rPr>
              <w:fldChar w:fldCharType="end"/>
            </w:r>
            <w:r w:rsidRPr="00C77C4B">
              <w:rPr>
                <w:rFonts w:ascii="Palatino Linotype" w:hAnsi="Palatino Linotype"/>
              </w:rPr>
              <w:t xml:space="preserve"> de </w:t>
            </w:r>
            <w:r>
              <w:rPr>
                <w:rFonts w:ascii="Palatino Linotype" w:hAnsi="Palatino Linotype"/>
                <w:b/>
              </w:rPr>
              <w:t>16</w:t>
            </w:r>
          </w:p>
        </w:sdtContent>
      </w:sdt>
    </w:sdtContent>
  </w:sdt>
  <w:p w:rsidR="00C77C4B" w:rsidRDefault="00C77C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4C9" w:rsidRDefault="009364C9" w:rsidP="005261AA">
      <w:pPr>
        <w:spacing w:after="0" w:line="240" w:lineRule="auto"/>
      </w:pPr>
      <w:r>
        <w:separator/>
      </w:r>
    </w:p>
  </w:footnote>
  <w:footnote w:type="continuationSeparator" w:id="1">
    <w:p w:rsidR="009364C9" w:rsidRDefault="009364C9" w:rsidP="005261AA">
      <w:pPr>
        <w:spacing w:after="0" w:line="240" w:lineRule="auto"/>
      </w:pPr>
      <w:r>
        <w:continuationSeparator/>
      </w:r>
    </w:p>
  </w:footnote>
  <w:footnote w:type="continuationNotice" w:id="2">
    <w:p w:rsidR="009364C9" w:rsidRDefault="009364C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80" w:rsidRDefault="00B53D80">
    <w:pPr>
      <w:pStyle w:val="Encabezado"/>
      <w:rPr>
        <w:lang w:val="es-ES"/>
      </w:rPr>
    </w:pPr>
  </w:p>
  <w:p w:rsidR="00C77C4B" w:rsidRDefault="00C77C4B">
    <w:pPr>
      <w:pStyle w:val="Encabezado"/>
      <w:rPr>
        <w:lang w:val="es-ES"/>
      </w:rPr>
    </w:pPr>
  </w:p>
  <w:p w:rsidR="00C77C4B" w:rsidRDefault="00C77C4B">
    <w:pPr>
      <w:pStyle w:val="Encabezado"/>
      <w:rPr>
        <w:lang w:val="es-ES"/>
      </w:rPr>
    </w:pPr>
  </w:p>
  <w:p w:rsidR="00C77C4B" w:rsidRDefault="00C77C4B">
    <w:pPr>
      <w:pStyle w:val="Encabezado"/>
      <w:rPr>
        <w:lang w:val="es-ES"/>
      </w:rPr>
    </w:pPr>
  </w:p>
  <w:p w:rsidR="00B53D80" w:rsidRDefault="00B53D80">
    <w:pPr>
      <w:pStyle w:val="Encabezado"/>
      <w:rPr>
        <w:lang w:val="es-ES"/>
      </w:rPr>
    </w:pPr>
  </w:p>
  <w:p w:rsidR="00B53D80" w:rsidRDefault="00B53D80">
    <w:pPr>
      <w:pStyle w:val="Encabezado"/>
      <w:rPr>
        <w:lang w:val="es-ES"/>
      </w:rPr>
    </w:pPr>
  </w:p>
  <w:p w:rsidR="00B53D80" w:rsidRDefault="00B53D80">
    <w:pPr>
      <w:pStyle w:val="Encabezado"/>
      <w:rPr>
        <w:lang w:val="es-ES"/>
      </w:rPr>
    </w:pPr>
  </w:p>
  <w:p w:rsidR="00B53D80" w:rsidRDefault="00B53D80">
    <w:pPr>
      <w:pStyle w:val="Encabezado"/>
      <w:rPr>
        <w:lang w:val="es-ES"/>
      </w:rPr>
    </w:pPr>
  </w:p>
  <w:p w:rsidR="00B53D80" w:rsidRPr="005261AA" w:rsidRDefault="00B53D80" w:rsidP="005261AA">
    <w:pPr>
      <w:pStyle w:val="Sinespaciado"/>
      <w:jc w:val="center"/>
      <w:rPr>
        <w:rFonts w:ascii="Palatino Linotype" w:hAnsi="Palatino Linotype" w:cs="Times New Roman"/>
        <w:b/>
      </w:rPr>
    </w:pPr>
    <w:r w:rsidRPr="005261AA">
      <w:rPr>
        <w:rFonts w:ascii="Palatino Linotype" w:hAnsi="Palatino Linotype" w:cs="Times New Roman"/>
        <w:b/>
      </w:rPr>
      <w:t xml:space="preserve">ORDENANZA METROPOLITANA No. </w:t>
    </w:r>
  </w:p>
  <w:p w:rsidR="00B53D80" w:rsidRDefault="00B53D80">
    <w:pPr>
      <w:pStyle w:val="Encabezado"/>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4B" w:rsidRDefault="00C77C4B">
    <w:pPr>
      <w:pStyle w:val="Encabezado"/>
      <w:rPr>
        <w:lang w:val="es-ES"/>
      </w:rPr>
    </w:pPr>
  </w:p>
  <w:p w:rsidR="00C77C4B" w:rsidRDefault="00C77C4B">
    <w:pPr>
      <w:pStyle w:val="Encabezado"/>
      <w:rPr>
        <w:lang w:val="es-ES"/>
      </w:rPr>
    </w:pPr>
  </w:p>
  <w:p w:rsidR="00C77C4B" w:rsidRDefault="00C77C4B">
    <w:pPr>
      <w:pStyle w:val="Encabezado"/>
      <w:rPr>
        <w:lang w:val="es-ES"/>
      </w:rPr>
    </w:pPr>
  </w:p>
  <w:p w:rsidR="00C77C4B" w:rsidRDefault="00C77C4B">
    <w:pPr>
      <w:pStyle w:val="Encabezado"/>
      <w:rPr>
        <w:lang w:val="es-ES"/>
      </w:rPr>
    </w:pPr>
  </w:p>
  <w:p w:rsidR="00C77C4B" w:rsidRDefault="00C77C4B">
    <w:pPr>
      <w:pStyle w:val="Encabezado"/>
      <w:rPr>
        <w:lang w:val="es-ES"/>
      </w:rPr>
    </w:pPr>
  </w:p>
  <w:p w:rsidR="00C77C4B" w:rsidRDefault="00C77C4B">
    <w:pPr>
      <w:pStyle w:val="Encabezado"/>
      <w:rPr>
        <w:lang w:val="es-ES"/>
      </w:rPr>
    </w:pPr>
  </w:p>
  <w:p w:rsidR="00C77C4B" w:rsidRDefault="00C77C4B">
    <w:pPr>
      <w:pStyle w:val="Encabezado"/>
      <w:rPr>
        <w:lang w:val="es-ES"/>
      </w:rPr>
    </w:pPr>
  </w:p>
  <w:p w:rsidR="00C77C4B" w:rsidRDefault="00C77C4B">
    <w:pPr>
      <w:pStyle w:val="Encabezado"/>
      <w:rPr>
        <w:lang w:val="es-ES"/>
      </w:rPr>
    </w:pPr>
  </w:p>
  <w:p w:rsidR="00C77C4B" w:rsidRPr="005261AA" w:rsidRDefault="00C77C4B" w:rsidP="005261AA">
    <w:pPr>
      <w:pStyle w:val="Sinespaciado"/>
      <w:jc w:val="center"/>
      <w:rPr>
        <w:rFonts w:ascii="Palatino Linotype" w:hAnsi="Palatino Linotype" w:cs="Times New Roman"/>
        <w:b/>
      </w:rPr>
    </w:pPr>
    <w:r w:rsidRPr="005261AA">
      <w:rPr>
        <w:rFonts w:ascii="Palatino Linotype" w:hAnsi="Palatino Linotype" w:cs="Times New Roman"/>
        <w:b/>
      </w:rPr>
      <w:t xml:space="preserve">ORDENANZA METROPOLITANA No. </w:t>
    </w:r>
  </w:p>
  <w:p w:rsidR="00C77C4B" w:rsidRDefault="00C77C4B">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38D"/>
    <w:multiLevelType w:val="hybridMultilevel"/>
    <w:tmpl w:val="9AD2D2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D3708AC"/>
    <w:multiLevelType w:val="hybridMultilevel"/>
    <w:tmpl w:val="DEF64826"/>
    <w:lvl w:ilvl="0" w:tplc="79CCFEFC">
      <w:start w:val="1"/>
      <w:numFmt w:val="lowerLetter"/>
      <w:lvlText w:val="%1)"/>
      <w:lvlJc w:val="left"/>
      <w:pPr>
        <w:ind w:left="360" w:hanging="360"/>
      </w:pPr>
      <w:rPr>
        <w:rFonts w:hint="default"/>
        <w:b/>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32A51AED"/>
    <w:multiLevelType w:val="hybridMultilevel"/>
    <w:tmpl w:val="C944D25E"/>
    <w:lvl w:ilvl="0" w:tplc="9F06513C">
      <w:numFmt w:val="bullet"/>
      <w:lvlText w:val="-"/>
      <w:lvlJc w:val="left"/>
      <w:pPr>
        <w:ind w:left="360" w:hanging="360"/>
      </w:pPr>
      <w:rPr>
        <w:rFonts w:ascii="Times New Roman" w:eastAsiaTheme="minorHAnsi"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349614D8"/>
    <w:multiLevelType w:val="hybridMultilevel"/>
    <w:tmpl w:val="0AA6D5F8"/>
    <w:lvl w:ilvl="0" w:tplc="3D4E6804">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nsid w:val="40425E0E"/>
    <w:multiLevelType w:val="hybridMultilevel"/>
    <w:tmpl w:val="67EC4D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06D5CE4"/>
    <w:multiLevelType w:val="multilevel"/>
    <w:tmpl w:val="B8B4809E"/>
    <w:lvl w:ilvl="0">
      <w:start w:val="4"/>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43BD6949"/>
    <w:multiLevelType w:val="hybridMultilevel"/>
    <w:tmpl w:val="83F8295E"/>
    <w:lvl w:ilvl="0" w:tplc="800CE23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4BE75A0"/>
    <w:multiLevelType w:val="hybridMultilevel"/>
    <w:tmpl w:val="AED22554"/>
    <w:lvl w:ilvl="0" w:tplc="79CCFEF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DB01348"/>
    <w:multiLevelType w:val="hybridMultilevel"/>
    <w:tmpl w:val="1CEA9BC2"/>
    <w:lvl w:ilvl="0" w:tplc="04881BCE">
      <w:start w:val="5"/>
      <w:numFmt w:val="bullet"/>
      <w:lvlText w:val="-"/>
      <w:lvlJc w:val="left"/>
      <w:pPr>
        <w:ind w:left="720" w:hanging="360"/>
      </w:pPr>
      <w:rPr>
        <w:rFonts w:ascii="Times New Roman" w:eastAsia="Arial Unicode MS"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619335C"/>
    <w:multiLevelType w:val="hybridMultilevel"/>
    <w:tmpl w:val="F884663E"/>
    <w:lvl w:ilvl="0" w:tplc="81F0739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77891916"/>
    <w:multiLevelType w:val="hybridMultilevel"/>
    <w:tmpl w:val="F3C0D136"/>
    <w:lvl w:ilvl="0" w:tplc="79CCFEF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7"/>
  </w:num>
  <w:num w:numId="5">
    <w:abstractNumId w:val="1"/>
  </w:num>
  <w:num w:numId="6">
    <w:abstractNumId w:val="5"/>
  </w:num>
  <w:num w:numId="7">
    <w:abstractNumId w:val="4"/>
  </w:num>
  <w:num w:numId="8">
    <w:abstractNumId w:val="9"/>
  </w:num>
  <w:num w:numId="9">
    <w:abstractNumId w:val="8"/>
  </w:num>
  <w:num w:numId="10">
    <w:abstractNumId w:val="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 A. JURÍDICA">
    <w15:presenceInfo w15:providerId="None" w15:userId="SM A. JURÍDI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482"/>
  </w:hdrShapeDefaults>
  <w:footnotePr>
    <w:footnote w:id="0"/>
    <w:footnote w:id="1"/>
    <w:footnote w:id="2"/>
  </w:footnotePr>
  <w:endnotePr>
    <w:endnote w:id="0"/>
    <w:endnote w:id="1"/>
    <w:endnote w:id="2"/>
  </w:endnotePr>
  <w:compat/>
  <w:rsids>
    <w:rsidRoot w:val="001E5055"/>
    <w:rsid w:val="00016DC1"/>
    <w:rsid w:val="0003633F"/>
    <w:rsid w:val="00060B84"/>
    <w:rsid w:val="00064EBF"/>
    <w:rsid w:val="00072F7B"/>
    <w:rsid w:val="00076DA6"/>
    <w:rsid w:val="00081DAA"/>
    <w:rsid w:val="00092205"/>
    <w:rsid w:val="000A0E95"/>
    <w:rsid w:val="000A5535"/>
    <w:rsid w:val="000A76F5"/>
    <w:rsid w:val="000B4959"/>
    <w:rsid w:val="000C04E3"/>
    <w:rsid w:val="000D1A7B"/>
    <w:rsid w:val="000D7F60"/>
    <w:rsid w:val="000E4974"/>
    <w:rsid w:val="000F0721"/>
    <w:rsid w:val="0011191C"/>
    <w:rsid w:val="001164A6"/>
    <w:rsid w:val="001248DB"/>
    <w:rsid w:val="00136780"/>
    <w:rsid w:val="00146DE8"/>
    <w:rsid w:val="00160E2F"/>
    <w:rsid w:val="0016309A"/>
    <w:rsid w:val="00170FE5"/>
    <w:rsid w:val="00176D48"/>
    <w:rsid w:val="0017719F"/>
    <w:rsid w:val="001821F7"/>
    <w:rsid w:val="00184983"/>
    <w:rsid w:val="00191179"/>
    <w:rsid w:val="0019373D"/>
    <w:rsid w:val="001951D7"/>
    <w:rsid w:val="001B022B"/>
    <w:rsid w:val="001B19CA"/>
    <w:rsid w:val="001E3A5C"/>
    <w:rsid w:val="001E5055"/>
    <w:rsid w:val="001F25DA"/>
    <w:rsid w:val="001F4CDE"/>
    <w:rsid w:val="001F552A"/>
    <w:rsid w:val="002013C4"/>
    <w:rsid w:val="00224CD1"/>
    <w:rsid w:val="00230792"/>
    <w:rsid w:val="0024123D"/>
    <w:rsid w:val="00254822"/>
    <w:rsid w:val="00255E5A"/>
    <w:rsid w:val="00291FF8"/>
    <w:rsid w:val="0029523D"/>
    <w:rsid w:val="002962BF"/>
    <w:rsid w:val="002C5AFB"/>
    <w:rsid w:val="002E6895"/>
    <w:rsid w:val="002F1008"/>
    <w:rsid w:val="002F196A"/>
    <w:rsid w:val="002F2964"/>
    <w:rsid w:val="0030347F"/>
    <w:rsid w:val="00310698"/>
    <w:rsid w:val="00315AB7"/>
    <w:rsid w:val="00321A3C"/>
    <w:rsid w:val="00342F7A"/>
    <w:rsid w:val="00345BA8"/>
    <w:rsid w:val="003550C0"/>
    <w:rsid w:val="00373C42"/>
    <w:rsid w:val="00390AB6"/>
    <w:rsid w:val="003A227E"/>
    <w:rsid w:val="003A5A11"/>
    <w:rsid w:val="003A60E5"/>
    <w:rsid w:val="003B6F52"/>
    <w:rsid w:val="003C1924"/>
    <w:rsid w:val="003E242E"/>
    <w:rsid w:val="003F78C9"/>
    <w:rsid w:val="00402B26"/>
    <w:rsid w:val="004247FA"/>
    <w:rsid w:val="004379FA"/>
    <w:rsid w:val="00440914"/>
    <w:rsid w:val="00462751"/>
    <w:rsid w:val="0047241E"/>
    <w:rsid w:val="00475D20"/>
    <w:rsid w:val="004956C3"/>
    <w:rsid w:val="00496299"/>
    <w:rsid w:val="004A1479"/>
    <w:rsid w:val="004F31C0"/>
    <w:rsid w:val="00502244"/>
    <w:rsid w:val="00503597"/>
    <w:rsid w:val="00512484"/>
    <w:rsid w:val="005261AA"/>
    <w:rsid w:val="005317E7"/>
    <w:rsid w:val="00537EBF"/>
    <w:rsid w:val="00547F04"/>
    <w:rsid w:val="00552EA9"/>
    <w:rsid w:val="005649A6"/>
    <w:rsid w:val="00564E5D"/>
    <w:rsid w:val="00570BF7"/>
    <w:rsid w:val="00575A66"/>
    <w:rsid w:val="00575F4D"/>
    <w:rsid w:val="00580025"/>
    <w:rsid w:val="005812BF"/>
    <w:rsid w:val="005823F9"/>
    <w:rsid w:val="00584E83"/>
    <w:rsid w:val="0059516D"/>
    <w:rsid w:val="005A3BC8"/>
    <w:rsid w:val="005A5927"/>
    <w:rsid w:val="005B072F"/>
    <w:rsid w:val="005B487C"/>
    <w:rsid w:val="005C50B9"/>
    <w:rsid w:val="005D08B1"/>
    <w:rsid w:val="005D5F2F"/>
    <w:rsid w:val="005E49C4"/>
    <w:rsid w:val="00615431"/>
    <w:rsid w:val="0062532B"/>
    <w:rsid w:val="00630158"/>
    <w:rsid w:val="00631092"/>
    <w:rsid w:val="00643522"/>
    <w:rsid w:val="006474B1"/>
    <w:rsid w:val="00662EF2"/>
    <w:rsid w:val="0067307F"/>
    <w:rsid w:val="00673FF4"/>
    <w:rsid w:val="006A67F6"/>
    <w:rsid w:val="006A790E"/>
    <w:rsid w:val="006B53F7"/>
    <w:rsid w:val="006F568F"/>
    <w:rsid w:val="00711D4F"/>
    <w:rsid w:val="007223AC"/>
    <w:rsid w:val="00722F92"/>
    <w:rsid w:val="007404D3"/>
    <w:rsid w:val="00743376"/>
    <w:rsid w:val="00745946"/>
    <w:rsid w:val="00772139"/>
    <w:rsid w:val="007A1F2D"/>
    <w:rsid w:val="007A2225"/>
    <w:rsid w:val="007B0ED3"/>
    <w:rsid w:val="007B5BA1"/>
    <w:rsid w:val="007C065E"/>
    <w:rsid w:val="007C5ADF"/>
    <w:rsid w:val="007C71CE"/>
    <w:rsid w:val="007D17CD"/>
    <w:rsid w:val="007E077E"/>
    <w:rsid w:val="007F1DC2"/>
    <w:rsid w:val="008136D1"/>
    <w:rsid w:val="00814BC2"/>
    <w:rsid w:val="00830485"/>
    <w:rsid w:val="00831705"/>
    <w:rsid w:val="008318B6"/>
    <w:rsid w:val="00847E47"/>
    <w:rsid w:val="00851E41"/>
    <w:rsid w:val="00856445"/>
    <w:rsid w:val="00863C1B"/>
    <w:rsid w:val="0088468F"/>
    <w:rsid w:val="00885709"/>
    <w:rsid w:val="00886C50"/>
    <w:rsid w:val="00896DAB"/>
    <w:rsid w:val="008A4DE8"/>
    <w:rsid w:val="008B3CDE"/>
    <w:rsid w:val="008B4FAA"/>
    <w:rsid w:val="008C17C4"/>
    <w:rsid w:val="008D2038"/>
    <w:rsid w:val="008D44AA"/>
    <w:rsid w:val="008E0F0C"/>
    <w:rsid w:val="008F69AB"/>
    <w:rsid w:val="00914A8A"/>
    <w:rsid w:val="00917A4A"/>
    <w:rsid w:val="009329D9"/>
    <w:rsid w:val="009364C9"/>
    <w:rsid w:val="00936CDF"/>
    <w:rsid w:val="00942216"/>
    <w:rsid w:val="009514E7"/>
    <w:rsid w:val="00954E4C"/>
    <w:rsid w:val="00962E08"/>
    <w:rsid w:val="00964A99"/>
    <w:rsid w:val="009654D6"/>
    <w:rsid w:val="0097608B"/>
    <w:rsid w:val="009773C5"/>
    <w:rsid w:val="009A0B0E"/>
    <w:rsid w:val="009A1E51"/>
    <w:rsid w:val="009D079E"/>
    <w:rsid w:val="009D7B71"/>
    <w:rsid w:val="009E19EA"/>
    <w:rsid w:val="009F269C"/>
    <w:rsid w:val="00A21F6C"/>
    <w:rsid w:val="00A30C3F"/>
    <w:rsid w:val="00A621FB"/>
    <w:rsid w:val="00A66D87"/>
    <w:rsid w:val="00A714F5"/>
    <w:rsid w:val="00A7557F"/>
    <w:rsid w:val="00A81B19"/>
    <w:rsid w:val="00A93BA5"/>
    <w:rsid w:val="00AB16DB"/>
    <w:rsid w:val="00AB46C9"/>
    <w:rsid w:val="00AC07E8"/>
    <w:rsid w:val="00B01B7A"/>
    <w:rsid w:val="00B07560"/>
    <w:rsid w:val="00B27434"/>
    <w:rsid w:val="00B27743"/>
    <w:rsid w:val="00B37D22"/>
    <w:rsid w:val="00B4708C"/>
    <w:rsid w:val="00B53D80"/>
    <w:rsid w:val="00BD28F3"/>
    <w:rsid w:val="00BE1BC3"/>
    <w:rsid w:val="00BE613B"/>
    <w:rsid w:val="00BF2B63"/>
    <w:rsid w:val="00C04066"/>
    <w:rsid w:val="00C06751"/>
    <w:rsid w:val="00C108C1"/>
    <w:rsid w:val="00C320EE"/>
    <w:rsid w:val="00C338AD"/>
    <w:rsid w:val="00C45DE7"/>
    <w:rsid w:val="00C47C71"/>
    <w:rsid w:val="00C77C4B"/>
    <w:rsid w:val="00CA2102"/>
    <w:rsid w:val="00CD1810"/>
    <w:rsid w:val="00D0050B"/>
    <w:rsid w:val="00D12A48"/>
    <w:rsid w:val="00D228A1"/>
    <w:rsid w:val="00D23A22"/>
    <w:rsid w:val="00D305F6"/>
    <w:rsid w:val="00D336F5"/>
    <w:rsid w:val="00D36502"/>
    <w:rsid w:val="00D47BE4"/>
    <w:rsid w:val="00D600A4"/>
    <w:rsid w:val="00D67A08"/>
    <w:rsid w:val="00D72CA7"/>
    <w:rsid w:val="00D75907"/>
    <w:rsid w:val="00D9758B"/>
    <w:rsid w:val="00DB3F79"/>
    <w:rsid w:val="00DC40D0"/>
    <w:rsid w:val="00DE1CD6"/>
    <w:rsid w:val="00DF6C5F"/>
    <w:rsid w:val="00DF7183"/>
    <w:rsid w:val="00E01C89"/>
    <w:rsid w:val="00E041E8"/>
    <w:rsid w:val="00E354C1"/>
    <w:rsid w:val="00E40AF3"/>
    <w:rsid w:val="00E52316"/>
    <w:rsid w:val="00E63423"/>
    <w:rsid w:val="00E66771"/>
    <w:rsid w:val="00E67972"/>
    <w:rsid w:val="00E71EEC"/>
    <w:rsid w:val="00E773ED"/>
    <w:rsid w:val="00E84FCF"/>
    <w:rsid w:val="00E91A4F"/>
    <w:rsid w:val="00EA41F1"/>
    <w:rsid w:val="00EB695E"/>
    <w:rsid w:val="00EB7E74"/>
    <w:rsid w:val="00EE0526"/>
    <w:rsid w:val="00EE678E"/>
    <w:rsid w:val="00EF1048"/>
    <w:rsid w:val="00EF1AEE"/>
    <w:rsid w:val="00F10273"/>
    <w:rsid w:val="00F23710"/>
    <w:rsid w:val="00F40DBF"/>
    <w:rsid w:val="00F44927"/>
    <w:rsid w:val="00F646A9"/>
    <w:rsid w:val="00F7167C"/>
    <w:rsid w:val="00F77652"/>
    <w:rsid w:val="00F82ECD"/>
    <w:rsid w:val="00FB5587"/>
    <w:rsid w:val="00FC3DC5"/>
    <w:rsid w:val="00FD0BE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09"/>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1E5055"/>
    <w:pPr>
      <w:spacing w:after="0" w:line="240" w:lineRule="auto"/>
    </w:pPr>
  </w:style>
  <w:style w:type="character" w:customStyle="1" w:styleId="apple-converted-space">
    <w:name w:val="apple-converted-space"/>
    <w:basedOn w:val="Fuentedeprrafopredeter"/>
    <w:rsid w:val="00552EA9"/>
  </w:style>
  <w:style w:type="paragraph" w:styleId="Textodeglobo">
    <w:name w:val="Balloon Text"/>
    <w:basedOn w:val="Normal"/>
    <w:link w:val="TextodegloboCar"/>
    <w:uiPriority w:val="99"/>
    <w:semiHidden/>
    <w:unhideWhenUsed/>
    <w:rsid w:val="005951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16D"/>
    <w:rPr>
      <w:rFonts w:ascii="Tahoma" w:hAnsi="Tahoma" w:cs="Tahoma"/>
      <w:sz w:val="16"/>
      <w:szCs w:val="16"/>
    </w:rPr>
  </w:style>
  <w:style w:type="character" w:customStyle="1" w:styleId="Ttulo1">
    <w:name w:val="Título #1_"/>
    <w:basedOn w:val="Fuentedeprrafopredeter"/>
    <w:link w:val="Ttulo10"/>
    <w:uiPriority w:val="99"/>
    <w:locked/>
    <w:rsid w:val="00885709"/>
    <w:rPr>
      <w:rFonts w:ascii="Times New Roman" w:hAnsi="Times New Roman" w:cs="Times New Roman"/>
      <w:b/>
      <w:bCs/>
      <w:sz w:val="21"/>
      <w:szCs w:val="21"/>
      <w:shd w:val="clear" w:color="auto" w:fill="FFFFFF"/>
    </w:rPr>
  </w:style>
  <w:style w:type="paragraph" w:customStyle="1" w:styleId="Ttulo10">
    <w:name w:val="Título #1"/>
    <w:basedOn w:val="Normal"/>
    <w:link w:val="Ttulo1"/>
    <w:uiPriority w:val="99"/>
    <w:rsid w:val="00885709"/>
    <w:pPr>
      <w:shd w:val="clear" w:color="auto" w:fill="FFFFFF"/>
      <w:spacing w:after="300" w:line="240" w:lineRule="atLeast"/>
      <w:outlineLvl w:val="0"/>
    </w:pPr>
    <w:rPr>
      <w:rFonts w:ascii="Times New Roman" w:eastAsiaTheme="minorHAnsi" w:hAnsi="Times New Roman" w:cs="Times New Roman"/>
      <w:b/>
      <w:bCs/>
      <w:sz w:val="21"/>
      <w:szCs w:val="21"/>
      <w:lang w:eastAsia="en-US"/>
    </w:rPr>
  </w:style>
  <w:style w:type="paragraph" w:styleId="Prrafodelista">
    <w:name w:val="List Paragraph"/>
    <w:aliases w:val="Párrafo de lista SUBCAPITULO,Párrafo de lista1,TIT 2 IND,Texto,List Paragraph1"/>
    <w:basedOn w:val="Normal"/>
    <w:link w:val="PrrafodelistaCar"/>
    <w:uiPriority w:val="34"/>
    <w:qFormat/>
    <w:rsid w:val="00580025"/>
    <w:pPr>
      <w:spacing w:after="0" w:line="240" w:lineRule="auto"/>
      <w:ind w:left="720"/>
      <w:contextualSpacing/>
    </w:pPr>
    <w:rPr>
      <w:rFonts w:ascii="Arial Unicode MS" w:eastAsia="Arial Unicode MS" w:hAnsi="Arial Unicode MS" w:cs="Arial Unicode MS"/>
      <w:color w:val="000000"/>
      <w:sz w:val="24"/>
      <w:szCs w:val="24"/>
      <w:lang w:val="es-ES_tradnl" w:eastAsia="es-ES_tradnl"/>
    </w:rPr>
  </w:style>
  <w:style w:type="table" w:styleId="Tablaconcuadrcula">
    <w:name w:val="Table Grid"/>
    <w:basedOn w:val="Tablanormal"/>
    <w:uiPriority w:val="59"/>
    <w:rsid w:val="00580025"/>
    <w:pPr>
      <w:spacing w:after="0" w:line="240" w:lineRule="auto"/>
    </w:pPr>
    <w:rPr>
      <w:rFonts w:eastAsiaTheme="minorEastAsia"/>
      <w:lang w:eastAsia="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B19CA"/>
    <w:rPr>
      <w:sz w:val="16"/>
      <w:szCs w:val="16"/>
    </w:rPr>
  </w:style>
  <w:style w:type="paragraph" w:styleId="Textocomentario">
    <w:name w:val="annotation text"/>
    <w:basedOn w:val="Normal"/>
    <w:link w:val="TextocomentarioCar"/>
    <w:uiPriority w:val="99"/>
    <w:semiHidden/>
    <w:unhideWhenUsed/>
    <w:rsid w:val="001B19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19CA"/>
    <w:rPr>
      <w:rFonts w:eastAsiaTheme="minorEastAsia"/>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1B19CA"/>
    <w:rPr>
      <w:b/>
      <w:bCs/>
    </w:rPr>
  </w:style>
  <w:style w:type="character" w:customStyle="1" w:styleId="AsuntodelcomentarioCar">
    <w:name w:val="Asunto del comentario Car"/>
    <w:basedOn w:val="TextocomentarioCar"/>
    <w:link w:val="Asuntodelcomentario"/>
    <w:uiPriority w:val="99"/>
    <w:semiHidden/>
    <w:rsid w:val="001B19CA"/>
    <w:rPr>
      <w:rFonts w:eastAsiaTheme="minorEastAsia"/>
      <w:b/>
      <w:bCs/>
      <w:sz w:val="20"/>
      <w:szCs w:val="20"/>
      <w:lang w:eastAsia="es-EC"/>
    </w:rPr>
  </w:style>
  <w:style w:type="paragraph" w:styleId="Encabezado">
    <w:name w:val="header"/>
    <w:basedOn w:val="Normal"/>
    <w:link w:val="EncabezadoCar"/>
    <w:uiPriority w:val="99"/>
    <w:unhideWhenUsed/>
    <w:rsid w:val="00B53D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1AA"/>
    <w:rPr>
      <w:rFonts w:eastAsiaTheme="minorEastAsia"/>
      <w:lang w:eastAsia="es-EC"/>
    </w:rPr>
  </w:style>
  <w:style w:type="paragraph" w:styleId="Piedepgina">
    <w:name w:val="footer"/>
    <w:basedOn w:val="Normal"/>
    <w:link w:val="PiedepginaCar"/>
    <w:uiPriority w:val="99"/>
    <w:unhideWhenUsed/>
    <w:rsid w:val="00B53D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1AA"/>
    <w:rPr>
      <w:rFonts w:eastAsiaTheme="minorEastAsia"/>
      <w:lang w:eastAsia="es-EC"/>
    </w:rPr>
  </w:style>
  <w:style w:type="character" w:customStyle="1" w:styleId="SinespaciadoCar">
    <w:name w:val="Sin espaciado Car"/>
    <w:link w:val="Sinespaciado"/>
    <w:uiPriority w:val="99"/>
    <w:rsid w:val="00896DAB"/>
  </w:style>
  <w:style w:type="paragraph" w:styleId="Textosinformato">
    <w:name w:val="Plain Text"/>
    <w:basedOn w:val="Normal"/>
    <w:link w:val="TextosinformatoCar"/>
    <w:rsid w:val="00564E5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64E5D"/>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564E5D"/>
    <w:pPr>
      <w:spacing w:after="0" w:line="240" w:lineRule="auto"/>
    </w:pPr>
    <w:rPr>
      <w:rFonts w:ascii="Times New Roman" w:eastAsia="Times New Roman" w:hAnsi="Times New Roman" w:cs="Times New Roman"/>
      <w:sz w:val="24"/>
      <w:szCs w:val="20"/>
      <w:lang w:val="es-ES_tradnl" w:eastAsia="es-ES"/>
    </w:rPr>
  </w:style>
  <w:style w:type="paragraph" w:styleId="Revisin">
    <w:name w:val="Revision"/>
    <w:hidden/>
    <w:uiPriority w:val="99"/>
    <w:semiHidden/>
    <w:rsid w:val="00B53D80"/>
    <w:pPr>
      <w:spacing w:after="0" w:line="240" w:lineRule="auto"/>
    </w:pPr>
    <w:rPr>
      <w:rFonts w:eastAsiaTheme="minorEastAsia"/>
      <w:lang w:eastAsia="es-EC"/>
    </w:rPr>
  </w:style>
  <w:style w:type="character" w:customStyle="1" w:styleId="PrrafodelistaCar">
    <w:name w:val="Párrafo de lista Car"/>
    <w:aliases w:val="Párrafo de lista SUBCAPITULO Car,Párrafo de lista1 Car,TIT 2 IND Car,Texto Car,List Paragraph1 Car"/>
    <w:link w:val="Prrafodelista"/>
    <w:uiPriority w:val="34"/>
    <w:locked/>
    <w:rsid w:val="00630158"/>
    <w:rPr>
      <w:rFonts w:ascii="Arial Unicode MS" w:eastAsia="Arial Unicode MS" w:hAnsi="Arial Unicode MS" w:cs="Arial Unicode MS"/>
      <w:color w:val="000000"/>
      <w:sz w:val="24"/>
      <w:szCs w:val="24"/>
      <w:lang w:val="es-ES_tradnl" w:eastAsia="es-ES_tradnl"/>
    </w:rPr>
  </w:style>
  <w:style w:type="paragraph" w:customStyle="1" w:styleId="Estilo1">
    <w:name w:val="Estilo1"/>
    <w:basedOn w:val="Normal"/>
    <w:link w:val="Estilo1Car"/>
    <w:rsid w:val="002F2964"/>
    <w:pPr>
      <w:tabs>
        <w:tab w:val="left" w:pos="4950"/>
      </w:tabs>
      <w:spacing w:after="160"/>
      <w:contextualSpacing/>
      <w:jc w:val="both"/>
      <w:outlineLvl w:val="0"/>
    </w:pPr>
    <w:rPr>
      <w:rFonts w:ascii="Arial" w:eastAsia="Times New Roman" w:hAnsi="Arial" w:cs="Arial"/>
      <w:color w:val="000000"/>
      <w:sz w:val="24"/>
      <w:szCs w:val="24"/>
      <w:lang w:val="es-ES" w:eastAsia="ar-SA"/>
    </w:rPr>
  </w:style>
  <w:style w:type="character" w:customStyle="1" w:styleId="Estilo1Car">
    <w:name w:val="Estilo1 Car"/>
    <w:basedOn w:val="PrrafodelistaCar"/>
    <w:link w:val="Estilo1"/>
    <w:rsid w:val="002F2964"/>
    <w:rPr>
      <w:rFonts w:ascii="Arial" w:eastAsia="Times New Roman" w:hAnsi="Arial" w:cs="Arial"/>
      <w:color w:val="000000"/>
      <w:sz w:val="24"/>
      <w:szCs w:val="24"/>
      <w:lang w:val="es-ES" w:eastAsia="ar-SA"/>
    </w:rPr>
  </w:style>
  <w:style w:type="character" w:customStyle="1" w:styleId="Cuerpodeltexto2">
    <w:name w:val="Cuerpo del texto (2)_"/>
    <w:link w:val="Cuerpodeltexto20"/>
    <w:rsid w:val="00B27743"/>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B27743"/>
    <w:pPr>
      <w:widowControl w:val="0"/>
      <w:shd w:val="clear" w:color="auto" w:fill="FFFFFF"/>
      <w:spacing w:after="600" w:line="0" w:lineRule="atLeast"/>
      <w:jc w:val="center"/>
    </w:pPr>
    <w:rPr>
      <w:rFonts w:ascii="Arial Unicode MS" w:eastAsia="Arial Unicode MS" w:hAnsi="Arial Unicode MS" w:cs="Arial Unicode MS"/>
      <w:b/>
      <w:bCs/>
      <w:sz w:val="18"/>
      <w:szCs w:val="18"/>
      <w:lang w:eastAsia="en-US"/>
    </w:rPr>
  </w:style>
  <w:style w:type="paragraph" w:customStyle="1" w:styleId="Default">
    <w:name w:val="Default"/>
    <w:rsid w:val="007C71C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077565">
      <w:bodyDiv w:val="1"/>
      <w:marLeft w:val="0"/>
      <w:marRight w:val="0"/>
      <w:marTop w:val="0"/>
      <w:marBottom w:val="0"/>
      <w:divBdr>
        <w:top w:val="none" w:sz="0" w:space="0" w:color="auto"/>
        <w:left w:val="none" w:sz="0" w:space="0" w:color="auto"/>
        <w:bottom w:val="none" w:sz="0" w:space="0" w:color="auto"/>
        <w:right w:val="none" w:sz="0" w:space="0" w:color="auto"/>
      </w:divBdr>
    </w:div>
    <w:div w:id="749470628">
      <w:bodyDiv w:val="1"/>
      <w:marLeft w:val="0"/>
      <w:marRight w:val="0"/>
      <w:marTop w:val="0"/>
      <w:marBottom w:val="0"/>
      <w:divBdr>
        <w:top w:val="none" w:sz="0" w:space="0" w:color="auto"/>
        <w:left w:val="none" w:sz="0" w:space="0" w:color="auto"/>
        <w:bottom w:val="none" w:sz="0" w:space="0" w:color="auto"/>
        <w:right w:val="none" w:sz="0" w:space="0" w:color="auto"/>
      </w:divBdr>
    </w:div>
    <w:div w:id="1293443527">
      <w:bodyDiv w:val="1"/>
      <w:marLeft w:val="0"/>
      <w:marRight w:val="0"/>
      <w:marTop w:val="0"/>
      <w:marBottom w:val="0"/>
      <w:divBdr>
        <w:top w:val="none" w:sz="0" w:space="0" w:color="auto"/>
        <w:left w:val="none" w:sz="0" w:space="0" w:color="auto"/>
        <w:bottom w:val="none" w:sz="0" w:space="0" w:color="auto"/>
        <w:right w:val="none" w:sz="0" w:space="0" w:color="auto"/>
      </w:divBdr>
    </w:div>
    <w:div w:id="17376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E8231-3156-49A8-A1F9-4FB839671061}">
  <ds:schemaRefs>
    <ds:schemaRef ds:uri="http://schemas.openxmlformats.org/officeDocument/2006/bibliography"/>
  </ds:schemaRefs>
</ds:datastoreItem>
</file>

<file path=customXml/itemProps2.xml><?xml version="1.0" encoding="utf-8"?>
<ds:datastoreItem xmlns:ds="http://schemas.openxmlformats.org/officeDocument/2006/customXml" ds:itemID="{6138F7EC-26BA-457A-B5EB-9CD77518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21</Pages>
  <Words>6008</Words>
  <Characters>33048</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Victoria De Guzman Valdivieso</dc:creator>
  <cp:lastModifiedBy>dcevallos</cp:lastModifiedBy>
  <cp:revision>15</cp:revision>
  <cp:lastPrinted>2015-05-07T19:54:00Z</cp:lastPrinted>
  <dcterms:created xsi:type="dcterms:W3CDTF">2015-05-04T16:51:00Z</dcterms:created>
  <dcterms:modified xsi:type="dcterms:W3CDTF">2015-05-07T19:54:00Z</dcterms:modified>
</cp:coreProperties>
</file>