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75"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t>EXPOSICIÓN DE MOTIVOS</w:t>
      </w:r>
    </w:p>
    <w:p w:rsidR="001F0E19" w:rsidRPr="007E3C88" w:rsidRDefault="001F0E19" w:rsidP="00E934ED">
      <w:pPr>
        <w:spacing w:before="240" w:after="0"/>
        <w:ind w:firstLine="708"/>
        <w:jc w:val="both"/>
        <w:rPr>
          <w:rFonts w:ascii="Palatino Linotype" w:hAnsi="Palatino Linotype" w:cs="Arial"/>
        </w:rPr>
      </w:pPr>
      <w:r w:rsidRPr="007E3C88">
        <w:rPr>
          <w:rFonts w:ascii="Palatino Linotype" w:hAnsi="Palatino Linotype" w:cs="Arial"/>
        </w:rPr>
        <w:t>El crecimiento urbano de Quito desde finales de la década de los años 70 del siglo pasado hasta la primera década del presente, fue desordenado, con la presencia de prácticas mercantilistas de pres</w:t>
      </w:r>
      <w:r w:rsidR="00BD52C9" w:rsidRPr="007E3C88">
        <w:rPr>
          <w:rFonts w:ascii="Palatino Linotype" w:hAnsi="Palatino Linotype" w:cs="Arial"/>
        </w:rPr>
        <w:t xml:space="preserve">untos traficantes de tierra que </w:t>
      </w:r>
      <w:r w:rsidRPr="007E3C88">
        <w:rPr>
          <w:rFonts w:ascii="Palatino Linotype" w:hAnsi="Palatino Linotype" w:cs="Arial"/>
        </w:rPr>
        <w:t xml:space="preserve">impulsaron los asentamientos humanos de hecho, eludiendo el control e irrespetando la planificación territorial. </w:t>
      </w:r>
    </w:p>
    <w:p w:rsidR="001F0E19" w:rsidRPr="007E3C88" w:rsidRDefault="001F0E19" w:rsidP="00E934ED">
      <w:pPr>
        <w:spacing w:before="240" w:after="0"/>
        <w:ind w:firstLine="708"/>
        <w:jc w:val="both"/>
        <w:rPr>
          <w:rFonts w:ascii="Palatino Linotype" w:hAnsi="Palatino Linotype" w:cs="Arial"/>
        </w:rPr>
      </w:pPr>
      <w:r w:rsidRPr="007E3C88">
        <w:rPr>
          <w:rFonts w:ascii="Palatino Linotype" w:hAnsi="Palatino Linotype" w:cs="Arial"/>
        </w:rPr>
        <w:t>Los compradores de buena fe quienes, pese a ser posesionarios de la tierra por décadas, no han podido obtener su título de propiedad, sufriendo en muchos casos presiones</w:t>
      </w:r>
      <w:r w:rsidR="00BD52C9" w:rsidRPr="007E3C88">
        <w:rPr>
          <w:rFonts w:ascii="Palatino Linotype" w:hAnsi="Palatino Linotype" w:cs="Arial"/>
        </w:rPr>
        <w:t xml:space="preserve"> de los lotizadores informales</w:t>
      </w:r>
      <w:r w:rsidRPr="007E3C88">
        <w:rPr>
          <w:rFonts w:ascii="Palatino Linotype" w:hAnsi="Palatino Linotype" w:cs="Arial"/>
        </w:rPr>
        <w:t xml:space="preserve"> y lo más penoso aun viviendo sin servicios básicos y en condiciones de irregularidad con las secuelas que esta situación conlleva. </w:t>
      </w:r>
    </w:p>
    <w:p w:rsidR="005D33A6" w:rsidRPr="007E3C88" w:rsidRDefault="005D33A6" w:rsidP="00E934ED">
      <w:pPr>
        <w:spacing w:before="240" w:after="0"/>
        <w:ind w:firstLine="708"/>
        <w:jc w:val="both"/>
        <w:rPr>
          <w:rFonts w:ascii="Palatino Linotype" w:hAnsi="Palatino Linotype" w:cs="Arial"/>
        </w:rPr>
      </w:pPr>
      <w:r w:rsidRPr="007E3C88">
        <w:rPr>
          <w:rFonts w:ascii="Palatino Linotype" w:hAnsi="Palatino Linotype" w:cs="Arial"/>
        </w:rPr>
        <w:t xml:space="preserve">A partir  de la nueva Constitución que entró en vigencia en octubre del 2008, el mandato por el derecho a la vivienda, al hábitat y a la ciudad que constan en los artículos 30 y 31 </w:t>
      </w:r>
      <w:r w:rsidR="00BD52C9" w:rsidRPr="007E3C88">
        <w:rPr>
          <w:rFonts w:ascii="Palatino Linotype" w:hAnsi="Palatino Linotype" w:cs="Arial"/>
        </w:rPr>
        <w:t xml:space="preserve">de la misma, nos ha llevado </w:t>
      </w:r>
      <w:r w:rsidRPr="007E3C88">
        <w:rPr>
          <w:rFonts w:ascii="Palatino Linotype" w:hAnsi="Palatino Linotype" w:cs="Arial"/>
        </w:rPr>
        <w:t xml:space="preserve">a una visión reguladora del ordenamiento territorial que cambia el concepto de tierra, concebida anteriormente como mercancía, y concibe al suelo urbano como sustento del derecho a la vivienda y al desarrollo equilibrado de la familia, en </w:t>
      </w:r>
      <w:r w:rsidR="005E6291" w:rsidRPr="007E3C88">
        <w:rPr>
          <w:rFonts w:ascii="Palatino Linotype" w:hAnsi="Palatino Linotype" w:cs="Arial"/>
        </w:rPr>
        <w:t>particular</w:t>
      </w:r>
      <w:r w:rsidRPr="007E3C88">
        <w:rPr>
          <w:rFonts w:ascii="Palatino Linotype" w:hAnsi="Palatino Linotype" w:cs="Arial"/>
        </w:rPr>
        <w:t xml:space="preserve">, y del ser humano, en general. </w:t>
      </w:r>
      <w:r w:rsidR="00B14B3E" w:rsidRPr="007E3C88">
        <w:rPr>
          <w:rFonts w:ascii="Palatino Linotype" w:hAnsi="Palatino Linotype" w:cs="Arial"/>
        </w:rPr>
        <w:t xml:space="preserve"> </w:t>
      </w:r>
    </w:p>
    <w:p w:rsidR="00074E84" w:rsidRPr="007E3C88" w:rsidRDefault="00E72BF6" w:rsidP="00E934ED">
      <w:pPr>
        <w:spacing w:before="240" w:after="0"/>
        <w:ind w:firstLine="708"/>
        <w:jc w:val="both"/>
        <w:rPr>
          <w:rFonts w:ascii="Palatino Linotype" w:hAnsi="Palatino Linotype" w:cs="Arial"/>
        </w:rPr>
      </w:pPr>
      <w:r w:rsidRPr="007E3C88">
        <w:rPr>
          <w:rFonts w:ascii="Palatino Linotype" w:hAnsi="Palatino Linotype" w:cs="Arial"/>
        </w:rPr>
        <w:t>El Código Orgánico de Organización Territorial y Autonomía</w:t>
      </w:r>
      <w:r w:rsidR="00422584" w:rsidRPr="007E3C88">
        <w:rPr>
          <w:rFonts w:ascii="Palatino Linotype" w:hAnsi="Palatino Linotype" w:cs="Arial"/>
        </w:rPr>
        <w:t xml:space="preserve"> </w:t>
      </w:r>
      <w:r w:rsidRPr="007E3C88">
        <w:rPr>
          <w:rFonts w:ascii="Palatino Linotype" w:hAnsi="Palatino Linotype" w:cs="Arial"/>
        </w:rPr>
        <w:t>y Descentralización COOTA</w:t>
      </w:r>
      <w:r w:rsidR="0061332F" w:rsidRPr="007E3C88">
        <w:rPr>
          <w:rFonts w:ascii="Palatino Linotype" w:hAnsi="Palatino Linotype" w:cs="Arial"/>
        </w:rPr>
        <w:t xml:space="preserve">D, </w:t>
      </w:r>
      <w:r w:rsidR="00074E84" w:rsidRPr="007E3C88">
        <w:rPr>
          <w:rFonts w:ascii="Palatino Linotype" w:hAnsi="Palatino Linotype" w:cs="Arial"/>
        </w:rPr>
        <w:t>publicado en el Registro O</w:t>
      </w:r>
      <w:r w:rsidRPr="007E3C88">
        <w:rPr>
          <w:rFonts w:ascii="Palatino Linotype" w:hAnsi="Palatino Linotype" w:cs="Arial"/>
        </w:rPr>
        <w:t xml:space="preserve">ficial </w:t>
      </w:r>
      <w:r w:rsidR="00074E84" w:rsidRPr="007E3C88">
        <w:rPr>
          <w:rFonts w:ascii="Palatino Linotype" w:hAnsi="Palatino Linotype" w:cs="Arial"/>
        </w:rPr>
        <w:t>Nro. 303  del 19</w:t>
      </w:r>
      <w:r w:rsidRPr="007E3C88">
        <w:rPr>
          <w:rFonts w:ascii="Palatino Linotype" w:hAnsi="Palatino Linotype" w:cs="Arial"/>
        </w:rPr>
        <w:t xml:space="preserve"> octubre del </w:t>
      </w:r>
      <w:r w:rsidR="00261626" w:rsidRPr="007E3C88">
        <w:rPr>
          <w:rFonts w:ascii="Palatino Linotype" w:hAnsi="Palatino Linotype" w:cs="Arial"/>
        </w:rPr>
        <w:t xml:space="preserve">2010, estableció la figura </w:t>
      </w:r>
      <w:r w:rsidR="001F0E19" w:rsidRPr="007E3C88">
        <w:rPr>
          <w:rFonts w:ascii="Palatino Linotype" w:hAnsi="Palatino Linotype" w:cs="Arial"/>
        </w:rPr>
        <w:t xml:space="preserve">de </w:t>
      </w:r>
      <w:r w:rsidR="00BD52C9" w:rsidRPr="007E3C88">
        <w:rPr>
          <w:rFonts w:ascii="Palatino Linotype" w:hAnsi="Palatino Linotype" w:cs="Arial"/>
        </w:rPr>
        <w:t>la expropiación e</w:t>
      </w:r>
      <w:r w:rsidRPr="007E3C88">
        <w:rPr>
          <w:rFonts w:ascii="Palatino Linotype" w:hAnsi="Palatino Linotype" w:cs="Arial"/>
        </w:rPr>
        <w:t>special</w:t>
      </w:r>
      <w:r w:rsidR="00074E84" w:rsidRPr="007E3C88">
        <w:rPr>
          <w:rFonts w:ascii="Palatino Linotype" w:hAnsi="Palatino Linotype" w:cs="Arial"/>
        </w:rPr>
        <w:t>,</w:t>
      </w:r>
      <w:r w:rsidR="001F0E19" w:rsidRPr="007E3C88">
        <w:rPr>
          <w:rFonts w:ascii="Palatino Linotype" w:hAnsi="Palatino Linotype" w:cs="Arial"/>
        </w:rPr>
        <w:t xml:space="preserve"> determinada en el artículo 596,  figura</w:t>
      </w:r>
      <w:r w:rsidR="00074E84" w:rsidRPr="007E3C88">
        <w:rPr>
          <w:rFonts w:ascii="Palatino Linotype" w:hAnsi="Palatino Linotype" w:cs="Arial"/>
        </w:rPr>
        <w:t xml:space="preserve"> </w:t>
      </w:r>
      <w:r w:rsidR="004B6904" w:rsidRPr="007E3C88">
        <w:rPr>
          <w:rFonts w:ascii="Palatino Linotype" w:hAnsi="Palatino Linotype" w:cs="Arial"/>
        </w:rPr>
        <w:t>legal</w:t>
      </w:r>
      <w:r w:rsidR="00967E2A" w:rsidRPr="007E3C88">
        <w:rPr>
          <w:rFonts w:ascii="Palatino Linotype" w:hAnsi="Palatino Linotype" w:cs="Arial"/>
        </w:rPr>
        <w:t xml:space="preserve">  cuya finalidad es la</w:t>
      </w:r>
      <w:r w:rsidR="00074E84" w:rsidRPr="007E3C88">
        <w:rPr>
          <w:rFonts w:ascii="Palatino Linotype" w:hAnsi="Palatino Linotype" w:cs="Arial"/>
        </w:rPr>
        <w:t xml:space="preserve"> </w:t>
      </w:r>
      <w:r w:rsidRPr="007E3C88">
        <w:rPr>
          <w:rFonts w:ascii="Palatino Linotype" w:hAnsi="Palatino Linotype" w:cs="Arial"/>
        </w:rPr>
        <w:t xml:space="preserve"> r</w:t>
      </w:r>
      <w:r w:rsidR="00967E2A" w:rsidRPr="007E3C88">
        <w:rPr>
          <w:rFonts w:ascii="Palatino Linotype" w:hAnsi="Palatino Linotype" w:cs="Arial"/>
        </w:rPr>
        <w:t>egularización de</w:t>
      </w:r>
      <w:r w:rsidRPr="007E3C88">
        <w:rPr>
          <w:rFonts w:ascii="Palatino Linotype" w:hAnsi="Palatino Linotype" w:cs="Arial"/>
        </w:rPr>
        <w:t xml:space="preserve"> asentamientos humanos</w:t>
      </w:r>
      <w:r w:rsidR="00074E84" w:rsidRPr="007E3C88">
        <w:rPr>
          <w:rFonts w:ascii="Palatino Linotype" w:hAnsi="Palatino Linotype" w:cs="Arial"/>
        </w:rPr>
        <w:t xml:space="preserve"> de hecho y consolidados.</w:t>
      </w:r>
    </w:p>
    <w:p w:rsidR="00E72BF6" w:rsidRPr="007E3C88" w:rsidRDefault="00E72BF6" w:rsidP="00E934ED">
      <w:pPr>
        <w:spacing w:before="240" w:after="0"/>
        <w:ind w:firstLine="708"/>
        <w:jc w:val="both"/>
        <w:rPr>
          <w:rFonts w:ascii="Palatino Linotype" w:hAnsi="Palatino Linotype" w:cs="Arial"/>
        </w:rPr>
      </w:pPr>
      <w:r w:rsidRPr="007E3C88">
        <w:rPr>
          <w:rFonts w:ascii="Palatino Linotype" w:hAnsi="Palatino Linotype" w:cs="Arial"/>
        </w:rPr>
        <w:t xml:space="preserve">El 21 de enero del 2014 </w:t>
      </w:r>
      <w:r w:rsidR="00422584" w:rsidRPr="007E3C88">
        <w:rPr>
          <w:rFonts w:ascii="Palatino Linotype" w:hAnsi="Palatino Linotype" w:cs="Arial"/>
        </w:rPr>
        <w:t>es publicada</w:t>
      </w:r>
      <w:r w:rsidRPr="007E3C88">
        <w:rPr>
          <w:rFonts w:ascii="Palatino Linotype" w:hAnsi="Palatino Linotype" w:cs="Arial"/>
        </w:rPr>
        <w:t xml:space="preserve"> en el Registro Oficial N°166 </w:t>
      </w:r>
      <w:r w:rsidR="00422584" w:rsidRPr="007E3C88">
        <w:rPr>
          <w:rFonts w:ascii="Palatino Linotype" w:hAnsi="Palatino Linotype" w:cs="Arial"/>
        </w:rPr>
        <w:t xml:space="preserve">la </w:t>
      </w:r>
      <w:r w:rsidR="00197794" w:rsidRPr="007E3C88">
        <w:rPr>
          <w:rFonts w:ascii="Palatino Linotype" w:hAnsi="Palatino Linotype" w:cs="Arial"/>
        </w:rPr>
        <w:t>Ley Orgánica Reformatoria al Código Orgánico de Organización Territorial Autonomía y Descentralización,</w:t>
      </w:r>
      <w:r w:rsidR="00BD52C9" w:rsidRPr="007E3C88">
        <w:rPr>
          <w:rFonts w:ascii="Palatino Linotype" w:hAnsi="Palatino Linotype" w:cs="Arial"/>
        </w:rPr>
        <w:t xml:space="preserve"> normativa que</w:t>
      </w:r>
      <w:r w:rsidR="00074E84" w:rsidRPr="007E3C88">
        <w:rPr>
          <w:rFonts w:ascii="Palatino Linotype" w:hAnsi="Palatino Linotype" w:cs="Arial"/>
        </w:rPr>
        <w:t xml:space="preserve"> modifica lo establecido en</w:t>
      </w:r>
      <w:r w:rsidR="001F0E19" w:rsidRPr="007E3C88">
        <w:rPr>
          <w:rFonts w:ascii="Palatino Linotype" w:hAnsi="Palatino Linotype" w:cs="Arial"/>
        </w:rPr>
        <w:t xml:space="preserve"> el  artículo antes señalado</w:t>
      </w:r>
      <w:r w:rsidR="00074E84" w:rsidRPr="007E3C88">
        <w:rPr>
          <w:rFonts w:ascii="Palatino Linotype" w:hAnsi="Palatino Linotype" w:cs="Arial"/>
        </w:rPr>
        <w:t xml:space="preserve">  con el fin de  </w:t>
      </w:r>
      <w:r w:rsidR="00197794" w:rsidRPr="007E3C88">
        <w:rPr>
          <w:rFonts w:ascii="Palatino Linotype" w:hAnsi="Palatino Linotype" w:cs="Arial"/>
        </w:rPr>
        <w:t xml:space="preserve"> </w:t>
      </w:r>
      <w:r w:rsidR="00074E84" w:rsidRPr="007E3C88">
        <w:rPr>
          <w:rFonts w:ascii="Palatino Linotype" w:hAnsi="Palatino Linotype" w:cs="Arial"/>
        </w:rPr>
        <w:t>facilitar</w:t>
      </w:r>
      <w:r w:rsidR="001F0E19" w:rsidRPr="007E3C88">
        <w:rPr>
          <w:rFonts w:ascii="Palatino Linotype" w:hAnsi="Palatino Linotype" w:cs="Arial"/>
        </w:rPr>
        <w:t xml:space="preserve"> los</w:t>
      </w:r>
      <w:r w:rsidR="00261626" w:rsidRPr="007E3C88">
        <w:rPr>
          <w:rFonts w:ascii="Palatino Linotype" w:hAnsi="Palatino Linotype" w:cs="Arial"/>
        </w:rPr>
        <w:t xml:space="preserve"> procedimientos  de </w:t>
      </w:r>
      <w:r w:rsidR="001F0E19" w:rsidRPr="007E3C88">
        <w:rPr>
          <w:rFonts w:ascii="Palatino Linotype" w:hAnsi="Palatino Linotype" w:cs="Arial"/>
        </w:rPr>
        <w:t xml:space="preserve">la </w:t>
      </w:r>
      <w:r w:rsidR="00BD52C9" w:rsidRPr="007E3C88">
        <w:rPr>
          <w:rFonts w:ascii="Palatino Linotype" w:hAnsi="Palatino Linotype" w:cs="Arial"/>
        </w:rPr>
        <w:t>expropiación e</w:t>
      </w:r>
      <w:r w:rsidR="00261626" w:rsidRPr="007E3C88">
        <w:rPr>
          <w:rFonts w:ascii="Palatino Linotype" w:hAnsi="Palatino Linotype" w:cs="Arial"/>
        </w:rPr>
        <w:t>special</w:t>
      </w:r>
      <w:r w:rsidR="00074E84" w:rsidRPr="007E3C88">
        <w:rPr>
          <w:rFonts w:ascii="Palatino Linotype" w:hAnsi="Palatino Linotype" w:cs="Arial"/>
        </w:rPr>
        <w:t>.</w:t>
      </w:r>
    </w:p>
    <w:p w:rsidR="00197794" w:rsidRPr="007E3C88" w:rsidRDefault="005E6291" w:rsidP="00E934ED">
      <w:pPr>
        <w:spacing w:before="240" w:after="0"/>
        <w:ind w:firstLine="708"/>
        <w:jc w:val="both"/>
        <w:rPr>
          <w:rFonts w:ascii="Palatino Linotype" w:hAnsi="Palatino Linotype" w:cs="Arial"/>
        </w:rPr>
      </w:pPr>
      <w:r w:rsidRPr="007E3C88">
        <w:rPr>
          <w:rFonts w:ascii="Palatino Linotype" w:hAnsi="Palatino Linotype" w:cs="Arial"/>
        </w:rPr>
        <w:t>Desde</w:t>
      </w:r>
      <w:r w:rsidR="00197794" w:rsidRPr="007E3C88">
        <w:rPr>
          <w:rFonts w:ascii="Palatino Linotype" w:hAnsi="Palatino Linotype" w:cs="Arial"/>
        </w:rPr>
        <w:t xml:space="preserve"> la vigencia del COOTAD del año 2010 se regularizaron en Quito alrededor de 300 barrios, convirtiéndose en el pionero en la aplicación del COOTAD. Sin embargo se evidencian la necesidad de detallar de mejor manera el procedimiento</w:t>
      </w:r>
      <w:r w:rsidRPr="007E3C88">
        <w:rPr>
          <w:rFonts w:ascii="Palatino Linotype" w:hAnsi="Palatino Linotype" w:cs="Arial"/>
        </w:rPr>
        <w:t xml:space="preserve"> para la expropiación especial </w:t>
      </w:r>
      <w:r w:rsidR="00197794" w:rsidRPr="007E3C88">
        <w:rPr>
          <w:rFonts w:ascii="Palatino Linotype" w:hAnsi="Palatino Linotype" w:cs="Arial"/>
        </w:rPr>
        <w:t xml:space="preserve">para la regularización de asentamientos humanos de </w:t>
      </w:r>
      <w:r w:rsidR="00B45DF6" w:rsidRPr="007E3C88">
        <w:rPr>
          <w:rFonts w:ascii="Palatino Linotype" w:hAnsi="Palatino Linotype" w:cs="Arial"/>
        </w:rPr>
        <w:t>h</w:t>
      </w:r>
      <w:r w:rsidR="00705C3D" w:rsidRPr="007E3C88">
        <w:rPr>
          <w:rFonts w:ascii="Palatino Linotype" w:hAnsi="Palatino Linotype" w:cs="Arial"/>
        </w:rPr>
        <w:t xml:space="preserve">echo, </w:t>
      </w:r>
      <w:r w:rsidR="00197794" w:rsidRPr="007E3C88">
        <w:rPr>
          <w:rFonts w:ascii="Palatino Linotype" w:hAnsi="Palatino Linotype" w:cs="Arial"/>
        </w:rPr>
        <w:t xml:space="preserve">en suelo urbano y expansión urbana, de tal suerte que los funcionarios sepan </w:t>
      </w:r>
      <w:r w:rsidR="00B45DF6" w:rsidRPr="007E3C88">
        <w:rPr>
          <w:rFonts w:ascii="Palatino Linotype" w:hAnsi="Palatino Linotype" w:cs="Arial"/>
        </w:rPr>
        <w:t>cómo</w:t>
      </w:r>
      <w:r w:rsidR="00197794" w:rsidRPr="007E3C88">
        <w:rPr>
          <w:rFonts w:ascii="Palatino Linotype" w:hAnsi="Palatino Linotype" w:cs="Arial"/>
        </w:rPr>
        <w:t xml:space="preserve"> aplicar la </w:t>
      </w:r>
      <w:r w:rsidR="00197794" w:rsidRPr="007E3C88">
        <w:rPr>
          <w:rFonts w:ascii="Palatino Linotype" w:hAnsi="Palatino Linotype" w:cs="Arial"/>
        </w:rPr>
        <w:lastRenderedPageBreak/>
        <w:t>norma legal</w:t>
      </w:r>
      <w:r w:rsidR="00B45DF6" w:rsidRPr="007E3C88">
        <w:rPr>
          <w:rFonts w:ascii="Palatino Linotype" w:hAnsi="Palatino Linotype" w:cs="Arial"/>
        </w:rPr>
        <w:t xml:space="preserve"> sin la posibilidad  de </w:t>
      </w:r>
      <w:r w:rsidRPr="007E3C88">
        <w:rPr>
          <w:rFonts w:ascii="Palatino Linotype" w:hAnsi="Palatino Linotype" w:cs="Arial"/>
        </w:rPr>
        <w:t>confusión</w:t>
      </w:r>
      <w:r w:rsidR="00D25C07" w:rsidRPr="007E3C88">
        <w:rPr>
          <w:rFonts w:ascii="Palatino Linotype" w:hAnsi="Palatino Linotype" w:cs="Arial"/>
        </w:rPr>
        <w:t xml:space="preserve"> con una expro</w:t>
      </w:r>
      <w:r w:rsidR="00197794" w:rsidRPr="007E3C88">
        <w:rPr>
          <w:rFonts w:ascii="Palatino Linotype" w:hAnsi="Palatino Linotype" w:cs="Arial"/>
        </w:rPr>
        <w:t>piación nor</w:t>
      </w:r>
      <w:r w:rsidR="00D25C07" w:rsidRPr="007E3C88">
        <w:rPr>
          <w:rFonts w:ascii="Palatino Linotype" w:hAnsi="Palatino Linotype" w:cs="Arial"/>
        </w:rPr>
        <w:t>mal, la misma que tiene otros f</w:t>
      </w:r>
      <w:r w:rsidR="00197794" w:rsidRPr="007E3C88">
        <w:rPr>
          <w:rFonts w:ascii="Palatino Linotype" w:hAnsi="Palatino Linotype" w:cs="Arial"/>
        </w:rPr>
        <w:t>ines y otros ámbitos de aplicación.</w:t>
      </w:r>
    </w:p>
    <w:p w:rsidR="00675E62" w:rsidRPr="007E3C88" w:rsidRDefault="001F23BF" w:rsidP="00E934ED">
      <w:pPr>
        <w:spacing w:before="240" w:after="0"/>
        <w:ind w:firstLine="708"/>
        <w:jc w:val="both"/>
        <w:rPr>
          <w:rFonts w:ascii="Palatino Linotype" w:hAnsi="Palatino Linotype" w:cs="Arial"/>
        </w:rPr>
      </w:pPr>
      <w:r w:rsidRPr="007E3C88">
        <w:rPr>
          <w:rFonts w:ascii="Palatino Linotype" w:hAnsi="Palatino Linotype" w:cs="Arial"/>
        </w:rPr>
        <w:t>Esta propuesta de ordenanza permite desarrollar paso a paso cada uno de los componentes del artículo 596 del COOTAD</w:t>
      </w:r>
      <w:r w:rsidR="004B6904" w:rsidRPr="007E3C88">
        <w:rPr>
          <w:rFonts w:ascii="Palatino Linotype" w:hAnsi="Palatino Linotype" w:cs="Arial"/>
        </w:rPr>
        <w:t xml:space="preserve"> reformado</w:t>
      </w:r>
      <w:r w:rsidRPr="007E3C88">
        <w:rPr>
          <w:rFonts w:ascii="Palatino Linotype" w:hAnsi="Palatino Linotype" w:cs="Arial"/>
        </w:rPr>
        <w:t>, estableciendo un camino de doble vía: por un lado el cumplimiento de la norma por parte de</w:t>
      </w:r>
      <w:r w:rsidR="00705C3D" w:rsidRPr="007E3C88">
        <w:rPr>
          <w:rFonts w:ascii="Palatino Linotype" w:hAnsi="Palatino Linotype" w:cs="Arial"/>
        </w:rPr>
        <w:t xml:space="preserve"> </w:t>
      </w:r>
      <w:r w:rsidRPr="007E3C88">
        <w:rPr>
          <w:rFonts w:ascii="Palatino Linotype" w:hAnsi="Palatino Linotype" w:cs="Arial"/>
        </w:rPr>
        <w:t>l</w:t>
      </w:r>
      <w:r w:rsidR="00705C3D" w:rsidRPr="007E3C88">
        <w:rPr>
          <w:rFonts w:ascii="Palatino Linotype" w:hAnsi="Palatino Linotype" w:cs="Arial"/>
        </w:rPr>
        <w:t>a</w:t>
      </w:r>
      <w:r w:rsidRPr="007E3C88">
        <w:rPr>
          <w:rFonts w:ascii="Palatino Linotype" w:hAnsi="Palatino Linotype" w:cs="Arial"/>
        </w:rPr>
        <w:t xml:space="preserve"> administración pública y por otra el seguimiento y control social por parte de los posesionarios, a los procesos hasta culminar con la entrega de escrituras individuales.</w:t>
      </w:r>
    </w:p>
    <w:p w:rsidR="00675E62" w:rsidRPr="007E3C88" w:rsidRDefault="00675E62" w:rsidP="00E934ED">
      <w:pPr>
        <w:spacing w:before="240" w:after="0"/>
        <w:ind w:firstLine="708"/>
        <w:jc w:val="both"/>
        <w:rPr>
          <w:rFonts w:ascii="Palatino Linotype" w:hAnsi="Palatino Linotype" w:cs="Arial"/>
          <w:color w:val="000000" w:themeColor="text1"/>
        </w:rPr>
      </w:pPr>
      <w:r w:rsidRPr="007E3C88">
        <w:rPr>
          <w:rFonts w:ascii="Palatino Linotype" w:hAnsi="Palatino Linotype" w:cs="Arial"/>
        </w:rPr>
        <w:t xml:space="preserve">El </w:t>
      </w:r>
      <w:r w:rsidR="008D4E0A" w:rsidRPr="007E3C88">
        <w:rPr>
          <w:rFonts w:ascii="Palatino Linotype" w:hAnsi="Palatino Linotype" w:cs="Arial"/>
        </w:rPr>
        <w:t>artículo</w:t>
      </w:r>
      <w:r w:rsidRPr="007E3C88">
        <w:rPr>
          <w:rFonts w:ascii="Palatino Linotype" w:hAnsi="Palatino Linotype" w:cs="Arial"/>
        </w:rPr>
        <w:t xml:space="preserve"> 596</w:t>
      </w:r>
      <w:r w:rsidR="004B6904" w:rsidRPr="007E3C88">
        <w:rPr>
          <w:rFonts w:ascii="Palatino Linotype" w:hAnsi="Palatino Linotype" w:cs="Arial"/>
        </w:rPr>
        <w:t xml:space="preserve"> reformado</w:t>
      </w:r>
      <w:r w:rsidR="00BD52C9" w:rsidRPr="007E3C88">
        <w:rPr>
          <w:rFonts w:ascii="Palatino Linotype" w:hAnsi="Palatino Linotype" w:cs="Arial"/>
        </w:rPr>
        <w:t>,</w:t>
      </w:r>
      <w:r w:rsidRPr="007E3C88">
        <w:rPr>
          <w:rFonts w:ascii="Palatino Linotype" w:hAnsi="Palatino Linotype" w:cs="Arial"/>
        </w:rPr>
        <w:t xml:space="preserve"> establece un procedimiento especial frente a una situación de </w:t>
      </w:r>
      <w:r w:rsidRPr="007E3C88">
        <w:rPr>
          <w:rFonts w:ascii="Palatino Linotype" w:hAnsi="Palatino Linotype" w:cs="Arial"/>
          <w:color w:val="000000" w:themeColor="text1"/>
        </w:rPr>
        <w:t xml:space="preserve">propiedad </w:t>
      </w:r>
      <w:r w:rsidRPr="007E3C88">
        <w:rPr>
          <w:rFonts w:ascii="Palatino Linotype" w:hAnsi="Palatino Linotype" w:cs="Arial"/>
        </w:rPr>
        <w:t>y posesión de suelo excepcional.</w:t>
      </w:r>
      <w:r w:rsidR="004B6904" w:rsidRPr="007E3C88">
        <w:rPr>
          <w:rFonts w:ascii="Palatino Linotype" w:hAnsi="Palatino Linotype" w:cs="Arial"/>
        </w:rPr>
        <w:t xml:space="preserve"> Efectivamente</w:t>
      </w:r>
      <w:r w:rsidRPr="007E3C88">
        <w:rPr>
          <w:rFonts w:ascii="Palatino Linotype" w:hAnsi="Palatino Linotype" w:cs="Arial"/>
        </w:rPr>
        <w:t>, se trata de resolver situaciones en las cuales el propietario y, eve</w:t>
      </w:r>
      <w:r w:rsidR="004B6904" w:rsidRPr="007E3C88">
        <w:rPr>
          <w:rFonts w:ascii="Palatino Linotype" w:hAnsi="Palatino Linotype" w:cs="Arial"/>
        </w:rPr>
        <w:t>ntualmente promotores del suelo, iniciaron procesos</w:t>
      </w:r>
      <w:r w:rsidRPr="007E3C88">
        <w:rPr>
          <w:rFonts w:ascii="Palatino Linotype" w:hAnsi="Palatino Linotype" w:cs="Arial"/>
        </w:rPr>
        <w:t xml:space="preserve"> irregulares de lotización y transferencia de la propiedad a posesionarios</w:t>
      </w:r>
      <w:r w:rsidR="004B6904" w:rsidRPr="007E3C88">
        <w:rPr>
          <w:rFonts w:ascii="Palatino Linotype" w:hAnsi="Palatino Linotype" w:cs="Arial"/>
        </w:rPr>
        <w:t>, quienes pagaro</w:t>
      </w:r>
      <w:r w:rsidRPr="007E3C88">
        <w:rPr>
          <w:rFonts w:ascii="Palatino Linotype" w:hAnsi="Palatino Linotype" w:cs="Arial"/>
        </w:rPr>
        <w:t xml:space="preserve">n por el valor de ese </w:t>
      </w:r>
      <w:r w:rsidR="008462DF" w:rsidRPr="007E3C88">
        <w:rPr>
          <w:rFonts w:ascii="Palatino Linotype" w:hAnsi="Palatino Linotype" w:cs="Arial"/>
        </w:rPr>
        <w:t>suelo</w:t>
      </w:r>
      <w:r w:rsidR="004B6904" w:rsidRPr="007E3C88">
        <w:rPr>
          <w:rFonts w:ascii="Palatino Linotype" w:hAnsi="Palatino Linotype" w:cs="Arial"/>
        </w:rPr>
        <w:t>,</w:t>
      </w:r>
      <w:r w:rsidR="008462DF" w:rsidRPr="007E3C88">
        <w:rPr>
          <w:rFonts w:ascii="Palatino Linotype" w:hAnsi="Palatino Linotype" w:cs="Arial"/>
        </w:rPr>
        <w:t xml:space="preserve"> </w:t>
      </w:r>
      <w:r w:rsidR="004B6904" w:rsidRPr="007E3C88">
        <w:rPr>
          <w:rFonts w:ascii="Palatino Linotype" w:hAnsi="Palatino Linotype" w:cs="Arial"/>
        </w:rPr>
        <w:t>pero nunca se perfeccionó</w:t>
      </w:r>
      <w:r w:rsidR="00BD52C9" w:rsidRPr="007E3C88">
        <w:rPr>
          <w:rFonts w:ascii="Palatino Linotype" w:hAnsi="Palatino Linotype" w:cs="Arial"/>
        </w:rPr>
        <w:t xml:space="preserve"> la transferencia</w:t>
      </w:r>
      <w:r w:rsidRPr="007E3C88">
        <w:rPr>
          <w:rFonts w:ascii="Palatino Linotype" w:hAnsi="Palatino Linotype" w:cs="Arial"/>
          <w:color w:val="000000" w:themeColor="text1"/>
        </w:rPr>
        <w:t xml:space="preserve"> de esa propiedad.</w:t>
      </w:r>
    </w:p>
    <w:p w:rsidR="00675E62" w:rsidRPr="007E3C88" w:rsidRDefault="008462DF" w:rsidP="00E934ED">
      <w:pPr>
        <w:spacing w:before="240" w:after="0"/>
        <w:ind w:firstLine="708"/>
        <w:jc w:val="both"/>
        <w:rPr>
          <w:rFonts w:ascii="Palatino Linotype" w:hAnsi="Palatino Linotype" w:cs="Arial"/>
          <w:color w:val="000000" w:themeColor="text1"/>
        </w:rPr>
      </w:pPr>
      <w:r w:rsidRPr="007E3C88">
        <w:rPr>
          <w:rFonts w:ascii="Palatino Linotype" w:hAnsi="Palatino Linotype" w:cs="Arial"/>
          <w:color w:val="000000" w:themeColor="text1"/>
        </w:rPr>
        <w:t>En este sentido, el a</w:t>
      </w:r>
      <w:r w:rsidR="004B6904" w:rsidRPr="007E3C88">
        <w:rPr>
          <w:rFonts w:ascii="Palatino Linotype" w:hAnsi="Palatino Linotype" w:cs="Arial"/>
          <w:color w:val="000000" w:themeColor="text1"/>
        </w:rPr>
        <w:t>rt</w:t>
      </w:r>
      <w:r w:rsidRPr="007E3C88">
        <w:rPr>
          <w:rFonts w:ascii="Palatino Linotype" w:hAnsi="Palatino Linotype" w:cs="Arial"/>
          <w:color w:val="000000" w:themeColor="text1"/>
        </w:rPr>
        <w:t>ículo</w:t>
      </w:r>
      <w:r w:rsidR="00675E62" w:rsidRPr="007E3C88">
        <w:rPr>
          <w:rFonts w:ascii="Palatino Linotype" w:hAnsi="Palatino Linotype" w:cs="Arial"/>
          <w:color w:val="000000" w:themeColor="text1"/>
        </w:rPr>
        <w:t xml:space="preserve"> 596</w:t>
      </w:r>
      <w:r w:rsidR="004B6904" w:rsidRPr="007E3C88">
        <w:rPr>
          <w:rFonts w:ascii="Palatino Linotype" w:hAnsi="Palatino Linotype" w:cs="Arial"/>
          <w:color w:val="000000" w:themeColor="text1"/>
        </w:rPr>
        <w:t xml:space="preserve"> reformado</w:t>
      </w:r>
      <w:r w:rsidR="00BD52C9" w:rsidRPr="007E3C88">
        <w:rPr>
          <w:rFonts w:ascii="Palatino Linotype" w:hAnsi="Palatino Linotype" w:cs="Arial"/>
          <w:color w:val="000000" w:themeColor="text1"/>
        </w:rPr>
        <w:t>,</w:t>
      </w:r>
      <w:r w:rsidR="004B6904" w:rsidRPr="007E3C88">
        <w:rPr>
          <w:rFonts w:ascii="Palatino Linotype" w:hAnsi="Palatino Linotype" w:cs="Arial"/>
          <w:color w:val="000000" w:themeColor="text1"/>
        </w:rPr>
        <w:t xml:space="preserve"> permite que el Muni</w:t>
      </w:r>
      <w:r w:rsidRPr="007E3C88">
        <w:rPr>
          <w:rFonts w:ascii="Palatino Linotype" w:hAnsi="Palatino Linotype" w:cs="Arial"/>
          <w:color w:val="000000" w:themeColor="text1"/>
        </w:rPr>
        <w:t>c</w:t>
      </w:r>
      <w:r w:rsidR="004B6904" w:rsidRPr="007E3C88">
        <w:rPr>
          <w:rFonts w:ascii="Palatino Linotype" w:hAnsi="Palatino Linotype" w:cs="Arial"/>
          <w:color w:val="000000" w:themeColor="text1"/>
        </w:rPr>
        <w:t>ipio del Distrito Metropolitano de  Q</w:t>
      </w:r>
      <w:r w:rsidR="00675E62" w:rsidRPr="007E3C88">
        <w:rPr>
          <w:rFonts w:ascii="Palatino Linotype" w:hAnsi="Palatino Linotype" w:cs="Arial"/>
          <w:color w:val="000000" w:themeColor="text1"/>
        </w:rPr>
        <w:t>uito intervenga para desarrollar un proceso de expropiación especial a favor de terceros, esto es</w:t>
      </w:r>
      <w:r w:rsidR="00BD52C9" w:rsidRPr="007E3C88">
        <w:rPr>
          <w:rFonts w:ascii="Palatino Linotype" w:hAnsi="Palatino Linotype" w:cs="Arial"/>
          <w:color w:val="000000" w:themeColor="text1"/>
        </w:rPr>
        <w:t>, a  favor</w:t>
      </w:r>
      <w:r w:rsidR="00675E62" w:rsidRPr="007E3C88">
        <w:rPr>
          <w:rFonts w:ascii="Palatino Linotype" w:hAnsi="Palatino Linotype" w:cs="Arial"/>
          <w:color w:val="000000" w:themeColor="text1"/>
        </w:rPr>
        <w:t xml:space="preserve"> de los posesionarios que ocupan el suelo y han contribuido al pago de dicha propiedad. </w:t>
      </w:r>
      <w:r w:rsidR="004B6904" w:rsidRPr="007E3C88">
        <w:rPr>
          <w:rFonts w:ascii="Palatino Linotype" w:hAnsi="Palatino Linotype" w:cs="Arial"/>
          <w:color w:val="000000" w:themeColor="text1"/>
        </w:rPr>
        <w:t>Para ello</w:t>
      </w:r>
      <w:r w:rsidR="00675E62" w:rsidRPr="007E3C88">
        <w:rPr>
          <w:rFonts w:ascii="Palatino Linotype" w:hAnsi="Palatino Linotype" w:cs="Arial"/>
          <w:color w:val="000000" w:themeColor="text1"/>
        </w:rPr>
        <w:t>, el procedimiento debe garantizar agilidad y justicia para los posesionarios de dic</w:t>
      </w:r>
      <w:r w:rsidR="004B6904" w:rsidRPr="007E3C88">
        <w:rPr>
          <w:rFonts w:ascii="Palatino Linotype" w:hAnsi="Palatino Linotype" w:cs="Arial"/>
          <w:color w:val="000000" w:themeColor="text1"/>
        </w:rPr>
        <w:t>hos bienes, paso preliminar para que el Municipio del Distrito Metropolitano de Q</w:t>
      </w:r>
      <w:r w:rsidR="00675E62" w:rsidRPr="007E3C88">
        <w:rPr>
          <w:rFonts w:ascii="Palatino Linotype" w:hAnsi="Palatino Linotype" w:cs="Arial"/>
          <w:color w:val="000000" w:themeColor="text1"/>
        </w:rPr>
        <w:t>uito regularice la propiedad del suelo y desarrolle las obras de infraestructuras requeridas.</w:t>
      </w:r>
    </w:p>
    <w:p w:rsidR="001F23BF" w:rsidRPr="007E3C88" w:rsidRDefault="001F23BF" w:rsidP="00E934ED">
      <w:pPr>
        <w:spacing w:before="240" w:after="0"/>
        <w:ind w:firstLine="708"/>
        <w:jc w:val="both"/>
        <w:rPr>
          <w:rFonts w:ascii="Palatino Linotype" w:hAnsi="Palatino Linotype" w:cs="Arial"/>
        </w:rPr>
      </w:pPr>
      <w:r w:rsidRPr="007E3C88">
        <w:rPr>
          <w:rFonts w:ascii="Palatino Linotype" w:hAnsi="Palatino Linotype" w:cs="Arial"/>
        </w:rPr>
        <w:t>De esta manera</w:t>
      </w:r>
      <w:r w:rsidR="008462DF" w:rsidRPr="007E3C88">
        <w:rPr>
          <w:rFonts w:ascii="Palatino Linotype" w:hAnsi="Palatino Linotype" w:cs="Arial"/>
        </w:rPr>
        <w:t>,</w:t>
      </w:r>
      <w:r w:rsidRPr="007E3C88">
        <w:rPr>
          <w:rFonts w:ascii="Palatino Linotype" w:hAnsi="Palatino Linotype" w:cs="Arial"/>
        </w:rPr>
        <w:t xml:space="preserve"> se va cumpliendo el compromiso de </w:t>
      </w:r>
      <w:r w:rsidR="00962B38">
        <w:rPr>
          <w:rFonts w:ascii="Palatino Linotype" w:hAnsi="Palatino Linotype" w:cs="Arial"/>
        </w:rPr>
        <w:t>garantizar el derecho a la ciudad</w:t>
      </w:r>
      <w:r w:rsidRPr="007E3C88">
        <w:rPr>
          <w:rFonts w:ascii="Palatino Linotype" w:hAnsi="Palatino Linotype" w:cs="Arial"/>
        </w:rPr>
        <w:t xml:space="preserve"> que, entre otros resultados, </w:t>
      </w:r>
      <w:r w:rsidR="00D25C07" w:rsidRPr="007E3C88">
        <w:rPr>
          <w:rFonts w:ascii="Palatino Linotype" w:hAnsi="Palatino Linotype" w:cs="Arial"/>
        </w:rPr>
        <w:t>otorgarán</w:t>
      </w:r>
      <w:r w:rsidRPr="007E3C88">
        <w:rPr>
          <w:rFonts w:ascii="Palatino Linotype" w:hAnsi="Palatino Linotype" w:cs="Arial"/>
        </w:rPr>
        <w:t xml:space="preserve"> las escrituras de las viviendas a los posesionarios de los asentamientos humanos de hecho realizados en </w:t>
      </w:r>
      <w:r w:rsidR="00D25C07" w:rsidRPr="007E3C88">
        <w:rPr>
          <w:rFonts w:ascii="Palatino Linotype" w:hAnsi="Palatino Linotype" w:cs="Arial"/>
        </w:rPr>
        <w:t>predios</w:t>
      </w:r>
      <w:r w:rsidRPr="007E3C88">
        <w:rPr>
          <w:rFonts w:ascii="Palatino Linotype" w:hAnsi="Palatino Linotype" w:cs="Arial"/>
        </w:rPr>
        <w:t xml:space="preserve"> particulares y </w:t>
      </w:r>
      <w:r w:rsidR="00D25C07" w:rsidRPr="007E3C88">
        <w:rPr>
          <w:rFonts w:ascii="Palatino Linotype" w:hAnsi="Palatino Linotype" w:cs="Arial"/>
        </w:rPr>
        <w:t>permitirá</w:t>
      </w:r>
      <w:r w:rsidRPr="007E3C88">
        <w:rPr>
          <w:rFonts w:ascii="Palatino Linotype" w:hAnsi="Palatino Linotype" w:cs="Arial"/>
        </w:rPr>
        <w:t xml:space="preserve"> el pago del justo precio y la dotación de servicios a estos barrios</w:t>
      </w:r>
      <w:r w:rsidR="00BD52C9" w:rsidRPr="007E3C88">
        <w:rPr>
          <w:rFonts w:ascii="Palatino Linotype" w:hAnsi="Palatino Linotype" w:cs="Arial"/>
        </w:rPr>
        <w:t xml:space="preserve"> no r</w:t>
      </w:r>
      <w:r w:rsidRPr="007E3C88">
        <w:rPr>
          <w:rFonts w:ascii="Palatino Linotype" w:hAnsi="Palatino Linotype" w:cs="Arial"/>
        </w:rPr>
        <w:t>egula</w:t>
      </w:r>
      <w:r w:rsidR="00BD52C9" w:rsidRPr="007E3C88">
        <w:rPr>
          <w:rFonts w:ascii="Palatino Linotype" w:hAnsi="Palatino Linotype" w:cs="Arial"/>
        </w:rPr>
        <w:t>rizados,</w:t>
      </w:r>
      <w:r w:rsidRPr="007E3C88">
        <w:rPr>
          <w:rFonts w:ascii="Palatino Linotype" w:hAnsi="Palatino Linotype" w:cs="Arial"/>
        </w:rPr>
        <w:t xml:space="preserve"> </w:t>
      </w:r>
      <w:r w:rsidR="00D25C07" w:rsidRPr="007E3C88">
        <w:rPr>
          <w:rFonts w:ascii="Palatino Linotype" w:hAnsi="Palatino Linotype" w:cs="Arial"/>
        </w:rPr>
        <w:t>garantizando</w:t>
      </w:r>
      <w:r w:rsidRPr="007E3C88">
        <w:rPr>
          <w:rFonts w:ascii="Palatino Linotype" w:hAnsi="Palatino Linotype" w:cs="Arial"/>
        </w:rPr>
        <w:t xml:space="preserve"> el derecho a la </w:t>
      </w:r>
      <w:r w:rsidR="00D25C07" w:rsidRPr="007E3C88">
        <w:rPr>
          <w:rFonts w:ascii="Palatino Linotype" w:hAnsi="Palatino Linotype" w:cs="Arial"/>
        </w:rPr>
        <w:t>vivienda</w:t>
      </w:r>
      <w:r w:rsidRPr="007E3C88">
        <w:rPr>
          <w:rFonts w:ascii="Palatino Linotype" w:hAnsi="Palatino Linotype" w:cs="Arial"/>
        </w:rPr>
        <w:t xml:space="preserve"> digna y al hábitat urbano</w:t>
      </w:r>
      <w:r w:rsidR="007912C9" w:rsidRPr="007E3C88">
        <w:rPr>
          <w:rFonts w:ascii="Palatino Linotype" w:hAnsi="Palatino Linotype" w:cs="Arial"/>
        </w:rPr>
        <w:t xml:space="preserve"> de la población </w:t>
      </w:r>
      <w:r w:rsidRPr="007E3C88">
        <w:rPr>
          <w:rFonts w:ascii="Palatino Linotype" w:hAnsi="Palatino Linotype" w:cs="Arial"/>
        </w:rPr>
        <w:t xml:space="preserve"> más necesitada en el Distrito </w:t>
      </w:r>
      <w:r w:rsidR="00D25C07" w:rsidRPr="007E3C88">
        <w:rPr>
          <w:rFonts w:ascii="Palatino Linotype" w:hAnsi="Palatino Linotype" w:cs="Arial"/>
        </w:rPr>
        <w:t>Metropolitano</w:t>
      </w:r>
      <w:r w:rsidRPr="007E3C88">
        <w:rPr>
          <w:rFonts w:ascii="Palatino Linotype" w:hAnsi="Palatino Linotype" w:cs="Arial"/>
        </w:rPr>
        <w:t xml:space="preserve"> de Quito.</w:t>
      </w:r>
    </w:p>
    <w:p w:rsidR="008462DF" w:rsidRPr="007E3C88" w:rsidRDefault="008462DF" w:rsidP="00E934ED">
      <w:pPr>
        <w:spacing w:before="240" w:after="0"/>
        <w:ind w:firstLine="708"/>
        <w:jc w:val="both"/>
        <w:rPr>
          <w:rFonts w:ascii="Palatino Linotype" w:hAnsi="Palatino Linotype" w:cs="Arial"/>
        </w:rPr>
      </w:pPr>
    </w:p>
    <w:p w:rsidR="008462DF" w:rsidRPr="007E3C88" w:rsidRDefault="008462DF" w:rsidP="00E934ED">
      <w:pPr>
        <w:spacing w:before="240" w:after="0"/>
        <w:ind w:firstLine="708"/>
        <w:jc w:val="both"/>
        <w:rPr>
          <w:rFonts w:ascii="Palatino Linotype" w:hAnsi="Palatino Linotype" w:cs="Arial"/>
        </w:rPr>
      </w:pPr>
    </w:p>
    <w:p w:rsidR="008462DF" w:rsidRPr="007E3C88" w:rsidRDefault="008462DF" w:rsidP="00E934ED">
      <w:pPr>
        <w:spacing w:before="240" w:after="0"/>
        <w:ind w:firstLine="708"/>
        <w:jc w:val="both"/>
        <w:rPr>
          <w:rFonts w:ascii="Palatino Linotype" w:hAnsi="Palatino Linotype" w:cs="Arial"/>
        </w:rPr>
        <w:sectPr w:rsidR="008462DF" w:rsidRPr="007E3C88" w:rsidSect="00E05A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1072F9" w:rsidRPr="007E3C88" w:rsidRDefault="002619A3" w:rsidP="00E934ED">
      <w:pPr>
        <w:spacing w:before="240" w:after="0"/>
        <w:jc w:val="center"/>
        <w:rPr>
          <w:rFonts w:ascii="Palatino Linotype" w:hAnsi="Palatino Linotype" w:cs="Arial"/>
          <w:b/>
        </w:rPr>
      </w:pPr>
      <w:r w:rsidRPr="007E3C88">
        <w:rPr>
          <w:rFonts w:ascii="Palatino Linotype" w:hAnsi="Palatino Linotype" w:cs="Arial"/>
          <w:b/>
        </w:rPr>
        <w:lastRenderedPageBreak/>
        <w:t>EL CONCEJO METROPOLITANO</w:t>
      </w:r>
      <w:r w:rsidR="001072F9" w:rsidRPr="007E3C88">
        <w:rPr>
          <w:rFonts w:ascii="Palatino Linotype" w:hAnsi="Palatino Linotype" w:cs="Arial"/>
          <w:b/>
        </w:rPr>
        <w:t xml:space="preserve"> DE QUITO</w:t>
      </w:r>
    </w:p>
    <w:p w:rsidR="008462DF" w:rsidRPr="007E3C88" w:rsidRDefault="008462DF" w:rsidP="00E934ED">
      <w:pPr>
        <w:spacing w:before="240" w:after="0"/>
        <w:jc w:val="both"/>
        <w:rPr>
          <w:rFonts w:ascii="Palatino Linotype" w:hAnsi="Palatino Linotype" w:cs="Arial"/>
        </w:rPr>
      </w:pPr>
      <w:r w:rsidRPr="007E3C88">
        <w:rPr>
          <w:rFonts w:ascii="Palatino Linotype" w:hAnsi="Palatino Linotype" w:cs="Arial"/>
        </w:rPr>
        <w:t>Vistos los Informes No</w:t>
      </w:r>
      <w:r w:rsidR="00D066B6" w:rsidRPr="007E3C88">
        <w:rPr>
          <w:rFonts w:ascii="Palatino Linotype" w:hAnsi="Palatino Linotype" w:cs="Arial"/>
        </w:rPr>
        <w:t xml:space="preserve">s. IC-O-2014-144; </w:t>
      </w:r>
      <w:r w:rsidR="006F5FAC" w:rsidRPr="007E3C88">
        <w:rPr>
          <w:rFonts w:ascii="Palatino Linotype" w:hAnsi="Palatino Linotype" w:cs="Arial"/>
        </w:rPr>
        <w:t>e,</w:t>
      </w:r>
      <w:r w:rsidR="00D066B6" w:rsidRPr="007E3C88">
        <w:rPr>
          <w:rFonts w:ascii="Palatino Linotype" w:hAnsi="Palatino Linotype" w:cs="Arial"/>
        </w:rPr>
        <w:t xml:space="preserve"> IC-O-2015-050</w:t>
      </w:r>
      <w:r w:rsidRPr="007E3C88">
        <w:rPr>
          <w:rFonts w:ascii="Palatino Linotype" w:hAnsi="Palatino Linotype" w:cs="Arial"/>
        </w:rPr>
        <w:t>,</w:t>
      </w:r>
      <w:r w:rsidR="00BD52C9" w:rsidRPr="007E3C88">
        <w:rPr>
          <w:rFonts w:ascii="Palatino Linotype" w:hAnsi="Palatino Linotype" w:cs="Arial"/>
        </w:rPr>
        <w:t xml:space="preserve"> de 16 de diciembre de 2014</w:t>
      </w:r>
      <w:r w:rsidR="0056733D" w:rsidRPr="007E3C88">
        <w:rPr>
          <w:rFonts w:ascii="Palatino Linotype" w:hAnsi="Palatino Linotype" w:cs="Arial"/>
        </w:rPr>
        <w:t xml:space="preserve"> </w:t>
      </w:r>
      <w:r w:rsidR="00BD52C9" w:rsidRPr="007E3C88">
        <w:rPr>
          <w:rFonts w:ascii="Palatino Linotype" w:hAnsi="Palatino Linotype" w:cs="Arial"/>
        </w:rPr>
        <w:t>y</w:t>
      </w:r>
      <w:r w:rsidR="00D066B6" w:rsidRPr="007E3C88">
        <w:rPr>
          <w:rFonts w:ascii="Palatino Linotype" w:hAnsi="Palatino Linotype" w:cs="Arial"/>
        </w:rPr>
        <w:t xml:space="preserve"> </w:t>
      </w:r>
      <w:r w:rsidR="00BD52C9" w:rsidRPr="007E3C88">
        <w:rPr>
          <w:rFonts w:ascii="Palatino Linotype" w:hAnsi="Palatino Linotype" w:cs="Arial"/>
        </w:rPr>
        <w:t>17 de marzo</w:t>
      </w:r>
      <w:r w:rsidRPr="007E3C88">
        <w:rPr>
          <w:rFonts w:ascii="Palatino Linotype" w:hAnsi="Palatino Linotype" w:cs="Arial"/>
        </w:rPr>
        <w:t xml:space="preserve"> de 2015, respectivamente</w:t>
      </w:r>
      <w:r w:rsidR="006F5FAC" w:rsidRPr="007E3C88">
        <w:rPr>
          <w:rFonts w:ascii="Palatino Linotype" w:hAnsi="Palatino Linotype" w:cs="Arial"/>
        </w:rPr>
        <w:t>, expedidos por las Comisiones de Propiedad y Espacio Público; y, Ordenamiento Territorial</w:t>
      </w:r>
      <w:r w:rsidRPr="007E3C88">
        <w:rPr>
          <w:rFonts w:ascii="Palatino Linotype" w:hAnsi="Palatino Linotype" w:cs="Arial"/>
        </w:rPr>
        <w:t>.</w:t>
      </w:r>
    </w:p>
    <w:p w:rsidR="001072F9" w:rsidRPr="007E3C88" w:rsidRDefault="001072F9" w:rsidP="00E934ED">
      <w:pPr>
        <w:spacing w:before="240" w:after="0"/>
        <w:jc w:val="center"/>
        <w:rPr>
          <w:rFonts w:ascii="Palatino Linotype" w:hAnsi="Palatino Linotype" w:cs="Arial"/>
          <w:b/>
        </w:rPr>
      </w:pPr>
      <w:r w:rsidRPr="007E3C88">
        <w:rPr>
          <w:rFonts w:ascii="Palatino Linotype" w:hAnsi="Palatino Linotype" w:cs="Arial"/>
          <w:b/>
        </w:rPr>
        <w:t>CONSIDERANDO:</w:t>
      </w:r>
    </w:p>
    <w:p w:rsidR="001072F9"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el artículo 30 de la Constitución de la República del Ecuador</w:t>
      </w:r>
      <w:r w:rsidR="008462DF" w:rsidRPr="007E3C88">
        <w:rPr>
          <w:rFonts w:ascii="Palatino Linotype" w:hAnsi="Palatino Linotype" w:cs="Arial"/>
        </w:rPr>
        <w:t xml:space="preserve"> (en adelante “Constitución”)</w:t>
      </w:r>
      <w:r w:rsidRPr="007E3C88">
        <w:rPr>
          <w:rFonts w:ascii="Palatino Linotype" w:hAnsi="Palatino Linotype" w:cs="Arial"/>
        </w:rPr>
        <w:t xml:space="preserve"> reconoce el derecho de las personas a tener un hábitat seguro y saludable y a una vivienda adecuada y digna con </w:t>
      </w:r>
      <w:r w:rsidR="00D25C07" w:rsidRPr="007E3C88">
        <w:rPr>
          <w:rFonts w:ascii="Palatino Linotype" w:hAnsi="Palatino Linotype" w:cs="Arial"/>
        </w:rPr>
        <w:t>independencia</w:t>
      </w:r>
      <w:r w:rsidRPr="007E3C88">
        <w:rPr>
          <w:rFonts w:ascii="Palatino Linotype" w:hAnsi="Palatino Linotype" w:cs="Arial"/>
        </w:rPr>
        <w:t xml:space="preserve"> de </w:t>
      </w:r>
      <w:r w:rsidR="008462DF" w:rsidRPr="007E3C88">
        <w:rPr>
          <w:rFonts w:ascii="Palatino Linotype" w:hAnsi="Palatino Linotype" w:cs="Arial"/>
        </w:rPr>
        <w:t>su situación social y económica;</w:t>
      </w:r>
    </w:p>
    <w:p w:rsidR="001072F9"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el artículo 31 de la Constitución dice: “</w:t>
      </w:r>
      <w:r w:rsidRPr="007E3C88">
        <w:rPr>
          <w:rFonts w:ascii="Palatino Linotype" w:hAnsi="Palatino Linotype" w:cs="Arial"/>
          <w:i/>
        </w:rPr>
        <w:t xml:space="preserve">las personas tiene derecho al disfrute pleno de la ciudad y de sus espacios públicos, bajo los principios de sustentabilidad, justicia social, respeto a la diferentes culturas urbanas y equilibrio entre lo urbano y lo rural. El ejercicio del derecho a la ciudad se basa en la gestión democrática de esta, en la función social y ambiental de la propiedad y de la ciudad, y en el ejercicio pleno de la </w:t>
      </w:r>
      <w:r w:rsidR="00D25C07" w:rsidRPr="007E3C88">
        <w:rPr>
          <w:rFonts w:ascii="Palatino Linotype" w:hAnsi="Palatino Linotype" w:cs="Arial"/>
          <w:i/>
        </w:rPr>
        <w:t>ciudadanía</w:t>
      </w:r>
      <w:r w:rsidRPr="007E3C88">
        <w:rPr>
          <w:rFonts w:ascii="Palatino Linotype" w:hAnsi="Palatino Linotype" w:cs="Arial"/>
        </w:rPr>
        <w:t>”</w:t>
      </w:r>
      <w:r w:rsidR="008462DF" w:rsidRPr="007E3C88">
        <w:rPr>
          <w:rFonts w:ascii="Palatino Linotype" w:hAnsi="Palatino Linotype" w:cs="Arial"/>
        </w:rPr>
        <w:t>;</w:t>
      </w:r>
    </w:p>
    <w:p w:rsidR="001072F9"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el artículo 264 de la Constitución dispone: “</w:t>
      </w:r>
      <w:r w:rsidRPr="007E3C88">
        <w:rPr>
          <w:rFonts w:ascii="Palatino Linotype" w:hAnsi="Palatino Linotype" w:cs="Arial"/>
          <w:i/>
        </w:rPr>
        <w:t xml:space="preserve">los gobiernos municipales tendrán las siguientes competencias exclusivas sin perjuicio de otras que determine la ley: 1. Planificar el desarrollo cantonal y formular los correspondientes planes de </w:t>
      </w:r>
      <w:r w:rsidR="00D25C07" w:rsidRPr="007E3C88">
        <w:rPr>
          <w:rFonts w:ascii="Palatino Linotype" w:hAnsi="Palatino Linotype" w:cs="Arial"/>
          <w:i/>
        </w:rPr>
        <w:t>ordenamiento</w:t>
      </w:r>
      <w:r w:rsidRPr="007E3C88">
        <w:rPr>
          <w:rFonts w:ascii="Palatino Linotype" w:hAnsi="Palatino Linotype" w:cs="Arial"/>
          <w:i/>
        </w:rPr>
        <w:t xml:space="preserve"> territorial, de manera articulada con la planificación nacional, regional, provincial y parroquial, con el fin de regular el uso y la ocupación del suelo urbano y rural</w:t>
      </w:r>
      <w:r w:rsidR="008462DF" w:rsidRPr="007E3C88">
        <w:rPr>
          <w:rFonts w:ascii="Palatino Linotype" w:hAnsi="Palatino Linotype" w:cs="Arial"/>
        </w:rPr>
        <w:t>”;</w:t>
      </w:r>
    </w:p>
    <w:p w:rsidR="001072F9"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el artículo 375 de la Constitución dice</w:t>
      </w:r>
      <w:r w:rsidR="004B6904" w:rsidRPr="007E3C88">
        <w:rPr>
          <w:rFonts w:ascii="Palatino Linotype" w:hAnsi="Palatino Linotype" w:cs="Arial"/>
        </w:rPr>
        <w:t>: “</w:t>
      </w:r>
      <w:r w:rsidR="004B6904" w:rsidRPr="007E3C88">
        <w:rPr>
          <w:rFonts w:ascii="Palatino Linotype" w:hAnsi="Palatino Linotype" w:cs="Arial"/>
          <w:i/>
        </w:rPr>
        <w:t>E</w:t>
      </w:r>
      <w:r w:rsidRPr="007E3C88">
        <w:rPr>
          <w:rFonts w:ascii="Palatino Linotype" w:hAnsi="Palatino Linotype" w:cs="Arial"/>
          <w:i/>
        </w:rPr>
        <w:t xml:space="preserve">l Estado, en todos </w:t>
      </w:r>
      <w:r w:rsidR="00D25C07" w:rsidRPr="007E3C88">
        <w:rPr>
          <w:rFonts w:ascii="Palatino Linotype" w:hAnsi="Palatino Linotype" w:cs="Arial"/>
          <w:i/>
        </w:rPr>
        <w:t>sus</w:t>
      </w:r>
      <w:r w:rsidRPr="007E3C88">
        <w:rPr>
          <w:rFonts w:ascii="Palatino Linotype" w:hAnsi="Palatino Linotype" w:cs="Arial"/>
          <w:i/>
        </w:rPr>
        <w:t xml:space="preserve"> niveles de gobierno, garantizará el derecho al hábitat y a la vivienda digna, para lo cual:</w:t>
      </w:r>
      <w:r w:rsidR="008462DF" w:rsidRPr="007E3C88">
        <w:rPr>
          <w:rFonts w:ascii="Palatino Linotype" w:hAnsi="Palatino Linotype" w:cs="Arial"/>
          <w:i/>
        </w:rPr>
        <w:t xml:space="preserve"> (…) 1. </w:t>
      </w:r>
      <w:r w:rsidRPr="007E3C88">
        <w:rPr>
          <w:rFonts w:ascii="Palatino Linotype" w:hAnsi="Palatino Linotype" w:cs="Arial"/>
          <w:i/>
        </w:rPr>
        <w:t xml:space="preserve">Generará la información necesaria para el diseño de </w:t>
      </w:r>
      <w:r w:rsidR="00D25C07" w:rsidRPr="007E3C88">
        <w:rPr>
          <w:rFonts w:ascii="Palatino Linotype" w:hAnsi="Palatino Linotype" w:cs="Arial"/>
          <w:i/>
        </w:rPr>
        <w:t>estrategias</w:t>
      </w:r>
      <w:r w:rsidRPr="007E3C88">
        <w:rPr>
          <w:rFonts w:ascii="Palatino Linotype" w:hAnsi="Palatino Linotype" w:cs="Arial"/>
          <w:i/>
        </w:rPr>
        <w:t xml:space="preserve"> y programas que comprendan las relaciones entre vivienda, servicios, espacio y transporte públicos, equipamiento y gestión del suelo urbano</w:t>
      </w:r>
      <w:r w:rsidR="008462DF" w:rsidRPr="007E3C88">
        <w:rPr>
          <w:rFonts w:ascii="Palatino Linotype" w:hAnsi="Palatino Linotype" w:cs="Arial"/>
        </w:rPr>
        <w:t>”;</w:t>
      </w:r>
    </w:p>
    <w:p w:rsidR="00883B40" w:rsidRPr="007E3C88" w:rsidRDefault="00883B40"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color w:val="000000" w:themeColor="text1"/>
        </w:rPr>
        <w:t>, el artículo 376 de la Constitución de la República di</w:t>
      </w:r>
      <w:r w:rsidR="00774605" w:rsidRPr="007E3C88">
        <w:rPr>
          <w:rFonts w:ascii="Palatino Linotype" w:hAnsi="Palatino Linotype" w:cs="Arial"/>
          <w:color w:val="000000" w:themeColor="text1"/>
        </w:rPr>
        <w:t>spone lo</w:t>
      </w:r>
      <w:r w:rsidRPr="007E3C88">
        <w:rPr>
          <w:rFonts w:ascii="Palatino Linotype" w:hAnsi="Palatino Linotype" w:cs="Arial"/>
          <w:color w:val="000000" w:themeColor="text1"/>
        </w:rPr>
        <w:t xml:space="preserve"> siguiente: “</w:t>
      </w:r>
      <w:r w:rsidRPr="007E3C88">
        <w:rPr>
          <w:rFonts w:ascii="Palatino Linotype" w:hAnsi="Palatino Linotype" w:cs="Arial"/>
          <w:i/>
          <w:color w:val="000000" w:themeColor="text1"/>
        </w:rPr>
        <w:t>Para hacer efectivo el derecho a la vivienda, al hábitat y a la conservación del ambiente, las municipalidades podrán expropiar, reservar y controlar áreas para el desarrollo futuro, de acuerdo con la ley. Se prohíbe la obtención de beneficios a partir de prácticas especulativas sobre el uso del suelo, en particular por el cambio de uso, de rústico a urbano o de público a privado</w:t>
      </w:r>
      <w:r w:rsidRPr="007E3C88">
        <w:rPr>
          <w:rFonts w:ascii="Palatino Linotype" w:hAnsi="Palatino Linotype" w:cs="Arial"/>
          <w:color w:val="000000" w:themeColor="text1"/>
        </w:rPr>
        <w:t>.</w:t>
      </w:r>
      <w:r w:rsidR="006F31EB" w:rsidRPr="007E3C88">
        <w:rPr>
          <w:rFonts w:ascii="Palatino Linotype" w:hAnsi="Palatino Linotype" w:cs="Arial"/>
          <w:color w:val="000000" w:themeColor="text1"/>
        </w:rPr>
        <w:t xml:space="preserve"> </w:t>
      </w:r>
      <w:r w:rsidRPr="007E3C88">
        <w:rPr>
          <w:rFonts w:ascii="Palatino Linotype" w:hAnsi="Palatino Linotype" w:cs="Arial"/>
          <w:color w:val="000000" w:themeColor="text1"/>
        </w:rPr>
        <w:t>”</w:t>
      </w:r>
    </w:p>
    <w:p w:rsidR="001072F9"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lastRenderedPageBreak/>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artículo 415 de la Constitución </w:t>
      </w:r>
      <w:r w:rsidR="004B6904" w:rsidRPr="007E3C88">
        <w:rPr>
          <w:rFonts w:ascii="Palatino Linotype" w:hAnsi="Palatino Linotype" w:cs="Arial"/>
        </w:rPr>
        <w:t>dispone: “</w:t>
      </w:r>
      <w:r w:rsidR="004B6904" w:rsidRPr="007E3C88">
        <w:rPr>
          <w:rFonts w:ascii="Palatino Linotype" w:hAnsi="Palatino Linotype" w:cs="Arial"/>
          <w:i/>
        </w:rPr>
        <w:t>E</w:t>
      </w:r>
      <w:r w:rsidRPr="007E3C88">
        <w:rPr>
          <w:rFonts w:ascii="Palatino Linotype" w:hAnsi="Palatino Linotype" w:cs="Arial"/>
          <w:i/>
        </w:rPr>
        <w:t xml:space="preserve">l Estado central y los gobiernos autónomos descentralizados adoptarán políticas integrales y participativas de ordenamiento territorial urbano y de uso del suelo, que permitan regular el crecimiento urbano, el manejo de la fauna urbana e incentiven el </w:t>
      </w:r>
      <w:r w:rsidR="00D25C07" w:rsidRPr="007E3C88">
        <w:rPr>
          <w:rFonts w:ascii="Palatino Linotype" w:hAnsi="Palatino Linotype" w:cs="Arial"/>
          <w:i/>
        </w:rPr>
        <w:t>establecimiento</w:t>
      </w:r>
      <w:r w:rsidRPr="007E3C88">
        <w:rPr>
          <w:rFonts w:ascii="Palatino Linotype" w:hAnsi="Palatino Linotype" w:cs="Arial"/>
          <w:i/>
        </w:rPr>
        <w:t xml:space="preserve"> de zonas verdes</w:t>
      </w:r>
      <w:r w:rsidRPr="007E3C88">
        <w:rPr>
          <w:rFonts w:ascii="Palatino Linotype" w:hAnsi="Palatino Linotype" w:cs="Arial"/>
        </w:rPr>
        <w:t>”</w:t>
      </w:r>
      <w:r w:rsidR="008462DF" w:rsidRPr="007E3C88">
        <w:rPr>
          <w:rFonts w:ascii="Palatino Linotype" w:hAnsi="Palatino Linotype" w:cs="Arial"/>
        </w:rPr>
        <w:t>;</w:t>
      </w:r>
    </w:p>
    <w:p w:rsidR="008462DF" w:rsidRPr="007E3C88" w:rsidRDefault="008462DF"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Pr="007E3C88">
        <w:rPr>
          <w:rFonts w:ascii="Palatino Linotype" w:hAnsi="Palatino Linotype" w:cs="Arial"/>
        </w:rPr>
        <w:tab/>
        <w:t>el literal c) del artículo 84 del Código Orgánico de Organización Territorial, Autonomía y Descentralización (en adelante “COOTAD”) señala como una de las funciones del gobierno del Distrito Autónomo Metropolitano, la siguiente: “</w:t>
      </w:r>
      <w:r w:rsidRPr="007E3C88">
        <w:rPr>
          <w:rFonts w:ascii="Palatino Linotype" w:hAnsi="Palatino Linotype" w:cs="Arial"/>
          <w:i/>
        </w:rPr>
        <w:t>(…) c) Establecer el régimen del uso de suelo y urbanístico, para la cual determinará las condiciones de urbanización, parcelación, lotización, división o cualquier otra forma de fraccionamiento de conformidad con la planificación metropolitana, asegurando porcentajes para zonas verdes y áreas comunales</w:t>
      </w:r>
      <w:r w:rsidRPr="007E3C88">
        <w:rPr>
          <w:rFonts w:ascii="Palatino Linotype" w:hAnsi="Palatino Linotype" w:cs="Arial"/>
        </w:rPr>
        <w:t>”;</w:t>
      </w:r>
    </w:p>
    <w:p w:rsidR="003259DB" w:rsidRPr="007E3C88" w:rsidRDefault="001072F9"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670FDB" w:rsidRPr="007E3C88">
        <w:rPr>
          <w:rFonts w:ascii="Palatino Linotype" w:hAnsi="Palatino Linotype" w:cs="Arial"/>
        </w:rPr>
        <w:tab/>
        <w:t>los literales</w:t>
      </w:r>
      <w:r w:rsidR="008462DF" w:rsidRPr="007E3C88">
        <w:rPr>
          <w:rFonts w:ascii="Palatino Linotype" w:hAnsi="Palatino Linotype" w:cs="Arial"/>
        </w:rPr>
        <w:t xml:space="preserve"> a) y v) d</w:t>
      </w:r>
      <w:r w:rsidRPr="007E3C88">
        <w:rPr>
          <w:rFonts w:ascii="Palatino Linotype" w:hAnsi="Palatino Linotype" w:cs="Arial"/>
        </w:rPr>
        <w:t>el artículo 87 del COOTAD</w:t>
      </w:r>
      <w:r w:rsidR="008462DF" w:rsidRPr="007E3C88">
        <w:rPr>
          <w:rFonts w:ascii="Palatino Linotype" w:hAnsi="Palatino Linotype" w:cs="Arial"/>
        </w:rPr>
        <w:t>,</w:t>
      </w:r>
      <w:r w:rsidRPr="007E3C88">
        <w:rPr>
          <w:rFonts w:ascii="Palatino Linotype" w:hAnsi="Palatino Linotype" w:cs="Arial"/>
        </w:rPr>
        <w:t xml:space="preserve"> que se refiere</w:t>
      </w:r>
      <w:r w:rsidR="008462DF" w:rsidRPr="007E3C88">
        <w:rPr>
          <w:rFonts w:ascii="Palatino Linotype" w:hAnsi="Palatino Linotype" w:cs="Arial"/>
        </w:rPr>
        <w:t>n</w:t>
      </w:r>
      <w:r w:rsidRPr="007E3C88">
        <w:rPr>
          <w:rFonts w:ascii="Palatino Linotype" w:hAnsi="Palatino Linotype" w:cs="Arial"/>
        </w:rPr>
        <w:t xml:space="preserve"> a las atribuciones del Concejo Metropolitano</w:t>
      </w:r>
      <w:r w:rsidR="008462DF" w:rsidRPr="007E3C88">
        <w:rPr>
          <w:rFonts w:ascii="Palatino Linotype" w:hAnsi="Palatino Linotype" w:cs="Arial"/>
        </w:rPr>
        <w:t>,</w:t>
      </w:r>
      <w:r w:rsidRPr="007E3C88">
        <w:rPr>
          <w:rFonts w:ascii="Palatino Linotype" w:hAnsi="Palatino Linotype" w:cs="Arial"/>
        </w:rPr>
        <w:t xml:space="preserve"> dispone</w:t>
      </w:r>
      <w:r w:rsidR="008462DF" w:rsidRPr="007E3C88">
        <w:rPr>
          <w:rFonts w:ascii="Palatino Linotype" w:hAnsi="Palatino Linotype" w:cs="Arial"/>
        </w:rPr>
        <w:t>n</w:t>
      </w:r>
      <w:r w:rsidRPr="007E3C88">
        <w:rPr>
          <w:rFonts w:ascii="Palatino Linotype" w:hAnsi="Palatino Linotype" w:cs="Arial"/>
        </w:rPr>
        <w:t>: “</w:t>
      </w:r>
      <w:r w:rsidR="008462DF" w:rsidRPr="007E3C88">
        <w:rPr>
          <w:rFonts w:ascii="Palatino Linotype" w:hAnsi="Palatino Linotype" w:cs="Arial"/>
          <w:i/>
        </w:rPr>
        <w:t>A</w:t>
      </w:r>
      <w:r w:rsidRPr="007E3C88">
        <w:rPr>
          <w:rFonts w:ascii="Palatino Linotype" w:hAnsi="Palatino Linotype" w:cs="Arial"/>
          <w:i/>
        </w:rPr>
        <w:t>l Concejo Metropolitano le corresponde</w:t>
      </w:r>
      <w:r w:rsidR="008462DF" w:rsidRPr="007E3C88">
        <w:rPr>
          <w:rFonts w:ascii="Palatino Linotype" w:hAnsi="Palatino Linotype" w:cs="Arial"/>
          <w:i/>
        </w:rPr>
        <w:t xml:space="preserve">: (…) a) </w:t>
      </w:r>
      <w:r w:rsidR="003259DB" w:rsidRPr="007E3C88">
        <w:rPr>
          <w:rFonts w:ascii="Palatino Linotype" w:hAnsi="Palatino Linotype" w:cs="Arial"/>
          <w:i/>
        </w:rPr>
        <w:t xml:space="preserve">Ejercer la facultad normativa en las materias de competencia del gobierno </w:t>
      </w:r>
      <w:r w:rsidR="00D25C07" w:rsidRPr="007E3C88">
        <w:rPr>
          <w:rFonts w:ascii="Palatino Linotype" w:hAnsi="Palatino Linotype" w:cs="Arial"/>
          <w:i/>
        </w:rPr>
        <w:t>autónomo</w:t>
      </w:r>
      <w:r w:rsidR="003259DB" w:rsidRPr="007E3C88">
        <w:rPr>
          <w:rFonts w:ascii="Palatino Linotype" w:hAnsi="Palatino Linotype" w:cs="Arial"/>
          <w:i/>
        </w:rPr>
        <w:t xml:space="preserve"> descentralizado metropolitano, mediante la expedición de ordenanzas metropolitanas, acuerdos y resoluciones</w:t>
      </w:r>
      <w:r w:rsidR="008462DF" w:rsidRPr="007E3C88">
        <w:rPr>
          <w:rFonts w:ascii="Palatino Linotype" w:hAnsi="Palatino Linotype" w:cs="Arial"/>
        </w:rPr>
        <w:t>;</w:t>
      </w:r>
      <w:r w:rsidR="008462DF" w:rsidRPr="007E3C88">
        <w:rPr>
          <w:rFonts w:ascii="Palatino Linotype" w:hAnsi="Palatino Linotype" w:cs="Arial"/>
          <w:i/>
        </w:rPr>
        <w:t xml:space="preserve"> (…)</w:t>
      </w:r>
      <w:r w:rsidR="00670FDB" w:rsidRPr="007E3C88">
        <w:rPr>
          <w:rFonts w:ascii="Palatino Linotype" w:hAnsi="Palatino Linotype" w:cs="Arial"/>
          <w:i/>
        </w:rPr>
        <w:t xml:space="preserve">; y </w:t>
      </w:r>
      <w:r w:rsidR="008462DF" w:rsidRPr="007E3C88">
        <w:rPr>
          <w:rFonts w:ascii="Palatino Linotype" w:hAnsi="Palatino Linotype" w:cs="Arial"/>
          <w:i/>
        </w:rPr>
        <w:t xml:space="preserve"> v) </w:t>
      </w:r>
      <w:r w:rsidR="004B6904" w:rsidRPr="007E3C88">
        <w:rPr>
          <w:rFonts w:ascii="Palatino Linotype" w:hAnsi="Palatino Linotype" w:cs="Arial"/>
          <w:i/>
        </w:rPr>
        <w:t>R</w:t>
      </w:r>
      <w:r w:rsidR="003259DB" w:rsidRPr="007E3C88">
        <w:rPr>
          <w:rFonts w:ascii="Palatino Linotype" w:hAnsi="Palatino Linotype" w:cs="Arial"/>
          <w:i/>
        </w:rPr>
        <w:t>egular y controlar el uso del suelo en el territorio del Distrito Metropolitano, de conformidad con las leyes sobre la materia y establecer el régimen urbanístico de la tierra</w:t>
      </w:r>
      <w:r w:rsidR="008462DF" w:rsidRPr="007E3C88">
        <w:rPr>
          <w:rFonts w:ascii="Palatino Linotype" w:hAnsi="Palatino Linotype" w:cs="Arial"/>
        </w:rPr>
        <w:t xml:space="preserve">. </w:t>
      </w:r>
      <w:r w:rsidR="008462DF" w:rsidRPr="007E3C88">
        <w:rPr>
          <w:rFonts w:ascii="Palatino Linotype" w:hAnsi="Palatino Linotype" w:cs="Arial"/>
          <w:i/>
        </w:rPr>
        <w:t>(…)</w:t>
      </w:r>
      <w:r w:rsidR="003259DB" w:rsidRPr="007E3C88">
        <w:rPr>
          <w:rFonts w:ascii="Palatino Linotype" w:hAnsi="Palatino Linotype" w:cs="Arial"/>
        </w:rPr>
        <w:t>”;</w:t>
      </w:r>
    </w:p>
    <w:p w:rsidR="003259DB" w:rsidRPr="007E3C88" w:rsidRDefault="003259DB"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artículo 147 del COOTAD que trata sobre el ejercicio de la competencia de hábitat y vivienda, acatando las disposiciones del artículo 375 de </w:t>
      </w:r>
      <w:r w:rsidR="008462DF" w:rsidRPr="007E3C88">
        <w:rPr>
          <w:rFonts w:ascii="Palatino Linotype" w:hAnsi="Palatino Linotype" w:cs="Arial"/>
        </w:rPr>
        <w:t>la C</w:t>
      </w:r>
      <w:r w:rsidRPr="007E3C88">
        <w:rPr>
          <w:rFonts w:ascii="Palatino Linotype" w:hAnsi="Palatino Linotype" w:cs="Arial"/>
        </w:rPr>
        <w:t>onstitución, dispone: “</w:t>
      </w:r>
      <w:r w:rsidRPr="007E3C88">
        <w:rPr>
          <w:rFonts w:ascii="Palatino Linotype" w:hAnsi="Palatino Linotype" w:cs="Arial"/>
          <w:i/>
        </w:rPr>
        <w:t>El estado en todos los niveles de gobierno garantizará el derecho a un hábitat seguro y saludable y a una vivienda adecuada y digna, con independencia de la situación social y económica de las familias y las personas</w:t>
      </w:r>
      <w:r w:rsidR="008462DF" w:rsidRPr="007E3C88">
        <w:rPr>
          <w:rFonts w:ascii="Palatino Linotype" w:hAnsi="Palatino Linotype" w:cs="Arial"/>
          <w:i/>
        </w:rPr>
        <w:t xml:space="preserve">. (…) </w:t>
      </w:r>
      <w:r w:rsidRPr="007E3C88">
        <w:rPr>
          <w:rFonts w:ascii="Palatino Linotype" w:hAnsi="Palatino Linotype" w:cs="Arial"/>
          <w:i/>
        </w:rPr>
        <w:t>El gobierno central a través del Ministerio responsable, dictará las políticas nacionales para garantizar el acceso universal a este derecho y mantendrá, en coordinació</w:t>
      </w:r>
      <w:r w:rsidR="002C258E" w:rsidRPr="007E3C88">
        <w:rPr>
          <w:rFonts w:ascii="Palatino Linotype" w:hAnsi="Palatino Linotype" w:cs="Arial"/>
          <w:i/>
        </w:rPr>
        <w:t>n con los Gobiernos Autónomos Descentralizados</w:t>
      </w:r>
      <w:r w:rsidRPr="007E3C88">
        <w:rPr>
          <w:rFonts w:ascii="Palatino Linotype" w:hAnsi="Palatino Linotype" w:cs="Arial"/>
          <w:i/>
        </w:rPr>
        <w:t xml:space="preserve"> Municipales, un catastro nacional integrado </w:t>
      </w:r>
      <w:r w:rsidR="009E173C" w:rsidRPr="007E3C88">
        <w:rPr>
          <w:rFonts w:ascii="Palatino Linotype" w:hAnsi="Palatino Linotype" w:cs="Arial"/>
          <w:i/>
        </w:rPr>
        <w:t>geo-referenciado</w:t>
      </w:r>
      <w:r w:rsidRPr="007E3C88">
        <w:rPr>
          <w:rFonts w:ascii="Palatino Linotype" w:hAnsi="Palatino Linotype" w:cs="Arial"/>
          <w:i/>
        </w:rPr>
        <w:t xml:space="preserve"> de hábitat y vivienda, como información necesaria para que todos los niveles de gobierno diseñen </w:t>
      </w:r>
      <w:r w:rsidR="002C258E" w:rsidRPr="007E3C88">
        <w:rPr>
          <w:rFonts w:ascii="Palatino Linotype" w:hAnsi="Palatino Linotype" w:cs="Arial"/>
          <w:i/>
        </w:rPr>
        <w:t>estrategias</w:t>
      </w:r>
      <w:r w:rsidRPr="007E3C88">
        <w:rPr>
          <w:rFonts w:ascii="Palatino Linotype" w:hAnsi="Palatino Linotype" w:cs="Arial"/>
          <w:i/>
        </w:rPr>
        <w:t xml:space="preserve"> y programas que integren las </w:t>
      </w:r>
      <w:r w:rsidR="002C258E" w:rsidRPr="007E3C88">
        <w:rPr>
          <w:rFonts w:ascii="Palatino Linotype" w:hAnsi="Palatino Linotype" w:cs="Arial"/>
          <w:i/>
        </w:rPr>
        <w:t>relaciones</w:t>
      </w:r>
      <w:r w:rsidRPr="007E3C88">
        <w:rPr>
          <w:rFonts w:ascii="Palatino Linotype" w:hAnsi="Palatino Linotype" w:cs="Arial"/>
          <w:i/>
        </w:rPr>
        <w:t xml:space="preserve"> entre vivienda, servicios, espacio y </w:t>
      </w:r>
      <w:r w:rsidR="002C258E" w:rsidRPr="007E3C88">
        <w:rPr>
          <w:rFonts w:ascii="Palatino Linotype" w:hAnsi="Palatino Linotype" w:cs="Arial"/>
          <w:i/>
        </w:rPr>
        <w:t>transporte</w:t>
      </w:r>
      <w:r w:rsidR="006C36E3" w:rsidRPr="007E3C88">
        <w:rPr>
          <w:rFonts w:ascii="Palatino Linotype" w:hAnsi="Palatino Linotype" w:cs="Arial"/>
          <w:i/>
        </w:rPr>
        <w:t xml:space="preserve"> público</w:t>
      </w:r>
      <w:r w:rsidRPr="007E3C88">
        <w:rPr>
          <w:rFonts w:ascii="Palatino Linotype" w:hAnsi="Palatino Linotype" w:cs="Arial"/>
          <w:i/>
        </w:rPr>
        <w:t>, equipamiento, gestión del suelo y de riesgos, a partir de los principios de universalidad, equidad, solidaridad e interculturalidad</w:t>
      </w:r>
      <w:r w:rsidRPr="007E3C88">
        <w:rPr>
          <w:rFonts w:ascii="Palatino Linotype" w:hAnsi="Palatino Linotype" w:cs="Arial"/>
        </w:rPr>
        <w:t xml:space="preserve">”. </w:t>
      </w:r>
    </w:p>
    <w:p w:rsidR="002C258E" w:rsidRPr="007E3C88" w:rsidRDefault="002C258E"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w:t>
      </w:r>
      <w:r w:rsidR="008462DF" w:rsidRPr="007E3C88">
        <w:rPr>
          <w:rFonts w:ascii="Palatino Linotype" w:hAnsi="Palatino Linotype" w:cs="Arial"/>
        </w:rPr>
        <w:t xml:space="preserve">literal a) del </w:t>
      </w:r>
      <w:r w:rsidR="00670FDB" w:rsidRPr="007E3C88">
        <w:rPr>
          <w:rFonts w:ascii="Palatino Linotype" w:hAnsi="Palatino Linotype" w:cs="Arial"/>
        </w:rPr>
        <w:t xml:space="preserve">artículo 297 del COOTAD </w:t>
      </w:r>
      <w:r w:rsidRPr="007E3C88">
        <w:rPr>
          <w:rFonts w:ascii="Palatino Linotype" w:hAnsi="Palatino Linotype" w:cs="Arial"/>
        </w:rPr>
        <w:t>señala, entre los objetivos del ordenamien</w:t>
      </w:r>
      <w:r w:rsidR="003D0967" w:rsidRPr="007E3C88">
        <w:rPr>
          <w:rFonts w:ascii="Palatino Linotype" w:hAnsi="Palatino Linotype" w:cs="Arial"/>
        </w:rPr>
        <w:t xml:space="preserve">to territorial, </w:t>
      </w:r>
      <w:r w:rsidR="008462DF" w:rsidRPr="007E3C88">
        <w:rPr>
          <w:rFonts w:ascii="Palatino Linotype" w:hAnsi="Palatino Linotype" w:cs="Arial"/>
        </w:rPr>
        <w:t>lo siguiente</w:t>
      </w:r>
      <w:r w:rsidR="003D0967" w:rsidRPr="007E3C88">
        <w:rPr>
          <w:rFonts w:ascii="Palatino Linotype" w:hAnsi="Palatino Linotype" w:cs="Arial"/>
        </w:rPr>
        <w:t>: “</w:t>
      </w:r>
      <w:r w:rsidR="003D0967" w:rsidRPr="007E3C88">
        <w:rPr>
          <w:rFonts w:ascii="Palatino Linotype" w:hAnsi="Palatino Linotype" w:cs="Arial"/>
          <w:i/>
        </w:rPr>
        <w:t>a) L</w:t>
      </w:r>
      <w:r w:rsidRPr="007E3C88">
        <w:rPr>
          <w:rFonts w:ascii="Palatino Linotype" w:hAnsi="Palatino Linotype" w:cs="Arial"/>
          <w:i/>
        </w:rPr>
        <w:t>a definición de las estrategias territoriales de uso, ocupación y manejo del suelo en función de los objetivos económicos, sociales, ambientales y urb</w:t>
      </w:r>
      <w:r w:rsidR="00AC2459" w:rsidRPr="007E3C88">
        <w:rPr>
          <w:rFonts w:ascii="Palatino Linotype" w:hAnsi="Palatino Linotype" w:cs="Arial"/>
          <w:i/>
        </w:rPr>
        <w:t>anísticos</w:t>
      </w:r>
      <w:r w:rsidR="00AC2459" w:rsidRPr="007E3C88">
        <w:rPr>
          <w:rFonts w:ascii="Palatino Linotype" w:hAnsi="Palatino Linotype" w:cs="Arial"/>
        </w:rPr>
        <w:t>”</w:t>
      </w:r>
      <w:r w:rsidR="003D0967" w:rsidRPr="007E3C88">
        <w:rPr>
          <w:rFonts w:ascii="Palatino Linotype" w:hAnsi="Palatino Linotype" w:cs="Arial"/>
        </w:rPr>
        <w:t>;</w:t>
      </w:r>
    </w:p>
    <w:p w:rsidR="002C258E" w:rsidRPr="007E3C88" w:rsidRDefault="002C258E" w:rsidP="00E934ED">
      <w:pPr>
        <w:spacing w:before="240" w:after="0"/>
        <w:ind w:left="709" w:hanging="709"/>
        <w:jc w:val="both"/>
        <w:rPr>
          <w:rFonts w:ascii="Palatino Linotype" w:hAnsi="Palatino Linotype" w:cs="Arial"/>
        </w:rPr>
      </w:pPr>
      <w:r w:rsidRPr="007E3C88">
        <w:rPr>
          <w:rFonts w:ascii="Palatino Linotype" w:hAnsi="Palatino Linotype" w:cs="Arial"/>
          <w:b/>
        </w:rPr>
        <w:lastRenderedPageBreak/>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el capítulo primero del COOTAD que trata sobre el ordenamiento territorial metropolitano y municipal, artículo 466, dispone: “</w:t>
      </w:r>
      <w:r w:rsidR="003D0967" w:rsidRPr="007E3C88">
        <w:rPr>
          <w:rFonts w:ascii="Palatino Linotype" w:hAnsi="Palatino Linotype" w:cs="Arial"/>
          <w:i/>
        </w:rPr>
        <w:t>…</w:t>
      </w:r>
      <w:r w:rsidRPr="007E3C88">
        <w:rPr>
          <w:rFonts w:ascii="Palatino Linotype" w:hAnsi="Palatino Linotype" w:cs="Arial"/>
          <w:i/>
        </w:rPr>
        <w:t>atribuciones en el ordenamiento territorial-</w:t>
      </w:r>
      <w:r w:rsidR="00D25C07" w:rsidRPr="007E3C88">
        <w:rPr>
          <w:rFonts w:ascii="Palatino Linotype" w:hAnsi="Palatino Linotype" w:cs="Arial"/>
          <w:i/>
        </w:rPr>
        <w:t>corresponde</w:t>
      </w:r>
      <w:r w:rsidRPr="007E3C88">
        <w:rPr>
          <w:rFonts w:ascii="Palatino Linotype" w:hAnsi="Palatino Linotype" w:cs="Arial"/>
          <w:i/>
        </w:rPr>
        <w:t xml:space="preserve"> exclusivamente a los gobiernos municipales y metropolitanos el control sobre el uso y ocupación del suelo en el territorio del cantón, por lo cual los planes y políticas de ordenamiento territorial de este nivel racionalizarán las intervenciones en el territorio de todos los gobiernos autónomos descentralizados</w:t>
      </w:r>
      <w:r w:rsidR="003D0967" w:rsidRPr="007E3C88">
        <w:rPr>
          <w:rFonts w:ascii="Palatino Linotype" w:hAnsi="Palatino Linotype" w:cs="Arial"/>
        </w:rPr>
        <w:t>…</w:t>
      </w:r>
      <w:r w:rsidR="008462DF" w:rsidRPr="007E3C88">
        <w:rPr>
          <w:rFonts w:ascii="Palatino Linotype" w:hAnsi="Palatino Linotype" w:cs="Arial"/>
        </w:rPr>
        <w:t>”;</w:t>
      </w:r>
    </w:p>
    <w:p w:rsidR="002C258E" w:rsidRPr="007E3C88" w:rsidRDefault="002C258E"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cumplimiento del artículo 596 del COOTAD, reformado, que se refiere a la </w:t>
      </w:r>
      <w:r w:rsidRPr="007E3C88">
        <w:rPr>
          <w:rFonts w:ascii="Palatino Linotype" w:hAnsi="Palatino Linotype" w:cs="Arial"/>
          <w:i/>
        </w:rPr>
        <w:t>“expropiación especial para regularización de asentamientos humanos de interés social en suelo urbano y de expansión urbana</w:t>
      </w:r>
      <w:r w:rsidR="00670FDB" w:rsidRPr="007E3C88">
        <w:rPr>
          <w:rFonts w:ascii="Palatino Linotype" w:hAnsi="Palatino Linotype" w:cs="Arial"/>
          <w:i/>
        </w:rPr>
        <w:t>…</w:t>
      </w:r>
      <w:r w:rsidRPr="007E3C88">
        <w:rPr>
          <w:rFonts w:ascii="Palatino Linotype" w:hAnsi="Palatino Linotype" w:cs="Arial"/>
          <w:i/>
        </w:rPr>
        <w:t>”</w:t>
      </w:r>
      <w:r w:rsidR="00670FDB" w:rsidRPr="007E3C88">
        <w:rPr>
          <w:rFonts w:ascii="Palatino Linotype" w:hAnsi="Palatino Linotype" w:cs="Arial"/>
          <w:i/>
        </w:rPr>
        <w:t>,</w:t>
      </w:r>
      <w:r w:rsidRPr="007E3C88">
        <w:rPr>
          <w:rFonts w:ascii="Palatino Linotype" w:hAnsi="Palatino Linotype" w:cs="Arial"/>
        </w:rPr>
        <w:t xml:space="preserve"> requiere del señalamiento de especificaciones claras según las características y condiciones propias de la circunscripción </w:t>
      </w:r>
      <w:r w:rsidR="00D25C07" w:rsidRPr="007E3C88">
        <w:rPr>
          <w:rFonts w:ascii="Palatino Linotype" w:hAnsi="Palatino Linotype" w:cs="Arial"/>
        </w:rPr>
        <w:t>territorial</w:t>
      </w:r>
      <w:r w:rsidRPr="007E3C88">
        <w:rPr>
          <w:rFonts w:ascii="Palatino Linotype" w:hAnsi="Palatino Linotype" w:cs="Arial"/>
        </w:rPr>
        <w:t xml:space="preserve"> en la que se aplicará</w:t>
      </w:r>
      <w:r w:rsidR="008462DF" w:rsidRPr="007E3C88">
        <w:rPr>
          <w:rFonts w:ascii="Palatino Linotype" w:hAnsi="Palatino Linotype" w:cs="Arial"/>
        </w:rPr>
        <w:t>;</w:t>
      </w:r>
    </w:p>
    <w:p w:rsidR="00092202" w:rsidRPr="007E3C88" w:rsidRDefault="00092202"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artículo 60 de la Ley Reformatoria del COOTAD, </w:t>
      </w:r>
      <w:r w:rsidR="003D0967" w:rsidRPr="007E3C88">
        <w:rPr>
          <w:rFonts w:ascii="Palatino Linotype" w:hAnsi="Palatino Linotype" w:cs="Arial"/>
        </w:rPr>
        <w:t>en su segundo inciso determina:</w:t>
      </w:r>
      <w:r w:rsidRPr="007E3C88">
        <w:rPr>
          <w:rFonts w:ascii="Palatino Linotype" w:hAnsi="Palatino Linotype" w:cs="Arial"/>
        </w:rPr>
        <w:t xml:space="preserve"> </w:t>
      </w:r>
      <w:r w:rsidR="003D0967" w:rsidRPr="007E3C88">
        <w:rPr>
          <w:rFonts w:ascii="Palatino Linotype" w:hAnsi="Palatino Linotype" w:cs="Arial"/>
        </w:rPr>
        <w:t>“</w:t>
      </w:r>
      <w:r w:rsidR="003D0967" w:rsidRPr="007E3C88">
        <w:rPr>
          <w:rFonts w:ascii="Palatino Linotype" w:hAnsi="Palatino Linotype" w:cs="Arial"/>
          <w:i/>
        </w:rPr>
        <w:t>…C</w:t>
      </w:r>
      <w:r w:rsidRPr="007E3C88">
        <w:rPr>
          <w:rFonts w:ascii="Palatino Linotype" w:hAnsi="Palatino Linotype" w:cs="Arial"/>
          <w:i/>
        </w:rPr>
        <w:t xml:space="preserve">ada gobierno autónomo descentralizado municipal o metropolitano establecerá mediante ordenanza los criterios para considerar un asentamiento humano como consolidado o cualquier otra definición que requiera a fin de viabilizar la </w:t>
      </w:r>
      <w:r w:rsidR="00AC2459" w:rsidRPr="007E3C88">
        <w:rPr>
          <w:rFonts w:ascii="Palatino Linotype" w:hAnsi="Palatino Linotype" w:cs="Arial"/>
          <w:i/>
        </w:rPr>
        <w:t>legalización</w:t>
      </w:r>
      <w:r w:rsidRPr="007E3C88">
        <w:rPr>
          <w:rFonts w:ascii="Palatino Linotype" w:hAnsi="Palatino Linotype" w:cs="Arial"/>
          <w:i/>
        </w:rPr>
        <w:t xml:space="preserve"> de los asentamientos humanos de interés social en sus  circunscripciones territoriales, en atención a sus propias </w:t>
      </w:r>
      <w:r w:rsidR="00ED3639" w:rsidRPr="007E3C88">
        <w:rPr>
          <w:rFonts w:ascii="Palatino Linotype" w:hAnsi="Palatino Linotype" w:cs="Arial"/>
          <w:i/>
        </w:rPr>
        <w:t>realidades</w:t>
      </w:r>
      <w:r w:rsidR="003D0967" w:rsidRPr="007E3C88">
        <w:rPr>
          <w:rFonts w:ascii="Palatino Linotype" w:hAnsi="Palatino Linotype" w:cs="Arial"/>
          <w:i/>
        </w:rPr>
        <w:t>..</w:t>
      </w:r>
      <w:r w:rsidR="00ED3639" w:rsidRPr="007E3C88">
        <w:rPr>
          <w:rFonts w:ascii="Palatino Linotype" w:hAnsi="Palatino Linotype" w:cs="Arial"/>
          <w:i/>
        </w:rPr>
        <w:t>.</w:t>
      </w:r>
      <w:r w:rsidR="00ED3639" w:rsidRPr="007E3C88">
        <w:rPr>
          <w:rFonts w:ascii="Palatino Linotype" w:hAnsi="Palatino Linotype" w:cs="Arial"/>
        </w:rPr>
        <w:t>”</w:t>
      </w:r>
      <w:r w:rsidR="003D0967" w:rsidRPr="007E3C88">
        <w:rPr>
          <w:rFonts w:ascii="Palatino Linotype" w:hAnsi="Palatino Linotype" w:cs="Arial"/>
        </w:rPr>
        <w:t>;</w:t>
      </w:r>
    </w:p>
    <w:p w:rsidR="00092202" w:rsidRPr="007E3C88" w:rsidRDefault="00092202"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t xml:space="preserve">el numeral 1 del artículo 2 de </w:t>
      </w:r>
      <w:r w:rsidRPr="007E3C88">
        <w:rPr>
          <w:rFonts w:ascii="Palatino Linotype" w:hAnsi="Palatino Linotype" w:cs="Arial"/>
        </w:rPr>
        <w:t xml:space="preserve">la </w:t>
      </w:r>
      <w:r w:rsidR="00AC2459" w:rsidRPr="007E3C88">
        <w:rPr>
          <w:rFonts w:ascii="Palatino Linotype" w:hAnsi="Palatino Linotype" w:cs="Arial"/>
        </w:rPr>
        <w:t>Ley</w:t>
      </w:r>
      <w:r w:rsidRPr="007E3C88">
        <w:rPr>
          <w:rFonts w:ascii="Palatino Linotype" w:hAnsi="Palatino Linotype" w:cs="Arial"/>
        </w:rPr>
        <w:t xml:space="preserve"> de </w:t>
      </w:r>
      <w:r w:rsidR="00AC2459" w:rsidRPr="007E3C88">
        <w:rPr>
          <w:rFonts w:ascii="Palatino Linotype" w:hAnsi="Palatino Linotype" w:cs="Arial"/>
        </w:rPr>
        <w:t>Régimen</w:t>
      </w:r>
      <w:r w:rsidRPr="007E3C88">
        <w:rPr>
          <w:rFonts w:ascii="Palatino Linotype" w:hAnsi="Palatino Linotype" w:cs="Arial"/>
        </w:rPr>
        <w:t xml:space="preserve"> para el Distrito Metropolitano de Quito, establece como </w:t>
      </w:r>
      <w:r w:rsidR="008462DF" w:rsidRPr="007E3C88">
        <w:rPr>
          <w:rFonts w:ascii="Palatino Linotype" w:hAnsi="Palatino Linotype" w:cs="Arial"/>
        </w:rPr>
        <w:t xml:space="preserve">una de las </w:t>
      </w:r>
      <w:r w:rsidRPr="007E3C88">
        <w:rPr>
          <w:rFonts w:ascii="Palatino Linotype" w:hAnsi="Palatino Linotype" w:cs="Arial"/>
        </w:rPr>
        <w:t>finalidad</w:t>
      </w:r>
      <w:r w:rsidR="008462DF" w:rsidRPr="007E3C88">
        <w:rPr>
          <w:rFonts w:ascii="Palatino Linotype" w:hAnsi="Palatino Linotype" w:cs="Arial"/>
        </w:rPr>
        <w:t>es del Municipio del Distrito Metropolitano de Quito, la siguiente</w:t>
      </w:r>
      <w:r w:rsidR="004A3605" w:rsidRPr="007E3C88">
        <w:rPr>
          <w:rFonts w:ascii="Palatino Linotype" w:hAnsi="Palatino Linotype" w:cs="Arial"/>
        </w:rPr>
        <w:t>:</w:t>
      </w:r>
      <w:r w:rsidR="003D0967" w:rsidRPr="007E3C88">
        <w:rPr>
          <w:rFonts w:ascii="Palatino Linotype" w:hAnsi="Palatino Linotype" w:cs="Arial"/>
        </w:rPr>
        <w:t xml:space="preserve"> “</w:t>
      </w:r>
      <w:r w:rsidR="008462DF" w:rsidRPr="007E3C88">
        <w:rPr>
          <w:rFonts w:ascii="Palatino Linotype" w:hAnsi="Palatino Linotype" w:cs="Arial"/>
          <w:i/>
        </w:rPr>
        <w:t xml:space="preserve">(…) </w:t>
      </w:r>
      <w:r w:rsidR="003D0967" w:rsidRPr="007E3C88">
        <w:rPr>
          <w:rFonts w:ascii="Palatino Linotype" w:hAnsi="Palatino Linotype" w:cs="Arial"/>
          <w:i/>
        </w:rPr>
        <w:t>1) Regulará</w:t>
      </w:r>
      <w:r w:rsidRPr="007E3C88">
        <w:rPr>
          <w:rFonts w:ascii="Palatino Linotype" w:hAnsi="Palatino Linotype" w:cs="Arial"/>
          <w:i/>
        </w:rPr>
        <w:t xml:space="preserve"> el uso y la adecuada ocupación del suelo y ejercerá control sobre el mismo con competencia </w:t>
      </w:r>
      <w:r w:rsidR="00AC2459" w:rsidRPr="007E3C88">
        <w:rPr>
          <w:rFonts w:ascii="Palatino Linotype" w:hAnsi="Palatino Linotype" w:cs="Arial"/>
          <w:i/>
        </w:rPr>
        <w:t>exclusiva</w:t>
      </w:r>
      <w:r w:rsidRPr="007E3C88">
        <w:rPr>
          <w:rFonts w:ascii="Palatino Linotype" w:hAnsi="Palatino Linotype" w:cs="Arial"/>
          <w:i/>
        </w:rPr>
        <w:t xml:space="preserve"> y privativa. De igual manera regulará y </w:t>
      </w:r>
      <w:r w:rsidR="00AC2459" w:rsidRPr="007E3C88">
        <w:rPr>
          <w:rFonts w:ascii="Palatino Linotype" w:hAnsi="Palatino Linotype" w:cs="Arial"/>
          <w:i/>
        </w:rPr>
        <w:t>controlará, con</w:t>
      </w:r>
      <w:r w:rsidRPr="007E3C88">
        <w:rPr>
          <w:rFonts w:ascii="Palatino Linotype" w:hAnsi="Palatino Linotype" w:cs="Arial"/>
          <w:i/>
        </w:rPr>
        <w:t xml:space="preserve"> competencia exclusiva y privativa las construcciones o </w:t>
      </w:r>
      <w:r w:rsidR="00AC2459" w:rsidRPr="007E3C88">
        <w:rPr>
          <w:rFonts w:ascii="Palatino Linotype" w:hAnsi="Palatino Linotype" w:cs="Arial"/>
          <w:i/>
        </w:rPr>
        <w:t>edificaciones, su</w:t>
      </w:r>
      <w:r w:rsidRPr="007E3C88">
        <w:rPr>
          <w:rFonts w:ascii="Palatino Linotype" w:hAnsi="Palatino Linotype" w:cs="Arial"/>
          <w:i/>
        </w:rPr>
        <w:t xml:space="preserve"> </w:t>
      </w:r>
      <w:r w:rsidR="00AC2459" w:rsidRPr="007E3C88">
        <w:rPr>
          <w:rFonts w:ascii="Palatino Linotype" w:hAnsi="Palatino Linotype" w:cs="Arial"/>
          <w:i/>
        </w:rPr>
        <w:t>estado, utilización</w:t>
      </w:r>
      <w:r w:rsidR="003D0967" w:rsidRPr="007E3C88">
        <w:rPr>
          <w:rFonts w:ascii="Palatino Linotype" w:hAnsi="Palatino Linotype" w:cs="Arial"/>
          <w:i/>
        </w:rPr>
        <w:t xml:space="preserve"> y condicion</w:t>
      </w:r>
      <w:r w:rsidR="008462DF" w:rsidRPr="007E3C88">
        <w:rPr>
          <w:rFonts w:ascii="Palatino Linotype" w:hAnsi="Palatino Linotype" w:cs="Arial"/>
          <w:i/>
        </w:rPr>
        <w:t>es. (…)</w:t>
      </w:r>
      <w:r w:rsidRPr="007E3C88">
        <w:rPr>
          <w:rFonts w:ascii="Palatino Linotype" w:hAnsi="Palatino Linotype" w:cs="Arial"/>
        </w:rPr>
        <w:t>”</w:t>
      </w:r>
      <w:r w:rsidR="003D0967" w:rsidRPr="007E3C88">
        <w:rPr>
          <w:rFonts w:ascii="Palatino Linotype" w:hAnsi="Palatino Linotype" w:cs="Arial"/>
        </w:rPr>
        <w:t>;</w:t>
      </w:r>
    </w:p>
    <w:p w:rsidR="00092202" w:rsidRPr="007E3C88" w:rsidRDefault="00092202"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t xml:space="preserve">el artículo 26 de </w:t>
      </w:r>
      <w:r w:rsidRPr="007E3C88">
        <w:rPr>
          <w:rFonts w:ascii="Palatino Linotype" w:hAnsi="Palatino Linotype" w:cs="Arial"/>
        </w:rPr>
        <w:t xml:space="preserve">la Ley de </w:t>
      </w:r>
      <w:r w:rsidR="00AC2459" w:rsidRPr="007E3C88">
        <w:rPr>
          <w:rFonts w:ascii="Palatino Linotype" w:hAnsi="Palatino Linotype" w:cs="Arial"/>
        </w:rPr>
        <w:t>Régimen</w:t>
      </w:r>
      <w:r w:rsidRPr="007E3C88">
        <w:rPr>
          <w:rFonts w:ascii="Palatino Linotype" w:hAnsi="Palatino Linotype" w:cs="Arial"/>
        </w:rPr>
        <w:t xml:space="preserve"> para el Distrito Metropolitano de Quito, </w:t>
      </w:r>
      <w:r w:rsidR="00AC2459" w:rsidRPr="007E3C88">
        <w:rPr>
          <w:rFonts w:ascii="Palatino Linotype" w:hAnsi="Palatino Linotype" w:cs="Arial"/>
        </w:rPr>
        <w:t>establece, lo</w:t>
      </w:r>
      <w:r w:rsidRPr="007E3C88">
        <w:rPr>
          <w:rFonts w:ascii="Palatino Linotype" w:hAnsi="Palatino Linotype" w:cs="Arial"/>
        </w:rPr>
        <w:t xml:space="preserve"> siguiente: “</w:t>
      </w:r>
      <w:r w:rsidRPr="007E3C88">
        <w:rPr>
          <w:rFonts w:ascii="Palatino Linotype" w:hAnsi="Palatino Linotype" w:cs="Arial"/>
          <w:i/>
        </w:rPr>
        <w:t xml:space="preserve">La decisión sobre el destino de suelo y su forma de aprovechamiento dentro del territorio distrital, compete, </w:t>
      </w:r>
      <w:r w:rsidR="00AC2459" w:rsidRPr="007E3C88">
        <w:rPr>
          <w:rFonts w:ascii="Palatino Linotype" w:hAnsi="Palatino Linotype" w:cs="Arial"/>
          <w:i/>
        </w:rPr>
        <w:t>exclusivamente</w:t>
      </w:r>
      <w:r w:rsidRPr="007E3C88">
        <w:rPr>
          <w:rFonts w:ascii="Palatino Linotype" w:hAnsi="Palatino Linotype" w:cs="Arial"/>
          <w:i/>
        </w:rPr>
        <w:t xml:space="preserve"> </w:t>
      </w:r>
      <w:r w:rsidR="00AC2459" w:rsidRPr="007E3C88">
        <w:rPr>
          <w:rFonts w:ascii="Palatino Linotype" w:hAnsi="Palatino Linotype" w:cs="Arial"/>
          <w:i/>
        </w:rPr>
        <w:t>a las autoridades del Distrito Metropolitano de Q</w:t>
      </w:r>
      <w:r w:rsidRPr="007E3C88">
        <w:rPr>
          <w:rFonts w:ascii="Palatino Linotype" w:hAnsi="Palatino Linotype" w:cs="Arial"/>
          <w:i/>
        </w:rPr>
        <w:t>uito.</w:t>
      </w:r>
      <w:r w:rsidR="008462DF" w:rsidRPr="007E3C88">
        <w:rPr>
          <w:rFonts w:ascii="Palatino Linotype" w:hAnsi="Palatino Linotype" w:cs="Arial"/>
        </w:rPr>
        <w:t>”; y,</w:t>
      </w:r>
    </w:p>
    <w:p w:rsidR="00AA4225" w:rsidRPr="007E3C88" w:rsidRDefault="00AA4225" w:rsidP="00E934ED">
      <w:pPr>
        <w:spacing w:before="240" w:after="0"/>
        <w:ind w:left="709" w:hanging="709"/>
        <w:jc w:val="both"/>
        <w:rPr>
          <w:rFonts w:ascii="Palatino Linotype" w:hAnsi="Palatino Linotype" w:cs="Arial"/>
        </w:rPr>
      </w:pPr>
      <w:r w:rsidRPr="007E3C88">
        <w:rPr>
          <w:rFonts w:ascii="Palatino Linotype" w:hAnsi="Palatino Linotype" w:cs="Arial"/>
          <w:b/>
        </w:rPr>
        <w:t>Que,</w:t>
      </w:r>
      <w:r w:rsidRPr="007E3C88">
        <w:rPr>
          <w:rFonts w:ascii="Palatino Linotype" w:hAnsi="Palatino Linotype" w:cs="Arial"/>
        </w:rPr>
        <w:t xml:space="preserve"> </w:t>
      </w:r>
      <w:r w:rsidR="008462DF" w:rsidRPr="007E3C88">
        <w:rPr>
          <w:rFonts w:ascii="Palatino Linotype" w:hAnsi="Palatino Linotype" w:cs="Arial"/>
        </w:rPr>
        <w:tab/>
      </w:r>
      <w:r w:rsidRPr="007E3C88">
        <w:rPr>
          <w:rFonts w:ascii="Palatino Linotype" w:hAnsi="Palatino Linotype" w:cs="Arial"/>
        </w:rPr>
        <w:t xml:space="preserve">el Concejo Metropolitano de Quito mediante </w:t>
      </w:r>
      <w:r w:rsidR="008462DF" w:rsidRPr="007E3C88">
        <w:rPr>
          <w:rFonts w:ascii="Palatino Linotype" w:hAnsi="Palatino Linotype" w:cs="Arial"/>
        </w:rPr>
        <w:t>r</w:t>
      </w:r>
      <w:r w:rsidR="006B42CE" w:rsidRPr="007E3C88">
        <w:rPr>
          <w:rFonts w:ascii="Palatino Linotype" w:hAnsi="Palatino Linotype" w:cs="Arial"/>
        </w:rPr>
        <w:t>esolución</w:t>
      </w:r>
      <w:r w:rsidRPr="007E3C88">
        <w:rPr>
          <w:rFonts w:ascii="Palatino Linotype" w:hAnsi="Palatino Linotype" w:cs="Arial"/>
        </w:rPr>
        <w:t xml:space="preserve"> N</w:t>
      </w:r>
      <w:r w:rsidR="008462DF" w:rsidRPr="007E3C88">
        <w:rPr>
          <w:rFonts w:ascii="Palatino Linotype" w:hAnsi="Palatino Linotype" w:cs="Arial"/>
        </w:rPr>
        <w:t>o</w:t>
      </w:r>
      <w:r w:rsidRPr="007E3C88">
        <w:rPr>
          <w:rFonts w:ascii="Palatino Linotype" w:hAnsi="Palatino Linotype" w:cs="Arial"/>
        </w:rPr>
        <w:t>.</w:t>
      </w:r>
      <w:r w:rsidR="008462DF" w:rsidRPr="007E3C88">
        <w:rPr>
          <w:rFonts w:ascii="Palatino Linotype" w:hAnsi="Palatino Linotype" w:cs="Arial"/>
        </w:rPr>
        <w:t xml:space="preserve"> </w:t>
      </w:r>
      <w:r w:rsidRPr="007E3C88">
        <w:rPr>
          <w:rFonts w:ascii="Palatino Linotype" w:hAnsi="Palatino Linotype" w:cs="Arial"/>
        </w:rPr>
        <w:t>237</w:t>
      </w:r>
      <w:r w:rsidR="008462DF" w:rsidRPr="007E3C88">
        <w:rPr>
          <w:rFonts w:ascii="Palatino Linotype" w:hAnsi="Palatino Linotype" w:cs="Arial"/>
        </w:rPr>
        <w:t>,</w:t>
      </w:r>
      <w:r w:rsidRPr="007E3C88">
        <w:rPr>
          <w:rFonts w:ascii="Palatino Linotype" w:hAnsi="Palatino Linotype" w:cs="Arial"/>
        </w:rPr>
        <w:t xml:space="preserve"> de 20 de noviembre del 2014, dispone  a las Comisiones de Propiedad y  Espacio </w:t>
      </w:r>
      <w:r w:rsidR="006B42CE" w:rsidRPr="007E3C88">
        <w:rPr>
          <w:rFonts w:ascii="Palatino Linotype" w:hAnsi="Palatino Linotype" w:cs="Arial"/>
        </w:rPr>
        <w:t>Público</w:t>
      </w:r>
      <w:r w:rsidR="008462DF" w:rsidRPr="007E3C88">
        <w:rPr>
          <w:rFonts w:ascii="Palatino Linotype" w:hAnsi="Palatino Linotype" w:cs="Arial"/>
        </w:rPr>
        <w:t>;</w:t>
      </w:r>
      <w:r w:rsidRPr="007E3C88">
        <w:rPr>
          <w:rFonts w:ascii="Palatino Linotype" w:hAnsi="Palatino Linotype" w:cs="Arial"/>
        </w:rPr>
        <w:t xml:space="preserve"> y</w:t>
      </w:r>
      <w:r w:rsidR="008462DF" w:rsidRPr="007E3C88">
        <w:rPr>
          <w:rFonts w:ascii="Palatino Linotype" w:hAnsi="Palatino Linotype" w:cs="Arial"/>
        </w:rPr>
        <w:t>,</w:t>
      </w:r>
      <w:r w:rsidRPr="007E3C88">
        <w:rPr>
          <w:rFonts w:ascii="Palatino Linotype" w:hAnsi="Palatino Linotype" w:cs="Arial"/>
        </w:rPr>
        <w:t xml:space="preserve"> de Ordenamiento Territorial, elaboren y presenten </w:t>
      </w:r>
      <w:r w:rsidR="006B42CE" w:rsidRPr="007E3C88">
        <w:rPr>
          <w:rFonts w:ascii="Palatino Linotype" w:hAnsi="Palatino Linotype" w:cs="Arial"/>
        </w:rPr>
        <w:t>conjuntamente</w:t>
      </w:r>
      <w:r w:rsidRPr="007E3C88">
        <w:rPr>
          <w:rFonts w:ascii="Palatino Linotype" w:hAnsi="Palatino Linotype" w:cs="Arial"/>
        </w:rPr>
        <w:t xml:space="preserve"> para </w:t>
      </w:r>
      <w:r w:rsidR="006B42CE" w:rsidRPr="007E3C88">
        <w:rPr>
          <w:rFonts w:ascii="Palatino Linotype" w:hAnsi="Palatino Linotype" w:cs="Arial"/>
        </w:rPr>
        <w:t>conocimiento</w:t>
      </w:r>
      <w:r w:rsidRPr="007E3C88">
        <w:rPr>
          <w:rFonts w:ascii="Palatino Linotype" w:hAnsi="Palatino Linotype" w:cs="Arial"/>
        </w:rPr>
        <w:t xml:space="preserve"> del </w:t>
      </w:r>
      <w:r w:rsidR="006B42CE" w:rsidRPr="007E3C88">
        <w:rPr>
          <w:rFonts w:ascii="Palatino Linotype" w:hAnsi="Palatino Linotype" w:cs="Arial"/>
        </w:rPr>
        <w:t>Concejo M</w:t>
      </w:r>
      <w:r w:rsidRPr="007E3C88">
        <w:rPr>
          <w:rFonts w:ascii="Palatino Linotype" w:hAnsi="Palatino Linotype" w:cs="Arial"/>
        </w:rPr>
        <w:t xml:space="preserve">etropolitano la Ordenanza que contenga los parámetros y procesos </w:t>
      </w:r>
      <w:r w:rsidR="006B42CE" w:rsidRPr="007E3C88">
        <w:rPr>
          <w:rFonts w:ascii="Palatino Linotype" w:hAnsi="Palatino Linotype" w:cs="Arial"/>
        </w:rPr>
        <w:t>para</w:t>
      </w:r>
      <w:r w:rsidRPr="007E3C88">
        <w:rPr>
          <w:rFonts w:ascii="Palatino Linotype" w:hAnsi="Palatino Linotype" w:cs="Arial"/>
        </w:rPr>
        <w:t xml:space="preserve"> la </w:t>
      </w:r>
      <w:r w:rsidR="006B42CE" w:rsidRPr="007E3C88">
        <w:rPr>
          <w:rFonts w:ascii="Palatino Linotype" w:hAnsi="Palatino Linotype" w:cs="Arial"/>
        </w:rPr>
        <w:t>ejecución</w:t>
      </w:r>
      <w:r w:rsidRPr="007E3C88">
        <w:rPr>
          <w:rFonts w:ascii="Palatino Linotype" w:hAnsi="Palatino Linotype" w:cs="Arial"/>
        </w:rPr>
        <w:t xml:space="preserve"> del artículo 596 del </w:t>
      </w:r>
      <w:r w:rsidR="00670FDB" w:rsidRPr="007E3C88">
        <w:rPr>
          <w:rFonts w:ascii="Palatino Linotype" w:hAnsi="Palatino Linotype" w:cs="Arial"/>
        </w:rPr>
        <w:t>COOTAD, conforme faculta la</w:t>
      </w:r>
      <w:r w:rsidR="00AA0F90" w:rsidRPr="007E3C88">
        <w:rPr>
          <w:rFonts w:ascii="Palatino Linotype" w:hAnsi="Palatino Linotype" w:cs="Arial"/>
        </w:rPr>
        <w:t xml:space="preserve"> Ley, pudiendo para el efecto realizar todas la</w:t>
      </w:r>
      <w:r w:rsidR="00FE3D8B" w:rsidRPr="007E3C88">
        <w:rPr>
          <w:rFonts w:ascii="Palatino Linotype" w:hAnsi="Palatino Linotype" w:cs="Arial"/>
        </w:rPr>
        <w:t xml:space="preserve">s acciones en el ámbito de sus </w:t>
      </w:r>
      <w:r w:rsidR="00AA0F90" w:rsidRPr="007E3C88">
        <w:rPr>
          <w:rFonts w:ascii="Palatino Linotype" w:hAnsi="Palatino Linotype" w:cs="Arial"/>
        </w:rPr>
        <w:t xml:space="preserve">competencias, para agilizar e </w:t>
      </w:r>
      <w:r w:rsidR="00FE3D8B" w:rsidRPr="007E3C88">
        <w:rPr>
          <w:rFonts w:ascii="Palatino Linotype" w:hAnsi="Palatino Linotype" w:cs="Arial"/>
        </w:rPr>
        <w:lastRenderedPageBreak/>
        <w:t xml:space="preserve">impulsar el proceso de </w:t>
      </w:r>
      <w:r w:rsidR="00AA0F90" w:rsidRPr="007E3C88">
        <w:rPr>
          <w:rFonts w:ascii="Palatino Linotype" w:hAnsi="Palatino Linotype" w:cs="Arial"/>
        </w:rPr>
        <w:t>expropiación y regularización de los asentamientos humanos de hecho y consolidados urbanos  y de  expansión urbana.</w:t>
      </w:r>
    </w:p>
    <w:p w:rsidR="002C258E" w:rsidRPr="007E3C88" w:rsidRDefault="002C258E" w:rsidP="00E934ED">
      <w:pPr>
        <w:spacing w:before="240" w:after="0"/>
        <w:jc w:val="both"/>
        <w:rPr>
          <w:rFonts w:ascii="Palatino Linotype" w:hAnsi="Palatino Linotype" w:cs="Arial"/>
          <w:b/>
        </w:rPr>
      </w:pPr>
      <w:r w:rsidRPr="007E3C88">
        <w:rPr>
          <w:rFonts w:ascii="Palatino Linotype" w:hAnsi="Palatino Linotype" w:cs="Arial"/>
          <w:b/>
        </w:rPr>
        <w:t>En ejercicio de las atribuciones legales establecidas en el artículo 87</w:t>
      </w:r>
      <w:r w:rsidR="008462DF" w:rsidRPr="007E3C88">
        <w:rPr>
          <w:rFonts w:ascii="Palatino Linotype" w:hAnsi="Palatino Linotype" w:cs="Arial"/>
          <w:b/>
        </w:rPr>
        <w:t>, literal a)</w:t>
      </w:r>
      <w:r w:rsidRPr="007E3C88">
        <w:rPr>
          <w:rFonts w:ascii="Palatino Linotype" w:hAnsi="Palatino Linotype" w:cs="Arial"/>
          <w:b/>
        </w:rPr>
        <w:t xml:space="preserve"> de</w:t>
      </w:r>
      <w:r w:rsidR="002C2BDA">
        <w:rPr>
          <w:rFonts w:ascii="Palatino Linotype" w:hAnsi="Palatino Linotype" w:cs="Arial"/>
          <w:b/>
        </w:rPr>
        <w:t>l</w:t>
      </w:r>
      <w:r w:rsidRPr="007E3C88">
        <w:rPr>
          <w:rFonts w:ascii="Palatino Linotype" w:hAnsi="Palatino Linotype" w:cs="Arial"/>
          <w:b/>
        </w:rPr>
        <w:t xml:space="preserve"> Código Orgánico de Organización Territorial Autonomía y Descentralización</w:t>
      </w:r>
      <w:r w:rsidR="008462DF" w:rsidRPr="007E3C88">
        <w:rPr>
          <w:rFonts w:ascii="Palatino Linotype" w:hAnsi="Palatino Linotype" w:cs="Arial"/>
          <w:b/>
        </w:rPr>
        <w:t>;</w:t>
      </w:r>
      <w:r w:rsidRPr="007E3C88">
        <w:rPr>
          <w:rFonts w:ascii="Palatino Linotype" w:hAnsi="Palatino Linotype" w:cs="Arial"/>
          <w:b/>
        </w:rPr>
        <w:t xml:space="preserve"> y</w:t>
      </w:r>
      <w:r w:rsidR="008462DF" w:rsidRPr="007E3C88">
        <w:rPr>
          <w:rFonts w:ascii="Palatino Linotype" w:hAnsi="Palatino Linotype" w:cs="Arial"/>
          <w:b/>
        </w:rPr>
        <w:t>,</w:t>
      </w:r>
      <w:r w:rsidRPr="007E3C88">
        <w:rPr>
          <w:rFonts w:ascii="Palatino Linotype" w:hAnsi="Palatino Linotype" w:cs="Arial"/>
          <w:b/>
        </w:rPr>
        <w:t xml:space="preserve"> 8 de la Ley Orgánica de Régimen para el Distrito Metropolitano de Quito. </w:t>
      </w:r>
    </w:p>
    <w:p w:rsidR="00CC6175" w:rsidRPr="007E3C88" w:rsidRDefault="002C258E" w:rsidP="00E934ED">
      <w:pPr>
        <w:spacing w:before="240" w:after="0"/>
        <w:jc w:val="center"/>
        <w:rPr>
          <w:rFonts w:ascii="Palatino Linotype" w:hAnsi="Palatino Linotype" w:cs="Arial"/>
        </w:rPr>
      </w:pPr>
      <w:r w:rsidRPr="007E3C88">
        <w:rPr>
          <w:rFonts w:ascii="Palatino Linotype" w:hAnsi="Palatino Linotype" w:cs="Arial"/>
          <w:b/>
        </w:rPr>
        <w:t>E</w:t>
      </w:r>
      <w:r w:rsidR="00F613EF" w:rsidRPr="007E3C88">
        <w:rPr>
          <w:rFonts w:ascii="Palatino Linotype" w:hAnsi="Palatino Linotype" w:cs="Arial"/>
          <w:b/>
        </w:rPr>
        <w:t>XPIDE LA SIGUIENTE:</w:t>
      </w:r>
    </w:p>
    <w:p w:rsidR="00CC6175" w:rsidRPr="007E3C88" w:rsidRDefault="00817CCF" w:rsidP="00E934ED">
      <w:pPr>
        <w:spacing w:before="240" w:after="0"/>
        <w:jc w:val="center"/>
        <w:rPr>
          <w:rFonts w:ascii="Palatino Linotype" w:hAnsi="Palatino Linotype" w:cs="Arial"/>
          <w:b/>
        </w:rPr>
      </w:pPr>
      <w:r w:rsidRPr="007E3C88">
        <w:rPr>
          <w:rFonts w:ascii="Palatino Linotype" w:hAnsi="Palatino Linotype" w:cs="Arial"/>
          <w:b/>
        </w:rPr>
        <w:t>ORDENANZA METROPOLITANA QUE ESTABLECE EL PROCEDIMIENTO PARA EXPROPIACIÓN ESPECIAL,</w:t>
      </w:r>
      <w:r w:rsidR="00E6653D" w:rsidRPr="007E3C88">
        <w:rPr>
          <w:rFonts w:ascii="Palatino Linotype" w:hAnsi="Palatino Linotype" w:cs="Arial"/>
          <w:b/>
        </w:rPr>
        <w:t xml:space="preserve"> REGULARIZACIÓ</w:t>
      </w:r>
      <w:r w:rsidR="00670FDB" w:rsidRPr="007E3C88">
        <w:rPr>
          <w:rFonts w:ascii="Palatino Linotype" w:hAnsi="Palatino Linotype" w:cs="Arial"/>
          <w:b/>
        </w:rPr>
        <w:t>N Y</w:t>
      </w:r>
      <w:r w:rsidRPr="007E3C88">
        <w:rPr>
          <w:rFonts w:ascii="Palatino Linotype" w:hAnsi="Palatino Linotype" w:cs="Arial"/>
          <w:b/>
        </w:rPr>
        <w:t xml:space="preserve"> ADJUDICACIÓN</w:t>
      </w:r>
      <w:r w:rsidR="00AF0752" w:rsidRPr="007E3C88">
        <w:rPr>
          <w:rFonts w:ascii="Palatino Linotype" w:hAnsi="Palatino Linotype" w:cs="Arial"/>
          <w:b/>
        </w:rPr>
        <w:t xml:space="preserve"> </w:t>
      </w:r>
      <w:r w:rsidR="00FD3B71" w:rsidRPr="007E3C88">
        <w:rPr>
          <w:rFonts w:ascii="Palatino Linotype" w:hAnsi="Palatino Linotype" w:cs="Arial"/>
          <w:b/>
        </w:rPr>
        <w:t xml:space="preserve">DE </w:t>
      </w:r>
      <w:r w:rsidR="00AF0752" w:rsidRPr="007E3C88">
        <w:rPr>
          <w:rFonts w:ascii="Palatino Linotype" w:hAnsi="Palatino Linotype" w:cs="Arial"/>
          <w:b/>
        </w:rPr>
        <w:t>PREDIOS</w:t>
      </w:r>
      <w:r w:rsidR="009F31FE" w:rsidRPr="007E3C88">
        <w:rPr>
          <w:rFonts w:ascii="Palatino Linotype" w:hAnsi="Palatino Linotype" w:cs="Arial"/>
          <w:b/>
        </w:rPr>
        <w:t xml:space="preserve"> </w:t>
      </w:r>
      <w:r w:rsidRPr="007E3C88">
        <w:rPr>
          <w:rFonts w:ascii="Palatino Linotype" w:hAnsi="Palatino Linotype" w:cs="Arial"/>
          <w:b/>
        </w:rPr>
        <w:t xml:space="preserve"> DE LOS ASENTAMIENTOS HUMANOS  DE HECHO</w:t>
      </w:r>
      <w:r w:rsidR="00E6653D" w:rsidRPr="007E3C88">
        <w:rPr>
          <w:rFonts w:ascii="Palatino Linotype" w:hAnsi="Palatino Linotype" w:cs="Arial"/>
          <w:b/>
        </w:rPr>
        <w:t xml:space="preserve"> DE INTERÉ</w:t>
      </w:r>
      <w:r w:rsidR="008E0C7A" w:rsidRPr="007E3C88">
        <w:rPr>
          <w:rFonts w:ascii="Palatino Linotype" w:hAnsi="Palatino Linotype" w:cs="Arial"/>
          <w:b/>
        </w:rPr>
        <w:t>S SOCIAL</w:t>
      </w:r>
      <w:r w:rsidR="00A76D45" w:rsidRPr="007E3C88">
        <w:rPr>
          <w:rFonts w:ascii="Palatino Linotype" w:hAnsi="Palatino Linotype" w:cs="Arial"/>
          <w:b/>
          <w:color w:val="FF0000"/>
        </w:rPr>
        <w:t xml:space="preserve"> </w:t>
      </w:r>
      <w:r w:rsidRPr="007E3C88">
        <w:rPr>
          <w:rFonts w:ascii="Palatino Linotype" w:hAnsi="Palatino Linotype" w:cs="Arial"/>
          <w:b/>
        </w:rPr>
        <w:t xml:space="preserve">EN SUELO </w:t>
      </w:r>
      <w:r w:rsidR="009754FF" w:rsidRPr="007E3C88">
        <w:rPr>
          <w:rFonts w:ascii="Palatino Linotype" w:hAnsi="Palatino Linotype" w:cs="Arial"/>
          <w:b/>
        </w:rPr>
        <w:t>URBANO Y</w:t>
      </w:r>
      <w:r w:rsidR="00B83A0D" w:rsidRPr="007E3C88">
        <w:rPr>
          <w:rFonts w:ascii="Palatino Linotype" w:hAnsi="Palatino Linotype" w:cs="Arial"/>
          <w:b/>
        </w:rPr>
        <w:t xml:space="preserve"> DE EXPANSIÓN URBANA</w:t>
      </w:r>
    </w:p>
    <w:p w:rsidR="00DA2E5C"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t xml:space="preserve">CAPÍTULO I </w:t>
      </w:r>
    </w:p>
    <w:p w:rsidR="00CC6175"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t>ELEMENTOS GENERALES</w:t>
      </w:r>
    </w:p>
    <w:p w:rsidR="00AF0752" w:rsidRPr="007E3C88" w:rsidRDefault="00CC6175" w:rsidP="00E934ED">
      <w:pPr>
        <w:spacing w:before="240" w:after="0"/>
        <w:jc w:val="both"/>
        <w:rPr>
          <w:rFonts w:ascii="Palatino Linotype" w:hAnsi="Palatino Linotype" w:cs="Arial"/>
          <w:color w:val="FF0000"/>
        </w:rPr>
      </w:pPr>
      <w:r w:rsidRPr="007E3C88">
        <w:rPr>
          <w:rFonts w:ascii="Palatino Linotype" w:hAnsi="Palatino Linotype" w:cs="Arial"/>
          <w:b/>
        </w:rPr>
        <w:t>Artículo 1</w:t>
      </w:r>
      <w:r w:rsidR="008462DF" w:rsidRPr="007E3C88">
        <w:rPr>
          <w:rFonts w:ascii="Palatino Linotype" w:hAnsi="Palatino Linotype" w:cs="Arial"/>
          <w:b/>
        </w:rPr>
        <w:t>.-</w:t>
      </w:r>
      <w:r w:rsidRPr="007E3C88">
        <w:rPr>
          <w:rFonts w:ascii="Palatino Linotype" w:hAnsi="Palatino Linotype" w:cs="Arial"/>
          <w:b/>
        </w:rPr>
        <w:t xml:space="preserve"> Objeto.- </w:t>
      </w:r>
      <w:r w:rsidR="008462DF" w:rsidRPr="007E3C88">
        <w:rPr>
          <w:rFonts w:ascii="Palatino Linotype" w:hAnsi="Palatino Linotype" w:cs="Arial"/>
        </w:rPr>
        <w:t>La presente O</w:t>
      </w:r>
      <w:r w:rsidRPr="007E3C88">
        <w:rPr>
          <w:rFonts w:ascii="Palatino Linotype" w:hAnsi="Palatino Linotype" w:cs="Arial"/>
        </w:rPr>
        <w:t xml:space="preserve">rdenanza tiene por objeto </w:t>
      </w:r>
      <w:r w:rsidR="000D2100" w:rsidRPr="007E3C88">
        <w:rPr>
          <w:rFonts w:ascii="Palatino Linotype" w:hAnsi="Palatino Linotype" w:cs="Arial"/>
        </w:rPr>
        <w:t>determinar el procedimient</w:t>
      </w:r>
      <w:r w:rsidR="00FD1426" w:rsidRPr="007E3C88">
        <w:rPr>
          <w:rFonts w:ascii="Palatino Linotype" w:hAnsi="Palatino Linotype" w:cs="Arial"/>
        </w:rPr>
        <w:t>o para la expropiación especial</w:t>
      </w:r>
      <w:r w:rsidR="000D2100" w:rsidRPr="007E3C88">
        <w:rPr>
          <w:rFonts w:ascii="Palatino Linotype" w:hAnsi="Palatino Linotype" w:cs="Arial"/>
        </w:rPr>
        <w:t>,</w:t>
      </w:r>
      <w:r w:rsidR="00FD1426" w:rsidRPr="007E3C88">
        <w:rPr>
          <w:rFonts w:ascii="Palatino Linotype" w:hAnsi="Palatino Linotype" w:cs="Arial"/>
        </w:rPr>
        <w:t xml:space="preserve"> </w:t>
      </w:r>
      <w:r w:rsidR="0047282D" w:rsidRPr="007E3C88">
        <w:rPr>
          <w:rFonts w:ascii="Palatino Linotype" w:hAnsi="Palatino Linotype" w:cs="Arial"/>
        </w:rPr>
        <w:t xml:space="preserve">regularización y </w:t>
      </w:r>
      <w:r w:rsidR="000D2100" w:rsidRPr="007E3C88">
        <w:rPr>
          <w:rFonts w:ascii="Palatino Linotype" w:hAnsi="Palatino Linotype" w:cs="Arial"/>
        </w:rPr>
        <w:t>adjudica</w:t>
      </w:r>
      <w:r w:rsidR="0047282D" w:rsidRPr="007E3C88">
        <w:rPr>
          <w:rFonts w:ascii="Palatino Linotype" w:hAnsi="Palatino Linotype" w:cs="Arial"/>
        </w:rPr>
        <w:t>ción de predios</w:t>
      </w:r>
      <w:r w:rsidR="000D2100" w:rsidRPr="007E3C88">
        <w:rPr>
          <w:rFonts w:ascii="Palatino Linotype" w:hAnsi="Palatino Linotype" w:cs="Arial"/>
        </w:rPr>
        <w:t xml:space="preserve"> de </w:t>
      </w:r>
      <w:r w:rsidRPr="007E3C88">
        <w:rPr>
          <w:rFonts w:ascii="Palatino Linotype" w:hAnsi="Palatino Linotype" w:cs="Arial"/>
        </w:rPr>
        <w:t xml:space="preserve">los asentamientos humanos de hecho </w:t>
      </w:r>
      <w:r w:rsidR="00F613EF" w:rsidRPr="007E3C88">
        <w:rPr>
          <w:rFonts w:ascii="Palatino Linotype" w:hAnsi="Palatino Linotype" w:cs="Arial"/>
        </w:rPr>
        <w:t>y consolidados</w:t>
      </w:r>
      <w:r w:rsidR="00F613EF" w:rsidRPr="007E3C88">
        <w:rPr>
          <w:rFonts w:ascii="Palatino Linotype" w:hAnsi="Palatino Linotype" w:cs="Arial"/>
          <w:color w:val="000000" w:themeColor="text1"/>
        </w:rPr>
        <w:t>,</w:t>
      </w:r>
      <w:r w:rsidR="00F613EF" w:rsidRPr="007E3C88">
        <w:rPr>
          <w:rFonts w:ascii="Palatino Linotype" w:hAnsi="Palatino Linotype" w:cs="Arial"/>
          <w:color w:val="FF0000"/>
        </w:rPr>
        <w:t xml:space="preserve"> </w:t>
      </w:r>
      <w:r w:rsidR="00F613EF" w:rsidRPr="007E3C88">
        <w:rPr>
          <w:rFonts w:ascii="Palatino Linotype" w:hAnsi="Palatino Linotype" w:cs="Arial"/>
        </w:rPr>
        <w:t xml:space="preserve">ubicados </w:t>
      </w:r>
      <w:r w:rsidR="008202D5" w:rsidRPr="007E3C88">
        <w:rPr>
          <w:rFonts w:ascii="Palatino Linotype" w:hAnsi="Palatino Linotype" w:cs="Arial"/>
        </w:rPr>
        <w:t xml:space="preserve">en </w:t>
      </w:r>
      <w:r w:rsidR="00180BFC" w:rsidRPr="007E3C88">
        <w:rPr>
          <w:rFonts w:ascii="Palatino Linotype" w:hAnsi="Palatino Linotype" w:cs="Arial"/>
        </w:rPr>
        <w:t xml:space="preserve">suelo </w:t>
      </w:r>
      <w:r w:rsidR="008202D5" w:rsidRPr="007E3C88">
        <w:rPr>
          <w:rFonts w:ascii="Palatino Linotype" w:hAnsi="Palatino Linotype" w:cs="Arial"/>
        </w:rPr>
        <w:t xml:space="preserve">urbano y de expansión urbana </w:t>
      </w:r>
      <w:r w:rsidR="00F613EF" w:rsidRPr="007E3C88">
        <w:rPr>
          <w:rFonts w:ascii="Palatino Linotype" w:hAnsi="Palatino Linotype" w:cs="Arial"/>
        </w:rPr>
        <w:t>de prop</w:t>
      </w:r>
      <w:r w:rsidR="00A536C2" w:rsidRPr="007E3C88">
        <w:rPr>
          <w:rFonts w:ascii="Palatino Linotype" w:hAnsi="Palatino Linotype" w:cs="Arial"/>
        </w:rPr>
        <w:t xml:space="preserve">ietarios particulares </w:t>
      </w:r>
      <w:r w:rsidR="00525992" w:rsidRPr="007E3C88">
        <w:rPr>
          <w:rFonts w:ascii="Palatino Linotype" w:hAnsi="Palatino Linotype" w:cs="Arial"/>
        </w:rPr>
        <w:t>a</w:t>
      </w:r>
      <w:r w:rsidR="00D140BF" w:rsidRPr="007E3C88">
        <w:rPr>
          <w:rFonts w:ascii="Palatino Linotype" w:hAnsi="Palatino Linotype" w:cs="Arial"/>
        </w:rPr>
        <w:t xml:space="preserve"> </w:t>
      </w:r>
      <w:r w:rsidR="00F613EF" w:rsidRPr="007E3C88">
        <w:rPr>
          <w:rFonts w:ascii="Palatino Linotype" w:hAnsi="Palatino Linotype" w:cs="Arial"/>
        </w:rPr>
        <w:t xml:space="preserve"> través de</w:t>
      </w:r>
      <w:r w:rsidR="00D140BF" w:rsidRPr="007E3C88">
        <w:rPr>
          <w:rFonts w:ascii="Palatino Linotype" w:hAnsi="Palatino Linotype" w:cs="Arial"/>
        </w:rPr>
        <w:t xml:space="preserve"> la</w:t>
      </w:r>
      <w:r w:rsidR="00F613EF" w:rsidRPr="007E3C88">
        <w:rPr>
          <w:rFonts w:ascii="Palatino Linotype" w:hAnsi="Palatino Linotype" w:cs="Arial"/>
        </w:rPr>
        <w:t xml:space="preserve"> ap</w:t>
      </w:r>
      <w:r w:rsidR="00503319" w:rsidRPr="007E3C88">
        <w:rPr>
          <w:rFonts w:ascii="Palatino Linotype" w:hAnsi="Palatino Linotype" w:cs="Arial"/>
        </w:rPr>
        <w:t xml:space="preserve">licación del </w:t>
      </w:r>
      <w:r w:rsidR="008462DF" w:rsidRPr="007E3C88">
        <w:rPr>
          <w:rFonts w:ascii="Palatino Linotype" w:hAnsi="Palatino Linotype" w:cs="Arial"/>
        </w:rPr>
        <w:t>a</w:t>
      </w:r>
      <w:r w:rsidR="00503319" w:rsidRPr="007E3C88">
        <w:rPr>
          <w:rFonts w:ascii="Palatino Linotype" w:hAnsi="Palatino Linotype" w:cs="Arial"/>
        </w:rPr>
        <w:t>rt</w:t>
      </w:r>
      <w:r w:rsidR="008462DF" w:rsidRPr="007E3C88">
        <w:rPr>
          <w:rFonts w:ascii="Palatino Linotype" w:hAnsi="Palatino Linotype" w:cs="Arial"/>
        </w:rPr>
        <w:t>ículo</w:t>
      </w:r>
      <w:r w:rsidR="00503319" w:rsidRPr="007E3C88">
        <w:rPr>
          <w:rFonts w:ascii="Palatino Linotype" w:hAnsi="Palatino Linotype" w:cs="Arial"/>
        </w:rPr>
        <w:t xml:space="preserve"> 596 del Código </w:t>
      </w:r>
      <w:r w:rsidR="00FC2E92" w:rsidRPr="007E3C88">
        <w:rPr>
          <w:rFonts w:ascii="Palatino Linotype" w:hAnsi="Palatino Linotype" w:cs="Arial"/>
        </w:rPr>
        <w:t>Orgánico</w:t>
      </w:r>
      <w:r w:rsidR="00503319" w:rsidRPr="007E3C88">
        <w:rPr>
          <w:rFonts w:ascii="Palatino Linotype" w:hAnsi="Palatino Linotype" w:cs="Arial"/>
        </w:rPr>
        <w:t xml:space="preserve">  de Organi</w:t>
      </w:r>
      <w:r w:rsidR="00525992" w:rsidRPr="007E3C88">
        <w:rPr>
          <w:rFonts w:ascii="Palatino Linotype" w:hAnsi="Palatino Linotype" w:cs="Arial"/>
        </w:rPr>
        <w:t xml:space="preserve">zación Territorial </w:t>
      </w:r>
      <w:r w:rsidR="00FC2E92" w:rsidRPr="007E3C88">
        <w:rPr>
          <w:rFonts w:ascii="Palatino Linotype" w:hAnsi="Palatino Linotype" w:cs="Arial"/>
        </w:rPr>
        <w:t>Autonomía</w:t>
      </w:r>
      <w:r w:rsidR="00525992" w:rsidRPr="007E3C88">
        <w:rPr>
          <w:rFonts w:ascii="Palatino Linotype" w:hAnsi="Palatino Linotype" w:cs="Arial"/>
        </w:rPr>
        <w:t xml:space="preserve"> y D</w:t>
      </w:r>
      <w:r w:rsidR="00C34A0C" w:rsidRPr="007E3C88">
        <w:rPr>
          <w:rFonts w:ascii="Palatino Linotype" w:hAnsi="Palatino Linotype" w:cs="Arial"/>
        </w:rPr>
        <w:t>escentralización</w:t>
      </w:r>
      <w:r w:rsidR="00D140BF" w:rsidRPr="007E3C88">
        <w:rPr>
          <w:rFonts w:ascii="Palatino Linotype" w:hAnsi="Palatino Linotype" w:cs="Arial"/>
        </w:rPr>
        <w:t>,</w:t>
      </w:r>
      <w:r w:rsidR="0047282D" w:rsidRPr="007E3C88">
        <w:rPr>
          <w:rFonts w:ascii="Palatino Linotype" w:hAnsi="Palatino Linotype" w:cs="Arial"/>
        </w:rPr>
        <w:t xml:space="preserve"> reformado</w:t>
      </w:r>
      <w:r w:rsidR="00ED3040" w:rsidRPr="007E3C88">
        <w:rPr>
          <w:rFonts w:ascii="Palatino Linotype" w:hAnsi="Palatino Linotype" w:cs="Arial"/>
        </w:rPr>
        <w:t>,</w:t>
      </w:r>
      <w:r w:rsidRPr="007E3C88">
        <w:rPr>
          <w:rFonts w:ascii="Palatino Linotype" w:hAnsi="Palatino Linotype" w:cs="Arial"/>
        </w:rPr>
        <w:t xml:space="preserve"> con el propósito de dotarles de servicios básicos y definir la situación jurídica de los posesionarios,</w:t>
      </w:r>
      <w:r w:rsidR="00FC2E92" w:rsidRPr="007E3C88">
        <w:rPr>
          <w:rFonts w:ascii="Palatino Linotype" w:hAnsi="Palatino Linotype" w:cs="Arial"/>
        </w:rPr>
        <w:t xml:space="preserve"> </w:t>
      </w:r>
      <w:r w:rsidRPr="007E3C88">
        <w:rPr>
          <w:rFonts w:ascii="Palatino Linotype" w:hAnsi="Palatino Linotype" w:cs="Arial"/>
        </w:rPr>
        <w:t>adjudicándoles</w:t>
      </w:r>
      <w:r w:rsidR="00FC2E92" w:rsidRPr="007E3C88">
        <w:rPr>
          <w:rFonts w:ascii="Palatino Linotype" w:hAnsi="Palatino Linotype" w:cs="Arial"/>
        </w:rPr>
        <w:t xml:space="preserve"> </w:t>
      </w:r>
      <w:r w:rsidRPr="007E3C88">
        <w:rPr>
          <w:rFonts w:ascii="Palatino Linotype" w:hAnsi="Palatino Linotype" w:cs="Arial"/>
        </w:rPr>
        <w:t>l</w:t>
      </w:r>
      <w:r w:rsidR="00FC2E92" w:rsidRPr="007E3C88">
        <w:rPr>
          <w:rFonts w:ascii="Palatino Linotype" w:hAnsi="Palatino Linotype" w:cs="Arial"/>
        </w:rPr>
        <w:t xml:space="preserve">os lotes correspondientes, con </w:t>
      </w:r>
      <w:r w:rsidRPr="007E3C88">
        <w:rPr>
          <w:rFonts w:ascii="Palatino Linotype" w:hAnsi="Palatino Linotype" w:cs="Arial"/>
        </w:rPr>
        <w:t xml:space="preserve">la finalidad de erradicar la informalidad en </w:t>
      </w:r>
      <w:r w:rsidR="00E233BA" w:rsidRPr="007E3C88">
        <w:rPr>
          <w:rFonts w:ascii="Palatino Linotype" w:hAnsi="Palatino Linotype" w:cs="Arial"/>
        </w:rPr>
        <w:t>la tenencia de la tierra, y el crecimiento desordenado en la c</w:t>
      </w:r>
      <w:r w:rsidR="00FD3B71" w:rsidRPr="007E3C88">
        <w:rPr>
          <w:rFonts w:ascii="Palatino Linotype" w:hAnsi="Palatino Linotype" w:cs="Arial"/>
        </w:rPr>
        <w:t>ircunscripción territorial del Distrito M</w:t>
      </w:r>
      <w:r w:rsidR="00E233BA" w:rsidRPr="007E3C88">
        <w:rPr>
          <w:rFonts w:ascii="Palatino Linotype" w:hAnsi="Palatino Linotype" w:cs="Arial"/>
        </w:rPr>
        <w:t>etropolitano de Quito.</w:t>
      </w:r>
      <w:r w:rsidR="00446AE7" w:rsidRPr="007E3C88">
        <w:rPr>
          <w:rFonts w:ascii="Palatino Linotype" w:hAnsi="Palatino Linotype" w:cs="Arial"/>
        </w:rPr>
        <w:t xml:space="preserve"> </w:t>
      </w:r>
    </w:p>
    <w:p w:rsidR="00F56696" w:rsidRPr="007E3C88" w:rsidRDefault="003B50AA" w:rsidP="00E934ED">
      <w:pPr>
        <w:spacing w:before="240" w:after="0"/>
        <w:jc w:val="both"/>
        <w:rPr>
          <w:rFonts w:ascii="Palatino Linotype" w:hAnsi="Palatino Linotype" w:cs="Arial"/>
          <w:color w:val="FF0000"/>
        </w:rPr>
      </w:pPr>
      <w:r w:rsidRPr="007E3C88">
        <w:rPr>
          <w:rFonts w:ascii="Palatino Linotype" w:hAnsi="Palatino Linotype" w:cs="Arial"/>
          <w:b/>
          <w:color w:val="000000" w:themeColor="text1"/>
        </w:rPr>
        <w:t>Artículo</w:t>
      </w:r>
      <w:r w:rsidR="00F56696" w:rsidRPr="007E3C88">
        <w:rPr>
          <w:rFonts w:ascii="Palatino Linotype" w:hAnsi="Palatino Linotype" w:cs="Arial"/>
          <w:b/>
          <w:color w:val="000000" w:themeColor="text1"/>
        </w:rPr>
        <w:t xml:space="preserve"> 2.-</w:t>
      </w:r>
      <w:r w:rsidR="00F56696" w:rsidRPr="007E3C88">
        <w:rPr>
          <w:rFonts w:ascii="Palatino Linotype" w:hAnsi="Palatino Linotype" w:cs="Arial"/>
          <w:color w:val="FF0000"/>
        </w:rPr>
        <w:t xml:space="preserve"> </w:t>
      </w:r>
      <w:r w:rsidR="00E934ED" w:rsidRPr="007E3C88">
        <w:rPr>
          <w:rFonts w:ascii="Palatino Linotype" w:hAnsi="Palatino Linotype" w:cs="Arial"/>
          <w:b/>
        </w:rPr>
        <w:t>Principios g</w:t>
      </w:r>
      <w:r w:rsidR="00F56696" w:rsidRPr="007E3C88">
        <w:rPr>
          <w:rFonts w:ascii="Palatino Linotype" w:hAnsi="Palatino Linotype" w:cs="Arial"/>
          <w:b/>
        </w:rPr>
        <w:t>enerales</w:t>
      </w:r>
      <w:r w:rsidR="008462DF" w:rsidRPr="007E3C88">
        <w:rPr>
          <w:rFonts w:ascii="Palatino Linotype" w:hAnsi="Palatino Linotype" w:cs="Arial"/>
          <w:b/>
        </w:rPr>
        <w:t>.-</w:t>
      </w:r>
      <w:r w:rsidR="00E934ED" w:rsidRPr="007E3C88">
        <w:rPr>
          <w:rFonts w:ascii="Palatino Linotype" w:hAnsi="Palatino Linotype" w:cs="Arial"/>
          <w:b/>
        </w:rPr>
        <w:t xml:space="preserve"> </w:t>
      </w:r>
    </w:p>
    <w:p w:rsidR="00E24471" w:rsidRPr="007E3C88" w:rsidRDefault="00F56696" w:rsidP="00DD0D3D">
      <w:pPr>
        <w:pStyle w:val="Prrafodelista"/>
        <w:numPr>
          <w:ilvl w:val="0"/>
          <w:numId w:val="17"/>
        </w:numPr>
        <w:spacing w:before="240" w:after="0"/>
        <w:jc w:val="both"/>
        <w:rPr>
          <w:rFonts w:ascii="Palatino Linotype" w:hAnsi="Palatino Linotype" w:cs="Arial"/>
          <w:b/>
        </w:rPr>
      </w:pPr>
      <w:r w:rsidRPr="007E3C88">
        <w:rPr>
          <w:rFonts w:ascii="Palatino Linotype" w:hAnsi="Palatino Linotype" w:cs="Arial"/>
          <w:b/>
        </w:rPr>
        <w:t xml:space="preserve">Jerarquía normativa: </w:t>
      </w:r>
      <w:r w:rsidRPr="007E3C88">
        <w:rPr>
          <w:rFonts w:ascii="Palatino Linotype" w:hAnsi="Palatino Linotype" w:cs="Arial"/>
        </w:rPr>
        <w:t xml:space="preserve">Las disposiciones del artículo 596 del </w:t>
      </w:r>
      <w:r w:rsidR="006D376B">
        <w:rPr>
          <w:rFonts w:ascii="Palatino Linotype" w:hAnsi="Palatino Linotype" w:cs="Arial"/>
        </w:rPr>
        <w:t xml:space="preserve">Código Orgánico de Organización Territorial, Autonomía y Descentralización, </w:t>
      </w:r>
      <w:r w:rsidR="00ED3040" w:rsidRPr="007E3C88">
        <w:rPr>
          <w:rFonts w:ascii="Palatino Linotype" w:hAnsi="Palatino Linotype" w:cs="Arial"/>
        </w:rPr>
        <w:t>reformado</w:t>
      </w:r>
      <w:r w:rsidRPr="007E3C88">
        <w:rPr>
          <w:rFonts w:ascii="Palatino Linotype" w:hAnsi="Palatino Linotype" w:cs="Arial"/>
        </w:rPr>
        <w:t>, sobre expropiación especial para regularización de asentamientos humanos de hecho, prevalecerán sobre las demás normas distritales aplicables para efectivizar el proceso de regularización jurídica de los asentamientos que se encuentran en esta condición.</w:t>
      </w:r>
      <w:r w:rsidR="009C6D81" w:rsidRPr="007E3C88">
        <w:rPr>
          <w:rFonts w:ascii="Palatino Linotype" w:hAnsi="Palatino Linotype" w:cs="Arial"/>
          <w:b/>
        </w:rPr>
        <w:t xml:space="preserve"> </w:t>
      </w:r>
    </w:p>
    <w:p w:rsidR="00B325C1" w:rsidRPr="007E3C88" w:rsidRDefault="00F56696" w:rsidP="00363BF5">
      <w:pPr>
        <w:spacing w:before="240" w:after="0"/>
        <w:jc w:val="both"/>
        <w:rPr>
          <w:rFonts w:ascii="Palatino Linotype" w:hAnsi="Palatino Linotype" w:cs="Arial"/>
          <w:b/>
        </w:rPr>
      </w:pPr>
      <w:r w:rsidRPr="007E3C88">
        <w:rPr>
          <w:rFonts w:ascii="Palatino Linotype" w:hAnsi="Palatino Linotype" w:cs="Arial"/>
          <w:b/>
        </w:rPr>
        <w:t>Principios de aplicación de la Ordenanza.</w:t>
      </w:r>
    </w:p>
    <w:p w:rsidR="00B325C1" w:rsidRPr="007E3C88" w:rsidRDefault="00F56696" w:rsidP="00DD0D3D">
      <w:pPr>
        <w:pStyle w:val="Prrafodelista"/>
        <w:numPr>
          <w:ilvl w:val="0"/>
          <w:numId w:val="32"/>
        </w:numPr>
        <w:spacing w:before="240" w:after="0"/>
        <w:jc w:val="both"/>
        <w:rPr>
          <w:rFonts w:ascii="Palatino Linotype" w:hAnsi="Palatino Linotype" w:cs="Arial"/>
          <w:b/>
        </w:rPr>
      </w:pPr>
      <w:r w:rsidRPr="007E3C88">
        <w:rPr>
          <w:rFonts w:ascii="Palatino Linotype" w:hAnsi="Palatino Linotype" w:cs="Arial"/>
          <w:b/>
        </w:rPr>
        <w:lastRenderedPageBreak/>
        <w:t xml:space="preserve">Especialidad: </w:t>
      </w:r>
      <w:r w:rsidRPr="007E3C88">
        <w:rPr>
          <w:rFonts w:ascii="Palatino Linotype" w:hAnsi="Palatino Linotype" w:cs="Arial"/>
        </w:rPr>
        <w:t>Las disposiciones de esta norma tendrán jerarquía respecto de la materia, sobre otras normas conexas.</w:t>
      </w:r>
    </w:p>
    <w:p w:rsidR="00882A11" w:rsidRPr="007E3C88" w:rsidRDefault="00882A11" w:rsidP="00DD0D3D">
      <w:pPr>
        <w:pStyle w:val="Prrafodelista"/>
        <w:numPr>
          <w:ilvl w:val="0"/>
          <w:numId w:val="32"/>
        </w:numPr>
        <w:spacing w:before="240" w:after="0"/>
        <w:jc w:val="both"/>
        <w:rPr>
          <w:rFonts w:ascii="Palatino Linotype" w:hAnsi="Palatino Linotype" w:cs="Arial"/>
          <w:b/>
        </w:rPr>
      </w:pPr>
      <w:r w:rsidRPr="007E3C88">
        <w:rPr>
          <w:rFonts w:ascii="Palatino Linotype" w:hAnsi="Palatino Linotype" w:cs="Arial"/>
          <w:b/>
        </w:rPr>
        <w:t xml:space="preserve">Garantía del derecho a la vivienda digna: </w:t>
      </w:r>
      <w:r w:rsidRPr="007E3C88">
        <w:rPr>
          <w:rFonts w:ascii="Palatino Linotype" w:hAnsi="Palatino Linotype" w:cs="Arial"/>
          <w:color w:val="000000" w:themeColor="text1"/>
        </w:rPr>
        <w:t>Todo asentamiento humano de hecho y consolidado ubicado en predios particulares</w:t>
      </w:r>
      <w:r w:rsidR="00633FE5" w:rsidRPr="007E3C88">
        <w:rPr>
          <w:rFonts w:ascii="Palatino Linotype" w:hAnsi="Palatino Linotype" w:cs="Arial"/>
          <w:color w:val="000000" w:themeColor="text1"/>
        </w:rPr>
        <w:t>,</w:t>
      </w:r>
      <w:r w:rsidRPr="007E3C88">
        <w:rPr>
          <w:rFonts w:ascii="Palatino Linotype" w:hAnsi="Palatino Linotype" w:cs="Arial"/>
          <w:color w:val="000000" w:themeColor="text1"/>
        </w:rPr>
        <w:t xml:space="preserve"> tendrá derecho a beneficiarse de las disposicion</w:t>
      </w:r>
      <w:r w:rsidR="00633FE5" w:rsidRPr="007E3C88">
        <w:rPr>
          <w:rFonts w:ascii="Palatino Linotype" w:hAnsi="Palatino Linotype" w:cs="Arial"/>
          <w:color w:val="000000" w:themeColor="text1"/>
        </w:rPr>
        <w:t>es contenidas en esta ordenanza, previo el cumplimiento de</w:t>
      </w:r>
      <w:r w:rsidRPr="007E3C88">
        <w:rPr>
          <w:rFonts w:ascii="Palatino Linotype" w:hAnsi="Palatino Linotype" w:cs="Arial"/>
          <w:color w:val="000000" w:themeColor="text1"/>
        </w:rPr>
        <w:t xml:space="preserve"> los requisitos  establecidos en la misma.</w:t>
      </w:r>
      <w:r w:rsidRPr="007E3C88">
        <w:rPr>
          <w:rFonts w:ascii="Palatino Linotype" w:hAnsi="Palatino Linotype" w:cs="Arial"/>
          <w:b/>
          <w:color w:val="000000" w:themeColor="text1"/>
        </w:rPr>
        <w:t xml:space="preserve"> </w:t>
      </w:r>
    </w:p>
    <w:p w:rsidR="00F56696" w:rsidRPr="007E3C88" w:rsidRDefault="00F56696" w:rsidP="00DD0D3D">
      <w:pPr>
        <w:pStyle w:val="Prrafodelista"/>
        <w:numPr>
          <w:ilvl w:val="0"/>
          <w:numId w:val="32"/>
        </w:numPr>
        <w:spacing w:before="240" w:after="0"/>
        <w:jc w:val="both"/>
        <w:rPr>
          <w:rFonts w:ascii="Palatino Linotype" w:hAnsi="Palatino Linotype" w:cs="Arial"/>
        </w:rPr>
      </w:pPr>
      <w:r w:rsidRPr="007E3C88">
        <w:rPr>
          <w:rFonts w:ascii="Palatino Linotype" w:hAnsi="Palatino Linotype" w:cs="Arial"/>
          <w:b/>
        </w:rPr>
        <w:t xml:space="preserve">Garantía del derecho al hábitat urbano y de expansión urbana: </w:t>
      </w:r>
      <w:r w:rsidRPr="007E3C88">
        <w:rPr>
          <w:rFonts w:ascii="Palatino Linotype" w:hAnsi="Palatino Linotype" w:cs="Arial"/>
        </w:rPr>
        <w:t>En todo proceso de expropiación especial y regularización</w:t>
      </w:r>
      <w:r w:rsidR="00C5694C" w:rsidRPr="007E3C88">
        <w:rPr>
          <w:rFonts w:ascii="Palatino Linotype" w:hAnsi="Palatino Linotype" w:cs="Arial"/>
        </w:rPr>
        <w:t>,</w:t>
      </w:r>
      <w:r w:rsidRPr="007E3C88">
        <w:rPr>
          <w:rFonts w:ascii="Palatino Linotype" w:hAnsi="Palatino Linotype" w:cs="Arial"/>
        </w:rPr>
        <w:t xml:space="preserve"> el Municipio del Distrito Metropolitano de Quito junto con los adjudicatarios deberán  construir la infraestructura sanitaria, vial, de ser</w:t>
      </w:r>
      <w:r w:rsidR="00C5694C" w:rsidRPr="007E3C88">
        <w:rPr>
          <w:rFonts w:ascii="Palatino Linotype" w:hAnsi="Palatino Linotype" w:cs="Arial"/>
        </w:rPr>
        <w:t xml:space="preserve">vicios básicos </w:t>
      </w:r>
      <w:r w:rsidR="00633FE5" w:rsidRPr="007E3C88">
        <w:rPr>
          <w:rFonts w:ascii="Palatino Linotype" w:hAnsi="Palatino Linotype" w:cs="Arial"/>
        </w:rPr>
        <w:t xml:space="preserve">y comunitarios </w:t>
      </w:r>
      <w:r w:rsidRPr="007E3C88">
        <w:rPr>
          <w:rFonts w:ascii="Palatino Linotype" w:hAnsi="Palatino Linotype" w:cs="Arial"/>
        </w:rPr>
        <w:t>con estándares de calidad, establecidos para el uso residencial del suelo urbano, tomando en cuenta las normas técnicas de seguridad y  de acceso  de los discapacitados.</w:t>
      </w:r>
    </w:p>
    <w:p w:rsidR="00F56696" w:rsidRPr="007E3C88" w:rsidRDefault="00E934ED" w:rsidP="00DD0D3D">
      <w:pPr>
        <w:pStyle w:val="Prrafodelista"/>
        <w:numPr>
          <w:ilvl w:val="0"/>
          <w:numId w:val="32"/>
        </w:numPr>
        <w:spacing w:before="240" w:after="0"/>
        <w:jc w:val="both"/>
        <w:rPr>
          <w:rFonts w:ascii="Palatino Linotype" w:hAnsi="Palatino Linotype" w:cs="Arial"/>
          <w:b/>
        </w:rPr>
      </w:pPr>
      <w:r w:rsidRPr="007E3C88">
        <w:rPr>
          <w:rFonts w:ascii="Palatino Linotype" w:hAnsi="Palatino Linotype" w:cs="Arial"/>
          <w:b/>
        </w:rPr>
        <w:t>Obligatoriedad e i</w:t>
      </w:r>
      <w:r w:rsidR="00F56696" w:rsidRPr="007E3C88">
        <w:rPr>
          <w:rFonts w:ascii="Palatino Linotype" w:hAnsi="Palatino Linotype" w:cs="Arial"/>
          <w:b/>
        </w:rPr>
        <w:t xml:space="preserve">nmediatez: </w:t>
      </w:r>
      <w:r w:rsidR="00F56696" w:rsidRPr="007E3C88">
        <w:rPr>
          <w:rFonts w:ascii="Palatino Linotype" w:hAnsi="Palatino Linotype" w:cs="Arial"/>
        </w:rPr>
        <w:t>Todas las dependencias del Municipio</w:t>
      </w:r>
      <w:r w:rsidR="00C5694C" w:rsidRPr="007E3C88">
        <w:rPr>
          <w:rFonts w:ascii="Palatino Linotype" w:hAnsi="Palatino Linotype" w:cs="Arial"/>
        </w:rPr>
        <w:t xml:space="preserve"> del</w:t>
      </w:r>
      <w:r w:rsidR="00F56696" w:rsidRPr="007E3C88">
        <w:rPr>
          <w:rFonts w:ascii="Palatino Linotype" w:hAnsi="Palatino Linotype" w:cs="Arial"/>
        </w:rPr>
        <w:t xml:space="preserve"> Distrito Metropolitano de Quito  que  intervengan en el proceso de regularización de los asentamientos humanos de hecho, deberán atender los requerimientos administrativos, técnicos, financieros y legales que les compete de forma obligatoria y en los plazos establecidos por la Ley.</w:t>
      </w:r>
    </w:p>
    <w:p w:rsidR="00F56696" w:rsidRPr="007E3C88" w:rsidRDefault="00F56696" w:rsidP="00DD0D3D">
      <w:pPr>
        <w:pStyle w:val="Prrafodelista"/>
        <w:numPr>
          <w:ilvl w:val="0"/>
          <w:numId w:val="32"/>
        </w:numPr>
        <w:spacing w:before="240" w:after="0"/>
        <w:jc w:val="both"/>
        <w:rPr>
          <w:rFonts w:ascii="Palatino Linotype" w:hAnsi="Palatino Linotype" w:cs="Arial"/>
          <w:b/>
        </w:rPr>
      </w:pPr>
      <w:r w:rsidRPr="007E3C88">
        <w:rPr>
          <w:rFonts w:ascii="Palatino Linotype" w:hAnsi="Palatino Linotype" w:cs="Arial"/>
          <w:b/>
        </w:rPr>
        <w:t>Indubio pro</w:t>
      </w:r>
      <w:r w:rsidR="00633FE5" w:rsidRPr="007E3C88">
        <w:rPr>
          <w:rFonts w:ascii="Palatino Linotype" w:hAnsi="Palatino Linotype" w:cs="Arial"/>
          <w:b/>
        </w:rPr>
        <w:t>-</w:t>
      </w:r>
      <w:r w:rsidRPr="007E3C88">
        <w:rPr>
          <w:rFonts w:ascii="Palatino Linotype" w:hAnsi="Palatino Linotype" w:cs="Arial"/>
          <w:b/>
        </w:rPr>
        <w:t>administrado</w:t>
      </w:r>
      <w:r w:rsidRPr="007E3C88">
        <w:rPr>
          <w:rFonts w:ascii="Palatino Linotype" w:hAnsi="Palatino Linotype" w:cs="Arial"/>
        </w:rPr>
        <w:t>:</w:t>
      </w:r>
      <w:r w:rsidRPr="007E3C88">
        <w:rPr>
          <w:rFonts w:ascii="Palatino Linotype" w:hAnsi="Palatino Linotype" w:cs="Arial"/>
          <w:b/>
        </w:rPr>
        <w:t xml:space="preserve"> </w:t>
      </w:r>
      <w:r w:rsidRPr="007E3C88">
        <w:rPr>
          <w:rFonts w:ascii="Palatino Linotype" w:hAnsi="Palatino Linotype" w:cs="Arial"/>
        </w:rPr>
        <w:t>En caso de duda sobre el alcance de las disposiciones legales</w:t>
      </w:r>
      <w:r w:rsidR="00797D79" w:rsidRPr="007E3C88">
        <w:rPr>
          <w:rFonts w:ascii="Palatino Linotype" w:hAnsi="Palatino Linotype" w:cs="Arial"/>
        </w:rPr>
        <w:t xml:space="preserve"> y</w:t>
      </w:r>
      <w:r w:rsidRPr="007E3C88">
        <w:rPr>
          <w:rFonts w:ascii="Palatino Linotype" w:hAnsi="Palatino Linotype" w:cs="Arial"/>
        </w:rPr>
        <w:t xml:space="preserve"> reglamentarias en materia de regularización, se aplicarán en </w:t>
      </w:r>
      <w:r w:rsidR="00797D79" w:rsidRPr="007E3C88">
        <w:rPr>
          <w:rFonts w:ascii="Palatino Linotype" w:hAnsi="Palatino Linotype" w:cs="Arial"/>
        </w:rPr>
        <w:t xml:space="preserve">el </w:t>
      </w:r>
      <w:r w:rsidRPr="007E3C88">
        <w:rPr>
          <w:rFonts w:ascii="Palatino Linotype" w:hAnsi="Palatino Linotype" w:cs="Arial"/>
        </w:rPr>
        <w:t>sentido más favorable a los adjudicatari</w:t>
      </w:r>
      <w:r w:rsidR="00ED3040" w:rsidRPr="007E3C88">
        <w:rPr>
          <w:rFonts w:ascii="Palatino Linotype" w:hAnsi="Palatino Linotype" w:cs="Arial"/>
        </w:rPr>
        <w:t>os.</w:t>
      </w:r>
    </w:p>
    <w:p w:rsidR="00F56696" w:rsidRPr="007E3C88" w:rsidRDefault="00F56696" w:rsidP="00DD0D3D">
      <w:pPr>
        <w:pStyle w:val="Prrafodelista"/>
        <w:numPr>
          <w:ilvl w:val="0"/>
          <w:numId w:val="32"/>
        </w:numPr>
        <w:spacing w:before="240" w:after="0"/>
        <w:jc w:val="both"/>
        <w:rPr>
          <w:rFonts w:ascii="Palatino Linotype" w:hAnsi="Palatino Linotype" w:cs="Arial"/>
          <w:b/>
        </w:rPr>
      </w:pPr>
      <w:r w:rsidRPr="007E3C88">
        <w:rPr>
          <w:rFonts w:ascii="Palatino Linotype" w:hAnsi="Palatino Linotype" w:cs="Arial"/>
          <w:b/>
        </w:rPr>
        <w:t xml:space="preserve">Proscripción de la especulación del suelo: </w:t>
      </w:r>
      <w:r w:rsidRPr="007E3C88">
        <w:rPr>
          <w:rFonts w:ascii="Palatino Linotype" w:hAnsi="Palatino Linotype" w:cs="Arial"/>
        </w:rPr>
        <w:t xml:space="preserve">Los funcionarios y las entidades distritales están obligados </w:t>
      </w:r>
      <w:r w:rsidR="00633FE5" w:rsidRPr="007E3C88">
        <w:rPr>
          <w:rFonts w:ascii="Palatino Linotype" w:hAnsi="Palatino Linotype" w:cs="Arial"/>
        </w:rPr>
        <w:t>a denunciar a los infractores y los actos</w:t>
      </w:r>
      <w:r w:rsidRPr="007E3C88">
        <w:rPr>
          <w:rFonts w:ascii="Palatino Linotype" w:hAnsi="Palatino Linotype" w:cs="Arial"/>
        </w:rPr>
        <w:t xml:space="preserve"> de presunta especulación con el suelo urbano, rural y de expansión </w:t>
      </w:r>
      <w:r w:rsidR="000770B6" w:rsidRPr="007E3C88">
        <w:rPr>
          <w:rFonts w:ascii="Palatino Linotype" w:hAnsi="Palatino Linotype" w:cs="Arial"/>
        </w:rPr>
        <w:t>urbana</w:t>
      </w:r>
      <w:r w:rsidR="000770B6" w:rsidRPr="007E3C88">
        <w:rPr>
          <w:rFonts w:ascii="Palatino Linotype" w:hAnsi="Palatino Linotype" w:cs="Arial"/>
          <w:color w:val="000000" w:themeColor="text1"/>
        </w:rPr>
        <w:t>, con el debido sustento y contando con los elementos de convicci</w:t>
      </w:r>
      <w:r w:rsidR="006532F4" w:rsidRPr="007E3C88">
        <w:rPr>
          <w:rFonts w:ascii="Palatino Linotype" w:hAnsi="Palatino Linotype" w:cs="Arial"/>
          <w:color w:val="000000" w:themeColor="text1"/>
        </w:rPr>
        <w:t>ón necesarios</w:t>
      </w:r>
      <w:r w:rsidRPr="007E3C88">
        <w:rPr>
          <w:rFonts w:ascii="Palatino Linotype" w:hAnsi="Palatino Linotype" w:cs="Arial"/>
          <w:color w:val="000000" w:themeColor="text1"/>
        </w:rPr>
        <w:t>.</w:t>
      </w:r>
    </w:p>
    <w:p w:rsidR="007A5F52" w:rsidRPr="007E3C88" w:rsidRDefault="003E6B05" w:rsidP="00E934ED">
      <w:pPr>
        <w:spacing w:before="240" w:after="0"/>
        <w:jc w:val="both"/>
        <w:rPr>
          <w:rFonts w:ascii="Palatino Linotype" w:hAnsi="Palatino Linotype" w:cs="Arial"/>
        </w:rPr>
      </w:pPr>
      <w:r w:rsidRPr="007E3C88">
        <w:rPr>
          <w:rFonts w:ascii="Palatino Linotype" w:hAnsi="Palatino Linotype" w:cs="Arial"/>
          <w:b/>
        </w:rPr>
        <w:t>Artí</w:t>
      </w:r>
      <w:r w:rsidR="00EB7468" w:rsidRPr="007E3C88">
        <w:rPr>
          <w:rFonts w:ascii="Palatino Linotype" w:hAnsi="Palatino Linotype" w:cs="Arial"/>
          <w:b/>
        </w:rPr>
        <w:t>culo 3.-</w:t>
      </w:r>
      <w:r w:rsidR="00E934ED" w:rsidRPr="007E3C88">
        <w:rPr>
          <w:rFonts w:ascii="Palatino Linotype" w:hAnsi="Palatino Linotype" w:cs="Arial"/>
          <w:b/>
        </w:rPr>
        <w:t xml:space="preserve"> Ámbito de a</w:t>
      </w:r>
      <w:r w:rsidR="00CC6175" w:rsidRPr="007E3C88">
        <w:rPr>
          <w:rFonts w:ascii="Palatino Linotype" w:hAnsi="Palatino Linotype" w:cs="Arial"/>
          <w:b/>
        </w:rPr>
        <w:t xml:space="preserve">plicación.- </w:t>
      </w:r>
      <w:r w:rsidR="00EF433D" w:rsidRPr="007E3C88">
        <w:rPr>
          <w:rFonts w:ascii="Palatino Linotype" w:hAnsi="Palatino Linotype" w:cs="Arial"/>
        </w:rPr>
        <w:t xml:space="preserve">Esta </w:t>
      </w:r>
      <w:r w:rsidR="00817CCF" w:rsidRPr="007E3C88">
        <w:rPr>
          <w:rFonts w:ascii="Palatino Linotype" w:hAnsi="Palatino Linotype" w:cs="Arial"/>
        </w:rPr>
        <w:t>ordenanza se aplicará</w:t>
      </w:r>
      <w:r w:rsidR="00CC6175" w:rsidRPr="007E3C88">
        <w:rPr>
          <w:rFonts w:ascii="Palatino Linotype" w:hAnsi="Palatino Linotype" w:cs="Arial"/>
        </w:rPr>
        <w:t xml:space="preserve"> </w:t>
      </w:r>
      <w:r w:rsidR="00EF433D" w:rsidRPr="007E3C88">
        <w:rPr>
          <w:rFonts w:ascii="Palatino Linotype" w:hAnsi="Palatino Linotype" w:cs="Arial"/>
        </w:rPr>
        <w:t>a los</w:t>
      </w:r>
      <w:r w:rsidR="00CC6175" w:rsidRPr="007E3C88">
        <w:rPr>
          <w:rFonts w:ascii="Palatino Linotype" w:hAnsi="Palatino Linotype" w:cs="Arial"/>
        </w:rPr>
        <w:t xml:space="preserve"> asentamie</w:t>
      </w:r>
      <w:r w:rsidR="00EF433D" w:rsidRPr="007E3C88">
        <w:rPr>
          <w:rFonts w:ascii="Palatino Linotype" w:hAnsi="Palatino Linotype" w:cs="Arial"/>
        </w:rPr>
        <w:t xml:space="preserve">ntos humanos de hecho </w:t>
      </w:r>
      <w:r w:rsidR="00CC6175" w:rsidRPr="007E3C88">
        <w:rPr>
          <w:rFonts w:ascii="Palatino Linotype" w:hAnsi="Palatino Linotype" w:cs="Arial"/>
        </w:rPr>
        <w:t>en predios</w:t>
      </w:r>
      <w:r w:rsidR="003E4847" w:rsidRPr="007E3C88">
        <w:rPr>
          <w:rFonts w:ascii="Palatino Linotype" w:hAnsi="Palatino Linotype" w:cs="Arial"/>
        </w:rPr>
        <w:t xml:space="preserve"> </w:t>
      </w:r>
      <w:r w:rsidR="003E0410" w:rsidRPr="007E3C88">
        <w:rPr>
          <w:rFonts w:ascii="Palatino Linotype" w:hAnsi="Palatino Linotype" w:cs="Arial"/>
        </w:rPr>
        <w:t>de s</w:t>
      </w:r>
      <w:r w:rsidR="00E03B99" w:rsidRPr="007E3C88">
        <w:rPr>
          <w:rFonts w:ascii="Palatino Linotype" w:hAnsi="Palatino Linotype" w:cs="Arial"/>
        </w:rPr>
        <w:t>uelo</w:t>
      </w:r>
      <w:r w:rsidR="00CC6175" w:rsidRPr="007E3C88">
        <w:rPr>
          <w:rFonts w:ascii="Palatino Linotype" w:hAnsi="Palatino Linotype" w:cs="Arial"/>
        </w:rPr>
        <w:t xml:space="preserve"> </w:t>
      </w:r>
      <w:r w:rsidR="00E03B99" w:rsidRPr="007E3C88">
        <w:rPr>
          <w:rFonts w:ascii="Palatino Linotype" w:hAnsi="Palatino Linotype" w:cs="Arial"/>
        </w:rPr>
        <w:t xml:space="preserve">urbano </w:t>
      </w:r>
      <w:r w:rsidR="00EF433D" w:rsidRPr="007E3C88">
        <w:rPr>
          <w:rFonts w:ascii="Palatino Linotype" w:hAnsi="Palatino Linotype" w:cs="Arial"/>
        </w:rPr>
        <w:t xml:space="preserve">y de expansión urbana </w:t>
      </w:r>
      <w:r w:rsidR="00CC6175" w:rsidRPr="007E3C88">
        <w:rPr>
          <w:rFonts w:ascii="Palatino Linotype" w:hAnsi="Palatino Linotype" w:cs="Arial"/>
        </w:rPr>
        <w:t xml:space="preserve">de propietarios particulares, dentro de la circunscripción territorial del Distrito Metropolitano de Quito, que se encuentren en situación de irregularidad jurídica y que cumplan con los requisitos  </w:t>
      </w:r>
      <w:r w:rsidR="00817CCF" w:rsidRPr="007E3C88">
        <w:rPr>
          <w:rFonts w:ascii="Palatino Linotype" w:hAnsi="Palatino Linotype" w:cs="Arial"/>
        </w:rPr>
        <w:t xml:space="preserve">y </w:t>
      </w:r>
      <w:r w:rsidR="00CC6175" w:rsidRPr="007E3C88">
        <w:rPr>
          <w:rFonts w:ascii="Palatino Linotype" w:hAnsi="Palatino Linotype" w:cs="Arial"/>
        </w:rPr>
        <w:t xml:space="preserve">condiciones  previstos en la presente ordenanza. </w:t>
      </w:r>
    </w:p>
    <w:p w:rsidR="00067F71" w:rsidRDefault="003E6B05" w:rsidP="00693DFA">
      <w:pPr>
        <w:spacing w:before="240" w:after="0"/>
        <w:jc w:val="both"/>
        <w:rPr>
          <w:rFonts w:ascii="Palatino Linotype" w:hAnsi="Palatino Linotype" w:cs="Arial"/>
          <w:color w:val="000000" w:themeColor="text1"/>
        </w:rPr>
      </w:pPr>
      <w:r w:rsidRPr="007E3C88">
        <w:rPr>
          <w:rFonts w:ascii="Palatino Linotype" w:hAnsi="Palatino Linotype" w:cs="Arial"/>
          <w:b/>
          <w:color w:val="000000" w:themeColor="text1"/>
        </w:rPr>
        <w:t>Artí</w:t>
      </w:r>
      <w:r w:rsidR="00F408A3" w:rsidRPr="007E3C88">
        <w:rPr>
          <w:rFonts w:ascii="Palatino Linotype" w:hAnsi="Palatino Linotype" w:cs="Arial"/>
          <w:b/>
          <w:color w:val="000000" w:themeColor="text1"/>
        </w:rPr>
        <w:t>culo</w:t>
      </w:r>
      <w:r w:rsidR="00E934ED" w:rsidRPr="007E3C88">
        <w:rPr>
          <w:rFonts w:ascii="Palatino Linotype" w:hAnsi="Palatino Linotype" w:cs="Arial"/>
          <w:b/>
          <w:color w:val="000000" w:themeColor="text1"/>
        </w:rPr>
        <w:t xml:space="preserve"> </w:t>
      </w:r>
      <w:r w:rsidR="00EB7468" w:rsidRPr="007E3C88">
        <w:rPr>
          <w:rFonts w:ascii="Palatino Linotype" w:hAnsi="Palatino Linotype" w:cs="Arial"/>
          <w:b/>
          <w:color w:val="000000" w:themeColor="text1"/>
        </w:rPr>
        <w:t xml:space="preserve">4.- </w:t>
      </w:r>
      <w:r w:rsidR="00E934ED" w:rsidRPr="007E3C88">
        <w:rPr>
          <w:rFonts w:ascii="Palatino Linotype" w:hAnsi="Palatino Linotype" w:cs="Arial"/>
          <w:b/>
          <w:color w:val="000000" w:themeColor="text1"/>
        </w:rPr>
        <w:t>Asentamiento h</w:t>
      </w:r>
      <w:r w:rsidR="00F408A3" w:rsidRPr="007E3C88">
        <w:rPr>
          <w:rFonts w:ascii="Palatino Linotype" w:hAnsi="Palatino Linotype" w:cs="Arial"/>
          <w:b/>
          <w:color w:val="000000" w:themeColor="text1"/>
        </w:rPr>
        <w:t xml:space="preserve">umano de </w:t>
      </w:r>
      <w:r w:rsidR="00E934ED" w:rsidRPr="007E3C88">
        <w:rPr>
          <w:rFonts w:ascii="Palatino Linotype" w:hAnsi="Palatino Linotype" w:cs="Arial"/>
          <w:b/>
          <w:color w:val="000000" w:themeColor="text1"/>
        </w:rPr>
        <w:t>h</w:t>
      </w:r>
      <w:r w:rsidR="00CC6175" w:rsidRPr="007E3C88">
        <w:rPr>
          <w:rFonts w:ascii="Palatino Linotype" w:hAnsi="Palatino Linotype" w:cs="Arial"/>
          <w:b/>
          <w:color w:val="000000" w:themeColor="text1"/>
        </w:rPr>
        <w:t>echo</w:t>
      </w:r>
      <w:r w:rsidR="00F408A3" w:rsidRPr="007E3C88">
        <w:rPr>
          <w:rFonts w:ascii="Palatino Linotype" w:hAnsi="Palatino Linotype" w:cs="Arial"/>
          <w:b/>
          <w:color w:val="000000" w:themeColor="text1"/>
        </w:rPr>
        <w:t xml:space="preserve"> y </w:t>
      </w:r>
      <w:r w:rsidR="00E934ED" w:rsidRPr="007E3C88">
        <w:rPr>
          <w:rFonts w:ascii="Palatino Linotype" w:hAnsi="Palatino Linotype" w:cs="Arial"/>
          <w:b/>
          <w:color w:val="000000" w:themeColor="text1"/>
        </w:rPr>
        <w:t>c</w:t>
      </w:r>
      <w:r w:rsidR="00F408A3" w:rsidRPr="007E3C88">
        <w:rPr>
          <w:rFonts w:ascii="Palatino Linotype" w:hAnsi="Palatino Linotype" w:cs="Arial"/>
          <w:b/>
          <w:color w:val="000000" w:themeColor="text1"/>
        </w:rPr>
        <w:t>onsolidado</w:t>
      </w:r>
      <w:r w:rsidR="000D25D6" w:rsidRPr="007E3C88">
        <w:rPr>
          <w:rFonts w:ascii="Palatino Linotype" w:hAnsi="Palatino Linotype" w:cs="Arial"/>
          <w:b/>
          <w:color w:val="000000" w:themeColor="text1"/>
        </w:rPr>
        <w:t xml:space="preserve"> de interés social</w:t>
      </w:r>
      <w:r w:rsidR="00EB7468" w:rsidRPr="007E3C88">
        <w:rPr>
          <w:rFonts w:ascii="Palatino Linotype" w:hAnsi="Palatino Linotype" w:cs="Arial"/>
          <w:b/>
        </w:rPr>
        <w:t>.-</w:t>
      </w:r>
      <w:r w:rsidR="00983A1D" w:rsidRPr="007E3C88">
        <w:rPr>
          <w:rFonts w:ascii="Palatino Linotype" w:hAnsi="Palatino Linotype" w:cs="Arial"/>
        </w:rPr>
        <w:t xml:space="preserve"> </w:t>
      </w:r>
      <w:r w:rsidR="00A97F3C" w:rsidRPr="00A97F3C">
        <w:rPr>
          <w:rFonts w:ascii="Palatino Linotype" w:hAnsi="Palatino Linotype" w:cs="Arial"/>
        </w:rPr>
        <w:t>Conforme lo establecido en la Disposición General Séptima de la Ordenanza Metropolitana No. 0172, que establece el Régimen Administrativo del Suelo en el Distrito Metropolitano de Quito, agregada mediante Ordenanza Metropolitana No. 0432, de 20 de septiembre de 2013, s</w:t>
      </w:r>
      <w:r w:rsidR="00A97F3C" w:rsidRPr="00A97F3C">
        <w:rPr>
          <w:rFonts w:ascii="Palatino Linotype" w:hAnsi="Palatino Linotype" w:cs="Arial"/>
          <w:color w:val="000000" w:themeColor="text1"/>
        </w:rPr>
        <w:t>e considerará asentamiento humanos de hecho</w:t>
      </w:r>
      <w:r w:rsidR="00693DFA">
        <w:rPr>
          <w:rFonts w:ascii="Palatino Linotype" w:hAnsi="Palatino Linotype" w:cs="Arial"/>
          <w:i/>
          <w:color w:val="000000" w:themeColor="text1"/>
        </w:rPr>
        <w:t xml:space="preserve"> </w:t>
      </w:r>
      <w:r w:rsidR="00A97F3C" w:rsidRPr="00A97F3C">
        <w:rPr>
          <w:rFonts w:ascii="Palatino Linotype" w:hAnsi="Palatino Linotype" w:cs="Arial"/>
          <w:color w:val="000000" w:themeColor="text1"/>
        </w:rPr>
        <w:t xml:space="preserve">a la ocupación precaria con fines habitacionales, </w:t>
      </w:r>
      <w:r w:rsidR="00A97F3C" w:rsidRPr="00A97F3C">
        <w:rPr>
          <w:rFonts w:ascii="Palatino Linotype" w:hAnsi="Palatino Linotype" w:cs="Arial"/>
          <w:color w:val="000000" w:themeColor="text1"/>
        </w:rPr>
        <w:lastRenderedPageBreak/>
        <w:t xml:space="preserve">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w:t>
      </w:r>
      <w:r w:rsidR="000748C5">
        <w:rPr>
          <w:rFonts w:ascii="Palatino Linotype" w:hAnsi="Palatino Linotype" w:cs="Arial"/>
          <w:color w:val="000000" w:themeColor="text1"/>
        </w:rPr>
        <w:t>c</w:t>
      </w:r>
      <w:r w:rsidR="00A97F3C" w:rsidRPr="00A97F3C">
        <w:rPr>
          <w:rFonts w:ascii="Palatino Linotype" w:hAnsi="Palatino Linotype" w:cs="Arial"/>
          <w:color w:val="000000" w:themeColor="text1"/>
        </w:rPr>
        <w:t>ompetente metropolitano se pueda establecer su consolidación</w:t>
      </w:r>
      <w:r w:rsidR="0052441B" w:rsidRPr="007E3C88">
        <w:rPr>
          <w:rFonts w:ascii="Palatino Linotype" w:hAnsi="Palatino Linotype" w:cs="Arial"/>
          <w:color w:val="000000" w:themeColor="text1"/>
        </w:rPr>
        <w:t>.</w:t>
      </w:r>
    </w:p>
    <w:p w:rsidR="006E038A" w:rsidRPr="007E3C88" w:rsidRDefault="006E038A" w:rsidP="00693DFA">
      <w:pPr>
        <w:spacing w:before="240" w:after="0"/>
        <w:jc w:val="both"/>
        <w:rPr>
          <w:rFonts w:ascii="Palatino Linotype" w:hAnsi="Palatino Linotype" w:cs="Arial"/>
          <w:strike/>
        </w:rPr>
      </w:pPr>
      <w:r>
        <w:rPr>
          <w:rFonts w:ascii="Palatino Linotype" w:hAnsi="Palatino Linotype" w:cs="Arial"/>
          <w:color w:val="000000" w:themeColor="text1"/>
        </w:rPr>
        <w:t>Se entenderá como posesión de forma pública y pacífica</w:t>
      </w:r>
      <w:r w:rsidR="008A5976">
        <w:rPr>
          <w:rFonts w:ascii="Palatino Linotype" w:hAnsi="Palatino Linotype" w:cs="Arial"/>
          <w:color w:val="000000" w:themeColor="text1"/>
        </w:rPr>
        <w:t>,</w:t>
      </w:r>
      <w:r>
        <w:rPr>
          <w:rFonts w:ascii="Palatino Linotype" w:hAnsi="Palatino Linotype" w:cs="Arial"/>
          <w:color w:val="000000" w:themeColor="text1"/>
        </w:rPr>
        <w:t xml:space="preserve"> la ocupación de los lotes con ánimo de señor y dueño, y sin uso de la fuerza.</w:t>
      </w:r>
    </w:p>
    <w:p w:rsidR="003518BE" w:rsidRPr="007E3C88" w:rsidRDefault="00266F6B" w:rsidP="00E934ED">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7E3C88">
        <w:rPr>
          <w:rFonts w:ascii="Palatino Linotype" w:hAnsi="Palatino Linotype" w:cs="Arial"/>
          <w:b/>
          <w:sz w:val="22"/>
          <w:szCs w:val="22"/>
        </w:rPr>
        <w:t xml:space="preserve">Artículo 5.- </w:t>
      </w:r>
      <w:r w:rsidR="003518BE" w:rsidRPr="007E3C88">
        <w:rPr>
          <w:rFonts w:ascii="Palatino Linotype" w:hAnsi="Palatino Linotype" w:cs="Arial"/>
          <w:b/>
          <w:iCs/>
          <w:color w:val="000000" w:themeColor="text1"/>
          <w:sz w:val="22"/>
          <w:szCs w:val="22"/>
          <w:lang w:val="es-ES_tradnl"/>
        </w:rPr>
        <w:t>D</w:t>
      </w:r>
      <w:r w:rsidRPr="007E3C88">
        <w:rPr>
          <w:rFonts w:ascii="Palatino Linotype" w:hAnsi="Palatino Linotype" w:cs="Arial"/>
          <w:b/>
          <w:iCs/>
          <w:color w:val="000000" w:themeColor="text1"/>
          <w:sz w:val="22"/>
          <w:szCs w:val="22"/>
          <w:lang w:val="es-ES_tradnl"/>
        </w:rPr>
        <w:t>eclaratoria  de utilidad pública</w:t>
      </w:r>
      <w:r w:rsidRPr="007E3C88">
        <w:rPr>
          <w:rFonts w:ascii="Palatino Linotype" w:hAnsi="Palatino Linotype" w:cs="Arial"/>
          <w:iCs/>
          <w:color w:val="FF0000"/>
          <w:sz w:val="22"/>
          <w:szCs w:val="22"/>
          <w:lang w:val="es-ES_tradnl"/>
        </w:rPr>
        <w:t xml:space="preserve"> </w:t>
      </w:r>
      <w:r w:rsidR="003518BE" w:rsidRPr="007E3C88">
        <w:rPr>
          <w:rFonts w:ascii="Palatino Linotype" w:hAnsi="Palatino Linotype" w:cs="Arial"/>
          <w:iCs/>
          <w:color w:val="000000" w:themeColor="text1"/>
          <w:sz w:val="22"/>
          <w:szCs w:val="22"/>
          <w:lang w:val="es-ES_tradnl"/>
        </w:rPr>
        <w:t xml:space="preserve"> y </w:t>
      </w:r>
      <w:r w:rsidR="003518BE" w:rsidRPr="007E3C88">
        <w:rPr>
          <w:rFonts w:ascii="Palatino Linotype" w:hAnsi="Palatino Linotype" w:cs="Arial"/>
          <w:b/>
          <w:iCs/>
          <w:color w:val="000000" w:themeColor="text1"/>
          <w:sz w:val="22"/>
          <w:szCs w:val="22"/>
          <w:lang w:val="es-ES_tradnl"/>
        </w:rPr>
        <w:t>ocupación inmediata</w:t>
      </w:r>
      <w:r w:rsidR="003518BE" w:rsidRPr="007E3C88">
        <w:rPr>
          <w:rFonts w:ascii="Palatino Linotype" w:hAnsi="Palatino Linotype" w:cs="Arial"/>
          <w:iCs/>
          <w:color w:val="000000" w:themeColor="text1"/>
          <w:sz w:val="22"/>
          <w:szCs w:val="22"/>
          <w:lang w:val="es-ES_tradnl"/>
        </w:rPr>
        <w:t>.- Las Comisiones de Propiedad y Espacio Púb</w:t>
      </w:r>
      <w:r w:rsidR="0052441B" w:rsidRPr="007E3C88">
        <w:rPr>
          <w:rFonts w:ascii="Palatino Linotype" w:hAnsi="Palatino Linotype" w:cs="Arial"/>
          <w:iCs/>
          <w:color w:val="000000" w:themeColor="text1"/>
          <w:sz w:val="22"/>
          <w:szCs w:val="22"/>
          <w:lang w:val="es-ES_tradnl"/>
        </w:rPr>
        <w:t>lico y Ordenamiento Territorial</w:t>
      </w:r>
      <w:r w:rsidR="003518BE" w:rsidRPr="007E3C88">
        <w:rPr>
          <w:rFonts w:ascii="Palatino Linotype" w:hAnsi="Palatino Linotype" w:cs="Arial"/>
          <w:iCs/>
          <w:color w:val="000000" w:themeColor="text1"/>
          <w:sz w:val="22"/>
          <w:szCs w:val="22"/>
          <w:lang w:val="es-ES_tradnl"/>
        </w:rPr>
        <w:t>, con los informes técnicos y legales establecidos en esta ordenanza emitirán dictamen  y solicitarán al órgano legislativo la resolución de declaratoria de utilidad pública con fines de expropiación de un bien inmueble  de propiedad privada sobre el cual se encuentren asentamientos  d</w:t>
      </w:r>
      <w:r w:rsidRPr="007E3C88">
        <w:rPr>
          <w:rFonts w:ascii="Palatino Linotype" w:hAnsi="Palatino Linotype" w:cs="Arial"/>
          <w:iCs/>
          <w:color w:val="000000" w:themeColor="text1"/>
          <w:sz w:val="22"/>
          <w:szCs w:val="22"/>
          <w:lang w:val="es-ES_tradnl"/>
        </w:rPr>
        <w:t>e interés social</w:t>
      </w:r>
      <w:r w:rsidR="003518BE" w:rsidRPr="007E3C88">
        <w:rPr>
          <w:rFonts w:ascii="Palatino Linotype" w:hAnsi="Palatino Linotype" w:cs="Arial"/>
          <w:iCs/>
          <w:color w:val="000000" w:themeColor="text1"/>
          <w:sz w:val="22"/>
          <w:szCs w:val="22"/>
          <w:lang w:val="es-ES_tradnl"/>
        </w:rPr>
        <w:t xml:space="preserve"> con el objeto de dotarlos de servicios básicos y definir la situación jurídica de los posesionarios.</w:t>
      </w:r>
    </w:p>
    <w:p w:rsidR="003518BE" w:rsidRPr="007E3C88" w:rsidRDefault="003518BE" w:rsidP="00E934ED">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7E3C88">
        <w:rPr>
          <w:rFonts w:ascii="Palatino Linotype" w:hAnsi="Palatino Linotype" w:cs="Arial"/>
          <w:iCs/>
          <w:color w:val="000000" w:themeColor="text1"/>
          <w:sz w:val="22"/>
          <w:szCs w:val="22"/>
          <w:lang w:val="es-ES_tradnl"/>
        </w:rPr>
        <w:t xml:space="preserve">La </w:t>
      </w:r>
      <w:r w:rsidR="009F5C5D" w:rsidRPr="007E3C88">
        <w:rPr>
          <w:rFonts w:ascii="Palatino Linotype" w:hAnsi="Palatino Linotype" w:cs="Arial"/>
          <w:iCs/>
          <w:color w:val="000000" w:themeColor="text1"/>
          <w:sz w:val="22"/>
          <w:szCs w:val="22"/>
          <w:lang w:val="es-ES_tradnl"/>
        </w:rPr>
        <w:t>Secretarí</w:t>
      </w:r>
      <w:r w:rsidR="00C81AC0" w:rsidRPr="007E3C88">
        <w:rPr>
          <w:rFonts w:ascii="Palatino Linotype" w:hAnsi="Palatino Linotype" w:cs="Arial"/>
          <w:iCs/>
          <w:color w:val="000000" w:themeColor="text1"/>
          <w:sz w:val="22"/>
          <w:szCs w:val="22"/>
          <w:lang w:val="es-ES_tradnl"/>
        </w:rPr>
        <w:t>a General del Conc</w:t>
      </w:r>
      <w:r w:rsidRPr="007E3C88">
        <w:rPr>
          <w:rFonts w:ascii="Palatino Linotype" w:hAnsi="Palatino Linotype" w:cs="Arial"/>
          <w:iCs/>
          <w:color w:val="000000" w:themeColor="text1"/>
          <w:sz w:val="22"/>
          <w:szCs w:val="22"/>
          <w:lang w:val="es-ES_tradnl"/>
        </w:rPr>
        <w:t xml:space="preserve">ejo Metropolitano de Quito notificará esta resolución a las </w:t>
      </w:r>
      <w:r w:rsidR="009F5C5D" w:rsidRPr="007E3C88">
        <w:rPr>
          <w:rFonts w:ascii="Palatino Linotype" w:hAnsi="Palatino Linotype" w:cs="Arial"/>
          <w:iCs/>
          <w:color w:val="000000" w:themeColor="text1"/>
          <w:sz w:val="22"/>
          <w:szCs w:val="22"/>
          <w:lang w:val="es-ES_tradnl"/>
        </w:rPr>
        <w:t>instancias</w:t>
      </w:r>
      <w:r w:rsidRPr="007E3C88">
        <w:rPr>
          <w:rFonts w:ascii="Palatino Linotype" w:hAnsi="Palatino Linotype" w:cs="Arial"/>
          <w:iCs/>
          <w:color w:val="000000" w:themeColor="text1"/>
          <w:sz w:val="22"/>
          <w:szCs w:val="22"/>
          <w:lang w:val="es-ES_tradnl"/>
        </w:rPr>
        <w:t xml:space="preserve"> correspondientes y además, la entidad requirente realizará todos los trámites correspondientes para la transferencia del p</w:t>
      </w:r>
      <w:r w:rsidR="009F5C5D" w:rsidRPr="007E3C88">
        <w:rPr>
          <w:rFonts w:ascii="Palatino Linotype" w:hAnsi="Palatino Linotype" w:cs="Arial"/>
          <w:iCs/>
          <w:color w:val="000000" w:themeColor="text1"/>
          <w:sz w:val="22"/>
          <w:szCs w:val="22"/>
          <w:lang w:val="es-ES_tradnl"/>
        </w:rPr>
        <w:t>redio a favor del Municipio de</w:t>
      </w:r>
      <w:r w:rsidR="00C81AC0" w:rsidRPr="007E3C88">
        <w:rPr>
          <w:rFonts w:ascii="Palatino Linotype" w:hAnsi="Palatino Linotype" w:cs="Arial"/>
          <w:iCs/>
          <w:color w:val="000000" w:themeColor="text1"/>
          <w:sz w:val="22"/>
          <w:szCs w:val="22"/>
          <w:lang w:val="es-ES_tradnl"/>
        </w:rPr>
        <w:t>l Distrito Metropolitano de</w:t>
      </w:r>
      <w:r w:rsidR="009F5C5D" w:rsidRPr="007E3C88">
        <w:rPr>
          <w:rFonts w:ascii="Palatino Linotype" w:hAnsi="Palatino Linotype" w:cs="Arial"/>
          <w:iCs/>
          <w:color w:val="000000" w:themeColor="text1"/>
          <w:sz w:val="22"/>
          <w:szCs w:val="22"/>
          <w:lang w:val="es-ES_tradnl"/>
        </w:rPr>
        <w:t xml:space="preserve"> </w:t>
      </w:r>
      <w:r w:rsidRPr="007E3C88">
        <w:rPr>
          <w:rFonts w:ascii="Palatino Linotype" w:hAnsi="Palatino Linotype" w:cs="Arial"/>
          <w:iCs/>
          <w:color w:val="000000" w:themeColor="text1"/>
          <w:sz w:val="22"/>
          <w:szCs w:val="22"/>
          <w:lang w:val="es-ES_tradnl"/>
        </w:rPr>
        <w:t>Quito.</w:t>
      </w:r>
    </w:p>
    <w:p w:rsidR="003518BE" w:rsidRPr="007E3C88" w:rsidRDefault="0052441B" w:rsidP="00E934ED">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7E3C88">
        <w:rPr>
          <w:rFonts w:ascii="Palatino Linotype" w:hAnsi="Palatino Linotype" w:cs="Arial"/>
          <w:iCs/>
          <w:color w:val="000000" w:themeColor="text1"/>
          <w:sz w:val="22"/>
          <w:szCs w:val="22"/>
          <w:lang w:val="es-ES_tradnl"/>
        </w:rPr>
        <w:t>La d</w:t>
      </w:r>
      <w:r w:rsidR="003518BE" w:rsidRPr="007E3C88">
        <w:rPr>
          <w:rFonts w:ascii="Palatino Linotype" w:hAnsi="Palatino Linotype" w:cs="Arial"/>
          <w:iCs/>
          <w:color w:val="000000" w:themeColor="text1"/>
          <w:sz w:val="22"/>
          <w:szCs w:val="22"/>
          <w:lang w:val="es-ES_tradnl"/>
        </w:rPr>
        <w:t xml:space="preserve">eclaratoria de utilidad </w:t>
      </w:r>
      <w:r w:rsidR="009F5C5D" w:rsidRPr="007E3C88">
        <w:rPr>
          <w:rFonts w:ascii="Palatino Linotype" w:hAnsi="Palatino Linotype" w:cs="Arial"/>
          <w:iCs/>
          <w:color w:val="000000" w:themeColor="text1"/>
          <w:sz w:val="22"/>
          <w:szCs w:val="22"/>
          <w:lang w:val="es-ES_tradnl"/>
        </w:rPr>
        <w:t>pública</w:t>
      </w:r>
      <w:r w:rsidR="003518BE" w:rsidRPr="007E3C88">
        <w:rPr>
          <w:rFonts w:ascii="Palatino Linotype" w:hAnsi="Palatino Linotype" w:cs="Arial"/>
          <w:iCs/>
          <w:color w:val="000000" w:themeColor="text1"/>
          <w:sz w:val="22"/>
          <w:szCs w:val="22"/>
          <w:lang w:val="es-ES_tradnl"/>
        </w:rPr>
        <w:t xml:space="preserve">, deberá inscribirse en el Registro de la Propiedad </w:t>
      </w:r>
      <w:r w:rsidR="00C81AC0" w:rsidRPr="007E3C88">
        <w:rPr>
          <w:rFonts w:ascii="Palatino Linotype" w:hAnsi="Palatino Linotype" w:cs="Arial"/>
          <w:iCs/>
          <w:color w:val="000000" w:themeColor="text1"/>
          <w:sz w:val="22"/>
          <w:szCs w:val="22"/>
          <w:lang w:val="es-ES_tradnl"/>
        </w:rPr>
        <w:t xml:space="preserve">del cantón Quito; </w:t>
      </w:r>
      <w:r w:rsidR="003518BE" w:rsidRPr="007E3C88">
        <w:rPr>
          <w:rFonts w:ascii="Palatino Linotype" w:hAnsi="Palatino Linotype" w:cs="Arial"/>
          <w:iCs/>
          <w:color w:val="000000" w:themeColor="text1"/>
          <w:sz w:val="22"/>
          <w:szCs w:val="22"/>
          <w:lang w:val="es-ES_tradnl"/>
        </w:rPr>
        <w:t>y</w:t>
      </w:r>
      <w:r w:rsidR="00C81AC0" w:rsidRPr="007E3C88">
        <w:rPr>
          <w:rFonts w:ascii="Palatino Linotype" w:hAnsi="Palatino Linotype" w:cs="Arial"/>
          <w:iCs/>
          <w:color w:val="000000" w:themeColor="text1"/>
          <w:sz w:val="22"/>
          <w:szCs w:val="22"/>
          <w:lang w:val="es-ES_tradnl"/>
        </w:rPr>
        <w:t>,</w:t>
      </w:r>
      <w:r w:rsidR="003518BE" w:rsidRPr="007E3C88">
        <w:rPr>
          <w:rFonts w:ascii="Palatino Linotype" w:hAnsi="Palatino Linotype" w:cs="Arial"/>
          <w:iCs/>
          <w:color w:val="000000" w:themeColor="text1"/>
          <w:sz w:val="22"/>
          <w:szCs w:val="22"/>
          <w:lang w:val="es-ES_tradnl"/>
        </w:rPr>
        <w:t xml:space="preserve"> a la misma</w:t>
      </w:r>
      <w:r w:rsidR="00C81AC0" w:rsidRPr="007E3C88">
        <w:rPr>
          <w:rFonts w:ascii="Palatino Linotype" w:hAnsi="Palatino Linotype" w:cs="Arial"/>
          <w:iCs/>
          <w:color w:val="000000" w:themeColor="text1"/>
          <w:sz w:val="22"/>
          <w:szCs w:val="22"/>
          <w:lang w:val="es-ES_tradnl"/>
        </w:rPr>
        <w:t>,</w:t>
      </w:r>
      <w:r w:rsidR="003518BE" w:rsidRPr="007E3C88">
        <w:rPr>
          <w:rFonts w:ascii="Palatino Linotype" w:hAnsi="Palatino Linotype" w:cs="Arial"/>
          <w:iCs/>
          <w:color w:val="000000" w:themeColor="text1"/>
          <w:sz w:val="22"/>
          <w:szCs w:val="22"/>
          <w:lang w:val="es-ES_tradnl"/>
        </w:rPr>
        <w:t xml:space="preserve"> obligatoriamente</w:t>
      </w:r>
      <w:r w:rsidR="00C81AC0" w:rsidRPr="007E3C88">
        <w:rPr>
          <w:rFonts w:ascii="Palatino Linotype" w:hAnsi="Palatino Linotype" w:cs="Arial"/>
          <w:iCs/>
          <w:color w:val="000000" w:themeColor="text1"/>
          <w:sz w:val="22"/>
          <w:szCs w:val="22"/>
          <w:lang w:val="es-ES_tradnl"/>
        </w:rPr>
        <w:t>,</w:t>
      </w:r>
      <w:r w:rsidR="003518BE" w:rsidRPr="007E3C88">
        <w:rPr>
          <w:rFonts w:ascii="Palatino Linotype" w:hAnsi="Palatino Linotype" w:cs="Arial"/>
          <w:iCs/>
          <w:color w:val="000000" w:themeColor="text1"/>
          <w:sz w:val="22"/>
          <w:szCs w:val="22"/>
          <w:lang w:val="es-ES_tradnl"/>
        </w:rPr>
        <w:t xml:space="preserve"> se acompañará el censo de posesionarios emitido por la U</w:t>
      </w:r>
      <w:r w:rsidRPr="007E3C88">
        <w:rPr>
          <w:rFonts w:ascii="Palatino Linotype" w:hAnsi="Palatino Linotype" w:cs="Arial"/>
          <w:iCs/>
          <w:color w:val="000000" w:themeColor="text1"/>
          <w:sz w:val="22"/>
          <w:szCs w:val="22"/>
          <w:lang w:val="es-ES_tradnl"/>
        </w:rPr>
        <w:t xml:space="preserve">nidad </w:t>
      </w:r>
      <w:r w:rsidR="003518BE" w:rsidRPr="007E3C88">
        <w:rPr>
          <w:rFonts w:ascii="Palatino Linotype" w:hAnsi="Palatino Linotype" w:cs="Arial"/>
          <w:iCs/>
          <w:color w:val="000000" w:themeColor="text1"/>
          <w:sz w:val="22"/>
          <w:szCs w:val="22"/>
          <w:lang w:val="es-ES_tradnl"/>
        </w:rPr>
        <w:t>E</w:t>
      </w:r>
      <w:r w:rsidRPr="007E3C88">
        <w:rPr>
          <w:rFonts w:ascii="Palatino Linotype" w:hAnsi="Palatino Linotype" w:cs="Arial"/>
          <w:iCs/>
          <w:color w:val="000000" w:themeColor="text1"/>
          <w:sz w:val="22"/>
          <w:szCs w:val="22"/>
          <w:lang w:val="es-ES_tradnl"/>
        </w:rPr>
        <w:t xml:space="preserve">special </w:t>
      </w:r>
      <w:r w:rsidR="003518BE" w:rsidRPr="007E3C88">
        <w:rPr>
          <w:rFonts w:ascii="Palatino Linotype" w:hAnsi="Palatino Linotype" w:cs="Arial"/>
          <w:iCs/>
          <w:color w:val="000000" w:themeColor="text1"/>
          <w:sz w:val="22"/>
          <w:szCs w:val="22"/>
          <w:lang w:val="es-ES_tradnl"/>
        </w:rPr>
        <w:t>R</w:t>
      </w:r>
      <w:r w:rsidR="004175A4" w:rsidRPr="007E3C88">
        <w:rPr>
          <w:rFonts w:ascii="Palatino Linotype" w:hAnsi="Palatino Linotype" w:cs="Arial"/>
          <w:iCs/>
          <w:color w:val="000000" w:themeColor="text1"/>
          <w:sz w:val="22"/>
          <w:szCs w:val="22"/>
          <w:lang w:val="es-ES_tradnl"/>
        </w:rPr>
        <w:t>egula T</w:t>
      </w:r>
      <w:r w:rsidRPr="007E3C88">
        <w:rPr>
          <w:rFonts w:ascii="Palatino Linotype" w:hAnsi="Palatino Linotype" w:cs="Arial"/>
          <w:iCs/>
          <w:color w:val="000000" w:themeColor="text1"/>
          <w:sz w:val="22"/>
          <w:szCs w:val="22"/>
          <w:lang w:val="es-ES_tradnl"/>
        </w:rPr>
        <w:t xml:space="preserve">u </w:t>
      </w:r>
      <w:r w:rsidR="003518BE" w:rsidRPr="007E3C88">
        <w:rPr>
          <w:rFonts w:ascii="Palatino Linotype" w:hAnsi="Palatino Linotype" w:cs="Arial"/>
          <w:iCs/>
          <w:color w:val="000000" w:themeColor="text1"/>
          <w:sz w:val="22"/>
          <w:szCs w:val="22"/>
          <w:lang w:val="es-ES_tradnl"/>
        </w:rPr>
        <w:t>B</w:t>
      </w:r>
      <w:r w:rsidRPr="007E3C88">
        <w:rPr>
          <w:rFonts w:ascii="Palatino Linotype" w:hAnsi="Palatino Linotype" w:cs="Arial"/>
          <w:iCs/>
          <w:color w:val="000000" w:themeColor="text1"/>
          <w:sz w:val="22"/>
          <w:szCs w:val="22"/>
          <w:lang w:val="es-ES_tradnl"/>
        </w:rPr>
        <w:t>arrio (UERB)</w:t>
      </w:r>
      <w:r w:rsidR="003518BE" w:rsidRPr="007E3C88">
        <w:rPr>
          <w:rFonts w:ascii="Palatino Linotype" w:hAnsi="Palatino Linotype" w:cs="Arial"/>
          <w:iCs/>
          <w:color w:val="000000" w:themeColor="text1"/>
          <w:sz w:val="22"/>
          <w:szCs w:val="22"/>
          <w:lang w:val="es-ES_tradnl"/>
        </w:rPr>
        <w:t>.</w:t>
      </w:r>
    </w:p>
    <w:p w:rsidR="004915E1" w:rsidRPr="007E3C88" w:rsidRDefault="003518BE" w:rsidP="00E934ED">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7E3C88">
        <w:rPr>
          <w:rFonts w:ascii="Palatino Linotype" w:hAnsi="Palatino Linotype" w:cs="Arial"/>
          <w:iCs/>
          <w:color w:val="000000" w:themeColor="text1"/>
          <w:sz w:val="22"/>
          <w:szCs w:val="22"/>
          <w:lang w:val="es-ES_tradnl"/>
        </w:rPr>
        <w:t xml:space="preserve">Una </w:t>
      </w:r>
      <w:r w:rsidR="009F5C5D" w:rsidRPr="007E3C88">
        <w:rPr>
          <w:rFonts w:ascii="Palatino Linotype" w:hAnsi="Palatino Linotype" w:cs="Arial"/>
          <w:iCs/>
          <w:color w:val="000000" w:themeColor="text1"/>
          <w:sz w:val="22"/>
          <w:szCs w:val="22"/>
          <w:lang w:val="es-ES_tradnl"/>
        </w:rPr>
        <w:t>vez</w:t>
      </w:r>
      <w:r w:rsidRPr="007E3C88">
        <w:rPr>
          <w:rFonts w:ascii="Palatino Linotype" w:hAnsi="Palatino Linotype" w:cs="Arial"/>
          <w:iCs/>
          <w:color w:val="000000" w:themeColor="text1"/>
          <w:sz w:val="22"/>
          <w:szCs w:val="22"/>
          <w:lang w:val="es-ES_tradnl"/>
        </w:rPr>
        <w:t xml:space="preserve"> resuelta la declaratoria de utilidad </w:t>
      </w:r>
      <w:r w:rsidR="009F5C5D" w:rsidRPr="007E3C88">
        <w:rPr>
          <w:rFonts w:ascii="Palatino Linotype" w:hAnsi="Palatino Linotype" w:cs="Arial"/>
          <w:iCs/>
          <w:color w:val="000000" w:themeColor="text1"/>
          <w:sz w:val="22"/>
          <w:szCs w:val="22"/>
          <w:lang w:val="es-ES_tradnl"/>
        </w:rPr>
        <w:t>pública, corresponderá</w:t>
      </w:r>
      <w:r w:rsidR="001A6463" w:rsidRPr="007E3C88">
        <w:rPr>
          <w:rFonts w:ascii="Palatino Linotype" w:hAnsi="Palatino Linotype" w:cs="Arial"/>
          <w:iCs/>
          <w:color w:val="000000" w:themeColor="text1"/>
          <w:sz w:val="22"/>
          <w:szCs w:val="22"/>
          <w:lang w:val="es-ES_tradnl"/>
        </w:rPr>
        <w:t xml:space="preserve"> al A</w:t>
      </w:r>
      <w:r w:rsidRPr="007E3C88">
        <w:rPr>
          <w:rFonts w:ascii="Palatino Linotype" w:hAnsi="Palatino Linotype" w:cs="Arial"/>
          <w:iCs/>
          <w:color w:val="000000" w:themeColor="text1"/>
          <w:sz w:val="22"/>
          <w:szCs w:val="22"/>
          <w:lang w:val="es-ES_tradnl"/>
        </w:rPr>
        <w:t>lcalde emitir la orden de ocupac</w:t>
      </w:r>
      <w:r w:rsidR="00847511" w:rsidRPr="007E3C88">
        <w:rPr>
          <w:rFonts w:ascii="Palatino Linotype" w:hAnsi="Palatino Linotype" w:cs="Arial"/>
          <w:iCs/>
          <w:color w:val="000000" w:themeColor="text1"/>
          <w:sz w:val="22"/>
          <w:szCs w:val="22"/>
          <w:lang w:val="es-ES_tradnl"/>
        </w:rPr>
        <w:t xml:space="preserve">ión inmediata  del inmueble. </w:t>
      </w:r>
    </w:p>
    <w:p w:rsidR="000D7A35" w:rsidRPr="007E3C88" w:rsidRDefault="004175A4" w:rsidP="00E934ED">
      <w:pPr>
        <w:pStyle w:val="NormalWeb"/>
        <w:spacing w:before="240" w:beforeAutospacing="0" w:after="0" w:afterAutospacing="0" w:line="276" w:lineRule="auto"/>
        <w:jc w:val="both"/>
        <w:rPr>
          <w:rFonts w:ascii="Palatino Linotype" w:hAnsi="Palatino Linotype" w:cs="Arial"/>
          <w:b/>
          <w:color w:val="000000" w:themeColor="text1"/>
          <w:sz w:val="22"/>
          <w:szCs w:val="22"/>
        </w:rPr>
      </w:pPr>
      <w:r w:rsidRPr="007E3C88">
        <w:rPr>
          <w:rFonts w:ascii="Palatino Linotype" w:hAnsi="Palatino Linotype" w:cs="Arial"/>
          <w:b/>
          <w:color w:val="000000" w:themeColor="text1"/>
          <w:sz w:val="22"/>
          <w:szCs w:val="22"/>
        </w:rPr>
        <w:t>Artículo 6.- Regularización y a</w:t>
      </w:r>
      <w:r w:rsidR="000D7A35" w:rsidRPr="007E3C88">
        <w:rPr>
          <w:rFonts w:ascii="Palatino Linotype" w:hAnsi="Palatino Linotype" w:cs="Arial"/>
          <w:b/>
          <w:color w:val="000000" w:themeColor="text1"/>
          <w:sz w:val="22"/>
          <w:szCs w:val="22"/>
        </w:rPr>
        <w:t>djudicación de los lotes a los posesionarios de los asentamientos humanos de hecho.-</w:t>
      </w:r>
      <w:r w:rsidR="009C6FD5" w:rsidRPr="007E3C88">
        <w:rPr>
          <w:rFonts w:ascii="Palatino Linotype" w:hAnsi="Palatino Linotype" w:cs="Arial"/>
          <w:b/>
          <w:color w:val="000000" w:themeColor="text1"/>
          <w:sz w:val="22"/>
          <w:szCs w:val="22"/>
        </w:rPr>
        <w:t xml:space="preserve"> </w:t>
      </w:r>
      <w:r w:rsidR="000D7A35" w:rsidRPr="007E3C88">
        <w:rPr>
          <w:rFonts w:ascii="Palatino Linotype" w:hAnsi="Palatino Linotype" w:cs="Arial"/>
          <w:color w:val="000000" w:themeColor="text1"/>
          <w:sz w:val="22"/>
          <w:szCs w:val="22"/>
        </w:rPr>
        <w:t>Posteriormente al perfeccionamiento de la transferencia de dominio del inmueble expropiado a favor del Distrito Metropolitano de Quito, las Comisiones  de Ordenamiento Territorial,  de Propiedad y Espacio Púbico,</w:t>
      </w:r>
      <w:r w:rsidR="00E82506" w:rsidRPr="007E3C88">
        <w:rPr>
          <w:rFonts w:ascii="Palatino Linotype" w:hAnsi="Palatino Linotype" w:cs="Arial"/>
          <w:color w:val="000000" w:themeColor="text1"/>
          <w:sz w:val="22"/>
          <w:szCs w:val="22"/>
        </w:rPr>
        <w:t xml:space="preserve"> y</w:t>
      </w:r>
      <w:r w:rsidR="001A6463" w:rsidRPr="007E3C88">
        <w:rPr>
          <w:rFonts w:ascii="Palatino Linotype" w:hAnsi="Palatino Linotype" w:cs="Arial"/>
          <w:color w:val="000000" w:themeColor="text1"/>
          <w:sz w:val="22"/>
          <w:szCs w:val="22"/>
        </w:rPr>
        <w:t xml:space="preserve"> de Uso de Suelo;</w:t>
      </w:r>
      <w:r w:rsidR="00E82506" w:rsidRPr="007E3C88">
        <w:rPr>
          <w:rFonts w:ascii="Palatino Linotype" w:hAnsi="Palatino Linotype" w:cs="Arial"/>
          <w:color w:val="000000" w:themeColor="text1"/>
          <w:sz w:val="22"/>
          <w:szCs w:val="22"/>
        </w:rPr>
        <w:t xml:space="preserve"> esta última en el caso que </w:t>
      </w:r>
      <w:r w:rsidR="00847511" w:rsidRPr="007E3C88">
        <w:rPr>
          <w:rFonts w:ascii="Palatino Linotype" w:hAnsi="Palatino Linotype" w:cs="Arial"/>
          <w:color w:val="000000" w:themeColor="text1"/>
          <w:sz w:val="22"/>
          <w:szCs w:val="22"/>
        </w:rPr>
        <w:t>amerite, emitirán</w:t>
      </w:r>
      <w:r w:rsidR="00E82506" w:rsidRPr="007E3C88">
        <w:rPr>
          <w:rFonts w:ascii="Palatino Linotype" w:hAnsi="Palatino Linotype" w:cs="Arial"/>
          <w:color w:val="000000" w:themeColor="text1"/>
          <w:sz w:val="22"/>
          <w:szCs w:val="22"/>
        </w:rPr>
        <w:t xml:space="preserve"> dictamen sobre el pr</w:t>
      </w:r>
      <w:r w:rsidR="00241660" w:rsidRPr="007E3C88">
        <w:rPr>
          <w:rFonts w:ascii="Palatino Linotype" w:hAnsi="Palatino Linotype" w:cs="Arial"/>
          <w:color w:val="000000" w:themeColor="text1"/>
          <w:sz w:val="22"/>
          <w:szCs w:val="22"/>
        </w:rPr>
        <w:t>oyecto</w:t>
      </w:r>
      <w:r w:rsidR="00E82506" w:rsidRPr="007E3C88">
        <w:rPr>
          <w:rFonts w:ascii="Palatino Linotype" w:hAnsi="Palatino Linotype" w:cs="Arial"/>
          <w:color w:val="000000" w:themeColor="text1"/>
          <w:sz w:val="22"/>
          <w:szCs w:val="22"/>
        </w:rPr>
        <w:t xml:space="preserve"> de ordenanza específica de r</w:t>
      </w:r>
      <w:r w:rsidR="000D7A35" w:rsidRPr="007E3C88">
        <w:rPr>
          <w:rFonts w:ascii="Palatino Linotype" w:hAnsi="Palatino Linotype" w:cs="Arial"/>
          <w:color w:val="000000" w:themeColor="text1"/>
          <w:sz w:val="22"/>
          <w:szCs w:val="22"/>
        </w:rPr>
        <w:t>egularización</w:t>
      </w:r>
      <w:r w:rsidR="00300947" w:rsidRPr="007E3C88">
        <w:rPr>
          <w:rFonts w:ascii="Palatino Linotype" w:hAnsi="Palatino Linotype" w:cs="Arial"/>
          <w:color w:val="000000" w:themeColor="text1"/>
          <w:sz w:val="22"/>
          <w:szCs w:val="22"/>
        </w:rPr>
        <w:t xml:space="preserve"> del asentamiento humano de hecho y consolidado en el cual se establecerá lo siguiente:</w:t>
      </w:r>
    </w:p>
    <w:p w:rsidR="00300947" w:rsidRPr="007E3C88" w:rsidRDefault="00300947" w:rsidP="00300947">
      <w:pPr>
        <w:pStyle w:val="NormalWeb"/>
        <w:numPr>
          <w:ilvl w:val="0"/>
          <w:numId w:val="24"/>
        </w:numPr>
        <w:spacing w:before="240" w:beforeAutospacing="0" w:after="0" w:afterAutospacing="0" w:line="276" w:lineRule="auto"/>
        <w:jc w:val="both"/>
        <w:rPr>
          <w:rFonts w:ascii="Palatino Linotype" w:hAnsi="Palatino Linotype" w:cs="Arial"/>
          <w:color w:val="000000" w:themeColor="text1"/>
          <w:sz w:val="22"/>
          <w:szCs w:val="22"/>
        </w:rPr>
      </w:pPr>
      <w:r w:rsidRPr="007E3C88">
        <w:rPr>
          <w:rFonts w:ascii="Palatino Linotype" w:hAnsi="Palatino Linotype" w:cs="Arial"/>
          <w:color w:val="000000" w:themeColor="text1"/>
          <w:sz w:val="22"/>
          <w:szCs w:val="22"/>
        </w:rPr>
        <w:t>La conversión del  inmueble expro</w:t>
      </w:r>
      <w:r w:rsidR="00241660" w:rsidRPr="007E3C88">
        <w:rPr>
          <w:rFonts w:ascii="Palatino Linotype" w:hAnsi="Palatino Linotype" w:cs="Arial"/>
          <w:color w:val="000000" w:themeColor="text1"/>
          <w:sz w:val="22"/>
          <w:szCs w:val="22"/>
        </w:rPr>
        <w:t>piado a bien de dominio privado</w:t>
      </w:r>
      <w:r w:rsidR="00F721EF">
        <w:rPr>
          <w:rFonts w:ascii="Palatino Linotype" w:hAnsi="Palatino Linotype" w:cs="Arial"/>
          <w:color w:val="000000" w:themeColor="text1"/>
          <w:sz w:val="22"/>
          <w:szCs w:val="22"/>
        </w:rPr>
        <w:t>;</w:t>
      </w:r>
    </w:p>
    <w:p w:rsidR="00300947" w:rsidRPr="007E3C88" w:rsidRDefault="00241660" w:rsidP="00300947">
      <w:pPr>
        <w:pStyle w:val="NormalWeb"/>
        <w:numPr>
          <w:ilvl w:val="0"/>
          <w:numId w:val="24"/>
        </w:numPr>
        <w:spacing w:before="240" w:beforeAutospacing="0" w:after="0" w:afterAutospacing="0" w:line="276" w:lineRule="auto"/>
        <w:jc w:val="both"/>
        <w:rPr>
          <w:rFonts w:ascii="Palatino Linotype" w:hAnsi="Palatino Linotype" w:cs="Arial"/>
          <w:color w:val="000000" w:themeColor="text1"/>
          <w:sz w:val="22"/>
          <w:szCs w:val="22"/>
        </w:rPr>
      </w:pPr>
      <w:r w:rsidRPr="007E3C88">
        <w:rPr>
          <w:rFonts w:ascii="Palatino Linotype" w:hAnsi="Palatino Linotype" w:cs="Arial"/>
          <w:color w:val="000000" w:themeColor="text1"/>
          <w:sz w:val="22"/>
          <w:szCs w:val="22"/>
        </w:rPr>
        <w:lastRenderedPageBreak/>
        <w:t>La regularización del a</w:t>
      </w:r>
      <w:r w:rsidR="00300947" w:rsidRPr="007E3C88">
        <w:rPr>
          <w:rFonts w:ascii="Palatino Linotype" w:hAnsi="Palatino Linotype" w:cs="Arial"/>
          <w:color w:val="000000" w:themeColor="text1"/>
          <w:sz w:val="22"/>
          <w:szCs w:val="22"/>
        </w:rPr>
        <w:t xml:space="preserve">sentamiento humano de hecho y consolidado que ha cumplido con todos los parámetros normativos </w:t>
      </w:r>
      <w:r w:rsidR="00B04FCB" w:rsidRPr="007E3C88">
        <w:rPr>
          <w:rFonts w:ascii="Palatino Linotype" w:hAnsi="Palatino Linotype" w:cs="Arial"/>
          <w:color w:val="000000" w:themeColor="text1"/>
          <w:sz w:val="22"/>
          <w:szCs w:val="22"/>
        </w:rPr>
        <w:t xml:space="preserve"> y técnicos </w:t>
      </w:r>
      <w:r w:rsidR="00F721EF">
        <w:rPr>
          <w:rFonts w:ascii="Palatino Linotype" w:hAnsi="Palatino Linotype" w:cs="Arial"/>
          <w:color w:val="000000" w:themeColor="text1"/>
          <w:sz w:val="22"/>
          <w:szCs w:val="22"/>
        </w:rPr>
        <w:t>del caso</w:t>
      </w:r>
      <w:r w:rsidR="00300947" w:rsidRPr="007E3C88">
        <w:rPr>
          <w:rFonts w:ascii="Palatino Linotype" w:hAnsi="Palatino Linotype" w:cs="Arial"/>
          <w:color w:val="000000" w:themeColor="text1"/>
          <w:sz w:val="22"/>
          <w:szCs w:val="22"/>
        </w:rPr>
        <w:t>;</w:t>
      </w:r>
      <w:r w:rsidR="00F721EF">
        <w:rPr>
          <w:rFonts w:ascii="Palatino Linotype" w:hAnsi="Palatino Linotype" w:cs="Arial"/>
          <w:color w:val="000000" w:themeColor="text1"/>
          <w:sz w:val="22"/>
          <w:szCs w:val="22"/>
        </w:rPr>
        <w:t xml:space="preserve"> </w:t>
      </w:r>
      <w:r w:rsidR="00300947" w:rsidRPr="007E3C88">
        <w:rPr>
          <w:rFonts w:ascii="Palatino Linotype" w:hAnsi="Palatino Linotype" w:cs="Arial"/>
          <w:color w:val="000000" w:themeColor="text1"/>
          <w:sz w:val="22"/>
          <w:szCs w:val="22"/>
        </w:rPr>
        <w:t>y,</w:t>
      </w:r>
    </w:p>
    <w:p w:rsidR="00300947" w:rsidRPr="007E3C88" w:rsidRDefault="00300947" w:rsidP="00300947">
      <w:pPr>
        <w:pStyle w:val="NormalWeb"/>
        <w:numPr>
          <w:ilvl w:val="0"/>
          <w:numId w:val="24"/>
        </w:numPr>
        <w:spacing w:before="240" w:beforeAutospacing="0" w:after="0" w:afterAutospacing="0" w:line="276" w:lineRule="auto"/>
        <w:jc w:val="both"/>
        <w:rPr>
          <w:rFonts w:ascii="Palatino Linotype" w:hAnsi="Palatino Linotype" w:cs="Arial"/>
          <w:color w:val="000000" w:themeColor="text1"/>
          <w:sz w:val="22"/>
          <w:szCs w:val="22"/>
        </w:rPr>
      </w:pPr>
      <w:r w:rsidRPr="007E3C88">
        <w:rPr>
          <w:rFonts w:ascii="Palatino Linotype" w:hAnsi="Palatino Linotype" w:cs="Arial"/>
          <w:color w:val="000000" w:themeColor="text1"/>
          <w:sz w:val="22"/>
          <w:szCs w:val="22"/>
        </w:rPr>
        <w:t>La  autorización de partición y adjudicación o ve</w:t>
      </w:r>
      <w:r w:rsidR="00241660" w:rsidRPr="007E3C88">
        <w:rPr>
          <w:rFonts w:ascii="Palatino Linotype" w:hAnsi="Palatino Linotype" w:cs="Arial"/>
          <w:color w:val="000000" w:themeColor="text1"/>
          <w:sz w:val="22"/>
          <w:szCs w:val="22"/>
        </w:rPr>
        <w:t>nta directa según corresponda, ú</w:t>
      </w:r>
      <w:r w:rsidRPr="007E3C88">
        <w:rPr>
          <w:rFonts w:ascii="Palatino Linotype" w:hAnsi="Palatino Linotype" w:cs="Arial"/>
          <w:color w:val="000000" w:themeColor="text1"/>
          <w:sz w:val="22"/>
          <w:szCs w:val="22"/>
        </w:rPr>
        <w:t>nicamente a los posesionarios censados.</w:t>
      </w:r>
    </w:p>
    <w:p w:rsidR="00300947" w:rsidRPr="007E3C88" w:rsidRDefault="00300947" w:rsidP="00300947">
      <w:pPr>
        <w:pStyle w:val="NormalWeb"/>
        <w:spacing w:before="240" w:beforeAutospacing="0" w:after="0" w:afterAutospacing="0" w:line="276" w:lineRule="auto"/>
        <w:jc w:val="both"/>
        <w:rPr>
          <w:rFonts w:ascii="Palatino Linotype" w:hAnsi="Palatino Linotype" w:cs="Arial"/>
          <w:color w:val="000000" w:themeColor="text1"/>
          <w:sz w:val="22"/>
          <w:szCs w:val="22"/>
        </w:rPr>
      </w:pPr>
      <w:r w:rsidRPr="007E3C88">
        <w:rPr>
          <w:rFonts w:ascii="Palatino Linotype" w:hAnsi="Palatino Linotype" w:cs="Arial"/>
          <w:color w:val="000000" w:themeColor="text1"/>
          <w:sz w:val="22"/>
          <w:szCs w:val="22"/>
        </w:rPr>
        <w:t xml:space="preserve">Una vez aprobada y sancionada la ordenanza de </w:t>
      </w:r>
      <w:r w:rsidR="004E4D09" w:rsidRPr="007E3C88">
        <w:rPr>
          <w:rFonts w:ascii="Palatino Linotype" w:hAnsi="Palatino Linotype" w:cs="Arial"/>
          <w:color w:val="000000" w:themeColor="text1"/>
          <w:sz w:val="22"/>
          <w:szCs w:val="22"/>
        </w:rPr>
        <w:t>regularización, la</w:t>
      </w:r>
      <w:r w:rsidRPr="007E3C88">
        <w:rPr>
          <w:rFonts w:ascii="Palatino Linotype" w:hAnsi="Palatino Linotype" w:cs="Arial"/>
          <w:color w:val="000000" w:themeColor="text1"/>
          <w:sz w:val="22"/>
          <w:szCs w:val="22"/>
        </w:rPr>
        <w:t xml:space="preserve"> entidad requirente </w:t>
      </w:r>
      <w:r w:rsidR="004E4D09" w:rsidRPr="007E3C88">
        <w:rPr>
          <w:rFonts w:ascii="Palatino Linotype" w:hAnsi="Palatino Linotype" w:cs="Arial"/>
          <w:color w:val="000000" w:themeColor="text1"/>
          <w:sz w:val="22"/>
          <w:szCs w:val="22"/>
        </w:rPr>
        <w:t>solicitará</w:t>
      </w:r>
      <w:r w:rsidRPr="007E3C88">
        <w:rPr>
          <w:rFonts w:ascii="Palatino Linotype" w:hAnsi="Palatino Linotype" w:cs="Arial"/>
          <w:color w:val="000000" w:themeColor="text1"/>
          <w:sz w:val="22"/>
          <w:szCs w:val="22"/>
        </w:rPr>
        <w:t xml:space="preserve"> su protocolización e inscripción en el Registro de la Propiedad</w:t>
      </w:r>
      <w:r w:rsidR="004175A4" w:rsidRPr="007E3C88">
        <w:rPr>
          <w:rFonts w:ascii="Palatino Linotype" w:hAnsi="Palatino Linotype" w:cs="Arial"/>
          <w:color w:val="000000" w:themeColor="text1"/>
          <w:sz w:val="22"/>
          <w:szCs w:val="22"/>
        </w:rPr>
        <w:t xml:space="preserve"> del Distrito Metropolitano de Quito</w:t>
      </w:r>
      <w:r w:rsidRPr="007E3C88">
        <w:rPr>
          <w:rFonts w:ascii="Palatino Linotype" w:hAnsi="Palatino Linotype" w:cs="Arial"/>
          <w:color w:val="000000" w:themeColor="text1"/>
          <w:sz w:val="22"/>
          <w:szCs w:val="22"/>
        </w:rPr>
        <w:t xml:space="preserve">, para proceder posteriormente a </w:t>
      </w:r>
      <w:r w:rsidR="004E4D09" w:rsidRPr="007E3C88">
        <w:rPr>
          <w:rFonts w:ascii="Palatino Linotype" w:hAnsi="Palatino Linotype" w:cs="Arial"/>
          <w:color w:val="000000" w:themeColor="text1"/>
          <w:sz w:val="22"/>
          <w:szCs w:val="22"/>
        </w:rPr>
        <w:t>entregar</w:t>
      </w:r>
      <w:r w:rsidRPr="007E3C88">
        <w:rPr>
          <w:rFonts w:ascii="Palatino Linotype" w:hAnsi="Palatino Linotype" w:cs="Arial"/>
          <w:color w:val="000000" w:themeColor="text1"/>
          <w:sz w:val="22"/>
          <w:szCs w:val="22"/>
        </w:rPr>
        <w:t xml:space="preserve"> las escrituras indivi</w:t>
      </w:r>
      <w:r w:rsidR="00847511" w:rsidRPr="007E3C88">
        <w:rPr>
          <w:rFonts w:ascii="Palatino Linotype" w:hAnsi="Palatino Linotype" w:cs="Arial"/>
          <w:color w:val="000000" w:themeColor="text1"/>
          <w:sz w:val="22"/>
          <w:szCs w:val="22"/>
        </w:rPr>
        <w:t xml:space="preserve">duales a los posesionarios. </w:t>
      </w:r>
    </w:p>
    <w:p w:rsidR="00FA62C6" w:rsidRPr="007E3C88" w:rsidRDefault="00241660" w:rsidP="00E934ED">
      <w:pPr>
        <w:pStyle w:val="NormalWeb"/>
        <w:spacing w:before="240" w:beforeAutospacing="0" w:after="0" w:afterAutospacing="0" w:line="276" w:lineRule="auto"/>
        <w:jc w:val="both"/>
        <w:rPr>
          <w:rFonts w:ascii="Palatino Linotype" w:hAnsi="Palatino Linotype" w:cs="Arial"/>
          <w:bCs/>
          <w:color w:val="000000" w:themeColor="text1"/>
          <w:sz w:val="22"/>
          <w:szCs w:val="22"/>
          <w:lang w:val="es-ES_tradnl"/>
        </w:rPr>
      </w:pPr>
      <w:r w:rsidRPr="007E3C88">
        <w:rPr>
          <w:rFonts w:ascii="Palatino Linotype" w:hAnsi="Palatino Linotype" w:cs="Arial"/>
          <w:b/>
          <w:bCs/>
          <w:color w:val="000000" w:themeColor="text1"/>
          <w:sz w:val="22"/>
          <w:szCs w:val="22"/>
          <w:lang w:val="es-ES_tradnl"/>
        </w:rPr>
        <w:t>Artículo 7.-</w:t>
      </w:r>
      <w:r w:rsidR="000B0753" w:rsidRPr="007E3C88">
        <w:rPr>
          <w:rFonts w:ascii="Palatino Linotype" w:hAnsi="Palatino Linotype" w:cs="Arial"/>
          <w:b/>
          <w:bCs/>
          <w:color w:val="000000" w:themeColor="text1"/>
          <w:sz w:val="22"/>
          <w:szCs w:val="22"/>
          <w:lang w:val="es-ES_tradnl"/>
        </w:rPr>
        <w:t xml:space="preserve"> Valoración del predio y justo precio</w:t>
      </w:r>
      <w:r w:rsidRPr="007E3C88">
        <w:rPr>
          <w:rFonts w:ascii="Palatino Linotype" w:hAnsi="Palatino Linotype" w:cs="Arial"/>
          <w:b/>
          <w:bCs/>
          <w:color w:val="000000" w:themeColor="text1"/>
          <w:sz w:val="22"/>
          <w:szCs w:val="22"/>
          <w:lang w:val="es-ES_tradnl"/>
        </w:rPr>
        <w:t>.-</w:t>
      </w:r>
      <w:r w:rsidR="00FA62C6" w:rsidRPr="007E3C88">
        <w:rPr>
          <w:rFonts w:ascii="Palatino Linotype" w:hAnsi="Palatino Linotype" w:cs="Arial"/>
          <w:bCs/>
          <w:color w:val="000000" w:themeColor="text1"/>
          <w:sz w:val="22"/>
          <w:szCs w:val="22"/>
          <w:lang w:val="es-ES_tradnl"/>
        </w:rPr>
        <w:t xml:space="preserve"> A fin de evitar el enriquecimiento injusto del </w:t>
      </w:r>
      <w:r w:rsidR="00395F03" w:rsidRPr="007E3C88">
        <w:rPr>
          <w:rFonts w:ascii="Palatino Linotype" w:hAnsi="Palatino Linotype" w:cs="Arial"/>
          <w:bCs/>
          <w:color w:val="000000" w:themeColor="text1"/>
          <w:sz w:val="22"/>
          <w:szCs w:val="22"/>
          <w:lang w:val="es-ES_tradnl"/>
        </w:rPr>
        <w:t>titular, en</w:t>
      </w:r>
      <w:r w:rsidR="00FA62C6" w:rsidRPr="007E3C88">
        <w:rPr>
          <w:rFonts w:ascii="Palatino Linotype" w:hAnsi="Palatino Linotype" w:cs="Arial"/>
          <w:bCs/>
          <w:color w:val="000000" w:themeColor="text1"/>
          <w:sz w:val="22"/>
          <w:szCs w:val="22"/>
          <w:lang w:val="es-ES_tradnl"/>
        </w:rPr>
        <w:t xml:space="preserve"> concordancia con la prohibición </w:t>
      </w:r>
      <w:r w:rsidR="00395F03" w:rsidRPr="007E3C88">
        <w:rPr>
          <w:rFonts w:ascii="Palatino Linotype" w:hAnsi="Palatino Linotype" w:cs="Arial"/>
          <w:bCs/>
          <w:color w:val="000000" w:themeColor="text1"/>
          <w:sz w:val="22"/>
          <w:szCs w:val="22"/>
          <w:lang w:val="es-ES_tradnl"/>
        </w:rPr>
        <w:t>constitucional</w:t>
      </w:r>
      <w:r w:rsidR="00FA62C6" w:rsidRPr="007E3C88">
        <w:rPr>
          <w:rFonts w:ascii="Palatino Linotype" w:hAnsi="Palatino Linotype" w:cs="Arial"/>
          <w:bCs/>
          <w:color w:val="000000" w:themeColor="text1"/>
          <w:sz w:val="22"/>
          <w:szCs w:val="22"/>
          <w:lang w:val="es-ES_tradnl"/>
        </w:rPr>
        <w:t xml:space="preserve"> de obtener beneficios a partir de </w:t>
      </w:r>
      <w:r w:rsidR="00395F03" w:rsidRPr="007E3C88">
        <w:rPr>
          <w:rFonts w:ascii="Palatino Linotype" w:hAnsi="Palatino Linotype" w:cs="Arial"/>
          <w:bCs/>
          <w:color w:val="000000" w:themeColor="text1"/>
          <w:sz w:val="22"/>
          <w:szCs w:val="22"/>
          <w:lang w:val="es-ES_tradnl"/>
        </w:rPr>
        <w:t>prácticas</w:t>
      </w:r>
      <w:r w:rsidR="00FA62C6" w:rsidRPr="007E3C88">
        <w:rPr>
          <w:rFonts w:ascii="Palatino Linotype" w:hAnsi="Palatino Linotype" w:cs="Arial"/>
          <w:bCs/>
          <w:color w:val="000000" w:themeColor="text1"/>
          <w:sz w:val="22"/>
          <w:szCs w:val="22"/>
          <w:lang w:val="es-ES_tradnl"/>
        </w:rPr>
        <w:t xml:space="preserve"> especulativas s</w:t>
      </w:r>
      <w:r w:rsidR="005660DA" w:rsidRPr="007E3C88">
        <w:rPr>
          <w:rFonts w:ascii="Palatino Linotype" w:hAnsi="Palatino Linotype" w:cs="Arial"/>
          <w:bCs/>
          <w:color w:val="000000" w:themeColor="text1"/>
          <w:sz w:val="22"/>
          <w:szCs w:val="22"/>
          <w:lang w:val="es-ES_tradnl"/>
        </w:rPr>
        <w:t>obre el uso del suelo, el</w:t>
      </w:r>
      <w:r w:rsidR="00FA62C6" w:rsidRPr="007E3C88">
        <w:rPr>
          <w:rFonts w:ascii="Palatino Linotype" w:hAnsi="Palatino Linotype" w:cs="Arial"/>
          <w:bCs/>
          <w:color w:val="000000" w:themeColor="text1"/>
          <w:sz w:val="22"/>
          <w:szCs w:val="22"/>
          <w:lang w:val="es-ES_tradnl"/>
        </w:rPr>
        <w:t xml:space="preserve"> justo precio por metro cuadrado expropiado será</w:t>
      </w:r>
      <w:r w:rsidR="005660DA" w:rsidRPr="007E3C88">
        <w:rPr>
          <w:rFonts w:ascii="Palatino Linotype" w:hAnsi="Palatino Linotype" w:cs="Arial"/>
          <w:bCs/>
          <w:color w:val="000000" w:themeColor="text1"/>
          <w:sz w:val="22"/>
          <w:szCs w:val="22"/>
          <w:lang w:val="es-ES_tradnl"/>
        </w:rPr>
        <w:t xml:space="preserve"> determinado en la ordenanza  </w:t>
      </w:r>
      <w:r w:rsidR="00847511" w:rsidRPr="007E3C88">
        <w:rPr>
          <w:rFonts w:ascii="Palatino Linotype" w:hAnsi="Palatino Linotype" w:cs="Arial"/>
          <w:bCs/>
          <w:color w:val="000000" w:themeColor="text1"/>
          <w:sz w:val="22"/>
          <w:szCs w:val="22"/>
          <w:lang w:val="es-ES_tradnl"/>
        </w:rPr>
        <w:t>correspondiente,</w:t>
      </w:r>
      <w:r w:rsidR="00395F03" w:rsidRPr="007E3C88">
        <w:rPr>
          <w:rFonts w:ascii="Palatino Linotype" w:hAnsi="Palatino Linotype" w:cs="Arial"/>
          <w:bCs/>
          <w:color w:val="000000" w:themeColor="text1"/>
          <w:sz w:val="22"/>
          <w:szCs w:val="22"/>
          <w:lang w:val="es-ES_tradnl"/>
        </w:rPr>
        <w:t xml:space="preserve"> sin</w:t>
      </w:r>
      <w:r w:rsidR="00FA62C6" w:rsidRPr="007E3C88">
        <w:rPr>
          <w:rFonts w:ascii="Palatino Linotype" w:hAnsi="Palatino Linotype" w:cs="Arial"/>
          <w:bCs/>
          <w:color w:val="000000" w:themeColor="text1"/>
          <w:sz w:val="22"/>
          <w:szCs w:val="22"/>
          <w:lang w:val="es-ES_tradnl"/>
        </w:rPr>
        <w:t xml:space="preserve"> tomar en consideración las variaciones derivadas del su</w:t>
      </w:r>
      <w:r w:rsidR="004E4D09" w:rsidRPr="007E3C88">
        <w:rPr>
          <w:rFonts w:ascii="Palatino Linotype" w:hAnsi="Palatino Linotype" w:cs="Arial"/>
          <w:bCs/>
          <w:color w:val="000000" w:themeColor="text1"/>
          <w:sz w:val="22"/>
          <w:szCs w:val="22"/>
          <w:lang w:val="es-ES_tradnl"/>
        </w:rPr>
        <w:t xml:space="preserve"> u</w:t>
      </w:r>
      <w:r w:rsidR="00FA62C6" w:rsidRPr="007E3C88">
        <w:rPr>
          <w:rFonts w:ascii="Palatino Linotype" w:hAnsi="Palatino Linotype" w:cs="Arial"/>
          <w:bCs/>
          <w:color w:val="000000" w:themeColor="text1"/>
          <w:sz w:val="22"/>
          <w:szCs w:val="22"/>
          <w:lang w:val="es-ES_tradnl"/>
        </w:rPr>
        <w:t xml:space="preserve">so actual del bien </w:t>
      </w:r>
      <w:r w:rsidR="004E4D09" w:rsidRPr="007E3C88">
        <w:rPr>
          <w:rFonts w:ascii="Palatino Linotype" w:hAnsi="Palatino Linotype" w:cs="Arial"/>
          <w:bCs/>
          <w:color w:val="000000" w:themeColor="text1"/>
          <w:sz w:val="22"/>
          <w:szCs w:val="22"/>
          <w:lang w:val="es-ES_tradnl"/>
        </w:rPr>
        <w:t>o su plusvalía. Para el cálculo</w:t>
      </w:r>
      <w:r w:rsidR="00FA62C6" w:rsidRPr="007E3C88">
        <w:rPr>
          <w:rFonts w:ascii="Palatino Linotype" w:hAnsi="Palatino Linotype" w:cs="Arial"/>
          <w:bCs/>
          <w:color w:val="000000" w:themeColor="text1"/>
          <w:sz w:val="22"/>
          <w:szCs w:val="22"/>
          <w:lang w:val="es-ES_tradnl"/>
        </w:rPr>
        <w:t>, la Dire</w:t>
      </w:r>
      <w:r w:rsidR="00F721EF">
        <w:rPr>
          <w:rFonts w:ascii="Palatino Linotype" w:hAnsi="Palatino Linotype" w:cs="Arial"/>
          <w:bCs/>
          <w:color w:val="000000" w:themeColor="text1"/>
          <w:sz w:val="22"/>
          <w:szCs w:val="22"/>
          <w:lang w:val="es-ES_tradnl"/>
        </w:rPr>
        <w:t>cción Metropolitana de Catastro</w:t>
      </w:r>
      <w:r w:rsidR="00FA62C6" w:rsidRPr="007E3C88">
        <w:rPr>
          <w:rFonts w:ascii="Palatino Linotype" w:hAnsi="Palatino Linotype" w:cs="Arial"/>
          <w:bCs/>
          <w:color w:val="000000" w:themeColor="text1"/>
          <w:sz w:val="22"/>
          <w:szCs w:val="22"/>
          <w:lang w:val="es-ES_tradnl"/>
        </w:rPr>
        <w:t xml:space="preserve"> del </w:t>
      </w:r>
      <w:r w:rsidR="00F721EF">
        <w:rPr>
          <w:rFonts w:ascii="Palatino Linotype" w:hAnsi="Palatino Linotype" w:cs="Arial"/>
          <w:bCs/>
          <w:color w:val="000000" w:themeColor="text1"/>
          <w:sz w:val="22"/>
          <w:szCs w:val="22"/>
          <w:lang w:val="es-ES_tradnl"/>
        </w:rPr>
        <w:t>Municipio del Distrito Metropolitano de Quito</w:t>
      </w:r>
      <w:r w:rsidR="00FA62C6" w:rsidRPr="007E3C88">
        <w:rPr>
          <w:rFonts w:ascii="Palatino Linotype" w:hAnsi="Palatino Linotype" w:cs="Arial"/>
          <w:bCs/>
          <w:color w:val="000000" w:themeColor="text1"/>
          <w:sz w:val="22"/>
          <w:szCs w:val="22"/>
          <w:lang w:val="es-ES_tradnl"/>
        </w:rPr>
        <w:t>,</w:t>
      </w:r>
      <w:r w:rsidR="00395F03" w:rsidRPr="007E3C88">
        <w:rPr>
          <w:rFonts w:ascii="Palatino Linotype" w:hAnsi="Palatino Linotype" w:cs="Arial"/>
          <w:bCs/>
          <w:color w:val="000000" w:themeColor="text1"/>
          <w:sz w:val="22"/>
          <w:szCs w:val="22"/>
          <w:lang w:val="es-ES_tradnl"/>
        </w:rPr>
        <w:t xml:space="preserve"> </w:t>
      </w:r>
      <w:r w:rsidR="00FA62C6" w:rsidRPr="007E3C88">
        <w:rPr>
          <w:rFonts w:ascii="Palatino Linotype" w:hAnsi="Palatino Linotype" w:cs="Arial"/>
          <w:bCs/>
          <w:color w:val="000000" w:themeColor="text1"/>
          <w:sz w:val="22"/>
          <w:szCs w:val="22"/>
          <w:lang w:val="es-ES_tradnl"/>
        </w:rPr>
        <w:t>podrá aplicar  de acuerdo a cada caso el siguiente procedimiento:</w:t>
      </w:r>
    </w:p>
    <w:p w:rsidR="00FA62C6" w:rsidRPr="007E3C88" w:rsidRDefault="00FA62C6" w:rsidP="00E934ED">
      <w:pPr>
        <w:pStyle w:val="NormalWeb"/>
        <w:spacing w:before="240" w:beforeAutospacing="0" w:after="0" w:afterAutospacing="0" w:line="276" w:lineRule="auto"/>
        <w:jc w:val="both"/>
        <w:rPr>
          <w:rFonts w:ascii="Palatino Linotype" w:hAnsi="Palatino Linotype" w:cs="Arial"/>
          <w:bCs/>
          <w:color w:val="000000" w:themeColor="text1"/>
          <w:sz w:val="22"/>
          <w:szCs w:val="22"/>
          <w:lang w:val="es-ES_tradnl"/>
        </w:rPr>
      </w:pPr>
      <w:r w:rsidRPr="008A5976">
        <w:rPr>
          <w:rFonts w:ascii="Palatino Linotype" w:hAnsi="Palatino Linotype" w:cs="Arial"/>
          <w:b/>
          <w:bCs/>
          <w:color w:val="000000" w:themeColor="text1"/>
          <w:sz w:val="22"/>
          <w:szCs w:val="22"/>
          <w:lang w:val="es-ES_tradnl"/>
        </w:rPr>
        <w:t>1.-</w:t>
      </w:r>
      <w:r w:rsidRPr="007E3C88">
        <w:rPr>
          <w:rFonts w:ascii="Palatino Linotype" w:hAnsi="Palatino Linotype" w:cs="Arial"/>
          <w:bCs/>
          <w:color w:val="000000" w:themeColor="text1"/>
          <w:sz w:val="22"/>
          <w:szCs w:val="22"/>
          <w:lang w:val="es-ES_tradnl"/>
        </w:rPr>
        <w:t xml:space="preserve"> Cuando no se hubiera cambiado el uso del </w:t>
      </w:r>
      <w:r w:rsidR="00395F03" w:rsidRPr="007E3C88">
        <w:rPr>
          <w:rFonts w:ascii="Palatino Linotype" w:hAnsi="Palatino Linotype" w:cs="Arial"/>
          <w:bCs/>
          <w:color w:val="000000" w:themeColor="text1"/>
          <w:sz w:val="22"/>
          <w:szCs w:val="22"/>
          <w:lang w:val="es-ES_tradnl"/>
        </w:rPr>
        <w:t>suelo, se</w:t>
      </w:r>
      <w:r w:rsidRPr="007E3C88">
        <w:rPr>
          <w:rFonts w:ascii="Palatino Linotype" w:hAnsi="Palatino Linotype" w:cs="Arial"/>
          <w:bCs/>
          <w:color w:val="000000" w:themeColor="text1"/>
          <w:sz w:val="22"/>
          <w:szCs w:val="22"/>
          <w:lang w:val="es-ES_tradnl"/>
        </w:rPr>
        <w:t xml:space="preserve"> partirá del </w:t>
      </w:r>
      <w:r w:rsidR="00241660" w:rsidRPr="007E3C88">
        <w:rPr>
          <w:rFonts w:ascii="Palatino Linotype" w:hAnsi="Palatino Linotype" w:cs="Arial"/>
          <w:bCs/>
          <w:color w:val="000000" w:themeColor="text1"/>
          <w:sz w:val="22"/>
          <w:szCs w:val="22"/>
          <w:lang w:val="es-ES_tradnl"/>
        </w:rPr>
        <w:t>avalúo</w:t>
      </w:r>
      <w:r w:rsidRPr="007E3C88">
        <w:rPr>
          <w:rFonts w:ascii="Palatino Linotype" w:hAnsi="Palatino Linotype" w:cs="Arial"/>
          <w:bCs/>
          <w:color w:val="000000" w:themeColor="text1"/>
          <w:sz w:val="22"/>
          <w:szCs w:val="22"/>
          <w:lang w:val="es-ES_tradnl"/>
        </w:rPr>
        <w:t xml:space="preserve"> catastral presente;</w:t>
      </w:r>
    </w:p>
    <w:p w:rsidR="00FA62C6" w:rsidRPr="007E3C88" w:rsidRDefault="00FA62C6" w:rsidP="00E934ED">
      <w:pPr>
        <w:pStyle w:val="NormalWeb"/>
        <w:spacing w:before="240" w:beforeAutospacing="0" w:after="0" w:afterAutospacing="0" w:line="276" w:lineRule="auto"/>
        <w:jc w:val="both"/>
        <w:rPr>
          <w:rFonts w:ascii="Palatino Linotype" w:hAnsi="Palatino Linotype" w:cs="Arial"/>
          <w:bCs/>
          <w:color w:val="000000" w:themeColor="text1"/>
          <w:sz w:val="22"/>
          <w:szCs w:val="22"/>
          <w:lang w:val="es-ES_tradnl"/>
        </w:rPr>
      </w:pPr>
      <w:r w:rsidRPr="008A5976">
        <w:rPr>
          <w:rFonts w:ascii="Palatino Linotype" w:hAnsi="Palatino Linotype" w:cs="Arial"/>
          <w:b/>
          <w:bCs/>
          <w:color w:val="000000" w:themeColor="text1"/>
          <w:sz w:val="22"/>
          <w:szCs w:val="22"/>
          <w:lang w:val="es-ES_tradnl"/>
        </w:rPr>
        <w:t>2.-</w:t>
      </w:r>
      <w:r w:rsidRPr="007E3C88">
        <w:rPr>
          <w:rFonts w:ascii="Palatino Linotype" w:hAnsi="Palatino Linotype" w:cs="Arial"/>
          <w:bCs/>
          <w:color w:val="000000" w:themeColor="text1"/>
          <w:sz w:val="22"/>
          <w:szCs w:val="22"/>
          <w:lang w:val="es-ES_tradnl"/>
        </w:rPr>
        <w:t xml:space="preserve"> Cuando se hubieran producido cambios en el </w:t>
      </w:r>
      <w:r w:rsidR="005660DA" w:rsidRPr="007E3C88">
        <w:rPr>
          <w:rFonts w:ascii="Palatino Linotype" w:hAnsi="Palatino Linotype" w:cs="Arial"/>
          <w:bCs/>
          <w:color w:val="000000" w:themeColor="text1"/>
          <w:sz w:val="22"/>
          <w:szCs w:val="22"/>
          <w:lang w:val="es-ES_tradnl"/>
        </w:rPr>
        <w:t xml:space="preserve">uso de suelo, que tenía el bien inmueble </w:t>
      </w:r>
      <w:r w:rsidRPr="007E3C88">
        <w:rPr>
          <w:rFonts w:ascii="Palatino Linotype" w:hAnsi="Palatino Linotype" w:cs="Arial"/>
          <w:bCs/>
          <w:color w:val="000000" w:themeColor="text1"/>
          <w:sz w:val="22"/>
          <w:szCs w:val="22"/>
          <w:lang w:val="es-ES_tradnl"/>
        </w:rPr>
        <w:t xml:space="preserve"> al momento de su ocupación de hecho</w:t>
      </w:r>
      <w:r w:rsidR="00241660" w:rsidRPr="007E3C88">
        <w:rPr>
          <w:rFonts w:ascii="Palatino Linotype" w:hAnsi="Palatino Linotype" w:cs="Arial"/>
          <w:bCs/>
          <w:color w:val="000000" w:themeColor="text1"/>
          <w:sz w:val="22"/>
          <w:szCs w:val="22"/>
          <w:lang w:val="es-ES_tradnl"/>
        </w:rPr>
        <w:t>,</w:t>
      </w:r>
      <w:r w:rsidRPr="007E3C88">
        <w:rPr>
          <w:rFonts w:ascii="Palatino Linotype" w:hAnsi="Palatino Linotype" w:cs="Arial"/>
          <w:bCs/>
          <w:color w:val="000000" w:themeColor="text1"/>
          <w:sz w:val="22"/>
          <w:szCs w:val="22"/>
          <w:lang w:val="es-ES_tradnl"/>
        </w:rPr>
        <w:t xml:space="preserve"> el valor por metro cuadrado se calculará sobre la norma técnica de valoración vigente a esa época.</w:t>
      </w:r>
    </w:p>
    <w:p w:rsidR="00FA62C6" w:rsidRPr="007E3C88" w:rsidRDefault="00FA62C6" w:rsidP="00E934ED">
      <w:pPr>
        <w:pStyle w:val="NormalWeb"/>
        <w:spacing w:before="240" w:beforeAutospacing="0" w:after="0" w:afterAutospacing="0" w:line="276" w:lineRule="auto"/>
        <w:jc w:val="both"/>
        <w:rPr>
          <w:rFonts w:ascii="Palatino Linotype" w:hAnsi="Palatino Linotype" w:cs="Arial"/>
          <w:bCs/>
          <w:color w:val="000000" w:themeColor="text1"/>
          <w:sz w:val="22"/>
          <w:szCs w:val="22"/>
          <w:lang w:val="es-ES_tradnl"/>
        </w:rPr>
      </w:pPr>
      <w:r w:rsidRPr="007E3C88">
        <w:rPr>
          <w:rFonts w:ascii="Palatino Linotype" w:hAnsi="Palatino Linotype" w:cs="Arial"/>
          <w:bCs/>
          <w:color w:val="000000" w:themeColor="text1"/>
          <w:sz w:val="22"/>
          <w:szCs w:val="22"/>
          <w:lang w:val="es-ES_tradnl"/>
        </w:rPr>
        <w:t>Determinado el justo precio</w:t>
      </w:r>
      <w:r w:rsidR="00395F03" w:rsidRPr="007E3C88">
        <w:rPr>
          <w:rFonts w:ascii="Palatino Linotype" w:hAnsi="Palatino Linotype" w:cs="Arial"/>
          <w:bCs/>
          <w:color w:val="000000" w:themeColor="text1"/>
          <w:sz w:val="22"/>
          <w:szCs w:val="22"/>
          <w:lang w:val="es-ES_tradnl"/>
        </w:rPr>
        <w:t>, par</w:t>
      </w:r>
      <w:r w:rsidRPr="007E3C88">
        <w:rPr>
          <w:rFonts w:ascii="Palatino Linotype" w:hAnsi="Palatino Linotype" w:cs="Arial"/>
          <w:bCs/>
          <w:color w:val="000000" w:themeColor="text1"/>
          <w:sz w:val="22"/>
          <w:szCs w:val="22"/>
          <w:lang w:val="es-ES_tradnl"/>
        </w:rPr>
        <w:t>a proceder al pago</w:t>
      </w:r>
      <w:r w:rsidR="000748C5">
        <w:rPr>
          <w:rFonts w:ascii="Palatino Linotype" w:hAnsi="Palatino Linotype" w:cs="Arial"/>
          <w:bCs/>
          <w:color w:val="000000" w:themeColor="text1"/>
          <w:sz w:val="22"/>
          <w:szCs w:val="22"/>
          <w:lang w:val="es-ES_tradnl"/>
        </w:rPr>
        <w:t xml:space="preserve"> de afectados debidamente justificado,</w:t>
      </w:r>
      <w:r w:rsidRPr="007E3C88">
        <w:rPr>
          <w:rFonts w:ascii="Palatino Linotype" w:hAnsi="Palatino Linotype" w:cs="Arial"/>
          <w:bCs/>
          <w:color w:val="000000" w:themeColor="text1"/>
          <w:sz w:val="22"/>
          <w:szCs w:val="22"/>
          <w:lang w:val="es-ES_tradnl"/>
        </w:rPr>
        <w:t xml:space="preserve"> se deducirán</w:t>
      </w:r>
      <w:r w:rsidR="00395F03" w:rsidRPr="007E3C88">
        <w:rPr>
          <w:rFonts w:ascii="Palatino Linotype" w:hAnsi="Palatino Linotype" w:cs="Arial"/>
          <w:bCs/>
          <w:color w:val="000000" w:themeColor="text1"/>
          <w:sz w:val="22"/>
          <w:szCs w:val="22"/>
          <w:lang w:val="es-ES_tradnl"/>
        </w:rPr>
        <w:t xml:space="preserve"> de este los créditos que tenga el sujeto pasivo a favor de</w:t>
      </w:r>
      <w:r w:rsidR="00241660" w:rsidRPr="007E3C88">
        <w:rPr>
          <w:rFonts w:ascii="Palatino Linotype" w:hAnsi="Palatino Linotype" w:cs="Arial"/>
          <w:bCs/>
          <w:color w:val="000000" w:themeColor="text1"/>
          <w:sz w:val="22"/>
          <w:szCs w:val="22"/>
          <w:lang w:val="es-ES_tradnl"/>
        </w:rPr>
        <w:t>l Municipio del Distrito Metropolitano de Quito</w:t>
      </w:r>
      <w:r w:rsidR="00395F03" w:rsidRPr="007E3C88">
        <w:rPr>
          <w:rFonts w:ascii="Palatino Linotype" w:hAnsi="Palatino Linotype" w:cs="Arial"/>
          <w:bCs/>
          <w:color w:val="000000" w:themeColor="text1"/>
          <w:sz w:val="22"/>
          <w:szCs w:val="22"/>
          <w:lang w:val="es-ES_tradnl"/>
        </w:rPr>
        <w:t xml:space="preserve"> por conceptos tr</w:t>
      </w:r>
      <w:r w:rsidR="00847511" w:rsidRPr="007E3C88">
        <w:rPr>
          <w:rFonts w:ascii="Palatino Linotype" w:hAnsi="Palatino Linotype" w:cs="Arial"/>
          <w:bCs/>
          <w:color w:val="000000" w:themeColor="text1"/>
          <w:sz w:val="22"/>
          <w:szCs w:val="22"/>
          <w:lang w:val="es-ES_tradnl"/>
        </w:rPr>
        <w:t>ibutarios y no tributarios</w:t>
      </w:r>
      <w:r w:rsidR="000748C5">
        <w:rPr>
          <w:rFonts w:ascii="Palatino Linotype" w:hAnsi="Palatino Linotype" w:cs="Arial"/>
          <w:bCs/>
          <w:color w:val="000000" w:themeColor="text1"/>
          <w:sz w:val="22"/>
          <w:szCs w:val="22"/>
          <w:lang w:val="es-ES_tradnl"/>
        </w:rPr>
        <w:t>.</w:t>
      </w:r>
      <w:r w:rsidR="00847511" w:rsidRPr="007E3C88">
        <w:rPr>
          <w:rFonts w:ascii="Palatino Linotype" w:hAnsi="Palatino Linotype" w:cs="Arial"/>
          <w:bCs/>
          <w:color w:val="000000" w:themeColor="text1"/>
          <w:sz w:val="22"/>
          <w:szCs w:val="22"/>
          <w:lang w:val="es-ES_tradnl"/>
        </w:rPr>
        <w:t xml:space="preserve"> </w:t>
      </w:r>
    </w:p>
    <w:p w:rsidR="00D42D0C" w:rsidRPr="007E3C88" w:rsidRDefault="00D42D0C" w:rsidP="00E934ED">
      <w:pPr>
        <w:pStyle w:val="NormalWeb"/>
        <w:spacing w:before="240" w:beforeAutospacing="0" w:after="0" w:afterAutospacing="0" w:line="276" w:lineRule="auto"/>
        <w:jc w:val="both"/>
        <w:rPr>
          <w:rFonts w:ascii="Palatino Linotype" w:hAnsi="Palatino Linotype" w:cs="Arial"/>
          <w:color w:val="000000" w:themeColor="text1"/>
          <w:sz w:val="22"/>
          <w:szCs w:val="22"/>
          <w:lang w:val="es-ES_tradnl"/>
        </w:rPr>
      </w:pPr>
      <w:r w:rsidRPr="007E3C88">
        <w:rPr>
          <w:rFonts w:ascii="Palatino Linotype" w:hAnsi="Palatino Linotype" w:cs="Arial"/>
          <w:b/>
          <w:color w:val="000000" w:themeColor="text1"/>
          <w:sz w:val="22"/>
          <w:szCs w:val="22"/>
          <w:lang w:val="es-ES_tradnl"/>
        </w:rPr>
        <w:t>Artículo 8.- Modalidad de pago.-</w:t>
      </w:r>
      <w:r w:rsidRPr="007E3C88">
        <w:rPr>
          <w:rFonts w:ascii="Palatino Linotype" w:hAnsi="Palatino Linotype" w:cs="Arial"/>
          <w:color w:val="000000" w:themeColor="text1"/>
          <w:sz w:val="22"/>
          <w:szCs w:val="22"/>
          <w:lang w:val="es-ES_tradnl"/>
        </w:rPr>
        <w:t xml:space="preserve"> El pago al expropiado podrá efectuarse mediante títulos de crédito emitidos por la Dirección Metropolitana Financiera, que serán negociables y podrán</w:t>
      </w:r>
      <w:r w:rsidR="00F153B7" w:rsidRPr="007E3C88">
        <w:rPr>
          <w:rFonts w:ascii="Palatino Linotype" w:hAnsi="Palatino Linotype" w:cs="Arial"/>
          <w:color w:val="000000" w:themeColor="text1"/>
          <w:sz w:val="22"/>
          <w:szCs w:val="22"/>
          <w:lang w:val="es-ES_tradnl"/>
        </w:rPr>
        <w:t xml:space="preserve"> ser compensados</w:t>
      </w:r>
      <w:r w:rsidR="00183591" w:rsidRPr="007E3C88">
        <w:rPr>
          <w:rFonts w:ascii="Palatino Linotype" w:hAnsi="Palatino Linotype" w:cs="Arial"/>
          <w:color w:val="000000" w:themeColor="text1"/>
          <w:sz w:val="22"/>
          <w:szCs w:val="22"/>
          <w:lang w:val="es-ES_tradnl"/>
        </w:rPr>
        <w:t xml:space="preserve"> </w:t>
      </w:r>
      <w:r w:rsidR="00193F6A" w:rsidRPr="007E3C88">
        <w:rPr>
          <w:rFonts w:ascii="Palatino Linotype" w:hAnsi="Palatino Linotype" w:cs="Arial"/>
          <w:color w:val="000000" w:themeColor="text1"/>
          <w:sz w:val="22"/>
          <w:szCs w:val="22"/>
          <w:lang w:val="es-ES_tradnl"/>
        </w:rPr>
        <w:t>con las acreencias</w:t>
      </w:r>
      <w:r w:rsidR="006F77AB" w:rsidRPr="007E3C88">
        <w:rPr>
          <w:rFonts w:ascii="Palatino Linotype" w:hAnsi="Palatino Linotype" w:cs="Arial"/>
          <w:color w:val="000000" w:themeColor="text1"/>
          <w:sz w:val="22"/>
          <w:szCs w:val="22"/>
          <w:lang w:val="es-ES_tradnl"/>
        </w:rPr>
        <w:t xml:space="preserve"> a favor de la municipalidad o en la forma en que los adjudicatarios vayan pagando el valor de los inmuebles adjudicados, en vencimientos semestrales a un plazo no mayor a veinte y cinco años.</w:t>
      </w:r>
    </w:p>
    <w:p w:rsidR="006F77AB" w:rsidRPr="007E3C88" w:rsidRDefault="00180AFC" w:rsidP="00E934ED">
      <w:pPr>
        <w:pStyle w:val="NormalWeb"/>
        <w:spacing w:before="240" w:beforeAutospacing="0" w:after="0" w:afterAutospacing="0" w:line="276" w:lineRule="auto"/>
        <w:jc w:val="both"/>
        <w:rPr>
          <w:rFonts w:ascii="Palatino Linotype" w:hAnsi="Palatino Linotype" w:cs="Arial"/>
          <w:color w:val="000000" w:themeColor="text1"/>
          <w:sz w:val="22"/>
          <w:szCs w:val="22"/>
          <w:lang w:val="es-ES_tradnl"/>
        </w:rPr>
      </w:pPr>
      <w:r w:rsidRPr="007E3C88">
        <w:rPr>
          <w:rFonts w:ascii="Palatino Linotype" w:hAnsi="Palatino Linotype" w:cs="Arial"/>
          <w:color w:val="000000" w:themeColor="text1"/>
          <w:sz w:val="22"/>
          <w:szCs w:val="22"/>
          <w:lang w:val="es-ES_tradnl"/>
        </w:rPr>
        <w:t xml:space="preserve">Los títulos de crédito emitidos a los adjudicatarios, tendrán vencimientos semestrales </w:t>
      </w:r>
      <w:r w:rsidR="007170C9" w:rsidRPr="007E3C88">
        <w:rPr>
          <w:rFonts w:ascii="Palatino Linotype" w:hAnsi="Palatino Linotype" w:cs="Arial"/>
          <w:color w:val="000000" w:themeColor="text1"/>
          <w:sz w:val="22"/>
          <w:szCs w:val="22"/>
          <w:lang w:val="es-ES_tradnl"/>
        </w:rPr>
        <w:t>o conforme hayan acordado con el Municipio del Distrito Metropolitano de Quit</w:t>
      </w:r>
      <w:r w:rsidR="0022531B" w:rsidRPr="007E3C88">
        <w:rPr>
          <w:rFonts w:ascii="Palatino Linotype" w:hAnsi="Palatino Linotype" w:cs="Arial"/>
          <w:color w:val="000000" w:themeColor="text1"/>
          <w:sz w:val="22"/>
          <w:szCs w:val="22"/>
          <w:lang w:val="es-ES_tradnl"/>
        </w:rPr>
        <w:t>o,</w:t>
      </w:r>
      <w:r w:rsidRPr="007E3C88">
        <w:rPr>
          <w:rFonts w:ascii="Palatino Linotype" w:hAnsi="Palatino Linotype" w:cs="Arial"/>
          <w:color w:val="000000" w:themeColor="text1"/>
          <w:sz w:val="22"/>
          <w:szCs w:val="22"/>
          <w:lang w:val="es-ES_tradnl"/>
        </w:rPr>
        <w:t xml:space="preserve"> previa autorización del</w:t>
      </w:r>
      <w:r w:rsidR="001A68B7" w:rsidRPr="007E3C88">
        <w:rPr>
          <w:rFonts w:ascii="Palatino Linotype" w:hAnsi="Palatino Linotype" w:cs="Arial"/>
          <w:color w:val="000000" w:themeColor="text1"/>
          <w:sz w:val="22"/>
          <w:szCs w:val="22"/>
          <w:lang w:val="es-ES_tradnl"/>
        </w:rPr>
        <w:t xml:space="preserve"> Concejo Metropolitano y conforme a la tabla establecida para el efecto, a un </w:t>
      </w:r>
      <w:r w:rsidR="001A68B7" w:rsidRPr="007E3C88">
        <w:rPr>
          <w:rFonts w:ascii="Palatino Linotype" w:hAnsi="Palatino Linotype" w:cs="Arial"/>
          <w:color w:val="000000" w:themeColor="text1"/>
          <w:sz w:val="22"/>
          <w:szCs w:val="22"/>
          <w:lang w:val="es-ES_tradnl"/>
        </w:rPr>
        <w:lastRenderedPageBreak/>
        <w:t>plazo no mayor a veinte y cinco años, considerándose al efecto la real capacidad de pago y la condición socioecon</w:t>
      </w:r>
      <w:r w:rsidR="00455B44" w:rsidRPr="007E3C88">
        <w:rPr>
          <w:rFonts w:ascii="Palatino Linotype" w:hAnsi="Palatino Linotype" w:cs="Arial"/>
          <w:color w:val="000000" w:themeColor="text1"/>
          <w:sz w:val="22"/>
          <w:szCs w:val="22"/>
          <w:lang w:val="es-ES_tradnl"/>
        </w:rPr>
        <w:t xml:space="preserve">ómica de los posesionarios. </w:t>
      </w:r>
    </w:p>
    <w:p w:rsidR="005330BF" w:rsidRPr="007E3C88" w:rsidRDefault="005330BF" w:rsidP="005330BF">
      <w:pPr>
        <w:pStyle w:val="NormalWeb"/>
        <w:spacing w:before="240" w:beforeAutospacing="0" w:after="0" w:afterAutospacing="0" w:line="276" w:lineRule="auto"/>
        <w:jc w:val="both"/>
        <w:rPr>
          <w:rFonts w:ascii="Palatino Linotype" w:hAnsi="Palatino Linotype" w:cs="Arial"/>
          <w:b/>
          <w:iCs/>
          <w:color w:val="000000" w:themeColor="text1"/>
          <w:sz w:val="22"/>
          <w:szCs w:val="22"/>
          <w:lang w:val="es-ES_tradnl"/>
        </w:rPr>
      </w:pPr>
      <w:r w:rsidRPr="007E3C88">
        <w:rPr>
          <w:rFonts w:ascii="Palatino Linotype" w:hAnsi="Palatino Linotype" w:cs="Arial"/>
          <w:b/>
          <w:iCs/>
          <w:color w:val="000000" w:themeColor="text1"/>
          <w:sz w:val="22"/>
          <w:szCs w:val="22"/>
          <w:lang w:val="es-ES_tradnl"/>
        </w:rPr>
        <w:t>Artículo 9.- Deducciones a favor de los adjudicatarios.-</w:t>
      </w:r>
    </w:p>
    <w:p w:rsidR="00BC6D28" w:rsidRPr="007E3C88" w:rsidRDefault="00BC6D28" w:rsidP="005330BF">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8A5976">
        <w:rPr>
          <w:rFonts w:ascii="Palatino Linotype" w:hAnsi="Palatino Linotype" w:cs="Arial"/>
          <w:b/>
          <w:iCs/>
          <w:color w:val="000000" w:themeColor="text1"/>
          <w:sz w:val="22"/>
          <w:szCs w:val="22"/>
          <w:lang w:val="es-ES_tradnl"/>
        </w:rPr>
        <w:t>1.-</w:t>
      </w:r>
      <w:r w:rsidR="008A5976" w:rsidRPr="008A5976">
        <w:rPr>
          <w:rFonts w:ascii="Palatino Linotype" w:hAnsi="Palatino Linotype" w:cs="Arial"/>
          <w:b/>
          <w:iCs/>
          <w:color w:val="000000" w:themeColor="text1"/>
          <w:sz w:val="22"/>
          <w:szCs w:val="22"/>
          <w:lang w:val="es-ES_tradnl"/>
        </w:rPr>
        <w:t xml:space="preserve"> </w:t>
      </w:r>
      <w:r w:rsidRPr="007E3C88">
        <w:rPr>
          <w:rFonts w:ascii="Palatino Linotype" w:hAnsi="Palatino Linotype" w:cs="Arial"/>
          <w:iCs/>
          <w:color w:val="000000" w:themeColor="text1"/>
          <w:sz w:val="22"/>
          <w:szCs w:val="22"/>
          <w:lang w:val="es-ES_tradnl"/>
        </w:rPr>
        <w:t xml:space="preserve">A partir de </w:t>
      </w:r>
      <w:r w:rsidR="007E3C88">
        <w:rPr>
          <w:rFonts w:ascii="Palatino Linotype" w:hAnsi="Palatino Linotype" w:cs="Arial"/>
          <w:iCs/>
          <w:color w:val="000000" w:themeColor="text1"/>
          <w:sz w:val="22"/>
          <w:szCs w:val="22"/>
          <w:lang w:val="es-ES_tradnl"/>
        </w:rPr>
        <w:t xml:space="preserve">la expedición de </w:t>
      </w:r>
      <w:r w:rsidRPr="007E3C88">
        <w:rPr>
          <w:rFonts w:ascii="Palatino Linotype" w:hAnsi="Palatino Linotype" w:cs="Arial"/>
          <w:iCs/>
          <w:color w:val="000000" w:themeColor="text1"/>
          <w:sz w:val="22"/>
          <w:szCs w:val="22"/>
          <w:lang w:val="es-ES_tradnl"/>
        </w:rPr>
        <w:t xml:space="preserve">la resolución de declaratoria de utilidad </w:t>
      </w:r>
      <w:r w:rsidR="00227BBF" w:rsidRPr="007E3C88">
        <w:rPr>
          <w:rFonts w:ascii="Palatino Linotype" w:hAnsi="Palatino Linotype" w:cs="Arial"/>
          <w:iCs/>
          <w:color w:val="000000" w:themeColor="text1"/>
          <w:sz w:val="22"/>
          <w:szCs w:val="22"/>
          <w:lang w:val="es-ES_tradnl"/>
        </w:rPr>
        <w:t>pública, la Dirección</w:t>
      </w:r>
      <w:r w:rsidRPr="007E3C88">
        <w:rPr>
          <w:rFonts w:ascii="Palatino Linotype" w:hAnsi="Palatino Linotype" w:cs="Arial"/>
          <w:iCs/>
          <w:color w:val="000000" w:themeColor="text1"/>
          <w:sz w:val="22"/>
          <w:szCs w:val="22"/>
          <w:lang w:val="es-ES_tradnl"/>
        </w:rPr>
        <w:t xml:space="preserve"> Metropolitana</w:t>
      </w:r>
      <w:r w:rsidR="00227BBF" w:rsidRPr="007E3C88">
        <w:rPr>
          <w:rFonts w:ascii="Palatino Linotype" w:hAnsi="Palatino Linotype" w:cs="Arial"/>
          <w:iCs/>
          <w:color w:val="000000" w:themeColor="text1"/>
          <w:sz w:val="22"/>
          <w:szCs w:val="22"/>
          <w:lang w:val="es-ES_tradnl"/>
        </w:rPr>
        <w:t xml:space="preserve"> Financiera</w:t>
      </w:r>
      <w:r w:rsidRPr="007E3C88">
        <w:rPr>
          <w:rFonts w:ascii="Palatino Linotype" w:hAnsi="Palatino Linotype" w:cs="Arial"/>
          <w:iCs/>
          <w:color w:val="000000" w:themeColor="text1"/>
          <w:sz w:val="22"/>
          <w:szCs w:val="22"/>
          <w:lang w:val="es-ES_tradnl"/>
        </w:rPr>
        <w:t xml:space="preserve"> </w:t>
      </w:r>
      <w:r w:rsidR="00E16119" w:rsidRPr="007E3C88">
        <w:rPr>
          <w:rFonts w:ascii="Palatino Linotype" w:hAnsi="Palatino Linotype" w:cs="Arial"/>
          <w:iCs/>
          <w:color w:val="000000" w:themeColor="text1"/>
          <w:sz w:val="22"/>
          <w:szCs w:val="22"/>
          <w:lang w:val="es-ES_tradnl"/>
        </w:rPr>
        <w:t>procederá</w:t>
      </w:r>
      <w:r w:rsidRPr="007E3C88">
        <w:rPr>
          <w:rFonts w:ascii="Palatino Linotype" w:hAnsi="Palatino Linotype" w:cs="Arial"/>
          <w:iCs/>
          <w:color w:val="000000" w:themeColor="text1"/>
          <w:sz w:val="22"/>
          <w:szCs w:val="22"/>
          <w:lang w:val="es-ES_tradnl"/>
        </w:rPr>
        <w:t xml:space="preserve"> a notificar al sujeto </w:t>
      </w:r>
      <w:r w:rsidR="00E16119" w:rsidRPr="007E3C88">
        <w:rPr>
          <w:rFonts w:ascii="Palatino Linotype" w:hAnsi="Palatino Linotype" w:cs="Arial"/>
          <w:iCs/>
          <w:color w:val="000000" w:themeColor="text1"/>
          <w:sz w:val="22"/>
          <w:szCs w:val="22"/>
          <w:lang w:val="es-ES_tradnl"/>
        </w:rPr>
        <w:t>pasivo</w:t>
      </w:r>
      <w:r w:rsidRPr="007E3C88">
        <w:rPr>
          <w:rFonts w:ascii="Palatino Linotype" w:hAnsi="Palatino Linotype" w:cs="Arial"/>
          <w:iCs/>
          <w:color w:val="000000" w:themeColor="text1"/>
          <w:sz w:val="22"/>
          <w:szCs w:val="22"/>
          <w:lang w:val="es-ES_tradnl"/>
        </w:rPr>
        <w:t xml:space="preserve">, el inicio del </w:t>
      </w:r>
      <w:r w:rsidR="00E16119" w:rsidRPr="007E3C88">
        <w:rPr>
          <w:rFonts w:ascii="Palatino Linotype" w:hAnsi="Palatino Linotype" w:cs="Arial"/>
          <w:iCs/>
          <w:color w:val="000000" w:themeColor="text1"/>
          <w:sz w:val="22"/>
          <w:szCs w:val="22"/>
          <w:lang w:val="es-ES_tradnl"/>
        </w:rPr>
        <w:t>trámite</w:t>
      </w:r>
      <w:r w:rsidRPr="007E3C88">
        <w:rPr>
          <w:rFonts w:ascii="Palatino Linotype" w:hAnsi="Palatino Linotype" w:cs="Arial"/>
          <w:iCs/>
          <w:color w:val="000000" w:themeColor="text1"/>
          <w:sz w:val="22"/>
          <w:szCs w:val="22"/>
          <w:lang w:val="es-ES_tradnl"/>
        </w:rPr>
        <w:t xml:space="preserve"> de deducciones del pago del justo precio a los posesionarios.</w:t>
      </w:r>
    </w:p>
    <w:p w:rsidR="005330BF" w:rsidRPr="007E3C88" w:rsidRDefault="00BC6D28" w:rsidP="00E934ED">
      <w:pPr>
        <w:pStyle w:val="NormalWeb"/>
        <w:spacing w:before="240" w:beforeAutospacing="0" w:after="0" w:afterAutospacing="0" w:line="276" w:lineRule="auto"/>
        <w:jc w:val="both"/>
        <w:rPr>
          <w:rFonts w:ascii="Palatino Linotype" w:hAnsi="Palatino Linotype" w:cs="Arial"/>
          <w:iCs/>
          <w:color w:val="000000" w:themeColor="text1"/>
          <w:sz w:val="22"/>
          <w:szCs w:val="22"/>
          <w:lang w:val="es-ES_tradnl"/>
        </w:rPr>
      </w:pPr>
      <w:r w:rsidRPr="008A5976">
        <w:rPr>
          <w:rFonts w:ascii="Palatino Linotype" w:hAnsi="Palatino Linotype" w:cs="Arial"/>
          <w:b/>
          <w:iCs/>
          <w:color w:val="000000" w:themeColor="text1"/>
          <w:sz w:val="22"/>
          <w:szCs w:val="22"/>
          <w:lang w:val="es-ES_tradnl"/>
        </w:rPr>
        <w:t>2.-</w:t>
      </w:r>
      <w:r w:rsidR="008A5976" w:rsidRPr="008A5976">
        <w:rPr>
          <w:rFonts w:ascii="Palatino Linotype" w:hAnsi="Palatino Linotype" w:cs="Arial"/>
          <w:b/>
          <w:iCs/>
          <w:color w:val="000000" w:themeColor="text1"/>
          <w:sz w:val="22"/>
          <w:szCs w:val="22"/>
          <w:lang w:val="es-ES_tradnl"/>
        </w:rPr>
        <w:t xml:space="preserve"> </w:t>
      </w:r>
      <w:r w:rsidRPr="007E3C88">
        <w:rPr>
          <w:rFonts w:ascii="Palatino Linotype" w:hAnsi="Palatino Linotype" w:cs="Arial"/>
          <w:iCs/>
          <w:color w:val="000000" w:themeColor="text1"/>
          <w:sz w:val="22"/>
          <w:szCs w:val="22"/>
          <w:lang w:val="es-ES_tradnl"/>
        </w:rPr>
        <w:t>Una vez notificados los posibles adjudicatarios,</w:t>
      </w:r>
      <w:r w:rsidR="00E94346" w:rsidRPr="007E3C88">
        <w:rPr>
          <w:rFonts w:ascii="Palatino Linotype" w:hAnsi="Palatino Linotype" w:cs="Arial"/>
          <w:iCs/>
          <w:color w:val="000000" w:themeColor="text1"/>
          <w:sz w:val="22"/>
          <w:szCs w:val="22"/>
          <w:lang w:val="es-ES_tradnl"/>
        </w:rPr>
        <w:t xml:space="preserve"> </w:t>
      </w:r>
      <w:r w:rsidRPr="007E3C88">
        <w:rPr>
          <w:rFonts w:ascii="Palatino Linotype" w:hAnsi="Palatino Linotype" w:cs="Arial"/>
          <w:iCs/>
          <w:color w:val="000000" w:themeColor="text1"/>
          <w:sz w:val="22"/>
          <w:szCs w:val="22"/>
          <w:lang w:val="es-ES_tradnl"/>
        </w:rPr>
        <w:t xml:space="preserve">en el </w:t>
      </w:r>
      <w:r w:rsidR="00E94346" w:rsidRPr="007E3C88">
        <w:rPr>
          <w:rFonts w:ascii="Palatino Linotype" w:hAnsi="Palatino Linotype" w:cs="Arial"/>
          <w:iCs/>
          <w:color w:val="000000" w:themeColor="text1"/>
          <w:sz w:val="22"/>
          <w:szCs w:val="22"/>
          <w:lang w:val="es-ES_tradnl"/>
        </w:rPr>
        <w:t>término</w:t>
      </w:r>
      <w:r w:rsidRPr="007E3C88">
        <w:rPr>
          <w:rFonts w:ascii="Palatino Linotype" w:hAnsi="Palatino Linotype" w:cs="Arial"/>
          <w:iCs/>
          <w:color w:val="000000" w:themeColor="text1"/>
          <w:sz w:val="22"/>
          <w:szCs w:val="22"/>
          <w:lang w:val="es-ES_tradnl"/>
        </w:rPr>
        <w:t xml:space="preserve"> de 30 </w:t>
      </w:r>
      <w:r w:rsidR="00E94346" w:rsidRPr="007E3C88">
        <w:rPr>
          <w:rFonts w:ascii="Palatino Linotype" w:hAnsi="Palatino Linotype" w:cs="Arial"/>
          <w:iCs/>
          <w:color w:val="000000" w:themeColor="text1"/>
          <w:sz w:val="22"/>
          <w:szCs w:val="22"/>
          <w:lang w:val="es-ES_tradnl"/>
        </w:rPr>
        <w:t>días</w:t>
      </w:r>
      <w:r w:rsidRPr="007E3C88">
        <w:rPr>
          <w:rFonts w:ascii="Palatino Linotype" w:hAnsi="Palatino Linotype" w:cs="Arial"/>
          <w:iCs/>
          <w:color w:val="000000" w:themeColor="text1"/>
          <w:sz w:val="22"/>
          <w:szCs w:val="22"/>
          <w:lang w:val="es-ES_tradnl"/>
        </w:rPr>
        <w:t xml:space="preserve"> hábiles, </w:t>
      </w:r>
      <w:r w:rsidR="00E94346" w:rsidRPr="007E3C88">
        <w:rPr>
          <w:rFonts w:ascii="Palatino Linotype" w:hAnsi="Palatino Linotype" w:cs="Arial"/>
          <w:iCs/>
          <w:color w:val="000000" w:themeColor="text1"/>
          <w:sz w:val="22"/>
          <w:szCs w:val="22"/>
          <w:lang w:val="es-ES_tradnl"/>
        </w:rPr>
        <w:t>presentarán</w:t>
      </w:r>
      <w:r w:rsidRPr="007E3C88">
        <w:rPr>
          <w:rFonts w:ascii="Palatino Linotype" w:hAnsi="Palatino Linotype" w:cs="Arial"/>
          <w:iCs/>
          <w:color w:val="000000" w:themeColor="text1"/>
          <w:sz w:val="22"/>
          <w:szCs w:val="22"/>
          <w:lang w:val="es-ES_tradnl"/>
        </w:rPr>
        <w:t xml:space="preserve"> los documentos con firma legalmente reconocida que acrediten los pagos realizados que sean imputables</w:t>
      </w:r>
      <w:r w:rsidR="00E94346" w:rsidRPr="007E3C88">
        <w:rPr>
          <w:rFonts w:ascii="Palatino Linotype" w:hAnsi="Palatino Linotype" w:cs="Arial"/>
          <w:iCs/>
          <w:color w:val="000000" w:themeColor="text1"/>
          <w:sz w:val="22"/>
          <w:szCs w:val="22"/>
          <w:lang w:val="es-ES_tradnl"/>
        </w:rPr>
        <w:t xml:space="preserve"> al precio del lote expropiado. La Dirección Metropolitana Financiera realizará el informe r</w:t>
      </w:r>
      <w:r w:rsidR="00227BBF" w:rsidRPr="007E3C88">
        <w:rPr>
          <w:rFonts w:ascii="Palatino Linotype" w:hAnsi="Palatino Linotype" w:cs="Arial"/>
          <w:iCs/>
          <w:color w:val="000000" w:themeColor="text1"/>
          <w:sz w:val="22"/>
          <w:szCs w:val="22"/>
          <w:lang w:val="es-ES_tradnl"/>
        </w:rPr>
        <w:t xml:space="preserve">espectivo de estos documentos </w:t>
      </w:r>
      <w:r w:rsidR="00962B38">
        <w:rPr>
          <w:rFonts w:ascii="Palatino Linotype" w:hAnsi="Palatino Linotype" w:cs="Arial"/>
          <w:iCs/>
          <w:color w:val="000000" w:themeColor="text1"/>
          <w:sz w:val="22"/>
          <w:szCs w:val="22"/>
          <w:lang w:val="es-ES_tradnl"/>
        </w:rPr>
        <w:t xml:space="preserve">siempre que estén debidamente reconocidas las firmas </w:t>
      </w:r>
      <w:r w:rsidR="00FC162D">
        <w:rPr>
          <w:rFonts w:ascii="Palatino Linotype" w:hAnsi="Palatino Linotype" w:cs="Arial"/>
          <w:iCs/>
          <w:color w:val="000000" w:themeColor="text1"/>
          <w:sz w:val="22"/>
          <w:szCs w:val="22"/>
          <w:lang w:val="es-ES_tradnl"/>
        </w:rPr>
        <w:t xml:space="preserve">ante </w:t>
      </w:r>
      <w:r w:rsidR="00962B38">
        <w:rPr>
          <w:rFonts w:ascii="Palatino Linotype" w:hAnsi="Palatino Linotype" w:cs="Arial"/>
          <w:iCs/>
          <w:color w:val="000000" w:themeColor="text1"/>
          <w:sz w:val="22"/>
          <w:szCs w:val="22"/>
          <w:lang w:val="es-ES_tradnl"/>
        </w:rPr>
        <w:t xml:space="preserve">Notario </w:t>
      </w:r>
      <w:r w:rsidR="00FC162D">
        <w:rPr>
          <w:rFonts w:ascii="Palatino Linotype" w:hAnsi="Palatino Linotype" w:cs="Arial"/>
          <w:iCs/>
          <w:color w:val="000000" w:themeColor="text1"/>
          <w:sz w:val="22"/>
          <w:szCs w:val="22"/>
          <w:lang w:val="es-ES_tradnl"/>
        </w:rPr>
        <w:t>Público</w:t>
      </w:r>
      <w:r w:rsidR="00716164" w:rsidRPr="00716164">
        <w:rPr>
          <w:rFonts w:ascii="Palatino Linotype" w:hAnsi="Palatino Linotype" w:cs="Arial"/>
          <w:iCs/>
          <w:color w:val="000000" w:themeColor="text1"/>
          <w:sz w:val="22"/>
          <w:szCs w:val="22"/>
          <w:lang w:val="es-ES_tradnl"/>
        </w:rPr>
        <w:t xml:space="preserve"> </w:t>
      </w:r>
      <w:r w:rsidR="00716164">
        <w:rPr>
          <w:rFonts w:ascii="Palatino Linotype" w:hAnsi="Palatino Linotype" w:cs="Arial"/>
          <w:iCs/>
          <w:color w:val="000000" w:themeColor="text1"/>
          <w:sz w:val="22"/>
          <w:szCs w:val="22"/>
          <w:lang w:val="es-ES_tradnl"/>
        </w:rPr>
        <w:t>por las partes debidamente justificadas</w:t>
      </w:r>
      <w:r w:rsidR="00FC162D">
        <w:rPr>
          <w:rFonts w:ascii="Palatino Linotype" w:hAnsi="Palatino Linotype" w:cs="Arial"/>
          <w:iCs/>
          <w:color w:val="000000" w:themeColor="text1"/>
          <w:sz w:val="22"/>
          <w:szCs w:val="22"/>
          <w:lang w:val="es-ES_tradnl"/>
        </w:rPr>
        <w:t xml:space="preserve">, </w:t>
      </w:r>
      <w:r w:rsidR="00962B38">
        <w:rPr>
          <w:rFonts w:ascii="Palatino Linotype" w:hAnsi="Palatino Linotype" w:cs="Arial"/>
          <w:iCs/>
          <w:color w:val="000000" w:themeColor="text1"/>
          <w:sz w:val="22"/>
          <w:szCs w:val="22"/>
          <w:lang w:val="es-ES_tradnl"/>
        </w:rPr>
        <w:t>según certificado de gravámenes otorgado por el Registro de la Propiedad del Distrito Metropolitano de Quito</w:t>
      </w:r>
      <w:r w:rsidR="00282DBA" w:rsidRPr="007E3C88">
        <w:rPr>
          <w:rFonts w:ascii="Palatino Linotype" w:hAnsi="Palatino Linotype" w:cs="Arial"/>
          <w:iCs/>
          <w:color w:val="000000" w:themeColor="text1"/>
          <w:sz w:val="22"/>
          <w:szCs w:val="22"/>
          <w:lang w:val="es-ES_tradnl"/>
        </w:rPr>
        <w:t xml:space="preserve">, </w:t>
      </w:r>
      <w:r w:rsidR="00E94346" w:rsidRPr="007E3C88">
        <w:rPr>
          <w:rFonts w:ascii="Palatino Linotype" w:hAnsi="Palatino Linotype" w:cs="Arial"/>
          <w:iCs/>
          <w:color w:val="000000" w:themeColor="text1"/>
          <w:sz w:val="22"/>
          <w:szCs w:val="22"/>
          <w:lang w:val="es-ES_tradnl"/>
        </w:rPr>
        <w:t>a fin de que determine si son imputables o no al pago del justo precio determinado.</w:t>
      </w:r>
      <w:r w:rsidR="00E16119" w:rsidRPr="007E3C88">
        <w:rPr>
          <w:rFonts w:ascii="Palatino Linotype" w:hAnsi="Palatino Linotype" w:cs="Arial"/>
          <w:iCs/>
          <w:color w:val="000000" w:themeColor="text1"/>
          <w:sz w:val="22"/>
          <w:szCs w:val="22"/>
          <w:lang w:val="es-ES_tradnl"/>
        </w:rPr>
        <w:t xml:space="preserve"> </w:t>
      </w:r>
    </w:p>
    <w:p w:rsidR="00EA52C9" w:rsidRPr="007E3C88" w:rsidRDefault="00EA52C9" w:rsidP="00E934ED">
      <w:pPr>
        <w:pStyle w:val="NormalWeb"/>
        <w:spacing w:before="240" w:beforeAutospacing="0" w:after="0" w:afterAutospacing="0" w:line="276" w:lineRule="auto"/>
        <w:jc w:val="both"/>
        <w:rPr>
          <w:rFonts w:ascii="Palatino Linotype" w:hAnsi="Palatino Linotype" w:cs="Arial"/>
          <w:bCs/>
          <w:iCs/>
          <w:color w:val="000000" w:themeColor="text1"/>
          <w:sz w:val="22"/>
          <w:szCs w:val="22"/>
          <w:lang w:val="es-ES_tradnl"/>
        </w:rPr>
      </w:pPr>
      <w:r w:rsidRPr="007E3C88">
        <w:rPr>
          <w:rFonts w:ascii="Palatino Linotype" w:hAnsi="Palatino Linotype" w:cs="Arial"/>
          <w:b/>
          <w:bCs/>
          <w:iCs/>
          <w:color w:val="000000" w:themeColor="text1"/>
          <w:sz w:val="22"/>
          <w:szCs w:val="22"/>
          <w:lang w:val="es-ES_tradnl"/>
        </w:rPr>
        <w:t xml:space="preserve">Artículo 10.- Pago por compensación.- </w:t>
      </w:r>
      <w:r w:rsidRPr="007E3C88">
        <w:rPr>
          <w:rFonts w:ascii="Palatino Linotype" w:hAnsi="Palatino Linotype" w:cs="Arial"/>
          <w:bCs/>
          <w:iCs/>
          <w:color w:val="000000" w:themeColor="text1"/>
          <w:sz w:val="22"/>
          <w:szCs w:val="22"/>
          <w:lang w:val="es-ES_tradnl"/>
        </w:rPr>
        <w:t>Si quien alega ser el propietario del inmueble que pretende regularizarse lo h</w:t>
      </w:r>
      <w:r w:rsidR="00227BBF" w:rsidRPr="007E3C88">
        <w:rPr>
          <w:rFonts w:ascii="Palatino Linotype" w:hAnsi="Palatino Linotype" w:cs="Arial"/>
          <w:bCs/>
          <w:iCs/>
          <w:color w:val="000000" w:themeColor="text1"/>
          <w:sz w:val="22"/>
          <w:szCs w:val="22"/>
          <w:lang w:val="es-ES_tradnl"/>
        </w:rPr>
        <w:t>ubiere lotizado, contraviniendo</w:t>
      </w:r>
      <w:r w:rsidRPr="007E3C88">
        <w:rPr>
          <w:rFonts w:ascii="Palatino Linotype" w:hAnsi="Palatino Linotype" w:cs="Arial"/>
          <w:bCs/>
          <w:iCs/>
          <w:color w:val="000000" w:themeColor="text1"/>
          <w:sz w:val="22"/>
          <w:szCs w:val="22"/>
          <w:lang w:val="es-ES_tradnl"/>
        </w:rPr>
        <w:t xml:space="preserve"> disposiciones legales, ordenanzas o normas, la Agencia Metropolitana de Control </w:t>
      </w:r>
      <w:r w:rsidR="00761C73" w:rsidRPr="007E3C88">
        <w:rPr>
          <w:rFonts w:ascii="Palatino Linotype" w:hAnsi="Palatino Linotype" w:cs="Arial"/>
          <w:bCs/>
          <w:iCs/>
          <w:color w:val="000000" w:themeColor="text1"/>
          <w:sz w:val="22"/>
          <w:szCs w:val="22"/>
          <w:lang w:val="es-ES_tradnl"/>
        </w:rPr>
        <w:t xml:space="preserve">aplicará </w:t>
      </w:r>
      <w:r w:rsidRPr="007E3C88">
        <w:rPr>
          <w:rFonts w:ascii="Palatino Linotype" w:hAnsi="Palatino Linotype" w:cs="Arial"/>
          <w:bCs/>
          <w:iCs/>
          <w:color w:val="000000" w:themeColor="text1"/>
          <w:sz w:val="22"/>
          <w:szCs w:val="22"/>
          <w:lang w:val="es-ES_tradnl"/>
        </w:rPr>
        <w:t>la sanción pecuniaria establecida para estos casos en el ordenamiento jurídico municipal, y el título de crédito que la</w:t>
      </w:r>
      <w:r w:rsidR="004E17D5" w:rsidRPr="007E3C88">
        <w:rPr>
          <w:rFonts w:ascii="Palatino Linotype" w:hAnsi="Palatino Linotype" w:cs="Arial"/>
          <w:bCs/>
          <w:iCs/>
          <w:color w:val="000000" w:themeColor="text1"/>
          <w:sz w:val="22"/>
          <w:szCs w:val="22"/>
          <w:lang w:val="es-ES_tradnl"/>
        </w:rPr>
        <w:t xml:space="preserve"> </w:t>
      </w:r>
      <w:r w:rsidRPr="007E3C88">
        <w:rPr>
          <w:rFonts w:ascii="Palatino Linotype" w:hAnsi="Palatino Linotype" w:cs="Arial"/>
          <w:bCs/>
          <w:iCs/>
          <w:color w:val="000000" w:themeColor="text1"/>
          <w:sz w:val="22"/>
          <w:szCs w:val="22"/>
          <w:lang w:val="es-ES_tradnl"/>
        </w:rPr>
        <w:t>contenga podrá utilizarse para realizar un pago por compensación,</w:t>
      </w:r>
      <w:r w:rsidR="004E17D5" w:rsidRPr="007E3C88">
        <w:rPr>
          <w:rFonts w:ascii="Palatino Linotype" w:hAnsi="Palatino Linotype" w:cs="Arial"/>
          <w:bCs/>
          <w:iCs/>
          <w:color w:val="000000" w:themeColor="text1"/>
          <w:sz w:val="22"/>
          <w:szCs w:val="22"/>
          <w:lang w:val="es-ES_tradnl"/>
        </w:rPr>
        <w:t xml:space="preserve"> en la forma determinada en la ley.</w:t>
      </w:r>
    </w:p>
    <w:p w:rsidR="004E17D5" w:rsidRPr="007E3C88" w:rsidRDefault="004E17D5" w:rsidP="00E934ED">
      <w:pPr>
        <w:pStyle w:val="NormalWeb"/>
        <w:spacing w:before="240" w:beforeAutospacing="0" w:after="0" w:afterAutospacing="0" w:line="276" w:lineRule="auto"/>
        <w:jc w:val="both"/>
        <w:rPr>
          <w:rFonts w:ascii="Palatino Linotype" w:hAnsi="Palatino Linotype" w:cs="Arial"/>
          <w:bCs/>
          <w:iCs/>
          <w:color w:val="000000" w:themeColor="text1"/>
          <w:sz w:val="22"/>
          <w:szCs w:val="22"/>
          <w:lang w:val="es-ES_tradnl"/>
        </w:rPr>
      </w:pPr>
      <w:r w:rsidRPr="007E3C88">
        <w:rPr>
          <w:rFonts w:ascii="Palatino Linotype" w:hAnsi="Palatino Linotype" w:cs="Arial"/>
          <w:bCs/>
          <w:iCs/>
          <w:color w:val="000000" w:themeColor="text1"/>
          <w:sz w:val="22"/>
          <w:szCs w:val="22"/>
          <w:lang w:val="es-ES_tradnl"/>
        </w:rPr>
        <w:t xml:space="preserve">El pago </w:t>
      </w:r>
      <w:r w:rsidR="00D83B1E" w:rsidRPr="007E3C88">
        <w:rPr>
          <w:rFonts w:ascii="Palatino Linotype" w:hAnsi="Palatino Linotype" w:cs="Arial"/>
          <w:bCs/>
          <w:iCs/>
          <w:color w:val="000000" w:themeColor="text1"/>
          <w:sz w:val="22"/>
          <w:szCs w:val="22"/>
          <w:lang w:val="es-ES_tradnl"/>
        </w:rPr>
        <w:t>quedará</w:t>
      </w:r>
      <w:r w:rsidRPr="007E3C88">
        <w:rPr>
          <w:rFonts w:ascii="Palatino Linotype" w:hAnsi="Palatino Linotype" w:cs="Arial"/>
          <w:bCs/>
          <w:iCs/>
          <w:color w:val="000000" w:themeColor="text1"/>
          <w:sz w:val="22"/>
          <w:szCs w:val="22"/>
          <w:lang w:val="es-ES_tradnl"/>
        </w:rPr>
        <w:t xml:space="preserve"> suspenso hasta que la entidad sancionadora correspondiente determ</w:t>
      </w:r>
      <w:r w:rsidR="0088573F" w:rsidRPr="007E3C88">
        <w:rPr>
          <w:rFonts w:ascii="Palatino Linotype" w:hAnsi="Palatino Linotype" w:cs="Arial"/>
          <w:bCs/>
          <w:iCs/>
          <w:color w:val="000000" w:themeColor="text1"/>
          <w:sz w:val="22"/>
          <w:szCs w:val="22"/>
          <w:lang w:val="es-ES_tradnl"/>
        </w:rPr>
        <w:t xml:space="preserve">ine la  responsabilidad </w:t>
      </w:r>
      <w:r w:rsidRPr="007E3C88">
        <w:rPr>
          <w:rFonts w:ascii="Palatino Linotype" w:hAnsi="Palatino Linotype" w:cs="Arial"/>
          <w:bCs/>
          <w:iCs/>
          <w:color w:val="000000" w:themeColor="text1"/>
          <w:sz w:val="22"/>
          <w:szCs w:val="22"/>
          <w:lang w:val="es-ES_tradnl"/>
        </w:rPr>
        <w:t>del presunto lotizador informal.</w:t>
      </w:r>
    </w:p>
    <w:p w:rsidR="002D1EBF" w:rsidRPr="007E3C88" w:rsidRDefault="003B50AA" w:rsidP="00E934ED">
      <w:pPr>
        <w:spacing w:before="240" w:after="0"/>
        <w:jc w:val="both"/>
        <w:rPr>
          <w:rFonts w:ascii="Palatino Linotype" w:hAnsi="Palatino Linotype" w:cs="Arial"/>
          <w:lang w:val="es-ES_tradnl"/>
        </w:rPr>
      </w:pPr>
      <w:r w:rsidRPr="007E3C88">
        <w:rPr>
          <w:rFonts w:ascii="Palatino Linotype" w:hAnsi="Palatino Linotype" w:cs="Arial"/>
          <w:b/>
          <w:lang w:val="es-ES_tradnl"/>
        </w:rPr>
        <w:t>Artículo 11</w:t>
      </w:r>
      <w:r w:rsidR="004417FB" w:rsidRPr="007E3C88">
        <w:rPr>
          <w:rFonts w:ascii="Palatino Linotype" w:hAnsi="Palatino Linotype" w:cs="Arial"/>
          <w:b/>
          <w:lang w:val="es-ES_tradnl"/>
        </w:rPr>
        <w:t xml:space="preserve">.- </w:t>
      </w:r>
      <w:r w:rsidR="00CC6175" w:rsidRPr="007E3C88">
        <w:rPr>
          <w:rFonts w:ascii="Palatino Linotype" w:hAnsi="Palatino Linotype" w:cs="Arial"/>
          <w:b/>
          <w:lang w:val="es-ES_tradnl"/>
        </w:rPr>
        <w:t>C</w:t>
      </w:r>
      <w:r w:rsidR="00633D0E" w:rsidRPr="007E3C88">
        <w:rPr>
          <w:rFonts w:ascii="Palatino Linotype" w:hAnsi="Palatino Linotype" w:cs="Arial"/>
          <w:b/>
          <w:lang w:val="es-ES_tradnl"/>
        </w:rPr>
        <w:t>osto de los estudios y trámites.-</w:t>
      </w:r>
      <w:r w:rsidR="004E2DB8" w:rsidRPr="007E3C88">
        <w:rPr>
          <w:rFonts w:ascii="Palatino Linotype" w:hAnsi="Palatino Linotype" w:cs="Arial"/>
          <w:b/>
          <w:lang w:val="es-ES_tradnl"/>
        </w:rPr>
        <w:t xml:space="preserve"> </w:t>
      </w:r>
      <w:r w:rsidR="004E2DB8" w:rsidRPr="007E3C88">
        <w:rPr>
          <w:rFonts w:ascii="Palatino Linotype" w:hAnsi="Palatino Linotype" w:cs="Arial"/>
          <w:b/>
          <w:color w:val="000000" w:themeColor="text1"/>
          <w:lang w:val="es-ES_tradnl"/>
        </w:rPr>
        <w:t xml:space="preserve"> </w:t>
      </w:r>
      <w:r w:rsidR="004E2DB8" w:rsidRPr="007E3C88">
        <w:rPr>
          <w:rFonts w:ascii="Palatino Linotype" w:hAnsi="Palatino Linotype" w:cs="Arial"/>
          <w:color w:val="000000" w:themeColor="text1"/>
          <w:lang w:val="es-ES_tradnl"/>
        </w:rPr>
        <w:t xml:space="preserve">La </w:t>
      </w:r>
      <w:r w:rsidR="007E3C88">
        <w:rPr>
          <w:rFonts w:ascii="Palatino Linotype" w:hAnsi="Palatino Linotype" w:cs="Arial"/>
          <w:color w:val="000000" w:themeColor="text1"/>
          <w:lang w:val="es-ES_tradnl"/>
        </w:rPr>
        <w:t xml:space="preserve">Unidad Especial Regula Tu Barrio </w:t>
      </w:r>
      <w:r w:rsidR="006547D1">
        <w:rPr>
          <w:rFonts w:ascii="Palatino Linotype" w:hAnsi="Palatino Linotype" w:cs="Arial"/>
          <w:color w:val="000000" w:themeColor="text1"/>
          <w:lang w:val="es-ES_tradnl"/>
        </w:rPr>
        <w:t>(</w:t>
      </w:r>
      <w:r w:rsidR="003666A8">
        <w:rPr>
          <w:rFonts w:ascii="Palatino Linotype" w:hAnsi="Palatino Linotype" w:cs="Arial"/>
          <w:color w:val="000000" w:themeColor="text1"/>
          <w:lang w:val="es-ES_tradnl"/>
        </w:rPr>
        <w:t>UERB</w:t>
      </w:r>
      <w:r w:rsidR="006547D1">
        <w:rPr>
          <w:rFonts w:ascii="Palatino Linotype" w:hAnsi="Palatino Linotype" w:cs="Arial"/>
          <w:color w:val="000000" w:themeColor="text1"/>
          <w:lang w:val="es-ES_tradnl"/>
        </w:rPr>
        <w:t>), según su planificación</w:t>
      </w:r>
      <w:r w:rsidR="003666A8">
        <w:rPr>
          <w:rFonts w:ascii="Palatino Linotype" w:hAnsi="Palatino Linotype" w:cs="Arial"/>
          <w:color w:val="000000" w:themeColor="text1"/>
          <w:lang w:val="es-ES_tradnl"/>
        </w:rPr>
        <w:t>,</w:t>
      </w:r>
      <w:r w:rsidR="004E2DB8" w:rsidRPr="007E3C88">
        <w:rPr>
          <w:rFonts w:ascii="Palatino Linotype" w:hAnsi="Palatino Linotype" w:cs="Arial"/>
          <w:color w:val="000000" w:themeColor="text1"/>
          <w:lang w:val="es-ES_tradnl"/>
        </w:rPr>
        <w:t xml:space="preserve"> realizará</w:t>
      </w:r>
      <w:r w:rsidR="00FE593F" w:rsidRPr="007E3C88">
        <w:rPr>
          <w:rFonts w:ascii="Palatino Linotype" w:hAnsi="Palatino Linotype" w:cs="Arial"/>
          <w:b/>
          <w:color w:val="000000" w:themeColor="text1"/>
          <w:lang w:val="es-ES_tradnl"/>
        </w:rPr>
        <w:t xml:space="preserve"> </w:t>
      </w:r>
      <w:r w:rsidR="00CC6175" w:rsidRPr="007E3C88">
        <w:rPr>
          <w:rFonts w:ascii="Palatino Linotype" w:hAnsi="Palatino Linotype" w:cs="Arial"/>
          <w:color w:val="000000" w:themeColor="text1"/>
          <w:lang w:val="es-ES_tradnl"/>
        </w:rPr>
        <w:t>los estudios t</w:t>
      </w:r>
      <w:r w:rsidR="00B4449F" w:rsidRPr="007E3C88">
        <w:rPr>
          <w:rFonts w:ascii="Palatino Linotype" w:hAnsi="Palatino Linotype" w:cs="Arial"/>
          <w:color w:val="000000" w:themeColor="text1"/>
          <w:lang w:val="es-ES_tradnl"/>
        </w:rPr>
        <w:t>écnicos, l</w:t>
      </w:r>
      <w:r w:rsidR="006F2825" w:rsidRPr="007E3C88">
        <w:rPr>
          <w:rFonts w:ascii="Palatino Linotype" w:hAnsi="Palatino Linotype" w:cs="Arial"/>
          <w:color w:val="000000" w:themeColor="text1"/>
          <w:lang w:val="es-ES_tradnl"/>
        </w:rPr>
        <w:t>egales y censo de posesionarios</w:t>
      </w:r>
      <w:r w:rsidR="00633D0E" w:rsidRPr="007E3C88">
        <w:rPr>
          <w:rFonts w:ascii="Palatino Linotype" w:hAnsi="Palatino Linotype" w:cs="Arial"/>
          <w:color w:val="000000" w:themeColor="text1"/>
          <w:lang w:val="es-ES_tradnl"/>
        </w:rPr>
        <w:t>,</w:t>
      </w:r>
      <w:r w:rsidR="00CC6175" w:rsidRPr="007E3C88">
        <w:rPr>
          <w:rFonts w:ascii="Palatino Linotype" w:hAnsi="Palatino Linotype" w:cs="Arial"/>
          <w:color w:val="000000" w:themeColor="text1"/>
          <w:lang w:val="es-ES_tradnl"/>
        </w:rPr>
        <w:t xml:space="preserve"> así como también los trámites administrativos para alcanzar la regularización de los asentamientos </w:t>
      </w:r>
      <w:r w:rsidR="00DF5AA4" w:rsidRPr="007E3C88">
        <w:rPr>
          <w:rFonts w:ascii="Palatino Linotype" w:hAnsi="Palatino Linotype" w:cs="Arial"/>
          <w:color w:val="000000" w:themeColor="text1"/>
          <w:lang w:val="es-ES_tradnl"/>
        </w:rPr>
        <w:t xml:space="preserve">humanos </w:t>
      </w:r>
      <w:r w:rsidR="00CC6175" w:rsidRPr="007E3C88">
        <w:rPr>
          <w:rFonts w:ascii="Palatino Linotype" w:hAnsi="Palatino Linotype" w:cs="Arial"/>
          <w:color w:val="000000" w:themeColor="text1"/>
          <w:lang w:val="es-ES_tradnl"/>
        </w:rPr>
        <w:t>de hecho contem</w:t>
      </w:r>
      <w:r w:rsidR="00FE593F" w:rsidRPr="007E3C88">
        <w:rPr>
          <w:rFonts w:ascii="Palatino Linotype" w:hAnsi="Palatino Linotype" w:cs="Arial"/>
          <w:color w:val="000000" w:themeColor="text1"/>
          <w:lang w:val="es-ES_tradnl"/>
        </w:rPr>
        <w:t xml:space="preserve">plados en la presente </w:t>
      </w:r>
      <w:r w:rsidR="004E2DB8" w:rsidRPr="007E3C88">
        <w:rPr>
          <w:rFonts w:ascii="Palatino Linotype" w:hAnsi="Palatino Linotype" w:cs="Arial"/>
          <w:color w:val="000000" w:themeColor="text1"/>
          <w:lang w:val="es-ES_tradnl"/>
        </w:rPr>
        <w:t>ordenanza</w:t>
      </w:r>
      <w:r w:rsidR="005704F0" w:rsidRPr="007E3C88">
        <w:rPr>
          <w:rFonts w:ascii="Palatino Linotype" w:hAnsi="Palatino Linotype" w:cs="Arial"/>
          <w:color w:val="000000" w:themeColor="text1"/>
          <w:lang w:val="es-ES_tradnl"/>
        </w:rPr>
        <w:t>. C</w:t>
      </w:r>
      <w:r w:rsidR="00FE593F" w:rsidRPr="007E3C88">
        <w:rPr>
          <w:rFonts w:ascii="Palatino Linotype" w:hAnsi="Palatino Linotype" w:cs="Arial"/>
          <w:color w:val="000000" w:themeColor="text1"/>
          <w:lang w:val="es-ES_tradnl"/>
        </w:rPr>
        <w:t>uando el asentamiento</w:t>
      </w:r>
      <w:r w:rsidR="00227BBF" w:rsidRPr="007E3C88">
        <w:rPr>
          <w:rFonts w:ascii="Palatino Linotype" w:hAnsi="Palatino Linotype" w:cs="Arial"/>
          <w:color w:val="000000" w:themeColor="text1"/>
          <w:lang w:val="es-ES_tradnl"/>
        </w:rPr>
        <w:t xml:space="preserve"> humano de hecho,</w:t>
      </w:r>
      <w:r w:rsidR="00FE593F" w:rsidRPr="007E3C88">
        <w:rPr>
          <w:rFonts w:ascii="Palatino Linotype" w:hAnsi="Palatino Linotype" w:cs="Arial"/>
          <w:color w:val="000000" w:themeColor="text1"/>
          <w:lang w:val="es-ES_tradnl"/>
        </w:rPr>
        <w:t xml:space="preserve"> se haya producido por un lotizador infor</w:t>
      </w:r>
      <w:r w:rsidR="00227BBF" w:rsidRPr="007E3C88">
        <w:rPr>
          <w:rFonts w:ascii="Palatino Linotype" w:hAnsi="Palatino Linotype" w:cs="Arial"/>
          <w:color w:val="000000" w:themeColor="text1"/>
          <w:lang w:val="es-ES_tradnl"/>
        </w:rPr>
        <w:t>mal los costos serán deducidos</w:t>
      </w:r>
      <w:r w:rsidR="00FE593F" w:rsidRPr="007E3C88">
        <w:rPr>
          <w:rFonts w:ascii="Palatino Linotype" w:hAnsi="Palatino Linotype" w:cs="Arial"/>
          <w:color w:val="000000" w:themeColor="text1"/>
          <w:lang w:val="es-ES_tradnl"/>
        </w:rPr>
        <w:t xml:space="preserve"> del</w:t>
      </w:r>
      <w:r w:rsidR="00227BBF" w:rsidRPr="007E3C88">
        <w:rPr>
          <w:rFonts w:ascii="Palatino Linotype" w:hAnsi="Palatino Linotype" w:cs="Arial"/>
          <w:color w:val="000000" w:themeColor="text1"/>
          <w:lang w:val="es-ES_tradnl"/>
        </w:rPr>
        <w:t xml:space="preserve"> pago</w:t>
      </w:r>
      <w:r w:rsidR="00CC6175" w:rsidRPr="007E3C88">
        <w:rPr>
          <w:rFonts w:ascii="Palatino Linotype" w:hAnsi="Palatino Linotype" w:cs="Arial"/>
          <w:color w:val="000000" w:themeColor="text1"/>
          <w:lang w:val="es-ES_tradnl"/>
        </w:rPr>
        <w:t xml:space="preserve"> </w:t>
      </w:r>
      <w:r w:rsidR="00FE593F" w:rsidRPr="007E3C88">
        <w:rPr>
          <w:rFonts w:ascii="Palatino Linotype" w:hAnsi="Palatino Linotype" w:cs="Arial"/>
          <w:color w:val="000000" w:themeColor="text1"/>
          <w:lang w:val="es-ES_tradnl"/>
        </w:rPr>
        <w:t>a favor del prop</w:t>
      </w:r>
      <w:r w:rsidR="00227BBF" w:rsidRPr="007E3C88">
        <w:rPr>
          <w:rFonts w:ascii="Palatino Linotype" w:hAnsi="Palatino Linotype" w:cs="Arial"/>
          <w:color w:val="000000" w:themeColor="text1"/>
          <w:lang w:val="es-ES_tradnl"/>
        </w:rPr>
        <w:t>ietario del predio</w:t>
      </w:r>
      <w:r w:rsidR="0088573F" w:rsidRPr="007E3C88">
        <w:rPr>
          <w:rFonts w:ascii="Palatino Linotype" w:hAnsi="Palatino Linotype" w:cs="Arial"/>
          <w:color w:val="000000" w:themeColor="text1"/>
          <w:lang w:val="es-ES_tradnl"/>
        </w:rPr>
        <w:t xml:space="preserve"> expropiado, s</w:t>
      </w:r>
      <w:r w:rsidR="00FE593F" w:rsidRPr="007E3C88">
        <w:rPr>
          <w:rFonts w:ascii="Palatino Linotype" w:hAnsi="Palatino Linotype" w:cs="Arial"/>
          <w:color w:val="000000" w:themeColor="text1"/>
          <w:lang w:val="es-ES_tradnl"/>
        </w:rPr>
        <w:t xml:space="preserve">alvo que el propietario demuestre </w:t>
      </w:r>
      <w:r w:rsidR="001D585F" w:rsidRPr="007E3C88">
        <w:rPr>
          <w:rFonts w:ascii="Palatino Linotype" w:hAnsi="Palatino Linotype" w:cs="Arial"/>
          <w:color w:val="000000" w:themeColor="text1"/>
          <w:lang w:val="es-ES_tradnl"/>
        </w:rPr>
        <w:t>mediante</w:t>
      </w:r>
      <w:r w:rsidR="00FE593F" w:rsidRPr="007E3C88">
        <w:rPr>
          <w:rFonts w:ascii="Palatino Linotype" w:hAnsi="Palatino Linotype" w:cs="Arial"/>
          <w:color w:val="000000" w:themeColor="text1"/>
          <w:lang w:val="es-ES_tradnl"/>
        </w:rPr>
        <w:t xml:space="preserve"> sentencia  </w:t>
      </w:r>
      <w:r w:rsidR="006613FF" w:rsidRPr="007E3C88">
        <w:rPr>
          <w:rFonts w:ascii="Palatino Linotype" w:hAnsi="Palatino Linotype" w:cs="Arial"/>
          <w:color w:val="000000" w:themeColor="text1"/>
          <w:lang w:val="es-ES_tradnl"/>
        </w:rPr>
        <w:t>ejecutoria</w:t>
      </w:r>
      <w:r w:rsidR="004E2DB8" w:rsidRPr="007E3C88">
        <w:rPr>
          <w:rFonts w:ascii="Palatino Linotype" w:hAnsi="Palatino Linotype" w:cs="Arial"/>
          <w:color w:val="000000" w:themeColor="text1"/>
          <w:lang w:val="es-ES_tradnl"/>
        </w:rPr>
        <w:t>da</w:t>
      </w:r>
      <w:r w:rsidR="00FE593F" w:rsidRPr="007E3C88">
        <w:rPr>
          <w:rFonts w:ascii="Palatino Linotype" w:hAnsi="Palatino Linotype" w:cs="Arial"/>
          <w:color w:val="000000" w:themeColor="text1"/>
          <w:lang w:val="es-ES_tradnl"/>
        </w:rPr>
        <w:t xml:space="preserve"> que su propiedad ha sido objeto de invasión.</w:t>
      </w:r>
    </w:p>
    <w:p w:rsidR="00743060" w:rsidRDefault="00743060" w:rsidP="00E934ED">
      <w:pPr>
        <w:spacing w:before="240" w:after="0"/>
        <w:jc w:val="center"/>
        <w:rPr>
          <w:rFonts w:ascii="Palatino Linotype" w:hAnsi="Palatino Linotype" w:cs="Arial"/>
          <w:b/>
        </w:rPr>
      </w:pPr>
    </w:p>
    <w:p w:rsidR="00743060" w:rsidRDefault="00743060" w:rsidP="00E934ED">
      <w:pPr>
        <w:spacing w:before="240" w:after="0"/>
        <w:jc w:val="center"/>
        <w:rPr>
          <w:rFonts w:ascii="Palatino Linotype" w:hAnsi="Palatino Linotype" w:cs="Arial"/>
          <w:b/>
        </w:rPr>
      </w:pPr>
    </w:p>
    <w:p w:rsidR="0002434E"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lastRenderedPageBreak/>
        <w:t xml:space="preserve">CAPÍTULO II </w:t>
      </w:r>
      <w:r w:rsidR="007A79EE" w:rsidRPr="007E3C88">
        <w:rPr>
          <w:rFonts w:ascii="Palatino Linotype" w:hAnsi="Palatino Linotype" w:cs="Arial"/>
          <w:b/>
        </w:rPr>
        <w:t xml:space="preserve">                                                          </w:t>
      </w:r>
      <w:r w:rsidRPr="007E3C88">
        <w:rPr>
          <w:rFonts w:ascii="Palatino Linotype" w:hAnsi="Palatino Linotype" w:cs="Arial"/>
          <w:b/>
        </w:rPr>
        <w:t xml:space="preserve"> </w:t>
      </w:r>
    </w:p>
    <w:p w:rsidR="00CC6175" w:rsidRPr="007E3C88" w:rsidRDefault="006547D1" w:rsidP="00E934ED">
      <w:pPr>
        <w:spacing w:before="240" w:after="0"/>
        <w:jc w:val="center"/>
        <w:rPr>
          <w:rFonts w:ascii="Palatino Linotype" w:hAnsi="Palatino Linotype" w:cs="Arial"/>
          <w:b/>
        </w:rPr>
      </w:pPr>
      <w:r>
        <w:rPr>
          <w:rFonts w:ascii="Palatino Linotype" w:hAnsi="Palatino Linotype" w:cs="Arial"/>
          <w:b/>
        </w:rPr>
        <w:t>UNIDADES Y ÓRGANOS RESPONSABLES</w:t>
      </w:r>
    </w:p>
    <w:p w:rsidR="00CC6175" w:rsidRPr="007E3C88" w:rsidRDefault="00142A7A"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lang w:val="es-ES_tradnl"/>
        </w:rPr>
        <w:t>Artículo 12</w:t>
      </w:r>
      <w:r w:rsidR="007A79EE" w:rsidRPr="007E3C88">
        <w:rPr>
          <w:rFonts w:ascii="Palatino Linotype" w:hAnsi="Palatino Linotype" w:cs="Arial"/>
          <w:b/>
          <w:lang w:val="es-ES_tradnl"/>
        </w:rPr>
        <w:t>.-</w:t>
      </w:r>
      <w:r w:rsidR="00CC6175" w:rsidRPr="007E3C88">
        <w:rPr>
          <w:rFonts w:ascii="Palatino Linotype" w:hAnsi="Palatino Linotype" w:cs="Arial"/>
          <w:lang w:val="es-ES_tradnl"/>
        </w:rPr>
        <w:t xml:space="preserve"> </w:t>
      </w:r>
      <w:r w:rsidR="00CC6175" w:rsidRPr="007E3C88">
        <w:rPr>
          <w:rFonts w:ascii="Palatino Linotype" w:hAnsi="Palatino Linotype" w:cs="Arial"/>
          <w:b/>
        </w:rPr>
        <w:t xml:space="preserve">Unidad Especial Regula tu Barrio.- </w:t>
      </w:r>
      <w:r w:rsidR="00CC6175" w:rsidRPr="007E3C88">
        <w:rPr>
          <w:rFonts w:ascii="Palatino Linotype" w:hAnsi="Palatino Linotype" w:cs="Arial"/>
        </w:rPr>
        <w:t>La</w:t>
      </w:r>
      <w:r w:rsidR="007A79EE" w:rsidRPr="007E3C88">
        <w:rPr>
          <w:rFonts w:ascii="Palatino Linotype" w:hAnsi="Palatino Linotype" w:cs="Arial"/>
        </w:rPr>
        <w:t xml:space="preserve"> Unidad </w:t>
      </w:r>
      <w:r w:rsidR="006547D1">
        <w:rPr>
          <w:rFonts w:ascii="Palatino Linotype" w:hAnsi="Palatino Linotype" w:cs="Arial"/>
        </w:rPr>
        <w:t>Especial Regula Tu Barrio (</w:t>
      </w:r>
      <w:r w:rsidR="00633D0E" w:rsidRPr="007E3C88">
        <w:rPr>
          <w:rFonts w:ascii="Palatino Linotype" w:hAnsi="Palatino Linotype" w:cs="Arial"/>
        </w:rPr>
        <w:t>UERB</w:t>
      </w:r>
      <w:r w:rsidR="006547D1">
        <w:rPr>
          <w:rFonts w:ascii="Palatino Linotype" w:hAnsi="Palatino Linotype" w:cs="Arial"/>
        </w:rPr>
        <w:t>)</w:t>
      </w:r>
      <w:r w:rsidR="00633D0E" w:rsidRPr="007E3C88">
        <w:rPr>
          <w:rFonts w:ascii="Palatino Linotype" w:hAnsi="Palatino Linotype" w:cs="Arial"/>
        </w:rPr>
        <w:t>,</w:t>
      </w:r>
      <w:r w:rsidR="007A79EE" w:rsidRPr="007E3C88">
        <w:rPr>
          <w:rFonts w:ascii="Palatino Linotype" w:hAnsi="Palatino Linotype" w:cs="Arial"/>
        </w:rPr>
        <w:t xml:space="preserve"> será la encargada de </w:t>
      </w:r>
      <w:r w:rsidR="007261BB" w:rsidRPr="007E3C88">
        <w:rPr>
          <w:rFonts w:ascii="Palatino Linotype" w:hAnsi="Palatino Linotype" w:cs="Arial"/>
        </w:rPr>
        <w:t>procesar,</w:t>
      </w:r>
      <w:r w:rsidR="007A79EE" w:rsidRPr="007E3C88">
        <w:rPr>
          <w:rFonts w:ascii="Palatino Linotype" w:hAnsi="Palatino Linotype" w:cs="Arial"/>
        </w:rPr>
        <w:t xml:space="preserve"> </w:t>
      </w:r>
      <w:r w:rsidR="00272620" w:rsidRPr="007E3C88">
        <w:rPr>
          <w:rFonts w:ascii="Palatino Linotype" w:hAnsi="Palatino Linotype" w:cs="Arial"/>
        </w:rPr>
        <w:t xml:space="preserve">canalizar y </w:t>
      </w:r>
      <w:r w:rsidR="007A79EE" w:rsidRPr="007E3C88">
        <w:rPr>
          <w:rFonts w:ascii="Palatino Linotype" w:hAnsi="Palatino Linotype" w:cs="Arial"/>
        </w:rPr>
        <w:t>resolver</w:t>
      </w:r>
      <w:r w:rsidR="00116D11" w:rsidRPr="007E3C88">
        <w:rPr>
          <w:rFonts w:ascii="Palatino Linotype" w:hAnsi="Palatino Linotype" w:cs="Arial"/>
        </w:rPr>
        <w:t xml:space="preserve"> los procedimientos</w:t>
      </w:r>
      <w:r w:rsidR="007A79EE" w:rsidRPr="007E3C88">
        <w:rPr>
          <w:rFonts w:ascii="Palatino Linotype" w:hAnsi="Palatino Linotype" w:cs="Arial"/>
        </w:rPr>
        <w:t xml:space="preserve"> y recopilar los documentos técnicos, socio-organizativos y/o legales de todas las dependencias</w:t>
      </w:r>
      <w:r w:rsidR="00633D0E" w:rsidRPr="007E3C88">
        <w:rPr>
          <w:rFonts w:ascii="Palatino Linotype" w:hAnsi="Palatino Linotype" w:cs="Arial"/>
        </w:rPr>
        <w:t>,</w:t>
      </w:r>
      <w:r w:rsidR="007A79EE" w:rsidRPr="007E3C88">
        <w:rPr>
          <w:rFonts w:ascii="Palatino Linotype" w:hAnsi="Palatino Linotype" w:cs="Arial"/>
        </w:rPr>
        <w:t xml:space="preserve"> así como realizar los informes y demás trámites pertinentes</w:t>
      </w:r>
      <w:r w:rsidR="00633D0E" w:rsidRPr="007E3C88">
        <w:rPr>
          <w:rFonts w:ascii="Palatino Linotype" w:hAnsi="Palatino Linotype" w:cs="Arial"/>
        </w:rPr>
        <w:t>,</w:t>
      </w:r>
      <w:r w:rsidR="007A79EE" w:rsidRPr="007E3C88">
        <w:rPr>
          <w:rFonts w:ascii="Palatino Linotype" w:hAnsi="Palatino Linotype" w:cs="Arial"/>
        </w:rPr>
        <w:t xml:space="preserve"> que servirán de sustento</w:t>
      </w:r>
      <w:r w:rsidR="00DE3CEE" w:rsidRPr="007E3C88">
        <w:rPr>
          <w:rFonts w:ascii="Palatino Linotype" w:hAnsi="Palatino Linotype" w:cs="Arial"/>
        </w:rPr>
        <w:t xml:space="preserve"> </w:t>
      </w:r>
      <w:r w:rsidR="009972B9" w:rsidRPr="007E3C88">
        <w:rPr>
          <w:rFonts w:ascii="Palatino Linotype" w:hAnsi="Palatino Linotype" w:cs="Arial"/>
        </w:rPr>
        <w:t>para la</w:t>
      </w:r>
      <w:r w:rsidR="00116D11" w:rsidRPr="007E3C88">
        <w:rPr>
          <w:rFonts w:ascii="Palatino Linotype" w:hAnsi="Palatino Linotype" w:cs="Arial"/>
        </w:rPr>
        <w:t xml:space="preserve"> </w:t>
      </w:r>
      <w:r w:rsidR="007F0AC2" w:rsidRPr="007E3C88">
        <w:rPr>
          <w:rFonts w:ascii="Palatino Linotype" w:hAnsi="Palatino Linotype" w:cs="Arial"/>
        </w:rPr>
        <w:t>legalización de los asentamientos</w:t>
      </w:r>
      <w:r w:rsidR="00CC6175" w:rsidRPr="007E3C88">
        <w:rPr>
          <w:rFonts w:ascii="Palatino Linotype" w:hAnsi="Palatino Linotype" w:cs="Arial"/>
        </w:rPr>
        <w:t xml:space="preserve"> susceptibles del pr</w:t>
      </w:r>
      <w:r w:rsidR="00DE3CEE" w:rsidRPr="007E3C88">
        <w:rPr>
          <w:rFonts w:ascii="Palatino Linotype" w:hAnsi="Palatino Linotype" w:cs="Arial"/>
        </w:rPr>
        <w:t>oceso de expropiación especial.</w:t>
      </w:r>
    </w:p>
    <w:p w:rsidR="006D02E8" w:rsidRPr="007E3C88" w:rsidRDefault="00633D0E"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Artículo</w:t>
      </w:r>
      <w:r w:rsidR="006D02E8" w:rsidRPr="007E3C88">
        <w:rPr>
          <w:rFonts w:ascii="Palatino Linotype" w:hAnsi="Palatino Linotype" w:cs="Arial"/>
          <w:b/>
        </w:rPr>
        <w:t xml:space="preserve"> </w:t>
      </w:r>
      <w:r w:rsidR="00142A7A" w:rsidRPr="007E3C88">
        <w:rPr>
          <w:rFonts w:ascii="Palatino Linotype" w:hAnsi="Palatino Linotype" w:cs="Arial"/>
          <w:b/>
        </w:rPr>
        <w:t>13</w:t>
      </w:r>
      <w:r w:rsidR="008D4E0A" w:rsidRPr="007E3C88">
        <w:rPr>
          <w:rFonts w:ascii="Palatino Linotype" w:hAnsi="Palatino Linotype" w:cs="Arial"/>
          <w:b/>
        </w:rPr>
        <w:t xml:space="preserve">.- </w:t>
      </w:r>
      <w:r w:rsidR="006D02E8" w:rsidRPr="007E3C88">
        <w:rPr>
          <w:rFonts w:ascii="Palatino Linotype" w:hAnsi="Palatino Linotype" w:cs="Arial"/>
          <w:b/>
        </w:rPr>
        <w:t xml:space="preserve">Entidad </w:t>
      </w:r>
      <w:r w:rsidR="008D4E0A" w:rsidRPr="007E3C88">
        <w:rPr>
          <w:rFonts w:ascii="Palatino Linotype" w:hAnsi="Palatino Linotype" w:cs="Arial"/>
          <w:b/>
        </w:rPr>
        <w:t>Requirente</w:t>
      </w:r>
      <w:r w:rsidR="006D02E8" w:rsidRPr="007E3C88">
        <w:rPr>
          <w:rFonts w:ascii="Palatino Linotype" w:hAnsi="Palatino Linotype" w:cs="Arial"/>
          <w:b/>
        </w:rPr>
        <w:t xml:space="preserve">.- </w:t>
      </w:r>
      <w:r w:rsidR="006D02E8" w:rsidRPr="007E3C88">
        <w:rPr>
          <w:rFonts w:ascii="Palatino Linotype" w:hAnsi="Palatino Linotype" w:cs="Arial"/>
        </w:rPr>
        <w:t xml:space="preserve">La entidad </w:t>
      </w:r>
      <w:r w:rsidR="008D4E0A" w:rsidRPr="007E3C88">
        <w:rPr>
          <w:rFonts w:ascii="Palatino Linotype" w:hAnsi="Palatino Linotype" w:cs="Arial"/>
        </w:rPr>
        <w:t>requirente</w:t>
      </w:r>
      <w:r w:rsidR="006D02E8" w:rsidRPr="007E3C88">
        <w:rPr>
          <w:rFonts w:ascii="Palatino Linotype" w:hAnsi="Palatino Linotype" w:cs="Arial"/>
        </w:rPr>
        <w:t xml:space="preserve"> será la </w:t>
      </w:r>
      <w:r w:rsidR="00082131" w:rsidRPr="007E3C88">
        <w:rPr>
          <w:rFonts w:ascii="Palatino Linotype" w:hAnsi="Palatino Linotype" w:cs="Arial"/>
        </w:rPr>
        <w:t>A</w:t>
      </w:r>
      <w:r w:rsidR="006D02E8" w:rsidRPr="007E3C88">
        <w:rPr>
          <w:rFonts w:ascii="Palatino Linotype" w:hAnsi="Palatino Linotype" w:cs="Arial"/>
        </w:rPr>
        <w:t xml:space="preserve">dministración </w:t>
      </w:r>
      <w:r w:rsidR="00082131" w:rsidRPr="007E3C88">
        <w:rPr>
          <w:rFonts w:ascii="Palatino Linotype" w:hAnsi="Palatino Linotype" w:cs="Arial"/>
        </w:rPr>
        <w:t>Z</w:t>
      </w:r>
      <w:r w:rsidR="006D02E8" w:rsidRPr="007E3C88">
        <w:rPr>
          <w:rFonts w:ascii="Palatino Linotype" w:hAnsi="Palatino Linotype" w:cs="Arial"/>
        </w:rPr>
        <w:t xml:space="preserve">onal a cuya </w:t>
      </w:r>
      <w:r w:rsidR="008D4E0A" w:rsidRPr="007E3C88">
        <w:rPr>
          <w:rFonts w:ascii="Palatino Linotype" w:hAnsi="Palatino Linotype" w:cs="Arial"/>
        </w:rPr>
        <w:t>circunscripción</w:t>
      </w:r>
      <w:r w:rsidR="006D02E8" w:rsidRPr="007E3C88">
        <w:rPr>
          <w:rFonts w:ascii="Palatino Linotype" w:hAnsi="Palatino Linotype" w:cs="Arial"/>
        </w:rPr>
        <w:t xml:space="preserve"> territorial </w:t>
      </w:r>
      <w:r w:rsidR="008D4E0A" w:rsidRPr="007E3C88">
        <w:rPr>
          <w:rFonts w:ascii="Palatino Linotype" w:hAnsi="Palatino Linotype" w:cs="Arial"/>
        </w:rPr>
        <w:t>pertenezca</w:t>
      </w:r>
      <w:r w:rsidR="006D02E8" w:rsidRPr="007E3C88">
        <w:rPr>
          <w:rFonts w:ascii="Palatino Linotype" w:hAnsi="Palatino Linotype" w:cs="Arial"/>
        </w:rPr>
        <w:t xml:space="preserve"> el predio sobre el que se encuentra el asentamiento humano de interés social</w:t>
      </w:r>
      <w:r w:rsidR="006D02E8" w:rsidRPr="007E3C88">
        <w:rPr>
          <w:rFonts w:ascii="Palatino Linotype" w:hAnsi="Palatino Linotype" w:cs="Arial"/>
          <w:color w:val="000000" w:themeColor="text1"/>
        </w:rPr>
        <w:t>.</w:t>
      </w:r>
      <w:r w:rsidR="006D02E8" w:rsidRPr="007E3C88">
        <w:rPr>
          <w:rFonts w:ascii="Palatino Linotype" w:hAnsi="Palatino Linotype" w:cs="Arial"/>
          <w:color w:val="FF0000"/>
        </w:rPr>
        <w:t xml:space="preserve"> </w:t>
      </w:r>
    </w:p>
    <w:p w:rsidR="00CC6175" w:rsidRPr="007E3C88" w:rsidRDefault="00CC6175"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Artícu</w:t>
      </w:r>
      <w:r w:rsidR="00142A7A" w:rsidRPr="007E3C88">
        <w:rPr>
          <w:rFonts w:ascii="Palatino Linotype" w:hAnsi="Palatino Linotype" w:cs="Arial"/>
          <w:b/>
        </w:rPr>
        <w:t>lo 14</w:t>
      </w:r>
      <w:r w:rsidRPr="007E3C88">
        <w:rPr>
          <w:rFonts w:ascii="Palatino Linotype" w:hAnsi="Palatino Linotype" w:cs="Arial"/>
          <w:b/>
        </w:rPr>
        <w:t>.</w:t>
      </w:r>
      <w:r w:rsidR="003E6B05" w:rsidRPr="007E3C88">
        <w:rPr>
          <w:rFonts w:ascii="Palatino Linotype" w:hAnsi="Palatino Linotype" w:cs="Arial"/>
          <w:b/>
        </w:rPr>
        <w:t>-</w:t>
      </w:r>
      <w:r w:rsidR="006D376B">
        <w:rPr>
          <w:rFonts w:ascii="Palatino Linotype" w:hAnsi="Palatino Linotype" w:cs="Arial"/>
          <w:b/>
        </w:rPr>
        <w:t xml:space="preserve"> </w:t>
      </w:r>
      <w:r w:rsidRPr="007E3C88">
        <w:rPr>
          <w:rFonts w:ascii="Palatino Linotype" w:hAnsi="Palatino Linotype" w:cs="Arial"/>
          <w:b/>
        </w:rPr>
        <w:t>Entidades de apoyo</w:t>
      </w:r>
      <w:r w:rsidR="00082131" w:rsidRPr="007E3C88">
        <w:rPr>
          <w:rFonts w:ascii="Palatino Linotype" w:hAnsi="Palatino Linotype" w:cs="Arial"/>
          <w:b/>
        </w:rPr>
        <w:t>.-</w:t>
      </w:r>
      <w:r w:rsidRPr="007E3C88">
        <w:rPr>
          <w:rFonts w:ascii="Palatino Linotype" w:hAnsi="Palatino Linotype" w:cs="Arial"/>
        </w:rPr>
        <w:t xml:space="preserve"> Los órgano</w:t>
      </w:r>
      <w:r w:rsidR="00082131" w:rsidRPr="007E3C88">
        <w:rPr>
          <w:rFonts w:ascii="Palatino Linotype" w:hAnsi="Palatino Linotype" w:cs="Arial"/>
        </w:rPr>
        <w:t>s y dependencias metropolitanas</w:t>
      </w:r>
      <w:r w:rsidRPr="007E3C88">
        <w:rPr>
          <w:rFonts w:ascii="Palatino Linotype" w:hAnsi="Palatino Linotype" w:cs="Arial"/>
        </w:rPr>
        <w:t xml:space="preserve"> deberán atender con carácter prioritario los requerimientos que formule la </w:t>
      </w:r>
      <w:r w:rsidR="00082131" w:rsidRPr="007E3C88">
        <w:rPr>
          <w:rFonts w:ascii="Palatino Linotype" w:hAnsi="Palatino Linotype" w:cs="Arial"/>
        </w:rPr>
        <w:t>Unidad Especial Regula Tu Barrio</w:t>
      </w:r>
      <w:r w:rsidRPr="007E3C88">
        <w:rPr>
          <w:rFonts w:ascii="Palatino Linotype" w:hAnsi="Palatino Linotype" w:cs="Arial"/>
        </w:rPr>
        <w:t>,</w:t>
      </w:r>
      <w:r w:rsidR="00660FD2" w:rsidRPr="007E3C88">
        <w:rPr>
          <w:rFonts w:ascii="Palatino Linotype" w:hAnsi="Palatino Linotype" w:cs="Arial"/>
        </w:rPr>
        <w:t xml:space="preserve"> que para efectos de la exp</w:t>
      </w:r>
      <w:r w:rsidR="00497A37" w:rsidRPr="007E3C88">
        <w:rPr>
          <w:rFonts w:ascii="Palatino Linotype" w:hAnsi="Palatino Linotype" w:cs="Arial"/>
        </w:rPr>
        <w:t>ropiación especial se requieran</w:t>
      </w:r>
      <w:r w:rsidR="00660FD2" w:rsidRPr="007E3C88">
        <w:rPr>
          <w:rFonts w:ascii="Palatino Linotype" w:hAnsi="Palatino Linotype" w:cs="Arial"/>
        </w:rPr>
        <w:t xml:space="preserve">, </w:t>
      </w:r>
      <w:r w:rsidRPr="007E3C88">
        <w:rPr>
          <w:rFonts w:ascii="Palatino Linotype" w:hAnsi="Palatino Linotype" w:cs="Arial"/>
        </w:rPr>
        <w:t>dentro del marco de la planificación y ordenamiento territorial de la ciudad.</w:t>
      </w:r>
    </w:p>
    <w:p w:rsidR="00C40037" w:rsidRPr="007E3C88" w:rsidRDefault="001D1E48" w:rsidP="002F0B48">
      <w:pPr>
        <w:spacing w:before="240" w:after="0"/>
        <w:jc w:val="both"/>
        <w:rPr>
          <w:rFonts w:ascii="Palatino Linotype" w:hAnsi="Palatino Linotype" w:cs="Arial"/>
        </w:rPr>
      </w:pPr>
      <w:r w:rsidRPr="007E3C88">
        <w:rPr>
          <w:rFonts w:ascii="Palatino Linotype" w:hAnsi="Palatino Linotype" w:cs="Arial"/>
          <w:b/>
        </w:rPr>
        <w:t xml:space="preserve">Artículo </w:t>
      </w:r>
      <w:r w:rsidR="00142A7A" w:rsidRPr="007E3C88">
        <w:rPr>
          <w:rFonts w:ascii="Palatino Linotype" w:hAnsi="Palatino Linotype" w:cs="Arial"/>
          <w:b/>
        </w:rPr>
        <w:t>15</w:t>
      </w:r>
      <w:r w:rsidR="004417FB" w:rsidRPr="007E3C88">
        <w:rPr>
          <w:rFonts w:ascii="Palatino Linotype" w:hAnsi="Palatino Linotype" w:cs="Arial"/>
          <w:b/>
        </w:rPr>
        <w:t xml:space="preserve">.- </w:t>
      </w:r>
      <w:r w:rsidR="00C40037" w:rsidRPr="007E3C88">
        <w:rPr>
          <w:rFonts w:ascii="Palatino Linotype" w:hAnsi="Palatino Linotype" w:cs="Arial"/>
        </w:rPr>
        <w:t>C</w:t>
      </w:r>
      <w:r w:rsidR="00C40037" w:rsidRPr="007E3C88">
        <w:rPr>
          <w:rFonts w:ascii="Palatino Linotype" w:hAnsi="Palatino Linotype" w:cs="Arial"/>
          <w:b/>
        </w:rPr>
        <w:t xml:space="preserve">omisiones del </w:t>
      </w:r>
      <w:r w:rsidR="00C40037" w:rsidRPr="007E3C88">
        <w:rPr>
          <w:rFonts w:ascii="Palatino Linotype" w:hAnsi="Palatino Linotype" w:cs="Arial"/>
        </w:rPr>
        <w:t>C</w:t>
      </w:r>
      <w:r w:rsidR="00C40037" w:rsidRPr="007E3C88">
        <w:rPr>
          <w:rFonts w:ascii="Palatino Linotype" w:hAnsi="Palatino Linotype" w:cs="Arial"/>
          <w:b/>
        </w:rPr>
        <w:t xml:space="preserve">oncejo </w:t>
      </w:r>
      <w:r w:rsidR="00C40037" w:rsidRPr="007E3C88">
        <w:rPr>
          <w:rFonts w:ascii="Palatino Linotype" w:hAnsi="Palatino Linotype" w:cs="Arial"/>
        </w:rPr>
        <w:t>M</w:t>
      </w:r>
      <w:r w:rsidR="00C40037" w:rsidRPr="007E3C88">
        <w:rPr>
          <w:rFonts w:ascii="Palatino Linotype" w:hAnsi="Palatino Linotype" w:cs="Arial"/>
          <w:b/>
        </w:rPr>
        <w:t xml:space="preserve">etropolitano de </w:t>
      </w:r>
      <w:r w:rsidR="00C40037" w:rsidRPr="007E3C88">
        <w:rPr>
          <w:rFonts w:ascii="Palatino Linotype" w:hAnsi="Palatino Linotype" w:cs="Arial"/>
        </w:rPr>
        <w:t>Q</w:t>
      </w:r>
      <w:r w:rsidR="00C40037" w:rsidRPr="007E3C88">
        <w:rPr>
          <w:rFonts w:ascii="Palatino Linotype" w:hAnsi="Palatino Linotype" w:cs="Arial"/>
          <w:b/>
        </w:rPr>
        <w:t xml:space="preserve">uito.- </w:t>
      </w:r>
      <w:r w:rsidR="00C40037" w:rsidRPr="007E3C88">
        <w:rPr>
          <w:rFonts w:ascii="Palatino Linotype" w:hAnsi="Palatino Linotype" w:cs="Arial"/>
        </w:rPr>
        <w:t>Las Comisiones de Ordenamiento Territorial</w:t>
      </w:r>
      <w:r w:rsidR="00082131" w:rsidRPr="007E3C88">
        <w:rPr>
          <w:rFonts w:ascii="Palatino Linotype" w:hAnsi="Palatino Linotype" w:cs="Arial"/>
        </w:rPr>
        <w:t>,</w:t>
      </w:r>
      <w:r w:rsidR="00C40037" w:rsidRPr="007E3C88">
        <w:rPr>
          <w:rFonts w:ascii="Palatino Linotype" w:hAnsi="Palatino Linotype" w:cs="Arial"/>
        </w:rPr>
        <w:t xml:space="preserve"> y d</w:t>
      </w:r>
      <w:r w:rsidR="00E86FA5" w:rsidRPr="007E3C88">
        <w:rPr>
          <w:rFonts w:ascii="Palatino Linotype" w:hAnsi="Palatino Linotype" w:cs="Arial"/>
        </w:rPr>
        <w:t>e Propiedad y Espacio Público</w:t>
      </w:r>
      <w:r w:rsidR="00C40037" w:rsidRPr="007E3C88">
        <w:rPr>
          <w:rFonts w:ascii="Palatino Linotype" w:hAnsi="Palatino Linotype" w:cs="Arial"/>
        </w:rPr>
        <w:t>, analizarán y aprobarán en forma conjunta el inform</w:t>
      </w:r>
      <w:r w:rsidR="000079EA" w:rsidRPr="007E3C88">
        <w:rPr>
          <w:rFonts w:ascii="Palatino Linotype" w:hAnsi="Palatino Linotype" w:cs="Arial"/>
        </w:rPr>
        <w:t>e emitido por la entidad requir</w:t>
      </w:r>
      <w:r w:rsidR="00C40037" w:rsidRPr="007E3C88">
        <w:rPr>
          <w:rFonts w:ascii="Palatino Linotype" w:hAnsi="Palatino Linotype" w:cs="Arial"/>
        </w:rPr>
        <w:t xml:space="preserve">ente, el mismo que contendrá </w:t>
      </w:r>
      <w:r w:rsidR="00082131" w:rsidRPr="007E3C88">
        <w:rPr>
          <w:rFonts w:ascii="Palatino Linotype" w:hAnsi="Palatino Linotype" w:cs="Arial"/>
        </w:rPr>
        <w:t xml:space="preserve">el </w:t>
      </w:r>
      <w:r w:rsidR="00C40037" w:rsidRPr="007E3C88">
        <w:rPr>
          <w:rFonts w:ascii="Palatino Linotype" w:hAnsi="Palatino Linotype" w:cs="Arial"/>
        </w:rPr>
        <w:t>expediente de regularización de cada asentamiento</w:t>
      </w:r>
      <w:r w:rsidR="00082131" w:rsidRPr="007E3C88">
        <w:rPr>
          <w:rFonts w:ascii="Palatino Linotype" w:hAnsi="Palatino Linotype" w:cs="Arial"/>
          <w:color w:val="000000" w:themeColor="text1"/>
        </w:rPr>
        <w:t>.</w:t>
      </w:r>
    </w:p>
    <w:p w:rsidR="00D17308" w:rsidRPr="007E3C88" w:rsidRDefault="00D17308" w:rsidP="002F0B48">
      <w:pPr>
        <w:spacing w:before="240" w:after="0"/>
        <w:jc w:val="both"/>
        <w:rPr>
          <w:rFonts w:ascii="Palatino Linotype" w:hAnsi="Palatino Linotype" w:cs="Arial"/>
        </w:rPr>
      </w:pPr>
      <w:r w:rsidRPr="007E3C88">
        <w:rPr>
          <w:rFonts w:ascii="Palatino Linotype" w:hAnsi="Palatino Linotype" w:cs="Arial"/>
        </w:rPr>
        <w:t>En todos los casos en que los asentamientos humanos de hecho requieran cambio de clasificación, zonificación y uso de suelo, sean urbanos o rurales, el Concejo Metropolitano, dentro del proceso de regularización, procederá a cambiar la zonificación y uso de suelo del predio acorde a lo previsto en el plan de ordenamiento territorial, para lo cual se requerirá el informe previo de la Comisión de Uso de Suelo</w:t>
      </w:r>
      <w:r w:rsidR="00E132C8">
        <w:rPr>
          <w:rFonts w:ascii="Palatino Linotype" w:hAnsi="Palatino Linotype" w:cs="Arial"/>
        </w:rPr>
        <w:t xml:space="preserve">, acompañado del informe </w:t>
      </w:r>
      <w:r w:rsidRPr="007E3C88">
        <w:rPr>
          <w:rFonts w:ascii="Palatino Linotype" w:hAnsi="Palatino Linotype" w:cs="Arial"/>
        </w:rPr>
        <w:t>técnico de la Secretaria de Territorio, Hábitat y Vivienda</w:t>
      </w:r>
      <w:r w:rsidR="00E132C8">
        <w:rPr>
          <w:rFonts w:ascii="Palatino Linotype" w:hAnsi="Palatino Linotype" w:cs="Arial"/>
        </w:rPr>
        <w:t xml:space="preserve"> y del informe de la Procuraduría Metropolitana</w:t>
      </w:r>
      <w:r w:rsidRPr="007E3C88">
        <w:rPr>
          <w:rFonts w:ascii="Palatino Linotype" w:hAnsi="Palatino Linotype" w:cs="Arial"/>
        </w:rPr>
        <w:t xml:space="preserve">. </w:t>
      </w:r>
    </w:p>
    <w:p w:rsidR="00DA2E5C"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t xml:space="preserve">CAPITULO III </w:t>
      </w:r>
    </w:p>
    <w:p w:rsidR="00CC6175" w:rsidRPr="007E3C88" w:rsidRDefault="00CC6175" w:rsidP="00E934ED">
      <w:pPr>
        <w:spacing w:before="240" w:after="0"/>
        <w:jc w:val="center"/>
        <w:rPr>
          <w:rFonts w:ascii="Palatino Linotype" w:hAnsi="Palatino Linotype" w:cs="Arial"/>
          <w:b/>
        </w:rPr>
      </w:pPr>
      <w:r w:rsidRPr="007E3C88">
        <w:rPr>
          <w:rFonts w:ascii="Palatino Linotype" w:hAnsi="Palatino Linotype" w:cs="Arial"/>
          <w:b/>
        </w:rPr>
        <w:t>DEL PROCEDIMIENTO</w:t>
      </w:r>
    </w:p>
    <w:p w:rsidR="00CC6175" w:rsidRPr="007E3C88" w:rsidRDefault="002F0B48" w:rsidP="00E934ED">
      <w:pPr>
        <w:spacing w:before="240" w:after="0"/>
        <w:jc w:val="both"/>
        <w:rPr>
          <w:rFonts w:ascii="Palatino Linotype" w:hAnsi="Palatino Linotype" w:cs="Arial"/>
        </w:rPr>
      </w:pPr>
      <w:r w:rsidRPr="007E3C88">
        <w:rPr>
          <w:rFonts w:ascii="Palatino Linotype" w:hAnsi="Palatino Linotype" w:cs="Arial"/>
          <w:b/>
        </w:rPr>
        <w:t>Artículo 16</w:t>
      </w:r>
      <w:r w:rsidR="00CC6175" w:rsidRPr="007E3C88">
        <w:rPr>
          <w:rFonts w:ascii="Palatino Linotype" w:hAnsi="Palatino Linotype" w:cs="Arial"/>
          <w:b/>
        </w:rPr>
        <w:t>.</w:t>
      </w:r>
      <w:r w:rsidR="004417FB" w:rsidRPr="007E3C88">
        <w:rPr>
          <w:rFonts w:ascii="Palatino Linotype" w:hAnsi="Palatino Linotype" w:cs="Arial"/>
          <w:b/>
        </w:rPr>
        <w:t>-</w:t>
      </w:r>
      <w:r w:rsidR="00E86FA5" w:rsidRPr="007E3C88">
        <w:rPr>
          <w:rFonts w:ascii="Palatino Linotype" w:hAnsi="Palatino Linotype" w:cs="Arial"/>
          <w:b/>
        </w:rPr>
        <w:t xml:space="preserve"> Solicitud a</w:t>
      </w:r>
      <w:r w:rsidR="00D24B4F" w:rsidRPr="007E3C88">
        <w:rPr>
          <w:rFonts w:ascii="Palatino Linotype" w:hAnsi="Palatino Linotype" w:cs="Arial"/>
          <w:b/>
        </w:rPr>
        <w:t xml:space="preserve"> trámite.-</w:t>
      </w:r>
      <w:r w:rsidR="003E06F7" w:rsidRPr="007E3C88">
        <w:rPr>
          <w:rFonts w:ascii="Palatino Linotype" w:hAnsi="Palatino Linotype" w:cs="Arial"/>
          <w:b/>
        </w:rPr>
        <w:t xml:space="preserve"> </w:t>
      </w:r>
      <w:r w:rsidR="005A6913" w:rsidRPr="007E3C88">
        <w:rPr>
          <w:rFonts w:ascii="Palatino Linotype" w:hAnsi="Palatino Linotype" w:cs="Arial"/>
        </w:rPr>
        <w:t>A</w:t>
      </w:r>
      <w:r w:rsidR="00EF0598" w:rsidRPr="007E3C88">
        <w:rPr>
          <w:rFonts w:ascii="Palatino Linotype" w:hAnsi="Palatino Linotype" w:cs="Arial"/>
        </w:rPr>
        <w:t xml:space="preserve"> petición de</w:t>
      </w:r>
      <w:r w:rsidR="00084E9D" w:rsidRPr="007E3C88">
        <w:rPr>
          <w:rFonts w:ascii="Palatino Linotype" w:hAnsi="Palatino Linotype" w:cs="Arial"/>
          <w:b/>
        </w:rPr>
        <w:t xml:space="preserve"> </w:t>
      </w:r>
      <w:r w:rsidR="00CC6175" w:rsidRPr="007E3C88">
        <w:rPr>
          <w:rFonts w:ascii="Palatino Linotype" w:hAnsi="Palatino Linotype" w:cs="Arial"/>
        </w:rPr>
        <w:t xml:space="preserve">los posesionarios de los asentamientos humanos de hecho existentes en el Distrito Metropolitano de Quito, </w:t>
      </w:r>
      <w:r w:rsidR="00EF0598" w:rsidRPr="007E3C88">
        <w:rPr>
          <w:rFonts w:ascii="Palatino Linotype" w:hAnsi="Palatino Linotype" w:cs="Arial"/>
        </w:rPr>
        <w:t xml:space="preserve">la </w:t>
      </w:r>
      <w:r w:rsidR="007C44BF">
        <w:rPr>
          <w:rFonts w:ascii="Palatino Linotype" w:hAnsi="Palatino Linotype" w:cs="Arial"/>
        </w:rPr>
        <w:t xml:space="preserve">Unidad Especial Regula </w:t>
      </w:r>
      <w:r w:rsidR="007C44BF">
        <w:rPr>
          <w:rFonts w:ascii="Palatino Linotype" w:hAnsi="Palatino Linotype" w:cs="Arial"/>
        </w:rPr>
        <w:lastRenderedPageBreak/>
        <w:t xml:space="preserve">Tu Barrio </w:t>
      </w:r>
      <w:r w:rsidR="00780A1D">
        <w:rPr>
          <w:rFonts w:ascii="Palatino Linotype" w:hAnsi="Palatino Linotype" w:cs="Arial"/>
        </w:rPr>
        <w:t>(</w:t>
      </w:r>
      <w:r w:rsidR="00E86FA5" w:rsidRPr="007E3C88">
        <w:rPr>
          <w:rFonts w:ascii="Palatino Linotype" w:hAnsi="Palatino Linotype" w:cs="Arial"/>
        </w:rPr>
        <w:t>UERB</w:t>
      </w:r>
      <w:r w:rsidR="00780A1D">
        <w:rPr>
          <w:rFonts w:ascii="Palatino Linotype" w:hAnsi="Palatino Linotype" w:cs="Arial"/>
        </w:rPr>
        <w:t>)</w:t>
      </w:r>
      <w:r w:rsidR="007C44BF">
        <w:rPr>
          <w:rFonts w:ascii="Palatino Linotype" w:hAnsi="Palatino Linotype" w:cs="Arial"/>
        </w:rPr>
        <w:t>,</w:t>
      </w:r>
      <w:r w:rsidR="00CC6175" w:rsidRPr="007E3C88">
        <w:rPr>
          <w:rFonts w:ascii="Palatino Linotype" w:hAnsi="Palatino Linotype" w:cs="Arial"/>
        </w:rPr>
        <w:t xml:space="preserve"> dará inicio al trámite para</w:t>
      </w:r>
      <w:r w:rsidR="00EF0598" w:rsidRPr="007E3C88">
        <w:rPr>
          <w:rFonts w:ascii="Palatino Linotype" w:hAnsi="Palatino Linotype" w:cs="Arial"/>
        </w:rPr>
        <w:t xml:space="preserve"> calificar al asentamiento</w:t>
      </w:r>
      <w:r w:rsidR="00084E9D" w:rsidRPr="007E3C88">
        <w:rPr>
          <w:rFonts w:ascii="Palatino Linotype" w:hAnsi="Palatino Linotype" w:cs="Arial"/>
        </w:rPr>
        <w:t xml:space="preserve"> humano de hecho </w:t>
      </w:r>
      <w:r w:rsidR="00EF0598" w:rsidRPr="007E3C88">
        <w:rPr>
          <w:rFonts w:ascii="Palatino Linotype" w:hAnsi="Palatino Linotype" w:cs="Arial"/>
        </w:rPr>
        <w:t xml:space="preserve"> </w:t>
      </w:r>
      <w:r w:rsidR="003E06F7" w:rsidRPr="007E3C88">
        <w:rPr>
          <w:rFonts w:ascii="Palatino Linotype" w:hAnsi="Palatino Linotype" w:cs="Arial"/>
        </w:rPr>
        <w:t>para el</w:t>
      </w:r>
      <w:r w:rsidR="00CC6175" w:rsidRPr="007E3C88">
        <w:rPr>
          <w:rFonts w:ascii="Palatino Linotype" w:hAnsi="Palatino Linotype" w:cs="Arial"/>
        </w:rPr>
        <w:t xml:space="preserve"> proceso de expropiación especial, </w:t>
      </w:r>
      <w:r w:rsidR="00EF0598" w:rsidRPr="007E3C88">
        <w:rPr>
          <w:rFonts w:ascii="Palatino Linotype" w:hAnsi="Palatino Linotype" w:cs="Arial"/>
        </w:rPr>
        <w:t>pre</w:t>
      </w:r>
      <w:r w:rsidR="003E06F7" w:rsidRPr="007E3C88">
        <w:rPr>
          <w:rFonts w:ascii="Palatino Linotype" w:hAnsi="Palatino Linotype" w:cs="Arial"/>
        </w:rPr>
        <w:t>v</w:t>
      </w:r>
      <w:r w:rsidR="00EF0598" w:rsidRPr="007E3C88">
        <w:rPr>
          <w:rFonts w:ascii="Palatino Linotype" w:hAnsi="Palatino Linotype" w:cs="Arial"/>
        </w:rPr>
        <w:t>io el cump</w:t>
      </w:r>
      <w:r w:rsidR="003E06F7" w:rsidRPr="007E3C88">
        <w:rPr>
          <w:rFonts w:ascii="Palatino Linotype" w:hAnsi="Palatino Linotype" w:cs="Arial"/>
        </w:rPr>
        <w:t>li</w:t>
      </w:r>
      <w:r w:rsidR="00EF0598" w:rsidRPr="007E3C88">
        <w:rPr>
          <w:rFonts w:ascii="Palatino Linotype" w:hAnsi="Palatino Linotype" w:cs="Arial"/>
        </w:rPr>
        <w:t xml:space="preserve">miento de los siguientes </w:t>
      </w:r>
      <w:r w:rsidRPr="007E3C88">
        <w:rPr>
          <w:rFonts w:ascii="Palatino Linotype" w:hAnsi="Palatino Linotype" w:cs="Arial"/>
        </w:rPr>
        <w:t>requisitos</w:t>
      </w:r>
      <w:r w:rsidR="00EF0598" w:rsidRPr="007E3C88">
        <w:rPr>
          <w:rFonts w:ascii="Palatino Linotype" w:hAnsi="Palatino Linotype" w:cs="Arial"/>
        </w:rPr>
        <w:t>:</w:t>
      </w:r>
    </w:p>
    <w:p w:rsidR="003C11E0" w:rsidRPr="007E3C88" w:rsidRDefault="003C11E0" w:rsidP="002F0B48">
      <w:pPr>
        <w:pStyle w:val="Prrafodelista"/>
        <w:numPr>
          <w:ilvl w:val="0"/>
          <w:numId w:val="20"/>
        </w:numPr>
        <w:spacing w:before="240" w:after="0"/>
        <w:jc w:val="both"/>
        <w:rPr>
          <w:rFonts w:ascii="Palatino Linotype" w:hAnsi="Palatino Linotype" w:cs="Arial"/>
        </w:rPr>
      </w:pPr>
      <w:r w:rsidRPr="007E3C88">
        <w:rPr>
          <w:rFonts w:ascii="Palatino Linotype" w:hAnsi="Palatino Linotype" w:cs="Arial"/>
        </w:rPr>
        <w:t>La Solicitud deberá estar dirigida a la Dirección</w:t>
      </w:r>
      <w:r w:rsidR="002F0B48" w:rsidRPr="007E3C88">
        <w:rPr>
          <w:rFonts w:ascii="Palatino Linotype" w:hAnsi="Palatino Linotype" w:cs="Arial"/>
        </w:rPr>
        <w:t xml:space="preserve"> Ejecutiva</w:t>
      </w:r>
      <w:r w:rsidRPr="007E3C88">
        <w:rPr>
          <w:rFonts w:ascii="Palatino Linotype" w:hAnsi="Palatino Linotype" w:cs="Arial"/>
        </w:rPr>
        <w:t xml:space="preserve"> de la </w:t>
      </w:r>
      <w:r w:rsidR="00780A1D">
        <w:rPr>
          <w:rFonts w:ascii="Palatino Linotype" w:hAnsi="Palatino Linotype" w:cs="Arial"/>
        </w:rPr>
        <w:t>Unidad Especial Regula Tu Barrio (</w:t>
      </w:r>
      <w:r w:rsidR="00E86FA5" w:rsidRPr="007E3C88">
        <w:rPr>
          <w:rFonts w:ascii="Palatino Linotype" w:hAnsi="Palatino Linotype" w:cs="Arial"/>
        </w:rPr>
        <w:t>UERB</w:t>
      </w:r>
      <w:r w:rsidR="00780A1D">
        <w:rPr>
          <w:rFonts w:ascii="Palatino Linotype" w:hAnsi="Palatino Linotype" w:cs="Arial"/>
        </w:rPr>
        <w:t>)</w:t>
      </w:r>
      <w:r w:rsidRPr="007E3C88">
        <w:rPr>
          <w:rFonts w:ascii="Palatino Linotype" w:hAnsi="Palatino Linotype" w:cs="Arial"/>
        </w:rPr>
        <w:t xml:space="preserve"> y contendrá al menos los siguientes datos</w:t>
      </w:r>
      <w:r w:rsidR="002F0B48" w:rsidRPr="007E3C88">
        <w:rPr>
          <w:rFonts w:ascii="Palatino Linotype" w:hAnsi="Palatino Linotype" w:cs="Arial"/>
        </w:rPr>
        <w:t>:</w:t>
      </w:r>
    </w:p>
    <w:p w:rsidR="00EF0598" w:rsidRPr="007E3C88" w:rsidRDefault="003E06F7" w:rsidP="006613FF">
      <w:pPr>
        <w:pStyle w:val="Prrafodelista"/>
        <w:numPr>
          <w:ilvl w:val="0"/>
          <w:numId w:val="1"/>
        </w:numPr>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S</w:t>
      </w:r>
      <w:r w:rsidR="00EF0598" w:rsidRPr="007E3C88">
        <w:rPr>
          <w:rFonts w:ascii="Palatino Linotype" w:hAnsi="Palatino Linotype" w:cs="Arial"/>
          <w:color w:val="000000" w:themeColor="text1"/>
        </w:rPr>
        <w:t>olicitud</w:t>
      </w:r>
      <w:r w:rsidR="00405841" w:rsidRPr="007E3C88">
        <w:rPr>
          <w:rFonts w:ascii="Palatino Linotype" w:hAnsi="Palatino Linotype" w:cs="Arial"/>
          <w:color w:val="000000" w:themeColor="text1"/>
        </w:rPr>
        <w:t xml:space="preserve"> acompañada de una declaración juramentada en la cual se es</w:t>
      </w:r>
      <w:r w:rsidR="00E86FA5" w:rsidRPr="007E3C88">
        <w:rPr>
          <w:rFonts w:ascii="Palatino Linotype" w:hAnsi="Palatino Linotype" w:cs="Arial"/>
          <w:color w:val="000000" w:themeColor="text1"/>
        </w:rPr>
        <w:t>tablezca que  los posesionarios hayan</w:t>
      </w:r>
      <w:r w:rsidR="00405841" w:rsidRPr="007E3C88">
        <w:rPr>
          <w:rFonts w:ascii="Palatino Linotype" w:hAnsi="Palatino Linotype" w:cs="Arial"/>
          <w:color w:val="000000" w:themeColor="text1"/>
        </w:rPr>
        <w:t xml:space="preserve"> estado en posesión </w:t>
      </w:r>
      <w:r w:rsidR="00E86FA5" w:rsidRPr="007E3C88">
        <w:rPr>
          <w:rFonts w:ascii="Palatino Linotype" w:hAnsi="Palatino Linotype" w:cs="Arial"/>
          <w:color w:val="000000" w:themeColor="text1"/>
        </w:rPr>
        <w:t>pacífica e ininterrumpida</w:t>
      </w:r>
      <w:r w:rsidR="00405841" w:rsidRPr="007E3C88">
        <w:rPr>
          <w:rFonts w:ascii="Palatino Linotype" w:hAnsi="Palatino Linotype" w:cs="Arial"/>
          <w:color w:val="000000" w:themeColor="text1"/>
        </w:rPr>
        <w:t xml:space="preserve"> por </w:t>
      </w:r>
      <w:r w:rsidR="00E4754C" w:rsidRPr="007E3C88">
        <w:rPr>
          <w:rFonts w:ascii="Palatino Linotype" w:hAnsi="Palatino Linotype" w:cs="Arial"/>
          <w:color w:val="000000" w:themeColor="text1"/>
        </w:rPr>
        <w:t>más</w:t>
      </w:r>
      <w:r w:rsidR="00405841" w:rsidRPr="007E3C88">
        <w:rPr>
          <w:rFonts w:ascii="Palatino Linotype" w:hAnsi="Palatino Linotype" w:cs="Arial"/>
          <w:color w:val="000000" w:themeColor="text1"/>
        </w:rPr>
        <w:t xml:space="preserve"> de cinco año</w:t>
      </w:r>
      <w:r w:rsidR="00E4754C" w:rsidRPr="007E3C88">
        <w:rPr>
          <w:rFonts w:ascii="Palatino Linotype" w:hAnsi="Palatino Linotype" w:cs="Arial"/>
          <w:color w:val="000000" w:themeColor="text1"/>
        </w:rPr>
        <w:t>s</w:t>
      </w:r>
      <w:r w:rsidR="00405841" w:rsidRPr="007E3C88">
        <w:rPr>
          <w:rFonts w:ascii="Palatino Linotype" w:hAnsi="Palatino Linotype" w:cs="Arial"/>
          <w:color w:val="000000" w:themeColor="text1"/>
        </w:rPr>
        <w:t>,</w:t>
      </w:r>
    </w:p>
    <w:p w:rsidR="00EF0598" w:rsidRPr="007E3C88" w:rsidRDefault="00CC6175" w:rsidP="006613FF">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Nombre del asentamiento</w:t>
      </w:r>
      <w:r w:rsidR="002F0B48" w:rsidRPr="007E3C88">
        <w:rPr>
          <w:rFonts w:ascii="Palatino Linotype" w:hAnsi="Palatino Linotype" w:cs="Arial"/>
        </w:rPr>
        <w:t>;</w:t>
      </w:r>
    </w:p>
    <w:p w:rsidR="00DF64B9" w:rsidRPr="007E3C88" w:rsidRDefault="002546BB"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Número de l</w:t>
      </w:r>
      <w:r w:rsidR="00DF64B9" w:rsidRPr="007E3C88">
        <w:rPr>
          <w:rFonts w:ascii="Palatino Linotype" w:hAnsi="Palatino Linotype" w:cs="Arial"/>
        </w:rPr>
        <w:t>otes</w:t>
      </w:r>
      <w:r w:rsidR="002F0B48" w:rsidRPr="007E3C88">
        <w:rPr>
          <w:rFonts w:ascii="Palatino Linotype" w:hAnsi="Palatino Linotype" w:cs="Arial"/>
        </w:rPr>
        <w:t>;</w:t>
      </w:r>
    </w:p>
    <w:p w:rsidR="00EF0598" w:rsidRPr="007E3C88" w:rsidRDefault="003E06F7"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Nú</w:t>
      </w:r>
      <w:r w:rsidR="002F0B48" w:rsidRPr="007E3C88">
        <w:rPr>
          <w:rFonts w:ascii="Palatino Linotype" w:hAnsi="Palatino Linotype" w:cs="Arial"/>
        </w:rPr>
        <w:t>mero de posesionarios;</w:t>
      </w:r>
    </w:p>
    <w:p w:rsidR="00A20E1E" w:rsidRPr="007E3C88" w:rsidRDefault="00A20E1E"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Nombre de posesionarios  especificando el lote</w:t>
      </w:r>
      <w:r w:rsidR="002F0B48" w:rsidRPr="007E3C88">
        <w:rPr>
          <w:rFonts w:ascii="Palatino Linotype" w:hAnsi="Palatino Linotype" w:cs="Arial"/>
        </w:rPr>
        <w:t>;</w:t>
      </w:r>
    </w:p>
    <w:p w:rsidR="00A20E1E" w:rsidRPr="007E3C88" w:rsidRDefault="00A20E1E"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Número de predio o lotes globales</w:t>
      </w:r>
      <w:r w:rsidR="002F0B48" w:rsidRPr="007E3C88">
        <w:rPr>
          <w:rFonts w:ascii="Palatino Linotype" w:hAnsi="Palatino Linotype" w:cs="Arial"/>
        </w:rPr>
        <w:t>;</w:t>
      </w:r>
    </w:p>
    <w:p w:rsidR="00CC6175" w:rsidRPr="007E3C88" w:rsidRDefault="00CC6175"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 xml:space="preserve">Clave </w:t>
      </w:r>
      <w:r w:rsidR="002F0B48" w:rsidRPr="007E3C88">
        <w:rPr>
          <w:rFonts w:ascii="Palatino Linotype" w:hAnsi="Palatino Linotype" w:cs="Arial"/>
        </w:rPr>
        <w:t>c</w:t>
      </w:r>
      <w:r w:rsidRPr="007E3C88">
        <w:rPr>
          <w:rFonts w:ascii="Palatino Linotype" w:hAnsi="Palatino Linotype" w:cs="Arial"/>
        </w:rPr>
        <w:t>atastral</w:t>
      </w:r>
      <w:r w:rsidR="003912FD" w:rsidRPr="007E3C88">
        <w:rPr>
          <w:rFonts w:ascii="Palatino Linotype" w:hAnsi="Palatino Linotype" w:cs="Arial"/>
        </w:rPr>
        <w:t xml:space="preserve">, </w:t>
      </w:r>
      <w:r w:rsidR="003912FD" w:rsidRPr="007E3C88">
        <w:rPr>
          <w:rFonts w:ascii="Palatino Linotype" w:hAnsi="Palatino Linotype"/>
        </w:rPr>
        <w:t xml:space="preserve"> </w:t>
      </w:r>
      <w:r w:rsidR="005138F6" w:rsidRPr="007E3C88">
        <w:rPr>
          <w:rFonts w:ascii="Palatino Linotype" w:hAnsi="Palatino Linotype" w:cs="Arial"/>
        </w:rPr>
        <w:t xml:space="preserve">del lote o </w:t>
      </w:r>
      <w:r w:rsidR="003912FD" w:rsidRPr="007E3C88">
        <w:rPr>
          <w:rFonts w:ascii="Palatino Linotype" w:hAnsi="Palatino Linotype" w:cs="Arial"/>
        </w:rPr>
        <w:t xml:space="preserve"> lotes globales</w:t>
      </w:r>
      <w:r w:rsidR="002F0B48" w:rsidRPr="007E3C88">
        <w:rPr>
          <w:rFonts w:ascii="Palatino Linotype" w:hAnsi="Palatino Linotype" w:cs="Arial"/>
        </w:rPr>
        <w:t>;</w:t>
      </w:r>
    </w:p>
    <w:p w:rsidR="00CC6175" w:rsidRPr="007E3C88" w:rsidRDefault="002546BB" w:rsidP="00E934ED">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Nombre</w:t>
      </w:r>
      <w:r w:rsidR="00EF0598" w:rsidRPr="007E3C88">
        <w:rPr>
          <w:rFonts w:ascii="Palatino Linotype" w:hAnsi="Palatino Linotype" w:cs="Arial"/>
        </w:rPr>
        <w:t xml:space="preserve"> de </w:t>
      </w:r>
      <w:r w:rsidR="003E06F7" w:rsidRPr="007E3C88">
        <w:rPr>
          <w:rFonts w:ascii="Palatino Linotype" w:hAnsi="Palatino Linotype" w:cs="Arial"/>
        </w:rPr>
        <w:t>la o</w:t>
      </w:r>
      <w:r w:rsidR="00CC6175" w:rsidRPr="007E3C88">
        <w:rPr>
          <w:rFonts w:ascii="Palatino Linotype" w:hAnsi="Palatino Linotype" w:cs="Arial"/>
        </w:rPr>
        <w:t>rganización social</w:t>
      </w:r>
      <w:r w:rsidR="002F0B48" w:rsidRPr="007E3C88">
        <w:rPr>
          <w:rFonts w:ascii="Palatino Linotype" w:hAnsi="Palatino Linotype" w:cs="Arial"/>
        </w:rPr>
        <w:t>; y,</w:t>
      </w:r>
    </w:p>
    <w:p w:rsidR="00AD0BAF" w:rsidRDefault="00CC6175" w:rsidP="00AD0BAF">
      <w:pPr>
        <w:pStyle w:val="Prrafodelista"/>
        <w:numPr>
          <w:ilvl w:val="0"/>
          <w:numId w:val="1"/>
        </w:numPr>
        <w:spacing w:before="240" w:after="0"/>
        <w:jc w:val="both"/>
        <w:rPr>
          <w:rFonts w:ascii="Palatino Linotype" w:hAnsi="Palatino Linotype" w:cs="Arial"/>
        </w:rPr>
      </w:pPr>
      <w:r w:rsidRPr="007E3C88">
        <w:rPr>
          <w:rFonts w:ascii="Palatino Linotype" w:hAnsi="Palatino Linotype" w:cs="Arial"/>
        </w:rPr>
        <w:t>Personería jurídica y directiva actualizada de la organización social</w:t>
      </w:r>
      <w:r w:rsidR="002546BB" w:rsidRPr="007E3C88">
        <w:rPr>
          <w:rFonts w:ascii="Palatino Linotype" w:hAnsi="Palatino Linotype" w:cs="Arial"/>
        </w:rPr>
        <w:t>.</w:t>
      </w:r>
    </w:p>
    <w:p w:rsidR="00432135" w:rsidRPr="00AD0BAF" w:rsidRDefault="00432135" w:rsidP="00AD0BAF">
      <w:pPr>
        <w:pStyle w:val="Prrafodelista"/>
        <w:numPr>
          <w:ilvl w:val="0"/>
          <w:numId w:val="1"/>
        </w:numPr>
        <w:spacing w:before="240" w:after="0"/>
        <w:jc w:val="both"/>
        <w:rPr>
          <w:rFonts w:ascii="Palatino Linotype" w:hAnsi="Palatino Linotype" w:cs="Arial"/>
        </w:rPr>
      </w:pPr>
      <w:r w:rsidRPr="00AD0BAF">
        <w:rPr>
          <w:rFonts w:ascii="Palatino Linotype" w:hAnsi="Palatino Linotype" w:cs="Arial"/>
        </w:rPr>
        <w:t>Certificado</w:t>
      </w:r>
      <w:r w:rsidR="00AD0BAF">
        <w:rPr>
          <w:rFonts w:ascii="Palatino Linotype" w:hAnsi="Palatino Linotype" w:cs="Arial"/>
        </w:rPr>
        <w:t xml:space="preserve"> actualizado</w:t>
      </w:r>
      <w:r w:rsidRPr="00AD0BAF">
        <w:rPr>
          <w:rFonts w:ascii="Palatino Linotype" w:hAnsi="Palatino Linotype" w:cs="Arial"/>
        </w:rPr>
        <w:t xml:space="preserve"> del Registro de la Propiedad </w:t>
      </w:r>
      <w:r w:rsidR="002F0B48" w:rsidRPr="00AD0BAF">
        <w:rPr>
          <w:rFonts w:ascii="Palatino Linotype" w:hAnsi="Palatino Linotype" w:cs="Arial"/>
        </w:rPr>
        <w:t xml:space="preserve">del Distrito Metropolitano de Quito, </w:t>
      </w:r>
      <w:r w:rsidRPr="00AD0BAF">
        <w:rPr>
          <w:rFonts w:ascii="Palatino Linotype" w:hAnsi="Palatino Linotype" w:cs="Arial"/>
        </w:rPr>
        <w:t>de qui</w:t>
      </w:r>
      <w:r w:rsidR="002F0B48" w:rsidRPr="00AD0BAF">
        <w:rPr>
          <w:rFonts w:ascii="Palatino Linotype" w:hAnsi="Palatino Linotype" w:cs="Arial"/>
        </w:rPr>
        <w:t>é</w:t>
      </w:r>
      <w:r w:rsidRPr="00AD0BAF">
        <w:rPr>
          <w:rFonts w:ascii="Palatino Linotype" w:hAnsi="Palatino Linotype" w:cs="Arial"/>
        </w:rPr>
        <w:t>n es el</w:t>
      </w:r>
      <w:r w:rsidR="00057CC3" w:rsidRPr="00AD0BAF">
        <w:rPr>
          <w:rFonts w:ascii="Palatino Linotype" w:hAnsi="Palatino Linotype" w:cs="Arial"/>
        </w:rPr>
        <w:t xml:space="preserve"> propietario del</w:t>
      </w:r>
      <w:r w:rsidRPr="00AD0BAF">
        <w:rPr>
          <w:rFonts w:ascii="Palatino Linotype" w:hAnsi="Palatino Linotype" w:cs="Arial"/>
        </w:rPr>
        <w:t xml:space="preserve"> bien o bienes </w:t>
      </w:r>
      <w:r w:rsidR="00BF22DE" w:rsidRPr="00AD0BAF">
        <w:rPr>
          <w:rFonts w:ascii="Palatino Linotype" w:hAnsi="Palatino Linotype" w:cs="Arial"/>
        </w:rPr>
        <w:t xml:space="preserve">y la individualización del bien o bienes a ser </w:t>
      </w:r>
      <w:r w:rsidR="00FE3F69" w:rsidRPr="00AD0BAF">
        <w:rPr>
          <w:rFonts w:ascii="Palatino Linotype" w:hAnsi="Palatino Linotype" w:cs="Arial"/>
        </w:rPr>
        <w:t>expropiados.</w:t>
      </w:r>
    </w:p>
    <w:p w:rsidR="00035364" w:rsidRPr="007E3C88" w:rsidRDefault="00142A7A" w:rsidP="00E934ED">
      <w:pPr>
        <w:spacing w:before="240" w:after="0"/>
        <w:jc w:val="both"/>
        <w:rPr>
          <w:rFonts w:ascii="Palatino Linotype" w:hAnsi="Palatino Linotype" w:cs="Arial"/>
        </w:rPr>
      </w:pPr>
      <w:r w:rsidRPr="007E3C88">
        <w:rPr>
          <w:rFonts w:ascii="Palatino Linotype" w:hAnsi="Palatino Linotype" w:cs="Arial"/>
          <w:b/>
        </w:rPr>
        <w:t>Art</w:t>
      </w:r>
      <w:r w:rsidR="002F0B48" w:rsidRPr="007E3C88">
        <w:rPr>
          <w:rFonts w:ascii="Palatino Linotype" w:hAnsi="Palatino Linotype" w:cs="Arial"/>
          <w:b/>
        </w:rPr>
        <w:t>ículo</w:t>
      </w:r>
      <w:r w:rsidRPr="007E3C88">
        <w:rPr>
          <w:rFonts w:ascii="Palatino Linotype" w:hAnsi="Palatino Linotype" w:cs="Arial"/>
          <w:b/>
        </w:rPr>
        <w:t xml:space="preserve"> 1</w:t>
      </w:r>
      <w:r w:rsidR="002F0B48" w:rsidRPr="007E3C88">
        <w:rPr>
          <w:rFonts w:ascii="Palatino Linotype" w:hAnsi="Palatino Linotype" w:cs="Arial"/>
          <w:b/>
        </w:rPr>
        <w:t>7.</w:t>
      </w:r>
      <w:r w:rsidR="00035364" w:rsidRPr="007E3C88">
        <w:rPr>
          <w:rFonts w:ascii="Palatino Linotype" w:hAnsi="Palatino Linotype" w:cs="Arial"/>
          <w:b/>
        </w:rPr>
        <w:t>-</w:t>
      </w:r>
      <w:r w:rsidR="00035364" w:rsidRPr="007E3C88">
        <w:rPr>
          <w:rFonts w:ascii="Palatino Linotype" w:hAnsi="Palatino Linotype" w:cs="Arial"/>
        </w:rPr>
        <w:t xml:space="preserve"> </w:t>
      </w:r>
      <w:r w:rsidR="00035364" w:rsidRPr="007E3C88">
        <w:rPr>
          <w:rFonts w:ascii="Palatino Linotype" w:hAnsi="Palatino Linotype" w:cs="Arial"/>
          <w:b/>
        </w:rPr>
        <w:t>De la</w:t>
      </w:r>
      <w:r w:rsidR="004A4CD9" w:rsidRPr="007E3C88">
        <w:rPr>
          <w:rFonts w:ascii="Palatino Linotype" w:hAnsi="Palatino Linotype" w:cs="Arial"/>
          <w:b/>
        </w:rPr>
        <w:t xml:space="preserve"> admisión a trá</w:t>
      </w:r>
      <w:r w:rsidR="00035364" w:rsidRPr="007E3C88">
        <w:rPr>
          <w:rFonts w:ascii="Palatino Linotype" w:hAnsi="Palatino Linotype" w:cs="Arial"/>
          <w:b/>
        </w:rPr>
        <w:t>mite.-</w:t>
      </w:r>
      <w:r w:rsidR="00035364" w:rsidRPr="007E3C88">
        <w:rPr>
          <w:rFonts w:ascii="Palatino Linotype" w:hAnsi="Palatino Linotype" w:cs="Arial"/>
        </w:rPr>
        <w:t xml:space="preserve"> </w:t>
      </w:r>
      <w:r w:rsidR="002F0B48" w:rsidRPr="007E3C88">
        <w:rPr>
          <w:rFonts w:ascii="Palatino Linotype" w:hAnsi="Palatino Linotype" w:cs="Arial"/>
        </w:rPr>
        <w:t>U</w:t>
      </w:r>
      <w:r w:rsidR="00035364" w:rsidRPr="007E3C88">
        <w:rPr>
          <w:rFonts w:ascii="Palatino Linotype" w:hAnsi="Palatino Linotype" w:cs="Arial"/>
        </w:rPr>
        <w:t xml:space="preserve">na vez presentada la solicitud a la entidad </w:t>
      </w:r>
      <w:r w:rsidR="00A337ED" w:rsidRPr="007E3C88">
        <w:rPr>
          <w:rFonts w:ascii="Palatino Linotype" w:hAnsi="Palatino Linotype" w:cs="Arial"/>
        </w:rPr>
        <w:t>requirente</w:t>
      </w:r>
      <w:r w:rsidR="00E86FA5" w:rsidRPr="007E3C88">
        <w:rPr>
          <w:rFonts w:ascii="Palatino Linotype" w:hAnsi="Palatino Linotype" w:cs="Arial"/>
        </w:rPr>
        <w:t>,</w:t>
      </w:r>
      <w:r w:rsidR="00035364" w:rsidRPr="007E3C88">
        <w:rPr>
          <w:rFonts w:ascii="Palatino Linotype" w:hAnsi="Palatino Linotype" w:cs="Arial"/>
        </w:rPr>
        <w:t xml:space="preserve"> esta remitirá a la</w:t>
      </w:r>
      <w:r w:rsidR="00AD0BAF">
        <w:rPr>
          <w:rFonts w:ascii="Palatino Linotype" w:hAnsi="Palatino Linotype" w:cs="Arial"/>
        </w:rPr>
        <w:t xml:space="preserve"> Unidad Especial Regula Tu Barrio</w:t>
      </w:r>
      <w:r w:rsidR="00035364" w:rsidRPr="007E3C88">
        <w:rPr>
          <w:rFonts w:ascii="Palatino Linotype" w:hAnsi="Palatino Linotype" w:cs="Arial"/>
        </w:rPr>
        <w:t xml:space="preserve"> </w:t>
      </w:r>
      <w:r w:rsidR="00AD0BAF">
        <w:rPr>
          <w:rFonts w:ascii="Palatino Linotype" w:hAnsi="Palatino Linotype" w:cs="Arial"/>
        </w:rPr>
        <w:t>(</w:t>
      </w:r>
      <w:r w:rsidR="00E86FA5" w:rsidRPr="007E3C88">
        <w:rPr>
          <w:rFonts w:ascii="Palatino Linotype" w:hAnsi="Palatino Linotype" w:cs="Arial"/>
        </w:rPr>
        <w:t>UERB</w:t>
      </w:r>
      <w:r w:rsidR="00AD0BAF">
        <w:rPr>
          <w:rFonts w:ascii="Palatino Linotype" w:hAnsi="Palatino Linotype" w:cs="Arial"/>
        </w:rPr>
        <w:t>)</w:t>
      </w:r>
      <w:r w:rsidR="0077278A">
        <w:rPr>
          <w:rFonts w:ascii="Palatino Linotype" w:hAnsi="Palatino Linotype" w:cs="Arial"/>
        </w:rPr>
        <w:t xml:space="preserve"> a fin de que convoque una mesa técnica institucional</w:t>
      </w:r>
      <w:r w:rsidR="00035364" w:rsidRPr="007E3C88">
        <w:rPr>
          <w:rFonts w:ascii="Palatino Linotype" w:hAnsi="Palatino Linotype" w:cs="Arial"/>
        </w:rPr>
        <w:t xml:space="preserve"> para que</w:t>
      </w:r>
      <w:r w:rsidR="0077278A">
        <w:rPr>
          <w:rFonts w:ascii="Palatino Linotype" w:hAnsi="Palatino Linotype" w:cs="Arial"/>
        </w:rPr>
        <w:t xml:space="preserve"> </w:t>
      </w:r>
      <w:r w:rsidR="00035364" w:rsidRPr="007E3C88">
        <w:rPr>
          <w:rFonts w:ascii="Palatino Linotype" w:hAnsi="Palatino Linotype" w:cs="Arial"/>
        </w:rPr>
        <w:t>elabore lo</w:t>
      </w:r>
      <w:r w:rsidR="0077278A">
        <w:rPr>
          <w:rFonts w:ascii="Palatino Linotype" w:hAnsi="Palatino Linotype" w:cs="Arial"/>
        </w:rPr>
        <w:t>s</w:t>
      </w:r>
      <w:r w:rsidR="00035364" w:rsidRPr="007E3C88">
        <w:rPr>
          <w:rFonts w:ascii="Palatino Linotype" w:hAnsi="Palatino Linotype" w:cs="Arial"/>
        </w:rPr>
        <w:t xml:space="preserve"> siguiente</w:t>
      </w:r>
      <w:r w:rsidR="0077278A">
        <w:rPr>
          <w:rFonts w:ascii="Palatino Linotype" w:hAnsi="Palatino Linotype" w:cs="Arial"/>
        </w:rPr>
        <w:t>s informes</w:t>
      </w:r>
      <w:r w:rsidR="00035364" w:rsidRPr="007E3C88">
        <w:rPr>
          <w:rFonts w:ascii="Palatino Linotype" w:hAnsi="Palatino Linotype" w:cs="Arial"/>
        </w:rPr>
        <w:t xml:space="preserve">: </w:t>
      </w:r>
    </w:p>
    <w:p w:rsidR="002F0B48" w:rsidRPr="007E3C88" w:rsidRDefault="00A337ED" w:rsidP="002F0B48">
      <w:pPr>
        <w:pStyle w:val="Prrafodelista"/>
        <w:numPr>
          <w:ilvl w:val="0"/>
          <w:numId w:val="21"/>
        </w:numPr>
        <w:spacing w:before="240" w:after="0"/>
        <w:jc w:val="both"/>
        <w:rPr>
          <w:rFonts w:ascii="Palatino Linotype" w:hAnsi="Palatino Linotype" w:cs="Arial"/>
        </w:rPr>
      </w:pPr>
      <w:r w:rsidRPr="007E3C88">
        <w:rPr>
          <w:rFonts w:ascii="Palatino Linotype" w:hAnsi="Palatino Linotype" w:cs="Arial"/>
        </w:rPr>
        <w:t>Informe  en donde const</w:t>
      </w:r>
      <w:r w:rsidR="004A4CD9" w:rsidRPr="007E3C88">
        <w:rPr>
          <w:rFonts w:ascii="Palatino Linotype" w:hAnsi="Palatino Linotype" w:cs="Arial"/>
        </w:rPr>
        <w:t xml:space="preserve">e el </w:t>
      </w:r>
      <w:r w:rsidR="002F0B48" w:rsidRPr="007E3C88">
        <w:rPr>
          <w:rFonts w:ascii="Palatino Linotype" w:hAnsi="Palatino Linotype" w:cs="Arial"/>
        </w:rPr>
        <w:t>coeficiente de ocupación del suelo (</w:t>
      </w:r>
      <w:r w:rsidR="004A4CD9" w:rsidRPr="007E3C88">
        <w:rPr>
          <w:rFonts w:ascii="Palatino Linotype" w:hAnsi="Palatino Linotype" w:cs="Arial"/>
        </w:rPr>
        <w:t>COS</w:t>
      </w:r>
      <w:r w:rsidR="002F0B48" w:rsidRPr="007E3C88">
        <w:rPr>
          <w:rFonts w:ascii="Palatino Linotype" w:hAnsi="Palatino Linotype" w:cs="Arial"/>
        </w:rPr>
        <w:t>)</w:t>
      </w:r>
      <w:r w:rsidR="004A4CD9" w:rsidRPr="007E3C88">
        <w:rPr>
          <w:rFonts w:ascii="Palatino Linotype" w:hAnsi="Palatino Linotype" w:cs="Arial"/>
        </w:rPr>
        <w:t xml:space="preserve"> total y el uso que tení</w:t>
      </w:r>
      <w:r w:rsidRPr="007E3C88">
        <w:rPr>
          <w:rFonts w:ascii="Palatino Linotype" w:hAnsi="Palatino Linotype" w:cs="Arial"/>
        </w:rPr>
        <w:t>a el barrio al momento del asentamiento;</w:t>
      </w:r>
    </w:p>
    <w:p w:rsidR="002F0B48" w:rsidRPr="007E3C88" w:rsidRDefault="00A337ED" w:rsidP="002F0B48">
      <w:pPr>
        <w:pStyle w:val="Prrafodelista"/>
        <w:numPr>
          <w:ilvl w:val="0"/>
          <w:numId w:val="21"/>
        </w:numPr>
        <w:spacing w:before="240" w:after="0"/>
        <w:jc w:val="both"/>
        <w:rPr>
          <w:rFonts w:ascii="Palatino Linotype" w:hAnsi="Palatino Linotype" w:cs="Arial"/>
        </w:rPr>
      </w:pPr>
      <w:r w:rsidRPr="007E3C88">
        <w:rPr>
          <w:rFonts w:ascii="Palatino Linotype" w:hAnsi="Palatino Linotype" w:cs="Arial"/>
        </w:rPr>
        <w:t xml:space="preserve">Análisis </w:t>
      </w:r>
      <w:r w:rsidR="00E86FA5" w:rsidRPr="007E3C88">
        <w:rPr>
          <w:rFonts w:ascii="Palatino Linotype" w:hAnsi="Palatino Linotype" w:cs="Arial"/>
        </w:rPr>
        <w:t>d</w:t>
      </w:r>
      <w:r w:rsidRPr="007E3C88">
        <w:rPr>
          <w:rFonts w:ascii="Palatino Linotype" w:hAnsi="Palatino Linotype" w:cs="Arial"/>
        </w:rPr>
        <w:t>el porcentaje de ocupación</w:t>
      </w:r>
      <w:r w:rsidR="002F0B48" w:rsidRPr="007E3C88">
        <w:rPr>
          <w:rFonts w:ascii="Palatino Linotype" w:hAnsi="Palatino Linotype" w:cs="Arial"/>
        </w:rPr>
        <w:t>;</w:t>
      </w:r>
    </w:p>
    <w:p w:rsidR="0096429B" w:rsidRPr="007E3C88" w:rsidRDefault="0096429B" w:rsidP="00C55514">
      <w:pPr>
        <w:pStyle w:val="Prrafodelista"/>
        <w:numPr>
          <w:ilvl w:val="0"/>
          <w:numId w:val="21"/>
        </w:numPr>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Informe previo de factibilidad</w:t>
      </w:r>
      <w:r w:rsidR="00C55514" w:rsidRPr="007E3C88">
        <w:rPr>
          <w:rFonts w:ascii="Palatino Linotype" w:hAnsi="Palatino Linotype" w:cs="Arial"/>
          <w:color w:val="000000" w:themeColor="text1"/>
        </w:rPr>
        <w:t xml:space="preserve"> de regularización</w:t>
      </w:r>
      <w:r w:rsidRPr="007E3C88">
        <w:rPr>
          <w:rFonts w:ascii="Palatino Linotype" w:hAnsi="Palatino Linotype" w:cs="Arial"/>
          <w:color w:val="000000" w:themeColor="text1"/>
        </w:rPr>
        <w:t xml:space="preserve"> de </w:t>
      </w:r>
      <w:r w:rsidR="00C55514" w:rsidRPr="007E3C88">
        <w:rPr>
          <w:rFonts w:ascii="Palatino Linotype" w:hAnsi="Palatino Linotype" w:cs="Arial"/>
          <w:color w:val="000000" w:themeColor="text1"/>
        </w:rPr>
        <w:t xml:space="preserve">la Secretaría </w:t>
      </w:r>
      <w:r w:rsidR="007C44BF">
        <w:rPr>
          <w:rFonts w:ascii="Palatino Linotype" w:hAnsi="Palatino Linotype" w:cs="Arial"/>
          <w:color w:val="000000" w:themeColor="text1"/>
        </w:rPr>
        <w:t xml:space="preserve">General </w:t>
      </w:r>
      <w:r w:rsidR="00C55514" w:rsidRPr="007E3C88">
        <w:rPr>
          <w:rFonts w:ascii="Palatino Linotype" w:hAnsi="Palatino Linotype" w:cs="Arial"/>
          <w:color w:val="000000" w:themeColor="text1"/>
        </w:rPr>
        <w:t>de Seguridad y Gobernabilidad</w:t>
      </w:r>
      <w:r w:rsidR="0077278A">
        <w:rPr>
          <w:rFonts w:ascii="Palatino Linotype" w:hAnsi="Palatino Linotype" w:cs="Arial"/>
          <w:color w:val="000000" w:themeColor="text1"/>
        </w:rPr>
        <w:t>;</w:t>
      </w:r>
      <w:r w:rsidRPr="007E3C88">
        <w:rPr>
          <w:rFonts w:ascii="Palatino Linotype" w:hAnsi="Palatino Linotype" w:cs="Arial"/>
          <w:color w:val="000000" w:themeColor="text1"/>
        </w:rPr>
        <w:t xml:space="preserve"> </w:t>
      </w:r>
      <w:r w:rsidR="00C55514" w:rsidRPr="007E3C88">
        <w:rPr>
          <w:rFonts w:ascii="Palatino Linotype" w:hAnsi="Palatino Linotype" w:cs="Arial"/>
          <w:color w:val="000000" w:themeColor="text1"/>
        </w:rPr>
        <w:t>la Secretarí</w:t>
      </w:r>
      <w:r w:rsidR="007265D0" w:rsidRPr="007E3C88">
        <w:rPr>
          <w:rFonts w:ascii="Palatino Linotype" w:hAnsi="Palatino Linotype" w:cs="Arial"/>
          <w:color w:val="000000" w:themeColor="text1"/>
        </w:rPr>
        <w:t>a de Territorio</w:t>
      </w:r>
      <w:r w:rsidR="00C55514" w:rsidRPr="007E3C88">
        <w:rPr>
          <w:rFonts w:ascii="Palatino Linotype" w:hAnsi="Palatino Linotype" w:cs="Arial"/>
          <w:color w:val="000000" w:themeColor="text1"/>
        </w:rPr>
        <w:t xml:space="preserve"> Hábitat y Vivienda</w:t>
      </w:r>
      <w:r w:rsidR="0077278A">
        <w:rPr>
          <w:rFonts w:ascii="Palatino Linotype" w:hAnsi="Palatino Linotype" w:cs="Arial"/>
          <w:color w:val="000000" w:themeColor="text1"/>
        </w:rPr>
        <w:t>;</w:t>
      </w:r>
      <w:r w:rsidR="00C55514" w:rsidRPr="007E3C88">
        <w:rPr>
          <w:rFonts w:ascii="Palatino Linotype" w:hAnsi="Palatino Linotype" w:cs="Arial"/>
          <w:color w:val="000000" w:themeColor="text1"/>
        </w:rPr>
        <w:t xml:space="preserve"> y</w:t>
      </w:r>
      <w:r w:rsidR="0077278A">
        <w:rPr>
          <w:rFonts w:ascii="Palatino Linotype" w:hAnsi="Palatino Linotype" w:cs="Arial"/>
          <w:color w:val="000000" w:themeColor="text1"/>
        </w:rPr>
        <w:t>,</w:t>
      </w:r>
      <w:r w:rsidR="00C55514" w:rsidRPr="007E3C88">
        <w:rPr>
          <w:rFonts w:ascii="Palatino Linotype" w:hAnsi="Palatino Linotype" w:cs="Arial"/>
          <w:color w:val="000000" w:themeColor="text1"/>
        </w:rPr>
        <w:t xml:space="preserve"> de la Empresa Pública Metropolitana de Agua Potabl</w:t>
      </w:r>
      <w:r w:rsidR="007D5556" w:rsidRPr="007E3C88">
        <w:rPr>
          <w:rFonts w:ascii="Palatino Linotype" w:hAnsi="Palatino Linotype" w:cs="Arial"/>
          <w:color w:val="000000" w:themeColor="text1"/>
        </w:rPr>
        <w:t>e y Saneamiento</w:t>
      </w:r>
      <w:r w:rsidR="005372B8" w:rsidRPr="007E3C88">
        <w:rPr>
          <w:rFonts w:ascii="Palatino Linotype" w:hAnsi="Palatino Linotype" w:cs="Arial"/>
          <w:color w:val="000000" w:themeColor="text1"/>
        </w:rPr>
        <w:t>.</w:t>
      </w:r>
    </w:p>
    <w:p w:rsidR="00403BBB" w:rsidRPr="007E3C88" w:rsidRDefault="0077278A" w:rsidP="00E934ED">
      <w:pPr>
        <w:spacing w:before="240" w:after="0"/>
        <w:jc w:val="both"/>
        <w:rPr>
          <w:rFonts w:ascii="Palatino Linotype" w:hAnsi="Palatino Linotype" w:cs="Arial"/>
          <w:b/>
        </w:rPr>
      </w:pPr>
      <w:r>
        <w:rPr>
          <w:rFonts w:ascii="Palatino Linotype" w:hAnsi="Palatino Linotype" w:cs="Arial"/>
        </w:rPr>
        <w:t>La</w:t>
      </w:r>
      <w:r w:rsidR="002F0B48" w:rsidRPr="007E3C88">
        <w:rPr>
          <w:rFonts w:ascii="Palatino Linotype" w:hAnsi="Palatino Linotype" w:cs="Arial"/>
        </w:rPr>
        <w:t xml:space="preserve"> </w:t>
      </w:r>
      <w:r w:rsidR="0027385D" w:rsidRPr="007E3C88">
        <w:rPr>
          <w:rFonts w:ascii="Palatino Linotype" w:hAnsi="Palatino Linotype" w:cs="Arial"/>
        </w:rPr>
        <w:t xml:space="preserve">mesa técnica institucional estará integrada </w:t>
      </w:r>
      <w:r w:rsidR="003E4847" w:rsidRPr="007E3C88">
        <w:rPr>
          <w:rFonts w:ascii="Palatino Linotype" w:hAnsi="Palatino Linotype" w:cs="Arial"/>
        </w:rPr>
        <w:t>por</w:t>
      </w:r>
      <w:r w:rsidR="002F0B48" w:rsidRPr="007E3C88">
        <w:rPr>
          <w:rFonts w:ascii="Palatino Linotype" w:hAnsi="Palatino Linotype" w:cs="Arial"/>
        </w:rPr>
        <w:t xml:space="preserve"> los </w:t>
      </w:r>
      <w:r w:rsidR="009B52D7">
        <w:rPr>
          <w:rFonts w:ascii="Palatino Linotype" w:hAnsi="Palatino Linotype" w:cs="Arial"/>
        </w:rPr>
        <w:t xml:space="preserve">representantes de los </w:t>
      </w:r>
      <w:r w:rsidR="002F0B48" w:rsidRPr="007E3C88">
        <w:rPr>
          <w:rFonts w:ascii="Palatino Linotype" w:hAnsi="Palatino Linotype" w:cs="Arial"/>
        </w:rPr>
        <w:t>siguientes órganos y dependencias municipales</w:t>
      </w:r>
      <w:r w:rsidR="003E4847" w:rsidRPr="007E3C88">
        <w:rPr>
          <w:rFonts w:ascii="Palatino Linotype" w:hAnsi="Palatino Linotype" w:cs="Arial"/>
        </w:rPr>
        <w:t>:</w:t>
      </w:r>
      <w:r w:rsidR="00403BBB" w:rsidRPr="007E3C88">
        <w:rPr>
          <w:rFonts w:ascii="Palatino Linotype" w:hAnsi="Palatino Linotype" w:cs="Arial"/>
          <w:b/>
        </w:rPr>
        <w:t xml:space="preserve"> </w:t>
      </w:r>
    </w:p>
    <w:p w:rsidR="003E4847" w:rsidRPr="007E3C88" w:rsidRDefault="003E4847" w:rsidP="002924CB">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 xml:space="preserve"> </w:t>
      </w:r>
      <w:r w:rsidR="00403BBB" w:rsidRPr="007E3C88">
        <w:rPr>
          <w:rFonts w:ascii="Palatino Linotype" w:hAnsi="Palatino Linotype" w:cs="Arial"/>
        </w:rPr>
        <w:t xml:space="preserve">La </w:t>
      </w:r>
      <w:r w:rsidRPr="007E3C88">
        <w:rPr>
          <w:rFonts w:ascii="Palatino Linotype" w:hAnsi="Palatino Linotype" w:cs="Arial"/>
        </w:rPr>
        <w:t>Administración</w:t>
      </w:r>
      <w:r w:rsidR="00403BBB" w:rsidRPr="007E3C88">
        <w:rPr>
          <w:rFonts w:ascii="Palatino Linotype" w:hAnsi="Palatino Linotype" w:cs="Arial"/>
        </w:rPr>
        <w:t xml:space="preserve"> Zonal que corresponda</w:t>
      </w:r>
      <w:r w:rsidR="00A65711" w:rsidRPr="007E3C88">
        <w:rPr>
          <w:rFonts w:ascii="Palatino Linotype" w:hAnsi="Palatino Linotype" w:cs="Arial"/>
        </w:rPr>
        <w:t>;</w:t>
      </w:r>
    </w:p>
    <w:p w:rsidR="003E4847" w:rsidRPr="007E3C88"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 xml:space="preserve"> La S</w:t>
      </w:r>
      <w:r w:rsidR="00A65711" w:rsidRPr="007E3C88">
        <w:rPr>
          <w:rFonts w:ascii="Palatino Linotype" w:hAnsi="Palatino Linotype" w:cs="Arial"/>
        </w:rPr>
        <w:t>ecretarí</w:t>
      </w:r>
      <w:r w:rsidR="00F601E1" w:rsidRPr="007E3C88">
        <w:rPr>
          <w:rFonts w:ascii="Palatino Linotype" w:hAnsi="Palatino Linotype" w:cs="Arial"/>
        </w:rPr>
        <w:t>a de Territorio</w:t>
      </w:r>
      <w:r w:rsidR="002F0B48" w:rsidRPr="007E3C88">
        <w:rPr>
          <w:rFonts w:ascii="Palatino Linotype" w:hAnsi="Palatino Linotype" w:cs="Arial"/>
        </w:rPr>
        <w:t>,</w:t>
      </w:r>
      <w:r w:rsidR="00F601E1" w:rsidRPr="007E3C88">
        <w:rPr>
          <w:rFonts w:ascii="Palatino Linotype" w:hAnsi="Palatino Linotype" w:cs="Arial"/>
        </w:rPr>
        <w:t xml:space="preserve"> Hábitat</w:t>
      </w:r>
      <w:r w:rsidRPr="007E3C88">
        <w:rPr>
          <w:rFonts w:ascii="Palatino Linotype" w:hAnsi="Palatino Linotype" w:cs="Arial"/>
        </w:rPr>
        <w:t xml:space="preserve"> y V</w:t>
      </w:r>
      <w:r w:rsidR="00403BBB" w:rsidRPr="007E3C88">
        <w:rPr>
          <w:rFonts w:ascii="Palatino Linotype" w:hAnsi="Palatino Linotype" w:cs="Arial"/>
        </w:rPr>
        <w:t xml:space="preserve">ivienda;     </w:t>
      </w:r>
    </w:p>
    <w:p w:rsidR="003E4847" w:rsidRPr="007E3C88"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 xml:space="preserve"> La </w:t>
      </w:r>
      <w:r w:rsidR="00A65711" w:rsidRPr="007E3C88">
        <w:rPr>
          <w:rFonts w:ascii="Palatino Linotype" w:hAnsi="Palatino Linotype" w:cs="Arial"/>
        </w:rPr>
        <w:t>Secretarí</w:t>
      </w:r>
      <w:r w:rsidR="00403BBB" w:rsidRPr="007E3C88">
        <w:rPr>
          <w:rFonts w:ascii="Palatino Linotype" w:hAnsi="Palatino Linotype" w:cs="Arial"/>
        </w:rPr>
        <w:t xml:space="preserve">a </w:t>
      </w:r>
      <w:r w:rsidR="002F0B48" w:rsidRPr="007E3C88">
        <w:rPr>
          <w:rFonts w:ascii="Palatino Linotype" w:hAnsi="Palatino Linotype" w:cs="Arial"/>
        </w:rPr>
        <w:t xml:space="preserve">General </w:t>
      </w:r>
      <w:r w:rsidR="00403BBB" w:rsidRPr="007E3C88">
        <w:rPr>
          <w:rFonts w:ascii="Palatino Linotype" w:hAnsi="Palatino Linotype" w:cs="Arial"/>
        </w:rPr>
        <w:t xml:space="preserve">de </w:t>
      </w:r>
      <w:r w:rsidR="00953DB7" w:rsidRPr="007E3C88">
        <w:rPr>
          <w:rFonts w:ascii="Palatino Linotype" w:hAnsi="Palatino Linotype" w:cs="Arial"/>
        </w:rPr>
        <w:t>Coordinación</w:t>
      </w:r>
      <w:r w:rsidR="00403BBB" w:rsidRPr="007E3C88">
        <w:rPr>
          <w:rFonts w:ascii="Palatino Linotype" w:hAnsi="Palatino Linotype" w:cs="Arial"/>
        </w:rPr>
        <w:t xml:space="preserve"> Territorial</w:t>
      </w:r>
      <w:r w:rsidR="002F0B48" w:rsidRPr="007E3C88">
        <w:rPr>
          <w:rFonts w:ascii="Palatino Linotype" w:hAnsi="Palatino Linotype" w:cs="Arial"/>
        </w:rPr>
        <w:t xml:space="preserve"> y Participación Ciudadana</w:t>
      </w:r>
      <w:r w:rsidR="00403BBB" w:rsidRPr="007E3C88">
        <w:rPr>
          <w:rFonts w:ascii="Palatino Linotype" w:hAnsi="Palatino Linotype" w:cs="Arial"/>
        </w:rPr>
        <w:t xml:space="preserve">; </w:t>
      </w:r>
    </w:p>
    <w:p w:rsidR="003E4847" w:rsidRPr="007E3C88"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lastRenderedPageBreak/>
        <w:t xml:space="preserve"> L</w:t>
      </w:r>
      <w:r w:rsidR="00A65711" w:rsidRPr="007E3C88">
        <w:rPr>
          <w:rFonts w:ascii="Palatino Linotype" w:hAnsi="Palatino Linotype" w:cs="Arial"/>
        </w:rPr>
        <w:t>a Secretarí</w:t>
      </w:r>
      <w:r w:rsidR="00403BBB" w:rsidRPr="007E3C88">
        <w:rPr>
          <w:rFonts w:ascii="Palatino Linotype" w:hAnsi="Palatino Linotype" w:cs="Arial"/>
        </w:rPr>
        <w:t>a</w:t>
      </w:r>
      <w:r w:rsidRPr="007E3C88">
        <w:rPr>
          <w:rFonts w:ascii="Palatino Linotype" w:hAnsi="Palatino Linotype" w:cs="Arial"/>
        </w:rPr>
        <w:t xml:space="preserve"> </w:t>
      </w:r>
      <w:r w:rsidR="002F0B48" w:rsidRPr="007E3C88">
        <w:rPr>
          <w:rFonts w:ascii="Palatino Linotype" w:hAnsi="Palatino Linotype" w:cs="Arial"/>
        </w:rPr>
        <w:t xml:space="preserve">General </w:t>
      </w:r>
      <w:r w:rsidRPr="007E3C88">
        <w:rPr>
          <w:rFonts w:ascii="Palatino Linotype" w:hAnsi="Palatino Linotype" w:cs="Arial"/>
        </w:rPr>
        <w:t>de Seguridad y Gobernabilidad;</w:t>
      </w:r>
    </w:p>
    <w:p w:rsidR="003E4847" w:rsidRPr="007E3C88"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 xml:space="preserve"> L</w:t>
      </w:r>
      <w:r w:rsidR="00403BBB" w:rsidRPr="007E3C88">
        <w:rPr>
          <w:rFonts w:ascii="Palatino Linotype" w:hAnsi="Palatino Linotype" w:cs="Arial"/>
        </w:rPr>
        <w:t xml:space="preserve">a Dirección </w:t>
      </w:r>
      <w:r w:rsidR="002F0B48" w:rsidRPr="007E3C88">
        <w:rPr>
          <w:rFonts w:ascii="Palatino Linotype" w:hAnsi="Palatino Linotype" w:cs="Arial"/>
        </w:rPr>
        <w:t xml:space="preserve">Metropolitana </w:t>
      </w:r>
      <w:r w:rsidR="00403BBB" w:rsidRPr="007E3C88">
        <w:rPr>
          <w:rFonts w:ascii="Palatino Linotype" w:hAnsi="Palatino Linotype" w:cs="Arial"/>
        </w:rPr>
        <w:t>de Gestión de Bienes Inmuebles</w:t>
      </w:r>
      <w:r w:rsidRPr="007E3C88">
        <w:rPr>
          <w:rFonts w:ascii="Palatino Linotype" w:hAnsi="Palatino Linotype" w:cs="Arial"/>
        </w:rPr>
        <w:t>;</w:t>
      </w:r>
    </w:p>
    <w:p w:rsidR="003E4847" w:rsidRPr="007E3C88"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La Dirección Metropolitana de Ca</w:t>
      </w:r>
      <w:r w:rsidR="000C68F5" w:rsidRPr="007E3C88">
        <w:rPr>
          <w:rFonts w:ascii="Palatino Linotype" w:hAnsi="Palatino Linotype" w:cs="Arial"/>
        </w:rPr>
        <w:t>ta</w:t>
      </w:r>
      <w:r w:rsidR="002F0B48" w:rsidRPr="007E3C88">
        <w:rPr>
          <w:rFonts w:ascii="Palatino Linotype" w:hAnsi="Palatino Linotype" w:cs="Arial"/>
        </w:rPr>
        <w:t>stro</w:t>
      </w:r>
      <w:r w:rsidR="009B52D7">
        <w:rPr>
          <w:rFonts w:ascii="Palatino Linotype" w:hAnsi="Palatino Linotype" w:cs="Arial"/>
        </w:rPr>
        <w:t>;</w:t>
      </w:r>
    </w:p>
    <w:p w:rsidR="00403BBB" w:rsidRDefault="003E4847" w:rsidP="00E934ED">
      <w:pPr>
        <w:pStyle w:val="Prrafodelista"/>
        <w:numPr>
          <w:ilvl w:val="0"/>
          <w:numId w:val="12"/>
        </w:numPr>
        <w:spacing w:before="240" w:after="0"/>
        <w:jc w:val="both"/>
        <w:rPr>
          <w:rFonts w:ascii="Palatino Linotype" w:hAnsi="Palatino Linotype" w:cs="Arial"/>
        </w:rPr>
      </w:pPr>
      <w:r w:rsidRPr="007E3C88">
        <w:rPr>
          <w:rFonts w:ascii="Palatino Linotype" w:hAnsi="Palatino Linotype" w:cs="Arial"/>
        </w:rPr>
        <w:t>La Dirección Metropolitana Financiera</w:t>
      </w:r>
      <w:r w:rsidR="009B52D7">
        <w:rPr>
          <w:rFonts w:ascii="Palatino Linotype" w:hAnsi="Palatino Linotype" w:cs="Arial"/>
        </w:rPr>
        <w:t>;</w:t>
      </w:r>
    </w:p>
    <w:p w:rsidR="009B52D7" w:rsidRDefault="00A93799" w:rsidP="00E934ED">
      <w:pPr>
        <w:pStyle w:val="Prrafodelista"/>
        <w:numPr>
          <w:ilvl w:val="0"/>
          <w:numId w:val="12"/>
        </w:numPr>
        <w:spacing w:before="240" w:after="0"/>
        <w:jc w:val="both"/>
        <w:rPr>
          <w:rFonts w:ascii="Palatino Linotype" w:hAnsi="Palatino Linotype" w:cs="Arial"/>
        </w:rPr>
      </w:pPr>
      <w:r>
        <w:rPr>
          <w:rFonts w:ascii="Palatino Linotype" w:hAnsi="Palatino Linotype" w:cs="Arial"/>
        </w:rPr>
        <w:t>El Registro de la Propiedad del Distrito Metropolitano de Quito; y,</w:t>
      </w:r>
    </w:p>
    <w:p w:rsidR="00A93799" w:rsidRPr="007E3C88" w:rsidRDefault="00A93799" w:rsidP="00E934ED">
      <w:pPr>
        <w:pStyle w:val="Prrafodelista"/>
        <w:numPr>
          <w:ilvl w:val="0"/>
          <w:numId w:val="12"/>
        </w:numPr>
        <w:spacing w:before="240" w:after="0"/>
        <w:jc w:val="both"/>
        <w:rPr>
          <w:rFonts w:ascii="Palatino Linotype" w:hAnsi="Palatino Linotype" w:cs="Arial"/>
        </w:rPr>
      </w:pPr>
      <w:r>
        <w:rPr>
          <w:rFonts w:ascii="Palatino Linotype" w:hAnsi="Palatino Linotype" w:cs="Arial"/>
        </w:rPr>
        <w:t xml:space="preserve">La </w:t>
      </w:r>
      <w:r w:rsidRPr="007E3C88">
        <w:rPr>
          <w:rFonts w:ascii="Palatino Linotype" w:hAnsi="Palatino Linotype" w:cs="Arial"/>
          <w:color w:val="000000" w:themeColor="text1"/>
        </w:rPr>
        <w:t>Empresa Pública Metropolitana de Agua Potable y Saneamiento</w:t>
      </w:r>
      <w:r>
        <w:rPr>
          <w:rFonts w:ascii="Palatino Linotype" w:hAnsi="Palatino Linotype" w:cs="Arial"/>
          <w:color w:val="000000" w:themeColor="text1"/>
        </w:rPr>
        <w:t>.</w:t>
      </w:r>
    </w:p>
    <w:p w:rsidR="00712094" w:rsidRPr="007E3C88" w:rsidRDefault="00403BBB" w:rsidP="00E934ED">
      <w:pPr>
        <w:spacing w:before="240" w:after="0"/>
        <w:jc w:val="both"/>
        <w:rPr>
          <w:rFonts w:ascii="Palatino Linotype" w:hAnsi="Palatino Linotype" w:cs="Arial"/>
          <w:b/>
        </w:rPr>
      </w:pPr>
      <w:r w:rsidRPr="007E3C88">
        <w:rPr>
          <w:rFonts w:ascii="Palatino Linotype" w:hAnsi="Palatino Linotype" w:cs="Arial"/>
        </w:rPr>
        <w:t xml:space="preserve">Esta mesa </w:t>
      </w:r>
      <w:r w:rsidR="003E4847" w:rsidRPr="007E3C88">
        <w:rPr>
          <w:rFonts w:ascii="Palatino Linotype" w:hAnsi="Palatino Linotype" w:cs="Arial"/>
        </w:rPr>
        <w:t>t</w:t>
      </w:r>
      <w:r w:rsidR="00953DB7" w:rsidRPr="007E3C88">
        <w:rPr>
          <w:rFonts w:ascii="Palatino Linotype" w:hAnsi="Palatino Linotype" w:cs="Arial"/>
        </w:rPr>
        <w:t>écnica</w:t>
      </w:r>
      <w:r w:rsidRPr="007E3C88">
        <w:rPr>
          <w:rFonts w:ascii="Palatino Linotype" w:hAnsi="Palatino Linotype" w:cs="Arial"/>
        </w:rPr>
        <w:t xml:space="preserve"> institucional emitirá</w:t>
      </w:r>
      <w:r w:rsidRPr="007E3C88">
        <w:rPr>
          <w:rFonts w:ascii="Palatino Linotype" w:hAnsi="Palatino Linotype" w:cs="Arial"/>
          <w:b/>
        </w:rPr>
        <w:t xml:space="preserve"> </w:t>
      </w:r>
      <w:r w:rsidR="00A93799">
        <w:rPr>
          <w:rFonts w:ascii="Palatino Linotype" w:hAnsi="Palatino Linotype" w:cs="Arial"/>
        </w:rPr>
        <w:t>un</w:t>
      </w:r>
      <w:r w:rsidR="00057CC3" w:rsidRPr="007E3C88">
        <w:rPr>
          <w:rFonts w:ascii="Palatino Linotype" w:hAnsi="Palatino Linotype" w:cs="Arial"/>
        </w:rPr>
        <w:t xml:space="preserve"> informe </w:t>
      </w:r>
      <w:r w:rsidR="00A93799">
        <w:rPr>
          <w:rFonts w:ascii="Palatino Linotype" w:hAnsi="Palatino Linotype" w:cs="Arial"/>
        </w:rPr>
        <w:t xml:space="preserve">favorable o desfavorable, debidamente </w:t>
      </w:r>
      <w:r w:rsidR="00057CC3" w:rsidRPr="007E3C88">
        <w:rPr>
          <w:rFonts w:ascii="Palatino Linotype" w:hAnsi="Palatino Linotype" w:cs="Arial"/>
        </w:rPr>
        <w:t>motivado</w:t>
      </w:r>
      <w:r w:rsidR="00A93799">
        <w:rPr>
          <w:rFonts w:ascii="Palatino Linotype" w:hAnsi="Palatino Linotype" w:cs="Arial"/>
        </w:rPr>
        <w:t>, para conocimiento de las Comisiones en referencia</w:t>
      </w:r>
      <w:r w:rsidR="00057CC3" w:rsidRPr="007E3C88">
        <w:rPr>
          <w:rFonts w:ascii="Palatino Linotype" w:hAnsi="Palatino Linotype" w:cs="Arial"/>
        </w:rPr>
        <w:t>.</w:t>
      </w:r>
    </w:p>
    <w:p w:rsidR="00CC6175" w:rsidRPr="007E3C88" w:rsidRDefault="00CC6175" w:rsidP="00E934ED">
      <w:pPr>
        <w:spacing w:before="240" w:after="0"/>
        <w:jc w:val="both"/>
        <w:rPr>
          <w:rFonts w:ascii="Palatino Linotype" w:hAnsi="Palatino Linotype" w:cs="Arial"/>
        </w:rPr>
      </w:pPr>
      <w:r w:rsidRPr="007E3C88">
        <w:rPr>
          <w:rFonts w:ascii="Palatino Linotype" w:hAnsi="Palatino Linotype" w:cs="Arial"/>
          <w:b/>
        </w:rPr>
        <w:t>A</w:t>
      </w:r>
      <w:r w:rsidR="00142A7A" w:rsidRPr="007E3C88">
        <w:rPr>
          <w:rFonts w:ascii="Palatino Linotype" w:hAnsi="Palatino Linotype" w:cs="Arial"/>
          <w:b/>
        </w:rPr>
        <w:t>rtículo 1</w:t>
      </w:r>
      <w:r w:rsidR="002F0B48" w:rsidRPr="007E3C88">
        <w:rPr>
          <w:rFonts w:ascii="Palatino Linotype" w:hAnsi="Palatino Linotype" w:cs="Arial"/>
          <w:b/>
        </w:rPr>
        <w:t>8</w:t>
      </w:r>
      <w:r w:rsidR="004417FB" w:rsidRPr="007E3C88">
        <w:rPr>
          <w:rFonts w:ascii="Palatino Linotype" w:hAnsi="Palatino Linotype" w:cs="Arial"/>
          <w:b/>
        </w:rPr>
        <w:t xml:space="preserve">.- </w:t>
      </w:r>
      <w:r w:rsidR="00712094" w:rsidRPr="007E3C88">
        <w:rPr>
          <w:rFonts w:ascii="Palatino Linotype" w:hAnsi="Palatino Linotype" w:cs="Arial"/>
        </w:rPr>
        <w:t>E</w:t>
      </w:r>
      <w:r w:rsidR="00712094" w:rsidRPr="007E3C88">
        <w:rPr>
          <w:rFonts w:ascii="Palatino Linotype" w:hAnsi="Palatino Linotype" w:cs="Arial"/>
          <w:b/>
        </w:rPr>
        <w:t>studios</w:t>
      </w:r>
      <w:r w:rsidRPr="007E3C88">
        <w:rPr>
          <w:rFonts w:ascii="Palatino Linotype" w:hAnsi="Palatino Linotype" w:cs="Arial"/>
          <w:b/>
        </w:rPr>
        <w:t xml:space="preserve"> sociales, técnicos y jurídicos</w:t>
      </w:r>
      <w:r w:rsidR="004A4CD9" w:rsidRPr="007E3C88">
        <w:rPr>
          <w:rFonts w:ascii="Palatino Linotype" w:hAnsi="Palatino Linotype" w:cs="Arial"/>
          <w:b/>
        </w:rPr>
        <w:t>.-</w:t>
      </w:r>
      <w:r w:rsidRPr="007E3C88">
        <w:rPr>
          <w:rFonts w:ascii="Palatino Linotype" w:hAnsi="Palatino Linotype" w:cs="Arial"/>
        </w:rPr>
        <w:t xml:space="preserve"> </w:t>
      </w:r>
      <w:r w:rsidR="0056798A" w:rsidRPr="007E3C88">
        <w:rPr>
          <w:rFonts w:ascii="Palatino Linotype" w:hAnsi="Palatino Linotype" w:cs="Arial"/>
        </w:rPr>
        <w:t xml:space="preserve">Con </w:t>
      </w:r>
      <w:r w:rsidR="00953DB7" w:rsidRPr="007E3C88">
        <w:rPr>
          <w:rFonts w:ascii="Palatino Linotype" w:hAnsi="Palatino Linotype" w:cs="Arial"/>
        </w:rPr>
        <w:t>el informe</w:t>
      </w:r>
      <w:r w:rsidR="00A93799">
        <w:rPr>
          <w:rFonts w:ascii="Palatino Linotype" w:hAnsi="Palatino Linotype" w:cs="Arial"/>
        </w:rPr>
        <w:t xml:space="preserve"> favorable</w:t>
      </w:r>
      <w:r w:rsidR="00953DB7" w:rsidRPr="007E3C88">
        <w:rPr>
          <w:rFonts w:ascii="Palatino Linotype" w:hAnsi="Palatino Linotype" w:cs="Arial"/>
        </w:rPr>
        <w:t xml:space="preserve"> </w:t>
      </w:r>
      <w:r w:rsidR="00A93799">
        <w:rPr>
          <w:rFonts w:ascii="Palatino Linotype" w:hAnsi="Palatino Linotype" w:cs="Arial"/>
        </w:rPr>
        <w:t>del</w:t>
      </w:r>
      <w:r w:rsidR="00953DB7" w:rsidRPr="007E3C88">
        <w:rPr>
          <w:rFonts w:ascii="Palatino Linotype" w:hAnsi="Palatino Linotype" w:cs="Arial"/>
        </w:rPr>
        <w:t xml:space="preserve"> </w:t>
      </w:r>
      <w:r w:rsidR="0056798A" w:rsidRPr="007E3C88">
        <w:rPr>
          <w:rFonts w:ascii="Palatino Linotype" w:hAnsi="Palatino Linotype" w:cs="Arial"/>
        </w:rPr>
        <w:t>trá</w:t>
      </w:r>
      <w:r w:rsidR="00B462A0" w:rsidRPr="007E3C88">
        <w:rPr>
          <w:rFonts w:ascii="Palatino Linotype" w:hAnsi="Palatino Linotype" w:cs="Arial"/>
        </w:rPr>
        <w:t>mite</w:t>
      </w:r>
      <w:r w:rsidR="00EE1C9D" w:rsidRPr="007E3C88">
        <w:rPr>
          <w:rFonts w:ascii="Palatino Linotype" w:hAnsi="Palatino Linotype" w:cs="Arial"/>
        </w:rPr>
        <w:t xml:space="preserve"> de la mesa técnica institucional,</w:t>
      </w:r>
      <w:r w:rsidR="00B462A0" w:rsidRPr="007E3C88">
        <w:rPr>
          <w:rFonts w:ascii="Palatino Linotype" w:hAnsi="Palatino Linotype" w:cs="Arial"/>
        </w:rPr>
        <w:t xml:space="preserve"> </w:t>
      </w:r>
      <w:r w:rsidRPr="007E3C88">
        <w:rPr>
          <w:rFonts w:ascii="Palatino Linotype" w:hAnsi="Palatino Linotype" w:cs="Arial"/>
        </w:rPr>
        <w:t xml:space="preserve">la </w:t>
      </w:r>
      <w:r w:rsidR="00A93799">
        <w:rPr>
          <w:rFonts w:ascii="Palatino Linotype" w:hAnsi="Palatino Linotype" w:cs="Arial"/>
        </w:rPr>
        <w:t>Unidad Especial Regula Tu Barrio (</w:t>
      </w:r>
      <w:r w:rsidR="00E86FA5" w:rsidRPr="007E3C88">
        <w:rPr>
          <w:rFonts w:ascii="Palatino Linotype" w:hAnsi="Palatino Linotype" w:cs="Arial"/>
        </w:rPr>
        <w:t>UERB</w:t>
      </w:r>
      <w:r w:rsidR="00A93799">
        <w:rPr>
          <w:rFonts w:ascii="Palatino Linotype" w:hAnsi="Palatino Linotype" w:cs="Arial"/>
        </w:rPr>
        <w:t>)</w:t>
      </w:r>
      <w:r w:rsidR="00B462A0" w:rsidRPr="007E3C88">
        <w:rPr>
          <w:rFonts w:ascii="Palatino Linotype" w:hAnsi="Palatino Linotype" w:cs="Arial"/>
        </w:rPr>
        <w:t xml:space="preserve"> </w:t>
      </w:r>
      <w:r w:rsidRPr="007E3C88">
        <w:rPr>
          <w:rFonts w:ascii="Palatino Linotype" w:hAnsi="Palatino Linotype" w:cs="Arial"/>
        </w:rPr>
        <w:t>procederá a realizar los siguientes estudios pertinentes para la regularización del predio,</w:t>
      </w:r>
      <w:r w:rsidR="003D5E74" w:rsidRPr="007E3C88">
        <w:rPr>
          <w:rFonts w:ascii="Palatino Linotype" w:hAnsi="Palatino Linotype" w:cs="Arial"/>
        </w:rPr>
        <w:t xml:space="preserve"> </w:t>
      </w:r>
      <w:r w:rsidRPr="007E3C88">
        <w:rPr>
          <w:rFonts w:ascii="Palatino Linotype" w:hAnsi="Palatino Linotype" w:cs="Arial"/>
        </w:rPr>
        <w:t>pudiendo contratarlos s</w:t>
      </w:r>
      <w:r w:rsidR="00B462A0" w:rsidRPr="007E3C88">
        <w:rPr>
          <w:rFonts w:ascii="Palatino Linotype" w:hAnsi="Palatino Linotype" w:cs="Arial"/>
        </w:rPr>
        <w:t xml:space="preserve">i fuera </w:t>
      </w:r>
      <w:r w:rsidR="003D5E74" w:rsidRPr="007E3C88">
        <w:rPr>
          <w:rFonts w:ascii="Palatino Linotype" w:hAnsi="Palatino Linotype" w:cs="Arial"/>
        </w:rPr>
        <w:t>necesario, aplicando lo dispuesto en el art</w:t>
      </w:r>
      <w:r w:rsidR="002F0B48" w:rsidRPr="007E3C88">
        <w:rPr>
          <w:rFonts w:ascii="Palatino Linotype" w:hAnsi="Palatino Linotype" w:cs="Arial"/>
        </w:rPr>
        <w:t xml:space="preserve">ículo </w:t>
      </w:r>
      <w:r w:rsidR="003D5E74" w:rsidRPr="007E3C88">
        <w:rPr>
          <w:rFonts w:ascii="Palatino Linotype" w:hAnsi="Palatino Linotype" w:cs="Arial"/>
        </w:rPr>
        <w:t xml:space="preserve">11 de la presente </w:t>
      </w:r>
      <w:r w:rsidR="00E86FA5" w:rsidRPr="007E3C88">
        <w:rPr>
          <w:rFonts w:ascii="Palatino Linotype" w:hAnsi="Palatino Linotype" w:cs="Arial"/>
        </w:rPr>
        <w:t>o</w:t>
      </w:r>
      <w:r w:rsidR="003D5E74" w:rsidRPr="007E3C88">
        <w:rPr>
          <w:rFonts w:ascii="Palatino Linotype" w:hAnsi="Palatino Linotype" w:cs="Arial"/>
        </w:rPr>
        <w:t xml:space="preserve">rdenanza. </w:t>
      </w:r>
    </w:p>
    <w:p w:rsidR="00B462A0" w:rsidRPr="007E3C88" w:rsidRDefault="007955B4" w:rsidP="00E934ED">
      <w:pPr>
        <w:spacing w:before="240" w:after="0"/>
        <w:jc w:val="both"/>
        <w:rPr>
          <w:rFonts w:ascii="Palatino Linotype" w:hAnsi="Palatino Linotype" w:cs="Arial"/>
        </w:rPr>
      </w:pPr>
      <w:r w:rsidRPr="007E3C88">
        <w:rPr>
          <w:rFonts w:ascii="Palatino Linotype" w:hAnsi="Palatino Linotype" w:cs="Arial"/>
        </w:rPr>
        <w:t>La D</w:t>
      </w:r>
      <w:r w:rsidR="0056798A" w:rsidRPr="007E3C88">
        <w:rPr>
          <w:rFonts w:ascii="Palatino Linotype" w:hAnsi="Palatino Linotype" w:cs="Arial"/>
        </w:rPr>
        <w:t>irección M</w:t>
      </w:r>
      <w:r w:rsidR="00B462A0" w:rsidRPr="007E3C88">
        <w:rPr>
          <w:rFonts w:ascii="Palatino Linotype" w:hAnsi="Palatino Linotype" w:cs="Arial"/>
        </w:rPr>
        <w:t>etropoli</w:t>
      </w:r>
      <w:r w:rsidR="00316145" w:rsidRPr="007E3C88">
        <w:rPr>
          <w:rFonts w:ascii="Palatino Linotype" w:hAnsi="Palatino Linotype" w:cs="Arial"/>
        </w:rPr>
        <w:t>tana de Ca</w:t>
      </w:r>
      <w:r w:rsidR="0056798A" w:rsidRPr="007E3C88">
        <w:rPr>
          <w:rFonts w:ascii="Palatino Linotype" w:hAnsi="Palatino Linotype" w:cs="Arial"/>
        </w:rPr>
        <w:t>tastro entregará</w:t>
      </w:r>
      <w:r w:rsidRPr="007E3C88">
        <w:rPr>
          <w:rFonts w:ascii="Palatino Linotype" w:hAnsi="Palatino Linotype" w:cs="Arial"/>
        </w:rPr>
        <w:t xml:space="preserve"> a la </w:t>
      </w:r>
      <w:r w:rsidR="00A93799">
        <w:rPr>
          <w:rFonts w:ascii="Palatino Linotype" w:hAnsi="Palatino Linotype" w:cs="Arial"/>
        </w:rPr>
        <w:t>Unidad Especial Regula Tu Barrio (</w:t>
      </w:r>
      <w:r w:rsidR="00A93799" w:rsidRPr="007E3C88">
        <w:rPr>
          <w:rFonts w:ascii="Palatino Linotype" w:hAnsi="Palatino Linotype" w:cs="Arial"/>
        </w:rPr>
        <w:t>UERB</w:t>
      </w:r>
      <w:r w:rsidR="00A93799">
        <w:rPr>
          <w:rFonts w:ascii="Palatino Linotype" w:hAnsi="Palatino Linotype" w:cs="Arial"/>
        </w:rPr>
        <w:t>)</w:t>
      </w:r>
      <w:r w:rsidR="002F0B48" w:rsidRPr="007E3C88">
        <w:rPr>
          <w:rFonts w:ascii="Palatino Linotype" w:hAnsi="Palatino Linotype" w:cs="Arial"/>
        </w:rPr>
        <w:t xml:space="preserve"> </w:t>
      </w:r>
      <w:r w:rsidRPr="007E3C88">
        <w:rPr>
          <w:rFonts w:ascii="Palatino Linotype" w:hAnsi="Palatino Linotype" w:cs="Arial"/>
        </w:rPr>
        <w:t xml:space="preserve">los </w:t>
      </w:r>
      <w:r w:rsidR="002F0B48" w:rsidRPr="007E3C88">
        <w:rPr>
          <w:rFonts w:ascii="Palatino Linotype" w:hAnsi="Palatino Linotype" w:cs="Arial"/>
        </w:rPr>
        <w:t xml:space="preserve">siguientes </w:t>
      </w:r>
      <w:r w:rsidRPr="007E3C88">
        <w:rPr>
          <w:rFonts w:ascii="Palatino Linotype" w:hAnsi="Palatino Linotype" w:cs="Arial"/>
        </w:rPr>
        <w:t>informes</w:t>
      </w:r>
      <w:r w:rsidR="00B462A0" w:rsidRPr="007E3C88">
        <w:rPr>
          <w:rFonts w:ascii="Palatino Linotype" w:hAnsi="Palatino Linotype" w:cs="Arial"/>
        </w:rPr>
        <w:t>:</w:t>
      </w:r>
    </w:p>
    <w:p w:rsidR="00CC6175" w:rsidRPr="007E3C88" w:rsidRDefault="0056798A" w:rsidP="00431EE3">
      <w:pPr>
        <w:pStyle w:val="Prrafodelista"/>
        <w:numPr>
          <w:ilvl w:val="0"/>
          <w:numId w:val="2"/>
        </w:numPr>
        <w:spacing w:before="240" w:after="0"/>
        <w:jc w:val="both"/>
        <w:rPr>
          <w:rFonts w:ascii="Palatino Linotype" w:hAnsi="Palatino Linotype" w:cs="Arial"/>
        </w:rPr>
      </w:pPr>
      <w:r w:rsidRPr="007E3C88">
        <w:rPr>
          <w:rFonts w:ascii="Palatino Linotype" w:hAnsi="Palatino Linotype" w:cs="Arial"/>
        </w:rPr>
        <w:t>I</w:t>
      </w:r>
      <w:r w:rsidR="00CC6175" w:rsidRPr="007E3C88">
        <w:rPr>
          <w:rFonts w:ascii="Palatino Linotype" w:hAnsi="Palatino Linotype" w:cs="Arial"/>
        </w:rPr>
        <w:t>nforme de</w:t>
      </w:r>
      <w:r w:rsidR="00066224" w:rsidRPr="007E3C88">
        <w:rPr>
          <w:rFonts w:ascii="Palatino Linotype" w:hAnsi="Palatino Linotype" w:cs="Arial"/>
        </w:rPr>
        <w:t xml:space="preserve"> borde de quebrada, </w:t>
      </w:r>
      <w:r w:rsidRPr="007E3C88">
        <w:rPr>
          <w:rFonts w:ascii="Palatino Linotype" w:hAnsi="Palatino Linotype" w:cs="Arial"/>
        </w:rPr>
        <w:t>de t</w:t>
      </w:r>
      <w:r w:rsidR="00B66CE3" w:rsidRPr="007E3C88">
        <w:rPr>
          <w:rFonts w:ascii="Palatino Linotype" w:hAnsi="Palatino Linotype" w:cs="Arial"/>
        </w:rPr>
        <w:t>alud</w:t>
      </w:r>
      <w:r w:rsidR="004A4CD9" w:rsidRPr="007E3C88">
        <w:rPr>
          <w:rFonts w:ascii="Palatino Linotype" w:hAnsi="Palatino Linotype" w:cs="Arial"/>
        </w:rPr>
        <w:t>, riberas de rí</w:t>
      </w:r>
      <w:r w:rsidR="009B4A88" w:rsidRPr="007E3C88">
        <w:rPr>
          <w:rFonts w:ascii="Palatino Linotype" w:hAnsi="Palatino Linotype" w:cs="Arial"/>
        </w:rPr>
        <w:t>o</w:t>
      </w:r>
      <w:r w:rsidR="002F0B48" w:rsidRPr="007E3C88">
        <w:rPr>
          <w:rFonts w:ascii="Palatino Linotype" w:hAnsi="Palatino Linotype" w:cs="Arial"/>
        </w:rPr>
        <w:t>;</w:t>
      </w:r>
      <w:r w:rsidR="00B66CE3" w:rsidRPr="007E3C88">
        <w:rPr>
          <w:rFonts w:ascii="Palatino Linotype" w:hAnsi="Palatino Linotype" w:cs="Arial"/>
        </w:rPr>
        <w:t xml:space="preserve"> y</w:t>
      </w:r>
      <w:r w:rsidR="002F0B48" w:rsidRPr="007E3C88">
        <w:rPr>
          <w:rFonts w:ascii="Palatino Linotype" w:hAnsi="Palatino Linotype" w:cs="Arial"/>
        </w:rPr>
        <w:t>,</w:t>
      </w:r>
      <w:r w:rsidR="00B66CE3" w:rsidRPr="007E3C88">
        <w:rPr>
          <w:rFonts w:ascii="Palatino Linotype" w:hAnsi="Palatino Linotype" w:cs="Arial"/>
        </w:rPr>
        <w:t xml:space="preserve"> en </w:t>
      </w:r>
      <w:r w:rsidR="00CC6175" w:rsidRPr="007E3C88">
        <w:rPr>
          <w:rFonts w:ascii="Palatino Linotype" w:hAnsi="Palatino Linotype" w:cs="Arial"/>
        </w:rPr>
        <w:t>caso</w:t>
      </w:r>
      <w:r w:rsidRPr="007E3C88">
        <w:rPr>
          <w:rFonts w:ascii="Palatino Linotype" w:hAnsi="Palatino Linotype" w:cs="Arial"/>
        </w:rPr>
        <w:t xml:space="preserve"> de existir</w:t>
      </w:r>
      <w:r w:rsidR="002F0B48" w:rsidRPr="007E3C88">
        <w:rPr>
          <w:rFonts w:ascii="Palatino Linotype" w:hAnsi="Palatino Linotype" w:cs="Arial"/>
        </w:rPr>
        <w:t>,</w:t>
      </w:r>
      <w:r w:rsidRPr="007E3C88">
        <w:rPr>
          <w:rFonts w:ascii="Palatino Linotype" w:hAnsi="Palatino Linotype" w:cs="Arial"/>
        </w:rPr>
        <w:t xml:space="preserve"> relleno de q</w:t>
      </w:r>
      <w:r w:rsidR="00B66CE3" w:rsidRPr="007E3C88">
        <w:rPr>
          <w:rFonts w:ascii="Palatino Linotype" w:hAnsi="Palatino Linotype" w:cs="Arial"/>
        </w:rPr>
        <w:t>uebrada</w:t>
      </w:r>
      <w:r w:rsidR="00E86FA5" w:rsidRPr="007E3C88">
        <w:rPr>
          <w:rFonts w:ascii="Palatino Linotype" w:hAnsi="Palatino Linotype" w:cs="Arial"/>
        </w:rPr>
        <w:t xml:space="preserve">; </w:t>
      </w:r>
    </w:p>
    <w:p w:rsidR="00B66CE3" w:rsidRPr="007E3C88" w:rsidRDefault="00CC6175" w:rsidP="00E934ED">
      <w:pPr>
        <w:pStyle w:val="Prrafodelista"/>
        <w:numPr>
          <w:ilvl w:val="0"/>
          <w:numId w:val="2"/>
        </w:numPr>
        <w:spacing w:before="240" w:after="0"/>
        <w:jc w:val="both"/>
        <w:rPr>
          <w:rFonts w:ascii="Palatino Linotype" w:hAnsi="Palatino Linotype" w:cs="Arial"/>
        </w:rPr>
      </w:pPr>
      <w:r w:rsidRPr="007E3C88">
        <w:rPr>
          <w:rFonts w:ascii="Palatino Linotype" w:hAnsi="Palatino Linotype" w:cs="Arial"/>
        </w:rPr>
        <w:t xml:space="preserve">Informe </w:t>
      </w:r>
      <w:r w:rsidR="007955B4" w:rsidRPr="007E3C88">
        <w:rPr>
          <w:rFonts w:ascii="Palatino Linotype" w:hAnsi="Palatino Linotype" w:cs="Arial"/>
        </w:rPr>
        <w:t xml:space="preserve"> de v</w:t>
      </w:r>
      <w:r w:rsidR="0056798A" w:rsidRPr="007E3C88">
        <w:rPr>
          <w:rFonts w:ascii="Palatino Linotype" w:hAnsi="Palatino Linotype" w:cs="Arial"/>
        </w:rPr>
        <w:t>aloración del predio</w:t>
      </w:r>
      <w:r w:rsidR="00F30F24" w:rsidRPr="007E3C88">
        <w:rPr>
          <w:rFonts w:ascii="Palatino Linotype" w:hAnsi="Palatino Linotype" w:cs="Arial"/>
        </w:rPr>
        <w:t xml:space="preserve"> </w:t>
      </w:r>
      <w:r w:rsidR="00EE1C9D" w:rsidRPr="007E3C88">
        <w:rPr>
          <w:rFonts w:ascii="Palatino Linotype" w:hAnsi="Palatino Linotype" w:cs="Arial"/>
        </w:rPr>
        <w:t xml:space="preserve">o predios globales </w:t>
      </w:r>
      <w:r w:rsidR="00F30F24" w:rsidRPr="007E3C88">
        <w:rPr>
          <w:rFonts w:ascii="Palatino Linotype" w:hAnsi="Palatino Linotype" w:cs="Arial"/>
        </w:rPr>
        <w:t xml:space="preserve">de acuerdo a lo dispuesto </w:t>
      </w:r>
      <w:r w:rsidR="00907CA6" w:rsidRPr="007E3C88">
        <w:rPr>
          <w:rFonts w:ascii="Palatino Linotype" w:hAnsi="Palatino Linotype" w:cs="Arial"/>
        </w:rPr>
        <w:t xml:space="preserve"> en </w:t>
      </w:r>
      <w:r w:rsidR="00F30F24" w:rsidRPr="007E3C88">
        <w:rPr>
          <w:rFonts w:ascii="Palatino Linotype" w:hAnsi="Palatino Linotype" w:cs="Arial"/>
        </w:rPr>
        <w:t xml:space="preserve">la presente </w:t>
      </w:r>
      <w:r w:rsidR="003065E7" w:rsidRPr="007E3C88">
        <w:rPr>
          <w:rFonts w:ascii="Palatino Linotype" w:hAnsi="Palatino Linotype" w:cs="Arial"/>
        </w:rPr>
        <w:t>o</w:t>
      </w:r>
      <w:r w:rsidR="00F30F24" w:rsidRPr="007E3C88">
        <w:rPr>
          <w:rFonts w:ascii="Palatino Linotype" w:hAnsi="Palatino Linotype" w:cs="Arial"/>
        </w:rPr>
        <w:t>rdenanza.</w:t>
      </w:r>
    </w:p>
    <w:p w:rsidR="00595C69" w:rsidRPr="007E3C88" w:rsidRDefault="003065E7" w:rsidP="00595C69">
      <w:pPr>
        <w:pStyle w:val="Prrafodelista"/>
        <w:numPr>
          <w:ilvl w:val="0"/>
          <w:numId w:val="2"/>
        </w:numPr>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Informe</w:t>
      </w:r>
      <w:r w:rsidR="00595C69" w:rsidRPr="007E3C88">
        <w:rPr>
          <w:rFonts w:ascii="Palatino Linotype" w:hAnsi="Palatino Linotype" w:cs="Arial"/>
          <w:color w:val="000000" w:themeColor="text1"/>
        </w:rPr>
        <w:t xml:space="preserve"> financiero previo a la declaratoria de utilidad pública: La </w:t>
      </w:r>
      <w:r w:rsidR="00DF2BF3" w:rsidRPr="007E3C88">
        <w:rPr>
          <w:rFonts w:ascii="Palatino Linotype" w:hAnsi="Palatino Linotype" w:cs="Arial"/>
          <w:color w:val="000000" w:themeColor="text1"/>
        </w:rPr>
        <w:t>Dirección</w:t>
      </w:r>
      <w:r w:rsidR="00595C69" w:rsidRPr="007E3C88">
        <w:rPr>
          <w:rFonts w:ascii="Palatino Linotype" w:hAnsi="Palatino Linotype" w:cs="Arial"/>
          <w:color w:val="000000" w:themeColor="text1"/>
        </w:rPr>
        <w:t xml:space="preserve"> Metropolitana </w:t>
      </w:r>
      <w:r w:rsidRPr="007E3C88">
        <w:rPr>
          <w:rFonts w:ascii="Palatino Linotype" w:hAnsi="Palatino Linotype" w:cs="Arial"/>
          <w:color w:val="000000" w:themeColor="text1"/>
        </w:rPr>
        <w:t>F</w:t>
      </w:r>
      <w:r w:rsidR="00DF2BF3" w:rsidRPr="007E3C88">
        <w:rPr>
          <w:rFonts w:ascii="Palatino Linotype" w:hAnsi="Palatino Linotype" w:cs="Arial"/>
          <w:color w:val="000000" w:themeColor="text1"/>
        </w:rPr>
        <w:t>inanciera</w:t>
      </w:r>
      <w:r w:rsidRPr="007E3C88">
        <w:rPr>
          <w:rFonts w:ascii="Palatino Linotype" w:hAnsi="Palatino Linotype" w:cs="Arial"/>
          <w:color w:val="000000" w:themeColor="text1"/>
        </w:rPr>
        <w:t xml:space="preserve"> emitirá un informe</w:t>
      </w:r>
      <w:r w:rsidR="00595C69" w:rsidRPr="007E3C88">
        <w:rPr>
          <w:rFonts w:ascii="Palatino Linotype" w:hAnsi="Palatino Linotype" w:cs="Arial"/>
          <w:color w:val="000000" w:themeColor="text1"/>
        </w:rPr>
        <w:t xml:space="preserve"> financiero con el fin</w:t>
      </w:r>
      <w:r w:rsidRPr="007E3C88">
        <w:rPr>
          <w:rFonts w:ascii="Palatino Linotype" w:hAnsi="Palatino Linotype" w:cs="Arial"/>
          <w:color w:val="000000" w:themeColor="text1"/>
        </w:rPr>
        <w:t xml:space="preserve"> de</w:t>
      </w:r>
      <w:r w:rsidR="00595C69" w:rsidRPr="007E3C88">
        <w:rPr>
          <w:rFonts w:ascii="Palatino Linotype" w:hAnsi="Palatino Linotype" w:cs="Arial"/>
          <w:color w:val="000000" w:themeColor="text1"/>
        </w:rPr>
        <w:t xml:space="preserve"> determinar la </w:t>
      </w:r>
      <w:r w:rsidR="00801297" w:rsidRPr="007E3C88">
        <w:rPr>
          <w:rFonts w:ascii="Palatino Linotype" w:hAnsi="Palatino Linotype" w:cs="Arial"/>
          <w:color w:val="000000" w:themeColor="text1"/>
        </w:rPr>
        <w:t xml:space="preserve">viabilidad de la expropiación especial </w:t>
      </w:r>
      <w:r w:rsidR="00595C69" w:rsidRPr="007E3C88">
        <w:rPr>
          <w:rFonts w:ascii="Palatino Linotype" w:hAnsi="Palatino Linotype" w:cs="Arial"/>
          <w:color w:val="000000" w:themeColor="text1"/>
        </w:rPr>
        <w:t>de</w:t>
      </w:r>
      <w:r w:rsidR="00801297" w:rsidRPr="007E3C88">
        <w:rPr>
          <w:rFonts w:ascii="Palatino Linotype" w:hAnsi="Palatino Linotype" w:cs="Arial"/>
          <w:color w:val="000000" w:themeColor="text1"/>
        </w:rPr>
        <w:t xml:space="preserve">l predio en que se encuentra </w:t>
      </w:r>
      <w:r w:rsidR="00595C69" w:rsidRPr="007E3C88">
        <w:rPr>
          <w:rFonts w:ascii="Palatino Linotype" w:hAnsi="Palatino Linotype" w:cs="Arial"/>
          <w:color w:val="000000" w:themeColor="text1"/>
        </w:rPr>
        <w:t xml:space="preserve">el asentamiento humano,   </w:t>
      </w:r>
    </w:p>
    <w:p w:rsidR="006F2BD9" w:rsidRPr="007E3C88" w:rsidRDefault="003065E7" w:rsidP="002F0B48">
      <w:pPr>
        <w:spacing w:before="240" w:after="0"/>
        <w:jc w:val="both"/>
        <w:rPr>
          <w:rFonts w:ascii="Palatino Linotype" w:hAnsi="Palatino Linotype" w:cs="Arial"/>
        </w:rPr>
      </w:pPr>
      <w:r w:rsidRPr="007E3C88">
        <w:rPr>
          <w:rFonts w:ascii="Palatino Linotype" w:hAnsi="Palatino Linotype" w:cs="Arial"/>
        </w:rPr>
        <w:t>La</w:t>
      </w:r>
      <w:r w:rsidR="00801297" w:rsidRPr="007E3C88">
        <w:rPr>
          <w:rFonts w:ascii="Palatino Linotype" w:hAnsi="Palatino Linotype" w:cs="Arial"/>
        </w:rPr>
        <w:t xml:space="preserve"> </w:t>
      </w:r>
      <w:r w:rsidR="00897E36" w:rsidRPr="007E3C88">
        <w:rPr>
          <w:rFonts w:ascii="Palatino Linotype" w:hAnsi="Palatino Linotype" w:cs="Arial"/>
          <w:color w:val="000000" w:themeColor="text1"/>
        </w:rPr>
        <w:t>Empresa Pública Metropolitana de Agua Potable y Saneamiento</w:t>
      </w:r>
      <w:r w:rsidR="002F0B48" w:rsidRPr="007E3C88">
        <w:rPr>
          <w:rFonts w:ascii="Palatino Linotype" w:hAnsi="Palatino Linotype" w:cs="Arial"/>
        </w:rPr>
        <w:t>,</w:t>
      </w:r>
      <w:r w:rsidR="0056798A" w:rsidRPr="007E3C88">
        <w:rPr>
          <w:rFonts w:ascii="Palatino Linotype" w:hAnsi="Palatino Linotype" w:cs="Arial"/>
        </w:rPr>
        <w:t xml:space="preserve"> entregará</w:t>
      </w:r>
      <w:r w:rsidR="00B66CE3" w:rsidRPr="007E3C88">
        <w:rPr>
          <w:rFonts w:ascii="Palatino Linotype" w:hAnsi="Palatino Linotype" w:cs="Arial"/>
        </w:rPr>
        <w:t xml:space="preserve"> a 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002F0B48" w:rsidRPr="007E3C88">
        <w:rPr>
          <w:rFonts w:ascii="Palatino Linotype" w:hAnsi="Palatino Linotype" w:cs="Arial"/>
        </w:rPr>
        <w:t xml:space="preserve"> e</w:t>
      </w:r>
      <w:r w:rsidR="00B66CE3" w:rsidRPr="007E3C88">
        <w:rPr>
          <w:rFonts w:ascii="Palatino Linotype" w:hAnsi="Palatino Linotype" w:cs="Arial"/>
        </w:rPr>
        <w:t>l informe de factibilidad para la dotación de servicios</w:t>
      </w:r>
      <w:r w:rsidR="00FF5ABC" w:rsidRPr="007E3C88">
        <w:rPr>
          <w:rFonts w:ascii="Palatino Linotype" w:hAnsi="Palatino Linotype" w:cs="Arial"/>
        </w:rPr>
        <w:t>, agua potable y alcantarillado.</w:t>
      </w:r>
    </w:p>
    <w:p w:rsidR="008521A0" w:rsidRPr="007E3C88" w:rsidRDefault="006F2BD9" w:rsidP="002F0B48">
      <w:pPr>
        <w:spacing w:before="240" w:after="0"/>
        <w:jc w:val="both"/>
        <w:rPr>
          <w:rFonts w:ascii="Palatino Linotype" w:hAnsi="Palatino Linotype" w:cs="Arial"/>
        </w:rPr>
      </w:pPr>
      <w:r w:rsidRPr="007E3C88">
        <w:rPr>
          <w:rFonts w:ascii="Palatino Linotype" w:hAnsi="Palatino Linotype" w:cs="Arial"/>
        </w:rPr>
        <w:t xml:space="preserve">La Dirección </w:t>
      </w:r>
      <w:r w:rsidR="002F0B48" w:rsidRPr="007E3C88">
        <w:rPr>
          <w:rFonts w:ascii="Palatino Linotype" w:hAnsi="Palatino Linotype" w:cs="Arial"/>
        </w:rPr>
        <w:t xml:space="preserve">Metropolitana </w:t>
      </w:r>
      <w:r w:rsidR="00A65711" w:rsidRPr="007E3C88">
        <w:rPr>
          <w:rFonts w:ascii="Palatino Linotype" w:hAnsi="Palatino Linotype" w:cs="Arial"/>
        </w:rPr>
        <w:t xml:space="preserve">de </w:t>
      </w:r>
      <w:r w:rsidR="002F0B48" w:rsidRPr="007E3C88">
        <w:rPr>
          <w:rFonts w:ascii="Palatino Linotype" w:hAnsi="Palatino Linotype" w:cs="Arial"/>
        </w:rPr>
        <w:t xml:space="preserve">Gestión de </w:t>
      </w:r>
      <w:r w:rsidR="00A65711" w:rsidRPr="007E3C88">
        <w:rPr>
          <w:rFonts w:ascii="Palatino Linotype" w:hAnsi="Palatino Linotype" w:cs="Arial"/>
        </w:rPr>
        <w:t>Riesgos de la Secretarí</w:t>
      </w:r>
      <w:r w:rsidRPr="007E3C88">
        <w:rPr>
          <w:rFonts w:ascii="Palatino Linotype" w:hAnsi="Palatino Linotype" w:cs="Arial"/>
        </w:rPr>
        <w:t xml:space="preserve">a </w:t>
      </w:r>
      <w:r w:rsidR="002F0B48" w:rsidRPr="007E3C88">
        <w:rPr>
          <w:rFonts w:ascii="Palatino Linotype" w:hAnsi="Palatino Linotype" w:cs="Arial"/>
        </w:rPr>
        <w:t xml:space="preserve">General </w:t>
      </w:r>
      <w:r w:rsidRPr="007E3C88">
        <w:rPr>
          <w:rFonts w:ascii="Palatino Linotype" w:hAnsi="Palatino Linotype" w:cs="Arial"/>
        </w:rPr>
        <w:t>de Segurida</w:t>
      </w:r>
      <w:r w:rsidR="00743C26" w:rsidRPr="007E3C88">
        <w:rPr>
          <w:rFonts w:ascii="Palatino Linotype" w:hAnsi="Palatino Linotype" w:cs="Arial"/>
        </w:rPr>
        <w:t xml:space="preserve">d  y Gobernabilidad emitirá  el </w:t>
      </w:r>
      <w:r w:rsidRPr="007E3C88">
        <w:rPr>
          <w:rFonts w:ascii="Palatino Linotype" w:hAnsi="Palatino Linotype" w:cs="Arial"/>
        </w:rPr>
        <w:t>informe</w:t>
      </w:r>
      <w:r w:rsidR="002973FF" w:rsidRPr="007E3C88">
        <w:rPr>
          <w:rFonts w:ascii="Palatino Linotype" w:hAnsi="Palatino Linotype" w:cs="Arial"/>
        </w:rPr>
        <w:t xml:space="preserve"> técnico</w:t>
      </w:r>
      <w:r w:rsidRPr="007E3C88">
        <w:rPr>
          <w:rFonts w:ascii="Palatino Linotype" w:hAnsi="Palatino Linotype" w:cs="Arial"/>
        </w:rPr>
        <w:t xml:space="preserve">  </w:t>
      </w:r>
      <w:r w:rsidR="00743C26" w:rsidRPr="007E3C88">
        <w:rPr>
          <w:rFonts w:ascii="Palatino Linotype" w:hAnsi="Palatino Linotype" w:cs="Arial"/>
        </w:rPr>
        <w:t>respectivo.</w:t>
      </w:r>
    </w:p>
    <w:p w:rsidR="00EF7164" w:rsidRPr="007E3C88" w:rsidRDefault="0056798A" w:rsidP="002F0B48">
      <w:pPr>
        <w:spacing w:before="240" w:after="0"/>
        <w:jc w:val="both"/>
        <w:rPr>
          <w:rFonts w:ascii="Palatino Linotype" w:hAnsi="Palatino Linotype" w:cs="Arial"/>
        </w:rPr>
      </w:pPr>
      <w:r w:rsidRPr="007E3C88">
        <w:rPr>
          <w:rFonts w:ascii="Palatino Linotype" w:hAnsi="Palatino Linotype" w:cs="Arial"/>
        </w:rPr>
        <w:t>La S</w:t>
      </w:r>
      <w:r w:rsidR="00A65711" w:rsidRPr="007E3C88">
        <w:rPr>
          <w:rFonts w:ascii="Palatino Linotype" w:hAnsi="Palatino Linotype" w:cs="Arial"/>
        </w:rPr>
        <w:t>ecretarí</w:t>
      </w:r>
      <w:r w:rsidR="00EF7164" w:rsidRPr="007E3C88">
        <w:rPr>
          <w:rFonts w:ascii="Palatino Linotype" w:hAnsi="Palatino Linotype" w:cs="Arial"/>
        </w:rPr>
        <w:t xml:space="preserve">a </w:t>
      </w:r>
      <w:r w:rsidR="002F0B48" w:rsidRPr="007E3C88">
        <w:rPr>
          <w:rFonts w:ascii="Palatino Linotype" w:hAnsi="Palatino Linotype" w:cs="Arial"/>
        </w:rPr>
        <w:t xml:space="preserve">de </w:t>
      </w:r>
      <w:r w:rsidR="00EF7164" w:rsidRPr="007E3C88">
        <w:rPr>
          <w:rFonts w:ascii="Palatino Linotype" w:hAnsi="Palatino Linotype" w:cs="Arial"/>
        </w:rPr>
        <w:t>Territori</w:t>
      </w:r>
      <w:r w:rsidR="002F0B48" w:rsidRPr="007E3C88">
        <w:rPr>
          <w:rFonts w:ascii="Palatino Linotype" w:hAnsi="Palatino Linotype" w:cs="Arial"/>
        </w:rPr>
        <w:t xml:space="preserve">o, </w:t>
      </w:r>
      <w:r w:rsidR="00EF7164" w:rsidRPr="007E3C88">
        <w:rPr>
          <w:rFonts w:ascii="Palatino Linotype" w:hAnsi="Palatino Linotype" w:cs="Arial"/>
        </w:rPr>
        <w:t>Hábitat</w:t>
      </w:r>
      <w:r w:rsidRPr="007E3C88">
        <w:rPr>
          <w:rFonts w:ascii="Palatino Linotype" w:hAnsi="Palatino Linotype" w:cs="Arial"/>
        </w:rPr>
        <w:t xml:space="preserve"> y V</w:t>
      </w:r>
      <w:r w:rsidR="00F447BC" w:rsidRPr="007E3C88">
        <w:rPr>
          <w:rFonts w:ascii="Palatino Linotype" w:hAnsi="Palatino Linotype" w:cs="Arial"/>
        </w:rPr>
        <w:t xml:space="preserve">ivienda entregará a </w:t>
      </w:r>
      <w:r w:rsidR="00EF7164" w:rsidRPr="007E3C88">
        <w:rPr>
          <w:rFonts w:ascii="Palatino Linotype" w:hAnsi="Palatino Linotype" w:cs="Arial"/>
        </w:rPr>
        <w:t xml:space="preserve">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002F0B48" w:rsidRPr="007E3C88">
        <w:rPr>
          <w:rFonts w:ascii="Palatino Linotype" w:hAnsi="Palatino Linotype" w:cs="Arial"/>
        </w:rPr>
        <w:t xml:space="preserve"> e</w:t>
      </w:r>
      <w:r w:rsidR="00F447BC" w:rsidRPr="007E3C88">
        <w:rPr>
          <w:rFonts w:ascii="Palatino Linotype" w:hAnsi="Palatino Linotype" w:cs="Arial"/>
        </w:rPr>
        <w:t xml:space="preserve">l informe  en el que se indique </w:t>
      </w:r>
      <w:r w:rsidR="00CC6175" w:rsidRPr="007E3C88">
        <w:rPr>
          <w:rFonts w:ascii="Palatino Linotype" w:hAnsi="Palatino Linotype" w:cs="Arial"/>
        </w:rPr>
        <w:t xml:space="preserve">que </w:t>
      </w:r>
      <w:r w:rsidR="00387435" w:rsidRPr="007E3C88">
        <w:rPr>
          <w:rFonts w:ascii="Palatino Linotype" w:hAnsi="Palatino Linotype" w:cs="Arial"/>
        </w:rPr>
        <w:t xml:space="preserve">el </w:t>
      </w:r>
      <w:r w:rsidR="00CC6175" w:rsidRPr="007E3C88">
        <w:rPr>
          <w:rFonts w:ascii="Palatino Linotype" w:hAnsi="Palatino Linotype" w:cs="Arial"/>
        </w:rPr>
        <w:t xml:space="preserve">plan </w:t>
      </w:r>
      <w:r w:rsidR="006A61D0" w:rsidRPr="007E3C88">
        <w:rPr>
          <w:rFonts w:ascii="Palatino Linotype" w:hAnsi="Palatino Linotype" w:cs="Arial"/>
        </w:rPr>
        <w:t xml:space="preserve">especial </w:t>
      </w:r>
      <w:r w:rsidR="00066224" w:rsidRPr="007E3C88">
        <w:rPr>
          <w:rFonts w:ascii="Palatino Linotype" w:hAnsi="Palatino Linotype" w:cs="Arial"/>
        </w:rPr>
        <w:t xml:space="preserve">de regularización </w:t>
      </w:r>
      <w:r w:rsidR="00CC6175" w:rsidRPr="007E3C88">
        <w:rPr>
          <w:rFonts w:ascii="Palatino Linotype" w:hAnsi="Palatino Linotype" w:cs="Arial"/>
        </w:rPr>
        <w:t>del barrio no se c</w:t>
      </w:r>
      <w:r w:rsidRPr="007E3C88">
        <w:rPr>
          <w:rFonts w:ascii="Palatino Linotype" w:hAnsi="Palatino Linotype" w:cs="Arial"/>
        </w:rPr>
        <w:t>ontrapone con la planificación t</w:t>
      </w:r>
      <w:r w:rsidR="003065E7" w:rsidRPr="007E3C88">
        <w:rPr>
          <w:rFonts w:ascii="Palatino Linotype" w:hAnsi="Palatino Linotype" w:cs="Arial"/>
        </w:rPr>
        <w:t>erritorial; y</w:t>
      </w:r>
    </w:p>
    <w:p w:rsidR="007F5DC6" w:rsidRPr="007E3C88" w:rsidRDefault="003065E7" w:rsidP="008521A0">
      <w:pPr>
        <w:spacing w:before="240" w:after="0"/>
        <w:jc w:val="both"/>
        <w:rPr>
          <w:rFonts w:ascii="Palatino Linotype" w:hAnsi="Palatino Linotype" w:cs="Arial"/>
        </w:rPr>
      </w:pPr>
      <w:r w:rsidRPr="007E3C88">
        <w:rPr>
          <w:rFonts w:ascii="Palatino Linotype" w:hAnsi="Palatino Linotype" w:cs="Arial"/>
        </w:rPr>
        <w:lastRenderedPageBreak/>
        <w:t>L</w:t>
      </w:r>
      <w:r w:rsidR="00F447BC" w:rsidRPr="007E3C88">
        <w:rPr>
          <w:rFonts w:ascii="Palatino Linotype" w:hAnsi="Palatino Linotype" w:cs="Arial"/>
        </w:rPr>
        <w:t>as Adm</w:t>
      </w:r>
      <w:r w:rsidR="0056798A" w:rsidRPr="007E3C88">
        <w:rPr>
          <w:rFonts w:ascii="Palatino Linotype" w:hAnsi="Palatino Linotype" w:cs="Arial"/>
        </w:rPr>
        <w:t>inistraciones Zonales entregará</w:t>
      </w:r>
      <w:r w:rsidR="00F447BC" w:rsidRPr="007E3C88">
        <w:rPr>
          <w:rFonts w:ascii="Palatino Linotype" w:hAnsi="Palatino Linotype" w:cs="Arial"/>
        </w:rPr>
        <w:t xml:space="preserve">n a 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002F0B48" w:rsidRPr="007E3C88">
        <w:rPr>
          <w:rFonts w:ascii="Palatino Linotype" w:hAnsi="Palatino Linotype" w:cs="Arial"/>
        </w:rPr>
        <w:t xml:space="preserve"> </w:t>
      </w:r>
      <w:r w:rsidR="00956F88" w:rsidRPr="007E3C88">
        <w:rPr>
          <w:rFonts w:ascii="Palatino Linotype" w:hAnsi="Palatino Linotype" w:cs="Arial"/>
        </w:rPr>
        <w:t xml:space="preserve">toda la documentación que se requiera para el </w:t>
      </w:r>
      <w:r w:rsidR="00743C26" w:rsidRPr="007E3C88">
        <w:rPr>
          <w:rFonts w:ascii="Palatino Linotype" w:hAnsi="Palatino Linotype" w:cs="Arial"/>
        </w:rPr>
        <w:t>proceso.</w:t>
      </w:r>
    </w:p>
    <w:p w:rsidR="00CC6175" w:rsidRPr="007E3C88" w:rsidRDefault="00142A7A" w:rsidP="00595C69">
      <w:pPr>
        <w:spacing w:before="240" w:after="0"/>
        <w:jc w:val="both"/>
        <w:rPr>
          <w:rFonts w:ascii="Palatino Linotype" w:hAnsi="Palatino Linotype" w:cs="Arial"/>
          <w:color w:val="FF0000"/>
        </w:rPr>
      </w:pPr>
      <w:r w:rsidRPr="007E3C88">
        <w:rPr>
          <w:rFonts w:ascii="Palatino Linotype" w:hAnsi="Palatino Linotype" w:cs="Arial"/>
          <w:b/>
        </w:rPr>
        <w:t xml:space="preserve">Artículo </w:t>
      </w:r>
      <w:r w:rsidR="002F0B48" w:rsidRPr="007E3C88">
        <w:rPr>
          <w:rFonts w:ascii="Palatino Linotype" w:hAnsi="Palatino Linotype" w:cs="Arial"/>
          <w:b/>
        </w:rPr>
        <w:t>19</w:t>
      </w:r>
      <w:r w:rsidR="00CC6175" w:rsidRPr="007E3C88">
        <w:rPr>
          <w:rFonts w:ascii="Palatino Linotype" w:hAnsi="Palatino Linotype" w:cs="Arial"/>
          <w:b/>
        </w:rPr>
        <w:t>.</w:t>
      </w:r>
      <w:r w:rsidR="0056798A" w:rsidRPr="007E3C88">
        <w:rPr>
          <w:rFonts w:ascii="Palatino Linotype" w:hAnsi="Palatino Linotype" w:cs="Arial"/>
          <w:b/>
        </w:rPr>
        <w:t>-</w:t>
      </w:r>
      <w:r w:rsidR="00CC6175" w:rsidRPr="007E3C88">
        <w:rPr>
          <w:rFonts w:ascii="Palatino Linotype" w:hAnsi="Palatino Linotype" w:cs="Arial"/>
          <w:b/>
        </w:rPr>
        <w:t xml:space="preserve"> </w:t>
      </w:r>
      <w:r w:rsidR="004A4CD9" w:rsidRPr="007E3C88">
        <w:rPr>
          <w:rFonts w:ascii="Palatino Linotype" w:hAnsi="Palatino Linotype" w:cs="Arial"/>
          <w:b/>
        </w:rPr>
        <w:t>I</w:t>
      </w:r>
      <w:r w:rsidR="002F0B48" w:rsidRPr="007E3C88">
        <w:rPr>
          <w:rFonts w:ascii="Palatino Linotype" w:hAnsi="Palatino Linotype" w:cs="Arial"/>
          <w:b/>
        </w:rPr>
        <w:t>nforme de f</w:t>
      </w:r>
      <w:r w:rsidR="00346D7C" w:rsidRPr="007E3C88">
        <w:rPr>
          <w:rFonts w:ascii="Palatino Linotype" w:hAnsi="Palatino Linotype" w:cs="Arial"/>
          <w:b/>
        </w:rPr>
        <w:t>inanciamiento</w:t>
      </w:r>
      <w:r w:rsidR="002F0B48" w:rsidRPr="007E3C88">
        <w:rPr>
          <w:rFonts w:ascii="Palatino Linotype" w:hAnsi="Palatino Linotype" w:cs="Arial"/>
          <w:b/>
        </w:rPr>
        <w:t>.-</w:t>
      </w:r>
      <w:r w:rsidR="00346D7C" w:rsidRPr="007E3C88">
        <w:rPr>
          <w:rFonts w:ascii="Palatino Linotype" w:hAnsi="Palatino Linotype" w:cs="Arial"/>
        </w:rPr>
        <w:t xml:space="preserve"> </w:t>
      </w:r>
      <w:r w:rsidR="00CC6175" w:rsidRPr="007E3C88">
        <w:rPr>
          <w:rFonts w:ascii="Palatino Linotype" w:hAnsi="Palatino Linotype" w:cs="Arial"/>
        </w:rPr>
        <w:t xml:space="preserve">Con </w:t>
      </w:r>
      <w:r w:rsidR="00EB3500" w:rsidRPr="007E3C88">
        <w:rPr>
          <w:rFonts w:ascii="Palatino Linotype" w:hAnsi="Palatino Linotype" w:cs="Arial"/>
        </w:rPr>
        <w:t xml:space="preserve">la resolución de declaratoria de utilidad </w:t>
      </w:r>
      <w:r w:rsidR="00F249F3" w:rsidRPr="007E3C88">
        <w:rPr>
          <w:rFonts w:ascii="Palatino Linotype" w:hAnsi="Palatino Linotype" w:cs="Arial"/>
        </w:rPr>
        <w:t>pública</w:t>
      </w:r>
      <w:r w:rsidR="00EB3500" w:rsidRPr="007E3C88">
        <w:rPr>
          <w:rFonts w:ascii="Palatino Linotype" w:hAnsi="Palatino Linotype" w:cs="Arial"/>
        </w:rPr>
        <w:t xml:space="preserve"> </w:t>
      </w:r>
      <w:r w:rsidR="004A4CD9" w:rsidRPr="007E3C88">
        <w:rPr>
          <w:rFonts w:ascii="Palatino Linotype" w:hAnsi="Palatino Linotype" w:cs="Arial"/>
          <w:color w:val="000000" w:themeColor="text1"/>
        </w:rPr>
        <w:t>la Direcció</w:t>
      </w:r>
      <w:r w:rsidR="00C64895" w:rsidRPr="007E3C88">
        <w:rPr>
          <w:rFonts w:ascii="Palatino Linotype" w:hAnsi="Palatino Linotype" w:cs="Arial"/>
          <w:color w:val="000000" w:themeColor="text1"/>
        </w:rPr>
        <w:t>n</w:t>
      </w:r>
      <w:r w:rsidR="002F0B48" w:rsidRPr="007E3C88">
        <w:rPr>
          <w:rFonts w:ascii="Palatino Linotype" w:hAnsi="Palatino Linotype" w:cs="Arial"/>
          <w:color w:val="000000" w:themeColor="text1"/>
        </w:rPr>
        <w:t xml:space="preserve"> </w:t>
      </w:r>
      <w:r w:rsidR="00C64895" w:rsidRPr="007E3C88">
        <w:rPr>
          <w:rFonts w:ascii="Palatino Linotype" w:hAnsi="Palatino Linotype" w:cs="Arial"/>
          <w:color w:val="000000" w:themeColor="text1"/>
        </w:rPr>
        <w:t>Metropolitana Financi</w:t>
      </w:r>
      <w:r w:rsidR="004A4CD9" w:rsidRPr="007E3C88">
        <w:rPr>
          <w:rFonts w:ascii="Palatino Linotype" w:hAnsi="Palatino Linotype" w:cs="Arial"/>
          <w:color w:val="000000" w:themeColor="text1"/>
        </w:rPr>
        <w:t>e</w:t>
      </w:r>
      <w:r w:rsidR="00C64895" w:rsidRPr="007E3C88">
        <w:rPr>
          <w:rFonts w:ascii="Palatino Linotype" w:hAnsi="Palatino Linotype" w:cs="Arial"/>
          <w:color w:val="000000" w:themeColor="text1"/>
        </w:rPr>
        <w:t>ra elaborar</w:t>
      </w:r>
      <w:r w:rsidR="004A4CD9" w:rsidRPr="007E3C88">
        <w:rPr>
          <w:rFonts w:ascii="Palatino Linotype" w:hAnsi="Palatino Linotype" w:cs="Arial"/>
          <w:color w:val="000000" w:themeColor="text1"/>
        </w:rPr>
        <w:t>á</w:t>
      </w:r>
      <w:r w:rsidR="00C64895" w:rsidRPr="007E3C88">
        <w:rPr>
          <w:rFonts w:ascii="Palatino Linotype" w:hAnsi="Palatino Linotype" w:cs="Arial"/>
          <w:color w:val="000000" w:themeColor="text1"/>
        </w:rPr>
        <w:t xml:space="preserve"> el informe de financiamiento de cada posesionario</w:t>
      </w:r>
      <w:r w:rsidR="002F0B48" w:rsidRPr="007E3C88">
        <w:rPr>
          <w:rFonts w:ascii="Palatino Linotype" w:hAnsi="Palatino Linotype" w:cs="Arial"/>
          <w:color w:val="000000" w:themeColor="text1"/>
        </w:rPr>
        <w:t xml:space="preserve"> </w:t>
      </w:r>
      <w:r w:rsidR="00EB3500" w:rsidRPr="007E3C88">
        <w:rPr>
          <w:rFonts w:ascii="Palatino Linotype" w:hAnsi="Palatino Linotype" w:cs="Arial"/>
        </w:rPr>
        <w:t>procediendo</w:t>
      </w:r>
      <w:r w:rsidR="00F447BC" w:rsidRPr="007E3C88">
        <w:rPr>
          <w:rFonts w:ascii="Palatino Linotype" w:hAnsi="Palatino Linotype" w:cs="Arial"/>
        </w:rPr>
        <w:t xml:space="preserve"> de la siguiente </w:t>
      </w:r>
      <w:r w:rsidR="0020194B" w:rsidRPr="007E3C88">
        <w:rPr>
          <w:rFonts w:ascii="Palatino Linotype" w:hAnsi="Palatino Linotype" w:cs="Arial"/>
        </w:rPr>
        <w:t>forma:</w:t>
      </w:r>
      <w:r w:rsidR="00F447BC" w:rsidRPr="007E3C88">
        <w:rPr>
          <w:rFonts w:ascii="Palatino Linotype" w:hAnsi="Palatino Linotype" w:cs="Arial"/>
        </w:rPr>
        <w:t xml:space="preserve"> </w:t>
      </w:r>
    </w:p>
    <w:p w:rsidR="006F156A" w:rsidRPr="007E3C88" w:rsidRDefault="00E2650C" w:rsidP="00E934ED">
      <w:pPr>
        <w:numPr>
          <w:ilvl w:val="0"/>
          <w:numId w:val="4"/>
        </w:num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Si el posesionario ha pagado</w:t>
      </w:r>
      <w:r w:rsidR="007E55A6" w:rsidRPr="007E3C88">
        <w:rPr>
          <w:rFonts w:ascii="Palatino Linotype" w:hAnsi="Palatino Linotype" w:cs="Arial"/>
        </w:rPr>
        <w:t xml:space="preserve"> la totalidad</w:t>
      </w:r>
      <w:r w:rsidR="006F0631" w:rsidRPr="007E3C88">
        <w:rPr>
          <w:rFonts w:ascii="Palatino Linotype" w:hAnsi="Palatino Linotype" w:cs="Arial"/>
        </w:rPr>
        <w:t xml:space="preserve"> o parte</w:t>
      </w:r>
      <w:r w:rsidR="007E55A6" w:rsidRPr="007E3C88">
        <w:rPr>
          <w:rFonts w:ascii="Palatino Linotype" w:hAnsi="Palatino Linotype" w:cs="Arial"/>
        </w:rPr>
        <w:t xml:space="preserve"> del valor al propietario</w:t>
      </w:r>
      <w:r w:rsidRPr="007E3C88">
        <w:rPr>
          <w:rFonts w:ascii="Palatino Linotype" w:hAnsi="Palatino Linotype" w:cs="Arial"/>
        </w:rPr>
        <w:t xml:space="preserve"> del predio,</w:t>
      </w:r>
      <w:r w:rsidR="007E55A6" w:rsidRPr="007E3C88">
        <w:rPr>
          <w:rFonts w:ascii="Palatino Linotype" w:hAnsi="Palatino Linotype" w:cs="Arial"/>
        </w:rPr>
        <w:t xml:space="preserve"> la </w:t>
      </w:r>
      <w:r w:rsidR="00FB45F3" w:rsidRPr="007E3C88">
        <w:rPr>
          <w:rFonts w:ascii="Palatino Linotype" w:hAnsi="Palatino Linotype" w:cs="Arial"/>
        </w:rPr>
        <w:t>D</w:t>
      </w:r>
      <w:r w:rsidR="007E55A6" w:rsidRPr="007E3C88">
        <w:rPr>
          <w:rFonts w:ascii="Palatino Linotype" w:hAnsi="Palatino Linotype" w:cs="Arial"/>
        </w:rPr>
        <w:t>irección</w:t>
      </w:r>
      <w:r w:rsidR="002F0B48" w:rsidRPr="007E3C88">
        <w:rPr>
          <w:rFonts w:ascii="Palatino Linotype" w:hAnsi="Palatino Linotype" w:cs="Arial"/>
        </w:rPr>
        <w:t xml:space="preserve"> Metropolitana</w:t>
      </w:r>
      <w:r w:rsidR="007E55A6" w:rsidRPr="007E3C88">
        <w:rPr>
          <w:rFonts w:ascii="Palatino Linotype" w:hAnsi="Palatino Linotype" w:cs="Arial"/>
        </w:rPr>
        <w:t xml:space="preserve"> </w:t>
      </w:r>
      <w:r w:rsidR="00FB45F3" w:rsidRPr="007E3C88">
        <w:rPr>
          <w:rFonts w:ascii="Palatino Linotype" w:hAnsi="Palatino Linotype" w:cs="Arial"/>
        </w:rPr>
        <w:t>Financiera elaborará</w:t>
      </w:r>
      <w:r w:rsidR="004A4CD9" w:rsidRPr="007E3C88">
        <w:rPr>
          <w:rFonts w:ascii="Palatino Linotype" w:hAnsi="Palatino Linotype" w:cs="Arial"/>
        </w:rPr>
        <w:t xml:space="preserve"> el informe respectivo,</w:t>
      </w:r>
      <w:r w:rsidR="00C94E9B" w:rsidRPr="007E3C88">
        <w:rPr>
          <w:rFonts w:ascii="Palatino Linotype" w:hAnsi="Palatino Linotype" w:cs="Arial"/>
        </w:rPr>
        <w:t xml:space="preserve"> valor que será descontado del monto establecido para la expropiación especial, </w:t>
      </w:r>
      <w:r w:rsidR="007E55A6" w:rsidRPr="007E3C88">
        <w:rPr>
          <w:rFonts w:ascii="Palatino Linotype" w:hAnsi="Palatino Linotype" w:cs="Arial"/>
        </w:rPr>
        <w:t>de lo contrario procederá</w:t>
      </w:r>
      <w:r w:rsidR="00FB45F3" w:rsidRPr="007E3C88">
        <w:rPr>
          <w:rFonts w:ascii="Palatino Linotype" w:hAnsi="Palatino Linotype" w:cs="Arial"/>
        </w:rPr>
        <w:t xml:space="preserve"> a emitir</w:t>
      </w:r>
      <w:r w:rsidR="00CC6175" w:rsidRPr="007E3C88">
        <w:rPr>
          <w:rFonts w:ascii="Palatino Linotype" w:hAnsi="Palatino Linotype" w:cs="Arial"/>
        </w:rPr>
        <w:t xml:space="preserve"> las tablas individuales de amortización</w:t>
      </w:r>
      <w:r w:rsidR="006F156A" w:rsidRPr="007E3C88">
        <w:rPr>
          <w:rFonts w:ascii="Palatino Linotype" w:hAnsi="Palatino Linotype" w:cs="Arial"/>
        </w:rPr>
        <w:t xml:space="preserve"> asumiendo los criterios de la tasas de interé</w:t>
      </w:r>
      <w:r w:rsidR="00ED5EE4" w:rsidRPr="007E3C88">
        <w:rPr>
          <w:rFonts w:ascii="Palatino Linotype" w:hAnsi="Palatino Linotype" w:cs="Arial"/>
        </w:rPr>
        <w:t>s conforme lo establece</w:t>
      </w:r>
      <w:r w:rsidR="00856F5B" w:rsidRPr="007E3C88">
        <w:rPr>
          <w:rFonts w:ascii="Palatino Linotype" w:hAnsi="Palatino Linotype" w:cs="Arial"/>
          <w:color w:val="FF0000"/>
        </w:rPr>
        <w:t xml:space="preserve"> </w:t>
      </w:r>
      <w:r w:rsidR="00856F5B" w:rsidRPr="007E3C88">
        <w:rPr>
          <w:rFonts w:ascii="Palatino Linotype" w:hAnsi="Palatino Linotype" w:cs="Arial"/>
          <w:color w:val="000000" w:themeColor="text1"/>
        </w:rPr>
        <w:t>el artículo 21</w:t>
      </w:r>
      <w:r w:rsidR="00DF431D" w:rsidRPr="007E3C88">
        <w:rPr>
          <w:rFonts w:ascii="Palatino Linotype" w:hAnsi="Palatino Linotype" w:cs="Arial"/>
          <w:color w:val="000000" w:themeColor="text1"/>
        </w:rPr>
        <w:t xml:space="preserve"> </w:t>
      </w:r>
      <w:r w:rsidR="00DF431D" w:rsidRPr="007E3C88">
        <w:rPr>
          <w:rFonts w:ascii="Palatino Linotype" w:hAnsi="Palatino Linotype" w:cs="Arial"/>
        </w:rPr>
        <w:t>del Código Orgánico Tributario</w:t>
      </w:r>
      <w:r w:rsidR="00856F5B" w:rsidRPr="007E3C88">
        <w:rPr>
          <w:rFonts w:ascii="Palatino Linotype" w:hAnsi="Palatino Linotype" w:cs="Arial"/>
        </w:rPr>
        <w:t>,</w:t>
      </w:r>
      <w:r w:rsidR="00CC6175" w:rsidRPr="007E3C88">
        <w:rPr>
          <w:rFonts w:ascii="Palatino Linotype" w:hAnsi="Palatino Linotype" w:cs="Arial"/>
        </w:rPr>
        <w:t xml:space="preserve"> en físico </w:t>
      </w:r>
      <w:r w:rsidR="006F0631" w:rsidRPr="007E3C88">
        <w:rPr>
          <w:rFonts w:ascii="Palatino Linotype" w:hAnsi="Palatino Linotype" w:cs="Arial"/>
        </w:rPr>
        <w:t>y en digital que deberá pagar</w:t>
      </w:r>
      <w:r w:rsidR="00071496" w:rsidRPr="007E3C88">
        <w:rPr>
          <w:rFonts w:ascii="Palatino Linotype" w:hAnsi="Palatino Linotype" w:cs="Arial"/>
        </w:rPr>
        <w:t xml:space="preserve"> cada uno de los posesionarios</w:t>
      </w:r>
      <w:r w:rsidR="006F156A" w:rsidRPr="007E3C88">
        <w:rPr>
          <w:rFonts w:ascii="Palatino Linotype" w:hAnsi="Palatino Linotype" w:cs="Arial"/>
        </w:rPr>
        <w:t>.</w:t>
      </w:r>
    </w:p>
    <w:p w:rsidR="00CC6175" w:rsidRPr="007E3C88" w:rsidRDefault="003065E7" w:rsidP="00E934ED">
      <w:pPr>
        <w:autoSpaceDE w:val="0"/>
        <w:autoSpaceDN w:val="0"/>
        <w:adjustRightInd w:val="0"/>
        <w:spacing w:before="240" w:after="0"/>
        <w:ind w:left="720"/>
        <w:jc w:val="both"/>
        <w:rPr>
          <w:rFonts w:ascii="Palatino Linotype" w:hAnsi="Palatino Linotype" w:cs="Arial"/>
        </w:rPr>
      </w:pPr>
      <w:r w:rsidRPr="007E3C88">
        <w:rPr>
          <w:rFonts w:ascii="Palatino Linotype" w:hAnsi="Palatino Linotype" w:cs="Arial"/>
        </w:rPr>
        <w:t>En el caso que</w:t>
      </w:r>
      <w:r w:rsidR="002150EA" w:rsidRPr="007E3C88">
        <w:rPr>
          <w:rFonts w:ascii="Palatino Linotype" w:hAnsi="Palatino Linotype" w:cs="Arial"/>
        </w:rPr>
        <w:t xml:space="preserve"> correspo</w:t>
      </w:r>
      <w:r w:rsidRPr="007E3C88">
        <w:rPr>
          <w:rFonts w:ascii="Palatino Linotype" w:hAnsi="Palatino Linotype" w:cs="Arial"/>
        </w:rPr>
        <w:t>nda se aplicará</w:t>
      </w:r>
      <w:r w:rsidR="00A536C2" w:rsidRPr="007E3C88">
        <w:rPr>
          <w:rFonts w:ascii="Palatino Linotype" w:hAnsi="Palatino Linotype" w:cs="Arial"/>
        </w:rPr>
        <w:t xml:space="preserve"> el artíc</w:t>
      </w:r>
      <w:r w:rsidR="00C94E9B" w:rsidRPr="007E3C88">
        <w:rPr>
          <w:rFonts w:ascii="Palatino Linotype" w:hAnsi="Palatino Linotype" w:cs="Arial"/>
        </w:rPr>
        <w:t xml:space="preserve">ulo </w:t>
      </w:r>
      <w:r w:rsidR="000E1E9D" w:rsidRPr="007E3C88">
        <w:rPr>
          <w:rFonts w:ascii="Palatino Linotype" w:hAnsi="Palatino Linotype" w:cs="Arial"/>
        </w:rPr>
        <w:t xml:space="preserve">10 de la presente </w:t>
      </w:r>
      <w:r w:rsidR="002F6821">
        <w:rPr>
          <w:rFonts w:ascii="Palatino Linotype" w:hAnsi="Palatino Linotype" w:cs="Arial"/>
        </w:rPr>
        <w:t>O</w:t>
      </w:r>
      <w:r w:rsidR="000E1E9D" w:rsidRPr="007E3C88">
        <w:rPr>
          <w:rFonts w:ascii="Palatino Linotype" w:hAnsi="Palatino Linotype" w:cs="Arial"/>
        </w:rPr>
        <w:t>rdenanza</w:t>
      </w:r>
      <w:r w:rsidR="00674A87">
        <w:rPr>
          <w:rFonts w:ascii="Palatino Linotype" w:hAnsi="Palatino Linotype" w:cs="Arial"/>
        </w:rPr>
        <w:t>, para luego proceder a emitir las tablas individuales de amortización que deberán cancelar los adjudicatarios.</w:t>
      </w:r>
    </w:p>
    <w:p w:rsidR="00566876" w:rsidRPr="007E3C88" w:rsidRDefault="000020AA" w:rsidP="00E934ED">
      <w:pPr>
        <w:numPr>
          <w:ilvl w:val="0"/>
          <w:numId w:val="4"/>
        </w:numPr>
        <w:autoSpaceDE w:val="0"/>
        <w:autoSpaceDN w:val="0"/>
        <w:adjustRightInd w:val="0"/>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 xml:space="preserve">Sancionada </w:t>
      </w:r>
      <w:r w:rsidR="003065E7" w:rsidRPr="007E3C88">
        <w:rPr>
          <w:rFonts w:ascii="Palatino Linotype" w:hAnsi="Palatino Linotype" w:cs="Arial"/>
          <w:color w:val="000000" w:themeColor="text1"/>
        </w:rPr>
        <w:t>la o</w:t>
      </w:r>
      <w:r w:rsidR="00BC7B76" w:rsidRPr="007E3C88">
        <w:rPr>
          <w:rFonts w:ascii="Palatino Linotype" w:hAnsi="Palatino Linotype" w:cs="Arial"/>
          <w:color w:val="000000" w:themeColor="text1"/>
        </w:rPr>
        <w:t xml:space="preserve">rdenanza </w:t>
      </w:r>
      <w:r w:rsidR="008933E9" w:rsidRPr="007E3C88">
        <w:rPr>
          <w:rFonts w:ascii="Palatino Linotype" w:hAnsi="Palatino Linotype" w:cs="Arial"/>
          <w:color w:val="000000" w:themeColor="text1"/>
        </w:rPr>
        <w:t xml:space="preserve">de regularización </w:t>
      </w:r>
      <w:r w:rsidR="00BC7B76" w:rsidRPr="007E3C88">
        <w:rPr>
          <w:rFonts w:ascii="Palatino Linotype" w:hAnsi="Palatino Linotype" w:cs="Arial"/>
          <w:color w:val="000000" w:themeColor="text1"/>
        </w:rPr>
        <w:t>l</w:t>
      </w:r>
      <w:r w:rsidR="00566876" w:rsidRPr="007E3C88">
        <w:rPr>
          <w:rFonts w:ascii="Palatino Linotype" w:hAnsi="Palatino Linotype" w:cs="Arial"/>
          <w:color w:val="000000" w:themeColor="text1"/>
        </w:rPr>
        <w:t xml:space="preserve">a </w:t>
      </w:r>
      <w:r w:rsidR="000C2D73" w:rsidRPr="007E3C88">
        <w:rPr>
          <w:rFonts w:ascii="Palatino Linotype" w:hAnsi="Palatino Linotype" w:cs="Arial"/>
          <w:color w:val="000000" w:themeColor="text1"/>
        </w:rPr>
        <w:t>Dirección</w:t>
      </w:r>
      <w:r w:rsidR="00702B6E" w:rsidRPr="007E3C88">
        <w:rPr>
          <w:rFonts w:ascii="Palatino Linotype" w:hAnsi="Palatino Linotype" w:cs="Arial"/>
          <w:color w:val="000000" w:themeColor="text1"/>
        </w:rPr>
        <w:t xml:space="preserve"> Metropolitana </w:t>
      </w:r>
      <w:r w:rsidR="0056798A" w:rsidRPr="007E3C88">
        <w:rPr>
          <w:rFonts w:ascii="Palatino Linotype" w:hAnsi="Palatino Linotype" w:cs="Arial"/>
          <w:color w:val="000000" w:themeColor="text1"/>
        </w:rPr>
        <w:t xml:space="preserve">Financiera emitirá los </w:t>
      </w:r>
      <w:r w:rsidR="00566876" w:rsidRPr="007E3C88">
        <w:rPr>
          <w:rFonts w:ascii="Palatino Linotype" w:hAnsi="Palatino Linotype" w:cs="Arial"/>
          <w:color w:val="000000" w:themeColor="text1"/>
        </w:rPr>
        <w:t>títulos de crédito a cada adjudicatario</w:t>
      </w:r>
      <w:r w:rsidR="008933E9" w:rsidRPr="007E3C88">
        <w:rPr>
          <w:rFonts w:ascii="Palatino Linotype" w:hAnsi="Palatino Linotype" w:cs="Arial"/>
          <w:color w:val="000000" w:themeColor="text1"/>
        </w:rPr>
        <w:t xml:space="preserve">, los mismos que serán exigibles a partir del </w:t>
      </w:r>
      <w:r w:rsidR="00BE7186" w:rsidRPr="007E3C88">
        <w:rPr>
          <w:rFonts w:ascii="Palatino Linotype" w:hAnsi="Palatino Linotype" w:cs="Arial"/>
          <w:color w:val="000000" w:themeColor="text1"/>
        </w:rPr>
        <w:t>día siguiente</w:t>
      </w:r>
      <w:r w:rsidR="00D139FA" w:rsidRPr="007E3C88">
        <w:rPr>
          <w:rFonts w:ascii="Palatino Linotype" w:hAnsi="Palatino Linotype" w:cs="Arial"/>
          <w:color w:val="000000" w:themeColor="text1"/>
        </w:rPr>
        <w:t xml:space="preserve"> de su vigencia.</w:t>
      </w:r>
    </w:p>
    <w:p w:rsidR="000E1E9D" w:rsidRPr="007E3C88" w:rsidRDefault="00CC6175" w:rsidP="00E934ED">
      <w:pPr>
        <w:numPr>
          <w:ilvl w:val="0"/>
          <w:numId w:val="4"/>
        </w:num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Los adjudicatarios irán cancela</w:t>
      </w:r>
      <w:r w:rsidR="00743C26" w:rsidRPr="007E3C88">
        <w:rPr>
          <w:rFonts w:ascii="Palatino Linotype" w:hAnsi="Palatino Linotype" w:cs="Arial"/>
        </w:rPr>
        <w:t>ndo</w:t>
      </w:r>
      <w:r w:rsidR="000B7727" w:rsidRPr="007E3C88">
        <w:rPr>
          <w:rFonts w:ascii="Palatino Linotype" w:hAnsi="Palatino Linotype" w:cs="Arial"/>
        </w:rPr>
        <w:t xml:space="preserve"> obligatoriamente los valores,</w:t>
      </w:r>
      <w:r w:rsidR="00743C26" w:rsidRPr="007E3C88">
        <w:rPr>
          <w:rFonts w:ascii="Palatino Linotype" w:hAnsi="Palatino Linotype" w:cs="Arial"/>
        </w:rPr>
        <w:t xml:space="preserve"> de manera </w:t>
      </w:r>
      <w:r w:rsidR="00D11732" w:rsidRPr="007E3C88">
        <w:rPr>
          <w:rFonts w:ascii="Palatino Linotype" w:hAnsi="Palatino Linotype" w:cs="Arial"/>
        </w:rPr>
        <w:t xml:space="preserve">periódica, </w:t>
      </w:r>
      <w:r w:rsidR="000E1E9D" w:rsidRPr="007E3C88">
        <w:rPr>
          <w:rFonts w:ascii="Palatino Linotype" w:hAnsi="Palatino Linotype" w:cs="Arial"/>
        </w:rPr>
        <w:t xml:space="preserve">de acuerdo a lo establecido en la presente </w:t>
      </w:r>
      <w:r w:rsidR="00BE7186" w:rsidRPr="007E3C88">
        <w:rPr>
          <w:rFonts w:ascii="Palatino Linotype" w:hAnsi="Palatino Linotype" w:cs="Arial"/>
        </w:rPr>
        <w:t>o</w:t>
      </w:r>
      <w:r w:rsidR="000E1E9D" w:rsidRPr="007E3C88">
        <w:rPr>
          <w:rFonts w:ascii="Palatino Linotype" w:hAnsi="Palatino Linotype" w:cs="Arial"/>
        </w:rPr>
        <w:t>rdenanza.</w:t>
      </w:r>
    </w:p>
    <w:p w:rsidR="00CC6175" w:rsidRPr="007E3C88" w:rsidRDefault="000E1E9D" w:rsidP="00E934ED">
      <w:pPr>
        <w:numPr>
          <w:ilvl w:val="0"/>
          <w:numId w:val="4"/>
        </w:num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 xml:space="preserve">La Dirección </w:t>
      </w:r>
      <w:r w:rsidR="0056798A" w:rsidRPr="007E3C88">
        <w:rPr>
          <w:rFonts w:ascii="Palatino Linotype" w:hAnsi="Palatino Linotype" w:cs="Arial"/>
        </w:rPr>
        <w:t>Metropolitana</w:t>
      </w:r>
      <w:r w:rsidR="00CC6175" w:rsidRPr="007E3C88">
        <w:rPr>
          <w:rFonts w:ascii="Palatino Linotype" w:hAnsi="Palatino Linotype" w:cs="Arial"/>
        </w:rPr>
        <w:t xml:space="preserve"> Financiera practicará una liquidación semestral de los </w:t>
      </w:r>
      <w:r w:rsidR="0056798A" w:rsidRPr="007E3C88">
        <w:rPr>
          <w:rFonts w:ascii="Palatino Linotype" w:hAnsi="Palatino Linotype" w:cs="Arial"/>
        </w:rPr>
        <w:t>valores recauda</w:t>
      </w:r>
      <w:r w:rsidR="00CC6175" w:rsidRPr="007E3C88">
        <w:rPr>
          <w:rFonts w:ascii="Palatino Linotype" w:hAnsi="Palatino Linotype" w:cs="Arial"/>
        </w:rPr>
        <w:t>dos.</w:t>
      </w:r>
    </w:p>
    <w:p w:rsidR="00760912" w:rsidRPr="007E3C88" w:rsidRDefault="002F0B48" w:rsidP="008521A0">
      <w:pPr>
        <w:autoSpaceDE w:val="0"/>
        <w:autoSpaceDN w:val="0"/>
        <w:adjustRightInd w:val="0"/>
        <w:spacing w:before="240" w:after="0"/>
        <w:jc w:val="both"/>
        <w:rPr>
          <w:rFonts w:ascii="Palatino Linotype" w:hAnsi="Palatino Linotype" w:cs="Arial"/>
          <w:b/>
        </w:rPr>
      </w:pPr>
      <w:r w:rsidRPr="007E3C88">
        <w:rPr>
          <w:rFonts w:ascii="Palatino Linotype" w:hAnsi="Palatino Linotype" w:cs="Arial"/>
          <w:b/>
        </w:rPr>
        <w:t xml:space="preserve">Artículo </w:t>
      </w:r>
      <w:r w:rsidR="00142A7A" w:rsidRPr="007E3C88">
        <w:rPr>
          <w:rFonts w:ascii="Palatino Linotype" w:hAnsi="Palatino Linotype" w:cs="Arial"/>
          <w:b/>
        </w:rPr>
        <w:t>2</w:t>
      </w:r>
      <w:r w:rsidRPr="007E3C88">
        <w:rPr>
          <w:rFonts w:ascii="Palatino Linotype" w:hAnsi="Palatino Linotype" w:cs="Arial"/>
          <w:b/>
        </w:rPr>
        <w:t>0</w:t>
      </w:r>
      <w:r w:rsidR="00056D32" w:rsidRPr="007E3C88">
        <w:rPr>
          <w:rFonts w:ascii="Palatino Linotype" w:hAnsi="Palatino Linotype" w:cs="Arial"/>
          <w:b/>
        </w:rPr>
        <w:t>.-</w:t>
      </w:r>
      <w:r w:rsidR="000E1E9D" w:rsidRPr="007E3C88">
        <w:rPr>
          <w:rFonts w:ascii="Palatino Linotype" w:hAnsi="Palatino Linotype" w:cs="Arial"/>
          <w:b/>
        </w:rPr>
        <w:t xml:space="preserve"> Procedimiento de </w:t>
      </w:r>
      <w:r w:rsidRPr="007E3C88">
        <w:rPr>
          <w:rFonts w:ascii="Palatino Linotype" w:hAnsi="Palatino Linotype" w:cs="Arial"/>
          <w:b/>
        </w:rPr>
        <w:t>r</w:t>
      </w:r>
      <w:r w:rsidR="000E1E9D" w:rsidRPr="007E3C88">
        <w:rPr>
          <w:rFonts w:ascii="Palatino Linotype" w:hAnsi="Palatino Linotype" w:cs="Arial"/>
          <w:b/>
        </w:rPr>
        <w:t>ecaudación</w:t>
      </w:r>
      <w:r w:rsidRPr="007E3C88">
        <w:rPr>
          <w:rFonts w:ascii="Palatino Linotype" w:hAnsi="Palatino Linotype" w:cs="Arial"/>
          <w:b/>
        </w:rPr>
        <w:t>.-</w:t>
      </w:r>
      <w:r w:rsidR="000E1E9D" w:rsidRPr="007E3C88">
        <w:rPr>
          <w:rFonts w:ascii="Palatino Linotype" w:hAnsi="Palatino Linotype" w:cs="Arial"/>
          <w:b/>
        </w:rPr>
        <w:t xml:space="preserve"> </w:t>
      </w:r>
      <w:r w:rsidR="00760912" w:rsidRPr="007E3C88">
        <w:rPr>
          <w:rFonts w:ascii="Palatino Linotype" w:hAnsi="Palatino Linotype" w:cs="Arial"/>
        </w:rPr>
        <w:t xml:space="preserve">Con la declaratoria </w:t>
      </w:r>
      <w:r w:rsidR="000E1E9D" w:rsidRPr="007E3C88">
        <w:rPr>
          <w:rFonts w:ascii="Palatino Linotype" w:hAnsi="Palatino Linotype" w:cs="Arial"/>
        </w:rPr>
        <w:t xml:space="preserve">de </w:t>
      </w:r>
      <w:r w:rsidR="00760912" w:rsidRPr="007E3C88">
        <w:rPr>
          <w:rFonts w:ascii="Palatino Linotype" w:hAnsi="Palatino Linotype" w:cs="Arial"/>
        </w:rPr>
        <w:t>utilidad pública en la que se determina la val</w:t>
      </w:r>
      <w:r w:rsidR="00CF273A" w:rsidRPr="007E3C88">
        <w:rPr>
          <w:rFonts w:ascii="Palatino Linotype" w:hAnsi="Palatino Linotype" w:cs="Arial"/>
        </w:rPr>
        <w:t>oración y el plazo a pagar</w:t>
      </w:r>
      <w:r w:rsidR="00BE7186" w:rsidRPr="007E3C88">
        <w:rPr>
          <w:rFonts w:ascii="Palatino Linotype" w:hAnsi="Palatino Linotype" w:cs="Arial"/>
        </w:rPr>
        <w:t>,</w:t>
      </w:r>
      <w:r w:rsidR="00CF273A" w:rsidRPr="007E3C88">
        <w:rPr>
          <w:rFonts w:ascii="Palatino Linotype" w:hAnsi="Palatino Linotype" w:cs="Arial"/>
        </w:rPr>
        <w:t xml:space="preserve"> la Dirección Metropolitana F</w:t>
      </w:r>
      <w:r w:rsidR="000B7727" w:rsidRPr="007E3C88">
        <w:rPr>
          <w:rFonts w:ascii="Palatino Linotype" w:hAnsi="Palatino Linotype" w:cs="Arial"/>
        </w:rPr>
        <w:t>inanciera</w:t>
      </w:r>
      <w:r w:rsidR="00760912" w:rsidRPr="007E3C88">
        <w:rPr>
          <w:rFonts w:ascii="Palatino Linotype" w:hAnsi="Palatino Linotype" w:cs="Arial"/>
        </w:rPr>
        <w:t xml:space="preserve"> elaborará la tabla de amortizació</w:t>
      </w:r>
      <w:r w:rsidR="000B7727" w:rsidRPr="007E3C88">
        <w:rPr>
          <w:rFonts w:ascii="Palatino Linotype" w:hAnsi="Palatino Linotype" w:cs="Arial"/>
        </w:rPr>
        <w:t>n considerando las reducciones</w:t>
      </w:r>
      <w:r w:rsidR="00760912" w:rsidRPr="007E3C88">
        <w:rPr>
          <w:rFonts w:ascii="Palatino Linotype" w:hAnsi="Palatino Linotype" w:cs="Arial"/>
        </w:rPr>
        <w:t xml:space="preserve"> que legalmente correspondan, la cual será susceptible de reajustes en caso de sentencia judicial.</w:t>
      </w:r>
    </w:p>
    <w:p w:rsidR="00E77200" w:rsidRPr="007E3C88" w:rsidRDefault="00760912" w:rsidP="008521A0">
      <w:p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 xml:space="preserve">En concordancia con el inciso tercero del numeral 4 del artículo 596 del </w:t>
      </w:r>
      <w:r w:rsidR="002F0B48" w:rsidRPr="007E3C88">
        <w:rPr>
          <w:rFonts w:ascii="Palatino Linotype" w:hAnsi="Palatino Linotype" w:cs="Arial"/>
        </w:rPr>
        <w:t>Código Orgánico de Organización Territorial, Autonomía y Descentralización</w:t>
      </w:r>
      <w:r w:rsidR="00BE7186" w:rsidRPr="007E3C88">
        <w:rPr>
          <w:rFonts w:ascii="Palatino Linotype" w:hAnsi="Palatino Linotype" w:cs="Arial"/>
        </w:rPr>
        <w:t xml:space="preserve"> reformado,</w:t>
      </w:r>
      <w:r w:rsidRPr="007E3C88">
        <w:rPr>
          <w:rFonts w:ascii="Palatino Linotype" w:hAnsi="Palatino Linotype" w:cs="Arial"/>
        </w:rPr>
        <w:t xml:space="preserve"> el pa</w:t>
      </w:r>
      <w:r w:rsidR="00183225" w:rsidRPr="007E3C88">
        <w:rPr>
          <w:rFonts w:ascii="Palatino Linotype" w:hAnsi="Palatino Linotype" w:cs="Arial"/>
        </w:rPr>
        <w:t>go</w:t>
      </w:r>
      <w:r w:rsidR="002F0B48" w:rsidRPr="007E3C88">
        <w:rPr>
          <w:rFonts w:ascii="Palatino Linotype" w:hAnsi="Palatino Linotype" w:cs="Arial"/>
        </w:rPr>
        <w:t xml:space="preserve"> </w:t>
      </w:r>
      <w:r w:rsidR="00183225" w:rsidRPr="007E3C88">
        <w:rPr>
          <w:rFonts w:ascii="Palatino Linotype" w:hAnsi="Palatino Linotype" w:cs="Arial"/>
        </w:rPr>
        <w:t>del justo precio del predio</w:t>
      </w:r>
      <w:r w:rsidRPr="007E3C88">
        <w:rPr>
          <w:rFonts w:ascii="Palatino Linotype" w:hAnsi="Palatino Linotype" w:cs="Arial"/>
        </w:rPr>
        <w:t xml:space="preserve"> se efectuará en base al</w:t>
      </w:r>
      <w:r w:rsidR="00CF273A" w:rsidRPr="007E3C88">
        <w:rPr>
          <w:rFonts w:ascii="Palatino Linotype" w:hAnsi="Palatino Linotype" w:cs="Arial"/>
        </w:rPr>
        <w:t xml:space="preserve"> cálculo de</w:t>
      </w:r>
      <w:r w:rsidR="00BE7186" w:rsidRPr="007E3C88">
        <w:rPr>
          <w:rFonts w:ascii="Palatino Linotype" w:hAnsi="Palatino Linotype" w:cs="Arial"/>
        </w:rPr>
        <w:t xml:space="preserve"> la respectiva tabla individual</w:t>
      </w:r>
      <w:r w:rsidR="00CF273A" w:rsidRPr="007E3C88">
        <w:rPr>
          <w:rFonts w:ascii="Palatino Linotype" w:hAnsi="Palatino Linotype" w:cs="Arial"/>
        </w:rPr>
        <w:t xml:space="preserve"> de amortización la que </w:t>
      </w:r>
      <w:r w:rsidR="00DE50B9" w:rsidRPr="007E3C88">
        <w:rPr>
          <w:rFonts w:ascii="Palatino Linotype" w:hAnsi="Palatino Linotype" w:cs="Arial"/>
        </w:rPr>
        <w:t>se referirá</w:t>
      </w:r>
      <w:r w:rsidR="00CF273A" w:rsidRPr="007E3C88">
        <w:rPr>
          <w:rFonts w:ascii="Palatino Linotype" w:hAnsi="Palatino Linotype" w:cs="Arial"/>
        </w:rPr>
        <w:t xml:space="preserve"> específicamente al valor que corresponda al área que va a ser </w:t>
      </w:r>
      <w:r w:rsidR="000E1E9D" w:rsidRPr="007E3C88">
        <w:rPr>
          <w:rFonts w:ascii="Palatino Linotype" w:hAnsi="Palatino Linotype" w:cs="Arial"/>
        </w:rPr>
        <w:t xml:space="preserve">adjudicada a cada </w:t>
      </w:r>
      <w:r w:rsidR="000E1E9D" w:rsidRPr="007E3C88">
        <w:rPr>
          <w:rFonts w:ascii="Palatino Linotype" w:hAnsi="Palatino Linotype" w:cs="Arial"/>
        </w:rPr>
        <w:lastRenderedPageBreak/>
        <w:t>posesionario</w:t>
      </w:r>
      <w:r w:rsidR="00CF273A" w:rsidRPr="007E3C88">
        <w:rPr>
          <w:rFonts w:ascii="Palatino Linotype" w:hAnsi="Palatino Linotype" w:cs="Arial"/>
        </w:rPr>
        <w:t>,</w:t>
      </w:r>
      <w:r w:rsidR="002F0B48" w:rsidRPr="007E3C88">
        <w:rPr>
          <w:rFonts w:ascii="Palatino Linotype" w:hAnsi="Palatino Linotype" w:cs="Arial"/>
        </w:rPr>
        <w:t xml:space="preserve"> </w:t>
      </w:r>
      <w:r w:rsidR="000E1E9D" w:rsidRPr="007E3C88">
        <w:rPr>
          <w:rFonts w:ascii="Palatino Linotype" w:hAnsi="Palatino Linotype" w:cs="Arial"/>
        </w:rPr>
        <w:t>la cual contemplará</w:t>
      </w:r>
      <w:r w:rsidRPr="007E3C88">
        <w:rPr>
          <w:rFonts w:ascii="Palatino Linotype" w:hAnsi="Palatino Linotype" w:cs="Arial"/>
        </w:rPr>
        <w:t xml:space="preserve"> los intereses </w:t>
      </w:r>
      <w:r w:rsidR="000E1E9D" w:rsidRPr="007E3C88">
        <w:rPr>
          <w:rFonts w:ascii="Palatino Linotype" w:hAnsi="Palatino Linotype" w:cs="Arial"/>
        </w:rPr>
        <w:t>fijados en el artículo 21 del Código Orgánico T</w:t>
      </w:r>
      <w:r w:rsidRPr="007E3C88">
        <w:rPr>
          <w:rFonts w:ascii="Palatino Linotype" w:hAnsi="Palatino Linotype" w:cs="Arial"/>
        </w:rPr>
        <w:t>ributario</w:t>
      </w:r>
      <w:r w:rsidRPr="007E3C88">
        <w:rPr>
          <w:rFonts w:ascii="Palatino Linotype" w:hAnsi="Palatino Linotype" w:cs="Arial"/>
          <w:i/>
        </w:rPr>
        <w:t>,</w:t>
      </w:r>
      <w:r w:rsidRPr="007E3C88">
        <w:rPr>
          <w:rFonts w:ascii="Palatino Linotype" w:hAnsi="Palatino Linotype" w:cs="Arial"/>
        </w:rPr>
        <w:t xml:space="preserve"> y de conformidad a la siguiente tabla de plazos:</w:t>
      </w:r>
    </w:p>
    <w:p w:rsidR="00CF273A" w:rsidRDefault="00617BE9" w:rsidP="00E934ED">
      <w:pPr>
        <w:autoSpaceDE w:val="0"/>
        <w:autoSpaceDN w:val="0"/>
        <w:adjustRightInd w:val="0"/>
        <w:spacing w:before="240" w:after="0"/>
        <w:ind w:left="360"/>
        <w:jc w:val="center"/>
        <w:rPr>
          <w:rFonts w:ascii="Palatino Linotype" w:hAnsi="Palatino Linotype" w:cs="Arial"/>
          <w:b/>
        </w:rPr>
      </w:pPr>
      <w:r w:rsidRPr="007E3C88">
        <w:rPr>
          <w:rFonts w:ascii="Palatino Linotype" w:hAnsi="Palatino Linotype" w:cs="Arial"/>
          <w:b/>
        </w:rPr>
        <w:t>Tabla de plazos</w:t>
      </w:r>
      <w:r w:rsidR="000B36D2" w:rsidRPr="007E3C88">
        <w:rPr>
          <w:rFonts w:ascii="Palatino Linotype" w:hAnsi="Palatino Linotype" w:cs="Arial"/>
          <w:b/>
        </w:rPr>
        <w:t xml:space="preserve"> </w:t>
      </w:r>
      <w:r w:rsidR="004A7A22">
        <w:rPr>
          <w:rFonts w:ascii="Palatino Linotype" w:hAnsi="Palatino Linotype" w:cs="Arial"/>
          <w:b/>
        </w:rPr>
        <w:t>de lotes individuales</w:t>
      </w:r>
    </w:p>
    <w:tbl>
      <w:tblPr>
        <w:tblW w:w="8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0"/>
        <w:gridCol w:w="1180"/>
        <w:gridCol w:w="1200"/>
        <w:gridCol w:w="1200"/>
        <w:gridCol w:w="1220"/>
      </w:tblGrid>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s="Calibri"/>
                <w:b/>
                <w:color w:val="000000"/>
              </w:rPr>
            </w:pPr>
            <w:r w:rsidRPr="003455BE">
              <w:rPr>
                <w:rFonts w:ascii="Palatino Linotype" w:hAnsi="Palatino Linotype" w:cs="Calibri"/>
                <w:b/>
                <w:color w:val="000000"/>
              </w:rPr>
              <w:t xml:space="preserve">Rango </w:t>
            </w:r>
            <w:r>
              <w:rPr>
                <w:rFonts w:ascii="Palatino Linotype" w:hAnsi="Palatino Linotype" w:cs="Calibri"/>
                <w:b/>
                <w:color w:val="000000"/>
              </w:rPr>
              <w:t>v</w:t>
            </w:r>
            <w:r w:rsidRPr="003455BE">
              <w:rPr>
                <w:rFonts w:ascii="Palatino Linotype" w:hAnsi="Palatino Linotype" w:cs="Calibri"/>
                <w:b/>
                <w:color w:val="000000"/>
              </w:rPr>
              <w:t xml:space="preserve">alor </w:t>
            </w:r>
            <w:r>
              <w:rPr>
                <w:rFonts w:ascii="Palatino Linotype" w:hAnsi="Palatino Linotype" w:cs="Calibri"/>
                <w:b/>
                <w:color w:val="000000"/>
              </w:rPr>
              <w:t>l</w:t>
            </w:r>
            <w:r w:rsidRPr="003455BE">
              <w:rPr>
                <w:rFonts w:ascii="Palatino Linotype" w:hAnsi="Palatino Linotype" w:cs="Calibri"/>
                <w:b/>
                <w:color w:val="000000"/>
              </w:rPr>
              <w:t>ote</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b/>
                <w:color w:val="000000"/>
              </w:rPr>
            </w:pPr>
            <w:r w:rsidRPr="003455BE">
              <w:rPr>
                <w:rFonts w:ascii="Palatino Linotype" w:hAnsi="Palatino Linotype" w:cs="Calibri"/>
                <w:b/>
                <w:color w:val="000000"/>
              </w:rPr>
              <w:t>Monto</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b/>
                <w:color w:val="000000"/>
              </w:rPr>
            </w:pPr>
            <w:r w:rsidRPr="003455BE">
              <w:rPr>
                <w:rFonts w:ascii="Palatino Linotype" w:hAnsi="Palatino Linotype" w:cs="Calibri"/>
                <w:b/>
                <w:color w:val="000000"/>
              </w:rPr>
              <w:t>Años</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b/>
                <w:color w:val="000000"/>
              </w:rPr>
            </w:pPr>
            <w:r w:rsidRPr="003455BE">
              <w:rPr>
                <w:rFonts w:ascii="Palatino Linotype" w:hAnsi="Palatino Linotype" w:cs="Calibri"/>
                <w:b/>
                <w:color w:val="000000"/>
              </w:rPr>
              <w:t>Meses</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b/>
                <w:color w:val="000000"/>
              </w:rPr>
            </w:pPr>
            <w:r w:rsidRPr="003455BE">
              <w:rPr>
                <w:rFonts w:ascii="Palatino Linotype" w:hAnsi="Palatino Linotype" w:cs="Calibri"/>
                <w:b/>
                <w:color w:val="000000"/>
              </w:rPr>
              <w:t xml:space="preserve">Cuota </w:t>
            </w:r>
            <w:r>
              <w:rPr>
                <w:rFonts w:ascii="Palatino Linotype" w:hAnsi="Palatino Linotype" w:cs="Calibri"/>
                <w:b/>
                <w:color w:val="000000"/>
              </w:rPr>
              <w:t>máxima</w:t>
            </w:r>
            <w:r w:rsidRPr="003455BE">
              <w:rPr>
                <w:rFonts w:ascii="Palatino Linotype" w:hAnsi="Palatino Linotype" w:cs="Calibri"/>
                <w:b/>
                <w:color w:val="000000"/>
              </w:rPr>
              <w:t xml:space="preserve"> a </w:t>
            </w:r>
            <w:r>
              <w:rPr>
                <w:rFonts w:ascii="Palatino Linotype" w:hAnsi="Palatino Linotype" w:cs="Calibri"/>
                <w:b/>
                <w:color w:val="000000"/>
              </w:rPr>
              <w:t>p</w:t>
            </w:r>
            <w:r w:rsidRPr="003455BE">
              <w:rPr>
                <w:rFonts w:ascii="Palatino Linotype" w:hAnsi="Palatino Linotype" w:cs="Calibri"/>
                <w:b/>
                <w:color w:val="000000"/>
              </w:rPr>
              <w:t>agar</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1 a 4.000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4</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8</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96</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41,67</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4.001 a 6.000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6</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9</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108</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55,56</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6.001 a 8.000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8</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120</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66,67</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8.001 a 10.000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10</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11</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132</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75,76</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10.001 a 20.000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20</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12</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144</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138,89</w:t>
            </w:r>
          </w:p>
        </w:tc>
      </w:tr>
      <w:tr w:rsidR="000A1EC3" w:rsidRPr="003455BE" w:rsidTr="000A1EC3">
        <w:trPr>
          <w:trHeight w:val="300"/>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20.001 a 40.000</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40</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15</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180</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222,22</w:t>
            </w:r>
          </w:p>
        </w:tc>
      </w:tr>
      <w:tr w:rsidR="000A1EC3" w:rsidRPr="003455BE" w:rsidTr="000A1EC3">
        <w:trPr>
          <w:trHeight w:val="315"/>
          <w:jc w:val="center"/>
        </w:trPr>
        <w:tc>
          <w:tcPr>
            <w:tcW w:w="3340" w:type="dxa"/>
            <w:shd w:val="clear" w:color="auto" w:fill="auto"/>
            <w:noWrap/>
            <w:vAlign w:val="bottom"/>
            <w:hideMark/>
          </w:tcPr>
          <w:p w:rsidR="000A1EC3" w:rsidRPr="003455BE" w:rsidRDefault="000A1EC3" w:rsidP="0078469B">
            <w:pPr>
              <w:jc w:val="center"/>
              <w:rPr>
                <w:rFonts w:ascii="Palatino Linotype" w:hAnsi="Palatino Linotype"/>
                <w:color w:val="000000"/>
              </w:rPr>
            </w:pPr>
            <w:r w:rsidRPr="003455BE">
              <w:rPr>
                <w:rFonts w:ascii="Palatino Linotype" w:hAnsi="Palatino Linotype"/>
                <w:color w:val="000000"/>
              </w:rPr>
              <w:t>40.001 en adelante</w:t>
            </w:r>
          </w:p>
        </w:tc>
        <w:tc>
          <w:tcPr>
            <w:tcW w:w="118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60</w:t>
            </w:r>
            <w:r>
              <w:rPr>
                <w:rFonts w:ascii="Palatino Linotype" w:hAnsi="Palatino Linotype" w:cs="Calibri"/>
                <w:color w:val="000000"/>
              </w:rPr>
              <w:t>.</w:t>
            </w:r>
            <w:r w:rsidRPr="003455BE">
              <w:rPr>
                <w:rFonts w:ascii="Palatino Linotype" w:hAnsi="Palatino Linotype" w:cs="Calibri"/>
                <w:color w:val="000000"/>
              </w:rPr>
              <w:t>000</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25</w:t>
            </w:r>
          </w:p>
        </w:tc>
        <w:tc>
          <w:tcPr>
            <w:tcW w:w="120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300</w:t>
            </w:r>
          </w:p>
        </w:tc>
        <w:tc>
          <w:tcPr>
            <w:tcW w:w="1220" w:type="dxa"/>
            <w:shd w:val="clear" w:color="auto" w:fill="auto"/>
            <w:noWrap/>
            <w:vAlign w:val="bottom"/>
            <w:hideMark/>
          </w:tcPr>
          <w:p w:rsidR="000A1EC3" w:rsidRPr="003455BE" w:rsidRDefault="000A1EC3" w:rsidP="0078469B">
            <w:pPr>
              <w:jc w:val="center"/>
              <w:rPr>
                <w:rFonts w:ascii="Palatino Linotype" w:hAnsi="Palatino Linotype" w:cs="Calibri"/>
                <w:color w:val="000000"/>
              </w:rPr>
            </w:pPr>
            <w:r w:rsidRPr="003455BE">
              <w:rPr>
                <w:rFonts w:ascii="Palatino Linotype" w:hAnsi="Palatino Linotype" w:cs="Calibri"/>
                <w:color w:val="000000"/>
              </w:rPr>
              <w:t>200,00</w:t>
            </w:r>
          </w:p>
        </w:tc>
      </w:tr>
    </w:tbl>
    <w:p w:rsidR="00760912" w:rsidRPr="007E3C88" w:rsidRDefault="00760912" w:rsidP="008521A0">
      <w:p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 xml:space="preserve">Bajo ningún concepto </w:t>
      </w:r>
      <w:r w:rsidRPr="007E3C88">
        <w:rPr>
          <w:rFonts w:ascii="Palatino Linotype" w:hAnsi="Palatino Linotype" w:cs="Arial"/>
          <w:color w:val="000000" w:themeColor="text1"/>
        </w:rPr>
        <w:t>se ampliará el plazo de pago establecid</w:t>
      </w:r>
      <w:r w:rsidR="000E1E9D" w:rsidRPr="007E3C88">
        <w:rPr>
          <w:rFonts w:ascii="Palatino Linotype" w:hAnsi="Palatino Linotype" w:cs="Arial"/>
          <w:color w:val="000000" w:themeColor="text1"/>
        </w:rPr>
        <w:t>o por la tabla arriba detallada</w:t>
      </w:r>
      <w:r w:rsidRPr="007E3C88">
        <w:rPr>
          <w:rFonts w:ascii="Palatino Linotype" w:hAnsi="Palatino Linotype" w:cs="Arial"/>
          <w:color w:val="000000" w:themeColor="text1"/>
        </w:rPr>
        <w:t xml:space="preserve">, no obstante el </w:t>
      </w:r>
      <w:r w:rsidR="000E0306" w:rsidRPr="007E3C88">
        <w:rPr>
          <w:rFonts w:ascii="Palatino Linotype" w:hAnsi="Palatino Linotype" w:cs="Arial"/>
          <w:color w:val="000000" w:themeColor="text1"/>
        </w:rPr>
        <w:t>beneficiario</w:t>
      </w:r>
      <w:r w:rsidRPr="007E3C88">
        <w:rPr>
          <w:rFonts w:ascii="Palatino Linotype" w:hAnsi="Palatino Linotype" w:cs="Arial"/>
          <w:color w:val="000000" w:themeColor="text1"/>
        </w:rPr>
        <w:t xml:space="preserve"> </w:t>
      </w:r>
      <w:r w:rsidRPr="007E3C88">
        <w:rPr>
          <w:rFonts w:ascii="Palatino Linotype" w:hAnsi="Palatino Linotype" w:cs="Arial"/>
        </w:rPr>
        <w:t>podrá solicitar la reducción del mismo.</w:t>
      </w:r>
    </w:p>
    <w:p w:rsidR="00760912" w:rsidRPr="007E3C88" w:rsidRDefault="00760912" w:rsidP="008521A0">
      <w:pPr>
        <w:autoSpaceDE w:val="0"/>
        <w:autoSpaceDN w:val="0"/>
        <w:adjustRightInd w:val="0"/>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 xml:space="preserve">La </w:t>
      </w:r>
      <w:r w:rsidR="004D5493" w:rsidRPr="007E3C88">
        <w:rPr>
          <w:rFonts w:ascii="Palatino Linotype" w:hAnsi="Palatino Linotype" w:cs="Arial"/>
          <w:color w:val="000000" w:themeColor="text1"/>
        </w:rPr>
        <w:t>Dirección Metropolitana F</w:t>
      </w:r>
      <w:r w:rsidRPr="007E3C88">
        <w:rPr>
          <w:rFonts w:ascii="Palatino Linotype" w:hAnsi="Palatino Linotype" w:cs="Arial"/>
          <w:color w:val="000000" w:themeColor="text1"/>
        </w:rPr>
        <w:t xml:space="preserve">inanciera emitirá una liquidación semestral de los valores </w:t>
      </w:r>
      <w:r w:rsidR="004D5493" w:rsidRPr="007E3C88">
        <w:rPr>
          <w:rFonts w:ascii="Palatino Linotype" w:hAnsi="Palatino Linotype" w:cs="Arial"/>
          <w:color w:val="000000" w:themeColor="text1"/>
        </w:rPr>
        <w:t>recaudados</w:t>
      </w:r>
      <w:r w:rsidRPr="007E3C88">
        <w:rPr>
          <w:rFonts w:ascii="Palatino Linotype" w:hAnsi="Palatino Linotype" w:cs="Arial"/>
          <w:color w:val="000000" w:themeColor="text1"/>
        </w:rPr>
        <w:t xml:space="preserve"> </w:t>
      </w:r>
      <w:r w:rsidR="007727F9" w:rsidRPr="007E3C88">
        <w:rPr>
          <w:rFonts w:ascii="Palatino Linotype" w:hAnsi="Palatino Linotype" w:cs="Arial"/>
          <w:color w:val="000000" w:themeColor="text1"/>
        </w:rPr>
        <w:t xml:space="preserve"> a cada adjudicatario </w:t>
      </w:r>
      <w:r w:rsidR="00C740D4" w:rsidRPr="007E3C88">
        <w:rPr>
          <w:rFonts w:ascii="Palatino Linotype" w:hAnsi="Palatino Linotype" w:cs="Arial"/>
          <w:color w:val="000000" w:themeColor="text1"/>
        </w:rPr>
        <w:t>en la cual se verificará el</w:t>
      </w:r>
      <w:r w:rsidRPr="007E3C88">
        <w:rPr>
          <w:rFonts w:ascii="Palatino Linotype" w:hAnsi="Palatino Linotype" w:cs="Arial"/>
          <w:color w:val="000000" w:themeColor="text1"/>
        </w:rPr>
        <w:t xml:space="preserve"> cumplimiento de acuerdo a</w:t>
      </w:r>
      <w:r w:rsidR="00056D32" w:rsidRPr="007E3C88">
        <w:rPr>
          <w:rFonts w:ascii="Palatino Linotype" w:hAnsi="Palatino Linotype" w:cs="Arial"/>
          <w:color w:val="000000" w:themeColor="text1"/>
        </w:rPr>
        <w:t xml:space="preserve"> </w:t>
      </w:r>
      <w:r w:rsidRPr="007E3C88">
        <w:rPr>
          <w:rFonts w:ascii="Palatino Linotype" w:hAnsi="Palatino Linotype" w:cs="Arial"/>
          <w:color w:val="000000" w:themeColor="text1"/>
        </w:rPr>
        <w:t>la tabla de amortización, de constatarse que se ha incumplido</w:t>
      </w:r>
      <w:r w:rsidR="008E2474" w:rsidRPr="007E3C88">
        <w:rPr>
          <w:rFonts w:ascii="Palatino Linotype" w:hAnsi="Palatino Linotype" w:cs="Arial"/>
          <w:color w:val="000000" w:themeColor="text1"/>
        </w:rPr>
        <w:t xml:space="preserve"> con los pagos de</w:t>
      </w:r>
      <w:r w:rsidR="0082110F" w:rsidRPr="007E3C88">
        <w:rPr>
          <w:rFonts w:ascii="Palatino Linotype" w:hAnsi="Palatino Linotype" w:cs="Arial"/>
          <w:color w:val="000000" w:themeColor="text1"/>
        </w:rPr>
        <w:t xml:space="preserve"> al menos dos  meses </w:t>
      </w:r>
      <w:r w:rsidR="008E2474" w:rsidRPr="007E3C88">
        <w:rPr>
          <w:rFonts w:ascii="Palatino Linotype" w:hAnsi="Palatino Linotype" w:cs="Arial"/>
          <w:color w:val="000000" w:themeColor="text1"/>
        </w:rPr>
        <w:t>se remitirá</w:t>
      </w:r>
      <w:r w:rsidR="007727F9" w:rsidRPr="007E3C88">
        <w:rPr>
          <w:rFonts w:ascii="Palatino Linotype" w:hAnsi="Palatino Linotype" w:cs="Arial"/>
          <w:color w:val="000000" w:themeColor="text1"/>
        </w:rPr>
        <w:t xml:space="preserve"> a</w:t>
      </w:r>
      <w:r w:rsidR="008E2474" w:rsidRPr="007E3C88">
        <w:rPr>
          <w:rFonts w:ascii="Palatino Linotype" w:hAnsi="Palatino Linotype" w:cs="Arial"/>
          <w:color w:val="000000" w:themeColor="text1"/>
        </w:rPr>
        <w:t xml:space="preserve"> la</w:t>
      </w:r>
      <w:r w:rsidR="007727F9" w:rsidRPr="007E3C88">
        <w:rPr>
          <w:rFonts w:ascii="Palatino Linotype" w:hAnsi="Palatino Linotype" w:cs="Arial"/>
          <w:color w:val="000000" w:themeColor="text1"/>
        </w:rPr>
        <w:t xml:space="preserve"> Procuraduría Metropolitana</w:t>
      </w:r>
      <w:r w:rsidR="008E2474" w:rsidRPr="007E3C88">
        <w:rPr>
          <w:rFonts w:ascii="Palatino Linotype" w:hAnsi="Palatino Linotype" w:cs="Arial"/>
          <w:color w:val="000000" w:themeColor="text1"/>
        </w:rPr>
        <w:t>, la cual formulará recomendación de cobro previo al</w:t>
      </w:r>
      <w:r w:rsidR="007727F9" w:rsidRPr="007E3C88">
        <w:rPr>
          <w:rFonts w:ascii="Palatino Linotype" w:hAnsi="Palatino Linotype" w:cs="Arial"/>
          <w:color w:val="000000" w:themeColor="text1"/>
        </w:rPr>
        <w:t xml:space="preserve"> conocimiento  del </w:t>
      </w:r>
      <w:r w:rsidR="008E2474" w:rsidRPr="007E3C88">
        <w:rPr>
          <w:rFonts w:ascii="Palatino Linotype" w:hAnsi="Palatino Linotype" w:cs="Arial"/>
          <w:color w:val="000000" w:themeColor="text1"/>
        </w:rPr>
        <w:t>Concejo Metropolitano de Quito</w:t>
      </w:r>
      <w:r w:rsidR="0082110F" w:rsidRPr="007E3C88">
        <w:rPr>
          <w:rFonts w:ascii="Palatino Linotype" w:hAnsi="Palatino Linotype" w:cs="Arial"/>
          <w:color w:val="000000" w:themeColor="text1"/>
        </w:rPr>
        <w:t>,</w:t>
      </w:r>
      <w:r w:rsidR="008E2474" w:rsidRPr="007E3C88">
        <w:rPr>
          <w:rFonts w:ascii="Palatino Linotype" w:hAnsi="Palatino Linotype" w:cs="Arial"/>
          <w:color w:val="000000" w:themeColor="text1"/>
        </w:rPr>
        <w:t xml:space="preserve"> </w:t>
      </w:r>
      <w:r w:rsidR="00056D32" w:rsidRPr="007E3C88">
        <w:rPr>
          <w:rFonts w:ascii="Palatino Linotype" w:hAnsi="Palatino Linotype" w:cs="Arial"/>
          <w:color w:val="000000" w:themeColor="text1"/>
        </w:rPr>
        <w:t xml:space="preserve">para que </w:t>
      </w:r>
      <w:r w:rsidR="0082110F" w:rsidRPr="007E3C88">
        <w:rPr>
          <w:rFonts w:ascii="Palatino Linotype" w:hAnsi="Palatino Linotype" w:cs="Arial"/>
          <w:color w:val="000000" w:themeColor="text1"/>
        </w:rPr>
        <w:t xml:space="preserve"> de ser el caso </w:t>
      </w:r>
      <w:r w:rsidR="00056D32" w:rsidRPr="007E3C88">
        <w:rPr>
          <w:rFonts w:ascii="Palatino Linotype" w:hAnsi="Palatino Linotype" w:cs="Arial"/>
          <w:color w:val="000000" w:themeColor="text1"/>
        </w:rPr>
        <w:t>se revierta el proceso.</w:t>
      </w:r>
    </w:p>
    <w:p w:rsidR="004D5493" w:rsidRPr="007E3C88" w:rsidRDefault="00760912" w:rsidP="008521A0">
      <w:pPr>
        <w:autoSpaceDE w:val="0"/>
        <w:autoSpaceDN w:val="0"/>
        <w:adjustRightInd w:val="0"/>
        <w:spacing w:before="240" w:after="0"/>
        <w:jc w:val="both"/>
        <w:rPr>
          <w:rFonts w:ascii="Palatino Linotype" w:hAnsi="Palatino Linotype" w:cs="Arial"/>
          <w:color w:val="000000" w:themeColor="text1"/>
        </w:rPr>
      </w:pPr>
      <w:r w:rsidRPr="007E3C88">
        <w:rPr>
          <w:rFonts w:ascii="Palatino Linotype" w:hAnsi="Palatino Linotype" w:cs="Arial"/>
          <w:color w:val="000000" w:themeColor="text1"/>
        </w:rPr>
        <w:t xml:space="preserve">La Dirección </w:t>
      </w:r>
      <w:r w:rsidR="004D5493" w:rsidRPr="007E3C88">
        <w:rPr>
          <w:rFonts w:ascii="Palatino Linotype" w:hAnsi="Palatino Linotype" w:cs="Arial"/>
          <w:color w:val="000000" w:themeColor="text1"/>
        </w:rPr>
        <w:t xml:space="preserve">Metropolitana </w:t>
      </w:r>
      <w:r w:rsidRPr="007E3C88">
        <w:rPr>
          <w:rFonts w:ascii="Palatino Linotype" w:hAnsi="Palatino Linotype" w:cs="Arial"/>
          <w:color w:val="000000" w:themeColor="text1"/>
        </w:rPr>
        <w:t>Financiera deberá entregar al propietario los valores recaudados semestralmente</w:t>
      </w:r>
      <w:r w:rsidR="00E03742" w:rsidRPr="007E3C88">
        <w:rPr>
          <w:rFonts w:ascii="Palatino Linotype" w:hAnsi="Palatino Linotype" w:cs="Arial"/>
          <w:color w:val="000000" w:themeColor="text1"/>
        </w:rPr>
        <w:t>;</w:t>
      </w:r>
      <w:r w:rsidR="00AA02EA" w:rsidRPr="007E3C88">
        <w:rPr>
          <w:rFonts w:ascii="Palatino Linotype" w:hAnsi="Palatino Linotype" w:cs="Arial"/>
          <w:color w:val="000000" w:themeColor="text1"/>
        </w:rPr>
        <w:t xml:space="preserve"> en base al plazo</w:t>
      </w:r>
      <w:r w:rsidR="008E2474" w:rsidRPr="007E3C88">
        <w:rPr>
          <w:rFonts w:ascii="Palatino Linotype" w:hAnsi="Palatino Linotype" w:cs="Arial"/>
          <w:color w:val="000000" w:themeColor="text1"/>
        </w:rPr>
        <w:t xml:space="preserve"> acordado con los beneficiarios</w:t>
      </w:r>
      <w:r w:rsidRPr="007E3C88">
        <w:rPr>
          <w:rFonts w:ascii="Palatino Linotype" w:hAnsi="Palatino Linotype" w:cs="Arial"/>
          <w:color w:val="000000" w:themeColor="text1"/>
        </w:rPr>
        <w:t xml:space="preserve"> y</w:t>
      </w:r>
      <w:r w:rsidR="00E03742" w:rsidRPr="007E3C88">
        <w:rPr>
          <w:rFonts w:ascii="Palatino Linotype" w:hAnsi="Palatino Linotype" w:cs="Arial"/>
          <w:color w:val="000000" w:themeColor="text1"/>
        </w:rPr>
        <w:t>,</w:t>
      </w:r>
      <w:r w:rsidRPr="007E3C88">
        <w:rPr>
          <w:rFonts w:ascii="Palatino Linotype" w:hAnsi="Palatino Linotype" w:cs="Arial"/>
          <w:color w:val="000000" w:themeColor="text1"/>
        </w:rPr>
        <w:t xml:space="preserve"> en el caso de litigio realizará una consignación del valor reca</w:t>
      </w:r>
      <w:r w:rsidR="00AA02EA" w:rsidRPr="007E3C88">
        <w:rPr>
          <w:rFonts w:ascii="Palatino Linotype" w:hAnsi="Palatino Linotype" w:cs="Arial"/>
          <w:color w:val="000000" w:themeColor="text1"/>
        </w:rPr>
        <w:t xml:space="preserve">udado en un juzgado de lo </w:t>
      </w:r>
      <w:r w:rsidR="004C255A" w:rsidRPr="007E3C88">
        <w:rPr>
          <w:rFonts w:ascii="Palatino Linotype" w:hAnsi="Palatino Linotype" w:cs="Arial"/>
          <w:color w:val="000000" w:themeColor="text1"/>
        </w:rPr>
        <w:t>civil.</w:t>
      </w:r>
    </w:p>
    <w:p w:rsidR="00513A10" w:rsidRPr="007E3C88" w:rsidRDefault="00C74A9A" w:rsidP="00E934ED">
      <w:pPr>
        <w:spacing w:before="240" w:after="0"/>
        <w:jc w:val="both"/>
        <w:rPr>
          <w:rFonts w:ascii="Palatino Linotype" w:hAnsi="Palatino Linotype" w:cs="Arial"/>
          <w:bCs/>
          <w:lang w:val="es-ES_tradnl"/>
        </w:rPr>
      </w:pPr>
      <w:r w:rsidRPr="007E3C88">
        <w:rPr>
          <w:rFonts w:ascii="Palatino Linotype" w:hAnsi="Palatino Linotype" w:cs="Arial"/>
          <w:b/>
          <w:bCs/>
          <w:lang w:val="es-ES_tradnl"/>
        </w:rPr>
        <w:t>Artículo 21</w:t>
      </w:r>
      <w:r w:rsidR="00513A10" w:rsidRPr="007E3C88">
        <w:rPr>
          <w:rFonts w:ascii="Palatino Linotype" w:hAnsi="Palatino Linotype" w:cs="Arial"/>
          <w:b/>
          <w:bCs/>
          <w:lang w:val="es-ES_tradnl"/>
        </w:rPr>
        <w:t xml:space="preserve">- Comisión Negociadora.- </w:t>
      </w:r>
      <w:r w:rsidR="00513A10" w:rsidRPr="007E3C88">
        <w:rPr>
          <w:rFonts w:ascii="Palatino Linotype" w:hAnsi="Palatino Linotype" w:cs="Arial"/>
          <w:bCs/>
          <w:lang w:val="es-ES_tradnl"/>
        </w:rPr>
        <w:t>Para afrontar la fase de negociación con el propietario del lote de</w:t>
      </w:r>
      <w:r w:rsidR="00C56FC7" w:rsidRPr="007E3C88">
        <w:rPr>
          <w:rFonts w:ascii="Palatino Linotype" w:hAnsi="Palatino Linotype" w:cs="Arial"/>
          <w:bCs/>
          <w:lang w:val="es-ES_tradnl"/>
        </w:rPr>
        <w:t xml:space="preserve"> </w:t>
      </w:r>
      <w:r w:rsidR="00513A10" w:rsidRPr="007E3C88">
        <w:rPr>
          <w:rFonts w:ascii="Palatino Linotype" w:hAnsi="Palatino Linotype" w:cs="Arial"/>
          <w:bCs/>
          <w:lang w:val="es-ES_tradnl"/>
        </w:rPr>
        <w:t>terreno</w:t>
      </w:r>
      <w:r w:rsidR="00C56FC7" w:rsidRPr="007E3C88">
        <w:rPr>
          <w:rFonts w:ascii="Palatino Linotype" w:hAnsi="Palatino Linotype" w:cs="Arial"/>
          <w:bCs/>
          <w:lang w:val="es-ES_tradnl"/>
        </w:rPr>
        <w:t xml:space="preserve"> </w:t>
      </w:r>
      <w:r w:rsidR="00513A10" w:rsidRPr="007E3C88">
        <w:rPr>
          <w:rFonts w:ascii="Palatino Linotype" w:hAnsi="Palatino Linotype" w:cs="Arial"/>
          <w:bCs/>
          <w:lang w:val="es-ES_tradnl"/>
        </w:rPr>
        <w:t>a</w:t>
      </w:r>
      <w:r w:rsidR="00C56FC7" w:rsidRPr="007E3C88">
        <w:rPr>
          <w:rFonts w:ascii="Palatino Linotype" w:hAnsi="Palatino Linotype" w:cs="Arial"/>
          <w:bCs/>
          <w:lang w:val="es-ES_tradnl"/>
        </w:rPr>
        <w:t xml:space="preserve"> </w:t>
      </w:r>
      <w:r w:rsidR="00513A10" w:rsidRPr="007E3C88">
        <w:rPr>
          <w:rFonts w:ascii="Palatino Linotype" w:hAnsi="Palatino Linotype" w:cs="Arial"/>
          <w:bCs/>
          <w:lang w:val="es-ES_tradnl"/>
        </w:rPr>
        <w:t xml:space="preserve">expropiarse se </w:t>
      </w:r>
      <w:r w:rsidR="00C56FC7" w:rsidRPr="007E3C88">
        <w:rPr>
          <w:rFonts w:ascii="Palatino Linotype" w:hAnsi="Palatino Linotype" w:cs="Arial"/>
          <w:bCs/>
          <w:lang w:val="es-ES_tradnl"/>
        </w:rPr>
        <w:t>conformará</w:t>
      </w:r>
      <w:r w:rsidR="00513A10" w:rsidRPr="007E3C88">
        <w:rPr>
          <w:rFonts w:ascii="Palatino Linotype" w:hAnsi="Palatino Linotype" w:cs="Arial"/>
          <w:bCs/>
          <w:lang w:val="es-ES_tradnl"/>
        </w:rPr>
        <w:t xml:space="preserve"> una</w:t>
      </w:r>
      <w:r w:rsidR="008E2474" w:rsidRPr="007E3C88">
        <w:rPr>
          <w:rFonts w:ascii="Palatino Linotype" w:hAnsi="Palatino Linotype" w:cs="Arial"/>
          <w:bCs/>
          <w:lang w:val="es-ES_tradnl"/>
        </w:rPr>
        <w:t xml:space="preserve"> c</w:t>
      </w:r>
      <w:r w:rsidR="00C56FC7" w:rsidRPr="007E3C88">
        <w:rPr>
          <w:rFonts w:ascii="Palatino Linotype" w:hAnsi="Palatino Linotype" w:cs="Arial"/>
          <w:bCs/>
          <w:lang w:val="es-ES_tradnl"/>
        </w:rPr>
        <w:t>omisión</w:t>
      </w:r>
      <w:r w:rsidR="00513A10" w:rsidRPr="007E3C88">
        <w:rPr>
          <w:rFonts w:ascii="Palatino Linotype" w:hAnsi="Palatino Linotype" w:cs="Arial"/>
          <w:bCs/>
          <w:lang w:val="es-ES_tradnl"/>
        </w:rPr>
        <w:t xml:space="preserve"> </w:t>
      </w:r>
      <w:r w:rsidR="008E2474" w:rsidRPr="007E3C88">
        <w:rPr>
          <w:rFonts w:ascii="Palatino Linotype" w:hAnsi="Palatino Linotype" w:cs="Arial"/>
          <w:bCs/>
          <w:lang w:val="es-ES_tradnl"/>
        </w:rPr>
        <w:t>n</w:t>
      </w:r>
      <w:r w:rsidR="00C56FC7" w:rsidRPr="007E3C88">
        <w:rPr>
          <w:rFonts w:ascii="Palatino Linotype" w:hAnsi="Palatino Linotype" w:cs="Arial"/>
          <w:bCs/>
          <w:lang w:val="es-ES_tradnl"/>
        </w:rPr>
        <w:t>egociadora, presidida</w:t>
      </w:r>
      <w:r w:rsidR="00513A10" w:rsidRPr="007E3C88">
        <w:rPr>
          <w:rFonts w:ascii="Palatino Linotype" w:hAnsi="Palatino Linotype" w:cs="Arial"/>
          <w:bCs/>
          <w:lang w:val="es-ES_tradnl"/>
        </w:rPr>
        <w:t xml:space="preserve"> por el Administrador </w:t>
      </w:r>
      <w:r w:rsidR="004A7A22">
        <w:rPr>
          <w:rFonts w:ascii="Palatino Linotype" w:hAnsi="Palatino Linotype" w:cs="Arial"/>
          <w:bCs/>
          <w:lang w:val="es-ES_tradnl"/>
        </w:rPr>
        <w:t xml:space="preserve">o Administradora </w:t>
      </w:r>
      <w:r w:rsidR="00513A10" w:rsidRPr="007E3C88">
        <w:rPr>
          <w:rFonts w:ascii="Palatino Linotype" w:hAnsi="Palatino Linotype" w:cs="Arial"/>
          <w:bCs/>
          <w:lang w:val="es-ES_tradnl"/>
        </w:rPr>
        <w:t xml:space="preserve">General, e integrada  además por el Asesor </w:t>
      </w:r>
      <w:r w:rsidR="004A7A22">
        <w:rPr>
          <w:rFonts w:ascii="Palatino Linotype" w:hAnsi="Palatino Linotype" w:cs="Arial"/>
          <w:bCs/>
          <w:lang w:val="es-ES_tradnl"/>
        </w:rPr>
        <w:t xml:space="preserve">o Asesora </w:t>
      </w:r>
      <w:r w:rsidR="00C56FC7" w:rsidRPr="007E3C88">
        <w:rPr>
          <w:rFonts w:ascii="Palatino Linotype" w:hAnsi="Palatino Linotype" w:cs="Arial"/>
          <w:bCs/>
          <w:lang w:val="es-ES_tradnl"/>
        </w:rPr>
        <w:lastRenderedPageBreak/>
        <w:t>Jurídic</w:t>
      </w:r>
      <w:r w:rsidR="004A7A22">
        <w:rPr>
          <w:rFonts w:ascii="Palatino Linotype" w:hAnsi="Palatino Linotype" w:cs="Arial"/>
          <w:bCs/>
          <w:lang w:val="es-ES_tradnl"/>
        </w:rPr>
        <w:t>a</w:t>
      </w:r>
      <w:r w:rsidR="00513A10" w:rsidRPr="007E3C88">
        <w:rPr>
          <w:rFonts w:ascii="Palatino Linotype" w:hAnsi="Palatino Linotype" w:cs="Arial"/>
          <w:bCs/>
          <w:lang w:val="es-ES_tradnl"/>
        </w:rPr>
        <w:t xml:space="preserve"> de la </w:t>
      </w:r>
      <w:r w:rsidR="00C56FC7" w:rsidRPr="007E3C88">
        <w:rPr>
          <w:rFonts w:ascii="Palatino Linotype" w:hAnsi="Palatino Linotype" w:cs="Arial"/>
          <w:bCs/>
          <w:lang w:val="es-ES_tradnl"/>
        </w:rPr>
        <w:t>Administración</w:t>
      </w:r>
      <w:r w:rsidR="00513A10" w:rsidRPr="007E3C88">
        <w:rPr>
          <w:rFonts w:ascii="Palatino Linotype" w:hAnsi="Palatino Linotype" w:cs="Arial"/>
          <w:bCs/>
          <w:lang w:val="es-ES_tradnl"/>
        </w:rPr>
        <w:t xml:space="preserve"> </w:t>
      </w:r>
      <w:r w:rsidR="00C56FC7" w:rsidRPr="007E3C88">
        <w:rPr>
          <w:rFonts w:ascii="Palatino Linotype" w:hAnsi="Palatino Linotype" w:cs="Arial"/>
          <w:bCs/>
          <w:lang w:val="es-ES_tradnl"/>
        </w:rPr>
        <w:t xml:space="preserve">General, </w:t>
      </w:r>
      <w:r w:rsidR="004A7A22">
        <w:rPr>
          <w:rFonts w:ascii="Palatino Linotype" w:hAnsi="Palatino Linotype" w:cs="Arial"/>
          <w:bCs/>
          <w:lang w:val="es-ES_tradnl"/>
        </w:rPr>
        <w:t>el Director o Directora Metropolitana Financiera o su</w:t>
      </w:r>
      <w:r w:rsidR="00513A10" w:rsidRPr="007E3C88">
        <w:rPr>
          <w:rFonts w:ascii="Palatino Linotype" w:hAnsi="Palatino Linotype" w:cs="Arial"/>
          <w:bCs/>
          <w:lang w:val="es-ES_tradnl"/>
        </w:rPr>
        <w:t xml:space="preserve"> </w:t>
      </w:r>
      <w:r w:rsidR="00304362" w:rsidRPr="007E3C88">
        <w:rPr>
          <w:rFonts w:ascii="Palatino Linotype" w:hAnsi="Palatino Linotype" w:cs="Arial"/>
          <w:bCs/>
          <w:lang w:val="es-ES_tradnl"/>
        </w:rPr>
        <w:t xml:space="preserve">delegado y el Director </w:t>
      </w:r>
      <w:r w:rsidR="004A7A22">
        <w:rPr>
          <w:rFonts w:ascii="Palatino Linotype" w:hAnsi="Palatino Linotype" w:cs="Arial"/>
          <w:bCs/>
          <w:lang w:val="es-ES_tradnl"/>
        </w:rPr>
        <w:t xml:space="preserve">o Directora </w:t>
      </w:r>
      <w:r w:rsidR="00C56FC7" w:rsidRPr="007E3C88">
        <w:rPr>
          <w:rFonts w:ascii="Palatino Linotype" w:hAnsi="Palatino Linotype" w:cs="Arial"/>
          <w:bCs/>
          <w:lang w:val="es-ES_tradnl"/>
        </w:rPr>
        <w:t>M</w:t>
      </w:r>
      <w:r w:rsidR="00304362" w:rsidRPr="007E3C88">
        <w:rPr>
          <w:rFonts w:ascii="Palatino Linotype" w:hAnsi="Palatino Linotype" w:cs="Arial"/>
          <w:bCs/>
          <w:lang w:val="es-ES_tradnl"/>
        </w:rPr>
        <w:t xml:space="preserve">etropolitano de </w:t>
      </w:r>
      <w:r w:rsidR="00C56FC7" w:rsidRPr="007E3C88">
        <w:rPr>
          <w:rFonts w:ascii="Palatino Linotype" w:hAnsi="Palatino Linotype" w:cs="Arial"/>
          <w:bCs/>
          <w:lang w:val="es-ES_tradnl"/>
        </w:rPr>
        <w:t>G</w:t>
      </w:r>
      <w:r w:rsidR="00304362" w:rsidRPr="007E3C88">
        <w:rPr>
          <w:rFonts w:ascii="Palatino Linotype" w:hAnsi="Palatino Linotype" w:cs="Arial"/>
          <w:bCs/>
          <w:lang w:val="es-ES_tradnl"/>
        </w:rPr>
        <w:t xml:space="preserve">estión de </w:t>
      </w:r>
      <w:r w:rsidR="00C56FC7" w:rsidRPr="007E3C88">
        <w:rPr>
          <w:rFonts w:ascii="Palatino Linotype" w:hAnsi="Palatino Linotype" w:cs="Arial"/>
          <w:bCs/>
          <w:lang w:val="es-ES_tradnl"/>
        </w:rPr>
        <w:t>B</w:t>
      </w:r>
      <w:r w:rsidR="00304362" w:rsidRPr="007E3C88">
        <w:rPr>
          <w:rFonts w:ascii="Palatino Linotype" w:hAnsi="Palatino Linotype" w:cs="Arial"/>
          <w:bCs/>
          <w:lang w:val="es-ES_tradnl"/>
        </w:rPr>
        <w:t xml:space="preserve">ienes </w:t>
      </w:r>
      <w:r w:rsidR="00C56FC7" w:rsidRPr="007E3C88">
        <w:rPr>
          <w:rFonts w:ascii="Palatino Linotype" w:hAnsi="Palatino Linotype" w:cs="Arial"/>
          <w:bCs/>
          <w:lang w:val="es-ES_tradnl"/>
        </w:rPr>
        <w:t>I</w:t>
      </w:r>
      <w:r w:rsidR="00304362" w:rsidRPr="007E3C88">
        <w:rPr>
          <w:rFonts w:ascii="Palatino Linotype" w:hAnsi="Palatino Linotype" w:cs="Arial"/>
          <w:bCs/>
          <w:lang w:val="es-ES_tradnl"/>
        </w:rPr>
        <w:t>nmuebles</w:t>
      </w:r>
      <w:r w:rsidR="004A7A22">
        <w:rPr>
          <w:rFonts w:ascii="Palatino Linotype" w:hAnsi="Palatino Linotype" w:cs="Arial"/>
          <w:bCs/>
          <w:lang w:val="es-ES_tradnl"/>
        </w:rPr>
        <w:t xml:space="preserve"> o su delegado</w:t>
      </w:r>
      <w:r w:rsidR="00304362" w:rsidRPr="007E3C88">
        <w:rPr>
          <w:rFonts w:ascii="Palatino Linotype" w:hAnsi="Palatino Linotype" w:cs="Arial"/>
          <w:bCs/>
          <w:lang w:val="es-ES_tradnl"/>
        </w:rPr>
        <w:t xml:space="preserve">, la misma que se </w:t>
      </w:r>
      <w:r w:rsidR="00C56FC7" w:rsidRPr="007E3C88">
        <w:rPr>
          <w:rFonts w:ascii="Palatino Linotype" w:hAnsi="Palatino Linotype" w:cs="Arial"/>
          <w:bCs/>
          <w:lang w:val="es-ES_tradnl"/>
        </w:rPr>
        <w:t>encargará</w:t>
      </w:r>
      <w:r w:rsidR="00304362" w:rsidRPr="007E3C88">
        <w:rPr>
          <w:rFonts w:ascii="Palatino Linotype" w:hAnsi="Palatino Linotype" w:cs="Arial"/>
          <w:bCs/>
          <w:lang w:val="es-ES_tradnl"/>
        </w:rPr>
        <w:t xml:space="preserve"> de llevar adelante el proceso de negociación con el expropiado.</w:t>
      </w:r>
    </w:p>
    <w:p w:rsidR="00AA52D5" w:rsidRPr="007E3C88" w:rsidRDefault="00AA52D5" w:rsidP="00E934ED">
      <w:pPr>
        <w:spacing w:before="240" w:after="0"/>
        <w:jc w:val="both"/>
        <w:rPr>
          <w:rFonts w:ascii="Palatino Linotype" w:hAnsi="Palatino Linotype" w:cs="Arial"/>
          <w:bCs/>
          <w:lang w:val="es-ES_tradnl"/>
        </w:rPr>
      </w:pPr>
      <w:r w:rsidRPr="007E3C88">
        <w:rPr>
          <w:rFonts w:ascii="Palatino Linotype" w:hAnsi="Palatino Linotype" w:cs="Arial"/>
          <w:bCs/>
          <w:lang w:val="es-ES_tradnl"/>
        </w:rPr>
        <w:t>Para el efecto, de considerarlo necesario, el Administrador General podrá requerir la presencia de funcionarios de las distintas dependencias municipales.</w:t>
      </w:r>
    </w:p>
    <w:p w:rsidR="00AA52D5" w:rsidRPr="007E3C88" w:rsidRDefault="00AA52D5" w:rsidP="00E934ED">
      <w:pPr>
        <w:spacing w:before="240" w:after="0"/>
        <w:jc w:val="both"/>
        <w:rPr>
          <w:rFonts w:ascii="Palatino Linotype" w:hAnsi="Palatino Linotype" w:cs="Arial"/>
          <w:b/>
          <w:bCs/>
          <w:lang w:val="es-ES_tradnl"/>
        </w:rPr>
      </w:pPr>
      <w:r w:rsidRPr="007E3C88">
        <w:rPr>
          <w:rFonts w:ascii="Palatino Linotype" w:hAnsi="Palatino Linotype" w:cs="Arial"/>
          <w:bCs/>
          <w:lang w:val="es-ES_tradnl"/>
        </w:rPr>
        <w:t xml:space="preserve">La </w:t>
      </w:r>
      <w:r w:rsidR="00C56FC7" w:rsidRPr="007E3C88">
        <w:rPr>
          <w:rFonts w:ascii="Palatino Linotype" w:hAnsi="Palatino Linotype" w:cs="Arial"/>
          <w:bCs/>
          <w:lang w:val="es-ES_tradnl"/>
        </w:rPr>
        <w:t>Comisión</w:t>
      </w:r>
      <w:r w:rsidRPr="007E3C88">
        <w:rPr>
          <w:rFonts w:ascii="Palatino Linotype" w:hAnsi="Palatino Linotype" w:cs="Arial"/>
          <w:bCs/>
          <w:lang w:val="es-ES_tradnl"/>
        </w:rPr>
        <w:t xml:space="preserve"> Negociadora </w:t>
      </w:r>
      <w:r w:rsidR="00C56FC7" w:rsidRPr="007E3C88">
        <w:rPr>
          <w:rFonts w:ascii="Palatino Linotype" w:hAnsi="Palatino Linotype" w:cs="Arial"/>
          <w:bCs/>
          <w:lang w:val="es-ES_tradnl"/>
        </w:rPr>
        <w:t>elaborará</w:t>
      </w:r>
      <w:r w:rsidRPr="007E3C88">
        <w:rPr>
          <w:rFonts w:ascii="Palatino Linotype" w:hAnsi="Palatino Linotype" w:cs="Arial"/>
          <w:bCs/>
          <w:lang w:val="es-ES_tradnl"/>
        </w:rPr>
        <w:t xml:space="preserve"> un acta, la misma que </w:t>
      </w:r>
      <w:r w:rsidR="00C56FC7" w:rsidRPr="007E3C88">
        <w:rPr>
          <w:rFonts w:ascii="Palatino Linotype" w:hAnsi="Palatino Linotype" w:cs="Arial"/>
          <w:bCs/>
          <w:lang w:val="es-ES_tradnl"/>
        </w:rPr>
        <w:t>contendrá</w:t>
      </w:r>
      <w:r w:rsidRPr="007E3C88">
        <w:rPr>
          <w:rFonts w:ascii="Palatino Linotype" w:hAnsi="Palatino Linotype" w:cs="Arial"/>
          <w:bCs/>
          <w:lang w:val="es-ES_tradnl"/>
        </w:rPr>
        <w:t xml:space="preserve"> lo siguiente</w:t>
      </w:r>
      <w:r w:rsidRPr="007E3C88">
        <w:rPr>
          <w:rFonts w:ascii="Palatino Linotype" w:hAnsi="Palatino Linotype" w:cs="Arial"/>
          <w:b/>
          <w:bCs/>
          <w:lang w:val="es-ES_tradnl"/>
        </w:rPr>
        <w:t>:</w:t>
      </w:r>
    </w:p>
    <w:p w:rsidR="003D53D4" w:rsidRPr="007E3C88" w:rsidRDefault="003D53D4" w:rsidP="003D53D4">
      <w:pPr>
        <w:pStyle w:val="Prrafodelista"/>
        <w:numPr>
          <w:ilvl w:val="0"/>
          <w:numId w:val="28"/>
        </w:numPr>
        <w:spacing w:before="240" w:after="0"/>
        <w:jc w:val="both"/>
        <w:rPr>
          <w:rFonts w:ascii="Palatino Linotype" w:hAnsi="Palatino Linotype" w:cs="Arial"/>
        </w:rPr>
      </w:pPr>
      <w:r w:rsidRPr="007E3C88">
        <w:rPr>
          <w:rFonts w:ascii="Palatino Linotype" w:hAnsi="Palatino Linotype" w:cs="Arial"/>
        </w:rPr>
        <w:t>Antecedentes;</w:t>
      </w:r>
    </w:p>
    <w:p w:rsidR="003D53D4" w:rsidRPr="007E3C88" w:rsidRDefault="003D53D4" w:rsidP="003D53D4">
      <w:pPr>
        <w:pStyle w:val="Prrafodelista"/>
        <w:numPr>
          <w:ilvl w:val="0"/>
          <w:numId w:val="28"/>
        </w:numPr>
        <w:spacing w:before="240" w:after="0"/>
        <w:jc w:val="both"/>
        <w:rPr>
          <w:rFonts w:ascii="Palatino Linotype" w:hAnsi="Palatino Linotype" w:cs="Arial"/>
        </w:rPr>
      </w:pPr>
      <w:r w:rsidRPr="007E3C88">
        <w:rPr>
          <w:rFonts w:ascii="Palatino Linotype" w:hAnsi="Palatino Linotype" w:cs="Arial"/>
        </w:rPr>
        <w:t xml:space="preserve">Propuesta de </w:t>
      </w:r>
      <w:r w:rsidR="00C56FC7" w:rsidRPr="007E3C88">
        <w:rPr>
          <w:rFonts w:ascii="Palatino Linotype" w:hAnsi="Palatino Linotype" w:cs="Arial"/>
        </w:rPr>
        <w:t>negociación; y</w:t>
      </w:r>
      <w:r w:rsidRPr="007E3C88">
        <w:rPr>
          <w:rFonts w:ascii="Palatino Linotype" w:hAnsi="Palatino Linotype" w:cs="Arial"/>
        </w:rPr>
        <w:t>,</w:t>
      </w:r>
    </w:p>
    <w:p w:rsidR="003D53D4" w:rsidRPr="007E3C88" w:rsidRDefault="003D53D4" w:rsidP="003D53D4">
      <w:pPr>
        <w:pStyle w:val="Prrafodelista"/>
        <w:numPr>
          <w:ilvl w:val="0"/>
          <w:numId w:val="28"/>
        </w:numPr>
        <w:spacing w:before="240" w:after="0"/>
        <w:jc w:val="both"/>
        <w:rPr>
          <w:rFonts w:ascii="Palatino Linotype" w:hAnsi="Palatino Linotype" w:cs="Arial"/>
        </w:rPr>
      </w:pPr>
      <w:r w:rsidRPr="007E3C88">
        <w:rPr>
          <w:rFonts w:ascii="Palatino Linotype" w:hAnsi="Palatino Linotype" w:cs="Arial"/>
        </w:rPr>
        <w:t>Acuerdo transaccional.</w:t>
      </w:r>
    </w:p>
    <w:p w:rsidR="003D53D4" w:rsidRDefault="003D53D4" w:rsidP="003D53D4">
      <w:pPr>
        <w:spacing w:before="240" w:after="0"/>
        <w:jc w:val="both"/>
        <w:rPr>
          <w:rFonts w:ascii="Palatino Linotype" w:hAnsi="Palatino Linotype" w:cs="Arial"/>
        </w:rPr>
      </w:pPr>
      <w:r w:rsidRPr="007E3C88">
        <w:rPr>
          <w:rFonts w:ascii="Palatino Linotype" w:hAnsi="Palatino Linotype" w:cs="Arial"/>
        </w:rPr>
        <w:t xml:space="preserve">En caso de existir sanciones pecuniarias o acreencias a favor del </w:t>
      </w:r>
      <w:r w:rsidR="00AF12C6">
        <w:rPr>
          <w:rFonts w:ascii="Palatino Linotype" w:hAnsi="Palatino Linotype" w:cs="Arial"/>
        </w:rPr>
        <w:t>M</w:t>
      </w:r>
      <w:r w:rsidRPr="007E3C88">
        <w:rPr>
          <w:rFonts w:ascii="Palatino Linotype" w:hAnsi="Palatino Linotype" w:cs="Arial"/>
        </w:rPr>
        <w:t xml:space="preserve">unicipio </w:t>
      </w:r>
      <w:r w:rsidR="00AF12C6">
        <w:rPr>
          <w:rFonts w:ascii="Palatino Linotype" w:hAnsi="Palatino Linotype" w:cs="Arial"/>
        </w:rPr>
        <w:t xml:space="preserve">del Distrito Metropolitano de Quito </w:t>
      </w:r>
      <w:r w:rsidRPr="007E3C88">
        <w:rPr>
          <w:rFonts w:ascii="Palatino Linotype" w:hAnsi="Palatino Linotype" w:cs="Arial"/>
        </w:rPr>
        <w:t xml:space="preserve">impuestas al expropiado, el acta de negociación hará referencia expresa a la forma en que </w:t>
      </w:r>
      <w:r w:rsidR="00C56FC7" w:rsidRPr="007E3C88">
        <w:rPr>
          <w:rFonts w:ascii="Palatino Linotype" w:hAnsi="Palatino Linotype" w:cs="Arial"/>
        </w:rPr>
        <w:t>operaría</w:t>
      </w:r>
      <w:r w:rsidRPr="007E3C88">
        <w:rPr>
          <w:rFonts w:ascii="Palatino Linotype" w:hAnsi="Palatino Linotype" w:cs="Arial"/>
        </w:rPr>
        <w:t xml:space="preserve"> la compensación de créditos para el pago del justo precio.</w:t>
      </w:r>
    </w:p>
    <w:p w:rsidR="00962B38" w:rsidRPr="007E3C88" w:rsidRDefault="00962B38" w:rsidP="003D53D4">
      <w:pPr>
        <w:spacing w:before="240" w:after="0"/>
        <w:jc w:val="both"/>
        <w:rPr>
          <w:rFonts w:ascii="Palatino Linotype" w:hAnsi="Palatino Linotype" w:cs="Arial"/>
        </w:rPr>
      </w:pPr>
      <w:r>
        <w:rPr>
          <w:rFonts w:ascii="Palatino Linotype" w:hAnsi="Palatino Linotype" w:cs="Arial"/>
        </w:rPr>
        <w:t>En caso de que el expropiado no reconozca el pago hecho por el poseedor,</w:t>
      </w:r>
      <w:r w:rsidR="00716164">
        <w:rPr>
          <w:rFonts w:ascii="Palatino Linotype" w:hAnsi="Palatino Linotype" w:cs="Arial"/>
        </w:rPr>
        <w:t xml:space="preserve"> la Comisión Negociadora solicitará expresamente al expropiado que reconozca ante Notario Público los valores o pagos realizados por el posesionario.</w:t>
      </w:r>
    </w:p>
    <w:p w:rsidR="003D53D4" w:rsidRPr="007E3C88" w:rsidRDefault="00C56FC7" w:rsidP="003D53D4">
      <w:pPr>
        <w:spacing w:before="240" w:after="0"/>
        <w:jc w:val="both"/>
        <w:rPr>
          <w:rFonts w:ascii="Palatino Linotype" w:hAnsi="Palatino Linotype" w:cs="Arial"/>
        </w:rPr>
      </w:pPr>
      <w:r w:rsidRPr="007E3C88">
        <w:rPr>
          <w:rFonts w:ascii="Palatino Linotype" w:hAnsi="Palatino Linotype" w:cs="Arial"/>
        </w:rPr>
        <w:t>Habiéndose</w:t>
      </w:r>
      <w:r w:rsidR="003B2B63" w:rsidRPr="007E3C88">
        <w:rPr>
          <w:rFonts w:ascii="Palatino Linotype" w:hAnsi="Palatino Linotype" w:cs="Arial"/>
        </w:rPr>
        <w:t xml:space="preserve"> elaborado el acta transaccional,</w:t>
      </w:r>
      <w:r w:rsidRPr="007E3C88">
        <w:rPr>
          <w:rFonts w:ascii="Palatino Linotype" w:hAnsi="Palatino Linotype" w:cs="Arial"/>
        </w:rPr>
        <w:t xml:space="preserve"> </w:t>
      </w:r>
      <w:r w:rsidR="003B2B63" w:rsidRPr="007E3C88">
        <w:rPr>
          <w:rFonts w:ascii="Palatino Linotype" w:hAnsi="Palatino Linotype" w:cs="Arial"/>
        </w:rPr>
        <w:t>esta será sometida a conocimiento y aprobación del Concejo Metropolitano.</w:t>
      </w:r>
    </w:p>
    <w:p w:rsidR="000558D7" w:rsidRPr="007E3C88" w:rsidRDefault="000558D7" w:rsidP="003D53D4">
      <w:pPr>
        <w:spacing w:before="240" w:after="0"/>
        <w:jc w:val="both"/>
        <w:rPr>
          <w:rFonts w:ascii="Palatino Linotype" w:hAnsi="Palatino Linotype" w:cs="Arial"/>
        </w:rPr>
      </w:pPr>
      <w:r w:rsidRPr="007E3C88">
        <w:rPr>
          <w:rFonts w:ascii="Palatino Linotype" w:hAnsi="Palatino Linotype" w:cs="Arial"/>
        </w:rPr>
        <w:t xml:space="preserve">Una vez que el Concejo Metropolitano haya conocido y resuelto respecto del acta de negociación, se </w:t>
      </w:r>
      <w:r w:rsidR="008A30D7" w:rsidRPr="007E3C88">
        <w:rPr>
          <w:rFonts w:ascii="Palatino Linotype" w:hAnsi="Palatino Linotype" w:cs="Arial"/>
        </w:rPr>
        <w:t>notificará</w:t>
      </w:r>
      <w:r w:rsidRPr="007E3C88">
        <w:rPr>
          <w:rFonts w:ascii="Palatino Linotype" w:hAnsi="Palatino Linotype" w:cs="Arial"/>
        </w:rPr>
        <w:t xml:space="preserve"> con dicha resolución a la entidad </w:t>
      </w:r>
      <w:r w:rsidR="008A30D7" w:rsidRPr="007E3C88">
        <w:rPr>
          <w:rFonts w:ascii="Palatino Linotype" w:hAnsi="Palatino Linotype" w:cs="Arial"/>
        </w:rPr>
        <w:t>requirente, con</w:t>
      </w:r>
      <w:r w:rsidRPr="007E3C88">
        <w:rPr>
          <w:rFonts w:ascii="Palatino Linotype" w:hAnsi="Palatino Linotype" w:cs="Arial"/>
        </w:rPr>
        <w:t xml:space="preserve"> la finalidad de que se continúe con el </w:t>
      </w:r>
      <w:r w:rsidR="008A30D7" w:rsidRPr="007E3C88">
        <w:rPr>
          <w:rFonts w:ascii="Palatino Linotype" w:hAnsi="Palatino Linotype" w:cs="Arial"/>
        </w:rPr>
        <w:t>trámite</w:t>
      </w:r>
      <w:r w:rsidRPr="007E3C88">
        <w:rPr>
          <w:rFonts w:ascii="Palatino Linotype" w:hAnsi="Palatino Linotype" w:cs="Arial"/>
        </w:rPr>
        <w:t xml:space="preserve"> expropiatorio</w:t>
      </w:r>
      <w:r w:rsidR="006C0D4F" w:rsidRPr="007E3C88">
        <w:rPr>
          <w:rFonts w:ascii="Palatino Linotype" w:hAnsi="Palatino Linotype" w:cs="Arial"/>
          <w:color w:val="FF0000"/>
        </w:rPr>
        <w:t>.</w:t>
      </w:r>
    </w:p>
    <w:p w:rsidR="00B82220" w:rsidRPr="007E3C88" w:rsidRDefault="00DB318A" w:rsidP="00E934ED">
      <w:pPr>
        <w:spacing w:before="240" w:after="0"/>
        <w:jc w:val="both"/>
        <w:rPr>
          <w:rFonts w:ascii="Palatino Linotype" w:hAnsi="Palatino Linotype" w:cs="Arial"/>
          <w:iCs/>
          <w:color w:val="FF0000"/>
          <w:lang w:val="es-ES_tradnl"/>
        </w:rPr>
      </w:pPr>
      <w:r w:rsidRPr="007E3C88">
        <w:rPr>
          <w:rFonts w:ascii="Palatino Linotype" w:hAnsi="Palatino Linotype" w:cs="Arial"/>
          <w:b/>
          <w:bCs/>
          <w:lang w:val="es-ES_tradnl"/>
        </w:rPr>
        <w:t>Artículo 2</w:t>
      </w:r>
      <w:r w:rsidR="00C74A9A" w:rsidRPr="007E3C88">
        <w:rPr>
          <w:rFonts w:ascii="Palatino Linotype" w:hAnsi="Palatino Linotype" w:cs="Arial"/>
          <w:b/>
          <w:bCs/>
          <w:lang w:val="es-ES_tradnl"/>
        </w:rPr>
        <w:t>2</w:t>
      </w:r>
      <w:r w:rsidR="00CC6175" w:rsidRPr="007E3C88">
        <w:rPr>
          <w:rFonts w:ascii="Palatino Linotype" w:hAnsi="Palatino Linotype" w:cs="Arial"/>
          <w:b/>
          <w:bCs/>
          <w:lang w:val="es-ES_tradnl"/>
        </w:rPr>
        <w:t>.</w:t>
      </w:r>
      <w:r w:rsidR="004417FB" w:rsidRPr="007E3C88">
        <w:rPr>
          <w:rFonts w:ascii="Palatino Linotype" w:hAnsi="Palatino Linotype" w:cs="Arial"/>
          <w:b/>
          <w:bCs/>
          <w:lang w:val="es-ES_tradnl"/>
        </w:rPr>
        <w:t>-</w:t>
      </w:r>
      <w:r w:rsidR="00CC6175" w:rsidRPr="007E3C88">
        <w:rPr>
          <w:rFonts w:ascii="Palatino Linotype" w:hAnsi="Palatino Linotype" w:cs="Arial"/>
          <w:b/>
          <w:bCs/>
          <w:lang w:val="es-ES_tradnl"/>
        </w:rPr>
        <w:t xml:space="preserve"> </w:t>
      </w:r>
      <w:r w:rsidR="000206B9" w:rsidRPr="007E3C88">
        <w:rPr>
          <w:rFonts w:ascii="Palatino Linotype" w:hAnsi="Palatino Linotype" w:cs="Arial"/>
          <w:b/>
          <w:bCs/>
          <w:lang w:val="es-ES_tradnl"/>
        </w:rPr>
        <w:t>Prohibición de enajenar y d</w:t>
      </w:r>
      <w:r w:rsidR="00CC6175" w:rsidRPr="007E3C88">
        <w:rPr>
          <w:rFonts w:ascii="Palatino Linotype" w:hAnsi="Palatino Linotype" w:cs="Arial"/>
          <w:b/>
          <w:bCs/>
          <w:lang w:val="es-ES_tradnl"/>
        </w:rPr>
        <w:t xml:space="preserve">eclaratoria de </w:t>
      </w:r>
      <w:r w:rsidR="00E50196" w:rsidRPr="007E3C88">
        <w:rPr>
          <w:rFonts w:ascii="Palatino Linotype" w:hAnsi="Palatino Linotype" w:cs="Arial"/>
          <w:b/>
          <w:bCs/>
          <w:lang w:val="es-ES_tradnl"/>
        </w:rPr>
        <w:t>p</w:t>
      </w:r>
      <w:r w:rsidR="00CC6175" w:rsidRPr="007E3C88">
        <w:rPr>
          <w:rFonts w:ascii="Palatino Linotype" w:hAnsi="Palatino Linotype" w:cs="Arial"/>
          <w:b/>
          <w:bCs/>
          <w:lang w:val="es-ES_tradnl"/>
        </w:rPr>
        <w:t xml:space="preserve">atrimonio </w:t>
      </w:r>
      <w:r w:rsidR="00E50196" w:rsidRPr="007E3C88">
        <w:rPr>
          <w:rFonts w:ascii="Palatino Linotype" w:hAnsi="Palatino Linotype" w:cs="Arial"/>
          <w:b/>
          <w:bCs/>
          <w:lang w:val="es-ES_tradnl"/>
        </w:rPr>
        <w:t>f</w:t>
      </w:r>
      <w:r w:rsidR="009C6FD5" w:rsidRPr="007E3C88">
        <w:rPr>
          <w:rFonts w:ascii="Palatino Linotype" w:hAnsi="Palatino Linotype" w:cs="Arial"/>
          <w:b/>
          <w:bCs/>
          <w:lang w:val="es-ES_tradnl"/>
        </w:rPr>
        <w:t>amiliar.-</w:t>
      </w:r>
      <w:r w:rsidR="00CC6175" w:rsidRPr="007E3C88">
        <w:rPr>
          <w:rFonts w:ascii="Palatino Linotype" w:hAnsi="Palatino Linotype" w:cs="Arial"/>
          <w:b/>
          <w:bCs/>
          <w:lang w:val="es-ES_tradnl"/>
        </w:rPr>
        <w:t xml:space="preserve"> </w:t>
      </w:r>
      <w:r w:rsidR="00CC6175" w:rsidRPr="007E3C88">
        <w:rPr>
          <w:rFonts w:ascii="Palatino Linotype" w:hAnsi="Palatino Linotype" w:cs="Arial"/>
          <w:iCs/>
          <w:lang w:val="es-ES_tradnl"/>
        </w:rPr>
        <w:t>Los lotes adjudicados a través</w:t>
      </w:r>
      <w:r w:rsidR="000B7727" w:rsidRPr="007E3C88">
        <w:rPr>
          <w:rFonts w:ascii="Palatino Linotype" w:hAnsi="Palatino Linotype" w:cs="Arial"/>
          <w:iCs/>
          <w:lang w:val="es-ES_tradnl"/>
        </w:rPr>
        <w:t xml:space="preserve"> de la </w:t>
      </w:r>
      <w:r w:rsidR="008E2474" w:rsidRPr="007E3C88">
        <w:rPr>
          <w:rFonts w:ascii="Palatino Linotype" w:hAnsi="Palatino Linotype" w:cs="Arial"/>
          <w:iCs/>
          <w:lang w:val="es-ES_tradnl"/>
        </w:rPr>
        <w:t>o</w:t>
      </w:r>
      <w:r w:rsidR="0068431C" w:rsidRPr="007E3C88">
        <w:rPr>
          <w:rFonts w:ascii="Palatino Linotype" w:hAnsi="Palatino Linotype" w:cs="Arial"/>
          <w:iCs/>
          <w:lang w:val="es-ES_tradnl"/>
        </w:rPr>
        <w:t>r</w:t>
      </w:r>
      <w:r w:rsidR="00D408BC" w:rsidRPr="007E3C88">
        <w:rPr>
          <w:rFonts w:ascii="Palatino Linotype" w:hAnsi="Palatino Linotype" w:cs="Arial"/>
          <w:iCs/>
          <w:lang w:val="es-ES_tradnl"/>
        </w:rPr>
        <w:t xml:space="preserve">denanza </w:t>
      </w:r>
      <w:r w:rsidR="00C614C1" w:rsidRPr="007E3C88">
        <w:rPr>
          <w:rFonts w:ascii="Palatino Linotype" w:hAnsi="Palatino Linotype" w:cs="Arial"/>
          <w:iCs/>
          <w:lang w:val="es-ES_tradnl"/>
        </w:rPr>
        <w:t>de regularización</w:t>
      </w:r>
      <w:r w:rsidR="008E2474" w:rsidRPr="007E3C88">
        <w:rPr>
          <w:rFonts w:ascii="Palatino Linotype" w:hAnsi="Palatino Linotype" w:cs="Arial"/>
          <w:iCs/>
          <w:lang w:val="es-ES_tradnl"/>
        </w:rPr>
        <w:t>,</w:t>
      </w:r>
      <w:r w:rsidR="00C614C1" w:rsidRPr="007E3C88">
        <w:rPr>
          <w:rFonts w:ascii="Palatino Linotype" w:hAnsi="Palatino Linotype" w:cs="Arial"/>
          <w:iCs/>
          <w:lang w:val="es-ES_tradnl"/>
        </w:rPr>
        <w:t xml:space="preserve"> </w:t>
      </w:r>
      <w:r w:rsidR="00CC6175" w:rsidRPr="007E3C88">
        <w:rPr>
          <w:rFonts w:ascii="Palatino Linotype" w:hAnsi="Palatino Linotype" w:cs="Arial"/>
          <w:iCs/>
          <w:color w:val="000000" w:themeColor="text1"/>
          <w:lang w:val="es-ES_tradnl"/>
        </w:rPr>
        <w:t xml:space="preserve">quedarán </w:t>
      </w:r>
      <w:r w:rsidR="00DC0422" w:rsidRPr="007E3C88">
        <w:rPr>
          <w:rFonts w:ascii="Palatino Linotype" w:hAnsi="Palatino Linotype" w:cs="Arial"/>
          <w:iCs/>
          <w:color w:val="000000" w:themeColor="text1"/>
          <w:lang w:val="es-ES_tradnl"/>
        </w:rPr>
        <w:t xml:space="preserve"> con una prohibición de enajenar durante un plazo de diez años contados a partir  de la adjudicación, </w:t>
      </w:r>
      <w:r w:rsidR="00FC1F62" w:rsidRPr="007E3C88">
        <w:rPr>
          <w:rFonts w:ascii="Palatino Linotype" w:hAnsi="Palatino Linotype" w:cs="Arial"/>
          <w:iCs/>
          <w:color w:val="000000" w:themeColor="text1"/>
          <w:lang w:val="es-ES_tradnl"/>
        </w:rPr>
        <w:t>luego de</w:t>
      </w:r>
      <w:r w:rsidR="008E2474" w:rsidRPr="007E3C88">
        <w:rPr>
          <w:rFonts w:ascii="Palatino Linotype" w:hAnsi="Palatino Linotype" w:cs="Arial"/>
          <w:iCs/>
          <w:color w:val="000000" w:themeColor="text1"/>
          <w:lang w:val="es-ES_tradnl"/>
        </w:rPr>
        <w:t xml:space="preserve"> lo cual  quedará</w:t>
      </w:r>
      <w:r w:rsidR="00FC1F62" w:rsidRPr="007E3C88">
        <w:rPr>
          <w:rFonts w:ascii="Palatino Linotype" w:hAnsi="Palatino Linotype" w:cs="Arial"/>
          <w:iCs/>
          <w:color w:val="000000" w:themeColor="text1"/>
          <w:lang w:val="es-ES_tradnl"/>
        </w:rPr>
        <w:t xml:space="preserve"> </w:t>
      </w:r>
      <w:r w:rsidR="00DC0422" w:rsidRPr="007E3C88">
        <w:rPr>
          <w:rFonts w:ascii="Palatino Linotype" w:hAnsi="Palatino Linotype" w:cs="Arial"/>
          <w:iCs/>
          <w:color w:val="000000" w:themeColor="text1"/>
          <w:lang w:val="es-ES_tradnl"/>
        </w:rPr>
        <w:t xml:space="preserve">en libertad de </w:t>
      </w:r>
      <w:r w:rsidR="00FC1F62" w:rsidRPr="007E3C88">
        <w:rPr>
          <w:rFonts w:ascii="Palatino Linotype" w:hAnsi="Palatino Linotype" w:cs="Arial"/>
          <w:iCs/>
          <w:color w:val="000000" w:themeColor="text1"/>
          <w:lang w:val="es-ES_tradnl"/>
        </w:rPr>
        <w:t>enajenarse;</w:t>
      </w:r>
      <w:r w:rsidR="00DC0422" w:rsidRPr="007E3C88">
        <w:rPr>
          <w:rFonts w:ascii="Palatino Linotype" w:hAnsi="Palatino Linotype" w:cs="Arial"/>
          <w:iCs/>
          <w:color w:val="000000" w:themeColor="text1"/>
          <w:lang w:val="es-ES_tradnl"/>
        </w:rPr>
        <w:t xml:space="preserve"> sin </w:t>
      </w:r>
      <w:r w:rsidR="008E2474" w:rsidRPr="007E3C88">
        <w:rPr>
          <w:rFonts w:ascii="Palatino Linotype" w:hAnsi="Palatino Linotype" w:cs="Arial"/>
          <w:iCs/>
          <w:color w:val="000000" w:themeColor="text1"/>
          <w:lang w:val="es-ES_tradnl"/>
        </w:rPr>
        <w:t>perjuicio  de que el bien</w:t>
      </w:r>
      <w:r w:rsidR="00DC0422" w:rsidRPr="007E3C88">
        <w:rPr>
          <w:rFonts w:ascii="Palatino Linotype" w:hAnsi="Palatino Linotype" w:cs="Arial"/>
          <w:iCs/>
          <w:color w:val="000000" w:themeColor="text1"/>
          <w:lang w:val="es-ES_tradnl"/>
        </w:rPr>
        <w:t xml:space="preserve"> deberá co</w:t>
      </w:r>
      <w:r w:rsidR="00B82220" w:rsidRPr="007E3C88">
        <w:rPr>
          <w:rFonts w:ascii="Palatino Linotype" w:hAnsi="Palatino Linotype" w:cs="Arial"/>
          <w:iCs/>
          <w:color w:val="000000" w:themeColor="text1"/>
          <w:lang w:val="es-ES_tradnl"/>
        </w:rPr>
        <w:t>nstituir en patrimonio familiar toda vez que el beneficiario haya pagado la totalidad del bien adjudicado.</w:t>
      </w:r>
    </w:p>
    <w:p w:rsidR="000B7727" w:rsidRPr="007E3C88" w:rsidRDefault="004F06AA" w:rsidP="003E6B05">
      <w:pPr>
        <w:spacing w:before="240" w:after="0"/>
        <w:jc w:val="both"/>
        <w:rPr>
          <w:rFonts w:ascii="Palatino Linotype" w:hAnsi="Palatino Linotype" w:cs="Arial"/>
          <w:iCs/>
          <w:lang w:val="es-ES_tradnl"/>
        </w:rPr>
      </w:pPr>
      <w:r w:rsidRPr="007E3C88">
        <w:rPr>
          <w:rFonts w:ascii="Palatino Linotype" w:hAnsi="Palatino Linotype" w:cs="Arial"/>
          <w:b/>
          <w:iCs/>
          <w:lang w:val="es-ES_tradnl"/>
        </w:rPr>
        <w:t>Artículo</w:t>
      </w:r>
      <w:r w:rsidR="00674A87">
        <w:rPr>
          <w:rFonts w:ascii="Palatino Linotype" w:hAnsi="Palatino Linotype" w:cs="Arial"/>
          <w:b/>
          <w:iCs/>
          <w:lang w:val="es-ES_tradnl"/>
        </w:rPr>
        <w:t xml:space="preserve"> </w:t>
      </w:r>
      <w:r w:rsidR="00DB318A" w:rsidRPr="007E3C88">
        <w:rPr>
          <w:rFonts w:ascii="Palatino Linotype" w:hAnsi="Palatino Linotype" w:cs="Arial"/>
          <w:b/>
          <w:iCs/>
          <w:lang w:val="es-ES_tradnl"/>
        </w:rPr>
        <w:t>2</w:t>
      </w:r>
      <w:r w:rsidR="00C74A9A" w:rsidRPr="007E3C88">
        <w:rPr>
          <w:rFonts w:ascii="Palatino Linotype" w:hAnsi="Palatino Linotype" w:cs="Arial"/>
          <w:b/>
          <w:iCs/>
          <w:lang w:val="es-ES_tradnl"/>
        </w:rPr>
        <w:t>3</w:t>
      </w:r>
      <w:r w:rsidR="00D408BC" w:rsidRPr="007E3C88">
        <w:rPr>
          <w:rFonts w:ascii="Palatino Linotype" w:hAnsi="Palatino Linotype" w:cs="Arial"/>
          <w:b/>
          <w:iCs/>
          <w:lang w:val="es-ES_tradnl"/>
        </w:rPr>
        <w:t xml:space="preserve">.- Lotes sin </w:t>
      </w:r>
      <w:r w:rsidR="00E50196" w:rsidRPr="007E3C88">
        <w:rPr>
          <w:rFonts w:ascii="Palatino Linotype" w:hAnsi="Palatino Linotype" w:cs="Arial"/>
          <w:b/>
          <w:iCs/>
          <w:lang w:val="es-ES_tradnl"/>
        </w:rPr>
        <w:t>p</w:t>
      </w:r>
      <w:r w:rsidR="00D408BC" w:rsidRPr="007E3C88">
        <w:rPr>
          <w:rFonts w:ascii="Palatino Linotype" w:hAnsi="Palatino Linotype" w:cs="Arial"/>
          <w:b/>
          <w:iCs/>
          <w:lang w:val="es-ES_tradnl"/>
        </w:rPr>
        <w:t>o</w:t>
      </w:r>
      <w:r w:rsidR="009A3BAF" w:rsidRPr="007E3C88">
        <w:rPr>
          <w:rFonts w:ascii="Palatino Linotype" w:hAnsi="Palatino Linotype" w:cs="Arial"/>
          <w:b/>
          <w:iCs/>
          <w:lang w:val="es-ES_tradnl"/>
        </w:rPr>
        <w:t>sesionario identificado</w:t>
      </w:r>
      <w:r w:rsidR="00A61FB3" w:rsidRPr="007E3C88">
        <w:rPr>
          <w:rFonts w:ascii="Palatino Linotype" w:hAnsi="Palatino Linotype" w:cs="Arial"/>
          <w:b/>
          <w:iCs/>
          <w:lang w:val="es-ES_tradnl"/>
        </w:rPr>
        <w:t>.-</w:t>
      </w:r>
      <w:r w:rsidR="00A61FB3" w:rsidRPr="007E3C88">
        <w:rPr>
          <w:rFonts w:ascii="Palatino Linotype" w:hAnsi="Palatino Linotype" w:cs="Arial"/>
          <w:iCs/>
          <w:lang w:val="es-ES_tradnl"/>
        </w:rPr>
        <w:t xml:space="preserve"> L</w:t>
      </w:r>
      <w:r w:rsidR="00D31284" w:rsidRPr="007E3C88">
        <w:rPr>
          <w:rFonts w:ascii="Palatino Linotype" w:hAnsi="Palatino Linotype" w:cs="Arial"/>
          <w:iCs/>
          <w:lang w:val="es-ES_tradnl"/>
        </w:rPr>
        <w:t xml:space="preserve">os lotes que en el censo de posesionarios </w:t>
      </w:r>
      <w:r w:rsidR="00A61FB3" w:rsidRPr="007E3C88">
        <w:rPr>
          <w:rFonts w:ascii="Palatino Linotype" w:hAnsi="Palatino Linotype" w:cs="Arial"/>
          <w:iCs/>
          <w:lang w:val="es-ES_tradnl"/>
        </w:rPr>
        <w:t xml:space="preserve"> </w:t>
      </w:r>
      <w:r w:rsidRPr="007E3C88">
        <w:rPr>
          <w:rFonts w:ascii="Palatino Linotype" w:hAnsi="Palatino Linotype" w:cs="Arial"/>
          <w:iCs/>
          <w:lang w:val="es-ES_tradnl"/>
        </w:rPr>
        <w:t>se determine</w:t>
      </w:r>
      <w:r w:rsidR="00D408BC" w:rsidRPr="007E3C88">
        <w:rPr>
          <w:rFonts w:ascii="Palatino Linotype" w:hAnsi="Palatino Linotype" w:cs="Arial"/>
          <w:iCs/>
          <w:lang w:val="es-ES_tradnl"/>
        </w:rPr>
        <w:t xml:space="preserve"> que no tienen </w:t>
      </w:r>
      <w:r w:rsidR="00A61FB3" w:rsidRPr="007E3C88">
        <w:rPr>
          <w:rFonts w:ascii="Palatino Linotype" w:hAnsi="Palatino Linotype" w:cs="Arial"/>
          <w:iCs/>
          <w:lang w:val="es-ES_tradnl"/>
        </w:rPr>
        <w:t>posesionario, servirán para</w:t>
      </w:r>
      <w:r w:rsidR="0005022E" w:rsidRPr="007E3C88">
        <w:rPr>
          <w:rFonts w:ascii="Palatino Linotype" w:hAnsi="Palatino Linotype" w:cs="Arial"/>
          <w:iCs/>
          <w:lang w:val="es-ES_tradnl"/>
        </w:rPr>
        <w:t xml:space="preserve"> </w:t>
      </w:r>
      <w:r w:rsidR="00A253F7" w:rsidRPr="007E3C88">
        <w:rPr>
          <w:rFonts w:ascii="Palatino Linotype" w:hAnsi="Palatino Linotype" w:cs="Arial"/>
          <w:iCs/>
          <w:lang w:val="es-ES_tradnl"/>
        </w:rPr>
        <w:t xml:space="preserve">completar </w:t>
      </w:r>
      <w:r w:rsidR="00E10D85" w:rsidRPr="007E3C88">
        <w:rPr>
          <w:rFonts w:ascii="Palatino Linotype" w:hAnsi="Palatino Linotype" w:cs="Arial"/>
          <w:iCs/>
          <w:lang w:val="es-ES_tradnl"/>
        </w:rPr>
        <w:t xml:space="preserve">el 15% de </w:t>
      </w:r>
      <w:r w:rsidR="00A253F7" w:rsidRPr="007E3C88">
        <w:rPr>
          <w:rFonts w:ascii="Palatino Linotype" w:hAnsi="Palatino Linotype" w:cs="Arial"/>
          <w:iCs/>
          <w:lang w:val="es-ES_tradnl"/>
        </w:rPr>
        <w:t>área</w:t>
      </w:r>
      <w:r w:rsidR="00E10D85" w:rsidRPr="007E3C88">
        <w:rPr>
          <w:rFonts w:ascii="Palatino Linotype" w:hAnsi="Palatino Linotype" w:cs="Arial"/>
          <w:iCs/>
          <w:lang w:val="es-ES_tradnl"/>
        </w:rPr>
        <w:t>s</w:t>
      </w:r>
      <w:r w:rsidR="00A253F7" w:rsidRPr="007E3C88">
        <w:rPr>
          <w:rFonts w:ascii="Palatino Linotype" w:hAnsi="Palatino Linotype" w:cs="Arial"/>
          <w:iCs/>
          <w:lang w:val="es-ES_tradnl"/>
        </w:rPr>
        <w:t xml:space="preserve"> verde</w:t>
      </w:r>
      <w:r w:rsidR="00E10D85" w:rsidRPr="007E3C88">
        <w:rPr>
          <w:rFonts w:ascii="Palatino Linotype" w:hAnsi="Palatino Linotype" w:cs="Arial"/>
          <w:iCs/>
          <w:lang w:val="es-ES_tradnl"/>
        </w:rPr>
        <w:t>s y comunales</w:t>
      </w:r>
      <w:r w:rsidR="00E50196" w:rsidRPr="007E3C88">
        <w:rPr>
          <w:rFonts w:ascii="Palatino Linotype" w:hAnsi="Palatino Linotype" w:cs="Arial"/>
          <w:iCs/>
          <w:lang w:val="es-ES_tradnl"/>
        </w:rPr>
        <w:t>,</w:t>
      </w:r>
      <w:r w:rsidR="00E10D85" w:rsidRPr="007E3C88">
        <w:rPr>
          <w:rFonts w:ascii="Palatino Linotype" w:hAnsi="Palatino Linotype" w:cs="Arial"/>
          <w:iCs/>
          <w:lang w:val="es-ES_tradnl"/>
        </w:rPr>
        <w:t xml:space="preserve"> </w:t>
      </w:r>
      <w:r w:rsidR="00A253F7" w:rsidRPr="007E3C88">
        <w:rPr>
          <w:rFonts w:ascii="Palatino Linotype" w:hAnsi="Palatino Linotype" w:cs="Arial"/>
          <w:iCs/>
          <w:lang w:val="es-ES_tradnl"/>
        </w:rPr>
        <w:t>y</w:t>
      </w:r>
      <w:r w:rsidR="00A61FB3" w:rsidRPr="007E3C88">
        <w:rPr>
          <w:rFonts w:ascii="Palatino Linotype" w:hAnsi="Palatino Linotype" w:cs="Arial"/>
          <w:iCs/>
          <w:lang w:val="es-ES_tradnl"/>
        </w:rPr>
        <w:t xml:space="preserve"> </w:t>
      </w:r>
      <w:r w:rsidR="00E10D85" w:rsidRPr="007E3C88">
        <w:rPr>
          <w:rFonts w:ascii="Palatino Linotype" w:hAnsi="Palatino Linotype" w:cs="Arial"/>
          <w:iCs/>
          <w:lang w:val="es-ES_tradnl"/>
        </w:rPr>
        <w:t xml:space="preserve"> para </w:t>
      </w:r>
      <w:r w:rsidR="00A61FB3" w:rsidRPr="007E3C88">
        <w:rPr>
          <w:rFonts w:ascii="Palatino Linotype" w:hAnsi="Palatino Linotype" w:cs="Arial"/>
          <w:iCs/>
          <w:lang w:val="es-ES_tradnl"/>
        </w:rPr>
        <w:t>la relocalización de las famili</w:t>
      </w:r>
      <w:r w:rsidR="00B0615D" w:rsidRPr="007E3C88">
        <w:rPr>
          <w:rFonts w:ascii="Palatino Linotype" w:hAnsi="Palatino Linotype" w:cs="Arial"/>
          <w:iCs/>
          <w:lang w:val="es-ES_tradnl"/>
        </w:rPr>
        <w:t>as en situación de ries</w:t>
      </w:r>
      <w:r w:rsidR="00A61FB3" w:rsidRPr="007E3C88">
        <w:rPr>
          <w:rFonts w:ascii="Palatino Linotype" w:hAnsi="Palatino Linotype" w:cs="Arial"/>
          <w:iCs/>
          <w:lang w:val="es-ES_tradnl"/>
        </w:rPr>
        <w:t>go</w:t>
      </w:r>
      <w:r w:rsidR="003258B4" w:rsidRPr="007E3C88">
        <w:rPr>
          <w:rFonts w:ascii="Palatino Linotype" w:hAnsi="Palatino Linotype" w:cs="Arial"/>
          <w:iCs/>
          <w:lang w:val="es-ES_tradnl"/>
        </w:rPr>
        <w:t>.</w:t>
      </w:r>
      <w:r w:rsidR="00A61FB3" w:rsidRPr="007E3C88">
        <w:rPr>
          <w:rFonts w:ascii="Palatino Linotype" w:hAnsi="Palatino Linotype" w:cs="Arial"/>
          <w:iCs/>
          <w:lang w:val="es-ES_tradnl"/>
        </w:rPr>
        <w:t xml:space="preserve"> </w:t>
      </w:r>
    </w:p>
    <w:p w:rsidR="00CC6175" w:rsidRPr="007E3C88" w:rsidRDefault="00DB318A" w:rsidP="00E934ED">
      <w:pPr>
        <w:spacing w:before="240" w:after="0"/>
        <w:jc w:val="both"/>
        <w:rPr>
          <w:rFonts w:ascii="Palatino Linotype" w:hAnsi="Palatino Linotype" w:cs="Arial"/>
        </w:rPr>
      </w:pPr>
      <w:r w:rsidRPr="007E3C88">
        <w:rPr>
          <w:rFonts w:ascii="Palatino Linotype" w:hAnsi="Palatino Linotype" w:cs="Arial"/>
          <w:b/>
        </w:rPr>
        <w:lastRenderedPageBreak/>
        <w:t>Artículo 2</w:t>
      </w:r>
      <w:r w:rsidR="00C74A9A" w:rsidRPr="007E3C88">
        <w:rPr>
          <w:rFonts w:ascii="Palatino Linotype" w:hAnsi="Palatino Linotype" w:cs="Arial"/>
          <w:b/>
        </w:rPr>
        <w:t>4</w:t>
      </w:r>
      <w:r w:rsidR="008A4BE0" w:rsidRPr="007E3C88">
        <w:rPr>
          <w:rFonts w:ascii="Palatino Linotype" w:hAnsi="Palatino Linotype" w:cs="Arial"/>
          <w:b/>
        </w:rPr>
        <w:t>.-</w:t>
      </w:r>
      <w:r w:rsidR="00CC6175" w:rsidRPr="007E3C88">
        <w:rPr>
          <w:rFonts w:ascii="Palatino Linotype" w:hAnsi="Palatino Linotype" w:cs="Arial"/>
        </w:rPr>
        <w:t xml:space="preserve">  </w:t>
      </w:r>
      <w:r w:rsidR="008A4BE0" w:rsidRPr="007E3C88">
        <w:rPr>
          <w:rFonts w:ascii="Palatino Linotype" w:hAnsi="Palatino Linotype" w:cs="Arial"/>
          <w:b/>
        </w:rPr>
        <w:t>De las obras de urbanización.-</w:t>
      </w:r>
      <w:r w:rsidR="00CC6175" w:rsidRPr="007E3C88">
        <w:rPr>
          <w:rFonts w:ascii="Palatino Linotype" w:hAnsi="Palatino Linotype" w:cs="Arial"/>
          <w:b/>
        </w:rPr>
        <w:t xml:space="preserve"> </w:t>
      </w:r>
      <w:r w:rsidR="009537D7" w:rsidRPr="007E3C88">
        <w:rPr>
          <w:rFonts w:ascii="Palatino Linotype" w:hAnsi="Palatino Linotype" w:cs="Arial"/>
        </w:rPr>
        <w:t>Iniciado</w:t>
      </w:r>
      <w:r w:rsidR="00CC6175" w:rsidRPr="007E3C88">
        <w:rPr>
          <w:rFonts w:ascii="Palatino Linotype" w:hAnsi="Palatino Linotype" w:cs="Arial"/>
        </w:rPr>
        <w:t xml:space="preserve"> el proc</w:t>
      </w:r>
      <w:r w:rsidR="00CC1DF4" w:rsidRPr="007E3C88">
        <w:rPr>
          <w:rFonts w:ascii="Palatino Linotype" w:hAnsi="Palatino Linotype" w:cs="Arial"/>
        </w:rPr>
        <w:t>eso de regularización y con la o</w:t>
      </w:r>
      <w:r w:rsidR="00CC6175" w:rsidRPr="007E3C88">
        <w:rPr>
          <w:rFonts w:ascii="Palatino Linotype" w:hAnsi="Palatino Linotype" w:cs="Arial"/>
        </w:rPr>
        <w:t>rdenanza</w:t>
      </w:r>
      <w:r w:rsidR="00B0615D" w:rsidRPr="007E3C88">
        <w:rPr>
          <w:rFonts w:ascii="Palatino Linotype" w:hAnsi="Palatino Linotype" w:cs="Arial"/>
        </w:rPr>
        <w:t xml:space="preserve"> individual específica</w:t>
      </w:r>
      <w:r w:rsidR="00CC6175" w:rsidRPr="007E3C88">
        <w:rPr>
          <w:rFonts w:ascii="Palatino Linotype" w:hAnsi="Palatino Linotype" w:cs="Arial"/>
        </w:rPr>
        <w:t xml:space="preserve"> </w:t>
      </w:r>
      <w:r w:rsidR="003258B4" w:rsidRPr="007E3C88">
        <w:rPr>
          <w:rFonts w:ascii="Palatino Linotype" w:hAnsi="Palatino Linotype" w:cs="Arial"/>
        </w:rPr>
        <w:t>sancionada</w:t>
      </w:r>
      <w:r w:rsidR="00E50196" w:rsidRPr="007E3C88">
        <w:rPr>
          <w:rFonts w:ascii="Palatino Linotype" w:hAnsi="Palatino Linotype" w:cs="Arial"/>
        </w:rPr>
        <w:t>,</w:t>
      </w:r>
      <w:r w:rsidR="003258B4" w:rsidRPr="007E3C88">
        <w:rPr>
          <w:rFonts w:ascii="Palatino Linotype" w:hAnsi="Palatino Linotype" w:cs="Arial"/>
        </w:rPr>
        <w:t xml:space="preserve"> </w:t>
      </w:r>
      <w:r w:rsidR="00CC6175" w:rsidRPr="007E3C88">
        <w:rPr>
          <w:rFonts w:ascii="Palatino Linotype" w:hAnsi="Palatino Linotype" w:cs="Arial"/>
        </w:rPr>
        <w:t xml:space="preserve">el </w:t>
      </w:r>
      <w:r w:rsidR="009537D7" w:rsidRPr="007E3C88">
        <w:rPr>
          <w:rFonts w:ascii="Palatino Linotype" w:hAnsi="Palatino Linotype" w:cs="Arial"/>
        </w:rPr>
        <w:t xml:space="preserve">Municipio del </w:t>
      </w:r>
      <w:r w:rsidR="00CC6175" w:rsidRPr="007E3C88">
        <w:rPr>
          <w:rFonts w:ascii="Palatino Linotype" w:hAnsi="Palatino Linotype" w:cs="Arial"/>
        </w:rPr>
        <w:t xml:space="preserve">Distrito Metropolitano </w:t>
      </w:r>
      <w:r w:rsidR="004F06AA" w:rsidRPr="007E3C88">
        <w:rPr>
          <w:rFonts w:ascii="Palatino Linotype" w:hAnsi="Palatino Linotype" w:cs="Arial"/>
        </w:rPr>
        <w:t xml:space="preserve">de Quito </w:t>
      </w:r>
      <w:r w:rsidR="00CC6175" w:rsidRPr="007E3C88">
        <w:rPr>
          <w:rFonts w:ascii="Palatino Linotype" w:hAnsi="Palatino Linotype" w:cs="Arial"/>
        </w:rPr>
        <w:t>a tra</w:t>
      </w:r>
      <w:r w:rsidR="004F06AA" w:rsidRPr="007E3C88">
        <w:rPr>
          <w:rFonts w:ascii="Palatino Linotype" w:hAnsi="Palatino Linotype" w:cs="Arial"/>
        </w:rPr>
        <w:t xml:space="preserve">vés de </w:t>
      </w:r>
      <w:r w:rsidR="00CC1DF4" w:rsidRPr="007E3C88">
        <w:rPr>
          <w:rFonts w:ascii="Palatino Linotype" w:hAnsi="Palatino Linotype" w:cs="Arial"/>
        </w:rPr>
        <w:t>sus empresas públicas y las administraciones z</w:t>
      </w:r>
      <w:r w:rsidR="00CC6175" w:rsidRPr="007E3C88">
        <w:rPr>
          <w:rFonts w:ascii="Palatino Linotype" w:hAnsi="Palatino Linotype" w:cs="Arial"/>
        </w:rPr>
        <w:t>onales procederá a incorporar en su planificación las obras para la dotación de servicios de agua potable, alcantarillado, energía eléctrica, capa de rodadura de las vías, veredas, bord</w:t>
      </w:r>
      <w:r w:rsidR="006737A4" w:rsidRPr="007E3C88">
        <w:rPr>
          <w:rFonts w:ascii="Palatino Linotype" w:hAnsi="Palatino Linotype" w:cs="Arial"/>
        </w:rPr>
        <w:t>illos, áreas verdes y comunales,</w:t>
      </w:r>
      <w:r w:rsidR="00CC6175" w:rsidRPr="007E3C88">
        <w:rPr>
          <w:rFonts w:ascii="Palatino Linotype" w:hAnsi="Palatino Linotype" w:cs="Arial"/>
        </w:rPr>
        <w:t xml:space="preserve"> </w:t>
      </w:r>
      <w:r w:rsidR="004F5106" w:rsidRPr="007E3C88">
        <w:rPr>
          <w:rFonts w:ascii="Palatino Linotype" w:hAnsi="Palatino Linotype" w:cs="Arial"/>
        </w:rPr>
        <w:t xml:space="preserve">y demás necesarias </w:t>
      </w:r>
      <w:r w:rsidR="000B7727" w:rsidRPr="007E3C88">
        <w:rPr>
          <w:rFonts w:ascii="Palatino Linotype" w:hAnsi="Palatino Linotype" w:cs="Arial"/>
        </w:rPr>
        <w:t>para que sean inclui</w:t>
      </w:r>
      <w:r w:rsidR="00CC6175" w:rsidRPr="007E3C88">
        <w:rPr>
          <w:rFonts w:ascii="Palatino Linotype" w:hAnsi="Palatino Linotype" w:cs="Arial"/>
        </w:rPr>
        <w:t xml:space="preserve">das en sus presupuestos plurianuales, con un plazo de hasta </w:t>
      </w:r>
      <w:r w:rsidR="008A4BE0" w:rsidRPr="007E3C88">
        <w:rPr>
          <w:rFonts w:ascii="Palatino Linotype" w:hAnsi="Palatino Linotype" w:cs="Arial"/>
        </w:rPr>
        <w:t xml:space="preserve">ocho </w:t>
      </w:r>
      <w:r w:rsidR="00CC6175" w:rsidRPr="007E3C88">
        <w:rPr>
          <w:rFonts w:ascii="Palatino Linotype" w:hAnsi="Palatino Linotype" w:cs="Arial"/>
        </w:rPr>
        <w:t>años.</w:t>
      </w:r>
    </w:p>
    <w:p w:rsidR="008866A4" w:rsidRPr="007E3C88" w:rsidRDefault="00CC6175" w:rsidP="00E934ED">
      <w:pPr>
        <w:spacing w:before="240" w:after="0"/>
        <w:jc w:val="both"/>
        <w:rPr>
          <w:rFonts w:ascii="Palatino Linotype" w:hAnsi="Palatino Linotype" w:cs="Arial"/>
        </w:rPr>
      </w:pPr>
      <w:r w:rsidRPr="007E3C88">
        <w:rPr>
          <w:rFonts w:ascii="Palatino Linotype" w:hAnsi="Palatino Linotype" w:cs="Arial"/>
        </w:rPr>
        <w:t xml:space="preserve">El valor de estas obras será cobrado a los beneficiarios como contribución especial de mejoras </w:t>
      </w:r>
      <w:r w:rsidR="00AC460D" w:rsidRPr="007E3C88">
        <w:rPr>
          <w:rFonts w:ascii="Palatino Linotype" w:hAnsi="Palatino Linotype" w:cs="Arial"/>
        </w:rPr>
        <w:t>de acuerdo al</w:t>
      </w:r>
      <w:r w:rsidR="00166BE9" w:rsidRPr="007E3C88">
        <w:rPr>
          <w:rFonts w:ascii="Palatino Linotype" w:hAnsi="Palatino Linotype" w:cs="Arial"/>
        </w:rPr>
        <w:t xml:space="preserve"> </w:t>
      </w:r>
      <w:r w:rsidR="006F5519" w:rsidRPr="007E3C88">
        <w:rPr>
          <w:rFonts w:ascii="Palatino Linotype" w:hAnsi="Palatino Linotype" w:cs="Arial"/>
        </w:rPr>
        <w:t>C</w:t>
      </w:r>
      <w:r w:rsidR="00E50196" w:rsidRPr="007E3C88">
        <w:rPr>
          <w:rFonts w:ascii="Palatino Linotype" w:hAnsi="Palatino Linotype" w:cs="Arial"/>
        </w:rPr>
        <w:t>ódigo Orgánico de Organización Territorial, Autonomía y Descentralización</w:t>
      </w:r>
      <w:r w:rsidR="006F5519" w:rsidRPr="007E3C88">
        <w:rPr>
          <w:rFonts w:ascii="Palatino Linotype" w:hAnsi="Palatino Linotype" w:cs="Arial"/>
        </w:rPr>
        <w:t>,</w:t>
      </w:r>
      <w:r w:rsidR="00166BE9" w:rsidRPr="007E3C88">
        <w:rPr>
          <w:rFonts w:ascii="Palatino Linotype" w:hAnsi="Palatino Linotype" w:cs="Arial"/>
        </w:rPr>
        <w:t xml:space="preserve"> pudiendo descontarse de estos </w:t>
      </w:r>
      <w:r w:rsidR="00D31284" w:rsidRPr="007E3C88">
        <w:rPr>
          <w:rFonts w:ascii="Palatino Linotype" w:hAnsi="Palatino Linotype" w:cs="Arial"/>
        </w:rPr>
        <w:t>valores</w:t>
      </w:r>
      <w:r w:rsidR="000B7727" w:rsidRPr="007E3C88">
        <w:rPr>
          <w:rFonts w:ascii="Palatino Linotype" w:hAnsi="Palatino Linotype" w:cs="Arial"/>
        </w:rPr>
        <w:t xml:space="preserve"> los convenios de aportes</w:t>
      </w:r>
      <w:r w:rsidR="00166BE9" w:rsidRPr="007E3C88">
        <w:rPr>
          <w:rFonts w:ascii="Palatino Linotype" w:hAnsi="Palatino Linotype" w:cs="Arial"/>
        </w:rPr>
        <w:t xml:space="preserve"> de contraparte y autogestión.</w:t>
      </w:r>
      <w:r w:rsidR="008866A4" w:rsidRPr="007E3C88">
        <w:rPr>
          <w:rFonts w:ascii="Palatino Linotype" w:hAnsi="Palatino Linotype" w:cs="Arial"/>
        </w:rPr>
        <w:t xml:space="preserve"> En </w:t>
      </w:r>
      <w:r w:rsidR="00F467D0" w:rsidRPr="007E3C88">
        <w:rPr>
          <w:rFonts w:ascii="Palatino Linotype" w:hAnsi="Palatino Linotype" w:cs="Arial"/>
        </w:rPr>
        <w:t xml:space="preserve">el </w:t>
      </w:r>
      <w:r w:rsidR="008866A4" w:rsidRPr="007E3C88">
        <w:rPr>
          <w:rFonts w:ascii="Palatino Linotype" w:hAnsi="Palatino Linotype" w:cs="Arial"/>
        </w:rPr>
        <w:t xml:space="preserve">caso de revertirse la </w:t>
      </w:r>
      <w:r w:rsidR="00E50196" w:rsidRPr="007E3C88">
        <w:rPr>
          <w:rFonts w:ascii="Palatino Linotype" w:hAnsi="Palatino Linotype" w:cs="Arial"/>
        </w:rPr>
        <w:t>O</w:t>
      </w:r>
      <w:r w:rsidR="000B7727" w:rsidRPr="007E3C88">
        <w:rPr>
          <w:rFonts w:ascii="Palatino Linotype" w:hAnsi="Palatino Linotype" w:cs="Arial"/>
        </w:rPr>
        <w:t xml:space="preserve">rdenanza </w:t>
      </w:r>
      <w:r w:rsidR="00B93564" w:rsidRPr="007E3C88">
        <w:rPr>
          <w:rFonts w:ascii="Palatino Linotype" w:hAnsi="Palatino Linotype" w:cs="Arial"/>
          <w:color w:val="000000" w:themeColor="text1"/>
        </w:rPr>
        <w:t xml:space="preserve">de regularización </w:t>
      </w:r>
      <w:r w:rsidR="008866A4" w:rsidRPr="007E3C88">
        <w:rPr>
          <w:rFonts w:ascii="Palatino Linotype" w:hAnsi="Palatino Linotype" w:cs="Arial"/>
        </w:rPr>
        <w:t>los valores abonados serán compensados con la inversión realizada por el Municipio.</w:t>
      </w:r>
    </w:p>
    <w:p w:rsidR="00CC6175" w:rsidRPr="007E3C88" w:rsidRDefault="00DB318A" w:rsidP="00E934ED">
      <w:pPr>
        <w:tabs>
          <w:tab w:val="num" w:pos="720"/>
        </w:tabs>
        <w:spacing w:before="240" w:after="0"/>
        <w:jc w:val="both"/>
        <w:rPr>
          <w:rFonts w:ascii="Palatino Linotype" w:hAnsi="Palatino Linotype" w:cs="Arial"/>
          <w:iCs/>
          <w:lang w:val="es-ES_tradnl"/>
        </w:rPr>
      </w:pPr>
      <w:r w:rsidRPr="007E3C88">
        <w:rPr>
          <w:rFonts w:ascii="Palatino Linotype" w:hAnsi="Palatino Linotype" w:cs="Arial"/>
          <w:b/>
          <w:bCs/>
          <w:lang w:val="es-ES_tradnl"/>
        </w:rPr>
        <w:t>Artículo 2</w:t>
      </w:r>
      <w:r w:rsidR="00C74A9A" w:rsidRPr="007E3C88">
        <w:rPr>
          <w:rFonts w:ascii="Palatino Linotype" w:hAnsi="Palatino Linotype" w:cs="Arial"/>
          <w:b/>
          <w:bCs/>
          <w:lang w:val="es-ES_tradnl"/>
        </w:rPr>
        <w:t>5</w:t>
      </w:r>
      <w:r w:rsidR="00AE72F2" w:rsidRPr="007E3C88">
        <w:rPr>
          <w:rFonts w:ascii="Palatino Linotype" w:hAnsi="Palatino Linotype" w:cs="Arial"/>
          <w:b/>
          <w:bCs/>
          <w:lang w:val="es-ES_tradnl"/>
        </w:rPr>
        <w:t>.</w:t>
      </w:r>
      <w:r w:rsidR="00E50196" w:rsidRPr="007E3C88">
        <w:rPr>
          <w:rFonts w:ascii="Palatino Linotype" w:hAnsi="Palatino Linotype" w:cs="Arial"/>
          <w:b/>
          <w:bCs/>
          <w:lang w:val="es-ES_tradnl"/>
        </w:rPr>
        <w:t>-</w:t>
      </w:r>
      <w:r w:rsidR="00AE72F2" w:rsidRPr="007E3C88">
        <w:rPr>
          <w:rFonts w:ascii="Palatino Linotype" w:hAnsi="Palatino Linotype" w:cs="Arial"/>
          <w:b/>
          <w:bCs/>
          <w:lang w:val="es-ES_tradnl"/>
        </w:rPr>
        <w:t xml:space="preserve"> </w:t>
      </w:r>
      <w:r w:rsidR="00CC6175" w:rsidRPr="007E3C88">
        <w:rPr>
          <w:rFonts w:ascii="Palatino Linotype" w:hAnsi="Palatino Linotype" w:cs="Arial"/>
          <w:b/>
          <w:bCs/>
          <w:lang w:val="es-ES_tradnl"/>
        </w:rPr>
        <w:t>Venta directa de lotes</w:t>
      </w:r>
      <w:r w:rsidR="00996621" w:rsidRPr="007E3C88">
        <w:rPr>
          <w:rFonts w:ascii="Palatino Linotype" w:hAnsi="Palatino Linotype" w:cs="Arial"/>
          <w:b/>
          <w:bCs/>
          <w:lang w:val="es-ES_tradnl"/>
        </w:rPr>
        <w:t xml:space="preserve">.- </w:t>
      </w:r>
      <w:r w:rsidR="00CC6175" w:rsidRPr="007E3C88">
        <w:rPr>
          <w:rFonts w:ascii="Palatino Linotype" w:hAnsi="Palatino Linotype" w:cs="Arial"/>
          <w:iCs/>
          <w:lang w:val="es-ES_tradnl"/>
        </w:rPr>
        <w:t xml:space="preserve">En los casos de asentamientos humanos </w:t>
      </w:r>
      <w:r w:rsidR="00864F5D" w:rsidRPr="007E3C88">
        <w:rPr>
          <w:rFonts w:ascii="Palatino Linotype" w:hAnsi="Palatino Linotype" w:cs="Arial"/>
          <w:iCs/>
          <w:lang w:val="es-ES_tradnl"/>
        </w:rPr>
        <w:t xml:space="preserve">de hecho, </w:t>
      </w:r>
      <w:r w:rsidR="00CC6175" w:rsidRPr="007E3C88">
        <w:rPr>
          <w:rFonts w:ascii="Palatino Linotype" w:hAnsi="Palatino Linotype" w:cs="Arial"/>
          <w:iCs/>
          <w:lang w:val="es-ES_tradnl"/>
        </w:rPr>
        <w:t xml:space="preserve"> localizados en predios que son </w:t>
      </w:r>
      <w:r w:rsidR="004F5106" w:rsidRPr="007E3C88">
        <w:rPr>
          <w:rFonts w:ascii="Palatino Linotype" w:hAnsi="Palatino Linotype" w:cs="Arial"/>
          <w:iCs/>
          <w:lang w:val="es-ES_tradnl"/>
        </w:rPr>
        <w:t xml:space="preserve">de </w:t>
      </w:r>
      <w:r w:rsidR="00CC6175" w:rsidRPr="007E3C88">
        <w:rPr>
          <w:rFonts w:ascii="Palatino Linotype" w:hAnsi="Palatino Linotype" w:cs="Arial"/>
          <w:iCs/>
          <w:lang w:val="es-ES_tradnl"/>
        </w:rPr>
        <w:t xml:space="preserve">propiedad de particulares, que hayan pasado a manos del </w:t>
      </w:r>
      <w:r w:rsidR="00E50196" w:rsidRPr="007E3C88">
        <w:rPr>
          <w:rFonts w:ascii="Palatino Linotype" w:hAnsi="Palatino Linotype" w:cs="Arial"/>
          <w:iCs/>
          <w:lang w:val="es-ES_tradnl"/>
        </w:rPr>
        <w:t xml:space="preserve">Municipio del </w:t>
      </w:r>
      <w:r w:rsidR="00CC6175" w:rsidRPr="007E3C88">
        <w:rPr>
          <w:rFonts w:ascii="Palatino Linotype" w:hAnsi="Palatino Linotype" w:cs="Arial"/>
          <w:iCs/>
          <w:lang w:val="es-ES_tradnl"/>
        </w:rPr>
        <w:t>Distrito Metropolitano de Quito por los procesos administra</w:t>
      </w:r>
      <w:r w:rsidR="000B7727" w:rsidRPr="007E3C88">
        <w:rPr>
          <w:rFonts w:ascii="Palatino Linotype" w:hAnsi="Palatino Linotype" w:cs="Arial"/>
          <w:iCs/>
          <w:lang w:val="es-ES_tradnl"/>
        </w:rPr>
        <w:t xml:space="preserve">tivos señalados en la presente </w:t>
      </w:r>
      <w:r w:rsidR="00AC460D" w:rsidRPr="007E3C88">
        <w:rPr>
          <w:rFonts w:ascii="Palatino Linotype" w:hAnsi="Palatino Linotype" w:cs="Arial"/>
          <w:iCs/>
          <w:lang w:val="es-ES_tradnl"/>
        </w:rPr>
        <w:t>o</w:t>
      </w:r>
      <w:r w:rsidR="00CC6175" w:rsidRPr="007E3C88">
        <w:rPr>
          <w:rFonts w:ascii="Palatino Linotype" w:hAnsi="Palatino Linotype" w:cs="Arial"/>
          <w:iCs/>
          <w:lang w:val="es-ES_tradnl"/>
        </w:rPr>
        <w:t>rdenanza u otros, se podrá realizar la venta</w:t>
      </w:r>
      <w:r w:rsidR="00A253F7" w:rsidRPr="007E3C88">
        <w:rPr>
          <w:rFonts w:ascii="Palatino Linotype" w:hAnsi="Palatino Linotype" w:cs="Arial"/>
          <w:iCs/>
          <w:lang w:val="es-ES_tradnl"/>
        </w:rPr>
        <w:t xml:space="preserve"> </w:t>
      </w:r>
      <w:r w:rsidR="00CC6175" w:rsidRPr="007E3C88">
        <w:rPr>
          <w:rFonts w:ascii="Palatino Linotype" w:hAnsi="Palatino Linotype" w:cs="Arial"/>
          <w:iCs/>
          <w:lang w:val="es-ES_tradnl"/>
        </w:rPr>
        <w:t xml:space="preserve">directa sin necesidad de subasta a los posesionarios del predio, sin tomar en cuenta las variaciones derivadas del uso actual del bien o su plusvalía, </w:t>
      </w:r>
      <w:r w:rsidR="004F5106" w:rsidRPr="007E3C88">
        <w:rPr>
          <w:rFonts w:ascii="Palatino Linotype" w:hAnsi="Palatino Linotype" w:cs="Arial"/>
          <w:iCs/>
          <w:lang w:val="es-ES_tradnl"/>
        </w:rPr>
        <w:t>mediante resolución del Concejo M</w:t>
      </w:r>
      <w:r w:rsidR="00AE72F2" w:rsidRPr="007E3C88">
        <w:rPr>
          <w:rFonts w:ascii="Palatino Linotype" w:hAnsi="Palatino Linotype" w:cs="Arial"/>
          <w:iCs/>
          <w:lang w:val="es-ES_tradnl"/>
        </w:rPr>
        <w:t>etropolitano de Quito,</w:t>
      </w:r>
      <w:r w:rsidR="00E50196" w:rsidRPr="007E3C88">
        <w:rPr>
          <w:rFonts w:ascii="Palatino Linotype" w:hAnsi="Palatino Linotype" w:cs="Arial"/>
          <w:iCs/>
          <w:lang w:val="es-ES_tradnl"/>
        </w:rPr>
        <w:t xml:space="preserve"> </w:t>
      </w:r>
      <w:r w:rsidR="00CC6175" w:rsidRPr="007E3C88">
        <w:rPr>
          <w:rFonts w:ascii="Palatino Linotype" w:hAnsi="Palatino Linotype" w:cs="Arial"/>
          <w:iCs/>
          <w:lang w:val="es-ES_tradnl"/>
        </w:rPr>
        <w:t>de acuerdo con el procedimiento de valo</w:t>
      </w:r>
      <w:r w:rsidR="006737A4" w:rsidRPr="007E3C88">
        <w:rPr>
          <w:rFonts w:ascii="Palatino Linotype" w:hAnsi="Palatino Linotype" w:cs="Arial"/>
          <w:iCs/>
          <w:lang w:val="es-ES_tradnl"/>
        </w:rPr>
        <w:t>ración previsto en esta</w:t>
      </w:r>
      <w:r w:rsidR="000B7727" w:rsidRPr="007E3C88">
        <w:rPr>
          <w:rFonts w:ascii="Palatino Linotype" w:hAnsi="Palatino Linotype" w:cs="Arial"/>
          <w:iCs/>
          <w:lang w:val="es-ES_tradnl"/>
        </w:rPr>
        <w:t xml:space="preserve"> o</w:t>
      </w:r>
      <w:r w:rsidR="00CC6175" w:rsidRPr="007E3C88">
        <w:rPr>
          <w:rFonts w:ascii="Palatino Linotype" w:hAnsi="Palatino Linotype" w:cs="Arial"/>
          <w:iCs/>
          <w:lang w:val="es-ES_tradnl"/>
        </w:rPr>
        <w:t>rdenanza.</w:t>
      </w:r>
    </w:p>
    <w:p w:rsidR="00C65801" w:rsidRPr="007E3C88" w:rsidRDefault="00DB318A" w:rsidP="0052662F">
      <w:pPr>
        <w:spacing w:before="240" w:after="0"/>
        <w:jc w:val="both"/>
        <w:rPr>
          <w:rFonts w:ascii="Palatino Linotype" w:hAnsi="Palatino Linotype" w:cs="Arial"/>
          <w:iCs/>
          <w:lang w:val="es-ES_tradnl"/>
        </w:rPr>
      </w:pPr>
      <w:r w:rsidRPr="007E3C88">
        <w:rPr>
          <w:rFonts w:ascii="Palatino Linotype" w:hAnsi="Palatino Linotype" w:cs="Arial"/>
          <w:b/>
          <w:lang w:val="es-ES_tradnl"/>
        </w:rPr>
        <w:t>Artículo 2</w:t>
      </w:r>
      <w:r w:rsidR="00C74A9A" w:rsidRPr="007E3C88">
        <w:rPr>
          <w:rFonts w:ascii="Palatino Linotype" w:hAnsi="Palatino Linotype" w:cs="Arial"/>
          <w:b/>
          <w:lang w:val="es-ES_tradnl"/>
        </w:rPr>
        <w:t>6</w:t>
      </w:r>
      <w:r w:rsidR="00CC6175" w:rsidRPr="007E3C88">
        <w:rPr>
          <w:rFonts w:ascii="Palatino Linotype" w:hAnsi="Palatino Linotype" w:cs="Arial"/>
          <w:b/>
          <w:lang w:val="es-ES_tradnl"/>
        </w:rPr>
        <w:t>.</w:t>
      </w:r>
      <w:r w:rsidR="00E50196" w:rsidRPr="007E3C88">
        <w:rPr>
          <w:rFonts w:ascii="Palatino Linotype" w:hAnsi="Palatino Linotype" w:cs="Arial"/>
          <w:b/>
          <w:lang w:val="es-ES_tradnl"/>
        </w:rPr>
        <w:t>-</w:t>
      </w:r>
      <w:r w:rsidR="00CC6175" w:rsidRPr="007E3C88">
        <w:rPr>
          <w:rFonts w:ascii="Palatino Linotype" w:hAnsi="Palatino Linotype" w:cs="Arial"/>
          <w:lang w:val="es-ES_tradnl"/>
        </w:rPr>
        <w:t xml:space="preserve"> </w:t>
      </w:r>
      <w:r w:rsidR="00CC6175" w:rsidRPr="007E3C88">
        <w:rPr>
          <w:rFonts w:ascii="Palatino Linotype" w:hAnsi="Palatino Linotype" w:cs="Arial"/>
          <w:b/>
          <w:bCs/>
          <w:lang w:val="es-ES_tradnl"/>
        </w:rPr>
        <w:t>Información falsa y prácticas especulativas del uso del suelo</w:t>
      </w:r>
      <w:r w:rsidR="00E50196" w:rsidRPr="007E3C88">
        <w:rPr>
          <w:rFonts w:ascii="Palatino Linotype" w:hAnsi="Palatino Linotype" w:cs="Arial"/>
          <w:b/>
          <w:bCs/>
          <w:lang w:val="es-ES_tradnl"/>
        </w:rPr>
        <w:t>.-</w:t>
      </w:r>
      <w:r w:rsidR="00CC6175" w:rsidRPr="007E3C88">
        <w:rPr>
          <w:rFonts w:ascii="Palatino Linotype" w:hAnsi="Palatino Linotype" w:cs="Arial"/>
          <w:b/>
          <w:bCs/>
          <w:lang w:val="es-ES_tradnl"/>
        </w:rPr>
        <w:t xml:space="preserve"> </w:t>
      </w:r>
      <w:r w:rsidR="00CC6175" w:rsidRPr="007E3C88">
        <w:rPr>
          <w:rFonts w:ascii="Palatino Linotype" w:hAnsi="Palatino Linotype" w:cs="Arial"/>
          <w:iCs/>
          <w:lang w:val="es-ES_tradnl"/>
        </w:rPr>
        <w:t>En caso de existir adulteración o falsedad de la información concedida en el proceso de regularización de los asentamientos</w:t>
      </w:r>
      <w:r w:rsidR="004F5106" w:rsidRPr="007E3C88">
        <w:rPr>
          <w:rFonts w:ascii="Palatino Linotype" w:hAnsi="Palatino Linotype" w:cs="Arial"/>
          <w:iCs/>
          <w:lang w:val="es-ES_tradnl"/>
        </w:rPr>
        <w:t xml:space="preserve"> humanos de hecho</w:t>
      </w:r>
      <w:r w:rsidR="00CC6175" w:rsidRPr="007E3C88">
        <w:rPr>
          <w:rFonts w:ascii="Palatino Linotype" w:hAnsi="Palatino Linotype" w:cs="Arial"/>
          <w:iCs/>
          <w:lang w:val="es-ES_tradnl"/>
        </w:rPr>
        <w:t>, la r</w:t>
      </w:r>
      <w:r w:rsidR="000C2D73" w:rsidRPr="007E3C88">
        <w:rPr>
          <w:rFonts w:ascii="Palatino Linotype" w:hAnsi="Palatino Linotype" w:cs="Arial"/>
          <w:iCs/>
          <w:lang w:val="es-ES_tradnl"/>
        </w:rPr>
        <w:t>esolución</w:t>
      </w:r>
      <w:r w:rsidR="001C58F3" w:rsidRPr="007E3C88">
        <w:rPr>
          <w:rFonts w:ascii="Palatino Linotype" w:hAnsi="Palatino Linotype" w:cs="Arial"/>
          <w:iCs/>
          <w:lang w:val="es-ES_tradnl"/>
        </w:rPr>
        <w:t xml:space="preserve"> de  expropiación</w:t>
      </w:r>
      <w:r w:rsidR="000C2D73" w:rsidRPr="007E3C88">
        <w:rPr>
          <w:rFonts w:ascii="Palatino Linotype" w:hAnsi="Palatino Linotype" w:cs="Arial"/>
          <w:iCs/>
          <w:lang w:val="es-ES_tradnl"/>
        </w:rPr>
        <w:t xml:space="preserve"> y</w:t>
      </w:r>
      <w:r w:rsidR="00AC460D" w:rsidRPr="007E3C88">
        <w:rPr>
          <w:rFonts w:ascii="Palatino Linotype" w:hAnsi="Palatino Linotype" w:cs="Arial"/>
          <w:iCs/>
          <w:lang w:val="es-ES_tradnl"/>
        </w:rPr>
        <w:t xml:space="preserve"> las</w:t>
      </w:r>
      <w:r w:rsidR="000C2D73" w:rsidRPr="007E3C88">
        <w:rPr>
          <w:rFonts w:ascii="Palatino Linotype" w:hAnsi="Palatino Linotype" w:cs="Arial"/>
          <w:iCs/>
          <w:lang w:val="es-ES_tradnl"/>
        </w:rPr>
        <w:t xml:space="preserve"> ordenanza</w:t>
      </w:r>
      <w:r w:rsidR="001C58F3" w:rsidRPr="007E3C88">
        <w:rPr>
          <w:rFonts w:ascii="Palatino Linotype" w:hAnsi="Palatino Linotype" w:cs="Arial"/>
          <w:iCs/>
          <w:lang w:val="es-ES_tradnl"/>
        </w:rPr>
        <w:t xml:space="preserve">s individuales </w:t>
      </w:r>
      <w:r w:rsidR="00BF08F5" w:rsidRPr="007E3C88">
        <w:rPr>
          <w:rFonts w:ascii="Palatino Linotype" w:hAnsi="Palatino Linotype" w:cs="Arial"/>
          <w:iCs/>
          <w:lang w:val="es-ES_tradnl"/>
        </w:rPr>
        <w:t>específicas</w:t>
      </w:r>
      <w:r w:rsidR="001C58F3" w:rsidRPr="007E3C88">
        <w:rPr>
          <w:rFonts w:ascii="Palatino Linotype" w:hAnsi="Palatino Linotype" w:cs="Arial"/>
          <w:iCs/>
          <w:lang w:val="es-ES_tradnl"/>
        </w:rPr>
        <w:t xml:space="preserve"> </w:t>
      </w:r>
      <w:r w:rsidR="00BF08F5" w:rsidRPr="007E3C88">
        <w:rPr>
          <w:rFonts w:ascii="Palatino Linotype" w:hAnsi="Palatino Linotype" w:cs="Arial"/>
          <w:iCs/>
          <w:lang w:val="es-ES_tradnl"/>
        </w:rPr>
        <w:t>de regularización</w:t>
      </w:r>
      <w:r w:rsidR="000C2D73" w:rsidRPr="007E3C88">
        <w:rPr>
          <w:rFonts w:ascii="Palatino Linotype" w:hAnsi="Palatino Linotype" w:cs="Arial"/>
          <w:iCs/>
          <w:lang w:val="es-ES_tradnl"/>
        </w:rPr>
        <w:t xml:space="preserve"> será</w:t>
      </w:r>
      <w:r w:rsidR="001C58F3" w:rsidRPr="007E3C88">
        <w:rPr>
          <w:rFonts w:ascii="Palatino Linotype" w:hAnsi="Palatino Linotype" w:cs="Arial"/>
          <w:iCs/>
          <w:lang w:val="es-ES_tradnl"/>
        </w:rPr>
        <w:t>n</w:t>
      </w:r>
      <w:r w:rsidR="000C2D73" w:rsidRPr="007E3C88">
        <w:rPr>
          <w:rFonts w:ascii="Palatino Linotype" w:hAnsi="Palatino Linotype" w:cs="Arial"/>
          <w:iCs/>
          <w:lang w:val="es-ES_tradnl"/>
        </w:rPr>
        <w:t xml:space="preserve"> nula</w:t>
      </w:r>
      <w:r w:rsidR="001C58F3" w:rsidRPr="007E3C88">
        <w:rPr>
          <w:rFonts w:ascii="Palatino Linotype" w:hAnsi="Palatino Linotype" w:cs="Arial"/>
          <w:iCs/>
          <w:lang w:val="es-ES_tradnl"/>
        </w:rPr>
        <w:t>s</w:t>
      </w:r>
      <w:r w:rsidR="002A3A90" w:rsidRPr="007E3C88">
        <w:rPr>
          <w:rFonts w:ascii="Palatino Linotype" w:hAnsi="Palatino Linotype" w:cs="Arial"/>
          <w:iCs/>
          <w:lang w:val="es-ES_tradnl"/>
        </w:rPr>
        <w:t xml:space="preserve">, la </w:t>
      </w:r>
      <w:r w:rsidR="00864F5D" w:rsidRPr="007E3C88">
        <w:rPr>
          <w:rFonts w:ascii="Palatino Linotype" w:hAnsi="Palatino Linotype" w:cs="Arial"/>
          <w:iCs/>
          <w:lang w:val="es-ES_tradnl"/>
        </w:rPr>
        <w:t xml:space="preserve">entidad requirente </w:t>
      </w:r>
      <w:r w:rsidR="00B0615D" w:rsidRPr="007E3C88">
        <w:rPr>
          <w:rFonts w:ascii="Palatino Linotype" w:hAnsi="Palatino Linotype" w:cs="Arial"/>
          <w:iCs/>
          <w:lang w:val="es-ES_tradnl"/>
        </w:rPr>
        <w:t>realizará</w:t>
      </w:r>
      <w:r w:rsidR="009479EF" w:rsidRPr="007E3C88">
        <w:rPr>
          <w:rFonts w:ascii="Palatino Linotype" w:hAnsi="Palatino Linotype" w:cs="Arial"/>
          <w:iCs/>
          <w:lang w:val="es-ES_tradnl"/>
        </w:rPr>
        <w:t xml:space="preserve"> el informe para que el Concejo</w:t>
      </w:r>
      <w:r w:rsidR="001C58F3" w:rsidRPr="007E3C88">
        <w:rPr>
          <w:rFonts w:ascii="Palatino Linotype" w:hAnsi="Palatino Linotype" w:cs="Arial"/>
          <w:iCs/>
          <w:lang w:val="es-ES_tradnl"/>
        </w:rPr>
        <w:t xml:space="preserve"> Metropolitano</w:t>
      </w:r>
      <w:r w:rsidR="004F06AA" w:rsidRPr="007E3C88">
        <w:rPr>
          <w:rFonts w:ascii="Palatino Linotype" w:hAnsi="Palatino Linotype" w:cs="Arial"/>
          <w:iCs/>
          <w:lang w:val="es-ES_tradnl"/>
        </w:rPr>
        <w:t xml:space="preserve"> de Quito</w:t>
      </w:r>
      <w:r w:rsidR="009479EF" w:rsidRPr="007E3C88">
        <w:rPr>
          <w:rFonts w:ascii="Palatino Linotype" w:hAnsi="Palatino Linotype" w:cs="Arial"/>
          <w:iCs/>
          <w:lang w:val="es-ES_tradnl"/>
        </w:rPr>
        <w:t xml:space="preserve"> proceda a derogar la </w:t>
      </w:r>
      <w:r w:rsidR="00AC460D" w:rsidRPr="007E3C88">
        <w:rPr>
          <w:rFonts w:ascii="Palatino Linotype" w:hAnsi="Palatino Linotype" w:cs="Arial"/>
          <w:iCs/>
          <w:lang w:val="es-ES_tradnl"/>
        </w:rPr>
        <w:t>o</w:t>
      </w:r>
      <w:r w:rsidR="009479EF" w:rsidRPr="007E3C88">
        <w:rPr>
          <w:rFonts w:ascii="Palatino Linotype" w:hAnsi="Palatino Linotype" w:cs="Arial"/>
          <w:iCs/>
          <w:lang w:val="es-ES_tradnl"/>
        </w:rPr>
        <w:t>rdenanza</w:t>
      </w:r>
      <w:r w:rsidR="00B0615D" w:rsidRPr="007E3C88">
        <w:rPr>
          <w:rFonts w:ascii="Palatino Linotype" w:hAnsi="Palatino Linotype" w:cs="Arial"/>
          <w:iCs/>
          <w:lang w:val="es-ES_tradnl"/>
        </w:rPr>
        <w:t xml:space="preserve"> </w:t>
      </w:r>
      <w:r w:rsidR="00F73F95" w:rsidRPr="007E3C88">
        <w:rPr>
          <w:rFonts w:ascii="Palatino Linotype" w:hAnsi="Palatino Linotype" w:cs="Arial"/>
          <w:iCs/>
          <w:lang w:val="es-ES_tradnl"/>
        </w:rPr>
        <w:t>de regularización</w:t>
      </w:r>
    </w:p>
    <w:p w:rsidR="00CC6175" w:rsidRPr="007E3C88" w:rsidRDefault="004F06AA" w:rsidP="00E934ED">
      <w:pPr>
        <w:autoSpaceDE w:val="0"/>
        <w:autoSpaceDN w:val="0"/>
        <w:adjustRightInd w:val="0"/>
        <w:spacing w:before="240" w:after="0"/>
        <w:rPr>
          <w:rFonts w:ascii="Palatino Linotype" w:hAnsi="Palatino Linotype" w:cs="Arial"/>
          <w:b/>
        </w:rPr>
      </w:pPr>
      <w:r w:rsidRPr="007E3C88">
        <w:rPr>
          <w:rFonts w:ascii="Palatino Linotype" w:hAnsi="Palatino Linotype" w:cs="Arial"/>
          <w:b/>
        </w:rPr>
        <w:t>Disposiciones T</w:t>
      </w:r>
      <w:r w:rsidR="00E50196" w:rsidRPr="007E3C88">
        <w:rPr>
          <w:rFonts w:ascii="Palatino Linotype" w:hAnsi="Palatino Linotype" w:cs="Arial"/>
          <w:b/>
        </w:rPr>
        <w:t>ransitorias.-</w:t>
      </w:r>
    </w:p>
    <w:p w:rsidR="00A97F59" w:rsidRPr="007E3C88" w:rsidRDefault="00CC6175"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Primera.-</w:t>
      </w:r>
      <w:r w:rsidR="00D90CCB" w:rsidRPr="007E3C88">
        <w:rPr>
          <w:rFonts w:ascii="Palatino Linotype" w:hAnsi="Palatino Linotype" w:cs="Arial"/>
        </w:rPr>
        <w:t xml:space="preserve"> Se reconoce la</w:t>
      </w:r>
      <w:r w:rsidRPr="007E3C88">
        <w:rPr>
          <w:rFonts w:ascii="Palatino Linotype" w:hAnsi="Palatino Linotype" w:cs="Arial"/>
        </w:rPr>
        <w:t xml:space="preserve"> legitimidad de todos los actos administrativos </w:t>
      </w:r>
      <w:r w:rsidR="00CE1058" w:rsidRPr="007E3C88">
        <w:rPr>
          <w:rFonts w:ascii="Palatino Linotype" w:hAnsi="Palatino Linotype" w:cs="Arial"/>
        </w:rPr>
        <w:t>emitidos</w:t>
      </w:r>
      <w:r w:rsidRPr="007E3C88">
        <w:rPr>
          <w:rFonts w:ascii="Palatino Linotype" w:hAnsi="Palatino Linotype" w:cs="Arial"/>
        </w:rPr>
        <w:t xml:space="preserve"> por parte de 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004A7A22">
        <w:rPr>
          <w:rFonts w:ascii="Palatino Linotype" w:hAnsi="Palatino Linotype" w:cs="Arial"/>
        </w:rPr>
        <w:t xml:space="preserve"> </w:t>
      </w:r>
      <w:r w:rsidR="00DB3414" w:rsidRPr="007E3C88">
        <w:rPr>
          <w:rFonts w:ascii="Palatino Linotype" w:hAnsi="Palatino Linotype" w:cs="Arial"/>
        </w:rPr>
        <w:t>y demás instancias</w:t>
      </w:r>
      <w:r w:rsidRPr="007E3C88">
        <w:rPr>
          <w:rFonts w:ascii="Palatino Linotype" w:hAnsi="Palatino Linotype" w:cs="Arial"/>
        </w:rPr>
        <w:t xml:space="preserve"> del </w:t>
      </w:r>
      <w:r w:rsidR="00CE1058" w:rsidRPr="007E3C88">
        <w:rPr>
          <w:rFonts w:ascii="Palatino Linotype" w:hAnsi="Palatino Linotype" w:cs="Arial"/>
        </w:rPr>
        <w:t xml:space="preserve">Municipio del </w:t>
      </w:r>
      <w:r w:rsidRPr="007E3C88">
        <w:rPr>
          <w:rFonts w:ascii="Palatino Linotype" w:hAnsi="Palatino Linotype" w:cs="Arial"/>
        </w:rPr>
        <w:t xml:space="preserve">Distrito Metropolitano de Quito, </w:t>
      </w:r>
      <w:r w:rsidR="00A97F59" w:rsidRPr="007E3C88">
        <w:rPr>
          <w:rFonts w:ascii="Palatino Linotype" w:hAnsi="Palatino Linotype" w:cs="Arial"/>
        </w:rPr>
        <w:t xml:space="preserve">en tiempo </w:t>
      </w:r>
      <w:r w:rsidR="00AC460D" w:rsidRPr="007E3C88">
        <w:rPr>
          <w:rFonts w:ascii="Palatino Linotype" w:hAnsi="Palatino Linotype" w:cs="Arial"/>
        </w:rPr>
        <w:t>anterior a la vigencia de esta o</w:t>
      </w:r>
      <w:r w:rsidR="00A97F59" w:rsidRPr="007E3C88">
        <w:rPr>
          <w:rFonts w:ascii="Palatino Linotype" w:hAnsi="Palatino Linotype" w:cs="Arial"/>
        </w:rPr>
        <w:t xml:space="preserve">rdenanza para los casos de regularización </w:t>
      </w:r>
      <w:r w:rsidRPr="007E3C88">
        <w:rPr>
          <w:rFonts w:ascii="Palatino Linotype" w:hAnsi="Palatino Linotype" w:cs="Arial"/>
        </w:rPr>
        <w:t xml:space="preserve">de asentamientos humanos de hecho, </w:t>
      </w:r>
      <w:r w:rsidR="00A97F59" w:rsidRPr="007E3C88">
        <w:rPr>
          <w:rFonts w:ascii="Palatino Linotype" w:hAnsi="Palatino Linotype" w:cs="Arial"/>
        </w:rPr>
        <w:t>y los su</w:t>
      </w:r>
      <w:r w:rsidR="0006178D" w:rsidRPr="007E3C88">
        <w:rPr>
          <w:rFonts w:ascii="Palatino Linotype" w:hAnsi="Palatino Linotype" w:cs="Arial"/>
        </w:rPr>
        <w:t>s</w:t>
      </w:r>
      <w:r w:rsidR="00A97F59" w:rsidRPr="007E3C88">
        <w:rPr>
          <w:rFonts w:ascii="Palatino Linotype" w:hAnsi="Palatino Linotype" w:cs="Arial"/>
        </w:rPr>
        <w:t>ceptibles del proceso de expropiación especial.</w:t>
      </w:r>
    </w:p>
    <w:p w:rsidR="00CC6175" w:rsidRPr="007E3C88" w:rsidRDefault="00CC6175"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lastRenderedPageBreak/>
        <w:t xml:space="preserve">Estos procesos deberán continuar </w:t>
      </w:r>
      <w:r w:rsidR="00A97F59" w:rsidRPr="007E3C88">
        <w:rPr>
          <w:rFonts w:ascii="Palatino Linotype" w:hAnsi="Palatino Linotype" w:cs="Arial"/>
        </w:rPr>
        <w:t xml:space="preserve">desde el punto en que se encuentren </w:t>
      </w:r>
      <w:r w:rsidRPr="007E3C88">
        <w:rPr>
          <w:rFonts w:ascii="Palatino Linotype" w:hAnsi="Palatino Linotype" w:cs="Arial"/>
        </w:rPr>
        <w:t xml:space="preserve">de acuerdo al </w:t>
      </w:r>
      <w:r w:rsidR="00924959" w:rsidRPr="007E3C88">
        <w:rPr>
          <w:rFonts w:ascii="Palatino Linotype" w:hAnsi="Palatino Linotype" w:cs="Arial"/>
        </w:rPr>
        <w:t xml:space="preserve">procedimiento señalado en esta </w:t>
      </w:r>
      <w:r w:rsidR="00AC460D" w:rsidRPr="007E3C88">
        <w:rPr>
          <w:rFonts w:ascii="Palatino Linotype" w:hAnsi="Palatino Linotype" w:cs="Arial"/>
        </w:rPr>
        <w:t>o</w:t>
      </w:r>
      <w:r w:rsidRPr="007E3C88">
        <w:rPr>
          <w:rFonts w:ascii="Palatino Linotype" w:hAnsi="Palatino Linotype" w:cs="Arial"/>
        </w:rPr>
        <w:t>rdenanza</w:t>
      </w:r>
      <w:r w:rsidR="00A97F59" w:rsidRPr="007E3C88">
        <w:rPr>
          <w:rFonts w:ascii="Palatino Linotype" w:hAnsi="Palatino Linotype" w:cs="Arial"/>
        </w:rPr>
        <w:t>.</w:t>
      </w:r>
      <w:r w:rsidR="00140CB5" w:rsidRPr="007E3C88">
        <w:rPr>
          <w:rFonts w:ascii="Palatino Linotype" w:hAnsi="Palatino Linotype" w:cs="Arial"/>
        </w:rPr>
        <w:t xml:space="preserve"> </w:t>
      </w:r>
    </w:p>
    <w:p w:rsidR="00CC6175" w:rsidRPr="007E3C88" w:rsidRDefault="00CC6175"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Segunda.-</w:t>
      </w:r>
      <w:r w:rsidRPr="007E3C88">
        <w:rPr>
          <w:rFonts w:ascii="Palatino Linotype" w:hAnsi="Palatino Linotype" w:cs="Arial"/>
        </w:rPr>
        <w:t xml:space="preserve"> Encárguese d</w:t>
      </w:r>
      <w:r w:rsidR="00924959" w:rsidRPr="007E3C88">
        <w:rPr>
          <w:rFonts w:ascii="Palatino Linotype" w:hAnsi="Palatino Linotype" w:cs="Arial"/>
        </w:rPr>
        <w:t xml:space="preserve">e la aplicación de la presente </w:t>
      </w:r>
      <w:r w:rsidR="00AC460D" w:rsidRPr="007E3C88">
        <w:rPr>
          <w:rFonts w:ascii="Palatino Linotype" w:hAnsi="Palatino Linotype" w:cs="Arial"/>
        </w:rPr>
        <w:t>o</w:t>
      </w:r>
      <w:r w:rsidRPr="007E3C88">
        <w:rPr>
          <w:rFonts w:ascii="Palatino Linotype" w:hAnsi="Palatino Linotype" w:cs="Arial"/>
        </w:rPr>
        <w:t>rdenanza</w:t>
      </w:r>
      <w:r w:rsidR="00AC460D" w:rsidRPr="007E3C88">
        <w:rPr>
          <w:rFonts w:ascii="Palatino Linotype" w:hAnsi="Palatino Linotype" w:cs="Arial"/>
        </w:rPr>
        <w:t xml:space="preserve"> a</w:t>
      </w:r>
      <w:r w:rsidRPr="007E3C88">
        <w:rPr>
          <w:rFonts w:ascii="Palatino Linotype" w:hAnsi="Palatino Linotype" w:cs="Arial"/>
        </w:rPr>
        <w:t xml:space="preserve"> </w:t>
      </w:r>
      <w:r w:rsidR="003A17C1" w:rsidRPr="007E3C88">
        <w:rPr>
          <w:rFonts w:ascii="Palatino Linotype" w:hAnsi="Palatino Linotype" w:cs="Arial"/>
          <w:color w:val="000000" w:themeColor="text1"/>
        </w:rPr>
        <w:t>todas las dependencias del Municipio del Distrito Metropolitan</w:t>
      </w:r>
      <w:r w:rsidR="00173F66" w:rsidRPr="007E3C88">
        <w:rPr>
          <w:rFonts w:ascii="Palatino Linotype" w:hAnsi="Palatino Linotype" w:cs="Arial"/>
          <w:color w:val="000000" w:themeColor="text1"/>
        </w:rPr>
        <w:t>o</w:t>
      </w:r>
      <w:r w:rsidR="003A17C1" w:rsidRPr="007E3C88">
        <w:rPr>
          <w:rFonts w:ascii="Palatino Linotype" w:hAnsi="Palatino Linotype" w:cs="Arial"/>
          <w:color w:val="000000" w:themeColor="text1"/>
        </w:rPr>
        <w:t xml:space="preserve"> de Quito que intervengan en el proceso de expropiación especial.</w:t>
      </w:r>
      <w:r w:rsidR="00133A28" w:rsidRPr="007E3C88">
        <w:rPr>
          <w:rFonts w:ascii="Palatino Linotype" w:hAnsi="Palatino Linotype" w:cs="Arial"/>
          <w:color w:val="000000" w:themeColor="text1"/>
        </w:rPr>
        <w:t xml:space="preserve"> </w:t>
      </w:r>
    </w:p>
    <w:p w:rsidR="00CC6175" w:rsidRPr="007E3C88" w:rsidRDefault="00CC6175" w:rsidP="00E934ED">
      <w:pPr>
        <w:autoSpaceDE w:val="0"/>
        <w:autoSpaceDN w:val="0"/>
        <w:adjustRightInd w:val="0"/>
        <w:spacing w:before="240" w:after="0"/>
        <w:jc w:val="both"/>
        <w:rPr>
          <w:rFonts w:ascii="Palatino Linotype" w:hAnsi="Palatino Linotype" w:cs="Arial"/>
          <w:color w:val="000000" w:themeColor="text1"/>
        </w:rPr>
      </w:pPr>
      <w:r w:rsidRPr="007E3C88">
        <w:rPr>
          <w:rFonts w:ascii="Palatino Linotype" w:hAnsi="Palatino Linotype" w:cs="Arial"/>
          <w:b/>
        </w:rPr>
        <w:t>Tercera.-</w:t>
      </w:r>
      <w:r w:rsidRPr="007E3C88">
        <w:rPr>
          <w:rFonts w:ascii="Palatino Linotype" w:hAnsi="Palatino Linotype" w:cs="Arial"/>
        </w:rPr>
        <w:t xml:space="preserve"> Encárguese a</w:t>
      </w:r>
      <w:r w:rsidR="00CE1058" w:rsidRPr="007E3C88">
        <w:rPr>
          <w:rFonts w:ascii="Palatino Linotype" w:hAnsi="Palatino Linotype" w:cs="Arial"/>
        </w:rPr>
        <w:t>l Director</w:t>
      </w:r>
      <w:r w:rsidR="002861F0">
        <w:rPr>
          <w:rFonts w:ascii="Palatino Linotype" w:hAnsi="Palatino Linotype" w:cs="Arial"/>
        </w:rPr>
        <w:t>/a</w:t>
      </w:r>
      <w:r w:rsidR="00CE1058" w:rsidRPr="007E3C88">
        <w:rPr>
          <w:rFonts w:ascii="Palatino Linotype" w:hAnsi="Palatino Linotype" w:cs="Arial"/>
        </w:rPr>
        <w:t xml:space="preserve"> Ejecutivo</w:t>
      </w:r>
      <w:r w:rsidRPr="007E3C88">
        <w:rPr>
          <w:rFonts w:ascii="Palatino Linotype" w:hAnsi="Palatino Linotype" w:cs="Arial"/>
        </w:rPr>
        <w:t xml:space="preserve"> de 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Pr="007E3C88">
        <w:rPr>
          <w:rFonts w:ascii="Palatino Linotype" w:hAnsi="Palatino Linotype" w:cs="Arial"/>
        </w:rPr>
        <w:t xml:space="preserve"> para que en </w:t>
      </w:r>
      <w:r w:rsidR="00CE1058" w:rsidRPr="007E3C88">
        <w:rPr>
          <w:rFonts w:ascii="Palatino Linotype" w:hAnsi="Palatino Linotype" w:cs="Arial"/>
        </w:rPr>
        <w:t xml:space="preserve">el </w:t>
      </w:r>
      <w:r w:rsidR="006E038A">
        <w:rPr>
          <w:rFonts w:ascii="Palatino Linotype" w:hAnsi="Palatino Linotype" w:cs="Arial"/>
        </w:rPr>
        <w:t>término</w:t>
      </w:r>
      <w:r w:rsidR="00CE1058" w:rsidRPr="007E3C88">
        <w:rPr>
          <w:rFonts w:ascii="Palatino Linotype" w:hAnsi="Palatino Linotype" w:cs="Arial"/>
        </w:rPr>
        <w:t xml:space="preserve"> de </w:t>
      </w:r>
      <w:r w:rsidR="002861F0">
        <w:rPr>
          <w:rFonts w:ascii="Palatino Linotype" w:hAnsi="Palatino Linotype" w:cs="Arial"/>
        </w:rPr>
        <w:t>9</w:t>
      </w:r>
      <w:r w:rsidR="00CE1058" w:rsidRPr="007E3C88">
        <w:rPr>
          <w:rFonts w:ascii="Palatino Linotype" w:hAnsi="Palatino Linotype" w:cs="Arial"/>
        </w:rPr>
        <w:t xml:space="preserve">0 </w:t>
      </w:r>
      <w:r w:rsidRPr="007E3C88">
        <w:rPr>
          <w:rFonts w:ascii="Palatino Linotype" w:hAnsi="Palatino Linotype" w:cs="Arial"/>
        </w:rPr>
        <w:t xml:space="preserve">días presente al Concejo Metropolitano </w:t>
      </w:r>
      <w:r w:rsidR="0006178D" w:rsidRPr="007E3C88">
        <w:rPr>
          <w:rFonts w:ascii="Palatino Linotype" w:hAnsi="Palatino Linotype" w:cs="Arial"/>
        </w:rPr>
        <w:t>de Quito el  p</w:t>
      </w:r>
      <w:r w:rsidRPr="007E3C88">
        <w:rPr>
          <w:rFonts w:ascii="Palatino Linotype" w:hAnsi="Palatino Linotype" w:cs="Arial"/>
        </w:rPr>
        <w:t>lan de ejecución de los procesos de regularización de los asentamientos humanos</w:t>
      </w:r>
      <w:r w:rsidR="006B41A3" w:rsidRPr="007E3C88">
        <w:rPr>
          <w:rFonts w:ascii="Palatino Linotype" w:hAnsi="Palatino Linotype" w:cs="Arial"/>
        </w:rPr>
        <w:t xml:space="preserve"> </w:t>
      </w:r>
      <w:r w:rsidRPr="007E3C88">
        <w:rPr>
          <w:rFonts w:ascii="Palatino Linotype" w:hAnsi="Palatino Linotype" w:cs="Arial"/>
        </w:rPr>
        <w:t>de hecho</w:t>
      </w:r>
      <w:r w:rsidR="006B41A3" w:rsidRPr="007E3C88">
        <w:rPr>
          <w:rFonts w:ascii="Palatino Linotype" w:hAnsi="Palatino Linotype" w:cs="Arial"/>
        </w:rPr>
        <w:t xml:space="preserve"> suscepti</w:t>
      </w:r>
      <w:r w:rsidR="0006178D" w:rsidRPr="007E3C88">
        <w:rPr>
          <w:rFonts w:ascii="Palatino Linotype" w:hAnsi="Palatino Linotype" w:cs="Arial"/>
        </w:rPr>
        <w:t>bles del proceso de expropiació</w:t>
      </w:r>
      <w:r w:rsidR="006B41A3" w:rsidRPr="007E3C88">
        <w:rPr>
          <w:rFonts w:ascii="Palatino Linotype" w:hAnsi="Palatino Linotype" w:cs="Arial"/>
        </w:rPr>
        <w:t xml:space="preserve">n </w:t>
      </w:r>
      <w:r w:rsidR="006B41A3" w:rsidRPr="007E3C88">
        <w:rPr>
          <w:rFonts w:ascii="Palatino Linotype" w:hAnsi="Palatino Linotype" w:cs="Arial"/>
          <w:color w:val="000000" w:themeColor="text1"/>
        </w:rPr>
        <w:t>especial</w:t>
      </w:r>
      <w:r w:rsidR="002861F0">
        <w:rPr>
          <w:rFonts w:ascii="Palatino Linotype" w:hAnsi="Palatino Linotype" w:cs="Arial"/>
          <w:color w:val="000000" w:themeColor="text1"/>
        </w:rPr>
        <w:t>, en donde se precise taxativamente los asentamientos humanos de hecho que serán sometidos a la presente Ordenanza</w:t>
      </w:r>
      <w:r w:rsidR="006B41A3" w:rsidRPr="007E3C88">
        <w:rPr>
          <w:rFonts w:ascii="Palatino Linotype" w:hAnsi="Palatino Linotype" w:cs="Arial"/>
          <w:color w:val="000000" w:themeColor="text1"/>
        </w:rPr>
        <w:t>.</w:t>
      </w:r>
      <w:r w:rsidR="00A35347" w:rsidRPr="007E3C88">
        <w:rPr>
          <w:rFonts w:ascii="Palatino Linotype" w:hAnsi="Palatino Linotype" w:cs="Arial"/>
          <w:color w:val="000000" w:themeColor="text1"/>
        </w:rPr>
        <w:t xml:space="preserve"> </w:t>
      </w:r>
      <w:r w:rsidRPr="007E3C88">
        <w:rPr>
          <w:rFonts w:ascii="Palatino Linotype" w:hAnsi="Palatino Linotype" w:cs="Arial"/>
          <w:color w:val="000000" w:themeColor="text1"/>
        </w:rPr>
        <w:t xml:space="preserve"> </w:t>
      </w:r>
      <w:r w:rsidR="006B41A3" w:rsidRPr="007E3C88">
        <w:rPr>
          <w:rFonts w:ascii="Palatino Linotype" w:hAnsi="Palatino Linotype" w:cs="Arial"/>
          <w:color w:val="000000" w:themeColor="text1"/>
        </w:rPr>
        <w:t>E</w:t>
      </w:r>
      <w:r w:rsidRPr="007E3C88">
        <w:rPr>
          <w:rFonts w:ascii="Palatino Linotype" w:hAnsi="Palatino Linotype" w:cs="Arial"/>
          <w:color w:val="000000" w:themeColor="text1"/>
        </w:rPr>
        <w:t>l plazo</w:t>
      </w:r>
      <w:r w:rsidR="006B41A3" w:rsidRPr="007E3C88">
        <w:rPr>
          <w:rFonts w:ascii="Palatino Linotype" w:hAnsi="Palatino Linotype" w:cs="Arial"/>
          <w:color w:val="000000" w:themeColor="text1"/>
        </w:rPr>
        <w:t xml:space="preserve"> para la finalización de la expropiación especial </w:t>
      </w:r>
      <w:r w:rsidR="00A35347" w:rsidRPr="007E3C88">
        <w:rPr>
          <w:rFonts w:ascii="Palatino Linotype" w:hAnsi="Palatino Linotype" w:cs="Arial"/>
          <w:color w:val="000000" w:themeColor="text1"/>
        </w:rPr>
        <w:t xml:space="preserve">se extenderá  hasta la entrega  de escrituras  individuales  a favor de los posesionarios  de los asentamientos humanos  sujetos a expropiación </w:t>
      </w:r>
      <w:r w:rsidR="006C0D4F" w:rsidRPr="007E3C88">
        <w:rPr>
          <w:rFonts w:ascii="Palatino Linotype" w:hAnsi="Palatino Linotype" w:cs="Arial"/>
          <w:color w:val="000000" w:themeColor="text1"/>
        </w:rPr>
        <w:t>especial</w:t>
      </w:r>
      <w:r w:rsidR="00A35347" w:rsidRPr="007E3C88">
        <w:rPr>
          <w:rFonts w:ascii="Palatino Linotype" w:hAnsi="Palatino Linotype" w:cs="Arial"/>
          <w:color w:val="000000" w:themeColor="text1"/>
        </w:rPr>
        <w:t>.</w:t>
      </w:r>
    </w:p>
    <w:p w:rsidR="0028253F" w:rsidRPr="007E3C88" w:rsidRDefault="0028253F"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color w:val="000000" w:themeColor="text1"/>
        </w:rPr>
        <w:t xml:space="preserve">Los plazos para la entrega de informes, y demás actos administrativos </w:t>
      </w:r>
      <w:r w:rsidRPr="007E3C88">
        <w:rPr>
          <w:rFonts w:ascii="Palatino Linotype" w:hAnsi="Palatino Linotype" w:cs="Arial"/>
        </w:rPr>
        <w:t xml:space="preserve">por parte de las instancias pertinentes serán  de máximo </w:t>
      </w:r>
      <w:r w:rsidR="00CE1058" w:rsidRPr="007E3C88">
        <w:rPr>
          <w:rFonts w:ascii="Palatino Linotype" w:hAnsi="Palatino Linotype" w:cs="Arial"/>
        </w:rPr>
        <w:t>15</w:t>
      </w:r>
      <w:r w:rsidRPr="007E3C88">
        <w:rPr>
          <w:rFonts w:ascii="Palatino Linotype" w:hAnsi="Palatino Linotype" w:cs="Arial"/>
        </w:rPr>
        <w:t xml:space="preserve"> días.</w:t>
      </w:r>
    </w:p>
    <w:p w:rsidR="00CC6175" w:rsidRPr="007E3C88" w:rsidRDefault="00233A00"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rPr>
        <w:t xml:space="preserve">De no presentar </w:t>
      </w:r>
      <w:r w:rsidR="00446EE3" w:rsidRPr="007E3C88">
        <w:rPr>
          <w:rFonts w:ascii="Palatino Linotype" w:hAnsi="Palatino Linotype" w:cs="Arial"/>
        </w:rPr>
        <w:t xml:space="preserve">los informes </w:t>
      </w:r>
      <w:r w:rsidRPr="007E3C88">
        <w:rPr>
          <w:rFonts w:ascii="Palatino Linotype" w:hAnsi="Palatino Linotype" w:cs="Arial"/>
        </w:rPr>
        <w:t>en los plazos establecidos</w:t>
      </w:r>
      <w:r w:rsidR="00446EE3" w:rsidRPr="007E3C88">
        <w:rPr>
          <w:rFonts w:ascii="Palatino Linotype" w:hAnsi="Palatino Linotype" w:cs="Arial"/>
        </w:rPr>
        <w:t>,</w:t>
      </w:r>
      <w:r w:rsidRPr="007E3C88">
        <w:rPr>
          <w:rFonts w:ascii="Palatino Linotype" w:hAnsi="Palatino Linotype" w:cs="Arial"/>
        </w:rPr>
        <w:t xml:space="preserve"> los fun</w:t>
      </w:r>
      <w:r w:rsidR="00924959" w:rsidRPr="007E3C88">
        <w:rPr>
          <w:rFonts w:ascii="Palatino Linotype" w:hAnsi="Palatino Linotype" w:cs="Arial"/>
        </w:rPr>
        <w:t>cionarios que incumplieren se</w:t>
      </w:r>
      <w:r w:rsidRPr="007E3C88">
        <w:rPr>
          <w:rFonts w:ascii="Palatino Linotype" w:hAnsi="Palatino Linotype" w:cs="Arial"/>
        </w:rPr>
        <w:t xml:space="preserve"> someterá</w:t>
      </w:r>
      <w:r w:rsidR="00446EE3" w:rsidRPr="007E3C88">
        <w:rPr>
          <w:rFonts w:ascii="Palatino Linotype" w:hAnsi="Palatino Linotype" w:cs="Arial"/>
        </w:rPr>
        <w:t>n</w:t>
      </w:r>
      <w:r w:rsidRPr="007E3C88">
        <w:rPr>
          <w:rFonts w:ascii="Palatino Linotype" w:hAnsi="Palatino Linotype" w:cs="Arial"/>
        </w:rPr>
        <w:t xml:space="preserve"> al proceso sumario administrativo sancionador respectivo.</w:t>
      </w:r>
    </w:p>
    <w:p w:rsidR="000169CF" w:rsidRPr="007E3C88" w:rsidRDefault="000169CF" w:rsidP="00E934ED">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 xml:space="preserve">Cuarta.- </w:t>
      </w:r>
      <w:r w:rsidR="008D33FE" w:rsidRPr="007E3C88">
        <w:rPr>
          <w:rFonts w:ascii="Palatino Linotype" w:hAnsi="Palatino Linotype" w:cs="Arial"/>
        </w:rPr>
        <w:t xml:space="preserve">La presente </w:t>
      </w:r>
      <w:r w:rsidR="00AC460D" w:rsidRPr="007E3C88">
        <w:rPr>
          <w:rFonts w:ascii="Palatino Linotype" w:hAnsi="Palatino Linotype" w:cs="Arial"/>
        </w:rPr>
        <w:t>o</w:t>
      </w:r>
      <w:r w:rsidR="008D33FE" w:rsidRPr="007E3C88">
        <w:rPr>
          <w:rFonts w:ascii="Palatino Linotype" w:hAnsi="Palatino Linotype" w:cs="Arial"/>
        </w:rPr>
        <w:t xml:space="preserve">rdenanza será aplicable exclusivamente a los asentamientos humanos de hecho que a la fecha de su sanción hayan sido identificados por la </w:t>
      </w:r>
      <w:r w:rsidR="00AF12C6">
        <w:rPr>
          <w:rFonts w:ascii="Palatino Linotype" w:hAnsi="Palatino Linotype" w:cs="Arial"/>
        </w:rPr>
        <w:t>Unidad Especial Regula Tu Barrio (</w:t>
      </w:r>
      <w:r w:rsidR="00AF12C6" w:rsidRPr="007E3C88">
        <w:rPr>
          <w:rFonts w:ascii="Palatino Linotype" w:hAnsi="Palatino Linotype" w:cs="Arial"/>
        </w:rPr>
        <w:t>UERB</w:t>
      </w:r>
      <w:r w:rsidR="00AF12C6">
        <w:rPr>
          <w:rFonts w:ascii="Palatino Linotype" w:hAnsi="Palatino Linotype" w:cs="Arial"/>
        </w:rPr>
        <w:t>)</w:t>
      </w:r>
      <w:r w:rsidR="00446EE3" w:rsidRPr="007E3C88">
        <w:rPr>
          <w:rFonts w:ascii="Palatino Linotype" w:hAnsi="Palatino Linotype" w:cs="Arial"/>
        </w:rPr>
        <w:t xml:space="preserve"> </w:t>
      </w:r>
      <w:r w:rsidR="008D33FE" w:rsidRPr="007E3C88">
        <w:rPr>
          <w:rFonts w:ascii="Palatino Linotype" w:hAnsi="Palatino Linotype" w:cs="Arial"/>
        </w:rPr>
        <w:t>como sujetos de expropiación especial.</w:t>
      </w:r>
      <w:r w:rsidR="00221C43" w:rsidRPr="007E3C88">
        <w:rPr>
          <w:rFonts w:ascii="Palatino Linotype" w:hAnsi="Palatino Linotype" w:cs="Arial"/>
        </w:rPr>
        <w:t xml:space="preserve"> </w:t>
      </w:r>
    </w:p>
    <w:p w:rsidR="00446EE3" w:rsidRDefault="00221C43" w:rsidP="00446EE3">
      <w:pPr>
        <w:autoSpaceDE w:val="0"/>
        <w:autoSpaceDN w:val="0"/>
        <w:adjustRightInd w:val="0"/>
        <w:spacing w:before="240" w:after="0"/>
        <w:jc w:val="both"/>
        <w:rPr>
          <w:rFonts w:ascii="Palatino Linotype" w:hAnsi="Palatino Linotype" w:cs="Arial"/>
          <w:b/>
        </w:rPr>
      </w:pPr>
      <w:r w:rsidRPr="007E3C88">
        <w:rPr>
          <w:rFonts w:ascii="Palatino Linotype" w:hAnsi="Palatino Linotype" w:cs="Arial"/>
        </w:rPr>
        <w:t>Se prohíbe la generación de nuevos asentamientos humanos irregulares y encárguese de este ma</w:t>
      </w:r>
      <w:r w:rsidR="008D7B48" w:rsidRPr="007E3C88">
        <w:rPr>
          <w:rFonts w:ascii="Palatino Linotype" w:hAnsi="Palatino Linotype" w:cs="Arial"/>
        </w:rPr>
        <w:t xml:space="preserve">ndato a la </w:t>
      </w:r>
      <w:r w:rsidR="00C6770B">
        <w:rPr>
          <w:rFonts w:ascii="Palatino Linotype" w:hAnsi="Palatino Linotype" w:cs="Arial"/>
        </w:rPr>
        <w:t>Agencia Metropolitana de Control</w:t>
      </w:r>
      <w:r w:rsidR="008D7B48" w:rsidRPr="007E3C88">
        <w:rPr>
          <w:rFonts w:ascii="Palatino Linotype" w:hAnsi="Palatino Linotype" w:cs="Arial"/>
        </w:rPr>
        <w:t xml:space="preserve">, conforme al </w:t>
      </w:r>
      <w:r w:rsidR="00967479" w:rsidRPr="007E3C88">
        <w:rPr>
          <w:rFonts w:ascii="Palatino Linotype" w:hAnsi="Palatino Linotype" w:cs="Arial"/>
        </w:rPr>
        <w:t>artículo</w:t>
      </w:r>
      <w:r w:rsidR="008D7B48" w:rsidRPr="007E3C88">
        <w:rPr>
          <w:rFonts w:ascii="Palatino Linotype" w:hAnsi="Palatino Linotype" w:cs="Arial"/>
        </w:rPr>
        <w:t xml:space="preserve"> 458 del </w:t>
      </w:r>
      <w:r w:rsidR="00446EE3" w:rsidRPr="007E3C88">
        <w:rPr>
          <w:rFonts w:ascii="Palatino Linotype" w:hAnsi="Palatino Linotype" w:cs="Arial"/>
        </w:rPr>
        <w:t>Código Orgánico de Organización Territorial, Autonomía y Descentralización</w:t>
      </w:r>
      <w:r w:rsidR="00446EE3" w:rsidRPr="007E3C88">
        <w:rPr>
          <w:rFonts w:ascii="Palatino Linotype" w:hAnsi="Palatino Linotype" w:cs="Arial"/>
          <w:b/>
        </w:rPr>
        <w:t>.</w:t>
      </w:r>
    </w:p>
    <w:p w:rsidR="00962B38" w:rsidRPr="00962B38" w:rsidRDefault="00962B38" w:rsidP="00446EE3">
      <w:pPr>
        <w:autoSpaceDE w:val="0"/>
        <w:autoSpaceDN w:val="0"/>
        <w:adjustRightInd w:val="0"/>
        <w:spacing w:before="240" w:after="0"/>
        <w:jc w:val="both"/>
        <w:rPr>
          <w:rFonts w:ascii="Palatino Linotype" w:hAnsi="Palatino Linotype" w:cs="Arial"/>
        </w:rPr>
      </w:pPr>
      <w:r w:rsidRPr="002F6821">
        <w:rPr>
          <w:rFonts w:ascii="Palatino Linotype" w:hAnsi="Palatino Linotype" w:cs="Arial"/>
          <w:b/>
        </w:rPr>
        <w:t>Quinta.-</w:t>
      </w:r>
      <w:r w:rsidRPr="002F6821">
        <w:rPr>
          <w:rFonts w:ascii="Palatino Linotype" w:hAnsi="Palatino Linotype" w:cs="Arial"/>
        </w:rPr>
        <w:t xml:space="preserve"> </w:t>
      </w:r>
      <w:r w:rsidR="002F6821" w:rsidRPr="002F6821">
        <w:rPr>
          <w:rFonts w:ascii="Palatino Linotype" w:hAnsi="Palatino Linotype" w:cs="Arial"/>
        </w:rPr>
        <w:t>E</w:t>
      </w:r>
      <w:r w:rsidR="002F6821">
        <w:rPr>
          <w:rFonts w:ascii="Palatino Linotype" w:hAnsi="Palatino Linotype" w:cs="Arial"/>
        </w:rPr>
        <w:t>n los casos en que se encuentren abiertos expedientes administrativos sancionatorios por edificaciones sin permisos de construcción o licencias urbanísticas</w:t>
      </w:r>
      <w:r w:rsidR="00B02DEF">
        <w:rPr>
          <w:rFonts w:ascii="Palatino Linotype" w:hAnsi="Palatino Linotype" w:cs="Arial"/>
        </w:rPr>
        <w:t xml:space="preserve"> dentro de los inmuebles que se beneficien por la aplicación de la presente Ordenanza</w:t>
      </w:r>
      <w:r w:rsidR="002F6821">
        <w:rPr>
          <w:rFonts w:ascii="Palatino Linotype" w:hAnsi="Palatino Linotype" w:cs="Arial"/>
        </w:rPr>
        <w:t xml:space="preserve">, el expediente quedará archivado; </w:t>
      </w:r>
      <w:r w:rsidR="00674A87">
        <w:rPr>
          <w:rFonts w:ascii="Palatino Linotype" w:hAnsi="Palatino Linotype" w:cs="Arial"/>
        </w:rPr>
        <w:t>no obstante, una vez que se entreguen las escrituras individuales a los posesionarios de los predios, deberán realizar el reconocimiento de la construcción informal para poder regularizar sus viviendas.</w:t>
      </w:r>
      <w:r w:rsidR="002F6821">
        <w:rPr>
          <w:rFonts w:ascii="Palatino Linotype" w:hAnsi="Palatino Linotype" w:cs="Arial"/>
        </w:rPr>
        <w:t xml:space="preserve"> </w:t>
      </w:r>
    </w:p>
    <w:p w:rsidR="00514BD8" w:rsidRPr="007E3C88" w:rsidRDefault="00514BD8" w:rsidP="00514BD8">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lastRenderedPageBreak/>
        <w:t xml:space="preserve">Disposición </w:t>
      </w:r>
      <w:r>
        <w:rPr>
          <w:rFonts w:ascii="Palatino Linotype" w:hAnsi="Palatino Linotype" w:cs="Arial"/>
          <w:b/>
        </w:rPr>
        <w:t>d</w:t>
      </w:r>
      <w:r w:rsidRPr="007E3C88">
        <w:rPr>
          <w:rFonts w:ascii="Palatino Linotype" w:hAnsi="Palatino Linotype" w:cs="Arial"/>
          <w:b/>
        </w:rPr>
        <w:t xml:space="preserve">erogatoria.- </w:t>
      </w:r>
      <w:r>
        <w:rPr>
          <w:rFonts w:ascii="Palatino Linotype" w:hAnsi="Palatino Linotype" w:cs="Arial"/>
        </w:rPr>
        <w:t>A efectos de la eficaz ejecución de la presente Ordenanza, no se aplicarán los procedimientos establecidos en las Ordenanzas que regulan las urbanizaciones sujetas a reglamentación general.</w:t>
      </w:r>
    </w:p>
    <w:p w:rsidR="00CC6175" w:rsidRPr="007E3C88" w:rsidRDefault="00CC6175" w:rsidP="00446EE3">
      <w:pPr>
        <w:autoSpaceDE w:val="0"/>
        <w:autoSpaceDN w:val="0"/>
        <w:adjustRightInd w:val="0"/>
        <w:spacing w:before="240" w:after="0"/>
        <w:jc w:val="both"/>
        <w:rPr>
          <w:rFonts w:ascii="Palatino Linotype" w:hAnsi="Palatino Linotype" w:cs="Arial"/>
        </w:rPr>
      </w:pPr>
      <w:r w:rsidRPr="007E3C88">
        <w:rPr>
          <w:rFonts w:ascii="Palatino Linotype" w:hAnsi="Palatino Linotype" w:cs="Arial"/>
          <w:b/>
        </w:rPr>
        <w:t>Disposición final.-</w:t>
      </w:r>
      <w:r w:rsidRPr="007E3C88">
        <w:rPr>
          <w:rFonts w:ascii="Palatino Linotype" w:hAnsi="Palatino Linotype" w:cs="Arial"/>
        </w:rPr>
        <w:t xml:space="preserve"> </w:t>
      </w:r>
      <w:r w:rsidR="007F1384" w:rsidRPr="007E3C88">
        <w:rPr>
          <w:rFonts w:ascii="Palatino Linotype" w:hAnsi="Palatino Linotype" w:cs="Arial"/>
        </w:rPr>
        <w:t xml:space="preserve">La presente Ordenanza </w:t>
      </w:r>
      <w:r w:rsidRPr="007E3C88">
        <w:rPr>
          <w:rFonts w:ascii="Palatino Linotype" w:hAnsi="Palatino Linotype" w:cs="Arial"/>
        </w:rPr>
        <w:t xml:space="preserve"> entrará en vigencia a partir</w:t>
      </w:r>
      <w:r w:rsidR="007F1384" w:rsidRPr="007E3C88">
        <w:rPr>
          <w:rFonts w:ascii="Palatino Linotype" w:hAnsi="Palatino Linotype" w:cs="Arial"/>
        </w:rPr>
        <w:t xml:space="preserve"> de la fecha de su </w:t>
      </w:r>
      <w:r w:rsidR="00446EE3" w:rsidRPr="007E3C88">
        <w:rPr>
          <w:rFonts w:ascii="Palatino Linotype" w:hAnsi="Palatino Linotype" w:cs="Arial"/>
        </w:rPr>
        <w:t>sanción, s</w:t>
      </w:r>
      <w:bookmarkStart w:id="0" w:name="_GoBack"/>
      <w:bookmarkEnd w:id="0"/>
      <w:r w:rsidR="00446EE3" w:rsidRPr="007E3C88">
        <w:rPr>
          <w:rFonts w:ascii="Palatino Linotype" w:hAnsi="Palatino Linotype" w:cs="Arial"/>
        </w:rPr>
        <w:t xml:space="preserve">in perjuicio de su publicación en la Gaceta Oficial de la Municipalidad y en la página web institucional. </w:t>
      </w:r>
    </w:p>
    <w:p w:rsidR="00446EE3" w:rsidRPr="007E3C88" w:rsidRDefault="00446EE3" w:rsidP="00446EE3">
      <w:pPr>
        <w:spacing w:before="240"/>
        <w:jc w:val="both"/>
        <w:rPr>
          <w:rFonts w:ascii="Palatino Linotype" w:hAnsi="Palatino Linotype" w:cs="Arial"/>
        </w:rPr>
      </w:pPr>
      <w:r w:rsidRPr="007E3C88">
        <w:rPr>
          <w:rFonts w:ascii="Palatino Linotype" w:hAnsi="Palatino Linotype" w:cs="Arial"/>
        </w:rPr>
        <w:t xml:space="preserve">Dada, en la Sala de Sesiones del Concejo Metropolitano de Quito, el </w:t>
      </w:r>
      <w:r w:rsidR="00AF12C6">
        <w:rPr>
          <w:rFonts w:ascii="Palatino Linotype" w:hAnsi="Palatino Linotype" w:cs="Arial"/>
        </w:rPr>
        <w:t>26</w:t>
      </w:r>
      <w:r w:rsidRPr="007E3C88">
        <w:rPr>
          <w:rFonts w:ascii="Palatino Linotype" w:hAnsi="Palatino Linotype" w:cs="Arial"/>
        </w:rPr>
        <w:t xml:space="preserve"> de </w:t>
      </w:r>
      <w:r w:rsidR="00C6770B">
        <w:rPr>
          <w:rFonts w:ascii="Palatino Linotype" w:hAnsi="Palatino Linotype" w:cs="Arial"/>
        </w:rPr>
        <w:t>marzo</w:t>
      </w:r>
      <w:r w:rsidR="00AF12C6">
        <w:rPr>
          <w:rFonts w:ascii="Palatino Linotype" w:hAnsi="Palatino Linotype" w:cs="Arial"/>
        </w:rPr>
        <w:t xml:space="preserve"> </w:t>
      </w:r>
      <w:r w:rsidRPr="007E3C88">
        <w:rPr>
          <w:rFonts w:ascii="Palatino Linotype" w:hAnsi="Palatino Linotype" w:cs="Arial"/>
        </w:rPr>
        <w:t>de 2015.</w:t>
      </w:r>
    </w:p>
    <w:p w:rsidR="00446EE3" w:rsidRPr="007E3C88" w:rsidRDefault="00446EE3" w:rsidP="00446EE3">
      <w:pPr>
        <w:pStyle w:val="Textopredeterminado"/>
        <w:shd w:val="clear" w:color="auto" w:fill="FFFFFF"/>
        <w:jc w:val="both"/>
        <w:rPr>
          <w:rFonts w:ascii="Palatino Linotype" w:hAnsi="Palatino Linotype" w:cs="Arial"/>
          <w:sz w:val="22"/>
          <w:szCs w:val="22"/>
          <w:lang w:val="es-ES"/>
        </w:rPr>
      </w:pPr>
    </w:p>
    <w:p w:rsidR="00446EE3" w:rsidRPr="007E3C88" w:rsidRDefault="00446EE3" w:rsidP="00446EE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6E038A" w:rsidRPr="00680EAC" w:rsidTr="002F6821">
        <w:trPr>
          <w:jc w:val="center"/>
        </w:trPr>
        <w:tc>
          <w:tcPr>
            <w:tcW w:w="5575" w:type="dxa"/>
            <w:hideMark/>
          </w:tcPr>
          <w:p w:rsidR="006E038A" w:rsidRPr="006E038A" w:rsidRDefault="006E038A" w:rsidP="002F6821">
            <w:pPr>
              <w:pStyle w:val="Textopredeterminado"/>
              <w:jc w:val="center"/>
              <w:rPr>
                <w:rFonts w:ascii="Palatino Linotype" w:hAnsi="Palatino Linotype" w:cs="Arial"/>
                <w:sz w:val="19"/>
                <w:szCs w:val="19"/>
                <w:lang w:val="es-EC"/>
              </w:rPr>
            </w:pPr>
            <w:r w:rsidRPr="006E038A">
              <w:rPr>
                <w:rFonts w:ascii="Palatino Linotype" w:hAnsi="Palatino Linotype" w:cs="Arial"/>
                <w:sz w:val="19"/>
                <w:szCs w:val="19"/>
                <w:lang w:val="es-EC"/>
              </w:rPr>
              <w:t>Abg. Daniela Chacón Arias</w:t>
            </w:r>
          </w:p>
          <w:p w:rsidR="006E038A" w:rsidRPr="006E038A" w:rsidRDefault="006E038A" w:rsidP="002F6821">
            <w:pPr>
              <w:pStyle w:val="Textopredeterminado"/>
              <w:jc w:val="center"/>
              <w:rPr>
                <w:rFonts w:ascii="Palatino Linotype" w:hAnsi="Palatino Linotype" w:cs="Arial"/>
                <w:b/>
                <w:sz w:val="19"/>
                <w:szCs w:val="19"/>
                <w:lang w:val="es-EC"/>
              </w:rPr>
            </w:pPr>
            <w:r w:rsidRPr="006E038A">
              <w:rPr>
                <w:rFonts w:ascii="Palatino Linotype" w:hAnsi="Palatino Linotype" w:cs="Arial"/>
                <w:b/>
                <w:sz w:val="19"/>
                <w:szCs w:val="19"/>
                <w:lang w:val="es-EC"/>
              </w:rPr>
              <w:t>Primera Vicepresidenta del Concejo Metropolitano de Quito</w:t>
            </w:r>
          </w:p>
        </w:tc>
        <w:tc>
          <w:tcPr>
            <w:tcW w:w="5324" w:type="dxa"/>
            <w:hideMark/>
          </w:tcPr>
          <w:p w:rsidR="006E038A" w:rsidRPr="006E038A" w:rsidRDefault="006E038A" w:rsidP="002F6821">
            <w:pPr>
              <w:pStyle w:val="Textopredeterminado"/>
              <w:jc w:val="center"/>
              <w:rPr>
                <w:rFonts w:ascii="Palatino Linotype" w:hAnsi="Palatino Linotype" w:cs="Arial"/>
                <w:sz w:val="19"/>
                <w:szCs w:val="19"/>
                <w:lang w:val="es-EC"/>
              </w:rPr>
            </w:pPr>
            <w:r w:rsidRPr="006E038A">
              <w:rPr>
                <w:rFonts w:ascii="Palatino Linotype" w:hAnsi="Palatino Linotype" w:cs="Arial"/>
                <w:sz w:val="19"/>
                <w:szCs w:val="19"/>
                <w:lang w:val="es-EC"/>
              </w:rPr>
              <w:t>Dr. Mauricio Bustamante Holguín</w:t>
            </w:r>
          </w:p>
          <w:p w:rsidR="006E038A" w:rsidRPr="006E038A" w:rsidRDefault="006E038A" w:rsidP="002F6821">
            <w:pPr>
              <w:pStyle w:val="Textopredeterminado"/>
              <w:jc w:val="center"/>
              <w:rPr>
                <w:rFonts w:ascii="Palatino Linotype" w:hAnsi="Palatino Linotype" w:cs="Arial"/>
                <w:b/>
                <w:sz w:val="19"/>
                <w:szCs w:val="19"/>
                <w:lang w:val="es-EC"/>
              </w:rPr>
            </w:pPr>
            <w:r w:rsidRPr="006E038A">
              <w:rPr>
                <w:rFonts w:ascii="Palatino Linotype" w:hAnsi="Palatino Linotype" w:cs="Arial"/>
                <w:b/>
                <w:sz w:val="19"/>
                <w:szCs w:val="19"/>
                <w:lang w:val="es-EC"/>
              </w:rPr>
              <w:t>Secretario General del Concejo Metropolitano de Quito</w:t>
            </w:r>
          </w:p>
          <w:p w:rsidR="006E038A" w:rsidRPr="006E038A" w:rsidRDefault="006E038A" w:rsidP="002F6821">
            <w:pPr>
              <w:pStyle w:val="Textopredeterminado"/>
              <w:rPr>
                <w:rFonts w:ascii="Palatino Linotype" w:hAnsi="Palatino Linotype" w:cs="Arial"/>
                <w:b/>
                <w:sz w:val="19"/>
                <w:szCs w:val="19"/>
                <w:lang w:val="es-EC"/>
              </w:rPr>
            </w:pPr>
          </w:p>
        </w:tc>
      </w:tr>
    </w:tbl>
    <w:p w:rsidR="00446EE3" w:rsidRPr="007E3C88" w:rsidRDefault="00446EE3" w:rsidP="00446EE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E3C88">
        <w:rPr>
          <w:rFonts w:ascii="Palatino Linotype" w:eastAsia="MS Mincho" w:hAnsi="Palatino Linotype" w:cs="Arial"/>
          <w:b/>
          <w:bCs/>
          <w:sz w:val="22"/>
          <w:szCs w:val="22"/>
        </w:rPr>
        <w:t>CERTIFICADO DE DISCUSIÓN</w:t>
      </w:r>
    </w:p>
    <w:p w:rsidR="00446EE3" w:rsidRPr="007E3C88" w:rsidRDefault="00446EE3" w:rsidP="00446EE3">
      <w:pPr>
        <w:pStyle w:val="Textosinformato"/>
        <w:jc w:val="both"/>
        <w:rPr>
          <w:rFonts w:ascii="Palatino Linotype" w:eastAsia="MS Mincho" w:hAnsi="Palatino Linotype" w:cs="Arial"/>
          <w:sz w:val="22"/>
          <w:szCs w:val="22"/>
        </w:rPr>
      </w:pPr>
    </w:p>
    <w:p w:rsidR="00446EE3" w:rsidRPr="007E3C88" w:rsidRDefault="00446EE3" w:rsidP="00446EE3">
      <w:pPr>
        <w:pStyle w:val="Textosinformato"/>
        <w:spacing w:line="276" w:lineRule="auto"/>
        <w:jc w:val="both"/>
        <w:rPr>
          <w:rFonts w:ascii="Palatino Linotype" w:eastAsia="MS Mincho" w:hAnsi="Palatino Linotype" w:cs="Arial"/>
          <w:sz w:val="22"/>
          <w:szCs w:val="22"/>
        </w:rPr>
      </w:pPr>
      <w:r w:rsidRPr="007E3C88">
        <w:rPr>
          <w:rFonts w:ascii="Palatino Linotype" w:eastAsia="MS Mincho" w:hAnsi="Palatino Linotype" w:cs="Arial"/>
          <w:sz w:val="22"/>
          <w:szCs w:val="22"/>
        </w:rPr>
        <w:t>El infrascrito Secretario General del Concejo Metropolitano de Qu</w:t>
      </w:r>
      <w:r w:rsidR="006E038A">
        <w:rPr>
          <w:rFonts w:ascii="Palatino Linotype" w:eastAsia="MS Mincho" w:hAnsi="Palatino Linotype" w:cs="Arial"/>
          <w:sz w:val="22"/>
          <w:szCs w:val="22"/>
        </w:rPr>
        <w:t>ito, certifica que la presente O</w:t>
      </w:r>
      <w:r w:rsidRPr="007E3C88">
        <w:rPr>
          <w:rFonts w:ascii="Palatino Linotype" w:eastAsia="MS Mincho" w:hAnsi="Palatino Linotype" w:cs="Arial"/>
          <w:sz w:val="22"/>
          <w:szCs w:val="22"/>
        </w:rPr>
        <w:t xml:space="preserve">rdenanza fue discutida y aprobada en dos debates, en sesiones de </w:t>
      </w:r>
      <w:r w:rsidR="00AF12C6">
        <w:rPr>
          <w:rFonts w:ascii="Palatino Linotype" w:eastAsia="MS Mincho" w:hAnsi="Palatino Linotype" w:cs="Arial"/>
          <w:sz w:val="22"/>
          <w:szCs w:val="22"/>
        </w:rPr>
        <w:t>20 de diciembre de 2014;</w:t>
      </w:r>
      <w:r w:rsidRPr="007E3C88">
        <w:rPr>
          <w:rFonts w:ascii="Palatino Linotype" w:eastAsia="MS Mincho" w:hAnsi="Palatino Linotype" w:cs="Arial"/>
          <w:sz w:val="22"/>
          <w:szCs w:val="22"/>
        </w:rPr>
        <w:t xml:space="preserve"> y</w:t>
      </w:r>
      <w:r w:rsidR="00AF12C6">
        <w:rPr>
          <w:rFonts w:ascii="Palatino Linotype" w:eastAsia="MS Mincho" w:hAnsi="Palatino Linotype" w:cs="Arial"/>
          <w:sz w:val="22"/>
          <w:szCs w:val="22"/>
        </w:rPr>
        <w:t>,</w:t>
      </w:r>
      <w:r w:rsidRPr="007E3C88">
        <w:rPr>
          <w:rFonts w:ascii="Palatino Linotype" w:eastAsia="MS Mincho" w:hAnsi="Palatino Linotype" w:cs="Arial"/>
          <w:sz w:val="22"/>
          <w:szCs w:val="22"/>
        </w:rPr>
        <w:t xml:space="preserve"> </w:t>
      </w:r>
      <w:r w:rsidR="00AF12C6">
        <w:rPr>
          <w:rFonts w:ascii="Palatino Linotype" w:eastAsia="MS Mincho" w:hAnsi="Palatino Linotype" w:cs="Arial"/>
          <w:sz w:val="22"/>
          <w:szCs w:val="22"/>
        </w:rPr>
        <w:t>26</w:t>
      </w:r>
      <w:r w:rsidRPr="007E3C88">
        <w:rPr>
          <w:rFonts w:ascii="Palatino Linotype" w:eastAsia="MS Mincho" w:hAnsi="Palatino Linotype" w:cs="Arial"/>
          <w:sz w:val="22"/>
          <w:szCs w:val="22"/>
        </w:rPr>
        <w:t xml:space="preserve"> de </w:t>
      </w:r>
      <w:r w:rsidR="00AF12C6">
        <w:rPr>
          <w:rFonts w:ascii="Palatino Linotype" w:eastAsia="MS Mincho" w:hAnsi="Palatino Linotype" w:cs="Arial"/>
          <w:sz w:val="22"/>
          <w:szCs w:val="22"/>
        </w:rPr>
        <w:t xml:space="preserve">marzo </w:t>
      </w:r>
      <w:r w:rsidRPr="007E3C88">
        <w:rPr>
          <w:rFonts w:ascii="Palatino Linotype" w:eastAsia="MS Mincho" w:hAnsi="Palatino Linotype" w:cs="Arial"/>
          <w:sz w:val="22"/>
          <w:szCs w:val="22"/>
        </w:rPr>
        <w:t>de 2015.- Quito,</w:t>
      </w:r>
    </w:p>
    <w:p w:rsidR="00446EE3" w:rsidRPr="007E3C88" w:rsidRDefault="00446EE3" w:rsidP="00446EE3">
      <w:pPr>
        <w:pStyle w:val="Textosinformato"/>
        <w:jc w:val="both"/>
        <w:rPr>
          <w:rFonts w:ascii="Palatino Linotype" w:eastAsia="MS Mincho" w:hAnsi="Palatino Linotype" w:cs="Arial"/>
          <w:sz w:val="22"/>
          <w:szCs w:val="22"/>
        </w:rPr>
      </w:pPr>
    </w:p>
    <w:p w:rsidR="00446EE3" w:rsidRPr="007E3C88" w:rsidRDefault="00446EE3" w:rsidP="00446EE3">
      <w:pPr>
        <w:pStyle w:val="Textosinformato"/>
        <w:jc w:val="both"/>
        <w:rPr>
          <w:rFonts w:ascii="Palatino Linotype" w:eastAsia="MS Mincho" w:hAnsi="Palatino Linotype" w:cs="Arial"/>
          <w:sz w:val="22"/>
          <w:szCs w:val="22"/>
        </w:rPr>
      </w:pPr>
    </w:p>
    <w:p w:rsidR="00446EE3" w:rsidRPr="007E3C88" w:rsidRDefault="00446EE3" w:rsidP="00446EE3">
      <w:pPr>
        <w:pStyle w:val="Textosinformato"/>
        <w:jc w:val="both"/>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r w:rsidRPr="007E3C88">
        <w:rPr>
          <w:rFonts w:ascii="Palatino Linotype" w:eastAsia="MS Mincho" w:hAnsi="Palatino Linotype" w:cs="Arial"/>
          <w:sz w:val="22"/>
          <w:szCs w:val="22"/>
        </w:rPr>
        <w:t>Dr. Mauricio Bustamante Holguín</w:t>
      </w:r>
    </w:p>
    <w:p w:rsidR="00446EE3" w:rsidRPr="007E3C88" w:rsidRDefault="00446EE3" w:rsidP="00446EE3">
      <w:pPr>
        <w:pStyle w:val="Textosinformato"/>
        <w:jc w:val="center"/>
        <w:rPr>
          <w:rFonts w:ascii="Palatino Linotype" w:eastAsia="MS Mincho" w:hAnsi="Palatino Linotype" w:cs="Arial"/>
          <w:b/>
          <w:bCs/>
          <w:sz w:val="22"/>
          <w:szCs w:val="22"/>
        </w:rPr>
      </w:pPr>
      <w:r w:rsidRPr="007E3C88">
        <w:rPr>
          <w:rFonts w:ascii="Palatino Linotype" w:eastAsia="MS Mincho" w:hAnsi="Palatino Linotype" w:cs="Arial"/>
          <w:b/>
          <w:bCs/>
          <w:sz w:val="22"/>
          <w:szCs w:val="22"/>
        </w:rPr>
        <w:t>SECRETARIO GENERAL DEL CONCEJO METROPOLITANO DE QUITO</w:t>
      </w: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r w:rsidRPr="007E3C88">
        <w:rPr>
          <w:rFonts w:ascii="Palatino Linotype" w:eastAsia="MS Mincho" w:hAnsi="Palatino Linotype" w:cs="Arial"/>
          <w:b/>
          <w:bCs/>
          <w:sz w:val="22"/>
          <w:szCs w:val="22"/>
        </w:rPr>
        <w:t>ALCALDÍA DEL DISTRITO METROPOLITANO.-</w:t>
      </w:r>
      <w:r w:rsidRPr="007E3C88">
        <w:rPr>
          <w:rFonts w:ascii="Palatino Linotype" w:eastAsia="MS Mincho" w:hAnsi="Palatino Linotype" w:cs="Arial"/>
          <w:sz w:val="22"/>
          <w:szCs w:val="22"/>
        </w:rPr>
        <w:t xml:space="preserve">  Distrito Metropolitano de Quito,</w:t>
      </w:r>
    </w:p>
    <w:p w:rsidR="00446EE3" w:rsidRPr="007E3C88" w:rsidRDefault="00446EE3" w:rsidP="00446EE3">
      <w:pPr>
        <w:pStyle w:val="Textosinformato"/>
        <w:jc w:val="center"/>
        <w:rPr>
          <w:rFonts w:ascii="Palatino Linotype" w:eastAsia="MS Mincho" w:hAnsi="Palatino Linotype" w:cs="Arial"/>
          <w:b/>
          <w:sz w:val="22"/>
          <w:szCs w:val="22"/>
        </w:rPr>
      </w:pPr>
    </w:p>
    <w:p w:rsidR="00446EE3" w:rsidRPr="007E3C88" w:rsidRDefault="00446EE3" w:rsidP="00446EE3">
      <w:pPr>
        <w:pStyle w:val="Textosinformato"/>
        <w:jc w:val="center"/>
        <w:rPr>
          <w:rFonts w:ascii="Palatino Linotype" w:eastAsia="MS Mincho" w:hAnsi="Palatino Linotype" w:cs="Arial"/>
          <w:b/>
          <w:sz w:val="22"/>
          <w:szCs w:val="22"/>
        </w:rPr>
      </w:pPr>
      <w:r w:rsidRPr="007E3C88">
        <w:rPr>
          <w:rFonts w:ascii="Palatino Linotype" w:eastAsia="MS Mincho" w:hAnsi="Palatino Linotype" w:cs="Arial"/>
          <w:b/>
          <w:sz w:val="22"/>
          <w:szCs w:val="22"/>
        </w:rPr>
        <w:t>EJECÚTESE:</w:t>
      </w: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r w:rsidRPr="007E3C88">
        <w:rPr>
          <w:rFonts w:ascii="Palatino Linotype" w:eastAsia="MS Mincho" w:hAnsi="Palatino Linotype" w:cs="Arial"/>
          <w:sz w:val="22"/>
          <w:szCs w:val="22"/>
        </w:rPr>
        <w:t>Dr. Mauricio Rodas Espinel</w:t>
      </w:r>
    </w:p>
    <w:p w:rsidR="00446EE3" w:rsidRPr="007E3C88" w:rsidRDefault="00446EE3" w:rsidP="00446EE3">
      <w:pPr>
        <w:pStyle w:val="Textosinformato"/>
        <w:jc w:val="center"/>
        <w:rPr>
          <w:rFonts w:ascii="Palatino Linotype" w:eastAsia="MS Mincho" w:hAnsi="Palatino Linotype" w:cs="Arial"/>
          <w:b/>
          <w:bCs/>
          <w:sz w:val="22"/>
          <w:szCs w:val="22"/>
        </w:rPr>
      </w:pPr>
      <w:r w:rsidRPr="007E3C88">
        <w:rPr>
          <w:rFonts w:ascii="Palatino Linotype" w:eastAsia="MS Mincho" w:hAnsi="Palatino Linotype" w:cs="Arial"/>
          <w:b/>
          <w:bCs/>
          <w:sz w:val="22"/>
          <w:szCs w:val="22"/>
        </w:rPr>
        <w:t>ALCALDE DEL DISTRITO METROPOLITANO DE QUITO</w:t>
      </w:r>
    </w:p>
    <w:p w:rsidR="00446EE3" w:rsidRPr="007E3C88" w:rsidRDefault="00446EE3" w:rsidP="00446EE3">
      <w:pPr>
        <w:pStyle w:val="Textosinformato"/>
        <w:jc w:val="center"/>
        <w:rPr>
          <w:rFonts w:ascii="Palatino Linotype" w:eastAsia="MS Mincho" w:hAnsi="Palatino Linotype" w:cs="Arial"/>
          <w:sz w:val="22"/>
          <w:szCs w:val="22"/>
        </w:rPr>
      </w:pPr>
    </w:p>
    <w:p w:rsidR="00363BF5" w:rsidRDefault="00363BF5" w:rsidP="00446EE3">
      <w:pPr>
        <w:pStyle w:val="Textosinformato"/>
        <w:spacing w:line="276" w:lineRule="auto"/>
        <w:jc w:val="both"/>
        <w:rPr>
          <w:rFonts w:ascii="Palatino Linotype" w:eastAsia="MS Mincho" w:hAnsi="Palatino Linotype" w:cs="Arial"/>
          <w:b/>
          <w:bCs/>
          <w:sz w:val="22"/>
          <w:szCs w:val="22"/>
        </w:rPr>
      </w:pPr>
    </w:p>
    <w:p w:rsidR="00363BF5" w:rsidRDefault="00363BF5" w:rsidP="00446EE3">
      <w:pPr>
        <w:pStyle w:val="Textosinformato"/>
        <w:spacing w:line="276" w:lineRule="auto"/>
        <w:jc w:val="both"/>
        <w:rPr>
          <w:rFonts w:ascii="Palatino Linotype" w:eastAsia="MS Mincho" w:hAnsi="Palatino Linotype" w:cs="Arial"/>
          <w:b/>
          <w:bCs/>
          <w:sz w:val="22"/>
          <w:szCs w:val="22"/>
        </w:rPr>
      </w:pPr>
    </w:p>
    <w:p w:rsidR="00446EE3" w:rsidRPr="007E3C88" w:rsidRDefault="00446EE3" w:rsidP="00446EE3">
      <w:pPr>
        <w:pStyle w:val="Textosinformato"/>
        <w:spacing w:line="276" w:lineRule="auto"/>
        <w:jc w:val="both"/>
        <w:rPr>
          <w:rFonts w:ascii="Palatino Linotype" w:eastAsia="MS Mincho" w:hAnsi="Palatino Linotype" w:cs="Arial"/>
          <w:sz w:val="22"/>
          <w:szCs w:val="22"/>
        </w:rPr>
      </w:pPr>
      <w:r w:rsidRPr="007E3C88">
        <w:rPr>
          <w:rFonts w:ascii="Palatino Linotype" w:eastAsia="MS Mincho" w:hAnsi="Palatino Linotype" w:cs="Arial"/>
          <w:b/>
          <w:bCs/>
          <w:sz w:val="22"/>
          <w:szCs w:val="22"/>
        </w:rPr>
        <w:lastRenderedPageBreak/>
        <w:t>CERTIFICO,</w:t>
      </w:r>
      <w:r w:rsidRPr="007E3C88">
        <w:rPr>
          <w:rFonts w:ascii="Palatino Linotype" w:eastAsia="MS Mincho" w:hAnsi="Palatino Linotype" w:cs="Arial"/>
          <w:sz w:val="22"/>
          <w:szCs w:val="22"/>
        </w:rPr>
        <w:t xml:space="preserve"> que la presente ordenanza fue sancionada por el Dr. Mauricio Rodas Espinel, Alcalde  del Distrito Metropolitano de Quito, el</w:t>
      </w:r>
    </w:p>
    <w:p w:rsidR="00446EE3" w:rsidRPr="007E3C88" w:rsidRDefault="00446EE3" w:rsidP="00446EE3">
      <w:pPr>
        <w:pStyle w:val="Textosinformato"/>
        <w:tabs>
          <w:tab w:val="right" w:pos="8504"/>
        </w:tabs>
        <w:spacing w:line="276" w:lineRule="auto"/>
        <w:jc w:val="both"/>
        <w:rPr>
          <w:rFonts w:ascii="Palatino Linotype" w:eastAsia="MS Mincho" w:hAnsi="Palatino Linotype" w:cs="Arial"/>
          <w:sz w:val="22"/>
          <w:szCs w:val="22"/>
        </w:rPr>
      </w:pPr>
      <w:r w:rsidRPr="007E3C88">
        <w:rPr>
          <w:rFonts w:ascii="Palatino Linotype" w:eastAsia="MS Mincho" w:hAnsi="Palatino Linotype" w:cs="Arial"/>
          <w:sz w:val="22"/>
          <w:szCs w:val="22"/>
        </w:rPr>
        <w:t>.- Distrito Metropolitano de Quito,</w:t>
      </w: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p>
    <w:p w:rsidR="00446EE3" w:rsidRPr="007E3C88" w:rsidRDefault="00446EE3" w:rsidP="00446EE3">
      <w:pPr>
        <w:pStyle w:val="Textosinformato"/>
        <w:jc w:val="center"/>
        <w:rPr>
          <w:rFonts w:ascii="Palatino Linotype" w:eastAsia="MS Mincho" w:hAnsi="Palatino Linotype" w:cs="Arial"/>
          <w:sz w:val="22"/>
          <w:szCs w:val="22"/>
        </w:rPr>
      </w:pPr>
      <w:r w:rsidRPr="007E3C88">
        <w:rPr>
          <w:rFonts w:ascii="Palatino Linotype" w:eastAsia="MS Mincho" w:hAnsi="Palatino Linotype" w:cs="Arial"/>
          <w:sz w:val="22"/>
          <w:szCs w:val="22"/>
        </w:rPr>
        <w:t>Dr. Mauricio Bustamante Holguín</w:t>
      </w:r>
    </w:p>
    <w:p w:rsidR="00446EE3" w:rsidRPr="007E3C88" w:rsidRDefault="00446EE3" w:rsidP="00446EE3">
      <w:pPr>
        <w:pStyle w:val="Textosinformato"/>
        <w:jc w:val="center"/>
        <w:rPr>
          <w:rFonts w:ascii="Palatino Linotype" w:hAnsi="Palatino Linotype" w:cs="Arial"/>
          <w:sz w:val="22"/>
          <w:szCs w:val="22"/>
        </w:rPr>
      </w:pPr>
      <w:r w:rsidRPr="007E3C88">
        <w:rPr>
          <w:rFonts w:ascii="Palatino Linotype" w:eastAsia="MS Mincho" w:hAnsi="Palatino Linotype" w:cs="Arial"/>
          <w:b/>
          <w:bCs/>
          <w:sz w:val="22"/>
          <w:szCs w:val="22"/>
        </w:rPr>
        <w:t>SECRETARIO GENERAL DEL CONCEJO METROPOLITANO DE QUITO</w:t>
      </w:r>
    </w:p>
    <w:p w:rsidR="00841A0D" w:rsidRPr="00AF12C6" w:rsidRDefault="00AF12C6" w:rsidP="00E934ED">
      <w:pPr>
        <w:autoSpaceDE w:val="0"/>
        <w:autoSpaceDN w:val="0"/>
        <w:adjustRightInd w:val="0"/>
        <w:spacing w:before="240" w:after="0"/>
        <w:rPr>
          <w:rFonts w:ascii="Palatino Linotype" w:hAnsi="Palatino Linotype" w:cs="Arial"/>
          <w:b/>
          <w:sz w:val="14"/>
          <w:szCs w:val="14"/>
          <w:lang w:val="es-ES"/>
        </w:rPr>
      </w:pPr>
      <w:r w:rsidRPr="00AF12C6">
        <w:rPr>
          <w:rFonts w:ascii="Palatino Linotype" w:hAnsi="Palatino Linotype" w:cs="Arial"/>
          <w:b/>
          <w:sz w:val="14"/>
          <w:szCs w:val="14"/>
          <w:lang w:val="es-ES"/>
        </w:rPr>
        <w:t>DSCS</w:t>
      </w:r>
    </w:p>
    <w:p w:rsidR="00841A0D" w:rsidRPr="007E3C88" w:rsidRDefault="00841A0D" w:rsidP="00E934ED">
      <w:pPr>
        <w:autoSpaceDE w:val="0"/>
        <w:autoSpaceDN w:val="0"/>
        <w:adjustRightInd w:val="0"/>
        <w:spacing w:before="240" w:after="0"/>
        <w:rPr>
          <w:rFonts w:ascii="Palatino Linotype" w:hAnsi="Palatino Linotype" w:cs="Arial"/>
        </w:rPr>
      </w:pPr>
    </w:p>
    <w:p w:rsidR="00841A0D" w:rsidRPr="007E3C88" w:rsidRDefault="00841A0D" w:rsidP="00E934ED">
      <w:pPr>
        <w:autoSpaceDE w:val="0"/>
        <w:autoSpaceDN w:val="0"/>
        <w:adjustRightInd w:val="0"/>
        <w:spacing w:before="240" w:after="0"/>
        <w:rPr>
          <w:rFonts w:ascii="Palatino Linotype" w:hAnsi="Palatino Linotype" w:cs="Arial"/>
        </w:rPr>
      </w:pPr>
    </w:p>
    <w:p w:rsidR="00E05A0A" w:rsidRPr="007E3C88" w:rsidRDefault="00CC6175" w:rsidP="00E934ED">
      <w:pPr>
        <w:spacing w:before="240" w:after="0"/>
        <w:rPr>
          <w:rFonts w:ascii="Palatino Linotype" w:hAnsi="Palatino Linotype"/>
        </w:rPr>
      </w:pPr>
      <w:r w:rsidRPr="007E3C88">
        <w:rPr>
          <w:rFonts w:ascii="Palatino Linotype" w:hAnsi="Palatino Linotype"/>
        </w:rPr>
        <w:t xml:space="preserve"> </w:t>
      </w:r>
    </w:p>
    <w:sectPr w:rsidR="00E05A0A" w:rsidRPr="007E3C88" w:rsidSect="00363BF5">
      <w:headerReference w:type="even" r:id="rId14"/>
      <w:headerReference w:type="default" r:id="rId15"/>
      <w:footerReference w:type="default" r:id="rId16"/>
      <w:headerReference w:type="first" r:id="rId17"/>
      <w:pgSz w:w="12240" w:h="15840"/>
      <w:pgMar w:top="1417" w:right="1325" w:bottom="851" w:left="1701" w:header="708" w:footer="24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94" w:rsidRDefault="00221894" w:rsidP="00CC6175">
      <w:pPr>
        <w:spacing w:after="0" w:line="240" w:lineRule="auto"/>
      </w:pPr>
      <w:r>
        <w:separator/>
      </w:r>
    </w:p>
  </w:endnote>
  <w:endnote w:type="continuationSeparator" w:id="1">
    <w:p w:rsidR="00221894" w:rsidRDefault="00221894" w:rsidP="00CC6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rPr>
      <w:id w:val="113240490"/>
      <w:docPartObj>
        <w:docPartGallery w:val="Page Numbers (Bottom of Page)"/>
        <w:docPartUnique/>
      </w:docPartObj>
    </w:sdtPr>
    <w:sdtContent>
      <w:sdt>
        <w:sdtPr>
          <w:rPr>
            <w:rFonts w:ascii="Palatino Linotype" w:hAnsi="Palatino Linotype"/>
          </w:rPr>
          <w:id w:val="216747587"/>
          <w:docPartObj>
            <w:docPartGallery w:val="Page Numbers (Top of Page)"/>
            <w:docPartUnique/>
          </w:docPartObj>
        </w:sdtPr>
        <w:sdtContent>
          <w:p w:rsidR="002F6821" w:rsidRPr="00633D0E" w:rsidRDefault="002F6821">
            <w:pPr>
              <w:pStyle w:val="Piedepgina"/>
              <w:jc w:val="right"/>
              <w:rPr>
                <w:rFonts w:ascii="Palatino Linotype" w:hAnsi="Palatino Linotype"/>
              </w:rPr>
            </w:pPr>
            <w:r w:rsidRPr="00633D0E">
              <w:rPr>
                <w:rFonts w:ascii="Palatino Linotype" w:hAnsi="Palatino Linotype"/>
              </w:rPr>
              <w:t xml:space="preserve">Página </w:t>
            </w:r>
            <w:r w:rsidR="001852A5" w:rsidRPr="00633D0E">
              <w:rPr>
                <w:rFonts w:ascii="Palatino Linotype" w:hAnsi="Palatino Linotype"/>
                <w:b/>
              </w:rPr>
              <w:fldChar w:fldCharType="begin"/>
            </w:r>
            <w:r w:rsidRPr="00633D0E">
              <w:rPr>
                <w:rFonts w:ascii="Palatino Linotype" w:hAnsi="Palatino Linotype"/>
                <w:b/>
              </w:rPr>
              <w:instrText>PAGE</w:instrText>
            </w:r>
            <w:r w:rsidR="001852A5" w:rsidRPr="00633D0E">
              <w:rPr>
                <w:rFonts w:ascii="Palatino Linotype" w:hAnsi="Palatino Linotype"/>
                <w:b/>
              </w:rPr>
              <w:fldChar w:fldCharType="separate"/>
            </w:r>
            <w:r w:rsidR="000A1EC3">
              <w:rPr>
                <w:rFonts w:ascii="Palatino Linotype" w:hAnsi="Palatino Linotype"/>
                <w:b/>
                <w:noProof/>
              </w:rPr>
              <w:t>18</w:t>
            </w:r>
            <w:r w:rsidR="001852A5" w:rsidRPr="00633D0E">
              <w:rPr>
                <w:rFonts w:ascii="Palatino Linotype" w:hAnsi="Palatino Linotype"/>
                <w:b/>
              </w:rPr>
              <w:fldChar w:fldCharType="end"/>
            </w:r>
            <w:r w:rsidRPr="00633D0E">
              <w:rPr>
                <w:rFonts w:ascii="Palatino Linotype" w:hAnsi="Palatino Linotype"/>
              </w:rPr>
              <w:t xml:space="preserve"> de </w:t>
            </w:r>
            <w:r>
              <w:rPr>
                <w:rFonts w:ascii="Palatino Linotype" w:hAnsi="Palatino Linotype"/>
                <w:b/>
              </w:rPr>
              <w:t>18</w:t>
            </w:r>
          </w:p>
        </w:sdtContent>
      </w:sdt>
    </w:sdtContent>
  </w:sdt>
  <w:p w:rsidR="002F6821" w:rsidRDefault="002F68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94" w:rsidRDefault="00221894" w:rsidP="00CC6175">
      <w:pPr>
        <w:spacing w:after="0" w:line="240" w:lineRule="auto"/>
      </w:pPr>
      <w:r>
        <w:separator/>
      </w:r>
    </w:p>
  </w:footnote>
  <w:footnote w:type="continuationSeparator" w:id="1">
    <w:p w:rsidR="00221894" w:rsidRDefault="00221894" w:rsidP="00CC6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Pr="008462DF" w:rsidRDefault="002F6821" w:rsidP="008462DF">
    <w:pPr>
      <w:jc w:val="center"/>
      <w:rPr>
        <w:rFonts w:ascii="Palatino Linotype" w:hAnsi="Palatino Linotype" w:cs="Arial"/>
        <w:b/>
      </w:rPr>
    </w:pPr>
    <w:r>
      <w:rPr>
        <w:rFonts w:ascii="Palatino Linotype" w:hAnsi="Palatino Linotype" w:cs="Arial"/>
        <w:b/>
      </w:rPr>
      <w:t>ORDENANZA METROPOLITANA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Default="002F6821">
    <w:pPr>
      <w:pStyle w:val="Encabezado"/>
    </w:pPr>
  </w:p>
  <w:p w:rsidR="002F6821" w:rsidRPr="008462DF" w:rsidRDefault="002F6821" w:rsidP="008462DF">
    <w:pPr>
      <w:jc w:val="center"/>
      <w:rPr>
        <w:rFonts w:ascii="Palatino Linotype" w:hAnsi="Palatino Linotype" w:cs="Arial"/>
        <w:b/>
      </w:rPr>
    </w:pPr>
    <w:r>
      <w:rPr>
        <w:rFonts w:ascii="Palatino Linotype" w:hAnsi="Palatino Linotype" w:cs="Arial"/>
        <w:b/>
      </w:rPr>
      <w:t>ORDENANZA METROPOLITANA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21" w:rsidRDefault="002F68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FC"/>
    <w:multiLevelType w:val="hybridMultilevel"/>
    <w:tmpl w:val="687E0F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5D439A"/>
    <w:multiLevelType w:val="hybridMultilevel"/>
    <w:tmpl w:val="EC78572C"/>
    <w:lvl w:ilvl="0" w:tplc="AFE45C12">
      <w:start w:val="1"/>
      <w:numFmt w:val="lowerLetter"/>
      <w:lvlText w:val="%1)"/>
      <w:lvlJc w:val="left"/>
      <w:pPr>
        <w:ind w:left="502" w:hanging="360"/>
      </w:pPr>
      <w:rPr>
        <w:rFonts w:ascii="Palatino Linotype" w:eastAsiaTheme="minorEastAsia" w:hAnsi="Palatino Linotype" w:cs="Arial"/>
        <w:b/>
        <w:color w:val="000000" w:themeColor="text1"/>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
    <w:nsid w:val="07131DF0"/>
    <w:multiLevelType w:val="hybridMultilevel"/>
    <w:tmpl w:val="076E563E"/>
    <w:lvl w:ilvl="0" w:tplc="EA44C88E">
      <w:start w:val="1"/>
      <w:numFmt w:val="decimal"/>
      <w:lvlText w:val="%1."/>
      <w:lvlJc w:val="left"/>
      <w:pPr>
        <w:tabs>
          <w:tab w:val="num" w:pos="720"/>
        </w:tabs>
        <w:ind w:left="720" w:hanging="360"/>
      </w:pPr>
      <w:rPr>
        <w:b/>
      </w:rPr>
    </w:lvl>
    <w:lvl w:ilvl="1" w:tplc="EB2C9816" w:tentative="1">
      <w:start w:val="1"/>
      <w:numFmt w:val="decimal"/>
      <w:lvlText w:val="%2."/>
      <w:lvlJc w:val="left"/>
      <w:pPr>
        <w:tabs>
          <w:tab w:val="num" w:pos="1440"/>
        </w:tabs>
        <w:ind w:left="1440" w:hanging="360"/>
      </w:pPr>
    </w:lvl>
    <w:lvl w:ilvl="2" w:tplc="F62A37F0" w:tentative="1">
      <w:start w:val="1"/>
      <w:numFmt w:val="decimal"/>
      <w:lvlText w:val="%3."/>
      <w:lvlJc w:val="left"/>
      <w:pPr>
        <w:tabs>
          <w:tab w:val="num" w:pos="2160"/>
        </w:tabs>
        <w:ind w:left="2160" w:hanging="360"/>
      </w:pPr>
    </w:lvl>
    <w:lvl w:ilvl="3" w:tplc="5D6444F4" w:tentative="1">
      <w:start w:val="1"/>
      <w:numFmt w:val="decimal"/>
      <w:lvlText w:val="%4."/>
      <w:lvlJc w:val="left"/>
      <w:pPr>
        <w:tabs>
          <w:tab w:val="num" w:pos="2880"/>
        </w:tabs>
        <w:ind w:left="2880" w:hanging="360"/>
      </w:pPr>
    </w:lvl>
    <w:lvl w:ilvl="4" w:tplc="970657EA" w:tentative="1">
      <w:start w:val="1"/>
      <w:numFmt w:val="decimal"/>
      <w:lvlText w:val="%5."/>
      <w:lvlJc w:val="left"/>
      <w:pPr>
        <w:tabs>
          <w:tab w:val="num" w:pos="3600"/>
        </w:tabs>
        <w:ind w:left="3600" w:hanging="360"/>
      </w:pPr>
    </w:lvl>
    <w:lvl w:ilvl="5" w:tplc="356CBBA0" w:tentative="1">
      <w:start w:val="1"/>
      <w:numFmt w:val="decimal"/>
      <w:lvlText w:val="%6."/>
      <w:lvlJc w:val="left"/>
      <w:pPr>
        <w:tabs>
          <w:tab w:val="num" w:pos="4320"/>
        </w:tabs>
        <w:ind w:left="4320" w:hanging="360"/>
      </w:pPr>
    </w:lvl>
    <w:lvl w:ilvl="6" w:tplc="9B7C954C" w:tentative="1">
      <w:start w:val="1"/>
      <w:numFmt w:val="decimal"/>
      <w:lvlText w:val="%7."/>
      <w:lvlJc w:val="left"/>
      <w:pPr>
        <w:tabs>
          <w:tab w:val="num" w:pos="5040"/>
        </w:tabs>
        <w:ind w:left="5040" w:hanging="360"/>
      </w:pPr>
    </w:lvl>
    <w:lvl w:ilvl="7" w:tplc="11F08D08" w:tentative="1">
      <w:start w:val="1"/>
      <w:numFmt w:val="decimal"/>
      <w:lvlText w:val="%8."/>
      <w:lvlJc w:val="left"/>
      <w:pPr>
        <w:tabs>
          <w:tab w:val="num" w:pos="5760"/>
        </w:tabs>
        <w:ind w:left="5760" w:hanging="360"/>
      </w:pPr>
    </w:lvl>
    <w:lvl w:ilvl="8" w:tplc="DA48AF7A" w:tentative="1">
      <w:start w:val="1"/>
      <w:numFmt w:val="decimal"/>
      <w:lvlText w:val="%9."/>
      <w:lvlJc w:val="left"/>
      <w:pPr>
        <w:tabs>
          <w:tab w:val="num" w:pos="6480"/>
        </w:tabs>
        <w:ind w:left="6480" w:hanging="360"/>
      </w:pPr>
    </w:lvl>
  </w:abstractNum>
  <w:abstractNum w:abstractNumId="3">
    <w:nsid w:val="090356C4"/>
    <w:multiLevelType w:val="hybridMultilevel"/>
    <w:tmpl w:val="B2A4F1CC"/>
    <w:lvl w:ilvl="0" w:tplc="78C46FC8">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4">
    <w:nsid w:val="142347AA"/>
    <w:multiLevelType w:val="hybridMultilevel"/>
    <w:tmpl w:val="3DB261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38163D"/>
    <w:multiLevelType w:val="hybridMultilevel"/>
    <w:tmpl w:val="F91C71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BC03E03"/>
    <w:multiLevelType w:val="hybridMultilevel"/>
    <w:tmpl w:val="D1565B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BFC3F0C"/>
    <w:multiLevelType w:val="hybridMultilevel"/>
    <w:tmpl w:val="F7889E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E4C1378"/>
    <w:multiLevelType w:val="hybridMultilevel"/>
    <w:tmpl w:val="D83AD65C"/>
    <w:lvl w:ilvl="0" w:tplc="E98638DC">
      <w:start w:val="25"/>
      <w:numFmt w:val="bullet"/>
      <w:lvlText w:val="-"/>
      <w:lvlJc w:val="left"/>
      <w:pPr>
        <w:ind w:left="1080" w:hanging="360"/>
      </w:pPr>
      <w:rPr>
        <w:rFonts w:ascii="Calibri" w:eastAsiaTheme="minorEastAsia"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72D2E8B"/>
    <w:multiLevelType w:val="hybridMultilevel"/>
    <w:tmpl w:val="29B2EEA6"/>
    <w:lvl w:ilvl="0" w:tplc="F7EA6520">
      <w:start w:val="1"/>
      <w:numFmt w:val="lowerLetter"/>
      <w:lvlText w:val="%1)"/>
      <w:lvlJc w:val="left"/>
      <w:pPr>
        <w:ind w:left="720" w:hanging="360"/>
      </w:pPr>
      <w:rPr>
        <w:rFonts w:ascii="Palatino Linotype" w:eastAsiaTheme="minorEastAsia" w:hAnsi="Palatino Linotype" w:cs="Arial"/>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B384D30"/>
    <w:multiLevelType w:val="hybridMultilevel"/>
    <w:tmpl w:val="00340F1C"/>
    <w:lvl w:ilvl="0" w:tplc="2434561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DA84D7F"/>
    <w:multiLevelType w:val="hybridMultilevel"/>
    <w:tmpl w:val="7D14DB5C"/>
    <w:lvl w:ilvl="0" w:tplc="EC867866">
      <w:start w:val="3"/>
      <w:numFmt w:val="lowerLetter"/>
      <w:lvlText w:val="%1)"/>
      <w:lvlJc w:val="left"/>
      <w:pPr>
        <w:ind w:left="928" w:hanging="360"/>
      </w:pPr>
      <w:rPr>
        <w:rFonts w:hint="default"/>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12">
    <w:nsid w:val="30EA4E61"/>
    <w:multiLevelType w:val="hybridMultilevel"/>
    <w:tmpl w:val="E94822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2F5E30"/>
    <w:multiLevelType w:val="hybridMultilevel"/>
    <w:tmpl w:val="8690D17E"/>
    <w:lvl w:ilvl="0" w:tplc="D1BEFB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F3350A7"/>
    <w:multiLevelType w:val="hybridMultilevel"/>
    <w:tmpl w:val="F0DA69AC"/>
    <w:lvl w:ilvl="0" w:tplc="6F801960">
      <w:start w:val="1"/>
      <w:numFmt w:val="lowerLetter"/>
      <w:lvlText w:val="%1)"/>
      <w:lvlJc w:val="left"/>
      <w:pPr>
        <w:ind w:left="1128" w:hanging="360"/>
      </w:pPr>
      <w:rPr>
        <w:rFonts w:hint="default"/>
      </w:rPr>
    </w:lvl>
    <w:lvl w:ilvl="1" w:tplc="300A0019" w:tentative="1">
      <w:start w:val="1"/>
      <w:numFmt w:val="lowerLetter"/>
      <w:lvlText w:val="%2."/>
      <w:lvlJc w:val="left"/>
      <w:pPr>
        <w:ind w:left="1848" w:hanging="360"/>
      </w:pPr>
    </w:lvl>
    <w:lvl w:ilvl="2" w:tplc="300A001B" w:tentative="1">
      <w:start w:val="1"/>
      <w:numFmt w:val="lowerRoman"/>
      <w:lvlText w:val="%3."/>
      <w:lvlJc w:val="right"/>
      <w:pPr>
        <w:ind w:left="2568" w:hanging="180"/>
      </w:pPr>
    </w:lvl>
    <w:lvl w:ilvl="3" w:tplc="300A000F" w:tentative="1">
      <w:start w:val="1"/>
      <w:numFmt w:val="decimal"/>
      <w:lvlText w:val="%4."/>
      <w:lvlJc w:val="left"/>
      <w:pPr>
        <w:ind w:left="3288" w:hanging="360"/>
      </w:pPr>
    </w:lvl>
    <w:lvl w:ilvl="4" w:tplc="300A0019" w:tentative="1">
      <w:start w:val="1"/>
      <w:numFmt w:val="lowerLetter"/>
      <w:lvlText w:val="%5."/>
      <w:lvlJc w:val="left"/>
      <w:pPr>
        <w:ind w:left="4008" w:hanging="360"/>
      </w:pPr>
    </w:lvl>
    <w:lvl w:ilvl="5" w:tplc="300A001B" w:tentative="1">
      <w:start w:val="1"/>
      <w:numFmt w:val="lowerRoman"/>
      <w:lvlText w:val="%6."/>
      <w:lvlJc w:val="right"/>
      <w:pPr>
        <w:ind w:left="4728" w:hanging="180"/>
      </w:pPr>
    </w:lvl>
    <w:lvl w:ilvl="6" w:tplc="300A000F" w:tentative="1">
      <w:start w:val="1"/>
      <w:numFmt w:val="decimal"/>
      <w:lvlText w:val="%7."/>
      <w:lvlJc w:val="left"/>
      <w:pPr>
        <w:ind w:left="5448" w:hanging="360"/>
      </w:pPr>
    </w:lvl>
    <w:lvl w:ilvl="7" w:tplc="300A0019" w:tentative="1">
      <w:start w:val="1"/>
      <w:numFmt w:val="lowerLetter"/>
      <w:lvlText w:val="%8."/>
      <w:lvlJc w:val="left"/>
      <w:pPr>
        <w:ind w:left="6168" w:hanging="360"/>
      </w:pPr>
    </w:lvl>
    <w:lvl w:ilvl="8" w:tplc="300A001B" w:tentative="1">
      <w:start w:val="1"/>
      <w:numFmt w:val="lowerRoman"/>
      <w:lvlText w:val="%9."/>
      <w:lvlJc w:val="right"/>
      <w:pPr>
        <w:ind w:left="6888" w:hanging="180"/>
      </w:pPr>
    </w:lvl>
  </w:abstractNum>
  <w:abstractNum w:abstractNumId="15">
    <w:nsid w:val="44E67183"/>
    <w:multiLevelType w:val="hybridMultilevel"/>
    <w:tmpl w:val="D398E69C"/>
    <w:lvl w:ilvl="0" w:tplc="A18856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5B57EDC"/>
    <w:multiLevelType w:val="hybridMultilevel"/>
    <w:tmpl w:val="532C3E2A"/>
    <w:lvl w:ilvl="0" w:tplc="B6C2D36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A0076C"/>
    <w:multiLevelType w:val="hybridMultilevel"/>
    <w:tmpl w:val="2526A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A46690"/>
    <w:multiLevelType w:val="hybridMultilevel"/>
    <w:tmpl w:val="1F3CB296"/>
    <w:lvl w:ilvl="0" w:tplc="2F4CD006">
      <w:start w:val="1"/>
      <w:numFmt w:val="upp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9">
    <w:nsid w:val="522812BD"/>
    <w:multiLevelType w:val="hybridMultilevel"/>
    <w:tmpl w:val="C4AA40A8"/>
    <w:lvl w:ilvl="0" w:tplc="2E8885CE">
      <w:start w:val="1"/>
      <w:numFmt w:val="lowerLetter"/>
      <w:lvlText w:val="%1)"/>
      <w:lvlJc w:val="left"/>
      <w:pPr>
        <w:ind w:left="720" w:hanging="360"/>
      </w:pPr>
      <w:rPr>
        <w:rFonts w:hint="default"/>
        <w:color w:val="FF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AA71473"/>
    <w:multiLevelType w:val="hybridMultilevel"/>
    <w:tmpl w:val="4D96F626"/>
    <w:lvl w:ilvl="0" w:tplc="C32E5C92">
      <w:start w:val="1"/>
      <w:numFmt w:val="lowerLetter"/>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5C6851C1"/>
    <w:multiLevelType w:val="hybridMultilevel"/>
    <w:tmpl w:val="3954B8F2"/>
    <w:lvl w:ilvl="0" w:tplc="0616E784">
      <w:start w:val="1"/>
      <w:numFmt w:val="lowerLetter"/>
      <w:lvlText w:val="%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22">
    <w:nsid w:val="65E25368"/>
    <w:multiLevelType w:val="hybridMultilevel"/>
    <w:tmpl w:val="20D63D08"/>
    <w:lvl w:ilvl="0" w:tplc="E370D7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5EB400D"/>
    <w:multiLevelType w:val="hybridMultilevel"/>
    <w:tmpl w:val="D1148B36"/>
    <w:lvl w:ilvl="0" w:tplc="300A0017">
      <w:start w:val="1"/>
      <w:numFmt w:val="lowerLetter"/>
      <w:lvlText w:val="%1)"/>
      <w:lvlJc w:val="left"/>
      <w:pPr>
        <w:ind w:left="9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B764D87"/>
    <w:multiLevelType w:val="hybridMultilevel"/>
    <w:tmpl w:val="55D0A6A2"/>
    <w:lvl w:ilvl="0" w:tplc="35D2197E">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BA20271"/>
    <w:multiLevelType w:val="hybridMultilevel"/>
    <w:tmpl w:val="E262894C"/>
    <w:lvl w:ilvl="0" w:tplc="7B746FA8">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4117684"/>
    <w:multiLevelType w:val="hybridMultilevel"/>
    <w:tmpl w:val="B4A47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1F57DA"/>
    <w:multiLevelType w:val="hybridMultilevel"/>
    <w:tmpl w:val="4E103724"/>
    <w:lvl w:ilvl="0" w:tplc="BBA09A0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8C02190"/>
    <w:multiLevelType w:val="hybridMultilevel"/>
    <w:tmpl w:val="C8808734"/>
    <w:lvl w:ilvl="0" w:tplc="7968F908">
      <w:start w:val="1"/>
      <w:numFmt w:val="lowerLetter"/>
      <w:lvlText w:val="%1)"/>
      <w:lvlJc w:val="left"/>
      <w:pPr>
        <w:ind w:left="720" w:hanging="360"/>
      </w:pPr>
      <w:rPr>
        <w:rFonts w:ascii="Palatino Linotype" w:eastAsiaTheme="minorEastAsia" w:hAnsi="Palatino Linotype" w:cs="Arial"/>
        <w:b/>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BCF7FE8"/>
    <w:multiLevelType w:val="hybridMultilevel"/>
    <w:tmpl w:val="8F36913E"/>
    <w:lvl w:ilvl="0" w:tplc="9918AF8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E347697"/>
    <w:multiLevelType w:val="hybridMultilevel"/>
    <w:tmpl w:val="3BBE5DB4"/>
    <w:lvl w:ilvl="0" w:tplc="2642FFBC">
      <w:start w:val="1"/>
      <w:numFmt w:val="lowerLetter"/>
      <w:lvlText w:val="%1)"/>
      <w:lvlJc w:val="left"/>
      <w:pPr>
        <w:ind w:left="786" w:hanging="360"/>
      </w:pPr>
      <w:rPr>
        <w:rFonts w:ascii="Palatino Linotype" w:eastAsiaTheme="minorEastAsia" w:hAnsi="Palatino Linotype" w:cs="Arial"/>
        <w:b/>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31">
    <w:nsid w:val="7EF83D47"/>
    <w:multiLevelType w:val="hybridMultilevel"/>
    <w:tmpl w:val="D78A569C"/>
    <w:lvl w:ilvl="0" w:tplc="9864D780">
      <w:start w:val="16"/>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
  </w:num>
  <w:num w:numId="5">
    <w:abstractNumId w:val="17"/>
  </w:num>
  <w:num w:numId="6">
    <w:abstractNumId w:val="26"/>
  </w:num>
  <w:num w:numId="7">
    <w:abstractNumId w:val="8"/>
  </w:num>
  <w:num w:numId="8">
    <w:abstractNumId w:val="4"/>
  </w:num>
  <w:num w:numId="9">
    <w:abstractNumId w:val="23"/>
  </w:num>
  <w:num w:numId="10">
    <w:abstractNumId w:val="31"/>
  </w:num>
  <w:num w:numId="11">
    <w:abstractNumId w:val="11"/>
  </w:num>
  <w:num w:numId="12">
    <w:abstractNumId w:val="28"/>
  </w:num>
  <w:num w:numId="13">
    <w:abstractNumId w:val="6"/>
  </w:num>
  <w:num w:numId="14">
    <w:abstractNumId w:val="24"/>
  </w:num>
  <w:num w:numId="15">
    <w:abstractNumId w:val="25"/>
  </w:num>
  <w:num w:numId="16">
    <w:abstractNumId w:val="19"/>
  </w:num>
  <w:num w:numId="17">
    <w:abstractNumId w:val="9"/>
  </w:num>
  <w:num w:numId="18">
    <w:abstractNumId w:val="7"/>
  </w:num>
  <w:num w:numId="19">
    <w:abstractNumId w:val="27"/>
  </w:num>
  <w:num w:numId="20">
    <w:abstractNumId w:val="29"/>
  </w:num>
  <w:num w:numId="21">
    <w:abstractNumId w:val="20"/>
  </w:num>
  <w:num w:numId="22">
    <w:abstractNumId w:val="21"/>
  </w:num>
  <w:num w:numId="23">
    <w:abstractNumId w:val="5"/>
  </w:num>
  <w:num w:numId="24">
    <w:abstractNumId w:val="10"/>
  </w:num>
  <w:num w:numId="25">
    <w:abstractNumId w:val="16"/>
  </w:num>
  <w:num w:numId="26">
    <w:abstractNumId w:val="13"/>
  </w:num>
  <w:num w:numId="27">
    <w:abstractNumId w:val="12"/>
  </w:num>
  <w:num w:numId="28">
    <w:abstractNumId w:val="15"/>
  </w:num>
  <w:num w:numId="29">
    <w:abstractNumId w:val="18"/>
  </w:num>
  <w:num w:numId="30">
    <w:abstractNumId w:val="3"/>
  </w:num>
  <w:num w:numId="31">
    <w:abstractNumId w:val="1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CC6175"/>
    <w:rsid w:val="000007D2"/>
    <w:rsid w:val="000020AA"/>
    <w:rsid w:val="000045FD"/>
    <w:rsid w:val="00006414"/>
    <w:rsid w:val="00006DAF"/>
    <w:rsid w:val="0000716F"/>
    <w:rsid w:val="000079EA"/>
    <w:rsid w:val="000109BA"/>
    <w:rsid w:val="00014406"/>
    <w:rsid w:val="0001680A"/>
    <w:rsid w:val="000169CF"/>
    <w:rsid w:val="000206B9"/>
    <w:rsid w:val="000227EE"/>
    <w:rsid w:val="00022A9F"/>
    <w:rsid w:val="0002434E"/>
    <w:rsid w:val="00026817"/>
    <w:rsid w:val="0002795F"/>
    <w:rsid w:val="00032BC1"/>
    <w:rsid w:val="00033CF0"/>
    <w:rsid w:val="00034594"/>
    <w:rsid w:val="00035364"/>
    <w:rsid w:val="00035544"/>
    <w:rsid w:val="00036D23"/>
    <w:rsid w:val="00037AF7"/>
    <w:rsid w:val="00042850"/>
    <w:rsid w:val="000458E3"/>
    <w:rsid w:val="00045C29"/>
    <w:rsid w:val="0005022E"/>
    <w:rsid w:val="00053E5E"/>
    <w:rsid w:val="0005491D"/>
    <w:rsid w:val="000558D7"/>
    <w:rsid w:val="00056D32"/>
    <w:rsid w:val="00056DB5"/>
    <w:rsid w:val="000572A2"/>
    <w:rsid w:val="00057CC3"/>
    <w:rsid w:val="00060F38"/>
    <w:rsid w:val="0006178D"/>
    <w:rsid w:val="00064016"/>
    <w:rsid w:val="00066224"/>
    <w:rsid w:val="000665FA"/>
    <w:rsid w:val="00066D48"/>
    <w:rsid w:val="00067F71"/>
    <w:rsid w:val="00071496"/>
    <w:rsid w:val="000748C5"/>
    <w:rsid w:val="00074E84"/>
    <w:rsid w:val="000766C5"/>
    <w:rsid w:val="000770B6"/>
    <w:rsid w:val="0008177E"/>
    <w:rsid w:val="00082131"/>
    <w:rsid w:val="00082B3F"/>
    <w:rsid w:val="00084E9D"/>
    <w:rsid w:val="0008669A"/>
    <w:rsid w:val="00087733"/>
    <w:rsid w:val="00090F6B"/>
    <w:rsid w:val="00092202"/>
    <w:rsid w:val="000932E4"/>
    <w:rsid w:val="00097337"/>
    <w:rsid w:val="000A1EC3"/>
    <w:rsid w:val="000A38AB"/>
    <w:rsid w:val="000A3941"/>
    <w:rsid w:val="000A7602"/>
    <w:rsid w:val="000B0753"/>
    <w:rsid w:val="000B131E"/>
    <w:rsid w:val="000B292C"/>
    <w:rsid w:val="000B36D2"/>
    <w:rsid w:val="000B7727"/>
    <w:rsid w:val="000C209B"/>
    <w:rsid w:val="000C2D73"/>
    <w:rsid w:val="000C5C02"/>
    <w:rsid w:val="000C68F5"/>
    <w:rsid w:val="000D2100"/>
    <w:rsid w:val="000D22DF"/>
    <w:rsid w:val="000D25D6"/>
    <w:rsid w:val="000D33A2"/>
    <w:rsid w:val="000D52DA"/>
    <w:rsid w:val="000D792E"/>
    <w:rsid w:val="000D7A35"/>
    <w:rsid w:val="000E0306"/>
    <w:rsid w:val="000E1A37"/>
    <w:rsid w:val="000E1A38"/>
    <w:rsid w:val="000E1E9D"/>
    <w:rsid w:val="000E23BB"/>
    <w:rsid w:val="000E3D35"/>
    <w:rsid w:val="000F02FA"/>
    <w:rsid w:val="000F53DB"/>
    <w:rsid w:val="000F5A89"/>
    <w:rsid w:val="00102002"/>
    <w:rsid w:val="00105734"/>
    <w:rsid w:val="00105ADD"/>
    <w:rsid w:val="001072F9"/>
    <w:rsid w:val="00107714"/>
    <w:rsid w:val="0011047F"/>
    <w:rsid w:val="00113262"/>
    <w:rsid w:val="00116D11"/>
    <w:rsid w:val="00120D12"/>
    <w:rsid w:val="0012284E"/>
    <w:rsid w:val="00122FF9"/>
    <w:rsid w:val="00124E71"/>
    <w:rsid w:val="0012548E"/>
    <w:rsid w:val="00125A13"/>
    <w:rsid w:val="00133A28"/>
    <w:rsid w:val="00134771"/>
    <w:rsid w:val="00134861"/>
    <w:rsid w:val="00136877"/>
    <w:rsid w:val="00140CB5"/>
    <w:rsid w:val="00141AF2"/>
    <w:rsid w:val="00141F0B"/>
    <w:rsid w:val="00142514"/>
    <w:rsid w:val="00142A7A"/>
    <w:rsid w:val="00142EF5"/>
    <w:rsid w:val="001450B9"/>
    <w:rsid w:val="00146227"/>
    <w:rsid w:val="00147461"/>
    <w:rsid w:val="00150062"/>
    <w:rsid w:val="00151104"/>
    <w:rsid w:val="00153361"/>
    <w:rsid w:val="00153BAA"/>
    <w:rsid w:val="0015464C"/>
    <w:rsid w:val="001553C0"/>
    <w:rsid w:val="00155D44"/>
    <w:rsid w:val="00155D51"/>
    <w:rsid w:val="00161857"/>
    <w:rsid w:val="00164000"/>
    <w:rsid w:val="0016492C"/>
    <w:rsid w:val="00166253"/>
    <w:rsid w:val="00166BE9"/>
    <w:rsid w:val="00170549"/>
    <w:rsid w:val="00170C21"/>
    <w:rsid w:val="00173F66"/>
    <w:rsid w:val="00175F45"/>
    <w:rsid w:val="00177B6D"/>
    <w:rsid w:val="00180AFC"/>
    <w:rsid w:val="00180BFC"/>
    <w:rsid w:val="00180EB8"/>
    <w:rsid w:val="00183225"/>
    <w:rsid w:val="00183591"/>
    <w:rsid w:val="001852A5"/>
    <w:rsid w:val="001859B1"/>
    <w:rsid w:val="00193F6A"/>
    <w:rsid w:val="00195AFF"/>
    <w:rsid w:val="00197794"/>
    <w:rsid w:val="001A225B"/>
    <w:rsid w:val="001A3429"/>
    <w:rsid w:val="001A3DD0"/>
    <w:rsid w:val="001A4606"/>
    <w:rsid w:val="001A4C7A"/>
    <w:rsid w:val="001A6463"/>
    <w:rsid w:val="001A68B7"/>
    <w:rsid w:val="001B10EA"/>
    <w:rsid w:val="001B22E4"/>
    <w:rsid w:val="001B2328"/>
    <w:rsid w:val="001B2C4B"/>
    <w:rsid w:val="001B7022"/>
    <w:rsid w:val="001C0B7F"/>
    <w:rsid w:val="001C2CA0"/>
    <w:rsid w:val="001C58F3"/>
    <w:rsid w:val="001C590E"/>
    <w:rsid w:val="001C7BF8"/>
    <w:rsid w:val="001D1E48"/>
    <w:rsid w:val="001D45BC"/>
    <w:rsid w:val="001D585F"/>
    <w:rsid w:val="001F0E19"/>
    <w:rsid w:val="001F1298"/>
    <w:rsid w:val="001F23BF"/>
    <w:rsid w:val="001F26BD"/>
    <w:rsid w:val="001F3447"/>
    <w:rsid w:val="001F6233"/>
    <w:rsid w:val="00200EE0"/>
    <w:rsid w:val="0020194B"/>
    <w:rsid w:val="002060B0"/>
    <w:rsid w:val="00207265"/>
    <w:rsid w:val="00210BAF"/>
    <w:rsid w:val="00211599"/>
    <w:rsid w:val="002150EA"/>
    <w:rsid w:val="0021570F"/>
    <w:rsid w:val="0021628A"/>
    <w:rsid w:val="00221894"/>
    <w:rsid w:val="00221C43"/>
    <w:rsid w:val="00222EBB"/>
    <w:rsid w:val="0022531B"/>
    <w:rsid w:val="00227BBF"/>
    <w:rsid w:val="00230BE2"/>
    <w:rsid w:val="00231528"/>
    <w:rsid w:val="002316FB"/>
    <w:rsid w:val="00233A00"/>
    <w:rsid w:val="00236947"/>
    <w:rsid w:val="00237858"/>
    <w:rsid w:val="00241660"/>
    <w:rsid w:val="00241D11"/>
    <w:rsid w:val="0025228A"/>
    <w:rsid w:val="002546BB"/>
    <w:rsid w:val="00261626"/>
    <w:rsid w:val="002619A3"/>
    <w:rsid w:val="00263D50"/>
    <w:rsid w:val="002649B7"/>
    <w:rsid w:val="00264CBB"/>
    <w:rsid w:val="00264FA7"/>
    <w:rsid w:val="00265805"/>
    <w:rsid w:val="00266F6B"/>
    <w:rsid w:val="00267F98"/>
    <w:rsid w:val="0027000B"/>
    <w:rsid w:val="00272620"/>
    <w:rsid w:val="0027385D"/>
    <w:rsid w:val="00277EAB"/>
    <w:rsid w:val="002805FE"/>
    <w:rsid w:val="0028253F"/>
    <w:rsid w:val="00282DBA"/>
    <w:rsid w:val="00283238"/>
    <w:rsid w:val="00283433"/>
    <w:rsid w:val="002861F0"/>
    <w:rsid w:val="0028645D"/>
    <w:rsid w:val="00290F63"/>
    <w:rsid w:val="00291A78"/>
    <w:rsid w:val="00291F7E"/>
    <w:rsid w:val="002924CB"/>
    <w:rsid w:val="00295F44"/>
    <w:rsid w:val="002964ED"/>
    <w:rsid w:val="002973FF"/>
    <w:rsid w:val="002A0471"/>
    <w:rsid w:val="002A0809"/>
    <w:rsid w:val="002A153E"/>
    <w:rsid w:val="002A3A90"/>
    <w:rsid w:val="002A4C70"/>
    <w:rsid w:val="002A588A"/>
    <w:rsid w:val="002B3395"/>
    <w:rsid w:val="002B3B5E"/>
    <w:rsid w:val="002B4646"/>
    <w:rsid w:val="002B57E6"/>
    <w:rsid w:val="002C258E"/>
    <w:rsid w:val="002C2BDA"/>
    <w:rsid w:val="002C4424"/>
    <w:rsid w:val="002C4BF1"/>
    <w:rsid w:val="002C5CE6"/>
    <w:rsid w:val="002C5FF1"/>
    <w:rsid w:val="002C63CB"/>
    <w:rsid w:val="002D1BA5"/>
    <w:rsid w:val="002D1EBF"/>
    <w:rsid w:val="002D57DC"/>
    <w:rsid w:val="002E1890"/>
    <w:rsid w:val="002E65B1"/>
    <w:rsid w:val="002F0B48"/>
    <w:rsid w:val="002F662B"/>
    <w:rsid w:val="002F6821"/>
    <w:rsid w:val="00300947"/>
    <w:rsid w:val="00301324"/>
    <w:rsid w:val="00301DF5"/>
    <w:rsid w:val="00301F45"/>
    <w:rsid w:val="00304362"/>
    <w:rsid w:val="003065E7"/>
    <w:rsid w:val="00306EA3"/>
    <w:rsid w:val="003121CA"/>
    <w:rsid w:val="0031552A"/>
    <w:rsid w:val="00316145"/>
    <w:rsid w:val="00316A25"/>
    <w:rsid w:val="00316AE9"/>
    <w:rsid w:val="00320BE1"/>
    <w:rsid w:val="003217E6"/>
    <w:rsid w:val="003223DD"/>
    <w:rsid w:val="003258B4"/>
    <w:rsid w:val="003259DB"/>
    <w:rsid w:val="00326995"/>
    <w:rsid w:val="00332772"/>
    <w:rsid w:val="00336132"/>
    <w:rsid w:val="003409C2"/>
    <w:rsid w:val="00342361"/>
    <w:rsid w:val="00346D7C"/>
    <w:rsid w:val="00350986"/>
    <w:rsid w:val="00350AF1"/>
    <w:rsid w:val="003518BE"/>
    <w:rsid w:val="00351ED1"/>
    <w:rsid w:val="0035740C"/>
    <w:rsid w:val="00360318"/>
    <w:rsid w:val="00362D0F"/>
    <w:rsid w:val="00363BF5"/>
    <w:rsid w:val="00363FDB"/>
    <w:rsid w:val="003666A8"/>
    <w:rsid w:val="00370FE7"/>
    <w:rsid w:val="003735F0"/>
    <w:rsid w:val="003802C7"/>
    <w:rsid w:val="00380723"/>
    <w:rsid w:val="00380DFF"/>
    <w:rsid w:val="003824D1"/>
    <w:rsid w:val="00382862"/>
    <w:rsid w:val="00383791"/>
    <w:rsid w:val="00385DB5"/>
    <w:rsid w:val="00387435"/>
    <w:rsid w:val="00387589"/>
    <w:rsid w:val="003912FD"/>
    <w:rsid w:val="00395B2E"/>
    <w:rsid w:val="00395F03"/>
    <w:rsid w:val="003A04AA"/>
    <w:rsid w:val="003A17C1"/>
    <w:rsid w:val="003A63BC"/>
    <w:rsid w:val="003A64B4"/>
    <w:rsid w:val="003A71F5"/>
    <w:rsid w:val="003B010A"/>
    <w:rsid w:val="003B2B63"/>
    <w:rsid w:val="003B50AA"/>
    <w:rsid w:val="003B75B4"/>
    <w:rsid w:val="003B7695"/>
    <w:rsid w:val="003B7900"/>
    <w:rsid w:val="003C066C"/>
    <w:rsid w:val="003C11E0"/>
    <w:rsid w:val="003C305C"/>
    <w:rsid w:val="003C5094"/>
    <w:rsid w:val="003C7038"/>
    <w:rsid w:val="003D0967"/>
    <w:rsid w:val="003D49BA"/>
    <w:rsid w:val="003D4F0C"/>
    <w:rsid w:val="003D53D4"/>
    <w:rsid w:val="003D5E74"/>
    <w:rsid w:val="003D62F7"/>
    <w:rsid w:val="003D67DD"/>
    <w:rsid w:val="003E0410"/>
    <w:rsid w:val="003E06F7"/>
    <w:rsid w:val="003E2D3A"/>
    <w:rsid w:val="003E4847"/>
    <w:rsid w:val="003E4972"/>
    <w:rsid w:val="003E6B05"/>
    <w:rsid w:val="003E7071"/>
    <w:rsid w:val="003F02EF"/>
    <w:rsid w:val="003F4536"/>
    <w:rsid w:val="00400F99"/>
    <w:rsid w:val="00403BBB"/>
    <w:rsid w:val="00404A8E"/>
    <w:rsid w:val="00405841"/>
    <w:rsid w:val="00411F91"/>
    <w:rsid w:val="00413F30"/>
    <w:rsid w:val="00414999"/>
    <w:rsid w:val="004175A4"/>
    <w:rsid w:val="004202B6"/>
    <w:rsid w:val="00422584"/>
    <w:rsid w:val="00424CA8"/>
    <w:rsid w:val="00425122"/>
    <w:rsid w:val="004300D4"/>
    <w:rsid w:val="00430DB8"/>
    <w:rsid w:val="00431EE3"/>
    <w:rsid w:val="00432135"/>
    <w:rsid w:val="0043673A"/>
    <w:rsid w:val="00436EE5"/>
    <w:rsid w:val="004379A0"/>
    <w:rsid w:val="004405CA"/>
    <w:rsid w:val="0044090F"/>
    <w:rsid w:val="004417FB"/>
    <w:rsid w:val="00443D7D"/>
    <w:rsid w:val="004465FC"/>
    <w:rsid w:val="00446AE7"/>
    <w:rsid w:val="00446EE3"/>
    <w:rsid w:val="00447D2E"/>
    <w:rsid w:val="00452DFB"/>
    <w:rsid w:val="00455B44"/>
    <w:rsid w:val="00460018"/>
    <w:rsid w:val="004609F6"/>
    <w:rsid w:val="00461698"/>
    <w:rsid w:val="00462ACD"/>
    <w:rsid w:val="00464F2F"/>
    <w:rsid w:val="00466CA7"/>
    <w:rsid w:val="00471738"/>
    <w:rsid w:val="0047282D"/>
    <w:rsid w:val="00473A87"/>
    <w:rsid w:val="004757DD"/>
    <w:rsid w:val="0048248B"/>
    <w:rsid w:val="00486002"/>
    <w:rsid w:val="00486BCB"/>
    <w:rsid w:val="004915E1"/>
    <w:rsid w:val="00496ECE"/>
    <w:rsid w:val="00497A05"/>
    <w:rsid w:val="00497A0C"/>
    <w:rsid w:val="00497A37"/>
    <w:rsid w:val="004A0439"/>
    <w:rsid w:val="004A21A7"/>
    <w:rsid w:val="004A2B38"/>
    <w:rsid w:val="004A3484"/>
    <w:rsid w:val="004A3605"/>
    <w:rsid w:val="004A4898"/>
    <w:rsid w:val="004A4CD9"/>
    <w:rsid w:val="004A5D93"/>
    <w:rsid w:val="004A7A22"/>
    <w:rsid w:val="004B0819"/>
    <w:rsid w:val="004B143C"/>
    <w:rsid w:val="004B2015"/>
    <w:rsid w:val="004B29CD"/>
    <w:rsid w:val="004B2EF5"/>
    <w:rsid w:val="004B4AB3"/>
    <w:rsid w:val="004B5349"/>
    <w:rsid w:val="004B6904"/>
    <w:rsid w:val="004C14C8"/>
    <w:rsid w:val="004C255A"/>
    <w:rsid w:val="004C389A"/>
    <w:rsid w:val="004C461A"/>
    <w:rsid w:val="004C6DCD"/>
    <w:rsid w:val="004C76E9"/>
    <w:rsid w:val="004D0466"/>
    <w:rsid w:val="004D2053"/>
    <w:rsid w:val="004D31F7"/>
    <w:rsid w:val="004D4957"/>
    <w:rsid w:val="004D5050"/>
    <w:rsid w:val="004D5493"/>
    <w:rsid w:val="004D788F"/>
    <w:rsid w:val="004E17D5"/>
    <w:rsid w:val="004E2DB8"/>
    <w:rsid w:val="004E4D09"/>
    <w:rsid w:val="004E4F70"/>
    <w:rsid w:val="004F00A1"/>
    <w:rsid w:val="004F0611"/>
    <w:rsid w:val="004F06AA"/>
    <w:rsid w:val="004F0B53"/>
    <w:rsid w:val="004F30C4"/>
    <w:rsid w:val="004F310B"/>
    <w:rsid w:val="004F4262"/>
    <w:rsid w:val="004F5106"/>
    <w:rsid w:val="004F6B5D"/>
    <w:rsid w:val="0050070E"/>
    <w:rsid w:val="005023E2"/>
    <w:rsid w:val="00503319"/>
    <w:rsid w:val="00512988"/>
    <w:rsid w:val="005138F6"/>
    <w:rsid w:val="00513A10"/>
    <w:rsid w:val="00514BD8"/>
    <w:rsid w:val="00515F85"/>
    <w:rsid w:val="005167B2"/>
    <w:rsid w:val="00516B98"/>
    <w:rsid w:val="0052054E"/>
    <w:rsid w:val="0052441B"/>
    <w:rsid w:val="00525992"/>
    <w:rsid w:val="0052662F"/>
    <w:rsid w:val="0052707E"/>
    <w:rsid w:val="0053064E"/>
    <w:rsid w:val="00532715"/>
    <w:rsid w:val="005330BF"/>
    <w:rsid w:val="005372B8"/>
    <w:rsid w:val="005419E6"/>
    <w:rsid w:val="0054264F"/>
    <w:rsid w:val="00543DDA"/>
    <w:rsid w:val="0054502B"/>
    <w:rsid w:val="005463FD"/>
    <w:rsid w:val="00551917"/>
    <w:rsid w:val="005524A2"/>
    <w:rsid w:val="00554A6F"/>
    <w:rsid w:val="00556914"/>
    <w:rsid w:val="00562ACE"/>
    <w:rsid w:val="005654C3"/>
    <w:rsid w:val="005660DA"/>
    <w:rsid w:val="00566876"/>
    <w:rsid w:val="0056733D"/>
    <w:rsid w:val="0056798A"/>
    <w:rsid w:val="00567F1E"/>
    <w:rsid w:val="0057022F"/>
    <w:rsid w:val="005704F0"/>
    <w:rsid w:val="005720F4"/>
    <w:rsid w:val="00577BC9"/>
    <w:rsid w:val="005808E6"/>
    <w:rsid w:val="005846A2"/>
    <w:rsid w:val="00586455"/>
    <w:rsid w:val="005902BE"/>
    <w:rsid w:val="00590526"/>
    <w:rsid w:val="00591640"/>
    <w:rsid w:val="005921BB"/>
    <w:rsid w:val="005922AD"/>
    <w:rsid w:val="00595C69"/>
    <w:rsid w:val="005A6913"/>
    <w:rsid w:val="005B3A43"/>
    <w:rsid w:val="005B5CAD"/>
    <w:rsid w:val="005C3247"/>
    <w:rsid w:val="005D0DCF"/>
    <w:rsid w:val="005D33A6"/>
    <w:rsid w:val="005D3667"/>
    <w:rsid w:val="005D546B"/>
    <w:rsid w:val="005E03CC"/>
    <w:rsid w:val="005E6291"/>
    <w:rsid w:val="005E7E11"/>
    <w:rsid w:val="005F00F4"/>
    <w:rsid w:val="005F0E10"/>
    <w:rsid w:val="005F58BF"/>
    <w:rsid w:val="006003E6"/>
    <w:rsid w:val="006005EE"/>
    <w:rsid w:val="00600721"/>
    <w:rsid w:val="0060543F"/>
    <w:rsid w:val="00610225"/>
    <w:rsid w:val="0061211B"/>
    <w:rsid w:val="0061332F"/>
    <w:rsid w:val="00617BE9"/>
    <w:rsid w:val="00617DD3"/>
    <w:rsid w:val="0062151E"/>
    <w:rsid w:val="00622A34"/>
    <w:rsid w:val="0062360C"/>
    <w:rsid w:val="00625C68"/>
    <w:rsid w:val="00626D7C"/>
    <w:rsid w:val="006315AF"/>
    <w:rsid w:val="00633C78"/>
    <w:rsid w:val="00633D0E"/>
    <w:rsid w:val="00633FE5"/>
    <w:rsid w:val="006400FE"/>
    <w:rsid w:val="0064340A"/>
    <w:rsid w:val="006435AA"/>
    <w:rsid w:val="006452E3"/>
    <w:rsid w:val="00650293"/>
    <w:rsid w:val="0065155C"/>
    <w:rsid w:val="00651D96"/>
    <w:rsid w:val="006532F4"/>
    <w:rsid w:val="006547D1"/>
    <w:rsid w:val="00655CF3"/>
    <w:rsid w:val="00656C53"/>
    <w:rsid w:val="006600EC"/>
    <w:rsid w:val="00660FD2"/>
    <w:rsid w:val="006613FF"/>
    <w:rsid w:val="006616A2"/>
    <w:rsid w:val="00661866"/>
    <w:rsid w:val="00661E79"/>
    <w:rsid w:val="0066205B"/>
    <w:rsid w:val="0066283B"/>
    <w:rsid w:val="00663574"/>
    <w:rsid w:val="00663DE0"/>
    <w:rsid w:val="0066759B"/>
    <w:rsid w:val="00670FDB"/>
    <w:rsid w:val="00672818"/>
    <w:rsid w:val="006737A4"/>
    <w:rsid w:val="00673DEB"/>
    <w:rsid w:val="00674A87"/>
    <w:rsid w:val="00674BAB"/>
    <w:rsid w:val="00675048"/>
    <w:rsid w:val="006753FB"/>
    <w:rsid w:val="00675E62"/>
    <w:rsid w:val="0067784E"/>
    <w:rsid w:val="00680DCE"/>
    <w:rsid w:val="00681200"/>
    <w:rsid w:val="0068431C"/>
    <w:rsid w:val="00685473"/>
    <w:rsid w:val="00686213"/>
    <w:rsid w:val="006921A8"/>
    <w:rsid w:val="006933E2"/>
    <w:rsid w:val="00693673"/>
    <w:rsid w:val="00693DFA"/>
    <w:rsid w:val="00695A13"/>
    <w:rsid w:val="00697061"/>
    <w:rsid w:val="006971A8"/>
    <w:rsid w:val="006A451D"/>
    <w:rsid w:val="006A61D0"/>
    <w:rsid w:val="006A6A6C"/>
    <w:rsid w:val="006B0E84"/>
    <w:rsid w:val="006B1507"/>
    <w:rsid w:val="006B24E9"/>
    <w:rsid w:val="006B30E2"/>
    <w:rsid w:val="006B41A3"/>
    <w:rsid w:val="006B42CE"/>
    <w:rsid w:val="006C00A0"/>
    <w:rsid w:val="006C0D4F"/>
    <w:rsid w:val="006C36E3"/>
    <w:rsid w:val="006D02E8"/>
    <w:rsid w:val="006D045D"/>
    <w:rsid w:val="006D0ECC"/>
    <w:rsid w:val="006D376B"/>
    <w:rsid w:val="006D51CA"/>
    <w:rsid w:val="006D52F2"/>
    <w:rsid w:val="006D5E18"/>
    <w:rsid w:val="006D6031"/>
    <w:rsid w:val="006E038A"/>
    <w:rsid w:val="006E126D"/>
    <w:rsid w:val="006E471C"/>
    <w:rsid w:val="006E51A9"/>
    <w:rsid w:val="006F032B"/>
    <w:rsid w:val="006F0631"/>
    <w:rsid w:val="006F12C0"/>
    <w:rsid w:val="006F156A"/>
    <w:rsid w:val="006F2825"/>
    <w:rsid w:val="006F2BD9"/>
    <w:rsid w:val="006F31EB"/>
    <w:rsid w:val="006F5519"/>
    <w:rsid w:val="006F5FAC"/>
    <w:rsid w:val="006F69A2"/>
    <w:rsid w:val="006F768F"/>
    <w:rsid w:val="006F77AB"/>
    <w:rsid w:val="00701C5F"/>
    <w:rsid w:val="00701E2D"/>
    <w:rsid w:val="00702B6E"/>
    <w:rsid w:val="00704CD9"/>
    <w:rsid w:val="00705166"/>
    <w:rsid w:val="00705C3D"/>
    <w:rsid w:val="00712094"/>
    <w:rsid w:val="00714FAE"/>
    <w:rsid w:val="00716164"/>
    <w:rsid w:val="007170C9"/>
    <w:rsid w:val="00717C4A"/>
    <w:rsid w:val="00720C56"/>
    <w:rsid w:val="00720D3A"/>
    <w:rsid w:val="00721698"/>
    <w:rsid w:val="007225CF"/>
    <w:rsid w:val="00722AD6"/>
    <w:rsid w:val="007261BB"/>
    <w:rsid w:val="007265D0"/>
    <w:rsid w:val="0072748B"/>
    <w:rsid w:val="00727B3F"/>
    <w:rsid w:val="0073477B"/>
    <w:rsid w:val="0073519E"/>
    <w:rsid w:val="00736A67"/>
    <w:rsid w:val="0074229D"/>
    <w:rsid w:val="0074235E"/>
    <w:rsid w:val="007426AD"/>
    <w:rsid w:val="00742E96"/>
    <w:rsid w:val="00743060"/>
    <w:rsid w:val="0074346A"/>
    <w:rsid w:val="00743C26"/>
    <w:rsid w:val="00745308"/>
    <w:rsid w:val="007504FB"/>
    <w:rsid w:val="007522C6"/>
    <w:rsid w:val="007533C6"/>
    <w:rsid w:val="0075799C"/>
    <w:rsid w:val="00760912"/>
    <w:rsid w:val="00761C73"/>
    <w:rsid w:val="0076514A"/>
    <w:rsid w:val="00766296"/>
    <w:rsid w:val="00770375"/>
    <w:rsid w:val="00771BF5"/>
    <w:rsid w:val="0077278A"/>
    <w:rsid w:val="007727F9"/>
    <w:rsid w:val="00774605"/>
    <w:rsid w:val="00776F95"/>
    <w:rsid w:val="007773BA"/>
    <w:rsid w:val="007808D2"/>
    <w:rsid w:val="00780A1D"/>
    <w:rsid w:val="007815A7"/>
    <w:rsid w:val="00784D5B"/>
    <w:rsid w:val="007853A1"/>
    <w:rsid w:val="007912C9"/>
    <w:rsid w:val="00791595"/>
    <w:rsid w:val="007955B4"/>
    <w:rsid w:val="0079605A"/>
    <w:rsid w:val="00796088"/>
    <w:rsid w:val="007964F3"/>
    <w:rsid w:val="00797D79"/>
    <w:rsid w:val="007A5F52"/>
    <w:rsid w:val="007A7818"/>
    <w:rsid w:val="007A79EE"/>
    <w:rsid w:val="007B007C"/>
    <w:rsid w:val="007B125A"/>
    <w:rsid w:val="007B1CF4"/>
    <w:rsid w:val="007B2256"/>
    <w:rsid w:val="007B42CC"/>
    <w:rsid w:val="007B58D0"/>
    <w:rsid w:val="007B6343"/>
    <w:rsid w:val="007B78B5"/>
    <w:rsid w:val="007B78FB"/>
    <w:rsid w:val="007C11A6"/>
    <w:rsid w:val="007C1395"/>
    <w:rsid w:val="007C44BF"/>
    <w:rsid w:val="007C4852"/>
    <w:rsid w:val="007D237F"/>
    <w:rsid w:val="007D2B05"/>
    <w:rsid w:val="007D5556"/>
    <w:rsid w:val="007D5CA2"/>
    <w:rsid w:val="007E052E"/>
    <w:rsid w:val="007E0551"/>
    <w:rsid w:val="007E13D5"/>
    <w:rsid w:val="007E361E"/>
    <w:rsid w:val="007E3C88"/>
    <w:rsid w:val="007E426A"/>
    <w:rsid w:val="007E5453"/>
    <w:rsid w:val="007E55A6"/>
    <w:rsid w:val="007F02F8"/>
    <w:rsid w:val="007F0AC2"/>
    <w:rsid w:val="007F1384"/>
    <w:rsid w:val="007F1468"/>
    <w:rsid w:val="007F32F3"/>
    <w:rsid w:val="007F33D1"/>
    <w:rsid w:val="007F46CD"/>
    <w:rsid w:val="007F5AC0"/>
    <w:rsid w:val="007F5DC6"/>
    <w:rsid w:val="007F7A03"/>
    <w:rsid w:val="00800105"/>
    <w:rsid w:val="008001A6"/>
    <w:rsid w:val="008007D2"/>
    <w:rsid w:val="00800C8B"/>
    <w:rsid w:val="00801297"/>
    <w:rsid w:val="00810971"/>
    <w:rsid w:val="00811757"/>
    <w:rsid w:val="00813CD1"/>
    <w:rsid w:val="0081427D"/>
    <w:rsid w:val="00817B39"/>
    <w:rsid w:val="00817CCF"/>
    <w:rsid w:val="008202D5"/>
    <w:rsid w:val="0082110F"/>
    <w:rsid w:val="0082392F"/>
    <w:rsid w:val="00824680"/>
    <w:rsid w:val="00826843"/>
    <w:rsid w:val="008278CC"/>
    <w:rsid w:val="00831701"/>
    <w:rsid w:val="00831BD1"/>
    <w:rsid w:val="00836007"/>
    <w:rsid w:val="00837B05"/>
    <w:rsid w:val="00841A0D"/>
    <w:rsid w:val="0084331C"/>
    <w:rsid w:val="008461EB"/>
    <w:rsid w:val="008462DF"/>
    <w:rsid w:val="00847511"/>
    <w:rsid w:val="0085217E"/>
    <w:rsid w:val="008521A0"/>
    <w:rsid w:val="00852FC6"/>
    <w:rsid w:val="008557A6"/>
    <w:rsid w:val="00856F5B"/>
    <w:rsid w:val="0086295F"/>
    <w:rsid w:val="0086396C"/>
    <w:rsid w:val="00864F5D"/>
    <w:rsid w:val="00882A11"/>
    <w:rsid w:val="00883B40"/>
    <w:rsid w:val="0088440D"/>
    <w:rsid w:val="0088573F"/>
    <w:rsid w:val="008866A4"/>
    <w:rsid w:val="008870DD"/>
    <w:rsid w:val="00887D8F"/>
    <w:rsid w:val="008933E9"/>
    <w:rsid w:val="0089599D"/>
    <w:rsid w:val="00897E36"/>
    <w:rsid w:val="008A1936"/>
    <w:rsid w:val="008A30D7"/>
    <w:rsid w:val="008A49E2"/>
    <w:rsid w:val="008A4BE0"/>
    <w:rsid w:val="008A5976"/>
    <w:rsid w:val="008B19D4"/>
    <w:rsid w:val="008B79E4"/>
    <w:rsid w:val="008C5C89"/>
    <w:rsid w:val="008D0531"/>
    <w:rsid w:val="008D0A3F"/>
    <w:rsid w:val="008D33FE"/>
    <w:rsid w:val="008D41E8"/>
    <w:rsid w:val="008D4E0A"/>
    <w:rsid w:val="008D534C"/>
    <w:rsid w:val="008D7B48"/>
    <w:rsid w:val="008E0C7A"/>
    <w:rsid w:val="008E2474"/>
    <w:rsid w:val="008E4FA0"/>
    <w:rsid w:val="008E7842"/>
    <w:rsid w:val="008F5630"/>
    <w:rsid w:val="008F634C"/>
    <w:rsid w:val="00900A4D"/>
    <w:rsid w:val="009031BD"/>
    <w:rsid w:val="00907CA6"/>
    <w:rsid w:val="0091069A"/>
    <w:rsid w:val="00913DD2"/>
    <w:rsid w:val="009206D7"/>
    <w:rsid w:val="00921DCF"/>
    <w:rsid w:val="00922FEF"/>
    <w:rsid w:val="00923881"/>
    <w:rsid w:val="00923FB4"/>
    <w:rsid w:val="00924959"/>
    <w:rsid w:val="00925A11"/>
    <w:rsid w:val="00930EA6"/>
    <w:rsid w:val="00932429"/>
    <w:rsid w:val="00934DB9"/>
    <w:rsid w:val="00940793"/>
    <w:rsid w:val="00942900"/>
    <w:rsid w:val="00943F5F"/>
    <w:rsid w:val="0094408A"/>
    <w:rsid w:val="009462F2"/>
    <w:rsid w:val="009479EF"/>
    <w:rsid w:val="0095042D"/>
    <w:rsid w:val="009537D7"/>
    <w:rsid w:val="00953DB7"/>
    <w:rsid w:val="00956F88"/>
    <w:rsid w:val="00960410"/>
    <w:rsid w:val="00961C55"/>
    <w:rsid w:val="00962B38"/>
    <w:rsid w:val="0096429B"/>
    <w:rsid w:val="009656CB"/>
    <w:rsid w:val="00967479"/>
    <w:rsid w:val="0096753A"/>
    <w:rsid w:val="00967E2A"/>
    <w:rsid w:val="00971AF3"/>
    <w:rsid w:val="00972D50"/>
    <w:rsid w:val="00973882"/>
    <w:rsid w:val="009754FF"/>
    <w:rsid w:val="00977FA1"/>
    <w:rsid w:val="009813C7"/>
    <w:rsid w:val="009830DC"/>
    <w:rsid w:val="00983A1D"/>
    <w:rsid w:val="009849AC"/>
    <w:rsid w:val="00987C1D"/>
    <w:rsid w:val="009928B4"/>
    <w:rsid w:val="00992CFA"/>
    <w:rsid w:val="00992E57"/>
    <w:rsid w:val="00996621"/>
    <w:rsid w:val="00996988"/>
    <w:rsid w:val="009972B9"/>
    <w:rsid w:val="009A17CE"/>
    <w:rsid w:val="009A310F"/>
    <w:rsid w:val="009A3BAF"/>
    <w:rsid w:val="009A4D9D"/>
    <w:rsid w:val="009A6356"/>
    <w:rsid w:val="009B11B9"/>
    <w:rsid w:val="009B4A88"/>
    <w:rsid w:val="009B4C3E"/>
    <w:rsid w:val="009B52D7"/>
    <w:rsid w:val="009C2A54"/>
    <w:rsid w:val="009C3BFB"/>
    <w:rsid w:val="009C6D81"/>
    <w:rsid w:val="009C6FD5"/>
    <w:rsid w:val="009D04AB"/>
    <w:rsid w:val="009D249B"/>
    <w:rsid w:val="009D258C"/>
    <w:rsid w:val="009D3437"/>
    <w:rsid w:val="009D4F68"/>
    <w:rsid w:val="009D5460"/>
    <w:rsid w:val="009D5D99"/>
    <w:rsid w:val="009D6B54"/>
    <w:rsid w:val="009D765C"/>
    <w:rsid w:val="009E0A16"/>
    <w:rsid w:val="009E0CC4"/>
    <w:rsid w:val="009E173C"/>
    <w:rsid w:val="009E21E2"/>
    <w:rsid w:val="009E3C03"/>
    <w:rsid w:val="009E6EEB"/>
    <w:rsid w:val="009F2DB2"/>
    <w:rsid w:val="009F31FE"/>
    <w:rsid w:val="009F5C5D"/>
    <w:rsid w:val="00A115B0"/>
    <w:rsid w:val="00A16A08"/>
    <w:rsid w:val="00A16FAE"/>
    <w:rsid w:val="00A17F5C"/>
    <w:rsid w:val="00A20E1E"/>
    <w:rsid w:val="00A24620"/>
    <w:rsid w:val="00A24E88"/>
    <w:rsid w:val="00A253F7"/>
    <w:rsid w:val="00A25803"/>
    <w:rsid w:val="00A25CE9"/>
    <w:rsid w:val="00A276C5"/>
    <w:rsid w:val="00A27B1D"/>
    <w:rsid w:val="00A3225C"/>
    <w:rsid w:val="00A32DF5"/>
    <w:rsid w:val="00A337ED"/>
    <w:rsid w:val="00A3444A"/>
    <w:rsid w:val="00A35347"/>
    <w:rsid w:val="00A40442"/>
    <w:rsid w:val="00A40DEB"/>
    <w:rsid w:val="00A4152A"/>
    <w:rsid w:val="00A432EA"/>
    <w:rsid w:val="00A44E5A"/>
    <w:rsid w:val="00A456F2"/>
    <w:rsid w:val="00A46844"/>
    <w:rsid w:val="00A53371"/>
    <w:rsid w:val="00A536C2"/>
    <w:rsid w:val="00A54E43"/>
    <w:rsid w:val="00A561E7"/>
    <w:rsid w:val="00A611E3"/>
    <w:rsid w:val="00A61526"/>
    <w:rsid w:val="00A61FB3"/>
    <w:rsid w:val="00A62C5D"/>
    <w:rsid w:val="00A65711"/>
    <w:rsid w:val="00A715B7"/>
    <w:rsid w:val="00A7290A"/>
    <w:rsid w:val="00A73EE4"/>
    <w:rsid w:val="00A7489F"/>
    <w:rsid w:val="00A756B1"/>
    <w:rsid w:val="00A75862"/>
    <w:rsid w:val="00A76A73"/>
    <w:rsid w:val="00A76D45"/>
    <w:rsid w:val="00A93799"/>
    <w:rsid w:val="00A96D19"/>
    <w:rsid w:val="00A97F3C"/>
    <w:rsid w:val="00A97F59"/>
    <w:rsid w:val="00AA02EA"/>
    <w:rsid w:val="00AA0F90"/>
    <w:rsid w:val="00AA210B"/>
    <w:rsid w:val="00AA4225"/>
    <w:rsid w:val="00AA52D5"/>
    <w:rsid w:val="00AA6AC7"/>
    <w:rsid w:val="00AA77C9"/>
    <w:rsid w:val="00AB0289"/>
    <w:rsid w:val="00AB180A"/>
    <w:rsid w:val="00AB4F37"/>
    <w:rsid w:val="00AB5E06"/>
    <w:rsid w:val="00AC038D"/>
    <w:rsid w:val="00AC2459"/>
    <w:rsid w:val="00AC310A"/>
    <w:rsid w:val="00AC460D"/>
    <w:rsid w:val="00AC6520"/>
    <w:rsid w:val="00AD001C"/>
    <w:rsid w:val="00AD0BAF"/>
    <w:rsid w:val="00AD14A1"/>
    <w:rsid w:val="00AE4696"/>
    <w:rsid w:val="00AE72F2"/>
    <w:rsid w:val="00AF047F"/>
    <w:rsid w:val="00AF0752"/>
    <w:rsid w:val="00AF12C6"/>
    <w:rsid w:val="00AF322D"/>
    <w:rsid w:val="00AF4157"/>
    <w:rsid w:val="00B00248"/>
    <w:rsid w:val="00B0110D"/>
    <w:rsid w:val="00B02DEF"/>
    <w:rsid w:val="00B042E5"/>
    <w:rsid w:val="00B04FCB"/>
    <w:rsid w:val="00B0615D"/>
    <w:rsid w:val="00B11A94"/>
    <w:rsid w:val="00B12DD5"/>
    <w:rsid w:val="00B13E5E"/>
    <w:rsid w:val="00B1477D"/>
    <w:rsid w:val="00B14B3E"/>
    <w:rsid w:val="00B16BCE"/>
    <w:rsid w:val="00B17608"/>
    <w:rsid w:val="00B200E7"/>
    <w:rsid w:val="00B23EF5"/>
    <w:rsid w:val="00B325C1"/>
    <w:rsid w:val="00B362B0"/>
    <w:rsid w:val="00B36A45"/>
    <w:rsid w:val="00B44077"/>
    <w:rsid w:val="00B4449F"/>
    <w:rsid w:val="00B44C49"/>
    <w:rsid w:val="00B4516B"/>
    <w:rsid w:val="00B45DF6"/>
    <w:rsid w:val="00B462A0"/>
    <w:rsid w:val="00B46D0D"/>
    <w:rsid w:val="00B47228"/>
    <w:rsid w:val="00B51BE1"/>
    <w:rsid w:val="00B534CE"/>
    <w:rsid w:val="00B53E2E"/>
    <w:rsid w:val="00B57DFC"/>
    <w:rsid w:val="00B613E7"/>
    <w:rsid w:val="00B624B2"/>
    <w:rsid w:val="00B63917"/>
    <w:rsid w:val="00B66CE3"/>
    <w:rsid w:val="00B72869"/>
    <w:rsid w:val="00B74993"/>
    <w:rsid w:val="00B75746"/>
    <w:rsid w:val="00B7622C"/>
    <w:rsid w:val="00B764ED"/>
    <w:rsid w:val="00B80EE1"/>
    <w:rsid w:val="00B82220"/>
    <w:rsid w:val="00B8228A"/>
    <w:rsid w:val="00B83A0D"/>
    <w:rsid w:val="00B851E6"/>
    <w:rsid w:val="00B85978"/>
    <w:rsid w:val="00B8701B"/>
    <w:rsid w:val="00B911ED"/>
    <w:rsid w:val="00B93564"/>
    <w:rsid w:val="00B968C1"/>
    <w:rsid w:val="00BA0DA8"/>
    <w:rsid w:val="00BA19EA"/>
    <w:rsid w:val="00BA3173"/>
    <w:rsid w:val="00BB34AE"/>
    <w:rsid w:val="00BB3C20"/>
    <w:rsid w:val="00BB732D"/>
    <w:rsid w:val="00BB7B1E"/>
    <w:rsid w:val="00BC16C5"/>
    <w:rsid w:val="00BC2633"/>
    <w:rsid w:val="00BC4C16"/>
    <w:rsid w:val="00BC6D28"/>
    <w:rsid w:val="00BC7B76"/>
    <w:rsid w:val="00BD1B89"/>
    <w:rsid w:val="00BD3875"/>
    <w:rsid w:val="00BD52C9"/>
    <w:rsid w:val="00BE00B2"/>
    <w:rsid w:val="00BE1758"/>
    <w:rsid w:val="00BE24CE"/>
    <w:rsid w:val="00BE2F5B"/>
    <w:rsid w:val="00BE3220"/>
    <w:rsid w:val="00BE531E"/>
    <w:rsid w:val="00BE57BF"/>
    <w:rsid w:val="00BE7186"/>
    <w:rsid w:val="00BE7BA9"/>
    <w:rsid w:val="00BF08F5"/>
    <w:rsid w:val="00BF22DE"/>
    <w:rsid w:val="00C0121C"/>
    <w:rsid w:val="00C0227D"/>
    <w:rsid w:val="00C05706"/>
    <w:rsid w:val="00C05947"/>
    <w:rsid w:val="00C072FF"/>
    <w:rsid w:val="00C1190A"/>
    <w:rsid w:val="00C127A1"/>
    <w:rsid w:val="00C13975"/>
    <w:rsid w:val="00C218DB"/>
    <w:rsid w:val="00C24AEB"/>
    <w:rsid w:val="00C34A0C"/>
    <w:rsid w:val="00C40037"/>
    <w:rsid w:val="00C413C1"/>
    <w:rsid w:val="00C415F6"/>
    <w:rsid w:val="00C42EF9"/>
    <w:rsid w:val="00C447D8"/>
    <w:rsid w:val="00C51F61"/>
    <w:rsid w:val="00C544AB"/>
    <w:rsid w:val="00C55514"/>
    <w:rsid w:val="00C55BD6"/>
    <w:rsid w:val="00C5694C"/>
    <w:rsid w:val="00C56FC7"/>
    <w:rsid w:val="00C605A1"/>
    <w:rsid w:val="00C60FF8"/>
    <w:rsid w:val="00C614C1"/>
    <w:rsid w:val="00C64895"/>
    <w:rsid w:val="00C65801"/>
    <w:rsid w:val="00C6770B"/>
    <w:rsid w:val="00C70622"/>
    <w:rsid w:val="00C723E0"/>
    <w:rsid w:val="00C740D4"/>
    <w:rsid w:val="00C74A9A"/>
    <w:rsid w:val="00C765A2"/>
    <w:rsid w:val="00C803DB"/>
    <w:rsid w:val="00C81AC0"/>
    <w:rsid w:val="00C856FB"/>
    <w:rsid w:val="00C8665C"/>
    <w:rsid w:val="00C86860"/>
    <w:rsid w:val="00C910C6"/>
    <w:rsid w:val="00C93DCB"/>
    <w:rsid w:val="00C94E9B"/>
    <w:rsid w:val="00C95C2B"/>
    <w:rsid w:val="00C95CC1"/>
    <w:rsid w:val="00CA3C3B"/>
    <w:rsid w:val="00CC1DF4"/>
    <w:rsid w:val="00CC1ED7"/>
    <w:rsid w:val="00CC208A"/>
    <w:rsid w:val="00CC6175"/>
    <w:rsid w:val="00CC6E35"/>
    <w:rsid w:val="00CD0B17"/>
    <w:rsid w:val="00CD12BF"/>
    <w:rsid w:val="00CD2E17"/>
    <w:rsid w:val="00CD3361"/>
    <w:rsid w:val="00CD3BB3"/>
    <w:rsid w:val="00CD520F"/>
    <w:rsid w:val="00CD5972"/>
    <w:rsid w:val="00CD5D07"/>
    <w:rsid w:val="00CD7B5E"/>
    <w:rsid w:val="00CE0BD0"/>
    <w:rsid w:val="00CE1058"/>
    <w:rsid w:val="00CE7B66"/>
    <w:rsid w:val="00CF0D4E"/>
    <w:rsid w:val="00CF18C4"/>
    <w:rsid w:val="00CF1F03"/>
    <w:rsid w:val="00CF273A"/>
    <w:rsid w:val="00CF74D3"/>
    <w:rsid w:val="00D02141"/>
    <w:rsid w:val="00D0316C"/>
    <w:rsid w:val="00D033EF"/>
    <w:rsid w:val="00D066B6"/>
    <w:rsid w:val="00D10E00"/>
    <w:rsid w:val="00D11732"/>
    <w:rsid w:val="00D139FA"/>
    <w:rsid w:val="00D13FCE"/>
    <w:rsid w:val="00D140BF"/>
    <w:rsid w:val="00D17308"/>
    <w:rsid w:val="00D20BB7"/>
    <w:rsid w:val="00D22400"/>
    <w:rsid w:val="00D23CCF"/>
    <w:rsid w:val="00D24B4F"/>
    <w:rsid w:val="00D25C07"/>
    <w:rsid w:val="00D31284"/>
    <w:rsid w:val="00D33490"/>
    <w:rsid w:val="00D35333"/>
    <w:rsid w:val="00D369A2"/>
    <w:rsid w:val="00D408BC"/>
    <w:rsid w:val="00D42D0C"/>
    <w:rsid w:val="00D455C3"/>
    <w:rsid w:val="00D46001"/>
    <w:rsid w:val="00D46732"/>
    <w:rsid w:val="00D50BF4"/>
    <w:rsid w:val="00D51F11"/>
    <w:rsid w:val="00D5314E"/>
    <w:rsid w:val="00D60C65"/>
    <w:rsid w:val="00D663F7"/>
    <w:rsid w:val="00D71C5C"/>
    <w:rsid w:val="00D72603"/>
    <w:rsid w:val="00D73AD1"/>
    <w:rsid w:val="00D73FEF"/>
    <w:rsid w:val="00D759A4"/>
    <w:rsid w:val="00D7782F"/>
    <w:rsid w:val="00D81BD9"/>
    <w:rsid w:val="00D82EA2"/>
    <w:rsid w:val="00D836C0"/>
    <w:rsid w:val="00D83B1E"/>
    <w:rsid w:val="00D85BDC"/>
    <w:rsid w:val="00D90CCB"/>
    <w:rsid w:val="00D91152"/>
    <w:rsid w:val="00D912C0"/>
    <w:rsid w:val="00D93481"/>
    <w:rsid w:val="00DA2E5C"/>
    <w:rsid w:val="00DA79FE"/>
    <w:rsid w:val="00DB0607"/>
    <w:rsid w:val="00DB0A8B"/>
    <w:rsid w:val="00DB318A"/>
    <w:rsid w:val="00DB3414"/>
    <w:rsid w:val="00DB7ED0"/>
    <w:rsid w:val="00DC0422"/>
    <w:rsid w:val="00DC1004"/>
    <w:rsid w:val="00DC5452"/>
    <w:rsid w:val="00DC6C51"/>
    <w:rsid w:val="00DD0D3D"/>
    <w:rsid w:val="00DD3441"/>
    <w:rsid w:val="00DD6568"/>
    <w:rsid w:val="00DE2F7A"/>
    <w:rsid w:val="00DE37B0"/>
    <w:rsid w:val="00DE3CEE"/>
    <w:rsid w:val="00DE50B9"/>
    <w:rsid w:val="00DE5EB1"/>
    <w:rsid w:val="00DF1275"/>
    <w:rsid w:val="00DF2BF3"/>
    <w:rsid w:val="00DF431D"/>
    <w:rsid w:val="00DF5AA4"/>
    <w:rsid w:val="00DF64B9"/>
    <w:rsid w:val="00DF65C9"/>
    <w:rsid w:val="00E012CA"/>
    <w:rsid w:val="00E023BC"/>
    <w:rsid w:val="00E03742"/>
    <w:rsid w:val="00E03B99"/>
    <w:rsid w:val="00E05A0A"/>
    <w:rsid w:val="00E1060F"/>
    <w:rsid w:val="00E10D85"/>
    <w:rsid w:val="00E1170B"/>
    <w:rsid w:val="00E132C8"/>
    <w:rsid w:val="00E16119"/>
    <w:rsid w:val="00E168E6"/>
    <w:rsid w:val="00E177C5"/>
    <w:rsid w:val="00E233BA"/>
    <w:rsid w:val="00E24471"/>
    <w:rsid w:val="00E2650C"/>
    <w:rsid w:val="00E31AB0"/>
    <w:rsid w:val="00E32F3E"/>
    <w:rsid w:val="00E341E4"/>
    <w:rsid w:val="00E36240"/>
    <w:rsid w:val="00E362DF"/>
    <w:rsid w:val="00E44694"/>
    <w:rsid w:val="00E4754C"/>
    <w:rsid w:val="00E50196"/>
    <w:rsid w:val="00E54328"/>
    <w:rsid w:val="00E56563"/>
    <w:rsid w:val="00E60A34"/>
    <w:rsid w:val="00E61A83"/>
    <w:rsid w:val="00E61C99"/>
    <w:rsid w:val="00E64133"/>
    <w:rsid w:val="00E6653D"/>
    <w:rsid w:val="00E714CC"/>
    <w:rsid w:val="00E72BF6"/>
    <w:rsid w:val="00E744A7"/>
    <w:rsid w:val="00E74E09"/>
    <w:rsid w:val="00E77200"/>
    <w:rsid w:val="00E81044"/>
    <w:rsid w:val="00E82506"/>
    <w:rsid w:val="00E83388"/>
    <w:rsid w:val="00E85325"/>
    <w:rsid w:val="00E85B11"/>
    <w:rsid w:val="00E86FA5"/>
    <w:rsid w:val="00E934ED"/>
    <w:rsid w:val="00E9406D"/>
    <w:rsid w:val="00E94346"/>
    <w:rsid w:val="00E95603"/>
    <w:rsid w:val="00EA06B8"/>
    <w:rsid w:val="00EA0BA3"/>
    <w:rsid w:val="00EA193F"/>
    <w:rsid w:val="00EA2A79"/>
    <w:rsid w:val="00EA52C9"/>
    <w:rsid w:val="00EA59CB"/>
    <w:rsid w:val="00EA7E96"/>
    <w:rsid w:val="00EB0C09"/>
    <w:rsid w:val="00EB3500"/>
    <w:rsid w:val="00EB4CC8"/>
    <w:rsid w:val="00EB6359"/>
    <w:rsid w:val="00EB7468"/>
    <w:rsid w:val="00EC05B0"/>
    <w:rsid w:val="00EC24D8"/>
    <w:rsid w:val="00EC5790"/>
    <w:rsid w:val="00ED0C83"/>
    <w:rsid w:val="00ED27E0"/>
    <w:rsid w:val="00ED3040"/>
    <w:rsid w:val="00ED33DB"/>
    <w:rsid w:val="00ED3639"/>
    <w:rsid w:val="00ED5EE4"/>
    <w:rsid w:val="00EE1376"/>
    <w:rsid w:val="00EE1C9D"/>
    <w:rsid w:val="00EE2425"/>
    <w:rsid w:val="00EE294F"/>
    <w:rsid w:val="00EE41A1"/>
    <w:rsid w:val="00EE45CE"/>
    <w:rsid w:val="00EE712D"/>
    <w:rsid w:val="00EE7B7B"/>
    <w:rsid w:val="00EF01F3"/>
    <w:rsid w:val="00EF0598"/>
    <w:rsid w:val="00EF110B"/>
    <w:rsid w:val="00EF175F"/>
    <w:rsid w:val="00EF3D3C"/>
    <w:rsid w:val="00EF433D"/>
    <w:rsid w:val="00EF4D19"/>
    <w:rsid w:val="00EF7164"/>
    <w:rsid w:val="00F019EE"/>
    <w:rsid w:val="00F028E2"/>
    <w:rsid w:val="00F047B4"/>
    <w:rsid w:val="00F153B7"/>
    <w:rsid w:val="00F16349"/>
    <w:rsid w:val="00F16653"/>
    <w:rsid w:val="00F22442"/>
    <w:rsid w:val="00F22F1F"/>
    <w:rsid w:val="00F249F3"/>
    <w:rsid w:val="00F25A2C"/>
    <w:rsid w:val="00F263AE"/>
    <w:rsid w:val="00F30F24"/>
    <w:rsid w:val="00F31153"/>
    <w:rsid w:val="00F32B9A"/>
    <w:rsid w:val="00F40637"/>
    <w:rsid w:val="00F408A3"/>
    <w:rsid w:val="00F447BC"/>
    <w:rsid w:val="00F467D0"/>
    <w:rsid w:val="00F5495B"/>
    <w:rsid w:val="00F56696"/>
    <w:rsid w:val="00F56A16"/>
    <w:rsid w:val="00F601E1"/>
    <w:rsid w:val="00F61039"/>
    <w:rsid w:val="00F613EF"/>
    <w:rsid w:val="00F62A28"/>
    <w:rsid w:val="00F71631"/>
    <w:rsid w:val="00F721EF"/>
    <w:rsid w:val="00F72666"/>
    <w:rsid w:val="00F739E2"/>
    <w:rsid w:val="00F73F95"/>
    <w:rsid w:val="00F753DF"/>
    <w:rsid w:val="00F76CBE"/>
    <w:rsid w:val="00F77093"/>
    <w:rsid w:val="00F8119C"/>
    <w:rsid w:val="00F8666A"/>
    <w:rsid w:val="00F866EF"/>
    <w:rsid w:val="00F87846"/>
    <w:rsid w:val="00F904E2"/>
    <w:rsid w:val="00F92902"/>
    <w:rsid w:val="00F92F4D"/>
    <w:rsid w:val="00FA053A"/>
    <w:rsid w:val="00FA1587"/>
    <w:rsid w:val="00FA62C6"/>
    <w:rsid w:val="00FA64EC"/>
    <w:rsid w:val="00FB0F95"/>
    <w:rsid w:val="00FB2050"/>
    <w:rsid w:val="00FB3B6A"/>
    <w:rsid w:val="00FB45F3"/>
    <w:rsid w:val="00FB4EA4"/>
    <w:rsid w:val="00FC162D"/>
    <w:rsid w:val="00FC1F62"/>
    <w:rsid w:val="00FC254A"/>
    <w:rsid w:val="00FC2E92"/>
    <w:rsid w:val="00FC40C5"/>
    <w:rsid w:val="00FC5C43"/>
    <w:rsid w:val="00FC617E"/>
    <w:rsid w:val="00FC6B8C"/>
    <w:rsid w:val="00FC79B6"/>
    <w:rsid w:val="00FD1426"/>
    <w:rsid w:val="00FD32EC"/>
    <w:rsid w:val="00FD3B71"/>
    <w:rsid w:val="00FD41EF"/>
    <w:rsid w:val="00FE3D3F"/>
    <w:rsid w:val="00FE3D8B"/>
    <w:rsid w:val="00FE3F69"/>
    <w:rsid w:val="00FE593F"/>
    <w:rsid w:val="00FE7D7C"/>
    <w:rsid w:val="00FF5ABC"/>
    <w:rsid w:val="00FF7D0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175"/>
    <w:pPr>
      <w:ind w:left="720"/>
      <w:contextualSpacing/>
    </w:pPr>
  </w:style>
  <w:style w:type="table" w:styleId="Tablaconcuadrcula">
    <w:name w:val="Table Grid"/>
    <w:basedOn w:val="Tablanormal"/>
    <w:uiPriority w:val="59"/>
    <w:rsid w:val="00CC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617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6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175"/>
    <w:rPr>
      <w:rFonts w:eastAsiaTheme="minorEastAsia"/>
      <w:sz w:val="20"/>
      <w:szCs w:val="20"/>
      <w:lang w:eastAsia="es-EC"/>
    </w:rPr>
  </w:style>
  <w:style w:type="character" w:styleId="Refdenotaalpie">
    <w:name w:val="footnote reference"/>
    <w:basedOn w:val="Fuentedeprrafopredeter"/>
    <w:uiPriority w:val="99"/>
    <w:semiHidden/>
    <w:unhideWhenUsed/>
    <w:rsid w:val="00CC6175"/>
    <w:rPr>
      <w:vertAlign w:val="superscript"/>
    </w:rPr>
  </w:style>
  <w:style w:type="paragraph" w:styleId="Sinespaciado">
    <w:name w:val="No Spacing"/>
    <w:uiPriority w:val="1"/>
    <w:qFormat/>
    <w:rsid w:val="00CC6175"/>
    <w:pPr>
      <w:spacing w:after="0" w:line="240" w:lineRule="auto"/>
    </w:pPr>
  </w:style>
  <w:style w:type="paragraph" w:styleId="Encabezado">
    <w:name w:val="header"/>
    <w:basedOn w:val="Normal"/>
    <w:link w:val="EncabezadoCar"/>
    <w:uiPriority w:val="99"/>
    <w:unhideWhenUsed/>
    <w:rsid w:val="00846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DF"/>
  </w:style>
  <w:style w:type="paragraph" w:styleId="Piedepgina">
    <w:name w:val="footer"/>
    <w:basedOn w:val="Normal"/>
    <w:link w:val="PiedepginaCar"/>
    <w:uiPriority w:val="99"/>
    <w:unhideWhenUsed/>
    <w:rsid w:val="00846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DF"/>
  </w:style>
  <w:style w:type="paragraph" w:customStyle="1" w:styleId="Textopredeterminado">
    <w:name w:val="Texto predeterminado"/>
    <w:basedOn w:val="Normal"/>
    <w:rsid w:val="00446EE3"/>
    <w:pPr>
      <w:spacing w:after="0" w:line="240" w:lineRule="auto"/>
    </w:pPr>
    <w:rPr>
      <w:rFonts w:ascii="Times New Roman" w:eastAsia="Times New Roman" w:hAnsi="Times New Roman" w:cs="Times New Roman"/>
      <w:snapToGrid w:val="0"/>
      <w:sz w:val="24"/>
      <w:szCs w:val="20"/>
      <w:lang w:val="en-US" w:eastAsia="es-ES"/>
    </w:rPr>
  </w:style>
  <w:style w:type="paragraph" w:styleId="Textosinformato">
    <w:name w:val="Plain Text"/>
    <w:basedOn w:val="Normal"/>
    <w:link w:val="TextosinformatoCar"/>
    <w:rsid w:val="00446EE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46EE3"/>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3666A8"/>
    <w:rPr>
      <w:sz w:val="16"/>
      <w:szCs w:val="16"/>
    </w:rPr>
  </w:style>
  <w:style w:type="paragraph" w:styleId="Textocomentario">
    <w:name w:val="annotation text"/>
    <w:basedOn w:val="Normal"/>
    <w:link w:val="TextocomentarioCar"/>
    <w:uiPriority w:val="99"/>
    <w:semiHidden/>
    <w:unhideWhenUsed/>
    <w:rsid w:val="003666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66A8"/>
    <w:rPr>
      <w:sz w:val="20"/>
      <w:szCs w:val="20"/>
    </w:rPr>
  </w:style>
  <w:style w:type="paragraph" w:styleId="Asuntodelcomentario">
    <w:name w:val="annotation subject"/>
    <w:basedOn w:val="Textocomentario"/>
    <w:next w:val="Textocomentario"/>
    <w:link w:val="AsuntodelcomentarioCar"/>
    <w:uiPriority w:val="99"/>
    <w:semiHidden/>
    <w:unhideWhenUsed/>
    <w:rsid w:val="003666A8"/>
    <w:rPr>
      <w:b/>
      <w:bCs/>
    </w:rPr>
  </w:style>
  <w:style w:type="character" w:customStyle="1" w:styleId="AsuntodelcomentarioCar">
    <w:name w:val="Asunto del comentario Car"/>
    <w:basedOn w:val="TextocomentarioCar"/>
    <w:link w:val="Asuntodelcomentario"/>
    <w:uiPriority w:val="99"/>
    <w:semiHidden/>
    <w:rsid w:val="003666A8"/>
    <w:rPr>
      <w:b/>
      <w:bCs/>
      <w:sz w:val="20"/>
      <w:szCs w:val="20"/>
    </w:rPr>
  </w:style>
  <w:style w:type="paragraph" w:styleId="Textodeglobo">
    <w:name w:val="Balloon Text"/>
    <w:basedOn w:val="Normal"/>
    <w:link w:val="TextodegloboCar"/>
    <w:uiPriority w:val="99"/>
    <w:semiHidden/>
    <w:unhideWhenUsed/>
    <w:rsid w:val="00366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175"/>
    <w:pPr>
      <w:ind w:left="720"/>
      <w:contextualSpacing/>
    </w:pPr>
  </w:style>
  <w:style w:type="table" w:styleId="Tablaconcuadrcula">
    <w:name w:val="Table Grid"/>
    <w:basedOn w:val="Tablanormal"/>
    <w:uiPriority w:val="59"/>
    <w:rsid w:val="00CC6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C617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6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175"/>
    <w:rPr>
      <w:rFonts w:eastAsiaTheme="minorEastAsia"/>
      <w:sz w:val="20"/>
      <w:szCs w:val="20"/>
      <w:lang w:eastAsia="es-EC"/>
    </w:rPr>
  </w:style>
  <w:style w:type="character" w:styleId="Refdenotaalpie">
    <w:name w:val="footnote reference"/>
    <w:basedOn w:val="Fuentedeprrafopredeter"/>
    <w:uiPriority w:val="99"/>
    <w:semiHidden/>
    <w:unhideWhenUsed/>
    <w:rsid w:val="00CC6175"/>
    <w:rPr>
      <w:vertAlign w:val="superscript"/>
    </w:rPr>
  </w:style>
  <w:style w:type="paragraph" w:styleId="Sinespaciado">
    <w:name w:val="No Spacing"/>
    <w:uiPriority w:val="1"/>
    <w:qFormat/>
    <w:rsid w:val="00CC6175"/>
    <w:pPr>
      <w:spacing w:after="0" w:line="240" w:lineRule="auto"/>
    </w:pPr>
  </w:style>
  <w:style w:type="paragraph" w:styleId="Encabezado">
    <w:name w:val="header"/>
    <w:basedOn w:val="Normal"/>
    <w:link w:val="EncabezadoCar"/>
    <w:uiPriority w:val="99"/>
    <w:unhideWhenUsed/>
    <w:rsid w:val="00846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DF"/>
  </w:style>
  <w:style w:type="paragraph" w:styleId="Piedepgina">
    <w:name w:val="footer"/>
    <w:basedOn w:val="Normal"/>
    <w:link w:val="PiedepginaCar"/>
    <w:uiPriority w:val="99"/>
    <w:unhideWhenUsed/>
    <w:rsid w:val="00846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DF"/>
  </w:style>
  <w:style w:type="paragraph" w:customStyle="1" w:styleId="Textopredeterminado">
    <w:name w:val="Texto predeterminado"/>
    <w:basedOn w:val="Normal"/>
    <w:rsid w:val="00446EE3"/>
    <w:pPr>
      <w:spacing w:after="0" w:line="240" w:lineRule="auto"/>
    </w:pPr>
    <w:rPr>
      <w:rFonts w:ascii="Times New Roman" w:eastAsia="Times New Roman" w:hAnsi="Times New Roman" w:cs="Times New Roman"/>
      <w:snapToGrid w:val="0"/>
      <w:sz w:val="24"/>
      <w:szCs w:val="20"/>
      <w:lang w:val="en-US" w:eastAsia="es-ES"/>
    </w:rPr>
  </w:style>
  <w:style w:type="paragraph" w:styleId="Textosinformato">
    <w:name w:val="Plain Text"/>
    <w:basedOn w:val="Normal"/>
    <w:link w:val="TextosinformatoCar"/>
    <w:rsid w:val="00446EE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46EE3"/>
    <w:rPr>
      <w:rFonts w:ascii="Courier New" w:eastAsia="Times New Roman" w:hAnsi="Courier New"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6E9C-F22F-445E-9965-C754A389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6406</Words>
  <Characters>35238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wcarvajal</dc:creator>
  <cp:lastModifiedBy>dcevallos</cp:lastModifiedBy>
  <cp:revision>27</cp:revision>
  <cp:lastPrinted>2015-03-18T15:58:00Z</cp:lastPrinted>
  <dcterms:created xsi:type="dcterms:W3CDTF">2015-03-30T18:04:00Z</dcterms:created>
  <dcterms:modified xsi:type="dcterms:W3CDTF">2015-04-07T22:18:00Z</dcterms:modified>
</cp:coreProperties>
</file>