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CA4EBD" w:rsidRDefault="007730B0"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t>EXPOSICIÓN DE MOTIVOS</w:t>
      </w:r>
    </w:p>
    <w:p w:rsidR="00C4560E" w:rsidRPr="00CA4EB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CA4EBD">
        <w:rPr>
          <w:rFonts w:ascii="Palatino Linotype" w:eastAsiaTheme="minorHAnsi" w:hAnsi="Palatino Linotype"/>
          <w:sz w:val="22"/>
          <w:szCs w:val="22"/>
          <w:lang w:val="es-EC" w:eastAsia="en-US"/>
        </w:rPr>
        <w:t>La Constitución de la República del Ecuador, en su artículo 30, garantiza a las personas el "</w:t>
      </w:r>
      <w:r w:rsidRPr="00CA4EB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CA4EB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CA4EBD">
        <w:rPr>
          <w:rFonts w:ascii="Palatino Linotype" w:eastAsiaTheme="minorHAnsi" w:hAnsi="Palatino Linotype"/>
          <w:sz w:val="22"/>
          <w:szCs w:val="22"/>
          <w:lang w:val="es-EC" w:eastAsia="en-US"/>
        </w:rPr>
        <w:tab/>
      </w:r>
    </w:p>
    <w:p w:rsidR="00701FA6" w:rsidRPr="00CA4EBD" w:rsidRDefault="0096645E" w:rsidP="00701FA6">
      <w:pPr>
        <w:spacing w:after="120" w:line="276" w:lineRule="auto"/>
        <w:ind w:firstLine="708"/>
        <w:jc w:val="both"/>
        <w:rPr>
          <w:rFonts w:ascii="Palatino Linotype" w:hAnsi="Palatino Linotype"/>
          <w:sz w:val="22"/>
          <w:szCs w:val="22"/>
        </w:rPr>
      </w:pPr>
      <w:r w:rsidRPr="00CA4EBD">
        <w:rPr>
          <w:rFonts w:ascii="Palatino Linotype" w:hAnsi="Palatino Linotype"/>
          <w:sz w:val="22"/>
          <w:szCs w:val="22"/>
        </w:rPr>
        <w:t xml:space="preserve">La Administración Municipal, a través de la Unidad Especial “Regula Tu Barrio”, gestiona procesos tendientes a regularizar </w:t>
      </w:r>
      <w:r w:rsidRPr="00CA4EBD">
        <w:rPr>
          <w:rFonts w:ascii="Palatino Linotype" w:hAnsi="Palatino Linotype"/>
          <w:bCs/>
          <w:sz w:val="22"/>
          <w:szCs w:val="22"/>
        </w:rPr>
        <w:t>la ocupación informal del suelo</w:t>
      </w:r>
      <w:r w:rsidRPr="00CA4EB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683507" w:rsidRPr="00CE70B8" w:rsidRDefault="00683507" w:rsidP="00683507">
      <w:pPr>
        <w:pStyle w:val="a"/>
        <w:spacing w:after="120" w:line="276" w:lineRule="auto"/>
        <w:ind w:firstLine="708"/>
        <w:jc w:val="both"/>
        <w:rPr>
          <w:rFonts w:ascii="Palatino Linotype" w:hAnsi="Palatino Linotype" w:cs="Times New Roman"/>
          <w:b w:val="0"/>
          <w:sz w:val="22"/>
          <w:szCs w:val="22"/>
        </w:rPr>
      </w:pPr>
      <w:r w:rsidRPr="00CE70B8">
        <w:rPr>
          <w:rFonts w:ascii="Palatino Linotype" w:hAnsi="Palatino Linotype" w:cs="Times New Roman"/>
          <w:b w:val="0"/>
          <w:sz w:val="22"/>
          <w:szCs w:val="22"/>
        </w:rPr>
        <w:t>El Asentamiento Humano de Hecho y Consolidado de Interés Social denominado “San Eduardo”,</w:t>
      </w:r>
      <w:r w:rsidRPr="00CE70B8">
        <w:rPr>
          <w:rFonts w:ascii="Palatino Linotype" w:hAnsi="Palatino Linotype" w:cs="Times New Roman"/>
          <w:sz w:val="22"/>
          <w:szCs w:val="22"/>
        </w:rPr>
        <w:t xml:space="preserve"> </w:t>
      </w:r>
      <w:r w:rsidRPr="00CE70B8">
        <w:rPr>
          <w:rFonts w:ascii="Palatino Linotype" w:hAnsi="Palatino Linotype" w:cs="Times New Roman"/>
          <w:b w:val="0"/>
          <w:sz w:val="22"/>
          <w:szCs w:val="22"/>
        </w:rPr>
        <w:t>al inicio del proceso de regularización contaba con 12 años de existencia; sin embargo, al momento de la sanción de la presente Ordenanza cuenta con 15</w:t>
      </w:r>
      <w:r>
        <w:rPr>
          <w:rFonts w:ascii="Palatino Linotype" w:hAnsi="Palatino Linotype" w:cs="Times New Roman"/>
          <w:b w:val="0"/>
          <w:sz w:val="22"/>
          <w:szCs w:val="22"/>
        </w:rPr>
        <w:t xml:space="preserve"> </w:t>
      </w:r>
      <w:r w:rsidRPr="00CE70B8">
        <w:rPr>
          <w:rFonts w:ascii="Palatino Linotype" w:hAnsi="Palatino Linotype" w:cs="Times New Roman"/>
          <w:b w:val="0"/>
          <w:sz w:val="22"/>
          <w:szCs w:val="22"/>
        </w:rPr>
        <w:t>años de asentamiento, una consolidación del 42</w:t>
      </w:r>
      <w:r>
        <w:rPr>
          <w:rFonts w:ascii="Palatino Linotype" w:hAnsi="Palatino Linotype" w:cs="Times New Roman"/>
          <w:b w:val="0"/>
          <w:sz w:val="22"/>
          <w:szCs w:val="22"/>
        </w:rPr>
        <w:t>,</w:t>
      </w:r>
      <w:r w:rsidRPr="00CE70B8">
        <w:rPr>
          <w:rFonts w:ascii="Palatino Linotype" w:hAnsi="Palatino Linotype" w:cs="Times New Roman"/>
          <w:b w:val="0"/>
          <w:sz w:val="22"/>
          <w:szCs w:val="22"/>
        </w:rPr>
        <w:t xml:space="preserve">86% y 84 beneficiarios. </w:t>
      </w:r>
    </w:p>
    <w:p w:rsidR="00683507" w:rsidRPr="00CE70B8" w:rsidRDefault="00683507" w:rsidP="00683507">
      <w:pPr>
        <w:pStyle w:val="a"/>
        <w:spacing w:after="120" w:line="276" w:lineRule="auto"/>
        <w:ind w:firstLine="708"/>
        <w:jc w:val="both"/>
        <w:rPr>
          <w:rFonts w:ascii="Palatino Linotype" w:hAnsi="Palatino Linotype" w:cs="Times New Roman"/>
          <w:b w:val="0"/>
          <w:sz w:val="22"/>
          <w:szCs w:val="22"/>
        </w:rPr>
      </w:pPr>
      <w:r w:rsidRPr="00CE70B8">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C4560E" w:rsidRPr="00CA4EBD" w:rsidRDefault="00683507" w:rsidP="00683507">
      <w:pPr>
        <w:spacing w:after="120" w:line="276" w:lineRule="auto"/>
        <w:ind w:firstLine="708"/>
        <w:jc w:val="both"/>
        <w:rPr>
          <w:rFonts w:ascii="Palatino Linotype" w:hAnsi="Palatino Linotype"/>
          <w:sz w:val="22"/>
          <w:szCs w:val="22"/>
        </w:rPr>
      </w:pPr>
      <w:r w:rsidRPr="00CE70B8">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“San Eduardo”, a fin de garantizar a los beneficiarios el ejercicio de su derecho a la vivienda y el acceso a servicios básicos de calidad</w:t>
      </w:r>
      <w:r w:rsidR="00C4560E" w:rsidRPr="00CA4EBD">
        <w:rPr>
          <w:rFonts w:ascii="Palatino Linotype" w:eastAsiaTheme="minorHAnsi" w:hAnsi="Palatino Linotype"/>
          <w:sz w:val="22"/>
          <w:szCs w:val="22"/>
          <w:lang w:val="es-EC" w:eastAsia="en-US"/>
        </w:rPr>
        <w:t>.</w:t>
      </w:r>
    </w:p>
    <w:p w:rsidR="00BA3016" w:rsidRPr="00CA4EBD" w:rsidRDefault="00BA3016" w:rsidP="00E4288C">
      <w:pPr>
        <w:spacing w:after="120" w:line="276" w:lineRule="auto"/>
        <w:ind w:firstLine="708"/>
        <w:jc w:val="both"/>
        <w:rPr>
          <w:rFonts w:ascii="Palatino Linotype" w:hAnsi="Palatino Linotype"/>
          <w:b/>
          <w:sz w:val="22"/>
          <w:szCs w:val="22"/>
        </w:rPr>
        <w:sectPr w:rsidR="00BA3016" w:rsidRPr="00CA4EB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CA4EBD" w:rsidRDefault="00CD4FDB" w:rsidP="00E4288C">
      <w:pPr>
        <w:pStyle w:val="a"/>
        <w:spacing w:after="120" w:line="276" w:lineRule="auto"/>
        <w:rPr>
          <w:rFonts w:ascii="Palatino Linotype" w:hAnsi="Palatino Linotype" w:cs="Times New Roman"/>
          <w:sz w:val="22"/>
          <w:szCs w:val="22"/>
        </w:rPr>
      </w:pPr>
      <w:r w:rsidRPr="00CA4EBD">
        <w:rPr>
          <w:rFonts w:ascii="Palatino Linotype" w:hAnsi="Palatino Linotype" w:cs="Times New Roman"/>
          <w:sz w:val="22"/>
          <w:szCs w:val="22"/>
        </w:rPr>
        <w:lastRenderedPageBreak/>
        <w:t>E</w:t>
      </w:r>
      <w:r w:rsidR="007730B0" w:rsidRPr="00CA4EBD">
        <w:rPr>
          <w:rFonts w:ascii="Palatino Linotype" w:hAnsi="Palatino Linotype" w:cs="Times New Roman"/>
          <w:sz w:val="22"/>
          <w:szCs w:val="22"/>
        </w:rPr>
        <w:t>L CONCEJO METROPOLITANO DE QUITO</w:t>
      </w:r>
    </w:p>
    <w:p w:rsidR="00C40CC0" w:rsidRPr="00CA4EBD" w:rsidRDefault="00E64141" w:rsidP="00C40CC0">
      <w:pPr>
        <w:spacing w:after="120" w:line="276" w:lineRule="auto"/>
        <w:jc w:val="both"/>
        <w:rPr>
          <w:rFonts w:ascii="Palatino Linotype" w:hAnsi="Palatino Linotype"/>
          <w:sz w:val="22"/>
          <w:szCs w:val="22"/>
        </w:rPr>
      </w:pPr>
      <w:r w:rsidRPr="00CA4EBD">
        <w:rPr>
          <w:rFonts w:ascii="Palatino Linotype" w:hAnsi="Palatino Linotype"/>
          <w:sz w:val="22"/>
          <w:szCs w:val="22"/>
        </w:rPr>
        <w:t>Visto el Informe No</w:t>
      </w:r>
      <w:r w:rsidR="00236471" w:rsidRPr="00CA4EBD">
        <w:rPr>
          <w:rFonts w:ascii="Palatino Linotype" w:hAnsi="Palatino Linotype"/>
          <w:sz w:val="22"/>
          <w:szCs w:val="22"/>
        </w:rPr>
        <w:t xml:space="preserve"> IC-O-</w:t>
      </w:r>
      <w:r w:rsidR="00683507">
        <w:rPr>
          <w:rFonts w:ascii="Palatino Linotype" w:hAnsi="Palatino Linotype"/>
          <w:sz w:val="22"/>
          <w:szCs w:val="22"/>
        </w:rPr>
        <w:t>2017</w:t>
      </w:r>
      <w:r w:rsidR="00236471" w:rsidRPr="00CA4EBD">
        <w:rPr>
          <w:rFonts w:ascii="Palatino Linotype" w:hAnsi="Palatino Linotype"/>
          <w:sz w:val="22"/>
          <w:szCs w:val="22"/>
        </w:rPr>
        <w:t>-</w:t>
      </w:r>
      <w:r w:rsidR="00683507">
        <w:rPr>
          <w:rFonts w:ascii="Palatino Linotype" w:hAnsi="Palatino Linotype"/>
          <w:sz w:val="22"/>
          <w:szCs w:val="22"/>
        </w:rPr>
        <w:t>057</w:t>
      </w:r>
      <w:r w:rsidR="007359A3" w:rsidRPr="00CA4EBD">
        <w:rPr>
          <w:rFonts w:ascii="Palatino Linotype" w:hAnsi="Palatino Linotype"/>
          <w:sz w:val="22"/>
          <w:szCs w:val="22"/>
        </w:rPr>
        <w:t xml:space="preserve">, de </w:t>
      </w:r>
      <w:r w:rsidR="00F974EC" w:rsidRPr="00CA4EBD">
        <w:rPr>
          <w:rFonts w:ascii="Palatino Linotype" w:hAnsi="Palatino Linotype"/>
          <w:sz w:val="22"/>
          <w:szCs w:val="22"/>
        </w:rPr>
        <w:t>8</w:t>
      </w:r>
      <w:r w:rsidRPr="00CA4EBD">
        <w:rPr>
          <w:rFonts w:ascii="Palatino Linotype" w:hAnsi="Palatino Linotype"/>
          <w:sz w:val="22"/>
          <w:szCs w:val="22"/>
        </w:rPr>
        <w:t xml:space="preserve"> de </w:t>
      </w:r>
      <w:r w:rsidR="00683507">
        <w:rPr>
          <w:rFonts w:ascii="Palatino Linotype" w:hAnsi="Palatino Linotype"/>
          <w:sz w:val="22"/>
          <w:szCs w:val="22"/>
        </w:rPr>
        <w:t>febrero de 2017</w:t>
      </w:r>
      <w:r w:rsidRPr="00CA4EBD">
        <w:rPr>
          <w:rFonts w:ascii="Palatino Linotype" w:hAnsi="Palatino Linotype"/>
          <w:sz w:val="22"/>
          <w:szCs w:val="22"/>
        </w:rPr>
        <w:t>, expedido por la Comisión de Ordenamiento Territorial</w:t>
      </w:r>
      <w:r w:rsidR="00683507">
        <w:rPr>
          <w:rFonts w:ascii="Palatino Linotype" w:hAnsi="Palatino Linotype"/>
          <w:sz w:val="22"/>
          <w:szCs w:val="22"/>
        </w:rPr>
        <w:t>; y, la Comisión de Uso de Suelo</w:t>
      </w:r>
      <w:r w:rsidR="00C40CC0" w:rsidRPr="00CA4EBD">
        <w:rPr>
          <w:rFonts w:ascii="Palatino Linotype" w:hAnsi="Palatino Linotype"/>
          <w:sz w:val="22"/>
          <w:szCs w:val="22"/>
        </w:rPr>
        <w:t>.</w:t>
      </w:r>
    </w:p>
    <w:p w:rsidR="005B51E8" w:rsidRPr="00CA4EBD" w:rsidRDefault="005B51E8" w:rsidP="00E4288C">
      <w:pPr>
        <w:spacing w:after="120" w:line="276" w:lineRule="auto"/>
        <w:jc w:val="center"/>
        <w:rPr>
          <w:rFonts w:ascii="Palatino Linotype" w:hAnsi="Palatino Linotype"/>
          <w:b/>
          <w:sz w:val="22"/>
          <w:szCs w:val="22"/>
        </w:rPr>
      </w:pPr>
      <w:r w:rsidRPr="00CA4EBD">
        <w:rPr>
          <w:rFonts w:ascii="Palatino Linotype" w:hAnsi="Palatino Linotype"/>
          <w:b/>
          <w:sz w:val="22"/>
          <w:szCs w:val="22"/>
        </w:rPr>
        <w:t>CONSIDERANDO:</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rPr>
        <w:t xml:space="preserve">Que, </w:t>
      </w:r>
      <w:r w:rsidRPr="00CA4EBD">
        <w:rPr>
          <w:rFonts w:ascii="Palatino Linotype" w:hAnsi="Palatino Linotype"/>
          <w:b/>
        </w:rPr>
        <w:tab/>
      </w:r>
      <w:r w:rsidRPr="00CA4EBD">
        <w:rPr>
          <w:rFonts w:ascii="Palatino Linotype" w:hAnsi="Palatino Linotype"/>
        </w:rPr>
        <w:t>el artículo 30 de la Constitución de la República del Ecuador (en adelante “Constitución”) establece que: “</w:t>
      </w:r>
      <w:r w:rsidRPr="00CA4EBD">
        <w:rPr>
          <w:rFonts w:ascii="Palatino Linotype" w:hAnsi="Palatino Linotype"/>
          <w:i/>
        </w:rPr>
        <w:t>Las personas tienen derecho a un hábitat seguro y saludable, y a una vivienda adecuada y digna, con independencia de su situación social y económica.</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31 de la Constitución expresa que: “</w:t>
      </w:r>
      <w:r w:rsidRPr="00CA4EB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CA4EBD">
        <w:rPr>
          <w:rFonts w:ascii="Palatino Linotype" w:hAnsi="Palatino Linotype"/>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el artículo 240 de la Constitución establece que: “</w:t>
      </w:r>
      <w:r w:rsidRPr="00CA4EB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i/>
        </w:rPr>
      </w:pPr>
      <w:r w:rsidRPr="00CA4EBD">
        <w:rPr>
          <w:rFonts w:ascii="Palatino Linotype" w:hAnsi="Palatino Linotype"/>
          <w:b/>
          <w:bCs/>
        </w:rPr>
        <w:t>Que,</w:t>
      </w:r>
      <w:r w:rsidR="00FD56C4" w:rsidRPr="00CA4EBD">
        <w:rPr>
          <w:rFonts w:ascii="Palatino Linotype" w:hAnsi="Palatino Linotype"/>
        </w:rPr>
        <w:tab/>
        <w:t>el numeral 1 y 2</w:t>
      </w:r>
      <w:r w:rsidRPr="00CA4EBD">
        <w:rPr>
          <w:rFonts w:ascii="Palatino Linotype" w:hAnsi="Palatino Linotype"/>
        </w:rPr>
        <w:t xml:space="preserve"> del artículo 264 de la Constitución manifiesta que: “</w:t>
      </w:r>
      <w:r w:rsidRPr="00CA4EB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CA4EBD">
        <w:rPr>
          <w:rFonts w:ascii="Palatino Linotype" w:hAnsi="Palatino Linotype"/>
        </w:rPr>
        <w:t xml:space="preserve">”; </w:t>
      </w:r>
      <w:r w:rsidRPr="00CA4EBD">
        <w:rPr>
          <w:rFonts w:ascii="Palatino Linotype" w:hAnsi="Palatino Linotype"/>
          <w:i/>
        </w:rPr>
        <w:t>(…)2.- “Ejercer el control sobre el uso y ocupación del</w:t>
      </w:r>
      <w:r w:rsidR="00FC7853" w:rsidRPr="00CA4EBD">
        <w:rPr>
          <w:rFonts w:ascii="Palatino Linotype" w:hAnsi="Palatino Linotype"/>
          <w:i/>
        </w:rPr>
        <w:t xml:space="preserve"> suelo en el cantón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literal c) del artículo 54, en concordancia con el literal c) del artículo 84 del Código Orgánico de Organización Territorial, Autonomía y Descentralización (en adelante “COOTAD”),</w:t>
      </w:r>
      <w:r w:rsidRPr="00CA4EBD">
        <w:rPr>
          <w:rFonts w:ascii="Palatino Linotype" w:hAnsi="Palatino Linotype"/>
          <w:b/>
          <w:bCs/>
        </w:rPr>
        <w:t xml:space="preserve"> </w:t>
      </w:r>
      <w:r w:rsidRPr="00CA4EBD">
        <w:rPr>
          <w:rFonts w:ascii="Palatino Linotype" w:hAnsi="Palatino Linotype"/>
          <w:bCs/>
        </w:rPr>
        <w:t>señala</w:t>
      </w:r>
      <w:r w:rsidRPr="00CA4EBD">
        <w:rPr>
          <w:rFonts w:ascii="Palatino Linotype" w:hAnsi="Palatino Linotype"/>
          <w:b/>
          <w:bCs/>
        </w:rPr>
        <w:t xml:space="preserve"> </w:t>
      </w:r>
      <w:r w:rsidRPr="00CA4EBD">
        <w:rPr>
          <w:rFonts w:ascii="Palatino Linotype" w:hAnsi="Palatino Linotype"/>
          <w:bCs/>
        </w:rPr>
        <w:t>como una función del gobierno autónomo descentralizado municipal</w:t>
      </w:r>
      <w:r w:rsidRPr="00CA4EB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el artículo 57, en concordancia con el artículo 87 del COOTAD, establece que las funciones del Concejo Municipal, entre otras, son: </w:t>
      </w:r>
      <w:r w:rsidRPr="00CA4EBD">
        <w:rPr>
          <w:rFonts w:ascii="Palatino Linotype" w:hAnsi="Palatino Linotype"/>
          <w:iCs/>
        </w:rPr>
        <w:t>“</w:t>
      </w:r>
      <w:r w:rsidRPr="00CA4EB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CA4EBD">
        <w:rPr>
          <w:rFonts w:ascii="Palatino Linotype" w:hAnsi="Palatino Linotype"/>
          <w:i/>
        </w:rPr>
        <w:t xml:space="preserve"> </w:t>
      </w:r>
      <w:r w:rsidRPr="00CA4EBD">
        <w:rPr>
          <w:rFonts w:ascii="Palatino Linotype" w:hAnsi="Palatino Linotype"/>
          <w:i/>
          <w:iCs/>
        </w:rPr>
        <w:t xml:space="preserve">x) Regular y controlar, mediante la normativa cantonal correspondiente, el uso del suelo en el territorio </w:t>
      </w:r>
      <w:r w:rsidRPr="00CA4EBD">
        <w:rPr>
          <w:rFonts w:ascii="Palatino Linotype" w:hAnsi="Palatino Linotype"/>
          <w:i/>
          <w:iCs/>
        </w:rPr>
        <w:lastRenderedPageBreak/>
        <w:t>del cantón, de conformidad con las leyes sobre la materia, y establecer el régimen urbanístico de la tierra;</w:t>
      </w:r>
      <w:r w:rsidRPr="00CA4EBD">
        <w:rPr>
          <w:rFonts w:ascii="Palatino Linotype" w:hAnsi="Palatino Linotype"/>
          <w:i/>
        </w:rPr>
        <w:t xml:space="preserve"> y, (…) </w:t>
      </w:r>
      <w:r w:rsidRPr="00CA4EB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CA4EBD">
        <w:rPr>
          <w:rFonts w:ascii="Palatino Linotype" w:hAnsi="Palatino Linotype"/>
          <w:i/>
          <w:iCs/>
        </w:rPr>
        <w:t>interbarrial</w:t>
      </w:r>
      <w:proofErr w:type="spellEnd"/>
      <w:r w:rsidRPr="00CA4EBD">
        <w:rPr>
          <w:rFonts w:ascii="Palatino Linotype" w:hAnsi="Palatino Linotype"/>
          <w:i/>
          <w:iCs/>
        </w:rPr>
        <w:t>.</w:t>
      </w:r>
      <w:r w:rsidRPr="00CA4EBD">
        <w:rPr>
          <w:rFonts w:ascii="Palatino Linotype" w:hAnsi="Palatino Linotype"/>
          <w:iCs/>
        </w:rPr>
        <w:t xml:space="preserve">”; </w:t>
      </w:r>
    </w:p>
    <w:p w:rsidR="00DD1A49" w:rsidRPr="00CA4EBD" w:rsidRDefault="00F112F0"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 xml:space="preserve">Que, </w:t>
      </w:r>
      <w:r w:rsidRPr="00CA4EBD">
        <w:rPr>
          <w:rFonts w:ascii="Palatino Linotype" w:hAnsi="Palatino Linotype"/>
          <w:b/>
          <w:bCs/>
        </w:rPr>
        <w:tab/>
      </w:r>
      <w:r w:rsidR="00DD1A49" w:rsidRPr="00CA4EBD">
        <w:rPr>
          <w:rFonts w:ascii="Palatino Linotype" w:hAnsi="Palatino Linotype"/>
        </w:rPr>
        <w:t>el artículo 322 del COOTAD establece el procedimiento para la aprobación de las ordenanzas municipales;</w:t>
      </w:r>
    </w:p>
    <w:p w:rsidR="008D74FD" w:rsidRPr="00CA4EBD" w:rsidRDefault="008D74FD" w:rsidP="008D74FD">
      <w:pPr>
        <w:pStyle w:val="Sinespaciado"/>
        <w:spacing w:after="120" w:line="276" w:lineRule="auto"/>
        <w:ind w:left="709" w:hanging="709"/>
        <w:jc w:val="both"/>
        <w:rPr>
          <w:rFonts w:ascii="Palatino Linotype" w:hAnsi="Palatino Linotype"/>
          <w:b/>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artículo 486 del COOTAD reformado establece que: “</w:t>
      </w:r>
      <w:r w:rsidRPr="00CA4EB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CA4EBD">
        <w:rPr>
          <w:rFonts w:ascii="Palatino Linotype" w:hAnsi="Palatino Linotype"/>
          <w:bCs/>
          <w:lang w:val="es-ES_tradnl"/>
        </w:rPr>
        <w:t>”</w:t>
      </w:r>
      <w:r w:rsidRPr="00CA4EBD">
        <w:rPr>
          <w:rFonts w:ascii="Palatino Linotype" w:hAnsi="Palatino Linotype"/>
          <w:bCs/>
        </w:rPr>
        <w:t>;</w:t>
      </w:r>
      <w:r w:rsidRPr="00CA4EBD">
        <w:rPr>
          <w:rFonts w:ascii="Palatino Linotype" w:hAnsi="Palatino Linotype"/>
          <w:b/>
          <w:bCs/>
        </w:rPr>
        <w:t xml:space="preserve">  </w:t>
      </w:r>
    </w:p>
    <w:p w:rsidR="00DD1A49" w:rsidRPr="00CA4EBD" w:rsidRDefault="00DD1A49" w:rsidP="00E4288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la Disposición Transitoria Décima Cuarta del COOTAD, señala: “</w:t>
      </w:r>
      <w:r w:rsidRPr="00CA4EBD">
        <w:rPr>
          <w:rFonts w:ascii="Palatino Linotype" w:hAnsi="Palatino Linotype"/>
          <w:bCs/>
          <w:i/>
        </w:rPr>
        <w:t xml:space="preserve">(…) </w:t>
      </w:r>
      <w:r w:rsidRPr="00CA4EB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CA4EBD">
        <w:rPr>
          <w:rFonts w:ascii="Palatino Linotype" w:hAnsi="Palatino Linotype"/>
        </w:rPr>
        <w:t>.”;</w:t>
      </w:r>
    </w:p>
    <w:p w:rsidR="00DD1A49" w:rsidRPr="00CA4EBD" w:rsidRDefault="00DD1A49" w:rsidP="00E4288C">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CA4EBD" w:rsidRDefault="00DD1A49" w:rsidP="00E64141">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CA4EBD" w:rsidRDefault="00FF3CDC" w:rsidP="00FF3CDC">
      <w:pPr>
        <w:pStyle w:val="Sinespaciado"/>
        <w:spacing w:after="120" w:line="276" w:lineRule="auto"/>
        <w:ind w:left="709" w:hanging="709"/>
        <w:jc w:val="both"/>
        <w:rPr>
          <w:rFonts w:ascii="Palatino Linotype" w:hAnsi="Palatino Linotype"/>
        </w:rPr>
      </w:pPr>
      <w:r w:rsidRPr="00CA4EBD">
        <w:rPr>
          <w:rFonts w:ascii="Palatino Linotype" w:hAnsi="Palatino Linotype"/>
          <w:b/>
          <w:bCs/>
        </w:rPr>
        <w:t>Que,</w:t>
      </w:r>
      <w:r w:rsidRPr="00CA4EBD">
        <w:rPr>
          <w:rFonts w:ascii="Palatino Linotype" w:hAnsi="Palatino Linotype"/>
          <w:b/>
          <w:bCs/>
        </w:rPr>
        <w:tab/>
      </w:r>
      <w:r w:rsidRPr="00CA4EB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CA4EBD" w:rsidRDefault="00FF3CDC" w:rsidP="00246137">
      <w:pPr>
        <w:spacing w:after="120" w:line="276" w:lineRule="auto"/>
        <w:ind w:left="705" w:hanging="705"/>
        <w:jc w:val="both"/>
        <w:rPr>
          <w:rFonts w:ascii="Palatino Linotype" w:hAnsi="Palatino Linotype"/>
          <w:b/>
          <w:bCs/>
          <w:sz w:val="22"/>
          <w:szCs w:val="22"/>
        </w:rPr>
      </w:pPr>
      <w:proofErr w:type="gramStart"/>
      <w:r w:rsidRPr="00CA4EBD">
        <w:rPr>
          <w:rFonts w:ascii="Palatino Linotype" w:hAnsi="Palatino Linotype"/>
          <w:b/>
          <w:bCs/>
          <w:sz w:val="22"/>
          <w:szCs w:val="22"/>
        </w:rPr>
        <w:t xml:space="preserve">Que,   </w:t>
      </w:r>
      <w:proofErr w:type="gramEnd"/>
      <w:r w:rsidR="00246137" w:rsidRPr="00CA4EBD">
        <w:rPr>
          <w:rFonts w:ascii="Palatino Linotype" w:hAnsi="Palatino Linotype"/>
          <w:b/>
          <w:bCs/>
          <w:sz w:val="22"/>
          <w:szCs w:val="22"/>
        </w:rPr>
        <w:tab/>
      </w:r>
      <w:r w:rsidR="00843F21" w:rsidRPr="00CA4EBD">
        <w:rPr>
          <w:rFonts w:ascii="Palatino Linotype" w:hAnsi="Palatino Linotype"/>
          <w:b/>
          <w:bCs/>
          <w:sz w:val="22"/>
          <w:szCs w:val="22"/>
        </w:rPr>
        <w:tab/>
      </w:r>
      <w:r w:rsidRPr="00CA4EBD">
        <w:rPr>
          <w:rFonts w:ascii="Palatino Linotype" w:hAnsi="Palatino Linotype"/>
          <w:bCs/>
          <w:sz w:val="22"/>
          <w:szCs w:val="22"/>
        </w:rPr>
        <w:t>la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en sus considerandos reconoce la creación de la Unidad “Especial Regula Tu Barrio” como el ente encargado de </w:t>
      </w:r>
      <w:r w:rsidRPr="00CA4EBD">
        <w:rPr>
          <w:rFonts w:ascii="Palatino Linotype" w:hAnsi="Palatino Linotype"/>
          <w:bCs/>
          <w:sz w:val="22"/>
          <w:szCs w:val="22"/>
        </w:rPr>
        <w:lastRenderedPageBreak/>
        <w:t>procesar, canalizar y resolver los procedimientos para la regularización de la ocupación informal del suelo;</w:t>
      </w:r>
    </w:p>
    <w:p w:rsidR="00FF3CDC" w:rsidRPr="00CA4EBD" w:rsidRDefault="00FF3CDC" w:rsidP="00246137">
      <w:pPr>
        <w:spacing w:after="120" w:line="276" w:lineRule="auto"/>
        <w:ind w:left="705" w:hanging="705"/>
        <w:jc w:val="both"/>
        <w:rPr>
          <w:rFonts w:ascii="Palatino Linotype" w:hAnsi="Palatino Linotype"/>
          <w:b/>
          <w:bCs/>
          <w:sz w:val="22"/>
          <w:szCs w:val="22"/>
        </w:rPr>
      </w:pPr>
      <w:r w:rsidRPr="00CA4EBD">
        <w:rPr>
          <w:rFonts w:ascii="Palatino Linotype" w:hAnsi="Palatino Linotype"/>
          <w:b/>
          <w:bCs/>
          <w:sz w:val="22"/>
          <w:szCs w:val="22"/>
        </w:rPr>
        <w:t>Que,</w:t>
      </w:r>
      <w:r w:rsidR="00246137" w:rsidRPr="00CA4EBD">
        <w:rPr>
          <w:rFonts w:ascii="Palatino Linotype" w:hAnsi="Palatino Linotype"/>
          <w:b/>
          <w:bCs/>
          <w:sz w:val="22"/>
          <w:szCs w:val="22"/>
        </w:rPr>
        <w:tab/>
      </w:r>
      <w:r w:rsidRPr="00CA4EBD">
        <w:rPr>
          <w:rFonts w:ascii="Palatino Linotype" w:hAnsi="Palatino Linotype"/>
          <w:bCs/>
          <w:sz w:val="22"/>
          <w:szCs w:val="22"/>
        </w:rPr>
        <w:t>mediante Ordenanza No. 0147</w:t>
      </w:r>
      <w:r w:rsidR="00843F21" w:rsidRPr="00CA4EBD">
        <w:rPr>
          <w:rFonts w:ascii="Palatino Linotype" w:hAnsi="Palatino Linotype"/>
          <w:bCs/>
          <w:sz w:val="22"/>
          <w:szCs w:val="22"/>
        </w:rPr>
        <w:t>,</w:t>
      </w:r>
      <w:r w:rsidRPr="00CA4EB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FF3CDC" w:rsidRPr="00CA4EBD" w:rsidRDefault="00683507" w:rsidP="00FF3CDC">
      <w:pPr>
        <w:spacing w:after="120" w:line="276" w:lineRule="auto"/>
        <w:ind w:left="705" w:hanging="705"/>
        <w:jc w:val="both"/>
        <w:rPr>
          <w:rFonts w:ascii="Palatino Linotype" w:hAnsi="Palatino Linotype"/>
          <w:sz w:val="22"/>
          <w:szCs w:val="22"/>
        </w:rPr>
      </w:pPr>
      <w:r>
        <w:rPr>
          <w:rFonts w:ascii="Palatino Linotype" w:hAnsi="Palatino Linotype"/>
          <w:b/>
          <w:bCs/>
          <w:sz w:val="22"/>
          <w:szCs w:val="22"/>
        </w:rPr>
        <w:t>Que,</w:t>
      </w:r>
      <w:r>
        <w:rPr>
          <w:rFonts w:ascii="Palatino Linotype" w:hAnsi="Palatino Linotype"/>
          <w:b/>
          <w:bCs/>
          <w:sz w:val="22"/>
          <w:szCs w:val="22"/>
        </w:rPr>
        <w:tab/>
      </w:r>
      <w:r w:rsidR="00FF3CDC" w:rsidRPr="00CA4EBD">
        <w:rPr>
          <w:rFonts w:ascii="Palatino Linotype" w:hAnsi="Palatino Linotype"/>
          <w:bCs/>
          <w:sz w:val="22"/>
          <w:szCs w:val="22"/>
        </w:rPr>
        <w:t>de conformidad con la disposición transitoria segunda de la Ordenanza No. 0147</w:t>
      </w:r>
      <w:r>
        <w:rPr>
          <w:rFonts w:ascii="Palatino Linotype" w:hAnsi="Palatino Linotype"/>
          <w:bCs/>
          <w:sz w:val="22"/>
          <w:szCs w:val="22"/>
        </w:rPr>
        <w:t>,</w:t>
      </w:r>
      <w:r w:rsidR="00FF3CDC" w:rsidRPr="00CA4EB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4560E" w:rsidRPr="00CA4EBD" w:rsidRDefault="005B51E8" w:rsidP="00B273CE">
      <w:pPr>
        <w:pStyle w:val="Sinespaciado"/>
        <w:spacing w:after="120" w:line="276" w:lineRule="auto"/>
        <w:ind w:left="709" w:hanging="709"/>
        <w:jc w:val="both"/>
        <w:rPr>
          <w:rFonts w:ascii="Palatino Linotype" w:hAnsi="Palatino Linotype"/>
          <w:bCs/>
        </w:rPr>
      </w:pPr>
      <w:r w:rsidRPr="00CA4EBD">
        <w:rPr>
          <w:rFonts w:ascii="Palatino Linotype" w:hAnsi="Palatino Linotype"/>
          <w:b/>
          <w:bCs/>
        </w:rPr>
        <w:t>Que,</w:t>
      </w:r>
      <w:r w:rsidR="00FC7853" w:rsidRPr="00CA4EBD">
        <w:rPr>
          <w:rFonts w:ascii="Palatino Linotype" w:hAnsi="Palatino Linotype"/>
        </w:rPr>
        <w:tab/>
      </w:r>
      <w:r w:rsidR="00683507">
        <w:rPr>
          <w:rFonts w:ascii="Palatino Linotype" w:hAnsi="Palatino Linotype"/>
        </w:rPr>
        <w:t>l</w:t>
      </w:r>
      <w:r w:rsidR="00683507" w:rsidRPr="00CE70B8">
        <w:rPr>
          <w:rFonts w:ascii="Palatino Linotype" w:hAnsi="Palatino Linotype"/>
        </w:rPr>
        <w:t xml:space="preserve">a Mesa Institucional, reunida el 29 de julio </w:t>
      </w:r>
      <w:r w:rsidR="00683507">
        <w:rPr>
          <w:rFonts w:ascii="Palatino Linotype" w:hAnsi="Palatino Linotype"/>
        </w:rPr>
        <w:t>de</w:t>
      </w:r>
      <w:r w:rsidR="00683507" w:rsidRPr="00CE70B8">
        <w:rPr>
          <w:rFonts w:ascii="Palatino Linotype" w:hAnsi="Palatino Linotype"/>
        </w:rPr>
        <w:t xml:space="preserve"> 2016</w:t>
      </w:r>
      <w:r w:rsidR="00683507">
        <w:rPr>
          <w:rFonts w:ascii="Palatino Linotype" w:hAnsi="Palatino Linotype"/>
        </w:rPr>
        <w:t>,</w:t>
      </w:r>
      <w:r w:rsidR="00683507" w:rsidRPr="00CE70B8">
        <w:rPr>
          <w:rFonts w:ascii="Palatino Linotype" w:hAnsi="Palatino Linotype"/>
        </w:rPr>
        <w:t xml:space="preserve"> en la Administración Zonal Los Chillos, integrada por: los señores (as): </w:t>
      </w:r>
      <w:proofErr w:type="spellStart"/>
      <w:r w:rsidR="00683507" w:rsidRPr="00CE70B8">
        <w:rPr>
          <w:rFonts w:ascii="Palatino Linotype" w:hAnsi="Palatino Linotype"/>
        </w:rPr>
        <w:t>Msc</w:t>
      </w:r>
      <w:proofErr w:type="spellEnd"/>
      <w:r w:rsidR="00683507" w:rsidRPr="00CE70B8">
        <w:rPr>
          <w:rFonts w:ascii="Palatino Linotype" w:hAnsi="Palatino Linotype"/>
        </w:rPr>
        <w:t xml:space="preserve">. Santiago Cáceres, </w:t>
      </w:r>
      <w:r w:rsidR="00683507">
        <w:rPr>
          <w:rFonts w:ascii="Palatino Linotype" w:hAnsi="Palatino Linotype"/>
        </w:rPr>
        <w:t xml:space="preserve">ex </w:t>
      </w:r>
      <w:r w:rsidR="00683507" w:rsidRPr="00CE70B8">
        <w:rPr>
          <w:rFonts w:ascii="Palatino Linotype" w:hAnsi="Palatino Linotype"/>
        </w:rPr>
        <w:t xml:space="preserve">Administrador Zona Los Chillos; Abg. Carlota Córdova, Directora de Asesoría Jurídica Zona Los Chillos (E); Arq. Dolores Coque delegada de la Dirección de Gestión de Territorio Zona Los Chillos; Ing. Doris </w:t>
      </w:r>
      <w:proofErr w:type="spellStart"/>
      <w:r w:rsidR="00683507" w:rsidRPr="00CE70B8">
        <w:rPr>
          <w:rFonts w:ascii="Palatino Linotype" w:hAnsi="Palatino Linotype"/>
        </w:rPr>
        <w:t>Tatés</w:t>
      </w:r>
      <w:proofErr w:type="spellEnd"/>
      <w:r w:rsidR="00683507" w:rsidRPr="00CE70B8">
        <w:rPr>
          <w:rFonts w:ascii="Palatino Linotype" w:hAnsi="Palatino Linotype"/>
        </w:rPr>
        <w:t xml:space="preserve"> y Arq. Marcia </w:t>
      </w:r>
      <w:proofErr w:type="spellStart"/>
      <w:r w:rsidR="00683507" w:rsidRPr="00CE70B8">
        <w:rPr>
          <w:rFonts w:ascii="Palatino Linotype" w:hAnsi="Palatino Linotype"/>
        </w:rPr>
        <w:t>Laines</w:t>
      </w:r>
      <w:proofErr w:type="spellEnd"/>
      <w:r w:rsidR="00683507" w:rsidRPr="00CE70B8">
        <w:rPr>
          <w:rFonts w:ascii="Palatino Linotype" w:hAnsi="Palatino Linotype"/>
        </w:rPr>
        <w:t xml:space="preserve">, Delegadas de la Dirección Metropolitana de Catastro; Arq. Pablo Ortega y Arq. Elizabeth Ortiz, Delegados de la Secretaría de Territorio, Hábitat y Vivienda; Ing. Marco </w:t>
      </w:r>
      <w:proofErr w:type="spellStart"/>
      <w:r w:rsidR="00683507" w:rsidRPr="00CE70B8">
        <w:rPr>
          <w:rFonts w:ascii="Palatino Linotype" w:hAnsi="Palatino Linotype"/>
        </w:rPr>
        <w:t>Manobanda</w:t>
      </w:r>
      <w:proofErr w:type="spellEnd"/>
      <w:r w:rsidR="00683507" w:rsidRPr="00CE70B8">
        <w:rPr>
          <w:rFonts w:ascii="Palatino Linotype" w:hAnsi="Palatino Linotype"/>
        </w:rPr>
        <w:t>, Delegado de la Dirección Metropolitana de Gestión de Riesgo; Lcda. María José Cruz, Delegada de la Dirección de la Unidad Especial Regula Tu Barrio y Socio-Organizativa; Dr. Fernando Quintana, Responsable Legal; y, Arq. Pablo Alcocer, Responsable Técnico, de la Unidad Especial “Regula Tú Barrio” Oficina Central; aprobaron  el Informe Socio Organizativo Legal y Técnico N</w:t>
      </w:r>
      <w:r w:rsidR="00683507">
        <w:rPr>
          <w:rFonts w:ascii="Palatino Linotype" w:hAnsi="Palatino Linotype"/>
        </w:rPr>
        <w:t>o.</w:t>
      </w:r>
      <w:r w:rsidR="00683507" w:rsidRPr="00CE70B8">
        <w:rPr>
          <w:rFonts w:ascii="Palatino Linotype" w:hAnsi="Palatino Linotype"/>
        </w:rPr>
        <w:t xml:space="preserve"> 002-UERB-</w:t>
      </w:r>
      <w:r w:rsidR="00683507">
        <w:rPr>
          <w:rFonts w:ascii="Palatino Linotype" w:hAnsi="Palatino Linotype"/>
        </w:rPr>
        <w:t>OC-SOLT-2016, de 29 de julio de</w:t>
      </w:r>
      <w:r w:rsidR="00683507" w:rsidRPr="00CE70B8">
        <w:rPr>
          <w:rFonts w:ascii="Palatino Linotype" w:hAnsi="Palatino Linotype"/>
        </w:rPr>
        <w:t xml:space="preserve"> 2016, habilitante de la Ordenanza de Reconocimiento del Asentamiento Humano de Hecho y Consolidado de Interés Social, denominado: “San Eduardo”, a favor de sus copropietarios</w:t>
      </w:r>
      <w:r w:rsidR="00C4560E" w:rsidRPr="00CA4EBD">
        <w:rPr>
          <w:rFonts w:ascii="Palatino Linotype" w:eastAsiaTheme="minorHAnsi" w:hAnsi="Palatino Linotype"/>
        </w:rPr>
        <w:t>.</w:t>
      </w:r>
    </w:p>
    <w:p w:rsidR="005B51E8" w:rsidRPr="00CA4EBD" w:rsidRDefault="005B51E8" w:rsidP="00E4288C">
      <w:pPr>
        <w:spacing w:after="120" w:line="276" w:lineRule="auto"/>
        <w:jc w:val="both"/>
        <w:rPr>
          <w:rFonts w:ascii="Palatino Linotype" w:hAnsi="Palatino Linotype"/>
          <w:b/>
          <w:sz w:val="22"/>
          <w:szCs w:val="22"/>
        </w:rPr>
      </w:pPr>
      <w:r w:rsidRPr="00CA4EBD">
        <w:rPr>
          <w:rFonts w:ascii="Palatino Linotype" w:hAnsi="Palatino Linotype"/>
          <w:b/>
          <w:bCs/>
          <w:sz w:val="22"/>
          <w:szCs w:val="22"/>
        </w:rPr>
        <w:t xml:space="preserve">En </w:t>
      </w:r>
      <w:r w:rsidR="00F112F0" w:rsidRPr="00CA4EBD">
        <w:rPr>
          <w:rFonts w:ascii="Palatino Linotype" w:hAnsi="Palatino Linotype"/>
          <w:b/>
          <w:sz w:val="22"/>
          <w:szCs w:val="22"/>
        </w:rPr>
        <w:t>ejercicio</w:t>
      </w:r>
      <w:r w:rsidRPr="00CA4EBD">
        <w:rPr>
          <w:rFonts w:ascii="Palatino Linotype" w:hAnsi="Palatino Linotype"/>
          <w:b/>
          <w:sz w:val="22"/>
          <w:szCs w:val="22"/>
        </w:rPr>
        <w:t xml:space="preserve"> de </w:t>
      </w:r>
      <w:r w:rsidR="00F112F0" w:rsidRPr="00CA4EBD">
        <w:rPr>
          <w:rFonts w:ascii="Palatino Linotype" w:hAnsi="Palatino Linotype"/>
          <w:b/>
          <w:sz w:val="22"/>
          <w:szCs w:val="22"/>
        </w:rPr>
        <w:t xml:space="preserve">sus </w:t>
      </w:r>
      <w:r w:rsidRPr="00CA4EBD">
        <w:rPr>
          <w:rFonts w:ascii="Palatino Linotype" w:hAnsi="Palatino Linotype"/>
          <w:b/>
          <w:sz w:val="22"/>
          <w:szCs w:val="22"/>
        </w:rPr>
        <w:t>atribuciones legales constantes en los artículos 30, 31, 240 y 264 n</w:t>
      </w:r>
      <w:r w:rsidR="009868C3" w:rsidRPr="00CA4EBD">
        <w:rPr>
          <w:rFonts w:ascii="Palatino Linotype" w:hAnsi="Palatino Linotype"/>
          <w:b/>
          <w:sz w:val="22"/>
          <w:szCs w:val="22"/>
        </w:rPr>
        <w:t>umeral 1 y 2 de la Constitución</w:t>
      </w:r>
      <w:r w:rsidRPr="00CA4EB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CA4EBD">
        <w:rPr>
          <w:rFonts w:ascii="Palatino Linotype" w:hAnsi="Palatino Linotype"/>
          <w:b/>
          <w:sz w:val="22"/>
          <w:szCs w:val="22"/>
        </w:rPr>
        <w:t xml:space="preserve"> 1 de la Ley de Régimen para el</w:t>
      </w:r>
      <w:r w:rsidRPr="00CA4EBD">
        <w:rPr>
          <w:rFonts w:ascii="Palatino Linotype" w:hAnsi="Palatino Linotype"/>
          <w:b/>
          <w:sz w:val="22"/>
          <w:szCs w:val="22"/>
        </w:rPr>
        <w:t xml:space="preserve"> D</w:t>
      </w:r>
      <w:r w:rsidR="00FC7853" w:rsidRPr="00CA4EBD">
        <w:rPr>
          <w:rFonts w:ascii="Palatino Linotype" w:hAnsi="Palatino Linotype"/>
          <w:b/>
          <w:sz w:val="22"/>
          <w:szCs w:val="22"/>
        </w:rPr>
        <w:t>istrito Metropolitano</w:t>
      </w:r>
      <w:r w:rsidR="007A714D" w:rsidRPr="00CA4EBD">
        <w:rPr>
          <w:rFonts w:ascii="Palatino Linotype" w:hAnsi="Palatino Linotype"/>
          <w:b/>
          <w:sz w:val="22"/>
          <w:szCs w:val="22"/>
        </w:rPr>
        <w:t xml:space="preserve"> de Quito,</w:t>
      </w:r>
    </w:p>
    <w:p w:rsidR="005B51E8" w:rsidRPr="00CA4EBD" w:rsidRDefault="005B51E8" w:rsidP="00E4288C">
      <w:pPr>
        <w:spacing w:after="120" w:line="276" w:lineRule="auto"/>
        <w:jc w:val="center"/>
        <w:rPr>
          <w:rFonts w:ascii="Palatino Linotype" w:hAnsi="Palatino Linotype"/>
          <w:b/>
          <w:bCs/>
          <w:sz w:val="22"/>
          <w:szCs w:val="22"/>
        </w:rPr>
      </w:pPr>
      <w:r w:rsidRPr="00CA4EBD">
        <w:rPr>
          <w:rFonts w:ascii="Palatino Linotype" w:hAnsi="Palatino Linotype"/>
          <w:b/>
          <w:sz w:val="22"/>
          <w:szCs w:val="22"/>
        </w:rPr>
        <w:t>EXPIDE LA SIGUIENTE:</w:t>
      </w:r>
    </w:p>
    <w:p w:rsidR="00683507" w:rsidRDefault="00683507" w:rsidP="00683507">
      <w:pPr>
        <w:pStyle w:val="Ttulo7"/>
        <w:spacing w:before="0" w:after="120" w:line="276" w:lineRule="auto"/>
        <w:jc w:val="center"/>
        <w:rPr>
          <w:rFonts w:ascii="Palatino Linotype" w:hAnsi="Palatino Linotype"/>
          <w:b/>
          <w:bCs/>
          <w:sz w:val="22"/>
          <w:szCs w:val="22"/>
        </w:rPr>
      </w:pPr>
      <w:r w:rsidRPr="00CE70B8">
        <w:rPr>
          <w:rFonts w:ascii="Palatino Linotype" w:hAnsi="Palatino Linotype"/>
          <w:b/>
          <w:bCs/>
          <w:sz w:val="22"/>
          <w:szCs w:val="22"/>
        </w:rPr>
        <w:t xml:space="preserve">ORDENANZA QUE RECONOCE Y APRUEBA EL FRACCIONAMIENTO DEL PREDIO </w:t>
      </w:r>
      <w:r>
        <w:rPr>
          <w:rFonts w:ascii="Palatino Linotype" w:hAnsi="Palatino Linotype"/>
          <w:b/>
          <w:bCs/>
          <w:sz w:val="22"/>
          <w:szCs w:val="22"/>
        </w:rPr>
        <w:t xml:space="preserve">No. </w:t>
      </w:r>
      <w:r w:rsidRPr="00CE70B8">
        <w:rPr>
          <w:rFonts w:ascii="Palatino Linotype" w:hAnsi="Palatino Linotype"/>
          <w:b/>
          <w:bCs/>
          <w:sz w:val="22"/>
          <w:szCs w:val="22"/>
        </w:rPr>
        <w:t>5204905</w:t>
      </w:r>
      <w:r>
        <w:rPr>
          <w:rFonts w:ascii="Palatino Linotype" w:hAnsi="Palatino Linotype"/>
          <w:b/>
          <w:bCs/>
          <w:sz w:val="22"/>
          <w:szCs w:val="22"/>
        </w:rPr>
        <w:t>,</w:t>
      </w:r>
      <w:r w:rsidRPr="00CE70B8">
        <w:rPr>
          <w:rFonts w:ascii="Palatino Linotype" w:hAnsi="Palatino Linotype"/>
          <w:b/>
          <w:bCs/>
          <w:sz w:val="22"/>
          <w:szCs w:val="22"/>
        </w:rPr>
        <w:t xml:space="preserve"> SOBRE EL QUE SE ENCUENTRA EL ASENTAMIENTO </w:t>
      </w:r>
      <w:r w:rsidRPr="00CE70B8">
        <w:rPr>
          <w:rFonts w:ascii="Palatino Linotype" w:hAnsi="Palatino Linotype"/>
          <w:b/>
          <w:bCs/>
          <w:sz w:val="22"/>
          <w:szCs w:val="22"/>
        </w:rPr>
        <w:lastRenderedPageBreak/>
        <w:t>HUMANO DE HECHO Y CONSOLIDADO DE INTERÉS SOCIAL DENOMINADO “SAN EDUARDO</w:t>
      </w:r>
      <w:r w:rsidRPr="00CE70B8">
        <w:rPr>
          <w:rFonts w:ascii="Palatino Linotype" w:hAnsi="Palatino Linotype"/>
          <w:b/>
          <w:sz w:val="22"/>
          <w:szCs w:val="22"/>
        </w:rPr>
        <w:t>”</w:t>
      </w:r>
      <w:r w:rsidRPr="00CE70B8">
        <w:rPr>
          <w:rFonts w:ascii="Palatino Linotype" w:hAnsi="Palatino Linotype"/>
          <w:b/>
          <w:bCs/>
          <w:sz w:val="22"/>
          <w:szCs w:val="22"/>
        </w:rPr>
        <w:t>, A FAVOR DE SUS COPROPIETARIOS</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bCs/>
          <w:sz w:val="22"/>
          <w:szCs w:val="22"/>
        </w:rPr>
        <w:t xml:space="preserve">Artículo 1.- De los planos y documentos </w:t>
      </w:r>
      <w:proofErr w:type="gramStart"/>
      <w:r w:rsidRPr="00CE70B8">
        <w:rPr>
          <w:rFonts w:ascii="Palatino Linotype" w:hAnsi="Palatino Linotype"/>
          <w:b/>
          <w:bCs/>
          <w:sz w:val="22"/>
          <w:szCs w:val="22"/>
        </w:rPr>
        <w:t>presentados.-</w:t>
      </w:r>
      <w:proofErr w:type="gramEnd"/>
      <w:r w:rsidRPr="00CE70B8">
        <w:rPr>
          <w:rFonts w:ascii="Palatino Linotype" w:hAnsi="Palatino Linotype"/>
          <w:b/>
          <w:bCs/>
          <w:sz w:val="22"/>
          <w:szCs w:val="22"/>
        </w:rPr>
        <w:t xml:space="preserve"> </w:t>
      </w:r>
      <w:r w:rsidRPr="00CE70B8">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“San Eduardo”, ubicado en la parroquia </w:t>
      </w:r>
      <w:proofErr w:type="spellStart"/>
      <w:r w:rsidRPr="00CE70B8">
        <w:rPr>
          <w:rFonts w:ascii="Palatino Linotype" w:hAnsi="Palatino Linotype"/>
          <w:sz w:val="22"/>
          <w:szCs w:val="22"/>
        </w:rPr>
        <w:t>Alangasí</w:t>
      </w:r>
      <w:proofErr w:type="spellEnd"/>
      <w:r w:rsidRPr="00CE70B8">
        <w:rPr>
          <w:rFonts w:ascii="Palatino Linotype" w:hAnsi="Palatino Linotype"/>
          <w:sz w:val="22"/>
          <w:szCs w:val="22"/>
        </w:rPr>
        <w:t xml:space="preserve">, </w:t>
      </w:r>
      <w:r w:rsidRPr="00CE70B8">
        <w:rPr>
          <w:rFonts w:ascii="Palatino Linotype" w:hAnsi="Palatino Linotype"/>
          <w:bCs/>
          <w:sz w:val="22"/>
          <w:szCs w:val="22"/>
        </w:rPr>
        <w:t xml:space="preserve">sin </w:t>
      </w:r>
      <w:r w:rsidRPr="00CE70B8">
        <w:rPr>
          <w:rFonts w:ascii="Palatino Linotype" w:hAnsi="Palatino Linotype"/>
          <w:sz w:val="22"/>
          <w:szCs w:val="22"/>
        </w:rPr>
        <w:t>perjuicio de la responsabilidad de quienes revisaron los planos y los documentos legales, excepto que hayan sido inducidos a engaño.</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CE70B8">
        <w:rPr>
          <w:rFonts w:ascii="Palatino Linotype" w:hAnsi="Palatino Linotype"/>
          <w:sz w:val="22"/>
          <w:szCs w:val="22"/>
        </w:rPr>
        <w:t xml:space="preserve">rdenanza. </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Los copropietarios del Asentamiento</w:t>
      </w:r>
      <w:r>
        <w:rPr>
          <w:rFonts w:ascii="Palatino Linotype" w:hAnsi="Palatino Linotype"/>
          <w:sz w:val="22"/>
          <w:szCs w:val="22"/>
        </w:rPr>
        <w:t xml:space="preserve"> Humano de Hecho y Consolidado </w:t>
      </w:r>
      <w:r w:rsidRPr="00CE70B8">
        <w:rPr>
          <w:rFonts w:ascii="Palatino Linotype" w:hAnsi="Palatino Linotype"/>
          <w:sz w:val="22"/>
          <w:szCs w:val="22"/>
        </w:rPr>
        <w:t xml:space="preserve">de Interés Social denominado “San Eduardo”, se comprometen a respetar las características de los </w:t>
      </w:r>
      <w:r>
        <w:rPr>
          <w:rFonts w:ascii="Palatino Linotype" w:hAnsi="Palatino Linotype"/>
          <w:sz w:val="22"/>
          <w:szCs w:val="22"/>
        </w:rPr>
        <w:t>l</w:t>
      </w:r>
      <w:r w:rsidRPr="00CE70B8">
        <w:rPr>
          <w:rFonts w:ascii="Palatino Linotype" w:hAnsi="Palatino Linotype"/>
          <w:sz w:val="22"/>
          <w:szCs w:val="22"/>
        </w:rPr>
        <w:t xml:space="preserve">otes establecidas en el </w:t>
      </w:r>
      <w:r>
        <w:rPr>
          <w:rFonts w:ascii="Palatino Linotype" w:hAnsi="Palatino Linotype"/>
          <w:sz w:val="22"/>
          <w:szCs w:val="22"/>
        </w:rPr>
        <w:t>p</w:t>
      </w:r>
      <w:r w:rsidRPr="00CE70B8">
        <w:rPr>
          <w:rFonts w:ascii="Palatino Linotype" w:hAnsi="Palatino Linotype"/>
          <w:sz w:val="22"/>
          <w:szCs w:val="22"/>
        </w:rPr>
        <w:t>lano y en este instrumento; por tanto, no podrán fraccionarlos o dividirlos.</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CE70B8">
        <w:rPr>
          <w:rFonts w:ascii="Palatino Linotype" w:hAnsi="Palatino Linotype"/>
          <w:sz w:val="22"/>
          <w:szCs w:val="22"/>
        </w:rPr>
        <w:t>rdenanza y en la normativa metropolitana y nacional vigente al respecto, dará lugar a la imposición de las sanciones correspondientes.</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Por las condiciones de asentamiento humano de hecho y consolidado, se lo aprueba considerándolo de Interés Social.</w:t>
      </w:r>
    </w:p>
    <w:p w:rsidR="00683507" w:rsidRDefault="00683507" w:rsidP="00683507">
      <w:pPr>
        <w:spacing w:after="120" w:line="276" w:lineRule="auto"/>
        <w:jc w:val="both"/>
        <w:rPr>
          <w:rFonts w:ascii="Palatino Linotype" w:hAnsi="Palatino Linotype"/>
          <w:b/>
          <w:bCs/>
          <w:sz w:val="22"/>
          <w:szCs w:val="22"/>
        </w:rPr>
      </w:pPr>
      <w:r w:rsidRPr="00CE70B8">
        <w:rPr>
          <w:rFonts w:ascii="Palatino Linotype" w:hAnsi="Palatino Linotype"/>
          <w:b/>
          <w:bCs/>
          <w:sz w:val="22"/>
          <w:szCs w:val="22"/>
        </w:rPr>
        <w:t xml:space="preserve">Artículo 2.- Especificaciones </w:t>
      </w:r>
      <w:proofErr w:type="gramStart"/>
      <w:r w:rsidRPr="00CE70B8">
        <w:rPr>
          <w:rFonts w:ascii="Palatino Linotype" w:hAnsi="Palatino Linotype"/>
          <w:b/>
          <w:bCs/>
          <w:sz w:val="22"/>
          <w:szCs w:val="22"/>
        </w:rPr>
        <w:t>técnicas.-</w:t>
      </w:r>
      <w:proofErr w:type="gramEnd"/>
    </w:p>
    <w:p w:rsidR="00683507" w:rsidRDefault="00683507" w:rsidP="00683507">
      <w:pPr>
        <w:spacing w:after="120" w:line="276" w:lineRule="auto"/>
        <w:jc w:val="both"/>
        <w:rPr>
          <w:rFonts w:ascii="Palatino Linotype" w:hAnsi="Palatino Linotype"/>
          <w:b/>
          <w:bCs/>
          <w:sz w:val="22"/>
          <w:szCs w:val="22"/>
        </w:rPr>
      </w:pPr>
      <w:r w:rsidRPr="00CE70B8">
        <w:rPr>
          <w:rFonts w:ascii="Palatino Linotype" w:hAnsi="Palatino Linotype"/>
          <w:b/>
          <w:sz w:val="22"/>
          <w:szCs w:val="22"/>
        </w:rPr>
        <w:t>P</w:t>
      </w:r>
      <w:r>
        <w:rPr>
          <w:rFonts w:ascii="Palatino Linotype" w:hAnsi="Palatino Linotype"/>
          <w:b/>
          <w:sz w:val="22"/>
          <w:szCs w:val="22"/>
        </w:rPr>
        <w:t>r</w:t>
      </w:r>
      <w:r w:rsidRPr="00CE70B8">
        <w:rPr>
          <w:rFonts w:ascii="Palatino Linotype" w:hAnsi="Palatino Linotype"/>
          <w:b/>
          <w:sz w:val="22"/>
          <w:szCs w:val="22"/>
        </w:rPr>
        <w:t xml:space="preserve">edio:                                                          </w:t>
      </w:r>
      <w:r w:rsidRPr="00CE70B8">
        <w:rPr>
          <w:rFonts w:ascii="Palatino Linotype" w:hAnsi="Palatino Linotype"/>
          <w:sz w:val="22"/>
          <w:szCs w:val="22"/>
        </w:rPr>
        <w:t xml:space="preserve">      </w:t>
      </w:r>
      <w:r w:rsidR="004F2BC9">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bCs/>
          <w:sz w:val="22"/>
          <w:szCs w:val="22"/>
        </w:rPr>
        <w:t>5204905</w:t>
      </w:r>
    </w:p>
    <w:p w:rsidR="00683507" w:rsidRPr="00683507" w:rsidRDefault="00683507" w:rsidP="00683507">
      <w:pPr>
        <w:spacing w:after="120" w:line="276" w:lineRule="auto"/>
        <w:jc w:val="both"/>
        <w:rPr>
          <w:rFonts w:ascii="Palatino Linotype" w:hAnsi="Palatino Linotype"/>
          <w:b/>
          <w:bCs/>
          <w:sz w:val="22"/>
          <w:szCs w:val="22"/>
        </w:rPr>
      </w:pPr>
      <w:r w:rsidRPr="00CE70B8">
        <w:rPr>
          <w:rFonts w:ascii="Palatino Linotype" w:hAnsi="Palatino Linotype"/>
          <w:b/>
          <w:sz w:val="22"/>
          <w:szCs w:val="22"/>
        </w:rPr>
        <w:t>Zonificación actual:</w:t>
      </w:r>
      <w:r w:rsidRPr="00CE70B8">
        <w:rPr>
          <w:rFonts w:ascii="Palatino Linotype" w:hAnsi="Palatino Linotype"/>
          <w:b/>
          <w:sz w:val="22"/>
          <w:szCs w:val="22"/>
        </w:rPr>
        <w:tab/>
      </w:r>
      <w:r w:rsidRPr="00CE70B8">
        <w:rPr>
          <w:rFonts w:ascii="Palatino Linotype" w:hAnsi="Palatino Linotype"/>
          <w:b/>
          <w:sz w:val="22"/>
          <w:szCs w:val="22"/>
        </w:rPr>
        <w:tab/>
      </w:r>
      <w:r w:rsidRPr="00CE70B8">
        <w:rPr>
          <w:rFonts w:ascii="Palatino Linotype" w:hAnsi="Palatino Linotype"/>
          <w:b/>
          <w:sz w:val="22"/>
          <w:szCs w:val="22"/>
        </w:rPr>
        <w:tab/>
      </w:r>
      <w:r w:rsidRPr="00CE70B8">
        <w:rPr>
          <w:rFonts w:ascii="Palatino Linotype" w:hAnsi="Palatino Linotype"/>
          <w:b/>
          <w:sz w:val="22"/>
          <w:szCs w:val="22"/>
        </w:rPr>
        <w:tab/>
      </w:r>
      <w:r w:rsidR="004F2BC9">
        <w:rPr>
          <w:rFonts w:ascii="Palatino Linotype" w:hAnsi="Palatino Linotype"/>
          <w:b/>
          <w:sz w:val="22"/>
          <w:szCs w:val="22"/>
        </w:rPr>
        <w:tab/>
      </w:r>
      <w:r w:rsidRPr="00CE70B8">
        <w:rPr>
          <w:rFonts w:ascii="Palatino Linotype" w:hAnsi="Palatino Linotype"/>
          <w:sz w:val="22"/>
          <w:szCs w:val="22"/>
        </w:rPr>
        <w:t>A3 (A2502-10)</w:t>
      </w:r>
      <w:r w:rsidRPr="00CE70B8">
        <w:rPr>
          <w:rFonts w:ascii="Palatino Linotype" w:hAnsi="Palatino Linotype"/>
          <w:sz w:val="22"/>
          <w:szCs w:val="22"/>
        </w:rPr>
        <w:tab/>
        <w:t>; A31(PQ)</w:t>
      </w:r>
    </w:p>
    <w:p w:rsidR="00683507" w:rsidRPr="00CE70B8" w:rsidRDefault="00683507" w:rsidP="00683507">
      <w:pPr>
        <w:spacing w:after="120" w:line="276" w:lineRule="auto"/>
        <w:contextualSpacing/>
        <w:jc w:val="both"/>
        <w:rPr>
          <w:rFonts w:ascii="Palatino Linotype" w:hAnsi="Palatino Linotype"/>
          <w:sz w:val="22"/>
          <w:szCs w:val="22"/>
          <w:vertAlign w:val="superscript"/>
        </w:rPr>
      </w:pPr>
      <w:r w:rsidRPr="00CE70B8">
        <w:rPr>
          <w:rFonts w:ascii="Palatino Linotype" w:hAnsi="Palatino Linotype"/>
          <w:b/>
          <w:sz w:val="22"/>
          <w:szCs w:val="22"/>
        </w:rPr>
        <w:t>Lote mínimo:</w:t>
      </w:r>
      <w:r w:rsidRPr="00CE70B8">
        <w:rPr>
          <w:rFonts w:ascii="Palatino Linotype" w:hAnsi="Palatino Linotype"/>
          <w:sz w:val="22"/>
          <w:szCs w:val="22"/>
        </w:rPr>
        <w:tab/>
      </w:r>
      <w:r w:rsidRPr="00CE70B8">
        <w:rPr>
          <w:rFonts w:ascii="Palatino Linotype" w:hAnsi="Palatino Linotype"/>
          <w:sz w:val="22"/>
          <w:szCs w:val="22"/>
        </w:rPr>
        <w:tab/>
      </w:r>
      <w:r w:rsidRPr="00CE70B8">
        <w:rPr>
          <w:rFonts w:ascii="Palatino Linotype" w:hAnsi="Palatino Linotype"/>
          <w:sz w:val="22"/>
          <w:szCs w:val="22"/>
        </w:rPr>
        <w:tab/>
      </w:r>
      <w:r w:rsidRPr="00CE70B8">
        <w:rPr>
          <w:rFonts w:ascii="Palatino Linotype" w:hAnsi="Palatino Linotype"/>
          <w:sz w:val="22"/>
          <w:szCs w:val="22"/>
        </w:rPr>
        <w:tab/>
      </w:r>
      <w:r w:rsidRPr="00CE70B8">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sz w:val="22"/>
          <w:szCs w:val="22"/>
        </w:rPr>
        <w:t>2.500</w:t>
      </w:r>
      <w:r>
        <w:rPr>
          <w:rFonts w:ascii="Palatino Linotype" w:hAnsi="Palatino Linotype"/>
          <w:sz w:val="22"/>
          <w:szCs w:val="22"/>
        </w:rPr>
        <w:t xml:space="preserve"> </w:t>
      </w:r>
      <w:r w:rsidRPr="00CE70B8">
        <w:rPr>
          <w:rFonts w:ascii="Palatino Linotype" w:hAnsi="Palatino Linotype"/>
          <w:sz w:val="22"/>
          <w:szCs w:val="22"/>
        </w:rPr>
        <w:t>m</w:t>
      </w:r>
      <w:r w:rsidRPr="00CE70B8">
        <w:rPr>
          <w:rFonts w:ascii="Palatino Linotype" w:hAnsi="Palatino Linotype"/>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b w:val="0"/>
          <w:sz w:val="22"/>
          <w:szCs w:val="22"/>
        </w:rPr>
      </w:pPr>
      <w:r w:rsidRPr="00CE70B8">
        <w:rPr>
          <w:rFonts w:ascii="Palatino Linotype" w:hAnsi="Palatino Linotype" w:cs="Times New Roman"/>
          <w:sz w:val="22"/>
          <w:szCs w:val="22"/>
        </w:rPr>
        <w:t>Forma ocupación del suelo:</w:t>
      </w:r>
      <w:r w:rsidRPr="00CE70B8">
        <w:rPr>
          <w:rFonts w:ascii="Palatino Linotype" w:hAnsi="Palatino Linotype" w:cs="Times New Roman"/>
          <w:sz w:val="22"/>
          <w:szCs w:val="22"/>
        </w:rPr>
        <w:tab/>
        <w:t xml:space="preserve">         </w:t>
      </w:r>
      <w:r w:rsidRPr="00CE70B8">
        <w:rPr>
          <w:rFonts w:ascii="Palatino Linotype" w:hAnsi="Palatino Linotype" w:cs="Times New Roman"/>
          <w:sz w:val="22"/>
          <w:szCs w:val="22"/>
        </w:rPr>
        <w:tab/>
        <w:t xml:space="preserve">   </w:t>
      </w:r>
      <w:r w:rsidRPr="00CE70B8">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bCs w:val="0"/>
          <w:sz w:val="22"/>
          <w:szCs w:val="22"/>
        </w:rPr>
        <w:t>(A) Aislada</w:t>
      </w:r>
      <w:r w:rsidRPr="00CE70B8">
        <w:rPr>
          <w:rFonts w:ascii="Palatino Linotype" w:hAnsi="Palatino Linotype" w:cs="Times New Roman"/>
          <w:b w:val="0"/>
          <w:bCs w:val="0"/>
          <w:sz w:val="22"/>
          <w:szCs w:val="22"/>
        </w:rPr>
        <w:tab/>
      </w:r>
    </w:p>
    <w:p w:rsidR="00683507" w:rsidRDefault="00683507" w:rsidP="00683507">
      <w:pPr>
        <w:spacing w:after="120" w:line="276" w:lineRule="auto"/>
        <w:ind w:left="4245" w:hanging="4245"/>
        <w:jc w:val="both"/>
        <w:rPr>
          <w:rFonts w:ascii="Palatino Linotype" w:hAnsi="Palatino Linotype"/>
          <w:sz w:val="22"/>
          <w:szCs w:val="22"/>
        </w:rPr>
      </w:pPr>
      <w:r w:rsidRPr="00CE70B8">
        <w:rPr>
          <w:rFonts w:ascii="Palatino Linotype" w:hAnsi="Palatino Linotype"/>
          <w:b/>
          <w:sz w:val="22"/>
          <w:szCs w:val="22"/>
        </w:rPr>
        <w:t>Uso principal:</w:t>
      </w:r>
      <w:r w:rsidRPr="00CE70B8">
        <w:rPr>
          <w:rFonts w:ascii="Palatino Linotype" w:hAnsi="Palatino Linotype"/>
          <w:b/>
          <w:sz w:val="22"/>
          <w:szCs w:val="22"/>
        </w:rPr>
        <w:tab/>
      </w:r>
      <w:r w:rsidRPr="00CE70B8">
        <w:rPr>
          <w:rFonts w:ascii="Palatino Linotype" w:hAnsi="Palatino Linotype"/>
          <w:b/>
          <w:sz w:val="22"/>
          <w:szCs w:val="22"/>
        </w:rPr>
        <w:tab/>
      </w:r>
      <w:r w:rsidR="004F2BC9">
        <w:rPr>
          <w:rFonts w:ascii="Palatino Linotype" w:hAnsi="Palatino Linotype"/>
          <w:b/>
          <w:sz w:val="22"/>
          <w:szCs w:val="22"/>
        </w:rPr>
        <w:tab/>
      </w:r>
      <w:r w:rsidRPr="00683507">
        <w:rPr>
          <w:rFonts w:ascii="Palatino Linotype" w:hAnsi="Palatino Linotype"/>
          <w:sz w:val="22"/>
          <w:szCs w:val="22"/>
        </w:rPr>
        <w:t>(</w:t>
      </w:r>
      <w:r w:rsidRPr="00CE70B8">
        <w:rPr>
          <w:rFonts w:ascii="Palatino Linotype" w:hAnsi="Palatino Linotype"/>
          <w:sz w:val="22"/>
          <w:szCs w:val="22"/>
        </w:rPr>
        <w:t>ARR) Agrícola Residencial Rural</w:t>
      </w:r>
    </w:p>
    <w:p w:rsidR="00683507" w:rsidRDefault="00683507" w:rsidP="00683507">
      <w:pPr>
        <w:spacing w:after="120" w:line="276" w:lineRule="auto"/>
        <w:ind w:left="4245" w:hanging="4245"/>
        <w:jc w:val="both"/>
        <w:rPr>
          <w:rFonts w:ascii="Palatino Linotype" w:hAnsi="Palatino Linotype"/>
          <w:sz w:val="22"/>
          <w:szCs w:val="22"/>
        </w:rPr>
      </w:pPr>
      <w:r w:rsidRPr="00683507">
        <w:rPr>
          <w:rFonts w:ascii="Palatino Linotype" w:hAnsi="Palatino Linotype"/>
          <w:b/>
          <w:sz w:val="22"/>
          <w:szCs w:val="22"/>
        </w:rPr>
        <w:t xml:space="preserve">Clasificación del </w:t>
      </w:r>
      <w:r>
        <w:rPr>
          <w:rFonts w:ascii="Palatino Linotype" w:hAnsi="Palatino Linotype"/>
          <w:b/>
          <w:sz w:val="22"/>
          <w:szCs w:val="22"/>
        </w:rPr>
        <w:t>s</w:t>
      </w:r>
      <w:r w:rsidRPr="00683507">
        <w:rPr>
          <w:rFonts w:ascii="Palatino Linotype" w:hAnsi="Palatino Linotype"/>
          <w:b/>
          <w:sz w:val="22"/>
          <w:szCs w:val="22"/>
        </w:rPr>
        <w:t>uelo:</w:t>
      </w:r>
      <w:r w:rsidRPr="00CE70B8">
        <w:rPr>
          <w:rFonts w:ascii="Palatino Linotype" w:hAnsi="Palatino Linotype"/>
          <w:sz w:val="22"/>
          <w:szCs w:val="22"/>
        </w:rPr>
        <w:t xml:space="preserve">                            </w:t>
      </w:r>
      <w:r w:rsidRPr="00CE70B8">
        <w:rPr>
          <w:rFonts w:ascii="Palatino Linotype" w:hAnsi="Palatino Linotype"/>
          <w:sz w:val="22"/>
          <w:szCs w:val="22"/>
        </w:rPr>
        <w:tab/>
      </w:r>
      <w:r>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sz w:val="22"/>
          <w:szCs w:val="22"/>
        </w:rPr>
        <w:t xml:space="preserve">(SRU) Suelo Rural </w:t>
      </w:r>
    </w:p>
    <w:p w:rsidR="00683507" w:rsidRDefault="00683507" w:rsidP="00683507">
      <w:pPr>
        <w:spacing w:after="120" w:line="276" w:lineRule="auto"/>
        <w:ind w:left="4245" w:hanging="4245"/>
        <w:jc w:val="both"/>
        <w:rPr>
          <w:rFonts w:ascii="Palatino Linotype" w:hAnsi="Palatino Linotype"/>
          <w:sz w:val="22"/>
          <w:szCs w:val="22"/>
        </w:rPr>
      </w:pPr>
      <w:r w:rsidRPr="00683507">
        <w:rPr>
          <w:rFonts w:ascii="Palatino Linotype" w:hAnsi="Palatino Linotype"/>
          <w:b/>
          <w:sz w:val="22"/>
          <w:szCs w:val="22"/>
        </w:rPr>
        <w:t>Número de lotes:</w:t>
      </w:r>
      <w:r w:rsidRPr="00CE70B8">
        <w:rPr>
          <w:rFonts w:ascii="Palatino Linotype" w:hAnsi="Palatino Linotype"/>
          <w:sz w:val="22"/>
          <w:szCs w:val="22"/>
        </w:rPr>
        <w:tab/>
      </w:r>
      <w:r w:rsidRPr="00CE70B8">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sz w:val="22"/>
          <w:szCs w:val="22"/>
        </w:rPr>
        <w:t>21</w:t>
      </w:r>
    </w:p>
    <w:p w:rsidR="00683507" w:rsidRDefault="00683507" w:rsidP="00683507">
      <w:pPr>
        <w:spacing w:after="120" w:line="276" w:lineRule="auto"/>
        <w:ind w:left="4245" w:hanging="4245"/>
        <w:jc w:val="both"/>
        <w:rPr>
          <w:rFonts w:ascii="Palatino Linotype" w:hAnsi="Palatino Linotype"/>
          <w:sz w:val="22"/>
          <w:szCs w:val="22"/>
        </w:rPr>
      </w:pPr>
      <w:r w:rsidRPr="00683507">
        <w:rPr>
          <w:rFonts w:ascii="Palatino Linotype" w:hAnsi="Palatino Linotype"/>
          <w:b/>
          <w:sz w:val="22"/>
          <w:szCs w:val="22"/>
        </w:rPr>
        <w:t>Área útil de lotes:</w:t>
      </w:r>
      <w:r w:rsidRPr="00CE70B8">
        <w:rPr>
          <w:rFonts w:ascii="Palatino Linotype" w:hAnsi="Palatino Linotype"/>
          <w:sz w:val="22"/>
          <w:szCs w:val="22"/>
        </w:rPr>
        <w:tab/>
      </w:r>
      <w:r w:rsidR="004F2BC9">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sz w:val="22"/>
          <w:szCs w:val="22"/>
        </w:rPr>
        <w:t>20.207,</w:t>
      </w:r>
      <w:r>
        <w:rPr>
          <w:rFonts w:ascii="Palatino Linotype" w:hAnsi="Palatino Linotype"/>
          <w:sz w:val="22"/>
          <w:szCs w:val="22"/>
        </w:rPr>
        <w:t>91</w:t>
      </w:r>
      <w:r w:rsidRPr="00CE70B8">
        <w:rPr>
          <w:rFonts w:ascii="Palatino Linotype" w:hAnsi="Palatino Linotype"/>
          <w:sz w:val="22"/>
          <w:szCs w:val="22"/>
        </w:rPr>
        <w:t xml:space="preserve"> m</w:t>
      </w:r>
      <w:r w:rsidRPr="00683507">
        <w:rPr>
          <w:rFonts w:ascii="Palatino Linotype" w:hAnsi="Palatino Linotype"/>
          <w:sz w:val="22"/>
          <w:szCs w:val="22"/>
          <w:vertAlign w:val="superscript"/>
        </w:rPr>
        <w:t>2</w:t>
      </w:r>
      <w:r w:rsidRPr="00CE70B8">
        <w:rPr>
          <w:rFonts w:ascii="Palatino Linotype" w:hAnsi="Palatino Linotype"/>
          <w:sz w:val="22"/>
          <w:szCs w:val="22"/>
        </w:rPr>
        <w:tab/>
      </w:r>
    </w:p>
    <w:p w:rsidR="00683507" w:rsidRPr="00CE70B8" w:rsidRDefault="00683507" w:rsidP="00683507">
      <w:pPr>
        <w:spacing w:after="120" w:line="276" w:lineRule="auto"/>
        <w:ind w:left="4245" w:hanging="4245"/>
        <w:jc w:val="both"/>
        <w:rPr>
          <w:rFonts w:ascii="Palatino Linotype" w:hAnsi="Palatino Linotype"/>
          <w:sz w:val="22"/>
          <w:szCs w:val="22"/>
          <w:vertAlign w:val="superscript"/>
        </w:rPr>
      </w:pPr>
      <w:r w:rsidRPr="00683507">
        <w:rPr>
          <w:rFonts w:ascii="Palatino Linotype" w:hAnsi="Palatino Linotype"/>
          <w:b/>
          <w:sz w:val="22"/>
          <w:szCs w:val="22"/>
        </w:rPr>
        <w:t>Área de vías y pasajes:</w:t>
      </w:r>
      <w:r w:rsidRPr="00CE70B8">
        <w:rPr>
          <w:rFonts w:ascii="Palatino Linotype" w:hAnsi="Palatino Linotype"/>
          <w:sz w:val="22"/>
          <w:szCs w:val="22"/>
        </w:rPr>
        <w:tab/>
      </w:r>
      <w:r w:rsidR="004F2BC9">
        <w:rPr>
          <w:rFonts w:ascii="Palatino Linotype" w:hAnsi="Palatino Linotype"/>
          <w:sz w:val="22"/>
          <w:szCs w:val="22"/>
        </w:rPr>
        <w:tab/>
      </w:r>
      <w:r w:rsidR="004F2BC9">
        <w:rPr>
          <w:rFonts w:ascii="Palatino Linotype" w:hAnsi="Palatino Linotype"/>
          <w:sz w:val="22"/>
          <w:szCs w:val="22"/>
        </w:rPr>
        <w:tab/>
      </w:r>
      <w:r w:rsidRPr="00CE70B8">
        <w:rPr>
          <w:rFonts w:ascii="Palatino Linotype" w:hAnsi="Palatino Linotype"/>
          <w:sz w:val="22"/>
          <w:szCs w:val="22"/>
        </w:rPr>
        <w:t>4.042,43 m</w:t>
      </w:r>
      <w:r w:rsidRPr="00683507">
        <w:rPr>
          <w:rFonts w:ascii="Palatino Linotype" w:hAnsi="Palatino Linotype"/>
          <w:sz w:val="22"/>
          <w:szCs w:val="22"/>
          <w:vertAlign w:val="superscript"/>
        </w:rPr>
        <w:t>2</w:t>
      </w:r>
      <w:r w:rsidRPr="00CE70B8">
        <w:rPr>
          <w:rFonts w:ascii="Palatino Linotype" w:hAnsi="Palatino Linotype"/>
          <w:sz w:val="22"/>
          <w:szCs w:val="22"/>
        </w:rPr>
        <w:tab/>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lastRenderedPageBreak/>
        <w:t xml:space="preserve">Área </w:t>
      </w:r>
      <w:r w:rsidRPr="00CE70B8">
        <w:rPr>
          <w:rFonts w:ascii="Palatino Linotype" w:hAnsi="Palatino Linotype" w:cs="Times New Roman"/>
          <w:sz w:val="22"/>
          <w:szCs w:val="22"/>
        </w:rPr>
        <w:t>faja de protección alta tensión</w:t>
      </w:r>
      <w:r w:rsidRPr="00CE70B8">
        <w:rPr>
          <w:rFonts w:ascii="Palatino Linotype" w:hAnsi="Palatino Linotype" w:cs="Times New Roman"/>
          <w:sz w:val="22"/>
          <w:szCs w:val="22"/>
        </w:rPr>
        <w:t>:</w:t>
      </w:r>
      <w:r w:rsidRPr="00CE70B8">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3.229,46 m</w:t>
      </w:r>
      <w:r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sidRPr="00CE70B8">
        <w:rPr>
          <w:rFonts w:ascii="Palatino Linotype" w:hAnsi="Palatino Linotype" w:cs="Times New Roman"/>
          <w:sz w:val="22"/>
          <w:szCs w:val="22"/>
        </w:rPr>
        <w:t>verde y equipamiento comunal</w:t>
      </w:r>
      <w:r w:rsidRPr="00CE70B8">
        <w:rPr>
          <w:rFonts w:ascii="Palatino Linotype" w:hAnsi="Palatino Linotype" w:cs="Times New Roman"/>
          <w:sz w:val="22"/>
          <w:szCs w:val="22"/>
        </w:rPr>
        <w:t>:</w:t>
      </w:r>
      <w:r w:rsidRPr="00CE70B8">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 xml:space="preserve">6.944,95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Pr>
          <w:rFonts w:ascii="Palatino Linotype" w:hAnsi="Palatino Linotype" w:cs="Times New Roman"/>
          <w:sz w:val="22"/>
          <w:szCs w:val="22"/>
        </w:rPr>
        <w:t>m</w:t>
      </w:r>
      <w:r w:rsidRPr="00CE70B8">
        <w:rPr>
          <w:rFonts w:ascii="Palatino Linotype" w:hAnsi="Palatino Linotype" w:cs="Times New Roman"/>
          <w:sz w:val="22"/>
          <w:szCs w:val="22"/>
        </w:rPr>
        <w:t>unicipal 1</w:t>
      </w:r>
      <w:r w:rsidR="004F2BC9">
        <w:rPr>
          <w:rFonts w:ascii="Palatino Linotype" w:hAnsi="Palatino Linotype" w:cs="Times New Roman"/>
          <w:sz w:val="22"/>
          <w:szCs w:val="22"/>
        </w:rPr>
        <w:t>:</w:t>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1.187,51</w:t>
      </w:r>
      <w:r w:rsidR="004F2BC9" w:rsidRP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Pr>
          <w:rFonts w:ascii="Palatino Linotype" w:hAnsi="Palatino Linotype" w:cs="Times New Roman"/>
          <w:sz w:val="22"/>
          <w:szCs w:val="22"/>
        </w:rPr>
        <w:t>m</w:t>
      </w:r>
      <w:r w:rsidRPr="00CE70B8">
        <w:rPr>
          <w:rFonts w:ascii="Palatino Linotype" w:hAnsi="Palatino Linotype" w:cs="Times New Roman"/>
          <w:sz w:val="22"/>
          <w:szCs w:val="22"/>
        </w:rPr>
        <w:t>unicipal 2</w:t>
      </w:r>
      <w:r w:rsidR="004F2BC9">
        <w:rPr>
          <w:rFonts w:ascii="Palatino Linotype" w:hAnsi="Palatino Linotype" w:cs="Times New Roman"/>
          <w:sz w:val="22"/>
          <w:szCs w:val="22"/>
        </w:rPr>
        <w:t>:</w:t>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2.623,34</w:t>
      </w:r>
      <w:r w:rsid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Pr>
          <w:rFonts w:ascii="Palatino Linotype" w:hAnsi="Palatino Linotype" w:cs="Times New Roman"/>
          <w:sz w:val="22"/>
          <w:szCs w:val="22"/>
        </w:rPr>
        <w:t>m</w:t>
      </w:r>
      <w:r w:rsidRPr="00CE70B8">
        <w:rPr>
          <w:rFonts w:ascii="Palatino Linotype" w:hAnsi="Palatino Linotype" w:cs="Times New Roman"/>
          <w:sz w:val="22"/>
          <w:szCs w:val="22"/>
        </w:rPr>
        <w:t>unicipal 3</w:t>
      </w:r>
      <w:r w:rsidR="004F2BC9">
        <w:rPr>
          <w:rFonts w:ascii="Palatino Linotype" w:hAnsi="Palatino Linotype" w:cs="Times New Roman"/>
          <w:sz w:val="22"/>
          <w:szCs w:val="22"/>
        </w:rPr>
        <w:t>:</w:t>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 xml:space="preserve">23,94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Pr>
          <w:rFonts w:ascii="Palatino Linotype" w:hAnsi="Palatino Linotype" w:cs="Times New Roman"/>
          <w:sz w:val="22"/>
          <w:szCs w:val="22"/>
        </w:rPr>
        <w:t>m</w:t>
      </w:r>
      <w:r w:rsidRPr="00CE70B8">
        <w:rPr>
          <w:rFonts w:ascii="Palatino Linotype" w:hAnsi="Palatino Linotype" w:cs="Times New Roman"/>
          <w:sz w:val="22"/>
          <w:szCs w:val="22"/>
        </w:rPr>
        <w:t>unicipal 4</w:t>
      </w:r>
      <w:r w:rsidR="004F2BC9">
        <w:rPr>
          <w:rFonts w:ascii="Palatino Linotype" w:hAnsi="Palatino Linotype" w:cs="Times New Roman"/>
          <w:sz w:val="22"/>
          <w:szCs w:val="22"/>
        </w:rPr>
        <w:t>:</w:t>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175,16</w:t>
      </w:r>
      <w:r w:rsidR="004F2BC9" w:rsidRP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sidRPr="00CE70B8">
        <w:rPr>
          <w:rFonts w:ascii="Palatino Linotype" w:hAnsi="Palatino Linotype" w:cs="Times New Roman"/>
          <w:sz w:val="22"/>
          <w:szCs w:val="22"/>
        </w:rPr>
        <w:t xml:space="preserve">faja de protección de alta tensión </w:t>
      </w:r>
      <w:r w:rsidRPr="00CE70B8">
        <w:rPr>
          <w:rFonts w:ascii="Palatino Linotype" w:hAnsi="Palatino Linotype" w:cs="Times New Roman"/>
          <w:sz w:val="22"/>
          <w:szCs w:val="22"/>
        </w:rPr>
        <w:t>(</w:t>
      </w:r>
      <w:r w:rsidR="004F2BC9">
        <w:rPr>
          <w:rFonts w:ascii="Palatino Linotype" w:hAnsi="Palatino Linotype" w:cs="Times New Roman"/>
          <w:sz w:val="22"/>
          <w:szCs w:val="22"/>
        </w:rPr>
        <w:t>l</w:t>
      </w:r>
      <w:r w:rsidRPr="00CE70B8">
        <w:rPr>
          <w:rFonts w:ascii="Palatino Linotype" w:hAnsi="Palatino Linotype" w:cs="Times New Roman"/>
          <w:sz w:val="22"/>
          <w:szCs w:val="22"/>
        </w:rPr>
        <w:t>otes)</w:t>
      </w:r>
      <w:r w:rsidR="004F2BC9">
        <w:rPr>
          <w:rFonts w:ascii="Palatino Linotype" w:hAnsi="Palatino Linotype" w:cs="Times New Roman"/>
          <w:sz w:val="22"/>
          <w:szCs w:val="22"/>
        </w:rPr>
        <w:t>:</w:t>
      </w:r>
      <w:r w:rsidR="004F2BC9">
        <w:rPr>
          <w:rFonts w:ascii="Palatino Linotype" w:hAnsi="Palatino Linotype" w:cs="Times New Roman"/>
          <w:sz w:val="22"/>
          <w:szCs w:val="22"/>
        </w:rPr>
        <w:tab/>
      </w:r>
      <w:r w:rsidRPr="00CE70B8">
        <w:rPr>
          <w:rFonts w:ascii="Palatino Linotype" w:hAnsi="Palatino Linotype" w:cs="Times New Roman"/>
          <w:b w:val="0"/>
          <w:sz w:val="22"/>
          <w:szCs w:val="22"/>
        </w:rPr>
        <w:t>1.323,78</w:t>
      </w:r>
      <w:r w:rsidR="004F2BC9" w:rsidRP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Área</w:t>
      </w:r>
      <w:r w:rsidR="004F2BC9" w:rsidRPr="00CE70B8">
        <w:rPr>
          <w:rFonts w:ascii="Palatino Linotype" w:hAnsi="Palatino Linotype" w:cs="Times New Roman"/>
          <w:sz w:val="22"/>
          <w:szCs w:val="22"/>
        </w:rPr>
        <w:t xml:space="preserve"> faja de protección de talud (lotes</w:t>
      </w:r>
      <w:r w:rsidRPr="00CE70B8">
        <w:rPr>
          <w:rFonts w:ascii="Palatino Linotype" w:hAnsi="Palatino Linotype" w:cs="Times New Roman"/>
          <w:sz w:val="22"/>
          <w:szCs w:val="22"/>
        </w:rPr>
        <w:t>)</w:t>
      </w:r>
      <w:r w:rsidR="004F2BC9">
        <w:rPr>
          <w:rFonts w:ascii="Palatino Linotype" w:hAnsi="Palatino Linotype" w:cs="Times New Roman"/>
          <w:sz w:val="22"/>
          <w:szCs w:val="22"/>
        </w:rPr>
        <w:t>:</w:t>
      </w:r>
      <w:r w:rsidR="004F2BC9">
        <w:rPr>
          <w:rFonts w:ascii="Palatino Linotype" w:hAnsi="Palatino Linotype" w:cs="Times New Roman"/>
          <w:sz w:val="22"/>
          <w:szCs w:val="22"/>
        </w:rPr>
        <w:tab/>
      </w:r>
      <w:r w:rsidR="004F2BC9">
        <w:rPr>
          <w:rFonts w:ascii="Palatino Linotype" w:hAnsi="Palatino Linotype" w:cs="Times New Roman"/>
          <w:sz w:val="22"/>
          <w:szCs w:val="22"/>
        </w:rPr>
        <w:tab/>
      </w:r>
      <w:r w:rsidRPr="00CE70B8">
        <w:rPr>
          <w:rFonts w:ascii="Palatino Linotype" w:hAnsi="Palatino Linotype" w:cs="Times New Roman"/>
          <w:b w:val="0"/>
          <w:sz w:val="22"/>
          <w:szCs w:val="22"/>
        </w:rPr>
        <w:t>604,19</w:t>
      </w:r>
      <w:r w:rsidR="004F2BC9" w:rsidRP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p>
    <w:p w:rsidR="00683507" w:rsidRPr="00CE70B8" w:rsidRDefault="00683507" w:rsidP="00683507">
      <w:pPr>
        <w:pStyle w:val="Ttulo3"/>
        <w:spacing w:before="0" w:after="120" w:line="276" w:lineRule="auto"/>
        <w:jc w:val="both"/>
        <w:rPr>
          <w:rFonts w:ascii="Palatino Linotype" w:hAnsi="Palatino Linotype" w:cs="Times New Roman"/>
          <w:sz w:val="22"/>
          <w:szCs w:val="22"/>
        </w:rPr>
      </w:pPr>
      <w:r w:rsidRPr="00CE70B8">
        <w:rPr>
          <w:rFonts w:ascii="Palatino Linotype" w:hAnsi="Palatino Linotype" w:cs="Times New Roman"/>
          <w:sz w:val="22"/>
          <w:szCs w:val="22"/>
        </w:rPr>
        <w:t xml:space="preserve">Área </w:t>
      </w:r>
      <w:r w:rsidR="004F2BC9" w:rsidRPr="00CE70B8">
        <w:rPr>
          <w:rFonts w:ascii="Palatino Linotype" w:hAnsi="Palatino Linotype" w:cs="Times New Roman"/>
          <w:sz w:val="22"/>
          <w:szCs w:val="22"/>
        </w:rPr>
        <w:t>faja de protección de quebrada</w:t>
      </w:r>
      <w:r w:rsidR="004F2BC9">
        <w:rPr>
          <w:rFonts w:ascii="Palatino Linotype" w:hAnsi="Palatino Linotype" w:cs="Times New Roman"/>
          <w:sz w:val="22"/>
          <w:szCs w:val="22"/>
        </w:rPr>
        <w:t xml:space="preserve"> </w:t>
      </w:r>
      <w:r w:rsidR="004F2BC9" w:rsidRPr="00CE70B8">
        <w:rPr>
          <w:rFonts w:ascii="Palatino Linotype" w:hAnsi="Palatino Linotype" w:cs="Times New Roman"/>
          <w:sz w:val="22"/>
          <w:szCs w:val="22"/>
        </w:rPr>
        <w:t>(lotes)</w:t>
      </w:r>
      <w:r w:rsidR="004F2BC9">
        <w:rPr>
          <w:rFonts w:ascii="Palatino Linotype" w:hAnsi="Palatino Linotype" w:cs="Times New Roman"/>
          <w:sz w:val="22"/>
          <w:szCs w:val="22"/>
        </w:rPr>
        <w:t xml:space="preserve">: </w:t>
      </w:r>
      <w:r w:rsidR="004F2BC9">
        <w:rPr>
          <w:rFonts w:ascii="Palatino Linotype" w:hAnsi="Palatino Linotype" w:cs="Times New Roman"/>
          <w:sz w:val="22"/>
          <w:szCs w:val="22"/>
        </w:rPr>
        <w:tab/>
      </w:r>
      <w:r w:rsidRPr="00CE70B8">
        <w:rPr>
          <w:rFonts w:ascii="Palatino Linotype" w:hAnsi="Palatino Linotype" w:cs="Times New Roman"/>
          <w:b w:val="0"/>
          <w:sz w:val="22"/>
          <w:szCs w:val="22"/>
        </w:rPr>
        <w:t>4.238,64</w:t>
      </w:r>
      <w:r w:rsidR="004F2BC9" w:rsidRPr="004F2BC9">
        <w:rPr>
          <w:rFonts w:ascii="Palatino Linotype" w:hAnsi="Palatino Linotype" w:cs="Times New Roman"/>
          <w:b w:val="0"/>
          <w:sz w:val="22"/>
          <w:szCs w:val="22"/>
        </w:rPr>
        <w:t xml:space="preserve">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r w:rsidRPr="00CE70B8">
        <w:rPr>
          <w:rFonts w:ascii="Palatino Linotype" w:hAnsi="Palatino Linotype" w:cs="Times New Roman"/>
          <w:b w:val="0"/>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r w:rsidRPr="00CE70B8">
        <w:rPr>
          <w:rFonts w:ascii="Palatino Linotype" w:hAnsi="Palatino Linotype" w:cs="Times New Roman"/>
          <w:sz w:val="22"/>
          <w:szCs w:val="22"/>
        </w:rPr>
        <w:tab/>
      </w:r>
    </w:p>
    <w:p w:rsidR="00683507" w:rsidRPr="00CE70B8" w:rsidRDefault="00683507" w:rsidP="00683507">
      <w:pPr>
        <w:pStyle w:val="Ttulo3"/>
        <w:spacing w:before="0" w:after="120" w:line="276" w:lineRule="auto"/>
        <w:jc w:val="both"/>
        <w:rPr>
          <w:rFonts w:ascii="Palatino Linotype" w:hAnsi="Palatino Linotype" w:cs="Times New Roman"/>
          <w:b w:val="0"/>
          <w:sz w:val="22"/>
          <w:szCs w:val="22"/>
        </w:rPr>
      </w:pPr>
      <w:r w:rsidRPr="00CE70B8">
        <w:rPr>
          <w:rFonts w:ascii="Palatino Linotype" w:hAnsi="Palatino Linotype" w:cs="Times New Roman"/>
          <w:sz w:val="22"/>
          <w:szCs w:val="22"/>
        </w:rPr>
        <w:t>Área bruta del terreno:</w:t>
      </w:r>
      <w:r w:rsidRPr="00CE70B8">
        <w:rPr>
          <w:rFonts w:ascii="Palatino Linotype" w:hAnsi="Palatino Linotype" w:cs="Times New Roman"/>
          <w:sz w:val="22"/>
          <w:szCs w:val="22"/>
        </w:rPr>
        <w:tab/>
        <w:t xml:space="preserve">                                       </w:t>
      </w:r>
      <w:r w:rsidRPr="00CE70B8">
        <w:rPr>
          <w:rFonts w:ascii="Palatino Linotype" w:hAnsi="Palatino Linotype" w:cs="Times New Roman"/>
          <w:b w:val="0"/>
          <w:sz w:val="22"/>
          <w:szCs w:val="22"/>
        </w:rPr>
        <w:t xml:space="preserve">44.601,31 </w:t>
      </w:r>
      <w:r w:rsidR="004F2BC9" w:rsidRPr="00CE70B8">
        <w:rPr>
          <w:rFonts w:ascii="Palatino Linotype" w:hAnsi="Palatino Linotype" w:cs="Times New Roman"/>
          <w:b w:val="0"/>
          <w:sz w:val="22"/>
          <w:szCs w:val="22"/>
        </w:rPr>
        <w:t>m</w:t>
      </w:r>
      <w:r w:rsidR="004F2BC9" w:rsidRPr="00683507">
        <w:rPr>
          <w:rFonts w:ascii="Palatino Linotype" w:hAnsi="Palatino Linotype" w:cs="Times New Roman"/>
          <w:b w:val="0"/>
          <w:sz w:val="22"/>
          <w:szCs w:val="22"/>
          <w:vertAlign w:val="superscript"/>
        </w:rPr>
        <w:t>2</w:t>
      </w:r>
      <w:r w:rsidRPr="00CE70B8">
        <w:rPr>
          <w:rFonts w:ascii="Palatino Linotype" w:hAnsi="Palatino Linotype" w:cs="Times New Roman"/>
          <w:b w:val="0"/>
          <w:sz w:val="22"/>
          <w:szCs w:val="22"/>
        </w:rPr>
        <w:tab/>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t xml:space="preserve">El número total de lotes es de 21, signados del uno (1) al veinte y uno (21) cuyo detalle es el que consta en los planos aprobatorios que forman parte de la presente </w:t>
      </w:r>
      <w:r w:rsidR="004F2BC9">
        <w:rPr>
          <w:rFonts w:ascii="Palatino Linotype" w:hAnsi="Palatino Linotype"/>
          <w:sz w:val="22"/>
          <w:szCs w:val="22"/>
        </w:rPr>
        <w:t>o</w:t>
      </w:r>
      <w:r w:rsidRPr="00CE70B8">
        <w:rPr>
          <w:rFonts w:ascii="Palatino Linotype" w:hAnsi="Palatino Linotype"/>
          <w:sz w:val="22"/>
          <w:szCs w:val="22"/>
        </w:rPr>
        <w:t xml:space="preserve">rdenanza. </w:t>
      </w:r>
    </w:p>
    <w:p w:rsidR="00683507" w:rsidRPr="00CE70B8" w:rsidRDefault="00683507" w:rsidP="004F2BC9">
      <w:pPr>
        <w:spacing w:after="120" w:line="276" w:lineRule="auto"/>
        <w:jc w:val="both"/>
        <w:rPr>
          <w:rFonts w:ascii="Palatino Linotype" w:hAnsi="Palatino Linotype"/>
          <w:sz w:val="22"/>
          <w:szCs w:val="22"/>
        </w:rPr>
      </w:pPr>
      <w:r w:rsidRPr="00CE70B8">
        <w:rPr>
          <w:rFonts w:ascii="Palatino Linotype" w:hAnsi="Palatino Linotype"/>
          <w:b/>
          <w:sz w:val="22"/>
          <w:szCs w:val="22"/>
        </w:rPr>
        <w:t xml:space="preserve">Artículo 3.- Zonificación de los </w:t>
      </w:r>
      <w:proofErr w:type="gramStart"/>
      <w:r w:rsidRPr="00CE70B8">
        <w:rPr>
          <w:rFonts w:ascii="Palatino Linotype" w:hAnsi="Palatino Linotype"/>
          <w:b/>
          <w:sz w:val="22"/>
          <w:szCs w:val="22"/>
        </w:rPr>
        <w:t>lotes.-</w:t>
      </w:r>
      <w:proofErr w:type="gramEnd"/>
      <w:r w:rsidRPr="00CE70B8">
        <w:rPr>
          <w:rFonts w:ascii="Palatino Linotype" w:hAnsi="Palatino Linotype"/>
          <w:sz w:val="22"/>
          <w:szCs w:val="22"/>
        </w:rPr>
        <w:t xml:space="preserve"> Los lotes fraccionados, modificarán la zonificación vigente conforme se detalla a continuación: A2 (A1002-35); </w:t>
      </w:r>
      <w:r w:rsidR="004F2BC9" w:rsidRPr="00CE70B8">
        <w:rPr>
          <w:rFonts w:ascii="Palatino Linotype" w:hAnsi="Palatino Linotype"/>
          <w:sz w:val="22"/>
          <w:szCs w:val="22"/>
        </w:rPr>
        <w:t>forma de ocupación del suelo</w:t>
      </w:r>
      <w:r w:rsidR="004F2BC9">
        <w:rPr>
          <w:rFonts w:ascii="Palatino Linotype" w:hAnsi="Palatino Linotype"/>
          <w:sz w:val="22"/>
          <w:szCs w:val="22"/>
        </w:rPr>
        <w:t>:</w:t>
      </w:r>
      <w:r w:rsidR="004F2BC9" w:rsidRPr="00CE70B8">
        <w:rPr>
          <w:rFonts w:ascii="Palatino Linotype" w:hAnsi="Palatino Linotype"/>
          <w:sz w:val="22"/>
          <w:szCs w:val="22"/>
        </w:rPr>
        <w:t xml:space="preserve"> </w:t>
      </w:r>
      <w:r w:rsidRPr="00CE70B8">
        <w:rPr>
          <w:rFonts w:ascii="Palatino Linotype" w:hAnsi="Palatino Linotype"/>
          <w:sz w:val="22"/>
          <w:szCs w:val="22"/>
        </w:rPr>
        <w:t xml:space="preserve">(A) Aislada; </w:t>
      </w:r>
      <w:r w:rsidR="004F2BC9" w:rsidRPr="00CE70B8">
        <w:rPr>
          <w:rFonts w:ascii="Palatino Linotype" w:hAnsi="Palatino Linotype"/>
          <w:sz w:val="22"/>
          <w:szCs w:val="22"/>
        </w:rPr>
        <w:t>uso principal del suelo</w:t>
      </w:r>
      <w:r w:rsidR="004F2BC9">
        <w:rPr>
          <w:rFonts w:ascii="Palatino Linotype" w:hAnsi="Palatino Linotype"/>
          <w:sz w:val="22"/>
          <w:szCs w:val="22"/>
        </w:rPr>
        <w:t>:</w:t>
      </w:r>
      <w:r w:rsidR="004F2BC9" w:rsidRPr="00CE70B8">
        <w:rPr>
          <w:rFonts w:ascii="Palatino Linotype" w:hAnsi="Palatino Linotype"/>
          <w:sz w:val="22"/>
          <w:szCs w:val="22"/>
        </w:rPr>
        <w:t xml:space="preserve"> </w:t>
      </w:r>
      <w:r w:rsidRPr="00CE70B8">
        <w:rPr>
          <w:rFonts w:ascii="Palatino Linotype" w:hAnsi="Palatino Linotype"/>
          <w:sz w:val="22"/>
          <w:szCs w:val="22"/>
        </w:rPr>
        <w:t>(ARR) Agrícola Residencial Rural; lote mínimo</w:t>
      </w:r>
      <w:r w:rsidR="004F2BC9">
        <w:rPr>
          <w:rFonts w:ascii="Palatino Linotype" w:hAnsi="Palatino Linotype"/>
          <w:sz w:val="22"/>
          <w:szCs w:val="22"/>
        </w:rPr>
        <w:t>:</w:t>
      </w:r>
      <w:r w:rsidRPr="00CE70B8">
        <w:rPr>
          <w:rFonts w:ascii="Palatino Linotype" w:hAnsi="Palatino Linotype"/>
          <w:sz w:val="22"/>
          <w:szCs w:val="22"/>
        </w:rPr>
        <w:t xml:space="preserve"> 1.000 m</w:t>
      </w:r>
      <w:r w:rsidRPr="00CE70B8">
        <w:rPr>
          <w:rFonts w:ascii="Palatino Linotype" w:hAnsi="Palatino Linotype"/>
          <w:sz w:val="22"/>
          <w:szCs w:val="22"/>
          <w:vertAlign w:val="superscript"/>
        </w:rPr>
        <w:t>2</w:t>
      </w:r>
      <w:r w:rsidRPr="00CE70B8">
        <w:rPr>
          <w:rFonts w:ascii="Palatino Linotype" w:hAnsi="Palatino Linotype"/>
          <w:sz w:val="22"/>
          <w:szCs w:val="22"/>
        </w:rPr>
        <w:t>.</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sz w:val="22"/>
          <w:szCs w:val="22"/>
        </w:rPr>
        <w:t xml:space="preserve">Artículo 4.- Clasificación del </w:t>
      </w:r>
      <w:proofErr w:type="gramStart"/>
      <w:r w:rsidR="004F2BC9">
        <w:rPr>
          <w:rFonts w:ascii="Palatino Linotype" w:hAnsi="Palatino Linotype"/>
          <w:b/>
          <w:sz w:val="22"/>
          <w:szCs w:val="22"/>
        </w:rPr>
        <w:t>s</w:t>
      </w:r>
      <w:r w:rsidRPr="00CE70B8">
        <w:rPr>
          <w:rFonts w:ascii="Palatino Linotype" w:hAnsi="Palatino Linotype"/>
          <w:b/>
          <w:sz w:val="22"/>
          <w:szCs w:val="22"/>
        </w:rPr>
        <w:t>uelo.-</w:t>
      </w:r>
      <w:proofErr w:type="gramEnd"/>
      <w:r w:rsidRPr="00CE70B8">
        <w:rPr>
          <w:rFonts w:ascii="Palatino Linotype" w:hAnsi="Palatino Linotype"/>
          <w:b/>
          <w:sz w:val="22"/>
          <w:szCs w:val="22"/>
        </w:rPr>
        <w:t xml:space="preserve"> </w:t>
      </w:r>
      <w:r w:rsidRPr="00CE70B8">
        <w:rPr>
          <w:rFonts w:ascii="Palatino Linotype" w:hAnsi="Palatino Linotype"/>
          <w:sz w:val="22"/>
          <w:szCs w:val="22"/>
        </w:rPr>
        <w:t>Los lotes fraccionados mantendrán la clasificación vigente</w:t>
      </w:r>
      <w:r w:rsidR="004F2BC9">
        <w:rPr>
          <w:rFonts w:ascii="Palatino Linotype" w:hAnsi="Palatino Linotype"/>
          <w:sz w:val="22"/>
          <w:szCs w:val="22"/>
        </w:rPr>
        <w:t>,</w:t>
      </w:r>
      <w:r w:rsidRPr="00CE70B8">
        <w:rPr>
          <w:rFonts w:ascii="Palatino Linotype" w:hAnsi="Palatino Linotype"/>
          <w:sz w:val="22"/>
          <w:szCs w:val="22"/>
        </w:rPr>
        <w:t xml:space="preserve"> esto es</w:t>
      </w:r>
      <w:r w:rsidR="004F2BC9">
        <w:rPr>
          <w:rFonts w:ascii="Palatino Linotype" w:hAnsi="Palatino Linotype"/>
          <w:sz w:val="22"/>
          <w:szCs w:val="22"/>
        </w:rPr>
        <w:t>,</w:t>
      </w:r>
      <w:r w:rsidRPr="00CE70B8">
        <w:rPr>
          <w:rFonts w:ascii="Palatino Linotype" w:hAnsi="Palatino Linotype"/>
          <w:sz w:val="22"/>
          <w:szCs w:val="22"/>
        </w:rPr>
        <w:t xml:space="preserve"> (SRU) Suelo Rural.</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sz w:val="22"/>
          <w:szCs w:val="22"/>
        </w:rPr>
        <w:t xml:space="preserve">Artículo 5.- Lotes por </w:t>
      </w:r>
      <w:proofErr w:type="gramStart"/>
      <w:r w:rsidRPr="00CE70B8">
        <w:rPr>
          <w:rFonts w:ascii="Palatino Linotype" w:hAnsi="Palatino Linotype"/>
          <w:b/>
          <w:sz w:val="22"/>
          <w:szCs w:val="22"/>
        </w:rPr>
        <w:t>excepción.-</w:t>
      </w:r>
      <w:proofErr w:type="gramEnd"/>
      <w:r w:rsidRPr="00CE70B8">
        <w:rPr>
          <w:rFonts w:ascii="Palatino Linotype" w:hAnsi="Palatino Linotype"/>
          <w:b/>
          <w:sz w:val="22"/>
          <w:szCs w:val="22"/>
        </w:rPr>
        <w:t xml:space="preserve"> </w:t>
      </w:r>
      <w:r w:rsidRPr="00CE70B8">
        <w:rPr>
          <w:rFonts w:ascii="Palatino Linotype" w:hAnsi="Palatino Linotype"/>
          <w:bCs/>
          <w:color w:val="000000"/>
          <w:sz w:val="22"/>
          <w:szCs w:val="22"/>
        </w:rPr>
        <w:t xml:space="preserve">Por tratarse de un asentamiento de hecho y consolidado de interés social, </w:t>
      </w:r>
      <w:r w:rsidRPr="00CE70B8">
        <w:rPr>
          <w:rFonts w:ascii="Palatino Linotype" w:hAnsi="Palatino Linotype"/>
          <w:bCs/>
          <w:sz w:val="22"/>
          <w:szCs w:val="22"/>
        </w:rPr>
        <w:t>se aprueban por excepción los siguientes lotes</w:t>
      </w:r>
      <w:r w:rsidRPr="00CE70B8">
        <w:rPr>
          <w:rFonts w:ascii="Palatino Linotype" w:hAnsi="Palatino Linotype"/>
          <w:sz w:val="22"/>
          <w:szCs w:val="22"/>
        </w:rPr>
        <w:t>: 2, 6, 9, 10</w:t>
      </w:r>
      <w:r w:rsidR="004F2BC9">
        <w:rPr>
          <w:rFonts w:ascii="Palatino Linotype" w:hAnsi="Palatino Linotype"/>
          <w:sz w:val="22"/>
          <w:szCs w:val="22"/>
        </w:rPr>
        <w:t xml:space="preserve"> y</w:t>
      </w:r>
      <w:r w:rsidRPr="00CE70B8">
        <w:rPr>
          <w:rFonts w:ascii="Palatino Linotype" w:hAnsi="Palatino Linotype"/>
          <w:sz w:val="22"/>
          <w:szCs w:val="22"/>
        </w:rPr>
        <w:t xml:space="preserve"> 12</w:t>
      </w:r>
      <w:r w:rsidR="004F2BC9">
        <w:rPr>
          <w:rFonts w:ascii="Palatino Linotype" w:hAnsi="Palatino Linotype"/>
          <w:sz w:val="22"/>
          <w:szCs w:val="22"/>
        </w:rPr>
        <w:t>.</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sz w:val="22"/>
          <w:szCs w:val="22"/>
        </w:rPr>
        <w:t xml:space="preserve">Artículo 6.- </w:t>
      </w:r>
      <w:r w:rsidRPr="00CE70B8">
        <w:rPr>
          <w:rFonts w:ascii="Palatino Linotype" w:hAnsi="Palatino Linotype"/>
          <w:b/>
          <w:bCs/>
          <w:sz w:val="22"/>
          <w:szCs w:val="22"/>
        </w:rPr>
        <w:t xml:space="preserve">Área </w:t>
      </w:r>
      <w:r w:rsidR="004F2BC9" w:rsidRPr="00CE70B8">
        <w:rPr>
          <w:rFonts w:ascii="Palatino Linotype" w:hAnsi="Palatino Linotype"/>
          <w:b/>
          <w:bCs/>
          <w:sz w:val="22"/>
          <w:szCs w:val="22"/>
        </w:rPr>
        <w:t xml:space="preserve">verde y área de equipamiento </w:t>
      </w:r>
      <w:proofErr w:type="gramStart"/>
      <w:r w:rsidR="004F2BC9" w:rsidRPr="00CE70B8">
        <w:rPr>
          <w:rFonts w:ascii="Palatino Linotype" w:hAnsi="Palatino Linotype"/>
          <w:b/>
          <w:bCs/>
          <w:sz w:val="22"/>
          <w:szCs w:val="22"/>
        </w:rPr>
        <w:t>comunal</w:t>
      </w:r>
      <w:r w:rsidRPr="00CE70B8">
        <w:rPr>
          <w:rFonts w:ascii="Palatino Linotype" w:hAnsi="Palatino Linotype"/>
          <w:b/>
          <w:bCs/>
          <w:sz w:val="22"/>
          <w:szCs w:val="22"/>
        </w:rPr>
        <w:t>.-</w:t>
      </w:r>
      <w:proofErr w:type="gramEnd"/>
      <w:r w:rsidRPr="00CE70B8">
        <w:rPr>
          <w:rFonts w:ascii="Palatino Linotype" w:hAnsi="Palatino Linotype"/>
          <w:bCs/>
          <w:sz w:val="22"/>
          <w:szCs w:val="22"/>
        </w:rPr>
        <w:t xml:space="preserve"> Los copropietarios del predio donde se encuentra el </w:t>
      </w:r>
      <w:r w:rsidRPr="00CE70B8">
        <w:rPr>
          <w:rFonts w:ascii="Palatino Linotype" w:hAnsi="Palatino Linotype"/>
          <w:sz w:val="22"/>
          <w:szCs w:val="22"/>
        </w:rPr>
        <w:t>Asentamiento Humano de Hecho y Consolidado de interés social denominado “San Eduardo</w:t>
      </w:r>
      <w:r w:rsidRPr="00CE70B8">
        <w:rPr>
          <w:rFonts w:ascii="Palatino Linotype" w:hAnsi="Palatino Linotype"/>
          <w:bCs/>
          <w:sz w:val="22"/>
          <w:szCs w:val="22"/>
        </w:rPr>
        <w:t>”,</w:t>
      </w:r>
      <w:r w:rsidRPr="00CE70B8">
        <w:rPr>
          <w:rFonts w:ascii="Palatino Linotype" w:hAnsi="Palatino Linotype"/>
          <w:b/>
          <w:bCs/>
          <w:sz w:val="22"/>
          <w:szCs w:val="22"/>
        </w:rPr>
        <w:t xml:space="preserve"> </w:t>
      </w:r>
      <w:r w:rsidRPr="00CE70B8">
        <w:rPr>
          <w:rFonts w:ascii="Palatino Linotype" w:hAnsi="Palatino Linotype"/>
          <w:sz w:val="22"/>
          <w:szCs w:val="22"/>
        </w:rPr>
        <w:t xml:space="preserve">transfieren al Municipio del Distrito Metropolitano de Quito, como contribución de áreas verdes y áreas de equipamiento comunal, </w:t>
      </w:r>
      <w:r w:rsidRPr="00CE70B8">
        <w:rPr>
          <w:rFonts w:ascii="Palatino Linotype" w:hAnsi="Palatino Linotype"/>
          <w:bCs/>
          <w:sz w:val="22"/>
          <w:szCs w:val="22"/>
        </w:rPr>
        <w:t xml:space="preserve">6.944,95 </w:t>
      </w:r>
      <w:r w:rsidRPr="00CE70B8">
        <w:rPr>
          <w:rFonts w:ascii="Palatino Linotype" w:hAnsi="Palatino Linotype"/>
          <w:sz w:val="22"/>
          <w:szCs w:val="22"/>
        </w:rPr>
        <w:t>m</w:t>
      </w:r>
      <w:r w:rsidRPr="00CE70B8">
        <w:rPr>
          <w:rFonts w:ascii="Palatino Linotype" w:hAnsi="Palatino Linotype"/>
          <w:sz w:val="22"/>
          <w:szCs w:val="22"/>
          <w:vertAlign w:val="superscript"/>
        </w:rPr>
        <w:t>2</w:t>
      </w:r>
      <w:r w:rsidRPr="00CE70B8">
        <w:rPr>
          <w:rFonts w:ascii="Palatino Linotype" w:hAnsi="Palatino Linotype"/>
          <w:sz w:val="22"/>
          <w:szCs w:val="22"/>
        </w:rPr>
        <w:t>,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989"/>
        <w:gridCol w:w="1910"/>
        <w:gridCol w:w="1305"/>
        <w:gridCol w:w="1499"/>
        <w:gridCol w:w="1548"/>
      </w:tblGrid>
      <w:tr w:rsidR="00683507" w:rsidRPr="00CE70B8" w:rsidTr="00B73FCE">
        <w:tc>
          <w:tcPr>
            <w:tcW w:w="8897" w:type="dxa"/>
            <w:gridSpan w:val="6"/>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highlight w:val="yellow"/>
              </w:rPr>
            </w:pPr>
            <w:r w:rsidRPr="00CE70B8">
              <w:rPr>
                <w:rFonts w:ascii="Palatino Linotype" w:hAnsi="Palatino Linotype"/>
                <w:b/>
                <w:color w:val="000000" w:themeColor="text1"/>
                <w:sz w:val="22"/>
                <w:szCs w:val="22"/>
              </w:rPr>
              <w:t>Á</w:t>
            </w:r>
            <w:r w:rsidR="004F2BC9" w:rsidRPr="00CE70B8">
              <w:rPr>
                <w:rFonts w:ascii="Palatino Linotype" w:hAnsi="Palatino Linotype"/>
                <w:b/>
                <w:color w:val="000000" w:themeColor="text1"/>
                <w:sz w:val="22"/>
                <w:szCs w:val="22"/>
              </w:rPr>
              <w:t>reas verdes y equipamientos comunales</w:t>
            </w:r>
          </w:p>
        </w:tc>
      </w:tr>
      <w:tr w:rsidR="00683507" w:rsidRPr="00CE70B8" w:rsidTr="004F2BC9">
        <w:trPr>
          <w:trHeight w:val="70"/>
        </w:trPr>
        <w:tc>
          <w:tcPr>
            <w:tcW w:w="1646" w:type="dxa"/>
            <w:vMerge w:val="restart"/>
            <w:shd w:val="clear" w:color="auto" w:fill="auto"/>
            <w:vAlign w:val="center"/>
          </w:tcPr>
          <w:p w:rsidR="004F2BC9" w:rsidRDefault="004F2BC9" w:rsidP="00B73FCE">
            <w:pPr>
              <w:spacing w:after="120" w:line="276" w:lineRule="auto"/>
              <w:jc w:val="center"/>
              <w:rPr>
                <w:rFonts w:ascii="Palatino Linotype" w:hAnsi="Palatino Linotype"/>
                <w:b/>
                <w:color w:val="000000" w:themeColor="text1"/>
                <w:sz w:val="22"/>
                <w:szCs w:val="22"/>
              </w:rPr>
            </w:pPr>
          </w:p>
          <w:p w:rsidR="00683507" w:rsidRPr="00CE70B8" w:rsidRDefault="00683507" w:rsidP="00B73FCE">
            <w:pPr>
              <w:spacing w:after="120" w:line="276" w:lineRule="auto"/>
              <w:jc w:val="center"/>
              <w:rPr>
                <w:rFonts w:ascii="Palatino Linotype" w:hAnsi="Palatino Linotype"/>
                <w:color w:val="000000" w:themeColor="text1"/>
                <w:sz w:val="22"/>
                <w:szCs w:val="22"/>
                <w:highlight w:val="yellow"/>
              </w:rPr>
            </w:pPr>
            <w:r w:rsidRPr="00CE70B8">
              <w:rPr>
                <w:rFonts w:ascii="Palatino Linotype" w:hAnsi="Palatino Linotype"/>
                <w:b/>
                <w:color w:val="000000" w:themeColor="text1"/>
                <w:sz w:val="22"/>
                <w:szCs w:val="22"/>
              </w:rPr>
              <w:t xml:space="preserve">Área </w:t>
            </w:r>
            <w:r w:rsidR="004F2BC9" w:rsidRPr="00CE70B8">
              <w:rPr>
                <w:rFonts w:ascii="Palatino Linotype" w:hAnsi="Palatino Linotype"/>
                <w:b/>
                <w:color w:val="000000" w:themeColor="text1"/>
                <w:sz w:val="22"/>
                <w:szCs w:val="22"/>
              </w:rPr>
              <w:t xml:space="preserve">verde y equipamiento comunal </w:t>
            </w:r>
          </w:p>
        </w:tc>
        <w:tc>
          <w:tcPr>
            <w:tcW w:w="989" w:type="dxa"/>
            <w:tcBorders>
              <w:right w:val="single" w:sz="4" w:space="0" w:color="auto"/>
            </w:tcBorders>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highlight w:val="yellow"/>
              </w:rPr>
            </w:pPr>
          </w:p>
        </w:tc>
        <w:tc>
          <w:tcPr>
            <w:tcW w:w="1910" w:type="dxa"/>
            <w:tcBorders>
              <w:left w:val="single" w:sz="4" w:space="0" w:color="auto"/>
            </w:tcBorders>
            <w:shd w:val="clear" w:color="auto" w:fill="auto"/>
          </w:tcPr>
          <w:p w:rsidR="00683507" w:rsidRPr="00CE70B8" w:rsidRDefault="004F2BC9"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Lindero</w:t>
            </w:r>
          </w:p>
        </w:tc>
        <w:tc>
          <w:tcPr>
            <w:tcW w:w="1305" w:type="dxa"/>
            <w:tcBorders>
              <w:left w:val="single" w:sz="4" w:space="0" w:color="auto"/>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En parte</w:t>
            </w:r>
          </w:p>
        </w:tc>
        <w:tc>
          <w:tcPr>
            <w:tcW w:w="1499" w:type="dxa"/>
            <w:tcBorders>
              <w:lef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Total</w:t>
            </w:r>
          </w:p>
        </w:tc>
        <w:tc>
          <w:tcPr>
            <w:tcW w:w="1548" w:type="dxa"/>
            <w:tcBorders>
              <w:top w:val="single" w:sz="4" w:space="0" w:color="auto"/>
              <w:bottom w:val="single" w:sz="4" w:space="0" w:color="auto"/>
            </w:tcBorders>
            <w:shd w:val="clear" w:color="auto" w:fill="auto"/>
            <w:vAlign w:val="center"/>
          </w:tcPr>
          <w:p w:rsidR="00683507" w:rsidRPr="00CE70B8" w:rsidRDefault="004F2BC9"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Superficie</w:t>
            </w:r>
          </w:p>
        </w:tc>
      </w:tr>
      <w:tr w:rsidR="00683507" w:rsidRPr="00CE70B8" w:rsidTr="004F2BC9">
        <w:trPr>
          <w:trHeight w:val="619"/>
        </w:trPr>
        <w:tc>
          <w:tcPr>
            <w:tcW w:w="164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89"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Norte:</w:t>
            </w:r>
          </w:p>
        </w:tc>
        <w:tc>
          <w:tcPr>
            <w:tcW w:w="1910"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Propiedad Particular</w:t>
            </w:r>
          </w:p>
        </w:tc>
        <w:tc>
          <w:tcPr>
            <w:tcW w:w="130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499"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=110.70 m</w:t>
            </w:r>
          </w:p>
        </w:tc>
        <w:tc>
          <w:tcPr>
            <w:tcW w:w="1548" w:type="dxa"/>
            <w:vMerge w:val="restart"/>
            <w:tcBorders>
              <w:top w:val="single" w:sz="4" w:space="0" w:color="auto"/>
            </w:tcBorders>
            <w:shd w:val="clear" w:color="auto" w:fill="auto"/>
            <w:vAlign w:val="center"/>
          </w:tcPr>
          <w:p w:rsidR="004F2BC9" w:rsidRDefault="004F2BC9" w:rsidP="004F2BC9">
            <w:pPr>
              <w:spacing w:after="120" w:line="276" w:lineRule="auto"/>
              <w:jc w:val="center"/>
              <w:rPr>
                <w:rFonts w:ascii="Palatino Linotype" w:hAnsi="Palatino Linotype"/>
                <w:b/>
                <w:color w:val="000000" w:themeColor="text1"/>
                <w:sz w:val="22"/>
                <w:szCs w:val="22"/>
              </w:rPr>
            </w:pPr>
          </w:p>
          <w:p w:rsidR="00683507" w:rsidRPr="004F2BC9" w:rsidRDefault="00683507" w:rsidP="004F2BC9">
            <w:pPr>
              <w:spacing w:after="120" w:line="276" w:lineRule="auto"/>
              <w:jc w:val="center"/>
              <w:rPr>
                <w:rFonts w:ascii="Palatino Linotype" w:hAnsi="Palatino Linotype"/>
                <w:color w:val="000000" w:themeColor="text1"/>
                <w:sz w:val="22"/>
                <w:szCs w:val="22"/>
                <w:highlight w:val="yellow"/>
              </w:rPr>
            </w:pPr>
            <w:r w:rsidRPr="004F2BC9">
              <w:rPr>
                <w:rFonts w:ascii="Palatino Linotype" w:hAnsi="Palatino Linotype"/>
                <w:color w:val="000000" w:themeColor="text1"/>
                <w:sz w:val="22"/>
                <w:szCs w:val="22"/>
              </w:rPr>
              <w:t>6.944,95</w:t>
            </w:r>
            <w:r w:rsidR="004F2BC9" w:rsidRPr="004F2BC9">
              <w:rPr>
                <w:rFonts w:ascii="Palatino Linotype" w:hAnsi="Palatino Linotype"/>
                <w:color w:val="000000" w:themeColor="text1"/>
                <w:sz w:val="22"/>
                <w:szCs w:val="22"/>
              </w:rPr>
              <w:t xml:space="preserve"> </w:t>
            </w:r>
            <w:r w:rsidRPr="004F2BC9">
              <w:rPr>
                <w:rFonts w:ascii="Palatino Linotype" w:hAnsi="Palatino Linotype"/>
                <w:color w:val="000000" w:themeColor="text1"/>
                <w:sz w:val="22"/>
                <w:szCs w:val="22"/>
              </w:rPr>
              <w:t>m</w:t>
            </w:r>
            <w:r w:rsidRPr="004F2BC9">
              <w:rPr>
                <w:rFonts w:ascii="Palatino Linotype" w:hAnsi="Palatino Linotype"/>
                <w:color w:val="000000" w:themeColor="text1"/>
                <w:sz w:val="22"/>
                <w:szCs w:val="22"/>
                <w:vertAlign w:val="superscript"/>
              </w:rPr>
              <w:t>2</w:t>
            </w:r>
          </w:p>
        </w:tc>
      </w:tr>
      <w:tr w:rsidR="00683507" w:rsidRPr="00CE70B8" w:rsidTr="004F2BC9">
        <w:trPr>
          <w:trHeight w:val="134"/>
        </w:trPr>
        <w:tc>
          <w:tcPr>
            <w:tcW w:w="164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89"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Sur:</w:t>
            </w:r>
          </w:p>
        </w:tc>
        <w:tc>
          <w:tcPr>
            <w:tcW w:w="1910"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lang w:val="es-EC"/>
              </w:rPr>
            </w:pPr>
            <w:r w:rsidRPr="00CE70B8">
              <w:rPr>
                <w:rFonts w:ascii="Palatino Linotype" w:hAnsi="Palatino Linotype"/>
                <w:color w:val="000000" w:themeColor="text1"/>
                <w:sz w:val="22"/>
                <w:szCs w:val="22"/>
                <w:lang w:val="es-EC"/>
              </w:rPr>
              <w:t>Área municipal 1</w:t>
            </w:r>
          </w:p>
        </w:tc>
        <w:tc>
          <w:tcPr>
            <w:tcW w:w="130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499"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=119.88 m</w:t>
            </w:r>
          </w:p>
        </w:tc>
        <w:tc>
          <w:tcPr>
            <w:tcW w:w="1548"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4F2BC9">
        <w:trPr>
          <w:trHeight w:val="467"/>
        </w:trPr>
        <w:tc>
          <w:tcPr>
            <w:tcW w:w="164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89" w:type="dxa"/>
            <w:shd w:val="clear" w:color="auto" w:fill="auto"/>
            <w:vAlign w:val="center"/>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Este:</w:t>
            </w:r>
          </w:p>
        </w:tc>
        <w:tc>
          <w:tcPr>
            <w:tcW w:w="1910"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Propiedad Particular</w:t>
            </w:r>
          </w:p>
        </w:tc>
        <w:tc>
          <w:tcPr>
            <w:tcW w:w="130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499"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=90.92 m</w:t>
            </w:r>
          </w:p>
        </w:tc>
        <w:tc>
          <w:tcPr>
            <w:tcW w:w="1548"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4F2BC9">
        <w:trPr>
          <w:trHeight w:val="441"/>
        </w:trPr>
        <w:tc>
          <w:tcPr>
            <w:tcW w:w="164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89"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Oeste:</w:t>
            </w:r>
          </w:p>
        </w:tc>
        <w:tc>
          <w:tcPr>
            <w:tcW w:w="1910"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lang w:val="es-EC"/>
              </w:rPr>
              <w:t>Escalinata E5C y Lote N</w:t>
            </w:r>
            <w:r w:rsidR="004F2BC9">
              <w:rPr>
                <w:rFonts w:ascii="Palatino Linotype" w:hAnsi="Palatino Linotype"/>
                <w:color w:val="000000" w:themeColor="text1"/>
                <w:sz w:val="22"/>
                <w:szCs w:val="22"/>
                <w:lang w:val="es-EC"/>
              </w:rPr>
              <w:t>o.</w:t>
            </w:r>
            <w:r w:rsidRPr="00CE70B8">
              <w:rPr>
                <w:rFonts w:ascii="Palatino Linotype" w:hAnsi="Palatino Linotype"/>
                <w:color w:val="000000" w:themeColor="text1"/>
                <w:sz w:val="22"/>
                <w:szCs w:val="22"/>
                <w:lang w:val="es-EC"/>
              </w:rPr>
              <w:t xml:space="preserve"> 11</w:t>
            </w:r>
          </w:p>
        </w:tc>
        <w:tc>
          <w:tcPr>
            <w:tcW w:w="130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5.98 m  19.91 m 32.36 m   2.95 m  33.67 m</w:t>
            </w:r>
          </w:p>
        </w:tc>
        <w:tc>
          <w:tcPr>
            <w:tcW w:w="1499"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=94.87 m</w:t>
            </w:r>
          </w:p>
        </w:tc>
        <w:tc>
          <w:tcPr>
            <w:tcW w:w="1548"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rPr>
            </w:pPr>
          </w:p>
        </w:tc>
      </w:tr>
    </w:tbl>
    <w:p w:rsidR="00683507" w:rsidRPr="00CE70B8" w:rsidRDefault="00683507" w:rsidP="00683507">
      <w:pPr>
        <w:spacing w:after="120" w:line="276" w:lineRule="auto"/>
        <w:jc w:val="both"/>
        <w:rPr>
          <w:rFonts w:ascii="Palatino Linotype" w:hAnsi="Palatino Linotype"/>
          <w:b/>
          <w:bCs/>
          <w:color w:val="000000"/>
          <w:sz w:val="22"/>
          <w:szCs w:val="22"/>
        </w:rPr>
      </w:pPr>
    </w:p>
    <w:p w:rsidR="00683507" w:rsidRPr="00CE70B8" w:rsidRDefault="00683507" w:rsidP="00683507">
      <w:pPr>
        <w:spacing w:after="120" w:line="276" w:lineRule="auto"/>
        <w:jc w:val="both"/>
        <w:rPr>
          <w:rFonts w:ascii="Palatino Linotype" w:hAnsi="Palatino Linotype"/>
          <w:b/>
          <w:color w:val="000000"/>
          <w:sz w:val="22"/>
          <w:szCs w:val="22"/>
        </w:rPr>
      </w:pPr>
      <w:r w:rsidRPr="00CE70B8">
        <w:rPr>
          <w:rFonts w:ascii="Palatino Linotype" w:hAnsi="Palatino Linotype"/>
          <w:b/>
          <w:bCs/>
          <w:color w:val="000000"/>
          <w:sz w:val="22"/>
          <w:szCs w:val="22"/>
        </w:rPr>
        <w:t xml:space="preserve">Artículo 7.- Del </w:t>
      </w:r>
      <w:r w:rsidR="004F2BC9">
        <w:rPr>
          <w:rFonts w:ascii="Palatino Linotype" w:hAnsi="Palatino Linotype"/>
          <w:b/>
          <w:bCs/>
          <w:color w:val="000000"/>
          <w:sz w:val="22"/>
          <w:szCs w:val="22"/>
        </w:rPr>
        <w:t xml:space="preserve">área </w:t>
      </w:r>
      <w:proofErr w:type="gramStart"/>
      <w:r w:rsidR="004F2BC9">
        <w:rPr>
          <w:rFonts w:ascii="Palatino Linotype" w:hAnsi="Palatino Linotype"/>
          <w:b/>
          <w:bCs/>
          <w:color w:val="000000"/>
          <w:sz w:val="22"/>
          <w:szCs w:val="22"/>
        </w:rPr>
        <w:t>municipal</w:t>
      </w:r>
      <w:r w:rsidRPr="00CE70B8">
        <w:rPr>
          <w:rFonts w:ascii="Palatino Linotype" w:hAnsi="Palatino Linotype"/>
          <w:bCs/>
          <w:color w:val="000000"/>
          <w:sz w:val="22"/>
          <w:szCs w:val="22"/>
        </w:rPr>
        <w:t>.-</w:t>
      </w:r>
      <w:proofErr w:type="gramEnd"/>
      <w:r w:rsidRPr="00CE70B8">
        <w:rPr>
          <w:rFonts w:ascii="Palatino Linotype" w:hAnsi="Palatino Linotype"/>
          <w:bCs/>
          <w:color w:val="000000"/>
          <w:sz w:val="22"/>
          <w:szCs w:val="22"/>
        </w:rPr>
        <w:t xml:space="preserve"> Los copropietarios del </w:t>
      </w:r>
      <w:r w:rsidRPr="00CE70B8">
        <w:rPr>
          <w:rFonts w:ascii="Palatino Linotype" w:hAnsi="Palatino Linotype"/>
          <w:sz w:val="22"/>
          <w:szCs w:val="22"/>
        </w:rPr>
        <w:t>Asentamiento Humano de Hecho y Consolidado de interés</w:t>
      </w:r>
      <w:r w:rsidR="004F2BC9">
        <w:rPr>
          <w:rFonts w:ascii="Palatino Linotype" w:hAnsi="Palatino Linotype"/>
          <w:sz w:val="22"/>
          <w:szCs w:val="22"/>
        </w:rPr>
        <w:t xml:space="preserve"> social</w:t>
      </w:r>
      <w:r w:rsidRPr="00CE70B8">
        <w:rPr>
          <w:rFonts w:ascii="Palatino Linotype" w:hAnsi="Palatino Linotype"/>
          <w:bCs/>
          <w:color w:val="000000"/>
          <w:sz w:val="22"/>
          <w:szCs w:val="22"/>
        </w:rPr>
        <w:t xml:space="preserve"> </w:t>
      </w:r>
      <w:r w:rsidRPr="00CE70B8">
        <w:rPr>
          <w:rFonts w:ascii="Palatino Linotype" w:hAnsi="Palatino Linotype"/>
          <w:sz w:val="22"/>
          <w:szCs w:val="22"/>
        </w:rPr>
        <w:t>“San Eduardo</w:t>
      </w:r>
      <w:r w:rsidRPr="00CE70B8">
        <w:rPr>
          <w:rFonts w:ascii="Palatino Linotype" w:hAnsi="Palatino Linotype"/>
          <w:bCs/>
          <w:sz w:val="22"/>
          <w:szCs w:val="22"/>
        </w:rPr>
        <w:t>”,</w:t>
      </w:r>
      <w:r w:rsidRPr="00CE70B8">
        <w:rPr>
          <w:rFonts w:ascii="Palatino Linotype" w:hAnsi="Palatino Linotype"/>
          <w:b/>
          <w:bCs/>
          <w:sz w:val="22"/>
          <w:szCs w:val="22"/>
        </w:rPr>
        <w:t xml:space="preserve"> </w:t>
      </w:r>
      <w:r w:rsidRPr="00CE70B8">
        <w:rPr>
          <w:rFonts w:ascii="Palatino Linotype" w:hAnsi="Palatino Linotype"/>
          <w:color w:val="000000"/>
          <w:sz w:val="22"/>
          <w:szCs w:val="22"/>
        </w:rPr>
        <w:t xml:space="preserve">transfieren al Municipio del Distrito Metropolitano de Quito como </w:t>
      </w:r>
      <w:r w:rsidR="004F2BC9" w:rsidRPr="00CE70B8">
        <w:rPr>
          <w:rFonts w:ascii="Palatino Linotype" w:hAnsi="Palatino Linotype"/>
          <w:color w:val="000000"/>
          <w:sz w:val="22"/>
          <w:szCs w:val="22"/>
        </w:rPr>
        <w:t>área municipal</w:t>
      </w:r>
      <w:r w:rsidRPr="00CE70B8">
        <w:rPr>
          <w:rFonts w:ascii="Palatino Linotype" w:hAnsi="Palatino Linotype"/>
          <w:color w:val="000000"/>
          <w:sz w:val="22"/>
          <w:szCs w:val="22"/>
        </w:rPr>
        <w:t>, un área total de 4.009,95</w:t>
      </w:r>
      <w:r w:rsidRPr="00CE70B8">
        <w:rPr>
          <w:rFonts w:ascii="Palatino Linotype" w:eastAsia="Calibri" w:hAnsi="Palatino Linotype"/>
          <w:bCs/>
          <w:kern w:val="24"/>
          <w:sz w:val="22"/>
          <w:szCs w:val="22"/>
        </w:rPr>
        <w:t xml:space="preserve"> </w:t>
      </w:r>
      <w:r w:rsidR="004F2BC9" w:rsidRPr="00CE70B8">
        <w:rPr>
          <w:rFonts w:ascii="Palatino Linotype" w:hAnsi="Palatino Linotype"/>
          <w:sz w:val="22"/>
          <w:szCs w:val="22"/>
        </w:rPr>
        <w:t>m</w:t>
      </w:r>
      <w:r w:rsidR="004F2BC9" w:rsidRPr="00683507">
        <w:rPr>
          <w:rFonts w:ascii="Palatino Linotype" w:hAnsi="Palatino Linotype"/>
          <w:sz w:val="22"/>
          <w:szCs w:val="22"/>
          <w:vertAlign w:val="superscript"/>
        </w:rPr>
        <w:t>2</w:t>
      </w:r>
      <w:r w:rsidRPr="00CE70B8">
        <w:rPr>
          <w:rFonts w:ascii="Palatino Linotype" w:eastAsia="Calibri" w:hAnsi="Palatino Linotype"/>
          <w:b/>
          <w:bCs/>
          <w:kern w:val="24"/>
          <w:sz w:val="22"/>
          <w:szCs w:val="22"/>
        </w:rPr>
        <w:t xml:space="preserve"> </w:t>
      </w:r>
      <w:r w:rsidRPr="00CE70B8">
        <w:rPr>
          <w:rFonts w:ascii="Palatino Linotype" w:hAnsi="Palatino Linotype"/>
          <w:color w:val="000000"/>
          <w:sz w:val="22"/>
          <w:szCs w:val="22"/>
        </w:rPr>
        <w:t xml:space="preserve">de la faja de protección de </w:t>
      </w:r>
      <w:r w:rsidR="004F2BC9">
        <w:rPr>
          <w:rFonts w:ascii="Palatino Linotype" w:hAnsi="Palatino Linotype"/>
          <w:color w:val="000000"/>
          <w:sz w:val="22"/>
          <w:szCs w:val="22"/>
        </w:rPr>
        <w:t>q</w:t>
      </w:r>
      <w:r w:rsidRPr="00CE70B8">
        <w:rPr>
          <w:rFonts w:ascii="Palatino Linotype" w:hAnsi="Palatino Linotype"/>
          <w:color w:val="000000"/>
          <w:sz w:val="22"/>
          <w:szCs w:val="22"/>
        </w:rPr>
        <w:t>uebrada, de conformidad al siguiente detalle</w:t>
      </w:r>
      <w:r w:rsidRPr="00CE70B8">
        <w:rPr>
          <w:rFonts w:ascii="Palatino Linotype" w:hAnsi="Palatino Linotype"/>
          <w:b/>
          <w:color w:val="000000"/>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991"/>
        <w:gridCol w:w="1952"/>
        <w:gridCol w:w="1375"/>
        <w:gridCol w:w="1504"/>
        <w:gridCol w:w="1549"/>
      </w:tblGrid>
      <w:tr w:rsidR="00683507" w:rsidRPr="00CE70B8" w:rsidTr="00B73FCE">
        <w:tc>
          <w:tcPr>
            <w:tcW w:w="8897" w:type="dxa"/>
            <w:gridSpan w:val="6"/>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highlight w:val="yellow"/>
              </w:rPr>
            </w:pPr>
            <w:r w:rsidRPr="00CE70B8">
              <w:rPr>
                <w:rFonts w:ascii="Palatino Linotype" w:hAnsi="Palatino Linotype"/>
                <w:b/>
                <w:color w:val="000000" w:themeColor="text1"/>
                <w:sz w:val="22"/>
                <w:szCs w:val="22"/>
              </w:rPr>
              <w:t>Á</w:t>
            </w:r>
            <w:r w:rsidR="004F2BC9" w:rsidRPr="00CE70B8">
              <w:rPr>
                <w:rFonts w:ascii="Palatino Linotype" w:hAnsi="Palatino Linotype"/>
                <w:b/>
                <w:color w:val="000000" w:themeColor="text1"/>
                <w:sz w:val="22"/>
                <w:szCs w:val="22"/>
              </w:rPr>
              <w:t>rea  municipal</w:t>
            </w:r>
          </w:p>
        </w:tc>
      </w:tr>
      <w:tr w:rsidR="00683507" w:rsidRPr="00CE70B8" w:rsidTr="00B73FCE">
        <w:trPr>
          <w:trHeight w:val="70"/>
        </w:trPr>
        <w:tc>
          <w:tcPr>
            <w:tcW w:w="1526" w:type="dxa"/>
            <w:vMerge w:val="restart"/>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highlight w:val="yellow"/>
              </w:rPr>
            </w:pPr>
            <w:r w:rsidRPr="00CE70B8">
              <w:rPr>
                <w:rFonts w:ascii="Palatino Linotype" w:hAnsi="Palatino Linotype"/>
                <w:b/>
                <w:color w:val="000000" w:themeColor="text1"/>
                <w:sz w:val="22"/>
                <w:szCs w:val="22"/>
              </w:rPr>
              <w:t xml:space="preserve">Área </w:t>
            </w:r>
            <w:r w:rsidR="004F2BC9">
              <w:rPr>
                <w:rFonts w:ascii="Palatino Linotype" w:hAnsi="Palatino Linotype"/>
                <w:b/>
                <w:color w:val="000000" w:themeColor="text1"/>
                <w:sz w:val="22"/>
                <w:szCs w:val="22"/>
              </w:rPr>
              <w:t>m</w:t>
            </w:r>
            <w:r w:rsidRPr="00CE70B8">
              <w:rPr>
                <w:rFonts w:ascii="Palatino Linotype" w:hAnsi="Palatino Linotype"/>
                <w:b/>
                <w:color w:val="000000" w:themeColor="text1"/>
                <w:sz w:val="22"/>
                <w:szCs w:val="22"/>
              </w:rPr>
              <w:t xml:space="preserve">unicipal 1 </w:t>
            </w:r>
          </w:p>
        </w:tc>
        <w:tc>
          <w:tcPr>
            <w:tcW w:w="991" w:type="dxa"/>
            <w:tcBorders>
              <w:right w:val="single" w:sz="4" w:space="0" w:color="auto"/>
            </w:tcBorders>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highlight w:val="yellow"/>
              </w:rPr>
            </w:pPr>
          </w:p>
        </w:tc>
        <w:tc>
          <w:tcPr>
            <w:tcW w:w="1952" w:type="dxa"/>
            <w:tcBorders>
              <w:left w:val="single" w:sz="4" w:space="0" w:color="auto"/>
            </w:tcBorders>
            <w:shd w:val="clear" w:color="auto" w:fill="auto"/>
          </w:tcPr>
          <w:p w:rsidR="00683507" w:rsidRPr="00CE70B8" w:rsidRDefault="004F2BC9"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Lindero</w:t>
            </w:r>
          </w:p>
        </w:tc>
        <w:tc>
          <w:tcPr>
            <w:tcW w:w="1375" w:type="dxa"/>
            <w:tcBorders>
              <w:left w:val="single" w:sz="4" w:space="0" w:color="auto"/>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En parte</w:t>
            </w:r>
          </w:p>
        </w:tc>
        <w:tc>
          <w:tcPr>
            <w:tcW w:w="1504" w:type="dxa"/>
            <w:tcBorders>
              <w:lef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Total</w:t>
            </w:r>
          </w:p>
        </w:tc>
        <w:tc>
          <w:tcPr>
            <w:tcW w:w="1549" w:type="dxa"/>
            <w:tcBorders>
              <w:top w:val="single" w:sz="4" w:space="0" w:color="auto"/>
              <w:bottom w:val="single" w:sz="4" w:space="0" w:color="auto"/>
            </w:tcBorders>
            <w:shd w:val="clear" w:color="auto" w:fill="auto"/>
            <w:vAlign w:val="center"/>
          </w:tcPr>
          <w:p w:rsidR="00683507" w:rsidRPr="00CE70B8" w:rsidRDefault="004F2BC9"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Superficie</w:t>
            </w:r>
          </w:p>
        </w:tc>
      </w:tr>
      <w:tr w:rsidR="00683507" w:rsidRPr="00CE70B8" w:rsidTr="00B73FCE">
        <w:trPr>
          <w:trHeight w:val="619"/>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Norte: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 xml:space="preserve">Área </w:t>
            </w:r>
            <w:r w:rsidR="004F2BC9" w:rsidRPr="00CE70B8">
              <w:rPr>
                <w:rFonts w:ascii="Palatino Linotype" w:hAnsi="Palatino Linotype"/>
                <w:color w:val="000000" w:themeColor="text1"/>
                <w:sz w:val="22"/>
                <w:szCs w:val="22"/>
              </w:rPr>
              <w:t>verde y equipamiento comunal</w:t>
            </w:r>
          </w:p>
        </w:tc>
        <w:tc>
          <w:tcPr>
            <w:tcW w:w="1375" w:type="dxa"/>
            <w:tcBorders>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=119.88 m</w:t>
            </w:r>
          </w:p>
        </w:tc>
        <w:tc>
          <w:tcPr>
            <w:tcW w:w="1549" w:type="dxa"/>
            <w:vMerge w:val="restart"/>
            <w:tcBorders>
              <w:top w:val="single" w:sz="4" w:space="0" w:color="auto"/>
            </w:tcBorders>
            <w:shd w:val="clear" w:color="auto" w:fill="auto"/>
            <w:vAlign w:val="center"/>
          </w:tcPr>
          <w:p w:rsidR="00683507" w:rsidRPr="004F2BC9" w:rsidRDefault="00683507" w:rsidP="004F2BC9">
            <w:pPr>
              <w:spacing w:after="120" w:line="276" w:lineRule="auto"/>
              <w:jc w:val="center"/>
              <w:rPr>
                <w:rFonts w:ascii="Palatino Linotype" w:hAnsi="Palatino Linotype"/>
                <w:color w:val="000000" w:themeColor="text1"/>
                <w:sz w:val="22"/>
                <w:szCs w:val="22"/>
                <w:highlight w:val="yellow"/>
              </w:rPr>
            </w:pPr>
            <w:r w:rsidRPr="004F2BC9">
              <w:rPr>
                <w:rFonts w:ascii="Palatino Linotype" w:hAnsi="Palatino Linotype"/>
                <w:color w:val="000000" w:themeColor="text1"/>
                <w:sz w:val="22"/>
                <w:szCs w:val="22"/>
              </w:rPr>
              <w:t>1.187</w:t>
            </w:r>
            <w:r w:rsidR="004F2BC9" w:rsidRPr="004F2BC9">
              <w:rPr>
                <w:rFonts w:ascii="Palatino Linotype" w:hAnsi="Palatino Linotype"/>
                <w:color w:val="000000" w:themeColor="text1"/>
                <w:sz w:val="22"/>
                <w:szCs w:val="22"/>
              </w:rPr>
              <w:t>,</w:t>
            </w:r>
            <w:r w:rsidRPr="004F2BC9">
              <w:rPr>
                <w:rFonts w:ascii="Palatino Linotype" w:hAnsi="Palatino Linotype"/>
                <w:color w:val="000000" w:themeColor="text1"/>
                <w:sz w:val="22"/>
                <w:szCs w:val="22"/>
              </w:rPr>
              <w:t>51</w:t>
            </w:r>
            <w:r w:rsidR="004F2BC9" w:rsidRPr="004F2BC9">
              <w:rPr>
                <w:rFonts w:ascii="Palatino Linotype" w:hAnsi="Palatino Linotype"/>
                <w:color w:val="000000" w:themeColor="text1"/>
                <w:sz w:val="22"/>
                <w:szCs w:val="22"/>
              </w:rPr>
              <w:t xml:space="preserve"> </w:t>
            </w:r>
            <w:r w:rsidRPr="004F2BC9">
              <w:rPr>
                <w:rFonts w:ascii="Palatino Linotype" w:hAnsi="Palatino Linotype"/>
                <w:color w:val="000000" w:themeColor="text1"/>
                <w:sz w:val="22"/>
                <w:szCs w:val="22"/>
              </w:rPr>
              <w:t>m</w:t>
            </w:r>
            <w:r w:rsidRPr="004F2BC9">
              <w:rPr>
                <w:rFonts w:ascii="Palatino Linotype" w:hAnsi="Palatino Linotype"/>
                <w:color w:val="000000" w:themeColor="text1"/>
                <w:sz w:val="22"/>
                <w:szCs w:val="22"/>
                <w:vertAlign w:val="superscript"/>
              </w:rPr>
              <w:t>2</w:t>
            </w:r>
          </w:p>
        </w:tc>
      </w:tr>
      <w:tr w:rsidR="00683507" w:rsidRPr="00CE70B8" w:rsidTr="00B73FCE">
        <w:trPr>
          <w:trHeight w:val="134"/>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Sur:</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lang w:val="es-EC"/>
              </w:rPr>
            </w:pPr>
            <w:r w:rsidRPr="00CE70B8">
              <w:rPr>
                <w:rFonts w:ascii="Palatino Linotype" w:hAnsi="Palatino Linotype"/>
                <w:color w:val="000000" w:themeColor="text1"/>
                <w:sz w:val="22"/>
                <w:szCs w:val="22"/>
                <w:lang w:val="es-EC"/>
              </w:rPr>
              <w:t>Quebrada</w:t>
            </w:r>
          </w:p>
        </w:tc>
        <w:tc>
          <w:tcPr>
            <w:tcW w:w="1375" w:type="dxa"/>
            <w:tcBorders>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=111.85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67"/>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vAlign w:val="center"/>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 xml:space="preserve">Propiedad </w:t>
            </w:r>
            <w:r w:rsidR="004F2BC9">
              <w:rPr>
                <w:rFonts w:ascii="Palatino Linotype" w:hAnsi="Palatino Linotype"/>
                <w:color w:val="000000" w:themeColor="text1"/>
                <w:sz w:val="22"/>
                <w:szCs w:val="22"/>
              </w:rPr>
              <w:t>p</w:t>
            </w:r>
            <w:r w:rsidRPr="00CE70B8">
              <w:rPr>
                <w:rFonts w:ascii="Palatino Linotype" w:hAnsi="Palatino Linotype"/>
                <w:color w:val="000000" w:themeColor="text1"/>
                <w:sz w:val="22"/>
                <w:szCs w:val="22"/>
              </w:rPr>
              <w:t>articular</w:t>
            </w:r>
          </w:p>
        </w:tc>
        <w:tc>
          <w:tcPr>
            <w:tcW w:w="1375" w:type="dxa"/>
            <w:tcBorders>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=17.47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41"/>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Oeste: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lang w:val="es-EC"/>
              </w:rPr>
            </w:pPr>
            <w:r w:rsidRPr="00CE70B8">
              <w:rPr>
                <w:rFonts w:ascii="Palatino Linotype" w:hAnsi="Palatino Linotype"/>
                <w:color w:val="000000" w:themeColor="text1"/>
                <w:sz w:val="22"/>
                <w:szCs w:val="22"/>
                <w:lang w:val="es-EC"/>
              </w:rPr>
              <w:t>Lote N</w:t>
            </w:r>
            <w:r w:rsidR="004F2BC9">
              <w:rPr>
                <w:rFonts w:ascii="Palatino Linotype" w:hAnsi="Palatino Linotype"/>
                <w:color w:val="000000" w:themeColor="text1"/>
                <w:sz w:val="22"/>
                <w:szCs w:val="22"/>
                <w:lang w:val="es-EC"/>
              </w:rPr>
              <w:t>o.</w:t>
            </w:r>
            <w:r w:rsidRPr="00CE70B8">
              <w:rPr>
                <w:rFonts w:ascii="Palatino Linotype" w:hAnsi="Palatino Linotype"/>
                <w:color w:val="000000" w:themeColor="text1"/>
                <w:sz w:val="22"/>
                <w:szCs w:val="22"/>
                <w:lang w:val="es-EC"/>
              </w:rPr>
              <w:t xml:space="preserve"> 11</w:t>
            </w:r>
          </w:p>
          <w:p w:rsidR="00683507" w:rsidRPr="00CE70B8" w:rsidRDefault="00683507" w:rsidP="004F2BC9">
            <w:pPr>
              <w:spacing w:after="120" w:line="276" w:lineRule="auto"/>
              <w:jc w:val="both"/>
              <w:rPr>
                <w:rFonts w:ascii="Palatino Linotype" w:hAnsi="Palatino Linotype"/>
                <w:color w:val="000000" w:themeColor="text1"/>
                <w:sz w:val="22"/>
                <w:szCs w:val="22"/>
                <w:lang w:val="es-EC"/>
              </w:rPr>
            </w:pPr>
          </w:p>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p>
        </w:tc>
        <w:tc>
          <w:tcPr>
            <w:tcW w:w="1375" w:type="dxa"/>
            <w:tcBorders>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10.17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rPr>
            </w:pPr>
          </w:p>
        </w:tc>
      </w:tr>
      <w:tr w:rsidR="00683507" w:rsidRPr="00CE70B8" w:rsidTr="00B73FCE">
        <w:trPr>
          <w:trHeight w:val="70"/>
        </w:trPr>
        <w:tc>
          <w:tcPr>
            <w:tcW w:w="1526" w:type="dxa"/>
            <w:vMerge w:val="restart"/>
            <w:shd w:val="clear" w:color="auto" w:fill="auto"/>
            <w:vAlign w:val="center"/>
          </w:tcPr>
          <w:p w:rsidR="00683507" w:rsidRPr="00CE70B8" w:rsidRDefault="004F2BC9" w:rsidP="00B73FCE">
            <w:pPr>
              <w:spacing w:after="120" w:line="276" w:lineRule="auto"/>
              <w:jc w:val="center"/>
              <w:rPr>
                <w:rFonts w:ascii="Palatino Linotype" w:hAnsi="Palatino Linotype"/>
                <w:color w:val="000000" w:themeColor="text1"/>
                <w:sz w:val="22"/>
                <w:szCs w:val="22"/>
                <w:highlight w:val="yellow"/>
              </w:rPr>
            </w:pPr>
            <w:r>
              <w:rPr>
                <w:rFonts w:ascii="Palatino Linotype" w:hAnsi="Palatino Linotype"/>
                <w:b/>
                <w:color w:val="000000" w:themeColor="text1"/>
                <w:sz w:val="22"/>
                <w:szCs w:val="22"/>
              </w:rPr>
              <w:t>Área m</w:t>
            </w:r>
            <w:r w:rsidR="00683507" w:rsidRPr="00CE70B8">
              <w:rPr>
                <w:rFonts w:ascii="Palatino Linotype" w:hAnsi="Palatino Linotype"/>
                <w:b/>
                <w:color w:val="000000" w:themeColor="text1"/>
                <w:sz w:val="22"/>
                <w:szCs w:val="22"/>
              </w:rPr>
              <w:t>unicipal 2</w:t>
            </w:r>
          </w:p>
        </w:tc>
        <w:tc>
          <w:tcPr>
            <w:tcW w:w="991" w:type="dxa"/>
            <w:tcBorders>
              <w:right w:val="single" w:sz="4" w:space="0" w:color="auto"/>
            </w:tcBorders>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highlight w:val="yellow"/>
              </w:rPr>
            </w:pPr>
          </w:p>
        </w:tc>
        <w:tc>
          <w:tcPr>
            <w:tcW w:w="1952" w:type="dxa"/>
            <w:tcBorders>
              <w:left w:val="single" w:sz="4" w:space="0" w:color="auto"/>
            </w:tcBorders>
            <w:shd w:val="clear" w:color="auto" w:fill="auto"/>
          </w:tcPr>
          <w:p w:rsidR="00683507" w:rsidRPr="00CE70B8" w:rsidRDefault="004F2BC9"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Lindero</w:t>
            </w:r>
          </w:p>
        </w:tc>
        <w:tc>
          <w:tcPr>
            <w:tcW w:w="1375" w:type="dxa"/>
            <w:tcBorders>
              <w:left w:val="single" w:sz="4" w:space="0" w:color="auto"/>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En parte</w:t>
            </w:r>
          </w:p>
        </w:tc>
        <w:tc>
          <w:tcPr>
            <w:tcW w:w="1504" w:type="dxa"/>
            <w:tcBorders>
              <w:lef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Total</w:t>
            </w:r>
          </w:p>
        </w:tc>
        <w:tc>
          <w:tcPr>
            <w:tcW w:w="1549" w:type="dxa"/>
            <w:tcBorders>
              <w:top w:val="single" w:sz="4" w:space="0" w:color="auto"/>
              <w:bottom w:val="single" w:sz="4" w:space="0" w:color="auto"/>
            </w:tcBorders>
            <w:shd w:val="clear" w:color="auto" w:fill="auto"/>
            <w:vAlign w:val="center"/>
          </w:tcPr>
          <w:p w:rsidR="00683507" w:rsidRPr="00CE70B8" w:rsidRDefault="004F2BC9"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Superficie</w:t>
            </w:r>
          </w:p>
        </w:tc>
      </w:tr>
      <w:tr w:rsidR="00683507" w:rsidRPr="00CE70B8" w:rsidTr="00B73FCE">
        <w:trPr>
          <w:trHeight w:val="619"/>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Norte:</w:t>
            </w:r>
          </w:p>
        </w:tc>
        <w:tc>
          <w:tcPr>
            <w:tcW w:w="1952" w:type="dxa"/>
            <w:shd w:val="clear" w:color="auto" w:fill="auto"/>
          </w:tcPr>
          <w:p w:rsidR="00683507" w:rsidRPr="004F2BC9" w:rsidRDefault="00683507" w:rsidP="00B73FCE">
            <w:pPr>
              <w:spacing w:after="120" w:line="276" w:lineRule="auto"/>
              <w:rPr>
                <w:rFonts w:ascii="Palatino Linotype" w:hAnsi="Palatino Linotype"/>
                <w:color w:val="000000" w:themeColor="text1"/>
                <w:sz w:val="22"/>
                <w:szCs w:val="22"/>
                <w:lang w:val="es-EC"/>
              </w:rPr>
            </w:pPr>
            <w:r w:rsidRPr="004F2BC9">
              <w:rPr>
                <w:rFonts w:ascii="Palatino Linotype" w:hAnsi="Palatino Linotype"/>
                <w:color w:val="000000" w:themeColor="text1"/>
                <w:sz w:val="22"/>
                <w:szCs w:val="22"/>
                <w:lang w:val="es-EC"/>
              </w:rPr>
              <w:t>Lote N</w:t>
            </w:r>
            <w:r w:rsidR="004F2BC9">
              <w:rPr>
                <w:rFonts w:ascii="Palatino Linotype" w:hAnsi="Palatino Linotype"/>
                <w:color w:val="000000" w:themeColor="text1"/>
                <w:sz w:val="22"/>
                <w:szCs w:val="22"/>
                <w:lang w:val="es-EC"/>
              </w:rPr>
              <w:t>o.</w:t>
            </w:r>
            <w:r w:rsidRPr="004F2BC9">
              <w:rPr>
                <w:rFonts w:ascii="Palatino Linotype" w:hAnsi="Palatino Linotype"/>
                <w:color w:val="000000" w:themeColor="text1"/>
                <w:sz w:val="22"/>
                <w:szCs w:val="22"/>
                <w:lang w:val="es-EC"/>
              </w:rPr>
              <w:t xml:space="preserve"> 8 </w:t>
            </w:r>
          </w:p>
          <w:p w:rsidR="00683507" w:rsidRPr="004F2BC9" w:rsidRDefault="00683507" w:rsidP="00B73FCE">
            <w:pPr>
              <w:spacing w:after="120" w:line="276" w:lineRule="auto"/>
              <w:rPr>
                <w:rFonts w:ascii="Palatino Linotype" w:hAnsi="Palatino Linotype"/>
                <w:color w:val="000000" w:themeColor="text1"/>
                <w:sz w:val="22"/>
                <w:szCs w:val="22"/>
                <w:lang w:val="es-EC"/>
              </w:rPr>
            </w:pPr>
            <w:r w:rsidRPr="004F2BC9">
              <w:rPr>
                <w:rFonts w:ascii="Palatino Linotype" w:hAnsi="Palatino Linotype"/>
                <w:color w:val="000000" w:themeColor="text1"/>
                <w:sz w:val="22"/>
                <w:szCs w:val="22"/>
                <w:lang w:val="es-EC"/>
              </w:rPr>
              <w:t>Lote N</w:t>
            </w:r>
            <w:r w:rsidR="004F2BC9">
              <w:rPr>
                <w:rFonts w:ascii="Palatino Linotype" w:hAnsi="Palatino Linotype"/>
                <w:color w:val="000000" w:themeColor="text1"/>
                <w:sz w:val="22"/>
                <w:szCs w:val="22"/>
                <w:lang w:val="es-EC"/>
              </w:rPr>
              <w:t xml:space="preserve">o. </w:t>
            </w:r>
            <w:r w:rsidRPr="004F2BC9">
              <w:rPr>
                <w:rFonts w:ascii="Palatino Linotype" w:hAnsi="Palatino Linotype"/>
                <w:color w:val="000000" w:themeColor="text1"/>
                <w:sz w:val="22"/>
                <w:szCs w:val="22"/>
                <w:lang w:val="es-EC"/>
              </w:rPr>
              <w:t xml:space="preserve">9 </w:t>
            </w:r>
          </w:p>
          <w:p w:rsidR="00683507" w:rsidRPr="004F2BC9" w:rsidRDefault="00683507" w:rsidP="00B73FCE">
            <w:pPr>
              <w:spacing w:after="120" w:line="276" w:lineRule="auto"/>
              <w:rPr>
                <w:rFonts w:ascii="Palatino Linotype" w:hAnsi="Palatino Linotype"/>
                <w:color w:val="000000" w:themeColor="text1"/>
                <w:sz w:val="22"/>
                <w:szCs w:val="22"/>
                <w:lang w:val="es-EC"/>
              </w:rPr>
            </w:pPr>
            <w:r w:rsidRPr="004F2BC9">
              <w:rPr>
                <w:rFonts w:ascii="Palatino Linotype" w:hAnsi="Palatino Linotype"/>
                <w:color w:val="000000" w:themeColor="text1"/>
                <w:sz w:val="22"/>
                <w:szCs w:val="22"/>
                <w:lang w:val="es-EC"/>
              </w:rPr>
              <w:t>Lote N</w:t>
            </w:r>
            <w:r w:rsidR="004F2BC9">
              <w:rPr>
                <w:rFonts w:ascii="Palatino Linotype" w:hAnsi="Palatino Linotype"/>
                <w:color w:val="000000" w:themeColor="text1"/>
                <w:sz w:val="22"/>
                <w:szCs w:val="22"/>
                <w:lang w:val="es-EC"/>
              </w:rPr>
              <w:t xml:space="preserve">o. </w:t>
            </w:r>
            <w:r w:rsidRPr="004F2BC9">
              <w:rPr>
                <w:rFonts w:ascii="Palatino Linotype" w:hAnsi="Palatino Linotype"/>
                <w:color w:val="000000" w:themeColor="text1"/>
                <w:sz w:val="22"/>
                <w:szCs w:val="22"/>
                <w:lang w:val="es-EC"/>
              </w:rPr>
              <w:t>10</w:t>
            </w:r>
          </w:p>
          <w:p w:rsidR="00683507" w:rsidRPr="004F2BC9" w:rsidRDefault="00683507" w:rsidP="00B73FCE">
            <w:pPr>
              <w:spacing w:after="120" w:line="276" w:lineRule="auto"/>
              <w:rPr>
                <w:rFonts w:ascii="Palatino Linotype" w:hAnsi="Palatino Linotype"/>
                <w:color w:val="000000" w:themeColor="text1"/>
                <w:sz w:val="22"/>
                <w:szCs w:val="22"/>
                <w:lang w:val="es-EC"/>
              </w:rPr>
            </w:pPr>
          </w:p>
          <w:p w:rsidR="00683507" w:rsidRPr="004F2BC9" w:rsidRDefault="00683507" w:rsidP="00B73FCE">
            <w:pPr>
              <w:spacing w:after="120" w:line="276" w:lineRule="auto"/>
              <w:rPr>
                <w:rFonts w:ascii="Palatino Linotype" w:hAnsi="Palatino Linotype"/>
                <w:color w:val="000000" w:themeColor="text1"/>
                <w:sz w:val="22"/>
                <w:szCs w:val="22"/>
                <w:lang w:val="es-EC"/>
              </w:rPr>
            </w:pPr>
          </w:p>
          <w:p w:rsidR="00683507" w:rsidRPr="00CE70B8" w:rsidRDefault="00683507" w:rsidP="00B73FCE">
            <w:pPr>
              <w:spacing w:after="120" w:line="276" w:lineRule="auto"/>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lastRenderedPageBreak/>
              <w:t>Escalinata E5C</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lang w:val="en-US"/>
              </w:rPr>
            </w:pPr>
            <w:r w:rsidRPr="004F2BC9">
              <w:rPr>
                <w:rFonts w:ascii="Palatino Linotype" w:hAnsi="Palatino Linotype"/>
                <w:color w:val="000000" w:themeColor="text1"/>
                <w:sz w:val="22"/>
                <w:szCs w:val="22"/>
                <w:lang w:val="en-US"/>
              </w:rPr>
              <w:lastRenderedPageBreak/>
              <w:t>LD=11</w:t>
            </w:r>
            <w:r w:rsidRPr="00CE70B8">
              <w:rPr>
                <w:rFonts w:ascii="Palatino Linotype" w:hAnsi="Palatino Linotype"/>
                <w:color w:val="000000" w:themeColor="text1"/>
                <w:sz w:val="22"/>
                <w:szCs w:val="22"/>
                <w:lang w:val="en-US"/>
              </w:rPr>
              <w:t>.79 m LD= 26.31 m LD= 14.04 7.55m 20.07</w:t>
            </w:r>
            <w:r w:rsidR="004F2BC9">
              <w:rPr>
                <w:rFonts w:ascii="Palatino Linotype" w:hAnsi="Palatino Linotype"/>
                <w:color w:val="000000" w:themeColor="text1"/>
                <w:sz w:val="22"/>
                <w:szCs w:val="22"/>
                <w:lang w:val="en-US"/>
              </w:rPr>
              <w:t xml:space="preserve"> </w:t>
            </w:r>
            <w:r w:rsidRPr="00CE70B8">
              <w:rPr>
                <w:rFonts w:ascii="Palatino Linotype" w:hAnsi="Palatino Linotype"/>
                <w:color w:val="000000" w:themeColor="text1"/>
                <w:sz w:val="22"/>
                <w:szCs w:val="22"/>
                <w:lang w:val="en-US"/>
              </w:rPr>
              <w:t>m 24.30m</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=104.06 m</w:t>
            </w:r>
          </w:p>
        </w:tc>
        <w:tc>
          <w:tcPr>
            <w:tcW w:w="1549" w:type="dxa"/>
            <w:vMerge w:val="restart"/>
            <w:tcBorders>
              <w:top w:val="single" w:sz="4" w:space="0" w:color="auto"/>
            </w:tcBorders>
            <w:shd w:val="clear" w:color="auto" w:fill="auto"/>
            <w:vAlign w:val="center"/>
          </w:tcPr>
          <w:p w:rsidR="00683507" w:rsidRPr="004F2BC9" w:rsidRDefault="00683507" w:rsidP="004F2BC9">
            <w:pPr>
              <w:spacing w:after="120" w:line="276" w:lineRule="auto"/>
              <w:jc w:val="center"/>
              <w:rPr>
                <w:rFonts w:ascii="Palatino Linotype" w:hAnsi="Palatino Linotype"/>
                <w:color w:val="000000" w:themeColor="text1"/>
                <w:sz w:val="22"/>
                <w:szCs w:val="22"/>
                <w:highlight w:val="yellow"/>
              </w:rPr>
            </w:pPr>
            <w:r w:rsidRPr="004F2BC9">
              <w:rPr>
                <w:rFonts w:ascii="Palatino Linotype" w:hAnsi="Palatino Linotype"/>
                <w:color w:val="000000" w:themeColor="text1"/>
                <w:sz w:val="22"/>
                <w:szCs w:val="22"/>
              </w:rPr>
              <w:t>2.623,34 m</w:t>
            </w:r>
            <w:r w:rsidRPr="004F2BC9">
              <w:rPr>
                <w:rFonts w:ascii="Palatino Linotype" w:hAnsi="Palatino Linotype"/>
                <w:color w:val="000000" w:themeColor="text1"/>
                <w:sz w:val="22"/>
                <w:szCs w:val="22"/>
                <w:vertAlign w:val="superscript"/>
              </w:rPr>
              <w:t>2</w:t>
            </w:r>
          </w:p>
        </w:tc>
      </w:tr>
      <w:tr w:rsidR="00683507" w:rsidRPr="00CE70B8" w:rsidTr="00B73FCE">
        <w:trPr>
          <w:trHeight w:val="134"/>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Sur:</w:t>
            </w:r>
          </w:p>
        </w:tc>
        <w:tc>
          <w:tcPr>
            <w:tcW w:w="1952" w:type="dxa"/>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lang w:val="es-EC"/>
              </w:rPr>
            </w:pPr>
            <w:r w:rsidRPr="00CE70B8">
              <w:rPr>
                <w:rFonts w:ascii="Palatino Linotype" w:hAnsi="Palatino Linotype"/>
                <w:color w:val="000000" w:themeColor="text1"/>
                <w:sz w:val="22"/>
                <w:szCs w:val="22"/>
                <w:lang w:val="es-EC"/>
              </w:rPr>
              <w:t>Quebrada</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roofErr w:type="spellStart"/>
            <w:r w:rsidRPr="00CE70B8">
              <w:rPr>
                <w:rFonts w:ascii="Palatino Linotype" w:hAnsi="Palatino Linotype"/>
                <w:color w:val="000000" w:themeColor="text1"/>
                <w:sz w:val="22"/>
                <w:szCs w:val="22"/>
              </w:rPr>
              <w:t>Ld</w:t>
            </w:r>
            <w:proofErr w:type="spellEnd"/>
            <w:r w:rsidRPr="00CE70B8">
              <w:rPr>
                <w:rFonts w:ascii="Palatino Linotype" w:hAnsi="Palatino Linotype"/>
                <w:color w:val="000000" w:themeColor="text1"/>
                <w:sz w:val="22"/>
                <w:szCs w:val="22"/>
              </w:rPr>
              <w:t>=17.69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67"/>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vAlign w:val="center"/>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Este:</w:t>
            </w:r>
          </w:p>
        </w:tc>
        <w:tc>
          <w:tcPr>
            <w:tcW w:w="1952" w:type="dxa"/>
            <w:shd w:val="clear" w:color="auto" w:fill="auto"/>
          </w:tcPr>
          <w:p w:rsidR="00683507" w:rsidRPr="00CE70B8" w:rsidRDefault="00683507" w:rsidP="004F2BC9">
            <w:pPr>
              <w:spacing w:after="120" w:line="276" w:lineRule="auto"/>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Lote N</w:t>
            </w:r>
            <w:r w:rsidR="004F2BC9">
              <w:rPr>
                <w:rFonts w:ascii="Palatino Linotype" w:hAnsi="Palatino Linotype"/>
                <w:color w:val="000000" w:themeColor="text1"/>
                <w:sz w:val="22"/>
                <w:szCs w:val="22"/>
              </w:rPr>
              <w:t>o.</w:t>
            </w:r>
            <w:r w:rsidRPr="00CE70B8">
              <w:rPr>
                <w:rFonts w:ascii="Palatino Linotype" w:hAnsi="Palatino Linotype"/>
                <w:color w:val="000000" w:themeColor="text1"/>
                <w:sz w:val="22"/>
                <w:szCs w:val="22"/>
              </w:rPr>
              <w:t xml:space="preserve"> 11</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60.22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41"/>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Oeste: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 xml:space="preserve">Faja de </w:t>
            </w:r>
            <w:r w:rsidR="004F2BC9">
              <w:rPr>
                <w:rFonts w:ascii="Palatino Linotype" w:hAnsi="Palatino Linotype"/>
                <w:color w:val="000000" w:themeColor="text1"/>
                <w:sz w:val="22"/>
                <w:szCs w:val="22"/>
              </w:rPr>
              <w:t>p</w:t>
            </w:r>
            <w:r w:rsidRPr="00CE70B8">
              <w:rPr>
                <w:rFonts w:ascii="Palatino Linotype" w:hAnsi="Palatino Linotype"/>
                <w:color w:val="000000" w:themeColor="text1"/>
                <w:sz w:val="22"/>
                <w:szCs w:val="22"/>
              </w:rPr>
              <w:t xml:space="preserve">rotección de </w:t>
            </w:r>
            <w:r w:rsidR="004F2BC9">
              <w:rPr>
                <w:rFonts w:ascii="Palatino Linotype" w:hAnsi="Palatino Linotype"/>
                <w:color w:val="000000" w:themeColor="text1"/>
                <w:sz w:val="22"/>
                <w:szCs w:val="22"/>
              </w:rPr>
              <w:t>a</w:t>
            </w:r>
            <w:r w:rsidRPr="00CE70B8">
              <w:rPr>
                <w:rFonts w:ascii="Palatino Linotype" w:hAnsi="Palatino Linotype"/>
                <w:color w:val="000000" w:themeColor="text1"/>
                <w:sz w:val="22"/>
                <w:szCs w:val="22"/>
              </w:rPr>
              <w:t xml:space="preserve">lta </w:t>
            </w:r>
            <w:r w:rsidR="004F2BC9">
              <w:rPr>
                <w:rFonts w:ascii="Palatino Linotype" w:hAnsi="Palatino Linotype"/>
                <w:color w:val="000000" w:themeColor="text1"/>
                <w:sz w:val="22"/>
                <w:szCs w:val="22"/>
              </w:rPr>
              <w:t>t</w:t>
            </w:r>
            <w:r w:rsidRPr="00CE70B8">
              <w:rPr>
                <w:rFonts w:ascii="Palatino Linotype" w:hAnsi="Palatino Linotype"/>
                <w:color w:val="000000" w:themeColor="text1"/>
                <w:sz w:val="22"/>
                <w:szCs w:val="22"/>
              </w:rPr>
              <w:t>ensión</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74.55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rPr>
            </w:pPr>
          </w:p>
        </w:tc>
      </w:tr>
      <w:tr w:rsidR="00683507" w:rsidRPr="00CE70B8" w:rsidTr="00B73FCE">
        <w:trPr>
          <w:trHeight w:val="70"/>
        </w:trPr>
        <w:tc>
          <w:tcPr>
            <w:tcW w:w="1526" w:type="dxa"/>
            <w:vMerge w:val="restart"/>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highlight w:val="yellow"/>
              </w:rPr>
            </w:pPr>
            <w:r w:rsidRPr="00CE70B8">
              <w:rPr>
                <w:rFonts w:ascii="Palatino Linotype" w:hAnsi="Palatino Linotype"/>
                <w:b/>
                <w:color w:val="000000" w:themeColor="text1"/>
                <w:sz w:val="22"/>
                <w:szCs w:val="22"/>
              </w:rPr>
              <w:t xml:space="preserve">Área </w:t>
            </w:r>
            <w:r w:rsidR="004F2BC9">
              <w:rPr>
                <w:rFonts w:ascii="Palatino Linotype" w:hAnsi="Palatino Linotype"/>
                <w:b/>
                <w:color w:val="000000" w:themeColor="text1"/>
                <w:sz w:val="22"/>
                <w:szCs w:val="22"/>
              </w:rPr>
              <w:t>m</w:t>
            </w:r>
            <w:r w:rsidRPr="00CE70B8">
              <w:rPr>
                <w:rFonts w:ascii="Palatino Linotype" w:hAnsi="Palatino Linotype"/>
                <w:b/>
                <w:color w:val="000000" w:themeColor="text1"/>
                <w:sz w:val="22"/>
                <w:szCs w:val="22"/>
              </w:rPr>
              <w:t>unicipal 3</w:t>
            </w:r>
          </w:p>
        </w:tc>
        <w:tc>
          <w:tcPr>
            <w:tcW w:w="991" w:type="dxa"/>
            <w:tcBorders>
              <w:right w:val="single" w:sz="4" w:space="0" w:color="auto"/>
            </w:tcBorders>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highlight w:val="yellow"/>
              </w:rPr>
            </w:pPr>
          </w:p>
        </w:tc>
        <w:tc>
          <w:tcPr>
            <w:tcW w:w="1952" w:type="dxa"/>
            <w:tcBorders>
              <w:left w:val="single" w:sz="4" w:space="0" w:color="auto"/>
            </w:tcBorders>
            <w:shd w:val="clear" w:color="auto" w:fill="auto"/>
          </w:tcPr>
          <w:p w:rsidR="00683507" w:rsidRPr="00CE70B8" w:rsidRDefault="004F2BC9"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Lindero</w:t>
            </w:r>
          </w:p>
        </w:tc>
        <w:tc>
          <w:tcPr>
            <w:tcW w:w="1375" w:type="dxa"/>
            <w:tcBorders>
              <w:left w:val="single" w:sz="4" w:space="0" w:color="auto"/>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En parte</w:t>
            </w:r>
          </w:p>
        </w:tc>
        <w:tc>
          <w:tcPr>
            <w:tcW w:w="1504" w:type="dxa"/>
            <w:tcBorders>
              <w:lef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Total</w:t>
            </w:r>
          </w:p>
        </w:tc>
        <w:tc>
          <w:tcPr>
            <w:tcW w:w="1549" w:type="dxa"/>
            <w:tcBorders>
              <w:top w:val="single" w:sz="4" w:space="0" w:color="auto"/>
              <w:bottom w:val="single" w:sz="4" w:space="0" w:color="auto"/>
            </w:tcBorders>
            <w:shd w:val="clear" w:color="auto" w:fill="auto"/>
            <w:vAlign w:val="center"/>
          </w:tcPr>
          <w:p w:rsidR="00683507" w:rsidRPr="00CE70B8" w:rsidRDefault="004F2BC9"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Superficie</w:t>
            </w:r>
          </w:p>
        </w:tc>
      </w:tr>
      <w:tr w:rsidR="00683507" w:rsidRPr="00CE70B8" w:rsidTr="00B73FCE">
        <w:trPr>
          <w:trHeight w:val="619"/>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Norte: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Pasaje S7C</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1.27 m</w:t>
            </w:r>
          </w:p>
        </w:tc>
        <w:tc>
          <w:tcPr>
            <w:tcW w:w="1549" w:type="dxa"/>
            <w:vMerge w:val="restart"/>
            <w:tcBorders>
              <w:top w:val="single" w:sz="4" w:space="0" w:color="auto"/>
            </w:tcBorders>
            <w:shd w:val="clear" w:color="auto" w:fill="auto"/>
            <w:vAlign w:val="center"/>
          </w:tcPr>
          <w:p w:rsidR="00683507" w:rsidRPr="004F2BC9" w:rsidRDefault="00683507" w:rsidP="004F2BC9">
            <w:pPr>
              <w:spacing w:after="120" w:line="276" w:lineRule="auto"/>
              <w:jc w:val="center"/>
              <w:rPr>
                <w:rFonts w:ascii="Palatino Linotype" w:hAnsi="Palatino Linotype"/>
                <w:color w:val="000000" w:themeColor="text1"/>
                <w:sz w:val="22"/>
                <w:szCs w:val="22"/>
                <w:highlight w:val="yellow"/>
              </w:rPr>
            </w:pPr>
            <w:r w:rsidRPr="004F2BC9">
              <w:rPr>
                <w:rFonts w:ascii="Palatino Linotype" w:hAnsi="Palatino Linotype"/>
                <w:color w:val="000000" w:themeColor="text1"/>
                <w:sz w:val="22"/>
                <w:szCs w:val="22"/>
              </w:rPr>
              <w:t>23</w:t>
            </w:r>
            <w:r w:rsidR="004F2BC9" w:rsidRPr="004F2BC9">
              <w:rPr>
                <w:rFonts w:ascii="Palatino Linotype" w:hAnsi="Palatino Linotype"/>
                <w:color w:val="000000" w:themeColor="text1"/>
                <w:sz w:val="22"/>
                <w:szCs w:val="22"/>
              </w:rPr>
              <w:t>,</w:t>
            </w:r>
            <w:r w:rsidRPr="004F2BC9">
              <w:rPr>
                <w:rFonts w:ascii="Palatino Linotype" w:hAnsi="Palatino Linotype"/>
                <w:color w:val="000000" w:themeColor="text1"/>
                <w:sz w:val="22"/>
                <w:szCs w:val="22"/>
              </w:rPr>
              <w:t>94</w:t>
            </w:r>
            <w:r w:rsidR="004F2BC9" w:rsidRPr="004F2BC9">
              <w:rPr>
                <w:rFonts w:ascii="Palatino Linotype" w:hAnsi="Palatino Linotype"/>
                <w:color w:val="000000" w:themeColor="text1"/>
                <w:sz w:val="22"/>
                <w:szCs w:val="22"/>
              </w:rPr>
              <w:t xml:space="preserve"> </w:t>
            </w:r>
            <w:r w:rsidRPr="004F2BC9">
              <w:rPr>
                <w:rFonts w:ascii="Palatino Linotype" w:hAnsi="Palatino Linotype"/>
                <w:color w:val="000000" w:themeColor="text1"/>
                <w:sz w:val="22"/>
                <w:szCs w:val="22"/>
              </w:rPr>
              <w:t>m</w:t>
            </w:r>
            <w:r w:rsidRPr="004F2BC9">
              <w:rPr>
                <w:rFonts w:ascii="Palatino Linotype" w:hAnsi="Palatino Linotype"/>
                <w:color w:val="000000" w:themeColor="text1"/>
                <w:sz w:val="22"/>
                <w:szCs w:val="22"/>
                <w:vertAlign w:val="superscript"/>
              </w:rPr>
              <w:t>2</w:t>
            </w:r>
          </w:p>
        </w:tc>
      </w:tr>
      <w:tr w:rsidR="00683507" w:rsidRPr="00CE70B8" w:rsidTr="00B73FCE">
        <w:trPr>
          <w:trHeight w:val="134"/>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Sur:</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lang w:val="es-EC"/>
              </w:rPr>
            </w:pPr>
            <w:r w:rsidRPr="00CE70B8">
              <w:rPr>
                <w:rFonts w:ascii="Palatino Linotype" w:hAnsi="Palatino Linotype"/>
                <w:color w:val="000000" w:themeColor="text1"/>
                <w:sz w:val="22"/>
                <w:szCs w:val="22"/>
              </w:rPr>
              <w:t xml:space="preserve">Faja de </w:t>
            </w:r>
            <w:r w:rsidR="004F2BC9" w:rsidRPr="00CE70B8">
              <w:rPr>
                <w:rFonts w:ascii="Palatino Linotype" w:hAnsi="Palatino Linotype"/>
                <w:color w:val="000000" w:themeColor="text1"/>
                <w:sz w:val="22"/>
                <w:szCs w:val="22"/>
              </w:rPr>
              <w:t>protección de alta tensión</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5.85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67"/>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vAlign w:val="center"/>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Lote N</w:t>
            </w:r>
            <w:r w:rsidR="004F2BC9">
              <w:rPr>
                <w:rFonts w:ascii="Palatino Linotype" w:hAnsi="Palatino Linotype"/>
                <w:color w:val="000000" w:themeColor="text1"/>
                <w:sz w:val="22"/>
                <w:szCs w:val="22"/>
              </w:rPr>
              <w:t>o.</w:t>
            </w:r>
            <w:r w:rsidRPr="00CE70B8">
              <w:rPr>
                <w:rFonts w:ascii="Palatino Linotype" w:hAnsi="Palatino Linotype"/>
                <w:color w:val="000000" w:themeColor="text1"/>
                <w:sz w:val="22"/>
                <w:szCs w:val="22"/>
              </w:rPr>
              <w:t xml:space="preserve"> 7</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8.29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41"/>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Oeste: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lang w:val="es-EC"/>
              </w:rPr>
              <w:t>Calle E5A</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6.40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rPr>
            </w:pPr>
          </w:p>
        </w:tc>
      </w:tr>
      <w:tr w:rsidR="00683507" w:rsidRPr="00CE70B8" w:rsidTr="00B73FCE">
        <w:trPr>
          <w:trHeight w:val="70"/>
        </w:trPr>
        <w:tc>
          <w:tcPr>
            <w:tcW w:w="1526" w:type="dxa"/>
            <w:vMerge w:val="restart"/>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highlight w:val="yellow"/>
              </w:rPr>
            </w:pPr>
            <w:r w:rsidRPr="00CE70B8">
              <w:rPr>
                <w:rFonts w:ascii="Palatino Linotype" w:hAnsi="Palatino Linotype"/>
                <w:b/>
                <w:color w:val="000000" w:themeColor="text1"/>
                <w:sz w:val="22"/>
                <w:szCs w:val="22"/>
              </w:rPr>
              <w:t xml:space="preserve">Área </w:t>
            </w:r>
            <w:r w:rsidR="004F2BC9">
              <w:rPr>
                <w:rFonts w:ascii="Palatino Linotype" w:hAnsi="Palatino Linotype"/>
                <w:b/>
                <w:color w:val="000000" w:themeColor="text1"/>
                <w:sz w:val="22"/>
                <w:szCs w:val="22"/>
              </w:rPr>
              <w:t>m</w:t>
            </w:r>
            <w:r w:rsidRPr="00CE70B8">
              <w:rPr>
                <w:rFonts w:ascii="Palatino Linotype" w:hAnsi="Palatino Linotype"/>
                <w:b/>
                <w:color w:val="000000" w:themeColor="text1"/>
                <w:sz w:val="22"/>
                <w:szCs w:val="22"/>
              </w:rPr>
              <w:t>unicipal 4</w:t>
            </w:r>
          </w:p>
        </w:tc>
        <w:tc>
          <w:tcPr>
            <w:tcW w:w="991" w:type="dxa"/>
            <w:tcBorders>
              <w:right w:val="single" w:sz="4" w:space="0" w:color="auto"/>
            </w:tcBorders>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highlight w:val="yellow"/>
              </w:rPr>
            </w:pPr>
          </w:p>
        </w:tc>
        <w:tc>
          <w:tcPr>
            <w:tcW w:w="1952" w:type="dxa"/>
            <w:tcBorders>
              <w:left w:val="single" w:sz="4" w:space="0" w:color="auto"/>
            </w:tcBorders>
            <w:shd w:val="clear" w:color="auto" w:fill="auto"/>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LINDERO</w:t>
            </w:r>
          </w:p>
        </w:tc>
        <w:tc>
          <w:tcPr>
            <w:tcW w:w="1375" w:type="dxa"/>
            <w:tcBorders>
              <w:left w:val="single" w:sz="4" w:space="0" w:color="auto"/>
              <w:righ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En parte</w:t>
            </w:r>
          </w:p>
        </w:tc>
        <w:tc>
          <w:tcPr>
            <w:tcW w:w="1504" w:type="dxa"/>
            <w:tcBorders>
              <w:left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Total</w:t>
            </w:r>
          </w:p>
        </w:tc>
        <w:tc>
          <w:tcPr>
            <w:tcW w:w="1549" w:type="dxa"/>
            <w:tcBorders>
              <w:top w:val="single" w:sz="4" w:space="0" w:color="auto"/>
              <w:bottom w:val="single" w:sz="4" w:space="0" w:color="auto"/>
            </w:tcBorders>
            <w:shd w:val="clear" w:color="auto" w:fill="auto"/>
            <w:vAlign w:val="center"/>
          </w:tcPr>
          <w:p w:rsidR="00683507" w:rsidRPr="00CE70B8" w:rsidRDefault="00683507" w:rsidP="00B73FCE">
            <w:pPr>
              <w:spacing w:after="120" w:line="276" w:lineRule="auto"/>
              <w:jc w:val="center"/>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SUPERFICIE</w:t>
            </w:r>
          </w:p>
        </w:tc>
      </w:tr>
      <w:tr w:rsidR="00683507" w:rsidRPr="00CE70B8" w:rsidTr="00B73FCE">
        <w:trPr>
          <w:trHeight w:val="619"/>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Norte: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 xml:space="preserve">Faja de </w:t>
            </w:r>
            <w:r w:rsidR="004F2BC9" w:rsidRPr="00CE70B8">
              <w:rPr>
                <w:rFonts w:ascii="Palatino Linotype" w:hAnsi="Palatino Linotype"/>
                <w:color w:val="000000" w:themeColor="text1"/>
                <w:sz w:val="22"/>
                <w:szCs w:val="22"/>
              </w:rPr>
              <w:t>protección de alta tensión</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46.59 m</w:t>
            </w:r>
          </w:p>
        </w:tc>
        <w:tc>
          <w:tcPr>
            <w:tcW w:w="1549" w:type="dxa"/>
            <w:vMerge w:val="restart"/>
            <w:tcBorders>
              <w:top w:val="single" w:sz="4" w:space="0" w:color="auto"/>
            </w:tcBorders>
            <w:shd w:val="clear" w:color="auto" w:fill="auto"/>
            <w:vAlign w:val="center"/>
          </w:tcPr>
          <w:p w:rsidR="00683507" w:rsidRPr="004F2BC9" w:rsidRDefault="00683507" w:rsidP="004F2BC9">
            <w:pPr>
              <w:spacing w:after="120" w:line="276" w:lineRule="auto"/>
              <w:jc w:val="center"/>
              <w:rPr>
                <w:rFonts w:ascii="Palatino Linotype" w:hAnsi="Palatino Linotype"/>
                <w:color w:val="000000" w:themeColor="text1"/>
                <w:sz w:val="22"/>
                <w:szCs w:val="22"/>
                <w:highlight w:val="yellow"/>
              </w:rPr>
            </w:pPr>
            <w:r w:rsidRPr="004F2BC9">
              <w:rPr>
                <w:rFonts w:ascii="Palatino Linotype" w:hAnsi="Palatino Linotype"/>
                <w:color w:val="000000" w:themeColor="text1"/>
                <w:sz w:val="22"/>
                <w:szCs w:val="22"/>
              </w:rPr>
              <w:t>175,16</w:t>
            </w:r>
            <w:r w:rsidR="004F2BC9" w:rsidRPr="004F2BC9">
              <w:rPr>
                <w:rFonts w:ascii="Palatino Linotype" w:hAnsi="Palatino Linotype"/>
                <w:color w:val="000000" w:themeColor="text1"/>
                <w:sz w:val="22"/>
                <w:szCs w:val="22"/>
              </w:rPr>
              <w:t xml:space="preserve"> </w:t>
            </w:r>
            <w:r w:rsidR="004F2BC9" w:rsidRPr="004F2BC9">
              <w:rPr>
                <w:rFonts w:ascii="Palatino Linotype" w:hAnsi="Palatino Linotype"/>
                <w:color w:val="000000" w:themeColor="text1"/>
                <w:sz w:val="22"/>
                <w:szCs w:val="22"/>
              </w:rPr>
              <w:t>m</w:t>
            </w:r>
            <w:r w:rsidR="004F2BC9" w:rsidRPr="004F2BC9">
              <w:rPr>
                <w:rFonts w:ascii="Palatino Linotype" w:hAnsi="Palatino Linotype"/>
                <w:color w:val="000000" w:themeColor="text1"/>
                <w:sz w:val="22"/>
                <w:szCs w:val="22"/>
                <w:vertAlign w:val="superscript"/>
              </w:rPr>
              <w:t>2</w:t>
            </w:r>
          </w:p>
        </w:tc>
      </w:tr>
      <w:tr w:rsidR="00683507" w:rsidRPr="00CE70B8" w:rsidTr="00B73FCE">
        <w:trPr>
          <w:trHeight w:val="134"/>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Sur:</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lang w:val="es-EC"/>
              </w:rPr>
            </w:pPr>
            <w:r w:rsidRPr="00CE70B8">
              <w:rPr>
                <w:rFonts w:ascii="Palatino Linotype" w:hAnsi="Palatino Linotype"/>
                <w:color w:val="000000" w:themeColor="text1"/>
                <w:sz w:val="22"/>
                <w:szCs w:val="22"/>
                <w:lang w:val="es-EC"/>
              </w:rPr>
              <w:t>Lote N° 6</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41.05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67"/>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vAlign w:val="center"/>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rPr>
              <w:t>Escalinata S7D</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w:t>
            </w: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7.07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r>
      <w:tr w:rsidR="00683507" w:rsidRPr="00CE70B8" w:rsidTr="00B73FCE">
        <w:trPr>
          <w:trHeight w:val="441"/>
        </w:trPr>
        <w:tc>
          <w:tcPr>
            <w:tcW w:w="1526"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highlight w:val="yellow"/>
              </w:rPr>
            </w:pPr>
          </w:p>
        </w:tc>
        <w:tc>
          <w:tcPr>
            <w:tcW w:w="991" w:type="dxa"/>
            <w:shd w:val="clear" w:color="auto" w:fill="auto"/>
          </w:tcPr>
          <w:p w:rsidR="00683507" w:rsidRPr="00CE70B8" w:rsidRDefault="00683507" w:rsidP="00B73FCE">
            <w:pPr>
              <w:spacing w:after="120" w:line="276" w:lineRule="auto"/>
              <w:rPr>
                <w:rFonts w:ascii="Palatino Linotype" w:hAnsi="Palatino Linotype"/>
                <w:b/>
                <w:color w:val="000000" w:themeColor="text1"/>
                <w:sz w:val="22"/>
                <w:szCs w:val="22"/>
              </w:rPr>
            </w:pPr>
            <w:r w:rsidRPr="00CE70B8">
              <w:rPr>
                <w:rFonts w:ascii="Palatino Linotype" w:hAnsi="Palatino Linotype"/>
                <w:b/>
                <w:color w:val="000000" w:themeColor="text1"/>
                <w:sz w:val="22"/>
                <w:szCs w:val="22"/>
              </w:rPr>
              <w:t>Oeste:</w:t>
            </w:r>
          </w:p>
        </w:tc>
        <w:tc>
          <w:tcPr>
            <w:tcW w:w="1952" w:type="dxa"/>
            <w:shd w:val="clear" w:color="auto" w:fill="auto"/>
          </w:tcPr>
          <w:p w:rsidR="00683507" w:rsidRPr="00CE70B8" w:rsidRDefault="00683507" w:rsidP="004F2BC9">
            <w:pPr>
              <w:spacing w:after="120" w:line="276" w:lineRule="auto"/>
              <w:jc w:val="both"/>
              <w:rPr>
                <w:rFonts w:ascii="Palatino Linotype" w:hAnsi="Palatino Linotype"/>
                <w:color w:val="000000" w:themeColor="text1"/>
                <w:sz w:val="22"/>
                <w:szCs w:val="22"/>
                <w:highlight w:val="yellow"/>
              </w:rPr>
            </w:pPr>
            <w:r w:rsidRPr="00CE70B8">
              <w:rPr>
                <w:rFonts w:ascii="Palatino Linotype" w:hAnsi="Palatino Linotype"/>
                <w:color w:val="000000" w:themeColor="text1"/>
                <w:sz w:val="22"/>
                <w:szCs w:val="22"/>
                <w:lang w:val="es-EC"/>
              </w:rPr>
              <w:t>Calle E5A</w:t>
            </w:r>
          </w:p>
        </w:tc>
        <w:tc>
          <w:tcPr>
            <w:tcW w:w="1375" w:type="dxa"/>
            <w:tcBorders>
              <w:righ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p>
        </w:tc>
        <w:tc>
          <w:tcPr>
            <w:tcW w:w="1504" w:type="dxa"/>
            <w:tcBorders>
              <w:left w:val="single" w:sz="4" w:space="0" w:color="auto"/>
            </w:tcBorders>
            <w:shd w:val="clear" w:color="auto" w:fill="auto"/>
            <w:vAlign w:val="center"/>
          </w:tcPr>
          <w:p w:rsidR="00683507" w:rsidRPr="00CE70B8" w:rsidRDefault="00683507" w:rsidP="004F2BC9">
            <w:pPr>
              <w:spacing w:after="120" w:line="276" w:lineRule="auto"/>
              <w:jc w:val="center"/>
              <w:rPr>
                <w:rFonts w:ascii="Palatino Linotype" w:hAnsi="Palatino Linotype"/>
                <w:color w:val="000000" w:themeColor="text1"/>
                <w:sz w:val="22"/>
                <w:szCs w:val="22"/>
              </w:rPr>
            </w:pPr>
            <w:r w:rsidRPr="00CE70B8">
              <w:rPr>
                <w:rFonts w:ascii="Palatino Linotype" w:hAnsi="Palatino Linotype"/>
                <w:color w:val="000000" w:themeColor="text1"/>
                <w:sz w:val="22"/>
                <w:szCs w:val="22"/>
              </w:rPr>
              <w:t>4.01 m</w:t>
            </w:r>
          </w:p>
        </w:tc>
        <w:tc>
          <w:tcPr>
            <w:tcW w:w="1549" w:type="dxa"/>
            <w:vMerge/>
            <w:shd w:val="clear" w:color="auto" w:fill="auto"/>
          </w:tcPr>
          <w:p w:rsidR="00683507" w:rsidRPr="00CE70B8" w:rsidRDefault="00683507" w:rsidP="00B73FCE">
            <w:pPr>
              <w:spacing w:after="120" w:line="276" w:lineRule="auto"/>
              <w:rPr>
                <w:rFonts w:ascii="Palatino Linotype" w:hAnsi="Palatino Linotype"/>
                <w:color w:val="000000" w:themeColor="text1"/>
                <w:sz w:val="22"/>
                <w:szCs w:val="22"/>
              </w:rPr>
            </w:pPr>
          </w:p>
        </w:tc>
      </w:tr>
    </w:tbl>
    <w:p w:rsidR="00683507" w:rsidRPr="00CE70B8" w:rsidRDefault="00683507" w:rsidP="00683507">
      <w:pPr>
        <w:spacing w:after="120" w:line="276" w:lineRule="auto"/>
        <w:jc w:val="both"/>
        <w:rPr>
          <w:rFonts w:ascii="Palatino Linotype" w:hAnsi="Palatino Linotype"/>
          <w:b/>
          <w:color w:val="000000"/>
          <w:sz w:val="22"/>
          <w:szCs w:val="22"/>
        </w:rPr>
      </w:pP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bCs/>
          <w:sz w:val="22"/>
          <w:szCs w:val="22"/>
        </w:rPr>
        <w:t xml:space="preserve">Artículo 8.- Informe Técnico de Evaluación de Riesgos de la Secretaría General de Seguridad y Gobernabilidad.- </w:t>
      </w:r>
      <w:r w:rsidRPr="00CE70B8">
        <w:rPr>
          <w:rFonts w:ascii="Palatino Linotype" w:hAnsi="Palatino Linotype"/>
          <w:bCs/>
          <w:sz w:val="22"/>
          <w:szCs w:val="22"/>
        </w:rPr>
        <w:t xml:space="preserve"> Los copropietarios de los predios,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CE70B8">
        <w:rPr>
          <w:rFonts w:ascii="Palatino Linotype" w:hAnsi="Palatino Linotype"/>
          <w:color w:val="2A2A2A"/>
          <w:sz w:val="22"/>
          <w:szCs w:val="22"/>
        </w:rPr>
        <w:t xml:space="preserve">, </w:t>
      </w:r>
      <w:r w:rsidRPr="00CE70B8">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sz w:val="22"/>
          <w:szCs w:val="22"/>
        </w:rPr>
        <w:lastRenderedPageBreak/>
        <w:t xml:space="preserve">La Agencia Metropolitana de Control realizará el seguimiento en la ejecución y avance de las obras de mitigación hasta la terminación de las mismas. </w:t>
      </w:r>
    </w:p>
    <w:p w:rsidR="00683507" w:rsidRPr="00CE70B8" w:rsidRDefault="00683507" w:rsidP="00683507">
      <w:pPr>
        <w:spacing w:after="120" w:line="276" w:lineRule="auto"/>
        <w:jc w:val="both"/>
        <w:rPr>
          <w:rFonts w:ascii="Palatino Linotype" w:hAnsi="Palatino Linotype"/>
          <w:color w:val="000000" w:themeColor="text1"/>
          <w:sz w:val="22"/>
          <w:szCs w:val="22"/>
        </w:rPr>
      </w:pPr>
      <w:r w:rsidRPr="00CE70B8">
        <w:rPr>
          <w:rFonts w:ascii="Palatino Linotype" w:hAnsi="Palatino Linotype"/>
          <w:sz w:val="22"/>
          <w:szCs w:val="22"/>
        </w:rPr>
        <w:t>Los copropietarios del Asentamiento Humano de Hecho y Consolidado de Interés Social</w:t>
      </w:r>
      <w:r w:rsidRPr="00CE70B8">
        <w:rPr>
          <w:rFonts w:ascii="Palatino Linotype" w:hAnsi="Palatino Linotype"/>
          <w:bCs/>
          <w:color w:val="000000"/>
          <w:sz w:val="22"/>
          <w:szCs w:val="22"/>
        </w:rPr>
        <w:t xml:space="preserve"> denominado </w:t>
      </w:r>
      <w:r w:rsidR="004F2BC9">
        <w:rPr>
          <w:rFonts w:ascii="Palatino Linotype" w:hAnsi="Palatino Linotype"/>
          <w:sz w:val="22"/>
          <w:szCs w:val="22"/>
        </w:rPr>
        <w:t xml:space="preserve">“San Eduardo”, </w:t>
      </w:r>
      <w:r w:rsidRPr="00CE70B8">
        <w:rPr>
          <w:rFonts w:ascii="Palatino Linotype" w:hAnsi="Palatino Linotype"/>
          <w:bCs/>
          <w:color w:val="000000" w:themeColor="text1"/>
          <w:sz w:val="22"/>
          <w:szCs w:val="22"/>
          <w:lang w:val="es-EC"/>
        </w:rPr>
        <w:t xml:space="preserve">deberán cumplir con lo </w:t>
      </w:r>
      <w:r w:rsidRPr="00CE70B8">
        <w:rPr>
          <w:rFonts w:ascii="Palatino Linotype" w:hAnsi="Palatino Linotype"/>
          <w:bCs/>
          <w:sz w:val="22"/>
          <w:szCs w:val="22"/>
          <w:lang w:val="es-EC"/>
        </w:rPr>
        <w:t xml:space="preserve">establecido dentro de la calificación del riesgo y acatar las recomendaciones que se encuentran determinadas </w:t>
      </w:r>
      <w:r w:rsidRPr="00CE70B8">
        <w:rPr>
          <w:rFonts w:ascii="Palatino Linotype" w:hAnsi="Palatino Linotype"/>
          <w:color w:val="000000"/>
          <w:sz w:val="22"/>
          <w:szCs w:val="22"/>
          <w:shd w:val="clear" w:color="auto" w:fill="FFFFFF"/>
        </w:rPr>
        <w:t>en el informe de la Dirección Metropolitana de Gestión de Riesgos No. 253</w:t>
      </w:r>
      <w:r w:rsidRPr="00CE70B8">
        <w:rPr>
          <w:rFonts w:ascii="Palatino Linotype" w:hAnsi="Palatino Linotype"/>
          <w:sz w:val="22"/>
          <w:szCs w:val="22"/>
        </w:rPr>
        <w:t>-AT-DMGR</w:t>
      </w:r>
      <w:r w:rsidR="004F2BC9">
        <w:rPr>
          <w:rFonts w:ascii="Palatino Linotype" w:hAnsi="Palatino Linotype"/>
          <w:sz w:val="22"/>
          <w:szCs w:val="22"/>
        </w:rPr>
        <w:t>-2017, fecha 14 de diciembre de</w:t>
      </w:r>
      <w:r w:rsidRPr="00CE70B8">
        <w:rPr>
          <w:rFonts w:ascii="Palatino Linotype" w:hAnsi="Palatino Linotype"/>
          <w:sz w:val="22"/>
          <w:szCs w:val="22"/>
        </w:rPr>
        <w:t xml:space="preserve"> 2017</w:t>
      </w:r>
      <w:r w:rsidRPr="00CE70B8">
        <w:rPr>
          <w:rFonts w:ascii="Palatino Linotype" w:hAnsi="Palatino Linotype"/>
          <w:color w:val="000000" w:themeColor="text1"/>
          <w:sz w:val="22"/>
          <w:szCs w:val="22"/>
        </w:rPr>
        <w:t>, el mismo que establece:</w:t>
      </w:r>
    </w:p>
    <w:p w:rsidR="00683507" w:rsidRPr="004F2BC9" w:rsidRDefault="00683507" w:rsidP="00683507">
      <w:pPr>
        <w:pStyle w:val="Ttulo1"/>
        <w:keepNext w:val="0"/>
        <w:keepLines w:val="0"/>
        <w:spacing w:before="0" w:after="120" w:line="276" w:lineRule="auto"/>
        <w:ind w:left="432" w:hanging="432"/>
        <w:contextualSpacing/>
        <w:jc w:val="both"/>
        <w:rPr>
          <w:rFonts w:ascii="Palatino Linotype" w:hAnsi="Palatino Linotype" w:cs="Times New Roman"/>
          <w:b/>
          <w:bCs/>
          <w:i/>
          <w:color w:val="auto"/>
          <w:sz w:val="22"/>
          <w:szCs w:val="22"/>
        </w:rPr>
      </w:pPr>
      <w:r w:rsidRPr="00CE70B8">
        <w:rPr>
          <w:rFonts w:ascii="Palatino Linotype" w:hAnsi="Palatino Linotype" w:cs="Times New Roman"/>
          <w:i/>
          <w:color w:val="auto"/>
          <w:sz w:val="22"/>
          <w:szCs w:val="22"/>
        </w:rPr>
        <w:t>“</w:t>
      </w:r>
      <w:r w:rsidRPr="004F2BC9">
        <w:rPr>
          <w:rFonts w:ascii="Palatino Linotype" w:hAnsi="Palatino Linotype" w:cs="Times New Roman"/>
          <w:b/>
          <w:i/>
          <w:color w:val="auto"/>
          <w:sz w:val="22"/>
          <w:szCs w:val="22"/>
        </w:rPr>
        <w:t>6 CALIFICACIÓN DEL RIESGO</w:t>
      </w:r>
    </w:p>
    <w:p w:rsidR="00683507" w:rsidRPr="00CE70B8" w:rsidRDefault="00683507" w:rsidP="004F2BC9">
      <w:pPr>
        <w:spacing w:after="120" w:line="276" w:lineRule="auto"/>
        <w:jc w:val="both"/>
        <w:rPr>
          <w:rFonts w:ascii="Palatino Linotype" w:hAnsi="Palatino Linotype"/>
          <w:i/>
          <w:sz w:val="22"/>
          <w:szCs w:val="22"/>
        </w:rPr>
      </w:pPr>
      <w:r w:rsidRPr="00CE70B8">
        <w:rPr>
          <w:rFonts w:ascii="Palatino Linotype" w:hAnsi="Palatino Linotype"/>
          <w:i/>
          <w:sz w:val="22"/>
          <w:szCs w:val="22"/>
        </w:rPr>
        <w:t xml:space="preserve">La zona en estudio, una vez realizada la inspección técnica al AHHYC “San Eduardo” de la Parroquia </w:t>
      </w:r>
      <w:proofErr w:type="spellStart"/>
      <w:r w:rsidRPr="00CE70B8">
        <w:rPr>
          <w:rFonts w:ascii="Palatino Linotype" w:hAnsi="Palatino Linotype"/>
          <w:i/>
          <w:sz w:val="22"/>
          <w:szCs w:val="22"/>
        </w:rPr>
        <w:t>Alangasí</w:t>
      </w:r>
      <w:proofErr w:type="spellEnd"/>
      <w:r w:rsidRPr="00CE70B8">
        <w:rPr>
          <w:rFonts w:ascii="Palatino Linotype" w:hAnsi="Palatino Linotype"/>
          <w:i/>
          <w:sz w:val="22"/>
          <w:szCs w:val="22"/>
        </w:rPr>
        <w:t>, considerando las amenazas, elementos expuestos y vulnerabilidades se determina que:</w:t>
      </w:r>
    </w:p>
    <w:p w:rsidR="00683507" w:rsidRPr="00CE70B8" w:rsidRDefault="00683507" w:rsidP="00683507">
      <w:pPr>
        <w:pStyle w:val="Prrafodelista"/>
        <w:numPr>
          <w:ilvl w:val="0"/>
          <w:numId w:val="12"/>
        </w:numPr>
        <w:spacing w:after="120" w:line="276" w:lineRule="auto"/>
        <w:ind w:left="709" w:hanging="284"/>
        <w:jc w:val="both"/>
        <w:rPr>
          <w:rFonts w:ascii="Palatino Linotype" w:hAnsi="Palatino Linotype"/>
          <w:i/>
          <w:sz w:val="22"/>
          <w:szCs w:val="22"/>
        </w:rPr>
      </w:pPr>
      <w:r w:rsidRPr="00CE70B8">
        <w:rPr>
          <w:rFonts w:ascii="Palatino Linotype" w:hAnsi="Palatino Linotype"/>
          <w:b/>
          <w:i/>
          <w:sz w:val="22"/>
          <w:szCs w:val="22"/>
        </w:rPr>
        <w:t xml:space="preserve">Riesgo por movimientos en masa: </w:t>
      </w:r>
      <w:r w:rsidRPr="00CE70B8">
        <w:rPr>
          <w:rFonts w:ascii="Palatino Linotype" w:hAnsi="Palatino Linotype"/>
          <w:i/>
          <w:sz w:val="22"/>
          <w:szCs w:val="22"/>
        </w:rPr>
        <w:t xml:space="preserve">el AHHYC “San Eduardo” en general presenta </w:t>
      </w:r>
      <w:r w:rsidRPr="00CE70B8">
        <w:rPr>
          <w:rFonts w:ascii="Palatino Linotype" w:hAnsi="Palatino Linotype"/>
          <w:i/>
          <w:sz w:val="22"/>
          <w:szCs w:val="22"/>
          <w:u w:val="single"/>
        </w:rPr>
        <w:t>Riesgo Moderado Mitigable</w:t>
      </w:r>
      <w:r w:rsidRPr="00CE70B8">
        <w:rPr>
          <w:rFonts w:ascii="Palatino Linotype" w:hAnsi="Palatino Linotype"/>
          <w:i/>
          <w:sz w:val="22"/>
          <w:szCs w:val="22"/>
        </w:rPr>
        <w:t xml:space="preserve"> frente a movimientos de remoción en masa para todos los predios, excepto en los </w:t>
      </w:r>
      <w:r w:rsidRPr="00CE70B8">
        <w:rPr>
          <w:rFonts w:ascii="Palatino Linotype" w:hAnsi="Palatino Linotype"/>
          <w:i/>
          <w:sz w:val="22"/>
          <w:szCs w:val="22"/>
          <w:u w:val="single"/>
        </w:rPr>
        <w:t>Lotes 5 y 15</w:t>
      </w:r>
      <w:r w:rsidRPr="00CE70B8">
        <w:rPr>
          <w:rFonts w:ascii="Palatino Linotype" w:hAnsi="Palatino Linotype"/>
          <w:i/>
          <w:sz w:val="22"/>
          <w:szCs w:val="22"/>
        </w:rPr>
        <w:t xml:space="preserve"> que presentan </w:t>
      </w:r>
      <w:r w:rsidRPr="00CE70B8">
        <w:rPr>
          <w:rFonts w:ascii="Palatino Linotype" w:hAnsi="Palatino Linotype"/>
          <w:i/>
          <w:sz w:val="22"/>
          <w:szCs w:val="22"/>
          <w:u w:val="single"/>
        </w:rPr>
        <w:t xml:space="preserve">Riesgo Alto Mitigable </w:t>
      </w:r>
      <w:r w:rsidRPr="00CE70B8">
        <w:rPr>
          <w:rFonts w:ascii="Palatino Linotype" w:hAnsi="Palatino Linotype"/>
          <w:i/>
          <w:sz w:val="22"/>
          <w:szCs w:val="22"/>
        </w:rPr>
        <w:t xml:space="preserve">debido a su alta exposición. </w:t>
      </w:r>
    </w:p>
    <w:p w:rsidR="00683507" w:rsidRPr="00CE70B8" w:rsidRDefault="00683507" w:rsidP="00683507">
      <w:pPr>
        <w:pStyle w:val="Prrafodelista"/>
        <w:numPr>
          <w:ilvl w:val="0"/>
          <w:numId w:val="12"/>
        </w:numPr>
        <w:spacing w:after="120" w:line="276" w:lineRule="auto"/>
        <w:ind w:left="709" w:hanging="284"/>
        <w:jc w:val="both"/>
        <w:rPr>
          <w:rFonts w:ascii="Palatino Linotype" w:hAnsi="Palatino Linotype"/>
          <w:i/>
          <w:sz w:val="22"/>
          <w:szCs w:val="22"/>
        </w:rPr>
      </w:pPr>
      <w:r w:rsidRPr="00CE70B8">
        <w:rPr>
          <w:rFonts w:ascii="Palatino Linotype" w:hAnsi="Palatino Linotype"/>
          <w:b/>
          <w:i/>
          <w:sz w:val="22"/>
          <w:szCs w:val="22"/>
        </w:rPr>
        <w:t>Riesgo por eventos sísmicos:</w:t>
      </w:r>
      <w:r w:rsidRPr="00CE70B8">
        <w:rPr>
          <w:rFonts w:ascii="Palatino Linotype" w:hAnsi="Palatino Linotype"/>
          <w:i/>
          <w:sz w:val="22"/>
          <w:szCs w:val="22"/>
        </w:rPr>
        <w:t xml:space="preserve"> de manera general, todo el AHHYC “San Eduardo” de la Parroquia </w:t>
      </w:r>
      <w:proofErr w:type="spellStart"/>
      <w:r w:rsidRPr="00CE70B8">
        <w:rPr>
          <w:rFonts w:ascii="Palatino Linotype" w:hAnsi="Palatino Linotype"/>
          <w:i/>
          <w:sz w:val="22"/>
          <w:szCs w:val="22"/>
        </w:rPr>
        <w:t>Alangasí</w:t>
      </w:r>
      <w:proofErr w:type="spellEnd"/>
      <w:r w:rsidRPr="00CE70B8">
        <w:rPr>
          <w:rFonts w:ascii="Palatino Linotype" w:hAnsi="Palatino Linotype"/>
          <w:i/>
          <w:sz w:val="22"/>
          <w:szCs w:val="22"/>
        </w:rPr>
        <w:t xml:space="preserve"> presenta condiciones de </w:t>
      </w:r>
      <w:r w:rsidRPr="00CE70B8">
        <w:rPr>
          <w:rFonts w:ascii="Palatino Linotype" w:hAnsi="Palatino Linotype"/>
          <w:i/>
          <w:sz w:val="22"/>
          <w:szCs w:val="22"/>
          <w:u w:val="single"/>
        </w:rPr>
        <w:t>Riesgo Alto Mitigable</w:t>
      </w:r>
      <w:r w:rsidRPr="00CE70B8">
        <w:rPr>
          <w:rFonts w:ascii="Palatino Linotype" w:hAnsi="Palatino Linotype"/>
          <w:i/>
          <w:sz w:val="22"/>
          <w:szCs w:val="22"/>
        </w:rPr>
        <w:t>, debido a las características constructivas de las viviendas.</w:t>
      </w:r>
    </w:p>
    <w:p w:rsidR="00683507" w:rsidRPr="00CE70B8" w:rsidRDefault="00683507" w:rsidP="00683507">
      <w:pPr>
        <w:pStyle w:val="Prrafodelista"/>
        <w:numPr>
          <w:ilvl w:val="0"/>
          <w:numId w:val="12"/>
        </w:numPr>
        <w:spacing w:after="120" w:line="276" w:lineRule="auto"/>
        <w:ind w:left="709" w:hanging="283"/>
        <w:jc w:val="both"/>
        <w:rPr>
          <w:rFonts w:ascii="Palatino Linotype" w:hAnsi="Palatino Linotype"/>
          <w:i/>
          <w:sz w:val="22"/>
          <w:szCs w:val="22"/>
        </w:rPr>
      </w:pPr>
      <w:r w:rsidRPr="00CE70B8">
        <w:rPr>
          <w:rFonts w:ascii="Palatino Linotype" w:hAnsi="Palatino Linotype"/>
          <w:b/>
          <w:i/>
          <w:sz w:val="22"/>
          <w:szCs w:val="22"/>
        </w:rPr>
        <w:t>Riesgo por fenómenos volcánicos:</w:t>
      </w:r>
      <w:r w:rsidRPr="00CE70B8">
        <w:rPr>
          <w:rFonts w:ascii="Palatino Linotype" w:hAnsi="Palatino Linotype"/>
          <w:i/>
          <w:sz w:val="22"/>
          <w:szCs w:val="22"/>
        </w:rPr>
        <w:t xml:space="preserve"> según la descripción de las amenazas y exposición, se determina que el </w:t>
      </w:r>
      <w:r w:rsidRPr="00CE70B8">
        <w:rPr>
          <w:rFonts w:ascii="Palatino Linotype" w:hAnsi="Palatino Linotype"/>
          <w:i/>
          <w:sz w:val="22"/>
          <w:szCs w:val="22"/>
          <w:u w:val="single"/>
        </w:rPr>
        <w:t>Riesgo es Moderado Mitigable</w:t>
      </w:r>
      <w:r w:rsidRPr="00CE70B8">
        <w:rPr>
          <w:rFonts w:ascii="Palatino Linotype" w:hAnsi="Palatino Linotype"/>
          <w:i/>
          <w:sz w:val="22"/>
          <w:szCs w:val="22"/>
        </w:rPr>
        <w:t xml:space="preserve"> en caso de una erupción de magnitud alta del volcán Cotopaxi. Para el caso de otros centros eruptivos, el </w:t>
      </w:r>
      <w:r w:rsidRPr="00CE70B8">
        <w:rPr>
          <w:rFonts w:ascii="Palatino Linotype" w:hAnsi="Palatino Linotype"/>
          <w:i/>
          <w:sz w:val="22"/>
          <w:szCs w:val="22"/>
          <w:u w:val="single"/>
        </w:rPr>
        <w:t>Riesgo es Bajo Mitigable</w:t>
      </w:r>
      <w:r w:rsidRPr="00CE70B8">
        <w:rPr>
          <w:rFonts w:ascii="Palatino Linotype" w:hAnsi="Palatino Linotype"/>
          <w:i/>
          <w:sz w:val="22"/>
          <w:szCs w:val="22"/>
        </w:rPr>
        <w:t xml:space="preserve"> ante fenómenos de caída de ceniza. 23.94+</w:t>
      </w:r>
    </w:p>
    <w:p w:rsidR="00683507" w:rsidRPr="00CE70B8" w:rsidRDefault="00683507" w:rsidP="004F2BC9">
      <w:pPr>
        <w:spacing w:after="120" w:line="276" w:lineRule="auto"/>
        <w:jc w:val="both"/>
        <w:rPr>
          <w:rFonts w:ascii="Palatino Linotype" w:hAnsi="Palatino Linotype"/>
          <w:i/>
          <w:sz w:val="22"/>
          <w:szCs w:val="22"/>
        </w:rPr>
      </w:pPr>
      <w:r w:rsidRPr="00CE70B8">
        <w:rPr>
          <w:rFonts w:ascii="Palatino Linotype" w:hAnsi="Palatino Linotype"/>
          <w:i/>
          <w:sz w:val="22"/>
          <w:szCs w:val="22"/>
        </w:rPr>
        <w:t xml:space="preserve">Por lo tanto, la DMGR sugiere que es </w:t>
      </w:r>
      <w:r w:rsidRPr="00CE70B8">
        <w:rPr>
          <w:rFonts w:ascii="Palatino Linotype" w:hAnsi="Palatino Linotype"/>
          <w:b/>
          <w:i/>
          <w:sz w:val="22"/>
          <w:szCs w:val="22"/>
        </w:rPr>
        <w:t>Factible</w:t>
      </w:r>
      <w:r w:rsidRPr="00CE70B8">
        <w:rPr>
          <w:rFonts w:ascii="Palatino Linotype" w:hAnsi="Palatino Linotype"/>
          <w:i/>
          <w:sz w:val="22"/>
          <w:szCs w:val="22"/>
        </w:rPr>
        <w:t xml:space="preserve"> continuar con el proces</w:t>
      </w:r>
      <w:r w:rsidR="004F2BC9">
        <w:rPr>
          <w:rFonts w:ascii="Palatino Linotype" w:hAnsi="Palatino Linotype"/>
          <w:i/>
          <w:sz w:val="22"/>
          <w:szCs w:val="22"/>
        </w:rPr>
        <w:t xml:space="preserve">o de regularización del AHHYC </w:t>
      </w:r>
      <w:r w:rsidRPr="00CE70B8">
        <w:rPr>
          <w:rFonts w:ascii="Palatino Linotype" w:hAnsi="Palatino Linotype"/>
          <w:i/>
          <w:sz w:val="22"/>
          <w:szCs w:val="22"/>
        </w:rPr>
        <w:t xml:space="preserve">“San Eduardo”, ya que siguiendo </w:t>
      </w:r>
      <w:r w:rsidRPr="00CE70B8">
        <w:rPr>
          <w:rFonts w:ascii="Palatino Linotype" w:hAnsi="Palatino Linotype"/>
          <w:bCs/>
          <w:i/>
          <w:sz w:val="22"/>
          <w:szCs w:val="22"/>
        </w:rPr>
        <w:t xml:space="preserve">las recomendaciones que se describen en este informe, contribuirá a garantizar la reducción del riesgo en la zona en análisis.  </w:t>
      </w:r>
      <w:r w:rsidRPr="00CE70B8">
        <w:rPr>
          <w:rFonts w:ascii="Palatino Linotype" w:hAnsi="Palatino Linotype"/>
          <w:i/>
          <w:sz w:val="22"/>
          <w:szCs w:val="22"/>
        </w:rPr>
        <w:softHyphen/>
      </w:r>
    </w:p>
    <w:p w:rsidR="00683507" w:rsidRPr="00CE70B8" w:rsidRDefault="00683507" w:rsidP="004F2BC9">
      <w:pPr>
        <w:spacing w:after="120" w:line="276" w:lineRule="auto"/>
        <w:jc w:val="both"/>
        <w:rPr>
          <w:rFonts w:ascii="Palatino Linotype" w:hAnsi="Palatino Linotype"/>
          <w:bCs/>
          <w:i/>
          <w:sz w:val="22"/>
          <w:szCs w:val="22"/>
        </w:rPr>
      </w:pPr>
      <w:r w:rsidRPr="00CE70B8">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683507" w:rsidRPr="00CE70B8" w:rsidRDefault="00683507" w:rsidP="004F2BC9">
      <w:pPr>
        <w:spacing w:after="120" w:line="276" w:lineRule="auto"/>
        <w:jc w:val="both"/>
        <w:rPr>
          <w:rFonts w:ascii="Palatino Linotype" w:hAnsi="Palatino Linotype"/>
          <w:bCs/>
          <w:i/>
          <w:sz w:val="22"/>
          <w:szCs w:val="22"/>
        </w:rPr>
      </w:pPr>
      <w:r w:rsidRPr="00CE70B8">
        <w:rPr>
          <w:rFonts w:ascii="Palatino Linotype" w:hAnsi="Palatino Linotype"/>
          <w:b/>
          <w:bCs/>
          <w:i/>
          <w:sz w:val="22"/>
          <w:szCs w:val="22"/>
        </w:rPr>
        <w:t>Medidas Estructurales:</w:t>
      </w:r>
      <w:r w:rsidRPr="00CE70B8">
        <w:rPr>
          <w:rFonts w:ascii="Palatino Linotype" w:hAnsi="Palatino Linotype"/>
          <w:bCs/>
          <w:i/>
          <w:sz w:val="22"/>
          <w:szCs w:val="22"/>
        </w:rPr>
        <w:t xml:space="preserve"> Acciones de ingeniería para reducir impactos de las amenazas como:</w:t>
      </w:r>
    </w:p>
    <w:p w:rsidR="00683507" w:rsidRPr="00CE70B8" w:rsidRDefault="00683507" w:rsidP="00683507">
      <w:pPr>
        <w:pStyle w:val="Prrafodelista"/>
        <w:numPr>
          <w:ilvl w:val="0"/>
          <w:numId w:val="11"/>
        </w:numPr>
        <w:spacing w:after="120" w:line="276" w:lineRule="auto"/>
        <w:jc w:val="both"/>
        <w:rPr>
          <w:rFonts w:ascii="Palatino Linotype" w:hAnsi="Palatino Linotype"/>
          <w:bCs/>
          <w:i/>
          <w:sz w:val="22"/>
          <w:szCs w:val="22"/>
        </w:rPr>
      </w:pPr>
      <w:r w:rsidRPr="00CE70B8">
        <w:rPr>
          <w:rFonts w:ascii="Palatino Linotype" w:hAnsi="Palatino Linotype"/>
          <w:bCs/>
          <w:i/>
          <w:sz w:val="22"/>
          <w:szCs w:val="22"/>
        </w:rPr>
        <w:t>Protección y control: Intervención directa de la amenaza (Diques, muros de contención, canalización de aguas.)</w:t>
      </w:r>
    </w:p>
    <w:p w:rsidR="00683507" w:rsidRPr="00CE70B8" w:rsidRDefault="00683507" w:rsidP="00683507">
      <w:pPr>
        <w:pStyle w:val="Prrafodelista"/>
        <w:numPr>
          <w:ilvl w:val="0"/>
          <w:numId w:val="11"/>
        </w:numPr>
        <w:spacing w:after="120" w:line="276" w:lineRule="auto"/>
        <w:jc w:val="both"/>
        <w:rPr>
          <w:rFonts w:ascii="Palatino Linotype" w:hAnsi="Palatino Linotype"/>
          <w:bCs/>
          <w:i/>
          <w:sz w:val="22"/>
          <w:szCs w:val="22"/>
        </w:rPr>
      </w:pPr>
      <w:r w:rsidRPr="00CE70B8">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683507" w:rsidRPr="00CE70B8" w:rsidRDefault="00683507" w:rsidP="004F2BC9">
      <w:pPr>
        <w:spacing w:after="120" w:line="276" w:lineRule="auto"/>
        <w:jc w:val="both"/>
        <w:rPr>
          <w:rFonts w:ascii="Palatino Linotype" w:hAnsi="Palatino Linotype"/>
          <w:bCs/>
          <w:i/>
          <w:sz w:val="22"/>
          <w:szCs w:val="22"/>
        </w:rPr>
      </w:pPr>
      <w:r w:rsidRPr="00CE70B8">
        <w:rPr>
          <w:rFonts w:ascii="Palatino Linotype" w:hAnsi="Palatino Linotype"/>
          <w:b/>
          <w:bCs/>
          <w:i/>
          <w:sz w:val="22"/>
          <w:szCs w:val="22"/>
        </w:rPr>
        <w:lastRenderedPageBreak/>
        <w:t>Medidas No estructurales:</w:t>
      </w:r>
      <w:r w:rsidRPr="00CE70B8">
        <w:rPr>
          <w:rFonts w:ascii="Palatino Linotype" w:hAnsi="Palatino Linotype"/>
          <w:bCs/>
          <w:i/>
          <w:sz w:val="22"/>
          <w:szCs w:val="22"/>
        </w:rPr>
        <w:t xml:space="preserve"> Desarrollo del </w:t>
      </w:r>
      <w:r w:rsidR="004F2BC9">
        <w:rPr>
          <w:rFonts w:ascii="Palatino Linotype" w:hAnsi="Palatino Linotype"/>
          <w:bCs/>
          <w:i/>
          <w:sz w:val="22"/>
          <w:szCs w:val="22"/>
        </w:rPr>
        <w:t xml:space="preserve">conocimiento, políticas, leyes </w:t>
      </w:r>
      <w:r w:rsidRPr="00CE70B8">
        <w:rPr>
          <w:rFonts w:ascii="Palatino Linotype" w:hAnsi="Palatino Linotype"/>
          <w:bCs/>
          <w:i/>
          <w:sz w:val="22"/>
          <w:szCs w:val="22"/>
        </w:rPr>
        <w:t>y mecanismos participativos.</w:t>
      </w:r>
    </w:p>
    <w:p w:rsidR="00683507" w:rsidRPr="00CE70B8" w:rsidRDefault="00683507" w:rsidP="00683507">
      <w:pPr>
        <w:pStyle w:val="Prrafodelista"/>
        <w:numPr>
          <w:ilvl w:val="0"/>
          <w:numId w:val="11"/>
        </w:numPr>
        <w:spacing w:after="120" w:line="276" w:lineRule="auto"/>
        <w:jc w:val="both"/>
        <w:rPr>
          <w:rFonts w:ascii="Palatino Linotype" w:hAnsi="Palatino Linotype"/>
          <w:bCs/>
          <w:i/>
          <w:sz w:val="22"/>
          <w:szCs w:val="22"/>
        </w:rPr>
      </w:pPr>
      <w:r w:rsidRPr="00CE70B8">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683507" w:rsidRPr="00CE70B8" w:rsidRDefault="00683507" w:rsidP="00683507">
      <w:pPr>
        <w:pStyle w:val="Prrafodelista"/>
        <w:numPr>
          <w:ilvl w:val="0"/>
          <w:numId w:val="11"/>
        </w:numPr>
        <w:spacing w:after="120" w:line="276" w:lineRule="auto"/>
        <w:ind w:left="1281" w:hanging="357"/>
        <w:jc w:val="both"/>
        <w:rPr>
          <w:rFonts w:ascii="Palatino Linotype" w:hAnsi="Palatino Linotype"/>
          <w:bCs/>
          <w:i/>
          <w:sz w:val="22"/>
          <w:szCs w:val="22"/>
        </w:rPr>
      </w:pPr>
      <w:r w:rsidRPr="00CE70B8">
        <w:rPr>
          <w:rFonts w:ascii="Palatino Linotype" w:hAnsi="Palatino Linotype"/>
          <w:bCs/>
          <w:i/>
          <w:sz w:val="22"/>
          <w:szCs w:val="22"/>
        </w:rPr>
        <w:t>Acciones Pasivas: Relacionadas con legislación y planificación (normas de construcción, uso del suelo y ordenamiento territorial, etc.)</w:t>
      </w:r>
    </w:p>
    <w:p w:rsidR="00683507" w:rsidRPr="004F2BC9" w:rsidRDefault="00683507" w:rsidP="00683507">
      <w:pPr>
        <w:pStyle w:val="Ttulo1"/>
        <w:keepNext w:val="0"/>
        <w:keepLines w:val="0"/>
        <w:spacing w:before="0" w:after="120" w:line="276" w:lineRule="auto"/>
        <w:ind w:left="432" w:hanging="432"/>
        <w:contextualSpacing/>
        <w:jc w:val="both"/>
        <w:rPr>
          <w:rFonts w:ascii="Palatino Linotype" w:hAnsi="Palatino Linotype" w:cs="Times New Roman"/>
          <w:b/>
          <w:i/>
          <w:color w:val="auto"/>
          <w:sz w:val="22"/>
          <w:szCs w:val="22"/>
        </w:rPr>
      </w:pPr>
      <w:r w:rsidRPr="004F2BC9">
        <w:rPr>
          <w:rFonts w:ascii="Palatino Linotype" w:hAnsi="Palatino Linotype" w:cs="Times New Roman"/>
          <w:b/>
          <w:i/>
          <w:color w:val="auto"/>
          <w:sz w:val="22"/>
          <w:szCs w:val="22"/>
        </w:rPr>
        <w:t>7 RECOMENDACIONES</w:t>
      </w:r>
    </w:p>
    <w:p w:rsidR="00683507" w:rsidRPr="00CE70B8" w:rsidRDefault="00683507" w:rsidP="00683507">
      <w:pPr>
        <w:spacing w:after="120" w:line="276" w:lineRule="auto"/>
        <w:jc w:val="both"/>
        <w:rPr>
          <w:rFonts w:ascii="Palatino Linotype" w:hAnsi="Palatino Linotype"/>
          <w:b/>
          <w:bCs/>
          <w:i/>
          <w:sz w:val="22"/>
          <w:szCs w:val="22"/>
        </w:rPr>
      </w:pPr>
      <w:r w:rsidRPr="00CE70B8">
        <w:rPr>
          <w:rFonts w:ascii="Palatino Linotype" w:hAnsi="Palatino Linotype"/>
          <w:b/>
          <w:bCs/>
          <w:i/>
          <w:sz w:val="22"/>
          <w:szCs w:val="22"/>
        </w:rPr>
        <w:t>Para el riesgo por movimientos en masa:</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bCs/>
          <w:i/>
          <w:sz w:val="22"/>
          <w:szCs w:val="22"/>
        </w:rPr>
      </w:pPr>
      <w:r w:rsidRPr="00CE70B8">
        <w:rPr>
          <w:rFonts w:ascii="Palatino Linotype" w:hAnsi="Palatino Linotype"/>
          <w:bCs/>
          <w:i/>
          <w:sz w:val="22"/>
          <w:szCs w:val="22"/>
        </w:rPr>
        <w:t>De manera general, los lotes que presentan cortes del terreno y taludes de poca altura deben mantener protegido el suelo contra la erosión por escorrentía pluvial (agua lluvia) y viento mediante la implementación de una capa vegetal adecuada y de sistemas de conducción de agua que la transporten técnicamente hacia drenajes naturales. Esta recomendación es muy importante que sea acatada principalmente en el Lote 5.</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bCs/>
          <w:i/>
          <w:sz w:val="22"/>
          <w:szCs w:val="22"/>
        </w:rPr>
      </w:pPr>
      <w:r w:rsidRPr="00CE70B8">
        <w:rPr>
          <w:rFonts w:ascii="Palatino Linotype" w:hAnsi="Palatino Linotype"/>
          <w:bCs/>
          <w:i/>
          <w:sz w:val="22"/>
          <w:szCs w:val="22"/>
        </w:rPr>
        <w:t>Para el caso del Lote 15, las medidas de prevención y mitigación prácticamente son las mismas del apartado anterior (conservar la cobertura vegetal del suelo e implementar canales o zanjas que conduzcan el agua lluvia a drenajes naturales) pero que también deben ser efectuadas en los lotes 12, 13 y 14. En caso de iniciar procesos constructivos en estos lotes, una vez culminado el proceso de regularización y escrituración, sus propietarios tienen que garantizar su seguridad y la de los lotes colindantes si realizan excavaciones y taludes en el terreno, respetando los retiros establecidos en la normativa municipal.</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CE70B8">
        <w:rPr>
          <w:rFonts w:ascii="Palatino Linotype" w:hAnsi="Palatino Linotype"/>
          <w:bCs/>
          <w:i/>
          <w:sz w:val="22"/>
          <w:szCs w:val="22"/>
        </w:rPr>
        <w:t xml:space="preserve">Se recomienda que los moradores realicen labores de limpieza de cunetas viales mediante mingas comunitarias, de no tener dicha infraestructura se deberá implementar sistemas de conducción de escorrentía (agua lluvia) en las calles y pasajes de tierra afirmada para prevenir la erosión del suelo y arrastre de material que pueda afectar a las viviendas del barrio que se encuentran ubicadas en las partes más bajas del </w:t>
      </w:r>
      <w:proofErr w:type="spellStart"/>
      <w:r w:rsidRPr="00CE70B8">
        <w:rPr>
          <w:rFonts w:ascii="Palatino Linotype" w:hAnsi="Palatino Linotype"/>
          <w:bCs/>
          <w:i/>
          <w:sz w:val="22"/>
          <w:szCs w:val="22"/>
        </w:rPr>
        <w:t>macrolote</w:t>
      </w:r>
      <w:proofErr w:type="spellEnd"/>
      <w:r w:rsidRPr="00CE70B8">
        <w:rPr>
          <w:rFonts w:ascii="Palatino Linotype" w:hAnsi="Palatino Linotype"/>
          <w:bCs/>
          <w:i/>
          <w:sz w:val="22"/>
          <w:szCs w:val="22"/>
        </w:rPr>
        <w:t xml:space="preserve">. </w:t>
      </w:r>
    </w:p>
    <w:p w:rsidR="00683507" w:rsidRPr="00CE70B8" w:rsidRDefault="00683507" w:rsidP="00683507">
      <w:pPr>
        <w:spacing w:after="120" w:line="276" w:lineRule="auto"/>
        <w:ind w:left="-21"/>
        <w:jc w:val="both"/>
        <w:rPr>
          <w:rFonts w:ascii="Palatino Linotype" w:hAnsi="Palatino Linotype"/>
          <w:b/>
          <w:bCs/>
          <w:i/>
          <w:sz w:val="22"/>
          <w:szCs w:val="22"/>
        </w:rPr>
      </w:pPr>
      <w:r w:rsidRPr="00CE70B8">
        <w:rPr>
          <w:rFonts w:ascii="Palatino Linotype" w:hAnsi="Palatino Linotype"/>
          <w:b/>
          <w:bCs/>
          <w:i/>
          <w:sz w:val="22"/>
          <w:szCs w:val="22"/>
        </w:rPr>
        <w:t>Para el riesgo sísmico:</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bCs/>
          <w:i/>
          <w:sz w:val="22"/>
          <w:szCs w:val="22"/>
        </w:rPr>
      </w:pPr>
      <w:r w:rsidRPr="00CE70B8">
        <w:rPr>
          <w:rFonts w:ascii="Palatino Linotype" w:hAnsi="Palatino Linotype"/>
          <w:bCs/>
          <w:i/>
          <w:sz w:val="22"/>
          <w:szCs w:val="22"/>
        </w:rPr>
        <w:t xml:space="preserve">Se recomienda que los propietarios y/o posesionarios actuales no construyan más viviendas en el </w:t>
      </w:r>
      <w:proofErr w:type="spellStart"/>
      <w:r w:rsidRPr="00CE70B8">
        <w:rPr>
          <w:rFonts w:ascii="Palatino Linotype" w:hAnsi="Palatino Linotype"/>
          <w:bCs/>
          <w:i/>
          <w:sz w:val="22"/>
          <w:szCs w:val="22"/>
        </w:rPr>
        <w:t>macrolote</w:t>
      </w:r>
      <w:proofErr w:type="spellEnd"/>
      <w:r w:rsidRPr="00CE70B8">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Informes de Regulación Metropolitana individuales, previa emisión de la licencia de construcción de la autoridad competente. </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CE70B8">
        <w:rPr>
          <w:rFonts w:ascii="Palatino Linotype" w:hAnsi="Palatino Linotype"/>
          <w:bCs/>
          <w:i/>
          <w:sz w:val="22"/>
          <w:szCs w:val="22"/>
        </w:rPr>
        <w:t xml:space="preserve">Posterior a la regularización del AHHYC </w:t>
      </w:r>
      <w:r w:rsidRPr="00CE70B8">
        <w:rPr>
          <w:rFonts w:ascii="Palatino Linotype" w:hAnsi="Palatino Linotype"/>
          <w:i/>
          <w:sz w:val="22"/>
          <w:szCs w:val="22"/>
        </w:rPr>
        <w:t xml:space="preserve">“San Eduardo”, </w:t>
      </w:r>
      <w:r w:rsidRPr="00CE70B8">
        <w:rPr>
          <w:rFonts w:ascii="Palatino Linotype" w:hAnsi="Palatino Linotype"/>
          <w:bCs/>
          <w:i/>
          <w:sz w:val="22"/>
          <w:szCs w:val="22"/>
        </w:rPr>
        <w:t xml:space="preserve">las </w:t>
      </w:r>
      <w:r w:rsidRPr="00CE70B8">
        <w:rPr>
          <w:rFonts w:ascii="Palatino Linotype" w:hAnsi="Palatino Linotype"/>
          <w:i/>
          <w:sz w:val="22"/>
          <w:szCs w:val="22"/>
        </w:rPr>
        <w:t xml:space="preserve">edificaciones en proceso de construcción, aumento en planta o elevación y demás edificaciones dentro del área en análisis, </w:t>
      </w:r>
      <w:r w:rsidRPr="00CE70B8">
        <w:rPr>
          <w:rFonts w:ascii="Palatino Linotype" w:hAnsi="Palatino Linotype"/>
          <w:i/>
          <w:sz w:val="22"/>
          <w:szCs w:val="22"/>
        </w:rPr>
        <w:lastRenderedPageBreak/>
        <w:t xml:space="preserve">que no </w:t>
      </w:r>
      <w:r w:rsidRPr="00CE70B8">
        <w:rPr>
          <w:rFonts w:ascii="Palatino Linotype" w:hAnsi="Palatino Linotype"/>
          <w:bCs/>
          <w:i/>
          <w:sz w:val="22"/>
          <w:szCs w:val="22"/>
        </w:rPr>
        <w:t>dispongan</w:t>
      </w:r>
      <w:r w:rsidRPr="00CE70B8">
        <w:rPr>
          <w:rFonts w:ascii="Palatino Linotype" w:hAnsi="Palatino Linotype"/>
          <w:i/>
          <w:sz w:val="22"/>
          <w:szCs w:val="22"/>
        </w:rPr>
        <w:t xml:space="preserve"> de un diseño estructural o algún tipo de asesoría técnica, los propietarios deberán </w:t>
      </w:r>
      <w:r w:rsidRPr="00CE70B8">
        <w:rPr>
          <w:rFonts w:ascii="Palatino Linotype" w:hAnsi="Palatino Linotype"/>
          <w:bCs/>
          <w:i/>
          <w:sz w:val="22"/>
          <w:szCs w:val="22"/>
        </w:rPr>
        <w:t>contratar a un especialista (</w:t>
      </w:r>
      <w:r w:rsidRPr="00CE70B8">
        <w:rPr>
          <w:rFonts w:ascii="Palatino Linotype" w:hAnsi="Palatino Linotype"/>
          <w:i/>
          <w:sz w:val="22"/>
          <w:szCs w:val="22"/>
        </w:rPr>
        <w:t xml:space="preserve">Ingeniero/a Civil), para que realice evaluaciones estructurales de las viviendas y </w:t>
      </w:r>
      <w:r w:rsidRPr="00CE70B8">
        <w:rPr>
          <w:rFonts w:ascii="Palatino Linotype" w:hAnsi="Palatino Linotype"/>
          <w:bCs/>
          <w:i/>
          <w:sz w:val="22"/>
          <w:szCs w:val="22"/>
        </w:rPr>
        <w:t xml:space="preserve">proponga alternativas de reparación y/o reforzamiento estructural en caso de ameritarlo. </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i/>
          <w:color w:val="000000"/>
          <w:sz w:val="22"/>
          <w:szCs w:val="22"/>
        </w:rPr>
      </w:pPr>
      <w:r w:rsidRPr="00CE70B8">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683507" w:rsidRPr="00CE70B8" w:rsidRDefault="00683507" w:rsidP="00683507">
      <w:pPr>
        <w:spacing w:after="120" w:line="276" w:lineRule="auto"/>
        <w:jc w:val="both"/>
        <w:rPr>
          <w:rFonts w:ascii="Palatino Linotype" w:hAnsi="Palatino Linotype"/>
          <w:b/>
          <w:bCs/>
          <w:i/>
          <w:sz w:val="22"/>
          <w:szCs w:val="22"/>
        </w:rPr>
      </w:pPr>
      <w:r w:rsidRPr="00CE70B8">
        <w:rPr>
          <w:rFonts w:ascii="Palatino Linotype" w:hAnsi="Palatino Linotype"/>
          <w:b/>
          <w:bCs/>
          <w:i/>
          <w:sz w:val="22"/>
          <w:szCs w:val="22"/>
        </w:rPr>
        <w:t>Para el riesgo Volcánico (caída de ceniza):</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b/>
          <w:bCs/>
          <w:i/>
          <w:sz w:val="22"/>
          <w:szCs w:val="22"/>
        </w:rPr>
      </w:pPr>
      <w:r w:rsidRPr="00CE70B8">
        <w:rPr>
          <w:rFonts w:ascii="Palatino Linotype" w:hAnsi="Palatino Linotype"/>
          <w:bCs/>
          <w:i/>
          <w:sz w:val="22"/>
          <w:szCs w:val="22"/>
        </w:rPr>
        <w:t xml:space="preserve">Las afectaciones que podría ocasionar la caída de </w:t>
      </w:r>
      <w:proofErr w:type="spellStart"/>
      <w:r w:rsidRPr="00CE70B8">
        <w:rPr>
          <w:rFonts w:ascii="Palatino Linotype" w:hAnsi="Palatino Linotype"/>
          <w:bCs/>
          <w:i/>
          <w:sz w:val="22"/>
          <w:szCs w:val="22"/>
        </w:rPr>
        <w:t>piroclastos</w:t>
      </w:r>
      <w:proofErr w:type="spellEnd"/>
      <w:r w:rsidRPr="00CE70B8">
        <w:rPr>
          <w:rFonts w:ascii="Palatino Linotype" w:hAnsi="Palatino Linotype"/>
          <w:bCs/>
          <w:i/>
          <w:sz w:val="22"/>
          <w:szCs w:val="22"/>
        </w:rPr>
        <w:t xml:space="preserve"> (ceniza y lapilli) se </w:t>
      </w:r>
      <w:r w:rsidRPr="00CE70B8">
        <w:rPr>
          <w:rFonts w:ascii="Palatino Linotype" w:hAnsi="Palatino Linotype"/>
          <w:i/>
          <w:color w:val="000000"/>
          <w:sz w:val="22"/>
          <w:szCs w:val="22"/>
        </w:rPr>
        <w:t>mitiga</w:t>
      </w:r>
      <w:r w:rsidRPr="00CE70B8">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Mantenerse informado en caso de producirse una erupción volcánica, especialmente en el caso del volcán Cotopaxi.</w:t>
      </w:r>
    </w:p>
    <w:p w:rsidR="00683507" w:rsidRPr="00CE70B8" w:rsidRDefault="00683507" w:rsidP="00683507">
      <w:pPr>
        <w:pStyle w:val="Prrafodelista"/>
        <w:numPr>
          <w:ilvl w:val="0"/>
          <w:numId w:val="3"/>
        </w:numPr>
        <w:spacing w:after="120" w:line="276" w:lineRule="auto"/>
        <w:ind w:left="336" w:hanging="357"/>
        <w:jc w:val="both"/>
        <w:rPr>
          <w:rFonts w:ascii="Palatino Linotype" w:hAnsi="Palatino Linotype"/>
          <w:bCs/>
          <w:i/>
          <w:sz w:val="22"/>
          <w:szCs w:val="22"/>
        </w:rPr>
      </w:pPr>
      <w:r w:rsidRPr="00CE70B8">
        <w:rPr>
          <w:rFonts w:ascii="Palatino Linotype" w:hAnsi="Palatino Linotype"/>
          <w:bCs/>
          <w:i/>
          <w:sz w:val="22"/>
          <w:szCs w:val="22"/>
        </w:rPr>
        <w:t xml:space="preserve">Por su cercanía a una zona de posible afectación por flujos </w:t>
      </w:r>
      <w:proofErr w:type="spellStart"/>
      <w:r w:rsidRPr="00CE70B8">
        <w:rPr>
          <w:rFonts w:ascii="Palatino Linotype" w:hAnsi="Palatino Linotype"/>
          <w:bCs/>
          <w:i/>
          <w:sz w:val="22"/>
          <w:szCs w:val="22"/>
        </w:rPr>
        <w:t>laháricos</w:t>
      </w:r>
      <w:proofErr w:type="spellEnd"/>
      <w:r w:rsidRPr="00CE70B8">
        <w:rPr>
          <w:rFonts w:ascii="Palatino Linotype" w:hAnsi="Palatino Linotype"/>
          <w:bCs/>
          <w:i/>
          <w:sz w:val="22"/>
          <w:szCs w:val="22"/>
        </w:rPr>
        <w:t xml:space="preserve"> del volcán Cotopaxi, que podrían ocasionar impactos indirectos al AHHYC “San Eduardo” (inaccesibilidad parcial por la Av. E35 desde el sector El Colibrí, caos y conmoción social), se recomienda, como medida de mitigación no estructural, que se elabore un plan de contingencia comunitario y planes familiares de emergencia. Estos planes deberán contemplar capacitaciones, talleres y simulacros de evacuación para diferentes tipos de eventos adversos (sismos, erupciones volcánicas, deslizamientos, incendios). La comunidad de “San Eduardo” debe solicitar asesoría técnica sobre la elaboración de estos planes de contingencia y emergencia a la Unidad de Seguridad y Gestión de Riesgos de la Administración Zonal Los Chillos.</w:t>
      </w:r>
    </w:p>
    <w:p w:rsidR="00683507" w:rsidRPr="00CE70B8" w:rsidRDefault="00683507" w:rsidP="00683507">
      <w:pPr>
        <w:spacing w:after="120" w:line="276" w:lineRule="auto"/>
        <w:jc w:val="both"/>
        <w:rPr>
          <w:rFonts w:ascii="Palatino Linotype" w:hAnsi="Palatino Linotype"/>
          <w:b/>
          <w:bCs/>
          <w:i/>
          <w:sz w:val="22"/>
          <w:szCs w:val="22"/>
        </w:rPr>
      </w:pPr>
      <w:r w:rsidRPr="00CE70B8">
        <w:rPr>
          <w:rFonts w:ascii="Palatino Linotype" w:hAnsi="Palatino Linotype"/>
          <w:b/>
          <w:bCs/>
          <w:i/>
          <w:sz w:val="22"/>
          <w:szCs w:val="22"/>
        </w:rPr>
        <w:t>Cumplimiento de la normativa vigente:</w:t>
      </w:r>
    </w:p>
    <w:p w:rsidR="00683507" w:rsidRPr="00CE70B8" w:rsidRDefault="00683507" w:rsidP="00683507">
      <w:pPr>
        <w:pStyle w:val="Prrafodelista"/>
        <w:numPr>
          <w:ilvl w:val="0"/>
          <w:numId w:val="3"/>
        </w:numPr>
        <w:spacing w:after="120" w:line="276" w:lineRule="auto"/>
        <w:ind w:left="283" w:hanging="357"/>
        <w:jc w:val="both"/>
        <w:rPr>
          <w:rFonts w:ascii="Palatino Linotype" w:hAnsi="Palatino Linotype"/>
          <w:bCs/>
          <w:i/>
          <w:sz w:val="22"/>
          <w:szCs w:val="22"/>
        </w:rPr>
      </w:pPr>
      <w:r w:rsidRPr="00CE70B8">
        <w:rPr>
          <w:rFonts w:ascii="Palatino Linotype" w:hAnsi="Palatino Linotype"/>
          <w:bCs/>
          <w:i/>
          <w:sz w:val="22"/>
          <w:szCs w:val="22"/>
        </w:rPr>
        <w:t xml:space="preserve">De acuerdo a la Constitución de la República del Ecuador donde establecen las </w:t>
      </w:r>
      <w:r w:rsidRPr="00CE70B8">
        <w:rPr>
          <w:rFonts w:ascii="Palatino Linotype" w:hAnsi="Palatino Linotype"/>
          <w:i/>
          <w:sz w:val="22"/>
          <w:szCs w:val="22"/>
        </w:rPr>
        <w:t xml:space="preserve">competencias exclusivas a </w:t>
      </w:r>
      <w:r w:rsidRPr="00CE70B8">
        <w:rPr>
          <w:rFonts w:ascii="Palatino Linotype" w:hAnsi="Palatino Linotype"/>
          <w:bCs/>
          <w:i/>
          <w:sz w:val="22"/>
          <w:szCs w:val="22"/>
        </w:rPr>
        <w:t>los</w:t>
      </w:r>
      <w:r w:rsidRPr="00CE70B8">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CE70B8">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683507" w:rsidRPr="00CE70B8" w:rsidRDefault="00683507" w:rsidP="00683507">
      <w:pPr>
        <w:pStyle w:val="Prrafodelista"/>
        <w:numPr>
          <w:ilvl w:val="0"/>
          <w:numId w:val="3"/>
        </w:numPr>
        <w:spacing w:after="120" w:line="276" w:lineRule="auto"/>
        <w:ind w:left="283" w:hanging="357"/>
        <w:jc w:val="both"/>
        <w:rPr>
          <w:rFonts w:ascii="Palatino Linotype" w:hAnsi="Palatino Linotype"/>
          <w:bCs/>
          <w:i/>
          <w:sz w:val="22"/>
          <w:szCs w:val="22"/>
        </w:rPr>
      </w:pPr>
      <w:r w:rsidRPr="00CE70B8">
        <w:rPr>
          <w:rFonts w:ascii="Palatino Linotype" w:hAnsi="Palatino Linotype"/>
          <w:bCs/>
          <w:i/>
          <w:sz w:val="22"/>
          <w:szCs w:val="22"/>
        </w:rPr>
        <w:t xml:space="preserve">En el proyecto de regularización se debe respetar la normativa vigente de las Ordenanzas Metropolitanas de: aprobación de los Planes Metropolitanos de Ordenamiento Territorial, </w:t>
      </w:r>
      <w:r w:rsidR="004F2BC9">
        <w:rPr>
          <w:rFonts w:ascii="Palatino Linotype" w:hAnsi="Palatino Linotype"/>
          <w:bCs/>
          <w:i/>
          <w:sz w:val="22"/>
          <w:szCs w:val="22"/>
        </w:rPr>
        <w:t xml:space="preserve">(PMOT), </w:t>
      </w:r>
      <w:r w:rsidRPr="00CE70B8">
        <w:rPr>
          <w:rFonts w:ascii="Palatino Linotype" w:hAnsi="Palatino Linotype"/>
          <w:bCs/>
          <w:i/>
          <w:sz w:val="22"/>
          <w:szCs w:val="22"/>
        </w:rPr>
        <w:t xml:space="preserve">Uso y Ocupación del Suelo, (PUOS) y Régimen Administrativo del Suelo en el D.M.Q. </w:t>
      </w:r>
    </w:p>
    <w:p w:rsidR="00683507" w:rsidRPr="00CE70B8" w:rsidRDefault="00683507" w:rsidP="00683507">
      <w:pPr>
        <w:pStyle w:val="Prrafodelista"/>
        <w:numPr>
          <w:ilvl w:val="0"/>
          <w:numId w:val="13"/>
        </w:numPr>
        <w:spacing w:after="120" w:line="276" w:lineRule="auto"/>
        <w:ind w:left="284"/>
        <w:jc w:val="both"/>
        <w:rPr>
          <w:rFonts w:ascii="Palatino Linotype" w:hAnsi="Palatino Linotype"/>
          <w:bCs/>
          <w:i/>
          <w:sz w:val="22"/>
          <w:szCs w:val="22"/>
        </w:rPr>
      </w:pPr>
      <w:r w:rsidRPr="00CE70B8">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683507" w:rsidRPr="00CE70B8" w:rsidRDefault="00683507" w:rsidP="00683507">
      <w:pPr>
        <w:pStyle w:val="Prrafodelista"/>
        <w:numPr>
          <w:ilvl w:val="0"/>
          <w:numId w:val="13"/>
        </w:numPr>
        <w:spacing w:after="120" w:line="276" w:lineRule="auto"/>
        <w:ind w:left="284"/>
        <w:jc w:val="both"/>
        <w:rPr>
          <w:rFonts w:ascii="Palatino Linotype" w:hAnsi="Palatino Linotype"/>
          <w:bCs/>
          <w:i/>
          <w:sz w:val="22"/>
          <w:szCs w:val="22"/>
        </w:rPr>
      </w:pPr>
      <w:r w:rsidRPr="00CE70B8">
        <w:rPr>
          <w:rFonts w:ascii="Palatino Linotype" w:hAnsi="Palatino Linotype"/>
          <w:bCs/>
          <w:i/>
          <w:sz w:val="22"/>
          <w:szCs w:val="22"/>
        </w:rPr>
        <w:t>La Unidad Especial Regula Tu Barrio deberá comunicar a la comunidad del AHHYC “San Eduardo” lo descrito en el presente informe, especialmente la calificación del riesgo ante las diferentes amenazas analizadas y las respectivas recomendaciones técnicas.”</w:t>
      </w:r>
    </w:p>
    <w:p w:rsidR="00683507" w:rsidRPr="00CE70B8" w:rsidRDefault="00683507" w:rsidP="00683507">
      <w:pPr>
        <w:spacing w:after="120" w:line="276" w:lineRule="auto"/>
        <w:jc w:val="both"/>
        <w:rPr>
          <w:rFonts w:ascii="Palatino Linotype" w:hAnsi="Palatino Linotype"/>
          <w:i/>
          <w:color w:val="000000" w:themeColor="text1"/>
          <w:sz w:val="22"/>
          <w:szCs w:val="22"/>
        </w:rPr>
      </w:pPr>
      <w:r w:rsidRPr="00CE70B8">
        <w:rPr>
          <w:rFonts w:ascii="Palatino Linotype" w:hAnsi="Palatino Linotype" w:cs="Arial"/>
          <w:bCs/>
          <w:sz w:val="22"/>
          <w:szCs w:val="22"/>
        </w:rPr>
        <w:t xml:space="preserve">La Secretaría de territorio, Hábitat y Vivienda, a través de la instancia correspondiente y una vez sancionada la presente </w:t>
      </w:r>
      <w:r w:rsidR="004F2BC9">
        <w:rPr>
          <w:rFonts w:ascii="Palatino Linotype" w:hAnsi="Palatino Linotype" w:cs="Arial"/>
          <w:bCs/>
          <w:sz w:val="22"/>
          <w:szCs w:val="22"/>
        </w:rPr>
        <w:t>o</w:t>
      </w:r>
      <w:r w:rsidRPr="00CE70B8">
        <w:rPr>
          <w:rFonts w:ascii="Palatino Linotype" w:hAnsi="Palatino Linotype" w:cs="Arial"/>
          <w:bCs/>
          <w:sz w:val="22"/>
          <w:szCs w:val="22"/>
        </w:rPr>
        <w:t>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w:t>
      </w:r>
      <w:r w:rsidR="00823CB7">
        <w:rPr>
          <w:rFonts w:ascii="Palatino Linotype" w:hAnsi="Palatino Linotype" w:cs="Arial"/>
          <w:bCs/>
          <w:sz w:val="22"/>
          <w:szCs w:val="22"/>
        </w:rPr>
        <w:t xml:space="preserve">, </w:t>
      </w:r>
      <w:r w:rsidR="00823CB7" w:rsidRPr="00F420E6">
        <w:rPr>
          <w:rFonts w:ascii="Palatino Linotype" w:hAnsi="Palatino Linotype"/>
          <w:sz w:val="22"/>
          <w:szCs w:val="22"/>
        </w:rPr>
        <w:t>conforme lo señala el anexo de la Ordenanza Metropolitana No. 210, modificatoria de la Ordenanza Metropolitana No. 127, de 25 de julio de 2016, que contiene el Plan de Uso y Ocupación del Suelo.</w:t>
      </w:r>
    </w:p>
    <w:p w:rsidR="00683507" w:rsidRPr="00CE70B8" w:rsidRDefault="00683507" w:rsidP="00683507">
      <w:pPr>
        <w:spacing w:after="120" w:line="276" w:lineRule="auto"/>
        <w:jc w:val="both"/>
        <w:rPr>
          <w:rFonts w:ascii="Palatino Linotype" w:hAnsi="Palatino Linotype"/>
          <w:color w:val="000000" w:themeColor="text1"/>
          <w:sz w:val="22"/>
          <w:szCs w:val="22"/>
        </w:rPr>
      </w:pPr>
      <w:r w:rsidRPr="00CE70B8">
        <w:rPr>
          <w:rFonts w:ascii="Palatino Linotype" w:hAnsi="Palatino Linotype"/>
          <w:b/>
          <w:color w:val="000000" w:themeColor="text1"/>
          <w:sz w:val="22"/>
          <w:szCs w:val="22"/>
        </w:rPr>
        <w:t>Articulo 9.-</w:t>
      </w:r>
      <w:r w:rsidRPr="00CE70B8">
        <w:rPr>
          <w:rFonts w:ascii="Palatino Linotype" w:hAnsi="Palatino Linotype"/>
          <w:color w:val="000000" w:themeColor="text1"/>
          <w:sz w:val="22"/>
          <w:szCs w:val="22"/>
        </w:rPr>
        <w:t xml:space="preserve"> </w:t>
      </w:r>
      <w:r w:rsidRPr="00CE70B8">
        <w:rPr>
          <w:rFonts w:ascii="Palatino Linotype" w:hAnsi="Palatino Linotype"/>
          <w:b/>
          <w:bCs/>
          <w:color w:val="000000" w:themeColor="text1"/>
          <w:sz w:val="22"/>
          <w:szCs w:val="22"/>
        </w:rPr>
        <w:t xml:space="preserve">De las vías, pasajes y </w:t>
      </w:r>
      <w:proofErr w:type="gramStart"/>
      <w:r w:rsidRPr="00CE70B8">
        <w:rPr>
          <w:rFonts w:ascii="Palatino Linotype" w:hAnsi="Palatino Linotype"/>
          <w:b/>
          <w:bCs/>
          <w:color w:val="000000" w:themeColor="text1"/>
          <w:sz w:val="22"/>
          <w:szCs w:val="22"/>
        </w:rPr>
        <w:t>escalinatas.-</w:t>
      </w:r>
      <w:proofErr w:type="gramEnd"/>
      <w:r w:rsidRPr="00CE70B8">
        <w:rPr>
          <w:rFonts w:ascii="Palatino Linotype" w:hAnsi="Palatino Linotype"/>
          <w:b/>
          <w:bCs/>
          <w:color w:val="000000" w:themeColor="text1"/>
          <w:sz w:val="22"/>
          <w:szCs w:val="22"/>
        </w:rPr>
        <w:t xml:space="preserve"> </w:t>
      </w:r>
      <w:r w:rsidRPr="00CE70B8">
        <w:rPr>
          <w:rFonts w:ascii="Palatino Linotype" w:hAnsi="Palatino Linotype"/>
          <w:sz w:val="22"/>
          <w:szCs w:val="22"/>
        </w:rPr>
        <w:t>El Asentamiento H</w:t>
      </w:r>
      <w:r w:rsidRPr="00CE70B8">
        <w:rPr>
          <w:rFonts w:ascii="Palatino Linotype" w:hAnsi="Palatino Linotype"/>
          <w:bCs/>
          <w:iCs/>
          <w:sz w:val="22"/>
          <w:szCs w:val="22"/>
        </w:rPr>
        <w:t xml:space="preserve">umano de Hecho y Consolidado de Interés Social denominado </w:t>
      </w:r>
      <w:r w:rsidRPr="00CE70B8">
        <w:rPr>
          <w:rFonts w:ascii="Palatino Linotype" w:hAnsi="Palatino Linotype"/>
          <w:sz w:val="22"/>
          <w:szCs w:val="22"/>
        </w:rPr>
        <w:t>“San Eduardo” contempla un sistema vial de uso público, debido a que éste es un asentamiento humano de hecho y</w:t>
      </w:r>
      <w:r w:rsidR="00823CB7">
        <w:rPr>
          <w:rFonts w:ascii="Palatino Linotype" w:hAnsi="Palatino Linotype"/>
          <w:sz w:val="22"/>
          <w:szCs w:val="22"/>
        </w:rPr>
        <w:t xml:space="preserve"> consolidado de interés social </w:t>
      </w:r>
      <w:r w:rsidRPr="00CE70B8">
        <w:rPr>
          <w:rFonts w:ascii="Palatino Linotype" w:hAnsi="Palatino Linotype"/>
          <w:sz w:val="22"/>
          <w:szCs w:val="22"/>
        </w:rPr>
        <w:t>de 15 años de existencia, con 42</w:t>
      </w:r>
      <w:r w:rsidR="00823CB7">
        <w:rPr>
          <w:rFonts w:ascii="Palatino Linotype" w:hAnsi="Palatino Linotype"/>
          <w:sz w:val="22"/>
          <w:szCs w:val="22"/>
        </w:rPr>
        <w:t>,</w:t>
      </w:r>
      <w:r w:rsidRPr="00CE70B8">
        <w:rPr>
          <w:rFonts w:ascii="Palatino Linotype" w:hAnsi="Palatino Linotype"/>
          <w:sz w:val="22"/>
          <w:szCs w:val="22"/>
        </w:rPr>
        <w:t xml:space="preserve">86% de consolidación de viviendas y se encuentra ejecutando obras de infraestructura, razón por la cual los anchos viales se sujetarán al plano adjunto a la presente </w:t>
      </w:r>
      <w:r w:rsidR="00823CB7">
        <w:rPr>
          <w:rFonts w:ascii="Palatino Linotype" w:hAnsi="Palatino Linotype"/>
          <w:sz w:val="22"/>
          <w:szCs w:val="22"/>
        </w:rPr>
        <w:t>o</w:t>
      </w:r>
      <w:r w:rsidRPr="00CE70B8">
        <w:rPr>
          <w:rFonts w:ascii="Palatino Linotype" w:hAnsi="Palatino Linotype"/>
          <w:sz w:val="22"/>
          <w:szCs w:val="22"/>
        </w:rPr>
        <w:t>rdenanza.</w:t>
      </w:r>
    </w:p>
    <w:p w:rsidR="00683507" w:rsidRPr="00CE70B8" w:rsidRDefault="00683507" w:rsidP="00683507">
      <w:pPr>
        <w:shd w:val="clear" w:color="auto" w:fill="FFFFFF"/>
        <w:spacing w:after="120" w:line="276" w:lineRule="auto"/>
        <w:rPr>
          <w:rFonts w:ascii="Palatino Linotype" w:hAnsi="Palatino Linotype"/>
          <w:sz w:val="22"/>
          <w:szCs w:val="22"/>
        </w:rPr>
      </w:pPr>
      <w:r w:rsidRPr="00CE70B8">
        <w:rPr>
          <w:rFonts w:ascii="Palatino Linotype" w:hAnsi="Palatino Linotype"/>
          <w:sz w:val="22"/>
          <w:szCs w:val="22"/>
        </w:rPr>
        <w:t>Se aprueba las vías, pasaje y escalinatas con el siguiente ancho:</w:t>
      </w:r>
    </w:p>
    <w:p w:rsidR="00683507" w:rsidRPr="00CE70B8" w:rsidRDefault="00683507" w:rsidP="00683507">
      <w:pPr>
        <w:spacing w:after="120" w:line="276" w:lineRule="auto"/>
        <w:rPr>
          <w:rFonts w:ascii="Palatino Linotype" w:hAnsi="Palatino Linotype"/>
          <w:color w:val="000000" w:themeColor="text1"/>
          <w:sz w:val="22"/>
          <w:szCs w:val="22"/>
        </w:rPr>
      </w:pPr>
      <w:r w:rsidRPr="00CE70B8">
        <w:rPr>
          <w:rFonts w:ascii="Palatino Linotype" w:hAnsi="Palatino Linotype"/>
          <w:color w:val="000000" w:themeColor="text1"/>
          <w:sz w:val="22"/>
          <w:szCs w:val="22"/>
        </w:rPr>
        <w:t xml:space="preserve">Calle S7D </w:t>
      </w:r>
      <w:r w:rsidRPr="00CE70B8">
        <w:rPr>
          <w:rFonts w:ascii="Palatino Linotype" w:hAnsi="Palatino Linotype"/>
          <w:color w:val="000000" w:themeColor="text1"/>
          <w:sz w:val="22"/>
          <w:szCs w:val="22"/>
        </w:rPr>
        <w:tab/>
      </w:r>
      <w:r w:rsidRPr="00CE70B8">
        <w:rPr>
          <w:rFonts w:ascii="Palatino Linotype" w:hAnsi="Palatino Linotype"/>
          <w:color w:val="000000" w:themeColor="text1"/>
          <w:sz w:val="22"/>
          <w:szCs w:val="22"/>
        </w:rPr>
        <w:tab/>
        <w:t>10.00 m.</w:t>
      </w:r>
      <w:r w:rsidR="00823CB7">
        <w:rPr>
          <w:rFonts w:ascii="Palatino Linotype" w:hAnsi="Palatino Linotype"/>
          <w:color w:val="000000" w:themeColor="text1"/>
          <w:sz w:val="22"/>
          <w:szCs w:val="22"/>
        </w:rPr>
        <w:tab/>
      </w:r>
      <w:r w:rsidR="00823CB7">
        <w:rPr>
          <w:rFonts w:ascii="Palatino Linotype" w:hAnsi="Palatino Linotype"/>
          <w:color w:val="000000" w:themeColor="text1"/>
          <w:sz w:val="22"/>
          <w:szCs w:val="22"/>
        </w:rPr>
        <w:tab/>
      </w:r>
      <w:r w:rsidRPr="00CE70B8">
        <w:rPr>
          <w:rFonts w:ascii="Palatino Linotype" w:hAnsi="Palatino Linotype"/>
          <w:color w:val="000000" w:themeColor="text1"/>
          <w:sz w:val="22"/>
          <w:szCs w:val="22"/>
        </w:rPr>
        <w:t xml:space="preserve">Calle E5A </w:t>
      </w:r>
      <w:r w:rsidRPr="00CE70B8">
        <w:rPr>
          <w:rFonts w:ascii="Palatino Linotype" w:hAnsi="Palatino Linotype"/>
          <w:color w:val="000000" w:themeColor="text1"/>
          <w:sz w:val="22"/>
          <w:szCs w:val="22"/>
        </w:rPr>
        <w:tab/>
      </w:r>
      <w:r w:rsidRPr="00CE70B8">
        <w:rPr>
          <w:rFonts w:ascii="Palatino Linotype" w:hAnsi="Palatino Linotype"/>
          <w:color w:val="000000" w:themeColor="text1"/>
          <w:sz w:val="22"/>
          <w:szCs w:val="22"/>
        </w:rPr>
        <w:tab/>
      </w:r>
      <w:r w:rsidR="00823CB7">
        <w:rPr>
          <w:rFonts w:ascii="Palatino Linotype" w:hAnsi="Palatino Linotype"/>
          <w:color w:val="000000" w:themeColor="text1"/>
          <w:sz w:val="22"/>
          <w:szCs w:val="22"/>
        </w:rPr>
        <w:tab/>
      </w:r>
      <w:r w:rsidRPr="00CE70B8">
        <w:rPr>
          <w:rFonts w:ascii="Palatino Linotype" w:hAnsi="Palatino Linotype"/>
          <w:color w:val="000000" w:themeColor="text1"/>
          <w:sz w:val="22"/>
          <w:szCs w:val="22"/>
        </w:rPr>
        <w:t>10.00 m.</w:t>
      </w:r>
    </w:p>
    <w:p w:rsidR="00683507" w:rsidRPr="00CE70B8" w:rsidRDefault="00683507" w:rsidP="00683507">
      <w:pPr>
        <w:spacing w:after="120" w:line="276" w:lineRule="auto"/>
        <w:rPr>
          <w:rFonts w:ascii="Palatino Linotype" w:hAnsi="Palatino Linotype"/>
          <w:sz w:val="22"/>
          <w:szCs w:val="22"/>
        </w:rPr>
      </w:pPr>
      <w:r w:rsidRPr="00CE70B8">
        <w:rPr>
          <w:rFonts w:ascii="Palatino Linotype" w:hAnsi="Palatino Linotype"/>
          <w:sz w:val="22"/>
          <w:szCs w:val="22"/>
        </w:rPr>
        <w:t>Calle E5B</w:t>
      </w:r>
      <w:r w:rsidRPr="00CE70B8">
        <w:rPr>
          <w:rFonts w:ascii="Palatino Linotype" w:hAnsi="Palatino Linotype"/>
          <w:sz w:val="22"/>
          <w:szCs w:val="22"/>
        </w:rPr>
        <w:tab/>
      </w:r>
      <w:r w:rsidRPr="00CE70B8">
        <w:rPr>
          <w:rFonts w:ascii="Palatino Linotype" w:hAnsi="Palatino Linotype"/>
          <w:sz w:val="22"/>
          <w:szCs w:val="22"/>
        </w:rPr>
        <w:tab/>
        <w:t>10.00 m.</w:t>
      </w:r>
      <w:r w:rsidR="00823CB7">
        <w:rPr>
          <w:rFonts w:ascii="Palatino Linotype" w:hAnsi="Palatino Linotype"/>
          <w:sz w:val="22"/>
          <w:szCs w:val="22"/>
        </w:rPr>
        <w:tab/>
      </w:r>
      <w:r w:rsidR="00823CB7">
        <w:rPr>
          <w:rFonts w:ascii="Palatino Linotype" w:hAnsi="Palatino Linotype"/>
          <w:sz w:val="22"/>
          <w:szCs w:val="22"/>
        </w:rPr>
        <w:tab/>
      </w:r>
      <w:r w:rsidRPr="00CE70B8">
        <w:rPr>
          <w:rFonts w:ascii="Palatino Linotype" w:hAnsi="Palatino Linotype"/>
          <w:sz w:val="22"/>
          <w:szCs w:val="22"/>
        </w:rPr>
        <w:t>ESCALINATA E5C</w:t>
      </w:r>
      <w:r w:rsidR="00823CB7">
        <w:rPr>
          <w:rFonts w:ascii="Palatino Linotype" w:hAnsi="Palatino Linotype"/>
          <w:sz w:val="22"/>
          <w:szCs w:val="22"/>
        </w:rPr>
        <w:tab/>
      </w:r>
      <w:r w:rsidR="00823CB7">
        <w:rPr>
          <w:rFonts w:ascii="Palatino Linotype" w:hAnsi="Palatino Linotype"/>
          <w:sz w:val="22"/>
          <w:szCs w:val="22"/>
        </w:rPr>
        <w:tab/>
      </w:r>
      <w:r w:rsidRPr="00CE70B8">
        <w:rPr>
          <w:rFonts w:ascii="Palatino Linotype" w:hAnsi="Palatino Linotype"/>
          <w:sz w:val="22"/>
          <w:szCs w:val="22"/>
        </w:rPr>
        <w:t>6.00 m.</w:t>
      </w:r>
    </w:p>
    <w:p w:rsidR="00683507" w:rsidRPr="00CE70B8" w:rsidRDefault="00683507" w:rsidP="00683507">
      <w:pPr>
        <w:spacing w:after="120" w:line="276" w:lineRule="auto"/>
        <w:rPr>
          <w:rFonts w:ascii="Palatino Linotype" w:hAnsi="Palatino Linotype"/>
          <w:sz w:val="22"/>
          <w:szCs w:val="22"/>
        </w:rPr>
      </w:pPr>
      <w:r w:rsidRPr="00CE70B8">
        <w:rPr>
          <w:rFonts w:ascii="Palatino Linotype" w:hAnsi="Palatino Linotype"/>
          <w:sz w:val="22"/>
          <w:szCs w:val="22"/>
        </w:rPr>
        <w:t>ESCALINATA S7D</w:t>
      </w:r>
      <w:r w:rsidRPr="00CE70B8">
        <w:rPr>
          <w:rFonts w:ascii="Palatino Linotype" w:hAnsi="Palatino Linotype"/>
          <w:sz w:val="22"/>
          <w:szCs w:val="22"/>
        </w:rPr>
        <w:tab/>
        <w:t>6.00 m.</w:t>
      </w:r>
      <w:r w:rsidR="00823CB7">
        <w:rPr>
          <w:rFonts w:ascii="Palatino Linotype" w:hAnsi="Palatino Linotype"/>
          <w:sz w:val="22"/>
          <w:szCs w:val="22"/>
        </w:rPr>
        <w:tab/>
      </w:r>
      <w:r w:rsidR="00823CB7">
        <w:rPr>
          <w:rFonts w:ascii="Palatino Linotype" w:hAnsi="Palatino Linotype"/>
          <w:sz w:val="22"/>
          <w:szCs w:val="22"/>
        </w:rPr>
        <w:tab/>
      </w:r>
      <w:r w:rsidR="00823CB7">
        <w:rPr>
          <w:rFonts w:ascii="Palatino Linotype" w:hAnsi="Palatino Linotype"/>
          <w:sz w:val="22"/>
          <w:szCs w:val="22"/>
        </w:rPr>
        <w:tab/>
      </w:r>
      <w:r w:rsidRPr="00CE70B8">
        <w:rPr>
          <w:rFonts w:ascii="Palatino Linotype" w:hAnsi="Palatino Linotype"/>
          <w:sz w:val="22"/>
          <w:szCs w:val="22"/>
        </w:rPr>
        <w:t>PASAJE S7</w:t>
      </w:r>
      <w:proofErr w:type="gramStart"/>
      <w:r w:rsidRPr="00CE70B8">
        <w:rPr>
          <w:rFonts w:ascii="Palatino Linotype" w:hAnsi="Palatino Linotype"/>
          <w:sz w:val="22"/>
          <w:szCs w:val="22"/>
        </w:rPr>
        <w:t xml:space="preserve">C  </w:t>
      </w:r>
      <w:r w:rsidRPr="00CE70B8">
        <w:rPr>
          <w:rFonts w:ascii="Palatino Linotype" w:hAnsi="Palatino Linotype"/>
          <w:sz w:val="22"/>
          <w:szCs w:val="22"/>
        </w:rPr>
        <w:tab/>
      </w:r>
      <w:proofErr w:type="gramEnd"/>
      <w:r w:rsidRPr="00CE70B8">
        <w:rPr>
          <w:rFonts w:ascii="Palatino Linotype" w:hAnsi="Palatino Linotype"/>
          <w:sz w:val="22"/>
          <w:szCs w:val="22"/>
        </w:rPr>
        <w:tab/>
        <w:t xml:space="preserve">  </w:t>
      </w:r>
      <w:r w:rsidR="00823CB7">
        <w:rPr>
          <w:rFonts w:ascii="Palatino Linotype" w:hAnsi="Palatino Linotype"/>
          <w:sz w:val="22"/>
          <w:szCs w:val="22"/>
        </w:rPr>
        <w:tab/>
      </w:r>
      <w:r w:rsidRPr="00CE70B8">
        <w:rPr>
          <w:rFonts w:ascii="Palatino Linotype" w:hAnsi="Palatino Linotype"/>
          <w:sz w:val="22"/>
          <w:szCs w:val="22"/>
        </w:rPr>
        <w:t>6.00 m.</w:t>
      </w:r>
    </w:p>
    <w:p w:rsidR="00683507" w:rsidRPr="00CE70B8" w:rsidRDefault="00683507" w:rsidP="00683507">
      <w:pPr>
        <w:spacing w:after="120" w:line="276" w:lineRule="auto"/>
        <w:jc w:val="both"/>
        <w:rPr>
          <w:rFonts w:ascii="Palatino Linotype" w:hAnsi="Palatino Linotype"/>
          <w:sz w:val="22"/>
          <w:szCs w:val="22"/>
        </w:rPr>
      </w:pPr>
      <w:r w:rsidRPr="00CE70B8">
        <w:rPr>
          <w:rFonts w:ascii="Palatino Linotype" w:hAnsi="Palatino Linotype"/>
          <w:b/>
          <w:bCs/>
          <w:sz w:val="22"/>
          <w:szCs w:val="22"/>
        </w:rPr>
        <w:t xml:space="preserve">Artículo 10.- De las obras a </w:t>
      </w:r>
      <w:proofErr w:type="gramStart"/>
      <w:r w:rsidRPr="00CE70B8">
        <w:rPr>
          <w:rFonts w:ascii="Palatino Linotype" w:hAnsi="Palatino Linotype"/>
          <w:b/>
          <w:bCs/>
          <w:sz w:val="22"/>
          <w:szCs w:val="22"/>
        </w:rPr>
        <w:t>ejecutarse.-</w:t>
      </w:r>
      <w:proofErr w:type="gramEnd"/>
      <w:r w:rsidRPr="00CE70B8">
        <w:rPr>
          <w:rFonts w:ascii="Palatino Linotype" w:hAnsi="Palatino Linotype"/>
          <w:b/>
          <w:bCs/>
          <w:sz w:val="22"/>
          <w:szCs w:val="22"/>
        </w:rPr>
        <w:t xml:space="preserve"> </w:t>
      </w:r>
      <w:r w:rsidRPr="00CE70B8">
        <w:rPr>
          <w:rFonts w:ascii="Palatino Linotype" w:hAnsi="Palatino Linotype"/>
          <w:sz w:val="22"/>
          <w:szCs w:val="22"/>
        </w:rPr>
        <w:t xml:space="preserve">Las obras a ejecutarse en el asentamiento humano de hecho y consolidado de interés social, son las siguientes: </w:t>
      </w:r>
    </w:p>
    <w:p w:rsidR="00683507" w:rsidRPr="00CE70B8" w:rsidRDefault="00823CB7" w:rsidP="00683507">
      <w:pPr>
        <w:shd w:val="clear" w:color="auto" w:fill="FFFFFF"/>
        <w:spacing w:after="120" w:line="276" w:lineRule="auto"/>
        <w:rPr>
          <w:rFonts w:ascii="Palatino Linotype" w:hAnsi="Palatino Linotype"/>
          <w:bCs/>
          <w:sz w:val="22"/>
          <w:szCs w:val="22"/>
        </w:rPr>
      </w:pPr>
      <w:r w:rsidRPr="00CE70B8">
        <w:rPr>
          <w:rFonts w:ascii="Palatino Linotype" w:hAnsi="Palatino Linotype"/>
          <w:bCs/>
          <w:sz w:val="22"/>
          <w:szCs w:val="22"/>
        </w:rPr>
        <w:t xml:space="preserve">Calzadas:    </w:t>
      </w:r>
      <w:r w:rsidRPr="00CE70B8">
        <w:rPr>
          <w:rFonts w:ascii="Palatino Linotype" w:hAnsi="Palatino Linotype"/>
          <w:bCs/>
          <w:sz w:val="22"/>
          <w:szCs w:val="22"/>
        </w:rPr>
        <w:tab/>
      </w:r>
      <w:r w:rsidRPr="00CE70B8">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100%</w:t>
      </w:r>
      <w:r>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Aceras</w:t>
      </w:r>
      <w:r>
        <w:rPr>
          <w:rFonts w:ascii="Palatino Linotype" w:hAnsi="Palatino Linotype"/>
          <w:bCs/>
          <w:sz w:val="22"/>
          <w:szCs w:val="22"/>
        </w:rPr>
        <w:t>:</w:t>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 xml:space="preserve">100%       </w:t>
      </w:r>
    </w:p>
    <w:p w:rsidR="00683507" w:rsidRPr="00CE70B8" w:rsidRDefault="00823CB7" w:rsidP="00683507">
      <w:pPr>
        <w:shd w:val="clear" w:color="auto" w:fill="FFFFFF"/>
        <w:spacing w:after="120" w:line="276" w:lineRule="auto"/>
        <w:rPr>
          <w:rFonts w:ascii="Palatino Linotype" w:hAnsi="Palatino Linotype"/>
          <w:bCs/>
          <w:sz w:val="22"/>
          <w:szCs w:val="22"/>
        </w:rPr>
      </w:pPr>
      <w:r w:rsidRPr="00CE70B8">
        <w:rPr>
          <w:rFonts w:ascii="Palatino Linotype" w:hAnsi="Palatino Linotype"/>
          <w:bCs/>
          <w:sz w:val="22"/>
          <w:szCs w:val="22"/>
        </w:rPr>
        <w:t xml:space="preserve">Bordillos:                      </w:t>
      </w:r>
      <w:r>
        <w:rPr>
          <w:rFonts w:ascii="Palatino Linotype" w:hAnsi="Palatino Linotype"/>
          <w:bCs/>
          <w:sz w:val="22"/>
          <w:szCs w:val="22"/>
        </w:rPr>
        <w:tab/>
      </w:r>
      <w:r w:rsidRPr="00CE70B8">
        <w:rPr>
          <w:rFonts w:ascii="Palatino Linotype" w:hAnsi="Palatino Linotype"/>
          <w:bCs/>
          <w:sz w:val="22"/>
          <w:szCs w:val="22"/>
        </w:rPr>
        <w:t>100%</w:t>
      </w:r>
      <w:r>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 xml:space="preserve">Agua </w:t>
      </w:r>
      <w:r>
        <w:rPr>
          <w:rFonts w:ascii="Palatino Linotype" w:hAnsi="Palatino Linotype"/>
          <w:bCs/>
          <w:sz w:val="22"/>
          <w:szCs w:val="22"/>
        </w:rPr>
        <w:t>p</w:t>
      </w:r>
      <w:r w:rsidRPr="00CE70B8">
        <w:rPr>
          <w:rFonts w:ascii="Palatino Linotype" w:hAnsi="Palatino Linotype"/>
          <w:bCs/>
          <w:sz w:val="22"/>
          <w:szCs w:val="22"/>
        </w:rPr>
        <w:t>otable:</w:t>
      </w:r>
      <w:r w:rsidRPr="00CE70B8">
        <w:rPr>
          <w:rFonts w:ascii="Palatino Linotype" w:hAnsi="Palatino Linotype"/>
          <w:bCs/>
          <w:sz w:val="22"/>
          <w:szCs w:val="22"/>
        </w:rPr>
        <w:tab/>
      </w:r>
      <w:r w:rsidRPr="00CE70B8">
        <w:rPr>
          <w:rFonts w:ascii="Palatino Linotype" w:hAnsi="Palatino Linotype"/>
          <w:bCs/>
          <w:sz w:val="22"/>
          <w:szCs w:val="22"/>
        </w:rPr>
        <w:tab/>
        <w:t xml:space="preserve">   </w:t>
      </w:r>
      <w:r>
        <w:rPr>
          <w:rFonts w:ascii="Palatino Linotype" w:hAnsi="Palatino Linotype"/>
          <w:bCs/>
          <w:sz w:val="22"/>
          <w:szCs w:val="22"/>
        </w:rPr>
        <w:tab/>
      </w:r>
      <w:r w:rsidRPr="00CE70B8">
        <w:rPr>
          <w:rFonts w:ascii="Palatino Linotype" w:hAnsi="Palatino Linotype"/>
          <w:bCs/>
          <w:sz w:val="22"/>
          <w:szCs w:val="22"/>
        </w:rPr>
        <w:t>80%</w:t>
      </w:r>
    </w:p>
    <w:p w:rsidR="00683507" w:rsidRPr="00CE70B8" w:rsidRDefault="00823CB7" w:rsidP="00683507">
      <w:pPr>
        <w:shd w:val="clear" w:color="auto" w:fill="FFFFFF"/>
        <w:spacing w:after="120" w:line="276" w:lineRule="auto"/>
        <w:rPr>
          <w:rFonts w:ascii="Palatino Linotype" w:hAnsi="Palatino Linotype"/>
          <w:bCs/>
          <w:sz w:val="22"/>
          <w:szCs w:val="22"/>
        </w:rPr>
      </w:pPr>
      <w:r w:rsidRPr="00CE70B8">
        <w:rPr>
          <w:rFonts w:ascii="Palatino Linotype" w:hAnsi="Palatino Linotype"/>
          <w:bCs/>
          <w:sz w:val="22"/>
          <w:szCs w:val="22"/>
        </w:rPr>
        <w:t>Alcantarillado:</w:t>
      </w:r>
      <w:r w:rsidRPr="00CE70B8">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90%</w:t>
      </w:r>
      <w:r>
        <w:rPr>
          <w:rFonts w:ascii="Palatino Linotype" w:hAnsi="Palatino Linotype"/>
          <w:bCs/>
          <w:sz w:val="22"/>
          <w:szCs w:val="22"/>
        </w:rPr>
        <w:tab/>
      </w:r>
      <w:r>
        <w:rPr>
          <w:rFonts w:ascii="Palatino Linotype" w:hAnsi="Palatino Linotype"/>
          <w:bCs/>
          <w:sz w:val="22"/>
          <w:szCs w:val="22"/>
        </w:rPr>
        <w:tab/>
      </w:r>
      <w:r w:rsidRPr="00CE70B8">
        <w:rPr>
          <w:rFonts w:ascii="Palatino Linotype" w:hAnsi="Palatino Linotype"/>
          <w:bCs/>
          <w:sz w:val="22"/>
          <w:szCs w:val="22"/>
        </w:rPr>
        <w:t>Electricidad:</w:t>
      </w:r>
      <w:r w:rsidRPr="00CE70B8">
        <w:rPr>
          <w:rFonts w:ascii="Palatino Linotype" w:hAnsi="Palatino Linotype"/>
          <w:bCs/>
          <w:sz w:val="22"/>
          <w:szCs w:val="22"/>
        </w:rPr>
        <w:tab/>
      </w:r>
      <w:r w:rsidRPr="00CE70B8">
        <w:rPr>
          <w:rFonts w:ascii="Palatino Linotype" w:hAnsi="Palatino Linotype"/>
          <w:bCs/>
          <w:sz w:val="22"/>
          <w:szCs w:val="22"/>
        </w:rPr>
        <w:tab/>
        <w:t xml:space="preserve">   </w:t>
      </w:r>
      <w:r>
        <w:rPr>
          <w:rFonts w:ascii="Palatino Linotype" w:hAnsi="Palatino Linotype"/>
          <w:bCs/>
          <w:sz w:val="22"/>
          <w:szCs w:val="22"/>
        </w:rPr>
        <w:tab/>
      </w:r>
      <w:r w:rsidRPr="00CE70B8">
        <w:rPr>
          <w:rFonts w:ascii="Palatino Linotype" w:hAnsi="Palatino Linotype"/>
          <w:bCs/>
          <w:sz w:val="22"/>
          <w:szCs w:val="22"/>
        </w:rPr>
        <w:t>40%</w:t>
      </w:r>
    </w:p>
    <w:p w:rsidR="00683507" w:rsidRPr="00CE70B8" w:rsidRDefault="00683507" w:rsidP="00683507">
      <w:pPr>
        <w:spacing w:after="120" w:line="276" w:lineRule="auto"/>
        <w:jc w:val="both"/>
        <w:rPr>
          <w:rFonts w:ascii="Palatino Linotype" w:hAnsi="Palatino Linotype"/>
          <w:iCs/>
          <w:sz w:val="22"/>
          <w:szCs w:val="22"/>
        </w:rPr>
      </w:pPr>
      <w:r w:rsidRPr="00CE70B8">
        <w:rPr>
          <w:rFonts w:ascii="Palatino Linotype" w:hAnsi="Palatino Linotype"/>
          <w:b/>
          <w:bCs/>
          <w:sz w:val="22"/>
          <w:szCs w:val="22"/>
        </w:rPr>
        <w:lastRenderedPageBreak/>
        <w:t xml:space="preserve">Artículo 11.- Del plazo de ejecución de las </w:t>
      </w:r>
      <w:proofErr w:type="gramStart"/>
      <w:r w:rsidRPr="00CE70B8">
        <w:rPr>
          <w:rFonts w:ascii="Palatino Linotype" w:hAnsi="Palatino Linotype"/>
          <w:b/>
          <w:bCs/>
          <w:sz w:val="22"/>
          <w:szCs w:val="22"/>
        </w:rPr>
        <w:t>obras.-</w:t>
      </w:r>
      <w:proofErr w:type="gramEnd"/>
      <w:r w:rsidRPr="00CE70B8">
        <w:rPr>
          <w:rFonts w:ascii="Palatino Linotype" w:hAnsi="Palatino Linotype"/>
          <w:sz w:val="22"/>
          <w:szCs w:val="22"/>
        </w:rPr>
        <w:t xml:space="preserve"> </w:t>
      </w:r>
      <w:r w:rsidRPr="00CE70B8">
        <w:rPr>
          <w:rFonts w:ascii="Palatino Linotype" w:hAnsi="Palatino Linotype"/>
          <w:sz w:val="22"/>
          <w:szCs w:val="22"/>
          <w:lang w:val="es-EC"/>
        </w:rPr>
        <w:t xml:space="preserve">El plazo de ejecución de la totalidad de las obras civiles y de infraestructura, será de ocho (8) años, </w:t>
      </w:r>
      <w:r w:rsidRPr="00CE70B8">
        <w:rPr>
          <w:rFonts w:ascii="Palatino Linotype" w:hAnsi="Palatino Linotype"/>
          <w:iCs/>
          <w:sz w:val="22"/>
          <w:szCs w:val="22"/>
        </w:rPr>
        <w:t xml:space="preserve">de conformidad al cronograma de obras presentado por </w:t>
      </w:r>
      <w:r w:rsidRPr="00CE70B8">
        <w:rPr>
          <w:rFonts w:ascii="Palatino Linotype" w:hAnsi="Palatino Linotype"/>
          <w:color w:val="0D0D0D"/>
          <w:sz w:val="22"/>
          <w:szCs w:val="22"/>
        </w:rPr>
        <w:t xml:space="preserve">los copropietarios  del inmueble donde se ubica </w:t>
      </w:r>
      <w:r w:rsidRPr="00CE70B8">
        <w:rPr>
          <w:rFonts w:ascii="Palatino Linotype" w:hAnsi="Palatino Linotype"/>
          <w:sz w:val="22"/>
          <w:szCs w:val="22"/>
        </w:rPr>
        <w:t>el Asentamiento Humano de Hecho y Consolidado de interés</w:t>
      </w:r>
      <w:r w:rsidRPr="00CE70B8">
        <w:rPr>
          <w:rFonts w:ascii="Palatino Linotype" w:hAnsi="Palatino Linotype"/>
          <w:bCs/>
          <w:color w:val="000000"/>
          <w:sz w:val="22"/>
          <w:szCs w:val="22"/>
        </w:rPr>
        <w:t xml:space="preserve"> social </w:t>
      </w:r>
      <w:r w:rsidRPr="00CE70B8">
        <w:rPr>
          <w:rFonts w:ascii="Palatino Linotype" w:hAnsi="Palatino Linotype"/>
          <w:sz w:val="22"/>
          <w:szCs w:val="22"/>
        </w:rPr>
        <w:t>“San Eduardo</w:t>
      </w:r>
      <w:r w:rsidRPr="00CE70B8">
        <w:rPr>
          <w:rFonts w:ascii="Palatino Linotype" w:hAnsi="Palatino Linotype"/>
          <w:bCs/>
          <w:sz w:val="22"/>
          <w:szCs w:val="22"/>
        </w:rPr>
        <w:t>”,</w:t>
      </w:r>
      <w:r w:rsidRPr="00CE70B8">
        <w:rPr>
          <w:rFonts w:ascii="Palatino Linotype" w:hAnsi="Palatino Linotype"/>
          <w:b/>
          <w:bCs/>
          <w:sz w:val="22"/>
          <w:szCs w:val="22"/>
        </w:rPr>
        <w:t xml:space="preserve"> </w:t>
      </w:r>
      <w:r w:rsidRPr="00CE70B8">
        <w:rPr>
          <w:rFonts w:ascii="Palatino Linotype" w:hAnsi="Palatino Linotype"/>
          <w:iCs/>
          <w:sz w:val="22"/>
          <w:szCs w:val="22"/>
        </w:rPr>
        <w:t>plazo que se contará a partir de la fecha de inscripción de la presente Ordenanza en el Registro de la Propiedad del Distrito Metropolitano de Quito.</w:t>
      </w:r>
    </w:p>
    <w:p w:rsidR="00683507" w:rsidRPr="00CE70B8" w:rsidRDefault="00683507" w:rsidP="00683507">
      <w:pPr>
        <w:spacing w:after="120" w:line="276" w:lineRule="auto"/>
        <w:jc w:val="both"/>
        <w:rPr>
          <w:rFonts w:ascii="Palatino Linotype" w:hAnsi="Palatino Linotype"/>
          <w:iCs/>
          <w:sz w:val="22"/>
          <w:szCs w:val="22"/>
        </w:rPr>
      </w:pPr>
      <w:r w:rsidRPr="00CE70B8">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683507" w:rsidRPr="00CE70B8" w:rsidRDefault="00683507" w:rsidP="00683507">
      <w:pPr>
        <w:spacing w:after="120" w:line="276" w:lineRule="auto"/>
        <w:jc w:val="both"/>
        <w:rPr>
          <w:rFonts w:ascii="Palatino Linotype" w:hAnsi="Palatino Linotype"/>
          <w:color w:val="2A2A2A"/>
          <w:sz w:val="22"/>
          <w:szCs w:val="22"/>
        </w:rPr>
      </w:pPr>
      <w:r w:rsidRPr="00CE70B8">
        <w:rPr>
          <w:rFonts w:ascii="Palatino Linotype" w:hAnsi="Palatino Linotype"/>
          <w:b/>
          <w:bCs/>
          <w:sz w:val="22"/>
          <w:szCs w:val="22"/>
        </w:rPr>
        <w:t>Artículo 12</w:t>
      </w:r>
      <w:r w:rsidRPr="00CE70B8">
        <w:rPr>
          <w:rFonts w:ascii="Palatino Linotype" w:hAnsi="Palatino Linotype"/>
          <w:b/>
          <w:bCs/>
          <w:sz w:val="22"/>
          <w:szCs w:val="22"/>
          <w:lang w:val="es-ES_tradnl"/>
        </w:rPr>
        <w:t xml:space="preserve">.- Del control de ejecución de las </w:t>
      </w:r>
      <w:proofErr w:type="gramStart"/>
      <w:r w:rsidRPr="00CE70B8">
        <w:rPr>
          <w:rFonts w:ascii="Palatino Linotype" w:hAnsi="Palatino Linotype"/>
          <w:b/>
          <w:bCs/>
          <w:sz w:val="22"/>
          <w:szCs w:val="22"/>
          <w:lang w:val="es-ES_tradnl"/>
        </w:rPr>
        <w:t>obras.-</w:t>
      </w:r>
      <w:proofErr w:type="gramEnd"/>
      <w:r w:rsidRPr="00CE70B8">
        <w:rPr>
          <w:rFonts w:ascii="Palatino Linotype" w:hAnsi="Palatino Linotype"/>
          <w:b/>
          <w:bCs/>
          <w:sz w:val="22"/>
          <w:szCs w:val="22"/>
          <w:lang w:val="es-ES_tradnl"/>
        </w:rPr>
        <w:t xml:space="preserve"> </w:t>
      </w:r>
      <w:r w:rsidRPr="00CE70B8">
        <w:rPr>
          <w:rFonts w:ascii="Palatino Linotype" w:hAnsi="Palatino Linotype"/>
          <w:color w:val="2A2A2A"/>
          <w:sz w:val="22"/>
          <w:szCs w:val="22"/>
        </w:rPr>
        <w:t xml:space="preserve">La Administración Zonal Los Chillos </w:t>
      </w:r>
      <w:r w:rsidRPr="00CE70B8">
        <w:rPr>
          <w:rFonts w:ascii="Palatino Linotype" w:hAnsi="Palatino Linotype"/>
          <w:iCs/>
          <w:sz w:val="22"/>
          <w:szCs w:val="22"/>
          <w:lang w:val="es-EC"/>
        </w:rPr>
        <w:t>r</w:t>
      </w:r>
      <w:r w:rsidRPr="00CE70B8">
        <w:rPr>
          <w:rFonts w:ascii="Palatino Linotype" w:hAnsi="Palatino Linotype"/>
          <w:sz w:val="22"/>
          <w:szCs w:val="22"/>
          <w:lang w:val="es-EC"/>
        </w:rPr>
        <w:t xml:space="preserve">ealizará el seguimiento en la ejecución y avance de las obras civiles y de infraestructura hasta la terminación de las mismas, </w:t>
      </w:r>
      <w:r w:rsidRPr="00CE70B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CE70B8">
        <w:rPr>
          <w:rFonts w:ascii="Palatino Linotype" w:hAnsi="Palatino Linotype"/>
          <w:color w:val="2A2A2A"/>
          <w:sz w:val="22"/>
          <w:szCs w:val="22"/>
        </w:rPr>
        <w:t>.</w:t>
      </w:r>
    </w:p>
    <w:p w:rsidR="00683507" w:rsidRPr="00CE70B8" w:rsidRDefault="00683507" w:rsidP="00683507">
      <w:pPr>
        <w:shd w:val="clear" w:color="auto" w:fill="FFFFFF"/>
        <w:spacing w:after="120" w:line="276" w:lineRule="auto"/>
        <w:jc w:val="both"/>
        <w:rPr>
          <w:rFonts w:ascii="Palatino Linotype" w:hAnsi="Palatino Linotype"/>
          <w:sz w:val="22"/>
          <w:szCs w:val="22"/>
        </w:rPr>
      </w:pPr>
      <w:r w:rsidRPr="00CE70B8">
        <w:rPr>
          <w:rFonts w:ascii="Palatino Linotype" w:hAnsi="Palatino Linotype"/>
          <w:b/>
          <w:bCs/>
          <w:sz w:val="22"/>
          <w:szCs w:val="22"/>
        </w:rPr>
        <w:t>Artículo</w:t>
      </w:r>
      <w:r w:rsidRPr="00CE70B8">
        <w:rPr>
          <w:rFonts w:ascii="Palatino Linotype" w:hAnsi="Palatino Linotype"/>
          <w:b/>
          <w:bCs/>
          <w:sz w:val="22"/>
          <w:szCs w:val="22"/>
          <w:lang w:val="es-ES_tradnl"/>
        </w:rPr>
        <w:t xml:space="preserve"> 13.- De la multa por retraso en ejecución de </w:t>
      </w:r>
      <w:proofErr w:type="gramStart"/>
      <w:r w:rsidRPr="00CE70B8">
        <w:rPr>
          <w:rFonts w:ascii="Palatino Linotype" w:hAnsi="Palatino Linotype"/>
          <w:b/>
          <w:bCs/>
          <w:sz w:val="22"/>
          <w:szCs w:val="22"/>
          <w:lang w:val="es-ES_tradnl"/>
        </w:rPr>
        <w:t>obras.-</w:t>
      </w:r>
      <w:proofErr w:type="gramEnd"/>
      <w:r w:rsidRPr="00CE70B8">
        <w:rPr>
          <w:rFonts w:ascii="Palatino Linotype" w:hAnsi="Palatino Linotype"/>
          <w:b/>
          <w:bCs/>
          <w:sz w:val="22"/>
          <w:szCs w:val="22"/>
          <w:lang w:val="es-ES_tradnl"/>
        </w:rPr>
        <w:t xml:space="preserve"> </w:t>
      </w:r>
      <w:r w:rsidRPr="00CE70B8">
        <w:rPr>
          <w:rFonts w:ascii="Palatino Linotype" w:hAnsi="Palatino Linotype"/>
          <w:sz w:val="22"/>
          <w:szCs w:val="22"/>
          <w:lang w:val="es-ES_tradnl"/>
        </w:rPr>
        <w:t xml:space="preserve">En caso de retraso en la ejecución de las obras </w:t>
      </w:r>
      <w:r w:rsidRPr="00CE70B8">
        <w:rPr>
          <w:rFonts w:ascii="Palatino Linotype" w:hAnsi="Palatino Linotype"/>
          <w:sz w:val="22"/>
          <w:szCs w:val="22"/>
          <w:lang w:val="es-EC"/>
        </w:rPr>
        <w:t>civiles y de infraestructura</w:t>
      </w:r>
      <w:r w:rsidRPr="00CE70B8">
        <w:rPr>
          <w:rFonts w:ascii="Palatino Linotype" w:hAnsi="Palatino Linotype"/>
          <w:sz w:val="22"/>
          <w:szCs w:val="22"/>
          <w:lang w:val="es-ES_tradnl"/>
        </w:rPr>
        <w:t>,</w:t>
      </w:r>
      <w:r w:rsidRPr="00CE70B8">
        <w:rPr>
          <w:rFonts w:ascii="Palatino Linotype" w:hAnsi="Palatino Linotype"/>
          <w:color w:val="0D0D0D"/>
          <w:sz w:val="22"/>
          <w:szCs w:val="22"/>
        </w:rPr>
        <w:t xml:space="preserve"> los copropietarios del inmueble sobre el cual se ubica </w:t>
      </w:r>
      <w:r w:rsidRPr="00CE70B8">
        <w:rPr>
          <w:rFonts w:ascii="Palatino Linotype" w:hAnsi="Palatino Linotype"/>
          <w:sz w:val="22"/>
          <w:szCs w:val="22"/>
        </w:rPr>
        <w:t>el Asentamiento Humano de Hecho y Consolidado de Interés Social</w:t>
      </w:r>
      <w:r w:rsidRPr="00CE70B8">
        <w:rPr>
          <w:rFonts w:ascii="Palatino Linotype" w:hAnsi="Palatino Linotype"/>
          <w:b/>
          <w:sz w:val="22"/>
          <w:szCs w:val="22"/>
        </w:rPr>
        <w:t xml:space="preserve"> </w:t>
      </w:r>
      <w:r w:rsidRPr="00CE70B8">
        <w:rPr>
          <w:rFonts w:ascii="Palatino Linotype" w:hAnsi="Palatino Linotype"/>
          <w:sz w:val="22"/>
          <w:szCs w:val="22"/>
        </w:rPr>
        <w:t xml:space="preserve">denominado “San Eduardo” </w:t>
      </w:r>
      <w:r w:rsidRPr="00CE70B8">
        <w:rPr>
          <w:rFonts w:ascii="Palatino Linotype" w:hAnsi="Palatino Linotype"/>
          <w:bCs/>
          <w:color w:val="000000"/>
          <w:sz w:val="22"/>
          <w:szCs w:val="22"/>
        </w:rPr>
        <w:t>se su</w:t>
      </w:r>
      <w:r w:rsidR="00823CB7" w:rsidRPr="00CE70B8">
        <w:rPr>
          <w:rFonts w:ascii="Palatino Linotype" w:hAnsi="Palatino Linotype"/>
          <w:bCs/>
          <w:color w:val="000000"/>
          <w:sz w:val="22"/>
          <w:szCs w:val="22"/>
        </w:rPr>
        <w:t>jetará a las sanciones contempladas en el ordenamiento jurídico nacional y metropolitano</w:t>
      </w:r>
      <w:r w:rsidRPr="00CE70B8">
        <w:rPr>
          <w:rFonts w:ascii="Palatino Linotype" w:hAnsi="Palatino Linotype"/>
          <w:bCs/>
          <w:color w:val="000000"/>
          <w:sz w:val="22"/>
          <w:szCs w:val="22"/>
        </w:rPr>
        <w:t>.</w:t>
      </w:r>
    </w:p>
    <w:p w:rsidR="00683507" w:rsidRPr="00CE70B8" w:rsidRDefault="00683507" w:rsidP="00683507">
      <w:pPr>
        <w:pStyle w:val="Textoindependiente"/>
        <w:tabs>
          <w:tab w:val="left" w:pos="1306"/>
        </w:tabs>
        <w:spacing w:line="276" w:lineRule="auto"/>
        <w:jc w:val="both"/>
        <w:rPr>
          <w:rFonts w:ascii="Palatino Linotype" w:hAnsi="Palatino Linotype"/>
          <w:sz w:val="22"/>
          <w:szCs w:val="22"/>
        </w:rPr>
      </w:pPr>
      <w:r w:rsidRPr="00CE70B8">
        <w:rPr>
          <w:rFonts w:ascii="Palatino Linotype" w:hAnsi="Palatino Linotype"/>
          <w:b/>
          <w:bCs/>
          <w:iCs/>
          <w:sz w:val="22"/>
          <w:szCs w:val="22"/>
        </w:rPr>
        <w:t xml:space="preserve">Artículo 14.- De la garantía de ejecución de las obras.- </w:t>
      </w:r>
      <w:r w:rsidRPr="00CE70B8">
        <w:rPr>
          <w:rFonts w:ascii="Palatino Linotype" w:hAnsi="Palatino Linotype"/>
          <w:sz w:val="22"/>
          <w:szCs w:val="22"/>
        </w:rPr>
        <w:t xml:space="preserve">Los lotes producto del fraccionamiento donde se encuentra ubicado el Asentamiento Humano de Hecho y Consolidado de Interés Social denominado “San Eduardo”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CE70B8">
        <w:rPr>
          <w:rFonts w:ascii="Palatino Linotype" w:hAnsi="Palatino Linotype"/>
          <w:sz w:val="22"/>
          <w:szCs w:val="22"/>
          <w:lang w:val="es-EC"/>
        </w:rPr>
        <w:t>civiles y de infraestructura</w:t>
      </w:r>
      <w:r w:rsidRPr="00CE70B8">
        <w:rPr>
          <w:rFonts w:ascii="Palatino Linotype" w:hAnsi="Palatino Linotype"/>
          <w:sz w:val="22"/>
          <w:szCs w:val="22"/>
        </w:rPr>
        <w:t>.</w:t>
      </w:r>
    </w:p>
    <w:p w:rsidR="00683507" w:rsidRPr="00CE70B8" w:rsidRDefault="00683507" w:rsidP="00683507">
      <w:pPr>
        <w:pStyle w:val="Textoindependiente"/>
        <w:tabs>
          <w:tab w:val="left" w:pos="1306"/>
        </w:tabs>
        <w:spacing w:line="276" w:lineRule="auto"/>
        <w:jc w:val="both"/>
        <w:rPr>
          <w:rFonts w:ascii="Palatino Linotype" w:hAnsi="Palatino Linotype"/>
          <w:sz w:val="22"/>
          <w:szCs w:val="22"/>
          <w:lang w:val="es-ES_tradnl"/>
        </w:rPr>
      </w:pPr>
      <w:r w:rsidRPr="00CE70B8">
        <w:rPr>
          <w:rFonts w:ascii="Palatino Linotype" w:hAnsi="Palatino Linotype"/>
          <w:b/>
          <w:bCs/>
          <w:sz w:val="22"/>
          <w:szCs w:val="22"/>
        </w:rPr>
        <w:t>Artículo</w:t>
      </w:r>
      <w:r w:rsidRPr="00CE70B8">
        <w:rPr>
          <w:rFonts w:ascii="Palatino Linotype" w:hAnsi="Palatino Linotype"/>
          <w:b/>
          <w:bCs/>
          <w:sz w:val="22"/>
          <w:szCs w:val="22"/>
          <w:lang w:val="es-ES_tradnl"/>
        </w:rPr>
        <w:t xml:space="preserve"> 15.- De la </w:t>
      </w:r>
      <w:r w:rsidR="00823CB7" w:rsidRPr="00CE70B8">
        <w:rPr>
          <w:rFonts w:ascii="Palatino Linotype" w:hAnsi="Palatino Linotype"/>
          <w:b/>
          <w:bCs/>
          <w:sz w:val="22"/>
          <w:szCs w:val="22"/>
          <w:lang w:val="es-ES_tradnl"/>
        </w:rPr>
        <w:t xml:space="preserve">protocolización e inscripción de la </w:t>
      </w:r>
      <w:proofErr w:type="gramStart"/>
      <w:r w:rsidR="00823CB7" w:rsidRPr="00CE70B8">
        <w:rPr>
          <w:rFonts w:ascii="Palatino Linotype" w:hAnsi="Palatino Linotype"/>
          <w:b/>
          <w:bCs/>
          <w:sz w:val="22"/>
          <w:szCs w:val="22"/>
          <w:lang w:val="es-ES_tradnl"/>
        </w:rPr>
        <w:t>ordenanza</w:t>
      </w:r>
      <w:r w:rsidRPr="00CE70B8">
        <w:rPr>
          <w:rFonts w:ascii="Palatino Linotype" w:hAnsi="Palatino Linotype"/>
          <w:b/>
          <w:bCs/>
          <w:sz w:val="22"/>
          <w:szCs w:val="22"/>
          <w:lang w:val="es-ES_tradnl"/>
        </w:rPr>
        <w:t>.-</w:t>
      </w:r>
      <w:proofErr w:type="gramEnd"/>
      <w:r w:rsidRPr="00CE70B8">
        <w:rPr>
          <w:rFonts w:ascii="Palatino Linotype" w:hAnsi="Palatino Linotype"/>
          <w:b/>
          <w:bCs/>
          <w:sz w:val="22"/>
          <w:szCs w:val="22"/>
          <w:lang w:val="es-ES_tradnl"/>
        </w:rPr>
        <w:t xml:space="preserve">  </w:t>
      </w:r>
      <w:r w:rsidRPr="00CE70B8">
        <w:rPr>
          <w:rFonts w:ascii="Palatino Linotype" w:hAnsi="Palatino Linotype"/>
          <w:sz w:val="22"/>
          <w:szCs w:val="22"/>
          <w:lang w:val="es-EC"/>
        </w:rPr>
        <w:t>Los copropietarios del Asentamiento Humano de Hecho y Consolida</w:t>
      </w:r>
      <w:r w:rsidR="00823CB7">
        <w:rPr>
          <w:rFonts w:ascii="Palatino Linotype" w:hAnsi="Palatino Linotype"/>
          <w:sz w:val="22"/>
          <w:szCs w:val="22"/>
          <w:lang w:val="es-EC"/>
        </w:rPr>
        <w:t xml:space="preserve">do de Interés Social denominado </w:t>
      </w:r>
      <w:r w:rsidRPr="00CE70B8">
        <w:rPr>
          <w:rFonts w:ascii="Palatino Linotype" w:hAnsi="Palatino Linotype"/>
          <w:sz w:val="22"/>
          <w:szCs w:val="22"/>
          <w:lang w:val="es-EC"/>
        </w:rPr>
        <w:t>“San Eduardo”</w:t>
      </w:r>
      <w:r w:rsidRPr="00CE70B8">
        <w:rPr>
          <w:rFonts w:ascii="Palatino Linotype" w:hAnsi="Palatino Linotype"/>
          <w:sz w:val="22"/>
          <w:szCs w:val="22"/>
          <w:lang w:val="es-ES_tradnl"/>
        </w:rPr>
        <w:t xml:space="preserve">, deberán </w:t>
      </w:r>
      <w:r w:rsidRPr="00CE70B8">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CE70B8">
        <w:rPr>
          <w:rFonts w:ascii="Palatino Linotype" w:hAnsi="Palatino Linotype"/>
          <w:sz w:val="22"/>
          <w:szCs w:val="22"/>
          <w:lang w:val="es-ES_tradnl"/>
        </w:rPr>
        <w:t>con todos sus documentos habilitantes</w:t>
      </w:r>
      <w:r w:rsidRPr="00CE70B8">
        <w:rPr>
          <w:rFonts w:ascii="Palatino Linotype" w:hAnsi="Palatino Linotype"/>
          <w:sz w:val="22"/>
          <w:szCs w:val="22"/>
          <w:lang w:val="es-EC"/>
        </w:rPr>
        <w:t>.</w:t>
      </w:r>
    </w:p>
    <w:p w:rsidR="00683507" w:rsidRPr="00CE70B8" w:rsidRDefault="00683507" w:rsidP="00683507">
      <w:pPr>
        <w:spacing w:after="120" w:line="276" w:lineRule="auto"/>
        <w:ind w:left="1"/>
        <w:jc w:val="both"/>
        <w:rPr>
          <w:rFonts w:ascii="Palatino Linotype" w:hAnsi="Palatino Linotype"/>
          <w:bCs/>
          <w:sz w:val="22"/>
          <w:szCs w:val="22"/>
          <w:lang w:val="es-ES_tradnl"/>
        </w:rPr>
      </w:pPr>
      <w:r w:rsidRPr="00CE70B8">
        <w:rPr>
          <w:rFonts w:ascii="Palatino Linotype" w:hAnsi="Palatino Linotype"/>
          <w:bCs/>
          <w:sz w:val="22"/>
          <w:szCs w:val="22"/>
          <w:lang w:val="es-ES_tradnl"/>
        </w:rPr>
        <w:t>En caso no legalizar la presente ordenanza, ésta caducará conforme lo determinado en la normativa nacional vigente.</w:t>
      </w:r>
    </w:p>
    <w:p w:rsidR="00683507" w:rsidRPr="00CE70B8" w:rsidRDefault="00683507" w:rsidP="00683507">
      <w:pPr>
        <w:spacing w:after="120" w:line="276" w:lineRule="auto"/>
        <w:jc w:val="both"/>
        <w:rPr>
          <w:rFonts w:ascii="Palatino Linotype" w:hAnsi="Palatino Linotype"/>
          <w:sz w:val="22"/>
          <w:szCs w:val="22"/>
          <w:lang w:val="es-ES_tradnl"/>
        </w:rPr>
      </w:pPr>
      <w:r w:rsidRPr="00CE70B8">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683507" w:rsidRPr="00CE70B8" w:rsidRDefault="00683507" w:rsidP="00683507">
      <w:pPr>
        <w:spacing w:after="120" w:line="276" w:lineRule="auto"/>
        <w:jc w:val="both"/>
        <w:rPr>
          <w:rFonts w:ascii="Palatino Linotype" w:hAnsi="Palatino Linotype"/>
          <w:sz w:val="22"/>
          <w:szCs w:val="22"/>
          <w:lang w:val="es-ES_tradnl"/>
        </w:rPr>
      </w:pPr>
      <w:r w:rsidRPr="00CE70B8">
        <w:rPr>
          <w:rFonts w:ascii="Palatino Linotype" w:hAnsi="Palatino Linotype"/>
          <w:b/>
          <w:sz w:val="22"/>
          <w:szCs w:val="22"/>
          <w:lang w:val="es-ES_tradnl"/>
        </w:rPr>
        <w:lastRenderedPageBreak/>
        <w:t xml:space="preserve">Artículo 16.- De la partición y </w:t>
      </w:r>
      <w:proofErr w:type="gramStart"/>
      <w:r w:rsidRPr="00CE70B8">
        <w:rPr>
          <w:rFonts w:ascii="Palatino Linotype" w:hAnsi="Palatino Linotype"/>
          <w:b/>
          <w:sz w:val="22"/>
          <w:szCs w:val="22"/>
          <w:lang w:val="es-ES_tradnl"/>
        </w:rPr>
        <w:t>adjudicación.-</w:t>
      </w:r>
      <w:proofErr w:type="gramEnd"/>
      <w:r w:rsidRPr="00CE70B8">
        <w:rPr>
          <w:rFonts w:ascii="Palatino Linotype" w:hAnsi="Palatino Linotype"/>
          <w:sz w:val="22"/>
          <w:szCs w:val="22"/>
          <w:lang w:val="es-ES_tradnl"/>
        </w:rPr>
        <w:t xml:space="preserve"> Se faculta al señor Alcalde para que proceda con la partición admini</w:t>
      </w:r>
      <w:r w:rsidR="00823CB7">
        <w:rPr>
          <w:rFonts w:ascii="Palatino Linotype" w:hAnsi="Palatino Linotype"/>
          <w:sz w:val="22"/>
          <w:szCs w:val="22"/>
          <w:lang w:val="es-ES_tradnl"/>
        </w:rPr>
        <w:t xml:space="preserve">strativa correspondiente. Dicha </w:t>
      </w:r>
      <w:r w:rsidRPr="00CE70B8">
        <w:rPr>
          <w:rFonts w:ascii="Palatino Linotype" w:hAnsi="Palatino Linotype"/>
          <w:sz w:val="22"/>
          <w:szCs w:val="22"/>
          <w:lang w:val="es-ES_tradnl"/>
        </w:rPr>
        <w:t xml:space="preserve">resolución de partición y adjudicación se protocolizará ante un Notario Público y se inscribirá en el Registro de la Propiedad del Distrito Metropolitano de Quito, la misma que sin otra solemnidad constituirá título de dominio del beneficiario. </w:t>
      </w:r>
    </w:p>
    <w:p w:rsidR="00683507" w:rsidRPr="00CE70B8" w:rsidRDefault="00683507" w:rsidP="00683507">
      <w:pPr>
        <w:spacing w:after="120" w:line="276" w:lineRule="auto"/>
        <w:jc w:val="both"/>
        <w:rPr>
          <w:rFonts w:ascii="Palatino Linotype" w:hAnsi="Palatino Linotype"/>
          <w:sz w:val="22"/>
          <w:szCs w:val="22"/>
          <w:lang w:val="es-ES_tradnl"/>
        </w:rPr>
      </w:pPr>
      <w:r w:rsidRPr="00CE70B8">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823CB7">
        <w:rPr>
          <w:rFonts w:ascii="Palatino Linotype" w:hAnsi="Palatino Linotype"/>
          <w:sz w:val="22"/>
          <w:szCs w:val="22"/>
          <w:lang w:val="es-ES_tradnl"/>
        </w:rPr>
        <w:t xml:space="preserve">cionado, estas serán conocidas </w:t>
      </w:r>
      <w:r w:rsidRPr="00CE70B8">
        <w:rPr>
          <w:rFonts w:ascii="Palatino Linotype" w:hAnsi="Palatino Linotype"/>
          <w:sz w:val="22"/>
          <w:szCs w:val="22"/>
          <w:lang w:val="es-ES_tradnl"/>
        </w:rPr>
        <w:t xml:space="preserve">y resueltas </w:t>
      </w:r>
      <w:proofErr w:type="gramStart"/>
      <w:r w:rsidRPr="00CE70B8">
        <w:rPr>
          <w:rFonts w:ascii="Palatino Linotype" w:hAnsi="Palatino Linotype"/>
          <w:sz w:val="22"/>
          <w:szCs w:val="22"/>
          <w:lang w:val="es-ES_tradnl"/>
        </w:rPr>
        <w:t>por  el</w:t>
      </w:r>
      <w:proofErr w:type="gramEnd"/>
      <w:r w:rsidRPr="00CE70B8">
        <w:rPr>
          <w:rFonts w:ascii="Palatino Linotype" w:hAnsi="Palatino Linotype"/>
          <w:sz w:val="22"/>
          <w:szCs w:val="22"/>
          <w:lang w:val="es-ES_tradnl"/>
        </w:rPr>
        <w:t xml:space="preserve"> juez competente en juicio ordinario.  </w:t>
      </w:r>
    </w:p>
    <w:p w:rsidR="00683507" w:rsidRPr="00CE70B8" w:rsidRDefault="00683507" w:rsidP="00683507">
      <w:pPr>
        <w:spacing w:after="120" w:line="276" w:lineRule="auto"/>
        <w:jc w:val="both"/>
        <w:rPr>
          <w:rFonts w:ascii="Palatino Linotype" w:hAnsi="Palatino Linotype"/>
          <w:bCs/>
          <w:sz w:val="22"/>
          <w:szCs w:val="22"/>
          <w:lang w:val="es-ES_tradnl"/>
        </w:rPr>
      </w:pPr>
      <w:r w:rsidRPr="00CE70B8">
        <w:rPr>
          <w:rFonts w:ascii="Palatino Linotype" w:hAnsi="Palatino Linotype"/>
          <w:b/>
          <w:bCs/>
          <w:sz w:val="22"/>
          <w:szCs w:val="22"/>
          <w:lang w:val="es-ES_tradnl"/>
        </w:rPr>
        <w:t xml:space="preserve">Artículo 17.- Solicitudes de ampliación de </w:t>
      </w:r>
      <w:proofErr w:type="gramStart"/>
      <w:r w:rsidRPr="00CE70B8">
        <w:rPr>
          <w:rFonts w:ascii="Palatino Linotype" w:hAnsi="Palatino Linotype"/>
          <w:b/>
          <w:bCs/>
          <w:sz w:val="22"/>
          <w:szCs w:val="22"/>
          <w:lang w:val="es-ES_tradnl"/>
        </w:rPr>
        <w:t>plazo.-</w:t>
      </w:r>
      <w:proofErr w:type="gramEnd"/>
      <w:r w:rsidRPr="00CE70B8">
        <w:rPr>
          <w:rFonts w:ascii="Palatino Linotype" w:hAnsi="Palatino Linotype"/>
          <w:b/>
          <w:bCs/>
          <w:sz w:val="22"/>
          <w:szCs w:val="22"/>
          <w:lang w:val="es-ES_tradnl"/>
        </w:rPr>
        <w:t xml:space="preserve"> </w:t>
      </w:r>
      <w:r w:rsidRPr="00CE70B8">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683507" w:rsidRPr="00CE70B8" w:rsidRDefault="00683507" w:rsidP="00683507">
      <w:pPr>
        <w:spacing w:after="120" w:line="276" w:lineRule="auto"/>
        <w:jc w:val="both"/>
        <w:rPr>
          <w:rFonts w:ascii="Palatino Linotype" w:hAnsi="Palatino Linotype"/>
          <w:bCs/>
          <w:sz w:val="22"/>
          <w:szCs w:val="22"/>
          <w:lang w:val="es-ES_tradnl"/>
        </w:rPr>
      </w:pPr>
      <w:r w:rsidRPr="00CE70B8">
        <w:rPr>
          <w:rFonts w:ascii="Palatino Linotype" w:hAnsi="Palatino Linotype"/>
          <w:b/>
          <w:bCs/>
          <w:sz w:val="22"/>
          <w:szCs w:val="22"/>
          <w:lang w:val="es-ES_tradnl"/>
        </w:rPr>
        <w:t xml:space="preserve">Artículo 18.- Potestad de </w:t>
      </w:r>
      <w:proofErr w:type="gramStart"/>
      <w:r w:rsidRPr="00CE70B8">
        <w:rPr>
          <w:rFonts w:ascii="Palatino Linotype" w:hAnsi="Palatino Linotype"/>
          <w:b/>
          <w:bCs/>
          <w:sz w:val="22"/>
          <w:szCs w:val="22"/>
          <w:lang w:val="es-ES_tradnl"/>
        </w:rPr>
        <w:t>ejecución.-</w:t>
      </w:r>
      <w:proofErr w:type="gramEnd"/>
      <w:r w:rsidRPr="00CE70B8">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CE70B8" w:rsidRDefault="00683507" w:rsidP="00683507">
      <w:pPr>
        <w:spacing w:after="120" w:line="276" w:lineRule="auto"/>
        <w:jc w:val="both"/>
        <w:rPr>
          <w:rFonts w:ascii="Palatino Linotype" w:hAnsi="Palatino Linotype"/>
          <w:i/>
          <w:sz w:val="22"/>
          <w:szCs w:val="22"/>
          <w:lang w:val="es-ES_tradnl"/>
        </w:rPr>
      </w:pPr>
      <w:r w:rsidRPr="00CE70B8">
        <w:rPr>
          <w:rFonts w:ascii="Palatino Linotype" w:hAnsi="Palatino Linotype"/>
          <w:b/>
          <w:sz w:val="22"/>
          <w:szCs w:val="22"/>
          <w:lang w:val="es-ES_tradnl"/>
        </w:rPr>
        <w:t xml:space="preserve">Disposición </w:t>
      </w:r>
      <w:proofErr w:type="gramStart"/>
      <w:r w:rsidRPr="00CE70B8">
        <w:rPr>
          <w:rFonts w:ascii="Palatino Linotype" w:hAnsi="Palatino Linotype"/>
          <w:b/>
          <w:sz w:val="22"/>
          <w:szCs w:val="22"/>
          <w:lang w:val="es-ES_tradnl"/>
        </w:rPr>
        <w:t>Final.-</w:t>
      </w:r>
      <w:proofErr w:type="gramEnd"/>
      <w:r w:rsidRPr="00CE70B8">
        <w:rPr>
          <w:rFonts w:ascii="Palatino Linotype" w:hAnsi="Palatino Linotype"/>
          <w:b/>
          <w:sz w:val="22"/>
          <w:szCs w:val="22"/>
          <w:lang w:val="es-ES_tradnl"/>
        </w:rPr>
        <w:t xml:space="preserve"> </w:t>
      </w:r>
      <w:r w:rsidRPr="00CE70B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CA4EBD" w:rsidRDefault="00AF343E" w:rsidP="00C45FDC">
      <w:pPr>
        <w:spacing w:after="120" w:line="276" w:lineRule="auto"/>
        <w:ind w:left="-76"/>
        <w:jc w:val="both"/>
        <w:rPr>
          <w:rFonts w:ascii="Palatino Linotype" w:hAnsi="Palatino Linotype"/>
          <w:iCs/>
          <w:sz w:val="22"/>
          <w:szCs w:val="22"/>
        </w:rPr>
      </w:pPr>
      <w:r w:rsidRPr="00CA4EBD">
        <w:rPr>
          <w:rFonts w:ascii="Palatino Linotype" w:hAnsi="Palatino Linotype"/>
          <w:sz w:val="22"/>
          <w:szCs w:val="22"/>
        </w:rPr>
        <w:t xml:space="preserve">Dada, en la Sala de Sesiones del Concejo Metropolitano de Quito, el </w:t>
      </w:r>
      <w:r w:rsidR="00683507">
        <w:rPr>
          <w:rFonts w:ascii="Palatino Linotype" w:hAnsi="Palatino Linotype"/>
          <w:sz w:val="22"/>
          <w:szCs w:val="22"/>
        </w:rPr>
        <w:t>10</w:t>
      </w:r>
      <w:r w:rsidRPr="00CA4EBD">
        <w:rPr>
          <w:rFonts w:ascii="Palatino Linotype" w:hAnsi="Palatino Linotype"/>
          <w:sz w:val="22"/>
          <w:szCs w:val="22"/>
        </w:rPr>
        <w:t xml:space="preserve"> de </w:t>
      </w:r>
      <w:r w:rsidR="00683507">
        <w:rPr>
          <w:rFonts w:ascii="Palatino Linotype" w:hAnsi="Palatino Linotype"/>
          <w:sz w:val="22"/>
          <w:szCs w:val="22"/>
        </w:rPr>
        <w:t>enero de 2019</w:t>
      </w:r>
      <w:r w:rsidRPr="00CA4EBD">
        <w:rPr>
          <w:rFonts w:ascii="Palatino Linotype" w:hAnsi="Palatino Linotype"/>
          <w:sz w:val="22"/>
          <w:szCs w:val="22"/>
        </w:rPr>
        <w:t>.</w:t>
      </w:r>
    </w:p>
    <w:p w:rsidR="00AF343E" w:rsidRDefault="00AF343E" w:rsidP="00AF343E">
      <w:pPr>
        <w:spacing w:after="240"/>
        <w:contextualSpacing/>
        <w:jc w:val="both"/>
        <w:rPr>
          <w:rFonts w:ascii="Palatino Linotype" w:hAnsi="Palatino Linotype"/>
          <w:sz w:val="22"/>
          <w:szCs w:val="22"/>
        </w:rPr>
      </w:pPr>
    </w:p>
    <w:p w:rsidR="00CA4EBD" w:rsidRDefault="00CA4EBD" w:rsidP="00AF343E">
      <w:pPr>
        <w:spacing w:after="240"/>
        <w:contextualSpacing/>
        <w:jc w:val="both"/>
        <w:rPr>
          <w:rFonts w:ascii="Palatino Linotype" w:hAnsi="Palatino Linotype"/>
          <w:sz w:val="22"/>
          <w:szCs w:val="22"/>
        </w:rPr>
      </w:pPr>
    </w:p>
    <w:p w:rsidR="00823CB7" w:rsidRPr="00CA4EBD" w:rsidRDefault="00823CB7" w:rsidP="00AF343E">
      <w:pPr>
        <w:spacing w:after="240"/>
        <w:contextualSpacing/>
        <w:jc w:val="both"/>
        <w:rPr>
          <w:rFonts w:ascii="Palatino Linotype" w:hAnsi="Palatino Linotype"/>
          <w:sz w:val="22"/>
          <w:szCs w:val="22"/>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 xml:space="preserve">Abg. </w:t>
      </w:r>
      <w:r w:rsidR="002E19B1" w:rsidRPr="00CA4EBD">
        <w:rPr>
          <w:rFonts w:ascii="Palatino Linotype" w:eastAsia="MS Mincho" w:hAnsi="Palatino Linotype"/>
          <w:sz w:val="22"/>
          <w:szCs w:val="22"/>
          <w:lang w:val="es-EC"/>
        </w:rPr>
        <w:t>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9868C3" w:rsidRDefault="009868C3" w:rsidP="00AF343E">
      <w:pPr>
        <w:pStyle w:val="Textopredeterminado"/>
        <w:shd w:val="clear" w:color="auto" w:fill="FFFFFF"/>
        <w:jc w:val="both"/>
        <w:rPr>
          <w:rFonts w:ascii="Palatino Linotype" w:hAnsi="Palatino Linotype"/>
          <w:sz w:val="22"/>
          <w:szCs w:val="22"/>
          <w:lang w:val="es-ES"/>
        </w:rPr>
      </w:pPr>
    </w:p>
    <w:p w:rsidR="00823CB7" w:rsidRDefault="00823CB7" w:rsidP="00AF343E">
      <w:pPr>
        <w:pStyle w:val="Textopredeterminado"/>
        <w:shd w:val="clear" w:color="auto" w:fill="FFFFFF"/>
        <w:jc w:val="both"/>
        <w:rPr>
          <w:rFonts w:ascii="Palatino Linotype" w:hAnsi="Palatino Linotype"/>
          <w:sz w:val="22"/>
          <w:szCs w:val="22"/>
          <w:lang w:val="es-ES"/>
        </w:rPr>
      </w:pPr>
    </w:p>
    <w:p w:rsidR="00823CB7" w:rsidRDefault="00823CB7" w:rsidP="00AF343E">
      <w:pPr>
        <w:pStyle w:val="Textopredeterminado"/>
        <w:shd w:val="clear" w:color="auto" w:fill="FFFFFF"/>
        <w:jc w:val="both"/>
        <w:rPr>
          <w:rFonts w:ascii="Palatino Linotype" w:hAnsi="Palatino Linotype"/>
          <w:sz w:val="22"/>
          <w:szCs w:val="22"/>
          <w:lang w:val="es-ES"/>
        </w:rPr>
      </w:pPr>
    </w:p>
    <w:p w:rsidR="00823CB7" w:rsidRDefault="00823CB7" w:rsidP="00AF343E">
      <w:pPr>
        <w:pStyle w:val="Textopredeterminado"/>
        <w:shd w:val="clear" w:color="auto" w:fill="FFFFFF"/>
        <w:jc w:val="both"/>
        <w:rPr>
          <w:rFonts w:ascii="Palatino Linotype" w:hAnsi="Palatino Linotype"/>
          <w:sz w:val="22"/>
          <w:szCs w:val="22"/>
          <w:lang w:val="es-ES"/>
        </w:rPr>
      </w:pPr>
    </w:p>
    <w:p w:rsidR="00823CB7" w:rsidRDefault="00823CB7" w:rsidP="00AF343E">
      <w:pPr>
        <w:pStyle w:val="Textopredeterminado"/>
        <w:shd w:val="clear" w:color="auto" w:fill="FFFFFF"/>
        <w:jc w:val="both"/>
        <w:rPr>
          <w:rFonts w:ascii="Palatino Linotype" w:hAnsi="Palatino Linotype"/>
          <w:sz w:val="22"/>
          <w:szCs w:val="22"/>
          <w:lang w:val="es-ES"/>
        </w:rPr>
      </w:pPr>
    </w:p>
    <w:p w:rsidR="00823CB7" w:rsidRDefault="00823CB7" w:rsidP="00AF343E">
      <w:pPr>
        <w:pStyle w:val="Textopredeterminado"/>
        <w:shd w:val="clear" w:color="auto" w:fill="FFFFFF"/>
        <w:jc w:val="both"/>
        <w:rPr>
          <w:rFonts w:ascii="Palatino Linotype" w:hAnsi="Palatino Linotype"/>
          <w:sz w:val="22"/>
          <w:szCs w:val="22"/>
          <w:lang w:val="es-ES"/>
        </w:rPr>
      </w:pPr>
    </w:p>
    <w:p w:rsidR="00823CB7" w:rsidRPr="00CA4EBD" w:rsidRDefault="00823CB7" w:rsidP="00AF343E">
      <w:pPr>
        <w:pStyle w:val="Textopredeterminado"/>
        <w:shd w:val="clear" w:color="auto" w:fill="FFFFFF"/>
        <w:jc w:val="both"/>
        <w:rPr>
          <w:rFonts w:ascii="Palatino Linotype" w:hAnsi="Palatino Linotype"/>
          <w:sz w:val="22"/>
          <w:szCs w:val="22"/>
          <w:lang w:val="es-ES"/>
        </w:rPr>
      </w:pPr>
    </w:p>
    <w:p w:rsidR="00AF343E" w:rsidRPr="00CA4EB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CA4EBD">
        <w:rPr>
          <w:rFonts w:ascii="Palatino Linotype" w:eastAsia="MS Mincho" w:hAnsi="Palatino Linotype"/>
          <w:b/>
          <w:bCs/>
          <w:sz w:val="22"/>
          <w:szCs w:val="22"/>
        </w:rPr>
        <w:lastRenderedPageBreak/>
        <w:t>CERTIFICADO DE DISCUSIÓN</w:t>
      </w:r>
    </w:p>
    <w:p w:rsidR="00AF343E" w:rsidRPr="00CA4EBD" w:rsidRDefault="00AF343E" w:rsidP="00AF343E">
      <w:pPr>
        <w:pStyle w:val="Textosinformato"/>
        <w:spacing w:line="276" w:lineRule="auto"/>
        <w:jc w:val="both"/>
        <w:rPr>
          <w:rFonts w:ascii="Palatino Linotype" w:eastAsia="MS Mincho" w:hAnsi="Palatino Linotype"/>
          <w:sz w:val="22"/>
          <w:szCs w:val="22"/>
        </w:rPr>
      </w:pPr>
    </w:p>
    <w:p w:rsidR="00AF343E" w:rsidRPr="00CA4EBD" w:rsidRDefault="00AF343E" w:rsidP="00AF343E">
      <w:pPr>
        <w:pStyle w:val="Textosinformato"/>
        <w:jc w:val="both"/>
        <w:rPr>
          <w:rFonts w:ascii="Palatino Linotype" w:eastAsia="MS Mincho" w:hAnsi="Palatino Linotype"/>
          <w:sz w:val="22"/>
          <w:szCs w:val="22"/>
          <w:lang w:val="es-EC"/>
        </w:rPr>
      </w:pPr>
      <w:r w:rsidRPr="00CA4EBD">
        <w:rPr>
          <w:rFonts w:ascii="Palatino Linotype" w:eastAsia="MS Mincho" w:hAnsi="Palatino Linotype"/>
          <w:sz w:val="22"/>
          <w:szCs w:val="22"/>
          <w:lang w:val="es-EC"/>
        </w:rPr>
        <w:t>El inf</w:t>
      </w:r>
      <w:r w:rsidR="00F112F0" w:rsidRPr="00CA4EBD">
        <w:rPr>
          <w:rFonts w:ascii="Palatino Linotype" w:eastAsia="MS Mincho" w:hAnsi="Palatino Linotype"/>
          <w:sz w:val="22"/>
          <w:szCs w:val="22"/>
          <w:lang w:val="es-EC"/>
        </w:rPr>
        <w:t xml:space="preserve">rascrito Secretario General </w:t>
      </w:r>
      <w:r w:rsidRPr="00CA4EBD">
        <w:rPr>
          <w:rFonts w:ascii="Palatino Linotype" w:eastAsia="MS Mincho" w:hAnsi="Palatino Linotype"/>
          <w:sz w:val="22"/>
          <w:szCs w:val="22"/>
          <w:lang w:val="es-EC"/>
        </w:rPr>
        <w:t>del Concejo Metropolitano de Quito, certifica que la presente ordenanza fue discutida y aprobada e</w:t>
      </w:r>
      <w:r w:rsidR="002E19B1" w:rsidRPr="00CA4EBD">
        <w:rPr>
          <w:rFonts w:ascii="Palatino Linotype" w:eastAsia="MS Mincho" w:hAnsi="Palatino Linotype"/>
          <w:sz w:val="22"/>
          <w:szCs w:val="22"/>
          <w:lang w:val="es-EC"/>
        </w:rPr>
        <w:t xml:space="preserve">n dos debates, en sesiones de </w:t>
      </w:r>
      <w:r w:rsidR="009948A4" w:rsidRPr="00CA4EBD">
        <w:rPr>
          <w:rFonts w:ascii="Palatino Linotype" w:eastAsia="MS Mincho" w:hAnsi="Palatino Linotype"/>
          <w:sz w:val="22"/>
          <w:szCs w:val="22"/>
          <w:lang w:val="es-EC"/>
        </w:rPr>
        <w:t>2</w:t>
      </w:r>
      <w:r w:rsidR="00683507">
        <w:rPr>
          <w:rFonts w:ascii="Palatino Linotype" w:eastAsia="MS Mincho" w:hAnsi="Palatino Linotype"/>
          <w:sz w:val="22"/>
          <w:szCs w:val="22"/>
          <w:lang w:val="es-EC"/>
        </w:rPr>
        <w:t>0</w:t>
      </w:r>
      <w:r w:rsidR="009451C2" w:rsidRPr="00CA4EBD">
        <w:rPr>
          <w:rFonts w:ascii="Palatino Linotype" w:eastAsia="MS Mincho" w:hAnsi="Palatino Linotype"/>
          <w:sz w:val="22"/>
          <w:szCs w:val="22"/>
          <w:lang w:val="es-EC"/>
        </w:rPr>
        <w:t xml:space="preserve"> </w:t>
      </w:r>
      <w:r w:rsidRPr="00CA4EBD">
        <w:rPr>
          <w:rFonts w:ascii="Palatino Linotype" w:eastAsia="MS Mincho" w:hAnsi="Palatino Linotype"/>
          <w:sz w:val="22"/>
          <w:szCs w:val="22"/>
          <w:lang w:val="es-EC"/>
        </w:rPr>
        <w:t xml:space="preserve">de </w:t>
      </w:r>
      <w:r w:rsidR="00683507">
        <w:rPr>
          <w:rFonts w:ascii="Palatino Linotype" w:eastAsia="MS Mincho" w:hAnsi="Palatino Linotype"/>
          <w:sz w:val="22"/>
          <w:szCs w:val="22"/>
          <w:lang w:val="es-EC"/>
        </w:rPr>
        <w:t xml:space="preserve">noviembre de 2018 </w:t>
      </w:r>
      <w:r w:rsidRPr="00CA4EBD">
        <w:rPr>
          <w:rFonts w:ascii="Palatino Linotype" w:eastAsia="MS Mincho" w:hAnsi="Palatino Linotype"/>
          <w:sz w:val="22"/>
          <w:szCs w:val="22"/>
          <w:lang w:val="es-EC"/>
        </w:rPr>
        <w:t xml:space="preserve">y </w:t>
      </w:r>
      <w:r w:rsidR="00683507">
        <w:rPr>
          <w:rFonts w:ascii="Palatino Linotype" w:eastAsia="MS Mincho" w:hAnsi="Palatino Linotype"/>
          <w:sz w:val="22"/>
          <w:szCs w:val="22"/>
          <w:lang w:val="es-EC"/>
        </w:rPr>
        <w:t>10</w:t>
      </w:r>
      <w:r w:rsidRPr="00CA4EBD">
        <w:rPr>
          <w:rFonts w:ascii="Palatino Linotype" w:eastAsia="MS Mincho" w:hAnsi="Palatino Linotype"/>
          <w:sz w:val="22"/>
          <w:szCs w:val="22"/>
          <w:lang w:val="es-EC"/>
        </w:rPr>
        <w:t xml:space="preserve"> de </w:t>
      </w:r>
      <w:r w:rsidR="00683507">
        <w:rPr>
          <w:rFonts w:ascii="Palatino Linotype" w:eastAsia="MS Mincho" w:hAnsi="Palatino Linotype"/>
          <w:sz w:val="22"/>
          <w:szCs w:val="22"/>
          <w:lang w:val="es-EC"/>
        </w:rPr>
        <w:t>enero de 2019</w:t>
      </w:r>
      <w:r w:rsidRPr="00CA4EBD">
        <w:rPr>
          <w:rFonts w:ascii="Palatino Linotype" w:eastAsia="MS Mincho" w:hAnsi="Palatino Linotype"/>
          <w:sz w:val="22"/>
          <w:szCs w:val="22"/>
          <w:lang w:val="es-EC"/>
        </w:rPr>
        <w:t>.- Quito,</w:t>
      </w:r>
    </w:p>
    <w:p w:rsidR="00AF343E" w:rsidRPr="00CA4EBD" w:rsidRDefault="00AF343E" w:rsidP="00AF343E">
      <w:pPr>
        <w:pStyle w:val="Textosinformato"/>
        <w:jc w:val="both"/>
        <w:rPr>
          <w:rFonts w:ascii="Palatino Linotype" w:eastAsia="MS Mincho" w:hAnsi="Palatino Linotype"/>
          <w:sz w:val="22"/>
          <w:szCs w:val="22"/>
          <w:lang w:val="es-EC"/>
        </w:rPr>
      </w:pPr>
    </w:p>
    <w:p w:rsidR="00AF343E" w:rsidRPr="00CA4EBD" w:rsidRDefault="00AF343E" w:rsidP="00AF343E">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F112F0" w:rsidRPr="00CA4EBD" w:rsidRDefault="00F112F0" w:rsidP="00F112F0">
      <w:pPr>
        <w:pStyle w:val="Textosinformato"/>
        <w:jc w:val="center"/>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 xml:space="preserve">ALCALDÍA DEL DISTRITO METROPOLITANO DE </w:t>
      </w:r>
      <w:proofErr w:type="gramStart"/>
      <w:r w:rsidRPr="00CA4EBD">
        <w:rPr>
          <w:rFonts w:ascii="Palatino Linotype" w:eastAsia="MS Mincho" w:hAnsi="Palatino Linotype"/>
          <w:b/>
          <w:bCs/>
          <w:sz w:val="22"/>
          <w:szCs w:val="22"/>
          <w:lang w:val="es-EC"/>
        </w:rPr>
        <w:t>QUITO.-</w:t>
      </w:r>
      <w:proofErr w:type="gramEnd"/>
      <w:r w:rsidRPr="00CA4EBD">
        <w:rPr>
          <w:rFonts w:ascii="Palatino Linotype" w:eastAsia="MS Mincho" w:hAnsi="Palatino Linotype"/>
          <w:sz w:val="22"/>
          <w:szCs w:val="22"/>
          <w:lang w:val="es-EC"/>
        </w:rPr>
        <w:t xml:space="preserve"> Distrito Metropolitano de Quito,</w:t>
      </w:r>
    </w:p>
    <w:p w:rsidR="00F112F0" w:rsidRPr="00CA4EBD" w:rsidRDefault="00F112F0" w:rsidP="00F112F0">
      <w:pPr>
        <w:pStyle w:val="Textosinformato"/>
        <w:jc w:val="center"/>
        <w:rPr>
          <w:rFonts w:ascii="Palatino Linotype" w:eastAsia="MS Mincho" w:hAnsi="Palatino Linotype"/>
          <w:b/>
          <w:sz w:val="22"/>
          <w:szCs w:val="22"/>
          <w:lang w:val="es-EC"/>
        </w:rPr>
      </w:pPr>
      <w:r w:rsidRPr="00CA4EBD">
        <w:rPr>
          <w:rFonts w:ascii="Palatino Linotype" w:eastAsia="MS Mincho" w:hAnsi="Palatino Linotype"/>
          <w:b/>
          <w:sz w:val="22"/>
          <w:szCs w:val="22"/>
          <w:lang w:val="es-EC"/>
        </w:rPr>
        <w:t>EJECÚTESE:</w:t>
      </w:r>
    </w:p>
    <w:p w:rsidR="00F112F0" w:rsidRPr="00CA4EBD" w:rsidRDefault="00F112F0" w:rsidP="00F112F0">
      <w:pPr>
        <w:pStyle w:val="Textosinformato"/>
        <w:tabs>
          <w:tab w:val="left" w:pos="2655"/>
        </w:tabs>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CD6D82" w:rsidRDefault="00CD6D82"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CD6D82"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Dr. Mauricio Rodas Espinel</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ALCALDE DEL DISTRITO METROPOLITANO DE QUITO</w:t>
      </w:r>
    </w:p>
    <w:p w:rsidR="00CA4EBD" w:rsidRPr="00CA4EBD" w:rsidRDefault="00CA4EBD" w:rsidP="00F112F0">
      <w:pPr>
        <w:pStyle w:val="Textosinformato"/>
        <w:jc w:val="both"/>
        <w:rPr>
          <w:rFonts w:ascii="Palatino Linotype" w:eastAsia="MS Mincho" w:hAnsi="Palatino Linotype"/>
          <w:b/>
          <w:bCs/>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r w:rsidRPr="00CA4EBD">
        <w:rPr>
          <w:rFonts w:ascii="Palatino Linotype" w:eastAsia="MS Mincho" w:hAnsi="Palatino Linotype"/>
          <w:b/>
          <w:bCs/>
          <w:sz w:val="22"/>
          <w:szCs w:val="22"/>
          <w:lang w:val="es-EC"/>
        </w:rPr>
        <w:t>CERTIFICO,</w:t>
      </w:r>
      <w:r w:rsidRPr="00CA4EB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CA4EB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CA4EBD">
        <w:rPr>
          <w:rFonts w:ascii="Palatino Linotype" w:eastAsia="MS Mincho" w:hAnsi="Palatino Linotype"/>
          <w:sz w:val="22"/>
          <w:szCs w:val="22"/>
          <w:lang w:val="es-EC"/>
        </w:rPr>
        <w:t>.-</w:t>
      </w:r>
      <w:proofErr w:type="gramEnd"/>
      <w:r w:rsidRPr="00CA4EBD">
        <w:rPr>
          <w:rFonts w:ascii="Palatino Linotype" w:eastAsia="MS Mincho" w:hAnsi="Palatino Linotype"/>
          <w:sz w:val="22"/>
          <w:szCs w:val="22"/>
          <w:lang w:val="es-EC"/>
        </w:rPr>
        <w:t xml:space="preserve"> Distrito Metropolitano de Quito,</w:t>
      </w:r>
    </w:p>
    <w:p w:rsidR="00F112F0" w:rsidRDefault="00F112F0" w:rsidP="00F112F0">
      <w:pPr>
        <w:pStyle w:val="Textosinformato"/>
        <w:jc w:val="center"/>
        <w:rPr>
          <w:rFonts w:ascii="Palatino Linotype" w:eastAsia="MS Mincho" w:hAnsi="Palatino Linotype"/>
          <w:sz w:val="22"/>
          <w:szCs w:val="22"/>
          <w:lang w:val="es-EC"/>
        </w:rPr>
      </w:pPr>
    </w:p>
    <w:p w:rsidR="00823CB7" w:rsidRPr="00CA4EBD" w:rsidRDefault="00823CB7"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p>
    <w:p w:rsidR="00F112F0" w:rsidRPr="00CA4EBD" w:rsidRDefault="00F112F0" w:rsidP="00F112F0">
      <w:pPr>
        <w:pStyle w:val="Textosinformato"/>
        <w:jc w:val="both"/>
        <w:rPr>
          <w:rFonts w:ascii="Palatino Linotype" w:eastAsia="MS Mincho" w:hAnsi="Palatino Linotype"/>
          <w:sz w:val="22"/>
          <w:szCs w:val="22"/>
          <w:lang w:val="es-EC"/>
        </w:rPr>
      </w:pPr>
    </w:p>
    <w:p w:rsidR="00F112F0" w:rsidRPr="00CA4EBD" w:rsidRDefault="00F112F0" w:rsidP="00F112F0">
      <w:pPr>
        <w:pStyle w:val="Textosinformato"/>
        <w:jc w:val="center"/>
        <w:rPr>
          <w:rFonts w:ascii="Palatino Linotype" w:eastAsia="MS Mincho" w:hAnsi="Palatino Linotype"/>
          <w:sz w:val="22"/>
          <w:szCs w:val="22"/>
          <w:lang w:val="es-EC"/>
        </w:rPr>
      </w:pPr>
      <w:r w:rsidRPr="00CA4EBD">
        <w:rPr>
          <w:rFonts w:ascii="Palatino Linotype" w:eastAsia="MS Mincho" w:hAnsi="Palatino Linotype"/>
          <w:sz w:val="22"/>
          <w:szCs w:val="22"/>
          <w:lang w:val="es-EC"/>
        </w:rPr>
        <w:t>Abg. Diego Cevallos Salgado</w:t>
      </w:r>
    </w:p>
    <w:p w:rsidR="00F112F0" w:rsidRPr="00CA4EBD" w:rsidRDefault="00F112F0" w:rsidP="00F112F0">
      <w:pPr>
        <w:pStyle w:val="Textosinformato"/>
        <w:jc w:val="center"/>
        <w:rPr>
          <w:rFonts w:ascii="Palatino Linotype" w:eastAsia="MS Mincho" w:hAnsi="Palatino Linotype"/>
          <w:b/>
          <w:bCs/>
          <w:sz w:val="22"/>
          <w:szCs w:val="22"/>
          <w:lang w:val="es-EC"/>
        </w:rPr>
      </w:pPr>
      <w:r w:rsidRPr="00CA4EBD">
        <w:rPr>
          <w:rFonts w:ascii="Palatino Linotype" w:eastAsia="MS Mincho" w:hAnsi="Palatino Linotype"/>
          <w:b/>
          <w:bCs/>
          <w:sz w:val="22"/>
          <w:szCs w:val="22"/>
          <w:lang w:val="es-EC"/>
        </w:rPr>
        <w:t>SECRETARIO GENERAL DEL CONCEJO METROPOLITANO DE QUITO</w:t>
      </w:r>
    </w:p>
    <w:p w:rsidR="00280C8E" w:rsidRPr="00CA4EBD" w:rsidRDefault="00FC3E54" w:rsidP="00FC3E54">
      <w:pPr>
        <w:jc w:val="both"/>
        <w:rPr>
          <w:rFonts w:ascii="Palatino Linotype" w:eastAsia="MS Mincho" w:hAnsi="Palatino Linotype"/>
          <w:sz w:val="21"/>
          <w:szCs w:val="21"/>
        </w:rPr>
      </w:pPr>
      <w:r w:rsidRPr="00CA4EBD">
        <w:rPr>
          <w:rFonts w:ascii="Palatino Linotype" w:hAnsi="Palatino Linotype" w:cs="Arial"/>
          <w:sz w:val="16"/>
          <w:szCs w:val="16"/>
          <w:lang w:eastAsia="es-EC"/>
        </w:rPr>
        <w:t>DSCS</w:t>
      </w:r>
      <w:r w:rsidR="00BE247B" w:rsidRPr="00CA4EBD">
        <w:rPr>
          <w:rFonts w:ascii="Palatino Linotype" w:hAnsi="Palatino Linotype" w:cs="Arial"/>
          <w:sz w:val="16"/>
          <w:szCs w:val="16"/>
          <w:lang w:eastAsia="es-EC"/>
        </w:rPr>
        <w:t xml:space="preserve"> </w:t>
      </w:r>
      <w:bookmarkStart w:id="0" w:name="_GoBack"/>
      <w:bookmarkEnd w:id="0"/>
    </w:p>
    <w:sectPr w:rsidR="00280C8E" w:rsidRPr="00CA4EB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2D" w:rsidRDefault="0008102D">
      <w:r>
        <w:separator/>
      </w:r>
    </w:p>
  </w:endnote>
  <w:endnote w:type="continuationSeparator" w:id="0">
    <w:p w:rsidR="0008102D" w:rsidRDefault="0008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359A3" w:rsidRDefault="007359A3">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823CB7">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CA4EBD">
              <w:rPr>
                <w:rFonts w:ascii="Palatino Linotype" w:hAnsi="Palatino Linotype"/>
                <w:b/>
                <w:bCs/>
                <w:sz w:val="22"/>
                <w:szCs w:val="22"/>
              </w:rPr>
              <w:t>1</w:t>
            </w:r>
            <w:r w:rsidR="00823CB7">
              <w:rPr>
                <w:rFonts w:ascii="Palatino Linotype" w:hAnsi="Palatino Linotype"/>
                <w:b/>
                <w:bCs/>
                <w:sz w:val="22"/>
                <w:szCs w:val="22"/>
              </w:rPr>
              <w:t>4</w:t>
            </w:r>
          </w:p>
        </w:sdtContent>
      </w:sdt>
    </w:sdtContent>
  </w:sdt>
  <w:p w:rsidR="007359A3" w:rsidRDefault="007359A3"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359A3" w:rsidRDefault="007359A3">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823CB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3B1A56">
              <w:rPr>
                <w:rFonts w:ascii="Palatino Linotype" w:hAnsi="Palatino Linotype"/>
                <w:b/>
                <w:bCs/>
                <w:sz w:val="22"/>
                <w:szCs w:val="22"/>
              </w:rPr>
              <w:t>1</w:t>
            </w:r>
            <w:r w:rsidR="00823CB7">
              <w:rPr>
                <w:rFonts w:ascii="Palatino Linotype" w:hAnsi="Palatino Linotype"/>
                <w:b/>
                <w:bCs/>
                <w:sz w:val="22"/>
                <w:szCs w:val="22"/>
              </w:rPr>
              <w:t>4</w:t>
            </w:r>
          </w:p>
        </w:sdtContent>
      </w:sdt>
    </w:sdtContent>
  </w:sdt>
  <w:p w:rsidR="007359A3" w:rsidRDefault="00735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2D" w:rsidRDefault="0008102D">
      <w:r>
        <w:separator/>
      </w:r>
    </w:p>
  </w:footnote>
  <w:footnote w:type="continuationSeparator" w:id="0">
    <w:p w:rsidR="0008102D" w:rsidRDefault="0008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D35EBE">
    <w:pPr>
      <w:pStyle w:val="a"/>
      <w:rPr>
        <w:rFonts w:ascii="Palatino Linotype" w:hAnsi="Palatino Linotype" w:cs="Arial"/>
        <w:sz w:val="22"/>
        <w:szCs w:val="22"/>
      </w:rPr>
    </w:pPr>
  </w:p>
  <w:p w:rsidR="007359A3" w:rsidRDefault="007359A3" w:rsidP="00A11D79">
    <w:pPr>
      <w:pStyle w:val="a"/>
      <w:jc w:val="left"/>
      <w:rPr>
        <w:rFonts w:ascii="Palatino Linotype" w:hAnsi="Palatino Linotype" w:cs="Arial"/>
        <w:sz w:val="22"/>
        <w:szCs w:val="22"/>
      </w:rPr>
    </w:pPr>
  </w:p>
  <w:p w:rsidR="007359A3" w:rsidRPr="00476B21" w:rsidRDefault="007359A3"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Default="007359A3">
    <w:pPr>
      <w:pStyle w:val="Encabezado"/>
    </w:pPr>
  </w:p>
  <w:p w:rsidR="007359A3" w:rsidRPr="00BA3016" w:rsidRDefault="007359A3"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D58ED"/>
    <w:multiLevelType w:val="multilevel"/>
    <w:tmpl w:val="A66C166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7627E2"/>
    <w:multiLevelType w:val="hybridMultilevel"/>
    <w:tmpl w:val="854E72A8"/>
    <w:lvl w:ilvl="0" w:tplc="300A0001">
      <w:start w:val="1"/>
      <w:numFmt w:val="bullet"/>
      <w:lvlText w:val=""/>
      <w:lvlJc w:val="left"/>
      <w:pPr>
        <w:ind w:left="1298" w:hanging="360"/>
      </w:pPr>
      <w:rPr>
        <w:rFonts w:ascii="Symbol" w:hAnsi="Symbol" w:hint="default"/>
      </w:rPr>
    </w:lvl>
    <w:lvl w:ilvl="1" w:tplc="300A0003" w:tentative="1">
      <w:start w:val="1"/>
      <w:numFmt w:val="bullet"/>
      <w:lvlText w:val="o"/>
      <w:lvlJc w:val="left"/>
      <w:pPr>
        <w:ind w:left="2018" w:hanging="360"/>
      </w:pPr>
      <w:rPr>
        <w:rFonts w:ascii="Courier New" w:hAnsi="Courier New" w:cs="Courier New" w:hint="default"/>
      </w:rPr>
    </w:lvl>
    <w:lvl w:ilvl="2" w:tplc="300A0005" w:tentative="1">
      <w:start w:val="1"/>
      <w:numFmt w:val="bullet"/>
      <w:lvlText w:val=""/>
      <w:lvlJc w:val="left"/>
      <w:pPr>
        <w:ind w:left="2738" w:hanging="360"/>
      </w:pPr>
      <w:rPr>
        <w:rFonts w:ascii="Wingdings" w:hAnsi="Wingdings" w:hint="default"/>
      </w:rPr>
    </w:lvl>
    <w:lvl w:ilvl="3" w:tplc="300A0001" w:tentative="1">
      <w:start w:val="1"/>
      <w:numFmt w:val="bullet"/>
      <w:lvlText w:val=""/>
      <w:lvlJc w:val="left"/>
      <w:pPr>
        <w:ind w:left="3458" w:hanging="360"/>
      </w:pPr>
      <w:rPr>
        <w:rFonts w:ascii="Symbol" w:hAnsi="Symbol" w:hint="default"/>
      </w:rPr>
    </w:lvl>
    <w:lvl w:ilvl="4" w:tplc="300A0003" w:tentative="1">
      <w:start w:val="1"/>
      <w:numFmt w:val="bullet"/>
      <w:lvlText w:val="o"/>
      <w:lvlJc w:val="left"/>
      <w:pPr>
        <w:ind w:left="4178" w:hanging="360"/>
      </w:pPr>
      <w:rPr>
        <w:rFonts w:ascii="Courier New" w:hAnsi="Courier New" w:cs="Courier New" w:hint="default"/>
      </w:rPr>
    </w:lvl>
    <w:lvl w:ilvl="5" w:tplc="300A0005" w:tentative="1">
      <w:start w:val="1"/>
      <w:numFmt w:val="bullet"/>
      <w:lvlText w:val=""/>
      <w:lvlJc w:val="left"/>
      <w:pPr>
        <w:ind w:left="4898" w:hanging="360"/>
      </w:pPr>
      <w:rPr>
        <w:rFonts w:ascii="Wingdings" w:hAnsi="Wingdings" w:hint="default"/>
      </w:rPr>
    </w:lvl>
    <w:lvl w:ilvl="6" w:tplc="300A0001" w:tentative="1">
      <w:start w:val="1"/>
      <w:numFmt w:val="bullet"/>
      <w:lvlText w:val=""/>
      <w:lvlJc w:val="left"/>
      <w:pPr>
        <w:ind w:left="5618" w:hanging="360"/>
      </w:pPr>
      <w:rPr>
        <w:rFonts w:ascii="Symbol" w:hAnsi="Symbol" w:hint="default"/>
      </w:rPr>
    </w:lvl>
    <w:lvl w:ilvl="7" w:tplc="300A0003" w:tentative="1">
      <w:start w:val="1"/>
      <w:numFmt w:val="bullet"/>
      <w:lvlText w:val="o"/>
      <w:lvlJc w:val="left"/>
      <w:pPr>
        <w:ind w:left="6338" w:hanging="360"/>
      </w:pPr>
      <w:rPr>
        <w:rFonts w:ascii="Courier New" w:hAnsi="Courier New" w:cs="Courier New" w:hint="default"/>
      </w:rPr>
    </w:lvl>
    <w:lvl w:ilvl="8" w:tplc="300A0005" w:tentative="1">
      <w:start w:val="1"/>
      <w:numFmt w:val="bullet"/>
      <w:lvlText w:val=""/>
      <w:lvlJc w:val="left"/>
      <w:pPr>
        <w:ind w:left="7058" w:hanging="360"/>
      </w:pPr>
      <w:rPr>
        <w:rFonts w:ascii="Wingdings" w:hAnsi="Wingdings" w:hint="default"/>
      </w:rPr>
    </w:lvl>
  </w:abstractNum>
  <w:abstractNum w:abstractNumId="3"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E58557D"/>
    <w:multiLevelType w:val="hybridMultilevel"/>
    <w:tmpl w:val="D054AB94"/>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2"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4" w15:restartNumberingAfterBreak="0">
    <w:nsid w:val="2FCB34FC"/>
    <w:multiLevelType w:val="multilevel"/>
    <w:tmpl w:val="E29622F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454457"/>
    <w:multiLevelType w:val="hybridMultilevel"/>
    <w:tmpl w:val="A57864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A201D39"/>
    <w:multiLevelType w:val="hybridMultilevel"/>
    <w:tmpl w:val="DA688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20" w15:restartNumberingAfterBreak="0">
    <w:nsid w:val="66104CA6"/>
    <w:multiLevelType w:val="hybridMultilevel"/>
    <w:tmpl w:val="53229C26"/>
    <w:lvl w:ilvl="0" w:tplc="300A0001">
      <w:start w:val="1"/>
      <w:numFmt w:val="bullet"/>
      <w:lvlText w:val=""/>
      <w:lvlJc w:val="left"/>
      <w:pPr>
        <w:ind w:left="1077" w:hanging="360"/>
      </w:pPr>
      <w:rPr>
        <w:rFonts w:ascii="Symbol" w:hAnsi="Symbol" w:hint="default"/>
      </w:rPr>
    </w:lvl>
    <w:lvl w:ilvl="1" w:tplc="300A0003" w:tentative="1">
      <w:start w:val="1"/>
      <w:numFmt w:val="bullet"/>
      <w:lvlText w:val="o"/>
      <w:lvlJc w:val="left"/>
      <w:pPr>
        <w:ind w:left="1797" w:hanging="360"/>
      </w:pPr>
      <w:rPr>
        <w:rFonts w:ascii="Courier New" w:hAnsi="Courier New" w:cs="Courier New" w:hint="default"/>
      </w:rPr>
    </w:lvl>
    <w:lvl w:ilvl="2" w:tplc="300A0005" w:tentative="1">
      <w:start w:val="1"/>
      <w:numFmt w:val="bullet"/>
      <w:lvlText w:val=""/>
      <w:lvlJc w:val="left"/>
      <w:pPr>
        <w:ind w:left="2517" w:hanging="360"/>
      </w:pPr>
      <w:rPr>
        <w:rFonts w:ascii="Wingdings" w:hAnsi="Wingdings" w:hint="default"/>
      </w:rPr>
    </w:lvl>
    <w:lvl w:ilvl="3" w:tplc="300A0001" w:tentative="1">
      <w:start w:val="1"/>
      <w:numFmt w:val="bullet"/>
      <w:lvlText w:val=""/>
      <w:lvlJc w:val="left"/>
      <w:pPr>
        <w:ind w:left="3237" w:hanging="360"/>
      </w:pPr>
      <w:rPr>
        <w:rFonts w:ascii="Symbol" w:hAnsi="Symbol" w:hint="default"/>
      </w:rPr>
    </w:lvl>
    <w:lvl w:ilvl="4" w:tplc="300A0003" w:tentative="1">
      <w:start w:val="1"/>
      <w:numFmt w:val="bullet"/>
      <w:lvlText w:val="o"/>
      <w:lvlJc w:val="left"/>
      <w:pPr>
        <w:ind w:left="3957" w:hanging="360"/>
      </w:pPr>
      <w:rPr>
        <w:rFonts w:ascii="Courier New" w:hAnsi="Courier New" w:cs="Courier New" w:hint="default"/>
      </w:rPr>
    </w:lvl>
    <w:lvl w:ilvl="5" w:tplc="300A0005" w:tentative="1">
      <w:start w:val="1"/>
      <w:numFmt w:val="bullet"/>
      <w:lvlText w:val=""/>
      <w:lvlJc w:val="left"/>
      <w:pPr>
        <w:ind w:left="4677" w:hanging="360"/>
      </w:pPr>
      <w:rPr>
        <w:rFonts w:ascii="Wingdings" w:hAnsi="Wingdings" w:hint="default"/>
      </w:rPr>
    </w:lvl>
    <w:lvl w:ilvl="6" w:tplc="300A0001" w:tentative="1">
      <w:start w:val="1"/>
      <w:numFmt w:val="bullet"/>
      <w:lvlText w:val=""/>
      <w:lvlJc w:val="left"/>
      <w:pPr>
        <w:ind w:left="5397" w:hanging="360"/>
      </w:pPr>
      <w:rPr>
        <w:rFonts w:ascii="Symbol" w:hAnsi="Symbol" w:hint="default"/>
      </w:rPr>
    </w:lvl>
    <w:lvl w:ilvl="7" w:tplc="300A0003" w:tentative="1">
      <w:start w:val="1"/>
      <w:numFmt w:val="bullet"/>
      <w:lvlText w:val="o"/>
      <w:lvlJc w:val="left"/>
      <w:pPr>
        <w:ind w:left="6117" w:hanging="360"/>
      </w:pPr>
      <w:rPr>
        <w:rFonts w:ascii="Courier New" w:hAnsi="Courier New" w:cs="Courier New" w:hint="default"/>
      </w:rPr>
    </w:lvl>
    <w:lvl w:ilvl="8" w:tplc="300A0005" w:tentative="1">
      <w:start w:val="1"/>
      <w:numFmt w:val="bullet"/>
      <w:lvlText w:val=""/>
      <w:lvlJc w:val="left"/>
      <w:pPr>
        <w:ind w:left="6837" w:hanging="360"/>
      </w:pPr>
      <w:rPr>
        <w:rFonts w:ascii="Wingdings" w:hAnsi="Wingdings" w:hint="default"/>
      </w:rPr>
    </w:lvl>
  </w:abstractNum>
  <w:abstractNum w:abstractNumId="21"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70C51666"/>
    <w:multiLevelType w:val="hybridMultilevel"/>
    <w:tmpl w:val="04BA9F64"/>
    <w:lvl w:ilvl="0" w:tplc="300A0001">
      <w:start w:val="1"/>
      <w:numFmt w:val="bullet"/>
      <w:lvlText w:val=""/>
      <w:lvlJc w:val="left"/>
      <w:pPr>
        <w:ind w:left="699" w:hanging="360"/>
      </w:pPr>
      <w:rPr>
        <w:rFonts w:ascii="Symbol" w:hAnsi="Symbol" w:hint="default"/>
      </w:rPr>
    </w:lvl>
    <w:lvl w:ilvl="1" w:tplc="300A0003" w:tentative="1">
      <w:start w:val="1"/>
      <w:numFmt w:val="bullet"/>
      <w:lvlText w:val="o"/>
      <w:lvlJc w:val="left"/>
      <w:pPr>
        <w:ind w:left="1419" w:hanging="360"/>
      </w:pPr>
      <w:rPr>
        <w:rFonts w:ascii="Courier New" w:hAnsi="Courier New" w:cs="Courier New" w:hint="default"/>
      </w:rPr>
    </w:lvl>
    <w:lvl w:ilvl="2" w:tplc="300A0005" w:tentative="1">
      <w:start w:val="1"/>
      <w:numFmt w:val="bullet"/>
      <w:lvlText w:val=""/>
      <w:lvlJc w:val="left"/>
      <w:pPr>
        <w:ind w:left="2139" w:hanging="360"/>
      </w:pPr>
      <w:rPr>
        <w:rFonts w:ascii="Wingdings" w:hAnsi="Wingdings" w:hint="default"/>
      </w:rPr>
    </w:lvl>
    <w:lvl w:ilvl="3" w:tplc="300A0001" w:tentative="1">
      <w:start w:val="1"/>
      <w:numFmt w:val="bullet"/>
      <w:lvlText w:val=""/>
      <w:lvlJc w:val="left"/>
      <w:pPr>
        <w:ind w:left="2859" w:hanging="360"/>
      </w:pPr>
      <w:rPr>
        <w:rFonts w:ascii="Symbol" w:hAnsi="Symbol" w:hint="default"/>
      </w:rPr>
    </w:lvl>
    <w:lvl w:ilvl="4" w:tplc="300A0003" w:tentative="1">
      <w:start w:val="1"/>
      <w:numFmt w:val="bullet"/>
      <w:lvlText w:val="o"/>
      <w:lvlJc w:val="left"/>
      <w:pPr>
        <w:ind w:left="3579" w:hanging="360"/>
      </w:pPr>
      <w:rPr>
        <w:rFonts w:ascii="Courier New" w:hAnsi="Courier New" w:cs="Courier New" w:hint="default"/>
      </w:rPr>
    </w:lvl>
    <w:lvl w:ilvl="5" w:tplc="300A0005" w:tentative="1">
      <w:start w:val="1"/>
      <w:numFmt w:val="bullet"/>
      <w:lvlText w:val=""/>
      <w:lvlJc w:val="left"/>
      <w:pPr>
        <w:ind w:left="4299" w:hanging="360"/>
      </w:pPr>
      <w:rPr>
        <w:rFonts w:ascii="Wingdings" w:hAnsi="Wingdings" w:hint="default"/>
      </w:rPr>
    </w:lvl>
    <w:lvl w:ilvl="6" w:tplc="300A0001" w:tentative="1">
      <w:start w:val="1"/>
      <w:numFmt w:val="bullet"/>
      <w:lvlText w:val=""/>
      <w:lvlJc w:val="left"/>
      <w:pPr>
        <w:ind w:left="5019" w:hanging="360"/>
      </w:pPr>
      <w:rPr>
        <w:rFonts w:ascii="Symbol" w:hAnsi="Symbol" w:hint="default"/>
      </w:rPr>
    </w:lvl>
    <w:lvl w:ilvl="7" w:tplc="300A0003" w:tentative="1">
      <w:start w:val="1"/>
      <w:numFmt w:val="bullet"/>
      <w:lvlText w:val="o"/>
      <w:lvlJc w:val="left"/>
      <w:pPr>
        <w:ind w:left="5739" w:hanging="360"/>
      </w:pPr>
      <w:rPr>
        <w:rFonts w:ascii="Courier New" w:hAnsi="Courier New" w:cs="Courier New" w:hint="default"/>
      </w:rPr>
    </w:lvl>
    <w:lvl w:ilvl="8" w:tplc="300A0005" w:tentative="1">
      <w:start w:val="1"/>
      <w:numFmt w:val="bullet"/>
      <w:lvlText w:val=""/>
      <w:lvlJc w:val="left"/>
      <w:pPr>
        <w:ind w:left="6459" w:hanging="360"/>
      </w:pPr>
      <w:rPr>
        <w:rFonts w:ascii="Wingdings" w:hAnsi="Wingdings" w:hint="default"/>
      </w:rPr>
    </w:lvl>
  </w:abstractNum>
  <w:abstractNum w:abstractNumId="23"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7107A49"/>
    <w:multiLevelType w:val="hybridMultilevel"/>
    <w:tmpl w:val="328A5C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1"/>
  </w:num>
  <w:num w:numId="8">
    <w:abstractNumId w:val="3"/>
  </w:num>
  <w:num w:numId="9">
    <w:abstractNumId w:val="0"/>
  </w:num>
  <w:num w:numId="10">
    <w:abstractNumId w:val="10"/>
  </w:num>
  <w:num w:numId="11">
    <w:abstractNumId w:val="13"/>
  </w:num>
  <w:num w:numId="12">
    <w:abstractNumId w:val="11"/>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5"/>
  </w:num>
  <w:num w:numId="17">
    <w:abstractNumId w:val="12"/>
  </w:num>
  <w:num w:numId="18">
    <w:abstractNumId w:val="9"/>
  </w:num>
  <w:num w:numId="19">
    <w:abstractNumId w:val="2"/>
  </w:num>
  <w:num w:numId="20">
    <w:abstractNumId w:val="24"/>
  </w:num>
  <w:num w:numId="21">
    <w:abstractNumId w:val="14"/>
  </w:num>
  <w:num w:numId="22">
    <w:abstractNumId w:val="7"/>
  </w:num>
  <w:num w:numId="23">
    <w:abstractNumId w:val="1"/>
  </w:num>
  <w:num w:numId="24">
    <w:abstractNumId w:val="15"/>
  </w:num>
  <w:num w:numId="25">
    <w:abstractNumId w:val="22"/>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B0"/>
    <w:rsid w:val="00065492"/>
    <w:rsid w:val="00074C67"/>
    <w:rsid w:val="0008102D"/>
    <w:rsid w:val="000872C5"/>
    <w:rsid w:val="00090EED"/>
    <w:rsid w:val="000A0181"/>
    <w:rsid w:val="000A259D"/>
    <w:rsid w:val="000A2961"/>
    <w:rsid w:val="000B17C2"/>
    <w:rsid w:val="000B7053"/>
    <w:rsid w:val="000B7409"/>
    <w:rsid w:val="000C00CF"/>
    <w:rsid w:val="000C3741"/>
    <w:rsid w:val="000C5689"/>
    <w:rsid w:val="000D7099"/>
    <w:rsid w:val="000D747F"/>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7492"/>
    <w:rsid w:val="001A5E4F"/>
    <w:rsid w:val="001A60FB"/>
    <w:rsid w:val="001B50BD"/>
    <w:rsid w:val="001C4F66"/>
    <w:rsid w:val="001C562E"/>
    <w:rsid w:val="001D38BE"/>
    <w:rsid w:val="001D7068"/>
    <w:rsid w:val="001E3366"/>
    <w:rsid w:val="001E6302"/>
    <w:rsid w:val="00207851"/>
    <w:rsid w:val="002100B5"/>
    <w:rsid w:val="002127B7"/>
    <w:rsid w:val="00217555"/>
    <w:rsid w:val="00226908"/>
    <w:rsid w:val="0023570F"/>
    <w:rsid w:val="00236471"/>
    <w:rsid w:val="00242301"/>
    <w:rsid w:val="00246137"/>
    <w:rsid w:val="00260748"/>
    <w:rsid w:val="00260770"/>
    <w:rsid w:val="002608CA"/>
    <w:rsid w:val="0026636B"/>
    <w:rsid w:val="002709BC"/>
    <w:rsid w:val="002776A8"/>
    <w:rsid w:val="00280C8E"/>
    <w:rsid w:val="0028424B"/>
    <w:rsid w:val="002908A3"/>
    <w:rsid w:val="00293AE0"/>
    <w:rsid w:val="00294C22"/>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6397"/>
    <w:rsid w:val="00387FE3"/>
    <w:rsid w:val="00391F73"/>
    <w:rsid w:val="00393369"/>
    <w:rsid w:val="003A1975"/>
    <w:rsid w:val="003B1A56"/>
    <w:rsid w:val="003C251F"/>
    <w:rsid w:val="003D07F3"/>
    <w:rsid w:val="003D31AF"/>
    <w:rsid w:val="003E1E12"/>
    <w:rsid w:val="003E2E75"/>
    <w:rsid w:val="003E3100"/>
    <w:rsid w:val="003E7E18"/>
    <w:rsid w:val="003F0264"/>
    <w:rsid w:val="003F06F0"/>
    <w:rsid w:val="004000BB"/>
    <w:rsid w:val="00406BD2"/>
    <w:rsid w:val="00413975"/>
    <w:rsid w:val="004200C2"/>
    <w:rsid w:val="004230DF"/>
    <w:rsid w:val="0045019E"/>
    <w:rsid w:val="004505DB"/>
    <w:rsid w:val="0045201D"/>
    <w:rsid w:val="004620F8"/>
    <w:rsid w:val="00464AB9"/>
    <w:rsid w:val="00465CB6"/>
    <w:rsid w:val="00486256"/>
    <w:rsid w:val="00486CE1"/>
    <w:rsid w:val="00495CE4"/>
    <w:rsid w:val="004A518A"/>
    <w:rsid w:val="004A6045"/>
    <w:rsid w:val="004B2F36"/>
    <w:rsid w:val="004C13B8"/>
    <w:rsid w:val="004C2D2F"/>
    <w:rsid w:val="004C3D11"/>
    <w:rsid w:val="004C4BFA"/>
    <w:rsid w:val="004D35A7"/>
    <w:rsid w:val="004D44DB"/>
    <w:rsid w:val="004E186B"/>
    <w:rsid w:val="004E362F"/>
    <w:rsid w:val="004F2BC9"/>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8023A"/>
    <w:rsid w:val="005906F1"/>
    <w:rsid w:val="00590A7F"/>
    <w:rsid w:val="00592C7E"/>
    <w:rsid w:val="005949B7"/>
    <w:rsid w:val="00597AAE"/>
    <w:rsid w:val="005B51E8"/>
    <w:rsid w:val="005C04CE"/>
    <w:rsid w:val="005D60D7"/>
    <w:rsid w:val="005E2686"/>
    <w:rsid w:val="005E57E9"/>
    <w:rsid w:val="005E777E"/>
    <w:rsid w:val="006005A1"/>
    <w:rsid w:val="00606113"/>
    <w:rsid w:val="00610E7F"/>
    <w:rsid w:val="006215A0"/>
    <w:rsid w:val="00640035"/>
    <w:rsid w:val="00641EB2"/>
    <w:rsid w:val="006422A2"/>
    <w:rsid w:val="00655023"/>
    <w:rsid w:val="006823CC"/>
    <w:rsid w:val="00683507"/>
    <w:rsid w:val="00687BC5"/>
    <w:rsid w:val="0069438B"/>
    <w:rsid w:val="00696358"/>
    <w:rsid w:val="00697913"/>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E4699"/>
    <w:rsid w:val="006E6A53"/>
    <w:rsid w:val="006F60F7"/>
    <w:rsid w:val="00700288"/>
    <w:rsid w:val="00701D67"/>
    <w:rsid w:val="00701FA6"/>
    <w:rsid w:val="00706407"/>
    <w:rsid w:val="00706BA0"/>
    <w:rsid w:val="007129AF"/>
    <w:rsid w:val="00714C81"/>
    <w:rsid w:val="00716151"/>
    <w:rsid w:val="007203BC"/>
    <w:rsid w:val="00727EF6"/>
    <w:rsid w:val="007314E4"/>
    <w:rsid w:val="00731B62"/>
    <w:rsid w:val="007353C1"/>
    <w:rsid w:val="007359A3"/>
    <w:rsid w:val="007458C1"/>
    <w:rsid w:val="007555EE"/>
    <w:rsid w:val="0075666E"/>
    <w:rsid w:val="0076432C"/>
    <w:rsid w:val="00765431"/>
    <w:rsid w:val="007730B0"/>
    <w:rsid w:val="0078194D"/>
    <w:rsid w:val="00783C8A"/>
    <w:rsid w:val="007A2DE6"/>
    <w:rsid w:val="007A5259"/>
    <w:rsid w:val="007A714D"/>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3F21"/>
    <w:rsid w:val="0084658E"/>
    <w:rsid w:val="00855A7E"/>
    <w:rsid w:val="00856DB0"/>
    <w:rsid w:val="00857903"/>
    <w:rsid w:val="00860836"/>
    <w:rsid w:val="00865BDD"/>
    <w:rsid w:val="00874F69"/>
    <w:rsid w:val="008A00A5"/>
    <w:rsid w:val="008B04A3"/>
    <w:rsid w:val="008B5C7E"/>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11884"/>
    <w:rsid w:val="00A11D79"/>
    <w:rsid w:val="00A225F7"/>
    <w:rsid w:val="00A25BE6"/>
    <w:rsid w:val="00A33959"/>
    <w:rsid w:val="00A34AC8"/>
    <w:rsid w:val="00A36660"/>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3CE"/>
    <w:rsid w:val="00B34886"/>
    <w:rsid w:val="00B405E8"/>
    <w:rsid w:val="00B55856"/>
    <w:rsid w:val="00B56EC2"/>
    <w:rsid w:val="00B61048"/>
    <w:rsid w:val="00B63C08"/>
    <w:rsid w:val="00B66EBE"/>
    <w:rsid w:val="00B822B7"/>
    <w:rsid w:val="00B929AB"/>
    <w:rsid w:val="00B97F78"/>
    <w:rsid w:val="00BA2845"/>
    <w:rsid w:val="00BA3016"/>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40CC0"/>
    <w:rsid w:val="00C43CE3"/>
    <w:rsid w:val="00C4560E"/>
    <w:rsid w:val="00C45FDC"/>
    <w:rsid w:val="00C4628E"/>
    <w:rsid w:val="00C562E5"/>
    <w:rsid w:val="00C57BC0"/>
    <w:rsid w:val="00C640A0"/>
    <w:rsid w:val="00C67884"/>
    <w:rsid w:val="00C8171A"/>
    <w:rsid w:val="00C81E44"/>
    <w:rsid w:val="00C861C5"/>
    <w:rsid w:val="00C9705B"/>
    <w:rsid w:val="00CA0414"/>
    <w:rsid w:val="00CA0BB8"/>
    <w:rsid w:val="00CA356B"/>
    <w:rsid w:val="00CA4EBD"/>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3200"/>
    <w:rsid w:val="00E27DC1"/>
    <w:rsid w:val="00E330BC"/>
    <w:rsid w:val="00E41CA8"/>
    <w:rsid w:val="00E4288C"/>
    <w:rsid w:val="00E60413"/>
    <w:rsid w:val="00E61408"/>
    <w:rsid w:val="00E62FDF"/>
    <w:rsid w:val="00E64141"/>
    <w:rsid w:val="00E72641"/>
    <w:rsid w:val="00E73B82"/>
    <w:rsid w:val="00E9049E"/>
    <w:rsid w:val="00E94899"/>
    <w:rsid w:val="00E949C4"/>
    <w:rsid w:val="00EA1A46"/>
    <w:rsid w:val="00EA1D87"/>
    <w:rsid w:val="00EB30B9"/>
    <w:rsid w:val="00EC0DB0"/>
    <w:rsid w:val="00EC1823"/>
    <w:rsid w:val="00ED4F82"/>
    <w:rsid w:val="00ED5D2C"/>
    <w:rsid w:val="00EE2B78"/>
    <w:rsid w:val="00EE2FEB"/>
    <w:rsid w:val="00EE3533"/>
    <w:rsid w:val="00EF4A0A"/>
    <w:rsid w:val="00EF4A1B"/>
    <w:rsid w:val="00EF5BDA"/>
    <w:rsid w:val="00F02637"/>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777FF"/>
    <w:rsid w:val="00F9008F"/>
    <w:rsid w:val="00F974EC"/>
    <w:rsid w:val="00FA264E"/>
    <w:rsid w:val="00FA2919"/>
    <w:rsid w:val="00FA7B32"/>
    <w:rsid w:val="00FB0CB1"/>
    <w:rsid w:val="00FC0670"/>
    <w:rsid w:val="00FC29F6"/>
    <w:rsid w:val="00FC3E54"/>
    <w:rsid w:val="00FC413B"/>
    <w:rsid w:val="00FC7853"/>
    <w:rsid w:val="00FD56C4"/>
    <w:rsid w:val="00FF333C"/>
    <w:rsid w:val="00FF3CD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39F5"/>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8ABC6-BF1A-4564-AF35-33CB4844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15</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3</cp:revision>
  <cp:lastPrinted>2018-12-27T20:36:00Z</cp:lastPrinted>
  <dcterms:created xsi:type="dcterms:W3CDTF">2019-01-11T19:04:00Z</dcterms:created>
  <dcterms:modified xsi:type="dcterms:W3CDTF">2019-01-14T04:36:00Z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