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E9" w:rsidRPr="009646AA" w:rsidRDefault="007712E9" w:rsidP="0066132F">
      <w:pPr>
        <w:pStyle w:val="Ttulo"/>
        <w:spacing w:after="120" w:line="276" w:lineRule="auto"/>
        <w:rPr>
          <w:rFonts w:ascii="Palatino Linotype" w:hAnsi="Palatino Linotype" w:cstheme="minorHAnsi"/>
          <w:sz w:val="22"/>
          <w:szCs w:val="22"/>
          <w:lang w:val="es-ES"/>
        </w:rPr>
      </w:pPr>
      <w:bookmarkStart w:id="0" w:name="_GoBack"/>
      <w:bookmarkEnd w:id="0"/>
      <w:r w:rsidRPr="009646AA">
        <w:rPr>
          <w:rFonts w:ascii="Palatino Linotype" w:hAnsi="Palatino Linotype" w:cstheme="minorHAnsi"/>
          <w:sz w:val="22"/>
          <w:szCs w:val="22"/>
          <w:lang w:val="es-ES"/>
        </w:rPr>
        <w:t>EXPOSICION DE MOTIVOS</w:t>
      </w:r>
    </w:p>
    <w:p w:rsidR="007712E9" w:rsidRPr="009646AA" w:rsidRDefault="007712E9" w:rsidP="0066132F">
      <w:pPr>
        <w:widowControl w:val="0"/>
        <w:autoSpaceDE w:val="0"/>
        <w:autoSpaceDN w:val="0"/>
        <w:adjustRightInd w:val="0"/>
        <w:spacing w:after="120"/>
        <w:ind w:right="64" w:firstLine="708"/>
        <w:jc w:val="both"/>
        <w:rPr>
          <w:rFonts w:ascii="Palatino Linotype" w:hAnsi="Palatino Linotype" w:cstheme="minorHAnsi"/>
          <w:lang w:eastAsia="ar-SA"/>
        </w:rPr>
      </w:pPr>
      <w:r w:rsidRPr="009646AA">
        <w:rPr>
          <w:rFonts w:ascii="Palatino Linotype" w:hAnsi="Palatino Linotype" w:cstheme="minorHAnsi"/>
          <w:lang w:eastAsia="ar-SA"/>
        </w:rPr>
        <w:t xml:space="preserve">Según lo establecido en el artículo 84 del Código Orgánico de Organización Territorial, Autonomía y Descentralización COOTAD, las </w:t>
      </w:r>
      <w:r w:rsidR="001E18E4" w:rsidRPr="009646AA">
        <w:rPr>
          <w:rFonts w:ascii="Palatino Linotype" w:hAnsi="Palatino Linotype" w:cstheme="minorHAnsi"/>
          <w:lang w:eastAsia="ar-SA"/>
        </w:rPr>
        <w:t>f</w:t>
      </w:r>
      <w:r w:rsidRPr="009646AA">
        <w:rPr>
          <w:rFonts w:ascii="Palatino Linotype" w:hAnsi="Palatino Linotype" w:cstheme="minorHAnsi"/>
          <w:lang w:eastAsia="ar-SA"/>
        </w:rPr>
        <w:t>unciones</w:t>
      </w:r>
      <w:r w:rsidRPr="009646AA">
        <w:rPr>
          <w:rFonts w:ascii="Palatino Linotype" w:hAnsi="Palatino Linotype" w:cstheme="minorHAnsi"/>
          <w:i/>
          <w:lang w:eastAsia="ar-SA"/>
        </w:rPr>
        <w:t xml:space="preserve"> </w:t>
      </w:r>
      <w:r w:rsidRPr="009646AA">
        <w:rPr>
          <w:rFonts w:ascii="Palatino Linotype" w:hAnsi="Palatino Linotype" w:cstheme="minorHAnsi"/>
          <w:lang w:eastAsia="ar-SA"/>
        </w:rPr>
        <w:t>del gobierno del distrito autónomo metropolitano son: c) Establecer el régimen de uso de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712E9" w:rsidRPr="009646AA" w:rsidRDefault="007712E9" w:rsidP="0066132F">
      <w:pPr>
        <w:widowControl w:val="0"/>
        <w:autoSpaceDE w:val="0"/>
        <w:autoSpaceDN w:val="0"/>
        <w:adjustRightInd w:val="0"/>
        <w:spacing w:after="120"/>
        <w:ind w:right="64"/>
        <w:jc w:val="both"/>
        <w:rPr>
          <w:rFonts w:ascii="Palatino Linotype" w:hAnsi="Palatino Linotype" w:cstheme="minorHAnsi"/>
          <w:lang w:eastAsia="ar-SA"/>
        </w:rPr>
      </w:pPr>
      <w:r w:rsidRPr="009646AA">
        <w:rPr>
          <w:rFonts w:ascii="Palatino Linotype" w:hAnsi="Palatino Linotype" w:cstheme="minorHAnsi"/>
          <w:lang w:eastAsia="ar-SA"/>
        </w:rPr>
        <w:tab/>
        <w:t>El Código Orgánico de Organización Territorial, Autonomía y Descentralización - COOTAD; el Código Orgánico de Planificación y Finanzas Públicas</w:t>
      </w:r>
      <w:r w:rsidR="001E18E4" w:rsidRPr="009646AA">
        <w:rPr>
          <w:rFonts w:ascii="Palatino Linotype" w:hAnsi="Palatino Linotype" w:cstheme="minorHAnsi"/>
          <w:lang w:eastAsia="ar-SA"/>
        </w:rPr>
        <w:t xml:space="preserve">, </w:t>
      </w:r>
      <w:r w:rsidRPr="009646AA">
        <w:rPr>
          <w:rFonts w:ascii="Palatino Linotype" w:hAnsi="Palatino Linotype" w:cstheme="minorHAnsi"/>
          <w:lang w:eastAsia="ar-SA"/>
        </w:rPr>
        <w:t xml:space="preserve"> las disposiciones de SENPLADES</w:t>
      </w:r>
      <w:r w:rsidR="00FD0A4D">
        <w:rPr>
          <w:rFonts w:ascii="Palatino Linotype" w:hAnsi="Palatino Linotype" w:cstheme="minorHAnsi"/>
          <w:lang w:eastAsia="ar-SA"/>
        </w:rPr>
        <w:t>,</w:t>
      </w:r>
      <w:r w:rsidRPr="009646AA">
        <w:rPr>
          <w:rFonts w:ascii="Palatino Linotype" w:hAnsi="Palatino Linotype" w:cstheme="minorHAnsi"/>
          <w:lang w:eastAsia="ar-SA"/>
        </w:rPr>
        <w:t xml:space="preserve"> así como</w:t>
      </w:r>
      <w:r w:rsidRPr="009646AA">
        <w:rPr>
          <w:rFonts w:ascii="Palatino Linotype" w:hAnsi="Palatino Linotype" w:cstheme="minorHAnsi"/>
        </w:rPr>
        <w:t xml:space="preserve"> l</w:t>
      </w:r>
      <w:r w:rsidRPr="009646AA">
        <w:rPr>
          <w:rFonts w:ascii="Palatino Linotype" w:hAnsi="Palatino Linotype" w:cstheme="minorHAnsi"/>
          <w:spacing w:val="1"/>
        </w:rPr>
        <w:t>a</w:t>
      </w:r>
      <w:r w:rsidRPr="009646AA">
        <w:rPr>
          <w:rFonts w:ascii="Palatino Linotype" w:hAnsi="Palatino Linotype" w:cstheme="minorHAnsi"/>
        </w:rPr>
        <w:t>s</w:t>
      </w:r>
      <w:r w:rsidRPr="009646AA">
        <w:rPr>
          <w:rFonts w:ascii="Palatino Linotype" w:hAnsi="Palatino Linotype" w:cstheme="minorHAnsi"/>
          <w:spacing w:val="2"/>
        </w:rPr>
        <w:t xml:space="preserve"> </w:t>
      </w:r>
      <w:r w:rsidRPr="009646AA">
        <w:rPr>
          <w:rFonts w:ascii="Palatino Linotype" w:hAnsi="Palatino Linotype" w:cstheme="minorHAnsi"/>
          <w:spacing w:val="-2"/>
          <w:w w:val="102"/>
        </w:rPr>
        <w:t>p</w:t>
      </w:r>
      <w:r w:rsidRPr="009646AA">
        <w:rPr>
          <w:rFonts w:ascii="Palatino Linotype" w:hAnsi="Palatino Linotype" w:cstheme="minorHAnsi"/>
          <w:w w:val="102"/>
        </w:rPr>
        <w:t>r</w:t>
      </w:r>
      <w:r w:rsidRPr="009646AA">
        <w:rPr>
          <w:rFonts w:ascii="Palatino Linotype" w:hAnsi="Palatino Linotype" w:cstheme="minorHAnsi"/>
          <w:spacing w:val="-2"/>
          <w:w w:val="102"/>
        </w:rPr>
        <w:t>o</w:t>
      </w:r>
      <w:r w:rsidRPr="009646AA">
        <w:rPr>
          <w:rFonts w:ascii="Palatino Linotype" w:hAnsi="Palatino Linotype" w:cstheme="minorHAnsi"/>
          <w:spacing w:val="1"/>
          <w:w w:val="102"/>
        </w:rPr>
        <w:t>pu</w:t>
      </w:r>
      <w:r w:rsidRPr="009646AA">
        <w:rPr>
          <w:rFonts w:ascii="Palatino Linotype" w:hAnsi="Palatino Linotype" w:cstheme="minorHAnsi"/>
          <w:spacing w:val="-2"/>
          <w:w w:val="102"/>
        </w:rPr>
        <w:t>e</w:t>
      </w:r>
      <w:r w:rsidRPr="009646AA">
        <w:rPr>
          <w:rFonts w:ascii="Palatino Linotype" w:hAnsi="Palatino Linotype" w:cstheme="minorHAnsi"/>
          <w:spacing w:val="1"/>
          <w:w w:val="102"/>
        </w:rPr>
        <w:t>s</w:t>
      </w:r>
      <w:r w:rsidRPr="009646AA">
        <w:rPr>
          <w:rFonts w:ascii="Palatino Linotype" w:hAnsi="Palatino Linotype" w:cstheme="minorHAnsi"/>
          <w:spacing w:val="-2"/>
          <w:w w:val="102"/>
        </w:rPr>
        <w:t>ta</w:t>
      </w:r>
      <w:r w:rsidRPr="009646AA">
        <w:rPr>
          <w:rFonts w:ascii="Palatino Linotype" w:hAnsi="Palatino Linotype" w:cstheme="minorHAnsi"/>
          <w:w w:val="102"/>
        </w:rPr>
        <w:t xml:space="preserve">s </w:t>
      </w:r>
      <w:r w:rsidRPr="009646AA">
        <w:rPr>
          <w:rFonts w:ascii="Palatino Linotype" w:hAnsi="Palatino Linotype" w:cstheme="minorHAnsi"/>
          <w:spacing w:val="1"/>
        </w:rPr>
        <w:t>e</w:t>
      </w:r>
      <w:r w:rsidRPr="009646AA">
        <w:rPr>
          <w:rFonts w:ascii="Palatino Linotype" w:hAnsi="Palatino Linotype" w:cstheme="minorHAnsi"/>
        </w:rPr>
        <w:t>l</w:t>
      </w:r>
      <w:r w:rsidRPr="009646AA">
        <w:rPr>
          <w:rFonts w:ascii="Palatino Linotype" w:hAnsi="Palatino Linotype" w:cstheme="minorHAnsi"/>
          <w:spacing w:val="1"/>
        </w:rPr>
        <w:t>ec</w:t>
      </w:r>
      <w:r w:rsidRPr="009646AA">
        <w:rPr>
          <w:rFonts w:ascii="Palatino Linotype" w:hAnsi="Palatino Linotype" w:cstheme="minorHAnsi"/>
        </w:rPr>
        <w:t>t</w:t>
      </w:r>
      <w:r w:rsidRPr="009646AA">
        <w:rPr>
          <w:rFonts w:ascii="Palatino Linotype" w:hAnsi="Palatino Linotype" w:cstheme="minorHAnsi"/>
          <w:spacing w:val="-2"/>
        </w:rPr>
        <w:t>o</w:t>
      </w:r>
      <w:r w:rsidRPr="009646AA">
        <w:rPr>
          <w:rFonts w:ascii="Palatino Linotype" w:hAnsi="Palatino Linotype" w:cstheme="minorHAnsi"/>
        </w:rPr>
        <w:t>r</w:t>
      </w:r>
      <w:r w:rsidRPr="009646AA">
        <w:rPr>
          <w:rFonts w:ascii="Palatino Linotype" w:hAnsi="Palatino Linotype" w:cstheme="minorHAnsi"/>
          <w:spacing w:val="-2"/>
        </w:rPr>
        <w:t>a</w:t>
      </w:r>
      <w:r w:rsidRPr="009646AA">
        <w:rPr>
          <w:rFonts w:ascii="Palatino Linotype" w:hAnsi="Palatino Linotype" w:cstheme="minorHAnsi"/>
        </w:rPr>
        <w:t>l</w:t>
      </w:r>
      <w:r w:rsidRPr="009646AA">
        <w:rPr>
          <w:rFonts w:ascii="Palatino Linotype" w:hAnsi="Palatino Linotype" w:cstheme="minorHAnsi"/>
          <w:spacing w:val="-2"/>
        </w:rPr>
        <w:t>e</w:t>
      </w:r>
      <w:r w:rsidRPr="009646AA">
        <w:rPr>
          <w:rFonts w:ascii="Palatino Linotype" w:hAnsi="Palatino Linotype" w:cstheme="minorHAnsi"/>
        </w:rPr>
        <w:t>s</w:t>
      </w:r>
      <w:r w:rsidRPr="009646AA">
        <w:rPr>
          <w:rFonts w:ascii="Palatino Linotype" w:hAnsi="Palatino Linotype" w:cstheme="minorHAnsi"/>
          <w:spacing w:val="5"/>
        </w:rPr>
        <w:t xml:space="preserve"> planteadas por </w:t>
      </w:r>
      <w:r w:rsidRPr="009646AA">
        <w:rPr>
          <w:rFonts w:ascii="Palatino Linotype" w:hAnsi="Palatino Linotype" w:cstheme="minorHAnsi"/>
          <w:lang w:eastAsia="ar-SA"/>
        </w:rPr>
        <w:t>el Alcalde Metropolitano, constituyeron el referente para la elaboración y aprobación del Plan Metropolitano de Desarrollo y Ordenamiento Territorial del Distrito Metropolitano de Quito (PMDOT 2015-2025)</w:t>
      </w:r>
      <w:r w:rsidR="001E18E4" w:rsidRPr="009646AA">
        <w:rPr>
          <w:rFonts w:ascii="Palatino Linotype" w:hAnsi="Palatino Linotype" w:cstheme="minorHAnsi"/>
          <w:lang w:eastAsia="ar-SA"/>
        </w:rPr>
        <w:t>,</w:t>
      </w:r>
      <w:r w:rsidRPr="009646AA">
        <w:rPr>
          <w:rFonts w:ascii="Palatino Linotype" w:hAnsi="Palatino Linotype" w:cstheme="minorHAnsi"/>
          <w:lang w:eastAsia="ar-SA"/>
        </w:rPr>
        <w:t xml:space="preserve"> instrumento de planificación del territorio distrital que contiene las directrices estratégicas del desarrollo, con una visión de corto, mediano y largo plazo</w:t>
      </w:r>
      <w:r w:rsidR="002A65BB" w:rsidRPr="009646AA">
        <w:rPr>
          <w:rFonts w:ascii="Palatino Linotype" w:hAnsi="Palatino Linotype" w:cstheme="minorHAnsi"/>
          <w:lang w:eastAsia="ar-SA"/>
        </w:rPr>
        <w:t>.</w:t>
      </w:r>
      <w:r w:rsidRPr="009646AA">
        <w:rPr>
          <w:rFonts w:ascii="Palatino Linotype" w:hAnsi="Palatino Linotype" w:cstheme="minorHAnsi"/>
          <w:lang w:eastAsia="ar-SA"/>
        </w:rPr>
        <w:t xml:space="preserve">  </w:t>
      </w:r>
      <w:r w:rsidR="002A65BB" w:rsidRPr="009646AA">
        <w:rPr>
          <w:rFonts w:ascii="Palatino Linotype" w:hAnsi="Palatino Linotype" w:cstheme="minorHAnsi"/>
          <w:lang w:eastAsia="ar-SA"/>
        </w:rPr>
        <w:t>D</w:t>
      </w:r>
      <w:r w:rsidRPr="009646AA">
        <w:rPr>
          <w:rFonts w:ascii="Palatino Linotype" w:hAnsi="Palatino Linotype" w:cstheme="minorHAnsi"/>
          <w:lang w:eastAsia="ar-SA"/>
        </w:rPr>
        <w:t>etermina la forma de organización del territorio para el logro del desarrollo sostenible</w:t>
      </w:r>
      <w:r w:rsidR="001E18E4" w:rsidRPr="009646AA">
        <w:rPr>
          <w:rFonts w:ascii="Palatino Linotype" w:hAnsi="Palatino Linotype" w:cstheme="minorHAnsi"/>
          <w:lang w:eastAsia="ar-SA"/>
        </w:rPr>
        <w:t>,</w:t>
      </w:r>
      <w:r w:rsidRPr="009646AA">
        <w:rPr>
          <w:rFonts w:ascii="Palatino Linotype" w:hAnsi="Palatino Linotype" w:cstheme="minorHAnsi"/>
          <w:lang w:eastAsia="ar-SA"/>
        </w:rPr>
        <w:t xml:space="preserve"> incorporando la movilidad como elemento articulador entre el desarrollo y el territorio.</w:t>
      </w:r>
    </w:p>
    <w:p w:rsidR="003D07EB" w:rsidRPr="009646AA" w:rsidRDefault="00C5687D" w:rsidP="0066132F">
      <w:pPr>
        <w:widowControl w:val="0"/>
        <w:autoSpaceDE w:val="0"/>
        <w:autoSpaceDN w:val="0"/>
        <w:adjustRightInd w:val="0"/>
        <w:spacing w:after="120"/>
        <w:ind w:right="64" w:firstLine="708"/>
        <w:jc w:val="both"/>
        <w:rPr>
          <w:rFonts w:ascii="Palatino Linotype" w:hAnsi="Palatino Linotype" w:cstheme="minorHAnsi"/>
          <w:lang w:eastAsia="ar-SA"/>
        </w:rPr>
      </w:pPr>
      <w:r w:rsidRPr="009646AA">
        <w:rPr>
          <w:rFonts w:ascii="Palatino Linotype" w:hAnsi="Palatino Linotype" w:cstheme="minorHAnsi"/>
          <w:lang w:eastAsia="ar-SA"/>
        </w:rPr>
        <w:t>El P</w:t>
      </w:r>
      <w:r w:rsidR="00C365FC" w:rsidRPr="009646AA">
        <w:rPr>
          <w:rFonts w:ascii="Palatino Linotype" w:hAnsi="Palatino Linotype" w:cstheme="minorHAnsi"/>
          <w:lang w:eastAsia="ar-SA"/>
        </w:rPr>
        <w:t xml:space="preserve">lan Metropolitano de Desarrollo y Ordenamiento Territorial-PMDOT, </w:t>
      </w:r>
      <w:r w:rsidR="001E18E4" w:rsidRPr="009646AA">
        <w:rPr>
          <w:rFonts w:ascii="Palatino Linotype" w:hAnsi="Palatino Linotype" w:cstheme="minorHAnsi"/>
          <w:lang w:eastAsia="ar-SA"/>
        </w:rPr>
        <w:t>aprobad</w:t>
      </w:r>
      <w:r w:rsidR="002A65BB" w:rsidRPr="009646AA">
        <w:rPr>
          <w:rFonts w:ascii="Palatino Linotype" w:hAnsi="Palatino Linotype" w:cstheme="minorHAnsi"/>
          <w:lang w:eastAsia="ar-SA"/>
        </w:rPr>
        <w:t>o</w:t>
      </w:r>
      <w:r w:rsidR="001E18E4" w:rsidRPr="009646AA">
        <w:rPr>
          <w:rFonts w:ascii="Palatino Linotype" w:hAnsi="Palatino Linotype" w:cstheme="minorHAnsi"/>
          <w:lang w:eastAsia="ar-SA"/>
        </w:rPr>
        <w:t xml:space="preserve"> mediante Ordenanza Metropolitana No. 041 el 26 de marzo de 2015, </w:t>
      </w:r>
      <w:r w:rsidRPr="009646AA">
        <w:rPr>
          <w:rFonts w:ascii="Palatino Linotype" w:hAnsi="Palatino Linotype" w:cstheme="minorHAnsi"/>
          <w:lang w:eastAsia="ar-SA"/>
        </w:rPr>
        <w:t>determina que e</w:t>
      </w:r>
      <w:r w:rsidR="003D07EB" w:rsidRPr="009646AA">
        <w:rPr>
          <w:rFonts w:ascii="Palatino Linotype" w:hAnsi="Palatino Linotype" w:cstheme="minorHAnsi"/>
          <w:lang w:eastAsia="ar-SA"/>
        </w:rPr>
        <w:t xml:space="preserve">s fundamental que el sistema de movilidad esté vinculado de una manera concreta y práctica con la planificación del desarrollo del territorio, para lo cual en los contenidos del Plan Estratégico de Desarrollo </w:t>
      </w:r>
      <w:r w:rsidRPr="009646AA">
        <w:rPr>
          <w:rFonts w:ascii="Palatino Linotype" w:hAnsi="Palatino Linotype" w:cstheme="minorHAnsi"/>
          <w:lang w:eastAsia="ar-SA"/>
        </w:rPr>
        <w:t>se</w:t>
      </w:r>
      <w:r w:rsidR="003D07EB" w:rsidRPr="009646AA">
        <w:rPr>
          <w:rFonts w:ascii="Palatino Linotype" w:hAnsi="Palatino Linotype" w:cstheme="minorHAnsi"/>
          <w:lang w:eastAsia="ar-SA"/>
        </w:rPr>
        <w:t xml:space="preserve"> establece</w:t>
      </w:r>
      <w:r w:rsidRPr="009646AA">
        <w:rPr>
          <w:rFonts w:ascii="Palatino Linotype" w:hAnsi="Palatino Linotype" w:cstheme="minorHAnsi"/>
          <w:lang w:eastAsia="ar-SA"/>
        </w:rPr>
        <w:t>n</w:t>
      </w:r>
      <w:r w:rsidR="003D07EB" w:rsidRPr="009646AA">
        <w:rPr>
          <w:rFonts w:ascii="Palatino Linotype" w:hAnsi="Palatino Linotype" w:cstheme="minorHAnsi"/>
          <w:lang w:eastAsia="ar-SA"/>
        </w:rPr>
        <w:t xml:space="preserve"> políticas de desarrollo, </w:t>
      </w:r>
      <w:r w:rsidR="00565EB2" w:rsidRPr="009646AA">
        <w:rPr>
          <w:rFonts w:ascii="Palatino Linotype" w:hAnsi="Palatino Linotype" w:cstheme="minorHAnsi"/>
          <w:lang w:eastAsia="ar-SA"/>
        </w:rPr>
        <w:t>que incluyen</w:t>
      </w:r>
      <w:r w:rsidR="003D07EB" w:rsidRPr="009646AA">
        <w:rPr>
          <w:rFonts w:ascii="Palatino Linotype" w:hAnsi="Palatino Linotype" w:cstheme="minorHAnsi"/>
          <w:lang w:eastAsia="ar-SA"/>
        </w:rPr>
        <w:t xml:space="preserve"> a la </w:t>
      </w:r>
      <w:r w:rsidR="00275371" w:rsidRPr="009646AA">
        <w:rPr>
          <w:rFonts w:ascii="Palatino Linotype" w:hAnsi="Palatino Linotype" w:cstheme="minorHAnsi"/>
          <w:lang w:eastAsia="ar-SA"/>
        </w:rPr>
        <w:t>parroquia</w:t>
      </w:r>
      <w:r w:rsidR="003D07EB" w:rsidRPr="009646AA">
        <w:rPr>
          <w:rFonts w:ascii="Palatino Linotype" w:hAnsi="Palatino Linotype" w:cstheme="minorHAnsi"/>
          <w:lang w:eastAsia="ar-SA"/>
        </w:rPr>
        <w:t xml:space="preserve"> de </w:t>
      </w:r>
      <w:proofErr w:type="spellStart"/>
      <w:r w:rsidR="00275371" w:rsidRPr="009646AA">
        <w:rPr>
          <w:rFonts w:ascii="Palatino Linotype" w:hAnsi="Palatino Linotype" w:cstheme="minorHAnsi"/>
          <w:lang w:eastAsia="ar-SA"/>
        </w:rPr>
        <w:t>Nayón</w:t>
      </w:r>
      <w:proofErr w:type="spellEnd"/>
      <w:r w:rsidR="003D07EB" w:rsidRPr="009646AA">
        <w:rPr>
          <w:rFonts w:ascii="Palatino Linotype" w:hAnsi="Palatino Linotype" w:cstheme="minorHAnsi"/>
          <w:lang w:eastAsia="ar-SA"/>
        </w:rPr>
        <w:t xml:space="preserve"> y se expresan en el territorio de la siguiente manera:</w:t>
      </w:r>
    </w:p>
    <w:p w:rsidR="003D07EB" w:rsidRPr="009646AA" w:rsidRDefault="003D07EB" w:rsidP="0066132F">
      <w:pPr>
        <w:widowControl w:val="0"/>
        <w:autoSpaceDE w:val="0"/>
        <w:autoSpaceDN w:val="0"/>
        <w:adjustRightInd w:val="0"/>
        <w:spacing w:after="120"/>
        <w:ind w:right="64" w:firstLine="708"/>
        <w:jc w:val="both"/>
        <w:rPr>
          <w:rFonts w:ascii="Palatino Linotype" w:hAnsi="Palatino Linotype" w:cstheme="minorHAnsi"/>
          <w:lang w:eastAsia="ar-SA"/>
        </w:rPr>
      </w:pPr>
      <w:r w:rsidRPr="009646AA">
        <w:rPr>
          <w:rFonts w:ascii="Palatino Linotype" w:hAnsi="Palatino Linotype" w:cstheme="minorHAnsi"/>
          <w:lang w:eastAsia="ar-SA"/>
        </w:rPr>
        <w:t xml:space="preserve">La </w:t>
      </w:r>
      <w:proofErr w:type="spellStart"/>
      <w:r w:rsidRPr="009646AA">
        <w:rPr>
          <w:rFonts w:ascii="Palatino Linotype" w:hAnsi="Palatino Linotype" w:cstheme="minorHAnsi"/>
          <w:lang w:eastAsia="ar-SA"/>
        </w:rPr>
        <w:t>subcentralidad</w:t>
      </w:r>
      <w:proofErr w:type="spellEnd"/>
      <w:r w:rsidRPr="009646AA">
        <w:rPr>
          <w:rFonts w:ascii="Palatino Linotype" w:hAnsi="Palatino Linotype" w:cstheme="minorHAnsi"/>
          <w:lang w:eastAsia="ar-SA"/>
        </w:rPr>
        <w:t xml:space="preserve"> de escala zonal (</w:t>
      </w:r>
      <w:r w:rsidR="003D48B2" w:rsidRPr="009646AA">
        <w:rPr>
          <w:rFonts w:ascii="Palatino Linotype" w:hAnsi="Palatino Linotype" w:cstheme="minorHAnsi"/>
          <w:lang w:eastAsia="ar-SA"/>
        </w:rPr>
        <w:t>Política</w:t>
      </w:r>
      <w:r w:rsidRPr="009646AA">
        <w:rPr>
          <w:rFonts w:ascii="Palatino Linotype" w:hAnsi="Palatino Linotype" w:cstheme="minorHAnsi"/>
          <w:lang w:eastAsia="ar-SA"/>
        </w:rPr>
        <w:t xml:space="preserve"> 4</w:t>
      </w:r>
      <w:r w:rsidR="00C365FC" w:rsidRPr="009646AA">
        <w:rPr>
          <w:rFonts w:ascii="Palatino Linotype" w:hAnsi="Palatino Linotype" w:cstheme="minorHAnsi"/>
          <w:lang w:eastAsia="ar-SA"/>
        </w:rPr>
        <w:t xml:space="preserve"> del </w:t>
      </w:r>
      <w:r w:rsidRPr="009646AA">
        <w:rPr>
          <w:rFonts w:ascii="Palatino Linotype" w:hAnsi="Palatino Linotype" w:cstheme="minorHAnsi"/>
          <w:lang w:eastAsia="ar-SA"/>
        </w:rPr>
        <w:t xml:space="preserve">PMDOT) </w:t>
      </w:r>
      <w:r w:rsidR="001E18E4" w:rsidRPr="009646AA">
        <w:rPr>
          <w:rFonts w:ascii="Palatino Linotype" w:hAnsi="Palatino Linotype" w:cstheme="minorHAnsi"/>
          <w:lang w:eastAsia="ar-SA"/>
        </w:rPr>
        <w:t xml:space="preserve">es parte de </w:t>
      </w:r>
      <w:r w:rsidRPr="009646AA">
        <w:rPr>
          <w:rFonts w:ascii="Palatino Linotype" w:hAnsi="Palatino Linotype" w:cstheme="minorHAnsi"/>
          <w:lang w:eastAsia="ar-SA"/>
        </w:rPr>
        <w:t xml:space="preserve">una estructura </w:t>
      </w:r>
      <w:proofErr w:type="spellStart"/>
      <w:r w:rsidRPr="009646AA">
        <w:rPr>
          <w:rFonts w:ascii="Palatino Linotype" w:hAnsi="Palatino Linotype" w:cstheme="minorHAnsi"/>
          <w:lang w:eastAsia="ar-SA"/>
        </w:rPr>
        <w:t>multinodal</w:t>
      </w:r>
      <w:proofErr w:type="spellEnd"/>
      <w:r w:rsidRPr="009646AA">
        <w:rPr>
          <w:rFonts w:ascii="Palatino Linotype" w:hAnsi="Palatino Linotype" w:cstheme="minorHAnsi"/>
          <w:lang w:eastAsia="ar-SA"/>
        </w:rPr>
        <w:t xml:space="preserve"> de </w:t>
      </w:r>
      <w:proofErr w:type="spellStart"/>
      <w:r w:rsidRPr="009646AA">
        <w:rPr>
          <w:rFonts w:ascii="Palatino Linotype" w:hAnsi="Palatino Linotype" w:cstheme="minorHAnsi"/>
          <w:lang w:eastAsia="ar-SA"/>
        </w:rPr>
        <w:t>subcentralidades</w:t>
      </w:r>
      <w:proofErr w:type="spellEnd"/>
      <w:r w:rsidR="00275371" w:rsidRPr="009646AA">
        <w:rPr>
          <w:rFonts w:ascii="Palatino Linotype" w:hAnsi="Palatino Linotype" w:cstheme="minorHAnsi"/>
          <w:lang w:eastAsia="ar-SA"/>
        </w:rPr>
        <w:t xml:space="preserve"> </w:t>
      </w:r>
      <w:r w:rsidRPr="009646AA">
        <w:rPr>
          <w:rFonts w:ascii="Palatino Linotype" w:hAnsi="Palatino Linotype" w:cstheme="minorHAnsi"/>
          <w:lang w:eastAsia="ar-SA"/>
        </w:rPr>
        <w:t xml:space="preserve">urbanas </w:t>
      </w:r>
      <w:r w:rsidR="00275371" w:rsidRPr="009646AA">
        <w:rPr>
          <w:rFonts w:ascii="Palatino Linotype" w:hAnsi="Palatino Linotype" w:cstheme="minorHAnsi"/>
          <w:lang w:eastAsia="ar-SA"/>
        </w:rPr>
        <w:t xml:space="preserve">(SUB 11 </w:t>
      </w:r>
      <w:proofErr w:type="spellStart"/>
      <w:r w:rsidR="00275371" w:rsidRPr="009646AA">
        <w:rPr>
          <w:rFonts w:ascii="Palatino Linotype" w:hAnsi="Palatino Linotype" w:cstheme="minorHAnsi"/>
          <w:lang w:eastAsia="ar-SA"/>
        </w:rPr>
        <w:t>Nayón</w:t>
      </w:r>
      <w:proofErr w:type="spellEnd"/>
      <w:r w:rsidR="00275371" w:rsidRPr="009646AA">
        <w:rPr>
          <w:rFonts w:ascii="Palatino Linotype" w:hAnsi="Palatino Linotype" w:cstheme="minorHAnsi"/>
          <w:lang w:eastAsia="ar-SA"/>
        </w:rPr>
        <w:t xml:space="preserve">), </w:t>
      </w:r>
      <w:r w:rsidR="002A65BB" w:rsidRPr="009646AA">
        <w:rPr>
          <w:rFonts w:ascii="Palatino Linotype" w:hAnsi="Palatino Linotype" w:cstheme="minorHAnsi"/>
          <w:lang w:eastAsia="ar-SA"/>
        </w:rPr>
        <w:t>con</w:t>
      </w:r>
      <w:r w:rsidRPr="009646AA">
        <w:rPr>
          <w:rFonts w:ascii="Palatino Linotype" w:hAnsi="Palatino Linotype" w:cstheme="minorHAnsi"/>
          <w:lang w:eastAsia="ar-SA"/>
        </w:rPr>
        <w:t xml:space="preserve"> equipamientos que favorecen la densificación del tejido urbano existente y garantizan el acceso a servicios e</w:t>
      </w:r>
      <w:r w:rsidR="0034744E" w:rsidRPr="009646AA">
        <w:rPr>
          <w:rFonts w:ascii="Palatino Linotype" w:hAnsi="Palatino Linotype" w:cstheme="minorHAnsi"/>
          <w:lang w:eastAsia="ar-SA"/>
        </w:rPr>
        <w:t>n todo el territorio urbanizado</w:t>
      </w:r>
      <w:r w:rsidR="00275371" w:rsidRPr="009646AA">
        <w:rPr>
          <w:rFonts w:ascii="Palatino Linotype" w:hAnsi="Palatino Linotype" w:cstheme="minorHAnsi"/>
          <w:lang w:eastAsia="ar-SA"/>
        </w:rPr>
        <w:t>.</w:t>
      </w:r>
      <w:r w:rsidRPr="009646AA">
        <w:rPr>
          <w:rFonts w:ascii="Palatino Linotype" w:hAnsi="Palatino Linotype" w:cstheme="minorHAnsi"/>
          <w:lang w:eastAsia="ar-SA"/>
        </w:rPr>
        <w:t xml:space="preserve"> </w:t>
      </w:r>
    </w:p>
    <w:p w:rsidR="007712E9" w:rsidRPr="009646AA" w:rsidRDefault="007712E9" w:rsidP="0066132F">
      <w:pPr>
        <w:pStyle w:val="Textoindependiente"/>
        <w:spacing w:before="0" w:line="276" w:lineRule="auto"/>
        <w:ind w:firstLine="708"/>
        <w:rPr>
          <w:rFonts w:ascii="Palatino Linotype" w:hAnsi="Palatino Linotype" w:cstheme="minorHAnsi"/>
          <w:sz w:val="22"/>
          <w:szCs w:val="22"/>
          <w:lang w:val="es-EC" w:eastAsia="ar-SA"/>
        </w:rPr>
      </w:pPr>
      <w:r w:rsidRPr="009646AA">
        <w:rPr>
          <w:rFonts w:ascii="Palatino Linotype" w:hAnsi="Palatino Linotype" w:cstheme="minorHAnsi"/>
          <w:sz w:val="22"/>
          <w:szCs w:val="22"/>
          <w:lang w:val="es-EC" w:eastAsia="ar-SA"/>
        </w:rPr>
        <w:t>El Plan de Uso y Ocupación de Suelo (PUOS) es un instrumento de regulación metropolitana que, de acuerdo</w:t>
      </w:r>
      <w:r w:rsidR="00FD0A4D">
        <w:rPr>
          <w:rFonts w:ascii="Palatino Linotype" w:hAnsi="Palatino Linotype" w:cstheme="minorHAnsi"/>
          <w:sz w:val="22"/>
          <w:szCs w:val="22"/>
          <w:lang w:val="es-EC" w:eastAsia="ar-SA"/>
        </w:rPr>
        <w:t xml:space="preserve"> con la</w:t>
      </w:r>
      <w:r w:rsidRPr="009646AA">
        <w:rPr>
          <w:rFonts w:ascii="Palatino Linotype" w:hAnsi="Palatino Linotype" w:cstheme="minorHAnsi"/>
          <w:sz w:val="22"/>
          <w:szCs w:val="22"/>
          <w:lang w:val="es-EC" w:eastAsia="ar-SA"/>
        </w:rPr>
        <w:t xml:space="preserve"> Ordenanza Metro</w:t>
      </w:r>
      <w:r w:rsidR="00A72E7D">
        <w:rPr>
          <w:rFonts w:ascii="Palatino Linotype" w:hAnsi="Palatino Linotype" w:cstheme="minorHAnsi"/>
          <w:sz w:val="22"/>
          <w:szCs w:val="22"/>
          <w:lang w:val="es-EC" w:eastAsia="ar-SA"/>
        </w:rPr>
        <w:t xml:space="preserve">politana del Régimen de Suelo, </w:t>
      </w:r>
      <w:r w:rsidRPr="009646AA">
        <w:rPr>
          <w:rFonts w:ascii="Palatino Linotype" w:hAnsi="Palatino Linotype" w:cstheme="minorHAnsi"/>
          <w:sz w:val="22"/>
          <w:szCs w:val="22"/>
          <w:lang w:val="es-EC" w:eastAsia="ar-SA"/>
        </w:rPr>
        <w:t>tiene por objeto la estructuración de la admisibilidad de usos y la edificación mediante la fijación de los parám</w:t>
      </w:r>
      <w:r w:rsidR="00A72E7D">
        <w:rPr>
          <w:rFonts w:ascii="Palatino Linotype" w:hAnsi="Palatino Linotype" w:cstheme="minorHAnsi"/>
          <w:sz w:val="22"/>
          <w:szCs w:val="22"/>
          <w:lang w:val="es-EC" w:eastAsia="ar-SA"/>
        </w:rPr>
        <w:t>etros y normas específicas para</w:t>
      </w:r>
      <w:r w:rsidRPr="009646AA">
        <w:rPr>
          <w:rFonts w:ascii="Palatino Linotype" w:hAnsi="Palatino Linotype" w:cstheme="minorHAnsi"/>
          <w:sz w:val="22"/>
          <w:szCs w:val="22"/>
          <w:lang w:val="es-EC" w:eastAsia="ar-SA"/>
        </w:rPr>
        <w:t xml:space="preserve"> el uso, ocupación, habilitación del suelo y </w:t>
      </w:r>
      <w:proofErr w:type="gramStart"/>
      <w:r w:rsidRPr="009646AA">
        <w:rPr>
          <w:rFonts w:ascii="Palatino Linotype" w:hAnsi="Palatino Linotype" w:cstheme="minorHAnsi"/>
          <w:sz w:val="22"/>
          <w:szCs w:val="22"/>
          <w:lang w:val="es-EC" w:eastAsia="ar-SA"/>
        </w:rPr>
        <w:t>edificación</w:t>
      </w:r>
      <w:proofErr w:type="gramEnd"/>
      <w:r w:rsidR="003C07C7" w:rsidRPr="009646AA">
        <w:rPr>
          <w:rFonts w:ascii="Palatino Linotype" w:hAnsi="Palatino Linotype" w:cstheme="minorHAnsi"/>
          <w:sz w:val="22"/>
          <w:szCs w:val="22"/>
          <w:lang w:val="es-EC" w:eastAsia="ar-SA"/>
        </w:rPr>
        <w:t xml:space="preserve"> así como la categorización y el dimensionamiento vial</w:t>
      </w:r>
      <w:r w:rsidR="00754280" w:rsidRPr="009646AA">
        <w:rPr>
          <w:rFonts w:ascii="Palatino Linotype" w:hAnsi="Palatino Linotype" w:cstheme="minorHAnsi"/>
          <w:sz w:val="22"/>
          <w:szCs w:val="22"/>
          <w:lang w:val="es-EC" w:eastAsia="ar-SA"/>
        </w:rPr>
        <w:t>,</w:t>
      </w:r>
      <w:r w:rsidR="003C07C7" w:rsidRPr="009646AA">
        <w:rPr>
          <w:rFonts w:ascii="Palatino Linotype" w:hAnsi="Palatino Linotype" w:cstheme="minorHAnsi"/>
          <w:sz w:val="22"/>
          <w:szCs w:val="22"/>
          <w:lang w:val="es-EC" w:eastAsia="ar-SA"/>
        </w:rPr>
        <w:t xml:space="preserve"> expresado en líneas de intensión sobre el territorio</w:t>
      </w:r>
      <w:r w:rsidRPr="009646AA">
        <w:rPr>
          <w:rFonts w:ascii="Palatino Linotype" w:hAnsi="Palatino Linotype" w:cstheme="minorHAnsi"/>
          <w:sz w:val="22"/>
          <w:szCs w:val="22"/>
          <w:lang w:val="es-EC" w:eastAsia="ar-SA"/>
        </w:rPr>
        <w:t xml:space="preserve">. Tiene una vigencia de cinco años y puede ser actualizado </w:t>
      </w:r>
      <w:r w:rsidRPr="009646AA">
        <w:rPr>
          <w:rFonts w:ascii="Palatino Linotype" w:hAnsi="Palatino Linotype" w:cstheme="minorHAnsi"/>
          <w:sz w:val="22"/>
          <w:szCs w:val="22"/>
          <w:lang w:val="es-EC" w:eastAsia="ar-SA"/>
        </w:rPr>
        <w:lastRenderedPageBreak/>
        <w:t xml:space="preserve">únicamente mediante la formulación de planes parciales, planes especiales y proyectos especiales. </w:t>
      </w:r>
    </w:p>
    <w:p w:rsidR="00565EB2" w:rsidRPr="009646AA" w:rsidRDefault="00565EB2" w:rsidP="00FD0A4D">
      <w:pPr>
        <w:pStyle w:val="Textoindependiente"/>
        <w:spacing w:before="0" w:line="276" w:lineRule="auto"/>
        <w:ind w:firstLine="708"/>
        <w:rPr>
          <w:rFonts w:ascii="Palatino Linotype" w:hAnsi="Palatino Linotype" w:cstheme="minorHAnsi"/>
          <w:sz w:val="22"/>
          <w:szCs w:val="22"/>
          <w:lang w:val="es-EC"/>
        </w:rPr>
      </w:pPr>
      <w:r w:rsidRPr="009646AA">
        <w:rPr>
          <w:rFonts w:ascii="Palatino Linotype" w:hAnsi="Palatino Linotype" w:cstheme="minorHAnsi"/>
          <w:sz w:val="22"/>
          <w:szCs w:val="22"/>
          <w:lang w:val="es-EC"/>
        </w:rPr>
        <w:t xml:space="preserve">Mediante Ordenanza </w:t>
      </w:r>
      <w:r w:rsidR="00680524">
        <w:rPr>
          <w:rFonts w:ascii="Palatino Linotype" w:hAnsi="Palatino Linotype" w:cstheme="minorHAnsi"/>
          <w:sz w:val="22"/>
          <w:szCs w:val="22"/>
          <w:lang w:val="es-EC"/>
        </w:rPr>
        <w:t>M</w:t>
      </w:r>
      <w:r w:rsidRPr="009646AA">
        <w:rPr>
          <w:rFonts w:ascii="Palatino Linotype" w:hAnsi="Palatino Linotype" w:cstheme="minorHAnsi"/>
          <w:sz w:val="22"/>
          <w:szCs w:val="22"/>
          <w:lang w:val="es-EC"/>
        </w:rPr>
        <w:t>etropolitana No. 127</w:t>
      </w:r>
      <w:r w:rsidR="00680524">
        <w:rPr>
          <w:rFonts w:ascii="Palatino Linotype" w:hAnsi="Palatino Linotype" w:cstheme="minorHAnsi"/>
          <w:sz w:val="22"/>
          <w:szCs w:val="22"/>
          <w:lang w:val="es-EC"/>
        </w:rPr>
        <w:t>,</w:t>
      </w:r>
      <w:r w:rsidRPr="009646AA">
        <w:rPr>
          <w:rFonts w:ascii="Palatino Linotype" w:hAnsi="Palatino Linotype" w:cstheme="minorHAnsi"/>
          <w:sz w:val="22"/>
          <w:szCs w:val="22"/>
          <w:lang w:val="es-EC"/>
        </w:rPr>
        <w:t xml:space="preserve"> de fecha 25 de julio de 2016, luego de su sanción en segundo debate fue aprobado el Plan de Uso y Ocupación del Suelo (PUOS) y sus anexos.</w:t>
      </w:r>
    </w:p>
    <w:p w:rsidR="00565EB2" w:rsidRPr="00FD0A4D" w:rsidRDefault="00565EB2" w:rsidP="00FD0A4D">
      <w:pPr>
        <w:pStyle w:val="Textoindependiente"/>
        <w:spacing w:before="0" w:line="276" w:lineRule="auto"/>
        <w:ind w:firstLine="708"/>
        <w:rPr>
          <w:rFonts w:ascii="Palatino Linotype" w:hAnsi="Palatino Linotype" w:cstheme="minorHAnsi"/>
          <w:sz w:val="22"/>
          <w:szCs w:val="22"/>
          <w:lang w:val="es-EC"/>
        </w:rPr>
      </w:pPr>
      <w:r w:rsidRPr="00FD0A4D">
        <w:rPr>
          <w:rFonts w:ascii="Palatino Linotype" w:hAnsi="Palatino Linotype" w:cstheme="minorHAnsi"/>
          <w:sz w:val="22"/>
          <w:szCs w:val="22"/>
          <w:lang w:val="es-EC"/>
        </w:rPr>
        <w:t>Mediante Ordenanza Metropolitana No. 192</w:t>
      </w:r>
      <w:r w:rsidR="00680524">
        <w:rPr>
          <w:rFonts w:ascii="Palatino Linotype" w:hAnsi="Palatino Linotype" w:cstheme="minorHAnsi"/>
          <w:sz w:val="22"/>
          <w:szCs w:val="22"/>
          <w:lang w:val="es-EC"/>
        </w:rPr>
        <w:t>,</w:t>
      </w:r>
      <w:r w:rsidRPr="00FD0A4D">
        <w:rPr>
          <w:rFonts w:ascii="Palatino Linotype" w:hAnsi="Palatino Linotype" w:cstheme="minorHAnsi"/>
          <w:sz w:val="22"/>
          <w:szCs w:val="22"/>
          <w:lang w:val="es-EC"/>
        </w:rPr>
        <w:t xml:space="preserve"> de fecha 20 de diciembre de 2017, luego de su sanción en segundo debate fue aprobada la Ordenanza Metropolitana Modificatoria de la Ordenanza Metropolitana No. 127, que contiene el Plan de Uso y Ocupación del Suelo (PUOS)</w:t>
      </w:r>
      <w:r w:rsidR="002A65BB" w:rsidRPr="00FD0A4D">
        <w:rPr>
          <w:rFonts w:ascii="Palatino Linotype" w:hAnsi="Palatino Linotype" w:cstheme="minorHAnsi"/>
          <w:sz w:val="22"/>
          <w:szCs w:val="22"/>
          <w:lang w:val="es-EC"/>
        </w:rPr>
        <w:t>, mapas U2 y Z2</w:t>
      </w:r>
      <w:r w:rsidRPr="00FD0A4D">
        <w:rPr>
          <w:rFonts w:ascii="Palatino Linotype" w:hAnsi="Palatino Linotype" w:cstheme="minorHAnsi"/>
          <w:sz w:val="22"/>
          <w:szCs w:val="22"/>
          <w:lang w:val="es-EC"/>
        </w:rPr>
        <w:t>.</w:t>
      </w:r>
    </w:p>
    <w:p w:rsidR="00565EB2" w:rsidRPr="00FD0A4D" w:rsidRDefault="00565EB2" w:rsidP="00FD0A4D">
      <w:pPr>
        <w:pStyle w:val="Textoindependiente"/>
        <w:spacing w:before="0" w:line="276" w:lineRule="auto"/>
        <w:ind w:firstLine="708"/>
        <w:rPr>
          <w:rFonts w:ascii="Palatino Linotype" w:hAnsi="Palatino Linotype" w:cstheme="minorHAnsi"/>
          <w:sz w:val="22"/>
          <w:szCs w:val="22"/>
          <w:lang w:val="es-EC"/>
        </w:rPr>
      </w:pPr>
      <w:r w:rsidRPr="00FD0A4D">
        <w:rPr>
          <w:rFonts w:ascii="Palatino Linotype" w:hAnsi="Palatino Linotype" w:cstheme="minorHAnsi"/>
          <w:sz w:val="22"/>
          <w:szCs w:val="22"/>
          <w:lang w:val="es-EC"/>
        </w:rPr>
        <w:t xml:space="preserve">Mediante Ordenanza Metropolitana No. </w:t>
      </w:r>
      <w:r w:rsidR="009F20EF" w:rsidRPr="00FD0A4D">
        <w:rPr>
          <w:rFonts w:ascii="Palatino Linotype" w:hAnsi="Palatino Linotype" w:cstheme="minorHAnsi"/>
          <w:sz w:val="22"/>
          <w:szCs w:val="22"/>
          <w:lang w:val="es-EC"/>
        </w:rPr>
        <w:t>127</w:t>
      </w:r>
      <w:r w:rsidR="00680524">
        <w:rPr>
          <w:rFonts w:ascii="Palatino Linotype" w:hAnsi="Palatino Linotype" w:cstheme="minorHAnsi"/>
          <w:sz w:val="22"/>
          <w:szCs w:val="22"/>
          <w:lang w:val="es-EC"/>
        </w:rPr>
        <w:t>,</w:t>
      </w:r>
      <w:r w:rsidRPr="00FD0A4D">
        <w:rPr>
          <w:rFonts w:ascii="Palatino Linotype" w:hAnsi="Palatino Linotype" w:cstheme="minorHAnsi"/>
          <w:sz w:val="22"/>
          <w:szCs w:val="22"/>
          <w:lang w:val="es-EC"/>
        </w:rPr>
        <w:t xml:space="preserve"> de fecha </w:t>
      </w:r>
      <w:r w:rsidR="009F20EF" w:rsidRPr="00FD0A4D">
        <w:rPr>
          <w:rFonts w:ascii="Palatino Linotype" w:hAnsi="Palatino Linotype" w:cstheme="minorHAnsi"/>
          <w:sz w:val="22"/>
          <w:szCs w:val="22"/>
          <w:lang w:val="es-EC"/>
        </w:rPr>
        <w:t>25 de julio</w:t>
      </w:r>
      <w:r w:rsidRPr="00FD0A4D">
        <w:rPr>
          <w:rFonts w:ascii="Palatino Linotype" w:hAnsi="Palatino Linotype" w:cstheme="minorHAnsi"/>
          <w:sz w:val="22"/>
          <w:szCs w:val="22"/>
          <w:lang w:val="es-EC"/>
        </w:rPr>
        <w:t xml:space="preserve"> de 201</w:t>
      </w:r>
      <w:r w:rsidR="009F20EF" w:rsidRPr="00FD0A4D">
        <w:rPr>
          <w:rFonts w:ascii="Palatino Linotype" w:hAnsi="Palatino Linotype" w:cstheme="minorHAnsi"/>
          <w:sz w:val="22"/>
          <w:szCs w:val="22"/>
          <w:lang w:val="es-EC"/>
        </w:rPr>
        <w:t>6</w:t>
      </w:r>
      <w:r w:rsidRPr="00FD0A4D">
        <w:rPr>
          <w:rFonts w:ascii="Palatino Linotype" w:hAnsi="Palatino Linotype" w:cstheme="minorHAnsi"/>
          <w:sz w:val="22"/>
          <w:szCs w:val="22"/>
          <w:lang w:val="es-EC"/>
        </w:rPr>
        <w:t xml:space="preserve">, luego de su sanción en segundo debate fue aprobada la Ordenanza Metropolitana Modificatoria de la Ordenanza Metropolitana No. </w:t>
      </w:r>
      <w:r w:rsidR="009F20EF" w:rsidRPr="00FD0A4D">
        <w:rPr>
          <w:rFonts w:ascii="Palatino Linotype" w:hAnsi="Palatino Linotype" w:cstheme="minorHAnsi"/>
          <w:sz w:val="22"/>
          <w:szCs w:val="22"/>
          <w:lang w:val="es-EC"/>
        </w:rPr>
        <w:t>041</w:t>
      </w:r>
      <w:r w:rsidRPr="00FD0A4D">
        <w:rPr>
          <w:rFonts w:ascii="Palatino Linotype" w:hAnsi="Palatino Linotype" w:cstheme="minorHAnsi"/>
          <w:sz w:val="22"/>
          <w:szCs w:val="22"/>
          <w:lang w:val="es-EC"/>
        </w:rPr>
        <w:t>, que en sus anexos contiene el Mapa de Categorización y Dimensionamiento Vial PUOS-V2.</w:t>
      </w:r>
    </w:p>
    <w:p w:rsidR="001F2A72" w:rsidRPr="009646AA" w:rsidRDefault="001F2A72" w:rsidP="00FD0A4D">
      <w:pPr>
        <w:pStyle w:val="Textoindependiente"/>
        <w:spacing w:before="0" w:line="276" w:lineRule="auto"/>
        <w:ind w:firstLine="708"/>
        <w:rPr>
          <w:rFonts w:ascii="Palatino Linotype" w:hAnsi="Palatino Linotype"/>
          <w:sz w:val="22"/>
          <w:szCs w:val="22"/>
          <w:lang w:val="es-EC" w:eastAsia="ar-SA"/>
        </w:rPr>
      </w:pPr>
      <w:r w:rsidRPr="00FD0A4D">
        <w:rPr>
          <w:rFonts w:ascii="Palatino Linotype" w:hAnsi="Palatino Linotype"/>
          <w:sz w:val="22"/>
          <w:szCs w:val="22"/>
          <w:lang w:val="es-EC" w:eastAsia="ar-SA"/>
        </w:rPr>
        <w:t>Frente al crecimiento poblacional y al acelerado desarrollo urbano</w:t>
      </w:r>
      <w:r w:rsidR="008F4A47" w:rsidRPr="00FD0A4D">
        <w:rPr>
          <w:rFonts w:ascii="Palatino Linotype" w:hAnsi="Palatino Linotype"/>
          <w:sz w:val="22"/>
          <w:szCs w:val="22"/>
          <w:lang w:val="es-EC" w:eastAsia="ar-SA"/>
        </w:rPr>
        <w:t xml:space="preserve"> de la parroquia rural de </w:t>
      </w:r>
      <w:proofErr w:type="spellStart"/>
      <w:r w:rsidR="0002190F" w:rsidRPr="00FD0A4D">
        <w:rPr>
          <w:rFonts w:ascii="Palatino Linotype" w:hAnsi="Palatino Linotype"/>
          <w:sz w:val="22"/>
          <w:szCs w:val="22"/>
          <w:lang w:val="es-EC" w:eastAsia="ar-SA"/>
        </w:rPr>
        <w:t>Nayón</w:t>
      </w:r>
      <w:proofErr w:type="spellEnd"/>
      <w:r w:rsidRPr="00FD0A4D">
        <w:rPr>
          <w:rFonts w:ascii="Palatino Linotype" w:hAnsi="Palatino Linotype"/>
          <w:sz w:val="22"/>
          <w:szCs w:val="22"/>
          <w:lang w:val="es-EC" w:eastAsia="ar-SA"/>
        </w:rPr>
        <w:t xml:space="preserve">, </w:t>
      </w:r>
      <w:r w:rsidR="00DA74AE" w:rsidRPr="00FD0A4D">
        <w:rPr>
          <w:rFonts w:ascii="Palatino Linotype" w:hAnsi="Palatino Linotype"/>
          <w:sz w:val="22"/>
          <w:szCs w:val="22"/>
          <w:lang w:val="es-EC" w:eastAsia="ar-SA"/>
        </w:rPr>
        <w:t xml:space="preserve">la cual </w:t>
      </w:r>
      <w:r w:rsidR="001E18E4" w:rsidRPr="00FD0A4D">
        <w:rPr>
          <w:rFonts w:ascii="Palatino Linotype" w:hAnsi="Palatino Linotype"/>
          <w:sz w:val="22"/>
          <w:szCs w:val="22"/>
          <w:lang w:val="es-EC" w:eastAsia="ar-SA"/>
        </w:rPr>
        <w:t xml:space="preserve">en materia administrativa </w:t>
      </w:r>
      <w:r w:rsidR="0002190F" w:rsidRPr="00FD0A4D">
        <w:rPr>
          <w:rFonts w:ascii="Palatino Linotype" w:hAnsi="Palatino Linotype"/>
          <w:sz w:val="22"/>
          <w:szCs w:val="22"/>
          <w:lang w:val="es-EC" w:eastAsia="ar-SA"/>
        </w:rPr>
        <w:t xml:space="preserve">es parte de </w:t>
      </w:r>
      <w:r w:rsidR="008F4A47" w:rsidRPr="00FD0A4D">
        <w:rPr>
          <w:rFonts w:ascii="Palatino Linotype" w:hAnsi="Palatino Linotype"/>
          <w:sz w:val="22"/>
          <w:szCs w:val="22"/>
          <w:lang w:val="es-EC" w:eastAsia="ar-SA"/>
        </w:rPr>
        <w:t xml:space="preserve">la Administración Zonal </w:t>
      </w:r>
      <w:r w:rsidR="0002190F" w:rsidRPr="00FD0A4D">
        <w:rPr>
          <w:rFonts w:ascii="Palatino Linotype" w:hAnsi="Palatino Linotype"/>
          <w:sz w:val="22"/>
          <w:szCs w:val="22"/>
          <w:lang w:val="es-EC" w:eastAsia="ar-SA"/>
        </w:rPr>
        <w:t>Eugenio Espejo, d</w:t>
      </w:r>
      <w:r w:rsidR="008F4A47" w:rsidRPr="00FD0A4D">
        <w:rPr>
          <w:rFonts w:ascii="Palatino Linotype" w:hAnsi="Palatino Linotype"/>
          <w:sz w:val="22"/>
          <w:szCs w:val="22"/>
          <w:lang w:val="es-EC" w:eastAsia="ar-SA"/>
        </w:rPr>
        <w:t xml:space="preserve">esde </w:t>
      </w:r>
      <w:r w:rsidR="0014474B" w:rsidRPr="00FD0A4D">
        <w:rPr>
          <w:rFonts w:ascii="Palatino Linotype" w:hAnsi="Palatino Linotype"/>
          <w:sz w:val="22"/>
          <w:szCs w:val="22"/>
          <w:lang w:val="es-EC" w:eastAsia="ar-SA"/>
        </w:rPr>
        <w:t xml:space="preserve">la perspectiva </w:t>
      </w:r>
      <w:r w:rsidR="008F4A47" w:rsidRPr="00FD0A4D">
        <w:rPr>
          <w:rFonts w:ascii="Palatino Linotype" w:hAnsi="Palatino Linotype"/>
          <w:sz w:val="22"/>
          <w:szCs w:val="22"/>
          <w:lang w:val="es-EC" w:eastAsia="ar-SA"/>
        </w:rPr>
        <w:t>de su sistema</w:t>
      </w:r>
      <w:r w:rsidR="0014474B" w:rsidRPr="00FD0A4D">
        <w:rPr>
          <w:rFonts w:ascii="Palatino Linotype" w:hAnsi="Palatino Linotype"/>
          <w:sz w:val="22"/>
          <w:szCs w:val="22"/>
          <w:lang w:val="es-EC" w:eastAsia="ar-SA"/>
        </w:rPr>
        <w:t xml:space="preserve"> vial, </w:t>
      </w:r>
      <w:r w:rsidR="001E18E4" w:rsidRPr="00FD0A4D">
        <w:rPr>
          <w:rFonts w:ascii="Palatino Linotype" w:hAnsi="Palatino Linotype"/>
          <w:sz w:val="22"/>
          <w:szCs w:val="22"/>
          <w:lang w:val="es-EC" w:eastAsia="ar-SA"/>
        </w:rPr>
        <w:t xml:space="preserve">está conformada por </w:t>
      </w:r>
      <w:r w:rsidR="0002190F" w:rsidRPr="00FD0A4D">
        <w:rPr>
          <w:rFonts w:ascii="Palatino Linotype" w:hAnsi="Palatino Linotype"/>
          <w:sz w:val="22"/>
          <w:szCs w:val="22"/>
          <w:lang w:val="es-EC" w:eastAsia="ar-SA"/>
        </w:rPr>
        <w:t xml:space="preserve"> </w:t>
      </w:r>
      <w:r w:rsidR="001A51F2" w:rsidRPr="00FD0A4D">
        <w:rPr>
          <w:rFonts w:ascii="Palatino Linotype" w:hAnsi="Palatino Linotype"/>
          <w:sz w:val="22"/>
          <w:szCs w:val="22"/>
          <w:lang w:val="es-EC" w:eastAsia="ar-SA"/>
        </w:rPr>
        <w:t xml:space="preserve">amplias </w:t>
      </w:r>
      <w:r w:rsidR="0002190F" w:rsidRPr="00FD0A4D">
        <w:rPr>
          <w:rFonts w:ascii="Palatino Linotype" w:hAnsi="Palatino Linotype"/>
          <w:sz w:val="22"/>
          <w:szCs w:val="22"/>
          <w:lang w:val="es-EC" w:eastAsia="ar-SA"/>
        </w:rPr>
        <w:t xml:space="preserve">zonas de expansión urbana, </w:t>
      </w:r>
      <w:r w:rsidRPr="00FD0A4D">
        <w:rPr>
          <w:rFonts w:ascii="Palatino Linotype" w:hAnsi="Palatino Linotype"/>
          <w:sz w:val="22"/>
          <w:szCs w:val="22"/>
          <w:lang w:val="es-EC" w:eastAsia="ar-SA"/>
        </w:rPr>
        <w:t>cuy</w:t>
      </w:r>
      <w:r w:rsidR="001E18E4" w:rsidRPr="00FD0A4D">
        <w:rPr>
          <w:rFonts w:ascii="Palatino Linotype" w:hAnsi="Palatino Linotype"/>
          <w:sz w:val="22"/>
          <w:szCs w:val="22"/>
          <w:lang w:val="es-EC" w:eastAsia="ar-SA"/>
        </w:rPr>
        <w:t xml:space="preserve">o </w:t>
      </w:r>
      <w:r w:rsidR="001E18E4" w:rsidRPr="009646AA">
        <w:rPr>
          <w:rFonts w:ascii="Palatino Linotype" w:hAnsi="Palatino Linotype"/>
          <w:sz w:val="22"/>
          <w:szCs w:val="22"/>
          <w:lang w:val="es-EC" w:eastAsia="ar-SA"/>
        </w:rPr>
        <w:t>desarrollo creciente</w:t>
      </w:r>
      <w:r w:rsidR="008A7B35" w:rsidRPr="009646AA">
        <w:rPr>
          <w:rFonts w:ascii="Palatino Linotype" w:hAnsi="Palatino Linotype"/>
          <w:sz w:val="22"/>
          <w:szCs w:val="22"/>
          <w:lang w:val="es-EC" w:eastAsia="ar-SA"/>
        </w:rPr>
        <w:t xml:space="preserve"> en parte </w:t>
      </w:r>
      <w:r w:rsidR="001E18E4" w:rsidRPr="009646AA">
        <w:rPr>
          <w:rFonts w:ascii="Palatino Linotype" w:hAnsi="Palatino Linotype"/>
          <w:sz w:val="22"/>
          <w:szCs w:val="22"/>
          <w:lang w:val="es-EC" w:eastAsia="ar-SA"/>
        </w:rPr>
        <w:t xml:space="preserve"> </w:t>
      </w:r>
      <w:r w:rsidRPr="009646AA">
        <w:rPr>
          <w:rFonts w:ascii="Palatino Linotype" w:hAnsi="Palatino Linotype"/>
          <w:sz w:val="22"/>
          <w:szCs w:val="22"/>
          <w:lang w:val="es-EC" w:eastAsia="ar-SA"/>
        </w:rPr>
        <w:t xml:space="preserve">ha sido el resultado de la ocupación </w:t>
      </w:r>
      <w:r w:rsidR="003D07EB" w:rsidRPr="009646AA">
        <w:rPr>
          <w:rFonts w:ascii="Palatino Linotype" w:hAnsi="Palatino Linotype"/>
          <w:sz w:val="22"/>
          <w:szCs w:val="22"/>
          <w:lang w:val="es-EC" w:eastAsia="ar-SA"/>
        </w:rPr>
        <w:t xml:space="preserve">espontanea </w:t>
      </w:r>
      <w:r w:rsidRPr="009646AA">
        <w:rPr>
          <w:rFonts w:ascii="Palatino Linotype" w:hAnsi="Palatino Linotype"/>
          <w:sz w:val="22"/>
          <w:szCs w:val="22"/>
          <w:lang w:val="es-EC" w:eastAsia="ar-SA"/>
        </w:rPr>
        <w:t xml:space="preserve">del suelo, el constante fraccionamiento </w:t>
      </w:r>
      <w:r w:rsidR="001E18E4" w:rsidRPr="009646AA">
        <w:rPr>
          <w:rFonts w:ascii="Palatino Linotype" w:hAnsi="Palatino Linotype"/>
          <w:sz w:val="22"/>
          <w:szCs w:val="22"/>
          <w:lang w:val="es-EC" w:eastAsia="ar-SA"/>
        </w:rPr>
        <w:t>de lotes</w:t>
      </w:r>
      <w:r w:rsidR="00710366" w:rsidRPr="009646AA">
        <w:rPr>
          <w:rFonts w:ascii="Palatino Linotype" w:hAnsi="Palatino Linotype"/>
          <w:sz w:val="22"/>
          <w:szCs w:val="22"/>
          <w:lang w:val="es-EC" w:eastAsia="ar-SA"/>
        </w:rPr>
        <w:t>,</w:t>
      </w:r>
      <w:r w:rsidRPr="009646AA">
        <w:rPr>
          <w:rFonts w:ascii="Palatino Linotype" w:hAnsi="Palatino Linotype"/>
          <w:sz w:val="22"/>
          <w:szCs w:val="22"/>
          <w:lang w:val="es-EC" w:eastAsia="ar-SA"/>
        </w:rPr>
        <w:t xml:space="preserve"> </w:t>
      </w:r>
      <w:r w:rsidR="00710366" w:rsidRPr="009646AA">
        <w:rPr>
          <w:rFonts w:ascii="Palatino Linotype" w:hAnsi="Palatino Linotype"/>
          <w:sz w:val="22"/>
          <w:szCs w:val="22"/>
          <w:lang w:val="es-EC" w:eastAsia="ar-SA"/>
        </w:rPr>
        <w:t xml:space="preserve">la construcción de conjuntos habitacionales, entre otros </w:t>
      </w:r>
      <w:r w:rsidRPr="009646AA">
        <w:rPr>
          <w:rFonts w:ascii="Palatino Linotype" w:hAnsi="Palatino Linotype"/>
          <w:sz w:val="22"/>
          <w:szCs w:val="22"/>
          <w:lang w:val="es-EC" w:eastAsia="ar-SA"/>
        </w:rPr>
        <w:t>factores</w:t>
      </w:r>
      <w:r w:rsidR="001E18E4" w:rsidRPr="009646AA">
        <w:rPr>
          <w:rFonts w:ascii="Palatino Linotype" w:hAnsi="Palatino Linotype"/>
          <w:sz w:val="22"/>
          <w:szCs w:val="22"/>
          <w:lang w:val="es-EC" w:eastAsia="ar-SA"/>
        </w:rPr>
        <w:t>,</w:t>
      </w:r>
      <w:r w:rsidRPr="009646AA">
        <w:rPr>
          <w:rFonts w:ascii="Palatino Linotype" w:hAnsi="Palatino Linotype"/>
          <w:sz w:val="22"/>
          <w:szCs w:val="22"/>
          <w:lang w:val="es-EC" w:eastAsia="ar-SA"/>
        </w:rPr>
        <w:t xml:space="preserve"> que han </w:t>
      </w:r>
      <w:r w:rsidR="00B20D1F" w:rsidRPr="009646AA">
        <w:rPr>
          <w:rFonts w:ascii="Palatino Linotype" w:hAnsi="Palatino Linotype"/>
          <w:sz w:val="22"/>
          <w:szCs w:val="22"/>
          <w:lang w:val="es-EC" w:eastAsia="ar-SA"/>
        </w:rPr>
        <w:t>con</w:t>
      </w:r>
      <w:r w:rsidRPr="009646AA">
        <w:rPr>
          <w:rFonts w:ascii="Palatino Linotype" w:hAnsi="Palatino Linotype"/>
          <w:sz w:val="22"/>
          <w:szCs w:val="22"/>
          <w:lang w:val="es-EC" w:eastAsia="ar-SA"/>
        </w:rPr>
        <w:t xml:space="preserve">llevado </w:t>
      </w:r>
      <w:r w:rsidR="00B20D1F" w:rsidRPr="009646AA">
        <w:rPr>
          <w:rFonts w:ascii="Palatino Linotype" w:hAnsi="Palatino Linotype"/>
          <w:sz w:val="22"/>
          <w:szCs w:val="22"/>
          <w:lang w:val="es-EC" w:eastAsia="ar-SA"/>
        </w:rPr>
        <w:t xml:space="preserve">efectos de </w:t>
      </w:r>
      <w:r w:rsidR="00710366" w:rsidRPr="009646AA">
        <w:rPr>
          <w:rFonts w:ascii="Palatino Linotype" w:hAnsi="Palatino Linotype"/>
          <w:sz w:val="22"/>
          <w:szCs w:val="22"/>
          <w:lang w:val="es-EC" w:eastAsia="ar-SA"/>
        </w:rPr>
        <w:t xml:space="preserve">discontinuidad </w:t>
      </w:r>
      <w:r w:rsidR="00B20D1F" w:rsidRPr="009646AA">
        <w:rPr>
          <w:rFonts w:ascii="Palatino Linotype" w:hAnsi="Palatino Linotype"/>
          <w:sz w:val="22"/>
          <w:szCs w:val="22"/>
          <w:lang w:val="es-EC" w:eastAsia="ar-SA"/>
        </w:rPr>
        <w:t xml:space="preserve">vial </w:t>
      </w:r>
      <w:r w:rsidR="00710366" w:rsidRPr="009646AA">
        <w:rPr>
          <w:rFonts w:ascii="Palatino Linotype" w:hAnsi="Palatino Linotype"/>
          <w:sz w:val="22"/>
          <w:szCs w:val="22"/>
          <w:lang w:val="es-EC" w:eastAsia="ar-SA"/>
        </w:rPr>
        <w:t xml:space="preserve">y </w:t>
      </w:r>
      <w:r w:rsidRPr="009646AA">
        <w:rPr>
          <w:rFonts w:ascii="Palatino Linotype" w:hAnsi="Palatino Linotype"/>
          <w:sz w:val="22"/>
          <w:szCs w:val="22"/>
          <w:lang w:val="es-EC" w:eastAsia="ar-SA"/>
        </w:rPr>
        <w:t xml:space="preserve">un bajo nivel de accesibilidad  y conectividad en algunos barrios y sectores de </w:t>
      </w:r>
      <w:r w:rsidR="003D07EB" w:rsidRPr="009646AA">
        <w:rPr>
          <w:rFonts w:ascii="Palatino Linotype" w:hAnsi="Palatino Linotype"/>
          <w:sz w:val="22"/>
          <w:szCs w:val="22"/>
          <w:lang w:val="es-EC" w:eastAsia="ar-SA"/>
        </w:rPr>
        <w:t>la parroquia</w:t>
      </w:r>
      <w:r w:rsidR="00B20D1F" w:rsidRPr="009646AA">
        <w:rPr>
          <w:rFonts w:ascii="Palatino Linotype" w:hAnsi="Palatino Linotype"/>
          <w:sz w:val="22"/>
          <w:szCs w:val="22"/>
          <w:lang w:val="es-EC" w:eastAsia="ar-SA"/>
        </w:rPr>
        <w:t xml:space="preserve">. </w:t>
      </w:r>
      <w:r w:rsidR="0002190F" w:rsidRPr="009646AA">
        <w:rPr>
          <w:rFonts w:ascii="Palatino Linotype" w:hAnsi="Palatino Linotype"/>
          <w:sz w:val="22"/>
          <w:szCs w:val="22"/>
          <w:lang w:val="es-EC" w:eastAsia="ar-SA"/>
        </w:rPr>
        <w:t xml:space="preserve"> </w:t>
      </w:r>
      <w:r w:rsidR="003D07EB" w:rsidRPr="009646AA">
        <w:rPr>
          <w:rFonts w:ascii="Palatino Linotype" w:hAnsi="Palatino Linotype"/>
          <w:sz w:val="22"/>
          <w:szCs w:val="22"/>
          <w:lang w:val="es-EC" w:eastAsia="ar-SA"/>
        </w:rPr>
        <w:t xml:space="preserve"> </w:t>
      </w:r>
    </w:p>
    <w:p w:rsidR="00626398" w:rsidRPr="009646AA" w:rsidRDefault="00626398" w:rsidP="00FD0A4D">
      <w:pPr>
        <w:pStyle w:val="Textoindependiente"/>
        <w:spacing w:before="0" w:line="276" w:lineRule="auto"/>
        <w:ind w:firstLine="708"/>
        <w:rPr>
          <w:rFonts w:ascii="Palatino Linotype" w:hAnsi="Palatino Linotype"/>
          <w:sz w:val="22"/>
          <w:szCs w:val="22"/>
          <w:lang w:val="es-EC" w:eastAsia="ar-SA"/>
        </w:rPr>
      </w:pPr>
      <w:r w:rsidRPr="009646AA">
        <w:rPr>
          <w:rFonts w:ascii="Palatino Linotype" w:hAnsi="Palatino Linotype"/>
          <w:sz w:val="22"/>
          <w:szCs w:val="22"/>
          <w:lang w:val="es-EC" w:eastAsia="ar-SA"/>
        </w:rPr>
        <w:t xml:space="preserve">El Municipio del Distrito Metropolitano de Quito tiene entre </w:t>
      </w:r>
      <w:r w:rsidR="00B20D1F" w:rsidRPr="009646AA">
        <w:rPr>
          <w:rFonts w:ascii="Palatino Linotype" w:hAnsi="Palatino Linotype"/>
          <w:sz w:val="22"/>
          <w:szCs w:val="22"/>
          <w:lang w:val="es-EC" w:eastAsia="ar-SA"/>
        </w:rPr>
        <w:t xml:space="preserve">sus </w:t>
      </w:r>
      <w:r w:rsidRPr="009646AA">
        <w:rPr>
          <w:rFonts w:ascii="Palatino Linotype" w:hAnsi="Palatino Linotype"/>
          <w:sz w:val="22"/>
          <w:szCs w:val="22"/>
          <w:lang w:val="es-EC" w:eastAsia="ar-SA"/>
        </w:rPr>
        <w:t xml:space="preserve">fines la planificación y el impulso del desarrollo físico del cantón, </w:t>
      </w:r>
      <w:r w:rsidR="002A65BB" w:rsidRPr="009646AA">
        <w:rPr>
          <w:rFonts w:ascii="Palatino Linotype" w:hAnsi="Palatino Linotype"/>
          <w:sz w:val="22"/>
          <w:szCs w:val="22"/>
          <w:lang w:val="es-EC" w:eastAsia="ar-SA"/>
        </w:rPr>
        <w:t xml:space="preserve">en </w:t>
      </w:r>
      <w:r w:rsidRPr="009646AA">
        <w:rPr>
          <w:rFonts w:ascii="Palatino Linotype" w:hAnsi="Palatino Linotype"/>
          <w:sz w:val="22"/>
          <w:szCs w:val="22"/>
          <w:lang w:val="es-EC" w:eastAsia="ar-SA"/>
        </w:rPr>
        <w:t>su</w:t>
      </w:r>
      <w:r w:rsidR="00B20D1F" w:rsidRPr="009646AA">
        <w:rPr>
          <w:rFonts w:ascii="Palatino Linotype" w:hAnsi="Palatino Linotype"/>
          <w:sz w:val="22"/>
          <w:szCs w:val="22"/>
          <w:lang w:val="es-EC" w:eastAsia="ar-SA"/>
        </w:rPr>
        <w:t>s</w:t>
      </w:r>
      <w:r w:rsidRPr="009646AA">
        <w:rPr>
          <w:rFonts w:ascii="Palatino Linotype" w:hAnsi="Palatino Linotype"/>
          <w:sz w:val="22"/>
          <w:szCs w:val="22"/>
          <w:lang w:val="es-EC" w:eastAsia="ar-SA"/>
        </w:rPr>
        <w:t xml:space="preserve"> área</w:t>
      </w:r>
      <w:r w:rsidR="00B20D1F" w:rsidRPr="009646AA">
        <w:rPr>
          <w:rFonts w:ascii="Palatino Linotype" w:hAnsi="Palatino Linotype"/>
          <w:sz w:val="22"/>
          <w:szCs w:val="22"/>
          <w:lang w:val="es-EC" w:eastAsia="ar-SA"/>
        </w:rPr>
        <w:t>s</w:t>
      </w:r>
      <w:r w:rsidRPr="009646AA">
        <w:rPr>
          <w:rFonts w:ascii="Palatino Linotype" w:hAnsi="Palatino Linotype"/>
          <w:sz w:val="22"/>
          <w:szCs w:val="22"/>
          <w:lang w:val="es-EC" w:eastAsia="ar-SA"/>
        </w:rPr>
        <w:t xml:space="preserve"> urbana</w:t>
      </w:r>
      <w:r w:rsidR="00B20D1F" w:rsidRPr="009646AA">
        <w:rPr>
          <w:rFonts w:ascii="Palatino Linotype" w:hAnsi="Palatino Linotype"/>
          <w:sz w:val="22"/>
          <w:szCs w:val="22"/>
          <w:lang w:val="es-EC" w:eastAsia="ar-SA"/>
        </w:rPr>
        <w:t>s</w:t>
      </w:r>
      <w:r w:rsidRPr="009646AA">
        <w:rPr>
          <w:rFonts w:ascii="Palatino Linotype" w:hAnsi="Palatino Linotype"/>
          <w:sz w:val="22"/>
          <w:szCs w:val="22"/>
          <w:lang w:val="es-EC" w:eastAsia="ar-SA"/>
        </w:rPr>
        <w:t xml:space="preserve"> y rural</w:t>
      </w:r>
      <w:r w:rsidR="00B20D1F" w:rsidRPr="009646AA">
        <w:rPr>
          <w:rFonts w:ascii="Palatino Linotype" w:hAnsi="Palatino Linotype"/>
          <w:sz w:val="22"/>
          <w:szCs w:val="22"/>
          <w:lang w:val="es-EC" w:eastAsia="ar-SA"/>
        </w:rPr>
        <w:t>es;</w:t>
      </w:r>
      <w:r w:rsidRPr="009646AA">
        <w:rPr>
          <w:rFonts w:ascii="Palatino Linotype" w:hAnsi="Palatino Linotype"/>
          <w:sz w:val="22"/>
          <w:szCs w:val="22"/>
          <w:lang w:val="es-EC" w:eastAsia="ar-SA"/>
        </w:rPr>
        <w:t xml:space="preserve"> </w:t>
      </w:r>
      <w:r w:rsidR="002A65BB" w:rsidRPr="009646AA">
        <w:rPr>
          <w:rFonts w:ascii="Palatino Linotype" w:hAnsi="Palatino Linotype"/>
          <w:sz w:val="22"/>
          <w:szCs w:val="22"/>
          <w:lang w:val="es-EC" w:eastAsia="ar-SA"/>
        </w:rPr>
        <w:t xml:space="preserve">el </w:t>
      </w:r>
      <w:r w:rsidRPr="009646AA">
        <w:rPr>
          <w:rFonts w:ascii="Palatino Linotype" w:hAnsi="Palatino Linotype"/>
          <w:sz w:val="22"/>
          <w:szCs w:val="22"/>
          <w:lang w:val="es-EC" w:eastAsia="ar-SA"/>
        </w:rPr>
        <w:t>procurar el bienestar material de la colectividad</w:t>
      </w:r>
      <w:r w:rsidR="00B20D1F" w:rsidRPr="009646AA">
        <w:rPr>
          <w:rFonts w:ascii="Palatino Linotype" w:hAnsi="Palatino Linotype"/>
          <w:sz w:val="22"/>
          <w:szCs w:val="22"/>
          <w:lang w:val="es-EC" w:eastAsia="ar-SA"/>
        </w:rPr>
        <w:t>;</w:t>
      </w:r>
      <w:r w:rsidRPr="009646AA">
        <w:rPr>
          <w:rFonts w:ascii="Palatino Linotype" w:hAnsi="Palatino Linotype"/>
          <w:sz w:val="22"/>
          <w:szCs w:val="22"/>
          <w:lang w:val="es-EC" w:eastAsia="ar-SA"/>
        </w:rPr>
        <w:t xml:space="preserve"> la satisfacción directa e indirecta de las necesidades colectivas de los ciudadanos de su jurisdicción especialmente las </w:t>
      </w:r>
      <w:r w:rsidR="00B20D1F" w:rsidRPr="009646AA">
        <w:rPr>
          <w:rFonts w:ascii="Palatino Linotype" w:hAnsi="Palatino Linotype"/>
          <w:sz w:val="22"/>
          <w:szCs w:val="22"/>
          <w:lang w:val="es-EC" w:eastAsia="ar-SA"/>
        </w:rPr>
        <w:t xml:space="preserve">relacionadas con </w:t>
      </w:r>
      <w:r w:rsidRPr="009646AA">
        <w:rPr>
          <w:rFonts w:ascii="Palatino Linotype" w:hAnsi="Palatino Linotype"/>
          <w:sz w:val="22"/>
          <w:szCs w:val="22"/>
          <w:lang w:val="es-EC" w:eastAsia="ar-SA"/>
        </w:rPr>
        <w:t xml:space="preserve">de la convivencia </w:t>
      </w:r>
      <w:r w:rsidR="00B20D1F" w:rsidRPr="009646AA">
        <w:rPr>
          <w:rFonts w:ascii="Palatino Linotype" w:hAnsi="Palatino Linotype"/>
          <w:sz w:val="22"/>
          <w:szCs w:val="22"/>
          <w:lang w:val="es-EC" w:eastAsia="ar-SA"/>
        </w:rPr>
        <w:t>en los ámbitos urbano</w:t>
      </w:r>
      <w:r w:rsidRPr="009646AA">
        <w:rPr>
          <w:rFonts w:ascii="Palatino Linotype" w:hAnsi="Palatino Linotype"/>
          <w:sz w:val="22"/>
          <w:szCs w:val="22"/>
          <w:lang w:val="es-EC" w:eastAsia="ar-SA"/>
        </w:rPr>
        <w:t xml:space="preserve"> y rural.</w:t>
      </w:r>
    </w:p>
    <w:p w:rsidR="002D7871" w:rsidRPr="009646AA" w:rsidRDefault="001F2A72" w:rsidP="0066132F">
      <w:pPr>
        <w:pStyle w:val="Textoindependiente"/>
        <w:spacing w:before="0" w:line="276" w:lineRule="auto"/>
        <w:ind w:firstLine="360"/>
        <w:rPr>
          <w:rFonts w:ascii="Palatino Linotype" w:hAnsi="Palatino Linotype"/>
          <w:sz w:val="22"/>
          <w:szCs w:val="22"/>
          <w:lang w:val="es-EC" w:eastAsia="ar-SA"/>
        </w:rPr>
      </w:pPr>
      <w:r w:rsidRPr="009646AA">
        <w:rPr>
          <w:rFonts w:ascii="Palatino Linotype" w:hAnsi="Palatino Linotype"/>
          <w:sz w:val="22"/>
          <w:szCs w:val="22"/>
          <w:lang w:val="es-EC" w:eastAsia="ar-SA"/>
        </w:rPr>
        <w:t>El objetivo de la</w:t>
      </w:r>
      <w:r w:rsidR="00B20D1F" w:rsidRPr="009646AA">
        <w:rPr>
          <w:rFonts w:ascii="Palatino Linotype" w:hAnsi="Palatino Linotype"/>
          <w:sz w:val="22"/>
          <w:szCs w:val="22"/>
          <w:lang w:val="es-EC" w:eastAsia="ar-SA"/>
        </w:rPr>
        <w:t xml:space="preserve"> presente</w:t>
      </w:r>
      <w:r w:rsidRPr="009646AA">
        <w:rPr>
          <w:rFonts w:ascii="Palatino Linotype" w:hAnsi="Palatino Linotype"/>
          <w:sz w:val="22"/>
          <w:szCs w:val="22"/>
          <w:lang w:val="es-EC" w:eastAsia="ar-SA"/>
        </w:rPr>
        <w:t xml:space="preserve"> propuesta </w:t>
      </w:r>
      <w:r w:rsidR="00B20D1F" w:rsidRPr="009646AA">
        <w:rPr>
          <w:rFonts w:ascii="Palatino Linotype" w:hAnsi="Palatino Linotype"/>
          <w:sz w:val="22"/>
          <w:szCs w:val="22"/>
          <w:lang w:val="es-EC" w:eastAsia="ar-SA"/>
        </w:rPr>
        <w:t xml:space="preserve">es </w:t>
      </w:r>
      <w:r w:rsidR="00E361B7" w:rsidRPr="009646AA">
        <w:rPr>
          <w:rFonts w:ascii="Palatino Linotype" w:hAnsi="Palatino Linotype"/>
          <w:sz w:val="22"/>
          <w:szCs w:val="22"/>
          <w:lang w:val="es-EC" w:eastAsia="ar-SA"/>
        </w:rPr>
        <w:t>estructurar un sistema vial</w:t>
      </w:r>
      <w:r w:rsidRPr="009646AA">
        <w:rPr>
          <w:rFonts w:ascii="Palatino Linotype" w:hAnsi="Palatino Linotype"/>
          <w:sz w:val="22"/>
          <w:szCs w:val="22"/>
          <w:lang w:val="es-EC" w:eastAsia="ar-SA"/>
        </w:rPr>
        <w:t xml:space="preserve">, </w:t>
      </w:r>
      <w:r w:rsidR="00877ABA" w:rsidRPr="009646AA">
        <w:rPr>
          <w:rFonts w:ascii="Palatino Linotype" w:hAnsi="Palatino Linotype"/>
          <w:sz w:val="22"/>
          <w:szCs w:val="22"/>
          <w:lang w:val="es-EC" w:eastAsia="ar-SA"/>
        </w:rPr>
        <w:t xml:space="preserve">que permita </w:t>
      </w:r>
      <w:r w:rsidRPr="009646AA">
        <w:rPr>
          <w:rFonts w:ascii="Palatino Linotype" w:hAnsi="Palatino Linotype"/>
          <w:sz w:val="22"/>
          <w:szCs w:val="22"/>
          <w:lang w:val="es-EC" w:eastAsia="ar-SA"/>
        </w:rPr>
        <w:t xml:space="preserve">dotar a la Administración Zonal </w:t>
      </w:r>
      <w:r w:rsidR="003946B1" w:rsidRPr="009646AA">
        <w:rPr>
          <w:rFonts w:ascii="Palatino Linotype" w:hAnsi="Palatino Linotype"/>
          <w:sz w:val="22"/>
          <w:szCs w:val="22"/>
          <w:lang w:val="es-EC" w:eastAsia="ar-SA"/>
        </w:rPr>
        <w:t xml:space="preserve">Eugenio Espejo </w:t>
      </w:r>
      <w:r w:rsidRPr="009646AA">
        <w:rPr>
          <w:rFonts w:ascii="Palatino Linotype" w:hAnsi="Palatino Linotype"/>
          <w:sz w:val="22"/>
          <w:szCs w:val="22"/>
          <w:lang w:val="es-EC" w:eastAsia="ar-SA"/>
        </w:rPr>
        <w:t>de un instrumento de planificación vial que garantice la accesibilidad y conectividad entre barrios</w:t>
      </w:r>
      <w:r w:rsidR="00A72E7D">
        <w:rPr>
          <w:rFonts w:ascii="Palatino Linotype" w:hAnsi="Palatino Linotype"/>
          <w:sz w:val="22"/>
          <w:szCs w:val="22"/>
          <w:lang w:val="es-EC" w:eastAsia="ar-SA"/>
        </w:rPr>
        <w:t xml:space="preserve"> y sectores, y a su vez con el</w:t>
      </w:r>
      <w:r w:rsidR="00DD164F" w:rsidRPr="009646AA">
        <w:rPr>
          <w:rFonts w:ascii="Palatino Linotype" w:hAnsi="Palatino Linotype"/>
          <w:sz w:val="22"/>
          <w:szCs w:val="22"/>
          <w:lang w:val="es-EC" w:eastAsia="ar-SA"/>
        </w:rPr>
        <w:t xml:space="preserve"> resto de la </w:t>
      </w:r>
      <w:r w:rsidR="00DA2C3E" w:rsidRPr="009646AA">
        <w:rPr>
          <w:rFonts w:ascii="Palatino Linotype" w:hAnsi="Palatino Linotype"/>
          <w:sz w:val="22"/>
          <w:szCs w:val="22"/>
          <w:lang w:val="es-EC" w:eastAsia="ar-SA"/>
        </w:rPr>
        <w:t xml:space="preserve">parroquia de </w:t>
      </w:r>
      <w:proofErr w:type="spellStart"/>
      <w:proofErr w:type="gramStart"/>
      <w:r w:rsidR="00DA2C3E" w:rsidRPr="009646AA">
        <w:rPr>
          <w:rFonts w:ascii="Palatino Linotype" w:hAnsi="Palatino Linotype"/>
          <w:sz w:val="22"/>
          <w:szCs w:val="22"/>
          <w:lang w:val="es-EC" w:eastAsia="ar-SA"/>
        </w:rPr>
        <w:t>Nayón</w:t>
      </w:r>
      <w:proofErr w:type="spellEnd"/>
      <w:r w:rsidR="00B861C0" w:rsidRPr="009646AA">
        <w:rPr>
          <w:rFonts w:ascii="Palatino Linotype" w:hAnsi="Palatino Linotype"/>
          <w:sz w:val="22"/>
          <w:szCs w:val="22"/>
          <w:lang w:val="es-EC" w:eastAsia="ar-SA"/>
        </w:rPr>
        <w:t>,</w:t>
      </w:r>
      <w:r w:rsidRPr="009646AA">
        <w:rPr>
          <w:rFonts w:ascii="Palatino Linotype" w:hAnsi="Palatino Linotype"/>
          <w:sz w:val="22"/>
          <w:szCs w:val="22"/>
          <w:lang w:val="es-EC" w:eastAsia="ar-SA"/>
        </w:rPr>
        <w:t xml:space="preserve">  que</w:t>
      </w:r>
      <w:proofErr w:type="gramEnd"/>
      <w:r w:rsidRPr="009646AA">
        <w:rPr>
          <w:rFonts w:ascii="Palatino Linotype" w:hAnsi="Palatino Linotype"/>
          <w:sz w:val="22"/>
          <w:szCs w:val="22"/>
          <w:lang w:val="es-EC" w:eastAsia="ar-SA"/>
        </w:rPr>
        <w:t xml:space="preserve"> </w:t>
      </w:r>
      <w:r w:rsidR="00DD164F" w:rsidRPr="009646AA">
        <w:rPr>
          <w:rFonts w:ascii="Palatino Linotype" w:hAnsi="Palatino Linotype"/>
          <w:sz w:val="22"/>
          <w:szCs w:val="22"/>
          <w:lang w:val="es-EC" w:eastAsia="ar-SA"/>
        </w:rPr>
        <w:t xml:space="preserve">además </w:t>
      </w:r>
      <w:r w:rsidR="00184BA7" w:rsidRPr="009646AA">
        <w:rPr>
          <w:rFonts w:ascii="Palatino Linotype" w:hAnsi="Palatino Linotype"/>
          <w:sz w:val="22"/>
          <w:szCs w:val="22"/>
          <w:lang w:val="es-EC" w:eastAsia="ar-SA"/>
        </w:rPr>
        <w:t>admita</w:t>
      </w:r>
      <w:r w:rsidRPr="009646AA">
        <w:rPr>
          <w:rFonts w:ascii="Palatino Linotype" w:hAnsi="Palatino Linotype"/>
          <w:sz w:val="22"/>
          <w:szCs w:val="22"/>
          <w:lang w:val="es-EC" w:eastAsia="ar-SA"/>
        </w:rPr>
        <w:t xml:space="preserve"> la dotación de infraestructura </w:t>
      </w:r>
      <w:r w:rsidR="002D7871" w:rsidRPr="009646AA">
        <w:rPr>
          <w:rFonts w:ascii="Palatino Linotype" w:hAnsi="Palatino Linotype"/>
          <w:sz w:val="22"/>
          <w:szCs w:val="22"/>
          <w:lang w:val="es-EC" w:eastAsia="ar-SA"/>
        </w:rPr>
        <w:t>básica y servicios públicos</w:t>
      </w:r>
      <w:r w:rsidR="00B20D1F" w:rsidRPr="009646AA">
        <w:rPr>
          <w:rFonts w:ascii="Palatino Linotype" w:hAnsi="Palatino Linotype"/>
          <w:sz w:val="22"/>
          <w:szCs w:val="22"/>
          <w:lang w:val="es-EC" w:eastAsia="ar-SA"/>
        </w:rPr>
        <w:t>. La</w:t>
      </w:r>
      <w:r w:rsidR="00DD164F" w:rsidRPr="009646AA">
        <w:rPr>
          <w:rFonts w:ascii="Palatino Linotype" w:hAnsi="Palatino Linotype"/>
          <w:sz w:val="22"/>
          <w:szCs w:val="22"/>
          <w:lang w:val="es-EC" w:eastAsia="ar-SA"/>
        </w:rPr>
        <w:t xml:space="preserve"> propuesta </w:t>
      </w:r>
      <w:r w:rsidR="002D7871" w:rsidRPr="009646AA">
        <w:rPr>
          <w:rFonts w:ascii="Palatino Linotype" w:hAnsi="Palatino Linotype"/>
          <w:sz w:val="22"/>
          <w:szCs w:val="22"/>
          <w:lang w:val="es-EC" w:eastAsia="ar-SA"/>
        </w:rPr>
        <w:t>viabiliza una solución frente al déficit de vías</w:t>
      </w:r>
      <w:r w:rsidR="00DD164F" w:rsidRPr="009646AA">
        <w:rPr>
          <w:rFonts w:ascii="Palatino Linotype" w:hAnsi="Palatino Linotype"/>
          <w:sz w:val="22"/>
          <w:szCs w:val="22"/>
          <w:lang w:val="es-EC" w:eastAsia="ar-SA"/>
        </w:rPr>
        <w:t xml:space="preserve">, </w:t>
      </w:r>
      <w:r w:rsidR="002D7871" w:rsidRPr="009646AA">
        <w:rPr>
          <w:rFonts w:ascii="Palatino Linotype" w:hAnsi="Palatino Linotype"/>
          <w:sz w:val="22"/>
          <w:szCs w:val="22"/>
          <w:lang w:val="es-EC" w:eastAsia="ar-SA"/>
        </w:rPr>
        <w:t xml:space="preserve">considerando además que </w:t>
      </w:r>
      <w:r w:rsidR="00DD164F" w:rsidRPr="009646AA">
        <w:rPr>
          <w:rFonts w:ascii="Palatino Linotype" w:hAnsi="Palatino Linotype"/>
          <w:sz w:val="22"/>
          <w:szCs w:val="22"/>
          <w:lang w:val="es-EC" w:eastAsia="ar-SA"/>
        </w:rPr>
        <w:t xml:space="preserve">el sector de </w:t>
      </w:r>
      <w:proofErr w:type="spellStart"/>
      <w:r w:rsidR="00DD164F" w:rsidRPr="009646AA">
        <w:rPr>
          <w:rFonts w:ascii="Palatino Linotype" w:hAnsi="Palatino Linotype"/>
          <w:sz w:val="22"/>
          <w:szCs w:val="22"/>
          <w:lang w:val="es-EC" w:eastAsia="ar-SA"/>
        </w:rPr>
        <w:t>Tacuri</w:t>
      </w:r>
      <w:proofErr w:type="spellEnd"/>
      <w:r w:rsidR="00DD164F" w:rsidRPr="009646AA">
        <w:rPr>
          <w:rFonts w:ascii="Palatino Linotype" w:hAnsi="Palatino Linotype"/>
          <w:sz w:val="22"/>
          <w:szCs w:val="22"/>
          <w:lang w:val="es-EC" w:eastAsia="ar-SA"/>
        </w:rPr>
        <w:t xml:space="preserve"> </w:t>
      </w:r>
      <w:r w:rsidR="002D7871" w:rsidRPr="009646AA">
        <w:rPr>
          <w:rFonts w:ascii="Palatino Linotype" w:hAnsi="Palatino Linotype"/>
          <w:sz w:val="22"/>
          <w:szCs w:val="22"/>
          <w:lang w:val="es-EC" w:eastAsia="ar-SA"/>
        </w:rPr>
        <w:t xml:space="preserve">se ha convertido en una de las zonas de mayor desarrollo </w:t>
      </w:r>
      <w:r w:rsidR="00B20D1F" w:rsidRPr="009646AA">
        <w:rPr>
          <w:rFonts w:ascii="Palatino Linotype" w:hAnsi="Palatino Linotype"/>
          <w:sz w:val="22"/>
          <w:szCs w:val="22"/>
          <w:lang w:val="es-EC" w:eastAsia="ar-SA"/>
        </w:rPr>
        <w:t xml:space="preserve">inmobiliario </w:t>
      </w:r>
      <w:r w:rsidR="00DD164F" w:rsidRPr="009646AA">
        <w:rPr>
          <w:rFonts w:ascii="Palatino Linotype" w:hAnsi="Palatino Linotype"/>
          <w:sz w:val="22"/>
          <w:szCs w:val="22"/>
          <w:lang w:val="es-EC" w:eastAsia="ar-SA"/>
        </w:rPr>
        <w:t>de la parroquia</w:t>
      </w:r>
      <w:r w:rsidR="002D7871" w:rsidRPr="009646AA">
        <w:rPr>
          <w:rFonts w:ascii="Palatino Linotype" w:hAnsi="Palatino Linotype"/>
          <w:sz w:val="22"/>
          <w:szCs w:val="22"/>
          <w:lang w:val="es-EC" w:eastAsia="ar-SA"/>
        </w:rPr>
        <w:t>.</w:t>
      </w:r>
    </w:p>
    <w:p w:rsidR="00393B0B" w:rsidRPr="009646AA" w:rsidRDefault="00DD164F" w:rsidP="00FD0A4D">
      <w:pPr>
        <w:pStyle w:val="Textoindependiente"/>
        <w:spacing w:before="0" w:line="276" w:lineRule="auto"/>
        <w:ind w:firstLine="708"/>
        <w:rPr>
          <w:rFonts w:ascii="Palatino Linotype" w:hAnsi="Palatino Linotype"/>
          <w:sz w:val="22"/>
          <w:szCs w:val="22"/>
          <w:lang w:val="es-EC" w:eastAsia="ar-SA"/>
        </w:rPr>
      </w:pPr>
      <w:r w:rsidRPr="009646AA">
        <w:rPr>
          <w:rFonts w:ascii="Palatino Linotype" w:hAnsi="Palatino Linotype"/>
          <w:sz w:val="22"/>
          <w:szCs w:val="22"/>
          <w:lang w:val="es-EC" w:eastAsia="ar-SA"/>
        </w:rPr>
        <w:lastRenderedPageBreak/>
        <w:t>C</w:t>
      </w:r>
      <w:r w:rsidR="002D7871" w:rsidRPr="009646AA">
        <w:rPr>
          <w:rFonts w:ascii="Palatino Linotype" w:hAnsi="Palatino Linotype"/>
          <w:sz w:val="22"/>
          <w:szCs w:val="22"/>
          <w:lang w:val="es-EC" w:eastAsia="ar-SA"/>
        </w:rPr>
        <w:t>on fecha 3 de febrero de 2009</w:t>
      </w:r>
      <w:r w:rsidR="00FD0A4D">
        <w:rPr>
          <w:rFonts w:ascii="Palatino Linotype" w:hAnsi="Palatino Linotype"/>
          <w:sz w:val="22"/>
          <w:szCs w:val="22"/>
          <w:lang w:val="es-EC" w:eastAsia="ar-SA"/>
        </w:rPr>
        <w:t>,</w:t>
      </w:r>
      <w:r w:rsidR="002D7871" w:rsidRPr="009646AA">
        <w:rPr>
          <w:rFonts w:ascii="Palatino Linotype" w:hAnsi="Palatino Linotype"/>
          <w:sz w:val="22"/>
          <w:szCs w:val="22"/>
          <w:lang w:val="es-EC" w:eastAsia="ar-SA"/>
        </w:rPr>
        <w:t xml:space="preserve"> se sancionó la Ordenanza Metropolitana No. 035, que expide la Ordenanza de Zonificación que contiene el Plan Parcial de Ordenamiento Territorial de las parroquias de </w:t>
      </w:r>
      <w:proofErr w:type="spellStart"/>
      <w:r w:rsidR="002D7871" w:rsidRPr="009646AA">
        <w:rPr>
          <w:rFonts w:ascii="Palatino Linotype" w:hAnsi="Palatino Linotype"/>
          <w:sz w:val="22"/>
          <w:szCs w:val="22"/>
          <w:lang w:val="es-EC" w:eastAsia="ar-SA"/>
        </w:rPr>
        <w:t>Nayón</w:t>
      </w:r>
      <w:proofErr w:type="spellEnd"/>
      <w:r w:rsidR="002D7871" w:rsidRPr="009646AA">
        <w:rPr>
          <w:rFonts w:ascii="Palatino Linotype" w:hAnsi="Palatino Linotype"/>
          <w:sz w:val="22"/>
          <w:szCs w:val="22"/>
          <w:lang w:val="es-EC" w:eastAsia="ar-SA"/>
        </w:rPr>
        <w:t xml:space="preserve"> y </w:t>
      </w:r>
      <w:proofErr w:type="spellStart"/>
      <w:r w:rsidR="002D7871" w:rsidRPr="009646AA">
        <w:rPr>
          <w:rFonts w:ascii="Palatino Linotype" w:hAnsi="Palatino Linotype"/>
          <w:sz w:val="22"/>
          <w:szCs w:val="22"/>
          <w:lang w:val="es-EC" w:eastAsia="ar-SA"/>
        </w:rPr>
        <w:t>Zámbiza</w:t>
      </w:r>
      <w:proofErr w:type="spellEnd"/>
      <w:r w:rsidR="00547333" w:rsidRPr="009646AA">
        <w:rPr>
          <w:rFonts w:ascii="Palatino Linotype" w:hAnsi="Palatino Linotype"/>
          <w:sz w:val="22"/>
          <w:szCs w:val="22"/>
          <w:lang w:val="es-EC" w:eastAsia="ar-SA"/>
        </w:rPr>
        <w:t>. C</w:t>
      </w:r>
      <w:r w:rsidR="00A72E7D">
        <w:rPr>
          <w:rFonts w:ascii="Palatino Linotype" w:hAnsi="Palatino Linotype"/>
          <w:sz w:val="22"/>
          <w:szCs w:val="22"/>
          <w:lang w:val="es-EC" w:eastAsia="ar-SA"/>
        </w:rPr>
        <w:t>onstituye</w:t>
      </w:r>
      <w:r w:rsidR="00547333" w:rsidRPr="009646AA">
        <w:rPr>
          <w:rFonts w:ascii="Palatino Linotype" w:hAnsi="Palatino Linotype"/>
          <w:sz w:val="22"/>
          <w:szCs w:val="22"/>
          <w:lang w:val="es-EC" w:eastAsia="ar-SA"/>
        </w:rPr>
        <w:t xml:space="preserve"> un </w:t>
      </w:r>
      <w:r w:rsidR="002D7871" w:rsidRPr="009646AA">
        <w:rPr>
          <w:rFonts w:ascii="Palatino Linotype" w:hAnsi="Palatino Linotype"/>
          <w:sz w:val="22"/>
          <w:szCs w:val="22"/>
          <w:lang w:val="es-EC" w:eastAsia="ar-SA"/>
        </w:rPr>
        <w:t>instrumento de aplicación del referido plan, el plano B3-NZ de Categorización y Dimensionamiento Vial.</w:t>
      </w:r>
    </w:p>
    <w:p w:rsidR="002D7871" w:rsidRPr="009646AA" w:rsidRDefault="00FD0A4D" w:rsidP="00FD0A4D">
      <w:pPr>
        <w:pStyle w:val="Textoindependiente"/>
        <w:spacing w:before="0" w:line="276" w:lineRule="auto"/>
        <w:ind w:firstLine="708"/>
        <w:rPr>
          <w:rFonts w:ascii="Palatino Linotype" w:hAnsi="Palatino Linotype"/>
          <w:sz w:val="22"/>
          <w:szCs w:val="22"/>
          <w:lang w:val="es-EC" w:eastAsia="ar-SA"/>
        </w:rPr>
      </w:pPr>
      <w:r>
        <w:rPr>
          <w:rFonts w:ascii="Palatino Linotype" w:hAnsi="Palatino Linotype"/>
          <w:sz w:val="22"/>
          <w:szCs w:val="22"/>
          <w:lang w:val="es-EC" w:eastAsia="ar-SA"/>
        </w:rPr>
        <w:t>El a</w:t>
      </w:r>
      <w:r w:rsidR="00DD164F" w:rsidRPr="009646AA">
        <w:rPr>
          <w:rFonts w:ascii="Palatino Linotype" w:hAnsi="Palatino Linotype"/>
          <w:sz w:val="22"/>
          <w:szCs w:val="22"/>
          <w:lang w:val="es-EC" w:eastAsia="ar-SA"/>
        </w:rPr>
        <w:t xml:space="preserve">rtículo 15 de la referida ordenanza establece que el procedimiento para la modificación de los planos del Plan Parcial </w:t>
      </w:r>
      <w:r w:rsidR="00393B0B" w:rsidRPr="009646AA">
        <w:rPr>
          <w:rFonts w:ascii="Palatino Linotype" w:hAnsi="Palatino Linotype"/>
          <w:sz w:val="22"/>
          <w:szCs w:val="22"/>
          <w:lang w:val="es-EC" w:eastAsia="ar-SA"/>
        </w:rPr>
        <w:t>requerirá</w:t>
      </w:r>
      <w:r w:rsidR="00DD164F" w:rsidRPr="009646AA">
        <w:rPr>
          <w:rFonts w:ascii="Palatino Linotype" w:hAnsi="Palatino Linotype"/>
          <w:sz w:val="22"/>
          <w:szCs w:val="22"/>
          <w:lang w:val="es-EC" w:eastAsia="ar-SA"/>
        </w:rPr>
        <w:t xml:space="preserve"> de reforma a</w:t>
      </w:r>
      <w:r w:rsidR="00393B0B" w:rsidRPr="009646AA">
        <w:rPr>
          <w:rFonts w:ascii="Palatino Linotype" w:hAnsi="Palatino Linotype"/>
          <w:sz w:val="22"/>
          <w:szCs w:val="22"/>
          <w:lang w:val="es-EC" w:eastAsia="ar-SA"/>
        </w:rPr>
        <w:t xml:space="preserve"> </w:t>
      </w:r>
      <w:r w:rsidR="00DD164F" w:rsidRPr="009646AA">
        <w:rPr>
          <w:rFonts w:ascii="Palatino Linotype" w:hAnsi="Palatino Linotype"/>
          <w:sz w:val="22"/>
          <w:szCs w:val="22"/>
          <w:lang w:val="es-EC" w:eastAsia="ar-SA"/>
        </w:rPr>
        <w:t>la ordenanza.</w:t>
      </w:r>
    </w:p>
    <w:p w:rsidR="0012174F" w:rsidRPr="009646AA" w:rsidRDefault="007303D1" w:rsidP="00FD0A4D">
      <w:pPr>
        <w:pStyle w:val="Textoindependiente"/>
        <w:spacing w:before="0" w:line="276" w:lineRule="auto"/>
        <w:ind w:firstLine="708"/>
        <w:rPr>
          <w:rFonts w:ascii="Palatino Linotype" w:hAnsi="Palatino Linotype" w:cstheme="minorHAnsi"/>
          <w:sz w:val="22"/>
          <w:szCs w:val="22"/>
          <w:lang w:val="es-EC" w:eastAsia="ar-SA"/>
        </w:rPr>
      </w:pPr>
      <w:r w:rsidRPr="009646AA">
        <w:rPr>
          <w:rFonts w:ascii="Palatino Linotype" w:hAnsi="Palatino Linotype"/>
          <w:sz w:val="22"/>
          <w:szCs w:val="22"/>
          <w:lang w:val="es-EC" w:eastAsia="ar-SA"/>
        </w:rPr>
        <w:t xml:space="preserve">Mediante inspección de la Comisión </w:t>
      </w:r>
      <w:r w:rsidR="00184BA7" w:rsidRPr="009646AA">
        <w:rPr>
          <w:rFonts w:ascii="Palatino Linotype" w:hAnsi="Palatino Linotype"/>
          <w:sz w:val="22"/>
          <w:szCs w:val="22"/>
          <w:lang w:val="es-EC" w:eastAsia="ar-SA"/>
        </w:rPr>
        <w:t>d</w:t>
      </w:r>
      <w:r w:rsidRPr="009646AA">
        <w:rPr>
          <w:rFonts w:ascii="Palatino Linotype" w:hAnsi="Palatino Linotype"/>
          <w:sz w:val="22"/>
          <w:szCs w:val="22"/>
          <w:lang w:val="es-EC" w:eastAsia="ar-SA"/>
        </w:rPr>
        <w:t xml:space="preserve">e Uso de Suelo, realizada el martes 29 de agosto de 2017, </w:t>
      </w:r>
      <w:r w:rsidR="00547333" w:rsidRPr="009646AA">
        <w:rPr>
          <w:rFonts w:ascii="Palatino Linotype" w:hAnsi="Palatino Linotype"/>
          <w:sz w:val="22"/>
          <w:szCs w:val="22"/>
          <w:lang w:val="es-EC" w:eastAsia="ar-SA"/>
        </w:rPr>
        <w:t xml:space="preserve">se </w:t>
      </w:r>
      <w:r w:rsidR="00742706" w:rsidRPr="009646AA">
        <w:rPr>
          <w:rFonts w:ascii="Palatino Linotype" w:hAnsi="Palatino Linotype"/>
          <w:sz w:val="22"/>
          <w:szCs w:val="22"/>
          <w:lang w:val="es-EC" w:eastAsia="ar-SA"/>
        </w:rPr>
        <w:t>verific</w:t>
      </w:r>
      <w:r w:rsidR="00547333" w:rsidRPr="009646AA">
        <w:rPr>
          <w:rFonts w:ascii="Palatino Linotype" w:hAnsi="Palatino Linotype"/>
          <w:sz w:val="22"/>
          <w:szCs w:val="22"/>
          <w:lang w:val="es-EC" w:eastAsia="ar-SA"/>
        </w:rPr>
        <w:t>ó</w:t>
      </w:r>
      <w:r w:rsidR="00742706" w:rsidRPr="009646AA">
        <w:rPr>
          <w:rFonts w:ascii="Palatino Linotype" w:hAnsi="Palatino Linotype"/>
          <w:sz w:val="22"/>
          <w:szCs w:val="22"/>
          <w:lang w:val="es-EC" w:eastAsia="ar-SA"/>
        </w:rPr>
        <w:t xml:space="preserve"> las propuestas de las líneas de intención de vías, planteadas  por la Administración Zonal, </w:t>
      </w:r>
      <w:r w:rsidR="00547333" w:rsidRPr="009646AA">
        <w:rPr>
          <w:rFonts w:ascii="Palatino Linotype" w:hAnsi="Palatino Linotype"/>
          <w:sz w:val="22"/>
          <w:szCs w:val="22"/>
          <w:lang w:val="es-EC" w:eastAsia="ar-SA"/>
        </w:rPr>
        <w:t xml:space="preserve">y se </w:t>
      </w:r>
      <w:r w:rsidRPr="009646AA">
        <w:rPr>
          <w:rFonts w:ascii="Palatino Linotype" w:hAnsi="Palatino Linotype"/>
          <w:sz w:val="22"/>
          <w:szCs w:val="22"/>
          <w:lang w:val="es-EC" w:eastAsia="ar-SA"/>
        </w:rPr>
        <w:t>recorri</w:t>
      </w:r>
      <w:r w:rsidR="00184BA7" w:rsidRPr="009646AA">
        <w:rPr>
          <w:rFonts w:ascii="Palatino Linotype" w:hAnsi="Palatino Linotype"/>
          <w:sz w:val="22"/>
          <w:szCs w:val="22"/>
          <w:lang w:val="es-EC" w:eastAsia="ar-SA"/>
        </w:rPr>
        <w:t xml:space="preserve">ó el sector denominado </w:t>
      </w:r>
      <w:proofErr w:type="spellStart"/>
      <w:r w:rsidR="007007BD" w:rsidRPr="009646AA">
        <w:rPr>
          <w:rFonts w:ascii="Palatino Linotype" w:hAnsi="Palatino Linotype"/>
          <w:sz w:val="22"/>
          <w:szCs w:val="22"/>
          <w:lang w:val="es-EC" w:eastAsia="ar-SA"/>
        </w:rPr>
        <w:t>Timasa</w:t>
      </w:r>
      <w:proofErr w:type="spellEnd"/>
      <w:r w:rsidR="00184BA7" w:rsidRPr="009646AA">
        <w:rPr>
          <w:rFonts w:ascii="Palatino Linotype" w:hAnsi="Palatino Linotype"/>
          <w:sz w:val="22"/>
          <w:szCs w:val="22"/>
          <w:lang w:val="es-EC" w:eastAsia="ar-SA"/>
        </w:rPr>
        <w:t xml:space="preserve"> de la </w:t>
      </w:r>
      <w:r w:rsidRPr="009646AA">
        <w:rPr>
          <w:rFonts w:ascii="Palatino Linotype" w:hAnsi="Palatino Linotype"/>
          <w:sz w:val="22"/>
          <w:szCs w:val="22"/>
          <w:lang w:val="es-EC" w:eastAsia="ar-SA"/>
        </w:rPr>
        <w:t xml:space="preserve">parroquia de </w:t>
      </w:r>
      <w:proofErr w:type="spellStart"/>
      <w:r w:rsidR="00184BA7" w:rsidRPr="009646AA">
        <w:rPr>
          <w:rFonts w:ascii="Palatino Linotype" w:hAnsi="Palatino Linotype"/>
          <w:sz w:val="22"/>
          <w:szCs w:val="22"/>
          <w:lang w:val="es-EC" w:eastAsia="ar-SA"/>
        </w:rPr>
        <w:t>Nayón</w:t>
      </w:r>
      <w:proofErr w:type="spellEnd"/>
      <w:r w:rsidR="00184BA7" w:rsidRPr="009646AA">
        <w:rPr>
          <w:rFonts w:ascii="Palatino Linotype" w:hAnsi="Palatino Linotype"/>
          <w:sz w:val="22"/>
          <w:szCs w:val="22"/>
          <w:lang w:val="es-EC" w:eastAsia="ar-SA"/>
        </w:rPr>
        <w:t xml:space="preserve">, </w:t>
      </w:r>
      <w:r w:rsidR="00742706" w:rsidRPr="009646AA">
        <w:rPr>
          <w:rFonts w:ascii="Palatino Linotype" w:hAnsi="Palatino Linotype"/>
          <w:sz w:val="22"/>
          <w:szCs w:val="22"/>
          <w:lang w:val="es-EC" w:eastAsia="ar-SA"/>
        </w:rPr>
        <w:t>el mismo que se encuentra dentro del polígono de análisis donde operó un cambio de zonificación en el marco de la actualización del PUOS</w:t>
      </w:r>
      <w:r w:rsidR="0067092F" w:rsidRPr="009646AA">
        <w:rPr>
          <w:rFonts w:ascii="Palatino Linotype" w:hAnsi="Palatino Linotype"/>
          <w:sz w:val="22"/>
          <w:szCs w:val="22"/>
          <w:lang w:val="es-EC" w:eastAsia="ar-SA"/>
        </w:rPr>
        <w:t xml:space="preserve"> (O</w:t>
      </w:r>
      <w:r w:rsidR="00680524">
        <w:rPr>
          <w:rFonts w:ascii="Palatino Linotype" w:hAnsi="Palatino Linotype"/>
          <w:sz w:val="22"/>
          <w:szCs w:val="22"/>
          <w:lang w:val="es-EC" w:eastAsia="ar-SA"/>
        </w:rPr>
        <w:t xml:space="preserve">rdenanza </w:t>
      </w:r>
      <w:r w:rsidR="0067092F" w:rsidRPr="009646AA">
        <w:rPr>
          <w:rFonts w:ascii="Palatino Linotype" w:hAnsi="Palatino Linotype"/>
          <w:sz w:val="22"/>
          <w:szCs w:val="22"/>
          <w:lang w:val="es-EC" w:eastAsia="ar-SA"/>
        </w:rPr>
        <w:t>M</w:t>
      </w:r>
      <w:r w:rsidR="00680524">
        <w:rPr>
          <w:rFonts w:ascii="Palatino Linotype" w:hAnsi="Palatino Linotype"/>
          <w:sz w:val="22"/>
          <w:szCs w:val="22"/>
          <w:lang w:val="es-EC" w:eastAsia="ar-SA"/>
        </w:rPr>
        <w:t>etropolitana No.</w:t>
      </w:r>
      <w:r w:rsidR="0067092F" w:rsidRPr="009646AA">
        <w:rPr>
          <w:rFonts w:ascii="Palatino Linotype" w:hAnsi="Palatino Linotype"/>
          <w:sz w:val="22"/>
          <w:szCs w:val="22"/>
          <w:lang w:val="es-EC" w:eastAsia="ar-SA"/>
        </w:rPr>
        <w:t xml:space="preserve"> 127), que señala que los cambios</w:t>
      </w:r>
      <w:r w:rsidR="0012174F" w:rsidRPr="009646AA">
        <w:rPr>
          <w:rFonts w:ascii="Palatino Linotype" w:hAnsi="Palatino Linotype"/>
          <w:sz w:val="22"/>
          <w:szCs w:val="22"/>
          <w:lang w:val="es-EC" w:eastAsia="ar-SA"/>
        </w:rPr>
        <w:t xml:space="preserve"> </w:t>
      </w:r>
      <w:r w:rsidR="0012174F" w:rsidRPr="009646AA">
        <w:rPr>
          <w:rFonts w:ascii="Palatino Linotype" w:hAnsi="Palatino Linotype" w:cstheme="minorHAnsi"/>
          <w:sz w:val="22"/>
          <w:szCs w:val="22"/>
          <w:lang w:val="es-EC" w:eastAsia="ar-SA"/>
        </w:rPr>
        <w:t>se sujetarán a un plan vial, de infraestructuras de servicios básicos, de equipamientos y espacio público, el cual será conocido por la Comisión de Uso de Suelo y aprobados por el Concejo Metropolitano, mientras no se dé cumplimiento  con lo antes establecido, mantendrán las asignaciones vigentes.</w:t>
      </w:r>
    </w:p>
    <w:p w:rsidR="00BE0332" w:rsidRPr="009646AA" w:rsidRDefault="00BE0332" w:rsidP="00FD0A4D">
      <w:pPr>
        <w:pStyle w:val="Textoindependiente"/>
        <w:spacing w:before="0" w:line="276" w:lineRule="auto"/>
        <w:ind w:firstLine="708"/>
        <w:rPr>
          <w:rFonts w:ascii="Palatino Linotype" w:hAnsi="Palatino Linotype"/>
          <w:sz w:val="22"/>
          <w:szCs w:val="22"/>
          <w:lang w:val="es-EC" w:eastAsia="ar-SA"/>
        </w:rPr>
      </w:pPr>
      <w:r w:rsidRPr="009646AA">
        <w:rPr>
          <w:rFonts w:ascii="Palatino Linotype" w:hAnsi="Palatino Linotype"/>
          <w:sz w:val="22"/>
          <w:szCs w:val="22"/>
          <w:lang w:val="es-EC" w:eastAsia="ar-SA"/>
        </w:rPr>
        <w:t xml:space="preserve">En base </w:t>
      </w:r>
      <w:r w:rsidR="0012174F" w:rsidRPr="009646AA">
        <w:rPr>
          <w:rFonts w:ascii="Palatino Linotype" w:hAnsi="Palatino Linotype"/>
          <w:sz w:val="22"/>
          <w:szCs w:val="22"/>
          <w:lang w:val="es-EC" w:eastAsia="ar-SA"/>
        </w:rPr>
        <w:t xml:space="preserve">a dicho </w:t>
      </w:r>
      <w:r w:rsidRPr="009646AA">
        <w:rPr>
          <w:rFonts w:ascii="Palatino Linotype" w:hAnsi="Palatino Linotype"/>
          <w:sz w:val="22"/>
          <w:szCs w:val="22"/>
          <w:lang w:val="es-EC" w:eastAsia="ar-SA"/>
        </w:rPr>
        <w:t xml:space="preserve">recorrido </w:t>
      </w:r>
      <w:r w:rsidR="00F27CCC" w:rsidRPr="009646AA">
        <w:rPr>
          <w:rFonts w:ascii="Palatino Linotype" w:hAnsi="Palatino Linotype"/>
          <w:sz w:val="22"/>
          <w:szCs w:val="22"/>
          <w:lang w:val="es-EC" w:eastAsia="ar-SA"/>
        </w:rPr>
        <w:t xml:space="preserve">y </w:t>
      </w:r>
      <w:r w:rsidR="00DB324C" w:rsidRPr="009646AA">
        <w:rPr>
          <w:rFonts w:ascii="Palatino Linotype" w:hAnsi="Palatino Linotype"/>
          <w:sz w:val="22"/>
          <w:szCs w:val="22"/>
          <w:lang w:val="es-EC" w:eastAsia="ar-SA"/>
        </w:rPr>
        <w:t>de acuerdo a l</w:t>
      </w:r>
      <w:r w:rsidR="002A65BB" w:rsidRPr="009646AA">
        <w:rPr>
          <w:rFonts w:ascii="Palatino Linotype" w:hAnsi="Palatino Linotype"/>
          <w:sz w:val="22"/>
          <w:szCs w:val="22"/>
          <w:lang w:val="es-EC" w:eastAsia="ar-SA"/>
        </w:rPr>
        <w:t>os aportes de l</w:t>
      </w:r>
      <w:r w:rsidR="00DB324C" w:rsidRPr="009646AA">
        <w:rPr>
          <w:rFonts w:ascii="Palatino Linotype" w:hAnsi="Palatino Linotype"/>
          <w:sz w:val="22"/>
          <w:szCs w:val="22"/>
          <w:lang w:val="es-EC" w:eastAsia="ar-SA"/>
        </w:rPr>
        <w:t>a</w:t>
      </w:r>
      <w:r w:rsidRPr="009646AA">
        <w:rPr>
          <w:rFonts w:ascii="Palatino Linotype" w:hAnsi="Palatino Linotype"/>
          <w:sz w:val="22"/>
          <w:szCs w:val="22"/>
          <w:lang w:val="es-EC" w:eastAsia="ar-SA"/>
        </w:rPr>
        <w:t xml:space="preserve"> sesión extraordinaria de la Comisión de Uso de Suelo</w:t>
      </w:r>
      <w:r w:rsidR="00121A3A" w:rsidRPr="009646AA">
        <w:rPr>
          <w:rFonts w:ascii="Palatino Linotype" w:hAnsi="Palatino Linotype"/>
          <w:sz w:val="22"/>
          <w:szCs w:val="22"/>
          <w:lang w:val="es-EC" w:eastAsia="ar-SA"/>
        </w:rPr>
        <w:t>,</w:t>
      </w:r>
      <w:r w:rsidRPr="009646AA">
        <w:rPr>
          <w:rFonts w:ascii="Palatino Linotype" w:hAnsi="Palatino Linotype"/>
          <w:sz w:val="22"/>
          <w:szCs w:val="22"/>
          <w:lang w:val="es-EC" w:eastAsia="ar-SA"/>
        </w:rPr>
        <w:t xml:space="preserve"> realizada el lunes 4 de septiembre del 2017, se </w:t>
      </w:r>
      <w:r w:rsidR="006B1C0F" w:rsidRPr="009646AA">
        <w:rPr>
          <w:rFonts w:ascii="Palatino Linotype" w:hAnsi="Palatino Linotype"/>
          <w:sz w:val="22"/>
          <w:szCs w:val="22"/>
          <w:lang w:val="es-EC" w:eastAsia="ar-SA"/>
        </w:rPr>
        <w:t xml:space="preserve">incorporaron </w:t>
      </w:r>
      <w:r w:rsidRPr="009646AA">
        <w:rPr>
          <w:rFonts w:ascii="Palatino Linotype" w:hAnsi="Palatino Linotype"/>
          <w:sz w:val="22"/>
          <w:szCs w:val="22"/>
          <w:lang w:val="es-EC" w:eastAsia="ar-SA"/>
        </w:rPr>
        <w:t xml:space="preserve">las observaciones realizadas por los señores Concejales </w:t>
      </w:r>
      <w:r w:rsidR="006B1C0F" w:rsidRPr="009646AA">
        <w:rPr>
          <w:rFonts w:ascii="Palatino Linotype" w:hAnsi="Palatino Linotype"/>
          <w:sz w:val="22"/>
          <w:szCs w:val="22"/>
          <w:lang w:val="es-EC" w:eastAsia="ar-SA"/>
        </w:rPr>
        <w:t xml:space="preserve">en el </w:t>
      </w:r>
      <w:r w:rsidRPr="009646AA">
        <w:rPr>
          <w:rFonts w:ascii="Palatino Linotype" w:hAnsi="Palatino Linotype"/>
          <w:sz w:val="22"/>
          <w:szCs w:val="22"/>
          <w:lang w:val="es-EC" w:eastAsia="ar-SA"/>
        </w:rPr>
        <w:t xml:space="preserve">nuevo Mapa del Proyecto de Vías locales, secundarias y principales </w:t>
      </w:r>
      <w:r w:rsidR="008D55A0" w:rsidRPr="009646AA">
        <w:rPr>
          <w:rFonts w:ascii="Palatino Linotype" w:hAnsi="Palatino Linotype"/>
          <w:sz w:val="22"/>
          <w:szCs w:val="22"/>
          <w:lang w:val="es-EC" w:eastAsia="ar-SA"/>
        </w:rPr>
        <w:t xml:space="preserve">graficadas </w:t>
      </w:r>
      <w:r w:rsidRPr="009646AA">
        <w:rPr>
          <w:rFonts w:ascii="Palatino Linotype" w:hAnsi="Palatino Linotype"/>
          <w:sz w:val="22"/>
          <w:szCs w:val="22"/>
          <w:lang w:val="es-EC" w:eastAsia="ar-SA"/>
        </w:rPr>
        <w:t xml:space="preserve">en el polígono del sector </w:t>
      </w:r>
      <w:proofErr w:type="spellStart"/>
      <w:r w:rsidRPr="009646AA">
        <w:rPr>
          <w:rFonts w:ascii="Palatino Linotype" w:hAnsi="Palatino Linotype"/>
          <w:sz w:val="22"/>
          <w:szCs w:val="22"/>
          <w:lang w:val="es-EC" w:eastAsia="ar-SA"/>
        </w:rPr>
        <w:t>Tacuri</w:t>
      </w:r>
      <w:proofErr w:type="spellEnd"/>
      <w:r w:rsidRPr="009646AA">
        <w:rPr>
          <w:rFonts w:ascii="Palatino Linotype" w:hAnsi="Palatino Linotype"/>
          <w:sz w:val="22"/>
          <w:szCs w:val="22"/>
          <w:lang w:val="es-EC" w:eastAsia="ar-SA"/>
        </w:rPr>
        <w:t xml:space="preserve"> realizado</w:t>
      </w:r>
      <w:r w:rsidR="008D55A0" w:rsidRPr="009646AA">
        <w:rPr>
          <w:rFonts w:ascii="Palatino Linotype" w:hAnsi="Palatino Linotype"/>
          <w:sz w:val="22"/>
          <w:szCs w:val="22"/>
          <w:lang w:val="es-EC" w:eastAsia="ar-SA"/>
        </w:rPr>
        <w:t xml:space="preserve"> </w:t>
      </w:r>
      <w:r w:rsidRPr="009646AA">
        <w:rPr>
          <w:rFonts w:ascii="Palatino Linotype" w:hAnsi="Palatino Linotype"/>
          <w:sz w:val="22"/>
          <w:szCs w:val="22"/>
          <w:lang w:val="es-EC" w:eastAsia="ar-SA"/>
        </w:rPr>
        <w:t xml:space="preserve">por </w:t>
      </w:r>
      <w:r w:rsidR="00742706" w:rsidRPr="009646AA">
        <w:rPr>
          <w:rFonts w:ascii="Palatino Linotype" w:hAnsi="Palatino Linotype"/>
          <w:sz w:val="22"/>
          <w:szCs w:val="22"/>
          <w:lang w:val="es-EC" w:eastAsia="ar-SA"/>
        </w:rPr>
        <w:t>la</w:t>
      </w:r>
      <w:r w:rsidRPr="009646AA">
        <w:rPr>
          <w:rFonts w:ascii="Palatino Linotype" w:hAnsi="Palatino Linotype"/>
          <w:sz w:val="22"/>
          <w:szCs w:val="22"/>
          <w:lang w:val="es-EC" w:eastAsia="ar-SA"/>
        </w:rPr>
        <w:t xml:space="preserve"> Administración</w:t>
      </w:r>
      <w:r w:rsidR="00742706" w:rsidRPr="009646AA">
        <w:rPr>
          <w:rFonts w:ascii="Palatino Linotype" w:hAnsi="Palatino Linotype"/>
          <w:sz w:val="22"/>
          <w:szCs w:val="22"/>
          <w:lang w:val="es-EC" w:eastAsia="ar-SA"/>
        </w:rPr>
        <w:t xml:space="preserve"> Zonal</w:t>
      </w:r>
      <w:r w:rsidRPr="009646AA">
        <w:rPr>
          <w:rFonts w:ascii="Palatino Linotype" w:hAnsi="Palatino Linotype"/>
          <w:sz w:val="22"/>
          <w:szCs w:val="22"/>
          <w:lang w:val="es-EC" w:eastAsia="ar-SA"/>
        </w:rPr>
        <w:t>.</w:t>
      </w:r>
    </w:p>
    <w:p w:rsidR="007408BF" w:rsidRPr="009646AA" w:rsidRDefault="006B49F3" w:rsidP="00FD0A4D">
      <w:pPr>
        <w:pStyle w:val="Textoindependiente"/>
        <w:spacing w:before="0" w:line="276" w:lineRule="auto"/>
        <w:ind w:firstLine="708"/>
        <w:rPr>
          <w:rFonts w:ascii="Palatino Linotype" w:hAnsi="Palatino Linotype"/>
          <w:sz w:val="22"/>
          <w:szCs w:val="22"/>
          <w:lang w:val="es-EC" w:eastAsia="ar-SA"/>
        </w:rPr>
      </w:pPr>
      <w:r w:rsidRPr="009646AA">
        <w:rPr>
          <w:rFonts w:ascii="Palatino Linotype" w:hAnsi="Palatino Linotype"/>
          <w:sz w:val="22"/>
          <w:szCs w:val="22"/>
          <w:lang w:val="es-EC" w:eastAsia="ar-SA"/>
        </w:rPr>
        <w:t>Con la finalidad de verificar y revisar las propuestas de las líneas de intención del plan vial presentado por la Administración Zonal</w:t>
      </w:r>
      <w:r w:rsidR="002C310D" w:rsidRPr="009646AA">
        <w:rPr>
          <w:rFonts w:ascii="Palatino Linotype" w:hAnsi="Palatino Linotype"/>
          <w:sz w:val="22"/>
          <w:szCs w:val="22"/>
          <w:lang w:val="es-EC" w:eastAsia="ar-SA"/>
        </w:rPr>
        <w:t xml:space="preserve"> Eugenio Espejo</w:t>
      </w:r>
      <w:r w:rsidRPr="009646AA">
        <w:rPr>
          <w:rFonts w:ascii="Palatino Linotype" w:hAnsi="Palatino Linotype"/>
          <w:sz w:val="22"/>
          <w:szCs w:val="22"/>
          <w:lang w:val="es-EC" w:eastAsia="ar-SA"/>
        </w:rPr>
        <w:t>, e</w:t>
      </w:r>
      <w:r w:rsidR="00D9271A" w:rsidRPr="009646AA">
        <w:rPr>
          <w:rFonts w:ascii="Palatino Linotype" w:hAnsi="Palatino Linotype"/>
          <w:sz w:val="22"/>
          <w:szCs w:val="22"/>
          <w:lang w:val="es-EC" w:eastAsia="ar-SA"/>
        </w:rPr>
        <w:t xml:space="preserve">n </w:t>
      </w:r>
      <w:r w:rsidR="00A46CA3" w:rsidRPr="009646AA">
        <w:rPr>
          <w:rFonts w:ascii="Palatino Linotype" w:hAnsi="Palatino Linotype"/>
          <w:sz w:val="22"/>
          <w:szCs w:val="22"/>
          <w:lang w:val="es-EC" w:eastAsia="ar-SA"/>
        </w:rPr>
        <w:t xml:space="preserve">un nuevo </w:t>
      </w:r>
      <w:r w:rsidR="00D9271A" w:rsidRPr="009646AA">
        <w:rPr>
          <w:rFonts w:ascii="Palatino Linotype" w:hAnsi="Palatino Linotype"/>
          <w:sz w:val="22"/>
          <w:szCs w:val="22"/>
          <w:lang w:val="es-EC" w:eastAsia="ar-SA"/>
        </w:rPr>
        <w:t xml:space="preserve">recorrido realizado el día </w:t>
      </w:r>
      <w:r w:rsidR="004C3BA0" w:rsidRPr="009646AA">
        <w:rPr>
          <w:rFonts w:ascii="Palatino Linotype" w:hAnsi="Palatino Linotype"/>
          <w:sz w:val="22"/>
          <w:szCs w:val="22"/>
          <w:lang w:val="es-EC" w:eastAsia="ar-SA"/>
        </w:rPr>
        <w:t>miércoles 29</w:t>
      </w:r>
      <w:r w:rsidR="007408BF" w:rsidRPr="009646AA">
        <w:rPr>
          <w:rFonts w:ascii="Palatino Linotype" w:hAnsi="Palatino Linotype"/>
          <w:sz w:val="22"/>
          <w:szCs w:val="22"/>
          <w:lang w:val="es-EC" w:eastAsia="ar-SA"/>
        </w:rPr>
        <w:t xml:space="preserve"> de noviembre de 2017, con la asistencia de los señores concejales de la Comisión de Uso de Suelo, sus asesores, funcionarios de la Administración Zonal, la Procuraduría Metropolitana</w:t>
      </w:r>
      <w:r w:rsidR="00A46CA3" w:rsidRPr="009646AA">
        <w:rPr>
          <w:rFonts w:ascii="Palatino Linotype" w:hAnsi="Palatino Linotype"/>
          <w:sz w:val="22"/>
          <w:szCs w:val="22"/>
          <w:lang w:val="es-EC" w:eastAsia="ar-SA"/>
        </w:rPr>
        <w:t xml:space="preserve">, </w:t>
      </w:r>
      <w:r w:rsidR="007408BF" w:rsidRPr="009646AA">
        <w:rPr>
          <w:rFonts w:ascii="Palatino Linotype" w:hAnsi="Palatino Linotype"/>
          <w:sz w:val="22"/>
          <w:szCs w:val="22"/>
          <w:lang w:val="es-EC" w:eastAsia="ar-SA"/>
        </w:rPr>
        <w:t xml:space="preserve"> la Secretaría de Territorio, Hábitat y Vivienda, y moradores del sector, </w:t>
      </w:r>
      <w:r w:rsidR="00972D32" w:rsidRPr="009646AA">
        <w:rPr>
          <w:rFonts w:ascii="Palatino Linotype" w:hAnsi="Palatino Linotype"/>
          <w:sz w:val="22"/>
          <w:szCs w:val="22"/>
          <w:lang w:val="es-EC" w:eastAsia="ar-SA"/>
        </w:rPr>
        <w:t>se realiz</w:t>
      </w:r>
      <w:r w:rsidRPr="009646AA">
        <w:rPr>
          <w:rFonts w:ascii="Palatino Linotype" w:hAnsi="Palatino Linotype"/>
          <w:sz w:val="22"/>
          <w:szCs w:val="22"/>
          <w:lang w:val="es-EC" w:eastAsia="ar-SA"/>
        </w:rPr>
        <w:t xml:space="preserve">aron nuevas recomendaciones a dicha propuesta  </w:t>
      </w:r>
      <w:r w:rsidR="004E216B" w:rsidRPr="009646AA">
        <w:rPr>
          <w:rFonts w:ascii="Palatino Linotype" w:hAnsi="Palatino Linotype"/>
          <w:sz w:val="22"/>
          <w:szCs w:val="22"/>
          <w:lang w:val="es-EC" w:eastAsia="ar-SA"/>
        </w:rPr>
        <w:t>vial</w:t>
      </w:r>
      <w:r w:rsidR="00D32A26" w:rsidRPr="009646AA">
        <w:rPr>
          <w:rFonts w:ascii="Palatino Linotype" w:hAnsi="Palatino Linotype"/>
          <w:sz w:val="22"/>
          <w:szCs w:val="22"/>
          <w:lang w:val="es-EC" w:eastAsia="ar-SA"/>
        </w:rPr>
        <w:t>, producto de lo cual se han realizado ajustes y precisiones al mapa vial, obteniéndose el que forma parte de la presente propuesta</w:t>
      </w:r>
      <w:r w:rsidRPr="009646AA">
        <w:rPr>
          <w:rFonts w:ascii="Palatino Linotype" w:hAnsi="Palatino Linotype"/>
          <w:sz w:val="22"/>
          <w:szCs w:val="22"/>
          <w:lang w:val="es-EC" w:eastAsia="ar-SA"/>
        </w:rPr>
        <w:t xml:space="preserve">. </w:t>
      </w:r>
      <w:r w:rsidR="004E216B" w:rsidRPr="009646AA">
        <w:rPr>
          <w:rFonts w:ascii="Palatino Linotype" w:hAnsi="Palatino Linotype"/>
          <w:sz w:val="22"/>
          <w:szCs w:val="22"/>
          <w:lang w:val="es-EC" w:eastAsia="ar-SA"/>
        </w:rPr>
        <w:t xml:space="preserve"> </w:t>
      </w:r>
    </w:p>
    <w:p w:rsidR="00FD0A4D" w:rsidRDefault="00FD0A4D" w:rsidP="0066132F">
      <w:pPr>
        <w:pStyle w:val="Textoindependiente"/>
        <w:spacing w:before="0" w:line="276" w:lineRule="auto"/>
        <w:rPr>
          <w:rFonts w:ascii="Palatino Linotype" w:hAnsi="Palatino Linotype"/>
          <w:sz w:val="22"/>
          <w:szCs w:val="22"/>
          <w:lang w:val="es-EC" w:eastAsia="ar-SA"/>
        </w:rPr>
        <w:sectPr w:rsidR="00FD0A4D" w:rsidSect="004D2C90">
          <w:headerReference w:type="default" r:id="rId8"/>
          <w:pgSz w:w="12240" w:h="15840"/>
          <w:pgMar w:top="1417" w:right="1701" w:bottom="1417" w:left="1701" w:header="708" w:footer="708" w:gutter="0"/>
          <w:cols w:space="708"/>
          <w:docGrid w:linePitch="360"/>
        </w:sectPr>
      </w:pPr>
    </w:p>
    <w:p w:rsidR="007712E9" w:rsidRPr="009646AA" w:rsidRDefault="007712E9" w:rsidP="0066132F">
      <w:pPr>
        <w:pStyle w:val="Textoindependiente"/>
        <w:spacing w:before="0" w:line="276" w:lineRule="auto"/>
        <w:jc w:val="center"/>
        <w:rPr>
          <w:rFonts w:ascii="Palatino Linotype" w:hAnsi="Palatino Linotype" w:cstheme="minorHAnsi"/>
          <w:b/>
          <w:sz w:val="22"/>
          <w:szCs w:val="22"/>
          <w:lang w:val="es-EC" w:eastAsia="ar-SA"/>
        </w:rPr>
      </w:pPr>
      <w:r w:rsidRPr="009646AA">
        <w:rPr>
          <w:rFonts w:ascii="Palatino Linotype" w:hAnsi="Palatino Linotype" w:cstheme="minorHAnsi"/>
          <w:b/>
          <w:sz w:val="22"/>
          <w:szCs w:val="22"/>
          <w:lang w:val="es-EC" w:eastAsia="ar-SA"/>
        </w:rPr>
        <w:lastRenderedPageBreak/>
        <w:t>El CONCEJO METROPOLITANO DE QUITO</w:t>
      </w:r>
    </w:p>
    <w:p w:rsidR="007712E9" w:rsidRPr="009646AA" w:rsidRDefault="00DA0021" w:rsidP="0066132F">
      <w:pPr>
        <w:pStyle w:val="Textoindependiente"/>
        <w:spacing w:before="0" w:line="276" w:lineRule="auto"/>
        <w:rPr>
          <w:rFonts w:ascii="Palatino Linotype" w:hAnsi="Palatino Linotype" w:cstheme="minorHAnsi"/>
          <w:sz w:val="22"/>
          <w:szCs w:val="22"/>
          <w:lang w:val="es-EC" w:eastAsia="ar-SA"/>
        </w:rPr>
      </w:pPr>
      <w:r w:rsidRPr="009646AA">
        <w:rPr>
          <w:rFonts w:ascii="Palatino Linotype" w:hAnsi="Palatino Linotype" w:cstheme="minorHAnsi"/>
          <w:sz w:val="22"/>
          <w:szCs w:val="22"/>
          <w:lang w:val="es-EC" w:eastAsia="ar-SA"/>
        </w:rPr>
        <w:t>V</w:t>
      </w:r>
      <w:r w:rsidR="00FD0A4D">
        <w:rPr>
          <w:rFonts w:ascii="Palatino Linotype" w:hAnsi="Palatino Linotype" w:cstheme="minorHAnsi"/>
          <w:sz w:val="22"/>
          <w:szCs w:val="22"/>
          <w:lang w:val="es-EC" w:eastAsia="ar-SA"/>
        </w:rPr>
        <w:t>istos los informes Nos. IC-O-2017</w:t>
      </w:r>
      <w:r w:rsidRPr="009646AA">
        <w:rPr>
          <w:rFonts w:ascii="Palatino Linotype" w:hAnsi="Palatino Linotype" w:cstheme="minorHAnsi"/>
          <w:sz w:val="22"/>
          <w:szCs w:val="22"/>
          <w:lang w:val="es-EC" w:eastAsia="ar-SA"/>
        </w:rPr>
        <w:t>-</w:t>
      </w:r>
      <w:r w:rsidR="00FD0A4D">
        <w:rPr>
          <w:rFonts w:ascii="Palatino Linotype" w:hAnsi="Palatino Linotype" w:cstheme="minorHAnsi"/>
          <w:sz w:val="22"/>
          <w:szCs w:val="22"/>
          <w:lang w:val="es-EC" w:eastAsia="ar-SA"/>
        </w:rPr>
        <w:t>223, de 16 de octubre de 2017; e,</w:t>
      </w:r>
      <w:r w:rsidRPr="009646AA">
        <w:rPr>
          <w:rFonts w:ascii="Palatino Linotype" w:hAnsi="Palatino Linotype" w:cstheme="minorHAnsi"/>
          <w:sz w:val="22"/>
          <w:szCs w:val="22"/>
          <w:lang w:val="es-EC" w:eastAsia="ar-SA"/>
        </w:rPr>
        <w:t xml:space="preserve"> IC-O-2018-178</w:t>
      </w:r>
      <w:r w:rsidR="00FD0A4D">
        <w:rPr>
          <w:rFonts w:ascii="Palatino Linotype" w:hAnsi="Palatino Linotype" w:cstheme="minorHAnsi"/>
          <w:sz w:val="22"/>
          <w:szCs w:val="22"/>
          <w:lang w:val="es-EC" w:eastAsia="ar-SA"/>
        </w:rPr>
        <w:t>, de 9 de julio de 2018,</w:t>
      </w:r>
      <w:r w:rsidRPr="009646AA">
        <w:rPr>
          <w:rFonts w:ascii="Palatino Linotype" w:hAnsi="Palatino Linotype" w:cstheme="minorHAnsi"/>
          <w:sz w:val="22"/>
          <w:szCs w:val="22"/>
          <w:lang w:val="es-EC" w:eastAsia="ar-SA"/>
        </w:rPr>
        <w:t xml:space="preserve"> </w:t>
      </w:r>
      <w:r w:rsidR="007712E9" w:rsidRPr="009646AA">
        <w:rPr>
          <w:rFonts w:ascii="Palatino Linotype" w:hAnsi="Palatino Linotype" w:cstheme="minorHAnsi"/>
          <w:sz w:val="22"/>
          <w:szCs w:val="22"/>
          <w:lang w:val="es-EC" w:eastAsia="ar-SA"/>
        </w:rPr>
        <w:t xml:space="preserve">emitidos por la Comisión de Uso de </w:t>
      </w:r>
      <w:r w:rsidR="00FD0A4D">
        <w:rPr>
          <w:rFonts w:ascii="Palatino Linotype" w:hAnsi="Palatino Linotype" w:cstheme="minorHAnsi"/>
          <w:sz w:val="22"/>
          <w:szCs w:val="22"/>
          <w:lang w:val="es-EC" w:eastAsia="ar-SA"/>
        </w:rPr>
        <w:t>Suelo,</w:t>
      </w:r>
      <w:r w:rsidRPr="009646AA">
        <w:rPr>
          <w:rFonts w:ascii="Palatino Linotype" w:hAnsi="Palatino Linotype" w:cstheme="minorHAnsi"/>
          <w:sz w:val="22"/>
          <w:szCs w:val="22"/>
          <w:lang w:val="es-EC" w:eastAsia="ar-SA"/>
        </w:rPr>
        <w:t xml:space="preserve"> </w:t>
      </w:r>
    </w:p>
    <w:p w:rsidR="007712E9" w:rsidRPr="009646AA" w:rsidRDefault="007712E9" w:rsidP="0066132F">
      <w:pPr>
        <w:pStyle w:val="Textoindependiente"/>
        <w:spacing w:before="0" w:line="276" w:lineRule="auto"/>
        <w:jc w:val="center"/>
        <w:rPr>
          <w:rFonts w:ascii="Palatino Linotype" w:hAnsi="Palatino Linotype" w:cstheme="minorHAnsi"/>
          <w:b/>
          <w:sz w:val="22"/>
          <w:szCs w:val="22"/>
          <w:lang w:val="es-EC" w:eastAsia="ar-SA"/>
        </w:rPr>
      </w:pPr>
      <w:r w:rsidRPr="009646AA">
        <w:rPr>
          <w:rFonts w:ascii="Palatino Linotype" w:hAnsi="Palatino Linotype" w:cstheme="minorHAnsi"/>
          <w:b/>
          <w:sz w:val="22"/>
          <w:szCs w:val="22"/>
          <w:lang w:val="es-EC" w:eastAsia="ar-SA"/>
        </w:rPr>
        <w:t>CONSIDERANDO:</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sz w:val="22"/>
          <w:szCs w:val="22"/>
          <w:lang w:val="es-EC" w:eastAsia="ar-SA"/>
        </w:rPr>
        <w:t xml:space="preserve"> el artículo 241 de la Constitución de la República señala que </w:t>
      </w:r>
      <w:r w:rsidRPr="009646AA">
        <w:rPr>
          <w:rFonts w:ascii="Palatino Linotype" w:hAnsi="Palatino Linotype" w:cstheme="minorHAnsi"/>
          <w:i/>
          <w:sz w:val="22"/>
          <w:szCs w:val="22"/>
          <w:lang w:val="es-EC" w:eastAsia="ar-SA"/>
        </w:rPr>
        <w:t>“La planificación garantizará el ordenamiento territorial y será obligatoria en todos los gobiernos autónomos descentralizados”</w:t>
      </w:r>
      <w:r w:rsidRPr="009646AA">
        <w:rPr>
          <w:rFonts w:ascii="Palatino Linotype" w:hAnsi="Palatino Linotype" w:cstheme="minorHAnsi"/>
          <w:sz w:val="22"/>
          <w:szCs w:val="22"/>
          <w:lang w:val="es-EC" w:eastAsia="ar-SA"/>
        </w:rPr>
        <w:t>;</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sz w:val="22"/>
          <w:szCs w:val="22"/>
          <w:lang w:val="es-EC" w:eastAsia="ar-SA"/>
        </w:rPr>
        <w:t xml:space="preserve"> de conformidad con el numeral 1 y 2 del artículo 264 de la Constitución</w:t>
      </w:r>
      <w:r w:rsidR="00FD0A4D">
        <w:rPr>
          <w:rFonts w:ascii="Palatino Linotype" w:hAnsi="Palatino Linotype" w:cstheme="minorHAnsi"/>
          <w:sz w:val="22"/>
          <w:szCs w:val="22"/>
          <w:lang w:val="es-EC" w:eastAsia="ar-SA"/>
        </w:rPr>
        <w:t xml:space="preserve"> de la República, los gobiernos</w:t>
      </w:r>
      <w:r w:rsidRPr="009646AA">
        <w:rPr>
          <w:rFonts w:ascii="Palatino Linotype" w:hAnsi="Palatino Linotype" w:cstheme="minorHAnsi"/>
          <w:sz w:val="22"/>
          <w:szCs w:val="22"/>
          <w:lang w:val="es-EC" w:eastAsia="ar-SA"/>
        </w:rPr>
        <w:t xml:space="preserve"> municipales tendrán la competencia exclusiva para planificar el desarrollo cantonal y formular los correspondientes planes de ordenamiento territorial, con el fin de regular el uso y la ocupación del suelo urbano y rural;</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sz w:val="22"/>
          <w:szCs w:val="22"/>
          <w:lang w:val="es-EC" w:eastAsia="ar-SA"/>
        </w:rPr>
        <w:t xml:space="preserve"> el literal e) de los artículos 54 y 84 del Código Orgánico de Organización Territorial, Autonomía y Descentralización determina como una de las funciones de los gobiernos autónomos descentralizados municipales y metropolitanos, la elaboración y ejecución del plan cantonal de desarrollo,  el de ordenamiento territorial y las  políticas  públicas en el ámbito de sus competencias dentro de su circunscripción territorial, de manera coordinada con la planificación nacional, regional, provincial y parroquial;</w:t>
      </w:r>
    </w:p>
    <w:p w:rsidR="00416FA3" w:rsidRPr="009646AA" w:rsidRDefault="00416FA3"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sz w:val="22"/>
          <w:szCs w:val="22"/>
          <w:lang w:val="es-EC" w:eastAsia="ar-SA"/>
        </w:rPr>
        <w:t xml:space="preserve"> de conformidad al literal c) del artículo 55 del Código Orgánico de Organización Territorial, Autonomía y Descentralización, entre las competencias exclusivas del gobierno autónomo descentralizado municipal es la de planificar, construir y mantener la vialidad urbana;</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sz w:val="22"/>
          <w:szCs w:val="22"/>
          <w:lang w:val="es-EC" w:eastAsia="ar-SA"/>
        </w:rPr>
        <w:tab/>
        <w:t>de conformidad al literal c) del artículo 84 del Código Orgánico de Organización Territorial, Autonomía y Descentralización, entre las funciones del gobierno del distrito autónomo metropolitano, es la de establecer el uso del suelo y urbanístico, para lo cual determinará las condiciones de urbanización, parcelación, lotización, división o cualquier otra forma de fraccionamiento de conformidad con la planificación metropolitana, asegurando porcentajes para zonas verdes y áreas comunales;</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sz w:val="22"/>
          <w:szCs w:val="22"/>
          <w:lang w:val="es-EC" w:eastAsia="ar-SA"/>
        </w:rPr>
        <w:t xml:space="preserve"> </w:t>
      </w:r>
      <w:r w:rsidRPr="009646AA">
        <w:rPr>
          <w:rFonts w:ascii="Palatino Linotype" w:hAnsi="Palatino Linotype" w:cstheme="minorHAnsi"/>
          <w:sz w:val="22"/>
          <w:szCs w:val="22"/>
          <w:lang w:val="es-EC" w:eastAsia="ar-SA"/>
        </w:rPr>
        <w:tab/>
        <w:t>de conformidad al literal a) del artículo 87 del Código Orgánico de Organización Territorial, Autonomía y Descentralización, entre las atribuciones del Concejo Metropolitano, le corresponde ejercer la facultad normativa en las mater</w:t>
      </w:r>
      <w:r w:rsidR="00680524">
        <w:rPr>
          <w:rFonts w:ascii="Palatino Linotype" w:hAnsi="Palatino Linotype" w:cstheme="minorHAnsi"/>
          <w:sz w:val="22"/>
          <w:szCs w:val="22"/>
          <w:lang w:val="es-EC" w:eastAsia="ar-SA"/>
        </w:rPr>
        <w:t xml:space="preserve">ias de </w:t>
      </w:r>
      <w:r w:rsidR="00680524">
        <w:rPr>
          <w:rFonts w:ascii="Palatino Linotype" w:hAnsi="Palatino Linotype" w:cstheme="minorHAnsi"/>
          <w:sz w:val="22"/>
          <w:szCs w:val="22"/>
          <w:lang w:val="es-EC" w:eastAsia="ar-SA"/>
        </w:rPr>
        <w:lastRenderedPageBreak/>
        <w:t xml:space="preserve">competencia </w:t>
      </w:r>
      <w:r w:rsidRPr="009646AA">
        <w:rPr>
          <w:rFonts w:ascii="Palatino Linotype" w:hAnsi="Palatino Linotype" w:cstheme="minorHAnsi"/>
          <w:sz w:val="22"/>
          <w:szCs w:val="22"/>
          <w:lang w:val="es-EC" w:eastAsia="ar-SA"/>
        </w:rPr>
        <w:t>del gobierno autónomo descentralizado metropolitano, mediante la expedición de ordenanzas metropolitanas, acuerdos y resoluciones;</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sz w:val="22"/>
          <w:szCs w:val="22"/>
          <w:lang w:val="es-EC" w:eastAsia="ar-SA"/>
        </w:rPr>
        <w:t xml:space="preserve">, </w:t>
      </w:r>
      <w:r w:rsidRPr="009646AA">
        <w:rPr>
          <w:rFonts w:ascii="Palatino Linotype" w:hAnsi="Palatino Linotype" w:cstheme="minorHAnsi"/>
          <w:sz w:val="22"/>
          <w:szCs w:val="22"/>
          <w:lang w:val="es-EC" w:eastAsia="ar-SA"/>
        </w:rPr>
        <w:tab/>
        <w:t>el artículo 2 de la Ley Orgánica de Régimen para el Distrito Metropolitano de Quito establece como finalidad del Municipio “</w:t>
      </w:r>
      <w:r w:rsidRPr="009646AA">
        <w:rPr>
          <w:rFonts w:ascii="Palatino Linotype" w:hAnsi="Palatino Linotype" w:cstheme="minorHAnsi"/>
          <w:i/>
          <w:sz w:val="22"/>
          <w:szCs w:val="22"/>
          <w:lang w:val="es-EC" w:eastAsia="ar-SA"/>
        </w:rPr>
        <w:t>1. Regular el Uso y la adecuada ocupación del suelo y ejercer control sobre el mismo con competencia exclusiva y privativa (…)”</w:t>
      </w:r>
      <w:r w:rsidRPr="009646AA">
        <w:rPr>
          <w:rFonts w:ascii="Palatino Linotype" w:hAnsi="Palatino Linotype" w:cstheme="minorHAnsi"/>
          <w:sz w:val="22"/>
          <w:szCs w:val="22"/>
          <w:lang w:val="es-EC" w:eastAsia="ar-SA"/>
        </w:rPr>
        <w:t>;</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sz w:val="22"/>
          <w:szCs w:val="22"/>
          <w:lang w:val="es-EC" w:eastAsia="ar-SA"/>
        </w:rPr>
        <w:t xml:space="preserve"> </w:t>
      </w:r>
      <w:r w:rsidRPr="009646AA">
        <w:rPr>
          <w:rFonts w:ascii="Palatino Linotype" w:hAnsi="Palatino Linotype" w:cstheme="minorHAnsi"/>
          <w:sz w:val="22"/>
          <w:szCs w:val="22"/>
          <w:lang w:val="es-EC" w:eastAsia="ar-SA"/>
        </w:rPr>
        <w:tab/>
        <w:t>el artículo 26 de la mencionada Ley establece que la decisión sobre el destino del suelo y su forma de aprovechamiento dentro de</w:t>
      </w:r>
      <w:r w:rsidR="00D32A26" w:rsidRPr="009646AA">
        <w:rPr>
          <w:rFonts w:ascii="Palatino Linotype" w:hAnsi="Palatino Linotype" w:cstheme="minorHAnsi"/>
          <w:sz w:val="22"/>
          <w:szCs w:val="22"/>
          <w:lang w:val="es-EC" w:eastAsia="ar-SA"/>
        </w:rPr>
        <w:t xml:space="preserve">l territorio distrital, compete </w:t>
      </w:r>
      <w:r w:rsidRPr="009646AA">
        <w:rPr>
          <w:rFonts w:ascii="Palatino Linotype" w:hAnsi="Palatino Linotype" w:cstheme="minorHAnsi"/>
          <w:sz w:val="22"/>
          <w:szCs w:val="22"/>
          <w:lang w:val="es-EC" w:eastAsia="ar-SA"/>
        </w:rPr>
        <w:t>exclusivamente a las autoridades del Distrito Metropolitano;</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b/>
          <w:sz w:val="22"/>
          <w:szCs w:val="22"/>
          <w:lang w:val="es-EC" w:eastAsia="ar-SA"/>
        </w:rPr>
        <w:tab/>
      </w:r>
      <w:r w:rsidRPr="009646AA">
        <w:rPr>
          <w:rFonts w:ascii="Palatino Linotype" w:hAnsi="Palatino Linotype" w:cstheme="minorHAnsi"/>
          <w:sz w:val="22"/>
          <w:szCs w:val="22"/>
          <w:lang w:val="es-EC" w:eastAsia="ar-SA"/>
        </w:rPr>
        <w:t>el numeral 3 del artículo 91 de la Ley Orgánica de Ordenamiento Territorial, Uso y Gestión del Suelo, publicada en el Suplemento del Registro Oficial No. 790 de 5 de julio de 2016, señala que a los gobiernos autónomos descentralizados municipales y metropolitanos, sin perjuicio de las competencias establecidas en la Constitución, les corresponde “</w:t>
      </w:r>
      <w:r w:rsidRPr="009646AA">
        <w:rPr>
          <w:rFonts w:ascii="Palatino Linotype" w:hAnsi="Palatino Linotype" w:cstheme="minorHAnsi"/>
          <w:i/>
          <w:sz w:val="22"/>
          <w:szCs w:val="22"/>
          <w:lang w:val="es-EC" w:eastAsia="ar-SA"/>
        </w:rPr>
        <w:t xml:space="preserve">clasificar el suelo en urbano y rural, y establecer las correspondientes </w:t>
      </w:r>
      <w:proofErr w:type="spellStart"/>
      <w:r w:rsidRPr="009646AA">
        <w:rPr>
          <w:rFonts w:ascii="Palatino Linotype" w:hAnsi="Palatino Linotype" w:cstheme="minorHAnsi"/>
          <w:i/>
          <w:sz w:val="22"/>
          <w:szCs w:val="22"/>
          <w:lang w:val="es-EC" w:eastAsia="ar-SA"/>
        </w:rPr>
        <w:t>subclasificaciones</w:t>
      </w:r>
      <w:proofErr w:type="spellEnd"/>
      <w:r w:rsidRPr="009646AA">
        <w:rPr>
          <w:rFonts w:ascii="Palatino Linotype" w:hAnsi="Palatino Linotype" w:cstheme="minorHAnsi"/>
          <w:i/>
          <w:sz w:val="22"/>
          <w:szCs w:val="22"/>
          <w:lang w:val="es-EC" w:eastAsia="ar-SA"/>
        </w:rPr>
        <w:t>, asignar los tratamientos urbanísticos, usos y las obligaciones correspondientes, de acuerdo con lo establecido en esta Ley”</w:t>
      </w:r>
      <w:r w:rsidRPr="009646AA">
        <w:rPr>
          <w:rFonts w:ascii="Palatino Linotype" w:hAnsi="Palatino Linotype" w:cstheme="minorHAnsi"/>
          <w:sz w:val="22"/>
          <w:szCs w:val="22"/>
          <w:lang w:val="es-EC" w:eastAsia="ar-SA"/>
        </w:rPr>
        <w:t>;</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sz w:val="22"/>
          <w:szCs w:val="22"/>
          <w:lang w:val="es-EC" w:eastAsia="ar-SA"/>
        </w:rPr>
        <w:t xml:space="preserve"> la Disposición Transitoria Décima de la Ley Orgánica de Ordenamiento Territorial, Uso y Gestión del Suelo, establece que: “</w:t>
      </w:r>
      <w:r w:rsidRPr="009646AA">
        <w:rPr>
          <w:rFonts w:ascii="Palatino Linotype" w:hAnsi="Palatino Linotype" w:cstheme="minorHAnsi"/>
          <w:i/>
          <w:sz w:val="22"/>
          <w:szCs w:val="22"/>
          <w:lang w:val="es-EC" w:eastAsia="ar-SA"/>
        </w:rPr>
        <w:t xml:space="preserve">(…) </w:t>
      </w:r>
      <w:r w:rsidRPr="009646AA">
        <w:rPr>
          <w:rFonts w:ascii="Palatino Linotype" w:hAnsi="Palatino Linotype"/>
          <w:i/>
          <w:sz w:val="22"/>
          <w:szCs w:val="22"/>
        </w:rPr>
        <w:t>Hasta que se apruebe la normativa técnica correspondiente, los Gobiernos Autónomos Descentralizados aplicarán los parámetros técnicos aprobados en sus respectivas ordenanzas que no se contraponga a esta Ley.</w:t>
      </w:r>
      <w:r w:rsidRPr="009646AA">
        <w:rPr>
          <w:rFonts w:ascii="Palatino Linotype" w:hAnsi="Palatino Linotype" w:cstheme="minorHAnsi"/>
          <w:i/>
          <w:sz w:val="22"/>
          <w:szCs w:val="22"/>
          <w:lang w:val="es-EC" w:eastAsia="ar-SA"/>
        </w:rPr>
        <w:t>”;</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sz w:val="22"/>
          <w:szCs w:val="22"/>
          <w:lang w:val="es-EC" w:eastAsia="ar-SA"/>
        </w:rPr>
        <w:t xml:space="preserve"> </w:t>
      </w:r>
      <w:r w:rsidRPr="009646AA">
        <w:rPr>
          <w:rFonts w:ascii="Palatino Linotype" w:hAnsi="Palatino Linotype" w:cstheme="minorHAnsi"/>
          <w:sz w:val="22"/>
          <w:szCs w:val="22"/>
          <w:lang w:val="es-EC" w:eastAsia="ar-SA"/>
        </w:rPr>
        <w:tab/>
      </w:r>
      <w:r w:rsidRPr="009646AA">
        <w:rPr>
          <w:rFonts w:ascii="Palatino Linotype" w:hAnsi="Palatino Linotype" w:cstheme="minorHAnsi"/>
          <w:sz w:val="22"/>
          <w:szCs w:val="22"/>
          <w:lang w:eastAsia="ar-SA"/>
        </w:rPr>
        <w:t>el Concejo Metropolitano de Quito</w:t>
      </w:r>
      <w:r w:rsidR="00BC0727">
        <w:rPr>
          <w:rFonts w:ascii="Palatino Linotype" w:hAnsi="Palatino Linotype" w:cstheme="minorHAnsi"/>
          <w:sz w:val="22"/>
          <w:szCs w:val="22"/>
          <w:lang w:eastAsia="ar-SA"/>
        </w:rPr>
        <w:t>,</w:t>
      </w:r>
      <w:r w:rsidRPr="009646AA">
        <w:rPr>
          <w:rFonts w:ascii="Palatino Linotype" w:hAnsi="Palatino Linotype" w:cstheme="minorHAnsi"/>
          <w:sz w:val="22"/>
          <w:szCs w:val="22"/>
          <w:lang w:eastAsia="ar-SA"/>
        </w:rPr>
        <w:t xml:space="preserve"> media</w:t>
      </w:r>
      <w:r w:rsidR="00EA16C1">
        <w:rPr>
          <w:rFonts w:ascii="Palatino Linotype" w:hAnsi="Palatino Linotype" w:cstheme="minorHAnsi"/>
          <w:sz w:val="22"/>
          <w:szCs w:val="22"/>
          <w:lang w:eastAsia="ar-SA"/>
        </w:rPr>
        <w:t xml:space="preserve">nte Ordenanza Metropolitana No. </w:t>
      </w:r>
      <w:r w:rsidRPr="009646AA">
        <w:rPr>
          <w:rFonts w:ascii="Palatino Linotype" w:hAnsi="Palatino Linotype" w:cstheme="minorHAnsi"/>
          <w:sz w:val="22"/>
          <w:szCs w:val="22"/>
          <w:lang w:eastAsia="ar-SA"/>
        </w:rPr>
        <w:t xml:space="preserve">0041, sancionada el 22 de febrero de 2015, aprueba el Plan Metropolitano de Desarrollo y Ordenamiento Territorial cuyo artículo 3 contiene: los principios de la Planificación Metropolitana del Desarrollo y del Ordenamiento Territorial e identificación de ejes estratégicos, el diagnóstico general estratégico del Distrito Metropolitano de Quito, propuesta del componente estratégico de desarrollo y ordenamiento territorial, y Plan de Uso y Ocupación del Suelo (PUOS) y su anexo: cuadro general de usos y actividades PUOS-CIIU nivel 7; </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b/>
          <w:sz w:val="22"/>
          <w:szCs w:val="22"/>
          <w:lang w:val="es-EC" w:eastAsia="ar-SA"/>
        </w:rPr>
        <w:tab/>
      </w:r>
      <w:r w:rsidRPr="009646AA">
        <w:rPr>
          <w:rFonts w:ascii="Palatino Linotype" w:hAnsi="Palatino Linotype" w:cstheme="minorHAnsi"/>
          <w:sz w:val="22"/>
          <w:szCs w:val="22"/>
          <w:lang w:val="es-EC" w:eastAsia="ar-SA"/>
        </w:rPr>
        <w:t xml:space="preserve">la Ordenanza Metropolitana No. 0041, sancionada el 22 de febrero de 2015, en su disposición transitoria única, y su reforma contenida en la Ordenanza Metropolitana No. 0095, sancionada el 28 de diciembre de 2015, disponen que la Secretaría de Territorio, Hábitat y Vivienda en el plazo máximo de once meses presentará para aprobación del Concejo Metropolitano de Quito el Plan de Uso y Ocupación del Suelo </w:t>
      </w:r>
      <w:r w:rsidRPr="009646AA">
        <w:rPr>
          <w:rFonts w:ascii="Palatino Linotype" w:hAnsi="Palatino Linotype" w:cstheme="minorHAnsi"/>
          <w:sz w:val="22"/>
          <w:szCs w:val="22"/>
          <w:lang w:val="es-EC" w:eastAsia="ar-SA"/>
        </w:rPr>
        <w:lastRenderedPageBreak/>
        <w:t>actualizado, como elemento componente del Plan Metropolitano de Desarrollo y Ordenamiento Territorial, que permiten la vigencia de este y su eficacia jurídica de conformidad con el artículo 424 de la Constitución;</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Que,</w:t>
      </w:r>
      <w:r w:rsidRPr="009646AA">
        <w:rPr>
          <w:rFonts w:ascii="Palatino Linotype" w:hAnsi="Palatino Linotype" w:cstheme="minorHAnsi"/>
          <w:b/>
          <w:sz w:val="22"/>
          <w:szCs w:val="22"/>
          <w:lang w:val="es-EC" w:eastAsia="ar-SA"/>
        </w:rPr>
        <w:tab/>
      </w:r>
      <w:r w:rsidRPr="009646AA">
        <w:rPr>
          <w:rFonts w:ascii="Palatino Linotype" w:hAnsi="Palatino Linotype" w:cstheme="minorHAnsi"/>
          <w:sz w:val="22"/>
          <w:szCs w:val="22"/>
          <w:lang w:val="es-EC" w:eastAsia="ar-SA"/>
        </w:rPr>
        <w:t xml:space="preserve">el artículo 8 de la Ordenanza Metropolitana No. 172, sancionada el 30 de diciembre de 2011, reformada mediante Ordenanza Metropolitana No. 432, sancionada el 23 de septiembre de 2013, </w:t>
      </w:r>
      <w:r w:rsidR="00D32A26" w:rsidRPr="009646AA">
        <w:rPr>
          <w:rFonts w:ascii="Palatino Linotype" w:hAnsi="Palatino Linotype" w:cstheme="minorHAnsi"/>
          <w:sz w:val="22"/>
          <w:szCs w:val="22"/>
          <w:lang w:val="es-EC" w:eastAsia="ar-SA"/>
        </w:rPr>
        <w:t xml:space="preserve">señala que </w:t>
      </w:r>
      <w:r w:rsidRPr="009646AA">
        <w:rPr>
          <w:rFonts w:ascii="Palatino Linotype" w:hAnsi="Palatino Linotype" w:cstheme="minorHAnsi"/>
          <w:sz w:val="22"/>
          <w:szCs w:val="22"/>
          <w:lang w:val="es-EC" w:eastAsia="ar-SA"/>
        </w:rPr>
        <w:t>la clasificación general del suelo</w:t>
      </w:r>
      <w:r w:rsidR="00D32A26" w:rsidRPr="009646AA">
        <w:rPr>
          <w:rFonts w:ascii="Palatino Linotype" w:hAnsi="Palatino Linotype" w:cstheme="minorHAnsi"/>
          <w:sz w:val="22"/>
          <w:szCs w:val="22"/>
          <w:lang w:val="es-EC" w:eastAsia="ar-SA"/>
        </w:rPr>
        <w:t>,</w:t>
      </w:r>
      <w:r w:rsidRPr="009646AA">
        <w:rPr>
          <w:rFonts w:ascii="Palatino Linotype" w:hAnsi="Palatino Linotype" w:cstheme="minorHAnsi"/>
          <w:sz w:val="22"/>
          <w:szCs w:val="22"/>
          <w:lang w:val="es-EC" w:eastAsia="ar-SA"/>
        </w:rPr>
        <w:t xml:space="preserve"> en función de su aprovechamiento, se clasifica en urbano y rural;</w:t>
      </w:r>
    </w:p>
    <w:p w:rsidR="00C5687D" w:rsidRPr="009646AA" w:rsidRDefault="00C5687D" w:rsidP="00EA16C1">
      <w:pPr>
        <w:pStyle w:val="Textoindependiente"/>
        <w:spacing w:before="0" w:line="276" w:lineRule="auto"/>
        <w:ind w:left="567" w:hanging="567"/>
        <w:rPr>
          <w:rFonts w:ascii="Palatino Linotype" w:hAnsi="Palatino Linotype"/>
          <w:sz w:val="22"/>
          <w:szCs w:val="22"/>
          <w:lang w:val="es-EC" w:eastAsia="ar-SA"/>
        </w:rPr>
      </w:pPr>
      <w:r w:rsidRPr="009646AA">
        <w:rPr>
          <w:rFonts w:ascii="Palatino Linotype" w:hAnsi="Palatino Linotype"/>
          <w:b/>
          <w:sz w:val="22"/>
          <w:szCs w:val="22"/>
          <w:lang w:eastAsia="ar-SA"/>
        </w:rPr>
        <w:t>Que,</w:t>
      </w:r>
      <w:r w:rsidRPr="009646AA">
        <w:rPr>
          <w:rFonts w:ascii="Palatino Linotype" w:hAnsi="Palatino Linotype"/>
          <w:sz w:val="22"/>
          <w:szCs w:val="22"/>
          <w:lang w:eastAsia="ar-SA"/>
        </w:rPr>
        <w:t xml:space="preserve"> </w:t>
      </w:r>
      <w:r w:rsidR="00EA16C1">
        <w:rPr>
          <w:rFonts w:ascii="Palatino Linotype" w:hAnsi="Palatino Linotype"/>
          <w:sz w:val="22"/>
          <w:szCs w:val="22"/>
          <w:lang w:eastAsia="ar-SA"/>
        </w:rPr>
        <w:tab/>
      </w:r>
      <w:r w:rsidRPr="009646AA">
        <w:rPr>
          <w:rFonts w:ascii="Palatino Linotype" w:hAnsi="Palatino Linotype"/>
          <w:sz w:val="22"/>
          <w:szCs w:val="22"/>
          <w:lang w:eastAsia="ar-SA"/>
        </w:rPr>
        <w:t>e</w:t>
      </w:r>
      <w:r w:rsidRPr="009646AA">
        <w:rPr>
          <w:rFonts w:ascii="Palatino Linotype" w:hAnsi="Palatino Linotype"/>
          <w:sz w:val="22"/>
          <w:szCs w:val="22"/>
          <w:lang w:val="es-EC" w:eastAsia="ar-SA"/>
        </w:rPr>
        <w:t xml:space="preserve">l numeral 5 del </w:t>
      </w:r>
      <w:r w:rsidR="00ED5A95">
        <w:rPr>
          <w:rFonts w:ascii="Palatino Linotype" w:hAnsi="Palatino Linotype"/>
          <w:sz w:val="22"/>
          <w:szCs w:val="22"/>
          <w:lang w:val="es-EC" w:eastAsia="ar-SA"/>
        </w:rPr>
        <w:t>a</w:t>
      </w:r>
      <w:r w:rsidRPr="009646AA">
        <w:rPr>
          <w:rFonts w:ascii="Palatino Linotype" w:hAnsi="Palatino Linotype"/>
          <w:sz w:val="22"/>
          <w:szCs w:val="22"/>
          <w:lang w:val="es-EC" w:eastAsia="ar-SA"/>
        </w:rPr>
        <w:t xml:space="preserve">rtículo… (73) de la </w:t>
      </w:r>
      <w:r w:rsidRPr="009646AA">
        <w:rPr>
          <w:rFonts w:ascii="Palatino Linotype" w:hAnsi="Palatino Linotype" w:cstheme="minorHAnsi"/>
          <w:sz w:val="22"/>
          <w:szCs w:val="22"/>
          <w:lang w:val="es-EC" w:eastAsia="ar-SA"/>
        </w:rPr>
        <w:t xml:space="preserve">Ordenanza Metropolitana No. 172, sancionada el 30 de diciembre de 2011, reformada mediante Ordenanza Metropolitana No. 432, sancionada el 23 de septiembre de 2013, </w:t>
      </w:r>
      <w:r w:rsidRPr="009646AA">
        <w:rPr>
          <w:rFonts w:ascii="Palatino Linotype" w:hAnsi="Palatino Linotype"/>
          <w:sz w:val="22"/>
          <w:szCs w:val="22"/>
          <w:lang w:val="es-EC" w:eastAsia="ar-SA"/>
        </w:rPr>
        <w:t xml:space="preserve">respecto al Sistema Vial establece: </w:t>
      </w:r>
      <w:r w:rsidR="00235811" w:rsidRPr="009646AA">
        <w:rPr>
          <w:rFonts w:ascii="Palatino Linotype" w:hAnsi="Palatino Linotype"/>
          <w:sz w:val="22"/>
          <w:szCs w:val="22"/>
          <w:lang w:val="es-EC" w:eastAsia="ar-SA"/>
        </w:rPr>
        <w:t>“</w:t>
      </w:r>
      <w:r w:rsidRPr="009646AA">
        <w:rPr>
          <w:rFonts w:ascii="Palatino Linotype" w:hAnsi="Palatino Linotype"/>
          <w:i/>
          <w:sz w:val="22"/>
          <w:szCs w:val="22"/>
          <w:lang w:val="es-EC" w:eastAsia="ar-SA"/>
        </w:rPr>
        <w:t>Las administraciones zonales diseñarán, en su jurisdicción respectiva, todas las vías locales, peatonales, escalinatas y además las vías colectoras rurales. Este diseño será realizado por las administraciones zonales, validado por la secretaría responsable del territorio, hábitat y vivienda y enviado para conocimiento de la Comisión de Suelo y Ordenamiento Territorial, previa la aprobación del Concejo Metropolitano</w:t>
      </w:r>
      <w:r w:rsidR="00235811" w:rsidRPr="009646AA">
        <w:rPr>
          <w:rFonts w:ascii="Palatino Linotype" w:hAnsi="Palatino Linotype"/>
          <w:sz w:val="22"/>
          <w:szCs w:val="22"/>
          <w:lang w:val="es-EC" w:eastAsia="ar-SA"/>
        </w:rPr>
        <w:t>”</w:t>
      </w:r>
      <w:r w:rsidR="00EA16C1">
        <w:rPr>
          <w:rFonts w:ascii="Palatino Linotype" w:hAnsi="Palatino Linotype"/>
          <w:sz w:val="22"/>
          <w:szCs w:val="22"/>
          <w:lang w:val="es-EC" w:eastAsia="ar-SA"/>
        </w:rPr>
        <w:t>;</w:t>
      </w:r>
    </w:p>
    <w:p w:rsidR="007712E9" w:rsidRPr="009646AA" w:rsidRDefault="007712E9" w:rsidP="0066132F">
      <w:pPr>
        <w:pStyle w:val="Textoindependiente"/>
        <w:spacing w:before="0" w:line="276" w:lineRule="auto"/>
        <w:ind w:left="567" w:hanging="567"/>
        <w:rPr>
          <w:rFonts w:ascii="Palatino Linotype" w:hAnsi="Palatino Linotype" w:cstheme="minorHAnsi"/>
          <w:sz w:val="22"/>
          <w:szCs w:val="22"/>
          <w:lang w:eastAsia="ar-SA"/>
        </w:rPr>
      </w:pPr>
      <w:r w:rsidRPr="009646AA">
        <w:rPr>
          <w:rFonts w:ascii="Palatino Linotype" w:hAnsi="Palatino Linotype" w:cstheme="minorHAnsi"/>
          <w:b/>
          <w:sz w:val="22"/>
          <w:szCs w:val="22"/>
          <w:lang w:eastAsia="ar-SA"/>
        </w:rPr>
        <w:t>Que,</w:t>
      </w:r>
      <w:r w:rsidRPr="009646AA">
        <w:rPr>
          <w:rFonts w:ascii="Palatino Linotype" w:hAnsi="Palatino Linotype" w:cstheme="minorHAnsi"/>
          <w:sz w:val="22"/>
          <w:szCs w:val="22"/>
          <w:lang w:eastAsia="ar-SA"/>
        </w:rPr>
        <w:t xml:space="preserve"> </w:t>
      </w:r>
      <w:r w:rsidR="009B6742">
        <w:rPr>
          <w:rFonts w:ascii="Palatino Linotype" w:hAnsi="Palatino Linotype" w:cstheme="minorHAnsi"/>
          <w:sz w:val="22"/>
          <w:szCs w:val="22"/>
          <w:lang w:eastAsia="ar-SA"/>
        </w:rPr>
        <w:tab/>
      </w:r>
      <w:r w:rsidRPr="009646AA">
        <w:rPr>
          <w:rFonts w:ascii="Palatino Linotype" w:hAnsi="Palatino Linotype" w:cstheme="minorHAnsi"/>
          <w:sz w:val="22"/>
          <w:szCs w:val="22"/>
          <w:lang w:eastAsia="ar-SA"/>
        </w:rPr>
        <w:t xml:space="preserve">mediante oficio No. STHV-DMPPS-5950 de fecha 17 de diciembre de 2015, la Secretaría de Territorio, Hábitat y Vivienda  emite su informe técnico, el cual contiene las consideraciones por las cuales es necesario modificar el plazo establecido en la Disposición Transitoria Única de la Ordenanza Metropolitana No. 041, antes referida de nueve a once meses, fundamento sobre el cual el Concejo Metropolitano de Quito, expide la Ordenanza No. 0095 Reformatoria de la Ordenanza Metropolitana No. 041, sancionada el 28 de diciembre de 2015; </w:t>
      </w:r>
    </w:p>
    <w:p w:rsidR="000C5BFF" w:rsidRPr="009646AA" w:rsidRDefault="000C5BFF" w:rsidP="0066132F">
      <w:pPr>
        <w:pStyle w:val="Textoindependiente"/>
        <w:spacing w:before="0" w:line="276" w:lineRule="auto"/>
        <w:ind w:left="567" w:hanging="567"/>
        <w:rPr>
          <w:rFonts w:ascii="Palatino Linotype" w:hAnsi="Palatino Linotype" w:cstheme="minorHAnsi"/>
          <w:sz w:val="22"/>
          <w:szCs w:val="22"/>
          <w:lang w:val="es-EC"/>
        </w:rPr>
      </w:pPr>
      <w:r w:rsidRPr="009646AA">
        <w:rPr>
          <w:rFonts w:ascii="Palatino Linotype" w:hAnsi="Palatino Linotype" w:cstheme="minorHAnsi"/>
          <w:b/>
          <w:sz w:val="22"/>
          <w:szCs w:val="22"/>
          <w:lang w:val="es-EC"/>
        </w:rPr>
        <w:t>Que</w:t>
      </w:r>
      <w:r w:rsidRPr="009646AA">
        <w:rPr>
          <w:rFonts w:ascii="Palatino Linotype" w:hAnsi="Palatino Linotype" w:cstheme="minorHAnsi"/>
          <w:sz w:val="22"/>
          <w:szCs w:val="22"/>
          <w:lang w:val="es-EC"/>
        </w:rPr>
        <w:t xml:space="preserve">, </w:t>
      </w:r>
      <w:r w:rsidR="009B6742">
        <w:rPr>
          <w:rFonts w:ascii="Palatino Linotype" w:hAnsi="Palatino Linotype" w:cstheme="minorHAnsi"/>
          <w:sz w:val="22"/>
          <w:szCs w:val="22"/>
          <w:lang w:val="es-EC"/>
        </w:rPr>
        <w:tab/>
      </w:r>
      <w:r w:rsidRPr="009646AA">
        <w:rPr>
          <w:rFonts w:ascii="Palatino Linotype" w:hAnsi="Palatino Linotype" w:cstheme="minorHAnsi"/>
          <w:sz w:val="22"/>
          <w:szCs w:val="22"/>
          <w:lang w:val="es-EC"/>
        </w:rPr>
        <w:t xml:space="preserve">mediante Ordenanza Metropolitana No. 127 de fecha 25 de julio de 2016, luego de su sanción en segundo debate fue aprobado el Plan de Uso y Ocupación del Suelo (PUOS) </w:t>
      </w:r>
      <w:r w:rsidR="003624F0" w:rsidRPr="009646AA">
        <w:rPr>
          <w:rFonts w:ascii="Palatino Linotype" w:hAnsi="Palatino Linotype" w:cstheme="minorHAnsi"/>
          <w:sz w:val="22"/>
          <w:szCs w:val="22"/>
          <w:lang w:val="es-EC"/>
        </w:rPr>
        <w:t>que contiene entre otros,</w:t>
      </w:r>
      <w:r w:rsidR="002D52A1" w:rsidRPr="009646AA">
        <w:rPr>
          <w:rFonts w:ascii="Palatino Linotype" w:hAnsi="Palatino Linotype" w:cstheme="minorHAnsi"/>
          <w:sz w:val="22"/>
          <w:szCs w:val="22"/>
          <w:lang w:val="es-EC"/>
        </w:rPr>
        <w:t xml:space="preserve"> el Mapa de Categorización y Dimensionamiento Vial (PUOS – V2)</w:t>
      </w:r>
      <w:r w:rsidR="00417380" w:rsidRPr="009646AA">
        <w:rPr>
          <w:rFonts w:ascii="Palatino Linotype" w:hAnsi="Palatino Linotype" w:cstheme="minorHAnsi"/>
          <w:sz w:val="22"/>
          <w:szCs w:val="22"/>
          <w:lang w:val="es-EC"/>
        </w:rPr>
        <w:t>;</w:t>
      </w:r>
    </w:p>
    <w:p w:rsidR="000C5BFF" w:rsidRPr="009646AA" w:rsidRDefault="009B6742" w:rsidP="009B6742">
      <w:pPr>
        <w:pStyle w:val="Textoindependiente"/>
        <w:spacing w:before="0" w:line="276" w:lineRule="auto"/>
        <w:ind w:left="567" w:hanging="567"/>
        <w:rPr>
          <w:rFonts w:ascii="Palatino Linotype" w:hAnsi="Palatino Linotype"/>
          <w:i/>
          <w:sz w:val="22"/>
          <w:szCs w:val="22"/>
          <w:lang w:val="es-EC" w:eastAsia="ar-SA"/>
        </w:rPr>
      </w:pPr>
      <w:r>
        <w:rPr>
          <w:rFonts w:ascii="Palatino Linotype" w:hAnsi="Palatino Linotype"/>
          <w:b/>
          <w:sz w:val="22"/>
          <w:szCs w:val="22"/>
          <w:lang w:val="es-EC" w:eastAsia="ar-SA"/>
        </w:rPr>
        <w:t>Que,</w:t>
      </w:r>
      <w:r>
        <w:rPr>
          <w:rFonts w:ascii="Palatino Linotype" w:hAnsi="Palatino Linotype"/>
          <w:b/>
          <w:sz w:val="22"/>
          <w:szCs w:val="22"/>
          <w:lang w:val="es-EC" w:eastAsia="ar-SA"/>
        </w:rPr>
        <w:tab/>
      </w:r>
      <w:r w:rsidR="000C5BFF" w:rsidRPr="009646AA">
        <w:rPr>
          <w:rFonts w:ascii="Palatino Linotype" w:hAnsi="Palatino Linotype"/>
          <w:sz w:val="22"/>
          <w:szCs w:val="22"/>
          <w:lang w:val="es-EC" w:eastAsia="ar-SA"/>
        </w:rPr>
        <w:t xml:space="preserve">la Disposición Transitoria Séptima de la Ordenanza Metropolitana No. 127 señala: </w:t>
      </w:r>
      <w:r w:rsidR="00D32A26" w:rsidRPr="009646AA">
        <w:rPr>
          <w:rFonts w:ascii="Palatino Linotype" w:hAnsi="Palatino Linotype"/>
          <w:sz w:val="22"/>
          <w:szCs w:val="22"/>
          <w:lang w:val="es-EC" w:eastAsia="ar-SA"/>
        </w:rPr>
        <w:t>“</w:t>
      </w:r>
      <w:r w:rsidR="000C5BFF" w:rsidRPr="009646AA">
        <w:rPr>
          <w:rFonts w:ascii="Palatino Linotype" w:hAnsi="Palatino Linotype"/>
          <w:i/>
          <w:sz w:val="22"/>
          <w:szCs w:val="22"/>
          <w:lang w:val="es-EC" w:eastAsia="ar-SA"/>
        </w:rPr>
        <w:t xml:space="preserve">Los sectores de la parroquia de Calderón: Zabala, San José de Morán, San Juan de Calderón y parte de Llano Grande; de la parroquia de </w:t>
      </w:r>
      <w:proofErr w:type="spellStart"/>
      <w:r w:rsidR="000C5BFF" w:rsidRPr="009646AA">
        <w:rPr>
          <w:rFonts w:ascii="Palatino Linotype" w:hAnsi="Palatino Linotype"/>
          <w:i/>
          <w:sz w:val="22"/>
          <w:szCs w:val="22"/>
          <w:lang w:val="es-EC" w:eastAsia="ar-SA"/>
        </w:rPr>
        <w:t>Nayón</w:t>
      </w:r>
      <w:proofErr w:type="spellEnd"/>
      <w:r w:rsidR="000C5BFF" w:rsidRPr="009646AA">
        <w:rPr>
          <w:rFonts w:ascii="Palatino Linotype" w:hAnsi="Palatino Linotype"/>
          <w:i/>
          <w:sz w:val="22"/>
          <w:szCs w:val="22"/>
          <w:lang w:val="es-EC" w:eastAsia="ar-SA"/>
        </w:rPr>
        <w:t xml:space="preserve">: </w:t>
      </w:r>
      <w:proofErr w:type="spellStart"/>
      <w:r w:rsidR="000C5BFF" w:rsidRPr="009646AA">
        <w:rPr>
          <w:rFonts w:ascii="Palatino Linotype" w:hAnsi="Palatino Linotype"/>
          <w:i/>
          <w:sz w:val="22"/>
          <w:szCs w:val="22"/>
          <w:lang w:val="es-EC" w:eastAsia="ar-SA"/>
        </w:rPr>
        <w:t>Tacuri</w:t>
      </w:r>
      <w:proofErr w:type="spellEnd"/>
      <w:r w:rsidR="008D54DD" w:rsidRPr="009646AA">
        <w:rPr>
          <w:rFonts w:ascii="Palatino Linotype" w:hAnsi="Palatino Linotype"/>
          <w:i/>
          <w:sz w:val="22"/>
          <w:szCs w:val="22"/>
          <w:lang w:val="es-EC" w:eastAsia="ar-SA"/>
        </w:rPr>
        <w:t>;</w:t>
      </w:r>
      <w:r w:rsidR="000C5BFF" w:rsidRPr="009646AA">
        <w:rPr>
          <w:rFonts w:ascii="Palatino Linotype" w:hAnsi="Palatino Linotype"/>
          <w:i/>
          <w:sz w:val="22"/>
          <w:szCs w:val="22"/>
          <w:lang w:val="es-EC" w:eastAsia="ar-SA"/>
        </w:rPr>
        <w:t xml:space="preserve"> de la parroquia de Tumbaco: </w:t>
      </w:r>
      <w:proofErr w:type="spellStart"/>
      <w:r w:rsidR="000C5BFF" w:rsidRPr="009646AA">
        <w:rPr>
          <w:rFonts w:ascii="Palatino Linotype" w:hAnsi="Palatino Linotype"/>
          <w:i/>
          <w:sz w:val="22"/>
          <w:szCs w:val="22"/>
          <w:lang w:val="es-EC" w:eastAsia="ar-SA"/>
        </w:rPr>
        <w:t>Collaquí</w:t>
      </w:r>
      <w:proofErr w:type="spellEnd"/>
      <w:r w:rsidR="000C5BFF" w:rsidRPr="009646AA">
        <w:rPr>
          <w:rFonts w:ascii="Palatino Linotype" w:hAnsi="Palatino Linotype"/>
          <w:i/>
          <w:sz w:val="22"/>
          <w:szCs w:val="22"/>
          <w:lang w:val="es-EC" w:eastAsia="ar-SA"/>
        </w:rPr>
        <w:t xml:space="preserve">; y de la parroquia de </w:t>
      </w:r>
      <w:proofErr w:type="spellStart"/>
      <w:r w:rsidR="000C5BFF" w:rsidRPr="009646AA">
        <w:rPr>
          <w:rFonts w:ascii="Palatino Linotype" w:hAnsi="Palatino Linotype"/>
          <w:i/>
          <w:sz w:val="22"/>
          <w:szCs w:val="22"/>
          <w:lang w:val="es-EC" w:eastAsia="ar-SA"/>
        </w:rPr>
        <w:t>Amaguaña</w:t>
      </w:r>
      <w:proofErr w:type="spellEnd"/>
      <w:r w:rsidR="000C5BFF" w:rsidRPr="009646AA">
        <w:rPr>
          <w:rFonts w:ascii="Palatino Linotype" w:hAnsi="Palatino Linotype"/>
          <w:i/>
          <w:sz w:val="22"/>
          <w:szCs w:val="22"/>
          <w:lang w:val="es-EC" w:eastAsia="ar-SA"/>
        </w:rPr>
        <w:t xml:space="preserve">:  </w:t>
      </w:r>
      <w:proofErr w:type="spellStart"/>
      <w:r w:rsidR="000C5BFF" w:rsidRPr="009646AA">
        <w:rPr>
          <w:rFonts w:ascii="Palatino Linotype" w:hAnsi="Palatino Linotype"/>
          <w:i/>
          <w:sz w:val="22"/>
          <w:szCs w:val="22"/>
          <w:lang w:val="es-EC" w:eastAsia="ar-SA"/>
        </w:rPr>
        <w:t>Cuendina</w:t>
      </w:r>
      <w:proofErr w:type="spellEnd"/>
      <w:r w:rsidR="000C5BFF" w:rsidRPr="009646AA">
        <w:rPr>
          <w:rFonts w:ascii="Palatino Linotype" w:hAnsi="Palatino Linotype"/>
          <w:i/>
          <w:sz w:val="22"/>
          <w:szCs w:val="22"/>
          <w:lang w:val="es-EC" w:eastAsia="ar-SA"/>
        </w:rPr>
        <w:t xml:space="preserve">, que han sido sujetos de cambios de uso de suelo y/o zonificación en el marco de la actualización del presente PUOS,  se sujetarán a un plan vial, de infraestructuras de servicios básicos, de equipamientos y espacio público que deberá realizar la Administración Zonal correspondiente en coordinación con la Secretaría </w:t>
      </w:r>
      <w:r w:rsidR="000C5BFF" w:rsidRPr="009646AA">
        <w:rPr>
          <w:rFonts w:ascii="Palatino Linotype" w:hAnsi="Palatino Linotype"/>
          <w:i/>
          <w:sz w:val="22"/>
          <w:szCs w:val="22"/>
          <w:lang w:val="es-EC" w:eastAsia="ar-SA"/>
        </w:rPr>
        <w:lastRenderedPageBreak/>
        <w:t>encargada del territorio, hábitat y vivienda, los cuales serán conocidos por la Comisión de Uso de Suelo en un plazo de hasta 60 días una vez recibidos los informes, a fin de ser aprobados por el Concejo Metropolitano de Quito</w:t>
      </w:r>
      <w:r>
        <w:rPr>
          <w:rFonts w:ascii="Palatino Linotype" w:hAnsi="Palatino Linotype"/>
          <w:i/>
          <w:sz w:val="22"/>
          <w:szCs w:val="22"/>
          <w:lang w:val="es-EC" w:eastAsia="ar-SA"/>
        </w:rPr>
        <w:t xml:space="preserve">. (…) </w:t>
      </w:r>
      <w:r w:rsidR="000C5BFF" w:rsidRPr="009646AA">
        <w:rPr>
          <w:rFonts w:ascii="Palatino Linotype" w:hAnsi="Palatino Linotype"/>
          <w:i/>
          <w:sz w:val="22"/>
          <w:szCs w:val="22"/>
          <w:lang w:val="es-EC" w:eastAsia="ar-SA"/>
        </w:rPr>
        <w:t>Los informes de regulación metropolitana (IR</w:t>
      </w:r>
      <w:r>
        <w:rPr>
          <w:rFonts w:ascii="Palatino Linotype" w:hAnsi="Palatino Linotype"/>
          <w:i/>
          <w:sz w:val="22"/>
          <w:szCs w:val="22"/>
          <w:lang w:val="es-EC" w:eastAsia="ar-SA"/>
        </w:rPr>
        <w:t xml:space="preserve">M) mantendrán las asignaciones </w:t>
      </w:r>
      <w:r w:rsidR="00ED5A95">
        <w:rPr>
          <w:rFonts w:ascii="Palatino Linotype" w:hAnsi="Palatino Linotype"/>
          <w:i/>
          <w:sz w:val="22"/>
          <w:szCs w:val="22"/>
          <w:lang w:val="es-EC" w:eastAsia="ar-SA"/>
        </w:rPr>
        <w:t>sin hacer efectivos los cambios</w:t>
      </w:r>
      <w:r w:rsidR="000C5BFF" w:rsidRPr="009646AA">
        <w:rPr>
          <w:rFonts w:ascii="Palatino Linotype" w:hAnsi="Palatino Linotype"/>
          <w:i/>
          <w:sz w:val="22"/>
          <w:szCs w:val="22"/>
          <w:lang w:val="es-EC" w:eastAsia="ar-SA"/>
        </w:rPr>
        <w:t xml:space="preserve"> dispuestos en el presente PUOS hasta que se dé cumplimie</w:t>
      </w:r>
      <w:r w:rsidR="00ED5A95">
        <w:rPr>
          <w:rFonts w:ascii="Palatino Linotype" w:hAnsi="Palatino Linotype"/>
          <w:i/>
          <w:sz w:val="22"/>
          <w:szCs w:val="22"/>
          <w:lang w:val="es-EC" w:eastAsia="ar-SA"/>
        </w:rPr>
        <w:t xml:space="preserve">nto </w:t>
      </w:r>
      <w:r w:rsidR="000C5BFF" w:rsidRPr="009646AA">
        <w:rPr>
          <w:rFonts w:ascii="Palatino Linotype" w:hAnsi="Palatino Linotype"/>
          <w:i/>
          <w:sz w:val="22"/>
          <w:szCs w:val="22"/>
          <w:lang w:val="es-EC" w:eastAsia="ar-SA"/>
        </w:rPr>
        <w:t>con lo establecido en el inciso anterior</w:t>
      </w:r>
      <w:r w:rsidR="00514856" w:rsidRPr="009646AA">
        <w:rPr>
          <w:rFonts w:ascii="Palatino Linotype" w:hAnsi="Palatino Linotype"/>
          <w:i/>
          <w:sz w:val="22"/>
          <w:szCs w:val="22"/>
          <w:lang w:val="es-EC" w:eastAsia="ar-SA"/>
        </w:rPr>
        <w:t>”</w:t>
      </w:r>
      <w:r w:rsidR="00417380" w:rsidRPr="009B6742">
        <w:rPr>
          <w:rFonts w:ascii="Palatino Linotype" w:hAnsi="Palatino Linotype"/>
          <w:sz w:val="22"/>
          <w:szCs w:val="22"/>
          <w:lang w:val="es-EC" w:eastAsia="ar-SA"/>
        </w:rPr>
        <w:t>;</w:t>
      </w:r>
    </w:p>
    <w:p w:rsidR="00333F9C" w:rsidRPr="009646AA" w:rsidRDefault="00333F9C" w:rsidP="0066132F">
      <w:pPr>
        <w:pStyle w:val="Textoindependiente"/>
        <w:spacing w:before="0" w:line="276" w:lineRule="auto"/>
        <w:ind w:left="567" w:hanging="567"/>
        <w:rPr>
          <w:rFonts w:ascii="Palatino Linotype" w:hAnsi="Palatino Linotype" w:cstheme="minorHAnsi"/>
          <w:sz w:val="22"/>
          <w:szCs w:val="22"/>
          <w:lang w:val="es-EC"/>
        </w:rPr>
      </w:pPr>
      <w:r w:rsidRPr="009646AA">
        <w:rPr>
          <w:rFonts w:ascii="Palatino Linotype" w:hAnsi="Palatino Linotype" w:cstheme="minorHAnsi"/>
          <w:b/>
          <w:sz w:val="22"/>
          <w:szCs w:val="22"/>
          <w:lang w:val="es-EC"/>
        </w:rPr>
        <w:t>Que</w:t>
      </w:r>
      <w:r w:rsidRPr="009646AA">
        <w:rPr>
          <w:rFonts w:ascii="Palatino Linotype" w:hAnsi="Palatino Linotype" w:cstheme="minorHAnsi"/>
          <w:sz w:val="22"/>
          <w:szCs w:val="22"/>
          <w:lang w:val="es-EC"/>
        </w:rPr>
        <w:t>, con fecha 20 de diciembre de 2018, luego de su sanción en segundo debate fue aprobada la Ordenanza Metropolitana No. 192, Modificatoria de la Ordenanza Metropolitana No. 127, que contiene el Plan de Uso y Ocupación del Suelo (PUOS).</w:t>
      </w:r>
    </w:p>
    <w:p w:rsidR="002A65BB" w:rsidRPr="009646AA" w:rsidRDefault="00ED5A95" w:rsidP="0066132F">
      <w:pPr>
        <w:pStyle w:val="Textoindependiente"/>
        <w:spacing w:before="0" w:line="276" w:lineRule="auto"/>
        <w:ind w:left="567" w:hanging="567"/>
        <w:rPr>
          <w:rFonts w:ascii="Palatino Linotype" w:hAnsi="Palatino Linotype" w:cstheme="minorHAnsi"/>
          <w:sz w:val="22"/>
          <w:szCs w:val="22"/>
          <w:lang w:val="es-EC"/>
        </w:rPr>
      </w:pPr>
      <w:r>
        <w:rPr>
          <w:rFonts w:ascii="Palatino Linotype" w:hAnsi="Palatino Linotype" w:cstheme="minorHAnsi"/>
          <w:b/>
          <w:sz w:val="22"/>
          <w:szCs w:val="22"/>
          <w:lang w:val="es-EC"/>
        </w:rPr>
        <w:t xml:space="preserve">Que, </w:t>
      </w:r>
      <w:r>
        <w:rPr>
          <w:rFonts w:ascii="Palatino Linotype" w:hAnsi="Palatino Linotype" w:cstheme="minorHAnsi"/>
          <w:b/>
          <w:sz w:val="22"/>
          <w:szCs w:val="22"/>
          <w:lang w:val="es-EC"/>
        </w:rPr>
        <w:tab/>
      </w:r>
      <w:r w:rsidR="002A65BB" w:rsidRPr="009646AA">
        <w:rPr>
          <w:rFonts w:ascii="Palatino Linotype" w:hAnsi="Palatino Linotype" w:cstheme="minorHAnsi"/>
          <w:sz w:val="22"/>
          <w:szCs w:val="22"/>
          <w:lang w:val="es-EC"/>
        </w:rPr>
        <w:t>mediante Ordenanza Metropolitana No. 127 de fecha 25 de julio de 2016, luego de su sanción en segundo debate fue aprobada la Ordenanza Metropolitana Modificatoria de la Ordenanza Metropolitana No. 041, que en sus anexos contiene el Mapa de Categorización y Dimensionamiento Vial PUOS-V2.</w:t>
      </w:r>
    </w:p>
    <w:p w:rsidR="000C5BFF" w:rsidRPr="009646AA" w:rsidRDefault="002A01FE" w:rsidP="0066132F">
      <w:pPr>
        <w:pStyle w:val="Textoindependiente"/>
        <w:spacing w:before="0" w:line="276" w:lineRule="auto"/>
        <w:ind w:left="567" w:hanging="567"/>
        <w:rPr>
          <w:rFonts w:ascii="Palatino Linotype" w:hAnsi="Palatino Linotype"/>
          <w:sz w:val="22"/>
          <w:szCs w:val="22"/>
          <w:lang w:val="es-EC" w:eastAsia="ar-SA"/>
        </w:rPr>
      </w:pPr>
      <w:r w:rsidRPr="009646AA">
        <w:rPr>
          <w:rFonts w:ascii="Palatino Linotype" w:hAnsi="Palatino Linotype"/>
          <w:b/>
          <w:sz w:val="22"/>
          <w:szCs w:val="22"/>
          <w:lang w:val="es-EC" w:eastAsia="ar-SA"/>
        </w:rPr>
        <w:t>Que,</w:t>
      </w:r>
      <w:r w:rsidRPr="009646AA">
        <w:rPr>
          <w:rFonts w:ascii="Palatino Linotype" w:hAnsi="Palatino Linotype"/>
          <w:sz w:val="22"/>
          <w:szCs w:val="22"/>
          <w:lang w:val="es-EC" w:eastAsia="ar-SA"/>
        </w:rPr>
        <w:t xml:space="preserve"> </w:t>
      </w:r>
      <w:r w:rsidR="0020348C" w:rsidRPr="009646AA">
        <w:rPr>
          <w:rFonts w:ascii="Palatino Linotype" w:hAnsi="Palatino Linotype"/>
          <w:sz w:val="22"/>
          <w:szCs w:val="22"/>
          <w:lang w:val="es-EC" w:eastAsia="ar-SA"/>
        </w:rPr>
        <w:t xml:space="preserve">con fecha 3 de febrero de 2009 se sancionó la Ordenanza Metropolitana No. 035, que expide la Ordenanza de Zonificación que contiene el Plan Parcial de Ordenamiento Territorial de las parroquias de </w:t>
      </w:r>
      <w:proofErr w:type="spellStart"/>
      <w:r w:rsidR="0020348C" w:rsidRPr="009646AA">
        <w:rPr>
          <w:rFonts w:ascii="Palatino Linotype" w:hAnsi="Palatino Linotype"/>
          <w:sz w:val="22"/>
          <w:szCs w:val="22"/>
          <w:lang w:val="es-EC" w:eastAsia="ar-SA"/>
        </w:rPr>
        <w:t>Nayón</w:t>
      </w:r>
      <w:proofErr w:type="spellEnd"/>
      <w:r w:rsidR="0020348C" w:rsidRPr="009646AA">
        <w:rPr>
          <w:rFonts w:ascii="Palatino Linotype" w:hAnsi="Palatino Linotype"/>
          <w:sz w:val="22"/>
          <w:szCs w:val="22"/>
          <w:lang w:val="es-EC" w:eastAsia="ar-SA"/>
        </w:rPr>
        <w:t xml:space="preserve"> y </w:t>
      </w:r>
      <w:proofErr w:type="spellStart"/>
      <w:r w:rsidR="0020348C" w:rsidRPr="009646AA">
        <w:rPr>
          <w:rFonts w:ascii="Palatino Linotype" w:hAnsi="Palatino Linotype"/>
          <w:sz w:val="22"/>
          <w:szCs w:val="22"/>
          <w:lang w:val="es-EC" w:eastAsia="ar-SA"/>
        </w:rPr>
        <w:t>Zámbiza</w:t>
      </w:r>
      <w:proofErr w:type="spellEnd"/>
      <w:r w:rsidR="00D32A26" w:rsidRPr="009646AA">
        <w:rPr>
          <w:rFonts w:ascii="Palatino Linotype" w:hAnsi="Palatino Linotype"/>
          <w:sz w:val="22"/>
          <w:szCs w:val="22"/>
          <w:lang w:val="es-EC" w:eastAsia="ar-SA"/>
        </w:rPr>
        <w:t xml:space="preserve">. </w:t>
      </w:r>
      <w:r w:rsidR="00371B84" w:rsidRPr="009646AA">
        <w:rPr>
          <w:rFonts w:ascii="Palatino Linotype" w:hAnsi="Palatino Linotype"/>
          <w:sz w:val="22"/>
          <w:szCs w:val="22"/>
          <w:lang w:eastAsia="ar-SA"/>
        </w:rPr>
        <w:t>El Artículo 4 del referido plan establece varios instrumentos principales de aplicación del plan parcial, uno de los cuales es el plano B3-NZ de Categor</w:t>
      </w:r>
      <w:r w:rsidR="00ED5A95">
        <w:rPr>
          <w:rFonts w:ascii="Palatino Linotype" w:hAnsi="Palatino Linotype"/>
          <w:sz w:val="22"/>
          <w:szCs w:val="22"/>
          <w:lang w:eastAsia="ar-SA"/>
        </w:rPr>
        <w:t xml:space="preserve">ización y Dimensionamiento Vial. </w:t>
      </w:r>
      <w:r w:rsidR="00D32A26" w:rsidRPr="009646AA">
        <w:rPr>
          <w:rFonts w:ascii="Palatino Linotype" w:hAnsi="Palatino Linotype"/>
          <w:sz w:val="22"/>
          <w:szCs w:val="22"/>
          <w:lang w:val="es-EC" w:eastAsia="ar-SA"/>
        </w:rPr>
        <w:t>C</w:t>
      </w:r>
      <w:r w:rsidR="0020348C" w:rsidRPr="009646AA">
        <w:rPr>
          <w:rFonts w:ascii="Palatino Linotype" w:hAnsi="Palatino Linotype"/>
          <w:sz w:val="22"/>
          <w:szCs w:val="22"/>
          <w:lang w:val="es-EC" w:eastAsia="ar-SA"/>
        </w:rPr>
        <w:t>onstituye instrumento de aplicación del referido plan, el plano B3-NZ de Categorización y Dimensionamiento Vial</w:t>
      </w:r>
      <w:r w:rsidR="00ED5A95">
        <w:rPr>
          <w:rFonts w:ascii="Palatino Linotype" w:hAnsi="Palatino Linotype"/>
          <w:sz w:val="22"/>
          <w:szCs w:val="22"/>
          <w:lang w:val="es-EC" w:eastAsia="ar-SA"/>
        </w:rPr>
        <w:t>.</w:t>
      </w:r>
    </w:p>
    <w:p w:rsidR="00893B5D" w:rsidRPr="009646AA" w:rsidRDefault="007712E9" w:rsidP="0066132F">
      <w:pPr>
        <w:pStyle w:val="Textoindependiente"/>
        <w:spacing w:before="0" w:line="276" w:lineRule="auto"/>
        <w:rPr>
          <w:rFonts w:ascii="Palatino Linotype" w:hAnsi="Palatino Linotype" w:cstheme="minorHAnsi"/>
          <w:b/>
          <w:sz w:val="22"/>
          <w:szCs w:val="22"/>
          <w:lang w:val="es-EC" w:eastAsia="ar-SA"/>
        </w:rPr>
      </w:pPr>
      <w:r w:rsidRPr="009646AA">
        <w:rPr>
          <w:rFonts w:ascii="Palatino Linotype" w:hAnsi="Palatino Linotype" w:cstheme="minorHAnsi"/>
          <w:b/>
          <w:sz w:val="22"/>
          <w:szCs w:val="22"/>
          <w:lang w:val="es-EC" w:eastAsia="ar-SA"/>
        </w:rPr>
        <w:t xml:space="preserve">En ejercicio de las atribuciones que le confiere los  numerales 1 y 2 del artículo  264 de la Constitución de la República; artículo 8, numerales 1 y 6 de la Ley Orgánica de Régimen del Distrito Metropolitano de Quito;  y el artículo 57, literal a); artículo 87, literal a);  artículos 322 y 326 del Código Orgánico de Organización Territorial, Autonomía y Descentralización; </w:t>
      </w:r>
      <w:r w:rsidR="00893B5D" w:rsidRPr="009646AA">
        <w:rPr>
          <w:rFonts w:ascii="Palatino Linotype" w:hAnsi="Palatino Linotype" w:cstheme="minorHAnsi"/>
          <w:b/>
          <w:sz w:val="22"/>
          <w:szCs w:val="22"/>
          <w:lang w:val="es-EC" w:eastAsia="ar-SA"/>
        </w:rPr>
        <w:t>artículo 91, numeral 3, de la Ley Orgánica de Ordenamiento Territorial, Uso y Gestión del Suelo, y, letra d) del artículo 18 de la Ordenanza Metropolitana No. 172 que contiene el Régimen Administrativo del Suelo para el Distrito Metropolitano de Quito,</w:t>
      </w:r>
    </w:p>
    <w:p w:rsidR="007712E9" w:rsidRPr="009646AA" w:rsidRDefault="007712E9" w:rsidP="0066132F">
      <w:pPr>
        <w:pStyle w:val="Textoindependiente"/>
        <w:spacing w:before="0" w:line="276" w:lineRule="auto"/>
        <w:jc w:val="center"/>
        <w:rPr>
          <w:rFonts w:ascii="Palatino Linotype" w:hAnsi="Palatino Linotype" w:cstheme="minorHAnsi"/>
          <w:b/>
          <w:sz w:val="22"/>
          <w:szCs w:val="22"/>
          <w:lang w:val="es-EC" w:eastAsia="ar-SA"/>
        </w:rPr>
      </w:pPr>
      <w:r w:rsidRPr="009646AA">
        <w:rPr>
          <w:rFonts w:ascii="Palatino Linotype" w:hAnsi="Palatino Linotype" w:cstheme="minorHAnsi"/>
          <w:b/>
          <w:sz w:val="22"/>
          <w:szCs w:val="22"/>
          <w:lang w:val="es-EC" w:eastAsia="ar-SA"/>
        </w:rPr>
        <w:t>EXPIDE</w:t>
      </w:r>
      <w:r w:rsidR="00DA0021" w:rsidRPr="009646AA">
        <w:rPr>
          <w:rFonts w:ascii="Palatino Linotype" w:hAnsi="Palatino Linotype" w:cstheme="minorHAnsi"/>
          <w:b/>
          <w:sz w:val="22"/>
          <w:szCs w:val="22"/>
          <w:lang w:val="es-EC" w:eastAsia="ar-SA"/>
        </w:rPr>
        <w:t xml:space="preserve"> LA SIGUIENTE</w:t>
      </w:r>
      <w:r w:rsidRPr="009646AA">
        <w:rPr>
          <w:rFonts w:ascii="Palatino Linotype" w:hAnsi="Palatino Linotype" w:cstheme="minorHAnsi"/>
          <w:b/>
          <w:sz w:val="22"/>
          <w:szCs w:val="22"/>
          <w:lang w:val="es-EC" w:eastAsia="ar-SA"/>
        </w:rPr>
        <w:t>:</w:t>
      </w:r>
    </w:p>
    <w:p w:rsidR="007712E9" w:rsidRPr="009646AA" w:rsidRDefault="007712E9" w:rsidP="0066132F">
      <w:pPr>
        <w:pStyle w:val="Textoindependiente"/>
        <w:spacing w:before="0" w:line="276" w:lineRule="auto"/>
        <w:jc w:val="center"/>
        <w:rPr>
          <w:rFonts w:ascii="Palatino Linotype" w:hAnsi="Palatino Linotype" w:cstheme="minorHAnsi"/>
          <w:b/>
          <w:sz w:val="22"/>
          <w:szCs w:val="22"/>
          <w:lang w:val="es-EC" w:eastAsia="ar-SA"/>
        </w:rPr>
      </w:pPr>
      <w:r w:rsidRPr="009646AA">
        <w:rPr>
          <w:rFonts w:ascii="Palatino Linotype" w:hAnsi="Palatino Linotype" w:cstheme="minorHAnsi"/>
          <w:b/>
          <w:sz w:val="22"/>
          <w:szCs w:val="22"/>
          <w:lang w:val="es-EC" w:eastAsia="ar-SA"/>
        </w:rPr>
        <w:t xml:space="preserve">ORDENANZA METROPOLITANA </w:t>
      </w:r>
      <w:r w:rsidR="00787B58" w:rsidRPr="009646AA">
        <w:rPr>
          <w:rFonts w:ascii="Palatino Linotype" w:hAnsi="Palatino Linotype" w:cstheme="minorHAnsi"/>
          <w:b/>
          <w:sz w:val="22"/>
          <w:szCs w:val="22"/>
          <w:lang w:val="es-EC" w:eastAsia="ar-SA"/>
        </w:rPr>
        <w:t xml:space="preserve">QUE </w:t>
      </w:r>
      <w:r w:rsidR="0084797F" w:rsidRPr="009646AA">
        <w:rPr>
          <w:rFonts w:ascii="Palatino Linotype" w:hAnsi="Palatino Linotype" w:cstheme="minorHAnsi"/>
          <w:b/>
          <w:sz w:val="22"/>
          <w:szCs w:val="22"/>
          <w:lang w:val="es-EC" w:eastAsia="ar-SA"/>
        </w:rPr>
        <w:t xml:space="preserve">INCORPORA </w:t>
      </w:r>
      <w:r w:rsidR="0036142F" w:rsidRPr="009646AA">
        <w:rPr>
          <w:rFonts w:ascii="Palatino Linotype" w:hAnsi="Palatino Linotype" w:cstheme="minorHAnsi"/>
          <w:b/>
          <w:sz w:val="22"/>
          <w:szCs w:val="22"/>
          <w:lang w:val="es-EC" w:eastAsia="ar-SA"/>
        </w:rPr>
        <w:t>EL MAPA DE V</w:t>
      </w:r>
      <w:r w:rsidR="00ED5A95">
        <w:rPr>
          <w:rFonts w:ascii="Palatino Linotype" w:hAnsi="Palatino Linotype" w:cstheme="minorHAnsi"/>
          <w:b/>
          <w:sz w:val="22"/>
          <w:szCs w:val="22"/>
          <w:lang w:val="es-EC" w:eastAsia="ar-SA"/>
        </w:rPr>
        <w:t>Í</w:t>
      </w:r>
      <w:r w:rsidR="0036142F" w:rsidRPr="009646AA">
        <w:rPr>
          <w:rFonts w:ascii="Palatino Linotype" w:hAnsi="Palatino Linotype" w:cstheme="minorHAnsi"/>
          <w:b/>
          <w:sz w:val="22"/>
          <w:szCs w:val="22"/>
          <w:lang w:val="es-EC" w:eastAsia="ar-SA"/>
        </w:rPr>
        <w:t xml:space="preserve">AS LOCALES, SECUNDARIAS Y PRINCIPALES DEL SECTOR TACURI, </w:t>
      </w:r>
      <w:r w:rsidR="0084797F" w:rsidRPr="009646AA">
        <w:rPr>
          <w:rFonts w:ascii="Palatino Linotype" w:hAnsi="Palatino Linotype" w:cstheme="minorHAnsi"/>
          <w:b/>
          <w:sz w:val="22"/>
          <w:szCs w:val="22"/>
          <w:lang w:val="es-EC" w:eastAsia="ar-SA"/>
        </w:rPr>
        <w:t>EN</w:t>
      </w:r>
      <w:r w:rsidR="00787B58" w:rsidRPr="009646AA">
        <w:rPr>
          <w:rFonts w:ascii="Palatino Linotype" w:hAnsi="Palatino Linotype" w:cstheme="minorHAnsi"/>
          <w:b/>
          <w:sz w:val="22"/>
          <w:szCs w:val="22"/>
          <w:lang w:val="es-EC" w:eastAsia="ar-SA"/>
        </w:rPr>
        <w:t xml:space="preserve"> EL PLANO B3-</w:t>
      </w:r>
      <w:r w:rsidR="0020348C" w:rsidRPr="009646AA">
        <w:rPr>
          <w:rFonts w:ascii="Palatino Linotype" w:hAnsi="Palatino Linotype" w:cstheme="minorHAnsi"/>
          <w:b/>
          <w:sz w:val="22"/>
          <w:szCs w:val="22"/>
          <w:lang w:val="es-EC" w:eastAsia="ar-SA"/>
        </w:rPr>
        <w:t>NZ</w:t>
      </w:r>
      <w:r w:rsidR="00787B58" w:rsidRPr="009646AA">
        <w:rPr>
          <w:rFonts w:ascii="Palatino Linotype" w:hAnsi="Palatino Linotype" w:cstheme="minorHAnsi"/>
          <w:b/>
          <w:sz w:val="22"/>
          <w:szCs w:val="22"/>
          <w:lang w:val="es-EC" w:eastAsia="ar-SA"/>
        </w:rPr>
        <w:t xml:space="preserve"> DE CATEGORIZACIÓN Y DIMENSIONAMIENTO VIAL </w:t>
      </w:r>
      <w:r w:rsidR="00D051F2" w:rsidRPr="009646AA">
        <w:rPr>
          <w:rFonts w:ascii="Palatino Linotype" w:hAnsi="Palatino Linotype" w:cstheme="minorHAnsi"/>
          <w:b/>
          <w:sz w:val="22"/>
          <w:szCs w:val="22"/>
          <w:lang w:val="es-EC" w:eastAsia="ar-SA"/>
        </w:rPr>
        <w:t>DE LA ORDENANZA METROPOLITANA No. 035</w:t>
      </w:r>
      <w:r w:rsidR="00ED5A95">
        <w:rPr>
          <w:rFonts w:ascii="Palatino Linotype" w:hAnsi="Palatino Linotype" w:cstheme="minorHAnsi"/>
          <w:b/>
          <w:sz w:val="22"/>
          <w:szCs w:val="22"/>
          <w:lang w:val="es-EC" w:eastAsia="ar-SA"/>
        </w:rPr>
        <w:t>,</w:t>
      </w:r>
      <w:r w:rsidR="00D051F2" w:rsidRPr="009646AA">
        <w:rPr>
          <w:rFonts w:ascii="Palatino Linotype" w:hAnsi="Palatino Linotype" w:cstheme="minorHAnsi"/>
          <w:b/>
          <w:sz w:val="22"/>
          <w:szCs w:val="22"/>
          <w:lang w:val="es-EC" w:eastAsia="ar-SA"/>
        </w:rPr>
        <w:t xml:space="preserve"> </w:t>
      </w:r>
      <w:r w:rsidR="00B275CF" w:rsidRPr="009646AA">
        <w:rPr>
          <w:rFonts w:ascii="Palatino Linotype" w:hAnsi="Palatino Linotype" w:cstheme="minorHAnsi"/>
          <w:b/>
          <w:sz w:val="22"/>
          <w:szCs w:val="22"/>
          <w:lang w:val="es-EC" w:eastAsia="ar-SA"/>
        </w:rPr>
        <w:t>DEL</w:t>
      </w:r>
      <w:r w:rsidR="00787B58" w:rsidRPr="009646AA">
        <w:rPr>
          <w:rFonts w:ascii="Palatino Linotype" w:hAnsi="Palatino Linotype" w:cstheme="minorHAnsi"/>
          <w:b/>
          <w:sz w:val="22"/>
          <w:szCs w:val="22"/>
          <w:lang w:val="es-EC" w:eastAsia="ar-SA"/>
        </w:rPr>
        <w:t xml:space="preserve"> PLAN PARCIAL </w:t>
      </w:r>
      <w:r w:rsidR="0020348C" w:rsidRPr="009646AA">
        <w:rPr>
          <w:rFonts w:ascii="Palatino Linotype" w:hAnsi="Palatino Linotype" w:cstheme="minorHAnsi"/>
          <w:b/>
          <w:sz w:val="22"/>
          <w:szCs w:val="22"/>
          <w:lang w:val="es-EC" w:eastAsia="ar-SA"/>
        </w:rPr>
        <w:t>NAYÓN-ZÁMBIZA</w:t>
      </w:r>
      <w:r w:rsidR="0084797F" w:rsidRPr="009646AA">
        <w:rPr>
          <w:rFonts w:ascii="Palatino Linotype" w:hAnsi="Palatino Linotype" w:cstheme="minorHAnsi"/>
          <w:b/>
          <w:sz w:val="22"/>
          <w:szCs w:val="22"/>
          <w:lang w:val="es-EC" w:eastAsia="ar-SA"/>
        </w:rPr>
        <w:t xml:space="preserve"> </w:t>
      </w:r>
    </w:p>
    <w:p w:rsidR="00910116" w:rsidRPr="009646AA" w:rsidRDefault="003B0C72" w:rsidP="0066132F">
      <w:pPr>
        <w:pStyle w:val="Textoindependiente"/>
        <w:spacing w:before="0" w:line="276" w:lineRule="auto"/>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lastRenderedPageBreak/>
        <w:t xml:space="preserve">Artículo </w:t>
      </w:r>
      <w:r w:rsidR="0036142F" w:rsidRPr="009646AA">
        <w:rPr>
          <w:rFonts w:ascii="Palatino Linotype" w:hAnsi="Palatino Linotype" w:cstheme="minorHAnsi"/>
          <w:b/>
          <w:sz w:val="22"/>
          <w:szCs w:val="22"/>
          <w:lang w:val="es-EC" w:eastAsia="ar-SA"/>
        </w:rPr>
        <w:t>1</w:t>
      </w:r>
      <w:r w:rsidRPr="009646AA">
        <w:rPr>
          <w:rFonts w:ascii="Palatino Linotype" w:hAnsi="Palatino Linotype" w:cstheme="minorHAnsi"/>
          <w:b/>
          <w:sz w:val="22"/>
          <w:szCs w:val="22"/>
          <w:lang w:val="es-EC" w:eastAsia="ar-SA"/>
        </w:rPr>
        <w:t>.-</w:t>
      </w:r>
      <w:r w:rsidRPr="009646AA">
        <w:rPr>
          <w:rFonts w:ascii="Palatino Linotype" w:hAnsi="Palatino Linotype" w:cstheme="minorHAnsi"/>
          <w:sz w:val="22"/>
          <w:szCs w:val="22"/>
          <w:lang w:val="es-EC" w:eastAsia="ar-SA"/>
        </w:rPr>
        <w:t xml:space="preserve"> Incorpórese</w:t>
      </w:r>
      <w:r w:rsidR="00910116" w:rsidRPr="009646AA">
        <w:rPr>
          <w:rFonts w:ascii="Palatino Linotype" w:hAnsi="Palatino Linotype" w:cstheme="minorHAnsi"/>
          <w:sz w:val="22"/>
          <w:szCs w:val="22"/>
          <w:lang w:val="es-EC" w:eastAsia="ar-SA"/>
        </w:rPr>
        <w:t xml:space="preserve"> </w:t>
      </w:r>
      <w:r w:rsidR="00417380" w:rsidRPr="009646AA">
        <w:rPr>
          <w:rFonts w:ascii="Palatino Linotype" w:hAnsi="Palatino Linotype" w:cstheme="minorHAnsi"/>
          <w:sz w:val="22"/>
          <w:szCs w:val="22"/>
          <w:lang w:val="es-EC" w:eastAsia="ar-SA"/>
        </w:rPr>
        <w:t>a</w:t>
      </w:r>
      <w:r w:rsidR="00910116" w:rsidRPr="009646AA">
        <w:rPr>
          <w:rFonts w:ascii="Palatino Linotype" w:hAnsi="Palatino Linotype" w:cstheme="minorHAnsi"/>
          <w:sz w:val="22"/>
          <w:szCs w:val="22"/>
          <w:lang w:val="es-EC" w:eastAsia="ar-SA"/>
        </w:rPr>
        <w:t xml:space="preserve">l plano </w:t>
      </w:r>
      <w:r w:rsidR="0020348C" w:rsidRPr="009646AA">
        <w:rPr>
          <w:rFonts w:ascii="Palatino Linotype" w:hAnsi="Palatino Linotype" w:cstheme="minorHAnsi"/>
          <w:sz w:val="22"/>
          <w:szCs w:val="22"/>
          <w:lang w:val="es-EC" w:eastAsia="ar-SA"/>
        </w:rPr>
        <w:t>B3-NZ</w:t>
      </w:r>
      <w:r w:rsidR="00910116" w:rsidRPr="009646AA">
        <w:rPr>
          <w:rFonts w:ascii="Palatino Linotype" w:hAnsi="Palatino Linotype"/>
          <w:sz w:val="22"/>
          <w:szCs w:val="22"/>
          <w:lang w:val="es-EC" w:eastAsia="ar-SA"/>
        </w:rPr>
        <w:t xml:space="preserve"> </w:t>
      </w:r>
      <w:r w:rsidR="00910116" w:rsidRPr="009646AA">
        <w:rPr>
          <w:rFonts w:ascii="Palatino Linotype" w:hAnsi="Palatino Linotype" w:cstheme="minorHAnsi"/>
          <w:sz w:val="22"/>
          <w:szCs w:val="22"/>
          <w:lang w:val="es-EC" w:eastAsia="ar-SA"/>
        </w:rPr>
        <w:t xml:space="preserve">de Categorización y Dimensionamiento Vial del Plan Parcial </w:t>
      </w:r>
      <w:proofErr w:type="spellStart"/>
      <w:r w:rsidR="0020348C" w:rsidRPr="009646AA">
        <w:rPr>
          <w:rFonts w:ascii="Palatino Linotype" w:hAnsi="Palatino Linotype" w:cstheme="minorHAnsi"/>
          <w:sz w:val="22"/>
          <w:szCs w:val="22"/>
          <w:lang w:val="es-EC" w:eastAsia="ar-SA"/>
        </w:rPr>
        <w:t>Nayón-Zámbiza</w:t>
      </w:r>
      <w:proofErr w:type="spellEnd"/>
      <w:r w:rsidR="00910116" w:rsidRPr="009646AA">
        <w:rPr>
          <w:rFonts w:ascii="Palatino Linotype" w:hAnsi="Palatino Linotype" w:cstheme="minorHAnsi"/>
          <w:sz w:val="22"/>
          <w:szCs w:val="22"/>
          <w:lang w:val="es-EC" w:eastAsia="ar-SA"/>
        </w:rPr>
        <w:t xml:space="preserve"> (</w:t>
      </w:r>
      <w:r w:rsidR="0020348C" w:rsidRPr="009646AA">
        <w:rPr>
          <w:rFonts w:ascii="Palatino Linotype" w:hAnsi="Palatino Linotype" w:cstheme="minorHAnsi"/>
          <w:sz w:val="22"/>
          <w:szCs w:val="22"/>
          <w:lang w:val="es-EC" w:eastAsia="ar-SA"/>
        </w:rPr>
        <w:t>NZ</w:t>
      </w:r>
      <w:r w:rsidR="00910116" w:rsidRPr="009646AA">
        <w:rPr>
          <w:rFonts w:ascii="Palatino Linotype" w:hAnsi="Palatino Linotype" w:cstheme="minorHAnsi"/>
          <w:sz w:val="22"/>
          <w:szCs w:val="22"/>
          <w:lang w:val="es-EC" w:eastAsia="ar-SA"/>
        </w:rPr>
        <w:t xml:space="preserve">) </w:t>
      </w:r>
      <w:r w:rsidR="00910116" w:rsidRPr="009646AA">
        <w:rPr>
          <w:rFonts w:ascii="Palatino Linotype" w:hAnsi="Palatino Linotype"/>
          <w:sz w:val="22"/>
          <w:szCs w:val="22"/>
          <w:lang w:val="es-EC" w:eastAsia="ar-SA"/>
        </w:rPr>
        <w:t>de la Ordenanza</w:t>
      </w:r>
      <w:r w:rsidR="008D55A0" w:rsidRPr="009646AA">
        <w:rPr>
          <w:rFonts w:ascii="Palatino Linotype" w:hAnsi="Palatino Linotype"/>
          <w:sz w:val="22"/>
          <w:szCs w:val="22"/>
          <w:lang w:val="es-EC" w:eastAsia="ar-SA"/>
        </w:rPr>
        <w:t xml:space="preserve"> Metropolitana </w:t>
      </w:r>
      <w:r w:rsidR="00910116" w:rsidRPr="009646AA">
        <w:rPr>
          <w:rFonts w:ascii="Palatino Linotype" w:hAnsi="Palatino Linotype"/>
          <w:sz w:val="22"/>
          <w:szCs w:val="22"/>
          <w:lang w:val="es-EC" w:eastAsia="ar-SA"/>
        </w:rPr>
        <w:t>No. 0</w:t>
      </w:r>
      <w:r w:rsidR="0020348C" w:rsidRPr="009646AA">
        <w:rPr>
          <w:rFonts w:ascii="Palatino Linotype" w:hAnsi="Palatino Linotype"/>
          <w:sz w:val="22"/>
          <w:szCs w:val="22"/>
          <w:lang w:val="es-EC" w:eastAsia="ar-SA"/>
        </w:rPr>
        <w:t>35</w:t>
      </w:r>
      <w:r w:rsidR="00910116" w:rsidRPr="009646AA">
        <w:rPr>
          <w:rFonts w:ascii="Palatino Linotype" w:hAnsi="Palatino Linotype"/>
          <w:sz w:val="22"/>
          <w:szCs w:val="22"/>
          <w:lang w:val="es-EC" w:eastAsia="ar-SA"/>
        </w:rPr>
        <w:t>,</w:t>
      </w:r>
      <w:r w:rsidR="00910116" w:rsidRPr="009646AA">
        <w:rPr>
          <w:rFonts w:ascii="Palatino Linotype" w:hAnsi="Palatino Linotype" w:cstheme="minorHAnsi"/>
          <w:sz w:val="22"/>
          <w:szCs w:val="22"/>
          <w:lang w:val="es-EC" w:eastAsia="ar-SA"/>
        </w:rPr>
        <w:t xml:space="preserve"> </w:t>
      </w:r>
      <w:r w:rsidR="003244D5" w:rsidRPr="009646AA">
        <w:rPr>
          <w:rFonts w:ascii="Palatino Linotype" w:hAnsi="Palatino Linotype" w:cstheme="minorHAnsi"/>
          <w:sz w:val="22"/>
          <w:szCs w:val="22"/>
          <w:lang w:val="es-EC" w:eastAsia="ar-SA"/>
        </w:rPr>
        <w:t xml:space="preserve">el </w:t>
      </w:r>
      <w:r w:rsidR="00ED5A95">
        <w:rPr>
          <w:rFonts w:ascii="Palatino Linotype" w:hAnsi="Palatino Linotype" w:cstheme="minorHAnsi"/>
          <w:sz w:val="22"/>
          <w:szCs w:val="22"/>
          <w:lang w:val="es-EC" w:eastAsia="ar-SA"/>
        </w:rPr>
        <w:t xml:space="preserve">Mapa de Vías </w:t>
      </w:r>
      <w:r w:rsidR="00372A24" w:rsidRPr="009646AA">
        <w:rPr>
          <w:rFonts w:ascii="Palatino Linotype" w:hAnsi="Palatino Linotype" w:cstheme="minorHAnsi"/>
          <w:sz w:val="22"/>
          <w:szCs w:val="22"/>
          <w:lang w:val="es-EC" w:eastAsia="ar-SA"/>
        </w:rPr>
        <w:t xml:space="preserve">Locales, Secundarias y Principales del Sector </w:t>
      </w:r>
      <w:proofErr w:type="spellStart"/>
      <w:r w:rsidR="00372A24" w:rsidRPr="009646AA">
        <w:rPr>
          <w:rFonts w:ascii="Palatino Linotype" w:hAnsi="Palatino Linotype" w:cstheme="minorHAnsi"/>
          <w:sz w:val="22"/>
          <w:szCs w:val="22"/>
          <w:lang w:val="es-EC" w:eastAsia="ar-SA"/>
        </w:rPr>
        <w:t>Tacuri</w:t>
      </w:r>
      <w:proofErr w:type="spellEnd"/>
      <w:r w:rsidR="003B74DC" w:rsidRPr="009646AA">
        <w:rPr>
          <w:rFonts w:ascii="Palatino Linotype" w:hAnsi="Palatino Linotype" w:cstheme="minorHAnsi"/>
          <w:sz w:val="22"/>
          <w:szCs w:val="22"/>
          <w:lang w:val="es-EC" w:eastAsia="ar-SA"/>
        </w:rPr>
        <w:t xml:space="preserve"> de la parroquia de </w:t>
      </w:r>
      <w:proofErr w:type="spellStart"/>
      <w:proofErr w:type="gramStart"/>
      <w:r w:rsidR="003B74DC" w:rsidRPr="009646AA">
        <w:rPr>
          <w:rFonts w:ascii="Palatino Linotype" w:hAnsi="Palatino Linotype" w:cstheme="minorHAnsi"/>
          <w:sz w:val="22"/>
          <w:szCs w:val="22"/>
          <w:lang w:val="es-EC" w:eastAsia="ar-SA"/>
        </w:rPr>
        <w:t>Nayón</w:t>
      </w:r>
      <w:proofErr w:type="spellEnd"/>
      <w:r w:rsidR="003B74DC" w:rsidRPr="009646AA">
        <w:rPr>
          <w:rFonts w:ascii="Palatino Linotype" w:hAnsi="Palatino Linotype" w:cstheme="minorHAnsi"/>
          <w:sz w:val="22"/>
          <w:szCs w:val="22"/>
          <w:lang w:val="es-EC" w:eastAsia="ar-SA"/>
        </w:rPr>
        <w:t>,  anexo</w:t>
      </w:r>
      <w:proofErr w:type="gramEnd"/>
      <w:r w:rsidR="003B74DC" w:rsidRPr="009646AA">
        <w:rPr>
          <w:rFonts w:ascii="Palatino Linotype" w:hAnsi="Palatino Linotype" w:cstheme="minorHAnsi"/>
          <w:sz w:val="22"/>
          <w:szCs w:val="22"/>
          <w:lang w:val="es-EC" w:eastAsia="ar-SA"/>
        </w:rPr>
        <w:t xml:space="preserve"> </w:t>
      </w:r>
      <w:r w:rsidR="008D55A0" w:rsidRPr="009646AA">
        <w:rPr>
          <w:rFonts w:ascii="Palatino Linotype" w:hAnsi="Palatino Linotype" w:cstheme="minorHAnsi"/>
          <w:sz w:val="22"/>
          <w:szCs w:val="22"/>
          <w:lang w:val="es-EC" w:eastAsia="ar-SA"/>
        </w:rPr>
        <w:t xml:space="preserve"> </w:t>
      </w:r>
      <w:r w:rsidR="003B74DC" w:rsidRPr="009646AA">
        <w:rPr>
          <w:rFonts w:ascii="Palatino Linotype" w:hAnsi="Palatino Linotype" w:cstheme="minorHAnsi"/>
          <w:sz w:val="22"/>
          <w:szCs w:val="22"/>
          <w:lang w:val="es-EC" w:eastAsia="ar-SA"/>
        </w:rPr>
        <w:t xml:space="preserve">a </w:t>
      </w:r>
      <w:r w:rsidR="008D55A0" w:rsidRPr="009646AA">
        <w:rPr>
          <w:rFonts w:ascii="Palatino Linotype" w:hAnsi="Palatino Linotype" w:cstheme="minorHAnsi"/>
          <w:sz w:val="22"/>
          <w:szCs w:val="22"/>
          <w:lang w:val="es-EC" w:eastAsia="ar-SA"/>
        </w:rPr>
        <w:t xml:space="preserve"> </w:t>
      </w:r>
      <w:r w:rsidR="003B74DC" w:rsidRPr="009646AA">
        <w:rPr>
          <w:rFonts w:ascii="Palatino Linotype" w:hAnsi="Palatino Linotype" w:cstheme="minorHAnsi"/>
          <w:sz w:val="22"/>
          <w:szCs w:val="22"/>
          <w:lang w:val="es-EC" w:eastAsia="ar-SA"/>
        </w:rPr>
        <w:t xml:space="preserve">esta ordenanza.  </w:t>
      </w:r>
    </w:p>
    <w:p w:rsidR="00C235B0" w:rsidRPr="009646AA" w:rsidRDefault="007712E9" w:rsidP="0066132F">
      <w:pPr>
        <w:pStyle w:val="Textoindependiente"/>
        <w:spacing w:before="0" w:line="276" w:lineRule="auto"/>
        <w:rPr>
          <w:rFonts w:ascii="Palatino Linotype" w:hAnsi="Palatino Linotype"/>
          <w:sz w:val="22"/>
          <w:szCs w:val="22"/>
          <w:lang w:val="es-EC" w:eastAsia="ar-SA"/>
        </w:rPr>
      </w:pPr>
      <w:r w:rsidRPr="009646AA">
        <w:rPr>
          <w:rFonts w:ascii="Palatino Linotype" w:hAnsi="Palatino Linotype" w:cstheme="minorHAnsi"/>
          <w:b/>
          <w:sz w:val="22"/>
          <w:szCs w:val="22"/>
          <w:lang w:val="es-EC" w:eastAsia="ar-SA"/>
        </w:rPr>
        <w:t xml:space="preserve">Artículo </w:t>
      </w:r>
      <w:r w:rsidR="0036142F" w:rsidRPr="009646AA">
        <w:rPr>
          <w:rFonts w:ascii="Palatino Linotype" w:hAnsi="Palatino Linotype" w:cstheme="minorHAnsi"/>
          <w:b/>
          <w:sz w:val="22"/>
          <w:szCs w:val="22"/>
          <w:lang w:val="es-EC" w:eastAsia="ar-SA"/>
        </w:rPr>
        <w:t>2</w:t>
      </w:r>
      <w:r w:rsidRPr="009646AA">
        <w:rPr>
          <w:rFonts w:ascii="Palatino Linotype" w:hAnsi="Palatino Linotype" w:cstheme="minorHAnsi"/>
          <w:b/>
          <w:sz w:val="22"/>
          <w:szCs w:val="22"/>
          <w:lang w:val="es-EC" w:eastAsia="ar-SA"/>
        </w:rPr>
        <w:t xml:space="preserve">- </w:t>
      </w:r>
      <w:r w:rsidR="003244D5" w:rsidRPr="009646AA">
        <w:rPr>
          <w:rFonts w:ascii="Palatino Linotype" w:hAnsi="Palatino Linotype" w:cstheme="minorHAnsi"/>
          <w:sz w:val="22"/>
          <w:szCs w:val="22"/>
          <w:lang w:val="es-EC" w:eastAsia="ar-SA"/>
        </w:rPr>
        <w:t>Actualícese el</w:t>
      </w:r>
      <w:r w:rsidR="003244D5" w:rsidRPr="009646AA">
        <w:rPr>
          <w:rFonts w:ascii="Palatino Linotype" w:hAnsi="Palatino Linotype" w:cstheme="minorHAnsi"/>
          <w:b/>
          <w:sz w:val="22"/>
          <w:szCs w:val="22"/>
          <w:lang w:val="es-EC" w:eastAsia="ar-SA"/>
        </w:rPr>
        <w:t xml:space="preserve"> </w:t>
      </w:r>
      <w:r w:rsidR="001F2A72" w:rsidRPr="009646AA">
        <w:rPr>
          <w:rFonts w:ascii="Palatino Linotype" w:hAnsi="Palatino Linotype"/>
          <w:sz w:val="22"/>
          <w:szCs w:val="22"/>
          <w:lang w:val="es-EC" w:eastAsia="ar-SA"/>
        </w:rPr>
        <w:t xml:space="preserve">Mapa PUOS </w:t>
      </w:r>
      <w:r w:rsidR="003244D5" w:rsidRPr="009646AA">
        <w:rPr>
          <w:rFonts w:ascii="Palatino Linotype" w:hAnsi="Palatino Linotype"/>
          <w:sz w:val="22"/>
          <w:szCs w:val="22"/>
          <w:lang w:val="es-EC" w:eastAsia="ar-SA"/>
        </w:rPr>
        <w:t xml:space="preserve">V2 </w:t>
      </w:r>
      <w:r w:rsidR="001F2A72" w:rsidRPr="009646AA">
        <w:rPr>
          <w:rFonts w:ascii="Palatino Linotype" w:hAnsi="Palatino Linotype"/>
          <w:sz w:val="22"/>
          <w:szCs w:val="22"/>
          <w:lang w:val="es-EC" w:eastAsia="ar-SA"/>
        </w:rPr>
        <w:t xml:space="preserve">de Categorización y Dimensionamiento Vial, </w:t>
      </w:r>
      <w:r w:rsidR="00ED5A95">
        <w:rPr>
          <w:rFonts w:ascii="Palatino Linotype" w:hAnsi="Palatino Linotype"/>
          <w:sz w:val="22"/>
          <w:szCs w:val="22"/>
          <w:lang w:val="es-EC" w:eastAsia="ar-SA"/>
        </w:rPr>
        <w:t>anexo</w:t>
      </w:r>
      <w:r w:rsidR="008D55A0" w:rsidRPr="009646AA">
        <w:rPr>
          <w:rFonts w:ascii="Palatino Linotype" w:hAnsi="Palatino Linotype"/>
          <w:sz w:val="22"/>
          <w:szCs w:val="22"/>
          <w:lang w:val="es-EC" w:eastAsia="ar-SA"/>
        </w:rPr>
        <w:t xml:space="preserve"> a la Ordenanza Metropolitana No. 127, </w:t>
      </w:r>
      <w:r w:rsidR="003244D5" w:rsidRPr="009646AA">
        <w:rPr>
          <w:rFonts w:ascii="Palatino Linotype" w:hAnsi="Palatino Linotype"/>
          <w:sz w:val="22"/>
          <w:szCs w:val="22"/>
          <w:lang w:val="es-EC" w:eastAsia="ar-SA"/>
        </w:rPr>
        <w:t xml:space="preserve">con todos </w:t>
      </w:r>
      <w:r w:rsidR="00B218E0" w:rsidRPr="009646AA">
        <w:rPr>
          <w:rFonts w:ascii="Palatino Linotype" w:hAnsi="Palatino Linotype"/>
          <w:sz w:val="22"/>
          <w:szCs w:val="22"/>
          <w:lang w:val="es-EC" w:eastAsia="ar-SA"/>
        </w:rPr>
        <w:t xml:space="preserve">los </w:t>
      </w:r>
      <w:r w:rsidR="00372A24" w:rsidRPr="009646AA">
        <w:rPr>
          <w:rFonts w:ascii="Palatino Linotype" w:hAnsi="Palatino Linotype"/>
          <w:sz w:val="22"/>
          <w:szCs w:val="22"/>
          <w:lang w:val="es-EC" w:eastAsia="ar-SA"/>
        </w:rPr>
        <w:t xml:space="preserve">proyectos viales contenidos en </w:t>
      </w:r>
      <w:r w:rsidR="003244D5" w:rsidRPr="009646AA">
        <w:rPr>
          <w:rFonts w:ascii="Palatino Linotype" w:hAnsi="Palatino Linotype"/>
          <w:sz w:val="22"/>
          <w:szCs w:val="22"/>
          <w:lang w:val="es-EC" w:eastAsia="ar-SA"/>
        </w:rPr>
        <w:t xml:space="preserve">el Mapa </w:t>
      </w:r>
      <w:r w:rsidR="00372A24" w:rsidRPr="009646AA">
        <w:rPr>
          <w:rFonts w:ascii="Palatino Linotype" w:hAnsi="Palatino Linotype"/>
          <w:sz w:val="22"/>
          <w:szCs w:val="22"/>
          <w:lang w:val="es-EC" w:eastAsia="ar-SA"/>
        </w:rPr>
        <w:t>referido en el artículo precedente,</w:t>
      </w:r>
      <w:r w:rsidR="003244D5" w:rsidRPr="009646AA">
        <w:rPr>
          <w:rFonts w:ascii="Palatino Linotype" w:hAnsi="Palatino Linotype"/>
          <w:sz w:val="22"/>
          <w:szCs w:val="22"/>
          <w:lang w:val="es-EC" w:eastAsia="ar-SA"/>
        </w:rPr>
        <w:t xml:space="preserve"> </w:t>
      </w:r>
      <w:r w:rsidR="001F2A72" w:rsidRPr="009646AA">
        <w:rPr>
          <w:rFonts w:ascii="Palatino Linotype" w:hAnsi="Palatino Linotype"/>
          <w:sz w:val="22"/>
          <w:szCs w:val="22"/>
          <w:lang w:val="es-EC" w:eastAsia="ar-SA"/>
        </w:rPr>
        <w:t xml:space="preserve">con excepción de </w:t>
      </w:r>
      <w:r w:rsidR="003244D5" w:rsidRPr="009646AA">
        <w:rPr>
          <w:rFonts w:ascii="Palatino Linotype" w:hAnsi="Palatino Linotype"/>
          <w:sz w:val="22"/>
          <w:szCs w:val="22"/>
          <w:lang w:val="es-EC" w:eastAsia="ar-SA"/>
        </w:rPr>
        <w:t>aquellas</w:t>
      </w:r>
      <w:r w:rsidR="001F2A72" w:rsidRPr="009646AA">
        <w:rPr>
          <w:rFonts w:ascii="Palatino Linotype" w:hAnsi="Palatino Linotype"/>
          <w:sz w:val="22"/>
          <w:szCs w:val="22"/>
          <w:lang w:val="es-EC" w:eastAsia="ar-SA"/>
        </w:rPr>
        <w:t xml:space="preserve"> que son pa</w:t>
      </w:r>
      <w:r w:rsidR="00ED5A95">
        <w:rPr>
          <w:rFonts w:ascii="Palatino Linotype" w:hAnsi="Palatino Linotype"/>
          <w:sz w:val="22"/>
          <w:szCs w:val="22"/>
          <w:lang w:val="es-EC" w:eastAsia="ar-SA"/>
        </w:rPr>
        <w:t xml:space="preserve">rte del sistema vial principal </w:t>
      </w:r>
      <w:r w:rsidR="00C235B0" w:rsidRPr="009646AA">
        <w:rPr>
          <w:rFonts w:ascii="Palatino Linotype" w:hAnsi="Palatino Linotype"/>
          <w:sz w:val="22"/>
          <w:szCs w:val="22"/>
          <w:lang w:val="es-EC" w:eastAsia="ar-SA"/>
        </w:rPr>
        <w:t>(vías expresas, arteriales y colectoras</w:t>
      </w:r>
      <w:r w:rsidR="00893B5D" w:rsidRPr="009646AA">
        <w:rPr>
          <w:rFonts w:ascii="Palatino Linotype" w:hAnsi="Palatino Linotype"/>
          <w:sz w:val="22"/>
          <w:szCs w:val="22"/>
          <w:lang w:val="es-EC" w:eastAsia="ar-SA"/>
        </w:rPr>
        <w:t>)</w:t>
      </w:r>
      <w:r w:rsidR="00C235B0" w:rsidRPr="009646AA">
        <w:rPr>
          <w:rFonts w:ascii="Palatino Linotype" w:hAnsi="Palatino Linotype"/>
          <w:sz w:val="22"/>
          <w:szCs w:val="22"/>
          <w:lang w:val="es-EC" w:eastAsia="ar-SA"/>
        </w:rPr>
        <w:t xml:space="preserve"> determinadas en el </w:t>
      </w:r>
      <w:r w:rsidR="00ED5A95">
        <w:rPr>
          <w:rFonts w:ascii="Palatino Linotype" w:hAnsi="Palatino Linotype"/>
          <w:sz w:val="22"/>
          <w:szCs w:val="22"/>
          <w:lang w:val="es-EC" w:eastAsia="ar-SA"/>
        </w:rPr>
        <w:t xml:space="preserve">Cuadro de Derecho de Vías, </w:t>
      </w:r>
      <w:r w:rsidR="00C235B0" w:rsidRPr="009646AA">
        <w:rPr>
          <w:rFonts w:ascii="Palatino Linotype" w:hAnsi="Palatino Linotype"/>
          <w:sz w:val="22"/>
          <w:szCs w:val="22"/>
          <w:lang w:val="es-EC" w:eastAsia="ar-SA"/>
        </w:rPr>
        <w:t>del Plan de Uso y Ocupación del Suelo</w:t>
      </w:r>
      <w:r w:rsidR="00294403" w:rsidRPr="009646AA">
        <w:rPr>
          <w:rFonts w:ascii="Palatino Linotype" w:hAnsi="Palatino Linotype"/>
          <w:sz w:val="22"/>
          <w:szCs w:val="22"/>
          <w:lang w:val="es-EC" w:eastAsia="ar-SA"/>
        </w:rPr>
        <w:t xml:space="preserve"> (</w:t>
      </w:r>
      <w:r w:rsidR="00C235B0" w:rsidRPr="009646AA">
        <w:rPr>
          <w:rFonts w:ascii="Palatino Linotype" w:hAnsi="Palatino Linotype"/>
          <w:sz w:val="22"/>
          <w:szCs w:val="22"/>
          <w:lang w:val="es-EC" w:eastAsia="ar-SA"/>
        </w:rPr>
        <w:t>PUOS</w:t>
      </w:r>
      <w:r w:rsidR="00294403" w:rsidRPr="009646AA">
        <w:rPr>
          <w:rFonts w:ascii="Palatino Linotype" w:hAnsi="Palatino Linotype"/>
          <w:sz w:val="22"/>
          <w:szCs w:val="22"/>
          <w:lang w:val="es-EC" w:eastAsia="ar-SA"/>
        </w:rPr>
        <w:t>)</w:t>
      </w:r>
      <w:r w:rsidR="00ED5A95">
        <w:rPr>
          <w:rFonts w:ascii="Palatino Linotype" w:hAnsi="Palatino Linotype"/>
          <w:sz w:val="22"/>
          <w:szCs w:val="22"/>
          <w:lang w:val="es-EC" w:eastAsia="ar-SA"/>
        </w:rPr>
        <w:t xml:space="preserve">, anexo </w:t>
      </w:r>
      <w:r w:rsidR="00C235B0" w:rsidRPr="009646AA">
        <w:rPr>
          <w:rFonts w:ascii="Palatino Linotype" w:hAnsi="Palatino Linotype"/>
          <w:sz w:val="22"/>
          <w:szCs w:val="22"/>
          <w:lang w:val="es-EC" w:eastAsia="ar-SA"/>
        </w:rPr>
        <w:t>de</w:t>
      </w:r>
      <w:r w:rsidR="00ED5A95">
        <w:rPr>
          <w:rFonts w:ascii="Palatino Linotype" w:hAnsi="Palatino Linotype"/>
          <w:sz w:val="22"/>
          <w:szCs w:val="22"/>
          <w:lang w:val="es-EC" w:eastAsia="ar-SA"/>
        </w:rPr>
        <w:t xml:space="preserve"> la Ordenanza Metropolitana </w:t>
      </w:r>
      <w:r w:rsidR="00C235B0" w:rsidRPr="009646AA">
        <w:rPr>
          <w:rFonts w:ascii="Palatino Linotype" w:hAnsi="Palatino Linotype"/>
          <w:sz w:val="22"/>
          <w:szCs w:val="22"/>
          <w:lang w:val="es-EC" w:eastAsia="ar-SA"/>
        </w:rPr>
        <w:t>No. 127</w:t>
      </w:r>
      <w:r w:rsidR="0036142F" w:rsidRPr="009646AA">
        <w:rPr>
          <w:rFonts w:ascii="Palatino Linotype" w:hAnsi="Palatino Linotype"/>
          <w:sz w:val="22"/>
          <w:szCs w:val="22"/>
          <w:lang w:val="es-EC" w:eastAsia="ar-SA"/>
        </w:rPr>
        <w:t>.</w:t>
      </w:r>
    </w:p>
    <w:p w:rsidR="007A178F" w:rsidRPr="009646AA" w:rsidRDefault="00F27CCC" w:rsidP="0066132F">
      <w:pPr>
        <w:pStyle w:val="Textoindependiente"/>
        <w:spacing w:before="0" w:line="276" w:lineRule="auto"/>
        <w:rPr>
          <w:rFonts w:ascii="Palatino Linotype" w:hAnsi="Palatino Linotype"/>
          <w:b/>
          <w:sz w:val="22"/>
          <w:szCs w:val="22"/>
          <w:lang w:val="es-EC" w:eastAsia="ar-SA"/>
        </w:rPr>
      </w:pPr>
      <w:r w:rsidRPr="009646AA">
        <w:rPr>
          <w:rFonts w:ascii="Palatino Linotype" w:hAnsi="Palatino Linotype"/>
          <w:b/>
          <w:sz w:val="22"/>
          <w:szCs w:val="22"/>
          <w:lang w:val="es-EC" w:eastAsia="ar-SA"/>
        </w:rPr>
        <w:t>Disposición Transitoria</w:t>
      </w:r>
      <w:r w:rsidR="007A178F" w:rsidRPr="009646AA">
        <w:rPr>
          <w:rFonts w:ascii="Palatino Linotype" w:hAnsi="Palatino Linotype"/>
          <w:b/>
          <w:sz w:val="22"/>
          <w:szCs w:val="22"/>
          <w:lang w:val="es-EC" w:eastAsia="ar-SA"/>
        </w:rPr>
        <w:t>:</w:t>
      </w:r>
    </w:p>
    <w:p w:rsidR="00F27CCC" w:rsidRPr="009646AA" w:rsidRDefault="00F27CCC" w:rsidP="0066132F">
      <w:pPr>
        <w:pStyle w:val="Textoindependiente"/>
        <w:spacing w:before="0" w:line="276" w:lineRule="auto"/>
        <w:rPr>
          <w:rFonts w:ascii="Palatino Linotype" w:hAnsi="Palatino Linotype" w:cstheme="minorHAnsi"/>
          <w:sz w:val="22"/>
          <w:szCs w:val="22"/>
          <w:lang w:val="es-EC" w:eastAsia="ar-SA"/>
        </w:rPr>
      </w:pPr>
      <w:proofErr w:type="gramStart"/>
      <w:r w:rsidRPr="009646AA">
        <w:rPr>
          <w:rFonts w:ascii="Palatino Linotype" w:hAnsi="Palatino Linotype"/>
          <w:b/>
          <w:sz w:val="22"/>
          <w:szCs w:val="22"/>
          <w:lang w:val="es-EC" w:eastAsia="ar-SA"/>
        </w:rPr>
        <w:t>Primera.-</w:t>
      </w:r>
      <w:proofErr w:type="gramEnd"/>
      <w:r w:rsidR="007A178F" w:rsidRPr="009646AA">
        <w:rPr>
          <w:rFonts w:ascii="Palatino Linotype" w:hAnsi="Palatino Linotype"/>
          <w:b/>
          <w:sz w:val="22"/>
          <w:szCs w:val="22"/>
          <w:lang w:val="es-EC" w:eastAsia="ar-SA"/>
        </w:rPr>
        <w:t xml:space="preserve">  </w:t>
      </w:r>
      <w:r w:rsidRPr="009646AA">
        <w:rPr>
          <w:rFonts w:ascii="Palatino Linotype" w:hAnsi="Palatino Linotype" w:cstheme="minorHAnsi"/>
          <w:sz w:val="22"/>
          <w:szCs w:val="22"/>
          <w:lang w:val="es-EC" w:eastAsia="ar-SA"/>
        </w:rPr>
        <w:t xml:space="preserve">Una vez </w:t>
      </w:r>
      <w:r w:rsidR="0036142F" w:rsidRPr="009646AA">
        <w:rPr>
          <w:rFonts w:ascii="Palatino Linotype" w:hAnsi="Palatino Linotype" w:cstheme="minorHAnsi"/>
          <w:sz w:val="22"/>
          <w:szCs w:val="22"/>
          <w:lang w:val="es-EC" w:eastAsia="ar-SA"/>
        </w:rPr>
        <w:t xml:space="preserve">aprobada la </w:t>
      </w:r>
      <w:r w:rsidRPr="009646AA">
        <w:rPr>
          <w:rFonts w:ascii="Palatino Linotype" w:hAnsi="Palatino Linotype" w:cstheme="minorHAnsi"/>
          <w:sz w:val="22"/>
          <w:szCs w:val="22"/>
          <w:lang w:val="es-EC" w:eastAsia="ar-SA"/>
        </w:rPr>
        <w:t xml:space="preserve"> presente </w:t>
      </w:r>
      <w:r w:rsidR="0036142F" w:rsidRPr="009646AA">
        <w:rPr>
          <w:rFonts w:ascii="Palatino Linotype" w:hAnsi="Palatino Linotype" w:cstheme="minorHAnsi"/>
          <w:sz w:val="22"/>
          <w:szCs w:val="22"/>
          <w:lang w:val="es-EC" w:eastAsia="ar-SA"/>
        </w:rPr>
        <w:t>orde</w:t>
      </w:r>
      <w:r w:rsidR="00BF58B3">
        <w:rPr>
          <w:rFonts w:ascii="Palatino Linotype" w:hAnsi="Palatino Linotype" w:cstheme="minorHAnsi"/>
          <w:sz w:val="22"/>
          <w:szCs w:val="22"/>
          <w:lang w:val="es-EC" w:eastAsia="ar-SA"/>
        </w:rPr>
        <w:t>nanza, en el término de 7 días,</w:t>
      </w:r>
      <w:r w:rsidRPr="009646AA">
        <w:rPr>
          <w:rFonts w:ascii="Palatino Linotype" w:hAnsi="Palatino Linotype" w:cstheme="minorHAnsi"/>
          <w:sz w:val="22"/>
          <w:szCs w:val="22"/>
          <w:lang w:val="es-EC" w:eastAsia="ar-SA"/>
        </w:rPr>
        <w:t xml:space="preserve"> la Secretar</w:t>
      </w:r>
      <w:r w:rsidR="00BF58B3">
        <w:rPr>
          <w:rFonts w:ascii="Palatino Linotype" w:hAnsi="Palatino Linotype" w:cstheme="minorHAnsi"/>
          <w:sz w:val="22"/>
          <w:szCs w:val="22"/>
          <w:lang w:val="es-EC" w:eastAsia="ar-SA"/>
        </w:rPr>
        <w:t>í</w:t>
      </w:r>
      <w:r w:rsidRPr="009646AA">
        <w:rPr>
          <w:rFonts w:ascii="Palatino Linotype" w:hAnsi="Palatino Linotype" w:cstheme="minorHAnsi"/>
          <w:sz w:val="22"/>
          <w:szCs w:val="22"/>
          <w:lang w:val="es-EC" w:eastAsia="ar-SA"/>
        </w:rPr>
        <w:t xml:space="preserve">a encargada del territorio, hábitat y vivienda, </w:t>
      </w:r>
      <w:r w:rsidR="0036142F" w:rsidRPr="009646AA">
        <w:rPr>
          <w:rFonts w:ascii="Palatino Linotype" w:hAnsi="Palatino Linotype" w:cstheme="minorHAnsi"/>
          <w:sz w:val="22"/>
          <w:szCs w:val="22"/>
          <w:lang w:val="es-EC" w:eastAsia="ar-SA"/>
        </w:rPr>
        <w:t xml:space="preserve">procederá a la carga </w:t>
      </w:r>
      <w:r w:rsidR="00294403" w:rsidRPr="009646AA">
        <w:rPr>
          <w:rFonts w:ascii="Palatino Linotype" w:hAnsi="Palatino Linotype" w:cstheme="minorHAnsi"/>
          <w:sz w:val="22"/>
          <w:szCs w:val="22"/>
          <w:lang w:val="es-EC" w:eastAsia="ar-SA"/>
        </w:rPr>
        <w:t xml:space="preserve">de las asignaciones de zonificación </w:t>
      </w:r>
      <w:r w:rsidR="0036142F" w:rsidRPr="009646AA">
        <w:rPr>
          <w:rFonts w:ascii="Palatino Linotype" w:hAnsi="Palatino Linotype" w:cstheme="minorHAnsi"/>
          <w:sz w:val="22"/>
          <w:szCs w:val="22"/>
          <w:lang w:val="es-EC" w:eastAsia="ar-SA"/>
        </w:rPr>
        <w:t xml:space="preserve">en el sistema de IRM </w:t>
      </w:r>
      <w:r w:rsidR="002E6464" w:rsidRPr="009646AA">
        <w:rPr>
          <w:rFonts w:ascii="Palatino Linotype" w:hAnsi="Palatino Linotype" w:cstheme="minorHAnsi"/>
          <w:sz w:val="22"/>
          <w:szCs w:val="22"/>
          <w:lang w:val="es-EC" w:eastAsia="ar-SA"/>
        </w:rPr>
        <w:t>a los lotes contenidos en el polígono</w:t>
      </w:r>
      <w:r w:rsidR="002E6464" w:rsidRPr="009646AA">
        <w:rPr>
          <w:rFonts w:ascii="Palatino Linotype" w:hAnsi="Palatino Linotype"/>
          <w:sz w:val="22"/>
          <w:szCs w:val="22"/>
          <w:lang w:val="es-EC" w:eastAsia="ar-SA"/>
        </w:rPr>
        <w:t xml:space="preserve"> donde operó un  cambio de zonificación, </w:t>
      </w:r>
      <w:r w:rsidR="00294403" w:rsidRPr="009646AA">
        <w:rPr>
          <w:rFonts w:ascii="Palatino Linotype" w:hAnsi="Palatino Linotype" w:cstheme="minorHAnsi"/>
          <w:sz w:val="22"/>
          <w:szCs w:val="22"/>
          <w:lang w:val="es-EC" w:eastAsia="ar-SA"/>
        </w:rPr>
        <w:t xml:space="preserve">en concordancia con </w:t>
      </w:r>
      <w:r w:rsidR="0036142F" w:rsidRPr="009646AA">
        <w:rPr>
          <w:rFonts w:ascii="Palatino Linotype" w:hAnsi="Palatino Linotype" w:cstheme="minorHAnsi"/>
          <w:sz w:val="22"/>
          <w:szCs w:val="22"/>
          <w:lang w:val="es-EC" w:eastAsia="ar-SA"/>
        </w:rPr>
        <w:t xml:space="preserve"> los datos de la </w:t>
      </w:r>
      <w:r w:rsidR="002A65BB" w:rsidRPr="009646AA">
        <w:rPr>
          <w:rFonts w:ascii="Palatino Linotype" w:hAnsi="Palatino Linotype" w:cstheme="minorHAnsi"/>
          <w:sz w:val="22"/>
          <w:szCs w:val="22"/>
          <w:lang w:val="es-EC" w:eastAsia="ar-SA"/>
        </w:rPr>
        <w:t>M</w:t>
      </w:r>
      <w:r w:rsidR="0036142F" w:rsidRPr="009646AA">
        <w:rPr>
          <w:rFonts w:ascii="Palatino Linotype" w:hAnsi="Palatino Linotype" w:cstheme="minorHAnsi"/>
          <w:sz w:val="22"/>
          <w:szCs w:val="22"/>
          <w:lang w:val="es-EC" w:eastAsia="ar-SA"/>
        </w:rPr>
        <w:t xml:space="preserve">atriz de </w:t>
      </w:r>
      <w:r w:rsidR="002A65BB" w:rsidRPr="009646AA">
        <w:rPr>
          <w:rFonts w:ascii="Palatino Linotype" w:hAnsi="Palatino Linotype" w:cstheme="minorHAnsi"/>
          <w:sz w:val="22"/>
          <w:szCs w:val="22"/>
          <w:lang w:val="es-EC" w:eastAsia="ar-SA"/>
        </w:rPr>
        <w:t>C</w:t>
      </w:r>
      <w:r w:rsidR="0036142F" w:rsidRPr="009646AA">
        <w:rPr>
          <w:rFonts w:ascii="Palatino Linotype" w:hAnsi="Palatino Linotype" w:cstheme="minorHAnsi"/>
          <w:sz w:val="22"/>
          <w:szCs w:val="22"/>
          <w:lang w:val="es-EC" w:eastAsia="ar-SA"/>
        </w:rPr>
        <w:t xml:space="preserve">ambios 2016 aprobados por la </w:t>
      </w:r>
      <w:r w:rsidR="00BF58B3">
        <w:rPr>
          <w:rFonts w:ascii="Palatino Linotype" w:hAnsi="Palatino Linotype" w:cstheme="minorHAnsi"/>
          <w:sz w:val="22"/>
          <w:szCs w:val="22"/>
          <w:lang w:val="es-EC" w:eastAsia="ar-SA"/>
        </w:rPr>
        <w:t>O</w:t>
      </w:r>
      <w:r w:rsidR="0036142F" w:rsidRPr="009646AA">
        <w:rPr>
          <w:rFonts w:ascii="Palatino Linotype" w:hAnsi="Palatino Linotype" w:cstheme="minorHAnsi"/>
          <w:sz w:val="22"/>
          <w:szCs w:val="22"/>
          <w:lang w:val="es-EC" w:eastAsia="ar-SA"/>
        </w:rPr>
        <w:t xml:space="preserve">rdenanza </w:t>
      </w:r>
      <w:r w:rsidR="00BF58B3">
        <w:rPr>
          <w:rFonts w:ascii="Palatino Linotype" w:hAnsi="Palatino Linotype" w:cstheme="minorHAnsi"/>
          <w:sz w:val="22"/>
          <w:szCs w:val="22"/>
          <w:lang w:val="es-EC" w:eastAsia="ar-SA"/>
        </w:rPr>
        <w:t>M</w:t>
      </w:r>
      <w:r w:rsidR="0036142F" w:rsidRPr="009646AA">
        <w:rPr>
          <w:rFonts w:ascii="Palatino Linotype" w:hAnsi="Palatino Linotype" w:cstheme="minorHAnsi"/>
          <w:sz w:val="22"/>
          <w:szCs w:val="22"/>
          <w:lang w:val="es-EC" w:eastAsia="ar-SA"/>
        </w:rPr>
        <w:t xml:space="preserve">etropolitana  No. 127 para el sector de </w:t>
      </w:r>
      <w:proofErr w:type="spellStart"/>
      <w:r w:rsidR="0036142F" w:rsidRPr="009646AA">
        <w:rPr>
          <w:rFonts w:ascii="Palatino Linotype" w:hAnsi="Palatino Linotype" w:cstheme="minorHAnsi"/>
          <w:sz w:val="22"/>
          <w:szCs w:val="22"/>
          <w:lang w:val="es-EC" w:eastAsia="ar-SA"/>
        </w:rPr>
        <w:t>Tacuri</w:t>
      </w:r>
      <w:proofErr w:type="spellEnd"/>
      <w:r w:rsidR="0036142F" w:rsidRPr="009646AA">
        <w:rPr>
          <w:rFonts w:ascii="Palatino Linotype" w:hAnsi="Palatino Linotype" w:cstheme="minorHAnsi"/>
          <w:sz w:val="22"/>
          <w:szCs w:val="22"/>
          <w:lang w:val="es-EC" w:eastAsia="ar-SA"/>
        </w:rPr>
        <w:t xml:space="preserve"> de la parroquia de </w:t>
      </w:r>
      <w:proofErr w:type="spellStart"/>
      <w:r w:rsidR="0036142F" w:rsidRPr="009646AA">
        <w:rPr>
          <w:rFonts w:ascii="Palatino Linotype" w:hAnsi="Palatino Linotype" w:cstheme="minorHAnsi"/>
          <w:sz w:val="22"/>
          <w:szCs w:val="22"/>
          <w:lang w:val="es-EC" w:eastAsia="ar-SA"/>
        </w:rPr>
        <w:t>Nayón</w:t>
      </w:r>
      <w:proofErr w:type="spellEnd"/>
      <w:r w:rsidR="002E6464" w:rsidRPr="009646AA">
        <w:rPr>
          <w:rFonts w:ascii="Palatino Linotype" w:hAnsi="Palatino Linotype" w:cstheme="minorHAnsi"/>
          <w:sz w:val="22"/>
          <w:szCs w:val="22"/>
          <w:lang w:val="es-EC" w:eastAsia="ar-SA"/>
        </w:rPr>
        <w:t>.</w:t>
      </w:r>
    </w:p>
    <w:p w:rsidR="00294403" w:rsidRPr="009646AA" w:rsidRDefault="00294403" w:rsidP="0066132F">
      <w:pPr>
        <w:pStyle w:val="Textoindependiente"/>
        <w:spacing w:before="0" w:line="276" w:lineRule="auto"/>
        <w:rPr>
          <w:rFonts w:ascii="Palatino Linotype" w:hAnsi="Palatino Linotype" w:cstheme="minorHAnsi"/>
          <w:sz w:val="22"/>
          <w:szCs w:val="22"/>
          <w:lang w:val="es-EC" w:eastAsia="ar-SA"/>
        </w:rPr>
      </w:pPr>
      <w:r w:rsidRPr="009646AA">
        <w:rPr>
          <w:rFonts w:ascii="Palatino Linotype" w:hAnsi="Palatino Linotype" w:cstheme="minorHAnsi"/>
          <w:b/>
          <w:sz w:val="22"/>
          <w:szCs w:val="22"/>
          <w:lang w:val="es-EC" w:eastAsia="ar-SA"/>
        </w:rPr>
        <w:t xml:space="preserve">Segunda.- </w:t>
      </w:r>
      <w:r w:rsidRPr="009646AA">
        <w:rPr>
          <w:rFonts w:ascii="Palatino Linotype" w:hAnsi="Palatino Linotype" w:cstheme="minorHAnsi"/>
          <w:sz w:val="22"/>
          <w:szCs w:val="22"/>
          <w:lang w:val="es-EC" w:eastAsia="ar-SA"/>
        </w:rPr>
        <w:t>En el plazo de 90 días contados a partir de la sanción de la presente ordenanza, la Administración Zonal Eugenio Espejo en coordinación con la</w:t>
      </w:r>
      <w:r w:rsidR="00DA0021" w:rsidRPr="009646AA">
        <w:rPr>
          <w:rFonts w:ascii="Palatino Linotype" w:hAnsi="Palatino Linotype" w:cstheme="minorHAnsi"/>
          <w:sz w:val="22"/>
          <w:szCs w:val="22"/>
          <w:lang w:val="es-EC" w:eastAsia="ar-SA"/>
        </w:rPr>
        <w:t xml:space="preserve"> Secretaría de Territorio, Hábitat y Vivienda</w:t>
      </w:r>
      <w:r w:rsidRPr="009646AA">
        <w:rPr>
          <w:rFonts w:ascii="Palatino Linotype" w:hAnsi="Palatino Linotype" w:cstheme="minorHAnsi"/>
          <w:sz w:val="22"/>
          <w:szCs w:val="22"/>
          <w:lang w:val="es-EC" w:eastAsia="ar-SA"/>
        </w:rPr>
        <w:t xml:space="preserve">, elaborará los trazados viales de las vías locales existentes y propuestas (líneas de intensión), del sector </w:t>
      </w:r>
      <w:proofErr w:type="spellStart"/>
      <w:r w:rsidRPr="009646AA">
        <w:rPr>
          <w:rFonts w:ascii="Palatino Linotype" w:hAnsi="Palatino Linotype" w:cstheme="minorHAnsi"/>
          <w:sz w:val="22"/>
          <w:szCs w:val="22"/>
          <w:lang w:val="es-EC" w:eastAsia="ar-SA"/>
        </w:rPr>
        <w:t>Tacuri</w:t>
      </w:r>
      <w:proofErr w:type="spellEnd"/>
      <w:r w:rsidRPr="009646AA">
        <w:rPr>
          <w:rFonts w:ascii="Palatino Linotype" w:hAnsi="Palatino Linotype" w:cstheme="minorHAnsi"/>
          <w:sz w:val="22"/>
          <w:szCs w:val="22"/>
          <w:lang w:val="es-EC" w:eastAsia="ar-SA"/>
        </w:rPr>
        <w:t xml:space="preserve"> de la parroquia de </w:t>
      </w:r>
      <w:proofErr w:type="spellStart"/>
      <w:r w:rsidRPr="009646AA">
        <w:rPr>
          <w:rFonts w:ascii="Palatino Linotype" w:hAnsi="Palatino Linotype" w:cstheme="minorHAnsi"/>
          <w:sz w:val="22"/>
          <w:szCs w:val="22"/>
          <w:lang w:val="es-EC" w:eastAsia="ar-SA"/>
        </w:rPr>
        <w:t>Nayón</w:t>
      </w:r>
      <w:proofErr w:type="spellEnd"/>
      <w:r w:rsidRPr="009646AA">
        <w:rPr>
          <w:rFonts w:ascii="Palatino Linotype" w:hAnsi="Palatino Linotype" w:cstheme="minorHAnsi"/>
          <w:sz w:val="22"/>
          <w:szCs w:val="22"/>
          <w:lang w:val="es-EC" w:eastAsia="ar-SA"/>
        </w:rPr>
        <w:t>, que por efectos del cruce del proyecto vial “Troncal Metropolitana (Perimetral Quito), Tramo Autopista General Rumiñahui-</w:t>
      </w:r>
      <w:proofErr w:type="spellStart"/>
      <w:r w:rsidRPr="009646AA">
        <w:rPr>
          <w:rFonts w:ascii="Palatino Linotype" w:hAnsi="Palatino Linotype" w:cstheme="minorHAnsi"/>
          <w:sz w:val="22"/>
          <w:szCs w:val="22"/>
          <w:lang w:val="es-EC" w:eastAsia="ar-SA"/>
        </w:rPr>
        <w:t>Gualo</w:t>
      </w:r>
      <w:proofErr w:type="spellEnd"/>
      <w:r w:rsidRPr="009646AA">
        <w:rPr>
          <w:rFonts w:ascii="Palatino Linotype" w:hAnsi="Palatino Linotype" w:cstheme="minorHAnsi"/>
          <w:sz w:val="22"/>
          <w:szCs w:val="22"/>
          <w:lang w:val="es-EC" w:eastAsia="ar-SA"/>
        </w:rPr>
        <w:t>”, afecte la conectividad y las  secciones transversales de las vías del sector.</w:t>
      </w:r>
    </w:p>
    <w:p w:rsidR="00204EA9" w:rsidRPr="009646AA" w:rsidRDefault="00DA0021" w:rsidP="0066132F">
      <w:pPr>
        <w:pStyle w:val="Cuadrculaclara-nfasis31"/>
        <w:tabs>
          <w:tab w:val="left" w:pos="2410"/>
        </w:tabs>
        <w:suppressAutoHyphens w:val="0"/>
        <w:spacing w:after="120" w:line="276" w:lineRule="auto"/>
        <w:ind w:left="0"/>
        <w:jc w:val="both"/>
        <w:rPr>
          <w:rFonts w:ascii="Palatino Linotype" w:hAnsi="Palatino Linotype"/>
          <w:sz w:val="22"/>
          <w:szCs w:val="22"/>
        </w:rPr>
      </w:pPr>
      <w:proofErr w:type="gramStart"/>
      <w:r w:rsidRPr="009646AA">
        <w:rPr>
          <w:rFonts w:ascii="Palatino Linotype" w:hAnsi="Palatino Linotype"/>
          <w:b/>
          <w:sz w:val="22"/>
          <w:szCs w:val="22"/>
        </w:rPr>
        <w:t>Tercera.-</w:t>
      </w:r>
      <w:proofErr w:type="gramEnd"/>
      <w:r w:rsidRPr="009646AA">
        <w:rPr>
          <w:rFonts w:ascii="Palatino Linotype" w:hAnsi="Palatino Linotype"/>
          <w:sz w:val="22"/>
          <w:szCs w:val="22"/>
        </w:rPr>
        <w:t xml:space="preserve"> En el </w:t>
      </w:r>
      <w:r w:rsidR="00BF58B3">
        <w:rPr>
          <w:rFonts w:ascii="Palatino Linotype" w:hAnsi="Palatino Linotype"/>
          <w:sz w:val="22"/>
          <w:szCs w:val="22"/>
        </w:rPr>
        <w:t xml:space="preserve">término </w:t>
      </w:r>
      <w:r w:rsidRPr="009646AA">
        <w:rPr>
          <w:rFonts w:ascii="Palatino Linotype" w:hAnsi="Palatino Linotype"/>
          <w:sz w:val="22"/>
          <w:szCs w:val="22"/>
        </w:rPr>
        <w:t>de 180 día</w:t>
      </w:r>
      <w:r w:rsidR="005C3AF4" w:rsidRPr="009646AA">
        <w:rPr>
          <w:rFonts w:ascii="Palatino Linotype" w:hAnsi="Palatino Linotype"/>
          <w:sz w:val="22"/>
          <w:szCs w:val="22"/>
        </w:rPr>
        <w:t>s</w:t>
      </w:r>
      <w:r w:rsidR="00BF58B3">
        <w:rPr>
          <w:rFonts w:ascii="Palatino Linotype" w:hAnsi="Palatino Linotype"/>
          <w:sz w:val="22"/>
          <w:szCs w:val="22"/>
        </w:rPr>
        <w:t>,</w:t>
      </w:r>
      <w:r w:rsidR="005C3AF4" w:rsidRPr="009646AA">
        <w:rPr>
          <w:rFonts w:ascii="Palatino Linotype" w:hAnsi="Palatino Linotype"/>
          <w:sz w:val="22"/>
          <w:szCs w:val="22"/>
        </w:rPr>
        <w:t xml:space="preserve"> </w:t>
      </w:r>
      <w:r w:rsidRPr="009646AA">
        <w:rPr>
          <w:rFonts w:ascii="Palatino Linotype" w:hAnsi="Palatino Linotype"/>
          <w:sz w:val="22"/>
          <w:szCs w:val="22"/>
        </w:rPr>
        <w:t>a partir de la aprobación de los trazados viales, la Administración Zonal Eugenio Espejo realizará el proceso de expropiación correspondiente sobre las afectaciones existentes a predios particulares afectados por esos trazados viales.</w:t>
      </w:r>
    </w:p>
    <w:p w:rsidR="00C235B0" w:rsidRPr="009646AA" w:rsidRDefault="005C3AF4" w:rsidP="0066132F">
      <w:pPr>
        <w:pStyle w:val="Textoindependiente"/>
        <w:spacing w:before="0" w:line="276" w:lineRule="auto"/>
        <w:rPr>
          <w:rFonts w:ascii="Palatino Linotype" w:hAnsi="Palatino Linotype"/>
          <w:sz w:val="22"/>
          <w:szCs w:val="22"/>
          <w:lang w:val="es-EC" w:eastAsia="ar-SA"/>
        </w:rPr>
      </w:pPr>
      <w:proofErr w:type="gramStart"/>
      <w:r w:rsidRPr="009646AA">
        <w:rPr>
          <w:rFonts w:ascii="Palatino Linotype" w:hAnsi="Palatino Linotype"/>
          <w:b/>
          <w:sz w:val="22"/>
          <w:szCs w:val="22"/>
          <w:lang w:val="es-EC" w:eastAsia="ar-SA"/>
        </w:rPr>
        <w:t>Cuarta</w:t>
      </w:r>
      <w:r w:rsidR="0084797F" w:rsidRPr="009646AA">
        <w:rPr>
          <w:rFonts w:ascii="Palatino Linotype" w:hAnsi="Palatino Linotype"/>
          <w:b/>
          <w:sz w:val="22"/>
          <w:szCs w:val="22"/>
          <w:lang w:val="es-EC" w:eastAsia="ar-SA"/>
        </w:rPr>
        <w:t>.-</w:t>
      </w:r>
      <w:proofErr w:type="gramEnd"/>
      <w:r w:rsidR="0084797F" w:rsidRPr="009646AA">
        <w:rPr>
          <w:rFonts w:ascii="Palatino Linotype" w:hAnsi="Palatino Linotype"/>
          <w:sz w:val="22"/>
          <w:szCs w:val="22"/>
          <w:lang w:val="es-EC" w:eastAsia="ar-SA"/>
        </w:rPr>
        <w:t xml:space="preserve">  En un </w:t>
      </w:r>
      <w:r w:rsidR="00BF58B3">
        <w:rPr>
          <w:rFonts w:ascii="Palatino Linotype" w:hAnsi="Palatino Linotype"/>
          <w:sz w:val="22"/>
          <w:szCs w:val="22"/>
          <w:lang w:val="es-EC" w:eastAsia="ar-SA"/>
        </w:rPr>
        <w:t xml:space="preserve">término </w:t>
      </w:r>
      <w:r w:rsidR="0084797F" w:rsidRPr="009646AA">
        <w:rPr>
          <w:rFonts w:ascii="Palatino Linotype" w:hAnsi="Palatino Linotype"/>
          <w:sz w:val="22"/>
          <w:szCs w:val="22"/>
          <w:lang w:val="es-EC" w:eastAsia="ar-SA"/>
        </w:rPr>
        <w:t xml:space="preserve">de </w:t>
      </w:r>
      <w:r w:rsidR="00235811" w:rsidRPr="009646AA">
        <w:rPr>
          <w:rFonts w:ascii="Palatino Linotype" w:hAnsi="Palatino Linotype"/>
          <w:sz w:val="22"/>
          <w:szCs w:val="22"/>
          <w:lang w:val="es-EC" w:eastAsia="ar-SA"/>
        </w:rPr>
        <w:t>180</w:t>
      </w:r>
      <w:r w:rsidR="00BF58B3">
        <w:rPr>
          <w:rFonts w:ascii="Palatino Linotype" w:hAnsi="Palatino Linotype"/>
          <w:sz w:val="22"/>
          <w:szCs w:val="22"/>
          <w:lang w:val="es-EC" w:eastAsia="ar-SA"/>
        </w:rPr>
        <w:t>,</w:t>
      </w:r>
      <w:r w:rsidR="0084797F" w:rsidRPr="009646AA">
        <w:rPr>
          <w:rFonts w:ascii="Palatino Linotype" w:hAnsi="Palatino Linotype"/>
          <w:sz w:val="22"/>
          <w:szCs w:val="22"/>
          <w:lang w:val="es-EC" w:eastAsia="ar-SA"/>
        </w:rPr>
        <w:t xml:space="preserve"> de manera conjunta entre la Administración Zonal </w:t>
      </w:r>
      <w:r w:rsidR="008E741C" w:rsidRPr="009646AA">
        <w:rPr>
          <w:rFonts w:ascii="Palatino Linotype" w:hAnsi="Palatino Linotype"/>
          <w:sz w:val="22"/>
          <w:szCs w:val="22"/>
          <w:lang w:val="es-EC" w:eastAsia="ar-SA"/>
        </w:rPr>
        <w:t>Eugenio Espejo</w:t>
      </w:r>
      <w:r w:rsidR="0084797F" w:rsidRPr="009646AA">
        <w:rPr>
          <w:rFonts w:ascii="Palatino Linotype" w:hAnsi="Palatino Linotype"/>
          <w:sz w:val="22"/>
          <w:szCs w:val="22"/>
          <w:lang w:val="es-EC" w:eastAsia="ar-SA"/>
        </w:rPr>
        <w:t xml:space="preserve"> y las empresas </w:t>
      </w:r>
      <w:r w:rsidR="001B6A21" w:rsidRPr="009646AA">
        <w:rPr>
          <w:rFonts w:ascii="Palatino Linotype" w:hAnsi="Palatino Linotype"/>
          <w:sz w:val="22"/>
          <w:szCs w:val="22"/>
          <w:lang w:val="es-EC" w:eastAsia="ar-SA"/>
        </w:rPr>
        <w:t xml:space="preserve">públicas </w:t>
      </w:r>
      <w:r w:rsidR="0084797F" w:rsidRPr="009646AA">
        <w:rPr>
          <w:rFonts w:ascii="Palatino Linotype" w:hAnsi="Palatino Linotype"/>
          <w:sz w:val="22"/>
          <w:szCs w:val="22"/>
          <w:lang w:val="es-EC" w:eastAsia="ar-SA"/>
        </w:rPr>
        <w:t>proveedoras de servicios, deberán planificar y programar la implementación de las infraestructuras de servicios básicos, equipamientos y espacio público</w:t>
      </w:r>
      <w:r w:rsidR="00C235B0" w:rsidRPr="009646AA">
        <w:rPr>
          <w:rFonts w:ascii="Palatino Linotype" w:hAnsi="Palatino Linotype"/>
          <w:sz w:val="22"/>
          <w:szCs w:val="22"/>
          <w:lang w:val="es-EC" w:eastAsia="ar-SA"/>
        </w:rPr>
        <w:t xml:space="preserve"> en las vías que son  objeto de  esta incorporación.</w:t>
      </w:r>
    </w:p>
    <w:p w:rsidR="00DA0021" w:rsidRPr="009646AA" w:rsidRDefault="005C3AF4" w:rsidP="0066132F">
      <w:pPr>
        <w:pStyle w:val="Cuadrculaclara-nfasis31"/>
        <w:tabs>
          <w:tab w:val="left" w:pos="2410"/>
        </w:tabs>
        <w:suppressAutoHyphens w:val="0"/>
        <w:spacing w:after="120" w:line="276" w:lineRule="auto"/>
        <w:ind w:left="0"/>
        <w:jc w:val="both"/>
        <w:rPr>
          <w:rFonts w:ascii="Palatino Linotype" w:hAnsi="Palatino Linotype"/>
          <w:sz w:val="22"/>
          <w:szCs w:val="22"/>
        </w:rPr>
      </w:pPr>
      <w:proofErr w:type="gramStart"/>
      <w:r w:rsidRPr="009646AA">
        <w:rPr>
          <w:rFonts w:ascii="Palatino Linotype" w:hAnsi="Palatino Linotype"/>
          <w:b/>
          <w:sz w:val="22"/>
          <w:szCs w:val="22"/>
        </w:rPr>
        <w:lastRenderedPageBreak/>
        <w:t>Quinta.-</w:t>
      </w:r>
      <w:proofErr w:type="gramEnd"/>
      <w:r w:rsidRPr="009646AA">
        <w:rPr>
          <w:rFonts w:ascii="Palatino Linotype" w:hAnsi="Palatino Linotype"/>
          <w:sz w:val="22"/>
          <w:szCs w:val="22"/>
        </w:rPr>
        <w:t xml:space="preserve"> Una vez aprobada esta ordenanza, la Agencia Metropolitana de Control procederá de oficio a realizar una inspección y generar los expedientes y actos administrativos correspondientes en el caso de existir portones, puertas o controles que obstaculicen el acceso ciudadano a las vías públicas aprobadas y existentes en el sector de </w:t>
      </w:r>
      <w:proofErr w:type="spellStart"/>
      <w:r w:rsidRPr="009646AA">
        <w:rPr>
          <w:rFonts w:ascii="Palatino Linotype" w:hAnsi="Palatino Linotype"/>
          <w:sz w:val="22"/>
          <w:szCs w:val="22"/>
        </w:rPr>
        <w:t>Tacuri</w:t>
      </w:r>
      <w:proofErr w:type="spellEnd"/>
      <w:r w:rsidRPr="009646AA">
        <w:rPr>
          <w:rFonts w:ascii="Palatino Linotype" w:hAnsi="Palatino Linotype"/>
          <w:sz w:val="22"/>
          <w:szCs w:val="22"/>
        </w:rPr>
        <w:t>.</w:t>
      </w:r>
    </w:p>
    <w:p w:rsidR="00BF58B3" w:rsidRPr="00F420E6" w:rsidRDefault="00BF58B3" w:rsidP="00BF58B3">
      <w:pPr>
        <w:spacing w:after="120"/>
        <w:jc w:val="both"/>
        <w:rPr>
          <w:rFonts w:ascii="Palatino Linotype" w:hAnsi="Palatino Linotype" w:cs="Arial"/>
        </w:rPr>
      </w:pPr>
      <w:r w:rsidRPr="00F420E6">
        <w:rPr>
          <w:rFonts w:ascii="Palatino Linotype" w:hAnsi="Palatino Linotype" w:cs="Arial"/>
          <w:b/>
        </w:rPr>
        <w:t xml:space="preserve">Disposición </w:t>
      </w:r>
      <w:proofErr w:type="gramStart"/>
      <w:r w:rsidRPr="00F420E6">
        <w:rPr>
          <w:rFonts w:ascii="Palatino Linotype" w:hAnsi="Palatino Linotype" w:cs="Arial"/>
          <w:b/>
        </w:rPr>
        <w:t>final.-</w:t>
      </w:r>
      <w:proofErr w:type="gramEnd"/>
      <w:r w:rsidRPr="00F420E6">
        <w:rPr>
          <w:rFonts w:ascii="Palatino Linotype" w:hAnsi="Palatino Linotype" w:cs="Arial"/>
        </w:rPr>
        <w:t xml:space="preserve"> La presente ordenanza entrará en vigencia a partir de su sanción, sin perjuicio de su publicación en la página web institucional de la Municipalidad.</w:t>
      </w:r>
    </w:p>
    <w:p w:rsidR="00DA0021" w:rsidRPr="009646AA" w:rsidRDefault="00DA0021" w:rsidP="0066132F">
      <w:pPr>
        <w:spacing w:after="120"/>
        <w:contextualSpacing/>
        <w:jc w:val="both"/>
        <w:rPr>
          <w:rFonts w:ascii="Palatino Linotype" w:hAnsi="Palatino Linotype"/>
        </w:rPr>
      </w:pPr>
      <w:r w:rsidRPr="009646AA">
        <w:rPr>
          <w:rFonts w:ascii="Palatino Linotype" w:hAnsi="Palatino Linotype"/>
        </w:rPr>
        <w:t>Dada, en la Sala de Sesiones del Concejo Metropolitano de Quito, el 6 de septiembre de 2018.</w:t>
      </w:r>
    </w:p>
    <w:p w:rsidR="00DA0021" w:rsidRPr="0059486D" w:rsidRDefault="00DA0021" w:rsidP="0066132F">
      <w:pPr>
        <w:spacing w:after="120"/>
        <w:contextualSpacing/>
        <w:jc w:val="both"/>
        <w:rPr>
          <w:rFonts w:ascii="Palatino Linotype" w:hAnsi="Palatino Linotype"/>
          <w:sz w:val="21"/>
          <w:szCs w:val="21"/>
        </w:rPr>
      </w:pPr>
    </w:p>
    <w:p w:rsidR="00DA0021" w:rsidRPr="0059486D" w:rsidRDefault="00DA0021" w:rsidP="0066132F">
      <w:pPr>
        <w:pStyle w:val="Textopredeterminado"/>
        <w:shd w:val="clear" w:color="auto" w:fill="FFFFFF"/>
        <w:spacing w:after="120" w:line="276" w:lineRule="auto"/>
        <w:jc w:val="both"/>
        <w:rPr>
          <w:rFonts w:ascii="Palatino Linotype" w:hAnsi="Palatino Linotype"/>
          <w:color w:val="auto"/>
          <w:sz w:val="21"/>
          <w:szCs w:val="21"/>
          <w:lang w:val="es-ES"/>
        </w:rPr>
      </w:pPr>
    </w:p>
    <w:p w:rsidR="00BF58B3" w:rsidRPr="0059486D" w:rsidRDefault="00BF58B3" w:rsidP="00BF58B3">
      <w:pPr>
        <w:pStyle w:val="Textosinformato"/>
        <w:jc w:val="center"/>
        <w:rPr>
          <w:rFonts w:ascii="Palatino Linotype" w:eastAsia="MS Mincho" w:hAnsi="Palatino Linotype"/>
          <w:sz w:val="21"/>
          <w:szCs w:val="21"/>
          <w:lang w:val="es-EC"/>
        </w:rPr>
      </w:pPr>
      <w:r w:rsidRPr="0059486D">
        <w:rPr>
          <w:rFonts w:ascii="Palatino Linotype" w:eastAsia="MS Mincho" w:hAnsi="Palatino Linotype"/>
          <w:sz w:val="21"/>
          <w:szCs w:val="21"/>
          <w:lang w:val="es-EC"/>
        </w:rPr>
        <w:t>Abg. Renato Delgado Merchán</w:t>
      </w:r>
    </w:p>
    <w:p w:rsidR="00BF58B3" w:rsidRDefault="00BF58B3" w:rsidP="00BF58B3">
      <w:pPr>
        <w:pStyle w:val="Textosinformato"/>
        <w:jc w:val="center"/>
        <w:rPr>
          <w:rFonts w:ascii="Palatino Linotype" w:eastAsia="MS Mincho" w:hAnsi="Palatino Linotype"/>
          <w:b/>
          <w:bCs/>
          <w:sz w:val="21"/>
          <w:szCs w:val="21"/>
          <w:lang w:val="es-EC"/>
        </w:rPr>
      </w:pPr>
      <w:r w:rsidRPr="0059486D">
        <w:rPr>
          <w:rFonts w:ascii="Palatino Linotype" w:eastAsia="MS Mincho" w:hAnsi="Palatino Linotype"/>
          <w:b/>
          <w:bCs/>
          <w:sz w:val="21"/>
          <w:szCs w:val="21"/>
          <w:lang w:val="es-EC"/>
        </w:rPr>
        <w:t>SECRETARIO GENERAL DEL CONCEJO METROPOLITANO DE QUITO (S)</w:t>
      </w:r>
    </w:p>
    <w:p w:rsidR="00B86860" w:rsidRPr="0059486D" w:rsidRDefault="00B86860" w:rsidP="00BF58B3">
      <w:pPr>
        <w:pStyle w:val="Textosinformato"/>
        <w:jc w:val="center"/>
        <w:rPr>
          <w:rFonts w:ascii="Palatino Linotype" w:eastAsia="MS Mincho" w:hAnsi="Palatino Linotype"/>
          <w:b/>
          <w:bCs/>
          <w:sz w:val="21"/>
          <w:szCs w:val="21"/>
          <w:lang w:val="es-EC"/>
        </w:rPr>
      </w:pPr>
    </w:p>
    <w:p w:rsidR="00DA0021" w:rsidRPr="0059486D" w:rsidRDefault="00DA0021" w:rsidP="0066132F">
      <w:pPr>
        <w:pStyle w:val="Textosinformato"/>
        <w:pBdr>
          <w:top w:val="single" w:sz="4" w:space="1" w:color="auto"/>
          <w:left w:val="single" w:sz="4" w:space="4" w:color="auto"/>
          <w:bottom w:val="single" w:sz="4" w:space="1" w:color="auto"/>
          <w:right w:val="single" w:sz="4" w:space="4" w:color="auto"/>
        </w:pBdr>
        <w:spacing w:after="120" w:line="276" w:lineRule="auto"/>
        <w:jc w:val="center"/>
        <w:rPr>
          <w:rFonts w:ascii="Palatino Linotype" w:eastAsia="MS Mincho" w:hAnsi="Palatino Linotype"/>
          <w:b/>
          <w:bCs/>
          <w:sz w:val="21"/>
          <w:szCs w:val="21"/>
        </w:rPr>
      </w:pPr>
      <w:r w:rsidRPr="0059486D">
        <w:rPr>
          <w:rFonts w:ascii="Palatino Linotype" w:eastAsia="MS Mincho" w:hAnsi="Palatino Linotype"/>
          <w:b/>
          <w:bCs/>
          <w:sz w:val="21"/>
          <w:szCs w:val="21"/>
        </w:rPr>
        <w:t>CERTIFICADO DE DISCUSIÓN</w:t>
      </w:r>
    </w:p>
    <w:p w:rsidR="00B86860" w:rsidRDefault="00B86860" w:rsidP="0066132F">
      <w:pPr>
        <w:pStyle w:val="Textosinformato"/>
        <w:spacing w:after="120" w:line="276" w:lineRule="auto"/>
        <w:jc w:val="both"/>
        <w:rPr>
          <w:rFonts w:ascii="Palatino Linotype" w:eastAsia="MS Mincho" w:hAnsi="Palatino Linotype"/>
          <w:sz w:val="21"/>
          <w:szCs w:val="21"/>
          <w:lang w:val="es-EC"/>
        </w:rPr>
      </w:pPr>
    </w:p>
    <w:p w:rsidR="00DA0021" w:rsidRPr="0059486D" w:rsidRDefault="00DA0021" w:rsidP="0066132F">
      <w:pPr>
        <w:pStyle w:val="Textosinformato"/>
        <w:spacing w:after="120" w:line="276" w:lineRule="auto"/>
        <w:jc w:val="both"/>
        <w:rPr>
          <w:rFonts w:ascii="Palatino Linotype" w:eastAsia="MS Mincho" w:hAnsi="Palatino Linotype"/>
          <w:sz w:val="21"/>
          <w:szCs w:val="21"/>
          <w:lang w:val="es-EC"/>
        </w:rPr>
      </w:pPr>
      <w:r w:rsidRPr="0059486D">
        <w:rPr>
          <w:rFonts w:ascii="Palatino Linotype" w:eastAsia="MS Mincho" w:hAnsi="Palatino Linotype"/>
          <w:sz w:val="21"/>
          <w:szCs w:val="21"/>
          <w:lang w:val="es-EC"/>
        </w:rPr>
        <w:t>El in</w:t>
      </w:r>
      <w:r w:rsidR="00B86860">
        <w:rPr>
          <w:rFonts w:ascii="Palatino Linotype" w:eastAsia="MS Mincho" w:hAnsi="Palatino Linotype"/>
          <w:sz w:val="21"/>
          <w:szCs w:val="21"/>
          <w:lang w:val="es-EC"/>
        </w:rPr>
        <w:t>frascrito Secretario General</w:t>
      </w:r>
      <w:r w:rsidRPr="0059486D">
        <w:rPr>
          <w:rFonts w:ascii="Palatino Linotype" w:eastAsia="MS Mincho" w:hAnsi="Palatino Linotype"/>
          <w:sz w:val="21"/>
          <w:szCs w:val="21"/>
          <w:lang w:val="es-EC"/>
        </w:rPr>
        <w:t xml:space="preserve"> del Concejo Metropolitano de Quito, certifica que la presente ordenanza fue discutida y aprobada en dos debates, en sesiones de 16 de noviembre de 2017 y 6 de septiembre de 2018.- Quito,</w:t>
      </w:r>
    </w:p>
    <w:p w:rsidR="00DA0021" w:rsidRPr="0059486D" w:rsidRDefault="00DA0021" w:rsidP="0066132F">
      <w:pPr>
        <w:pStyle w:val="Textosinformato"/>
        <w:spacing w:after="120" w:line="276" w:lineRule="auto"/>
        <w:jc w:val="both"/>
        <w:rPr>
          <w:rFonts w:ascii="Palatino Linotype" w:eastAsia="MS Mincho" w:hAnsi="Palatino Linotype"/>
          <w:sz w:val="21"/>
          <w:szCs w:val="21"/>
          <w:lang w:val="es-EC"/>
        </w:rPr>
      </w:pPr>
    </w:p>
    <w:p w:rsidR="00DA0021" w:rsidRPr="0059486D" w:rsidRDefault="00DA0021" w:rsidP="0066132F">
      <w:pPr>
        <w:pStyle w:val="Textosinformato"/>
        <w:spacing w:after="120" w:line="276" w:lineRule="auto"/>
        <w:jc w:val="both"/>
        <w:rPr>
          <w:rFonts w:ascii="Palatino Linotype" w:eastAsia="MS Mincho" w:hAnsi="Palatino Linotype"/>
          <w:sz w:val="21"/>
          <w:szCs w:val="21"/>
          <w:lang w:val="es-EC"/>
        </w:rPr>
      </w:pPr>
    </w:p>
    <w:p w:rsidR="00B86860" w:rsidRPr="00DC6EC2" w:rsidRDefault="00B86860" w:rsidP="00B86860">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rsidR="00B86860" w:rsidRPr="00DC6EC2" w:rsidRDefault="00B86860" w:rsidP="00B86860">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rsidR="00B86860" w:rsidRPr="00DC6EC2" w:rsidRDefault="00B86860" w:rsidP="00B86860">
      <w:pPr>
        <w:pStyle w:val="Textosinformato"/>
        <w:jc w:val="center"/>
        <w:rPr>
          <w:rFonts w:ascii="Palatino Linotype" w:eastAsia="MS Mincho" w:hAnsi="Palatino Linotype"/>
          <w:b/>
          <w:bCs/>
          <w:sz w:val="21"/>
          <w:szCs w:val="21"/>
          <w:lang w:val="es-EC"/>
        </w:rPr>
      </w:pPr>
    </w:p>
    <w:p w:rsidR="00B86860" w:rsidRPr="00DC6EC2" w:rsidRDefault="00B86860" w:rsidP="00B86860">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ALCALDÍA DEL DISTRITO METROPOLITANO</w:t>
      </w:r>
      <w:r>
        <w:rPr>
          <w:rFonts w:ascii="Palatino Linotype" w:eastAsia="MS Mincho" w:hAnsi="Palatino Linotype"/>
          <w:b/>
          <w:bCs/>
          <w:sz w:val="21"/>
          <w:szCs w:val="21"/>
          <w:lang w:val="es-EC"/>
        </w:rPr>
        <w:t xml:space="preserve"> DE </w:t>
      </w:r>
      <w:proofErr w:type="gramStart"/>
      <w:r>
        <w:rPr>
          <w:rFonts w:ascii="Palatino Linotype" w:eastAsia="MS Mincho" w:hAnsi="Palatino Linotype"/>
          <w:b/>
          <w:bCs/>
          <w:sz w:val="21"/>
          <w:szCs w:val="21"/>
          <w:lang w:val="es-EC"/>
        </w:rPr>
        <w:t>QUITO</w:t>
      </w:r>
      <w:r w:rsidRPr="00DC6EC2">
        <w:rPr>
          <w:rFonts w:ascii="Palatino Linotype" w:eastAsia="MS Mincho" w:hAnsi="Palatino Linotype"/>
          <w:b/>
          <w:bCs/>
          <w:sz w:val="21"/>
          <w:szCs w:val="21"/>
          <w:lang w:val="es-EC"/>
        </w:rPr>
        <w:t>.-</w:t>
      </w:r>
      <w:proofErr w:type="gramEnd"/>
      <w:r w:rsidRPr="00DC6EC2">
        <w:rPr>
          <w:rFonts w:ascii="Palatino Linotype" w:eastAsia="MS Mincho" w:hAnsi="Palatino Linotype"/>
          <w:sz w:val="21"/>
          <w:szCs w:val="21"/>
          <w:lang w:val="es-EC"/>
        </w:rPr>
        <w:t xml:space="preserve"> Distrito Metropolitano de Quito,</w:t>
      </w:r>
    </w:p>
    <w:p w:rsidR="00B86860" w:rsidRPr="00DC6EC2" w:rsidRDefault="00B86860" w:rsidP="00B86860">
      <w:pPr>
        <w:pStyle w:val="Textosinformato"/>
        <w:jc w:val="center"/>
        <w:rPr>
          <w:rFonts w:ascii="Palatino Linotype" w:eastAsia="MS Mincho" w:hAnsi="Palatino Linotype"/>
          <w:b/>
          <w:sz w:val="21"/>
          <w:szCs w:val="21"/>
          <w:lang w:val="es-EC"/>
        </w:rPr>
      </w:pPr>
      <w:r w:rsidRPr="00DC6EC2">
        <w:rPr>
          <w:rFonts w:ascii="Palatino Linotype" w:eastAsia="MS Mincho" w:hAnsi="Palatino Linotype"/>
          <w:b/>
          <w:sz w:val="21"/>
          <w:szCs w:val="21"/>
          <w:lang w:val="es-EC"/>
        </w:rPr>
        <w:t>EJECÚTESE:</w:t>
      </w:r>
    </w:p>
    <w:p w:rsidR="00B86860" w:rsidRDefault="00B86860" w:rsidP="00B86860">
      <w:pPr>
        <w:pStyle w:val="Textosinformato"/>
        <w:tabs>
          <w:tab w:val="left" w:pos="2655"/>
        </w:tabs>
        <w:rPr>
          <w:rFonts w:ascii="Palatino Linotype" w:eastAsia="MS Mincho" w:hAnsi="Palatino Linotype"/>
          <w:sz w:val="21"/>
          <w:szCs w:val="21"/>
          <w:lang w:val="es-EC"/>
        </w:rPr>
      </w:pPr>
    </w:p>
    <w:p w:rsidR="00B86860" w:rsidRPr="00DC6EC2" w:rsidRDefault="00B86860" w:rsidP="00B86860">
      <w:pPr>
        <w:pStyle w:val="Textosinformato"/>
        <w:tabs>
          <w:tab w:val="left" w:pos="2655"/>
        </w:tabs>
        <w:rPr>
          <w:rFonts w:ascii="Palatino Linotype" w:eastAsia="MS Mincho" w:hAnsi="Palatino Linotype"/>
          <w:sz w:val="21"/>
          <w:szCs w:val="21"/>
          <w:lang w:val="es-EC"/>
        </w:rPr>
      </w:pPr>
    </w:p>
    <w:p w:rsidR="00B86860" w:rsidRPr="00DC6EC2" w:rsidRDefault="00B86860" w:rsidP="00B86860">
      <w:pPr>
        <w:pStyle w:val="Textosinformato"/>
        <w:jc w:val="center"/>
        <w:rPr>
          <w:rFonts w:ascii="Palatino Linotype" w:eastAsia="MS Mincho" w:hAnsi="Palatino Linotype"/>
          <w:sz w:val="21"/>
          <w:szCs w:val="21"/>
          <w:lang w:val="es-EC"/>
        </w:rPr>
      </w:pPr>
    </w:p>
    <w:p w:rsidR="00B86860" w:rsidRPr="00DC6EC2" w:rsidRDefault="00B86860" w:rsidP="00B86860">
      <w:pPr>
        <w:pStyle w:val="Textosinformato"/>
        <w:jc w:val="center"/>
        <w:rPr>
          <w:rFonts w:ascii="Palatino Linotype" w:eastAsia="MS Mincho" w:hAnsi="Palatino Linotype"/>
          <w:sz w:val="21"/>
          <w:szCs w:val="21"/>
          <w:lang w:val="es-EC"/>
        </w:rPr>
      </w:pPr>
    </w:p>
    <w:p w:rsidR="00B86860" w:rsidRPr="00DC6EC2" w:rsidRDefault="00B86860" w:rsidP="00B86860">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Dr. Mauricio Rodas Espinel</w:t>
      </w:r>
    </w:p>
    <w:p w:rsidR="00B86860" w:rsidRPr="00DC6EC2" w:rsidRDefault="00B86860" w:rsidP="00B86860">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ALCALDE DEL DISTRITO METROPOLITANO DE QUITO</w:t>
      </w:r>
    </w:p>
    <w:p w:rsidR="00B86860" w:rsidRDefault="00B86860" w:rsidP="00B86860">
      <w:pPr>
        <w:pStyle w:val="Textosinformato"/>
        <w:jc w:val="both"/>
        <w:rPr>
          <w:rFonts w:ascii="Palatino Linotype" w:eastAsia="MS Mincho" w:hAnsi="Palatino Linotype"/>
          <w:b/>
          <w:bCs/>
          <w:sz w:val="21"/>
          <w:szCs w:val="21"/>
          <w:lang w:val="es-EC"/>
        </w:rPr>
      </w:pPr>
    </w:p>
    <w:p w:rsidR="00A72E7D" w:rsidRDefault="00A72E7D" w:rsidP="00B86860">
      <w:pPr>
        <w:pStyle w:val="Textosinformato"/>
        <w:jc w:val="both"/>
        <w:rPr>
          <w:rFonts w:ascii="Palatino Linotype" w:eastAsia="MS Mincho" w:hAnsi="Palatino Linotype"/>
          <w:b/>
          <w:bCs/>
          <w:sz w:val="21"/>
          <w:szCs w:val="21"/>
          <w:lang w:val="es-EC"/>
        </w:rPr>
      </w:pPr>
    </w:p>
    <w:p w:rsidR="00A72E7D" w:rsidRDefault="00A72E7D" w:rsidP="00B86860">
      <w:pPr>
        <w:pStyle w:val="Textosinformato"/>
        <w:jc w:val="both"/>
        <w:rPr>
          <w:rFonts w:ascii="Palatino Linotype" w:eastAsia="MS Mincho" w:hAnsi="Palatino Linotype"/>
          <w:b/>
          <w:bCs/>
          <w:sz w:val="21"/>
          <w:szCs w:val="21"/>
          <w:lang w:val="es-EC"/>
        </w:rPr>
      </w:pPr>
    </w:p>
    <w:p w:rsidR="00A72E7D" w:rsidRPr="00DC6EC2" w:rsidRDefault="00A72E7D" w:rsidP="00B86860">
      <w:pPr>
        <w:pStyle w:val="Textosinformato"/>
        <w:jc w:val="both"/>
        <w:rPr>
          <w:rFonts w:ascii="Palatino Linotype" w:eastAsia="MS Mincho" w:hAnsi="Palatino Linotype"/>
          <w:b/>
          <w:bCs/>
          <w:sz w:val="21"/>
          <w:szCs w:val="21"/>
          <w:lang w:val="es-EC"/>
        </w:rPr>
      </w:pPr>
    </w:p>
    <w:p w:rsidR="00B86860" w:rsidRPr="00DC6EC2" w:rsidRDefault="00B86860" w:rsidP="00B86860">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lastRenderedPageBreak/>
        <w:t>CERTIFICO,</w:t>
      </w:r>
      <w:r w:rsidRPr="00DC6EC2">
        <w:rPr>
          <w:rFonts w:ascii="Palatino Linotype" w:eastAsia="MS Mincho" w:hAnsi="Palatino Linotype"/>
          <w:sz w:val="21"/>
          <w:szCs w:val="21"/>
          <w:lang w:val="es-EC"/>
        </w:rPr>
        <w:t xml:space="preserve"> que la presente ordenanza fue sancionada por el Dr. </w:t>
      </w:r>
      <w:r>
        <w:rPr>
          <w:rFonts w:ascii="Palatino Linotype" w:eastAsia="MS Mincho" w:hAnsi="Palatino Linotype"/>
          <w:sz w:val="21"/>
          <w:szCs w:val="21"/>
          <w:lang w:val="es-EC"/>
        </w:rPr>
        <w:t>Mauricio Rodas Espinel, Alcalde</w:t>
      </w:r>
      <w:r w:rsidRPr="00DC6EC2">
        <w:rPr>
          <w:rFonts w:ascii="Palatino Linotype" w:eastAsia="MS Mincho" w:hAnsi="Palatino Linotype"/>
          <w:sz w:val="21"/>
          <w:szCs w:val="21"/>
          <w:lang w:val="es-EC"/>
        </w:rPr>
        <w:t xml:space="preserve"> del Distrito Metropolitano de Quito, el</w:t>
      </w:r>
    </w:p>
    <w:p w:rsidR="00B86860" w:rsidRPr="00DC6EC2" w:rsidRDefault="00B86860" w:rsidP="00B86860">
      <w:pPr>
        <w:pStyle w:val="Textosinformato"/>
        <w:tabs>
          <w:tab w:val="right" w:pos="8504"/>
        </w:tabs>
        <w:jc w:val="both"/>
        <w:rPr>
          <w:rFonts w:ascii="Palatino Linotype" w:eastAsia="MS Mincho" w:hAnsi="Palatino Linotype"/>
          <w:sz w:val="21"/>
          <w:szCs w:val="21"/>
          <w:lang w:val="es-EC"/>
        </w:rPr>
      </w:pPr>
      <w:proofErr w:type="gramStart"/>
      <w:r w:rsidRPr="00DC6EC2">
        <w:rPr>
          <w:rFonts w:ascii="Palatino Linotype" w:eastAsia="MS Mincho" w:hAnsi="Palatino Linotype"/>
          <w:sz w:val="21"/>
          <w:szCs w:val="21"/>
          <w:lang w:val="es-EC"/>
        </w:rPr>
        <w:t>.-</w:t>
      </w:r>
      <w:proofErr w:type="gramEnd"/>
      <w:r w:rsidRPr="00DC6EC2">
        <w:rPr>
          <w:rFonts w:ascii="Palatino Linotype" w:eastAsia="MS Mincho" w:hAnsi="Palatino Linotype"/>
          <w:sz w:val="21"/>
          <w:szCs w:val="21"/>
          <w:lang w:val="es-EC"/>
        </w:rPr>
        <w:t xml:space="preserve"> Distrito Metropolitano de Quito,</w:t>
      </w:r>
    </w:p>
    <w:p w:rsidR="00B86860" w:rsidRPr="00DC6EC2" w:rsidRDefault="00B86860" w:rsidP="00B86860">
      <w:pPr>
        <w:pStyle w:val="Textosinformato"/>
        <w:jc w:val="center"/>
        <w:rPr>
          <w:rFonts w:ascii="Palatino Linotype" w:eastAsia="MS Mincho" w:hAnsi="Palatino Linotype"/>
          <w:sz w:val="21"/>
          <w:szCs w:val="21"/>
          <w:lang w:val="es-EC"/>
        </w:rPr>
      </w:pPr>
    </w:p>
    <w:p w:rsidR="00B86860" w:rsidRPr="00DC6EC2" w:rsidRDefault="00B86860" w:rsidP="00B86860">
      <w:pPr>
        <w:pStyle w:val="Textosinformato"/>
        <w:jc w:val="center"/>
        <w:rPr>
          <w:rFonts w:ascii="Palatino Linotype" w:eastAsia="MS Mincho" w:hAnsi="Palatino Linotype"/>
          <w:sz w:val="21"/>
          <w:szCs w:val="21"/>
          <w:lang w:val="es-EC"/>
        </w:rPr>
      </w:pPr>
    </w:p>
    <w:p w:rsidR="00B86860" w:rsidRPr="00DC6EC2" w:rsidRDefault="00B86860" w:rsidP="00B86860">
      <w:pPr>
        <w:pStyle w:val="Textosinformato"/>
        <w:jc w:val="center"/>
        <w:rPr>
          <w:rFonts w:ascii="Palatino Linotype" w:eastAsia="MS Mincho" w:hAnsi="Palatino Linotype"/>
          <w:sz w:val="21"/>
          <w:szCs w:val="21"/>
          <w:lang w:val="es-EC"/>
        </w:rPr>
      </w:pPr>
    </w:p>
    <w:p w:rsidR="00B86860" w:rsidRPr="00DC6EC2" w:rsidRDefault="00B86860" w:rsidP="00B86860">
      <w:pPr>
        <w:pStyle w:val="Textosinformato"/>
        <w:jc w:val="both"/>
        <w:rPr>
          <w:rFonts w:ascii="Palatino Linotype" w:eastAsia="MS Mincho" w:hAnsi="Palatino Linotype"/>
          <w:sz w:val="21"/>
          <w:szCs w:val="21"/>
          <w:lang w:val="es-EC"/>
        </w:rPr>
      </w:pPr>
    </w:p>
    <w:p w:rsidR="00B86860" w:rsidRPr="00DC6EC2" w:rsidRDefault="00B86860" w:rsidP="00B86860">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rsidR="00B86860" w:rsidRPr="00DC6EC2" w:rsidRDefault="00B86860" w:rsidP="00B86860">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rsidR="00B86860" w:rsidRPr="00DA7EE5" w:rsidRDefault="00B86860" w:rsidP="00B86860">
      <w:pPr>
        <w:jc w:val="both"/>
        <w:rPr>
          <w:rFonts w:ascii="Palatino Linotype" w:hAnsi="Palatino Linotype" w:cs="Arial"/>
          <w:sz w:val="16"/>
          <w:szCs w:val="16"/>
        </w:rPr>
      </w:pPr>
      <w:r w:rsidRPr="00DA7EE5">
        <w:rPr>
          <w:rFonts w:ascii="Palatino Linotype" w:hAnsi="Palatino Linotype" w:cs="Arial"/>
          <w:sz w:val="16"/>
          <w:szCs w:val="16"/>
        </w:rPr>
        <w:t>RADM</w:t>
      </w:r>
    </w:p>
    <w:p w:rsidR="00DA0021" w:rsidRPr="0059486D" w:rsidRDefault="00DA0021" w:rsidP="0066132F">
      <w:pPr>
        <w:spacing w:after="120"/>
        <w:jc w:val="both"/>
        <w:rPr>
          <w:rFonts w:ascii="Palatino Linotype" w:hAnsi="Palatino Linotype" w:cs="Arial"/>
          <w:sz w:val="21"/>
          <w:szCs w:val="21"/>
        </w:rPr>
      </w:pPr>
      <w:r w:rsidRPr="0059486D">
        <w:rPr>
          <w:rFonts w:ascii="Palatino Linotype" w:hAnsi="Palatino Linotype" w:cs="Arial"/>
          <w:sz w:val="21"/>
          <w:szCs w:val="21"/>
        </w:rPr>
        <w:t xml:space="preserve"> </w:t>
      </w:r>
    </w:p>
    <w:sectPr w:rsidR="00DA0021" w:rsidRPr="0059486D" w:rsidSect="00A72E7D">
      <w:headerReference w:type="default" r:id="rId9"/>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6E" w:rsidRDefault="0013276E" w:rsidP="00EC49CF">
      <w:pPr>
        <w:spacing w:after="0" w:line="240" w:lineRule="auto"/>
      </w:pPr>
      <w:r>
        <w:separator/>
      </w:r>
    </w:p>
  </w:endnote>
  <w:endnote w:type="continuationSeparator" w:id="0">
    <w:p w:rsidR="0013276E" w:rsidRDefault="0013276E" w:rsidP="00EC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573496"/>
      <w:docPartObj>
        <w:docPartGallery w:val="Page Numbers (Bottom of Page)"/>
        <w:docPartUnique/>
      </w:docPartObj>
    </w:sdtPr>
    <w:sdtContent>
      <w:sdt>
        <w:sdtPr>
          <w:id w:val="-1769616900"/>
          <w:docPartObj>
            <w:docPartGallery w:val="Page Numbers (Top of Page)"/>
            <w:docPartUnique/>
          </w:docPartObj>
        </w:sdtPr>
        <w:sdtContent>
          <w:p w:rsidR="00A72E7D" w:rsidRDefault="00A72E7D">
            <w:pPr>
              <w:pStyle w:val="Piedepgina"/>
              <w:jc w:val="right"/>
            </w:pPr>
            <w:r w:rsidRPr="00A72E7D">
              <w:rPr>
                <w:rFonts w:ascii="Palatino Linotype" w:hAnsi="Palatino Linotype"/>
                <w:lang w:val="es-ES"/>
              </w:rPr>
              <w:t xml:space="preserve">Página </w:t>
            </w:r>
            <w:r w:rsidRPr="00A72E7D">
              <w:rPr>
                <w:rFonts w:ascii="Palatino Linotype" w:hAnsi="Palatino Linotype"/>
                <w:b/>
                <w:bCs/>
              </w:rPr>
              <w:fldChar w:fldCharType="begin"/>
            </w:r>
            <w:r w:rsidRPr="00A72E7D">
              <w:rPr>
                <w:rFonts w:ascii="Palatino Linotype" w:hAnsi="Palatino Linotype"/>
                <w:b/>
                <w:bCs/>
              </w:rPr>
              <w:instrText>PAGE</w:instrText>
            </w:r>
            <w:r w:rsidRPr="00A72E7D">
              <w:rPr>
                <w:rFonts w:ascii="Palatino Linotype" w:hAnsi="Palatino Linotype"/>
                <w:b/>
                <w:bCs/>
              </w:rPr>
              <w:fldChar w:fldCharType="separate"/>
            </w:r>
            <w:r>
              <w:rPr>
                <w:rFonts w:ascii="Palatino Linotype" w:hAnsi="Palatino Linotype"/>
                <w:b/>
                <w:bCs/>
                <w:noProof/>
              </w:rPr>
              <w:t>7</w:t>
            </w:r>
            <w:r w:rsidRPr="00A72E7D">
              <w:rPr>
                <w:rFonts w:ascii="Palatino Linotype" w:hAnsi="Palatino Linotype"/>
                <w:b/>
                <w:bCs/>
              </w:rPr>
              <w:fldChar w:fldCharType="end"/>
            </w:r>
            <w:r w:rsidRPr="00A72E7D">
              <w:rPr>
                <w:rFonts w:ascii="Palatino Linotype" w:hAnsi="Palatino Linotype"/>
                <w:lang w:val="es-ES"/>
              </w:rPr>
              <w:t xml:space="preserve"> de </w:t>
            </w:r>
            <w:r w:rsidRPr="00A72E7D">
              <w:rPr>
                <w:rFonts w:ascii="Palatino Linotype" w:hAnsi="Palatino Linotype"/>
                <w:b/>
                <w:bCs/>
              </w:rPr>
              <w:t>7</w:t>
            </w:r>
          </w:p>
        </w:sdtContent>
      </w:sdt>
    </w:sdtContent>
  </w:sdt>
  <w:p w:rsidR="00FD0A4D" w:rsidRDefault="00FD0A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6E" w:rsidRDefault="0013276E" w:rsidP="00EC49CF">
      <w:pPr>
        <w:spacing w:after="0" w:line="240" w:lineRule="auto"/>
      </w:pPr>
      <w:r>
        <w:separator/>
      </w:r>
    </w:p>
  </w:footnote>
  <w:footnote w:type="continuationSeparator" w:id="0">
    <w:p w:rsidR="0013276E" w:rsidRDefault="0013276E" w:rsidP="00EC4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AA" w:rsidRDefault="009646AA">
    <w:pPr>
      <w:pStyle w:val="Encabezado"/>
    </w:pPr>
  </w:p>
  <w:p w:rsidR="009646AA" w:rsidRDefault="009646AA">
    <w:pPr>
      <w:pStyle w:val="Encabezado"/>
    </w:pPr>
  </w:p>
  <w:p w:rsidR="009646AA" w:rsidRDefault="009646AA">
    <w:pPr>
      <w:pStyle w:val="Encabezado"/>
    </w:pPr>
  </w:p>
  <w:p w:rsidR="009646AA" w:rsidRDefault="009646AA">
    <w:pPr>
      <w:pStyle w:val="Encabezado"/>
    </w:pPr>
  </w:p>
  <w:p w:rsidR="009646AA" w:rsidRDefault="009646AA">
    <w:pPr>
      <w:pStyle w:val="Encabezado"/>
    </w:pPr>
  </w:p>
  <w:p w:rsidR="009646AA" w:rsidRPr="009646AA" w:rsidRDefault="009646AA" w:rsidP="009646AA">
    <w:pPr>
      <w:pStyle w:val="Ttulo"/>
      <w:spacing w:after="120" w:line="276" w:lineRule="auto"/>
      <w:rPr>
        <w:rFonts w:ascii="Palatino Linotype" w:hAnsi="Palatino Linotype" w:cstheme="minorHAnsi"/>
        <w:sz w:val="21"/>
        <w:szCs w:val="21"/>
        <w:lang w:val="es-ES"/>
      </w:rPr>
    </w:pPr>
    <w:r w:rsidRPr="0059486D">
      <w:rPr>
        <w:rFonts w:ascii="Palatino Linotype" w:hAnsi="Palatino Linotype" w:cstheme="minorHAnsi"/>
        <w:sz w:val="21"/>
        <w:szCs w:val="21"/>
        <w:lang w:val="es-ES"/>
      </w:rPr>
      <w:t xml:space="preserve">ORDENANZA METROPOLITANA No.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A4D" w:rsidRDefault="00FD0A4D">
    <w:pPr>
      <w:pStyle w:val="Encabezado"/>
    </w:pPr>
  </w:p>
  <w:p w:rsidR="00FD0A4D" w:rsidRDefault="00FD0A4D">
    <w:pPr>
      <w:pStyle w:val="Encabezado"/>
    </w:pPr>
  </w:p>
  <w:p w:rsidR="00FD0A4D" w:rsidRDefault="00FD0A4D">
    <w:pPr>
      <w:pStyle w:val="Encabezado"/>
    </w:pPr>
  </w:p>
  <w:p w:rsidR="00FD0A4D" w:rsidRDefault="00FD0A4D">
    <w:pPr>
      <w:pStyle w:val="Encabezado"/>
    </w:pPr>
  </w:p>
  <w:p w:rsidR="00FD0A4D" w:rsidRDefault="00FD0A4D">
    <w:pPr>
      <w:pStyle w:val="Encabezado"/>
    </w:pPr>
  </w:p>
  <w:p w:rsidR="00FD0A4D" w:rsidRPr="009646AA" w:rsidRDefault="00FD0A4D" w:rsidP="009646AA">
    <w:pPr>
      <w:pStyle w:val="Ttulo"/>
      <w:spacing w:after="120" w:line="276" w:lineRule="auto"/>
      <w:rPr>
        <w:rFonts w:ascii="Palatino Linotype" w:hAnsi="Palatino Linotype" w:cstheme="minorHAnsi"/>
        <w:sz w:val="21"/>
        <w:szCs w:val="21"/>
        <w:lang w:val="es-ES"/>
      </w:rPr>
    </w:pPr>
    <w:r w:rsidRPr="0059486D">
      <w:rPr>
        <w:rFonts w:ascii="Palatino Linotype" w:hAnsi="Palatino Linotype" w:cstheme="minorHAnsi"/>
        <w:sz w:val="21"/>
        <w:szCs w:val="21"/>
        <w:lang w:val="es-ES"/>
      </w:rPr>
      <w:t xml:space="preserve">ORDENANZA METROPOLITANA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8C3"/>
    <w:multiLevelType w:val="hybridMultilevel"/>
    <w:tmpl w:val="9B70804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8897626"/>
    <w:multiLevelType w:val="hybridMultilevel"/>
    <w:tmpl w:val="BE58BE3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 w15:restartNumberingAfterBreak="0">
    <w:nsid w:val="1BF00EC1"/>
    <w:multiLevelType w:val="hybridMultilevel"/>
    <w:tmpl w:val="6972B4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14513A1"/>
    <w:multiLevelType w:val="hybridMultilevel"/>
    <w:tmpl w:val="B4B06A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5987CE5"/>
    <w:multiLevelType w:val="hybridMultilevel"/>
    <w:tmpl w:val="80A2696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28115106"/>
    <w:multiLevelType w:val="hybridMultilevel"/>
    <w:tmpl w:val="2C52C8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8A90DD6"/>
    <w:multiLevelType w:val="hybridMultilevel"/>
    <w:tmpl w:val="C9B4B52C"/>
    <w:lvl w:ilvl="0" w:tplc="F29E1BCC">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53342DDA"/>
    <w:multiLevelType w:val="hybridMultilevel"/>
    <w:tmpl w:val="65944C56"/>
    <w:lvl w:ilvl="0" w:tplc="C12C5410">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7343B6C"/>
    <w:multiLevelType w:val="hybridMultilevel"/>
    <w:tmpl w:val="B06806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DE44487"/>
    <w:multiLevelType w:val="hybridMultilevel"/>
    <w:tmpl w:val="48401B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2D2697D"/>
    <w:multiLevelType w:val="hybridMultilevel"/>
    <w:tmpl w:val="5784CDE8"/>
    <w:lvl w:ilvl="0" w:tplc="68BEB2EC">
      <w:start w:val="3"/>
      <w:numFmt w:val="bullet"/>
      <w:lvlText w:val="-"/>
      <w:lvlJc w:val="left"/>
      <w:pPr>
        <w:ind w:left="720" w:hanging="360"/>
      </w:pPr>
      <w:rPr>
        <w:rFonts w:ascii="Tahoma" w:eastAsia="Times New Roman"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4C055CE"/>
    <w:multiLevelType w:val="hybridMultilevel"/>
    <w:tmpl w:val="272C0F7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1DC4DFE"/>
    <w:multiLevelType w:val="hybridMultilevel"/>
    <w:tmpl w:val="5A54DDBA"/>
    <w:lvl w:ilvl="0" w:tplc="0C0A000F">
      <w:start w:val="1"/>
      <w:numFmt w:val="decimal"/>
      <w:lvlText w:val="%1."/>
      <w:lvlJc w:val="left"/>
      <w:pPr>
        <w:tabs>
          <w:tab w:val="num" w:pos="720"/>
        </w:tabs>
        <w:ind w:left="720" w:hanging="360"/>
      </w:pPr>
      <w:rPr>
        <w:rFonts w:hint="default"/>
      </w:rPr>
    </w:lvl>
    <w:lvl w:ilvl="1" w:tplc="CA2A47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2310485"/>
    <w:multiLevelType w:val="hybridMultilevel"/>
    <w:tmpl w:val="111A65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5465E1D"/>
    <w:multiLevelType w:val="hybridMultilevel"/>
    <w:tmpl w:val="750CAB4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76502150"/>
    <w:multiLevelType w:val="hybridMultilevel"/>
    <w:tmpl w:val="511AD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F61BD"/>
    <w:multiLevelType w:val="hybridMultilevel"/>
    <w:tmpl w:val="9CE2113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7E0E3DE7"/>
    <w:multiLevelType w:val="hybridMultilevel"/>
    <w:tmpl w:val="C022847C"/>
    <w:lvl w:ilvl="0" w:tplc="68BEB2EC">
      <w:start w:val="3"/>
      <w:numFmt w:val="bullet"/>
      <w:lvlText w:val="-"/>
      <w:lvlJc w:val="left"/>
      <w:pPr>
        <w:ind w:left="720" w:hanging="360"/>
      </w:pPr>
      <w:rPr>
        <w:rFonts w:ascii="Tahoma" w:eastAsia="Times New Roman"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12"/>
  </w:num>
  <w:num w:numId="5">
    <w:abstractNumId w:val="6"/>
  </w:num>
  <w:num w:numId="6">
    <w:abstractNumId w:val="5"/>
  </w:num>
  <w:num w:numId="7">
    <w:abstractNumId w:val="0"/>
  </w:num>
  <w:num w:numId="8">
    <w:abstractNumId w:val="14"/>
  </w:num>
  <w:num w:numId="9">
    <w:abstractNumId w:val="16"/>
  </w:num>
  <w:num w:numId="10">
    <w:abstractNumId w:val="11"/>
  </w:num>
  <w:num w:numId="11">
    <w:abstractNumId w:val="7"/>
  </w:num>
  <w:num w:numId="12">
    <w:abstractNumId w:val="17"/>
  </w:num>
  <w:num w:numId="13">
    <w:abstractNumId w:val="9"/>
  </w:num>
  <w:num w:numId="14">
    <w:abstractNumId w:val="8"/>
  </w:num>
  <w:num w:numId="15">
    <w:abstractNumId w:val="13"/>
  </w:num>
  <w:num w:numId="16">
    <w:abstractNumId w:val="1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6F"/>
    <w:rsid w:val="00000DAB"/>
    <w:rsid w:val="00001150"/>
    <w:rsid w:val="00003066"/>
    <w:rsid w:val="00003102"/>
    <w:rsid w:val="00003892"/>
    <w:rsid w:val="0000493F"/>
    <w:rsid w:val="00007464"/>
    <w:rsid w:val="00007BAD"/>
    <w:rsid w:val="00012360"/>
    <w:rsid w:val="000130FB"/>
    <w:rsid w:val="000140E5"/>
    <w:rsid w:val="00014641"/>
    <w:rsid w:val="000154D4"/>
    <w:rsid w:val="00020DE2"/>
    <w:rsid w:val="00021086"/>
    <w:rsid w:val="0002190F"/>
    <w:rsid w:val="00026087"/>
    <w:rsid w:val="0003069D"/>
    <w:rsid w:val="00030DAA"/>
    <w:rsid w:val="00033F7C"/>
    <w:rsid w:val="00036605"/>
    <w:rsid w:val="00037366"/>
    <w:rsid w:val="000379F6"/>
    <w:rsid w:val="00037D36"/>
    <w:rsid w:val="0004404D"/>
    <w:rsid w:val="00044896"/>
    <w:rsid w:val="0004500D"/>
    <w:rsid w:val="00045D09"/>
    <w:rsid w:val="000468F8"/>
    <w:rsid w:val="00046D09"/>
    <w:rsid w:val="00046D1D"/>
    <w:rsid w:val="00051A95"/>
    <w:rsid w:val="000541C8"/>
    <w:rsid w:val="00055246"/>
    <w:rsid w:val="0005587A"/>
    <w:rsid w:val="00055B85"/>
    <w:rsid w:val="00060D0B"/>
    <w:rsid w:val="00062728"/>
    <w:rsid w:val="00065952"/>
    <w:rsid w:val="0007438C"/>
    <w:rsid w:val="00074476"/>
    <w:rsid w:val="00075A5A"/>
    <w:rsid w:val="000760E1"/>
    <w:rsid w:val="000769CB"/>
    <w:rsid w:val="00080125"/>
    <w:rsid w:val="000821DE"/>
    <w:rsid w:val="00082E4B"/>
    <w:rsid w:val="000840F3"/>
    <w:rsid w:val="00085054"/>
    <w:rsid w:val="00086A6C"/>
    <w:rsid w:val="00091FB7"/>
    <w:rsid w:val="00092AAD"/>
    <w:rsid w:val="0009450A"/>
    <w:rsid w:val="00094E3B"/>
    <w:rsid w:val="000A0195"/>
    <w:rsid w:val="000A08A7"/>
    <w:rsid w:val="000A08D2"/>
    <w:rsid w:val="000A49D2"/>
    <w:rsid w:val="000A5676"/>
    <w:rsid w:val="000A605C"/>
    <w:rsid w:val="000B0F73"/>
    <w:rsid w:val="000B2264"/>
    <w:rsid w:val="000B3EC1"/>
    <w:rsid w:val="000B3F98"/>
    <w:rsid w:val="000B5144"/>
    <w:rsid w:val="000B68A9"/>
    <w:rsid w:val="000C0569"/>
    <w:rsid w:val="000C4302"/>
    <w:rsid w:val="000C5BFF"/>
    <w:rsid w:val="000D0744"/>
    <w:rsid w:val="000D1C48"/>
    <w:rsid w:val="000D1C56"/>
    <w:rsid w:val="000D2121"/>
    <w:rsid w:val="000D6B4F"/>
    <w:rsid w:val="000D6BB6"/>
    <w:rsid w:val="000E153D"/>
    <w:rsid w:val="000E175E"/>
    <w:rsid w:val="000E1BF2"/>
    <w:rsid w:val="000E31BB"/>
    <w:rsid w:val="000E363C"/>
    <w:rsid w:val="000E6C54"/>
    <w:rsid w:val="000F0B69"/>
    <w:rsid w:val="000F133C"/>
    <w:rsid w:val="000F2EF5"/>
    <w:rsid w:val="000F533C"/>
    <w:rsid w:val="00100DAC"/>
    <w:rsid w:val="00101CCD"/>
    <w:rsid w:val="001041A5"/>
    <w:rsid w:val="00105807"/>
    <w:rsid w:val="00106C5B"/>
    <w:rsid w:val="00110DA0"/>
    <w:rsid w:val="00114292"/>
    <w:rsid w:val="001150DF"/>
    <w:rsid w:val="00115336"/>
    <w:rsid w:val="00117EED"/>
    <w:rsid w:val="00120922"/>
    <w:rsid w:val="0012174F"/>
    <w:rsid w:val="00121A3A"/>
    <w:rsid w:val="00122D79"/>
    <w:rsid w:val="00123E17"/>
    <w:rsid w:val="00124235"/>
    <w:rsid w:val="00124545"/>
    <w:rsid w:val="001249F9"/>
    <w:rsid w:val="00124AE5"/>
    <w:rsid w:val="00127351"/>
    <w:rsid w:val="001307FB"/>
    <w:rsid w:val="0013100A"/>
    <w:rsid w:val="00131833"/>
    <w:rsid w:val="0013276E"/>
    <w:rsid w:val="001330E9"/>
    <w:rsid w:val="00134252"/>
    <w:rsid w:val="00142149"/>
    <w:rsid w:val="00142FB3"/>
    <w:rsid w:val="00143652"/>
    <w:rsid w:val="0014474B"/>
    <w:rsid w:val="00153CD5"/>
    <w:rsid w:val="00153F68"/>
    <w:rsid w:val="0015546A"/>
    <w:rsid w:val="001572E1"/>
    <w:rsid w:val="00157752"/>
    <w:rsid w:val="0016116F"/>
    <w:rsid w:val="00161330"/>
    <w:rsid w:val="00161A25"/>
    <w:rsid w:val="00162C49"/>
    <w:rsid w:val="00162CC6"/>
    <w:rsid w:val="001640BB"/>
    <w:rsid w:val="00164498"/>
    <w:rsid w:val="00164EE8"/>
    <w:rsid w:val="001658EC"/>
    <w:rsid w:val="001669E2"/>
    <w:rsid w:val="00166D59"/>
    <w:rsid w:val="00167D66"/>
    <w:rsid w:val="00170F07"/>
    <w:rsid w:val="00173554"/>
    <w:rsid w:val="00181E24"/>
    <w:rsid w:val="001844BE"/>
    <w:rsid w:val="00184B20"/>
    <w:rsid w:val="00184BA7"/>
    <w:rsid w:val="00185A8E"/>
    <w:rsid w:val="00190281"/>
    <w:rsid w:val="001912B8"/>
    <w:rsid w:val="00191E92"/>
    <w:rsid w:val="001932A1"/>
    <w:rsid w:val="001939AB"/>
    <w:rsid w:val="00193B13"/>
    <w:rsid w:val="00195E66"/>
    <w:rsid w:val="00197099"/>
    <w:rsid w:val="001A116F"/>
    <w:rsid w:val="001A2D94"/>
    <w:rsid w:val="001A2F6F"/>
    <w:rsid w:val="001A3870"/>
    <w:rsid w:val="001A3D0C"/>
    <w:rsid w:val="001A3EC3"/>
    <w:rsid w:val="001A51F2"/>
    <w:rsid w:val="001A53C3"/>
    <w:rsid w:val="001A64C6"/>
    <w:rsid w:val="001A663C"/>
    <w:rsid w:val="001B1431"/>
    <w:rsid w:val="001B23D9"/>
    <w:rsid w:val="001B43C8"/>
    <w:rsid w:val="001B6A21"/>
    <w:rsid w:val="001C15EF"/>
    <w:rsid w:val="001C27CC"/>
    <w:rsid w:val="001C4B93"/>
    <w:rsid w:val="001C532E"/>
    <w:rsid w:val="001D0BA7"/>
    <w:rsid w:val="001D304F"/>
    <w:rsid w:val="001D3B6A"/>
    <w:rsid w:val="001D3E79"/>
    <w:rsid w:val="001D4399"/>
    <w:rsid w:val="001E03B7"/>
    <w:rsid w:val="001E0ADD"/>
    <w:rsid w:val="001E0D6A"/>
    <w:rsid w:val="001E18E4"/>
    <w:rsid w:val="001E2534"/>
    <w:rsid w:val="001E2EBF"/>
    <w:rsid w:val="001E3948"/>
    <w:rsid w:val="001E4CCC"/>
    <w:rsid w:val="001E6BD4"/>
    <w:rsid w:val="001E730A"/>
    <w:rsid w:val="001F0B3A"/>
    <w:rsid w:val="001F14C8"/>
    <w:rsid w:val="001F2034"/>
    <w:rsid w:val="001F2A72"/>
    <w:rsid w:val="00201959"/>
    <w:rsid w:val="0020348C"/>
    <w:rsid w:val="00203A98"/>
    <w:rsid w:val="00203C4F"/>
    <w:rsid w:val="00203C7A"/>
    <w:rsid w:val="00204067"/>
    <w:rsid w:val="00204EA9"/>
    <w:rsid w:val="00204F22"/>
    <w:rsid w:val="00207947"/>
    <w:rsid w:val="0021020C"/>
    <w:rsid w:val="00211142"/>
    <w:rsid w:val="002147CB"/>
    <w:rsid w:val="00214F48"/>
    <w:rsid w:val="00215753"/>
    <w:rsid w:val="00217226"/>
    <w:rsid w:val="00217923"/>
    <w:rsid w:val="00220BAF"/>
    <w:rsid w:val="00222CE3"/>
    <w:rsid w:val="002237AB"/>
    <w:rsid w:val="002277D0"/>
    <w:rsid w:val="002333EE"/>
    <w:rsid w:val="00235811"/>
    <w:rsid w:val="00235E44"/>
    <w:rsid w:val="00236D3B"/>
    <w:rsid w:val="00237EE9"/>
    <w:rsid w:val="00243BEB"/>
    <w:rsid w:val="00243C64"/>
    <w:rsid w:val="002458CA"/>
    <w:rsid w:val="00247223"/>
    <w:rsid w:val="0025210A"/>
    <w:rsid w:val="00252468"/>
    <w:rsid w:val="00253738"/>
    <w:rsid w:val="00255433"/>
    <w:rsid w:val="002562A1"/>
    <w:rsid w:val="00256B1C"/>
    <w:rsid w:val="00257C49"/>
    <w:rsid w:val="00260865"/>
    <w:rsid w:val="00260958"/>
    <w:rsid w:val="00260CAA"/>
    <w:rsid w:val="002612E9"/>
    <w:rsid w:val="002653CD"/>
    <w:rsid w:val="0026776E"/>
    <w:rsid w:val="00267B93"/>
    <w:rsid w:val="00270C56"/>
    <w:rsid w:val="00271989"/>
    <w:rsid w:val="00274D7A"/>
    <w:rsid w:val="00275371"/>
    <w:rsid w:val="00275B0B"/>
    <w:rsid w:val="002767E2"/>
    <w:rsid w:val="00276B96"/>
    <w:rsid w:val="00277EF7"/>
    <w:rsid w:val="00283887"/>
    <w:rsid w:val="00283A46"/>
    <w:rsid w:val="00283D24"/>
    <w:rsid w:val="00284610"/>
    <w:rsid w:val="00284EA4"/>
    <w:rsid w:val="00286885"/>
    <w:rsid w:val="00290517"/>
    <w:rsid w:val="00292F2F"/>
    <w:rsid w:val="00293575"/>
    <w:rsid w:val="00294403"/>
    <w:rsid w:val="00294FE8"/>
    <w:rsid w:val="002A01FE"/>
    <w:rsid w:val="002A0A6B"/>
    <w:rsid w:val="002A2C57"/>
    <w:rsid w:val="002A4238"/>
    <w:rsid w:val="002A65BB"/>
    <w:rsid w:val="002B0E70"/>
    <w:rsid w:val="002B2C6E"/>
    <w:rsid w:val="002B344F"/>
    <w:rsid w:val="002B526A"/>
    <w:rsid w:val="002B55FE"/>
    <w:rsid w:val="002C17DC"/>
    <w:rsid w:val="002C2267"/>
    <w:rsid w:val="002C28A4"/>
    <w:rsid w:val="002C2D5D"/>
    <w:rsid w:val="002C308D"/>
    <w:rsid w:val="002C310D"/>
    <w:rsid w:val="002C3BA3"/>
    <w:rsid w:val="002C41EF"/>
    <w:rsid w:val="002C4A63"/>
    <w:rsid w:val="002C4EEB"/>
    <w:rsid w:val="002C59E2"/>
    <w:rsid w:val="002C6C3A"/>
    <w:rsid w:val="002D0064"/>
    <w:rsid w:val="002D18D1"/>
    <w:rsid w:val="002D24B8"/>
    <w:rsid w:val="002D4E2E"/>
    <w:rsid w:val="002D52A1"/>
    <w:rsid w:val="002D552C"/>
    <w:rsid w:val="002D7871"/>
    <w:rsid w:val="002D7906"/>
    <w:rsid w:val="002E076D"/>
    <w:rsid w:val="002E3569"/>
    <w:rsid w:val="002E36A9"/>
    <w:rsid w:val="002E4437"/>
    <w:rsid w:val="002E6464"/>
    <w:rsid w:val="002E76B2"/>
    <w:rsid w:val="002F33B0"/>
    <w:rsid w:val="002F449A"/>
    <w:rsid w:val="002F6FAE"/>
    <w:rsid w:val="002F7337"/>
    <w:rsid w:val="002F7670"/>
    <w:rsid w:val="00300681"/>
    <w:rsid w:val="003012B7"/>
    <w:rsid w:val="003042B9"/>
    <w:rsid w:val="0030528C"/>
    <w:rsid w:val="0030711E"/>
    <w:rsid w:val="003108E1"/>
    <w:rsid w:val="00313BD5"/>
    <w:rsid w:val="003159EF"/>
    <w:rsid w:val="0031732B"/>
    <w:rsid w:val="00321205"/>
    <w:rsid w:val="003244D5"/>
    <w:rsid w:val="00325E18"/>
    <w:rsid w:val="0032618A"/>
    <w:rsid w:val="003277CC"/>
    <w:rsid w:val="00330C7A"/>
    <w:rsid w:val="00331768"/>
    <w:rsid w:val="003317F0"/>
    <w:rsid w:val="00333A66"/>
    <w:rsid w:val="00333B9A"/>
    <w:rsid w:val="00333F9C"/>
    <w:rsid w:val="00337D0D"/>
    <w:rsid w:val="0034080B"/>
    <w:rsid w:val="00340882"/>
    <w:rsid w:val="00345EF5"/>
    <w:rsid w:val="0034744E"/>
    <w:rsid w:val="00351A39"/>
    <w:rsid w:val="0035350A"/>
    <w:rsid w:val="00354E4B"/>
    <w:rsid w:val="0035617F"/>
    <w:rsid w:val="00356DDB"/>
    <w:rsid w:val="00357574"/>
    <w:rsid w:val="003613F2"/>
    <w:rsid w:val="0036142F"/>
    <w:rsid w:val="003624F0"/>
    <w:rsid w:val="00363B79"/>
    <w:rsid w:val="0036542F"/>
    <w:rsid w:val="00365853"/>
    <w:rsid w:val="003668B2"/>
    <w:rsid w:val="00367DAB"/>
    <w:rsid w:val="00371B84"/>
    <w:rsid w:val="00372A24"/>
    <w:rsid w:val="0037762A"/>
    <w:rsid w:val="003804B8"/>
    <w:rsid w:val="00380E49"/>
    <w:rsid w:val="003821A7"/>
    <w:rsid w:val="003832BE"/>
    <w:rsid w:val="003838A2"/>
    <w:rsid w:val="00383E28"/>
    <w:rsid w:val="0038475A"/>
    <w:rsid w:val="0038778D"/>
    <w:rsid w:val="00390442"/>
    <w:rsid w:val="003912AC"/>
    <w:rsid w:val="00393B0B"/>
    <w:rsid w:val="003946B1"/>
    <w:rsid w:val="00394D51"/>
    <w:rsid w:val="003A107F"/>
    <w:rsid w:val="003A1B08"/>
    <w:rsid w:val="003A1DA6"/>
    <w:rsid w:val="003A7E69"/>
    <w:rsid w:val="003B0C72"/>
    <w:rsid w:val="003B1036"/>
    <w:rsid w:val="003B6B6E"/>
    <w:rsid w:val="003B74DC"/>
    <w:rsid w:val="003B7795"/>
    <w:rsid w:val="003B79DD"/>
    <w:rsid w:val="003B7A78"/>
    <w:rsid w:val="003C07C7"/>
    <w:rsid w:val="003C0844"/>
    <w:rsid w:val="003C5239"/>
    <w:rsid w:val="003D07EB"/>
    <w:rsid w:val="003D27A0"/>
    <w:rsid w:val="003D31DC"/>
    <w:rsid w:val="003D48B2"/>
    <w:rsid w:val="003D4E42"/>
    <w:rsid w:val="003D5671"/>
    <w:rsid w:val="003D69F9"/>
    <w:rsid w:val="003D7A67"/>
    <w:rsid w:val="003E1F76"/>
    <w:rsid w:val="003E4966"/>
    <w:rsid w:val="003E7E37"/>
    <w:rsid w:val="003F00C7"/>
    <w:rsid w:val="003F1DBD"/>
    <w:rsid w:val="003F38AF"/>
    <w:rsid w:val="003F4078"/>
    <w:rsid w:val="003F6125"/>
    <w:rsid w:val="003F6C52"/>
    <w:rsid w:val="003F7BB9"/>
    <w:rsid w:val="00400AE4"/>
    <w:rsid w:val="00400DD2"/>
    <w:rsid w:val="00401221"/>
    <w:rsid w:val="004013AC"/>
    <w:rsid w:val="004030D7"/>
    <w:rsid w:val="004050BB"/>
    <w:rsid w:val="00405FA1"/>
    <w:rsid w:val="0040724D"/>
    <w:rsid w:val="00407654"/>
    <w:rsid w:val="00407871"/>
    <w:rsid w:val="00410914"/>
    <w:rsid w:val="00411C80"/>
    <w:rsid w:val="00412145"/>
    <w:rsid w:val="00414257"/>
    <w:rsid w:val="0041684C"/>
    <w:rsid w:val="00416FA3"/>
    <w:rsid w:val="00417380"/>
    <w:rsid w:val="00417823"/>
    <w:rsid w:val="00417BE9"/>
    <w:rsid w:val="00417CED"/>
    <w:rsid w:val="00423439"/>
    <w:rsid w:val="00425275"/>
    <w:rsid w:val="0042612B"/>
    <w:rsid w:val="004262E9"/>
    <w:rsid w:val="00426535"/>
    <w:rsid w:val="00426BE1"/>
    <w:rsid w:val="004271D7"/>
    <w:rsid w:val="004317F2"/>
    <w:rsid w:val="00432129"/>
    <w:rsid w:val="00432FAC"/>
    <w:rsid w:val="00433C13"/>
    <w:rsid w:val="00433F8B"/>
    <w:rsid w:val="00434259"/>
    <w:rsid w:val="00434DAD"/>
    <w:rsid w:val="00437711"/>
    <w:rsid w:val="004377CE"/>
    <w:rsid w:val="00437A70"/>
    <w:rsid w:val="00442FF1"/>
    <w:rsid w:val="0044374F"/>
    <w:rsid w:val="00444995"/>
    <w:rsid w:val="00444C04"/>
    <w:rsid w:val="00445F31"/>
    <w:rsid w:val="00447D24"/>
    <w:rsid w:val="00451172"/>
    <w:rsid w:val="004518EF"/>
    <w:rsid w:val="0045243C"/>
    <w:rsid w:val="0045309A"/>
    <w:rsid w:val="00453F58"/>
    <w:rsid w:val="0045441A"/>
    <w:rsid w:val="004620E1"/>
    <w:rsid w:val="00463EDC"/>
    <w:rsid w:val="00463EFC"/>
    <w:rsid w:val="00464621"/>
    <w:rsid w:val="00464919"/>
    <w:rsid w:val="00464C99"/>
    <w:rsid w:val="00465116"/>
    <w:rsid w:val="004654F1"/>
    <w:rsid w:val="00467371"/>
    <w:rsid w:val="00470007"/>
    <w:rsid w:val="0047113B"/>
    <w:rsid w:val="00473073"/>
    <w:rsid w:val="00473234"/>
    <w:rsid w:val="00473622"/>
    <w:rsid w:val="004739DE"/>
    <w:rsid w:val="00474A23"/>
    <w:rsid w:val="004769FA"/>
    <w:rsid w:val="0047794C"/>
    <w:rsid w:val="00482274"/>
    <w:rsid w:val="00486104"/>
    <w:rsid w:val="00490AA4"/>
    <w:rsid w:val="004922DF"/>
    <w:rsid w:val="00492A2E"/>
    <w:rsid w:val="00494A2A"/>
    <w:rsid w:val="00494DD0"/>
    <w:rsid w:val="004968A4"/>
    <w:rsid w:val="00497D28"/>
    <w:rsid w:val="004A38AA"/>
    <w:rsid w:val="004B0A10"/>
    <w:rsid w:val="004B2AB4"/>
    <w:rsid w:val="004B3846"/>
    <w:rsid w:val="004B4AD1"/>
    <w:rsid w:val="004B6A5D"/>
    <w:rsid w:val="004B7525"/>
    <w:rsid w:val="004C039F"/>
    <w:rsid w:val="004C1055"/>
    <w:rsid w:val="004C27D7"/>
    <w:rsid w:val="004C2B04"/>
    <w:rsid w:val="004C2C56"/>
    <w:rsid w:val="004C346B"/>
    <w:rsid w:val="004C385C"/>
    <w:rsid w:val="004C39B5"/>
    <w:rsid w:val="004C3BA0"/>
    <w:rsid w:val="004C4323"/>
    <w:rsid w:val="004C44F4"/>
    <w:rsid w:val="004C6807"/>
    <w:rsid w:val="004C6DB7"/>
    <w:rsid w:val="004C729C"/>
    <w:rsid w:val="004C7698"/>
    <w:rsid w:val="004C7D41"/>
    <w:rsid w:val="004D02CD"/>
    <w:rsid w:val="004D2B48"/>
    <w:rsid w:val="004D2C90"/>
    <w:rsid w:val="004D41E0"/>
    <w:rsid w:val="004D72E4"/>
    <w:rsid w:val="004D7C2D"/>
    <w:rsid w:val="004E0F19"/>
    <w:rsid w:val="004E16B2"/>
    <w:rsid w:val="004E216B"/>
    <w:rsid w:val="004E3B5A"/>
    <w:rsid w:val="004E577F"/>
    <w:rsid w:val="004E67B3"/>
    <w:rsid w:val="004E6F35"/>
    <w:rsid w:val="004E76CE"/>
    <w:rsid w:val="004E7981"/>
    <w:rsid w:val="004F1869"/>
    <w:rsid w:val="004F1A20"/>
    <w:rsid w:val="004F35AE"/>
    <w:rsid w:val="004F6000"/>
    <w:rsid w:val="004F78A4"/>
    <w:rsid w:val="00500685"/>
    <w:rsid w:val="00501A1C"/>
    <w:rsid w:val="005037B9"/>
    <w:rsid w:val="00503B2D"/>
    <w:rsid w:val="00503B67"/>
    <w:rsid w:val="0050415B"/>
    <w:rsid w:val="0050534F"/>
    <w:rsid w:val="00505CAC"/>
    <w:rsid w:val="00507CDD"/>
    <w:rsid w:val="00511A45"/>
    <w:rsid w:val="00514856"/>
    <w:rsid w:val="005157DA"/>
    <w:rsid w:val="00515F05"/>
    <w:rsid w:val="005160C7"/>
    <w:rsid w:val="005166FD"/>
    <w:rsid w:val="00516987"/>
    <w:rsid w:val="00520C06"/>
    <w:rsid w:val="00521B29"/>
    <w:rsid w:val="0052290E"/>
    <w:rsid w:val="00526099"/>
    <w:rsid w:val="005265EC"/>
    <w:rsid w:val="0053117E"/>
    <w:rsid w:val="005311DF"/>
    <w:rsid w:val="00531F22"/>
    <w:rsid w:val="00541256"/>
    <w:rsid w:val="00542BB1"/>
    <w:rsid w:val="00543E59"/>
    <w:rsid w:val="00544CC8"/>
    <w:rsid w:val="005472EA"/>
    <w:rsid w:val="00547333"/>
    <w:rsid w:val="00551E62"/>
    <w:rsid w:val="00553299"/>
    <w:rsid w:val="00553F4A"/>
    <w:rsid w:val="005579E1"/>
    <w:rsid w:val="0056126D"/>
    <w:rsid w:val="005633A2"/>
    <w:rsid w:val="0056586E"/>
    <w:rsid w:val="00565EB2"/>
    <w:rsid w:val="0056780F"/>
    <w:rsid w:val="005707CE"/>
    <w:rsid w:val="00570909"/>
    <w:rsid w:val="00570F42"/>
    <w:rsid w:val="00571F87"/>
    <w:rsid w:val="00571FF2"/>
    <w:rsid w:val="005736E3"/>
    <w:rsid w:val="00573793"/>
    <w:rsid w:val="00575628"/>
    <w:rsid w:val="00575F2B"/>
    <w:rsid w:val="005769DA"/>
    <w:rsid w:val="00576B76"/>
    <w:rsid w:val="00576F62"/>
    <w:rsid w:val="00577218"/>
    <w:rsid w:val="005776C6"/>
    <w:rsid w:val="00577BA6"/>
    <w:rsid w:val="00577BBA"/>
    <w:rsid w:val="00585143"/>
    <w:rsid w:val="00585E5B"/>
    <w:rsid w:val="0058612F"/>
    <w:rsid w:val="005917B4"/>
    <w:rsid w:val="0059398F"/>
    <w:rsid w:val="0059486D"/>
    <w:rsid w:val="00595F54"/>
    <w:rsid w:val="00596C89"/>
    <w:rsid w:val="005A078B"/>
    <w:rsid w:val="005A1243"/>
    <w:rsid w:val="005A3972"/>
    <w:rsid w:val="005A3D5E"/>
    <w:rsid w:val="005A50A8"/>
    <w:rsid w:val="005A71A8"/>
    <w:rsid w:val="005A756B"/>
    <w:rsid w:val="005A7892"/>
    <w:rsid w:val="005B17E9"/>
    <w:rsid w:val="005B356E"/>
    <w:rsid w:val="005B5099"/>
    <w:rsid w:val="005B7229"/>
    <w:rsid w:val="005B7440"/>
    <w:rsid w:val="005B7C42"/>
    <w:rsid w:val="005B7F21"/>
    <w:rsid w:val="005C1080"/>
    <w:rsid w:val="005C1DC9"/>
    <w:rsid w:val="005C3AF4"/>
    <w:rsid w:val="005C65A9"/>
    <w:rsid w:val="005D0AB0"/>
    <w:rsid w:val="005D0E53"/>
    <w:rsid w:val="005D25CC"/>
    <w:rsid w:val="005D294A"/>
    <w:rsid w:val="005D2C91"/>
    <w:rsid w:val="005D2E22"/>
    <w:rsid w:val="005D32A9"/>
    <w:rsid w:val="005D3748"/>
    <w:rsid w:val="005D48F3"/>
    <w:rsid w:val="005D4A0A"/>
    <w:rsid w:val="005D7B4B"/>
    <w:rsid w:val="005E09CA"/>
    <w:rsid w:val="005E1611"/>
    <w:rsid w:val="005E1B9A"/>
    <w:rsid w:val="005E1F9F"/>
    <w:rsid w:val="005E2395"/>
    <w:rsid w:val="005E268D"/>
    <w:rsid w:val="005E2F5A"/>
    <w:rsid w:val="005E3841"/>
    <w:rsid w:val="005E4A95"/>
    <w:rsid w:val="005E4F19"/>
    <w:rsid w:val="005E511F"/>
    <w:rsid w:val="005F0782"/>
    <w:rsid w:val="005F553D"/>
    <w:rsid w:val="005F71CA"/>
    <w:rsid w:val="00600322"/>
    <w:rsid w:val="006025EE"/>
    <w:rsid w:val="00602B2A"/>
    <w:rsid w:val="0060678D"/>
    <w:rsid w:val="00607366"/>
    <w:rsid w:val="00611CD9"/>
    <w:rsid w:val="006150F8"/>
    <w:rsid w:val="0061522D"/>
    <w:rsid w:val="00615AED"/>
    <w:rsid w:val="0061647D"/>
    <w:rsid w:val="0061691A"/>
    <w:rsid w:val="00620276"/>
    <w:rsid w:val="00620B06"/>
    <w:rsid w:val="006256D5"/>
    <w:rsid w:val="00625F12"/>
    <w:rsid w:val="00626398"/>
    <w:rsid w:val="00627193"/>
    <w:rsid w:val="00631B02"/>
    <w:rsid w:val="00634036"/>
    <w:rsid w:val="00634810"/>
    <w:rsid w:val="00634C47"/>
    <w:rsid w:val="00635EBA"/>
    <w:rsid w:val="006379F2"/>
    <w:rsid w:val="006401E4"/>
    <w:rsid w:val="00640AE1"/>
    <w:rsid w:val="006414A4"/>
    <w:rsid w:val="006419A9"/>
    <w:rsid w:val="00643D20"/>
    <w:rsid w:val="00646828"/>
    <w:rsid w:val="00646B18"/>
    <w:rsid w:val="00653556"/>
    <w:rsid w:val="00654003"/>
    <w:rsid w:val="00655AD2"/>
    <w:rsid w:val="00655B59"/>
    <w:rsid w:val="00660F5B"/>
    <w:rsid w:val="0066132F"/>
    <w:rsid w:val="0066175D"/>
    <w:rsid w:val="00661F9C"/>
    <w:rsid w:val="00662467"/>
    <w:rsid w:val="00662650"/>
    <w:rsid w:val="00664985"/>
    <w:rsid w:val="00664A53"/>
    <w:rsid w:val="0067092F"/>
    <w:rsid w:val="00671BC3"/>
    <w:rsid w:val="00674063"/>
    <w:rsid w:val="00677104"/>
    <w:rsid w:val="00677E57"/>
    <w:rsid w:val="00680524"/>
    <w:rsid w:val="00681D71"/>
    <w:rsid w:val="006827DF"/>
    <w:rsid w:val="0068530F"/>
    <w:rsid w:val="00686C63"/>
    <w:rsid w:val="00687409"/>
    <w:rsid w:val="006905B8"/>
    <w:rsid w:val="006962EA"/>
    <w:rsid w:val="0069780A"/>
    <w:rsid w:val="006A0F75"/>
    <w:rsid w:val="006A2384"/>
    <w:rsid w:val="006A5A47"/>
    <w:rsid w:val="006A7D74"/>
    <w:rsid w:val="006B0A32"/>
    <w:rsid w:val="006B1A92"/>
    <w:rsid w:val="006B1C0F"/>
    <w:rsid w:val="006B249A"/>
    <w:rsid w:val="006B2CC4"/>
    <w:rsid w:val="006B3AD4"/>
    <w:rsid w:val="006B3F0B"/>
    <w:rsid w:val="006B49F3"/>
    <w:rsid w:val="006B6907"/>
    <w:rsid w:val="006B6AF7"/>
    <w:rsid w:val="006B7D29"/>
    <w:rsid w:val="006C364B"/>
    <w:rsid w:val="006C458A"/>
    <w:rsid w:val="006C6353"/>
    <w:rsid w:val="006D13F5"/>
    <w:rsid w:val="006D3633"/>
    <w:rsid w:val="006D5E8A"/>
    <w:rsid w:val="006D65A7"/>
    <w:rsid w:val="006D6B11"/>
    <w:rsid w:val="006E05AE"/>
    <w:rsid w:val="006E2301"/>
    <w:rsid w:val="006E3613"/>
    <w:rsid w:val="006E3F8F"/>
    <w:rsid w:val="006E4022"/>
    <w:rsid w:val="006E4BC2"/>
    <w:rsid w:val="006E5846"/>
    <w:rsid w:val="006E59F4"/>
    <w:rsid w:val="006F0013"/>
    <w:rsid w:val="006F1519"/>
    <w:rsid w:val="006F2E9B"/>
    <w:rsid w:val="006F37F9"/>
    <w:rsid w:val="006F40D0"/>
    <w:rsid w:val="006F6126"/>
    <w:rsid w:val="007007BD"/>
    <w:rsid w:val="00703151"/>
    <w:rsid w:val="00703C59"/>
    <w:rsid w:val="00705AEC"/>
    <w:rsid w:val="007069D1"/>
    <w:rsid w:val="00707183"/>
    <w:rsid w:val="0070746D"/>
    <w:rsid w:val="00710366"/>
    <w:rsid w:val="00710FCA"/>
    <w:rsid w:val="00711BCB"/>
    <w:rsid w:val="00713998"/>
    <w:rsid w:val="007139F6"/>
    <w:rsid w:val="007144D4"/>
    <w:rsid w:val="00717295"/>
    <w:rsid w:val="00717FA6"/>
    <w:rsid w:val="007213A5"/>
    <w:rsid w:val="007213E5"/>
    <w:rsid w:val="007219C9"/>
    <w:rsid w:val="00722E09"/>
    <w:rsid w:val="00722F1B"/>
    <w:rsid w:val="00724928"/>
    <w:rsid w:val="0072689E"/>
    <w:rsid w:val="0072779B"/>
    <w:rsid w:val="00727A25"/>
    <w:rsid w:val="00727D08"/>
    <w:rsid w:val="007303D1"/>
    <w:rsid w:val="007307C2"/>
    <w:rsid w:val="007311AD"/>
    <w:rsid w:val="0073145B"/>
    <w:rsid w:val="007314EA"/>
    <w:rsid w:val="00732A44"/>
    <w:rsid w:val="00733225"/>
    <w:rsid w:val="007339F2"/>
    <w:rsid w:val="00734DDF"/>
    <w:rsid w:val="00735842"/>
    <w:rsid w:val="0073617D"/>
    <w:rsid w:val="0073682A"/>
    <w:rsid w:val="007408BF"/>
    <w:rsid w:val="00742706"/>
    <w:rsid w:val="00743AD6"/>
    <w:rsid w:val="00747F91"/>
    <w:rsid w:val="007503A0"/>
    <w:rsid w:val="00750896"/>
    <w:rsid w:val="0075283F"/>
    <w:rsid w:val="00753CA7"/>
    <w:rsid w:val="00754280"/>
    <w:rsid w:val="00754D2E"/>
    <w:rsid w:val="00757220"/>
    <w:rsid w:val="00760DAB"/>
    <w:rsid w:val="007641E3"/>
    <w:rsid w:val="00764469"/>
    <w:rsid w:val="00764622"/>
    <w:rsid w:val="007656A8"/>
    <w:rsid w:val="007661F4"/>
    <w:rsid w:val="007712E9"/>
    <w:rsid w:val="007715B5"/>
    <w:rsid w:val="00774514"/>
    <w:rsid w:val="0077641E"/>
    <w:rsid w:val="00781404"/>
    <w:rsid w:val="00781A6A"/>
    <w:rsid w:val="00783218"/>
    <w:rsid w:val="007840B0"/>
    <w:rsid w:val="00785AF1"/>
    <w:rsid w:val="00787B58"/>
    <w:rsid w:val="00791F09"/>
    <w:rsid w:val="00794756"/>
    <w:rsid w:val="007954AB"/>
    <w:rsid w:val="007A09C9"/>
    <w:rsid w:val="007A0CCA"/>
    <w:rsid w:val="007A178F"/>
    <w:rsid w:val="007A32EF"/>
    <w:rsid w:val="007A4C8B"/>
    <w:rsid w:val="007A4CFE"/>
    <w:rsid w:val="007A5E27"/>
    <w:rsid w:val="007A5F3B"/>
    <w:rsid w:val="007A76D8"/>
    <w:rsid w:val="007A7FE8"/>
    <w:rsid w:val="007B03EB"/>
    <w:rsid w:val="007B2186"/>
    <w:rsid w:val="007B2CFC"/>
    <w:rsid w:val="007B67A2"/>
    <w:rsid w:val="007B7B97"/>
    <w:rsid w:val="007C13FD"/>
    <w:rsid w:val="007C3543"/>
    <w:rsid w:val="007C361E"/>
    <w:rsid w:val="007C4307"/>
    <w:rsid w:val="007C5784"/>
    <w:rsid w:val="007C6185"/>
    <w:rsid w:val="007C6A92"/>
    <w:rsid w:val="007C729D"/>
    <w:rsid w:val="007D0E6C"/>
    <w:rsid w:val="007D1CD8"/>
    <w:rsid w:val="007D220A"/>
    <w:rsid w:val="007D26BB"/>
    <w:rsid w:val="007D337D"/>
    <w:rsid w:val="007D5B89"/>
    <w:rsid w:val="007D6312"/>
    <w:rsid w:val="007E2880"/>
    <w:rsid w:val="007E639C"/>
    <w:rsid w:val="007E7344"/>
    <w:rsid w:val="007E7EE3"/>
    <w:rsid w:val="007F1FF4"/>
    <w:rsid w:val="007F23F7"/>
    <w:rsid w:val="007F473E"/>
    <w:rsid w:val="007F5B71"/>
    <w:rsid w:val="007F650E"/>
    <w:rsid w:val="008008F2"/>
    <w:rsid w:val="00800C2A"/>
    <w:rsid w:val="00800EEF"/>
    <w:rsid w:val="00801E3B"/>
    <w:rsid w:val="00802F67"/>
    <w:rsid w:val="00803039"/>
    <w:rsid w:val="008069E5"/>
    <w:rsid w:val="0080756E"/>
    <w:rsid w:val="00810BF2"/>
    <w:rsid w:val="00811222"/>
    <w:rsid w:val="008112C1"/>
    <w:rsid w:val="00813573"/>
    <w:rsid w:val="008149AD"/>
    <w:rsid w:val="0081566B"/>
    <w:rsid w:val="0081584B"/>
    <w:rsid w:val="00815FB9"/>
    <w:rsid w:val="00820CE7"/>
    <w:rsid w:val="0082168E"/>
    <w:rsid w:val="00822572"/>
    <w:rsid w:val="00822986"/>
    <w:rsid w:val="00823567"/>
    <w:rsid w:val="00825688"/>
    <w:rsid w:val="0082576F"/>
    <w:rsid w:val="008265D8"/>
    <w:rsid w:val="00827D5E"/>
    <w:rsid w:val="00830884"/>
    <w:rsid w:val="0083555A"/>
    <w:rsid w:val="00836A5E"/>
    <w:rsid w:val="0084019E"/>
    <w:rsid w:val="0084096C"/>
    <w:rsid w:val="00840AC4"/>
    <w:rsid w:val="0084156F"/>
    <w:rsid w:val="008424E7"/>
    <w:rsid w:val="0084422C"/>
    <w:rsid w:val="0084579E"/>
    <w:rsid w:val="0084797F"/>
    <w:rsid w:val="00855D48"/>
    <w:rsid w:val="00856B28"/>
    <w:rsid w:val="00857DFC"/>
    <w:rsid w:val="00860356"/>
    <w:rsid w:val="00860F9A"/>
    <w:rsid w:val="008625E5"/>
    <w:rsid w:val="008632EA"/>
    <w:rsid w:val="008644FD"/>
    <w:rsid w:val="00865C51"/>
    <w:rsid w:val="008660C3"/>
    <w:rsid w:val="008700D7"/>
    <w:rsid w:val="00871F9A"/>
    <w:rsid w:val="0087300A"/>
    <w:rsid w:val="00873B43"/>
    <w:rsid w:val="00873BC2"/>
    <w:rsid w:val="00874685"/>
    <w:rsid w:val="008761F0"/>
    <w:rsid w:val="00877ABA"/>
    <w:rsid w:val="00883384"/>
    <w:rsid w:val="00883575"/>
    <w:rsid w:val="00884415"/>
    <w:rsid w:val="00886CA4"/>
    <w:rsid w:val="00890C94"/>
    <w:rsid w:val="00893B5D"/>
    <w:rsid w:val="00894A35"/>
    <w:rsid w:val="008954FB"/>
    <w:rsid w:val="00895CBE"/>
    <w:rsid w:val="00895D8C"/>
    <w:rsid w:val="00895F0A"/>
    <w:rsid w:val="008A0413"/>
    <w:rsid w:val="008A0726"/>
    <w:rsid w:val="008A07AF"/>
    <w:rsid w:val="008A1937"/>
    <w:rsid w:val="008A2390"/>
    <w:rsid w:val="008A27C4"/>
    <w:rsid w:val="008A2A2F"/>
    <w:rsid w:val="008A3452"/>
    <w:rsid w:val="008A46F1"/>
    <w:rsid w:val="008A48D6"/>
    <w:rsid w:val="008A48E3"/>
    <w:rsid w:val="008A7B35"/>
    <w:rsid w:val="008B2344"/>
    <w:rsid w:val="008B7B62"/>
    <w:rsid w:val="008C0D06"/>
    <w:rsid w:val="008C1570"/>
    <w:rsid w:val="008C346D"/>
    <w:rsid w:val="008C6718"/>
    <w:rsid w:val="008C7248"/>
    <w:rsid w:val="008C7F9A"/>
    <w:rsid w:val="008D1E65"/>
    <w:rsid w:val="008D2105"/>
    <w:rsid w:val="008D262E"/>
    <w:rsid w:val="008D27CA"/>
    <w:rsid w:val="008D302D"/>
    <w:rsid w:val="008D54DD"/>
    <w:rsid w:val="008D55A0"/>
    <w:rsid w:val="008D65A1"/>
    <w:rsid w:val="008D6B30"/>
    <w:rsid w:val="008D730E"/>
    <w:rsid w:val="008E1C68"/>
    <w:rsid w:val="008E4831"/>
    <w:rsid w:val="008E4E82"/>
    <w:rsid w:val="008E741C"/>
    <w:rsid w:val="008F0894"/>
    <w:rsid w:val="008F0D7D"/>
    <w:rsid w:val="008F170F"/>
    <w:rsid w:val="008F1DA1"/>
    <w:rsid w:val="008F3284"/>
    <w:rsid w:val="008F4A47"/>
    <w:rsid w:val="008F4E35"/>
    <w:rsid w:val="008F6859"/>
    <w:rsid w:val="008F6A6F"/>
    <w:rsid w:val="008F6B4E"/>
    <w:rsid w:val="00900D17"/>
    <w:rsid w:val="00903D39"/>
    <w:rsid w:val="00903FE5"/>
    <w:rsid w:val="00906A04"/>
    <w:rsid w:val="00910116"/>
    <w:rsid w:val="00910B14"/>
    <w:rsid w:val="009126E4"/>
    <w:rsid w:val="009129E9"/>
    <w:rsid w:val="00915BFD"/>
    <w:rsid w:val="00917032"/>
    <w:rsid w:val="0091761D"/>
    <w:rsid w:val="009209B5"/>
    <w:rsid w:val="00922B35"/>
    <w:rsid w:val="009246B4"/>
    <w:rsid w:val="00924ADB"/>
    <w:rsid w:val="00924BA5"/>
    <w:rsid w:val="00924F1F"/>
    <w:rsid w:val="009276F6"/>
    <w:rsid w:val="00927924"/>
    <w:rsid w:val="00931C7B"/>
    <w:rsid w:val="0093236E"/>
    <w:rsid w:val="00932F90"/>
    <w:rsid w:val="0093410A"/>
    <w:rsid w:val="00936B8B"/>
    <w:rsid w:val="00940B0B"/>
    <w:rsid w:val="00944764"/>
    <w:rsid w:val="009454BF"/>
    <w:rsid w:val="00950B12"/>
    <w:rsid w:val="00951485"/>
    <w:rsid w:val="00951706"/>
    <w:rsid w:val="00953CBD"/>
    <w:rsid w:val="00954DDC"/>
    <w:rsid w:val="0095518B"/>
    <w:rsid w:val="00956692"/>
    <w:rsid w:val="00961F58"/>
    <w:rsid w:val="00962096"/>
    <w:rsid w:val="009646AA"/>
    <w:rsid w:val="00964EE8"/>
    <w:rsid w:val="00964F6C"/>
    <w:rsid w:val="009654A7"/>
    <w:rsid w:val="009661AF"/>
    <w:rsid w:val="00966FBE"/>
    <w:rsid w:val="009675E4"/>
    <w:rsid w:val="009701FA"/>
    <w:rsid w:val="00970EBF"/>
    <w:rsid w:val="009723E7"/>
    <w:rsid w:val="00972940"/>
    <w:rsid w:val="00972D32"/>
    <w:rsid w:val="0097317C"/>
    <w:rsid w:val="009737C3"/>
    <w:rsid w:val="0097505A"/>
    <w:rsid w:val="009753AA"/>
    <w:rsid w:val="00975E28"/>
    <w:rsid w:val="00980DFA"/>
    <w:rsid w:val="00981C23"/>
    <w:rsid w:val="009826D3"/>
    <w:rsid w:val="00983AE0"/>
    <w:rsid w:val="009846A9"/>
    <w:rsid w:val="00984F1B"/>
    <w:rsid w:val="00985667"/>
    <w:rsid w:val="00986878"/>
    <w:rsid w:val="00987750"/>
    <w:rsid w:val="00987CD5"/>
    <w:rsid w:val="00991586"/>
    <w:rsid w:val="0099202B"/>
    <w:rsid w:val="00993888"/>
    <w:rsid w:val="00993902"/>
    <w:rsid w:val="009939A3"/>
    <w:rsid w:val="00995F59"/>
    <w:rsid w:val="009A0F16"/>
    <w:rsid w:val="009A1AE4"/>
    <w:rsid w:val="009A29A3"/>
    <w:rsid w:val="009A3DC1"/>
    <w:rsid w:val="009A5FDA"/>
    <w:rsid w:val="009A6966"/>
    <w:rsid w:val="009A6F7E"/>
    <w:rsid w:val="009A7936"/>
    <w:rsid w:val="009B5011"/>
    <w:rsid w:val="009B5106"/>
    <w:rsid w:val="009B6742"/>
    <w:rsid w:val="009B78FE"/>
    <w:rsid w:val="009B7938"/>
    <w:rsid w:val="009C0445"/>
    <w:rsid w:val="009C1B36"/>
    <w:rsid w:val="009C27A9"/>
    <w:rsid w:val="009C343A"/>
    <w:rsid w:val="009C3693"/>
    <w:rsid w:val="009C3CEF"/>
    <w:rsid w:val="009C5EDD"/>
    <w:rsid w:val="009C7A90"/>
    <w:rsid w:val="009D291D"/>
    <w:rsid w:val="009D2C88"/>
    <w:rsid w:val="009D3E61"/>
    <w:rsid w:val="009E07F8"/>
    <w:rsid w:val="009E4A51"/>
    <w:rsid w:val="009E4EAF"/>
    <w:rsid w:val="009E5440"/>
    <w:rsid w:val="009E64C1"/>
    <w:rsid w:val="009F0205"/>
    <w:rsid w:val="009F158A"/>
    <w:rsid w:val="009F20EF"/>
    <w:rsid w:val="009F313F"/>
    <w:rsid w:val="009F3D67"/>
    <w:rsid w:val="009F5200"/>
    <w:rsid w:val="009F713C"/>
    <w:rsid w:val="00A00022"/>
    <w:rsid w:val="00A003E1"/>
    <w:rsid w:val="00A01F90"/>
    <w:rsid w:val="00A01F98"/>
    <w:rsid w:val="00A02AB4"/>
    <w:rsid w:val="00A037C7"/>
    <w:rsid w:val="00A0434E"/>
    <w:rsid w:val="00A04503"/>
    <w:rsid w:val="00A04F56"/>
    <w:rsid w:val="00A05373"/>
    <w:rsid w:val="00A063BD"/>
    <w:rsid w:val="00A06C54"/>
    <w:rsid w:val="00A11A20"/>
    <w:rsid w:val="00A11C91"/>
    <w:rsid w:val="00A11DA0"/>
    <w:rsid w:val="00A203E0"/>
    <w:rsid w:val="00A21491"/>
    <w:rsid w:val="00A21E49"/>
    <w:rsid w:val="00A222F7"/>
    <w:rsid w:val="00A273CA"/>
    <w:rsid w:val="00A306E5"/>
    <w:rsid w:val="00A306EA"/>
    <w:rsid w:val="00A336D6"/>
    <w:rsid w:val="00A3486B"/>
    <w:rsid w:val="00A34DCE"/>
    <w:rsid w:val="00A35531"/>
    <w:rsid w:val="00A36057"/>
    <w:rsid w:val="00A37D43"/>
    <w:rsid w:val="00A42B25"/>
    <w:rsid w:val="00A44A8D"/>
    <w:rsid w:val="00A45993"/>
    <w:rsid w:val="00A46AAA"/>
    <w:rsid w:val="00A46CA3"/>
    <w:rsid w:val="00A47599"/>
    <w:rsid w:val="00A51390"/>
    <w:rsid w:val="00A532FA"/>
    <w:rsid w:val="00A53526"/>
    <w:rsid w:val="00A53730"/>
    <w:rsid w:val="00A53CD6"/>
    <w:rsid w:val="00A55967"/>
    <w:rsid w:val="00A559BB"/>
    <w:rsid w:val="00A561FA"/>
    <w:rsid w:val="00A619DB"/>
    <w:rsid w:val="00A63CA7"/>
    <w:rsid w:val="00A64F9B"/>
    <w:rsid w:val="00A72E7D"/>
    <w:rsid w:val="00A7364F"/>
    <w:rsid w:val="00A73DEF"/>
    <w:rsid w:val="00A74E04"/>
    <w:rsid w:val="00A80EC6"/>
    <w:rsid w:val="00A820C9"/>
    <w:rsid w:val="00A82781"/>
    <w:rsid w:val="00A82F33"/>
    <w:rsid w:val="00A84F3E"/>
    <w:rsid w:val="00A8569D"/>
    <w:rsid w:val="00A858BD"/>
    <w:rsid w:val="00A9462E"/>
    <w:rsid w:val="00A97595"/>
    <w:rsid w:val="00AA0743"/>
    <w:rsid w:val="00AA349E"/>
    <w:rsid w:val="00AA3F1E"/>
    <w:rsid w:val="00AA63E1"/>
    <w:rsid w:val="00AB19C9"/>
    <w:rsid w:val="00AB2A44"/>
    <w:rsid w:val="00AB2FA3"/>
    <w:rsid w:val="00AB470E"/>
    <w:rsid w:val="00AB53BD"/>
    <w:rsid w:val="00AC1312"/>
    <w:rsid w:val="00AC56A0"/>
    <w:rsid w:val="00AC7A78"/>
    <w:rsid w:val="00AD2569"/>
    <w:rsid w:val="00AD397B"/>
    <w:rsid w:val="00AD3E5C"/>
    <w:rsid w:val="00AD4DAA"/>
    <w:rsid w:val="00AD525F"/>
    <w:rsid w:val="00AD5568"/>
    <w:rsid w:val="00AD6CC9"/>
    <w:rsid w:val="00AE170C"/>
    <w:rsid w:val="00AE3B47"/>
    <w:rsid w:val="00AE4622"/>
    <w:rsid w:val="00AE4DFE"/>
    <w:rsid w:val="00AE64FC"/>
    <w:rsid w:val="00AE68D3"/>
    <w:rsid w:val="00AE6A3A"/>
    <w:rsid w:val="00AE7E76"/>
    <w:rsid w:val="00AF2CAC"/>
    <w:rsid w:val="00AF3169"/>
    <w:rsid w:val="00AF46A3"/>
    <w:rsid w:val="00AF54F2"/>
    <w:rsid w:val="00AF5ECB"/>
    <w:rsid w:val="00B03413"/>
    <w:rsid w:val="00B12EB5"/>
    <w:rsid w:val="00B139A6"/>
    <w:rsid w:val="00B177B3"/>
    <w:rsid w:val="00B17F78"/>
    <w:rsid w:val="00B20D1F"/>
    <w:rsid w:val="00B218E0"/>
    <w:rsid w:val="00B24739"/>
    <w:rsid w:val="00B24CAC"/>
    <w:rsid w:val="00B2589A"/>
    <w:rsid w:val="00B275CF"/>
    <w:rsid w:val="00B27CDF"/>
    <w:rsid w:val="00B3065B"/>
    <w:rsid w:val="00B30723"/>
    <w:rsid w:val="00B30DEF"/>
    <w:rsid w:val="00B314EB"/>
    <w:rsid w:val="00B32B4F"/>
    <w:rsid w:val="00B33173"/>
    <w:rsid w:val="00B334C6"/>
    <w:rsid w:val="00B34231"/>
    <w:rsid w:val="00B433F9"/>
    <w:rsid w:val="00B4467D"/>
    <w:rsid w:val="00B45C84"/>
    <w:rsid w:val="00B46754"/>
    <w:rsid w:val="00B469C1"/>
    <w:rsid w:val="00B46E39"/>
    <w:rsid w:val="00B50C0A"/>
    <w:rsid w:val="00B5604A"/>
    <w:rsid w:val="00B565B6"/>
    <w:rsid w:val="00B56A12"/>
    <w:rsid w:val="00B57149"/>
    <w:rsid w:val="00B57A7A"/>
    <w:rsid w:val="00B601F4"/>
    <w:rsid w:val="00B61CCE"/>
    <w:rsid w:val="00B6368B"/>
    <w:rsid w:val="00B646F9"/>
    <w:rsid w:val="00B655CF"/>
    <w:rsid w:val="00B66D77"/>
    <w:rsid w:val="00B66FF6"/>
    <w:rsid w:val="00B6714D"/>
    <w:rsid w:val="00B708BA"/>
    <w:rsid w:val="00B734E7"/>
    <w:rsid w:val="00B73DFB"/>
    <w:rsid w:val="00B7536D"/>
    <w:rsid w:val="00B76997"/>
    <w:rsid w:val="00B77567"/>
    <w:rsid w:val="00B800BF"/>
    <w:rsid w:val="00B80997"/>
    <w:rsid w:val="00B80EAD"/>
    <w:rsid w:val="00B81999"/>
    <w:rsid w:val="00B82D99"/>
    <w:rsid w:val="00B83BA2"/>
    <w:rsid w:val="00B83CAB"/>
    <w:rsid w:val="00B85FE6"/>
    <w:rsid w:val="00B861C0"/>
    <w:rsid w:val="00B86860"/>
    <w:rsid w:val="00B87DEF"/>
    <w:rsid w:val="00B9750E"/>
    <w:rsid w:val="00BA177D"/>
    <w:rsid w:val="00BA3BF2"/>
    <w:rsid w:val="00BA56AE"/>
    <w:rsid w:val="00BA5C3F"/>
    <w:rsid w:val="00BA7B07"/>
    <w:rsid w:val="00BB164A"/>
    <w:rsid w:val="00BB3C63"/>
    <w:rsid w:val="00BB61F9"/>
    <w:rsid w:val="00BC0727"/>
    <w:rsid w:val="00BC274E"/>
    <w:rsid w:val="00BC296C"/>
    <w:rsid w:val="00BC3D8C"/>
    <w:rsid w:val="00BC5DB9"/>
    <w:rsid w:val="00BC682A"/>
    <w:rsid w:val="00BC75FD"/>
    <w:rsid w:val="00BC7EF1"/>
    <w:rsid w:val="00BD11AD"/>
    <w:rsid w:val="00BD3A3B"/>
    <w:rsid w:val="00BD5607"/>
    <w:rsid w:val="00BD5FC2"/>
    <w:rsid w:val="00BD6816"/>
    <w:rsid w:val="00BD7384"/>
    <w:rsid w:val="00BE0332"/>
    <w:rsid w:val="00BE2174"/>
    <w:rsid w:val="00BE2B0C"/>
    <w:rsid w:val="00BE5BC9"/>
    <w:rsid w:val="00BE64E1"/>
    <w:rsid w:val="00BE7148"/>
    <w:rsid w:val="00BE7651"/>
    <w:rsid w:val="00BE7686"/>
    <w:rsid w:val="00BF2F15"/>
    <w:rsid w:val="00BF321C"/>
    <w:rsid w:val="00BF58B3"/>
    <w:rsid w:val="00C0008C"/>
    <w:rsid w:val="00C00DBD"/>
    <w:rsid w:val="00C00DE3"/>
    <w:rsid w:val="00C04DAE"/>
    <w:rsid w:val="00C107F4"/>
    <w:rsid w:val="00C113EE"/>
    <w:rsid w:val="00C1218A"/>
    <w:rsid w:val="00C12416"/>
    <w:rsid w:val="00C128DA"/>
    <w:rsid w:val="00C130D9"/>
    <w:rsid w:val="00C134BE"/>
    <w:rsid w:val="00C14694"/>
    <w:rsid w:val="00C1580C"/>
    <w:rsid w:val="00C169D8"/>
    <w:rsid w:val="00C16B23"/>
    <w:rsid w:val="00C1731D"/>
    <w:rsid w:val="00C21813"/>
    <w:rsid w:val="00C225EB"/>
    <w:rsid w:val="00C235B0"/>
    <w:rsid w:val="00C23775"/>
    <w:rsid w:val="00C23974"/>
    <w:rsid w:val="00C239ED"/>
    <w:rsid w:val="00C242D0"/>
    <w:rsid w:val="00C27C0E"/>
    <w:rsid w:val="00C31DAB"/>
    <w:rsid w:val="00C3298D"/>
    <w:rsid w:val="00C34F1A"/>
    <w:rsid w:val="00C35AEF"/>
    <w:rsid w:val="00C35C89"/>
    <w:rsid w:val="00C3636B"/>
    <w:rsid w:val="00C365FC"/>
    <w:rsid w:val="00C42D0E"/>
    <w:rsid w:val="00C44BCE"/>
    <w:rsid w:val="00C47FC4"/>
    <w:rsid w:val="00C52B29"/>
    <w:rsid w:val="00C53D40"/>
    <w:rsid w:val="00C5687D"/>
    <w:rsid w:val="00C5691C"/>
    <w:rsid w:val="00C56CF4"/>
    <w:rsid w:val="00C57B0D"/>
    <w:rsid w:val="00C604D9"/>
    <w:rsid w:val="00C60FD4"/>
    <w:rsid w:val="00C61F6A"/>
    <w:rsid w:val="00C62400"/>
    <w:rsid w:val="00C631BD"/>
    <w:rsid w:val="00C64446"/>
    <w:rsid w:val="00C6488C"/>
    <w:rsid w:val="00C64DC1"/>
    <w:rsid w:val="00C64E3D"/>
    <w:rsid w:val="00C658CC"/>
    <w:rsid w:val="00C65CFB"/>
    <w:rsid w:val="00C67D89"/>
    <w:rsid w:val="00C67DD5"/>
    <w:rsid w:val="00C71186"/>
    <w:rsid w:val="00C71805"/>
    <w:rsid w:val="00C732C1"/>
    <w:rsid w:val="00C73569"/>
    <w:rsid w:val="00C7510B"/>
    <w:rsid w:val="00C756FA"/>
    <w:rsid w:val="00C77CD1"/>
    <w:rsid w:val="00C77F05"/>
    <w:rsid w:val="00C8024C"/>
    <w:rsid w:val="00C805A1"/>
    <w:rsid w:val="00C81287"/>
    <w:rsid w:val="00C814F9"/>
    <w:rsid w:val="00C82341"/>
    <w:rsid w:val="00C83FB0"/>
    <w:rsid w:val="00C85241"/>
    <w:rsid w:val="00C874F8"/>
    <w:rsid w:val="00C92EA7"/>
    <w:rsid w:val="00C959C7"/>
    <w:rsid w:val="00C95D78"/>
    <w:rsid w:val="00C96CBF"/>
    <w:rsid w:val="00C96EB5"/>
    <w:rsid w:val="00CA372D"/>
    <w:rsid w:val="00CA3DE6"/>
    <w:rsid w:val="00CA4F83"/>
    <w:rsid w:val="00CA55BE"/>
    <w:rsid w:val="00CA572E"/>
    <w:rsid w:val="00CA79A5"/>
    <w:rsid w:val="00CA7C88"/>
    <w:rsid w:val="00CB07D6"/>
    <w:rsid w:val="00CB1503"/>
    <w:rsid w:val="00CB1AE8"/>
    <w:rsid w:val="00CB1FFF"/>
    <w:rsid w:val="00CB33BD"/>
    <w:rsid w:val="00CB3A44"/>
    <w:rsid w:val="00CB3E2B"/>
    <w:rsid w:val="00CB4D76"/>
    <w:rsid w:val="00CB6341"/>
    <w:rsid w:val="00CC13DF"/>
    <w:rsid w:val="00CC14A3"/>
    <w:rsid w:val="00CC18B8"/>
    <w:rsid w:val="00CC1A9C"/>
    <w:rsid w:val="00CC1C70"/>
    <w:rsid w:val="00CC3FBD"/>
    <w:rsid w:val="00CC4363"/>
    <w:rsid w:val="00CC48BF"/>
    <w:rsid w:val="00CC6BDA"/>
    <w:rsid w:val="00CC7890"/>
    <w:rsid w:val="00CD004D"/>
    <w:rsid w:val="00CD1A0A"/>
    <w:rsid w:val="00CD1D98"/>
    <w:rsid w:val="00CD26E7"/>
    <w:rsid w:val="00CD2C34"/>
    <w:rsid w:val="00CD56C2"/>
    <w:rsid w:val="00CD6F4E"/>
    <w:rsid w:val="00CD76E6"/>
    <w:rsid w:val="00CE0F90"/>
    <w:rsid w:val="00CE11ED"/>
    <w:rsid w:val="00CE16D4"/>
    <w:rsid w:val="00CE1E4D"/>
    <w:rsid w:val="00CE2165"/>
    <w:rsid w:val="00CE2F61"/>
    <w:rsid w:val="00CE313A"/>
    <w:rsid w:val="00CE4279"/>
    <w:rsid w:val="00CE6582"/>
    <w:rsid w:val="00CE7115"/>
    <w:rsid w:val="00CF0481"/>
    <w:rsid w:val="00CF115A"/>
    <w:rsid w:val="00CF247E"/>
    <w:rsid w:val="00CF313D"/>
    <w:rsid w:val="00CF3415"/>
    <w:rsid w:val="00CF41A0"/>
    <w:rsid w:val="00CF633C"/>
    <w:rsid w:val="00CF6DE3"/>
    <w:rsid w:val="00CF7E12"/>
    <w:rsid w:val="00D0074B"/>
    <w:rsid w:val="00D010AF"/>
    <w:rsid w:val="00D01DD8"/>
    <w:rsid w:val="00D02737"/>
    <w:rsid w:val="00D03E05"/>
    <w:rsid w:val="00D05055"/>
    <w:rsid w:val="00D051F2"/>
    <w:rsid w:val="00D065C9"/>
    <w:rsid w:val="00D068C5"/>
    <w:rsid w:val="00D11111"/>
    <w:rsid w:val="00D12036"/>
    <w:rsid w:val="00D13239"/>
    <w:rsid w:val="00D14805"/>
    <w:rsid w:val="00D1620E"/>
    <w:rsid w:val="00D17814"/>
    <w:rsid w:val="00D17C35"/>
    <w:rsid w:val="00D210F8"/>
    <w:rsid w:val="00D21446"/>
    <w:rsid w:val="00D247ED"/>
    <w:rsid w:val="00D253D8"/>
    <w:rsid w:val="00D266F4"/>
    <w:rsid w:val="00D325BB"/>
    <w:rsid w:val="00D32A26"/>
    <w:rsid w:val="00D33215"/>
    <w:rsid w:val="00D33EAC"/>
    <w:rsid w:val="00D35557"/>
    <w:rsid w:val="00D35986"/>
    <w:rsid w:val="00D35A0A"/>
    <w:rsid w:val="00D37D4E"/>
    <w:rsid w:val="00D40977"/>
    <w:rsid w:val="00D41066"/>
    <w:rsid w:val="00D414BC"/>
    <w:rsid w:val="00D42147"/>
    <w:rsid w:val="00D45245"/>
    <w:rsid w:val="00D502B8"/>
    <w:rsid w:val="00D50937"/>
    <w:rsid w:val="00D509C9"/>
    <w:rsid w:val="00D51DF9"/>
    <w:rsid w:val="00D52531"/>
    <w:rsid w:val="00D52D24"/>
    <w:rsid w:val="00D5307D"/>
    <w:rsid w:val="00D5493F"/>
    <w:rsid w:val="00D55048"/>
    <w:rsid w:val="00D565CA"/>
    <w:rsid w:val="00D56F3E"/>
    <w:rsid w:val="00D61794"/>
    <w:rsid w:val="00D6250D"/>
    <w:rsid w:val="00D66BA8"/>
    <w:rsid w:val="00D66E27"/>
    <w:rsid w:val="00D70DFD"/>
    <w:rsid w:val="00D70E17"/>
    <w:rsid w:val="00D71C27"/>
    <w:rsid w:val="00D72267"/>
    <w:rsid w:val="00D731C7"/>
    <w:rsid w:val="00D75213"/>
    <w:rsid w:val="00D83562"/>
    <w:rsid w:val="00D83B60"/>
    <w:rsid w:val="00D90B05"/>
    <w:rsid w:val="00D9271A"/>
    <w:rsid w:val="00D951A4"/>
    <w:rsid w:val="00D97F3A"/>
    <w:rsid w:val="00DA0021"/>
    <w:rsid w:val="00DA0049"/>
    <w:rsid w:val="00DA16E5"/>
    <w:rsid w:val="00DA1FE5"/>
    <w:rsid w:val="00DA2285"/>
    <w:rsid w:val="00DA22F7"/>
    <w:rsid w:val="00DA2C3E"/>
    <w:rsid w:val="00DA485A"/>
    <w:rsid w:val="00DA59E8"/>
    <w:rsid w:val="00DA5A8D"/>
    <w:rsid w:val="00DA6FCA"/>
    <w:rsid w:val="00DA74AE"/>
    <w:rsid w:val="00DA77EA"/>
    <w:rsid w:val="00DB120F"/>
    <w:rsid w:val="00DB1CBB"/>
    <w:rsid w:val="00DB324C"/>
    <w:rsid w:val="00DB5740"/>
    <w:rsid w:val="00DB5BA3"/>
    <w:rsid w:val="00DB784C"/>
    <w:rsid w:val="00DC0160"/>
    <w:rsid w:val="00DC065C"/>
    <w:rsid w:val="00DC08B2"/>
    <w:rsid w:val="00DC09F4"/>
    <w:rsid w:val="00DC134F"/>
    <w:rsid w:val="00DC3184"/>
    <w:rsid w:val="00DC41D3"/>
    <w:rsid w:val="00DC561E"/>
    <w:rsid w:val="00DC5988"/>
    <w:rsid w:val="00DC5EA9"/>
    <w:rsid w:val="00DD164F"/>
    <w:rsid w:val="00DD19A4"/>
    <w:rsid w:val="00DD2093"/>
    <w:rsid w:val="00DD3E70"/>
    <w:rsid w:val="00DD42ED"/>
    <w:rsid w:val="00DE193D"/>
    <w:rsid w:val="00DE41D9"/>
    <w:rsid w:val="00DE4DEA"/>
    <w:rsid w:val="00DE7D08"/>
    <w:rsid w:val="00DF4A43"/>
    <w:rsid w:val="00DF5DE8"/>
    <w:rsid w:val="00E00849"/>
    <w:rsid w:val="00E01E8F"/>
    <w:rsid w:val="00E04D0F"/>
    <w:rsid w:val="00E05611"/>
    <w:rsid w:val="00E05851"/>
    <w:rsid w:val="00E06798"/>
    <w:rsid w:val="00E10596"/>
    <w:rsid w:val="00E10BC6"/>
    <w:rsid w:val="00E1217A"/>
    <w:rsid w:val="00E12987"/>
    <w:rsid w:val="00E12C0D"/>
    <w:rsid w:val="00E12EDA"/>
    <w:rsid w:val="00E14A40"/>
    <w:rsid w:val="00E15467"/>
    <w:rsid w:val="00E158A3"/>
    <w:rsid w:val="00E21C9F"/>
    <w:rsid w:val="00E22BB1"/>
    <w:rsid w:val="00E23AA1"/>
    <w:rsid w:val="00E26A0A"/>
    <w:rsid w:val="00E3041D"/>
    <w:rsid w:val="00E306E7"/>
    <w:rsid w:val="00E314B2"/>
    <w:rsid w:val="00E31886"/>
    <w:rsid w:val="00E320C4"/>
    <w:rsid w:val="00E34CDF"/>
    <w:rsid w:val="00E35220"/>
    <w:rsid w:val="00E35416"/>
    <w:rsid w:val="00E354AF"/>
    <w:rsid w:val="00E35973"/>
    <w:rsid w:val="00E361B7"/>
    <w:rsid w:val="00E364E6"/>
    <w:rsid w:val="00E36737"/>
    <w:rsid w:val="00E36A83"/>
    <w:rsid w:val="00E4039D"/>
    <w:rsid w:val="00E415A3"/>
    <w:rsid w:val="00E417BF"/>
    <w:rsid w:val="00E43BA5"/>
    <w:rsid w:val="00E43EF1"/>
    <w:rsid w:val="00E448DF"/>
    <w:rsid w:val="00E45347"/>
    <w:rsid w:val="00E46B8C"/>
    <w:rsid w:val="00E47E8F"/>
    <w:rsid w:val="00E50631"/>
    <w:rsid w:val="00E514B7"/>
    <w:rsid w:val="00E525E6"/>
    <w:rsid w:val="00E52DA2"/>
    <w:rsid w:val="00E53AD6"/>
    <w:rsid w:val="00E54A7E"/>
    <w:rsid w:val="00E557D6"/>
    <w:rsid w:val="00E55CC2"/>
    <w:rsid w:val="00E60ED6"/>
    <w:rsid w:val="00E6490A"/>
    <w:rsid w:val="00E65D22"/>
    <w:rsid w:val="00E70F4D"/>
    <w:rsid w:val="00E76CA3"/>
    <w:rsid w:val="00E814F5"/>
    <w:rsid w:val="00E81D7D"/>
    <w:rsid w:val="00E81E26"/>
    <w:rsid w:val="00E838FD"/>
    <w:rsid w:val="00E85656"/>
    <w:rsid w:val="00E85929"/>
    <w:rsid w:val="00E85BC4"/>
    <w:rsid w:val="00E86CDE"/>
    <w:rsid w:val="00E87947"/>
    <w:rsid w:val="00E90379"/>
    <w:rsid w:val="00E9247C"/>
    <w:rsid w:val="00E92704"/>
    <w:rsid w:val="00E94E18"/>
    <w:rsid w:val="00E962B3"/>
    <w:rsid w:val="00E96ED8"/>
    <w:rsid w:val="00E97118"/>
    <w:rsid w:val="00E971AB"/>
    <w:rsid w:val="00E9775E"/>
    <w:rsid w:val="00EA0125"/>
    <w:rsid w:val="00EA16C1"/>
    <w:rsid w:val="00EA26E0"/>
    <w:rsid w:val="00EA2FD1"/>
    <w:rsid w:val="00EA637C"/>
    <w:rsid w:val="00EA6BBE"/>
    <w:rsid w:val="00EA7EBC"/>
    <w:rsid w:val="00EB3FF8"/>
    <w:rsid w:val="00EB4666"/>
    <w:rsid w:val="00EB4CBD"/>
    <w:rsid w:val="00EB5356"/>
    <w:rsid w:val="00EB559A"/>
    <w:rsid w:val="00EB63AD"/>
    <w:rsid w:val="00EB6D91"/>
    <w:rsid w:val="00EB7D9D"/>
    <w:rsid w:val="00EB7F8F"/>
    <w:rsid w:val="00EC0133"/>
    <w:rsid w:val="00EC08FF"/>
    <w:rsid w:val="00EC3423"/>
    <w:rsid w:val="00EC49CF"/>
    <w:rsid w:val="00EC6738"/>
    <w:rsid w:val="00ED0733"/>
    <w:rsid w:val="00ED19D7"/>
    <w:rsid w:val="00ED2E04"/>
    <w:rsid w:val="00ED3011"/>
    <w:rsid w:val="00ED5A95"/>
    <w:rsid w:val="00ED647E"/>
    <w:rsid w:val="00ED6D1A"/>
    <w:rsid w:val="00EE0590"/>
    <w:rsid w:val="00EE3E0A"/>
    <w:rsid w:val="00EE49A3"/>
    <w:rsid w:val="00EE4CC9"/>
    <w:rsid w:val="00EF0E16"/>
    <w:rsid w:val="00EF0F7F"/>
    <w:rsid w:val="00EF2CFA"/>
    <w:rsid w:val="00EF3C69"/>
    <w:rsid w:val="00EF55CC"/>
    <w:rsid w:val="00EF795E"/>
    <w:rsid w:val="00F01273"/>
    <w:rsid w:val="00F0178F"/>
    <w:rsid w:val="00F02966"/>
    <w:rsid w:val="00F05224"/>
    <w:rsid w:val="00F06678"/>
    <w:rsid w:val="00F068DA"/>
    <w:rsid w:val="00F06927"/>
    <w:rsid w:val="00F0692C"/>
    <w:rsid w:val="00F06958"/>
    <w:rsid w:val="00F1214E"/>
    <w:rsid w:val="00F13ABC"/>
    <w:rsid w:val="00F14CC9"/>
    <w:rsid w:val="00F15221"/>
    <w:rsid w:val="00F1549B"/>
    <w:rsid w:val="00F16E6D"/>
    <w:rsid w:val="00F175BC"/>
    <w:rsid w:val="00F2061A"/>
    <w:rsid w:val="00F20922"/>
    <w:rsid w:val="00F212A6"/>
    <w:rsid w:val="00F21E04"/>
    <w:rsid w:val="00F223EB"/>
    <w:rsid w:val="00F23027"/>
    <w:rsid w:val="00F23E26"/>
    <w:rsid w:val="00F248D3"/>
    <w:rsid w:val="00F24C67"/>
    <w:rsid w:val="00F27B77"/>
    <w:rsid w:val="00F27CCC"/>
    <w:rsid w:val="00F31033"/>
    <w:rsid w:val="00F321B7"/>
    <w:rsid w:val="00F3288D"/>
    <w:rsid w:val="00F32E3A"/>
    <w:rsid w:val="00F3456F"/>
    <w:rsid w:val="00F35B2B"/>
    <w:rsid w:val="00F367CA"/>
    <w:rsid w:val="00F40ADF"/>
    <w:rsid w:val="00F411B5"/>
    <w:rsid w:val="00F415A3"/>
    <w:rsid w:val="00F46917"/>
    <w:rsid w:val="00F52842"/>
    <w:rsid w:val="00F530BD"/>
    <w:rsid w:val="00F5439F"/>
    <w:rsid w:val="00F55503"/>
    <w:rsid w:val="00F555F2"/>
    <w:rsid w:val="00F578BC"/>
    <w:rsid w:val="00F57EC5"/>
    <w:rsid w:val="00F6139E"/>
    <w:rsid w:val="00F6487A"/>
    <w:rsid w:val="00F654A3"/>
    <w:rsid w:val="00F6559A"/>
    <w:rsid w:val="00F65745"/>
    <w:rsid w:val="00F6575E"/>
    <w:rsid w:val="00F67379"/>
    <w:rsid w:val="00F67D25"/>
    <w:rsid w:val="00F710B2"/>
    <w:rsid w:val="00F72EE8"/>
    <w:rsid w:val="00F730A9"/>
    <w:rsid w:val="00F801AB"/>
    <w:rsid w:val="00F8160D"/>
    <w:rsid w:val="00F82C65"/>
    <w:rsid w:val="00F83303"/>
    <w:rsid w:val="00F8601B"/>
    <w:rsid w:val="00F90A6F"/>
    <w:rsid w:val="00F91E3B"/>
    <w:rsid w:val="00F92FE3"/>
    <w:rsid w:val="00F931B8"/>
    <w:rsid w:val="00F97428"/>
    <w:rsid w:val="00F9777A"/>
    <w:rsid w:val="00FA040A"/>
    <w:rsid w:val="00FA1A97"/>
    <w:rsid w:val="00FA4806"/>
    <w:rsid w:val="00FA4E90"/>
    <w:rsid w:val="00FA6CA9"/>
    <w:rsid w:val="00FA73C5"/>
    <w:rsid w:val="00FA7F33"/>
    <w:rsid w:val="00FB0789"/>
    <w:rsid w:val="00FB2BA8"/>
    <w:rsid w:val="00FB3BEF"/>
    <w:rsid w:val="00FB4394"/>
    <w:rsid w:val="00FB490F"/>
    <w:rsid w:val="00FB54A5"/>
    <w:rsid w:val="00FC013F"/>
    <w:rsid w:val="00FC3750"/>
    <w:rsid w:val="00FC57F7"/>
    <w:rsid w:val="00FD005D"/>
    <w:rsid w:val="00FD0A4D"/>
    <w:rsid w:val="00FD24BA"/>
    <w:rsid w:val="00FD2670"/>
    <w:rsid w:val="00FD5510"/>
    <w:rsid w:val="00FD6C5F"/>
    <w:rsid w:val="00FD74E9"/>
    <w:rsid w:val="00FE34C4"/>
    <w:rsid w:val="00FE508D"/>
    <w:rsid w:val="00FF5906"/>
    <w:rsid w:val="00FF67F6"/>
    <w:rsid w:val="00FF7D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A6DAB"/>
  <w15:docId w15:val="{428DC83A-3278-4BAE-BAC9-26E9A164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D1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D1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06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158A3"/>
    <w:pPr>
      <w:ind w:left="720"/>
      <w:contextualSpacing/>
    </w:pPr>
  </w:style>
  <w:style w:type="paragraph" w:styleId="Textonotapie">
    <w:name w:val="footnote text"/>
    <w:basedOn w:val="Normal"/>
    <w:link w:val="TextonotapieCar"/>
    <w:uiPriority w:val="99"/>
    <w:semiHidden/>
    <w:unhideWhenUsed/>
    <w:rsid w:val="00EC49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C49CF"/>
    <w:rPr>
      <w:rFonts w:eastAsiaTheme="minorEastAsia"/>
      <w:sz w:val="20"/>
      <w:szCs w:val="20"/>
      <w:lang w:eastAsia="es-EC"/>
    </w:rPr>
  </w:style>
  <w:style w:type="character" w:styleId="Refdenotaalpie">
    <w:name w:val="footnote reference"/>
    <w:basedOn w:val="Fuentedeprrafopredeter"/>
    <w:uiPriority w:val="99"/>
    <w:semiHidden/>
    <w:unhideWhenUsed/>
    <w:rsid w:val="00EC49CF"/>
    <w:rPr>
      <w:vertAlign w:val="superscript"/>
    </w:rPr>
  </w:style>
  <w:style w:type="paragraph" w:styleId="Textoindependiente">
    <w:name w:val="Body Text"/>
    <w:basedOn w:val="Normal"/>
    <w:link w:val="TextoindependienteCar"/>
    <w:semiHidden/>
    <w:rsid w:val="00AF5ECB"/>
    <w:pPr>
      <w:spacing w:before="120" w:after="120" w:line="240" w:lineRule="auto"/>
      <w:jc w:val="both"/>
    </w:pPr>
    <w:rPr>
      <w:rFonts w:ascii="Tahoma" w:eastAsia="Times New Roman" w:hAnsi="Tahoma" w:cs="Times New Roman"/>
      <w:sz w:val="20"/>
      <w:szCs w:val="20"/>
      <w:lang w:val="es-ES" w:eastAsia="es-ES"/>
    </w:rPr>
  </w:style>
  <w:style w:type="character" w:customStyle="1" w:styleId="TextoindependienteCar">
    <w:name w:val="Texto independiente Car"/>
    <w:basedOn w:val="Fuentedeprrafopredeter"/>
    <w:link w:val="Textoindependiente"/>
    <w:semiHidden/>
    <w:rsid w:val="00AF5ECB"/>
    <w:rPr>
      <w:rFonts w:ascii="Tahoma" w:eastAsia="Times New Roman" w:hAnsi="Tahoma" w:cs="Times New Roman"/>
      <w:sz w:val="20"/>
      <w:szCs w:val="20"/>
      <w:lang w:val="es-ES" w:eastAsia="es-ES"/>
    </w:rPr>
  </w:style>
  <w:style w:type="paragraph" w:styleId="Textodeglobo">
    <w:name w:val="Balloon Text"/>
    <w:basedOn w:val="Normal"/>
    <w:link w:val="TextodegloboCar"/>
    <w:uiPriority w:val="99"/>
    <w:semiHidden/>
    <w:unhideWhenUsed/>
    <w:rsid w:val="00577B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BA6"/>
    <w:rPr>
      <w:rFonts w:ascii="Tahoma" w:hAnsi="Tahoma" w:cs="Tahoma"/>
      <w:sz w:val="16"/>
      <w:szCs w:val="16"/>
    </w:rPr>
  </w:style>
  <w:style w:type="paragraph" w:styleId="Sinespaciado">
    <w:name w:val="No Spacing"/>
    <w:uiPriority w:val="1"/>
    <w:qFormat/>
    <w:rsid w:val="00D502B8"/>
    <w:pPr>
      <w:spacing w:after="0" w:line="240" w:lineRule="auto"/>
    </w:pPr>
  </w:style>
  <w:style w:type="paragraph" w:customStyle="1" w:styleId="CUERPO">
    <w:name w:val="CUERPO"/>
    <w:basedOn w:val="Normal"/>
    <w:rsid w:val="00E55CC2"/>
    <w:pPr>
      <w:spacing w:before="120" w:after="120" w:line="240" w:lineRule="auto"/>
      <w:jc w:val="both"/>
    </w:pPr>
    <w:rPr>
      <w:rFonts w:ascii="Arial Narrow" w:eastAsia="Times New Roman" w:hAnsi="Arial Narrow" w:cs="Times New Roman"/>
      <w:szCs w:val="24"/>
      <w:lang w:eastAsia="es-ES"/>
    </w:rPr>
  </w:style>
  <w:style w:type="table" w:customStyle="1" w:styleId="Tablaconcuadrcula1">
    <w:name w:val="Tabla con cuadrícula1"/>
    <w:basedOn w:val="Tablanormal"/>
    <w:next w:val="Tablaconcuadrcula"/>
    <w:uiPriority w:val="59"/>
    <w:rsid w:val="00EB63AD"/>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7712E9"/>
    <w:pPr>
      <w:tabs>
        <w:tab w:val="left" w:pos="1050"/>
      </w:tabs>
      <w:spacing w:after="0" w:line="360" w:lineRule="auto"/>
      <w:jc w:val="center"/>
    </w:pPr>
    <w:rPr>
      <w:rFonts w:ascii="Times New Roman" w:eastAsia="Times New Roman" w:hAnsi="Times New Roman" w:cs="Times New Roman"/>
      <w:b/>
      <w:sz w:val="28"/>
      <w:szCs w:val="24"/>
      <w:lang w:val="es-ES_tradnl" w:eastAsia="es-ES"/>
    </w:rPr>
  </w:style>
  <w:style w:type="character" w:customStyle="1" w:styleId="TtuloCar">
    <w:name w:val="Título Car"/>
    <w:basedOn w:val="Fuentedeprrafopredeter"/>
    <w:link w:val="Ttulo"/>
    <w:rsid w:val="007712E9"/>
    <w:rPr>
      <w:rFonts w:ascii="Times New Roman" w:eastAsia="Times New Roman" w:hAnsi="Times New Roman" w:cs="Times New Roman"/>
      <w:b/>
      <w:sz w:val="28"/>
      <w:szCs w:val="24"/>
      <w:lang w:val="es-ES_tradnl" w:eastAsia="es-ES"/>
    </w:rPr>
  </w:style>
  <w:style w:type="paragraph" w:customStyle="1" w:styleId="Textopredeterminado">
    <w:name w:val="Texto predeterminado"/>
    <w:basedOn w:val="Normal"/>
    <w:rsid w:val="008A48E3"/>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8A48E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A48E3"/>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8A48E3"/>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8A48E3"/>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 w:type="paragraph" w:styleId="Encabezado">
    <w:name w:val="header"/>
    <w:basedOn w:val="Normal"/>
    <w:link w:val="EncabezadoCar"/>
    <w:uiPriority w:val="99"/>
    <w:unhideWhenUsed/>
    <w:rsid w:val="008A48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48E3"/>
  </w:style>
  <w:style w:type="paragraph" w:styleId="Piedepgina">
    <w:name w:val="footer"/>
    <w:basedOn w:val="Normal"/>
    <w:link w:val="PiedepginaCar"/>
    <w:uiPriority w:val="99"/>
    <w:unhideWhenUsed/>
    <w:rsid w:val="008A48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48E3"/>
  </w:style>
  <w:style w:type="character" w:customStyle="1" w:styleId="Ttulo1Car">
    <w:name w:val="Título 1 Car"/>
    <w:basedOn w:val="Fuentedeprrafopredeter"/>
    <w:link w:val="Ttulo1"/>
    <w:uiPriority w:val="9"/>
    <w:rsid w:val="00DD164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D164F"/>
    <w:rPr>
      <w:rFonts w:asciiTheme="majorHAnsi" w:eastAsiaTheme="majorEastAsia" w:hAnsiTheme="majorHAnsi" w:cstheme="majorBidi"/>
      <w:b/>
      <w:bCs/>
      <w:color w:val="4F81BD" w:themeColor="accent1"/>
      <w:sz w:val="26"/>
      <w:szCs w:val="26"/>
    </w:rPr>
  </w:style>
  <w:style w:type="paragraph" w:styleId="Descripcin">
    <w:name w:val="caption"/>
    <w:basedOn w:val="Normal"/>
    <w:next w:val="Normal"/>
    <w:uiPriority w:val="35"/>
    <w:unhideWhenUsed/>
    <w:qFormat/>
    <w:rsid w:val="00DD164F"/>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DD16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DD164F"/>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DD164F"/>
    <w:pPr>
      <w:spacing w:before="0" w:after="200" w:line="276" w:lineRule="auto"/>
      <w:ind w:firstLine="360"/>
      <w:jc w:val="left"/>
    </w:pPr>
    <w:rPr>
      <w:rFonts w:asciiTheme="minorHAnsi" w:eastAsiaTheme="minorEastAsia" w:hAnsiTheme="minorHAnsi" w:cstheme="minorBidi"/>
      <w:sz w:val="22"/>
      <w:szCs w:val="22"/>
      <w:lang w:val="es-EC" w:eastAsia="es-EC"/>
    </w:rPr>
  </w:style>
  <w:style w:type="character" w:customStyle="1" w:styleId="TextoindependienteprimerasangraCar">
    <w:name w:val="Texto independiente primera sangría Car"/>
    <w:basedOn w:val="TextoindependienteCar"/>
    <w:link w:val="Textoindependienteprimerasangra"/>
    <w:uiPriority w:val="99"/>
    <w:rsid w:val="00DD164F"/>
    <w:rPr>
      <w:rFonts w:ascii="Tahoma" w:eastAsia="Times New Roman" w:hAnsi="Tahoma" w:cs="Times New Roman"/>
      <w:sz w:val="20"/>
      <w:szCs w:val="20"/>
      <w:lang w:val="es-ES" w:eastAsia="es-ES"/>
    </w:rPr>
  </w:style>
  <w:style w:type="paragraph" w:styleId="Sangradetextonormal">
    <w:name w:val="Body Text Indent"/>
    <w:basedOn w:val="Normal"/>
    <w:link w:val="SangradetextonormalCar"/>
    <w:uiPriority w:val="99"/>
    <w:semiHidden/>
    <w:unhideWhenUsed/>
    <w:rsid w:val="00DD164F"/>
    <w:pPr>
      <w:spacing w:after="120"/>
      <w:ind w:left="283"/>
    </w:pPr>
  </w:style>
  <w:style w:type="character" w:customStyle="1" w:styleId="SangradetextonormalCar">
    <w:name w:val="Sangría de texto normal Car"/>
    <w:basedOn w:val="Fuentedeprrafopredeter"/>
    <w:link w:val="Sangradetextonormal"/>
    <w:uiPriority w:val="99"/>
    <w:semiHidden/>
    <w:rsid w:val="00DD164F"/>
  </w:style>
  <w:style w:type="paragraph" w:styleId="Textoindependienteprimerasangra2">
    <w:name w:val="Body Text First Indent 2"/>
    <w:basedOn w:val="Sangradetextonormal"/>
    <w:link w:val="Textoindependienteprimerasangra2Car"/>
    <w:uiPriority w:val="99"/>
    <w:unhideWhenUsed/>
    <w:rsid w:val="00DD164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D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7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3938-15C6-4986-B7EE-08EB1B56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10</Pages>
  <Words>3231</Words>
  <Characters>17774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Hernan Ortega Ramirez</dc:creator>
  <cp:lastModifiedBy>Diego Sebastian Cevallos Salgado</cp:lastModifiedBy>
  <cp:revision>24</cp:revision>
  <cp:lastPrinted>2017-12-12T21:00:00Z</cp:lastPrinted>
  <dcterms:created xsi:type="dcterms:W3CDTF">2018-07-24T14:41:00Z</dcterms:created>
  <dcterms:modified xsi:type="dcterms:W3CDTF">2018-09-19T17:10:00Z</dcterms:modified>
</cp:coreProperties>
</file>