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C6D" w:rsidRPr="0041454D" w:rsidRDefault="00CA0C6D" w:rsidP="008E6BA3">
      <w:pPr>
        <w:jc w:val="center"/>
        <w:rPr>
          <w:rFonts w:ascii="Palatino Linotype" w:hAnsi="Palatino Linotype" w:cs="Arial"/>
          <w:b/>
        </w:rPr>
      </w:pPr>
      <w:bookmarkStart w:id="0" w:name="_GoBack"/>
      <w:bookmarkEnd w:id="0"/>
    </w:p>
    <w:p w:rsidR="00CA0C6D" w:rsidRPr="0041454D" w:rsidRDefault="00CA0C6D" w:rsidP="00CA0C6D">
      <w:pPr>
        <w:jc w:val="center"/>
        <w:rPr>
          <w:rFonts w:ascii="Palatino Linotype" w:hAnsi="Palatino Linotype" w:cs="Arial"/>
          <w:b/>
        </w:rPr>
      </w:pPr>
      <w:r w:rsidRPr="0041454D">
        <w:rPr>
          <w:rFonts w:ascii="Palatino Linotype" w:hAnsi="Palatino Linotype" w:cs="Arial"/>
          <w:b/>
        </w:rPr>
        <w:t>EXPOSICIÓN DE MOTIVOS</w:t>
      </w:r>
    </w:p>
    <w:p w:rsidR="00375A04" w:rsidRPr="0041454D" w:rsidRDefault="00E477BC" w:rsidP="00CA0C6D">
      <w:pPr>
        <w:jc w:val="both"/>
        <w:rPr>
          <w:rFonts w:ascii="Palatino Linotype" w:hAnsi="Palatino Linotype" w:cs="Arial"/>
        </w:rPr>
      </w:pPr>
      <w:r w:rsidRPr="0041454D">
        <w:rPr>
          <w:rFonts w:ascii="Palatino Linotype" w:hAnsi="Palatino Linotype" w:cs="Arial"/>
        </w:rPr>
        <w:t>El tránsito y transporte en las ciudades</w:t>
      </w:r>
      <w:r w:rsidR="00565710" w:rsidRPr="0041454D">
        <w:rPr>
          <w:rFonts w:ascii="Palatino Linotype" w:hAnsi="Palatino Linotype" w:cs="Arial"/>
        </w:rPr>
        <w:t>,</w:t>
      </w:r>
      <w:r w:rsidRPr="0041454D">
        <w:rPr>
          <w:rFonts w:ascii="Palatino Linotype" w:hAnsi="Palatino Linotype" w:cs="Arial"/>
        </w:rPr>
        <w:t xml:space="preserve"> así como la calidad del combustible son factores que inc</w:t>
      </w:r>
      <w:r w:rsidR="00BD182C" w:rsidRPr="0041454D">
        <w:rPr>
          <w:rFonts w:ascii="Palatino Linotype" w:hAnsi="Palatino Linotype" w:cs="Arial"/>
        </w:rPr>
        <w:t xml:space="preserve">iden directamente en la condición </w:t>
      </w:r>
      <w:r w:rsidRPr="0041454D">
        <w:rPr>
          <w:rFonts w:ascii="Palatino Linotype" w:hAnsi="Palatino Linotype" w:cs="Arial"/>
        </w:rPr>
        <w:t xml:space="preserve">del aire </w:t>
      </w:r>
      <w:r w:rsidR="00AB1253" w:rsidRPr="0041454D">
        <w:rPr>
          <w:rFonts w:ascii="Palatino Linotype" w:hAnsi="Palatino Linotype" w:cs="Arial"/>
        </w:rPr>
        <w:t>que se respira en</w:t>
      </w:r>
      <w:r w:rsidR="00BD182C" w:rsidRPr="0041454D">
        <w:rPr>
          <w:rFonts w:ascii="Palatino Linotype" w:hAnsi="Palatino Linotype" w:cs="Arial"/>
        </w:rPr>
        <w:t xml:space="preserve"> </w:t>
      </w:r>
      <w:r w:rsidR="00711C44" w:rsidRPr="0041454D">
        <w:rPr>
          <w:rFonts w:ascii="Palatino Linotype" w:hAnsi="Palatino Linotype" w:cs="Arial"/>
        </w:rPr>
        <w:t>las u</w:t>
      </w:r>
      <w:r w:rsidR="00375A04" w:rsidRPr="0041454D">
        <w:rPr>
          <w:rFonts w:ascii="Palatino Linotype" w:hAnsi="Palatino Linotype" w:cs="Arial"/>
        </w:rPr>
        <w:t>rbes.</w:t>
      </w:r>
      <w:r w:rsidR="00AB1253" w:rsidRPr="0041454D">
        <w:rPr>
          <w:rFonts w:ascii="Palatino Linotype" w:hAnsi="Palatino Linotype" w:cs="Arial"/>
        </w:rPr>
        <w:t xml:space="preserve"> </w:t>
      </w:r>
      <w:r w:rsidR="00565710" w:rsidRPr="0041454D">
        <w:rPr>
          <w:rFonts w:ascii="Palatino Linotype" w:hAnsi="Palatino Linotype" w:cs="Arial"/>
        </w:rPr>
        <w:t xml:space="preserve"> A su vez u</w:t>
      </w:r>
      <w:r w:rsidR="00AB1253" w:rsidRPr="0041454D">
        <w:rPr>
          <w:rFonts w:ascii="Palatino Linotype" w:hAnsi="Palatino Linotype" w:cs="Arial"/>
        </w:rPr>
        <w:t xml:space="preserve">n aire </w:t>
      </w:r>
      <w:r w:rsidR="00375A04" w:rsidRPr="0041454D">
        <w:rPr>
          <w:rFonts w:ascii="Palatino Linotype" w:hAnsi="Palatino Linotype" w:cs="Arial"/>
        </w:rPr>
        <w:t>limpio y en la medida de lo posible libre de contaminantes constituye una condición necesaria para la salud humana</w:t>
      </w:r>
      <w:r w:rsidR="008B660C" w:rsidRPr="0041454D">
        <w:rPr>
          <w:rFonts w:ascii="Palatino Linotype" w:hAnsi="Palatino Linotype" w:cs="Arial"/>
        </w:rPr>
        <w:t xml:space="preserve"> que es</w:t>
      </w:r>
      <w:r w:rsidR="00565710" w:rsidRPr="0041454D">
        <w:rPr>
          <w:rFonts w:ascii="Palatino Linotype" w:hAnsi="Palatino Linotype" w:cs="Arial"/>
        </w:rPr>
        <w:t xml:space="preserve"> un derecho constitucionalmente reconocido y cuya garantía es obligación del Estado</w:t>
      </w:r>
      <w:r w:rsidR="00375A04" w:rsidRPr="0041454D">
        <w:rPr>
          <w:rFonts w:ascii="Palatino Linotype" w:hAnsi="Palatino Linotype" w:cs="Arial"/>
        </w:rPr>
        <w:t>.</w:t>
      </w:r>
    </w:p>
    <w:p w:rsidR="00BB67FC" w:rsidRPr="0041454D" w:rsidRDefault="00BB67FC" w:rsidP="00CA0C6D">
      <w:pPr>
        <w:jc w:val="both"/>
        <w:rPr>
          <w:rFonts w:ascii="Palatino Linotype" w:hAnsi="Palatino Linotype" w:cs="Arial"/>
        </w:rPr>
      </w:pPr>
      <w:r w:rsidRPr="0041454D">
        <w:rPr>
          <w:rFonts w:ascii="Palatino Linotype" w:hAnsi="Palatino Linotype" w:cs="Arial"/>
        </w:rPr>
        <w:t>La C</w:t>
      </w:r>
      <w:r w:rsidR="00B31905" w:rsidRPr="0041454D">
        <w:rPr>
          <w:rFonts w:ascii="Palatino Linotype" w:hAnsi="Palatino Linotype" w:cs="Arial"/>
        </w:rPr>
        <w:t>onstitución determina que la salud es un derech</w:t>
      </w:r>
      <w:r w:rsidR="00565710" w:rsidRPr="0041454D">
        <w:rPr>
          <w:rFonts w:ascii="Palatino Linotype" w:hAnsi="Palatino Linotype" w:cs="Arial"/>
        </w:rPr>
        <w:t>o</w:t>
      </w:r>
      <w:r w:rsidR="00B31905" w:rsidRPr="0041454D">
        <w:rPr>
          <w:rFonts w:ascii="Palatino Linotype" w:hAnsi="Palatino Linotype" w:cs="Arial"/>
        </w:rPr>
        <w:t xml:space="preserve"> cuya realización se vincul</w:t>
      </w:r>
      <w:r w:rsidR="003351BA" w:rsidRPr="0041454D">
        <w:rPr>
          <w:rFonts w:ascii="Palatino Linotype" w:hAnsi="Palatino Linotype" w:cs="Arial"/>
        </w:rPr>
        <w:t>a al ejercicio de otros derechos</w:t>
      </w:r>
      <w:r w:rsidR="00CA2E14" w:rsidRPr="0041454D">
        <w:rPr>
          <w:rFonts w:ascii="Palatino Linotype" w:hAnsi="Palatino Linotype" w:cs="Arial"/>
        </w:rPr>
        <w:t>, entre ellos el derecho a un ambiente sano.</w:t>
      </w:r>
      <w:r w:rsidR="00B31905" w:rsidRPr="0041454D">
        <w:rPr>
          <w:rFonts w:ascii="Palatino Linotype" w:hAnsi="Palatino Linotype" w:cs="Arial"/>
        </w:rPr>
        <w:t xml:space="preserve"> </w:t>
      </w:r>
    </w:p>
    <w:p w:rsidR="00E477BC" w:rsidRPr="0041454D" w:rsidRDefault="00206E81" w:rsidP="00CA0C6D">
      <w:pPr>
        <w:jc w:val="both"/>
        <w:rPr>
          <w:rFonts w:ascii="Palatino Linotype" w:hAnsi="Palatino Linotype" w:cs="Arial"/>
        </w:rPr>
      </w:pPr>
      <w:r w:rsidRPr="0041454D">
        <w:rPr>
          <w:rFonts w:ascii="Palatino Linotype" w:hAnsi="Palatino Linotype" w:cs="Arial"/>
        </w:rPr>
        <w:t xml:space="preserve">La contaminación </w:t>
      </w:r>
      <w:r w:rsidR="00B54046" w:rsidRPr="0041454D">
        <w:rPr>
          <w:rFonts w:ascii="Palatino Linotype" w:hAnsi="Palatino Linotype" w:cs="Arial"/>
        </w:rPr>
        <w:t xml:space="preserve">atmosférica </w:t>
      </w:r>
      <w:r w:rsidRPr="0041454D">
        <w:rPr>
          <w:rFonts w:ascii="Palatino Linotype" w:hAnsi="Palatino Linotype" w:cs="Arial"/>
        </w:rPr>
        <w:t xml:space="preserve">tiene consecuencias </w:t>
      </w:r>
      <w:r w:rsidR="003351BA" w:rsidRPr="0041454D">
        <w:rPr>
          <w:rFonts w:ascii="Palatino Linotype" w:hAnsi="Palatino Linotype" w:cs="Arial"/>
        </w:rPr>
        <w:t xml:space="preserve">en la calidad de vida y </w:t>
      </w:r>
      <w:r w:rsidRPr="0041454D">
        <w:rPr>
          <w:rFonts w:ascii="Palatino Linotype" w:hAnsi="Palatino Linotype" w:cs="Arial"/>
        </w:rPr>
        <w:t>la salud de la población, es por esta razón que organismos como la Organización Mundial de la Salud consideran fundamental que los gobiernos</w:t>
      </w:r>
      <w:r w:rsidR="00565710" w:rsidRPr="0041454D">
        <w:rPr>
          <w:rFonts w:ascii="Palatino Linotype" w:hAnsi="Palatino Linotype" w:cs="Arial"/>
        </w:rPr>
        <w:t xml:space="preserve"> competentes</w:t>
      </w:r>
      <w:r w:rsidRPr="0041454D">
        <w:rPr>
          <w:rFonts w:ascii="Palatino Linotype" w:hAnsi="Palatino Linotype" w:cs="Arial"/>
        </w:rPr>
        <w:t xml:space="preserve"> </w:t>
      </w:r>
      <w:r w:rsidR="00565710" w:rsidRPr="0041454D">
        <w:rPr>
          <w:rFonts w:ascii="Palatino Linotype" w:hAnsi="Palatino Linotype" w:cs="Arial"/>
        </w:rPr>
        <w:t xml:space="preserve">atiendan esta problemática. </w:t>
      </w:r>
    </w:p>
    <w:p w:rsidR="0011506C" w:rsidRPr="0041454D" w:rsidRDefault="00BF0E93" w:rsidP="00CA0C6D">
      <w:pPr>
        <w:jc w:val="both"/>
        <w:rPr>
          <w:rFonts w:ascii="Palatino Linotype" w:hAnsi="Palatino Linotype" w:cs="Arial"/>
        </w:rPr>
      </w:pPr>
      <w:r w:rsidRPr="0041454D">
        <w:rPr>
          <w:rFonts w:ascii="Palatino Linotype" w:hAnsi="Palatino Linotype" w:cs="Arial"/>
        </w:rPr>
        <w:t>Según la</w:t>
      </w:r>
      <w:r w:rsidR="0011506C" w:rsidRPr="0041454D">
        <w:rPr>
          <w:rFonts w:ascii="Palatino Linotype" w:hAnsi="Palatino Linotype" w:cs="Arial"/>
        </w:rPr>
        <w:t xml:space="preserve"> informac</w:t>
      </w:r>
      <w:r w:rsidR="00163F48" w:rsidRPr="0041454D">
        <w:rPr>
          <w:rFonts w:ascii="Palatino Linotype" w:hAnsi="Palatino Linotype" w:cs="Arial"/>
        </w:rPr>
        <w:t>ión contenida en el</w:t>
      </w:r>
      <w:r w:rsidR="008E6BA3" w:rsidRPr="0041454D">
        <w:rPr>
          <w:rFonts w:ascii="Palatino Linotype" w:hAnsi="Palatino Linotype" w:cs="Arial"/>
        </w:rPr>
        <w:t xml:space="preserve"> documento Plan de Acción Climático 2015 – 2025</w:t>
      </w:r>
      <w:r w:rsidR="0011506C" w:rsidRPr="0041454D">
        <w:rPr>
          <w:rFonts w:ascii="Palatino Linotype" w:hAnsi="Palatino Linotype" w:cs="Arial"/>
        </w:rPr>
        <w:t>,</w:t>
      </w:r>
      <w:r w:rsidR="00163F48" w:rsidRPr="0041454D">
        <w:rPr>
          <w:rFonts w:ascii="Palatino Linotype" w:hAnsi="Palatino Linotype" w:cs="Arial"/>
        </w:rPr>
        <w:t xml:space="preserve"> sobre</w:t>
      </w:r>
      <w:r w:rsidR="0011506C" w:rsidRPr="0041454D">
        <w:rPr>
          <w:rFonts w:ascii="Palatino Linotype" w:hAnsi="Palatino Linotype" w:cs="Arial"/>
        </w:rPr>
        <w:t xml:space="preserve"> l</w:t>
      </w:r>
      <w:r w:rsidR="002A65CB" w:rsidRPr="0041454D">
        <w:rPr>
          <w:rFonts w:ascii="Palatino Linotype" w:hAnsi="Palatino Linotype" w:cs="Arial"/>
        </w:rPr>
        <w:t>a Huella de Carbono</w:t>
      </w:r>
      <w:r w:rsidR="0011506C" w:rsidRPr="0041454D">
        <w:rPr>
          <w:rFonts w:ascii="Palatino Linotype" w:hAnsi="Palatino Linotype" w:cs="Arial"/>
        </w:rPr>
        <w:t xml:space="preserve"> para la ciudad </w:t>
      </w:r>
      <w:r w:rsidR="003D0F60">
        <w:rPr>
          <w:rFonts w:ascii="Palatino Linotype" w:hAnsi="Palatino Linotype" w:cs="Arial"/>
        </w:rPr>
        <w:t>de Quito,</w:t>
      </w:r>
      <w:r w:rsidR="007127A2" w:rsidRPr="0041454D">
        <w:rPr>
          <w:rFonts w:ascii="Palatino Linotype" w:hAnsi="Palatino Linotype" w:cs="Arial"/>
        </w:rPr>
        <w:t xml:space="preserve"> en el año 2015 se generaron</w:t>
      </w:r>
      <w:r w:rsidR="008E6BA3" w:rsidRPr="0041454D">
        <w:rPr>
          <w:rFonts w:ascii="Palatino Linotype" w:hAnsi="Palatino Linotype" w:cs="Arial"/>
        </w:rPr>
        <w:t xml:space="preserve"> 5.759.189</w:t>
      </w:r>
      <w:r w:rsidR="0011506C" w:rsidRPr="0041454D">
        <w:rPr>
          <w:rFonts w:ascii="Palatino Linotype" w:hAnsi="Palatino Linotype" w:cs="Arial"/>
        </w:rPr>
        <w:t xml:space="preserve"> </w:t>
      </w:r>
      <w:proofErr w:type="gramStart"/>
      <w:r w:rsidR="0011506C" w:rsidRPr="0041454D">
        <w:rPr>
          <w:rFonts w:ascii="Palatino Linotype" w:hAnsi="Palatino Linotype" w:cs="Arial"/>
        </w:rPr>
        <w:t>ton</w:t>
      </w:r>
      <w:proofErr w:type="gramEnd"/>
      <w:r w:rsidR="0011506C" w:rsidRPr="0041454D">
        <w:rPr>
          <w:rFonts w:ascii="Palatino Linotype" w:hAnsi="Palatino Linotype" w:cs="Arial"/>
        </w:rPr>
        <w:t xml:space="preserve"> CO2eq</w:t>
      </w:r>
      <w:r w:rsidRPr="0041454D">
        <w:rPr>
          <w:rFonts w:ascii="Palatino Linotype" w:hAnsi="Palatino Linotype" w:cs="Arial"/>
        </w:rPr>
        <w:t>; d</w:t>
      </w:r>
      <w:r w:rsidR="00ED5CF2" w:rsidRPr="0041454D">
        <w:rPr>
          <w:rFonts w:ascii="Palatino Linotype" w:hAnsi="Palatino Linotype" w:cs="Arial"/>
        </w:rPr>
        <w:t>el total de emisiones el porcentaje más alto corresponde al sector transporte</w:t>
      </w:r>
      <w:r w:rsidR="00163F48" w:rsidRPr="0041454D">
        <w:rPr>
          <w:rFonts w:ascii="Palatino Linotype" w:hAnsi="Palatino Linotype" w:cs="Arial"/>
        </w:rPr>
        <w:t xml:space="preserve"> (52</w:t>
      </w:r>
      <w:r w:rsidR="00ED5CF2" w:rsidRPr="0041454D">
        <w:rPr>
          <w:rFonts w:ascii="Palatino Linotype" w:hAnsi="Palatino Linotype" w:cs="Arial"/>
        </w:rPr>
        <w:t>%)</w:t>
      </w:r>
      <w:r w:rsidR="00ED5CF2" w:rsidRPr="0041454D">
        <w:rPr>
          <w:rStyle w:val="Refdenotaalpie"/>
          <w:rFonts w:ascii="Palatino Linotype" w:hAnsi="Palatino Linotype" w:cs="Arial"/>
        </w:rPr>
        <w:footnoteReference w:id="1"/>
      </w:r>
      <w:r w:rsidR="00ED5CF2" w:rsidRPr="0041454D">
        <w:rPr>
          <w:rFonts w:ascii="Palatino Linotype" w:hAnsi="Palatino Linotype" w:cs="Arial"/>
        </w:rPr>
        <w:t>.</w:t>
      </w:r>
    </w:p>
    <w:p w:rsidR="00D03E89" w:rsidRPr="0041454D" w:rsidRDefault="00565710" w:rsidP="00D03E89">
      <w:pPr>
        <w:jc w:val="both"/>
        <w:rPr>
          <w:rFonts w:ascii="Palatino Linotype" w:hAnsi="Palatino Linotype" w:cs="Arial"/>
        </w:rPr>
      </w:pPr>
      <w:r w:rsidRPr="0041454D">
        <w:rPr>
          <w:rFonts w:ascii="Palatino Linotype" w:hAnsi="Palatino Linotype" w:cs="Arial"/>
        </w:rPr>
        <w:t>En el informe de la consultoría para el Man</w:t>
      </w:r>
      <w:r w:rsidR="003D0F60">
        <w:rPr>
          <w:rFonts w:ascii="Palatino Linotype" w:hAnsi="Palatino Linotype" w:cs="Arial"/>
        </w:rPr>
        <w:t>ejo de la Calidad del Aire del D</w:t>
      </w:r>
      <w:r w:rsidRPr="0041454D">
        <w:rPr>
          <w:rFonts w:ascii="Palatino Linotype" w:hAnsi="Palatino Linotype" w:cs="Arial"/>
        </w:rPr>
        <w:t>istrito Metropolitano de Quito se indica:</w:t>
      </w:r>
      <w:r w:rsidR="00691310" w:rsidRPr="0041454D">
        <w:rPr>
          <w:rFonts w:ascii="Palatino Linotype" w:hAnsi="Palatino Linotype" w:cs="Arial"/>
        </w:rPr>
        <w:t xml:space="preserve"> </w:t>
      </w:r>
      <w:r w:rsidR="00D03E89" w:rsidRPr="0041454D">
        <w:rPr>
          <w:rFonts w:ascii="Palatino Linotype" w:hAnsi="Palatino Linotype" w:cs="Arial"/>
        </w:rPr>
        <w:t>“En el Distrito, además de la calidad del aire, existe un problema específico a abordar: el de las emisiones de los vehículos a diésel, no solo por su incidencia en la calidad del aire monitoreado, sino por sus directos impactos en el patrimonio cultural y construido, y especialmente en peatones y ciudadanos que realizan diferentes actividades en la vía pública, y que sufren a diario los impactos de esas emisiones, claramente visibles</w:t>
      </w:r>
      <w:r w:rsidR="00AB1253" w:rsidRPr="0041454D">
        <w:rPr>
          <w:rFonts w:ascii="Palatino Linotype" w:hAnsi="Palatino Linotype" w:cs="Arial"/>
        </w:rPr>
        <w:t xml:space="preserve"> </w:t>
      </w:r>
      <w:r w:rsidR="00D03E89" w:rsidRPr="0041454D">
        <w:rPr>
          <w:rFonts w:ascii="Palatino Linotype" w:hAnsi="Palatino Linotype" w:cs="Arial"/>
        </w:rPr>
        <w:t>(…)”</w:t>
      </w:r>
      <w:r w:rsidR="00711C44" w:rsidRPr="0041454D">
        <w:rPr>
          <w:rStyle w:val="Refdenotaalpie"/>
          <w:rFonts w:ascii="Palatino Linotype" w:hAnsi="Palatino Linotype" w:cs="Arial"/>
        </w:rPr>
        <w:footnoteReference w:id="2"/>
      </w:r>
    </w:p>
    <w:p w:rsidR="003B7393" w:rsidRPr="0041454D" w:rsidRDefault="003B7393" w:rsidP="003B7393">
      <w:pPr>
        <w:jc w:val="both"/>
        <w:rPr>
          <w:rFonts w:ascii="Palatino Linotype" w:hAnsi="Palatino Linotype" w:cs="Arial"/>
        </w:rPr>
      </w:pPr>
      <w:r w:rsidRPr="0041454D">
        <w:rPr>
          <w:rFonts w:ascii="Palatino Linotype" w:hAnsi="Palatino Linotype" w:cs="Arial"/>
        </w:rPr>
        <w:t>El Inventario de Emisiones Contaminantes Criterio</w:t>
      </w:r>
      <w:r w:rsidR="00163F48" w:rsidRPr="0041454D">
        <w:rPr>
          <w:rFonts w:ascii="Palatino Linotype" w:hAnsi="Palatino Linotype" w:cs="Arial"/>
        </w:rPr>
        <w:t xml:space="preserve">, </w:t>
      </w:r>
      <w:r w:rsidRPr="0041454D">
        <w:rPr>
          <w:rFonts w:ascii="Palatino Linotype" w:hAnsi="Palatino Linotype" w:cs="Arial"/>
        </w:rPr>
        <w:t>DMQ</w:t>
      </w:r>
      <w:r w:rsidR="00163F48" w:rsidRPr="0041454D">
        <w:rPr>
          <w:rFonts w:ascii="Palatino Linotype" w:hAnsi="Palatino Linotype" w:cs="Arial"/>
        </w:rPr>
        <w:t xml:space="preserve"> 2011, publicado en el año 2014</w:t>
      </w:r>
      <w:r w:rsidR="00B80B3A" w:rsidRPr="0041454D">
        <w:rPr>
          <w:rFonts w:ascii="Palatino Linotype" w:hAnsi="Palatino Linotype" w:cs="Arial"/>
        </w:rPr>
        <w:t>,</w:t>
      </w:r>
      <w:r w:rsidRPr="0041454D">
        <w:rPr>
          <w:rFonts w:ascii="Palatino Linotype" w:hAnsi="Palatino Linotype" w:cs="Arial"/>
        </w:rPr>
        <w:t xml:space="preserve"> arroja que la mayor cantidad </w:t>
      </w:r>
      <w:r w:rsidR="00B80B3A" w:rsidRPr="0041454D">
        <w:rPr>
          <w:rFonts w:ascii="Palatino Linotype" w:hAnsi="Palatino Linotype" w:cs="Arial"/>
        </w:rPr>
        <w:t xml:space="preserve">de emisiones de material particulado generado en el Distrito proviene de vehículos a diésel principalmente buses (12.7%) y transporte de carga (37.6%). </w:t>
      </w:r>
    </w:p>
    <w:p w:rsidR="00565710" w:rsidRPr="0041454D" w:rsidRDefault="00565710" w:rsidP="00D03E89">
      <w:pPr>
        <w:jc w:val="both"/>
        <w:rPr>
          <w:rFonts w:ascii="Palatino Linotype" w:hAnsi="Palatino Linotype" w:cs="Arial"/>
          <w:vertAlign w:val="superscript"/>
        </w:rPr>
      </w:pPr>
      <w:r w:rsidRPr="0041454D">
        <w:rPr>
          <w:rFonts w:ascii="Palatino Linotype" w:hAnsi="Palatino Linotype" w:cs="Arial"/>
        </w:rPr>
        <w:lastRenderedPageBreak/>
        <w:t>Lo anterior evidencia la necesidad de tomar acciones para mitigar la contaminación ocasionada por la emisión de vehículos de transporte público.</w:t>
      </w:r>
    </w:p>
    <w:p w:rsidR="008B210A" w:rsidRPr="0041454D" w:rsidRDefault="00691310" w:rsidP="00691310">
      <w:pPr>
        <w:jc w:val="both"/>
        <w:rPr>
          <w:rFonts w:ascii="Palatino Linotype" w:hAnsi="Palatino Linotype" w:cs="Arial"/>
        </w:rPr>
      </w:pPr>
      <w:r w:rsidRPr="0041454D">
        <w:rPr>
          <w:rFonts w:ascii="Palatino Linotype" w:hAnsi="Palatino Linotype" w:cs="Arial"/>
        </w:rPr>
        <w:t>La Agencia Metropolitana de Tránsito</w:t>
      </w:r>
      <w:r w:rsidR="00B648D7" w:rsidRPr="0041454D">
        <w:rPr>
          <w:rFonts w:ascii="Palatino Linotype" w:hAnsi="Palatino Linotype" w:cs="Arial"/>
        </w:rPr>
        <w:t xml:space="preserve"> y la Secretaría de Ambiente</w:t>
      </w:r>
      <w:r w:rsidRPr="0041454D">
        <w:rPr>
          <w:rFonts w:ascii="Palatino Linotype" w:hAnsi="Palatino Linotype" w:cs="Arial"/>
        </w:rPr>
        <w:t xml:space="preserve"> realiza</w:t>
      </w:r>
      <w:r w:rsidR="00B648D7" w:rsidRPr="0041454D">
        <w:rPr>
          <w:rFonts w:ascii="Palatino Linotype" w:hAnsi="Palatino Linotype" w:cs="Arial"/>
        </w:rPr>
        <w:t>n</w:t>
      </w:r>
      <w:r w:rsidRPr="0041454D">
        <w:rPr>
          <w:rFonts w:ascii="Palatino Linotype" w:hAnsi="Palatino Linotype" w:cs="Arial"/>
        </w:rPr>
        <w:t xml:space="preserve"> controles de revisión técnica vehicular en vía pública, estos controles tienen entre sus principales objetivos</w:t>
      </w:r>
      <w:r w:rsidR="00B648D7" w:rsidRPr="0041454D">
        <w:rPr>
          <w:rFonts w:ascii="Palatino Linotype" w:hAnsi="Palatino Linotype" w:cs="Arial"/>
        </w:rPr>
        <w:t xml:space="preserve"> el de</w:t>
      </w:r>
      <w:r w:rsidRPr="0041454D">
        <w:rPr>
          <w:rFonts w:ascii="Palatino Linotype" w:hAnsi="Palatino Linotype" w:cs="Arial"/>
        </w:rPr>
        <w:t xml:space="preserve"> mitigar la contaminación ambiental producida por emisiones atmosféricas de fuentes móviles. Producto de estos controles la mayoría de citaciones ocurren porque los vehículos, en especial de transporte público y escolar</w:t>
      </w:r>
      <w:r w:rsidR="00BF0E93" w:rsidRPr="0041454D">
        <w:rPr>
          <w:rFonts w:ascii="Palatino Linotype" w:hAnsi="Palatino Linotype" w:cs="Arial"/>
        </w:rPr>
        <w:t>,</w:t>
      </w:r>
      <w:r w:rsidRPr="0041454D">
        <w:rPr>
          <w:rFonts w:ascii="Palatino Linotype" w:hAnsi="Palatino Linotype" w:cs="Arial"/>
        </w:rPr>
        <w:t xml:space="preserve"> sobrepasan los límites de opacidad permitidos por la normativa.</w:t>
      </w:r>
    </w:p>
    <w:p w:rsidR="00D03E89" w:rsidRPr="0041454D" w:rsidRDefault="00565710" w:rsidP="00A2090B">
      <w:pPr>
        <w:jc w:val="both"/>
        <w:rPr>
          <w:rFonts w:ascii="Palatino Linotype" w:hAnsi="Palatino Linotype" w:cs="Arial"/>
        </w:rPr>
      </w:pPr>
      <w:r w:rsidRPr="0041454D">
        <w:rPr>
          <w:rFonts w:ascii="Palatino Linotype" w:hAnsi="Palatino Linotype" w:cs="Arial"/>
        </w:rPr>
        <w:t>La ciudadanía evidencia la problemática a que hacemos referencia, y por ello nos encontramos ante la necesidad de r</w:t>
      </w:r>
      <w:r w:rsidR="0090567D" w:rsidRPr="0041454D">
        <w:rPr>
          <w:rFonts w:ascii="Palatino Linotype" w:hAnsi="Palatino Linotype" w:cs="Arial"/>
        </w:rPr>
        <w:t>eformar el sistema de control a través de un cambio normativo dentro del marco de las competencias del Municipio del Distrito Metropolitano de Quito.</w:t>
      </w:r>
    </w:p>
    <w:p w:rsidR="00B80B3A" w:rsidRPr="0041454D" w:rsidRDefault="00B80B3A" w:rsidP="00A2090B">
      <w:pPr>
        <w:jc w:val="both"/>
        <w:rPr>
          <w:rFonts w:ascii="Palatino Linotype" w:hAnsi="Palatino Linotype" w:cs="Arial"/>
        </w:rPr>
      </w:pPr>
      <w:r w:rsidRPr="0041454D">
        <w:rPr>
          <w:rFonts w:ascii="Palatino Linotype" w:hAnsi="Palatino Linotype" w:cs="Arial"/>
        </w:rPr>
        <w:t>Quito fue ciudad pionera en el Ecuador en implementar la revisión técnica vehicular, su aplicaci</w:t>
      </w:r>
      <w:r w:rsidR="00367C25" w:rsidRPr="0041454D">
        <w:rPr>
          <w:rFonts w:ascii="Palatino Linotype" w:hAnsi="Palatino Linotype" w:cs="Arial"/>
        </w:rPr>
        <w:t xml:space="preserve">ón </w:t>
      </w:r>
      <w:r w:rsidR="00BF0E93" w:rsidRPr="0041454D">
        <w:rPr>
          <w:rFonts w:ascii="Palatino Linotype" w:hAnsi="Palatino Linotype" w:cs="Arial"/>
        </w:rPr>
        <w:t>ha dado resultados importantes en materia ambiental; creando un precedente valioso para el país.</w:t>
      </w:r>
    </w:p>
    <w:p w:rsidR="003F1927" w:rsidRPr="0041454D" w:rsidRDefault="003F1927" w:rsidP="00A2090B">
      <w:pPr>
        <w:jc w:val="both"/>
        <w:rPr>
          <w:rFonts w:ascii="Palatino Linotype" w:hAnsi="Palatino Linotype" w:cs="Arial"/>
        </w:rPr>
      </w:pPr>
      <w:r w:rsidRPr="0041454D">
        <w:rPr>
          <w:rFonts w:ascii="Palatino Linotype" w:hAnsi="Palatino Linotype" w:cs="Arial"/>
        </w:rPr>
        <w:t xml:space="preserve">Por otro lado, cabe atender la preocupación de la ciudadanía respecto a otras formas de contaminación, siendo una de las más notorias la acústica. Al respecto el pasado mes de abril del 2016 se constituyó la veeduría encargada de “Verificar las acciones realizadas para el control y eliminación de la contaminación acústica provocada por los vehículos repartidores de gas en el DMQ”, que da continuidad a las denuncias </w:t>
      </w:r>
      <w:r w:rsidR="001408C7" w:rsidRPr="0041454D">
        <w:rPr>
          <w:rFonts w:ascii="Palatino Linotype" w:hAnsi="Palatino Linotype" w:cs="Arial"/>
        </w:rPr>
        <w:t>ciudadanas presentadas por moradores del Centro Histórico desde el año 2014. La Secretaría de Ambiente, la Secretaría de Movilidad y la propia Veeduría han promovido un conjunto de medidas y actividades (controles; sanciones; capacitación a conductores y dueños de vehículos; difusión del marco legal y del impacto del uso de esos dispositivos sonoros en la salud pública; etc.); sin embargo y pese al tiempo transcurrido, la eliminación de este tipo de contaminación, a corto y mediano plazo, sigue sufriendo dilatorias injustificadas.</w:t>
      </w:r>
    </w:p>
    <w:p w:rsidR="00D03E89" w:rsidRPr="0041454D" w:rsidRDefault="00D03E89" w:rsidP="00CA2E14">
      <w:pPr>
        <w:rPr>
          <w:rFonts w:ascii="Palatino Linotype" w:hAnsi="Palatino Linotype" w:cs="Arial"/>
          <w:b/>
        </w:rPr>
      </w:pPr>
    </w:p>
    <w:p w:rsidR="00D707B9" w:rsidRDefault="00D707B9" w:rsidP="00D707B9">
      <w:pPr>
        <w:rPr>
          <w:rFonts w:ascii="Palatino Linotype" w:hAnsi="Palatino Linotype" w:cs="Arial"/>
          <w:b/>
        </w:rPr>
      </w:pPr>
    </w:p>
    <w:p w:rsidR="00D707B9" w:rsidRDefault="00D707B9" w:rsidP="00D707B9">
      <w:pPr>
        <w:rPr>
          <w:rFonts w:ascii="Palatino Linotype" w:hAnsi="Palatino Linotype" w:cs="Arial"/>
          <w:b/>
        </w:rPr>
      </w:pPr>
    </w:p>
    <w:p w:rsidR="00D707B9" w:rsidRDefault="00D707B9" w:rsidP="00D707B9">
      <w:pPr>
        <w:rPr>
          <w:rFonts w:ascii="Palatino Linotype" w:hAnsi="Palatino Linotype" w:cs="Arial"/>
          <w:b/>
        </w:rPr>
      </w:pPr>
    </w:p>
    <w:p w:rsidR="00D707B9" w:rsidRDefault="00D707B9" w:rsidP="00D707B9">
      <w:pPr>
        <w:rPr>
          <w:rFonts w:ascii="Palatino Linotype" w:hAnsi="Palatino Linotype" w:cs="Arial"/>
          <w:b/>
        </w:rPr>
      </w:pPr>
    </w:p>
    <w:p w:rsidR="00D707B9" w:rsidRDefault="00D707B9" w:rsidP="00D707B9">
      <w:pPr>
        <w:rPr>
          <w:rFonts w:ascii="Palatino Linotype" w:hAnsi="Palatino Linotype" w:cs="Arial"/>
          <w:b/>
        </w:rPr>
      </w:pPr>
    </w:p>
    <w:p w:rsidR="00D707B9" w:rsidRDefault="00D707B9" w:rsidP="00D707B9">
      <w:pPr>
        <w:rPr>
          <w:rFonts w:ascii="Palatino Linotype" w:hAnsi="Palatino Linotype" w:cs="Arial"/>
          <w:b/>
        </w:rPr>
      </w:pPr>
    </w:p>
    <w:p w:rsidR="00D707B9" w:rsidRDefault="00D707B9" w:rsidP="00D707B9">
      <w:pPr>
        <w:rPr>
          <w:rFonts w:ascii="Palatino Linotype" w:hAnsi="Palatino Linotype" w:cs="Arial"/>
          <w:b/>
        </w:rPr>
      </w:pPr>
    </w:p>
    <w:p w:rsidR="00D707B9" w:rsidRDefault="00D707B9" w:rsidP="00D707B9">
      <w:pPr>
        <w:jc w:val="center"/>
        <w:rPr>
          <w:rFonts w:ascii="Palatino Linotype" w:hAnsi="Palatino Linotype" w:cs="Arial"/>
          <w:b/>
        </w:rPr>
      </w:pPr>
    </w:p>
    <w:p w:rsidR="00D707B9" w:rsidRPr="0041454D" w:rsidRDefault="002559AB" w:rsidP="00D707B9">
      <w:pPr>
        <w:jc w:val="center"/>
        <w:rPr>
          <w:rFonts w:ascii="Palatino Linotype" w:hAnsi="Palatino Linotype" w:cs="Arial"/>
          <w:b/>
        </w:rPr>
      </w:pPr>
      <w:r w:rsidRPr="0041454D">
        <w:rPr>
          <w:rFonts w:ascii="Palatino Linotype" w:hAnsi="Palatino Linotype" w:cs="Arial"/>
          <w:b/>
        </w:rPr>
        <w:t>EL CONCEJO METROPOLI</w:t>
      </w:r>
      <w:r w:rsidR="00E27F09" w:rsidRPr="0041454D">
        <w:rPr>
          <w:rFonts w:ascii="Palatino Linotype" w:hAnsi="Palatino Linotype" w:cs="Arial"/>
          <w:b/>
        </w:rPr>
        <w:t>TANO DE QUITO</w:t>
      </w:r>
    </w:p>
    <w:p w:rsidR="00D707B9" w:rsidRPr="0041454D" w:rsidRDefault="00E27F09" w:rsidP="00D707B9">
      <w:pPr>
        <w:jc w:val="center"/>
        <w:rPr>
          <w:rFonts w:ascii="Palatino Linotype" w:hAnsi="Palatino Linotype" w:cs="Arial"/>
          <w:b/>
        </w:rPr>
      </w:pPr>
      <w:r w:rsidRPr="0041454D">
        <w:rPr>
          <w:rFonts w:ascii="Palatino Linotype" w:hAnsi="Palatino Linotype" w:cs="Arial"/>
          <w:b/>
        </w:rPr>
        <w:t>CONSIDERANDO:</w:t>
      </w:r>
    </w:p>
    <w:p w:rsidR="00EC0ABF" w:rsidRPr="0041454D" w:rsidRDefault="00EC0ABF" w:rsidP="00EC0ABF">
      <w:pPr>
        <w:ind w:left="705" w:hanging="705"/>
        <w:jc w:val="both"/>
        <w:rPr>
          <w:rFonts w:ascii="Palatino Linotype" w:hAnsi="Palatino Linotype" w:cs="Arial"/>
          <w:b/>
        </w:rPr>
      </w:pPr>
      <w:r w:rsidRPr="0041454D">
        <w:rPr>
          <w:rFonts w:ascii="Palatino Linotype" w:hAnsi="Palatino Linotype" w:cs="Arial"/>
          <w:b/>
        </w:rPr>
        <w:t>Que,</w:t>
      </w:r>
      <w:r w:rsidRPr="0041454D">
        <w:rPr>
          <w:rFonts w:ascii="Palatino Linotype" w:hAnsi="Palatino Linotype" w:cs="Arial"/>
          <w:b/>
        </w:rPr>
        <w:tab/>
      </w:r>
      <w:r w:rsidR="001D6CFE" w:rsidRPr="0041454D">
        <w:rPr>
          <w:rFonts w:ascii="Palatino Linotype" w:hAnsi="Palatino Linotype" w:cs="Arial"/>
        </w:rPr>
        <w:t xml:space="preserve">el </w:t>
      </w:r>
      <w:r w:rsidRPr="0041454D">
        <w:rPr>
          <w:rFonts w:ascii="Palatino Linotype" w:hAnsi="Palatino Linotype" w:cs="Arial"/>
        </w:rPr>
        <w:t xml:space="preserve">Artículo 14 de la Constitución establece que: “Se reconoce el derecho de la población a vivir en un ambiente sano y ecológicamente equilibrado, que garantice la sostenibilidad y el buen vivir, </w:t>
      </w:r>
      <w:proofErr w:type="spellStart"/>
      <w:r w:rsidRPr="0041454D">
        <w:rPr>
          <w:rFonts w:ascii="Palatino Linotype" w:hAnsi="Palatino Linotype" w:cs="Arial"/>
        </w:rPr>
        <w:t>sumak</w:t>
      </w:r>
      <w:proofErr w:type="spellEnd"/>
      <w:r w:rsidRPr="0041454D">
        <w:rPr>
          <w:rFonts w:ascii="Palatino Linotype" w:hAnsi="Palatino Linotype" w:cs="Arial"/>
        </w:rPr>
        <w:t xml:space="preserve"> </w:t>
      </w:r>
      <w:proofErr w:type="spellStart"/>
      <w:r w:rsidRPr="0041454D">
        <w:rPr>
          <w:rFonts w:ascii="Palatino Linotype" w:hAnsi="Palatino Linotype" w:cs="Arial"/>
        </w:rPr>
        <w:t>kauwsay</w:t>
      </w:r>
      <w:proofErr w:type="spellEnd"/>
      <w:r w:rsidRPr="0041454D">
        <w:rPr>
          <w:rFonts w:ascii="Palatino Linotype" w:hAnsi="Palatino Linotype" w:cs="Arial"/>
        </w:rPr>
        <w:t>. Se declara de interés público la preservación del ambiente y la prevención del daño ambiental. (…)”;</w:t>
      </w:r>
      <w:r w:rsidRPr="0041454D">
        <w:rPr>
          <w:rFonts w:ascii="Palatino Linotype" w:hAnsi="Palatino Linotype" w:cs="Arial"/>
          <w:b/>
        </w:rPr>
        <w:tab/>
      </w:r>
    </w:p>
    <w:p w:rsidR="00EC0ABF" w:rsidRPr="0041454D" w:rsidRDefault="00EC0ABF" w:rsidP="00EC0ABF">
      <w:pPr>
        <w:ind w:left="705" w:hanging="705"/>
        <w:jc w:val="both"/>
        <w:rPr>
          <w:rFonts w:ascii="Palatino Linotype" w:hAnsi="Palatino Linotype" w:cs="Arial"/>
        </w:rPr>
      </w:pPr>
      <w:r w:rsidRPr="0041454D">
        <w:rPr>
          <w:rFonts w:ascii="Palatino Linotype" w:hAnsi="Palatino Linotype" w:cs="Arial"/>
          <w:b/>
        </w:rPr>
        <w:t>Que,</w:t>
      </w:r>
      <w:r w:rsidRPr="0041454D">
        <w:rPr>
          <w:rFonts w:ascii="Palatino Linotype" w:hAnsi="Palatino Linotype" w:cs="Arial"/>
          <w:b/>
        </w:rPr>
        <w:tab/>
      </w:r>
      <w:r w:rsidRPr="0041454D">
        <w:rPr>
          <w:rFonts w:ascii="Palatino Linotype" w:hAnsi="Palatino Linotype" w:cs="Arial"/>
        </w:rPr>
        <w:t>el Artículo 32 de la Constitución dice: “La salud es un derecho que garantiza el Estado, cuya realización se vincula al ejercicio de otros derechos, entre ellos el derecho al agua, la alimentación, la educación, la cultura física, el trabajo, la seguridad social, los ambientes sanos (…)”</w:t>
      </w:r>
    </w:p>
    <w:p w:rsidR="00EC0ABF" w:rsidRPr="0041454D" w:rsidRDefault="00EC0ABF" w:rsidP="00EC0ABF">
      <w:pPr>
        <w:ind w:left="705" w:hanging="705"/>
        <w:jc w:val="both"/>
        <w:rPr>
          <w:rFonts w:ascii="Palatino Linotype" w:hAnsi="Palatino Linotype" w:cs="Arial"/>
        </w:rPr>
      </w:pPr>
      <w:r w:rsidRPr="0041454D">
        <w:rPr>
          <w:rFonts w:ascii="Palatino Linotype" w:hAnsi="Palatino Linotype" w:cs="Arial"/>
          <w:b/>
        </w:rPr>
        <w:t xml:space="preserve">Que, </w:t>
      </w:r>
      <w:r w:rsidRPr="0041454D">
        <w:rPr>
          <w:rFonts w:ascii="Palatino Linotype" w:hAnsi="Palatino Linotype" w:cs="Arial"/>
          <w:b/>
        </w:rPr>
        <w:tab/>
      </w:r>
      <w:r w:rsidRPr="0041454D">
        <w:rPr>
          <w:rFonts w:ascii="Palatino Linotype" w:hAnsi="Palatino Linotype" w:cs="Arial"/>
        </w:rPr>
        <w:t>el Artículo. 72 de la Constitución es mandatorio</w:t>
      </w:r>
      <w:r w:rsidR="00E311B7" w:rsidRPr="0041454D">
        <w:rPr>
          <w:rFonts w:ascii="Palatino Linotype" w:hAnsi="Palatino Linotype" w:cs="Arial"/>
        </w:rPr>
        <w:t xml:space="preserve"> </w:t>
      </w:r>
      <w:r w:rsidRPr="0041454D">
        <w:rPr>
          <w:rFonts w:ascii="Palatino Linotype" w:hAnsi="Palatino Linotype" w:cs="Arial"/>
        </w:rPr>
        <w:t xml:space="preserve"> en cuanto </w:t>
      </w:r>
      <w:r w:rsidR="00E311B7" w:rsidRPr="0041454D">
        <w:rPr>
          <w:rFonts w:ascii="Palatino Linotype" w:hAnsi="Palatino Linotype" w:cs="Arial"/>
        </w:rPr>
        <w:t xml:space="preserve">dispone </w:t>
      </w:r>
      <w:r w:rsidRPr="0041454D">
        <w:rPr>
          <w:rFonts w:ascii="Palatino Linotype" w:hAnsi="Palatino Linotype" w:cs="Arial"/>
        </w:rPr>
        <w:t xml:space="preserve"> que el Estado </w:t>
      </w:r>
      <w:proofErr w:type="gramStart"/>
      <w:r w:rsidRPr="0041454D">
        <w:rPr>
          <w:rFonts w:ascii="Palatino Linotype" w:hAnsi="Palatino Linotype" w:cs="Arial"/>
        </w:rPr>
        <w:t>debe</w:t>
      </w:r>
      <w:proofErr w:type="gramEnd"/>
      <w:r w:rsidRPr="0041454D">
        <w:rPr>
          <w:rFonts w:ascii="Palatino Linotype" w:hAnsi="Palatino Linotype" w:cs="Arial"/>
        </w:rPr>
        <w:t xml:space="preserve"> establecer mecanismos eficaces y medidas adecuadas para eliminar o mitigar las consecuencias ambientales nocivas.</w:t>
      </w:r>
    </w:p>
    <w:p w:rsidR="00E27F09" w:rsidRPr="0041454D" w:rsidRDefault="00E27F09" w:rsidP="00E27F09">
      <w:pPr>
        <w:ind w:left="705" w:hanging="705"/>
        <w:jc w:val="both"/>
        <w:rPr>
          <w:rFonts w:ascii="Palatino Linotype" w:hAnsi="Palatino Linotype" w:cs="Arial"/>
        </w:rPr>
      </w:pPr>
      <w:r w:rsidRPr="0041454D">
        <w:rPr>
          <w:rFonts w:ascii="Palatino Linotype" w:hAnsi="Palatino Linotype" w:cs="Arial"/>
          <w:b/>
        </w:rPr>
        <w:t>Que,</w:t>
      </w:r>
      <w:r w:rsidRPr="0041454D">
        <w:rPr>
          <w:rFonts w:ascii="Palatino Linotype" w:hAnsi="Palatino Linotype" w:cs="Arial"/>
          <w:b/>
        </w:rPr>
        <w:tab/>
      </w:r>
      <w:r w:rsidR="00EC0ABF" w:rsidRPr="0041454D">
        <w:rPr>
          <w:rFonts w:ascii="Palatino Linotype" w:hAnsi="Palatino Linotype" w:cs="Arial"/>
        </w:rPr>
        <w:t>el numeral 6 del A</w:t>
      </w:r>
      <w:r w:rsidRPr="0041454D">
        <w:rPr>
          <w:rFonts w:ascii="Palatino Linotype" w:hAnsi="Palatino Linotype" w:cs="Arial"/>
        </w:rPr>
        <w:t>rtículo 264 de la Constitución de la República del Ecuador establece que es competencia exclusiva de los gobiernos municipales “Planificar, regular y controlar el tránsito y el transporte terrestre dentro de su territorio cantonal.”;</w:t>
      </w:r>
    </w:p>
    <w:p w:rsidR="00D707B9" w:rsidRPr="0041454D" w:rsidRDefault="00EC0ABF" w:rsidP="00D707B9">
      <w:pPr>
        <w:ind w:left="705" w:hanging="705"/>
        <w:jc w:val="both"/>
        <w:rPr>
          <w:rFonts w:ascii="Palatino Linotype" w:hAnsi="Palatino Linotype" w:cs="Arial"/>
        </w:rPr>
      </w:pPr>
      <w:r w:rsidRPr="0041454D">
        <w:rPr>
          <w:rFonts w:ascii="Palatino Linotype" w:hAnsi="Palatino Linotype" w:cs="Arial"/>
          <w:b/>
        </w:rPr>
        <w:t>Que,</w:t>
      </w:r>
      <w:r w:rsidRPr="0041454D">
        <w:rPr>
          <w:rFonts w:ascii="Palatino Linotype" w:hAnsi="Palatino Linotype" w:cs="Arial"/>
          <w:b/>
        </w:rPr>
        <w:tab/>
      </w:r>
      <w:r w:rsidRPr="0041454D">
        <w:rPr>
          <w:rFonts w:ascii="Palatino Linotype" w:hAnsi="Palatino Linotype" w:cs="Arial"/>
        </w:rPr>
        <w:t xml:space="preserve">que el artículo 7 incisos primero y segundo del Código Orgánico de Ordenamiento Territorial, Autonomía y Descentralización (COOTAD), dispone: “Facultad normativa.-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w:t>
      </w:r>
      <w:r w:rsidRPr="0041454D">
        <w:rPr>
          <w:rFonts w:ascii="Palatino Linotype" w:hAnsi="Palatino Linotype" w:cs="Arial"/>
        </w:rPr>
        <w:lastRenderedPageBreak/>
        <w:t xml:space="preserve">esta facultad se circunscribirá al ámbito territorial y a las competencias de cada nivel de gobierno, y observará lo previsto en la Constitución y la Ley.”; </w:t>
      </w:r>
    </w:p>
    <w:p w:rsidR="0031576D" w:rsidRPr="0041454D" w:rsidRDefault="00737669" w:rsidP="00D707B9">
      <w:pPr>
        <w:ind w:left="705" w:hanging="705"/>
        <w:jc w:val="both"/>
        <w:rPr>
          <w:rFonts w:ascii="Palatino Linotype" w:hAnsi="Palatino Linotype" w:cs="Arial"/>
        </w:rPr>
      </w:pPr>
      <w:r w:rsidRPr="0041454D">
        <w:rPr>
          <w:rFonts w:ascii="Palatino Linotype" w:hAnsi="Palatino Linotype" w:cs="Arial"/>
          <w:b/>
        </w:rPr>
        <w:t>Que,</w:t>
      </w:r>
      <w:r w:rsidRPr="0041454D">
        <w:rPr>
          <w:rFonts w:ascii="Palatino Linotype" w:hAnsi="Palatino Linotype" w:cs="Arial"/>
          <w:b/>
        </w:rPr>
        <w:tab/>
      </w:r>
      <w:r w:rsidR="00001D4D" w:rsidRPr="0041454D">
        <w:rPr>
          <w:rFonts w:ascii="Palatino Linotype" w:hAnsi="Palatino Linotype" w:cs="Arial"/>
        </w:rPr>
        <w:t>el literal k) del artículo 84</w:t>
      </w:r>
      <w:r w:rsidRPr="0041454D">
        <w:rPr>
          <w:rFonts w:ascii="Palatino Linotype" w:hAnsi="Palatino Linotype" w:cs="Arial"/>
        </w:rPr>
        <w:t xml:space="preserve"> del Código Orgánico de Ordenamiento Territorial, Autonomí</w:t>
      </w:r>
      <w:r w:rsidR="0031576D" w:rsidRPr="0041454D">
        <w:rPr>
          <w:rFonts w:ascii="Palatino Linotype" w:hAnsi="Palatino Linotype" w:cs="Arial"/>
        </w:rPr>
        <w:t>a y Descentralización (COOTAD) dispone entre las</w:t>
      </w:r>
      <w:r w:rsidR="00001D4D" w:rsidRPr="0041454D">
        <w:rPr>
          <w:rFonts w:ascii="Palatino Linotype" w:hAnsi="Palatino Linotype" w:cs="Arial"/>
        </w:rPr>
        <w:t xml:space="preserve"> funciones del Gobierno del Distrito Autónomo Metropolitano</w:t>
      </w:r>
      <w:r w:rsidR="0031576D" w:rsidRPr="0041454D">
        <w:rPr>
          <w:rFonts w:ascii="Palatino Linotype" w:hAnsi="Palatino Linotype" w:cs="Arial"/>
        </w:rPr>
        <w:t>: “Regular, prevenir y controlar la contaminación ambiental en el territorio cantonal de manera articulada con las políticas ambientales nacionales”;</w:t>
      </w:r>
    </w:p>
    <w:p w:rsidR="009F0106" w:rsidRPr="0041454D" w:rsidRDefault="009F0106" w:rsidP="00EC0ABF">
      <w:pPr>
        <w:ind w:left="705" w:hanging="705"/>
        <w:jc w:val="both"/>
        <w:rPr>
          <w:rFonts w:ascii="Palatino Linotype" w:hAnsi="Palatino Linotype" w:cs="Arial"/>
        </w:rPr>
      </w:pPr>
      <w:r w:rsidRPr="0041454D">
        <w:rPr>
          <w:rFonts w:ascii="Palatino Linotype" w:hAnsi="Palatino Linotype" w:cs="Arial"/>
          <w:b/>
        </w:rPr>
        <w:t>Que,</w:t>
      </w:r>
      <w:r w:rsidRPr="0041454D">
        <w:rPr>
          <w:rFonts w:ascii="Palatino Linotype" w:hAnsi="Palatino Linotype" w:cs="Arial"/>
          <w:b/>
        </w:rPr>
        <w:tab/>
      </w:r>
      <w:r w:rsidRPr="0041454D">
        <w:rPr>
          <w:rFonts w:ascii="Palatino Linotype" w:hAnsi="Palatino Linotype" w:cs="Arial"/>
        </w:rPr>
        <w:t>el inciso segundo del artículo 130 del COOTAD, dispone que es competencia exclusiva de los Gobiernos Autónomos Descentralizados Municipales planificar, regular y controlar el tránsito, el transporte y la seguridad vial, dentro de su territorio cantonal;</w:t>
      </w:r>
    </w:p>
    <w:p w:rsidR="00001D4D" w:rsidRPr="0041454D" w:rsidRDefault="00303504" w:rsidP="00001D4D">
      <w:pPr>
        <w:ind w:left="705" w:hanging="705"/>
        <w:jc w:val="both"/>
        <w:rPr>
          <w:rFonts w:ascii="Palatino Linotype" w:hAnsi="Palatino Linotype" w:cs="Arial"/>
        </w:rPr>
      </w:pPr>
      <w:r w:rsidRPr="0041454D">
        <w:rPr>
          <w:rFonts w:ascii="Palatino Linotype" w:hAnsi="Palatino Linotype" w:cs="Arial"/>
          <w:b/>
        </w:rPr>
        <w:t>Que,</w:t>
      </w:r>
      <w:r w:rsidRPr="0041454D">
        <w:rPr>
          <w:rFonts w:ascii="Palatino Linotype" w:hAnsi="Palatino Linotype" w:cs="Arial"/>
          <w:b/>
        </w:rPr>
        <w:tab/>
      </w:r>
      <w:r w:rsidRPr="0041454D">
        <w:rPr>
          <w:rFonts w:ascii="Palatino Linotype" w:hAnsi="Palatino Linotype" w:cs="Arial"/>
        </w:rPr>
        <w:t>e</w:t>
      </w:r>
      <w:r w:rsidR="000243B0" w:rsidRPr="0041454D">
        <w:rPr>
          <w:rFonts w:ascii="Palatino Linotype" w:hAnsi="Palatino Linotype" w:cs="Arial"/>
        </w:rPr>
        <w:t xml:space="preserve">l </w:t>
      </w:r>
      <w:r w:rsidR="00001D4D" w:rsidRPr="0041454D">
        <w:rPr>
          <w:rFonts w:ascii="Palatino Linotype" w:hAnsi="Palatino Linotype" w:cs="Arial"/>
        </w:rPr>
        <w:t>artículo 87</w:t>
      </w:r>
      <w:r w:rsidR="000243B0" w:rsidRPr="0041454D">
        <w:rPr>
          <w:rFonts w:ascii="Palatino Linotype" w:hAnsi="Palatino Linotype" w:cs="Arial"/>
        </w:rPr>
        <w:t xml:space="preserve"> literal a)</w:t>
      </w:r>
      <w:r w:rsidR="00001D4D" w:rsidRPr="0041454D">
        <w:rPr>
          <w:rFonts w:ascii="Palatino Linotype" w:hAnsi="Palatino Linotype" w:cs="Arial"/>
        </w:rPr>
        <w:t xml:space="preserve"> del Código Orgánico de Ordenamiento Territorial, Autonomía y Descentralización (COOTAD), manda que al Concejo Metropolitano le corresponde: “Ejercer </w:t>
      </w:r>
      <w:r w:rsidR="000243B0" w:rsidRPr="0041454D">
        <w:rPr>
          <w:rFonts w:ascii="Palatino Linotype" w:hAnsi="Palatino Linotype" w:cs="Arial"/>
        </w:rPr>
        <w:t xml:space="preserve">la facultad normativa en las materias de competencia del gobierno autónomo descentralizado metropolitano, mediante la expedición de ordenanzas metropolitanas (…)”; </w:t>
      </w:r>
    </w:p>
    <w:p w:rsidR="00E13D1A" w:rsidRPr="0041454D" w:rsidRDefault="00303504" w:rsidP="006A34F9">
      <w:pPr>
        <w:ind w:left="705" w:hanging="705"/>
        <w:jc w:val="both"/>
        <w:rPr>
          <w:rFonts w:ascii="Palatino Linotype" w:hAnsi="Palatino Linotype" w:cs="Arial"/>
          <w:b/>
        </w:rPr>
      </w:pPr>
      <w:r w:rsidRPr="0041454D">
        <w:rPr>
          <w:rFonts w:ascii="Palatino Linotype" w:hAnsi="Palatino Linotype" w:cs="Arial"/>
          <w:b/>
        </w:rPr>
        <w:t>Que,</w:t>
      </w:r>
      <w:r w:rsidRPr="0041454D">
        <w:rPr>
          <w:rFonts w:ascii="Palatino Linotype" w:hAnsi="Palatino Linotype" w:cs="Arial"/>
          <w:b/>
        </w:rPr>
        <w:tab/>
      </w:r>
      <w:r w:rsidR="008B2942" w:rsidRPr="0041454D">
        <w:rPr>
          <w:rFonts w:ascii="Palatino Linotype" w:hAnsi="Palatino Linotype" w:cs="Arial"/>
        </w:rPr>
        <w:t>el artículo 30.5 literal j)</w:t>
      </w:r>
      <w:r w:rsidR="006A34F9" w:rsidRPr="0041454D">
        <w:rPr>
          <w:rFonts w:ascii="Palatino Linotype" w:hAnsi="Palatino Linotype" w:cs="Arial"/>
        </w:rPr>
        <w:t xml:space="preserve"> de la</w:t>
      </w:r>
      <w:r w:rsidR="008B2942" w:rsidRPr="0041454D">
        <w:rPr>
          <w:rFonts w:ascii="Palatino Linotype" w:hAnsi="Palatino Linotype" w:cs="Arial"/>
        </w:rPr>
        <w:t xml:space="preserve"> </w:t>
      </w:r>
      <w:r w:rsidR="00424F0A" w:rsidRPr="0041454D">
        <w:rPr>
          <w:rFonts w:ascii="Palatino Linotype" w:hAnsi="Palatino Linotype" w:cs="Arial"/>
        </w:rPr>
        <w:t>L</w:t>
      </w:r>
      <w:r w:rsidR="006A34F9" w:rsidRPr="0041454D">
        <w:rPr>
          <w:rFonts w:ascii="Palatino Linotype" w:hAnsi="Palatino Linotype" w:cs="Arial"/>
        </w:rPr>
        <w:t xml:space="preserve">ey </w:t>
      </w:r>
      <w:r w:rsidR="00424F0A" w:rsidRPr="0041454D">
        <w:rPr>
          <w:rFonts w:ascii="Palatino Linotype" w:hAnsi="Palatino Linotype" w:cs="Arial"/>
        </w:rPr>
        <w:t>O</w:t>
      </w:r>
      <w:r w:rsidR="006A34F9" w:rsidRPr="0041454D">
        <w:rPr>
          <w:rFonts w:ascii="Palatino Linotype" w:hAnsi="Palatino Linotype" w:cs="Arial"/>
        </w:rPr>
        <w:t xml:space="preserve">rgánica de </w:t>
      </w:r>
      <w:r w:rsidR="00424F0A" w:rsidRPr="0041454D">
        <w:rPr>
          <w:rFonts w:ascii="Palatino Linotype" w:hAnsi="Palatino Linotype" w:cs="Arial"/>
        </w:rPr>
        <w:t>T</w:t>
      </w:r>
      <w:r w:rsidR="006A34F9" w:rsidRPr="0041454D">
        <w:rPr>
          <w:rFonts w:ascii="Palatino Linotype" w:hAnsi="Palatino Linotype" w:cs="Arial"/>
        </w:rPr>
        <w:t xml:space="preserve">ransporte </w:t>
      </w:r>
      <w:r w:rsidR="00424F0A" w:rsidRPr="0041454D">
        <w:rPr>
          <w:rFonts w:ascii="Palatino Linotype" w:hAnsi="Palatino Linotype" w:cs="Arial"/>
        </w:rPr>
        <w:t>T</w:t>
      </w:r>
      <w:r w:rsidR="006A34F9" w:rsidRPr="0041454D">
        <w:rPr>
          <w:rFonts w:ascii="Palatino Linotype" w:hAnsi="Palatino Linotype" w:cs="Arial"/>
        </w:rPr>
        <w:t xml:space="preserve">errestre, </w:t>
      </w:r>
      <w:r w:rsidR="00424F0A" w:rsidRPr="0041454D">
        <w:rPr>
          <w:rFonts w:ascii="Palatino Linotype" w:hAnsi="Palatino Linotype" w:cs="Arial"/>
        </w:rPr>
        <w:t>T</w:t>
      </w:r>
      <w:r w:rsidR="006A34F9" w:rsidRPr="0041454D">
        <w:rPr>
          <w:rFonts w:ascii="Palatino Linotype" w:hAnsi="Palatino Linotype" w:cs="Arial"/>
        </w:rPr>
        <w:t xml:space="preserve">ránsito y </w:t>
      </w:r>
      <w:r w:rsidR="00424F0A" w:rsidRPr="0041454D">
        <w:rPr>
          <w:rFonts w:ascii="Palatino Linotype" w:hAnsi="Palatino Linotype" w:cs="Arial"/>
        </w:rPr>
        <w:t>S</w:t>
      </w:r>
      <w:r w:rsidR="006A34F9" w:rsidRPr="0041454D">
        <w:rPr>
          <w:rFonts w:ascii="Palatino Linotype" w:hAnsi="Palatino Linotype" w:cs="Arial"/>
        </w:rPr>
        <w:t xml:space="preserve">eguridad </w:t>
      </w:r>
      <w:r w:rsidR="00424F0A" w:rsidRPr="0041454D">
        <w:rPr>
          <w:rFonts w:ascii="Palatino Linotype" w:hAnsi="Palatino Linotype" w:cs="Arial"/>
        </w:rPr>
        <w:t>V</w:t>
      </w:r>
      <w:r w:rsidR="006A34F9" w:rsidRPr="0041454D">
        <w:rPr>
          <w:rFonts w:ascii="Palatino Linotype" w:hAnsi="Palatino Linotype" w:cs="Arial"/>
        </w:rPr>
        <w:t>ial, determina como competencia de los Gobiernos Autónomos Descentralizados Metropolitanos y Municipales</w:t>
      </w:r>
      <w:r w:rsidR="006A34F9" w:rsidRPr="0041454D">
        <w:rPr>
          <w:rFonts w:ascii="Palatino Linotype" w:hAnsi="Palatino Linotype" w:cs="Arial"/>
          <w:b/>
        </w:rPr>
        <w:t>: “</w:t>
      </w:r>
      <w:r w:rsidR="00E13D1A" w:rsidRPr="0041454D">
        <w:rPr>
          <w:rFonts w:ascii="Palatino Linotype" w:hAnsi="Palatino Linotype" w:cs="Arial"/>
        </w:rPr>
        <w:t xml:space="preserve">j) Autorizar, concesionar o implementar los centros de </w:t>
      </w:r>
      <w:r w:rsidR="00E13D1A" w:rsidRPr="0041454D">
        <w:rPr>
          <w:rStyle w:val="hit"/>
          <w:rFonts w:ascii="Palatino Linotype" w:hAnsi="Palatino Linotype" w:cs="Arial"/>
        </w:rPr>
        <w:t>revisión</w:t>
      </w:r>
      <w:r w:rsidR="00E13D1A" w:rsidRPr="0041454D">
        <w:rPr>
          <w:rFonts w:ascii="Palatino Linotype" w:hAnsi="Palatino Linotype" w:cs="Arial"/>
        </w:rPr>
        <w:t xml:space="preserve"> y control técnico vehicular, a fin de controlar el estado mecánico, los elementos de seguridad, la emisión de gases y el ruido con origen en medios de transporte terrestre</w:t>
      </w:r>
      <w:r w:rsidR="006A34F9" w:rsidRPr="0041454D">
        <w:rPr>
          <w:rFonts w:ascii="Palatino Linotype" w:hAnsi="Palatino Linotype" w:cs="Arial"/>
        </w:rPr>
        <w:t>”</w:t>
      </w:r>
      <w:r w:rsidR="00E13D1A" w:rsidRPr="0041454D">
        <w:rPr>
          <w:rFonts w:ascii="Palatino Linotype" w:hAnsi="Palatino Linotype" w:cs="Arial"/>
        </w:rPr>
        <w:t>;</w:t>
      </w:r>
    </w:p>
    <w:p w:rsidR="002A43C6" w:rsidRPr="0041454D" w:rsidRDefault="002A43C6" w:rsidP="00001D4D">
      <w:pPr>
        <w:ind w:left="705" w:hanging="705"/>
        <w:jc w:val="both"/>
        <w:rPr>
          <w:rFonts w:ascii="Palatino Linotype" w:hAnsi="Palatino Linotype" w:cs="Arial"/>
          <w:shd w:val="clear" w:color="auto" w:fill="FFFFFF"/>
        </w:rPr>
      </w:pPr>
      <w:r w:rsidRPr="0041454D">
        <w:rPr>
          <w:rFonts w:ascii="Palatino Linotype" w:hAnsi="Palatino Linotype" w:cs="Arial"/>
          <w:b/>
          <w:shd w:val="clear" w:color="auto" w:fill="FFFFFF"/>
        </w:rPr>
        <w:t>Que,</w:t>
      </w:r>
      <w:r w:rsidR="006A34F9" w:rsidRPr="0041454D">
        <w:rPr>
          <w:rFonts w:ascii="Palatino Linotype" w:hAnsi="Palatino Linotype" w:cs="Arial"/>
          <w:shd w:val="clear" w:color="auto" w:fill="FFFFFF"/>
        </w:rPr>
        <w:t xml:space="preserve"> </w:t>
      </w:r>
      <w:r w:rsidR="006A34F9" w:rsidRPr="0041454D">
        <w:rPr>
          <w:rFonts w:ascii="Palatino Linotype" w:hAnsi="Palatino Linotype" w:cs="Arial"/>
          <w:shd w:val="clear" w:color="auto" w:fill="FFFFFF"/>
        </w:rPr>
        <w:tab/>
        <w:t>e</w:t>
      </w:r>
      <w:r w:rsidRPr="0041454D">
        <w:rPr>
          <w:rFonts w:ascii="Palatino Linotype" w:hAnsi="Palatino Linotype" w:cs="Arial"/>
          <w:shd w:val="clear" w:color="auto" w:fill="FFFFFF"/>
        </w:rPr>
        <w:t xml:space="preserve">l artículo 1 de la Ordenanza Metropolitana </w:t>
      </w:r>
      <w:r w:rsidR="00516A06" w:rsidRPr="0041454D">
        <w:rPr>
          <w:rFonts w:ascii="Palatino Linotype" w:hAnsi="Palatino Linotype" w:cs="Arial"/>
          <w:shd w:val="clear" w:color="auto" w:fill="FFFFFF"/>
        </w:rPr>
        <w:t>Nro. 0</w:t>
      </w:r>
      <w:r w:rsidRPr="0041454D">
        <w:rPr>
          <w:rFonts w:ascii="Palatino Linotype" w:hAnsi="Palatino Linotype" w:cs="Arial"/>
          <w:shd w:val="clear" w:color="auto" w:fill="FFFFFF"/>
        </w:rPr>
        <w:t>250 de 17 de abril de 2008 en su parte pertinente establece que: “</w:t>
      </w:r>
      <w:r w:rsidRPr="0041454D">
        <w:rPr>
          <w:rFonts w:ascii="Palatino Linotype" w:hAnsi="Palatino Linotype" w:cs="Arial"/>
          <w:i/>
          <w:iCs/>
          <w:shd w:val="clear" w:color="auto" w:fill="FFFFFF"/>
        </w:rPr>
        <w:t>El Fondo Ambiental está constituido por los montos provenientes de la recaudación por concepto de derechos y costos ambientales, administrativos, multas impuestas por incumplimiento de las norma</w:t>
      </w:r>
      <w:r w:rsidRPr="0041454D">
        <w:rPr>
          <w:rFonts w:ascii="Palatino Linotype" w:hAnsi="Palatino Linotype" w:cs="Arial"/>
          <w:shd w:val="clear" w:color="auto" w:fill="FFFFFF"/>
        </w:rPr>
        <w:t>s (...)</w:t>
      </w:r>
      <w:r w:rsidR="00516A06" w:rsidRPr="0041454D">
        <w:rPr>
          <w:rFonts w:ascii="Palatino Linotype" w:hAnsi="Palatino Linotype" w:cs="Arial"/>
          <w:shd w:val="clear" w:color="auto" w:fill="FFFFFF"/>
        </w:rPr>
        <w:t>”</w:t>
      </w:r>
    </w:p>
    <w:p w:rsidR="001408C7" w:rsidRPr="0041454D" w:rsidRDefault="001408C7" w:rsidP="001408C7">
      <w:pPr>
        <w:ind w:left="705" w:hanging="705"/>
        <w:jc w:val="both"/>
        <w:rPr>
          <w:rFonts w:ascii="Palatino Linotype" w:hAnsi="Palatino Linotype" w:cs="Arial"/>
          <w:shd w:val="clear" w:color="auto" w:fill="FFFFFF"/>
        </w:rPr>
      </w:pPr>
      <w:r w:rsidRPr="0041454D">
        <w:rPr>
          <w:rFonts w:ascii="Palatino Linotype" w:hAnsi="Palatino Linotype" w:cs="Arial"/>
          <w:b/>
          <w:shd w:val="clear" w:color="auto" w:fill="FFFFFF"/>
        </w:rPr>
        <w:t>Que,</w:t>
      </w:r>
      <w:r w:rsidRPr="0041454D">
        <w:rPr>
          <w:rFonts w:ascii="Palatino Linotype" w:hAnsi="Palatino Linotype" w:cs="Arial"/>
          <w:b/>
          <w:shd w:val="clear" w:color="auto" w:fill="FFFFFF"/>
        </w:rPr>
        <w:tab/>
      </w:r>
      <w:r w:rsidRPr="0041454D">
        <w:rPr>
          <w:rFonts w:ascii="Palatino Linotype" w:hAnsi="Palatino Linotype" w:cs="Arial"/>
          <w:shd w:val="clear" w:color="auto" w:fill="FFFFFF"/>
        </w:rPr>
        <w:t>como consta en el Capítulo III: De la Contaminación Vehicular, de la Ordenanza Me</w:t>
      </w:r>
      <w:r w:rsidR="003D0F60">
        <w:rPr>
          <w:rFonts w:ascii="Palatino Linotype" w:hAnsi="Palatino Linotype" w:cs="Arial"/>
          <w:shd w:val="clear" w:color="auto" w:fill="FFFFFF"/>
        </w:rPr>
        <w:t>t</w:t>
      </w:r>
      <w:r w:rsidRPr="0041454D">
        <w:rPr>
          <w:rFonts w:ascii="Palatino Linotype" w:hAnsi="Palatino Linotype" w:cs="Arial"/>
          <w:shd w:val="clear" w:color="auto" w:fill="FFFFFF"/>
        </w:rPr>
        <w:t>ropolitana Nro. 213, la revisión técnica vehicular es un instrumento de la política ambiental del Distrito Metropolitano de Quito y se debe procurar todos los elementos de gestión que contribuyan a su eficacia.</w:t>
      </w:r>
    </w:p>
    <w:p w:rsidR="001408C7" w:rsidRPr="0041454D" w:rsidRDefault="001408C7" w:rsidP="001408C7">
      <w:pPr>
        <w:ind w:left="705" w:hanging="705"/>
        <w:jc w:val="both"/>
        <w:rPr>
          <w:rFonts w:ascii="Palatino Linotype" w:hAnsi="Palatino Linotype" w:cs="Arial"/>
        </w:rPr>
      </w:pPr>
      <w:r w:rsidRPr="0041454D">
        <w:rPr>
          <w:rFonts w:ascii="Palatino Linotype" w:hAnsi="Palatino Linotype" w:cs="Arial"/>
          <w:b/>
          <w:shd w:val="clear" w:color="auto" w:fill="FFFFFF"/>
        </w:rPr>
        <w:t>Que,</w:t>
      </w:r>
      <w:r w:rsidRPr="0041454D">
        <w:rPr>
          <w:rFonts w:ascii="Palatino Linotype" w:hAnsi="Palatino Linotype" w:cs="Arial"/>
          <w:b/>
          <w:shd w:val="clear" w:color="auto" w:fill="FFFFFF"/>
        </w:rPr>
        <w:tab/>
      </w:r>
      <w:r w:rsidRPr="0041454D">
        <w:rPr>
          <w:rFonts w:ascii="Palatino Linotype" w:hAnsi="Palatino Linotype" w:cs="Arial"/>
          <w:shd w:val="clear" w:color="auto" w:fill="FFFFFF"/>
        </w:rPr>
        <w:t xml:space="preserve">de acuerdo al artículo. II.375.1 inciso segundo de la Ordenanza Metropolitana Nro. 213, los vehículos de uso intensivo de carga y los que prestan servicio </w:t>
      </w:r>
      <w:r w:rsidRPr="0041454D">
        <w:rPr>
          <w:rFonts w:ascii="Palatino Linotype" w:hAnsi="Palatino Linotype" w:cs="Arial"/>
          <w:shd w:val="clear" w:color="auto" w:fill="FFFFFF"/>
        </w:rPr>
        <w:lastRenderedPageBreak/>
        <w:t>público deben someterse a la Revisión Técnica Vehicular dos veces al año, con una periodicidad de seis meses entre una y otra.</w:t>
      </w:r>
    </w:p>
    <w:p w:rsidR="001408C7" w:rsidRPr="0041454D" w:rsidRDefault="001408C7" w:rsidP="001408C7">
      <w:pPr>
        <w:ind w:left="705" w:hanging="705"/>
        <w:jc w:val="both"/>
        <w:rPr>
          <w:rFonts w:ascii="Palatino Linotype" w:hAnsi="Palatino Linotype" w:cs="Arial"/>
        </w:rPr>
      </w:pPr>
      <w:r w:rsidRPr="0041454D">
        <w:rPr>
          <w:rFonts w:ascii="Palatino Linotype" w:hAnsi="Palatino Linotype" w:cs="Arial"/>
          <w:b/>
          <w:shd w:val="clear" w:color="auto" w:fill="FFFFFF"/>
        </w:rPr>
        <w:t>Que,</w:t>
      </w:r>
      <w:r w:rsidRPr="0041454D">
        <w:rPr>
          <w:rFonts w:ascii="Palatino Linotype" w:hAnsi="Palatino Linotype" w:cs="Arial"/>
          <w:b/>
          <w:shd w:val="clear" w:color="auto" w:fill="FFFFFF"/>
        </w:rPr>
        <w:tab/>
      </w:r>
      <w:r w:rsidRPr="0041454D">
        <w:rPr>
          <w:rFonts w:ascii="Palatino Linotype" w:hAnsi="Palatino Linotype" w:cs="Arial"/>
          <w:shd w:val="clear" w:color="auto" w:fill="FFFFFF"/>
        </w:rPr>
        <w:t>de conformidad con lo dispuesto en el artículo II.365.6 de la Ordenanza Metropolitana Nro.213, en el Distrito Metropolitano de Quito se prohíbe la emisión de ruidos que produzcan en las zonas urbanas los dispositivos sonoros, tales como campanas, bocinas, timbres, silbatos o sirenas, instalados en cualquier vehículo, salvo casos de emergencia.</w:t>
      </w:r>
    </w:p>
    <w:p w:rsidR="00765312" w:rsidRPr="0041454D" w:rsidRDefault="006A34F9" w:rsidP="00765312">
      <w:pPr>
        <w:ind w:left="705" w:hanging="705"/>
        <w:jc w:val="both"/>
        <w:rPr>
          <w:rFonts w:ascii="Palatino Linotype" w:hAnsi="Palatino Linotype" w:cs="Arial"/>
        </w:rPr>
      </w:pPr>
      <w:r w:rsidRPr="0041454D">
        <w:rPr>
          <w:rFonts w:ascii="Palatino Linotype" w:hAnsi="Palatino Linotype" w:cs="Arial"/>
          <w:b/>
          <w:shd w:val="clear" w:color="auto" w:fill="FFFFFF"/>
        </w:rPr>
        <w:t>Que,</w:t>
      </w:r>
      <w:r w:rsidRPr="0041454D">
        <w:rPr>
          <w:rFonts w:ascii="Palatino Linotype" w:hAnsi="Palatino Linotype" w:cs="Arial"/>
          <w:shd w:val="clear" w:color="auto" w:fill="FFFFFF"/>
        </w:rPr>
        <w:t xml:space="preserve"> </w:t>
      </w:r>
      <w:r w:rsidRPr="0041454D">
        <w:rPr>
          <w:rFonts w:ascii="Palatino Linotype" w:hAnsi="Palatino Linotype" w:cs="Arial"/>
          <w:shd w:val="clear" w:color="auto" w:fill="FFFFFF"/>
        </w:rPr>
        <w:tab/>
        <w:t>el art</w:t>
      </w:r>
      <w:r w:rsidR="00765312" w:rsidRPr="0041454D">
        <w:rPr>
          <w:rStyle w:val="nrmar"/>
          <w:rFonts w:ascii="Palatino Linotype" w:hAnsi="Palatino Linotype" w:cs="Arial"/>
        </w:rPr>
        <w:t>ículo 307 del Reglamento</w:t>
      </w:r>
      <w:r w:rsidR="00765312" w:rsidRPr="0041454D">
        <w:rPr>
          <w:rFonts w:ascii="Palatino Linotype" w:hAnsi="Palatino Linotype" w:cs="Arial"/>
        </w:rPr>
        <w:t xml:space="preserve"> a la Ley Orgánica de Transporte Terrestre, Tránsito y Seguridad Vial</w:t>
      </w:r>
      <w:r w:rsidR="00765312" w:rsidRPr="0041454D">
        <w:rPr>
          <w:rStyle w:val="nrmar"/>
          <w:rFonts w:ascii="Palatino Linotype" w:hAnsi="Palatino Linotype" w:cs="Arial"/>
        </w:rPr>
        <w:t xml:space="preserve"> </w:t>
      </w:r>
      <w:r w:rsidR="00765312" w:rsidRPr="0041454D">
        <w:rPr>
          <w:rFonts w:ascii="Palatino Linotype" w:hAnsi="Palatino Linotype" w:cs="Arial"/>
        </w:rPr>
        <w:t xml:space="preserve">sobre la Revisión Técnico Vehicular señala: “La </w:t>
      </w:r>
      <w:r w:rsidR="00765312" w:rsidRPr="0041454D">
        <w:rPr>
          <w:rStyle w:val="hit"/>
          <w:rFonts w:ascii="Palatino Linotype" w:hAnsi="Palatino Linotype" w:cs="Arial"/>
        </w:rPr>
        <w:t>revisión</w:t>
      </w:r>
      <w:r w:rsidR="00765312" w:rsidRPr="0041454D">
        <w:rPr>
          <w:rFonts w:ascii="Palatino Linotype" w:hAnsi="Palatino Linotype" w:cs="Arial"/>
        </w:rPr>
        <w:t xml:space="preserve"> técnica vehicular es el procedimiento con el cual, la Agencia Nacional de Regulación y Control del Transporte Terrestre, Tránsito y Seguridad Vial o los gobiernos autónomos descentralizados, según el ámbito de sus competencias, verifican las condiciones técnico mecánico, de seguridad, ambiental, de confort de los vehículos, por sí mismos a través de los centros autorizados para el efecto (…)”.</w:t>
      </w:r>
    </w:p>
    <w:p w:rsidR="00D707B9" w:rsidRPr="00D707B9" w:rsidRDefault="00FA562D" w:rsidP="00D707B9">
      <w:pPr>
        <w:jc w:val="both"/>
        <w:rPr>
          <w:rFonts w:ascii="Palatino Linotype" w:hAnsi="Palatino Linotype" w:cs="Arial"/>
          <w:b/>
        </w:rPr>
      </w:pPr>
      <w:r w:rsidRPr="00D707B9">
        <w:rPr>
          <w:rFonts w:ascii="Palatino Linotype" w:hAnsi="Palatino Linotype" w:cs="Arial"/>
          <w:b/>
        </w:rPr>
        <w:t>En</w:t>
      </w:r>
      <w:r w:rsidR="00D707B9" w:rsidRPr="00D707B9">
        <w:rPr>
          <w:rFonts w:ascii="Palatino Linotype" w:hAnsi="Palatino Linotype" w:cs="Arial"/>
          <w:b/>
        </w:rPr>
        <w:t xml:space="preserve"> ejercicio de sus atribuciones establecidas en los artículos 57 literal a), 87 literal a) y 322 del Código Orgánico de Organización Territorial, Autonomía y Descentralización.</w:t>
      </w:r>
    </w:p>
    <w:p w:rsidR="00737669" w:rsidRPr="0041454D" w:rsidRDefault="002E70B8" w:rsidP="002E70B8">
      <w:pPr>
        <w:ind w:left="705" w:hanging="705"/>
        <w:jc w:val="center"/>
        <w:rPr>
          <w:rFonts w:ascii="Palatino Linotype" w:hAnsi="Palatino Linotype" w:cs="Arial"/>
          <w:b/>
        </w:rPr>
      </w:pPr>
      <w:r w:rsidRPr="0041454D">
        <w:rPr>
          <w:rFonts w:ascii="Palatino Linotype" w:hAnsi="Palatino Linotype" w:cs="Arial"/>
          <w:b/>
        </w:rPr>
        <w:t>EXPIDE:</w:t>
      </w:r>
    </w:p>
    <w:p w:rsidR="002E70B8" w:rsidRPr="0041454D" w:rsidRDefault="002E70B8" w:rsidP="002E70B8">
      <w:pPr>
        <w:jc w:val="center"/>
        <w:rPr>
          <w:rFonts w:ascii="Palatino Linotype" w:hAnsi="Palatino Linotype" w:cs="Arial"/>
          <w:b/>
        </w:rPr>
      </w:pPr>
      <w:r w:rsidRPr="0041454D">
        <w:rPr>
          <w:rFonts w:ascii="Palatino Linotype" w:hAnsi="Palatino Linotype" w:cs="Arial"/>
          <w:b/>
        </w:rPr>
        <w:t>LA ORDENANZA METROPOLITANA REFORMATORIA A LA ORDENANZA METROPOLITANA 0213 SUSTITUTIVA DEL TÍTULO V, “DEL MEDIO AMBIENTE”, LIBRO SEGUNDO, DEL CÓDIGO MUNICIPAL PARA EL DISTRITO METROPOLITANO DE QUITO, REFORMADA POR LA ORDENANZA METROPOLITANA NRO.</w:t>
      </w:r>
      <w:r w:rsidR="00FA1420" w:rsidRPr="0041454D">
        <w:rPr>
          <w:rFonts w:ascii="Palatino Linotype" w:hAnsi="Palatino Linotype" w:cs="Arial"/>
          <w:b/>
        </w:rPr>
        <w:t>159 DE FECHA 23 DE DICIEMBRE DEL 2011</w:t>
      </w:r>
    </w:p>
    <w:p w:rsidR="00D13641" w:rsidRPr="0041454D" w:rsidRDefault="001D6CFE" w:rsidP="00950D5D">
      <w:pPr>
        <w:jc w:val="both"/>
        <w:rPr>
          <w:rFonts w:ascii="Palatino Linotype" w:hAnsi="Palatino Linotype" w:cs="Arial"/>
        </w:rPr>
      </w:pPr>
      <w:r w:rsidRPr="0041454D">
        <w:rPr>
          <w:rFonts w:ascii="Palatino Linotype" w:hAnsi="Palatino Linotype" w:cs="Arial"/>
          <w:b/>
        </w:rPr>
        <w:t>Artículo 1</w:t>
      </w:r>
      <w:r w:rsidR="00950D5D" w:rsidRPr="0041454D">
        <w:rPr>
          <w:rFonts w:ascii="Palatino Linotype" w:hAnsi="Palatino Linotype" w:cs="Arial"/>
          <w:b/>
        </w:rPr>
        <w:t>.-</w:t>
      </w:r>
      <w:r w:rsidR="00D13641" w:rsidRPr="0041454D">
        <w:rPr>
          <w:rFonts w:ascii="Palatino Linotype" w:hAnsi="Palatino Linotype" w:cs="Arial"/>
          <w:b/>
        </w:rPr>
        <w:t xml:space="preserve"> </w:t>
      </w:r>
      <w:r w:rsidR="00D13641" w:rsidRPr="0041454D">
        <w:rPr>
          <w:rFonts w:ascii="Palatino Linotype" w:hAnsi="Palatino Linotype" w:cs="Arial"/>
        </w:rPr>
        <w:t>Reemplácese el Articulo 1 de la Ordenanza Metropolitana Nro.159 Reformatoria del Título V del Libro Segundo del Código Municipal para el Distrito Metropolitano de Quito por el siguiente:</w:t>
      </w:r>
    </w:p>
    <w:p w:rsidR="005F27A8" w:rsidRPr="0041454D" w:rsidRDefault="00D13641" w:rsidP="00D707B9">
      <w:pPr>
        <w:ind w:left="705"/>
        <w:jc w:val="both"/>
        <w:rPr>
          <w:rFonts w:ascii="Palatino Linotype" w:hAnsi="Palatino Linotype" w:cs="Arial"/>
        </w:rPr>
      </w:pPr>
      <w:r w:rsidRPr="0041454D">
        <w:rPr>
          <w:rFonts w:ascii="Palatino Linotype" w:hAnsi="Palatino Linotype" w:cs="Arial"/>
        </w:rPr>
        <w:t>“Art.II.373.4</w:t>
      </w:r>
      <w:r w:rsidR="005F27A8" w:rsidRPr="0041454D">
        <w:rPr>
          <w:rFonts w:ascii="Palatino Linotype" w:hAnsi="Palatino Linotype" w:cs="Arial"/>
        </w:rPr>
        <w:t>.- Las actividades y procedimientos establecidos en el presente</w:t>
      </w:r>
      <w:r w:rsidR="00F9068E" w:rsidRPr="0041454D">
        <w:rPr>
          <w:rFonts w:ascii="Palatino Linotype" w:hAnsi="Palatino Linotype" w:cs="Arial"/>
        </w:rPr>
        <w:t xml:space="preserve"> </w:t>
      </w:r>
      <w:r w:rsidR="005F27A8" w:rsidRPr="0041454D">
        <w:rPr>
          <w:rFonts w:ascii="Palatino Linotype" w:hAnsi="Palatino Linotype" w:cs="Arial"/>
        </w:rPr>
        <w:t xml:space="preserve">Capítulo serán ejercidos por el Municipio del Distrito Metropolitano de Quito, a través del órgano competente. No obstante, todas las atribuciones y responsabilidades establecidas en la Sección VIII del Capítulo III de la Ordenanza Metropolitana Nro.213, relativas a “controles aleatorios”, serán </w:t>
      </w:r>
      <w:r w:rsidR="005F27A8" w:rsidRPr="0041454D">
        <w:rPr>
          <w:rFonts w:ascii="Palatino Linotype" w:hAnsi="Palatino Linotype" w:cs="Arial"/>
        </w:rPr>
        <w:lastRenderedPageBreak/>
        <w:t>ejercidas por la autoridad ambiental distrital, en coordinación con las entidades competentes y podrán ser delegadas a estas.”</w:t>
      </w:r>
    </w:p>
    <w:p w:rsidR="00950D5D" w:rsidRPr="0041454D" w:rsidRDefault="00D13641" w:rsidP="00950D5D">
      <w:pPr>
        <w:jc w:val="both"/>
        <w:rPr>
          <w:rFonts w:ascii="Palatino Linotype" w:hAnsi="Palatino Linotype" w:cs="Arial"/>
        </w:rPr>
      </w:pPr>
      <w:r w:rsidRPr="0041454D">
        <w:rPr>
          <w:rFonts w:ascii="Palatino Linotype" w:hAnsi="Palatino Linotype" w:cs="Arial"/>
          <w:b/>
        </w:rPr>
        <w:t xml:space="preserve">Artículo 2.- </w:t>
      </w:r>
      <w:r w:rsidR="00F9068E" w:rsidRPr="0041454D">
        <w:rPr>
          <w:rFonts w:ascii="Palatino Linotype" w:hAnsi="Palatino Linotype" w:cs="Arial"/>
        </w:rPr>
        <w:t xml:space="preserve">Sustitúyase en </w:t>
      </w:r>
      <w:r w:rsidR="00950D5D" w:rsidRPr="0041454D">
        <w:rPr>
          <w:rFonts w:ascii="Palatino Linotype" w:hAnsi="Palatino Linotype" w:cs="Arial"/>
        </w:rPr>
        <w:t xml:space="preserve">el Artículo II.375.7 de la Ordenanza Metropolitana 0213 Sustitutiva del Título V. “Del Medio Ambiente”, Libro Segundo, del Código Municipal para el Distrito Metropolitano de Quito, reformada por la Ordenanza Metropolitana Nro.159, </w:t>
      </w:r>
      <w:r w:rsidR="001D6CFE" w:rsidRPr="0041454D">
        <w:rPr>
          <w:rFonts w:ascii="Palatino Linotype" w:hAnsi="Palatino Linotype" w:cs="Arial"/>
        </w:rPr>
        <w:t xml:space="preserve">el texto de los numerales </w:t>
      </w:r>
      <w:r w:rsidR="00F9068E" w:rsidRPr="0041454D">
        <w:rPr>
          <w:rFonts w:ascii="Palatino Linotype" w:hAnsi="Palatino Linotype" w:cs="Arial"/>
        </w:rPr>
        <w:t xml:space="preserve">2 </w:t>
      </w:r>
      <w:r w:rsidR="001D6CFE" w:rsidRPr="0041454D">
        <w:rPr>
          <w:rFonts w:ascii="Palatino Linotype" w:hAnsi="Palatino Linotype" w:cs="Arial"/>
        </w:rPr>
        <w:t xml:space="preserve">y 3 </w:t>
      </w:r>
      <w:r w:rsidR="00F9068E" w:rsidRPr="0041454D">
        <w:rPr>
          <w:rFonts w:ascii="Palatino Linotype" w:hAnsi="Palatino Linotype" w:cs="Arial"/>
        </w:rPr>
        <w:t>por los siguientes</w:t>
      </w:r>
      <w:r w:rsidR="00950D5D" w:rsidRPr="0041454D">
        <w:rPr>
          <w:rFonts w:ascii="Palatino Linotype" w:hAnsi="Palatino Linotype" w:cs="Arial"/>
        </w:rPr>
        <w:t>:</w:t>
      </w:r>
    </w:p>
    <w:p w:rsidR="00950D5D" w:rsidRPr="0041454D" w:rsidRDefault="00950D5D" w:rsidP="00950D5D">
      <w:pPr>
        <w:ind w:left="708"/>
        <w:jc w:val="both"/>
        <w:rPr>
          <w:rFonts w:ascii="Palatino Linotype" w:hAnsi="Palatino Linotype" w:cs="Arial"/>
        </w:rPr>
      </w:pPr>
      <w:r w:rsidRPr="0041454D">
        <w:rPr>
          <w:rFonts w:ascii="Palatino Linotype" w:hAnsi="Palatino Linotype" w:cs="Arial"/>
        </w:rPr>
        <w:t xml:space="preserve">“Art. II.375.7.- </w:t>
      </w:r>
    </w:p>
    <w:p w:rsidR="00950D5D" w:rsidRPr="0041454D" w:rsidRDefault="00950D5D" w:rsidP="00950D5D">
      <w:pPr>
        <w:ind w:left="708"/>
        <w:jc w:val="both"/>
        <w:rPr>
          <w:rFonts w:ascii="Palatino Linotype" w:hAnsi="Palatino Linotype" w:cs="Arial"/>
        </w:rPr>
      </w:pPr>
      <w:r w:rsidRPr="0041454D">
        <w:rPr>
          <w:rFonts w:ascii="Palatino Linotype" w:hAnsi="Palatino Linotype" w:cs="Arial"/>
        </w:rPr>
        <w:t>2. Los vehículos nuevos destinados al servicio público</w:t>
      </w:r>
      <w:r w:rsidR="001D6CFE" w:rsidRPr="0041454D">
        <w:rPr>
          <w:rFonts w:ascii="Palatino Linotype" w:hAnsi="Palatino Linotype" w:cs="Arial"/>
        </w:rPr>
        <w:t xml:space="preserve"> o comercial</w:t>
      </w:r>
      <w:r w:rsidRPr="0041454D">
        <w:rPr>
          <w:rFonts w:ascii="Palatino Linotype" w:hAnsi="Palatino Linotype" w:cs="Arial"/>
        </w:rPr>
        <w:t>,  deberán ser sometidos a la Revisión Técnica Vehicular en un plazo de treinta (30) días contados a partir de la fecha de su adquisición y no estarán exentos de la Revisión Técnica Vehicular</w:t>
      </w:r>
      <w:r w:rsidR="001D6CFE" w:rsidRPr="0041454D">
        <w:rPr>
          <w:rFonts w:ascii="Palatino Linotype" w:hAnsi="Palatino Linotype" w:cs="Arial"/>
        </w:rPr>
        <w:t>.</w:t>
      </w:r>
      <w:r w:rsidRPr="0041454D">
        <w:rPr>
          <w:rFonts w:ascii="Palatino Linotype" w:hAnsi="Palatino Linotype" w:cs="Arial"/>
        </w:rPr>
        <w:t xml:space="preserve"> </w:t>
      </w:r>
    </w:p>
    <w:p w:rsidR="005F27A8" w:rsidRPr="00D707B9" w:rsidRDefault="00950D5D" w:rsidP="00D707B9">
      <w:pPr>
        <w:ind w:left="708"/>
        <w:jc w:val="both"/>
        <w:rPr>
          <w:rFonts w:ascii="Palatino Linotype" w:hAnsi="Palatino Linotype" w:cs="Arial"/>
        </w:rPr>
      </w:pPr>
      <w:r w:rsidRPr="0041454D">
        <w:rPr>
          <w:rFonts w:ascii="Palatino Linotype" w:hAnsi="Palatino Linotype" w:cs="Arial"/>
        </w:rPr>
        <w:t>3. Lo previsto en el  numeral uno no implica exoneración de la revisión de la legalidad de su propiedad o tenencia, la cual es obligatoria antes de la matrícula en todos los casos.”</w:t>
      </w:r>
    </w:p>
    <w:p w:rsidR="00DB1CA2" w:rsidRPr="0041454D" w:rsidRDefault="00D13641" w:rsidP="00DB1CA2">
      <w:pPr>
        <w:jc w:val="both"/>
        <w:rPr>
          <w:rFonts w:ascii="Palatino Linotype" w:hAnsi="Palatino Linotype" w:cs="Arial"/>
        </w:rPr>
      </w:pPr>
      <w:r w:rsidRPr="0041454D">
        <w:rPr>
          <w:rFonts w:ascii="Palatino Linotype" w:hAnsi="Palatino Linotype" w:cs="Arial"/>
          <w:b/>
        </w:rPr>
        <w:t>Artículo 3</w:t>
      </w:r>
      <w:r w:rsidR="00DB1CA2" w:rsidRPr="0041454D">
        <w:rPr>
          <w:rFonts w:ascii="Palatino Linotype" w:hAnsi="Palatino Linotype" w:cs="Arial"/>
          <w:b/>
        </w:rPr>
        <w:t>.</w:t>
      </w:r>
      <w:r w:rsidR="00DB1CA2" w:rsidRPr="0041454D">
        <w:rPr>
          <w:rFonts w:ascii="Palatino Linotype" w:hAnsi="Palatino Linotype" w:cs="Arial"/>
        </w:rPr>
        <w:t>- Sustitúyase el texto del Artículo.II.375.22 por el siguiente:</w:t>
      </w:r>
    </w:p>
    <w:p w:rsidR="00DB1CA2" w:rsidRPr="0041454D" w:rsidRDefault="00DB1CA2" w:rsidP="00FA1420">
      <w:pPr>
        <w:ind w:left="708"/>
        <w:jc w:val="both"/>
        <w:rPr>
          <w:rFonts w:ascii="Palatino Linotype" w:hAnsi="Palatino Linotype" w:cs="Arial"/>
        </w:rPr>
      </w:pPr>
      <w:r w:rsidRPr="0041454D">
        <w:rPr>
          <w:rFonts w:ascii="Palatino Linotype" w:hAnsi="Palatino Linotype" w:cs="Arial"/>
        </w:rPr>
        <w:t>“Los límites máximos permitidos de emisiones para vehículos a diésel son los que constan en la siguiente tabla:</w:t>
      </w:r>
    </w:p>
    <w:tbl>
      <w:tblPr>
        <w:tblStyle w:val="Tablaconcuadrcula"/>
        <w:tblW w:w="0" w:type="auto"/>
        <w:tblInd w:w="1526" w:type="dxa"/>
        <w:tblLook w:val="04A0" w:firstRow="1" w:lastRow="0" w:firstColumn="1" w:lastColumn="0" w:noHBand="0" w:noVBand="1"/>
      </w:tblPr>
      <w:tblGrid>
        <w:gridCol w:w="2796"/>
        <w:gridCol w:w="2023"/>
      </w:tblGrid>
      <w:tr w:rsidR="00DB1CA2" w:rsidRPr="0041454D" w:rsidTr="003F1927">
        <w:tc>
          <w:tcPr>
            <w:tcW w:w="2796" w:type="dxa"/>
          </w:tcPr>
          <w:p w:rsidR="00DB1CA2" w:rsidRPr="0041454D" w:rsidRDefault="00DB1CA2" w:rsidP="003F1927">
            <w:pPr>
              <w:jc w:val="center"/>
              <w:rPr>
                <w:rFonts w:ascii="Palatino Linotype" w:hAnsi="Palatino Linotype" w:cs="Arial"/>
              </w:rPr>
            </w:pPr>
            <w:r w:rsidRPr="0041454D">
              <w:rPr>
                <w:rFonts w:ascii="Palatino Linotype" w:hAnsi="Palatino Linotype" w:cs="Arial"/>
              </w:rPr>
              <w:t>Vehículo año modelo</w:t>
            </w:r>
          </w:p>
        </w:tc>
        <w:tc>
          <w:tcPr>
            <w:tcW w:w="2023" w:type="dxa"/>
          </w:tcPr>
          <w:p w:rsidR="00DB1CA2" w:rsidRPr="0041454D" w:rsidRDefault="00DB1CA2" w:rsidP="003F1927">
            <w:pPr>
              <w:jc w:val="center"/>
              <w:rPr>
                <w:rFonts w:ascii="Palatino Linotype" w:hAnsi="Palatino Linotype" w:cs="Arial"/>
              </w:rPr>
            </w:pPr>
            <w:r w:rsidRPr="0041454D">
              <w:rPr>
                <w:rFonts w:ascii="Palatino Linotype" w:hAnsi="Palatino Linotype" w:cs="Arial"/>
              </w:rPr>
              <w:t>Porcentaje máximo de opacidad</w:t>
            </w:r>
          </w:p>
          <w:p w:rsidR="00DB1CA2" w:rsidRPr="0041454D" w:rsidRDefault="00DB1CA2" w:rsidP="003F1927">
            <w:pPr>
              <w:jc w:val="center"/>
              <w:rPr>
                <w:rFonts w:ascii="Palatino Linotype" w:hAnsi="Palatino Linotype" w:cs="Arial"/>
              </w:rPr>
            </w:pPr>
          </w:p>
        </w:tc>
      </w:tr>
      <w:tr w:rsidR="00DB1CA2" w:rsidRPr="0041454D" w:rsidTr="003F1927">
        <w:tc>
          <w:tcPr>
            <w:tcW w:w="2796" w:type="dxa"/>
          </w:tcPr>
          <w:p w:rsidR="00DB1CA2" w:rsidRPr="0041454D" w:rsidRDefault="001D6CFE" w:rsidP="003F1927">
            <w:pPr>
              <w:jc w:val="center"/>
              <w:rPr>
                <w:rFonts w:ascii="Palatino Linotype" w:hAnsi="Palatino Linotype" w:cs="Arial"/>
              </w:rPr>
            </w:pPr>
            <w:r w:rsidRPr="0041454D">
              <w:rPr>
                <w:rFonts w:ascii="Palatino Linotype" w:hAnsi="Palatino Linotype" w:cs="Arial"/>
              </w:rPr>
              <w:t>2019</w:t>
            </w:r>
            <w:r w:rsidR="00DB1CA2" w:rsidRPr="0041454D">
              <w:rPr>
                <w:rFonts w:ascii="Palatino Linotype" w:hAnsi="Palatino Linotype" w:cs="Arial"/>
              </w:rPr>
              <w:t xml:space="preserve"> en adelante             </w:t>
            </w:r>
          </w:p>
        </w:tc>
        <w:tc>
          <w:tcPr>
            <w:tcW w:w="2023" w:type="dxa"/>
          </w:tcPr>
          <w:p w:rsidR="00DB1CA2" w:rsidRPr="0041454D" w:rsidRDefault="00DB1CA2" w:rsidP="003F1927">
            <w:pPr>
              <w:jc w:val="center"/>
              <w:rPr>
                <w:rFonts w:ascii="Palatino Linotype" w:hAnsi="Palatino Linotype" w:cs="Arial"/>
              </w:rPr>
            </w:pPr>
            <w:r w:rsidRPr="0041454D">
              <w:rPr>
                <w:rFonts w:ascii="Palatino Linotype" w:hAnsi="Palatino Linotype" w:cs="Arial"/>
              </w:rPr>
              <w:t>30%</w:t>
            </w:r>
          </w:p>
        </w:tc>
      </w:tr>
      <w:tr w:rsidR="00DB1CA2" w:rsidRPr="0041454D" w:rsidTr="003F1927">
        <w:tc>
          <w:tcPr>
            <w:tcW w:w="2796" w:type="dxa"/>
          </w:tcPr>
          <w:p w:rsidR="00CA63AA" w:rsidRPr="0041454D" w:rsidRDefault="001D6CFE" w:rsidP="00CA63AA">
            <w:pPr>
              <w:jc w:val="center"/>
              <w:rPr>
                <w:rFonts w:ascii="Palatino Linotype" w:hAnsi="Palatino Linotype" w:cs="Arial"/>
              </w:rPr>
            </w:pPr>
            <w:r w:rsidRPr="0041454D">
              <w:rPr>
                <w:rFonts w:ascii="Palatino Linotype" w:hAnsi="Palatino Linotype" w:cs="Arial"/>
              </w:rPr>
              <w:t>2000 al 2018</w:t>
            </w:r>
          </w:p>
        </w:tc>
        <w:tc>
          <w:tcPr>
            <w:tcW w:w="2023" w:type="dxa"/>
          </w:tcPr>
          <w:p w:rsidR="00DB1CA2" w:rsidRPr="0041454D" w:rsidRDefault="001D6CFE" w:rsidP="003F1927">
            <w:pPr>
              <w:jc w:val="center"/>
              <w:rPr>
                <w:rFonts w:ascii="Palatino Linotype" w:hAnsi="Palatino Linotype" w:cs="Arial"/>
              </w:rPr>
            </w:pPr>
            <w:r w:rsidRPr="0041454D">
              <w:rPr>
                <w:rFonts w:ascii="Palatino Linotype" w:hAnsi="Palatino Linotype" w:cs="Arial"/>
              </w:rPr>
              <w:t>5</w:t>
            </w:r>
            <w:r w:rsidR="00DB1CA2" w:rsidRPr="0041454D">
              <w:rPr>
                <w:rFonts w:ascii="Palatino Linotype" w:hAnsi="Palatino Linotype" w:cs="Arial"/>
              </w:rPr>
              <w:t>0%</w:t>
            </w:r>
          </w:p>
        </w:tc>
      </w:tr>
      <w:tr w:rsidR="00DB1CA2" w:rsidRPr="0041454D" w:rsidTr="003F1927">
        <w:tc>
          <w:tcPr>
            <w:tcW w:w="2796" w:type="dxa"/>
          </w:tcPr>
          <w:p w:rsidR="00DB1CA2" w:rsidRPr="0041454D" w:rsidRDefault="00DB1CA2" w:rsidP="003F1927">
            <w:pPr>
              <w:jc w:val="center"/>
              <w:rPr>
                <w:rFonts w:ascii="Palatino Linotype" w:hAnsi="Palatino Linotype" w:cs="Arial"/>
              </w:rPr>
            </w:pPr>
            <w:r w:rsidRPr="0041454D">
              <w:rPr>
                <w:rFonts w:ascii="Palatino Linotype" w:hAnsi="Palatino Linotype" w:cs="Arial"/>
              </w:rPr>
              <w:t xml:space="preserve">1999 y anteriores             </w:t>
            </w:r>
          </w:p>
        </w:tc>
        <w:tc>
          <w:tcPr>
            <w:tcW w:w="2023" w:type="dxa"/>
          </w:tcPr>
          <w:p w:rsidR="00DB1CA2" w:rsidRPr="0041454D" w:rsidRDefault="001D6CFE" w:rsidP="003F1927">
            <w:pPr>
              <w:jc w:val="center"/>
              <w:rPr>
                <w:rFonts w:ascii="Palatino Linotype" w:hAnsi="Palatino Linotype" w:cs="Arial"/>
              </w:rPr>
            </w:pPr>
            <w:r w:rsidRPr="0041454D">
              <w:rPr>
                <w:rFonts w:ascii="Palatino Linotype" w:hAnsi="Palatino Linotype" w:cs="Arial"/>
              </w:rPr>
              <w:t>6</w:t>
            </w:r>
            <w:r w:rsidR="00DB1CA2" w:rsidRPr="0041454D">
              <w:rPr>
                <w:rFonts w:ascii="Palatino Linotype" w:hAnsi="Palatino Linotype" w:cs="Arial"/>
              </w:rPr>
              <w:t>0%</w:t>
            </w:r>
          </w:p>
        </w:tc>
      </w:tr>
    </w:tbl>
    <w:p w:rsidR="00543358" w:rsidRPr="0041454D" w:rsidRDefault="00543358" w:rsidP="00DB1CA2">
      <w:pPr>
        <w:jc w:val="both"/>
        <w:rPr>
          <w:rFonts w:ascii="Palatino Linotype" w:hAnsi="Palatino Linotype" w:cs="Arial"/>
        </w:rPr>
      </w:pPr>
    </w:p>
    <w:p w:rsidR="005F27A8" w:rsidRPr="00D707B9" w:rsidRDefault="00E311B7" w:rsidP="00D707B9">
      <w:pPr>
        <w:ind w:left="708"/>
        <w:jc w:val="both"/>
        <w:rPr>
          <w:rFonts w:ascii="Palatino Linotype" w:hAnsi="Palatino Linotype" w:cs="Arial"/>
        </w:rPr>
      </w:pPr>
      <w:r w:rsidRPr="0041454D">
        <w:rPr>
          <w:rFonts w:ascii="Palatino Linotype" w:hAnsi="Palatino Linotype" w:cs="Arial"/>
        </w:rPr>
        <w:t>Si</w:t>
      </w:r>
      <w:r w:rsidR="001D6CFE" w:rsidRPr="0041454D">
        <w:rPr>
          <w:rFonts w:ascii="Palatino Linotype" w:hAnsi="Palatino Linotype" w:cs="Arial"/>
        </w:rPr>
        <w:t xml:space="preserve"> la norma técnica </w:t>
      </w:r>
      <w:r w:rsidRPr="0041454D">
        <w:rPr>
          <w:rFonts w:ascii="Palatino Linotype" w:hAnsi="Palatino Linotype" w:cs="Arial"/>
        </w:rPr>
        <w:t>nacional vigente es más estricta que la  prevista</w:t>
      </w:r>
      <w:r w:rsidR="001D6CFE" w:rsidRPr="0041454D">
        <w:rPr>
          <w:rFonts w:ascii="Palatino Linotype" w:hAnsi="Palatino Linotype" w:cs="Arial"/>
        </w:rPr>
        <w:t xml:space="preserve"> en esta Ordenanza se aplicará lo ahí establecido.</w:t>
      </w:r>
      <w:r w:rsidR="00FA1420" w:rsidRPr="0041454D">
        <w:rPr>
          <w:rFonts w:ascii="Palatino Linotype" w:hAnsi="Palatino Linotype" w:cs="Arial"/>
        </w:rPr>
        <w:t>”</w:t>
      </w:r>
    </w:p>
    <w:p w:rsidR="005701D6" w:rsidRPr="0041454D" w:rsidRDefault="00D13641" w:rsidP="005701D6">
      <w:pPr>
        <w:jc w:val="both"/>
        <w:rPr>
          <w:rFonts w:ascii="Palatino Linotype" w:hAnsi="Palatino Linotype" w:cs="Arial"/>
        </w:rPr>
      </w:pPr>
      <w:r w:rsidRPr="0041454D">
        <w:rPr>
          <w:rFonts w:ascii="Palatino Linotype" w:hAnsi="Palatino Linotype" w:cs="Arial"/>
          <w:b/>
        </w:rPr>
        <w:t>Artículo 4</w:t>
      </w:r>
      <w:r w:rsidR="005701D6" w:rsidRPr="0041454D">
        <w:rPr>
          <w:rFonts w:ascii="Palatino Linotype" w:hAnsi="Palatino Linotype" w:cs="Arial"/>
          <w:b/>
        </w:rPr>
        <w:t>.-</w:t>
      </w:r>
      <w:r w:rsidR="005701D6" w:rsidRPr="0041454D">
        <w:rPr>
          <w:rFonts w:ascii="Palatino Linotype" w:hAnsi="Palatino Linotype" w:cs="Arial"/>
        </w:rPr>
        <w:t xml:space="preserve"> Remplá</w:t>
      </w:r>
      <w:r w:rsidR="000C1BAD" w:rsidRPr="0041454D">
        <w:rPr>
          <w:rFonts w:ascii="Palatino Linotype" w:hAnsi="Palatino Linotype" w:cs="Arial"/>
        </w:rPr>
        <w:t>cese el texto del Artículo II.3</w:t>
      </w:r>
      <w:r w:rsidR="005701D6" w:rsidRPr="0041454D">
        <w:rPr>
          <w:rFonts w:ascii="Palatino Linotype" w:hAnsi="Palatino Linotype" w:cs="Arial"/>
        </w:rPr>
        <w:t>7</w:t>
      </w:r>
      <w:r w:rsidR="000C1BAD" w:rsidRPr="0041454D">
        <w:rPr>
          <w:rFonts w:ascii="Palatino Linotype" w:hAnsi="Palatino Linotype" w:cs="Arial"/>
        </w:rPr>
        <w:t>8</w:t>
      </w:r>
      <w:r w:rsidR="005701D6" w:rsidRPr="0041454D">
        <w:rPr>
          <w:rFonts w:ascii="Palatino Linotype" w:hAnsi="Palatino Linotype" w:cs="Arial"/>
        </w:rPr>
        <w:t>.1 de la Ordenanza Metropolitana 0213 Sustitutiva del Título V. “Del Medio Ambiente”, Libro Segundo, del Código Municipal para el Distrito Metropolitano de Quito, por el siguiente:</w:t>
      </w:r>
    </w:p>
    <w:p w:rsidR="005F27A8" w:rsidRPr="00D707B9" w:rsidRDefault="005701D6" w:rsidP="00D707B9">
      <w:pPr>
        <w:ind w:left="708"/>
        <w:jc w:val="both"/>
        <w:rPr>
          <w:rFonts w:ascii="Palatino Linotype" w:hAnsi="Palatino Linotype" w:cs="Arial"/>
        </w:rPr>
      </w:pPr>
      <w:r w:rsidRPr="0041454D">
        <w:rPr>
          <w:rFonts w:ascii="Palatino Linotype" w:hAnsi="Palatino Linotype" w:cs="Arial"/>
        </w:rPr>
        <w:lastRenderedPageBreak/>
        <w:t xml:space="preserve">“Art. II.378.1.- Si un vehículo seleccionado en la vía pública para que se le realice el control aleatorio, sobrepasare los límites máximos permisibles de emisión de gases contaminantes o de opacidad, será multado con el </w:t>
      </w:r>
      <w:r w:rsidR="00136832" w:rsidRPr="0041454D">
        <w:rPr>
          <w:rFonts w:ascii="Palatino Linotype" w:hAnsi="Palatino Linotype" w:cs="Arial"/>
        </w:rPr>
        <w:t>diez por ciento (</w:t>
      </w:r>
      <w:r w:rsidRPr="0041454D">
        <w:rPr>
          <w:rFonts w:ascii="Palatino Linotype" w:hAnsi="Palatino Linotype" w:cs="Arial"/>
        </w:rPr>
        <w:t>10%</w:t>
      </w:r>
      <w:r w:rsidR="00136832" w:rsidRPr="0041454D">
        <w:rPr>
          <w:rFonts w:ascii="Palatino Linotype" w:hAnsi="Palatino Linotype" w:cs="Arial"/>
        </w:rPr>
        <w:t>)</w:t>
      </w:r>
      <w:r w:rsidRPr="0041454D">
        <w:rPr>
          <w:rFonts w:ascii="Palatino Linotype" w:hAnsi="Palatino Linotype" w:cs="Arial"/>
        </w:rPr>
        <w:t xml:space="preserve"> de una Remune</w:t>
      </w:r>
      <w:r w:rsidR="00E311B7" w:rsidRPr="0041454D">
        <w:rPr>
          <w:rFonts w:ascii="Palatino Linotype" w:hAnsi="Palatino Linotype" w:cs="Arial"/>
        </w:rPr>
        <w:t>ración Básica Unificada, citado</w:t>
      </w:r>
      <w:r w:rsidRPr="0041454D">
        <w:rPr>
          <w:rFonts w:ascii="Palatino Linotype" w:hAnsi="Palatino Linotype" w:cs="Arial"/>
        </w:rPr>
        <w:t xml:space="preserve"> a un centro de revisión y control vehicular y de ser el caso, detenido.”</w:t>
      </w:r>
    </w:p>
    <w:p w:rsidR="003C62D6" w:rsidRPr="0041454D" w:rsidRDefault="00D13641" w:rsidP="003C62D6">
      <w:pPr>
        <w:jc w:val="both"/>
        <w:rPr>
          <w:rFonts w:ascii="Palatino Linotype" w:hAnsi="Palatino Linotype" w:cs="Arial"/>
        </w:rPr>
      </w:pPr>
      <w:r w:rsidRPr="0041454D">
        <w:rPr>
          <w:rFonts w:ascii="Palatino Linotype" w:hAnsi="Palatino Linotype" w:cs="Arial"/>
          <w:b/>
        </w:rPr>
        <w:t>Artículo 5</w:t>
      </w:r>
      <w:r w:rsidR="003C62D6" w:rsidRPr="0041454D">
        <w:rPr>
          <w:rFonts w:ascii="Palatino Linotype" w:hAnsi="Palatino Linotype" w:cs="Arial"/>
          <w:b/>
        </w:rPr>
        <w:t>.-</w:t>
      </w:r>
      <w:r w:rsidR="005545C1" w:rsidRPr="0041454D">
        <w:rPr>
          <w:rFonts w:ascii="Palatino Linotype" w:hAnsi="Palatino Linotype" w:cs="Arial"/>
        </w:rPr>
        <w:t xml:space="preserve"> Sustitúyase el texto</w:t>
      </w:r>
      <w:r w:rsidR="00136832" w:rsidRPr="0041454D">
        <w:rPr>
          <w:rFonts w:ascii="Palatino Linotype" w:hAnsi="Palatino Linotype" w:cs="Arial"/>
        </w:rPr>
        <w:t xml:space="preserve"> </w:t>
      </w:r>
      <w:r w:rsidR="005545C1" w:rsidRPr="0041454D">
        <w:rPr>
          <w:rFonts w:ascii="Palatino Linotype" w:hAnsi="Palatino Linotype" w:cs="Arial"/>
        </w:rPr>
        <w:t>d</w:t>
      </w:r>
      <w:r w:rsidR="003C62D6" w:rsidRPr="0041454D">
        <w:rPr>
          <w:rFonts w:ascii="Palatino Linotype" w:hAnsi="Palatino Linotype" w:cs="Arial"/>
        </w:rPr>
        <w:t>el Artículo II.379.1 de la Ordenanza Metropolitana 0213 Sustitutiva del Título V. “Del Medio Ambiente”, Libro Segundo, del Código Municipal para el Distrito Metropolitano de Qui</w:t>
      </w:r>
      <w:r w:rsidR="00136832" w:rsidRPr="0041454D">
        <w:rPr>
          <w:rFonts w:ascii="Palatino Linotype" w:hAnsi="Palatino Linotype" w:cs="Arial"/>
        </w:rPr>
        <w:t>t</w:t>
      </w:r>
      <w:r w:rsidR="005545C1" w:rsidRPr="0041454D">
        <w:rPr>
          <w:rFonts w:ascii="Palatino Linotype" w:hAnsi="Palatino Linotype" w:cs="Arial"/>
        </w:rPr>
        <w:t>o, Sección IX, por el siguiente:</w:t>
      </w:r>
    </w:p>
    <w:p w:rsidR="005F27A8" w:rsidRPr="00D707B9" w:rsidRDefault="005545C1" w:rsidP="00D707B9">
      <w:pPr>
        <w:ind w:left="708"/>
        <w:jc w:val="both"/>
        <w:rPr>
          <w:rFonts w:ascii="Palatino Linotype" w:hAnsi="Palatino Linotype" w:cs="Arial"/>
        </w:rPr>
      </w:pPr>
      <w:r w:rsidRPr="0041454D">
        <w:rPr>
          <w:rFonts w:ascii="Palatino Linotype" w:hAnsi="Palatino Linotype" w:cs="Arial"/>
        </w:rPr>
        <w:t>“Art.</w:t>
      </w:r>
      <w:r w:rsidR="000C1BAD" w:rsidRPr="0041454D">
        <w:rPr>
          <w:rFonts w:ascii="Palatino Linotype" w:hAnsi="Palatino Linotype" w:cs="Arial"/>
        </w:rPr>
        <w:t xml:space="preserve"> </w:t>
      </w:r>
      <w:r w:rsidRPr="0041454D">
        <w:rPr>
          <w:rFonts w:ascii="Palatino Linotype" w:hAnsi="Palatino Linotype" w:cs="Arial"/>
        </w:rPr>
        <w:t>II 379.1. Los vehículos que no concurrieren dentro del plazo establecido en esta Ordenanza, a la segunda, tercera o cuarta revisiones, según sea el caso, serán sancionados con una multa</w:t>
      </w:r>
      <w:r w:rsidR="008A3550" w:rsidRPr="0041454D">
        <w:rPr>
          <w:rFonts w:ascii="Palatino Linotype" w:hAnsi="Palatino Linotype" w:cs="Arial"/>
        </w:rPr>
        <w:t xml:space="preserve"> mensual acumulativa del cuatro por ciento (4%)</w:t>
      </w:r>
      <w:r w:rsidRPr="0041454D">
        <w:rPr>
          <w:rFonts w:ascii="Palatino Linotype" w:hAnsi="Palatino Linotype" w:cs="Arial"/>
        </w:rPr>
        <w:t xml:space="preserve"> de una Remuneración Básica Unificada</w:t>
      </w:r>
      <w:r w:rsidR="00E311B7" w:rsidRPr="0041454D">
        <w:rPr>
          <w:rFonts w:ascii="Palatino Linotype" w:hAnsi="Palatino Linotype" w:cs="Arial"/>
        </w:rPr>
        <w:t xml:space="preserve"> para los</w:t>
      </w:r>
      <w:r w:rsidR="008A3550" w:rsidRPr="0041454D">
        <w:rPr>
          <w:rFonts w:ascii="Palatino Linotype" w:hAnsi="Palatino Linotype" w:cs="Arial"/>
        </w:rPr>
        <w:t xml:space="preserve"> vehículos particulares y del diez por ciento (10%) de una Remuneración Básica Unificada</w:t>
      </w:r>
      <w:r w:rsidR="00E311B7" w:rsidRPr="0041454D">
        <w:rPr>
          <w:rFonts w:ascii="Palatino Linotype" w:hAnsi="Palatino Linotype" w:cs="Arial"/>
        </w:rPr>
        <w:t xml:space="preserve"> para los </w:t>
      </w:r>
      <w:r w:rsidR="008A3550" w:rsidRPr="0041454D">
        <w:rPr>
          <w:rFonts w:ascii="Palatino Linotype" w:hAnsi="Palatino Linotype" w:cs="Arial"/>
        </w:rPr>
        <w:t>del transporte público</w:t>
      </w:r>
      <w:r w:rsidRPr="0041454D">
        <w:rPr>
          <w:rFonts w:ascii="Palatino Linotype" w:hAnsi="Palatino Linotype" w:cs="Arial"/>
        </w:rPr>
        <w:t>.”</w:t>
      </w:r>
    </w:p>
    <w:p w:rsidR="003C62D6" w:rsidRPr="0041454D" w:rsidRDefault="003C62D6" w:rsidP="003C62D6">
      <w:pPr>
        <w:jc w:val="both"/>
        <w:rPr>
          <w:rFonts w:ascii="Palatino Linotype" w:hAnsi="Palatino Linotype" w:cs="Arial"/>
        </w:rPr>
      </w:pPr>
      <w:r w:rsidRPr="0041454D">
        <w:rPr>
          <w:rFonts w:ascii="Palatino Linotype" w:hAnsi="Palatino Linotype" w:cs="Arial"/>
          <w:b/>
        </w:rPr>
        <w:t xml:space="preserve">Artículo </w:t>
      </w:r>
      <w:r w:rsidR="00D13641" w:rsidRPr="0041454D">
        <w:rPr>
          <w:rFonts w:ascii="Palatino Linotype" w:hAnsi="Palatino Linotype" w:cs="Arial"/>
          <w:b/>
        </w:rPr>
        <w:t>6</w:t>
      </w:r>
      <w:r w:rsidRPr="0041454D">
        <w:rPr>
          <w:rFonts w:ascii="Palatino Linotype" w:hAnsi="Palatino Linotype" w:cs="Arial"/>
          <w:b/>
        </w:rPr>
        <w:t>.-</w:t>
      </w:r>
      <w:r w:rsidRPr="0041454D">
        <w:rPr>
          <w:rFonts w:ascii="Palatino Linotype" w:hAnsi="Palatino Linotype" w:cs="Arial"/>
        </w:rPr>
        <w:t xml:space="preserve"> Sustitúyase el texto del Artículo II.379.6 de la Ordenanza Metropolitana 0213 Sustitutiva del Título V. “Del Medio Ambiente”, Libro Segundo, del Código Municipal para el Distrito Metropolitano de Quito, Sección IX </w:t>
      </w:r>
      <w:r w:rsidR="00336390" w:rsidRPr="0041454D">
        <w:rPr>
          <w:rFonts w:ascii="Palatino Linotype" w:hAnsi="Palatino Linotype" w:cs="Arial"/>
        </w:rPr>
        <w:t xml:space="preserve">, Parágrafo I, </w:t>
      </w:r>
      <w:r w:rsidRPr="0041454D">
        <w:rPr>
          <w:rFonts w:ascii="Palatino Linotype" w:hAnsi="Palatino Linotype" w:cs="Arial"/>
        </w:rPr>
        <w:t>por el siguiente:</w:t>
      </w:r>
    </w:p>
    <w:p w:rsidR="005F27A8" w:rsidRPr="00D707B9" w:rsidRDefault="003C62D6" w:rsidP="00D707B9">
      <w:pPr>
        <w:ind w:left="708"/>
        <w:jc w:val="both"/>
        <w:rPr>
          <w:rFonts w:ascii="Palatino Linotype" w:hAnsi="Palatino Linotype" w:cs="Arial"/>
        </w:rPr>
      </w:pPr>
      <w:r w:rsidRPr="0041454D">
        <w:rPr>
          <w:rFonts w:ascii="Palatino Linotype" w:hAnsi="Palatino Linotype" w:cs="Arial"/>
        </w:rPr>
        <w:t xml:space="preserve">“Art.II.379.6.- Los propietarios o tenedores de los vehículos de servicio público que se encuentren sometidos a control de la  entidad metropolitana encargada del servicio y administración del transporte público, que no </w:t>
      </w:r>
      <w:r w:rsidR="00E311B7" w:rsidRPr="0041454D">
        <w:rPr>
          <w:rFonts w:ascii="Palatino Linotype" w:hAnsi="Palatino Linotype" w:cs="Arial"/>
        </w:rPr>
        <w:t xml:space="preserve">lleven sus vehículos </w:t>
      </w:r>
      <w:r w:rsidRPr="0041454D">
        <w:rPr>
          <w:rFonts w:ascii="Palatino Linotype" w:hAnsi="Palatino Linotype" w:cs="Arial"/>
        </w:rPr>
        <w:t>a los centros de revisión y control vehicular para someterlos a la revisión técnica dentro de los plazos y conforme a las convo</w:t>
      </w:r>
      <w:r w:rsidR="00050BE4" w:rsidRPr="0041454D">
        <w:rPr>
          <w:rFonts w:ascii="Palatino Linotype" w:hAnsi="Palatino Linotype" w:cs="Arial"/>
        </w:rPr>
        <w:t>catorias que emite dicha entidad</w:t>
      </w:r>
      <w:r w:rsidRPr="0041454D">
        <w:rPr>
          <w:rFonts w:ascii="Palatino Linotype" w:hAnsi="Palatino Linotype" w:cs="Arial"/>
        </w:rPr>
        <w:t>, serán sancionados con una multa</w:t>
      </w:r>
      <w:r w:rsidR="006C5AFB" w:rsidRPr="0041454D">
        <w:rPr>
          <w:rFonts w:ascii="Palatino Linotype" w:hAnsi="Palatino Linotype" w:cs="Arial"/>
        </w:rPr>
        <w:t xml:space="preserve"> mensual acumulativa del ocho por ciento (8%)</w:t>
      </w:r>
      <w:r w:rsidRPr="0041454D">
        <w:rPr>
          <w:rFonts w:ascii="Palatino Linotype" w:hAnsi="Palatino Linotype" w:cs="Arial"/>
        </w:rPr>
        <w:t xml:space="preserve"> </w:t>
      </w:r>
      <w:r w:rsidR="006C5AFB" w:rsidRPr="0041454D">
        <w:rPr>
          <w:rFonts w:ascii="Palatino Linotype" w:hAnsi="Palatino Linotype" w:cs="Arial"/>
        </w:rPr>
        <w:t xml:space="preserve">de </w:t>
      </w:r>
      <w:r w:rsidRPr="0041454D">
        <w:rPr>
          <w:rFonts w:ascii="Palatino Linotype" w:hAnsi="Palatino Linotype" w:cs="Arial"/>
        </w:rPr>
        <w:t>una Remuneración Básica Unificada.”</w:t>
      </w:r>
    </w:p>
    <w:p w:rsidR="00336390" w:rsidRPr="0041454D" w:rsidRDefault="00D13641" w:rsidP="00336390">
      <w:pPr>
        <w:jc w:val="both"/>
        <w:rPr>
          <w:rFonts w:ascii="Palatino Linotype" w:hAnsi="Palatino Linotype" w:cs="Arial"/>
        </w:rPr>
      </w:pPr>
      <w:r w:rsidRPr="0041454D">
        <w:rPr>
          <w:rFonts w:ascii="Palatino Linotype" w:hAnsi="Palatino Linotype" w:cs="Arial"/>
          <w:b/>
        </w:rPr>
        <w:t>Artículo 7</w:t>
      </w:r>
      <w:r w:rsidR="00336390" w:rsidRPr="0041454D">
        <w:rPr>
          <w:rFonts w:ascii="Palatino Linotype" w:hAnsi="Palatino Linotype" w:cs="Arial"/>
          <w:b/>
        </w:rPr>
        <w:t>.-</w:t>
      </w:r>
      <w:r w:rsidR="00A322B3" w:rsidRPr="0041454D">
        <w:rPr>
          <w:rFonts w:ascii="Palatino Linotype" w:hAnsi="Palatino Linotype" w:cs="Arial"/>
        </w:rPr>
        <w:t xml:space="preserve"> En el primer inciso</w:t>
      </w:r>
      <w:r w:rsidR="00336390" w:rsidRPr="0041454D">
        <w:rPr>
          <w:rFonts w:ascii="Palatino Linotype" w:hAnsi="Palatino Linotype" w:cs="Arial"/>
        </w:rPr>
        <w:t xml:space="preserve"> del Artículo II.379.7 de la Ordenanza Metropolitana 0213 Sustitutiva del Título V. “Del Medio Ambiente”, Libro Segundo, del Código Municipal para el Distrito Metropolitano de Quito, Sección IX</w:t>
      </w:r>
      <w:r w:rsidR="00A322B3" w:rsidRPr="0041454D">
        <w:rPr>
          <w:rFonts w:ascii="Palatino Linotype" w:hAnsi="Palatino Linotype" w:cs="Arial"/>
        </w:rPr>
        <w:t xml:space="preserve"> , Parágrafo I, sustitúyanse las palabras “Empresa Metropolitana de Servicios y Administración del Transporte (EMSAT), por “Entidad Metropolitana Encargada del Servicio y Administración del Transporte Público” .</w:t>
      </w:r>
    </w:p>
    <w:p w:rsidR="005F27A8" w:rsidRPr="00D707B9" w:rsidRDefault="00A322B3" w:rsidP="001D6322">
      <w:pPr>
        <w:jc w:val="both"/>
        <w:rPr>
          <w:rFonts w:ascii="Palatino Linotype" w:hAnsi="Palatino Linotype" w:cs="Arial"/>
        </w:rPr>
      </w:pPr>
      <w:r w:rsidRPr="0041454D">
        <w:rPr>
          <w:rFonts w:ascii="Palatino Linotype" w:hAnsi="Palatino Linotype" w:cs="Arial"/>
        </w:rPr>
        <w:t>En el segundo inciso del mismo artículo cámbiese las palabras: “doscientos dólares de los Estados Unidos de Norte América” por “una Remuneración Básica Unificada”.</w:t>
      </w:r>
    </w:p>
    <w:p w:rsidR="005F27A8" w:rsidRPr="00D707B9" w:rsidRDefault="00D13641" w:rsidP="003E0FFF">
      <w:pPr>
        <w:jc w:val="both"/>
        <w:rPr>
          <w:rFonts w:ascii="Palatino Linotype" w:hAnsi="Palatino Linotype" w:cs="Arial"/>
        </w:rPr>
      </w:pPr>
      <w:r w:rsidRPr="0041454D">
        <w:rPr>
          <w:rFonts w:ascii="Palatino Linotype" w:hAnsi="Palatino Linotype" w:cs="Arial"/>
          <w:b/>
        </w:rPr>
        <w:lastRenderedPageBreak/>
        <w:t>Artículo 8</w:t>
      </w:r>
      <w:r w:rsidR="00336390" w:rsidRPr="0041454D">
        <w:rPr>
          <w:rFonts w:ascii="Palatino Linotype" w:hAnsi="Palatino Linotype" w:cs="Arial"/>
          <w:b/>
        </w:rPr>
        <w:t>.-</w:t>
      </w:r>
      <w:r w:rsidR="000D5DBC" w:rsidRPr="0041454D">
        <w:rPr>
          <w:rFonts w:ascii="Palatino Linotype" w:hAnsi="Palatino Linotype" w:cs="Arial"/>
        </w:rPr>
        <w:t xml:space="preserve"> Sustitúyase en </w:t>
      </w:r>
      <w:r w:rsidR="00336390" w:rsidRPr="0041454D">
        <w:rPr>
          <w:rFonts w:ascii="Palatino Linotype" w:hAnsi="Palatino Linotype" w:cs="Arial"/>
        </w:rPr>
        <w:t>el texto del Artículo II.379</w:t>
      </w:r>
      <w:r w:rsidR="00D23F61" w:rsidRPr="0041454D">
        <w:rPr>
          <w:rFonts w:ascii="Palatino Linotype" w:hAnsi="Palatino Linotype" w:cs="Arial"/>
        </w:rPr>
        <w:t>.8</w:t>
      </w:r>
      <w:r w:rsidR="00336390" w:rsidRPr="0041454D">
        <w:rPr>
          <w:rFonts w:ascii="Palatino Linotype" w:hAnsi="Palatino Linotype" w:cs="Arial"/>
        </w:rPr>
        <w:t xml:space="preserve"> de la Ordenanza Metropolitana 0213 Sustitutiva del Título V. “Del Medio Ambiente”, Libro Segundo, del Código Municipal para el Distrito Metropolitano de Quito, Sección IX , Parágrafo </w:t>
      </w:r>
      <w:r w:rsidR="00D23F61" w:rsidRPr="0041454D">
        <w:rPr>
          <w:rFonts w:ascii="Palatino Linotype" w:hAnsi="Palatino Linotype" w:cs="Arial"/>
        </w:rPr>
        <w:t>I</w:t>
      </w:r>
      <w:r w:rsidR="000D5DBC" w:rsidRPr="0041454D">
        <w:rPr>
          <w:rFonts w:ascii="Palatino Linotype" w:hAnsi="Palatino Linotype" w:cs="Arial"/>
        </w:rPr>
        <w:t>I, las palabras “de la Corporación para el Mejoramiento del Aire de Quito</w:t>
      </w:r>
      <w:r w:rsidR="000D3E2B" w:rsidRPr="0041454D">
        <w:rPr>
          <w:rFonts w:ascii="Palatino Linotype" w:hAnsi="Palatino Linotype" w:cs="Arial"/>
        </w:rPr>
        <w:t xml:space="preserve"> CORPAIRE” por “del Municipio del Distrito Metropolitano de Quito</w:t>
      </w:r>
      <w:r w:rsidR="001D6322" w:rsidRPr="0041454D">
        <w:rPr>
          <w:rFonts w:ascii="Palatino Linotype" w:hAnsi="Palatino Linotype" w:cs="Arial"/>
        </w:rPr>
        <w:t xml:space="preserve"> y luego de la palabra multa sustitúyase la frase “de diez dólares de los Estados Unidos de Norteamérica” por “del 5% de una Remuneración Básica Unificada”.</w:t>
      </w:r>
    </w:p>
    <w:p w:rsidR="003E0FFF" w:rsidRPr="0041454D" w:rsidRDefault="00D13641" w:rsidP="003E0FFF">
      <w:pPr>
        <w:jc w:val="both"/>
        <w:rPr>
          <w:rFonts w:ascii="Palatino Linotype" w:hAnsi="Palatino Linotype" w:cs="Arial"/>
        </w:rPr>
      </w:pPr>
      <w:r w:rsidRPr="0041454D">
        <w:rPr>
          <w:rFonts w:ascii="Palatino Linotype" w:hAnsi="Palatino Linotype" w:cs="Arial"/>
          <w:b/>
        </w:rPr>
        <w:t>Artículo 9</w:t>
      </w:r>
      <w:r w:rsidR="003E0FFF" w:rsidRPr="0041454D">
        <w:rPr>
          <w:rFonts w:ascii="Palatino Linotype" w:hAnsi="Palatino Linotype" w:cs="Arial"/>
          <w:b/>
        </w:rPr>
        <w:t>.-</w:t>
      </w:r>
      <w:r w:rsidR="003E0FFF" w:rsidRPr="0041454D">
        <w:rPr>
          <w:rFonts w:ascii="Palatino Linotype" w:hAnsi="Palatino Linotype" w:cs="Arial"/>
        </w:rPr>
        <w:t xml:space="preserve"> Sustitúyase el texto del Artículo II.379.9 de la Ordenanza Metropolitana 0213 Sustitutiva del Título V. “Del Medio Ambiente”, Libro Segundo, del Código Municipal para el Distrito Metropolitano de Quito, Sección IX , Parágrafo II, por el siguiente:</w:t>
      </w:r>
    </w:p>
    <w:p w:rsidR="005F27A8" w:rsidRPr="00D707B9" w:rsidRDefault="003E0FFF" w:rsidP="00D707B9">
      <w:pPr>
        <w:ind w:left="708"/>
        <w:jc w:val="both"/>
        <w:rPr>
          <w:rFonts w:ascii="Palatino Linotype" w:hAnsi="Palatino Linotype" w:cs="Arial"/>
        </w:rPr>
      </w:pPr>
      <w:r w:rsidRPr="0041454D">
        <w:rPr>
          <w:rFonts w:ascii="Palatino Linotype" w:hAnsi="Palatino Linotype" w:cs="Arial"/>
        </w:rPr>
        <w:t xml:space="preserve">“Art. II.379.9.- Los vehículos que fueren sometidos a controles aleatorios en la vía publica hallándose como condicionados en la revisión técnica vehicular y que no hubieren concurrido y aprobado en ella dentro del plazo fijado para el efecto, serán sancionados con una multa </w:t>
      </w:r>
      <w:r w:rsidR="006C5AFB" w:rsidRPr="0041454D">
        <w:rPr>
          <w:rFonts w:ascii="Palatino Linotype" w:hAnsi="Palatino Linotype" w:cs="Arial"/>
        </w:rPr>
        <w:t>mensual acumulativa del cuatro por ciento (4%) de una Remuneración Básica U</w:t>
      </w:r>
      <w:r w:rsidRPr="0041454D">
        <w:rPr>
          <w:rFonts w:ascii="Palatino Linotype" w:hAnsi="Palatino Linotype" w:cs="Arial"/>
        </w:rPr>
        <w:t>nificada</w:t>
      </w:r>
      <w:r w:rsidR="00E311B7" w:rsidRPr="0041454D">
        <w:rPr>
          <w:rFonts w:ascii="Palatino Linotype" w:hAnsi="Palatino Linotype" w:cs="Arial"/>
        </w:rPr>
        <w:t xml:space="preserve">,  para </w:t>
      </w:r>
      <w:r w:rsidR="006C5AFB" w:rsidRPr="0041454D">
        <w:rPr>
          <w:rFonts w:ascii="Palatino Linotype" w:hAnsi="Palatino Linotype" w:cs="Arial"/>
        </w:rPr>
        <w:t>los vehículos particulares</w:t>
      </w:r>
      <w:r w:rsidR="00E311B7" w:rsidRPr="0041454D">
        <w:rPr>
          <w:rFonts w:ascii="Palatino Linotype" w:hAnsi="Palatino Linotype" w:cs="Arial"/>
        </w:rPr>
        <w:t>,</w:t>
      </w:r>
      <w:r w:rsidR="006C5AFB" w:rsidRPr="0041454D">
        <w:rPr>
          <w:rFonts w:ascii="Palatino Linotype" w:hAnsi="Palatino Linotype" w:cs="Arial"/>
        </w:rPr>
        <w:t xml:space="preserve"> y</w:t>
      </w:r>
      <w:r w:rsidR="00E311B7" w:rsidRPr="0041454D">
        <w:rPr>
          <w:rFonts w:ascii="Palatino Linotype" w:hAnsi="Palatino Linotype" w:cs="Arial"/>
        </w:rPr>
        <w:t>,</w:t>
      </w:r>
      <w:r w:rsidR="006C5AFB" w:rsidRPr="0041454D">
        <w:rPr>
          <w:rFonts w:ascii="Palatino Linotype" w:hAnsi="Palatino Linotype" w:cs="Arial"/>
        </w:rPr>
        <w:t xml:space="preserve"> del diez por ciento (10%) de una Remuneración Básica Unificada</w:t>
      </w:r>
      <w:r w:rsidRPr="0041454D">
        <w:rPr>
          <w:rFonts w:ascii="Palatino Linotype" w:hAnsi="Palatino Linotype" w:cs="Arial"/>
        </w:rPr>
        <w:t xml:space="preserve"> </w:t>
      </w:r>
      <w:r w:rsidR="00E311B7" w:rsidRPr="0041454D">
        <w:rPr>
          <w:rFonts w:ascii="Palatino Linotype" w:hAnsi="Palatino Linotype" w:cs="Arial"/>
        </w:rPr>
        <w:t xml:space="preserve">para </w:t>
      </w:r>
      <w:r w:rsidR="006C5AFB" w:rsidRPr="0041454D">
        <w:rPr>
          <w:rFonts w:ascii="Palatino Linotype" w:hAnsi="Palatino Linotype" w:cs="Arial"/>
        </w:rPr>
        <w:t>los vehículos del transporte p</w:t>
      </w:r>
      <w:r w:rsidR="0054176C" w:rsidRPr="0041454D">
        <w:rPr>
          <w:rFonts w:ascii="Palatino Linotype" w:hAnsi="Palatino Linotype" w:cs="Arial"/>
        </w:rPr>
        <w:t>úblico o</w:t>
      </w:r>
      <w:r w:rsidR="006C5AFB" w:rsidRPr="0041454D">
        <w:rPr>
          <w:rFonts w:ascii="Palatino Linotype" w:hAnsi="Palatino Linotype" w:cs="Arial"/>
        </w:rPr>
        <w:t xml:space="preserve"> comercial</w:t>
      </w:r>
      <w:r w:rsidR="0054176C" w:rsidRPr="0041454D">
        <w:rPr>
          <w:rFonts w:ascii="Palatino Linotype" w:hAnsi="Palatino Linotype" w:cs="Arial"/>
        </w:rPr>
        <w:t>,</w:t>
      </w:r>
      <w:r w:rsidR="006C5AFB" w:rsidRPr="0041454D">
        <w:rPr>
          <w:rFonts w:ascii="Palatino Linotype" w:hAnsi="Palatino Linotype" w:cs="Arial"/>
        </w:rPr>
        <w:t xml:space="preserve"> </w:t>
      </w:r>
      <w:r w:rsidRPr="0041454D">
        <w:rPr>
          <w:rFonts w:ascii="Palatino Linotype" w:hAnsi="Palatino Linotype" w:cs="Arial"/>
        </w:rPr>
        <w:t>y conducidos de manera inmediata a un centro de revisión y control vehicular para que se les practique la revisión correspondiente, la misma que será considerada como la segunda revisión. En caso de encontrarse</w:t>
      </w:r>
      <w:r w:rsidR="00845310" w:rsidRPr="0041454D">
        <w:rPr>
          <w:rFonts w:ascii="Palatino Linotype" w:hAnsi="Palatino Linotype" w:cs="Arial"/>
        </w:rPr>
        <w:t xml:space="preserve"> los vehículos condicionados en la</w:t>
      </w:r>
      <w:r w:rsidRPr="0041454D">
        <w:rPr>
          <w:rFonts w:ascii="Palatino Linotype" w:hAnsi="Palatino Linotype" w:cs="Arial"/>
        </w:rPr>
        <w:t xml:space="preserve"> segunda o  tercera revisión se aplicará la misma sanción de este artículo.”</w:t>
      </w:r>
    </w:p>
    <w:p w:rsidR="003E0FFF" w:rsidRPr="0041454D" w:rsidRDefault="00D13641" w:rsidP="00D23F61">
      <w:pPr>
        <w:jc w:val="both"/>
        <w:rPr>
          <w:rFonts w:ascii="Palatino Linotype" w:hAnsi="Palatino Linotype" w:cs="Arial"/>
        </w:rPr>
      </w:pPr>
      <w:r w:rsidRPr="0041454D">
        <w:rPr>
          <w:rFonts w:ascii="Palatino Linotype" w:hAnsi="Palatino Linotype" w:cs="Arial"/>
          <w:b/>
        </w:rPr>
        <w:t>Artículo 10</w:t>
      </w:r>
      <w:r w:rsidR="003E0FFF" w:rsidRPr="0041454D">
        <w:rPr>
          <w:rFonts w:ascii="Palatino Linotype" w:hAnsi="Palatino Linotype" w:cs="Arial"/>
          <w:b/>
        </w:rPr>
        <w:t>.-</w:t>
      </w:r>
      <w:r w:rsidR="003E0FFF" w:rsidRPr="0041454D">
        <w:rPr>
          <w:rFonts w:ascii="Palatino Linotype" w:hAnsi="Palatino Linotype" w:cs="Arial"/>
        </w:rPr>
        <w:t xml:space="preserve"> Sustitúyase el texto del Artículo II.379.13 de la Ordenanza Metropolitana 0213 Sustitutiva del Título V. “Del Medio Ambiente”, Libro Segundo, del Código Municipal para el Distrito Metropolitano de Quito, Sección IX , Parágrafo II, por el siguiente:</w:t>
      </w:r>
    </w:p>
    <w:p w:rsidR="005F27A8" w:rsidRPr="00D707B9" w:rsidRDefault="003E0FFF" w:rsidP="00D707B9">
      <w:pPr>
        <w:ind w:left="708"/>
        <w:jc w:val="both"/>
        <w:rPr>
          <w:rFonts w:ascii="Palatino Linotype" w:hAnsi="Palatino Linotype" w:cs="Arial"/>
        </w:rPr>
      </w:pPr>
      <w:r w:rsidRPr="0041454D">
        <w:rPr>
          <w:rFonts w:ascii="Palatino Linotype" w:hAnsi="Palatino Linotype" w:cs="Arial"/>
        </w:rPr>
        <w:t>“Art. II.379.13.- Los vehículos que no obstante haber aprobado la revisión técnica vehicular, fueren citados por tres ocasiones en la vía pública sin que se les hubiere corregido los defectos detectados en los controles aleatorios previos, serán sancionados con una multa de una Remuneración Básica Unificada e inmediatamente conducidos al Centro de Revisión y Control Vehicular más cercano.</w:t>
      </w:r>
      <w:r w:rsidR="0054176C" w:rsidRPr="0041454D">
        <w:rPr>
          <w:rFonts w:ascii="Palatino Linotype" w:hAnsi="Palatino Linotype" w:cs="Arial"/>
        </w:rPr>
        <w:t xml:space="preserve"> Para el caso de vehículos del transporte público y comercial</w:t>
      </w:r>
      <w:r w:rsidRPr="0041454D">
        <w:rPr>
          <w:rFonts w:ascii="Palatino Linotype" w:hAnsi="Palatino Linotype" w:cs="Arial"/>
        </w:rPr>
        <w:t xml:space="preserve">, además, se le retirarán la habilitación operacional, la misma que será devuelta solo con la </w:t>
      </w:r>
      <w:r w:rsidRPr="0041454D">
        <w:rPr>
          <w:rFonts w:ascii="Palatino Linotype" w:hAnsi="Palatino Linotype" w:cs="Arial"/>
        </w:rPr>
        <w:lastRenderedPageBreak/>
        <w:t>presentación del certificado que acredite que el vehículo ha aprobado la revisión técnica vehicular.”</w:t>
      </w:r>
    </w:p>
    <w:p w:rsidR="00DB1CA2" w:rsidRPr="0041454D" w:rsidRDefault="00D13641" w:rsidP="00DB1CA2">
      <w:pPr>
        <w:jc w:val="both"/>
        <w:rPr>
          <w:rFonts w:ascii="Palatino Linotype" w:hAnsi="Palatino Linotype" w:cs="Arial"/>
        </w:rPr>
      </w:pPr>
      <w:r w:rsidRPr="0041454D">
        <w:rPr>
          <w:rFonts w:ascii="Palatino Linotype" w:hAnsi="Palatino Linotype" w:cs="Arial"/>
          <w:b/>
        </w:rPr>
        <w:t>Artículo 11</w:t>
      </w:r>
      <w:r w:rsidR="00DB1CA2" w:rsidRPr="0041454D">
        <w:rPr>
          <w:rFonts w:ascii="Palatino Linotype" w:hAnsi="Palatino Linotype" w:cs="Arial"/>
        </w:rPr>
        <w:t>.</w:t>
      </w:r>
      <w:r w:rsidR="001D6CFE" w:rsidRPr="0041454D">
        <w:rPr>
          <w:rFonts w:ascii="Palatino Linotype" w:hAnsi="Palatino Linotype" w:cs="Arial"/>
        </w:rPr>
        <w:t>-</w:t>
      </w:r>
      <w:r w:rsidR="00DB1CA2" w:rsidRPr="0041454D">
        <w:rPr>
          <w:rFonts w:ascii="Palatino Linotype" w:hAnsi="Palatino Linotype" w:cs="Arial"/>
        </w:rPr>
        <w:t xml:space="preserve"> Sustitúyase el texto del Artículo II. 379.24 por el siguiente:</w:t>
      </w:r>
    </w:p>
    <w:p w:rsidR="005F27A8" w:rsidRPr="00D707B9" w:rsidRDefault="00DB1CA2" w:rsidP="00D707B9">
      <w:pPr>
        <w:ind w:left="708"/>
        <w:jc w:val="both"/>
        <w:rPr>
          <w:rFonts w:ascii="Palatino Linotype" w:hAnsi="Palatino Linotype" w:cs="Arial"/>
        </w:rPr>
      </w:pPr>
      <w:r w:rsidRPr="0041454D">
        <w:rPr>
          <w:rFonts w:ascii="Palatino Linotype" w:hAnsi="Palatino Linotype" w:cs="Arial"/>
        </w:rPr>
        <w:t>“Artículo. II.379.24.-  Como requisito de aprobación del proceso de revisión técnica vehicular obligatoria, los vehículos destinados para el transporte público y transporte comercial deben someterse a pruebas estáticas y dinámicas para la medición de potencia y emisión de gases.”</w:t>
      </w:r>
    </w:p>
    <w:p w:rsidR="000B7125" w:rsidRPr="0041454D" w:rsidRDefault="00D13641" w:rsidP="000B7125">
      <w:pPr>
        <w:jc w:val="both"/>
        <w:rPr>
          <w:rFonts w:ascii="Palatino Linotype" w:hAnsi="Palatino Linotype" w:cs="Arial"/>
        </w:rPr>
      </w:pPr>
      <w:r w:rsidRPr="0041454D">
        <w:rPr>
          <w:rFonts w:ascii="Palatino Linotype" w:hAnsi="Palatino Linotype" w:cs="Arial"/>
          <w:b/>
        </w:rPr>
        <w:t>Artículo 12</w:t>
      </w:r>
      <w:r w:rsidR="00543358" w:rsidRPr="0041454D">
        <w:rPr>
          <w:rFonts w:ascii="Palatino Linotype" w:hAnsi="Palatino Linotype" w:cs="Arial"/>
          <w:b/>
        </w:rPr>
        <w:t>.-</w:t>
      </w:r>
      <w:r w:rsidR="00543358" w:rsidRPr="0041454D">
        <w:rPr>
          <w:rFonts w:ascii="Palatino Linotype" w:hAnsi="Palatino Linotype" w:cs="Arial"/>
        </w:rPr>
        <w:t xml:space="preserve"> En el Capítulo III “De la Contaminación </w:t>
      </w:r>
      <w:r w:rsidR="000B7125" w:rsidRPr="0041454D">
        <w:rPr>
          <w:rFonts w:ascii="Palatino Linotype" w:hAnsi="Palatino Linotype" w:cs="Arial"/>
        </w:rPr>
        <w:t>Vehicular</w:t>
      </w:r>
      <w:r w:rsidR="00543358" w:rsidRPr="0041454D">
        <w:rPr>
          <w:rFonts w:ascii="Palatino Linotype" w:hAnsi="Palatino Linotype" w:cs="Arial"/>
        </w:rPr>
        <w:t xml:space="preserve">”, Sección III “De la Revisión Técnica Vehicular”, Parágrafo IV </w:t>
      </w:r>
      <w:r w:rsidR="000B7125" w:rsidRPr="0041454D">
        <w:rPr>
          <w:rFonts w:ascii="Palatino Linotype" w:hAnsi="Palatino Linotype" w:cs="Arial"/>
        </w:rPr>
        <w:t xml:space="preserve">“Del Control de la Contaminación dentro de los límites máximos” </w:t>
      </w:r>
      <w:r w:rsidR="00543358" w:rsidRPr="0041454D">
        <w:rPr>
          <w:rFonts w:ascii="Palatino Linotype" w:hAnsi="Palatino Linotype" w:cs="Arial"/>
        </w:rPr>
        <w:t xml:space="preserve">agregar </w:t>
      </w:r>
      <w:r w:rsidR="000B7125" w:rsidRPr="0041454D">
        <w:rPr>
          <w:rFonts w:ascii="Palatino Linotype" w:hAnsi="Palatino Linotype" w:cs="Arial"/>
        </w:rPr>
        <w:t>los siguientes artículos a continuación del Art.II.375.19</w:t>
      </w:r>
      <w:r w:rsidR="00543358" w:rsidRPr="0041454D">
        <w:rPr>
          <w:rFonts w:ascii="Palatino Linotype" w:hAnsi="Palatino Linotype" w:cs="Arial"/>
        </w:rPr>
        <w:t>:</w:t>
      </w:r>
    </w:p>
    <w:p w:rsidR="0054176C" w:rsidRPr="0041454D" w:rsidRDefault="000B7125" w:rsidP="000B7125">
      <w:pPr>
        <w:ind w:left="708"/>
        <w:jc w:val="both"/>
        <w:rPr>
          <w:rFonts w:ascii="Palatino Linotype" w:hAnsi="Palatino Linotype" w:cs="Arial"/>
        </w:rPr>
      </w:pPr>
      <w:r w:rsidRPr="0041454D">
        <w:rPr>
          <w:rFonts w:ascii="Palatino Linotype" w:hAnsi="Palatino Linotype" w:cs="Arial"/>
          <w:b/>
        </w:rPr>
        <w:t xml:space="preserve">Art.II.375.20.- </w:t>
      </w:r>
      <w:r w:rsidR="0054176C" w:rsidRPr="0041454D">
        <w:rPr>
          <w:rFonts w:ascii="Palatino Linotype" w:hAnsi="Palatino Linotype" w:cs="Arial"/>
        </w:rPr>
        <w:t>Los propietarios de vehículos que utilicen dispositivos post combustión, como catalizadores u otros, deberán grabar</w:t>
      </w:r>
      <w:r w:rsidR="00845310" w:rsidRPr="0041454D">
        <w:rPr>
          <w:rFonts w:ascii="Palatino Linotype" w:hAnsi="Palatino Linotype" w:cs="Arial"/>
        </w:rPr>
        <w:t xml:space="preserve"> o etiquetar</w:t>
      </w:r>
      <w:r w:rsidR="0054176C" w:rsidRPr="0041454D">
        <w:rPr>
          <w:rFonts w:ascii="Palatino Linotype" w:hAnsi="Palatino Linotype" w:cs="Arial"/>
        </w:rPr>
        <w:t xml:space="preserve"> estos dispositivos con la información del número de chasis del vehículo. Este grabado </w:t>
      </w:r>
      <w:r w:rsidR="00845310" w:rsidRPr="0041454D">
        <w:rPr>
          <w:rFonts w:ascii="Palatino Linotype" w:hAnsi="Palatino Linotype" w:cs="Arial"/>
        </w:rPr>
        <w:t xml:space="preserve">o etiquetado </w:t>
      </w:r>
      <w:r w:rsidR="0054176C" w:rsidRPr="0041454D">
        <w:rPr>
          <w:rFonts w:ascii="Palatino Linotype" w:hAnsi="Palatino Linotype" w:cs="Arial"/>
        </w:rPr>
        <w:t>deberá estar ubicado en una zona visible del dispositivo y ser legible e indeleble.</w:t>
      </w:r>
    </w:p>
    <w:p w:rsidR="0054176C" w:rsidRPr="0041454D" w:rsidRDefault="0054176C" w:rsidP="000B7125">
      <w:pPr>
        <w:ind w:left="708"/>
        <w:jc w:val="both"/>
        <w:rPr>
          <w:rFonts w:ascii="Palatino Linotype" w:hAnsi="Palatino Linotype" w:cs="Arial"/>
        </w:rPr>
      </w:pPr>
      <w:r w:rsidRPr="0041454D">
        <w:rPr>
          <w:rFonts w:ascii="Palatino Linotype" w:hAnsi="Palatino Linotype" w:cs="Arial"/>
        </w:rPr>
        <w:t xml:space="preserve">En el caso de vehículos que vienen con este tipo de dispositivos de fábrica, la disposición será aplicable a partir del primer cambio o reposición </w:t>
      </w:r>
      <w:r w:rsidR="00845310" w:rsidRPr="0041454D">
        <w:rPr>
          <w:rFonts w:ascii="Palatino Linotype" w:hAnsi="Palatino Linotype" w:cs="Arial"/>
        </w:rPr>
        <w:t>de dicho</w:t>
      </w:r>
      <w:r w:rsidRPr="0041454D">
        <w:rPr>
          <w:rFonts w:ascii="Palatino Linotype" w:hAnsi="Palatino Linotype" w:cs="Arial"/>
        </w:rPr>
        <w:t xml:space="preserve"> dispositivo</w:t>
      </w:r>
      <w:r w:rsidR="00845310" w:rsidRPr="0041454D">
        <w:rPr>
          <w:rFonts w:ascii="Palatino Linotype" w:hAnsi="Palatino Linotype" w:cs="Arial"/>
        </w:rPr>
        <w:t xml:space="preserve"> post combustión</w:t>
      </w:r>
      <w:r w:rsidRPr="0041454D">
        <w:rPr>
          <w:rFonts w:ascii="Palatino Linotype" w:hAnsi="Palatino Linotype" w:cs="Arial"/>
        </w:rPr>
        <w:t>.</w:t>
      </w:r>
    </w:p>
    <w:p w:rsidR="0054176C" w:rsidRPr="0041454D" w:rsidRDefault="0054176C" w:rsidP="0054176C">
      <w:pPr>
        <w:ind w:left="708"/>
        <w:jc w:val="both"/>
        <w:rPr>
          <w:rFonts w:ascii="Palatino Linotype" w:hAnsi="Palatino Linotype" w:cs="Arial"/>
        </w:rPr>
      </w:pPr>
      <w:r w:rsidRPr="0041454D">
        <w:rPr>
          <w:rFonts w:ascii="Palatino Linotype" w:hAnsi="Palatino Linotype" w:cs="Arial"/>
        </w:rPr>
        <w:t>Lo dispuesto en los incisos primero y segundo de este artículo serán requisitos</w:t>
      </w:r>
      <w:r w:rsidR="00845310" w:rsidRPr="0041454D">
        <w:rPr>
          <w:rFonts w:ascii="Palatino Linotype" w:hAnsi="Palatino Linotype" w:cs="Arial"/>
        </w:rPr>
        <w:t xml:space="preserve"> obligatorios</w:t>
      </w:r>
      <w:r w:rsidRPr="0041454D">
        <w:rPr>
          <w:rFonts w:ascii="Palatino Linotype" w:hAnsi="Palatino Linotype" w:cs="Arial"/>
        </w:rPr>
        <w:t xml:space="preserve"> para aprobar la revisión técnico vehicular.</w:t>
      </w:r>
    </w:p>
    <w:p w:rsidR="006C4DEB" w:rsidRPr="0041454D" w:rsidRDefault="000B7125" w:rsidP="000B7125">
      <w:pPr>
        <w:ind w:left="708"/>
        <w:jc w:val="both"/>
        <w:rPr>
          <w:rFonts w:ascii="Palatino Linotype" w:hAnsi="Palatino Linotype" w:cs="Arial"/>
        </w:rPr>
      </w:pPr>
      <w:r w:rsidRPr="0041454D">
        <w:rPr>
          <w:rFonts w:ascii="Palatino Linotype" w:hAnsi="Palatino Linotype" w:cs="Arial"/>
          <w:b/>
        </w:rPr>
        <w:t xml:space="preserve">Artículo II.375.21.- </w:t>
      </w:r>
      <w:r w:rsidRPr="0041454D">
        <w:rPr>
          <w:rFonts w:ascii="Palatino Linotype" w:hAnsi="Palatino Linotype" w:cs="Arial"/>
        </w:rPr>
        <w:t xml:space="preserve">Los vehículos nuevos de procedencia nacional o internacional que se comercialicen en el Distrito Metropolitano de Quito o ingresen a operar como parte del sistema de transporte público o transporte comercial del Distrito, deberán cumplir previamente a su comercialización, con el proceso de </w:t>
      </w:r>
      <w:r w:rsidR="0054176C" w:rsidRPr="0041454D">
        <w:rPr>
          <w:rFonts w:ascii="Palatino Linotype" w:hAnsi="Palatino Linotype" w:cs="Arial"/>
        </w:rPr>
        <w:t xml:space="preserve">verificación </w:t>
      </w:r>
      <w:r w:rsidR="009D6F41" w:rsidRPr="0041454D">
        <w:rPr>
          <w:rFonts w:ascii="Palatino Linotype" w:hAnsi="Palatino Linotype" w:cs="Arial"/>
        </w:rPr>
        <w:t xml:space="preserve">estandarizada </w:t>
      </w:r>
      <w:r w:rsidR="0054176C" w:rsidRPr="0041454D">
        <w:rPr>
          <w:rFonts w:ascii="Palatino Linotype" w:hAnsi="Palatino Linotype" w:cs="Arial"/>
        </w:rPr>
        <w:t>de cump</w:t>
      </w:r>
      <w:r w:rsidR="009D6F41" w:rsidRPr="0041454D">
        <w:rPr>
          <w:rFonts w:ascii="Palatino Linotype" w:hAnsi="Palatino Linotype" w:cs="Arial"/>
        </w:rPr>
        <w:t>limiento de normas</w:t>
      </w:r>
      <w:r w:rsidR="0054176C" w:rsidRPr="0041454D">
        <w:rPr>
          <w:rFonts w:ascii="Palatino Linotype" w:hAnsi="Palatino Linotype" w:cs="Arial"/>
        </w:rPr>
        <w:t xml:space="preserve"> para el Distrito Metropolitano de Quito, sustentadas en un Informe Técnico de Evaluación de la Conformidad</w:t>
      </w:r>
      <w:r w:rsidR="00303504" w:rsidRPr="0041454D">
        <w:rPr>
          <w:rFonts w:ascii="Palatino Linotype" w:hAnsi="Palatino Linotype" w:cs="Arial"/>
        </w:rPr>
        <w:t xml:space="preserve"> realizado por la entidad acreditada designada por la autoridad competente,  </w:t>
      </w:r>
      <w:r w:rsidR="0054176C" w:rsidRPr="0041454D">
        <w:rPr>
          <w:rFonts w:ascii="Palatino Linotype" w:hAnsi="Palatino Linotype" w:cs="Arial"/>
        </w:rPr>
        <w:t xml:space="preserve">que compruebe que el vehículo cumple </w:t>
      </w:r>
      <w:r w:rsidR="006C4DEB" w:rsidRPr="0041454D">
        <w:rPr>
          <w:rFonts w:ascii="Palatino Linotype" w:hAnsi="Palatino Linotype" w:cs="Arial"/>
        </w:rPr>
        <w:t>con los parámetr</w:t>
      </w:r>
      <w:r w:rsidR="00845310" w:rsidRPr="0041454D">
        <w:rPr>
          <w:rFonts w:ascii="Palatino Linotype" w:hAnsi="Palatino Linotype" w:cs="Arial"/>
        </w:rPr>
        <w:t>os establecidos por la normativa vigente</w:t>
      </w:r>
      <w:r w:rsidR="006C4DEB" w:rsidRPr="0041454D">
        <w:rPr>
          <w:rFonts w:ascii="Palatino Linotype" w:hAnsi="Palatino Linotype" w:cs="Arial"/>
        </w:rPr>
        <w:t xml:space="preserve">. </w:t>
      </w:r>
    </w:p>
    <w:p w:rsidR="006C4DEB" w:rsidRPr="0041454D" w:rsidRDefault="006C4DEB" w:rsidP="000B7125">
      <w:pPr>
        <w:ind w:left="708"/>
        <w:jc w:val="both"/>
        <w:rPr>
          <w:rFonts w:ascii="Palatino Linotype" w:hAnsi="Palatino Linotype" w:cs="Arial"/>
        </w:rPr>
      </w:pPr>
      <w:r w:rsidRPr="0041454D">
        <w:rPr>
          <w:rFonts w:ascii="Palatino Linotype" w:hAnsi="Palatino Linotype" w:cs="Arial"/>
        </w:rPr>
        <w:t xml:space="preserve">El informe al que hace referencia el inciso anterior, deberá observar los mismos parámetros técnicos utilizados en los controles de opacidad de la Revisión </w:t>
      </w:r>
      <w:r w:rsidRPr="0041454D">
        <w:rPr>
          <w:rFonts w:ascii="Palatino Linotype" w:hAnsi="Palatino Linotype" w:cs="Arial"/>
        </w:rPr>
        <w:lastRenderedPageBreak/>
        <w:t>Técnico Vehicular y será emitido por la entidad acreditada o designada por la autoridad competente.</w:t>
      </w:r>
    </w:p>
    <w:p w:rsidR="005F27A8" w:rsidRPr="0041454D" w:rsidRDefault="006C4DEB" w:rsidP="00D707B9">
      <w:pPr>
        <w:ind w:left="708"/>
        <w:jc w:val="both"/>
        <w:rPr>
          <w:rFonts w:ascii="Palatino Linotype" w:hAnsi="Palatino Linotype" w:cs="Arial"/>
        </w:rPr>
      </w:pPr>
      <w:r w:rsidRPr="0041454D">
        <w:rPr>
          <w:rFonts w:ascii="Palatino Linotype" w:hAnsi="Palatino Linotype" w:cs="Arial"/>
        </w:rPr>
        <w:t>Esta verificación deberá incluir pruebas físicas y asegurar el cumplimiento de las normas técnicas vigentes.</w:t>
      </w:r>
    </w:p>
    <w:p w:rsidR="00DB1CA2" w:rsidRPr="0041454D" w:rsidRDefault="00DB1CA2" w:rsidP="00DB1CA2">
      <w:pPr>
        <w:jc w:val="center"/>
        <w:rPr>
          <w:rFonts w:ascii="Palatino Linotype" w:hAnsi="Palatino Linotype" w:cs="Arial"/>
          <w:b/>
        </w:rPr>
      </w:pPr>
      <w:r w:rsidRPr="0041454D">
        <w:rPr>
          <w:rFonts w:ascii="Palatino Linotype" w:hAnsi="Palatino Linotype" w:cs="Arial"/>
          <w:b/>
        </w:rPr>
        <w:t>DISPOSICIONES GENERALES</w:t>
      </w:r>
    </w:p>
    <w:p w:rsidR="00DB1CA2" w:rsidRPr="0041454D" w:rsidRDefault="00DB1CA2" w:rsidP="00DB1CA2">
      <w:pPr>
        <w:jc w:val="both"/>
        <w:rPr>
          <w:rFonts w:ascii="Palatino Linotype" w:hAnsi="Palatino Linotype" w:cs="Arial"/>
        </w:rPr>
      </w:pPr>
      <w:r w:rsidRPr="0041454D">
        <w:rPr>
          <w:rFonts w:ascii="Palatino Linotype" w:hAnsi="Palatino Linotype" w:cs="Arial"/>
          <w:b/>
        </w:rPr>
        <w:t>PRIMERA.-</w:t>
      </w:r>
      <w:r w:rsidRPr="0041454D">
        <w:rPr>
          <w:rFonts w:ascii="Palatino Linotype" w:hAnsi="Palatino Linotype" w:cs="Arial"/>
        </w:rPr>
        <w:t xml:space="preserve"> Los vehículos que a partir del año 2018 ingresen al sistema de transporte público y comercial del Distrito Metropolitano de Quito, deberán cumplir al menos con los estándares </w:t>
      </w:r>
      <w:r w:rsidR="006C4DEB" w:rsidRPr="0041454D">
        <w:rPr>
          <w:rFonts w:ascii="Palatino Linotype" w:hAnsi="Palatino Linotype" w:cs="Arial"/>
        </w:rPr>
        <w:t xml:space="preserve">técnicos y </w:t>
      </w:r>
      <w:r w:rsidRPr="0041454D">
        <w:rPr>
          <w:rFonts w:ascii="Palatino Linotype" w:hAnsi="Palatino Linotype" w:cs="Arial"/>
        </w:rPr>
        <w:t>mecánicos est</w:t>
      </w:r>
      <w:r w:rsidR="00E13F1C" w:rsidRPr="0041454D">
        <w:rPr>
          <w:rFonts w:ascii="Palatino Linotype" w:hAnsi="Palatino Linotype" w:cs="Arial"/>
        </w:rPr>
        <w:t>ablecidos por la Norma Euro III</w:t>
      </w:r>
      <w:r w:rsidRPr="0041454D">
        <w:rPr>
          <w:rFonts w:ascii="Palatino Linotype" w:hAnsi="Palatino Linotype" w:cs="Arial"/>
        </w:rPr>
        <w:t xml:space="preserve"> y procurar la mejor tecnología ambiental disponible. </w:t>
      </w:r>
    </w:p>
    <w:p w:rsidR="000A5194" w:rsidRPr="0041454D" w:rsidRDefault="000A5194" w:rsidP="00DB1CA2">
      <w:pPr>
        <w:jc w:val="both"/>
        <w:rPr>
          <w:rFonts w:ascii="Palatino Linotype" w:hAnsi="Palatino Linotype" w:cs="Arial"/>
        </w:rPr>
      </w:pPr>
      <w:r w:rsidRPr="0041454D">
        <w:rPr>
          <w:rFonts w:ascii="Palatino Linotype" w:hAnsi="Palatino Linotype" w:cs="Arial"/>
        </w:rPr>
        <w:t>Del mismo modo, deberán contar con el certificado de homologación conferido por la Agencia Nacional de Regulación y Control del Transporte Terrestre, Tránsito y Seguridad Vial conforme a lo dispuesto en el artículo 86 de la Ley Orgánica de Transporte Terrestre Tránsito y Seguridad Vial.</w:t>
      </w:r>
    </w:p>
    <w:p w:rsidR="00DB1CA2" w:rsidRPr="0041454D" w:rsidRDefault="00DB1CA2" w:rsidP="00DB1CA2">
      <w:pPr>
        <w:jc w:val="both"/>
        <w:rPr>
          <w:rFonts w:ascii="Palatino Linotype" w:hAnsi="Palatino Linotype" w:cs="Arial"/>
        </w:rPr>
      </w:pPr>
      <w:r w:rsidRPr="0041454D">
        <w:rPr>
          <w:rFonts w:ascii="Palatino Linotype" w:hAnsi="Palatino Linotype" w:cs="Arial"/>
          <w:b/>
        </w:rPr>
        <w:t>SEGUNDA.-</w:t>
      </w:r>
      <w:r w:rsidRPr="0041454D">
        <w:rPr>
          <w:rFonts w:ascii="Palatino Linotype" w:hAnsi="Palatino Linotype" w:cs="Arial"/>
        </w:rPr>
        <w:t xml:space="preserve"> Los requisitos mínimos a cu</w:t>
      </w:r>
      <w:r w:rsidR="006C4DEB" w:rsidRPr="0041454D">
        <w:rPr>
          <w:rFonts w:ascii="Palatino Linotype" w:hAnsi="Palatino Linotype" w:cs="Arial"/>
        </w:rPr>
        <w:t>mplirse tanto en la verificación</w:t>
      </w:r>
      <w:r w:rsidR="009D6F41" w:rsidRPr="0041454D">
        <w:rPr>
          <w:rFonts w:ascii="Palatino Linotype" w:hAnsi="Palatino Linotype" w:cs="Arial"/>
        </w:rPr>
        <w:t xml:space="preserve"> estandarizada</w:t>
      </w:r>
      <w:r w:rsidR="006C4DEB" w:rsidRPr="0041454D">
        <w:rPr>
          <w:rFonts w:ascii="Palatino Linotype" w:hAnsi="Palatino Linotype" w:cs="Arial"/>
        </w:rPr>
        <w:t xml:space="preserve"> de cump</w:t>
      </w:r>
      <w:r w:rsidR="009D6F41" w:rsidRPr="0041454D">
        <w:rPr>
          <w:rFonts w:ascii="Palatino Linotype" w:hAnsi="Palatino Linotype" w:cs="Arial"/>
        </w:rPr>
        <w:t xml:space="preserve">limiento de normas </w:t>
      </w:r>
      <w:r w:rsidRPr="0041454D">
        <w:rPr>
          <w:rFonts w:ascii="Palatino Linotype" w:hAnsi="Palatino Linotype" w:cs="Arial"/>
        </w:rPr>
        <w:t xml:space="preserve">como en la Revisión Técnica Vehicular, son los establecidos en la Norma Técnica  Ecuatoriana NTE INEN 2205 "Vehículos automotores. Bus urbano", publicada en el Registro Oficial número </w:t>
      </w:r>
      <w:r w:rsidR="006C4DEB" w:rsidRPr="0041454D">
        <w:rPr>
          <w:rFonts w:ascii="Palatino Linotype" w:hAnsi="Palatino Linotype" w:cs="Arial"/>
        </w:rPr>
        <w:t>100 de 4 de enero de 1999, y demás reglamentos técnicos aplicables vigentes.</w:t>
      </w:r>
    </w:p>
    <w:p w:rsidR="006C4DEB" w:rsidRPr="0041454D" w:rsidRDefault="006C4DEB" w:rsidP="00DB1CA2">
      <w:pPr>
        <w:jc w:val="both"/>
        <w:rPr>
          <w:rFonts w:ascii="Palatino Linotype" w:hAnsi="Palatino Linotype" w:cs="Arial"/>
        </w:rPr>
      </w:pPr>
      <w:r w:rsidRPr="0041454D">
        <w:rPr>
          <w:rFonts w:ascii="Palatino Linotype" w:hAnsi="Palatino Linotype" w:cs="Arial"/>
          <w:b/>
        </w:rPr>
        <w:t>TERCERA.-</w:t>
      </w:r>
      <w:r w:rsidRPr="0041454D">
        <w:rPr>
          <w:rFonts w:ascii="Palatino Linotype" w:hAnsi="Palatino Linotype" w:cs="Arial"/>
        </w:rPr>
        <w:t xml:space="preserve"> </w:t>
      </w:r>
      <w:r w:rsidR="00B82983">
        <w:rPr>
          <w:rFonts w:ascii="Palatino Linotype" w:hAnsi="Palatino Linotype" w:cs="Arial"/>
        </w:rPr>
        <w:t>L</w:t>
      </w:r>
      <w:r w:rsidR="00B82983" w:rsidRPr="00B82983">
        <w:rPr>
          <w:rFonts w:ascii="Palatino Linotype" w:hAnsi="Palatino Linotype" w:cs="Arial"/>
        </w:rPr>
        <w:t>as multas recaudadas por infracciones en la revisión técnica vehicular y controles aleatorios en la ví</w:t>
      </w:r>
      <w:r w:rsidR="003D0F60">
        <w:rPr>
          <w:rFonts w:ascii="Palatino Linotype" w:hAnsi="Palatino Linotype" w:cs="Arial"/>
        </w:rPr>
        <w:t>a pública se priorizarán en el Presupuesto General del M</w:t>
      </w:r>
      <w:r w:rsidR="00B82983" w:rsidRPr="00B82983">
        <w:rPr>
          <w:rFonts w:ascii="Palatino Linotype" w:hAnsi="Palatino Linotype" w:cs="Arial"/>
        </w:rPr>
        <w:t>unicipio</w:t>
      </w:r>
      <w:r w:rsidR="003D0F60">
        <w:rPr>
          <w:rFonts w:ascii="Palatino Linotype" w:hAnsi="Palatino Linotype" w:cs="Arial"/>
        </w:rPr>
        <w:t xml:space="preserve"> del Distrito Metropolitano de Quito</w:t>
      </w:r>
      <w:r w:rsidR="00B82983" w:rsidRPr="00B82983">
        <w:rPr>
          <w:rFonts w:ascii="Palatino Linotype" w:hAnsi="Palatino Linotype" w:cs="Arial"/>
        </w:rPr>
        <w:t xml:space="preserve"> para atender los programas y proyectos de mejoramiento de la calidad del aire</w:t>
      </w:r>
      <w:r w:rsidR="00B82983">
        <w:rPr>
          <w:rFonts w:ascii="Palatino Linotype" w:hAnsi="Palatino Linotype" w:cs="Arial"/>
        </w:rPr>
        <w:t>.</w:t>
      </w:r>
    </w:p>
    <w:p w:rsidR="00F312B1" w:rsidRDefault="00F312B1" w:rsidP="00DB1CA2">
      <w:pPr>
        <w:jc w:val="both"/>
        <w:rPr>
          <w:rFonts w:ascii="Palatino Linotype" w:hAnsi="Palatino Linotype" w:cs="Arial"/>
        </w:rPr>
      </w:pPr>
      <w:r w:rsidRPr="0041454D">
        <w:rPr>
          <w:rFonts w:ascii="Palatino Linotype" w:hAnsi="Palatino Linotype" w:cs="Arial"/>
          <w:b/>
        </w:rPr>
        <w:t xml:space="preserve">CUARTA.- </w:t>
      </w:r>
      <w:r w:rsidR="00772CD4" w:rsidRPr="0041454D">
        <w:rPr>
          <w:rFonts w:ascii="Palatino Linotype" w:hAnsi="Palatino Linotype" w:cs="Arial"/>
        </w:rPr>
        <w:t>La Secretaría de Ambiente del Distrito Metropolitano de Quito, Secretaría de Movilidad y Agencia Metropolitana de Tránsito presentarán de manera semestral a la Comisión de Ambiente del Concejo Metropolitano un informe sobre la ejecución de las disposiciones de la presente Ordenanza.</w:t>
      </w:r>
    </w:p>
    <w:p w:rsidR="006B03C8" w:rsidRPr="00D34E50" w:rsidRDefault="006B03C8" w:rsidP="006B03C8">
      <w:pPr>
        <w:jc w:val="both"/>
        <w:rPr>
          <w:rFonts w:ascii="Palatino Linotype" w:hAnsi="Palatino Linotype" w:cs="Arial"/>
        </w:rPr>
      </w:pPr>
      <w:r>
        <w:rPr>
          <w:rFonts w:ascii="Palatino Linotype" w:hAnsi="Palatino Linotype" w:cs="Arial"/>
          <w:b/>
        </w:rPr>
        <w:t xml:space="preserve">QUINTA.- </w:t>
      </w:r>
      <w:r w:rsidRPr="00D34E50">
        <w:rPr>
          <w:rFonts w:ascii="Palatino Linotype" w:hAnsi="Palatino Linotype" w:cs="Arial"/>
        </w:rPr>
        <w:t>El Municipio de Quito en el ejercicio de las competencias de tránsito que le corresponden y acorde a lo establecido en la Ordenanza Metropolitana 213, en su artículo 11.375.1</w:t>
      </w:r>
      <w:r>
        <w:rPr>
          <w:rFonts w:ascii="Palatino Linotype" w:hAnsi="Palatino Linotype" w:cs="Arial"/>
        </w:rPr>
        <w:t>,</w:t>
      </w:r>
      <w:r w:rsidRPr="00D34E50">
        <w:rPr>
          <w:rFonts w:ascii="Palatino Linotype" w:hAnsi="Palatino Linotype" w:cs="Arial"/>
        </w:rPr>
        <w:t xml:space="preserve"> inciso segundo, deberá continuar con el número de revisiones técnicas vehiculares establecidas. La Agencia Metropolitana de Transito deberá informar sobre el cumplimiento de las dos revisiones técnicas a los vehículos de uso </w:t>
      </w:r>
      <w:r w:rsidRPr="00D34E50">
        <w:rPr>
          <w:rFonts w:ascii="Palatino Linotype" w:hAnsi="Palatino Linotype" w:cs="Arial"/>
        </w:rPr>
        <w:lastRenderedPageBreak/>
        <w:t>intensivo de carga y los que prestan servicio público</w:t>
      </w:r>
      <w:r>
        <w:rPr>
          <w:rFonts w:ascii="Palatino Linotype" w:hAnsi="Palatino Linotype" w:cs="Arial"/>
        </w:rPr>
        <w:t xml:space="preserve"> de transporte comercial y de pasajeros;</w:t>
      </w:r>
      <w:r w:rsidRPr="00D34E50">
        <w:rPr>
          <w:rFonts w:ascii="Palatino Linotype" w:hAnsi="Palatino Linotype" w:cs="Arial"/>
        </w:rPr>
        <w:t> y</w:t>
      </w:r>
      <w:r>
        <w:rPr>
          <w:rFonts w:ascii="Palatino Linotype" w:hAnsi="Palatino Linotype" w:cs="Arial"/>
        </w:rPr>
        <w:t>,</w:t>
      </w:r>
      <w:r w:rsidRPr="00D34E50">
        <w:rPr>
          <w:rFonts w:ascii="Palatino Linotype" w:hAnsi="Palatino Linotype" w:cs="Arial"/>
        </w:rPr>
        <w:t xml:space="preserve"> garantizar su debido cumplimiento.</w:t>
      </w:r>
    </w:p>
    <w:p w:rsidR="006B03C8" w:rsidRDefault="006B03C8" w:rsidP="00DB1CA2">
      <w:pPr>
        <w:jc w:val="both"/>
        <w:rPr>
          <w:rFonts w:ascii="Palatino Linotype" w:hAnsi="Palatino Linotype" w:cs="Arial"/>
        </w:rPr>
      </w:pPr>
      <w:r w:rsidRPr="00D34E50">
        <w:rPr>
          <w:rFonts w:ascii="Palatino Linotype" w:hAnsi="Palatino Linotype" w:cs="Arial"/>
        </w:rPr>
        <w:t xml:space="preserve">​Se deberá informar </w:t>
      </w:r>
      <w:r>
        <w:rPr>
          <w:rFonts w:ascii="Palatino Linotype" w:hAnsi="Palatino Linotype" w:cs="Arial"/>
        </w:rPr>
        <w:t xml:space="preserve">periódicamente </w:t>
      </w:r>
      <w:r w:rsidRPr="00D34E50">
        <w:rPr>
          <w:rFonts w:ascii="Palatino Linotype" w:hAnsi="Palatino Linotype" w:cs="Arial"/>
        </w:rPr>
        <w:t>al Concejo Metropolitano sobre la implementación de esta disposición.</w:t>
      </w:r>
    </w:p>
    <w:p w:rsidR="00DB1CA2" w:rsidRPr="006B03C8" w:rsidRDefault="006B03C8" w:rsidP="00DB1CA2">
      <w:pPr>
        <w:jc w:val="both"/>
        <w:rPr>
          <w:rFonts w:ascii="Palatino Linotype" w:hAnsi="Palatino Linotype" w:cs="Arial"/>
          <w:b/>
        </w:rPr>
      </w:pPr>
      <w:r>
        <w:rPr>
          <w:rFonts w:ascii="Palatino Linotype" w:hAnsi="Palatino Linotype" w:cs="Arial"/>
          <w:b/>
        </w:rPr>
        <w:t xml:space="preserve">SEXTA.- </w:t>
      </w:r>
      <w:r>
        <w:rPr>
          <w:rFonts w:ascii="Palatino Linotype" w:hAnsi="Palatino Linotype" w:cs="Arial"/>
        </w:rPr>
        <w:t>La Secretaría de Ambiente</w:t>
      </w:r>
      <w:r>
        <w:rPr>
          <w:rFonts w:ascii="Palatino Linotype" w:hAnsi="Palatino Linotype" w:cs="Arial"/>
          <w:b/>
        </w:rPr>
        <w:t xml:space="preserve"> </w:t>
      </w:r>
      <w:r w:rsidRPr="006B03C8">
        <w:rPr>
          <w:rFonts w:ascii="Palatino Linotype" w:hAnsi="Palatino Linotype" w:cs="Arial"/>
        </w:rPr>
        <w:t>establecerá</w:t>
      </w:r>
      <w:r>
        <w:rPr>
          <w:rFonts w:ascii="Palatino Linotype" w:hAnsi="Palatino Linotype" w:cs="Arial"/>
        </w:rPr>
        <w:t xml:space="preserve"> las acciones necesarias para coordinar con las entidades gubernamentales competentes en la materia objeto de la presenta Ordenanza e informará periódicamente al Concejo Metropolitano de los resultados de esta coordinación.</w:t>
      </w:r>
    </w:p>
    <w:p w:rsidR="00DB1CA2" w:rsidRPr="0041454D" w:rsidRDefault="00DB1CA2" w:rsidP="00DB1CA2">
      <w:pPr>
        <w:jc w:val="center"/>
        <w:rPr>
          <w:rFonts w:ascii="Palatino Linotype" w:hAnsi="Palatino Linotype" w:cs="Arial"/>
          <w:b/>
        </w:rPr>
      </w:pPr>
      <w:r w:rsidRPr="0041454D">
        <w:rPr>
          <w:rFonts w:ascii="Palatino Linotype" w:hAnsi="Palatino Linotype" w:cs="Arial"/>
          <w:b/>
        </w:rPr>
        <w:t>DISPOSICIONES TRANSITORIAS</w:t>
      </w:r>
    </w:p>
    <w:p w:rsidR="00DB1CA2" w:rsidRPr="0041454D" w:rsidRDefault="00DB1CA2" w:rsidP="00DB1CA2">
      <w:pPr>
        <w:jc w:val="both"/>
        <w:rPr>
          <w:rFonts w:ascii="Palatino Linotype" w:hAnsi="Palatino Linotype" w:cs="Arial"/>
        </w:rPr>
      </w:pPr>
      <w:r w:rsidRPr="0041454D">
        <w:rPr>
          <w:rFonts w:ascii="Palatino Linotype" w:hAnsi="Palatino Linotype" w:cs="Arial"/>
          <w:b/>
        </w:rPr>
        <w:t>PRIMERA.-</w:t>
      </w:r>
      <w:r w:rsidR="006C4DEB" w:rsidRPr="0041454D">
        <w:rPr>
          <w:rFonts w:ascii="Palatino Linotype" w:hAnsi="Palatino Linotype" w:cs="Arial"/>
        </w:rPr>
        <w:t xml:space="preserve"> La aplicación de</w:t>
      </w:r>
      <w:r w:rsidR="00845310" w:rsidRPr="0041454D">
        <w:rPr>
          <w:rFonts w:ascii="Palatino Linotype" w:hAnsi="Palatino Linotype" w:cs="Arial"/>
        </w:rPr>
        <w:t xml:space="preserve"> los </w:t>
      </w:r>
      <w:r w:rsidR="002062F6" w:rsidRPr="0041454D">
        <w:rPr>
          <w:rFonts w:ascii="Palatino Linotype" w:hAnsi="Palatino Linotype" w:cs="Arial"/>
        </w:rPr>
        <w:t>límites</w:t>
      </w:r>
      <w:r w:rsidR="00845310" w:rsidRPr="0041454D">
        <w:rPr>
          <w:rFonts w:ascii="Palatino Linotype" w:hAnsi="Palatino Linotype" w:cs="Arial"/>
        </w:rPr>
        <w:t xml:space="preserve"> de opacidad establecidos en e</w:t>
      </w:r>
      <w:r w:rsidR="006C4DEB" w:rsidRPr="0041454D">
        <w:rPr>
          <w:rFonts w:ascii="Palatino Linotype" w:hAnsi="Palatino Linotype" w:cs="Arial"/>
        </w:rPr>
        <w:t>l artículo 2 de la presente Ordenanza</w:t>
      </w:r>
      <w:r w:rsidR="00BF0E93" w:rsidRPr="0041454D">
        <w:rPr>
          <w:rFonts w:ascii="Palatino Linotype" w:hAnsi="Palatino Linotype" w:cs="Arial"/>
        </w:rPr>
        <w:t>,</w:t>
      </w:r>
      <w:r w:rsidR="006C4DEB" w:rsidRPr="0041454D">
        <w:rPr>
          <w:rFonts w:ascii="Palatino Linotype" w:hAnsi="Palatino Linotype" w:cs="Arial"/>
        </w:rPr>
        <w:t xml:space="preserve"> </w:t>
      </w:r>
      <w:r w:rsidR="002062F6" w:rsidRPr="0041454D">
        <w:rPr>
          <w:rFonts w:ascii="Palatino Linotype" w:hAnsi="Palatino Linotype" w:cs="Arial"/>
        </w:rPr>
        <w:t>entrarán</w:t>
      </w:r>
      <w:r w:rsidR="006C4DEB" w:rsidRPr="0041454D">
        <w:rPr>
          <w:rFonts w:ascii="Palatino Linotype" w:hAnsi="Palatino Linotype" w:cs="Arial"/>
        </w:rPr>
        <w:t xml:space="preserve"> en vi</w:t>
      </w:r>
      <w:r w:rsidR="002062F6" w:rsidRPr="0041454D">
        <w:rPr>
          <w:rFonts w:ascii="Palatino Linotype" w:hAnsi="Palatino Linotype" w:cs="Arial"/>
        </w:rPr>
        <w:t xml:space="preserve">gencia para la </w:t>
      </w:r>
      <w:r w:rsidR="006C4DEB" w:rsidRPr="0041454D">
        <w:rPr>
          <w:rFonts w:ascii="Palatino Linotype" w:hAnsi="Palatino Linotype" w:cs="Arial"/>
        </w:rPr>
        <w:t>Revisión Técnica Vehicular</w:t>
      </w:r>
      <w:r w:rsidR="002062F6" w:rsidRPr="0041454D">
        <w:rPr>
          <w:rFonts w:ascii="Palatino Linotype" w:hAnsi="Palatino Linotype" w:cs="Arial"/>
        </w:rPr>
        <w:t xml:space="preserve"> a partir del año 2018</w:t>
      </w:r>
      <w:r w:rsidR="006C4DEB" w:rsidRPr="0041454D">
        <w:rPr>
          <w:rFonts w:ascii="Palatino Linotype" w:hAnsi="Palatino Linotype" w:cs="Arial"/>
        </w:rPr>
        <w:t>.</w:t>
      </w:r>
    </w:p>
    <w:p w:rsidR="00DB1CA2" w:rsidRPr="0041454D" w:rsidRDefault="00DB1CA2" w:rsidP="00DB1CA2">
      <w:pPr>
        <w:jc w:val="both"/>
        <w:rPr>
          <w:rFonts w:ascii="Palatino Linotype" w:hAnsi="Palatino Linotype" w:cs="Arial"/>
        </w:rPr>
      </w:pPr>
      <w:r w:rsidRPr="0041454D">
        <w:rPr>
          <w:rFonts w:ascii="Palatino Linotype" w:hAnsi="Palatino Linotype" w:cs="Arial"/>
          <w:b/>
        </w:rPr>
        <w:t>SEGUNDA.-</w:t>
      </w:r>
      <w:r w:rsidRPr="0041454D">
        <w:rPr>
          <w:rFonts w:ascii="Palatino Linotype" w:hAnsi="Palatino Linotype" w:cs="Arial"/>
        </w:rPr>
        <w:t xml:space="preserve"> En el plazo de 90 días </w:t>
      </w:r>
      <w:r w:rsidR="00D707B9">
        <w:rPr>
          <w:rFonts w:ascii="Palatino Linotype" w:hAnsi="Palatino Linotype" w:cs="Arial"/>
        </w:rPr>
        <w:t>contados a partir de la sanción</w:t>
      </w:r>
      <w:r w:rsidRPr="0041454D">
        <w:rPr>
          <w:rFonts w:ascii="Palatino Linotype" w:hAnsi="Palatino Linotype" w:cs="Arial"/>
        </w:rPr>
        <w:t xml:space="preserve"> de la presente Ordenanza, la Secretaría de Movilidad en coordinación con  la Secretaría de Ambiente emitirán </w:t>
      </w:r>
      <w:r w:rsidR="006C4DEB" w:rsidRPr="0041454D">
        <w:rPr>
          <w:rFonts w:ascii="Palatino Linotype" w:hAnsi="Palatino Linotype" w:cs="Arial"/>
        </w:rPr>
        <w:t>los protocolos para la verificación</w:t>
      </w:r>
      <w:r w:rsidR="009D6F41" w:rsidRPr="0041454D">
        <w:rPr>
          <w:rFonts w:ascii="Palatino Linotype" w:hAnsi="Palatino Linotype" w:cs="Arial"/>
        </w:rPr>
        <w:t xml:space="preserve"> estandarizada</w:t>
      </w:r>
      <w:r w:rsidR="006C4DEB" w:rsidRPr="0041454D">
        <w:rPr>
          <w:rFonts w:ascii="Palatino Linotype" w:hAnsi="Palatino Linotype" w:cs="Arial"/>
        </w:rPr>
        <w:t xml:space="preserve"> de cump</w:t>
      </w:r>
      <w:r w:rsidR="009D6F41" w:rsidRPr="0041454D">
        <w:rPr>
          <w:rFonts w:ascii="Palatino Linotype" w:hAnsi="Palatino Linotype" w:cs="Arial"/>
        </w:rPr>
        <w:t>limiento de normas</w:t>
      </w:r>
      <w:r w:rsidRPr="0041454D">
        <w:rPr>
          <w:rFonts w:ascii="Palatino Linotype" w:hAnsi="Palatino Linotype" w:cs="Arial"/>
        </w:rPr>
        <w:t>, Revisión Técnica Vehicular, y el protocolo de estandarización de los equipos de medición de emisiones.</w:t>
      </w:r>
    </w:p>
    <w:p w:rsidR="007C1DA7" w:rsidRPr="0041454D" w:rsidRDefault="007C1DA7" w:rsidP="007C1DA7">
      <w:pPr>
        <w:jc w:val="both"/>
        <w:rPr>
          <w:rFonts w:ascii="Palatino Linotype" w:hAnsi="Palatino Linotype" w:cs="Arial"/>
        </w:rPr>
      </w:pPr>
      <w:r w:rsidRPr="0041454D">
        <w:rPr>
          <w:rFonts w:ascii="Palatino Linotype" w:hAnsi="Palatino Linotype" w:cs="Arial"/>
          <w:b/>
        </w:rPr>
        <w:t>TERCERA.-</w:t>
      </w:r>
      <w:r w:rsidRPr="0041454D">
        <w:rPr>
          <w:rFonts w:ascii="Palatino Linotype" w:hAnsi="Palatino Linotype" w:cs="Arial"/>
        </w:rPr>
        <w:t xml:space="preserve"> </w:t>
      </w:r>
      <w:r w:rsidR="00FA69CC" w:rsidRPr="0041454D">
        <w:rPr>
          <w:rFonts w:ascii="Palatino Linotype" w:hAnsi="Palatino Linotype" w:cs="Arial"/>
        </w:rPr>
        <w:t>Durante los</w:t>
      </w:r>
      <w:r w:rsidRPr="0041454D">
        <w:rPr>
          <w:rFonts w:ascii="Palatino Linotype" w:hAnsi="Palatino Linotype" w:cs="Arial"/>
        </w:rPr>
        <w:t xml:space="preserve"> año</w:t>
      </w:r>
      <w:r w:rsidR="00FA69CC" w:rsidRPr="0041454D">
        <w:rPr>
          <w:rFonts w:ascii="Palatino Linotype" w:hAnsi="Palatino Linotype" w:cs="Arial"/>
        </w:rPr>
        <w:t>s</w:t>
      </w:r>
      <w:r w:rsidRPr="0041454D">
        <w:rPr>
          <w:rFonts w:ascii="Palatino Linotype" w:hAnsi="Palatino Linotype" w:cs="Arial"/>
        </w:rPr>
        <w:t xml:space="preserve"> 2018</w:t>
      </w:r>
      <w:r w:rsidR="00FA69CC" w:rsidRPr="0041454D">
        <w:rPr>
          <w:rFonts w:ascii="Palatino Linotype" w:hAnsi="Palatino Linotype" w:cs="Arial"/>
        </w:rPr>
        <w:t xml:space="preserve"> y 2019 en uno </w:t>
      </w:r>
      <w:r w:rsidRPr="0041454D">
        <w:rPr>
          <w:rFonts w:ascii="Palatino Linotype" w:hAnsi="Palatino Linotype" w:cs="Arial"/>
        </w:rPr>
        <w:t>de los Centros de Revisión Técnica Vehicular</w:t>
      </w:r>
      <w:r w:rsidR="00FA69CC" w:rsidRPr="0041454D">
        <w:rPr>
          <w:rFonts w:ascii="Palatino Linotype" w:hAnsi="Palatino Linotype" w:cs="Arial"/>
        </w:rPr>
        <w:t xml:space="preserve"> se realizará</w:t>
      </w:r>
      <w:r w:rsidRPr="0041454D">
        <w:rPr>
          <w:rFonts w:ascii="Palatino Linotype" w:hAnsi="Palatino Linotype" w:cs="Arial"/>
        </w:rPr>
        <w:t xml:space="preserve"> la medición del parámetro de material particulado </w:t>
      </w:r>
      <w:r w:rsidR="00303504" w:rsidRPr="0041454D">
        <w:rPr>
          <w:rFonts w:ascii="Palatino Linotype" w:hAnsi="Palatino Linotype" w:cs="Arial"/>
        </w:rPr>
        <w:t>con diámetro aerodinámico menor a 2.5 micras</w:t>
      </w:r>
      <w:r w:rsidRPr="0041454D">
        <w:rPr>
          <w:rFonts w:ascii="Palatino Linotype" w:hAnsi="Palatino Linotype" w:cs="Arial"/>
        </w:rPr>
        <w:t>, así como la medición de emisiones al aire tanto en vehículos a gasolina como a diésel.</w:t>
      </w:r>
    </w:p>
    <w:p w:rsidR="007C1DA7" w:rsidRPr="0041454D" w:rsidRDefault="007C1DA7" w:rsidP="007C1DA7">
      <w:pPr>
        <w:jc w:val="both"/>
        <w:rPr>
          <w:rFonts w:ascii="Palatino Linotype" w:hAnsi="Palatino Linotype" w:cs="Arial"/>
        </w:rPr>
      </w:pPr>
      <w:r w:rsidRPr="0041454D">
        <w:rPr>
          <w:rFonts w:ascii="Palatino Linotype" w:hAnsi="Palatino Linotype" w:cs="Arial"/>
        </w:rPr>
        <w:t>Con la información obtenida</w:t>
      </w:r>
      <w:r w:rsidR="00BF0E93" w:rsidRPr="0041454D">
        <w:rPr>
          <w:rFonts w:ascii="Palatino Linotype" w:hAnsi="Palatino Linotype" w:cs="Arial"/>
        </w:rPr>
        <w:t>,</w:t>
      </w:r>
      <w:r w:rsidR="002C3798" w:rsidRPr="0041454D">
        <w:rPr>
          <w:rFonts w:ascii="Palatino Linotype" w:hAnsi="Palatino Linotype" w:cs="Arial"/>
        </w:rPr>
        <w:t xml:space="preserve"> producto de las mediciones a que se refiere el inciso anterior</w:t>
      </w:r>
      <w:r w:rsidRPr="0041454D">
        <w:rPr>
          <w:rFonts w:ascii="Palatino Linotype" w:hAnsi="Palatino Linotype" w:cs="Arial"/>
        </w:rPr>
        <w:t xml:space="preserve">, </w:t>
      </w:r>
      <w:r w:rsidR="00303504" w:rsidRPr="0041454D">
        <w:rPr>
          <w:rFonts w:ascii="Palatino Linotype" w:hAnsi="Palatino Linotype" w:cs="Arial"/>
        </w:rPr>
        <w:t>la  Secretaría de Ambiente</w:t>
      </w:r>
      <w:r w:rsidRPr="0041454D">
        <w:rPr>
          <w:rFonts w:ascii="Palatino Linotype" w:hAnsi="Palatino Linotype" w:cs="Arial"/>
        </w:rPr>
        <w:t xml:space="preserve"> en coordinación con e</w:t>
      </w:r>
      <w:r w:rsidR="00FA1420" w:rsidRPr="0041454D">
        <w:rPr>
          <w:rFonts w:ascii="Palatino Linotype" w:hAnsi="Palatino Linotype" w:cs="Arial"/>
        </w:rPr>
        <w:t>l ente encargado de la verificación</w:t>
      </w:r>
      <w:r w:rsidR="00BF0E93" w:rsidRPr="0041454D">
        <w:rPr>
          <w:rFonts w:ascii="Palatino Linotype" w:hAnsi="Palatino Linotype" w:cs="Arial"/>
        </w:rPr>
        <w:t xml:space="preserve">, </w:t>
      </w:r>
      <w:r w:rsidRPr="0041454D">
        <w:rPr>
          <w:rFonts w:ascii="Palatino Linotype" w:hAnsi="Palatino Linotype" w:cs="Arial"/>
        </w:rPr>
        <w:t>de</w:t>
      </w:r>
      <w:r w:rsidR="00BF0E93" w:rsidRPr="0041454D">
        <w:rPr>
          <w:rFonts w:ascii="Palatino Linotype" w:hAnsi="Palatino Linotype" w:cs="Arial"/>
        </w:rPr>
        <w:t>berá hasta el 31 de diciembre del 2019 emitir</w:t>
      </w:r>
      <w:r w:rsidRPr="0041454D">
        <w:rPr>
          <w:rFonts w:ascii="Palatino Linotype" w:hAnsi="Palatino Linotype" w:cs="Arial"/>
        </w:rPr>
        <w:t xml:space="preserve"> </w:t>
      </w:r>
      <w:r w:rsidR="00BF0E93" w:rsidRPr="0041454D">
        <w:rPr>
          <w:rFonts w:ascii="Palatino Linotype" w:hAnsi="Palatino Linotype" w:cs="Arial"/>
        </w:rPr>
        <w:t xml:space="preserve">la propuesta de </w:t>
      </w:r>
      <w:r w:rsidRPr="0041454D">
        <w:rPr>
          <w:rFonts w:ascii="Palatino Linotype" w:hAnsi="Palatino Linotype" w:cs="Arial"/>
        </w:rPr>
        <w:t>normativa para establecer los límites máximos permitidos del parámetro material particulado</w:t>
      </w:r>
      <w:r w:rsidR="00303504" w:rsidRPr="0041454D">
        <w:rPr>
          <w:rFonts w:ascii="Palatino Linotype" w:hAnsi="Palatino Linotype" w:cs="Arial"/>
        </w:rPr>
        <w:t xml:space="preserve"> con diámetro aerodinámico menor a</w:t>
      </w:r>
      <w:r w:rsidRPr="0041454D">
        <w:rPr>
          <w:rFonts w:ascii="Palatino Linotype" w:hAnsi="Palatino Linotype" w:cs="Arial"/>
        </w:rPr>
        <w:t xml:space="preserve"> 2.5</w:t>
      </w:r>
      <w:r w:rsidR="00303504" w:rsidRPr="0041454D">
        <w:rPr>
          <w:rFonts w:ascii="Palatino Linotype" w:hAnsi="Palatino Linotype" w:cs="Arial"/>
        </w:rPr>
        <w:t xml:space="preserve"> micras</w:t>
      </w:r>
      <w:r w:rsidRPr="0041454D">
        <w:rPr>
          <w:rFonts w:ascii="Palatino Linotype" w:hAnsi="Palatino Linotype" w:cs="Arial"/>
        </w:rPr>
        <w:t xml:space="preserve"> en el Distrito Metropolitano de Quito.</w:t>
      </w:r>
      <w:r w:rsidR="009D6F41" w:rsidRPr="0041454D">
        <w:rPr>
          <w:rFonts w:ascii="Palatino Linotype" w:hAnsi="Palatino Linotype" w:cs="Arial"/>
        </w:rPr>
        <w:t xml:space="preserve"> Lo anterior será informado a la autoridad pertinente para su inclusión en el Manual Técnico.</w:t>
      </w:r>
    </w:p>
    <w:p w:rsidR="000A5194" w:rsidRPr="0041454D" w:rsidRDefault="000A5194" w:rsidP="007C1DA7">
      <w:pPr>
        <w:jc w:val="both"/>
        <w:rPr>
          <w:rFonts w:ascii="Palatino Linotype" w:hAnsi="Palatino Linotype" w:cs="Arial"/>
        </w:rPr>
      </w:pPr>
      <w:r w:rsidRPr="0041454D">
        <w:rPr>
          <w:rFonts w:ascii="Palatino Linotype" w:hAnsi="Palatino Linotype" w:cs="Arial"/>
          <w:b/>
        </w:rPr>
        <w:t xml:space="preserve">CUARTA.- </w:t>
      </w:r>
      <w:r w:rsidRPr="0041454D">
        <w:rPr>
          <w:rFonts w:ascii="Palatino Linotype" w:hAnsi="Palatino Linotype" w:cs="Arial"/>
        </w:rPr>
        <w:t xml:space="preserve">En el plazo de 120 días a partir de la sanción de la presente Ordenanza la Agencia Metropolitana de Tránsito y la Secretaría de Ambiente del Municipio del Distrito Metropolitano de Quito diseñarán, evaluarán y ejecutarán un plan piloto para </w:t>
      </w:r>
      <w:r w:rsidRPr="0041454D">
        <w:rPr>
          <w:rFonts w:ascii="Palatino Linotype" w:hAnsi="Palatino Linotype" w:cs="Arial"/>
        </w:rPr>
        <w:lastRenderedPageBreak/>
        <w:t>el uso de aplicativos informáticos y telefónicos para el transporte del gas licuado de petróleo GLP</w:t>
      </w:r>
      <w:r w:rsidR="006B03C8">
        <w:rPr>
          <w:rFonts w:ascii="Palatino Linotype" w:hAnsi="Palatino Linotype" w:cs="Arial"/>
        </w:rPr>
        <w:t xml:space="preserve"> y de otros productos y servicios</w:t>
      </w:r>
      <w:r w:rsidRPr="0041454D">
        <w:rPr>
          <w:rFonts w:ascii="Palatino Linotype" w:hAnsi="Palatino Linotype" w:cs="Arial"/>
        </w:rPr>
        <w:t>. Una vez cumplido este plazo los resultados serán puestos en conocimiento del Concejo Metropolitano para su resolución.</w:t>
      </w:r>
    </w:p>
    <w:p w:rsidR="00F312B1" w:rsidRDefault="00206E71" w:rsidP="007C1DA7">
      <w:pPr>
        <w:jc w:val="both"/>
        <w:rPr>
          <w:rFonts w:ascii="Palatino Linotype" w:hAnsi="Palatino Linotype" w:cs="Arial"/>
        </w:rPr>
      </w:pPr>
      <w:r w:rsidRPr="0041454D">
        <w:rPr>
          <w:rFonts w:ascii="Palatino Linotype" w:hAnsi="Palatino Linotype" w:cs="Arial"/>
          <w:b/>
        </w:rPr>
        <w:t>QUINTA.-</w:t>
      </w:r>
      <w:r w:rsidRPr="0041454D">
        <w:rPr>
          <w:rFonts w:ascii="Palatino Linotype" w:hAnsi="Palatino Linotype" w:cs="Arial"/>
        </w:rPr>
        <w:t xml:space="preserve"> En el plazo de dos años contados a partir de la sanción de la presente Ordenanza la Secretaría de Ambiente del Distrito Metropolitano de Quito presentará un plan piloto para verificar la factibilidad de colocación de dispositivos reductores de partículas DPF.</w:t>
      </w:r>
    </w:p>
    <w:p w:rsidR="00D23F61" w:rsidRPr="0041454D" w:rsidRDefault="00D23F61" w:rsidP="003E0FFF">
      <w:pPr>
        <w:jc w:val="center"/>
        <w:rPr>
          <w:rFonts w:ascii="Palatino Linotype" w:hAnsi="Palatino Linotype" w:cs="Arial"/>
          <w:b/>
        </w:rPr>
      </w:pPr>
      <w:r w:rsidRPr="0041454D">
        <w:rPr>
          <w:rFonts w:ascii="Palatino Linotype" w:hAnsi="Palatino Linotype" w:cs="Arial"/>
          <w:b/>
        </w:rPr>
        <w:t>DISPOSICIONES DEROGATORIAS</w:t>
      </w:r>
    </w:p>
    <w:p w:rsidR="00B76E22" w:rsidRPr="0041454D" w:rsidRDefault="00D23F61" w:rsidP="00832849">
      <w:pPr>
        <w:jc w:val="both"/>
        <w:rPr>
          <w:rFonts w:ascii="Palatino Linotype" w:hAnsi="Palatino Linotype" w:cs="Arial"/>
        </w:rPr>
      </w:pPr>
      <w:r w:rsidRPr="0041454D">
        <w:rPr>
          <w:rFonts w:ascii="Palatino Linotype" w:hAnsi="Palatino Linotype" w:cs="Arial"/>
          <w:b/>
        </w:rPr>
        <w:t>PRIMERA.-</w:t>
      </w:r>
      <w:r w:rsidRPr="0041454D">
        <w:rPr>
          <w:rFonts w:ascii="Palatino Linotype" w:hAnsi="Palatino Linotype" w:cs="Arial"/>
        </w:rPr>
        <w:t xml:space="preserve"> Derógu</w:t>
      </w:r>
      <w:r w:rsidR="003E0FFF" w:rsidRPr="0041454D">
        <w:rPr>
          <w:rFonts w:ascii="Palatino Linotype" w:hAnsi="Palatino Linotype" w:cs="Arial"/>
        </w:rPr>
        <w:t xml:space="preserve">ese </w:t>
      </w:r>
      <w:r w:rsidR="00D36A23" w:rsidRPr="0041454D">
        <w:rPr>
          <w:rFonts w:ascii="Palatino Linotype" w:hAnsi="Palatino Linotype" w:cs="Arial"/>
        </w:rPr>
        <w:t>de la Ordenanza Metropolitana 0213 Sustitutiva del Título V, “DEL MEDIO AMBIENTE”, Libro Segundo, del Código Municipal para el Distrito Metropolitano de Quito, reformada por la Ordenanza Metropolitana Nro.159 de fecha 23 de diciembre del 2011,</w:t>
      </w:r>
      <w:r w:rsidR="00D36A23" w:rsidRPr="0041454D">
        <w:rPr>
          <w:rFonts w:ascii="Palatino Linotype" w:hAnsi="Palatino Linotype" w:cs="Arial"/>
          <w:b/>
        </w:rPr>
        <w:t xml:space="preserve"> </w:t>
      </w:r>
      <w:r w:rsidR="003E0FFF" w:rsidRPr="0041454D">
        <w:rPr>
          <w:rFonts w:ascii="Palatino Linotype" w:hAnsi="Palatino Linotype" w:cs="Arial"/>
        </w:rPr>
        <w:t>los A</w:t>
      </w:r>
      <w:r w:rsidRPr="0041454D">
        <w:rPr>
          <w:rFonts w:ascii="Palatino Linotype" w:hAnsi="Palatino Linotype" w:cs="Arial"/>
        </w:rPr>
        <w:t>rt</w:t>
      </w:r>
      <w:r w:rsidR="003E0FFF" w:rsidRPr="0041454D">
        <w:rPr>
          <w:rFonts w:ascii="Palatino Linotype" w:hAnsi="Palatino Linotype" w:cs="Arial"/>
        </w:rPr>
        <w:t>ículos</w:t>
      </w:r>
      <w:r w:rsidRPr="0041454D">
        <w:rPr>
          <w:rFonts w:ascii="Palatino Linotype" w:hAnsi="Palatino Linotype" w:cs="Arial"/>
        </w:rPr>
        <w:t xml:space="preserve"> II.379.10 y II.379.11</w:t>
      </w:r>
      <w:r w:rsidR="003E0FFF" w:rsidRPr="0041454D">
        <w:rPr>
          <w:rFonts w:ascii="Palatino Linotype" w:hAnsi="Palatino Linotype" w:cs="Arial"/>
        </w:rPr>
        <w:t xml:space="preserve"> de la Sección IX Parágrafo II “Incumplimiento en los controles aleatorios en la vía pública”</w:t>
      </w:r>
      <w:r w:rsidR="00622D21" w:rsidRPr="0041454D">
        <w:rPr>
          <w:rFonts w:ascii="Palatino Linotype" w:hAnsi="Palatino Linotype" w:cs="Arial"/>
        </w:rPr>
        <w:t>.</w:t>
      </w:r>
    </w:p>
    <w:p w:rsidR="001D6CFE" w:rsidRPr="0041454D" w:rsidRDefault="00FA1420" w:rsidP="001D6CFE">
      <w:pPr>
        <w:jc w:val="both"/>
        <w:rPr>
          <w:rFonts w:ascii="Palatino Linotype" w:hAnsi="Palatino Linotype" w:cs="Arial"/>
        </w:rPr>
      </w:pPr>
      <w:r w:rsidRPr="0041454D">
        <w:rPr>
          <w:rFonts w:ascii="Palatino Linotype" w:hAnsi="Palatino Linotype" w:cs="Arial"/>
          <w:b/>
        </w:rPr>
        <w:t xml:space="preserve">SEGUNDA.- </w:t>
      </w:r>
      <w:r w:rsidRPr="0041454D">
        <w:rPr>
          <w:rFonts w:ascii="Palatino Linotype" w:hAnsi="Palatino Linotype" w:cs="Arial"/>
        </w:rPr>
        <w:t>Deróguese</w:t>
      </w:r>
      <w:r w:rsidR="00D36A23" w:rsidRPr="0041454D">
        <w:rPr>
          <w:rFonts w:ascii="Palatino Linotype" w:hAnsi="Palatino Linotype" w:cs="Arial"/>
        </w:rPr>
        <w:t xml:space="preserve"> de la Ordenanza Metropolitana 0213 Sustitutiva del Título V, “DEL MEDIO AMBIENTE”, Libro Segundo, del Código Municipal para el Distrito Metropolitano de Quito, reformada por la Ordenanza Metropolitana Nro.159 de fecha 23 de diciembre del 2011,</w:t>
      </w:r>
      <w:r w:rsidRPr="0041454D">
        <w:rPr>
          <w:rFonts w:ascii="Palatino Linotype" w:hAnsi="Palatino Linotype" w:cs="Arial"/>
        </w:rPr>
        <w:t xml:space="preserve"> e</w:t>
      </w:r>
      <w:r w:rsidR="001D6CFE" w:rsidRPr="0041454D">
        <w:rPr>
          <w:rFonts w:ascii="Palatino Linotype" w:hAnsi="Palatino Linotype" w:cs="Arial"/>
        </w:rPr>
        <w:t>l Artículo II.376.2.</w:t>
      </w:r>
    </w:p>
    <w:p w:rsidR="00FA1420" w:rsidRPr="0041454D" w:rsidRDefault="00FA1420" w:rsidP="001D6CFE">
      <w:pPr>
        <w:jc w:val="both"/>
        <w:rPr>
          <w:rFonts w:ascii="Palatino Linotype" w:hAnsi="Palatino Linotype" w:cs="Arial"/>
        </w:rPr>
      </w:pPr>
    </w:p>
    <w:p w:rsidR="00FA1420" w:rsidRPr="0041454D" w:rsidRDefault="00FA1420" w:rsidP="00F306AE">
      <w:pPr>
        <w:jc w:val="center"/>
        <w:rPr>
          <w:rFonts w:ascii="Palatino Linotype" w:hAnsi="Palatino Linotype" w:cs="Arial"/>
          <w:b/>
        </w:rPr>
      </w:pPr>
      <w:r w:rsidRPr="0041454D">
        <w:rPr>
          <w:rFonts w:ascii="Palatino Linotype" w:hAnsi="Palatino Linotype" w:cs="Arial"/>
          <w:b/>
        </w:rPr>
        <w:t>DISPOSICIÓN FINAL</w:t>
      </w:r>
    </w:p>
    <w:p w:rsidR="00FA1420" w:rsidRPr="0041454D" w:rsidRDefault="00FA1420" w:rsidP="005C45C3">
      <w:pPr>
        <w:jc w:val="both"/>
        <w:rPr>
          <w:rFonts w:ascii="Palatino Linotype" w:hAnsi="Palatino Linotype" w:cs="Arial"/>
        </w:rPr>
      </w:pPr>
      <w:r w:rsidRPr="0041454D">
        <w:rPr>
          <w:rFonts w:ascii="Palatino Linotype" w:hAnsi="Palatino Linotype" w:cs="Arial"/>
        </w:rPr>
        <w:t>La presente Ordenanza entrará en vigencia a partir de su sanción</w:t>
      </w:r>
      <w:r w:rsidR="005C45C3" w:rsidRPr="0041454D">
        <w:rPr>
          <w:rFonts w:ascii="Palatino Linotype" w:hAnsi="Palatino Linotype" w:cs="Arial"/>
        </w:rPr>
        <w:t>, sin perjuicio de su publicación en la Gaceta Oficial y página web institucional</w:t>
      </w:r>
      <w:r w:rsidRPr="0041454D">
        <w:rPr>
          <w:rFonts w:ascii="Palatino Linotype" w:hAnsi="Palatino Linotype" w:cs="Arial"/>
        </w:rPr>
        <w:t>.</w:t>
      </w:r>
    </w:p>
    <w:p w:rsidR="00FA1420" w:rsidRPr="0041454D" w:rsidRDefault="00FA1420" w:rsidP="001D6CFE">
      <w:pPr>
        <w:jc w:val="both"/>
        <w:rPr>
          <w:rFonts w:ascii="Palatino Linotype" w:hAnsi="Palatino Linotype" w:cs="Arial"/>
        </w:rPr>
      </w:pPr>
    </w:p>
    <w:p w:rsidR="0041454D" w:rsidRPr="00EB69FA" w:rsidRDefault="0041454D" w:rsidP="0041454D">
      <w:pPr>
        <w:kinsoku w:val="0"/>
        <w:overflowPunct w:val="0"/>
        <w:spacing w:before="186"/>
        <w:jc w:val="both"/>
        <w:textAlignment w:val="baseline"/>
        <w:rPr>
          <w:rFonts w:ascii="Palatino Linotype" w:hAnsi="Palatino Linotype" w:cs="Garamond"/>
          <w:lang w:eastAsia="es-ES"/>
        </w:rPr>
      </w:pPr>
      <w:r w:rsidRPr="00EB69FA">
        <w:rPr>
          <w:rFonts w:ascii="Palatino Linotype" w:hAnsi="Palatino Linotype"/>
          <w:lang w:val="es-EC"/>
        </w:rPr>
        <w:t>Dada, en la Sala de Sesiones del Concejo Metropolitano de Quito, el 16 de noviembre de 2017.</w:t>
      </w:r>
    </w:p>
    <w:p w:rsidR="0041454D" w:rsidRPr="00EB69FA" w:rsidRDefault="0041454D" w:rsidP="0041454D">
      <w:pPr>
        <w:pStyle w:val="Textopredeterminado"/>
        <w:shd w:val="clear" w:color="auto" w:fill="FFFFFF"/>
        <w:jc w:val="both"/>
        <w:rPr>
          <w:rFonts w:ascii="Palatino Linotype" w:hAnsi="Palatino Linotype"/>
          <w:sz w:val="22"/>
          <w:szCs w:val="22"/>
          <w:lang w:val="es-EC"/>
        </w:rPr>
      </w:pPr>
    </w:p>
    <w:p w:rsidR="0041454D" w:rsidRPr="00EB69FA" w:rsidRDefault="0041454D" w:rsidP="0041454D">
      <w:pPr>
        <w:pStyle w:val="Textopredeterminado"/>
        <w:shd w:val="clear" w:color="auto" w:fill="FFFFFF"/>
        <w:jc w:val="both"/>
        <w:rPr>
          <w:rFonts w:ascii="Palatino Linotype" w:hAnsi="Palatino Linotype"/>
          <w:sz w:val="22"/>
          <w:szCs w:val="22"/>
          <w:lang w:val="es-EC"/>
        </w:rPr>
      </w:pPr>
    </w:p>
    <w:p w:rsidR="0041454D" w:rsidRPr="00EB69FA" w:rsidRDefault="0041454D" w:rsidP="0041454D">
      <w:pPr>
        <w:pStyle w:val="Textopredeterminado"/>
        <w:shd w:val="clear" w:color="auto" w:fill="FFFFFF"/>
        <w:jc w:val="both"/>
        <w:rPr>
          <w:rFonts w:ascii="Palatino Linotype" w:hAnsi="Palatino Linotype"/>
          <w:sz w:val="22"/>
          <w:szCs w:val="22"/>
          <w:lang w:val="es-EC"/>
        </w:rPr>
      </w:pPr>
    </w:p>
    <w:tbl>
      <w:tblPr>
        <w:tblW w:w="10899" w:type="dxa"/>
        <w:jc w:val="center"/>
        <w:tblLook w:val="04A0" w:firstRow="1" w:lastRow="0" w:firstColumn="1" w:lastColumn="0" w:noHBand="0" w:noVBand="1"/>
      </w:tblPr>
      <w:tblGrid>
        <w:gridCol w:w="5575"/>
        <w:gridCol w:w="5324"/>
      </w:tblGrid>
      <w:tr w:rsidR="0041454D" w:rsidRPr="00EB69FA" w:rsidTr="008E7D7B">
        <w:trPr>
          <w:jc w:val="center"/>
        </w:trPr>
        <w:tc>
          <w:tcPr>
            <w:tcW w:w="5575" w:type="dxa"/>
            <w:hideMark/>
          </w:tcPr>
          <w:p w:rsidR="0041454D" w:rsidRPr="00EB69FA" w:rsidRDefault="0041454D" w:rsidP="008E7D7B">
            <w:pPr>
              <w:pStyle w:val="Textopredeterminado"/>
              <w:jc w:val="center"/>
              <w:rPr>
                <w:rFonts w:ascii="Palatino Linotype" w:hAnsi="Palatino Linotype"/>
                <w:sz w:val="22"/>
                <w:szCs w:val="22"/>
                <w:lang w:val="es-EC"/>
              </w:rPr>
            </w:pPr>
            <w:r w:rsidRPr="00EB69FA">
              <w:rPr>
                <w:rFonts w:ascii="Palatino Linotype" w:hAnsi="Palatino Linotype"/>
                <w:sz w:val="22"/>
                <w:szCs w:val="22"/>
                <w:lang w:val="es-EC"/>
              </w:rPr>
              <w:t>Abg. Eduardo Del Pozo</w:t>
            </w:r>
          </w:p>
          <w:p w:rsidR="0041454D" w:rsidRPr="00EB69FA" w:rsidRDefault="0041454D" w:rsidP="008E7D7B">
            <w:pPr>
              <w:pStyle w:val="Textopredeterminado"/>
              <w:jc w:val="center"/>
              <w:rPr>
                <w:rFonts w:ascii="Palatino Linotype" w:hAnsi="Palatino Linotype"/>
                <w:b/>
                <w:sz w:val="22"/>
                <w:szCs w:val="22"/>
                <w:lang w:val="es-EC"/>
              </w:rPr>
            </w:pPr>
            <w:r w:rsidRPr="00EB69FA">
              <w:rPr>
                <w:rFonts w:ascii="Palatino Linotype" w:hAnsi="Palatino Linotype"/>
                <w:b/>
                <w:sz w:val="22"/>
                <w:szCs w:val="22"/>
                <w:lang w:val="es-EC"/>
              </w:rPr>
              <w:t>Primer Vicepresidente del Concejo Metropolitano de Quito</w:t>
            </w:r>
          </w:p>
        </w:tc>
        <w:tc>
          <w:tcPr>
            <w:tcW w:w="5324" w:type="dxa"/>
            <w:hideMark/>
          </w:tcPr>
          <w:p w:rsidR="0041454D" w:rsidRPr="00EB69FA" w:rsidRDefault="0041454D" w:rsidP="008E7D7B">
            <w:pPr>
              <w:pStyle w:val="Textopredeterminado"/>
              <w:jc w:val="center"/>
              <w:rPr>
                <w:rFonts w:ascii="Palatino Linotype" w:hAnsi="Palatino Linotype"/>
                <w:sz w:val="22"/>
                <w:szCs w:val="22"/>
                <w:lang w:val="es-EC"/>
              </w:rPr>
            </w:pPr>
            <w:r w:rsidRPr="00EB69FA">
              <w:rPr>
                <w:rFonts w:ascii="Palatino Linotype" w:hAnsi="Palatino Linotype"/>
                <w:sz w:val="22"/>
                <w:szCs w:val="22"/>
                <w:lang w:val="es-EC"/>
              </w:rPr>
              <w:t>Abg. Jaime Morán Paredes</w:t>
            </w:r>
          </w:p>
          <w:p w:rsidR="0041454D" w:rsidRPr="00EB69FA" w:rsidRDefault="0041454D" w:rsidP="008E7D7B">
            <w:pPr>
              <w:pStyle w:val="Textopredeterminado"/>
              <w:jc w:val="center"/>
              <w:rPr>
                <w:rFonts w:ascii="Palatino Linotype" w:hAnsi="Palatino Linotype"/>
                <w:b/>
                <w:sz w:val="22"/>
                <w:szCs w:val="22"/>
                <w:lang w:val="es-EC"/>
              </w:rPr>
            </w:pPr>
            <w:r w:rsidRPr="00EB69FA">
              <w:rPr>
                <w:rFonts w:ascii="Palatino Linotype" w:hAnsi="Palatino Linotype"/>
                <w:b/>
                <w:sz w:val="22"/>
                <w:szCs w:val="22"/>
                <w:lang w:val="es-EC"/>
              </w:rPr>
              <w:t>Secretario General del Concejo Metropolitano de Quito (S)</w:t>
            </w:r>
          </w:p>
          <w:p w:rsidR="0041454D" w:rsidRPr="00EB69FA" w:rsidRDefault="0041454D" w:rsidP="008E7D7B">
            <w:pPr>
              <w:pStyle w:val="Textopredeterminado"/>
              <w:rPr>
                <w:rFonts w:ascii="Palatino Linotype" w:hAnsi="Palatino Linotype"/>
                <w:b/>
                <w:sz w:val="22"/>
                <w:szCs w:val="22"/>
                <w:lang w:val="es-EC"/>
              </w:rPr>
            </w:pPr>
          </w:p>
        </w:tc>
      </w:tr>
    </w:tbl>
    <w:p w:rsidR="0041454D" w:rsidRPr="00EB69FA" w:rsidRDefault="0041454D" w:rsidP="0041454D">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lang w:val="es-EC"/>
        </w:rPr>
      </w:pPr>
      <w:r w:rsidRPr="00EB69FA">
        <w:rPr>
          <w:rFonts w:ascii="Palatino Linotype" w:eastAsia="MS Mincho" w:hAnsi="Palatino Linotype"/>
          <w:b/>
          <w:bCs/>
          <w:sz w:val="22"/>
          <w:szCs w:val="22"/>
          <w:lang w:val="es-EC"/>
        </w:rPr>
        <w:lastRenderedPageBreak/>
        <w:t>CERTIFICADO DE DISCUSIÓN</w:t>
      </w:r>
    </w:p>
    <w:p w:rsidR="0041454D" w:rsidRPr="00EB69FA" w:rsidRDefault="0041454D" w:rsidP="0041454D">
      <w:pPr>
        <w:pStyle w:val="Textosinformato"/>
        <w:jc w:val="both"/>
        <w:rPr>
          <w:rFonts w:ascii="Palatino Linotype" w:eastAsia="MS Mincho" w:hAnsi="Palatino Linotype"/>
          <w:sz w:val="22"/>
          <w:szCs w:val="22"/>
          <w:lang w:val="es-EC"/>
        </w:rPr>
      </w:pPr>
    </w:p>
    <w:p w:rsidR="0041454D" w:rsidRPr="00EB69FA" w:rsidRDefault="0041454D" w:rsidP="0041454D">
      <w:pPr>
        <w:pStyle w:val="Textosinformato"/>
        <w:jc w:val="both"/>
        <w:rPr>
          <w:rFonts w:ascii="Palatino Linotype" w:eastAsia="MS Mincho" w:hAnsi="Palatino Linotype"/>
          <w:sz w:val="22"/>
          <w:szCs w:val="22"/>
          <w:lang w:val="es-EC"/>
        </w:rPr>
      </w:pPr>
      <w:r w:rsidRPr="00EB69FA">
        <w:rPr>
          <w:rFonts w:ascii="Palatino Linotype" w:eastAsia="MS Mincho" w:hAnsi="Palatino Linotype"/>
          <w:sz w:val="22"/>
          <w:szCs w:val="22"/>
          <w:lang w:val="es-EC"/>
        </w:rPr>
        <w:t xml:space="preserve">El infrascrito Secretario General del Concejo Metropolitano de Quito, certifica que la presente ordenanza fue discutida y aprobada en dos debates, en sesiones </w:t>
      </w:r>
      <w:r>
        <w:rPr>
          <w:rFonts w:ascii="Palatino Linotype" w:eastAsia="MS Mincho" w:hAnsi="Palatino Linotype"/>
          <w:sz w:val="22"/>
          <w:szCs w:val="22"/>
          <w:lang w:val="es-EC"/>
        </w:rPr>
        <w:t>de 19</w:t>
      </w:r>
      <w:r w:rsidRPr="00EB69FA">
        <w:rPr>
          <w:rFonts w:ascii="Palatino Linotype" w:eastAsia="MS Mincho" w:hAnsi="Palatino Linotype"/>
          <w:sz w:val="22"/>
          <w:szCs w:val="22"/>
          <w:lang w:val="es-EC"/>
        </w:rPr>
        <w:t xml:space="preserve"> de </w:t>
      </w:r>
      <w:r>
        <w:rPr>
          <w:rFonts w:ascii="Palatino Linotype" w:eastAsia="MS Mincho" w:hAnsi="Palatino Linotype"/>
          <w:sz w:val="22"/>
          <w:szCs w:val="22"/>
          <w:lang w:val="es-EC"/>
        </w:rPr>
        <w:t>octubre</w:t>
      </w:r>
      <w:r w:rsidRPr="00EB69FA">
        <w:rPr>
          <w:rFonts w:ascii="Palatino Linotype" w:eastAsia="MS Mincho" w:hAnsi="Palatino Linotype"/>
          <w:sz w:val="22"/>
          <w:szCs w:val="22"/>
          <w:lang w:val="es-EC"/>
        </w:rPr>
        <w:t xml:space="preserve"> y 16 de noviembre de 2017.- Quito,</w:t>
      </w:r>
    </w:p>
    <w:p w:rsidR="0041454D" w:rsidRPr="00EB69FA" w:rsidRDefault="0041454D" w:rsidP="0041454D">
      <w:pPr>
        <w:pStyle w:val="Textosinformato"/>
        <w:jc w:val="both"/>
        <w:rPr>
          <w:rFonts w:ascii="Palatino Linotype" w:eastAsia="MS Mincho" w:hAnsi="Palatino Linotype"/>
          <w:sz w:val="22"/>
          <w:szCs w:val="22"/>
          <w:lang w:val="es-EC"/>
        </w:rPr>
      </w:pPr>
    </w:p>
    <w:p w:rsidR="0041454D" w:rsidRPr="00EB69FA" w:rsidRDefault="0041454D" w:rsidP="0041454D">
      <w:pPr>
        <w:pStyle w:val="Textosinformato"/>
        <w:jc w:val="both"/>
        <w:rPr>
          <w:rFonts w:ascii="Palatino Linotype" w:eastAsia="MS Mincho" w:hAnsi="Palatino Linotype"/>
          <w:sz w:val="22"/>
          <w:szCs w:val="22"/>
          <w:lang w:val="es-EC"/>
        </w:rPr>
      </w:pPr>
    </w:p>
    <w:p w:rsidR="0041454D" w:rsidRPr="00EB69FA" w:rsidRDefault="0041454D" w:rsidP="0041454D">
      <w:pPr>
        <w:pStyle w:val="Textosinformato"/>
        <w:jc w:val="both"/>
        <w:rPr>
          <w:rFonts w:ascii="Palatino Linotype" w:eastAsia="MS Mincho" w:hAnsi="Palatino Linotype"/>
          <w:sz w:val="22"/>
          <w:szCs w:val="22"/>
          <w:lang w:val="es-EC"/>
        </w:rPr>
      </w:pPr>
    </w:p>
    <w:p w:rsidR="0041454D" w:rsidRPr="00EB69FA" w:rsidRDefault="0041454D" w:rsidP="0041454D">
      <w:pPr>
        <w:pStyle w:val="Textosinformato"/>
        <w:jc w:val="both"/>
        <w:rPr>
          <w:rFonts w:ascii="Palatino Linotype" w:eastAsia="MS Mincho" w:hAnsi="Palatino Linotype"/>
          <w:sz w:val="22"/>
          <w:szCs w:val="22"/>
          <w:lang w:val="es-EC"/>
        </w:rPr>
      </w:pPr>
    </w:p>
    <w:p w:rsidR="0041454D" w:rsidRPr="00EB69FA" w:rsidRDefault="0041454D" w:rsidP="0041454D">
      <w:pPr>
        <w:pStyle w:val="Textosinformato"/>
        <w:jc w:val="center"/>
        <w:rPr>
          <w:rFonts w:ascii="Palatino Linotype" w:eastAsia="MS Mincho" w:hAnsi="Palatino Linotype"/>
          <w:sz w:val="22"/>
          <w:szCs w:val="22"/>
          <w:lang w:val="es-EC"/>
        </w:rPr>
      </w:pPr>
      <w:r w:rsidRPr="00EB69FA">
        <w:rPr>
          <w:rFonts w:ascii="Palatino Linotype" w:eastAsia="MS Mincho" w:hAnsi="Palatino Linotype"/>
          <w:sz w:val="22"/>
          <w:szCs w:val="22"/>
          <w:lang w:val="es-EC"/>
        </w:rPr>
        <w:t>Abg. Diego Cevallos Salgado</w:t>
      </w:r>
    </w:p>
    <w:p w:rsidR="0041454D" w:rsidRPr="00EB69FA" w:rsidRDefault="0041454D" w:rsidP="0041454D">
      <w:pPr>
        <w:pStyle w:val="Textosinformato"/>
        <w:jc w:val="center"/>
        <w:rPr>
          <w:rFonts w:ascii="Palatino Linotype" w:eastAsia="MS Mincho" w:hAnsi="Palatino Linotype"/>
          <w:b/>
          <w:bCs/>
          <w:sz w:val="22"/>
          <w:szCs w:val="22"/>
          <w:lang w:val="es-EC"/>
        </w:rPr>
      </w:pPr>
      <w:r w:rsidRPr="00EB69FA">
        <w:rPr>
          <w:rFonts w:ascii="Palatino Linotype" w:eastAsia="MS Mincho" w:hAnsi="Palatino Linotype"/>
          <w:b/>
          <w:bCs/>
          <w:sz w:val="22"/>
          <w:szCs w:val="22"/>
          <w:lang w:val="es-EC"/>
        </w:rPr>
        <w:t>SECRETARIO GENERAL DEL CONCEJO METROPOLITANO DE QUITO</w:t>
      </w:r>
    </w:p>
    <w:p w:rsidR="0041454D" w:rsidRPr="00EB69FA" w:rsidRDefault="0041454D" w:rsidP="0041454D">
      <w:pPr>
        <w:pStyle w:val="Textosinformato"/>
        <w:jc w:val="center"/>
        <w:rPr>
          <w:rFonts w:ascii="Palatino Linotype" w:eastAsia="MS Mincho" w:hAnsi="Palatino Linotype"/>
          <w:b/>
          <w:bCs/>
          <w:sz w:val="22"/>
          <w:szCs w:val="22"/>
          <w:lang w:val="es-EC"/>
        </w:rPr>
      </w:pPr>
    </w:p>
    <w:p w:rsidR="0041454D" w:rsidRPr="00EB69FA" w:rsidRDefault="0041454D" w:rsidP="0041454D">
      <w:pPr>
        <w:pStyle w:val="Textosinformato"/>
        <w:jc w:val="center"/>
        <w:rPr>
          <w:rFonts w:ascii="Palatino Linotype" w:eastAsia="MS Mincho" w:hAnsi="Palatino Linotype"/>
          <w:sz w:val="22"/>
          <w:szCs w:val="22"/>
          <w:lang w:val="es-EC"/>
        </w:rPr>
      </w:pPr>
      <w:r w:rsidRPr="00EB69FA">
        <w:rPr>
          <w:rFonts w:ascii="Palatino Linotype" w:eastAsia="MS Mincho" w:hAnsi="Palatino Linotype"/>
          <w:b/>
          <w:bCs/>
          <w:sz w:val="22"/>
          <w:szCs w:val="22"/>
          <w:lang w:val="es-EC"/>
        </w:rPr>
        <w:t>ALCALDÍA DEL DISTRITO METROPOLITANO.-</w:t>
      </w:r>
      <w:r w:rsidRPr="00EB69FA">
        <w:rPr>
          <w:rFonts w:ascii="Palatino Linotype" w:eastAsia="MS Mincho" w:hAnsi="Palatino Linotype"/>
          <w:sz w:val="22"/>
          <w:szCs w:val="22"/>
          <w:lang w:val="es-EC"/>
        </w:rPr>
        <w:t xml:space="preserve">  Distrito Metropolitano de Quito,</w:t>
      </w:r>
    </w:p>
    <w:p w:rsidR="0041454D" w:rsidRPr="00EB69FA" w:rsidRDefault="0041454D" w:rsidP="0041454D">
      <w:pPr>
        <w:pStyle w:val="Textosinformato"/>
        <w:jc w:val="center"/>
        <w:rPr>
          <w:rFonts w:ascii="Palatino Linotype" w:eastAsia="MS Mincho" w:hAnsi="Palatino Linotype"/>
          <w:b/>
          <w:sz w:val="22"/>
          <w:szCs w:val="22"/>
          <w:lang w:val="es-EC"/>
        </w:rPr>
      </w:pPr>
    </w:p>
    <w:p w:rsidR="0041454D" w:rsidRPr="00EB69FA" w:rsidRDefault="0041454D" w:rsidP="0041454D">
      <w:pPr>
        <w:pStyle w:val="Textosinformato"/>
        <w:jc w:val="center"/>
        <w:rPr>
          <w:rFonts w:ascii="Palatino Linotype" w:eastAsia="MS Mincho" w:hAnsi="Palatino Linotype"/>
          <w:b/>
          <w:sz w:val="22"/>
          <w:szCs w:val="22"/>
          <w:lang w:val="es-EC"/>
        </w:rPr>
      </w:pPr>
      <w:r w:rsidRPr="00EB69FA">
        <w:rPr>
          <w:rFonts w:ascii="Palatino Linotype" w:eastAsia="MS Mincho" w:hAnsi="Palatino Linotype"/>
          <w:b/>
          <w:sz w:val="22"/>
          <w:szCs w:val="22"/>
          <w:lang w:val="es-EC"/>
        </w:rPr>
        <w:t>EJECÚTESE:</w:t>
      </w:r>
    </w:p>
    <w:p w:rsidR="0041454D" w:rsidRPr="00EB69FA" w:rsidRDefault="0041454D" w:rsidP="0041454D">
      <w:pPr>
        <w:pStyle w:val="Textosinformato"/>
        <w:jc w:val="center"/>
        <w:rPr>
          <w:rFonts w:ascii="Palatino Linotype" w:eastAsia="MS Mincho" w:hAnsi="Palatino Linotype"/>
          <w:sz w:val="22"/>
          <w:szCs w:val="22"/>
          <w:lang w:val="es-EC"/>
        </w:rPr>
      </w:pPr>
    </w:p>
    <w:p w:rsidR="0041454D" w:rsidRPr="00EB69FA" w:rsidRDefault="0041454D" w:rsidP="0041454D">
      <w:pPr>
        <w:pStyle w:val="Textosinformato"/>
        <w:jc w:val="center"/>
        <w:rPr>
          <w:rFonts w:ascii="Palatino Linotype" w:eastAsia="MS Mincho" w:hAnsi="Palatino Linotype"/>
          <w:sz w:val="22"/>
          <w:szCs w:val="22"/>
          <w:lang w:val="es-EC"/>
        </w:rPr>
      </w:pPr>
    </w:p>
    <w:p w:rsidR="0041454D" w:rsidRPr="00EB69FA" w:rsidRDefault="0041454D" w:rsidP="0041454D">
      <w:pPr>
        <w:pStyle w:val="Textosinformato"/>
        <w:jc w:val="center"/>
        <w:rPr>
          <w:rFonts w:ascii="Palatino Linotype" w:eastAsia="MS Mincho" w:hAnsi="Palatino Linotype"/>
          <w:sz w:val="22"/>
          <w:szCs w:val="22"/>
          <w:lang w:val="es-EC"/>
        </w:rPr>
      </w:pPr>
    </w:p>
    <w:p w:rsidR="0041454D" w:rsidRPr="00EB69FA" w:rsidRDefault="0041454D" w:rsidP="0041454D">
      <w:pPr>
        <w:pStyle w:val="Textosinformato"/>
        <w:jc w:val="center"/>
        <w:rPr>
          <w:rFonts w:ascii="Palatino Linotype" w:eastAsia="MS Mincho" w:hAnsi="Palatino Linotype"/>
          <w:sz w:val="22"/>
          <w:szCs w:val="22"/>
          <w:lang w:val="es-EC"/>
        </w:rPr>
      </w:pPr>
    </w:p>
    <w:p w:rsidR="0041454D" w:rsidRPr="00EB69FA" w:rsidRDefault="0041454D" w:rsidP="0041454D">
      <w:pPr>
        <w:pStyle w:val="Textosinformato"/>
        <w:jc w:val="center"/>
        <w:rPr>
          <w:rFonts w:ascii="Palatino Linotype" w:eastAsia="MS Mincho" w:hAnsi="Palatino Linotype"/>
          <w:sz w:val="22"/>
          <w:szCs w:val="22"/>
          <w:lang w:val="es-EC"/>
        </w:rPr>
      </w:pPr>
      <w:r w:rsidRPr="00EB69FA">
        <w:rPr>
          <w:rFonts w:ascii="Palatino Linotype" w:eastAsia="MS Mincho" w:hAnsi="Palatino Linotype"/>
          <w:sz w:val="22"/>
          <w:szCs w:val="22"/>
          <w:lang w:val="es-EC"/>
        </w:rPr>
        <w:t>Dr. Mauricio Rodas Espinel</w:t>
      </w:r>
    </w:p>
    <w:p w:rsidR="0041454D" w:rsidRPr="00EB69FA" w:rsidRDefault="0041454D" w:rsidP="0041454D">
      <w:pPr>
        <w:pStyle w:val="Textosinformato"/>
        <w:jc w:val="center"/>
        <w:rPr>
          <w:rFonts w:ascii="Palatino Linotype" w:eastAsia="MS Mincho" w:hAnsi="Palatino Linotype"/>
          <w:b/>
          <w:bCs/>
          <w:sz w:val="22"/>
          <w:szCs w:val="22"/>
          <w:lang w:val="es-EC"/>
        </w:rPr>
      </w:pPr>
      <w:r w:rsidRPr="00EB69FA">
        <w:rPr>
          <w:rFonts w:ascii="Palatino Linotype" w:eastAsia="MS Mincho" w:hAnsi="Palatino Linotype"/>
          <w:b/>
          <w:bCs/>
          <w:sz w:val="22"/>
          <w:szCs w:val="22"/>
          <w:lang w:val="es-EC"/>
        </w:rPr>
        <w:t>ALCALDE DEL DISTRITO METROPOLITANO DE QUITO</w:t>
      </w:r>
    </w:p>
    <w:p w:rsidR="0041454D" w:rsidRPr="00EB69FA" w:rsidRDefault="0041454D" w:rsidP="0041454D">
      <w:pPr>
        <w:pStyle w:val="Textosinformato"/>
        <w:jc w:val="center"/>
        <w:rPr>
          <w:rFonts w:ascii="Palatino Linotype" w:eastAsia="MS Mincho" w:hAnsi="Palatino Linotype"/>
          <w:b/>
          <w:bCs/>
          <w:sz w:val="22"/>
          <w:szCs w:val="22"/>
          <w:lang w:val="es-EC"/>
        </w:rPr>
      </w:pPr>
    </w:p>
    <w:p w:rsidR="0041454D" w:rsidRPr="00EB69FA" w:rsidRDefault="0041454D" w:rsidP="0041454D">
      <w:pPr>
        <w:pStyle w:val="Textosinformato"/>
        <w:jc w:val="center"/>
        <w:rPr>
          <w:rFonts w:ascii="Palatino Linotype" w:eastAsia="MS Mincho" w:hAnsi="Palatino Linotype"/>
          <w:b/>
          <w:bCs/>
          <w:sz w:val="22"/>
          <w:szCs w:val="22"/>
          <w:lang w:val="es-EC"/>
        </w:rPr>
      </w:pPr>
    </w:p>
    <w:p w:rsidR="0041454D" w:rsidRPr="00EB69FA" w:rsidRDefault="0041454D" w:rsidP="0041454D">
      <w:pPr>
        <w:pStyle w:val="Textosinformato"/>
        <w:jc w:val="center"/>
        <w:rPr>
          <w:rFonts w:ascii="Palatino Linotype" w:eastAsia="MS Mincho" w:hAnsi="Palatino Linotype"/>
          <w:b/>
          <w:bCs/>
          <w:sz w:val="22"/>
          <w:szCs w:val="22"/>
          <w:lang w:val="es-EC"/>
        </w:rPr>
      </w:pPr>
    </w:p>
    <w:p w:rsidR="0041454D" w:rsidRPr="00EB69FA" w:rsidRDefault="0041454D" w:rsidP="0041454D">
      <w:pPr>
        <w:pStyle w:val="Textosinformato"/>
        <w:jc w:val="both"/>
        <w:rPr>
          <w:rFonts w:ascii="Palatino Linotype" w:eastAsia="MS Mincho" w:hAnsi="Palatino Linotype"/>
          <w:sz w:val="22"/>
          <w:szCs w:val="22"/>
          <w:lang w:val="es-EC"/>
        </w:rPr>
      </w:pPr>
      <w:r w:rsidRPr="00EB69FA">
        <w:rPr>
          <w:rFonts w:ascii="Palatino Linotype" w:eastAsia="MS Mincho" w:hAnsi="Palatino Linotype"/>
          <w:b/>
          <w:bCs/>
          <w:sz w:val="22"/>
          <w:szCs w:val="22"/>
          <w:lang w:val="es-EC"/>
        </w:rPr>
        <w:t>CERTIFICO,</w:t>
      </w:r>
      <w:r w:rsidRPr="00EB69FA">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41454D" w:rsidRPr="00EB69FA" w:rsidRDefault="0041454D" w:rsidP="0041454D">
      <w:pPr>
        <w:pStyle w:val="Textosinformato"/>
        <w:tabs>
          <w:tab w:val="right" w:pos="8504"/>
        </w:tabs>
        <w:jc w:val="both"/>
        <w:rPr>
          <w:rFonts w:ascii="Palatino Linotype" w:eastAsia="MS Mincho" w:hAnsi="Palatino Linotype"/>
          <w:sz w:val="22"/>
          <w:szCs w:val="22"/>
          <w:lang w:val="es-EC"/>
        </w:rPr>
      </w:pPr>
      <w:r w:rsidRPr="00EB69FA">
        <w:rPr>
          <w:rFonts w:ascii="Palatino Linotype" w:eastAsia="MS Mincho" w:hAnsi="Palatino Linotype"/>
          <w:sz w:val="22"/>
          <w:szCs w:val="22"/>
          <w:lang w:val="es-EC"/>
        </w:rPr>
        <w:t>.- Distrito Metropolitano de Quito,</w:t>
      </w:r>
    </w:p>
    <w:p w:rsidR="0041454D" w:rsidRPr="00EB69FA" w:rsidRDefault="0041454D" w:rsidP="0041454D">
      <w:pPr>
        <w:pStyle w:val="Textosinformato"/>
        <w:jc w:val="center"/>
        <w:rPr>
          <w:rFonts w:ascii="Palatino Linotype" w:eastAsia="MS Mincho" w:hAnsi="Palatino Linotype"/>
          <w:sz w:val="22"/>
          <w:szCs w:val="22"/>
          <w:lang w:val="es-EC"/>
        </w:rPr>
      </w:pPr>
    </w:p>
    <w:p w:rsidR="0041454D" w:rsidRPr="00EB69FA" w:rsidRDefault="0041454D" w:rsidP="0041454D">
      <w:pPr>
        <w:pStyle w:val="Textosinformato"/>
        <w:jc w:val="center"/>
        <w:rPr>
          <w:rFonts w:ascii="Palatino Linotype" w:eastAsia="MS Mincho" w:hAnsi="Palatino Linotype"/>
          <w:sz w:val="22"/>
          <w:szCs w:val="22"/>
          <w:lang w:val="es-EC"/>
        </w:rPr>
      </w:pPr>
    </w:p>
    <w:p w:rsidR="0041454D" w:rsidRPr="00EB69FA" w:rsidRDefault="0041454D" w:rsidP="0041454D">
      <w:pPr>
        <w:pStyle w:val="Textosinformato"/>
        <w:jc w:val="center"/>
        <w:rPr>
          <w:rFonts w:ascii="Palatino Linotype" w:eastAsia="MS Mincho" w:hAnsi="Palatino Linotype"/>
          <w:sz w:val="22"/>
          <w:szCs w:val="22"/>
          <w:lang w:val="es-EC"/>
        </w:rPr>
      </w:pPr>
    </w:p>
    <w:p w:rsidR="0041454D" w:rsidRPr="00EB69FA" w:rsidRDefault="0041454D" w:rsidP="0041454D">
      <w:pPr>
        <w:pStyle w:val="Textosinformato"/>
        <w:jc w:val="center"/>
        <w:rPr>
          <w:rFonts w:ascii="Palatino Linotype" w:eastAsia="MS Mincho" w:hAnsi="Palatino Linotype"/>
          <w:sz w:val="22"/>
          <w:szCs w:val="22"/>
          <w:lang w:val="es-EC"/>
        </w:rPr>
      </w:pPr>
    </w:p>
    <w:p w:rsidR="0041454D" w:rsidRPr="00EB69FA" w:rsidRDefault="0041454D" w:rsidP="0041454D">
      <w:pPr>
        <w:pStyle w:val="Textosinformato"/>
        <w:jc w:val="both"/>
        <w:rPr>
          <w:rFonts w:ascii="Palatino Linotype" w:eastAsia="MS Mincho" w:hAnsi="Palatino Linotype"/>
          <w:sz w:val="22"/>
          <w:szCs w:val="22"/>
          <w:lang w:val="es-EC"/>
        </w:rPr>
      </w:pPr>
    </w:p>
    <w:p w:rsidR="0041454D" w:rsidRPr="00EB69FA" w:rsidRDefault="0041454D" w:rsidP="0041454D">
      <w:pPr>
        <w:pStyle w:val="Textosinformato"/>
        <w:jc w:val="center"/>
        <w:rPr>
          <w:rFonts w:ascii="Palatino Linotype" w:eastAsia="MS Mincho" w:hAnsi="Palatino Linotype"/>
          <w:sz w:val="22"/>
          <w:szCs w:val="22"/>
          <w:lang w:val="es-EC"/>
        </w:rPr>
      </w:pPr>
      <w:r w:rsidRPr="00EB69FA">
        <w:rPr>
          <w:rFonts w:ascii="Palatino Linotype" w:eastAsia="MS Mincho" w:hAnsi="Palatino Linotype"/>
          <w:sz w:val="22"/>
          <w:szCs w:val="22"/>
          <w:lang w:val="es-EC"/>
        </w:rPr>
        <w:t>Abg. Diego Cevallos Salgado</w:t>
      </w:r>
    </w:p>
    <w:p w:rsidR="0041454D" w:rsidRPr="00EB69FA" w:rsidRDefault="0041454D" w:rsidP="0041454D">
      <w:pPr>
        <w:pStyle w:val="Textosinformato"/>
        <w:jc w:val="center"/>
        <w:rPr>
          <w:rFonts w:ascii="Palatino Linotype" w:eastAsia="MS Mincho" w:hAnsi="Palatino Linotype"/>
          <w:b/>
          <w:bCs/>
          <w:sz w:val="22"/>
          <w:szCs w:val="22"/>
          <w:lang w:val="es-EC"/>
        </w:rPr>
      </w:pPr>
      <w:r w:rsidRPr="00EB69FA">
        <w:rPr>
          <w:rFonts w:ascii="Palatino Linotype" w:eastAsia="MS Mincho" w:hAnsi="Palatino Linotype"/>
          <w:b/>
          <w:bCs/>
          <w:sz w:val="22"/>
          <w:szCs w:val="22"/>
          <w:lang w:val="es-EC"/>
        </w:rPr>
        <w:t>SECRETARIO GENERAL DEL CONCEJO METROPOLITANO DE QUITO</w:t>
      </w:r>
    </w:p>
    <w:p w:rsidR="0041454D" w:rsidRPr="00EB69FA" w:rsidRDefault="0041454D" w:rsidP="0041454D">
      <w:pPr>
        <w:pStyle w:val="Textosinformato"/>
        <w:rPr>
          <w:rFonts w:ascii="Palatino Linotype" w:eastAsia="MS Mincho" w:hAnsi="Palatino Linotype" w:cs="Arial"/>
          <w:bCs/>
          <w:sz w:val="22"/>
          <w:szCs w:val="22"/>
          <w:lang w:val="es-EC"/>
        </w:rPr>
      </w:pPr>
      <w:r w:rsidRPr="00EB69FA">
        <w:rPr>
          <w:rFonts w:ascii="Palatino Linotype" w:eastAsia="MS Mincho" w:hAnsi="Palatino Linotype" w:cs="Arial"/>
          <w:bCs/>
          <w:sz w:val="22"/>
          <w:szCs w:val="22"/>
          <w:lang w:val="es-EC"/>
        </w:rPr>
        <w:t>DSCS</w:t>
      </w:r>
    </w:p>
    <w:p w:rsidR="0041454D" w:rsidRPr="00EB69FA" w:rsidRDefault="0041454D" w:rsidP="0041454D">
      <w:pPr>
        <w:spacing w:after="120"/>
        <w:contextualSpacing/>
        <w:jc w:val="both"/>
        <w:rPr>
          <w:rFonts w:ascii="Palatino Linotype" w:hAnsi="Palatino Linotype"/>
          <w:b/>
        </w:rPr>
      </w:pPr>
    </w:p>
    <w:p w:rsidR="001D6CFE" w:rsidRPr="0041454D" w:rsidRDefault="001D6CFE" w:rsidP="00832849">
      <w:pPr>
        <w:jc w:val="both"/>
        <w:rPr>
          <w:rFonts w:ascii="Palatino Linotype" w:hAnsi="Palatino Linotype"/>
        </w:rPr>
      </w:pPr>
    </w:p>
    <w:sectPr w:rsidR="001D6CFE" w:rsidRPr="0041454D" w:rsidSect="009E075F">
      <w:headerReference w:type="default" r:id="rId8"/>
      <w:footerReference w:type="default" r:id="rId9"/>
      <w:pgSz w:w="11906" w:h="16838"/>
      <w:pgMar w:top="2372" w:right="1701" w:bottom="1417" w:left="1701" w:header="24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2C2" w:rsidRDefault="004A72C2" w:rsidP="00D03E89">
      <w:pPr>
        <w:spacing w:after="0" w:line="240" w:lineRule="auto"/>
      </w:pPr>
      <w:r>
        <w:separator/>
      </w:r>
    </w:p>
  </w:endnote>
  <w:endnote w:type="continuationSeparator" w:id="0">
    <w:p w:rsidR="004A72C2" w:rsidRDefault="004A72C2" w:rsidP="00D03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43703"/>
      <w:docPartObj>
        <w:docPartGallery w:val="Page Numbers (Bottom of Page)"/>
        <w:docPartUnique/>
      </w:docPartObj>
    </w:sdtPr>
    <w:sdtEndPr/>
    <w:sdtContent>
      <w:p w:rsidR="000A5194" w:rsidRDefault="000A5194">
        <w:pPr>
          <w:pStyle w:val="Piedepgina"/>
          <w:jc w:val="right"/>
        </w:pPr>
        <w:r>
          <w:fldChar w:fldCharType="begin"/>
        </w:r>
        <w:r>
          <w:instrText>PAGE   \* MERGEFORMAT</w:instrText>
        </w:r>
        <w:r>
          <w:fldChar w:fldCharType="separate"/>
        </w:r>
        <w:r w:rsidR="00680194">
          <w:rPr>
            <w:noProof/>
          </w:rPr>
          <w:t>1</w:t>
        </w:r>
        <w:r>
          <w:fldChar w:fldCharType="end"/>
        </w:r>
      </w:p>
    </w:sdtContent>
  </w:sdt>
  <w:p w:rsidR="000A5194" w:rsidRDefault="000A51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2C2" w:rsidRDefault="004A72C2" w:rsidP="00D03E89">
      <w:pPr>
        <w:spacing w:after="0" w:line="240" w:lineRule="auto"/>
      </w:pPr>
      <w:r>
        <w:separator/>
      </w:r>
    </w:p>
  </w:footnote>
  <w:footnote w:type="continuationSeparator" w:id="0">
    <w:p w:rsidR="004A72C2" w:rsidRDefault="004A72C2" w:rsidP="00D03E89">
      <w:pPr>
        <w:spacing w:after="0" w:line="240" w:lineRule="auto"/>
      </w:pPr>
      <w:r>
        <w:continuationSeparator/>
      </w:r>
    </w:p>
  </w:footnote>
  <w:footnote w:id="1">
    <w:p w:rsidR="000A5194" w:rsidRDefault="000A5194">
      <w:pPr>
        <w:pStyle w:val="Textonotapie"/>
      </w:pPr>
      <w:r>
        <w:rPr>
          <w:rStyle w:val="Refdenotaalpie"/>
        </w:rPr>
        <w:footnoteRef/>
      </w:r>
      <w:r>
        <w:t xml:space="preserve"> Plan de Acción Climático 2015 – 2025, </w:t>
      </w:r>
      <w:proofErr w:type="spellStart"/>
      <w:r>
        <w:t>pág</w:t>
      </w:r>
      <w:proofErr w:type="spellEnd"/>
      <w:r>
        <w:t xml:space="preserve"> 13. </w:t>
      </w:r>
      <w:hyperlink r:id="rId1" w:history="1">
        <w:r w:rsidRPr="002B48F1">
          <w:rPr>
            <w:rStyle w:val="Hipervnculo"/>
          </w:rPr>
          <w:t>http://www.quitoambiente.gob.ec/ambiente/images/Secretaria_Ambiente/Cambio_Climatico/Plan%20de%20Acci%C3%B3n%20Clim%C3%A1tico%20de%20Quito%20-%20Resumen.pdf</w:t>
        </w:r>
      </w:hyperlink>
    </w:p>
    <w:p w:rsidR="000A5194" w:rsidRDefault="000A5194">
      <w:pPr>
        <w:pStyle w:val="Textonotapie"/>
      </w:pPr>
    </w:p>
  </w:footnote>
  <w:footnote w:id="2">
    <w:p w:rsidR="000A5194" w:rsidRDefault="000A5194">
      <w:pPr>
        <w:pStyle w:val="Textonotapie"/>
      </w:pPr>
      <w:r>
        <w:rPr>
          <w:rStyle w:val="Refdenotaalpie"/>
        </w:rPr>
        <w:footnoteRef/>
      </w:r>
      <w:r>
        <w:t xml:space="preserve"> Consultoría: Actualización del Plan de Manejo de la Calidad del Aire 2005-2010. Quito, febrero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54D" w:rsidRPr="0041454D" w:rsidRDefault="0041454D" w:rsidP="0041454D">
    <w:pPr>
      <w:pStyle w:val="Encabezado"/>
      <w:jc w:val="center"/>
      <w:rPr>
        <w:rFonts w:ascii="Palatino Linotype" w:hAnsi="Palatino Linotype"/>
        <w:b/>
      </w:rPr>
    </w:pPr>
    <w:r w:rsidRPr="0041454D">
      <w:rPr>
        <w:rFonts w:ascii="Palatino Linotype" w:hAnsi="Palatino Linotype"/>
        <w:b/>
      </w:rPr>
      <w:t>ORDENANZA METROPOLITANA No.</w:t>
    </w:r>
  </w:p>
  <w:p w:rsidR="0041454D" w:rsidRDefault="0041454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FE0"/>
    <w:rsid w:val="00001D4D"/>
    <w:rsid w:val="000243B0"/>
    <w:rsid w:val="00046019"/>
    <w:rsid w:val="00050BE4"/>
    <w:rsid w:val="000A5194"/>
    <w:rsid w:val="000B2F79"/>
    <w:rsid w:val="000B7125"/>
    <w:rsid w:val="000C1BAD"/>
    <w:rsid w:val="000D3E2B"/>
    <w:rsid w:val="000D5DBC"/>
    <w:rsid w:val="000D7278"/>
    <w:rsid w:val="0010127E"/>
    <w:rsid w:val="0011506C"/>
    <w:rsid w:val="00136832"/>
    <w:rsid w:val="001408C7"/>
    <w:rsid w:val="00163F48"/>
    <w:rsid w:val="001779CB"/>
    <w:rsid w:val="00190832"/>
    <w:rsid w:val="00191007"/>
    <w:rsid w:val="001926B4"/>
    <w:rsid w:val="001D5AF4"/>
    <w:rsid w:val="001D6322"/>
    <w:rsid w:val="001D6CFE"/>
    <w:rsid w:val="002062F6"/>
    <w:rsid w:val="00206E71"/>
    <w:rsid w:val="00206E81"/>
    <w:rsid w:val="0022441F"/>
    <w:rsid w:val="002559AB"/>
    <w:rsid w:val="00261F02"/>
    <w:rsid w:val="002728AC"/>
    <w:rsid w:val="0029646E"/>
    <w:rsid w:val="002A43C6"/>
    <w:rsid w:val="002A65CB"/>
    <w:rsid w:val="002C3798"/>
    <w:rsid w:val="002D2AE8"/>
    <w:rsid w:val="002E70B8"/>
    <w:rsid w:val="002F05AB"/>
    <w:rsid w:val="00302D04"/>
    <w:rsid w:val="00302E9E"/>
    <w:rsid w:val="00303504"/>
    <w:rsid w:val="0031576D"/>
    <w:rsid w:val="003351BA"/>
    <w:rsid w:val="00336390"/>
    <w:rsid w:val="003477FC"/>
    <w:rsid w:val="00367C25"/>
    <w:rsid w:val="0037298A"/>
    <w:rsid w:val="00375A04"/>
    <w:rsid w:val="00382150"/>
    <w:rsid w:val="00390573"/>
    <w:rsid w:val="00394ED7"/>
    <w:rsid w:val="003B7393"/>
    <w:rsid w:val="003C62D6"/>
    <w:rsid w:val="003D0F60"/>
    <w:rsid w:val="003D3F4D"/>
    <w:rsid w:val="003E0FFF"/>
    <w:rsid w:val="003F1927"/>
    <w:rsid w:val="0041454D"/>
    <w:rsid w:val="00424F0A"/>
    <w:rsid w:val="004647B3"/>
    <w:rsid w:val="0046651B"/>
    <w:rsid w:val="004858BE"/>
    <w:rsid w:val="00494AB2"/>
    <w:rsid w:val="004A72C2"/>
    <w:rsid w:val="004F142F"/>
    <w:rsid w:val="004F5BFD"/>
    <w:rsid w:val="00510CB4"/>
    <w:rsid w:val="00516A06"/>
    <w:rsid w:val="00522708"/>
    <w:rsid w:val="00537128"/>
    <w:rsid w:val="0054176C"/>
    <w:rsid w:val="00543358"/>
    <w:rsid w:val="005545C1"/>
    <w:rsid w:val="00565710"/>
    <w:rsid w:val="005701D6"/>
    <w:rsid w:val="00577129"/>
    <w:rsid w:val="00587FE0"/>
    <w:rsid w:val="005C45C3"/>
    <w:rsid w:val="005E5D4C"/>
    <w:rsid w:val="005F27A8"/>
    <w:rsid w:val="005F718F"/>
    <w:rsid w:val="00606461"/>
    <w:rsid w:val="00622D21"/>
    <w:rsid w:val="00626256"/>
    <w:rsid w:val="006267D6"/>
    <w:rsid w:val="00635647"/>
    <w:rsid w:val="00680194"/>
    <w:rsid w:val="00691310"/>
    <w:rsid w:val="006A34F9"/>
    <w:rsid w:val="006B03C8"/>
    <w:rsid w:val="006C4DEB"/>
    <w:rsid w:val="006C5AFB"/>
    <w:rsid w:val="00711C44"/>
    <w:rsid w:val="007127A2"/>
    <w:rsid w:val="007176A1"/>
    <w:rsid w:val="00731A5C"/>
    <w:rsid w:val="00737669"/>
    <w:rsid w:val="00765312"/>
    <w:rsid w:val="00766C41"/>
    <w:rsid w:val="00772CD4"/>
    <w:rsid w:val="007B6505"/>
    <w:rsid w:val="007C1DA7"/>
    <w:rsid w:val="00832849"/>
    <w:rsid w:val="00845310"/>
    <w:rsid w:val="00865425"/>
    <w:rsid w:val="008A3550"/>
    <w:rsid w:val="008B210A"/>
    <w:rsid w:val="008B2942"/>
    <w:rsid w:val="008B660C"/>
    <w:rsid w:val="008D318E"/>
    <w:rsid w:val="008E6BA3"/>
    <w:rsid w:val="0090567D"/>
    <w:rsid w:val="00950D5D"/>
    <w:rsid w:val="00954745"/>
    <w:rsid w:val="009C2BFC"/>
    <w:rsid w:val="009D6F41"/>
    <w:rsid w:val="009E075F"/>
    <w:rsid w:val="009F0106"/>
    <w:rsid w:val="00A2090B"/>
    <w:rsid w:val="00A322B3"/>
    <w:rsid w:val="00A347EF"/>
    <w:rsid w:val="00A92E24"/>
    <w:rsid w:val="00AB1253"/>
    <w:rsid w:val="00AB2887"/>
    <w:rsid w:val="00AB6905"/>
    <w:rsid w:val="00B063FF"/>
    <w:rsid w:val="00B31905"/>
    <w:rsid w:val="00B37A2B"/>
    <w:rsid w:val="00B54046"/>
    <w:rsid w:val="00B648D7"/>
    <w:rsid w:val="00B73EC9"/>
    <w:rsid w:val="00B76E22"/>
    <w:rsid w:val="00B80B3A"/>
    <w:rsid w:val="00B82983"/>
    <w:rsid w:val="00BB67FC"/>
    <w:rsid w:val="00BD182C"/>
    <w:rsid w:val="00BF0E93"/>
    <w:rsid w:val="00BF26DF"/>
    <w:rsid w:val="00C03F57"/>
    <w:rsid w:val="00C07B25"/>
    <w:rsid w:val="00CA0C6D"/>
    <w:rsid w:val="00CA2E14"/>
    <w:rsid w:val="00CA63AA"/>
    <w:rsid w:val="00CB07DD"/>
    <w:rsid w:val="00CD0B01"/>
    <w:rsid w:val="00D03E89"/>
    <w:rsid w:val="00D13641"/>
    <w:rsid w:val="00D23F61"/>
    <w:rsid w:val="00D24EE2"/>
    <w:rsid w:val="00D34E50"/>
    <w:rsid w:val="00D36A23"/>
    <w:rsid w:val="00D46E2F"/>
    <w:rsid w:val="00D54AA9"/>
    <w:rsid w:val="00D647E8"/>
    <w:rsid w:val="00D701CB"/>
    <w:rsid w:val="00D707B9"/>
    <w:rsid w:val="00D76825"/>
    <w:rsid w:val="00D813FA"/>
    <w:rsid w:val="00D96A53"/>
    <w:rsid w:val="00DB1CA2"/>
    <w:rsid w:val="00DE4B8C"/>
    <w:rsid w:val="00E13D1A"/>
    <w:rsid w:val="00E13F1C"/>
    <w:rsid w:val="00E2426F"/>
    <w:rsid w:val="00E27F09"/>
    <w:rsid w:val="00E311B7"/>
    <w:rsid w:val="00E477BC"/>
    <w:rsid w:val="00EC0ABF"/>
    <w:rsid w:val="00ED3738"/>
    <w:rsid w:val="00ED5CF2"/>
    <w:rsid w:val="00EE4F83"/>
    <w:rsid w:val="00EE60E1"/>
    <w:rsid w:val="00F306AE"/>
    <w:rsid w:val="00F312B1"/>
    <w:rsid w:val="00F40A37"/>
    <w:rsid w:val="00F51A3B"/>
    <w:rsid w:val="00F9068E"/>
    <w:rsid w:val="00F930A7"/>
    <w:rsid w:val="00FA1420"/>
    <w:rsid w:val="00FA562D"/>
    <w:rsid w:val="00FA69CC"/>
    <w:rsid w:val="00FA6A7D"/>
    <w:rsid w:val="00FB4EC7"/>
    <w:rsid w:val="00FD7D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03E8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03E89"/>
    <w:rPr>
      <w:sz w:val="20"/>
      <w:szCs w:val="20"/>
    </w:rPr>
  </w:style>
  <w:style w:type="character" w:styleId="Refdenotaalpie">
    <w:name w:val="footnote reference"/>
    <w:basedOn w:val="Fuentedeprrafopredeter"/>
    <w:uiPriority w:val="99"/>
    <w:semiHidden/>
    <w:unhideWhenUsed/>
    <w:rsid w:val="00D03E89"/>
    <w:rPr>
      <w:vertAlign w:val="superscript"/>
    </w:rPr>
  </w:style>
  <w:style w:type="paragraph" w:styleId="Textodeglobo">
    <w:name w:val="Balloon Text"/>
    <w:basedOn w:val="Normal"/>
    <w:link w:val="TextodegloboCar"/>
    <w:uiPriority w:val="99"/>
    <w:semiHidden/>
    <w:unhideWhenUsed/>
    <w:rsid w:val="005657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5710"/>
    <w:rPr>
      <w:rFonts w:ascii="Tahoma" w:hAnsi="Tahoma" w:cs="Tahoma"/>
      <w:sz w:val="16"/>
      <w:szCs w:val="16"/>
    </w:rPr>
  </w:style>
  <w:style w:type="character" w:styleId="Hipervnculo">
    <w:name w:val="Hyperlink"/>
    <w:basedOn w:val="Fuentedeprrafopredeter"/>
    <w:uiPriority w:val="99"/>
    <w:unhideWhenUsed/>
    <w:rsid w:val="00ED5CF2"/>
    <w:rPr>
      <w:color w:val="0000FF" w:themeColor="hyperlink"/>
      <w:u w:val="single"/>
    </w:rPr>
  </w:style>
  <w:style w:type="paragraph" w:styleId="Encabezado">
    <w:name w:val="header"/>
    <w:basedOn w:val="Normal"/>
    <w:link w:val="EncabezadoCar"/>
    <w:uiPriority w:val="99"/>
    <w:unhideWhenUsed/>
    <w:rsid w:val="00C07B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7B25"/>
  </w:style>
  <w:style w:type="paragraph" w:styleId="Piedepgina">
    <w:name w:val="footer"/>
    <w:basedOn w:val="Normal"/>
    <w:link w:val="PiedepginaCar"/>
    <w:uiPriority w:val="99"/>
    <w:unhideWhenUsed/>
    <w:rsid w:val="00C07B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7B25"/>
  </w:style>
  <w:style w:type="table" w:styleId="Tablaconcuadrcula">
    <w:name w:val="Table Grid"/>
    <w:basedOn w:val="Tablanormal"/>
    <w:uiPriority w:val="59"/>
    <w:rsid w:val="00717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
    <w:name w:val="hit"/>
    <w:basedOn w:val="Fuentedeprrafopredeter"/>
    <w:rsid w:val="00E13D1A"/>
  </w:style>
  <w:style w:type="character" w:customStyle="1" w:styleId="nrmar">
    <w:name w:val="nrmar"/>
    <w:basedOn w:val="Fuentedeprrafopredeter"/>
    <w:rsid w:val="00E13D1A"/>
  </w:style>
  <w:style w:type="paragraph" w:customStyle="1" w:styleId="Textopredeterminado">
    <w:name w:val="Texto predeterminado"/>
    <w:basedOn w:val="Normal"/>
    <w:rsid w:val="0041454D"/>
    <w:pPr>
      <w:overflowPunct w:val="0"/>
      <w:autoSpaceDE w:val="0"/>
      <w:autoSpaceDN w:val="0"/>
      <w:adjustRightInd w:val="0"/>
      <w:spacing w:after="0" w:line="240" w:lineRule="auto"/>
    </w:pPr>
    <w:rPr>
      <w:rFonts w:ascii="Times New Roman" w:eastAsia="Times New Roman" w:hAnsi="Times New Roman" w:cs="Times New Roman"/>
      <w:color w:val="000000"/>
      <w:sz w:val="24"/>
      <w:szCs w:val="20"/>
      <w:lang w:eastAsia="es-EC"/>
    </w:rPr>
  </w:style>
  <w:style w:type="paragraph" w:styleId="Textosinformato">
    <w:name w:val="Plain Text"/>
    <w:basedOn w:val="Normal"/>
    <w:link w:val="TextosinformatoCar"/>
    <w:rsid w:val="0041454D"/>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41454D"/>
    <w:rPr>
      <w:rFonts w:ascii="Courier New" w:eastAsia="Times New Roman" w:hAnsi="Courier New"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03E8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03E89"/>
    <w:rPr>
      <w:sz w:val="20"/>
      <w:szCs w:val="20"/>
    </w:rPr>
  </w:style>
  <w:style w:type="character" w:styleId="Refdenotaalpie">
    <w:name w:val="footnote reference"/>
    <w:basedOn w:val="Fuentedeprrafopredeter"/>
    <w:uiPriority w:val="99"/>
    <w:semiHidden/>
    <w:unhideWhenUsed/>
    <w:rsid w:val="00D03E89"/>
    <w:rPr>
      <w:vertAlign w:val="superscript"/>
    </w:rPr>
  </w:style>
  <w:style w:type="paragraph" w:styleId="Textodeglobo">
    <w:name w:val="Balloon Text"/>
    <w:basedOn w:val="Normal"/>
    <w:link w:val="TextodegloboCar"/>
    <w:uiPriority w:val="99"/>
    <w:semiHidden/>
    <w:unhideWhenUsed/>
    <w:rsid w:val="005657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5710"/>
    <w:rPr>
      <w:rFonts w:ascii="Tahoma" w:hAnsi="Tahoma" w:cs="Tahoma"/>
      <w:sz w:val="16"/>
      <w:szCs w:val="16"/>
    </w:rPr>
  </w:style>
  <w:style w:type="character" w:styleId="Hipervnculo">
    <w:name w:val="Hyperlink"/>
    <w:basedOn w:val="Fuentedeprrafopredeter"/>
    <w:uiPriority w:val="99"/>
    <w:unhideWhenUsed/>
    <w:rsid w:val="00ED5CF2"/>
    <w:rPr>
      <w:color w:val="0000FF" w:themeColor="hyperlink"/>
      <w:u w:val="single"/>
    </w:rPr>
  </w:style>
  <w:style w:type="paragraph" w:styleId="Encabezado">
    <w:name w:val="header"/>
    <w:basedOn w:val="Normal"/>
    <w:link w:val="EncabezadoCar"/>
    <w:uiPriority w:val="99"/>
    <w:unhideWhenUsed/>
    <w:rsid w:val="00C07B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7B25"/>
  </w:style>
  <w:style w:type="paragraph" w:styleId="Piedepgina">
    <w:name w:val="footer"/>
    <w:basedOn w:val="Normal"/>
    <w:link w:val="PiedepginaCar"/>
    <w:uiPriority w:val="99"/>
    <w:unhideWhenUsed/>
    <w:rsid w:val="00C07B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7B25"/>
  </w:style>
  <w:style w:type="table" w:styleId="Tablaconcuadrcula">
    <w:name w:val="Table Grid"/>
    <w:basedOn w:val="Tablanormal"/>
    <w:uiPriority w:val="59"/>
    <w:rsid w:val="00717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
    <w:name w:val="hit"/>
    <w:basedOn w:val="Fuentedeprrafopredeter"/>
    <w:rsid w:val="00E13D1A"/>
  </w:style>
  <w:style w:type="character" w:customStyle="1" w:styleId="nrmar">
    <w:name w:val="nrmar"/>
    <w:basedOn w:val="Fuentedeprrafopredeter"/>
    <w:rsid w:val="00E13D1A"/>
  </w:style>
  <w:style w:type="paragraph" w:customStyle="1" w:styleId="Textopredeterminado">
    <w:name w:val="Texto predeterminado"/>
    <w:basedOn w:val="Normal"/>
    <w:rsid w:val="0041454D"/>
    <w:pPr>
      <w:overflowPunct w:val="0"/>
      <w:autoSpaceDE w:val="0"/>
      <w:autoSpaceDN w:val="0"/>
      <w:adjustRightInd w:val="0"/>
      <w:spacing w:after="0" w:line="240" w:lineRule="auto"/>
    </w:pPr>
    <w:rPr>
      <w:rFonts w:ascii="Times New Roman" w:eastAsia="Times New Roman" w:hAnsi="Times New Roman" w:cs="Times New Roman"/>
      <w:color w:val="000000"/>
      <w:sz w:val="24"/>
      <w:szCs w:val="20"/>
      <w:lang w:eastAsia="es-EC"/>
    </w:rPr>
  </w:style>
  <w:style w:type="paragraph" w:styleId="Textosinformato">
    <w:name w:val="Plain Text"/>
    <w:basedOn w:val="Normal"/>
    <w:link w:val="TextosinformatoCar"/>
    <w:rsid w:val="0041454D"/>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41454D"/>
    <w:rPr>
      <w:rFonts w:ascii="Courier New" w:eastAsia="Times New Roman" w:hAnsi="Courier New"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870866">
      <w:bodyDiv w:val="1"/>
      <w:marLeft w:val="0"/>
      <w:marRight w:val="0"/>
      <w:marTop w:val="0"/>
      <w:marBottom w:val="0"/>
      <w:divBdr>
        <w:top w:val="none" w:sz="0" w:space="0" w:color="auto"/>
        <w:left w:val="none" w:sz="0" w:space="0" w:color="auto"/>
        <w:bottom w:val="none" w:sz="0" w:space="0" w:color="auto"/>
        <w:right w:val="none" w:sz="0" w:space="0" w:color="auto"/>
      </w:divBdr>
      <w:divsChild>
        <w:div w:id="1055544067">
          <w:marLeft w:val="0"/>
          <w:marRight w:val="0"/>
          <w:marTop w:val="0"/>
          <w:marBottom w:val="0"/>
          <w:divBdr>
            <w:top w:val="none" w:sz="0" w:space="0" w:color="auto"/>
            <w:left w:val="none" w:sz="0" w:space="0" w:color="auto"/>
            <w:bottom w:val="none" w:sz="0" w:space="0" w:color="auto"/>
            <w:right w:val="none" w:sz="0" w:space="0" w:color="auto"/>
          </w:divBdr>
        </w:div>
        <w:div w:id="1059940628">
          <w:marLeft w:val="0"/>
          <w:marRight w:val="0"/>
          <w:marTop w:val="0"/>
          <w:marBottom w:val="0"/>
          <w:divBdr>
            <w:top w:val="none" w:sz="0" w:space="0" w:color="auto"/>
            <w:left w:val="none" w:sz="0" w:space="0" w:color="auto"/>
            <w:bottom w:val="none" w:sz="0" w:space="0" w:color="auto"/>
            <w:right w:val="none" w:sz="0" w:space="0" w:color="auto"/>
          </w:divBdr>
        </w:div>
        <w:div w:id="1477793769">
          <w:marLeft w:val="0"/>
          <w:marRight w:val="0"/>
          <w:marTop w:val="0"/>
          <w:marBottom w:val="0"/>
          <w:divBdr>
            <w:top w:val="none" w:sz="0" w:space="0" w:color="auto"/>
            <w:left w:val="none" w:sz="0" w:space="0" w:color="auto"/>
            <w:bottom w:val="none" w:sz="0" w:space="0" w:color="auto"/>
            <w:right w:val="none" w:sz="0" w:space="0" w:color="auto"/>
          </w:divBdr>
        </w:div>
      </w:divsChild>
    </w:div>
    <w:div w:id="1249339813">
      <w:bodyDiv w:val="1"/>
      <w:marLeft w:val="0"/>
      <w:marRight w:val="0"/>
      <w:marTop w:val="0"/>
      <w:marBottom w:val="0"/>
      <w:divBdr>
        <w:top w:val="none" w:sz="0" w:space="0" w:color="auto"/>
        <w:left w:val="none" w:sz="0" w:space="0" w:color="auto"/>
        <w:bottom w:val="none" w:sz="0" w:space="0" w:color="auto"/>
        <w:right w:val="none" w:sz="0" w:space="0" w:color="auto"/>
      </w:divBdr>
    </w:div>
    <w:div w:id="1564678433">
      <w:bodyDiv w:val="1"/>
      <w:marLeft w:val="0"/>
      <w:marRight w:val="0"/>
      <w:marTop w:val="0"/>
      <w:marBottom w:val="0"/>
      <w:divBdr>
        <w:top w:val="none" w:sz="0" w:space="0" w:color="auto"/>
        <w:left w:val="none" w:sz="0" w:space="0" w:color="auto"/>
        <w:bottom w:val="none" w:sz="0" w:space="0" w:color="auto"/>
        <w:right w:val="none" w:sz="0" w:space="0" w:color="auto"/>
      </w:divBdr>
      <w:divsChild>
        <w:div w:id="415565326">
          <w:marLeft w:val="0"/>
          <w:marRight w:val="0"/>
          <w:marTop w:val="0"/>
          <w:marBottom w:val="0"/>
          <w:divBdr>
            <w:top w:val="none" w:sz="0" w:space="0" w:color="auto"/>
            <w:left w:val="none" w:sz="0" w:space="0" w:color="auto"/>
            <w:bottom w:val="none" w:sz="0" w:space="0" w:color="auto"/>
            <w:right w:val="none" w:sz="0" w:space="0" w:color="auto"/>
          </w:divBdr>
        </w:div>
        <w:div w:id="1124274111">
          <w:marLeft w:val="0"/>
          <w:marRight w:val="0"/>
          <w:marTop w:val="0"/>
          <w:marBottom w:val="0"/>
          <w:divBdr>
            <w:top w:val="none" w:sz="0" w:space="0" w:color="auto"/>
            <w:left w:val="none" w:sz="0" w:space="0" w:color="auto"/>
            <w:bottom w:val="none" w:sz="0" w:space="0" w:color="auto"/>
            <w:right w:val="none" w:sz="0" w:space="0" w:color="auto"/>
          </w:divBdr>
        </w:div>
        <w:div w:id="393357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quitoambiente.gob.ec/ambiente/images/Secretaria_Ambiente/Cambio_Climatico/Plan%20de%20Acci%C3%B3n%20Clim%C3%A1tico%20de%20Quito%20-%20Resumen.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9E8FE-B452-4652-9253-83ED395B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3901</Words>
  <Characters>21457</Characters>
  <Application>Microsoft Office Word</Application>
  <DocSecurity>0</DocSecurity>
  <Lines>178</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Jose Ayala Mantilla</dc:creator>
  <cp:lastModifiedBy>Diego Sebastian Cevallos Salgado</cp:lastModifiedBy>
  <cp:revision>2</cp:revision>
  <cp:lastPrinted>2017-11-20T16:35:00Z</cp:lastPrinted>
  <dcterms:created xsi:type="dcterms:W3CDTF">2017-12-04T23:45:00Z</dcterms:created>
  <dcterms:modified xsi:type="dcterms:W3CDTF">2017-12-04T23:45:00Z</dcterms:modified>
</cp:coreProperties>
</file>