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B" w:rsidRPr="00E83D58" w:rsidRDefault="00FA6CAB" w:rsidP="00E83D58">
      <w:pPr>
        <w:spacing w:after="120" w:line="276" w:lineRule="auto"/>
        <w:jc w:val="center"/>
        <w:rPr>
          <w:rFonts w:ascii="Palatino Linotype" w:hAnsi="Palatino Linotype" w:cs="Arial"/>
          <w:b/>
          <w:bCs/>
          <w:sz w:val="22"/>
          <w:szCs w:val="22"/>
        </w:rPr>
      </w:pPr>
      <w:r w:rsidRPr="00E83D58">
        <w:rPr>
          <w:rFonts w:ascii="Palatino Linotype" w:hAnsi="Palatino Linotype" w:cs="Arial"/>
          <w:b/>
          <w:bCs/>
          <w:sz w:val="22"/>
          <w:szCs w:val="22"/>
        </w:rPr>
        <w:t>EXPOSICIÓN DE MOTIVOS</w:t>
      </w:r>
    </w:p>
    <w:p w:rsidR="0072576B" w:rsidRPr="0072576B" w:rsidRDefault="0072576B" w:rsidP="0072576B">
      <w:pPr>
        <w:spacing w:after="120" w:line="276" w:lineRule="auto"/>
        <w:ind w:firstLine="708"/>
        <w:jc w:val="both"/>
        <w:rPr>
          <w:rFonts w:ascii="Palatino Linotype" w:hAnsi="Palatino Linotype" w:cs="Tahoma"/>
          <w:bCs/>
          <w:sz w:val="22"/>
          <w:szCs w:val="22"/>
        </w:rPr>
      </w:pPr>
      <w:r w:rsidRPr="0072576B">
        <w:rPr>
          <w:rFonts w:ascii="Palatino Linotype" w:hAnsi="Palatino Linotype" w:cs="Tahoma"/>
          <w:bCs/>
          <w:sz w:val="22"/>
          <w:szCs w:val="22"/>
        </w:rPr>
        <w:t xml:space="preserve">La Constitución de la República del Ecuador, en su artículo 264, numeral uno,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72576B" w:rsidRPr="0072576B" w:rsidRDefault="0072576B" w:rsidP="0072576B">
      <w:pPr>
        <w:spacing w:after="120" w:line="276" w:lineRule="auto"/>
        <w:ind w:firstLine="708"/>
        <w:jc w:val="both"/>
        <w:rPr>
          <w:rFonts w:ascii="Palatino Linotype" w:hAnsi="Palatino Linotype" w:cs="Tahoma"/>
          <w:bCs/>
          <w:sz w:val="22"/>
          <w:szCs w:val="22"/>
        </w:rPr>
      </w:pPr>
      <w:r w:rsidRPr="0072576B">
        <w:rPr>
          <w:rFonts w:ascii="Palatino Linotype" w:hAnsi="Palatino Linotype" w:cs="Tahoma"/>
          <w:bCs/>
          <w:sz w:val="22"/>
          <w:szCs w:val="22"/>
        </w:rPr>
        <w:t>El literal v) del artículo 87, del Código Orgánico de Organización Territorial, Autonomía y Descentralización, en lo que respecta de las atribuciones del Concejo Metropolitano está la de regular y controlar el uso de suelo en el territorio del Distrito Metropolitano, de conformidad con las leyes sobre la materia, y establecer el régimen urbanístico de la tierra.</w:t>
      </w:r>
    </w:p>
    <w:p w:rsidR="0072576B" w:rsidRPr="0072576B" w:rsidRDefault="0072576B" w:rsidP="0072576B">
      <w:pPr>
        <w:spacing w:after="120" w:line="276" w:lineRule="auto"/>
        <w:ind w:firstLine="708"/>
        <w:jc w:val="both"/>
        <w:rPr>
          <w:rFonts w:ascii="Palatino Linotype" w:hAnsi="Palatino Linotype" w:cs="Tahoma"/>
          <w:bCs/>
          <w:sz w:val="22"/>
          <w:szCs w:val="22"/>
        </w:rPr>
      </w:pPr>
      <w:r w:rsidRPr="0072576B">
        <w:rPr>
          <w:rFonts w:ascii="Palatino Linotype" w:hAnsi="Palatino Linotype" w:cs="Tahoma"/>
          <w:bCs/>
          <w:sz w:val="22"/>
          <w:szCs w:val="22"/>
        </w:rPr>
        <w:t>Los artículo 7, 57, 87, 322 y 323 del Código Orgánico de Organización Territorial, Autonomía y Descentralización, determina que dentro de las atribuciones y competencias del Concejo Municipal está la de expedir ordenanzas, acuerdos y resoluciones.</w:t>
      </w:r>
    </w:p>
    <w:p w:rsidR="0072576B" w:rsidRPr="0072576B" w:rsidRDefault="0072576B" w:rsidP="0072576B">
      <w:pPr>
        <w:spacing w:after="120" w:line="276" w:lineRule="auto"/>
        <w:ind w:firstLine="708"/>
        <w:jc w:val="both"/>
        <w:rPr>
          <w:rFonts w:ascii="Palatino Linotype" w:hAnsi="Palatino Linotype" w:cs="Tahoma"/>
          <w:bCs/>
          <w:sz w:val="22"/>
          <w:szCs w:val="22"/>
        </w:rPr>
      </w:pPr>
      <w:r w:rsidRPr="0072576B">
        <w:rPr>
          <w:rFonts w:ascii="Palatino Linotype" w:hAnsi="Palatino Linotype" w:cs="Tahoma"/>
          <w:bCs/>
          <w:sz w:val="22"/>
          <w:szCs w:val="22"/>
        </w:rPr>
        <w:t xml:space="preserve">Mediante Ordenanza </w:t>
      </w:r>
      <w:r>
        <w:rPr>
          <w:rFonts w:ascii="Palatino Linotype" w:hAnsi="Palatino Linotype" w:cs="Tahoma"/>
          <w:bCs/>
          <w:sz w:val="22"/>
          <w:szCs w:val="22"/>
        </w:rPr>
        <w:t xml:space="preserve">No. </w:t>
      </w:r>
      <w:r w:rsidRPr="0072576B">
        <w:rPr>
          <w:rFonts w:ascii="Palatino Linotype" w:hAnsi="Palatino Linotype" w:cs="Tahoma"/>
          <w:bCs/>
          <w:sz w:val="22"/>
          <w:szCs w:val="22"/>
        </w:rPr>
        <w:t>0111</w:t>
      </w:r>
      <w:r>
        <w:rPr>
          <w:rFonts w:ascii="Palatino Linotype" w:hAnsi="Palatino Linotype" w:cs="Tahoma"/>
          <w:bCs/>
          <w:sz w:val="22"/>
          <w:szCs w:val="22"/>
        </w:rPr>
        <w:t>,</w:t>
      </w:r>
      <w:r w:rsidRPr="0072576B">
        <w:rPr>
          <w:rFonts w:ascii="Palatino Linotype" w:hAnsi="Palatino Linotype" w:cs="Tahoma"/>
          <w:bCs/>
          <w:sz w:val="22"/>
          <w:szCs w:val="22"/>
        </w:rPr>
        <w:t xml:space="preserve"> sancionada el 28 de julio de 2011, el Concejo Metropolitano de Quito, aprueba La Urbanización denominada ”Montecarlo del Norte”, protocolizada en la Notaría Tercera el 21 de septiembre de 2011.</w:t>
      </w:r>
    </w:p>
    <w:p w:rsidR="0072576B" w:rsidRPr="0072576B" w:rsidRDefault="0072576B" w:rsidP="0072576B">
      <w:pPr>
        <w:spacing w:after="120" w:line="276" w:lineRule="auto"/>
        <w:jc w:val="both"/>
        <w:rPr>
          <w:rFonts w:ascii="Palatino Linotype" w:hAnsi="Palatino Linotype" w:cs="Tahoma"/>
          <w:sz w:val="22"/>
          <w:szCs w:val="22"/>
          <w:lang w:val="es-EC"/>
        </w:rPr>
      </w:pPr>
      <w:r w:rsidRPr="0072576B">
        <w:rPr>
          <w:rFonts w:ascii="Palatino Linotype" w:hAnsi="Palatino Linotype" w:cs="Tahoma"/>
          <w:sz w:val="22"/>
          <w:szCs w:val="22"/>
        </w:rPr>
        <w:t xml:space="preserve">           </w:t>
      </w:r>
      <w:r w:rsidRPr="0072576B">
        <w:rPr>
          <w:rFonts w:ascii="Palatino Linotype" w:hAnsi="Palatino Linotype" w:cs="Tahoma"/>
          <w:sz w:val="22"/>
          <w:szCs w:val="22"/>
          <w:lang w:val="es-EC"/>
        </w:rPr>
        <w:t xml:space="preserve">De los poderes especiales adjuntos al expediente, Los cónyuges Carlos </w:t>
      </w:r>
      <w:proofErr w:type="spellStart"/>
      <w:r w:rsidRPr="0072576B">
        <w:rPr>
          <w:rFonts w:ascii="Palatino Linotype" w:hAnsi="Palatino Linotype" w:cs="Tahoma"/>
          <w:sz w:val="22"/>
          <w:szCs w:val="22"/>
          <w:lang w:val="es-EC"/>
        </w:rPr>
        <w:t>Travéz</w:t>
      </w:r>
      <w:proofErr w:type="spellEnd"/>
      <w:r w:rsidRPr="0072576B">
        <w:rPr>
          <w:rFonts w:ascii="Palatino Linotype" w:hAnsi="Palatino Linotype" w:cs="Tahoma"/>
          <w:sz w:val="22"/>
          <w:szCs w:val="22"/>
          <w:lang w:val="es-EC"/>
        </w:rPr>
        <w:t xml:space="preserve"> Sánchez y Ximena del Carmen </w:t>
      </w:r>
      <w:proofErr w:type="spellStart"/>
      <w:r w:rsidRPr="0072576B">
        <w:rPr>
          <w:rFonts w:ascii="Palatino Linotype" w:hAnsi="Palatino Linotype" w:cs="Tahoma"/>
          <w:sz w:val="22"/>
          <w:szCs w:val="22"/>
          <w:lang w:val="es-EC"/>
        </w:rPr>
        <w:t>Villalva</w:t>
      </w:r>
      <w:proofErr w:type="spellEnd"/>
      <w:r w:rsidRPr="0072576B">
        <w:rPr>
          <w:rFonts w:ascii="Palatino Linotype" w:hAnsi="Palatino Linotype" w:cs="Tahoma"/>
          <w:sz w:val="22"/>
          <w:szCs w:val="22"/>
          <w:lang w:val="es-EC"/>
        </w:rPr>
        <w:t xml:space="preserve">, Marcelo Antonio Rodas López y Martha Eulalia Toledo, Armando Salazar Sampedro y Grace Carolina Rivera, Ángel Patricio </w:t>
      </w:r>
      <w:proofErr w:type="spellStart"/>
      <w:r w:rsidRPr="0072576B">
        <w:rPr>
          <w:rFonts w:ascii="Palatino Linotype" w:hAnsi="Palatino Linotype" w:cs="Tahoma"/>
          <w:sz w:val="22"/>
          <w:szCs w:val="22"/>
          <w:lang w:val="es-EC"/>
        </w:rPr>
        <w:t>Aulestia</w:t>
      </w:r>
      <w:proofErr w:type="spellEnd"/>
      <w:r w:rsidRPr="0072576B">
        <w:rPr>
          <w:rFonts w:ascii="Palatino Linotype" w:hAnsi="Palatino Linotype" w:cs="Tahoma"/>
          <w:sz w:val="22"/>
          <w:szCs w:val="22"/>
          <w:lang w:val="es-EC"/>
        </w:rPr>
        <w:t xml:space="preserve"> Vallejo y Bertha María Yolanda López, </w:t>
      </w:r>
      <w:proofErr w:type="spellStart"/>
      <w:r w:rsidRPr="0072576B">
        <w:rPr>
          <w:rFonts w:ascii="Palatino Linotype" w:hAnsi="Palatino Linotype" w:cs="Tahoma"/>
          <w:sz w:val="22"/>
          <w:szCs w:val="22"/>
          <w:lang w:val="es-EC"/>
        </w:rPr>
        <w:t>Tathiana</w:t>
      </w:r>
      <w:proofErr w:type="spellEnd"/>
      <w:r w:rsidRPr="0072576B">
        <w:rPr>
          <w:rFonts w:ascii="Palatino Linotype" w:hAnsi="Palatino Linotype" w:cs="Tahoma"/>
          <w:sz w:val="22"/>
          <w:szCs w:val="22"/>
          <w:lang w:val="es-EC"/>
        </w:rPr>
        <w:t xml:space="preserve"> Verónica Jaramillo </w:t>
      </w:r>
      <w:proofErr w:type="spellStart"/>
      <w:r w:rsidRPr="0072576B">
        <w:rPr>
          <w:rFonts w:ascii="Palatino Linotype" w:hAnsi="Palatino Linotype" w:cs="Tahoma"/>
          <w:sz w:val="22"/>
          <w:szCs w:val="22"/>
          <w:lang w:val="es-EC"/>
        </w:rPr>
        <w:t>Yepez</w:t>
      </w:r>
      <w:proofErr w:type="spellEnd"/>
      <w:r w:rsidRPr="0072576B">
        <w:rPr>
          <w:rFonts w:ascii="Palatino Linotype" w:hAnsi="Palatino Linotype" w:cs="Tahoma"/>
          <w:sz w:val="22"/>
          <w:szCs w:val="22"/>
          <w:lang w:val="es-EC"/>
        </w:rPr>
        <w:t xml:space="preserve"> y Luis Santiago Morales López, Bertha Lucila Cedeño Vargas soltera, cónyuges Jacqueline Teresita Noboa Torres y Carlos Alberto Aguirre García y Elena Leonor Moreira Morcillo soltera,  autorizan al arquitecto Efraín </w:t>
      </w:r>
      <w:proofErr w:type="spellStart"/>
      <w:r w:rsidRPr="0072576B">
        <w:rPr>
          <w:rFonts w:ascii="Palatino Linotype" w:hAnsi="Palatino Linotype" w:cs="Tahoma"/>
          <w:sz w:val="22"/>
          <w:szCs w:val="22"/>
          <w:lang w:val="es-EC"/>
        </w:rPr>
        <w:t>Riofrío</w:t>
      </w:r>
      <w:proofErr w:type="spellEnd"/>
      <w:r w:rsidRPr="0072576B">
        <w:rPr>
          <w:rFonts w:ascii="Palatino Linotype" w:hAnsi="Palatino Linotype" w:cs="Tahoma"/>
          <w:sz w:val="22"/>
          <w:szCs w:val="22"/>
          <w:lang w:val="es-EC"/>
        </w:rPr>
        <w:t xml:space="preserve"> Arrieta, para que en representación de ellos y por sus propios derechos en calidad de propietarios, continúe con el trámite que tiene relación con la  modificatoria de la Ordenanza </w:t>
      </w:r>
      <w:r>
        <w:rPr>
          <w:rFonts w:ascii="Palatino Linotype" w:hAnsi="Palatino Linotype" w:cs="Tahoma"/>
          <w:sz w:val="22"/>
          <w:szCs w:val="22"/>
          <w:lang w:val="es-EC"/>
        </w:rPr>
        <w:t xml:space="preserve">No. </w:t>
      </w:r>
      <w:r w:rsidRPr="0072576B">
        <w:rPr>
          <w:rFonts w:ascii="Palatino Linotype" w:hAnsi="Palatino Linotype" w:cs="Tahoma"/>
          <w:sz w:val="22"/>
          <w:szCs w:val="22"/>
          <w:lang w:val="es-EC"/>
        </w:rPr>
        <w:t>0111</w:t>
      </w:r>
      <w:r>
        <w:rPr>
          <w:rFonts w:ascii="Palatino Linotype" w:hAnsi="Palatino Linotype" w:cs="Tahoma"/>
          <w:bCs/>
          <w:sz w:val="22"/>
          <w:szCs w:val="22"/>
        </w:rPr>
        <w:t>.</w:t>
      </w:r>
      <w:r w:rsidRPr="0072576B">
        <w:rPr>
          <w:rFonts w:ascii="Palatino Linotype" w:hAnsi="Palatino Linotype" w:cs="Tahoma"/>
          <w:sz w:val="22"/>
          <w:szCs w:val="22"/>
          <w:lang w:val="es-EC"/>
        </w:rPr>
        <w:t xml:space="preserve"> </w:t>
      </w:r>
    </w:p>
    <w:p w:rsidR="0072576B" w:rsidRPr="0072576B" w:rsidRDefault="0072576B" w:rsidP="0072576B">
      <w:pPr>
        <w:spacing w:after="120" w:line="276" w:lineRule="auto"/>
        <w:ind w:firstLine="708"/>
        <w:jc w:val="both"/>
        <w:rPr>
          <w:rFonts w:ascii="Palatino Linotype" w:hAnsi="Palatino Linotype" w:cs="Tahoma"/>
          <w:bCs/>
          <w:sz w:val="22"/>
          <w:szCs w:val="22"/>
        </w:rPr>
      </w:pPr>
      <w:r w:rsidRPr="0072576B">
        <w:rPr>
          <w:rFonts w:ascii="Palatino Linotype" w:hAnsi="Palatino Linotype" w:cs="Tahoma"/>
          <w:bCs/>
          <w:sz w:val="22"/>
          <w:szCs w:val="22"/>
        </w:rPr>
        <w:t>Las modificatorias propuestas no altera las áreas comunales y de equipamiento, es decir no se afecta a los moradores de la Urbanización de su uso, disfrute y libre tránsito; en lo que respecta al incremento del área del lote original se realizó por parte de los interesados la Protocolización de la Resolución de Regularización de Excedentes de diferencia en más del área de terreno de una superficie de 213.680,00 m</w:t>
      </w:r>
      <w:r w:rsidRPr="0072576B">
        <w:rPr>
          <w:rFonts w:ascii="Palatino Linotype" w:hAnsi="Palatino Linotype" w:cs="Tahoma"/>
          <w:bCs/>
          <w:sz w:val="22"/>
          <w:szCs w:val="22"/>
          <w:vertAlign w:val="superscript"/>
        </w:rPr>
        <w:t>2</w:t>
      </w:r>
      <w:r w:rsidRPr="0072576B">
        <w:rPr>
          <w:rFonts w:ascii="Palatino Linotype" w:hAnsi="Palatino Linotype" w:cs="Tahoma"/>
          <w:bCs/>
          <w:sz w:val="22"/>
          <w:szCs w:val="22"/>
        </w:rPr>
        <w:t xml:space="preserve"> a 269.609,00 m</w:t>
      </w:r>
      <w:r w:rsidRPr="0072576B">
        <w:rPr>
          <w:rFonts w:ascii="Palatino Linotype" w:hAnsi="Palatino Linotype" w:cs="Tahoma"/>
          <w:bCs/>
          <w:sz w:val="22"/>
          <w:szCs w:val="22"/>
          <w:vertAlign w:val="superscript"/>
        </w:rPr>
        <w:t>2</w:t>
      </w:r>
      <w:r w:rsidRPr="0072576B">
        <w:rPr>
          <w:rFonts w:ascii="Palatino Linotype" w:hAnsi="Palatino Linotype" w:cs="Tahoma"/>
          <w:bCs/>
          <w:sz w:val="22"/>
          <w:szCs w:val="22"/>
        </w:rPr>
        <w:t xml:space="preserve">, </w:t>
      </w:r>
      <w:r w:rsidRPr="0072576B">
        <w:rPr>
          <w:rFonts w:ascii="Palatino Linotype" w:hAnsi="Palatino Linotype" w:cs="Tahoma"/>
          <w:bCs/>
          <w:sz w:val="22"/>
          <w:szCs w:val="22"/>
        </w:rPr>
        <w:lastRenderedPageBreak/>
        <w:t xml:space="preserve">ante el Notario Primero doctor Jorge Machado el 10 de febrero de 2014 e inscrita en el Registro de la Propiedad el 2 de abril del mismo año. </w:t>
      </w:r>
    </w:p>
    <w:p w:rsidR="0072576B" w:rsidRDefault="0072576B" w:rsidP="00E83D58">
      <w:pPr>
        <w:pStyle w:val="Textopredeterminado"/>
        <w:spacing w:after="120" w:line="276" w:lineRule="auto"/>
        <w:jc w:val="center"/>
        <w:rPr>
          <w:rFonts w:ascii="Palatino Linotype" w:hAnsi="Palatino Linotype"/>
          <w:b/>
          <w:sz w:val="22"/>
          <w:szCs w:val="22"/>
          <w:lang w:val="es-ES"/>
        </w:rPr>
        <w:sectPr w:rsidR="0072576B" w:rsidSect="004D0305">
          <w:headerReference w:type="default" r:id="rId9"/>
          <w:footerReference w:type="default" r:id="rId10"/>
          <w:pgSz w:w="12240" w:h="15840"/>
          <w:pgMar w:top="1417" w:right="1701" w:bottom="1417" w:left="1701" w:header="708" w:footer="708" w:gutter="0"/>
          <w:pgNumType w:start="1"/>
          <w:cols w:space="708"/>
          <w:docGrid w:linePitch="360"/>
        </w:sectPr>
      </w:pPr>
    </w:p>
    <w:p w:rsidR="00EF442E" w:rsidRPr="00E83D58" w:rsidRDefault="00EF442E" w:rsidP="00E83D58">
      <w:pPr>
        <w:pStyle w:val="Textopredeterminado"/>
        <w:spacing w:after="120" w:line="276" w:lineRule="auto"/>
        <w:jc w:val="center"/>
        <w:rPr>
          <w:rFonts w:ascii="Palatino Linotype" w:hAnsi="Palatino Linotype"/>
          <w:sz w:val="22"/>
          <w:szCs w:val="22"/>
        </w:rPr>
      </w:pPr>
      <w:r w:rsidRPr="00E83D58">
        <w:rPr>
          <w:rFonts w:ascii="Palatino Linotype" w:hAnsi="Palatino Linotype"/>
          <w:b/>
          <w:sz w:val="22"/>
          <w:szCs w:val="22"/>
        </w:rPr>
        <w:lastRenderedPageBreak/>
        <w:t>EL CONCEJO METROPOLITANO DE QUITO</w:t>
      </w:r>
    </w:p>
    <w:p w:rsidR="00EF442E" w:rsidRPr="0072576B" w:rsidRDefault="00EF442E" w:rsidP="0072576B">
      <w:pPr>
        <w:pStyle w:val="Textopredeterminado"/>
        <w:spacing w:after="120" w:line="276" w:lineRule="auto"/>
        <w:jc w:val="both"/>
        <w:rPr>
          <w:rFonts w:ascii="Palatino Linotype" w:hAnsi="Palatino Linotype"/>
          <w:sz w:val="22"/>
          <w:szCs w:val="22"/>
        </w:rPr>
      </w:pPr>
      <w:r w:rsidRPr="0072576B">
        <w:rPr>
          <w:rFonts w:ascii="Palatino Linotype" w:hAnsi="Palatino Linotype"/>
          <w:sz w:val="22"/>
          <w:szCs w:val="22"/>
        </w:rPr>
        <w:t>Visto</w:t>
      </w:r>
      <w:r w:rsidR="00E83D58" w:rsidRPr="0072576B">
        <w:rPr>
          <w:rFonts w:ascii="Palatino Linotype" w:hAnsi="Palatino Linotype"/>
          <w:sz w:val="22"/>
          <w:szCs w:val="22"/>
        </w:rPr>
        <w:t>s</w:t>
      </w:r>
      <w:r w:rsidRPr="0072576B">
        <w:rPr>
          <w:rFonts w:ascii="Palatino Linotype" w:hAnsi="Palatino Linotype"/>
          <w:sz w:val="22"/>
          <w:szCs w:val="22"/>
        </w:rPr>
        <w:t xml:space="preserve"> </w:t>
      </w:r>
      <w:r w:rsidR="00E83D58" w:rsidRPr="0072576B">
        <w:rPr>
          <w:rFonts w:ascii="Palatino Linotype" w:hAnsi="Palatino Linotype"/>
          <w:sz w:val="22"/>
          <w:szCs w:val="22"/>
        </w:rPr>
        <w:t>los</w:t>
      </w:r>
      <w:r w:rsidRPr="0072576B">
        <w:rPr>
          <w:rFonts w:ascii="Palatino Linotype" w:hAnsi="Palatino Linotype"/>
          <w:sz w:val="22"/>
          <w:szCs w:val="22"/>
        </w:rPr>
        <w:t xml:space="preserve"> Informe</w:t>
      </w:r>
      <w:r w:rsidR="00E83D58" w:rsidRPr="0072576B">
        <w:rPr>
          <w:rFonts w:ascii="Palatino Linotype" w:hAnsi="Palatino Linotype"/>
          <w:sz w:val="22"/>
          <w:szCs w:val="22"/>
        </w:rPr>
        <w:t>s</w:t>
      </w:r>
      <w:r w:rsidRPr="0072576B">
        <w:rPr>
          <w:rFonts w:ascii="Palatino Linotype" w:hAnsi="Palatino Linotype"/>
          <w:sz w:val="22"/>
          <w:szCs w:val="22"/>
        </w:rPr>
        <w:t xml:space="preserve"> No</w:t>
      </w:r>
      <w:r w:rsidR="00E83D58" w:rsidRPr="0072576B">
        <w:rPr>
          <w:rFonts w:ascii="Palatino Linotype" w:hAnsi="Palatino Linotype"/>
          <w:sz w:val="22"/>
          <w:szCs w:val="22"/>
        </w:rPr>
        <w:t>s</w:t>
      </w:r>
      <w:r w:rsidR="0072576B" w:rsidRPr="0072576B">
        <w:rPr>
          <w:rFonts w:ascii="Palatino Linotype" w:hAnsi="Palatino Linotype"/>
          <w:sz w:val="22"/>
          <w:szCs w:val="22"/>
        </w:rPr>
        <w:t>. IC-O-2016-145</w:t>
      </w:r>
      <w:r w:rsidR="00E83D58" w:rsidRPr="0072576B">
        <w:rPr>
          <w:rFonts w:ascii="Palatino Linotype" w:hAnsi="Palatino Linotype"/>
          <w:sz w:val="22"/>
          <w:szCs w:val="22"/>
        </w:rPr>
        <w:t xml:space="preserve"> e IC-O-2016-</w:t>
      </w:r>
      <w:r w:rsidR="0072576B" w:rsidRPr="0072576B">
        <w:rPr>
          <w:rFonts w:ascii="Palatino Linotype" w:hAnsi="Palatino Linotype"/>
          <w:sz w:val="22"/>
          <w:szCs w:val="22"/>
        </w:rPr>
        <w:t>224</w:t>
      </w:r>
      <w:r w:rsidR="00E83D58" w:rsidRPr="0072576B">
        <w:rPr>
          <w:rFonts w:ascii="Palatino Linotype" w:hAnsi="Palatino Linotype"/>
          <w:sz w:val="22"/>
          <w:szCs w:val="22"/>
        </w:rPr>
        <w:t>,</w:t>
      </w:r>
      <w:r w:rsidRPr="0072576B">
        <w:rPr>
          <w:rFonts w:ascii="Palatino Linotype" w:hAnsi="Palatino Linotype"/>
          <w:sz w:val="22"/>
          <w:szCs w:val="22"/>
        </w:rPr>
        <w:t xml:space="preserve"> de </w:t>
      </w:r>
      <w:r w:rsidR="0072576B" w:rsidRPr="0072576B">
        <w:rPr>
          <w:rFonts w:ascii="Palatino Linotype" w:hAnsi="Palatino Linotype"/>
          <w:sz w:val="22"/>
          <w:szCs w:val="22"/>
        </w:rPr>
        <w:t>25</w:t>
      </w:r>
      <w:r w:rsidR="00E83D58" w:rsidRPr="0072576B">
        <w:rPr>
          <w:rFonts w:ascii="Palatino Linotype" w:hAnsi="Palatino Linotype"/>
          <w:sz w:val="22"/>
          <w:szCs w:val="22"/>
        </w:rPr>
        <w:t xml:space="preserve"> de julio </w:t>
      </w:r>
      <w:r w:rsidR="0072576B" w:rsidRPr="0072576B">
        <w:rPr>
          <w:rFonts w:ascii="Palatino Linotype" w:hAnsi="Palatino Linotype"/>
          <w:sz w:val="22"/>
          <w:szCs w:val="22"/>
        </w:rPr>
        <w:t xml:space="preserve">y 3 de octubre </w:t>
      </w:r>
      <w:r w:rsidRPr="0072576B">
        <w:rPr>
          <w:rFonts w:ascii="Palatino Linotype" w:hAnsi="Palatino Linotype"/>
          <w:sz w:val="22"/>
          <w:szCs w:val="22"/>
        </w:rPr>
        <w:t>de 2016,</w:t>
      </w:r>
      <w:r w:rsidR="00E83D58" w:rsidRPr="0072576B">
        <w:rPr>
          <w:rFonts w:ascii="Palatino Linotype" w:hAnsi="Palatino Linotype"/>
          <w:sz w:val="22"/>
          <w:szCs w:val="22"/>
        </w:rPr>
        <w:t xml:space="preserve"> respectivamente,</w:t>
      </w:r>
      <w:r w:rsidRPr="0072576B">
        <w:rPr>
          <w:rFonts w:ascii="Palatino Linotype" w:hAnsi="Palatino Linotype"/>
          <w:sz w:val="22"/>
          <w:szCs w:val="22"/>
        </w:rPr>
        <w:t xml:space="preserve"> emitido</w:t>
      </w:r>
      <w:r w:rsidR="00E83D58" w:rsidRPr="0072576B">
        <w:rPr>
          <w:rFonts w:ascii="Palatino Linotype" w:hAnsi="Palatino Linotype"/>
          <w:sz w:val="22"/>
          <w:szCs w:val="22"/>
        </w:rPr>
        <w:t>s</w:t>
      </w:r>
      <w:r w:rsidRPr="0072576B">
        <w:rPr>
          <w:rFonts w:ascii="Palatino Linotype" w:hAnsi="Palatino Linotype"/>
          <w:sz w:val="22"/>
          <w:szCs w:val="22"/>
        </w:rPr>
        <w:t xml:space="preserve"> por la Comisión de Uso de Suelo. </w:t>
      </w:r>
    </w:p>
    <w:p w:rsidR="0072576B" w:rsidRPr="0072576B" w:rsidRDefault="0072576B" w:rsidP="0072576B">
      <w:pPr>
        <w:shd w:val="clear" w:color="auto" w:fill="FFFFFF"/>
        <w:spacing w:after="120" w:line="276" w:lineRule="auto"/>
        <w:jc w:val="center"/>
        <w:rPr>
          <w:rFonts w:ascii="Palatino Linotype" w:hAnsi="Palatino Linotype" w:cs="Tahoma"/>
          <w:b/>
          <w:sz w:val="22"/>
          <w:szCs w:val="22"/>
          <w:lang w:val="es-EC"/>
        </w:rPr>
      </w:pPr>
      <w:r w:rsidRPr="0072576B">
        <w:rPr>
          <w:rFonts w:ascii="Palatino Linotype" w:hAnsi="Palatino Linotype" w:cs="Tahoma"/>
          <w:b/>
          <w:sz w:val="22"/>
          <w:szCs w:val="22"/>
          <w:lang w:val="es-EC"/>
        </w:rPr>
        <w:t>CONSIDERANDO:</w:t>
      </w:r>
    </w:p>
    <w:p w:rsidR="0072576B" w:rsidRPr="0072576B" w:rsidRDefault="0072576B" w:rsidP="0072576B">
      <w:pPr>
        <w:spacing w:after="120" w:line="276" w:lineRule="auto"/>
        <w:ind w:left="708" w:hanging="708"/>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t>el artículo 240 de la Constitución de la República del Ecuador (en adelante “Constitución”) establece que los gobiernos autónomos descentralizados de las regiones, distritos metropolitanos, provincias y cantones tendrán facultades legislativas en el ámbito de sus competencias y jurisdicciones territoriales;</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t>el numeral 1 del artículo 264 de la Constitución,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t>los literales a) y x) del artículo 57, del Código Orgánico de Organización Territorial, Autonomía y Descentralización (en adelante “COOTAD”), respecto de las  atribuciones del concejo municipal, establece: “</w:t>
      </w:r>
      <w:r w:rsidRPr="0072576B">
        <w:rPr>
          <w:rFonts w:ascii="Palatino Linotype" w:hAnsi="Palatino Linotype" w:cs="Tahoma"/>
          <w:i/>
          <w:sz w:val="22"/>
          <w:szCs w:val="22"/>
          <w:lang w:val="es-EC"/>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 (…)”</w:t>
      </w:r>
      <w:r w:rsidRPr="0072576B">
        <w:rPr>
          <w:rFonts w:ascii="Palatino Linotype" w:hAnsi="Palatino Linotype" w:cs="Tahoma"/>
          <w:sz w:val="22"/>
          <w:szCs w:val="22"/>
          <w:lang w:val="es-EC"/>
        </w:rPr>
        <w:t xml:space="preserve">; </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t>el artículo 322 del COOTAD establece el procedimiento para la emisión de ordenanzas municipales;</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t>el numeral 1 del artículo 2 de la Ley Orgánica de Régimen para el Distrito Metropolitano de Quito, establece que el Municipio del Distrito Metropolitano de Quito tiene la competencia exclusiva y privativa de regular el uso y la adecuada ocupación del suelo, ejerciendo control sobre el mismo;</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t>la decisión, mediante ordenanza, sobre los asuntos de interés general, relativos al desarrollo integral y a la ordenación urbanística del Distrito, le corresponde al Concejo Metropolitano;</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lastRenderedPageBreak/>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r>
      <w:r w:rsidRPr="0072576B">
        <w:rPr>
          <w:rFonts w:ascii="Palatino Linotype" w:hAnsi="Palatino Linotype" w:cs="Tahoma"/>
          <w:bCs/>
          <w:sz w:val="22"/>
          <w:szCs w:val="22"/>
        </w:rPr>
        <w:t xml:space="preserve">mediante Ordenanza </w:t>
      </w:r>
      <w:r w:rsidR="00A46073">
        <w:rPr>
          <w:rFonts w:ascii="Palatino Linotype" w:hAnsi="Palatino Linotype" w:cs="Tahoma"/>
          <w:bCs/>
          <w:sz w:val="22"/>
          <w:szCs w:val="22"/>
        </w:rPr>
        <w:t xml:space="preserve">No. </w:t>
      </w:r>
      <w:r w:rsidRPr="0072576B">
        <w:rPr>
          <w:rFonts w:ascii="Palatino Linotype" w:hAnsi="Palatino Linotype" w:cs="Tahoma"/>
          <w:bCs/>
          <w:sz w:val="22"/>
          <w:szCs w:val="22"/>
        </w:rPr>
        <w:t>0111</w:t>
      </w:r>
      <w:r w:rsidR="00A46073">
        <w:rPr>
          <w:rFonts w:ascii="Palatino Linotype" w:hAnsi="Palatino Linotype" w:cs="Tahoma"/>
          <w:bCs/>
          <w:sz w:val="22"/>
          <w:szCs w:val="22"/>
        </w:rPr>
        <w:t>,</w:t>
      </w:r>
      <w:r w:rsidRPr="0072576B">
        <w:rPr>
          <w:rFonts w:ascii="Palatino Linotype" w:hAnsi="Palatino Linotype" w:cs="Tahoma"/>
          <w:bCs/>
          <w:sz w:val="22"/>
          <w:szCs w:val="22"/>
        </w:rPr>
        <w:t xml:space="preserve"> sancionada el 28 de julio de 2011, el  Concejo Metropolitano de Quito, aprueba la Urbanización denominada “Montecarlo del Norte”, protocolizada en la Notaría Tercera </w:t>
      </w:r>
      <w:r w:rsidR="00A46073">
        <w:rPr>
          <w:rFonts w:ascii="Palatino Linotype" w:hAnsi="Palatino Linotype" w:cs="Tahoma"/>
          <w:bCs/>
          <w:sz w:val="22"/>
          <w:szCs w:val="22"/>
        </w:rPr>
        <w:t xml:space="preserve">del cantón Quito </w:t>
      </w:r>
      <w:r w:rsidRPr="0072576B">
        <w:rPr>
          <w:rFonts w:ascii="Palatino Linotype" w:hAnsi="Palatino Linotype" w:cs="Tahoma"/>
          <w:bCs/>
          <w:sz w:val="22"/>
          <w:szCs w:val="22"/>
        </w:rPr>
        <w:t xml:space="preserve">el 21 de septiembre </w:t>
      </w:r>
      <w:r w:rsidR="00A46073">
        <w:rPr>
          <w:rFonts w:ascii="Palatino Linotype" w:hAnsi="Palatino Linotype" w:cs="Tahoma"/>
          <w:bCs/>
          <w:sz w:val="22"/>
          <w:szCs w:val="22"/>
        </w:rPr>
        <w:t>del mismo año</w:t>
      </w:r>
      <w:r w:rsidRPr="0072576B">
        <w:rPr>
          <w:rFonts w:ascii="Palatino Linotype" w:hAnsi="Palatino Linotype" w:cs="Tahoma"/>
          <w:sz w:val="22"/>
          <w:szCs w:val="22"/>
          <w:lang w:val="es-EC"/>
        </w:rPr>
        <w:t xml:space="preserve">; </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r>
      <w:r w:rsidR="00A46073">
        <w:rPr>
          <w:rFonts w:ascii="Palatino Linotype" w:hAnsi="Palatino Linotype" w:cs="Tahoma"/>
          <w:sz w:val="22"/>
          <w:szCs w:val="22"/>
          <w:lang w:val="es-EC"/>
        </w:rPr>
        <w:t>d</w:t>
      </w:r>
      <w:r w:rsidRPr="0072576B">
        <w:rPr>
          <w:rFonts w:ascii="Palatino Linotype" w:hAnsi="Palatino Linotype" w:cs="Tahoma"/>
          <w:sz w:val="22"/>
          <w:szCs w:val="22"/>
          <w:lang w:val="es-EC"/>
        </w:rPr>
        <w:t xml:space="preserve">e los poderes especiales adjuntos al expediente, </w:t>
      </w:r>
      <w:r w:rsidR="00A46073">
        <w:rPr>
          <w:rFonts w:ascii="Palatino Linotype" w:hAnsi="Palatino Linotype" w:cs="Tahoma"/>
          <w:sz w:val="22"/>
          <w:szCs w:val="22"/>
          <w:lang w:val="es-EC"/>
        </w:rPr>
        <w:t>l</w:t>
      </w:r>
      <w:r w:rsidRPr="0072576B">
        <w:rPr>
          <w:rFonts w:ascii="Palatino Linotype" w:hAnsi="Palatino Linotype" w:cs="Tahoma"/>
          <w:sz w:val="22"/>
          <w:szCs w:val="22"/>
          <w:lang w:val="es-EC"/>
        </w:rPr>
        <w:t xml:space="preserve">os cónyuges Carlos </w:t>
      </w:r>
      <w:proofErr w:type="spellStart"/>
      <w:r w:rsidRPr="0072576B">
        <w:rPr>
          <w:rFonts w:ascii="Palatino Linotype" w:hAnsi="Palatino Linotype" w:cs="Tahoma"/>
          <w:sz w:val="22"/>
          <w:szCs w:val="22"/>
          <w:lang w:val="es-EC"/>
        </w:rPr>
        <w:t>Travéz</w:t>
      </w:r>
      <w:proofErr w:type="spellEnd"/>
      <w:r w:rsidRPr="0072576B">
        <w:rPr>
          <w:rFonts w:ascii="Palatino Linotype" w:hAnsi="Palatino Linotype" w:cs="Tahoma"/>
          <w:sz w:val="22"/>
          <w:szCs w:val="22"/>
          <w:lang w:val="es-EC"/>
        </w:rPr>
        <w:t xml:space="preserve"> Sánchez y Ximena del Carmen </w:t>
      </w:r>
      <w:proofErr w:type="spellStart"/>
      <w:r w:rsidRPr="0072576B">
        <w:rPr>
          <w:rFonts w:ascii="Palatino Linotype" w:hAnsi="Palatino Linotype" w:cs="Tahoma"/>
          <w:sz w:val="22"/>
          <w:szCs w:val="22"/>
          <w:lang w:val="es-EC"/>
        </w:rPr>
        <w:t>Villalva</w:t>
      </w:r>
      <w:proofErr w:type="spellEnd"/>
      <w:r w:rsidRPr="0072576B">
        <w:rPr>
          <w:rFonts w:ascii="Palatino Linotype" w:hAnsi="Palatino Linotype" w:cs="Tahoma"/>
          <w:sz w:val="22"/>
          <w:szCs w:val="22"/>
          <w:lang w:val="es-EC"/>
        </w:rPr>
        <w:t xml:space="preserve">, Marcelo Antonio Rodas López y Martha Eulalia Toledo, Armando Salazar Sampedro y Grace Carolina Rivera, Ángel Patricio </w:t>
      </w:r>
      <w:proofErr w:type="spellStart"/>
      <w:r w:rsidRPr="0072576B">
        <w:rPr>
          <w:rFonts w:ascii="Palatino Linotype" w:hAnsi="Palatino Linotype" w:cs="Tahoma"/>
          <w:sz w:val="22"/>
          <w:szCs w:val="22"/>
          <w:lang w:val="es-EC"/>
        </w:rPr>
        <w:t>Aulestia</w:t>
      </w:r>
      <w:proofErr w:type="spellEnd"/>
      <w:r w:rsidRPr="0072576B">
        <w:rPr>
          <w:rFonts w:ascii="Palatino Linotype" w:hAnsi="Palatino Linotype" w:cs="Tahoma"/>
          <w:sz w:val="22"/>
          <w:szCs w:val="22"/>
          <w:lang w:val="es-EC"/>
        </w:rPr>
        <w:t xml:space="preserve"> Vallejo y Bertha María Yolanda López, </w:t>
      </w:r>
      <w:proofErr w:type="spellStart"/>
      <w:r w:rsidRPr="0072576B">
        <w:rPr>
          <w:rFonts w:ascii="Palatino Linotype" w:hAnsi="Palatino Linotype" w:cs="Tahoma"/>
          <w:sz w:val="22"/>
          <w:szCs w:val="22"/>
          <w:lang w:val="es-EC"/>
        </w:rPr>
        <w:t>Tathiana</w:t>
      </w:r>
      <w:proofErr w:type="spellEnd"/>
      <w:r w:rsidRPr="0072576B">
        <w:rPr>
          <w:rFonts w:ascii="Palatino Linotype" w:hAnsi="Palatino Linotype" w:cs="Tahoma"/>
          <w:sz w:val="22"/>
          <w:szCs w:val="22"/>
          <w:lang w:val="es-EC"/>
        </w:rPr>
        <w:t xml:space="preserve"> Verónica Jaramillo </w:t>
      </w:r>
      <w:proofErr w:type="spellStart"/>
      <w:r w:rsidRPr="0072576B">
        <w:rPr>
          <w:rFonts w:ascii="Palatino Linotype" w:hAnsi="Palatino Linotype" w:cs="Tahoma"/>
          <w:sz w:val="22"/>
          <w:szCs w:val="22"/>
          <w:lang w:val="es-EC"/>
        </w:rPr>
        <w:t>Yepez</w:t>
      </w:r>
      <w:proofErr w:type="spellEnd"/>
      <w:r w:rsidRPr="0072576B">
        <w:rPr>
          <w:rFonts w:ascii="Palatino Linotype" w:hAnsi="Palatino Linotype" w:cs="Tahoma"/>
          <w:sz w:val="22"/>
          <w:szCs w:val="22"/>
          <w:lang w:val="es-EC"/>
        </w:rPr>
        <w:t xml:space="preserve"> y Luis Santiago Morales López, Bertha Lucila Cedeño Vargas soltera, cónyuges Jacqueline Teresita Noboa Torres y Carlos Alberto Aguirre García y Elena Leonor Moreira Morcillo</w:t>
      </w:r>
      <w:r w:rsidR="00A46073">
        <w:rPr>
          <w:rFonts w:ascii="Palatino Linotype" w:hAnsi="Palatino Linotype" w:cs="Tahoma"/>
          <w:sz w:val="22"/>
          <w:szCs w:val="22"/>
          <w:lang w:val="es-EC"/>
        </w:rPr>
        <w:t>,</w:t>
      </w:r>
      <w:r w:rsidRPr="0072576B">
        <w:rPr>
          <w:rFonts w:ascii="Palatino Linotype" w:hAnsi="Palatino Linotype" w:cs="Tahoma"/>
          <w:sz w:val="22"/>
          <w:szCs w:val="22"/>
          <w:lang w:val="es-EC"/>
        </w:rPr>
        <w:t xml:space="preserve"> soltera, autorizan al arquitecto Efraín </w:t>
      </w:r>
      <w:proofErr w:type="spellStart"/>
      <w:r w:rsidRPr="0072576B">
        <w:rPr>
          <w:rFonts w:ascii="Palatino Linotype" w:hAnsi="Palatino Linotype" w:cs="Tahoma"/>
          <w:sz w:val="22"/>
          <w:szCs w:val="22"/>
          <w:lang w:val="es-EC"/>
        </w:rPr>
        <w:t>Riofrío</w:t>
      </w:r>
      <w:proofErr w:type="spellEnd"/>
      <w:r w:rsidRPr="0072576B">
        <w:rPr>
          <w:rFonts w:ascii="Palatino Linotype" w:hAnsi="Palatino Linotype" w:cs="Tahoma"/>
          <w:sz w:val="22"/>
          <w:szCs w:val="22"/>
          <w:lang w:val="es-EC"/>
        </w:rPr>
        <w:t xml:space="preserve"> Arrieta, para que en representación de ellos y por sus propios derechos en calidad de propietarios, continúe con el trámite que tiene relación con la  modificatoria de la Ordenanza  </w:t>
      </w:r>
      <w:r w:rsidR="00A46073">
        <w:rPr>
          <w:rFonts w:ascii="Palatino Linotype" w:hAnsi="Palatino Linotype" w:cs="Tahoma"/>
          <w:sz w:val="22"/>
          <w:szCs w:val="22"/>
          <w:lang w:val="es-EC"/>
        </w:rPr>
        <w:t xml:space="preserve">No. </w:t>
      </w:r>
      <w:r w:rsidRPr="0072576B">
        <w:rPr>
          <w:rFonts w:ascii="Palatino Linotype" w:hAnsi="Palatino Linotype" w:cs="Tahoma"/>
          <w:sz w:val="22"/>
          <w:szCs w:val="22"/>
          <w:lang w:val="es-EC"/>
        </w:rPr>
        <w:t>0111</w:t>
      </w:r>
      <w:r w:rsidRPr="0072576B">
        <w:rPr>
          <w:rFonts w:ascii="Palatino Linotype" w:hAnsi="Palatino Linotype" w:cs="Tahoma"/>
          <w:bCs/>
          <w:sz w:val="22"/>
          <w:szCs w:val="22"/>
        </w:rPr>
        <w:t>;</w:t>
      </w:r>
      <w:r w:rsidRPr="0072576B">
        <w:rPr>
          <w:rFonts w:ascii="Palatino Linotype" w:hAnsi="Palatino Linotype" w:cs="Tahoma"/>
          <w:sz w:val="22"/>
          <w:szCs w:val="22"/>
          <w:lang w:val="es-EC"/>
        </w:rPr>
        <w:t xml:space="preserve"> </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t xml:space="preserve">mediante </w:t>
      </w:r>
      <w:r w:rsidR="00A46073">
        <w:rPr>
          <w:rFonts w:ascii="Palatino Linotype" w:hAnsi="Palatino Linotype" w:cs="Tahoma"/>
          <w:sz w:val="22"/>
          <w:szCs w:val="22"/>
          <w:lang w:val="es-EC"/>
        </w:rPr>
        <w:t>o</w:t>
      </w:r>
      <w:r w:rsidRPr="0072576B">
        <w:rPr>
          <w:rFonts w:ascii="Palatino Linotype" w:hAnsi="Palatino Linotype" w:cs="Tahoma"/>
          <w:sz w:val="22"/>
          <w:szCs w:val="22"/>
          <w:lang w:val="es-EC"/>
        </w:rPr>
        <w:t xml:space="preserve">ficio No. STHV-DMGT 1325 de 7 de abril de 2016 y Memorando No. DMGT-2016 de 3 de junio de 2016, la Dirección Metropolitana de Gestión Territorial de la Secretaría de Territorio, Hábitat y Vivienda, emite criterio técnico favorable para la reforma de la Ordenanza </w:t>
      </w:r>
      <w:r w:rsidR="00A46073">
        <w:rPr>
          <w:rFonts w:ascii="Palatino Linotype" w:hAnsi="Palatino Linotype" w:cs="Tahoma"/>
          <w:sz w:val="22"/>
          <w:szCs w:val="22"/>
          <w:lang w:val="es-EC"/>
        </w:rPr>
        <w:t xml:space="preserve">No. </w:t>
      </w:r>
      <w:r w:rsidRPr="0072576B">
        <w:rPr>
          <w:rFonts w:ascii="Palatino Linotype" w:hAnsi="Palatino Linotype" w:cs="Tahoma"/>
          <w:sz w:val="22"/>
          <w:szCs w:val="22"/>
          <w:lang w:val="es-EC"/>
        </w:rPr>
        <w:t>0111 de 28 de julio de 2011;</w:t>
      </w:r>
      <w:r w:rsidR="00A46073">
        <w:rPr>
          <w:rFonts w:ascii="Palatino Linotype" w:hAnsi="Palatino Linotype" w:cs="Tahoma"/>
          <w:sz w:val="22"/>
          <w:szCs w:val="22"/>
          <w:lang w:val="es-EC"/>
        </w:rPr>
        <w:t xml:space="preserve"> y,</w:t>
      </w:r>
    </w:p>
    <w:p w:rsidR="0072576B" w:rsidRPr="0072576B" w:rsidRDefault="0072576B" w:rsidP="0072576B">
      <w:pPr>
        <w:spacing w:after="120" w:line="276" w:lineRule="auto"/>
        <w:ind w:left="709" w:hanging="709"/>
        <w:jc w:val="both"/>
        <w:rPr>
          <w:rFonts w:ascii="Palatino Linotype" w:hAnsi="Palatino Linotype" w:cs="Tahoma"/>
          <w:sz w:val="22"/>
          <w:szCs w:val="22"/>
          <w:lang w:val="es-EC"/>
        </w:rPr>
      </w:pPr>
      <w:r w:rsidRPr="0072576B">
        <w:rPr>
          <w:rFonts w:ascii="Palatino Linotype" w:hAnsi="Palatino Linotype" w:cs="Tahoma"/>
          <w:b/>
          <w:sz w:val="22"/>
          <w:szCs w:val="22"/>
          <w:lang w:val="es-EC"/>
        </w:rPr>
        <w:t>Que,</w:t>
      </w:r>
      <w:r w:rsidRPr="0072576B">
        <w:rPr>
          <w:rFonts w:ascii="Palatino Linotype" w:hAnsi="Palatino Linotype" w:cs="Tahoma"/>
          <w:sz w:val="22"/>
          <w:szCs w:val="22"/>
          <w:lang w:val="es-EC"/>
        </w:rPr>
        <w:t xml:space="preserve"> </w:t>
      </w:r>
      <w:r w:rsidRPr="0072576B">
        <w:rPr>
          <w:rFonts w:ascii="Palatino Linotype" w:hAnsi="Palatino Linotype" w:cs="Tahoma"/>
          <w:sz w:val="22"/>
          <w:szCs w:val="22"/>
          <w:lang w:val="es-EC"/>
        </w:rPr>
        <w:tab/>
        <w:t xml:space="preserve">mediante </w:t>
      </w:r>
      <w:r w:rsidR="00A46073">
        <w:rPr>
          <w:rFonts w:ascii="Palatino Linotype" w:hAnsi="Palatino Linotype" w:cs="Tahoma"/>
          <w:sz w:val="22"/>
          <w:szCs w:val="22"/>
          <w:lang w:val="es-EC"/>
        </w:rPr>
        <w:t>o</w:t>
      </w:r>
      <w:r w:rsidRPr="0072576B">
        <w:rPr>
          <w:rFonts w:ascii="Palatino Linotype" w:hAnsi="Palatino Linotype" w:cs="Tahoma"/>
          <w:sz w:val="22"/>
          <w:szCs w:val="22"/>
          <w:lang w:val="es-EC"/>
        </w:rPr>
        <w:t>ficio</w:t>
      </w:r>
      <w:r w:rsidR="00A46073">
        <w:rPr>
          <w:rFonts w:ascii="Palatino Linotype" w:hAnsi="Palatino Linotype" w:cs="Tahoma"/>
          <w:sz w:val="22"/>
          <w:szCs w:val="22"/>
          <w:lang w:val="es-EC"/>
        </w:rPr>
        <w:t>, referencia</w:t>
      </w:r>
      <w:r w:rsidRPr="0072576B">
        <w:rPr>
          <w:rFonts w:ascii="Palatino Linotype" w:hAnsi="Palatino Linotype" w:cs="Tahoma"/>
          <w:sz w:val="22"/>
          <w:szCs w:val="22"/>
          <w:lang w:val="es-EC"/>
        </w:rPr>
        <w:t xml:space="preserve"> Expediente No. </w:t>
      </w:r>
      <w:r w:rsidR="00A46073">
        <w:rPr>
          <w:rFonts w:ascii="Palatino Linotype" w:hAnsi="Palatino Linotype" w:cs="Tahoma"/>
          <w:sz w:val="22"/>
          <w:szCs w:val="22"/>
          <w:lang w:val="es-EC"/>
        </w:rPr>
        <w:t xml:space="preserve">1020-2016, </w:t>
      </w:r>
      <w:r w:rsidRPr="0072576B">
        <w:rPr>
          <w:rFonts w:ascii="Palatino Linotype" w:hAnsi="Palatino Linotype" w:cs="Tahoma"/>
          <w:sz w:val="22"/>
          <w:szCs w:val="22"/>
          <w:lang w:val="es-EC"/>
        </w:rPr>
        <w:t xml:space="preserve">de </w:t>
      </w:r>
      <w:r w:rsidR="00A46073">
        <w:rPr>
          <w:rFonts w:ascii="Palatino Linotype" w:hAnsi="Palatino Linotype" w:cs="Tahoma"/>
          <w:sz w:val="22"/>
          <w:szCs w:val="22"/>
          <w:lang w:val="es-EC"/>
        </w:rPr>
        <w:t>24</w:t>
      </w:r>
      <w:r w:rsidRPr="0072576B">
        <w:rPr>
          <w:rFonts w:ascii="Palatino Linotype" w:hAnsi="Palatino Linotype" w:cs="Tahoma"/>
          <w:sz w:val="22"/>
          <w:szCs w:val="22"/>
          <w:lang w:val="es-EC"/>
        </w:rPr>
        <w:t xml:space="preserve"> de </w:t>
      </w:r>
      <w:r w:rsidR="00A46073">
        <w:rPr>
          <w:rFonts w:ascii="Palatino Linotype" w:hAnsi="Palatino Linotype" w:cs="Tahoma"/>
          <w:sz w:val="22"/>
          <w:szCs w:val="22"/>
          <w:lang w:val="es-EC"/>
        </w:rPr>
        <w:t xml:space="preserve">junio </w:t>
      </w:r>
      <w:r w:rsidRPr="0072576B">
        <w:rPr>
          <w:rFonts w:ascii="Palatino Linotype" w:hAnsi="Palatino Linotype" w:cs="Tahoma"/>
          <w:sz w:val="22"/>
          <w:szCs w:val="22"/>
          <w:lang w:val="es-EC"/>
        </w:rPr>
        <w:t xml:space="preserve">de 2016, Procuraduría Metropolitana, emite su criterio legal favorable respecto de la referida reforma.  </w:t>
      </w:r>
    </w:p>
    <w:p w:rsidR="0072576B" w:rsidRPr="0072576B" w:rsidRDefault="0072576B" w:rsidP="0072576B">
      <w:pPr>
        <w:spacing w:after="120" w:line="276" w:lineRule="auto"/>
        <w:jc w:val="both"/>
        <w:rPr>
          <w:rFonts w:ascii="Palatino Linotype" w:hAnsi="Palatino Linotype" w:cs="Tahoma"/>
          <w:b/>
          <w:sz w:val="22"/>
          <w:szCs w:val="22"/>
          <w:lang w:val="es-EC"/>
        </w:rPr>
      </w:pPr>
      <w:r w:rsidRPr="0072576B">
        <w:rPr>
          <w:rFonts w:ascii="Palatino Linotype" w:hAnsi="Palatino Linotype" w:cs="Tahoma"/>
          <w:b/>
          <w:sz w:val="22"/>
          <w:szCs w:val="22"/>
          <w:lang w:val="es-EC"/>
        </w:rPr>
        <w:t>En ejercicio de sus atribuciones legales constantes en el artículo 240 y artículo 264 numeral 1 de la Constitución de la República del Ecuador;  57, literales a),  y x) y 87, literales a)  y  v) del Código Orgánico de Organización Territorial, Autonomía y Descentralización; y, 8 de la Ley Orgánica de Régimen para el Distrito Metropolitano de Quito.</w:t>
      </w:r>
    </w:p>
    <w:p w:rsidR="0072576B" w:rsidRPr="00A46073" w:rsidRDefault="0072576B" w:rsidP="0072576B">
      <w:pPr>
        <w:pStyle w:val="Textopredeterminado"/>
        <w:spacing w:after="120" w:line="276" w:lineRule="auto"/>
        <w:jc w:val="center"/>
        <w:rPr>
          <w:rFonts w:ascii="Palatino Linotype" w:hAnsi="Palatino Linotype" w:cs="Tahoma"/>
          <w:b/>
          <w:sz w:val="22"/>
          <w:szCs w:val="22"/>
        </w:rPr>
      </w:pPr>
      <w:r w:rsidRPr="00A46073">
        <w:rPr>
          <w:rFonts w:ascii="Palatino Linotype" w:hAnsi="Palatino Linotype" w:cs="Tahoma"/>
          <w:b/>
          <w:sz w:val="22"/>
          <w:szCs w:val="22"/>
        </w:rPr>
        <w:t>EXPIDE</w:t>
      </w:r>
      <w:r w:rsidR="00A46073">
        <w:rPr>
          <w:rFonts w:ascii="Palatino Linotype" w:hAnsi="Palatino Linotype" w:cs="Tahoma"/>
          <w:b/>
          <w:sz w:val="22"/>
          <w:szCs w:val="22"/>
        </w:rPr>
        <w:t xml:space="preserve"> LA SIGUIENTE:</w:t>
      </w:r>
    </w:p>
    <w:p w:rsidR="0072576B" w:rsidRPr="0072576B" w:rsidRDefault="0072576B" w:rsidP="00A46073">
      <w:pPr>
        <w:pStyle w:val="Textopredeterminado"/>
        <w:spacing w:after="120" w:line="276" w:lineRule="auto"/>
        <w:jc w:val="center"/>
        <w:rPr>
          <w:rFonts w:ascii="Palatino Linotype" w:hAnsi="Palatino Linotype" w:cs="Tahoma"/>
          <w:sz w:val="22"/>
          <w:szCs w:val="22"/>
        </w:rPr>
      </w:pPr>
      <w:r w:rsidRPr="0072576B">
        <w:rPr>
          <w:rFonts w:ascii="Palatino Linotype" w:hAnsi="Palatino Linotype" w:cs="Tahoma"/>
          <w:b/>
          <w:caps/>
          <w:sz w:val="22"/>
          <w:szCs w:val="22"/>
        </w:rPr>
        <w:t xml:space="preserve">ordenanza REFORMATORIA </w:t>
      </w:r>
      <w:r w:rsidR="00A46073">
        <w:rPr>
          <w:rFonts w:ascii="Palatino Linotype" w:hAnsi="Palatino Linotype" w:cs="Tahoma"/>
          <w:b/>
          <w:caps/>
          <w:sz w:val="22"/>
          <w:szCs w:val="22"/>
        </w:rPr>
        <w:t>DE LA ORDENANZA n</w:t>
      </w:r>
      <w:r w:rsidR="00A46073">
        <w:rPr>
          <w:rFonts w:ascii="Palatino Linotype" w:hAnsi="Palatino Linotype" w:cs="Tahoma"/>
          <w:b/>
          <w:sz w:val="22"/>
          <w:szCs w:val="22"/>
        </w:rPr>
        <w:t>o</w:t>
      </w:r>
      <w:r w:rsidR="00A46073">
        <w:rPr>
          <w:rFonts w:ascii="Palatino Linotype" w:hAnsi="Palatino Linotype" w:cs="Tahoma"/>
          <w:b/>
          <w:caps/>
          <w:sz w:val="22"/>
          <w:szCs w:val="22"/>
        </w:rPr>
        <w:t xml:space="preserve">. </w:t>
      </w:r>
      <w:r w:rsidRPr="0072576B">
        <w:rPr>
          <w:rFonts w:ascii="Palatino Linotype" w:hAnsi="Palatino Linotype" w:cs="Tahoma"/>
          <w:b/>
          <w:caps/>
          <w:sz w:val="22"/>
          <w:szCs w:val="22"/>
        </w:rPr>
        <w:t>0111</w:t>
      </w:r>
      <w:r w:rsidR="00A46073">
        <w:rPr>
          <w:rFonts w:ascii="Palatino Linotype" w:hAnsi="Palatino Linotype" w:cs="Tahoma"/>
          <w:b/>
          <w:caps/>
          <w:sz w:val="22"/>
          <w:szCs w:val="22"/>
        </w:rPr>
        <w:t>,</w:t>
      </w:r>
      <w:r w:rsidRPr="0072576B">
        <w:rPr>
          <w:rFonts w:ascii="Palatino Linotype" w:hAnsi="Palatino Linotype" w:cs="Tahoma"/>
          <w:b/>
          <w:caps/>
          <w:sz w:val="22"/>
          <w:szCs w:val="22"/>
        </w:rPr>
        <w:t xml:space="preserve"> de 28 de JULIO de 2011, CON LA que SE APRUEBA LA URBANIZACIÓN DENOMINADA “MONTECARLO DEL NORTE”, UBICADA EN EL PREDIO N</w:t>
      </w:r>
      <w:r w:rsidR="00A46073">
        <w:rPr>
          <w:rFonts w:ascii="Palatino Linotype" w:hAnsi="Palatino Linotype" w:cs="Tahoma"/>
          <w:b/>
          <w:sz w:val="22"/>
          <w:szCs w:val="22"/>
        </w:rPr>
        <w:t>o</w:t>
      </w:r>
      <w:r w:rsidRPr="0072576B">
        <w:rPr>
          <w:rFonts w:ascii="Palatino Linotype" w:hAnsi="Palatino Linotype" w:cs="Tahoma"/>
          <w:b/>
          <w:caps/>
          <w:sz w:val="22"/>
          <w:szCs w:val="22"/>
        </w:rPr>
        <w:t xml:space="preserve">. 5299665, CON CLAVE </w:t>
      </w:r>
      <w:r w:rsidRPr="0072576B">
        <w:rPr>
          <w:rFonts w:ascii="Palatino Linotype" w:hAnsi="Palatino Linotype" w:cs="Tahoma"/>
          <w:b/>
          <w:caps/>
          <w:sz w:val="22"/>
          <w:szCs w:val="22"/>
        </w:rPr>
        <w:lastRenderedPageBreak/>
        <w:t>CATASTRAL N</w:t>
      </w:r>
      <w:r w:rsidR="00A46073">
        <w:rPr>
          <w:rFonts w:ascii="Palatino Linotype" w:hAnsi="Palatino Linotype" w:cs="Tahoma"/>
          <w:b/>
          <w:sz w:val="22"/>
          <w:szCs w:val="22"/>
        </w:rPr>
        <w:t>o</w:t>
      </w:r>
      <w:r w:rsidRPr="0072576B">
        <w:rPr>
          <w:rFonts w:ascii="Palatino Linotype" w:hAnsi="Palatino Linotype" w:cs="Tahoma"/>
          <w:b/>
          <w:caps/>
          <w:sz w:val="22"/>
          <w:szCs w:val="22"/>
        </w:rPr>
        <w:t>. 12211-02-004, bARRIO sAM mIGUEL DE AMAGASÍ DEL INCA, PARROQUIA SAN ISIDRO DEL INCA</w:t>
      </w:r>
    </w:p>
    <w:p w:rsidR="00A46073" w:rsidRDefault="0072576B" w:rsidP="0072576B">
      <w:pPr>
        <w:pStyle w:val="Textopredeterminado"/>
        <w:spacing w:after="120" w:line="276" w:lineRule="auto"/>
        <w:jc w:val="both"/>
        <w:rPr>
          <w:rFonts w:ascii="Palatino Linotype" w:hAnsi="Palatino Linotype" w:cs="Tahoma"/>
          <w:sz w:val="22"/>
          <w:szCs w:val="22"/>
        </w:rPr>
      </w:pPr>
      <w:r w:rsidRPr="0072576B">
        <w:rPr>
          <w:rFonts w:ascii="Palatino Linotype" w:hAnsi="Palatino Linotype" w:cs="Tahoma"/>
          <w:b/>
          <w:sz w:val="22"/>
          <w:szCs w:val="22"/>
        </w:rPr>
        <w:t>Art</w:t>
      </w:r>
      <w:r w:rsidR="00A46073">
        <w:rPr>
          <w:rFonts w:ascii="Palatino Linotype" w:hAnsi="Palatino Linotype" w:cs="Tahoma"/>
          <w:b/>
          <w:sz w:val="22"/>
          <w:szCs w:val="22"/>
        </w:rPr>
        <w:t>ículo</w:t>
      </w:r>
      <w:r w:rsidRPr="0072576B">
        <w:rPr>
          <w:rFonts w:ascii="Palatino Linotype" w:hAnsi="Palatino Linotype" w:cs="Tahoma"/>
          <w:b/>
          <w:sz w:val="22"/>
          <w:szCs w:val="22"/>
        </w:rPr>
        <w:t xml:space="preserve"> 1.- </w:t>
      </w:r>
      <w:r w:rsidRPr="0072576B">
        <w:rPr>
          <w:rFonts w:ascii="Palatino Linotype" w:hAnsi="Palatino Linotype" w:cs="Tahoma"/>
          <w:sz w:val="22"/>
          <w:szCs w:val="22"/>
        </w:rPr>
        <w:t>Sustitúyase</w:t>
      </w:r>
      <w:r w:rsidRPr="0072576B">
        <w:rPr>
          <w:rFonts w:ascii="Palatino Linotype" w:hAnsi="Palatino Linotype" w:cs="Tahoma"/>
          <w:b/>
          <w:sz w:val="22"/>
          <w:szCs w:val="22"/>
        </w:rPr>
        <w:t xml:space="preserve"> </w:t>
      </w:r>
      <w:r w:rsidRPr="0072576B">
        <w:rPr>
          <w:rFonts w:ascii="Palatino Linotype" w:hAnsi="Palatino Linotype" w:cs="Tahoma"/>
          <w:sz w:val="22"/>
          <w:szCs w:val="22"/>
        </w:rPr>
        <w:t xml:space="preserve">el artículo </w:t>
      </w:r>
      <w:r w:rsidR="00A46073">
        <w:rPr>
          <w:rFonts w:ascii="Palatino Linotype" w:hAnsi="Palatino Linotype" w:cs="Tahoma"/>
          <w:sz w:val="22"/>
          <w:szCs w:val="22"/>
        </w:rPr>
        <w:t>1</w:t>
      </w:r>
      <w:r w:rsidRPr="0072576B">
        <w:rPr>
          <w:rFonts w:ascii="Palatino Linotype" w:hAnsi="Palatino Linotype" w:cs="Tahoma"/>
          <w:sz w:val="22"/>
          <w:szCs w:val="22"/>
        </w:rPr>
        <w:t xml:space="preserve"> de la Ordenanza </w:t>
      </w:r>
      <w:r w:rsidR="00A46073">
        <w:rPr>
          <w:rFonts w:ascii="Palatino Linotype" w:hAnsi="Palatino Linotype" w:cs="Tahoma"/>
          <w:sz w:val="22"/>
          <w:szCs w:val="22"/>
        </w:rPr>
        <w:t xml:space="preserve">No. </w:t>
      </w:r>
      <w:r w:rsidRPr="0072576B">
        <w:rPr>
          <w:rFonts w:ascii="Palatino Linotype" w:hAnsi="Palatino Linotype" w:cs="Tahoma"/>
          <w:sz w:val="22"/>
          <w:szCs w:val="22"/>
        </w:rPr>
        <w:t>0111</w:t>
      </w:r>
      <w:r w:rsidR="00A46073">
        <w:rPr>
          <w:rFonts w:ascii="Palatino Linotype" w:hAnsi="Palatino Linotype" w:cs="Tahoma"/>
          <w:sz w:val="22"/>
          <w:szCs w:val="22"/>
        </w:rPr>
        <w:t>,</w:t>
      </w:r>
      <w:r w:rsidRPr="0072576B">
        <w:rPr>
          <w:rFonts w:ascii="Palatino Linotype" w:hAnsi="Palatino Linotype" w:cs="Tahoma"/>
          <w:sz w:val="22"/>
          <w:szCs w:val="22"/>
        </w:rPr>
        <w:t xml:space="preserve"> por el siguiente: </w:t>
      </w:r>
    </w:p>
    <w:p w:rsidR="0072576B" w:rsidRPr="00A46073" w:rsidRDefault="00A46073" w:rsidP="00A46073">
      <w:pPr>
        <w:pStyle w:val="Textopredeterminado"/>
        <w:spacing w:after="120" w:line="276" w:lineRule="auto"/>
        <w:ind w:left="708"/>
        <w:jc w:val="both"/>
        <w:rPr>
          <w:rFonts w:ascii="Palatino Linotype" w:hAnsi="Palatino Linotype" w:cs="Tahoma"/>
          <w:i/>
          <w:sz w:val="22"/>
          <w:szCs w:val="22"/>
        </w:rPr>
      </w:pPr>
      <w:r w:rsidRPr="00A46073">
        <w:rPr>
          <w:rFonts w:ascii="Palatino Linotype" w:hAnsi="Palatino Linotype" w:cs="Tahoma"/>
          <w:i/>
          <w:sz w:val="22"/>
          <w:szCs w:val="22"/>
        </w:rPr>
        <w:t>“</w:t>
      </w:r>
      <w:r w:rsidRPr="00A46073">
        <w:rPr>
          <w:rFonts w:ascii="Palatino Linotype" w:hAnsi="Palatino Linotype" w:cs="Tahoma"/>
          <w:b/>
          <w:i/>
          <w:sz w:val="22"/>
          <w:szCs w:val="22"/>
        </w:rPr>
        <w:t xml:space="preserve">Artículo 1.- </w:t>
      </w:r>
      <w:r w:rsidR="0072576B" w:rsidRPr="00A46073">
        <w:rPr>
          <w:rFonts w:ascii="Palatino Linotype" w:hAnsi="Palatino Linotype" w:cs="Tahoma"/>
          <w:i/>
          <w:sz w:val="22"/>
          <w:szCs w:val="22"/>
        </w:rPr>
        <w:t>La Urbanización Montecarlo del Norte se regirá por las siguientes especificaciones técnicas:</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PROPIETARIOS:</w:t>
      </w:r>
      <w:r w:rsidRPr="00A46073">
        <w:rPr>
          <w:rFonts w:ascii="Palatino Linotype" w:hAnsi="Palatino Linotype" w:cs="Tahoma"/>
          <w:i/>
          <w:sz w:val="22"/>
          <w:szCs w:val="22"/>
        </w:rPr>
        <w:tab/>
        <w:t xml:space="preserve">  </w:t>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Pr="00A46073">
        <w:rPr>
          <w:rFonts w:ascii="Palatino Linotype" w:hAnsi="Palatino Linotype" w:cs="Tahoma"/>
          <w:i/>
          <w:sz w:val="22"/>
          <w:szCs w:val="22"/>
        </w:rPr>
        <w:t xml:space="preserve">Efraín </w:t>
      </w:r>
      <w:proofErr w:type="spellStart"/>
      <w:r w:rsidRPr="00A46073">
        <w:rPr>
          <w:rFonts w:ascii="Palatino Linotype" w:hAnsi="Palatino Linotype" w:cs="Tahoma"/>
          <w:i/>
          <w:sz w:val="22"/>
          <w:szCs w:val="22"/>
        </w:rPr>
        <w:t>Riofrío</w:t>
      </w:r>
      <w:proofErr w:type="spellEnd"/>
      <w:r w:rsidRPr="00A46073">
        <w:rPr>
          <w:rFonts w:ascii="Palatino Linotype" w:hAnsi="Palatino Linotype" w:cs="Tahoma"/>
          <w:i/>
          <w:sz w:val="22"/>
          <w:szCs w:val="22"/>
        </w:rPr>
        <w:t xml:space="preserve">  y Otros </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PREDIO:</w:t>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i/>
          <w:sz w:val="22"/>
          <w:szCs w:val="22"/>
        </w:rPr>
        <w:t xml:space="preserve">  </w:t>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Pr="00A46073">
        <w:rPr>
          <w:rFonts w:ascii="Palatino Linotype" w:hAnsi="Palatino Linotype" w:cs="Tahoma"/>
          <w:i/>
          <w:sz w:val="22"/>
          <w:szCs w:val="22"/>
        </w:rPr>
        <w:t>5299665</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CLAVE CATASTRAL:</w:t>
      </w:r>
      <w:r w:rsidRPr="00A46073">
        <w:rPr>
          <w:rFonts w:ascii="Palatino Linotype" w:hAnsi="Palatino Linotype" w:cs="Tahoma"/>
          <w:i/>
          <w:sz w:val="22"/>
          <w:szCs w:val="22"/>
        </w:rPr>
        <w:tab/>
        <w:t xml:space="preserve">  </w:t>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Pr="00A46073">
        <w:rPr>
          <w:rFonts w:ascii="Palatino Linotype" w:hAnsi="Palatino Linotype" w:cs="Tahoma"/>
          <w:i/>
          <w:sz w:val="22"/>
          <w:szCs w:val="22"/>
        </w:rPr>
        <w:t>12211-02-004</w:t>
      </w:r>
      <w:r w:rsidRPr="00A46073">
        <w:rPr>
          <w:rFonts w:ascii="Palatino Linotype" w:hAnsi="Palatino Linotype" w:cs="Tahoma"/>
          <w:i/>
          <w:sz w:val="22"/>
          <w:szCs w:val="22"/>
        </w:rPr>
        <w:tab/>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SECTOR/BARRIO:</w:t>
      </w:r>
      <w:r w:rsidRPr="00A46073">
        <w:rPr>
          <w:rFonts w:ascii="Palatino Linotype" w:hAnsi="Palatino Linotype" w:cs="Tahoma"/>
          <w:i/>
          <w:sz w:val="22"/>
          <w:szCs w:val="22"/>
        </w:rPr>
        <w:tab/>
        <w:t xml:space="preserve"> </w:t>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Pr="00A46073">
        <w:rPr>
          <w:rFonts w:ascii="Palatino Linotype" w:hAnsi="Palatino Linotype" w:cs="Tahoma"/>
          <w:i/>
          <w:sz w:val="22"/>
          <w:szCs w:val="22"/>
        </w:rPr>
        <w:t xml:space="preserve">San Miguel de </w:t>
      </w:r>
      <w:proofErr w:type="spellStart"/>
      <w:r w:rsidRPr="00A46073">
        <w:rPr>
          <w:rFonts w:ascii="Palatino Linotype" w:hAnsi="Palatino Linotype" w:cs="Tahoma"/>
          <w:i/>
          <w:sz w:val="22"/>
          <w:szCs w:val="22"/>
        </w:rPr>
        <w:t>Amagasí</w:t>
      </w:r>
      <w:proofErr w:type="spellEnd"/>
      <w:r w:rsidRPr="00A46073">
        <w:rPr>
          <w:rFonts w:ascii="Palatino Linotype" w:hAnsi="Palatino Linotype" w:cs="Tahoma"/>
          <w:i/>
          <w:sz w:val="22"/>
          <w:szCs w:val="22"/>
        </w:rPr>
        <w:t xml:space="preserve"> del Inca </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PARROQUIA:</w:t>
      </w:r>
      <w:r w:rsidRPr="00A46073">
        <w:rPr>
          <w:rFonts w:ascii="Palatino Linotype" w:hAnsi="Palatino Linotype" w:cs="Tahoma"/>
          <w:b/>
          <w:i/>
          <w:sz w:val="22"/>
          <w:szCs w:val="22"/>
        </w:rPr>
        <w:tab/>
      </w:r>
      <w:r w:rsidRPr="00A46073">
        <w:rPr>
          <w:rFonts w:ascii="Palatino Linotype" w:hAnsi="Palatino Linotype" w:cs="Tahoma"/>
          <w:i/>
          <w:sz w:val="22"/>
          <w:szCs w:val="22"/>
        </w:rPr>
        <w:tab/>
        <w:t xml:space="preserve">  </w:t>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Pr="00A46073">
        <w:rPr>
          <w:rFonts w:ascii="Palatino Linotype" w:hAnsi="Palatino Linotype" w:cs="Tahoma"/>
          <w:i/>
          <w:sz w:val="22"/>
          <w:szCs w:val="22"/>
        </w:rPr>
        <w:t>San Isidro</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ÁREA TOTAL DEL TERRENO:</w:t>
      </w:r>
      <w:r w:rsidRPr="00A46073">
        <w:rPr>
          <w:rFonts w:ascii="Palatino Linotype" w:hAnsi="Palatino Linotype" w:cs="Tahoma"/>
          <w:i/>
          <w:sz w:val="22"/>
          <w:szCs w:val="22"/>
        </w:rPr>
        <w:t xml:space="preserve"> </w:t>
      </w:r>
      <w:r w:rsidR="00A46073" w:rsidRPr="00A46073">
        <w:rPr>
          <w:rFonts w:ascii="Palatino Linotype" w:hAnsi="Palatino Linotype" w:cs="Tahoma"/>
          <w:i/>
          <w:sz w:val="22"/>
          <w:szCs w:val="22"/>
        </w:rPr>
        <w:tab/>
      </w:r>
      <w:r w:rsidR="00A46073" w:rsidRPr="00A46073">
        <w:rPr>
          <w:rFonts w:ascii="Palatino Linotype" w:hAnsi="Palatino Linotype" w:cs="Tahoma"/>
          <w:i/>
          <w:sz w:val="22"/>
          <w:szCs w:val="22"/>
        </w:rPr>
        <w:tab/>
      </w:r>
      <w:r w:rsidRPr="00A46073">
        <w:rPr>
          <w:rFonts w:ascii="Palatino Linotype" w:hAnsi="Palatino Linotype" w:cs="Tahoma"/>
          <w:i/>
          <w:sz w:val="22"/>
          <w:szCs w:val="22"/>
        </w:rPr>
        <w:t>278.396,00 m</w:t>
      </w:r>
      <w:r w:rsidRPr="00A46073">
        <w:rPr>
          <w:rFonts w:ascii="Palatino Linotype" w:hAnsi="Palatino Linotype" w:cs="Tahoma"/>
          <w:i/>
          <w:sz w:val="22"/>
          <w:szCs w:val="22"/>
          <w:vertAlign w:val="superscript"/>
        </w:rPr>
        <w:t xml:space="preserve">2 </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708"/>
        <w:contextualSpacing/>
        <w:jc w:val="both"/>
        <w:rPr>
          <w:rFonts w:ascii="Palatino Linotype" w:hAnsi="Palatino Linotype" w:cs="Tahoma"/>
          <w:b/>
          <w:i/>
          <w:sz w:val="22"/>
          <w:szCs w:val="22"/>
        </w:rPr>
      </w:pPr>
      <w:r w:rsidRPr="00A46073">
        <w:rPr>
          <w:rFonts w:ascii="Palatino Linotype" w:hAnsi="Palatino Linotype" w:cs="Tahoma"/>
          <w:b/>
          <w:i/>
          <w:sz w:val="22"/>
          <w:szCs w:val="22"/>
        </w:rPr>
        <w:t>LINDEROS</w:t>
      </w:r>
      <w:r w:rsidR="00A46073" w:rsidRPr="00A46073">
        <w:rPr>
          <w:rFonts w:ascii="Palatino Linotype" w:hAnsi="Palatino Linotype" w:cs="Tahoma"/>
          <w:b/>
          <w:i/>
          <w:sz w:val="22"/>
          <w:szCs w:val="22"/>
        </w:rPr>
        <w:t>:</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2124" w:hanging="1416"/>
        <w:contextualSpacing/>
        <w:jc w:val="both"/>
        <w:rPr>
          <w:rFonts w:ascii="Palatino Linotype" w:hAnsi="Palatino Linotype" w:cs="Tahoma"/>
          <w:i/>
          <w:sz w:val="22"/>
          <w:szCs w:val="22"/>
        </w:rPr>
      </w:pPr>
      <w:r w:rsidRPr="00A46073">
        <w:rPr>
          <w:rFonts w:ascii="Palatino Linotype" w:hAnsi="Palatino Linotype" w:cs="Tahoma"/>
          <w:b/>
          <w:i/>
          <w:sz w:val="22"/>
          <w:szCs w:val="22"/>
        </w:rPr>
        <w:t>NORTE:</w:t>
      </w:r>
      <w:r w:rsidRPr="00A46073">
        <w:rPr>
          <w:rFonts w:ascii="Palatino Linotype" w:hAnsi="Palatino Linotype" w:cs="Tahoma"/>
          <w:i/>
          <w:sz w:val="22"/>
          <w:szCs w:val="22"/>
        </w:rPr>
        <w:tab/>
        <w:t xml:space="preserve">196,68 m con propiedad particular, 11,27 m con Pasaje E-18, 233,66 m con propiedad particular y 581,88 m en longitud desarrollada con quebrada </w:t>
      </w:r>
      <w:proofErr w:type="spellStart"/>
      <w:r w:rsidRPr="00A46073">
        <w:rPr>
          <w:rFonts w:ascii="Palatino Linotype" w:hAnsi="Palatino Linotype" w:cs="Tahoma"/>
          <w:i/>
          <w:sz w:val="22"/>
          <w:szCs w:val="22"/>
        </w:rPr>
        <w:t>Piman</w:t>
      </w:r>
      <w:proofErr w:type="spellEnd"/>
      <w:r w:rsidRPr="00A46073">
        <w:rPr>
          <w:rFonts w:ascii="Palatino Linotype" w:hAnsi="Palatino Linotype" w:cs="Tahoma"/>
          <w:i/>
          <w:sz w:val="22"/>
          <w:szCs w:val="22"/>
        </w:rPr>
        <w:t>.</w:t>
      </w:r>
    </w:p>
    <w:p w:rsidR="0072576B" w:rsidRPr="00A46073" w:rsidRDefault="0072576B" w:rsidP="00A46073">
      <w:pPr>
        <w:spacing w:after="120" w:line="276" w:lineRule="auto"/>
        <w:ind w:left="2124" w:hanging="1416"/>
        <w:contextualSpacing/>
        <w:rPr>
          <w:rFonts w:ascii="Palatino Linotype" w:hAnsi="Palatino Linotype" w:cs="Tahoma"/>
          <w:i/>
          <w:sz w:val="22"/>
          <w:szCs w:val="22"/>
        </w:rPr>
      </w:pP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SUR:</w:t>
      </w:r>
      <w:r w:rsidRPr="00A46073">
        <w:rPr>
          <w:rFonts w:ascii="Palatino Linotype" w:hAnsi="Palatino Linotype" w:cs="Tahoma"/>
          <w:b/>
          <w:i/>
          <w:sz w:val="22"/>
          <w:szCs w:val="22"/>
        </w:rPr>
        <w:tab/>
      </w:r>
      <w:r w:rsidRPr="00A46073">
        <w:rPr>
          <w:rFonts w:ascii="Palatino Linotype" w:hAnsi="Palatino Linotype" w:cs="Tahoma"/>
          <w:i/>
          <w:sz w:val="22"/>
          <w:szCs w:val="22"/>
        </w:rPr>
        <w:tab/>
        <w:t xml:space="preserve">En 750,24 m con propiedad particular, 399,46 m con quebrada </w:t>
      </w:r>
      <w:proofErr w:type="spellStart"/>
      <w:r w:rsidRPr="00A46073">
        <w:rPr>
          <w:rFonts w:ascii="Palatino Linotype" w:hAnsi="Palatino Linotype" w:cs="Tahoma"/>
          <w:i/>
          <w:sz w:val="22"/>
          <w:szCs w:val="22"/>
        </w:rPr>
        <w:t>Angaracha</w:t>
      </w:r>
      <w:proofErr w:type="spellEnd"/>
      <w:r w:rsidRPr="00A46073">
        <w:rPr>
          <w:rFonts w:ascii="Palatino Linotype" w:hAnsi="Palatino Linotype" w:cs="Tahoma"/>
          <w:i/>
          <w:sz w:val="22"/>
          <w:szCs w:val="22"/>
        </w:rPr>
        <w:t xml:space="preserve"> o </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i/>
          <w:sz w:val="22"/>
          <w:szCs w:val="22"/>
        </w:rPr>
        <w:tab/>
      </w:r>
      <w:r w:rsidRPr="00A46073">
        <w:rPr>
          <w:rFonts w:ascii="Palatino Linotype" w:hAnsi="Palatino Linotype" w:cs="Tahoma"/>
          <w:i/>
          <w:sz w:val="22"/>
          <w:szCs w:val="22"/>
        </w:rPr>
        <w:tab/>
      </w:r>
      <w:proofErr w:type="gramStart"/>
      <w:r w:rsidRPr="00A46073">
        <w:rPr>
          <w:rFonts w:ascii="Palatino Linotype" w:hAnsi="Palatino Linotype" w:cs="Tahoma"/>
          <w:i/>
          <w:sz w:val="22"/>
          <w:szCs w:val="22"/>
        </w:rPr>
        <w:t>quebrada</w:t>
      </w:r>
      <w:proofErr w:type="gramEnd"/>
      <w:r w:rsidRPr="00A46073">
        <w:rPr>
          <w:rFonts w:ascii="Palatino Linotype" w:hAnsi="Palatino Linotype" w:cs="Tahoma"/>
          <w:i/>
          <w:sz w:val="22"/>
          <w:szCs w:val="22"/>
        </w:rPr>
        <w:t xml:space="preserve"> </w:t>
      </w:r>
      <w:proofErr w:type="spellStart"/>
      <w:r w:rsidRPr="00A46073">
        <w:rPr>
          <w:rFonts w:ascii="Palatino Linotype" w:hAnsi="Palatino Linotype" w:cs="Tahoma"/>
          <w:i/>
          <w:sz w:val="22"/>
          <w:szCs w:val="22"/>
        </w:rPr>
        <w:t>Gualo</w:t>
      </w:r>
      <w:proofErr w:type="spellEnd"/>
      <w:r w:rsidRPr="00A46073">
        <w:rPr>
          <w:rFonts w:ascii="Palatino Linotype" w:hAnsi="Palatino Linotype" w:cs="Tahoma"/>
          <w:i/>
          <w:sz w:val="22"/>
          <w:szCs w:val="22"/>
        </w:rPr>
        <w:t xml:space="preserve"> y 37,70 m con propiedad particular.</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ESTE:</w:t>
      </w:r>
      <w:r w:rsidRPr="00A46073">
        <w:rPr>
          <w:rFonts w:ascii="Palatino Linotype" w:hAnsi="Palatino Linotype" w:cs="Tahoma"/>
          <w:b/>
          <w:i/>
          <w:sz w:val="22"/>
          <w:szCs w:val="22"/>
        </w:rPr>
        <w:tab/>
      </w:r>
      <w:r w:rsidRPr="00A46073">
        <w:rPr>
          <w:rFonts w:ascii="Palatino Linotype" w:hAnsi="Palatino Linotype" w:cs="Tahoma"/>
          <w:i/>
          <w:sz w:val="22"/>
          <w:szCs w:val="22"/>
        </w:rPr>
        <w:tab/>
        <w:t>En 416,65 m con propiedad particular.</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2124" w:hanging="1416"/>
        <w:contextualSpacing/>
        <w:jc w:val="both"/>
        <w:rPr>
          <w:rFonts w:ascii="Palatino Linotype" w:hAnsi="Palatino Linotype" w:cs="Tahoma"/>
          <w:i/>
          <w:sz w:val="22"/>
          <w:szCs w:val="22"/>
        </w:rPr>
      </w:pPr>
      <w:r w:rsidRPr="00A46073">
        <w:rPr>
          <w:rFonts w:ascii="Palatino Linotype" w:hAnsi="Palatino Linotype" w:cs="Tahoma"/>
          <w:b/>
          <w:i/>
          <w:sz w:val="22"/>
          <w:szCs w:val="22"/>
        </w:rPr>
        <w:t>OESTE:</w:t>
      </w:r>
      <w:r w:rsidRPr="00A46073">
        <w:rPr>
          <w:rFonts w:ascii="Palatino Linotype" w:hAnsi="Palatino Linotype" w:cs="Tahoma"/>
          <w:i/>
          <w:sz w:val="22"/>
          <w:szCs w:val="22"/>
        </w:rPr>
        <w:tab/>
        <w:t>En 291,77 m con propiedad particular, 137,48 m con Colegio JESS y 7,97 m con propiedad particular.</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708"/>
        <w:contextualSpacing/>
        <w:jc w:val="both"/>
        <w:rPr>
          <w:rFonts w:ascii="Palatino Linotype" w:hAnsi="Palatino Linotype" w:cs="Tahoma"/>
          <w:b/>
          <w:i/>
          <w:sz w:val="22"/>
          <w:szCs w:val="22"/>
        </w:rPr>
      </w:pPr>
      <w:r w:rsidRPr="00A46073">
        <w:rPr>
          <w:rFonts w:ascii="Palatino Linotype" w:hAnsi="Palatino Linotype" w:cs="Tahoma"/>
          <w:b/>
          <w:i/>
          <w:sz w:val="22"/>
          <w:szCs w:val="22"/>
        </w:rPr>
        <w:t>RESPONSABLE TÉCNICO:</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NOMBRE:</w:t>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r>
      <w:r w:rsidR="00A46073">
        <w:rPr>
          <w:rFonts w:ascii="Palatino Linotype" w:hAnsi="Palatino Linotype" w:cs="Tahoma"/>
          <w:i/>
          <w:sz w:val="22"/>
          <w:szCs w:val="22"/>
        </w:rPr>
        <w:tab/>
      </w:r>
      <w:r w:rsidRPr="00A46073">
        <w:rPr>
          <w:rFonts w:ascii="Palatino Linotype" w:hAnsi="Palatino Linotype" w:cs="Tahoma"/>
          <w:i/>
          <w:sz w:val="22"/>
          <w:szCs w:val="22"/>
        </w:rPr>
        <w:t xml:space="preserve">Arq. Efraín </w:t>
      </w:r>
      <w:proofErr w:type="spellStart"/>
      <w:r w:rsidRPr="00A46073">
        <w:rPr>
          <w:rFonts w:ascii="Palatino Linotype" w:hAnsi="Palatino Linotype" w:cs="Tahoma"/>
          <w:i/>
          <w:sz w:val="22"/>
          <w:szCs w:val="22"/>
        </w:rPr>
        <w:t>Riofrío</w:t>
      </w:r>
      <w:proofErr w:type="spellEnd"/>
      <w:r w:rsidRPr="00A46073">
        <w:rPr>
          <w:rFonts w:ascii="Palatino Linotype" w:hAnsi="Palatino Linotype" w:cs="Tahoma"/>
          <w:i/>
          <w:sz w:val="22"/>
          <w:szCs w:val="22"/>
        </w:rPr>
        <w:t xml:space="preserve"> Arrieta</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LICENCIA MUNICPAL:</w:t>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t>AM-3133</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CERTIFICADO DE REGISTRO CONESUP</w:t>
      </w:r>
      <w:r w:rsidR="00A46073" w:rsidRPr="00A46073">
        <w:rPr>
          <w:rFonts w:ascii="Palatino Linotype" w:hAnsi="Palatino Linotype" w:cs="Tahoma"/>
          <w:b/>
          <w:i/>
          <w:sz w:val="22"/>
          <w:szCs w:val="22"/>
        </w:rPr>
        <w:t>:</w:t>
      </w:r>
      <w:r w:rsidRPr="00A46073">
        <w:rPr>
          <w:rFonts w:ascii="Palatino Linotype" w:hAnsi="Palatino Linotype" w:cs="Tahoma"/>
          <w:i/>
          <w:sz w:val="22"/>
          <w:szCs w:val="22"/>
        </w:rPr>
        <w:tab/>
        <w:t>1005-12-1121974</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NOMBRE:</w:t>
      </w:r>
      <w:r w:rsidRPr="00A46073">
        <w:rPr>
          <w:rFonts w:ascii="Palatino Linotype" w:hAnsi="Palatino Linotype" w:cs="Tahoma"/>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r>
      <w:r w:rsidR="00A46073">
        <w:rPr>
          <w:rFonts w:ascii="Palatino Linotype" w:hAnsi="Palatino Linotype" w:cs="Tahoma"/>
          <w:i/>
          <w:sz w:val="22"/>
          <w:szCs w:val="22"/>
        </w:rPr>
        <w:tab/>
      </w:r>
      <w:r w:rsidRPr="00A46073">
        <w:rPr>
          <w:rFonts w:ascii="Palatino Linotype" w:hAnsi="Palatino Linotype" w:cs="Tahoma"/>
          <w:i/>
          <w:sz w:val="22"/>
          <w:szCs w:val="22"/>
        </w:rPr>
        <w:t>Arq. Roberto Moscoso</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LICENCIA MUNICPAL:</w:t>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t>AM-595</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lastRenderedPageBreak/>
        <w:t>CERTIFICADO DE REGISTRO CONESUP</w:t>
      </w:r>
      <w:r w:rsidR="00A46073" w:rsidRPr="00A46073">
        <w:rPr>
          <w:rFonts w:ascii="Palatino Linotype" w:hAnsi="Palatino Linotype" w:cs="Tahoma"/>
          <w:b/>
          <w:i/>
          <w:sz w:val="22"/>
          <w:szCs w:val="22"/>
        </w:rPr>
        <w:t>:</w:t>
      </w:r>
      <w:r w:rsidRPr="00A46073">
        <w:rPr>
          <w:rFonts w:ascii="Palatino Linotype" w:hAnsi="Palatino Linotype" w:cs="Tahoma"/>
          <w:b/>
          <w:i/>
          <w:sz w:val="22"/>
          <w:szCs w:val="22"/>
        </w:rPr>
        <w:tab/>
      </w:r>
      <w:r w:rsidRPr="00A46073">
        <w:rPr>
          <w:rFonts w:ascii="Palatino Linotype" w:hAnsi="Palatino Linotype" w:cs="Tahoma"/>
          <w:i/>
          <w:sz w:val="22"/>
          <w:szCs w:val="22"/>
        </w:rPr>
        <w:t>1005-08-831790</w:t>
      </w:r>
    </w:p>
    <w:p w:rsidR="00A46073" w:rsidRDefault="00A46073"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i/>
          <w:sz w:val="22"/>
          <w:szCs w:val="22"/>
        </w:rPr>
        <w:t>El predio en el cual se desarrolla la urbanización tiene las siguientes zonificaciones:</w:t>
      </w:r>
      <w:r w:rsidR="00A46073">
        <w:rPr>
          <w:rFonts w:ascii="Palatino Linotype" w:hAnsi="Palatino Linotype" w:cs="Tahoma"/>
          <w:i/>
          <w:sz w:val="22"/>
          <w:szCs w:val="22"/>
        </w:rPr>
        <w:t xml:space="preserve"> </w:t>
      </w:r>
      <w:r w:rsidRPr="00A46073">
        <w:rPr>
          <w:rFonts w:ascii="Palatino Linotype" w:hAnsi="Palatino Linotype" w:cs="Tahoma"/>
          <w:i/>
          <w:sz w:val="22"/>
          <w:szCs w:val="22"/>
        </w:rPr>
        <w:t>B2 (B304-50), Uso principal: Residencial Urbano 2 (RU2)</w:t>
      </w:r>
      <w:r w:rsidR="002B2D5E">
        <w:rPr>
          <w:rFonts w:ascii="Palatino Linotype" w:hAnsi="Palatino Linotype" w:cs="Tahoma"/>
          <w:i/>
          <w:sz w:val="22"/>
          <w:szCs w:val="22"/>
        </w:rPr>
        <w:t xml:space="preserve">; </w:t>
      </w:r>
      <w:proofErr w:type="gramStart"/>
      <w:r w:rsidRPr="00A46073">
        <w:rPr>
          <w:rFonts w:ascii="Palatino Linotype" w:hAnsi="Palatino Linotype" w:cs="Tahoma"/>
          <w:i/>
          <w:sz w:val="22"/>
          <w:szCs w:val="22"/>
        </w:rPr>
        <w:t>A6(</w:t>
      </w:r>
      <w:proofErr w:type="gramEnd"/>
      <w:r w:rsidRPr="00A46073">
        <w:rPr>
          <w:rFonts w:ascii="Palatino Linotype" w:hAnsi="Palatino Linotype" w:cs="Tahoma"/>
          <w:i/>
          <w:sz w:val="22"/>
          <w:szCs w:val="22"/>
        </w:rPr>
        <w:t>A25002-1.5), Uso principal: Protección ecológica/Conservación del patrimonio natural (PE/CPN)</w:t>
      </w:r>
      <w:r w:rsidR="002B2D5E">
        <w:rPr>
          <w:rFonts w:ascii="Palatino Linotype" w:hAnsi="Palatino Linotype" w:cs="Tahoma"/>
          <w:i/>
          <w:sz w:val="22"/>
          <w:szCs w:val="22"/>
        </w:rPr>
        <w:t xml:space="preserve">; </w:t>
      </w:r>
      <w:r w:rsidRPr="00A46073">
        <w:rPr>
          <w:rFonts w:ascii="Palatino Linotype" w:hAnsi="Palatino Linotype" w:cs="Tahoma"/>
          <w:i/>
          <w:sz w:val="22"/>
          <w:szCs w:val="22"/>
        </w:rPr>
        <w:t>A31(PQ) Quebrada, Protección ecológica/Conservación del patrimonio natural (PE/CPN)</w:t>
      </w:r>
      <w:r w:rsidR="002B2D5E">
        <w:rPr>
          <w:rFonts w:ascii="Palatino Linotype" w:hAnsi="Palatino Linotype" w:cs="Tahoma"/>
          <w:i/>
          <w:sz w:val="22"/>
          <w:szCs w:val="22"/>
        </w:rPr>
        <w:t>.</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i/>
          <w:sz w:val="22"/>
          <w:szCs w:val="22"/>
        </w:rPr>
        <w:t xml:space="preserve">Por cuanto los promotores proponen urbanizar la parte del predio que tiene asignada la zonificación B2, que se encuentra en suelo urbano, se deja la parte de protección ecológica, como un solo lote, asignado con el lote No. 109. </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708"/>
        <w:contextualSpacing/>
        <w:jc w:val="both"/>
        <w:rPr>
          <w:rFonts w:ascii="Palatino Linotype" w:hAnsi="Palatino Linotype" w:cs="Tahoma"/>
          <w:b/>
          <w:i/>
          <w:sz w:val="22"/>
          <w:szCs w:val="22"/>
        </w:rPr>
      </w:pPr>
      <w:r w:rsidRPr="00A46073">
        <w:rPr>
          <w:rFonts w:ascii="Palatino Linotype" w:hAnsi="Palatino Linotype" w:cs="Tahoma"/>
          <w:b/>
          <w:i/>
          <w:sz w:val="22"/>
          <w:szCs w:val="22"/>
        </w:rPr>
        <w:t>DATOS PARA EL ÁREA A URBANIZARSE:</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ZONIFICACIONES:</w:t>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i/>
          <w:sz w:val="22"/>
          <w:szCs w:val="22"/>
        </w:rPr>
        <w:t xml:space="preserve">B2 (B304-50) y A6 (A25002-1.5) </w:t>
      </w:r>
    </w:p>
    <w:p w:rsidR="0072576B" w:rsidRPr="00A46073" w:rsidRDefault="0072576B" w:rsidP="00A46073">
      <w:pPr>
        <w:spacing w:after="120" w:line="276" w:lineRule="auto"/>
        <w:ind w:left="4248" w:hanging="3540"/>
        <w:contextualSpacing/>
        <w:jc w:val="both"/>
        <w:rPr>
          <w:rFonts w:ascii="Palatino Linotype" w:hAnsi="Palatino Linotype" w:cs="Tahoma"/>
          <w:i/>
          <w:sz w:val="22"/>
          <w:szCs w:val="22"/>
        </w:rPr>
      </w:pPr>
      <w:r w:rsidRPr="00A46073">
        <w:rPr>
          <w:rFonts w:ascii="Palatino Linotype" w:hAnsi="Palatino Linotype" w:cs="Tahoma"/>
          <w:b/>
          <w:i/>
          <w:sz w:val="22"/>
          <w:szCs w:val="22"/>
        </w:rPr>
        <w:t>USO DE SUELO:</w:t>
      </w:r>
      <w:r w:rsidRPr="00A46073">
        <w:rPr>
          <w:rFonts w:ascii="Palatino Linotype" w:hAnsi="Palatino Linotype" w:cs="Tahoma"/>
          <w:b/>
          <w:i/>
          <w:sz w:val="22"/>
          <w:szCs w:val="22"/>
        </w:rPr>
        <w:tab/>
      </w:r>
      <w:r w:rsidRPr="00A46073">
        <w:rPr>
          <w:rFonts w:ascii="Palatino Linotype" w:hAnsi="Palatino Linotype" w:cs="Tahoma"/>
          <w:i/>
          <w:sz w:val="22"/>
          <w:szCs w:val="22"/>
        </w:rPr>
        <w:t>Residencial Urbano 2 (RU2) y Protección ecológica/Conservación del patrimonio natural (PE/CPN)</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No. DE LOTES</w:t>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b/>
          <w:i/>
          <w:sz w:val="22"/>
          <w:szCs w:val="22"/>
        </w:rPr>
        <w:tab/>
      </w:r>
      <w:r w:rsidRPr="00A46073">
        <w:rPr>
          <w:rFonts w:ascii="Palatino Linotype" w:hAnsi="Palatino Linotype" w:cs="Tahoma"/>
          <w:i/>
          <w:sz w:val="22"/>
          <w:szCs w:val="22"/>
        </w:rPr>
        <w:t>109</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A46073">
        <w:rPr>
          <w:rFonts w:ascii="Palatino Linotype" w:hAnsi="Palatino Linotype" w:cs="Tahoma"/>
          <w:b/>
          <w:i/>
          <w:sz w:val="22"/>
          <w:szCs w:val="22"/>
        </w:rPr>
        <w:t>ÁREA ÚTIL:</w:t>
      </w:r>
      <w:r w:rsidRPr="00A46073">
        <w:rPr>
          <w:rFonts w:ascii="Palatino Linotype" w:hAnsi="Palatino Linotype" w:cs="Tahoma"/>
          <w:i/>
          <w:sz w:val="22"/>
          <w:szCs w:val="22"/>
        </w:rPr>
        <w:t xml:space="preserve">   </w:t>
      </w:r>
      <w:r w:rsidRPr="00A46073">
        <w:rPr>
          <w:rFonts w:ascii="Palatino Linotype" w:hAnsi="Palatino Linotype" w:cs="Tahoma"/>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t>46.340,26 m</w:t>
      </w:r>
      <w:r w:rsidRPr="00A46073">
        <w:rPr>
          <w:rFonts w:ascii="Palatino Linotype" w:hAnsi="Palatino Linotype" w:cs="Tahoma"/>
          <w:i/>
          <w:sz w:val="22"/>
          <w:szCs w:val="22"/>
          <w:vertAlign w:val="superscript"/>
        </w:rPr>
        <w:t>2</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2B2D5E">
        <w:rPr>
          <w:rFonts w:ascii="Palatino Linotype" w:hAnsi="Palatino Linotype" w:cs="Tahoma"/>
          <w:b/>
          <w:i/>
          <w:sz w:val="22"/>
          <w:szCs w:val="22"/>
        </w:rPr>
        <w:t>ÁREA DE VÍAS:</w:t>
      </w:r>
      <w:r w:rsidRPr="002B2D5E">
        <w:rPr>
          <w:rFonts w:ascii="Palatino Linotype" w:hAnsi="Palatino Linotype" w:cs="Tahoma"/>
          <w:b/>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t>16.331,04 m</w:t>
      </w:r>
      <w:r w:rsidR="002B2D5E" w:rsidRPr="00A46073">
        <w:rPr>
          <w:rFonts w:ascii="Palatino Linotype" w:hAnsi="Palatino Linotype" w:cs="Tahoma"/>
          <w:i/>
          <w:sz w:val="22"/>
          <w:szCs w:val="22"/>
          <w:vertAlign w:val="superscript"/>
        </w:rPr>
        <w:t>2</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2B2D5E">
        <w:rPr>
          <w:rFonts w:ascii="Palatino Linotype" w:hAnsi="Palatino Linotype" w:cs="Tahoma"/>
          <w:b/>
          <w:i/>
          <w:sz w:val="22"/>
          <w:szCs w:val="22"/>
        </w:rPr>
        <w:t>ÁREA VERDE:</w:t>
      </w:r>
      <w:r w:rsidRPr="002B2D5E">
        <w:rPr>
          <w:rFonts w:ascii="Palatino Linotype" w:hAnsi="Palatino Linotype" w:cs="Tahoma"/>
          <w:b/>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t>5.062,00 m</w:t>
      </w:r>
      <w:r w:rsidR="002B2D5E" w:rsidRPr="00A46073">
        <w:rPr>
          <w:rFonts w:ascii="Palatino Linotype" w:hAnsi="Palatino Linotype" w:cs="Tahoma"/>
          <w:i/>
          <w:sz w:val="22"/>
          <w:szCs w:val="22"/>
          <w:vertAlign w:val="superscript"/>
        </w:rPr>
        <w:t>2</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2B2D5E">
        <w:rPr>
          <w:rFonts w:ascii="Palatino Linotype" w:hAnsi="Palatino Linotype" w:cs="Tahoma"/>
          <w:b/>
          <w:i/>
          <w:sz w:val="22"/>
          <w:szCs w:val="22"/>
        </w:rPr>
        <w:t>ÁREA COMUNAL:</w:t>
      </w:r>
      <w:r w:rsidRPr="002B2D5E">
        <w:rPr>
          <w:rFonts w:ascii="Palatino Linotype" w:hAnsi="Palatino Linotype" w:cs="Tahoma"/>
          <w:b/>
          <w:i/>
          <w:sz w:val="22"/>
          <w:szCs w:val="22"/>
        </w:rPr>
        <w:tab/>
      </w:r>
      <w:r w:rsidRPr="00A46073">
        <w:rPr>
          <w:rFonts w:ascii="Palatino Linotype" w:hAnsi="Palatino Linotype" w:cs="Tahoma"/>
          <w:i/>
          <w:sz w:val="22"/>
          <w:szCs w:val="22"/>
        </w:rPr>
        <w:tab/>
      </w:r>
      <w:r w:rsidRPr="00A46073">
        <w:rPr>
          <w:rFonts w:ascii="Palatino Linotype" w:hAnsi="Palatino Linotype" w:cs="Tahoma"/>
          <w:i/>
          <w:sz w:val="22"/>
          <w:szCs w:val="22"/>
        </w:rPr>
        <w:tab/>
        <w:t>1.518,00 m</w:t>
      </w:r>
      <w:r w:rsidR="002B2D5E" w:rsidRPr="00A46073">
        <w:rPr>
          <w:rFonts w:ascii="Palatino Linotype" w:hAnsi="Palatino Linotype" w:cs="Tahoma"/>
          <w:i/>
          <w:sz w:val="22"/>
          <w:szCs w:val="22"/>
          <w:vertAlign w:val="superscript"/>
        </w:rPr>
        <w:t>2</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2B2D5E">
        <w:rPr>
          <w:rFonts w:ascii="Palatino Linotype" w:hAnsi="Palatino Linotype" w:cs="Tahoma"/>
          <w:b/>
          <w:i/>
          <w:sz w:val="22"/>
          <w:szCs w:val="22"/>
        </w:rPr>
        <w:t>ÁREA VERDE COMPENSADA:</w:t>
      </w:r>
      <w:r w:rsidRPr="00A46073">
        <w:rPr>
          <w:rFonts w:ascii="Palatino Linotype" w:hAnsi="Palatino Linotype" w:cs="Tahoma"/>
          <w:i/>
          <w:sz w:val="22"/>
          <w:szCs w:val="22"/>
        </w:rPr>
        <w:tab/>
        <w:t>2.207,00 m</w:t>
      </w:r>
      <w:r w:rsidR="002B2D5E" w:rsidRPr="00A46073">
        <w:rPr>
          <w:rFonts w:ascii="Palatino Linotype" w:hAnsi="Palatino Linotype" w:cs="Tahoma"/>
          <w:i/>
          <w:sz w:val="22"/>
          <w:szCs w:val="22"/>
          <w:vertAlign w:val="superscript"/>
        </w:rPr>
        <w:t>2</w:t>
      </w:r>
    </w:p>
    <w:p w:rsidR="0072576B" w:rsidRPr="002B2D5E" w:rsidRDefault="0072576B" w:rsidP="00A46073">
      <w:pPr>
        <w:spacing w:after="120" w:line="276" w:lineRule="auto"/>
        <w:ind w:left="708"/>
        <w:contextualSpacing/>
        <w:jc w:val="both"/>
        <w:rPr>
          <w:rFonts w:ascii="Palatino Linotype" w:hAnsi="Palatino Linotype" w:cs="Tahoma"/>
          <w:b/>
          <w:i/>
          <w:sz w:val="22"/>
          <w:szCs w:val="22"/>
        </w:rPr>
      </w:pPr>
      <w:r w:rsidRPr="002B2D5E">
        <w:rPr>
          <w:rFonts w:ascii="Palatino Linotype" w:hAnsi="Palatino Linotype" w:cs="Tahoma"/>
          <w:b/>
          <w:i/>
          <w:sz w:val="22"/>
          <w:szCs w:val="22"/>
        </w:rPr>
        <w:t xml:space="preserve">ÁREA DEL LOTE 109 *               </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2B2D5E">
        <w:rPr>
          <w:rFonts w:ascii="Palatino Linotype" w:hAnsi="Palatino Linotype" w:cs="Tahoma"/>
          <w:b/>
          <w:i/>
          <w:sz w:val="22"/>
          <w:szCs w:val="22"/>
        </w:rPr>
        <w:t>(Área de protección ecológica):</w:t>
      </w:r>
      <w:r w:rsidRPr="002B2D5E">
        <w:rPr>
          <w:rFonts w:ascii="Palatino Linotype" w:hAnsi="Palatino Linotype" w:cs="Tahoma"/>
          <w:b/>
          <w:i/>
          <w:sz w:val="22"/>
          <w:szCs w:val="22"/>
        </w:rPr>
        <w:tab/>
      </w:r>
      <w:r w:rsidRPr="00A46073">
        <w:rPr>
          <w:rFonts w:ascii="Palatino Linotype" w:hAnsi="Palatino Linotype" w:cs="Tahoma"/>
          <w:i/>
          <w:sz w:val="22"/>
          <w:szCs w:val="22"/>
        </w:rPr>
        <w:t>138.349,79 m</w:t>
      </w:r>
      <w:r w:rsidR="002B2D5E" w:rsidRPr="00A46073">
        <w:rPr>
          <w:rFonts w:ascii="Palatino Linotype" w:hAnsi="Palatino Linotype" w:cs="Tahoma"/>
          <w:i/>
          <w:sz w:val="22"/>
          <w:szCs w:val="22"/>
          <w:vertAlign w:val="superscript"/>
        </w:rPr>
        <w:t>2</w:t>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2B2D5E">
        <w:rPr>
          <w:rFonts w:ascii="Palatino Linotype" w:hAnsi="Palatino Linotype" w:cs="Tahoma"/>
          <w:b/>
          <w:i/>
          <w:sz w:val="22"/>
          <w:szCs w:val="22"/>
        </w:rPr>
        <w:t>ÁREA DE QUEBRADAS:</w:t>
      </w:r>
      <w:r w:rsidRPr="002B2D5E">
        <w:rPr>
          <w:rFonts w:ascii="Palatino Linotype" w:hAnsi="Palatino Linotype" w:cs="Tahoma"/>
          <w:b/>
          <w:i/>
          <w:sz w:val="22"/>
          <w:szCs w:val="22"/>
        </w:rPr>
        <w:tab/>
      </w:r>
      <w:r w:rsidRPr="002B2D5E">
        <w:rPr>
          <w:rFonts w:ascii="Palatino Linotype" w:hAnsi="Palatino Linotype" w:cs="Tahoma"/>
          <w:b/>
          <w:i/>
          <w:sz w:val="22"/>
          <w:szCs w:val="22"/>
        </w:rPr>
        <w:tab/>
      </w:r>
      <w:r w:rsidRPr="00A46073">
        <w:rPr>
          <w:rFonts w:ascii="Palatino Linotype" w:hAnsi="Palatino Linotype" w:cs="Tahoma"/>
          <w:i/>
          <w:sz w:val="22"/>
          <w:szCs w:val="22"/>
        </w:rPr>
        <w:t>68.587,91 m</w:t>
      </w:r>
      <w:r w:rsidR="002B2D5E" w:rsidRPr="00A46073">
        <w:rPr>
          <w:rFonts w:ascii="Palatino Linotype" w:hAnsi="Palatino Linotype" w:cs="Tahoma"/>
          <w:i/>
          <w:sz w:val="22"/>
          <w:szCs w:val="22"/>
          <w:vertAlign w:val="superscript"/>
        </w:rPr>
        <w:t>2</w:t>
      </w:r>
      <w:r w:rsidRPr="00A46073">
        <w:rPr>
          <w:rFonts w:ascii="Palatino Linotype" w:hAnsi="Palatino Linotype" w:cs="Tahoma"/>
          <w:i/>
          <w:sz w:val="22"/>
          <w:szCs w:val="22"/>
        </w:rPr>
        <w:tab/>
      </w:r>
    </w:p>
    <w:p w:rsidR="0072576B" w:rsidRPr="00A46073" w:rsidRDefault="0072576B" w:rsidP="00A46073">
      <w:pPr>
        <w:spacing w:after="120" w:line="276" w:lineRule="auto"/>
        <w:ind w:left="708"/>
        <w:contextualSpacing/>
        <w:jc w:val="both"/>
        <w:rPr>
          <w:rFonts w:ascii="Palatino Linotype" w:hAnsi="Palatino Linotype" w:cs="Tahoma"/>
          <w:i/>
          <w:sz w:val="22"/>
          <w:szCs w:val="22"/>
        </w:rPr>
      </w:pPr>
      <w:r w:rsidRPr="002B2D5E">
        <w:rPr>
          <w:rFonts w:ascii="Palatino Linotype" w:hAnsi="Palatino Linotype" w:cs="Tahoma"/>
          <w:b/>
          <w:i/>
          <w:sz w:val="22"/>
          <w:szCs w:val="22"/>
        </w:rPr>
        <w:t xml:space="preserve">ÁREA TOTAL DEL PREDIO: </w:t>
      </w:r>
      <w:r w:rsidRPr="002B2D5E">
        <w:rPr>
          <w:rFonts w:ascii="Palatino Linotype" w:hAnsi="Palatino Linotype" w:cs="Tahoma"/>
          <w:b/>
          <w:i/>
          <w:sz w:val="22"/>
          <w:szCs w:val="22"/>
        </w:rPr>
        <w:tab/>
      </w:r>
      <w:r w:rsidRPr="00A46073">
        <w:rPr>
          <w:rFonts w:ascii="Palatino Linotype" w:hAnsi="Palatino Linotype" w:cs="Tahoma"/>
          <w:i/>
          <w:sz w:val="22"/>
          <w:szCs w:val="22"/>
        </w:rPr>
        <w:t>278.396,00 m</w:t>
      </w:r>
      <w:r w:rsidR="002B2D5E" w:rsidRPr="00A46073">
        <w:rPr>
          <w:rFonts w:ascii="Palatino Linotype" w:hAnsi="Palatino Linotype" w:cs="Tahoma"/>
          <w:i/>
          <w:sz w:val="22"/>
          <w:szCs w:val="22"/>
          <w:vertAlign w:val="superscript"/>
        </w:rPr>
        <w:t>2</w:t>
      </w:r>
      <w:r w:rsidRPr="00A46073">
        <w:rPr>
          <w:rFonts w:ascii="Palatino Linotype" w:hAnsi="Palatino Linotype" w:cs="Tahoma"/>
          <w:i/>
          <w:sz w:val="22"/>
          <w:szCs w:val="22"/>
        </w:rPr>
        <w:tab/>
      </w:r>
    </w:p>
    <w:p w:rsidR="002B2D5E" w:rsidRDefault="002B2D5E" w:rsidP="00A46073">
      <w:pPr>
        <w:spacing w:after="120" w:line="276" w:lineRule="auto"/>
        <w:ind w:left="708"/>
        <w:contextualSpacing/>
        <w:jc w:val="both"/>
        <w:rPr>
          <w:rFonts w:ascii="Palatino Linotype" w:hAnsi="Palatino Linotype" w:cs="Tahoma"/>
          <w:i/>
          <w:sz w:val="22"/>
          <w:szCs w:val="22"/>
        </w:rPr>
      </w:pPr>
    </w:p>
    <w:p w:rsidR="0072576B" w:rsidRPr="0072576B" w:rsidRDefault="0072576B" w:rsidP="00A46073">
      <w:pPr>
        <w:spacing w:after="120" w:line="276" w:lineRule="auto"/>
        <w:ind w:left="708"/>
        <w:contextualSpacing/>
        <w:jc w:val="both"/>
        <w:rPr>
          <w:rFonts w:ascii="Palatino Linotype" w:hAnsi="Palatino Linotype" w:cs="Tahoma"/>
          <w:sz w:val="22"/>
          <w:szCs w:val="22"/>
        </w:rPr>
      </w:pPr>
      <w:r w:rsidRPr="00A46073">
        <w:rPr>
          <w:rFonts w:ascii="Palatino Linotype" w:hAnsi="Palatino Linotype" w:cs="Tahoma"/>
          <w:i/>
          <w:sz w:val="22"/>
          <w:szCs w:val="22"/>
        </w:rPr>
        <w:t>*El lote No. 109 se ubica en suelo rural y le afecta la zonificación A6 (A25002-1.5), Uso principal: Protección Ecológica (PE)</w:t>
      </w:r>
      <w:r w:rsidR="002B2D5E">
        <w:rPr>
          <w:rFonts w:ascii="Palatino Linotype" w:hAnsi="Palatino Linotype" w:cs="Tahoma"/>
          <w:sz w:val="22"/>
          <w:szCs w:val="22"/>
        </w:rPr>
        <w:t>”</w:t>
      </w:r>
      <w:r w:rsidRPr="0072576B">
        <w:rPr>
          <w:rFonts w:ascii="Palatino Linotype" w:hAnsi="Palatino Linotype" w:cs="Tahoma"/>
          <w:sz w:val="22"/>
          <w:szCs w:val="22"/>
        </w:rPr>
        <w:t xml:space="preserve">  </w:t>
      </w:r>
      <w:r w:rsidRPr="0072576B">
        <w:rPr>
          <w:rFonts w:ascii="Palatino Linotype" w:hAnsi="Palatino Linotype" w:cs="Tahoma"/>
          <w:sz w:val="22"/>
          <w:szCs w:val="22"/>
        </w:rPr>
        <w:tab/>
      </w:r>
      <w:r w:rsidRPr="0072576B">
        <w:rPr>
          <w:rFonts w:ascii="Palatino Linotype" w:hAnsi="Palatino Linotype" w:cs="Tahoma"/>
          <w:sz w:val="22"/>
          <w:szCs w:val="22"/>
        </w:rPr>
        <w:tab/>
      </w:r>
      <w:r w:rsidRPr="0072576B">
        <w:rPr>
          <w:rFonts w:ascii="Palatino Linotype" w:hAnsi="Palatino Linotype" w:cs="Tahoma"/>
          <w:sz w:val="22"/>
          <w:szCs w:val="22"/>
        </w:rPr>
        <w:tab/>
      </w:r>
      <w:r w:rsidRPr="0072576B">
        <w:rPr>
          <w:rFonts w:ascii="Palatino Linotype" w:hAnsi="Palatino Linotype" w:cs="Tahoma"/>
          <w:sz w:val="22"/>
          <w:szCs w:val="22"/>
        </w:rPr>
        <w:tab/>
      </w:r>
      <w:r w:rsidRPr="0072576B">
        <w:rPr>
          <w:rFonts w:ascii="Palatino Linotype" w:hAnsi="Palatino Linotype" w:cs="Tahoma"/>
          <w:sz w:val="22"/>
          <w:szCs w:val="22"/>
        </w:rPr>
        <w:tab/>
      </w:r>
    </w:p>
    <w:p w:rsidR="0072576B" w:rsidRPr="0072576B" w:rsidRDefault="0072576B" w:rsidP="0072576B">
      <w:pPr>
        <w:spacing w:after="120" w:line="276" w:lineRule="auto"/>
        <w:contextualSpacing/>
        <w:jc w:val="both"/>
        <w:rPr>
          <w:rFonts w:ascii="Palatino Linotype" w:hAnsi="Palatino Linotype" w:cs="Tahoma"/>
          <w:sz w:val="22"/>
          <w:szCs w:val="22"/>
        </w:rPr>
      </w:pPr>
    </w:p>
    <w:p w:rsidR="0072576B" w:rsidRPr="0072576B" w:rsidRDefault="0072576B" w:rsidP="0072576B">
      <w:pPr>
        <w:spacing w:after="120" w:line="276" w:lineRule="auto"/>
        <w:contextualSpacing/>
        <w:jc w:val="both"/>
        <w:rPr>
          <w:rFonts w:ascii="Palatino Linotype" w:hAnsi="Palatino Linotype" w:cs="Tahoma"/>
          <w:sz w:val="22"/>
          <w:szCs w:val="22"/>
        </w:rPr>
      </w:pPr>
      <w:r w:rsidRPr="0072576B">
        <w:rPr>
          <w:rFonts w:ascii="Palatino Linotype" w:hAnsi="Palatino Linotype" w:cs="Tahoma"/>
          <w:b/>
          <w:sz w:val="22"/>
          <w:szCs w:val="22"/>
        </w:rPr>
        <w:lastRenderedPageBreak/>
        <w:t>Art</w:t>
      </w:r>
      <w:r w:rsidR="002B2D5E">
        <w:rPr>
          <w:rFonts w:ascii="Palatino Linotype" w:hAnsi="Palatino Linotype" w:cs="Tahoma"/>
          <w:b/>
          <w:sz w:val="22"/>
          <w:szCs w:val="22"/>
        </w:rPr>
        <w:t>ículo</w:t>
      </w:r>
      <w:r w:rsidRPr="0072576B">
        <w:rPr>
          <w:rFonts w:ascii="Palatino Linotype" w:hAnsi="Palatino Linotype" w:cs="Tahoma"/>
          <w:b/>
          <w:sz w:val="22"/>
          <w:szCs w:val="22"/>
        </w:rPr>
        <w:t xml:space="preserve"> 2</w:t>
      </w:r>
      <w:r w:rsidRPr="0072576B">
        <w:rPr>
          <w:rFonts w:ascii="Palatino Linotype" w:hAnsi="Palatino Linotype" w:cs="Tahoma"/>
          <w:sz w:val="22"/>
          <w:szCs w:val="22"/>
        </w:rPr>
        <w:t xml:space="preserve">.- En el artículo </w:t>
      </w:r>
      <w:r w:rsidR="002B2D5E">
        <w:rPr>
          <w:rFonts w:ascii="Palatino Linotype" w:hAnsi="Palatino Linotype" w:cs="Tahoma"/>
          <w:sz w:val="22"/>
          <w:szCs w:val="22"/>
        </w:rPr>
        <w:t>2</w:t>
      </w:r>
      <w:r w:rsidRPr="0072576B">
        <w:rPr>
          <w:rFonts w:ascii="Palatino Linotype" w:hAnsi="Palatino Linotype" w:cs="Tahoma"/>
          <w:sz w:val="22"/>
          <w:szCs w:val="22"/>
        </w:rPr>
        <w:t xml:space="preserve"> de la Ordenanza </w:t>
      </w:r>
      <w:r w:rsidR="002B2D5E">
        <w:rPr>
          <w:rFonts w:ascii="Palatino Linotype" w:hAnsi="Palatino Linotype" w:cs="Tahoma"/>
          <w:sz w:val="22"/>
          <w:szCs w:val="22"/>
        </w:rPr>
        <w:t xml:space="preserve">No. </w:t>
      </w:r>
      <w:r w:rsidRPr="0072576B">
        <w:rPr>
          <w:rFonts w:ascii="Palatino Linotype" w:hAnsi="Palatino Linotype" w:cs="Tahoma"/>
          <w:sz w:val="22"/>
          <w:szCs w:val="22"/>
        </w:rPr>
        <w:t>0111</w:t>
      </w:r>
      <w:r w:rsidR="002B2D5E">
        <w:rPr>
          <w:rFonts w:ascii="Palatino Linotype" w:hAnsi="Palatino Linotype" w:cs="Tahoma"/>
          <w:sz w:val="22"/>
          <w:szCs w:val="22"/>
        </w:rPr>
        <w:t>,</w:t>
      </w:r>
      <w:r w:rsidRPr="0072576B">
        <w:rPr>
          <w:rFonts w:ascii="Palatino Linotype" w:hAnsi="Palatino Linotype" w:cs="Tahoma"/>
          <w:sz w:val="22"/>
          <w:szCs w:val="22"/>
        </w:rPr>
        <w:t xml:space="preserve"> sustitúyase en los incisos tercero y cuarto la asignación del número de lote </w:t>
      </w:r>
      <w:r w:rsidR="00430B31">
        <w:rPr>
          <w:rFonts w:ascii="Palatino Linotype" w:hAnsi="Palatino Linotype" w:cs="Tahoma"/>
          <w:sz w:val="22"/>
          <w:szCs w:val="22"/>
        </w:rPr>
        <w:t xml:space="preserve">de </w:t>
      </w:r>
      <w:r w:rsidR="002B2D5E">
        <w:rPr>
          <w:rFonts w:ascii="Palatino Linotype" w:hAnsi="Palatino Linotype" w:cs="Tahoma"/>
          <w:sz w:val="22"/>
          <w:szCs w:val="22"/>
        </w:rPr>
        <w:t>“</w:t>
      </w:r>
      <w:r w:rsidRPr="002B2D5E">
        <w:rPr>
          <w:rFonts w:ascii="Palatino Linotype" w:hAnsi="Palatino Linotype" w:cs="Tahoma"/>
          <w:i/>
          <w:sz w:val="22"/>
          <w:szCs w:val="22"/>
        </w:rPr>
        <w:t>96</w:t>
      </w:r>
      <w:r w:rsidR="002B2D5E">
        <w:rPr>
          <w:rFonts w:ascii="Palatino Linotype" w:hAnsi="Palatino Linotype" w:cs="Tahoma"/>
          <w:sz w:val="22"/>
          <w:szCs w:val="22"/>
        </w:rPr>
        <w:t>”</w:t>
      </w:r>
      <w:r w:rsidRPr="0072576B">
        <w:rPr>
          <w:rFonts w:ascii="Palatino Linotype" w:hAnsi="Palatino Linotype" w:cs="Tahoma"/>
          <w:sz w:val="22"/>
          <w:szCs w:val="22"/>
        </w:rPr>
        <w:t xml:space="preserve"> por </w:t>
      </w:r>
      <w:r w:rsidR="002B2D5E">
        <w:rPr>
          <w:rFonts w:ascii="Palatino Linotype" w:hAnsi="Palatino Linotype" w:cs="Tahoma"/>
          <w:sz w:val="22"/>
          <w:szCs w:val="22"/>
        </w:rPr>
        <w:t>“</w:t>
      </w:r>
      <w:r w:rsidRPr="002B2D5E">
        <w:rPr>
          <w:rFonts w:ascii="Palatino Linotype" w:hAnsi="Palatino Linotype" w:cs="Tahoma"/>
          <w:i/>
          <w:sz w:val="22"/>
          <w:szCs w:val="22"/>
        </w:rPr>
        <w:t>109</w:t>
      </w:r>
      <w:r w:rsidR="002B2D5E">
        <w:rPr>
          <w:rFonts w:ascii="Palatino Linotype" w:hAnsi="Palatino Linotype" w:cs="Tahoma"/>
          <w:i/>
          <w:sz w:val="22"/>
          <w:szCs w:val="22"/>
        </w:rPr>
        <w:t>”</w:t>
      </w:r>
      <w:r w:rsidRPr="0072576B">
        <w:rPr>
          <w:rFonts w:ascii="Palatino Linotype" w:hAnsi="Palatino Linotype" w:cs="Tahoma"/>
          <w:sz w:val="22"/>
          <w:szCs w:val="22"/>
        </w:rPr>
        <w:t>; y, modifíque</w:t>
      </w:r>
      <w:r w:rsidR="00F32D44">
        <w:rPr>
          <w:rFonts w:ascii="Palatino Linotype" w:hAnsi="Palatino Linotype" w:cs="Tahoma"/>
          <w:sz w:val="22"/>
          <w:szCs w:val="22"/>
        </w:rPr>
        <w:t>n</w:t>
      </w:r>
      <w:r w:rsidRPr="0072576B">
        <w:rPr>
          <w:rFonts w:ascii="Palatino Linotype" w:hAnsi="Palatino Linotype" w:cs="Tahoma"/>
          <w:sz w:val="22"/>
          <w:szCs w:val="22"/>
        </w:rPr>
        <w:t>se los linderos de las áreas verdes, comunales y de compensación por los siguientes:</w:t>
      </w:r>
    </w:p>
    <w:p w:rsidR="00F32D44" w:rsidRDefault="00F32D44" w:rsidP="0072576B">
      <w:pPr>
        <w:spacing w:after="120" w:line="276" w:lineRule="auto"/>
        <w:contextualSpacing/>
        <w:jc w:val="both"/>
        <w:rPr>
          <w:rFonts w:ascii="Palatino Linotype" w:hAnsi="Palatino Linotype" w:cs="Tahoma"/>
          <w:b/>
          <w:sz w:val="22"/>
          <w:szCs w:val="22"/>
        </w:rPr>
      </w:pPr>
    </w:p>
    <w:p w:rsidR="0072576B" w:rsidRPr="00F32D44" w:rsidRDefault="00F32D44"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w:t>
      </w:r>
      <w:r w:rsidR="0072576B" w:rsidRPr="00F32D44">
        <w:rPr>
          <w:rFonts w:ascii="Palatino Linotype" w:hAnsi="Palatino Linotype" w:cs="Tahoma"/>
          <w:b/>
          <w:i/>
          <w:sz w:val="22"/>
          <w:szCs w:val="22"/>
        </w:rPr>
        <w:t>ÁREA VERDE</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p>
    <w:p w:rsidR="0072576B" w:rsidRPr="00F32D44" w:rsidRDefault="0072576B" w:rsidP="00F32D44">
      <w:pPr>
        <w:spacing w:after="120" w:line="276" w:lineRule="auto"/>
        <w:ind w:left="708"/>
        <w:contextualSpacing/>
        <w:jc w:val="both"/>
        <w:rPr>
          <w:rFonts w:ascii="Palatino Linotype" w:hAnsi="Palatino Linotype" w:cs="Tahoma"/>
          <w:b/>
          <w:i/>
          <w:sz w:val="22"/>
          <w:szCs w:val="22"/>
        </w:rPr>
      </w:pPr>
      <w:r w:rsidRPr="00F32D44">
        <w:rPr>
          <w:rFonts w:ascii="Palatino Linotype" w:hAnsi="Palatino Linotype" w:cs="Tahoma"/>
          <w:b/>
          <w:i/>
          <w:sz w:val="22"/>
          <w:szCs w:val="22"/>
        </w:rPr>
        <w:t>LINDEROS:</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NORTE:</w:t>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Lotes 100, 101, 102, 103, 104, 105 y 106 y calle Principal en </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i/>
          <w:sz w:val="22"/>
          <w:szCs w:val="22"/>
        </w:rPr>
        <w:tab/>
      </w:r>
      <w:r w:rsidRPr="00F32D44">
        <w:rPr>
          <w:rFonts w:ascii="Palatino Linotype" w:hAnsi="Palatino Linotype" w:cs="Tahoma"/>
          <w:i/>
          <w:sz w:val="22"/>
          <w:szCs w:val="22"/>
        </w:rPr>
        <w:tab/>
      </w:r>
      <w:smartTag w:uri="urn:schemas-microsoft-com:office:smarttags" w:element="metricconverter">
        <w:smartTagPr>
          <w:attr w:name="ProductID" w:val="142,24 m"/>
        </w:smartTagPr>
        <w:r w:rsidRPr="00F32D44">
          <w:rPr>
            <w:rFonts w:ascii="Palatino Linotype" w:hAnsi="Palatino Linotype" w:cs="Tahoma"/>
            <w:i/>
            <w:sz w:val="22"/>
            <w:szCs w:val="22"/>
          </w:rPr>
          <w:t>142,24 m</w:t>
        </w:r>
      </w:smartTag>
      <w:r w:rsidRPr="00F32D44">
        <w:rPr>
          <w:rFonts w:ascii="Palatino Linotype" w:hAnsi="Palatino Linotype" w:cs="Tahoma"/>
          <w:i/>
          <w:sz w:val="22"/>
          <w:szCs w:val="22"/>
        </w:rPr>
        <w:t>.</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SUR:</w:t>
      </w:r>
      <w:r w:rsidRPr="00F32D44">
        <w:rPr>
          <w:rFonts w:ascii="Palatino Linotype" w:hAnsi="Palatino Linotype" w:cs="Tahoma"/>
          <w:b/>
          <w:i/>
          <w:sz w:val="22"/>
          <w:szCs w:val="22"/>
        </w:rPr>
        <w:tab/>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Lote 109 en </w:t>
      </w:r>
      <w:smartTag w:uri="urn:schemas-microsoft-com:office:smarttags" w:element="metricconverter">
        <w:smartTagPr>
          <w:attr w:name="ProductID" w:val="143,93 m"/>
        </w:smartTagPr>
        <w:r w:rsidRPr="00F32D44">
          <w:rPr>
            <w:rFonts w:ascii="Palatino Linotype" w:hAnsi="Palatino Linotype" w:cs="Tahoma"/>
            <w:i/>
            <w:sz w:val="22"/>
            <w:szCs w:val="22"/>
          </w:rPr>
          <w:t>143,93 m</w:t>
        </w:r>
      </w:smartTag>
      <w:r w:rsidRPr="00F32D44">
        <w:rPr>
          <w:rFonts w:ascii="Palatino Linotype" w:hAnsi="Palatino Linotype" w:cs="Tahoma"/>
          <w:i/>
          <w:sz w:val="22"/>
          <w:szCs w:val="22"/>
        </w:rPr>
        <w:t>.</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ESTE:</w:t>
      </w:r>
      <w:r w:rsidRPr="00F32D44">
        <w:rPr>
          <w:rFonts w:ascii="Palatino Linotype" w:hAnsi="Palatino Linotype" w:cs="Tahoma"/>
          <w:b/>
          <w:i/>
          <w:sz w:val="22"/>
          <w:szCs w:val="22"/>
        </w:rPr>
        <w:tab/>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Área Comunal en </w:t>
      </w:r>
      <w:smartTag w:uri="urn:schemas-microsoft-com:office:smarttags" w:element="metricconverter">
        <w:smartTagPr>
          <w:attr w:name="ProductID" w:val="50,52 m"/>
        </w:smartTagPr>
        <w:r w:rsidRPr="00F32D44">
          <w:rPr>
            <w:rFonts w:ascii="Palatino Linotype" w:hAnsi="Palatino Linotype" w:cs="Tahoma"/>
            <w:i/>
            <w:sz w:val="22"/>
            <w:szCs w:val="22"/>
          </w:rPr>
          <w:t>50,52 m</w:t>
        </w:r>
      </w:smartTag>
      <w:r w:rsidRPr="00F32D44">
        <w:rPr>
          <w:rFonts w:ascii="Palatino Linotype" w:hAnsi="Palatino Linotype" w:cs="Tahoma"/>
          <w:i/>
          <w:sz w:val="22"/>
          <w:szCs w:val="22"/>
        </w:rPr>
        <w:t>.</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OESTE:</w:t>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Área verde compensada y lote 100 en </w:t>
      </w:r>
      <w:smartTag w:uri="urn:schemas-microsoft-com:office:smarttags" w:element="metricconverter">
        <w:smartTagPr>
          <w:attr w:name="ProductID" w:val="51,89 m"/>
        </w:smartTagPr>
        <w:r w:rsidRPr="00F32D44">
          <w:rPr>
            <w:rFonts w:ascii="Palatino Linotype" w:hAnsi="Palatino Linotype" w:cs="Tahoma"/>
            <w:i/>
            <w:sz w:val="22"/>
            <w:szCs w:val="22"/>
          </w:rPr>
          <w:t>51,89 m</w:t>
        </w:r>
      </w:smartTag>
      <w:r w:rsidRPr="00F32D44">
        <w:rPr>
          <w:rFonts w:ascii="Palatino Linotype" w:hAnsi="Palatino Linotype" w:cs="Tahoma"/>
          <w:i/>
          <w:sz w:val="22"/>
          <w:szCs w:val="22"/>
        </w:rPr>
        <w:t>.</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p>
    <w:p w:rsidR="0072576B" w:rsidRPr="00F32D44" w:rsidRDefault="0072576B" w:rsidP="00F32D44">
      <w:pPr>
        <w:spacing w:after="120" w:line="276" w:lineRule="auto"/>
        <w:ind w:left="708"/>
        <w:contextualSpacing/>
        <w:jc w:val="both"/>
        <w:rPr>
          <w:rFonts w:ascii="Palatino Linotype" w:hAnsi="Palatino Linotype" w:cs="Tahoma"/>
          <w:b/>
          <w:i/>
          <w:sz w:val="22"/>
          <w:szCs w:val="22"/>
        </w:rPr>
      </w:pPr>
      <w:r w:rsidRPr="00F32D44">
        <w:rPr>
          <w:rFonts w:ascii="Palatino Linotype" w:hAnsi="Palatino Linotype" w:cs="Tahoma"/>
          <w:b/>
          <w:i/>
          <w:sz w:val="22"/>
          <w:szCs w:val="22"/>
        </w:rPr>
        <w:t>ÁREA COMUNAL</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p>
    <w:p w:rsidR="0072576B" w:rsidRPr="00F32D44" w:rsidRDefault="0072576B" w:rsidP="00F32D44">
      <w:pPr>
        <w:spacing w:after="120" w:line="276" w:lineRule="auto"/>
        <w:ind w:left="708"/>
        <w:contextualSpacing/>
        <w:jc w:val="both"/>
        <w:rPr>
          <w:rFonts w:ascii="Palatino Linotype" w:hAnsi="Palatino Linotype" w:cs="Tahoma"/>
          <w:b/>
          <w:i/>
          <w:sz w:val="22"/>
          <w:szCs w:val="22"/>
        </w:rPr>
      </w:pPr>
      <w:r w:rsidRPr="00F32D44">
        <w:rPr>
          <w:rFonts w:ascii="Palatino Linotype" w:hAnsi="Palatino Linotype" w:cs="Tahoma"/>
          <w:b/>
          <w:i/>
          <w:sz w:val="22"/>
          <w:szCs w:val="22"/>
        </w:rPr>
        <w:t>LINDEROS:</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NORTE:</w:t>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Calle Principal en </w:t>
      </w:r>
      <w:smartTag w:uri="urn:schemas-microsoft-com:office:smarttags" w:element="metricconverter">
        <w:smartTagPr>
          <w:attr w:name="ProductID" w:val="20,37 m"/>
        </w:smartTagPr>
        <w:r w:rsidRPr="00F32D44">
          <w:rPr>
            <w:rFonts w:ascii="Palatino Linotype" w:hAnsi="Palatino Linotype" w:cs="Tahoma"/>
            <w:i/>
            <w:sz w:val="22"/>
            <w:szCs w:val="22"/>
          </w:rPr>
          <w:t>20,37 m</w:t>
        </w:r>
      </w:smartTag>
      <w:r w:rsidRPr="00F32D44">
        <w:rPr>
          <w:rFonts w:ascii="Palatino Linotype" w:hAnsi="Palatino Linotype" w:cs="Tahoma"/>
          <w:i/>
          <w:sz w:val="22"/>
          <w:szCs w:val="22"/>
        </w:rPr>
        <w:t>.</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SUR:</w:t>
      </w:r>
      <w:r w:rsidRPr="00F32D44">
        <w:rPr>
          <w:rFonts w:ascii="Palatino Linotype" w:hAnsi="Palatino Linotype" w:cs="Tahoma"/>
          <w:b/>
          <w:i/>
          <w:sz w:val="22"/>
          <w:szCs w:val="22"/>
        </w:rPr>
        <w:tab/>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Lote 109 en </w:t>
      </w:r>
      <w:smartTag w:uri="urn:schemas-microsoft-com:office:smarttags" w:element="metricconverter">
        <w:smartTagPr>
          <w:attr w:name="ProductID" w:val="39,68 m"/>
        </w:smartTagPr>
        <w:r w:rsidRPr="00F32D44">
          <w:rPr>
            <w:rFonts w:ascii="Palatino Linotype" w:hAnsi="Palatino Linotype" w:cs="Tahoma"/>
            <w:i/>
            <w:sz w:val="22"/>
            <w:szCs w:val="22"/>
          </w:rPr>
          <w:t>39,68 m</w:t>
        </w:r>
      </w:smartTag>
      <w:r w:rsidRPr="00F32D44">
        <w:rPr>
          <w:rFonts w:ascii="Palatino Linotype" w:hAnsi="Palatino Linotype" w:cs="Tahoma"/>
          <w:i/>
          <w:sz w:val="22"/>
          <w:szCs w:val="22"/>
        </w:rPr>
        <w:t>.</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ESTE:</w:t>
      </w:r>
      <w:r w:rsidRPr="00F32D44">
        <w:rPr>
          <w:rFonts w:ascii="Palatino Linotype" w:hAnsi="Palatino Linotype" w:cs="Tahoma"/>
          <w:b/>
          <w:i/>
          <w:sz w:val="22"/>
          <w:szCs w:val="22"/>
        </w:rPr>
        <w:tab/>
      </w:r>
      <w:r w:rsidRPr="00F32D44">
        <w:rPr>
          <w:rFonts w:ascii="Palatino Linotype" w:hAnsi="Palatino Linotype" w:cs="Tahoma"/>
          <w:b/>
          <w:i/>
          <w:sz w:val="22"/>
          <w:szCs w:val="22"/>
        </w:rPr>
        <w:tab/>
      </w:r>
      <w:r w:rsidRPr="00F32D44">
        <w:rPr>
          <w:rFonts w:ascii="Palatino Linotype" w:hAnsi="Palatino Linotype" w:cs="Tahoma"/>
          <w:i/>
          <w:sz w:val="22"/>
          <w:szCs w:val="22"/>
        </w:rPr>
        <w:t>Lotes 99 y 109 en 54,22 m.</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OESTE:</w:t>
      </w:r>
      <w:r w:rsidRPr="00F32D44">
        <w:rPr>
          <w:rFonts w:ascii="Palatino Linotype" w:hAnsi="Palatino Linotype" w:cs="Tahoma"/>
          <w:b/>
          <w:i/>
          <w:sz w:val="22"/>
          <w:szCs w:val="22"/>
        </w:rPr>
        <w:tab/>
      </w:r>
      <w:r w:rsidRPr="00F32D44">
        <w:rPr>
          <w:rFonts w:ascii="Palatino Linotype" w:hAnsi="Palatino Linotype" w:cs="Tahoma"/>
          <w:i/>
          <w:sz w:val="22"/>
          <w:szCs w:val="22"/>
        </w:rPr>
        <w:t>Área Verde Pública en 50,52 m.</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p>
    <w:p w:rsidR="0072576B" w:rsidRPr="00F32D44" w:rsidRDefault="0072576B" w:rsidP="00F32D44">
      <w:pPr>
        <w:spacing w:after="120" w:line="276" w:lineRule="auto"/>
        <w:ind w:left="708"/>
        <w:contextualSpacing/>
        <w:jc w:val="both"/>
        <w:rPr>
          <w:rFonts w:ascii="Palatino Linotype" w:hAnsi="Palatino Linotype" w:cs="Tahoma"/>
          <w:b/>
          <w:i/>
          <w:sz w:val="22"/>
          <w:szCs w:val="22"/>
        </w:rPr>
      </w:pPr>
      <w:r w:rsidRPr="00F32D44">
        <w:rPr>
          <w:rFonts w:ascii="Palatino Linotype" w:hAnsi="Palatino Linotype" w:cs="Tahoma"/>
          <w:b/>
          <w:i/>
          <w:sz w:val="22"/>
          <w:szCs w:val="22"/>
        </w:rPr>
        <w:t>ÁREA  VERDE DE COMPENSACIÓN*</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p>
    <w:p w:rsidR="0072576B" w:rsidRPr="00F32D44" w:rsidRDefault="0072576B" w:rsidP="00F32D44">
      <w:pPr>
        <w:spacing w:after="120" w:line="276" w:lineRule="auto"/>
        <w:ind w:left="708"/>
        <w:contextualSpacing/>
        <w:jc w:val="both"/>
        <w:rPr>
          <w:rFonts w:ascii="Palatino Linotype" w:hAnsi="Palatino Linotype" w:cs="Tahoma"/>
          <w:b/>
          <w:i/>
          <w:sz w:val="22"/>
          <w:szCs w:val="22"/>
        </w:rPr>
      </w:pPr>
      <w:r w:rsidRPr="00F32D44">
        <w:rPr>
          <w:rFonts w:ascii="Palatino Linotype" w:hAnsi="Palatino Linotype" w:cs="Tahoma"/>
          <w:b/>
          <w:i/>
          <w:sz w:val="22"/>
          <w:szCs w:val="22"/>
        </w:rPr>
        <w:t>LINDEROS:</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NORTE:</w:t>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Calle Principal, lotes 108 y 107 en </w:t>
      </w:r>
      <w:smartTag w:uri="urn:schemas-microsoft-com:office:smarttags" w:element="metricconverter">
        <w:smartTagPr>
          <w:attr w:name="ProductID" w:val="51.12 m"/>
        </w:smartTagPr>
        <w:r w:rsidRPr="00F32D44">
          <w:rPr>
            <w:rFonts w:ascii="Palatino Linotype" w:hAnsi="Palatino Linotype" w:cs="Tahoma"/>
            <w:i/>
            <w:sz w:val="22"/>
            <w:szCs w:val="22"/>
          </w:rPr>
          <w:t>51.12 m</w:t>
        </w:r>
      </w:smartTag>
      <w:r w:rsidRPr="00F32D44">
        <w:rPr>
          <w:rFonts w:ascii="Palatino Linotype" w:hAnsi="Palatino Linotype" w:cs="Tahoma"/>
          <w:i/>
          <w:sz w:val="22"/>
          <w:szCs w:val="22"/>
        </w:rPr>
        <w:t>.</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SUR:</w:t>
      </w:r>
      <w:r w:rsidRPr="00F32D44">
        <w:rPr>
          <w:rFonts w:ascii="Palatino Linotype" w:hAnsi="Palatino Linotype" w:cs="Tahoma"/>
          <w:b/>
          <w:i/>
          <w:sz w:val="22"/>
          <w:szCs w:val="22"/>
        </w:rPr>
        <w:tab/>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Lote 109 en </w:t>
      </w:r>
      <w:smartTag w:uri="urn:schemas-microsoft-com:office:smarttags" w:element="metricconverter">
        <w:smartTagPr>
          <w:attr w:name="ProductID" w:val="55,70 m"/>
        </w:smartTagPr>
        <w:r w:rsidRPr="00F32D44">
          <w:rPr>
            <w:rFonts w:ascii="Palatino Linotype" w:hAnsi="Palatino Linotype" w:cs="Tahoma"/>
            <w:i/>
            <w:sz w:val="22"/>
            <w:szCs w:val="22"/>
          </w:rPr>
          <w:t>55,70 m</w:t>
        </w:r>
      </w:smartTag>
      <w:r w:rsidRPr="00F32D44">
        <w:rPr>
          <w:rFonts w:ascii="Palatino Linotype" w:hAnsi="Palatino Linotype" w:cs="Tahoma"/>
          <w:i/>
          <w:sz w:val="22"/>
          <w:szCs w:val="22"/>
        </w:rPr>
        <w:t>.</w:t>
      </w:r>
    </w:p>
    <w:p w:rsidR="0072576B" w:rsidRPr="00F32D44" w:rsidRDefault="0072576B" w:rsidP="00F32D44">
      <w:pPr>
        <w:spacing w:after="120" w:line="276" w:lineRule="auto"/>
        <w:ind w:left="708"/>
        <w:contextualSpacing/>
        <w:jc w:val="both"/>
        <w:rPr>
          <w:rFonts w:ascii="Palatino Linotype" w:hAnsi="Palatino Linotype" w:cs="Tahoma"/>
          <w:i/>
          <w:sz w:val="22"/>
          <w:szCs w:val="22"/>
        </w:rPr>
      </w:pPr>
      <w:r w:rsidRPr="00F32D44">
        <w:rPr>
          <w:rFonts w:ascii="Palatino Linotype" w:hAnsi="Palatino Linotype" w:cs="Tahoma"/>
          <w:b/>
          <w:i/>
          <w:sz w:val="22"/>
          <w:szCs w:val="22"/>
        </w:rPr>
        <w:t>ESTE:</w:t>
      </w:r>
      <w:r w:rsidRPr="00F32D44">
        <w:rPr>
          <w:rFonts w:ascii="Palatino Linotype" w:hAnsi="Palatino Linotype" w:cs="Tahoma"/>
          <w:b/>
          <w:i/>
          <w:sz w:val="22"/>
          <w:szCs w:val="22"/>
        </w:rPr>
        <w:tab/>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Área verde y lote 108 en </w:t>
      </w:r>
      <w:smartTag w:uri="urn:schemas-microsoft-com:office:smarttags" w:element="metricconverter">
        <w:smartTagPr>
          <w:attr w:name="ProductID" w:val="52,67 m"/>
        </w:smartTagPr>
        <w:r w:rsidRPr="00F32D44">
          <w:rPr>
            <w:rFonts w:ascii="Palatino Linotype" w:hAnsi="Palatino Linotype" w:cs="Tahoma"/>
            <w:i/>
            <w:sz w:val="22"/>
            <w:szCs w:val="22"/>
          </w:rPr>
          <w:t>52,67 m</w:t>
        </w:r>
      </w:smartTag>
      <w:r w:rsidRPr="00F32D44">
        <w:rPr>
          <w:rFonts w:ascii="Palatino Linotype" w:hAnsi="Palatino Linotype" w:cs="Tahoma"/>
          <w:i/>
          <w:sz w:val="22"/>
          <w:szCs w:val="22"/>
        </w:rPr>
        <w:t>.</w:t>
      </w:r>
    </w:p>
    <w:p w:rsidR="0072576B" w:rsidRPr="0072576B" w:rsidRDefault="0072576B" w:rsidP="00F32D44">
      <w:pPr>
        <w:spacing w:after="120" w:line="276" w:lineRule="auto"/>
        <w:ind w:left="708"/>
        <w:contextualSpacing/>
        <w:jc w:val="both"/>
        <w:rPr>
          <w:rFonts w:ascii="Palatino Linotype" w:hAnsi="Palatino Linotype" w:cs="Tahoma"/>
          <w:sz w:val="22"/>
          <w:szCs w:val="22"/>
        </w:rPr>
      </w:pPr>
      <w:r w:rsidRPr="00F32D44">
        <w:rPr>
          <w:rFonts w:ascii="Palatino Linotype" w:hAnsi="Palatino Linotype" w:cs="Tahoma"/>
          <w:b/>
          <w:i/>
          <w:sz w:val="22"/>
          <w:szCs w:val="22"/>
        </w:rPr>
        <w:t>OESTE:</w:t>
      </w:r>
      <w:r w:rsidRPr="00F32D44">
        <w:rPr>
          <w:rFonts w:ascii="Palatino Linotype" w:hAnsi="Palatino Linotype" w:cs="Tahoma"/>
          <w:b/>
          <w:i/>
          <w:sz w:val="22"/>
          <w:szCs w:val="22"/>
        </w:rPr>
        <w:tab/>
      </w:r>
      <w:r w:rsidRPr="00F32D44">
        <w:rPr>
          <w:rFonts w:ascii="Palatino Linotype" w:hAnsi="Palatino Linotype" w:cs="Tahoma"/>
          <w:i/>
          <w:sz w:val="22"/>
          <w:szCs w:val="22"/>
        </w:rPr>
        <w:t xml:space="preserve">Lote 109 en </w:t>
      </w:r>
      <w:smartTag w:uri="urn:schemas-microsoft-com:office:smarttags" w:element="metricconverter">
        <w:smartTagPr>
          <w:attr w:name="ProductID" w:val="59,20 m"/>
        </w:smartTagPr>
        <w:r w:rsidRPr="00F32D44">
          <w:rPr>
            <w:rFonts w:ascii="Palatino Linotype" w:hAnsi="Palatino Linotype" w:cs="Tahoma"/>
            <w:i/>
            <w:sz w:val="22"/>
            <w:szCs w:val="22"/>
          </w:rPr>
          <w:t>59,20 m</w:t>
        </w:r>
      </w:smartTag>
      <w:r w:rsidRPr="00F32D44">
        <w:rPr>
          <w:rFonts w:ascii="Palatino Linotype" w:hAnsi="Palatino Linotype" w:cs="Tahoma"/>
          <w:i/>
          <w:sz w:val="22"/>
          <w:szCs w:val="22"/>
        </w:rPr>
        <w:t>.</w:t>
      </w:r>
      <w:r w:rsidR="00F32D44" w:rsidRPr="00F32D44">
        <w:rPr>
          <w:rFonts w:ascii="Palatino Linotype" w:hAnsi="Palatino Linotype" w:cs="Tahoma"/>
          <w:i/>
          <w:sz w:val="22"/>
          <w:szCs w:val="22"/>
        </w:rPr>
        <w:t>”</w:t>
      </w:r>
    </w:p>
    <w:p w:rsidR="0072576B" w:rsidRPr="0072576B" w:rsidRDefault="0072576B" w:rsidP="0072576B">
      <w:pPr>
        <w:spacing w:after="120" w:line="276" w:lineRule="auto"/>
        <w:contextualSpacing/>
        <w:jc w:val="both"/>
        <w:rPr>
          <w:rFonts w:ascii="Palatino Linotype" w:hAnsi="Palatino Linotype" w:cs="Tahoma"/>
          <w:sz w:val="22"/>
          <w:szCs w:val="22"/>
        </w:rPr>
      </w:pPr>
    </w:p>
    <w:p w:rsidR="00F32D44" w:rsidRDefault="0072576B" w:rsidP="0072576B">
      <w:pPr>
        <w:spacing w:after="120" w:line="276" w:lineRule="auto"/>
        <w:contextualSpacing/>
        <w:jc w:val="both"/>
        <w:rPr>
          <w:rFonts w:ascii="Palatino Linotype" w:hAnsi="Palatino Linotype" w:cs="Tahoma"/>
          <w:sz w:val="22"/>
          <w:szCs w:val="22"/>
        </w:rPr>
      </w:pPr>
      <w:r w:rsidRPr="0072576B">
        <w:rPr>
          <w:rFonts w:ascii="Palatino Linotype" w:hAnsi="Palatino Linotype" w:cs="Tahoma"/>
          <w:b/>
          <w:sz w:val="22"/>
          <w:szCs w:val="22"/>
        </w:rPr>
        <w:t>Art</w:t>
      </w:r>
      <w:r w:rsidR="00F32D44">
        <w:rPr>
          <w:rFonts w:ascii="Palatino Linotype" w:hAnsi="Palatino Linotype" w:cs="Tahoma"/>
          <w:b/>
          <w:sz w:val="22"/>
          <w:szCs w:val="22"/>
        </w:rPr>
        <w:t>ículo</w:t>
      </w:r>
      <w:r w:rsidRPr="0072576B">
        <w:rPr>
          <w:rFonts w:ascii="Palatino Linotype" w:hAnsi="Palatino Linotype" w:cs="Tahoma"/>
          <w:b/>
          <w:sz w:val="22"/>
          <w:szCs w:val="22"/>
        </w:rPr>
        <w:t xml:space="preserve"> 3.- </w:t>
      </w:r>
      <w:r w:rsidRPr="0072576B">
        <w:rPr>
          <w:rFonts w:ascii="Palatino Linotype" w:hAnsi="Palatino Linotype" w:cs="Tahoma"/>
          <w:sz w:val="22"/>
          <w:szCs w:val="22"/>
        </w:rPr>
        <w:t>Sustitúyase</w:t>
      </w:r>
      <w:r w:rsidRPr="0072576B">
        <w:rPr>
          <w:rFonts w:ascii="Palatino Linotype" w:hAnsi="Palatino Linotype" w:cs="Tahoma"/>
          <w:b/>
          <w:sz w:val="22"/>
          <w:szCs w:val="22"/>
        </w:rPr>
        <w:t xml:space="preserve"> </w:t>
      </w:r>
      <w:r w:rsidRPr="0072576B">
        <w:rPr>
          <w:rFonts w:ascii="Palatino Linotype" w:hAnsi="Palatino Linotype" w:cs="Tahoma"/>
          <w:sz w:val="22"/>
          <w:szCs w:val="22"/>
        </w:rPr>
        <w:t xml:space="preserve">el artículo </w:t>
      </w:r>
      <w:r w:rsidR="00F32D44">
        <w:rPr>
          <w:rFonts w:ascii="Palatino Linotype" w:hAnsi="Palatino Linotype" w:cs="Tahoma"/>
          <w:sz w:val="22"/>
          <w:szCs w:val="22"/>
        </w:rPr>
        <w:t xml:space="preserve">4 </w:t>
      </w:r>
      <w:r w:rsidRPr="0072576B">
        <w:rPr>
          <w:rFonts w:ascii="Palatino Linotype" w:hAnsi="Palatino Linotype" w:cs="Tahoma"/>
          <w:sz w:val="22"/>
          <w:szCs w:val="22"/>
        </w:rPr>
        <w:t xml:space="preserve">de la Ordenanza </w:t>
      </w:r>
      <w:r w:rsidR="00F32D44">
        <w:rPr>
          <w:rFonts w:ascii="Palatino Linotype" w:hAnsi="Palatino Linotype" w:cs="Tahoma"/>
          <w:sz w:val="22"/>
          <w:szCs w:val="22"/>
        </w:rPr>
        <w:t xml:space="preserve">No. </w:t>
      </w:r>
      <w:r w:rsidRPr="0072576B">
        <w:rPr>
          <w:rFonts w:ascii="Palatino Linotype" w:hAnsi="Palatino Linotype" w:cs="Tahoma"/>
          <w:sz w:val="22"/>
          <w:szCs w:val="22"/>
        </w:rPr>
        <w:t xml:space="preserve">0111 por el siguiente: </w:t>
      </w:r>
    </w:p>
    <w:p w:rsidR="00F32D44" w:rsidRDefault="00F32D44" w:rsidP="0072576B">
      <w:pPr>
        <w:spacing w:after="120" w:line="276" w:lineRule="auto"/>
        <w:contextualSpacing/>
        <w:jc w:val="both"/>
        <w:rPr>
          <w:rFonts w:ascii="Palatino Linotype" w:hAnsi="Palatino Linotype" w:cs="Tahoma"/>
          <w:sz w:val="22"/>
          <w:szCs w:val="22"/>
        </w:rPr>
      </w:pPr>
    </w:p>
    <w:p w:rsidR="0072576B" w:rsidRPr="00F32D44" w:rsidRDefault="00F32D44" w:rsidP="00F32D44">
      <w:pPr>
        <w:spacing w:after="120" w:line="276" w:lineRule="auto"/>
        <w:ind w:left="708"/>
        <w:contextualSpacing/>
        <w:jc w:val="both"/>
        <w:rPr>
          <w:rFonts w:ascii="Palatino Linotype" w:hAnsi="Palatino Linotype" w:cs="Tahoma"/>
          <w:b/>
          <w:i/>
          <w:sz w:val="22"/>
          <w:szCs w:val="22"/>
        </w:rPr>
      </w:pPr>
      <w:r w:rsidRPr="00F32D44">
        <w:rPr>
          <w:rFonts w:ascii="Palatino Linotype" w:hAnsi="Palatino Linotype" w:cs="Tahoma"/>
          <w:i/>
          <w:sz w:val="22"/>
          <w:szCs w:val="22"/>
        </w:rPr>
        <w:t>“</w:t>
      </w:r>
      <w:r w:rsidRPr="00F32D44">
        <w:rPr>
          <w:rFonts w:ascii="Palatino Linotype" w:hAnsi="Palatino Linotype" w:cs="Tahoma"/>
          <w:b/>
          <w:i/>
          <w:sz w:val="22"/>
          <w:szCs w:val="22"/>
        </w:rPr>
        <w:t xml:space="preserve">Artículo 4.- Garantía para ejecución de obras.- </w:t>
      </w:r>
      <w:r w:rsidR="0072576B" w:rsidRPr="00F32D44">
        <w:rPr>
          <w:rFonts w:ascii="Palatino Linotype" w:hAnsi="Palatino Linotype" w:cs="Tahoma"/>
          <w:i/>
          <w:sz w:val="22"/>
          <w:szCs w:val="22"/>
        </w:rPr>
        <w:t>De conformidad con el informe técnico de la Dirección Metropolitana de Gestión Territorial constante en el oficio No. STHV-</w:t>
      </w:r>
      <w:r w:rsidR="0072576B" w:rsidRPr="00F32D44">
        <w:rPr>
          <w:rFonts w:ascii="Palatino Linotype" w:hAnsi="Palatino Linotype" w:cs="Tahoma"/>
          <w:i/>
          <w:sz w:val="22"/>
          <w:szCs w:val="22"/>
        </w:rPr>
        <w:lastRenderedPageBreak/>
        <w:t xml:space="preserve">DMGT-1325 de 7 de abril de 2016, </w:t>
      </w:r>
      <w:r>
        <w:rPr>
          <w:rFonts w:ascii="Palatino Linotype" w:hAnsi="Palatino Linotype" w:cs="Tahoma"/>
          <w:i/>
          <w:sz w:val="22"/>
          <w:szCs w:val="22"/>
        </w:rPr>
        <w:t xml:space="preserve">en el que </w:t>
      </w:r>
      <w:r w:rsidR="0072576B" w:rsidRPr="00F32D44">
        <w:rPr>
          <w:rFonts w:ascii="Palatino Linotype" w:hAnsi="Palatino Linotype" w:cs="Tahoma"/>
          <w:i/>
          <w:sz w:val="22"/>
          <w:szCs w:val="22"/>
        </w:rPr>
        <w:t>se establece un valor de  USD 150.000,00 dólares norteamericanos, en tal razón los propietarios de la urbanización, se comprometen a mantener la garantía de USD $ 206.541,84 dólares norteamericanos hasta terminar la ejecución de obras de urbanización</w:t>
      </w:r>
      <w:r>
        <w:rPr>
          <w:rFonts w:ascii="Palatino Linotype" w:hAnsi="Palatino Linotype" w:cs="Tahoma"/>
          <w:i/>
          <w:sz w:val="22"/>
          <w:szCs w:val="22"/>
        </w:rPr>
        <w:t>.”</w:t>
      </w:r>
    </w:p>
    <w:p w:rsidR="00F32D44" w:rsidRDefault="0072576B" w:rsidP="0072576B">
      <w:pPr>
        <w:pStyle w:val="Textopredeterminado"/>
        <w:spacing w:after="120" w:line="276" w:lineRule="auto"/>
        <w:jc w:val="both"/>
        <w:rPr>
          <w:rFonts w:ascii="Palatino Linotype" w:hAnsi="Palatino Linotype" w:cs="Tahoma"/>
          <w:sz w:val="22"/>
          <w:szCs w:val="22"/>
        </w:rPr>
      </w:pPr>
      <w:r w:rsidRPr="0072576B">
        <w:rPr>
          <w:rFonts w:ascii="Palatino Linotype" w:hAnsi="Palatino Linotype" w:cs="Tahoma"/>
          <w:b/>
          <w:sz w:val="22"/>
          <w:szCs w:val="22"/>
        </w:rPr>
        <w:t>Art</w:t>
      </w:r>
      <w:r w:rsidR="00F32D44">
        <w:rPr>
          <w:rFonts w:ascii="Palatino Linotype" w:hAnsi="Palatino Linotype" w:cs="Tahoma"/>
          <w:b/>
          <w:sz w:val="22"/>
          <w:szCs w:val="22"/>
        </w:rPr>
        <w:t>ículo</w:t>
      </w:r>
      <w:r w:rsidRPr="0072576B">
        <w:rPr>
          <w:rFonts w:ascii="Palatino Linotype" w:hAnsi="Palatino Linotype" w:cs="Tahoma"/>
          <w:b/>
          <w:sz w:val="22"/>
          <w:szCs w:val="22"/>
        </w:rPr>
        <w:t xml:space="preserve"> 4.- </w:t>
      </w:r>
      <w:r w:rsidRPr="0072576B">
        <w:rPr>
          <w:rFonts w:ascii="Palatino Linotype" w:hAnsi="Palatino Linotype" w:cs="Tahoma"/>
          <w:sz w:val="22"/>
          <w:szCs w:val="22"/>
        </w:rPr>
        <w:t>Sustitúyase</w:t>
      </w:r>
      <w:r w:rsidRPr="0072576B">
        <w:rPr>
          <w:rFonts w:ascii="Palatino Linotype" w:hAnsi="Palatino Linotype" w:cs="Tahoma"/>
          <w:b/>
          <w:sz w:val="22"/>
          <w:szCs w:val="22"/>
        </w:rPr>
        <w:t xml:space="preserve"> </w:t>
      </w:r>
      <w:r w:rsidRPr="0072576B">
        <w:rPr>
          <w:rFonts w:ascii="Palatino Linotype" w:hAnsi="Palatino Linotype" w:cs="Tahoma"/>
          <w:sz w:val="22"/>
          <w:szCs w:val="22"/>
        </w:rPr>
        <w:t xml:space="preserve">el artículo </w:t>
      </w:r>
      <w:r w:rsidR="00F32D44">
        <w:rPr>
          <w:rFonts w:ascii="Palatino Linotype" w:hAnsi="Palatino Linotype" w:cs="Tahoma"/>
          <w:sz w:val="22"/>
          <w:szCs w:val="22"/>
        </w:rPr>
        <w:t>5</w:t>
      </w:r>
      <w:r w:rsidRPr="0072576B">
        <w:rPr>
          <w:rFonts w:ascii="Palatino Linotype" w:hAnsi="Palatino Linotype" w:cs="Tahoma"/>
          <w:sz w:val="22"/>
          <w:szCs w:val="22"/>
        </w:rPr>
        <w:t xml:space="preserve"> de la Ordenanza </w:t>
      </w:r>
      <w:r w:rsidR="00F32D44">
        <w:rPr>
          <w:rFonts w:ascii="Palatino Linotype" w:hAnsi="Palatino Linotype" w:cs="Tahoma"/>
          <w:sz w:val="22"/>
          <w:szCs w:val="22"/>
        </w:rPr>
        <w:t xml:space="preserve">No. </w:t>
      </w:r>
      <w:r w:rsidRPr="0072576B">
        <w:rPr>
          <w:rFonts w:ascii="Palatino Linotype" w:hAnsi="Palatino Linotype" w:cs="Tahoma"/>
          <w:sz w:val="22"/>
          <w:szCs w:val="22"/>
        </w:rPr>
        <w:t xml:space="preserve">0111 por el siguiente: </w:t>
      </w:r>
    </w:p>
    <w:p w:rsidR="0072576B" w:rsidRPr="00F32D44" w:rsidRDefault="00F32D44" w:rsidP="00F32D44">
      <w:pPr>
        <w:pStyle w:val="Textopredeterminado"/>
        <w:spacing w:after="120" w:line="276" w:lineRule="auto"/>
        <w:ind w:left="708"/>
        <w:jc w:val="both"/>
        <w:rPr>
          <w:rFonts w:ascii="Palatino Linotype" w:hAnsi="Palatino Linotype" w:cs="Tahoma"/>
          <w:i/>
          <w:sz w:val="22"/>
          <w:szCs w:val="22"/>
        </w:rPr>
      </w:pPr>
      <w:r>
        <w:rPr>
          <w:rFonts w:ascii="Palatino Linotype" w:hAnsi="Palatino Linotype" w:cs="Tahoma"/>
          <w:sz w:val="22"/>
          <w:szCs w:val="22"/>
        </w:rPr>
        <w:t>“</w:t>
      </w:r>
      <w:r w:rsidRPr="00F32D44">
        <w:rPr>
          <w:rFonts w:ascii="Palatino Linotype" w:hAnsi="Palatino Linotype" w:cs="Tahoma"/>
          <w:b/>
          <w:i/>
          <w:sz w:val="22"/>
          <w:szCs w:val="22"/>
        </w:rPr>
        <w:t>Artículo 5.- Plazo para la ejecución de obras.-</w:t>
      </w:r>
      <w:r>
        <w:rPr>
          <w:rFonts w:ascii="Palatino Linotype" w:hAnsi="Palatino Linotype" w:cs="Tahoma"/>
          <w:sz w:val="22"/>
          <w:szCs w:val="22"/>
        </w:rPr>
        <w:t xml:space="preserve"> </w:t>
      </w:r>
      <w:r w:rsidR="0072576B" w:rsidRPr="00F32D44">
        <w:rPr>
          <w:rFonts w:ascii="Palatino Linotype" w:hAnsi="Palatino Linotype" w:cs="Tahoma"/>
          <w:i/>
          <w:sz w:val="22"/>
          <w:szCs w:val="22"/>
        </w:rPr>
        <w:t xml:space="preserve">De acuerdo al proyecto modificatorio presentado por el propietario de la Urbanización Montecarlo del Norte, el plazo para la ejecución de las obras será de 1 año, contados a partir de la sanción de la modificatoria de la Ordenanza </w:t>
      </w:r>
      <w:r>
        <w:rPr>
          <w:rFonts w:ascii="Palatino Linotype" w:hAnsi="Palatino Linotype" w:cs="Tahoma"/>
          <w:i/>
          <w:sz w:val="22"/>
          <w:szCs w:val="22"/>
        </w:rPr>
        <w:t xml:space="preserve">No. </w:t>
      </w:r>
      <w:r w:rsidR="0072576B" w:rsidRPr="00F32D44">
        <w:rPr>
          <w:rFonts w:ascii="Palatino Linotype" w:hAnsi="Palatino Linotype" w:cs="Tahoma"/>
          <w:i/>
          <w:sz w:val="22"/>
          <w:szCs w:val="22"/>
        </w:rPr>
        <w:t>0111.</w:t>
      </w:r>
      <w:r>
        <w:rPr>
          <w:rFonts w:ascii="Palatino Linotype" w:hAnsi="Palatino Linotype" w:cs="Tahoma"/>
          <w:i/>
          <w:sz w:val="22"/>
          <w:szCs w:val="22"/>
        </w:rPr>
        <w:t>”</w:t>
      </w:r>
    </w:p>
    <w:p w:rsidR="0072576B" w:rsidRPr="0072576B" w:rsidRDefault="0072576B" w:rsidP="0072576B">
      <w:pPr>
        <w:pStyle w:val="Textopredeterminado"/>
        <w:spacing w:after="120" w:line="276" w:lineRule="auto"/>
        <w:jc w:val="both"/>
        <w:rPr>
          <w:rFonts w:ascii="Palatino Linotype" w:hAnsi="Palatino Linotype" w:cs="Tahoma"/>
          <w:b/>
          <w:sz w:val="22"/>
          <w:szCs w:val="22"/>
        </w:rPr>
      </w:pPr>
      <w:r w:rsidRPr="0072576B">
        <w:rPr>
          <w:rFonts w:ascii="Palatino Linotype" w:hAnsi="Palatino Linotype" w:cs="Tahoma"/>
          <w:b/>
          <w:sz w:val="22"/>
          <w:szCs w:val="22"/>
        </w:rPr>
        <w:t>Art</w:t>
      </w:r>
      <w:r w:rsidR="00F32D44">
        <w:rPr>
          <w:rFonts w:ascii="Palatino Linotype" w:hAnsi="Palatino Linotype" w:cs="Tahoma"/>
          <w:b/>
          <w:sz w:val="22"/>
          <w:szCs w:val="22"/>
        </w:rPr>
        <w:t>ículo</w:t>
      </w:r>
      <w:r w:rsidRPr="0072576B">
        <w:rPr>
          <w:rFonts w:ascii="Palatino Linotype" w:hAnsi="Palatino Linotype" w:cs="Tahoma"/>
          <w:b/>
          <w:sz w:val="22"/>
          <w:szCs w:val="22"/>
        </w:rPr>
        <w:t xml:space="preserve"> 5.- </w:t>
      </w:r>
      <w:r w:rsidRPr="0072576B">
        <w:rPr>
          <w:rFonts w:ascii="Palatino Linotype" w:hAnsi="Palatino Linotype" w:cs="Tahoma"/>
          <w:sz w:val="22"/>
          <w:szCs w:val="22"/>
        </w:rPr>
        <w:t xml:space="preserve">Con la aprobación de la presente </w:t>
      </w:r>
      <w:r w:rsidR="00F32D44">
        <w:rPr>
          <w:rFonts w:ascii="Palatino Linotype" w:hAnsi="Palatino Linotype" w:cs="Tahoma"/>
          <w:sz w:val="22"/>
          <w:szCs w:val="22"/>
        </w:rPr>
        <w:t xml:space="preserve">Ordenanza </w:t>
      </w:r>
      <w:r w:rsidRPr="0072576B">
        <w:rPr>
          <w:rFonts w:ascii="Palatino Linotype" w:hAnsi="Palatino Linotype" w:cs="Tahoma"/>
          <w:sz w:val="22"/>
          <w:szCs w:val="22"/>
        </w:rPr>
        <w:t>reforma</w:t>
      </w:r>
      <w:r w:rsidR="00F32D44">
        <w:rPr>
          <w:rFonts w:ascii="Palatino Linotype" w:hAnsi="Palatino Linotype" w:cs="Tahoma"/>
          <w:sz w:val="22"/>
          <w:szCs w:val="22"/>
        </w:rPr>
        <w:t>toria</w:t>
      </w:r>
      <w:r w:rsidRPr="0072576B">
        <w:rPr>
          <w:rFonts w:ascii="Palatino Linotype" w:hAnsi="Palatino Linotype" w:cs="Tahoma"/>
          <w:sz w:val="22"/>
          <w:szCs w:val="22"/>
        </w:rPr>
        <w:t xml:space="preserve"> se modifican los planos aprobados con la Ordenanza No. 0111 de 28 de julio de 2011</w:t>
      </w:r>
      <w:r w:rsidR="00F32D44">
        <w:rPr>
          <w:rFonts w:ascii="Palatino Linotype" w:hAnsi="Palatino Linotype" w:cs="Tahoma"/>
          <w:sz w:val="22"/>
          <w:szCs w:val="22"/>
        </w:rPr>
        <w:t>, por los anexos al presente instrumento</w:t>
      </w:r>
      <w:r w:rsidRPr="0072576B">
        <w:rPr>
          <w:rFonts w:ascii="Palatino Linotype" w:hAnsi="Palatino Linotype" w:cs="Tahoma"/>
          <w:sz w:val="22"/>
          <w:szCs w:val="22"/>
        </w:rPr>
        <w:t>.</w:t>
      </w:r>
      <w:r w:rsidRPr="0072576B">
        <w:rPr>
          <w:rFonts w:ascii="Palatino Linotype" w:hAnsi="Palatino Linotype" w:cs="Tahoma"/>
          <w:b/>
          <w:sz w:val="22"/>
          <w:szCs w:val="22"/>
        </w:rPr>
        <w:t xml:space="preserve">    </w:t>
      </w:r>
    </w:p>
    <w:p w:rsidR="0072576B" w:rsidRPr="0072576B" w:rsidRDefault="0072576B" w:rsidP="0072576B">
      <w:pPr>
        <w:pStyle w:val="Textopredeterminado"/>
        <w:spacing w:after="120" w:line="276" w:lineRule="auto"/>
        <w:jc w:val="both"/>
        <w:rPr>
          <w:rFonts w:ascii="Palatino Linotype" w:hAnsi="Palatino Linotype" w:cs="Tahoma"/>
          <w:sz w:val="22"/>
          <w:szCs w:val="22"/>
        </w:rPr>
      </w:pPr>
      <w:r w:rsidRPr="0072576B">
        <w:rPr>
          <w:rFonts w:ascii="Palatino Linotype" w:hAnsi="Palatino Linotype" w:cs="Tahoma"/>
          <w:b/>
          <w:sz w:val="22"/>
          <w:szCs w:val="22"/>
        </w:rPr>
        <w:t>Art</w:t>
      </w:r>
      <w:r w:rsidR="00F32D44">
        <w:rPr>
          <w:rFonts w:ascii="Palatino Linotype" w:hAnsi="Palatino Linotype" w:cs="Tahoma"/>
          <w:b/>
          <w:sz w:val="22"/>
          <w:szCs w:val="22"/>
        </w:rPr>
        <w:t>ículo</w:t>
      </w:r>
      <w:r w:rsidRPr="0072576B">
        <w:rPr>
          <w:rFonts w:ascii="Palatino Linotype" w:hAnsi="Palatino Linotype" w:cs="Tahoma"/>
          <w:b/>
          <w:sz w:val="22"/>
          <w:szCs w:val="22"/>
        </w:rPr>
        <w:t xml:space="preserve"> 6.- </w:t>
      </w:r>
      <w:r w:rsidRPr="0072576B">
        <w:rPr>
          <w:rFonts w:ascii="Palatino Linotype" w:hAnsi="Palatino Linotype" w:cs="Tahoma"/>
          <w:sz w:val="22"/>
          <w:szCs w:val="22"/>
        </w:rPr>
        <w:t>El plazo para la protocolización e inscripción de la presente</w:t>
      </w:r>
      <w:r w:rsidR="00F32D44">
        <w:rPr>
          <w:rFonts w:ascii="Palatino Linotype" w:hAnsi="Palatino Linotype" w:cs="Tahoma"/>
          <w:sz w:val="22"/>
          <w:szCs w:val="22"/>
        </w:rPr>
        <w:t xml:space="preserve"> Ordenanza</w:t>
      </w:r>
      <w:r w:rsidRPr="0072576B">
        <w:rPr>
          <w:rFonts w:ascii="Palatino Linotype" w:hAnsi="Palatino Linotype" w:cs="Tahoma"/>
          <w:caps/>
          <w:sz w:val="22"/>
          <w:szCs w:val="22"/>
        </w:rPr>
        <w:t xml:space="preserve"> </w:t>
      </w:r>
      <w:r w:rsidR="00F32D44" w:rsidRPr="0072576B">
        <w:rPr>
          <w:rFonts w:ascii="Palatino Linotype" w:hAnsi="Palatino Linotype" w:cs="Tahoma"/>
          <w:sz w:val="22"/>
          <w:szCs w:val="22"/>
        </w:rPr>
        <w:t xml:space="preserve">reformatoria </w:t>
      </w:r>
      <w:r w:rsidRPr="0072576B">
        <w:rPr>
          <w:rFonts w:ascii="Palatino Linotype" w:hAnsi="Palatino Linotype" w:cs="Tahoma"/>
          <w:sz w:val="22"/>
          <w:szCs w:val="22"/>
        </w:rPr>
        <w:t>a la Ordenanza No. 0111 de 28 de julio de 2011, que aprobó la urbanización denominada “Montecarlo del Norte</w:t>
      </w:r>
      <w:r w:rsidR="00F32D44">
        <w:rPr>
          <w:rFonts w:ascii="Palatino Linotype" w:hAnsi="Palatino Linotype" w:cs="Tahoma"/>
          <w:sz w:val="22"/>
          <w:szCs w:val="22"/>
        </w:rPr>
        <w:t>”</w:t>
      </w:r>
      <w:r w:rsidRPr="0072576B">
        <w:rPr>
          <w:rFonts w:ascii="Palatino Linotype" w:hAnsi="Palatino Linotype" w:cs="Tahoma"/>
          <w:sz w:val="22"/>
          <w:szCs w:val="22"/>
        </w:rPr>
        <w:t xml:space="preserve">, es de sesenta </w:t>
      </w:r>
      <w:r w:rsidR="00F32D44">
        <w:rPr>
          <w:rFonts w:ascii="Palatino Linotype" w:hAnsi="Palatino Linotype" w:cs="Tahoma"/>
          <w:sz w:val="22"/>
          <w:szCs w:val="22"/>
        </w:rPr>
        <w:t xml:space="preserve">(60) </w:t>
      </w:r>
      <w:r w:rsidRPr="0072576B">
        <w:rPr>
          <w:rFonts w:ascii="Palatino Linotype" w:hAnsi="Palatino Linotype" w:cs="Tahoma"/>
          <w:sz w:val="22"/>
          <w:szCs w:val="22"/>
        </w:rPr>
        <w:t xml:space="preserve">días, contados a partir de la sanción de la presente ordenanza. </w:t>
      </w:r>
    </w:p>
    <w:p w:rsidR="00F32D44" w:rsidRPr="00F32D44" w:rsidRDefault="00F32D44" w:rsidP="0072576B">
      <w:pPr>
        <w:spacing w:after="120" w:line="276" w:lineRule="auto"/>
        <w:jc w:val="both"/>
        <w:rPr>
          <w:rFonts w:ascii="Palatino Linotype" w:hAnsi="Palatino Linotype" w:cs="Arial"/>
          <w:color w:val="000000"/>
          <w:sz w:val="22"/>
          <w:szCs w:val="22"/>
        </w:rPr>
      </w:pPr>
      <w:r w:rsidRPr="00F32D44">
        <w:rPr>
          <w:rFonts w:ascii="Palatino Linotype" w:hAnsi="Palatino Linotype" w:cs="Arial"/>
          <w:b/>
          <w:color w:val="000000"/>
          <w:sz w:val="22"/>
          <w:szCs w:val="22"/>
        </w:rPr>
        <w:t xml:space="preserve">Disposición general.- </w:t>
      </w:r>
      <w:r>
        <w:rPr>
          <w:rFonts w:ascii="Palatino Linotype" w:hAnsi="Palatino Linotype" w:cs="Arial"/>
          <w:color w:val="000000"/>
          <w:sz w:val="22"/>
          <w:szCs w:val="22"/>
        </w:rPr>
        <w:t xml:space="preserve">La aprobación de la presente Ordenanza reformatoria se realiza sin perjuicio de la continuación de los procesos administrativos sancionadores, por posibles incumplimientos </w:t>
      </w:r>
      <w:r w:rsidR="00430B31">
        <w:rPr>
          <w:rFonts w:ascii="Palatino Linotype" w:hAnsi="Palatino Linotype" w:cs="Arial"/>
          <w:color w:val="000000"/>
          <w:sz w:val="22"/>
          <w:szCs w:val="22"/>
        </w:rPr>
        <w:t xml:space="preserve">del ordenamiento jurídico </w:t>
      </w:r>
      <w:r>
        <w:rPr>
          <w:rFonts w:ascii="Palatino Linotype" w:hAnsi="Palatino Linotype" w:cs="Arial"/>
          <w:color w:val="000000"/>
          <w:sz w:val="22"/>
          <w:szCs w:val="22"/>
        </w:rPr>
        <w:t>por parte de los responsables de la ejecución del proyecto.</w:t>
      </w:r>
    </w:p>
    <w:p w:rsidR="003C15E1" w:rsidRPr="0072576B" w:rsidRDefault="003C15E1" w:rsidP="0072576B">
      <w:pPr>
        <w:spacing w:after="120" w:line="276" w:lineRule="auto"/>
        <w:jc w:val="both"/>
        <w:rPr>
          <w:rFonts w:ascii="Palatino Linotype" w:hAnsi="Palatino Linotype" w:cs="Arial"/>
          <w:sz w:val="22"/>
          <w:szCs w:val="22"/>
        </w:rPr>
      </w:pPr>
      <w:r w:rsidRPr="0072576B">
        <w:rPr>
          <w:rFonts w:ascii="Palatino Linotype" w:hAnsi="Palatino Linotype" w:cs="Arial"/>
          <w:b/>
          <w:color w:val="000000"/>
          <w:sz w:val="22"/>
          <w:szCs w:val="22"/>
        </w:rPr>
        <w:t>Disposición final.-</w:t>
      </w:r>
      <w:r w:rsidRPr="0072576B">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3C15E1" w:rsidRDefault="003C15E1"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F32D44">
        <w:rPr>
          <w:rFonts w:ascii="Palatino Linotype" w:hAnsi="Palatino Linotype"/>
          <w:sz w:val="22"/>
          <w:szCs w:val="22"/>
        </w:rPr>
        <w:t>1</w:t>
      </w:r>
      <w:r>
        <w:rPr>
          <w:rFonts w:ascii="Palatino Linotype" w:hAnsi="Palatino Linotype"/>
          <w:sz w:val="22"/>
          <w:szCs w:val="22"/>
        </w:rPr>
        <w:t xml:space="preserve"> de </w:t>
      </w:r>
      <w:r w:rsidR="00F32D44">
        <w:rPr>
          <w:rFonts w:ascii="Palatino Linotype" w:hAnsi="Palatino Linotype"/>
          <w:sz w:val="22"/>
          <w:szCs w:val="22"/>
        </w:rPr>
        <w:t>dic</w:t>
      </w:r>
      <w:r>
        <w:rPr>
          <w:rFonts w:ascii="Palatino Linotype" w:hAnsi="Palatino Linotype"/>
          <w:sz w:val="22"/>
          <w:szCs w:val="22"/>
        </w:rPr>
        <w:t>iembre de 2016.</w:t>
      </w:r>
    </w:p>
    <w:p w:rsidR="003C15E1" w:rsidRDefault="003C15E1" w:rsidP="003C15E1">
      <w:pPr>
        <w:pStyle w:val="Textopredeterminado"/>
        <w:shd w:val="clear" w:color="auto" w:fill="FFFFFF"/>
        <w:jc w:val="both"/>
        <w:rPr>
          <w:rFonts w:ascii="Palatino Linotype" w:hAnsi="Palatino Linotype"/>
          <w:sz w:val="22"/>
          <w:szCs w:val="22"/>
        </w:rPr>
      </w:pPr>
    </w:p>
    <w:p w:rsidR="003C15E1" w:rsidRDefault="003C15E1" w:rsidP="003C15E1">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3C15E1" w:rsidRPr="003C15E1" w:rsidTr="00695941">
        <w:trPr>
          <w:jc w:val="center"/>
        </w:trPr>
        <w:tc>
          <w:tcPr>
            <w:tcW w:w="5575"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sidR="00430B31">
              <w:rPr>
                <w:rFonts w:ascii="Palatino Linotype" w:hAnsi="Palatino Linotype" w:cs="Arial"/>
                <w:sz w:val="19"/>
                <w:szCs w:val="19"/>
              </w:rPr>
              <w:t>Diego Cevallos Salgado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sidR="00430B31">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3C15E1" w:rsidRDefault="003C15E1" w:rsidP="00695941">
            <w:pPr>
              <w:pStyle w:val="Textopredeterminado"/>
              <w:rPr>
                <w:rFonts w:ascii="Palatino Linotype" w:hAnsi="Palatino Linotype" w:cs="Arial"/>
                <w:b/>
                <w:sz w:val="19"/>
                <w:szCs w:val="19"/>
              </w:rPr>
            </w:pPr>
          </w:p>
          <w:p w:rsidR="00430B31" w:rsidRDefault="00430B31" w:rsidP="00695941">
            <w:pPr>
              <w:pStyle w:val="Textopredeterminado"/>
              <w:rPr>
                <w:rFonts w:ascii="Palatino Linotype" w:hAnsi="Palatino Linotype" w:cs="Arial"/>
                <w:b/>
                <w:sz w:val="19"/>
                <w:szCs w:val="19"/>
              </w:rPr>
            </w:pPr>
          </w:p>
          <w:p w:rsidR="00430B31" w:rsidRDefault="00430B31" w:rsidP="00695941">
            <w:pPr>
              <w:pStyle w:val="Textopredeterminado"/>
              <w:rPr>
                <w:rFonts w:ascii="Palatino Linotype" w:hAnsi="Palatino Linotype" w:cs="Arial"/>
                <w:b/>
                <w:sz w:val="19"/>
                <w:szCs w:val="19"/>
              </w:rPr>
            </w:pPr>
          </w:p>
          <w:p w:rsidR="00430B31" w:rsidRDefault="00430B31" w:rsidP="00695941">
            <w:pPr>
              <w:pStyle w:val="Textopredeterminado"/>
              <w:rPr>
                <w:rFonts w:ascii="Palatino Linotype" w:hAnsi="Palatino Linotype" w:cs="Arial"/>
                <w:b/>
                <w:sz w:val="19"/>
                <w:szCs w:val="19"/>
              </w:rPr>
            </w:pPr>
          </w:p>
          <w:p w:rsidR="00430B31" w:rsidRPr="003C15E1" w:rsidRDefault="00430B31" w:rsidP="00695941">
            <w:pPr>
              <w:pStyle w:val="Textopredeterminado"/>
              <w:rPr>
                <w:rFonts w:ascii="Palatino Linotype" w:hAnsi="Palatino Linotype" w:cs="Arial"/>
                <w:b/>
                <w:sz w:val="19"/>
                <w:szCs w:val="19"/>
              </w:rPr>
            </w:pPr>
          </w:p>
        </w:tc>
      </w:tr>
    </w:tbl>
    <w:p w:rsidR="003C15E1" w:rsidRPr="006336FA" w:rsidRDefault="003C15E1" w:rsidP="003C15E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C15E1" w:rsidRPr="006336FA" w:rsidRDefault="003C15E1" w:rsidP="003C15E1">
      <w:pPr>
        <w:pStyle w:val="Textosinformato"/>
        <w:jc w:val="both"/>
        <w:rPr>
          <w:rFonts w:ascii="Palatino Linotype" w:eastAsia="MS Mincho" w:hAnsi="Palatino Linotype" w:cs="Arial"/>
          <w:sz w:val="22"/>
          <w:szCs w:val="22"/>
        </w:rPr>
      </w:pPr>
    </w:p>
    <w:p w:rsidR="003C15E1" w:rsidRPr="006336FA" w:rsidRDefault="00430B31" w:rsidP="00430B31">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3C15E1"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3C15E1">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3C15E1"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22</w:t>
      </w:r>
      <w:r w:rsidR="003C15E1">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septiembre </w:t>
      </w:r>
      <w:r w:rsidR="003C15E1"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1</w:t>
      </w:r>
      <w:r w:rsidR="003C15E1"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dic</w:t>
      </w:r>
      <w:r w:rsidR="003C15E1">
        <w:rPr>
          <w:rFonts w:ascii="Palatino Linotype" w:eastAsia="MS Mincho" w:hAnsi="Palatino Linotype" w:cs="Arial"/>
          <w:sz w:val="22"/>
          <w:szCs w:val="22"/>
        </w:rPr>
        <w:t xml:space="preserve">iembre </w:t>
      </w:r>
      <w:r w:rsidR="003C15E1" w:rsidRPr="006336FA">
        <w:rPr>
          <w:rFonts w:ascii="Palatino Linotype" w:eastAsia="MS Mincho" w:hAnsi="Palatino Linotype" w:cs="Arial"/>
          <w:sz w:val="22"/>
          <w:szCs w:val="22"/>
        </w:rPr>
        <w:t>de 201</w:t>
      </w:r>
      <w:r w:rsidR="003C15E1">
        <w:rPr>
          <w:rFonts w:ascii="Palatino Linotype" w:eastAsia="MS Mincho" w:hAnsi="Palatino Linotype" w:cs="Arial"/>
          <w:sz w:val="22"/>
          <w:szCs w:val="22"/>
        </w:rPr>
        <w:t>6</w:t>
      </w:r>
      <w:r w:rsidR="003C15E1" w:rsidRPr="006336FA">
        <w:rPr>
          <w:rFonts w:ascii="Palatino Linotype" w:eastAsia="MS Mincho" w:hAnsi="Palatino Linotype" w:cs="Arial"/>
          <w:sz w:val="22"/>
          <w:szCs w:val="22"/>
        </w:rPr>
        <w:t>.-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430B31">
        <w:rPr>
          <w:rFonts w:ascii="Palatino Linotype" w:eastAsia="MS Mincho" w:hAnsi="Palatino Linotype" w:cs="Arial"/>
          <w:sz w:val="22"/>
          <w:szCs w:val="22"/>
        </w:rPr>
        <w:t>Diego Cevallos Salgado</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430B31">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C15E1" w:rsidRPr="006336FA" w:rsidRDefault="003C15E1" w:rsidP="003C15E1">
      <w:pPr>
        <w:pStyle w:val="Textosinformato"/>
        <w:jc w:val="center"/>
        <w:rPr>
          <w:rFonts w:ascii="Palatino Linotype" w:eastAsia="MS Mincho" w:hAnsi="Palatino Linotype" w:cs="Arial"/>
          <w:b/>
          <w:sz w:val="22"/>
          <w:szCs w:val="22"/>
        </w:rPr>
      </w:pPr>
    </w:p>
    <w:p w:rsidR="003C15E1" w:rsidRPr="006336FA" w:rsidRDefault="003C15E1" w:rsidP="003C15E1">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C15E1" w:rsidRPr="006336FA"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w:t>
      </w:r>
      <w:bookmarkStart w:id="0" w:name="_GoBack"/>
      <w:bookmarkEnd w:id="0"/>
      <w:r w:rsidRPr="006336FA">
        <w:rPr>
          <w:rFonts w:ascii="Palatino Linotype" w:eastAsia="MS Mincho" w:hAnsi="Palatino Linotype" w:cs="Arial"/>
          <w:b/>
          <w:bCs/>
          <w:sz w:val="22"/>
          <w:szCs w:val="22"/>
        </w:rPr>
        <w:t>RITO METROPOLITANO DE QUITO</w:t>
      </w: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C15E1" w:rsidRPr="006336FA" w:rsidRDefault="003C15E1" w:rsidP="003C15E1">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p>
    <w:p w:rsidR="00430B31" w:rsidRPr="006336FA" w:rsidRDefault="00430B31" w:rsidP="00430B3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430B31" w:rsidRPr="006336FA" w:rsidRDefault="00430B31" w:rsidP="00430B3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EF442E" w:rsidRPr="003C15E1" w:rsidRDefault="003C15E1" w:rsidP="00E83D58">
      <w:pPr>
        <w:pStyle w:val="Textopredeterminado"/>
        <w:spacing w:after="120" w:line="276" w:lineRule="auto"/>
        <w:jc w:val="both"/>
        <w:rPr>
          <w:rFonts w:ascii="Palatino Linotype" w:hAnsi="Palatino Linotype"/>
          <w:sz w:val="14"/>
          <w:szCs w:val="14"/>
          <w:lang w:val="es-ES"/>
        </w:rPr>
      </w:pPr>
      <w:r w:rsidRPr="003C15E1">
        <w:rPr>
          <w:rFonts w:ascii="Palatino Linotype" w:hAnsi="Palatino Linotype"/>
          <w:sz w:val="14"/>
          <w:szCs w:val="14"/>
          <w:lang w:val="es-ES"/>
        </w:rPr>
        <w:t>DSCS</w:t>
      </w:r>
    </w:p>
    <w:p w:rsidR="00EF442E" w:rsidRPr="00E83D58" w:rsidRDefault="00EF442E" w:rsidP="00E83D58">
      <w:pPr>
        <w:pStyle w:val="Textopredeterminado"/>
        <w:spacing w:after="120" w:line="276" w:lineRule="auto"/>
        <w:jc w:val="both"/>
        <w:rPr>
          <w:rFonts w:ascii="Palatino Linotype" w:hAnsi="Palatino Linotype"/>
          <w:b/>
          <w:sz w:val="22"/>
          <w:szCs w:val="22"/>
        </w:rPr>
      </w:pPr>
    </w:p>
    <w:p w:rsidR="00EF442E" w:rsidRPr="00E83D58" w:rsidRDefault="00EF442E" w:rsidP="00E83D58">
      <w:pPr>
        <w:pStyle w:val="Textopredeterminado"/>
        <w:spacing w:after="120" w:line="276" w:lineRule="auto"/>
        <w:jc w:val="both"/>
        <w:rPr>
          <w:rFonts w:ascii="Palatino Linotype" w:hAnsi="Palatino Linotype"/>
          <w:sz w:val="22"/>
          <w:szCs w:val="22"/>
        </w:rPr>
      </w:pPr>
    </w:p>
    <w:p w:rsidR="00E83D58" w:rsidRPr="00E83D58" w:rsidRDefault="00E83D58">
      <w:pPr>
        <w:spacing w:after="120" w:line="276" w:lineRule="auto"/>
        <w:rPr>
          <w:rFonts w:ascii="Palatino Linotype" w:hAnsi="Palatino Linotype"/>
          <w:sz w:val="22"/>
          <w:szCs w:val="22"/>
          <w:lang w:val="es-EC"/>
        </w:rPr>
      </w:pPr>
    </w:p>
    <w:sectPr w:rsidR="00E83D58" w:rsidRPr="00E83D58" w:rsidSect="004D0305">
      <w:headerReference w:type="default" r:id="rId11"/>
      <w:footerReference w:type="defaul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3E" w:rsidRDefault="00F91B3E" w:rsidP="00C6095F">
      <w:r>
        <w:separator/>
      </w:r>
    </w:p>
  </w:endnote>
  <w:endnote w:type="continuationSeparator" w:id="0">
    <w:p w:rsidR="00F91B3E" w:rsidRDefault="00F91B3E" w:rsidP="00C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5" w:rsidRDefault="004D0305">
    <w:pPr>
      <w:pStyle w:val="Piedepgina"/>
      <w:jc w:val="right"/>
    </w:pPr>
  </w:p>
  <w:p w:rsidR="004D0305" w:rsidRDefault="004D03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97331"/>
      <w:docPartObj>
        <w:docPartGallery w:val="Page Numbers (Bottom of Page)"/>
        <w:docPartUnique/>
      </w:docPartObj>
    </w:sdtPr>
    <w:sdtContent>
      <w:sdt>
        <w:sdtPr>
          <w:id w:val="860082579"/>
          <w:docPartObj>
            <w:docPartGallery w:val="Page Numbers (Top of Page)"/>
            <w:docPartUnique/>
          </w:docPartObj>
        </w:sdtPr>
        <w:sdtContent>
          <w:p w:rsidR="00430B31" w:rsidRDefault="00430B31">
            <w:pPr>
              <w:pStyle w:val="Piedepgina"/>
              <w:jc w:val="right"/>
            </w:pPr>
            <w:r w:rsidRPr="00430B31">
              <w:rPr>
                <w:rFonts w:ascii="Palatino Linotype" w:hAnsi="Palatino Linotype"/>
                <w:sz w:val="22"/>
                <w:szCs w:val="22"/>
              </w:rPr>
              <w:t xml:space="preserve">Página </w:t>
            </w:r>
            <w:r w:rsidRPr="00430B31">
              <w:rPr>
                <w:rFonts w:ascii="Palatino Linotype" w:hAnsi="Palatino Linotype"/>
                <w:b/>
                <w:bCs/>
                <w:sz w:val="22"/>
                <w:szCs w:val="22"/>
              </w:rPr>
              <w:fldChar w:fldCharType="begin"/>
            </w:r>
            <w:r w:rsidRPr="00430B31">
              <w:rPr>
                <w:rFonts w:ascii="Palatino Linotype" w:hAnsi="Palatino Linotype"/>
                <w:b/>
                <w:bCs/>
                <w:sz w:val="22"/>
                <w:szCs w:val="22"/>
              </w:rPr>
              <w:instrText>PAGE</w:instrText>
            </w:r>
            <w:r w:rsidRPr="00430B31">
              <w:rPr>
                <w:rFonts w:ascii="Palatino Linotype" w:hAnsi="Palatino Linotype"/>
                <w:b/>
                <w:bCs/>
                <w:sz w:val="22"/>
                <w:szCs w:val="22"/>
              </w:rPr>
              <w:fldChar w:fldCharType="separate"/>
            </w:r>
            <w:r>
              <w:rPr>
                <w:rFonts w:ascii="Palatino Linotype" w:hAnsi="Palatino Linotype"/>
                <w:b/>
                <w:bCs/>
                <w:noProof/>
                <w:sz w:val="22"/>
                <w:szCs w:val="22"/>
              </w:rPr>
              <w:t>7</w:t>
            </w:r>
            <w:r w:rsidRPr="00430B31">
              <w:rPr>
                <w:rFonts w:ascii="Palatino Linotype" w:hAnsi="Palatino Linotype"/>
                <w:b/>
                <w:bCs/>
                <w:sz w:val="22"/>
                <w:szCs w:val="22"/>
              </w:rPr>
              <w:fldChar w:fldCharType="end"/>
            </w:r>
            <w:r w:rsidRPr="00430B31">
              <w:rPr>
                <w:rFonts w:ascii="Palatino Linotype" w:hAnsi="Palatino Linotype"/>
                <w:sz w:val="22"/>
                <w:szCs w:val="22"/>
              </w:rPr>
              <w:t xml:space="preserve"> de </w:t>
            </w:r>
            <w:r>
              <w:rPr>
                <w:rFonts w:ascii="Palatino Linotype" w:hAnsi="Palatino Linotype"/>
                <w:b/>
                <w:bCs/>
                <w:sz w:val="22"/>
                <w:szCs w:val="22"/>
              </w:rPr>
              <w:t>7</w:t>
            </w:r>
          </w:p>
        </w:sdtContent>
      </w:sdt>
    </w:sdtContent>
  </w:sdt>
  <w:p w:rsidR="0072576B" w:rsidRDefault="007257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3E" w:rsidRDefault="00F91B3E" w:rsidP="00C6095F">
      <w:r>
        <w:separator/>
      </w:r>
    </w:p>
  </w:footnote>
  <w:footnote w:type="continuationSeparator" w:id="0">
    <w:p w:rsidR="00F91B3E" w:rsidRDefault="00F91B3E" w:rsidP="00C6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rsidP="00E83D58">
    <w:pPr>
      <w:spacing w:after="120" w:line="276" w:lineRule="auto"/>
      <w:jc w:val="center"/>
      <w:rPr>
        <w:rFonts w:ascii="Palatino Linotype" w:hAnsi="Palatino Linotype" w:cs="Arial"/>
        <w:b/>
        <w:bCs/>
        <w:sz w:val="22"/>
        <w:szCs w:val="22"/>
      </w:rPr>
    </w:pPr>
  </w:p>
  <w:p w:rsidR="004D0305" w:rsidRPr="00E83D58" w:rsidRDefault="004D0305"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6B" w:rsidRDefault="0072576B">
    <w:pPr>
      <w:pStyle w:val="Encabezado"/>
      <w:rPr>
        <w:lang w:val="es-EC"/>
      </w:rPr>
    </w:pPr>
  </w:p>
  <w:p w:rsidR="0072576B" w:rsidRDefault="0072576B">
    <w:pPr>
      <w:pStyle w:val="Encabezado"/>
      <w:rPr>
        <w:lang w:val="es-EC"/>
      </w:rPr>
    </w:pPr>
  </w:p>
  <w:p w:rsidR="0072576B" w:rsidRDefault="0072576B">
    <w:pPr>
      <w:pStyle w:val="Encabezado"/>
      <w:rPr>
        <w:lang w:val="es-EC"/>
      </w:rPr>
    </w:pPr>
  </w:p>
  <w:p w:rsidR="0072576B" w:rsidRDefault="0072576B">
    <w:pPr>
      <w:pStyle w:val="Encabezado"/>
      <w:rPr>
        <w:lang w:val="es-EC"/>
      </w:rPr>
    </w:pPr>
  </w:p>
  <w:p w:rsidR="0072576B" w:rsidRDefault="0072576B">
    <w:pPr>
      <w:pStyle w:val="Encabezado"/>
      <w:rPr>
        <w:lang w:val="es-EC"/>
      </w:rPr>
    </w:pPr>
  </w:p>
  <w:p w:rsidR="0072576B" w:rsidRDefault="0072576B">
    <w:pPr>
      <w:pStyle w:val="Encabezado"/>
      <w:rPr>
        <w:lang w:val="es-EC"/>
      </w:rPr>
    </w:pPr>
  </w:p>
  <w:p w:rsidR="0072576B" w:rsidRDefault="0072576B" w:rsidP="00E83D58">
    <w:pPr>
      <w:spacing w:after="120" w:line="276" w:lineRule="auto"/>
      <w:jc w:val="center"/>
      <w:rPr>
        <w:rFonts w:ascii="Palatino Linotype" w:hAnsi="Palatino Linotype" w:cs="Arial"/>
        <w:b/>
        <w:bCs/>
        <w:sz w:val="22"/>
        <w:szCs w:val="22"/>
      </w:rPr>
    </w:pPr>
  </w:p>
  <w:p w:rsidR="0072576B" w:rsidRPr="00E83D58" w:rsidRDefault="0072576B"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B"/>
    <w:rsid w:val="00036CF3"/>
    <w:rsid w:val="000B083D"/>
    <w:rsid w:val="001031AE"/>
    <w:rsid w:val="002B2D5E"/>
    <w:rsid w:val="00386865"/>
    <w:rsid w:val="003C15E1"/>
    <w:rsid w:val="00430B31"/>
    <w:rsid w:val="0045115D"/>
    <w:rsid w:val="004B2137"/>
    <w:rsid w:val="004D0305"/>
    <w:rsid w:val="004F5443"/>
    <w:rsid w:val="005B416F"/>
    <w:rsid w:val="0072576B"/>
    <w:rsid w:val="007A4BB6"/>
    <w:rsid w:val="008159EB"/>
    <w:rsid w:val="00820060"/>
    <w:rsid w:val="00A46073"/>
    <w:rsid w:val="00C6095F"/>
    <w:rsid w:val="00E83D58"/>
    <w:rsid w:val="00EF442E"/>
    <w:rsid w:val="00F15719"/>
    <w:rsid w:val="00F32D44"/>
    <w:rsid w:val="00F81990"/>
    <w:rsid w:val="00F91B3E"/>
    <w:rsid w:val="00FA6CAB"/>
    <w:rsid w:val="00FC4831"/>
    <w:rsid w:val="00FD0C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6AF2-29C2-417A-81DA-16079682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1988</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3</cp:revision>
  <cp:lastPrinted>2016-12-07T21:45:00Z</cp:lastPrinted>
  <dcterms:created xsi:type="dcterms:W3CDTF">2016-12-07T21:01:00Z</dcterms:created>
  <dcterms:modified xsi:type="dcterms:W3CDTF">2016-12-07T22:51:00Z</dcterms:modified>
</cp:coreProperties>
</file>