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EC" w:rsidRPr="006336FA" w:rsidRDefault="003078EC" w:rsidP="00077615">
      <w:pPr>
        <w:pStyle w:val="Ttulo"/>
        <w:spacing w:after="240" w:line="276" w:lineRule="auto"/>
        <w:rPr>
          <w:rFonts w:ascii="Palatino Linotype" w:hAnsi="Palatino Linotype" w:cs="Arial"/>
          <w:sz w:val="22"/>
          <w:szCs w:val="22"/>
        </w:rPr>
      </w:pPr>
      <w:r w:rsidRPr="006336FA">
        <w:rPr>
          <w:rFonts w:ascii="Palatino Linotype" w:hAnsi="Palatino Linotype" w:cs="Arial"/>
          <w:sz w:val="22"/>
          <w:szCs w:val="22"/>
        </w:rPr>
        <w:t>EXPOSICIÓN DE MOTIVOS</w:t>
      </w:r>
    </w:p>
    <w:p w:rsidR="003078EC" w:rsidRPr="006336FA" w:rsidRDefault="003078EC" w:rsidP="00077615">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La Constitución de la República del Ecuador, en su artículo 30, garantiza a las personas el “</w:t>
      </w:r>
      <w:r w:rsidRPr="006336FA">
        <w:rPr>
          <w:rFonts w:ascii="Palatino Linotype" w:hAnsi="Palatino Linotype" w:cs="Arial"/>
          <w:b w:val="0"/>
          <w:i/>
          <w:sz w:val="22"/>
          <w:szCs w:val="22"/>
        </w:rPr>
        <w:t>derecho a un hábitat seguro y saludable, y a una vivienda adecuada y digna, con independencia de su situación social y económica</w:t>
      </w:r>
      <w:r w:rsidRPr="006336FA">
        <w:rPr>
          <w:rFonts w:ascii="Palatino Linotype" w:hAnsi="Palatino Linotype" w:cs="Arial"/>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3078EC" w:rsidRPr="006336FA" w:rsidRDefault="003078EC" w:rsidP="00077615">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 xml:space="preserve">La Administración Municipal, a través de la Unidad Especial Regula Tu Barrio, promueve procesos tendientes a regularizar aquellos asentamientos humanos de hecho y consolidados que se encuentran en el Distrito Metropolitano de Quito, siguiendo para el efecto un proceso socio organizativo, legal y técnico, que permita determinar los legítimos posesionarios de los lotes, en cada asentamiento; y, por tanto, los beneficiarios del proceso de regularización. </w:t>
      </w:r>
    </w:p>
    <w:p w:rsidR="004A7BA0" w:rsidRDefault="008A6873" w:rsidP="004A7BA0">
      <w:pPr>
        <w:pStyle w:val="Ttulo"/>
        <w:spacing w:after="24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La Urbanización de Interés Social de Desarrollo Progresivo del Barrio Tránsito Alto</w:t>
      </w:r>
      <w:r w:rsidR="004A7BA0" w:rsidRPr="000E7241">
        <w:rPr>
          <w:rFonts w:ascii="Palatino Linotype" w:hAnsi="Palatino Linotype" w:cs="Arial"/>
          <w:b w:val="0"/>
          <w:sz w:val="22"/>
          <w:szCs w:val="22"/>
        </w:rPr>
        <w:t>, ubicad</w:t>
      </w:r>
      <w:r w:rsidR="004A7BA0">
        <w:rPr>
          <w:rFonts w:ascii="Palatino Linotype" w:hAnsi="Palatino Linotype" w:cs="Arial"/>
          <w:b w:val="0"/>
          <w:sz w:val="22"/>
          <w:szCs w:val="22"/>
        </w:rPr>
        <w:t>o</w:t>
      </w:r>
      <w:r w:rsidR="004A7BA0" w:rsidRPr="000E7241">
        <w:rPr>
          <w:rFonts w:ascii="Palatino Linotype" w:hAnsi="Palatino Linotype" w:cs="Arial"/>
          <w:b w:val="0"/>
          <w:sz w:val="22"/>
          <w:szCs w:val="22"/>
        </w:rPr>
        <w:t xml:space="preserve"> en la parroquia </w:t>
      </w:r>
      <w:r>
        <w:rPr>
          <w:rFonts w:ascii="Palatino Linotype" w:hAnsi="Palatino Linotype" w:cs="Arial"/>
          <w:b w:val="0"/>
          <w:sz w:val="22"/>
          <w:szCs w:val="22"/>
        </w:rPr>
        <w:t>Chillogallo</w:t>
      </w:r>
      <w:r w:rsidR="004A7BA0" w:rsidRPr="00BA196D">
        <w:rPr>
          <w:rFonts w:ascii="Palatino Linotype" w:hAnsi="Palatino Linotype" w:cs="Arial"/>
          <w:b w:val="0"/>
          <w:sz w:val="22"/>
          <w:szCs w:val="22"/>
        </w:rPr>
        <w:t xml:space="preserve">, cuenta con </w:t>
      </w:r>
      <w:r>
        <w:rPr>
          <w:rFonts w:ascii="Palatino Linotype" w:hAnsi="Palatino Linotype" w:cs="Arial"/>
          <w:b w:val="0"/>
          <w:sz w:val="22"/>
          <w:szCs w:val="22"/>
        </w:rPr>
        <w:t>7</w:t>
      </w:r>
      <w:r w:rsidR="004A7BA0" w:rsidRPr="00BA196D">
        <w:rPr>
          <w:rFonts w:ascii="Palatino Linotype" w:hAnsi="Palatino Linotype" w:cs="Arial"/>
          <w:b w:val="0"/>
          <w:sz w:val="22"/>
          <w:szCs w:val="22"/>
        </w:rPr>
        <w:t xml:space="preserve"> años de asentamiento</w:t>
      </w:r>
      <w:r w:rsidR="004A7BA0">
        <w:rPr>
          <w:rFonts w:ascii="Palatino Linotype" w:hAnsi="Palatino Linotype" w:cs="Arial"/>
          <w:b w:val="0"/>
          <w:sz w:val="22"/>
          <w:szCs w:val="22"/>
        </w:rPr>
        <w:t xml:space="preserve"> y </w:t>
      </w:r>
      <w:r>
        <w:rPr>
          <w:rFonts w:ascii="Palatino Linotype" w:hAnsi="Palatino Linotype" w:cs="Arial"/>
          <w:b w:val="0"/>
          <w:sz w:val="22"/>
          <w:szCs w:val="22"/>
        </w:rPr>
        <w:t xml:space="preserve">168 </w:t>
      </w:r>
      <w:r w:rsidR="004A7BA0">
        <w:rPr>
          <w:rFonts w:ascii="Palatino Linotype" w:hAnsi="Palatino Linotype" w:cs="Arial"/>
          <w:b w:val="0"/>
          <w:sz w:val="22"/>
          <w:szCs w:val="22"/>
        </w:rPr>
        <w:t>habitantes</w:t>
      </w:r>
      <w:r w:rsidR="004A7BA0" w:rsidRPr="00BA196D">
        <w:rPr>
          <w:rFonts w:ascii="Palatino Linotype" w:hAnsi="Palatino Linotype" w:cs="Arial"/>
          <w:b w:val="0"/>
          <w:sz w:val="22"/>
          <w:szCs w:val="22"/>
        </w:rPr>
        <w:t>.</w:t>
      </w:r>
      <w:r w:rsidR="004A7BA0">
        <w:rPr>
          <w:rFonts w:ascii="Palatino Linotype" w:hAnsi="Palatino Linotype" w:cs="Arial"/>
          <w:b w:val="0"/>
          <w:sz w:val="22"/>
          <w:szCs w:val="22"/>
        </w:rPr>
        <w:t xml:space="preserve"> Dich</w:t>
      </w:r>
      <w:r>
        <w:rPr>
          <w:rFonts w:ascii="Palatino Linotype" w:hAnsi="Palatino Linotype" w:cs="Arial"/>
          <w:b w:val="0"/>
          <w:sz w:val="22"/>
          <w:szCs w:val="22"/>
        </w:rPr>
        <w:t>a</w:t>
      </w:r>
      <w:r w:rsidR="004A7BA0">
        <w:rPr>
          <w:rFonts w:ascii="Palatino Linotype" w:hAnsi="Palatino Linotype" w:cs="Arial"/>
          <w:b w:val="0"/>
          <w:sz w:val="22"/>
          <w:szCs w:val="22"/>
        </w:rPr>
        <w:t xml:space="preserve"> </w:t>
      </w:r>
      <w:r>
        <w:rPr>
          <w:rFonts w:ascii="Palatino Linotype" w:hAnsi="Palatino Linotype" w:cs="Arial"/>
          <w:b w:val="0"/>
          <w:sz w:val="22"/>
          <w:szCs w:val="22"/>
        </w:rPr>
        <w:t xml:space="preserve">urbanización </w:t>
      </w:r>
      <w:r w:rsidR="004A7BA0">
        <w:rPr>
          <w:rFonts w:ascii="Palatino Linotype" w:hAnsi="Palatino Linotype" w:cs="Arial"/>
          <w:b w:val="0"/>
          <w:sz w:val="22"/>
          <w:szCs w:val="22"/>
        </w:rPr>
        <w:t>fue reconocid</w:t>
      </w:r>
      <w:r>
        <w:rPr>
          <w:rFonts w:ascii="Palatino Linotype" w:hAnsi="Palatino Linotype" w:cs="Arial"/>
          <w:b w:val="0"/>
          <w:sz w:val="22"/>
          <w:szCs w:val="22"/>
        </w:rPr>
        <w:t>a</w:t>
      </w:r>
      <w:r w:rsidR="004A7BA0">
        <w:rPr>
          <w:rFonts w:ascii="Palatino Linotype" w:hAnsi="Palatino Linotype" w:cs="Arial"/>
          <w:b w:val="0"/>
          <w:sz w:val="22"/>
          <w:szCs w:val="22"/>
        </w:rPr>
        <w:t xml:space="preserve"> mediante </w:t>
      </w:r>
      <w:r w:rsidR="004A7BA0" w:rsidRPr="000E7241">
        <w:rPr>
          <w:rFonts w:ascii="Palatino Linotype" w:hAnsi="Palatino Linotype" w:cs="Arial"/>
          <w:b w:val="0"/>
          <w:sz w:val="22"/>
          <w:szCs w:val="22"/>
        </w:rPr>
        <w:t xml:space="preserve">Ordenanza No. </w:t>
      </w:r>
      <w:r>
        <w:rPr>
          <w:rFonts w:ascii="Palatino Linotype" w:hAnsi="Palatino Linotype" w:cs="Arial"/>
          <w:b w:val="0"/>
          <w:sz w:val="22"/>
          <w:szCs w:val="22"/>
        </w:rPr>
        <w:t>0055</w:t>
      </w:r>
      <w:r w:rsidR="004A7BA0" w:rsidRPr="000E7241">
        <w:rPr>
          <w:rFonts w:ascii="Palatino Linotype" w:hAnsi="Palatino Linotype" w:cs="Arial"/>
          <w:b w:val="0"/>
          <w:sz w:val="22"/>
          <w:szCs w:val="22"/>
        </w:rPr>
        <w:t xml:space="preserve">, </w:t>
      </w:r>
      <w:r w:rsidR="004A7BA0">
        <w:rPr>
          <w:rFonts w:ascii="Palatino Linotype" w:hAnsi="Palatino Linotype" w:cs="Arial"/>
          <w:b w:val="0"/>
          <w:sz w:val="22"/>
          <w:szCs w:val="22"/>
        </w:rPr>
        <w:t xml:space="preserve">de </w:t>
      </w:r>
      <w:r>
        <w:rPr>
          <w:rFonts w:ascii="Palatino Linotype" w:hAnsi="Palatino Linotype" w:cs="Arial"/>
          <w:b w:val="0"/>
          <w:sz w:val="22"/>
          <w:szCs w:val="22"/>
        </w:rPr>
        <w:t>5</w:t>
      </w:r>
      <w:r w:rsidR="004A7BA0">
        <w:rPr>
          <w:rFonts w:ascii="Palatino Linotype" w:hAnsi="Palatino Linotype" w:cs="Arial"/>
          <w:b w:val="0"/>
          <w:sz w:val="22"/>
          <w:szCs w:val="22"/>
        </w:rPr>
        <w:t xml:space="preserve"> de </w:t>
      </w:r>
      <w:r>
        <w:rPr>
          <w:rFonts w:ascii="Palatino Linotype" w:hAnsi="Palatino Linotype" w:cs="Arial"/>
          <w:b w:val="0"/>
          <w:sz w:val="22"/>
          <w:szCs w:val="22"/>
        </w:rPr>
        <w:t xml:space="preserve">mayo </w:t>
      </w:r>
      <w:r w:rsidR="004A7BA0">
        <w:rPr>
          <w:rFonts w:ascii="Palatino Linotype" w:hAnsi="Palatino Linotype" w:cs="Arial"/>
          <w:b w:val="0"/>
          <w:sz w:val="22"/>
          <w:szCs w:val="22"/>
        </w:rPr>
        <w:t>de 201</w:t>
      </w:r>
      <w:r>
        <w:rPr>
          <w:rFonts w:ascii="Palatino Linotype" w:hAnsi="Palatino Linotype" w:cs="Arial"/>
          <w:b w:val="0"/>
          <w:sz w:val="22"/>
          <w:szCs w:val="22"/>
        </w:rPr>
        <w:t>1</w:t>
      </w:r>
      <w:r w:rsidR="004A7BA0">
        <w:rPr>
          <w:rFonts w:ascii="Palatino Linotype" w:hAnsi="Palatino Linotype" w:cs="Arial"/>
          <w:b w:val="0"/>
          <w:sz w:val="22"/>
          <w:szCs w:val="22"/>
        </w:rPr>
        <w:t>; sin embargo, debido a las especificaciones aprobadas en dicho acto no ha sido posible otorgar las escrituras individuales a sus posesionarios, por lo cual la Unidad Especial Regula Tu Barrio realizó el proceso tendiente a reformar dicha Ordenanza, a fin de dotar a la población beneficiaria de servicios básicos; y, a su vez, permitir que los legítimos posesionarios cuenten con escrituras que garanticen el ejercicio del derecho a la vivienda, adecuada y digna, conforme lo prevé la Constitución del Ecuador.</w:t>
      </w:r>
    </w:p>
    <w:p w:rsidR="004A7BA0" w:rsidRDefault="004A7BA0" w:rsidP="004A7BA0">
      <w:pPr>
        <w:pStyle w:val="Ttulo"/>
        <w:spacing w:after="24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En este sentido, la presente Ordenanza Reformatoria contiene la normativa tendiente a la regularización de</w:t>
      </w:r>
      <w:r w:rsidR="008A6873">
        <w:rPr>
          <w:rFonts w:ascii="Palatino Linotype" w:hAnsi="Palatino Linotype" w:cs="Arial"/>
          <w:b w:val="0"/>
          <w:sz w:val="22"/>
          <w:szCs w:val="22"/>
        </w:rPr>
        <w:t xml:space="preserve"> </w:t>
      </w:r>
      <w:r>
        <w:rPr>
          <w:rFonts w:ascii="Palatino Linotype" w:hAnsi="Palatino Linotype" w:cs="Arial"/>
          <w:b w:val="0"/>
          <w:sz w:val="22"/>
          <w:szCs w:val="22"/>
        </w:rPr>
        <w:t>l</w:t>
      </w:r>
      <w:r w:rsidR="008A6873">
        <w:rPr>
          <w:rFonts w:ascii="Palatino Linotype" w:hAnsi="Palatino Linotype" w:cs="Arial"/>
          <w:b w:val="0"/>
          <w:sz w:val="22"/>
          <w:szCs w:val="22"/>
        </w:rPr>
        <w:t>a</w:t>
      </w:r>
      <w:r>
        <w:rPr>
          <w:rFonts w:ascii="Palatino Linotype" w:hAnsi="Palatino Linotype" w:cs="Arial"/>
          <w:b w:val="0"/>
          <w:sz w:val="22"/>
          <w:szCs w:val="22"/>
        </w:rPr>
        <w:t xml:space="preserve"> </w:t>
      </w:r>
      <w:r w:rsidR="008A6873">
        <w:rPr>
          <w:rFonts w:ascii="Palatino Linotype" w:hAnsi="Palatino Linotype" w:cs="Arial"/>
          <w:b w:val="0"/>
          <w:sz w:val="22"/>
          <w:szCs w:val="22"/>
        </w:rPr>
        <w:t>Urbanización de Interés Social de Desarrollo Progresivo del Barrio Tránsito Alto</w:t>
      </w:r>
      <w:r>
        <w:rPr>
          <w:rFonts w:ascii="Palatino Linotype" w:hAnsi="Palatino Linotype" w:cs="Arial"/>
          <w:b w:val="0"/>
          <w:sz w:val="22"/>
          <w:szCs w:val="22"/>
        </w:rPr>
        <w:t>, a fin de garantizar a los beneficiarios el ejercicio de su derecho a la vivienda y el acceso a servicios básicos de calidad.</w:t>
      </w:r>
    </w:p>
    <w:p w:rsidR="003078EC" w:rsidRPr="006336FA" w:rsidRDefault="003078EC" w:rsidP="00077615">
      <w:pPr>
        <w:pStyle w:val="Ttulo"/>
        <w:spacing w:after="240" w:line="276" w:lineRule="auto"/>
        <w:rPr>
          <w:rFonts w:ascii="Palatino Linotype" w:hAnsi="Palatino Linotype" w:cs="Arial"/>
          <w:sz w:val="22"/>
          <w:szCs w:val="22"/>
        </w:rPr>
      </w:pPr>
    </w:p>
    <w:p w:rsidR="003078EC" w:rsidRPr="006336FA" w:rsidRDefault="003078EC" w:rsidP="00077615">
      <w:pPr>
        <w:pStyle w:val="Ttulo"/>
        <w:spacing w:after="240" w:line="276" w:lineRule="auto"/>
        <w:rPr>
          <w:rFonts w:ascii="Palatino Linotype" w:hAnsi="Palatino Linotype" w:cs="Arial"/>
          <w:sz w:val="22"/>
          <w:szCs w:val="22"/>
        </w:rPr>
      </w:pPr>
    </w:p>
    <w:p w:rsidR="003078EC" w:rsidRPr="006336FA" w:rsidRDefault="003078EC" w:rsidP="00077615">
      <w:pPr>
        <w:pStyle w:val="Ttulo"/>
        <w:spacing w:after="240" w:line="276" w:lineRule="auto"/>
        <w:rPr>
          <w:rFonts w:ascii="Palatino Linotype" w:hAnsi="Palatino Linotype" w:cs="Arial"/>
          <w:sz w:val="22"/>
          <w:szCs w:val="22"/>
        </w:rPr>
        <w:sectPr w:rsidR="003078EC" w:rsidRPr="006336FA" w:rsidSect="00D82CFE">
          <w:headerReference w:type="even" r:id="rId9"/>
          <w:headerReference w:type="default" r:id="rId10"/>
          <w:footerReference w:type="default" r:id="rId11"/>
          <w:headerReference w:type="first" r:id="rId12"/>
          <w:pgSz w:w="11906" w:h="16838"/>
          <w:pgMar w:top="3402" w:right="1416" w:bottom="567" w:left="1701" w:header="709" w:footer="70" w:gutter="0"/>
          <w:cols w:space="708"/>
          <w:docGrid w:linePitch="360"/>
        </w:sectPr>
      </w:pPr>
    </w:p>
    <w:p w:rsidR="00C52450" w:rsidRPr="006336FA" w:rsidRDefault="00C52450" w:rsidP="00077615">
      <w:pPr>
        <w:pStyle w:val="Ttulo"/>
        <w:spacing w:before="240" w:after="240" w:line="276" w:lineRule="auto"/>
        <w:rPr>
          <w:rFonts w:ascii="Palatino Linotype" w:hAnsi="Palatino Linotype" w:cs="Arial"/>
          <w:sz w:val="22"/>
          <w:szCs w:val="22"/>
        </w:rPr>
      </w:pPr>
      <w:r w:rsidRPr="006336FA">
        <w:rPr>
          <w:rFonts w:ascii="Palatino Linotype" w:hAnsi="Palatino Linotype" w:cs="Arial"/>
          <w:sz w:val="22"/>
          <w:szCs w:val="22"/>
        </w:rPr>
        <w:lastRenderedPageBreak/>
        <w:t>EL CONCEJO METROPOLITANO DE QUITO</w:t>
      </w:r>
    </w:p>
    <w:p w:rsidR="00870361" w:rsidRPr="006336FA" w:rsidRDefault="00870361" w:rsidP="00077615">
      <w:pPr>
        <w:spacing w:before="240" w:after="240" w:line="276" w:lineRule="auto"/>
        <w:jc w:val="both"/>
        <w:rPr>
          <w:rFonts w:ascii="Palatino Linotype" w:hAnsi="Palatino Linotype" w:cs="Arial"/>
          <w:sz w:val="22"/>
          <w:szCs w:val="22"/>
        </w:rPr>
      </w:pPr>
      <w:r w:rsidRPr="006336FA">
        <w:rPr>
          <w:rFonts w:ascii="Palatino Linotype" w:hAnsi="Palatino Linotype" w:cs="Arial"/>
          <w:sz w:val="22"/>
          <w:szCs w:val="22"/>
        </w:rPr>
        <w:t xml:space="preserve">Visto </w:t>
      </w:r>
      <w:r w:rsidR="00057D41" w:rsidRPr="006336FA">
        <w:rPr>
          <w:rFonts w:ascii="Palatino Linotype" w:hAnsi="Palatino Linotype" w:cs="Arial"/>
          <w:sz w:val="22"/>
          <w:szCs w:val="22"/>
        </w:rPr>
        <w:t>e</w:t>
      </w:r>
      <w:r w:rsidRPr="006336FA">
        <w:rPr>
          <w:rFonts w:ascii="Palatino Linotype" w:hAnsi="Palatino Linotype" w:cs="Arial"/>
          <w:sz w:val="22"/>
          <w:szCs w:val="22"/>
        </w:rPr>
        <w:t>l Informe No. IC-O-201</w:t>
      </w:r>
      <w:r w:rsidR="00541431">
        <w:rPr>
          <w:rFonts w:ascii="Palatino Linotype" w:hAnsi="Palatino Linotype" w:cs="Arial"/>
          <w:sz w:val="22"/>
          <w:szCs w:val="22"/>
        </w:rPr>
        <w:t>6</w:t>
      </w:r>
      <w:r w:rsidRPr="006336FA">
        <w:rPr>
          <w:rFonts w:ascii="Palatino Linotype" w:hAnsi="Palatino Linotype" w:cs="Arial"/>
          <w:sz w:val="22"/>
          <w:szCs w:val="22"/>
        </w:rPr>
        <w:t>-</w:t>
      </w:r>
      <w:r w:rsidR="00541431">
        <w:rPr>
          <w:rFonts w:ascii="Palatino Linotype" w:hAnsi="Palatino Linotype" w:cs="Arial"/>
          <w:sz w:val="22"/>
          <w:szCs w:val="22"/>
        </w:rPr>
        <w:t>00</w:t>
      </w:r>
      <w:r w:rsidR="008A6873">
        <w:rPr>
          <w:rFonts w:ascii="Palatino Linotype" w:hAnsi="Palatino Linotype" w:cs="Arial"/>
          <w:sz w:val="22"/>
          <w:szCs w:val="22"/>
        </w:rPr>
        <w:t>9</w:t>
      </w:r>
      <w:r w:rsidR="007F3A59" w:rsidRPr="006336FA">
        <w:rPr>
          <w:rFonts w:ascii="Palatino Linotype" w:hAnsi="Palatino Linotype" w:cs="Arial"/>
          <w:sz w:val="22"/>
          <w:szCs w:val="22"/>
        </w:rPr>
        <w:t xml:space="preserve">, de </w:t>
      </w:r>
      <w:r w:rsidR="00C94C65">
        <w:rPr>
          <w:rFonts w:ascii="Palatino Linotype" w:hAnsi="Palatino Linotype" w:cs="Arial"/>
          <w:sz w:val="22"/>
          <w:szCs w:val="22"/>
        </w:rPr>
        <w:t>4</w:t>
      </w:r>
      <w:r w:rsidR="00057D41" w:rsidRPr="006336FA">
        <w:rPr>
          <w:rFonts w:ascii="Palatino Linotype" w:hAnsi="Palatino Linotype" w:cs="Arial"/>
          <w:sz w:val="22"/>
          <w:szCs w:val="22"/>
        </w:rPr>
        <w:t xml:space="preserve"> </w:t>
      </w:r>
      <w:r w:rsidR="007F3A59" w:rsidRPr="006336FA">
        <w:rPr>
          <w:rFonts w:ascii="Palatino Linotype" w:hAnsi="Palatino Linotype" w:cs="Arial"/>
          <w:sz w:val="22"/>
          <w:szCs w:val="22"/>
        </w:rPr>
        <w:t xml:space="preserve">de </w:t>
      </w:r>
      <w:r w:rsidR="00C94C65">
        <w:rPr>
          <w:rFonts w:ascii="Palatino Linotype" w:hAnsi="Palatino Linotype" w:cs="Arial"/>
          <w:sz w:val="22"/>
          <w:szCs w:val="22"/>
        </w:rPr>
        <w:t>enero de 2016</w:t>
      </w:r>
      <w:r w:rsidR="007F3A59" w:rsidRPr="006336FA">
        <w:rPr>
          <w:rFonts w:ascii="Palatino Linotype" w:hAnsi="Palatino Linotype" w:cs="Arial"/>
          <w:sz w:val="22"/>
          <w:szCs w:val="22"/>
        </w:rPr>
        <w:t xml:space="preserve">, expedido por la Comisión de </w:t>
      </w:r>
      <w:r w:rsidRPr="006336FA">
        <w:rPr>
          <w:rFonts w:ascii="Palatino Linotype" w:hAnsi="Palatino Linotype" w:cs="Arial"/>
          <w:sz w:val="22"/>
          <w:szCs w:val="22"/>
        </w:rPr>
        <w:t>Ordenamiento Territorial.</w:t>
      </w:r>
    </w:p>
    <w:p w:rsidR="001123C1" w:rsidRPr="006336FA" w:rsidRDefault="001123C1" w:rsidP="00077615">
      <w:pPr>
        <w:spacing w:before="240" w:after="240" w:line="276" w:lineRule="auto"/>
        <w:jc w:val="center"/>
        <w:rPr>
          <w:rFonts w:ascii="Palatino Linotype" w:hAnsi="Palatino Linotype" w:cs="Arial"/>
          <w:b/>
          <w:sz w:val="22"/>
          <w:szCs w:val="22"/>
        </w:rPr>
      </w:pPr>
      <w:r w:rsidRPr="006336FA">
        <w:rPr>
          <w:rFonts w:ascii="Palatino Linotype" w:hAnsi="Palatino Linotype" w:cs="Arial"/>
          <w:b/>
          <w:sz w:val="22"/>
          <w:szCs w:val="22"/>
        </w:rPr>
        <w:t>CONSIDERANDO:</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rPr>
        <w:t xml:space="preserve">Que, </w:t>
      </w:r>
      <w:r w:rsidRPr="006336FA">
        <w:rPr>
          <w:rFonts w:ascii="Palatino Linotype" w:hAnsi="Palatino Linotype" w:cs="Arial"/>
          <w:b/>
        </w:rPr>
        <w:tab/>
      </w:r>
      <w:r w:rsidRPr="006336FA">
        <w:rPr>
          <w:rFonts w:ascii="Palatino Linotype" w:hAnsi="Palatino Linotype" w:cs="Arial"/>
        </w:rPr>
        <w:t>el artículo 30 de la Constitución de la República del Ecuador (en adelante “Constitución”) establece que: “</w:t>
      </w:r>
      <w:r w:rsidRPr="006336FA">
        <w:rPr>
          <w:rFonts w:ascii="Palatino Linotype" w:hAnsi="Palatino Linotype" w:cs="Arial"/>
          <w:i/>
        </w:rPr>
        <w:t>Las personas tienen derecho a un hábitat seguro y saludable, y a una vivienda adecuada y digna, con independencia de su situación social y económica.</w:t>
      </w:r>
      <w:r w:rsidRPr="006336FA">
        <w:rPr>
          <w:rFonts w:ascii="Palatino Linotype" w:hAnsi="Palatino Linotype" w:cs="Arial"/>
        </w:rPr>
        <w:t>”;</w:t>
      </w:r>
    </w:p>
    <w:p w:rsidR="003843CA" w:rsidRPr="006336FA" w:rsidRDefault="003843CA" w:rsidP="00077615">
      <w:pPr>
        <w:pStyle w:val="Sinespaciado"/>
        <w:spacing w:before="240"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 artículo 31 de la Constitución expresa que: “</w:t>
      </w:r>
      <w:r w:rsidRPr="006336FA">
        <w:rPr>
          <w:rFonts w:ascii="Palatino Linotype" w:hAnsi="Palatino Linotype" w:cs="Arial"/>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6336FA">
        <w:rPr>
          <w:rFonts w:ascii="Palatino Linotype" w:hAnsi="Palatino Linotype" w:cs="Arial"/>
          <w:bCs/>
        </w:rPr>
        <w:t xml:space="preserve">”; </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el artículo 240 de la Constitución establece que: “</w:t>
      </w:r>
      <w:r w:rsidRPr="006336FA">
        <w:rPr>
          <w:rFonts w:ascii="Palatino Linotype" w:hAnsi="Palatino Linotype" w:cs="Arial"/>
          <w:i/>
        </w:rPr>
        <w:t>Los gobiernos autónomos descentralizados de las regiones, distritos metropolitanos, provincias y cantones tendrán facultades legislativas en el ámbito de sus competencias y jurisdicciones territoriales (…)</w:t>
      </w:r>
      <w:r w:rsidRPr="006336FA">
        <w:rPr>
          <w:rFonts w:ascii="Palatino Linotype" w:hAnsi="Palatino Linotype" w:cs="Arial"/>
        </w:rPr>
        <w:t>”;</w:t>
      </w:r>
    </w:p>
    <w:p w:rsidR="00823A94" w:rsidRPr="006336FA" w:rsidRDefault="00823A94" w:rsidP="00823A94">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Pr>
          <w:rFonts w:ascii="Palatino Linotype" w:hAnsi="Palatino Linotype" w:cs="Arial"/>
        </w:rPr>
        <w:tab/>
        <w:t>los</w:t>
      </w:r>
      <w:r w:rsidRPr="006336FA">
        <w:rPr>
          <w:rFonts w:ascii="Palatino Linotype" w:hAnsi="Palatino Linotype" w:cs="Arial"/>
        </w:rPr>
        <w:t xml:space="preserve"> numeral</w:t>
      </w:r>
      <w:r>
        <w:rPr>
          <w:rFonts w:ascii="Palatino Linotype" w:hAnsi="Palatino Linotype" w:cs="Arial"/>
        </w:rPr>
        <w:t>es</w:t>
      </w:r>
      <w:r w:rsidRPr="006336FA">
        <w:rPr>
          <w:rFonts w:ascii="Palatino Linotype" w:hAnsi="Palatino Linotype" w:cs="Arial"/>
        </w:rPr>
        <w:t xml:space="preserve"> 1 </w:t>
      </w:r>
      <w:r>
        <w:rPr>
          <w:rFonts w:ascii="Palatino Linotype" w:hAnsi="Palatino Linotype" w:cs="Arial"/>
        </w:rPr>
        <w:t xml:space="preserve">y 2 </w:t>
      </w:r>
      <w:r w:rsidRPr="006336FA">
        <w:rPr>
          <w:rFonts w:ascii="Palatino Linotype" w:hAnsi="Palatino Linotype" w:cs="Arial"/>
        </w:rPr>
        <w:t>del artículo 264 de la Constitución manifiesta</w:t>
      </w:r>
      <w:r>
        <w:rPr>
          <w:rFonts w:ascii="Palatino Linotype" w:hAnsi="Palatino Linotype" w:cs="Arial"/>
        </w:rPr>
        <w:t>n</w:t>
      </w:r>
      <w:r w:rsidRPr="006336FA">
        <w:rPr>
          <w:rFonts w:ascii="Palatino Linotype" w:hAnsi="Palatino Linotype" w:cs="Arial"/>
        </w:rPr>
        <w:t xml:space="preserve"> que: “</w:t>
      </w:r>
      <w:r w:rsidRPr="006336FA">
        <w:rPr>
          <w:rFonts w:ascii="Palatino Linotype" w:hAnsi="Palatino Linotype" w:cs="Arial"/>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Pr>
          <w:rFonts w:ascii="Palatino Linotype" w:hAnsi="Palatino Linotype" w:cs="Arial"/>
          <w:i/>
        </w:rPr>
        <w:t xml:space="preserve"> (…) 2. Ejercer el control sobre el uso y ocupación del suelo en el cantón. (…) </w:t>
      </w:r>
      <w:r w:rsidRPr="006336FA">
        <w:rPr>
          <w:rFonts w:ascii="Palatino Linotype" w:hAnsi="Palatino Linotype" w:cs="Arial"/>
        </w:rPr>
        <w:t>”;</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 literal c) del artículo 54, en concordancia con el literal c) del artículo 84 del Código Orgánico de Organización Territorial, Autonomía y Descentralización (en adelante “COOTAD”),</w:t>
      </w:r>
      <w:r w:rsidRPr="006336FA">
        <w:rPr>
          <w:rFonts w:ascii="Palatino Linotype" w:hAnsi="Palatino Linotype" w:cs="Arial"/>
          <w:b/>
          <w:bCs/>
        </w:rPr>
        <w:t xml:space="preserve"> </w:t>
      </w:r>
      <w:r w:rsidRPr="006336FA">
        <w:rPr>
          <w:rFonts w:ascii="Palatino Linotype" w:hAnsi="Palatino Linotype" w:cs="Arial"/>
          <w:bCs/>
        </w:rPr>
        <w:t>señala</w:t>
      </w:r>
      <w:r w:rsidRPr="006336FA">
        <w:rPr>
          <w:rFonts w:ascii="Palatino Linotype" w:hAnsi="Palatino Linotype" w:cs="Arial"/>
          <w:b/>
          <w:bCs/>
        </w:rPr>
        <w:t xml:space="preserve"> </w:t>
      </w:r>
      <w:r w:rsidRPr="006336FA">
        <w:rPr>
          <w:rFonts w:ascii="Palatino Linotype" w:hAnsi="Palatino Linotype" w:cs="Arial"/>
          <w:bCs/>
        </w:rPr>
        <w:t>como una función del gobierno autónomo descentralizado municipal</w:t>
      </w:r>
      <w:r w:rsidRPr="006336FA">
        <w:rPr>
          <w:rFonts w:ascii="Palatino Linotype" w:hAnsi="Palatino Linotype" w:cs="Arial"/>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 xml:space="preserve">el artículo 57, en concordancia con el artículo 87 del COOTAD, establece que las funciones del Concejo Municipal, entre otras, son: </w:t>
      </w:r>
      <w:r w:rsidRPr="006336FA">
        <w:rPr>
          <w:rFonts w:ascii="Palatino Linotype" w:hAnsi="Palatino Linotype" w:cs="Arial"/>
          <w:iCs/>
        </w:rPr>
        <w:t>“</w:t>
      </w:r>
      <w:r w:rsidRPr="006336FA">
        <w:rPr>
          <w:rFonts w:ascii="Palatino Linotype" w:hAnsi="Palatino Linotype" w:cs="Arial"/>
          <w:i/>
          <w:iCs/>
        </w:rPr>
        <w:t xml:space="preserve">a) El ejercicio de la facultad normativa en las materias de competencia del gobierno autónomo descentralizado municipal, mediante la expedición de ordenanzas cantonales, acuerdos y resoluciones; (…) </w:t>
      </w:r>
      <w:r w:rsidRPr="006336FA">
        <w:rPr>
          <w:rFonts w:ascii="Palatino Linotype" w:hAnsi="Palatino Linotype" w:cs="Arial"/>
          <w:i/>
        </w:rPr>
        <w:t xml:space="preserve"> </w:t>
      </w:r>
      <w:r w:rsidRPr="006336FA">
        <w:rPr>
          <w:rFonts w:ascii="Palatino Linotype" w:hAnsi="Palatino Linotype" w:cs="Arial"/>
          <w:i/>
          <w:iCs/>
        </w:rPr>
        <w:t xml:space="preserve">x) Regular y controlar, </w:t>
      </w:r>
      <w:r w:rsidRPr="006336FA">
        <w:rPr>
          <w:rFonts w:ascii="Palatino Linotype" w:hAnsi="Palatino Linotype" w:cs="Arial"/>
          <w:i/>
          <w:iCs/>
        </w:rPr>
        <w:lastRenderedPageBreak/>
        <w:t>mediante la normativa cantonal correspondiente, el uso del suelo en el territorio del cantón, de conformidad con las leyes sobre la materia, y establecer el régimen urbanístico de la tierra;</w:t>
      </w:r>
      <w:r w:rsidRPr="006336FA">
        <w:rPr>
          <w:rFonts w:ascii="Palatino Linotype" w:hAnsi="Palatino Linotype" w:cs="Arial"/>
          <w:i/>
        </w:rPr>
        <w:t xml:space="preserve"> y, (…) </w:t>
      </w:r>
      <w:r w:rsidRPr="006336FA">
        <w:rPr>
          <w:rFonts w:ascii="Palatino Linotype" w:hAnsi="Palatino Linotype" w:cs="Arial"/>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6336FA">
        <w:rPr>
          <w:rFonts w:ascii="Palatino Linotype" w:hAnsi="Palatino Linotype" w:cs="Arial"/>
          <w:i/>
          <w:iCs/>
        </w:rPr>
        <w:t>interbarrial</w:t>
      </w:r>
      <w:proofErr w:type="spellEnd"/>
      <w:r w:rsidRPr="006336FA">
        <w:rPr>
          <w:rFonts w:ascii="Palatino Linotype" w:hAnsi="Palatino Linotype" w:cs="Arial"/>
          <w:i/>
          <w:iCs/>
        </w:rPr>
        <w:t>.</w:t>
      </w:r>
      <w:r w:rsidRPr="006336FA">
        <w:rPr>
          <w:rFonts w:ascii="Palatino Linotype" w:hAnsi="Palatino Linotype" w:cs="Arial"/>
          <w:iCs/>
        </w:rPr>
        <w:t xml:space="preserve">”; </w:t>
      </w:r>
    </w:p>
    <w:p w:rsidR="003843C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 xml:space="preserve">Que,  </w:t>
      </w:r>
      <w:r w:rsidRPr="006336FA">
        <w:rPr>
          <w:rFonts w:ascii="Palatino Linotype" w:hAnsi="Palatino Linotype" w:cs="Arial"/>
        </w:rPr>
        <w:t>el artículo 322 del COOTAD establece el procedimiento para la aprobación de las ordenanzas municipales;</w:t>
      </w:r>
    </w:p>
    <w:p w:rsidR="001E2A02" w:rsidRPr="006336FA" w:rsidRDefault="001E2A02" w:rsidP="001E2A02">
      <w:pPr>
        <w:pStyle w:val="Sinespaciado"/>
        <w:spacing w:before="240" w:after="240" w:line="276" w:lineRule="auto"/>
        <w:ind w:left="709" w:hanging="709"/>
        <w:jc w:val="both"/>
        <w:rPr>
          <w:rFonts w:ascii="Palatino Linotype" w:hAnsi="Palatino Linotype" w:cs="Arial"/>
          <w:bCs/>
          <w:i/>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la Disposición Transitoria Décima Cuarta del COOTAD, señala: “</w:t>
      </w:r>
      <w:r w:rsidRPr="006336FA">
        <w:rPr>
          <w:rFonts w:ascii="Palatino Linotype" w:hAnsi="Palatino Linotype" w:cs="Arial"/>
          <w:bCs/>
          <w:i/>
        </w:rPr>
        <w:t xml:space="preserve">(…) </w:t>
      </w:r>
      <w:r w:rsidRPr="006336FA">
        <w:rPr>
          <w:rFonts w:ascii="Palatino Linotype" w:hAnsi="Palatino Linotype" w:cs="Arial"/>
          <w:i/>
        </w:rPr>
        <w:t>Excepcionalmente en los casos de asentamientos de hecho y consolidados declarados de interés social, en que no se ha previsto el porcentaje de áreas verdes y comunales establecidas en la ley, serán exoneradas de este porcentaje</w:t>
      </w:r>
      <w:r w:rsidRPr="006336FA">
        <w:rPr>
          <w:rFonts w:ascii="Palatino Linotype" w:hAnsi="Palatino Linotype" w:cs="Arial"/>
        </w:rPr>
        <w:t>.”;</w:t>
      </w:r>
    </w:p>
    <w:p w:rsidR="003843CA" w:rsidRPr="006336FA" w:rsidRDefault="003843CA" w:rsidP="00077615">
      <w:pPr>
        <w:pStyle w:val="Sinespaciado"/>
        <w:spacing w:before="240"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 xml:space="preserve">el numeral 1 del artículo 2 de la Ley Orgánica de Régimen para el Distrito Metropolitano de Quito (en adelante “LORDMQ”) establece que el Municipio del Distrito Metropolitano de Quito, tiene la competencia exclusiva y privativa de regular el uso y la adecuada ocupación del suelo, ejerciendo el control sobre el mismo; </w:t>
      </w:r>
    </w:p>
    <w:p w:rsidR="003843CA" w:rsidRPr="006336FA" w:rsidRDefault="003843CA" w:rsidP="00077615">
      <w:pPr>
        <w:pStyle w:val="Sinespaciado"/>
        <w:spacing w:before="240"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w:t>
      </w:r>
      <w:r w:rsidRPr="006336FA">
        <w:rPr>
          <w:rFonts w:ascii="Palatino Linotype" w:hAnsi="Palatino Linotype" w:cs="Arial"/>
          <w:b/>
          <w:bCs/>
        </w:rPr>
        <w:t xml:space="preserve"> </w:t>
      </w:r>
      <w:r w:rsidRPr="006336FA">
        <w:rPr>
          <w:rFonts w:ascii="Palatino Linotype" w:hAnsi="Palatino Linotype" w:cs="Arial"/>
          <w:bCs/>
        </w:rPr>
        <w:t>numeral 1 del artículo 8 de la LORDMQ, establece que le corresponde al Concejo Metropolitano decidir mediante ordenanza, sobre los asuntos de interés general, relativos al desarrollo integral y a la ordenación urbanística del Distrito;</w:t>
      </w:r>
    </w:p>
    <w:p w:rsidR="009179C7"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y,</w:t>
      </w:r>
    </w:p>
    <w:p w:rsidR="00E50875" w:rsidRDefault="001E2A02" w:rsidP="008A6873">
      <w:pPr>
        <w:pStyle w:val="Sinespaciado"/>
        <w:tabs>
          <w:tab w:val="left" w:pos="708"/>
          <w:tab w:val="left" w:pos="1185"/>
        </w:tabs>
        <w:spacing w:after="240" w:line="276" w:lineRule="auto"/>
        <w:ind w:left="703" w:hanging="703"/>
        <w:jc w:val="both"/>
        <w:rPr>
          <w:rFonts w:ascii="Palatino Linotype" w:hAnsi="Palatino Linotype" w:cstheme="minorHAnsi"/>
        </w:rPr>
      </w:pPr>
      <w:r w:rsidRPr="00AA4753">
        <w:rPr>
          <w:rFonts w:ascii="Palatino Linotype" w:hAnsi="Palatino Linotype"/>
          <w:b/>
          <w:bCs/>
        </w:rPr>
        <w:t>Que,</w:t>
      </w:r>
      <w:r>
        <w:rPr>
          <w:rFonts w:ascii="Palatino Linotype" w:hAnsi="Palatino Linotype"/>
          <w:b/>
          <w:bCs/>
        </w:rPr>
        <w:t xml:space="preserve"> </w:t>
      </w:r>
      <w:r>
        <w:rPr>
          <w:rFonts w:ascii="Palatino Linotype" w:hAnsi="Palatino Linotype"/>
          <w:b/>
          <w:bCs/>
        </w:rPr>
        <w:tab/>
      </w:r>
      <w:r w:rsidR="008A6873" w:rsidRPr="00B072AF">
        <w:rPr>
          <w:rFonts w:ascii="Palatino Linotype" w:hAnsi="Palatino Linotype"/>
        </w:rPr>
        <w:t xml:space="preserve">la Mesa Institucional de Trabajo, </w:t>
      </w:r>
      <w:r w:rsidR="008A6873" w:rsidRPr="009D7035">
        <w:rPr>
          <w:rFonts w:ascii="Palatino Linotype" w:hAnsi="Palatino Linotype"/>
        </w:rPr>
        <w:t xml:space="preserve">reunida el 21 de agosto de 2015, en la Administración Zonal Quitumbe, integrada por los representantes de los siguientes órganos y dependencias: Dr. Julio Cesar Añasco, Administrador Zonal Quitumbe; Lcdo. Pablo Melo, Coordinador UERB-Q;  Ing. Luis Jácome, delegado de la Secretaría de Territorio, Hábitat y Vivienda; Sr. Miguel </w:t>
      </w:r>
      <w:proofErr w:type="spellStart"/>
      <w:r w:rsidR="008A6873" w:rsidRPr="009D7035">
        <w:rPr>
          <w:rFonts w:ascii="Palatino Linotype" w:hAnsi="Palatino Linotype"/>
        </w:rPr>
        <w:t>Bosquez</w:t>
      </w:r>
      <w:proofErr w:type="spellEnd"/>
      <w:r w:rsidR="008A6873" w:rsidRPr="009D7035">
        <w:rPr>
          <w:rFonts w:ascii="Palatino Linotype" w:hAnsi="Palatino Linotype"/>
        </w:rPr>
        <w:t xml:space="preserve">, delegado de la  Dirección Metropolitana de Catastro; Ing. Marco </w:t>
      </w:r>
      <w:proofErr w:type="spellStart"/>
      <w:r w:rsidR="008A6873" w:rsidRPr="009D7035">
        <w:rPr>
          <w:rFonts w:ascii="Palatino Linotype" w:hAnsi="Palatino Linotype"/>
        </w:rPr>
        <w:t>Manobanda</w:t>
      </w:r>
      <w:proofErr w:type="spellEnd"/>
      <w:r w:rsidR="008A6873" w:rsidRPr="009D7035">
        <w:rPr>
          <w:rFonts w:ascii="Palatino Linotype" w:hAnsi="Palatino Linotype"/>
        </w:rPr>
        <w:t xml:space="preserve">, delegado de la Secretaría de Gestión de Riesgos; Arq. Alfonso Cevallos, Dirección de Gestión del Territorio Zonal Quitumbe, Dr. Patricio Endara, </w:t>
      </w:r>
      <w:r w:rsidR="008A6873" w:rsidRPr="009D7035">
        <w:rPr>
          <w:rFonts w:ascii="Palatino Linotype" w:hAnsi="Palatino Linotype"/>
          <w:lang w:val="es-ES"/>
        </w:rPr>
        <w:t xml:space="preserve">Dirección de Asesoría Jurídica Zonal Quitumbe; Arq. Miguel Hidalgo, Responsable Técnico; Dr. Manuel Armijos, Responsable Legal; Lcda. </w:t>
      </w:r>
      <w:proofErr w:type="spellStart"/>
      <w:r w:rsidR="008A6873" w:rsidRPr="009D7035">
        <w:rPr>
          <w:rFonts w:ascii="Palatino Linotype" w:hAnsi="Palatino Linotype"/>
          <w:lang w:val="es-ES"/>
        </w:rPr>
        <w:t>Gianyna</w:t>
      </w:r>
      <w:proofErr w:type="spellEnd"/>
      <w:r w:rsidR="008A6873" w:rsidRPr="009D7035">
        <w:rPr>
          <w:rFonts w:ascii="Palatino Linotype" w:hAnsi="Palatino Linotype"/>
          <w:lang w:val="es-ES"/>
        </w:rPr>
        <w:t xml:space="preserve"> Rosero, </w:t>
      </w:r>
      <w:r w:rsidR="008A6873" w:rsidRPr="009D7035">
        <w:rPr>
          <w:rFonts w:ascii="Palatino Linotype" w:hAnsi="Palatino Linotype"/>
          <w:lang w:val="es-ES"/>
        </w:rPr>
        <w:lastRenderedPageBreak/>
        <w:t>Responsable Socio- Organizativo</w:t>
      </w:r>
      <w:r w:rsidR="008A6873" w:rsidRPr="009D7035">
        <w:rPr>
          <w:rFonts w:ascii="Palatino Linotype" w:hAnsi="Palatino Linotype"/>
        </w:rPr>
        <w:t xml:space="preserve">, de la Unidad Especial Regula Tu Barrio, </w:t>
      </w:r>
      <w:r w:rsidR="008A6873" w:rsidRPr="009D7035">
        <w:rPr>
          <w:rFonts w:ascii="Palatino Linotype" w:hAnsi="Palatino Linotype"/>
          <w:iCs/>
        </w:rPr>
        <w:t xml:space="preserve">emitió el </w:t>
      </w:r>
      <w:r w:rsidR="008A6873" w:rsidRPr="009D7035">
        <w:rPr>
          <w:rFonts w:ascii="Palatino Linotype" w:hAnsi="Palatino Linotype" w:cs="Arial"/>
        </w:rPr>
        <w:t xml:space="preserve">informe No. 012-UERB-Q-SOLT-2015, </w:t>
      </w:r>
      <w:r w:rsidR="008A6873" w:rsidRPr="009D7035">
        <w:rPr>
          <w:rFonts w:ascii="Palatino Linotype" w:hAnsi="Palatino Linotype"/>
        </w:rPr>
        <w:t xml:space="preserve">para la aprobación del Asentamiento Humano de Hecho y Consolidado denominado </w:t>
      </w:r>
      <w:r w:rsidR="008A6873">
        <w:rPr>
          <w:rFonts w:ascii="Palatino Linotype" w:hAnsi="Palatino Linotype" w:cs="Arial"/>
        </w:rPr>
        <w:t>Comité Pro-mejoras</w:t>
      </w:r>
      <w:r w:rsidR="008A6873" w:rsidRPr="008F3610">
        <w:rPr>
          <w:rFonts w:ascii="Palatino Linotype" w:hAnsi="Palatino Linotype" w:cs="Arial"/>
        </w:rPr>
        <w:t xml:space="preserve"> “Tránsito Alto”</w:t>
      </w:r>
      <w:r w:rsidR="008A6873">
        <w:rPr>
          <w:rFonts w:ascii="Palatino Linotype" w:hAnsi="Palatino Linotype" w:cs="Arial"/>
        </w:rPr>
        <w:t>.</w:t>
      </w:r>
      <w:r w:rsidR="00E50875" w:rsidRPr="002668E9">
        <w:rPr>
          <w:rFonts w:ascii="Palatino Linotype" w:hAnsi="Palatino Linotype" w:cstheme="minorHAnsi"/>
        </w:rPr>
        <w:t>.</w:t>
      </w:r>
    </w:p>
    <w:p w:rsidR="008079C6" w:rsidRPr="00E50875" w:rsidRDefault="008079C6" w:rsidP="00E50875">
      <w:pPr>
        <w:pStyle w:val="Sinespaciado"/>
        <w:spacing w:after="240" w:line="276" w:lineRule="auto"/>
        <w:jc w:val="both"/>
        <w:outlineLvl w:val="0"/>
        <w:rPr>
          <w:rFonts w:ascii="Palatino Linotype" w:hAnsi="Palatino Linotype" w:cs="Arial"/>
          <w:b/>
        </w:rPr>
      </w:pPr>
      <w:r w:rsidRPr="006336FA">
        <w:rPr>
          <w:rFonts w:ascii="Palatino Linotype" w:hAnsi="Palatino Linotype" w:cs="Arial"/>
          <w:b/>
          <w:bCs/>
        </w:rPr>
        <w:t xml:space="preserve">En </w:t>
      </w:r>
      <w:r w:rsidRPr="006336FA">
        <w:rPr>
          <w:rFonts w:ascii="Palatino Linotype" w:hAnsi="Palatino Linotype" w:cs="Arial"/>
          <w:b/>
        </w:rPr>
        <w:t>ejercicio  de  sus  atribuciones  legales  constantes en los artículos 30, 31, 240 y 264 numeral 1 de la Constitución  de la República del Ecuador; 84, literal c), 87, literales a), v) y x), y 322 del Código Orgánico de Organización Territorial Autonomía y Descentralización; 2, numeral 1, 8, numeral 1 de la Ley Orgánica de Régimen para el  Distrito Metropolitano d</w:t>
      </w:r>
      <w:r w:rsidRPr="00E15148">
        <w:rPr>
          <w:rFonts w:ascii="Palatino Linotype" w:hAnsi="Palatino Linotype" w:cs="Arial"/>
          <w:b/>
        </w:rPr>
        <w:t xml:space="preserve">e </w:t>
      </w:r>
      <w:r w:rsidRPr="00E50875">
        <w:rPr>
          <w:rFonts w:ascii="Palatino Linotype" w:hAnsi="Palatino Linotype" w:cs="Arial"/>
          <w:b/>
        </w:rPr>
        <w:t>Quito; y, 2 de la  Resolución No. A0010, de 19 de marzo de 2010,</w:t>
      </w:r>
    </w:p>
    <w:p w:rsidR="003667C0" w:rsidRPr="008A6873" w:rsidRDefault="00C52450" w:rsidP="008A6873">
      <w:pPr>
        <w:spacing w:after="240" w:line="276" w:lineRule="auto"/>
        <w:jc w:val="center"/>
        <w:rPr>
          <w:rFonts w:ascii="Palatino Linotype" w:hAnsi="Palatino Linotype" w:cs="Arial"/>
          <w:b/>
          <w:bCs/>
          <w:sz w:val="22"/>
          <w:szCs w:val="22"/>
        </w:rPr>
      </w:pPr>
      <w:r w:rsidRPr="008A6873">
        <w:rPr>
          <w:rFonts w:ascii="Palatino Linotype" w:hAnsi="Palatino Linotype"/>
          <w:b/>
          <w:sz w:val="22"/>
          <w:szCs w:val="22"/>
        </w:rPr>
        <w:t>EXPIDE</w:t>
      </w:r>
      <w:r w:rsidR="00B452F1" w:rsidRPr="008A6873">
        <w:rPr>
          <w:rFonts w:ascii="Palatino Linotype" w:hAnsi="Palatino Linotype"/>
          <w:b/>
          <w:sz w:val="22"/>
          <w:szCs w:val="22"/>
        </w:rPr>
        <w:t xml:space="preserve"> LA SIGUIENTE</w:t>
      </w:r>
      <w:r w:rsidR="007863C1" w:rsidRPr="008A6873">
        <w:rPr>
          <w:rFonts w:ascii="Palatino Linotype" w:hAnsi="Palatino Linotype"/>
          <w:b/>
          <w:sz w:val="22"/>
          <w:szCs w:val="22"/>
        </w:rPr>
        <w:t>:</w:t>
      </w:r>
    </w:p>
    <w:p w:rsidR="008A6873" w:rsidRPr="008A6873" w:rsidRDefault="008A6873" w:rsidP="008A6873">
      <w:pPr>
        <w:pStyle w:val="Sinespaciado"/>
        <w:spacing w:after="240" w:line="276" w:lineRule="auto"/>
        <w:jc w:val="center"/>
        <w:outlineLvl w:val="0"/>
        <w:rPr>
          <w:rFonts w:ascii="Palatino Linotype" w:hAnsi="Palatino Linotype" w:cs="Arial"/>
          <w:b/>
        </w:rPr>
      </w:pPr>
      <w:r w:rsidRPr="008A6873">
        <w:rPr>
          <w:rFonts w:ascii="Palatino Linotype" w:hAnsi="Palatino Linotype" w:cs="Arial"/>
          <w:b/>
          <w:lang w:val="es-ES"/>
        </w:rPr>
        <w:t xml:space="preserve">ORDENANZA REFORMATORIA DE LA ORDENANZA No. 0055, SANCIONADA EL 5 DE MAYO DE 2011, QUE </w:t>
      </w:r>
      <w:r w:rsidRPr="008A6873">
        <w:rPr>
          <w:rFonts w:ascii="Palatino Linotype" w:hAnsi="Palatino Linotype" w:cs="Arial"/>
          <w:b/>
        </w:rPr>
        <w:t>APRUEBA  LA URBANIZACIÓN DE INTERES SOCIAL DE DESARROLLO PROG</w:t>
      </w:r>
      <w:r w:rsidR="007E5EC8">
        <w:rPr>
          <w:rFonts w:ascii="Palatino Linotype" w:hAnsi="Palatino Linotype" w:cs="Arial"/>
          <w:b/>
        </w:rPr>
        <w:t>R</w:t>
      </w:r>
      <w:r w:rsidRPr="008A6873">
        <w:rPr>
          <w:rFonts w:ascii="Palatino Linotype" w:hAnsi="Palatino Linotype" w:cs="Arial"/>
          <w:b/>
        </w:rPr>
        <w:t>ESIVO DEL  BARRIO TRÁNSITO ALTO</w:t>
      </w:r>
      <w:r w:rsidR="0044271B">
        <w:rPr>
          <w:rFonts w:ascii="Palatino Linotype" w:hAnsi="Palatino Linotype" w:cs="Arial"/>
          <w:b/>
        </w:rPr>
        <w:t>,</w:t>
      </w:r>
      <w:r w:rsidRPr="008A6873">
        <w:rPr>
          <w:rFonts w:ascii="Palatino Linotype" w:hAnsi="Palatino Linotype" w:cs="Arial"/>
          <w:b/>
        </w:rPr>
        <w:t xml:space="preserve"> A FAVOR DEL COMITÉ PRO-MEJORAS “TRÁNSITO ALTO”</w:t>
      </w:r>
    </w:p>
    <w:p w:rsidR="008A6873" w:rsidRPr="008A6873" w:rsidRDefault="008A6873" w:rsidP="008A6873">
      <w:pPr>
        <w:spacing w:after="240" w:line="276" w:lineRule="auto"/>
        <w:jc w:val="both"/>
        <w:rPr>
          <w:rFonts w:ascii="Palatino Linotype" w:hAnsi="Palatino Linotype"/>
          <w:sz w:val="22"/>
          <w:szCs w:val="22"/>
          <w:lang w:val="es-EC"/>
        </w:rPr>
      </w:pPr>
      <w:r w:rsidRPr="008A6873">
        <w:rPr>
          <w:rFonts w:ascii="Palatino Linotype" w:hAnsi="Palatino Linotype"/>
          <w:b/>
          <w:bCs/>
          <w:sz w:val="22"/>
          <w:szCs w:val="22"/>
          <w:lang w:val="es-EC"/>
        </w:rPr>
        <w:t>Artículo</w:t>
      </w:r>
      <w:r w:rsidRPr="008A6873">
        <w:rPr>
          <w:rFonts w:ascii="Palatino Linotype" w:hAnsi="Palatino Linotype"/>
          <w:b/>
          <w:sz w:val="22"/>
          <w:szCs w:val="22"/>
          <w:lang w:val="es-EC"/>
        </w:rPr>
        <w:t xml:space="preserve"> 1.- </w:t>
      </w:r>
      <w:r w:rsidRPr="008A6873">
        <w:rPr>
          <w:rFonts w:ascii="Palatino Linotype" w:hAnsi="Palatino Linotype"/>
          <w:sz w:val="22"/>
          <w:szCs w:val="22"/>
          <w:lang w:val="es-EC"/>
        </w:rPr>
        <w:t xml:space="preserve">En el artículo 1 de la </w:t>
      </w:r>
      <w:r w:rsidRPr="008A6873">
        <w:rPr>
          <w:rFonts w:ascii="Palatino Linotype" w:hAnsi="Palatino Linotype" w:cs="Arial"/>
          <w:bCs/>
          <w:sz w:val="22"/>
          <w:szCs w:val="22"/>
          <w:lang w:val="es-EC"/>
        </w:rPr>
        <w:t xml:space="preserve">Ordenanza No. </w:t>
      </w:r>
      <w:r w:rsidRPr="008A6873">
        <w:rPr>
          <w:rFonts w:ascii="Palatino Linotype" w:hAnsi="Palatino Linotype" w:cs="Arial"/>
          <w:bCs/>
          <w:sz w:val="22"/>
          <w:szCs w:val="22"/>
        </w:rPr>
        <w:t>0055</w:t>
      </w:r>
      <w:r w:rsidRPr="008A6873">
        <w:rPr>
          <w:rFonts w:ascii="Palatino Linotype" w:hAnsi="Palatino Linotype"/>
          <w:sz w:val="22"/>
          <w:szCs w:val="22"/>
          <w:lang w:val="es-EC"/>
        </w:rPr>
        <w:t xml:space="preserve">, de 5 de mayo de 2011, agréguese un inciso final, al tenor del siguiente texto:  </w:t>
      </w:r>
    </w:p>
    <w:p w:rsidR="008A6873" w:rsidRPr="008A6873" w:rsidRDefault="008A6873" w:rsidP="008A6873">
      <w:pPr>
        <w:spacing w:after="240" w:line="276" w:lineRule="auto"/>
        <w:ind w:left="708"/>
        <w:jc w:val="both"/>
        <w:rPr>
          <w:rFonts w:ascii="Palatino Linotype" w:hAnsi="Palatino Linotype"/>
          <w:sz w:val="22"/>
          <w:szCs w:val="22"/>
          <w:lang w:val="es-EC"/>
        </w:rPr>
      </w:pPr>
      <w:r w:rsidRPr="008A6873">
        <w:rPr>
          <w:rFonts w:ascii="Palatino Linotype" w:hAnsi="Palatino Linotype"/>
          <w:sz w:val="22"/>
          <w:szCs w:val="22"/>
          <w:lang w:val="es-EC"/>
        </w:rPr>
        <w:t>“</w:t>
      </w:r>
      <w:r w:rsidRPr="008A6873">
        <w:rPr>
          <w:rFonts w:ascii="Palatino Linotype" w:hAnsi="Palatino Linotype"/>
          <w:i/>
          <w:sz w:val="22"/>
          <w:szCs w:val="22"/>
          <w:lang w:val="es-EC"/>
        </w:rPr>
        <w:t>Por las condiciones de asentamiento humano de hecho y consolidado, se lo aprueba considerándolo de interés social.</w:t>
      </w:r>
      <w:r w:rsidRPr="008A6873">
        <w:rPr>
          <w:rFonts w:ascii="Palatino Linotype" w:hAnsi="Palatino Linotype"/>
          <w:sz w:val="22"/>
          <w:szCs w:val="22"/>
          <w:lang w:val="es-EC"/>
        </w:rPr>
        <w:t>”</w:t>
      </w:r>
    </w:p>
    <w:p w:rsidR="008A6873" w:rsidRPr="008A6873" w:rsidRDefault="008A6873" w:rsidP="008A6873">
      <w:pPr>
        <w:spacing w:after="240" w:line="276" w:lineRule="auto"/>
        <w:jc w:val="both"/>
        <w:rPr>
          <w:rFonts w:ascii="Palatino Linotype" w:hAnsi="Palatino Linotype"/>
          <w:sz w:val="22"/>
          <w:szCs w:val="22"/>
          <w:lang w:val="es-EC"/>
        </w:rPr>
      </w:pPr>
      <w:r w:rsidRPr="008A6873">
        <w:rPr>
          <w:rFonts w:ascii="Palatino Linotype" w:hAnsi="Palatino Linotype"/>
          <w:b/>
          <w:bCs/>
          <w:sz w:val="22"/>
          <w:szCs w:val="22"/>
          <w:lang w:val="es-EC"/>
        </w:rPr>
        <w:t>Artículo</w:t>
      </w:r>
      <w:r w:rsidRPr="008A6873">
        <w:rPr>
          <w:rFonts w:ascii="Palatino Linotype" w:hAnsi="Palatino Linotype"/>
          <w:b/>
          <w:sz w:val="22"/>
          <w:szCs w:val="22"/>
          <w:lang w:val="es-EC"/>
        </w:rPr>
        <w:t xml:space="preserve"> 2.- </w:t>
      </w:r>
      <w:r w:rsidR="0044271B">
        <w:rPr>
          <w:rFonts w:ascii="Palatino Linotype" w:hAnsi="Palatino Linotype"/>
          <w:sz w:val="22"/>
          <w:szCs w:val="22"/>
          <w:lang w:val="es-EC"/>
        </w:rPr>
        <w:t xml:space="preserve">En </w:t>
      </w:r>
      <w:r w:rsidRPr="008A6873">
        <w:rPr>
          <w:rFonts w:ascii="Palatino Linotype" w:hAnsi="Palatino Linotype"/>
          <w:sz w:val="22"/>
          <w:szCs w:val="22"/>
          <w:lang w:val="es-EC"/>
        </w:rPr>
        <w:t xml:space="preserve">el artículo 2 de la Ordenanza </w:t>
      </w:r>
      <w:r w:rsidRPr="008A6873">
        <w:rPr>
          <w:rFonts w:ascii="Palatino Linotype" w:hAnsi="Palatino Linotype" w:cs="Arial"/>
          <w:bCs/>
          <w:sz w:val="22"/>
          <w:szCs w:val="22"/>
          <w:lang w:val="es-EC"/>
        </w:rPr>
        <w:t xml:space="preserve">No. </w:t>
      </w:r>
      <w:r w:rsidRPr="008A6873">
        <w:rPr>
          <w:rFonts w:ascii="Palatino Linotype" w:hAnsi="Palatino Linotype" w:cs="Arial"/>
          <w:bCs/>
          <w:sz w:val="22"/>
          <w:szCs w:val="22"/>
        </w:rPr>
        <w:t>0055</w:t>
      </w:r>
      <w:r w:rsidRPr="008A6873">
        <w:rPr>
          <w:rFonts w:ascii="Palatino Linotype" w:hAnsi="Palatino Linotype"/>
          <w:sz w:val="22"/>
          <w:szCs w:val="22"/>
          <w:lang w:val="es-EC"/>
        </w:rPr>
        <w:t xml:space="preserve">, de 5 de mayo de 2011, </w:t>
      </w:r>
      <w:r w:rsidR="0044271B">
        <w:rPr>
          <w:rFonts w:ascii="Palatino Linotype" w:hAnsi="Palatino Linotype"/>
          <w:sz w:val="22"/>
          <w:szCs w:val="22"/>
          <w:lang w:val="es-EC"/>
        </w:rPr>
        <w:t xml:space="preserve">elimínese el texto </w:t>
      </w:r>
      <w:r w:rsidR="0044271B" w:rsidRPr="008A6873">
        <w:rPr>
          <w:rFonts w:ascii="Palatino Linotype" w:hAnsi="Palatino Linotype"/>
          <w:i/>
          <w:sz w:val="22"/>
          <w:szCs w:val="22"/>
        </w:rPr>
        <w:t xml:space="preserve">“en los planos y en el cuadro de beneficiarios”; </w:t>
      </w:r>
      <w:r w:rsidR="0044271B" w:rsidRPr="0044271B">
        <w:rPr>
          <w:rFonts w:ascii="Palatino Linotype" w:hAnsi="Palatino Linotype"/>
          <w:sz w:val="22"/>
          <w:szCs w:val="22"/>
        </w:rPr>
        <w:t>y</w:t>
      </w:r>
      <w:r w:rsidR="0044271B">
        <w:rPr>
          <w:rFonts w:ascii="Palatino Linotype" w:hAnsi="Palatino Linotype"/>
          <w:sz w:val="22"/>
          <w:szCs w:val="22"/>
        </w:rPr>
        <w:t xml:space="preserve">, sustitúyanse las especificaciones técnicas, a partir del </w:t>
      </w:r>
      <w:r w:rsidRPr="008A6873">
        <w:rPr>
          <w:rFonts w:ascii="Palatino Linotype" w:hAnsi="Palatino Linotype"/>
          <w:sz w:val="22"/>
          <w:szCs w:val="22"/>
          <w:lang w:val="es-EC"/>
        </w:rPr>
        <w:t>“</w:t>
      </w:r>
      <w:r w:rsidRPr="008A6873">
        <w:rPr>
          <w:rFonts w:ascii="Palatino Linotype" w:hAnsi="Palatino Linotype"/>
          <w:i/>
          <w:sz w:val="22"/>
          <w:szCs w:val="22"/>
        </w:rPr>
        <w:t>Área útil de lotes</w:t>
      </w:r>
      <w:r w:rsidRPr="008A6873">
        <w:rPr>
          <w:rFonts w:ascii="Palatino Linotype" w:hAnsi="Palatino Linotype"/>
          <w:sz w:val="22"/>
          <w:szCs w:val="22"/>
          <w:lang w:val="es-EC"/>
        </w:rPr>
        <w:t>” en adelante, por el siguiente texto:</w:t>
      </w:r>
    </w:p>
    <w:p w:rsidR="008A6873" w:rsidRPr="008A6873" w:rsidRDefault="0044271B" w:rsidP="008A6873">
      <w:pPr>
        <w:spacing w:after="240" w:line="276" w:lineRule="auto"/>
        <w:ind w:left="708"/>
        <w:jc w:val="both"/>
        <w:rPr>
          <w:rFonts w:ascii="Palatino Linotype" w:hAnsi="Palatino Linotype"/>
          <w:bCs/>
          <w:i/>
          <w:sz w:val="22"/>
          <w:szCs w:val="22"/>
          <w:lang w:val="es-EC"/>
        </w:rPr>
      </w:pPr>
      <w:r>
        <w:rPr>
          <w:rFonts w:ascii="Palatino Linotype" w:hAnsi="Palatino Linotype"/>
          <w:b/>
          <w:i/>
          <w:sz w:val="22"/>
          <w:szCs w:val="22"/>
          <w:lang w:val="es-EC"/>
        </w:rPr>
        <w:t>“</w:t>
      </w:r>
      <w:r w:rsidR="008A6873" w:rsidRPr="008A6873">
        <w:rPr>
          <w:rFonts w:ascii="Palatino Linotype" w:hAnsi="Palatino Linotype"/>
          <w:b/>
          <w:i/>
          <w:sz w:val="22"/>
          <w:szCs w:val="22"/>
        </w:rPr>
        <w:t xml:space="preserve">Área útil de lotes:                         </w:t>
      </w:r>
      <w:r w:rsidR="008A6873" w:rsidRPr="008A6873">
        <w:rPr>
          <w:rFonts w:ascii="Palatino Linotype" w:hAnsi="Palatino Linotype"/>
          <w:b/>
          <w:i/>
          <w:sz w:val="22"/>
          <w:szCs w:val="22"/>
        </w:rPr>
        <w:tab/>
      </w:r>
      <w:r w:rsidR="008A6873" w:rsidRPr="008A6873">
        <w:rPr>
          <w:rFonts w:ascii="Palatino Linotype" w:hAnsi="Palatino Linotype"/>
          <w:b/>
          <w:i/>
          <w:sz w:val="22"/>
          <w:szCs w:val="22"/>
        </w:rPr>
        <w:tab/>
      </w:r>
      <w:r w:rsidR="008A6873" w:rsidRPr="008A6873">
        <w:rPr>
          <w:rFonts w:ascii="Palatino Linotype" w:hAnsi="Palatino Linotype"/>
          <w:b/>
          <w:i/>
          <w:sz w:val="22"/>
          <w:szCs w:val="22"/>
        </w:rPr>
        <w:tab/>
      </w:r>
      <w:r w:rsidR="008A6873" w:rsidRPr="008A6873">
        <w:rPr>
          <w:rFonts w:ascii="Palatino Linotype" w:hAnsi="Palatino Linotype"/>
          <w:b/>
          <w:i/>
          <w:sz w:val="22"/>
          <w:szCs w:val="22"/>
        </w:rPr>
        <w:tab/>
      </w:r>
      <w:r w:rsidR="008A6873" w:rsidRPr="008A6873">
        <w:rPr>
          <w:rFonts w:ascii="Palatino Linotype" w:hAnsi="Palatino Linotype"/>
          <w:i/>
          <w:sz w:val="22"/>
          <w:szCs w:val="22"/>
        </w:rPr>
        <w:t>9.371,61</w:t>
      </w:r>
      <w:r>
        <w:rPr>
          <w:rFonts w:ascii="Palatino Linotype" w:hAnsi="Palatino Linotype"/>
          <w:i/>
          <w:sz w:val="22"/>
          <w:szCs w:val="22"/>
        </w:rPr>
        <w:t xml:space="preserve"> </w:t>
      </w:r>
      <w:r w:rsidR="008A6873" w:rsidRPr="008A6873">
        <w:rPr>
          <w:rFonts w:ascii="Palatino Linotype" w:hAnsi="Palatino Linotype" w:cs="Calibri"/>
          <w:bCs/>
          <w:i/>
          <w:sz w:val="22"/>
          <w:szCs w:val="22"/>
        </w:rPr>
        <w:t>m</w:t>
      </w:r>
      <w:r w:rsidR="008A6873" w:rsidRPr="008A6873">
        <w:rPr>
          <w:rFonts w:ascii="Palatino Linotype" w:hAnsi="Palatino Linotype" w:cs="Calibri"/>
          <w:bCs/>
          <w:i/>
          <w:sz w:val="22"/>
          <w:szCs w:val="22"/>
          <w:vertAlign w:val="superscript"/>
        </w:rPr>
        <w:t>2</w:t>
      </w:r>
      <w:r w:rsidR="008A6873" w:rsidRPr="008A6873">
        <w:rPr>
          <w:rFonts w:ascii="Palatino Linotype" w:hAnsi="Palatino Linotype" w:cs="Calibri"/>
          <w:bCs/>
          <w:i/>
          <w:sz w:val="22"/>
          <w:szCs w:val="22"/>
        </w:rPr>
        <w:t xml:space="preserve">. </w:t>
      </w:r>
    </w:p>
    <w:p w:rsidR="008A6873" w:rsidRPr="008A6873" w:rsidRDefault="008A6873" w:rsidP="008A6873">
      <w:pPr>
        <w:spacing w:after="240" w:line="276" w:lineRule="auto"/>
        <w:ind w:left="708"/>
        <w:jc w:val="both"/>
        <w:rPr>
          <w:rFonts w:ascii="Palatino Linotype" w:hAnsi="Palatino Linotype" w:cs="Calibri"/>
          <w:bCs/>
          <w:i/>
          <w:sz w:val="22"/>
          <w:szCs w:val="22"/>
        </w:rPr>
      </w:pPr>
      <w:r w:rsidRPr="008A6873">
        <w:rPr>
          <w:rFonts w:ascii="Palatino Linotype" w:hAnsi="Palatino Linotype"/>
          <w:b/>
          <w:i/>
          <w:sz w:val="22"/>
          <w:szCs w:val="22"/>
        </w:rPr>
        <w:t xml:space="preserve">Área de vías y pasajes:                    </w:t>
      </w:r>
      <w:r w:rsidRPr="008A6873">
        <w:rPr>
          <w:rFonts w:ascii="Palatino Linotype" w:hAnsi="Palatino Linotype"/>
          <w:b/>
          <w:i/>
          <w:sz w:val="22"/>
          <w:szCs w:val="22"/>
        </w:rPr>
        <w:tab/>
      </w:r>
      <w:r w:rsidRPr="008A6873">
        <w:rPr>
          <w:rFonts w:ascii="Palatino Linotype" w:hAnsi="Palatino Linotype"/>
          <w:b/>
          <w:i/>
          <w:sz w:val="22"/>
          <w:szCs w:val="22"/>
        </w:rPr>
        <w:tab/>
      </w:r>
      <w:r w:rsidRPr="008A6873">
        <w:rPr>
          <w:rFonts w:ascii="Palatino Linotype" w:hAnsi="Palatino Linotype"/>
          <w:b/>
          <w:i/>
          <w:sz w:val="22"/>
          <w:szCs w:val="22"/>
        </w:rPr>
        <w:tab/>
      </w:r>
      <w:r w:rsidRPr="008A6873">
        <w:rPr>
          <w:rFonts w:ascii="Palatino Linotype" w:hAnsi="Palatino Linotype"/>
          <w:b/>
          <w:i/>
          <w:sz w:val="22"/>
          <w:szCs w:val="22"/>
        </w:rPr>
        <w:tab/>
      </w:r>
      <w:r w:rsidRPr="008A6873">
        <w:rPr>
          <w:rFonts w:ascii="Palatino Linotype" w:hAnsi="Palatino Linotype"/>
          <w:i/>
          <w:sz w:val="22"/>
          <w:szCs w:val="22"/>
        </w:rPr>
        <w:t>2.060,08</w:t>
      </w:r>
      <w:r w:rsidR="0044271B">
        <w:rPr>
          <w:rFonts w:ascii="Palatino Linotype" w:hAnsi="Palatino Linotype"/>
          <w:i/>
          <w:sz w:val="22"/>
          <w:szCs w:val="22"/>
        </w:rPr>
        <w:t xml:space="preserve"> </w:t>
      </w:r>
      <w:r w:rsidRPr="008A6873">
        <w:rPr>
          <w:rFonts w:ascii="Palatino Linotype" w:hAnsi="Palatino Linotype" w:cs="Calibri"/>
          <w:bCs/>
          <w:i/>
          <w:sz w:val="22"/>
          <w:szCs w:val="22"/>
        </w:rPr>
        <w:t>m</w:t>
      </w:r>
      <w:r w:rsidRPr="008A6873">
        <w:rPr>
          <w:rFonts w:ascii="Palatino Linotype" w:hAnsi="Palatino Linotype" w:cs="Calibri"/>
          <w:bCs/>
          <w:i/>
          <w:sz w:val="22"/>
          <w:szCs w:val="22"/>
          <w:vertAlign w:val="superscript"/>
        </w:rPr>
        <w:t>2</w:t>
      </w:r>
      <w:r w:rsidRPr="008A6873">
        <w:rPr>
          <w:rFonts w:ascii="Palatino Linotype" w:hAnsi="Palatino Linotype" w:cs="Calibri"/>
          <w:bCs/>
          <w:sz w:val="22"/>
          <w:szCs w:val="22"/>
        </w:rPr>
        <w:t>.</w:t>
      </w:r>
    </w:p>
    <w:p w:rsidR="008A6873" w:rsidRPr="008A6873" w:rsidRDefault="008A6873" w:rsidP="008A6873">
      <w:pPr>
        <w:spacing w:after="240" w:line="276" w:lineRule="auto"/>
        <w:ind w:left="708"/>
        <w:jc w:val="both"/>
        <w:rPr>
          <w:rFonts w:ascii="Palatino Linotype" w:hAnsi="Palatino Linotype" w:cs="Calibri"/>
          <w:bCs/>
          <w:i/>
          <w:sz w:val="22"/>
          <w:szCs w:val="22"/>
        </w:rPr>
      </w:pPr>
      <w:r w:rsidRPr="008A6873">
        <w:rPr>
          <w:rFonts w:ascii="Palatino Linotype" w:hAnsi="Palatino Linotype"/>
          <w:b/>
          <w:i/>
          <w:sz w:val="22"/>
          <w:szCs w:val="22"/>
        </w:rPr>
        <w:t>Áreas verdes y comunales:</w:t>
      </w:r>
      <w:r w:rsidRPr="008A6873">
        <w:rPr>
          <w:rFonts w:ascii="Palatino Linotype" w:hAnsi="Palatino Linotype"/>
          <w:b/>
          <w:i/>
          <w:sz w:val="22"/>
          <w:szCs w:val="22"/>
        </w:rPr>
        <w:tab/>
      </w:r>
      <w:r w:rsidRPr="008A6873">
        <w:rPr>
          <w:rFonts w:ascii="Palatino Linotype" w:hAnsi="Palatino Linotype"/>
          <w:b/>
          <w:i/>
          <w:sz w:val="22"/>
          <w:szCs w:val="22"/>
        </w:rPr>
        <w:tab/>
      </w:r>
      <w:r w:rsidRPr="008A6873">
        <w:rPr>
          <w:rFonts w:ascii="Palatino Linotype" w:hAnsi="Palatino Linotype"/>
          <w:b/>
          <w:i/>
          <w:sz w:val="22"/>
          <w:szCs w:val="22"/>
        </w:rPr>
        <w:tab/>
      </w:r>
      <w:r w:rsidRPr="008A6873">
        <w:rPr>
          <w:rFonts w:ascii="Palatino Linotype" w:hAnsi="Palatino Linotype"/>
          <w:b/>
          <w:i/>
          <w:sz w:val="22"/>
          <w:szCs w:val="22"/>
        </w:rPr>
        <w:tab/>
        <w:t xml:space="preserve">         </w:t>
      </w:r>
      <w:r w:rsidR="007E25FA">
        <w:rPr>
          <w:rFonts w:ascii="Palatino Linotype" w:hAnsi="Palatino Linotype"/>
          <w:b/>
          <w:i/>
          <w:sz w:val="22"/>
          <w:szCs w:val="22"/>
        </w:rPr>
        <w:tab/>
      </w:r>
      <w:r w:rsidRPr="008A6873">
        <w:rPr>
          <w:rFonts w:ascii="Palatino Linotype" w:hAnsi="Palatino Linotype"/>
          <w:i/>
          <w:sz w:val="22"/>
          <w:szCs w:val="22"/>
        </w:rPr>
        <w:t>1.790,89</w:t>
      </w:r>
      <w:r w:rsidR="0044271B">
        <w:rPr>
          <w:rFonts w:ascii="Palatino Linotype" w:hAnsi="Palatino Linotype"/>
          <w:i/>
          <w:sz w:val="22"/>
          <w:szCs w:val="22"/>
        </w:rPr>
        <w:t xml:space="preserve"> </w:t>
      </w:r>
      <w:r w:rsidRPr="008A6873">
        <w:rPr>
          <w:rFonts w:ascii="Palatino Linotype" w:hAnsi="Palatino Linotype" w:cs="Calibri"/>
          <w:bCs/>
          <w:i/>
          <w:sz w:val="22"/>
          <w:szCs w:val="22"/>
        </w:rPr>
        <w:t>m</w:t>
      </w:r>
      <w:r w:rsidRPr="008A6873">
        <w:rPr>
          <w:rFonts w:ascii="Palatino Linotype" w:hAnsi="Palatino Linotype" w:cs="Calibri"/>
          <w:bCs/>
          <w:i/>
          <w:sz w:val="22"/>
          <w:szCs w:val="22"/>
          <w:vertAlign w:val="superscript"/>
        </w:rPr>
        <w:t>2</w:t>
      </w:r>
      <w:r w:rsidRPr="008A6873">
        <w:rPr>
          <w:rFonts w:ascii="Palatino Linotype" w:hAnsi="Palatino Linotype" w:cs="Calibri"/>
          <w:bCs/>
          <w:i/>
          <w:sz w:val="22"/>
          <w:szCs w:val="22"/>
        </w:rPr>
        <w:t>.</w:t>
      </w:r>
    </w:p>
    <w:p w:rsidR="008A6873" w:rsidRPr="008A6873" w:rsidRDefault="008A6873" w:rsidP="008A6873">
      <w:pPr>
        <w:spacing w:after="240" w:line="276" w:lineRule="auto"/>
        <w:ind w:left="708"/>
        <w:jc w:val="both"/>
        <w:rPr>
          <w:rFonts w:ascii="Palatino Linotype" w:hAnsi="Palatino Linotype"/>
          <w:b/>
          <w:i/>
          <w:sz w:val="22"/>
          <w:szCs w:val="22"/>
        </w:rPr>
      </w:pPr>
      <w:r w:rsidRPr="008A6873">
        <w:rPr>
          <w:rFonts w:ascii="Palatino Linotype" w:hAnsi="Palatino Linotype"/>
          <w:b/>
          <w:i/>
          <w:sz w:val="22"/>
          <w:szCs w:val="22"/>
        </w:rPr>
        <w:t xml:space="preserve">Área de protección de talud en lotes:                              </w:t>
      </w:r>
      <w:r w:rsidR="007E25FA">
        <w:rPr>
          <w:rFonts w:ascii="Palatino Linotype" w:hAnsi="Palatino Linotype"/>
          <w:b/>
          <w:i/>
          <w:sz w:val="22"/>
          <w:szCs w:val="22"/>
        </w:rPr>
        <w:tab/>
      </w:r>
      <w:r w:rsidRPr="008A6873">
        <w:rPr>
          <w:rFonts w:ascii="Palatino Linotype" w:hAnsi="Palatino Linotype"/>
          <w:i/>
          <w:sz w:val="22"/>
          <w:szCs w:val="22"/>
        </w:rPr>
        <w:t>755,58</w:t>
      </w:r>
      <w:r w:rsidR="0044271B">
        <w:rPr>
          <w:rFonts w:ascii="Palatino Linotype" w:hAnsi="Palatino Linotype"/>
          <w:i/>
          <w:sz w:val="22"/>
          <w:szCs w:val="22"/>
        </w:rPr>
        <w:t xml:space="preserve"> </w:t>
      </w:r>
      <w:r w:rsidRPr="008A6873">
        <w:rPr>
          <w:rFonts w:ascii="Palatino Linotype" w:hAnsi="Palatino Linotype" w:cs="Calibri"/>
          <w:bCs/>
          <w:i/>
          <w:sz w:val="22"/>
          <w:szCs w:val="22"/>
        </w:rPr>
        <w:t>m</w:t>
      </w:r>
      <w:r w:rsidRPr="008A6873">
        <w:rPr>
          <w:rFonts w:ascii="Palatino Linotype" w:hAnsi="Palatino Linotype" w:cs="Calibri"/>
          <w:bCs/>
          <w:i/>
          <w:sz w:val="22"/>
          <w:szCs w:val="22"/>
          <w:vertAlign w:val="superscript"/>
        </w:rPr>
        <w:t>2</w:t>
      </w:r>
      <w:r w:rsidRPr="008A6873">
        <w:rPr>
          <w:rFonts w:ascii="Palatino Linotype" w:hAnsi="Palatino Linotype" w:cs="Calibri"/>
          <w:bCs/>
          <w:i/>
          <w:sz w:val="22"/>
          <w:szCs w:val="22"/>
        </w:rPr>
        <w:t>.</w:t>
      </w:r>
    </w:p>
    <w:p w:rsidR="008A6873" w:rsidRPr="008A6873" w:rsidRDefault="008A6873" w:rsidP="008A6873">
      <w:pPr>
        <w:spacing w:after="240" w:line="276" w:lineRule="auto"/>
        <w:ind w:left="708"/>
        <w:jc w:val="both"/>
        <w:rPr>
          <w:rFonts w:ascii="Palatino Linotype" w:hAnsi="Palatino Linotype"/>
          <w:b/>
          <w:i/>
          <w:sz w:val="22"/>
          <w:szCs w:val="22"/>
        </w:rPr>
      </w:pPr>
      <w:r w:rsidRPr="008A6873">
        <w:rPr>
          <w:rFonts w:ascii="Palatino Linotype" w:hAnsi="Palatino Linotype"/>
          <w:b/>
          <w:i/>
          <w:sz w:val="22"/>
          <w:szCs w:val="22"/>
        </w:rPr>
        <w:t xml:space="preserve">Faja </w:t>
      </w:r>
      <w:r w:rsidR="0044271B" w:rsidRPr="008A6873">
        <w:rPr>
          <w:rFonts w:ascii="Palatino Linotype" w:hAnsi="Palatino Linotype"/>
          <w:b/>
          <w:i/>
          <w:sz w:val="22"/>
          <w:szCs w:val="22"/>
        </w:rPr>
        <w:t xml:space="preserve">protección de talud </w:t>
      </w:r>
      <w:r w:rsidRPr="008A6873">
        <w:rPr>
          <w:rFonts w:ascii="Palatino Linotype" w:hAnsi="Palatino Linotype"/>
          <w:b/>
          <w:i/>
          <w:sz w:val="22"/>
          <w:szCs w:val="22"/>
        </w:rPr>
        <w:t>(</w:t>
      </w:r>
      <w:r w:rsidR="0044271B" w:rsidRPr="008A6873">
        <w:rPr>
          <w:rFonts w:ascii="Palatino Linotype" w:hAnsi="Palatino Linotype"/>
          <w:b/>
          <w:i/>
          <w:sz w:val="22"/>
          <w:szCs w:val="22"/>
        </w:rPr>
        <w:t xml:space="preserve">área </w:t>
      </w:r>
      <w:r w:rsidR="007E25FA">
        <w:rPr>
          <w:rFonts w:ascii="Palatino Linotype" w:hAnsi="Palatino Linotype"/>
          <w:b/>
          <w:i/>
          <w:sz w:val="22"/>
          <w:szCs w:val="22"/>
        </w:rPr>
        <w:t>municipal</w:t>
      </w:r>
      <w:r w:rsidRPr="008A6873">
        <w:rPr>
          <w:rFonts w:ascii="Palatino Linotype" w:hAnsi="Palatino Linotype"/>
          <w:b/>
          <w:i/>
          <w:sz w:val="22"/>
          <w:szCs w:val="22"/>
        </w:rPr>
        <w:t>)</w:t>
      </w:r>
      <w:r w:rsidR="0044271B">
        <w:rPr>
          <w:rFonts w:ascii="Palatino Linotype" w:hAnsi="Palatino Linotype"/>
          <w:b/>
          <w:i/>
          <w:sz w:val="22"/>
          <w:szCs w:val="22"/>
        </w:rPr>
        <w:t>:</w:t>
      </w:r>
      <w:r w:rsidRPr="008A6873">
        <w:rPr>
          <w:rFonts w:ascii="Palatino Linotype" w:hAnsi="Palatino Linotype"/>
          <w:b/>
          <w:i/>
          <w:sz w:val="22"/>
          <w:szCs w:val="22"/>
        </w:rPr>
        <w:t xml:space="preserve">                </w:t>
      </w:r>
      <w:r w:rsidR="0044271B">
        <w:rPr>
          <w:rFonts w:ascii="Palatino Linotype" w:hAnsi="Palatino Linotype"/>
          <w:b/>
          <w:i/>
          <w:sz w:val="22"/>
          <w:szCs w:val="22"/>
        </w:rPr>
        <w:tab/>
      </w:r>
      <w:r w:rsidRPr="008A6873">
        <w:rPr>
          <w:rFonts w:ascii="Palatino Linotype" w:hAnsi="Palatino Linotype"/>
          <w:i/>
          <w:sz w:val="22"/>
          <w:szCs w:val="22"/>
        </w:rPr>
        <w:t>384,43</w:t>
      </w:r>
      <w:r w:rsidR="0044271B">
        <w:rPr>
          <w:rFonts w:ascii="Palatino Linotype" w:hAnsi="Palatino Linotype"/>
          <w:i/>
          <w:sz w:val="22"/>
          <w:szCs w:val="22"/>
        </w:rPr>
        <w:t xml:space="preserve"> </w:t>
      </w:r>
      <w:r w:rsidRPr="008A6873">
        <w:rPr>
          <w:rFonts w:ascii="Palatino Linotype" w:hAnsi="Palatino Linotype" w:cs="Calibri"/>
          <w:bCs/>
          <w:i/>
          <w:sz w:val="22"/>
          <w:szCs w:val="22"/>
        </w:rPr>
        <w:t>m</w:t>
      </w:r>
      <w:r w:rsidRPr="008A6873">
        <w:rPr>
          <w:rFonts w:ascii="Palatino Linotype" w:hAnsi="Palatino Linotype" w:cs="Calibri"/>
          <w:bCs/>
          <w:i/>
          <w:sz w:val="22"/>
          <w:szCs w:val="22"/>
          <w:vertAlign w:val="superscript"/>
        </w:rPr>
        <w:t>2</w:t>
      </w:r>
      <w:r w:rsidRPr="008A6873">
        <w:rPr>
          <w:rFonts w:ascii="Palatino Linotype" w:hAnsi="Palatino Linotype" w:cs="Calibri"/>
          <w:bCs/>
          <w:i/>
          <w:sz w:val="22"/>
          <w:szCs w:val="22"/>
        </w:rPr>
        <w:t>.</w:t>
      </w:r>
    </w:p>
    <w:p w:rsidR="008A6873" w:rsidRPr="008A6873" w:rsidRDefault="008A6873" w:rsidP="008A6873">
      <w:pPr>
        <w:spacing w:after="240" w:line="276" w:lineRule="auto"/>
        <w:ind w:left="708"/>
        <w:jc w:val="both"/>
        <w:rPr>
          <w:rFonts w:ascii="Palatino Linotype" w:hAnsi="Palatino Linotype"/>
          <w:i/>
          <w:sz w:val="22"/>
          <w:szCs w:val="22"/>
        </w:rPr>
      </w:pPr>
      <w:r w:rsidRPr="008A6873">
        <w:rPr>
          <w:rFonts w:ascii="Palatino Linotype" w:hAnsi="Palatino Linotype"/>
          <w:b/>
          <w:i/>
          <w:sz w:val="22"/>
          <w:szCs w:val="22"/>
        </w:rPr>
        <w:t>Área bruta del te</w:t>
      </w:r>
      <w:r w:rsidR="007E25FA">
        <w:rPr>
          <w:rFonts w:ascii="Palatino Linotype" w:hAnsi="Palatino Linotype"/>
          <w:b/>
          <w:i/>
          <w:sz w:val="22"/>
          <w:szCs w:val="22"/>
        </w:rPr>
        <w:t>rreno (lev. top.):</w:t>
      </w:r>
      <w:r w:rsidR="007E25FA">
        <w:rPr>
          <w:rFonts w:ascii="Palatino Linotype" w:hAnsi="Palatino Linotype"/>
          <w:b/>
          <w:i/>
          <w:sz w:val="22"/>
          <w:szCs w:val="22"/>
        </w:rPr>
        <w:tab/>
      </w:r>
      <w:r w:rsidR="007E25FA">
        <w:rPr>
          <w:rFonts w:ascii="Palatino Linotype" w:hAnsi="Palatino Linotype"/>
          <w:b/>
          <w:i/>
          <w:sz w:val="22"/>
          <w:szCs w:val="22"/>
        </w:rPr>
        <w:tab/>
      </w:r>
      <w:r w:rsidR="007E25FA">
        <w:rPr>
          <w:rFonts w:ascii="Palatino Linotype" w:hAnsi="Palatino Linotype"/>
          <w:b/>
          <w:i/>
          <w:sz w:val="22"/>
          <w:szCs w:val="22"/>
        </w:rPr>
        <w:tab/>
        <w:t xml:space="preserve">          </w:t>
      </w:r>
      <w:r w:rsidR="007E25FA">
        <w:rPr>
          <w:rFonts w:ascii="Palatino Linotype" w:hAnsi="Palatino Linotype"/>
          <w:b/>
          <w:i/>
          <w:sz w:val="22"/>
          <w:szCs w:val="22"/>
        </w:rPr>
        <w:tab/>
      </w:r>
      <w:r w:rsidRPr="008A6873">
        <w:rPr>
          <w:rFonts w:ascii="Palatino Linotype" w:hAnsi="Palatino Linotype"/>
          <w:i/>
          <w:sz w:val="22"/>
          <w:szCs w:val="22"/>
        </w:rPr>
        <w:t>14.362,59</w:t>
      </w:r>
      <w:r w:rsidR="0044271B">
        <w:rPr>
          <w:rFonts w:ascii="Palatino Linotype" w:hAnsi="Palatino Linotype"/>
          <w:i/>
          <w:sz w:val="22"/>
          <w:szCs w:val="22"/>
        </w:rPr>
        <w:t xml:space="preserve"> </w:t>
      </w:r>
      <w:r w:rsidRPr="008A6873">
        <w:rPr>
          <w:rFonts w:ascii="Palatino Linotype" w:hAnsi="Palatino Linotype" w:cs="Calibri"/>
          <w:bCs/>
          <w:i/>
          <w:sz w:val="22"/>
          <w:szCs w:val="22"/>
        </w:rPr>
        <w:t>m</w:t>
      </w:r>
      <w:r w:rsidRPr="008A6873">
        <w:rPr>
          <w:rFonts w:ascii="Palatino Linotype" w:hAnsi="Palatino Linotype" w:cs="Calibri"/>
          <w:bCs/>
          <w:i/>
          <w:sz w:val="22"/>
          <w:szCs w:val="22"/>
          <w:vertAlign w:val="superscript"/>
        </w:rPr>
        <w:t>2</w:t>
      </w:r>
      <w:r w:rsidRPr="008A6873">
        <w:rPr>
          <w:rFonts w:ascii="Palatino Linotype" w:hAnsi="Palatino Linotype" w:cs="Calibri"/>
          <w:bCs/>
          <w:i/>
          <w:sz w:val="22"/>
          <w:szCs w:val="22"/>
        </w:rPr>
        <w:t>.</w:t>
      </w:r>
    </w:p>
    <w:p w:rsidR="008A6873" w:rsidRPr="008A6873" w:rsidRDefault="008A6873" w:rsidP="008A6873">
      <w:pPr>
        <w:spacing w:after="240" w:line="276" w:lineRule="auto"/>
        <w:ind w:left="708"/>
        <w:jc w:val="both"/>
        <w:rPr>
          <w:rFonts w:ascii="Palatino Linotype" w:hAnsi="Palatino Linotype"/>
          <w:b/>
          <w:i/>
          <w:sz w:val="22"/>
          <w:szCs w:val="22"/>
        </w:rPr>
      </w:pPr>
      <w:r w:rsidRPr="008A6873">
        <w:rPr>
          <w:rFonts w:ascii="Palatino Linotype" w:hAnsi="Palatino Linotype"/>
          <w:b/>
          <w:i/>
          <w:sz w:val="22"/>
          <w:szCs w:val="22"/>
        </w:rPr>
        <w:t>Área total del terreno (</w:t>
      </w:r>
      <w:proofErr w:type="spellStart"/>
      <w:r w:rsidRPr="008A6873">
        <w:rPr>
          <w:rFonts w:ascii="Palatino Linotype" w:hAnsi="Palatino Linotype"/>
          <w:b/>
          <w:i/>
          <w:sz w:val="22"/>
          <w:szCs w:val="22"/>
        </w:rPr>
        <w:t>escrt</w:t>
      </w:r>
      <w:proofErr w:type="spellEnd"/>
      <w:r w:rsidRPr="008A6873">
        <w:rPr>
          <w:rFonts w:ascii="Palatino Linotype" w:hAnsi="Palatino Linotype"/>
          <w:b/>
          <w:i/>
          <w:sz w:val="22"/>
          <w:szCs w:val="22"/>
        </w:rPr>
        <w:t xml:space="preserve">):                    </w:t>
      </w:r>
      <w:r w:rsidRPr="008A6873">
        <w:rPr>
          <w:rFonts w:ascii="Palatino Linotype" w:hAnsi="Palatino Linotype"/>
          <w:b/>
          <w:i/>
          <w:sz w:val="22"/>
          <w:szCs w:val="22"/>
        </w:rPr>
        <w:tab/>
      </w:r>
      <w:r w:rsidRPr="008A6873">
        <w:rPr>
          <w:rFonts w:ascii="Palatino Linotype" w:hAnsi="Palatino Linotype"/>
          <w:b/>
          <w:i/>
          <w:sz w:val="22"/>
          <w:szCs w:val="22"/>
        </w:rPr>
        <w:tab/>
        <w:t xml:space="preserve">            </w:t>
      </w:r>
      <w:r w:rsidR="0044271B">
        <w:rPr>
          <w:rFonts w:ascii="Palatino Linotype" w:hAnsi="Palatino Linotype"/>
          <w:b/>
          <w:i/>
          <w:sz w:val="22"/>
          <w:szCs w:val="22"/>
        </w:rPr>
        <w:tab/>
      </w:r>
      <w:r w:rsidRPr="008A6873">
        <w:rPr>
          <w:rFonts w:ascii="Palatino Linotype" w:hAnsi="Palatino Linotype"/>
          <w:i/>
          <w:sz w:val="22"/>
          <w:szCs w:val="22"/>
        </w:rPr>
        <w:t>13.000,00</w:t>
      </w:r>
      <w:r w:rsidR="0044271B">
        <w:rPr>
          <w:rFonts w:ascii="Palatino Linotype" w:hAnsi="Palatino Linotype"/>
          <w:i/>
          <w:sz w:val="22"/>
          <w:szCs w:val="22"/>
        </w:rPr>
        <w:t xml:space="preserve"> </w:t>
      </w:r>
      <w:r w:rsidRPr="008A6873">
        <w:rPr>
          <w:rFonts w:ascii="Palatino Linotype" w:hAnsi="Palatino Linotype" w:cs="Calibri"/>
          <w:bCs/>
          <w:i/>
          <w:sz w:val="22"/>
          <w:szCs w:val="22"/>
        </w:rPr>
        <w:t>m</w:t>
      </w:r>
      <w:r w:rsidRPr="008A6873">
        <w:rPr>
          <w:rFonts w:ascii="Palatino Linotype" w:hAnsi="Palatino Linotype" w:cs="Calibri"/>
          <w:bCs/>
          <w:i/>
          <w:sz w:val="22"/>
          <w:szCs w:val="22"/>
          <w:vertAlign w:val="superscript"/>
        </w:rPr>
        <w:t>2</w:t>
      </w:r>
      <w:r w:rsidRPr="008A6873">
        <w:rPr>
          <w:rFonts w:ascii="Palatino Linotype" w:hAnsi="Palatino Linotype" w:cs="Calibri"/>
          <w:bCs/>
          <w:i/>
          <w:sz w:val="22"/>
          <w:szCs w:val="22"/>
        </w:rPr>
        <w:t>.</w:t>
      </w:r>
      <w:r w:rsidR="0044271B">
        <w:rPr>
          <w:rFonts w:ascii="Palatino Linotype" w:hAnsi="Palatino Linotype"/>
          <w:i/>
          <w:sz w:val="22"/>
          <w:szCs w:val="22"/>
        </w:rPr>
        <w:t>”</w:t>
      </w:r>
    </w:p>
    <w:p w:rsidR="008A6873" w:rsidRPr="008A6873" w:rsidRDefault="008A6873" w:rsidP="008A6873">
      <w:pPr>
        <w:spacing w:after="240" w:line="276" w:lineRule="auto"/>
        <w:jc w:val="both"/>
        <w:rPr>
          <w:rFonts w:ascii="Palatino Linotype" w:hAnsi="Palatino Linotype"/>
          <w:sz w:val="22"/>
          <w:szCs w:val="22"/>
          <w:lang w:val="es-EC"/>
        </w:rPr>
      </w:pPr>
      <w:r w:rsidRPr="008A6873">
        <w:rPr>
          <w:rFonts w:ascii="Palatino Linotype" w:hAnsi="Palatino Linotype"/>
          <w:b/>
          <w:bCs/>
          <w:sz w:val="22"/>
          <w:szCs w:val="22"/>
          <w:lang w:val="es-EC"/>
        </w:rPr>
        <w:lastRenderedPageBreak/>
        <w:t>Artículo</w:t>
      </w:r>
      <w:r w:rsidRPr="008A6873">
        <w:rPr>
          <w:rFonts w:ascii="Palatino Linotype" w:hAnsi="Palatino Linotype"/>
          <w:b/>
          <w:sz w:val="22"/>
          <w:szCs w:val="22"/>
          <w:lang w:val="es-EC"/>
        </w:rPr>
        <w:t xml:space="preserve"> 3.- </w:t>
      </w:r>
      <w:r w:rsidRPr="008A6873">
        <w:rPr>
          <w:rFonts w:ascii="Palatino Linotype" w:hAnsi="Palatino Linotype"/>
          <w:sz w:val="22"/>
          <w:szCs w:val="22"/>
        </w:rPr>
        <w:t>En</w:t>
      </w:r>
      <w:r w:rsidRPr="008A6873">
        <w:rPr>
          <w:rFonts w:ascii="Palatino Linotype" w:hAnsi="Palatino Linotype"/>
          <w:i/>
          <w:sz w:val="22"/>
          <w:szCs w:val="22"/>
        </w:rPr>
        <w:t xml:space="preserve"> </w:t>
      </w:r>
      <w:r w:rsidRPr="008A6873">
        <w:rPr>
          <w:rFonts w:ascii="Palatino Linotype" w:hAnsi="Palatino Linotype"/>
          <w:sz w:val="22"/>
          <w:szCs w:val="22"/>
        </w:rPr>
        <w:t>e</w:t>
      </w:r>
      <w:r w:rsidRPr="008A6873">
        <w:rPr>
          <w:rFonts w:ascii="Palatino Linotype" w:hAnsi="Palatino Linotype"/>
          <w:sz w:val="22"/>
          <w:szCs w:val="22"/>
          <w:lang w:val="es-EC"/>
        </w:rPr>
        <w:t xml:space="preserve">l artículo 3 de la </w:t>
      </w:r>
      <w:r w:rsidR="003935B8">
        <w:rPr>
          <w:rFonts w:ascii="Palatino Linotype" w:hAnsi="Palatino Linotype" w:cs="Arial"/>
          <w:bCs/>
          <w:sz w:val="22"/>
          <w:szCs w:val="22"/>
          <w:lang w:val="es-EC"/>
        </w:rPr>
        <w:t xml:space="preserve">Ordenanza </w:t>
      </w:r>
      <w:r w:rsidRPr="008A6873">
        <w:rPr>
          <w:rFonts w:ascii="Palatino Linotype" w:hAnsi="Palatino Linotype" w:cs="Arial"/>
          <w:bCs/>
          <w:sz w:val="22"/>
          <w:szCs w:val="22"/>
          <w:lang w:val="es-EC"/>
        </w:rPr>
        <w:t xml:space="preserve">No. </w:t>
      </w:r>
      <w:r w:rsidRPr="008A6873">
        <w:rPr>
          <w:rFonts w:ascii="Palatino Linotype" w:hAnsi="Palatino Linotype" w:cs="Arial"/>
          <w:bCs/>
          <w:sz w:val="22"/>
          <w:szCs w:val="22"/>
        </w:rPr>
        <w:t>0055</w:t>
      </w:r>
      <w:r w:rsidRPr="008A6873">
        <w:rPr>
          <w:rFonts w:ascii="Palatino Linotype" w:hAnsi="Palatino Linotype"/>
          <w:sz w:val="22"/>
          <w:szCs w:val="22"/>
          <w:lang w:val="es-EC"/>
        </w:rPr>
        <w:t xml:space="preserve">, de 5 de mayo de 2011, elimínese el inciso segundo.  </w:t>
      </w:r>
    </w:p>
    <w:p w:rsidR="008A6873" w:rsidRPr="008A6873" w:rsidRDefault="008A6873" w:rsidP="008A6873">
      <w:pPr>
        <w:spacing w:after="240" w:line="276" w:lineRule="auto"/>
        <w:jc w:val="both"/>
        <w:rPr>
          <w:rFonts w:ascii="Palatino Linotype" w:hAnsi="Palatino Linotype"/>
          <w:sz w:val="22"/>
          <w:szCs w:val="22"/>
          <w:lang w:val="es-EC"/>
        </w:rPr>
      </w:pPr>
      <w:r w:rsidRPr="008A6873">
        <w:rPr>
          <w:rFonts w:ascii="Palatino Linotype" w:hAnsi="Palatino Linotype"/>
          <w:b/>
          <w:bCs/>
          <w:sz w:val="22"/>
          <w:szCs w:val="22"/>
          <w:lang w:val="es-EC"/>
        </w:rPr>
        <w:t>Artículo</w:t>
      </w:r>
      <w:r w:rsidRPr="008A6873">
        <w:rPr>
          <w:rFonts w:ascii="Palatino Linotype" w:hAnsi="Palatino Linotype"/>
          <w:b/>
          <w:sz w:val="22"/>
          <w:szCs w:val="22"/>
          <w:lang w:val="es-EC"/>
        </w:rPr>
        <w:t xml:space="preserve"> 4.- </w:t>
      </w:r>
      <w:r w:rsidRPr="008A6873">
        <w:rPr>
          <w:rFonts w:ascii="Palatino Linotype" w:hAnsi="Palatino Linotype"/>
          <w:sz w:val="22"/>
          <w:szCs w:val="22"/>
        </w:rPr>
        <w:t>En</w:t>
      </w:r>
      <w:r w:rsidRPr="008A6873">
        <w:rPr>
          <w:rFonts w:ascii="Palatino Linotype" w:hAnsi="Palatino Linotype"/>
          <w:i/>
          <w:sz w:val="22"/>
          <w:szCs w:val="22"/>
        </w:rPr>
        <w:t xml:space="preserve"> </w:t>
      </w:r>
      <w:r w:rsidRPr="008A6873">
        <w:rPr>
          <w:rFonts w:ascii="Palatino Linotype" w:hAnsi="Palatino Linotype"/>
          <w:sz w:val="22"/>
          <w:szCs w:val="22"/>
        </w:rPr>
        <w:t>e</w:t>
      </w:r>
      <w:r w:rsidRPr="008A6873">
        <w:rPr>
          <w:rFonts w:ascii="Palatino Linotype" w:hAnsi="Palatino Linotype"/>
          <w:sz w:val="22"/>
          <w:szCs w:val="22"/>
          <w:lang w:val="es-EC"/>
        </w:rPr>
        <w:t xml:space="preserve">l artículo 4 de la </w:t>
      </w:r>
      <w:r w:rsidRPr="008A6873">
        <w:rPr>
          <w:rFonts w:ascii="Palatino Linotype" w:hAnsi="Palatino Linotype" w:cs="Arial"/>
          <w:bCs/>
          <w:sz w:val="22"/>
          <w:szCs w:val="22"/>
          <w:lang w:val="es-EC"/>
        </w:rPr>
        <w:t xml:space="preserve">Ordenanza No. </w:t>
      </w:r>
      <w:r w:rsidRPr="008A6873">
        <w:rPr>
          <w:rFonts w:ascii="Palatino Linotype" w:hAnsi="Palatino Linotype" w:cs="Arial"/>
          <w:bCs/>
          <w:sz w:val="22"/>
          <w:szCs w:val="22"/>
        </w:rPr>
        <w:t>0055</w:t>
      </w:r>
      <w:r w:rsidRPr="008A6873">
        <w:rPr>
          <w:rFonts w:ascii="Palatino Linotype" w:hAnsi="Palatino Linotype"/>
          <w:sz w:val="22"/>
          <w:szCs w:val="22"/>
          <w:lang w:val="es-EC"/>
        </w:rPr>
        <w:t xml:space="preserve">, de 5 de mayo de 2011, elimínese el </w:t>
      </w:r>
      <w:r w:rsidR="0044271B">
        <w:rPr>
          <w:rFonts w:ascii="Palatino Linotype" w:hAnsi="Palatino Linotype"/>
          <w:sz w:val="22"/>
          <w:szCs w:val="22"/>
          <w:lang w:val="es-EC"/>
        </w:rPr>
        <w:t>párrafo constante a continuación de las especificaciones técnicas del área verde 3;</w:t>
      </w:r>
      <w:r w:rsidRPr="008A6873">
        <w:rPr>
          <w:rFonts w:ascii="Palatino Linotype" w:hAnsi="Palatino Linotype"/>
          <w:sz w:val="22"/>
          <w:szCs w:val="22"/>
          <w:lang w:val="es-EC"/>
        </w:rPr>
        <w:t xml:space="preserve"> y</w:t>
      </w:r>
      <w:r w:rsidR="0044271B">
        <w:rPr>
          <w:rFonts w:ascii="Palatino Linotype" w:hAnsi="Palatino Linotype"/>
          <w:sz w:val="22"/>
          <w:szCs w:val="22"/>
          <w:lang w:val="es-EC"/>
        </w:rPr>
        <w:t>,</w:t>
      </w:r>
      <w:r w:rsidRPr="008A6873">
        <w:rPr>
          <w:rFonts w:ascii="Palatino Linotype" w:hAnsi="Palatino Linotype"/>
          <w:sz w:val="22"/>
          <w:szCs w:val="22"/>
          <w:lang w:val="es-EC"/>
        </w:rPr>
        <w:t xml:space="preserve"> sustitúyase el texto del primer inciso</w:t>
      </w:r>
      <w:r w:rsidR="0044271B">
        <w:rPr>
          <w:rFonts w:ascii="Palatino Linotype" w:hAnsi="Palatino Linotype"/>
          <w:sz w:val="22"/>
          <w:szCs w:val="22"/>
          <w:lang w:val="es-EC"/>
        </w:rPr>
        <w:t xml:space="preserve"> y de las especificaciones de las áreas verdes,</w:t>
      </w:r>
      <w:r w:rsidRPr="008A6873">
        <w:rPr>
          <w:rFonts w:ascii="Palatino Linotype" w:hAnsi="Palatino Linotype"/>
          <w:sz w:val="22"/>
          <w:szCs w:val="22"/>
          <w:lang w:val="es-EC"/>
        </w:rPr>
        <w:t xml:space="preserve"> por el siguiente:  </w:t>
      </w:r>
    </w:p>
    <w:p w:rsidR="008A6873" w:rsidRPr="008A6873" w:rsidRDefault="0044271B" w:rsidP="008A6873">
      <w:pPr>
        <w:spacing w:after="240" w:line="276" w:lineRule="auto"/>
        <w:ind w:left="708"/>
        <w:jc w:val="both"/>
        <w:rPr>
          <w:rFonts w:ascii="Palatino Linotype" w:hAnsi="Palatino Linotype" w:cs="Arial"/>
          <w:i/>
          <w:sz w:val="22"/>
          <w:szCs w:val="22"/>
        </w:rPr>
      </w:pPr>
      <w:r>
        <w:rPr>
          <w:rFonts w:ascii="Palatino Linotype" w:hAnsi="Palatino Linotype"/>
          <w:bCs/>
          <w:i/>
          <w:sz w:val="22"/>
          <w:szCs w:val="22"/>
          <w:lang w:val="es-EC"/>
        </w:rPr>
        <w:t>“</w:t>
      </w:r>
      <w:r>
        <w:rPr>
          <w:rFonts w:ascii="Palatino Linotype" w:hAnsi="Palatino Linotype"/>
          <w:b/>
          <w:bCs/>
          <w:i/>
          <w:sz w:val="22"/>
          <w:szCs w:val="22"/>
          <w:lang w:val="es-EC"/>
        </w:rPr>
        <w:t xml:space="preserve">Artículo 4.- Del área verde y área de equipamiento comunal.- </w:t>
      </w:r>
      <w:r w:rsidR="008A6873" w:rsidRPr="008A6873">
        <w:rPr>
          <w:rFonts w:ascii="Palatino Linotype" w:hAnsi="Palatino Linotype"/>
          <w:bCs/>
          <w:i/>
          <w:sz w:val="22"/>
          <w:szCs w:val="22"/>
          <w:lang w:val="es-EC"/>
        </w:rPr>
        <w:t>El Comité Pro-mejoras “Tránsito Alto”</w:t>
      </w:r>
      <w:r>
        <w:rPr>
          <w:rFonts w:ascii="Palatino Linotype" w:hAnsi="Palatino Linotype"/>
          <w:bCs/>
          <w:i/>
          <w:sz w:val="22"/>
          <w:szCs w:val="22"/>
          <w:lang w:val="es-EC"/>
        </w:rPr>
        <w:t xml:space="preserve"> </w:t>
      </w:r>
      <w:r w:rsidR="008A6873" w:rsidRPr="008A6873">
        <w:rPr>
          <w:rFonts w:ascii="Palatino Linotype" w:hAnsi="Palatino Linotype" w:cs="Arial"/>
          <w:i/>
          <w:sz w:val="22"/>
          <w:szCs w:val="22"/>
        </w:rPr>
        <w:t>transfiere al Municipio del Distrito Metropolitano de Quito, como contribución de áreas verdes, un área total de 1.790,89</w:t>
      </w:r>
      <w:r w:rsidR="008A6873" w:rsidRPr="008A6873">
        <w:rPr>
          <w:rFonts w:ascii="Palatino Linotype" w:hAnsi="Palatino Linotype"/>
          <w:i/>
          <w:sz w:val="22"/>
          <w:szCs w:val="22"/>
        </w:rPr>
        <w:t xml:space="preserve"> m</w:t>
      </w:r>
      <w:r w:rsidR="008A6873" w:rsidRPr="008A6873">
        <w:rPr>
          <w:rFonts w:ascii="Palatino Linotype" w:hAnsi="Palatino Linotype" w:cs="Calibri"/>
          <w:bCs/>
          <w:i/>
          <w:sz w:val="22"/>
          <w:szCs w:val="22"/>
          <w:vertAlign w:val="superscript"/>
        </w:rPr>
        <w:t>2</w:t>
      </w:r>
      <w:r>
        <w:rPr>
          <w:rFonts w:ascii="Palatino Linotype" w:hAnsi="Palatino Linotype" w:cs="Calibri"/>
          <w:bCs/>
          <w:i/>
          <w:sz w:val="22"/>
          <w:szCs w:val="22"/>
        </w:rPr>
        <w:t xml:space="preserve">, </w:t>
      </w:r>
      <w:r w:rsidR="008A6873" w:rsidRPr="008A6873">
        <w:rPr>
          <w:rFonts w:ascii="Palatino Linotype" w:hAnsi="Palatino Linotype" w:cs="Arial"/>
          <w:i/>
          <w:sz w:val="22"/>
          <w:szCs w:val="22"/>
        </w:rPr>
        <w:t>que corresponde al 19,11 %</w:t>
      </w:r>
      <w:r w:rsidR="008A6873" w:rsidRPr="008A6873">
        <w:rPr>
          <w:rFonts w:ascii="Palatino Linotype" w:hAnsi="Palatino Linotype"/>
          <w:i/>
          <w:sz w:val="22"/>
          <w:szCs w:val="22"/>
        </w:rPr>
        <w:t xml:space="preserve"> </w:t>
      </w:r>
      <w:r w:rsidR="008A6873" w:rsidRPr="008A6873">
        <w:rPr>
          <w:rFonts w:ascii="Palatino Linotype" w:hAnsi="Palatino Linotype" w:cs="Arial"/>
          <w:i/>
          <w:sz w:val="22"/>
          <w:szCs w:val="22"/>
        </w:rPr>
        <w:t>del área útil de los lotes, de conformidad al siguiente detalle:</w:t>
      </w:r>
    </w:p>
    <w:p w:rsidR="008A6873" w:rsidRPr="008A6873" w:rsidRDefault="008A6873" w:rsidP="0044271B">
      <w:pPr>
        <w:spacing w:after="240" w:line="276" w:lineRule="auto"/>
        <w:ind w:left="708"/>
        <w:jc w:val="both"/>
        <w:rPr>
          <w:rFonts w:ascii="Palatino Linotype" w:hAnsi="Palatino Linotype" w:cs="Arial"/>
          <w:i/>
          <w:sz w:val="22"/>
          <w:szCs w:val="22"/>
          <w:u w:val="single"/>
        </w:rPr>
      </w:pPr>
      <w:r w:rsidRPr="008A6873">
        <w:rPr>
          <w:rFonts w:ascii="Palatino Linotype" w:hAnsi="Palatino Linotype" w:cstheme="minorHAnsi"/>
          <w:b/>
          <w:i/>
          <w:sz w:val="22"/>
          <w:szCs w:val="22"/>
          <w:u w:val="single"/>
        </w:rPr>
        <w:t>Área Verde 1</w:t>
      </w:r>
    </w:p>
    <w:p w:rsidR="008A6873" w:rsidRPr="008A6873" w:rsidRDefault="008A6873" w:rsidP="0044271B">
      <w:pPr>
        <w:spacing w:after="240" w:line="276" w:lineRule="auto"/>
        <w:ind w:left="708"/>
        <w:jc w:val="both"/>
        <w:rPr>
          <w:rFonts w:ascii="Palatino Linotype" w:hAnsi="Palatino Linotype" w:cstheme="minorHAnsi"/>
          <w:b/>
          <w:i/>
          <w:sz w:val="22"/>
          <w:szCs w:val="22"/>
        </w:rPr>
      </w:pPr>
      <w:r w:rsidRPr="008A6873">
        <w:rPr>
          <w:rFonts w:ascii="Palatino Linotype" w:hAnsi="Palatino Linotype" w:cstheme="minorHAnsi"/>
          <w:b/>
          <w:i/>
          <w:sz w:val="22"/>
          <w:szCs w:val="22"/>
        </w:rPr>
        <w:t xml:space="preserve">Superficie:               </w:t>
      </w:r>
      <w:r w:rsidRPr="008A6873">
        <w:rPr>
          <w:rFonts w:ascii="Palatino Linotype" w:hAnsi="Palatino Linotype" w:cstheme="minorHAnsi"/>
          <w:i/>
          <w:sz w:val="22"/>
          <w:szCs w:val="22"/>
        </w:rPr>
        <w:t xml:space="preserve">1.181, 17 </w:t>
      </w:r>
      <w:r w:rsidRPr="008A6873">
        <w:rPr>
          <w:rFonts w:ascii="Palatino Linotype" w:hAnsi="Palatino Linotype" w:cs="Calibri"/>
          <w:bCs/>
          <w:i/>
          <w:sz w:val="22"/>
          <w:szCs w:val="22"/>
        </w:rPr>
        <w:t>m</w:t>
      </w:r>
      <w:r w:rsidRPr="008A6873">
        <w:rPr>
          <w:rFonts w:ascii="Palatino Linotype" w:hAnsi="Palatino Linotype" w:cs="Calibri"/>
          <w:bCs/>
          <w:i/>
          <w:sz w:val="22"/>
          <w:szCs w:val="22"/>
          <w:vertAlign w:val="superscript"/>
        </w:rPr>
        <w:t>2</w:t>
      </w:r>
    </w:p>
    <w:p w:rsidR="008A6873" w:rsidRPr="008A6873" w:rsidRDefault="008A6873" w:rsidP="0044271B">
      <w:pPr>
        <w:tabs>
          <w:tab w:val="left" w:pos="5387"/>
          <w:tab w:val="left" w:pos="5529"/>
          <w:tab w:val="left" w:pos="5812"/>
        </w:tabs>
        <w:spacing w:after="240" w:line="276" w:lineRule="auto"/>
        <w:ind w:left="708"/>
        <w:jc w:val="both"/>
        <w:rPr>
          <w:rFonts w:ascii="Palatino Linotype" w:hAnsi="Palatino Linotype" w:cstheme="minorHAnsi"/>
          <w:i/>
          <w:sz w:val="22"/>
          <w:szCs w:val="22"/>
        </w:rPr>
      </w:pPr>
      <w:r w:rsidRPr="008A6873">
        <w:rPr>
          <w:rFonts w:ascii="Palatino Linotype" w:hAnsi="Palatino Linotype" w:cstheme="minorHAnsi"/>
          <w:b/>
          <w:i/>
          <w:sz w:val="22"/>
          <w:szCs w:val="22"/>
        </w:rPr>
        <w:t xml:space="preserve">Lindero Norte:    </w:t>
      </w:r>
      <w:r w:rsidR="0044271B">
        <w:rPr>
          <w:rFonts w:ascii="Palatino Linotype" w:hAnsi="Palatino Linotype" w:cstheme="minorHAnsi"/>
          <w:b/>
          <w:i/>
          <w:sz w:val="22"/>
          <w:szCs w:val="22"/>
        </w:rPr>
        <w:t xml:space="preserve">  </w:t>
      </w:r>
      <w:r w:rsidRPr="008A6873">
        <w:rPr>
          <w:rFonts w:ascii="Palatino Linotype" w:hAnsi="Palatino Linotype" w:cstheme="minorHAnsi"/>
          <w:i/>
          <w:sz w:val="22"/>
          <w:szCs w:val="22"/>
        </w:rPr>
        <w:t xml:space="preserve">Avenida “Nueva Occidental”                        </w:t>
      </w:r>
      <w:r w:rsidR="0044271B">
        <w:rPr>
          <w:rFonts w:ascii="Palatino Linotype" w:hAnsi="Palatino Linotype" w:cstheme="minorHAnsi"/>
          <w:i/>
          <w:sz w:val="22"/>
          <w:szCs w:val="22"/>
        </w:rPr>
        <w:tab/>
      </w:r>
      <w:r w:rsidRPr="008A6873">
        <w:rPr>
          <w:rFonts w:ascii="Palatino Linotype" w:hAnsi="Palatino Linotype" w:cstheme="minorHAnsi"/>
          <w:i/>
          <w:sz w:val="22"/>
          <w:szCs w:val="22"/>
        </w:rPr>
        <w:t>35,32 m.</w:t>
      </w:r>
    </w:p>
    <w:p w:rsidR="008A6873" w:rsidRPr="008A6873" w:rsidRDefault="008A6873" w:rsidP="0044271B">
      <w:pPr>
        <w:tabs>
          <w:tab w:val="left" w:pos="5387"/>
          <w:tab w:val="left" w:pos="5529"/>
        </w:tabs>
        <w:spacing w:after="240" w:line="276" w:lineRule="auto"/>
        <w:ind w:left="708"/>
        <w:jc w:val="both"/>
        <w:rPr>
          <w:rFonts w:ascii="Palatino Linotype" w:hAnsi="Palatino Linotype" w:cstheme="minorHAnsi"/>
          <w:i/>
          <w:sz w:val="22"/>
          <w:szCs w:val="22"/>
        </w:rPr>
      </w:pPr>
      <w:r w:rsidRPr="008A6873">
        <w:rPr>
          <w:rFonts w:ascii="Palatino Linotype" w:hAnsi="Palatino Linotype" w:cstheme="minorHAnsi"/>
          <w:b/>
          <w:i/>
          <w:sz w:val="22"/>
          <w:szCs w:val="22"/>
        </w:rPr>
        <w:t xml:space="preserve">Lindero  Sur:       </w:t>
      </w:r>
      <w:r w:rsidR="0044271B">
        <w:rPr>
          <w:rFonts w:ascii="Palatino Linotype" w:hAnsi="Palatino Linotype" w:cstheme="minorHAnsi"/>
          <w:b/>
          <w:i/>
          <w:sz w:val="22"/>
          <w:szCs w:val="22"/>
        </w:rPr>
        <w:t xml:space="preserve"> </w:t>
      </w:r>
      <w:r w:rsidRPr="008A6873">
        <w:rPr>
          <w:rFonts w:ascii="Palatino Linotype" w:hAnsi="Palatino Linotype" w:cstheme="minorHAnsi"/>
          <w:b/>
          <w:i/>
          <w:sz w:val="22"/>
          <w:szCs w:val="22"/>
        </w:rPr>
        <w:t xml:space="preserve"> </w:t>
      </w:r>
      <w:r w:rsidRPr="008A6873">
        <w:rPr>
          <w:rFonts w:ascii="Palatino Linotype" w:hAnsi="Palatino Linotype" w:cstheme="minorHAnsi"/>
          <w:i/>
          <w:sz w:val="22"/>
          <w:szCs w:val="22"/>
        </w:rPr>
        <w:t>Área</w:t>
      </w:r>
      <w:r w:rsidRPr="008A6873">
        <w:rPr>
          <w:rFonts w:ascii="Palatino Linotype" w:hAnsi="Palatino Linotype" w:cstheme="minorHAnsi"/>
          <w:b/>
          <w:i/>
          <w:sz w:val="22"/>
          <w:szCs w:val="22"/>
        </w:rPr>
        <w:t xml:space="preserve"> </w:t>
      </w:r>
      <w:r w:rsidRPr="008A6873">
        <w:rPr>
          <w:rFonts w:ascii="Palatino Linotype" w:hAnsi="Palatino Linotype" w:cstheme="minorHAnsi"/>
          <w:i/>
          <w:sz w:val="22"/>
          <w:szCs w:val="22"/>
        </w:rPr>
        <w:t xml:space="preserve">de Protección de Talud # 1                     </w:t>
      </w:r>
      <w:r w:rsidR="0044271B">
        <w:rPr>
          <w:rFonts w:ascii="Palatino Linotype" w:hAnsi="Palatino Linotype" w:cstheme="minorHAnsi"/>
          <w:i/>
          <w:sz w:val="22"/>
          <w:szCs w:val="22"/>
        </w:rPr>
        <w:tab/>
      </w:r>
      <w:r w:rsidRPr="008A6873">
        <w:rPr>
          <w:rFonts w:ascii="Palatino Linotype" w:hAnsi="Palatino Linotype" w:cstheme="minorHAnsi"/>
          <w:i/>
          <w:sz w:val="22"/>
          <w:szCs w:val="22"/>
        </w:rPr>
        <w:t>42,12 m. LD</w:t>
      </w:r>
    </w:p>
    <w:p w:rsidR="008A6873" w:rsidRPr="008A6873" w:rsidRDefault="008A6873" w:rsidP="0044271B">
      <w:pPr>
        <w:spacing w:after="240" w:line="276" w:lineRule="auto"/>
        <w:ind w:left="708"/>
        <w:jc w:val="both"/>
        <w:rPr>
          <w:rFonts w:ascii="Palatino Linotype" w:hAnsi="Palatino Linotype" w:cstheme="minorHAnsi"/>
          <w:i/>
          <w:sz w:val="22"/>
          <w:szCs w:val="22"/>
        </w:rPr>
      </w:pPr>
      <w:r w:rsidRPr="008A6873">
        <w:rPr>
          <w:rFonts w:ascii="Palatino Linotype" w:hAnsi="Palatino Linotype" w:cstheme="minorHAnsi"/>
          <w:b/>
          <w:i/>
          <w:sz w:val="22"/>
          <w:szCs w:val="22"/>
        </w:rPr>
        <w:t xml:space="preserve">Lindero  Este:      </w:t>
      </w:r>
      <w:r w:rsidR="0044271B">
        <w:rPr>
          <w:rFonts w:ascii="Palatino Linotype" w:hAnsi="Palatino Linotype" w:cstheme="minorHAnsi"/>
          <w:b/>
          <w:i/>
          <w:sz w:val="22"/>
          <w:szCs w:val="22"/>
        </w:rPr>
        <w:t xml:space="preserve"> </w:t>
      </w:r>
      <w:r w:rsidRPr="008A6873">
        <w:rPr>
          <w:rFonts w:ascii="Palatino Linotype" w:hAnsi="Palatino Linotype" w:cstheme="minorHAnsi"/>
          <w:b/>
          <w:i/>
          <w:sz w:val="22"/>
          <w:szCs w:val="22"/>
        </w:rPr>
        <w:t xml:space="preserve"> </w:t>
      </w:r>
      <w:r w:rsidRPr="008A6873">
        <w:rPr>
          <w:rFonts w:ascii="Palatino Linotype" w:hAnsi="Palatino Linotype" w:cstheme="minorHAnsi"/>
          <w:i/>
          <w:sz w:val="22"/>
          <w:szCs w:val="22"/>
        </w:rPr>
        <w:t xml:space="preserve">En parte con Lote </w:t>
      </w:r>
      <w:r w:rsidR="0044271B">
        <w:rPr>
          <w:rFonts w:ascii="Palatino Linotype" w:hAnsi="Palatino Linotype" w:cstheme="minorHAnsi"/>
          <w:i/>
          <w:sz w:val="22"/>
          <w:szCs w:val="22"/>
        </w:rPr>
        <w:t xml:space="preserve">No. </w:t>
      </w:r>
      <w:r w:rsidRPr="008A6873">
        <w:rPr>
          <w:rFonts w:ascii="Palatino Linotype" w:hAnsi="Palatino Linotype" w:cstheme="minorHAnsi"/>
          <w:i/>
          <w:sz w:val="22"/>
          <w:szCs w:val="22"/>
        </w:rPr>
        <w:t>30</w:t>
      </w:r>
      <w:r w:rsidR="0044271B">
        <w:rPr>
          <w:rFonts w:ascii="Palatino Linotype" w:hAnsi="Palatino Linotype" w:cstheme="minorHAnsi"/>
          <w:i/>
          <w:sz w:val="22"/>
          <w:szCs w:val="22"/>
        </w:rPr>
        <w:t>,</w:t>
      </w:r>
      <w:r w:rsidRPr="008A6873">
        <w:rPr>
          <w:rFonts w:ascii="Palatino Linotype" w:hAnsi="Palatino Linotype" w:cstheme="minorHAnsi"/>
          <w:i/>
          <w:sz w:val="22"/>
          <w:szCs w:val="22"/>
        </w:rPr>
        <w:t xml:space="preserve"> en 21, 37m; </w:t>
      </w:r>
    </w:p>
    <w:p w:rsidR="0044271B" w:rsidRDefault="008A6873" w:rsidP="0044271B">
      <w:pPr>
        <w:spacing w:after="240" w:line="276" w:lineRule="auto"/>
        <w:ind w:left="2409"/>
        <w:rPr>
          <w:rFonts w:ascii="Palatino Linotype" w:hAnsi="Palatino Linotype" w:cstheme="minorHAnsi"/>
          <w:i/>
          <w:sz w:val="22"/>
          <w:szCs w:val="22"/>
        </w:rPr>
      </w:pPr>
      <w:r w:rsidRPr="008A6873">
        <w:rPr>
          <w:rFonts w:ascii="Palatino Linotype" w:hAnsi="Palatino Linotype" w:cstheme="minorHAnsi"/>
          <w:i/>
          <w:sz w:val="22"/>
          <w:szCs w:val="22"/>
        </w:rPr>
        <w:t xml:space="preserve"> </w:t>
      </w:r>
      <w:proofErr w:type="gramStart"/>
      <w:r w:rsidRPr="008A6873">
        <w:rPr>
          <w:rFonts w:ascii="Palatino Linotype" w:hAnsi="Palatino Linotype" w:cstheme="minorHAnsi"/>
          <w:i/>
          <w:sz w:val="22"/>
          <w:szCs w:val="22"/>
        </w:rPr>
        <w:t>en</w:t>
      </w:r>
      <w:proofErr w:type="gramEnd"/>
      <w:r w:rsidRPr="008A6873">
        <w:rPr>
          <w:rFonts w:ascii="Palatino Linotype" w:hAnsi="Palatino Linotype" w:cstheme="minorHAnsi"/>
          <w:i/>
          <w:sz w:val="22"/>
          <w:szCs w:val="22"/>
        </w:rPr>
        <w:t xml:space="preserve"> otra parte con Curva de Retorno</w:t>
      </w:r>
      <w:r w:rsidR="0044271B">
        <w:rPr>
          <w:rFonts w:ascii="Palatino Linotype" w:hAnsi="Palatino Linotype" w:cstheme="minorHAnsi"/>
          <w:i/>
          <w:sz w:val="22"/>
          <w:szCs w:val="22"/>
        </w:rPr>
        <w:t xml:space="preserve"> </w:t>
      </w:r>
      <w:r w:rsidRPr="008A6873">
        <w:rPr>
          <w:rFonts w:ascii="Palatino Linotype" w:hAnsi="Palatino Linotype" w:cstheme="minorHAnsi"/>
          <w:i/>
          <w:sz w:val="22"/>
          <w:szCs w:val="22"/>
        </w:rPr>
        <w:t xml:space="preserve">de </w:t>
      </w:r>
    </w:p>
    <w:p w:rsidR="008A6873" w:rsidRPr="008A6873" w:rsidRDefault="0044271B" w:rsidP="0044271B">
      <w:pPr>
        <w:spacing w:after="240" w:line="276" w:lineRule="auto"/>
        <w:ind w:firstLine="708"/>
        <w:rPr>
          <w:rFonts w:ascii="Palatino Linotype" w:hAnsi="Palatino Linotype" w:cstheme="minorHAnsi"/>
          <w:i/>
          <w:sz w:val="22"/>
          <w:szCs w:val="22"/>
        </w:rPr>
      </w:pPr>
      <w:r>
        <w:rPr>
          <w:rFonts w:ascii="Palatino Linotype" w:hAnsi="Palatino Linotype" w:cstheme="minorHAnsi"/>
          <w:i/>
          <w:sz w:val="22"/>
          <w:szCs w:val="22"/>
        </w:rPr>
        <w:t xml:space="preserve">                                </w:t>
      </w:r>
      <w:proofErr w:type="gramStart"/>
      <w:r w:rsidR="008A6873" w:rsidRPr="008A6873">
        <w:rPr>
          <w:rFonts w:ascii="Palatino Linotype" w:hAnsi="Palatino Linotype" w:cstheme="minorHAnsi"/>
          <w:i/>
          <w:sz w:val="22"/>
          <w:szCs w:val="22"/>
        </w:rPr>
        <w:t>la</w:t>
      </w:r>
      <w:proofErr w:type="gramEnd"/>
      <w:r w:rsidR="008A6873" w:rsidRPr="008A6873">
        <w:rPr>
          <w:rFonts w:ascii="Palatino Linotype" w:hAnsi="Palatino Linotype" w:cstheme="minorHAnsi"/>
          <w:i/>
          <w:sz w:val="22"/>
          <w:szCs w:val="22"/>
        </w:rPr>
        <w:t xml:space="preserve"> Calle “Ca S34D en 11,66m”;</w:t>
      </w:r>
    </w:p>
    <w:p w:rsidR="008A6873" w:rsidRPr="008A6873" w:rsidRDefault="008A6873" w:rsidP="0044271B">
      <w:pPr>
        <w:spacing w:after="240" w:line="276" w:lineRule="auto"/>
        <w:ind w:left="2409"/>
        <w:rPr>
          <w:rFonts w:ascii="Palatino Linotype" w:hAnsi="Palatino Linotype" w:cstheme="minorHAnsi"/>
          <w:i/>
          <w:sz w:val="22"/>
          <w:szCs w:val="22"/>
        </w:rPr>
      </w:pPr>
      <w:r w:rsidRPr="008A6873">
        <w:rPr>
          <w:rFonts w:ascii="Palatino Linotype" w:hAnsi="Palatino Linotype" w:cstheme="minorHAnsi"/>
          <w:i/>
          <w:sz w:val="22"/>
          <w:szCs w:val="22"/>
        </w:rPr>
        <w:t xml:space="preserve"> </w:t>
      </w:r>
      <w:proofErr w:type="gramStart"/>
      <w:r w:rsidR="0044271B">
        <w:rPr>
          <w:rFonts w:ascii="Palatino Linotype" w:hAnsi="Palatino Linotype" w:cstheme="minorHAnsi"/>
          <w:i/>
          <w:sz w:val="22"/>
          <w:szCs w:val="22"/>
        </w:rPr>
        <w:t>y</w:t>
      </w:r>
      <w:proofErr w:type="gramEnd"/>
      <w:r w:rsidR="0044271B">
        <w:rPr>
          <w:rFonts w:ascii="Palatino Linotype" w:hAnsi="Palatino Linotype" w:cstheme="minorHAnsi"/>
          <w:i/>
          <w:sz w:val="22"/>
          <w:szCs w:val="22"/>
        </w:rPr>
        <w:t xml:space="preserve">, en otra parte con lote No. </w:t>
      </w:r>
      <w:r w:rsidRPr="008A6873">
        <w:rPr>
          <w:rFonts w:ascii="Palatino Linotype" w:hAnsi="Palatino Linotype" w:cstheme="minorHAnsi"/>
          <w:i/>
          <w:sz w:val="22"/>
          <w:szCs w:val="22"/>
        </w:rPr>
        <w:t>38” en   0,59m.</w:t>
      </w:r>
    </w:p>
    <w:p w:rsidR="008A6873" w:rsidRPr="008A6873" w:rsidRDefault="008A6873" w:rsidP="0044271B">
      <w:pPr>
        <w:tabs>
          <w:tab w:val="left" w:pos="1843"/>
          <w:tab w:val="left" w:pos="5387"/>
          <w:tab w:val="left" w:pos="5812"/>
        </w:tabs>
        <w:spacing w:after="240" w:line="276" w:lineRule="auto"/>
        <w:ind w:left="2409"/>
        <w:rPr>
          <w:rFonts w:ascii="Palatino Linotype" w:hAnsi="Palatino Linotype" w:cstheme="minorHAnsi"/>
          <w:i/>
          <w:sz w:val="22"/>
          <w:szCs w:val="22"/>
        </w:rPr>
      </w:pPr>
      <w:r w:rsidRPr="008A6873">
        <w:rPr>
          <w:rFonts w:ascii="Palatino Linotype" w:hAnsi="Palatino Linotype" w:cstheme="minorHAnsi"/>
          <w:i/>
          <w:sz w:val="22"/>
          <w:szCs w:val="22"/>
        </w:rPr>
        <w:t xml:space="preserve"> Longitud   total norte:                                     </w:t>
      </w:r>
      <w:r w:rsidR="0044271B">
        <w:rPr>
          <w:rFonts w:ascii="Palatino Linotype" w:hAnsi="Palatino Linotype" w:cstheme="minorHAnsi"/>
          <w:i/>
          <w:sz w:val="22"/>
          <w:szCs w:val="22"/>
        </w:rPr>
        <w:tab/>
      </w:r>
      <w:r w:rsidRPr="008A6873">
        <w:rPr>
          <w:rFonts w:ascii="Palatino Linotype" w:hAnsi="Palatino Linotype" w:cstheme="minorHAnsi"/>
          <w:i/>
          <w:sz w:val="22"/>
          <w:szCs w:val="22"/>
        </w:rPr>
        <w:t>33,62 m.</w:t>
      </w:r>
    </w:p>
    <w:p w:rsidR="008A6873" w:rsidRPr="008A6873" w:rsidRDefault="008A6873" w:rsidP="0044271B">
      <w:pPr>
        <w:tabs>
          <w:tab w:val="left" w:pos="5387"/>
        </w:tabs>
        <w:spacing w:after="240" w:line="276" w:lineRule="auto"/>
        <w:ind w:left="708"/>
        <w:jc w:val="both"/>
        <w:rPr>
          <w:rFonts w:ascii="Palatino Linotype" w:hAnsi="Palatino Linotype" w:cstheme="minorHAnsi"/>
          <w:b/>
          <w:i/>
          <w:sz w:val="22"/>
          <w:szCs w:val="22"/>
        </w:rPr>
      </w:pPr>
      <w:r w:rsidRPr="008A6873">
        <w:rPr>
          <w:rFonts w:ascii="Palatino Linotype" w:hAnsi="Palatino Linotype" w:cstheme="minorHAnsi"/>
          <w:b/>
          <w:i/>
          <w:sz w:val="22"/>
          <w:szCs w:val="22"/>
        </w:rPr>
        <w:t xml:space="preserve">Lindero  Oeste:      </w:t>
      </w:r>
      <w:r w:rsidRPr="008A6873">
        <w:rPr>
          <w:rFonts w:ascii="Palatino Linotype" w:hAnsi="Palatino Linotype" w:cstheme="minorHAnsi"/>
          <w:i/>
          <w:sz w:val="22"/>
          <w:szCs w:val="22"/>
        </w:rPr>
        <w:t xml:space="preserve">Con lote </w:t>
      </w:r>
      <w:r w:rsidR="0044271B">
        <w:rPr>
          <w:rFonts w:ascii="Palatino Linotype" w:hAnsi="Palatino Linotype" w:cstheme="minorHAnsi"/>
          <w:i/>
          <w:sz w:val="22"/>
          <w:szCs w:val="22"/>
        </w:rPr>
        <w:t xml:space="preserve">No. </w:t>
      </w:r>
      <w:r w:rsidRPr="008A6873">
        <w:rPr>
          <w:rFonts w:ascii="Palatino Linotype" w:hAnsi="Palatino Linotype" w:cstheme="minorHAnsi"/>
          <w:i/>
          <w:sz w:val="22"/>
          <w:szCs w:val="22"/>
        </w:rPr>
        <w:t xml:space="preserve">39                                                  </w:t>
      </w:r>
      <w:r w:rsidR="0044271B">
        <w:rPr>
          <w:rFonts w:ascii="Palatino Linotype" w:hAnsi="Palatino Linotype" w:cstheme="minorHAnsi"/>
          <w:i/>
          <w:sz w:val="22"/>
          <w:szCs w:val="22"/>
        </w:rPr>
        <w:tab/>
      </w:r>
      <w:r w:rsidRPr="008A6873">
        <w:rPr>
          <w:rFonts w:ascii="Palatino Linotype" w:hAnsi="Palatino Linotype" w:cstheme="minorHAnsi"/>
          <w:i/>
          <w:sz w:val="22"/>
          <w:szCs w:val="22"/>
        </w:rPr>
        <w:t>29,38</w:t>
      </w:r>
      <w:r w:rsidR="0044271B">
        <w:rPr>
          <w:rFonts w:ascii="Palatino Linotype" w:hAnsi="Palatino Linotype" w:cstheme="minorHAnsi"/>
          <w:i/>
          <w:sz w:val="22"/>
          <w:szCs w:val="22"/>
        </w:rPr>
        <w:t xml:space="preserve"> </w:t>
      </w:r>
      <w:r w:rsidRPr="008A6873">
        <w:rPr>
          <w:rFonts w:ascii="Palatino Linotype" w:hAnsi="Palatino Linotype" w:cstheme="minorHAnsi"/>
          <w:i/>
          <w:sz w:val="22"/>
          <w:szCs w:val="22"/>
        </w:rPr>
        <w:t>m.</w:t>
      </w:r>
    </w:p>
    <w:p w:rsidR="008A6873" w:rsidRPr="008A6873" w:rsidRDefault="008A6873" w:rsidP="0044271B">
      <w:pPr>
        <w:spacing w:after="240" w:line="276" w:lineRule="auto"/>
        <w:ind w:left="708"/>
        <w:rPr>
          <w:rFonts w:ascii="Palatino Linotype" w:hAnsi="Palatino Linotype" w:cstheme="minorHAnsi"/>
          <w:b/>
          <w:i/>
          <w:sz w:val="22"/>
          <w:szCs w:val="22"/>
          <w:u w:val="single"/>
        </w:rPr>
      </w:pPr>
      <w:r w:rsidRPr="008A6873">
        <w:rPr>
          <w:rFonts w:ascii="Palatino Linotype" w:hAnsi="Palatino Linotype" w:cstheme="minorHAnsi"/>
          <w:b/>
          <w:i/>
          <w:sz w:val="22"/>
          <w:szCs w:val="22"/>
          <w:u w:val="single"/>
        </w:rPr>
        <w:t xml:space="preserve">Área Verde 2 </w:t>
      </w:r>
    </w:p>
    <w:p w:rsidR="008A6873" w:rsidRPr="008A6873" w:rsidRDefault="008A6873" w:rsidP="0044271B">
      <w:pPr>
        <w:tabs>
          <w:tab w:val="left" w:pos="1985"/>
        </w:tabs>
        <w:spacing w:after="240" w:line="276" w:lineRule="auto"/>
        <w:ind w:left="708"/>
        <w:jc w:val="both"/>
        <w:rPr>
          <w:rFonts w:ascii="Palatino Linotype" w:hAnsi="Palatino Linotype" w:cstheme="minorHAnsi"/>
          <w:b/>
          <w:i/>
          <w:sz w:val="22"/>
          <w:szCs w:val="22"/>
        </w:rPr>
      </w:pPr>
      <w:r w:rsidRPr="008A6873">
        <w:rPr>
          <w:rFonts w:ascii="Palatino Linotype" w:hAnsi="Palatino Linotype" w:cstheme="minorHAnsi"/>
          <w:b/>
          <w:i/>
          <w:sz w:val="22"/>
          <w:szCs w:val="22"/>
        </w:rPr>
        <w:t xml:space="preserve">Superficie:                 </w:t>
      </w:r>
      <w:r w:rsidRPr="008A6873">
        <w:rPr>
          <w:rFonts w:ascii="Palatino Linotype" w:hAnsi="Palatino Linotype" w:cstheme="minorHAnsi"/>
          <w:i/>
          <w:sz w:val="22"/>
          <w:szCs w:val="22"/>
        </w:rPr>
        <w:t xml:space="preserve">462,33  </w:t>
      </w:r>
      <w:r w:rsidRPr="008A6873">
        <w:rPr>
          <w:rFonts w:ascii="Palatino Linotype" w:hAnsi="Palatino Linotype" w:cstheme="minorHAnsi"/>
          <w:bCs/>
          <w:i/>
          <w:sz w:val="22"/>
          <w:szCs w:val="22"/>
        </w:rPr>
        <w:t>m</w:t>
      </w:r>
      <w:r w:rsidRPr="008A6873">
        <w:rPr>
          <w:rFonts w:ascii="Palatino Linotype" w:hAnsi="Palatino Linotype" w:cstheme="minorHAnsi"/>
          <w:bCs/>
          <w:i/>
          <w:sz w:val="22"/>
          <w:szCs w:val="22"/>
          <w:vertAlign w:val="superscript"/>
        </w:rPr>
        <w:t>2</w:t>
      </w:r>
    </w:p>
    <w:p w:rsidR="008A6873" w:rsidRPr="008A6873" w:rsidRDefault="008A6873" w:rsidP="0044271B">
      <w:pPr>
        <w:tabs>
          <w:tab w:val="left" w:pos="1418"/>
          <w:tab w:val="left" w:pos="5103"/>
          <w:tab w:val="left" w:pos="5245"/>
          <w:tab w:val="left" w:pos="5812"/>
        </w:tabs>
        <w:spacing w:after="240" w:line="276" w:lineRule="auto"/>
        <w:ind w:left="708"/>
        <w:rPr>
          <w:rFonts w:ascii="Palatino Linotype" w:hAnsi="Palatino Linotype" w:cstheme="minorHAnsi"/>
          <w:b/>
          <w:i/>
          <w:sz w:val="22"/>
          <w:szCs w:val="22"/>
        </w:rPr>
      </w:pPr>
      <w:r w:rsidRPr="008A6873">
        <w:rPr>
          <w:rFonts w:ascii="Palatino Linotype" w:hAnsi="Palatino Linotype" w:cstheme="minorHAnsi"/>
          <w:b/>
          <w:i/>
          <w:sz w:val="22"/>
          <w:szCs w:val="22"/>
        </w:rPr>
        <w:t xml:space="preserve">Lindero  Norte:        </w:t>
      </w:r>
      <w:r w:rsidRPr="008A6873">
        <w:rPr>
          <w:rFonts w:ascii="Palatino Linotype" w:hAnsi="Palatino Linotype" w:cstheme="minorHAnsi"/>
          <w:i/>
          <w:sz w:val="22"/>
          <w:szCs w:val="22"/>
        </w:rPr>
        <w:t xml:space="preserve">Avenida “Nueva Occidental”                       </w:t>
      </w:r>
      <w:r w:rsidR="0044271B">
        <w:rPr>
          <w:rFonts w:ascii="Palatino Linotype" w:hAnsi="Palatino Linotype" w:cstheme="minorHAnsi"/>
          <w:i/>
          <w:sz w:val="22"/>
          <w:szCs w:val="22"/>
        </w:rPr>
        <w:tab/>
      </w:r>
      <w:r w:rsidRPr="008A6873">
        <w:rPr>
          <w:rFonts w:ascii="Palatino Linotype" w:hAnsi="Palatino Linotype" w:cstheme="minorHAnsi"/>
          <w:i/>
          <w:sz w:val="22"/>
          <w:szCs w:val="22"/>
        </w:rPr>
        <w:t>42,95</w:t>
      </w:r>
      <w:r w:rsidR="0044271B">
        <w:rPr>
          <w:rFonts w:ascii="Palatino Linotype" w:hAnsi="Palatino Linotype" w:cstheme="minorHAnsi"/>
          <w:i/>
          <w:sz w:val="22"/>
          <w:szCs w:val="22"/>
        </w:rPr>
        <w:t xml:space="preserve"> </w:t>
      </w:r>
      <w:r w:rsidRPr="008A6873">
        <w:rPr>
          <w:rFonts w:ascii="Palatino Linotype" w:hAnsi="Palatino Linotype" w:cstheme="minorHAnsi"/>
          <w:i/>
          <w:sz w:val="22"/>
          <w:szCs w:val="22"/>
        </w:rPr>
        <w:t>m.</w:t>
      </w:r>
    </w:p>
    <w:p w:rsidR="008A6873" w:rsidRPr="008A6873" w:rsidRDefault="008A6873" w:rsidP="0044271B">
      <w:pPr>
        <w:spacing w:after="240" w:line="276" w:lineRule="auto"/>
        <w:ind w:left="708"/>
        <w:rPr>
          <w:rFonts w:ascii="Palatino Linotype" w:hAnsi="Palatino Linotype" w:cstheme="minorHAnsi"/>
          <w:b/>
          <w:i/>
          <w:sz w:val="22"/>
          <w:szCs w:val="22"/>
        </w:rPr>
      </w:pPr>
      <w:r w:rsidRPr="008A6873">
        <w:rPr>
          <w:rFonts w:ascii="Palatino Linotype" w:hAnsi="Palatino Linotype" w:cstheme="minorHAnsi"/>
          <w:b/>
          <w:i/>
          <w:sz w:val="22"/>
          <w:szCs w:val="22"/>
        </w:rPr>
        <w:t xml:space="preserve">Lindero  Sur:           </w:t>
      </w:r>
      <w:r w:rsidRPr="008A6873">
        <w:rPr>
          <w:rFonts w:ascii="Palatino Linotype" w:hAnsi="Palatino Linotype" w:cstheme="minorHAnsi"/>
          <w:i/>
          <w:sz w:val="22"/>
          <w:szCs w:val="22"/>
        </w:rPr>
        <w:t>Área</w:t>
      </w:r>
      <w:r w:rsidRPr="008A6873">
        <w:rPr>
          <w:rFonts w:ascii="Palatino Linotype" w:hAnsi="Palatino Linotype" w:cstheme="minorHAnsi"/>
          <w:b/>
          <w:i/>
          <w:sz w:val="22"/>
          <w:szCs w:val="22"/>
        </w:rPr>
        <w:t xml:space="preserve"> </w:t>
      </w:r>
      <w:r w:rsidRPr="008A6873">
        <w:rPr>
          <w:rFonts w:ascii="Palatino Linotype" w:hAnsi="Palatino Linotype" w:cstheme="minorHAnsi"/>
          <w:i/>
          <w:sz w:val="22"/>
          <w:szCs w:val="22"/>
        </w:rPr>
        <w:t xml:space="preserve">de Protección de Talud # 2                    </w:t>
      </w:r>
      <w:r w:rsidR="0044271B">
        <w:rPr>
          <w:rFonts w:ascii="Palatino Linotype" w:hAnsi="Palatino Linotype" w:cstheme="minorHAnsi"/>
          <w:i/>
          <w:sz w:val="22"/>
          <w:szCs w:val="22"/>
        </w:rPr>
        <w:tab/>
      </w:r>
      <w:r w:rsidRPr="008A6873">
        <w:rPr>
          <w:rFonts w:ascii="Palatino Linotype" w:hAnsi="Palatino Linotype" w:cstheme="minorHAnsi"/>
          <w:i/>
          <w:sz w:val="22"/>
          <w:szCs w:val="22"/>
        </w:rPr>
        <w:t xml:space="preserve">51,21 m. LD. </w:t>
      </w:r>
      <w:r w:rsidRPr="008A6873">
        <w:rPr>
          <w:rFonts w:ascii="Palatino Linotype" w:hAnsi="Palatino Linotype" w:cstheme="minorHAnsi"/>
          <w:b/>
          <w:i/>
          <w:sz w:val="22"/>
          <w:szCs w:val="22"/>
        </w:rPr>
        <w:t xml:space="preserve"> </w:t>
      </w:r>
    </w:p>
    <w:p w:rsidR="008A6873" w:rsidRPr="008A6873" w:rsidRDefault="008A6873" w:rsidP="0044271B">
      <w:pPr>
        <w:tabs>
          <w:tab w:val="left" w:pos="5245"/>
          <w:tab w:val="left" w:pos="5387"/>
        </w:tabs>
        <w:spacing w:after="240" w:line="276" w:lineRule="auto"/>
        <w:ind w:left="708"/>
        <w:rPr>
          <w:rFonts w:ascii="Palatino Linotype" w:hAnsi="Palatino Linotype" w:cstheme="minorHAnsi"/>
          <w:b/>
          <w:i/>
          <w:sz w:val="22"/>
          <w:szCs w:val="22"/>
        </w:rPr>
      </w:pPr>
      <w:r w:rsidRPr="008A6873">
        <w:rPr>
          <w:rFonts w:ascii="Palatino Linotype" w:hAnsi="Palatino Linotype" w:cstheme="minorHAnsi"/>
          <w:b/>
          <w:i/>
          <w:sz w:val="22"/>
          <w:szCs w:val="22"/>
        </w:rPr>
        <w:t xml:space="preserve">Lindero  Este:          </w:t>
      </w:r>
      <w:r w:rsidR="0044271B">
        <w:rPr>
          <w:rFonts w:ascii="Palatino Linotype" w:hAnsi="Palatino Linotype" w:cstheme="minorHAnsi"/>
          <w:i/>
          <w:sz w:val="22"/>
          <w:szCs w:val="22"/>
        </w:rPr>
        <w:t xml:space="preserve">Con lote No. </w:t>
      </w:r>
      <w:r w:rsidRPr="008A6873">
        <w:rPr>
          <w:rFonts w:ascii="Palatino Linotype" w:hAnsi="Palatino Linotype" w:cstheme="minorHAnsi"/>
          <w:i/>
          <w:sz w:val="22"/>
          <w:szCs w:val="22"/>
        </w:rPr>
        <w:t xml:space="preserve">42                                                </w:t>
      </w:r>
      <w:r w:rsidR="0044271B">
        <w:rPr>
          <w:rFonts w:ascii="Palatino Linotype" w:hAnsi="Palatino Linotype" w:cstheme="minorHAnsi"/>
          <w:i/>
          <w:sz w:val="22"/>
          <w:szCs w:val="22"/>
        </w:rPr>
        <w:tab/>
      </w:r>
      <w:r w:rsidRPr="008A6873">
        <w:rPr>
          <w:rFonts w:ascii="Palatino Linotype" w:hAnsi="Palatino Linotype" w:cstheme="minorHAnsi"/>
          <w:i/>
          <w:sz w:val="22"/>
          <w:szCs w:val="22"/>
        </w:rPr>
        <w:t>22,74</w:t>
      </w:r>
      <w:r w:rsidR="0044271B">
        <w:rPr>
          <w:rFonts w:ascii="Palatino Linotype" w:hAnsi="Palatino Linotype" w:cstheme="minorHAnsi"/>
          <w:i/>
          <w:sz w:val="22"/>
          <w:szCs w:val="22"/>
        </w:rPr>
        <w:t xml:space="preserve"> </w:t>
      </w:r>
      <w:r w:rsidRPr="008A6873">
        <w:rPr>
          <w:rFonts w:ascii="Palatino Linotype" w:hAnsi="Palatino Linotype" w:cstheme="minorHAnsi"/>
          <w:i/>
          <w:sz w:val="22"/>
          <w:szCs w:val="22"/>
        </w:rPr>
        <w:t>m.</w:t>
      </w:r>
    </w:p>
    <w:p w:rsidR="008A6873" w:rsidRPr="008A6873" w:rsidRDefault="008A6873" w:rsidP="0044271B">
      <w:pPr>
        <w:tabs>
          <w:tab w:val="left" w:pos="5387"/>
          <w:tab w:val="left" w:pos="5529"/>
          <w:tab w:val="left" w:pos="5812"/>
        </w:tabs>
        <w:spacing w:after="240" w:line="276" w:lineRule="auto"/>
        <w:ind w:left="708"/>
        <w:rPr>
          <w:rFonts w:ascii="Palatino Linotype" w:hAnsi="Palatino Linotype" w:cstheme="minorHAnsi"/>
          <w:i/>
          <w:sz w:val="22"/>
          <w:szCs w:val="22"/>
        </w:rPr>
      </w:pPr>
      <w:r w:rsidRPr="008A6873">
        <w:rPr>
          <w:rFonts w:ascii="Palatino Linotype" w:hAnsi="Palatino Linotype" w:cstheme="minorHAnsi"/>
          <w:b/>
          <w:i/>
          <w:sz w:val="22"/>
          <w:szCs w:val="22"/>
        </w:rPr>
        <w:lastRenderedPageBreak/>
        <w:t xml:space="preserve">Lindero  Oeste:       </w:t>
      </w:r>
      <w:r w:rsidRPr="008A6873">
        <w:rPr>
          <w:rFonts w:ascii="Palatino Linotype" w:hAnsi="Palatino Linotype" w:cstheme="minorHAnsi"/>
          <w:i/>
          <w:sz w:val="22"/>
          <w:szCs w:val="22"/>
        </w:rPr>
        <w:t>Con Propiedad Particular</w:t>
      </w:r>
      <w:r w:rsidRPr="008A6873">
        <w:rPr>
          <w:rFonts w:ascii="Palatino Linotype" w:hAnsi="Palatino Linotype" w:cstheme="minorHAnsi"/>
          <w:b/>
          <w:i/>
          <w:sz w:val="22"/>
          <w:szCs w:val="22"/>
        </w:rPr>
        <w:t xml:space="preserve"> </w:t>
      </w:r>
      <w:r w:rsidRPr="008A6873">
        <w:rPr>
          <w:rFonts w:ascii="Palatino Linotype" w:hAnsi="Palatino Linotype" w:cstheme="minorHAnsi"/>
          <w:i/>
          <w:sz w:val="22"/>
          <w:szCs w:val="22"/>
        </w:rPr>
        <w:t xml:space="preserve">                             </w:t>
      </w:r>
      <w:r w:rsidR="0044271B">
        <w:rPr>
          <w:rFonts w:ascii="Palatino Linotype" w:hAnsi="Palatino Linotype" w:cstheme="minorHAnsi"/>
          <w:i/>
          <w:sz w:val="22"/>
          <w:szCs w:val="22"/>
        </w:rPr>
        <w:tab/>
      </w:r>
      <w:r w:rsidRPr="008A6873">
        <w:rPr>
          <w:rFonts w:ascii="Palatino Linotype" w:hAnsi="Palatino Linotype" w:cstheme="minorHAnsi"/>
          <w:i/>
          <w:sz w:val="22"/>
          <w:szCs w:val="22"/>
        </w:rPr>
        <w:t>3,37</w:t>
      </w:r>
      <w:r w:rsidR="0044271B">
        <w:rPr>
          <w:rFonts w:ascii="Palatino Linotype" w:hAnsi="Palatino Linotype" w:cstheme="minorHAnsi"/>
          <w:i/>
          <w:sz w:val="22"/>
          <w:szCs w:val="22"/>
        </w:rPr>
        <w:t xml:space="preserve"> </w:t>
      </w:r>
      <w:r w:rsidRPr="008A6873">
        <w:rPr>
          <w:rFonts w:ascii="Palatino Linotype" w:hAnsi="Palatino Linotype" w:cstheme="minorHAnsi"/>
          <w:i/>
          <w:sz w:val="22"/>
          <w:szCs w:val="22"/>
        </w:rPr>
        <w:t>m.</w:t>
      </w:r>
    </w:p>
    <w:p w:rsidR="0044271B" w:rsidRDefault="008A6873" w:rsidP="0044271B">
      <w:pPr>
        <w:spacing w:after="240" w:line="276" w:lineRule="auto"/>
        <w:ind w:left="708"/>
        <w:rPr>
          <w:rFonts w:ascii="Palatino Linotype" w:hAnsi="Palatino Linotype" w:cstheme="minorHAnsi"/>
          <w:b/>
          <w:i/>
          <w:sz w:val="22"/>
          <w:szCs w:val="22"/>
          <w:u w:val="single"/>
        </w:rPr>
      </w:pPr>
      <w:r w:rsidRPr="008A6873">
        <w:rPr>
          <w:rFonts w:ascii="Palatino Linotype" w:hAnsi="Palatino Linotype" w:cstheme="minorHAnsi"/>
          <w:b/>
          <w:i/>
          <w:sz w:val="22"/>
          <w:szCs w:val="22"/>
          <w:u w:val="single"/>
        </w:rPr>
        <w:t>Área Verde 3</w:t>
      </w:r>
    </w:p>
    <w:p w:rsidR="0044271B" w:rsidRDefault="008A6873" w:rsidP="0044271B">
      <w:pPr>
        <w:spacing w:after="240" w:line="276" w:lineRule="auto"/>
        <w:ind w:left="708"/>
        <w:rPr>
          <w:rFonts w:ascii="Palatino Linotype" w:hAnsi="Palatino Linotype" w:cstheme="minorHAnsi"/>
          <w:b/>
          <w:i/>
          <w:sz w:val="22"/>
          <w:szCs w:val="22"/>
          <w:u w:val="single"/>
        </w:rPr>
      </w:pPr>
      <w:r w:rsidRPr="008A6873">
        <w:rPr>
          <w:rFonts w:ascii="Palatino Linotype" w:hAnsi="Palatino Linotype" w:cstheme="minorHAnsi"/>
          <w:b/>
          <w:i/>
          <w:sz w:val="22"/>
          <w:szCs w:val="22"/>
        </w:rPr>
        <w:t xml:space="preserve">Superficie:                 </w:t>
      </w:r>
      <w:r w:rsidR="0044271B">
        <w:rPr>
          <w:rFonts w:ascii="Palatino Linotype" w:hAnsi="Palatino Linotype" w:cstheme="minorHAnsi"/>
          <w:b/>
          <w:i/>
          <w:sz w:val="22"/>
          <w:szCs w:val="22"/>
        </w:rPr>
        <w:t xml:space="preserve"> </w:t>
      </w:r>
      <w:r w:rsidRPr="008A6873">
        <w:rPr>
          <w:rFonts w:ascii="Palatino Linotype" w:hAnsi="Palatino Linotype" w:cstheme="minorHAnsi"/>
          <w:i/>
          <w:sz w:val="22"/>
          <w:szCs w:val="22"/>
        </w:rPr>
        <w:t>147,39 m</w:t>
      </w:r>
      <w:r w:rsidRPr="008A6873">
        <w:rPr>
          <w:rFonts w:ascii="Palatino Linotype" w:hAnsi="Palatino Linotype" w:cstheme="minorHAnsi"/>
          <w:i/>
          <w:sz w:val="22"/>
          <w:szCs w:val="22"/>
          <w:vertAlign w:val="superscript"/>
        </w:rPr>
        <w:t>2</w:t>
      </w:r>
    </w:p>
    <w:p w:rsidR="0044271B" w:rsidRDefault="008A6873" w:rsidP="0044271B">
      <w:pPr>
        <w:spacing w:after="240" w:line="276" w:lineRule="auto"/>
        <w:ind w:left="708"/>
        <w:rPr>
          <w:rFonts w:ascii="Palatino Linotype" w:hAnsi="Palatino Linotype" w:cstheme="minorHAnsi"/>
          <w:b/>
          <w:i/>
          <w:sz w:val="22"/>
          <w:szCs w:val="22"/>
          <w:u w:val="single"/>
        </w:rPr>
      </w:pPr>
      <w:r w:rsidRPr="008A6873">
        <w:rPr>
          <w:rFonts w:ascii="Palatino Linotype" w:hAnsi="Palatino Linotype" w:cstheme="minorHAnsi"/>
          <w:b/>
          <w:i/>
          <w:sz w:val="22"/>
          <w:szCs w:val="22"/>
        </w:rPr>
        <w:t xml:space="preserve">Lindero  Norte:        </w:t>
      </w:r>
      <w:r w:rsidRPr="008A6873">
        <w:rPr>
          <w:rFonts w:ascii="Palatino Linotype" w:hAnsi="Palatino Linotype" w:cstheme="minorHAnsi"/>
          <w:i/>
          <w:sz w:val="22"/>
          <w:szCs w:val="22"/>
        </w:rPr>
        <w:t xml:space="preserve"> Con</w:t>
      </w:r>
      <w:r w:rsidRPr="008A6873">
        <w:rPr>
          <w:rFonts w:ascii="Palatino Linotype" w:hAnsi="Palatino Linotype" w:cstheme="minorHAnsi"/>
          <w:b/>
          <w:i/>
          <w:sz w:val="22"/>
          <w:szCs w:val="22"/>
        </w:rPr>
        <w:t xml:space="preserve"> </w:t>
      </w:r>
      <w:r w:rsidRPr="008A6873">
        <w:rPr>
          <w:rFonts w:ascii="Palatino Linotype" w:hAnsi="Palatino Linotype" w:cstheme="minorHAnsi"/>
          <w:i/>
          <w:sz w:val="22"/>
          <w:szCs w:val="22"/>
        </w:rPr>
        <w:t xml:space="preserve">la Calle “Ca S34D”                             </w:t>
      </w:r>
      <w:r w:rsidR="0044271B">
        <w:rPr>
          <w:rFonts w:ascii="Palatino Linotype" w:hAnsi="Palatino Linotype" w:cstheme="minorHAnsi"/>
          <w:i/>
          <w:sz w:val="22"/>
          <w:szCs w:val="22"/>
        </w:rPr>
        <w:tab/>
      </w:r>
      <w:r w:rsidRPr="008A6873">
        <w:rPr>
          <w:rFonts w:ascii="Palatino Linotype" w:hAnsi="Palatino Linotype" w:cstheme="minorHAnsi"/>
          <w:i/>
          <w:sz w:val="22"/>
          <w:szCs w:val="22"/>
        </w:rPr>
        <w:t>20,98 m.</w:t>
      </w:r>
    </w:p>
    <w:p w:rsidR="0044271B" w:rsidRDefault="008A6873" w:rsidP="0044271B">
      <w:pPr>
        <w:spacing w:after="240" w:line="276" w:lineRule="auto"/>
        <w:ind w:left="708"/>
        <w:rPr>
          <w:rFonts w:ascii="Palatino Linotype" w:hAnsi="Palatino Linotype" w:cstheme="minorHAnsi"/>
          <w:b/>
          <w:i/>
          <w:sz w:val="22"/>
          <w:szCs w:val="22"/>
          <w:u w:val="single"/>
        </w:rPr>
      </w:pPr>
      <w:r w:rsidRPr="008A6873">
        <w:rPr>
          <w:rFonts w:ascii="Palatino Linotype" w:hAnsi="Palatino Linotype" w:cstheme="minorHAnsi"/>
          <w:b/>
          <w:i/>
          <w:sz w:val="22"/>
          <w:szCs w:val="22"/>
        </w:rPr>
        <w:t xml:space="preserve">Lindero  Sur:              </w:t>
      </w:r>
      <w:r w:rsidRPr="008A6873">
        <w:rPr>
          <w:rFonts w:ascii="Palatino Linotype" w:hAnsi="Palatino Linotype" w:cstheme="minorHAnsi"/>
          <w:i/>
          <w:sz w:val="22"/>
          <w:szCs w:val="22"/>
        </w:rPr>
        <w:t>Área</w:t>
      </w:r>
      <w:r w:rsidRPr="008A6873">
        <w:rPr>
          <w:rFonts w:ascii="Palatino Linotype" w:hAnsi="Palatino Linotype" w:cstheme="minorHAnsi"/>
          <w:b/>
          <w:i/>
          <w:sz w:val="22"/>
          <w:szCs w:val="22"/>
        </w:rPr>
        <w:t xml:space="preserve"> </w:t>
      </w:r>
      <w:r w:rsidRPr="008A6873">
        <w:rPr>
          <w:rFonts w:ascii="Palatino Linotype" w:hAnsi="Palatino Linotype" w:cstheme="minorHAnsi"/>
          <w:i/>
          <w:sz w:val="22"/>
          <w:szCs w:val="22"/>
        </w:rPr>
        <w:t xml:space="preserve">de Protección de Talud # 3               </w:t>
      </w:r>
      <w:r w:rsidR="0044271B">
        <w:rPr>
          <w:rFonts w:ascii="Palatino Linotype" w:hAnsi="Palatino Linotype" w:cstheme="minorHAnsi"/>
          <w:i/>
          <w:sz w:val="22"/>
          <w:szCs w:val="22"/>
        </w:rPr>
        <w:tab/>
      </w:r>
      <w:r w:rsidRPr="008A6873">
        <w:rPr>
          <w:rFonts w:ascii="Palatino Linotype" w:hAnsi="Palatino Linotype" w:cstheme="minorHAnsi"/>
          <w:i/>
          <w:sz w:val="22"/>
          <w:szCs w:val="22"/>
        </w:rPr>
        <w:t>23,72</w:t>
      </w:r>
      <w:r w:rsidR="0044271B">
        <w:rPr>
          <w:rFonts w:ascii="Palatino Linotype" w:hAnsi="Palatino Linotype" w:cstheme="minorHAnsi"/>
          <w:i/>
          <w:sz w:val="22"/>
          <w:szCs w:val="22"/>
        </w:rPr>
        <w:t xml:space="preserve"> </w:t>
      </w:r>
      <w:r w:rsidRPr="008A6873">
        <w:rPr>
          <w:rFonts w:ascii="Palatino Linotype" w:hAnsi="Palatino Linotype" w:cstheme="minorHAnsi"/>
          <w:i/>
          <w:sz w:val="22"/>
          <w:szCs w:val="22"/>
        </w:rPr>
        <w:t xml:space="preserve">m. LD. </w:t>
      </w:r>
      <w:r w:rsidRPr="008A6873">
        <w:rPr>
          <w:rFonts w:ascii="Palatino Linotype" w:hAnsi="Palatino Linotype" w:cstheme="minorHAnsi"/>
          <w:b/>
          <w:i/>
          <w:sz w:val="22"/>
          <w:szCs w:val="22"/>
        </w:rPr>
        <w:t xml:space="preserve"> </w:t>
      </w:r>
    </w:p>
    <w:p w:rsidR="008A6873" w:rsidRPr="0044271B" w:rsidRDefault="008A6873" w:rsidP="0044271B">
      <w:pPr>
        <w:spacing w:after="240" w:line="276" w:lineRule="auto"/>
        <w:ind w:left="708"/>
        <w:rPr>
          <w:rFonts w:ascii="Palatino Linotype" w:hAnsi="Palatino Linotype" w:cstheme="minorHAnsi"/>
          <w:b/>
          <w:i/>
          <w:sz w:val="22"/>
          <w:szCs w:val="22"/>
          <w:u w:val="single"/>
        </w:rPr>
      </w:pPr>
      <w:r w:rsidRPr="008A6873">
        <w:rPr>
          <w:rFonts w:ascii="Palatino Linotype" w:hAnsi="Palatino Linotype" w:cstheme="minorHAnsi"/>
          <w:b/>
          <w:i/>
          <w:sz w:val="22"/>
          <w:szCs w:val="22"/>
        </w:rPr>
        <w:t xml:space="preserve">Lindero  Este:            </w:t>
      </w:r>
      <w:r w:rsidRPr="008A6873">
        <w:rPr>
          <w:rFonts w:ascii="Palatino Linotype" w:hAnsi="Palatino Linotype" w:cstheme="minorHAnsi"/>
          <w:i/>
          <w:sz w:val="22"/>
          <w:szCs w:val="22"/>
        </w:rPr>
        <w:t>Con</w:t>
      </w:r>
      <w:r w:rsidRPr="008A6873">
        <w:rPr>
          <w:rFonts w:ascii="Palatino Linotype" w:hAnsi="Palatino Linotype" w:cstheme="minorHAnsi"/>
          <w:b/>
          <w:i/>
          <w:sz w:val="22"/>
          <w:szCs w:val="22"/>
        </w:rPr>
        <w:t xml:space="preserve"> </w:t>
      </w:r>
      <w:r w:rsidRPr="008A6873">
        <w:rPr>
          <w:rFonts w:ascii="Palatino Linotype" w:hAnsi="Palatino Linotype" w:cstheme="minorHAnsi"/>
          <w:i/>
          <w:sz w:val="22"/>
          <w:szCs w:val="22"/>
        </w:rPr>
        <w:t xml:space="preserve">lote </w:t>
      </w:r>
      <w:r w:rsidR="0044271B">
        <w:rPr>
          <w:rFonts w:ascii="Palatino Linotype" w:hAnsi="Palatino Linotype" w:cstheme="minorHAnsi"/>
          <w:i/>
          <w:sz w:val="22"/>
          <w:szCs w:val="22"/>
        </w:rPr>
        <w:t xml:space="preserve">No. </w:t>
      </w:r>
      <w:r w:rsidRPr="008A6873">
        <w:rPr>
          <w:rFonts w:ascii="Palatino Linotype" w:hAnsi="Palatino Linotype" w:cstheme="minorHAnsi"/>
          <w:i/>
          <w:sz w:val="22"/>
          <w:szCs w:val="22"/>
        </w:rPr>
        <w:t xml:space="preserve">21                                             </w:t>
      </w:r>
      <w:r w:rsidR="0044271B">
        <w:rPr>
          <w:rFonts w:ascii="Palatino Linotype" w:hAnsi="Palatino Linotype" w:cstheme="minorHAnsi"/>
          <w:i/>
          <w:sz w:val="22"/>
          <w:szCs w:val="22"/>
        </w:rPr>
        <w:tab/>
      </w:r>
      <w:r w:rsidRPr="008A6873">
        <w:rPr>
          <w:rFonts w:ascii="Palatino Linotype" w:hAnsi="Palatino Linotype" w:cstheme="minorHAnsi"/>
          <w:i/>
          <w:sz w:val="22"/>
          <w:szCs w:val="22"/>
        </w:rPr>
        <w:t xml:space="preserve">12,73 m.  </w:t>
      </w:r>
    </w:p>
    <w:p w:rsidR="008A6873" w:rsidRPr="008A6873" w:rsidRDefault="008A6873" w:rsidP="0044271B">
      <w:pPr>
        <w:spacing w:after="240" w:line="276" w:lineRule="auto"/>
        <w:ind w:left="708"/>
        <w:contextualSpacing/>
        <w:jc w:val="both"/>
        <w:rPr>
          <w:rFonts w:ascii="Palatino Linotype" w:hAnsi="Palatino Linotype" w:cstheme="minorHAnsi"/>
          <w:i/>
          <w:sz w:val="22"/>
          <w:szCs w:val="22"/>
        </w:rPr>
      </w:pPr>
      <w:r w:rsidRPr="008A6873">
        <w:rPr>
          <w:rFonts w:ascii="Palatino Linotype" w:hAnsi="Palatino Linotype" w:cstheme="minorHAnsi"/>
          <w:b/>
          <w:i/>
          <w:sz w:val="22"/>
          <w:szCs w:val="22"/>
        </w:rPr>
        <w:t xml:space="preserve">Lindero  Oeste:         </w:t>
      </w:r>
      <w:r w:rsidRPr="008A6873">
        <w:rPr>
          <w:rFonts w:ascii="Palatino Linotype" w:hAnsi="Palatino Linotype" w:cstheme="minorHAnsi"/>
          <w:i/>
          <w:sz w:val="22"/>
          <w:szCs w:val="22"/>
        </w:rPr>
        <w:t>Intersección entre</w:t>
      </w:r>
      <w:r w:rsidRPr="008A6873">
        <w:rPr>
          <w:rFonts w:ascii="Palatino Linotype" w:hAnsi="Palatino Linotype" w:cstheme="minorHAnsi"/>
          <w:b/>
          <w:i/>
          <w:sz w:val="22"/>
          <w:szCs w:val="22"/>
        </w:rPr>
        <w:t xml:space="preserve"> </w:t>
      </w:r>
      <w:r w:rsidRPr="008A6873">
        <w:rPr>
          <w:rFonts w:ascii="Palatino Linotype" w:hAnsi="Palatino Linotype" w:cstheme="minorHAnsi"/>
          <w:i/>
          <w:sz w:val="22"/>
          <w:szCs w:val="22"/>
        </w:rPr>
        <w:t xml:space="preserve">la Calle “Ca S34D” </w:t>
      </w:r>
    </w:p>
    <w:p w:rsidR="008A6873" w:rsidRPr="008A6873" w:rsidRDefault="008A6873" w:rsidP="0044271B">
      <w:pPr>
        <w:tabs>
          <w:tab w:val="left" w:pos="1985"/>
          <w:tab w:val="left" w:pos="5387"/>
          <w:tab w:val="left" w:pos="5529"/>
          <w:tab w:val="left" w:pos="5812"/>
        </w:tabs>
        <w:spacing w:after="240" w:line="276" w:lineRule="auto"/>
        <w:ind w:left="708"/>
        <w:contextualSpacing/>
        <w:jc w:val="both"/>
        <w:rPr>
          <w:rFonts w:ascii="Palatino Linotype" w:hAnsi="Palatino Linotype" w:cstheme="minorHAnsi"/>
          <w:i/>
          <w:sz w:val="22"/>
          <w:szCs w:val="22"/>
        </w:rPr>
      </w:pPr>
      <w:r w:rsidRPr="008A6873">
        <w:rPr>
          <w:rFonts w:ascii="Palatino Linotype" w:hAnsi="Palatino Linotype" w:cstheme="minorHAnsi"/>
          <w:i/>
          <w:sz w:val="22"/>
          <w:szCs w:val="22"/>
        </w:rPr>
        <w:t xml:space="preserve">                                    </w:t>
      </w:r>
      <w:proofErr w:type="gramStart"/>
      <w:r w:rsidRPr="008A6873">
        <w:rPr>
          <w:rFonts w:ascii="Palatino Linotype" w:hAnsi="Palatino Linotype" w:cstheme="minorHAnsi"/>
          <w:i/>
          <w:sz w:val="22"/>
          <w:szCs w:val="22"/>
        </w:rPr>
        <w:t>y</w:t>
      </w:r>
      <w:proofErr w:type="gramEnd"/>
      <w:r w:rsidRPr="008A6873">
        <w:rPr>
          <w:rFonts w:ascii="Palatino Linotype" w:hAnsi="Palatino Linotype" w:cstheme="minorHAnsi"/>
          <w:i/>
          <w:sz w:val="22"/>
          <w:szCs w:val="22"/>
        </w:rPr>
        <w:t xml:space="preserve"> la Faja de Protección de Talud #3            </w:t>
      </w:r>
      <w:r w:rsidR="0044271B">
        <w:rPr>
          <w:rFonts w:ascii="Palatino Linotype" w:hAnsi="Palatino Linotype" w:cstheme="minorHAnsi"/>
          <w:i/>
          <w:sz w:val="22"/>
          <w:szCs w:val="22"/>
        </w:rPr>
        <w:tab/>
      </w:r>
      <w:r w:rsidRPr="008A6873">
        <w:rPr>
          <w:rFonts w:ascii="Palatino Linotype" w:hAnsi="Palatino Linotype" w:cstheme="minorHAnsi"/>
          <w:i/>
          <w:sz w:val="22"/>
          <w:szCs w:val="22"/>
        </w:rPr>
        <w:t xml:space="preserve">0,00 m.   </w:t>
      </w:r>
    </w:p>
    <w:p w:rsidR="008A6873" w:rsidRPr="008A6873" w:rsidRDefault="008A6873" w:rsidP="0044271B">
      <w:pPr>
        <w:spacing w:after="240" w:line="276" w:lineRule="auto"/>
        <w:ind w:left="708"/>
        <w:contextualSpacing/>
        <w:jc w:val="both"/>
        <w:rPr>
          <w:rFonts w:ascii="Palatino Linotype" w:hAnsi="Palatino Linotype" w:cstheme="minorHAnsi"/>
          <w:b/>
          <w:i/>
          <w:sz w:val="22"/>
          <w:szCs w:val="22"/>
          <w:u w:val="single"/>
        </w:rPr>
      </w:pPr>
    </w:p>
    <w:p w:rsidR="008A6873" w:rsidRPr="008A6873" w:rsidRDefault="008A6873" w:rsidP="0044271B">
      <w:pPr>
        <w:spacing w:after="240" w:line="276" w:lineRule="auto"/>
        <w:ind w:left="708"/>
        <w:contextualSpacing/>
        <w:jc w:val="both"/>
        <w:rPr>
          <w:rFonts w:ascii="Palatino Linotype" w:hAnsi="Palatino Linotype"/>
          <w:b/>
          <w:bCs/>
          <w:sz w:val="22"/>
          <w:szCs w:val="22"/>
          <w:lang w:val="es-EC"/>
        </w:rPr>
      </w:pPr>
      <w:r w:rsidRPr="008A6873">
        <w:rPr>
          <w:rFonts w:ascii="Palatino Linotype" w:hAnsi="Palatino Linotype" w:cstheme="minorHAnsi"/>
          <w:b/>
          <w:i/>
          <w:sz w:val="22"/>
          <w:szCs w:val="22"/>
          <w:u w:val="single"/>
        </w:rPr>
        <w:t xml:space="preserve">Área Verde Adicional 1     </w:t>
      </w:r>
    </w:p>
    <w:p w:rsidR="008A6873" w:rsidRPr="008A6873" w:rsidRDefault="008A6873" w:rsidP="0044271B">
      <w:pPr>
        <w:spacing w:after="240" w:line="276" w:lineRule="auto"/>
        <w:ind w:left="708"/>
        <w:contextualSpacing/>
        <w:jc w:val="both"/>
        <w:rPr>
          <w:rFonts w:ascii="Palatino Linotype" w:hAnsi="Palatino Linotype"/>
          <w:b/>
          <w:bCs/>
          <w:sz w:val="22"/>
          <w:szCs w:val="22"/>
          <w:lang w:val="es-EC"/>
        </w:rPr>
      </w:pPr>
    </w:p>
    <w:p w:rsidR="008A6873" w:rsidRPr="008A6873" w:rsidRDefault="008A6873" w:rsidP="0044271B">
      <w:pPr>
        <w:tabs>
          <w:tab w:val="left" w:pos="1985"/>
        </w:tabs>
        <w:spacing w:after="240" w:line="276" w:lineRule="auto"/>
        <w:ind w:left="708"/>
        <w:jc w:val="both"/>
        <w:rPr>
          <w:rFonts w:ascii="Palatino Linotype" w:hAnsi="Palatino Linotype" w:cstheme="minorHAnsi"/>
          <w:b/>
          <w:i/>
          <w:sz w:val="22"/>
          <w:szCs w:val="22"/>
        </w:rPr>
      </w:pPr>
      <w:r w:rsidRPr="008A6873">
        <w:rPr>
          <w:rFonts w:ascii="Palatino Linotype" w:hAnsi="Palatino Linotype" w:cstheme="minorHAnsi"/>
          <w:b/>
          <w:i/>
          <w:sz w:val="22"/>
          <w:szCs w:val="22"/>
        </w:rPr>
        <w:t xml:space="preserve">Superficie:                 </w:t>
      </w:r>
      <w:r w:rsidRPr="008A6873">
        <w:rPr>
          <w:rFonts w:ascii="Palatino Linotype" w:hAnsi="Palatino Linotype" w:cstheme="minorHAnsi"/>
          <w:i/>
          <w:sz w:val="22"/>
          <w:szCs w:val="22"/>
        </w:rPr>
        <w:t xml:space="preserve">130,50 </w:t>
      </w:r>
      <w:r w:rsidRPr="008A6873">
        <w:rPr>
          <w:rFonts w:ascii="Palatino Linotype" w:hAnsi="Palatino Linotype" w:cs="Calibri"/>
          <w:bCs/>
          <w:i/>
          <w:sz w:val="22"/>
          <w:szCs w:val="22"/>
        </w:rPr>
        <w:t>m</w:t>
      </w:r>
      <w:r w:rsidRPr="008A6873">
        <w:rPr>
          <w:rFonts w:ascii="Palatino Linotype" w:hAnsi="Palatino Linotype" w:cs="Calibri"/>
          <w:bCs/>
          <w:i/>
          <w:sz w:val="22"/>
          <w:szCs w:val="22"/>
          <w:vertAlign w:val="superscript"/>
        </w:rPr>
        <w:t>2</w:t>
      </w:r>
    </w:p>
    <w:p w:rsidR="008A6873" w:rsidRPr="008A6873" w:rsidRDefault="008A6873" w:rsidP="0044271B">
      <w:pPr>
        <w:tabs>
          <w:tab w:val="left" w:pos="5387"/>
        </w:tabs>
        <w:spacing w:after="240" w:line="276" w:lineRule="auto"/>
        <w:ind w:left="708"/>
        <w:jc w:val="both"/>
        <w:rPr>
          <w:rFonts w:ascii="Palatino Linotype" w:hAnsi="Palatino Linotype" w:cstheme="minorHAnsi"/>
          <w:i/>
          <w:sz w:val="22"/>
          <w:szCs w:val="22"/>
        </w:rPr>
      </w:pPr>
      <w:r w:rsidRPr="008A6873">
        <w:rPr>
          <w:rFonts w:ascii="Palatino Linotype" w:hAnsi="Palatino Linotype" w:cstheme="minorHAnsi"/>
          <w:b/>
          <w:i/>
          <w:sz w:val="22"/>
          <w:szCs w:val="22"/>
        </w:rPr>
        <w:t xml:space="preserve">Lindero Norte:          </w:t>
      </w:r>
      <w:r w:rsidRPr="008A6873">
        <w:rPr>
          <w:rFonts w:ascii="Palatino Linotype" w:hAnsi="Palatino Linotype" w:cstheme="minorHAnsi"/>
          <w:i/>
          <w:sz w:val="22"/>
          <w:szCs w:val="22"/>
        </w:rPr>
        <w:t xml:space="preserve">Área Verde 1                                               </w:t>
      </w:r>
      <w:r w:rsidR="0044271B">
        <w:rPr>
          <w:rFonts w:ascii="Palatino Linotype" w:hAnsi="Palatino Linotype" w:cstheme="minorHAnsi"/>
          <w:i/>
          <w:sz w:val="22"/>
          <w:szCs w:val="22"/>
        </w:rPr>
        <w:tab/>
      </w:r>
      <w:r w:rsidRPr="008A6873">
        <w:rPr>
          <w:rFonts w:ascii="Palatino Linotype" w:hAnsi="Palatino Linotype" w:cstheme="minorHAnsi"/>
          <w:i/>
          <w:sz w:val="22"/>
          <w:szCs w:val="22"/>
        </w:rPr>
        <w:t xml:space="preserve">42,12 m. LD </w:t>
      </w:r>
    </w:p>
    <w:p w:rsidR="008A6873" w:rsidRPr="008A6873" w:rsidRDefault="008A6873" w:rsidP="0044271B">
      <w:pPr>
        <w:tabs>
          <w:tab w:val="left" w:pos="1985"/>
        </w:tabs>
        <w:spacing w:after="240" w:line="276" w:lineRule="auto"/>
        <w:ind w:left="708"/>
        <w:jc w:val="both"/>
        <w:rPr>
          <w:rFonts w:ascii="Palatino Linotype" w:hAnsi="Palatino Linotype" w:cstheme="minorHAnsi"/>
          <w:i/>
          <w:sz w:val="22"/>
          <w:szCs w:val="22"/>
        </w:rPr>
      </w:pPr>
      <w:r w:rsidRPr="008A6873">
        <w:rPr>
          <w:rFonts w:ascii="Palatino Linotype" w:hAnsi="Palatino Linotype" w:cstheme="minorHAnsi"/>
          <w:b/>
          <w:i/>
          <w:sz w:val="22"/>
          <w:szCs w:val="22"/>
        </w:rPr>
        <w:t xml:space="preserve">Lindero  Sur:             </w:t>
      </w:r>
      <w:r w:rsidRPr="008A6873">
        <w:rPr>
          <w:rFonts w:ascii="Palatino Linotype" w:hAnsi="Palatino Linotype" w:cstheme="minorHAnsi"/>
          <w:i/>
          <w:sz w:val="22"/>
          <w:szCs w:val="22"/>
        </w:rPr>
        <w:t>Propiedad Particular</w:t>
      </w:r>
      <w:r w:rsidRPr="008A6873">
        <w:rPr>
          <w:rFonts w:ascii="Palatino Linotype" w:hAnsi="Palatino Linotype" w:cstheme="minorHAnsi"/>
          <w:b/>
          <w:i/>
          <w:sz w:val="22"/>
          <w:szCs w:val="22"/>
        </w:rPr>
        <w:t xml:space="preserve">           </w:t>
      </w:r>
      <w:r w:rsidRPr="008A6873">
        <w:rPr>
          <w:rFonts w:ascii="Palatino Linotype" w:hAnsi="Palatino Linotype" w:cstheme="minorHAnsi"/>
          <w:i/>
          <w:sz w:val="22"/>
          <w:szCs w:val="22"/>
        </w:rPr>
        <w:t xml:space="preserve">                       </w:t>
      </w:r>
      <w:r w:rsidR="0044271B">
        <w:rPr>
          <w:rFonts w:ascii="Palatino Linotype" w:hAnsi="Palatino Linotype" w:cstheme="minorHAnsi"/>
          <w:i/>
          <w:sz w:val="22"/>
          <w:szCs w:val="22"/>
        </w:rPr>
        <w:tab/>
      </w:r>
      <w:r w:rsidRPr="008A6873">
        <w:rPr>
          <w:rFonts w:ascii="Palatino Linotype" w:hAnsi="Palatino Linotype" w:cstheme="minorHAnsi"/>
          <w:i/>
          <w:sz w:val="22"/>
          <w:szCs w:val="22"/>
        </w:rPr>
        <w:t>45,32 m. LD</w:t>
      </w:r>
    </w:p>
    <w:p w:rsidR="008A6873" w:rsidRPr="008A6873" w:rsidRDefault="008A6873" w:rsidP="0044271B">
      <w:pPr>
        <w:spacing w:after="240" w:line="276" w:lineRule="auto"/>
        <w:ind w:left="708"/>
        <w:jc w:val="both"/>
        <w:rPr>
          <w:rFonts w:ascii="Palatino Linotype" w:hAnsi="Palatino Linotype" w:cstheme="minorHAnsi"/>
          <w:i/>
          <w:sz w:val="22"/>
          <w:szCs w:val="22"/>
        </w:rPr>
      </w:pPr>
      <w:r w:rsidRPr="008A6873">
        <w:rPr>
          <w:rFonts w:ascii="Palatino Linotype" w:hAnsi="Palatino Linotype" w:cstheme="minorHAnsi"/>
          <w:b/>
          <w:i/>
          <w:sz w:val="22"/>
          <w:szCs w:val="22"/>
        </w:rPr>
        <w:t xml:space="preserve">Lindero  Este:            </w:t>
      </w:r>
      <w:r w:rsidRPr="008A6873">
        <w:rPr>
          <w:rFonts w:ascii="Palatino Linotype" w:hAnsi="Palatino Linotype" w:cstheme="minorHAnsi"/>
          <w:i/>
          <w:sz w:val="22"/>
          <w:szCs w:val="22"/>
        </w:rPr>
        <w:t xml:space="preserve">Con lote </w:t>
      </w:r>
      <w:r w:rsidR="0044271B">
        <w:rPr>
          <w:rFonts w:ascii="Palatino Linotype" w:hAnsi="Palatino Linotype" w:cstheme="minorHAnsi"/>
          <w:i/>
          <w:sz w:val="22"/>
          <w:szCs w:val="22"/>
        </w:rPr>
        <w:t xml:space="preserve">No. </w:t>
      </w:r>
      <w:r w:rsidRPr="008A6873">
        <w:rPr>
          <w:rFonts w:ascii="Palatino Linotype" w:hAnsi="Palatino Linotype" w:cstheme="minorHAnsi"/>
          <w:i/>
          <w:sz w:val="22"/>
          <w:szCs w:val="22"/>
        </w:rPr>
        <w:t xml:space="preserve">38                                              </w:t>
      </w:r>
      <w:r w:rsidR="0044271B">
        <w:rPr>
          <w:rFonts w:ascii="Palatino Linotype" w:hAnsi="Palatino Linotype" w:cstheme="minorHAnsi"/>
          <w:i/>
          <w:sz w:val="22"/>
          <w:szCs w:val="22"/>
        </w:rPr>
        <w:tab/>
      </w:r>
      <w:r w:rsidRPr="008A6873">
        <w:rPr>
          <w:rFonts w:ascii="Palatino Linotype" w:hAnsi="Palatino Linotype" w:cstheme="minorHAnsi"/>
          <w:i/>
          <w:sz w:val="22"/>
          <w:szCs w:val="22"/>
        </w:rPr>
        <w:t>6,45</w:t>
      </w:r>
      <w:r w:rsidR="0044271B">
        <w:rPr>
          <w:rFonts w:ascii="Palatino Linotype" w:hAnsi="Palatino Linotype" w:cstheme="minorHAnsi"/>
          <w:i/>
          <w:sz w:val="22"/>
          <w:szCs w:val="22"/>
        </w:rPr>
        <w:t xml:space="preserve"> </w:t>
      </w:r>
      <w:r w:rsidRPr="008A6873">
        <w:rPr>
          <w:rFonts w:ascii="Palatino Linotype" w:hAnsi="Palatino Linotype" w:cstheme="minorHAnsi"/>
          <w:i/>
          <w:sz w:val="22"/>
          <w:szCs w:val="22"/>
        </w:rPr>
        <w:t xml:space="preserve">m. </w:t>
      </w:r>
    </w:p>
    <w:p w:rsidR="008A6873" w:rsidRPr="008A6873" w:rsidRDefault="008A6873" w:rsidP="0044271B">
      <w:pPr>
        <w:tabs>
          <w:tab w:val="left" w:pos="1985"/>
          <w:tab w:val="left" w:pos="5812"/>
        </w:tabs>
        <w:spacing w:after="240" w:line="276" w:lineRule="auto"/>
        <w:ind w:left="708"/>
        <w:jc w:val="both"/>
        <w:rPr>
          <w:rFonts w:ascii="Palatino Linotype" w:hAnsi="Palatino Linotype" w:cstheme="minorHAnsi"/>
          <w:b/>
          <w:i/>
          <w:sz w:val="22"/>
          <w:szCs w:val="22"/>
        </w:rPr>
      </w:pPr>
      <w:r w:rsidRPr="008A6873">
        <w:rPr>
          <w:rFonts w:ascii="Palatino Linotype" w:hAnsi="Palatino Linotype" w:cstheme="minorHAnsi"/>
          <w:b/>
          <w:i/>
          <w:sz w:val="22"/>
          <w:szCs w:val="22"/>
        </w:rPr>
        <w:t xml:space="preserve">Lindero  Oeste:        </w:t>
      </w:r>
      <w:r w:rsidRPr="008A6873">
        <w:rPr>
          <w:rFonts w:ascii="Palatino Linotype" w:hAnsi="Palatino Linotype" w:cstheme="minorHAnsi"/>
          <w:i/>
          <w:sz w:val="22"/>
          <w:szCs w:val="22"/>
        </w:rPr>
        <w:t xml:space="preserve">Con lote </w:t>
      </w:r>
      <w:r w:rsidR="0044271B">
        <w:rPr>
          <w:rFonts w:ascii="Palatino Linotype" w:hAnsi="Palatino Linotype" w:cstheme="minorHAnsi"/>
          <w:i/>
          <w:sz w:val="22"/>
          <w:szCs w:val="22"/>
        </w:rPr>
        <w:t xml:space="preserve">No. </w:t>
      </w:r>
      <w:r w:rsidRPr="008A6873">
        <w:rPr>
          <w:rFonts w:ascii="Palatino Linotype" w:hAnsi="Palatino Linotype" w:cstheme="minorHAnsi"/>
          <w:i/>
          <w:sz w:val="22"/>
          <w:szCs w:val="22"/>
        </w:rPr>
        <w:t xml:space="preserve">39                                               </w:t>
      </w:r>
      <w:r w:rsidR="0044271B">
        <w:rPr>
          <w:rFonts w:ascii="Palatino Linotype" w:hAnsi="Palatino Linotype" w:cstheme="minorHAnsi"/>
          <w:i/>
          <w:sz w:val="22"/>
          <w:szCs w:val="22"/>
        </w:rPr>
        <w:tab/>
      </w:r>
      <w:r w:rsidRPr="008A6873">
        <w:rPr>
          <w:rFonts w:ascii="Palatino Linotype" w:hAnsi="Palatino Linotype" w:cstheme="minorHAnsi"/>
          <w:i/>
          <w:sz w:val="22"/>
          <w:szCs w:val="22"/>
        </w:rPr>
        <w:t>3,01</w:t>
      </w:r>
      <w:r w:rsidR="0044271B">
        <w:rPr>
          <w:rFonts w:ascii="Palatino Linotype" w:hAnsi="Palatino Linotype" w:cstheme="minorHAnsi"/>
          <w:i/>
          <w:sz w:val="22"/>
          <w:szCs w:val="22"/>
        </w:rPr>
        <w:t xml:space="preserve"> </w:t>
      </w:r>
      <w:r w:rsidRPr="008A6873">
        <w:rPr>
          <w:rFonts w:ascii="Palatino Linotype" w:hAnsi="Palatino Linotype" w:cstheme="minorHAnsi"/>
          <w:i/>
          <w:sz w:val="22"/>
          <w:szCs w:val="22"/>
        </w:rPr>
        <w:t>m.</w:t>
      </w:r>
    </w:p>
    <w:p w:rsidR="008A6873" w:rsidRPr="008A6873" w:rsidRDefault="008A6873" w:rsidP="0044271B">
      <w:pPr>
        <w:spacing w:after="240" w:line="276" w:lineRule="auto"/>
        <w:ind w:left="708"/>
        <w:rPr>
          <w:rFonts w:ascii="Palatino Linotype" w:hAnsi="Palatino Linotype" w:cstheme="minorHAnsi"/>
          <w:b/>
          <w:i/>
          <w:sz w:val="22"/>
          <w:szCs w:val="22"/>
          <w:u w:val="single"/>
        </w:rPr>
      </w:pPr>
      <w:r w:rsidRPr="008A6873">
        <w:rPr>
          <w:rFonts w:ascii="Palatino Linotype" w:hAnsi="Palatino Linotype" w:cstheme="minorHAnsi"/>
          <w:b/>
          <w:i/>
          <w:sz w:val="22"/>
          <w:szCs w:val="22"/>
          <w:u w:val="single"/>
        </w:rPr>
        <w:t xml:space="preserve">Área Verde Adicional 2 </w:t>
      </w:r>
    </w:p>
    <w:p w:rsidR="008A6873" w:rsidRPr="008A6873" w:rsidRDefault="008A6873" w:rsidP="0044271B">
      <w:pPr>
        <w:tabs>
          <w:tab w:val="left" w:pos="1985"/>
        </w:tabs>
        <w:spacing w:after="240" w:line="276" w:lineRule="auto"/>
        <w:ind w:left="708"/>
        <w:jc w:val="both"/>
        <w:rPr>
          <w:rFonts w:ascii="Palatino Linotype" w:hAnsi="Palatino Linotype" w:cstheme="minorHAnsi"/>
          <w:b/>
          <w:i/>
          <w:sz w:val="22"/>
          <w:szCs w:val="22"/>
        </w:rPr>
      </w:pPr>
      <w:r w:rsidRPr="008A6873">
        <w:rPr>
          <w:rFonts w:ascii="Palatino Linotype" w:hAnsi="Palatino Linotype" w:cstheme="minorHAnsi"/>
          <w:b/>
          <w:i/>
          <w:sz w:val="22"/>
          <w:szCs w:val="22"/>
        </w:rPr>
        <w:t xml:space="preserve">Superficie:                 </w:t>
      </w:r>
      <w:r w:rsidRPr="008A6873">
        <w:rPr>
          <w:rFonts w:ascii="Palatino Linotype" w:hAnsi="Palatino Linotype" w:cstheme="minorHAnsi"/>
          <w:i/>
          <w:sz w:val="22"/>
          <w:szCs w:val="22"/>
        </w:rPr>
        <w:t xml:space="preserve">157,33  </w:t>
      </w:r>
      <w:r w:rsidRPr="008A6873">
        <w:rPr>
          <w:rFonts w:ascii="Palatino Linotype" w:hAnsi="Palatino Linotype" w:cstheme="minorHAnsi"/>
          <w:bCs/>
          <w:i/>
          <w:sz w:val="22"/>
          <w:szCs w:val="22"/>
        </w:rPr>
        <w:t>m</w:t>
      </w:r>
      <w:r w:rsidRPr="008A6873">
        <w:rPr>
          <w:rFonts w:ascii="Palatino Linotype" w:hAnsi="Palatino Linotype" w:cstheme="minorHAnsi"/>
          <w:bCs/>
          <w:i/>
          <w:sz w:val="22"/>
          <w:szCs w:val="22"/>
          <w:vertAlign w:val="superscript"/>
        </w:rPr>
        <w:t>2</w:t>
      </w:r>
    </w:p>
    <w:p w:rsidR="008A6873" w:rsidRPr="008A6873" w:rsidRDefault="008A6873" w:rsidP="0044271B">
      <w:pPr>
        <w:tabs>
          <w:tab w:val="left" w:pos="1985"/>
          <w:tab w:val="left" w:pos="5387"/>
        </w:tabs>
        <w:spacing w:after="240" w:line="276" w:lineRule="auto"/>
        <w:ind w:left="708"/>
        <w:jc w:val="both"/>
        <w:rPr>
          <w:rFonts w:ascii="Palatino Linotype" w:hAnsi="Palatino Linotype" w:cstheme="minorHAnsi"/>
          <w:i/>
          <w:sz w:val="22"/>
          <w:szCs w:val="22"/>
        </w:rPr>
      </w:pPr>
      <w:r w:rsidRPr="008A6873">
        <w:rPr>
          <w:rFonts w:ascii="Palatino Linotype" w:hAnsi="Palatino Linotype" w:cstheme="minorHAnsi"/>
          <w:b/>
          <w:i/>
          <w:sz w:val="22"/>
          <w:szCs w:val="22"/>
        </w:rPr>
        <w:t xml:space="preserve">Lindero Norte:          </w:t>
      </w:r>
      <w:r w:rsidRPr="008A6873">
        <w:rPr>
          <w:rFonts w:ascii="Palatino Linotype" w:hAnsi="Palatino Linotype" w:cstheme="minorHAnsi"/>
          <w:i/>
          <w:sz w:val="22"/>
          <w:szCs w:val="22"/>
        </w:rPr>
        <w:t xml:space="preserve">Área Verde 2                                               </w:t>
      </w:r>
      <w:r w:rsidR="0044271B">
        <w:rPr>
          <w:rFonts w:ascii="Palatino Linotype" w:hAnsi="Palatino Linotype" w:cstheme="minorHAnsi"/>
          <w:i/>
          <w:sz w:val="22"/>
          <w:szCs w:val="22"/>
        </w:rPr>
        <w:tab/>
      </w:r>
      <w:r w:rsidRPr="008A6873">
        <w:rPr>
          <w:rFonts w:ascii="Palatino Linotype" w:hAnsi="Palatino Linotype" w:cstheme="minorHAnsi"/>
          <w:i/>
          <w:sz w:val="22"/>
          <w:szCs w:val="22"/>
        </w:rPr>
        <w:t xml:space="preserve">51,21 m. LD </w:t>
      </w:r>
    </w:p>
    <w:p w:rsidR="008A6873" w:rsidRPr="008A6873" w:rsidRDefault="008A6873" w:rsidP="0044271B">
      <w:pPr>
        <w:tabs>
          <w:tab w:val="left" w:pos="5387"/>
        </w:tabs>
        <w:spacing w:after="240" w:line="276" w:lineRule="auto"/>
        <w:ind w:left="708"/>
        <w:jc w:val="both"/>
        <w:rPr>
          <w:rFonts w:ascii="Palatino Linotype" w:hAnsi="Palatino Linotype" w:cstheme="minorHAnsi"/>
          <w:i/>
          <w:sz w:val="22"/>
          <w:szCs w:val="22"/>
        </w:rPr>
      </w:pPr>
      <w:r w:rsidRPr="008A6873">
        <w:rPr>
          <w:rFonts w:ascii="Palatino Linotype" w:hAnsi="Palatino Linotype" w:cstheme="minorHAnsi"/>
          <w:b/>
          <w:i/>
          <w:sz w:val="22"/>
          <w:szCs w:val="22"/>
        </w:rPr>
        <w:t xml:space="preserve">Lindero  Sur:              </w:t>
      </w:r>
      <w:r w:rsidRPr="008A6873">
        <w:rPr>
          <w:rFonts w:ascii="Palatino Linotype" w:hAnsi="Palatino Linotype" w:cstheme="minorHAnsi"/>
          <w:i/>
          <w:sz w:val="22"/>
          <w:szCs w:val="22"/>
        </w:rPr>
        <w:t xml:space="preserve">Propiedad Particular                                 </w:t>
      </w:r>
      <w:r w:rsidR="0044271B">
        <w:rPr>
          <w:rFonts w:ascii="Palatino Linotype" w:hAnsi="Palatino Linotype" w:cstheme="minorHAnsi"/>
          <w:i/>
          <w:sz w:val="22"/>
          <w:szCs w:val="22"/>
        </w:rPr>
        <w:tab/>
      </w:r>
      <w:r w:rsidRPr="008A6873">
        <w:rPr>
          <w:rFonts w:ascii="Palatino Linotype" w:hAnsi="Palatino Linotype" w:cstheme="minorHAnsi"/>
          <w:i/>
          <w:sz w:val="22"/>
          <w:szCs w:val="22"/>
        </w:rPr>
        <w:t>53,29 m. LD</w:t>
      </w:r>
    </w:p>
    <w:p w:rsidR="008A6873" w:rsidRPr="008A6873" w:rsidRDefault="008A6873" w:rsidP="0044271B">
      <w:pPr>
        <w:tabs>
          <w:tab w:val="left" w:pos="5670"/>
        </w:tabs>
        <w:spacing w:after="240" w:line="276" w:lineRule="auto"/>
        <w:ind w:left="708"/>
        <w:jc w:val="both"/>
        <w:rPr>
          <w:rFonts w:ascii="Palatino Linotype" w:hAnsi="Palatino Linotype" w:cstheme="minorHAnsi"/>
          <w:i/>
          <w:sz w:val="22"/>
          <w:szCs w:val="22"/>
        </w:rPr>
      </w:pPr>
      <w:r w:rsidRPr="008A6873">
        <w:rPr>
          <w:rFonts w:ascii="Palatino Linotype" w:hAnsi="Palatino Linotype" w:cstheme="minorHAnsi"/>
          <w:b/>
          <w:i/>
          <w:sz w:val="22"/>
          <w:szCs w:val="22"/>
        </w:rPr>
        <w:t xml:space="preserve">Lindero  Este:            </w:t>
      </w:r>
      <w:r w:rsidR="0044271B">
        <w:rPr>
          <w:rFonts w:ascii="Palatino Linotype" w:hAnsi="Palatino Linotype" w:cstheme="minorHAnsi"/>
          <w:i/>
          <w:sz w:val="22"/>
          <w:szCs w:val="22"/>
        </w:rPr>
        <w:t xml:space="preserve">Con lote No. </w:t>
      </w:r>
      <w:r w:rsidRPr="008A6873">
        <w:rPr>
          <w:rFonts w:ascii="Palatino Linotype" w:hAnsi="Palatino Linotype" w:cstheme="minorHAnsi"/>
          <w:i/>
          <w:sz w:val="22"/>
          <w:szCs w:val="22"/>
        </w:rPr>
        <w:t xml:space="preserve">42                                              </w:t>
      </w:r>
      <w:r w:rsidR="0044271B">
        <w:rPr>
          <w:rFonts w:ascii="Palatino Linotype" w:hAnsi="Palatino Linotype" w:cstheme="minorHAnsi"/>
          <w:i/>
          <w:sz w:val="22"/>
          <w:szCs w:val="22"/>
        </w:rPr>
        <w:tab/>
      </w:r>
      <w:r w:rsidRPr="008A6873">
        <w:rPr>
          <w:rFonts w:ascii="Palatino Linotype" w:hAnsi="Palatino Linotype" w:cstheme="minorHAnsi"/>
          <w:i/>
          <w:sz w:val="22"/>
          <w:szCs w:val="22"/>
        </w:rPr>
        <w:t>3,32</w:t>
      </w:r>
      <w:r w:rsidR="0044271B">
        <w:rPr>
          <w:rFonts w:ascii="Palatino Linotype" w:hAnsi="Palatino Linotype" w:cstheme="minorHAnsi"/>
          <w:i/>
          <w:sz w:val="22"/>
          <w:szCs w:val="22"/>
        </w:rPr>
        <w:t xml:space="preserve"> </w:t>
      </w:r>
      <w:r w:rsidRPr="008A6873">
        <w:rPr>
          <w:rFonts w:ascii="Palatino Linotype" w:hAnsi="Palatino Linotype" w:cstheme="minorHAnsi"/>
          <w:i/>
          <w:sz w:val="22"/>
          <w:szCs w:val="22"/>
        </w:rPr>
        <w:t xml:space="preserve">m. </w:t>
      </w:r>
    </w:p>
    <w:p w:rsidR="008A6873" w:rsidRPr="008A6873" w:rsidRDefault="008A6873" w:rsidP="0044271B">
      <w:pPr>
        <w:tabs>
          <w:tab w:val="left" w:pos="1985"/>
          <w:tab w:val="left" w:pos="5812"/>
        </w:tabs>
        <w:spacing w:after="240" w:line="276" w:lineRule="auto"/>
        <w:ind w:left="708"/>
        <w:jc w:val="both"/>
        <w:rPr>
          <w:rFonts w:ascii="Palatino Linotype" w:hAnsi="Palatino Linotype" w:cstheme="minorHAnsi"/>
          <w:b/>
          <w:i/>
          <w:sz w:val="22"/>
          <w:szCs w:val="22"/>
        </w:rPr>
      </w:pPr>
      <w:r w:rsidRPr="008A6873">
        <w:rPr>
          <w:rFonts w:ascii="Palatino Linotype" w:hAnsi="Palatino Linotype" w:cstheme="minorHAnsi"/>
          <w:b/>
          <w:i/>
          <w:sz w:val="22"/>
          <w:szCs w:val="22"/>
        </w:rPr>
        <w:t xml:space="preserve">Lindero  Oeste:         </w:t>
      </w:r>
      <w:r w:rsidRPr="008A6873">
        <w:rPr>
          <w:rFonts w:ascii="Palatino Linotype" w:hAnsi="Palatino Linotype" w:cstheme="minorHAnsi"/>
          <w:i/>
          <w:sz w:val="22"/>
          <w:szCs w:val="22"/>
        </w:rPr>
        <w:t xml:space="preserve">Propiedad Particular                                   </w:t>
      </w:r>
      <w:r w:rsidR="0044271B">
        <w:rPr>
          <w:rFonts w:ascii="Palatino Linotype" w:hAnsi="Palatino Linotype" w:cstheme="minorHAnsi"/>
          <w:i/>
          <w:sz w:val="22"/>
          <w:szCs w:val="22"/>
        </w:rPr>
        <w:tab/>
      </w:r>
      <w:r w:rsidRPr="008A6873">
        <w:rPr>
          <w:rFonts w:ascii="Palatino Linotype" w:hAnsi="Palatino Linotype" w:cstheme="minorHAnsi"/>
          <w:i/>
          <w:sz w:val="22"/>
          <w:szCs w:val="22"/>
        </w:rPr>
        <w:t>3,30</w:t>
      </w:r>
      <w:r w:rsidR="0044271B">
        <w:rPr>
          <w:rFonts w:ascii="Palatino Linotype" w:hAnsi="Palatino Linotype" w:cstheme="minorHAnsi"/>
          <w:i/>
          <w:sz w:val="22"/>
          <w:szCs w:val="22"/>
        </w:rPr>
        <w:t xml:space="preserve"> </w:t>
      </w:r>
      <w:r w:rsidRPr="008A6873">
        <w:rPr>
          <w:rFonts w:ascii="Palatino Linotype" w:hAnsi="Palatino Linotype" w:cstheme="minorHAnsi"/>
          <w:i/>
          <w:sz w:val="22"/>
          <w:szCs w:val="22"/>
        </w:rPr>
        <w:t>m.</w:t>
      </w:r>
    </w:p>
    <w:p w:rsidR="008A6873" w:rsidRPr="008A6873" w:rsidRDefault="008A6873" w:rsidP="0044271B">
      <w:pPr>
        <w:spacing w:after="240" w:line="276" w:lineRule="auto"/>
        <w:ind w:left="708"/>
        <w:rPr>
          <w:rFonts w:ascii="Palatino Linotype" w:hAnsi="Palatino Linotype" w:cstheme="minorHAnsi"/>
          <w:b/>
          <w:i/>
          <w:sz w:val="22"/>
          <w:szCs w:val="22"/>
          <w:u w:val="single"/>
        </w:rPr>
      </w:pPr>
      <w:r w:rsidRPr="008A6873">
        <w:rPr>
          <w:rFonts w:ascii="Palatino Linotype" w:hAnsi="Palatino Linotype" w:cstheme="minorHAnsi"/>
          <w:b/>
          <w:i/>
          <w:sz w:val="22"/>
          <w:szCs w:val="22"/>
          <w:u w:val="single"/>
        </w:rPr>
        <w:t>Área Verde Adicional 3</w:t>
      </w:r>
    </w:p>
    <w:p w:rsidR="008A6873" w:rsidRPr="008A6873" w:rsidRDefault="008A6873" w:rsidP="0044271B">
      <w:pPr>
        <w:spacing w:after="240" w:line="276" w:lineRule="auto"/>
        <w:ind w:left="708"/>
        <w:contextualSpacing/>
        <w:jc w:val="both"/>
        <w:rPr>
          <w:rFonts w:ascii="Palatino Linotype" w:hAnsi="Palatino Linotype" w:cstheme="minorHAnsi"/>
          <w:i/>
          <w:sz w:val="22"/>
          <w:szCs w:val="22"/>
          <w:vertAlign w:val="superscript"/>
        </w:rPr>
      </w:pPr>
      <w:r w:rsidRPr="008A6873">
        <w:rPr>
          <w:rFonts w:ascii="Palatino Linotype" w:hAnsi="Palatino Linotype" w:cstheme="minorHAnsi"/>
          <w:b/>
          <w:i/>
          <w:sz w:val="22"/>
          <w:szCs w:val="22"/>
        </w:rPr>
        <w:t xml:space="preserve">Superficie:                 </w:t>
      </w:r>
      <w:r w:rsidRPr="008A6873">
        <w:rPr>
          <w:rFonts w:ascii="Palatino Linotype" w:hAnsi="Palatino Linotype" w:cstheme="minorHAnsi"/>
          <w:i/>
          <w:sz w:val="22"/>
          <w:szCs w:val="22"/>
        </w:rPr>
        <w:t>79,91 m</w:t>
      </w:r>
      <w:r w:rsidRPr="008A6873">
        <w:rPr>
          <w:rFonts w:ascii="Palatino Linotype" w:hAnsi="Palatino Linotype" w:cstheme="minorHAnsi"/>
          <w:i/>
          <w:sz w:val="22"/>
          <w:szCs w:val="22"/>
          <w:vertAlign w:val="superscript"/>
        </w:rPr>
        <w:t>2</w:t>
      </w:r>
    </w:p>
    <w:p w:rsidR="008A6873" w:rsidRPr="008A6873" w:rsidRDefault="008A6873" w:rsidP="0044271B">
      <w:pPr>
        <w:spacing w:after="240" w:line="276" w:lineRule="auto"/>
        <w:ind w:left="708"/>
        <w:contextualSpacing/>
        <w:jc w:val="both"/>
        <w:rPr>
          <w:rFonts w:ascii="Palatino Linotype" w:hAnsi="Palatino Linotype" w:cstheme="minorHAnsi"/>
          <w:b/>
          <w:i/>
          <w:sz w:val="22"/>
          <w:szCs w:val="22"/>
          <w:vertAlign w:val="superscript"/>
        </w:rPr>
      </w:pPr>
    </w:p>
    <w:p w:rsidR="008A6873" w:rsidRPr="008A6873" w:rsidRDefault="008A6873" w:rsidP="0044271B">
      <w:pPr>
        <w:tabs>
          <w:tab w:val="left" w:pos="1985"/>
          <w:tab w:val="left" w:pos="5387"/>
        </w:tabs>
        <w:spacing w:after="240" w:line="276" w:lineRule="auto"/>
        <w:ind w:left="708"/>
        <w:jc w:val="both"/>
        <w:rPr>
          <w:rFonts w:ascii="Palatino Linotype" w:hAnsi="Palatino Linotype" w:cstheme="minorHAnsi"/>
          <w:i/>
          <w:sz w:val="22"/>
          <w:szCs w:val="22"/>
        </w:rPr>
      </w:pPr>
      <w:r w:rsidRPr="008A6873">
        <w:rPr>
          <w:rFonts w:ascii="Palatino Linotype" w:hAnsi="Palatino Linotype" w:cstheme="minorHAnsi"/>
          <w:b/>
          <w:i/>
          <w:sz w:val="22"/>
          <w:szCs w:val="22"/>
        </w:rPr>
        <w:lastRenderedPageBreak/>
        <w:t xml:space="preserve">Lindero Norte:          </w:t>
      </w:r>
      <w:r w:rsidRPr="008A6873">
        <w:rPr>
          <w:rFonts w:ascii="Palatino Linotype" w:hAnsi="Palatino Linotype" w:cstheme="minorHAnsi"/>
          <w:i/>
          <w:sz w:val="22"/>
          <w:szCs w:val="22"/>
        </w:rPr>
        <w:t xml:space="preserve">Área Verde 3                                               </w:t>
      </w:r>
      <w:r w:rsidR="004644BC">
        <w:rPr>
          <w:rFonts w:ascii="Palatino Linotype" w:hAnsi="Palatino Linotype" w:cstheme="minorHAnsi"/>
          <w:i/>
          <w:sz w:val="22"/>
          <w:szCs w:val="22"/>
        </w:rPr>
        <w:tab/>
      </w:r>
      <w:r w:rsidRPr="008A6873">
        <w:rPr>
          <w:rFonts w:ascii="Palatino Linotype" w:hAnsi="Palatino Linotype" w:cstheme="minorHAnsi"/>
          <w:i/>
          <w:sz w:val="22"/>
          <w:szCs w:val="22"/>
        </w:rPr>
        <w:t xml:space="preserve">23,72 m. LD </w:t>
      </w:r>
    </w:p>
    <w:p w:rsidR="008A6873" w:rsidRPr="008A6873" w:rsidRDefault="008A6873" w:rsidP="0044271B">
      <w:pPr>
        <w:tabs>
          <w:tab w:val="left" w:pos="1985"/>
          <w:tab w:val="left" w:pos="5387"/>
        </w:tabs>
        <w:spacing w:after="240" w:line="276" w:lineRule="auto"/>
        <w:ind w:left="708"/>
        <w:jc w:val="both"/>
        <w:rPr>
          <w:rFonts w:ascii="Palatino Linotype" w:hAnsi="Palatino Linotype" w:cstheme="minorHAnsi"/>
          <w:i/>
          <w:sz w:val="22"/>
          <w:szCs w:val="22"/>
        </w:rPr>
      </w:pPr>
      <w:r w:rsidRPr="008A6873">
        <w:rPr>
          <w:rFonts w:ascii="Palatino Linotype" w:hAnsi="Palatino Linotype" w:cstheme="minorHAnsi"/>
          <w:b/>
          <w:i/>
          <w:sz w:val="22"/>
          <w:szCs w:val="22"/>
        </w:rPr>
        <w:t xml:space="preserve">Lindero  Sur:             </w:t>
      </w:r>
      <w:r w:rsidRPr="008A6873">
        <w:rPr>
          <w:rFonts w:ascii="Palatino Linotype" w:hAnsi="Palatino Linotype" w:cstheme="minorHAnsi"/>
          <w:i/>
          <w:sz w:val="22"/>
          <w:szCs w:val="22"/>
        </w:rPr>
        <w:t>Propiedad Particular</w:t>
      </w:r>
      <w:r w:rsidRPr="008A6873">
        <w:rPr>
          <w:rFonts w:ascii="Palatino Linotype" w:hAnsi="Palatino Linotype" w:cstheme="minorHAnsi"/>
          <w:b/>
          <w:i/>
          <w:sz w:val="22"/>
          <w:szCs w:val="22"/>
        </w:rPr>
        <w:t xml:space="preserve"> </w:t>
      </w:r>
      <w:r w:rsidRPr="008A6873">
        <w:rPr>
          <w:rFonts w:ascii="Palatino Linotype" w:hAnsi="Palatino Linotype" w:cstheme="minorHAnsi"/>
          <w:i/>
          <w:sz w:val="22"/>
          <w:szCs w:val="22"/>
        </w:rPr>
        <w:t xml:space="preserve">                                 </w:t>
      </w:r>
      <w:r w:rsidR="004644BC">
        <w:rPr>
          <w:rFonts w:ascii="Palatino Linotype" w:hAnsi="Palatino Linotype" w:cstheme="minorHAnsi"/>
          <w:i/>
          <w:sz w:val="22"/>
          <w:szCs w:val="22"/>
        </w:rPr>
        <w:tab/>
      </w:r>
      <w:r w:rsidRPr="008A6873">
        <w:rPr>
          <w:rFonts w:ascii="Palatino Linotype" w:hAnsi="Palatino Linotype" w:cstheme="minorHAnsi"/>
          <w:i/>
          <w:sz w:val="22"/>
          <w:szCs w:val="22"/>
        </w:rPr>
        <w:t>28,40 m. LD</w:t>
      </w:r>
    </w:p>
    <w:p w:rsidR="004644BC" w:rsidRDefault="008A6873" w:rsidP="004644BC">
      <w:pPr>
        <w:tabs>
          <w:tab w:val="left" w:pos="1985"/>
          <w:tab w:val="left" w:pos="5812"/>
        </w:tabs>
        <w:spacing w:after="240" w:line="276" w:lineRule="auto"/>
        <w:ind w:left="708"/>
        <w:jc w:val="both"/>
        <w:rPr>
          <w:rFonts w:ascii="Palatino Linotype" w:hAnsi="Palatino Linotype" w:cstheme="minorHAnsi"/>
          <w:i/>
          <w:sz w:val="22"/>
          <w:szCs w:val="22"/>
        </w:rPr>
      </w:pPr>
      <w:r w:rsidRPr="008A6873">
        <w:rPr>
          <w:rFonts w:ascii="Palatino Linotype" w:hAnsi="Palatino Linotype" w:cstheme="minorHAnsi"/>
          <w:b/>
          <w:i/>
          <w:sz w:val="22"/>
          <w:szCs w:val="22"/>
        </w:rPr>
        <w:t xml:space="preserve">Lindero  Este:           </w:t>
      </w:r>
      <w:r w:rsidR="004644BC">
        <w:rPr>
          <w:rFonts w:ascii="Palatino Linotype" w:hAnsi="Palatino Linotype" w:cstheme="minorHAnsi"/>
          <w:i/>
          <w:sz w:val="22"/>
          <w:szCs w:val="22"/>
        </w:rPr>
        <w:t xml:space="preserve">Con lote No. </w:t>
      </w:r>
      <w:r w:rsidRPr="008A6873">
        <w:rPr>
          <w:rFonts w:ascii="Palatino Linotype" w:hAnsi="Palatino Linotype" w:cstheme="minorHAnsi"/>
          <w:i/>
          <w:sz w:val="22"/>
          <w:szCs w:val="22"/>
        </w:rPr>
        <w:t xml:space="preserve">21                                                </w:t>
      </w:r>
      <w:r w:rsidR="004644BC">
        <w:rPr>
          <w:rFonts w:ascii="Palatino Linotype" w:hAnsi="Palatino Linotype" w:cstheme="minorHAnsi"/>
          <w:i/>
          <w:sz w:val="22"/>
          <w:szCs w:val="22"/>
        </w:rPr>
        <w:tab/>
      </w:r>
      <w:r w:rsidRPr="008A6873">
        <w:rPr>
          <w:rFonts w:ascii="Palatino Linotype" w:hAnsi="Palatino Linotype" w:cstheme="minorHAnsi"/>
          <w:i/>
          <w:sz w:val="22"/>
          <w:szCs w:val="22"/>
        </w:rPr>
        <w:t>3,24</w:t>
      </w:r>
      <w:r w:rsidR="004644BC">
        <w:rPr>
          <w:rFonts w:ascii="Palatino Linotype" w:hAnsi="Palatino Linotype" w:cstheme="minorHAnsi"/>
          <w:i/>
          <w:sz w:val="22"/>
          <w:szCs w:val="22"/>
        </w:rPr>
        <w:t xml:space="preserve"> </w:t>
      </w:r>
      <w:r w:rsidRPr="008A6873">
        <w:rPr>
          <w:rFonts w:ascii="Palatino Linotype" w:hAnsi="Palatino Linotype" w:cstheme="minorHAnsi"/>
          <w:i/>
          <w:sz w:val="22"/>
          <w:szCs w:val="22"/>
        </w:rPr>
        <w:t xml:space="preserve">m. </w:t>
      </w:r>
    </w:p>
    <w:p w:rsidR="004644BC" w:rsidRDefault="008A6873" w:rsidP="004644BC">
      <w:pPr>
        <w:tabs>
          <w:tab w:val="left" w:pos="1985"/>
          <w:tab w:val="left" w:pos="5812"/>
        </w:tabs>
        <w:spacing w:after="240" w:line="276" w:lineRule="auto"/>
        <w:ind w:left="708"/>
        <w:jc w:val="both"/>
        <w:rPr>
          <w:rFonts w:ascii="Palatino Linotype" w:hAnsi="Palatino Linotype" w:cstheme="minorHAnsi"/>
          <w:i/>
          <w:sz w:val="22"/>
          <w:szCs w:val="22"/>
        </w:rPr>
      </w:pPr>
      <w:r w:rsidRPr="008A6873">
        <w:rPr>
          <w:rFonts w:ascii="Palatino Linotype" w:hAnsi="Palatino Linotype" w:cstheme="minorHAnsi"/>
          <w:b/>
          <w:i/>
          <w:sz w:val="22"/>
          <w:szCs w:val="22"/>
        </w:rPr>
        <w:t xml:space="preserve">Lindero  Oeste:        </w:t>
      </w:r>
      <w:r w:rsidRPr="008A6873">
        <w:rPr>
          <w:rFonts w:ascii="Palatino Linotype" w:hAnsi="Palatino Linotype" w:cstheme="minorHAnsi"/>
          <w:i/>
          <w:sz w:val="22"/>
          <w:szCs w:val="22"/>
        </w:rPr>
        <w:t>En parte con</w:t>
      </w:r>
      <w:r w:rsidRPr="008A6873">
        <w:rPr>
          <w:rFonts w:ascii="Palatino Linotype" w:hAnsi="Palatino Linotype" w:cstheme="minorHAnsi"/>
          <w:b/>
          <w:i/>
          <w:sz w:val="22"/>
          <w:szCs w:val="22"/>
        </w:rPr>
        <w:t xml:space="preserve">  </w:t>
      </w:r>
      <w:r w:rsidR="004644BC">
        <w:rPr>
          <w:rFonts w:ascii="Palatino Linotype" w:hAnsi="Palatino Linotype" w:cstheme="minorHAnsi"/>
          <w:i/>
          <w:sz w:val="22"/>
          <w:szCs w:val="22"/>
        </w:rPr>
        <w:t>la calle “Ca S34D”</w:t>
      </w:r>
    </w:p>
    <w:p w:rsidR="004644BC" w:rsidRDefault="004644BC" w:rsidP="004644BC">
      <w:pPr>
        <w:tabs>
          <w:tab w:val="left" w:pos="1985"/>
          <w:tab w:val="left" w:pos="5812"/>
        </w:tabs>
        <w:spacing w:after="240" w:line="276" w:lineRule="auto"/>
        <w:ind w:left="708"/>
        <w:jc w:val="both"/>
        <w:rPr>
          <w:rFonts w:ascii="Palatino Linotype" w:hAnsi="Palatino Linotype" w:cstheme="minorHAnsi"/>
          <w:i/>
          <w:sz w:val="22"/>
          <w:szCs w:val="22"/>
        </w:rPr>
      </w:pPr>
      <w:r>
        <w:rPr>
          <w:rFonts w:ascii="Palatino Linotype" w:hAnsi="Palatino Linotype" w:cstheme="minorHAnsi"/>
          <w:i/>
          <w:sz w:val="22"/>
          <w:szCs w:val="22"/>
        </w:rPr>
        <w:t xml:space="preserve">                                  </w:t>
      </w:r>
      <w:proofErr w:type="gramStart"/>
      <w:r w:rsidR="008A6873" w:rsidRPr="008A6873">
        <w:rPr>
          <w:rFonts w:ascii="Palatino Linotype" w:hAnsi="Palatino Linotype" w:cstheme="minorHAnsi"/>
          <w:i/>
          <w:sz w:val="22"/>
          <w:szCs w:val="22"/>
        </w:rPr>
        <w:t>en</w:t>
      </w:r>
      <w:proofErr w:type="gramEnd"/>
      <w:r w:rsidR="008A6873" w:rsidRPr="008A6873">
        <w:rPr>
          <w:rFonts w:ascii="Palatino Linotype" w:hAnsi="Palatino Linotype" w:cstheme="minorHAnsi"/>
          <w:i/>
          <w:sz w:val="22"/>
          <w:szCs w:val="22"/>
        </w:rPr>
        <w:t xml:space="preserve"> 3,32m; y, en otra  parte con</w:t>
      </w:r>
    </w:p>
    <w:p w:rsidR="004644BC" w:rsidRDefault="008A6873" w:rsidP="004644BC">
      <w:pPr>
        <w:tabs>
          <w:tab w:val="left" w:pos="1985"/>
          <w:tab w:val="left" w:pos="5812"/>
        </w:tabs>
        <w:spacing w:after="240" w:line="276" w:lineRule="auto"/>
        <w:ind w:left="708"/>
        <w:jc w:val="both"/>
        <w:rPr>
          <w:rFonts w:ascii="Palatino Linotype" w:hAnsi="Palatino Linotype" w:cstheme="minorHAnsi"/>
          <w:i/>
          <w:sz w:val="22"/>
          <w:szCs w:val="22"/>
        </w:rPr>
      </w:pPr>
      <w:r w:rsidRPr="008A6873">
        <w:rPr>
          <w:rFonts w:ascii="Palatino Linotype" w:hAnsi="Palatino Linotype" w:cstheme="minorHAnsi"/>
          <w:i/>
          <w:sz w:val="22"/>
          <w:szCs w:val="22"/>
        </w:rPr>
        <w:t xml:space="preserve">          </w:t>
      </w:r>
      <w:r w:rsidR="004644BC">
        <w:rPr>
          <w:rFonts w:ascii="Palatino Linotype" w:hAnsi="Palatino Linotype" w:cstheme="minorHAnsi"/>
          <w:i/>
          <w:sz w:val="22"/>
          <w:szCs w:val="22"/>
        </w:rPr>
        <w:t xml:space="preserve">                        </w:t>
      </w:r>
      <w:r w:rsidRPr="008A6873">
        <w:rPr>
          <w:rFonts w:ascii="Palatino Linotype" w:hAnsi="Palatino Linotype" w:cstheme="minorHAnsi"/>
          <w:i/>
          <w:sz w:val="22"/>
          <w:szCs w:val="22"/>
        </w:rPr>
        <w:t xml:space="preserve">Faja de Protección de Talud #4 1,14 m.   </w:t>
      </w:r>
    </w:p>
    <w:p w:rsidR="004644BC" w:rsidRDefault="008A6873" w:rsidP="004644BC">
      <w:pPr>
        <w:tabs>
          <w:tab w:val="left" w:pos="1985"/>
          <w:tab w:val="left" w:pos="5812"/>
        </w:tabs>
        <w:spacing w:after="240" w:line="276" w:lineRule="auto"/>
        <w:ind w:left="708"/>
        <w:jc w:val="both"/>
        <w:rPr>
          <w:rFonts w:ascii="Palatino Linotype" w:hAnsi="Palatino Linotype" w:cstheme="minorHAnsi"/>
          <w:i/>
          <w:sz w:val="22"/>
          <w:szCs w:val="22"/>
        </w:rPr>
      </w:pPr>
      <w:r w:rsidRPr="008A6873">
        <w:rPr>
          <w:rFonts w:ascii="Palatino Linotype" w:hAnsi="Palatino Linotype"/>
          <w:b/>
          <w:bCs/>
          <w:sz w:val="22"/>
          <w:szCs w:val="22"/>
          <w:lang w:val="es-EC"/>
        </w:rPr>
        <w:t xml:space="preserve">              </w:t>
      </w:r>
      <w:r w:rsidRPr="008A6873">
        <w:rPr>
          <w:rFonts w:ascii="Palatino Linotype" w:hAnsi="Palatino Linotype"/>
          <w:b/>
          <w:bCs/>
          <w:sz w:val="22"/>
          <w:szCs w:val="22"/>
          <w:lang w:val="es-EC"/>
        </w:rPr>
        <w:tab/>
      </w:r>
      <w:r w:rsidR="004644BC">
        <w:rPr>
          <w:rFonts w:ascii="Palatino Linotype" w:hAnsi="Palatino Linotype"/>
          <w:b/>
          <w:bCs/>
          <w:sz w:val="22"/>
          <w:szCs w:val="22"/>
          <w:lang w:val="es-EC"/>
        </w:rPr>
        <w:t xml:space="preserve">          </w:t>
      </w:r>
      <w:r w:rsidRPr="008A6873">
        <w:rPr>
          <w:rFonts w:ascii="Palatino Linotype" w:hAnsi="Palatino Linotype" w:cstheme="minorHAnsi"/>
          <w:i/>
          <w:sz w:val="22"/>
          <w:szCs w:val="22"/>
        </w:rPr>
        <w:t xml:space="preserve">Longitud  total oeste:                                   </w:t>
      </w:r>
      <w:r w:rsidR="004644BC">
        <w:rPr>
          <w:rFonts w:ascii="Palatino Linotype" w:hAnsi="Palatino Linotype" w:cstheme="minorHAnsi"/>
          <w:i/>
          <w:sz w:val="22"/>
          <w:szCs w:val="22"/>
        </w:rPr>
        <w:tab/>
      </w:r>
      <w:r w:rsidR="004644BC">
        <w:rPr>
          <w:rFonts w:ascii="Palatino Linotype" w:hAnsi="Palatino Linotype" w:cstheme="minorHAnsi"/>
          <w:i/>
          <w:sz w:val="22"/>
          <w:szCs w:val="22"/>
        </w:rPr>
        <w:tab/>
      </w:r>
      <w:r w:rsidRPr="008A6873">
        <w:rPr>
          <w:rFonts w:ascii="Palatino Linotype" w:hAnsi="Palatino Linotype" w:cstheme="minorHAnsi"/>
          <w:i/>
          <w:sz w:val="22"/>
          <w:szCs w:val="22"/>
        </w:rPr>
        <w:t>4,46 m</w:t>
      </w:r>
    </w:p>
    <w:p w:rsidR="004644BC" w:rsidRDefault="008A6873" w:rsidP="004644BC">
      <w:pPr>
        <w:tabs>
          <w:tab w:val="left" w:pos="1985"/>
          <w:tab w:val="left" w:pos="5812"/>
        </w:tabs>
        <w:spacing w:after="240" w:line="276" w:lineRule="auto"/>
        <w:ind w:left="708"/>
        <w:jc w:val="both"/>
        <w:rPr>
          <w:rFonts w:ascii="Palatino Linotype" w:hAnsi="Palatino Linotype" w:cstheme="minorHAnsi"/>
          <w:i/>
          <w:sz w:val="22"/>
          <w:szCs w:val="22"/>
        </w:rPr>
      </w:pPr>
      <w:r w:rsidRPr="008A6873">
        <w:rPr>
          <w:rFonts w:ascii="Palatino Linotype" w:hAnsi="Palatino Linotype" w:cstheme="minorHAnsi"/>
          <w:b/>
          <w:i/>
          <w:sz w:val="22"/>
          <w:szCs w:val="22"/>
          <w:u w:val="single"/>
        </w:rPr>
        <w:t>Área Verde Adicional 4</w:t>
      </w:r>
    </w:p>
    <w:p w:rsidR="008A6873" w:rsidRPr="004644BC" w:rsidRDefault="008A6873" w:rsidP="004644BC">
      <w:pPr>
        <w:tabs>
          <w:tab w:val="left" w:pos="1985"/>
          <w:tab w:val="left" w:pos="5387"/>
        </w:tabs>
        <w:spacing w:after="240" w:line="276" w:lineRule="auto"/>
        <w:ind w:left="708"/>
        <w:contextualSpacing/>
        <w:jc w:val="both"/>
        <w:rPr>
          <w:rFonts w:ascii="Palatino Linotype" w:hAnsi="Palatino Linotype" w:cstheme="minorHAnsi"/>
          <w:i/>
          <w:sz w:val="22"/>
          <w:szCs w:val="22"/>
        </w:rPr>
      </w:pPr>
      <w:r w:rsidRPr="008A6873">
        <w:rPr>
          <w:rFonts w:ascii="Palatino Linotype" w:hAnsi="Palatino Linotype" w:cstheme="minorHAnsi"/>
          <w:b/>
          <w:i/>
          <w:sz w:val="22"/>
          <w:szCs w:val="22"/>
        </w:rPr>
        <w:t xml:space="preserve">Superficie:                 </w:t>
      </w:r>
      <w:r w:rsidRPr="008A6873">
        <w:rPr>
          <w:rFonts w:ascii="Palatino Linotype" w:hAnsi="Palatino Linotype" w:cstheme="minorHAnsi"/>
          <w:i/>
          <w:sz w:val="22"/>
          <w:szCs w:val="22"/>
        </w:rPr>
        <w:t>16,69 m</w:t>
      </w:r>
      <w:r w:rsidRPr="008A6873">
        <w:rPr>
          <w:rFonts w:ascii="Palatino Linotype" w:hAnsi="Palatino Linotype" w:cstheme="minorHAnsi"/>
          <w:i/>
          <w:sz w:val="22"/>
          <w:szCs w:val="22"/>
          <w:vertAlign w:val="superscript"/>
        </w:rPr>
        <w:t>2</w:t>
      </w:r>
    </w:p>
    <w:p w:rsidR="008A6873" w:rsidRPr="008A6873" w:rsidRDefault="008A6873" w:rsidP="0044271B">
      <w:pPr>
        <w:spacing w:after="240" w:line="276" w:lineRule="auto"/>
        <w:ind w:left="708"/>
        <w:contextualSpacing/>
        <w:jc w:val="both"/>
        <w:rPr>
          <w:rFonts w:ascii="Palatino Linotype" w:hAnsi="Palatino Linotype" w:cstheme="minorHAnsi"/>
          <w:b/>
          <w:i/>
          <w:sz w:val="22"/>
          <w:szCs w:val="22"/>
          <w:vertAlign w:val="superscript"/>
        </w:rPr>
      </w:pPr>
    </w:p>
    <w:p w:rsidR="008A6873" w:rsidRPr="008A6873" w:rsidRDefault="008A6873" w:rsidP="0044271B">
      <w:pPr>
        <w:tabs>
          <w:tab w:val="left" w:pos="1985"/>
          <w:tab w:val="left" w:pos="5387"/>
          <w:tab w:val="left" w:pos="5812"/>
        </w:tabs>
        <w:spacing w:after="240" w:line="276" w:lineRule="auto"/>
        <w:ind w:left="708"/>
        <w:jc w:val="both"/>
        <w:rPr>
          <w:rFonts w:ascii="Palatino Linotype" w:hAnsi="Palatino Linotype" w:cstheme="minorHAnsi"/>
          <w:i/>
          <w:sz w:val="22"/>
          <w:szCs w:val="22"/>
        </w:rPr>
      </w:pPr>
      <w:r w:rsidRPr="008A6873">
        <w:rPr>
          <w:rFonts w:ascii="Palatino Linotype" w:hAnsi="Palatino Linotype" w:cstheme="minorHAnsi"/>
          <w:b/>
          <w:i/>
          <w:sz w:val="22"/>
          <w:szCs w:val="22"/>
        </w:rPr>
        <w:t xml:space="preserve">Lindero Norte:          </w:t>
      </w:r>
      <w:r w:rsidRPr="008A6873">
        <w:rPr>
          <w:rFonts w:ascii="Palatino Linotype" w:hAnsi="Palatino Linotype" w:cstheme="minorHAnsi"/>
          <w:i/>
          <w:sz w:val="22"/>
          <w:szCs w:val="22"/>
        </w:rPr>
        <w:t xml:space="preserve">Calle “Ca S34D”                                        </w:t>
      </w:r>
      <w:r w:rsidR="004644BC">
        <w:rPr>
          <w:rFonts w:ascii="Palatino Linotype" w:hAnsi="Palatino Linotype" w:cstheme="minorHAnsi"/>
          <w:i/>
          <w:sz w:val="22"/>
          <w:szCs w:val="22"/>
        </w:rPr>
        <w:tab/>
      </w:r>
      <w:r w:rsidRPr="008A6873">
        <w:rPr>
          <w:rFonts w:ascii="Palatino Linotype" w:hAnsi="Palatino Linotype" w:cstheme="minorHAnsi"/>
          <w:i/>
          <w:sz w:val="22"/>
          <w:szCs w:val="22"/>
        </w:rPr>
        <w:t xml:space="preserve">14,45 m.  </w:t>
      </w:r>
    </w:p>
    <w:p w:rsidR="008A6873" w:rsidRPr="008A6873" w:rsidRDefault="008A6873" w:rsidP="0044271B">
      <w:pPr>
        <w:tabs>
          <w:tab w:val="left" w:pos="1985"/>
          <w:tab w:val="left" w:pos="5387"/>
        </w:tabs>
        <w:spacing w:after="240" w:line="276" w:lineRule="auto"/>
        <w:ind w:left="708"/>
        <w:jc w:val="both"/>
        <w:rPr>
          <w:rFonts w:ascii="Palatino Linotype" w:hAnsi="Palatino Linotype" w:cstheme="minorHAnsi"/>
          <w:i/>
          <w:sz w:val="22"/>
          <w:szCs w:val="22"/>
        </w:rPr>
      </w:pPr>
      <w:r w:rsidRPr="008A6873">
        <w:rPr>
          <w:rFonts w:ascii="Palatino Linotype" w:hAnsi="Palatino Linotype" w:cstheme="minorHAnsi"/>
          <w:b/>
          <w:i/>
          <w:sz w:val="22"/>
          <w:szCs w:val="22"/>
        </w:rPr>
        <w:t xml:space="preserve">Lindero  Sur:             </w:t>
      </w:r>
      <w:r w:rsidRPr="008A6873">
        <w:rPr>
          <w:rFonts w:ascii="Palatino Linotype" w:hAnsi="Palatino Linotype" w:cstheme="minorHAnsi"/>
          <w:i/>
          <w:sz w:val="22"/>
          <w:szCs w:val="22"/>
        </w:rPr>
        <w:t>Propiedad Particular</w:t>
      </w:r>
      <w:r w:rsidRPr="008A6873">
        <w:rPr>
          <w:rFonts w:ascii="Palatino Linotype" w:hAnsi="Palatino Linotype" w:cstheme="minorHAnsi"/>
          <w:b/>
          <w:i/>
          <w:sz w:val="22"/>
          <w:szCs w:val="22"/>
        </w:rPr>
        <w:t xml:space="preserve"> </w:t>
      </w:r>
      <w:r w:rsidRPr="008A6873">
        <w:rPr>
          <w:rFonts w:ascii="Palatino Linotype" w:hAnsi="Palatino Linotype" w:cstheme="minorHAnsi"/>
          <w:i/>
          <w:sz w:val="22"/>
          <w:szCs w:val="22"/>
        </w:rPr>
        <w:t xml:space="preserve">                                 </w:t>
      </w:r>
      <w:r w:rsidR="004644BC">
        <w:rPr>
          <w:rFonts w:ascii="Palatino Linotype" w:hAnsi="Palatino Linotype" w:cstheme="minorHAnsi"/>
          <w:i/>
          <w:sz w:val="22"/>
          <w:szCs w:val="22"/>
        </w:rPr>
        <w:tab/>
      </w:r>
      <w:r w:rsidRPr="008A6873">
        <w:rPr>
          <w:rFonts w:ascii="Palatino Linotype" w:hAnsi="Palatino Linotype" w:cstheme="minorHAnsi"/>
          <w:i/>
          <w:sz w:val="22"/>
          <w:szCs w:val="22"/>
        </w:rPr>
        <w:t>17,32 m.</w:t>
      </w:r>
      <w:r w:rsidR="004644BC">
        <w:rPr>
          <w:rFonts w:ascii="Palatino Linotype" w:hAnsi="Palatino Linotype" w:cstheme="minorHAnsi"/>
          <w:i/>
          <w:sz w:val="22"/>
          <w:szCs w:val="22"/>
        </w:rPr>
        <w:t xml:space="preserve"> </w:t>
      </w:r>
      <w:r w:rsidRPr="008A6873">
        <w:rPr>
          <w:rFonts w:ascii="Palatino Linotype" w:hAnsi="Palatino Linotype" w:cstheme="minorHAnsi"/>
          <w:i/>
          <w:sz w:val="22"/>
          <w:szCs w:val="22"/>
        </w:rPr>
        <w:t>LD</w:t>
      </w:r>
    </w:p>
    <w:p w:rsidR="008A6873" w:rsidRPr="008A6873" w:rsidRDefault="008A6873" w:rsidP="0044271B">
      <w:pPr>
        <w:tabs>
          <w:tab w:val="left" w:pos="1985"/>
        </w:tabs>
        <w:spacing w:after="240" w:line="276" w:lineRule="auto"/>
        <w:ind w:left="708"/>
        <w:jc w:val="both"/>
        <w:rPr>
          <w:rFonts w:ascii="Palatino Linotype" w:hAnsi="Palatino Linotype" w:cstheme="minorHAnsi"/>
          <w:i/>
          <w:sz w:val="22"/>
          <w:szCs w:val="22"/>
        </w:rPr>
      </w:pPr>
      <w:r w:rsidRPr="008A6873">
        <w:rPr>
          <w:rFonts w:ascii="Palatino Linotype" w:hAnsi="Palatino Linotype" w:cstheme="minorHAnsi"/>
          <w:b/>
          <w:i/>
          <w:sz w:val="22"/>
          <w:szCs w:val="22"/>
        </w:rPr>
        <w:t xml:space="preserve">Lindero Este:         </w:t>
      </w:r>
      <w:r w:rsidR="004644BC">
        <w:rPr>
          <w:rFonts w:ascii="Palatino Linotype" w:hAnsi="Palatino Linotype" w:cstheme="minorHAnsi"/>
          <w:b/>
          <w:i/>
          <w:sz w:val="22"/>
          <w:szCs w:val="22"/>
        </w:rPr>
        <w:t xml:space="preserve">    </w:t>
      </w:r>
      <w:r w:rsidRPr="008A6873">
        <w:rPr>
          <w:rFonts w:ascii="Palatino Linotype" w:hAnsi="Palatino Linotype" w:cstheme="minorHAnsi"/>
          <w:i/>
          <w:sz w:val="22"/>
          <w:szCs w:val="22"/>
        </w:rPr>
        <w:t xml:space="preserve">Faja de Protección de Talud #3                   </w:t>
      </w:r>
      <w:r w:rsidR="004644BC">
        <w:rPr>
          <w:rFonts w:ascii="Palatino Linotype" w:hAnsi="Palatino Linotype" w:cstheme="minorHAnsi"/>
          <w:i/>
          <w:sz w:val="22"/>
          <w:szCs w:val="22"/>
        </w:rPr>
        <w:tab/>
      </w:r>
      <w:r w:rsidRPr="008A6873">
        <w:rPr>
          <w:rFonts w:ascii="Palatino Linotype" w:hAnsi="Palatino Linotype" w:cstheme="minorHAnsi"/>
          <w:i/>
          <w:sz w:val="22"/>
          <w:szCs w:val="22"/>
        </w:rPr>
        <w:t>1,14</w:t>
      </w:r>
      <w:r w:rsidR="004644BC">
        <w:rPr>
          <w:rFonts w:ascii="Palatino Linotype" w:hAnsi="Palatino Linotype" w:cstheme="minorHAnsi"/>
          <w:i/>
          <w:sz w:val="22"/>
          <w:szCs w:val="22"/>
        </w:rPr>
        <w:t xml:space="preserve"> </w:t>
      </w:r>
      <w:r w:rsidRPr="008A6873">
        <w:rPr>
          <w:rFonts w:ascii="Palatino Linotype" w:hAnsi="Palatino Linotype" w:cstheme="minorHAnsi"/>
          <w:i/>
          <w:sz w:val="22"/>
          <w:szCs w:val="22"/>
        </w:rPr>
        <w:t xml:space="preserve">m. </w:t>
      </w:r>
    </w:p>
    <w:p w:rsidR="004644BC" w:rsidRDefault="008A6873" w:rsidP="004644BC">
      <w:pPr>
        <w:spacing w:after="240" w:line="480" w:lineRule="auto"/>
        <w:ind w:left="708"/>
        <w:contextualSpacing/>
        <w:jc w:val="both"/>
        <w:rPr>
          <w:rFonts w:ascii="Palatino Linotype" w:hAnsi="Palatino Linotype" w:cstheme="minorHAnsi"/>
          <w:i/>
          <w:sz w:val="22"/>
          <w:szCs w:val="22"/>
        </w:rPr>
      </w:pPr>
      <w:r w:rsidRPr="008A6873">
        <w:rPr>
          <w:rFonts w:ascii="Palatino Linotype" w:hAnsi="Palatino Linotype" w:cstheme="minorHAnsi"/>
          <w:b/>
          <w:i/>
          <w:sz w:val="22"/>
          <w:szCs w:val="22"/>
        </w:rPr>
        <w:t xml:space="preserve">Lindero  Oeste:        </w:t>
      </w:r>
      <w:r w:rsidR="004644BC">
        <w:rPr>
          <w:rFonts w:ascii="Palatino Linotype" w:hAnsi="Palatino Linotype" w:cstheme="minorHAnsi"/>
          <w:i/>
          <w:sz w:val="22"/>
          <w:szCs w:val="22"/>
        </w:rPr>
        <w:t xml:space="preserve"> Lote No. </w:t>
      </w:r>
      <w:r w:rsidRPr="008A6873">
        <w:rPr>
          <w:rFonts w:ascii="Palatino Linotype" w:hAnsi="Palatino Linotype" w:cstheme="minorHAnsi"/>
          <w:i/>
          <w:sz w:val="22"/>
          <w:szCs w:val="22"/>
        </w:rPr>
        <w:t xml:space="preserve">31                                                   </w:t>
      </w:r>
      <w:r w:rsidR="004644BC">
        <w:rPr>
          <w:rFonts w:ascii="Palatino Linotype" w:hAnsi="Palatino Linotype" w:cstheme="minorHAnsi"/>
          <w:i/>
          <w:sz w:val="22"/>
          <w:szCs w:val="22"/>
        </w:rPr>
        <w:tab/>
      </w:r>
      <w:r w:rsidRPr="008A6873">
        <w:rPr>
          <w:rFonts w:ascii="Palatino Linotype" w:hAnsi="Palatino Linotype" w:cstheme="minorHAnsi"/>
          <w:i/>
          <w:sz w:val="22"/>
          <w:szCs w:val="22"/>
        </w:rPr>
        <w:t>6,02 m</w:t>
      </w:r>
      <w:r w:rsidR="004644BC">
        <w:rPr>
          <w:rFonts w:ascii="Palatino Linotype" w:hAnsi="Palatino Linotype" w:cstheme="minorHAnsi"/>
          <w:i/>
          <w:sz w:val="22"/>
          <w:szCs w:val="22"/>
        </w:rPr>
        <w:t>”</w:t>
      </w:r>
    </w:p>
    <w:p w:rsidR="004644BC" w:rsidRPr="004644BC" w:rsidRDefault="008A6873" w:rsidP="004644BC">
      <w:pPr>
        <w:spacing w:after="240" w:line="480" w:lineRule="auto"/>
        <w:contextualSpacing/>
        <w:jc w:val="both"/>
        <w:rPr>
          <w:rFonts w:ascii="Palatino Linotype" w:hAnsi="Palatino Linotype" w:cstheme="minorHAnsi"/>
          <w:i/>
          <w:sz w:val="22"/>
          <w:szCs w:val="22"/>
        </w:rPr>
      </w:pPr>
      <w:r w:rsidRPr="008A6873">
        <w:rPr>
          <w:rFonts w:ascii="Palatino Linotype" w:hAnsi="Palatino Linotype"/>
          <w:b/>
          <w:bCs/>
          <w:sz w:val="22"/>
          <w:szCs w:val="22"/>
          <w:lang w:val="es-EC"/>
        </w:rPr>
        <w:t>Artículo</w:t>
      </w:r>
      <w:r w:rsidRPr="008A6873">
        <w:rPr>
          <w:rFonts w:ascii="Palatino Linotype" w:hAnsi="Palatino Linotype"/>
          <w:b/>
          <w:sz w:val="22"/>
          <w:szCs w:val="22"/>
          <w:lang w:val="es-EC"/>
        </w:rPr>
        <w:t xml:space="preserve"> 5.- </w:t>
      </w:r>
      <w:r w:rsidRPr="008A6873">
        <w:rPr>
          <w:rFonts w:ascii="Palatino Linotype" w:hAnsi="Palatino Linotype"/>
          <w:sz w:val="22"/>
          <w:szCs w:val="22"/>
          <w:lang w:val="es-EC"/>
        </w:rPr>
        <w:t xml:space="preserve">Elimínese el artículo 5 de la </w:t>
      </w:r>
      <w:r w:rsidRPr="008A6873">
        <w:rPr>
          <w:rFonts w:ascii="Palatino Linotype" w:hAnsi="Palatino Linotype" w:cs="Arial"/>
          <w:bCs/>
          <w:sz w:val="22"/>
          <w:szCs w:val="22"/>
          <w:lang w:val="es-EC"/>
        </w:rPr>
        <w:t xml:space="preserve">Ordenanza No. </w:t>
      </w:r>
      <w:r w:rsidRPr="008A6873">
        <w:rPr>
          <w:rFonts w:ascii="Palatino Linotype" w:hAnsi="Palatino Linotype" w:cs="Arial"/>
          <w:bCs/>
          <w:sz w:val="22"/>
          <w:szCs w:val="22"/>
        </w:rPr>
        <w:t>0055</w:t>
      </w:r>
      <w:r w:rsidRPr="008A6873">
        <w:rPr>
          <w:rFonts w:ascii="Palatino Linotype" w:hAnsi="Palatino Linotype"/>
          <w:sz w:val="22"/>
          <w:szCs w:val="22"/>
          <w:lang w:val="es-EC"/>
        </w:rPr>
        <w:t xml:space="preserve">, de 5 de mayo </w:t>
      </w:r>
      <w:r w:rsidR="004644BC">
        <w:rPr>
          <w:rFonts w:ascii="Palatino Linotype" w:hAnsi="Palatino Linotype"/>
          <w:sz w:val="22"/>
          <w:szCs w:val="22"/>
          <w:lang w:val="es-EC"/>
        </w:rPr>
        <w:t>d</w:t>
      </w:r>
      <w:r w:rsidRPr="008A6873">
        <w:rPr>
          <w:rFonts w:ascii="Palatino Linotype" w:hAnsi="Palatino Linotype"/>
          <w:sz w:val="22"/>
          <w:szCs w:val="22"/>
          <w:lang w:val="es-EC"/>
        </w:rPr>
        <w:t xml:space="preserve">e 2011.  </w:t>
      </w:r>
    </w:p>
    <w:p w:rsidR="008A6873" w:rsidRPr="008A6873" w:rsidRDefault="008A6873" w:rsidP="008A6873">
      <w:pPr>
        <w:spacing w:after="240" w:line="276" w:lineRule="auto"/>
        <w:contextualSpacing/>
        <w:jc w:val="both"/>
        <w:rPr>
          <w:rFonts w:ascii="Palatino Linotype" w:hAnsi="Palatino Linotype"/>
          <w:sz w:val="22"/>
          <w:szCs w:val="22"/>
          <w:lang w:val="es-EC"/>
        </w:rPr>
      </w:pPr>
      <w:r w:rsidRPr="008A6873">
        <w:rPr>
          <w:rFonts w:ascii="Palatino Linotype" w:hAnsi="Palatino Linotype"/>
          <w:b/>
          <w:bCs/>
          <w:sz w:val="22"/>
          <w:szCs w:val="22"/>
          <w:lang w:val="es-EC"/>
        </w:rPr>
        <w:t>Artículo</w:t>
      </w:r>
      <w:r w:rsidRPr="008A6873">
        <w:rPr>
          <w:rFonts w:ascii="Palatino Linotype" w:hAnsi="Palatino Linotype"/>
          <w:b/>
          <w:sz w:val="22"/>
          <w:szCs w:val="22"/>
          <w:lang w:val="es-EC"/>
        </w:rPr>
        <w:t xml:space="preserve"> 6.- </w:t>
      </w:r>
      <w:r w:rsidRPr="008A6873">
        <w:rPr>
          <w:rFonts w:ascii="Palatino Linotype" w:hAnsi="Palatino Linotype"/>
          <w:sz w:val="22"/>
          <w:szCs w:val="22"/>
        </w:rPr>
        <w:t>Sustitúyase</w:t>
      </w:r>
      <w:r w:rsidRPr="008A6873">
        <w:rPr>
          <w:rFonts w:ascii="Palatino Linotype" w:hAnsi="Palatino Linotype"/>
          <w:sz w:val="22"/>
          <w:szCs w:val="22"/>
          <w:lang w:val="es-EC"/>
        </w:rPr>
        <w:t xml:space="preserve"> el artículo  6 de la </w:t>
      </w:r>
      <w:r w:rsidRPr="008A6873">
        <w:rPr>
          <w:rFonts w:ascii="Palatino Linotype" w:hAnsi="Palatino Linotype" w:cs="Arial"/>
          <w:bCs/>
          <w:sz w:val="22"/>
          <w:szCs w:val="22"/>
          <w:lang w:val="es-EC"/>
        </w:rPr>
        <w:t xml:space="preserve">Ordenanza No. </w:t>
      </w:r>
      <w:r w:rsidRPr="008A6873">
        <w:rPr>
          <w:rFonts w:ascii="Palatino Linotype" w:hAnsi="Palatino Linotype" w:cs="Arial"/>
          <w:bCs/>
          <w:sz w:val="22"/>
          <w:szCs w:val="22"/>
        </w:rPr>
        <w:t>0055</w:t>
      </w:r>
      <w:r w:rsidRPr="008A6873">
        <w:rPr>
          <w:rFonts w:ascii="Palatino Linotype" w:hAnsi="Palatino Linotype"/>
          <w:sz w:val="22"/>
          <w:szCs w:val="22"/>
          <w:lang w:val="es-EC"/>
        </w:rPr>
        <w:t>, de 5 de mayo de 2011,  por el siguiente:</w:t>
      </w:r>
    </w:p>
    <w:p w:rsidR="008A6873" w:rsidRPr="008A6873" w:rsidRDefault="008A6873" w:rsidP="008A6873">
      <w:pPr>
        <w:pStyle w:val="Sinespaciado"/>
        <w:spacing w:after="240" w:line="276" w:lineRule="auto"/>
        <w:ind w:left="705"/>
        <w:jc w:val="both"/>
        <w:rPr>
          <w:rFonts w:ascii="Palatino Linotype" w:hAnsi="Palatino Linotype"/>
          <w:i/>
          <w:iCs/>
        </w:rPr>
      </w:pPr>
      <w:r w:rsidRPr="008A6873">
        <w:rPr>
          <w:rFonts w:ascii="Palatino Linotype" w:hAnsi="Palatino Linotype"/>
          <w:b/>
          <w:bCs/>
          <w:i/>
        </w:rPr>
        <w:t xml:space="preserve">Artículo 6.- De las vías.- </w:t>
      </w:r>
      <w:r w:rsidRPr="008A6873">
        <w:rPr>
          <w:rFonts w:ascii="Palatino Linotype" w:hAnsi="Palatino Linotype"/>
          <w:bCs/>
          <w:i/>
          <w:iCs/>
        </w:rPr>
        <w:t xml:space="preserve">El </w:t>
      </w:r>
      <w:r w:rsidR="004644BC">
        <w:rPr>
          <w:rFonts w:ascii="Palatino Linotype" w:hAnsi="Palatino Linotype"/>
          <w:bCs/>
          <w:i/>
          <w:iCs/>
        </w:rPr>
        <w:t>a</w:t>
      </w:r>
      <w:r w:rsidRPr="008A6873">
        <w:rPr>
          <w:rFonts w:ascii="Palatino Linotype" w:hAnsi="Palatino Linotype"/>
          <w:bCs/>
          <w:i/>
          <w:iCs/>
        </w:rPr>
        <w:t xml:space="preserve">sentamiento </w:t>
      </w:r>
      <w:r w:rsidR="004644BC">
        <w:rPr>
          <w:rFonts w:ascii="Palatino Linotype" w:hAnsi="Palatino Linotype"/>
          <w:bCs/>
          <w:i/>
          <w:iCs/>
        </w:rPr>
        <w:t>h</w:t>
      </w:r>
      <w:r w:rsidRPr="008A6873">
        <w:rPr>
          <w:rFonts w:ascii="Palatino Linotype" w:hAnsi="Palatino Linotype"/>
          <w:bCs/>
          <w:i/>
          <w:iCs/>
        </w:rPr>
        <w:t xml:space="preserve">umano de </w:t>
      </w:r>
      <w:r w:rsidR="004644BC">
        <w:rPr>
          <w:rFonts w:ascii="Palatino Linotype" w:hAnsi="Palatino Linotype"/>
          <w:bCs/>
          <w:i/>
          <w:iCs/>
        </w:rPr>
        <w:t>h</w:t>
      </w:r>
      <w:r w:rsidRPr="008A6873">
        <w:rPr>
          <w:rFonts w:ascii="Palatino Linotype" w:hAnsi="Palatino Linotype"/>
          <w:bCs/>
          <w:i/>
          <w:iCs/>
        </w:rPr>
        <w:t xml:space="preserve">echo y </w:t>
      </w:r>
      <w:r w:rsidR="004644BC">
        <w:rPr>
          <w:rFonts w:ascii="Palatino Linotype" w:hAnsi="Palatino Linotype"/>
          <w:bCs/>
          <w:i/>
          <w:iCs/>
        </w:rPr>
        <w:t>c</w:t>
      </w:r>
      <w:r w:rsidRPr="008A6873">
        <w:rPr>
          <w:rFonts w:ascii="Palatino Linotype" w:hAnsi="Palatino Linotype"/>
          <w:bCs/>
          <w:i/>
          <w:iCs/>
        </w:rPr>
        <w:t xml:space="preserve">onsolidado </w:t>
      </w:r>
      <w:r w:rsidRPr="008A6873">
        <w:rPr>
          <w:rFonts w:ascii="Palatino Linotype" w:hAnsi="Palatino Linotype"/>
          <w:i/>
          <w:iCs/>
        </w:rPr>
        <w:t xml:space="preserve">contempla un sistema vial de uso público, debido a que éste es un asentamiento humano de hecho y consolidado de 7 años de existencia, con un 40,48% de consolidación de viviendas, se aprueban los siguientes anchos de vías y pasajes. </w:t>
      </w:r>
    </w:p>
    <w:p w:rsidR="008A6873" w:rsidRPr="008A6873" w:rsidRDefault="008A6873" w:rsidP="008A6873">
      <w:pPr>
        <w:pStyle w:val="Sinespaciado"/>
        <w:spacing w:after="240" w:line="276" w:lineRule="auto"/>
        <w:ind w:firstLine="705"/>
        <w:jc w:val="both"/>
        <w:rPr>
          <w:rFonts w:ascii="Palatino Linotype" w:hAnsi="Palatino Linotype" w:cs="Arial"/>
          <w:bCs/>
          <w:i/>
        </w:rPr>
      </w:pPr>
      <w:r w:rsidRPr="008A6873">
        <w:rPr>
          <w:rFonts w:ascii="Palatino Linotype" w:hAnsi="Palatino Linotype" w:cs="Arial"/>
          <w:bCs/>
          <w:i/>
        </w:rPr>
        <w:t>Calle “Ca S34D”</w:t>
      </w:r>
      <w:r w:rsidR="004644BC">
        <w:rPr>
          <w:rFonts w:ascii="Palatino Linotype" w:hAnsi="Palatino Linotype" w:cs="Arial"/>
          <w:bCs/>
          <w:i/>
        </w:rPr>
        <w:t>:</w:t>
      </w:r>
      <w:r w:rsidRPr="008A6873">
        <w:rPr>
          <w:rFonts w:ascii="Palatino Linotype" w:hAnsi="Palatino Linotype" w:cs="Arial"/>
          <w:bCs/>
          <w:i/>
        </w:rPr>
        <w:t xml:space="preserve">          </w:t>
      </w:r>
      <w:r w:rsidR="004644BC">
        <w:rPr>
          <w:rFonts w:ascii="Palatino Linotype" w:hAnsi="Palatino Linotype" w:cs="Arial"/>
          <w:bCs/>
          <w:i/>
        </w:rPr>
        <w:tab/>
      </w:r>
      <w:r w:rsidRPr="008A6873">
        <w:rPr>
          <w:rFonts w:ascii="Palatino Linotype" w:hAnsi="Palatino Linotype" w:cs="Arial"/>
          <w:bCs/>
          <w:i/>
        </w:rPr>
        <w:t>variable de  7,96</w:t>
      </w:r>
      <w:r w:rsidR="004644BC">
        <w:rPr>
          <w:rFonts w:ascii="Palatino Linotype" w:hAnsi="Palatino Linotype" w:cs="Arial"/>
          <w:bCs/>
          <w:i/>
        </w:rPr>
        <w:t xml:space="preserve"> </w:t>
      </w:r>
      <w:r w:rsidRPr="008A6873">
        <w:rPr>
          <w:rFonts w:ascii="Palatino Linotype" w:hAnsi="Palatino Linotype" w:cs="Arial"/>
          <w:bCs/>
          <w:i/>
        </w:rPr>
        <w:t>m a 8,05</w:t>
      </w:r>
      <w:r w:rsidR="004644BC">
        <w:rPr>
          <w:rFonts w:ascii="Palatino Linotype" w:hAnsi="Palatino Linotype" w:cs="Arial"/>
          <w:bCs/>
          <w:i/>
        </w:rPr>
        <w:t xml:space="preserve"> </w:t>
      </w:r>
      <w:r w:rsidRPr="008A6873">
        <w:rPr>
          <w:rFonts w:ascii="Palatino Linotype" w:hAnsi="Palatino Linotype" w:cs="Arial"/>
          <w:bCs/>
          <w:i/>
        </w:rPr>
        <w:t>m.</w:t>
      </w:r>
    </w:p>
    <w:p w:rsidR="008A6873" w:rsidRPr="008A6873" w:rsidRDefault="008A6873" w:rsidP="008A6873">
      <w:pPr>
        <w:tabs>
          <w:tab w:val="left" w:pos="851"/>
          <w:tab w:val="left" w:pos="3828"/>
        </w:tabs>
        <w:spacing w:after="240" w:line="276" w:lineRule="auto"/>
        <w:jc w:val="both"/>
        <w:rPr>
          <w:rFonts w:ascii="Palatino Linotype" w:hAnsi="Palatino Linotype"/>
          <w:bCs/>
          <w:i/>
          <w:sz w:val="22"/>
          <w:szCs w:val="22"/>
          <w:lang w:val="es-EC"/>
        </w:rPr>
      </w:pPr>
      <w:r w:rsidRPr="008A6873">
        <w:rPr>
          <w:rFonts w:ascii="Palatino Linotype" w:hAnsi="Palatino Linotype"/>
          <w:bCs/>
          <w:i/>
          <w:sz w:val="22"/>
          <w:szCs w:val="22"/>
          <w:lang w:val="es-EC"/>
        </w:rPr>
        <w:t xml:space="preserve">             </w:t>
      </w:r>
      <w:r w:rsidRPr="008A6873">
        <w:rPr>
          <w:rFonts w:ascii="Palatino Linotype" w:hAnsi="Palatino Linotype"/>
          <w:bCs/>
          <w:i/>
          <w:sz w:val="22"/>
          <w:szCs w:val="22"/>
        </w:rPr>
        <w:t>Pasaje “</w:t>
      </w:r>
      <w:r w:rsidRPr="008A6873">
        <w:rPr>
          <w:rFonts w:ascii="Palatino Linotype" w:hAnsi="Palatino Linotype" w:cs="Calibri"/>
          <w:i/>
          <w:sz w:val="22"/>
          <w:szCs w:val="22"/>
        </w:rPr>
        <w:t>Ca Oe 12B</w:t>
      </w:r>
      <w:r w:rsidRPr="008A6873">
        <w:rPr>
          <w:rFonts w:ascii="Palatino Linotype" w:hAnsi="Palatino Linotype"/>
          <w:bCs/>
          <w:i/>
          <w:sz w:val="22"/>
          <w:szCs w:val="22"/>
        </w:rPr>
        <w:t>”</w:t>
      </w:r>
      <w:r w:rsidRPr="008A6873">
        <w:rPr>
          <w:rFonts w:ascii="Palatino Linotype" w:hAnsi="Palatino Linotype"/>
          <w:bCs/>
          <w:i/>
          <w:sz w:val="22"/>
          <w:szCs w:val="22"/>
          <w:lang w:val="es-EC"/>
        </w:rPr>
        <w:t xml:space="preserve">                  6,00</w:t>
      </w:r>
      <w:r w:rsidR="004644BC">
        <w:rPr>
          <w:rFonts w:ascii="Palatino Linotype" w:hAnsi="Palatino Linotype"/>
          <w:bCs/>
          <w:i/>
          <w:sz w:val="22"/>
          <w:szCs w:val="22"/>
          <w:lang w:val="es-EC"/>
        </w:rPr>
        <w:t xml:space="preserve"> </w:t>
      </w:r>
      <w:r w:rsidRPr="008A6873">
        <w:rPr>
          <w:rFonts w:ascii="Palatino Linotype" w:hAnsi="Palatino Linotype"/>
          <w:bCs/>
          <w:i/>
          <w:sz w:val="22"/>
          <w:szCs w:val="22"/>
          <w:lang w:val="es-EC"/>
        </w:rPr>
        <w:t>m.</w:t>
      </w:r>
    </w:p>
    <w:p w:rsidR="008A6873" w:rsidRPr="008A6873" w:rsidRDefault="008A6873" w:rsidP="008A6873">
      <w:pPr>
        <w:spacing w:after="240" w:line="276" w:lineRule="auto"/>
        <w:jc w:val="both"/>
        <w:rPr>
          <w:rFonts w:ascii="Palatino Linotype" w:hAnsi="Palatino Linotype"/>
          <w:sz w:val="22"/>
          <w:szCs w:val="22"/>
          <w:lang w:val="es-EC"/>
        </w:rPr>
      </w:pPr>
      <w:r w:rsidRPr="008A6873">
        <w:rPr>
          <w:rFonts w:ascii="Palatino Linotype" w:hAnsi="Palatino Linotype"/>
          <w:b/>
          <w:bCs/>
          <w:sz w:val="22"/>
          <w:szCs w:val="22"/>
          <w:lang w:val="es-EC"/>
        </w:rPr>
        <w:t>Artículo</w:t>
      </w:r>
      <w:r w:rsidRPr="008A6873">
        <w:rPr>
          <w:rFonts w:ascii="Palatino Linotype" w:hAnsi="Palatino Linotype"/>
          <w:b/>
          <w:sz w:val="22"/>
          <w:szCs w:val="22"/>
          <w:lang w:val="es-EC"/>
        </w:rPr>
        <w:t xml:space="preserve"> 7.- </w:t>
      </w:r>
      <w:r w:rsidRPr="008A6873">
        <w:rPr>
          <w:rFonts w:ascii="Palatino Linotype" w:hAnsi="Palatino Linotype"/>
          <w:sz w:val="22"/>
          <w:szCs w:val="22"/>
          <w:lang w:val="es-EC"/>
        </w:rPr>
        <w:t xml:space="preserve">Sustitúyase el artículo 7 de la </w:t>
      </w:r>
      <w:r w:rsidRPr="008A6873">
        <w:rPr>
          <w:rFonts w:ascii="Palatino Linotype" w:hAnsi="Palatino Linotype" w:cs="Arial"/>
          <w:bCs/>
          <w:sz w:val="22"/>
          <w:szCs w:val="22"/>
          <w:lang w:val="es-EC"/>
        </w:rPr>
        <w:t xml:space="preserve">Ordenanza No. </w:t>
      </w:r>
      <w:r w:rsidRPr="008A6873">
        <w:rPr>
          <w:rFonts w:ascii="Palatino Linotype" w:hAnsi="Palatino Linotype" w:cs="Arial"/>
          <w:bCs/>
          <w:sz w:val="22"/>
          <w:szCs w:val="22"/>
        </w:rPr>
        <w:t>0055</w:t>
      </w:r>
      <w:r w:rsidRPr="008A6873">
        <w:rPr>
          <w:rFonts w:ascii="Palatino Linotype" w:hAnsi="Palatino Linotype"/>
          <w:sz w:val="22"/>
          <w:szCs w:val="22"/>
          <w:lang w:val="es-EC"/>
        </w:rPr>
        <w:t>, de 5 de mayo de 2011, por el siguiente:</w:t>
      </w:r>
    </w:p>
    <w:p w:rsidR="008A6873" w:rsidRPr="008A6873" w:rsidRDefault="004644BC" w:rsidP="008A6873">
      <w:pPr>
        <w:spacing w:after="240" w:line="276" w:lineRule="auto"/>
        <w:ind w:left="708"/>
        <w:jc w:val="both"/>
        <w:rPr>
          <w:rFonts w:ascii="Palatino Linotype" w:hAnsi="Palatino Linotype"/>
          <w:bCs/>
          <w:i/>
          <w:sz w:val="22"/>
          <w:szCs w:val="22"/>
          <w:lang w:val="es-EC"/>
        </w:rPr>
      </w:pPr>
      <w:r>
        <w:rPr>
          <w:rFonts w:ascii="Palatino Linotype" w:hAnsi="Palatino Linotype"/>
          <w:b/>
          <w:bCs/>
          <w:i/>
          <w:sz w:val="22"/>
          <w:szCs w:val="22"/>
          <w:lang w:val="es-EC"/>
        </w:rPr>
        <w:lastRenderedPageBreak/>
        <w:t>“</w:t>
      </w:r>
      <w:r w:rsidR="008A6873" w:rsidRPr="008A6873">
        <w:rPr>
          <w:rFonts w:ascii="Palatino Linotype" w:hAnsi="Palatino Linotype"/>
          <w:b/>
          <w:bCs/>
          <w:i/>
          <w:sz w:val="22"/>
          <w:szCs w:val="22"/>
          <w:lang w:val="es-EC"/>
        </w:rPr>
        <w:t>Artículo</w:t>
      </w:r>
      <w:r>
        <w:rPr>
          <w:rFonts w:ascii="Palatino Linotype" w:hAnsi="Palatino Linotype"/>
          <w:b/>
          <w:bCs/>
          <w:i/>
          <w:sz w:val="22"/>
          <w:szCs w:val="22"/>
          <w:lang w:val="es-EC"/>
        </w:rPr>
        <w:t xml:space="preserve"> </w:t>
      </w:r>
      <w:r w:rsidR="008A6873" w:rsidRPr="008A6873">
        <w:rPr>
          <w:rFonts w:ascii="Palatino Linotype" w:hAnsi="Palatino Linotype"/>
          <w:b/>
          <w:bCs/>
          <w:i/>
          <w:sz w:val="22"/>
          <w:szCs w:val="22"/>
          <w:lang w:val="es-EC"/>
        </w:rPr>
        <w:t xml:space="preserve">7.- De las obras a ejecutarse.- </w:t>
      </w:r>
      <w:r w:rsidR="008A6873" w:rsidRPr="008A6873">
        <w:rPr>
          <w:rFonts w:ascii="Palatino Linotype" w:hAnsi="Palatino Linotype"/>
          <w:i/>
          <w:sz w:val="22"/>
          <w:szCs w:val="22"/>
          <w:lang w:val="es-EC"/>
        </w:rPr>
        <w:t xml:space="preserve">Las obras a ejecutarse en el asentamiento </w:t>
      </w:r>
      <w:r>
        <w:rPr>
          <w:rFonts w:ascii="Palatino Linotype" w:hAnsi="Palatino Linotype"/>
          <w:i/>
          <w:sz w:val="22"/>
          <w:szCs w:val="22"/>
          <w:lang w:val="es-EC"/>
        </w:rPr>
        <w:t xml:space="preserve">humano de hecho y consolidado, </w:t>
      </w:r>
      <w:r w:rsidR="008A6873" w:rsidRPr="008A6873">
        <w:rPr>
          <w:rFonts w:ascii="Palatino Linotype" w:hAnsi="Palatino Linotype"/>
          <w:i/>
          <w:sz w:val="22"/>
          <w:szCs w:val="22"/>
          <w:lang w:val="es-EC"/>
        </w:rPr>
        <w:t>son las siguientes:</w:t>
      </w:r>
    </w:p>
    <w:p w:rsidR="008A6873" w:rsidRPr="008A6873" w:rsidRDefault="008A6873" w:rsidP="004644BC">
      <w:pPr>
        <w:spacing w:after="240" w:line="276" w:lineRule="auto"/>
        <w:ind w:firstLine="708"/>
        <w:jc w:val="both"/>
        <w:rPr>
          <w:rFonts w:ascii="Palatino Linotype" w:hAnsi="Palatino Linotype"/>
          <w:i/>
          <w:sz w:val="22"/>
          <w:szCs w:val="22"/>
          <w:lang w:val="es-EC"/>
        </w:rPr>
      </w:pPr>
      <w:r w:rsidRPr="008A6873">
        <w:rPr>
          <w:rFonts w:ascii="Palatino Linotype" w:hAnsi="Palatino Linotype"/>
          <w:i/>
          <w:sz w:val="22"/>
          <w:szCs w:val="22"/>
          <w:lang w:val="es-EC"/>
        </w:rPr>
        <w:t>Calzadas</w:t>
      </w:r>
      <w:r w:rsidR="004644BC">
        <w:rPr>
          <w:rFonts w:ascii="Palatino Linotype" w:hAnsi="Palatino Linotype"/>
          <w:i/>
          <w:sz w:val="22"/>
          <w:szCs w:val="22"/>
          <w:lang w:val="es-EC"/>
        </w:rPr>
        <w:t>:</w:t>
      </w:r>
      <w:r w:rsidR="004644BC">
        <w:rPr>
          <w:rFonts w:ascii="Palatino Linotype" w:hAnsi="Palatino Linotype"/>
          <w:i/>
          <w:sz w:val="22"/>
          <w:szCs w:val="22"/>
          <w:lang w:val="es-EC"/>
        </w:rPr>
        <w:tab/>
      </w:r>
      <w:r w:rsidR="004644BC">
        <w:rPr>
          <w:rFonts w:ascii="Palatino Linotype" w:hAnsi="Palatino Linotype"/>
          <w:i/>
          <w:sz w:val="22"/>
          <w:szCs w:val="22"/>
          <w:lang w:val="es-EC"/>
        </w:rPr>
        <w:tab/>
      </w:r>
      <w:r w:rsidR="004644BC">
        <w:rPr>
          <w:rFonts w:ascii="Palatino Linotype" w:hAnsi="Palatino Linotype"/>
          <w:i/>
          <w:sz w:val="22"/>
          <w:szCs w:val="22"/>
          <w:lang w:val="es-EC"/>
        </w:rPr>
        <w:tab/>
      </w:r>
      <w:r w:rsidRPr="008A6873">
        <w:rPr>
          <w:rFonts w:ascii="Palatino Linotype" w:hAnsi="Palatino Linotype"/>
          <w:i/>
          <w:sz w:val="22"/>
          <w:szCs w:val="22"/>
          <w:lang w:val="es-EC"/>
        </w:rPr>
        <w:t xml:space="preserve">100%             </w:t>
      </w:r>
      <w:r w:rsidR="004644BC">
        <w:rPr>
          <w:rFonts w:ascii="Palatino Linotype" w:hAnsi="Palatino Linotype"/>
          <w:i/>
          <w:sz w:val="22"/>
          <w:szCs w:val="22"/>
          <w:lang w:val="es-EC"/>
        </w:rPr>
        <w:tab/>
      </w:r>
      <w:r w:rsidRPr="008A6873">
        <w:rPr>
          <w:rFonts w:ascii="Palatino Linotype" w:hAnsi="Palatino Linotype"/>
          <w:i/>
          <w:sz w:val="22"/>
          <w:szCs w:val="22"/>
          <w:lang w:val="es-EC"/>
        </w:rPr>
        <w:t>Aceras</w:t>
      </w:r>
      <w:r w:rsidR="004644BC">
        <w:rPr>
          <w:rFonts w:ascii="Palatino Linotype" w:hAnsi="Palatino Linotype"/>
          <w:i/>
          <w:sz w:val="22"/>
          <w:szCs w:val="22"/>
          <w:lang w:val="es-EC"/>
        </w:rPr>
        <w:t>:</w:t>
      </w:r>
      <w:r w:rsidRPr="008A6873">
        <w:rPr>
          <w:rFonts w:ascii="Palatino Linotype" w:hAnsi="Palatino Linotype"/>
          <w:i/>
          <w:sz w:val="22"/>
          <w:szCs w:val="22"/>
          <w:lang w:val="es-EC"/>
        </w:rPr>
        <w:t xml:space="preserve">        </w:t>
      </w:r>
      <w:r w:rsidR="004644BC">
        <w:rPr>
          <w:rFonts w:ascii="Palatino Linotype" w:hAnsi="Palatino Linotype"/>
          <w:i/>
          <w:sz w:val="22"/>
          <w:szCs w:val="22"/>
          <w:lang w:val="es-EC"/>
        </w:rPr>
        <w:t xml:space="preserve">                               </w:t>
      </w:r>
      <w:r w:rsidR="004644BC">
        <w:rPr>
          <w:rFonts w:ascii="Palatino Linotype" w:hAnsi="Palatino Linotype"/>
          <w:i/>
          <w:sz w:val="22"/>
          <w:szCs w:val="22"/>
          <w:lang w:val="es-EC"/>
        </w:rPr>
        <w:tab/>
      </w:r>
      <w:r w:rsidRPr="008A6873">
        <w:rPr>
          <w:rFonts w:ascii="Palatino Linotype" w:hAnsi="Palatino Linotype"/>
          <w:i/>
          <w:sz w:val="22"/>
          <w:szCs w:val="22"/>
          <w:lang w:val="es-EC"/>
        </w:rPr>
        <w:t>10%</w:t>
      </w:r>
    </w:p>
    <w:p w:rsidR="008A6873" w:rsidRPr="008A6873" w:rsidRDefault="008A6873" w:rsidP="004644BC">
      <w:pPr>
        <w:spacing w:after="240" w:line="276" w:lineRule="auto"/>
        <w:ind w:firstLine="708"/>
        <w:jc w:val="both"/>
        <w:rPr>
          <w:rFonts w:ascii="Palatino Linotype" w:hAnsi="Palatino Linotype"/>
          <w:i/>
          <w:sz w:val="22"/>
          <w:szCs w:val="22"/>
          <w:lang w:val="es-EC"/>
        </w:rPr>
      </w:pPr>
      <w:r w:rsidRPr="008A6873">
        <w:rPr>
          <w:rFonts w:ascii="Palatino Linotype" w:hAnsi="Palatino Linotype"/>
          <w:i/>
          <w:sz w:val="22"/>
          <w:szCs w:val="22"/>
          <w:lang w:val="es-EC"/>
        </w:rPr>
        <w:t>Alcantarillado</w:t>
      </w:r>
      <w:r w:rsidR="004644BC">
        <w:rPr>
          <w:rFonts w:ascii="Palatino Linotype" w:hAnsi="Palatino Linotype"/>
          <w:i/>
          <w:sz w:val="22"/>
          <w:szCs w:val="22"/>
          <w:lang w:val="es-EC"/>
        </w:rPr>
        <w:t>:</w:t>
      </w:r>
      <w:r w:rsidR="004644BC">
        <w:rPr>
          <w:rFonts w:ascii="Palatino Linotype" w:hAnsi="Palatino Linotype"/>
          <w:i/>
          <w:sz w:val="22"/>
          <w:szCs w:val="22"/>
          <w:lang w:val="es-EC"/>
        </w:rPr>
        <w:tab/>
      </w:r>
      <w:r w:rsidR="004644BC">
        <w:rPr>
          <w:rFonts w:ascii="Palatino Linotype" w:hAnsi="Palatino Linotype"/>
          <w:i/>
          <w:sz w:val="22"/>
          <w:szCs w:val="22"/>
          <w:lang w:val="es-EC"/>
        </w:rPr>
        <w:tab/>
      </w:r>
      <w:r w:rsidR="004644BC">
        <w:rPr>
          <w:rFonts w:ascii="Palatino Linotype" w:hAnsi="Palatino Linotype"/>
          <w:i/>
          <w:sz w:val="22"/>
          <w:szCs w:val="22"/>
          <w:lang w:val="es-EC"/>
        </w:rPr>
        <w:tab/>
      </w:r>
      <w:r w:rsidRPr="008A6873">
        <w:rPr>
          <w:rFonts w:ascii="Palatino Linotype" w:hAnsi="Palatino Linotype"/>
          <w:i/>
          <w:sz w:val="22"/>
          <w:szCs w:val="22"/>
          <w:lang w:val="es-EC"/>
        </w:rPr>
        <w:t>40,47%</w:t>
      </w:r>
      <w:r w:rsidR="004644BC">
        <w:rPr>
          <w:rFonts w:ascii="Palatino Linotype" w:hAnsi="Palatino Linotype"/>
          <w:i/>
          <w:sz w:val="22"/>
          <w:szCs w:val="22"/>
          <w:lang w:val="es-EC"/>
        </w:rPr>
        <w:tab/>
      </w:r>
      <w:r w:rsidR="004644BC">
        <w:rPr>
          <w:rFonts w:ascii="Palatino Linotype" w:hAnsi="Palatino Linotype"/>
          <w:i/>
          <w:sz w:val="22"/>
          <w:szCs w:val="22"/>
          <w:lang w:val="es-EC"/>
        </w:rPr>
        <w:tab/>
      </w:r>
      <w:r w:rsidRPr="008A6873">
        <w:rPr>
          <w:rFonts w:ascii="Palatino Linotype" w:hAnsi="Palatino Linotype"/>
          <w:i/>
          <w:sz w:val="22"/>
          <w:szCs w:val="22"/>
          <w:lang w:val="es-EC"/>
        </w:rPr>
        <w:t xml:space="preserve">Energía </w:t>
      </w:r>
      <w:r w:rsidR="004644BC">
        <w:rPr>
          <w:rFonts w:ascii="Palatino Linotype" w:hAnsi="Palatino Linotype"/>
          <w:i/>
          <w:sz w:val="22"/>
          <w:szCs w:val="22"/>
          <w:lang w:val="es-EC"/>
        </w:rPr>
        <w:t>e</w:t>
      </w:r>
      <w:r w:rsidRPr="008A6873">
        <w:rPr>
          <w:rFonts w:ascii="Palatino Linotype" w:hAnsi="Palatino Linotype"/>
          <w:i/>
          <w:sz w:val="22"/>
          <w:szCs w:val="22"/>
          <w:lang w:val="es-EC"/>
        </w:rPr>
        <w:t>léctrica</w:t>
      </w:r>
      <w:r w:rsidR="004644BC">
        <w:rPr>
          <w:rFonts w:ascii="Palatino Linotype" w:hAnsi="Palatino Linotype"/>
          <w:i/>
          <w:sz w:val="22"/>
          <w:szCs w:val="22"/>
          <w:lang w:val="es-EC"/>
        </w:rPr>
        <w:t>:</w:t>
      </w:r>
      <w:r w:rsidR="004644BC">
        <w:rPr>
          <w:rFonts w:ascii="Palatino Linotype" w:hAnsi="Palatino Linotype"/>
          <w:i/>
          <w:sz w:val="22"/>
          <w:szCs w:val="22"/>
          <w:lang w:val="es-EC"/>
        </w:rPr>
        <w:tab/>
      </w:r>
      <w:r w:rsidR="004644BC">
        <w:rPr>
          <w:rFonts w:ascii="Palatino Linotype" w:hAnsi="Palatino Linotype"/>
          <w:i/>
          <w:sz w:val="22"/>
          <w:szCs w:val="22"/>
          <w:lang w:val="es-EC"/>
        </w:rPr>
        <w:tab/>
      </w:r>
      <w:r w:rsidRPr="008A6873">
        <w:rPr>
          <w:rFonts w:ascii="Palatino Linotype" w:hAnsi="Palatino Linotype"/>
          <w:i/>
          <w:sz w:val="22"/>
          <w:szCs w:val="22"/>
          <w:lang w:val="es-EC"/>
        </w:rPr>
        <w:t>23,8%</w:t>
      </w:r>
    </w:p>
    <w:p w:rsidR="008A6873" w:rsidRPr="008A6873" w:rsidRDefault="008A6873" w:rsidP="008A6873">
      <w:pPr>
        <w:tabs>
          <w:tab w:val="left" w:pos="3119"/>
          <w:tab w:val="left" w:pos="3261"/>
        </w:tabs>
        <w:spacing w:after="240" w:line="276" w:lineRule="auto"/>
        <w:jc w:val="both"/>
        <w:rPr>
          <w:rFonts w:ascii="Palatino Linotype" w:hAnsi="Palatino Linotype"/>
          <w:i/>
          <w:sz w:val="22"/>
          <w:szCs w:val="22"/>
          <w:lang w:val="es-EC"/>
        </w:rPr>
      </w:pPr>
      <w:r w:rsidRPr="008A6873">
        <w:rPr>
          <w:rFonts w:ascii="Palatino Linotype" w:hAnsi="Palatino Linotype"/>
          <w:i/>
          <w:sz w:val="22"/>
          <w:szCs w:val="22"/>
          <w:lang w:val="es-EC"/>
        </w:rPr>
        <w:t xml:space="preserve">            Muro de </w:t>
      </w:r>
      <w:r w:rsidR="004644BC">
        <w:rPr>
          <w:rFonts w:ascii="Palatino Linotype" w:hAnsi="Palatino Linotype"/>
          <w:i/>
          <w:sz w:val="22"/>
          <w:szCs w:val="22"/>
          <w:lang w:val="es-EC"/>
        </w:rPr>
        <w:t>c</w:t>
      </w:r>
      <w:r w:rsidRPr="008A6873">
        <w:rPr>
          <w:rFonts w:ascii="Palatino Linotype" w:hAnsi="Palatino Linotype"/>
          <w:i/>
          <w:sz w:val="22"/>
          <w:szCs w:val="22"/>
          <w:lang w:val="es-EC"/>
        </w:rPr>
        <w:t>ontención</w:t>
      </w:r>
      <w:r w:rsidR="004644BC">
        <w:rPr>
          <w:rFonts w:ascii="Palatino Linotype" w:hAnsi="Palatino Linotype"/>
          <w:i/>
          <w:sz w:val="22"/>
          <w:szCs w:val="22"/>
          <w:lang w:val="es-EC"/>
        </w:rPr>
        <w:t>:</w:t>
      </w:r>
      <w:r w:rsidR="004644BC">
        <w:rPr>
          <w:rFonts w:ascii="Palatino Linotype" w:hAnsi="Palatino Linotype"/>
          <w:i/>
          <w:sz w:val="22"/>
          <w:szCs w:val="22"/>
          <w:lang w:val="es-EC"/>
        </w:rPr>
        <w:tab/>
      </w:r>
      <w:r w:rsidR="004644BC">
        <w:rPr>
          <w:rFonts w:ascii="Palatino Linotype" w:hAnsi="Palatino Linotype"/>
          <w:i/>
          <w:sz w:val="22"/>
          <w:szCs w:val="22"/>
          <w:lang w:val="es-EC"/>
        </w:rPr>
        <w:tab/>
      </w:r>
      <w:r w:rsidR="004644BC">
        <w:rPr>
          <w:rFonts w:ascii="Palatino Linotype" w:hAnsi="Palatino Linotype"/>
          <w:i/>
          <w:sz w:val="22"/>
          <w:szCs w:val="22"/>
          <w:lang w:val="es-EC"/>
        </w:rPr>
        <w:tab/>
      </w:r>
      <w:r w:rsidRPr="008A6873">
        <w:rPr>
          <w:rFonts w:ascii="Palatino Linotype" w:hAnsi="Palatino Linotype"/>
          <w:i/>
          <w:sz w:val="22"/>
          <w:szCs w:val="22"/>
          <w:lang w:val="es-EC"/>
        </w:rPr>
        <w:t>100%</w:t>
      </w:r>
    </w:p>
    <w:p w:rsidR="008A6873" w:rsidRPr="008A6873" w:rsidRDefault="008A6873" w:rsidP="008A6873">
      <w:pPr>
        <w:spacing w:after="240" w:line="276" w:lineRule="auto"/>
        <w:jc w:val="both"/>
        <w:rPr>
          <w:rFonts w:ascii="Palatino Linotype" w:hAnsi="Palatino Linotype"/>
          <w:sz w:val="22"/>
          <w:szCs w:val="22"/>
          <w:lang w:val="es-EC"/>
        </w:rPr>
      </w:pPr>
      <w:r w:rsidRPr="008A6873">
        <w:rPr>
          <w:rFonts w:ascii="Palatino Linotype" w:hAnsi="Palatino Linotype"/>
          <w:b/>
          <w:bCs/>
          <w:sz w:val="22"/>
          <w:szCs w:val="22"/>
          <w:lang w:val="es-EC"/>
        </w:rPr>
        <w:t>Artículo</w:t>
      </w:r>
      <w:r w:rsidRPr="008A6873">
        <w:rPr>
          <w:rFonts w:ascii="Palatino Linotype" w:hAnsi="Palatino Linotype"/>
          <w:b/>
          <w:sz w:val="22"/>
          <w:szCs w:val="22"/>
          <w:lang w:val="es-EC"/>
        </w:rPr>
        <w:t xml:space="preserve"> 8.- </w:t>
      </w:r>
      <w:r w:rsidRPr="008A6873">
        <w:rPr>
          <w:rFonts w:ascii="Palatino Linotype" w:hAnsi="Palatino Linotype"/>
          <w:sz w:val="22"/>
          <w:szCs w:val="22"/>
          <w:lang w:val="es-EC"/>
        </w:rPr>
        <w:t xml:space="preserve">Sustitúyase el artículo  8 de la </w:t>
      </w:r>
      <w:r w:rsidRPr="008A6873">
        <w:rPr>
          <w:rFonts w:ascii="Palatino Linotype" w:hAnsi="Palatino Linotype" w:cs="Arial"/>
          <w:bCs/>
          <w:sz w:val="22"/>
          <w:szCs w:val="22"/>
          <w:lang w:val="es-EC"/>
        </w:rPr>
        <w:t xml:space="preserve">Ordenanza No. </w:t>
      </w:r>
      <w:r w:rsidRPr="008A6873">
        <w:rPr>
          <w:rFonts w:ascii="Palatino Linotype" w:hAnsi="Palatino Linotype" w:cs="Arial"/>
          <w:bCs/>
          <w:sz w:val="22"/>
          <w:szCs w:val="22"/>
        </w:rPr>
        <w:t>0055</w:t>
      </w:r>
      <w:r w:rsidRPr="008A6873">
        <w:rPr>
          <w:rFonts w:ascii="Palatino Linotype" w:hAnsi="Palatino Linotype"/>
          <w:sz w:val="22"/>
          <w:szCs w:val="22"/>
          <w:lang w:val="es-EC"/>
        </w:rPr>
        <w:t>, de 5 de mayo de 2011,  por el siguiente:</w:t>
      </w:r>
    </w:p>
    <w:p w:rsidR="008A6873" w:rsidRPr="008A6873" w:rsidRDefault="004644BC" w:rsidP="008A6873">
      <w:pPr>
        <w:spacing w:after="240" w:line="276" w:lineRule="auto"/>
        <w:ind w:left="708"/>
        <w:jc w:val="both"/>
        <w:rPr>
          <w:rFonts w:ascii="Palatino Linotype" w:hAnsi="Palatino Linotype"/>
          <w:b/>
          <w:bCs/>
          <w:i/>
          <w:sz w:val="22"/>
          <w:szCs w:val="22"/>
          <w:lang w:val="es-ES_tradnl"/>
        </w:rPr>
      </w:pPr>
      <w:r>
        <w:rPr>
          <w:rFonts w:ascii="Palatino Linotype" w:hAnsi="Palatino Linotype"/>
          <w:b/>
          <w:bCs/>
          <w:i/>
          <w:sz w:val="22"/>
          <w:szCs w:val="22"/>
          <w:lang w:val="es-ES_tradnl"/>
        </w:rPr>
        <w:t>“</w:t>
      </w:r>
      <w:r w:rsidR="008A6873" w:rsidRPr="008A6873">
        <w:rPr>
          <w:rFonts w:ascii="Palatino Linotype" w:hAnsi="Palatino Linotype"/>
          <w:b/>
          <w:bCs/>
          <w:i/>
          <w:sz w:val="22"/>
          <w:szCs w:val="22"/>
          <w:lang w:val="es-ES_tradnl"/>
        </w:rPr>
        <w:t xml:space="preserve">Artículo 8.- Del </w:t>
      </w:r>
      <w:r>
        <w:rPr>
          <w:rFonts w:ascii="Palatino Linotype" w:hAnsi="Palatino Linotype"/>
          <w:b/>
          <w:bCs/>
          <w:i/>
          <w:sz w:val="22"/>
          <w:szCs w:val="22"/>
          <w:lang w:val="es-ES_tradnl"/>
        </w:rPr>
        <w:t>p</w:t>
      </w:r>
      <w:r w:rsidR="008A6873" w:rsidRPr="008A6873">
        <w:rPr>
          <w:rFonts w:ascii="Palatino Linotype" w:hAnsi="Palatino Linotype"/>
          <w:b/>
          <w:bCs/>
          <w:i/>
          <w:sz w:val="22"/>
          <w:szCs w:val="22"/>
          <w:lang w:val="es-ES_tradnl"/>
        </w:rPr>
        <w:t xml:space="preserve">lazo de la </w:t>
      </w:r>
      <w:r>
        <w:rPr>
          <w:rFonts w:ascii="Palatino Linotype" w:hAnsi="Palatino Linotype"/>
          <w:b/>
          <w:bCs/>
          <w:i/>
          <w:sz w:val="22"/>
          <w:szCs w:val="22"/>
          <w:lang w:val="es-ES_tradnl"/>
        </w:rPr>
        <w:t>e</w:t>
      </w:r>
      <w:r w:rsidR="008A6873" w:rsidRPr="008A6873">
        <w:rPr>
          <w:rFonts w:ascii="Palatino Linotype" w:hAnsi="Palatino Linotype"/>
          <w:b/>
          <w:bCs/>
          <w:i/>
          <w:sz w:val="22"/>
          <w:szCs w:val="22"/>
          <w:lang w:val="es-ES_tradnl"/>
        </w:rPr>
        <w:t xml:space="preserve">jecución de las </w:t>
      </w:r>
      <w:r>
        <w:rPr>
          <w:rFonts w:ascii="Palatino Linotype" w:hAnsi="Palatino Linotype"/>
          <w:b/>
          <w:bCs/>
          <w:i/>
          <w:sz w:val="22"/>
          <w:szCs w:val="22"/>
          <w:lang w:val="es-ES_tradnl"/>
        </w:rPr>
        <w:t>o</w:t>
      </w:r>
      <w:r w:rsidR="008A6873" w:rsidRPr="008A6873">
        <w:rPr>
          <w:rFonts w:ascii="Palatino Linotype" w:hAnsi="Palatino Linotype"/>
          <w:b/>
          <w:bCs/>
          <w:i/>
          <w:sz w:val="22"/>
          <w:szCs w:val="22"/>
          <w:lang w:val="es-ES_tradnl"/>
        </w:rPr>
        <w:t xml:space="preserve">bras.- </w:t>
      </w:r>
      <w:r w:rsidR="008A6873" w:rsidRPr="008A6873">
        <w:rPr>
          <w:rFonts w:ascii="Palatino Linotype" w:hAnsi="Palatino Linotype"/>
          <w:bCs/>
          <w:i/>
          <w:sz w:val="22"/>
          <w:szCs w:val="22"/>
          <w:lang w:val="es-ES_tradnl"/>
        </w:rPr>
        <w:t xml:space="preserve">El plazo de ejecución de la totalidad de las obras de urbanización, incluido el equipamiento comunal, es de ocho </w:t>
      </w:r>
      <w:r w:rsidRPr="008A6873">
        <w:rPr>
          <w:rFonts w:ascii="Palatino Linotype" w:hAnsi="Palatino Linotype"/>
          <w:bCs/>
          <w:i/>
          <w:sz w:val="22"/>
          <w:szCs w:val="22"/>
          <w:lang w:val="es-ES_tradnl"/>
        </w:rPr>
        <w:t>(8)</w:t>
      </w:r>
      <w:r>
        <w:rPr>
          <w:rFonts w:ascii="Palatino Linotype" w:hAnsi="Palatino Linotype"/>
          <w:bCs/>
          <w:i/>
          <w:sz w:val="22"/>
          <w:szCs w:val="22"/>
          <w:lang w:val="es-ES_tradnl"/>
        </w:rPr>
        <w:t xml:space="preserve"> </w:t>
      </w:r>
      <w:r w:rsidR="008A6873" w:rsidRPr="008A6873">
        <w:rPr>
          <w:rFonts w:ascii="Palatino Linotype" w:hAnsi="Palatino Linotype"/>
          <w:bCs/>
          <w:i/>
          <w:sz w:val="22"/>
          <w:szCs w:val="22"/>
          <w:lang w:val="es-ES_tradnl"/>
        </w:rPr>
        <w:t xml:space="preserve">años, de conformidad al cronograma de obras presentado por los socios de los lotes que conforman el Asentamiento Humano de Hecho y Consolidado denominado </w:t>
      </w:r>
      <w:r w:rsidR="008A6873" w:rsidRPr="008A6873">
        <w:rPr>
          <w:rFonts w:ascii="Palatino Linotype" w:hAnsi="Palatino Linotype"/>
          <w:bCs/>
          <w:i/>
          <w:sz w:val="22"/>
          <w:szCs w:val="22"/>
          <w:lang w:val="es-EC"/>
        </w:rPr>
        <w:t xml:space="preserve">El Comité Pro-mejoras “Tránsito Alto”, </w:t>
      </w:r>
      <w:r w:rsidR="008A6873" w:rsidRPr="008A6873">
        <w:rPr>
          <w:rFonts w:ascii="Palatino Linotype" w:hAnsi="Palatino Linotype"/>
          <w:bCs/>
          <w:i/>
          <w:sz w:val="22"/>
          <w:szCs w:val="22"/>
          <w:lang w:val="es-ES_tradnl"/>
        </w:rPr>
        <w:t xml:space="preserve">plazo que se contará a partir de la </w:t>
      </w:r>
      <w:r w:rsidR="007E25FA" w:rsidRPr="007E25FA">
        <w:rPr>
          <w:rFonts w:ascii="Palatino Linotype" w:hAnsi="Palatino Linotype"/>
          <w:i/>
          <w:iCs/>
          <w:sz w:val="22"/>
          <w:szCs w:val="22"/>
          <w:lang w:val="es-EC"/>
        </w:rPr>
        <w:t xml:space="preserve">inscripción de la presente ordenanza en el Registro de la Propiedad del Distrito Metropolitano de Quito. </w:t>
      </w:r>
      <w:r w:rsidR="007E25FA" w:rsidRPr="007E25FA">
        <w:rPr>
          <w:rFonts w:ascii="Palatino Linotype" w:hAnsi="Palatino Linotype" w:cs="Arial"/>
          <w:i/>
          <w:iCs/>
          <w:sz w:val="22"/>
          <w:szCs w:val="22"/>
        </w:rPr>
        <w:t>Cuando las obras se ejecuten por autogestión de los copropietarios del inmueble donde se ubica el asentamiento, no se cancelará el valor por contribución especial de mejoras.”</w:t>
      </w:r>
    </w:p>
    <w:p w:rsidR="008A6873" w:rsidRPr="008A6873" w:rsidRDefault="008A6873" w:rsidP="008A6873">
      <w:pPr>
        <w:spacing w:after="240" w:line="276" w:lineRule="auto"/>
        <w:jc w:val="both"/>
        <w:rPr>
          <w:rFonts w:ascii="Palatino Linotype" w:hAnsi="Palatino Linotype"/>
          <w:sz w:val="22"/>
          <w:szCs w:val="22"/>
          <w:lang w:val="es-EC"/>
        </w:rPr>
      </w:pPr>
      <w:r w:rsidRPr="008A6873">
        <w:rPr>
          <w:rFonts w:ascii="Palatino Linotype" w:hAnsi="Palatino Linotype"/>
          <w:b/>
          <w:bCs/>
          <w:sz w:val="22"/>
          <w:szCs w:val="22"/>
          <w:lang w:val="es-EC"/>
        </w:rPr>
        <w:t>Artículo</w:t>
      </w:r>
      <w:r w:rsidRPr="008A6873">
        <w:rPr>
          <w:rFonts w:ascii="Palatino Linotype" w:hAnsi="Palatino Linotype"/>
          <w:b/>
          <w:sz w:val="22"/>
          <w:szCs w:val="22"/>
          <w:lang w:val="es-EC"/>
        </w:rPr>
        <w:t xml:space="preserve"> 9.- </w:t>
      </w:r>
      <w:r w:rsidRPr="008A6873">
        <w:rPr>
          <w:rFonts w:ascii="Palatino Linotype" w:hAnsi="Palatino Linotype"/>
          <w:sz w:val="22"/>
          <w:szCs w:val="22"/>
          <w:lang w:val="es-EC"/>
        </w:rPr>
        <w:t xml:space="preserve">Elimínese el artículo 12 de la </w:t>
      </w:r>
      <w:r w:rsidRPr="008A6873">
        <w:rPr>
          <w:rFonts w:ascii="Palatino Linotype" w:hAnsi="Palatino Linotype" w:cs="Arial"/>
          <w:bCs/>
          <w:sz w:val="22"/>
          <w:szCs w:val="22"/>
          <w:lang w:val="es-EC"/>
        </w:rPr>
        <w:t xml:space="preserve">Ordenanza No. </w:t>
      </w:r>
      <w:r w:rsidRPr="008A6873">
        <w:rPr>
          <w:rFonts w:ascii="Palatino Linotype" w:hAnsi="Palatino Linotype" w:cs="Arial"/>
          <w:bCs/>
          <w:sz w:val="22"/>
          <w:szCs w:val="22"/>
        </w:rPr>
        <w:t>0055</w:t>
      </w:r>
      <w:r w:rsidRPr="008A6873">
        <w:rPr>
          <w:rFonts w:ascii="Palatino Linotype" w:hAnsi="Palatino Linotype"/>
          <w:sz w:val="22"/>
          <w:szCs w:val="22"/>
          <w:lang w:val="es-EC"/>
        </w:rPr>
        <w:t>, de 5 de mayo de 2011.</w:t>
      </w:r>
    </w:p>
    <w:p w:rsidR="008A6873" w:rsidRPr="008A6873" w:rsidRDefault="008A6873" w:rsidP="008A6873">
      <w:pPr>
        <w:spacing w:after="240" w:line="276" w:lineRule="auto"/>
        <w:jc w:val="both"/>
        <w:rPr>
          <w:rFonts w:ascii="Palatino Linotype" w:hAnsi="Palatino Linotype"/>
          <w:sz w:val="22"/>
          <w:szCs w:val="22"/>
          <w:lang w:val="es-EC"/>
        </w:rPr>
      </w:pPr>
      <w:r w:rsidRPr="008A6873">
        <w:rPr>
          <w:rFonts w:ascii="Palatino Linotype" w:hAnsi="Palatino Linotype"/>
          <w:b/>
          <w:bCs/>
          <w:sz w:val="22"/>
          <w:szCs w:val="22"/>
          <w:lang w:val="es-EC"/>
        </w:rPr>
        <w:t>Artículo</w:t>
      </w:r>
      <w:r w:rsidRPr="008A6873">
        <w:rPr>
          <w:rFonts w:ascii="Palatino Linotype" w:hAnsi="Palatino Linotype"/>
          <w:b/>
          <w:sz w:val="22"/>
          <w:szCs w:val="22"/>
          <w:lang w:val="es-EC"/>
        </w:rPr>
        <w:t xml:space="preserve"> 10.-</w:t>
      </w:r>
      <w:r w:rsidRPr="008A6873">
        <w:rPr>
          <w:rFonts w:ascii="Palatino Linotype" w:hAnsi="Palatino Linotype"/>
          <w:sz w:val="22"/>
          <w:szCs w:val="22"/>
          <w:lang w:val="es-EC"/>
        </w:rPr>
        <w:t xml:space="preserve"> </w:t>
      </w:r>
      <w:r w:rsidR="00652EFD">
        <w:rPr>
          <w:rFonts w:ascii="Palatino Linotype" w:hAnsi="Palatino Linotype"/>
          <w:sz w:val="22"/>
          <w:szCs w:val="22"/>
          <w:lang w:val="es-EC"/>
        </w:rPr>
        <w:t xml:space="preserve">A continuación del artículo 15 de </w:t>
      </w:r>
      <w:r w:rsidRPr="008A6873">
        <w:rPr>
          <w:rFonts w:ascii="Palatino Linotype" w:hAnsi="Palatino Linotype"/>
          <w:sz w:val="22"/>
          <w:szCs w:val="22"/>
          <w:lang w:val="es-EC"/>
        </w:rPr>
        <w:t xml:space="preserve">la </w:t>
      </w:r>
      <w:r w:rsidRPr="008A6873">
        <w:rPr>
          <w:rFonts w:ascii="Palatino Linotype" w:hAnsi="Palatino Linotype" w:cs="Arial"/>
          <w:bCs/>
          <w:sz w:val="22"/>
          <w:szCs w:val="22"/>
          <w:lang w:val="es-EC"/>
        </w:rPr>
        <w:t xml:space="preserve">Ordenanza No. </w:t>
      </w:r>
      <w:r w:rsidRPr="008A6873">
        <w:rPr>
          <w:rFonts w:ascii="Palatino Linotype" w:hAnsi="Palatino Linotype" w:cs="Arial"/>
          <w:bCs/>
          <w:sz w:val="22"/>
          <w:szCs w:val="22"/>
        </w:rPr>
        <w:t>0055</w:t>
      </w:r>
      <w:r w:rsidRPr="008A6873">
        <w:rPr>
          <w:rFonts w:ascii="Palatino Linotype" w:hAnsi="Palatino Linotype"/>
          <w:sz w:val="22"/>
          <w:szCs w:val="22"/>
          <w:lang w:val="es-EC"/>
        </w:rPr>
        <w:t xml:space="preserve">, de 5 de mayo de 2011, </w:t>
      </w:r>
      <w:r w:rsidR="00652EFD">
        <w:rPr>
          <w:rFonts w:ascii="Palatino Linotype" w:hAnsi="Palatino Linotype"/>
          <w:sz w:val="22"/>
          <w:szCs w:val="22"/>
          <w:lang w:val="es-EC"/>
        </w:rPr>
        <w:t xml:space="preserve">agréguense </w:t>
      </w:r>
      <w:r w:rsidRPr="008A6873">
        <w:rPr>
          <w:rFonts w:ascii="Palatino Linotype" w:hAnsi="Palatino Linotype"/>
          <w:sz w:val="22"/>
          <w:szCs w:val="22"/>
          <w:lang w:val="es-EC"/>
        </w:rPr>
        <w:t xml:space="preserve">los siguientes artículos: </w:t>
      </w:r>
    </w:p>
    <w:p w:rsidR="008A6873" w:rsidRPr="008A6873" w:rsidRDefault="008A6873" w:rsidP="008A6873">
      <w:pPr>
        <w:spacing w:after="240" w:line="276" w:lineRule="auto"/>
        <w:ind w:left="705"/>
        <w:jc w:val="both"/>
        <w:rPr>
          <w:rFonts w:ascii="Palatino Linotype" w:hAnsi="Palatino Linotype"/>
          <w:bCs/>
          <w:i/>
          <w:sz w:val="22"/>
          <w:szCs w:val="22"/>
          <w:lang w:val="es-ES_tradnl"/>
        </w:rPr>
      </w:pPr>
      <w:r w:rsidRPr="008A6873">
        <w:rPr>
          <w:rFonts w:ascii="Palatino Linotype" w:hAnsi="Palatino Linotype"/>
          <w:b/>
          <w:bCs/>
          <w:i/>
          <w:sz w:val="22"/>
          <w:szCs w:val="22"/>
          <w:lang w:val="es-EC"/>
        </w:rPr>
        <w:t>Artículo</w:t>
      </w:r>
      <w:r w:rsidRPr="008A6873">
        <w:rPr>
          <w:rFonts w:ascii="Palatino Linotype" w:hAnsi="Palatino Linotype"/>
          <w:b/>
          <w:bCs/>
          <w:i/>
          <w:sz w:val="22"/>
          <w:szCs w:val="22"/>
          <w:lang w:val="es-ES_tradnl"/>
        </w:rPr>
        <w:t xml:space="preserve"> 16.- De la protocolización e inscripción de la ordenanza.-</w:t>
      </w:r>
      <w:r w:rsidRPr="008A6873">
        <w:rPr>
          <w:rFonts w:ascii="Palatino Linotype" w:hAnsi="Palatino Linotype"/>
          <w:bCs/>
          <w:i/>
          <w:sz w:val="22"/>
          <w:szCs w:val="22"/>
          <w:lang w:val="es-ES_tradnl"/>
        </w:rPr>
        <w:t xml:space="preserve"> </w:t>
      </w:r>
      <w:r w:rsidRPr="008A6873">
        <w:rPr>
          <w:rFonts w:ascii="Palatino Linotype" w:hAnsi="Palatino Linotype"/>
          <w:bCs/>
          <w:i/>
          <w:sz w:val="22"/>
          <w:szCs w:val="22"/>
          <w:lang w:val="es-EC"/>
        </w:rPr>
        <w:t>Los dirigentes de El Comité Pro-mejoras “Tránsito Alto”</w:t>
      </w:r>
      <w:r w:rsidRPr="008A6873">
        <w:rPr>
          <w:rFonts w:ascii="Palatino Linotype" w:hAnsi="Palatino Linotype"/>
          <w:bCs/>
          <w:i/>
          <w:sz w:val="22"/>
          <w:szCs w:val="22"/>
          <w:lang w:val="es-ES_tradnl"/>
        </w:rPr>
        <w:t xml:space="preserve">, se comprometen en el término de ciento ochenta (180) días, contados a partir de la fecha de emisión de la resolución de regularización de excedentes y/o diferencias de áreas por parte de la Autoridad Administrativa Competente, a </w:t>
      </w:r>
      <w:r w:rsidRPr="008A6873">
        <w:rPr>
          <w:rFonts w:ascii="Palatino Linotype" w:hAnsi="Palatino Linotype"/>
          <w:bCs/>
          <w:i/>
          <w:sz w:val="22"/>
          <w:szCs w:val="22"/>
          <w:lang w:val="es-EC"/>
        </w:rPr>
        <w:t xml:space="preserve">protocolizar la presente Ordenanza ante Notario Público e inscribirla en el Registro de la Propiedad del Distrito Metropolitano de Quito, </w:t>
      </w:r>
      <w:r w:rsidRPr="008A6873">
        <w:rPr>
          <w:rFonts w:ascii="Palatino Linotype" w:hAnsi="Palatino Linotype"/>
          <w:bCs/>
          <w:i/>
          <w:sz w:val="22"/>
          <w:szCs w:val="22"/>
          <w:lang w:val="es-ES_tradnl"/>
        </w:rPr>
        <w:t>con todos sus documentos habilitantes</w:t>
      </w:r>
      <w:r w:rsidRPr="008A6873">
        <w:rPr>
          <w:rFonts w:ascii="Palatino Linotype" w:hAnsi="Palatino Linotype"/>
          <w:bCs/>
          <w:i/>
          <w:sz w:val="22"/>
          <w:szCs w:val="22"/>
          <w:lang w:val="es-EC"/>
        </w:rPr>
        <w:t>;</w:t>
      </w:r>
      <w:r w:rsidRPr="008A6873">
        <w:rPr>
          <w:rFonts w:ascii="Palatino Linotype" w:hAnsi="Palatino Linotype"/>
          <w:bCs/>
          <w:i/>
          <w:sz w:val="22"/>
          <w:szCs w:val="22"/>
          <w:lang w:val="es-ES_tradnl"/>
        </w:rPr>
        <w:t xml:space="preserve"> caso contrario el Concejo Metropolitano revocará la presente ordenanza, notificándose del particular a la Comisaría de la Administración Zonal correspondiente, para que inicie las acciones pertinentes.</w:t>
      </w:r>
    </w:p>
    <w:p w:rsidR="008A6873" w:rsidRPr="008A6873" w:rsidRDefault="008A6873" w:rsidP="008A6873">
      <w:pPr>
        <w:spacing w:after="240" w:line="276" w:lineRule="auto"/>
        <w:ind w:left="708"/>
        <w:jc w:val="both"/>
        <w:rPr>
          <w:rFonts w:ascii="Palatino Linotype" w:hAnsi="Palatino Linotype"/>
          <w:i/>
          <w:sz w:val="22"/>
          <w:szCs w:val="22"/>
          <w:lang w:val="es-EC"/>
        </w:rPr>
      </w:pPr>
      <w:r w:rsidRPr="008A6873">
        <w:rPr>
          <w:rFonts w:ascii="Palatino Linotype" w:hAnsi="Palatino Linotype"/>
          <w:b/>
          <w:i/>
          <w:sz w:val="22"/>
          <w:szCs w:val="22"/>
          <w:lang w:val="es-EC"/>
        </w:rPr>
        <w:t xml:space="preserve">Artículo 17.- Lotes por excepción.- </w:t>
      </w:r>
      <w:r w:rsidRPr="008A6873">
        <w:rPr>
          <w:rFonts w:ascii="Palatino Linotype" w:hAnsi="Palatino Linotype"/>
          <w:bCs/>
          <w:i/>
          <w:sz w:val="22"/>
          <w:szCs w:val="22"/>
        </w:rPr>
        <w:t xml:space="preserve">Por tratarse de un </w:t>
      </w:r>
      <w:r w:rsidR="00652EFD">
        <w:rPr>
          <w:rFonts w:ascii="Palatino Linotype" w:hAnsi="Palatino Linotype"/>
          <w:bCs/>
          <w:i/>
          <w:sz w:val="22"/>
          <w:szCs w:val="22"/>
        </w:rPr>
        <w:t>a</w:t>
      </w:r>
      <w:r w:rsidRPr="008A6873">
        <w:rPr>
          <w:rFonts w:ascii="Palatino Linotype" w:hAnsi="Palatino Linotype"/>
          <w:bCs/>
          <w:i/>
          <w:sz w:val="22"/>
          <w:szCs w:val="22"/>
        </w:rPr>
        <w:t xml:space="preserve">sentamiento </w:t>
      </w:r>
      <w:r w:rsidR="00652EFD">
        <w:rPr>
          <w:rFonts w:ascii="Palatino Linotype" w:hAnsi="Palatino Linotype"/>
          <w:bCs/>
          <w:i/>
          <w:sz w:val="22"/>
          <w:szCs w:val="22"/>
        </w:rPr>
        <w:t>h</w:t>
      </w:r>
      <w:r w:rsidRPr="008A6873">
        <w:rPr>
          <w:rFonts w:ascii="Palatino Linotype" w:hAnsi="Palatino Linotype"/>
          <w:bCs/>
          <w:i/>
          <w:sz w:val="22"/>
          <w:szCs w:val="22"/>
        </w:rPr>
        <w:t xml:space="preserve">umano de </w:t>
      </w:r>
      <w:r w:rsidR="00652EFD">
        <w:rPr>
          <w:rFonts w:ascii="Palatino Linotype" w:hAnsi="Palatino Linotype"/>
          <w:bCs/>
          <w:i/>
          <w:sz w:val="22"/>
          <w:szCs w:val="22"/>
        </w:rPr>
        <w:t>h</w:t>
      </w:r>
      <w:r w:rsidRPr="008A6873">
        <w:rPr>
          <w:rFonts w:ascii="Palatino Linotype" w:hAnsi="Palatino Linotype"/>
          <w:bCs/>
          <w:i/>
          <w:sz w:val="22"/>
          <w:szCs w:val="22"/>
        </w:rPr>
        <w:t xml:space="preserve">echo y </w:t>
      </w:r>
      <w:r w:rsidR="00652EFD">
        <w:rPr>
          <w:rFonts w:ascii="Palatino Linotype" w:hAnsi="Palatino Linotype"/>
          <w:bCs/>
          <w:i/>
          <w:sz w:val="22"/>
          <w:szCs w:val="22"/>
        </w:rPr>
        <w:t>c</w:t>
      </w:r>
      <w:r w:rsidRPr="008A6873">
        <w:rPr>
          <w:rFonts w:ascii="Palatino Linotype" w:hAnsi="Palatino Linotype"/>
          <w:bCs/>
          <w:i/>
          <w:sz w:val="22"/>
          <w:szCs w:val="22"/>
        </w:rPr>
        <w:t>onsolidado, se aprueba</w:t>
      </w:r>
      <w:r w:rsidR="00652EFD">
        <w:rPr>
          <w:rFonts w:ascii="Palatino Linotype" w:hAnsi="Palatino Linotype"/>
          <w:bCs/>
          <w:i/>
          <w:sz w:val="22"/>
          <w:szCs w:val="22"/>
        </w:rPr>
        <w:t>n</w:t>
      </w:r>
      <w:r w:rsidRPr="008A6873">
        <w:rPr>
          <w:rFonts w:ascii="Palatino Linotype" w:hAnsi="Palatino Linotype"/>
          <w:bCs/>
          <w:i/>
          <w:sz w:val="22"/>
          <w:szCs w:val="22"/>
        </w:rPr>
        <w:t xml:space="preserve"> los siguientes lotes por excepción:</w:t>
      </w:r>
      <w:r w:rsidRPr="008A6873">
        <w:rPr>
          <w:rFonts w:ascii="Palatino Linotype" w:hAnsi="Palatino Linotype"/>
          <w:i/>
          <w:sz w:val="22"/>
          <w:szCs w:val="22"/>
        </w:rPr>
        <w:t xml:space="preserve"> 3, 5, 6, 7, 8, 10, 11, 12, 13 y 31. </w:t>
      </w:r>
    </w:p>
    <w:p w:rsidR="008A6873" w:rsidRPr="008A6873" w:rsidRDefault="008A6873" w:rsidP="008A6873">
      <w:pPr>
        <w:spacing w:after="240" w:line="276" w:lineRule="auto"/>
        <w:ind w:left="708"/>
        <w:jc w:val="both"/>
        <w:rPr>
          <w:rFonts w:ascii="Palatino Linotype" w:hAnsi="Palatino Linotype"/>
          <w:bCs/>
          <w:i/>
          <w:sz w:val="22"/>
          <w:szCs w:val="22"/>
          <w:lang w:val="es-EC"/>
        </w:rPr>
      </w:pPr>
      <w:r w:rsidRPr="008A6873">
        <w:rPr>
          <w:rFonts w:ascii="Palatino Linotype" w:hAnsi="Palatino Linotype"/>
          <w:b/>
          <w:bCs/>
          <w:i/>
          <w:sz w:val="22"/>
          <w:szCs w:val="22"/>
          <w:lang w:val="es-EC"/>
        </w:rPr>
        <w:t xml:space="preserve">Artículo 18.- Excedentes o </w:t>
      </w:r>
      <w:r w:rsidR="00652EFD">
        <w:rPr>
          <w:rFonts w:ascii="Palatino Linotype" w:hAnsi="Palatino Linotype"/>
          <w:b/>
          <w:bCs/>
          <w:i/>
          <w:sz w:val="22"/>
          <w:szCs w:val="22"/>
          <w:lang w:val="es-EC"/>
        </w:rPr>
        <w:t>d</w:t>
      </w:r>
      <w:r w:rsidRPr="008A6873">
        <w:rPr>
          <w:rFonts w:ascii="Palatino Linotype" w:hAnsi="Palatino Linotype"/>
          <w:b/>
          <w:bCs/>
          <w:i/>
          <w:sz w:val="22"/>
          <w:szCs w:val="22"/>
          <w:lang w:val="es-EC"/>
        </w:rPr>
        <w:t xml:space="preserve">iferencias de áreas.- </w:t>
      </w:r>
      <w:r w:rsidRPr="008A6873">
        <w:rPr>
          <w:rFonts w:ascii="Palatino Linotype" w:hAnsi="Palatino Linotype"/>
          <w:bCs/>
          <w:i/>
          <w:sz w:val="22"/>
          <w:szCs w:val="22"/>
          <w:lang w:val="es-EC"/>
        </w:rPr>
        <w:t xml:space="preserve">Por cuanto dentro del proceso de regularización se </w:t>
      </w:r>
      <w:proofErr w:type="gramStart"/>
      <w:r w:rsidRPr="008A6873">
        <w:rPr>
          <w:rFonts w:ascii="Palatino Linotype" w:hAnsi="Palatino Linotype"/>
          <w:bCs/>
          <w:i/>
          <w:sz w:val="22"/>
          <w:szCs w:val="22"/>
          <w:lang w:val="es-EC"/>
        </w:rPr>
        <w:t>detectó</w:t>
      </w:r>
      <w:proofErr w:type="gramEnd"/>
      <w:r w:rsidRPr="008A6873">
        <w:rPr>
          <w:rFonts w:ascii="Palatino Linotype" w:hAnsi="Palatino Linotype"/>
          <w:bCs/>
          <w:i/>
          <w:sz w:val="22"/>
          <w:szCs w:val="22"/>
          <w:lang w:val="es-EC"/>
        </w:rPr>
        <w:t xml:space="preserve"> la existencia de una variación de área, previo a la protocolización e </w:t>
      </w:r>
      <w:r w:rsidRPr="008A6873">
        <w:rPr>
          <w:rFonts w:ascii="Palatino Linotype" w:hAnsi="Palatino Linotype"/>
          <w:bCs/>
          <w:i/>
          <w:sz w:val="22"/>
          <w:szCs w:val="22"/>
          <w:lang w:val="es-EC"/>
        </w:rPr>
        <w:lastRenderedPageBreak/>
        <w:t xml:space="preserve">inscripción de la presente ordenanza se deberá regularizar el área, de conformidad con </w:t>
      </w:r>
      <w:r w:rsidR="001B6743">
        <w:rPr>
          <w:rFonts w:ascii="Palatino Linotype" w:hAnsi="Palatino Linotype"/>
          <w:bCs/>
          <w:i/>
          <w:sz w:val="22"/>
          <w:szCs w:val="22"/>
          <w:lang w:val="es-EC"/>
        </w:rPr>
        <w:t>la normativa nacional y metropolitana vigente</w:t>
      </w:r>
      <w:r w:rsidRPr="008A6873">
        <w:rPr>
          <w:rFonts w:ascii="Palatino Linotype" w:hAnsi="Palatino Linotype"/>
          <w:bCs/>
          <w:i/>
          <w:sz w:val="22"/>
          <w:szCs w:val="22"/>
          <w:lang w:val="es-EC"/>
        </w:rPr>
        <w:t>.</w:t>
      </w:r>
    </w:p>
    <w:p w:rsidR="008A6873" w:rsidRPr="008A6873" w:rsidRDefault="008A6873" w:rsidP="00652EFD">
      <w:pPr>
        <w:spacing w:after="240" w:line="276" w:lineRule="auto"/>
        <w:ind w:left="643"/>
        <w:jc w:val="both"/>
        <w:rPr>
          <w:rFonts w:ascii="Palatino Linotype" w:hAnsi="Palatino Linotype"/>
          <w:bCs/>
          <w:i/>
          <w:sz w:val="22"/>
          <w:szCs w:val="22"/>
        </w:rPr>
      </w:pPr>
      <w:r w:rsidRPr="008A6873">
        <w:rPr>
          <w:rFonts w:ascii="Palatino Linotype" w:hAnsi="Palatino Linotype"/>
          <w:b/>
          <w:bCs/>
          <w:i/>
          <w:sz w:val="22"/>
          <w:szCs w:val="22"/>
          <w:lang w:val="es-EC"/>
        </w:rPr>
        <w:t>Artículo 19.-</w:t>
      </w:r>
      <w:r w:rsidRPr="008A6873">
        <w:rPr>
          <w:rFonts w:ascii="Palatino Linotype" w:hAnsi="Palatino Linotype"/>
          <w:b/>
          <w:bCs/>
          <w:sz w:val="22"/>
          <w:szCs w:val="22"/>
          <w:lang w:val="es-EC" w:eastAsia="es-EC"/>
        </w:rPr>
        <w:t xml:space="preserve"> </w:t>
      </w:r>
      <w:r w:rsidRPr="008A6873">
        <w:rPr>
          <w:rFonts w:ascii="Palatino Linotype" w:hAnsi="Palatino Linotype"/>
          <w:b/>
          <w:bCs/>
          <w:i/>
          <w:sz w:val="22"/>
          <w:szCs w:val="22"/>
          <w:lang w:val="es-EC"/>
        </w:rPr>
        <w:t xml:space="preserve">Informe </w:t>
      </w:r>
      <w:r w:rsidR="00652EFD">
        <w:rPr>
          <w:rFonts w:ascii="Palatino Linotype" w:hAnsi="Palatino Linotype"/>
          <w:b/>
          <w:bCs/>
          <w:i/>
          <w:sz w:val="22"/>
          <w:szCs w:val="22"/>
          <w:lang w:val="es-EC"/>
        </w:rPr>
        <w:t>t</w:t>
      </w:r>
      <w:r w:rsidRPr="008A6873">
        <w:rPr>
          <w:rFonts w:ascii="Palatino Linotype" w:hAnsi="Palatino Linotype"/>
          <w:b/>
          <w:bCs/>
          <w:i/>
          <w:sz w:val="22"/>
          <w:szCs w:val="22"/>
          <w:lang w:val="es-EC"/>
        </w:rPr>
        <w:t>écnico de  </w:t>
      </w:r>
      <w:r w:rsidR="00652EFD">
        <w:rPr>
          <w:rFonts w:ascii="Palatino Linotype" w:hAnsi="Palatino Linotype"/>
          <w:b/>
          <w:bCs/>
          <w:i/>
          <w:sz w:val="22"/>
          <w:szCs w:val="22"/>
          <w:lang w:val="es-EC"/>
        </w:rPr>
        <w:t>e</w:t>
      </w:r>
      <w:r w:rsidRPr="008A6873">
        <w:rPr>
          <w:rFonts w:ascii="Palatino Linotype" w:hAnsi="Palatino Linotype"/>
          <w:b/>
          <w:bCs/>
          <w:i/>
          <w:sz w:val="22"/>
          <w:szCs w:val="22"/>
          <w:lang w:val="es-EC"/>
        </w:rPr>
        <w:t xml:space="preserve">valuación de </w:t>
      </w:r>
      <w:r w:rsidR="00652EFD">
        <w:rPr>
          <w:rFonts w:ascii="Palatino Linotype" w:hAnsi="Palatino Linotype"/>
          <w:b/>
          <w:bCs/>
          <w:i/>
          <w:sz w:val="22"/>
          <w:szCs w:val="22"/>
          <w:lang w:val="es-EC"/>
        </w:rPr>
        <w:t>r</w:t>
      </w:r>
      <w:r w:rsidRPr="008A6873">
        <w:rPr>
          <w:rFonts w:ascii="Palatino Linotype" w:hAnsi="Palatino Linotype"/>
          <w:b/>
          <w:bCs/>
          <w:i/>
          <w:sz w:val="22"/>
          <w:szCs w:val="22"/>
          <w:lang w:val="es-EC"/>
        </w:rPr>
        <w:t>iesgos de la Secretaría General de Seguridad y Gobernabilidad.-</w:t>
      </w:r>
      <w:r w:rsidRPr="008A6873">
        <w:rPr>
          <w:rFonts w:ascii="Palatino Linotype" w:hAnsi="Palatino Linotype"/>
          <w:bCs/>
          <w:i/>
          <w:sz w:val="22"/>
          <w:szCs w:val="22"/>
          <w:lang w:val="es-EC"/>
        </w:rPr>
        <w:t xml:space="preserve"> </w:t>
      </w:r>
      <w:r w:rsidRPr="008A6873">
        <w:rPr>
          <w:rFonts w:ascii="Palatino Linotype" w:hAnsi="Palatino Linotype"/>
          <w:bCs/>
          <w:i/>
          <w:sz w:val="22"/>
          <w:szCs w:val="22"/>
        </w:rPr>
        <w:t>Los socios del</w:t>
      </w:r>
      <w:r w:rsidR="00652EFD">
        <w:rPr>
          <w:rFonts w:ascii="Palatino Linotype" w:hAnsi="Palatino Linotype"/>
          <w:bCs/>
          <w:i/>
          <w:sz w:val="22"/>
          <w:szCs w:val="22"/>
        </w:rPr>
        <w:t xml:space="preserve"> </w:t>
      </w:r>
      <w:r w:rsidRPr="008A6873">
        <w:rPr>
          <w:rFonts w:ascii="Palatino Linotype" w:hAnsi="Palatino Linotype"/>
          <w:bCs/>
          <w:i/>
          <w:sz w:val="22"/>
          <w:szCs w:val="22"/>
        </w:rPr>
        <w:t xml:space="preserve">Asentamiento Humano de Hecho y Consolidado denominado </w:t>
      </w:r>
      <w:r w:rsidRPr="008A6873">
        <w:rPr>
          <w:rFonts w:ascii="Palatino Linotype" w:hAnsi="Palatino Linotype"/>
          <w:bCs/>
          <w:i/>
          <w:sz w:val="22"/>
          <w:szCs w:val="22"/>
          <w:lang w:val="es-EC"/>
        </w:rPr>
        <w:t>El Comité Pro-mejoras “Tránsito Alto”</w:t>
      </w:r>
      <w:r w:rsidRPr="008A6873">
        <w:rPr>
          <w:rFonts w:ascii="Palatino Linotype" w:hAnsi="Palatino Linotype"/>
          <w:bCs/>
          <w:i/>
          <w:sz w:val="22"/>
          <w:szCs w:val="22"/>
        </w:rPr>
        <w:t>, deberán cumplir con las recomendaciones que se encuentra determinadas en el informe de la Dirección Metropolitana de Gestión de Riesgos informe No. 0128- AT-DMGR-2013, aprobado el 28</w:t>
      </w:r>
      <w:r w:rsidR="00652EFD">
        <w:rPr>
          <w:rFonts w:ascii="Palatino Linotype" w:hAnsi="Palatino Linotype"/>
          <w:bCs/>
          <w:i/>
          <w:sz w:val="22"/>
          <w:szCs w:val="22"/>
        </w:rPr>
        <w:t xml:space="preserve"> de octubre de </w:t>
      </w:r>
      <w:r w:rsidRPr="008A6873">
        <w:rPr>
          <w:rFonts w:ascii="Palatino Linotype" w:hAnsi="Palatino Linotype"/>
          <w:bCs/>
          <w:i/>
          <w:sz w:val="22"/>
          <w:szCs w:val="22"/>
        </w:rPr>
        <w:t>2013, que establece que:</w:t>
      </w:r>
    </w:p>
    <w:p w:rsidR="008A6873" w:rsidRPr="00652EFD" w:rsidRDefault="008A6873" w:rsidP="00652EFD">
      <w:pPr>
        <w:pStyle w:val="Prrafodelista"/>
        <w:numPr>
          <w:ilvl w:val="0"/>
          <w:numId w:val="40"/>
        </w:numPr>
        <w:spacing w:after="240" w:line="276" w:lineRule="auto"/>
        <w:jc w:val="both"/>
        <w:rPr>
          <w:rFonts w:ascii="Palatino Linotype" w:hAnsi="Palatino Linotype"/>
          <w:bCs/>
          <w:i/>
          <w:sz w:val="22"/>
          <w:szCs w:val="22"/>
        </w:rPr>
      </w:pPr>
      <w:r w:rsidRPr="00652EFD">
        <w:rPr>
          <w:rFonts w:ascii="Palatino Linotype" w:hAnsi="Palatino Linotype"/>
          <w:bCs/>
          <w:i/>
          <w:sz w:val="22"/>
          <w:szCs w:val="22"/>
        </w:rPr>
        <w:t>“El asentamiento del barrio “Transito Alto”, se encuentra en terrenos caracterizados como: Baja, Moderada, y Alta amenaza por fenómenos de inestabilidad de terrenos”.</w:t>
      </w:r>
    </w:p>
    <w:p w:rsidR="008A6873" w:rsidRPr="00652EFD" w:rsidRDefault="008A6873" w:rsidP="00652EFD">
      <w:pPr>
        <w:pStyle w:val="Prrafodelista"/>
        <w:numPr>
          <w:ilvl w:val="0"/>
          <w:numId w:val="40"/>
        </w:numPr>
        <w:spacing w:after="240" w:line="276" w:lineRule="auto"/>
        <w:jc w:val="both"/>
        <w:rPr>
          <w:rFonts w:ascii="Palatino Linotype" w:hAnsi="Palatino Linotype"/>
          <w:bCs/>
          <w:i/>
          <w:sz w:val="22"/>
          <w:szCs w:val="22"/>
        </w:rPr>
      </w:pPr>
      <w:r w:rsidRPr="00652EFD">
        <w:rPr>
          <w:rFonts w:ascii="Palatino Linotype" w:hAnsi="Palatino Linotype"/>
          <w:bCs/>
          <w:i/>
          <w:sz w:val="22"/>
          <w:szCs w:val="22"/>
        </w:rPr>
        <w:t>“En los terrenos considerados de Susceptibilidad Media a Fenómenos de Inestabilidad de Terrenos, se puede construir pero siempre respetando la “Ordenanza Municipal Vigente” y dependiendo de la carga de la estructura se deberá exigir un estudio de capacidad portante de los suelos”.</w:t>
      </w:r>
    </w:p>
    <w:p w:rsidR="008A6873" w:rsidRPr="00652EFD" w:rsidRDefault="008A6873" w:rsidP="00652EFD">
      <w:pPr>
        <w:pStyle w:val="Prrafodelista"/>
        <w:numPr>
          <w:ilvl w:val="0"/>
          <w:numId w:val="40"/>
        </w:numPr>
        <w:spacing w:after="240" w:line="276" w:lineRule="auto"/>
        <w:jc w:val="both"/>
        <w:rPr>
          <w:rFonts w:ascii="Palatino Linotype" w:hAnsi="Palatino Linotype"/>
          <w:bCs/>
          <w:i/>
          <w:sz w:val="22"/>
          <w:szCs w:val="22"/>
        </w:rPr>
      </w:pPr>
      <w:r w:rsidRPr="00652EFD">
        <w:rPr>
          <w:rFonts w:ascii="Palatino Linotype" w:hAnsi="Palatino Linotype"/>
          <w:bCs/>
          <w:i/>
          <w:sz w:val="22"/>
          <w:szCs w:val="22"/>
        </w:rPr>
        <w:t>“No se debe permitir la construcción de viviendas si</w:t>
      </w:r>
      <w:r w:rsidR="00BF7F4E">
        <w:rPr>
          <w:rFonts w:ascii="Palatino Linotype" w:hAnsi="Palatino Linotype"/>
          <w:bCs/>
          <w:i/>
          <w:sz w:val="22"/>
          <w:szCs w:val="22"/>
        </w:rPr>
        <w:t>n</w:t>
      </w:r>
      <w:bookmarkStart w:id="0" w:name="_GoBack"/>
      <w:bookmarkEnd w:id="0"/>
      <w:r w:rsidRPr="00652EFD">
        <w:rPr>
          <w:rFonts w:ascii="Palatino Linotype" w:hAnsi="Palatino Linotype"/>
          <w:bCs/>
          <w:i/>
          <w:sz w:val="22"/>
          <w:szCs w:val="22"/>
        </w:rPr>
        <w:t xml:space="preserve"> los permisos respectivos de acuerdo a la “Ordenanza Actual Vigente”.</w:t>
      </w:r>
    </w:p>
    <w:p w:rsidR="008A6873" w:rsidRPr="00652EFD" w:rsidRDefault="008A6873" w:rsidP="00652EFD">
      <w:pPr>
        <w:pStyle w:val="Prrafodelista"/>
        <w:numPr>
          <w:ilvl w:val="0"/>
          <w:numId w:val="40"/>
        </w:numPr>
        <w:spacing w:after="240" w:line="276" w:lineRule="auto"/>
        <w:jc w:val="both"/>
        <w:rPr>
          <w:rFonts w:ascii="Palatino Linotype" w:hAnsi="Palatino Linotype"/>
          <w:bCs/>
          <w:i/>
          <w:sz w:val="22"/>
          <w:szCs w:val="22"/>
        </w:rPr>
      </w:pPr>
      <w:r w:rsidRPr="00652EFD">
        <w:rPr>
          <w:rFonts w:ascii="Palatino Linotype" w:hAnsi="Palatino Linotype"/>
          <w:bCs/>
          <w:i/>
          <w:sz w:val="22"/>
          <w:szCs w:val="22"/>
        </w:rPr>
        <w:t>“Dar cumplimiento a lo establecido en la Ordenanza 0172 en su artículo 117, literal c, respecto a Área de Protección de Quebradas, establece que: “En quebradas con pendientes desde 10 hasta 60 grados el área de protección será de 10 metros en longitud horizontal, medidos desde el borde superior certificado por el organismo administrativo responsable de catastro metropolitano”.</w:t>
      </w:r>
    </w:p>
    <w:p w:rsidR="008A6873" w:rsidRPr="00652EFD" w:rsidRDefault="008A6873" w:rsidP="00652EFD">
      <w:pPr>
        <w:pStyle w:val="Prrafodelista"/>
        <w:numPr>
          <w:ilvl w:val="0"/>
          <w:numId w:val="40"/>
        </w:numPr>
        <w:spacing w:after="240" w:line="276" w:lineRule="auto"/>
        <w:jc w:val="both"/>
        <w:rPr>
          <w:rFonts w:ascii="Palatino Linotype" w:hAnsi="Palatino Linotype"/>
          <w:bCs/>
          <w:i/>
          <w:sz w:val="22"/>
          <w:szCs w:val="22"/>
        </w:rPr>
      </w:pPr>
      <w:r w:rsidRPr="00652EFD">
        <w:rPr>
          <w:rFonts w:ascii="Palatino Linotype" w:hAnsi="Palatino Linotype"/>
          <w:bCs/>
          <w:i/>
          <w:sz w:val="22"/>
          <w:szCs w:val="22"/>
        </w:rPr>
        <w:t>“Se puede regularizar todo el barrio Transito Alto, siempre y cuando para el proceso de regularización de las viviendas, se desaloje todo el material que fue depositado sobre el terreno y las construcciones se las realice sobre terrenos firme</w:t>
      </w:r>
      <w:r w:rsidR="00BF7F4E">
        <w:rPr>
          <w:rFonts w:ascii="Palatino Linotype" w:hAnsi="Palatino Linotype"/>
          <w:bCs/>
          <w:i/>
          <w:sz w:val="22"/>
          <w:szCs w:val="22"/>
        </w:rPr>
        <w:t>s</w:t>
      </w:r>
      <w:r w:rsidRPr="00652EFD">
        <w:rPr>
          <w:rFonts w:ascii="Palatino Linotype" w:hAnsi="Palatino Linotype"/>
          <w:bCs/>
          <w:i/>
          <w:sz w:val="22"/>
          <w:szCs w:val="22"/>
        </w:rPr>
        <w:t xml:space="preserve"> y los taludes que se ubican al sur y oeste, sean protegidos con muros construidos estructuralmente”.</w:t>
      </w:r>
    </w:p>
    <w:p w:rsidR="008A6873" w:rsidRPr="008A6873" w:rsidRDefault="008A6873" w:rsidP="008A6873">
      <w:pPr>
        <w:spacing w:after="240" w:line="276" w:lineRule="auto"/>
        <w:ind w:left="708"/>
        <w:jc w:val="both"/>
        <w:rPr>
          <w:rFonts w:ascii="Palatino Linotype" w:hAnsi="Palatino Linotype"/>
          <w:bCs/>
          <w:i/>
          <w:sz w:val="22"/>
          <w:szCs w:val="22"/>
          <w:lang w:val="es-ES_tradnl"/>
        </w:rPr>
      </w:pPr>
      <w:r w:rsidRPr="008A6873">
        <w:rPr>
          <w:rFonts w:ascii="Palatino Linotype" w:hAnsi="Palatino Linotype"/>
          <w:b/>
          <w:bCs/>
          <w:i/>
          <w:sz w:val="22"/>
          <w:szCs w:val="22"/>
          <w:lang w:val="es-ES_tradnl"/>
        </w:rPr>
        <w:t xml:space="preserve">Artículo 20.- Solicitudes de ampliación de plazo.- </w:t>
      </w:r>
      <w:r w:rsidRPr="008A6873">
        <w:rPr>
          <w:rFonts w:ascii="Palatino Linotype" w:hAnsi="Palatino Linotype"/>
          <w:bCs/>
          <w:i/>
          <w:sz w:val="22"/>
          <w:szCs w:val="22"/>
          <w:lang w:val="es-ES_tradnl"/>
        </w:rPr>
        <w:t>Las solicitudes de ampliación de plazo para la protocolización e inscripción de la presente ordenanza serán resueltas por la Directora o Director Ejecutivo de la Unidad Especial Regula Tu Barrio. Las solicitudes de ampliación de plazo para ejecución de obras de urbanización serán resueltas por la Administración Zonal correspondiente.”</w:t>
      </w:r>
    </w:p>
    <w:p w:rsidR="00BA5D17" w:rsidRPr="008A6873" w:rsidRDefault="00BA5D17" w:rsidP="008A6873">
      <w:pPr>
        <w:spacing w:after="240" w:line="276" w:lineRule="auto"/>
        <w:jc w:val="both"/>
        <w:rPr>
          <w:rFonts w:ascii="Palatino Linotype" w:hAnsi="Palatino Linotype" w:cs="Arial"/>
          <w:bCs/>
          <w:sz w:val="22"/>
          <w:szCs w:val="22"/>
          <w:lang w:val="es-ES_tradnl"/>
        </w:rPr>
      </w:pPr>
      <w:r w:rsidRPr="008A6873">
        <w:rPr>
          <w:rFonts w:ascii="Palatino Linotype" w:hAnsi="Palatino Linotype" w:cs="Arial"/>
          <w:b/>
          <w:sz w:val="22"/>
          <w:szCs w:val="22"/>
          <w:lang w:val="es-ES_tradnl"/>
        </w:rPr>
        <w:t xml:space="preserve">Disposición Final.- </w:t>
      </w:r>
      <w:r w:rsidRPr="008A6873">
        <w:rPr>
          <w:rFonts w:ascii="Palatino Linotype" w:hAnsi="Palatino Linotype" w:cs="Arial"/>
          <w:bCs/>
          <w:sz w:val="22"/>
          <w:szCs w:val="22"/>
          <w:lang w:val="es-ES_tradnl"/>
        </w:rPr>
        <w:t xml:space="preserve"> Esta ordenanza entrará en vigencia a partir de la fecha de su sanción, sin perjuicio de su publicación en la página web institucional de la Municipalidad.</w:t>
      </w:r>
    </w:p>
    <w:p w:rsidR="00302F52" w:rsidRPr="001E2A02" w:rsidRDefault="00302F52" w:rsidP="001E2A02">
      <w:pPr>
        <w:spacing w:after="240" w:line="276" w:lineRule="auto"/>
        <w:jc w:val="both"/>
        <w:rPr>
          <w:rFonts w:ascii="Palatino Linotype" w:hAnsi="Palatino Linotype" w:cs="Arial"/>
          <w:sz w:val="22"/>
          <w:szCs w:val="22"/>
        </w:rPr>
      </w:pPr>
      <w:r w:rsidRPr="001E2A02">
        <w:rPr>
          <w:rFonts w:ascii="Palatino Linotype" w:hAnsi="Palatino Linotype" w:cs="Arial"/>
          <w:sz w:val="22"/>
          <w:szCs w:val="22"/>
        </w:rPr>
        <w:lastRenderedPageBreak/>
        <w:t xml:space="preserve">Dada, en la Sala de Sesiones del Concejo Metropolitano de Quito, el </w:t>
      </w:r>
      <w:r w:rsidR="001B6743">
        <w:rPr>
          <w:rFonts w:ascii="Palatino Linotype" w:hAnsi="Palatino Linotype" w:cs="Arial"/>
          <w:sz w:val="22"/>
          <w:szCs w:val="22"/>
        </w:rPr>
        <w:t>24</w:t>
      </w:r>
      <w:r w:rsidRPr="001E2A02">
        <w:rPr>
          <w:rFonts w:ascii="Palatino Linotype" w:hAnsi="Palatino Linotype" w:cs="Arial"/>
          <w:sz w:val="22"/>
          <w:szCs w:val="22"/>
        </w:rPr>
        <w:t xml:space="preserve"> de </w:t>
      </w:r>
      <w:r w:rsidR="001B6743">
        <w:rPr>
          <w:rFonts w:ascii="Palatino Linotype" w:hAnsi="Palatino Linotype" w:cs="Arial"/>
          <w:sz w:val="22"/>
          <w:szCs w:val="22"/>
        </w:rPr>
        <w:t xml:space="preserve">marzo </w:t>
      </w:r>
      <w:r w:rsidRPr="001E2A02">
        <w:rPr>
          <w:rFonts w:ascii="Palatino Linotype" w:hAnsi="Palatino Linotype" w:cs="Arial"/>
          <w:sz w:val="22"/>
          <w:szCs w:val="22"/>
        </w:rPr>
        <w:t>de 201</w:t>
      </w:r>
      <w:r w:rsidR="00220E13" w:rsidRPr="001E2A02">
        <w:rPr>
          <w:rFonts w:ascii="Palatino Linotype" w:hAnsi="Palatino Linotype" w:cs="Arial"/>
          <w:sz w:val="22"/>
          <w:szCs w:val="22"/>
        </w:rPr>
        <w:t>6</w:t>
      </w:r>
      <w:r w:rsidRPr="001E2A02">
        <w:rPr>
          <w:rFonts w:ascii="Palatino Linotype" w:hAnsi="Palatino Linotype" w:cs="Arial"/>
          <w:sz w:val="22"/>
          <w:szCs w:val="22"/>
        </w:rPr>
        <w:t>.</w:t>
      </w:r>
    </w:p>
    <w:p w:rsidR="00302F52" w:rsidRDefault="00302F52" w:rsidP="00B072AF">
      <w:pPr>
        <w:pStyle w:val="Textopredeterminado"/>
        <w:shd w:val="clear" w:color="auto" w:fill="FFFFFF"/>
        <w:spacing w:before="240" w:line="276" w:lineRule="auto"/>
        <w:jc w:val="both"/>
        <w:rPr>
          <w:rFonts w:ascii="Palatino Linotype" w:hAnsi="Palatino Linotype" w:cs="Arial"/>
          <w:sz w:val="22"/>
          <w:szCs w:val="22"/>
          <w:lang w:val="es-ES"/>
        </w:rPr>
      </w:pPr>
    </w:p>
    <w:p w:rsidR="001B6743" w:rsidRPr="006336FA" w:rsidRDefault="001B6743" w:rsidP="00B072AF">
      <w:pPr>
        <w:pStyle w:val="Textopredeterminado"/>
        <w:shd w:val="clear" w:color="auto" w:fill="FFFFFF"/>
        <w:spacing w:before="240" w:line="276" w:lineRule="auto"/>
        <w:jc w:val="both"/>
        <w:rPr>
          <w:rFonts w:ascii="Palatino Linotype" w:hAnsi="Palatino Linotype" w:cs="Arial"/>
          <w:sz w:val="22"/>
          <w:szCs w:val="22"/>
          <w:lang w:val="es-ES"/>
        </w:rPr>
      </w:pPr>
    </w:p>
    <w:tbl>
      <w:tblPr>
        <w:tblW w:w="10899" w:type="dxa"/>
        <w:jc w:val="center"/>
        <w:tblInd w:w="-885" w:type="dxa"/>
        <w:tblLook w:val="04A0" w:firstRow="1" w:lastRow="0" w:firstColumn="1" w:lastColumn="0" w:noHBand="0" w:noVBand="1"/>
      </w:tblPr>
      <w:tblGrid>
        <w:gridCol w:w="5575"/>
        <w:gridCol w:w="5324"/>
      </w:tblGrid>
      <w:tr w:rsidR="00302F52" w:rsidRPr="006336FA" w:rsidTr="00A571E2">
        <w:trPr>
          <w:jc w:val="center"/>
        </w:trPr>
        <w:tc>
          <w:tcPr>
            <w:tcW w:w="5575" w:type="dxa"/>
            <w:hideMark/>
          </w:tcPr>
          <w:p w:rsidR="00302F52" w:rsidRPr="006336FA" w:rsidRDefault="00302F52" w:rsidP="00A571E2">
            <w:pPr>
              <w:pStyle w:val="Textopredeterminado"/>
              <w:jc w:val="center"/>
              <w:rPr>
                <w:rFonts w:ascii="Palatino Linotype" w:hAnsi="Palatino Linotype" w:cs="Arial"/>
                <w:sz w:val="19"/>
                <w:szCs w:val="19"/>
              </w:rPr>
            </w:pPr>
            <w:r w:rsidRPr="006336FA">
              <w:rPr>
                <w:rFonts w:ascii="Palatino Linotype" w:hAnsi="Palatino Linotype" w:cs="Arial"/>
                <w:sz w:val="19"/>
                <w:szCs w:val="19"/>
              </w:rPr>
              <w:t>Abg. Daniela Chacón Arias</w:t>
            </w:r>
          </w:p>
          <w:p w:rsidR="00302F52" w:rsidRPr="006336FA" w:rsidRDefault="00302F52" w:rsidP="00A571E2">
            <w:pPr>
              <w:pStyle w:val="Textopredeterminado"/>
              <w:jc w:val="center"/>
              <w:rPr>
                <w:rFonts w:ascii="Palatino Linotype" w:hAnsi="Palatino Linotype" w:cs="Arial"/>
                <w:b/>
                <w:sz w:val="19"/>
                <w:szCs w:val="19"/>
              </w:rPr>
            </w:pPr>
            <w:r w:rsidRPr="006336FA">
              <w:rPr>
                <w:rFonts w:ascii="Palatino Linotype" w:hAnsi="Palatino Linotype" w:cs="Arial"/>
                <w:b/>
                <w:sz w:val="19"/>
                <w:szCs w:val="19"/>
              </w:rPr>
              <w:t>Primera Vicepresidenta del Concejo Metropolitano de Quito</w:t>
            </w:r>
          </w:p>
        </w:tc>
        <w:tc>
          <w:tcPr>
            <w:tcW w:w="5324" w:type="dxa"/>
            <w:hideMark/>
          </w:tcPr>
          <w:p w:rsidR="00302F52" w:rsidRPr="006336FA" w:rsidRDefault="00443E35" w:rsidP="00A571E2">
            <w:pPr>
              <w:pStyle w:val="Textopredeterminado"/>
              <w:jc w:val="center"/>
              <w:rPr>
                <w:rFonts w:ascii="Palatino Linotype" w:hAnsi="Palatino Linotype" w:cs="Arial"/>
                <w:sz w:val="19"/>
                <w:szCs w:val="19"/>
              </w:rPr>
            </w:pPr>
            <w:r>
              <w:rPr>
                <w:rFonts w:ascii="Palatino Linotype" w:hAnsi="Palatino Linotype" w:cs="Arial"/>
                <w:sz w:val="19"/>
                <w:szCs w:val="19"/>
              </w:rPr>
              <w:t>Abg. María Elisa Holmes Roldós</w:t>
            </w:r>
          </w:p>
          <w:p w:rsidR="00302F52" w:rsidRPr="006336FA" w:rsidRDefault="00302F52" w:rsidP="00A571E2">
            <w:pPr>
              <w:pStyle w:val="Textopredeterminado"/>
              <w:jc w:val="center"/>
              <w:rPr>
                <w:rFonts w:ascii="Palatino Linotype" w:hAnsi="Palatino Linotype" w:cs="Arial"/>
                <w:b/>
                <w:sz w:val="19"/>
                <w:szCs w:val="19"/>
              </w:rPr>
            </w:pPr>
            <w:r w:rsidRPr="006336FA">
              <w:rPr>
                <w:rFonts w:ascii="Palatino Linotype" w:hAnsi="Palatino Linotype" w:cs="Arial"/>
                <w:b/>
                <w:sz w:val="19"/>
                <w:szCs w:val="19"/>
              </w:rPr>
              <w:t>Secretari</w:t>
            </w:r>
            <w:r w:rsidR="00443E35">
              <w:rPr>
                <w:rFonts w:ascii="Palatino Linotype" w:hAnsi="Palatino Linotype" w:cs="Arial"/>
                <w:b/>
                <w:sz w:val="19"/>
                <w:szCs w:val="19"/>
              </w:rPr>
              <w:t>a</w:t>
            </w:r>
            <w:r w:rsidRPr="006336FA">
              <w:rPr>
                <w:rFonts w:ascii="Palatino Linotype" w:hAnsi="Palatino Linotype" w:cs="Arial"/>
                <w:b/>
                <w:sz w:val="19"/>
                <w:szCs w:val="19"/>
              </w:rPr>
              <w:t xml:space="preserve"> General del Concejo Metropolitano de Quito</w:t>
            </w:r>
          </w:p>
          <w:p w:rsidR="00834A68" w:rsidRPr="006336FA" w:rsidRDefault="00834A68" w:rsidP="006336FA">
            <w:pPr>
              <w:pStyle w:val="Textopredeterminado"/>
              <w:rPr>
                <w:rFonts w:ascii="Palatino Linotype" w:hAnsi="Palatino Linotype" w:cs="Arial"/>
                <w:b/>
                <w:sz w:val="19"/>
                <w:szCs w:val="19"/>
              </w:rPr>
            </w:pPr>
          </w:p>
        </w:tc>
      </w:tr>
    </w:tbl>
    <w:p w:rsidR="00302F52" w:rsidRPr="006336FA" w:rsidRDefault="00302F52" w:rsidP="00302F52">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CERTIFICADO DE DISCUSIÓN</w:t>
      </w:r>
    </w:p>
    <w:p w:rsidR="00302F52" w:rsidRPr="006336FA" w:rsidRDefault="00302F52" w:rsidP="00302F52">
      <w:pPr>
        <w:pStyle w:val="Textosinformato"/>
        <w:jc w:val="both"/>
        <w:rPr>
          <w:rFonts w:ascii="Palatino Linotype" w:eastAsia="MS Mincho" w:hAnsi="Palatino Linotype" w:cs="Arial"/>
          <w:sz w:val="22"/>
          <w:szCs w:val="22"/>
        </w:rPr>
      </w:pPr>
    </w:p>
    <w:p w:rsidR="00302F52" w:rsidRPr="006336FA" w:rsidRDefault="00443E35" w:rsidP="00302F52">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La</w:t>
      </w:r>
      <w:r w:rsidR="00302F52" w:rsidRPr="006336FA">
        <w:rPr>
          <w:rFonts w:ascii="Palatino Linotype" w:eastAsia="MS Mincho" w:hAnsi="Palatino Linotype" w:cs="Arial"/>
          <w:sz w:val="22"/>
          <w:szCs w:val="22"/>
        </w:rPr>
        <w:t xml:space="preserve"> infrascrit</w:t>
      </w:r>
      <w:r>
        <w:rPr>
          <w:rFonts w:ascii="Palatino Linotype" w:eastAsia="MS Mincho" w:hAnsi="Palatino Linotype" w:cs="Arial"/>
          <w:sz w:val="22"/>
          <w:szCs w:val="22"/>
        </w:rPr>
        <w:t>a</w:t>
      </w:r>
      <w:r w:rsidR="00302F52" w:rsidRPr="006336FA">
        <w:rPr>
          <w:rFonts w:ascii="Palatino Linotype" w:eastAsia="MS Mincho" w:hAnsi="Palatino Linotype" w:cs="Arial"/>
          <w:sz w:val="22"/>
          <w:szCs w:val="22"/>
        </w:rPr>
        <w:t xml:space="preserve"> Secretari</w:t>
      </w:r>
      <w:r>
        <w:rPr>
          <w:rFonts w:ascii="Palatino Linotype" w:eastAsia="MS Mincho" w:hAnsi="Palatino Linotype" w:cs="Arial"/>
          <w:sz w:val="22"/>
          <w:szCs w:val="22"/>
        </w:rPr>
        <w:t>a</w:t>
      </w:r>
      <w:r w:rsidR="00302F52" w:rsidRPr="006336FA">
        <w:rPr>
          <w:rFonts w:ascii="Palatino Linotype" w:eastAsia="MS Mincho" w:hAnsi="Palatino Linotype" w:cs="Arial"/>
          <w:sz w:val="22"/>
          <w:szCs w:val="22"/>
        </w:rPr>
        <w:t xml:space="preserve"> General del Concejo Metropolitano de Quito, certifica que la presente ordenanza fue discutida y aprobada</w:t>
      </w:r>
      <w:r w:rsidR="000A0F48" w:rsidRPr="006336FA">
        <w:rPr>
          <w:rFonts w:ascii="Palatino Linotype" w:eastAsia="MS Mincho" w:hAnsi="Palatino Linotype" w:cs="Arial"/>
          <w:sz w:val="22"/>
          <w:szCs w:val="22"/>
        </w:rPr>
        <w:t xml:space="preserve"> en dos debates, en sesiones de </w:t>
      </w:r>
      <w:r w:rsidR="001B6743">
        <w:rPr>
          <w:rFonts w:ascii="Palatino Linotype" w:eastAsia="MS Mincho" w:hAnsi="Palatino Linotype" w:cs="Arial"/>
          <w:sz w:val="22"/>
          <w:szCs w:val="22"/>
        </w:rPr>
        <w:t xml:space="preserve">11 de febrero </w:t>
      </w:r>
      <w:r w:rsidR="00302F52" w:rsidRPr="006336FA">
        <w:rPr>
          <w:rFonts w:ascii="Palatino Linotype" w:eastAsia="MS Mincho" w:hAnsi="Palatino Linotype" w:cs="Arial"/>
          <w:sz w:val="22"/>
          <w:szCs w:val="22"/>
        </w:rPr>
        <w:t xml:space="preserve">y </w:t>
      </w:r>
      <w:r w:rsidR="001B6743">
        <w:rPr>
          <w:rFonts w:ascii="Palatino Linotype" w:eastAsia="MS Mincho" w:hAnsi="Palatino Linotype" w:cs="Arial"/>
          <w:sz w:val="22"/>
          <w:szCs w:val="22"/>
        </w:rPr>
        <w:t>24</w:t>
      </w:r>
      <w:r w:rsidR="00302F52" w:rsidRPr="006336FA">
        <w:rPr>
          <w:rFonts w:ascii="Palatino Linotype" w:eastAsia="MS Mincho" w:hAnsi="Palatino Linotype" w:cs="Arial"/>
          <w:sz w:val="22"/>
          <w:szCs w:val="22"/>
        </w:rPr>
        <w:t xml:space="preserve"> de </w:t>
      </w:r>
      <w:r w:rsidR="001B6743">
        <w:rPr>
          <w:rFonts w:ascii="Palatino Linotype" w:eastAsia="MS Mincho" w:hAnsi="Palatino Linotype" w:cs="Arial"/>
          <w:sz w:val="22"/>
          <w:szCs w:val="22"/>
        </w:rPr>
        <w:t xml:space="preserve">marzo </w:t>
      </w:r>
      <w:r w:rsidR="00302F52" w:rsidRPr="006336FA">
        <w:rPr>
          <w:rFonts w:ascii="Palatino Linotype" w:eastAsia="MS Mincho" w:hAnsi="Palatino Linotype" w:cs="Arial"/>
          <w:sz w:val="22"/>
          <w:szCs w:val="22"/>
        </w:rPr>
        <w:t>de 201</w:t>
      </w:r>
      <w:r w:rsidR="00220E13">
        <w:rPr>
          <w:rFonts w:ascii="Palatino Linotype" w:eastAsia="MS Mincho" w:hAnsi="Palatino Linotype" w:cs="Arial"/>
          <w:sz w:val="22"/>
          <w:szCs w:val="22"/>
        </w:rPr>
        <w:t>6</w:t>
      </w:r>
      <w:r w:rsidR="00302F52" w:rsidRPr="006336FA">
        <w:rPr>
          <w:rFonts w:ascii="Palatino Linotype" w:eastAsia="MS Mincho" w:hAnsi="Palatino Linotype" w:cs="Arial"/>
          <w:sz w:val="22"/>
          <w:szCs w:val="22"/>
        </w:rPr>
        <w:t>.- Quito,</w:t>
      </w:r>
    </w:p>
    <w:p w:rsidR="00302F52" w:rsidRDefault="00302F52" w:rsidP="00302F52">
      <w:pPr>
        <w:pStyle w:val="Textosinformato"/>
        <w:jc w:val="both"/>
        <w:rPr>
          <w:rFonts w:ascii="Palatino Linotype" w:eastAsia="MS Mincho" w:hAnsi="Palatino Linotype" w:cs="Arial"/>
          <w:sz w:val="22"/>
          <w:szCs w:val="22"/>
        </w:rPr>
      </w:pPr>
    </w:p>
    <w:p w:rsidR="00443E35" w:rsidRDefault="00443E35" w:rsidP="00302F52">
      <w:pPr>
        <w:pStyle w:val="Textosinformato"/>
        <w:jc w:val="both"/>
        <w:rPr>
          <w:rFonts w:ascii="Palatino Linotype" w:eastAsia="MS Mincho" w:hAnsi="Palatino Linotype" w:cs="Arial"/>
          <w:sz w:val="22"/>
          <w:szCs w:val="22"/>
        </w:rPr>
      </w:pPr>
    </w:p>
    <w:p w:rsidR="001B6743" w:rsidRPr="006336FA" w:rsidRDefault="001B6743" w:rsidP="00302F52">
      <w:pPr>
        <w:pStyle w:val="Textosinformato"/>
        <w:jc w:val="both"/>
        <w:rPr>
          <w:rFonts w:ascii="Palatino Linotype" w:eastAsia="MS Mincho" w:hAnsi="Palatino Linotype" w:cs="Arial"/>
          <w:sz w:val="22"/>
          <w:szCs w:val="22"/>
        </w:rPr>
      </w:pPr>
    </w:p>
    <w:p w:rsidR="00302F52" w:rsidRPr="006336FA" w:rsidRDefault="00443E35" w:rsidP="00302F52">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302F52" w:rsidRPr="006336FA" w:rsidRDefault="00302F52" w:rsidP="00302F52">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sidR="00443E35">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302F52" w:rsidRPr="006336FA" w:rsidRDefault="00302F52"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b/>
          <w:bCs/>
          <w:sz w:val="22"/>
          <w:szCs w:val="22"/>
        </w:rPr>
        <w:t>ALCALDÍA DEL DISTRITO METROPOLITANO.-</w:t>
      </w:r>
      <w:r w:rsidRPr="006336FA">
        <w:rPr>
          <w:rFonts w:ascii="Palatino Linotype" w:eastAsia="MS Mincho" w:hAnsi="Palatino Linotype" w:cs="Arial"/>
          <w:sz w:val="22"/>
          <w:szCs w:val="22"/>
        </w:rPr>
        <w:t xml:space="preserve">  Distrito Metropolitano de Quito,</w:t>
      </w:r>
    </w:p>
    <w:p w:rsidR="00302F52" w:rsidRPr="006336FA" w:rsidRDefault="00302F52" w:rsidP="00302F52">
      <w:pPr>
        <w:pStyle w:val="Textosinformato"/>
        <w:jc w:val="center"/>
        <w:rPr>
          <w:rFonts w:ascii="Palatino Linotype" w:eastAsia="MS Mincho" w:hAnsi="Palatino Linotype" w:cs="Arial"/>
          <w:b/>
          <w:sz w:val="22"/>
          <w:szCs w:val="22"/>
        </w:rPr>
      </w:pPr>
    </w:p>
    <w:p w:rsidR="00302F52" w:rsidRPr="006336FA" w:rsidRDefault="00302F52" w:rsidP="00302F52">
      <w:pPr>
        <w:pStyle w:val="Textosinformato"/>
        <w:jc w:val="center"/>
        <w:rPr>
          <w:rFonts w:ascii="Palatino Linotype" w:eastAsia="MS Mincho" w:hAnsi="Palatino Linotype" w:cs="Arial"/>
          <w:b/>
          <w:sz w:val="22"/>
          <w:szCs w:val="22"/>
        </w:rPr>
      </w:pPr>
      <w:r w:rsidRPr="006336FA">
        <w:rPr>
          <w:rFonts w:ascii="Palatino Linotype" w:eastAsia="MS Mincho" w:hAnsi="Palatino Linotype" w:cs="Arial"/>
          <w:b/>
          <w:sz w:val="22"/>
          <w:szCs w:val="22"/>
        </w:rPr>
        <w:t>EJECÚTESE:</w:t>
      </w:r>
    </w:p>
    <w:p w:rsidR="00302F52" w:rsidRPr="006336FA" w:rsidRDefault="00302F52" w:rsidP="00302F52">
      <w:pPr>
        <w:pStyle w:val="Textosinformato"/>
        <w:jc w:val="center"/>
        <w:rPr>
          <w:rFonts w:ascii="Palatino Linotype" w:eastAsia="MS Mincho" w:hAnsi="Palatino Linotype" w:cs="Arial"/>
          <w:sz w:val="22"/>
          <w:szCs w:val="22"/>
        </w:rPr>
      </w:pPr>
    </w:p>
    <w:p w:rsidR="002D3569" w:rsidRDefault="002D3569" w:rsidP="00302F52">
      <w:pPr>
        <w:pStyle w:val="Textosinformato"/>
        <w:jc w:val="center"/>
        <w:rPr>
          <w:rFonts w:ascii="Palatino Linotype" w:eastAsia="MS Mincho" w:hAnsi="Palatino Linotype" w:cs="Arial"/>
          <w:sz w:val="22"/>
          <w:szCs w:val="22"/>
        </w:rPr>
      </w:pPr>
    </w:p>
    <w:p w:rsidR="001B6743" w:rsidRPr="006336FA" w:rsidRDefault="001B6743" w:rsidP="00302F52">
      <w:pPr>
        <w:pStyle w:val="Textosinformato"/>
        <w:jc w:val="center"/>
        <w:rPr>
          <w:rFonts w:ascii="Palatino Linotype" w:eastAsia="MS Mincho" w:hAnsi="Palatino Linotype" w:cs="Arial"/>
          <w:sz w:val="22"/>
          <w:szCs w:val="22"/>
        </w:rPr>
      </w:pPr>
    </w:p>
    <w:p w:rsidR="008079C6" w:rsidRPr="006336FA" w:rsidRDefault="008079C6"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sz w:val="22"/>
          <w:szCs w:val="22"/>
        </w:rPr>
        <w:t>Dr. Mauricio Rodas Espinel</w:t>
      </w:r>
    </w:p>
    <w:p w:rsidR="00302F52" w:rsidRPr="006336FA" w:rsidRDefault="00302F52" w:rsidP="00302F52">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ALCALDE DEL DISTRITO METROPOLITANO DE QUITO</w:t>
      </w:r>
    </w:p>
    <w:p w:rsidR="00302F52" w:rsidRPr="006336FA" w:rsidRDefault="00302F52"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spacing w:line="276" w:lineRule="auto"/>
        <w:jc w:val="both"/>
        <w:rPr>
          <w:rFonts w:ascii="Palatino Linotype" w:eastAsia="MS Mincho" w:hAnsi="Palatino Linotype" w:cs="Arial"/>
          <w:sz w:val="22"/>
          <w:szCs w:val="22"/>
        </w:rPr>
      </w:pPr>
      <w:r w:rsidRPr="006336FA">
        <w:rPr>
          <w:rFonts w:ascii="Palatino Linotype" w:eastAsia="MS Mincho" w:hAnsi="Palatino Linotype" w:cs="Arial"/>
          <w:b/>
          <w:bCs/>
          <w:sz w:val="22"/>
          <w:szCs w:val="22"/>
        </w:rPr>
        <w:t>CERTIFICO,</w:t>
      </w:r>
      <w:r w:rsidRPr="006336FA">
        <w:rPr>
          <w:rFonts w:ascii="Palatino Linotype" w:eastAsia="MS Mincho" w:hAnsi="Palatino Linotype" w:cs="Arial"/>
          <w:sz w:val="22"/>
          <w:szCs w:val="22"/>
        </w:rPr>
        <w:t xml:space="preserve"> que la presente ordenanza fue sancionada por el Dr. Mauricio Rodas Espinel, Alcalde  del Distrito Metropolitano de Quito, el</w:t>
      </w:r>
    </w:p>
    <w:p w:rsidR="00302F52" w:rsidRPr="006336FA" w:rsidRDefault="00302F52" w:rsidP="00302F52">
      <w:pPr>
        <w:pStyle w:val="Textosinformato"/>
        <w:tabs>
          <w:tab w:val="right" w:pos="8504"/>
        </w:tabs>
        <w:spacing w:line="276" w:lineRule="auto"/>
        <w:jc w:val="both"/>
        <w:rPr>
          <w:rFonts w:ascii="Palatino Linotype" w:eastAsia="MS Mincho" w:hAnsi="Palatino Linotype" w:cs="Arial"/>
          <w:sz w:val="22"/>
          <w:szCs w:val="22"/>
        </w:rPr>
      </w:pPr>
      <w:r w:rsidRPr="006336FA">
        <w:rPr>
          <w:rFonts w:ascii="Palatino Linotype" w:eastAsia="MS Mincho" w:hAnsi="Palatino Linotype" w:cs="Arial"/>
          <w:sz w:val="22"/>
          <w:szCs w:val="22"/>
        </w:rPr>
        <w:t>.- Distrito Metropolitano de Quito,</w:t>
      </w:r>
    </w:p>
    <w:p w:rsidR="00302F52" w:rsidRPr="006336FA" w:rsidRDefault="00302F52"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p>
    <w:p w:rsidR="00302F52" w:rsidRDefault="00302F52" w:rsidP="00302F52">
      <w:pPr>
        <w:pStyle w:val="Textosinformato"/>
        <w:jc w:val="center"/>
        <w:rPr>
          <w:rFonts w:ascii="Palatino Linotype" w:eastAsia="MS Mincho" w:hAnsi="Palatino Linotype" w:cs="Arial"/>
          <w:sz w:val="22"/>
          <w:szCs w:val="22"/>
        </w:rPr>
      </w:pPr>
    </w:p>
    <w:p w:rsidR="001B6743" w:rsidRPr="006336FA" w:rsidRDefault="001B6743" w:rsidP="00302F52">
      <w:pPr>
        <w:pStyle w:val="Textosinformato"/>
        <w:jc w:val="center"/>
        <w:rPr>
          <w:rFonts w:ascii="Palatino Linotype" w:eastAsia="MS Mincho" w:hAnsi="Palatino Linotype" w:cs="Arial"/>
          <w:sz w:val="22"/>
          <w:szCs w:val="22"/>
        </w:rPr>
      </w:pPr>
    </w:p>
    <w:p w:rsidR="00443E35" w:rsidRPr="006336FA" w:rsidRDefault="00443E35" w:rsidP="00443E35">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443E35" w:rsidRDefault="00443E35" w:rsidP="00443E35">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29735A" w:rsidRPr="0029735A" w:rsidRDefault="0029735A" w:rsidP="0029735A">
      <w:pPr>
        <w:pStyle w:val="Textosinformato"/>
        <w:rPr>
          <w:rFonts w:ascii="Palatino Linotype" w:eastAsia="MS Mincho" w:hAnsi="Palatino Linotype" w:cs="Arial"/>
          <w:b/>
          <w:bCs/>
          <w:sz w:val="12"/>
          <w:szCs w:val="12"/>
        </w:rPr>
      </w:pPr>
      <w:r>
        <w:rPr>
          <w:rFonts w:ascii="Palatino Linotype" w:eastAsia="MS Mincho" w:hAnsi="Palatino Linotype" w:cs="Arial"/>
          <w:b/>
          <w:bCs/>
          <w:sz w:val="12"/>
          <w:szCs w:val="12"/>
        </w:rPr>
        <w:t>DSCS</w:t>
      </w:r>
    </w:p>
    <w:p w:rsidR="00CA554A" w:rsidRPr="006336FA" w:rsidRDefault="00CA554A" w:rsidP="00443E35">
      <w:pPr>
        <w:pStyle w:val="Textosinformato"/>
        <w:jc w:val="center"/>
        <w:rPr>
          <w:rFonts w:ascii="Palatino Linotype" w:eastAsia="MS Mincho" w:hAnsi="Palatino Linotype" w:cs="Arial"/>
          <w:b/>
          <w:bCs/>
          <w:sz w:val="22"/>
          <w:szCs w:val="22"/>
        </w:rPr>
      </w:pPr>
    </w:p>
    <w:sectPr w:rsidR="00CA554A" w:rsidRPr="006336FA" w:rsidSect="001B6743">
      <w:headerReference w:type="even" r:id="rId13"/>
      <w:headerReference w:type="default" r:id="rId14"/>
      <w:footerReference w:type="default" r:id="rId15"/>
      <w:headerReference w:type="first" r:id="rId16"/>
      <w:pgSz w:w="11906" w:h="16838"/>
      <w:pgMar w:top="3402" w:right="991" w:bottom="567" w:left="1701" w:header="709" w:footer="7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5FA" w:rsidRDefault="007E25FA" w:rsidP="00B14643">
      <w:r>
        <w:separator/>
      </w:r>
    </w:p>
  </w:endnote>
  <w:endnote w:type="continuationSeparator" w:id="0">
    <w:p w:rsidR="007E25FA" w:rsidRDefault="007E25FA" w:rsidP="00B1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5FA" w:rsidRPr="00723B61" w:rsidRDefault="007E25FA">
    <w:pPr>
      <w:pStyle w:val="Piedepgina"/>
      <w:jc w:val="right"/>
      <w:rPr>
        <w:rFonts w:ascii="Palatino Linotype" w:hAnsi="Palatino Linotype"/>
      </w:rPr>
    </w:pPr>
  </w:p>
  <w:p w:rsidR="007E25FA" w:rsidRDefault="007E25F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5FA" w:rsidRPr="00723B61" w:rsidRDefault="007E25FA" w:rsidP="003078EC">
    <w:pPr>
      <w:pStyle w:val="Piedepgina"/>
      <w:jc w:val="right"/>
      <w:rPr>
        <w:rFonts w:ascii="Palatino Linotype" w:hAnsi="Palatino Linotype"/>
      </w:rPr>
    </w:pPr>
    <w:r w:rsidRPr="00723B61">
      <w:rPr>
        <w:rFonts w:ascii="Palatino Linotype" w:hAnsi="Palatino Linotype"/>
      </w:rPr>
      <w:t xml:space="preserve">Página </w:t>
    </w:r>
    <w:r w:rsidRPr="00723B61">
      <w:rPr>
        <w:rFonts w:ascii="Palatino Linotype" w:hAnsi="Palatino Linotype"/>
        <w:b/>
        <w:sz w:val="24"/>
        <w:szCs w:val="24"/>
      </w:rPr>
      <w:fldChar w:fldCharType="begin"/>
    </w:r>
    <w:r w:rsidRPr="00723B61">
      <w:rPr>
        <w:rFonts w:ascii="Palatino Linotype" w:hAnsi="Palatino Linotype"/>
        <w:b/>
      </w:rPr>
      <w:instrText>PAGE</w:instrText>
    </w:r>
    <w:r w:rsidRPr="00723B61">
      <w:rPr>
        <w:rFonts w:ascii="Palatino Linotype" w:hAnsi="Palatino Linotype"/>
        <w:b/>
        <w:sz w:val="24"/>
        <w:szCs w:val="24"/>
      </w:rPr>
      <w:fldChar w:fldCharType="separate"/>
    </w:r>
    <w:r w:rsidR="00BF7F4E">
      <w:rPr>
        <w:rFonts w:ascii="Palatino Linotype" w:hAnsi="Palatino Linotype"/>
        <w:b/>
        <w:noProof/>
      </w:rPr>
      <w:t>8</w:t>
    </w:r>
    <w:r w:rsidRPr="00723B61">
      <w:rPr>
        <w:rFonts w:ascii="Palatino Linotype" w:hAnsi="Palatino Linotype"/>
        <w:b/>
        <w:sz w:val="24"/>
        <w:szCs w:val="24"/>
      </w:rPr>
      <w:fldChar w:fldCharType="end"/>
    </w:r>
    <w:r w:rsidRPr="00723B61">
      <w:rPr>
        <w:rFonts w:ascii="Palatino Linotype" w:hAnsi="Palatino Linotype"/>
      </w:rPr>
      <w:t xml:space="preserve"> de </w:t>
    </w:r>
    <w:r>
      <w:rPr>
        <w:rFonts w:ascii="Palatino Linotype" w:hAnsi="Palatino Linotype"/>
        <w:b/>
      </w:rPr>
      <w:t>9</w:t>
    </w:r>
  </w:p>
  <w:p w:rsidR="007E25FA" w:rsidRDefault="007E25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5FA" w:rsidRDefault="007E25FA" w:rsidP="00B14643">
      <w:r>
        <w:separator/>
      </w:r>
    </w:p>
  </w:footnote>
  <w:footnote w:type="continuationSeparator" w:id="0">
    <w:p w:rsidR="007E25FA" w:rsidRDefault="007E25FA" w:rsidP="00B14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5FA" w:rsidRDefault="007E25F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5FA" w:rsidRDefault="007E25FA">
    <w:pPr>
      <w:pStyle w:val="Encabezado"/>
      <w:rPr>
        <w:lang w:val="es-EC"/>
      </w:rPr>
    </w:pPr>
  </w:p>
  <w:p w:rsidR="007E25FA" w:rsidRDefault="007E25FA">
    <w:pPr>
      <w:pStyle w:val="Encabezado"/>
      <w:rPr>
        <w:lang w:val="es-EC"/>
      </w:rPr>
    </w:pPr>
  </w:p>
  <w:p w:rsidR="007E25FA" w:rsidRDefault="007E25FA">
    <w:pPr>
      <w:pStyle w:val="Encabezado"/>
      <w:rPr>
        <w:lang w:val="es-EC"/>
      </w:rPr>
    </w:pPr>
  </w:p>
  <w:p w:rsidR="007E25FA" w:rsidRDefault="007E25FA">
    <w:pPr>
      <w:pStyle w:val="Encabezado"/>
      <w:rPr>
        <w:lang w:val="es-EC"/>
      </w:rPr>
    </w:pPr>
  </w:p>
  <w:p w:rsidR="007E25FA" w:rsidRDefault="007E25FA" w:rsidP="00150606">
    <w:pPr>
      <w:pStyle w:val="Ttulo"/>
      <w:rPr>
        <w:rFonts w:ascii="Palatino Linotype" w:hAnsi="Palatino Linotype" w:cs="Arial"/>
        <w:sz w:val="22"/>
        <w:szCs w:val="22"/>
      </w:rPr>
    </w:pPr>
  </w:p>
  <w:p w:rsidR="007E25FA" w:rsidRDefault="007E25FA" w:rsidP="00150606">
    <w:pPr>
      <w:pStyle w:val="Ttulo"/>
      <w:rPr>
        <w:rFonts w:ascii="Palatino Linotype" w:hAnsi="Palatino Linotype" w:cs="Arial"/>
        <w:sz w:val="22"/>
        <w:szCs w:val="22"/>
      </w:rPr>
    </w:pPr>
  </w:p>
  <w:p w:rsidR="007E25FA" w:rsidRDefault="007E25FA" w:rsidP="00150606">
    <w:pPr>
      <w:pStyle w:val="Ttulo"/>
      <w:rPr>
        <w:rFonts w:ascii="Palatino Linotype" w:hAnsi="Palatino Linotype" w:cs="Arial"/>
        <w:sz w:val="22"/>
        <w:szCs w:val="22"/>
      </w:rPr>
    </w:pPr>
  </w:p>
  <w:p w:rsidR="007E25FA" w:rsidRDefault="007E25FA" w:rsidP="00150606">
    <w:pPr>
      <w:pStyle w:val="Ttulo"/>
      <w:rPr>
        <w:rFonts w:ascii="Palatino Linotype" w:hAnsi="Palatino Linotype" w:cs="Arial"/>
        <w:sz w:val="22"/>
        <w:szCs w:val="22"/>
      </w:rPr>
    </w:pPr>
  </w:p>
  <w:p w:rsidR="007E25FA" w:rsidRPr="00476B21" w:rsidRDefault="007E25FA"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7E25FA" w:rsidRPr="00150606" w:rsidRDefault="007E25FA">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5FA" w:rsidRDefault="007E25FA">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5FA" w:rsidRDefault="007E25FA">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5FA" w:rsidRDefault="007E25FA" w:rsidP="002D3569">
    <w:pPr>
      <w:pStyle w:val="Ttulo"/>
      <w:rPr>
        <w:rFonts w:ascii="Palatino Linotype" w:hAnsi="Palatino Linotype" w:cs="Arial"/>
        <w:sz w:val="22"/>
        <w:szCs w:val="22"/>
      </w:rPr>
    </w:pPr>
  </w:p>
  <w:p w:rsidR="007E25FA" w:rsidRDefault="007E25FA" w:rsidP="002D3569">
    <w:pPr>
      <w:pStyle w:val="Ttulo"/>
      <w:rPr>
        <w:rFonts w:ascii="Palatino Linotype" w:hAnsi="Palatino Linotype" w:cs="Arial"/>
        <w:sz w:val="22"/>
        <w:szCs w:val="22"/>
      </w:rPr>
    </w:pPr>
  </w:p>
  <w:p w:rsidR="007E25FA" w:rsidRDefault="007E25FA" w:rsidP="002D3569">
    <w:pPr>
      <w:pStyle w:val="Ttulo"/>
      <w:rPr>
        <w:rFonts w:ascii="Palatino Linotype" w:hAnsi="Palatino Linotype" w:cs="Arial"/>
        <w:sz w:val="22"/>
        <w:szCs w:val="22"/>
      </w:rPr>
    </w:pPr>
  </w:p>
  <w:p w:rsidR="007E25FA" w:rsidRDefault="007E25FA" w:rsidP="002D3569">
    <w:pPr>
      <w:pStyle w:val="Ttulo"/>
      <w:rPr>
        <w:rFonts w:ascii="Palatino Linotype" w:hAnsi="Palatino Linotype" w:cs="Arial"/>
        <w:sz w:val="22"/>
        <w:szCs w:val="22"/>
      </w:rPr>
    </w:pPr>
  </w:p>
  <w:p w:rsidR="007E25FA" w:rsidRDefault="007E25FA" w:rsidP="002D3569">
    <w:pPr>
      <w:pStyle w:val="Ttulo"/>
      <w:rPr>
        <w:rFonts w:ascii="Palatino Linotype" w:hAnsi="Palatino Linotype" w:cs="Arial"/>
        <w:sz w:val="22"/>
        <w:szCs w:val="22"/>
      </w:rPr>
    </w:pPr>
  </w:p>
  <w:p w:rsidR="007E25FA" w:rsidRDefault="007E25FA" w:rsidP="002D3569">
    <w:pPr>
      <w:pStyle w:val="Ttulo"/>
      <w:rPr>
        <w:rFonts w:ascii="Palatino Linotype" w:hAnsi="Palatino Linotype" w:cs="Arial"/>
        <w:sz w:val="22"/>
        <w:szCs w:val="22"/>
      </w:rPr>
    </w:pPr>
  </w:p>
  <w:p w:rsidR="007E25FA" w:rsidRDefault="007E25FA" w:rsidP="002D3569">
    <w:pPr>
      <w:pStyle w:val="Ttulo"/>
      <w:rPr>
        <w:rFonts w:ascii="Palatino Linotype" w:hAnsi="Palatino Linotype" w:cs="Arial"/>
        <w:sz w:val="22"/>
        <w:szCs w:val="22"/>
      </w:rPr>
    </w:pPr>
  </w:p>
  <w:p w:rsidR="007E25FA" w:rsidRPr="00476B21" w:rsidRDefault="007E25FA" w:rsidP="002D3569">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7E25FA" w:rsidRDefault="007E25FA">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5FA" w:rsidRDefault="007E25F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4DF"/>
    <w:multiLevelType w:val="hybridMultilevel"/>
    <w:tmpl w:val="4252D59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nsid w:val="046C4F80"/>
    <w:multiLevelType w:val="hybridMultilevel"/>
    <w:tmpl w:val="5D8C1806"/>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66466C1"/>
    <w:multiLevelType w:val="hybridMultilevel"/>
    <w:tmpl w:val="298A1E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490EA4"/>
    <w:multiLevelType w:val="hybridMultilevel"/>
    <w:tmpl w:val="3E6AEF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B806498"/>
    <w:multiLevelType w:val="hybridMultilevel"/>
    <w:tmpl w:val="DF6A7A3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D873472"/>
    <w:multiLevelType w:val="hybridMultilevel"/>
    <w:tmpl w:val="7A663E1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10885FFF"/>
    <w:multiLevelType w:val="hybridMultilevel"/>
    <w:tmpl w:val="B7908B4A"/>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108E520B"/>
    <w:multiLevelType w:val="hybridMultilevel"/>
    <w:tmpl w:val="005868E4"/>
    <w:lvl w:ilvl="0" w:tplc="48D8E844">
      <w:numFmt w:val="bullet"/>
      <w:lvlText w:val="-"/>
      <w:lvlJc w:val="left"/>
      <w:pPr>
        <w:ind w:left="720" w:hanging="360"/>
      </w:pPr>
      <w:rPr>
        <w:rFonts w:ascii="Calibri" w:eastAsia="Calibri" w:hAnsi="Calibri" w:cs="Calibri" w:hint="default"/>
        <w:b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138A3ACC"/>
    <w:multiLevelType w:val="hybridMultilevel"/>
    <w:tmpl w:val="4A005F1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1481566D"/>
    <w:multiLevelType w:val="hybridMultilevel"/>
    <w:tmpl w:val="93ACA47C"/>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16777720"/>
    <w:multiLevelType w:val="hybridMultilevel"/>
    <w:tmpl w:val="CB82DB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9545A55"/>
    <w:multiLevelType w:val="hybridMultilevel"/>
    <w:tmpl w:val="5D166C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9EE7148"/>
    <w:multiLevelType w:val="hybridMultilevel"/>
    <w:tmpl w:val="50BA407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1E8C2482"/>
    <w:multiLevelType w:val="hybridMultilevel"/>
    <w:tmpl w:val="99467C2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1F4A0972"/>
    <w:multiLevelType w:val="hybridMultilevel"/>
    <w:tmpl w:val="01162A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nsid w:val="269A2A90"/>
    <w:multiLevelType w:val="hybridMultilevel"/>
    <w:tmpl w:val="085AC3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2D997560"/>
    <w:multiLevelType w:val="hybridMultilevel"/>
    <w:tmpl w:val="8A2A05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0F97857"/>
    <w:multiLevelType w:val="hybridMultilevel"/>
    <w:tmpl w:val="DA209C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37832DB"/>
    <w:multiLevelType w:val="hybridMultilevel"/>
    <w:tmpl w:val="07AE1DE4"/>
    <w:lvl w:ilvl="0" w:tplc="A87A023C">
      <w:start w:val="2"/>
      <w:numFmt w:val="bullet"/>
      <w:lvlText w:val="-"/>
      <w:lvlJc w:val="left"/>
      <w:pPr>
        <w:ind w:left="720" w:hanging="360"/>
      </w:pPr>
      <w:rPr>
        <w:rFonts w:ascii="Palatino Linotype" w:eastAsia="Times New Roman" w:hAnsi="Palatino Linotype"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3C1821FD"/>
    <w:multiLevelType w:val="hybridMultilevel"/>
    <w:tmpl w:val="5FD86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9D11278"/>
    <w:multiLevelType w:val="hybridMultilevel"/>
    <w:tmpl w:val="24E835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4B484D9B"/>
    <w:multiLevelType w:val="hybridMultilevel"/>
    <w:tmpl w:val="ED4653EE"/>
    <w:lvl w:ilvl="0" w:tplc="300A0001">
      <w:start w:val="1"/>
      <w:numFmt w:val="bullet"/>
      <w:lvlText w:val=""/>
      <w:lvlJc w:val="left"/>
      <w:pPr>
        <w:ind w:left="1483" w:hanging="360"/>
      </w:pPr>
      <w:rPr>
        <w:rFonts w:ascii="Symbol" w:hAnsi="Symbol" w:hint="default"/>
      </w:rPr>
    </w:lvl>
    <w:lvl w:ilvl="1" w:tplc="300A0003" w:tentative="1">
      <w:start w:val="1"/>
      <w:numFmt w:val="bullet"/>
      <w:lvlText w:val="o"/>
      <w:lvlJc w:val="left"/>
      <w:pPr>
        <w:ind w:left="2203" w:hanging="360"/>
      </w:pPr>
      <w:rPr>
        <w:rFonts w:ascii="Courier New" w:hAnsi="Courier New" w:cs="Courier New" w:hint="default"/>
      </w:rPr>
    </w:lvl>
    <w:lvl w:ilvl="2" w:tplc="300A0005" w:tentative="1">
      <w:start w:val="1"/>
      <w:numFmt w:val="bullet"/>
      <w:lvlText w:val=""/>
      <w:lvlJc w:val="left"/>
      <w:pPr>
        <w:ind w:left="2923" w:hanging="360"/>
      </w:pPr>
      <w:rPr>
        <w:rFonts w:ascii="Wingdings" w:hAnsi="Wingdings" w:hint="default"/>
      </w:rPr>
    </w:lvl>
    <w:lvl w:ilvl="3" w:tplc="300A0001" w:tentative="1">
      <w:start w:val="1"/>
      <w:numFmt w:val="bullet"/>
      <w:lvlText w:val=""/>
      <w:lvlJc w:val="left"/>
      <w:pPr>
        <w:ind w:left="3643" w:hanging="360"/>
      </w:pPr>
      <w:rPr>
        <w:rFonts w:ascii="Symbol" w:hAnsi="Symbol" w:hint="default"/>
      </w:rPr>
    </w:lvl>
    <w:lvl w:ilvl="4" w:tplc="300A0003" w:tentative="1">
      <w:start w:val="1"/>
      <w:numFmt w:val="bullet"/>
      <w:lvlText w:val="o"/>
      <w:lvlJc w:val="left"/>
      <w:pPr>
        <w:ind w:left="4363" w:hanging="360"/>
      </w:pPr>
      <w:rPr>
        <w:rFonts w:ascii="Courier New" w:hAnsi="Courier New" w:cs="Courier New" w:hint="default"/>
      </w:rPr>
    </w:lvl>
    <w:lvl w:ilvl="5" w:tplc="300A0005" w:tentative="1">
      <w:start w:val="1"/>
      <w:numFmt w:val="bullet"/>
      <w:lvlText w:val=""/>
      <w:lvlJc w:val="left"/>
      <w:pPr>
        <w:ind w:left="5083" w:hanging="360"/>
      </w:pPr>
      <w:rPr>
        <w:rFonts w:ascii="Wingdings" w:hAnsi="Wingdings" w:hint="default"/>
      </w:rPr>
    </w:lvl>
    <w:lvl w:ilvl="6" w:tplc="300A0001" w:tentative="1">
      <w:start w:val="1"/>
      <w:numFmt w:val="bullet"/>
      <w:lvlText w:val=""/>
      <w:lvlJc w:val="left"/>
      <w:pPr>
        <w:ind w:left="5803" w:hanging="360"/>
      </w:pPr>
      <w:rPr>
        <w:rFonts w:ascii="Symbol" w:hAnsi="Symbol" w:hint="default"/>
      </w:rPr>
    </w:lvl>
    <w:lvl w:ilvl="7" w:tplc="300A0003" w:tentative="1">
      <w:start w:val="1"/>
      <w:numFmt w:val="bullet"/>
      <w:lvlText w:val="o"/>
      <w:lvlJc w:val="left"/>
      <w:pPr>
        <w:ind w:left="6523" w:hanging="360"/>
      </w:pPr>
      <w:rPr>
        <w:rFonts w:ascii="Courier New" w:hAnsi="Courier New" w:cs="Courier New" w:hint="default"/>
      </w:rPr>
    </w:lvl>
    <w:lvl w:ilvl="8" w:tplc="300A0005" w:tentative="1">
      <w:start w:val="1"/>
      <w:numFmt w:val="bullet"/>
      <w:lvlText w:val=""/>
      <w:lvlJc w:val="left"/>
      <w:pPr>
        <w:ind w:left="7243" w:hanging="360"/>
      </w:pPr>
      <w:rPr>
        <w:rFonts w:ascii="Wingdings" w:hAnsi="Wingdings" w:hint="default"/>
      </w:rPr>
    </w:lvl>
  </w:abstractNum>
  <w:abstractNum w:abstractNumId="23">
    <w:nsid w:val="53DA29B5"/>
    <w:multiLevelType w:val="hybridMultilevel"/>
    <w:tmpl w:val="C9D0DD06"/>
    <w:lvl w:ilvl="0" w:tplc="EE3E7940">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54603ED5"/>
    <w:multiLevelType w:val="hybridMultilevel"/>
    <w:tmpl w:val="65F28D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54FD4104"/>
    <w:multiLevelType w:val="hybridMultilevel"/>
    <w:tmpl w:val="F050AD44"/>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55AF4F4F"/>
    <w:multiLevelType w:val="hybridMultilevel"/>
    <w:tmpl w:val="3572E02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5A617476"/>
    <w:multiLevelType w:val="hybridMultilevel"/>
    <w:tmpl w:val="263E8FE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8">
    <w:nsid w:val="5CEA43E5"/>
    <w:multiLevelType w:val="hybridMultilevel"/>
    <w:tmpl w:val="E9621BF8"/>
    <w:lvl w:ilvl="0" w:tplc="300A0001">
      <w:start w:val="1"/>
      <w:numFmt w:val="bullet"/>
      <w:lvlText w:val=""/>
      <w:lvlJc w:val="left"/>
      <w:pPr>
        <w:ind w:left="1363" w:hanging="360"/>
      </w:pPr>
      <w:rPr>
        <w:rFonts w:ascii="Symbol" w:hAnsi="Symbol" w:hint="default"/>
      </w:rPr>
    </w:lvl>
    <w:lvl w:ilvl="1" w:tplc="300A0003" w:tentative="1">
      <w:start w:val="1"/>
      <w:numFmt w:val="bullet"/>
      <w:lvlText w:val="o"/>
      <w:lvlJc w:val="left"/>
      <w:pPr>
        <w:ind w:left="2083" w:hanging="360"/>
      </w:pPr>
      <w:rPr>
        <w:rFonts w:ascii="Courier New" w:hAnsi="Courier New" w:cs="Courier New" w:hint="default"/>
      </w:rPr>
    </w:lvl>
    <w:lvl w:ilvl="2" w:tplc="300A0005" w:tentative="1">
      <w:start w:val="1"/>
      <w:numFmt w:val="bullet"/>
      <w:lvlText w:val=""/>
      <w:lvlJc w:val="left"/>
      <w:pPr>
        <w:ind w:left="2803" w:hanging="360"/>
      </w:pPr>
      <w:rPr>
        <w:rFonts w:ascii="Wingdings" w:hAnsi="Wingdings" w:hint="default"/>
      </w:rPr>
    </w:lvl>
    <w:lvl w:ilvl="3" w:tplc="300A0001" w:tentative="1">
      <w:start w:val="1"/>
      <w:numFmt w:val="bullet"/>
      <w:lvlText w:val=""/>
      <w:lvlJc w:val="left"/>
      <w:pPr>
        <w:ind w:left="3523" w:hanging="360"/>
      </w:pPr>
      <w:rPr>
        <w:rFonts w:ascii="Symbol" w:hAnsi="Symbol" w:hint="default"/>
      </w:rPr>
    </w:lvl>
    <w:lvl w:ilvl="4" w:tplc="300A0003" w:tentative="1">
      <w:start w:val="1"/>
      <w:numFmt w:val="bullet"/>
      <w:lvlText w:val="o"/>
      <w:lvlJc w:val="left"/>
      <w:pPr>
        <w:ind w:left="4243" w:hanging="360"/>
      </w:pPr>
      <w:rPr>
        <w:rFonts w:ascii="Courier New" w:hAnsi="Courier New" w:cs="Courier New" w:hint="default"/>
      </w:rPr>
    </w:lvl>
    <w:lvl w:ilvl="5" w:tplc="300A0005" w:tentative="1">
      <w:start w:val="1"/>
      <w:numFmt w:val="bullet"/>
      <w:lvlText w:val=""/>
      <w:lvlJc w:val="left"/>
      <w:pPr>
        <w:ind w:left="4963" w:hanging="360"/>
      </w:pPr>
      <w:rPr>
        <w:rFonts w:ascii="Wingdings" w:hAnsi="Wingdings" w:hint="default"/>
      </w:rPr>
    </w:lvl>
    <w:lvl w:ilvl="6" w:tplc="300A0001" w:tentative="1">
      <w:start w:val="1"/>
      <w:numFmt w:val="bullet"/>
      <w:lvlText w:val=""/>
      <w:lvlJc w:val="left"/>
      <w:pPr>
        <w:ind w:left="5683" w:hanging="360"/>
      </w:pPr>
      <w:rPr>
        <w:rFonts w:ascii="Symbol" w:hAnsi="Symbol" w:hint="default"/>
      </w:rPr>
    </w:lvl>
    <w:lvl w:ilvl="7" w:tplc="300A0003" w:tentative="1">
      <w:start w:val="1"/>
      <w:numFmt w:val="bullet"/>
      <w:lvlText w:val="o"/>
      <w:lvlJc w:val="left"/>
      <w:pPr>
        <w:ind w:left="6403" w:hanging="360"/>
      </w:pPr>
      <w:rPr>
        <w:rFonts w:ascii="Courier New" w:hAnsi="Courier New" w:cs="Courier New" w:hint="default"/>
      </w:rPr>
    </w:lvl>
    <w:lvl w:ilvl="8" w:tplc="300A0005" w:tentative="1">
      <w:start w:val="1"/>
      <w:numFmt w:val="bullet"/>
      <w:lvlText w:val=""/>
      <w:lvlJc w:val="left"/>
      <w:pPr>
        <w:ind w:left="7123" w:hanging="360"/>
      </w:pPr>
      <w:rPr>
        <w:rFonts w:ascii="Wingdings" w:hAnsi="Wingdings" w:hint="default"/>
      </w:rPr>
    </w:lvl>
  </w:abstractNum>
  <w:abstractNum w:abstractNumId="29">
    <w:nsid w:val="5CF7292F"/>
    <w:multiLevelType w:val="hybridMultilevel"/>
    <w:tmpl w:val="36CA4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9B63221"/>
    <w:multiLevelType w:val="hybridMultilevel"/>
    <w:tmpl w:val="D23CDE7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nsid w:val="6C641488"/>
    <w:multiLevelType w:val="hybridMultilevel"/>
    <w:tmpl w:val="90AEF9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nsid w:val="72DD4689"/>
    <w:multiLevelType w:val="hybridMultilevel"/>
    <w:tmpl w:val="84263838"/>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nsid w:val="74D72A54"/>
    <w:multiLevelType w:val="hybridMultilevel"/>
    <w:tmpl w:val="A162D0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nsid w:val="75081224"/>
    <w:multiLevelType w:val="hybridMultilevel"/>
    <w:tmpl w:val="600C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92F5514"/>
    <w:multiLevelType w:val="hybridMultilevel"/>
    <w:tmpl w:val="2C866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nsid w:val="7BAF2A2B"/>
    <w:multiLevelType w:val="hybridMultilevel"/>
    <w:tmpl w:val="E480A170"/>
    <w:lvl w:ilvl="0" w:tplc="04125E16">
      <w:start w:val="1"/>
      <w:numFmt w:val="bullet"/>
      <w:lvlText w:val=""/>
      <w:lvlJc w:val="left"/>
      <w:pPr>
        <w:tabs>
          <w:tab w:val="num" w:pos="284"/>
        </w:tabs>
        <w:ind w:left="284" w:hanging="284"/>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7">
    <w:nsid w:val="7BAF38E7"/>
    <w:multiLevelType w:val="hybridMultilevel"/>
    <w:tmpl w:val="8984FE5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4"/>
  </w:num>
  <w:num w:numId="10">
    <w:abstractNumId w:val="2"/>
  </w:num>
  <w:num w:numId="11">
    <w:abstractNumId w:val="33"/>
  </w:num>
  <w:num w:numId="12">
    <w:abstractNumId w:val="1"/>
  </w:num>
  <w:num w:numId="13">
    <w:abstractNumId w:val="34"/>
  </w:num>
  <w:num w:numId="14">
    <w:abstractNumId w:val="26"/>
  </w:num>
  <w:num w:numId="15">
    <w:abstractNumId w:val="12"/>
  </w:num>
  <w:num w:numId="16">
    <w:abstractNumId w:val="16"/>
  </w:num>
  <w:num w:numId="17">
    <w:abstractNumId w:val="11"/>
  </w:num>
  <w:num w:numId="18">
    <w:abstractNumId w:val="27"/>
  </w:num>
  <w:num w:numId="19">
    <w:abstractNumId w:val="7"/>
  </w:num>
  <w:num w:numId="20">
    <w:abstractNumId w:val="21"/>
  </w:num>
  <w:num w:numId="21">
    <w:abstractNumId w:val="31"/>
  </w:num>
  <w:num w:numId="22">
    <w:abstractNumId w:val="20"/>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4"/>
  </w:num>
  <w:num w:numId="27">
    <w:abstractNumId w:val="23"/>
  </w:num>
  <w:num w:numId="28">
    <w:abstractNumId w:val="19"/>
  </w:num>
  <w:num w:numId="29">
    <w:abstractNumId w:val="32"/>
  </w:num>
  <w:num w:numId="30">
    <w:abstractNumId w:val="10"/>
  </w:num>
  <w:num w:numId="31">
    <w:abstractNumId w:val="25"/>
  </w:num>
  <w:num w:numId="32">
    <w:abstractNumId w:val="13"/>
  </w:num>
  <w:num w:numId="33">
    <w:abstractNumId w:val="22"/>
  </w:num>
  <w:num w:numId="34">
    <w:abstractNumId w:val="5"/>
  </w:num>
  <w:num w:numId="35">
    <w:abstractNumId w:val="14"/>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35"/>
  </w:num>
  <w:num w:numId="39">
    <w:abstractNumId w:val="30"/>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CE618E"/>
    <w:rsid w:val="00001872"/>
    <w:rsid w:val="000104CF"/>
    <w:rsid w:val="0001073E"/>
    <w:rsid w:val="00012F1B"/>
    <w:rsid w:val="000136D6"/>
    <w:rsid w:val="00013A2A"/>
    <w:rsid w:val="0001402B"/>
    <w:rsid w:val="00017279"/>
    <w:rsid w:val="00021C1B"/>
    <w:rsid w:val="000268A4"/>
    <w:rsid w:val="00031646"/>
    <w:rsid w:val="00035326"/>
    <w:rsid w:val="00035CA2"/>
    <w:rsid w:val="000401C2"/>
    <w:rsid w:val="000401D6"/>
    <w:rsid w:val="000438FF"/>
    <w:rsid w:val="000526F7"/>
    <w:rsid w:val="00052BA7"/>
    <w:rsid w:val="000535A7"/>
    <w:rsid w:val="00057D41"/>
    <w:rsid w:val="00064C9D"/>
    <w:rsid w:val="00070E32"/>
    <w:rsid w:val="000726A0"/>
    <w:rsid w:val="00074B5F"/>
    <w:rsid w:val="00077615"/>
    <w:rsid w:val="0008239D"/>
    <w:rsid w:val="00090566"/>
    <w:rsid w:val="000926DD"/>
    <w:rsid w:val="000950B5"/>
    <w:rsid w:val="00097181"/>
    <w:rsid w:val="000A0F48"/>
    <w:rsid w:val="000A124A"/>
    <w:rsid w:val="000A2823"/>
    <w:rsid w:val="000A3329"/>
    <w:rsid w:val="000A458D"/>
    <w:rsid w:val="000A63AA"/>
    <w:rsid w:val="000B40F4"/>
    <w:rsid w:val="000B4F6E"/>
    <w:rsid w:val="000B666A"/>
    <w:rsid w:val="000B6870"/>
    <w:rsid w:val="000B72A1"/>
    <w:rsid w:val="000B7427"/>
    <w:rsid w:val="000C098E"/>
    <w:rsid w:val="000C2709"/>
    <w:rsid w:val="000C4F9D"/>
    <w:rsid w:val="000C5C84"/>
    <w:rsid w:val="000C70D0"/>
    <w:rsid w:val="000C7E13"/>
    <w:rsid w:val="000D151E"/>
    <w:rsid w:val="000D164A"/>
    <w:rsid w:val="000D1E40"/>
    <w:rsid w:val="000D2B87"/>
    <w:rsid w:val="000D496E"/>
    <w:rsid w:val="000D7DC1"/>
    <w:rsid w:val="000E004E"/>
    <w:rsid w:val="000E2020"/>
    <w:rsid w:val="000E2281"/>
    <w:rsid w:val="000E2E99"/>
    <w:rsid w:val="000E54E1"/>
    <w:rsid w:val="000E7480"/>
    <w:rsid w:val="000F26F8"/>
    <w:rsid w:val="000F35C3"/>
    <w:rsid w:val="000F4323"/>
    <w:rsid w:val="000F577D"/>
    <w:rsid w:val="00101D99"/>
    <w:rsid w:val="00102DA6"/>
    <w:rsid w:val="001039D9"/>
    <w:rsid w:val="001077B2"/>
    <w:rsid w:val="00111D4F"/>
    <w:rsid w:val="00111E73"/>
    <w:rsid w:val="0011233B"/>
    <w:rsid w:val="001123C1"/>
    <w:rsid w:val="00113693"/>
    <w:rsid w:val="00114402"/>
    <w:rsid w:val="00115232"/>
    <w:rsid w:val="00115375"/>
    <w:rsid w:val="00115715"/>
    <w:rsid w:val="00115C2A"/>
    <w:rsid w:val="001169DD"/>
    <w:rsid w:val="001207F6"/>
    <w:rsid w:val="001210C3"/>
    <w:rsid w:val="00122030"/>
    <w:rsid w:val="00126221"/>
    <w:rsid w:val="00126483"/>
    <w:rsid w:val="00126E69"/>
    <w:rsid w:val="00134032"/>
    <w:rsid w:val="0013574D"/>
    <w:rsid w:val="0013584F"/>
    <w:rsid w:val="00140520"/>
    <w:rsid w:val="00142B47"/>
    <w:rsid w:val="0014396E"/>
    <w:rsid w:val="001439B8"/>
    <w:rsid w:val="00145416"/>
    <w:rsid w:val="00150606"/>
    <w:rsid w:val="00151EA5"/>
    <w:rsid w:val="001532F0"/>
    <w:rsid w:val="00156D5D"/>
    <w:rsid w:val="00164973"/>
    <w:rsid w:val="001673CA"/>
    <w:rsid w:val="001708B8"/>
    <w:rsid w:val="00175CD2"/>
    <w:rsid w:val="00175DFA"/>
    <w:rsid w:val="00184A73"/>
    <w:rsid w:val="00187214"/>
    <w:rsid w:val="0018731A"/>
    <w:rsid w:val="0019102C"/>
    <w:rsid w:val="001961DC"/>
    <w:rsid w:val="001969C7"/>
    <w:rsid w:val="001974CE"/>
    <w:rsid w:val="001A05AB"/>
    <w:rsid w:val="001A07FE"/>
    <w:rsid w:val="001A1E74"/>
    <w:rsid w:val="001A21AF"/>
    <w:rsid w:val="001A2A2E"/>
    <w:rsid w:val="001A37BD"/>
    <w:rsid w:val="001A423C"/>
    <w:rsid w:val="001A5B94"/>
    <w:rsid w:val="001A725D"/>
    <w:rsid w:val="001B14D2"/>
    <w:rsid w:val="001B26BE"/>
    <w:rsid w:val="001B3133"/>
    <w:rsid w:val="001B6743"/>
    <w:rsid w:val="001B69C8"/>
    <w:rsid w:val="001B6BF2"/>
    <w:rsid w:val="001C2BF8"/>
    <w:rsid w:val="001C370A"/>
    <w:rsid w:val="001C37DA"/>
    <w:rsid w:val="001C4043"/>
    <w:rsid w:val="001C5676"/>
    <w:rsid w:val="001C5B7C"/>
    <w:rsid w:val="001D2138"/>
    <w:rsid w:val="001D2853"/>
    <w:rsid w:val="001D28A3"/>
    <w:rsid w:val="001D55AF"/>
    <w:rsid w:val="001E0584"/>
    <w:rsid w:val="001E1441"/>
    <w:rsid w:val="001E156B"/>
    <w:rsid w:val="001E2A02"/>
    <w:rsid w:val="001E3A15"/>
    <w:rsid w:val="001F49BC"/>
    <w:rsid w:val="00200A5C"/>
    <w:rsid w:val="00201A13"/>
    <w:rsid w:val="0020264C"/>
    <w:rsid w:val="00203A7C"/>
    <w:rsid w:val="00203D43"/>
    <w:rsid w:val="002076F1"/>
    <w:rsid w:val="00210534"/>
    <w:rsid w:val="00210EC5"/>
    <w:rsid w:val="00212D0E"/>
    <w:rsid w:val="002149A1"/>
    <w:rsid w:val="002151EE"/>
    <w:rsid w:val="00220E13"/>
    <w:rsid w:val="00220E90"/>
    <w:rsid w:val="002224A1"/>
    <w:rsid w:val="0022742E"/>
    <w:rsid w:val="00227CBD"/>
    <w:rsid w:val="00230B0D"/>
    <w:rsid w:val="00231E7F"/>
    <w:rsid w:val="002342B1"/>
    <w:rsid w:val="00235290"/>
    <w:rsid w:val="00235A34"/>
    <w:rsid w:val="00235D33"/>
    <w:rsid w:val="002400BF"/>
    <w:rsid w:val="00241192"/>
    <w:rsid w:val="00241BC9"/>
    <w:rsid w:val="002507D3"/>
    <w:rsid w:val="0025315F"/>
    <w:rsid w:val="00254C55"/>
    <w:rsid w:val="002554A1"/>
    <w:rsid w:val="00256CC0"/>
    <w:rsid w:val="00260246"/>
    <w:rsid w:val="002603C6"/>
    <w:rsid w:val="00261989"/>
    <w:rsid w:val="0026615B"/>
    <w:rsid w:val="00280339"/>
    <w:rsid w:val="00280717"/>
    <w:rsid w:val="00285D7F"/>
    <w:rsid w:val="00287155"/>
    <w:rsid w:val="00291C0F"/>
    <w:rsid w:val="00291F1C"/>
    <w:rsid w:val="00292811"/>
    <w:rsid w:val="002938EA"/>
    <w:rsid w:val="00293F7D"/>
    <w:rsid w:val="00294CC3"/>
    <w:rsid w:val="002953DF"/>
    <w:rsid w:val="00295609"/>
    <w:rsid w:val="0029735A"/>
    <w:rsid w:val="002A0FD3"/>
    <w:rsid w:val="002A4305"/>
    <w:rsid w:val="002A4C01"/>
    <w:rsid w:val="002A766D"/>
    <w:rsid w:val="002B00D4"/>
    <w:rsid w:val="002B103B"/>
    <w:rsid w:val="002B5335"/>
    <w:rsid w:val="002B73F5"/>
    <w:rsid w:val="002C2187"/>
    <w:rsid w:val="002C2429"/>
    <w:rsid w:val="002C2A63"/>
    <w:rsid w:val="002C3D9C"/>
    <w:rsid w:val="002C6383"/>
    <w:rsid w:val="002D143B"/>
    <w:rsid w:val="002D165C"/>
    <w:rsid w:val="002D3569"/>
    <w:rsid w:val="002D3C51"/>
    <w:rsid w:val="002D4476"/>
    <w:rsid w:val="002D4869"/>
    <w:rsid w:val="002D6035"/>
    <w:rsid w:val="002D742D"/>
    <w:rsid w:val="002E27D9"/>
    <w:rsid w:val="002E3DDA"/>
    <w:rsid w:val="002E50E0"/>
    <w:rsid w:val="002E6990"/>
    <w:rsid w:val="002E6E48"/>
    <w:rsid w:val="002F2233"/>
    <w:rsid w:val="002F2444"/>
    <w:rsid w:val="002F3331"/>
    <w:rsid w:val="002F575A"/>
    <w:rsid w:val="003011D3"/>
    <w:rsid w:val="00301F0B"/>
    <w:rsid w:val="003027F9"/>
    <w:rsid w:val="00302F52"/>
    <w:rsid w:val="003078EC"/>
    <w:rsid w:val="00307FF2"/>
    <w:rsid w:val="00310945"/>
    <w:rsid w:val="0031234E"/>
    <w:rsid w:val="003153D2"/>
    <w:rsid w:val="003176EC"/>
    <w:rsid w:val="00324764"/>
    <w:rsid w:val="00325E9B"/>
    <w:rsid w:val="003261DA"/>
    <w:rsid w:val="00330D5E"/>
    <w:rsid w:val="003336D9"/>
    <w:rsid w:val="00336F6D"/>
    <w:rsid w:val="00341621"/>
    <w:rsid w:val="0034212F"/>
    <w:rsid w:val="00344324"/>
    <w:rsid w:val="00345E3C"/>
    <w:rsid w:val="00346972"/>
    <w:rsid w:val="00354992"/>
    <w:rsid w:val="003562D9"/>
    <w:rsid w:val="00356889"/>
    <w:rsid w:val="003654EA"/>
    <w:rsid w:val="003664D5"/>
    <w:rsid w:val="003667C0"/>
    <w:rsid w:val="00370943"/>
    <w:rsid w:val="00372E2D"/>
    <w:rsid w:val="003759CD"/>
    <w:rsid w:val="00381ADA"/>
    <w:rsid w:val="003834FF"/>
    <w:rsid w:val="00383E00"/>
    <w:rsid w:val="003843CA"/>
    <w:rsid w:val="003843DB"/>
    <w:rsid w:val="003870B9"/>
    <w:rsid w:val="003935B8"/>
    <w:rsid w:val="003946FB"/>
    <w:rsid w:val="003953BD"/>
    <w:rsid w:val="003958F3"/>
    <w:rsid w:val="0039693E"/>
    <w:rsid w:val="003A0D5E"/>
    <w:rsid w:val="003A129C"/>
    <w:rsid w:val="003A4569"/>
    <w:rsid w:val="003A54E4"/>
    <w:rsid w:val="003B1021"/>
    <w:rsid w:val="003B2354"/>
    <w:rsid w:val="003B2C55"/>
    <w:rsid w:val="003B75C9"/>
    <w:rsid w:val="003C43F4"/>
    <w:rsid w:val="003C77BE"/>
    <w:rsid w:val="003C7B78"/>
    <w:rsid w:val="003D3461"/>
    <w:rsid w:val="003D3737"/>
    <w:rsid w:val="003D5BEF"/>
    <w:rsid w:val="003D6DAD"/>
    <w:rsid w:val="003D73D9"/>
    <w:rsid w:val="003E6DFE"/>
    <w:rsid w:val="003F0E2B"/>
    <w:rsid w:val="003F177C"/>
    <w:rsid w:val="003F2208"/>
    <w:rsid w:val="003F4453"/>
    <w:rsid w:val="003F6C73"/>
    <w:rsid w:val="003F74D6"/>
    <w:rsid w:val="004024F7"/>
    <w:rsid w:val="00403CA1"/>
    <w:rsid w:val="004047DA"/>
    <w:rsid w:val="00410359"/>
    <w:rsid w:val="004108C2"/>
    <w:rsid w:val="00415843"/>
    <w:rsid w:val="00417DFE"/>
    <w:rsid w:val="0042289A"/>
    <w:rsid w:val="0042664C"/>
    <w:rsid w:val="00426E5A"/>
    <w:rsid w:val="004334C1"/>
    <w:rsid w:val="00441ABC"/>
    <w:rsid w:val="0044271B"/>
    <w:rsid w:val="00443E35"/>
    <w:rsid w:val="00446D8B"/>
    <w:rsid w:val="00453BC2"/>
    <w:rsid w:val="00460147"/>
    <w:rsid w:val="00461AE0"/>
    <w:rsid w:val="00462E51"/>
    <w:rsid w:val="004644BC"/>
    <w:rsid w:val="0046790E"/>
    <w:rsid w:val="004750CA"/>
    <w:rsid w:val="00476B21"/>
    <w:rsid w:val="004809D5"/>
    <w:rsid w:val="004824E7"/>
    <w:rsid w:val="00484932"/>
    <w:rsid w:val="0048545E"/>
    <w:rsid w:val="004868B3"/>
    <w:rsid w:val="00487381"/>
    <w:rsid w:val="00487ABE"/>
    <w:rsid w:val="00492BEE"/>
    <w:rsid w:val="004A00A6"/>
    <w:rsid w:val="004A4B92"/>
    <w:rsid w:val="004A4C76"/>
    <w:rsid w:val="004A7BA0"/>
    <w:rsid w:val="004C15AD"/>
    <w:rsid w:val="004C24A3"/>
    <w:rsid w:val="004C2E58"/>
    <w:rsid w:val="004C3380"/>
    <w:rsid w:val="004C347B"/>
    <w:rsid w:val="004C5073"/>
    <w:rsid w:val="004C6E38"/>
    <w:rsid w:val="004D3164"/>
    <w:rsid w:val="004D7B61"/>
    <w:rsid w:val="004E12F6"/>
    <w:rsid w:val="004E291C"/>
    <w:rsid w:val="004E413D"/>
    <w:rsid w:val="004E5EE5"/>
    <w:rsid w:val="004F0A6D"/>
    <w:rsid w:val="004F2312"/>
    <w:rsid w:val="004F2EE4"/>
    <w:rsid w:val="004F40E5"/>
    <w:rsid w:val="004F4DE6"/>
    <w:rsid w:val="004F5062"/>
    <w:rsid w:val="004F6AB2"/>
    <w:rsid w:val="004F727F"/>
    <w:rsid w:val="00500590"/>
    <w:rsid w:val="00501C85"/>
    <w:rsid w:val="005032C2"/>
    <w:rsid w:val="0050724E"/>
    <w:rsid w:val="00510372"/>
    <w:rsid w:val="00511176"/>
    <w:rsid w:val="00516E13"/>
    <w:rsid w:val="00516FFD"/>
    <w:rsid w:val="005222E0"/>
    <w:rsid w:val="00523121"/>
    <w:rsid w:val="005231E7"/>
    <w:rsid w:val="00523D5A"/>
    <w:rsid w:val="005256AA"/>
    <w:rsid w:val="0053123C"/>
    <w:rsid w:val="00533481"/>
    <w:rsid w:val="00535B31"/>
    <w:rsid w:val="0053751B"/>
    <w:rsid w:val="005402D2"/>
    <w:rsid w:val="005408BE"/>
    <w:rsid w:val="00541431"/>
    <w:rsid w:val="0054440D"/>
    <w:rsid w:val="00544EEB"/>
    <w:rsid w:val="00545995"/>
    <w:rsid w:val="00546B4C"/>
    <w:rsid w:val="005473C3"/>
    <w:rsid w:val="00550DC7"/>
    <w:rsid w:val="00554B2F"/>
    <w:rsid w:val="0055533F"/>
    <w:rsid w:val="00556CE1"/>
    <w:rsid w:val="00561414"/>
    <w:rsid w:val="00562440"/>
    <w:rsid w:val="00562572"/>
    <w:rsid w:val="0056510A"/>
    <w:rsid w:val="00566BF3"/>
    <w:rsid w:val="00567405"/>
    <w:rsid w:val="00573F9B"/>
    <w:rsid w:val="0057409F"/>
    <w:rsid w:val="00574311"/>
    <w:rsid w:val="00580137"/>
    <w:rsid w:val="00581B8B"/>
    <w:rsid w:val="005831C5"/>
    <w:rsid w:val="00587621"/>
    <w:rsid w:val="005878A2"/>
    <w:rsid w:val="0058791B"/>
    <w:rsid w:val="00590CEC"/>
    <w:rsid w:val="005925D4"/>
    <w:rsid w:val="00594578"/>
    <w:rsid w:val="00595261"/>
    <w:rsid w:val="00595499"/>
    <w:rsid w:val="005A5EB9"/>
    <w:rsid w:val="005B126F"/>
    <w:rsid w:val="005B2C64"/>
    <w:rsid w:val="005B34EF"/>
    <w:rsid w:val="005B40BD"/>
    <w:rsid w:val="005C01D0"/>
    <w:rsid w:val="005C0836"/>
    <w:rsid w:val="005C15D2"/>
    <w:rsid w:val="005C68FC"/>
    <w:rsid w:val="005D2616"/>
    <w:rsid w:val="005D3175"/>
    <w:rsid w:val="005D43CA"/>
    <w:rsid w:val="005D59E8"/>
    <w:rsid w:val="005E0184"/>
    <w:rsid w:val="005E4085"/>
    <w:rsid w:val="005E64B1"/>
    <w:rsid w:val="005E7CBA"/>
    <w:rsid w:val="005F1A76"/>
    <w:rsid w:val="005F2841"/>
    <w:rsid w:val="005F3B19"/>
    <w:rsid w:val="005F7161"/>
    <w:rsid w:val="00600783"/>
    <w:rsid w:val="00602EA3"/>
    <w:rsid w:val="006039DC"/>
    <w:rsid w:val="006043DB"/>
    <w:rsid w:val="00611984"/>
    <w:rsid w:val="00611CE1"/>
    <w:rsid w:val="0061664E"/>
    <w:rsid w:val="00616E48"/>
    <w:rsid w:val="0061728D"/>
    <w:rsid w:val="00620946"/>
    <w:rsid w:val="00620C70"/>
    <w:rsid w:val="00621472"/>
    <w:rsid w:val="006216BB"/>
    <w:rsid w:val="00622107"/>
    <w:rsid w:val="00625C0D"/>
    <w:rsid w:val="00632D9A"/>
    <w:rsid w:val="006336FA"/>
    <w:rsid w:val="00635AC1"/>
    <w:rsid w:val="00640CCB"/>
    <w:rsid w:val="00641D37"/>
    <w:rsid w:val="00642909"/>
    <w:rsid w:val="006432E2"/>
    <w:rsid w:val="00644F06"/>
    <w:rsid w:val="00645AC6"/>
    <w:rsid w:val="00652EFD"/>
    <w:rsid w:val="00654F80"/>
    <w:rsid w:val="00661700"/>
    <w:rsid w:val="00664DB0"/>
    <w:rsid w:val="0066756C"/>
    <w:rsid w:val="00667CBB"/>
    <w:rsid w:val="00670BD6"/>
    <w:rsid w:val="006736CC"/>
    <w:rsid w:val="00673884"/>
    <w:rsid w:val="00674DBD"/>
    <w:rsid w:val="00680EAC"/>
    <w:rsid w:val="00681045"/>
    <w:rsid w:val="00681246"/>
    <w:rsid w:val="00681922"/>
    <w:rsid w:val="00682A51"/>
    <w:rsid w:val="00683788"/>
    <w:rsid w:val="006845B4"/>
    <w:rsid w:val="00684B3B"/>
    <w:rsid w:val="00690D3E"/>
    <w:rsid w:val="0069147B"/>
    <w:rsid w:val="006926BA"/>
    <w:rsid w:val="006974FF"/>
    <w:rsid w:val="006A186D"/>
    <w:rsid w:val="006A2248"/>
    <w:rsid w:val="006A4FA6"/>
    <w:rsid w:val="006A596D"/>
    <w:rsid w:val="006B357E"/>
    <w:rsid w:val="006C23B8"/>
    <w:rsid w:val="006C53D9"/>
    <w:rsid w:val="006D3AAD"/>
    <w:rsid w:val="006D3DD7"/>
    <w:rsid w:val="006D6757"/>
    <w:rsid w:val="006D7BAE"/>
    <w:rsid w:val="006E111C"/>
    <w:rsid w:val="006E2129"/>
    <w:rsid w:val="006E2294"/>
    <w:rsid w:val="006E24E6"/>
    <w:rsid w:val="006E3791"/>
    <w:rsid w:val="006E5101"/>
    <w:rsid w:val="006E56AD"/>
    <w:rsid w:val="006F435D"/>
    <w:rsid w:val="006F4DF0"/>
    <w:rsid w:val="006F5682"/>
    <w:rsid w:val="006F5A11"/>
    <w:rsid w:val="006F68C0"/>
    <w:rsid w:val="006F77BC"/>
    <w:rsid w:val="00701131"/>
    <w:rsid w:val="00702D95"/>
    <w:rsid w:val="00703563"/>
    <w:rsid w:val="00703851"/>
    <w:rsid w:val="00705B99"/>
    <w:rsid w:val="00714C8B"/>
    <w:rsid w:val="00715516"/>
    <w:rsid w:val="007165BB"/>
    <w:rsid w:val="00717A14"/>
    <w:rsid w:val="00723B61"/>
    <w:rsid w:val="00724088"/>
    <w:rsid w:val="007259B0"/>
    <w:rsid w:val="00725EF6"/>
    <w:rsid w:val="00726EC8"/>
    <w:rsid w:val="00727DE4"/>
    <w:rsid w:val="00731C13"/>
    <w:rsid w:val="007322CD"/>
    <w:rsid w:val="007330BB"/>
    <w:rsid w:val="007364EF"/>
    <w:rsid w:val="007366FB"/>
    <w:rsid w:val="007413A1"/>
    <w:rsid w:val="00741C69"/>
    <w:rsid w:val="007438A9"/>
    <w:rsid w:val="007459D5"/>
    <w:rsid w:val="00747C7E"/>
    <w:rsid w:val="007513B7"/>
    <w:rsid w:val="0075242D"/>
    <w:rsid w:val="00753307"/>
    <w:rsid w:val="00755A63"/>
    <w:rsid w:val="00755D54"/>
    <w:rsid w:val="00757823"/>
    <w:rsid w:val="007603D3"/>
    <w:rsid w:val="00773042"/>
    <w:rsid w:val="0077379E"/>
    <w:rsid w:val="007743D8"/>
    <w:rsid w:val="00780FDF"/>
    <w:rsid w:val="00781256"/>
    <w:rsid w:val="00785173"/>
    <w:rsid w:val="007863C1"/>
    <w:rsid w:val="00796803"/>
    <w:rsid w:val="0079736E"/>
    <w:rsid w:val="007A0447"/>
    <w:rsid w:val="007A0765"/>
    <w:rsid w:val="007A2B22"/>
    <w:rsid w:val="007A70EC"/>
    <w:rsid w:val="007B196C"/>
    <w:rsid w:val="007B2D3B"/>
    <w:rsid w:val="007B58EA"/>
    <w:rsid w:val="007B7A1B"/>
    <w:rsid w:val="007B7DB2"/>
    <w:rsid w:val="007C0681"/>
    <w:rsid w:val="007C1D08"/>
    <w:rsid w:val="007C54B6"/>
    <w:rsid w:val="007C7FCF"/>
    <w:rsid w:val="007D4E08"/>
    <w:rsid w:val="007D62F0"/>
    <w:rsid w:val="007E25FA"/>
    <w:rsid w:val="007E2C33"/>
    <w:rsid w:val="007E5EC8"/>
    <w:rsid w:val="007E5FF9"/>
    <w:rsid w:val="007F1F08"/>
    <w:rsid w:val="007F3A59"/>
    <w:rsid w:val="007F44D9"/>
    <w:rsid w:val="007F69CD"/>
    <w:rsid w:val="007F7470"/>
    <w:rsid w:val="00800224"/>
    <w:rsid w:val="00801DD7"/>
    <w:rsid w:val="008053AC"/>
    <w:rsid w:val="008079C6"/>
    <w:rsid w:val="0081056B"/>
    <w:rsid w:val="00813CBA"/>
    <w:rsid w:val="0081441B"/>
    <w:rsid w:val="00815428"/>
    <w:rsid w:val="00816E9E"/>
    <w:rsid w:val="00817FE4"/>
    <w:rsid w:val="00823A94"/>
    <w:rsid w:val="00832443"/>
    <w:rsid w:val="00833268"/>
    <w:rsid w:val="00834A68"/>
    <w:rsid w:val="0083612B"/>
    <w:rsid w:val="00836B43"/>
    <w:rsid w:val="00840609"/>
    <w:rsid w:val="0084153F"/>
    <w:rsid w:val="00841633"/>
    <w:rsid w:val="0084430E"/>
    <w:rsid w:val="00844B9B"/>
    <w:rsid w:val="0084725F"/>
    <w:rsid w:val="008507F5"/>
    <w:rsid w:val="00852F0D"/>
    <w:rsid w:val="00861871"/>
    <w:rsid w:val="00861A7F"/>
    <w:rsid w:val="0086470F"/>
    <w:rsid w:val="0086515C"/>
    <w:rsid w:val="00870361"/>
    <w:rsid w:val="00870A07"/>
    <w:rsid w:val="008738A7"/>
    <w:rsid w:val="00873FEF"/>
    <w:rsid w:val="0087454E"/>
    <w:rsid w:val="008764DE"/>
    <w:rsid w:val="0087723A"/>
    <w:rsid w:val="00880553"/>
    <w:rsid w:val="008805E9"/>
    <w:rsid w:val="00880C43"/>
    <w:rsid w:val="008859D2"/>
    <w:rsid w:val="0088712B"/>
    <w:rsid w:val="00890B09"/>
    <w:rsid w:val="00890FE6"/>
    <w:rsid w:val="008923F5"/>
    <w:rsid w:val="00893F6A"/>
    <w:rsid w:val="008A1A3D"/>
    <w:rsid w:val="008A2C4E"/>
    <w:rsid w:val="008A49BB"/>
    <w:rsid w:val="008A54E0"/>
    <w:rsid w:val="008A621A"/>
    <w:rsid w:val="008A625B"/>
    <w:rsid w:val="008A6873"/>
    <w:rsid w:val="008B0FD4"/>
    <w:rsid w:val="008B13A5"/>
    <w:rsid w:val="008B5E5A"/>
    <w:rsid w:val="008C0056"/>
    <w:rsid w:val="008C3C5A"/>
    <w:rsid w:val="008C4129"/>
    <w:rsid w:val="008C5A77"/>
    <w:rsid w:val="008D173A"/>
    <w:rsid w:val="008D3695"/>
    <w:rsid w:val="008D6E3B"/>
    <w:rsid w:val="008D7529"/>
    <w:rsid w:val="008E0885"/>
    <w:rsid w:val="008E3010"/>
    <w:rsid w:val="008E4C5D"/>
    <w:rsid w:val="008E4FDC"/>
    <w:rsid w:val="008E6C7E"/>
    <w:rsid w:val="008F0BD5"/>
    <w:rsid w:val="008F1FFF"/>
    <w:rsid w:val="008F27D0"/>
    <w:rsid w:val="008F7036"/>
    <w:rsid w:val="00900480"/>
    <w:rsid w:val="0090288A"/>
    <w:rsid w:val="00902D76"/>
    <w:rsid w:val="00903379"/>
    <w:rsid w:val="00905E7E"/>
    <w:rsid w:val="00907FE8"/>
    <w:rsid w:val="00910052"/>
    <w:rsid w:val="00912C3B"/>
    <w:rsid w:val="009179C7"/>
    <w:rsid w:val="00922D45"/>
    <w:rsid w:val="00923463"/>
    <w:rsid w:val="00923B99"/>
    <w:rsid w:val="00923EC9"/>
    <w:rsid w:val="00924A8D"/>
    <w:rsid w:val="00926E41"/>
    <w:rsid w:val="00927C76"/>
    <w:rsid w:val="009362AB"/>
    <w:rsid w:val="00937655"/>
    <w:rsid w:val="0094579B"/>
    <w:rsid w:val="00946E1D"/>
    <w:rsid w:val="00947C79"/>
    <w:rsid w:val="00950E93"/>
    <w:rsid w:val="00952740"/>
    <w:rsid w:val="009561C5"/>
    <w:rsid w:val="00956A82"/>
    <w:rsid w:val="0095730A"/>
    <w:rsid w:val="0096281D"/>
    <w:rsid w:val="00966F7B"/>
    <w:rsid w:val="00967720"/>
    <w:rsid w:val="009727E2"/>
    <w:rsid w:val="009733D3"/>
    <w:rsid w:val="00974163"/>
    <w:rsid w:val="00980DCE"/>
    <w:rsid w:val="00981FAF"/>
    <w:rsid w:val="0098259C"/>
    <w:rsid w:val="009908B4"/>
    <w:rsid w:val="00993328"/>
    <w:rsid w:val="009A5C59"/>
    <w:rsid w:val="009A7C1B"/>
    <w:rsid w:val="009B0837"/>
    <w:rsid w:val="009B427E"/>
    <w:rsid w:val="009B4666"/>
    <w:rsid w:val="009C2AF4"/>
    <w:rsid w:val="009C2D28"/>
    <w:rsid w:val="009C3ECA"/>
    <w:rsid w:val="009C416E"/>
    <w:rsid w:val="009C43D6"/>
    <w:rsid w:val="009C59DF"/>
    <w:rsid w:val="009C6964"/>
    <w:rsid w:val="009D0B94"/>
    <w:rsid w:val="009D1285"/>
    <w:rsid w:val="009D1ED8"/>
    <w:rsid w:val="009D6D62"/>
    <w:rsid w:val="009D6F28"/>
    <w:rsid w:val="009E2A10"/>
    <w:rsid w:val="009E451D"/>
    <w:rsid w:val="009E6DC7"/>
    <w:rsid w:val="009F0091"/>
    <w:rsid w:val="009F1B3D"/>
    <w:rsid w:val="009F315F"/>
    <w:rsid w:val="009F3E71"/>
    <w:rsid w:val="009F4C11"/>
    <w:rsid w:val="009F504C"/>
    <w:rsid w:val="009F7CD5"/>
    <w:rsid w:val="00A01024"/>
    <w:rsid w:val="00A017C1"/>
    <w:rsid w:val="00A03B98"/>
    <w:rsid w:val="00A04AA2"/>
    <w:rsid w:val="00A10BF3"/>
    <w:rsid w:val="00A12C10"/>
    <w:rsid w:val="00A16612"/>
    <w:rsid w:val="00A2158A"/>
    <w:rsid w:val="00A23680"/>
    <w:rsid w:val="00A340DC"/>
    <w:rsid w:val="00A34BFD"/>
    <w:rsid w:val="00A35F48"/>
    <w:rsid w:val="00A36C02"/>
    <w:rsid w:val="00A37DF6"/>
    <w:rsid w:val="00A40092"/>
    <w:rsid w:val="00A4043C"/>
    <w:rsid w:val="00A4271A"/>
    <w:rsid w:val="00A44DC3"/>
    <w:rsid w:val="00A44F2B"/>
    <w:rsid w:val="00A452E0"/>
    <w:rsid w:val="00A453EC"/>
    <w:rsid w:val="00A462FC"/>
    <w:rsid w:val="00A51A1E"/>
    <w:rsid w:val="00A5219A"/>
    <w:rsid w:val="00A52DF1"/>
    <w:rsid w:val="00A5608D"/>
    <w:rsid w:val="00A571E2"/>
    <w:rsid w:val="00A619C0"/>
    <w:rsid w:val="00A63552"/>
    <w:rsid w:val="00A64003"/>
    <w:rsid w:val="00A67F30"/>
    <w:rsid w:val="00A70ABB"/>
    <w:rsid w:val="00A71526"/>
    <w:rsid w:val="00A71C61"/>
    <w:rsid w:val="00A731E8"/>
    <w:rsid w:val="00A80160"/>
    <w:rsid w:val="00A86186"/>
    <w:rsid w:val="00A8723B"/>
    <w:rsid w:val="00A87EBB"/>
    <w:rsid w:val="00A93802"/>
    <w:rsid w:val="00A96341"/>
    <w:rsid w:val="00A97988"/>
    <w:rsid w:val="00AA17E5"/>
    <w:rsid w:val="00AA343C"/>
    <w:rsid w:val="00AA4753"/>
    <w:rsid w:val="00AA4CE6"/>
    <w:rsid w:val="00AA6D98"/>
    <w:rsid w:val="00AA727C"/>
    <w:rsid w:val="00AB2C61"/>
    <w:rsid w:val="00AB4A45"/>
    <w:rsid w:val="00AB52A1"/>
    <w:rsid w:val="00AC041C"/>
    <w:rsid w:val="00AC18D2"/>
    <w:rsid w:val="00AC643B"/>
    <w:rsid w:val="00AC7244"/>
    <w:rsid w:val="00AD2175"/>
    <w:rsid w:val="00AD6C36"/>
    <w:rsid w:val="00AD7E9B"/>
    <w:rsid w:val="00AE36E8"/>
    <w:rsid w:val="00AF1275"/>
    <w:rsid w:val="00AF1475"/>
    <w:rsid w:val="00AF3FA6"/>
    <w:rsid w:val="00AF7530"/>
    <w:rsid w:val="00AF7E74"/>
    <w:rsid w:val="00B00707"/>
    <w:rsid w:val="00B030DB"/>
    <w:rsid w:val="00B03F29"/>
    <w:rsid w:val="00B064EA"/>
    <w:rsid w:val="00B069DA"/>
    <w:rsid w:val="00B072AF"/>
    <w:rsid w:val="00B125FD"/>
    <w:rsid w:val="00B12E92"/>
    <w:rsid w:val="00B13ABD"/>
    <w:rsid w:val="00B14643"/>
    <w:rsid w:val="00B20086"/>
    <w:rsid w:val="00B207A5"/>
    <w:rsid w:val="00B21789"/>
    <w:rsid w:val="00B2220D"/>
    <w:rsid w:val="00B2369E"/>
    <w:rsid w:val="00B26E55"/>
    <w:rsid w:val="00B27C61"/>
    <w:rsid w:val="00B317F8"/>
    <w:rsid w:val="00B322AC"/>
    <w:rsid w:val="00B35D54"/>
    <w:rsid w:val="00B42B46"/>
    <w:rsid w:val="00B43CA6"/>
    <w:rsid w:val="00B4440F"/>
    <w:rsid w:val="00B452F1"/>
    <w:rsid w:val="00B45D5B"/>
    <w:rsid w:val="00B45D88"/>
    <w:rsid w:val="00B474A0"/>
    <w:rsid w:val="00B50EEB"/>
    <w:rsid w:val="00B5212F"/>
    <w:rsid w:val="00B575DB"/>
    <w:rsid w:val="00B60FAC"/>
    <w:rsid w:val="00B64176"/>
    <w:rsid w:val="00B65443"/>
    <w:rsid w:val="00B65EBD"/>
    <w:rsid w:val="00B6630F"/>
    <w:rsid w:val="00B742EF"/>
    <w:rsid w:val="00B74318"/>
    <w:rsid w:val="00B7468B"/>
    <w:rsid w:val="00B747F5"/>
    <w:rsid w:val="00B74F7F"/>
    <w:rsid w:val="00B81472"/>
    <w:rsid w:val="00B824C4"/>
    <w:rsid w:val="00B84D5C"/>
    <w:rsid w:val="00B92361"/>
    <w:rsid w:val="00B969AE"/>
    <w:rsid w:val="00BA0C00"/>
    <w:rsid w:val="00BA1C4F"/>
    <w:rsid w:val="00BA5D17"/>
    <w:rsid w:val="00BA74F6"/>
    <w:rsid w:val="00BA7F93"/>
    <w:rsid w:val="00BB0974"/>
    <w:rsid w:val="00BB0DB6"/>
    <w:rsid w:val="00BB1211"/>
    <w:rsid w:val="00BB3C81"/>
    <w:rsid w:val="00BB482B"/>
    <w:rsid w:val="00BB695A"/>
    <w:rsid w:val="00BB7F91"/>
    <w:rsid w:val="00BC0C4D"/>
    <w:rsid w:val="00BC5C84"/>
    <w:rsid w:val="00BC6487"/>
    <w:rsid w:val="00BC6EE5"/>
    <w:rsid w:val="00BD1C6F"/>
    <w:rsid w:val="00BD5A41"/>
    <w:rsid w:val="00BD5A57"/>
    <w:rsid w:val="00BD5A99"/>
    <w:rsid w:val="00BD617B"/>
    <w:rsid w:val="00BE0042"/>
    <w:rsid w:val="00BE06BA"/>
    <w:rsid w:val="00BE28DF"/>
    <w:rsid w:val="00BE4F22"/>
    <w:rsid w:val="00BE6BAC"/>
    <w:rsid w:val="00BF5971"/>
    <w:rsid w:val="00BF61ED"/>
    <w:rsid w:val="00BF7F4E"/>
    <w:rsid w:val="00C05343"/>
    <w:rsid w:val="00C05911"/>
    <w:rsid w:val="00C06591"/>
    <w:rsid w:val="00C1176C"/>
    <w:rsid w:val="00C15531"/>
    <w:rsid w:val="00C16B2C"/>
    <w:rsid w:val="00C173C6"/>
    <w:rsid w:val="00C17CCD"/>
    <w:rsid w:val="00C222AD"/>
    <w:rsid w:val="00C236F8"/>
    <w:rsid w:val="00C242AD"/>
    <w:rsid w:val="00C251A6"/>
    <w:rsid w:val="00C269A3"/>
    <w:rsid w:val="00C26E0B"/>
    <w:rsid w:val="00C27958"/>
    <w:rsid w:val="00C3085E"/>
    <w:rsid w:val="00C331A8"/>
    <w:rsid w:val="00C43310"/>
    <w:rsid w:val="00C44B10"/>
    <w:rsid w:val="00C4528C"/>
    <w:rsid w:val="00C45694"/>
    <w:rsid w:val="00C46842"/>
    <w:rsid w:val="00C46E63"/>
    <w:rsid w:val="00C479A2"/>
    <w:rsid w:val="00C52450"/>
    <w:rsid w:val="00C5522E"/>
    <w:rsid w:val="00C57275"/>
    <w:rsid w:val="00C60F4B"/>
    <w:rsid w:val="00C631B6"/>
    <w:rsid w:val="00C63342"/>
    <w:rsid w:val="00C66F0D"/>
    <w:rsid w:val="00C7033E"/>
    <w:rsid w:val="00C71717"/>
    <w:rsid w:val="00C760E1"/>
    <w:rsid w:val="00C8321D"/>
    <w:rsid w:val="00C85FED"/>
    <w:rsid w:val="00C87902"/>
    <w:rsid w:val="00C90BFA"/>
    <w:rsid w:val="00C92FF4"/>
    <w:rsid w:val="00C94C65"/>
    <w:rsid w:val="00C9504D"/>
    <w:rsid w:val="00C96AAE"/>
    <w:rsid w:val="00CA4237"/>
    <w:rsid w:val="00CA554A"/>
    <w:rsid w:val="00CA6DDF"/>
    <w:rsid w:val="00CA731F"/>
    <w:rsid w:val="00CB5645"/>
    <w:rsid w:val="00CB5B78"/>
    <w:rsid w:val="00CB5F45"/>
    <w:rsid w:val="00CC07E1"/>
    <w:rsid w:val="00CC205C"/>
    <w:rsid w:val="00CC3BFE"/>
    <w:rsid w:val="00CC42D6"/>
    <w:rsid w:val="00CC4F72"/>
    <w:rsid w:val="00CC5027"/>
    <w:rsid w:val="00CC6DEB"/>
    <w:rsid w:val="00CC73F9"/>
    <w:rsid w:val="00CC785E"/>
    <w:rsid w:val="00CD150D"/>
    <w:rsid w:val="00CD71D8"/>
    <w:rsid w:val="00CE039A"/>
    <w:rsid w:val="00CE0629"/>
    <w:rsid w:val="00CE3E08"/>
    <w:rsid w:val="00CE3FA8"/>
    <w:rsid w:val="00CE5C3A"/>
    <w:rsid w:val="00CE618E"/>
    <w:rsid w:val="00CE661B"/>
    <w:rsid w:val="00CE6A80"/>
    <w:rsid w:val="00CE751E"/>
    <w:rsid w:val="00CF350D"/>
    <w:rsid w:val="00CF3C94"/>
    <w:rsid w:val="00CF6872"/>
    <w:rsid w:val="00D005A3"/>
    <w:rsid w:val="00D0199B"/>
    <w:rsid w:val="00D0271B"/>
    <w:rsid w:val="00D04849"/>
    <w:rsid w:val="00D057C6"/>
    <w:rsid w:val="00D071B4"/>
    <w:rsid w:val="00D123D9"/>
    <w:rsid w:val="00D17A49"/>
    <w:rsid w:val="00D20544"/>
    <w:rsid w:val="00D21B39"/>
    <w:rsid w:val="00D2233B"/>
    <w:rsid w:val="00D23621"/>
    <w:rsid w:val="00D238EF"/>
    <w:rsid w:val="00D25592"/>
    <w:rsid w:val="00D26767"/>
    <w:rsid w:val="00D3024F"/>
    <w:rsid w:val="00D30AB5"/>
    <w:rsid w:val="00D32C34"/>
    <w:rsid w:val="00D3549F"/>
    <w:rsid w:val="00D3616C"/>
    <w:rsid w:val="00D377C3"/>
    <w:rsid w:val="00D406CF"/>
    <w:rsid w:val="00D407F2"/>
    <w:rsid w:val="00D40B49"/>
    <w:rsid w:val="00D40E2B"/>
    <w:rsid w:val="00D44738"/>
    <w:rsid w:val="00D458F1"/>
    <w:rsid w:val="00D503B8"/>
    <w:rsid w:val="00D50C10"/>
    <w:rsid w:val="00D50EE9"/>
    <w:rsid w:val="00D6298B"/>
    <w:rsid w:val="00D65291"/>
    <w:rsid w:val="00D66D9A"/>
    <w:rsid w:val="00D7039D"/>
    <w:rsid w:val="00D73F39"/>
    <w:rsid w:val="00D761D6"/>
    <w:rsid w:val="00D76A72"/>
    <w:rsid w:val="00D8101D"/>
    <w:rsid w:val="00D82CFE"/>
    <w:rsid w:val="00D90E6D"/>
    <w:rsid w:val="00D91B5E"/>
    <w:rsid w:val="00D92288"/>
    <w:rsid w:val="00D94DEC"/>
    <w:rsid w:val="00D95385"/>
    <w:rsid w:val="00D968EF"/>
    <w:rsid w:val="00DA1585"/>
    <w:rsid w:val="00DA3162"/>
    <w:rsid w:val="00DA329B"/>
    <w:rsid w:val="00DA3641"/>
    <w:rsid w:val="00DB1AD0"/>
    <w:rsid w:val="00DB6A9F"/>
    <w:rsid w:val="00DC10E8"/>
    <w:rsid w:val="00DC21E8"/>
    <w:rsid w:val="00DC2B03"/>
    <w:rsid w:val="00DD0375"/>
    <w:rsid w:val="00DD2627"/>
    <w:rsid w:val="00DD3BB6"/>
    <w:rsid w:val="00DD3F7D"/>
    <w:rsid w:val="00DD74FA"/>
    <w:rsid w:val="00DD762E"/>
    <w:rsid w:val="00DE1786"/>
    <w:rsid w:val="00DE2952"/>
    <w:rsid w:val="00DE2E81"/>
    <w:rsid w:val="00DE35B0"/>
    <w:rsid w:val="00DE36A2"/>
    <w:rsid w:val="00DF0B3D"/>
    <w:rsid w:val="00DF11B5"/>
    <w:rsid w:val="00DF1C55"/>
    <w:rsid w:val="00DF3409"/>
    <w:rsid w:val="00DF4D05"/>
    <w:rsid w:val="00DF696C"/>
    <w:rsid w:val="00E02445"/>
    <w:rsid w:val="00E02B5F"/>
    <w:rsid w:val="00E03D6D"/>
    <w:rsid w:val="00E06ACC"/>
    <w:rsid w:val="00E07811"/>
    <w:rsid w:val="00E123FB"/>
    <w:rsid w:val="00E130CF"/>
    <w:rsid w:val="00E15148"/>
    <w:rsid w:val="00E16E4D"/>
    <w:rsid w:val="00E23B34"/>
    <w:rsid w:val="00E2474D"/>
    <w:rsid w:val="00E25D18"/>
    <w:rsid w:val="00E3169E"/>
    <w:rsid w:val="00E31C4C"/>
    <w:rsid w:val="00E32D82"/>
    <w:rsid w:val="00E35FC9"/>
    <w:rsid w:val="00E40127"/>
    <w:rsid w:val="00E42468"/>
    <w:rsid w:val="00E43914"/>
    <w:rsid w:val="00E45E97"/>
    <w:rsid w:val="00E46257"/>
    <w:rsid w:val="00E46CCC"/>
    <w:rsid w:val="00E506FA"/>
    <w:rsid w:val="00E50875"/>
    <w:rsid w:val="00E515DC"/>
    <w:rsid w:val="00E51A77"/>
    <w:rsid w:val="00E552C1"/>
    <w:rsid w:val="00E60674"/>
    <w:rsid w:val="00E649A7"/>
    <w:rsid w:val="00E64F9D"/>
    <w:rsid w:val="00E73CAC"/>
    <w:rsid w:val="00E7413C"/>
    <w:rsid w:val="00E774B8"/>
    <w:rsid w:val="00E80965"/>
    <w:rsid w:val="00E82399"/>
    <w:rsid w:val="00E83519"/>
    <w:rsid w:val="00E83CAF"/>
    <w:rsid w:val="00E9042E"/>
    <w:rsid w:val="00E909C1"/>
    <w:rsid w:val="00E918F7"/>
    <w:rsid w:val="00E93F84"/>
    <w:rsid w:val="00E93FB3"/>
    <w:rsid w:val="00E942FB"/>
    <w:rsid w:val="00E94928"/>
    <w:rsid w:val="00EA2521"/>
    <w:rsid w:val="00EA5D11"/>
    <w:rsid w:val="00EA682F"/>
    <w:rsid w:val="00EA7DD9"/>
    <w:rsid w:val="00EB17F2"/>
    <w:rsid w:val="00EB2F5E"/>
    <w:rsid w:val="00EB32DC"/>
    <w:rsid w:val="00EB45BA"/>
    <w:rsid w:val="00EC03E6"/>
    <w:rsid w:val="00EC0C55"/>
    <w:rsid w:val="00EC2102"/>
    <w:rsid w:val="00EC24CA"/>
    <w:rsid w:val="00EC3F0B"/>
    <w:rsid w:val="00EC46FB"/>
    <w:rsid w:val="00EC5763"/>
    <w:rsid w:val="00EC5CE4"/>
    <w:rsid w:val="00EC6EC9"/>
    <w:rsid w:val="00ED0C3A"/>
    <w:rsid w:val="00ED189D"/>
    <w:rsid w:val="00ED3324"/>
    <w:rsid w:val="00ED5073"/>
    <w:rsid w:val="00ED7449"/>
    <w:rsid w:val="00ED77A6"/>
    <w:rsid w:val="00EE0199"/>
    <w:rsid w:val="00EE355D"/>
    <w:rsid w:val="00EE5DE1"/>
    <w:rsid w:val="00EE7381"/>
    <w:rsid w:val="00EF6824"/>
    <w:rsid w:val="00F0019F"/>
    <w:rsid w:val="00F0318F"/>
    <w:rsid w:val="00F109BB"/>
    <w:rsid w:val="00F11B08"/>
    <w:rsid w:val="00F13F38"/>
    <w:rsid w:val="00F20B50"/>
    <w:rsid w:val="00F21931"/>
    <w:rsid w:val="00F23026"/>
    <w:rsid w:val="00F26E8C"/>
    <w:rsid w:val="00F32707"/>
    <w:rsid w:val="00F34F67"/>
    <w:rsid w:val="00F37FDA"/>
    <w:rsid w:val="00F44356"/>
    <w:rsid w:val="00F458C4"/>
    <w:rsid w:val="00F45B48"/>
    <w:rsid w:val="00F45FD4"/>
    <w:rsid w:val="00F46B94"/>
    <w:rsid w:val="00F50459"/>
    <w:rsid w:val="00F50635"/>
    <w:rsid w:val="00F50E37"/>
    <w:rsid w:val="00F51D69"/>
    <w:rsid w:val="00F523C8"/>
    <w:rsid w:val="00F52861"/>
    <w:rsid w:val="00F52FD7"/>
    <w:rsid w:val="00F545BD"/>
    <w:rsid w:val="00F54A34"/>
    <w:rsid w:val="00F561CD"/>
    <w:rsid w:val="00F579E0"/>
    <w:rsid w:val="00F57EAE"/>
    <w:rsid w:val="00F6130B"/>
    <w:rsid w:val="00F63DBE"/>
    <w:rsid w:val="00F652B8"/>
    <w:rsid w:val="00F66595"/>
    <w:rsid w:val="00F71F55"/>
    <w:rsid w:val="00F7338E"/>
    <w:rsid w:val="00F73F52"/>
    <w:rsid w:val="00F761CF"/>
    <w:rsid w:val="00F82258"/>
    <w:rsid w:val="00F8230B"/>
    <w:rsid w:val="00F82FA9"/>
    <w:rsid w:val="00F83D99"/>
    <w:rsid w:val="00F87577"/>
    <w:rsid w:val="00F93948"/>
    <w:rsid w:val="00F93F5B"/>
    <w:rsid w:val="00F965A2"/>
    <w:rsid w:val="00FA472E"/>
    <w:rsid w:val="00FA47C5"/>
    <w:rsid w:val="00FA5013"/>
    <w:rsid w:val="00FA63B3"/>
    <w:rsid w:val="00FA69E4"/>
    <w:rsid w:val="00FB06E8"/>
    <w:rsid w:val="00FB0AB6"/>
    <w:rsid w:val="00FB1976"/>
    <w:rsid w:val="00FB3159"/>
    <w:rsid w:val="00FB3C9D"/>
    <w:rsid w:val="00FB4475"/>
    <w:rsid w:val="00FB4E3B"/>
    <w:rsid w:val="00FB588A"/>
    <w:rsid w:val="00FB5EAE"/>
    <w:rsid w:val="00FB6BF3"/>
    <w:rsid w:val="00FC0B57"/>
    <w:rsid w:val="00FC113F"/>
    <w:rsid w:val="00FC33A9"/>
    <w:rsid w:val="00FD3D61"/>
    <w:rsid w:val="00FD472B"/>
    <w:rsid w:val="00FD4C73"/>
    <w:rsid w:val="00FD4FD7"/>
    <w:rsid w:val="00FD6040"/>
    <w:rsid w:val="00FE057C"/>
    <w:rsid w:val="00FE501C"/>
    <w:rsid w:val="00FF1F5D"/>
    <w:rsid w:val="00FF2912"/>
    <w:rsid w:val="00FF3BD9"/>
    <w:rsid w:val="00FF4DE1"/>
    <w:rsid w:val="00FF67DF"/>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uiPriority w:val="99"/>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uiPriority w:val="99"/>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2249">
      <w:bodyDiv w:val="1"/>
      <w:marLeft w:val="0"/>
      <w:marRight w:val="0"/>
      <w:marTop w:val="0"/>
      <w:marBottom w:val="0"/>
      <w:divBdr>
        <w:top w:val="none" w:sz="0" w:space="0" w:color="auto"/>
        <w:left w:val="none" w:sz="0" w:space="0" w:color="auto"/>
        <w:bottom w:val="none" w:sz="0" w:space="0" w:color="auto"/>
        <w:right w:val="none" w:sz="0" w:space="0" w:color="auto"/>
      </w:divBdr>
    </w:div>
    <w:div w:id="214242576">
      <w:bodyDiv w:val="1"/>
      <w:marLeft w:val="0"/>
      <w:marRight w:val="0"/>
      <w:marTop w:val="0"/>
      <w:marBottom w:val="0"/>
      <w:divBdr>
        <w:top w:val="none" w:sz="0" w:space="0" w:color="auto"/>
        <w:left w:val="none" w:sz="0" w:space="0" w:color="auto"/>
        <w:bottom w:val="none" w:sz="0" w:space="0" w:color="auto"/>
        <w:right w:val="none" w:sz="0" w:space="0" w:color="auto"/>
      </w:divBdr>
    </w:div>
    <w:div w:id="226842387">
      <w:bodyDiv w:val="1"/>
      <w:marLeft w:val="0"/>
      <w:marRight w:val="0"/>
      <w:marTop w:val="0"/>
      <w:marBottom w:val="0"/>
      <w:divBdr>
        <w:top w:val="none" w:sz="0" w:space="0" w:color="auto"/>
        <w:left w:val="none" w:sz="0" w:space="0" w:color="auto"/>
        <w:bottom w:val="none" w:sz="0" w:space="0" w:color="auto"/>
        <w:right w:val="none" w:sz="0" w:space="0" w:color="auto"/>
      </w:divBdr>
    </w:div>
    <w:div w:id="463036892">
      <w:bodyDiv w:val="1"/>
      <w:marLeft w:val="0"/>
      <w:marRight w:val="0"/>
      <w:marTop w:val="0"/>
      <w:marBottom w:val="0"/>
      <w:divBdr>
        <w:top w:val="none" w:sz="0" w:space="0" w:color="auto"/>
        <w:left w:val="none" w:sz="0" w:space="0" w:color="auto"/>
        <w:bottom w:val="none" w:sz="0" w:space="0" w:color="auto"/>
        <w:right w:val="none" w:sz="0" w:space="0" w:color="auto"/>
      </w:divBdr>
    </w:div>
    <w:div w:id="932476622">
      <w:bodyDiv w:val="1"/>
      <w:marLeft w:val="0"/>
      <w:marRight w:val="0"/>
      <w:marTop w:val="0"/>
      <w:marBottom w:val="0"/>
      <w:divBdr>
        <w:top w:val="none" w:sz="0" w:space="0" w:color="auto"/>
        <w:left w:val="none" w:sz="0" w:space="0" w:color="auto"/>
        <w:bottom w:val="none" w:sz="0" w:space="0" w:color="auto"/>
        <w:right w:val="none" w:sz="0" w:space="0" w:color="auto"/>
      </w:divBdr>
    </w:div>
    <w:div w:id="1138297737">
      <w:bodyDiv w:val="1"/>
      <w:marLeft w:val="0"/>
      <w:marRight w:val="0"/>
      <w:marTop w:val="0"/>
      <w:marBottom w:val="0"/>
      <w:divBdr>
        <w:top w:val="none" w:sz="0" w:space="0" w:color="auto"/>
        <w:left w:val="none" w:sz="0" w:space="0" w:color="auto"/>
        <w:bottom w:val="none" w:sz="0" w:space="0" w:color="auto"/>
        <w:right w:val="none" w:sz="0" w:space="0" w:color="auto"/>
      </w:divBdr>
    </w:div>
    <w:div w:id="1564218954">
      <w:bodyDiv w:val="1"/>
      <w:marLeft w:val="0"/>
      <w:marRight w:val="0"/>
      <w:marTop w:val="0"/>
      <w:marBottom w:val="0"/>
      <w:divBdr>
        <w:top w:val="none" w:sz="0" w:space="0" w:color="auto"/>
        <w:left w:val="none" w:sz="0" w:space="0" w:color="auto"/>
        <w:bottom w:val="none" w:sz="0" w:space="0" w:color="auto"/>
        <w:right w:val="none" w:sz="0" w:space="0" w:color="auto"/>
      </w:divBdr>
    </w:div>
    <w:div w:id="17920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BB391-9673-4616-96FA-85460886D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10</Pages>
  <Words>2856</Words>
  <Characters>17042</Characters>
  <Application>Microsoft Office Word</Application>
  <DocSecurity>0</DocSecurity>
  <Lines>142</Lines>
  <Paragraphs>39</Paragraphs>
  <ScaleCrop>false</ScaleCrop>
  <HeadingPairs>
    <vt:vector size="2" baseType="variant">
      <vt:variant>
        <vt:lpstr>Título</vt:lpstr>
      </vt:variant>
      <vt:variant>
        <vt:i4>1</vt:i4>
      </vt:variant>
    </vt:vector>
  </HeadingPairs>
  <TitlesOfParts>
    <vt:vector size="1" baseType="lpstr">
      <vt:lpstr>EL CONCEJO METROPOLITANO DE QUITO</vt:lpstr>
    </vt:vector>
  </TitlesOfParts>
  <Company>DMPT</Company>
  <LinksUpToDate>false</LinksUpToDate>
  <CharactersWithSpaces>19859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CONCEJO METROPOLITANO DE QUITO</dc:title>
  <dc:creator>sescudero</dc:creator>
  <cp:lastModifiedBy>Diego Sebastian Cevallos Salgado</cp:lastModifiedBy>
  <cp:revision>13</cp:revision>
  <cp:lastPrinted>2016-03-30T16:00:00Z</cp:lastPrinted>
  <dcterms:created xsi:type="dcterms:W3CDTF">2016-01-12T18:06:00Z</dcterms:created>
  <dcterms:modified xsi:type="dcterms:W3CDTF">2016-03-30T16:02:00Z</dcterms:modified>
</cp:coreProperties>
</file>