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El </w:t>
      </w:r>
      <w:r w:rsidR="00BE4F22" w:rsidRPr="006336FA">
        <w:rPr>
          <w:rFonts w:ascii="Palatino Linotype" w:hAnsi="Palatino Linotype" w:cs="Arial"/>
          <w:b w:val="0"/>
          <w:sz w:val="22"/>
          <w:szCs w:val="22"/>
        </w:rPr>
        <w:t xml:space="preserve">Asentamiento Humano de Hecho y Consolidado denominado </w:t>
      </w:r>
      <w:r w:rsidR="00E03D6D">
        <w:rPr>
          <w:rFonts w:ascii="Palatino Linotype" w:hAnsi="Palatino Linotype" w:cs="Arial"/>
          <w:b w:val="0"/>
          <w:sz w:val="22"/>
          <w:szCs w:val="22"/>
        </w:rPr>
        <w:t>“Acacias del Sur</w:t>
      </w:r>
      <w:r w:rsidR="00EB45BA">
        <w:rPr>
          <w:rFonts w:ascii="Palatino Linotype" w:hAnsi="Palatino Linotype" w:cs="Arial"/>
          <w:b w:val="0"/>
          <w:sz w:val="22"/>
          <w:szCs w:val="22"/>
        </w:rPr>
        <w:t>”</w:t>
      </w:r>
      <w:r w:rsidR="004D7B61" w:rsidRPr="006336FA">
        <w:rPr>
          <w:rFonts w:ascii="Palatino Linotype" w:hAnsi="Palatino Linotype" w:cs="Arial"/>
          <w:b w:val="0"/>
          <w:sz w:val="22"/>
          <w:szCs w:val="22"/>
        </w:rPr>
        <w:t>,</w:t>
      </w:r>
      <w:r w:rsidR="00A86186" w:rsidRPr="006336FA">
        <w:rPr>
          <w:rFonts w:ascii="Palatino Linotype" w:hAnsi="Palatino Linotype" w:cs="Arial"/>
          <w:b w:val="0"/>
          <w:sz w:val="22"/>
          <w:szCs w:val="22"/>
        </w:rPr>
        <w:t xml:space="preserve"> </w:t>
      </w:r>
      <w:r w:rsidRPr="006336FA">
        <w:rPr>
          <w:rFonts w:ascii="Palatino Linotype" w:hAnsi="Palatino Linotype" w:cs="Arial"/>
          <w:b w:val="0"/>
          <w:sz w:val="22"/>
          <w:szCs w:val="22"/>
        </w:rPr>
        <w:t xml:space="preserve">cuenta con </w:t>
      </w:r>
      <w:r w:rsidR="00E03D6D">
        <w:rPr>
          <w:rFonts w:ascii="Palatino Linotype" w:hAnsi="Palatino Linotype" w:cs="Arial"/>
          <w:b w:val="0"/>
          <w:sz w:val="22"/>
          <w:szCs w:val="22"/>
        </w:rPr>
        <w:t>15</w:t>
      </w:r>
      <w:r w:rsidRPr="006336FA">
        <w:rPr>
          <w:rFonts w:ascii="Palatino Linotype" w:hAnsi="Palatino Linotype" w:cs="Arial"/>
          <w:b w:val="0"/>
          <w:sz w:val="22"/>
          <w:szCs w:val="22"/>
        </w:rPr>
        <w:t xml:space="preserve"> años de asentamiento, </w:t>
      </w:r>
      <w:r w:rsidR="00E03D6D">
        <w:rPr>
          <w:rFonts w:ascii="Palatino Linotype" w:hAnsi="Palatino Linotype" w:cs="Arial"/>
          <w:b w:val="0"/>
          <w:sz w:val="22"/>
          <w:szCs w:val="22"/>
        </w:rPr>
        <w:t>20</w:t>
      </w:r>
      <w:r w:rsidR="00BE4F22" w:rsidRPr="006336FA">
        <w:rPr>
          <w:rFonts w:ascii="Palatino Linotype" w:hAnsi="Palatino Linotype" w:cs="Arial"/>
          <w:b w:val="0"/>
          <w:sz w:val="22"/>
          <w:szCs w:val="22"/>
        </w:rPr>
        <w:t xml:space="preserve"> </w:t>
      </w:r>
      <w:r w:rsidR="006D3AAD" w:rsidRPr="006336FA">
        <w:rPr>
          <w:rFonts w:ascii="Palatino Linotype" w:hAnsi="Palatino Linotype" w:cs="Arial"/>
          <w:b w:val="0"/>
          <w:sz w:val="22"/>
          <w:szCs w:val="22"/>
        </w:rPr>
        <w:t xml:space="preserve">lotes </w:t>
      </w:r>
      <w:r w:rsidRPr="006336FA">
        <w:rPr>
          <w:rFonts w:ascii="Palatino Linotype" w:hAnsi="Palatino Linotype" w:cs="Arial"/>
          <w:b w:val="0"/>
          <w:sz w:val="22"/>
          <w:szCs w:val="22"/>
        </w:rPr>
        <w:t xml:space="preserve">y </w:t>
      </w:r>
      <w:r w:rsidR="00E03D6D">
        <w:rPr>
          <w:rFonts w:ascii="Palatino Linotype" w:hAnsi="Palatino Linotype" w:cs="Arial"/>
          <w:b w:val="0"/>
          <w:sz w:val="22"/>
          <w:szCs w:val="22"/>
        </w:rPr>
        <w:t xml:space="preserve">80 </w:t>
      </w:r>
      <w:r w:rsidR="00E15148">
        <w:rPr>
          <w:rFonts w:ascii="Palatino Linotype" w:hAnsi="Palatino Linotype" w:cs="Arial"/>
          <w:b w:val="0"/>
          <w:sz w:val="22"/>
          <w:szCs w:val="22"/>
        </w:rPr>
        <w:t>habitantes</w:t>
      </w:r>
      <w:r w:rsidRPr="006336FA">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En este sentido, la presente ordenanza contiene la normativa tendiente a la regularización del </w:t>
      </w:r>
      <w:r w:rsidR="00541431" w:rsidRPr="006336FA">
        <w:rPr>
          <w:rFonts w:ascii="Palatino Linotype" w:hAnsi="Palatino Linotype" w:cs="Arial"/>
          <w:b w:val="0"/>
          <w:sz w:val="22"/>
          <w:szCs w:val="22"/>
        </w:rPr>
        <w:t xml:space="preserve">Asentamiento Humano de Hecho y Consolidado denominado </w:t>
      </w:r>
      <w:r w:rsidR="00E03D6D">
        <w:rPr>
          <w:rFonts w:ascii="Palatino Linotype" w:hAnsi="Palatino Linotype" w:cs="Arial"/>
          <w:b w:val="0"/>
          <w:sz w:val="22"/>
          <w:szCs w:val="22"/>
        </w:rPr>
        <w:t>“Acacias del Sur</w:t>
      </w:r>
      <w:r w:rsidR="00EB45BA">
        <w:rPr>
          <w:rFonts w:ascii="Palatino Linotype" w:hAnsi="Palatino Linotype" w:cs="Arial"/>
          <w:b w:val="0"/>
          <w:sz w:val="22"/>
          <w:szCs w:val="22"/>
        </w:rPr>
        <w:t>”</w:t>
      </w:r>
      <w:r w:rsidRPr="006336FA">
        <w:rPr>
          <w:rFonts w:ascii="Palatino Linotype" w:hAnsi="Palatino Linotype" w:cs="Arial"/>
          <w:b w:val="0"/>
          <w:sz w:val="22"/>
          <w:szCs w:val="22"/>
        </w:rPr>
        <w:t>, a fin de garantizar a los beneficiarios el ejercicio de su derecho a la vivienda y el acceso a servicios básicos de calidad.</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default" r:id="rId9"/>
          <w:footerReference w:type="default" r:id="rId10"/>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541431">
        <w:rPr>
          <w:rFonts w:ascii="Palatino Linotype" w:hAnsi="Palatino Linotype" w:cs="Arial"/>
          <w:sz w:val="22"/>
          <w:szCs w:val="22"/>
        </w:rPr>
        <w:t>00</w:t>
      </w:r>
      <w:r w:rsidR="00E03D6D">
        <w:rPr>
          <w:rFonts w:ascii="Palatino Linotype" w:hAnsi="Palatino Linotype" w:cs="Arial"/>
          <w:sz w:val="22"/>
          <w:szCs w:val="22"/>
        </w:rPr>
        <w:t>8</w:t>
      </w:r>
      <w:r w:rsidR="007F3A59" w:rsidRPr="006336FA">
        <w:rPr>
          <w:rFonts w:ascii="Palatino Linotype" w:hAnsi="Palatino Linotype" w:cs="Arial"/>
          <w:sz w:val="22"/>
          <w:szCs w:val="22"/>
        </w:rPr>
        <w:t xml:space="preserve">, de </w:t>
      </w:r>
      <w:r w:rsidR="00C94C65">
        <w:rPr>
          <w:rFonts w:ascii="Palatino Linotype" w:hAnsi="Palatino Linotype" w:cs="Arial"/>
          <w:sz w:val="22"/>
          <w:szCs w:val="22"/>
        </w:rPr>
        <w:t>4</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2F062E" w:rsidRPr="006336FA" w:rsidRDefault="002F062E" w:rsidP="002F062E">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Pr>
          <w:rFonts w:ascii="Palatino Linotype" w:hAnsi="Palatino Linotype" w:cs="Arial"/>
        </w:rPr>
        <w:tab/>
        <w:t>los</w:t>
      </w:r>
      <w:r w:rsidRPr="006336FA">
        <w:rPr>
          <w:rFonts w:ascii="Palatino Linotype" w:hAnsi="Palatino Linotype" w:cs="Arial"/>
        </w:rPr>
        <w:t xml:space="preserve"> numeral</w:t>
      </w:r>
      <w:r>
        <w:rPr>
          <w:rFonts w:ascii="Palatino Linotype" w:hAnsi="Palatino Linotype" w:cs="Arial"/>
        </w:rPr>
        <w:t>es</w:t>
      </w:r>
      <w:r w:rsidRPr="006336FA">
        <w:rPr>
          <w:rFonts w:ascii="Palatino Linotype" w:hAnsi="Palatino Linotype" w:cs="Arial"/>
        </w:rPr>
        <w:t xml:space="preserve"> 1 </w:t>
      </w:r>
      <w:r>
        <w:rPr>
          <w:rFonts w:ascii="Palatino Linotype" w:hAnsi="Palatino Linotype" w:cs="Arial"/>
        </w:rPr>
        <w:t xml:space="preserve">y 2 </w:t>
      </w:r>
      <w:r w:rsidRPr="006336FA">
        <w:rPr>
          <w:rFonts w:ascii="Palatino Linotype" w:hAnsi="Palatino Linotype" w:cs="Arial"/>
        </w:rPr>
        <w:t>del artículo 264 de la Constitución manifiesta</w:t>
      </w:r>
      <w:r>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w:t>
      </w:r>
      <w:r w:rsidRPr="006336FA">
        <w:rPr>
          <w:rFonts w:ascii="Palatino Linotype" w:hAnsi="Palatino Linotype" w:cs="Arial"/>
          <w:i/>
          <w:iCs/>
        </w:rPr>
        <w:lastRenderedPageBreak/>
        <w:t xml:space="preserve">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EB45BA" w:rsidRPr="00295C9B" w:rsidRDefault="00EB45BA" w:rsidP="00EB45BA">
      <w:pPr>
        <w:pStyle w:val="Sinespaciado"/>
        <w:spacing w:after="240" w:line="276" w:lineRule="auto"/>
        <w:ind w:left="709" w:hanging="709"/>
        <w:jc w:val="both"/>
        <w:rPr>
          <w:rFonts w:ascii="Palatino Linotype" w:hAnsi="Palatino Linotype" w:cs="Arial"/>
          <w:b/>
          <w:bCs/>
        </w:rPr>
      </w:pPr>
      <w:r w:rsidRPr="00295C9B">
        <w:rPr>
          <w:rFonts w:ascii="Palatino Linotype" w:hAnsi="Palatino Linotype" w:cs="Arial"/>
          <w:b/>
          <w:bCs/>
        </w:rPr>
        <w:t>Que,</w:t>
      </w:r>
      <w:r w:rsidRPr="00295C9B">
        <w:rPr>
          <w:rFonts w:ascii="Palatino Linotype" w:hAnsi="Palatino Linotype" w:cs="Arial"/>
          <w:b/>
          <w:bCs/>
        </w:rPr>
        <w:tab/>
      </w:r>
      <w:r w:rsidRPr="00295C9B">
        <w:rPr>
          <w:rFonts w:ascii="Palatino Linotype" w:hAnsi="Palatino Linotype" w:cs="Arial"/>
          <w:bCs/>
        </w:rPr>
        <w:t>el artículo 486 del COOTAD establece que: “</w:t>
      </w:r>
      <w:r w:rsidRPr="00295C9B">
        <w:rPr>
          <w:rFonts w:ascii="Palatino Linotype" w:hAnsi="Palatino Linotype" w:cs="Arial"/>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95C9B">
        <w:rPr>
          <w:rFonts w:ascii="Palatino Linotype" w:hAnsi="Palatino Linotype" w:cs="Arial"/>
          <w:bCs/>
          <w:lang w:val="es-ES_tradnl"/>
        </w:rPr>
        <w:t>”</w:t>
      </w:r>
      <w:r w:rsidRPr="00295C9B">
        <w:rPr>
          <w:rFonts w:ascii="Palatino Linotype" w:hAnsi="Palatino Linotype" w:cs="Arial"/>
          <w:b/>
          <w:bCs/>
        </w:rPr>
        <w:t>;</w:t>
      </w:r>
    </w:p>
    <w:p w:rsidR="001E2A02" w:rsidRPr="006336FA" w:rsidRDefault="001E2A02" w:rsidP="001E2A02">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179C7"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E50875" w:rsidRDefault="001E2A02" w:rsidP="00E50875">
      <w:pPr>
        <w:pStyle w:val="Sinespaciado"/>
        <w:tabs>
          <w:tab w:val="left" w:pos="708"/>
          <w:tab w:val="left" w:pos="1185"/>
        </w:tabs>
        <w:spacing w:after="240" w:line="276" w:lineRule="auto"/>
        <w:ind w:left="703" w:hanging="703"/>
        <w:jc w:val="both"/>
        <w:rPr>
          <w:rFonts w:ascii="Palatino Linotype" w:hAnsi="Palatino Linotype" w:cstheme="minorHAnsi"/>
        </w:rPr>
      </w:pPr>
      <w:r w:rsidRPr="00AA4753">
        <w:rPr>
          <w:rFonts w:ascii="Palatino Linotype" w:hAnsi="Palatino Linotype"/>
          <w:b/>
          <w:bCs/>
        </w:rPr>
        <w:lastRenderedPageBreak/>
        <w:t>Que,</w:t>
      </w:r>
      <w:r>
        <w:rPr>
          <w:rFonts w:ascii="Palatino Linotype" w:hAnsi="Palatino Linotype"/>
          <w:b/>
          <w:bCs/>
        </w:rPr>
        <w:t xml:space="preserve"> </w:t>
      </w:r>
      <w:r>
        <w:rPr>
          <w:rFonts w:ascii="Palatino Linotype" w:hAnsi="Palatino Linotype"/>
          <w:b/>
          <w:bCs/>
        </w:rPr>
        <w:tab/>
      </w:r>
      <w:r w:rsidR="00E50875" w:rsidRPr="002668E9">
        <w:rPr>
          <w:rFonts w:ascii="Palatino Linotype" w:hAnsi="Palatino Linotype"/>
        </w:rPr>
        <w:t>la Mesa Institucional de Trabajo, reunida el 22 de octubre de 2015, en la Administración Zonal Quitumbe, integrada por los representantes de los siguientes órganos y dependencias: Dr. Julio Cesar Añasco, Administrador Zonal Quitumbe; Arq. Miguel Hidalgo, Coordinador UERB-Q</w:t>
      </w:r>
      <w:r w:rsidR="00E50875">
        <w:rPr>
          <w:rFonts w:ascii="Palatino Linotype" w:hAnsi="Palatino Linotype"/>
        </w:rPr>
        <w:t xml:space="preserve"> (E</w:t>
      </w:r>
      <w:r w:rsidR="00E50875" w:rsidRPr="002668E9">
        <w:rPr>
          <w:rFonts w:ascii="Palatino Linotype" w:hAnsi="Palatino Linotype"/>
        </w:rPr>
        <w:t xml:space="preserve">); </w:t>
      </w:r>
      <w:r w:rsidR="00E50875">
        <w:rPr>
          <w:rFonts w:ascii="Palatino Linotype" w:hAnsi="Palatino Linotype" w:cs="Arial"/>
        </w:rPr>
        <w:t>Arq. Edgar Flores,</w:t>
      </w:r>
      <w:r w:rsidR="00E50875" w:rsidRPr="002668E9">
        <w:rPr>
          <w:rFonts w:ascii="Palatino Linotype" w:hAnsi="Palatino Linotype"/>
        </w:rPr>
        <w:t xml:space="preserve"> delegado de la Secretaría de Territorio, Hábitat y Vivienda;</w:t>
      </w:r>
      <w:r w:rsidR="00E50875" w:rsidRPr="002668E9">
        <w:rPr>
          <w:rFonts w:ascii="Palatino Linotype" w:hAnsi="Palatino Linotype" w:cs="Arial"/>
        </w:rPr>
        <w:t xml:space="preserve"> Arq. Víctor</w:t>
      </w:r>
      <w:r w:rsidR="00E50875">
        <w:rPr>
          <w:rFonts w:ascii="Palatino Linotype" w:hAnsi="Palatino Linotype" w:cs="Arial"/>
        </w:rPr>
        <w:t xml:space="preserve"> </w:t>
      </w:r>
      <w:r w:rsidR="00E50875" w:rsidRPr="002668E9">
        <w:rPr>
          <w:rFonts w:ascii="Palatino Linotype" w:hAnsi="Palatino Linotype" w:cs="Arial"/>
        </w:rPr>
        <w:t>Aguilar</w:t>
      </w:r>
      <w:r w:rsidR="00E50875">
        <w:rPr>
          <w:rFonts w:ascii="Palatino Linotype" w:hAnsi="Palatino Linotype" w:cs="Arial"/>
        </w:rPr>
        <w:t>,</w:t>
      </w:r>
      <w:r w:rsidR="00E50875" w:rsidRPr="002668E9">
        <w:rPr>
          <w:rFonts w:ascii="Palatino Linotype" w:hAnsi="Palatino Linotype" w:cs="Arial"/>
        </w:rPr>
        <w:t xml:space="preserve"> </w:t>
      </w:r>
      <w:r w:rsidR="00E50875" w:rsidRPr="002668E9">
        <w:rPr>
          <w:rFonts w:ascii="Palatino Linotype" w:hAnsi="Palatino Linotype"/>
        </w:rPr>
        <w:t xml:space="preserve">delegado de la  Dirección Metropolitana de Catastro; Ing. Marco </w:t>
      </w:r>
      <w:proofErr w:type="spellStart"/>
      <w:r w:rsidR="00E50875" w:rsidRPr="002668E9">
        <w:rPr>
          <w:rFonts w:ascii="Palatino Linotype" w:hAnsi="Palatino Linotype"/>
        </w:rPr>
        <w:t>Manobanda</w:t>
      </w:r>
      <w:proofErr w:type="spellEnd"/>
      <w:r w:rsidR="00E50875" w:rsidRPr="002668E9">
        <w:rPr>
          <w:rFonts w:ascii="Palatino Linotype" w:hAnsi="Palatino Linotype"/>
        </w:rPr>
        <w:t xml:space="preserve">, delegado de la Secretaría de Gestión de Riesgos; Arq. Alfonso Cevallos, Dirección de Gestión del Territorio Zonal Quitumbe, Dr. Patricio Endara, Dirección de Asesoría Jurídica Zonal Quitumbe; Lcda. </w:t>
      </w:r>
      <w:proofErr w:type="spellStart"/>
      <w:r w:rsidR="00E50875" w:rsidRPr="002668E9">
        <w:rPr>
          <w:rFonts w:ascii="Palatino Linotype" w:hAnsi="Palatino Linotype"/>
        </w:rPr>
        <w:t>Gianyna</w:t>
      </w:r>
      <w:proofErr w:type="spellEnd"/>
      <w:r w:rsidR="00E50875" w:rsidRPr="002668E9">
        <w:rPr>
          <w:rFonts w:ascii="Palatino Linotype" w:hAnsi="Palatino Linotype"/>
        </w:rPr>
        <w:t xml:space="preserve"> Rosero, Responsable Socio- Organizativo, de la Unidad Especial Regula Tu Barrio, </w:t>
      </w:r>
      <w:r w:rsidR="00E50875" w:rsidRPr="002668E9">
        <w:rPr>
          <w:rFonts w:ascii="Palatino Linotype" w:hAnsi="Palatino Linotype"/>
          <w:iCs/>
        </w:rPr>
        <w:t xml:space="preserve">emitió el </w:t>
      </w:r>
      <w:r w:rsidR="00E50875" w:rsidRPr="002668E9">
        <w:rPr>
          <w:rFonts w:ascii="Palatino Linotype" w:hAnsi="Palatino Linotype"/>
        </w:rPr>
        <w:t xml:space="preserve">informe No. 014-UERB-Q-SOLT-2015, para la aprobación del Asentamiento Humano de Hecho y Consolidado denominado </w:t>
      </w:r>
      <w:r w:rsidR="00E50875" w:rsidRPr="002668E9">
        <w:rPr>
          <w:rFonts w:ascii="Palatino Linotype" w:hAnsi="Palatino Linotype" w:cstheme="minorHAnsi"/>
        </w:rPr>
        <w:t>“Acacias del  Sur”</w:t>
      </w:r>
      <w:r w:rsidR="00E50875">
        <w:rPr>
          <w:rFonts w:ascii="Palatino Linotype" w:hAnsi="Palatino Linotype" w:cstheme="minorHAnsi"/>
        </w:rPr>
        <w:t>, a favor de sus copropietarios</w:t>
      </w:r>
      <w:r w:rsidR="00E50875" w:rsidRPr="002668E9">
        <w:rPr>
          <w:rFonts w:ascii="Palatino Linotype" w:hAnsi="Palatino Linotype" w:cstheme="minorHAnsi"/>
        </w:rPr>
        <w:t>.</w:t>
      </w:r>
    </w:p>
    <w:p w:rsidR="008079C6" w:rsidRPr="00E50875" w:rsidRDefault="008079C6" w:rsidP="00E50875">
      <w:pPr>
        <w:pStyle w:val="Sinespaciado"/>
        <w:spacing w:after="240" w:line="276" w:lineRule="auto"/>
        <w:jc w:val="both"/>
        <w:outlineLvl w:val="0"/>
        <w:rPr>
          <w:rFonts w:ascii="Palatino Linotype" w:hAnsi="Palatino Linotype" w:cs="Arial"/>
          <w:b/>
        </w:rPr>
      </w:pPr>
      <w:r w:rsidRPr="006336FA">
        <w:rPr>
          <w:rFonts w:ascii="Palatino Linotype" w:hAnsi="Palatino Linotype" w:cs="Arial"/>
          <w:b/>
          <w:bCs/>
        </w:rPr>
        <w:t xml:space="preserve">En </w:t>
      </w:r>
      <w:r w:rsidRPr="006336FA">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w:t>
      </w:r>
      <w:r w:rsidRPr="00E15148">
        <w:rPr>
          <w:rFonts w:ascii="Palatino Linotype" w:hAnsi="Palatino Linotype" w:cs="Arial"/>
          <w:b/>
        </w:rPr>
        <w:t xml:space="preserve">e </w:t>
      </w:r>
      <w:r w:rsidRPr="00E50875">
        <w:rPr>
          <w:rFonts w:ascii="Palatino Linotype" w:hAnsi="Palatino Linotype" w:cs="Arial"/>
          <w:b/>
        </w:rPr>
        <w:t>Quito; y, 2 de la  Resolución No. A0010, de 19 de marzo de 2010,</w:t>
      </w:r>
    </w:p>
    <w:p w:rsidR="003667C0" w:rsidRPr="00E50875" w:rsidRDefault="00C52450" w:rsidP="00E50875">
      <w:pPr>
        <w:spacing w:after="240" w:line="276" w:lineRule="auto"/>
        <w:jc w:val="center"/>
        <w:rPr>
          <w:rFonts w:ascii="Palatino Linotype" w:hAnsi="Palatino Linotype" w:cs="Arial"/>
          <w:b/>
          <w:bCs/>
          <w:sz w:val="22"/>
          <w:szCs w:val="22"/>
        </w:rPr>
      </w:pPr>
      <w:r w:rsidRPr="00E50875">
        <w:rPr>
          <w:rFonts w:ascii="Palatino Linotype" w:hAnsi="Palatino Linotype"/>
          <w:b/>
          <w:sz w:val="22"/>
          <w:szCs w:val="22"/>
        </w:rPr>
        <w:t>EXPIDE</w:t>
      </w:r>
      <w:r w:rsidR="00B452F1" w:rsidRPr="00E50875">
        <w:rPr>
          <w:rFonts w:ascii="Palatino Linotype" w:hAnsi="Palatino Linotype"/>
          <w:b/>
          <w:sz w:val="22"/>
          <w:szCs w:val="22"/>
        </w:rPr>
        <w:t xml:space="preserve"> LA SIGUIENTE</w:t>
      </w:r>
      <w:r w:rsidR="007863C1" w:rsidRPr="00E50875">
        <w:rPr>
          <w:rFonts w:ascii="Palatino Linotype" w:hAnsi="Palatino Linotype"/>
          <w:b/>
          <w:sz w:val="22"/>
          <w:szCs w:val="22"/>
        </w:rPr>
        <w:t>:</w:t>
      </w:r>
    </w:p>
    <w:p w:rsidR="00E50875" w:rsidRPr="00E50875" w:rsidRDefault="00E50875" w:rsidP="00E50875">
      <w:pPr>
        <w:pStyle w:val="Sinespaciado"/>
        <w:spacing w:after="240" w:line="276" w:lineRule="auto"/>
        <w:jc w:val="center"/>
        <w:outlineLvl w:val="0"/>
        <w:rPr>
          <w:rFonts w:ascii="Palatino Linotype" w:hAnsi="Palatino Linotype" w:cs="Arial"/>
          <w:b/>
        </w:rPr>
      </w:pPr>
      <w:r w:rsidRPr="00E50875">
        <w:rPr>
          <w:rFonts w:ascii="Palatino Linotype" w:hAnsi="Palatino Linotype" w:cs="Arial"/>
          <w:b/>
        </w:rPr>
        <w:t>ORDENANZA QUE RECONOCE Y APRUEBA EL ASENTAMIENTO HUMANO DE HECHO Y CONSOLIDADO DENOMINADO</w:t>
      </w:r>
      <w:r w:rsidRPr="00E50875">
        <w:rPr>
          <w:rFonts w:ascii="Palatino Linotype" w:hAnsi="Palatino Linotype"/>
        </w:rPr>
        <w:t xml:space="preserve"> </w:t>
      </w:r>
      <w:r w:rsidRPr="00E50875">
        <w:rPr>
          <w:rFonts w:ascii="Palatino Linotype" w:hAnsi="Palatino Linotype" w:cs="Arial"/>
          <w:b/>
        </w:rPr>
        <w:t xml:space="preserve">“ACACIAS DEL SUR”, A FAVOR DE </w:t>
      </w:r>
      <w:r>
        <w:rPr>
          <w:rFonts w:ascii="Palatino Linotype" w:hAnsi="Palatino Linotype" w:cs="Arial"/>
          <w:b/>
        </w:rPr>
        <w:t>SU</w:t>
      </w:r>
      <w:r w:rsidRPr="00E50875">
        <w:rPr>
          <w:rFonts w:ascii="Palatino Linotype" w:hAnsi="Palatino Linotype" w:cs="Arial"/>
          <w:b/>
        </w:rPr>
        <w:t xml:space="preserve">S COPROPIETARIOS  </w:t>
      </w:r>
    </w:p>
    <w:p w:rsidR="00E50875" w:rsidRPr="00E50875" w:rsidRDefault="00E50875" w:rsidP="00E50875">
      <w:pPr>
        <w:pStyle w:val="Sinespaciado"/>
        <w:spacing w:after="240" w:line="276" w:lineRule="auto"/>
        <w:jc w:val="both"/>
        <w:outlineLvl w:val="0"/>
        <w:rPr>
          <w:rFonts w:ascii="Palatino Linotype" w:hAnsi="Palatino Linotype"/>
        </w:rPr>
      </w:pPr>
      <w:r w:rsidRPr="00E50875">
        <w:rPr>
          <w:rFonts w:ascii="Palatino Linotype" w:hAnsi="Palatino Linotype"/>
          <w:b/>
          <w:bCs/>
        </w:rPr>
        <w:t>Artículo</w:t>
      </w:r>
      <w:r w:rsidRPr="00E50875">
        <w:rPr>
          <w:rFonts w:ascii="Palatino Linotype" w:hAnsi="Palatino Linotype"/>
          <w:b/>
        </w:rPr>
        <w:t xml:space="preserve"> 1.- De los planos y documentos presentados.-</w:t>
      </w:r>
      <w:r w:rsidRPr="00E50875">
        <w:rPr>
          <w:rFonts w:ascii="Palatino Linotype" w:hAnsi="Palatino Linotype"/>
        </w:rPr>
        <w:t xml:space="preserve"> Los planos y documentos presentados son de exclusiva responsabilidad del proyectista, y dirigentes del predio donde se encuentra el Asentamiento Humano de Hecho y Consolidado denominado “Acacias del Sur”</w:t>
      </w:r>
      <w:r>
        <w:rPr>
          <w:rFonts w:ascii="Palatino Linotype" w:hAnsi="Palatino Linotype"/>
        </w:rPr>
        <w:t>, a f</w:t>
      </w:r>
      <w:r w:rsidRPr="00E50875">
        <w:rPr>
          <w:rFonts w:ascii="Palatino Linotype" w:hAnsi="Palatino Linotype"/>
        </w:rPr>
        <w:t xml:space="preserve">avor de sus </w:t>
      </w:r>
      <w:r>
        <w:rPr>
          <w:rFonts w:ascii="Palatino Linotype" w:hAnsi="Palatino Linotype"/>
        </w:rPr>
        <w:t>c</w:t>
      </w:r>
      <w:r w:rsidRPr="00E50875">
        <w:rPr>
          <w:rFonts w:ascii="Palatino Linotype" w:hAnsi="Palatino Linotype"/>
        </w:rPr>
        <w:t>opropietarios, sin perjuicio de la responsabilidad de quienes revisaron los planos y los documentos legales, excepto en caso de que hayan sido inducidos a engaño.</w:t>
      </w:r>
    </w:p>
    <w:p w:rsidR="00E50875" w:rsidRPr="00E50875" w:rsidRDefault="00E50875" w:rsidP="00E50875">
      <w:pPr>
        <w:spacing w:after="240" w:line="276" w:lineRule="auto"/>
        <w:jc w:val="both"/>
        <w:rPr>
          <w:rFonts w:ascii="Palatino Linotype" w:hAnsi="Palatino Linotype"/>
          <w:sz w:val="22"/>
          <w:szCs w:val="22"/>
          <w:lang w:val="es-EC"/>
        </w:rPr>
      </w:pPr>
      <w:r w:rsidRPr="00E50875">
        <w:rPr>
          <w:rFonts w:ascii="Palatino Linotype" w:hAnsi="Palatino Linotype"/>
          <w:sz w:val="22"/>
          <w:szCs w:val="22"/>
          <w:lang w:val="es-EC"/>
        </w:rPr>
        <w:t>En caso de comprobarse ocultación o falsedad en planos, datos, documentos; o de existir reclamos de terceros afectados, será de exclusiva responsabilidad del técnico y de los dirigentes de “Acacias del Sur</w:t>
      </w:r>
      <w:r w:rsidRPr="00E50875">
        <w:rPr>
          <w:rFonts w:ascii="Palatino Linotype" w:eastAsia="Calibri" w:hAnsi="Palatino Linotype"/>
          <w:sz w:val="22"/>
          <w:szCs w:val="22"/>
          <w:lang w:val="es-EC" w:eastAsia="en-US"/>
        </w:rPr>
        <w:t xml:space="preserve">” y sus </w:t>
      </w:r>
      <w:r>
        <w:rPr>
          <w:rFonts w:ascii="Palatino Linotype" w:eastAsia="Calibri" w:hAnsi="Palatino Linotype"/>
          <w:sz w:val="22"/>
          <w:szCs w:val="22"/>
          <w:lang w:val="es-EC" w:eastAsia="en-US"/>
        </w:rPr>
        <w:t>c</w:t>
      </w:r>
      <w:r w:rsidRPr="00E50875">
        <w:rPr>
          <w:rFonts w:ascii="Palatino Linotype" w:eastAsia="Calibri" w:hAnsi="Palatino Linotype"/>
          <w:sz w:val="22"/>
          <w:szCs w:val="22"/>
          <w:lang w:val="es-EC" w:eastAsia="en-US"/>
        </w:rPr>
        <w:t>opropietarios</w:t>
      </w:r>
      <w:r w:rsidRPr="00E50875">
        <w:rPr>
          <w:rFonts w:ascii="Palatino Linotype" w:hAnsi="Palatino Linotype"/>
          <w:sz w:val="22"/>
          <w:szCs w:val="22"/>
          <w:lang w:val="es-EC"/>
        </w:rPr>
        <w:t>.</w:t>
      </w:r>
      <w:r w:rsidRPr="00E50875">
        <w:rPr>
          <w:rFonts w:ascii="Palatino Linotype" w:hAnsi="Palatino Linotype"/>
          <w:sz w:val="22"/>
          <w:szCs w:val="22"/>
        </w:rPr>
        <w:t xml:space="preserve"> </w:t>
      </w:r>
      <w:r w:rsidRPr="00E50875">
        <w:rPr>
          <w:rFonts w:ascii="Palatino Linotype" w:hAnsi="Palatino Linotype"/>
          <w:sz w:val="22"/>
          <w:szCs w:val="22"/>
          <w:lang w:val="es-EC"/>
        </w:rPr>
        <w:t xml:space="preserve"> </w:t>
      </w:r>
    </w:p>
    <w:p w:rsidR="00E50875" w:rsidRPr="00E50875" w:rsidRDefault="00E50875" w:rsidP="00E50875">
      <w:pPr>
        <w:spacing w:after="240" w:line="276" w:lineRule="auto"/>
        <w:jc w:val="both"/>
        <w:rPr>
          <w:rFonts w:ascii="Palatino Linotype" w:hAnsi="Palatino Linotype"/>
          <w:sz w:val="22"/>
          <w:szCs w:val="22"/>
          <w:lang w:val="es-EC"/>
        </w:rPr>
      </w:pPr>
      <w:r w:rsidRPr="00E50875">
        <w:rPr>
          <w:rFonts w:ascii="Palatino Linotype" w:hAnsi="Palatino Linotype"/>
          <w:sz w:val="22"/>
          <w:szCs w:val="22"/>
          <w:lang w:val="es-EC"/>
        </w:rPr>
        <w:t>Las dimensiones y superficies de los lotes son las determinadas en el plano aprobatorio siendo en el futuro indivisibles.</w:t>
      </w:r>
    </w:p>
    <w:p w:rsidR="00E50875" w:rsidRPr="00E50875" w:rsidRDefault="00E50875" w:rsidP="00E50875">
      <w:pPr>
        <w:spacing w:after="240" w:line="276" w:lineRule="auto"/>
        <w:jc w:val="both"/>
        <w:rPr>
          <w:rFonts w:ascii="Palatino Linotype" w:hAnsi="Palatino Linotype"/>
          <w:sz w:val="22"/>
          <w:szCs w:val="22"/>
          <w:lang w:val="es-EC"/>
        </w:rPr>
      </w:pPr>
      <w:r w:rsidRPr="00E50875">
        <w:rPr>
          <w:rFonts w:ascii="Palatino Linotype" w:hAnsi="Palatino Linotype"/>
          <w:sz w:val="22"/>
          <w:szCs w:val="22"/>
          <w:lang w:val="es-EC"/>
        </w:rPr>
        <w:lastRenderedPageBreak/>
        <w:t>Por las condiciones de asentamiento humano de hecho y consolidado, se lo aprueba considerándolo de interés social.</w:t>
      </w:r>
    </w:p>
    <w:p w:rsidR="00E50875" w:rsidRPr="00E50875" w:rsidRDefault="00E50875" w:rsidP="00E50875">
      <w:pPr>
        <w:spacing w:after="240" w:line="276" w:lineRule="auto"/>
        <w:jc w:val="both"/>
        <w:rPr>
          <w:rFonts w:ascii="Palatino Linotype" w:hAnsi="Palatino Linotype"/>
          <w:b/>
          <w:bCs/>
          <w:sz w:val="22"/>
          <w:szCs w:val="22"/>
          <w:lang w:val="es-EC"/>
        </w:rPr>
      </w:pPr>
      <w:r w:rsidRPr="00E50875">
        <w:rPr>
          <w:rFonts w:ascii="Palatino Linotype" w:hAnsi="Palatino Linotype"/>
          <w:b/>
          <w:bCs/>
          <w:sz w:val="22"/>
          <w:szCs w:val="22"/>
          <w:lang w:val="es-EC"/>
        </w:rPr>
        <w:t>Artículo 2.- Especificaciones técnicas.-</w:t>
      </w:r>
    </w:p>
    <w:p w:rsidR="00E50875" w:rsidRPr="00E50875" w:rsidRDefault="00E50875" w:rsidP="00E50875">
      <w:pPr>
        <w:spacing w:after="240" w:line="276" w:lineRule="auto"/>
        <w:jc w:val="both"/>
        <w:rPr>
          <w:rFonts w:ascii="Palatino Linotype" w:hAnsi="Palatino Linotype"/>
          <w:b/>
          <w:bCs/>
          <w:sz w:val="22"/>
          <w:szCs w:val="22"/>
          <w:lang w:val="es-EC"/>
        </w:rPr>
      </w:pPr>
      <w:r w:rsidRPr="00E50875">
        <w:rPr>
          <w:rFonts w:ascii="Palatino Linotype" w:hAnsi="Palatino Linotype" w:cstheme="minorHAnsi"/>
          <w:b/>
          <w:sz w:val="22"/>
          <w:szCs w:val="22"/>
        </w:rPr>
        <w:t xml:space="preserve">Zonificación:                                </w:t>
      </w:r>
      <w:r>
        <w:rPr>
          <w:rFonts w:ascii="Palatino Linotype" w:hAnsi="Palatino Linotype" w:cstheme="minorHAnsi"/>
          <w:b/>
          <w:sz w:val="22"/>
          <w:szCs w:val="22"/>
        </w:rPr>
        <w:tab/>
      </w:r>
      <w:r w:rsidRPr="00E50875">
        <w:rPr>
          <w:rFonts w:ascii="Palatino Linotype" w:hAnsi="Palatino Linotype" w:cstheme="minorHAnsi"/>
          <w:sz w:val="22"/>
          <w:szCs w:val="22"/>
        </w:rPr>
        <w:t>D3 (D203-80)</w:t>
      </w:r>
    </w:p>
    <w:p w:rsidR="00E50875" w:rsidRPr="00E50875" w:rsidRDefault="00E50875" w:rsidP="00E50875">
      <w:pPr>
        <w:spacing w:after="240" w:line="276" w:lineRule="auto"/>
        <w:jc w:val="both"/>
        <w:rPr>
          <w:rFonts w:ascii="Palatino Linotype" w:hAnsi="Palatino Linotype"/>
          <w:b/>
          <w:bCs/>
          <w:sz w:val="22"/>
          <w:szCs w:val="22"/>
          <w:lang w:val="es-EC"/>
        </w:rPr>
      </w:pPr>
      <w:r w:rsidRPr="00E50875">
        <w:rPr>
          <w:rFonts w:ascii="Palatino Linotype" w:hAnsi="Palatino Linotype" w:cstheme="minorHAnsi"/>
          <w:b/>
          <w:sz w:val="22"/>
          <w:szCs w:val="22"/>
        </w:rPr>
        <w:t xml:space="preserve">Lote mínimo:                                    </w:t>
      </w:r>
      <w:r w:rsidRPr="00E50875">
        <w:rPr>
          <w:rFonts w:ascii="Palatino Linotype" w:hAnsi="Palatino Linotype" w:cstheme="minorHAnsi"/>
          <w:sz w:val="22"/>
          <w:szCs w:val="22"/>
        </w:rPr>
        <w:t>200 m</w:t>
      </w:r>
      <w:r w:rsidRPr="00E50875">
        <w:rPr>
          <w:rFonts w:ascii="Palatino Linotype" w:hAnsi="Palatino Linotype" w:cstheme="minorHAnsi"/>
          <w:sz w:val="22"/>
          <w:szCs w:val="22"/>
          <w:vertAlign w:val="superscript"/>
        </w:rPr>
        <w:t>2</w:t>
      </w:r>
    </w:p>
    <w:p w:rsidR="00E50875" w:rsidRPr="00E50875" w:rsidRDefault="00E50875" w:rsidP="00E50875">
      <w:pPr>
        <w:spacing w:after="240" w:line="276" w:lineRule="auto"/>
        <w:jc w:val="both"/>
        <w:rPr>
          <w:rFonts w:ascii="Palatino Linotype" w:hAnsi="Palatino Linotype" w:cs="Arial"/>
          <w:sz w:val="22"/>
          <w:szCs w:val="22"/>
        </w:rPr>
      </w:pPr>
      <w:r>
        <w:rPr>
          <w:rFonts w:ascii="Palatino Linotype" w:hAnsi="Palatino Linotype" w:cstheme="minorHAnsi"/>
          <w:b/>
          <w:sz w:val="22"/>
          <w:szCs w:val="22"/>
        </w:rPr>
        <w:t>Forma de o</w:t>
      </w:r>
      <w:r w:rsidRPr="00E50875">
        <w:rPr>
          <w:rFonts w:ascii="Palatino Linotype" w:hAnsi="Palatino Linotype" w:cstheme="minorHAnsi"/>
          <w:b/>
          <w:sz w:val="22"/>
          <w:szCs w:val="22"/>
        </w:rPr>
        <w:t>cupación del suelo</w:t>
      </w:r>
      <w:r>
        <w:rPr>
          <w:rFonts w:ascii="Palatino Linotype" w:hAnsi="Palatino Linotype" w:cstheme="minorHAnsi"/>
          <w:b/>
          <w:sz w:val="22"/>
          <w:szCs w:val="22"/>
        </w:rPr>
        <w:t>:</w:t>
      </w:r>
      <w:r w:rsidRPr="00E50875">
        <w:rPr>
          <w:rFonts w:ascii="Palatino Linotype" w:hAnsi="Palatino Linotype" w:cs="Arial"/>
          <w:sz w:val="22"/>
          <w:szCs w:val="22"/>
        </w:rPr>
        <w:t xml:space="preserve">       </w:t>
      </w:r>
      <w:r w:rsidRPr="00E50875">
        <w:rPr>
          <w:rFonts w:ascii="Palatino Linotype" w:hAnsi="Palatino Linotype" w:cstheme="minorHAnsi"/>
          <w:sz w:val="22"/>
          <w:szCs w:val="22"/>
        </w:rPr>
        <w:t>(D) Sobre línea de fábrica</w:t>
      </w:r>
    </w:p>
    <w:p w:rsidR="00E50875" w:rsidRPr="00E50875" w:rsidRDefault="00E50875" w:rsidP="00E50875">
      <w:pPr>
        <w:spacing w:after="240" w:line="276" w:lineRule="auto"/>
        <w:jc w:val="both"/>
        <w:rPr>
          <w:rFonts w:ascii="Palatino Linotype" w:hAnsi="Palatino Linotype" w:cs="Arial"/>
          <w:sz w:val="22"/>
          <w:szCs w:val="22"/>
        </w:rPr>
      </w:pPr>
      <w:r w:rsidRPr="00E50875">
        <w:rPr>
          <w:rFonts w:ascii="Palatino Linotype" w:hAnsi="Palatino Linotype" w:cstheme="minorHAnsi"/>
          <w:b/>
          <w:sz w:val="22"/>
          <w:szCs w:val="22"/>
        </w:rPr>
        <w:t>Uso principal del suelo:</w:t>
      </w:r>
      <w:r w:rsidRPr="00E50875">
        <w:rPr>
          <w:rFonts w:ascii="Palatino Linotype" w:hAnsi="Palatino Linotype" w:cs="Arial"/>
          <w:sz w:val="22"/>
          <w:szCs w:val="22"/>
        </w:rPr>
        <w:t xml:space="preserve">                  (</w:t>
      </w:r>
      <w:r w:rsidRPr="00E50875">
        <w:rPr>
          <w:rFonts w:ascii="Palatino Linotype" w:hAnsi="Palatino Linotype" w:cstheme="minorHAnsi"/>
          <w:sz w:val="22"/>
          <w:szCs w:val="22"/>
        </w:rPr>
        <w:t xml:space="preserve">R2)  Residencia Mediana Densidad   </w:t>
      </w:r>
      <w:r w:rsidRPr="00E50875">
        <w:rPr>
          <w:rFonts w:ascii="Palatino Linotype" w:hAnsi="Palatino Linotype" w:cs="Arial"/>
          <w:sz w:val="22"/>
          <w:szCs w:val="22"/>
        </w:rPr>
        <w:t xml:space="preserve">            </w:t>
      </w:r>
    </w:p>
    <w:p w:rsidR="00E50875" w:rsidRPr="00E50875" w:rsidRDefault="00E50875" w:rsidP="00E50875">
      <w:pPr>
        <w:tabs>
          <w:tab w:val="left" w:pos="708"/>
          <w:tab w:val="left" w:pos="1416"/>
          <w:tab w:val="left" w:pos="2124"/>
          <w:tab w:val="left" w:pos="2832"/>
          <w:tab w:val="left" w:pos="3540"/>
          <w:tab w:val="left" w:pos="4248"/>
          <w:tab w:val="left" w:pos="4956"/>
          <w:tab w:val="left" w:pos="5664"/>
          <w:tab w:val="left" w:pos="6375"/>
        </w:tabs>
        <w:spacing w:after="240" w:line="276" w:lineRule="auto"/>
        <w:jc w:val="both"/>
        <w:rPr>
          <w:rFonts w:ascii="Palatino Linotype" w:hAnsi="Palatino Linotype" w:cs="Arial"/>
          <w:sz w:val="22"/>
          <w:szCs w:val="22"/>
        </w:rPr>
      </w:pPr>
      <w:r w:rsidRPr="00E50875">
        <w:rPr>
          <w:rFonts w:ascii="Palatino Linotype" w:hAnsi="Palatino Linotype" w:cs="Arial"/>
          <w:b/>
          <w:sz w:val="22"/>
          <w:szCs w:val="22"/>
        </w:rPr>
        <w:t>Número de lotes:</w:t>
      </w:r>
      <w:r w:rsidRPr="00E50875">
        <w:rPr>
          <w:rFonts w:ascii="Palatino Linotype" w:hAnsi="Palatino Linotype" w:cs="Arial"/>
          <w:sz w:val="22"/>
          <w:szCs w:val="22"/>
        </w:rPr>
        <w:tab/>
      </w:r>
      <w:r w:rsidRPr="00E50875">
        <w:rPr>
          <w:rFonts w:ascii="Palatino Linotype" w:hAnsi="Palatino Linotype" w:cs="Arial"/>
          <w:sz w:val="22"/>
          <w:szCs w:val="22"/>
        </w:rPr>
        <w:tab/>
        <w:t xml:space="preserve">            20</w:t>
      </w:r>
    </w:p>
    <w:p w:rsidR="00E50875" w:rsidRDefault="00E50875" w:rsidP="00E50875">
      <w:pPr>
        <w:tabs>
          <w:tab w:val="left" w:pos="708"/>
          <w:tab w:val="left" w:pos="1416"/>
          <w:tab w:val="left" w:pos="2124"/>
          <w:tab w:val="left" w:pos="2832"/>
          <w:tab w:val="left" w:pos="3540"/>
          <w:tab w:val="left" w:pos="4248"/>
          <w:tab w:val="left" w:pos="4956"/>
          <w:tab w:val="left" w:pos="5664"/>
          <w:tab w:val="left" w:pos="6375"/>
        </w:tabs>
        <w:spacing w:after="240" w:line="276" w:lineRule="auto"/>
        <w:jc w:val="both"/>
        <w:rPr>
          <w:rFonts w:ascii="Palatino Linotype" w:hAnsi="Palatino Linotype" w:cstheme="minorHAnsi"/>
          <w:sz w:val="22"/>
          <w:szCs w:val="22"/>
        </w:rPr>
      </w:pPr>
      <w:r w:rsidRPr="00E50875">
        <w:rPr>
          <w:rFonts w:ascii="Palatino Linotype" w:hAnsi="Palatino Linotype" w:cstheme="minorHAnsi"/>
          <w:b/>
          <w:sz w:val="22"/>
          <w:szCs w:val="22"/>
        </w:rPr>
        <w:t xml:space="preserve">Área </w:t>
      </w:r>
      <w:r>
        <w:rPr>
          <w:rFonts w:ascii="Palatino Linotype" w:hAnsi="Palatino Linotype" w:cstheme="minorHAnsi"/>
          <w:b/>
          <w:sz w:val="22"/>
          <w:szCs w:val="22"/>
        </w:rPr>
        <w:t>ú</w:t>
      </w:r>
      <w:r w:rsidRPr="00E50875">
        <w:rPr>
          <w:rFonts w:ascii="Palatino Linotype" w:hAnsi="Palatino Linotype" w:cstheme="minorHAnsi"/>
          <w:b/>
          <w:sz w:val="22"/>
          <w:szCs w:val="22"/>
        </w:rPr>
        <w:t xml:space="preserve">til de </w:t>
      </w:r>
      <w:r>
        <w:rPr>
          <w:rFonts w:ascii="Palatino Linotype" w:hAnsi="Palatino Linotype" w:cstheme="minorHAnsi"/>
          <w:b/>
          <w:sz w:val="22"/>
          <w:szCs w:val="22"/>
        </w:rPr>
        <w:t>l</w:t>
      </w:r>
      <w:r w:rsidRPr="00E50875">
        <w:rPr>
          <w:rFonts w:ascii="Palatino Linotype" w:hAnsi="Palatino Linotype" w:cstheme="minorHAnsi"/>
          <w:b/>
          <w:sz w:val="22"/>
          <w:szCs w:val="22"/>
        </w:rPr>
        <w:t>otes</w:t>
      </w:r>
      <w:r>
        <w:rPr>
          <w:rFonts w:ascii="Palatino Linotype" w:hAnsi="Palatino Linotype" w:cstheme="minorHAnsi"/>
          <w:b/>
          <w:sz w:val="22"/>
          <w:szCs w:val="22"/>
        </w:rPr>
        <w:tab/>
      </w:r>
      <w:r>
        <w:rPr>
          <w:rFonts w:ascii="Palatino Linotype" w:hAnsi="Palatino Linotype" w:cstheme="minorHAnsi"/>
          <w:b/>
          <w:sz w:val="22"/>
          <w:szCs w:val="22"/>
        </w:rPr>
        <w:tab/>
      </w:r>
      <w:r>
        <w:rPr>
          <w:rFonts w:ascii="Palatino Linotype" w:hAnsi="Palatino Linotype" w:cstheme="minorHAnsi"/>
          <w:b/>
          <w:sz w:val="22"/>
          <w:szCs w:val="22"/>
        </w:rPr>
        <w:tab/>
      </w:r>
      <w:r w:rsidRPr="00E50875">
        <w:rPr>
          <w:rFonts w:ascii="Palatino Linotype" w:hAnsi="Palatino Linotype" w:cstheme="minorHAnsi"/>
          <w:sz w:val="22"/>
          <w:szCs w:val="22"/>
        </w:rPr>
        <w:t>5.002,80</w:t>
      </w:r>
      <w:r>
        <w:rPr>
          <w:rFonts w:ascii="Palatino Linotype" w:hAnsi="Palatino Linotype" w:cstheme="minorHAnsi"/>
          <w:sz w:val="22"/>
          <w:szCs w:val="22"/>
        </w:rPr>
        <w:t xml:space="preserve"> </w:t>
      </w:r>
      <w:r w:rsidRPr="00E50875">
        <w:rPr>
          <w:rFonts w:ascii="Palatino Linotype" w:hAnsi="Palatino Linotype" w:cstheme="minorHAnsi"/>
          <w:bCs/>
          <w:sz w:val="22"/>
          <w:szCs w:val="22"/>
        </w:rPr>
        <w:t>m</w:t>
      </w:r>
      <w:r w:rsidRPr="00E50875">
        <w:rPr>
          <w:rFonts w:ascii="Palatino Linotype" w:hAnsi="Palatino Linotype" w:cstheme="minorHAnsi"/>
          <w:bCs/>
          <w:sz w:val="22"/>
          <w:szCs w:val="22"/>
          <w:vertAlign w:val="superscript"/>
        </w:rPr>
        <w:t>2</w:t>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Pr>
          <w:rFonts w:ascii="Palatino Linotype" w:hAnsi="Palatino Linotype" w:cstheme="minorHAnsi"/>
          <w:sz w:val="22"/>
          <w:szCs w:val="22"/>
        </w:rPr>
        <w:t>72,59</w:t>
      </w:r>
      <w:r w:rsidRPr="00E50875">
        <w:rPr>
          <w:rFonts w:ascii="Palatino Linotype" w:hAnsi="Palatino Linotype" w:cstheme="minorHAnsi"/>
          <w:sz w:val="22"/>
          <w:szCs w:val="22"/>
        </w:rPr>
        <w:t>%</w:t>
      </w:r>
    </w:p>
    <w:p w:rsidR="00E50875" w:rsidRDefault="00E50875" w:rsidP="00E50875">
      <w:pPr>
        <w:tabs>
          <w:tab w:val="left" w:pos="708"/>
          <w:tab w:val="left" w:pos="1416"/>
          <w:tab w:val="left" w:pos="2124"/>
          <w:tab w:val="left" w:pos="2832"/>
          <w:tab w:val="left" w:pos="3540"/>
          <w:tab w:val="left" w:pos="4248"/>
          <w:tab w:val="left" w:pos="4956"/>
          <w:tab w:val="left" w:pos="5664"/>
          <w:tab w:val="left" w:pos="6375"/>
        </w:tabs>
        <w:spacing w:after="240" w:line="276" w:lineRule="auto"/>
        <w:jc w:val="both"/>
        <w:rPr>
          <w:rFonts w:ascii="Palatino Linotype" w:hAnsi="Palatino Linotype" w:cstheme="minorHAnsi"/>
          <w:sz w:val="22"/>
          <w:szCs w:val="22"/>
        </w:rPr>
      </w:pPr>
      <w:r>
        <w:rPr>
          <w:rFonts w:ascii="Palatino Linotype" w:hAnsi="Palatino Linotype" w:cstheme="minorHAnsi"/>
          <w:b/>
          <w:sz w:val="22"/>
          <w:szCs w:val="22"/>
        </w:rPr>
        <w:t>Área de vías y p</w:t>
      </w:r>
      <w:r w:rsidRPr="00E50875">
        <w:rPr>
          <w:rFonts w:ascii="Palatino Linotype" w:hAnsi="Palatino Linotype" w:cstheme="minorHAnsi"/>
          <w:b/>
          <w:sz w:val="22"/>
          <w:szCs w:val="22"/>
        </w:rPr>
        <w:t>asajes</w:t>
      </w:r>
      <w:r>
        <w:rPr>
          <w:rFonts w:ascii="Palatino Linotype" w:hAnsi="Palatino Linotype" w:cstheme="minorHAnsi"/>
          <w:b/>
          <w:sz w:val="22"/>
          <w:szCs w:val="22"/>
        </w:rPr>
        <w:t>:</w:t>
      </w:r>
      <w:r>
        <w:rPr>
          <w:rFonts w:ascii="Palatino Linotype" w:hAnsi="Palatino Linotype" w:cstheme="minorHAnsi"/>
          <w:b/>
          <w:sz w:val="22"/>
          <w:szCs w:val="22"/>
        </w:rPr>
        <w:tab/>
      </w:r>
      <w:r>
        <w:rPr>
          <w:rFonts w:ascii="Palatino Linotype" w:hAnsi="Palatino Linotype" w:cstheme="minorHAnsi"/>
          <w:b/>
          <w:sz w:val="22"/>
          <w:szCs w:val="22"/>
        </w:rPr>
        <w:tab/>
      </w:r>
      <w:r w:rsidRPr="00E50875">
        <w:rPr>
          <w:rFonts w:ascii="Palatino Linotype" w:hAnsi="Palatino Linotype" w:cstheme="minorHAnsi"/>
          <w:sz w:val="22"/>
          <w:szCs w:val="22"/>
        </w:rPr>
        <w:t>1.238,82</w:t>
      </w:r>
      <w:r>
        <w:rPr>
          <w:rFonts w:ascii="Palatino Linotype" w:hAnsi="Palatino Linotype" w:cstheme="minorHAnsi"/>
          <w:sz w:val="22"/>
          <w:szCs w:val="22"/>
        </w:rPr>
        <w:t xml:space="preserve"> </w:t>
      </w:r>
      <w:r w:rsidRPr="00E50875">
        <w:rPr>
          <w:rFonts w:ascii="Palatino Linotype" w:hAnsi="Palatino Linotype" w:cstheme="minorHAnsi"/>
          <w:bCs/>
          <w:sz w:val="22"/>
          <w:szCs w:val="22"/>
        </w:rPr>
        <w:t>m</w:t>
      </w:r>
      <w:r w:rsidRPr="00E50875">
        <w:rPr>
          <w:rFonts w:ascii="Palatino Linotype" w:hAnsi="Palatino Linotype" w:cstheme="minorHAnsi"/>
          <w:bCs/>
          <w:sz w:val="22"/>
          <w:szCs w:val="22"/>
          <w:vertAlign w:val="superscript"/>
        </w:rPr>
        <w:t>2</w:t>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sidRPr="00E50875">
        <w:rPr>
          <w:rFonts w:ascii="Palatino Linotype" w:hAnsi="Palatino Linotype" w:cstheme="minorHAnsi"/>
          <w:sz w:val="22"/>
          <w:szCs w:val="22"/>
        </w:rPr>
        <w:t>17,95%</w:t>
      </w:r>
    </w:p>
    <w:p w:rsidR="00E50875" w:rsidRDefault="00E50875" w:rsidP="00E50875">
      <w:pPr>
        <w:tabs>
          <w:tab w:val="left" w:pos="708"/>
          <w:tab w:val="left" w:pos="1416"/>
          <w:tab w:val="left" w:pos="2124"/>
          <w:tab w:val="left" w:pos="2832"/>
          <w:tab w:val="left" w:pos="3540"/>
          <w:tab w:val="left" w:pos="4248"/>
          <w:tab w:val="left" w:pos="4956"/>
          <w:tab w:val="left" w:pos="5664"/>
          <w:tab w:val="left" w:pos="6375"/>
        </w:tabs>
        <w:spacing w:after="240" w:line="276" w:lineRule="auto"/>
        <w:jc w:val="both"/>
        <w:rPr>
          <w:rFonts w:ascii="Palatino Linotype" w:hAnsi="Palatino Linotype" w:cstheme="minorHAnsi"/>
          <w:sz w:val="22"/>
          <w:szCs w:val="22"/>
        </w:rPr>
      </w:pPr>
      <w:r w:rsidRPr="00E50875">
        <w:rPr>
          <w:rFonts w:ascii="Palatino Linotype" w:hAnsi="Palatino Linotype" w:cstheme="minorHAnsi"/>
          <w:b/>
          <w:sz w:val="22"/>
          <w:szCs w:val="22"/>
        </w:rPr>
        <w:t xml:space="preserve">Área </w:t>
      </w:r>
      <w:r>
        <w:rPr>
          <w:rFonts w:ascii="Palatino Linotype" w:hAnsi="Palatino Linotype" w:cstheme="minorHAnsi"/>
          <w:b/>
          <w:sz w:val="22"/>
          <w:szCs w:val="22"/>
        </w:rPr>
        <w:t>v</w:t>
      </w:r>
      <w:r w:rsidRPr="00E50875">
        <w:rPr>
          <w:rFonts w:ascii="Palatino Linotype" w:hAnsi="Palatino Linotype" w:cstheme="minorHAnsi"/>
          <w:b/>
          <w:sz w:val="22"/>
          <w:szCs w:val="22"/>
        </w:rPr>
        <w:t xml:space="preserve">erde y </w:t>
      </w:r>
      <w:r>
        <w:rPr>
          <w:rFonts w:ascii="Palatino Linotype" w:hAnsi="Palatino Linotype" w:cstheme="minorHAnsi"/>
          <w:b/>
          <w:sz w:val="22"/>
          <w:szCs w:val="22"/>
        </w:rPr>
        <w:t>c</w:t>
      </w:r>
      <w:r w:rsidRPr="00E50875">
        <w:rPr>
          <w:rFonts w:ascii="Palatino Linotype" w:hAnsi="Palatino Linotype" w:cstheme="minorHAnsi"/>
          <w:b/>
          <w:sz w:val="22"/>
          <w:szCs w:val="22"/>
        </w:rPr>
        <w:t>omunal</w:t>
      </w:r>
      <w:r>
        <w:rPr>
          <w:rFonts w:ascii="Palatino Linotype" w:hAnsi="Palatino Linotype" w:cstheme="minorHAnsi"/>
          <w:b/>
          <w:sz w:val="22"/>
          <w:szCs w:val="22"/>
        </w:rPr>
        <w:t>:</w:t>
      </w:r>
      <w:r>
        <w:rPr>
          <w:rFonts w:ascii="Palatino Linotype" w:hAnsi="Palatino Linotype" w:cstheme="minorHAnsi"/>
          <w:b/>
          <w:sz w:val="22"/>
          <w:szCs w:val="22"/>
        </w:rPr>
        <w:tab/>
      </w:r>
      <w:r>
        <w:rPr>
          <w:rFonts w:ascii="Palatino Linotype" w:hAnsi="Palatino Linotype" w:cstheme="minorHAnsi"/>
          <w:b/>
          <w:sz w:val="22"/>
          <w:szCs w:val="22"/>
        </w:rPr>
        <w:tab/>
      </w:r>
      <w:r w:rsidRPr="00E50875">
        <w:rPr>
          <w:rFonts w:ascii="Palatino Linotype" w:hAnsi="Palatino Linotype" w:cstheme="minorHAnsi"/>
          <w:sz w:val="22"/>
          <w:szCs w:val="22"/>
        </w:rPr>
        <w:t>659,38</w:t>
      </w:r>
      <w:r>
        <w:rPr>
          <w:rFonts w:ascii="Palatino Linotype" w:hAnsi="Palatino Linotype" w:cstheme="minorHAnsi"/>
          <w:sz w:val="22"/>
          <w:szCs w:val="22"/>
        </w:rPr>
        <w:t xml:space="preserve"> </w:t>
      </w:r>
      <w:r w:rsidRPr="00E50875">
        <w:rPr>
          <w:rFonts w:ascii="Palatino Linotype" w:hAnsi="Palatino Linotype" w:cstheme="minorHAnsi"/>
          <w:bCs/>
          <w:sz w:val="22"/>
          <w:szCs w:val="22"/>
        </w:rPr>
        <w:t>m</w:t>
      </w:r>
      <w:r w:rsidRPr="00E50875">
        <w:rPr>
          <w:rFonts w:ascii="Palatino Linotype" w:hAnsi="Palatino Linotype" w:cstheme="minorHAnsi"/>
          <w:bCs/>
          <w:sz w:val="22"/>
          <w:szCs w:val="22"/>
          <w:vertAlign w:val="superscript"/>
        </w:rPr>
        <w:t>2</w:t>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sidRPr="00E50875">
        <w:rPr>
          <w:rFonts w:ascii="Palatino Linotype" w:hAnsi="Palatino Linotype" w:cstheme="minorHAnsi"/>
          <w:sz w:val="22"/>
          <w:szCs w:val="22"/>
        </w:rPr>
        <w:t>9,56%</w:t>
      </w:r>
    </w:p>
    <w:p w:rsidR="00E50875" w:rsidRDefault="00E50875" w:rsidP="00E50875">
      <w:pPr>
        <w:tabs>
          <w:tab w:val="left" w:pos="708"/>
          <w:tab w:val="left" w:pos="1416"/>
          <w:tab w:val="left" w:pos="2124"/>
          <w:tab w:val="left" w:pos="2832"/>
          <w:tab w:val="left" w:pos="3540"/>
          <w:tab w:val="left" w:pos="4248"/>
          <w:tab w:val="left" w:pos="4956"/>
          <w:tab w:val="left" w:pos="5664"/>
          <w:tab w:val="left" w:pos="6375"/>
        </w:tabs>
        <w:spacing w:after="240" w:line="276" w:lineRule="auto"/>
        <w:jc w:val="both"/>
        <w:rPr>
          <w:rFonts w:ascii="Palatino Linotype" w:hAnsi="Palatino Linotype" w:cstheme="minorHAnsi"/>
          <w:sz w:val="22"/>
          <w:szCs w:val="22"/>
        </w:rPr>
      </w:pPr>
      <w:r w:rsidRPr="00E50875">
        <w:rPr>
          <w:rFonts w:ascii="Palatino Linotype" w:hAnsi="Palatino Linotype" w:cstheme="minorHAnsi"/>
          <w:b/>
          <w:sz w:val="22"/>
          <w:szCs w:val="22"/>
        </w:rPr>
        <w:t>Área bruta del terreno (</w:t>
      </w:r>
      <w:r>
        <w:rPr>
          <w:rFonts w:ascii="Palatino Linotype" w:hAnsi="Palatino Linotype" w:cstheme="minorHAnsi"/>
          <w:b/>
          <w:sz w:val="22"/>
          <w:szCs w:val="22"/>
        </w:rPr>
        <w:t>á</w:t>
      </w:r>
      <w:r w:rsidRPr="00E50875">
        <w:rPr>
          <w:rFonts w:ascii="Palatino Linotype" w:hAnsi="Palatino Linotype" w:cstheme="minorHAnsi"/>
          <w:b/>
          <w:sz w:val="22"/>
          <w:szCs w:val="22"/>
        </w:rPr>
        <w:t xml:space="preserve">rea </w:t>
      </w:r>
      <w:r>
        <w:rPr>
          <w:rFonts w:ascii="Palatino Linotype" w:hAnsi="Palatino Linotype" w:cstheme="minorHAnsi"/>
          <w:b/>
          <w:sz w:val="22"/>
          <w:szCs w:val="22"/>
        </w:rPr>
        <w:t>t</w:t>
      </w:r>
      <w:r w:rsidRPr="00E50875">
        <w:rPr>
          <w:rFonts w:ascii="Palatino Linotype" w:hAnsi="Palatino Linotype" w:cstheme="minorHAnsi"/>
          <w:b/>
          <w:sz w:val="22"/>
          <w:szCs w:val="22"/>
        </w:rPr>
        <w:t>otal)</w:t>
      </w:r>
      <w:r>
        <w:rPr>
          <w:rFonts w:ascii="Palatino Linotype" w:hAnsi="Palatino Linotype" w:cstheme="minorHAnsi"/>
          <w:b/>
          <w:sz w:val="22"/>
          <w:szCs w:val="22"/>
        </w:rPr>
        <w:t>:</w:t>
      </w:r>
      <w:r>
        <w:rPr>
          <w:rFonts w:ascii="Palatino Linotype" w:hAnsi="Palatino Linotype" w:cstheme="minorHAnsi"/>
          <w:b/>
          <w:sz w:val="22"/>
          <w:szCs w:val="22"/>
        </w:rPr>
        <w:tab/>
      </w:r>
      <w:r w:rsidRPr="00E50875">
        <w:rPr>
          <w:rFonts w:ascii="Palatino Linotype" w:hAnsi="Palatino Linotype" w:cstheme="minorHAnsi"/>
          <w:sz w:val="22"/>
          <w:szCs w:val="22"/>
        </w:rPr>
        <w:t>6.901,00</w:t>
      </w:r>
      <w:r>
        <w:rPr>
          <w:rFonts w:ascii="Palatino Linotype" w:hAnsi="Palatino Linotype" w:cstheme="minorHAnsi"/>
          <w:sz w:val="22"/>
          <w:szCs w:val="22"/>
        </w:rPr>
        <w:t xml:space="preserve"> </w:t>
      </w:r>
      <w:r w:rsidRPr="00E50875">
        <w:rPr>
          <w:rFonts w:ascii="Palatino Linotype" w:hAnsi="Palatino Linotype" w:cstheme="minorHAnsi"/>
          <w:bCs/>
          <w:sz w:val="22"/>
          <w:szCs w:val="22"/>
        </w:rPr>
        <w:t>m</w:t>
      </w:r>
      <w:r w:rsidRPr="00E50875">
        <w:rPr>
          <w:rFonts w:ascii="Palatino Linotype" w:hAnsi="Palatino Linotype" w:cstheme="minorHAnsi"/>
          <w:bCs/>
          <w:sz w:val="22"/>
          <w:szCs w:val="22"/>
          <w:vertAlign w:val="superscript"/>
        </w:rPr>
        <w:t>2</w:t>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Pr>
          <w:rFonts w:ascii="Palatino Linotype" w:hAnsi="Palatino Linotype" w:cstheme="minorHAnsi"/>
          <w:sz w:val="22"/>
          <w:szCs w:val="22"/>
        </w:rPr>
        <w:t>100</w:t>
      </w:r>
      <w:r w:rsidRPr="00E50875">
        <w:rPr>
          <w:rFonts w:ascii="Palatino Linotype" w:hAnsi="Palatino Linotype" w:cstheme="minorHAnsi"/>
          <w:sz w:val="22"/>
          <w:szCs w:val="22"/>
        </w:rPr>
        <w:t>%</w:t>
      </w:r>
    </w:p>
    <w:p w:rsidR="00E50875" w:rsidRDefault="00E50875" w:rsidP="00E50875">
      <w:pPr>
        <w:tabs>
          <w:tab w:val="left" w:pos="708"/>
          <w:tab w:val="left" w:pos="1416"/>
          <w:tab w:val="left" w:pos="2124"/>
          <w:tab w:val="left" w:pos="2832"/>
          <w:tab w:val="left" w:pos="3540"/>
          <w:tab w:val="left" w:pos="4248"/>
          <w:tab w:val="left" w:pos="4956"/>
          <w:tab w:val="left" w:pos="5664"/>
          <w:tab w:val="left" w:pos="6375"/>
        </w:tabs>
        <w:spacing w:after="240" w:line="276" w:lineRule="auto"/>
        <w:jc w:val="both"/>
        <w:rPr>
          <w:rFonts w:ascii="Palatino Linotype" w:hAnsi="Palatino Linotype" w:cstheme="minorHAnsi"/>
          <w:sz w:val="22"/>
          <w:szCs w:val="22"/>
        </w:rPr>
      </w:pPr>
      <w:r w:rsidRPr="00E50875">
        <w:rPr>
          <w:rFonts w:ascii="Palatino Linotype" w:hAnsi="Palatino Linotype" w:cs="Arial"/>
          <w:b/>
          <w:sz w:val="22"/>
          <w:szCs w:val="22"/>
        </w:rPr>
        <w:t>(Escritura):</w:t>
      </w:r>
      <w:r w:rsidRPr="00E50875">
        <w:rPr>
          <w:rFonts w:ascii="Palatino Linotype" w:hAnsi="Palatino Linotype" w:cs="Arial"/>
          <w:b/>
          <w:sz w:val="22"/>
          <w:szCs w:val="22"/>
        </w:rPr>
        <w:tab/>
      </w:r>
      <w:r w:rsidRPr="00E50875">
        <w:rPr>
          <w:rFonts w:ascii="Palatino Linotype" w:hAnsi="Palatino Linotype" w:cs="Arial"/>
          <w:b/>
          <w:sz w:val="22"/>
          <w:szCs w:val="22"/>
        </w:rPr>
        <w:tab/>
      </w:r>
      <w:r w:rsidRPr="00E50875">
        <w:rPr>
          <w:rFonts w:ascii="Palatino Linotype" w:hAnsi="Palatino Linotype" w:cs="Arial"/>
          <w:b/>
          <w:sz w:val="22"/>
          <w:szCs w:val="22"/>
        </w:rPr>
        <w:tab/>
      </w:r>
      <w:r w:rsidRPr="00E50875">
        <w:rPr>
          <w:rFonts w:ascii="Palatino Linotype" w:hAnsi="Palatino Linotype" w:cs="Arial"/>
          <w:b/>
          <w:sz w:val="22"/>
          <w:szCs w:val="22"/>
        </w:rPr>
        <w:tab/>
      </w:r>
      <w:r w:rsidRPr="00E50875">
        <w:rPr>
          <w:rFonts w:ascii="Palatino Linotype" w:hAnsi="Palatino Linotype"/>
          <w:sz w:val="22"/>
          <w:szCs w:val="22"/>
        </w:rPr>
        <w:t>7</w:t>
      </w:r>
      <w:r>
        <w:rPr>
          <w:rFonts w:ascii="Palatino Linotype" w:hAnsi="Palatino Linotype"/>
          <w:sz w:val="22"/>
          <w:szCs w:val="22"/>
        </w:rPr>
        <w:t>.</w:t>
      </w:r>
      <w:r w:rsidRPr="00E50875">
        <w:rPr>
          <w:rFonts w:ascii="Palatino Linotype" w:hAnsi="Palatino Linotype"/>
          <w:sz w:val="22"/>
          <w:szCs w:val="22"/>
        </w:rPr>
        <w:t>0</w:t>
      </w:r>
      <w:r w:rsidRPr="00E50875">
        <w:rPr>
          <w:rFonts w:ascii="Palatino Linotype" w:hAnsi="Palatino Linotype" w:cs="Calibri"/>
          <w:color w:val="000000"/>
          <w:sz w:val="22"/>
          <w:szCs w:val="22"/>
        </w:rPr>
        <w:t>20</w:t>
      </w:r>
      <w:r>
        <w:rPr>
          <w:rFonts w:ascii="Palatino Linotype" w:hAnsi="Palatino Linotype" w:cs="Calibri"/>
          <w:color w:val="000000"/>
          <w:sz w:val="22"/>
          <w:szCs w:val="22"/>
        </w:rPr>
        <w:t xml:space="preserve"> </w:t>
      </w:r>
      <w:r w:rsidRPr="00E50875">
        <w:rPr>
          <w:rFonts w:ascii="Palatino Linotype" w:hAnsi="Palatino Linotype" w:cs="Calibri"/>
          <w:color w:val="000000"/>
          <w:sz w:val="22"/>
          <w:szCs w:val="22"/>
        </w:rPr>
        <w:t>m</w:t>
      </w:r>
      <w:r w:rsidRPr="00E50875">
        <w:rPr>
          <w:rFonts w:ascii="Palatino Linotype" w:hAnsi="Palatino Linotype" w:cs="Calibri"/>
          <w:color w:val="000000"/>
          <w:sz w:val="22"/>
          <w:szCs w:val="22"/>
          <w:vertAlign w:val="superscript"/>
        </w:rPr>
        <w:t>2</w:t>
      </w:r>
    </w:p>
    <w:p w:rsidR="00E50875" w:rsidRDefault="00E50875" w:rsidP="00E50875">
      <w:pPr>
        <w:tabs>
          <w:tab w:val="left" w:pos="708"/>
          <w:tab w:val="left" w:pos="1416"/>
          <w:tab w:val="left" w:pos="2124"/>
          <w:tab w:val="left" w:pos="2832"/>
          <w:tab w:val="left" w:pos="3540"/>
          <w:tab w:val="left" w:pos="4248"/>
          <w:tab w:val="left" w:pos="4956"/>
          <w:tab w:val="left" w:pos="5664"/>
          <w:tab w:val="left" w:pos="6375"/>
        </w:tabs>
        <w:spacing w:after="240" w:line="276" w:lineRule="auto"/>
        <w:jc w:val="both"/>
        <w:rPr>
          <w:rFonts w:ascii="Palatino Linotype" w:hAnsi="Palatino Linotype" w:cstheme="minorHAnsi"/>
          <w:sz w:val="22"/>
          <w:szCs w:val="22"/>
        </w:rPr>
      </w:pPr>
      <w:r w:rsidRPr="00E50875">
        <w:rPr>
          <w:rFonts w:ascii="Palatino Linotype" w:hAnsi="Palatino Linotype"/>
          <w:sz w:val="22"/>
          <w:szCs w:val="22"/>
          <w:lang w:val="es-EC"/>
        </w:rPr>
        <w:t>El número total de lotes es de 20</w:t>
      </w:r>
      <w:r w:rsidRPr="00E50875">
        <w:rPr>
          <w:rFonts w:ascii="Palatino Linotype" w:hAnsi="Palatino Linotype" w:cs="Arial"/>
          <w:sz w:val="22"/>
          <w:szCs w:val="22"/>
        </w:rPr>
        <w:t>, signados del uno (1) al veinte (20)</w:t>
      </w:r>
      <w:r w:rsidRPr="00E50875">
        <w:rPr>
          <w:rFonts w:ascii="Palatino Linotype" w:hAnsi="Palatino Linotype"/>
          <w:sz w:val="22"/>
          <w:szCs w:val="22"/>
          <w:lang w:val="es-EC"/>
        </w:rPr>
        <w:t>,</w:t>
      </w:r>
      <w:r w:rsidRPr="00E50875">
        <w:rPr>
          <w:rFonts w:ascii="Palatino Linotype" w:eastAsia="Calibri" w:hAnsi="Palatino Linotype" w:cs="Calibri"/>
          <w:sz w:val="22"/>
          <w:szCs w:val="22"/>
          <w:lang w:eastAsia="en-US"/>
        </w:rPr>
        <w:t xml:space="preserve"> </w:t>
      </w:r>
      <w:r w:rsidRPr="00E50875">
        <w:rPr>
          <w:rFonts w:ascii="Palatino Linotype" w:hAnsi="Palatino Linotype"/>
          <w:sz w:val="22"/>
          <w:szCs w:val="22"/>
          <w:lang w:val="es-EC"/>
        </w:rPr>
        <w:t xml:space="preserve">cuyo detalle es el que consta </w:t>
      </w:r>
      <w:r w:rsidRPr="00E50875">
        <w:rPr>
          <w:rFonts w:ascii="Palatino Linotype" w:hAnsi="Palatino Linotype"/>
          <w:bCs/>
          <w:sz w:val="22"/>
          <w:szCs w:val="22"/>
          <w:lang w:val="es-EC"/>
        </w:rPr>
        <w:t>adjunto al plano aprobatorio, plano que forma parte de la presente ordenanza.</w:t>
      </w:r>
    </w:p>
    <w:p w:rsidR="00E50875" w:rsidRDefault="00E50875" w:rsidP="00E50875">
      <w:pPr>
        <w:tabs>
          <w:tab w:val="left" w:pos="708"/>
          <w:tab w:val="left" w:pos="1416"/>
          <w:tab w:val="left" w:pos="2124"/>
          <w:tab w:val="left" w:pos="2832"/>
          <w:tab w:val="left" w:pos="3540"/>
          <w:tab w:val="left" w:pos="4248"/>
          <w:tab w:val="left" w:pos="4956"/>
          <w:tab w:val="left" w:pos="5664"/>
          <w:tab w:val="left" w:pos="6375"/>
        </w:tabs>
        <w:spacing w:after="240" w:line="276" w:lineRule="auto"/>
        <w:jc w:val="both"/>
        <w:rPr>
          <w:rFonts w:ascii="Palatino Linotype" w:hAnsi="Palatino Linotype" w:cstheme="minorHAnsi"/>
          <w:sz w:val="22"/>
          <w:szCs w:val="22"/>
        </w:rPr>
      </w:pPr>
      <w:r w:rsidRPr="00E50875">
        <w:rPr>
          <w:rFonts w:ascii="Palatino Linotype" w:hAnsi="Palatino Linotype" w:cs="Arial"/>
          <w:b/>
          <w:bCs/>
          <w:sz w:val="22"/>
          <w:szCs w:val="22"/>
        </w:rPr>
        <w:t xml:space="preserve">Artículo 3.- Zonificación de los lotes.- </w:t>
      </w:r>
      <w:r>
        <w:rPr>
          <w:rFonts w:ascii="Palatino Linotype" w:hAnsi="Palatino Linotype" w:cs="Arial"/>
          <w:bCs/>
          <w:sz w:val="22"/>
          <w:szCs w:val="22"/>
        </w:rPr>
        <w:t>L</w:t>
      </w:r>
      <w:r w:rsidRPr="00E50875">
        <w:rPr>
          <w:rFonts w:ascii="Palatino Linotype" w:hAnsi="Palatino Linotype" w:cs="Arial"/>
          <w:bCs/>
          <w:sz w:val="22"/>
          <w:szCs w:val="22"/>
        </w:rPr>
        <w:t>os lotes fraccionados mant</w:t>
      </w:r>
      <w:r>
        <w:rPr>
          <w:rFonts w:ascii="Palatino Linotype" w:hAnsi="Palatino Linotype" w:cs="Arial"/>
          <w:bCs/>
          <w:sz w:val="22"/>
          <w:szCs w:val="22"/>
        </w:rPr>
        <w:t>endrán</w:t>
      </w:r>
      <w:r w:rsidRPr="00E50875">
        <w:rPr>
          <w:rFonts w:ascii="Palatino Linotype" w:hAnsi="Palatino Linotype" w:cs="Arial"/>
          <w:bCs/>
          <w:sz w:val="22"/>
          <w:szCs w:val="22"/>
        </w:rPr>
        <w:t xml:space="preserve"> l</w:t>
      </w:r>
      <w:r>
        <w:rPr>
          <w:rFonts w:ascii="Palatino Linotype" w:hAnsi="Palatino Linotype" w:cs="Arial"/>
          <w:bCs/>
          <w:sz w:val="22"/>
          <w:szCs w:val="22"/>
        </w:rPr>
        <w:t>a siguiente</w:t>
      </w:r>
      <w:r w:rsidRPr="00E50875">
        <w:rPr>
          <w:rFonts w:ascii="Palatino Linotype" w:hAnsi="Palatino Linotype"/>
          <w:sz w:val="22"/>
          <w:szCs w:val="22"/>
          <w:lang w:val="es-EC"/>
        </w:rPr>
        <w:t xml:space="preserve"> zonificación:</w:t>
      </w:r>
      <w:r w:rsidRPr="00E50875">
        <w:rPr>
          <w:rFonts w:ascii="Palatino Linotype" w:hAnsi="Palatino Linotype" w:cstheme="minorHAnsi"/>
          <w:sz w:val="22"/>
          <w:szCs w:val="22"/>
        </w:rPr>
        <w:t xml:space="preserve"> D3 (D203-80)</w:t>
      </w:r>
      <w:r>
        <w:rPr>
          <w:rFonts w:ascii="Palatino Linotype" w:hAnsi="Palatino Linotype" w:cstheme="minorHAnsi"/>
          <w:sz w:val="22"/>
          <w:szCs w:val="22"/>
        </w:rPr>
        <w:t>;</w:t>
      </w:r>
      <w:r w:rsidRPr="00E50875">
        <w:rPr>
          <w:rFonts w:ascii="Palatino Linotype" w:hAnsi="Palatino Linotype" w:cstheme="minorHAnsi"/>
          <w:sz w:val="22"/>
          <w:szCs w:val="22"/>
        </w:rPr>
        <w:t xml:space="preserve">  área de lote mínimo</w:t>
      </w:r>
      <w:r>
        <w:rPr>
          <w:rFonts w:ascii="Palatino Linotype" w:hAnsi="Palatino Linotype" w:cstheme="minorHAnsi"/>
          <w:sz w:val="22"/>
          <w:szCs w:val="22"/>
        </w:rPr>
        <w:t>:</w:t>
      </w:r>
      <w:r w:rsidRPr="00E50875">
        <w:rPr>
          <w:rFonts w:ascii="Palatino Linotype" w:hAnsi="Palatino Linotype" w:cstheme="minorHAnsi"/>
          <w:sz w:val="22"/>
          <w:szCs w:val="22"/>
        </w:rPr>
        <w:t xml:space="preserve"> 200 m</w:t>
      </w:r>
      <w:r w:rsidRPr="00E50875">
        <w:rPr>
          <w:rFonts w:ascii="Palatino Linotype" w:hAnsi="Palatino Linotype" w:cstheme="minorHAnsi"/>
          <w:sz w:val="22"/>
          <w:szCs w:val="22"/>
          <w:vertAlign w:val="superscript"/>
        </w:rPr>
        <w:t>2</w:t>
      </w:r>
      <w:r w:rsidRPr="00E50875">
        <w:rPr>
          <w:rFonts w:ascii="Palatino Linotype" w:hAnsi="Palatino Linotype" w:cstheme="minorHAnsi"/>
          <w:sz w:val="22"/>
          <w:szCs w:val="22"/>
        </w:rPr>
        <w:t>, uso principal del suelo</w:t>
      </w:r>
      <w:r>
        <w:rPr>
          <w:rFonts w:ascii="Palatino Linotype" w:hAnsi="Palatino Linotype" w:cstheme="minorHAnsi"/>
          <w:sz w:val="22"/>
          <w:szCs w:val="22"/>
        </w:rPr>
        <w:t>:</w:t>
      </w:r>
      <w:r w:rsidRPr="00E50875">
        <w:rPr>
          <w:rFonts w:ascii="Palatino Linotype" w:hAnsi="Palatino Linotype" w:cstheme="minorHAnsi"/>
          <w:sz w:val="22"/>
          <w:szCs w:val="22"/>
        </w:rPr>
        <w:t xml:space="preserve"> (R2) Residencia Mediana Densidad</w:t>
      </w:r>
      <w:r>
        <w:rPr>
          <w:rFonts w:ascii="Palatino Linotype" w:hAnsi="Palatino Linotype" w:cstheme="minorHAnsi"/>
          <w:sz w:val="22"/>
          <w:szCs w:val="22"/>
        </w:rPr>
        <w:t>;</w:t>
      </w:r>
      <w:r w:rsidRPr="00E50875">
        <w:rPr>
          <w:rFonts w:ascii="Palatino Linotype" w:hAnsi="Palatino Linotype" w:cstheme="minorHAnsi"/>
          <w:sz w:val="22"/>
          <w:szCs w:val="22"/>
        </w:rPr>
        <w:t xml:space="preserve"> forma de ocupación del suelo</w:t>
      </w:r>
      <w:r>
        <w:rPr>
          <w:rFonts w:ascii="Palatino Linotype" w:hAnsi="Palatino Linotype" w:cstheme="minorHAnsi"/>
          <w:sz w:val="22"/>
          <w:szCs w:val="22"/>
        </w:rPr>
        <w:t>:</w:t>
      </w:r>
      <w:r w:rsidRPr="00E50875">
        <w:rPr>
          <w:rFonts w:ascii="Palatino Linotype" w:hAnsi="Palatino Linotype" w:cstheme="minorHAnsi"/>
          <w:sz w:val="22"/>
          <w:szCs w:val="22"/>
        </w:rPr>
        <w:t xml:space="preserve"> (D) Sobre línea de fábrica.</w:t>
      </w:r>
    </w:p>
    <w:p w:rsidR="00E50875" w:rsidRPr="00E50875" w:rsidRDefault="00E50875" w:rsidP="00E50875">
      <w:pPr>
        <w:tabs>
          <w:tab w:val="left" w:pos="708"/>
          <w:tab w:val="left" w:pos="1416"/>
          <w:tab w:val="left" w:pos="2124"/>
          <w:tab w:val="left" w:pos="2832"/>
          <w:tab w:val="left" w:pos="3540"/>
          <w:tab w:val="left" w:pos="4248"/>
          <w:tab w:val="left" w:pos="4956"/>
          <w:tab w:val="left" w:pos="5664"/>
          <w:tab w:val="left" w:pos="6375"/>
        </w:tabs>
        <w:spacing w:after="240" w:line="276" w:lineRule="auto"/>
        <w:jc w:val="both"/>
        <w:rPr>
          <w:rFonts w:ascii="Palatino Linotype" w:hAnsi="Palatino Linotype" w:cstheme="minorHAnsi"/>
          <w:sz w:val="22"/>
          <w:szCs w:val="22"/>
        </w:rPr>
      </w:pPr>
      <w:r w:rsidRPr="00E50875">
        <w:rPr>
          <w:rFonts w:ascii="Palatino Linotype" w:hAnsi="Palatino Linotype"/>
          <w:b/>
          <w:bCs/>
          <w:sz w:val="22"/>
          <w:szCs w:val="22"/>
          <w:lang w:val="es-EC"/>
        </w:rPr>
        <w:t xml:space="preserve">Artículo 4.- Excedentes o </w:t>
      </w:r>
      <w:r>
        <w:rPr>
          <w:rFonts w:ascii="Palatino Linotype" w:hAnsi="Palatino Linotype"/>
          <w:b/>
          <w:bCs/>
          <w:sz w:val="22"/>
          <w:szCs w:val="22"/>
          <w:lang w:val="es-EC"/>
        </w:rPr>
        <w:t>d</w:t>
      </w:r>
      <w:r w:rsidRPr="00E50875">
        <w:rPr>
          <w:rFonts w:ascii="Palatino Linotype" w:hAnsi="Palatino Linotype"/>
          <w:b/>
          <w:bCs/>
          <w:sz w:val="22"/>
          <w:szCs w:val="22"/>
          <w:lang w:val="es-EC"/>
        </w:rPr>
        <w:t xml:space="preserve">iferencias de áreas.- </w:t>
      </w:r>
      <w:r w:rsidRPr="00E50875">
        <w:rPr>
          <w:rFonts w:ascii="Palatino Linotype" w:hAnsi="Palatino Linotype"/>
          <w:bCs/>
          <w:sz w:val="22"/>
          <w:szCs w:val="22"/>
          <w:lang w:val="es-EC"/>
        </w:rPr>
        <w:t xml:space="preserve">Por cuanto dentro del proceso de regularización se </w:t>
      </w:r>
      <w:proofErr w:type="gramStart"/>
      <w:r w:rsidRPr="00E50875">
        <w:rPr>
          <w:rFonts w:ascii="Palatino Linotype" w:hAnsi="Palatino Linotype"/>
          <w:bCs/>
          <w:sz w:val="22"/>
          <w:szCs w:val="22"/>
          <w:lang w:val="es-EC"/>
        </w:rPr>
        <w:t>detectó</w:t>
      </w:r>
      <w:proofErr w:type="gramEnd"/>
      <w:r w:rsidRPr="00E50875">
        <w:rPr>
          <w:rFonts w:ascii="Palatino Linotype" w:hAnsi="Palatino Linotype"/>
          <w:bCs/>
          <w:sz w:val="22"/>
          <w:szCs w:val="22"/>
          <w:lang w:val="es-EC"/>
        </w:rPr>
        <w:t xml:space="preserve"> la existencia de una variación de área, previo a la protocolización e inscripción de la presente ordenanza se deberá regularizar el área, de conformidad con lo establecido en la </w:t>
      </w:r>
      <w:r w:rsidR="000C23B2">
        <w:rPr>
          <w:rFonts w:ascii="Palatino Linotype" w:hAnsi="Palatino Linotype"/>
          <w:bCs/>
          <w:sz w:val="22"/>
          <w:szCs w:val="22"/>
          <w:lang w:val="es-EC"/>
        </w:rPr>
        <w:t>normativa nacional y metropolitana vigente</w:t>
      </w:r>
      <w:r w:rsidRPr="00E50875">
        <w:rPr>
          <w:rFonts w:ascii="Palatino Linotype" w:hAnsi="Palatino Linotype"/>
          <w:bCs/>
          <w:sz w:val="22"/>
          <w:szCs w:val="22"/>
          <w:lang w:val="es-EC"/>
        </w:rPr>
        <w:t>.</w:t>
      </w:r>
    </w:p>
    <w:p w:rsidR="00E50875" w:rsidRPr="00E50875" w:rsidRDefault="00E50875" w:rsidP="00E50875">
      <w:pPr>
        <w:spacing w:after="240" w:line="276" w:lineRule="auto"/>
        <w:jc w:val="both"/>
        <w:rPr>
          <w:rFonts w:ascii="Palatino Linotype" w:hAnsi="Palatino Linotype" w:cs="Arial"/>
          <w:b/>
          <w:sz w:val="22"/>
          <w:szCs w:val="22"/>
        </w:rPr>
      </w:pPr>
      <w:r w:rsidRPr="00E50875">
        <w:rPr>
          <w:rFonts w:ascii="Palatino Linotype" w:hAnsi="Palatino Linotype"/>
          <w:b/>
          <w:bCs/>
          <w:sz w:val="22"/>
          <w:szCs w:val="22"/>
          <w:lang w:val="es-EC"/>
        </w:rPr>
        <w:t xml:space="preserve">Artículo 5.- Del área verde y comunal.- </w:t>
      </w:r>
      <w:r w:rsidRPr="00E50875">
        <w:rPr>
          <w:rFonts w:ascii="Palatino Linotype" w:hAnsi="Palatino Linotype"/>
          <w:bCs/>
          <w:sz w:val="22"/>
          <w:szCs w:val="22"/>
          <w:lang w:val="es-EC"/>
        </w:rPr>
        <w:t xml:space="preserve">Los dirigentes del </w:t>
      </w:r>
      <w:r w:rsidRPr="00E50875">
        <w:rPr>
          <w:rFonts w:ascii="Palatino Linotype" w:hAnsi="Palatino Linotype" w:cs="Arial"/>
          <w:sz w:val="22"/>
          <w:szCs w:val="22"/>
        </w:rPr>
        <w:t>Asentamiento Humano de Hecho y Consolidado denominado</w:t>
      </w:r>
      <w:r w:rsidRPr="00E50875">
        <w:rPr>
          <w:rFonts w:ascii="Palatino Linotype" w:eastAsia="Calibri" w:hAnsi="Palatino Linotype"/>
          <w:sz w:val="22"/>
          <w:szCs w:val="22"/>
          <w:lang w:val="es-EC" w:eastAsia="en-US"/>
        </w:rPr>
        <w:t xml:space="preserve"> “</w:t>
      </w:r>
      <w:r w:rsidRPr="00E50875">
        <w:rPr>
          <w:rFonts w:ascii="Palatino Linotype" w:hAnsi="Palatino Linotype"/>
          <w:sz w:val="22"/>
          <w:szCs w:val="22"/>
        </w:rPr>
        <w:t xml:space="preserve">Acacias del Sur” y sus </w:t>
      </w:r>
      <w:r>
        <w:rPr>
          <w:rFonts w:ascii="Palatino Linotype" w:hAnsi="Palatino Linotype"/>
          <w:sz w:val="22"/>
          <w:szCs w:val="22"/>
        </w:rPr>
        <w:t>c</w:t>
      </w:r>
      <w:r w:rsidRPr="00E50875">
        <w:rPr>
          <w:rFonts w:ascii="Palatino Linotype" w:hAnsi="Palatino Linotype"/>
          <w:sz w:val="22"/>
          <w:szCs w:val="22"/>
        </w:rPr>
        <w:t>opropietarios</w:t>
      </w:r>
      <w:r w:rsidRPr="00E50875">
        <w:rPr>
          <w:rFonts w:ascii="Palatino Linotype" w:eastAsia="Calibri" w:hAnsi="Palatino Linotype"/>
          <w:sz w:val="22"/>
          <w:szCs w:val="22"/>
          <w:lang w:val="es-EC" w:eastAsia="en-US"/>
        </w:rPr>
        <w:t>,</w:t>
      </w:r>
      <w:r w:rsidRPr="00E50875">
        <w:rPr>
          <w:rFonts w:ascii="Palatino Linotype" w:hAnsi="Palatino Linotype"/>
          <w:bCs/>
          <w:sz w:val="22"/>
          <w:szCs w:val="22"/>
          <w:lang w:val="es-EC"/>
        </w:rPr>
        <w:t xml:space="preserve"> </w:t>
      </w:r>
      <w:r w:rsidRPr="00E50875">
        <w:rPr>
          <w:rFonts w:ascii="Palatino Linotype" w:hAnsi="Palatino Linotype" w:cs="Arial"/>
          <w:sz w:val="22"/>
          <w:szCs w:val="22"/>
        </w:rPr>
        <w:t xml:space="preserve">transfieren al Municipio del Distrito Metropolitano de Quito, como contribución de área verde, un área total de </w:t>
      </w:r>
      <w:r w:rsidRPr="00E50875">
        <w:rPr>
          <w:rFonts w:ascii="Palatino Linotype" w:hAnsi="Palatino Linotype" w:cstheme="minorHAnsi"/>
          <w:sz w:val="22"/>
          <w:szCs w:val="22"/>
        </w:rPr>
        <w:t>659,38</w:t>
      </w:r>
      <w:r w:rsidRPr="00E50875">
        <w:rPr>
          <w:rFonts w:ascii="Palatino Linotype" w:hAnsi="Palatino Linotype" w:cstheme="minorHAnsi"/>
          <w:b/>
          <w:sz w:val="22"/>
          <w:szCs w:val="22"/>
        </w:rPr>
        <w:t xml:space="preserve"> </w:t>
      </w:r>
      <w:r w:rsidRPr="00E50875">
        <w:rPr>
          <w:rFonts w:ascii="Palatino Linotype" w:hAnsi="Palatino Linotype" w:cs="Arial"/>
          <w:sz w:val="22"/>
          <w:szCs w:val="22"/>
        </w:rPr>
        <w:t>m</w:t>
      </w:r>
      <w:r w:rsidRPr="00E50875">
        <w:rPr>
          <w:rFonts w:ascii="Palatino Linotype" w:hAnsi="Palatino Linotype" w:cs="Arial"/>
          <w:sz w:val="22"/>
          <w:szCs w:val="22"/>
          <w:vertAlign w:val="superscript"/>
        </w:rPr>
        <w:t>2</w:t>
      </w:r>
      <w:r w:rsidRPr="00E50875">
        <w:rPr>
          <w:rFonts w:ascii="Palatino Linotype" w:hAnsi="Palatino Linotype" w:cs="Arial"/>
          <w:sz w:val="22"/>
          <w:szCs w:val="22"/>
        </w:rPr>
        <w:t xml:space="preserve">, equivalente al  </w:t>
      </w:r>
      <w:r w:rsidRPr="00E50875">
        <w:rPr>
          <w:rFonts w:ascii="Palatino Linotype" w:hAnsi="Palatino Linotype" w:cstheme="minorHAnsi"/>
          <w:sz w:val="22"/>
          <w:szCs w:val="22"/>
        </w:rPr>
        <w:t xml:space="preserve">13,18 % </w:t>
      </w:r>
      <w:r w:rsidRPr="00E50875">
        <w:rPr>
          <w:rFonts w:ascii="Palatino Linotype" w:hAnsi="Palatino Linotype" w:cs="Arial"/>
          <w:sz w:val="22"/>
          <w:szCs w:val="22"/>
        </w:rPr>
        <w:t xml:space="preserve">del área útil de los lotes, </w:t>
      </w:r>
      <w:r>
        <w:rPr>
          <w:rFonts w:ascii="Palatino Linotype" w:hAnsi="Palatino Linotype" w:cs="Arial"/>
          <w:sz w:val="22"/>
          <w:szCs w:val="22"/>
        </w:rPr>
        <w:t>de conformidad al siguiente detalle</w:t>
      </w:r>
      <w:r w:rsidRPr="00E50875">
        <w:rPr>
          <w:rFonts w:ascii="Palatino Linotype" w:hAnsi="Palatino Linotype" w:cs="Arial"/>
          <w:sz w:val="22"/>
          <w:szCs w:val="22"/>
        </w:rPr>
        <w:t xml:space="preserve">: </w:t>
      </w:r>
    </w:p>
    <w:p w:rsidR="00E50875" w:rsidRPr="00E50875" w:rsidRDefault="00E50875" w:rsidP="00E50875">
      <w:pPr>
        <w:spacing w:after="240" w:line="276" w:lineRule="auto"/>
        <w:rPr>
          <w:rFonts w:ascii="Palatino Linotype" w:hAnsi="Palatino Linotype" w:cs="Calibri"/>
          <w:b/>
          <w:sz w:val="22"/>
          <w:szCs w:val="22"/>
          <w:u w:val="single"/>
        </w:rPr>
      </w:pPr>
      <w:r w:rsidRPr="00E50875">
        <w:rPr>
          <w:rFonts w:ascii="Palatino Linotype" w:hAnsi="Palatino Linotype" w:cs="Calibri"/>
          <w:b/>
          <w:sz w:val="22"/>
          <w:szCs w:val="22"/>
          <w:u w:val="single"/>
        </w:rPr>
        <w:lastRenderedPageBreak/>
        <w:t xml:space="preserve">Área Verde y Comunal </w:t>
      </w:r>
    </w:p>
    <w:p w:rsidR="00E50875" w:rsidRDefault="00E50875" w:rsidP="00E50875">
      <w:pPr>
        <w:spacing w:after="240" w:line="276" w:lineRule="auto"/>
        <w:contextualSpacing/>
        <w:rPr>
          <w:rFonts w:ascii="Palatino Linotype" w:hAnsi="Palatino Linotype" w:cstheme="minorHAnsi"/>
          <w:sz w:val="22"/>
          <w:szCs w:val="22"/>
        </w:rPr>
      </w:pPr>
      <w:r w:rsidRPr="00E50875">
        <w:rPr>
          <w:rFonts w:ascii="Palatino Linotype" w:hAnsi="Palatino Linotype" w:cstheme="minorHAnsi"/>
          <w:b/>
          <w:sz w:val="22"/>
          <w:szCs w:val="22"/>
        </w:rPr>
        <w:t>Área verde y comunal en relación al área útil de lotes</w:t>
      </w:r>
      <w:r>
        <w:rPr>
          <w:rFonts w:ascii="Palatino Linotype" w:hAnsi="Palatino Linotype" w:cstheme="minorHAnsi"/>
          <w:b/>
          <w:sz w:val="22"/>
          <w:szCs w:val="22"/>
        </w:rPr>
        <w:t xml:space="preserve">: </w:t>
      </w:r>
      <w:r w:rsidRPr="00E50875">
        <w:rPr>
          <w:rFonts w:ascii="Palatino Linotype" w:hAnsi="Palatino Linotype" w:cstheme="minorHAnsi"/>
          <w:sz w:val="22"/>
          <w:szCs w:val="22"/>
        </w:rPr>
        <w:t>659,38 m</w:t>
      </w:r>
      <w:r w:rsidRPr="00E50875">
        <w:rPr>
          <w:rFonts w:ascii="Palatino Linotype" w:hAnsi="Palatino Linotype" w:cstheme="minorHAnsi"/>
          <w:bCs/>
          <w:sz w:val="22"/>
          <w:szCs w:val="22"/>
          <w:vertAlign w:val="superscript"/>
        </w:rPr>
        <w:t>2</w:t>
      </w:r>
      <w:r w:rsidRPr="00E50875">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Pr>
          <w:rFonts w:ascii="Palatino Linotype" w:hAnsi="Palatino Linotype" w:cstheme="minorHAnsi"/>
          <w:bCs/>
          <w:sz w:val="22"/>
          <w:szCs w:val="22"/>
          <w:vertAlign w:val="superscript"/>
        </w:rPr>
        <w:tab/>
      </w:r>
      <w:r w:rsidRPr="00E50875">
        <w:rPr>
          <w:rFonts w:ascii="Palatino Linotype" w:hAnsi="Palatino Linotype" w:cstheme="minorHAnsi"/>
          <w:sz w:val="22"/>
          <w:szCs w:val="22"/>
        </w:rPr>
        <w:t>13,18 %</w:t>
      </w:r>
    </w:p>
    <w:p w:rsidR="00E50875" w:rsidRPr="00E50875" w:rsidRDefault="00E50875" w:rsidP="00E50875">
      <w:pPr>
        <w:spacing w:after="240" w:line="276" w:lineRule="auto"/>
        <w:contextualSpacing/>
        <w:rPr>
          <w:rFonts w:ascii="Palatino Linotype" w:hAnsi="Palatino Linotype" w:cstheme="minorHAnsi"/>
          <w:b/>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51"/>
        <w:gridCol w:w="2835"/>
        <w:gridCol w:w="1134"/>
        <w:gridCol w:w="1134"/>
        <w:gridCol w:w="2126"/>
      </w:tblGrid>
      <w:tr w:rsidR="00E50875" w:rsidRPr="00E50875" w:rsidTr="00E50875">
        <w:tc>
          <w:tcPr>
            <w:tcW w:w="9464" w:type="dxa"/>
            <w:gridSpan w:val="6"/>
            <w:shd w:val="clear" w:color="auto" w:fill="auto"/>
            <w:vAlign w:val="center"/>
          </w:tcPr>
          <w:p w:rsidR="00E50875" w:rsidRPr="00E50875" w:rsidRDefault="00E50875" w:rsidP="00E50875">
            <w:pPr>
              <w:spacing w:after="240" w:line="276" w:lineRule="auto"/>
              <w:jc w:val="center"/>
              <w:rPr>
                <w:rFonts w:ascii="Palatino Linotype" w:hAnsi="Palatino Linotype" w:cstheme="minorHAnsi"/>
                <w:b/>
                <w:sz w:val="22"/>
                <w:szCs w:val="22"/>
              </w:rPr>
            </w:pPr>
            <w:r w:rsidRPr="00E50875">
              <w:rPr>
                <w:rFonts w:ascii="Palatino Linotype" w:hAnsi="Palatino Linotype" w:cstheme="minorHAnsi"/>
                <w:b/>
                <w:sz w:val="22"/>
                <w:szCs w:val="22"/>
              </w:rPr>
              <w:t>Área verde y comunal</w:t>
            </w:r>
          </w:p>
        </w:tc>
      </w:tr>
      <w:tr w:rsidR="00E50875" w:rsidRPr="00E50875" w:rsidTr="00E50875">
        <w:tc>
          <w:tcPr>
            <w:tcW w:w="1384" w:type="dxa"/>
            <w:vMerge w:val="restart"/>
            <w:shd w:val="clear" w:color="auto" w:fill="auto"/>
            <w:vAlign w:val="center"/>
          </w:tcPr>
          <w:p w:rsidR="00546B4C" w:rsidRDefault="00546B4C" w:rsidP="00E50875">
            <w:pPr>
              <w:spacing w:after="240" w:line="276" w:lineRule="auto"/>
              <w:jc w:val="center"/>
              <w:rPr>
                <w:rFonts w:ascii="Palatino Linotype" w:hAnsi="Palatino Linotype" w:cstheme="minorHAnsi"/>
                <w:b/>
                <w:sz w:val="22"/>
                <w:szCs w:val="22"/>
              </w:rPr>
            </w:pPr>
          </w:p>
          <w:p w:rsidR="00546B4C" w:rsidRDefault="00546B4C" w:rsidP="00E50875">
            <w:pPr>
              <w:spacing w:after="240" w:line="276" w:lineRule="auto"/>
              <w:jc w:val="center"/>
              <w:rPr>
                <w:rFonts w:ascii="Palatino Linotype" w:hAnsi="Palatino Linotype" w:cstheme="minorHAnsi"/>
                <w:b/>
                <w:sz w:val="22"/>
                <w:szCs w:val="22"/>
              </w:rPr>
            </w:pPr>
          </w:p>
          <w:p w:rsidR="00E50875" w:rsidRPr="00E50875" w:rsidRDefault="00E50875" w:rsidP="00E50875">
            <w:pPr>
              <w:spacing w:after="240" w:line="276" w:lineRule="auto"/>
              <w:jc w:val="center"/>
              <w:rPr>
                <w:rFonts w:ascii="Palatino Linotype" w:hAnsi="Palatino Linotype" w:cstheme="minorHAnsi"/>
                <w:b/>
                <w:sz w:val="22"/>
                <w:szCs w:val="22"/>
              </w:rPr>
            </w:pPr>
            <w:r>
              <w:rPr>
                <w:rFonts w:ascii="Palatino Linotype" w:hAnsi="Palatino Linotype" w:cstheme="minorHAnsi"/>
                <w:b/>
                <w:sz w:val="22"/>
                <w:szCs w:val="22"/>
              </w:rPr>
              <w:t>Área v</w:t>
            </w:r>
            <w:r w:rsidRPr="00E50875">
              <w:rPr>
                <w:rFonts w:ascii="Palatino Linotype" w:hAnsi="Palatino Linotype" w:cstheme="minorHAnsi"/>
                <w:b/>
                <w:sz w:val="22"/>
                <w:szCs w:val="22"/>
              </w:rPr>
              <w:t xml:space="preserve">erde  </w:t>
            </w:r>
          </w:p>
          <w:p w:rsidR="00E50875" w:rsidRPr="00E50875" w:rsidRDefault="00E50875" w:rsidP="00E50875">
            <w:pPr>
              <w:spacing w:after="240" w:line="276" w:lineRule="auto"/>
              <w:jc w:val="center"/>
              <w:rPr>
                <w:rFonts w:ascii="Palatino Linotype" w:hAnsi="Palatino Linotype" w:cstheme="minorHAnsi"/>
                <w:sz w:val="22"/>
                <w:szCs w:val="22"/>
              </w:rPr>
            </w:pPr>
          </w:p>
        </w:tc>
        <w:tc>
          <w:tcPr>
            <w:tcW w:w="851" w:type="dxa"/>
            <w:tcBorders>
              <w:right w:val="single" w:sz="4" w:space="0" w:color="auto"/>
            </w:tcBorders>
            <w:shd w:val="clear" w:color="auto" w:fill="auto"/>
          </w:tcPr>
          <w:p w:rsidR="00E50875" w:rsidRPr="00E50875" w:rsidRDefault="00E50875" w:rsidP="00E50875">
            <w:pPr>
              <w:spacing w:after="240" w:line="276" w:lineRule="auto"/>
              <w:rPr>
                <w:rFonts w:ascii="Palatino Linotype" w:hAnsi="Palatino Linotype" w:cstheme="minorHAnsi"/>
                <w:b/>
                <w:sz w:val="22"/>
                <w:szCs w:val="22"/>
              </w:rPr>
            </w:pPr>
          </w:p>
        </w:tc>
        <w:tc>
          <w:tcPr>
            <w:tcW w:w="2835" w:type="dxa"/>
            <w:tcBorders>
              <w:left w:val="single" w:sz="4" w:space="0" w:color="auto"/>
            </w:tcBorders>
            <w:shd w:val="clear" w:color="auto" w:fill="auto"/>
          </w:tcPr>
          <w:p w:rsidR="00E50875" w:rsidRPr="00E50875" w:rsidRDefault="00E50875" w:rsidP="00E50875">
            <w:pPr>
              <w:spacing w:after="240" w:line="276" w:lineRule="auto"/>
              <w:jc w:val="center"/>
              <w:rPr>
                <w:rFonts w:ascii="Palatino Linotype" w:hAnsi="Palatino Linotype" w:cstheme="minorHAnsi"/>
                <w:b/>
                <w:sz w:val="22"/>
                <w:szCs w:val="22"/>
              </w:rPr>
            </w:pPr>
            <w:r w:rsidRPr="00E50875">
              <w:rPr>
                <w:rFonts w:ascii="Palatino Linotype" w:hAnsi="Palatino Linotype" w:cstheme="minorHAnsi"/>
                <w:b/>
                <w:sz w:val="22"/>
                <w:szCs w:val="22"/>
              </w:rPr>
              <w:t>Lindero</w:t>
            </w:r>
          </w:p>
        </w:tc>
        <w:tc>
          <w:tcPr>
            <w:tcW w:w="1134" w:type="dxa"/>
            <w:tcBorders>
              <w:left w:val="single" w:sz="4" w:space="0" w:color="auto"/>
              <w:right w:val="single" w:sz="4" w:space="0" w:color="auto"/>
            </w:tcBorders>
            <w:shd w:val="clear" w:color="auto" w:fill="auto"/>
            <w:vAlign w:val="center"/>
          </w:tcPr>
          <w:p w:rsidR="00E50875" w:rsidRPr="00E50875" w:rsidRDefault="00E50875" w:rsidP="00E50875">
            <w:pPr>
              <w:spacing w:after="240" w:line="276" w:lineRule="auto"/>
              <w:jc w:val="center"/>
              <w:rPr>
                <w:rFonts w:ascii="Palatino Linotype" w:hAnsi="Palatino Linotype" w:cstheme="minorHAnsi"/>
                <w:b/>
                <w:sz w:val="22"/>
                <w:szCs w:val="22"/>
              </w:rPr>
            </w:pPr>
            <w:r w:rsidRPr="00E50875">
              <w:rPr>
                <w:rFonts w:ascii="Palatino Linotype" w:hAnsi="Palatino Linotype" w:cstheme="minorHAnsi"/>
                <w:b/>
                <w:sz w:val="22"/>
                <w:szCs w:val="22"/>
              </w:rPr>
              <w:t>En parte</w:t>
            </w:r>
          </w:p>
        </w:tc>
        <w:tc>
          <w:tcPr>
            <w:tcW w:w="1134" w:type="dxa"/>
            <w:tcBorders>
              <w:left w:val="single" w:sz="4" w:space="0" w:color="auto"/>
            </w:tcBorders>
            <w:shd w:val="clear" w:color="auto" w:fill="auto"/>
            <w:vAlign w:val="center"/>
          </w:tcPr>
          <w:p w:rsidR="00E50875" w:rsidRPr="00E50875" w:rsidRDefault="00E50875" w:rsidP="00E50875">
            <w:pPr>
              <w:spacing w:after="240" w:line="276" w:lineRule="auto"/>
              <w:jc w:val="center"/>
              <w:rPr>
                <w:rFonts w:ascii="Palatino Linotype" w:hAnsi="Palatino Linotype" w:cstheme="minorHAnsi"/>
                <w:b/>
                <w:sz w:val="22"/>
                <w:szCs w:val="22"/>
              </w:rPr>
            </w:pPr>
            <w:r w:rsidRPr="00E50875">
              <w:rPr>
                <w:rFonts w:ascii="Palatino Linotype" w:hAnsi="Palatino Linotype" w:cstheme="minorHAnsi"/>
                <w:b/>
                <w:sz w:val="22"/>
                <w:szCs w:val="22"/>
              </w:rPr>
              <w:t>Total</w:t>
            </w:r>
          </w:p>
        </w:tc>
        <w:tc>
          <w:tcPr>
            <w:tcW w:w="2126" w:type="dxa"/>
            <w:tcBorders>
              <w:top w:val="single" w:sz="4" w:space="0" w:color="auto"/>
              <w:bottom w:val="single" w:sz="4" w:space="0" w:color="auto"/>
            </w:tcBorders>
            <w:shd w:val="clear" w:color="auto" w:fill="auto"/>
            <w:vAlign w:val="center"/>
          </w:tcPr>
          <w:p w:rsidR="00E50875" w:rsidRPr="00E50875" w:rsidRDefault="00E50875" w:rsidP="00E50875">
            <w:pPr>
              <w:spacing w:after="240" w:line="276" w:lineRule="auto"/>
              <w:jc w:val="center"/>
              <w:rPr>
                <w:rFonts w:ascii="Palatino Linotype" w:hAnsi="Palatino Linotype" w:cstheme="minorHAnsi"/>
                <w:sz w:val="22"/>
                <w:szCs w:val="22"/>
              </w:rPr>
            </w:pPr>
            <w:r w:rsidRPr="00E50875">
              <w:rPr>
                <w:rFonts w:ascii="Palatino Linotype" w:hAnsi="Palatino Linotype" w:cstheme="minorHAnsi"/>
                <w:b/>
                <w:sz w:val="22"/>
                <w:szCs w:val="22"/>
              </w:rPr>
              <w:t>Superficie</w:t>
            </w:r>
          </w:p>
        </w:tc>
      </w:tr>
      <w:tr w:rsidR="00E50875" w:rsidRPr="00E50875" w:rsidTr="00E50875">
        <w:trPr>
          <w:trHeight w:val="293"/>
        </w:trPr>
        <w:tc>
          <w:tcPr>
            <w:tcW w:w="1384" w:type="dxa"/>
            <w:vMerge/>
            <w:shd w:val="clear" w:color="auto" w:fill="auto"/>
          </w:tcPr>
          <w:p w:rsidR="00E50875" w:rsidRPr="00E50875" w:rsidRDefault="00E50875" w:rsidP="00E50875">
            <w:pPr>
              <w:spacing w:after="240" w:line="276" w:lineRule="auto"/>
              <w:rPr>
                <w:rFonts w:ascii="Palatino Linotype" w:hAnsi="Palatino Linotype" w:cstheme="minorHAnsi"/>
                <w:sz w:val="22"/>
                <w:szCs w:val="22"/>
              </w:rPr>
            </w:pPr>
          </w:p>
        </w:tc>
        <w:tc>
          <w:tcPr>
            <w:tcW w:w="851" w:type="dxa"/>
            <w:shd w:val="clear" w:color="auto" w:fill="auto"/>
          </w:tcPr>
          <w:p w:rsidR="00E50875" w:rsidRPr="00E50875" w:rsidRDefault="00E50875" w:rsidP="00E50875">
            <w:pPr>
              <w:spacing w:after="240" w:line="276" w:lineRule="auto"/>
              <w:rPr>
                <w:rFonts w:ascii="Palatino Linotype" w:hAnsi="Palatino Linotype" w:cstheme="minorHAnsi"/>
                <w:b/>
                <w:sz w:val="22"/>
                <w:szCs w:val="22"/>
              </w:rPr>
            </w:pPr>
            <w:r w:rsidRPr="00E50875">
              <w:rPr>
                <w:rFonts w:ascii="Palatino Linotype" w:hAnsi="Palatino Linotype" w:cstheme="minorHAnsi"/>
                <w:b/>
                <w:sz w:val="22"/>
                <w:szCs w:val="22"/>
              </w:rPr>
              <w:t>Norte:</w:t>
            </w:r>
          </w:p>
        </w:tc>
        <w:tc>
          <w:tcPr>
            <w:tcW w:w="2835" w:type="dxa"/>
            <w:shd w:val="clear" w:color="auto" w:fill="auto"/>
          </w:tcPr>
          <w:p w:rsidR="00E50875" w:rsidRPr="00E50875" w:rsidRDefault="00E50875" w:rsidP="00E50875">
            <w:pPr>
              <w:spacing w:after="240" w:line="276" w:lineRule="auto"/>
              <w:rPr>
                <w:rFonts w:ascii="Palatino Linotype" w:hAnsi="Palatino Linotype" w:cstheme="minorHAnsi"/>
                <w:sz w:val="22"/>
                <w:szCs w:val="22"/>
              </w:rPr>
            </w:pPr>
            <w:r w:rsidRPr="00E50875">
              <w:rPr>
                <w:rFonts w:ascii="Palatino Linotype" w:hAnsi="Palatino Linotype" w:cstheme="minorHAnsi"/>
                <w:sz w:val="22"/>
                <w:szCs w:val="22"/>
              </w:rPr>
              <w:t>Lote</w:t>
            </w:r>
            <w:r>
              <w:rPr>
                <w:rFonts w:ascii="Palatino Linotype" w:hAnsi="Palatino Linotype" w:cstheme="minorHAnsi"/>
                <w:sz w:val="22"/>
                <w:szCs w:val="22"/>
              </w:rPr>
              <w:t xml:space="preserve"> No.</w:t>
            </w:r>
            <w:r w:rsidRPr="00E50875">
              <w:rPr>
                <w:rFonts w:ascii="Palatino Linotype" w:hAnsi="Palatino Linotype" w:cstheme="minorHAnsi"/>
                <w:sz w:val="22"/>
                <w:szCs w:val="22"/>
              </w:rPr>
              <w:t xml:space="preserve"> 18</w:t>
            </w:r>
          </w:p>
        </w:tc>
        <w:tc>
          <w:tcPr>
            <w:tcW w:w="1134" w:type="dxa"/>
            <w:tcBorders>
              <w:right w:val="single" w:sz="4" w:space="0" w:color="auto"/>
            </w:tcBorders>
            <w:shd w:val="clear" w:color="auto" w:fill="auto"/>
            <w:vAlign w:val="center"/>
          </w:tcPr>
          <w:p w:rsidR="00E50875" w:rsidRPr="00E50875" w:rsidRDefault="00E50875" w:rsidP="00E50875">
            <w:pPr>
              <w:spacing w:after="240" w:line="276" w:lineRule="auto"/>
              <w:jc w:val="center"/>
              <w:rPr>
                <w:rFonts w:ascii="Palatino Linotype" w:hAnsi="Palatino Linotype" w:cstheme="minorHAnsi"/>
                <w:sz w:val="22"/>
                <w:szCs w:val="22"/>
                <w:lang w:val="es-EC"/>
              </w:rPr>
            </w:pPr>
          </w:p>
        </w:tc>
        <w:tc>
          <w:tcPr>
            <w:tcW w:w="1134" w:type="dxa"/>
            <w:tcBorders>
              <w:left w:val="single" w:sz="4" w:space="0" w:color="auto"/>
            </w:tcBorders>
            <w:shd w:val="clear" w:color="auto" w:fill="auto"/>
            <w:vAlign w:val="center"/>
          </w:tcPr>
          <w:p w:rsidR="00E50875" w:rsidRPr="00E50875" w:rsidRDefault="00E50875" w:rsidP="00E50875">
            <w:pPr>
              <w:spacing w:after="240" w:line="276" w:lineRule="auto"/>
              <w:jc w:val="right"/>
              <w:rPr>
                <w:rFonts w:ascii="Palatino Linotype" w:hAnsi="Palatino Linotype" w:cstheme="minorHAnsi"/>
                <w:sz w:val="22"/>
                <w:szCs w:val="22"/>
              </w:rPr>
            </w:pPr>
            <w:r w:rsidRPr="00E50875">
              <w:rPr>
                <w:rFonts w:ascii="Palatino Linotype" w:hAnsi="Palatino Linotype" w:cstheme="minorHAnsi"/>
                <w:sz w:val="22"/>
                <w:szCs w:val="22"/>
              </w:rPr>
              <w:t>25,10 m.</w:t>
            </w:r>
          </w:p>
        </w:tc>
        <w:tc>
          <w:tcPr>
            <w:tcW w:w="2126" w:type="dxa"/>
            <w:vMerge w:val="restart"/>
            <w:tcBorders>
              <w:top w:val="single" w:sz="4" w:space="0" w:color="auto"/>
            </w:tcBorders>
            <w:shd w:val="clear" w:color="auto" w:fill="auto"/>
            <w:vAlign w:val="center"/>
          </w:tcPr>
          <w:p w:rsidR="00E50875" w:rsidRPr="00E50875" w:rsidRDefault="00E50875" w:rsidP="00E50875">
            <w:pPr>
              <w:spacing w:after="240" w:line="276" w:lineRule="auto"/>
              <w:jc w:val="center"/>
              <w:rPr>
                <w:rFonts w:ascii="Palatino Linotype" w:hAnsi="Palatino Linotype" w:cstheme="minorHAnsi"/>
                <w:sz w:val="22"/>
                <w:szCs w:val="22"/>
              </w:rPr>
            </w:pPr>
            <w:r w:rsidRPr="00E50875">
              <w:rPr>
                <w:rFonts w:ascii="Palatino Linotype" w:hAnsi="Palatino Linotype" w:cstheme="minorHAnsi"/>
                <w:sz w:val="22"/>
                <w:szCs w:val="22"/>
              </w:rPr>
              <w:t>659,38 m</w:t>
            </w:r>
            <w:r w:rsidRPr="00E50875">
              <w:rPr>
                <w:rFonts w:ascii="Palatino Linotype" w:hAnsi="Palatino Linotype" w:cstheme="minorHAnsi"/>
                <w:sz w:val="22"/>
                <w:szCs w:val="22"/>
                <w:vertAlign w:val="superscript"/>
              </w:rPr>
              <w:t>2</w:t>
            </w:r>
          </w:p>
        </w:tc>
      </w:tr>
      <w:tr w:rsidR="00E50875" w:rsidRPr="00E50875" w:rsidTr="00E50875">
        <w:tc>
          <w:tcPr>
            <w:tcW w:w="1384" w:type="dxa"/>
            <w:vMerge/>
            <w:shd w:val="clear" w:color="auto" w:fill="auto"/>
          </w:tcPr>
          <w:p w:rsidR="00E50875" w:rsidRPr="00E50875" w:rsidRDefault="00E50875" w:rsidP="00E50875">
            <w:pPr>
              <w:spacing w:after="240" w:line="276" w:lineRule="auto"/>
              <w:rPr>
                <w:rFonts w:ascii="Palatino Linotype" w:hAnsi="Palatino Linotype" w:cstheme="minorHAnsi"/>
                <w:sz w:val="22"/>
                <w:szCs w:val="22"/>
              </w:rPr>
            </w:pPr>
          </w:p>
        </w:tc>
        <w:tc>
          <w:tcPr>
            <w:tcW w:w="851" w:type="dxa"/>
            <w:shd w:val="clear" w:color="auto" w:fill="auto"/>
          </w:tcPr>
          <w:p w:rsidR="00E50875" w:rsidRPr="00E50875" w:rsidRDefault="00E50875" w:rsidP="00E50875">
            <w:pPr>
              <w:spacing w:after="240" w:line="276" w:lineRule="auto"/>
              <w:rPr>
                <w:rFonts w:ascii="Palatino Linotype" w:hAnsi="Palatino Linotype" w:cstheme="minorHAnsi"/>
                <w:b/>
                <w:sz w:val="22"/>
                <w:szCs w:val="22"/>
              </w:rPr>
            </w:pPr>
            <w:r w:rsidRPr="00E50875">
              <w:rPr>
                <w:rFonts w:ascii="Palatino Linotype" w:hAnsi="Palatino Linotype" w:cstheme="minorHAnsi"/>
                <w:b/>
                <w:sz w:val="22"/>
                <w:szCs w:val="22"/>
              </w:rPr>
              <w:t>Sur:</w:t>
            </w:r>
          </w:p>
        </w:tc>
        <w:tc>
          <w:tcPr>
            <w:tcW w:w="2835" w:type="dxa"/>
            <w:shd w:val="clear" w:color="auto" w:fill="auto"/>
          </w:tcPr>
          <w:p w:rsidR="00E50875" w:rsidRPr="00E50875" w:rsidRDefault="00E50875" w:rsidP="00E50875">
            <w:pPr>
              <w:spacing w:after="240" w:line="276" w:lineRule="auto"/>
              <w:rPr>
                <w:rFonts w:ascii="Palatino Linotype" w:hAnsi="Palatino Linotype" w:cstheme="minorHAnsi"/>
                <w:sz w:val="22"/>
                <w:szCs w:val="22"/>
              </w:rPr>
            </w:pPr>
            <w:r w:rsidRPr="00E50875">
              <w:rPr>
                <w:rFonts w:ascii="Palatino Linotype" w:hAnsi="Palatino Linotype" w:cstheme="minorHAnsi"/>
                <w:sz w:val="22"/>
                <w:szCs w:val="22"/>
              </w:rPr>
              <w:t xml:space="preserve">Lote </w:t>
            </w:r>
            <w:r>
              <w:rPr>
                <w:rFonts w:ascii="Palatino Linotype" w:hAnsi="Palatino Linotype" w:cstheme="minorHAnsi"/>
                <w:sz w:val="22"/>
                <w:szCs w:val="22"/>
              </w:rPr>
              <w:t xml:space="preserve">No. </w:t>
            </w:r>
            <w:r w:rsidRPr="00E50875">
              <w:rPr>
                <w:rFonts w:ascii="Palatino Linotype" w:hAnsi="Palatino Linotype" w:cstheme="minorHAnsi"/>
                <w:sz w:val="22"/>
                <w:szCs w:val="22"/>
              </w:rPr>
              <w:t xml:space="preserve">19 </w:t>
            </w:r>
          </w:p>
        </w:tc>
        <w:tc>
          <w:tcPr>
            <w:tcW w:w="1134" w:type="dxa"/>
            <w:tcBorders>
              <w:right w:val="single" w:sz="4" w:space="0" w:color="auto"/>
            </w:tcBorders>
            <w:shd w:val="clear" w:color="auto" w:fill="auto"/>
            <w:vAlign w:val="center"/>
          </w:tcPr>
          <w:p w:rsidR="00E50875" w:rsidRPr="00E50875" w:rsidRDefault="00E50875" w:rsidP="00E50875">
            <w:pPr>
              <w:spacing w:after="240" w:line="276" w:lineRule="auto"/>
              <w:jc w:val="center"/>
              <w:rPr>
                <w:rFonts w:ascii="Palatino Linotype" w:hAnsi="Palatino Linotype" w:cstheme="minorHAnsi"/>
                <w:sz w:val="22"/>
                <w:szCs w:val="22"/>
              </w:rPr>
            </w:pPr>
          </w:p>
        </w:tc>
        <w:tc>
          <w:tcPr>
            <w:tcW w:w="1134" w:type="dxa"/>
            <w:tcBorders>
              <w:left w:val="single" w:sz="4" w:space="0" w:color="auto"/>
            </w:tcBorders>
            <w:shd w:val="clear" w:color="auto" w:fill="auto"/>
            <w:vAlign w:val="center"/>
          </w:tcPr>
          <w:p w:rsidR="00E50875" w:rsidRPr="00E50875" w:rsidRDefault="00E50875" w:rsidP="00E50875">
            <w:pPr>
              <w:spacing w:after="240" w:line="276" w:lineRule="auto"/>
              <w:rPr>
                <w:rFonts w:ascii="Palatino Linotype" w:hAnsi="Palatino Linotype" w:cstheme="minorHAnsi"/>
                <w:sz w:val="22"/>
                <w:szCs w:val="22"/>
              </w:rPr>
            </w:pPr>
            <w:r w:rsidRPr="00E50875">
              <w:rPr>
                <w:rFonts w:ascii="Palatino Linotype" w:hAnsi="Palatino Linotype" w:cstheme="minorHAnsi"/>
                <w:sz w:val="22"/>
                <w:szCs w:val="22"/>
              </w:rPr>
              <w:t xml:space="preserve">  24,23 m. </w:t>
            </w:r>
          </w:p>
        </w:tc>
        <w:tc>
          <w:tcPr>
            <w:tcW w:w="2126" w:type="dxa"/>
            <w:vMerge/>
            <w:shd w:val="clear" w:color="auto" w:fill="FFC000"/>
          </w:tcPr>
          <w:p w:rsidR="00E50875" w:rsidRPr="00E50875" w:rsidRDefault="00E50875" w:rsidP="00E50875">
            <w:pPr>
              <w:spacing w:after="240" w:line="276" w:lineRule="auto"/>
              <w:rPr>
                <w:rFonts w:ascii="Palatino Linotype" w:hAnsi="Palatino Linotype" w:cstheme="minorHAnsi"/>
                <w:sz w:val="22"/>
                <w:szCs w:val="22"/>
              </w:rPr>
            </w:pPr>
          </w:p>
        </w:tc>
      </w:tr>
      <w:tr w:rsidR="00E50875" w:rsidRPr="00E50875" w:rsidTr="00E50875">
        <w:tc>
          <w:tcPr>
            <w:tcW w:w="1384" w:type="dxa"/>
            <w:vMerge/>
            <w:shd w:val="clear" w:color="auto" w:fill="auto"/>
          </w:tcPr>
          <w:p w:rsidR="00E50875" w:rsidRPr="00E50875" w:rsidRDefault="00E50875" w:rsidP="00E50875">
            <w:pPr>
              <w:spacing w:after="240" w:line="276" w:lineRule="auto"/>
              <w:rPr>
                <w:rFonts w:ascii="Palatino Linotype" w:hAnsi="Palatino Linotype" w:cstheme="minorHAnsi"/>
                <w:sz w:val="22"/>
                <w:szCs w:val="22"/>
              </w:rPr>
            </w:pPr>
          </w:p>
        </w:tc>
        <w:tc>
          <w:tcPr>
            <w:tcW w:w="851" w:type="dxa"/>
            <w:shd w:val="clear" w:color="auto" w:fill="auto"/>
            <w:vAlign w:val="center"/>
          </w:tcPr>
          <w:p w:rsidR="00E50875" w:rsidRPr="00E50875" w:rsidRDefault="00E50875" w:rsidP="00E50875">
            <w:pPr>
              <w:spacing w:after="240" w:line="276" w:lineRule="auto"/>
              <w:rPr>
                <w:rFonts w:ascii="Palatino Linotype" w:hAnsi="Palatino Linotype" w:cstheme="minorHAnsi"/>
                <w:b/>
                <w:sz w:val="22"/>
                <w:szCs w:val="22"/>
              </w:rPr>
            </w:pPr>
            <w:r w:rsidRPr="00E50875">
              <w:rPr>
                <w:rFonts w:ascii="Palatino Linotype" w:hAnsi="Palatino Linotype" w:cstheme="minorHAnsi"/>
                <w:b/>
                <w:sz w:val="22"/>
                <w:szCs w:val="22"/>
              </w:rPr>
              <w:t>Este:</w:t>
            </w:r>
          </w:p>
        </w:tc>
        <w:tc>
          <w:tcPr>
            <w:tcW w:w="2835" w:type="dxa"/>
            <w:shd w:val="clear" w:color="auto" w:fill="auto"/>
          </w:tcPr>
          <w:p w:rsidR="00E50875" w:rsidRPr="00E50875" w:rsidRDefault="00E50875" w:rsidP="00E50875">
            <w:pPr>
              <w:spacing w:after="240" w:line="276" w:lineRule="auto"/>
              <w:rPr>
                <w:rFonts w:ascii="Palatino Linotype" w:hAnsi="Palatino Linotype" w:cstheme="minorHAnsi"/>
                <w:sz w:val="22"/>
                <w:szCs w:val="22"/>
              </w:rPr>
            </w:pPr>
            <w:r w:rsidRPr="00E50875">
              <w:rPr>
                <w:rFonts w:ascii="Palatino Linotype" w:hAnsi="Palatino Linotype" w:cstheme="minorHAnsi"/>
                <w:sz w:val="22"/>
                <w:szCs w:val="22"/>
              </w:rPr>
              <w:t>Pasaje “S/N”</w:t>
            </w:r>
          </w:p>
        </w:tc>
        <w:tc>
          <w:tcPr>
            <w:tcW w:w="1134" w:type="dxa"/>
            <w:tcBorders>
              <w:right w:val="single" w:sz="4" w:space="0" w:color="auto"/>
            </w:tcBorders>
            <w:shd w:val="clear" w:color="auto" w:fill="auto"/>
            <w:vAlign w:val="center"/>
          </w:tcPr>
          <w:p w:rsidR="00E50875" w:rsidRPr="00E50875" w:rsidRDefault="00E50875" w:rsidP="00E50875">
            <w:pPr>
              <w:spacing w:after="240" w:line="276" w:lineRule="auto"/>
              <w:jc w:val="center"/>
              <w:rPr>
                <w:rFonts w:ascii="Palatino Linotype" w:hAnsi="Palatino Linotype" w:cstheme="minorHAnsi"/>
                <w:sz w:val="22"/>
                <w:szCs w:val="22"/>
              </w:rPr>
            </w:pPr>
          </w:p>
        </w:tc>
        <w:tc>
          <w:tcPr>
            <w:tcW w:w="1134" w:type="dxa"/>
            <w:tcBorders>
              <w:left w:val="single" w:sz="4" w:space="0" w:color="auto"/>
            </w:tcBorders>
            <w:shd w:val="clear" w:color="auto" w:fill="auto"/>
            <w:vAlign w:val="center"/>
          </w:tcPr>
          <w:p w:rsidR="00E50875" w:rsidRPr="00E50875" w:rsidRDefault="00E50875" w:rsidP="00E50875">
            <w:pPr>
              <w:spacing w:after="240" w:line="276" w:lineRule="auto"/>
              <w:jc w:val="right"/>
              <w:rPr>
                <w:rFonts w:ascii="Palatino Linotype" w:hAnsi="Palatino Linotype" w:cstheme="minorHAnsi"/>
                <w:sz w:val="22"/>
                <w:szCs w:val="22"/>
              </w:rPr>
            </w:pPr>
            <w:r w:rsidRPr="00E50875">
              <w:rPr>
                <w:rFonts w:ascii="Palatino Linotype" w:hAnsi="Palatino Linotype" w:cstheme="minorHAnsi"/>
                <w:sz w:val="22"/>
                <w:szCs w:val="22"/>
              </w:rPr>
              <w:t>26,65 m.</w:t>
            </w:r>
          </w:p>
        </w:tc>
        <w:tc>
          <w:tcPr>
            <w:tcW w:w="2126" w:type="dxa"/>
            <w:vMerge/>
            <w:shd w:val="clear" w:color="auto" w:fill="FFC000"/>
          </w:tcPr>
          <w:p w:rsidR="00E50875" w:rsidRPr="00E50875" w:rsidRDefault="00E50875" w:rsidP="00E50875">
            <w:pPr>
              <w:spacing w:after="240" w:line="276" w:lineRule="auto"/>
              <w:rPr>
                <w:rFonts w:ascii="Palatino Linotype" w:hAnsi="Palatino Linotype" w:cstheme="minorHAnsi"/>
                <w:sz w:val="22"/>
                <w:szCs w:val="22"/>
              </w:rPr>
            </w:pPr>
          </w:p>
        </w:tc>
      </w:tr>
      <w:tr w:rsidR="00E50875" w:rsidRPr="00E50875" w:rsidTr="00E50875">
        <w:tc>
          <w:tcPr>
            <w:tcW w:w="1384" w:type="dxa"/>
            <w:vMerge/>
            <w:shd w:val="clear" w:color="auto" w:fill="auto"/>
          </w:tcPr>
          <w:p w:rsidR="00E50875" w:rsidRPr="00E50875" w:rsidRDefault="00E50875" w:rsidP="00E50875">
            <w:pPr>
              <w:spacing w:after="240" w:line="276" w:lineRule="auto"/>
              <w:rPr>
                <w:rFonts w:ascii="Palatino Linotype" w:hAnsi="Palatino Linotype" w:cstheme="minorHAnsi"/>
                <w:sz w:val="22"/>
                <w:szCs w:val="22"/>
              </w:rPr>
            </w:pPr>
          </w:p>
        </w:tc>
        <w:tc>
          <w:tcPr>
            <w:tcW w:w="851" w:type="dxa"/>
            <w:shd w:val="clear" w:color="auto" w:fill="auto"/>
          </w:tcPr>
          <w:p w:rsidR="00E50875" w:rsidRPr="00E50875" w:rsidRDefault="00E50875" w:rsidP="00E50875">
            <w:pPr>
              <w:spacing w:after="240" w:line="276" w:lineRule="auto"/>
              <w:rPr>
                <w:rFonts w:ascii="Palatino Linotype" w:hAnsi="Palatino Linotype" w:cstheme="minorHAnsi"/>
                <w:b/>
                <w:sz w:val="22"/>
                <w:szCs w:val="22"/>
              </w:rPr>
            </w:pPr>
            <w:r w:rsidRPr="00E50875">
              <w:rPr>
                <w:rFonts w:ascii="Palatino Linotype" w:hAnsi="Palatino Linotype" w:cstheme="minorHAnsi"/>
                <w:b/>
                <w:sz w:val="22"/>
                <w:szCs w:val="22"/>
              </w:rPr>
              <w:t>Oeste:</w:t>
            </w:r>
          </w:p>
        </w:tc>
        <w:tc>
          <w:tcPr>
            <w:tcW w:w="2835" w:type="dxa"/>
            <w:shd w:val="clear" w:color="auto" w:fill="auto"/>
          </w:tcPr>
          <w:p w:rsidR="00E50875" w:rsidRPr="00E50875" w:rsidRDefault="00E50875" w:rsidP="00E50875">
            <w:pPr>
              <w:spacing w:after="240" w:line="276" w:lineRule="auto"/>
              <w:rPr>
                <w:rFonts w:ascii="Palatino Linotype" w:hAnsi="Palatino Linotype" w:cstheme="minorHAnsi"/>
                <w:sz w:val="22"/>
                <w:szCs w:val="22"/>
              </w:rPr>
            </w:pPr>
            <w:r w:rsidRPr="00E50875">
              <w:rPr>
                <w:rFonts w:ascii="Palatino Linotype" w:hAnsi="Palatino Linotype" w:cstheme="minorHAnsi"/>
                <w:sz w:val="22"/>
                <w:szCs w:val="22"/>
              </w:rPr>
              <w:t>Propiedad Particular</w:t>
            </w:r>
          </w:p>
        </w:tc>
        <w:tc>
          <w:tcPr>
            <w:tcW w:w="1134" w:type="dxa"/>
            <w:tcBorders>
              <w:right w:val="single" w:sz="4" w:space="0" w:color="auto"/>
            </w:tcBorders>
            <w:shd w:val="clear" w:color="auto" w:fill="auto"/>
            <w:vAlign w:val="center"/>
          </w:tcPr>
          <w:p w:rsidR="00E50875" w:rsidRPr="00E50875" w:rsidRDefault="00E50875" w:rsidP="00E50875">
            <w:pPr>
              <w:spacing w:after="240" w:line="276" w:lineRule="auto"/>
              <w:jc w:val="center"/>
              <w:rPr>
                <w:rFonts w:ascii="Palatino Linotype" w:hAnsi="Palatino Linotype" w:cstheme="minorHAnsi"/>
                <w:sz w:val="22"/>
                <w:szCs w:val="22"/>
              </w:rPr>
            </w:pPr>
          </w:p>
        </w:tc>
        <w:tc>
          <w:tcPr>
            <w:tcW w:w="1134" w:type="dxa"/>
            <w:tcBorders>
              <w:left w:val="single" w:sz="4" w:space="0" w:color="auto"/>
            </w:tcBorders>
            <w:shd w:val="clear" w:color="auto" w:fill="auto"/>
            <w:vAlign w:val="center"/>
          </w:tcPr>
          <w:p w:rsidR="00E50875" w:rsidRPr="00E50875" w:rsidRDefault="00E50875" w:rsidP="00E50875">
            <w:pPr>
              <w:spacing w:after="240" w:line="276" w:lineRule="auto"/>
              <w:jc w:val="right"/>
              <w:rPr>
                <w:rFonts w:ascii="Palatino Linotype" w:hAnsi="Palatino Linotype" w:cstheme="minorHAnsi"/>
                <w:sz w:val="22"/>
                <w:szCs w:val="22"/>
              </w:rPr>
            </w:pPr>
            <w:r w:rsidRPr="00E50875">
              <w:rPr>
                <w:rFonts w:ascii="Palatino Linotype" w:hAnsi="Palatino Linotype" w:cstheme="minorHAnsi"/>
                <w:sz w:val="22"/>
                <w:szCs w:val="22"/>
              </w:rPr>
              <w:t>26,86 m.</w:t>
            </w:r>
          </w:p>
        </w:tc>
        <w:tc>
          <w:tcPr>
            <w:tcW w:w="2126" w:type="dxa"/>
            <w:vMerge/>
            <w:shd w:val="clear" w:color="auto" w:fill="FFC000"/>
          </w:tcPr>
          <w:p w:rsidR="00E50875" w:rsidRPr="00E50875" w:rsidRDefault="00E50875" w:rsidP="00E50875">
            <w:pPr>
              <w:spacing w:after="240" w:line="276" w:lineRule="auto"/>
              <w:rPr>
                <w:rFonts w:ascii="Palatino Linotype" w:hAnsi="Palatino Linotype" w:cstheme="minorHAnsi"/>
                <w:sz w:val="22"/>
                <w:szCs w:val="22"/>
              </w:rPr>
            </w:pPr>
          </w:p>
        </w:tc>
      </w:tr>
    </w:tbl>
    <w:p w:rsidR="00546B4C" w:rsidRDefault="00546B4C" w:rsidP="00E50875">
      <w:pPr>
        <w:pStyle w:val="Sinespaciado"/>
        <w:spacing w:after="240" w:line="276" w:lineRule="auto"/>
        <w:jc w:val="both"/>
        <w:rPr>
          <w:rFonts w:ascii="Palatino Linotype" w:hAnsi="Palatino Linotype"/>
          <w:b/>
          <w:bCs/>
        </w:rPr>
      </w:pPr>
    </w:p>
    <w:p w:rsidR="00546B4C" w:rsidRDefault="00E50875" w:rsidP="00546B4C">
      <w:pPr>
        <w:pStyle w:val="Sinespaciado"/>
        <w:spacing w:after="240" w:line="276" w:lineRule="auto"/>
        <w:jc w:val="both"/>
        <w:rPr>
          <w:rFonts w:ascii="Palatino Linotype" w:hAnsi="Palatino Linotype"/>
          <w:iCs/>
        </w:rPr>
      </w:pPr>
      <w:r w:rsidRPr="00E50875">
        <w:rPr>
          <w:rFonts w:ascii="Palatino Linotype" w:hAnsi="Palatino Linotype"/>
          <w:b/>
          <w:bCs/>
        </w:rPr>
        <w:t xml:space="preserve">Artículo 6.- De las vías.- </w:t>
      </w:r>
      <w:r w:rsidRPr="00E50875">
        <w:rPr>
          <w:rFonts w:ascii="Palatino Linotype" w:hAnsi="Palatino Linotype"/>
          <w:bCs/>
          <w:iCs/>
        </w:rPr>
        <w:t xml:space="preserve">El </w:t>
      </w:r>
      <w:r w:rsidR="00546B4C">
        <w:rPr>
          <w:rFonts w:ascii="Palatino Linotype" w:hAnsi="Palatino Linotype"/>
          <w:bCs/>
          <w:iCs/>
        </w:rPr>
        <w:t>a</w:t>
      </w:r>
      <w:r w:rsidRPr="00E50875">
        <w:rPr>
          <w:rFonts w:ascii="Palatino Linotype" w:hAnsi="Palatino Linotype"/>
          <w:bCs/>
          <w:iCs/>
        </w:rPr>
        <w:t xml:space="preserve">sentamiento </w:t>
      </w:r>
      <w:r w:rsidR="00546B4C">
        <w:rPr>
          <w:rFonts w:ascii="Palatino Linotype" w:hAnsi="Palatino Linotype"/>
          <w:bCs/>
          <w:iCs/>
        </w:rPr>
        <w:t>h</w:t>
      </w:r>
      <w:r w:rsidRPr="00E50875">
        <w:rPr>
          <w:rFonts w:ascii="Palatino Linotype" w:hAnsi="Palatino Linotype"/>
          <w:bCs/>
          <w:iCs/>
        </w:rPr>
        <w:t xml:space="preserve">umano de </w:t>
      </w:r>
      <w:r w:rsidR="00546B4C">
        <w:rPr>
          <w:rFonts w:ascii="Palatino Linotype" w:hAnsi="Palatino Linotype"/>
          <w:bCs/>
          <w:iCs/>
        </w:rPr>
        <w:t>h</w:t>
      </w:r>
      <w:r w:rsidRPr="00E50875">
        <w:rPr>
          <w:rFonts w:ascii="Palatino Linotype" w:hAnsi="Palatino Linotype"/>
          <w:bCs/>
          <w:iCs/>
        </w:rPr>
        <w:t xml:space="preserve">echo y </w:t>
      </w:r>
      <w:r w:rsidR="00546B4C">
        <w:rPr>
          <w:rFonts w:ascii="Palatino Linotype" w:hAnsi="Palatino Linotype"/>
          <w:bCs/>
          <w:iCs/>
        </w:rPr>
        <w:t>c</w:t>
      </w:r>
      <w:r w:rsidRPr="00E50875">
        <w:rPr>
          <w:rFonts w:ascii="Palatino Linotype" w:hAnsi="Palatino Linotype"/>
          <w:bCs/>
          <w:iCs/>
        </w:rPr>
        <w:t xml:space="preserve">onsolidado </w:t>
      </w:r>
      <w:r w:rsidRPr="00E50875">
        <w:rPr>
          <w:rFonts w:ascii="Palatino Linotype" w:hAnsi="Palatino Linotype"/>
          <w:iCs/>
        </w:rPr>
        <w:t>contempla un sistema vial de uso público</w:t>
      </w:r>
      <w:r w:rsidR="00546B4C">
        <w:rPr>
          <w:rFonts w:ascii="Palatino Linotype" w:hAnsi="Palatino Linotype"/>
          <w:iCs/>
        </w:rPr>
        <w:t>; y,</w:t>
      </w:r>
      <w:r w:rsidRPr="00E50875">
        <w:rPr>
          <w:rFonts w:ascii="Palatino Linotype" w:hAnsi="Palatino Linotype"/>
          <w:iCs/>
        </w:rPr>
        <w:t xml:space="preserve"> debido a que éste es un asentamiento humano de hecho y consolidado de 15 años de existencia, con un 55% de consolidación de viviendas, se aprueban los siguientes anchos de vías y pasajes. </w:t>
      </w:r>
    </w:p>
    <w:p w:rsidR="00546B4C" w:rsidRDefault="00E50875" w:rsidP="00546B4C">
      <w:pPr>
        <w:pStyle w:val="Sinespaciado"/>
        <w:spacing w:after="240" w:line="276" w:lineRule="auto"/>
        <w:jc w:val="both"/>
        <w:rPr>
          <w:rFonts w:ascii="Palatino Linotype" w:hAnsi="Palatino Linotype" w:cstheme="minorHAnsi"/>
        </w:rPr>
      </w:pPr>
      <w:r w:rsidRPr="00E50875">
        <w:rPr>
          <w:rFonts w:ascii="Palatino Linotype" w:hAnsi="Palatino Linotype" w:cstheme="minorHAnsi"/>
        </w:rPr>
        <w:t>Pasaje “S/N”</w:t>
      </w:r>
      <w:r w:rsidR="00546B4C">
        <w:rPr>
          <w:rFonts w:ascii="Palatino Linotype" w:hAnsi="Palatino Linotype" w:cstheme="minorHAnsi"/>
        </w:rPr>
        <w:t>:</w:t>
      </w:r>
      <w:r w:rsidR="00546B4C">
        <w:rPr>
          <w:rFonts w:ascii="Palatino Linotype" w:hAnsi="Palatino Linotype" w:cstheme="minorHAnsi"/>
        </w:rPr>
        <w:tab/>
      </w:r>
      <w:r w:rsidR="00546B4C">
        <w:rPr>
          <w:rFonts w:ascii="Palatino Linotype" w:hAnsi="Palatino Linotype" w:cstheme="minorHAnsi"/>
        </w:rPr>
        <w:tab/>
      </w:r>
      <w:r w:rsidRPr="00E50875">
        <w:rPr>
          <w:rFonts w:ascii="Palatino Linotype" w:hAnsi="Palatino Linotype" w:cstheme="minorHAnsi"/>
        </w:rPr>
        <w:t>6,00 m</w:t>
      </w:r>
      <w:r w:rsidR="00546B4C">
        <w:rPr>
          <w:rFonts w:ascii="Palatino Linotype" w:hAnsi="Palatino Linotype" w:cstheme="minorHAnsi"/>
        </w:rPr>
        <w:tab/>
      </w:r>
      <w:r w:rsidR="00546B4C">
        <w:rPr>
          <w:rFonts w:ascii="Palatino Linotype" w:hAnsi="Palatino Linotype" w:cstheme="minorHAnsi"/>
        </w:rPr>
        <w:tab/>
      </w:r>
      <w:r w:rsidR="00546B4C">
        <w:rPr>
          <w:rFonts w:ascii="Palatino Linotype" w:hAnsi="Palatino Linotype" w:cstheme="minorHAnsi"/>
        </w:rPr>
        <w:tab/>
      </w:r>
      <w:r w:rsidR="00546B4C">
        <w:rPr>
          <w:rFonts w:ascii="Palatino Linotype" w:hAnsi="Palatino Linotype" w:cstheme="minorHAnsi"/>
        </w:rPr>
        <w:tab/>
      </w:r>
      <w:r w:rsidRPr="00E50875">
        <w:rPr>
          <w:rFonts w:ascii="Palatino Linotype" w:hAnsi="Palatino Linotype" w:cstheme="minorHAnsi"/>
        </w:rPr>
        <w:t>Pasaje “S/N”</w:t>
      </w:r>
      <w:r w:rsidR="00546B4C">
        <w:rPr>
          <w:rFonts w:ascii="Palatino Linotype" w:hAnsi="Palatino Linotype" w:cstheme="minorHAnsi"/>
        </w:rPr>
        <w:t>:</w:t>
      </w:r>
      <w:r w:rsidR="00546B4C">
        <w:rPr>
          <w:rFonts w:ascii="Palatino Linotype" w:hAnsi="Palatino Linotype" w:cstheme="minorHAnsi"/>
        </w:rPr>
        <w:tab/>
      </w:r>
      <w:r w:rsidR="00546B4C">
        <w:rPr>
          <w:rFonts w:ascii="Palatino Linotype" w:hAnsi="Palatino Linotype" w:cstheme="minorHAnsi"/>
        </w:rPr>
        <w:tab/>
      </w:r>
      <w:r w:rsidRPr="00E50875">
        <w:rPr>
          <w:rFonts w:ascii="Palatino Linotype" w:hAnsi="Palatino Linotype" w:cstheme="minorHAnsi"/>
        </w:rPr>
        <w:t xml:space="preserve">8,00 </w:t>
      </w:r>
    </w:p>
    <w:p w:rsidR="00546B4C" w:rsidRDefault="00E50875" w:rsidP="00546B4C">
      <w:pPr>
        <w:pStyle w:val="Sinespaciado"/>
        <w:spacing w:after="240" w:line="276" w:lineRule="auto"/>
        <w:jc w:val="both"/>
        <w:rPr>
          <w:rFonts w:ascii="Palatino Linotype" w:hAnsi="Palatino Linotype"/>
        </w:rPr>
      </w:pPr>
      <w:r w:rsidRPr="00E50875">
        <w:rPr>
          <w:rFonts w:ascii="Palatino Linotype" w:hAnsi="Palatino Linotype"/>
          <w:b/>
          <w:bCs/>
        </w:rPr>
        <w:t xml:space="preserve">Artículo 7.- De las obras a ejecutarse.- </w:t>
      </w:r>
      <w:r w:rsidRPr="00E50875">
        <w:rPr>
          <w:rFonts w:ascii="Palatino Linotype" w:hAnsi="Palatino Linotype"/>
        </w:rPr>
        <w:t xml:space="preserve">Las obras a ejecutarse en el asentamiento </w:t>
      </w:r>
      <w:r w:rsidR="006A63A0">
        <w:rPr>
          <w:rFonts w:ascii="Palatino Linotype" w:hAnsi="Palatino Linotype"/>
        </w:rPr>
        <w:t xml:space="preserve">humano de hecho y consolidado, </w:t>
      </w:r>
      <w:r w:rsidRPr="00E50875">
        <w:rPr>
          <w:rFonts w:ascii="Palatino Linotype" w:hAnsi="Palatino Linotype"/>
        </w:rPr>
        <w:t>son las siguientes:</w:t>
      </w:r>
    </w:p>
    <w:p w:rsidR="00E50875" w:rsidRPr="00546B4C" w:rsidRDefault="00E50875" w:rsidP="00546B4C">
      <w:pPr>
        <w:pStyle w:val="Sinespaciado"/>
        <w:spacing w:after="240" w:line="276" w:lineRule="auto"/>
        <w:jc w:val="both"/>
        <w:rPr>
          <w:rFonts w:ascii="Palatino Linotype" w:hAnsi="Palatino Linotype"/>
          <w:iCs/>
        </w:rPr>
      </w:pPr>
      <w:r w:rsidRPr="00E50875">
        <w:rPr>
          <w:rFonts w:ascii="Palatino Linotype" w:hAnsi="Palatino Linotype"/>
        </w:rPr>
        <w:t>Calzadas</w:t>
      </w:r>
      <w:r w:rsidR="00546B4C">
        <w:rPr>
          <w:rFonts w:ascii="Palatino Linotype" w:hAnsi="Palatino Linotype"/>
        </w:rPr>
        <w:t>:</w:t>
      </w:r>
      <w:r w:rsidR="00546B4C">
        <w:rPr>
          <w:rFonts w:ascii="Palatino Linotype" w:hAnsi="Palatino Linotype"/>
        </w:rPr>
        <w:tab/>
      </w:r>
      <w:r w:rsidR="00546B4C">
        <w:rPr>
          <w:rFonts w:ascii="Palatino Linotype" w:hAnsi="Palatino Linotype"/>
        </w:rPr>
        <w:tab/>
      </w:r>
      <w:r w:rsidRPr="00E50875">
        <w:rPr>
          <w:rFonts w:ascii="Palatino Linotype" w:hAnsi="Palatino Linotype"/>
        </w:rPr>
        <w:t>100%</w:t>
      </w:r>
      <w:r w:rsidR="00546B4C">
        <w:rPr>
          <w:rFonts w:ascii="Palatino Linotype" w:hAnsi="Palatino Linotype"/>
        </w:rPr>
        <w:tab/>
      </w:r>
      <w:r w:rsidR="00546B4C">
        <w:rPr>
          <w:rFonts w:ascii="Palatino Linotype" w:hAnsi="Palatino Linotype"/>
        </w:rPr>
        <w:tab/>
      </w:r>
      <w:r w:rsidR="00546B4C">
        <w:rPr>
          <w:rFonts w:ascii="Palatino Linotype" w:hAnsi="Palatino Linotype"/>
        </w:rPr>
        <w:tab/>
      </w:r>
      <w:r w:rsidR="00546B4C">
        <w:rPr>
          <w:rFonts w:ascii="Palatino Linotype" w:hAnsi="Palatino Linotype"/>
        </w:rPr>
        <w:tab/>
      </w:r>
      <w:r w:rsidRPr="00E50875">
        <w:rPr>
          <w:rFonts w:ascii="Palatino Linotype" w:hAnsi="Palatino Linotype"/>
        </w:rPr>
        <w:t>Aceras</w:t>
      </w:r>
      <w:r w:rsidR="00546B4C">
        <w:rPr>
          <w:rFonts w:ascii="Palatino Linotype" w:hAnsi="Palatino Linotype"/>
        </w:rPr>
        <w:t>:</w:t>
      </w:r>
      <w:r w:rsidR="00546B4C">
        <w:rPr>
          <w:rFonts w:ascii="Palatino Linotype" w:hAnsi="Palatino Linotype"/>
        </w:rPr>
        <w:tab/>
      </w:r>
      <w:r w:rsidR="00546B4C">
        <w:rPr>
          <w:rFonts w:ascii="Palatino Linotype" w:hAnsi="Palatino Linotype"/>
        </w:rPr>
        <w:tab/>
      </w:r>
      <w:r w:rsidRPr="00E50875">
        <w:rPr>
          <w:rFonts w:ascii="Palatino Linotype" w:hAnsi="Palatino Linotype"/>
        </w:rPr>
        <w:t>100%</w:t>
      </w:r>
    </w:p>
    <w:p w:rsidR="00E50875" w:rsidRPr="00E50875" w:rsidRDefault="00E50875" w:rsidP="00E50875">
      <w:pPr>
        <w:spacing w:after="240" w:line="276" w:lineRule="auto"/>
        <w:jc w:val="both"/>
        <w:rPr>
          <w:rFonts w:ascii="Palatino Linotype" w:hAnsi="Palatino Linotype"/>
          <w:sz w:val="22"/>
          <w:szCs w:val="22"/>
          <w:lang w:val="es-EC"/>
        </w:rPr>
      </w:pPr>
      <w:r w:rsidRPr="00E50875">
        <w:rPr>
          <w:rFonts w:ascii="Palatino Linotype" w:hAnsi="Palatino Linotype"/>
          <w:sz w:val="22"/>
          <w:szCs w:val="22"/>
          <w:lang w:val="es-EC"/>
        </w:rPr>
        <w:t>Bordillos</w:t>
      </w:r>
      <w:r w:rsidR="00546B4C">
        <w:rPr>
          <w:rFonts w:ascii="Palatino Linotype" w:hAnsi="Palatino Linotype"/>
          <w:sz w:val="22"/>
          <w:szCs w:val="22"/>
          <w:lang w:val="es-EC"/>
        </w:rPr>
        <w:t>:</w:t>
      </w:r>
      <w:r w:rsidR="00546B4C">
        <w:rPr>
          <w:rFonts w:ascii="Palatino Linotype" w:hAnsi="Palatino Linotype"/>
          <w:sz w:val="22"/>
          <w:szCs w:val="22"/>
          <w:lang w:val="es-EC"/>
        </w:rPr>
        <w:tab/>
      </w:r>
      <w:r w:rsidR="00546B4C">
        <w:rPr>
          <w:rFonts w:ascii="Palatino Linotype" w:hAnsi="Palatino Linotype"/>
          <w:sz w:val="22"/>
          <w:szCs w:val="22"/>
          <w:lang w:val="es-EC"/>
        </w:rPr>
        <w:tab/>
      </w:r>
      <w:r w:rsidRPr="00E50875">
        <w:rPr>
          <w:rFonts w:ascii="Palatino Linotype" w:hAnsi="Palatino Linotype"/>
          <w:sz w:val="22"/>
          <w:szCs w:val="22"/>
          <w:lang w:val="es-EC"/>
        </w:rPr>
        <w:t>100%</w:t>
      </w:r>
      <w:r w:rsidR="00546B4C">
        <w:rPr>
          <w:rFonts w:ascii="Palatino Linotype" w:hAnsi="Palatino Linotype"/>
          <w:sz w:val="22"/>
          <w:szCs w:val="22"/>
          <w:lang w:val="es-EC"/>
        </w:rPr>
        <w:tab/>
      </w:r>
      <w:r w:rsidR="00546B4C">
        <w:rPr>
          <w:rFonts w:ascii="Palatino Linotype" w:hAnsi="Palatino Linotype"/>
          <w:sz w:val="22"/>
          <w:szCs w:val="22"/>
          <w:lang w:val="es-EC"/>
        </w:rPr>
        <w:tab/>
      </w:r>
      <w:r w:rsidR="00546B4C">
        <w:rPr>
          <w:rFonts w:ascii="Palatino Linotype" w:hAnsi="Palatino Linotype"/>
          <w:sz w:val="22"/>
          <w:szCs w:val="22"/>
          <w:lang w:val="es-EC"/>
        </w:rPr>
        <w:tab/>
      </w:r>
      <w:r w:rsidR="00546B4C">
        <w:rPr>
          <w:rFonts w:ascii="Palatino Linotype" w:hAnsi="Palatino Linotype"/>
          <w:sz w:val="22"/>
          <w:szCs w:val="22"/>
          <w:lang w:val="es-EC"/>
        </w:rPr>
        <w:tab/>
      </w:r>
      <w:r w:rsidRPr="00E50875">
        <w:rPr>
          <w:rFonts w:ascii="Palatino Linotype" w:hAnsi="Palatino Linotype"/>
          <w:sz w:val="22"/>
          <w:szCs w:val="22"/>
          <w:lang w:val="es-EC"/>
        </w:rPr>
        <w:t xml:space="preserve">Agua </w:t>
      </w:r>
      <w:r w:rsidR="00546B4C">
        <w:rPr>
          <w:rFonts w:ascii="Palatino Linotype" w:hAnsi="Palatino Linotype"/>
          <w:sz w:val="22"/>
          <w:szCs w:val="22"/>
          <w:lang w:val="es-EC"/>
        </w:rPr>
        <w:t>p</w:t>
      </w:r>
      <w:r w:rsidRPr="00E50875">
        <w:rPr>
          <w:rFonts w:ascii="Palatino Linotype" w:hAnsi="Palatino Linotype"/>
          <w:sz w:val="22"/>
          <w:szCs w:val="22"/>
          <w:lang w:val="es-EC"/>
        </w:rPr>
        <w:t>otable</w:t>
      </w:r>
      <w:r w:rsidR="00546B4C">
        <w:rPr>
          <w:rFonts w:ascii="Palatino Linotype" w:hAnsi="Palatino Linotype"/>
          <w:sz w:val="22"/>
          <w:szCs w:val="22"/>
          <w:lang w:val="es-EC"/>
        </w:rPr>
        <w:t>:</w:t>
      </w:r>
      <w:r w:rsidR="00546B4C">
        <w:rPr>
          <w:rFonts w:ascii="Palatino Linotype" w:hAnsi="Palatino Linotype"/>
          <w:sz w:val="22"/>
          <w:szCs w:val="22"/>
          <w:lang w:val="es-EC"/>
        </w:rPr>
        <w:tab/>
      </w:r>
      <w:r w:rsidR="00546B4C">
        <w:rPr>
          <w:rFonts w:ascii="Palatino Linotype" w:hAnsi="Palatino Linotype"/>
          <w:sz w:val="22"/>
          <w:szCs w:val="22"/>
          <w:lang w:val="es-EC"/>
        </w:rPr>
        <w:tab/>
      </w:r>
      <w:r w:rsidRPr="00E50875">
        <w:rPr>
          <w:rFonts w:ascii="Palatino Linotype" w:hAnsi="Palatino Linotype"/>
          <w:sz w:val="22"/>
          <w:szCs w:val="22"/>
          <w:lang w:val="es-EC"/>
        </w:rPr>
        <w:t>0.0%</w:t>
      </w:r>
    </w:p>
    <w:p w:rsidR="00E50875" w:rsidRPr="00E50875" w:rsidRDefault="00E50875" w:rsidP="00546B4C">
      <w:pPr>
        <w:spacing w:after="240" w:line="276" w:lineRule="auto"/>
        <w:jc w:val="both"/>
        <w:rPr>
          <w:rFonts w:ascii="Palatino Linotype" w:hAnsi="Palatino Linotype"/>
          <w:sz w:val="22"/>
          <w:szCs w:val="22"/>
          <w:lang w:val="es-EC"/>
        </w:rPr>
      </w:pPr>
      <w:r w:rsidRPr="00E50875">
        <w:rPr>
          <w:rFonts w:ascii="Palatino Linotype" w:hAnsi="Palatino Linotype"/>
          <w:sz w:val="22"/>
          <w:szCs w:val="22"/>
          <w:lang w:val="es-EC"/>
        </w:rPr>
        <w:t>Alcantarillado</w:t>
      </w:r>
      <w:r w:rsidR="00546B4C">
        <w:rPr>
          <w:rFonts w:ascii="Palatino Linotype" w:hAnsi="Palatino Linotype"/>
          <w:sz w:val="22"/>
          <w:szCs w:val="22"/>
          <w:lang w:val="es-EC"/>
        </w:rPr>
        <w:t>:</w:t>
      </w:r>
      <w:r w:rsidR="00546B4C">
        <w:rPr>
          <w:rFonts w:ascii="Palatino Linotype" w:hAnsi="Palatino Linotype"/>
          <w:sz w:val="22"/>
          <w:szCs w:val="22"/>
          <w:lang w:val="es-EC"/>
        </w:rPr>
        <w:tab/>
      </w:r>
      <w:r w:rsidRPr="00E50875">
        <w:rPr>
          <w:rFonts w:ascii="Palatino Linotype" w:hAnsi="Palatino Linotype"/>
          <w:sz w:val="22"/>
          <w:szCs w:val="22"/>
          <w:lang w:val="es-EC"/>
        </w:rPr>
        <w:t>100%</w:t>
      </w:r>
      <w:r w:rsidR="00546B4C">
        <w:rPr>
          <w:rFonts w:ascii="Palatino Linotype" w:hAnsi="Palatino Linotype"/>
          <w:sz w:val="22"/>
          <w:szCs w:val="22"/>
          <w:lang w:val="es-EC"/>
        </w:rPr>
        <w:tab/>
      </w:r>
      <w:r w:rsidR="00546B4C">
        <w:rPr>
          <w:rFonts w:ascii="Palatino Linotype" w:hAnsi="Palatino Linotype"/>
          <w:sz w:val="22"/>
          <w:szCs w:val="22"/>
          <w:lang w:val="es-EC"/>
        </w:rPr>
        <w:tab/>
      </w:r>
      <w:r w:rsidR="00546B4C">
        <w:rPr>
          <w:rFonts w:ascii="Palatino Linotype" w:hAnsi="Palatino Linotype"/>
          <w:sz w:val="22"/>
          <w:szCs w:val="22"/>
          <w:lang w:val="es-EC"/>
        </w:rPr>
        <w:tab/>
      </w:r>
      <w:r w:rsidR="00546B4C">
        <w:rPr>
          <w:rFonts w:ascii="Palatino Linotype" w:hAnsi="Palatino Linotype"/>
          <w:sz w:val="22"/>
          <w:szCs w:val="22"/>
          <w:lang w:val="es-EC"/>
        </w:rPr>
        <w:tab/>
      </w:r>
      <w:r w:rsidRPr="00E50875">
        <w:rPr>
          <w:rFonts w:ascii="Palatino Linotype" w:hAnsi="Palatino Linotype"/>
          <w:sz w:val="22"/>
          <w:szCs w:val="22"/>
          <w:lang w:val="es-EC"/>
        </w:rPr>
        <w:t xml:space="preserve">Energía </w:t>
      </w:r>
      <w:r w:rsidR="00546B4C">
        <w:rPr>
          <w:rFonts w:ascii="Palatino Linotype" w:hAnsi="Palatino Linotype"/>
          <w:sz w:val="22"/>
          <w:szCs w:val="22"/>
          <w:lang w:val="es-EC"/>
        </w:rPr>
        <w:t>e</w:t>
      </w:r>
      <w:r w:rsidRPr="00E50875">
        <w:rPr>
          <w:rFonts w:ascii="Palatino Linotype" w:hAnsi="Palatino Linotype"/>
          <w:sz w:val="22"/>
          <w:szCs w:val="22"/>
          <w:lang w:val="es-EC"/>
        </w:rPr>
        <w:t>léctrica</w:t>
      </w:r>
      <w:r w:rsidR="00546B4C">
        <w:rPr>
          <w:rFonts w:ascii="Palatino Linotype" w:hAnsi="Palatino Linotype"/>
          <w:sz w:val="22"/>
          <w:szCs w:val="22"/>
          <w:lang w:val="es-EC"/>
        </w:rPr>
        <w:t>:</w:t>
      </w:r>
      <w:r w:rsidR="00546B4C">
        <w:rPr>
          <w:rFonts w:ascii="Palatino Linotype" w:hAnsi="Palatino Linotype"/>
          <w:sz w:val="22"/>
          <w:szCs w:val="22"/>
          <w:lang w:val="es-EC"/>
        </w:rPr>
        <w:tab/>
      </w:r>
      <w:r w:rsidRPr="00E50875">
        <w:rPr>
          <w:rFonts w:ascii="Palatino Linotype" w:hAnsi="Palatino Linotype"/>
          <w:sz w:val="22"/>
          <w:szCs w:val="22"/>
          <w:lang w:val="es-EC"/>
        </w:rPr>
        <w:t>0.0%</w:t>
      </w:r>
    </w:p>
    <w:p w:rsidR="00E50875" w:rsidRPr="00E50875" w:rsidRDefault="00E50875" w:rsidP="00E50875">
      <w:pPr>
        <w:spacing w:after="240" w:line="276" w:lineRule="auto"/>
        <w:jc w:val="both"/>
        <w:rPr>
          <w:rFonts w:ascii="Palatino Linotype" w:hAnsi="Palatino Linotype" w:cstheme="minorHAnsi"/>
          <w:sz w:val="22"/>
          <w:szCs w:val="22"/>
        </w:rPr>
      </w:pPr>
      <w:r w:rsidRPr="00E50875">
        <w:rPr>
          <w:rFonts w:ascii="Palatino Linotype" w:hAnsi="Palatino Linotype"/>
          <w:b/>
          <w:bCs/>
          <w:sz w:val="22"/>
          <w:szCs w:val="22"/>
        </w:rPr>
        <w:t>Artículo 8</w:t>
      </w:r>
      <w:r w:rsidRPr="00E50875">
        <w:rPr>
          <w:rFonts w:ascii="Palatino Linotype" w:hAnsi="Palatino Linotype"/>
          <w:b/>
          <w:bCs/>
          <w:i/>
          <w:sz w:val="22"/>
          <w:szCs w:val="22"/>
        </w:rPr>
        <w:t>.-</w:t>
      </w:r>
      <w:r w:rsidRPr="00E50875">
        <w:rPr>
          <w:rFonts w:ascii="Palatino Linotype" w:hAnsi="Palatino Linotype"/>
          <w:b/>
          <w:bCs/>
          <w:sz w:val="22"/>
          <w:szCs w:val="22"/>
        </w:rPr>
        <w:t xml:space="preserve"> Informe Técnico de  </w:t>
      </w:r>
      <w:r w:rsidR="00546B4C">
        <w:rPr>
          <w:rFonts w:ascii="Palatino Linotype" w:hAnsi="Palatino Linotype"/>
          <w:b/>
          <w:bCs/>
          <w:sz w:val="22"/>
          <w:szCs w:val="22"/>
        </w:rPr>
        <w:t>e</w:t>
      </w:r>
      <w:r w:rsidRPr="00E50875">
        <w:rPr>
          <w:rFonts w:ascii="Palatino Linotype" w:hAnsi="Palatino Linotype"/>
          <w:b/>
          <w:bCs/>
          <w:sz w:val="22"/>
          <w:szCs w:val="22"/>
        </w:rPr>
        <w:t xml:space="preserve">valuación de </w:t>
      </w:r>
      <w:r w:rsidR="00546B4C">
        <w:rPr>
          <w:rFonts w:ascii="Palatino Linotype" w:hAnsi="Palatino Linotype"/>
          <w:b/>
          <w:bCs/>
          <w:sz w:val="22"/>
          <w:szCs w:val="22"/>
        </w:rPr>
        <w:t>r</w:t>
      </w:r>
      <w:r w:rsidRPr="00E50875">
        <w:rPr>
          <w:rFonts w:ascii="Palatino Linotype" w:hAnsi="Palatino Linotype"/>
          <w:b/>
          <w:bCs/>
          <w:sz w:val="22"/>
          <w:szCs w:val="22"/>
        </w:rPr>
        <w:t>iesgos de la Secretaría General de Seguridad y Gobernabilidad.-</w:t>
      </w:r>
      <w:r w:rsidRPr="00E50875">
        <w:rPr>
          <w:rFonts w:ascii="Palatino Linotype" w:hAnsi="Palatino Linotype"/>
          <w:b/>
          <w:bCs/>
          <w:sz w:val="22"/>
          <w:szCs w:val="22"/>
          <w:lang w:eastAsia="es-EC"/>
        </w:rPr>
        <w:t> </w:t>
      </w:r>
      <w:r w:rsidR="00546B4C" w:rsidRPr="001E2A02">
        <w:rPr>
          <w:rFonts w:ascii="Palatino Linotype" w:hAnsi="Palatino Linotype"/>
          <w:bCs/>
          <w:sz w:val="22"/>
          <w:szCs w:val="22"/>
        </w:rPr>
        <w:t xml:space="preserve">Los </w:t>
      </w:r>
      <w:r w:rsidR="00546B4C" w:rsidRPr="001E2A02">
        <w:rPr>
          <w:rFonts w:ascii="Palatino Linotype" w:hAnsi="Palatino Linotype"/>
          <w:bCs/>
          <w:sz w:val="22"/>
          <w:szCs w:val="22"/>
          <w:lang w:val="es-EC"/>
        </w:rPr>
        <w:t xml:space="preserve">dirigentes del </w:t>
      </w:r>
      <w:r w:rsidR="00546B4C" w:rsidRPr="00E50875">
        <w:rPr>
          <w:rFonts w:ascii="Palatino Linotype" w:hAnsi="Palatino Linotype" w:cs="Arial"/>
          <w:sz w:val="22"/>
          <w:szCs w:val="22"/>
        </w:rPr>
        <w:t>Asentamiento Humano de Hecho y Consolidado denominado</w:t>
      </w:r>
      <w:r w:rsidR="00546B4C" w:rsidRPr="00E50875">
        <w:rPr>
          <w:rFonts w:ascii="Palatino Linotype" w:eastAsia="Calibri" w:hAnsi="Palatino Linotype"/>
          <w:sz w:val="22"/>
          <w:szCs w:val="22"/>
          <w:lang w:val="es-EC" w:eastAsia="en-US"/>
        </w:rPr>
        <w:t xml:space="preserve"> “</w:t>
      </w:r>
      <w:r w:rsidR="00546B4C" w:rsidRPr="00E50875">
        <w:rPr>
          <w:rFonts w:ascii="Palatino Linotype" w:hAnsi="Palatino Linotype"/>
          <w:sz w:val="22"/>
          <w:szCs w:val="22"/>
        </w:rPr>
        <w:t xml:space="preserve">Acacias del Sur” y sus </w:t>
      </w:r>
      <w:r w:rsidR="00546B4C">
        <w:rPr>
          <w:rFonts w:ascii="Palatino Linotype" w:hAnsi="Palatino Linotype"/>
          <w:sz w:val="22"/>
          <w:szCs w:val="22"/>
        </w:rPr>
        <w:t>c</w:t>
      </w:r>
      <w:r w:rsidR="00546B4C" w:rsidRPr="00E50875">
        <w:rPr>
          <w:rFonts w:ascii="Palatino Linotype" w:hAnsi="Palatino Linotype"/>
          <w:sz w:val="22"/>
          <w:szCs w:val="22"/>
        </w:rPr>
        <w:t>opropietarios</w:t>
      </w:r>
      <w:r w:rsidR="00546B4C" w:rsidRPr="001E2A02">
        <w:rPr>
          <w:rFonts w:ascii="Palatino Linotype" w:hAnsi="Palatino Linotype"/>
          <w:bCs/>
          <w:sz w:val="22"/>
          <w:szCs w:val="22"/>
        </w:rPr>
        <w:t xml:space="preserve">, </w:t>
      </w:r>
      <w:r w:rsidR="00546B4C" w:rsidRPr="001E2A02">
        <w:rPr>
          <w:rFonts w:ascii="Palatino Linotype" w:hAnsi="Palatino Linotype"/>
          <w:bCs/>
          <w:sz w:val="22"/>
          <w:szCs w:val="22"/>
          <w:lang w:val="es-EC"/>
        </w:rPr>
        <w:t xml:space="preserve">deberán cumplir con </w:t>
      </w:r>
      <w:r w:rsidR="00546B4C" w:rsidRPr="001E2A02">
        <w:rPr>
          <w:rFonts w:ascii="Palatino Linotype" w:hAnsi="Palatino Linotype"/>
          <w:bCs/>
          <w:sz w:val="22"/>
          <w:szCs w:val="22"/>
        </w:rPr>
        <w:t xml:space="preserve">las recomendaciones que se encuentran determinadas en el informe de la Dirección Metropolitana de Gestión de Riesgos </w:t>
      </w:r>
      <w:r w:rsidR="00546B4C">
        <w:rPr>
          <w:rFonts w:ascii="Palatino Linotype" w:hAnsi="Palatino Linotype"/>
          <w:bCs/>
          <w:sz w:val="22"/>
          <w:szCs w:val="22"/>
          <w:lang w:val="es-EC"/>
        </w:rPr>
        <w:t>No.</w:t>
      </w:r>
      <w:r w:rsidR="00546B4C" w:rsidRPr="001E2A02">
        <w:rPr>
          <w:rFonts w:ascii="Palatino Linotype" w:hAnsi="Palatino Linotype"/>
          <w:bCs/>
          <w:sz w:val="22"/>
          <w:szCs w:val="22"/>
          <w:lang w:val="es-EC"/>
        </w:rPr>
        <w:t xml:space="preserve"> </w:t>
      </w:r>
      <w:r w:rsidRPr="00E50875">
        <w:rPr>
          <w:rFonts w:ascii="Palatino Linotype" w:hAnsi="Palatino Linotype" w:cstheme="minorHAnsi"/>
          <w:sz w:val="22"/>
          <w:szCs w:val="22"/>
        </w:rPr>
        <w:t xml:space="preserve">183- AT-MGR-2013, de 28 de noviembre de 2013, </w:t>
      </w:r>
      <w:r w:rsidR="00546B4C">
        <w:rPr>
          <w:rFonts w:ascii="Palatino Linotype" w:hAnsi="Palatino Linotype" w:cstheme="minorHAnsi"/>
          <w:sz w:val="22"/>
          <w:szCs w:val="22"/>
        </w:rPr>
        <w:t>que establece que</w:t>
      </w:r>
      <w:r w:rsidRPr="00E50875">
        <w:rPr>
          <w:rFonts w:ascii="Palatino Linotype" w:hAnsi="Palatino Linotype" w:cstheme="minorHAnsi"/>
          <w:sz w:val="22"/>
          <w:szCs w:val="22"/>
        </w:rPr>
        <w:t xml:space="preserve">: </w:t>
      </w:r>
    </w:p>
    <w:p w:rsidR="00E50875" w:rsidRPr="00546B4C" w:rsidRDefault="00E50875" w:rsidP="00546B4C">
      <w:pPr>
        <w:pStyle w:val="Prrafodelista"/>
        <w:numPr>
          <w:ilvl w:val="0"/>
          <w:numId w:val="39"/>
        </w:numPr>
        <w:spacing w:after="240" w:line="276" w:lineRule="auto"/>
        <w:jc w:val="both"/>
        <w:rPr>
          <w:rFonts w:ascii="Palatino Linotype" w:hAnsi="Palatino Linotype" w:cstheme="minorHAnsi"/>
          <w:sz w:val="22"/>
          <w:szCs w:val="22"/>
        </w:rPr>
      </w:pPr>
      <w:r w:rsidRPr="00546B4C">
        <w:rPr>
          <w:rFonts w:ascii="Palatino Linotype" w:hAnsi="Palatino Linotype" w:cstheme="minorHAnsi"/>
          <w:bCs/>
          <w:sz w:val="22"/>
          <w:szCs w:val="22"/>
          <w:lang w:val="es-EC"/>
        </w:rPr>
        <w:lastRenderedPageBreak/>
        <w:t xml:space="preserve">“El sector en el cual se encuentra el </w:t>
      </w:r>
      <w:proofErr w:type="spellStart"/>
      <w:r w:rsidRPr="00546B4C">
        <w:rPr>
          <w:rFonts w:ascii="Palatino Linotype" w:hAnsi="Palatino Linotype" w:cstheme="minorHAnsi"/>
          <w:bCs/>
          <w:sz w:val="22"/>
          <w:szCs w:val="22"/>
          <w:lang w:val="es-EC"/>
        </w:rPr>
        <w:t>macrolote</w:t>
      </w:r>
      <w:proofErr w:type="spellEnd"/>
      <w:r w:rsidRPr="00546B4C">
        <w:rPr>
          <w:rFonts w:ascii="Palatino Linotype" w:hAnsi="Palatino Linotype" w:cstheme="minorHAnsi"/>
          <w:bCs/>
          <w:sz w:val="22"/>
          <w:szCs w:val="22"/>
          <w:lang w:val="es-EC"/>
        </w:rPr>
        <w:t>, una vez hecha la inspección técnica al barrio Asentamiento Humano de Hecho y Consolidado “Las Acacias del Sur” de la Parroquia Chillogallo, presenta riesgo alto en un 85%, según la evaluación de amenaza a movimientos en masa (deslizamientos y asentamientos diferenciales) y vulnerabilidades. Sin embargo, el mismo es mitigable”.</w:t>
      </w:r>
    </w:p>
    <w:p w:rsidR="00E50875" w:rsidRPr="00546B4C" w:rsidRDefault="00E50875" w:rsidP="00546B4C">
      <w:pPr>
        <w:pStyle w:val="Prrafodelista"/>
        <w:numPr>
          <w:ilvl w:val="0"/>
          <w:numId w:val="39"/>
        </w:numPr>
        <w:spacing w:after="240" w:line="276" w:lineRule="auto"/>
        <w:jc w:val="both"/>
        <w:rPr>
          <w:rFonts w:ascii="Palatino Linotype" w:hAnsi="Palatino Linotype" w:cstheme="minorHAnsi"/>
          <w:bCs/>
          <w:sz w:val="22"/>
          <w:szCs w:val="22"/>
          <w:lang w:val="es-EC"/>
        </w:rPr>
      </w:pPr>
      <w:r w:rsidRPr="00546B4C">
        <w:rPr>
          <w:rFonts w:ascii="Palatino Linotype" w:hAnsi="Palatino Linotype" w:cstheme="minorHAnsi"/>
          <w:bCs/>
          <w:sz w:val="22"/>
          <w:szCs w:val="22"/>
          <w:lang w:val="es-EC"/>
        </w:rPr>
        <w:t>“Incluir en el Informe de Regularización Metropolitana, IRM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E50875" w:rsidRPr="00546B4C" w:rsidRDefault="00E50875" w:rsidP="00546B4C">
      <w:pPr>
        <w:pStyle w:val="Prrafodelista"/>
        <w:numPr>
          <w:ilvl w:val="0"/>
          <w:numId w:val="39"/>
        </w:numPr>
        <w:spacing w:after="240" w:line="276" w:lineRule="auto"/>
        <w:jc w:val="both"/>
        <w:rPr>
          <w:rFonts w:ascii="Palatino Linotype" w:hAnsi="Palatino Linotype" w:cstheme="minorHAnsi"/>
          <w:bCs/>
          <w:sz w:val="22"/>
          <w:szCs w:val="22"/>
          <w:lang w:val="es-EC"/>
        </w:rPr>
      </w:pPr>
      <w:r w:rsidRPr="00546B4C">
        <w:rPr>
          <w:rFonts w:ascii="Palatino Linotype" w:hAnsi="Palatino Linotype" w:cstheme="minorHAnsi"/>
          <w:bCs/>
          <w:sz w:val="22"/>
          <w:szCs w:val="22"/>
          <w:lang w:val="es-EC"/>
        </w:rPr>
        <w:t>“Considerar el criterio de la Empresa Pública Metropolitana de Agua Potable y Saneamiento, EPMAPS, respecto a los proyectos de su competencia y criterio a la solicitada adjudicación”.</w:t>
      </w:r>
    </w:p>
    <w:p w:rsidR="00E50875" w:rsidRPr="00546B4C" w:rsidRDefault="00E50875" w:rsidP="00546B4C">
      <w:pPr>
        <w:pStyle w:val="Prrafodelista"/>
        <w:numPr>
          <w:ilvl w:val="0"/>
          <w:numId w:val="39"/>
        </w:numPr>
        <w:spacing w:after="240" w:line="276" w:lineRule="auto"/>
        <w:jc w:val="both"/>
        <w:rPr>
          <w:rFonts w:ascii="Palatino Linotype" w:hAnsi="Palatino Linotype" w:cstheme="minorHAnsi"/>
          <w:bCs/>
          <w:sz w:val="22"/>
          <w:szCs w:val="22"/>
          <w:lang w:val="es-EC"/>
        </w:rPr>
      </w:pPr>
      <w:r w:rsidRPr="00546B4C">
        <w:rPr>
          <w:rFonts w:ascii="Palatino Linotype" w:hAnsi="Palatino Linotype" w:cstheme="minorHAnsi"/>
          <w:bCs/>
          <w:sz w:val="22"/>
          <w:szCs w:val="22"/>
          <w:lang w:val="es-EC"/>
        </w:rPr>
        <w:t>“Para disminuir el nivel de vulnerabilidad de las edificaciones existentes, estas deberán ser reforzadas con sistemas estructurales. Como medida de prevención de riesgos, las construcciones futuras deberán seguir las especificaciones técnicas que establece la Norma Ecuatoriana de la Construcción y la Agencia de Control deberá asegurarse de que esto se cumpla”.</w:t>
      </w:r>
    </w:p>
    <w:p w:rsidR="00E50875" w:rsidRPr="00546B4C" w:rsidRDefault="00E50875" w:rsidP="00546B4C">
      <w:pPr>
        <w:pStyle w:val="Prrafodelista"/>
        <w:numPr>
          <w:ilvl w:val="0"/>
          <w:numId w:val="39"/>
        </w:numPr>
        <w:spacing w:after="240" w:line="276" w:lineRule="auto"/>
        <w:jc w:val="both"/>
        <w:rPr>
          <w:rFonts w:ascii="Palatino Linotype" w:hAnsi="Palatino Linotype" w:cstheme="minorHAnsi"/>
          <w:bCs/>
          <w:sz w:val="22"/>
          <w:szCs w:val="22"/>
          <w:lang w:val="es-EC"/>
        </w:rPr>
      </w:pPr>
      <w:r w:rsidRPr="00546B4C">
        <w:rPr>
          <w:rFonts w:ascii="Palatino Linotype" w:hAnsi="Palatino Linotype" w:cstheme="minorHAnsi"/>
          <w:bCs/>
          <w:sz w:val="22"/>
          <w:szCs w:val="22"/>
          <w:lang w:val="es-EC"/>
        </w:rPr>
        <w:t>“Solicitar a la Empresa Pública Metropolitana de Agua Potable y Saneamiento (EPMAPS) la implementación de sistemas de drenajes pluviales y de escurrimiento superficial adecuados para evitar la saturación del suelo e inundaciones”.</w:t>
      </w:r>
    </w:p>
    <w:p w:rsidR="00E50875" w:rsidRPr="00E50875" w:rsidRDefault="00E50875" w:rsidP="00E50875">
      <w:pPr>
        <w:spacing w:after="240" w:line="276" w:lineRule="auto"/>
        <w:jc w:val="both"/>
        <w:rPr>
          <w:rFonts w:ascii="Palatino Linotype" w:hAnsi="Palatino Linotype"/>
          <w:b/>
          <w:bCs/>
          <w:iCs/>
          <w:sz w:val="22"/>
          <w:szCs w:val="22"/>
          <w:lang w:val="es-EC"/>
        </w:rPr>
      </w:pPr>
      <w:r w:rsidRPr="00E50875">
        <w:rPr>
          <w:rFonts w:ascii="Palatino Linotype" w:hAnsi="Palatino Linotype"/>
          <w:b/>
          <w:bCs/>
          <w:sz w:val="22"/>
          <w:szCs w:val="22"/>
          <w:lang w:val="es-EC"/>
        </w:rPr>
        <w:t>Artículo 9.- Del plazo de ejecución de las obras.-</w:t>
      </w:r>
      <w:r w:rsidRPr="00E50875">
        <w:rPr>
          <w:rFonts w:ascii="Palatino Linotype" w:hAnsi="Palatino Linotype"/>
          <w:sz w:val="22"/>
          <w:szCs w:val="22"/>
          <w:lang w:val="es-EC"/>
        </w:rPr>
        <w:t xml:space="preserve"> El plazo de ejecución de la totalidad de las obras de urbanización, incluido el equipamiento del área comunal, es de ocho (8) años, </w:t>
      </w:r>
      <w:r w:rsidRPr="00E50875">
        <w:rPr>
          <w:rFonts w:ascii="Palatino Linotype" w:hAnsi="Palatino Linotype"/>
          <w:iCs/>
          <w:sz w:val="22"/>
          <w:szCs w:val="22"/>
          <w:lang w:val="es-EC"/>
        </w:rPr>
        <w:t>de conformidad al cronograma de obras presentado por los dirigentes del Asentamiento Humano de Hecho y Consolidado denominado</w:t>
      </w:r>
      <w:r w:rsidRPr="00E50875">
        <w:rPr>
          <w:rFonts w:ascii="Palatino Linotype" w:eastAsia="Calibri" w:hAnsi="Palatino Linotype"/>
          <w:sz w:val="22"/>
          <w:szCs w:val="22"/>
          <w:lang w:val="es-EC" w:eastAsia="en-US"/>
        </w:rPr>
        <w:t xml:space="preserve"> “Acacias del Sur”,</w:t>
      </w:r>
      <w:r w:rsidRPr="00E50875">
        <w:rPr>
          <w:rFonts w:ascii="Palatino Linotype" w:hAnsi="Palatino Linotype"/>
          <w:iCs/>
          <w:sz w:val="22"/>
          <w:szCs w:val="22"/>
          <w:lang w:val="es-EC"/>
        </w:rPr>
        <w:t xml:space="preserve"> plazo que se contará a partir de la fecha </w:t>
      </w:r>
      <w:bookmarkStart w:id="0" w:name="_GoBack"/>
      <w:bookmarkEnd w:id="0"/>
      <w:r w:rsidRPr="00E50875">
        <w:rPr>
          <w:rFonts w:ascii="Palatino Linotype" w:hAnsi="Palatino Linotype"/>
          <w:iCs/>
          <w:sz w:val="22"/>
          <w:szCs w:val="22"/>
          <w:lang w:val="es-EC"/>
        </w:rPr>
        <w:t xml:space="preserve">de </w:t>
      </w:r>
      <w:r w:rsidR="006A63A0">
        <w:rPr>
          <w:rFonts w:ascii="Palatino Linotype" w:hAnsi="Palatino Linotype"/>
          <w:iCs/>
          <w:sz w:val="22"/>
          <w:szCs w:val="22"/>
          <w:lang w:val="es-EC"/>
        </w:rPr>
        <w:t xml:space="preserve">inscripción </w:t>
      </w:r>
      <w:r w:rsidR="006A63A0" w:rsidRPr="00C94C65">
        <w:rPr>
          <w:rFonts w:ascii="Palatino Linotype" w:hAnsi="Palatino Linotype"/>
          <w:iCs/>
          <w:sz w:val="22"/>
          <w:szCs w:val="22"/>
          <w:lang w:val="es-EC"/>
        </w:rPr>
        <w:t>de la presente ordenanza</w:t>
      </w:r>
      <w:r w:rsidR="006A63A0">
        <w:rPr>
          <w:rFonts w:ascii="Palatino Linotype" w:hAnsi="Palatino Linotype"/>
          <w:iCs/>
          <w:sz w:val="22"/>
          <w:szCs w:val="22"/>
          <w:lang w:val="es-EC"/>
        </w:rPr>
        <w:t xml:space="preserve"> en el Registro de la Propiedad del Distrito Metropolitano de Quito</w:t>
      </w:r>
      <w:r w:rsidR="006A63A0" w:rsidRPr="00C94C65">
        <w:rPr>
          <w:rFonts w:ascii="Palatino Linotype" w:hAnsi="Palatino Linotype"/>
          <w:iCs/>
          <w:sz w:val="22"/>
          <w:szCs w:val="22"/>
          <w:lang w:val="es-EC"/>
        </w:rPr>
        <w:t xml:space="preserve">. </w:t>
      </w:r>
      <w:r w:rsidR="006A63A0">
        <w:rPr>
          <w:rFonts w:ascii="Palatino Linotype" w:hAnsi="Palatino Linotype" w:cs="Arial"/>
          <w:iCs/>
          <w:sz w:val="22"/>
          <w:szCs w:val="22"/>
        </w:rPr>
        <w:t>Cuando las obras se ejecuten por autogestión de los copropietarios del inmueble donde se ubica el asentamiento, no se cancelará el valor por contribución especial de mejoras.</w:t>
      </w:r>
    </w:p>
    <w:p w:rsidR="00546B4C" w:rsidRPr="001E2A02" w:rsidRDefault="00E50875" w:rsidP="00546B4C">
      <w:pPr>
        <w:spacing w:after="240" w:line="276" w:lineRule="auto"/>
        <w:jc w:val="both"/>
        <w:rPr>
          <w:rFonts w:ascii="Palatino Linotype" w:hAnsi="Palatino Linotype"/>
          <w:b/>
          <w:bCs/>
          <w:iCs/>
          <w:sz w:val="22"/>
          <w:szCs w:val="22"/>
          <w:lang w:val="es-ES_tradnl"/>
        </w:rPr>
      </w:pPr>
      <w:r w:rsidRPr="00E50875">
        <w:rPr>
          <w:rFonts w:ascii="Palatino Linotype" w:hAnsi="Palatino Linotype"/>
          <w:b/>
          <w:bCs/>
          <w:iCs/>
          <w:sz w:val="22"/>
          <w:szCs w:val="22"/>
          <w:lang w:val="es-EC"/>
        </w:rPr>
        <w:t xml:space="preserve">Artículo </w:t>
      </w:r>
      <w:r w:rsidRPr="00E50875">
        <w:rPr>
          <w:rFonts w:ascii="Palatino Linotype" w:hAnsi="Palatino Linotype"/>
          <w:b/>
          <w:bCs/>
          <w:iCs/>
          <w:sz w:val="22"/>
          <w:szCs w:val="22"/>
          <w:lang w:val="es-ES_tradnl"/>
        </w:rPr>
        <w:t>10.- Del control de ejecución de las obras.-</w:t>
      </w:r>
      <w:r w:rsidRPr="00E50875">
        <w:rPr>
          <w:rFonts w:ascii="Palatino Linotype" w:hAnsi="Palatino Linotype"/>
          <w:iCs/>
          <w:sz w:val="22"/>
          <w:szCs w:val="22"/>
          <w:lang w:val="es-EC"/>
        </w:rPr>
        <w:t xml:space="preserve"> La Administración Zonal Quitumbe </w:t>
      </w:r>
      <w:r w:rsidR="00546B4C" w:rsidRPr="001E2A02">
        <w:rPr>
          <w:rFonts w:ascii="Palatino Linotype" w:hAnsi="Palatino Linotype"/>
          <w:iCs/>
          <w:sz w:val="22"/>
          <w:szCs w:val="22"/>
          <w:lang w:val="es-EC"/>
        </w:rPr>
        <w:t>r</w:t>
      </w:r>
      <w:r w:rsidR="00546B4C" w:rsidRPr="001E2A02">
        <w:rPr>
          <w:rFonts w:ascii="Palatino Linotype" w:hAnsi="Palatino Linotype"/>
          <w:sz w:val="22"/>
          <w:szCs w:val="22"/>
          <w:lang w:val="es-EC"/>
        </w:rPr>
        <w:t xml:space="preserve">ealizará el seguimiento en la ejecución y avance de las obras de infraestructura pública del asentamiento, hasta la terminación de las mismas, para lo cual el departamento de </w:t>
      </w:r>
      <w:r w:rsidR="00546B4C" w:rsidRPr="001E2A02">
        <w:rPr>
          <w:rFonts w:ascii="Palatino Linotype" w:hAnsi="Palatino Linotype"/>
          <w:sz w:val="22"/>
          <w:szCs w:val="22"/>
          <w:lang w:val="es-EC"/>
        </w:rPr>
        <w:lastRenderedPageBreak/>
        <w:t>fiscalización y el departamento de obras públicas emitirán un informe técnico de manera semestral. Su informe favorable final será indispensable para cancelar la hipoteca.</w:t>
      </w:r>
    </w:p>
    <w:p w:rsidR="00E50875" w:rsidRPr="00E50875" w:rsidRDefault="00E50875" w:rsidP="00E50875">
      <w:pPr>
        <w:spacing w:after="240" w:line="276" w:lineRule="auto"/>
        <w:jc w:val="both"/>
        <w:rPr>
          <w:rFonts w:ascii="Palatino Linotype" w:hAnsi="Palatino Linotype"/>
          <w:sz w:val="22"/>
          <w:szCs w:val="22"/>
          <w:lang w:val="es-EC"/>
        </w:rPr>
      </w:pPr>
      <w:r w:rsidRPr="00E50875">
        <w:rPr>
          <w:rFonts w:ascii="Palatino Linotype" w:hAnsi="Palatino Linotype"/>
          <w:b/>
          <w:bCs/>
          <w:iCs/>
          <w:sz w:val="22"/>
          <w:szCs w:val="22"/>
          <w:lang w:val="es-EC"/>
        </w:rPr>
        <w:t>Artículo 1</w:t>
      </w:r>
      <w:r w:rsidR="006A63A0">
        <w:rPr>
          <w:rFonts w:ascii="Palatino Linotype" w:hAnsi="Palatino Linotype"/>
          <w:b/>
          <w:bCs/>
          <w:iCs/>
          <w:sz w:val="22"/>
          <w:szCs w:val="22"/>
          <w:lang w:val="es-EC"/>
        </w:rPr>
        <w:t>1</w:t>
      </w:r>
      <w:r w:rsidRPr="00E50875">
        <w:rPr>
          <w:rFonts w:ascii="Palatino Linotype" w:hAnsi="Palatino Linotype"/>
          <w:b/>
          <w:bCs/>
          <w:iCs/>
          <w:sz w:val="22"/>
          <w:szCs w:val="22"/>
          <w:lang w:val="es-EC"/>
        </w:rPr>
        <w:t xml:space="preserve">.- De la garantía de ejecución de las obras.- </w:t>
      </w:r>
      <w:r w:rsidRPr="00E50875">
        <w:rPr>
          <w:rFonts w:ascii="Palatino Linotype" w:hAnsi="Palatino Linotype"/>
          <w:sz w:val="22"/>
          <w:szCs w:val="22"/>
          <w:lang w:val="es-EC"/>
        </w:rPr>
        <w:t xml:space="preserve">Los lotes producto del presente reconocimiento del Asentamiento Humano de Hecho y Consolidado denominado </w:t>
      </w:r>
      <w:r w:rsidRPr="00E50875">
        <w:rPr>
          <w:rFonts w:ascii="Palatino Linotype" w:eastAsia="Calibri" w:hAnsi="Palatino Linotype"/>
          <w:sz w:val="22"/>
          <w:szCs w:val="22"/>
          <w:lang w:val="es-EC" w:eastAsia="en-US"/>
        </w:rPr>
        <w:t>“Acacias del Sur”,</w:t>
      </w:r>
      <w:r w:rsidRPr="00E50875">
        <w:rPr>
          <w:rFonts w:ascii="Palatino Linotype" w:hAnsi="Palatino Linotype"/>
          <w:sz w:val="22"/>
          <w:szCs w:val="22"/>
          <w:lang w:val="es-EC"/>
        </w:rPr>
        <w:t xml:space="preserve"> quedan gravados con primera, especial y preferente hipoteca a favor del Municipio del Distrito Metropolitano de Quito, y que subsistirá hasta la terminación de la ejecución de las obras de urbanización.</w:t>
      </w:r>
    </w:p>
    <w:p w:rsidR="00E50875" w:rsidRPr="00E50875" w:rsidRDefault="00E50875" w:rsidP="00E50875">
      <w:pPr>
        <w:spacing w:after="240" w:line="276" w:lineRule="auto"/>
        <w:jc w:val="both"/>
        <w:rPr>
          <w:rFonts w:ascii="Palatino Linotype" w:hAnsi="Palatino Linotype"/>
          <w:sz w:val="22"/>
          <w:szCs w:val="22"/>
          <w:lang w:val="es-ES_tradnl"/>
        </w:rPr>
      </w:pPr>
      <w:r w:rsidRPr="00E50875">
        <w:rPr>
          <w:rFonts w:ascii="Palatino Linotype" w:hAnsi="Palatino Linotype"/>
          <w:b/>
          <w:bCs/>
          <w:sz w:val="22"/>
          <w:szCs w:val="22"/>
          <w:lang w:val="es-EC"/>
        </w:rPr>
        <w:t>Artículo</w:t>
      </w:r>
      <w:r w:rsidRPr="00E50875">
        <w:rPr>
          <w:rFonts w:ascii="Palatino Linotype" w:hAnsi="Palatino Linotype"/>
          <w:b/>
          <w:bCs/>
          <w:sz w:val="22"/>
          <w:szCs w:val="22"/>
          <w:lang w:val="es-ES_tradnl"/>
        </w:rPr>
        <w:t xml:space="preserve"> 1</w:t>
      </w:r>
      <w:r w:rsidR="006A63A0">
        <w:rPr>
          <w:rFonts w:ascii="Palatino Linotype" w:hAnsi="Palatino Linotype"/>
          <w:b/>
          <w:bCs/>
          <w:sz w:val="22"/>
          <w:szCs w:val="22"/>
          <w:lang w:val="es-ES_tradnl"/>
        </w:rPr>
        <w:t>2</w:t>
      </w:r>
      <w:r w:rsidRPr="00E50875">
        <w:rPr>
          <w:rFonts w:ascii="Palatino Linotype" w:hAnsi="Palatino Linotype"/>
          <w:b/>
          <w:bCs/>
          <w:sz w:val="22"/>
          <w:szCs w:val="22"/>
          <w:lang w:val="es-ES_tradnl"/>
        </w:rPr>
        <w:t xml:space="preserve">.- De la protocolización e inscripción de la ordenanza.- </w:t>
      </w:r>
      <w:r w:rsidRPr="00E50875">
        <w:rPr>
          <w:rFonts w:ascii="Palatino Linotype" w:hAnsi="Palatino Linotype"/>
          <w:sz w:val="22"/>
          <w:szCs w:val="22"/>
          <w:lang w:val="es-EC"/>
        </w:rPr>
        <w:t>Los dirigentes del Asentamiento Humano de Hecho y Consolidado denominado</w:t>
      </w:r>
      <w:r w:rsidRPr="00E50875">
        <w:rPr>
          <w:rFonts w:ascii="Palatino Linotype" w:eastAsia="Calibri" w:hAnsi="Palatino Linotype"/>
          <w:sz w:val="22"/>
          <w:szCs w:val="22"/>
          <w:lang w:val="es-EC" w:eastAsia="en-US"/>
        </w:rPr>
        <w:t xml:space="preserve"> “Acacias del Sur”</w:t>
      </w:r>
      <w:r w:rsidRPr="00E50875">
        <w:rPr>
          <w:rFonts w:ascii="Palatino Linotype" w:hAnsi="Palatino Linotype"/>
          <w:sz w:val="22"/>
          <w:szCs w:val="22"/>
          <w:lang w:val="es-ES_tradnl"/>
        </w:rPr>
        <w:t xml:space="preserve">se comprometen en el término de ciento ochenta (180) días, contados a partir de la fecha de emisión de la resolución de regularización de excedentes o diferencias de áreas por parte de la Autoridad Administrativa Competente, a </w:t>
      </w:r>
      <w:r w:rsidRPr="00E50875">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E50875">
        <w:rPr>
          <w:rFonts w:ascii="Palatino Linotype" w:hAnsi="Palatino Linotype"/>
          <w:sz w:val="22"/>
          <w:szCs w:val="22"/>
          <w:lang w:val="es-ES_tradnl"/>
        </w:rPr>
        <w:t>con todos sus documentos habilitantes</w:t>
      </w:r>
      <w:r w:rsidRPr="00E50875">
        <w:rPr>
          <w:rFonts w:ascii="Palatino Linotype" w:hAnsi="Palatino Linotype"/>
          <w:sz w:val="22"/>
          <w:szCs w:val="22"/>
          <w:lang w:val="es-EC"/>
        </w:rPr>
        <w:t>;</w:t>
      </w:r>
      <w:r w:rsidRPr="00E50875">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E50875" w:rsidRPr="00E50875" w:rsidRDefault="00E50875" w:rsidP="00E50875">
      <w:pPr>
        <w:spacing w:after="240" w:line="276" w:lineRule="auto"/>
        <w:jc w:val="both"/>
        <w:rPr>
          <w:rFonts w:ascii="Palatino Linotype" w:hAnsi="Palatino Linotype"/>
          <w:sz w:val="22"/>
          <w:szCs w:val="22"/>
          <w:lang w:val="es-ES_tradnl"/>
        </w:rPr>
      </w:pPr>
      <w:r w:rsidRPr="00E50875">
        <w:rPr>
          <w:rFonts w:ascii="Palatino Linotype" w:hAnsi="Palatino Linotype"/>
          <w:sz w:val="22"/>
          <w:szCs w:val="22"/>
          <w:lang w:val="es-ES_tradnl"/>
        </w:rPr>
        <w:t>La inscripción de la presente ordenanza servirá como título de dominio de los beneficiarios para efectos del perfeccionamiento de la transferencia de áreas verdes, en caso de que existan.</w:t>
      </w:r>
    </w:p>
    <w:p w:rsidR="00E50875" w:rsidRPr="00E50875" w:rsidRDefault="00E50875" w:rsidP="00E50875">
      <w:pPr>
        <w:spacing w:after="240" w:line="276" w:lineRule="auto"/>
        <w:jc w:val="both"/>
        <w:rPr>
          <w:rFonts w:ascii="Palatino Linotype" w:hAnsi="Palatino Linotype"/>
          <w:sz w:val="22"/>
          <w:szCs w:val="22"/>
          <w:lang w:val="es-ES_tradnl"/>
        </w:rPr>
      </w:pPr>
      <w:r w:rsidRPr="00E50875">
        <w:rPr>
          <w:rFonts w:ascii="Palatino Linotype" w:hAnsi="Palatino Linotype" w:cs="Arial"/>
          <w:b/>
          <w:sz w:val="22"/>
          <w:szCs w:val="22"/>
          <w:lang w:val="es-ES_tradnl"/>
        </w:rPr>
        <w:t>Artículo 1</w:t>
      </w:r>
      <w:r w:rsidR="006A63A0">
        <w:rPr>
          <w:rFonts w:ascii="Palatino Linotype" w:hAnsi="Palatino Linotype" w:cs="Arial"/>
          <w:b/>
          <w:sz w:val="22"/>
          <w:szCs w:val="22"/>
          <w:lang w:val="es-ES_tradnl"/>
        </w:rPr>
        <w:t>3</w:t>
      </w:r>
      <w:r w:rsidRPr="00E50875">
        <w:rPr>
          <w:rFonts w:ascii="Palatino Linotype" w:hAnsi="Palatino Linotype" w:cs="Arial"/>
          <w:b/>
          <w:sz w:val="22"/>
          <w:szCs w:val="22"/>
          <w:lang w:val="es-ES_tradnl"/>
        </w:rPr>
        <w:t>.- De la entrega de escrituras individuales.-</w:t>
      </w:r>
      <w:r w:rsidRPr="00E50875">
        <w:rPr>
          <w:rFonts w:ascii="Palatino Linotype" w:eastAsia="Calibri" w:hAnsi="Palatino Linotype"/>
          <w:sz w:val="22"/>
          <w:szCs w:val="22"/>
          <w:lang w:val="es-EC" w:eastAsia="en-US"/>
        </w:rPr>
        <w:t xml:space="preserve"> El </w:t>
      </w:r>
      <w:r w:rsidRPr="00E50875">
        <w:rPr>
          <w:rFonts w:ascii="Palatino Linotype" w:hAnsi="Palatino Linotype"/>
          <w:sz w:val="22"/>
          <w:szCs w:val="22"/>
          <w:lang w:val="es-EC"/>
        </w:rPr>
        <w:t>Asentamiento Humano de Hecho y Consolidado denominado</w:t>
      </w:r>
      <w:r w:rsidRPr="00E50875">
        <w:rPr>
          <w:rFonts w:ascii="Palatino Linotype" w:eastAsia="Calibri" w:hAnsi="Palatino Linotype"/>
          <w:sz w:val="22"/>
          <w:szCs w:val="22"/>
          <w:lang w:val="es-EC" w:eastAsia="en-US"/>
        </w:rPr>
        <w:t xml:space="preserve"> “Acacias del Sur”,</w:t>
      </w:r>
      <w:r w:rsidRPr="00E50875">
        <w:rPr>
          <w:rFonts w:ascii="Palatino Linotype" w:hAnsi="Palatino Linotype"/>
          <w:iCs/>
          <w:sz w:val="22"/>
          <w:szCs w:val="22"/>
          <w:lang w:val="es-EC"/>
        </w:rPr>
        <w:t xml:space="preserve"> a través de sus dirigentes </w:t>
      </w:r>
      <w:r w:rsidRPr="00E50875">
        <w:rPr>
          <w:rFonts w:ascii="Palatino Linotype" w:hAnsi="Palatino Linotype"/>
          <w:sz w:val="22"/>
          <w:szCs w:val="22"/>
          <w:lang w:val="es-EC"/>
        </w:rPr>
        <w:t xml:space="preserve"> </w:t>
      </w:r>
      <w:r w:rsidRPr="00E50875">
        <w:rPr>
          <w:rFonts w:ascii="Palatino Linotype" w:hAnsi="Palatino Linotype"/>
          <w:iCs/>
          <w:sz w:val="22"/>
          <w:szCs w:val="22"/>
          <w:lang w:val="es-EC"/>
        </w:rPr>
        <w:t>de</w:t>
      </w:r>
      <w:r w:rsidRPr="00E50875">
        <w:rPr>
          <w:rFonts w:ascii="Palatino Linotype" w:hAnsi="Palatino Linotype"/>
          <w:sz w:val="22"/>
          <w:szCs w:val="22"/>
          <w:lang w:val="es-EC"/>
        </w:rPr>
        <w:t>berá entregar  las respectivas escrituras individuales a favor de los posesionarios conforme consta en el plano adjunto a esta Ordenanza, en el plazo máximo de</w:t>
      </w:r>
      <w:r w:rsidRPr="00E50875">
        <w:rPr>
          <w:rFonts w:ascii="Palatino Linotype" w:hAnsi="Palatino Linotype"/>
          <w:sz w:val="22"/>
          <w:szCs w:val="22"/>
          <w:lang w:val="es-ES_tradnl"/>
        </w:rPr>
        <w:t xml:space="preserve"> un año contado a partir de la inscripción de la Ordenanza en el Registro de la Propiedad del Cantón Quito, bajo eventual responsabilidad civil y penal de los dirigentes en caso de incumplimiento. </w:t>
      </w:r>
    </w:p>
    <w:p w:rsidR="00E50875" w:rsidRPr="00E50875" w:rsidRDefault="00E50875" w:rsidP="00E50875">
      <w:pPr>
        <w:spacing w:after="240" w:line="276" w:lineRule="auto"/>
        <w:jc w:val="both"/>
        <w:rPr>
          <w:rFonts w:ascii="Palatino Linotype" w:hAnsi="Palatino Linotype"/>
          <w:sz w:val="22"/>
          <w:szCs w:val="22"/>
          <w:lang w:val="es-EC"/>
        </w:rPr>
      </w:pPr>
      <w:r w:rsidRPr="00E50875">
        <w:rPr>
          <w:rFonts w:ascii="Palatino Linotype" w:hAnsi="Palatino Linotype"/>
          <w:b/>
          <w:bCs/>
          <w:sz w:val="22"/>
          <w:szCs w:val="22"/>
          <w:lang w:val="es-EC"/>
        </w:rPr>
        <w:t>Artículo</w:t>
      </w:r>
      <w:r w:rsidRPr="00E50875">
        <w:rPr>
          <w:rFonts w:ascii="Palatino Linotype" w:hAnsi="Palatino Linotype"/>
          <w:b/>
          <w:sz w:val="22"/>
          <w:szCs w:val="22"/>
          <w:lang w:val="es-EC"/>
        </w:rPr>
        <w:t xml:space="preserve"> 1</w:t>
      </w:r>
      <w:r w:rsidR="006A63A0">
        <w:rPr>
          <w:rFonts w:ascii="Palatino Linotype" w:hAnsi="Palatino Linotype"/>
          <w:b/>
          <w:sz w:val="22"/>
          <w:szCs w:val="22"/>
          <w:lang w:val="es-EC"/>
        </w:rPr>
        <w:t>4</w:t>
      </w:r>
      <w:r w:rsidRPr="00E50875">
        <w:rPr>
          <w:rFonts w:ascii="Palatino Linotype" w:hAnsi="Palatino Linotype"/>
          <w:b/>
          <w:sz w:val="22"/>
          <w:szCs w:val="22"/>
          <w:lang w:val="es-EC"/>
        </w:rPr>
        <w:t xml:space="preserve">.- Potestad de ejecución.- </w:t>
      </w:r>
      <w:r w:rsidRPr="00E50875">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E50875" w:rsidRPr="00E50875" w:rsidRDefault="00E50875" w:rsidP="00E50875">
      <w:pPr>
        <w:spacing w:after="240" w:line="276" w:lineRule="auto"/>
        <w:jc w:val="both"/>
        <w:rPr>
          <w:rFonts w:ascii="Palatino Linotype" w:hAnsi="Palatino Linotype"/>
          <w:bCs/>
          <w:sz w:val="22"/>
          <w:szCs w:val="22"/>
          <w:lang w:val="es-ES_tradnl"/>
        </w:rPr>
      </w:pPr>
      <w:r w:rsidRPr="00E50875">
        <w:rPr>
          <w:rFonts w:ascii="Palatino Linotype" w:hAnsi="Palatino Linotype"/>
          <w:b/>
          <w:bCs/>
          <w:sz w:val="22"/>
          <w:szCs w:val="22"/>
          <w:lang w:val="es-ES_tradnl"/>
        </w:rPr>
        <w:t>Artículo 1</w:t>
      </w:r>
      <w:r w:rsidR="006A63A0">
        <w:rPr>
          <w:rFonts w:ascii="Palatino Linotype" w:hAnsi="Palatino Linotype"/>
          <w:b/>
          <w:bCs/>
          <w:sz w:val="22"/>
          <w:szCs w:val="22"/>
          <w:lang w:val="es-ES_tradnl"/>
        </w:rPr>
        <w:t>5</w:t>
      </w:r>
      <w:r w:rsidRPr="00E50875">
        <w:rPr>
          <w:rFonts w:ascii="Palatino Linotype" w:hAnsi="Palatino Linotype"/>
          <w:b/>
          <w:bCs/>
          <w:sz w:val="22"/>
          <w:szCs w:val="22"/>
          <w:lang w:val="es-ES_tradnl"/>
        </w:rPr>
        <w:t xml:space="preserve">.- Solicitudes de ampliación de plazo.- </w:t>
      </w:r>
      <w:r w:rsidRPr="00E50875">
        <w:rPr>
          <w:rFonts w:ascii="Palatino Linotype" w:hAnsi="Palatino Linotype"/>
          <w:bCs/>
          <w:sz w:val="22"/>
          <w:szCs w:val="22"/>
          <w:lang w:val="es-ES_tradnl"/>
        </w:rPr>
        <w:t xml:space="preserve">Las solicitudes de ampliación de plazo para la protocolización e inscripción de la presente ordenanza serán resueltas por la </w:t>
      </w:r>
      <w:r w:rsidRPr="00E50875">
        <w:rPr>
          <w:rFonts w:ascii="Palatino Linotype" w:hAnsi="Palatino Linotype"/>
          <w:bCs/>
          <w:sz w:val="22"/>
          <w:szCs w:val="22"/>
          <w:lang w:val="es-ES_tradnl"/>
        </w:rPr>
        <w:lastRenderedPageBreak/>
        <w:t>Directora o Director Ejecutivo de la Unidad Especial Regula Tu Barrio. Las solicitudes de ampliación de plazo para ejecución de obras de urbanización serán resueltas por la Administración Zonal correspondiente.</w:t>
      </w:r>
    </w:p>
    <w:p w:rsidR="00BA5D17" w:rsidRPr="00E50875" w:rsidRDefault="00BA5D17" w:rsidP="00E50875">
      <w:pPr>
        <w:spacing w:after="240" w:line="276" w:lineRule="auto"/>
        <w:jc w:val="both"/>
        <w:rPr>
          <w:rFonts w:ascii="Palatino Linotype" w:hAnsi="Palatino Linotype" w:cs="Arial"/>
          <w:bCs/>
          <w:sz w:val="22"/>
          <w:szCs w:val="22"/>
          <w:lang w:val="es-ES_tradnl"/>
        </w:rPr>
      </w:pPr>
      <w:r w:rsidRPr="00E50875">
        <w:rPr>
          <w:rFonts w:ascii="Palatino Linotype" w:hAnsi="Palatino Linotype" w:cs="Arial"/>
          <w:b/>
          <w:sz w:val="22"/>
          <w:szCs w:val="22"/>
          <w:lang w:val="es-ES_tradnl"/>
        </w:rPr>
        <w:t xml:space="preserve">Disposición Final.- </w:t>
      </w:r>
      <w:r w:rsidRPr="00E50875">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1E2A02" w:rsidRDefault="00302F52" w:rsidP="001E2A02">
      <w:pPr>
        <w:spacing w:after="240" w:line="276" w:lineRule="auto"/>
        <w:jc w:val="both"/>
        <w:rPr>
          <w:rFonts w:ascii="Palatino Linotype" w:hAnsi="Palatino Linotype" w:cs="Arial"/>
          <w:sz w:val="22"/>
          <w:szCs w:val="22"/>
        </w:rPr>
      </w:pPr>
      <w:r w:rsidRPr="001E2A02">
        <w:rPr>
          <w:rFonts w:ascii="Palatino Linotype" w:hAnsi="Palatino Linotype" w:cs="Arial"/>
          <w:sz w:val="22"/>
          <w:szCs w:val="22"/>
        </w:rPr>
        <w:t xml:space="preserve">Dada, en la Sala de Sesiones del Concejo Metropolitano de Quito, el </w:t>
      </w:r>
      <w:r w:rsidR="006A63A0">
        <w:rPr>
          <w:rFonts w:ascii="Palatino Linotype" w:hAnsi="Palatino Linotype" w:cs="Arial"/>
          <w:sz w:val="22"/>
          <w:szCs w:val="22"/>
        </w:rPr>
        <w:t>24</w:t>
      </w:r>
      <w:r w:rsidRPr="001E2A02">
        <w:rPr>
          <w:rFonts w:ascii="Palatino Linotype" w:hAnsi="Palatino Linotype" w:cs="Arial"/>
          <w:sz w:val="22"/>
          <w:szCs w:val="22"/>
        </w:rPr>
        <w:t xml:space="preserve"> de </w:t>
      </w:r>
      <w:r w:rsidR="006A63A0">
        <w:rPr>
          <w:rFonts w:ascii="Palatino Linotype" w:hAnsi="Palatino Linotype" w:cs="Arial"/>
          <w:sz w:val="22"/>
          <w:szCs w:val="22"/>
        </w:rPr>
        <w:t xml:space="preserve">marzo </w:t>
      </w:r>
      <w:r w:rsidRPr="001E2A02">
        <w:rPr>
          <w:rFonts w:ascii="Palatino Linotype" w:hAnsi="Palatino Linotype" w:cs="Arial"/>
          <w:sz w:val="22"/>
          <w:szCs w:val="22"/>
        </w:rPr>
        <w:t>de 201</w:t>
      </w:r>
      <w:r w:rsidR="00220E13" w:rsidRPr="001E2A02">
        <w:rPr>
          <w:rFonts w:ascii="Palatino Linotype" w:hAnsi="Palatino Linotype" w:cs="Arial"/>
          <w:sz w:val="22"/>
          <w:szCs w:val="22"/>
        </w:rPr>
        <w:t>6</w:t>
      </w:r>
      <w:r w:rsidRPr="001E2A02">
        <w:rPr>
          <w:rFonts w:ascii="Palatino Linotype" w:hAnsi="Palatino Linotype" w:cs="Arial"/>
          <w:sz w:val="22"/>
          <w:szCs w:val="22"/>
        </w:rPr>
        <w:t>.</w:t>
      </w:r>
    </w:p>
    <w:p w:rsidR="006A63A0" w:rsidRPr="006336FA" w:rsidRDefault="006A63A0" w:rsidP="00B072AF">
      <w:pPr>
        <w:pStyle w:val="Textopredeterminado"/>
        <w:shd w:val="clear" w:color="auto" w:fill="FFFFFF"/>
        <w:spacing w:before="240" w:line="276" w:lineRule="auto"/>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FF52B9" w:rsidTr="00A571E2">
        <w:trPr>
          <w:jc w:val="center"/>
        </w:trPr>
        <w:tc>
          <w:tcPr>
            <w:tcW w:w="5575" w:type="dxa"/>
            <w:hideMark/>
          </w:tcPr>
          <w:p w:rsidR="00302F52" w:rsidRPr="00FF52B9" w:rsidRDefault="00302F52" w:rsidP="00A571E2">
            <w:pPr>
              <w:pStyle w:val="Textopredeterminado"/>
              <w:jc w:val="center"/>
              <w:rPr>
                <w:rFonts w:ascii="Palatino Linotype" w:hAnsi="Palatino Linotype" w:cs="Arial"/>
                <w:sz w:val="18"/>
                <w:szCs w:val="18"/>
              </w:rPr>
            </w:pPr>
            <w:r w:rsidRPr="00FF52B9">
              <w:rPr>
                <w:rFonts w:ascii="Palatino Linotype" w:hAnsi="Palatino Linotype" w:cs="Arial"/>
                <w:sz w:val="18"/>
                <w:szCs w:val="18"/>
              </w:rPr>
              <w:t>Abg. Daniela Chacón Arias</w:t>
            </w:r>
          </w:p>
          <w:p w:rsidR="00302F52" w:rsidRPr="00FF52B9" w:rsidRDefault="00302F52" w:rsidP="00A571E2">
            <w:pPr>
              <w:pStyle w:val="Textopredeterminado"/>
              <w:jc w:val="center"/>
              <w:rPr>
                <w:rFonts w:ascii="Palatino Linotype" w:hAnsi="Palatino Linotype" w:cs="Arial"/>
                <w:b/>
                <w:sz w:val="18"/>
                <w:szCs w:val="18"/>
              </w:rPr>
            </w:pPr>
            <w:r w:rsidRPr="00FF52B9">
              <w:rPr>
                <w:rFonts w:ascii="Palatino Linotype" w:hAnsi="Palatino Linotype" w:cs="Arial"/>
                <w:b/>
                <w:sz w:val="18"/>
                <w:szCs w:val="18"/>
              </w:rPr>
              <w:t>Primera Vicepresidenta del Concejo Metropolitano de Quito</w:t>
            </w:r>
          </w:p>
        </w:tc>
        <w:tc>
          <w:tcPr>
            <w:tcW w:w="5324" w:type="dxa"/>
            <w:hideMark/>
          </w:tcPr>
          <w:p w:rsidR="00302F52" w:rsidRPr="00FF52B9" w:rsidRDefault="00FF52B9" w:rsidP="00A571E2">
            <w:pPr>
              <w:pStyle w:val="Textopredeterminado"/>
              <w:jc w:val="center"/>
              <w:rPr>
                <w:rFonts w:ascii="Palatino Linotype" w:hAnsi="Palatino Linotype" w:cs="Arial"/>
                <w:sz w:val="18"/>
                <w:szCs w:val="18"/>
              </w:rPr>
            </w:pPr>
            <w:r w:rsidRPr="00FF52B9">
              <w:rPr>
                <w:rFonts w:ascii="Palatino Linotype" w:hAnsi="Palatino Linotype" w:cs="Arial"/>
                <w:sz w:val="18"/>
                <w:szCs w:val="18"/>
              </w:rPr>
              <w:t>Abg. María Elisa Holmes Roldós</w:t>
            </w:r>
          </w:p>
          <w:p w:rsidR="00302F52" w:rsidRPr="00FF52B9" w:rsidRDefault="00302F52" w:rsidP="00A571E2">
            <w:pPr>
              <w:pStyle w:val="Textopredeterminado"/>
              <w:jc w:val="center"/>
              <w:rPr>
                <w:rFonts w:ascii="Palatino Linotype" w:hAnsi="Palatino Linotype" w:cs="Arial"/>
                <w:b/>
                <w:sz w:val="18"/>
                <w:szCs w:val="18"/>
              </w:rPr>
            </w:pPr>
            <w:r w:rsidRPr="00FF52B9">
              <w:rPr>
                <w:rFonts w:ascii="Palatino Linotype" w:hAnsi="Palatino Linotype" w:cs="Arial"/>
                <w:b/>
                <w:sz w:val="18"/>
                <w:szCs w:val="18"/>
              </w:rPr>
              <w:t>Secretari</w:t>
            </w:r>
            <w:r w:rsidR="00FF52B9" w:rsidRPr="00FF52B9">
              <w:rPr>
                <w:rFonts w:ascii="Palatino Linotype" w:hAnsi="Palatino Linotype" w:cs="Arial"/>
                <w:b/>
                <w:sz w:val="18"/>
                <w:szCs w:val="18"/>
              </w:rPr>
              <w:t>a</w:t>
            </w:r>
            <w:r w:rsidRPr="00FF52B9">
              <w:rPr>
                <w:rFonts w:ascii="Palatino Linotype" w:hAnsi="Palatino Linotype" w:cs="Arial"/>
                <w:b/>
                <w:sz w:val="18"/>
                <w:szCs w:val="18"/>
              </w:rPr>
              <w:t xml:space="preserve"> General del Concejo Metropolitano de Quito</w:t>
            </w:r>
          </w:p>
          <w:p w:rsidR="00834A68" w:rsidRPr="00FF52B9" w:rsidRDefault="00834A68" w:rsidP="006336FA">
            <w:pPr>
              <w:pStyle w:val="Textopredeterminado"/>
              <w:rPr>
                <w:rFonts w:ascii="Palatino Linotype" w:hAnsi="Palatino Linotype" w:cs="Arial"/>
                <w:b/>
                <w:sz w:val="18"/>
                <w:szCs w:val="18"/>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Default="00FF52B9"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6A63A0">
        <w:rPr>
          <w:rFonts w:ascii="Palatino Linotype" w:eastAsia="MS Mincho" w:hAnsi="Palatino Linotype" w:cs="Arial"/>
          <w:sz w:val="22"/>
          <w:szCs w:val="22"/>
        </w:rPr>
        <w:t>25 de febrero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6A63A0">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6A63A0">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FF52B9" w:rsidRPr="006336FA" w:rsidRDefault="00FF52B9" w:rsidP="00302F52">
      <w:pPr>
        <w:pStyle w:val="Textosinformato"/>
        <w:spacing w:line="276" w:lineRule="auto"/>
        <w:jc w:val="both"/>
        <w:rPr>
          <w:rFonts w:ascii="Palatino Linotype" w:eastAsia="MS Mincho" w:hAnsi="Palatino Linotype" w:cs="Arial"/>
          <w:sz w:val="22"/>
          <w:szCs w:val="22"/>
        </w:rPr>
      </w:pP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FF52B9"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FF52B9">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2D3569" w:rsidRPr="006336FA" w:rsidRDefault="002D3569"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6A63A0" w:rsidRPr="006336FA" w:rsidRDefault="006A63A0" w:rsidP="00302F52">
      <w:pPr>
        <w:pStyle w:val="Textosinformato"/>
        <w:jc w:val="center"/>
        <w:rPr>
          <w:rFonts w:ascii="Palatino Linotype" w:eastAsia="MS Mincho" w:hAnsi="Palatino Linotype" w:cs="Arial"/>
          <w:b/>
          <w:bCs/>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FF52B9" w:rsidRPr="006336FA" w:rsidRDefault="00FF52B9" w:rsidP="00FF52B9">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FF52B9" w:rsidRPr="006336FA" w:rsidRDefault="00FF52B9" w:rsidP="00FF52B9">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0C23B2" w:rsidRDefault="000C23B2" w:rsidP="000C23B2">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CA554A" w:rsidRPr="000C23B2" w:rsidSect="008079C6">
      <w:headerReference w:type="even" r:id="rId11"/>
      <w:headerReference w:type="default" r:id="rId12"/>
      <w:footerReference w:type="default" r:id="rId13"/>
      <w:headerReference w:type="first" r:id="rId14"/>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875" w:rsidRDefault="00E50875" w:rsidP="00B14643">
      <w:r>
        <w:separator/>
      </w:r>
    </w:p>
  </w:endnote>
  <w:endnote w:type="continuationSeparator" w:id="0">
    <w:p w:rsidR="00E50875" w:rsidRDefault="00E50875"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75" w:rsidRPr="00723B61" w:rsidRDefault="00E50875">
    <w:pPr>
      <w:pStyle w:val="Piedepgina"/>
      <w:jc w:val="right"/>
      <w:rPr>
        <w:rFonts w:ascii="Palatino Linotype" w:hAnsi="Palatino Linotype"/>
      </w:rPr>
    </w:pPr>
  </w:p>
  <w:p w:rsidR="00E50875" w:rsidRDefault="00E508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75" w:rsidRPr="00723B61" w:rsidRDefault="00E50875"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AE4689">
      <w:rPr>
        <w:rFonts w:ascii="Palatino Linotype" w:hAnsi="Palatino Linotype"/>
        <w:b/>
        <w:noProof/>
      </w:rPr>
      <w:t>8</w:t>
    </w:r>
    <w:r w:rsidRPr="00723B61">
      <w:rPr>
        <w:rFonts w:ascii="Palatino Linotype" w:hAnsi="Palatino Linotype"/>
        <w:b/>
        <w:sz w:val="24"/>
        <w:szCs w:val="24"/>
      </w:rPr>
      <w:fldChar w:fldCharType="end"/>
    </w:r>
    <w:r w:rsidRPr="00723B61">
      <w:rPr>
        <w:rFonts w:ascii="Palatino Linotype" w:hAnsi="Palatino Linotype"/>
      </w:rPr>
      <w:t xml:space="preserve"> de </w:t>
    </w:r>
    <w:r w:rsidR="006A63A0">
      <w:rPr>
        <w:rFonts w:ascii="Palatino Linotype" w:hAnsi="Palatino Linotype"/>
        <w:b/>
      </w:rPr>
      <w:t>8</w:t>
    </w:r>
  </w:p>
  <w:p w:rsidR="00E50875" w:rsidRDefault="00E508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875" w:rsidRDefault="00E50875" w:rsidP="00B14643">
      <w:r>
        <w:separator/>
      </w:r>
    </w:p>
  </w:footnote>
  <w:footnote w:type="continuationSeparator" w:id="0">
    <w:p w:rsidR="00E50875" w:rsidRDefault="00E50875"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75" w:rsidRDefault="00E50875">
    <w:pPr>
      <w:pStyle w:val="Encabezado"/>
      <w:rPr>
        <w:lang w:val="es-EC"/>
      </w:rPr>
    </w:pPr>
  </w:p>
  <w:p w:rsidR="00E50875" w:rsidRDefault="00E50875">
    <w:pPr>
      <w:pStyle w:val="Encabezado"/>
      <w:rPr>
        <w:lang w:val="es-EC"/>
      </w:rPr>
    </w:pPr>
  </w:p>
  <w:p w:rsidR="00E50875" w:rsidRDefault="00E50875">
    <w:pPr>
      <w:pStyle w:val="Encabezado"/>
      <w:rPr>
        <w:lang w:val="es-EC"/>
      </w:rPr>
    </w:pPr>
  </w:p>
  <w:p w:rsidR="00E50875" w:rsidRDefault="00E50875">
    <w:pPr>
      <w:pStyle w:val="Encabezado"/>
      <w:rPr>
        <w:lang w:val="es-EC"/>
      </w:rPr>
    </w:pPr>
  </w:p>
  <w:p w:rsidR="00E50875" w:rsidRDefault="00E50875" w:rsidP="00150606">
    <w:pPr>
      <w:pStyle w:val="Ttulo"/>
      <w:rPr>
        <w:rFonts w:ascii="Palatino Linotype" w:hAnsi="Palatino Linotype" w:cs="Arial"/>
        <w:sz w:val="22"/>
        <w:szCs w:val="22"/>
      </w:rPr>
    </w:pPr>
  </w:p>
  <w:p w:rsidR="00E50875" w:rsidRDefault="00E50875" w:rsidP="00150606">
    <w:pPr>
      <w:pStyle w:val="Ttulo"/>
      <w:rPr>
        <w:rFonts w:ascii="Palatino Linotype" w:hAnsi="Palatino Linotype" w:cs="Arial"/>
        <w:sz w:val="22"/>
        <w:szCs w:val="22"/>
      </w:rPr>
    </w:pPr>
  </w:p>
  <w:p w:rsidR="00E50875" w:rsidRDefault="00E50875" w:rsidP="00150606">
    <w:pPr>
      <w:pStyle w:val="Ttulo"/>
      <w:rPr>
        <w:rFonts w:ascii="Palatino Linotype" w:hAnsi="Palatino Linotype" w:cs="Arial"/>
        <w:sz w:val="22"/>
        <w:szCs w:val="22"/>
      </w:rPr>
    </w:pPr>
  </w:p>
  <w:p w:rsidR="000C23B2" w:rsidRDefault="000C23B2" w:rsidP="00150606">
    <w:pPr>
      <w:pStyle w:val="Ttulo"/>
      <w:rPr>
        <w:rFonts w:ascii="Palatino Linotype" w:hAnsi="Palatino Linotype" w:cs="Arial"/>
        <w:sz w:val="22"/>
        <w:szCs w:val="22"/>
      </w:rPr>
    </w:pPr>
  </w:p>
  <w:p w:rsidR="00E50875" w:rsidRPr="00476B21" w:rsidRDefault="00E50875"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E50875" w:rsidRPr="00150606" w:rsidRDefault="00E50875">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75" w:rsidRDefault="00E5087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75" w:rsidRDefault="00E50875" w:rsidP="002D3569">
    <w:pPr>
      <w:pStyle w:val="Ttulo"/>
      <w:rPr>
        <w:rFonts w:ascii="Palatino Linotype" w:hAnsi="Palatino Linotype" w:cs="Arial"/>
        <w:sz w:val="22"/>
        <w:szCs w:val="22"/>
      </w:rPr>
    </w:pPr>
  </w:p>
  <w:p w:rsidR="00E50875" w:rsidRDefault="00E50875" w:rsidP="002D3569">
    <w:pPr>
      <w:pStyle w:val="Ttulo"/>
      <w:rPr>
        <w:rFonts w:ascii="Palatino Linotype" w:hAnsi="Palatino Linotype" w:cs="Arial"/>
        <w:sz w:val="22"/>
        <w:szCs w:val="22"/>
      </w:rPr>
    </w:pPr>
  </w:p>
  <w:p w:rsidR="00E50875" w:rsidRDefault="00E50875" w:rsidP="002D3569">
    <w:pPr>
      <w:pStyle w:val="Ttulo"/>
      <w:rPr>
        <w:rFonts w:ascii="Palatino Linotype" w:hAnsi="Palatino Linotype" w:cs="Arial"/>
        <w:sz w:val="22"/>
        <w:szCs w:val="22"/>
      </w:rPr>
    </w:pPr>
  </w:p>
  <w:p w:rsidR="00E50875" w:rsidRDefault="00E50875" w:rsidP="002D3569">
    <w:pPr>
      <w:pStyle w:val="Ttulo"/>
      <w:rPr>
        <w:rFonts w:ascii="Palatino Linotype" w:hAnsi="Palatino Linotype" w:cs="Arial"/>
        <w:sz w:val="22"/>
        <w:szCs w:val="22"/>
      </w:rPr>
    </w:pPr>
  </w:p>
  <w:p w:rsidR="00E50875" w:rsidRDefault="00E50875" w:rsidP="002D3569">
    <w:pPr>
      <w:pStyle w:val="Ttulo"/>
      <w:rPr>
        <w:rFonts w:ascii="Palatino Linotype" w:hAnsi="Palatino Linotype" w:cs="Arial"/>
        <w:sz w:val="22"/>
        <w:szCs w:val="22"/>
      </w:rPr>
    </w:pPr>
  </w:p>
  <w:p w:rsidR="00E50875" w:rsidRDefault="00E50875" w:rsidP="002D3569">
    <w:pPr>
      <w:pStyle w:val="Ttulo"/>
      <w:rPr>
        <w:rFonts w:ascii="Palatino Linotype" w:hAnsi="Palatino Linotype" w:cs="Arial"/>
        <w:sz w:val="22"/>
        <w:szCs w:val="22"/>
      </w:rPr>
    </w:pPr>
  </w:p>
  <w:p w:rsidR="00E50875" w:rsidRDefault="00E50875" w:rsidP="002D3569">
    <w:pPr>
      <w:pStyle w:val="Ttulo"/>
      <w:rPr>
        <w:rFonts w:ascii="Palatino Linotype" w:hAnsi="Palatino Linotype" w:cs="Arial"/>
        <w:sz w:val="22"/>
        <w:szCs w:val="22"/>
      </w:rPr>
    </w:pPr>
  </w:p>
  <w:p w:rsidR="00E50875" w:rsidRPr="00476B21" w:rsidRDefault="00E50875"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E50875" w:rsidRDefault="00E5087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75" w:rsidRDefault="00E508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08E520B"/>
    <w:multiLevelType w:val="hybridMultilevel"/>
    <w:tmpl w:val="005868E4"/>
    <w:lvl w:ilvl="0" w:tplc="48D8E844">
      <w:numFmt w:val="bullet"/>
      <w:lvlText w:val="-"/>
      <w:lvlJc w:val="left"/>
      <w:pPr>
        <w:ind w:left="720" w:hanging="360"/>
      </w:pPr>
      <w:rPr>
        <w:rFonts w:ascii="Calibri" w:eastAsia="Calibri" w:hAnsi="Calibri" w:cs="Calibri"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3">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9B63221"/>
    <w:multiLevelType w:val="hybridMultilevel"/>
    <w:tmpl w:val="D23CDE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92F5514"/>
    <w:multiLevelType w:val="hybridMultilevel"/>
    <w:tmpl w:val="2C866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2"/>
  </w:num>
  <w:num w:numId="11">
    <w:abstractNumId w:val="32"/>
  </w:num>
  <w:num w:numId="12">
    <w:abstractNumId w:val="1"/>
  </w:num>
  <w:num w:numId="13">
    <w:abstractNumId w:val="33"/>
  </w:num>
  <w:num w:numId="14">
    <w:abstractNumId w:val="26"/>
  </w:num>
  <w:num w:numId="15">
    <w:abstractNumId w:val="12"/>
  </w:num>
  <w:num w:numId="16">
    <w:abstractNumId w:val="16"/>
  </w:num>
  <w:num w:numId="17">
    <w:abstractNumId w:val="11"/>
  </w:num>
  <w:num w:numId="18">
    <w:abstractNumId w:val="27"/>
  </w:num>
  <w:num w:numId="19">
    <w:abstractNumId w:val="7"/>
  </w:num>
  <w:num w:numId="20">
    <w:abstractNumId w:val="21"/>
  </w:num>
  <w:num w:numId="21">
    <w:abstractNumId w:val="30"/>
  </w:num>
  <w:num w:numId="22">
    <w:abstractNumId w:val="2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num>
  <w:num w:numId="27">
    <w:abstractNumId w:val="23"/>
  </w:num>
  <w:num w:numId="28">
    <w:abstractNumId w:val="19"/>
  </w:num>
  <w:num w:numId="29">
    <w:abstractNumId w:val="31"/>
  </w:num>
  <w:num w:numId="30">
    <w:abstractNumId w:val="10"/>
  </w:num>
  <w:num w:numId="31">
    <w:abstractNumId w:val="25"/>
  </w:num>
  <w:num w:numId="32">
    <w:abstractNumId w:val="13"/>
  </w:num>
  <w:num w:numId="33">
    <w:abstractNumId w:val="22"/>
  </w:num>
  <w:num w:numId="34">
    <w:abstractNumId w:val="5"/>
  </w:num>
  <w:num w:numId="35">
    <w:abstractNumId w:val="14"/>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438FF"/>
    <w:rsid w:val="000526F7"/>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A63AA"/>
    <w:rsid w:val="000B40F4"/>
    <w:rsid w:val="000B4F6E"/>
    <w:rsid w:val="000B666A"/>
    <w:rsid w:val="000B6870"/>
    <w:rsid w:val="000B72A1"/>
    <w:rsid w:val="000B7427"/>
    <w:rsid w:val="000C098E"/>
    <w:rsid w:val="000C23B2"/>
    <w:rsid w:val="000C2709"/>
    <w:rsid w:val="000C4F9D"/>
    <w:rsid w:val="000C5C84"/>
    <w:rsid w:val="000C70D0"/>
    <w:rsid w:val="000C7E13"/>
    <w:rsid w:val="000D151E"/>
    <w:rsid w:val="000D164A"/>
    <w:rsid w:val="000D1E40"/>
    <w:rsid w:val="000D2B87"/>
    <w:rsid w:val="000D496E"/>
    <w:rsid w:val="000D7DC1"/>
    <w:rsid w:val="000E004E"/>
    <w:rsid w:val="000E2020"/>
    <w:rsid w:val="000E2281"/>
    <w:rsid w:val="000E2E99"/>
    <w:rsid w:val="000E54E1"/>
    <w:rsid w:val="000E7480"/>
    <w:rsid w:val="000F26F8"/>
    <w:rsid w:val="000F35C3"/>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2A02"/>
    <w:rsid w:val="001E3A15"/>
    <w:rsid w:val="001F49BC"/>
    <w:rsid w:val="00200A5C"/>
    <w:rsid w:val="00201A13"/>
    <w:rsid w:val="0020264C"/>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062E"/>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347B"/>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6B4C"/>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E0184"/>
    <w:rsid w:val="005E4085"/>
    <w:rsid w:val="005E64B1"/>
    <w:rsid w:val="005E7CBA"/>
    <w:rsid w:val="005F1A76"/>
    <w:rsid w:val="005F2841"/>
    <w:rsid w:val="005F3B19"/>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A63A0"/>
    <w:rsid w:val="006B357E"/>
    <w:rsid w:val="006C23B8"/>
    <w:rsid w:val="006C53D9"/>
    <w:rsid w:val="006D3AAD"/>
    <w:rsid w:val="006D3DD7"/>
    <w:rsid w:val="006D6757"/>
    <w:rsid w:val="006D7BAE"/>
    <w:rsid w:val="006E111C"/>
    <w:rsid w:val="006E2129"/>
    <w:rsid w:val="006E2294"/>
    <w:rsid w:val="006E24E6"/>
    <w:rsid w:val="006E3791"/>
    <w:rsid w:val="006E5101"/>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2443"/>
    <w:rsid w:val="00833268"/>
    <w:rsid w:val="00834A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49BB"/>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2175"/>
    <w:rsid w:val="00AD6C36"/>
    <w:rsid w:val="00AD7E9B"/>
    <w:rsid w:val="00AE36E8"/>
    <w:rsid w:val="00AE4689"/>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1C6F"/>
    <w:rsid w:val="00BD5A41"/>
    <w:rsid w:val="00BD5A57"/>
    <w:rsid w:val="00BD5A99"/>
    <w:rsid w:val="00BD617B"/>
    <w:rsid w:val="00BE0042"/>
    <w:rsid w:val="00BE06BA"/>
    <w:rsid w:val="00BE28DF"/>
    <w:rsid w:val="00BE4F22"/>
    <w:rsid w:val="00BE6BAC"/>
    <w:rsid w:val="00BF5971"/>
    <w:rsid w:val="00BF61ED"/>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2D6"/>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2627"/>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3D6D"/>
    <w:rsid w:val="00E06ACC"/>
    <w:rsid w:val="00E07811"/>
    <w:rsid w:val="00E123FB"/>
    <w:rsid w:val="00E130CF"/>
    <w:rsid w:val="00E15148"/>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0875"/>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B45BA"/>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52B9"/>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EC93-64FD-4AB2-9343-EDCEE932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2858</Words>
  <Characters>16019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8</cp:revision>
  <cp:lastPrinted>2016-03-28T17:50:00Z</cp:lastPrinted>
  <dcterms:created xsi:type="dcterms:W3CDTF">2016-01-12T17:18:00Z</dcterms:created>
  <dcterms:modified xsi:type="dcterms:W3CDTF">2016-03-28T17:54:00Z</dcterms:modified>
</cp:coreProperties>
</file>