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96" w:rsidRDefault="00A14F96" w:rsidP="00EB5F0D">
      <w:pPr>
        <w:pStyle w:val="Prrafodelista"/>
        <w:ind w:left="0"/>
        <w:jc w:val="both"/>
        <w:rPr>
          <w:rFonts w:ascii="Palatino Linotype" w:hAnsi="Palatino Linotype"/>
          <w:sz w:val="22"/>
          <w:szCs w:val="22"/>
        </w:rPr>
      </w:pP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sz w:val="22"/>
          <w:szCs w:val="22"/>
        </w:rPr>
      </w:pPr>
      <w:r w:rsidRPr="00A14F96">
        <w:rPr>
          <w:rFonts w:ascii="Palatino Linotype" w:hAnsi="Palatino Linotype"/>
          <w:sz w:val="22"/>
          <w:szCs w:val="22"/>
        </w:rPr>
        <w:t>Señores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b/>
          <w:sz w:val="22"/>
          <w:szCs w:val="22"/>
        </w:rPr>
      </w:pPr>
      <w:r w:rsidRPr="00A14F96">
        <w:rPr>
          <w:rFonts w:ascii="Palatino Linotype" w:hAnsi="Palatino Linotype"/>
          <w:b/>
          <w:sz w:val="22"/>
          <w:szCs w:val="22"/>
        </w:rPr>
        <w:t>Alcaldía Metropolitana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b/>
          <w:sz w:val="22"/>
          <w:szCs w:val="22"/>
        </w:rPr>
      </w:pPr>
      <w:r w:rsidRPr="00A14F96">
        <w:rPr>
          <w:rFonts w:ascii="Palatino Linotype" w:hAnsi="Palatino Linotype"/>
          <w:b/>
          <w:sz w:val="22"/>
          <w:szCs w:val="22"/>
        </w:rPr>
        <w:t>Defensoría del Pueblo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b/>
          <w:sz w:val="22"/>
          <w:szCs w:val="22"/>
        </w:rPr>
      </w:pPr>
      <w:r w:rsidRPr="00A14F96">
        <w:rPr>
          <w:rFonts w:ascii="Palatino Linotype" w:hAnsi="Palatino Linotype"/>
          <w:b/>
          <w:sz w:val="22"/>
          <w:szCs w:val="22"/>
        </w:rPr>
        <w:t>Secretaría General de Planificación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A14F96">
        <w:rPr>
          <w:rFonts w:ascii="Palatino Linotype" w:hAnsi="Palatino Linotype"/>
          <w:b/>
          <w:sz w:val="22"/>
          <w:szCs w:val="22"/>
        </w:rPr>
        <w:t>Dirección Metropolitana de Recursos Humanos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b/>
          <w:sz w:val="22"/>
          <w:szCs w:val="22"/>
        </w:rPr>
      </w:pPr>
      <w:r w:rsidRPr="00A14F96">
        <w:rPr>
          <w:rFonts w:ascii="Palatino Linotype" w:hAnsi="Palatino Linotype"/>
          <w:b/>
          <w:sz w:val="22"/>
          <w:szCs w:val="22"/>
        </w:rPr>
        <w:t>Dirección Metropolitana Administrativa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b/>
          <w:sz w:val="22"/>
          <w:szCs w:val="22"/>
        </w:rPr>
      </w:pPr>
      <w:r w:rsidRPr="00A14F96">
        <w:rPr>
          <w:rFonts w:ascii="Palatino Linotype" w:hAnsi="Palatino Linotype"/>
          <w:b/>
          <w:sz w:val="22"/>
          <w:szCs w:val="22"/>
        </w:rPr>
        <w:t>Comisión Metropolitana de Lucha Contra la Corrupción - Quito Honesto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sz w:val="22"/>
          <w:szCs w:val="22"/>
        </w:rPr>
      </w:pPr>
      <w:r w:rsidRPr="00A14F96">
        <w:rPr>
          <w:rFonts w:ascii="Palatino Linotype" w:hAnsi="Palatino Linotype"/>
          <w:sz w:val="22"/>
          <w:szCs w:val="22"/>
        </w:rPr>
        <w:t>Presente.-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sz w:val="22"/>
          <w:szCs w:val="22"/>
        </w:rPr>
      </w:pP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sz w:val="22"/>
          <w:szCs w:val="22"/>
        </w:rPr>
      </w:pPr>
      <w:r w:rsidRPr="00A14F96">
        <w:rPr>
          <w:rFonts w:ascii="Palatino Linotype" w:hAnsi="Palatino Linotype"/>
          <w:sz w:val="22"/>
          <w:szCs w:val="22"/>
        </w:rPr>
        <w:t>De mi consideración:</w:t>
      </w:r>
    </w:p>
    <w:p w:rsidR="00EB5F0D" w:rsidRPr="00A14F96" w:rsidRDefault="00EB5F0D" w:rsidP="00EB5F0D">
      <w:pPr>
        <w:pStyle w:val="Prrafodelista"/>
        <w:ind w:left="0"/>
        <w:jc w:val="both"/>
        <w:rPr>
          <w:rFonts w:ascii="Palatino Linotype" w:hAnsi="Palatino Linotype"/>
          <w:sz w:val="22"/>
          <w:szCs w:val="22"/>
        </w:rPr>
      </w:pPr>
    </w:p>
    <w:p w:rsidR="00A14F96" w:rsidRPr="00A14F96" w:rsidRDefault="00EB5F0D" w:rsidP="00A14F96">
      <w:pPr>
        <w:jc w:val="both"/>
        <w:rPr>
          <w:rFonts w:ascii="Palatino Linotype" w:hAnsi="Palatino Linotype"/>
        </w:rPr>
      </w:pPr>
      <w:r w:rsidRPr="00A14F96">
        <w:rPr>
          <w:rFonts w:ascii="Palatino Linotype" w:hAnsi="Palatino Linotype"/>
        </w:rPr>
        <w:t xml:space="preserve">El Comité de Transparencia del Municipio del Distrito Metropolitano de Quito, </w:t>
      </w:r>
      <w:r w:rsidRPr="00A14F96">
        <w:rPr>
          <w:rFonts w:ascii="Palatino Linotype" w:eastAsia="Batang" w:hAnsi="Palatino Linotype" w:cs="Arial"/>
        </w:rPr>
        <w:t>en sesión realizada el 11 de julio de 2018</w:t>
      </w:r>
      <w:r w:rsidRPr="00A14F96">
        <w:rPr>
          <w:rFonts w:ascii="Palatino Linotype" w:hAnsi="Palatino Linotype"/>
        </w:rPr>
        <w:t xml:space="preserve">, en función de lo establecido en la Resolución No. CTMDMQ-006, de 14 de septiembre de 2016, misma que establece las normas generales y el procedimiento a seguir para el funcionamiento del Comité, </w:t>
      </w:r>
      <w:r w:rsidRPr="00A14F96">
        <w:rPr>
          <w:rFonts w:ascii="Palatino Linotype" w:hAnsi="Palatino Linotype"/>
          <w:b/>
        </w:rPr>
        <w:t xml:space="preserve">RESOLVIÓ: </w:t>
      </w:r>
      <w:r w:rsidRPr="00A14F96">
        <w:rPr>
          <w:rFonts w:ascii="Palatino Linotype" w:hAnsi="Palatino Linotype"/>
        </w:rPr>
        <w:t xml:space="preserve">coordinar con la Defensoría del Pueblo y las Direcciones Metropolitanas Administrativa y de Recursos Humanos, una reunión de asesoría con la finalidad de aclarar los mecanismos de manejo y difusión de la información relacionada con procesos de contratación pública, así como de la información de </w:t>
      </w:r>
      <w:r w:rsidR="00A14F96" w:rsidRPr="00A14F96">
        <w:rPr>
          <w:rFonts w:ascii="Palatino Linotype" w:hAnsi="Palatino Linotype"/>
        </w:rPr>
        <w:t xml:space="preserve">los trabajadores amparados bajo el </w:t>
      </w:r>
      <w:r w:rsidRPr="00A14F96">
        <w:rPr>
          <w:rFonts w:ascii="Palatino Linotype" w:hAnsi="Palatino Linotype"/>
        </w:rPr>
        <w:t>régimen del Código del Trabajo</w:t>
      </w:r>
      <w:r w:rsidR="00A14F96" w:rsidRPr="00A14F96">
        <w:rPr>
          <w:rFonts w:ascii="Palatino Linotype" w:hAnsi="Palatino Linotype"/>
        </w:rPr>
        <w:t>, para un adecuado cumplimiento del artículo 7 de la Ley Orgánica de Transparencia y Acceso a la Información en cuanto a estos procesos en particular.</w:t>
      </w:r>
    </w:p>
    <w:p w:rsidR="00EB5F0D" w:rsidRPr="00A14F96" w:rsidRDefault="00EB5F0D" w:rsidP="00A14F96">
      <w:pPr>
        <w:jc w:val="both"/>
        <w:rPr>
          <w:rFonts w:ascii="Palatino Linotype" w:hAnsi="Palatino Linotype"/>
        </w:rPr>
      </w:pPr>
      <w:r w:rsidRPr="00A14F96">
        <w:rPr>
          <w:rFonts w:ascii="Palatino Linotype" w:hAnsi="Palatino Linotype"/>
        </w:rPr>
        <w:t xml:space="preserve"> </w:t>
      </w:r>
      <w:r w:rsidRPr="00A14F96">
        <w:rPr>
          <w:rFonts w:ascii="Palatino Linotype" w:hAnsi="Palatino Linotype"/>
          <w:lang w:val="es-ES"/>
        </w:rPr>
        <w:t>Atentamente,</w:t>
      </w:r>
    </w:p>
    <w:p w:rsidR="00EB5F0D" w:rsidRPr="00A14F96" w:rsidRDefault="00EB5F0D" w:rsidP="00EB5F0D">
      <w:pPr>
        <w:spacing w:after="0" w:line="240" w:lineRule="auto"/>
        <w:rPr>
          <w:rFonts w:ascii="Palatino Linotype" w:hAnsi="Palatino Linotype"/>
        </w:rPr>
      </w:pPr>
    </w:p>
    <w:p w:rsidR="00EB5F0D" w:rsidRPr="00A14F96" w:rsidRDefault="00EB5F0D" w:rsidP="00EB5F0D">
      <w:pPr>
        <w:spacing w:after="0" w:line="240" w:lineRule="auto"/>
        <w:rPr>
          <w:rFonts w:ascii="Palatino Linotype" w:hAnsi="Palatino Linotype"/>
        </w:rPr>
      </w:pPr>
    </w:p>
    <w:p w:rsidR="00EB5F0D" w:rsidRPr="00A14F96" w:rsidRDefault="00EB5F0D" w:rsidP="00EB5F0D">
      <w:pPr>
        <w:spacing w:after="0" w:line="240" w:lineRule="auto"/>
        <w:rPr>
          <w:rFonts w:ascii="Palatino Linotype" w:hAnsi="Palatino Linotype"/>
        </w:rPr>
      </w:pPr>
    </w:p>
    <w:p w:rsidR="00EB5F0D" w:rsidRPr="00A14F96" w:rsidRDefault="00EB5F0D" w:rsidP="00EB5F0D">
      <w:pPr>
        <w:spacing w:after="0" w:line="240" w:lineRule="auto"/>
        <w:rPr>
          <w:rFonts w:ascii="Palatino Linotype" w:hAnsi="Palatino Linotype"/>
        </w:rPr>
      </w:pPr>
    </w:p>
    <w:p w:rsidR="00EB5F0D" w:rsidRPr="00A14F96" w:rsidRDefault="00EB5F0D" w:rsidP="00EB5F0D">
      <w:pPr>
        <w:spacing w:after="0" w:line="240" w:lineRule="auto"/>
        <w:rPr>
          <w:rFonts w:ascii="Palatino Linotype" w:hAnsi="Palatino Linotype"/>
        </w:rPr>
      </w:pPr>
      <w:r w:rsidRPr="00A14F96">
        <w:rPr>
          <w:rFonts w:ascii="Palatino Linotype" w:hAnsi="Palatino Linotype"/>
        </w:rPr>
        <w:t>Abg. Diego Cevallos Salgado</w:t>
      </w:r>
    </w:p>
    <w:p w:rsidR="00EB5F0D" w:rsidRPr="00A14F96" w:rsidRDefault="00EB5F0D" w:rsidP="00EB5F0D">
      <w:pPr>
        <w:spacing w:after="0" w:line="240" w:lineRule="auto"/>
        <w:rPr>
          <w:rFonts w:ascii="Palatino Linotype" w:hAnsi="Palatino Linotype"/>
          <w:b/>
        </w:rPr>
      </w:pPr>
      <w:r w:rsidRPr="00A14F96">
        <w:rPr>
          <w:rFonts w:ascii="Palatino Linotype" w:hAnsi="Palatino Linotype"/>
          <w:b/>
        </w:rPr>
        <w:t xml:space="preserve">Secretario del Comité de Transparencia del </w:t>
      </w:r>
    </w:p>
    <w:p w:rsidR="00EB5F0D" w:rsidRDefault="00EB5F0D" w:rsidP="00EB5F0D">
      <w:pPr>
        <w:spacing w:after="0" w:line="240" w:lineRule="auto"/>
        <w:rPr>
          <w:rFonts w:ascii="Palatino Linotype" w:hAnsi="Palatino Linotype"/>
          <w:b/>
        </w:rPr>
      </w:pPr>
      <w:r w:rsidRPr="00A14F96">
        <w:rPr>
          <w:rFonts w:ascii="Palatino Linotype" w:hAnsi="Palatino Linotype"/>
          <w:b/>
        </w:rPr>
        <w:t xml:space="preserve">Municipio del Distrito Metropolitano de Quito </w:t>
      </w:r>
    </w:p>
    <w:p w:rsidR="00EB5F0D" w:rsidRDefault="00EB5F0D" w:rsidP="00EB5F0D">
      <w:pPr>
        <w:spacing w:after="0" w:line="240" w:lineRule="auto"/>
        <w:rPr>
          <w:rFonts w:ascii="Palatino Linotype" w:hAnsi="Palatino Linotype"/>
          <w:b/>
        </w:rPr>
      </w:pPr>
    </w:p>
    <w:p w:rsidR="00A14F96" w:rsidRDefault="00A14F96" w:rsidP="00EB5F0D">
      <w:pPr>
        <w:spacing w:after="0" w:line="240" w:lineRule="auto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999"/>
        <w:gridCol w:w="1592"/>
        <w:gridCol w:w="1796"/>
        <w:gridCol w:w="1290"/>
      </w:tblGrid>
      <w:tr w:rsidR="00EB5F0D" w:rsidRPr="007654FB" w:rsidTr="007A0F79">
        <w:tc>
          <w:tcPr>
            <w:tcW w:w="1795" w:type="dxa"/>
          </w:tcPr>
          <w:p w:rsidR="00EB5F0D" w:rsidRPr="007654FB" w:rsidRDefault="00EB5F0D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654FB">
              <w:rPr>
                <w:rFonts w:ascii="Palatino Linotype" w:hAnsi="Palatino Linotype"/>
                <w:b/>
                <w:sz w:val="16"/>
                <w:szCs w:val="16"/>
              </w:rPr>
              <w:t>Acción:</w:t>
            </w:r>
          </w:p>
        </w:tc>
        <w:tc>
          <w:tcPr>
            <w:tcW w:w="1999" w:type="dxa"/>
          </w:tcPr>
          <w:p w:rsidR="00EB5F0D" w:rsidRPr="007654FB" w:rsidRDefault="00EB5F0D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654FB">
              <w:rPr>
                <w:rFonts w:ascii="Palatino Linotype" w:hAnsi="Palatino Linotype"/>
                <w:b/>
                <w:sz w:val="16"/>
                <w:szCs w:val="16"/>
              </w:rPr>
              <w:t>Responsable:</w:t>
            </w:r>
          </w:p>
        </w:tc>
        <w:tc>
          <w:tcPr>
            <w:tcW w:w="1592" w:type="dxa"/>
          </w:tcPr>
          <w:p w:rsidR="00EB5F0D" w:rsidRPr="007654FB" w:rsidRDefault="00EB5F0D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654FB">
              <w:rPr>
                <w:rFonts w:ascii="Palatino Linotype" w:hAnsi="Palatino Linotype"/>
                <w:b/>
                <w:sz w:val="16"/>
                <w:szCs w:val="16"/>
              </w:rPr>
              <w:t>Unidad:</w:t>
            </w:r>
          </w:p>
        </w:tc>
        <w:tc>
          <w:tcPr>
            <w:tcW w:w="1796" w:type="dxa"/>
          </w:tcPr>
          <w:p w:rsidR="00EB5F0D" w:rsidRPr="007654FB" w:rsidRDefault="00EB5F0D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654FB">
              <w:rPr>
                <w:rFonts w:ascii="Palatino Linotype" w:hAnsi="Palatino Linotype"/>
                <w:b/>
                <w:sz w:val="16"/>
                <w:szCs w:val="16"/>
              </w:rPr>
              <w:t>Fecha:</w:t>
            </w:r>
          </w:p>
        </w:tc>
        <w:tc>
          <w:tcPr>
            <w:tcW w:w="1290" w:type="dxa"/>
          </w:tcPr>
          <w:p w:rsidR="00EB5F0D" w:rsidRPr="007654FB" w:rsidRDefault="00EB5F0D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654FB">
              <w:rPr>
                <w:rFonts w:ascii="Palatino Linotype" w:hAnsi="Palatino Linotype"/>
                <w:b/>
                <w:sz w:val="16"/>
                <w:szCs w:val="16"/>
              </w:rPr>
              <w:t>Sumilla:</w:t>
            </w:r>
          </w:p>
        </w:tc>
      </w:tr>
      <w:tr w:rsidR="00EB5F0D" w:rsidRPr="007654FB" w:rsidTr="007A0F79">
        <w:tc>
          <w:tcPr>
            <w:tcW w:w="1795" w:type="dxa"/>
          </w:tcPr>
          <w:p w:rsidR="00EB5F0D" w:rsidRPr="007654FB" w:rsidRDefault="00EB5F0D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654FB">
              <w:rPr>
                <w:rFonts w:ascii="Palatino Linotype" w:hAnsi="Palatino Linotype"/>
                <w:b/>
                <w:sz w:val="16"/>
                <w:szCs w:val="16"/>
              </w:rPr>
              <w:t>Elaborado por:</w:t>
            </w:r>
          </w:p>
        </w:tc>
        <w:tc>
          <w:tcPr>
            <w:tcW w:w="1999" w:type="dxa"/>
          </w:tcPr>
          <w:p w:rsidR="00EB5F0D" w:rsidRPr="007654FB" w:rsidRDefault="00EB5F0D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7654FB">
              <w:rPr>
                <w:rFonts w:ascii="Palatino Linotype" w:hAnsi="Palatino Linotype"/>
                <w:sz w:val="16"/>
                <w:szCs w:val="16"/>
              </w:rPr>
              <w:t>R. Delgado</w:t>
            </w:r>
          </w:p>
        </w:tc>
        <w:tc>
          <w:tcPr>
            <w:tcW w:w="1592" w:type="dxa"/>
          </w:tcPr>
          <w:p w:rsidR="00EB5F0D" w:rsidRPr="007654FB" w:rsidRDefault="00A14F96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</w:t>
            </w:r>
            <w:r w:rsidR="00EB5F0D">
              <w:rPr>
                <w:rFonts w:ascii="Palatino Linotype" w:hAnsi="Palatino Linotype"/>
                <w:sz w:val="16"/>
                <w:szCs w:val="16"/>
              </w:rPr>
              <w:t>GC</w:t>
            </w:r>
          </w:p>
        </w:tc>
        <w:tc>
          <w:tcPr>
            <w:tcW w:w="1796" w:type="dxa"/>
          </w:tcPr>
          <w:p w:rsidR="00EB5F0D" w:rsidRPr="007654FB" w:rsidRDefault="00A14F96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13-08</w:t>
            </w:r>
            <w:r w:rsidR="00EB5F0D">
              <w:rPr>
                <w:rFonts w:ascii="Palatino Linotype" w:hAnsi="Palatino Linotype"/>
                <w:sz w:val="16"/>
                <w:szCs w:val="16"/>
              </w:rPr>
              <w:t>-2018</w:t>
            </w:r>
          </w:p>
        </w:tc>
        <w:tc>
          <w:tcPr>
            <w:tcW w:w="1290" w:type="dxa"/>
          </w:tcPr>
          <w:p w:rsidR="00EB5F0D" w:rsidRPr="007654FB" w:rsidRDefault="00EB5F0D" w:rsidP="007A0F79">
            <w:pPr>
              <w:pStyle w:val="Textopredeterminado"/>
              <w:contextualSpacing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EB5F0D" w:rsidRPr="0079546C" w:rsidRDefault="00EB5F0D" w:rsidP="00EB5F0D">
      <w:pPr>
        <w:spacing w:after="0" w:line="240" w:lineRule="auto"/>
        <w:rPr>
          <w:rFonts w:ascii="Palatino Linotype" w:hAnsi="Palatino Linotype"/>
          <w:b/>
        </w:rPr>
      </w:pPr>
    </w:p>
    <w:p w:rsidR="00EB5F0D" w:rsidRDefault="00EB5F0D" w:rsidP="00EB5F0D">
      <w:pPr>
        <w:rPr>
          <w:rFonts w:ascii="Palatino Linotype" w:hAnsi="Palatino Linotype"/>
        </w:rPr>
      </w:pPr>
    </w:p>
    <w:p w:rsidR="00EB5F0D" w:rsidRDefault="00EB5F0D" w:rsidP="00EB5F0D">
      <w:pPr>
        <w:rPr>
          <w:rFonts w:ascii="Palatino Linotype" w:hAnsi="Palatino Linotype"/>
        </w:rPr>
      </w:pPr>
    </w:p>
    <w:p w:rsidR="00EB5F0D" w:rsidRDefault="00EB5F0D" w:rsidP="00EB5F0D">
      <w:pPr>
        <w:rPr>
          <w:rFonts w:ascii="Palatino Linotype" w:hAnsi="Palatino Linotype"/>
        </w:rPr>
      </w:pPr>
    </w:p>
    <w:p w:rsidR="0075409E" w:rsidRDefault="00760AB2"/>
    <w:sectPr w:rsidR="007540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B2" w:rsidRDefault="00760AB2" w:rsidP="00EB5F0D">
      <w:pPr>
        <w:spacing w:after="0" w:line="240" w:lineRule="auto"/>
      </w:pPr>
      <w:r>
        <w:separator/>
      </w:r>
    </w:p>
  </w:endnote>
  <w:endnote w:type="continuationSeparator" w:id="0">
    <w:p w:rsidR="00760AB2" w:rsidRDefault="00760AB2" w:rsidP="00EB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B2" w:rsidRDefault="00760AB2" w:rsidP="00EB5F0D">
      <w:pPr>
        <w:spacing w:after="0" w:line="240" w:lineRule="auto"/>
      </w:pPr>
      <w:r>
        <w:separator/>
      </w:r>
    </w:p>
  </w:footnote>
  <w:footnote w:type="continuationSeparator" w:id="0">
    <w:p w:rsidR="00760AB2" w:rsidRDefault="00760AB2" w:rsidP="00EB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F96" w:rsidRDefault="00A14F96" w:rsidP="00A14F96">
    <w:pPr>
      <w:pStyle w:val="Encabezado"/>
    </w:pPr>
  </w:p>
  <w:p w:rsidR="00A14F96" w:rsidRDefault="00A14F96" w:rsidP="00A14F96">
    <w:pPr>
      <w:pStyle w:val="Encabezado"/>
    </w:pPr>
  </w:p>
  <w:p w:rsidR="00A14F96" w:rsidRDefault="00A14F96" w:rsidP="00A14F96">
    <w:pPr>
      <w:pStyle w:val="Encabezado"/>
    </w:pPr>
  </w:p>
  <w:p w:rsidR="00A14F96" w:rsidRDefault="00A14F96" w:rsidP="00A14F96">
    <w:pPr>
      <w:pStyle w:val="Encabezado"/>
    </w:pPr>
  </w:p>
  <w:p w:rsidR="00A14F96" w:rsidRDefault="00A14F96" w:rsidP="00A14F96">
    <w:pPr>
      <w:pStyle w:val="Encabezado"/>
    </w:pPr>
  </w:p>
  <w:p w:rsidR="00A14F96" w:rsidRPr="00B753C4" w:rsidRDefault="00A14F96" w:rsidP="00A14F96">
    <w:pPr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RESOLUCIÓN NO. CTMDMQ-051</w:t>
    </w:r>
  </w:p>
  <w:p w:rsidR="00771299" w:rsidRPr="00A14F96" w:rsidRDefault="00760AB2" w:rsidP="00A14F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0D"/>
    <w:rsid w:val="00760AB2"/>
    <w:rsid w:val="007E4C6B"/>
    <w:rsid w:val="00946071"/>
    <w:rsid w:val="009B3A13"/>
    <w:rsid w:val="00A14F96"/>
    <w:rsid w:val="00B66F85"/>
    <w:rsid w:val="00EB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A5F72-4B3A-4F4F-84FF-5B5656B1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0D"/>
    <w:pPr>
      <w:spacing w:after="200" w:line="276" w:lineRule="auto"/>
    </w:pPr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B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predeterminado">
    <w:name w:val="Texto predeterminado"/>
    <w:basedOn w:val="Normal"/>
    <w:rsid w:val="00EB5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EB5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F0D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EB5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F0D"/>
    <w:rPr>
      <w:rFonts w:eastAsiaTheme="minorEastAsia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Andres Delgado Merchan</dc:creator>
  <cp:keywords/>
  <dc:description/>
  <cp:lastModifiedBy>Renato Andres Delgado Merchan</cp:lastModifiedBy>
  <cp:revision>2</cp:revision>
  <dcterms:created xsi:type="dcterms:W3CDTF">2018-08-15T05:18:00Z</dcterms:created>
  <dcterms:modified xsi:type="dcterms:W3CDTF">2018-08-16T17:00:00Z</dcterms:modified>
</cp:coreProperties>
</file>