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AC" w:rsidRDefault="00BE20AC" w:rsidP="00B91506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Palatino Linotype" w:hAnsi="Palatino Linotype" w:cs="Book Antiqua"/>
          <w:sz w:val="22"/>
          <w:szCs w:val="22"/>
        </w:rPr>
      </w:pPr>
      <w:r w:rsidRPr="00B91506">
        <w:rPr>
          <w:rFonts w:ascii="Palatino Linotype" w:hAnsi="Palatino Linotype" w:cs="Book Antiqua"/>
          <w:sz w:val="22"/>
          <w:szCs w:val="22"/>
        </w:rPr>
        <w:t xml:space="preserve">Quito, </w:t>
      </w:r>
      <w:r w:rsidR="00F43042" w:rsidRPr="00B91506">
        <w:rPr>
          <w:rFonts w:ascii="Palatino Linotype" w:hAnsi="Palatino Linotype" w:cs="Book Antiqua"/>
          <w:sz w:val="22"/>
          <w:szCs w:val="22"/>
        </w:rPr>
        <w:t xml:space="preserve">10 </w:t>
      </w:r>
      <w:r w:rsidRPr="00B91506">
        <w:rPr>
          <w:rFonts w:ascii="Palatino Linotype" w:hAnsi="Palatino Linotype" w:cs="Book Antiqua"/>
          <w:sz w:val="22"/>
          <w:szCs w:val="22"/>
        </w:rPr>
        <w:t xml:space="preserve">de </w:t>
      </w:r>
      <w:r w:rsidR="00F43042" w:rsidRPr="00B91506">
        <w:rPr>
          <w:rFonts w:ascii="Palatino Linotype" w:hAnsi="Palatino Linotype" w:cs="Book Antiqua"/>
          <w:sz w:val="22"/>
          <w:szCs w:val="22"/>
        </w:rPr>
        <w:t>jul</w:t>
      </w:r>
      <w:r w:rsidR="002E3733" w:rsidRPr="00B91506">
        <w:rPr>
          <w:rFonts w:ascii="Palatino Linotype" w:hAnsi="Palatino Linotype" w:cs="Book Antiqua"/>
          <w:sz w:val="22"/>
          <w:szCs w:val="22"/>
        </w:rPr>
        <w:t xml:space="preserve">io </w:t>
      </w:r>
      <w:r w:rsidRPr="00B91506">
        <w:rPr>
          <w:rFonts w:ascii="Palatino Linotype" w:hAnsi="Palatino Linotype" w:cs="Book Antiqua"/>
          <w:sz w:val="22"/>
          <w:szCs w:val="22"/>
        </w:rPr>
        <w:t>de 2018.</w:t>
      </w:r>
    </w:p>
    <w:p w:rsidR="00B91506" w:rsidRPr="00B91506" w:rsidRDefault="00B91506" w:rsidP="00B91506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Palatino Linotype" w:hAnsi="Palatino Linotype" w:cs="Book Antiqua"/>
          <w:sz w:val="22"/>
          <w:szCs w:val="22"/>
        </w:rPr>
      </w:pPr>
    </w:p>
    <w:p w:rsidR="00BE20AC" w:rsidRPr="00B91506" w:rsidRDefault="00BE20AC" w:rsidP="00B91506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Palatino Linotype" w:hAnsi="Palatino Linotype" w:cs="Book Antiqua"/>
          <w:sz w:val="22"/>
          <w:szCs w:val="22"/>
        </w:rPr>
      </w:pPr>
      <w:r w:rsidRPr="00B91506">
        <w:rPr>
          <w:rFonts w:ascii="Palatino Linotype" w:hAnsi="Palatino Linotype" w:cs="Book Antiqua"/>
          <w:sz w:val="22"/>
          <w:szCs w:val="22"/>
        </w:rPr>
        <w:t xml:space="preserve">Por disposición del Presidente del Comité de Transparencia, Abg. Andrés </w:t>
      </w:r>
      <w:proofErr w:type="spellStart"/>
      <w:r w:rsidRPr="00B91506">
        <w:rPr>
          <w:rFonts w:ascii="Palatino Linotype" w:hAnsi="Palatino Linotype" w:cs="Book Antiqua"/>
          <w:sz w:val="22"/>
          <w:szCs w:val="22"/>
        </w:rPr>
        <w:t>Isch</w:t>
      </w:r>
      <w:proofErr w:type="spellEnd"/>
      <w:r w:rsidRPr="00B91506">
        <w:rPr>
          <w:rFonts w:ascii="Palatino Linotype" w:hAnsi="Palatino Linotype" w:cs="Book Antiqua"/>
          <w:sz w:val="22"/>
          <w:szCs w:val="22"/>
        </w:rPr>
        <w:t>, Secretario General de Planificación; y</w:t>
      </w:r>
      <w:r w:rsidR="00482185" w:rsidRPr="00B91506">
        <w:rPr>
          <w:rFonts w:ascii="Palatino Linotype" w:hAnsi="Palatino Linotype" w:cs="Book Antiqua"/>
          <w:sz w:val="22"/>
          <w:szCs w:val="22"/>
        </w:rPr>
        <w:t>,</w:t>
      </w:r>
      <w:r w:rsidRPr="00B91506">
        <w:rPr>
          <w:rFonts w:ascii="Palatino Linotype" w:hAnsi="Palatino Linotype" w:cs="Book Antiqua"/>
          <w:sz w:val="22"/>
          <w:szCs w:val="22"/>
        </w:rPr>
        <w:t xml:space="preserve"> de conformidad a los artículos 4 literal a), y 5, literales a) y b) de la Resolución de Alcaldía No. A 007, de 10 de febrero de 2016, convoco a </w:t>
      </w:r>
      <w:r w:rsidR="00824641" w:rsidRPr="00B91506">
        <w:rPr>
          <w:rFonts w:ascii="Palatino Linotype" w:hAnsi="Palatino Linotype" w:cs="Book Antiqua"/>
          <w:sz w:val="22"/>
          <w:szCs w:val="22"/>
        </w:rPr>
        <w:t>usted a la Sesión Extraordinaria</w:t>
      </w:r>
      <w:r w:rsidRPr="00B91506">
        <w:rPr>
          <w:rFonts w:ascii="Palatino Linotype" w:hAnsi="Palatino Linotype" w:cs="Book Antiqua"/>
          <w:sz w:val="22"/>
          <w:szCs w:val="22"/>
        </w:rPr>
        <w:t xml:space="preserve"> del Comité de Transparencia del Municipio del Distrito Metropolitano de Quito, que se llevará a cabo el </w:t>
      </w:r>
      <w:r w:rsidR="002E3733" w:rsidRPr="00B91506">
        <w:rPr>
          <w:rFonts w:ascii="Palatino Linotype" w:hAnsi="Palatino Linotype" w:cs="Book Antiqua"/>
          <w:b/>
          <w:sz w:val="22"/>
          <w:szCs w:val="22"/>
        </w:rPr>
        <w:t xml:space="preserve">MIÉRCOLES </w:t>
      </w:r>
      <w:r w:rsidR="00F43042" w:rsidRPr="00B91506">
        <w:rPr>
          <w:rFonts w:ascii="Palatino Linotype" w:hAnsi="Palatino Linotype" w:cs="Book Antiqua"/>
          <w:b/>
          <w:sz w:val="22"/>
          <w:szCs w:val="22"/>
        </w:rPr>
        <w:t xml:space="preserve">11 </w:t>
      </w:r>
      <w:r w:rsidRPr="00B91506">
        <w:rPr>
          <w:rFonts w:ascii="Palatino Linotype" w:hAnsi="Palatino Linotype" w:cs="Book Antiqua"/>
          <w:b/>
          <w:sz w:val="22"/>
          <w:szCs w:val="22"/>
        </w:rPr>
        <w:t xml:space="preserve">DE </w:t>
      </w:r>
      <w:r w:rsidR="002E3733" w:rsidRPr="00B91506">
        <w:rPr>
          <w:rFonts w:ascii="Palatino Linotype" w:hAnsi="Palatino Linotype" w:cs="Book Antiqua"/>
          <w:b/>
          <w:sz w:val="22"/>
          <w:szCs w:val="22"/>
        </w:rPr>
        <w:t>JU</w:t>
      </w:r>
      <w:r w:rsidR="00F43042" w:rsidRPr="00B91506">
        <w:rPr>
          <w:rFonts w:ascii="Palatino Linotype" w:hAnsi="Palatino Linotype" w:cs="Book Antiqua"/>
          <w:b/>
          <w:sz w:val="22"/>
          <w:szCs w:val="22"/>
        </w:rPr>
        <w:t>L</w:t>
      </w:r>
      <w:r w:rsidR="002E3733" w:rsidRPr="00B91506">
        <w:rPr>
          <w:rFonts w:ascii="Palatino Linotype" w:hAnsi="Palatino Linotype" w:cs="Book Antiqua"/>
          <w:b/>
          <w:sz w:val="22"/>
          <w:szCs w:val="22"/>
        </w:rPr>
        <w:t>IO DE 2018, a las 1</w:t>
      </w:r>
      <w:r w:rsidR="00F43042" w:rsidRPr="00B91506">
        <w:rPr>
          <w:rFonts w:ascii="Palatino Linotype" w:hAnsi="Palatino Linotype" w:cs="Book Antiqua"/>
          <w:b/>
          <w:sz w:val="22"/>
          <w:szCs w:val="22"/>
        </w:rPr>
        <w:t>1h0</w:t>
      </w:r>
      <w:r w:rsidRPr="00B91506">
        <w:rPr>
          <w:rFonts w:ascii="Palatino Linotype" w:hAnsi="Palatino Linotype" w:cs="Book Antiqua"/>
          <w:b/>
          <w:sz w:val="22"/>
          <w:szCs w:val="22"/>
        </w:rPr>
        <w:t>0</w:t>
      </w:r>
      <w:r w:rsidRPr="00B91506">
        <w:rPr>
          <w:rFonts w:ascii="Palatino Linotype" w:hAnsi="Palatino Linotype" w:cs="Book Antiqua"/>
          <w:b/>
          <w:bCs/>
          <w:sz w:val="22"/>
          <w:szCs w:val="22"/>
        </w:rPr>
        <w:t xml:space="preserve">, </w:t>
      </w:r>
      <w:r w:rsidRPr="00B91506">
        <w:rPr>
          <w:rFonts w:ascii="Palatino Linotype" w:hAnsi="Palatino Linotype" w:cs="Book Antiqua"/>
          <w:sz w:val="22"/>
          <w:szCs w:val="22"/>
        </w:rPr>
        <w:t xml:space="preserve">en la </w:t>
      </w:r>
      <w:r w:rsidR="004573BE" w:rsidRPr="00B91506">
        <w:rPr>
          <w:rFonts w:ascii="Palatino Linotype" w:hAnsi="Palatino Linotype" w:cs="Book Antiqua"/>
          <w:sz w:val="22"/>
          <w:szCs w:val="22"/>
        </w:rPr>
        <w:t>S</w:t>
      </w:r>
      <w:r w:rsidRPr="00B91506">
        <w:rPr>
          <w:rFonts w:ascii="Palatino Linotype" w:hAnsi="Palatino Linotype" w:cs="Book Antiqua"/>
          <w:sz w:val="22"/>
          <w:szCs w:val="22"/>
        </w:rPr>
        <w:t>al</w:t>
      </w:r>
      <w:r w:rsidR="002E3733" w:rsidRPr="00B91506">
        <w:rPr>
          <w:rFonts w:ascii="Palatino Linotype" w:hAnsi="Palatino Linotype" w:cs="Book Antiqua"/>
          <w:sz w:val="22"/>
          <w:szCs w:val="22"/>
        </w:rPr>
        <w:t>a 3</w:t>
      </w:r>
      <w:r w:rsidRPr="00B91506">
        <w:rPr>
          <w:rFonts w:ascii="Palatino Linotype" w:hAnsi="Palatino Linotype" w:cs="Book Antiqua"/>
          <w:sz w:val="22"/>
          <w:szCs w:val="22"/>
        </w:rPr>
        <w:t xml:space="preserve"> de la Secretaría General del Concejo Metropolitano de Quito, con el siguiente:</w:t>
      </w:r>
    </w:p>
    <w:p w:rsidR="00B91506" w:rsidRDefault="00B91506" w:rsidP="00B91506">
      <w:pPr>
        <w:spacing w:before="240"/>
        <w:contextualSpacing/>
        <w:jc w:val="center"/>
        <w:rPr>
          <w:rFonts w:ascii="Palatino Linotype" w:hAnsi="Palatino Linotype"/>
          <w:b/>
          <w:bCs/>
          <w:sz w:val="22"/>
          <w:szCs w:val="22"/>
        </w:rPr>
      </w:pPr>
    </w:p>
    <w:p w:rsidR="00BE20AC" w:rsidRPr="00B91506" w:rsidRDefault="00BE20AC" w:rsidP="00B91506">
      <w:pPr>
        <w:spacing w:before="240"/>
        <w:contextualSpacing/>
        <w:jc w:val="center"/>
        <w:rPr>
          <w:sz w:val="22"/>
          <w:szCs w:val="22"/>
        </w:rPr>
      </w:pPr>
      <w:r w:rsidRPr="00B91506">
        <w:rPr>
          <w:rFonts w:ascii="Palatino Linotype" w:hAnsi="Palatino Linotype"/>
          <w:b/>
          <w:bCs/>
          <w:sz w:val="22"/>
          <w:szCs w:val="22"/>
        </w:rPr>
        <w:t>ORDEN DEL DÍA</w:t>
      </w:r>
    </w:p>
    <w:p w:rsidR="00BE20AC" w:rsidRDefault="00CD5603" w:rsidP="00B91506">
      <w:pPr>
        <w:pStyle w:val="Prrafodelista"/>
        <w:numPr>
          <w:ilvl w:val="0"/>
          <w:numId w:val="1"/>
        </w:numPr>
        <w:spacing w:before="240"/>
        <w:contextualSpacing/>
        <w:jc w:val="both"/>
        <w:rPr>
          <w:rFonts w:ascii="Palatino Linotype" w:hAnsi="Palatino Linotype"/>
          <w:sz w:val="22"/>
          <w:szCs w:val="22"/>
        </w:rPr>
      </w:pPr>
      <w:r w:rsidRPr="00B91506">
        <w:rPr>
          <w:rFonts w:ascii="Palatino Linotype" w:hAnsi="Palatino Linotype"/>
          <w:sz w:val="22"/>
          <w:szCs w:val="22"/>
        </w:rPr>
        <w:t>Conocimiento del informe</w:t>
      </w:r>
      <w:r w:rsidR="004573BE" w:rsidRPr="00B91506">
        <w:rPr>
          <w:rFonts w:ascii="Palatino Linotype" w:hAnsi="Palatino Linotype"/>
          <w:sz w:val="22"/>
          <w:szCs w:val="22"/>
        </w:rPr>
        <w:t xml:space="preserve"> emitido</w:t>
      </w:r>
      <w:r w:rsidR="00BE20AC" w:rsidRPr="00B91506">
        <w:rPr>
          <w:rFonts w:ascii="Palatino Linotype" w:hAnsi="Palatino Linotype"/>
          <w:sz w:val="22"/>
          <w:szCs w:val="22"/>
        </w:rPr>
        <w:t xml:space="preserve"> por la Secretaría General de Planificación en virtud de lo dispuesto en la Resolución que establece las normas generales y el procedimiento a seguir para el funcionamiento del Comité de Transparencia del Municipio del Distrito Metropol</w:t>
      </w:r>
      <w:r w:rsidR="004573BE" w:rsidRPr="00B91506">
        <w:rPr>
          <w:rFonts w:ascii="Palatino Linotype" w:hAnsi="Palatino Linotype"/>
          <w:sz w:val="22"/>
          <w:szCs w:val="22"/>
        </w:rPr>
        <w:t>itano de Quito, correspondiente</w:t>
      </w:r>
      <w:r w:rsidR="00BE20AC" w:rsidRPr="00B91506">
        <w:rPr>
          <w:rFonts w:ascii="Palatino Linotype" w:hAnsi="Palatino Linotype"/>
          <w:sz w:val="22"/>
          <w:szCs w:val="22"/>
        </w:rPr>
        <w:t xml:space="preserve"> al</w:t>
      </w:r>
      <w:r w:rsidR="004573BE" w:rsidRPr="00B91506">
        <w:rPr>
          <w:rFonts w:ascii="Palatino Linotype" w:hAnsi="Palatino Linotype"/>
          <w:sz w:val="22"/>
          <w:szCs w:val="22"/>
        </w:rPr>
        <w:t xml:space="preserve"> mes</w:t>
      </w:r>
      <w:r w:rsidR="00BE20AC" w:rsidRPr="00B91506">
        <w:rPr>
          <w:rFonts w:ascii="Palatino Linotype" w:hAnsi="Palatino Linotype"/>
          <w:sz w:val="22"/>
          <w:szCs w:val="22"/>
        </w:rPr>
        <w:t xml:space="preserve"> </w:t>
      </w:r>
      <w:r w:rsidRPr="00B91506">
        <w:rPr>
          <w:rFonts w:ascii="Palatino Linotype" w:hAnsi="Palatino Linotype"/>
          <w:sz w:val="22"/>
          <w:szCs w:val="22"/>
        </w:rPr>
        <w:t xml:space="preserve">mayo </w:t>
      </w:r>
      <w:r w:rsidR="00BE20AC" w:rsidRPr="00B91506">
        <w:rPr>
          <w:rFonts w:ascii="Palatino Linotype" w:hAnsi="Palatino Linotype"/>
          <w:sz w:val="22"/>
          <w:szCs w:val="22"/>
        </w:rPr>
        <w:t>de 2018; y, resolución al respecto.</w:t>
      </w:r>
    </w:p>
    <w:p w:rsidR="00B91506" w:rsidRPr="00B91506" w:rsidRDefault="00B91506" w:rsidP="00B91506">
      <w:pPr>
        <w:pStyle w:val="Prrafodelista"/>
        <w:spacing w:before="240"/>
        <w:ind w:left="720"/>
        <w:contextualSpacing/>
        <w:jc w:val="both"/>
        <w:rPr>
          <w:rFonts w:ascii="Palatino Linotype" w:hAnsi="Palatino Linotype"/>
          <w:sz w:val="22"/>
          <w:szCs w:val="22"/>
        </w:rPr>
      </w:pPr>
    </w:p>
    <w:p w:rsidR="00D85165" w:rsidRDefault="00D85165" w:rsidP="00B91506">
      <w:pPr>
        <w:pStyle w:val="Prrafodelista"/>
        <w:numPr>
          <w:ilvl w:val="0"/>
          <w:numId w:val="1"/>
        </w:numPr>
        <w:spacing w:before="240"/>
        <w:contextualSpacing/>
        <w:jc w:val="both"/>
        <w:rPr>
          <w:rFonts w:ascii="Palatino Linotype" w:hAnsi="Palatino Linotype"/>
          <w:sz w:val="22"/>
          <w:szCs w:val="22"/>
        </w:rPr>
      </w:pPr>
      <w:r w:rsidRPr="00B91506">
        <w:rPr>
          <w:rFonts w:ascii="Palatino Linotype" w:hAnsi="Palatino Linotype"/>
          <w:sz w:val="22"/>
          <w:szCs w:val="22"/>
        </w:rPr>
        <w:t xml:space="preserve">Conocimiento del informe emitido por </w:t>
      </w:r>
      <w:r w:rsidR="00273F65" w:rsidRPr="00B91506">
        <w:rPr>
          <w:rFonts w:ascii="Palatino Linotype" w:hAnsi="Palatino Linotype"/>
          <w:sz w:val="22"/>
          <w:szCs w:val="22"/>
        </w:rPr>
        <w:t xml:space="preserve">la </w:t>
      </w:r>
      <w:r w:rsidRPr="00B91506">
        <w:rPr>
          <w:rFonts w:ascii="Palatino Linotype" w:hAnsi="Palatino Linotype"/>
          <w:sz w:val="22"/>
          <w:szCs w:val="22"/>
        </w:rPr>
        <w:t>Procuraduría Metropolitana re</w:t>
      </w:r>
      <w:r w:rsidR="00004586" w:rsidRPr="00B91506">
        <w:rPr>
          <w:rFonts w:ascii="Palatino Linotype" w:hAnsi="Palatino Linotype"/>
          <w:sz w:val="22"/>
          <w:szCs w:val="22"/>
        </w:rPr>
        <w:t>ferente a</w:t>
      </w:r>
      <w:r w:rsidRPr="00B91506">
        <w:rPr>
          <w:rFonts w:ascii="Palatino Linotype" w:hAnsi="Palatino Linotype"/>
          <w:sz w:val="22"/>
          <w:szCs w:val="22"/>
        </w:rPr>
        <w:t xml:space="preserve">l Proyecto de resolución elaborado por la Secretaría </w:t>
      </w:r>
      <w:r w:rsidR="00273F65" w:rsidRPr="00B91506">
        <w:rPr>
          <w:rFonts w:ascii="Palatino Linotype" w:hAnsi="Palatino Linotype"/>
          <w:sz w:val="22"/>
          <w:szCs w:val="22"/>
        </w:rPr>
        <w:t xml:space="preserve">General </w:t>
      </w:r>
      <w:r w:rsidRPr="00B91506">
        <w:rPr>
          <w:rFonts w:ascii="Palatino Linotype" w:hAnsi="Palatino Linotype"/>
          <w:sz w:val="22"/>
          <w:szCs w:val="22"/>
        </w:rPr>
        <w:t>de Planificación</w:t>
      </w:r>
      <w:r w:rsidR="00273F65" w:rsidRPr="00B91506">
        <w:rPr>
          <w:rFonts w:ascii="Palatino Linotype" w:hAnsi="Palatino Linotype"/>
          <w:sz w:val="22"/>
          <w:szCs w:val="22"/>
        </w:rPr>
        <w:t>,</w:t>
      </w:r>
      <w:r w:rsidR="00004586" w:rsidRPr="00B91506">
        <w:rPr>
          <w:rFonts w:ascii="Palatino Linotype" w:hAnsi="Palatino Linotype"/>
          <w:sz w:val="22"/>
          <w:szCs w:val="22"/>
        </w:rPr>
        <w:t xml:space="preserve"> </w:t>
      </w:r>
      <w:r w:rsidR="00A24607" w:rsidRPr="00B91506">
        <w:rPr>
          <w:rFonts w:ascii="Palatino Linotype" w:hAnsi="Palatino Linotype"/>
          <w:sz w:val="22"/>
          <w:szCs w:val="22"/>
        </w:rPr>
        <w:t xml:space="preserve">que busca </w:t>
      </w:r>
      <w:r w:rsidR="00004586" w:rsidRPr="00B91506">
        <w:rPr>
          <w:rFonts w:ascii="Palatino Linotype" w:hAnsi="Palatino Linotype"/>
          <w:sz w:val="22"/>
          <w:szCs w:val="22"/>
        </w:rPr>
        <w:t xml:space="preserve">regular los niveles de acceso a la información reservada y confidencial del Municipio del Distrito </w:t>
      </w:r>
      <w:r w:rsidR="00A24607" w:rsidRPr="00B91506">
        <w:rPr>
          <w:rFonts w:ascii="Palatino Linotype" w:hAnsi="Palatino Linotype"/>
          <w:sz w:val="22"/>
          <w:szCs w:val="22"/>
        </w:rPr>
        <w:t>Metropolitano de Quito.</w:t>
      </w:r>
    </w:p>
    <w:p w:rsidR="00B91506" w:rsidRPr="00B91506" w:rsidRDefault="00B91506" w:rsidP="00B91506">
      <w:pPr>
        <w:pStyle w:val="Prrafodelista"/>
        <w:rPr>
          <w:rFonts w:ascii="Palatino Linotype" w:hAnsi="Palatino Linotype"/>
          <w:sz w:val="22"/>
          <w:szCs w:val="22"/>
        </w:rPr>
      </w:pPr>
    </w:p>
    <w:p w:rsidR="00B91506" w:rsidRPr="00B91506" w:rsidRDefault="00B91506" w:rsidP="00B91506">
      <w:pPr>
        <w:pStyle w:val="Prrafodelista"/>
        <w:numPr>
          <w:ilvl w:val="0"/>
          <w:numId w:val="1"/>
        </w:numPr>
        <w:spacing w:before="240"/>
        <w:contextualSpacing/>
        <w:jc w:val="both"/>
        <w:rPr>
          <w:rFonts w:ascii="Palatino Linotype" w:hAnsi="Palatino Linotype"/>
          <w:sz w:val="22"/>
          <w:szCs w:val="22"/>
        </w:rPr>
      </w:pPr>
      <w:r w:rsidRPr="00B91506">
        <w:rPr>
          <w:rFonts w:ascii="Palatino Linotype" w:hAnsi="Palatino Linotype"/>
          <w:sz w:val="22"/>
          <w:szCs w:val="22"/>
        </w:rPr>
        <w:t>Conocimiento sobre los incumplimientos de reporte de información de las Administracio</w:t>
      </w:r>
      <w:r>
        <w:rPr>
          <w:rFonts w:ascii="Palatino Linotype" w:hAnsi="Palatino Linotype"/>
          <w:sz w:val="22"/>
          <w:szCs w:val="22"/>
        </w:rPr>
        <w:t>nes Manuela Sáenz y La Mariscal; y, resolución al respecto.</w:t>
      </w:r>
    </w:p>
    <w:p w:rsidR="00B91506" w:rsidRDefault="00B91506" w:rsidP="00B91506">
      <w:pPr>
        <w:spacing w:after="20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B91506" w:rsidRDefault="00B91506" w:rsidP="00B91506">
      <w:pPr>
        <w:spacing w:after="20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BE20AC" w:rsidRPr="00B91506" w:rsidRDefault="00BE20AC" w:rsidP="00B91506">
      <w:pPr>
        <w:spacing w:after="200"/>
        <w:contextualSpacing/>
        <w:jc w:val="center"/>
        <w:rPr>
          <w:rFonts w:ascii="Palatino Linotype" w:hAnsi="Palatino Linotype"/>
          <w:sz w:val="22"/>
          <w:szCs w:val="22"/>
        </w:rPr>
      </w:pPr>
      <w:r w:rsidRPr="00B91506">
        <w:rPr>
          <w:rFonts w:ascii="Palatino Linotype" w:hAnsi="Palatino Linotype"/>
          <w:sz w:val="22"/>
          <w:szCs w:val="22"/>
        </w:rPr>
        <w:t>Atentamente,</w:t>
      </w:r>
    </w:p>
    <w:p w:rsidR="00BE20AC" w:rsidRPr="00B91506" w:rsidRDefault="00BE20AC" w:rsidP="00B91506">
      <w:pPr>
        <w:spacing w:after="200"/>
        <w:contextualSpacing/>
        <w:jc w:val="center"/>
        <w:rPr>
          <w:rFonts w:ascii="Palatino Linotype" w:hAnsi="Palatino Linotype"/>
          <w:sz w:val="22"/>
          <w:szCs w:val="22"/>
        </w:rPr>
      </w:pPr>
    </w:p>
    <w:p w:rsidR="00BE20AC" w:rsidRDefault="00BE20AC" w:rsidP="00B91506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contextualSpacing/>
        <w:rPr>
          <w:rFonts w:ascii="Palatino Linotype" w:hAnsi="Palatino Linotype"/>
          <w:b/>
          <w:sz w:val="22"/>
          <w:szCs w:val="22"/>
        </w:rPr>
      </w:pPr>
    </w:p>
    <w:p w:rsidR="00B91506" w:rsidRPr="00B91506" w:rsidRDefault="00B91506" w:rsidP="00B91506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contextualSpacing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A24607" w:rsidRPr="00B91506" w:rsidRDefault="00A24607" w:rsidP="00B91506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contextualSpacing/>
        <w:rPr>
          <w:rFonts w:ascii="Palatino Linotype" w:hAnsi="Palatino Linotype"/>
          <w:b/>
          <w:sz w:val="22"/>
          <w:szCs w:val="22"/>
        </w:rPr>
      </w:pPr>
    </w:p>
    <w:p w:rsidR="00BE20AC" w:rsidRPr="00B91506" w:rsidRDefault="00BE20AC" w:rsidP="00B91506">
      <w:pPr>
        <w:widowControl w:val="0"/>
        <w:tabs>
          <w:tab w:val="center" w:pos="4111"/>
          <w:tab w:val="left" w:pos="6375"/>
        </w:tabs>
        <w:autoSpaceDE w:val="0"/>
        <w:autoSpaceDN w:val="0"/>
        <w:adjustRightInd w:val="0"/>
        <w:contextualSpacing/>
        <w:jc w:val="center"/>
        <w:rPr>
          <w:rFonts w:ascii="Palatino Linotype" w:hAnsi="Palatino Linotype" w:cs="Book Antiqua"/>
          <w:b/>
          <w:sz w:val="22"/>
          <w:szCs w:val="22"/>
        </w:rPr>
      </w:pPr>
      <w:r w:rsidRPr="00B91506">
        <w:rPr>
          <w:rFonts w:ascii="Palatino Linotype" w:hAnsi="Palatino Linotype"/>
          <w:b/>
          <w:sz w:val="22"/>
          <w:szCs w:val="22"/>
        </w:rPr>
        <w:t>Abg. Diego Cevallos Salgado</w:t>
      </w:r>
    </w:p>
    <w:p w:rsidR="00BE20AC" w:rsidRPr="00B91506" w:rsidRDefault="00BE20AC" w:rsidP="00B91506">
      <w:pPr>
        <w:widowControl w:val="0"/>
        <w:autoSpaceDE w:val="0"/>
        <w:autoSpaceDN w:val="0"/>
        <w:adjustRightInd w:val="0"/>
        <w:contextualSpacing/>
        <w:jc w:val="center"/>
        <w:rPr>
          <w:rFonts w:ascii="Palatino Linotype" w:hAnsi="Palatino Linotype" w:cs="Book Antiqua"/>
          <w:b/>
          <w:bCs/>
          <w:sz w:val="22"/>
          <w:szCs w:val="22"/>
        </w:rPr>
      </w:pPr>
      <w:r w:rsidRPr="00B91506">
        <w:rPr>
          <w:rFonts w:ascii="Palatino Linotype" w:hAnsi="Palatino Linotype" w:cs="Book Antiqua"/>
          <w:b/>
          <w:bCs/>
          <w:sz w:val="22"/>
          <w:szCs w:val="22"/>
        </w:rPr>
        <w:t>Secretario del Comité de Transparencia del</w:t>
      </w:r>
    </w:p>
    <w:p w:rsidR="00BE20AC" w:rsidRPr="00B91506" w:rsidRDefault="00BE20AC" w:rsidP="00B91506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B91506">
        <w:rPr>
          <w:rFonts w:ascii="Palatino Linotype" w:hAnsi="Palatino Linotype" w:cs="Book Antiqua"/>
          <w:b/>
          <w:bCs/>
          <w:sz w:val="22"/>
          <w:szCs w:val="22"/>
        </w:rPr>
        <w:t>Municipio del Distrito Metropolitano de Quito</w:t>
      </w:r>
    </w:p>
    <w:p w:rsidR="00BE20AC" w:rsidRPr="00B91506" w:rsidRDefault="00BE20AC" w:rsidP="00B91506">
      <w:pPr>
        <w:contextualSpacing/>
        <w:rPr>
          <w:sz w:val="22"/>
          <w:szCs w:val="22"/>
        </w:rPr>
      </w:pPr>
    </w:p>
    <w:p w:rsidR="00896D8F" w:rsidRPr="00B91506" w:rsidRDefault="00896D8F" w:rsidP="00B91506">
      <w:pPr>
        <w:contextualSpacing/>
        <w:rPr>
          <w:sz w:val="22"/>
          <w:szCs w:val="22"/>
        </w:rPr>
      </w:pPr>
    </w:p>
    <w:sectPr w:rsidR="00896D8F" w:rsidRPr="00B91506" w:rsidSect="00BE20AC">
      <w:headerReference w:type="default" r:id="rId8"/>
      <w:footerReference w:type="even" r:id="rId9"/>
      <w:footerReference w:type="default" r:id="rId10"/>
      <w:pgSz w:w="12240" w:h="15840"/>
      <w:pgMar w:top="1030" w:right="1608" w:bottom="568" w:left="156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DF" w:rsidRDefault="007D04DF">
      <w:r>
        <w:separator/>
      </w:r>
    </w:p>
  </w:endnote>
  <w:endnote w:type="continuationSeparator" w:id="0">
    <w:p w:rsidR="007D04DF" w:rsidRDefault="007D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5" w:rsidRDefault="00482185" w:rsidP="00BE20A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82185" w:rsidRDefault="004821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5" w:rsidRDefault="00482185" w:rsidP="00BE20AC">
    <w:pPr>
      <w:pStyle w:val="Piedepgina"/>
      <w:tabs>
        <w:tab w:val="clear" w:pos="4252"/>
        <w:tab w:val="clear" w:pos="8504"/>
        <w:tab w:val="left" w:pos="5434"/>
      </w:tabs>
    </w:pPr>
    <w: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DF" w:rsidRDefault="007D04DF">
      <w:r>
        <w:separator/>
      </w:r>
    </w:p>
  </w:footnote>
  <w:footnote w:type="continuationSeparator" w:id="0">
    <w:p w:rsidR="007D04DF" w:rsidRDefault="007D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85" w:rsidRDefault="00482185" w:rsidP="00BE20AC">
    <w:pPr>
      <w:widowControl w:val="0"/>
      <w:autoSpaceDE w:val="0"/>
      <w:autoSpaceDN w:val="0"/>
      <w:adjustRightInd w:val="0"/>
      <w:spacing w:line="297" w:lineRule="atLeast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  <w:r w:rsidRPr="00A32663">
      <w:rPr>
        <w:rFonts w:ascii="Palatino Linotype" w:hAnsi="Palatino Linotype" w:cs="Book Antiqua"/>
        <w:b/>
        <w:sz w:val="22"/>
        <w:szCs w:val="22"/>
      </w:rPr>
      <w:t>CONVOCATORIA A SESIÓN</w:t>
    </w:r>
    <w:r>
      <w:rPr>
        <w:rFonts w:ascii="Palatino Linotype" w:hAnsi="Palatino Linotype" w:cs="Book Antiqua"/>
        <w:b/>
        <w:sz w:val="22"/>
        <w:szCs w:val="22"/>
      </w:rPr>
      <w:t xml:space="preserve"> EXTRAORDINARIA</w:t>
    </w:r>
    <w:r w:rsidRPr="00A32663">
      <w:rPr>
        <w:rFonts w:ascii="Palatino Linotype" w:hAnsi="Palatino Linotype" w:cs="Book Antiqua"/>
        <w:b/>
        <w:sz w:val="22"/>
        <w:szCs w:val="22"/>
      </w:rPr>
      <w:t xml:space="preserve"> </w:t>
    </w:r>
  </w:p>
  <w:p w:rsidR="00482185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  <w:r>
      <w:rPr>
        <w:rFonts w:ascii="Palatino Linotype" w:hAnsi="Palatino Linotype" w:cs="Book Antiqua"/>
        <w:b/>
        <w:sz w:val="22"/>
        <w:szCs w:val="22"/>
      </w:rPr>
      <w:t xml:space="preserve">COMITÉ DE TRANSPARENCIA DEL MUNICIPIO </w:t>
    </w:r>
  </w:p>
  <w:p w:rsidR="00482185" w:rsidRPr="00800389" w:rsidRDefault="00482185" w:rsidP="00BE20AC">
    <w:pPr>
      <w:widowControl w:val="0"/>
      <w:tabs>
        <w:tab w:val="left" w:pos="1965"/>
        <w:tab w:val="center" w:pos="4748"/>
      </w:tabs>
      <w:autoSpaceDE w:val="0"/>
      <w:autoSpaceDN w:val="0"/>
      <w:adjustRightInd w:val="0"/>
      <w:spacing w:line="297" w:lineRule="atLeast"/>
      <w:jc w:val="center"/>
      <w:rPr>
        <w:rFonts w:ascii="Palatino Linotype" w:hAnsi="Palatino Linotype" w:cs="Book Antiqua"/>
        <w:b/>
        <w:sz w:val="22"/>
        <w:szCs w:val="22"/>
      </w:rPr>
    </w:pPr>
    <w:r>
      <w:rPr>
        <w:rFonts w:ascii="Palatino Linotype" w:hAnsi="Palatino Linotype" w:cs="Book Antiqua"/>
        <w:b/>
        <w:sz w:val="22"/>
        <w:szCs w:val="22"/>
      </w:rPr>
      <w:t>DEL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1589"/>
    <w:multiLevelType w:val="hybridMultilevel"/>
    <w:tmpl w:val="19288754"/>
    <w:lvl w:ilvl="0" w:tplc="49AA6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AC"/>
    <w:rsid w:val="00003C85"/>
    <w:rsid w:val="00004586"/>
    <w:rsid w:val="000124A5"/>
    <w:rsid w:val="00243885"/>
    <w:rsid w:val="00273F65"/>
    <w:rsid w:val="002E3733"/>
    <w:rsid w:val="00356474"/>
    <w:rsid w:val="00391A11"/>
    <w:rsid w:val="004573BE"/>
    <w:rsid w:val="00482185"/>
    <w:rsid w:val="007D04DF"/>
    <w:rsid w:val="00824641"/>
    <w:rsid w:val="00896D8F"/>
    <w:rsid w:val="00A24607"/>
    <w:rsid w:val="00B91506"/>
    <w:rsid w:val="00BE20AC"/>
    <w:rsid w:val="00CD5603"/>
    <w:rsid w:val="00D85165"/>
    <w:rsid w:val="00F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A35F-DCC9-40D0-94E4-F6EED964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E2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0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BE20AC"/>
    <w:rPr>
      <w:rFonts w:cs="Times New Roman"/>
    </w:rPr>
  </w:style>
  <w:style w:type="paragraph" w:styleId="Prrafodelista">
    <w:name w:val="List Paragraph"/>
    <w:basedOn w:val="Normal"/>
    <w:uiPriority w:val="34"/>
    <w:qFormat/>
    <w:rsid w:val="00BE20A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73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B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F5D3-DC25-4EE4-A42A-F57DA65E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Andres Delgado Merchan</dc:creator>
  <cp:keywords/>
  <dc:description/>
  <cp:lastModifiedBy>Renato Andres Delgado Merchan</cp:lastModifiedBy>
  <cp:revision>6</cp:revision>
  <cp:lastPrinted>2018-07-09T23:38:00Z</cp:lastPrinted>
  <dcterms:created xsi:type="dcterms:W3CDTF">2018-05-03T15:29:00Z</dcterms:created>
  <dcterms:modified xsi:type="dcterms:W3CDTF">2018-07-09T23:43:00Z</dcterms:modified>
</cp:coreProperties>
</file>