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FA" w:rsidRPr="00E973FA" w:rsidRDefault="00E973FA" w:rsidP="00E973FA">
      <w:pPr>
        <w:spacing w:line="240" w:lineRule="auto"/>
        <w:jc w:val="center"/>
        <w:rPr>
          <w:b/>
          <w:sz w:val="24"/>
          <w:szCs w:val="24"/>
        </w:rPr>
      </w:pPr>
      <w:bookmarkStart w:id="0" w:name="_GoBack"/>
      <w:bookmarkEnd w:id="0"/>
      <w:r w:rsidRPr="00E973FA">
        <w:rPr>
          <w:b/>
          <w:sz w:val="24"/>
          <w:szCs w:val="24"/>
        </w:rPr>
        <w:t>EXPOSICIÓN DE MOTIVOS</w:t>
      </w:r>
    </w:p>
    <w:p w:rsidR="00AC64F3" w:rsidRDefault="00AC64F3" w:rsidP="00E973FA">
      <w:pPr>
        <w:spacing w:line="240" w:lineRule="auto"/>
        <w:jc w:val="both"/>
        <w:rPr>
          <w:sz w:val="24"/>
          <w:szCs w:val="24"/>
        </w:rPr>
      </w:pPr>
    </w:p>
    <w:p w:rsidR="004E23FF" w:rsidRPr="00E973FA" w:rsidRDefault="004E23FF" w:rsidP="004E23FF">
      <w:pPr>
        <w:spacing w:line="240" w:lineRule="auto"/>
        <w:jc w:val="both"/>
        <w:rPr>
          <w:sz w:val="24"/>
          <w:szCs w:val="24"/>
        </w:rPr>
      </w:pPr>
      <w:r w:rsidRPr="00E973FA">
        <w:rPr>
          <w:sz w:val="24"/>
          <w:szCs w:val="24"/>
        </w:rPr>
        <w:t xml:space="preserve">Mediante Decreto Supremo No. 76, de 30 de noviembre de 1936, </w:t>
      </w:r>
      <w:r>
        <w:rPr>
          <w:sz w:val="24"/>
          <w:szCs w:val="24"/>
        </w:rPr>
        <w:t xml:space="preserve"> se</w:t>
      </w:r>
      <w:r w:rsidRPr="00E973FA">
        <w:rPr>
          <w:sz w:val="24"/>
          <w:szCs w:val="24"/>
        </w:rPr>
        <w:t xml:space="preserve"> institucionalizó el Cuerpo de Bomberos de Quito</w:t>
      </w:r>
      <w:r w:rsidR="00E80A39">
        <w:rPr>
          <w:sz w:val="24"/>
          <w:szCs w:val="24"/>
        </w:rPr>
        <w:t>;</w:t>
      </w:r>
      <w:r>
        <w:rPr>
          <w:sz w:val="24"/>
          <w:szCs w:val="24"/>
        </w:rPr>
        <w:t xml:space="preserve"> siendo l</w:t>
      </w:r>
      <w:r w:rsidRPr="00E973FA">
        <w:rPr>
          <w:sz w:val="24"/>
          <w:szCs w:val="24"/>
        </w:rPr>
        <w:t>a Ley de Defensa contra Incendios, de 19 de abril de 1979,</w:t>
      </w:r>
      <w:r>
        <w:rPr>
          <w:sz w:val="24"/>
          <w:szCs w:val="24"/>
        </w:rPr>
        <w:t xml:space="preserve"> la que</w:t>
      </w:r>
      <w:r w:rsidRPr="00E973FA">
        <w:rPr>
          <w:sz w:val="24"/>
          <w:szCs w:val="24"/>
        </w:rPr>
        <w:t xml:space="preserve"> determinó</w:t>
      </w:r>
      <w:r>
        <w:rPr>
          <w:sz w:val="24"/>
          <w:szCs w:val="24"/>
        </w:rPr>
        <w:t xml:space="preserve"> en su artículo 1</w:t>
      </w:r>
      <w:r w:rsidRPr="00E973FA">
        <w:rPr>
          <w:sz w:val="24"/>
          <w:szCs w:val="24"/>
        </w:rPr>
        <w:t xml:space="preserve"> que el servicio de defensa contra incendios estaría a cargo del Ministerio de Bienestar Socia</w:t>
      </w:r>
      <w:r>
        <w:rPr>
          <w:sz w:val="24"/>
          <w:szCs w:val="24"/>
        </w:rPr>
        <w:t>l. Sin embargo, mediante</w:t>
      </w:r>
      <w:r w:rsidRPr="00E973FA">
        <w:rPr>
          <w:sz w:val="24"/>
          <w:szCs w:val="24"/>
        </w:rPr>
        <w:t xml:space="preserve"> Decreto Ejecutivo No. 1560, de</w:t>
      </w:r>
      <w:r>
        <w:rPr>
          <w:sz w:val="24"/>
          <w:szCs w:val="24"/>
        </w:rPr>
        <w:t>l</w:t>
      </w:r>
      <w:r w:rsidRPr="00E973FA">
        <w:rPr>
          <w:sz w:val="24"/>
          <w:szCs w:val="24"/>
        </w:rPr>
        <w:t xml:space="preserve"> 10 de diciembre de 1999</w:t>
      </w:r>
      <w:r>
        <w:rPr>
          <w:sz w:val="24"/>
          <w:szCs w:val="24"/>
        </w:rPr>
        <w:t>,</w:t>
      </w:r>
      <w:r w:rsidRPr="00E973FA">
        <w:rPr>
          <w:sz w:val="24"/>
          <w:szCs w:val="24"/>
        </w:rPr>
        <w:t xml:space="preserve"> se transfiere al Municipio del Distrito Metropolitano de Quito</w:t>
      </w:r>
      <w:r>
        <w:rPr>
          <w:sz w:val="24"/>
          <w:szCs w:val="24"/>
        </w:rPr>
        <w:t>,</w:t>
      </w:r>
      <w:r w:rsidRPr="00E973FA">
        <w:rPr>
          <w:sz w:val="24"/>
          <w:szCs w:val="24"/>
        </w:rPr>
        <w:t xml:space="preserve"> el Cuer</w:t>
      </w:r>
      <w:r>
        <w:rPr>
          <w:sz w:val="24"/>
          <w:szCs w:val="24"/>
        </w:rPr>
        <w:t>p</w:t>
      </w:r>
      <w:r w:rsidRPr="00E973FA">
        <w:rPr>
          <w:sz w:val="24"/>
          <w:szCs w:val="24"/>
        </w:rPr>
        <w:t xml:space="preserve">o de Bomberos de Quito y las atribuciones que en relación con la materia y conforme a la Ley de Defensa contra Incendios, ejerció, </w:t>
      </w:r>
      <w:r>
        <w:rPr>
          <w:sz w:val="24"/>
          <w:szCs w:val="24"/>
        </w:rPr>
        <w:t>hasta ese</w:t>
      </w:r>
      <w:r w:rsidRPr="00E973FA">
        <w:rPr>
          <w:sz w:val="24"/>
          <w:szCs w:val="24"/>
        </w:rPr>
        <w:t xml:space="preserve"> entonces, el Ministerio de Bienestar Social.</w:t>
      </w:r>
    </w:p>
    <w:p w:rsidR="004E23FF" w:rsidRPr="00E973FA" w:rsidRDefault="004E23FF" w:rsidP="004E23FF">
      <w:pPr>
        <w:spacing w:line="240" w:lineRule="auto"/>
        <w:jc w:val="both"/>
        <w:rPr>
          <w:sz w:val="24"/>
          <w:szCs w:val="24"/>
        </w:rPr>
      </w:pPr>
      <w:r>
        <w:rPr>
          <w:sz w:val="24"/>
          <w:szCs w:val="24"/>
        </w:rPr>
        <w:t xml:space="preserve">Por lo que el  </w:t>
      </w:r>
      <w:r w:rsidRPr="00E973FA">
        <w:rPr>
          <w:sz w:val="24"/>
          <w:szCs w:val="24"/>
        </w:rPr>
        <w:t>Municipio Metropolitano de Quito, mediante Ordenanza Metropolitana No. 39, de 2 de octubre de 2000, expidió el régimen de “Institucionalización del Cuerpo de Bomberos de Quito”</w:t>
      </w:r>
      <w:r>
        <w:rPr>
          <w:sz w:val="24"/>
          <w:szCs w:val="24"/>
        </w:rPr>
        <w:t>, normativa que fue reformada mediante Ordenanza Metropolitana No. 114 del 18 de marzo del 2004.</w:t>
      </w:r>
    </w:p>
    <w:p w:rsidR="004E23FF" w:rsidRPr="00E973FA" w:rsidRDefault="004E23FF" w:rsidP="004E23FF">
      <w:pPr>
        <w:spacing w:line="240" w:lineRule="auto"/>
        <w:jc w:val="both"/>
        <w:rPr>
          <w:sz w:val="24"/>
          <w:szCs w:val="24"/>
        </w:rPr>
      </w:pPr>
      <w:r w:rsidRPr="00E973FA">
        <w:rPr>
          <w:sz w:val="24"/>
          <w:szCs w:val="24"/>
        </w:rPr>
        <w:t>La Constitución de la República del Ecuador</w:t>
      </w:r>
      <w:r>
        <w:rPr>
          <w:sz w:val="24"/>
          <w:szCs w:val="24"/>
        </w:rPr>
        <w:t xml:space="preserve">, establece </w:t>
      </w:r>
      <w:r w:rsidRPr="00E973FA">
        <w:rPr>
          <w:sz w:val="24"/>
          <w:szCs w:val="24"/>
        </w:rPr>
        <w:t xml:space="preserve"> en </w:t>
      </w:r>
      <w:r>
        <w:rPr>
          <w:sz w:val="24"/>
          <w:szCs w:val="24"/>
        </w:rPr>
        <w:t xml:space="preserve">su </w:t>
      </w:r>
      <w:r w:rsidRPr="00E973FA">
        <w:rPr>
          <w:sz w:val="24"/>
          <w:szCs w:val="24"/>
        </w:rPr>
        <w:t xml:space="preserve"> artículo 264, numeral 13, que es competencia exclusiva de los gobiernos descentralizados autónomos municipales: “Gestionar los servicios de prevención, protección, socorro y extinción de incendios”</w:t>
      </w:r>
      <w:r>
        <w:rPr>
          <w:sz w:val="24"/>
          <w:szCs w:val="24"/>
        </w:rPr>
        <w:t>;</w:t>
      </w:r>
      <w:r w:rsidRPr="00E973FA">
        <w:rPr>
          <w:sz w:val="24"/>
          <w:szCs w:val="24"/>
        </w:rPr>
        <w:t xml:space="preserve"> competencias</w:t>
      </w:r>
      <w:r>
        <w:rPr>
          <w:sz w:val="24"/>
          <w:szCs w:val="24"/>
        </w:rPr>
        <w:t xml:space="preserve"> que en virtud del artículo 266 de la Constitución, son aplicables también a los gobiernos de los distritos metropolitanos.</w:t>
      </w:r>
      <w:r w:rsidRPr="00E973FA">
        <w:rPr>
          <w:sz w:val="24"/>
          <w:szCs w:val="24"/>
        </w:rPr>
        <w:t xml:space="preserve"> </w:t>
      </w:r>
    </w:p>
    <w:p w:rsidR="004E23FF" w:rsidRPr="00E973FA" w:rsidRDefault="004E23FF" w:rsidP="004E23FF">
      <w:pPr>
        <w:spacing w:line="240" w:lineRule="auto"/>
        <w:jc w:val="both"/>
        <w:rPr>
          <w:sz w:val="24"/>
          <w:szCs w:val="24"/>
        </w:rPr>
      </w:pPr>
      <w:r w:rsidRPr="00E973FA">
        <w:rPr>
          <w:sz w:val="24"/>
          <w:szCs w:val="24"/>
        </w:rPr>
        <w:t xml:space="preserve">El Código Orgánico de Organización Territorial, Autonomía y Descentralización </w:t>
      </w:r>
      <w:r w:rsidR="00E80A39">
        <w:rPr>
          <w:sz w:val="24"/>
          <w:szCs w:val="24"/>
        </w:rPr>
        <w:t>(COOTAD),</w:t>
      </w:r>
      <w:r w:rsidRPr="00E973FA">
        <w:rPr>
          <w:sz w:val="24"/>
          <w:szCs w:val="24"/>
        </w:rPr>
        <w:t xml:space="preserve"> en su artículo 55 literal m) reitera la competencia exclusiva de los gobiernos autónomos descentralizados, </w:t>
      </w:r>
      <w:r>
        <w:rPr>
          <w:sz w:val="24"/>
          <w:szCs w:val="24"/>
        </w:rPr>
        <w:t>señalando que estos deberán</w:t>
      </w:r>
      <w:r w:rsidRPr="00E973FA">
        <w:rPr>
          <w:sz w:val="24"/>
          <w:szCs w:val="24"/>
        </w:rPr>
        <w:t>, “gestionar los servicios de prevención, protección, socorro y extinción de incendios”.</w:t>
      </w:r>
    </w:p>
    <w:p w:rsidR="004E23FF" w:rsidRPr="00E973FA" w:rsidRDefault="004E23FF" w:rsidP="004E23FF">
      <w:pPr>
        <w:spacing w:line="240" w:lineRule="auto"/>
        <w:jc w:val="both"/>
        <w:rPr>
          <w:sz w:val="24"/>
          <w:szCs w:val="24"/>
        </w:rPr>
      </w:pPr>
      <w:r w:rsidRPr="00E973FA">
        <w:rPr>
          <w:sz w:val="24"/>
          <w:szCs w:val="24"/>
        </w:rPr>
        <w:t>El mismo cuerpo legal</w:t>
      </w:r>
      <w:r>
        <w:rPr>
          <w:sz w:val="24"/>
          <w:szCs w:val="24"/>
        </w:rPr>
        <w:t>,</w:t>
      </w:r>
      <w:r w:rsidRPr="00E973FA">
        <w:rPr>
          <w:sz w:val="24"/>
          <w:szCs w:val="24"/>
        </w:rPr>
        <w:t xml:space="preserve"> en </w:t>
      </w:r>
      <w:r>
        <w:rPr>
          <w:sz w:val="24"/>
          <w:szCs w:val="24"/>
        </w:rPr>
        <w:t>el tercer inciso del</w:t>
      </w:r>
      <w:r w:rsidRPr="00E973FA">
        <w:rPr>
          <w:sz w:val="24"/>
          <w:szCs w:val="24"/>
        </w:rPr>
        <w:t xml:space="preserve"> artículo 140, establece: “La gestión de los servicios de prevención, protección, socorro y extinción de incendios, que de acuerdo a la Constitución corresponde a los gobiernos autónomos descentralizados municipales, se ejercerá con sujeción a la ley que regula la materia. Para tal efecto, los cuerpos de bomberos del país serán considerados como entidades adscritas a los gobiernos descentralizados municipales, quienes funcionarán con autonomía administrativa y financiera, presupuestaria y operativa, observando la ley especial y normativas vigentes a las que estarán sujetos”.</w:t>
      </w:r>
    </w:p>
    <w:p w:rsidR="004E23FF" w:rsidRDefault="004E23FF" w:rsidP="004E23FF">
      <w:pPr>
        <w:spacing w:line="240" w:lineRule="auto"/>
        <w:jc w:val="both"/>
        <w:rPr>
          <w:sz w:val="24"/>
          <w:szCs w:val="24"/>
        </w:rPr>
      </w:pPr>
      <w:r>
        <w:rPr>
          <w:sz w:val="24"/>
          <w:szCs w:val="24"/>
        </w:rPr>
        <w:t>Bajo estos antecedentes</w:t>
      </w:r>
      <w:r w:rsidR="00E80A39">
        <w:rPr>
          <w:sz w:val="24"/>
          <w:szCs w:val="24"/>
        </w:rPr>
        <w:t>, es</w:t>
      </w:r>
      <w:r w:rsidRPr="00E973FA">
        <w:rPr>
          <w:sz w:val="24"/>
          <w:szCs w:val="24"/>
        </w:rPr>
        <w:t xml:space="preserve"> relevante resaltar que la “ley que regula la materia” a la que está sujeto el ejercicio de la competencia sobre la gestión de los servicios de prevención, protección, socorro y extinción de incendios, continúa siendo, en todo lo que no se contradiga con normas d</w:t>
      </w:r>
      <w:r w:rsidR="00E80A39">
        <w:rPr>
          <w:sz w:val="24"/>
          <w:szCs w:val="24"/>
        </w:rPr>
        <w:t>e rango superior o posteriores,</w:t>
      </w:r>
      <w:r w:rsidRPr="00E973FA">
        <w:rPr>
          <w:sz w:val="24"/>
          <w:szCs w:val="24"/>
        </w:rPr>
        <w:t xml:space="preserve"> la Ley de Defensa contra Incendios</w:t>
      </w:r>
      <w:r>
        <w:rPr>
          <w:sz w:val="24"/>
          <w:szCs w:val="24"/>
        </w:rPr>
        <w:t xml:space="preserve">, por lo que es necesario que las Ordenanzas emitidas por el Concejo Metropolitano y que establecen la </w:t>
      </w:r>
      <w:r w:rsidRPr="00E973FA">
        <w:rPr>
          <w:sz w:val="24"/>
          <w:szCs w:val="24"/>
        </w:rPr>
        <w:t>Institucionalización del Cuerpo de Bomberos de Quito</w:t>
      </w:r>
      <w:r w:rsidR="00E80A39">
        <w:rPr>
          <w:sz w:val="24"/>
          <w:szCs w:val="24"/>
        </w:rPr>
        <w:t>, estén</w:t>
      </w:r>
      <w:r>
        <w:rPr>
          <w:sz w:val="24"/>
          <w:szCs w:val="24"/>
        </w:rPr>
        <w:t xml:space="preserve"> acorde a esta normativa.  </w:t>
      </w:r>
    </w:p>
    <w:p w:rsidR="004E23FF" w:rsidRPr="00E973FA" w:rsidRDefault="00E80A39" w:rsidP="004E23FF">
      <w:pPr>
        <w:spacing w:line="240" w:lineRule="auto"/>
        <w:jc w:val="both"/>
        <w:rPr>
          <w:sz w:val="24"/>
          <w:szCs w:val="24"/>
        </w:rPr>
      </w:pPr>
      <w:r>
        <w:rPr>
          <w:sz w:val="24"/>
          <w:szCs w:val="24"/>
        </w:rPr>
        <w:t>Además, m</w:t>
      </w:r>
      <w:r w:rsidR="004E23FF">
        <w:rPr>
          <w:sz w:val="24"/>
          <w:szCs w:val="24"/>
        </w:rPr>
        <w:t>ediante</w:t>
      </w:r>
      <w:r w:rsidR="004E23FF" w:rsidRPr="00E973FA">
        <w:rPr>
          <w:sz w:val="24"/>
          <w:szCs w:val="24"/>
        </w:rPr>
        <w:t xml:space="preserve"> oficio No. 0000335 de 26 de junio</w:t>
      </w:r>
      <w:r w:rsidR="004E23FF">
        <w:rPr>
          <w:sz w:val="24"/>
          <w:szCs w:val="24"/>
        </w:rPr>
        <w:t xml:space="preserve"> de 2014</w:t>
      </w:r>
      <w:r w:rsidR="004E23FF" w:rsidRPr="00E973FA">
        <w:rPr>
          <w:sz w:val="24"/>
          <w:szCs w:val="24"/>
        </w:rPr>
        <w:t>, el Procurador Metropolitano ha señalado que “Una vez contrastadas las Ordenanzas</w:t>
      </w:r>
      <w:r>
        <w:rPr>
          <w:sz w:val="24"/>
          <w:szCs w:val="24"/>
        </w:rPr>
        <w:t xml:space="preserve"> No. 39 y 114 con las normas </w:t>
      </w:r>
      <w:r w:rsidR="004E23FF" w:rsidRPr="00E973FA">
        <w:rPr>
          <w:sz w:val="24"/>
          <w:szCs w:val="24"/>
        </w:rPr>
        <w:t xml:space="preserve">jerárquicamente superiores a las mismas, se ha podido evidenciar que contienen disposiciones que no armonizan con la Ley de Defensa Contra Incendios, su </w:t>
      </w:r>
      <w:r w:rsidR="004E23FF" w:rsidRPr="00E973FA">
        <w:rPr>
          <w:sz w:val="24"/>
          <w:szCs w:val="24"/>
        </w:rPr>
        <w:lastRenderedPageBreak/>
        <w:t xml:space="preserve">Reglamento General y el Reglamento Orgánico Operativo del Régimen Interno y Disciplina de los Cuerpos de Bomberos del País, lo cual provocaría una </w:t>
      </w:r>
      <w:r>
        <w:rPr>
          <w:sz w:val="24"/>
          <w:szCs w:val="24"/>
        </w:rPr>
        <w:t>antinomia</w:t>
      </w:r>
      <w:r w:rsidR="004E23FF" w:rsidRPr="00E973FA">
        <w:rPr>
          <w:sz w:val="24"/>
          <w:szCs w:val="24"/>
        </w:rPr>
        <w:t xml:space="preserve">”. Es decir, que existe contraposición entra la norma legal y la norma </w:t>
      </w:r>
      <w:r>
        <w:rPr>
          <w:sz w:val="24"/>
          <w:szCs w:val="24"/>
        </w:rPr>
        <w:t>metropolitana</w:t>
      </w:r>
      <w:r w:rsidR="004E23FF" w:rsidRPr="00E973FA">
        <w:rPr>
          <w:sz w:val="24"/>
          <w:szCs w:val="24"/>
        </w:rPr>
        <w:t xml:space="preserve"> lo cual atenta a la jerarquía normativa que debe prevalecer según el artículo 425 de la Constitución de la República.</w:t>
      </w:r>
    </w:p>
    <w:p w:rsidR="004E23FF" w:rsidRDefault="004E23FF" w:rsidP="004E23FF">
      <w:pPr>
        <w:spacing w:line="240" w:lineRule="auto"/>
        <w:jc w:val="both"/>
        <w:rPr>
          <w:sz w:val="24"/>
          <w:szCs w:val="24"/>
        </w:rPr>
      </w:pPr>
      <w:r>
        <w:rPr>
          <w:sz w:val="24"/>
          <w:szCs w:val="24"/>
        </w:rPr>
        <w:t>Por lo que, en relación a lo antes mencionado, es necesario que</w:t>
      </w:r>
      <w:r w:rsidRPr="00172721">
        <w:rPr>
          <w:sz w:val="24"/>
          <w:szCs w:val="24"/>
        </w:rPr>
        <w:t xml:space="preserve"> el Cuerpo de Bomberos del Distrito Metropolitano de Quito, además de las herramientas técnicas, </w:t>
      </w:r>
      <w:r>
        <w:rPr>
          <w:sz w:val="24"/>
          <w:szCs w:val="24"/>
        </w:rPr>
        <w:t>tenga también</w:t>
      </w:r>
      <w:r w:rsidRPr="00172721">
        <w:rPr>
          <w:sz w:val="24"/>
          <w:szCs w:val="24"/>
        </w:rPr>
        <w:t xml:space="preserve"> un adecuado marco institucional, ajustado al ordenamiento jurídico vigente, que permita su adecuada interrelación con el Gobierno Central y el Gobierno del Distrito Metropolitano, dentro de los procesos y políticas públicas de seguridad ciudadana</w:t>
      </w:r>
      <w:r>
        <w:rPr>
          <w:sz w:val="24"/>
          <w:szCs w:val="24"/>
        </w:rPr>
        <w:t xml:space="preserve">; marco jurídico </w:t>
      </w:r>
      <w:r w:rsidR="00E80A39">
        <w:rPr>
          <w:sz w:val="24"/>
          <w:szCs w:val="24"/>
        </w:rPr>
        <w:t xml:space="preserve">que se logrará a través de una </w:t>
      </w:r>
      <w:r>
        <w:rPr>
          <w:sz w:val="24"/>
          <w:szCs w:val="24"/>
        </w:rPr>
        <w:t>nueva Ordenanza Metropolitana que esté acorde a los lineamientos establecidos en la normativa actual y vigente</w:t>
      </w:r>
      <w:r w:rsidR="00E80A39">
        <w:rPr>
          <w:sz w:val="24"/>
          <w:szCs w:val="24"/>
        </w:rPr>
        <w:t>.</w:t>
      </w:r>
    </w:p>
    <w:p w:rsidR="00172721" w:rsidRPr="00E973FA" w:rsidRDefault="004E23FF" w:rsidP="004E23FF">
      <w:pPr>
        <w:spacing w:line="240" w:lineRule="auto"/>
        <w:jc w:val="both"/>
        <w:rPr>
          <w:sz w:val="24"/>
          <w:szCs w:val="24"/>
        </w:rPr>
      </w:pPr>
      <w:r w:rsidRPr="00E973FA">
        <w:rPr>
          <w:sz w:val="24"/>
          <w:szCs w:val="24"/>
        </w:rPr>
        <w:t>F</w:t>
      </w:r>
      <w:r>
        <w:rPr>
          <w:sz w:val="24"/>
          <w:szCs w:val="24"/>
        </w:rPr>
        <w:t>inalmente</w:t>
      </w:r>
      <w:r w:rsidRPr="00E973FA">
        <w:rPr>
          <w:sz w:val="24"/>
          <w:szCs w:val="24"/>
        </w:rPr>
        <w:t xml:space="preserve">, </w:t>
      </w:r>
      <w:r w:rsidR="00E22968">
        <w:rPr>
          <w:sz w:val="24"/>
          <w:szCs w:val="24"/>
        </w:rPr>
        <w:t>cabe</w:t>
      </w:r>
      <w:r w:rsidRPr="00E973FA">
        <w:rPr>
          <w:sz w:val="24"/>
          <w:szCs w:val="24"/>
        </w:rPr>
        <w:t xml:space="preserve"> indicar que el Cuerpo de Bomberos del Distrito Metropolitano de Quito</w:t>
      </w:r>
      <w:r>
        <w:rPr>
          <w:sz w:val="24"/>
          <w:szCs w:val="24"/>
        </w:rPr>
        <w:t xml:space="preserve"> </w:t>
      </w:r>
      <w:r w:rsidR="00E22968">
        <w:rPr>
          <w:sz w:val="24"/>
          <w:szCs w:val="24"/>
        </w:rPr>
        <w:t xml:space="preserve">mantiene </w:t>
      </w:r>
      <w:r w:rsidRPr="00E973FA">
        <w:rPr>
          <w:sz w:val="24"/>
          <w:szCs w:val="24"/>
        </w:rPr>
        <w:t>proceso</w:t>
      </w:r>
      <w:r w:rsidR="00E22968">
        <w:rPr>
          <w:sz w:val="24"/>
          <w:szCs w:val="24"/>
        </w:rPr>
        <w:t>s</w:t>
      </w:r>
      <w:r w:rsidRPr="00E973FA">
        <w:rPr>
          <w:sz w:val="24"/>
          <w:szCs w:val="24"/>
        </w:rPr>
        <w:t xml:space="preserve"> constante</w:t>
      </w:r>
      <w:r w:rsidR="00E22968">
        <w:rPr>
          <w:sz w:val="24"/>
          <w:szCs w:val="24"/>
        </w:rPr>
        <w:t>s</w:t>
      </w:r>
      <w:r w:rsidRPr="00E973FA">
        <w:rPr>
          <w:sz w:val="24"/>
          <w:szCs w:val="24"/>
        </w:rPr>
        <w:t xml:space="preserve"> de mejoramiento de la calidad de su gestión</w:t>
      </w:r>
      <w:r w:rsidR="00E22968">
        <w:rPr>
          <w:sz w:val="24"/>
          <w:szCs w:val="24"/>
        </w:rPr>
        <w:t>,</w:t>
      </w:r>
      <w:r w:rsidR="00E80A39" w:rsidRPr="00E80A39">
        <w:rPr>
          <w:sz w:val="24"/>
          <w:szCs w:val="24"/>
        </w:rPr>
        <w:t xml:space="preserve"> </w:t>
      </w:r>
      <w:r w:rsidR="00E22968">
        <w:rPr>
          <w:sz w:val="24"/>
          <w:szCs w:val="24"/>
        </w:rPr>
        <w:t>marcados</w:t>
      </w:r>
      <w:r w:rsidR="00E80A39" w:rsidRPr="00E973FA">
        <w:rPr>
          <w:sz w:val="24"/>
          <w:szCs w:val="24"/>
        </w:rPr>
        <w:t xml:space="preserve"> por la especialización de su personal y la</w:t>
      </w:r>
      <w:r w:rsidR="00E80A39">
        <w:rPr>
          <w:sz w:val="24"/>
          <w:szCs w:val="24"/>
        </w:rPr>
        <w:t xml:space="preserve"> distribución adecuada de roles</w:t>
      </w:r>
      <w:r w:rsidR="00E22968">
        <w:rPr>
          <w:sz w:val="24"/>
          <w:szCs w:val="24"/>
        </w:rPr>
        <w:t>,</w:t>
      </w:r>
      <w:r w:rsidR="00E80A39" w:rsidRPr="00E973FA">
        <w:rPr>
          <w:sz w:val="24"/>
          <w:szCs w:val="24"/>
        </w:rPr>
        <w:t xml:space="preserve"> </w:t>
      </w:r>
      <w:r w:rsidR="00E80A39">
        <w:rPr>
          <w:sz w:val="24"/>
          <w:szCs w:val="24"/>
        </w:rPr>
        <w:t xml:space="preserve">debiendo ajustar </w:t>
      </w:r>
      <w:r w:rsidR="00E80A39" w:rsidRPr="00E973FA">
        <w:rPr>
          <w:sz w:val="24"/>
          <w:szCs w:val="24"/>
        </w:rPr>
        <w:t>los mecanismo</w:t>
      </w:r>
      <w:r w:rsidR="00E80A39">
        <w:rPr>
          <w:sz w:val="24"/>
          <w:szCs w:val="24"/>
        </w:rPr>
        <w:t>s</w:t>
      </w:r>
      <w:r w:rsidR="00E80A39" w:rsidRPr="00E973FA">
        <w:rPr>
          <w:sz w:val="24"/>
          <w:szCs w:val="24"/>
        </w:rPr>
        <w:t xml:space="preserve"> de </w:t>
      </w:r>
      <w:r w:rsidR="00E22968">
        <w:rPr>
          <w:sz w:val="24"/>
          <w:szCs w:val="24"/>
        </w:rPr>
        <w:t xml:space="preserve">su </w:t>
      </w:r>
      <w:r w:rsidR="00E80A39" w:rsidRPr="00E973FA">
        <w:rPr>
          <w:sz w:val="24"/>
          <w:szCs w:val="24"/>
        </w:rPr>
        <w:t>organización</w:t>
      </w:r>
      <w:r w:rsidRPr="00E973FA">
        <w:rPr>
          <w:sz w:val="24"/>
          <w:szCs w:val="24"/>
        </w:rPr>
        <w:t xml:space="preserve">, </w:t>
      </w:r>
      <w:r>
        <w:rPr>
          <w:sz w:val="24"/>
          <w:szCs w:val="24"/>
        </w:rPr>
        <w:t>lo que hace necesari</w:t>
      </w:r>
      <w:r w:rsidR="00E80A39">
        <w:rPr>
          <w:sz w:val="24"/>
          <w:szCs w:val="24"/>
        </w:rPr>
        <w:t>a</w:t>
      </w:r>
      <w:r w:rsidRPr="00E973FA">
        <w:rPr>
          <w:sz w:val="24"/>
          <w:szCs w:val="24"/>
        </w:rPr>
        <w:t xml:space="preserve"> la adecuación de sus órganos dentro de la filosofía institucional, adecua</w:t>
      </w:r>
      <w:r w:rsidR="00E80A39">
        <w:rPr>
          <w:sz w:val="24"/>
          <w:szCs w:val="24"/>
        </w:rPr>
        <w:t>n</w:t>
      </w:r>
      <w:r w:rsidRPr="00E973FA">
        <w:rPr>
          <w:sz w:val="24"/>
          <w:szCs w:val="24"/>
        </w:rPr>
        <w:t xml:space="preserve">do </w:t>
      </w:r>
      <w:r w:rsidR="00E80A39">
        <w:rPr>
          <w:sz w:val="24"/>
          <w:szCs w:val="24"/>
        </w:rPr>
        <w:t>e</w:t>
      </w:r>
      <w:r>
        <w:rPr>
          <w:sz w:val="24"/>
          <w:szCs w:val="24"/>
        </w:rPr>
        <w:t>l</w:t>
      </w:r>
      <w:r w:rsidRPr="00E973FA">
        <w:rPr>
          <w:sz w:val="24"/>
          <w:szCs w:val="24"/>
        </w:rPr>
        <w:t xml:space="preserve"> marco regulatorio interno a la legislación vigente.</w:t>
      </w:r>
    </w:p>
    <w:p w:rsidR="00E973FA" w:rsidRDefault="00E973FA" w:rsidP="00E973FA">
      <w:pPr>
        <w:spacing w:line="240" w:lineRule="auto"/>
        <w:jc w:val="center"/>
        <w:rPr>
          <w:b/>
          <w:sz w:val="24"/>
          <w:szCs w:val="24"/>
        </w:rPr>
      </w:pPr>
    </w:p>
    <w:p w:rsidR="00E973FA" w:rsidRDefault="00E973FA">
      <w:pPr>
        <w:rPr>
          <w:sz w:val="24"/>
          <w:szCs w:val="24"/>
        </w:rPr>
      </w:pPr>
      <w:r>
        <w:rPr>
          <w:sz w:val="24"/>
          <w:szCs w:val="24"/>
        </w:rPr>
        <w:br w:type="page"/>
      </w:r>
    </w:p>
    <w:p w:rsidR="00E973FA" w:rsidRPr="00E973FA" w:rsidRDefault="003B676E" w:rsidP="00E973FA">
      <w:pPr>
        <w:spacing w:line="240" w:lineRule="auto"/>
        <w:jc w:val="center"/>
        <w:rPr>
          <w:b/>
          <w:sz w:val="24"/>
          <w:szCs w:val="24"/>
        </w:rPr>
      </w:pPr>
      <w:r w:rsidRPr="00E973FA">
        <w:rPr>
          <w:b/>
          <w:sz w:val="24"/>
          <w:szCs w:val="24"/>
        </w:rPr>
        <w:lastRenderedPageBreak/>
        <w:t xml:space="preserve">ORDENANZA </w:t>
      </w:r>
      <w:r w:rsidR="00E973FA" w:rsidRPr="00E973FA">
        <w:rPr>
          <w:b/>
          <w:sz w:val="24"/>
          <w:szCs w:val="24"/>
        </w:rPr>
        <w:t>METROPOLITANA No. XXX</w:t>
      </w:r>
    </w:p>
    <w:p w:rsidR="00FC1592" w:rsidRDefault="00FC1592" w:rsidP="00E973FA">
      <w:pPr>
        <w:spacing w:line="240" w:lineRule="auto"/>
        <w:jc w:val="center"/>
        <w:rPr>
          <w:b/>
          <w:sz w:val="24"/>
          <w:szCs w:val="24"/>
        </w:rPr>
      </w:pPr>
    </w:p>
    <w:p w:rsidR="003B676E" w:rsidRDefault="003B676E" w:rsidP="00E973FA">
      <w:pPr>
        <w:spacing w:line="240" w:lineRule="auto"/>
        <w:jc w:val="center"/>
        <w:rPr>
          <w:b/>
          <w:sz w:val="24"/>
          <w:szCs w:val="24"/>
        </w:rPr>
      </w:pPr>
      <w:r w:rsidRPr="00E973FA">
        <w:rPr>
          <w:b/>
          <w:sz w:val="24"/>
          <w:szCs w:val="24"/>
        </w:rPr>
        <w:t>EL CONCEJO METROPOLITANO DE QUITO</w:t>
      </w:r>
    </w:p>
    <w:p w:rsidR="00FC1592" w:rsidRDefault="00FC1592" w:rsidP="00E973FA">
      <w:pPr>
        <w:spacing w:line="240" w:lineRule="auto"/>
        <w:jc w:val="both"/>
        <w:rPr>
          <w:sz w:val="24"/>
          <w:szCs w:val="24"/>
        </w:rPr>
      </w:pPr>
    </w:p>
    <w:p w:rsidR="00E973FA" w:rsidRDefault="00E973FA" w:rsidP="00E973FA">
      <w:pPr>
        <w:spacing w:line="240" w:lineRule="auto"/>
        <w:jc w:val="both"/>
        <w:rPr>
          <w:sz w:val="24"/>
          <w:szCs w:val="24"/>
        </w:rPr>
      </w:pPr>
      <w:r>
        <w:rPr>
          <w:sz w:val="24"/>
          <w:szCs w:val="24"/>
        </w:rPr>
        <w:t>Visto el Informe No. XX de XX de XX de 2014, expedido por la Comisión de Seguridad, Convivencia Ciudadana y Gestión de Riesgos….</w:t>
      </w:r>
    </w:p>
    <w:p w:rsidR="00FC1592" w:rsidRDefault="00FC1592" w:rsidP="00E973FA">
      <w:pPr>
        <w:spacing w:line="240" w:lineRule="auto"/>
        <w:jc w:val="center"/>
        <w:rPr>
          <w:b/>
          <w:sz w:val="24"/>
          <w:szCs w:val="24"/>
        </w:rPr>
      </w:pPr>
    </w:p>
    <w:p w:rsidR="003B676E" w:rsidRPr="00E973FA" w:rsidRDefault="00E973FA" w:rsidP="00E973FA">
      <w:pPr>
        <w:spacing w:line="240" w:lineRule="auto"/>
        <w:jc w:val="center"/>
        <w:rPr>
          <w:b/>
          <w:sz w:val="24"/>
          <w:szCs w:val="24"/>
        </w:rPr>
      </w:pPr>
      <w:r w:rsidRPr="00E973FA">
        <w:rPr>
          <w:b/>
          <w:sz w:val="24"/>
          <w:szCs w:val="24"/>
        </w:rPr>
        <w:t>CONSIDERANDO:</w:t>
      </w:r>
    </w:p>
    <w:p w:rsidR="00F6618E" w:rsidRPr="00E973FA" w:rsidRDefault="00F6618E" w:rsidP="00E973FA">
      <w:pPr>
        <w:pStyle w:val="Sinespaciado"/>
        <w:ind w:left="705" w:hanging="705"/>
        <w:jc w:val="center"/>
        <w:rPr>
          <w:rFonts w:asciiTheme="minorHAnsi" w:hAnsiTheme="minorHAnsi" w:cs="Arial"/>
          <w:sz w:val="24"/>
          <w:szCs w:val="24"/>
          <w:lang w:val="es-EC"/>
        </w:rPr>
      </w:pPr>
    </w:p>
    <w:p w:rsidR="00F6618E" w:rsidRPr="00436DE2" w:rsidRDefault="00F6618E" w:rsidP="00E973FA">
      <w:pPr>
        <w:pStyle w:val="Sinespaciado"/>
        <w:ind w:left="705" w:hanging="705"/>
        <w:jc w:val="both"/>
        <w:rPr>
          <w:rFonts w:asciiTheme="minorHAnsi" w:hAnsiTheme="minorHAnsi" w:cs="Arial"/>
          <w:sz w:val="24"/>
          <w:szCs w:val="24"/>
        </w:rPr>
      </w:pPr>
      <w:r w:rsidRPr="00436DE2">
        <w:rPr>
          <w:rFonts w:asciiTheme="minorHAnsi" w:hAnsiTheme="minorHAnsi" w:cs="Arial"/>
          <w:sz w:val="24"/>
          <w:szCs w:val="24"/>
        </w:rPr>
        <w:t>Que,</w:t>
      </w:r>
      <w:r w:rsidRPr="00436DE2">
        <w:rPr>
          <w:rFonts w:asciiTheme="minorHAnsi" w:hAnsiTheme="minorHAnsi" w:cs="Arial"/>
          <w:sz w:val="24"/>
          <w:szCs w:val="24"/>
        </w:rPr>
        <w:tab/>
        <w:t xml:space="preserve">el artículo 264 de la Constitución de la República (en adelante la Constitución) determina que los gobiernos municipales tendrán como competencia exclusiva, sin perjuicio de otras que determine la ley: “… 13. </w:t>
      </w:r>
      <w:r w:rsidRPr="00436DE2">
        <w:rPr>
          <w:rFonts w:asciiTheme="minorHAnsi" w:hAnsiTheme="minorHAnsi" w:cs="Arial"/>
          <w:i/>
          <w:sz w:val="24"/>
          <w:szCs w:val="24"/>
        </w:rPr>
        <w:t>Gestionar los servicios de prevención, protección, socorro y extinción de incendios</w:t>
      </w:r>
      <w:r w:rsidRPr="00436DE2">
        <w:rPr>
          <w:rFonts w:asciiTheme="minorHAnsi" w:hAnsiTheme="minorHAnsi" w:cs="Arial"/>
          <w:sz w:val="24"/>
          <w:szCs w:val="24"/>
        </w:rPr>
        <w:t>”.</w:t>
      </w:r>
    </w:p>
    <w:p w:rsidR="00F6618E" w:rsidRPr="00436DE2" w:rsidRDefault="00F6618E" w:rsidP="00E973FA">
      <w:pPr>
        <w:pStyle w:val="Sinespaciado"/>
        <w:ind w:left="705" w:hanging="705"/>
        <w:jc w:val="both"/>
        <w:rPr>
          <w:rFonts w:asciiTheme="minorHAnsi" w:hAnsiTheme="minorHAnsi" w:cs="Arial"/>
          <w:sz w:val="24"/>
          <w:szCs w:val="24"/>
        </w:rPr>
      </w:pPr>
    </w:p>
    <w:p w:rsidR="00F6618E" w:rsidRPr="00436DE2" w:rsidRDefault="00F6618E" w:rsidP="00E973FA">
      <w:pPr>
        <w:pStyle w:val="Sinespaciado"/>
        <w:ind w:left="705" w:hanging="705"/>
        <w:jc w:val="both"/>
        <w:rPr>
          <w:rFonts w:asciiTheme="minorHAnsi" w:hAnsiTheme="minorHAnsi" w:cs="Arial"/>
          <w:sz w:val="24"/>
          <w:szCs w:val="24"/>
          <w:lang w:val="es-EC"/>
        </w:rPr>
      </w:pPr>
      <w:r w:rsidRPr="00436DE2">
        <w:rPr>
          <w:rFonts w:asciiTheme="minorHAnsi" w:hAnsiTheme="minorHAnsi" w:cs="Arial"/>
          <w:sz w:val="24"/>
          <w:szCs w:val="24"/>
          <w:lang w:val="es-EC"/>
        </w:rPr>
        <w:t>Que,</w:t>
      </w:r>
      <w:r w:rsidRPr="00436DE2">
        <w:rPr>
          <w:rFonts w:asciiTheme="minorHAnsi" w:hAnsiTheme="minorHAnsi" w:cs="Arial"/>
          <w:sz w:val="24"/>
          <w:szCs w:val="24"/>
          <w:lang w:val="es-EC"/>
        </w:rPr>
        <w:tab/>
        <w:t>de conformidad con el ar</w:t>
      </w:r>
      <w:r w:rsidR="00931AFE">
        <w:rPr>
          <w:rFonts w:asciiTheme="minorHAnsi" w:hAnsiTheme="minorHAnsi" w:cs="Arial"/>
          <w:sz w:val="24"/>
          <w:szCs w:val="24"/>
          <w:lang w:val="es-EC"/>
        </w:rPr>
        <w:t xml:space="preserve">tículo 266 de la Constitución, </w:t>
      </w:r>
      <w:r w:rsidRPr="00436DE2">
        <w:rPr>
          <w:rFonts w:asciiTheme="minorHAnsi" w:hAnsiTheme="minorHAnsi" w:cs="Arial"/>
          <w:sz w:val="24"/>
          <w:szCs w:val="24"/>
          <w:lang w:val="es-EC"/>
        </w:rPr>
        <w:t>los gobiernos de los distritos metropolitanos autónomos, ejercen las mismas competencias que los gobiernos municipales.</w:t>
      </w:r>
    </w:p>
    <w:p w:rsidR="00F6618E" w:rsidRPr="00436DE2" w:rsidRDefault="00F6618E" w:rsidP="00E973FA">
      <w:pPr>
        <w:pStyle w:val="Sinespaciado"/>
        <w:ind w:left="708" w:hanging="708"/>
        <w:jc w:val="both"/>
        <w:rPr>
          <w:rFonts w:asciiTheme="minorHAnsi" w:hAnsiTheme="minorHAnsi" w:cs="Arial"/>
          <w:sz w:val="24"/>
          <w:szCs w:val="24"/>
        </w:rPr>
      </w:pPr>
    </w:p>
    <w:p w:rsidR="00F6618E" w:rsidRPr="00436DE2" w:rsidRDefault="00F6618E" w:rsidP="00E973FA">
      <w:pPr>
        <w:pStyle w:val="Sinespaciado"/>
        <w:ind w:left="708" w:hanging="708"/>
        <w:jc w:val="both"/>
        <w:rPr>
          <w:rFonts w:asciiTheme="minorHAnsi" w:hAnsiTheme="minorHAnsi" w:cs="Arial"/>
          <w:sz w:val="24"/>
          <w:szCs w:val="24"/>
          <w:lang w:val="es-EC"/>
        </w:rPr>
      </w:pPr>
      <w:r w:rsidRPr="00436DE2">
        <w:rPr>
          <w:rFonts w:asciiTheme="minorHAnsi" w:hAnsiTheme="minorHAnsi" w:cs="Arial"/>
          <w:sz w:val="24"/>
          <w:szCs w:val="24"/>
          <w:lang w:val="es-EC"/>
        </w:rPr>
        <w:t>Que,</w:t>
      </w:r>
      <w:r w:rsidRPr="00436DE2">
        <w:rPr>
          <w:rFonts w:asciiTheme="minorHAnsi" w:hAnsiTheme="minorHAnsi" w:cs="Arial"/>
          <w:sz w:val="24"/>
          <w:szCs w:val="24"/>
          <w:lang w:val="es-EC"/>
        </w:rPr>
        <w:tab/>
        <w:t>el literal m) del artículo 55 del Código Orgánico de Organización Territorial, Autonomía y Descentralización (en adelante COOTAD) determina la competencia exclusiva de los gobiernos autónomos descentralizados municipales en materia de gestión de servicios de prevención, protección, socorro y extinción de incendios.</w:t>
      </w:r>
    </w:p>
    <w:p w:rsidR="00F6618E" w:rsidRPr="00436DE2" w:rsidRDefault="00F6618E" w:rsidP="00E973FA">
      <w:pPr>
        <w:pStyle w:val="Sinespaciado"/>
        <w:ind w:left="705" w:hanging="705"/>
        <w:jc w:val="both"/>
        <w:rPr>
          <w:rFonts w:asciiTheme="minorHAnsi" w:hAnsiTheme="minorHAnsi" w:cs="Arial"/>
          <w:sz w:val="24"/>
          <w:szCs w:val="24"/>
          <w:lang w:val="es-EC"/>
        </w:rPr>
      </w:pPr>
    </w:p>
    <w:p w:rsidR="00F6618E" w:rsidRPr="00931AFE" w:rsidRDefault="00F6618E" w:rsidP="00E973FA">
      <w:pPr>
        <w:pStyle w:val="Sinespaciado"/>
        <w:ind w:left="705" w:hanging="705"/>
        <w:jc w:val="both"/>
        <w:rPr>
          <w:rFonts w:asciiTheme="minorHAnsi" w:hAnsiTheme="minorHAnsi" w:cs="Arial"/>
          <w:sz w:val="24"/>
          <w:szCs w:val="24"/>
          <w:lang w:val="es-EC"/>
        </w:rPr>
      </w:pPr>
      <w:r w:rsidRPr="00436DE2">
        <w:rPr>
          <w:rFonts w:asciiTheme="minorHAnsi" w:hAnsiTheme="minorHAnsi" w:cs="Arial"/>
          <w:sz w:val="24"/>
          <w:szCs w:val="24"/>
          <w:lang w:val="es-EC"/>
        </w:rPr>
        <w:t>Que,</w:t>
      </w:r>
      <w:r w:rsidRPr="00436DE2">
        <w:rPr>
          <w:rFonts w:asciiTheme="minorHAnsi" w:hAnsiTheme="minorHAnsi" w:cs="Arial"/>
          <w:sz w:val="24"/>
          <w:szCs w:val="24"/>
          <w:lang w:val="es-EC"/>
        </w:rPr>
        <w:tab/>
        <w:t>el cuarto inciso del artículo 140 del COOTAD establece: “</w:t>
      </w:r>
      <w:r w:rsidRPr="00436DE2">
        <w:rPr>
          <w:rFonts w:asciiTheme="minorHAnsi" w:hAnsiTheme="minorHAnsi" w:cs="Arial"/>
          <w:i/>
          <w:sz w:val="24"/>
          <w:szCs w:val="24"/>
          <w:lang w:val="es-EC"/>
        </w:rPr>
        <w:t>La gestión de los servicios de prevención, protección, socorro y extinción de incendios, que de acuerdo a la Constitución corresponde a los gobiernos autónomos descentralizados municipales, se ejercerá con sujeción a la ley que regula la materia. Para tal efecto, los cuerpos de bomberos del país serán considerados como entidades adscritas a los gobiernos autónomos descentralizados municipales, quienes funcionarán con autonomía administrativa y financiera, presupuestaria y operativa, observando la ley especial y normativas vigentes a las que estarán sujetos</w:t>
      </w:r>
      <w:r w:rsidRPr="00436DE2">
        <w:rPr>
          <w:rFonts w:asciiTheme="minorHAnsi" w:hAnsiTheme="minorHAnsi" w:cs="Arial"/>
          <w:sz w:val="24"/>
          <w:szCs w:val="24"/>
          <w:lang w:val="es-EC"/>
        </w:rPr>
        <w:t>”.</w:t>
      </w:r>
    </w:p>
    <w:p w:rsidR="00F6618E" w:rsidRPr="00436DE2" w:rsidRDefault="00F6618E" w:rsidP="00E973FA">
      <w:pPr>
        <w:pStyle w:val="Sinespaciado"/>
        <w:ind w:left="705" w:hanging="705"/>
        <w:jc w:val="both"/>
        <w:rPr>
          <w:rFonts w:asciiTheme="minorHAnsi" w:hAnsiTheme="minorHAnsi" w:cs="Arial"/>
          <w:sz w:val="24"/>
          <w:szCs w:val="24"/>
          <w:lang w:val="es-EC"/>
        </w:rPr>
      </w:pPr>
    </w:p>
    <w:p w:rsidR="00F6618E" w:rsidRPr="00436DE2" w:rsidRDefault="00F6618E" w:rsidP="00E973FA">
      <w:pPr>
        <w:pStyle w:val="Sinespaciado"/>
        <w:ind w:left="705" w:hanging="705"/>
        <w:jc w:val="both"/>
        <w:rPr>
          <w:rFonts w:asciiTheme="minorHAnsi" w:hAnsiTheme="minorHAnsi" w:cs="Arial"/>
          <w:sz w:val="24"/>
          <w:szCs w:val="24"/>
        </w:rPr>
      </w:pPr>
      <w:r w:rsidRPr="00436DE2">
        <w:rPr>
          <w:rFonts w:asciiTheme="minorHAnsi" w:hAnsiTheme="minorHAnsi" w:cs="Arial"/>
          <w:sz w:val="24"/>
          <w:szCs w:val="24"/>
        </w:rPr>
        <w:t xml:space="preserve">Que, </w:t>
      </w:r>
      <w:r w:rsidRPr="00436DE2">
        <w:rPr>
          <w:rFonts w:asciiTheme="minorHAnsi" w:hAnsiTheme="minorHAnsi" w:cs="Arial"/>
          <w:sz w:val="24"/>
          <w:szCs w:val="24"/>
        </w:rPr>
        <w:tab/>
        <w:t>de conformidad con el artículo 354 del</w:t>
      </w:r>
      <w:r w:rsidRPr="00436DE2">
        <w:rPr>
          <w:rFonts w:asciiTheme="minorHAnsi" w:hAnsiTheme="minorHAnsi" w:cs="Arial"/>
          <w:sz w:val="24"/>
          <w:szCs w:val="24"/>
          <w:lang w:val="es-EC"/>
        </w:rPr>
        <w:t xml:space="preserve"> COOTAD</w:t>
      </w:r>
      <w:r w:rsidRPr="00436DE2">
        <w:rPr>
          <w:rFonts w:asciiTheme="minorHAnsi" w:hAnsiTheme="minorHAnsi" w:cs="Arial"/>
          <w:sz w:val="24"/>
          <w:szCs w:val="24"/>
        </w:rPr>
        <w:t xml:space="preserve">, los servidores públicos de cada gobierno autónomo descentralizado se regirán por el marco general que establezca entre otros, su propia normativa. </w:t>
      </w:r>
      <w:r w:rsidRPr="00436DE2">
        <w:rPr>
          <w:rFonts w:asciiTheme="minorHAnsi" w:hAnsiTheme="minorHAnsi" w:cs="Arial"/>
          <w:sz w:val="24"/>
          <w:szCs w:val="24"/>
          <w:lang w:val="es-EC"/>
        </w:rPr>
        <w:t>El inciso segundo de la misma norma establece que, en ejercicio de su autonomía administrativa, los gobiernos descentralizados autónomos expedirán ordenanzas para regular la administración del talento humano y establecer planes de carrera.</w:t>
      </w:r>
    </w:p>
    <w:p w:rsidR="00F6618E" w:rsidRPr="00436DE2" w:rsidRDefault="00F6618E" w:rsidP="00E973FA">
      <w:pPr>
        <w:pStyle w:val="Sinespaciado"/>
        <w:ind w:left="705" w:hanging="705"/>
        <w:jc w:val="both"/>
        <w:rPr>
          <w:rFonts w:asciiTheme="minorHAnsi" w:hAnsiTheme="minorHAnsi" w:cs="Arial"/>
          <w:sz w:val="24"/>
          <w:szCs w:val="24"/>
        </w:rPr>
      </w:pPr>
    </w:p>
    <w:p w:rsidR="00F6618E" w:rsidRPr="00436DE2" w:rsidRDefault="00F6618E" w:rsidP="00E973FA">
      <w:pPr>
        <w:pStyle w:val="Sinespaciado"/>
        <w:ind w:left="705" w:hanging="705"/>
        <w:jc w:val="both"/>
        <w:rPr>
          <w:rFonts w:asciiTheme="minorHAnsi" w:hAnsiTheme="minorHAnsi" w:cs="Arial"/>
          <w:sz w:val="24"/>
          <w:szCs w:val="24"/>
          <w:lang w:val="es-EC"/>
        </w:rPr>
      </w:pPr>
      <w:r w:rsidRPr="00436DE2">
        <w:rPr>
          <w:rFonts w:asciiTheme="minorHAnsi" w:hAnsiTheme="minorHAnsi" w:cs="Arial"/>
          <w:sz w:val="24"/>
          <w:szCs w:val="24"/>
          <w:lang w:val="es-EC"/>
        </w:rPr>
        <w:t xml:space="preserve">Que, </w:t>
      </w:r>
      <w:r w:rsidRPr="00436DE2">
        <w:rPr>
          <w:rFonts w:asciiTheme="minorHAnsi" w:hAnsiTheme="minorHAnsi" w:cs="Arial"/>
          <w:sz w:val="24"/>
          <w:szCs w:val="24"/>
          <w:lang w:val="es-EC"/>
        </w:rPr>
        <w:tab/>
        <w:t>la Ley de Defensa contra Incendios, publicada en el Registro Oficial No. 815, de 19 de abril de 1979 y sus reformas, constituye la ley especial de la materia</w:t>
      </w:r>
      <w:r w:rsidR="00931AFE">
        <w:rPr>
          <w:rFonts w:asciiTheme="minorHAnsi" w:hAnsiTheme="minorHAnsi" w:cs="Arial"/>
          <w:sz w:val="24"/>
          <w:szCs w:val="24"/>
          <w:lang w:val="es-EC"/>
        </w:rPr>
        <w:t>,</w:t>
      </w:r>
      <w:r w:rsidRPr="00436DE2">
        <w:rPr>
          <w:rFonts w:asciiTheme="minorHAnsi" w:hAnsiTheme="minorHAnsi" w:cs="Arial"/>
          <w:sz w:val="24"/>
          <w:szCs w:val="24"/>
          <w:lang w:val="es-EC"/>
        </w:rPr>
        <w:t xml:space="preserve"> que se encuentra vigente en todo aquello que no se oponga con el ordenamiento jurídico expedido con posterioridad.</w:t>
      </w:r>
    </w:p>
    <w:p w:rsidR="00F6618E" w:rsidRPr="00436DE2" w:rsidRDefault="00F6618E" w:rsidP="00E973FA">
      <w:pPr>
        <w:pStyle w:val="Sinespaciado"/>
        <w:jc w:val="both"/>
        <w:rPr>
          <w:rFonts w:asciiTheme="minorHAnsi" w:hAnsiTheme="minorHAnsi" w:cs="Arial"/>
          <w:sz w:val="24"/>
          <w:szCs w:val="24"/>
          <w:lang w:val="es-EC"/>
        </w:rPr>
      </w:pPr>
    </w:p>
    <w:p w:rsidR="00F6618E" w:rsidRPr="00436DE2" w:rsidRDefault="00F6618E" w:rsidP="00E973FA">
      <w:pPr>
        <w:pStyle w:val="Sinespaciado"/>
        <w:ind w:left="705" w:hanging="705"/>
        <w:jc w:val="both"/>
        <w:rPr>
          <w:rFonts w:asciiTheme="minorHAnsi" w:hAnsiTheme="minorHAnsi" w:cs="Arial"/>
          <w:sz w:val="24"/>
          <w:szCs w:val="24"/>
        </w:rPr>
      </w:pPr>
      <w:r w:rsidRPr="00E973FA">
        <w:rPr>
          <w:rFonts w:asciiTheme="minorHAnsi" w:hAnsiTheme="minorHAnsi" w:cs="Arial"/>
          <w:sz w:val="24"/>
          <w:szCs w:val="24"/>
        </w:rPr>
        <w:t>Que,</w:t>
      </w:r>
      <w:r w:rsidRPr="00E973FA">
        <w:rPr>
          <w:rFonts w:asciiTheme="minorHAnsi" w:hAnsiTheme="minorHAnsi" w:cs="Arial"/>
          <w:sz w:val="24"/>
          <w:szCs w:val="24"/>
        </w:rPr>
        <w:tab/>
        <w:t xml:space="preserve">mediante Ordenanza No. 039 </w:t>
      </w:r>
      <w:r w:rsidR="00006A51" w:rsidRPr="00E973FA">
        <w:rPr>
          <w:rFonts w:asciiTheme="minorHAnsi" w:hAnsiTheme="minorHAnsi" w:cs="Arial"/>
          <w:sz w:val="24"/>
          <w:szCs w:val="24"/>
        </w:rPr>
        <w:t>se determinó</w:t>
      </w:r>
      <w:r w:rsidRPr="00E973FA">
        <w:rPr>
          <w:rFonts w:asciiTheme="minorHAnsi" w:hAnsiTheme="minorHAnsi" w:cs="Arial"/>
          <w:sz w:val="24"/>
          <w:szCs w:val="24"/>
        </w:rPr>
        <w:t xml:space="preserve"> la organización, funciones y atribuciones del Cuerpo de Bomberos del Distrito Metropolitano de Quito, como ente adscrito al Municipio del Distrito Metropolitano de Quito, específicamente a la Secretaría General de Seguridad y Gobernabilidad, de conformidad </w:t>
      </w:r>
      <w:r w:rsidR="00994C5D" w:rsidRPr="00436DE2">
        <w:rPr>
          <w:rFonts w:cs="Arial"/>
          <w:sz w:val="24"/>
          <w:szCs w:val="24"/>
        </w:rPr>
        <w:t>a la Estructura Orgánica del Municipio del Distrito Metropolitano de Quito.</w:t>
      </w:r>
    </w:p>
    <w:p w:rsidR="00F6618E" w:rsidRPr="00436DE2" w:rsidRDefault="00F6618E" w:rsidP="00E973FA">
      <w:pPr>
        <w:pStyle w:val="Sinespaciado"/>
        <w:ind w:left="705" w:hanging="705"/>
        <w:jc w:val="both"/>
        <w:rPr>
          <w:rFonts w:asciiTheme="minorHAnsi" w:hAnsiTheme="minorHAnsi" w:cs="Arial"/>
          <w:sz w:val="24"/>
          <w:szCs w:val="24"/>
        </w:rPr>
      </w:pPr>
    </w:p>
    <w:p w:rsidR="00F6618E" w:rsidRPr="00436DE2" w:rsidRDefault="00006A51" w:rsidP="00E973FA">
      <w:pPr>
        <w:pStyle w:val="Sinespaciado"/>
        <w:ind w:left="705" w:hanging="705"/>
        <w:jc w:val="both"/>
        <w:rPr>
          <w:rFonts w:asciiTheme="minorHAnsi" w:hAnsiTheme="minorHAnsi" w:cs="Arial"/>
          <w:sz w:val="24"/>
          <w:szCs w:val="24"/>
        </w:rPr>
      </w:pPr>
      <w:r>
        <w:rPr>
          <w:rFonts w:asciiTheme="minorHAnsi" w:hAnsiTheme="minorHAnsi" w:cs="Arial"/>
          <w:sz w:val="24"/>
          <w:szCs w:val="24"/>
        </w:rPr>
        <w:t>Que,</w:t>
      </w:r>
      <w:r>
        <w:rPr>
          <w:rFonts w:asciiTheme="minorHAnsi" w:hAnsiTheme="minorHAnsi" w:cs="Arial"/>
          <w:sz w:val="24"/>
          <w:szCs w:val="24"/>
        </w:rPr>
        <w:tab/>
        <w:t xml:space="preserve">mediante </w:t>
      </w:r>
      <w:r w:rsidR="00F6618E" w:rsidRPr="00436DE2">
        <w:rPr>
          <w:rFonts w:asciiTheme="minorHAnsi" w:hAnsiTheme="minorHAnsi" w:cs="Arial"/>
          <w:sz w:val="24"/>
          <w:szCs w:val="24"/>
        </w:rPr>
        <w:t xml:space="preserve">Ordenanza Metropolitana No. 114 se </w:t>
      </w:r>
      <w:r w:rsidR="00994C5D">
        <w:rPr>
          <w:rFonts w:asciiTheme="minorHAnsi" w:hAnsiTheme="minorHAnsi" w:cs="Arial"/>
          <w:sz w:val="24"/>
          <w:szCs w:val="24"/>
        </w:rPr>
        <w:t>introdujeron reformas al régimen establecido por</w:t>
      </w:r>
      <w:r w:rsidR="00F6618E" w:rsidRPr="00436DE2">
        <w:rPr>
          <w:rFonts w:asciiTheme="minorHAnsi" w:hAnsiTheme="minorHAnsi" w:cs="Arial"/>
          <w:sz w:val="24"/>
          <w:szCs w:val="24"/>
        </w:rPr>
        <w:t xml:space="preserve"> la O</w:t>
      </w:r>
      <w:r w:rsidR="00E973FA">
        <w:rPr>
          <w:rFonts w:asciiTheme="minorHAnsi" w:hAnsiTheme="minorHAnsi" w:cs="Arial"/>
          <w:sz w:val="24"/>
          <w:szCs w:val="24"/>
        </w:rPr>
        <w:t>rdenanza Metropolitana No. 039.</w:t>
      </w:r>
    </w:p>
    <w:p w:rsidR="00F6618E" w:rsidRPr="00436DE2" w:rsidRDefault="00F6618E" w:rsidP="00E973FA">
      <w:pPr>
        <w:pStyle w:val="Sinespaciado"/>
        <w:ind w:left="705" w:hanging="705"/>
        <w:jc w:val="both"/>
        <w:rPr>
          <w:rFonts w:asciiTheme="minorHAnsi" w:hAnsiTheme="minorHAnsi" w:cs="Arial"/>
          <w:sz w:val="24"/>
          <w:szCs w:val="24"/>
        </w:rPr>
      </w:pPr>
    </w:p>
    <w:p w:rsidR="00F6618E" w:rsidRPr="00436DE2" w:rsidRDefault="00006A51" w:rsidP="00E973FA">
      <w:pPr>
        <w:pStyle w:val="Sinespaciado"/>
        <w:ind w:left="705" w:hanging="705"/>
        <w:jc w:val="both"/>
        <w:rPr>
          <w:rFonts w:asciiTheme="minorHAnsi" w:hAnsiTheme="minorHAnsi" w:cs="Arial"/>
          <w:sz w:val="24"/>
          <w:szCs w:val="24"/>
        </w:rPr>
      </w:pPr>
      <w:r>
        <w:rPr>
          <w:rFonts w:asciiTheme="minorHAnsi" w:hAnsiTheme="minorHAnsi" w:cs="Arial"/>
          <w:sz w:val="24"/>
          <w:szCs w:val="24"/>
        </w:rPr>
        <w:t>Que,</w:t>
      </w:r>
      <w:r>
        <w:rPr>
          <w:rFonts w:asciiTheme="minorHAnsi" w:hAnsiTheme="minorHAnsi" w:cs="Arial"/>
          <w:sz w:val="24"/>
          <w:szCs w:val="24"/>
        </w:rPr>
        <w:tab/>
        <w:t xml:space="preserve">el </w:t>
      </w:r>
      <w:r w:rsidR="00F6618E" w:rsidRPr="00436DE2">
        <w:rPr>
          <w:rFonts w:asciiTheme="minorHAnsi" w:hAnsiTheme="minorHAnsi" w:cs="Arial"/>
          <w:sz w:val="24"/>
          <w:szCs w:val="24"/>
        </w:rPr>
        <w:t>Procurador General del Estado, mediante criterio vinculante</w:t>
      </w:r>
      <w:r w:rsidR="00994C5D">
        <w:rPr>
          <w:rFonts w:asciiTheme="minorHAnsi" w:hAnsiTheme="minorHAnsi" w:cs="Arial"/>
          <w:sz w:val="24"/>
          <w:szCs w:val="24"/>
        </w:rPr>
        <w:t>,</w:t>
      </w:r>
      <w:r w:rsidR="00F6618E" w:rsidRPr="00436DE2">
        <w:rPr>
          <w:rFonts w:asciiTheme="minorHAnsi" w:hAnsiTheme="minorHAnsi" w:cs="Arial"/>
          <w:sz w:val="24"/>
          <w:szCs w:val="24"/>
        </w:rPr>
        <w:t xml:space="preserve"> publicado en el Registro Oficial No. 658 del 10 de marzo del 2012, indica que los cuerpos de bomberos del país se rigen por la Ley de Defensa contra Incendios, y que las Ordenanzas Metropolitanas Nos. 39 y 114 estarían vigentes en cuanto no se opongan a la Constitución, al COOTAD y a Ley de Defensa Contra Incendios.</w:t>
      </w:r>
    </w:p>
    <w:p w:rsidR="00F6618E" w:rsidRPr="00436DE2" w:rsidRDefault="00F6618E" w:rsidP="00E973FA">
      <w:pPr>
        <w:pStyle w:val="Sinespaciado"/>
        <w:ind w:left="705" w:hanging="705"/>
        <w:jc w:val="both"/>
        <w:rPr>
          <w:rFonts w:asciiTheme="minorHAnsi" w:hAnsiTheme="minorHAnsi" w:cs="Arial"/>
          <w:sz w:val="24"/>
          <w:szCs w:val="24"/>
        </w:rPr>
      </w:pPr>
    </w:p>
    <w:p w:rsidR="00F6618E" w:rsidRDefault="00F6618E" w:rsidP="00E973FA">
      <w:pPr>
        <w:pStyle w:val="Sinespaciado"/>
        <w:ind w:left="705" w:hanging="705"/>
        <w:jc w:val="both"/>
        <w:rPr>
          <w:rFonts w:asciiTheme="minorHAnsi" w:hAnsiTheme="minorHAnsi" w:cs="Arial"/>
          <w:sz w:val="24"/>
          <w:szCs w:val="24"/>
        </w:rPr>
      </w:pPr>
      <w:r w:rsidRPr="00436DE2">
        <w:rPr>
          <w:rFonts w:asciiTheme="minorHAnsi" w:hAnsiTheme="minorHAnsi" w:cs="Arial"/>
          <w:sz w:val="24"/>
          <w:szCs w:val="24"/>
        </w:rPr>
        <w:t>Que,</w:t>
      </w:r>
      <w:r w:rsidRPr="00436DE2">
        <w:rPr>
          <w:rFonts w:asciiTheme="minorHAnsi" w:hAnsiTheme="minorHAnsi" w:cs="Arial"/>
          <w:sz w:val="24"/>
          <w:szCs w:val="24"/>
        </w:rPr>
        <w:tab/>
        <w:t>el Procurador General del Estado en criterio publicado en el Registro Oficial No. 838 de 26 de noviembre del 2012, ante consulta del Cuerpo de Bomberos del Distrito Metropolitano de Quito, se pronunció de forma vinculante indicando que el personal que labora en los Cuerpos de Bomberos está sujeto a diferentes regímenes jurídicos, entre otros la Ley de Defensa Contra Incendios y su Reglamento.</w:t>
      </w:r>
    </w:p>
    <w:p w:rsidR="000560A6" w:rsidRDefault="000560A6" w:rsidP="00E973FA">
      <w:pPr>
        <w:pStyle w:val="Sinespaciado"/>
        <w:ind w:left="705" w:hanging="705"/>
        <w:jc w:val="both"/>
        <w:rPr>
          <w:rFonts w:asciiTheme="minorHAnsi" w:hAnsiTheme="minorHAnsi" w:cs="Arial"/>
          <w:sz w:val="24"/>
          <w:szCs w:val="24"/>
        </w:rPr>
      </w:pPr>
    </w:p>
    <w:p w:rsidR="000560A6" w:rsidRPr="00436DE2" w:rsidRDefault="000560A6" w:rsidP="00E973FA">
      <w:pPr>
        <w:pStyle w:val="Sinespaciado"/>
        <w:ind w:left="705" w:hanging="705"/>
        <w:jc w:val="both"/>
        <w:rPr>
          <w:rFonts w:asciiTheme="minorHAnsi" w:hAnsiTheme="minorHAnsi" w:cs="Arial"/>
          <w:sz w:val="24"/>
          <w:szCs w:val="24"/>
          <w:lang w:val="es-EC"/>
        </w:rPr>
      </w:pPr>
      <w:r>
        <w:rPr>
          <w:rFonts w:asciiTheme="minorHAnsi" w:hAnsiTheme="minorHAnsi" w:cs="Arial"/>
          <w:sz w:val="24"/>
          <w:szCs w:val="24"/>
        </w:rPr>
        <w:t xml:space="preserve">Que, </w:t>
      </w:r>
      <w:r>
        <w:rPr>
          <w:rFonts w:asciiTheme="minorHAnsi" w:hAnsiTheme="minorHAnsi" w:cs="Arial"/>
          <w:sz w:val="24"/>
          <w:szCs w:val="24"/>
        </w:rPr>
        <w:tab/>
      </w:r>
      <w:r w:rsidRPr="000560A6">
        <w:rPr>
          <w:rFonts w:asciiTheme="minorHAnsi" w:hAnsiTheme="minorHAnsi" w:cs="Arial"/>
          <w:sz w:val="24"/>
          <w:szCs w:val="24"/>
        </w:rPr>
        <w:t>el Procurador Metropolitano</w:t>
      </w:r>
      <w:r>
        <w:rPr>
          <w:rFonts w:asciiTheme="minorHAnsi" w:hAnsiTheme="minorHAnsi" w:cs="Arial"/>
          <w:sz w:val="24"/>
          <w:szCs w:val="24"/>
        </w:rPr>
        <w:t>, mediante</w:t>
      </w:r>
      <w:r w:rsidRPr="000560A6">
        <w:rPr>
          <w:rFonts w:asciiTheme="minorHAnsi" w:hAnsiTheme="minorHAnsi" w:cs="Arial"/>
          <w:sz w:val="24"/>
          <w:szCs w:val="24"/>
        </w:rPr>
        <w:t xml:space="preserve"> oficio No. </w:t>
      </w:r>
      <w:r>
        <w:rPr>
          <w:rFonts w:asciiTheme="minorHAnsi" w:hAnsiTheme="minorHAnsi" w:cs="Arial"/>
          <w:sz w:val="24"/>
          <w:szCs w:val="24"/>
        </w:rPr>
        <w:t>0000335 de 26 de junio de 2014,</w:t>
      </w:r>
      <w:r w:rsidRPr="000560A6">
        <w:rPr>
          <w:rFonts w:asciiTheme="minorHAnsi" w:hAnsiTheme="minorHAnsi" w:cs="Arial"/>
          <w:sz w:val="24"/>
          <w:szCs w:val="24"/>
        </w:rPr>
        <w:t xml:space="preserve"> ha señalado que “</w:t>
      </w:r>
      <w:r w:rsidRPr="000560A6">
        <w:rPr>
          <w:rFonts w:asciiTheme="minorHAnsi" w:hAnsiTheme="minorHAnsi" w:cs="Arial"/>
          <w:i/>
          <w:sz w:val="24"/>
          <w:szCs w:val="24"/>
        </w:rPr>
        <w:t>Una vez contrastadas las Ordenanzas No. 39 y 114 con las normas jerárquicamente superiores a las mismas, se ha podido evidenciar que contienen disposiciones que no armonizan con la Ley de Defensa Contra Incendios,</w:t>
      </w:r>
      <w:r w:rsidR="004E23FF">
        <w:rPr>
          <w:rFonts w:asciiTheme="minorHAnsi" w:hAnsiTheme="minorHAnsi" w:cs="Arial"/>
          <w:i/>
          <w:sz w:val="24"/>
          <w:szCs w:val="24"/>
        </w:rPr>
        <w:t xml:space="preserve"> </w:t>
      </w:r>
      <w:r w:rsidRPr="000560A6">
        <w:rPr>
          <w:rFonts w:asciiTheme="minorHAnsi" w:hAnsiTheme="minorHAnsi" w:cs="Arial"/>
          <w:i/>
          <w:sz w:val="24"/>
          <w:szCs w:val="24"/>
        </w:rPr>
        <w:t>su Reglamento General y el Reglamento Orgánico Operativo del Régimen Interno y Disciplina de los Cuerpos de Bomberos del País, lo cual provocaría una antinomia</w:t>
      </w:r>
      <w:r>
        <w:rPr>
          <w:rFonts w:asciiTheme="minorHAnsi" w:hAnsiTheme="minorHAnsi" w:cs="Arial"/>
          <w:sz w:val="24"/>
          <w:szCs w:val="24"/>
        </w:rPr>
        <w:t>”; e</w:t>
      </w:r>
      <w:r w:rsidRPr="000560A6">
        <w:rPr>
          <w:rFonts w:asciiTheme="minorHAnsi" w:hAnsiTheme="minorHAnsi" w:cs="Arial"/>
          <w:sz w:val="24"/>
          <w:szCs w:val="24"/>
        </w:rPr>
        <w:t>s deci</w:t>
      </w:r>
      <w:r>
        <w:rPr>
          <w:rFonts w:asciiTheme="minorHAnsi" w:hAnsiTheme="minorHAnsi" w:cs="Arial"/>
          <w:sz w:val="24"/>
          <w:szCs w:val="24"/>
        </w:rPr>
        <w:t>r, que existiría</w:t>
      </w:r>
      <w:r w:rsidRPr="000560A6">
        <w:rPr>
          <w:rFonts w:asciiTheme="minorHAnsi" w:hAnsiTheme="minorHAnsi" w:cs="Arial"/>
          <w:sz w:val="24"/>
          <w:szCs w:val="24"/>
        </w:rPr>
        <w:t xml:space="preserve"> contraposición entra la norma legal y la norma m</w:t>
      </w:r>
      <w:r w:rsidR="004E23FF">
        <w:rPr>
          <w:rFonts w:asciiTheme="minorHAnsi" w:hAnsiTheme="minorHAnsi" w:cs="Arial"/>
          <w:sz w:val="24"/>
          <w:szCs w:val="24"/>
        </w:rPr>
        <w:t>etropolitana</w:t>
      </w:r>
      <w:r w:rsidRPr="000560A6">
        <w:rPr>
          <w:rFonts w:asciiTheme="minorHAnsi" w:hAnsiTheme="minorHAnsi" w:cs="Arial"/>
          <w:sz w:val="24"/>
          <w:szCs w:val="24"/>
        </w:rPr>
        <w:t>.</w:t>
      </w:r>
    </w:p>
    <w:p w:rsidR="00F6618E" w:rsidRPr="000560A6" w:rsidRDefault="00F6618E" w:rsidP="00E973FA">
      <w:pPr>
        <w:pStyle w:val="Sinespaciado"/>
        <w:jc w:val="both"/>
        <w:rPr>
          <w:rFonts w:asciiTheme="minorHAnsi" w:hAnsiTheme="minorHAnsi" w:cs="Arial"/>
          <w:sz w:val="24"/>
          <w:szCs w:val="24"/>
          <w:lang w:val="es-EC"/>
        </w:rPr>
      </w:pPr>
    </w:p>
    <w:p w:rsidR="00F6618E" w:rsidRPr="00436DE2" w:rsidRDefault="00F6618E" w:rsidP="00E973FA">
      <w:pPr>
        <w:spacing w:line="240" w:lineRule="auto"/>
        <w:jc w:val="both"/>
        <w:rPr>
          <w:rFonts w:cs="Arial"/>
          <w:sz w:val="24"/>
          <w:szCs w:val="24"/>
        </w:rPr>
      </w:pPr>
      <w:r w:rsidRPr="00436DE2">
        <w:rPr>
          <w:rFonts w:cs="Arial"/>
          <w:sz w:val="24"/>
          <w:szCs w:val="24"/>
        </w:rPr>
        <w:t>En ejercicio de la atribución que le confieren los</w:t>
      </w:r>
      <w:r w:rsidR="0075163F">
        <w:rPr>
          <w:rFonts w:cs="Arial"/>
          <w:sz w:val="24"/>
          <w:szCs w:val="24"/>
        </w:rPr>
        <w:t xml:space="preserve"> artículos 57, literal a), y 87</w:t>
      </w:r>
      <w:r w:rsidRPr="00436DE2">
        <w:rPr>
          <w:rFonts w:cs="Arial"/>
          <w:sz w:val="24"/>
          <w:szCs w:val="24"/>
        </w:rPr>
        <w:t xml:space="preserve"> literal a), del COOTAD; y, el artículo 8 de la Ley Orgánica de Régimen para el Distrito Metropolitano de Quito,</w:t>
      </w:r>
    </w:p>
    <w:p w:rsidR="00F14CD1" w:rsidRDefault="00F14CD1" w:rsidP="00E973FA">
      <w:pPr>
        <w:spacing w:line="240" w:lineRule="auto"/>
        <w:jc w:val="center"/>
        <w:rPr>
          <w:rFonts w:cs="Arial"/>
          <w:b/>
          <w:sz w:val="24"/>
          <w:szCs w:val="24"/>
        </w:rPr>
      </w:pPr>
    </w:p>
    <w:p w:rsidR="00F6618E" w:rsidRPr="00436DE2" w:rsidRDefault="00F6618E" w:rsidP="00E973FA">
      <w:pPr>
        <w:spacing w:line="240" w:lineRule="auto"/>
        <w:jc w:val="center"/>
        <w:rPr>
          <w:rFonts w:cs="Arial"/>
          <w:b/>
          <w:sz w:val="24"/>
          <w:szCs w:val="24"/>
        </w:rPr>
      </w:pPr>
      <w:r w:rsidRPr="00436DE2">
        <w:rPr>
          <w:rFonts w:cs="Arial"/>
          <w:b/>
          <w:sz w:val="24"/>
          <w:szCs w:val="24"/>
        </w:rPr>
        <w:t>EXPIDE:</w:t>
      </w:r>
    </w:p>
    <w:p w:rsidR="00F6618E" w:rsidRPr="00436DE2" w:rsidRDefault="00F6618E" w:rsidP="00E973FA">
      <w:pPr>
        <w:spacing w:line="240" w:lineRule="auto"/>
        <w:jc w:val="center"/>
        <w:rPr>
          <w:rFonts w:cs="Arial"/>
          <w:b/>
          <w:sz w:val="24"/>
          <w:szCs w:val="24"/>
        </w:rPr>
      </w:pPr>
    </w:p>
    <w:p w:rsidR="00F6618E" w:rsidRPr="00436DE2" w:rsidRDefault="0075163F" w:rsidP="0075163F">
      <w:pPr>
        <w:spacing w:line="240" w:lineRule="auto"/>
        <w:jc w:val="center"/>
        <w:rPr>
          <w:rFonts w:cs="Arial"/>
          <w:b/>
          <w:sz w:val="24"/>
          <w:szCs w:val="24"/>
        </w:rPr>
      </w:pPr>
      <w:r>
        <w:rPr>
          <w:rFonts w:cs="Arial"/>
          <w:b/>
          <w:sz w:val="24"/>
          <w:szCs w:val="24"/>
        </w:rPr>
        <w:t xml:space="preserve">LA </w:t>
      </w:r>
      <w:r w:rsidR="00F6618E" w:rsidRPr="00436DE2">
        <w:rPr>
          <w:rFonts w:cs="Arial"/>
          <w:b/>
          <w:sz w:val="24"/>
          <w:szCs w:val="24"/>
        </w:rPr>
        <w:t>ORDENANZA METROPOLITANA SUSTITUTIVA A LA ORDENANZA METROPOLITANA No. 039 DE INSTITUCIONALIZACI</w:t>
      </w:r>
      <w:r w:rsidR="00314F14">
        <w:rPr>
          <w:rFonts w:cs="Arial"/>
          <w:b/>
          <w:sz w:val="24"/>
          <w:szCs w:val="24"/>
        </w:rPr>
        <w:t>Ó</w:t>
      </w:r>
      <w:r w:rsidR="00F6618E" w:rsidRPr="00436DE2">
        <w:rPr>
          <w:rFonts w:cs="Arial"/>
          <w:b/>
          <w:sz w:val="24"/>
          <w:szCs w:val="24"/>
        </w:rPr>
        <w:t>N DEL CUERPO DE BOMBEROS DE QUITO Y SU REFORMA</w:t>
      </w:r>
    </w:p>
    <w:p w:rsidR="003B676E" w:rsidRPr="00436DE2" w:rsidRDefault="003B676E" w:rsidP="00E973FA">
      <w:pPr>
        <w:spacing w:line="240" w:lineRule="auto"/>
        <w:jc w:val="both"/>
        <w:rPr>
          <w:sz w:val="24"/>
          <w:szCs w:val="24"/>
        </w:rPr>
      </w:pPr>
    </w:p>
    <w:p w:rsidR="003B676E" w:rsidRPr="0075163F" w:rsidRDefault="003B676E" w:rsidP="0075163F">
      <w:pPr>
        <w:spacing w:line="240" w:lineRule="auto"/>
        <w:jc w:val="center"/>
        <w:rPr>
          <w:b/>
          <w:sz w:val="24"/>
          <w:szCs w:val="24"/>
        </w:rPr>
      </w:pPr>
      <w:r w:rsidRPr="0075163F">
        <w:rPr>
          <w:b/>
          <w:sz w:val="24"/>
          <w:szCs w:val="24"/>
        </w:rPr>
        <w:t>Capítulo I</w:t>
      </w:r>
    </w:p>
    <w:p w:rsidR="003B676E" w:rsidRPr="0075163F" w:rsidRDefault="003B676E" w:rsidP="0075163F">
      <w:pPr>
        <w:spacing w:line="240" w:lineRule="auto"/>
        <w:jc w:val="center"/>
        <w:rPr>
          <w:b/>
          <w:sz w:val="24"/>
          <w:szCs w:val="24"/>
        </w:rPr>
      </w:pPr>
      <w:r w:rsidRPr="0075163F">
        <w:rPr>
          <w:b/>
          <w:sz w:val="24"/>
          <w:szCs w:val="24"/>
        </w:rPr>
        <w:lastRenderedPageBreak/>
        <w:t xml:space="preserve">CONSTITUCIÓN, DENOMINACIÓN, OBJETIVO, ATRIBUCIONES, </w:t>
      </w:r>
      <w:r w:rsidR="000C2601">
        <w:rPr>
          <w:b/>
          <w:sz w:val="24"/>
          <w:szCs w:val="24"/>
        </w:rPr>
        <w:t xml:space="preserve">PROFESIONALIZACION, </w:t>
      </w:r>
      <w:r w:rsidRPr="0075163F">
        <w:rPr>
          <w:b/>
          <w:sz w:val="24"/>
          <w:szCs w:val="24"/>
        </w:rPr>
        <w:t xml:space="preserve">PATRIMONIO Y </w:t>
      </w:r>
      <w:r w:rsidR="000C2601">
        <w:rPr>
          <w:b/>
          <w:sz w:val="24"/>
          <w:szCs w:val="24"/>
        </w:rPr>
        <w:t>RECURSOS FINANCIEROS</w:t>
      </w:r>
    </w:p>
    <w:p w:rsidR="003B676E" w:rsidRPr="00436DE2" w:rsidRDefault="003B676E" w:rsidP="00E973FA">
      <w:pPr>
        <w:spacing w:line="240" w:lineRule="auto"/>
        <w:jc w:val="both"/>
        <w:rPr>
          <w:sz w:val="24"/>
          <w:szCs w:val="24"/>
        </w:rPr>
      </w:pPr>
    </w:p>
    <w:p w:rsidR="003B676E" w:rsidRPr="00436DE2" w:rsidRDefault="003B676E" w:rsidP="00E973FA">
      <w:pPr>
        <w:spacing w:line="240" w:lineRule="auto"/>
        <w:jc w:val="both"/>
        <w:rPr>
          <w:sz w:val="24"/>
          <w:szCs w:val="24"/>
        </w:rPr>
      </w:pPr>
      <w:r w:rsidRPr="0075163F">
        <w:rPr>
          <w:b/>
          <w:sz w:val="24"/>
          <w:szCs w:val="24"/>
        </w:rPr>
        <w:t>Art</w:t>
      </w:r>
      <w:r w:rsidR="00F14CD1" w:rsidRPr="0075163F">
        <w:rPr>
          <w:b/>
          <w:sz w:val="24"/>
          <w:szCs w:val="24"/>
        </w:rPr>
        <w:t>ículo</w:t>
      </w:r>
      <w:r w:rsidRPr="0075163F">
        <w:rPr>
          <w:b/>
          <w:sz w:val="24"/>
          <w:szCs w:val="24"/>
        </w:rPr>
        <w:t xml:space="preserve"> 1</w:t>
      </w:r>
      <w:r w:rsidRPr="00026ADF">
        <w:rPr>
          <w:b/>
          <w:sz w:val="24"/>
          <w:szCs w:val="24"/>
        </w:rPr>
        <w:t xml:space="preserve">.- </w:t>
      </w:r>
      <w:r w:rsidR="00026ADF" w:rsidRPr="00026ADF">
        <w:rPr>
          <w:b/>
          <w:sz w:val="24"/>
          <w:szCs w:val="24"/>
        </w:rPr>
        <w:t>Constitución.-</w:t>
      </w:r>
      <w:r w:rsidR="00026ADF">
        <w:rPr>
          <w:sz w:val="24"/>
          <w:szCs w:val="24"/>
        </w:rPr>
        <w:t xml:space="preserve"> </w:t>
      </w:r>
      <w:r w:rsidRPr="00436DE2">
        <w:rPr>
          <w:sz w:val="24"/>
          <w:szCs w:val="24"/>
        </w:rPr>
        <w:t xml:space="preserve">El </w:t>
      </w:r>
      <w:r w:rsidR="00F6618E" w:rsidRPr="00436DE2">
        <w:rPr>
          <w:sz w:val="24"/>
          <w:szCs w:val="24"/>
        </w:rPr>
        <w:t>C</w:t>
      </w:r>
      <w:r w:rsidR="00121EBF">
        <w:rPr>
          <w:sz w:val="24"/>
          <w:szCs w:val="24"/>
        </w:rPr>
        <w:t xml:space="preserve">uerpo de </w:t>
      </w:r>
      <w:r w:rsidR="00F6618E" w:rsidRPr="00436DE2">
        <w:rPr>
          <w:sz w:val="24"/>
          <w:szCs w:val="24"/>
        </w:rPr>
        <w:t>B</w:t>
      </w:r>
      <w:r w:rsidR="00121EBF">
        <w:rPr>
          <w:sz w:val="24"/>
          <w:szCs w:val="24"/>
        </w:rPr>
        <w:t xml:space="preserve">omeros del </w:t>
      </w:r>
      <w:r w:rsidR="00F6618E" w:rsidRPr="00436DE2">
        <w:rPr>
          <w:sz w:val="24"/>
          <w:szCs w:val="24"/>
        </w:rPr>
        <w:t>D</w:t>
      </w:r>
      <w:r w:rsidR="00121EBF">
        <w:rPr>
          <w:sz w:val="24"/>
          <w:szCs w:val="24"/>
        </w:rPr>
        <w:t xml:space="preserve">istrito </w:t>
      </w:r>
      <w:r w:rsidR="00F6618E" w:rsidRPr="00436DE2">
        <w:rPr>
          <w:sz w:val="24"/>
          <w:szCs w:val="24"/>
        </w:rPr>
        <w:t>M</w:t>
      </w:r>
      <w:r w:rsidR="00121EBF">
        <w:rPr>
          <w:sz w:val="24"/>
          <w:szCs w:val="24"/>
        </w:rPr>
        <w:t xml:space="preserve">etropolitano de </w:t>
      </w:r>
      <w:r w:rsidR="00F6618E" w:rsidRPr="00436DE2">
        <w:rPr>
          <w:sz w:val="24"/>
          <w:szCs w:val="24"/>
        </w:rPr>
        <w:t>Q</w:t>
      </w:r>
      <w:r w:rsidR="00121EBF">
        <w:rPr>
          <w:sz w:val="24"/>
          <w:szCs w:val="24"/>
        </w:rPr>
        <w:t>uito</w:t>
      </w:r>
      <w:r w:rsidRPr="00436DE2">
        <w:rPr>
          <w:sz w:val="24"/>
          <w:szCs w:val="24"/>
        </w:rPr>
        <w:t xml:space="preserve"> se constituye como una institución de derecho público, descentralizada, con autonomía administrativa, operativa, financi</w:t>
      </w:r>
      <w:r w:rsidR="00F14CD1">
        <w:rPr>
          <w:sz w:val="24"/>
          <w:szCs w:val="24"/>
        </w:rPr>
        <w:t>era y personería jurídica conforme a la Ley, adscrita</w:t>
      </w:r>
      <w:r w:rsidRPr="00436DE2">
        <w:rPr>
          <w:sz w:val="24"/>
          <w:szCs w:val="24"/>
        </w:rPr>
        <w:t xml:space="preserve"> al Municipio del Distrito Metropolitano de Quito</w:t>
      </w:r>
      <w:r w:rsidR="000A530D" w:rsidRPr="00436DE2">
        <w:rPr>
          <w:sz w:val="24"/>
          <w:szCs w:val="24"/>
        </w:rPr>
        <w:t>.</w:t>
      </w:r>
    </w:p>
    <w:p w:rsidR="003B676E" w:rsidRPr="00121EBF" w:rsidRDefault="000A530D" w:rsidP="00E973FA">
      <w:pPr>
        <w:spacing w:line="240" w:lineRule="auto"/>
        <w:jc w:val="both"/>
        <w:rPr>
          <w:rFonts w:cs="Arial"/>
          <w:sz w:val="24"/>
          <w:szCs w:val="24"/>
        </w:rPr>
      </w:pPr>
      <w:r w:rsidRPr="00436DE2">
        <w:rPr>
          <w:rFonts w:cs="Arial"/>
          <w:sz w:val="24"/>
          <w:szCs w:val="24"/>
        </w:rPr>
        <w:t xml:space="preserve">La Secretaría General de Seguridad y Gobernabilidad </w:t>
      </w:r>
      <w:r w:rsidR="00121EBF">
        <w:rPr>
          <w:rFonts w:cs="Arial"/>
          <w:sz w:val="24"/>
          <w:szCs w:val="24"/>
        </w:rPr>
        <w:t>deberá</w:t>
      </w:r>
      <w:r w:rsidRPr="00436DE2">
        <w:rPr>
          <w:rFonts w:cs="Arial"/>
          <w:sz w:val="24"/>
          <w:szCs w:val="24"/>
        </w:rPr>
        <w:t xml:space="preserve"> coordinar y supervisar, desde la perspectiva programática, las actividades del </w:t>
      </w:r>
      <w:r w:rsidR="00121EBF" w:rsidRPr="00436DE2">
        <w:rPr>
          <w:sz w:val="24"/>
          <w:szCs w:val="24"/>
        </w:rPr>
        <w:t>C</w:t>
      </w:r>
      <w:r w:rsidR="00121EBF">
        <w:rPr>
          <w:sz w:val="24"/>
          <w:szCs w:val="24"/>
        </w:rPr>
        <w:t xml:space="preserve">uerpo de </w:t>
      </w:r>
      <w:r w:rsidR="00121EBF" w:rsidRPr="00436DE2">
        <w:rPr>
          <w:sz w:val="24"/>
          <w:szCs w:val="24"/>
        </w:rPr>
        <w:t>B</w:t>
      </w:r>
      <w:r w:rsidR="00121EBF">
        <w:rPr>
          <w:sz w:val="24"/>
          <w:szCs w:val="24"/>
        </w:rPr>
        <w:t xml:space="preserve">omeros del </w:t>
      </w:r>
      <w:r w:rsidR="00121EBF" w:rsidRPr="00436DE2">
        <w:rPr>
          <w:sz w:val="24"/>
          <w:szCs w:val="24"/>
        </w:rPr>
        <w:t>D</w:t>
      </w:r>
      <w:r w:rsidR="00121EBF">
        <w:rPr>
          <w:sz w:val="24"/>
          <w:szCs w:val="24"/>
        </w:rPr>
        <w:t xml:space="preserve">istrito </w:t>
      </w:r>
      <w:r w:rsidR="00121EBF" w:rsidRPr="00436DE2">
        <w:rPr>
          <w:sz w:val="24"/>
          <w:szCs w:val="24"/>
        </w:rPr>
        <w:t>M</w:t>
      </w:r>
      <w:r w:rsidR="00121EBF">
        <w:rPr>
          <w:sz w:val="24"/>
          <w:szCs w:val="24"/>
        </w:rPr>
        <w:t xml:space="preserve">etropolitano de </w:t>
      </w:r>
      <w:r w:rsidR="00121EBF" w:rsidRPr="00436DE2">
        <w:rPr>
          <w:sz w:val="24"/>
          <w:szCs w:val="24"/>
        </w:rPr>
        <w:t>Q</w:t>
      </w:r>
      <w:r w:rsidR="00121EBF">
        <w:rPr>
          <w:sz w:val="24"/>
          <w:szCs w:val="24"/>
        </w:rPr>
        <w:t>uito</w:t>
      </w:r>
      <w:r w:rsidRPr="00436DE2">
        <w:rPr>
          <w:rFonts w:cs="Arial"/>
          <w:sz w:val="24"/>
          <w:szCs w:val="24"/>
        </w:rPr>
        <w:t xml:space="preserve">, en el ámbito de sus competencias. El </w:t>
      </w:r>
      <w:r w:rsidR="00121EBF" w:rsidRPr="00436DE2">
        <w:rPr>
          <w:sz w:val="24"/>
          <w:szCs w:val="24"/>
        </w:rPr>
        <w:t>C</w:t>
      </w:r>
      <w:r w:rsidR="00121EBF">
        <w:rPr>
          <w:sz w:val="24"/>
          <w:szCs w:val="24"/>
        </w:rPr>
        <w:t xml:space="preserve">uerpo de </w:t>
      </w:r>
      <w:r w:rsidR="00121EBF" w:rsidRPr="00436DE2">
        <w:rPr>
          <w:sz w:val="24"/>
          <w:szCs w:val="24"/>
        </w:rPr>
        <w:t>B</w:t>
      </w:r>
      <w:r w:rsidR="00121EBF">
        <w:rPr>
          <w:sz w:val="24"/>
          <w:szCs w:val="24"/>
        </w:rPr>
        <w:t>om</w:t>
      </w:r>
      <w:r w:rsidR="00E623B9">
        <w:rPr>
          <w:sz w:val="24"/>
          <w:szCs w:val="24"/>
        </w:rPr>
        <w:t>b</w:t>
      </w:r>
      <w:r w:rsidR="00121EBF">
        <w:rPr>
          <w:sz w:val="24"/>
          <w:szCs w:val="24"/>
        </w:rPr>
        <w:t xml:space="preserve">eros del </w:t>
      </w:r>
      <w:r w:rsidR="00121EBF" w:rsidRPr="00436DE2">
        <w:rPr>
          <w:sz w:val="24"/>
          <w:szCs w:val="24"/>
        </w:rPr>
        <w:t>D</w:t>
      </w:r>
      <w:r w:rsidR="00121EBF">
        <w:rPr>
          <w:sz w:val="24"/>
          <w:szCs w:val="24"/>
        </w:rPr>
        <w:t xml:space="preserve">istrito </w:t>
      </w:r>
      <w:r w:rsidR="00121EBF" w:rsidRPr="00436DE2">
        <w:rPr>
          <w:sz w:val="24"/>
          <w:szCs w:val="24"/>
        </w:rPr>
        <w:t>M</w:t>
      </w:r>
      <w:r w:rsidR="00121EBF">
        <w:rPr>
          <w:sz w:val="24"/>
          <w:szCs w:val="24"/>
        </w:rPr>
        <w:t xml:space="preserve">etropolitano de </w:t>
      </w:r>
      <w:r w:rsidR="00121EBF" w:rsidRPr="00436DE2">
        <w:rPr>
          <w:sz w:val="24"/>
          <w:szCs w:val="24"/>
        </w:rPr>
        <w:t>Q</w:t>
      </w:r>
      <w:r w:rsidR="00121EBF">
        <w:rPr>
          <w:sz w:val="24"/>
          <w:szCs w:val="24"/>
        </w:rPr>
        <w:t>uito</w:t>
      </w:r>
      <w:r w:rsidRPr="00436DE2">
        <w:rPr>
          <w:rFonts w:cs="Arial"/>
          <w:sz w:val="24"/>
          <w:szCs w:val="24"/>
        </w:rPr>
        <w:t xml:space="preserve"> deberá alinearse a l</w:t>
      </w:r>
      <w:r w:rsidR="00E55881">
        <w:rPr>
          <w:rFonts w:cs="Arial"/>
          <w:sz w:val="24"/>
          <w:szCs w:val="24"/>
        </w:rPr>
        <w:t>os</w:t>
      </w:r>
      <w:r w:rsidRPr="00436DE2">
        <w:rPr>
          <w:rFonts w:cs="Arial"/>
          <w:sz w:val="24"/>
          <w:szCs w:val="24"/>
        </w:rPr>
        <w:t xml:space="preserve"> programas y proyectos que s</w:t>
      </w:r>
      <w:r w:rsidR="00121EBF">
        <w:rPr>
          <w:rFonts w:cs="Arial"/>
          <w:sz w:val="24"/>
          <w:szCs w:val="24"/>
        </w:rPr>
        <w:t>e aprueben desde dicha Secretarí</w:t>
      </w:r>
      <w:r w:rsidRPr="00436DE2">
        <w:rPr>
          <w:rFonts w:cs="Arial"/>
          <w:sz w:val="24"/>
          <w:szCs w:val="24"/>
        </w:rPr>
        <w:t>a, de conformidad a la Estructura Orgánica del Municipio del Distrito Metropolitano de Quito.</w:t>
      </w:r>
    </w:p>
    <w:p w:rsidR="003B676E" w:rsidRPr="00436DE2" w:rsidRDefault="003B676E" w:rsidP="00E973FA">
      <w:pPr>
        <w:spacing w:line="240" w:lineRule="auto"/>
        <w:jc w:val="both"/>
        <w:rPr>
          <w:sz w:val="24"/>
          <w:szCs w:val="24"/>
        </w:rPr>
      </w:pPr>
    </w:p>
    <w:p w:rsidR="003B676E" w:rsidRPr="00436DE2" w:rsidRDefault="00121EBF" w:rsidP="00E973FA">
      <w:pPr>
        <w:spacing w:line="240" w:lineRule="auto"/>
        <w:jc w:val="both"/>
        <w:rPr>
          <w:sz w:val="24"/>
          <w:szCs w:val="24"/>
        </w:rPr>
      </w:pPr>
      <w:r w:rsidRPr="0075163F">
        <w:rPr>
          <w:b/>
          <w:sz w:val="24"/>
          <w:szCs w:val="24"/>
        </w:rPr>
        <w:t>Artículo</w:t>
      </w:r>
      <w:r w:rsidR="003B676E" w:rsidRPr="0075163F">
        <w:rPr>
          <w:b/>
          <w:sz w:val="24"/>
          <w:szCs w:val="24"/>
        </w:rPr>
        <w:t xml:space="preserve"> 2.- Denominación.-</w:t>
      </w:r>
      <w:r w:rsidR="003B676E" w:rsidRPr="00436DE2">
        <w:rPr>
          <w:sz w:val="24"/>
          <w:szCs w:val="24"/>
        </w:rPr>
        <w:t xml:space="preserve"> El nombre o razón social que utilizará en todos los actos administrativos, judiciales y extrajudiciales será el de "Cuerpo de Bomberos del </w:t>
      </w:r>
      <w:r>
        <w:rPr>
          <w:sz w:val="24"/>
          <w:szCs w:val="24"/>
        </w:rPr>
        <w:t>Distrito Metropolitano de Quito</w:t>
      </w:r>
      <w:r w:rsidR="003B676E" w:rsidRPr="00436DE2">
        <w:rPr>
          <w:sz w:val="24"/>
          <w:szCs w:val="24"/>
        </w:rPr>
        <w:t>" y sus siglas serán "CBDMQ".</w:t>
      </w:r>
    </w:p>
    <w:p w:rsidR="003B676E" w:rsidRPr="00436DE2" w:rsidRDefault="003B676E" w:rsidP="00E973FA">
      <w:pPr>
        <w:spacing w:line="240" w:lineRule="auto"/>
        <w:jc w:val="both"/>
        <w:rPr>
          <w:sz w:val="24"/>
          <w:szCs w:val="24"/>
        </w:rPr>
      </w:pPr>
    </w:p>
    <w:p w:rsidR="003B676E" w:rsidRPr="00436DE2" w:rsidRDefault="00B7708F" w:rsidP="00E973FA">
      <w:pPr>
        <w:spacing w:line="240" w:lineRule="auto"/>
        <w:jc w:val="both"/>
        <w:rPr>
          <w:sz w:val="24"/>
          <w:szCs w:val="24"/>
          <w:highlight w:val="yellow"/>
        </w:rPr>
      </w:pPr>
      <w:r w:rsidRPr="0075163F">
        <w:rPr>
          <w:b/>
          <w:sz w:val="24"/>
          <w:szCs w:val="24"/>
        </w:rPr>
        <w:t>Artículo</w:t>
      </w:r>
      <w:r w:rsidR="003B676E" w:rsidRPr="0075163F">
        <w:rPr>
          <w:b/>
          <w:sz w:val="24"/>
          <w:szCs w:val="24"/>
        </w:rPr>
        <w:t xml:space="preserve"> 3.-</w:t>
      </w:r>
      <w:r w:rsidR="003B676E" w:rsidRPr="00B7708F">
        <w:rPr>
          <w:sz w:val="24"/>
          <w:szCs w:val="24"/>
        </w:rPr>
        <w:t xml:space="preserve"> </w:t>
      </w:r>
      <w:r w:rsidR="003B676E" w:rsidRPr="0075163F">
        <w:rPr>
          <w:b/>
          <w:sz w:val="24"/>
          <w:szCs w:val="24"/>
        </w:rPr>
        <w:t>Objetivo.-</w:t>
      </w:r>
      <w:r w:rsidR="003B676E" w:rsidRPr="00B7708F">
        <w:rPr>
          <w:sz w:val="24"/>
          <w:szCs w:val="24"/>
        </w:rPr>
        <w:t xml:space="preserve"> El </w:t>
      </w:r>
      <w:r w:rsidR="000A530D" w:rsidRPr="00B7708F">
        <w:rPr>
          <w:sz w:val="24"/>
          <w:szCs w:val="24"/>
        </w:rPr>
        <w:t>CBDMQ</w:t>
      </w:r>
      <w:r w:rsidR="003B676E" w:rsidRPr="00B7708F">
        <w:rPr>
          <w:sz w:val="24"/>
          <w:szCs w:val="24"/>
        </w:rPr>
        <w:t xml:space="preserve"> es </w:t>
      </w:r>
      <w:r w:rsidR="00E623B9">
        <w:rPr>
          <w:sz w:val="24"/>
          <w:szCs w:val="24"/>
        </w:rPr>
        <w:t>l</w:t>
      </w:r>
      <w:r w:rsidR="00121EBF" w:rsidRPr="00B7708F">
        <w:rPr>
          <w:sz w:val="24"/>
          <w:szCs w:val="24"/>
        </w:rPr>
        <w:t>a</w:t>
      </w:r>
      <w:r w:rsidR="00291239" w:rsidRPr="00B7708F">
        <w:rPr>
          <w:sz w:val="24"/>
          <w:szCs w:val="24"/>
        </w:rPr>
        <w:t xml:space="preserve"> </w:t>
      </w:r>
      <w:r>
        <w:rPr>
          <w:sz w:val="24"/>
          <w:szCs w:val="24"/>
        </w:rPr>
        <w:t>institución t</w:t>
      </w:r>
      <w:r w:rsidR="00291239" w:rsidRPr="00436DE2">
        <w:rPr>
          <w:sz w:val="24"/>
          <w:szCs w:val="24"/>
        </w:rPr>
        <w:t>écnica competente en la prevención y atención de emergencias en el Distrito Metropolitano de Quito</w:t>
      </w:r>
      <w:r w:rsidR="00121EBF">
        <w:rPr>
          <w:sz w:val="24"/>
          <w:szCs w:val="24"/>
        </w:rPr>
        <w:t xml:space="preserve"> (en adelante DMQ)</w:t>
      </w:r>
      <w:r w:rsidR="00291239" w:rsidRPr="00436DE2">
        <w:rPr>
          <w:sz w:val="24"/>
          <w:szCs w:val="24"/>
        </w:rPr>
        <w:t>, que utiliza protocolos de operación normalizados con equipamiento de última tecnología</w:t>
      </w:r>
      <w:r w:rsidR="00E623B9">
        <w:rPr>
          <w:sz w:val="24"/>
          <w:szCs w:val="24"/>
        </w:rPr>
        <w:t xml:space="preserve">, </w:t>
      </w:r>
      <w:r w:rsidR="00291239" w:rsidRPr="00436DE2">
        <w:rPr>
          <w:sz w:val="24"/>
          <w:szCs w:val="24"/>
        </w:rPr>
        <w:t xml:space="preserve"> personal altamente calificado y empoderado para tranquilidad y satisfacción de la comunidad.</w:t>
      </w:r>
    </w:p>
    <w:p w:rsidR="003B676E" w:rsidRDefault="00121EBF" w:rsidP="00E973FA">
      <w:pPr>
        <w:spacing w:line="240" w:lineRule="auto"/>
        <w:jc w:val="both"/>
        <w:rPr>
          <w:sz w:val="24"/>
          <w:szCs w:val="24"/>
        </w:rPr>
      </w:pPr>
      <w:r w:rsidRPr="00B7708F">
        <w:rPr>
          <w:sz w:val="24"/>
          <w:szCs w:val="24"/>
        </w:rPr>
        <w:t>El CBDMQ</w:t>
      </w:r>
      <w:r w:rsidR="003B676E" w:rsidRPr="00B7708F">
        <w:rPr>
          <w:sz w:val="24"/>
          <w:szCs w:val="24"/>
        </w:rPr>
        <w:t xml:space="preserve"> podrá colaborar con otros cuerpos de bomberos nacionales o internacionales.</w:t>
      </w:r>
    </w:p>
    <w:p w:rsidR="00E623B9" w:rsidRDefault="00E623B9" w:rsidP="00E973FA">
      <w:pPr>
        <w:spacing w:line="240" w:lineRule="auto"/>
        <w:jc w:val="both"/>
        <w:rPr>
          <w:sz w:val="24"/>
          <w:szCs w:val="24"/>
        </w:rPr>
      </w:pPr>
    </w:p>
    <w:p w:rsidR="000A530D" w:rsidRPr="00121EBF" w:rsidRDefault="00B7708F" w:rsidP="00E973FA">
      <w:pPr>
        <w:spacing w:line="240" w:lineRule="auto"/>
        <w:jc w:val="both"/>
        <w:rPr>
          <w:rFonts w:cs="Arial"/>
          <w:b/>
          <w:sz w:val="24"/>
          <w:szCs w:val="24"/>
        </w:rPr>
      </w:pPr>
      <w:r w:rsidRPr="0075163F">
        <w:rPr>
          <w:rFonts w:cs="Arial"/>
          <w:b/>
          <w:sz w:val="24"/>
          <w:szCs w:val="24"/>
        </w:rPr>
        <w:t>Artículo 4</w:t>
      </w:r>
      <w:r w:rsidR="000A530D" w:rsidRPr="0075163F">
        <w:rPr>
          <w:rFonts w:cs="Arial"/>
          <w:b/>
          <w:sz w:val="24"/>
          <w:szCs w:val="24"/>
        </w:rPr>
        <w:t>.-</w:t>
      </w:r>
      <w:r w:rsidR="000A530D" w:rsidRPr="00B7708F">
        <w:rPr>
          <w:rFonts w:cs="Arial"/>
          <w:sz w:val="24"/>
          <w:szCs w:val="24"/>
        </w:rPr>
        <w:t xml:space="preserve"> </w:t>
      </w:r>
      <w:r w:rsidR="000A530D" w:rsidRPr="0075163F">
        <w:rPr>
          <w:rFonts w:cs="Arial"/>
          <w:b/>
          <w:sz w:val="24"/>
          <w:szCs w:val="24"/>
        </w:rPr>
        <w:t>Atribuciones.</w:t>
      </w:r>
      <w:r w:rsidR="00121EBF" w:rsidRPr="0075163F">
        <w:rPr>
          <w:rFonts w:cs="Arial"/>
          <w:b/>
          <w:sz w:val="24"/>
          <w:szCs w:val="24"/>
        </w:rPr>
        <w:t>-</w:t>
      </w:r>
      <w:r w:rsidR="00121EBF">
        <w:rPr>
          <w:rFonts w:cs="Arial"/>
          <w:b/>
          <w:sz w:val="24"/>
          <w:szCs w:val="24"/>
        </w:rPr>
        <w:t xml:space="preserve"> </w:t>
      </w:r>
      <w:r w:rsidR="000A530D" w:rsidRPr="00436DE2">
        <w:rPr>
          <w:rFonts w:cs="Arial"/>
          <w:sz w:val="24"/>
          <w:szCs w:val="24"/>
        </w:rPr>
        <w:t>Son atribuciones del CBDMQ, sin perjuicio de las previstas en la normativa vigente, las siguientes:</w:t>
      </w:r>
    </w:p>
    <w:p w:rsidR="000A530D" w:rsidRPr="00436DE2" w:rsidRDefault="000A530D" w:rsidP="00E973FA">
      <w:pPr>
        <w:pStyle w:val="Prrafodelista"/>
        <w:numPr>
          <w:ilvl w:val="0"/>
          <w:numId w:val="1"/>
        </w:numPr>
        <w:jc w:val="both"/>
        <w:rPr>
          <w:rFonts w:asciiTheme="minorHAnsi" w:hAnsiTheme="minorHAnsi" w:cs="Arial"/>
          <w:lang w:val="es-EC"/>
        </w:rPr>
      </w:pPr>
      <w:r w:rsidRPr="00436DE2">
        <w:rPr>
          <w:rFonts w:asciiTheme="minorHAnsi" w:hAnsiTheme="minorHAnsi" w:cs="Arial"/>
          <w:lang w:val="es-EC"/>
        </w:rPr>
        <w:t>Planificar, organizar, dirigir y coordinar las acciones oportunas en la prevención y protección contra incendios en el DMQ;</w:t>
      </w:r>
    </w:p>
    <w:p w:rsidR="000A530D" w:rsidRPr="00436DE2" w:rsidRDefault="000A530D" w:rsidP="00E973FA">
      <w:pPr>
        <w:spacing w:line="240" w:lineRule="auto"/>
        <w:jc w:val="both"/>
        <w:rPr>
          <w:rFonts w:cs="Arial"/>
          <w:sz w:val="24"/>
          <w:szCs w:val="24"/>
        </w:rPr>
      </w:pPr>
    </w:p>
    <w:p w:rsidR="000A530D" w:rsidRPr="00436DE2" w:rsidRDefault="000A530D" w:rsidP="00E973FA">
      <w:pPr>
        <w:pStyle w:val="Prrafodelista"/>
        <w:numPr>
          <w:ilvl w:val="0"/>
          <w:numId w:val="1"/>
        </w:numPr>
        <w:jc w:val="both"/>
        <w:rPr>
          <w:rFonts w:asciiTheme="minorHAnsi" w:hAnsiTheme="minorHAnsi" w:cs="Arial"/>
          <w:lang w:val="es-EC"/>
        </w:rPr>
      </w:pPr>
      <w:r w:rsidRPr="00436DE2">
        <w:rPr>
          <w:rFonts w:asciiTheme="minorHAnsi" w:hAnsiTheme="minorHAnsi" w:cs="Arial"/>
          <w:lang w:val="es-EC"/>
        </w:rPr>
        <w:t>Planificar, organizar, dirigir y coordinar la respuesta a emergencias generadas por incendios, inundaciones, accidentes vehiculares, rescate y salvamento, manejo de materiales peligrosos y derrumbes o deslizamientos en el DMQ.</w:t>
      </w:r>
    </w:p>
    <w:p w:rsidR="000A530D" w:rsidRPr="00436DE2" w:rsidRDefault="000A530D" w:rsidP="00E973FA">
      <w:pPr>
        <w:spacing w:line="240" w:lineRule="auto"/>
        <w:jc w:val="both"/>
        <w:rPr>
          <w:rFonts w:cs="Arial"/>
          <w:sz w:val="24"/>
          <w:szCs w:val="24"/>
        </w:rPr>
      </w:pPr>
    </w:p>
    <w:p w:rsidR="000A530D" w:rsidRPr="00436DE2" w:rsidRDefault="000A530D" w:rsidP="00E973FA">
      <w:pPr>
        <w:pStyle w:val="Prrafodelista"/>
        <w:numPr>
          <w:ilvl w:val="0"/>
          <w:numId w:val="1"/>
        </w:numPr>
        <w:jc w:val="both"/>
        <w:rPr>
          <w:rFonts w:asciiTheme="minorHAnsi" w:hAnsiTheme="minorHAnsi" w:cs="Arial"/>
          <w:lang w:val="es-EC"/>
        </w:rPr>
      </w:pPr>
      <w:r w:rsidRPr="00436DE2">
        <w:rPr>
          <w:rFonts w:asciiTheme="minorHAnsi" w:hAnsiTheme="minorHAnsi" w:cs="Arial"/>
          <w:lang w:val="es-EC"/>
        </w:rPr>
        <w:t>Planificar, organizar e implementar acciones de ingeniería de fuego para salvar vidas y minimizar pérdidas materiales.</w:t>
      </w:r>
    </w:p>
    <w:p w:rsidR="000A530D" w:rsidRPr="00436DE2" w:rsidRDefault="000A530D" w:rsidP="00E973FA">
      <w:pPr>
        <w:spacing w:line="240" w:lineRule="auto"/>
        <w:jc w:val="both"/>
        <w:rPr>
          <w:rFonts w:cs="Arial"/>
          <w:sz w:val="24"/>
          <w:szCs w:val="24"/>
        </w:rPr>
      </w:pPr>
    </w:p>
    <w:p w:rsidR="000A530D" w:rsidRPr="00436DE2" w:rsidRDefault="000A530D" w:rsidP="00E973FA">
      <w:pPr>
        <w:pStyle w:val="Prrafodelista"/>
        <w:numPr>
          <w:ilvl w:val="0"/>
          <w:numId w:val="1"/>
        </w:numPr>
        <w:jc w:val="both"/>
        <w:rPr>
          <w:rFonts w:asciiTheme="minorHAnsi" w:hAnsiTheme="minorHAnsi" w:cs="Arial"/>
          <w:lang w:val="es-EC"/>
        </w:rPr>
      </w:pPr>
      <w:r w:rsidRPr="00436DE2">
        <w:rPr>
          <w:rFonts w:asciiTheme="minorHAnsi" w:hAnsiTheme="minorHAnsi" w:cs="Arial"/>
          <w:lang w:val="es-EC"/>
        </w:rPr>
        <w:lastRenderedPageBreak/>
        <w:t>Coordinar las acciones y procedimientos para brindar atención pre-hospitalaria en el DMQ, en articulación con otras instituciones que tengan competencias concurrentes.</w:t>
      </w:r>
    </w:p>
    <w:p w:rsidR="000A530D" w:rsidRPr="00436DE2" w:rsidRDefault="000A530D" w:rsidP="00E973FA">
      <w:pPr>
        <w:spacing w:line="240" w:lineRule="auto"/>
        <w:jc w:val="both"/>
        <w:rPr>
          <w:rFonts w:cs="Arial"/>
          <w:sz w:val="24"/>
          <w:szCs w:val="24"/>
        </w:rPr>
      </w:pPr>
    </w:p>
    <w:p w:rsidR="000A530D" w:rsidRPr="00436DE2" w:rsidRDefault="000A530D" w:rsidP="00E973FA">
      <w:pPr>
        <w:pStyle w:val="Prrafodelista"/>
        <w:numPr>
          <w:ilvl w:val="0"/>
          <w:numId w:val="1"/>
        </w:numPr>
        <w:jc w:val="both"/>
        <w:rPr>
          <w:rFonts w:asciiTheme="minorHAnsi" w:hAnsiTheme="minorHAnsi" w:cs="Arial"/>
          <w:lang w:val="es-EC"/>
        </w:rPr>
      </w:pPr>
      <w:r w:rsidRPr="00436DE2">
        <w:rPr>
          <w:rFonts w:asciiTheme="minorHAnsi" w:hAnsiTheme="minorHAnsi" w:cs="Arial"/>
          <w:lang w:val="es-EC"/>
        </w:rPr>
        <w:t>Articularse con el Servicio Integrado de Seguridad ECU 911 para la atención de las situaciones de emergencia en el DMQ  reportadas por la ciudadanía, en el ámbito de sus competencias; y, activar los protocolos correspondientes.</w:t>
      </w:r>
    </w:p>
    <w:p w:rsidR="000A530D" w:rsidRPr="00436DE2" w:rsidRDefault="000A530D" w:rsidP="00E973FA">
      <w:pPr>
        <w:spacing w:line="240" w:lineRule="auto"/>
        <w:jc w:val="both"/>
        <w:rPr>
          <w:rFonts w:cs="Arial"/>
          <w:sz w:val="24"/>
          <w:szCs w:val="24"/>
        </w:rPr>
      </w:pPr>
    </w:p>
    <w:p w:rsidR="003B676E" w:rsidRPr="00B7708F" w:rsidRDefault="000A530D" w:rsidP="00E973FA">
      <w:pPr>
        <w:pStyle w:val="Prrafodelista"/>
        <w:numPr>
          <w:ilvl w:val="0"/>
          <w:numId w:val="1"/>
        </w:numPr>
        <w:jc w:val="both"/>
        <w:rPr>
          <w:rFonts w:asciiTheme="minorHAnsi" w:hAnsiTheme="minorHAnsi" w:cs="Arial"/>
          <w:lang w:val="es-EC"/>
        </w:rPr>
      </w:pPr>
      <w:r w:rsidRPr="00436DE2">
        <w:rPr>
          <w:rFonts w:asciiTheme="minorHAnsi" w:hAnsiTheme="minorHAnsi" w:cs="Arial"/>
          <w:lang w:val="es-EC"/>
        </w:rPr>
        <w:t>Planificar, organizar, dirigir y coordinar los procesos de formación y especialización bomberil, así como, la capacitación a la ciudadanía en prevención y respuesta contra incendios.</w:t>
      </w:r>
    </w:p>
    <w:p w:rsidR="003B676E" w:rsidRPr="00436DE2" w:rsidRDefault="003B676E" w:rsidP="00E973FA">
      <w:pPr>
        <w:spacing w:line="240" w:lineRule="auto"/>
        <w:jc w:val="both"/>
        <w:rPr>
          <w:sz w:val="24"/>
          <w:szCs w:val="24"/>
        </w:rPr>
      </w:pPr>
    </w:p>
    <w:p w:rsidR="003B676E" w:rsidRPr="00436DE2" w:rsidRDefault="00FE1DC9" w:rsidP="00E973FA">
      <w:pPr>
        <w:spacing w:line="240" w:lineRule="auto"/>
        <w:jc w:val="both"/>
        <w:rPr>
          <w:sz w:val="24"/>
          <w:szCs w:val="24"/>
        </w:rPr>
      </w:pPr>
      <w:r w:rsidRPr="0075163F">
        <w:rPr>
          <w:b/>
          <w:sz w:val="24"/>
          <w:szCs w:val="24"/>
        </w:rPr>
        <w:t>Artículo</w:t>
      </w:r>
      <w:r w:rsidR="003B676E" w:rsidRPr="0075163F">
        <w:rPr>
          <w:b/>
          <w:sz w:val="24"/>
          <w:szCs w:val="24"/>
        </w:rPr>
        <w:t xml:space="preserve"> 5.- Profesionalización.-</w:t>
      </w:r>
      <w:r w:rsidR="003B676E" w:rsidRPr="00436DE2">
        <w:rPr>
          <w:sz w:val="24"/>
          <w:szCs w:val="24"/>
        </w:rPr>
        <w:t xml:space="preserve"> El </w:t>
      </w:r>
      <w:r w:rsidR="00291239" w:rsidRPr="00436DE2">
        <w:rPr>
          <w:sz w:val="24"/>
          <w:szCs w:val="24"/>
        </w:rPr>
        <w:t xml:space="preserve">CBDMQ </w:t>
      </w:r>
      <w:r w:rsidR="003B676E" w:rsidRPr="00436DE2">
        <w:rPr>
          <w:sz w:val="24"/>
          <w:szCs w:val="24"/>
        </w:rPr>
        <w:t>es un ente eminentemente técnico, jerárquico y disciplinariamente organizado, por lo que su profesionalización estará dada por proceso</w:t>
      </w:r>
      <w:r w:rsidR="00291239" w:rsidRPr="00436DE2">
        <w:rPr>
          <w:sz w:val="24"/>
          <w:szCs w:val="24"/>
        </w:rPr>
        <w:t>s</w:t>
      </w:r>
      <w:r w:rsidR="003B676E" w:rsidRPr="00436DE2">
        <w:rPr>
          <w:sz w:val="24"/>
          <w:szCs w:val="24"/>
        </w:rPr>
        <w:t xml:space="preserve"> de selección, formación y capacitación permanente</w:t>
      </w:r>
      <w:r w:rsidR="00291239" w:rsidRPr="00436DE2">
        <w:rPr>
          <w:sz w:val="24"/>
          <w:szCs w:val="24"/>
        </w:rPr>
        <w:t>s</w:t>
      </w:r>
      <w:r w:rsidR="003B676E" w:rsidRPr="00436DE2">
        <w:rPr>
          <w:sz w:val="24"/>
          <w:szCs w:val="24"/>
        </w:rPr>
        <w:t xml:space="preserve"> en cumplimiento de los requisitos establecidos en </w:t>
      </w:r>
      <w:r w:rsidR="00FF61C6" w:rsidRPr="00436DE2">
        <w:rPr>
          <w:sz w:val="24"/>
          <w:szCs w:val="24"/>
        </w:rPr>
        <w:t>la normativa aplicable</w:t>
      </w:r>
      <w:r w:rsidR="003B676E" w:rsidRPr="00436DE2">
        <w:rPr>
          <w:sz w:val="24"/>
          <w:szCs w:val="24"/>
        </w:rPr>
        <w:t>.</w:t>
      </w:r>
    </w:p>
    <w:p w:rsidR="003B676E" w:rsidRPr="00436DE2" w:rsidRDefault="003B676E" w:rsidP="00E973FA">
      <w:pPr>
        <w:spacing w:line="240" w:lineRule="auto"/>
        <w:jc w:val="both"/>
        <w:rPr>
          <w:sz w:val="24"/>
          <w:szCs w:val="24"/>
        </w:rPr>
      </w:pPr>
    </w:p>
    <w:p w:rsidR="00FF61C6" w:rsidRPr="00436DE2" w:rsidRDefault="00FE1DC9" w:rsidP="00E973FA">
      <w:pPr>
        <w:spacing w:line="240" w:lineRule="auto"/>
        <w:jc w:val="both"/>
        <w:rPr>
          <w:rFonts w:cs="Arial"/>
          <w:sz w:val="24"/>
          <w:szCs w:val="24"/>
        </w:rPr>
      </w:pPr>
      <w:r w:rsidRPr="0075163F">
        <w:rPr>
          <w:b/>
          <w:sz w:val="24"/>
          <w:szCs w:val="24"/>
        </w:rPr>
        <w:t>Artículo</w:t>
      </w:r>
      <w:r w:rsidR="003B676E" w:rsidRPr="0075163F">
        <w:rPr>
          <w:b/>
          <w:sz w:val="24"/>
          <w:szCs w:val="24"/>
        </w:rPr>
        <w:t xml:space="preserve"> 6.- Patrimonio.- </w:t>
      </w:r>
      <w:r w:rsidR="00FF61C6" w:rsidRPr="00436DE2">
        <w:rPr>
          <w:rFonts w:cs="Arial"/>
          <w:sz w:val="24"/>
          <w:szCs w:val="24"/>
        </w:rPr>
        <w:t>El patrimonio del CBDMQ está constituido por los bienes y activos de los que ha sido titular hasta la fecha y aquellos que adquiera en el futuro a cualquier título, para satisfacer las necesidades de los servicios que brinda.</w:t>
      </w:r>
    </w:p>
    <w:p w:rsidR="00FF61C6" w:rsidRPr="00436DE2" w:rsidRDefault="00FF61C6" w:rsidP="00E973FA">
      <w:pPr>
        <w:spacing w:line="240" w:lineRule="auto"/>
        <w:jc w:val="both"/>
        <w:rPr>
          <w:rFonts w:cs="Arial"/>
          <w:sz w:val="24"/>
          <w:szCs w:val="24"/>
        </w:rPr>
      </w:pPr>
      <w:r w:rsidRPr="00436DE2">
        <w:rPr>
          <w:rFonts w:cs="Arial"/>
          <w:sz w:val="24"/>
          <w:szCs w:val="24"/>
        </w:rPr>
        <w:t xml:space="preserve">La administración del patrimonio y recursos del CBDMQ, se hará de conformidad con el ordenamiento jurídico </w:t>
      </w:r>
      <w:r w:rsidR="00FE1DC9">
        <w:rPr>
          <w:rFonts w:cs="Arial"/>
          <w:sz w:val="24"/>
          <w:szCs w:val="24"/>
        </w:rPr>
        <w:t>vigente.</w:t>
      </w:r>
    </w:p>
    <w:p w:rsidR="003B676E" w:rsidRPr="00436DE2" w:rsidRDefault="003B676E" w:rsidP="00E973FA">
      <w:pPr>
        <w:spacing w:line="240" w:lineRule="auto"/>
        <w:jc w:val="both"/>
        <w:rPr>
          <w:sz w:val="24"/>
          <w:szCs w:val="24"/>
        </w:rPr>
      </w:pPr>
    </w:p>
    <w:p w:rsidR="00FF61C6" w:rsidRPr="00436DE2" w:rsidRDefault="00FE1DC9" w:rsidP="00E973FA">
      <w:pPr>
        <w:spacing w:line="240" w:lineRule="auto"/>
        <w:jc w:val="both"/>
        <w:rPr>
          <w:rFonts w:cs="Arial"/>
          <w:sz w:val="24"/>
          <w:szCs w:val="24"/>
        </w:rPr>
      </w:pPr>
      <w:r w:rsidRPr="0075163F">
        <w:rPr>
          <w:rFonts w:cs="Arial"/>
          <w:b/>
          <w:sz w:val="24"/>
          <w:szCs w:val="24"/>
        </w:rPr>
        <w:t>Artículo 7</w:t>
      </w:r>
      <w:r w:rsidR="00FF61C6" w:rsidRPr="0075163F">
        <w:rPr>
          <w:rFonts w:cs="Arial"/>
          <w:b/>
          <w:sz w:val="24"/>
          <w:szCs w:val="24"/>
        </w:rPr>
        <w:t>.- Recursos financieros.</w:t>
      </w:r>
      <w:r w:rsidRPr="0075163F">
        <w:rPr>
          <w:rFonts w:cs="Arial"/>
          <w:b/>
          <w:sz w:val="24"/>
          <w:szCs w:val="24"/>
        </w:rPr>
        <w:t xml:space="preserve">- </w:t>
      </w:r>
      <w:r w:rsidR="00FF61C6" w:rsidRPr="00436DE2">
        <w:rPr>
          <w:rFonts w:cs="Arial"/>
          <w:sz w:val="24"/>
          <w:szCs w:val="24"/>
        </w:rPr>
        <w:t>Son recursos financieros del CBDMQ:</w:t>
      </w:r>
    </w:p>
    <w:p w:rsidR="00FF61C6" w:rsidRPr="00436DE2" w:rsidRDefault="00FF61C6" w:rsidP="00E973FA">
      <w:pPr>
        <w:pStyle w:val="Prrafodelista"/>
        <w:numPr>
          <w:ilvl w:val="0"/>
          <w:numId w:val="2"/>
        </w:numPr>
        <w:jc w:val="both"/>
        <w:rPr>
          <w:rFonts w:asciiTheme="minorHAnsi" w:hAnsiTheme="minorHAnsi" w:cs="Arial"/>
          <w:lang w:val="es-EC"/>
        </w:rPr>
      </w:pPr>
      <w:r w:rsidRPr="00436DE2">
        <w:rPr>
          <w:rFonts w:asciiTheme="minorHAnsi" w:hAnsiTheme="minorHAnsi" w:cs="Arial"/>
          <w:lang w:val="es-EC"/>
        </w:rPr>
        <w:t>Aquellos de naturaleza tribu</w:t>
      </w:r>
      <w:r w:rsidR="00FE1DC9">
        <w:rPr>
          <w:rFonts w:asciiTheme="minorHAnsi" w:hAnsiTheme="minorHAnsi" w:cs="Arial"/>
          <w:lang w:val="es-EC"/>
        </w:rPr>
        <w:t>taria y no tributaria que se le</w:t>
      </w:r>
      <w:r w:rsidRPr="00436DE2">
        <w:rPr>
          <w:rFonts w:asciiTheme="minorHAnsi" w:hAnsiTheme="minorHAnsi" w:cs="Arial"/>
          <w:lang w:val="es-EC"/>
        </w:rPr>
        <w:t xml:space="preserve"> hubiera otorgado</w:t>
      </w:r>
      <w:r w:rsidR="00FE1DC9">
        <w:rPr>
          <w:rFonts w:asciiTheme="minorHAnsi" w:hAnsiTheme="minorHAnsi" w:cs="Arial"/>
          <w:lang w:val="es-EC"/>
        </w:rPr>
        <w:t>,</w:t>
      </w:r>
      <w:r w:rsidRPr="00436DE2">
        <w:rPr>
          <w:rFonts w:asciiTheme="minorHAnsi" w:hAnsiTheme="minorHAnsi" w:cs="Arial"/>
          <w:lang w:val="es-EC"/>
        </w:rPr>
        <w:t xml:space="preserve"> o se le otorgare</w:t>
      </w:r>
      <w:r w:rsidR="00FE1DC9">
        <w:rPr>
          <w:rFonts w:asciiTheme="minorHAnsi" w:hAnsiTheme="minorHAnsi" w:cs="Arial"/>
          <w:lang w:val="es-EC"/>
        </w:rPr>
        <w:t>,</w:t>
      </w:r>
      <w:r w:rsidRPr="00436DE2">
        <w:rPr>
          <w:rFonts w:asciiTheme="minorHAnsi" w:hAnsiTheme="minorHAnsi" w:cs="Arial"/>
          <w:lang w:val="es-EC"/>
        </w:rPr>
        <w:t xml:space="preserve"> de conformidad con el ordenamiento jurídico vigente.</w:t>
      </w:r>
    </w:p>
    <w:p w:rsidR="00FF61C6" w:rsidRPr="00436DE2" w:rsidRDefault="00FF61C6" w:rsidP="00E973FA">
      <w:pPr>
        <w:pStyle w:val="Prrafodelista"/>
        <w:ind w:left="705"/>
        <w:jc w:val="both"/>
        <w:rPr>
          <w:rFonts w:asciiTheme="minorHAnsi" w:hAnsiTheme="minorHAnsi" w:cs="Arial"/>
          <w:lang w:val="es-EC"/>
        </w:rPr>
      </w:pPr>
    </w:p>
    <w:p w:rsidR="00D67D16" w:rsidRPr="00D67D16" w:rsidRDefault="00FF61C6" w:rsidP="00D67D16">
      <w:pPr>
        <w:pStyle w:val="Prrafodelista"/>
        <w:numPr>
          <w:ilvl w:val="0"/>
          <w:numId w:val="2"/>
        </w:numPr>
        <w:jc w:val="both"/>
        <w:rPr>
          <w:rFonts w:asciiTheme="minorHAnsi" w:hAnsiTheme="minorHAnsi" w:cs="Arial"/>
          <w:lang w:val="es-EC"/>
        </w:rPr>
      </w:pPr>
      <w:r w:rsidRPr="00436DE2">
        <w:rPr>
          <w:rFonts w:asciiTheme="minorHAnsi" w:hAnsiTheme="minorHAnsi" w:cs="Arial"/>
        </w:rPr>
        <w:t>Las tasas de servicios establecidas por el Concejo Metropolitano</w:t>
      </w:r>
      <w:r w:rsidR="00FE1DC9">
        <w:rPr>
          <w:rFonts w:asciiTheme="minorHAnsi" w:hAnsiTheme="minorHAnsi" w:cs="Arial"/>
        </w:rPr>
        <w:t>,</w:t>
      </w:r>
      <w:r w:rsidRPr="00436DE2">
        <w:rPr>
          <w:rFonts w:asciiTheme="minorHAnsi" w:hAnsiTheme="minorHAnsi" w:cs="Arial"/>
        </w:rPr>
        <w:t xml:space="preserve"> por concepto de servicios regulares y especiales que preste el CBDMQ a la comunidad.</w:t>
      </w:r>
    </w:p>
    <w:p w:rsidR="00D67D16" w:rsidRPr="00D67D16" w:rsidRDefault="00D67D16" w:rsidP="00D67D16">
      <w:pPr>
        <w:pStyle w:val="Prrafodelista"/>
        <w:rPr>
          <w:rFonts w:cs="Arial"/>
        </w:rPr>
      </w:pPr>
    </w:p>
    <w:p w:rsidR="00D67D16" w:rsidRPr="00D67D16" w:rsidRDefault="00FF61C6" w:rsidP="00D67D16">
      <w:pPr>
        <w:pStyle w:val="Prrafodelista"/>
        <w:numPr>
          <w:ilvl w:val="0"/>
          <w:numId w:val="2"/>
        </w:numPr>
        <w:jc w:val="both"/>
        <w:rPr>
          <w:rFonts w:asciiTheme="minorHAnsi" w:hAnsiTheme="minorHAnsi" w:cs="Arial"/>
          <w:lang w:val="es-EC"/>
        </w:rPr>
      </w:pPr>
      <w:r w:rsidRPr="00D67D16">
        <w:rPr>
          <w:rFonts w:cs="Arial"/>
        </w:rPr>
        <w:t xml:space="preserve">Aquellos </w:t>
      </w:r>
      <w:r w:rsidR="00FE1DC9" w:rsidRPr="00D67D16">
        <w:rPr>
          <w:rFonts w:cs="Arial"/>
        </w:rPr>
        <w:t xml:space="preserve">que le fueren </w:t>
      </w:r>
      <w:r w:rsidRPr="00D67D16">
        <w:rPr>
          <w:rFonts w:cs="Arial"/>
        </w:rPr>
        <w:t>asignados en virtud de convenios suscritos con otras entidades públicas o privadas, nacionales o internacionales.</w:t>
      </w:r>
    </w:p>
    <w:p w:rsidR="00D67D16" w:rsidRDefault="00D67D16" w:rsidP="00D67D16">
      <w:pPr>
        <w:pStyle w:val="Prrafodelista"/>
        <w:ind w:left="705"/>
        <w:jc w:val="both"/>
        <w:rPr>
          <w:rFonts w:cs="Arial"/>
        </w:rPr>
      </w:pPr>
    </w:p>
    <w:p w:rsidR="00D67D16" w:rsidRDefault="00FF61C6" w:rsidP="00D67D16">
      <w:pPr>
        <w:pStyle w:val="Prrafodelista"/>
        <w:numPr>
          <w:ilvl w:val="0"/>
          <w:numId w:val="2"/>
        </w:numPr>
        <w:jc w:val="both"/>
        <w:rPr>
          <w:rFonts w:cs="Arial"/>
        </w:rPr>
      </w:pPr>
      <w:r w:rsidRPr="00D67D16">
        <w:rPr>
          <w:rFonts w:cs="Arial"/>
        </w:rPr>
        <w:t>Los que provengan de asignaciones que se consideren en los presupuestos del Gobierno Central y los Gobiernos Autónomos Descentralizados.</w:t>
      </w:r>
    </w:p>
    <w:p w:rsidR="00D67D16" w:rsidRPr="00D67D16" w:rsidRDefault="00D67D16" w:rsidP="00D67D16">
      <w:pPr>
        <w:pStyle w:val="Prrafodelista"/>
        <w:rPr>
          <w:rFonts w:cs="Arial"/>
        </w:rPr>
      </w:pPr>
    </w:p>
    <w:p w:rsidR="00D67D16" w:rsidRDefault="00D67D16" w:rsidP="00D67D16">
      <w:pPr>
        <w:pStyle w:val="Prrafodelista"/>
        <w:numPr>
          <w:ilvl w:val="0"/>
          <w:numId w:val="2"/>
        </w:numPr>
        <w:jc w:val="both"/>
        <w:rPr>
          <w:rFonts w:cs="Arial"/>
        </w:rPr>
      </w:pPr>
      <w:r>
        <w:rPr>
          <w:rFonts w:cs="Arial"/>
        </w:rPr>
        <w:t>L</w:t>
      </w:r>
      <w:r w:rsidR="00FF61C6" w:rsidRPr="00D67D16">
        <w:rPr>
          <w:rFonts w:cs="Arial"/>
        </w:rPr>
        <w:t>os que provengan de donaciones, herencias, legados, etc., que fueren aceptados de acuerdo con la ley;</w:t>
      </w:r>
    </w:p>
    <w:p w:rsidR="00D67D16" w:rsidRPr="00D67D16" w:rsidRDefault="00D67D16" w:rsidP="00D67D16">
      <w:pPr>
        <w:pStyle w:val="Prrafodelista"/>
        <w:rPr>
          <w:rFonts w:cs="Arial"/>
        </w:rPr>
      </w:pPr>
    </w:p>
    <w:p w:rsidR="00D67D16" w:rsidRDefault="00FF61C6" w:rsidP="00E973FA">
      <w:pPr>
        <w:pStyle w:val="Prrafodelista"/>
        <w:numPr>
          <w:ilvl w:val="0"/>
          <w:numId w:val="2"/>
        </w:numPr>
        <w:jc w:val="both"/>
        <w:rPr>
          <w:rFonts w:cs="Arial"/>
        </w:rPr>
      </w:pPr>
      <w:r w:rsidRPr="00D67D16">
        <w:rPr>
          <w:rFonts w:cs="Arial"/>
        </w:rPr>
        <w:lastRenderedPageBreak/>
        <w:t>Aquellos provenientes de la prestación de servicios de capacitación</w:t>
      </w:r>
      <w:r w:rsidR="00E16F3F" w:rsidRPr="00D67D16">
        <w:rPr>
          <w:rFonts w:cs="Arial"/>
        </w:rPr>
        <w:t>,</w:t>
      </w:r>
      <w:r w:rsidRPr="00D67D16">
        <w:rPr>
          <w:rFonts w:cs="Arial"/>
        </w:rPr>
        <w:t xml:space="preserve"> en los que se otorgue certificaciones a las empresas y público en general, debidamente regulados por la autoridad competente, en un tarifario.</w:t>
      </w:r>
    </w:p>
    <w:p w:rsidR="00D67D16" w:rsidRPr="00D67D16" w:rsidRDefault="00D67D16" w:rsidP="00D67D16">
      <w:pPr>
        <w:pStyle w:val="Prrafodelista"/>
        <w:rPr>
          <w:rFonts w:cs="Arial"/>
        </w:rPr>
      </w:pPr>
    </w:p>
    <w:p w:rsidR="00FF61C6" w:rsidRPr="00D67D16" w:rsidRDefault="00FF61C6" w:rsidP="00E973FA">
      <w:pPr>
        <w:pStyle w:val="Prrafodelista"/>
        <w:numPr>
          <w:ilvl w:val="0"/>
          <w:numId w:val="2"/>
        </w:numPr>
        <w:jc w:val="both"/>
        <w:rPr>
          <w:rFonts w:cs="Arial"/>
        </w:rPr>
      </w:pPr>
      <w:r w:rsidRPr="00D67D16">
        <w:rPr>
          <w:rFonts w:cs="Arial"/>
        </w:rPr>
        <w:t>Cualquier otro ingreso obtenido conforme a la ley.</w:t>
      </w:r>
    </w:p>
    <w:p w:rsidR="003B676E" w:rsidRPr="00436DE2" w:rsidRDefault="003B676E" w:rsidP="00E973FA">
      <w:pPr>
        <w:spacing w:line="240" w:lineRule="auto"/>
        <w:jc w:val="both"/>
        <w:rPr>
          <w:sz w:val="24"/>
          <w:szCs w:val="24"/>
        </w:rPr>
      </w:pPr>
    </w:p>
    <w:p w:rsidR="003B676E" w:rsidRPr="0075163F" w:rsidRDefault="003B676E" w:rsidP="0075163F">
      <w:pPr>
        <w:spacing w:line="240" w:lineRule="auto"/>
        <w:jc w:val="center"/>
        <w:rPr>
          <w:b/>
          <w:sz w:val="24"/>
          <w:szCs w:val="24"/>
        </w:rPr>
      </w:pPr>
      <w:r w:rsidRPr="0075163F">
        <w:rPr>
          <w:b/>
          <w:sz w:val="24"/>
          <w:szCs w:val="24"/>
        </w:rPr>
        <w:t>Capítulo II</w:t>
      </w:r>
    </w:p>
    <w:p w:rsidR="003B676E" w:rsidRPr="0075163F" w:rsidRDefault="003B676E" w:rsidP="0075163F">
      <w:pPr>
        <w:spacing w:line="240" w:lineRule="auto"/>
        <w:jc w:val="center"/>
        <w:rPr>
          <w:b/>
          <w:sz w:val="24"/>
          <w:szCs w:val="24"/>
        </w:rPr>
      </w:pPr>
      <w:r w:rsidRPr="0075163F">
        <w:rPr>
          <w:b/>
          <w:sz w:val="24"/>
          <w:szCs w:val="24"/>
        </w:rPr>
        <w:t>ADMINISTRACIÓN Y ESTRUCTURA</w:t>
      </w:r>
    </w:p>
    <w:p w:rsidR="003B676E" w:rsidRPr="0075163F" w:rsidRDefault="003B676E" w:rsidP="0075163F">
      <w:pPr>
        <w:spacing w:line="240" w:lineRule="auto"/>
        <w:jc w:val="center"/>
        <w:rPr>
          <w:b/>
          <w:sz w:val="24"/>
          <w:szCs w:val="24"/>
        </w:rPr>
      </w:pPr>
    </w:p>
    <w:p w:rsidR="003B676E" w:rsidRPr="0075163F" w:rsidRDefault="003B676E" w:rsidP="0075163F">
      <w:pPr>
        <w:spacing w:line="240" w:lineRule="auto"/>
        <w:jc w:val="center"/>
        <w:rPr>
          <w:b/>
          <w:sz w:val="24"/>
          <w:szCs w:val="24"/>
        </w:rPr>
      </w:pPr>
      <w:r w:rsidRPr="0075163F">
        <w:rPr>
          <w:b/>
          <w:sz w:val="24"/>
          <w:szCs w:val="24"/>
        </w:rPr>
        <w:t>Título I</w:t>
      </w:r>
    </w:p>
    <w:p w:rsidR="003B676E" w:rsidRPr="0075163F" w:rsidRDefault="003B676E" w:rsidP="0075163F">
      <w:pPr>
        <w:spacing w:line="240" w:lineRule="auto"/>
        <w:jc w:val="center"/>
        <w:rPr>
          <w:b/>
          <w:sz w:val="24"/>
          <w:szCs w:val="24"/>
        </w:rPr>
      </w:pPr>
      <w:r w:rsidRPr="0075163F">
        <w:rPr>
          <w:b/>
          <w:sz w:val="24"/>
          <w:szCs w:val="24"/>
        </w:rPr>
        <w:t>ESTRUCTURA ADMINISTRATIVA</w:t>
      </w:r>
    </w:p>
    <w:p w:rsidR="003B676E" w:rsidRPr="00436DE2" w:rsidRDefault="003B676E" w:rsidP="00E973FA">
      <w:pPr>
        <w:spacing w:line="240" w:lineRule="auto"/>
        <w:jc w:val="both"/>
        <w:rPr>
          <w:sz w:val="24"/>
          <w:szCs w:val="24"/>
        </w:rPr>
      </w:pPr>
    </w:p>
    <w:p w:rsidR="003B676E" w:rsidRPr="00436DE2" w:rsidRDefault="0075163F" w:rsidP="00E973FA">
      <w:pPr>
        <w:spacing w:line="240" w:lineRule="auto"/>
        <w:jc w:val="both"/>
        <w:rPr>
          <w:sz w:val="24"/>
          <w:szCs w:val="24"/>
        </w:rPr>
      </w:pPr>
      <w:r w:rsidRPr="0075163F">
        <w:rPr>
          <w:b/>
          <w:sz w:val="24"/>
          <w:szCs w:val="24"/>
        </w:rPr>
        <w:t>Artículo</w:t>
      </w:r>
      <w:r w:rsidR="003B676E" w:rsidRPr="0075163F">
        <w:rPr>
          <w:b/>
          <w:sz w:val="24"/>
          <w:szCs w:val="24"/>
        </w:rPr>
        <w:t xml:space="preserve"> 8.-</w:t>
      </w:r>
      <w:r w:rsidR="003B676E" w:rsidRPr="00436DE2">
        <w:rPr>
          <w:sz w:val="24"/>
          <w:szCs w:val="24"/>
        </w:rPr>
        <w:t xml:space="preserve"> La estructura del </w:t>
      </w:r>
      <w:r w:rsidR="00FF61C6" w:rsidRPr="00436DE2">
        <w:rPr>
          <w:sz w:val="24"/>
          <w:szCs w:val="24"/>
        </w:rPr>
        <w:t>CBDMQ</w:t>
      </w:r>
      <w:r w:rsidR="003B676E" w:rsidRPr="00436DE2">
        <w:rPr>
          <w:sz w:val="24"/>
          <w:szCs w:val="24"/>
        </w:rPr>
        <w:t xml:space="preserve"> estará acor</w:t>
      </w:r>
      <w:r w:rsidR="00E623B9">
        <w:rPr>
          <w:sz w:val="24"/>
          <w:szCs w:val="24"/>
        </w:rPr>
        <w:t>de con los objetivos y procesos</w:t>
      </w:r>
      <w:r w:rsidR="003B676E" w:rsidRPr="00436DE2">
        <w:rPr>
          <w:sz w:val="24"/>
          <w:szCs w:val="24"/>
        </w:rPr>
        <w:t xml:space="preserve"> que se dete</w:t>
      </w:r>
      <w:r>
        <w:rPr>
          <w:sz w:val="24"/>
          <w:szCs w:val="24"/>
        </w:rPr>
        <w:t>rminan en la presente ordenanza y</w:t>
      </w:r>
      <w:r w:rsidR="003B676E" w:rsidRPr="00436DE2">
        <w:rPr>
          <w:sz w:val="24"/>
          <w:szCs w:val="24"/>
        </w:rPr>
        <w:t xml:space="preserve"> en </w:t>
      </w:r>
      <w:r w:rsidR="008846D6" w:rsidRPr="00436DE2">
        <w:rPr>
          <w:sz w:val="24"/>
          <w:szCs w:val="24"/>
        </w:rPr>
        <w:t>e</w:t>
      </w:r>
      <w:r w:rsidR="003B676E" w:rsidRPr="00436DE2">
        <w:rPr>
          <w:sz w:val="24"/>
          <w:szCs w:val="24"/>
        </w:rPr>
        <w:t xml:space="preserve">l </w:t>
      </w:r>
      <w:r w:rsidR="008846D6" w:rsidRPr="00436DE2">
        <w:rPr>
          <w:sz w:val="24"/>
          <w:szCs w:val="24"/>
        </w:rPr>
        <w:t>ordenamiento jurídico vigente</w:t>
      </w:r>
      <w:r w:rsidR="003B676E" w:rsidRPr="00436DE2">
        <w:rPr>
          <w:sz w:val="24"/>
          <w:szCs w:val="24"/>
        </w:rPr>
        <w:t>.</w:t>
      </w:r>
    </w:p>
    <w:p w:rsidR="00E4745C" w:rsidRPr="00436DE2" w:rsidRDefault="00E4745C" w:rsidP="00E973FA">
      <w:pPr>
        <w:spacing w:line="240" w:lineRule="auto"/>
        <w:jc w:val="both"/>
        <w:rPr>
          <w:sz w:val="24"/>
          <w:szCs w:val="24"/>
        </w:rPr>
      </w:pPr>
    </w:p>
    <w:p w:rsidR="00D36EB0" w:rsidRPr="00436DE2" w:rsidRDefault="00316266" w:rsidP="00E973FA">
      <w:pPr>
        <w:spacing w:line="240" w:lineRule="auto"/>
        <w:jc w:val="both"/>
        <w:rPr>
          <w:rFonts w:cs="Arial"/>
          <w:sz w:val="24"/>
          <w:szCs w:val="24"/>
        </w:rPr>
      </w:pPr>
      <w:r>
        <w:rPr>
          <w:rFonts w:cs="Arial"/>
          <w:b/>
          <w:sz w:val="24"/>
          <w:szCs w:val="24"/>
        </w:rPr>
        <w:t>Artículo 9</w:t>
      </w:r>
      <w:r w:rsidR="00D36EB0" w:rsidRPr="00436DE2">
        <w:rPr>
          <w:rFonts w:cs="Arial"/>
          <w:b/>
          <w:sz w:val="24"/>
          <w:szCs w:val="24"/>
        </w:rPr>
        <w:t xml:space="preserve">.- </w:t>
      </w:r>
      <w:commentRangeStart w:id="1"/>
      <w:r w:rsidR="00D36EB0" w:rsidRPr="00436DE2">
        <w:rPr>
          <w:rFonts w:cs="Arial"/>
          <w:b/>
          <w:sz w:val="24"/>
          <w:szCs w:val="24"/>
        </w:rPr>
        <w:t>Procesos institucionales</w:t>
      </w:r>
      <w:commentRangeEnd w:id="1"/>
      <w:r w:rsidR="00D36EB0" w:rsidRPr="00436DE2">
        <w:rPr>
          <w:rStyle w:val="Refdecomentario"/>
          <w:sz w:val="24"/>
          <w:szCs w:val="24"/>
        </w:rPr>
        <w:commentReference w:id="1"/>
      </w:r>
      <w:r w:rsidR="00D36EB0" w:rsidRPr="00436DE2">
        <w:rPr>
          <w:rFonts w:cs="Arial"/>
          <w:sz w:val="24"/>
          <w:szCs w:val="24"/>
        </w:rPr>
        <w:t>.</w:t>
      </w:r>
      <w:r w:rsidR="00D67D16">
        <w:rPr>
          <w:rFonts w:cs="Arial"/>
          <w:sz w:val="24"/>
          <w:szCs w:val="24"/>
        </w:rPr>
        <w:t xml:space="preserve">- La gestión del CBDMQ se realizará mediante procesos. </w:t>
      </w:r>
      <w:r w:rsidR="00D36EB0" w:rsidRPr="00436DE2">
        <w:rPr>
          <w:rFonts w:cs="Arial"/>
          <w:sz w:val="24"/>
          <w:szCs w:val="24"/>
        </w:rPr>
        <w:t>Los procesos que generan l</w:t>
      </w:r>
      <w:r w:rsidR="00D67D16">
        <w:rPr>
          <w:rFonts w:cs="Arial"/>
          <w:sz w:val="24"/>
          <w:szCs w:val="24"/>
        </w:rPr>
        <w:t>os productos y servicios del CB</w:t>
      </w:r>
      <w:r w:rsidR="00D36EB0" w:rsidRPr="00436DE2">
        <w:rPr>
          <w:rFonts w:cs="Arial"/>
          <w:sz w:val="24"/>
          <w:szCs w:val="24"/>
        </w:rPr>
        <w:t>DMQ, de conformidad con el grado de cumplimiento de sus actividades, tiene los siguientes procesos:</w:t>
      </w:r>
    </w:p>
    <w:p w:rsidR="00D67D16" w:rsidRPr="00D67D16" w:rsidRDefault="00D36EB0" w:rsidP="00D67D16">
      <w:pPr>
        <w:pStyle w:val="Prrafodelista"/>
        <w:numPr>
          <w:ilvl w:val="0"/>
          <w:numId w:val="10"/>
        </w:numPr>
        <w:jc w:val="both"/>
        <w:rPr>
          <w:rFonts w:cs="Arial"/>
        </w:rPr>
      </w:pPr>
      <w:r w:rsidRPr="00D67D16">
        <w:rPr>
          <w:rFonts w:cs="Arial"/>
        </w:rPr>
        <w:t>Procesos Gobernantes;</w:t>
      </w:r>
    </w:p>
    <w:p w:rsidR="00D67D16" w:rsidRDefault="00D67D16" w:rsidP="00D67D16">
      <w:pPr>
        <w:pStyle w:val="Prrafodelista"/>
        <w:ind w:left="1065"/>
        <w:jc w:val="both"/>
        <w:rPr>
          <w:rFonts w:cs="Arial"/>
        </w:rPr>
      </w:pPr>
    </w:p>
    <w:p w:rsidR="00D67D16" w:rsidRDefault="00D36EB0" w:rsidP="00E973FA">
      <w:pPr>
        <w:pStyle w:val="Prrafodelista"/>
        <w:numPr>
          <w:ilvl w:val="0"/>
          <w:numId w:val="10"/>
        </w:numPr>
        <w:jc w:val="both"/>
        <w:rPr>
          <w:rFonts w:cs="Arial"/>
        </w:rPr>
      </w:pPr>
      <w:r w:rsidRPr="00D67D16">
        <w:rPr>
          <w:rFonts w:cs="Arial"/>
        </w:rPr>
        <w:t xml:space="preserve">Procesos Sustantivos; </w:t>
      </w:r>
    </w:p>
    <w:p w:rsidR="00D67D16" w:rsidRPr="00D67D16" w:rsidRDefault="00D67D16" w:rsidP="00D67D16">
      <w:pPr>
        <w:pStyle w:val="Prrafodelista"/>
        <w:rPr>
          <w:rFonts w:cs="Arial"/>
        </w:rPr>
      </w:pPr>
    </w:p>
    <w:p w:rsidR="00D67D16" w:rsidRDefault="00D36EB0" w:rsidP="00E973FA">
      <w:pPr>
        <w:pStyle w:val="Prrafodelista"/>
        <w:numPr>
          <w:ilvl w:val="0"/>
          <w:numId w:val="10"/>
        </w:numPr>
        <w:jc w:val="both"/>
        <w:rPr>
          <w:rFonts w:cs="Arial"/>
        </w:rPr>
      </w:pPr>
      <w:r w:rsidRPr="00D67D16">
        <w:rPr>
          <w:rFonts w:cs="Arial"/>
        </w:rPr>
        <w:t>Procesos Adjetivos Asesores;</w:t>
      </w:r>
    </w:p>
    <w:p w:rsidR="00D67D16" w:rsidRPr="00D67D16" w:rsidRDefault="00D67D16" w:rsidP="00D67D16">
      <w:pPr>
        <w:pStyle w:val="Prrafodelista"/>
        <w:rPr>
          <w:rFonts w:cs="Arial"/>
        </w:rPr>
      </w:pPr>
    </w:p>
    <w:p w:rsidR="00D67D16" w:rsidRDefault="00D36EB0" w:rsidP="00E973FA">
      <w:pPr>
        <w:pStyle w:val="Prrafodelista"/>
        <w:numPr>
          <w:ilvl w:val="0"/>
          <w:numId w:val="10"/>
        </w:numPr>
        <w:jc w:val="both"/>
        <w:rPr>
          <w:rFonts w:cs="Arial"/>
        </w:rPr>
      </w:pPr>
      <w:r w:rsidRPr="00D67D16">
        <w:rPr>
          <w:rFonts w:cs="Arial"/>
        </w:rPr>
        <w:t>Procesos Adjetivos de Apoyo;</w:t>
      </w:r>
      <w:r w:rsidR="00D67D16">
        <w:rPr>
          <w:rFonts w:cs="Arial"/>
        </w:rPr>
        <w:t xml:space="preserve"> y,</w:t>
      </w:r>
    </w:p>
    <w:p w:rsidR="00D67D16" w:rsidRPr="00D67D16" w:rsidRDefault="00D67D16" w:rsidP="00D67D16">
      <w:pPr>
        <w:pStyle w:val="Prrafodelista"/>
        <w:rPr>
          <w:rFonts w:cs="Arial"/>
        </w:rPr>
      </w:pPr>
    </w:p>
    <w:p w:rsidR="00D36EB0" w:rsidRPr="00D67D16" w:rsidRDefault="00D36EB0" w:rsidP="00E973FA">
      <w:pPr>
        <w:pStyle w:val="Prrafodelista"/>
        <w:numPr>
          <w:ilvl w:val="0"/>
          <w:numId w:val="10"/>
        </w:numPr>
        <w:jc w:val="both"/>
        <w:rPr>
          <w:rFonts w:cs="Arial"/>
        </w:rPr>
      </w:pPr>
      <w:r w:rsidRPr="00D67D16">
        <w:rPr>
          <w:rFonts w:cs="Arial"/>
        </w:rPr>
        <w:t>Procesos desconcentrados;</w:t>
      </w:r>
    </w:p>
    <w:p w:rsidR="00D36EB0" w:rsidRPr="00436DE2" w:rsidRDefault="00D36EB0" w:rsidP="00E973FA">
      <w:pPr>
        <w:spacing w:line="240" w:lineRule="auto"/>
        <w:jc w:val="both"/>
        <w:rPr>
          <w:rFonts w:cs="Arial"/>
          <w:sz w:val="24"/>
          <w:szCs w:val="24"/>
        </w:rPr>
      </w:pPr>
    </w:p>
    <w:p w:rsidR="00D36EB0" w:rsidRPr="00436DE2" w:rsidRDefault="00316266" w:rsidP="00E973FA">
      <w:pPr>
        <w:spacing w:line="240" w:lineRule="auto"/>
        <w:jc w:val="both"/>
        <w:rPr>
          <w:rFonts w:cs="Arial"/>
          <w:sz w:val="24"/>
          <w:szCs w:val="24"/>
        </w:rPr>
      </w:pPr>
      <w:r>
        <w:rPr>
          <w:rFonts w:cs="Arial"/>
          <w:b/>
          <w:sz w:val="24"/>
          <w:szCs w:val="24"/>
        </w:rPr>
        <w:t>Artículo 10</w:t>
      </w:r>
      <w:r w:rsidR="00D36EB0" w:rsidRPr="00436DE2">
        <w:rPr>
          <w:rFonts w:cs="Arial"/>
          <w:b/>
          <w:sz w:val="24"/>
          <w:szCs w:val="24"/>
        </w:rPr>
        <w:t>.- Procesos Gobernantes.</w:t>
      </w:r>
      <w:r w:rsidR="00D67D16">
        <w:rPr>
          <w:rFonts w:cs="Arial"/>
          <w:b/>
          <w:sz w:val="24"/>
          <w:szCs w:val="24"/>
        </w:rPr>
        <w:t xml:space="preserve">- </w:t>
      </w:r>
      <w:r w:rsidR="00D36EB0" w:rsidRPr="00436DE2">
        <w:rPr>
          <w:rFonts w:cs="Arial"/>
          <w:sz w:val="24"/>
          <w:szCs w:val="24"/>
        </w:rPr>
        <w:t xml:space="preserve">Los procesos gobernantes son los responsables de orientar y dirigir la gestión institucional y están conformados por el </w:t>
      </w:r>
      <w:r w:rsidR="00E55881">
        <w:rPr>
          <w:rFonts w:cs="Arial"/>
          <w:sz w:val="24"/>
          <w:szCs w:val="24"/>
        </w:rPr>
        <w:t xml:space="preserve">Directorio, </w:t>
      </w:r>
      <w:r w:rsidR="00D36EB0" w:rsidRPr="00436DE2">
        <w:rPr>
          <w:rFonts w:cs="Arial"/>
          <w:sz w:val="24"/>
          <w:szCs w:val="24"/>
        </w:rPr>
        <w:t xml:space="preserve">Consejo de Administración y Disciplina; y, por la Comandancia General del </w:t>
      </w:r>
      <w:r w:rsidR="000C2601">
        <w:rPr>
          <w:rFonts w:cs="Arial"/>
          <w:sz w:val="24"/>
          <w:szCs w:val="24"/>
        </w:rPr>
        <w:t>CBDMQ</w:t>
      </w:r>
      <w:r w:rsidR="00D36EB0" w:rsidRPr="00436DE2">
        <w:rPr>
          <w:rFonts w:cs="Arial"/>
          <w:sz w:val="24"/>
          <w:szCs w:val="24"/>
        </w:rPr>
        <w:t>.</w:t>
      </w:r>
    </w:p>
    <w:p w:rsidR="00D36EB0" w:rsidRPr="00436DE2" w:rsidRDefault="00D36EB0" w:rsidP="00E973FA">
      <w:pPr>
        <w:spacing w:line="240" w:lineRule="auto"/>
        <w:jc w:val="both"/>
        <w:rPr>
          <w:rFonts w:cs="Arial"/>
          <w:b/>
          <w:sz w:val="24"/>
          <w:szCs w:val="24"/>
        </w:rPr>
      </w:pPr>
    </w:p>
    <w:p w:rsidR="00D36EB0" w:rsidRPr="00436DE2" w:rsidRDefault="00D67D16" w:rsidP="00E973FA">
      <w:pPr>
        <w:spacing w:line="240" w:lineRule="auto"/>
        <w:jc w:val="both"/>
        <w:rPr>
          <w:rFonts w:cs="Arial"/>
          <w:sz w:val="24"/>
          <w:szCs w:val="24"/>
        </w:rPr>
      </w:pPr>
      <w:r>
        <w:rPr>
          <w:rFonts w:cs="Arial"/>
          <w:b/>
          <w:sz w:val="24"/>
          <w:szCs w:val="24"/>
        </w:rPr>
        <w:t>Artículo</w:t>
      </w:r>
      <w:r w:rsidR="00D36EB0" w:rsidRPr="00436DE2">
        <w:rPr>
          <w:rFonts w:cs="Arial"/>
          <w:b/>
          <w:sz w:val="24"/>
          <w:szCs w:val="24"/>
        </w:rPr>
        <w:t xml:space="preserve"> </w:t>
      </w:r>
      <w:r w:rsidR="00316266">
        <w:rPr>
          <w:rFonts w:cs="Arial"/>
          <w:b/>
          <w:sz w:val="24"/>
          <w:szCs w:val="24"/>
        </w:rPr>
        <w:t>11</w:t>
      </w:r>
      <w:r w:rsidR="00D36EB0" w:rsidRPr="00436DE2">
        <w:rPr>
          <w:rFonts w:cs="Arial"/>
          <w:b/>
          <w:sz w:val="24"/>
          <w:szCs w:val="24"/>
        </w:rPr>
        <w:t>.- Procesos Sustantivos</w:t>
      </w:r>
      <w:r w:rsidR="00D36EB0" w:rsidRPr="00436DE2">
        <w:rPr>
          <w:rFonts w:cs="Arial"/>
          <w:sz w:val="24"/>
          <w:szCs w:val="24"/>
        </w:rPr>
        <w:t>.</w:t>
      </w:r>
      <w:r>
        <w:rPr>
          <w:rFonts w:cs="Arial"/>
          <w:sz w:val="24"/>
          <w:szCs w:val="24"/>
        </w:rPr>
        <w:t xml:space="preserve">- </w:t>
      </w:r>
      <w:r w:rsidR="00D36EB0" w:rsidRPr="00436DE2">
        <w:rPr>
          <w:rFonts w:cs="Arial"/>
          <w:sz w:val="24"/>
          <w:szCs w:val="24"/>
        </w:rPr>
        <w:t>Son los procesos esenciales de la institución que generan, administran y controlan actividades y productos destinados a usuarios externos, de tal manera que permitan cumplir efectivamente la misión, objetivos estratégicos y políticas de la institución.</w:t>
      </w:r>
    </w:p>
    <w:p w:rsidR="00D36EB0" w:rsidRPr="00436DE2" w:rsidRDefault="00D36EB0" w:rsidP="00E973FA">
      <w:pPr>
        <w:spacing w:line="240" w:lineRule="auto"/>
        <w:jc w:val="both"/>
        <w:rPr>
          <w:rFonts w:cs="Arial"/>
          <w:sz w:val="24"/>
          <w:szCs w:val="24"/>
        </w:rPr>
      </w:pPr>
    </w:p>
    <w:p w:rsidR="00D36EB0" w:rsidRPr="00436DE2" w:rsidRDefault="00316266" w:rsidP="00E973FA">
      <w:pPr>
        <w:spacing w:line="240" w:lineRule="auto"/>
        <w:jc w:val="both"/>
        <w:rPr>
          <w:rFonts w:cs="Arial"/>
          <w:sz w:val="24"/>
          <w:szCs w:val="24"/>
        </w:rPr>
      </w:pPr>
      <w:r>
        <w:rPr>
          <w:rFonts w:cs="Arial"/>
          <w:b/>
          <w:sz w:val="24"/>
          <w:szCs w:val="24"/>
        </w:rPr>
        <w:lastRenderedPageBreak/>
        <w:t>Artículo 12</w:t>
      </w:r>
      <w:r w:rsidR="00D36EB0" w:rsidRPr="00436DE2">
        <w:rPr>
          <w:rFonts w:cs="Arial"/>
          <w:b/>
          <w:sz w:val="24"/>
          <w:szCs w:val="24"/>
        </w:rPr>
        <w:t>.- Procesos Adjetivos</w:t>
      </w:r>
      <w:r w:rsidR="00D36EB0" w:rsidRPr="00436DE2">
        <w:rPr>
          <w:rFonts w:cs="Arial"/>
          <w:sz w:val="24"/>
          <w:szCs w:val="24"/>
        </w:rPr>
        <w:t>.</w:t>
      </w:r>
      <w:r w:rsidR="00D67D16" w:rsidRPr="00D67D16">
        <w:rPr>
          <w:rFonts w:cs="Arial"/>
          <w:b/>
          <w:sz w:val="24"/>
          <w:szCs w:val="24"/>
        </w:rPr>
        <w:t>-</w:t>
      </w:r>
      <w:r w:rsidR="00D67D16">
        <w:rPr>
          <w:rFonts w:cs="Arial"/>
          <w:sz w:val="24"/>
          <w:szCs w:val="24"/>
        </w:rPr>
        <w:t xml:space="preserve"> </w:t>
      </w:r>
      <w:r w:rsidR="00D36EB0" w:rsidRPr="00436DE2">
        <w:rPr>
          <w:rFonts w:cs="Arial"/>
          <w:sz w:val="24"/>
          <w:szCs w:val="24"/>
        </w:rPr>
        <w:t>Están encaminados a generar productos y servicios para los procesos gobernantes y sustantivos, y para sí mismos,</w:t>
      </w:r>
      <w:r w:rsidR="000C2601">
        <w:rPr>
          <w:rFonts w:cs="Arial"/>
          <w:sz w:val="24"/>
          <w:szCs w:val="24"/>
        </w:rPr>
        <w:t xml:space="preserve"> viabilizando la gestión del CB</w:t>
      </w:r>
      <w:r w:rsidR="00D36EB0" w:rsidRPr="00436DE2">
        <w:rPr>
          <w:rFonts w:cs="Arial"/>
          <w:sz w:val="24"/>
          <w:szCs w:val="24"/>
        </w:rPr>
        <w:t>DMQ. Estos procesos a su vez de subdividen en: apoyo y asesoría.</w:t>
      </w:r>
    </w:p>
    <w:p w:rsidR="00D36EB0" w:rsidRPr="00436DE2" w:rsidRDefault="00D36EB0" w:rsidP="00E973FA">
      <w:pPr>
        <w:spacing w:line="240" w:lineRule="auto"/>
        <w:jc w:val="both"/>
        <w:rPr>
          <w:rFonts w:cs="Arial"/>
          <w:sz w:val="24"/>
          <w:szCs w:val="24"/>
        </w:rPr>
      </w:pPr>
    </w:p>
    <w:p w:rsidR="00D36EB0" w:rsidRPr="00436DE2" w:rsidRDefault="00316266" w:rsidP="00E973FA">
      <w:pPr>
        <w:spacing w:line="240" w:lineRule="auto"/>
        <w:jc w:val="both"/>
        <w:rPr>
          <w:rFonts w:cs="Arial"/>
          <w:sz w:val="24"/>
          <w:szCs w:val="24"/>
        </w:rPr>
      </w:pPr>
      <w:r>
        <w:rPr>
          <w:rFonts w:cs="Arial"/>
          <w:b/>
          <w:sz w:val="24"/>
          <w:szCs w:val="24"/>
        </w:rPr>
        <w:t>Artículo 13</w:t>
      </w:r>
      <w:r w:rsidR="00D36EB0" w:rsidRPr="00436DE2">
        <w:rPr>
          <w:rFonts w:cs="Arial"/>
          <w:b/>
          <w:sz w:val="24"/>
          <w:szCs w:val="24"/>
        </w:rPr>
        <w:t>.- Procesos Desconcentrados</w:t>
      </w:r>
      <w:r w:rsidR="00D36EB0" w:rsidRPr="00436DE2">
        <w:rPr>
          <w:rFonts w:cs="Arial"/>
          <w:sz w:val="24"/>
          <w:szCs w:val="24"/>
        </w:rPr>
        <w:t>.</w:t>
      </w:r>
      <w:r w:rsidR="00D67D16" w:rsidRPr="00D67D16">
        <w:rPr>
          <w:rFonts w:cs="Arial"/>
          <w:b/>
          <w:sz w:val="24"/>
          <w:szCs w:val="24"/>
        </w:rPr>
        <w:t>-</w:t>
      </w:r>
      <w:r w:rsidR="00D67D16">
        <w:rPr>
          <w:rFonts w:cs="Arial"/>
          <w:sz w:val="24"/>
          <w:szCs w:val="24"/>
        </w:rPr>
        <w:t xml:space="preserve"> </w:t>
      </w:r>
      <w:r w:rsidR="00D36EB0" w:rsidRPr="00436DE2">
        <w:rPr>
          <w:rFonts w:cs="Arial"/>
          <w:sz w:val="24"/>
          <w:szCs w:val="24"/>
        </w:rPr>
        <w:t>Son procesos que colaboran en la ejecución de</w:t>
      </w:r>
      <w:r w:rsidR="000C2601">
        <w:rPr>
          <w:rFonts w:cs="Arial"/>
          <w:sz w:val="24"/>
          <w:szCs w:val="24"/>
        </w:rPr>
        <w:t xml:space="preserve"> los servicios que presta el CB</w:t>
      </w:r>
      <w:r w:rsidR="00D36EB0" w:rsidRPr="00436DE2">
        <w:rPr>
          <w:rFonts w:cs="Arial"/>
          <w:sz w:val="24"/>
          <w:szCs w:val="24"/>
        </w:rPr>
        <w:t>DMQ a la comunidad, en forma localizada y especializada.</w:t>
      </w:r>
    </w:p>
    <w:p w:rsidR="00D36EB0" w:rsidRPr="00436DE2" w:rsidRDefault="00D36EB0" w:rsidP="00E973FA">
      <w:pPr>
        <w:spacing w:line="240" w:lineRule="auto"/>
        <w:jc w:val="both"/>
        <w:rPr>
          <w:rFonts w:cs="Arial"/>
          <w:b/>
          <w:sz w:val="24"/>
          <w:szCs w:val="24"/>
        </w:rPr>
      </w:pPr>
    </w:p>
    <w:p w:rsidR="00D36EB0" w:rsidRPr="00436DE2" w:rsidRDefault="00D67D16" w:rsidP="00E973FA">
      <w:pPr>
        <w:spacing w:line="240" w:lineRule="auto"/>
        <w:jc w:val="both"/>
        <w:rPr>
          <w:rFonts w:cs="Arial"/>
          <w:sz w:val="24"/>
          <w:szCs w:val="24"/>
        </w:rPr>
      </w:pPr>
      <w:r>
        <w:rPr>
          <w:rFonts w:cs="Arial"/>
          <w:b/>
          <w:sz w:val="24"/>
          <w:szCs w:val="24"/>
        </w:rPr>
        <w:t>Artículo</w:t>
      </w:r>
      <w:r w:rsidR="00D36EB0" w:rsidRPr="00436DE2">
        <w:rPr>
          <w:rFonts w:cs="Arial"/>
          <w:b/>
          <w:sz w:val="24"/>
          <w:szCs w:val="24"/>
        </w:rPr>
        <w:t xml:space="preserve"> </w:t>
      </w:r>
      <w:r w:rsidR="00316266">
        <w:rPr>
          <w:rFonts w:cs="Arial"/>
          <w:b/>
          <w:sz w:val="24"/>
          <w:szCs w:val="24"/>
        </w:rPr>
        <w:t>14</w:t>
      </w:r>
      <w:r w:rsidR="00D36EB0" w:rsidRPr="00436DE2">
        <w:rPr>
          <w:rFonts w:cs="Arial"/>
          <w:b/>
          <w:sz w:val="24"/>
          <w:szCs w:val="24"/>
        </w:rPr>
        <w:t>.- Régimen de zonificación.</w:t>
      </w:r>
      <w:r>
        <w:rPr>
          <w:rFonts w:cs="Arial"/>
          <w:b/>
          <w:sz w:val="24"/>
          <w:szCs w:val="24"/>
        </w:rPr>
        <w:t xml:space="preserve">- </w:t>
      </w:r>
      <w:r w:rsidR="00D36EB0" w:rsidRPr="00436DE2">
        <w:rPr>
          <w:rFonts w:cs="Arial"/>
          <w:sz w:val="24"/>
          <w:szCs w:val="24"/>
        </w:rPr>
        <w:t xml:space="preserve">Para efectos de su organización, jerarquía y distribución de equipos establecerá su propio régimen de zonificación y funcionamiento, debidamente alineado al Plan de Desarrollo del DMQ. </w:t>
      </w:r>
    </w:p>
    <w:p w:rsidR="003B676E" w:rsidRPr="00436DE2" w:rsidRDefault="003B676E" w:rsidP="00E973FA">
      <w:pPr>
        <w:spacing w:line="240" w:lineRule="auto"/>
        <w:jc w:val="both"/>
        <w:rPr>
          <w:sz w:val="24"/>
          <w:szCs w:val="24"/>
        </w:rPr>
      </w:pPr>
    </w:p>
    <w:p w:rsidR="003B676E" w:rsidRPr="00D67D16" w:rsidRDefault="003B676E" w:rsidP="00D67D16">
      <w:pPr>
        <w:spacing w:line="240" w:lineRule="auto"/>
        <w:jc w:val="center"/>
        <w:rPr>
          <w:b/>
          <w:sz w:val="24"/>
          <w:szCs w:val="24"/>
        </w:rPr>
      </w:pPr>
      <w:r w:rsidRPr="00D67D16">
        <w:rPr>
          <w:b/>
          <w:sz w:val="24"/>
          <w:szCs w:val="24"/>
        </w:rPr>
        <w:t>Título II</w:t>
      </w:r>
    </w:p>
    <w:p w:rsidR="003B676E" w:rsidRPr="00D67D16" w:rsidRDefault="003B676E" w:rsidP="00D67D16">
      <w:pPr>
        <w:spacing w:line="240" w:lineRule="auto"/>
        <w:jc w:val="center"/>
        <w:rPr>
          <w:b/>
          <w:sz w:val="24"/>
          <w:szCs w:val="24"/>
        </w:rPr>
      </w:pPr>
      <w:r w:rsidRPr="00D67D16">
        <w:rPr>
          <w:b/>
          <w:sz w:val="24"/>
          <w:szCs w:val="24"/>
        </w:rPr>
        <w:t>DEL DIRECTORIO</w:t>
      </w:r>
    </w:p>
    <w:p w:rsidR="003B676E" w:rsidRPr="00436DE2" w:rsidRDefault="003B676E" w:rsidP="00E973FA">
      <w:pPr>
        <w:spacing w:line="240" w:lineRule="auto"/>
        <w:jc w:val="both"/>
        <w:rPr>
          <w:sz w:val="24"/>
          <w:szCs w:val="24"/>
        </w:rPr>
      </w:pPr>
    </w:p>
    <w:p w:rsidR="00E623B9" w:rsidRPr="00436DE2" w:rsidRDefault="00E623B9" w:rsidP="00E623B9">
      <w:pPr>
        <w:spacing w:line="240" w:lineRule="auto"/>
        <w:jc w:val="both"/>
        <w:rPr>
          <w:sz w:val="24"/>
          <w:szCs w:val="24"/>
        </w:rPr>
      </w:pPr>
      <w:r w:rsidRPr="0075163F">
        <w:rPr>
          <w:b/>
          <w:sz w:val="24"/>
          <w:szCs w:val="24"/>
        </w:rPr>
        <w:t>Artículo</w:t>
      </w:r>
      <w:r w:rsidR="00316266">
        <w:rPr>
          <w:b/>
          <w:sz w:val="24"/>
          <w:szCs w:val="24"/>
        </w:rPr>
        <w:t xml:space="preserve"> 15</w:t>
      </w:r>
      <w:r w:rsidRPr="0075163F">
        <w:rPr>
          <w:b/>
          <w:sz w:val="24"/>
          <w:szCs w:val="24"/>
        </w:rPr>
        <w:t>.- El Directorio.-</w:t>
      </w:r>
      <w:r w:rsidRPr="00436DE2">
        <w:rPr>
          <w:sz w:val="24"/>
          <w:szCs w:val="24"/>
        </w:rPr>
        <w:t xml:space="preserve"> El Directorio </w:t>
      </w:r>
      <w:commentRangeStart w:id="2"/>
      <w:r w:rsidRPr="00436DE2">
        <w:rPr>
          <w:sz w:val="24"/>
          <w:szCs w:val="24"/>
          <w:highlight w:val="yellow"/>
        </w:rPr>
        <w:t>es la máxima autoridad y</w:t>
      </w:r>
      <w:commentRangeEnd w:id="2"/>
      <w:r w:rsidRPr="00436DE2">
        <w:rPr>
          <w:rStyle w:val="Refdecomentario"/>
          <w:sz w:val="24"/>
          <w:szCs w:val="24"/>
        </w:rPr>
        <w:commentReference w:id="2"/>
      </w:r>
      <w:r w:rsidRPr="00436DE2">
        <w:rPr>
          <w:sz w:val="24"/>
          <w:szCs w:val="24"/>
        </w:rPr>
        <w:t xml:space="preserve"> tendrá bajo su responsabilidad la determinación de políticas y directrices.</w:t>
      </w:r>
    </w:p>
    <w:p w:rsidR="003C5884" w:rsidRDefault="003C5884" w:rsidP="00E973FA">
      <w:pPr>
        <w:spacing w:line="240" w:lineRule="auto"/>
        <w:jc w:val="both"/>
        <w:rPr>
          <w:b/>
          <w:sz w:val="24"/>
          <w:szCs w:val="24"/>
        </w:rPr>
      </w:pPr>
    </w:p>
    <w:p w:rsidR="003B676E" w:rsidRPr="00436DE2" w:rsidRDefault="00316266" w:rsidP="00E973FA">
      <w:pPr>
        <w:spacing w:line="240" w:lineRule="auto"/>
        <w:jc w:val="both"/>
        <w:rPr>
          <w:sz w:val="24"/>
          <w:szCs w:val="24"/>
        </w:rPr>
      </w:pPr>
      <w:r>
        <w:rPr>
          <w:b/>
          <w:sz w:val="24"/>
          <w:szCs w:val="24"/>
        </w:rPr>
        <w:t>Artículo 16</w:t>
      </w:r>
      <w:r w:rsidR="003B676E" w:rsidRPr="00D67D16">
        <w:rPr>
          <w:b/>
          <w:sz w:val="24"/>
          <w:szCs w:val="24"/>
        </w:rPr>
        <w:t>-</w:t>
      </w:r>
      <w:r w:rsidR="003B676E" w:rsidRPr="00436DE2">
        <w:rPr>
          <w:sz w:val="24"/>
          <w:szCs w:val="24"/>
        </w:rPr>
        <w:t xml:space="preserve"> El Directorio del Cuerpo de Bomberos del Distrito Metropolitano de Quito, está conformado por:</w:t>
      </w:r>
    </w:p>
    <w:p w:rsidR="00D67D16" w:rsidRPr="00D67D16" w:rsidRDefault="003B676E" w:rsidP="00D67D16">
      <w:pPr>
        <w:pStyle w:val="Prrafodelista"/>
        <w:numPr>
          <w:ilvl w:val="0"/>
          <w:numId w:val="11"/>
        </w:numPr>
        <w:jc w:val="both"/>
      </w:pPr>
      <w:r w:rsidRPr="00D67D16">
        <w:t>El Alcalde Metropolitano o su delegado</w:t>
      </w:r>
      <w:r w:rsidR="00D36EB0" w:rsidRPr="00D67D16">
        <w:t xml:space="preserve"> (quien deberá ser un concejal metropolitano)</w:t>
      </w:r>
      <w:r w:rsidRPr="00D67D16">
        <w:t>, quien lo presidirá;</w:t>
      </w:r>
    </w:p>
    <w:p w:rsidR="00D67D16" w:rsidRDefault="00D67D16" w:rsidP="00D67D16">
      <w:pPr>
        <w:pStyle w:val="Prrafodelista"/>
        <w:jc w:val="both"/>
      </w:pPr>
    </w:p>
    <w:p w:rsidR="00D67D16" w:rsidRDefault="003B676E" w:rsidP="00E973FA">
      <w:pPr>
        <w:pStyle w:val="Prrafodelista"/>
        <w:numPr>
          <w:ilvl w:val="0"/>
          <w:numId w:val="11"/>
        </w:numPr>
        <w:jc w:val="both"/>
      </w:pPr>
      <w:r w:rsidRPr="00D67D16">
        <w:t xml:space="preserve">Dos Concejales </w:t>
      </w:r>
      <w:r w:rsidR="00D36EB0" w:rsidRPr="00D67D16">
        <w:t xml:space="preserve">miembros de la Comisión de Seguridad, Convivencia Ciudadana y Gestión de Riesgos, </w:t>
      </w:r>
      <w:r w:rsidRPr="00D67D16">
        <w:t>designados por l</w:t>
      </w:r>
      <w:r w:rsidR="00152AE9" w:rsidRPr="00D67D16">
        <w:t>a misma Comisión</w:t>
      </w:r>
    </w:p>
    <w:p w:rsidR="00D67D16" w:rsidRDefault="00D67D16" w:rsidP="00D67D16">
      <w:pPr>
        <w:pStyle w:val="Prrafodelista"/>
      </w:pPr>
    </w:p>
    <w:p w:rsidR="00D67D16" w:rsidRPr="00D67D16" w:rsidRDefault="003B676E" w:rsidP="00E973FA">
      <w:pPr>
        <w:pStyle w:val="Prrafodelista"/>
        <w:numPr>
          <w:ilvl w:val="0"/>
          <w:numId w:val="11"/>
        </w:numPr>
        <w:jc w:val="both"/>
      </w:pPr>
      <w:r w:rsidRPr="00D67D16">
        <w:t xml:space="preserve">El </w:t>
      </w:r>
      <w:r w:rsidR="00152AE9" w:rsidRPr="00D67D16">
        <w:t xml:space="preserve">Secretario </w:t>
      </w:r>
      <w:r w:rsidRPr="00D67D16">
        <w:t xml:space="preserve">de Seguridad </w:t>
      </w:r>
      <w:r w:rsidR="00152AE9" w:rsidRPr="00D67D16">
        <w:t>y Gobernabilidad,</w:t>
      </w:r>
      <w:r w:rsidRPr="00D67D16">
        <w:t xml:space="preserve"> o su delegado;</w:t>
      </w:r>
    </w:p>
    <w:p w:rsidR="00D67D16" w:rsidRDefault="00D67D16" w:rsidP="00D67D16">
      <w:pPr>
        <w:pStyle w:val="Prrafodelista"/>
      </w:pPr>
    </w:p>
    <w:p w:rsidR="00D67D16" w:rsidRDefault="003B676E" w:rsidP="00E973FA">
      <w:pPr>
        <w:pStyle w:val="Prrafodelista"/>
        <w:numPr>
          <w:ilvl w:val="0"/>
          <w:numId w:val="11"/>
        </w:numPr>
        <w:jc w:val="both"/>
      </w:pPr>
      <w:r w:rsidRPr="00D67D16">
        <w:t>El Comandante General del Cuerpo de Bomberos; y,</w:t>
      </w:r>
    </w:p>
    <w:p w:rsidR="00D67D16" w:rsidRDefault="00D67D16" w:rsidP="00D67D16">
      <w:pPr>
        <w:pStyle w:val="Prrafodelista"/>
      </w:pPr>
    </w:p>
    <w:p w:rsidR="003B676E" w:rsidRPr="00D67D16" w:rsidRDefault="003B676E" w:rsidP="00E973FA">
      <w:pPr>
        <w:pStyle w:val="Prrafodelista"/>
        <w:numPr>
          <w:ilvl w:val="0"/>
          <w:numId w:val="11"/>
        </w:numPr>
        <w:jc w:val="both"/>
      </w:pPr>
      <w:commentRangeStart w:id="3"/>
      <w:r w:rsidRPr="00D67D16">
        <w:t xml:space="preserve">El </w:t>
      </w:r>
      <w:r w:rsidR="00152AE9" w:rsidRPr="00D67D16">
        <w:t xml:space="preserve">Segundo </w:t>
      </w:r>
      <w:r w:rsidRPr="00D67D16">
        <w:t>Jefe del Cuerpo de Bomberos, con voz informativa, sin derecho al voto.</w:t>
      </w:r>
      <w:commentRangeEnd w:id="3"/>
      <w:r w:rsidR="00E55881">
        <w:rPr>
          <w:rStyle w:val="Refdecomentario"/>
          <w:rFonts w:asciiTheme="minorHAnsi" w:eastAsiaTheme="minorEastAsia" w:hAnsiTheme="minorHAnsi" w:cstheme="minorBidi"/>
          <w:lang w:val="es-EC" w:eastAsia="es-EC"/>
        </w:rPr>
        <w:commentReference w:id="3"/>
      </w:r>
    </w:p>
    <w:p w:rsidR="00D67D16" w:rsidRDefault="00D67D16" w:rsidP="00E973FA">
      <w:pPr>
        <w:spacing w:line="240" w:lineRule="auto"/>
        <w:jc w:val="both"/>
        <w:rPr>
          <w:sz w:val="24"/>
          <w:szCs w:val="24"/>
        </w:rPr>
      </w:pPr>
    </w:p>
    <w:p w:rsidR="003B676E" w:rsidRPr="00436DE2" w:rsidRDefault="003B676E" w:rsidP="00E973FA">
      <w:pPr>
        <w:spacing w:line="240" w:lineRule="auto"/>
        <w:jc w:val="both"/>
        <w:rPr>
          <w:sz w:val="24"/>
          <w:szCs w:val="24"/>
        </w:rPr>
      </w:pPr>
      <w:r w:rsidRPr="00436DE2">
        <w:rPr>
          <w:sz w:val="24"/>
          <w:szCs w:val="24"/>
        </w:rPr>
        <w:t xml:space="preserve">El Directorio elegirá a un Secretario de dentro o fuera del </w:t>
      </w:r>
      <w:r w:rsidR="00D67D16">
        <w:rPr>
          <w:sz w:val="24"/>
          <w:szCs w:val="24"/>
        </w:rPr>
        <w:t>CBDMQ</w:t>
      </w:r>
      <w:r w:rsidRPr="00436DE2">
        <w:rPr>
          <w:sz w:val="24"/>
          <w:szCs w:val="24"/>
        </w:rPr>
        <w:t>, quien tendrá voz informativa sin derecho a voto.</w:t>
      </w:r>
    </w:p>
    <w:p w:rsidR="003B676E" w:rsidRPr="00436DE2" w:rsidRDefault="003B676E" w:rsidP="00E973FA">
      <w:pPr>
        <w:spacing w:line="240" w:lineRule="auto"/>
        <w:jc w:val="both"/>
        <w:rPr>
          <w:sz w:val="24"/>
          <w:szCs w:val="24"/>
        </w:rPr>
      </w:pPr>
      <w:r w:rsidRPr="00436DE2">
        <w:rPr>
          <w:sz w:val="24"/>
          <w:szCs w:val="24"/>
        </w:rPr>
        <w:t xml:space="preserve">El Directorio sesionará ordinariamente </w:t>
      </w:r>
      <w:r w:rsidR="00152AE9" w:rsidRPr="00436DE2">
        <w:rPr>
          <w:sz w:val="24"/>
          <w:szCs w:val="24"/>
        </w:rPr>
        <w:t>una vez al año</w:t>
      </w:r>
      <w:r w:rsidRPr="00436DE2">
        <w:rPr>
          <w:sz w:val="24"/>
          <w:szCs w:val="24"/>
        </w:rPr>
        <w:t xml:space="preserve">, pudiendo ser convocado extraordinariamente por su Presidente o previa petición de por lo menos </w:t>
      </w:r>
      <w:r w:rsidR="00152AE9" w:rsidRPr="00436DE2">
        <w:rPr>
          <w:sz w:val="24"/>
          <w:szCs w:val="24"/>
        </w:rPr>
        <w:t xml:space="preserve">tres </w:t>
      </w:r>
      <w:r w:rsidRPr="00436DE2">
        <w:rPr>
          <w:sz w:val="24"/>
          <w:szCs w:val="24"/>
        </w:rPr>
        <w:t>de los cinco miembros con derecho a voto. Para sesionar, el directorio necesita la presencia mínima de dos de sus miembros y el Presidente. Las resoluciones se tomarán por mayoría simple. En caso de empate, el Presidente tendrá voto dirimente.</w:t>
      </w:r>
    </w:p>
    <w:p w:rsidR="003B676E" w:rsidRPr="00436DE2" w:rsidRDefault="003B676E" w:rsidP="00E973FA">
      <w:pPr>
        <w:spacing w:line="240" w:lineRule="auto"/>
        <w:jc w:val="both"/>
        <w:rPr>
          <w:sz w:val="24"/>
          <w:szCs w:val="24"/>
        </w:rPr>
      </w:pPr>
      <w:r w:rsidRPr="00436DE2">
        <w:rPr>
          <w:sz w:val="24"/>
          <w:szCs w:val="24"/>
        </w:rPr>
        <w:lastRenderedPageBreak/>
        <w:t xml:space="preserve">Cuando el Directorio lo requiera, asistirán con voz informativa funcionarios del </w:t>
      </w:r>
      <w:r w:rsidR="00152AE9" w:rsidRPr="00436DE2">
        <w:rPr>
          <w:sz w:val="24"/>
          <w:szCs w:val="24"/>
        </w:rPr>
        <w:t>CBDMQ</w:t>
      </w:r>
      <w:r w:rsidRPr="00436DE2">
        <w:rPr>
          <w:sz w:val="24"/>
          <w:szCs w:val="24"/>
        </w:rPr>
        <w:t xml:space="preserve"> o de la Administración </w:t>
      </w:r>
      <w:r w:rsidR="00401E43">
        <w:rPr>
          <w:sz w:val="24"/>
          <w:szCs w:val="24"/>
        </w:rPr>
        <w:t>General</w:t>
      </w:r>
      <w:r w:rsidRPr="00436DE2">
        <w:rPr>
          <w:sz w:val="24"/>
          <w:szCs w:val="24"/>
        </w:rPr>
        <w:t xml:space="preserve"> del </w:t>
      </w:r>
      <w:r w:rsidR="00401E43">
        <w:rPr>
          <w:sz w:val="24"/>
          <w:szCs w:val="24"/>
        </w:rPr>
        <w:t xml:space="preserve">Municipio del </w:t>
      </w:r>
      <w:r w:rsidRPr="00436DE2">
        <w:rPr>
          <w:sz w:val="24"/>
          <w:szCs w:val="24"/>
        </w:rPr>
        <w:t>D</w:t>
      </w:r>
      <w:r w:rsidR="00152AE9" w:rsidRPr="00436DE2">
        <w:rPr>
          <w:sz w:val="24"/>
          <w:szCs w:val="24"/>
        </w:rPr>
        <w:t xml:space="preserve">istrito </w:t>
      </w:r>
      <w:r w:rsidRPr="00436DE2">
        <w:rPr>
          <w:sz w:val="24"/>
          <w:szCs w:val="24"/>
        </w:rPr>
        <w:t>M</w:t>
      </w:r>
      <w:r w:rsidR="00152AE9" w:rsidRPr="00436DE2">
        <w:rPr>
          <w:sz w:val="24"/>
          <w:szCs w:val="24"/>
        </w:rPr>
        <w:t xml:space="preserve">etropolitano de </w:t>
      </w:r>
      <w:r w:rsidRPr="00436DE2">
        <w:rPr>
          <w:sz w:val="24"/>
          <w:szCs w:val="24"/>
        </w:rPr>
        <w:t>Q</w:t>
      </w:r>
      <w:r w:rsidR="00152AE9" w:rsidRPr="00436DE2">
        <w:rPr>
          <w:sz w:val="24"/>
          <w:szCs w:val="24"/>
        </w:rPr>
        <w:t>uito</w:t>
      </w:r>
      <w:r w:rsidRPr="00436DE2">
        <w:rPr>
          <w:sz w:val="24"/>
          <w:szCs w:val="24"/>
        </w:rPr>
        <w:t>.</w:t>
      </w:r>
    </w:p>
    <w:p w:rsidR="003B676E" w:rsidRPr="00436DE2" w:rsidRDefault="003B676E" w:rsidP="00E973FA">
      <w:pPr>
        <w:spacing w:line="240" w:lineRule="auto"/>
        <w:jc w:val="both"/>
        <w:rPr>
          <w:sz w:val="24"/>
          <w:szCs w:val="24"/>
        </w:rPr>
      </w:pPr>
      <w:r w:rsidRPr="00436DE2">
        <w:rPr>
          <w:sz w:val="24"/>
          <w:szCs w:val="24"/>
        </w:rPr>
        <w:t xml:space="preserve">Las sesiones ordinarias serán convocadas por </w:t>
      </w:r>
      <w:r w:rsidR="000D1681" w:rsidRPr="00436DE2">
        <w:rPr>
          <w:sz w:val="24"/>
          <w:szCs w:val="24"/>
        </w:rPr>
        <w:t>disposición d</w:t>
      </w:r>
      <w:r w:rsidRPr="00436DE2">
        <w:rPr>
          <w:sz w:val="24"/>
          <w:szCs w:val="24"/>
        </w:rPr>
        <w:t xml:space="preserve">el </w:t>
      </w:r>
      <w:r w:rsidR="000D1681" w:rsidRPr="00436DE2">
        <w:rPr>
          <w:sz w:val="24"/>
          <w:szCs w:val="24"/>
        </w:rPr>
        <w:t>Presidente</w:t>
      </w:r>
      <w:r w:rsidRPr="00436DE2">
        <w:rPr>
          <w:sz w:val="24"/>
          <w:szCs w:val="24"/>
        </w:rPr>
        <w:t xml:space="preserve">, </w:t>
      </w:r>
      <w:r w:rsidR="000D1681" w:rsidRPr="00436DE2">
        <w:rPr>
          <w:sz w:val="24"/>
          <w:szCs w:val="24"/>
        </w:rPr>
        <w:t xml:space="preserve">con al menos 8 días de anticipación, </w:t>
      </w:r>
      <w:r w:rsidRPr="00436DE2">
        <w:rPr>
          <w:sz w:val="24"/>
          <w:szCs w:val="24"/>
        </w:rPr>
        <w:t xml:space="preserve"> acompañará el respectivo orden del día y más documentos que sean </w:t>
      </w:r>
      <w:r w:rsidR="000D1681" w:rsidRPr="00436DE2">
        <w:rPr>
          <w:sz w:val="24"/>
          <w:szCs w:val="24"/>
        </w:rPr>
        <w:t>necesarios</w:t>
      </w:r>
      <w:r w:rsidRPr="00436DE2">
        <w:rPr>
          <w:sz w:val="24"/>
          <w:szCs w:val="24"/>
        </w:rPr>
        <w:t>.</w:t>
      </w:r>
    </w:p>
    <w:p w:rsidR="000D1681" w:rsidRPr="00436DE2" w:rsidRDefault="000D1681" w:rsidP="00E973FA">
      <w:pPr>
        <w:spacing w:line="240" w:lineRule="auto"/>
        <w:jc w:val="both"/>
        <w:rPr>
          <w:sz w:val="24"/>
          <w:szCs w:val="24"/>
        </w:rPr>
      </w:pPr>
      <w:r w:rsidRPr="00436DE2">
        <w:rPr>
          <w:sz w:val="24"/>
          <w:szCs w:val="24"/>
        </w:rPr>
        <w:t>Las sesiones extraordinarias podrán ser convocadas con al menos tres días de anticipación.</w:t>
      </w:r>
    </w:p>
    <w:p w:rsidR="003B676E" w:rsidRPr="00436DE2" w:rsidRDefault="003B676E" w:rsidP="00E973FA">
      <w:pPr>
        <w:spacing w:line="240" w:lineRule="auto"/>
        <w:jc w:val="both"/>
        <w:rPr>
          <w:sz w:val="24"/>
          <w:szCs w:val="24"/>
        </w:rPr>
      </w:pPr>
    </w:p>
    <w:p w:rsidR="003B676E" w:rsidRPr="00436DE2" w:rsidRDefault="00316266" w:rsidP="00E973FA">
      <w:pPr>
        <w:spacing w:line="240" w:lineRule="auto"/>
        <w:jc w:val="both"/>
        <w:rPr>
          <w:sz w:val="24"/>
          <w:szCs w:val="24"/>
        </w:rPr>
      </w:pPr>
      <w:r>
        <w:rPr>
          <w:b/>
          <w:sz w:val="24"/>
          <w:szCs w:val="24"/>
        </w:rPr>
        <w:t>Artículo 17</w:t>
      </w:r>
      <w:r w:rsidR="003B676E" w:rsidRPr="00D67D16">
        <w:rPr>
          <w:b/>
          <w:sz w:val="24"/>
          <w:szCs w:val="24"/>
        </w:rPr>
        <w:t>.-</w:t>
      </w:r>
      <w:r w:rsidR="003B676E" w:rsidRPr="00436DE2">
        <w:rPr>
          <w:sz w:val="24"/>
          <w:szCs w:val="24"/>
        </w:rPr>
        <w:t xml:space="preserve"> Son deberes y atribuciones del Directorio las siguientes:</w:t>
      </w:r>
    </w:p>
    <w:p w:rsidR="00D67D16" w:rsidRDefault="003B676E" w:rsidP="00E55881">
      <w:pPr>
        <w:pStyle w:val="Prrafodelista"/>
        <w:numPr>
          <w:ilvl w:val="0"/>
          <w:numId w:val="12"/>
        </w:numPr>
        <w:jc w:val="both"/>
      </w:pPr>
      <w:r w:rsidRPr="00D67D16">
        <w:t>Determinar las políticas</w:t>
      </w:r>
      <w:r w:rsidR="000D1681" w:rsidRPr="00D67D16">
        <w:t xml:space="preserve"> y directrices</w:t>
      </w:r>
      <w:r w:rsidRPr="00D67D16">
        <w:t xml:space="preserve"> que deben seguirse para el adecuado desenvolvimiento del </w:t>
      </w:r>
      <w:r w:rsidR="000D1681" w:rsidRPr="00D67D16">
        <w:t>CBDMQ</w:t>
      </w:r>
      <w:r w:rsidRPr="00D67D16">
        <w:t>;</w:t>
      </w:r>
    </w:p>
    <w:p w:rsidR="00E55881" w:rsidRDefault="00E55881" w:rsidP="00E55881">
      <w:pPr>
        <w:pStyle w:val="Prrafodelista"/>
        <w:ind w:left="735"/>
        <w:jc w:val="both"/>
      </w:pPr>
    </w:p>
    <w:p w:rsidR="00D67D16" w:rsidRDefault="003B676E" w:rsidP="00E973FA">
      <w:pPr>
        <w:pStyle w:val="Prrafodelista"/>
        <w:numPr>
          <w:ilvl w:val="0"/>
          <w:numId w:val="12"/>
        </w:numPr>
        <w:jc w:val="both"/>
      </w:pPr>
      <w:r w:rsidRPr="00D67D16">
        <w:t xml:space="preserve">Solicitar informes al </w:t>
      </w:r>
      <w:r w:rsidR="000D1681" w:rsidRPr="00D67D16">
        <w:t>Consejo de Administración y Disciplina</w:t>
      </w:r>
      <w:r w:rsidR="000C2601">
        <w:t xml:space="preserve"> y a la Comandancia General del CBDMQ, encaminados a verificar el cumplimiento de las políticas y directrices emanadas</w:t>
      </w:r>
      <w:r w:rsidRPr="00D67D16">
        <w:t>;</w:t>
      </w:r>
    </w:p>
    <w:p w:rsidR="00D67D16" w:rsidRDefault="00D67D16" w:rsidP="00D67D16">
      <w:pPr>
        <w:pStyle w:val="Prrafodelista"/>
      </w:pPr>
    </w:p>
    <w:p w:rsidR="003B676E" w:rsidRPr="00D67D16" w:rsidRDefault="003B676E" w:rsidP="00E973FA">
      <w:pPr>
        <w:pStyle w:val="Prrafodelista"/>
        <w:numPr>
          <w:ilvl w:val="0"/>
          <w:numId w:val="12"/>
        </w:numPr>
        <w:jc w:val="both"/>
      </w:pPr>
      <w:r w:rsidRPr="00D67D16">
        <w:t>Las demás que establecen las leyes, reglamentos, la presente ordenanza y resoluciones vigentes;</w:t>
      </w:r>
    </w:p>
    <w:p w:rsidR="003B676E" w:rsidRPr="00436DE2" w:rsidRDefault="003B676E" w:rsidP="00E973FA">
      <w:pPr>
        <w:spacing w:line="240" w:lineRule="auto"/>
        <w:jc w:val="both"/>
        <w:rPr>
          <w:sz w:val="24"/>
          <w:szCs w:val="24"/>
        </w:rPr>
      </w:pPr>
    </w:p>
    <w:p w:rsidR="003B676E" w:rsidRPr="00D67D16" w:rsidRDefault="003B676E" w:rsidP="00D67D16">
      <w:pPr>
        <w:spacing w:line="240" w:lineRule="auto"/>
        <w:jc w:val="center"/>
        <w:rPr>
          <w:b/>
          <w:sz w:val="24"/>
          <w:szCs w:val="24"/>
        </w:rPr>
      </w:pPr>
      <w:r w:rsidRPr="00D67D16">
        <w:rPr>
          <w:b/>
          <w:sz w:val="24"/>
          <w:szCs w:val="24"/>
        </w:rPr>
        <w:t>Título III</w:t>
      </w:r>
    </w:p>
    <w:p w:rsidR="003B676E" w:rsidRPr="00D67D16" w:rsidRDefault="003B676E" w:rsidP="00D67D16">
      <w:pPr>
        <w:spacing w:line="240" w:lineRule="auto"/>
        <w:jc w:val="center"/>
        <w:rPr>
          <w:b/>
          <w:sz w:val="24"/>
          <w:szCs w:val="24"/>
        </w:rPr>
      </w:pPr>
      <w:r w:rsidRPr="00D67D16">
        <w:rPr>
          <w:b/>
          <w:sz w:val="24"/>
          <w:szCs w:val="24"/>
        </w:rPr>
        <w:t>DEL ALCALDE</w:t>
      </w:r>
    </w:p>
    <w:p w:rsidR="003B676E" w:rsidRPr="00436DE2" w:rsidRDefault="003B676E" w:rsidP="00E973FA">
      <w:pPr>
        <w:spacing w:line="240" w:lineRule="auto"/>
        <w:jc w:val="both"/>
        <w:rPr>
          <w:sz w:val="24"/>
          <w:szCs w:val="24"/>
        </w:rPr>
      </w:pPr>
    </w:p>
    <w:p w:rsidR="004A392A" w:rsidRPr="00436DE2" w:rsidRDefault="00316266" w:rsidP="00E973FA">
      <w:pPr>
        <w:spacing w:line="240" w:lineRule="auto"/>
        <w:jc w:val="both"/>
        <w:rPr>
          <w:rFonts w:cs="Arial"/>
          <w:sz w:val="24"/>
          <w:szCs w:val="24"/>
          <w:lang w:val="es-ES_tradnl"/>
        </w:rPr>
      </w:pPr>
      <w:r>
        <w:rPr>
          <w:b/>
          <w:sz w:val="24"/>
          <w:szCs w:val="24"/>
        </w:rPr>
        <w:t>Artículo 18</w:t>
      </w:r>
      <w:r w:rsidR="003B676E" w:rsidRPr="00D67D16">
        <w:rPr>
          <w:b/>
          <w:sz w:val="24"/>
          <w:szCs w:val="24"/>
        </w:rPr>
        <w:t>.-</w:t>
      </w:r>
      <w:r w:rsidR="003B676E" w:rsidRPr="00436DE2">
        <w:rPr>
          <w:sz w:val="24"/>
          <w:szCs w:val="24"/>
        </w:rPr>
        <w:t xml:space="preserve"> </w:t>
      </w:r>
      <w:r w:rsidR="004A392A" w:rsidRPr="00436DE2">
        <w:rPr>
          <w:rFonts w:cs="Arial"/>
          <w:sz w:val="24"/>
          <w:szCs w:val="24"/>
          <w:lang w:val="es-ES_tradnl"/>
        </w:rPr>
        <w:t>Le corresponde al Alcalde del Distrito Metropolitano de Quito:</w:t>
      </w:r>
    </w:p>
    <w:p w:rsidR="009C2084" w:rsidRPr="00401E43" w:rsidRDefault="004A392A" w:rsidP="009C2084">
      <w:pPr>
        <w:pStyle w:val="Prrafodelista"/>
        <w:numPr>
          <w:ilvl w:val="0"/>
          <w:numId w:val="13"/>
        </w:numPr>
        <w:jc w:val="both"/>
        <w:rPr>
          <w:rFonts w:cs="Arial"/>
          <w:lang w:val="es-ES_tradnl"/>
        </w:rPr>
      </w:pPr>
      <w:commentRangeStart w:id="4"/>
      <w:r w:rsidRPr="00401E43">
        <w:rPr>
          <w:rFonts w:cs="Arial"/>
          <w:lang w:val="es-ES_tradnl"/>
        </w:rPr>
        <w:t xml:space="preserve">Nombrar al Comandante General del Cuerpo de Bomberos del Distrito Metropolitano de Quito, de entre la terna enviada por el Consejo de Administración y Disciplina; </w:t>
      </w:r>
    </w:p>
    <w:p w:rsidR="009C2084" w:rsidRPr="00401E43" w:rsidRDefault="009C2084" w:rsidP="009C2084">
      <w:pPr>
        <w:pStyle w:val="Prrafodelista"/>
        <w:ind w:left="1095"/>
        <w:jc w:val="both"/>
        <w:rPr>
          <w:rFonts w:cs="Arial"/>
          <w:lang w:val="es-ES_tradnl"/>
        </w:rPr>
      </w:pPr>
    </w:p>
    <w:p w:rsidR="009C2084" w:rsidRPr="00401E43" w:rsidRDefault="004A392A" w:rsidP="009C2084">
      <w:pPr>
        <w:pStyle w:val="Prrafodelista"/>
        <w:ind w:left="1095"/>
        <w:jc w:val="both"/>
        <w:rPr>
          <w:rFonts w:cs="Arial"/>
          <w:lang w:val="es-ES_tradnl"/>
        </w:rPr>
      </w:pPr>
      <w:r w:rsidRPr="00401E43">
        <w:rPr>
          <w:rFonts w:cs="Arial"/>
          <w:lang w:val="es-ES_tradnl"/>
        </w:rPr>
        <w:t>En caso de producirse la vacante definitiva del Comandante General, le subrogará en el cargo el Segundo Comandante, quien permanecerá en funciones hasta que sea designado el titular.</w:t>
      </w:r>
    </w:p>
    <w:p w:rsidR="009C2084" w:rsidRPr="00401E43" w:rsidRDefault="009C2084" w:rsidP="009C2084">
      <w:pPr>
        <w:spacing w:line="240" w:lineRule="auto"/>
        <w:ind w:left="1095"/>
        <w:jc w:val="both"/>
        <w:rPr>
          <w:rFonts w:cs="Arial"/>
          <w:sz w:val="24"/>
          <w:szCs w:val="24"/>
        </w:rPr>
      </w:pPr>
    </w:p>
    <w:p w:rsidR="009C2084" w:rsidRPr="00401E43" w:rsidRDefault="004A392A" w:rsidP="009C2084">
      <w:pPr>
        <w:spacing w:line="240" w:lineRule="auto"/>
        <w:ind w:left="1095"/>
        <w:jc w:val="both"/>
        <w:rPr>
          <w:rFonts w:cs="Arial"/>
          <w:sz w:val="24"/>
          <w:szCs w:val="24"/>
          <w:lang w:val="es-ES_tradnl"/>
        </w:rPr>
      </w:pPr>
      <w:r w:rsidRPr="00401E43">
        <w:rPr>
          <w:rFonts w:cs="Arial"/>
          <w:sz w:val="24"/>
          <w:szCs w:val="24"/>
        </w:rPr>
        <w:t>Esta atribución será indelegable.</w:t>
      </w:r>
      <w:commentRangeEnd w:id="4"/>
      <w:r w:rsidRPr="00401E43">
        <w:rPr>
          <w:rStyle w:val="Refdecomentario"/>
          <w:sz w:val="24"/>
          <w:szCs w:val="24"/>
        </w:rPr>
        <w:commentReference w:id="4"/>
      </w:r>
    </w:p>
    <w:p w:rsidR="009C2084" w:rsidRPr="00401E43" w:rsidRDefault="009C2084" w:rsidP="009C2084">
      <w:pPr>
        <w:spacing w:line="240" w:lineRule="auto"/>
        <w:ind w:left="1095"/>
        <w:jc w:val="both"/>
        <w:rPr>
          <w:rFonts w:cs="Arial"/>
          <w:sz w:val="24"/>
          <w:szCs w:val="24"/>
          <w:lang w:val="es-ES_tradnl"/>
        </w:rPr>
      </w:pPr>
    </w:p>
    <w:p w:rsidR="009C2084" w:rsidRPr="00401E43" w:rsidRDefault="004A392A" w:rsidP="009C2084">
      <w:pPr>
        <w:pStyle w:val="Prrafodelista"/>
        <w:numPr>
          <w:ilvl w:val="0"/>
          <w:numId w:val="13"/>
        </w:numPr>
        <w:jc w:val="both"/>
        <w:rPr>
          <w:rFonts w:cs="Arial"/>
          <w:lang w:val="es-ES_tradnl"/>
        </w:rPr>
      </w:pPr>
      <w:r w:rsidRPr="00401E43">
        <w:rPr>
          <w:rFonts w:cs="Arial"/>
        </w:rPr>
        <w:t xml:space="preserve">Remover al </w:t>
      </w:r>
      <w:r w:rsidRPr="00401E43">
        <w:rPr>
          <w:rFonts w:cs="Arial"/>
          <w:lang w:val="es-ES_tradnl"/>
        </w:rPr>
        <w:t>Comandante General del Cuerpo de Bomberos del Distrito Metropolitano de Quito.</w:t>
      </w:r>
    </w:p>
    <w:p w:rsidR="009C2084" w:rsidRPr="00401E43" w:rsidRDefault="009C2084" w:rsidP="009C2084">
      <w:pPr>
        <w:pStyle w:val="Prrafodelista"/>
        <w:ind w:left="1095"/>
        <w:jc w:val="both"/>
        <w:rPr>
          <w:rFonts w:cs="Arial"/>
          <w:lang w:val="es-ES_tradnl"/>
        </w:rPr>
      </w:pPr>
    </w:p>
    <w:p w:rsidR="009C2084" w:rsidRPr="00401E43" w:rsidRDefault="004A392A" w:rsidP="009C2084">
      <w:pPr>
        <w:pStyle w:val="Prrafodelista"/>
        <w:numPr>
          <w:ilvl w:val="0"/>
          <w:numId w:val="13"/>
        </w:numPr>
        <w:jc w:val="both"/>
        <w:rPr>
          <w:rFonts w:cs="Arial"/>
          <w:lang w:val="es-ES_tradnl"/>
        </w:rPr>
      </w:pPr>
      <w:commentRangeStart w:id="5"/>
      <w:r w:rsidRPr="00401E43">
        <w:rPr>
          <w:rFonts w:cs="Arial"/>
        </w:rPr>
        <w:lastRenderedPageBreak/>
        <w:t>Aprobar el presupuesto del CBDMQ, así como sus correspondientes reformas, pudiendo desconcentrar esta atribución mediante delegación al Secretario de Seguridad y Gobernabilidad.</w:t>
      </w:r>
      <w:commentRangeEnd w:id="5"/>
      <w:r w:rsidR="00926EE1" w:rsidRPr="00401E43">
        <w:rPr>
          <w:rStyle w:val="Refdecomentario"/>
          <w:sz w:val="24"/>
          <w:szCs w:val="24"/>
        </w:rPr>
        <w:commentReference w:id="5"/>
      </w:r>
    </w:p>
    <w:p w:rsidR="009C2084" w:rsidRPr="00401E43" w:rsidRDefault="009C2084" w:rsidP="009C2084">
      <w:pPr>
        <w:pStyle w:val="Prrafodelista"/>
        <w:rPr>
          <w:rFonts w:cs="Arial"/>
          <w:lang w:val="es-ES_tradnl"/>
        </w:rPr>
      </w:pPr>
    </w:p>
    <w:p w:rsidR="009C2084" w:rsidRPr="00401E43" w:rsidRDefault="004A392A" w:rsidP="009C2084">
      <w:pPr>
        <w:pStyle w:val="Prrafodelista"/>
        <w:numPr>
          <w:ilvl w:val="0"/>
          <w:numId w:val="13"/>
        </w:numPr>
        <w:jc w:val="both"/>
        <w:rPr>
          <w:rFonts w:cs="Arial"/>
          <w:lang w:val="es-ES_tradnl"/>
        </w:rPr>
      </w:pPr>
      <w:r w:rsidRPr="00401E43">
        <w:rPr>
          <w:rFonts w:cs="Arial"/>
          <w:lang w:val="es-ES_tradnl"/>
        </w:rPr>
        <w:t>Conceder las comisiones de servicio, licencias, permisos y vacaciones al Comandante General del CBDMQ</w:t>
      </w:r>
      <w:r w:rsidRPr="00401E43">
        <w:rPr>
          <w:rFonts w:cs="Arial"/>
        </w:rPr>
        <w:t>, pudiendo desconcentrar esta atribución mediante delegación al Secretario de Seguridad y Gobernabilidad.</w:t>
      </w:r>
    </w:p>
    <w:p w:rsidR="009C2084" w:rsidRPr="00401E43" w:rsidRDefault="009C2084" w:rsidP="009C2084">
      <w:pPr>
        <w:pStyle w:val="Prrafodelista"/>
        <w:rPr>
          <w:rFonts w:cs="Arial"/>
        </w:rPr>
      </w:pPr>
    </w:p>
    <w:p w:rsidR="004A392A" w:rsidRPr="00401E43" w:rsidRDefault="004A392A" w:rsidP="009C2084">
      <w:pPr>
        <w:pStyle w:val="Prrafodelista"/>
        <w:numPr>
          <w:ilvl w:val="0"/>
          <w:numId w:val="13"/>
        </w:numPr>
        <w:jc w:val="both"/>
        <w:rPr>
          <w:rFonts w:cs="Arial"/>
          <w:lang w:val="es-ES_tradnl"/>
        </w:rPr>
      </w:pPr>
      <w:r w:rsidRPr="00401E43">
        <w:rPr>
          <w:rFonts w:cs="Arial"/>
        </w:rPr>
        <w:t>Las demás previstas en la normativa aplicable.</w:t>
      </w:r>
    </w:p>
    <w:p w:rsidR="004A392A" w:rsidRPr="00436DE2" w:rsidRDefault="004A392A" w:rsidP="00E973FA">
      <w:pPr>
        <w:spacing w:line="240" w:lineRule="auto"/>
        <w:jc w:val="both"/>
        <w:rPr>
          <w:rFonts w:cs="Arial"/>
          <w:sz w:val="24"/>
          <w:szCs w:val="24"/>
        </w:rPr>
      </w:pPr>
    </w:p>
    <w:p w:rsidR="003B676E" w:rsidRPr="009C2084" w:rsidRDefault="003B676E" w:rsidP="009C2084">
      <w:pPr>
        <w:spacing w:line="240" w:lineRule="auto"/>
        <w:jc w:val="center"/>
        <w:rPr>
          <w:b/>
          <w:sz w:val="24"/>
          <w:szCs w:val="24"/>
        </w:rPr>
      </w:pPr>
      <w:r w:rsidRPr="009C2084">
        <w:rPr>
          <w:b/>
          <w:sz w:val="24"/>
          <w:szCs w:val="24"/>
        </w:rPr>
        <w:t>Título IV</w:t>
      </w:r>
    </w:p>
    <w:p w:rsidR="003B676E" w:rsidRPr="009C2084" w:rsidRDefault="003B676E" w:rsidP="009C2084">
      <w:pPr>
        <w:spacing w:line="240" w:lineRule="auto"/>
        <w:jc w:val="center"/>
        <w:rPr>
          <w:b/>
          <w:sz w:val="24"/>
          <w:szCs w:val="24"/>
        </w:rPr>
      </w:pPr>
      <w:r w:rsidRPr="009C2084">
        <w:rPr>
          <w:b/>
          <w:sz w:val="24"/>
          <w:szCs w:val="24"/>
        </w:rPr>
        <w:t>DEL CONSEJO DE ADMINISTRACIÓN Y DISCIPLINA</w:t>
      </w:r>
    </w:p>
    <w:p w:rsidR="003B676E" w:rsidRPr="00436DE2" w:rsidRDefault="003B676E" w:rsidP="00E973FA">
      <w:pPr>
        <w:spacing w:line="240" w:lineRule="auto"/>
        <w:jc w:val="both"/>
        <w:rPr>
          <w:sz w:val="24"/>
          <w:szCs w:val="24"/>
        </w:rPr>
      </w:pPr>
    </w:p>
    <w:p w:rsidR="00E623B9" w:rsidRPr="00436DE2" w:rsidRDefault="00E623B9" w:rsidP="00E623B9">
      <w:pPr>
        <w:spacing w:line="240" w:lineRule="auto"/>
        <w:jc w:val="both"/>
        <w:rPr>
          <w:sz w:val="24"/>
          <w:szCs w:val="24"/>
        </w:rPr>
      </w:pPr>
      <w:r w:rsidRPr="0075163F">
        <w:rPr>
          <w:b/>
          <w:sz w:val="24"/>
          <w:szCs w:val="24"/>
        </w:rPr>
        <w:t>Artículo</w:t>
      </w:r>
      <w:r w:rsidR="00316266">
        <w:rPr>
          <w:b/>
          <w:sz w:val="24"/>
          <w:szCs w:val="24"/>
        </w:rPr>
        <w:t xml:space="preserve"> 19</w:t>
      </w:r>
      <w:r w:rsidRPr="0075163F">
        <w:rPr>
          <w:b/>
          <w:sz w:val="24"/>
          <w:szCs w:val="24"/>
        </w:rPr>
        <w:t>.- El Consejo de Administración y Disciplina.-</w:t>
      </w:r>
      <w:r w:rsidRPr="00436DE2">
        <w:rPr>
          <w:sz w:val="24"/>
          <w:szCs w:val="24"/>
        </w:rPr>
        <w:t xml:space="preserve"> El Consejo de Administración y Disciplina del </w:t>
      </w:r>
      <w:r>
        <w:rPr>
          <w:sz w:val="24"/>
          <w:szCs w:val="24"/>
        </w:rPr>
        <w:t>CBDMQ</w:t>
      </w:r>
      <w:r w:rsidRPr="00436DE2">
        <w:rPr>
          <w:sz w:val="24"/>
          <w:szCs w:val="24"/>
        </w:rPr>
        <w:t xml:space="preserve">, es un ente que </w:t>
      </w:r>
      <w:r>
        <w:rPr>
          <w:sz w:val="24"/>
          <w:szCs w:val="24"/>
        </w:rPr>
        <w:t>ejecuta y vigila</w:t>
      </w:r>
      <w:r w:rsidRPr="00436DE2">
        <w:rPr>
          <w:sz w:val="24"/>
          <w:szCs w:val="24"/>
        </w:rPr>
        <w:t xml:space="preserve"> las políticas y directrices emanadas por el Directorio y la Secretaría General de Seguridad y Gobernabilidad. Su gestión se ceñirá a las disposiciones de la normativa vigente.</w:t>
      </w:r>
    </w:p>
    <w:p w:rsidR="00E623B9" w:rsidRPr="00436DE2" w:rsidRDefault="00E623B9" w:rsidP="00E623B9">
      <w:pPr>
        <w:spacing w:line="240" w:lineRule="auto"/>
        <w:jc w:val="both"/>
        <w:rPr>
          <w:sz w:val="24"/>
          <w:szCs w:val="24"/>
        </w:rPr>
      </w:pPr>
    </w:p>
    <w:p w:rsidR="00316266" w:rsidRPr="00436DE2" w:rsidRDefault="00316266" w:rsidP="00316266">
      <w:pPr>
        <w:spacing w:line="240" w:lineRule="auto"/>
        <w:jc w:val="both"/>
        <w:rPr>
          <w:rFonts w:cs="Arial"/>
          <w:sz w:val="24"/>
          <w:szCs w:val="24"/>
        </w:rPr>
      </w:pPr>
      <w:r>
        <w:rPr>
          <w:b/>
          <w:sz w:val="24"/>
          <w:szCs w:val="24"/>
        </w:rPr>
        <w:t>Artículo 20</w:t>
      </w:r>
      <w:r w:rsidR="00E623B9" w:rsidRPr="0075163F">
        <w:rPr>
          <w:b/>
          <w:sz w:val="24"/>
          <w:szCs w:val="24"/>
        </w:rPr>
        <w:t xml:space="preserve">.- </w:t>
      </w:r>
      <w:r>
        <w:rPr>
          <w:b/>
          <w:sz w:val="24"/>
          <w:szCs w:val="24"/>
        </w:rPr>
        <w:t xml:space="preserve">Conformación: </w:t>
      </w:r>
      <w:r w:rsidRPr="00436DE2">
        <w:rPr>
          <w:sz w:val="24"/>
          <w:szCs w:val="24"/>
        </w:rPr>
        <w:t xml:space="preserve">El </w:t>
      </w:r>
      <w:r>
        <w:rPr>
          <w:sz w:val="24"/>
          <w:szCs w:val="24"/>
        </w:rPr>
        <w:t>CBDMQ</w:t>
      </w:r>
      <w:r w:rsidRPr="00436DE2">
        <w:rPr>
          <w:sz w:val="24"/>
          <w:szCs w:val="24"/>
        </w:rPr>
        <w:t xml:space="preserve"> contará con un Consejo de Administración y Disciplina</w:t>
      </w:r>
      <w:r>
        <w:rPr>
          <w:sz w:val="24"/>
          <w:szCs w:val="24"/>
        </w:rPr>
        <w:t xml:space="preserve"> que se conformará de la siguiente manera:</w:t>
      </w:r>
    </w:p>
    <w:p w:rsidR="00316266" w:rsidRPr="00436DE2" w:rsidRDefault="00316266" w:rsidP="00316266">
      <w:pPr>
        <w:pStyle w:val="Prrafodelista"/>
        <w:numPr>
          <w:ilvl w:val="0"/>
          <w:numId w:val="8"/>
        </w:numPr>
        <w:jc w:val="both"/>
        <w:rPr>
          <w:rFonts w:asciiTheme="minorHAnsi" w:hAnsiTheme="minorHAnsi" w:cs="Arial"/>
          <w:lang w:val="es-EC"/>
        </w:rPr>
      </w:pPr>
      <w:r w:rsidRPr="00436DE2">
        <w:rPr>
          <w:rFonts w:asciiTheme="minorHAnsi" w:hAnsiTheme="minorHAnsi" w:cs="Arial"/>
          <w:lang w:val="es-EC"/>
        </w:rPr>
        <w:t>El Comandante General, quien lo presidirá y tendrá el voto dirimente en caso de empate;</w:t>
      </w:r>
    </w:p>
    <w:p w:rsidR="00316266" w:rsidRDefault="00316266" w:rsidP="00316266">
      <w:pPr>
        <w:pStyle w:val="Prrafodelista"/>
        <w:jc w:val="both"/>
        <w:rPr>
          <w:rFonts w:asciiTheme="minorHAnsi" w:hAnsiTheme="minorHAnsi" w:cs="Arial"/>
          <w:lang w:val="es-EC"/>
        </w:rPr>
      </w:pPr>
    </w:p>
    <w:p w:rsidR="00316266" w:rsidRPr="00436DE2" w:rsidRDefault="00316266" w:rsidP="00316266">
      <w:pPr>
        <w:pStyle w:val="Prrafodelista"/>
        <w:numPr>
          <w:ilvl w:val="0"/>
          <w:numId w:val="8"/>
        </w:numPr>
        <w:jc w:val="both"/>
        <w:rPr>
          <w:rFonts w:asciiTheme="minorHAnsi" w:hAnsiTheme="minorHAnsi" w:cs="Arial"/>
          <w:lang w:val="es-EC"/>
        </w:rPr>
      </w:pPr>
      <w:r w:rsidRPr="00436DE2">
        <w:rPr>
          <w:rFonts w:asciiTheme="minorHAnsi" w:hAnsiTheme="minorHAnsi" w:cs="Arial"/>
          <w:lang w:val="es-EC"/>
        </w:rPr>
        <w:t>El delegado de la Secretaría General de Seguridad y Gobernabilidad;</w:t>
      </w:r>
    </w:p>
    <w:p w:rsidR="00316266" w:rsidRDefault="00316266" w:rsidP="00316266">
      <w:pPr>
        <w:pStyle w:val="Prrafodelista"/>
        <w:jc w:val="both"/>
        <w:rPr>
          <w:rFonts w:asciiTheme="minorHAnsi" w:hAnsiTheme="minorHAnsi" w:cs="Arial"/>
          <w:lang w:val="es-EC"/>
        </w:rPr>
      </w:pPr>
    </w:p>
    <w:p w:rsidR="00316266" w:rsidRPr="00436DE2" w:rsidRDefault="00316266" w:rsidP="00316266">
      <w:pPr>
        <w:pStyle w:val="Prrafodelista"/>
        <w:numPr>
          <w:ilvl w:val="0"/>
          <w:numId w:val="8"/>
        </w:numPr>
        <w:jc w:val="both"/>
        <w:rPr>
          <w:rFonts w:asciiTheme="minorHAnsi" w:hAnsiTheme="minorHAnsi" w:cs="Arial"/>
          <w:lang w:val="es-EC"/>
        </w:rPr>
      </w:pPr>
      <w:r w:rsidRPr="00436DE2">
        <w:rPr>
          <w:rFonts w:asciiTheme="minorHAnsi" w:hAnsiTheme="minorHAnsi" w:cs="Arial"/>
          <w:lang w:val="es-EC"/>
        </w:rPr>
        <w:t xml:space="preserve">Un delegado de la </w:t>
      </w:r>
      <w:r w:rsidRPr="009C2084">
        <w:rPr>
          <w:rFonts w:asciiTheme="minorHAnsi" w:hAnsiTheme="minorHAnsi" w:cs="Arial"/>
          <w:lang w:val="es-EC"/>
        </w:rPr>
        <w:t>Administración General</w:t>
      </w:r>
      <w:r w:rsidRPr="00436DE2">
        <w:rPr>
          <w:rFonts w:asciiTheme="minorHAnsi" w:hAnsiTheme="minorHAnsi" w:cs="Arial"/>
          <w:lang w:val="es-EC"/>
        </w:rPr>
        <w:t xml:space="preserve"> del </w:t>
      </w:r>
      <w:r>
        <w:rPr>
          <w:rFonts w:asciiTheme="minorHAnsi" w:hAnsiTheme="minorHAnsi" w:cs="Arial"/>
          <w:lang w:val="es-EC"/>
        </w:rPr>
        <w:t>Municipio del Distrito Metropolitano de Quito</w:t>
      </w:r>
    </w:p>
    <w:p w:rsidR="00316266" w:rsidRDefault="00316266" w:rsidP="00316266">
      <w:pPr>
        <w:pStyle w:val="Prrafodelista"/>
        <w:jc w:val="both"/>
        <w:rPr>
          <w:rFonts w:asciiTheme="minorHAnsi" w:hAnsiTheme="minorHAnsi" w:cs="Arial"/>
          <w:lang w:val="es-EC"/>
        </w:rPr>
      </w:pPr>
    </w:p>
    <w:p w:rsidR="00316266" w:rsidRPr="00436DE2" w:rsidRDefault="00316266" w:rsidP="00316266">
      <w:pPr>
        <w:pStyle w:val="Prrafodelista"/>
        <w:numPr>
          <w:ilvl w:val="0"/>
          <w:numId w:val="8"/>
        </w:numPr>
        <w:jc w:val="both"/>
        <w:rPr>
          <w:rFonts w:asciiTheme="minorHAnsi" w:hAnsiTheme="minorHAnsi" w:cs="Arial"/>
          <w:lang w:val="es-EC"/>
        </w:rPr>
      </w:pPr>
      <w:r w:rsidRPr="00436DE2">
        <w:rPr>
          <w:rFonts w:asciiTheme="minorHAnsi" w:hAnsiTheme="minorHAnsi" w:cs="Arial"/>
          <w:lang w:val="es-EC"/>
        </w:rPr>
        <w:t xml:space="preserve">El Segundo Comandante; y, </w:t>
      </w:r>
    </w:p>
    <w:p w:rsidR="00316266" w:rsidRDefault="00316266" w:rsidP="00316266">
      <w:pPr>
        <w:pStyle w:val="Prrafodelista"/>
        <w:jc w:val="both"/>
        <w:rPr>
          <w:rFonts w:asciiTheme="minorHAnsi" w:hAnsiTheme="minorHAnsi" w:cs="Arial"/>
          <w:lang w:val="es-EC"/>
        </w:rPr>
      </w:pPr>
    </w:p>
    <w:p w:rsidR="00316266" w:rsidRPr="00436DE2" w:rsidRDefault="00316266" w:rsidP="00316266">
      <w:pPr>
        <w:pStyle w:val="Prrafodelista"/>
        <w:numPr>
          <w:ilvl w:val="0"/>
          <w:numId w:val="8"/>
        </w:numPr>
        <w:jc w:val="both"/>
        <w:rPr>
          <w:rFonts w:asciiTheme="minorHAnsi" w:hAnsiTheme="minorHAnsi" w:cs="Arial"/>
          <w:lang w:val="es-EC"/>
        </w:rPr>
      </w:pPr>
      <w:r w:rsidRPr="00436DE2">
        <w:rPr>
          <w:rFonts w:asciiTheme="minorHAnsi" w:hAnsiTheme="minorHAnsi" w:cs="Arial"/>
          <w:lang w:val="es-EC"/>
        </w:rPr>
        <w:t xml:space="preserve">El oficial más antiguo del CBDMQ; </w:t>
      </w:r>
    </w:p>
    <w:p w:rsidR="00316266" w:rsidRDefault="00316266" w:rsidP="00316266">
      <w:pPr>
        <w:spacing w:line="240" w:lineRule="auto"/>
        <w:jc w:val="both"/>
        <w:rPr>
          <w:rFonts w:cs="Arial"/>
          <w:sz w:val="24"/>
          <w:szCs w:val="24"/>
        </w:rPr>
      </w:pPr>
    </w:p>
    <w:p w:rsidR="00316266" w:rsidRPr="00436DE2" w:rsidRDefault="00316266" w:rsidP="00316266">
      <w:pPr>
        <w:spacing w:line="240" w:lineRule="auto"/>
        <w:jc w:val="both"/>
        <w:rPr>
          <w:rFonts w:cs="Arial"/>
          <w:sz w:val="24"/>
          <w:szCs w:val="24"/>
        </w:rPr>
      </w:pPr>
      <w:r w:rsidRPr="00436DE2">
        <w:rPr>
          <w:rFonts w:cs="Arial"/>
          <w:sz w:val="24"/>
          <w:szCs w:val="24"/>
        </w:rPr>
        <w:t>Actuará como Secretario, quien ejerza el cargo de Director Jurídico del CBDMQ, quien tendrá voz informativa, sin derecho a voto.</w:t>
      </w:r>
    </w:p>
    <w:p w:rsidR="00316266" w:rsidRPr="00436DE2" w:rsidRDefault="00316266" w:rsidP="00316266">
      <w:pPr>
        <w:spacing w:line="240" w:lineRule="auto"/>
        <w:jc w:val="both"/>
        <w:rPr>
          <w:sz w:val="24"/>
          <w:szCs w:val="24"/>
        </w:rPr>
      </w:pPr>
      <w:r w:rsidRPr="00436DE2">
        <w:rPr>
          <w:sz w:val="24"/>
          <w:szCs w:val="24"/>
        </w:rPr>
        <w:t>Cuando el Consejo de Administración y Disciplina los requiera, asistirán con voz informativa funcionarios del CBDMQ y del M</w:t>
      </w:r>
      <w:r>
        <w:rPr>
          <w:sz w:val="24"/>
          <w:szCs w:val="24"/>
        </w:rPr>
        <w:t xml:space="preserve">unicipio del </w:t>
      </w:r>
      <w:r w:rsidRPr="00436DE2">
        <w:rPr>
          <w:sz w:val="24"/>
          <w:szCs w:val="24"/>
        </w:rPr>
        <w:t>D</w:t>
      </w:r>
      <w:r>
        <w:rPr>
          <w:sz w:val="24"/>
          <w:szCs w:val="24"/>
        </w:rPr>
        <w:t xml:space="preserve">istrito </w:t>
      </w:r>
      <w:r w:rsidRPr="00436DE2">
        <w:rPr>
          <w:sz w:val="24"/>
          <w:szCs w:val="24"/>
        </w:rPr>
        <w:t>M</w:t>
      </w:r>
      <w:r>
        <w:rPr>
          <w:sz w:val="24"/>
          <w:szCs w:val="24"/>
        </w:rPr>
        <w:t xml:space="preserve">etropolitano de </w:t>
      </w:r>
      <w:r w:rsidRPr="00436DE2">
        <w:rPr>
          <w:sz w:val="24"/>
          <w:szCs w:val="24"/>
        </w:rPr>
        <w:t>Q</w:t>
      </w:r>
      <w:r>
        <w:rPr>
          <w:sz w:val="24"/>
          <w:szCs w:val="24"/>
        </w:rPr>
        <w:t>uito</w:t>
      </w:r>
      <w:r w:rsidRPr="00436DE2">
        <w:rPr>
          <w:sz w:val="24"/>
          <w:szCs w:val="24"/>
        </w:rPr>
        <w:t>.</w:t>
      </w:r>
    </w:p>
    <w:p w:rsidR="00E623B9" w:rsidRPr="00436DE2" w:rsidRDefault="00316266" w:rsidP="00E623B9">
      <w:pPr>
        <w:spacing w:line="240" w:lineRule="auto"/>
        <w:jc w:val="both"/>
        <w:rPr>
          <w:sz w:val="24"/>
          <w:szCs w:val="24"/>
        </w:rPr>
      </w:pPr>
      <w:r>
        <w:rPr>
          <w:b/>
          <w:sz w:val="24"/>
          <w:szCs w:val="24"/>
        </w:rPr>
        <w:t xml:space="preserve">Artículo 21.- Atribuciones.- </w:t>
      </w:r>
      <w:r w:rsidR="00971E2A">
        <w:rPr>
          <w:sz w:val="24"/>
          <w:szCs w:val="24"/>
        </w:rPr>
        <w:t>Son atribuciones del</w:t>
      </w:r>
      <w:r w:rsidR="00E623B9">
        <w:rPr>
          <w:sz w:val="24"/>
          <w:szCs w:val="24"/>
        </w:rPr>
        <w:t xml:space="preserve"> Consejo de Administración y </w:t>
      </w:r>
      <w:r w:rsidR="003C5884">
        <w:rPr>
          <w:sz w:val="24"/>
          <w:szCs w:val="24"/>
        </w:rPr>
        <w:t>D</w:t>
      </w:r>
      <w:r w:rsidR="00E623B9">
        <w:rPr>
          <w:sz w:val="24"/>
          <w:szCs w:val="24"/>
        </w:rPr>
        <w:t>isciplina</w:t>
      </w:r>
      <w:r w:rsidR="00E623B9" w:rsidRPr="00436DE2">
        <w:rPr>
          <w:sz w:val="24"/>
          <w:szCs w:val="24"/>
        </w:rPr>
        <w:t>:</w:t>
      </w:r>
    </w:p>
    <w:p w:rsidR="00E623B9" w:rsidRPr="00436DE2" w:rsidRDefault="00E623B9" w:rsidP="00E623B9">
      <w:pPr>
        <w:pStyle w:val="Prrafodelista"/>
        <w:numPr>
          <w:ilvl w:val="0"/>
          <w:numId w:val="16"/>
        </w:numPr>
        <w:jc w:val="both"/>
        <w:rPr>
          <w:rFonts w:asciiTheme="minorHAnsi" w:hAnsiTheme="minorHAnsi"/>
        </w:rPr>
      </w:pPr>
      <w:r w:rsidRPr="00436DE2">
        <w:rPr>
          <w:rFonts w:asciiTheme="minorHAnsi" w:hAnsiTheme="minorHAnsi"/>
        </w:rPr>
        <w:t>Velar por la correcta aplicación de la presente ordenanza y demás normativa vigente</w:t>
      </w:r>
      <w:r w:rsidR="003C5884">
        <w:rPr>
          <w:rFonts w:asciiTheme="minorHAnsi" w:hAnsiTheme="minorHAnsi"/>
        </w:rPr>
        <w:t>.</w:t>
      </w:r>
    </w:p>
    <w:p w:rsidR="00E623B9" w:rsidRDefault="00E623B9" w:rsidP="00E623B9">
      <w:pPr>
        <w:pStyle w:val="Prrafodelista"/>
        <w:jc w:val="both"/>
        <w:rPr>
          <w:rFonts w:asciiTheme="minorHAnsi" w:hAnsiTheme="minorHAnsi"/>
        </w:rPr>
      </w:pPr>
    </w:p>
    <w:p w:rsidR="00E623B9" w:rsidRPr="00436DE2" w:rsidRDefault="00E623B9" w:rsidP="00E623B9">
      <w:pPr>
        <w:pStyle w:val="Prrafodelista"/>
        <w:numPr>
          <w:ilvl w:val="0"/>
          <w:numId w:val="16"/>
        </w:numPr>
        <w:jc w:val="both"/>
        <w:rPr>
          <w:rFonts w:asciiTheme="minorHAnsi" w:hAnsiTheme="minorHAnsi"/>
        </w:rPr>
      </w:pPr>
      <w:r w:rsidRPr="00436DE2">
        <w:rPr>
          <w:rFonts w:asciiTheme="minorHAnsi" w:hAnsiTheme="minorHAnsi"/>
        </w:rPr>
        <w:lastRenderedPageBreak/>
        <w:t xml:space="preserve">Vigilar y </w:t>
      </w:r>
      <w:r w:rsidRPr="00436DE2">
        <w:rPr>
          <w:rFonts w:asciiTheme="minorHAnsi" w:hAnsiTheme="minorHAnsi" w:cs="Arial"/>
          <w:lang w:val="es-EC"/>
        </w:rPr>
        <w:t xml:space="preserve">supervisar </w:t>
      </w:r>
      <w:r w:rsidRPr="00436DE2">
        <w:rPr>
          <w:rFonts w:asciiTheme="minorHAnsi" w:hAnsiTheme="minorHAnsi"/>
        </w:rPr>
        <w:t>la gestión administrativa y económica de la institución</w:t>
      </w:r>
    </w:p>
    <w:p w:rsidR="00E623B9" w:rsidRDefault="00E623B9" w:rsidP="00E623B9">
      <w:pPr>
        <w:pStyle w:val="Prrafodelista"/>
        <w:jc w:val="both"/>
        <w:rPr>
          <w:rFonts w:asciiTheme="minorHAnsi" w:hAnsiTheme="minorHAnsi" w:cs="Arial"/>
          <w:lang w:val="es-EC"/>
        </w:rPr>
      </w:pPr>
    </w:p>
    <w:p w:rsidR="00E623B9" w:rsidRPr="00436DE2" w:rsidRDefault="00E623B9" w:rsidP="00E623B9">
      <w:pPr>
        <w:pStyle w:val="Prrafodelista"/>
        <w:numPr>
          <w:ilvl w:val="0"/>
          <w:numId w:val="16"/>
        </w:numPr>
        <w:jc w:val="both"/>
        <w:rPr>
          <w:rFonts w:asciiTheme="minorHAnsi" w:hAnsiTheme="minorHAnsi" w:cs="Arial"/>
          <w:lang w:val="es-EC"/>
        </w:rPr>
      </w:pPr>
      <w:r w:rsidRPr="00436DE2">
        <w:rPr>
          <w:rFonts w:asciiTheme="minorHAnsi" w:hAnsiTheme="minorHAnsi" w:cs="Arial"/>
          <w:lang w:val="es-EC"/>
        </w:rPr>
        <w:t xml:space="preserve">Remitir al Alcalde del Distrito Metropolitano una terna </w:t>
      </w:r>
      <w:r w:rsidRPr="00436DE2">
        <w:rPr>
          <w:rFonts w:asciiTheme="minorHAnsi" w:hAnsiTheme="minorHAnsi" w:cs="Arial"/>
        </w:rPr>
        <w:t>conformada por oficiales superiores, en orden jerárquico, para la designación del Comandante General/Primer Jefe del CBDMQ</w:t>
      </w:r>
      <w:r w:rsidRPr="00436DE2">
        <w:rPr>
          <w:rFonts w:asciiTheme="minorHAnsi" w:hAnsiTheme="minorHAnsi" w:cs="Arial"/>
          <w:lang w:val="es-EC"/>
        </w:rPr>
        <w:t>.</w:t>
      </w:r>
    </w:p>
    <w:p w:rsidR="00E623B9" w:rsidRDefault="00E623B9" w:rsidP="00E623B9">
      <w:pPr>
        <w:pStyle w:val="Prrafodelista"/>
        <w:jc w:val="both"/>
        <w:rPr>
          <w:rFonts w:asciiTheme="minorHAnsi" w:hAnsiTheme="minorHAnsi" w:cs="Arial"/>
          <w:lang w:val="es-EC"/>
        </w:rPr>
      </w:pPr>
    </w:p>
    <w:p w:rsidR="00E623B9" w:rsidRPr="00436DE2" w:rsidRDefault="00E623B9" w:rsidP="00E623B9">
      <w:pPr>
        <w:pStyle w:val="Prrafodelista"/>
        <w:numPr>
          <w:ilvl w:val="0"/>
          <w:numId w:val="16"/>
        </w:numPr>
        <w:jc w:val="both"/>
        <w:rPr>
          <w:rFonts w:asciiTheme="minorHAnsi" w:hAnsiTheme="minorHAnsi" w:cs="Arial"/>
          <w:lang w:val="es-EC"/>
        </w:rPr>
      </w:pPr>
      <w:commentRangeStart w:id="6"/>
      <w:r w:rsidRPr="00436DE2">
        <w:rPr>
          <w:rFonts w:asciiTheme="minorHAnsi" w:hAnsiTheme="minorHAnsi" w:cs="Arial"/>
          <w:lang w:val="es-EC"/>
        </w:rPr>
        <w:t>Ascender al Comandante General al grado inmediato superior</w:t>
      </w:r>
      <w:commentRangeEnd w:id="6"/>
      <w:r w:rsidRPr="00436DE2">
        <w:rPr>
          <w:rStyle w:val="Refdecomentario"/>
          <w:rFonts w:asciiTheme="minorHAnsi" w:eastAsiaTheme="minorHAnsi" w:hAnsiTheme="minorHAnsi" w:cstheme="minorBidi"/>
          <w:sz w:val="24"/>
          <w:szCs w:val="24"/>
          <w:lang w:val="es-EC" w:eastAsia="en-US"/>
        </w:rPr>
        <w:commentReference w:id="6"/>
      </w:r>
      <w:r w:rsidRPr="00436DE2">
        <w:rPr>
          <w:rFonts w:asciiTheme="minorHAnsi" w:hAnsiTheme="minorHAnsi" w:cs="Arial"/>
          <w:lang w:val="es-EC"/>
        </w:rPr>
        <w:t xml:space="preserve">. </w:t>
      </w:r>
    </w:p>
    <w:p w:rsidR="00E623B9" w:rsidRDefault="00E623B9" w:rsidP="00E623B9">
      <w:pPr>
        <w:pStyle w:val="Prrafodelista"/>
        <w:jc w:val="both"/>
        <w:rPr>
          <w:rFonts w:asciiTheme="minorHAnsi" w:hAnsiTheme="minorHAnsi" w:cs="Arial"/>
          <w:lang w:val="es-EC"/>
        </w:rPr>
      </w:pPr>
    </w:p>
    <w:p w:rsidR="00E623B9" w:rsidRPr="00436DE2" w:rsidRDefault="00E623B9" w:rsidP="00E623B9">
      <w:pPr>
        <w:pStyle w:val="Prrafodelista"/>
        <w:numPr>
          <w:ilvl w:val="0"/>
          <w:numId w:val="16"/>
        </w:numPr>
        <w:jc w:val="both"/>
        <w:rPr>
          <w:rFonts w:asciiTheme="minorHAnsi" w:hAnsiTheme="minorHAnsi" w:cs="Arial"/>
          <w:lang w:val="es-EC"/>
        </w:rPr>
      </w:pPr>
      <w:r w:rsidRPr="00436DE2">
        <w:rPr>
          <w:rFonts w:asciiTheme="minorHAnsi" w:hAnsiTheme="minorHAnsi" w:cs="Arial"/>
          <w:lang w:val="es-EC"/>
        </w:rPr>
        <w:t>Proponer proyectos de ordenanzas sobre sus competencias y responsabilidades, en los servicios de prevención, protección, socorro y extinción de incendios a la Comisión del ámbito</w:t>
      </w:r>
    </w:p>
    <w:p w:rsidR="00E623B9" w:rsidRPr="0075163F" w:rsidRDefault="00E623B9" w:rsidP="00E623B9">
      <w:pPr>
        <w:pStyle w:val="Prrafodelista"/>
        <w:jc w:val="both"/>
        <w:rPr>
          <w:rFonts w:asciiTheme="minorHAnsi" w:hAnsiTheme="minorHAnsi" w:cs="Arial"/>
          <w:lang w:val="es-EC"/>
        </w:rPr>
      </w:pPr>
    </w:p>
    <w:p w:rsidR="00E623B9" w:rsidRPr="00673954" w:rsidRDefault="00E623B9" w:rsidP="00E623B9">
      <w:pPr>
        <w:pStyle w:val="Prrafodelista"/>
        <w:numPr>
          <w:ilvl w:val="0"/>
          <w:numId w:val="16"/>
        </w:numPr>
        <w:jc w:val="both"/>
        <w:rPr>
          <w:rFonts w:asciiTheme="minorHAnsi" w:hAnsiTheme="minorHAnsi" w:cs="Arial"/>
          <w:lang w:val="es-EC"/>
        </w:rPr>
      </w:pPr>
      <w:r w:rsidRPr="00673954">
        <w:rPr>
          <w:rFonts w:asciiTheme="minorHAnsi" w:hAnsiTheme="minorHAnsi" w:cs="Arial"/>
          <w:lang w:val="es-EC"/>
        </w:rPr>
        <w:t xml:space="preserve">Conocer el Presupuesto Anual, Plan Plurianual de Inversiones; y, el Plan Anual Operativo del CBDMQ, para aprobación del </w:t>
      </w:r>
      <w:commentRangeStart w:id="7"/>
      <w:r w:rsidRPr="00673954">
        <w:rPr>
          <w:rFonts w:asciiTheme="minorHAnsi" w:hAnsiTheme="minorHAnsi" w:cs="Arial"/>
          <w:lang w:val="es-EC"/>
        </w:rPr>
        <w:t>Alcalde</w:t>
      </w:r>
      <w:commentRangeEnd w:id="7"/>
      <w:r w:rsidRPr="00673954">
        <w:rPr>
          <w:rStyle w:val="Refdecomentario"/>
          <w:rFonts w:asciiTheme="minorHAnsi" w:hAnsiTheme="minorHAnsi"/>
          <w:sz w:val="24"/>
          <w:szCs w:val="24"/>
        </w:rPr>
        <w:commentReference w:id="7"/>
      </w:r>
      <w:r w:rsidRPr="00673954">
        <w:rPr>
          <w:rFonts w:asciiTheme="minorHAnsi" w:hAnsiTheme="minorHAnsi" w:cs="Arial"/>
          <w:lang w:val="es-EC"/>
        </w:rPr>
        <w:t>.</w:t>
      </w:r>
    </w:p>
    <w:p w:rsidR="00E623B9" w:rsidRDefault="00E623B9" w:rsidP="00E623B9">
      <w:pPr>
        <w:pStyle w:val="Prrafodelista"/>
        <w:jc w:val="both"/>
        <w:rPr>
          <w:rFonts w:asciiTheme="minorHAnsi" w:hAnsiTheme="minorHAnsi" w:cs="Arial"/>
          <w:lang w:val="es-EC"/>
        </w:rPr>
      </w:pPr>
    </w:p>
    <w:p w:rsidR="00E623B9" w:rsidRDefault="00E623B9" w:rsidP="00E623B9">
      <w:pPr>
        <w:pStyle w:val="Prrafodelista"/>
        <w:numPr>
          <w:ilvl w:val="0"/>
          <w:numId w:val="16"/>
        </w:numPr>
        <w:jc w:val="both"/>
        <w:rPr>
          <w:rFonts w:asciiTheme="minorHAnsi" w:hAnsiTheme="minorHAnsi" w:cs="Arial"/>
          <w:lang w:val="es-EC"/>
        </w:rPr>
      </w:pPr>
      <w:r w:rsidRPr="00436DE2">
        <w:rPr>
          <w:rFonts w:asciiTheme="minorHAnsi" w:hAnsiTheme="minorHAnsi" w:cs="Arial"/>
          <w:lang w:val="es-EC"/>
        </w:rPr>
        <w:t xml:space="preserve">Solicitar  informes sobre asuntos operativos y administrativos de trascendencia institucional; </w:t>
      </w:r>
    </w:p>
    <w:p w:rsidR="00E623B9" w:rsidRPr="00D67D16" w:rsidRDefault="00E623B9" w:rsidP="00E623B9">
      <w:pPr>
        <w:pStyle w:val="Prrafodelista"/>
        <w:rPr>
          <w:rFonts w:asciiTheme="minorHAnsi" w:hAnsiTheme="minorHAnsi" w:cs="Arial"/>
          <w:lang w:val="es-EC"/>
        </w:rPr>
      </w:pPr>
    </w:p>
    <w:p w:rsidR="00E623B9" w:rsidRDefault="00E623B9" w:rsidP="00E623B9">
      <w:pPr>
        <w:pStyle w:val="Prrafodelista"/>
        <w:numPr>
          <w:ilvl w:val="0"/>
          <w:numId w:val="16"/>
        </w:numPr>
        <w:jc w:val="both"/>
        <w:rPr>
          <w:rFonts w:asciiTheme="minorHAnsi" w:hAnsiTheme="minorHAnsi" w:cs="Arial"/>
          <w:lang w:val="es-EC"/>
        </w:rPr>
      </w:pPr>
      <w:r w:rsidRPr="00D67D16">
        <w:rPr>
          <w:rFonts w:asciiTheme="minorHAnsi" w:hAnsiTheme="minorHAnsi" w:cs="Arial"/>
          <w:lang w:val="es-EC"/>
        </w:rPr>
        <w:t>Aprobar el Reglamento Orgánico de Gestión Organizacional por  Procesos y el Reglamento de Personal y de Disciplina; y, demás reglamentos que se requieran.</w:t>
      </w:r>
    </w:p>
    <w:p w:rsidR="003C5884" w:rsidRPr="003C5884" w:rsidRDefault="003C5884" w:rsidP="003C5884">
      <w:pPr>
        <w:pStyle w:val="Prrafodelista"/>
        <w:rPr>
          <w:rFonts w:asciiTheme="minorHAnsi" w:hAnsiTheme="minorHAnsi" w:cs="Arial"/>
          <w:lang w:val="es-EC"/>
        </w:rPr>
      </w:pPr>
    </w:p>
    <w:p w:rsidR="003C5884" w:rsidRDefault="003C5884" w:rsidP="00E623B9">
      <w:pPr>
        <w:pStyle w:val="Prrafodelista"/>
        <w:numPr>
          <w:ilvl w:val="0"/>
          <w:numId w:val="16"/>
        </w:numPr>
        <w:jc w:val="both"/>
        <w:rPr>
          <w:rFonts w:asciiTheme="minorHAnsi" w:hAnsiTheme="minorHAnsi" w:cs="Arial"/>
          <w:lang w:val="es-EC"/>
        </w:rPr>
      </w:pPr>
      <w:commentRangeStart w:id="8"/>
      <w:r>
        <w:rPr>
          <w:rFonts w:asciiTheme="minorHAnsi" w:hAnsiTheme="minorHAnsi" w:cs="Arial"/>
          <w:lang w:val="es-EC"/>
        </w:rPr>
        <w:t>Resolver los casos disciplinarios que se pongan a su consideración.</w:t>
      </w:r>
      <w:commentRangeEnd w:id="8"/>
      <w:r>
        <w:rPr>
          <w:rStyle w:val="Refdecomentario"/>
          <w:rFonts w:asciiTheme="minorHAnsi" w:eastAsiaTheme="minorEastAsia" w:hAnsiTheme="minorHAnsi" w:cstheme="minorBidi"/>
          <w:lang w:val="es-EC" w:eastAsia="es-EC"/>
        </w:rPr>
        <w:commentReference w:id="8"/>
      </w:r>
    </w:p>
    <w:p w:rsidR="00E623B9" w:rsidRPr="00D67D16" w:rsidRDefault="00E623B9" w:rsidP="00E623B9">
      <w:pPr>
        <w:pStyle w:val="Prrafodelista"/>
        <w:rPr>
          <w:rFonts w:asciiTheme="minorHAnsi" w:hAnsiTheme="minorHAnsi" w:cs="Arial"/>
          <w:lang w:val="es-EC"/>
        </w:rPr>
      </w:pPr>
    </w:p>
    <w:p w:rsidR="00E623B9" w:rsidRPr="00D67D16" w:rsidRDefault="00E623B9" w:rsidP="00E623B9">
      <w:pPr>
        <w:pStyle w:val="Prrafodelista"/>
        <w:numPr>
          <w:ilvl w:val="0"/>
          <w:numId w:val="16"/>
        </w:numPr>
        <w:jc w:val="both"/>
        <w:rPr>
          <w:rFonts w:asciiTheme="minorHAnsi" w:hAnsiTheme="minorHAnsi" w:cs="Arial"/>
          <w:lang w:val="es-EC"/>
        </w:rPr>
      </w:pPr>
      <w:r w:rsidRPr="00D67D16">
        <w:rPr>
          <w:rFonts w:asciiTheme="minorHAnsi" w:hAnsiTheme="minorHAnsi" w:cs="Arial"/>
          <w:lang w:val="es-EC"/>
        </w:rPr>
        <w:t>Las demás previstas en la normativa aplicable.</w:t>
      </w:r>
    </w:p>
    <w:p w:rsidR="003B676E" w:rsidRPr="00436DE2" w:rsidRDefault="003B676E" w:rsidP="00E973FA">
      <w:pPr>
        <w:spacing w:line="240" w:lineRule="auto"/>
        <w:jc w:val="both"/>
        <w:rPr>
          <w:sz w:val="24"/>
          <w:szCs w:val="24"/>
        </w:rPr>
      </w:pPr>
    </w:p>
    <w:p w:rsidR="003B676E" w:rsidRPr="00436DE2" w:rsidRDefault="00316266" w:rsidP="00E973FA">
      <w:pPr>
        <w:spacing w:line="240" w:lineRule="auto"/>
        <w:jc w:val="both"/>
        <w:rPr>
          <w:sz w:val="24"/>
          <w:szCs w:val="24"/>
        </w:rPr>
      </w:pPr>
      <w:r>
        <w:rPr>
          <w:b/>
          <w:sz w:val="24"/>
          <w:szCs w:val="24"/>
        </w:rPr>
        <w:t>Artículo 22</w:t>
      </w:r>
      <w:r w:rsidR="003B676E" w:rsidRPr="009C2084">
        <w:rPr>
          <w:b/>
          <w:sz w:val="24"/>
          <w:szCs w:val="24"/>
        </w:rPr>
        <w:t>.-</w:t>
      </w:r>
      <w:r w:rsidR="003B676E" w:rsidRPr="00436DE2">
        <w:rPr>
          <w:sz w:val="24"/>
          <w:szCs w:val="24"/>
        </w:rPr>
        <w:t xml:space="preserve"> Las sesiones del Consejo de Administración y Disciplina se realizarán ordinariamente cada dos meses</w:t>
      </w:r>
      <w:r w:rsidR="00592E1B" w:rsidRPr="00436DE2">
        <w:rPr>
          <w:sz w:val="24"/>
          <w:szCs w:val="24"/>
        </w:rPr>
        <w:t>;</w:t>
      </w:r>
      <w:r w:rsidR="003B676E" w:rsidRPr="00436DE2">
        <w:rPr>
          <w:sz w:val="24"/>
          <w:szCs w:val="24"/>
        </w:rPr>
        <w:t xml:space="preserve"> y</w:t>
      </w:r>
      <w:r w:rsidR="00592E1B" w:rsidRPr="00436DE2">
        <w:rPr>
          <w:sz w:val="24"/>
          <w:szCs w:val="24"/>
        </w:rPr>
        <w:t>,</w:t>
      </w:r>
      <w:r w:rsidR="003B676E" w:rsidRPr="00436DE2">
        <w:rPr>
          <w:sz w:val="24"/>
          <w:szCs w:val="24"/>
        </w:rPr>
        <w:t xml:space="preserve"> extraordinariamente cuando lo considere necesario el Presidente del Consejo de Administración y Disciplina o por petición de </w:t>
      </w:r>
      <w:r w:rsidR="00592E1B" w:rsidRPr="00436DE2">
        <w:rPr>
          <w:sz w:val="24"/>
          <w:szCs w:val="24"/>
        </w:rPr>
        <w:t xml:space="preserve">al menos </w:t>
      </w:r>
      <w:r w:rsidR="003B676E" w:rsidRPr="00436DE2">
        <w:rPr>
          <w:sz w:val="24"/>
          <w:szCs w:val="24"/>
        </w:rPr>
        <w:t>dos de sus integrantes.</w:t>
      </w:r>
    </w:p>
    <w:p w:rsidR="003B676E" w:rsidRPr="00436DE2" w:rsidRDefault="003B676E" w:rsidP="00E973FA">
      <w:pPr>
        <w:spacing w:line="240" w:lineRule="auto"/>
        <w:jc w:val="both"/>
        <w:rPr>
          <w:sz w:val="24"/>
          <w:szCs w:val="24"/>
        </w:rPr>
      </w:pPr>
      <w:r w:rsidRPr="00436DE2">
        <w:rPr>
          <w:sz w:val="24"/>
          <w:szCs w:val="24"/>
        </w:rPr>
        <w:t>Las resoluciones del Consejo de Administración se aprobarán por mayoría de votos.</w:t>
      </w:r>
    </w:p>
    <w:p w:rsidR="003B676E" w:rsidRPr="00436DE2" w:rsidRDefault="003B676E" w:rsidP="00E973FA">
      <w:pPr>
        <w:spacing w:line="240" w:lineRule="auto"/>
        <w:jc w:val="both"/>
        <w:rPr>
          <w:sz w:val="24"/>
          <w:szCs w:val="24"/>
        </w:rPr>
      </w:pPr>
      <w:r w:rsidRPr="00436DE2">
        <w:rPr>
          <w:sz w:val="24"/>
          <w:szCs w:val="24"/>
        </w:rPr>
        <w:t>El Presidente del Consejo de Administración y Disciplina</w:t>
      </w:r>
      <w:r w:rsidR="00592E1B" w:rsidRPr="00436DE2">
        <w:rPr>
          <w:sz w:val="24"/>
          <w:szCs w:val="24"/>
        </w:rPr>
        <w:t xml:space="preserve"> tendrá voto dirimente.</w:t>
      </w:r>
    </w:p>
    <w:p w:rsidR="003B676E" w:rsidRPr="00436DE2" w:rsidRDefault="003B676E" w:rsidP="00E973FA">
      <w:pPr>
        <w:spacing w:line="240" w:lineRule="auto"/>
        <w:jc w:val="both"/>
        <w:rPr>
          <w:sz w:val="24"/>
          <w:szCs w:val="24"/>
        </w:rPr>
      </w:pPr>
    </w:p>
    <w:p w:rsidR="003B676E" w:rsidRPr="009C2084" w:rsidRDefault="003B676E" w:rsidP="009C2084">
      <w:pPr>
        <w:spacing w:line="240" w:lineRule="auto"/>
        <w:jc w:val="center"/>
        <w:rPr>
          <w:b/>
          <w:sz w:val="24"/>
          <w:szCs w:val="24"/>
        </w:rPr>
      </w:pPr>
      <w:r w:rsidRPr="009C2084">
        <w:rPr>
          <w:b/>
          <w:sz w:val="24"/>
          <w:szCs w:val="24"/>
        </w:rPr>
        <w:t>Título V</w:t>
      </w:r>
    </w:p>
    <w:p w:rsidR="003B676E" w:rsidRPr="009C2084" w:rsidRDefault="009C2084" w:rsidP="009C2084">
      <w:pPr>
        <w:spacing w:line="240" w:lineRule="auto"/>
        <w:jc w:val="center"/>
        <w:rPr>
          <w:b/>
          <w:sz w:val="24"/>
          <w:szCs w:val="24"/>
        </w:rPr>
      </w:pPr>
      <w:r w:rsidRPr="009C2084">
        <w:rPr>
          <w:b/>
          <w:sz w:val="24"/>
          <w:szCs w:val="24"/>
        </w:rPr>
        <w:t xml:space="preserve">COMANDANCIA </w:t>
      </w:r>
      <w:r w:rsidR="00592E1B" w:rsidRPr="009C2084">
        <w:rPr>
          <w:b/>
          <w:sz w:val="24"/>
          <w:szCs w:val="24"/>
        </w:rPr>
        <w:t>GENERAL DEL CBDMQ</w:t>
      </w:r>
    </w:p>
    <w:p w:rsidR="003B676E" w:rsidRPr="009C2084" w:rsidRDefault="003B676E" w:rsidP="00E973FA">
      <w:pPr>
        <w:spacing w:line="240" w:lineRule="auto"/>
        <w:jc w:val="both"/>
        <w:rPr>
          <w:b/>
          <w:sz w:val="24"/>
          <w:szCs w:val="24"/>
        </w:rPr>
      </w:pPr>
    </w:p>
    <w:p w:rsidR="003B676E" w:rsidRPr="00436DE2" w:rsidRDefault="00496821" w:rsidP="00E973FA">
      <w:pPr>
        <w:spacing w:line="240" w:lineRule="auto"/>
        <w:jc w:val="both"/>
        <w:rPr>
          <w:sz w:val="24"/>
          <w:szCs w:val="24"/>
        </w:rPr>
      </w:pPr>
      <w:r>
        <w:rPr>
          <w:b/>
          <w:sz w:val="24"/>
          <w:szCs w:val="24"/>
        </w:rPr>
        <w:t>Artículo 23</w:t>
      </w:r>
      <w:r w:rsidR="003B676E" w:rsidRPr="009C2084">
        <w:rPr>
          <w:b/>
          <w:sz w:val="24"/>
          <w:szCs w:val="24"/>
        </w:rPr>
        <w:t>.-</w:t>
      </w:r>
      <w:r w:rsidR="003B676E" w:rsidRPr="00436DE2">
        <w:rPr>
          <w:sz w:val="24"/>
          <w:szCs w:val="24"/>
        </w:rPr>
        <w:t xml:space="preserve"> El Comandante General del </w:t>
      </w:r>
      <w:r w:rsidR="009C2084">
        <w:rPr>
          <w:sz w:val="24"/>
          <w:szCs w:val="24"/>
        </w:rPr>
        <w:t xml:space="preserve">CBDMQ </w:t>
      </w:r>
      <w:r w:rsidR="003B676E" w:rsidRPr="00436DE2">
        <w:rPr>
          <w:sz w:val="24"/>
          <w:szCs w:val="24"/>
        </w:rPr>
        <w:t xml:space="preserve">será el representante legal y el ejecutivo responsable de la buena marcha de la Institución. En ausencia del Comandante General, el </w:t>
      </w:r>
      <w:r w:rsidR="00592E1B" w:rsidRPr="00436DE2">
        <w:rPr>
          <w:sz w:val="24"/>
          <w:szCs w:val="24"/>
        </w:rPr>
        <w:t>Segundo Comandante</w:t>
      </w:r>
      <w:r w:rsidR="003B676E" w:rsidRPr="00436DE2">
        <w:rPr>
          <w:sz w:val="24"/>
          <w:szCs w:val="24"/>
        </w:rPr>
        <w:t xml:space="preserve"> lo remplazará.</w:t>
      </w:r>
    </w:p>
    <w:p w:rsidR="003B676E" w:rsidRPr="00436DE2" w:rsidRDefault="003B676E" w:rsidP="00E973FA">
      <w:pPr>
        <w:spacing w:line="240" w:lineRule="auto"/>
        <w:jc w:val="both"/>
        <w:rPr>
          <w:sz w:val="24"/>
          <w:szCs w:val="24"/>
        </w:rPr>
      </w:pPr>
    </w:p>
    <w:p w:rsidR="003B676E" w:rsidRPr="00436DE2" w:rsidRDefault="00496821" w:rsidP="00E973FA">
      <w:pPr>
        <w:spacing w:line="240" w:lineRule="auto"/>
        <w:jc w:val="both"/>
        <w:rPr>
          <w:sz w:val="24"/>
          <w:szCs w:val="24"/>
        </w:rPr>
      </w:pPr>
      <w:r>
        <w:rPr>
          <w:b/>
          <w:sz w:val="24"/>
          <w:szCs w:val="24"/>
        </w:rPr>
        <w:t>Artículo 24</w:t>
      </w:r>
      <w:r w:rsidR="003B676E" w:rsidRPr="009C2084">
        <w:rPr>
          <w:b/>
          <w:sz w:val="24"/>
          <w:szCs w:val="24"/>
        </w:rPr>
        <w:t>.-</w:t>
      </w:r>
      <w:r w:rsidR="003B676E" w:rsidRPr="00436DE2">
        <w:rPr>
          <w:sz w:val="24"/>
          <w:szCs w:val="24"/>
        </w:rPr>
        <w:t xml:space="preserve"> Al Comandante General del </w:t>
      </w:r>
      <w:r w:rsidR="009C2084">
        <w:rPr>
          <w:sz w:val="24"/>
          <w:szCs w:val="24"/>
        </w:rPr>
        <w:t xml:space="preserve">CBDMQ </w:t>
      </w:r>
      <w:r w:rsidR="003B676E" w:rsidRPr="00436DE2">
        <w:rPr>
          <w:sz w:val="24"/>
          <w:szCs w:val="24"/>
        </w:rPr>
        <w:t>le corresponde:</w:t>
      </w:r>
    </w:p>
    <w:p w:rsidR="009C2084" w:rsidRPr="009C2084" w:rsidRDefault="003B676E" w:rsidP="009C2084">
      <w:pPr>
        <w:pStyle w:val="Prrafodelista"/>
        <w:numPr>
          <w:ilvl w:val="0"/>
          <w:numId w:val="15"/>
        </w:numPr>
        <w:jc w:val="both"/>
      </w:pPr>
      <w:r w:rsidRPr="009C2084">
        <w:lastRenderedPageBreak/>
        <w:t xml:space="preserve">Cumplir y hacer cumplir </w:t>
      </w:r>
      <w:r w:rsidR="00592E1B" w:rsidRPr="009C2084">
        <w:t>el ordenamiento jurídico vigente</w:t>
      </w:r>
      <w:r w:rsidRPr="009C2084">
        <w:t xml:space="preserve">, políticas y resoluciones del Concejo </w:t>
      </w:r>
      <w:r w:rsidR="00592E1B" w:rsidRPr="009C2084">
        <w:t>Metropolitano</w:t>
      </w:r>
      <w:r w:rsidR="00401E43">
        <w:t xml:space="preserve">, del Directorio, </w:t>
      </w:r>
      <w:r w:rsidRPr="009C2084">
        <w:t>del Alcalde Metropolitano de Quito</w:t>
      </w:r>
      <w:r w:rsidR="00401E43">
        <w:t xml:space="preserve"> y del Consejo de Administración y Disciplina</w:t>
      </w:r>
      <w:r w:rsidRPr="009C2084">
        <w:t>;</w:t>
      </w:r>
    </w:p>
    <w:p w:rsidR="009C2084" w:rsidRDefault="009C2084" w:rsidP="009C2084">
      <w:pPr>
        <w:pStyle w:val="Prrafodelista"/>
        <w:jc w:val="both"/>
      </w:pPr>
    </w:p>
    <w:p w:rsidR="00401E43" w:rsidRDefault="00401E43" w:rsidP="00E973FA">
      <w:pPr>
        <w:pStyle w:val="Prrafodelista"/>
        <w:numPr>
          <w:ilvl w:val="0"/>
          <w:numId w:val="15"/>
        </w:numPr>
        <w:jc w:val="both"/>
      </w:pPr>
      <w:r w:rsidRPr="00401E43">
        <w:t>Representar legal y judicialmente</w:t>
      </w:r>
      <w:r>
        <w:t xml:space="preserve"> </w:t>
      </w:r>
      <w:r w:rsidRPr="00401E43">
        <w:t>a la entidad.</w:t>
      </w:r>
    </w:p>
    <w:p w:rsidR="00401E43" w:rsidRDefault="00401E43" w:rsidP="00401E43">
      <w:pPr>
        <w:pStyle w:val="Prrafodelista"/>
      </w:pPr>
    </w:p>
    <w:p w:rsidR="009C2084" w:rsidRDefault="003B676E" w:rsidP="00E973FA">
      <w:pPr>
        <w:pStyle w:val="Prrafodelista"/>
        <w:numPr>
          <w:ilvl w:val="0"/>
          <w:numId w:val="15"/>
        </w:numPr>
        <w:jc w:val="both"/>
      </w:pPr>
      <w:r w:rsidRPr="009C2084">
        <w:t>Velar por el correcto funcionamiento de la Institución a su cargo;</w:t>
      </w:r>
    </w:p>
    <w:p w:rsidR="009C2084" w:rsidRDefault="009C2084" w:rsidP="009C2084">
      <w:pPr>
        <w:pStyle w:val="Prrafodelista"/>
      </w:pPr>
    </w:p>
    <w:p w:rsidR="00ED6605" w:rsidRDefault="003B676E" w:rsidP="00E973FA">
      <w:pPr>
        <w:pStyle w:val="Prrafodelista"/>
        <w:numPr>
          <w:ilvl w:val="0"/>
          <w:numId w:val="15"/>
        </w:numPr>
        <w:jc w:val="both"/>
      </w:pPr>
      <w:r w:rsidRPr="00ED6605">
        <w:t>Ejecutar mando, dictar órdenes y directrices de conformidad con las di</w:t>
      </w:r>
      <w:r w:rsidR="00401E43">
        <w:t xml:space="preserve">sposiciones legales pertinentes, </w:t>
      </w:r>
      <w:r w:rsidR="00401E43" w:rsidRPr="00401E43">
        <w:rPr>
          <w:rFonts w:asciiTheme="minorHAnsi" w:hAnsiTheme="minorHAnsi" w:cs="Arial"/>
        </w:rPr>
        <w:t xml:space="preserve">políticas y directrices emanadas por </w:t>
      </w:r>
      <w:r w:rsidR="00D9146D">
        <w:rPr>
          <w:rFonts w:asciiTheme="minorHAnsi" w:hAnsiTheme="minorHAnsi" w:cs="Arial"/>
        </w:rPr>
        <w:t xml:space="preserve">el Directorio y </w:t>
      </w:r>
      <w:r w:rsidR="00401E43">
        <w:rPr>
          <w:rFonts w:asciiTheme="minorHAnsi" w:hAnsiTheme="minorHAnsi" w:cs="Arial"/>
        </w:rPr>
        <w:t>el Alcalde.</w:t>
      </w:r>
    </w:p>
    <w:p w:rsidR="00ED6605" w:rsidRDefault="00ED6605" w:rsidP="00ED6605">
      <w:pPr>
        <w:pStyle w:val="Prrafodelista"/>
      </w:pPr>
    </w:p>
    <w:p w:rsidR="00ED6605" w:rsidRDefault="003B676E" w:rsidP="00E973FA">
      <w:pPr>
        <w:pStyle w:val="Prrafodelista"/>
        <w:numPr>
          <w:ilvl w:val="0"/>
          <w:numId w:val="15"/>
        </w:numPr>
        <w:jc w:val="both"/>
      </w:pPr>
      <w:r w:rsidRPr="00ED6605">
        <w:t xml:space="preserve">Coordinar acciones con la </w:t>
      </w:r>
      <w:r w:rsidR="00592E1B" w:rsidRPr="00ED6605">
        <w:t>Secretaría General de Seguridad y Gobernabilidad</w:t>
      </w:r>
      <w:r w:rsidRPr="00ED6605">
        <w:t>;</w:t>
      </w:r>
    </w:p>
    <w:p w:rsidR="00ED6605" w:rsidRDefault="00ED6605" w:rsidP="00ED6605">
      <w:pPr>
        <w:pStyle w:val="Prrafodelista"/>
      </w:pPr>
    </w:p>
    <w:p w:rsidR="00ED6605" w:rsidRDefault="00592E1B" w:rsidP="00E973FA">
      <w:pPr>
        <w:pStyle w:val="Prrafodelista"/>
        <w:numPr>
          <w:ilvl w:val="0"/>
          <w:numId w:val="15"/>
        </w:numPr>
        <w:jc w:val="both"/>
      </w:pPr>
      <w:r w:rsidRPr="00ED6605">
        <w:t xml:space="preserve">Supervisar la ejecución de </w:t>
      </w:r>
      <w:r w:rsidR="003B676E" w:rsidRPr="00ED6605">
        <w:t xml:space="preserve">los programas de tecnificación, formación, capacitación y profesionalización del personal del </w:t>
      </w:r>
      <w:r w:rsidRPr="00ED6605">
        <w:t>CBDMQ</w:t>
      </w:r>
      <w:r w:rsidR="003B676E" w:rsidRPr="00ED6605">
        <w:t>;</w:t>
      </w:r>
    </w:p>
    <w:p w:rsidR="00ED6605" w:rsidRDefault="00ED6605" w:rsidP="00ED6605">
      <w:pPr>
        <w:pStyle w:val="Prrafodelista"/>
      </w:pPr>
    </w:p>
    <w:p w:rsidR="00ED6605" w:rsidRDefault="00ED6605" w:rsidP="00E973FA">
      <w:pPr>
        <w:pStyle w:val="Prrafodelista"/>
        <w:numPr>
          <w:ilvl w:val="0"/>
          <w:numId w:val="15"/>
        </w:numPr>
        <w:jc w:val="both"/>
      </w:pPr>
      <w:r>
        <w:t>E</w:t>
      </w:r>
      <w:r w:rsidR="003B676E" w:rsidRPr="00ED6605">
        <w:t>laborar los Reglamentos, el Plan Operativo Anual y la Proforma Presupuestaria y darle trámite legal correspondiente;</w:t>
      </w:r>
    </w:p>
    <w:p w:rsidR="00ED6605" w:rsidRDefault="00ED6605" w:rsidP="00ED6605">
      <w:pPr>
        <w:pStyle w:val="Prrafodelista"/>
      </w:pPr>
    </w:p>
    <w:p w:rsidR="00401E43" w:rsidRDefault="003B676E" w:rsidP="00401E43">
      <w:pPr>
        <w:pStyle w:val="Prrafodelista"/>
        <w:numPr>
          <w:ilvl w:val="0"/>
          <w:numId w:val="15"/>
        </w:numPr>
        <w:jc w:val="both"/>
      </w:pPr>
      <w:r w:rsidRPr="00ED6605">
        <w:t xml:space="preserve">Autorizar las adquisiciones en base a las disposiciones de la Ley </w:t>
      </w:r>
      <w:r w:rsidR="00592E1B" w:rsidRPr="00ED6605">
        <w:t xml:space="preserve">Orgánica </w:t>
      </w:r>
      <w:r w:rsidRPr="00ED6605">
        <w:t>de</w:t>
      </w:r>
      <w:r w:rsidR="00592E1B" w:rsidRPr="00ED6605">
        <w:t>l</w:t>
      </w:r>
      <w:r w:rsidRPr="00ED6605">
        <w:t xml:space="preserve"> Contratación Pública, y Ordenanza Sustitutiva del Capítulo VI del Título II, del Libro I del Código Municipal para el Distrito Metropolitano de Quito y demás normas legales vigentes;</w:t>
      </w:r>
    </w:p>
    <w:p w:rsidR="00401E43" w:rsidRPr="00401E43" w:rsidRDefault="00401E43" w:rsidP="00401E43">
      <w:pPr>
        <w:pStyle w:val="Prrafodelista"/>
        <w:rPr>
          <w:rFonts w:asciiTheme="minorHAnsi" w:hAnsiTheme="minorHAnsi" w:cs="Arial"/>
          <w:lang w:val="es-ES_tradnl"/>
        </w:rPr>
      </w:pPr>
    </w:p>
    <w:p w:rsidR="00401E43" w:rsidRPr="00401E43" w:rsidRDefault="00DF0734" w:rsidP="00401E43">
      <w:pPr>
        <w:pStyle w:val="Prrafodelista"/>
        <w:numPr>
          <w:ilvl w:val="0"/>
          <w:numId w:val="15"/>
        </w:numPr>
        <w:jc w:val="both"/>
      </w:pPr>
      <w:r w:rsidRPr="00401E43">
        <w:rPr>
          <w:rFonts w:asciiTheme="minorHAnsi" w:hAnsiTheme="minorHAnsi" w:cs="Arial"/>
          <w:lang w:val="es-ES_tradnl"/>
        </w:rPr>
        <w:t xml:space="preserve">Dirigir, coordinar y controlar los procesos relacionados con la </w:t>
      </w:r>
      <w:r w:rsidRPr="00401E43">
        <w:rPr>
          <w:rFonts w:asciiTheme="minorHAnsi" w:hAnsiTheme="minorHAnsi" w:cs="Arial"/>
          <w:lang w:val="es-EC"/>
        </w:rPr>
        <w:t>prestación de los servicios a cargo del CBDMQ.</w:t>
      </w:r>
    </w:p>
    <w:p w:rsidR="00401E43" w:rsidRPr="00401E43" w:rsidRDefault="00401E43" w:rsidP="00401E43">
      <w:pPr>
        <w:pStyle w:val="Prrafodelista"/>
        <w:rPr>
          <w:rFonts w:asciiTheme="minorHAnsi" w:hAnsiTheme="minorHAnsi" w:cs="Arial"/>
          <w:highlight w:val="yellow"/>
          <w:lang w:val="es-ES_tradnl"/>
        </w:rPr>
      </w:pPr>
    </w:p>
    <w:p w:rsidR="00401E43" w:rsidRPr="00673954" w:rsidRDefault="00DF0734" w:rsidP="00401E43">
      <w:pPr>
        <w:pStyle w:val="Prrafodelista"/>
        <w:numPr>
          <w:ilvl w:val="0"/>
          <w:numId w:val="15"/>
        </w:numPr>
        <w:jc w:val="both"/>
      </w:pPr>
      <w:r w:rsidRPr="00673954">
        <w:rPr>
          <w:rFonts w:asciiTheme="minorHAnsi" w:hAnsiTheme="minorHAnsi" w:cs="Arial"/>
          <w:lang w:val="es-ES_tradnl"/>
        </w:rPr>
        <w:t xml:space="preserve">Dirigir y presentar al Consejo de Administración y Disciplina el </w:t>
      </w:r>
      <w:r w:rsidRPr="00673954">
        <w:rPr>
          <w:rFonts w:asciiTheme="minorHAnsi" w:hAnsiTheme="minorHAnsi" w:cs="Arial"/>
          <w:lang w:val="es-EC"/>
        </w:rPr>
        <w:t>Presupuesto Anual, Plan Plurianual de Inversiones; y, el Plan Anual Operativo del CBDMQ.</w:t>
      </w:r>
    </w:p>
    <w:p w:rsidR="00401E43" w:rsidRPr="00401E43" w:rsidRDefault="00401E43" w:rsidP="00401E43">
      <w:pPr>
        <w:pStyle w:val="Prrafodelista"/>
        <w:rPr>
          <w:rFonts w:asciiTheme="minorHAnsi" w:hAnsiTheme="minorHAnsi" w:cs="Arial"/>
          <w:lang w:val="es-EC"/>
        </w:rPr>
      </w:pPr>
    </w:p>
    <w:p w:rsidR="00401E43" w:rsidRPr="00401E43" w:rsidRDefault="00DF0734" w:rsidP="00401E43">
      <w:pPr>
        <w:pStyle w:val="Prrafodelista"/>
        <w:numPr>
          <w:ilvl w:val="0"/>
          <w:numId w:val="15"/>
        </w:numPr>
        <w:jc w:val="both"/>
      </w:pPr>
      <w:r w:rsidRPr="00401E43">
        <w:rPr>
          <w:rFonts w:asciiTheme="minorHAnsi" w:hAnsiTheme="minorHAnsi" w:cs="Arial"/>
          <w:lang w:val="es-EC"/>
        </w:rPr>
        <w:t xml:space="preserve">Elaborar manuales e instructivos que se requieran para el funcionamiento de la Institución, para aprobación del Consejo de Administración y Disciplina. </w:t>
      </w:r>
    </w:p>
    <w:p w:rsidR="00401E43" w:rsidRPr="00401E43" w:rsidRDefault="00401E43" w:rsidP="00401E43">
      <w:pPr>
        <w:pStyle w:val="Prrafodelista"/>
        <w:rPr>
          <w:rFonts w:asciiTheme="minorHAnsi" w:hAnsiTheme="minorHAnsi" w:cs="Arial"/>
          <w:lang w:val="es-ES_tradnl"/>
        </w:rPr>
      </w:pPr>
    </w:p>
    <w:p w:rsidR="00401E43" w:rsidRPr="00D9146D" w:rsidRDefault="00DF0734" w:rsidP="00D9146D">
      <w:pPr>
        <w:pStyle w:val="Prrafodelista"/>
        <w:numPr>
          <w:ilvl w:val="0"/>
          <w:numId w:val="15"/>
        </w:numPr>
        <w:jc w:val="both"/>
      </w:pPr>
      <w:r w:rsidRPr="00401E43">
        <w:rPr>
          <w:rFonts w:asciiTheme="minorHAnsi" w:hAnsiTheme="minorHAnsi" w:cs="Arial"/>
          <w:lang w:val="es-ES_tradnl"/>
        </w:rPr>
        <w:t xml:space="preserve">Nombrar a los servidores de carrera de la Institución, </w:t>
      </w:r>
      <w:r w:rsidR="00D9146D">
        <w:rPr>
          <w:rFonts w:asciiTheme="minorHAnsi" w:hAnsiTheme="minorHAnsi" w:cs="Arial"/>
          <w:lang w:val="es-ES_tradnl"/>
        </w:rPr>
        <w:t xml:space="preserve">así como a los </w:t>
      </w:r>
      <w:r w:rsidR="00D9146D" w:rsidRPr="00401E43">
        <w:rPr>
          <w:rFonts w:asciiTheme="minorHAnsi" w:hAnsiTheme="minorHAnsi" w:cs="Arial"/>
          <w:lang w:val="es-ES_tradnl"/>
        </w:rPr>
        <w:t>servidores de libre nombramiento y remoción de la Institución</w:t>
      </w:r>
      <w:r w:rsidR="00D9146D">
        <w:rPr>
          <w:rFonts w:asciiTheme="minorHAnsi" w:hAnsiTheme="minorHAnsi" w:cs="Arial"/>
          <w:lang w:val="es-ES_tradnl"/>
        </w:rPr>
        <w:t xml:space="preserve">, </w:t>
      </w:r>
      <w:r w:rsidRPr="00D9146D">
        <w:rPr>
          <w:rFonts w:asciiTheme="minorHAnsi" w:hAnsiTheme="minorHAnsi" w:cs="Arial"/>
          <w:lang w:val="es-ES_tradnl"/>
        </w:rPr>
        <w:t>de conformidad con la normativa vigente.</w:t>
      </w:r>
    </w:p>
    <w:p w:rsidR="00401E43" w:rsidRPr="00401E43" w:rsidRDefault="00401E43" w:rsidP="00401E43">
      <w:pPr>
        <w:pStyle w:val="Prrafodelista"/>
        <w:rPr>
          <w:rFonts w:asciiTheme="minorHAnsi" w:hAnsiTheme="minorHAnsi" w:cs="Arial"/>
          <w:lang w:val="es-ES_tradnl"/>
        </w:rPr>
      </w:pPr>
    </w:p>
    <w:p w:rsidR="00401E43" w:rsidRPr="00401E43" w:rsidRDefault="00DF0734" w:rsidP="00401E43">
      <w:pPr>
        <w:pStyle w:val="Prrafodelista"/>
        <w:numPr>
          <w:ilvl w:val="0"/>
          <w:numId w:val="15"/>
        </w:numPr>
        <w:jc w:val="both"/>
      </w:pPr>
      <w:r w:rsidRPr="00401E43">
        <w:rPr>
          <w:rFonts w:asciiTheme="minorHAnsi" w:hAnsiTheme="minorHAnsi" w:cs="Arial"/>
          <w:lang w:val="es-ES_tradnl"/>
        </w:rPr>
        <w:t>Ejercer el régimen disciplinario, de conformidad con la normativa vigente; y, cesar (previo el debido proceso) a los servidores de carrera de la Institución.</w:t>
      </w:r>
    </w:p>
    <w:p w:rsidR="00401E43" w:rsidRPr="00D9146D" w:rsidRDefault="00401E43" w:rsidP="00D9146D">
      <w:pPr>
        <w:pStyle w:val="Prrafodelista"/>
        <w:jc w:val="both"/>
        <w:rPr>
          <w:rFonts w:asciiTheme="minorHAnsi" w:hAnsiTheme="minorHAnsi" w:cs="Arial"/>
          <w:lang w:val="es-EC"/>
        </w:rPr>
      </w:pPr>
    </w:p>
    <w:p w:rsidR="00401E43" w:rsidRPr="00401E43" w:rsidRDefault="00DF0734" w:rsidP="00401E43">
      <w:pPr>
        <w:pStyle w:val="Prrafodelista"/>
        <w:numPr>
          <w:ilvl w:val="0"/>
          <w:numId w:val="15"/>
        </w:numPr>
        <w:jc w:val="both"/>
      </w:pPr>
      <w:r w:rsidRPr="00401E43">
        <w:rPr>
          <w:rFonts w:asciiTheme="minorHAnsi" w:hAnsiTheme="minorHAnsi" w:cs="Arial"/>
          <w:lang w:val="es-EC"/>
        </w:rPr>
        <w:t>Velar por la correcta ejecución presupuestaria y buena marcha administrativa, financiera y operativa de la entidad.</w:t>
      </w:r>
    </w:p>
    <w:p w:rsidR="00401E43" w:rsidRPr="00D9146D" w:rsidRDefault="00401E43" w:rsidP="00401E43">
      <w:pPr>
        <w:pStyle w:val="Prrafodelista"/>
        <w:rPr>
          <w:rFonts w:asciiTheme="minorHAnsi" w:hAnsiTheme="minorHAnsi" w:cs="Arial"/>
        </w:rPr>
      </w:pPr>
    </w:p>
    <w:p w:rsidR="00DF0734" w:rsidRPr="00401E43" w:rsidRDefault="00DF0734" w:rsidP="00401E43">
      <w:pPr>
        <w:pStyle w:val="Prrafodelista"/>
        <w:numPr>
          <w:ilvl w:val="0"/>
          <w:numId w:val="15"/>
        </w:numPr>
        <w:jc w:val="both"/>
      </w:pPr>
      <w:r w:rsidRPr="00401E43">
        <w:rPr>
          <w:rFonts w:asciiTheme="minorHAnsi" w:hAnsiTheme="minorHAnsi" w:cs="Arial"/>
          <w:lang w:val="es-ES_tradnl"/>
        </w:rPr>
        <w:t>Las demás que se le asigne en el ordenamiento jurídico.</w:t>
      </w:r>
    </w:p>
    <w:p w:rsidR="003B676E" w:rsidRPr="00436DE2" w:rsidRDefault="003B676E" w:rsidP="00E973FA">
      <w:pPr>
        <w:spacing w:line="240" w:lineRule="auto"/>
        <w:jc w:val="both"/>
        <w:rPr>
          <w:sz w:val="24"/>
          <w:szCs w:val="24"/>
        </w:rPr>
      </w:pPr>
    </w:p>
    <w:p w:rsidR="003B676E" w:rsidRPr="00401E43" w:rsidRDefault="00401E43" w:rsidP="00D9146D">
      <w:pPr>
        <w:spacing w:line="240" w:lineRule="auto"/>
        <w:jc w:val="center"/>
        <w:rPr>
          <w:b/>
          <w:sz w:val="24"/>
          <w:szCs w:val="24"/>
        </w:rPr>
      </w:pPr>
      <w:r>
        <w:rPr>
          <w:b/>
          <w:sz w:val="24"/>
          <w:szCs w:val="24"/>
        </w:rPr>
        <w:t>DISPOSICIO</w:t>
      </w:r>
      <w:r w:rsidR="003B676E" w:rsidRPr="00401E43">
        <w:rPr>
          <w:b/>
          <w:sz w:val="24"/>
          <w:szCs w:val="24"/>
        </w:rPr>
        <w:t>N</w:t>
      </w:r>
      <w:r>
        <w:rPr>
          <w:b/>
          <w:sz w:val="24"/>
          <w:szCs w:val="24"/>
        </w:rPr>
        <w:t>ES</w:t>
      </w:r>
      <w:r w:rsidR="003B676E" w:rsidRPr="00401E43">
        <w:rPr>
          <w:b/>
          <w:sz w:val="24"/>
          <w:szCs w:val="24"/>
        </w:rPr>
        <w:t xml:space="preserve"> GENERAL</w:t>
      </w:r>
      <w:r>
        <w:rPr>
          <w:b/>
          <w:sz w:val="24"/>
          <w:szCs w:val="24"/>
        </w:rPr>
        <w:t>ES</w:t>
      </w:r>
    </w:p>
    <w:p w:rsidR="003B676E" w:rsidRPr="00436DE2" w:rsidRDefault="00D9146D" w:rsidP="00E973FA">
      <w:pPr>
        <w:spacing w:line="240" w:lineRule="auto"/>
        <w:jc w:val="both"/>
        <w:rPr>
          <w:sz w:val="24"/>
          <w:szCs w:val="24"/>
        </w:rPr>
      </w:pPr>
      <w:r>
        <w:rPr>
          <w:b/>
          <w:sz w:val="24"/>
          <w:szCs w:val="24"/>
        </w:rPr>
        <w:lastRenderedPageBreak/>
        <w:t xml:space="preserve">DISPOSICION GENERAL </w:t>
      </w:r>
      <w:r w:rsidRPr="00401E43">
        <w:rPr>
          <w:b/>
          <w:sz w:val="24"/>
          <w:szCs w:val="24"/>
        </w:rPr>
        <w:t>PRIMERA</w:t>
      </w:r>
      <w:r w:rsidR="003B676E" w:rsidRPr="00401E43">
        <w:rPr>
          <w:b/>
          <w:sz w:val="24"/>
          <w:szCs w:val="24"/>
        </w:rPr>
        <w:t>.-</w:t>
      </w:r>
      <w:r w:rsidR="003B676E" w:rsidRPr="00436DE2">
        <w:rPr>
          <w:sz w:val="24"/>
          <w:szCs w:val="24"/>
        </w:rPr>
        <w:t xml:space="preserve"> El </w:t>
      </w:r>
      <w:r w:rsidR="00DF0734" w:rsidRPr="00436DE2">
        <w:rPr>
          <w:sz w:val="24"/>
          <w:szCs w:val="24"/>
        </w:rPr>
        <w:t>Comandante General CBDMQ</w:t>
      </w:r>
      <w:r w:rsidR="003B676E" w:rsidRPr="00436DE2">
        <w:rPr>
          <w:sz w:val="24"/>
          <w:szCs w:val="24"/>
        </w:rPr>
        <w:t xml:space="preserve"> del Distrito Metropolitano de Quito, con fines de asesoramiento y apoyo podrá conformar un </w:t>
      </w:r>
      <w:r w:rsidR="003B676E" w:rsidRPr="00401E43">
        <w:rPr>
          <w:sz w:val="24"/>
          <w:szCs w:val="24"/>
        </w:rPr>
        <w:t>Consejo Consultivo Ciudadano</w:t>
      </w:r>
      <w:r w:rsidR="003B676E" w:rsidRPr="00436DE2">
        <w:rPr>
          <w:sz w:val="24"/>
          <w:szCs w:val="24"/>
        </w:rPr>
        <w:t xml:space="preserve"> integrado por representantes de la comunidad de acuerdo con el reglamento interno.</w:t>
      </w:r>
    </w:p>
    <w:p w:rsidR="00D9146D" w:rsidRDefault="00D9146D" w:rsidP="00E973FA">
      <w:pPr>
        <w:spacing w:line="240" w:lineRule="auto"/>
        <w:jc w:val="both"/>
        <w:rPr>
          <w:b/>
          <w:sz w:val="24"/>
          <w:szCs w:val="24"/>
        </w:rPr>
      </w:pPr>
    </w:p>
    <w:p w:rsidR="003B676E" w:rsidRPr="00436DE2" w:rsidRDefault="00D9146D" w:rsidP="00E973FA">
      <w:pPr>
        <w:spacing w:line="240" w:lineRule="auto"/>
        <w:jc w:val="both"/>
        <w:rPr>
          <w:sz w:val="24"/>
          <w:szCs w:val="24"/>
        </w:rPr>
      </w:pPr>
      <w:r w:rsidRPr="00D9146D">
        <w:rPr>
          <w:b/>
          <w:sz w:val="24"/>
          <w:szCs w:val="24"/>
        </w:rPr>
        <w:t xml:space="preserve">DISPOSICION GENERAL </w:t>
      </w:r>
      <w:r w:rsidRPr="00401E43">
        <w:rPr>
          <w:b/>
          <w:sz w:val="24"/>
          <w:szCs w:val="24"/>
        </w:rPr>
        <w:t>SEGUNDA</w:t>
      </w:r>
      <w:r w:rsidR="00401E43" w:rsidRPr="00401E43">
        <w:rPr>
          <w:b/>
          <w:sz w:val="24"/>
          <w:szCs w:val="24"/>
        </w:rPr>
        <w:t>.-</w:t>
      </w:r>
      <w:r w:rsidR="003B676E" w:rsidRPr="00436DE2">
        <w:rPr>
          <w:sz w:val="24"/>
          <w:szCs w:val="24"/>
        </w:rPr>
        <w:t xml:space="preserve"> </w:t>
      </w:r>
      <w:r w:rsidR="000224AB" w:rsidRPr="00436DE2">
        <w:rPr>
          <w:sz w:val="24"/>
          <w:szCs w:val="24"/>
        </w:rPr>
        <w:t>L</w:t>
      </w:r>
      <w:r w:rsidR="003B676E" w:rsidRPr="00436DE2">
        <w:rPr>
          <w:sz w:val="24"/>
          <w:szCs w:val="24"/>
        </w:rPr>
        <w:t xml:space="preserve">a Administración </w:t>
      </w:r>
      <w:r>
        <w:rPr>
          <w:sz w:val="24"/>
          <w:szCs w:val="24"/>
        </w:rPr>
        <w:t>General del Municipio del Distrito Metropolitano de Quito</w:t>
      </w:r>
      <w:r w:rsidR="003B676E" w:rsidRPr="00436DE2">
        <w:rPr>
          <w:sz w:val="24"/>
          <w:szCs w:val="24"/>
        </w:rPr>
        <w:t xml:space="preserve">, a través de los órganos competentes tendrá el ejercicio de las demás facultades que le corresponden como administración tributaria seccional, de conformidad con el Código Tributario y demás leyes pertinentes, para la gestión de dichos tributos y de otros de similar naturaleza. La </w:t>
      </w:r>
      <w:r w:rsidR="003B676E" w:rsidRPr="00971E2A">
        <w:rPr>
          <w:sz w:val="24"/>
          <w:szCs w:val="24"/>
        </w:rPr>
        <w:t xml:space="preserve">Dirección </w:t>
      </w:r>
      <w:r w:rsidR="000224AB" w:rsidRPr="00971E2A">
        <w:rPr>
          <w:sz w:val="24"/>
          <w:szCs w:val="24"/>
        </w:rPr>
        <w:t xml:space="preserve">Metropolitana </w:t>
      </w:r>
      <w:r w:rsidR="003B676E" w:rsidRPr="00971E2A">
        <w:rPr>
          <w:sz w:val="24"/>
          <w:szCs w:val="24"/>
        </w:rPr>
        <w:t xml:space="preserve">Financiera </w:t>
      </w:r>
      <w:r w:rsidR="003B676E" w:rsidRPr="00436DE2">
        <w:rPr>
          <w:sz w:val="24"/>
          <w:szCs w:val="24"/>
        </w:rPr>
        <w:t>transferirá oportunamente los ingresos generados por estos conceptos, a</w:t>
      </w:r>
      <w:r w:rsidR="000224AB" w:rsidRPr="00436DE2">
        <w:rPr>
          <w:sz w:val="24"/>
          <w:szCs w:val="24"/>
        </w:rPr>
        <w:t>l</w:t>
      </w:r>
      <w:r w:rsidR="003B676E" w:rsidRPr="00436DE2">
        <w:rPr>
          <w:sz w:val="24"/>
          <w:szCs w:val="24"/>
        </w:rPr>
        <w:t xml:space="preserve"> </w:t>
      </w:r>
      <w:r w:rsidR="000224AB" w:rsidRPr="00436DE2">
        <w:rPr>
          <w:sz w:val="24"/>
          <w:szCs w:val="24"/>
        </w:rPr>
        <w:t>CBDMQ</w:t>
      </w:r>
      <w:r w:rsidR="003B676E" w:rsidRPr="00436DE2">
        <w:rPr>
          <w:sz w:val="24"/>
          <w:szCs w:val="24"/>
        </w:rPr>
        <w:t>.</w:t>
      </w:r>
    </w:p>
    <w:p w:rsidR="00D9146D" w:rsidRDefault="00D9146D" w:rsidP="00E973FA">
      <w:pPr>
        <w:spacing w:line="240" w:lineRule="auto"/>
        <w:jc w:val="both"/>
        <w:rPr>
          <w:b/>
          <w:sz w:val="24"/>
          <w:szCs w:val="24"/>
        </w:rPr>
      </w:pPr>
    </w:p>
    <w:p w:rsidR="000224AB" w:rsidRPr="00436DE2" w:rsidRDefault="00D9146D" w:rsidP="00E973FA">
      <w:pPr>
        <w:spacing w:line="240" w:lineRule="auto"/>
        <w:jc w:val="both"/>
        <w:rPr>
          <w:rFonts w:cs="Arial"/>
          <w:sz w:val="24"/>
          <w:szCs w:val="24"/>
        </w:rPr>
      </w:pPr>
      <w:r w:rsidRPr="00D9146D">
        <w:rPr>
          <w:b/>
          <w:sz w:val="24"/>
          <w:szCs w:val="24"/>
        </w:rPr>
        <w:t>DISPOSICION GENERAL TERCERA.-</w:t>
      </w:r>
      <w:r>
        <w:rPr>
          <w:sz w:val="24"/>
          <w:szCs w:val="24"/>
        </w:rPr>
        <w:t xml:space="preserve"> </w:t>
      </w:r>
      <w:r w:rsidR="000224AB" w:rsidRPr="00436DE2">
        <w:rPr>
          <w:rFonts w:cs="Arial"/>
          <w:sz w:val="24"/>
          <w:szCs w:val="24"/>
        </w:rPr>
        <w:t>Homológuese la denominación de Comandante General y Comandancia General</w:t>
      </w:r>
      <w:r>
        <w:rPr>
          <w:rFonts w:cs="Arial"/>
          <w:sz w:val="24"/>
          <w:szCs w:val="24"/>
        </w:rPr>
        <w:t>,</w:t>
      </w:r>
      <w:r w:rsidR="000224AB" w:rsidRPr="00436DE2">
        <w:rPr>
          <w:rFonts w:cs="Arial"/>
          <w:sz w:val="24"/>
          <w:szCs w:val="24"/>
        </w:rPr>
        <w:t xml:space="preserve"> </w:t>
      </w:r>
      <w:commentRangeStart w:id="9"/>
      <w:r w:rsidR="000224AB" w:rsidRPr="00436DE2">
        <w:rPr>
          <w:rFonts w:cs="Arial"/>
          <w:sz w:val="24"/>
          <w:szCs w:val="24"/>
        </w:rPr>
        <w:t>al de Primer Jefe y Primera Jefatura</w:t>
      </w:r>
      <w:commentRangeEnd w:id="9"/>
      <w:r>
        <w:rPr>
          <w:rStyle w:val="Refdecomentario"/>
        </w:rPr>
        <w:commentReference w:id="9"/>
      </w:r>
      <w:r w:rsidR="000224AB" w:rsidRPr="00436DE2">
        <w:rPr>
          <w:rFonts w:cs="Arial"/>
          <w:sz w:val="24"/>
          <w:szCs w:val="24"/>
        </w:rPr>
        <w:t>; así como, la denominación de Segundo Comandante y Segunda Comandancia a la de Segundo Jefe y Segunda Jefatura.</w:t>
      </w:r>
    </w:p>
    <w:p w:rsidR="003B676E" w:rsidRPr="00436DE2" w:rsidRDefault="003B676E" w:rsidP="00E973FA">
      <w:pPr>
        <w:spacing w:line="240" w:lineRule="auto"/>
        <w:jc w:val="both"/>
        <w:rPr>
          <w:sz w:val="24"/>
          <w:szCs w:val="24"/>
        </w:rPr>
      </w:pPr>
    </w:p>
    <w:p w:rsidR="003B676E" w:rsidRPr="00D9146D" w:rsidRDefault="003B676E" w:rsidP="00D9146D">
      <w:pPr>
        <w:spacing w:line="240" w:lineRule="auto"/>
        <w:jc w:val="center"/>
        <w:rPr>
          <w:b/>
          <w:sz w:val="24"/>
          <w:szCs w:val="24"/>
        </w:rPr>
      </w:pPr>
      <w:r w:rsidRPr="00D9146D">
        <w:rPr>
          <w:b/>
          <w:sz w:val="24"/>
          <w:szCs w:val="24"/>
        </w:rPr>
        <w:t>DISPOSICIONES TRANSITORIAS</w:t>
      </w:r>
    </w:p>
    <w:p w:rsidR="003B676E" w:rsidRPr="00436DE2" w:rsidRDefault="00D9146D" w:rsidP="00E973FA">
      <w:pPr>
        <w:spacing w:line="240" w:lineRule="auto"/>
        <w:jc w:val="both"/>
        <w:rPr>
          <w:sz w:val="24"/>
          <w:szCs w:val="24"/>
        </w:rPr>
      </w:pPr>
      <w:r w:rsidRPr="00D9146D">
        <w:rPr>
          <w:b/>
          <w:sz w:val="24"/>
          <w:szCs w:val="24"/>
        </w:rPr>
        <w:t>DISPOSICION TRANSITORIA PRIMERA</w:t>
      </w:r>
      <w:r w:rsidR="00401E43" w:rsidRPr="00D9146D">
        <w:rPr>
          <w:b/>
          <w:sz w:val="24"/>
          <w:szCs w:val="24"/>
        </w:rPr>
        <w:t>.-</w:t>
      </w:r>
      <w:r w:rsidR="00401E43" w:rsidRPr="00401E43">
        <w:rPr>
          <w:sz w:val="24"/>
          <w:szCs w:val="24"/>
        </w:rPr>
        <w:t xml:space="preserve"> El Consejo de Administración y Disciplina deberá actualizar el Reglamento de Régimen Interno y Disciplinario en un plazo de 180 días.</w:t>
      </w:r>
    </w:p>
    <w:p w:rsidR="00D9146D" w:rsidRDefault="00D9146D" w:rsidP="00E973FA">
      <w:pPr>
        <w:spacing w:line="240" w:lineRule="auto"/>
        <w:jc w:val="both"/>
        <w:rPr>
          <w:b/>
          <w:sz w:val="24"/>
          <w:szCs w:val="24"/>
        </w:rPr>
      </w:pPr>
    </w:p>
    <w:p w:rsidR="003B676E" w:rsidRPr="00436DE2" w:rsidRDefault="00D9146D" w:rsidP="00E973FA">
      <w:pPr>
        <w:spacing w:line="240" w:lineRule="auto"/>
        <w:jc w:val="both"/>
        <w:rPr>
          <w:sz w:val="24"/>
          <w:szCs w:val="24"/>
        </w:rPr>
      </w:pPr>
      <w:r w:rsidRPr="00D9146D">
        <w:rPr>
          <w:b/>
          <w:sz w:val="24"/>
          <w:szCs w:val="24"/>
        </w:rPr>
        <w:t>DISPOSICION TRANSITORIA SEGUNDA.</w:t>
      </w:r>
      <w:r w:rsidR="003B676E" w:rsidRPr="00D9146D">
        <w:rPr>
          <w:b/>
          <w:sz w:val="24"/>
          <w:szCs w:val="24"/>
        </w:rPr>
        <w:t>-</w:t>
      </w:r>
      <w:r w:rsidR="003B676E" w:rsidRPr="00436DE2">
        <w:rPr>
          <w:sz w:val="24"/>
          <w:szCs w:val="24"/>
        </w:rPr>
        <w:t xml:space="preserve"> La aprobación del Reglamento de Régimen Interno y Disciplinario del </w:t>
      </w:r>
      <w:r>
        <w:rPr>
          <w:sz w:val="24"/>
          <w:szCs w:val="24"/>
        </w:rPr>
        <w:t xml:space="preserve">CBDMQ </w:t>
      </w:r>
      <w:r w:rsidR="003B676E" w:rsidRPr="00436DE2">
        <w:rPr>
          <w:sz w:val="24"/>
          <w:szCs w:val="24"/>
        </w:rPr>
        <w:t xml:space="preserve">se efectuará en un plazo de 90 días luego de </w:t>
      </w:r>
      <w:r>
        <w:rPr>
          <w:sz w:val="24"/>
          <w:szCs w:val="24"/>
        </w:rPr>
        <w:t xml:space="preserve">la sanción de </w:t>
      </w:r>
      <w:r w:rsidR="003B676E" w:rsidRPr="00436DE2">
        <w:rPr>
          <w:sz w:val="24"/>
          <w:szCs w:val="24"/>
        </w:rPr>
        <w:t>la presente ordenanza</w:t>
      </w:r>
      <w:r>
        <w:rPr>
          <w:sz w:val="24"/>
          <w:szCs w:val="24"/>
        </w:rPr>
        <w:t>,</w:t>
      </w:r>
      <w:r w:rsidR="003B676E" w:rsidRPr="00436DE2">
        <w:rPr>
          <w:sz w:val="24"/>
          <w:szCs w:val="24"/>
        </w:rPr>
        <w:t xml:space="preserve"> para su aplicación inmediata.</w:t>
      </w:r>
    </w:p>
    <w:p w:rsidR="00D9146D" w:rsidRDefault="00D9146D" w:rsidP="00E973FA">
      <w:pPr>
        <w:spacing w:line="240" w:lineRule="auto"/>
        <w:jc w:val="both"/>
        <w:rPr>
          <w:rFonts w:cs="Arial"/>
          <w:b/>
          <w:sz w:val="24"/>
          <w:szCs w:val="24"/>
        </w:rPr>
      </w:pPr>
    </w:p>
    <w:p w:rsidR="000224AB" w:rsidRPr="00436DE2" w:rsidRDefault="00D9146D" w:rsidP="00E973FA">
      <w:pPr>
        <w:spacing w:line="240" w:lineRule="auto"/>
        <w:jc w:val="both"/>
        <w:rPr>
          <w:rFonts w:cs="Arial"/>
          <w:sz w:val="24"/>
          <w:szCs w:val="24"/>
        </w:rPr>
      </w:pPr>
      <w:r w:rsidRPr="00D9146D">
        <w:rPr>
          <w:rFonts w:cs="Arial"/>
          <w:b/>
          <w:sz w:val="24"/>
          <w:szCs w:val="24"/>
        </w:rPr>
        <w:t xml:space="preserve">DISPOSICION TRANSITORIA </w:t>
      </w:r>
      <w:r>
        <w:rPr>
          <w:rFonts w:cs="Arial"/>
          <w:b/>
          <w:sz w:val="24"/>
          <w:szCs w:val="24"/>
        </w:rPr>
        <w:t>TERCERA</w:t>
      </w:r>
      <w:r w:rsidRPr="00D9146D">
        <w:rPr>
          <w:rFonts w:cs="Arial"/>
          <w:b/>
          <w:sz w:val="24"/>
          <w:szCs w:val="24"/>
        </w:rPr>
        <w:t>.-</w:t>
      </w:r>
      <w:r w:rsidR="000224AB" w:rsidRPr="00436DE2">
        <w:rPr>
          <w:rFonts w:cs="Arial"/>
          <w:sz w:val="24"/>
          <w:szCs w:val="24"/>
        </w:rPr>
        <w:t xml:space="preserve"> </w:t>
      </w:r>
      <w:r w:rsidRPr="00436DE2">
        <w:rPr>
          <w:rFonts w:cs="Arial"/>
          <w:b/>
          <w:sz w:val="24"/>
          <w:szCs w:val="24"/>
        </w:rPr>
        <w:t>INGRESO A LA CARRERA BOMBERIL</w:t>
      </w:r>
      <w:r w:rsidRPr="00D9146D">
        <w:rPr>
          <w:rFonts w:cs="Arial"/>
          <w:b/>
          <w:sz w:val="24"/>
          <w:szCs w:val="24"/>
        </w:rPr>
        <w:t>.-</w:t>
      </w:r>
      <w:r>
        <w:rPr>
          <w:rFonts w:cs="Arial"/>
          <w:b/>
          <w:sz w:val="24"/>
          <w:szCs w:val="24"/>
        </w:rPr>
        <w:t xml:space="preserve"> </w:t>
      </w:r>
      <w:r w:rsidR="000224AB" w:rsidRPr="00436DE2">
        <w:rPr>
          <w:rFonts w:cs="Arial"/>
          <w:sz w:val="24"/>
          <w:szCs w:val="24"/>
        </w:rPr>
        <w:t>Hasta que el Ministerio de Relaciones Laborales emita el dictamen que corresponda, el ingreso y ascenso de los servidores públicos con grado bomberil se efectuará de acuerdo a los principios de mérito y capacidad,</w:t>
      </w:r>
      <w:r w:rsidR="00496821">
        <w:rPr>
          <w:rFonts w:cs="Arial"/>
          <w:sz w:val="24"/>
          <w:szCs w:val="24"/>
        </w:rPr>
        <w:t xml:space="preserve"> </w:t>
      </w:r>
      <w:r w:rsidR="000224AB" w:rsidRPr="00436DE2">
        <w:rPr>
          <w:rFonts w:cs="Arial"/>
          <w:sz w:val="24"/>
          <w:szCs w:val="24"/>
        </w:rPr>
        <w:t xml:space="preserve"> </w:t>
      </w:r>
      <w:commentRangeStart w:id="10"/>
      <w:r w:rsidR="000224AB" w:rsidRPr="00822724">
        <w:rPr>
          <w:rFonts w:cs="Arial"/>
          <w:sz w:val="24"/>
          <w:szCs w:val="24"/>
          <w:highlight w:val="yellow"/>
        </w:rPr>
        <w:t>para lo cual se seguirá un proceso de precalificación de postulantes en función de los requisitos generales previstos en la ley que regula</w:t>
      </w:r>
      <w:r w:rsidRPr="00822724">
        <w:rPr>
          <w:rFonts w:cs="Arial"/>
          <w:sz w:val="24"/>
          <w:szCs w:val="24"/>
          <w:highlight w:val="yellow"/>
        </w:rPr>
        <w:t xml:space="preserve"> el servicio público y se tomará</w:t>
      </w:r>
      <w:r w:rsidR="000224AB" w:rsidRPr="00822724">
        <w:rPr>
          <w:rFonts w:cs="Arial"/>
          <w:sz w:val="24"/>
          <w:szCs w:val="24"/>
          <w:highlight w:val="yellow"/>
        </w:rPr>
        <w:t>n en cuenta las necesidades del CBDMQ, por lo que deberán aprobar los cursos de formación físico – académicos creados para tal efecto por el CBDMQ</w:t>
      </w:r>
      <w:commentRangeEnd w:id="10"/>
      <w:r w:rsidR="00822724">
        <w:rPr>
          <w:rStyle w:val="Refdecomentario"/>
        </w:rPr>
        <w:commentReference w:id="10"/>
      </w:r>
      <w:r w:rsidR="000224AB" w:rsidRPr="00436DE2">
        <w:rPr>
          <w:rFonts w:cs="Arial"/>
          <w:sz w:val="24"/>
          <w:szCs w:val="24"/>
        </w:rPr>
        <w:t>.</w:t>
      </w:r>
    </w:p>
    <w:p w:rsidR="000224AB" w:rsidRPr="00436DE2" w:rsidRDefault="000224AB" w:rsidP="00E973FA">
      <w:pPr>
        <w:spacing w:line="240" w:lineRule="auto"/>
        <w:jc w:val="both"/>
        <w:rPr>
          <w:rFonts w:cs="Arial"/>
          <w:sz w:val="24"/>
          <w:szCs w:val="24"/>
        </w:rPr>
      </w:pPr>
    </w:p>
    <w:p w:rsidR="000224AB" w:rsidRPr="00436DE2" w:rsidRDefault="000224AB" w:rsidP="00E973FA">
      <w:pPr>
        <w:spacing w:line="240" w:lineRule="auto"/>
        <w:jc w:val="center"/>
        <w:rPr>
          <w:rFonts w:cs="Arial"/>
          <w:b/>
          <w:sz w:val="24"/>
          <w:szCs w:val="24"/>
        </w:rPr>
      </w:pPr>
      <w:r w:rsidRPr="00436DE2">
        <w:rPr>
          <w:rFonts w:cs="Arial"/>
          <w:b/>
          <w:sz w:val="24"/>
          <w:szCs w:val="24"/>
        </w:rPr>
        <w:t xml:space="preserve">DISPOSICIONES DEROGATORIAS </w:t>
      </w:r>
    </w:p>
    <w:p w:rsidR="000224AB" w:rsidRPr="00436DE2" w:rsidRDefault="00822724" w:rsidP="00E973FA">
      <w:pPr>
        <w:spacing w:line="240" w:lineRule="auto"/>
        <w:jc w:val="both"/>
        <w:rPr>
          <w:rFonts w:cs="Arial"/>
          <w:sz w:val="24"/>
          <w:szCs w:val="24"/>
        </w:rPr>
      </w:pPr>
      <w:r>
        <w:rPr>
          <w:rFonts w:cs="Arial"/>
          <w:b/>
          <w:sz w:val="24"/>
          <w:szCs w:val="24"/>
        </w:rPr>
        <w:t>DISPOSICIÓN DEROGATORIA</w:t>
      </w:r>
      <w:r w:rsidRPr="00822724">
        <w:rPr>
          <w:rFonts w:cs="Arial"/>
          <w:b/>
          <w:sz w:val="24"/>
          <w:szCs w:val="24"/>
        </w:rPr>
        <w:t xml:space="preserve"> </w:t>
      </w:r>
      <w:r w:rsidR="000224AB" w:rsidRPr="00436DE2">
        <w:rPr>
          <w:rFonts w:cs="Arial"/>
          <w:b/>
          <w:sz w:val="24"/>
          <w:szCs w:val="24"/>
        </w:rPr>
        <w:t>PRIMERA</w:t>
      </w:r>
      <w:r>
        <w:rPr>
          <w:rFonts w:cs="Arial"/>
          <w:b/>
          <w:sz w:val="24"/>
          <w:szCs w:val="24"/>
        </w:rPr>
        <w:t xml:space="preserve">.- </w:t>
      </w:r>
      <w:r w:rsidR="00FC1592" w:rsidRPr="00FC1592">
        <w:rPr>
          <w:rFonts w:cs="Arial"/>
          <w:sz w:val="24"/>
          <w:szCs w:val="24"/>
        </w:rPr>
        <w:t>Derógue</w:t>
      </w:r>
      <w:r w:rsidR="00FC1592">
        <w:rPr>
          <w:rFonts w:cs="Arial"/>
          <w:sz w:val="24"/>
          <w:szCs w:val="24"/>
        </w:rPr>
        <w:t>n</w:t>
      </w:r>
      <w:r w:rsidR="00FC1592" w:rsidRPr="00FC1592">
        <w:rPr>
          <w:rFonts w:cs="Arial"/>
          <w:sz w:val="24"/>
          <w:szCs w:val="24"/>
        </w:rPr>
        <w:t>se</w:t>
      </w:r>
      <w:r w:rsidR="000224AB" w:rsidRPr="00436DE2">
        <w:rPr>
          <w:rFonts w:cs="Arial"/>
          <w:sz w:val="24"/>
          <w:szCs w:val="24"/>
        </w:rPr>
        <w:t xml:space="preserve"> las Ordenanzas Metropolitanas No. 39, publicada en el Registro Oficial No. 175, de 2 de octubre de 2000, y </w:t>
      </w:r>
      <w:r>
        <w:rPr>
          <w:rFonts w:cs="Arial"/>
          <w:sz w:val="24"/>
          <w:szCs w:val="24"/>
        </w:rPr>
        <w:t xml:space="preserve">la Ordenanza Metropolitana No. </w:t>
      </w:r>
      <w:r w:rsidR="000224AB" w:rsidRPr="00436DE2">
        <w:rPr>
          <w:rFonts w:cs="Arial"/>
          <w:sz w:val="24"/>
          <w:szCs w:val="24"/>
        </w:rPr>
        <w:t>114, publicada en el Registro Oficial No. 295, de 18 de marzo de 2004</w:t>
      </w:r>
      <w:r w:rsidR="000224AB" w:rsidRPr="00436DE2">
        <w:rPr>
          <w:rFonts w:cs="Arial"/>
          <w:sz w:val="24"/>
          <w:szCs w:val="24"/>
          <w:lang w:val="es-ES_tradnl"/>
        </w:rPr>
        <w:t>.</w:t>
      </w:r>
    </w:p>
    <w:p w:rsidR="000224AB" w:rsidRPr="00436DE2" w:rsidRDefault="000224AB" w:rsidP="00E973FA">
      <w:pPr>
        <w:spacing w:line="240" w:lineRule="auto"/>
        <w:jc w:val="both"/>
        <w:rPr>
          <w:rFonts w:cs="Arial"/>
          <w:sz w:val="24"/>
          <w:szCs w:val="24"/>
        </w:rPr>
      </w:pPr>
    </w:p>
    <w:p w:rsidR="000224AB" w:rsidRPr="00436DE2" w:rsidRDefault="00172721" w:rsidP="00E973FA">
      <w:pPr>
        <w:spacing w:line="240" w:lineRule="auto"/>
        <w:jc w:val="both"/>
        <w:rPr>
          <w:rFonts w:cs="Arial"/>
          <w:sz w:val="24"/>
          <w:szCs w:val="24"/>
        </w:rPr>
      </w:pPr>
      <w:r w:rsidRPr="00172721">
        <w:rPr>
          <w:rFonts w:cs="Arial"/>
          <w:b/>
          <w:sz w:val="24"/>
          <w:szCs w:val="24"/>
        </w:rPr>
        <w:t xml:space="preserve">DISPOSICIÓN DEROGATORIA </w:t>
      </w:r>
      <w:r w:rsidR="000224AB" w:rsidRPr="00436DE2">
        <w:rPr>
          <w:rFonts w:cs="Arial"/>
          <w:b/>
          <w:sz w:val="24"/>
          <w:szCs w:val="24"/>
        </w:rPr>
        <w:t>SEGUNDA</w:t>
      </w:r>
      <w:r w:rsidR="000224AB" w:rsidRPr="00436DE2">
        <w:rPr>
          <w:rFonts w:cs="Arial"/>
          <w:sz w:val="24"/>
          <w:szCs w:val="24"/>
        </w:rPr>
        <w:t>: Deróguese toda norma de igual o inferior jerarquía que se oponga a las disposiciones de la presente Ordenanza.</w:t>
      </w:r>
    </w:p>
    <w:p w:rsidR="000224AB" w:rsidRPr="00436DE2" w:rsidRDefault="000224AB" w:rsidP="00E973FA">
      <w:pPr>
        <w:spacing w:line="240" w:lineRule="auto"/>
        <w:jc w:val="both"/>
        <w:rPr>
          <w:rFonts w:cs="Arial"/>
          <w:sz w:val="24"/>
          <w:szCs w:val="24"/>
        </w:rPr>
      </w:pPr>
    </w:p>
    <w:p w:rsidR="000224AB" w:rsidRPr="00436DE2" w:rsidRDefault="000224AB" w:rsidP="00E973FA">
      <w:pPr>
        <w:spacing w:line="240" w:lineRule="auto"/>
        <w:jc w:val="center"/>
        <w:rPr>
          <w:rFonts w:cs="Arial"/>
          <w:b/>
          <w:sz w:val="24"/>
          <w:szCs w:val="24"/>
        </w:rPr>
      </w:pPr>
      <w:r w:rsidRPr="00436DE2">
        <w:rPr>
          <w:rFonts w:cs="Arial"/>
          <w:b/>
          <w:sz w:val="24"/>
          <w:szCs w:val="24"/>
        </w:rPr>
        <w:t>DISPOSICIÓN FINAL</w:t>
      </w:r>
    </w:p>
    <w:p w:rsidR="00BD1653" w:rsidRDefault="000224AB" w:rsidP="00E973FA">
      <w:pPr>
        <w:spacing w:line="240" w:lineRule="auto"/>
        <w:jc w:val="both"/>
        <w:rPr>
          <w:rFonts w:cs="Arial"/>
          <w:sz w:val="24"/>
          <w:szCs w:val="24"/>
        </w:rPr>
      </w:pPr>
      <w:r w:rsidRPr="00436DE2">
        <w:rPr>
          <w:rFonts w:cs="Arial"/>
          <w:sz w:val="24"/>
          <w:szCs w:val="24"/>
        </w:rPr>
        <w:t>Esta Ordenanza entrará en v</w:t>
      </w:r>
      <w:r w:rsidR="00673954">
        <w:rPr>
          <w:rFonts w:cs="Arial"/>
          <w:sz w:val="24"/>
          <w:szCs w:val="24"/>
        </w:rPr>
        <w:t>igencia a partir de su sanción.</w:t>
      </w:r>
    </w:p>
    <w:p w:rsidR="00971E2A" w:rsidRDefault="00971E2A" w:rsidP="00E973FA">
      <w:pPr>
        <w:spacing w:line="240" w:lineRule="auto"/>
        <w:jc w:val="both"/>
        <w:rPr>
          <w:rFonts w:cs="Arial"/>
          <w:sz w:val="24"/>
          <w:szCs w:val="24"/>
        </w:rPr>
      </w:pPr>
    </w:p>
    <w:p w:rsidR="003B676E" w:rsidRPr="00172721" w:rsidRDefault="000224AB" w:rsidP="00E973FA">
      <w:pPr>
        <w:spacing w:line="240" w:lineRule="auto"/>
        <w:jc w:val="both"/>
        <w:rPr>
          <w:rFonts w:cs="Arial"/>
          <w:sz w:val="24"/>
          <w:szCs w:val="24"/>
        </w:rPr>
      </w:pPr>
      <w:r w:rsidRPr="00436DE2">
        <w:rPr>
          <w:rFonts w:cs="Arial"/>
          <w:sz w:val="24"/>
          <w:szCs w:val="24"/>
        </w:rPr>
        <w:t>Dada, en la Sala de Sesiones del Concejo Metropolitano, el</w:t>
      </w:r>
    </w:p>
    <w:sectPr w:rsidR="003B676E" w:rsidRPr="00172721" w:rsidSect="00F80A75">
      <w:footerReference w:type="default" r:id="rId9"/>
      <w:pgSz w:w="11907" w:h="16840" w:code="9"/>
      <w:pgMar w:top="1418" w:right="1418" w:bottom="1418"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orma Rita Reyes Solano" w:date="2014-08-20T15:12:00Z" w:initials="NRRS">
    <w:p w:rsidR="00121EBF" w:rsidRDefault="00121EBF">
      <w:pPr>
        <w:pStyle w:val="Textocomentario"/>
      </w:pPr>
      <w:r>
        <w:rPr>
          <w:rStyle w:val="Refdecomentario"/>
        </w:rPr>
        <w:annotationRef/>
      </w:r>
      <w:r>
        <w:t>Es referente al tema operativo</w:t>
      </w:r>
    </w:p>
  </w:comment>
  <w:comment w:id="2" w:author="Norma Rita Reyes Solano" w:date="2014-08-26T10:34:00Z" w:initials="NRRS">
    <w:p w:rsidR="00E623B9" w:rsidRDefault="00E623B9" w:rsidP="00E623B9">
      <w:pPr>
        <w:pStyle w:val="Textocomentario"/>
      </w:pPr>
      <w:r>
        <w:rPr>
          <w:rStyle w:val="Refdecomentario"/>
        </w:rPr>
        <w:annotationRef/>
      </w:r>
      <w:r>
        <w:t>Máxima autoridad es un término que cabe analizar, en el ámbito del Sistema Nacional de Contratación Pública</w:t>
      </w:r>
      <w:r w:rsidR="000C2601">
        <w:t xml:space="preserve"> y LOSEP, proponemos utilizar: “</w:t>
      </w:r>
      <w:r w:rsidR="000C2601" w:rsidRPr="000C2601">
        <w:rPr>
          <w:i/>
        </w:rPr>
        <w:t>ente encargado del direccionamiento estratégico</w:t>
      </w:r>
      <w:r w:rsidR="000C2601">
        <w:t>”</w:t>
      </w:r>
    </w:p>
  </w:comment>
  <w:comment w:id="3" w:author="Norma Rita Reyes Solano" w:date="2014-08-26T10:13:00Z" w:initials="NRRS">
    <w:p w:rsidR="00E55881" w:rsidRDefault="00E55881">
      <w:pPr>
        <w:pStyle w:val="Textocomentario"/>
      </w:pPr>
      <w:r>
        <w:rPr>
          <w:rStyle w:val="Refdecomentario"/>
        </w:rPr>
        <w:annotationRef/>
      </w:r>
      <w:r>
        <w:t>la posibilidad de mantener este miembro debe evaluarse</w:t>
      </w:r>
    </w:p>
  </w:comment>
  <w:comment w:id="4" w:author="Norma Rita Reyes Solano" w:date="2014-08-20T15:12:00Z" w:initials="NRRS">
    <w:p w:rsidR="00121EBF" w:rsidRDefault="00121EBF">
      <w:pPr>
        <w:pStyle w:val="Textocomentario"/>
      </w:pPr>
      <w:r>
        <w:rPr>
          <w:rStyle w:val="Refdecomentario"/>
        </w:rPr>
        <w:annotationRef/>
      </w:r>
      <w:r>
        <w:t>el nombramiento del Comandante debe seguir los parámetros dados por la ley, arts. 18</w:t>
      </w:r>
    </w:p>
  </w:comment>
  <w:comment w:id="5" w:author="Norma Rita Reyes Solano" w:date="2014-08-20T15:12:00Z" w:initials="NRRS">
    <w:p w:rsidR="00121EBF" w:rsidRDefault="00121EBF">
      <w:pPr>
        <w:pStyle w:val="Textocomentario"/>
      </w:pPr>
      <w:r>
        <w:rPr>
          <w:rStyle w:val="Refdecomentario"/>
        </w:rPr>
        <w:annotationRef/>
      </w:r>
      <w:r>
        <w:t>esta aprobación está determinada por la ley en el Art. 2, numeral 3</w:t>
      </w:r>
    </w:p>
  </w:comment>
  <w:comment w:id="6" w:author="Norma Rita Reyes Solano" w:date="2014-08-26T10:59:00Z" w:initials="NRRS">
    <w:p w:rsidR="00E623B9" w:rsidRDefault="00E623B9" w:rsidP="00E623B9">
      <w:pPr>
        <w:pStyle w:val="Textocomentario"/>
      </w:pPr>
      <w:r>
        <w:rPr>
          <w:rStyle w:val="Refdecomentario"/>
        </w:rPr>
        <w:annotationRef/>
      </w:r>
      <w:r>
        <w:t>Se disipa un vacío legal</w:t>
      </w:r>
      <w:r w:rsidR="00971E2A">
        <w:t xml:space="preserve">; Art. 37 del Reglamento Interno y de Disciplina de los Cuerpos de Bomberos </w:t>
      </w:r>
    </w:p>
  </w:comment>
  <w:comment w:id="7" w:author="Norma Rita Reyes Solano" w:date="2014-08-26T07:41:00Z" w:initials="NRRS">
    <w:p w:rsidR="00E623B9" w:rsidRDefault="00E623B9" w:rsidP="00E623B9">
      <w:pPr>
        <w:pStyle w:val="Textocomentario"/>
      </w:pPr>
      <w:r>
        <w:rPr>
          <w:rStyle w:val="Refdecomentario"/>
        </w:rPr>
        <w:annotationRef/>
      </w:r>
      <w:r>
        <w:t>Art. 2 numeral 3, Ley contra Incendios</w:t>
      </w:r>
    </w:p>
  </w:comment>
  <w:comment w:id="8" w:author="Norma Rita Reyes Solano" w:date="2014-08-26T10:26:00Z" w:initials="NRRS">
    <w:p w:rsidR="003C5884" w:rsidRDefault="003C5884">
      <w:pPr>
        <w:pStyle w:val="Textocomentario"/>
      </w:pPr>
      <w:r>
        <w:rPr>
          <w:rStyle w:val="Refdecomentario"/>
        </w:rPr>
        <w:annotationRef/>
      </w:r>
      <w:r>
        <w:t>Esta facultad se agrega en observancia de lo dispuesto por la ley contra incendios, art. 10 numeral 5.</w:t>
      </w:r>
    </w:p>
  </w:comment>
  <w:comment w:id="9" w:author="lsantiana" w:date="2014-08-21T09:03:00Z" w:initials="l">
    <w:p w:rsidR="00D9146D" w:rsidRDefault="00D9146D">
      <w:pPr>
        <w:pStyle w:val="Textocomentario"/>
      </w:pPr>
      <w:r>
        <w:rPr>
          <w:rStyle w:val="Refdecomentario"/>
        </w:rPr>
        <w:annotationRef/>
      </w:r>
      <w:r>
        <w:t>Terminología utilizada por la Ley contra Incendios</w:t>
      </w:r>
    </w:p>
  </w:comment>
  <w:comment w:id="10" w:author="lsantiana" w:date="2014-08-21T09:08:00Z" w:initials="l">
    <w:p w:rsidR="00822724" w:rsidRDefault="00822724">
      <w:pPr>
        <w:pStyle w:val="Textocomentario"/>
      </w:pPr>
      <w:r>
        <w:rPr>
          <w:rStyle w:val="Refdecomentario"/>
        </w:rPr>
        <w:annotationRef/>
      </w:r>
      <w:r>
        <w:t>Este texto debe ser revisado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75" w:rsidRDefault="00F80A75" w:rsidP="00F80A75">
      <w:pPr>
        <w:spacing w:after="0" w:line="240" w:lineRule="auto"/>
      </w:pPr>
      <w:r>
        <w:separator/>
      </w:r>
    </w:p>
  </w:endnote>
  <w:endnote w:type="continuationSeparator" w:id="0">
    <w:p w:rsidR="00F80A75" w:rsidRDefault="00F80A75" w:rsidP="00F8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965073"/>
      <w:docPartObj>
        <w:docPartGallery w:val="Page Numbers (Bottom of Page)"/>
        <w:docPartUnique/>
      </w:docPartObj>
    </w:sdtPr>
    <w:sdtContent>
      <w:p w:rsidR="00F80A75" w:rsidRDefault="00F80A75">
        <w:pPr>
          <w:pStyle w:val="Piedepgina"/>
          <w:jc w:val="center"/>
        </w:pPr>
        <w:r>
          <w:fldChar w:fldCharType="begin"/>
        </w:r>
        <w:r>
          <w:instrText>PAGE   \* MERGEFORMAT</w:instrText>
        </w:r>
        <w:r>
          <w:fldChar w:fldCharType="separate"/>
        </w:r>
        <w:r w:rsidRPr="00F80A75">
          <w:rPr>
            <w:noProof/>
            <w:lang w:val="es-ES"/>
          </w:rPr>
          <w:t>1</w:t>
        </w:r>
        <w:r>
          <w:fldChar w:fldCharType="end"/>
        </w:r>
      </w:p>
    </w:sdtContent>
  </w:sdt>
  <w:p w:rsidR="00F80A75" w:rsidRDefault="00F80A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75" w:rsidRDefault="00F80A75" w:rsidP="00F80A75">
      <w:pPr>
        <w:spacing w:after="0" w:line="240" w:lineRule="auto"/>
      </w:pPr>
      <w:r>
        <w:separator/>
      </w:r>
    </w:p>
  </w:footnote>
  <w:footnote w:type="continuationSeparator" w:id="0">
    <w:p w:rsidR="00F80A75" w:rsidRDefault="00F80A75" w:rsidP="00F80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6A5"/>
    <w:multiLevelType w:val="hybridMultilevel"/>
    <w:tmpl w:val="8C7C0794"/>
    <w:lvl w:ilvl="0" w:tplc="D15ADF28">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5D278B1"/>
    <w:multiLevelType w:val="hybridMultilevel"/>
    <w:tmpl w:val="2504962C"/>
    <w:lvl w:ilvl="0" w:tplc="236C2754">
      <w:start w:val="1"/>
      <w:numFmt w:val="lowerLetter"/>
      <w:lvlText w:val="%1)"/>
      <w:lvlJc w:val="left"/>
      <w:pPr>
        <w:ind w:left="705" w:hanging="705"/>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AE77130"/>
    <w:multiLevelType w:val="hybridMultilevel"/>
    <w:tmpl w:val="90AEE36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401811"/>
    <w:multiLevelType w:val="hybridMultilevel"/>
    <w:tmpl w:val="0BFC45C8"/>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1BDA2D20"/>
    <w:multiLevelType w:val="hybridMultilevel"/>
    <w:tmpl w:val="534E2844"/>
    <w:lvl w:ilvl="0" w:tplc="32069290">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6602A6"/>
    <w:multiLevelType w:val="hybridMultilevel"/>
    <w:tmpl w:val="7500FAF4"/>
    <w:lvl w:ilvl="0" w:tplc="24728CE4">
      <w:start w:val="1"/>
      <w:numFmt w:val="lowerLetter"/>
      <w:lvlText w:val="%1)"/>
      <w:lvlJc w:val="left"/>
      <w:pPr>
        <w:ind w:left="1095" w:hanging="375"/>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6">
    <w:nsid w:val="2F9D5F8C"/>
    <w:multiLevelType w:val="hybridMultilevel"/>
    <w:tmpl w:val="920426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FC7EEB"/>
    <w:multiLevelType w:val="hybridMultilevel"/>
    <w:tmpl w:val="C60092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095DCA"/>
    <w:multiLevelType w:val="hybridMultilevel"/>
    <w:tmpl w:val="91D2AB04"/>
    <w:lvl w:ilvl="0" w:tplc="30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CDD25F5"/>
    <w:multiLevelType w:val="hybridMultilevel"/>
    <w:tmpl w:val="F85C9C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2C2B30"/>
    <w:multiLevelType w:val="hybridMultilevel"/>
    <w:tmpl w:val="894A4A1E"/>
    <w:lvl w:ilvl="0" w:tplc="D09EE012">
      <w:start w:val="1"/>
      <w:numFmt w:val="lowerLetter"/>
      <w:lvlText w:val="%1)"/>
      <w:lvlJc w:val="left"/>
      <w:pPr>
        <w:ind w:left="720" w:hanging="360"/>
      </w:pPr>
      <w:rPr>
        <w:rFonts w:hint="default"/>
        <w:lang w:val="es-EC"/>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1A32B46"/>
    <w:multiLevelType w:val="hybridMultilevel"/>
    <w:tmpl w:val="A4F83A2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52067BCA"/>
    <w:multiLevelType w:val="hybridMultilevel"/>
    <w:tmpl w:val="860C0DA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5CF56747"/>
    <w:multiLevelType w:val="hybridMultilevel"/>
    <w:tmpl w:val="AF4433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E96310E"/>
    <w:multiLevelType w:val="hybridMultilevel"/>
    <w:tmpl w:val="9432EFCA"/>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79CC5412"/>
    <w:multiLevelType w:val="hybridMultilevel"/>
    <w:tmpl w:val="9C7E2DEA"/>
    <w:lvl w:ilvl="0" w:tplc="24728CE4">
      <w:start w:val="1"/>
      <w:numFmt w:val="lowerLetter"/>
      <w:lvlText w:val="%1)"/>
      <w:lvlJc w:val="left"/>
      <w:pPr>
        <w:ind w:left="735" w:hanging="37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7"/>
  </w:num>
  <w:num w:numId="5">
    <w:abstractNumId w:val="4"/>
  </w:num>
  <w:num w:numId="6">
    <w:abstractNumId w:val="3"/>
  </w:num>
  <w:num w:numId="7">
    <w:abstractNumId w:val="9"/>
  </w:num>
  <w:num w:numId="8">
    <w:abstractNumId w:val="13"/>
  </w:num>
  <w:num w:numId="9">
    <w:abstractNumId w:val="11"/>
  </w:num>
  <w:num w:numId="10">
    <w:abstractNumId w:val="0"/>
  </w:num>
  <w:num w:numId="11">
    <w:abstractNumId w:val="12"/>
  </w:num>
  <w:num w:numId="12">
    <w:abstractNumId w:val="15"/>
  </w:num>
  <w:num w:numId="13">
    <w:abstractNumId w:val="5"/>
  </w:num>
  <w:num w:numId="14">
    <w:abstractNumId w:val="8"/>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6E"/>
    <w:rsid w:val="000065AB"/>
    <w:rsid w:val="00006A51"/>
    <w:rsid w:val="000224AB"/>
    <w:rsid w:val="00026ADF"/>
    <w:rsid w:val="000560A6"/>
    <w:rsid w:val="000843DF"/>
    <w:rsid w:val="000A530D"/>
    <w:rsid w:val="000C2601"/>
    <w:rsid w:val="000D1681"/>
    <w:rsid w:val="00121EBF"/>
    <w:rsid w:val="00152AE9"/>
    <w:rsid w:val="001633C3"/>
    <w:rsid w:val="00172721"/>
    <w:rsid w:val="001756D8"/>
    <w:rsid w:val="0023451B"/>
    <w:rsid w:val="00291239"/>
    <w:rsid w:val="00314F14"/>
    <w:rsid w:val="00316266"/>
    <w:rsid w:val="003B676E"/>
    <w:rsid w:val="003C5884"/>
    <w:rsid w:val="00401E43"/>
    <w:rsid w:val="00436DE2"/>
    <w:rsid w:val="00443D82"/>
    <w:rsid w:val="00496821"/>
    <w:rsid w:val="004A392A"/>
    <w:rsid w:val="004D4449"/>
    <w:rsid w:val="004E23FF"/>
    <w:rsid w:val="00592E1B"/>
    <w:rsid w:val="005C52B0"/>
    <w:rsid w:val="00673954"/>
    <w:rsid w:val="00677A07"/>
    <w:rsid w:val="0069362F"/>
    <w:rsid w:val="00724843"/>
    <w:rsid w:val="0075163F"/>
    <w:rsid w:val="007C3AE2"/>
    <w:rsid w:val="007D4D27"/>
    <w:rsid w:val="00822724"/>
    <w:rsid w:val="008359B4"/>
    <w:rsid w:val="008846D6"/>
    <w:rsid w:val="00926EE1"/>
    <w:rsid w:val="00931AFE"/>
    <w:rsid w:val="00971E2A"/>
    <w:rsid w:val="00980DDE"/>
    <w:rsid w:val="00990A82"/>
    <w:rsid w:val="00994C5D"/>
    <w:rsid w:val="009C2084"/>
    <w:rsid w:val="00A03500"/>
    <w:rsid w:val="00A42E7E"/>
    <w:rsid w:val="00A818E8"/>
    <w:rsid w:val="00AC64F3"/>
    <w:rsid w:val="00B6658A"/>
    <w:rsid w:val="00B7708F"/>
    <w:rsid w:val="00BA1A18"/>
    <w:rsid w:val="00BD1653"/>
    <w:rsid w:val="00D36EB0"/>
    <w:rsid w:val="00D67D16"/>
    <w:rsid w:val="00D9146D"/>
    <w:rsid w:val="00DF0734"/>
    <w:rsid w:val="00E16F3F"/>
    <w:rsid w:val="00E22968"/>
    <w:rsid w:val="00E36451"/>
    <w:rsid w:val="00E4745C"/>
    <w:rsid w:val="00E55881"/>
    <w:rsid w:val="00E623B9"/>
    <w:rsid w:val="00E80A39"/>
    <w:rsid w:val="00E924E1"/>
    <w:rsid w:val="00E973FA"/>
    <w:rsid w:val="00ED6605"/>
    <w:rsid w:val="00F14CD1"/>
    <w:rsid w:val="00F6618E"/>
    <w:rsid w:val="00F7074A"/>
    <w:rsid w:val="00F80A75"/>
    <w:rsid w:val="00FA5A34"/>
    <w:rsid w:val="00FC1592"/>
    <w:rsid w:val="00FE1DC9"/>
    <w:rsid w:val="00FF61C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618E"/>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A530D"/>
    <w:pPr>
      <w:spacing w:after="0" w:line="240" w:lineRule="auto"/>
      <w:ind w:left="720"/>
      <w:contextualSpacing/>
    </w:pPr>
    <w:rPr>
      <w:rFonts w:ascii="Calibri" w:eastAsia="Calibri" w:hAnsi="Calibri" w:cs="Times New Roman"/>
      <w:sz w:val="24"/>
      <w:szCs w:val="24"/>
      <w:lang w:val="es-ES" w:eastAsia="es-ES"/>
    </w:rPr>
  </w:style>
  <w:style w:type="paragraph" w:styleId="Textodeglobo">
    <w:name w:val="Balloon Text"/>
    <w:basedOn w:val="Normal"/>
    <w:link w:val="TextodegloboCar"/>
    <w:uiPriority w:val="99"/>
    <w:semiHidden/>
    <w:unhideWhenUsed/>
    <w:rsid w:val="000A5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30D"/>
    <w:rPr>
      <w:rFonts w:ascii="Tahoma" w:hAnsi="Tahoma" w:cs="Tahoma"/>
      <w:sz w:val="16"/>
      <w:szCs w:val="16"/>
    </w:rPr>
  </w:style>
  <w:style w:type="character" w:styleId="Refdecomentario">
    <w:name w:val="annotation reference"/>
    <w:basedOn w:val="Fuentedeprrafopredeter"/>
    <w:uiPriority w:val="99"/>
    <w:semiHidden/>
    <w:unhideWhenUsed/>
    <w:rsid w:val="00E4745C"/>
    <w:rPr>
      <w:sz w:val="16"/>
      <w:szCs w:val="16"/>
    </w:rPr>
  </w:style>
  <w:style w:type="paragraph" w:styleId="Textocomentario">
    <w:name w:val="annotation text"/>
    <w:basedOn w:val="Normal"/>
    <w:link w:val="TextocomentarioCar"/>
    <w:uiPriority w:val="99"/>
    <w:semiHidden/>
    <w:unhideWhenUsed/>
    <w:rsid w:val="00E47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745C"/>
    <w:rPr>
      <w:sz w:val="20"/>
      <w:szCs w:val="20"/>
    </w:rPr>
  </w:style>
  <w:style w:type="paragraph" w:styleId="Asuntodelcomentario">
    <w:name w:val="annotation subject"/>
    <w:basedOn w:val="Textocomentario"/>
    <w:next w:val="Textocomentario"/>
    <w:link w:val="AsuntodelcomentarioCar"/>
    <w:uiPriority w:val="99"/>
    <w:semiHidden/>
    <w:unhideWhenUsed/>
    <w:rsid w:val="00E4745C"/>
    <w:rPr>
      <w:b/>
      <w:bCs/>
    </w:rPr>
  </w:style>
  <w:style w:type="character" w:customStyle="1" w:styleId="AsuntodelcomentarioCar">
    <w:name w:val="Asunto del comentario Car"/>
    <w:basedOn w:val="TextocomentarioCar"/>
    <w:link w:val="Asuntodelcomentario"/>
    <w:uiPriority w:val="99"/>
    <w:semiHidden/>
    <w:rsid w:val="00E4745C"/>
    <w:rPr>
      <w:b/>
      <w:bCs/>
      <w:sz w:val="20"/>
      <w:szCs w:val="20"/>
    </w:rPr>
  </w:style>
  <w:style w:type="paragraph" w:styleId="Encabezado">
    <w:name w:val="header"/>
    <w:basedOn w:val="Normal"/>
    <w:link w:val="EncabezadoCar"/>
    <w:uiPriority w:val="99"/>
    <w:unhideWhenUsed/>
    <w:rsid w:val="00F80A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A75"/>
  </w:style>
  <w:style w:type="paragraph" w:styleId="Piedepgina">
    <w:name w:val="footer"/>
    <w:basedOn w:val="Normal"/>
    <w:link w:val="PiedepginaCar"/>
    <w:uiPriority w:val="99"/>
    <w:unhideWhenUsed/>
    <w:rsid w:val="00F80A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6618E"/>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A530D"/>
    <w:pPr>
      <w:spacing w:after="0" w:line="240" w:lineRule="auto"/>
      <w:ind w:left="720"/>
      <w:contextualSpacing/>
    </w:pPr>
    <w:rPr>
      <w:rFonts w:ascii="Calibri" w:eastAsia="Calibri" w:hAnsi="Calibri" w:cs="Times New Roman"/>
      <w:sz w:val="24"/>
      <w:szCs w:val="24"/>
      <w:lang w:val="es-ES" w:eastAsia="es-ES"/>
    </w:rPr>
  </w:style>
  <w:style w:type="paragraph" w:styleId="Textodeglobo">
    <w:name w:val="Balloon Text"/>
    <w:basedOn w:val="Normal"/>
    <w:link w:val="TextodegloboCar"/>
    <w:uiPriority w:val="99"/>
    <w:semiHidden/>
    <w:unhideWhenUsed/>
    <w:rsid w:val="000A5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530D"/>
    <w:rPr>
      <w:rFonts w:ascii="Tahoma" w:hAnsi="Tahoma" w:cs="Tahoma"/>
      <w:sz w:val="16"/>
      <w:szCs w:val="16"/>
    </w:rPr>
  </w:style>
  <w:style w:type="character" w:styleId="Refdecomentario">
    <w:name w:val="annotation reference"/>
    <w:basedOn w:val="Fuentedeprrafopredeter"/>
    <w:uiPriority w:val="99"/>
    <w:semiHidden/>
    <w:unhideWhenUsed/>
    <w:rsid w:val="00E4745C"/>
    <w:rPr>
      <w:sz w:val="16"/>
      <w:szCs w:val="16"/>
    </w:rPr>
  </w:style>
  <w:style w:type="paragraph" w:styleId="Textocomentario">
    <w:name w:val="annotation text"/>
    <w:basedOn w:val="Normal"/>
    <w:link w:val="TextocomentarioCar"/>
    <w:uiPriority w:val="99"/>
    <w:semiHidden/>
    <w:unhideWhenUsed/>
    <w:rsid w:val="00E47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745C"/>
    <w:rPr>
      <w:sz w:val="20"/>
      <w:szCs w:val="20"/>
    </w:rPr>
  </w:style>
  <w:style w:type="paragraph" w:styleId="Asuntodelcomentario">
    <w:name w:val="annotation subject"/>
    <w:basedOn w:val="Textocomentario"/>
    <w:next w:val="Textocomentario"/>
    <w:link w:val="AsuntodelcomentarioCar"/>
    <w:uiPriority w:val="99"/>
    <w:semiHidden/>
    <w:unhideWhenUsed/>
    <w:rsid w:val="00E4745C"/>
    <w:rPr>
      <w:b/>
      <w:bCs/>
    </w:rPr>
  </w:style>
  <w:style w:type="character" w:customStyle="1" w:styleId="AsuntodelcomentarioCar">
    <w:name w:val="Asunto del comentario Car"/>
    <w:basedOn w:val="TextocomentarioCar"/>
    <w:link w:val="Asuntodelcomentario"/>
    <w:uiPriority w:val="99"/>
    <w:semiHidden/>
    <w:rsid w:val="00E4745C"/>
    <w:rPr>
      <w:b/>
      <w:bCs/>
      <w:sz w:val="20"/>
      <w:szCs w:val="20"/>
    </w:rPr>
  </w:style>
  <w:style w:type="paragraph" w:styleId="Encabezado">
    <w:name w:val="header"/>
    <w:basedOn w:val="Normal"/>
    <w:link w:val="EncabezadoCar"/>
    <w:uiPriority w:val="99"/>
    <w:unhideWhenUsed/>
    <w:rsid w:val="00F80A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0A75"/>
  </w:style>
  <w:style w:type="paragraph" w:styleId="Piedepgina">
    <w:name w:val="footer"/>
    <w:basedOn w:val="Normal"/>
    <w:link w:val="PiedepginaCar"/>
    <w:uiPriority w:val="99"/>
    <w:unhideWhenUsed/>
    <w:rsid w:val="00F80A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4035</Words>
  <Characters>22195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lsantiana</dc:creator>
  <cp:lastModifiedBy>Norma Rita Reyes Solano</cp:lastModifiedBy>
  <cp:revision>3</cp:revision>
  <cp:lastPrinted>2014-08-26T16:46:00Z</cp:lastPrinted>
  <dcterms:created xsi:type="dcterms:W3CDTF">2014-08-26T16:42:00Z</dcterms:created>
  <dcterms:modified xsi:type="dcterms:W3CDTF">2014-08-26T16:46:00Z</dcterms:modified>
</cp:coreProperties>
</file>