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72" w:rsidRDefault="00924972" w:rsidP="001E373C">
      <w:pPr>
        <w:pStyle w:val="Default"/>
        <w:ind w:left="1416" w:hanging="1416"/>
        <w:jc w:val="center"/>
        <w:rPr>
          <w:b/>
          <w:bCs/>
          <w:sz w:val="23"/>
          <w:szCs w:val="23"/>
        </w:rPr>
      </w:pPr>
    </w:p>
    <w:p w:rsidR="00924972" w:rsidRPr="00924972" w:rsidRDefault="000D7A54" w:rsidP="000D7A54">
      <w:pPr>
        <w:pStyle w:val="Default"/>
        <w:jc w:val="center"/>
        <w:rPr>
          <w:b/>
          <w:bCs/>
          <w:sz w:val="23"/>
          <w:szCs w:val="23"/>
        </w:rPr>
      </w:pPr>
      <w:r w:rsidRPr="009618BA">
        <w:rPr>
          <w:b/>
          <w:bCs/>
          <w:color w:val="943634" w:themeColor="accent2" w:themeShade="BF"/>
          <w:sz w:val="23"/>
          <w:szCs w:val="23"/>
        </w:rPr>
        <w:t>ORDENANZA QUE REGULA LA APLICACIÓN DEL IMPUESTO A LAS UTILIDADES EN LA TRANSFERENCIA DE PREDIOS URBANOS</w:t>
      </w:r>
      <w:r>
        <w:rPr>
          <w:b/>
          <w:bCs/>
          <w:color w:val="943634" w:themeColor="accent2" w:themeShade="BF"/>
          <w:sz w:val="23"/>
          <w:szCs w:val="23"/>
        </w:rPr>
        <w:t xml:space="preserve"> Y PLUSVALÍA DE LOS MISMOS Y DEL</w:t>
      </w:r>
      <w:r w:rsidRPr="009618BA">
        <w:rPr>
          <w:b/>
          <w:bCs/>
          <w:color w:val="943634" w:themeColor="accent2" w:themeShade="BF"/>
          <w:sz w:val="23"/>
          <w:szCs w:val="23"/>
        </w:rPr>
        <w:t xml:space="preserve"> IMPUESTO SOBRE EL VALOR ESPECULATIVO DEL SUELO EN LA TRANSFERENCIA DE BIENES INMUEBLES </w:t>
      </w:r>
      <w:r>
        <w:rPr>
          <w:b/>
          <w:bCs/>
          <w:color w:val="943634" w:themeColor="accent2" w:themeShade="BF"/>
          <w:sz w:val="23"/>
          <w:szCs w:val="23"/>
        </w:rPr>
        <w:t xml:space="preserve">EN EL </w:t>
      </w:r>
      <w:r w:rsidRPr="009618BA">
        <w:rPr>
          <w:b/>
          <w:bCs/>
          <w:color w:val="943634" w:themeColor="accent2" w:themeShade="BF"/>
          <w:sz w:val="23"/>
          <w:szCs w:val="23"/>
        </w:rPr>
        <w:t>DISTRITO METROPOLITANO DE QUITO</w:t>
      </w:r>
    </w:p>
    <w:p w:rsidR="00924972" w:rsidRPr="00924972" w:rsidRDefault="00924972" w:rsidP="00924972">
      <w:pPr>
        <w:pStyle w:val="Default"/>
        <w:jc w:val="center"/>
        <w:rPr>
          <w:b/>
          <w:bCs/>
          <w:sz w:val="23"/>
          <w:szCs w:val="23"/>
        </w:rPr>
      </w:pPr>
    </w:p>
    <w:p w:rsidR="00136C24" w:rsidRDefault="00515A7D" w:rsidP="00515A7D">
      <w:pPr>
        <w:pStyle w:val="Default"/>
        <w:jc w:val="center"/>
        <w:rPr>
          <w:b/>
          <w:bCs/>
          <w:sz w:val="23"/>
          <w:szCs w:val="23"/>
        </w:rPr>
      </w:pPr>
      <w:r>
        <w:rPr>
          <w:b/>
          <w:bCs/>
          <w:sz w:val="23"/>
          <w:szCs w:val="23"/>
        </w:rPr>
        <w:t>EXPOSICION DE MOTIVOS</w:t>
      </w:r>
    </w:p>
    <w:p w:rsidR="00515A7D" w:rsidRDefault="00515A7D" w:rsidP="00515A7D">
      <w:pPr>
        <w:pStyle w:val="Default"/>
        <w:jc w:val="center"/>
        <w:rPr>
          <w:b/>
          <w:bCs/>
          <w:sz w:val="23"/>
          <w:szCs w:val="23"/>
        </w:rPr>
      </w:pPr>
    </w:p>
    <w:p w:rsidR="00515A7D" w:rsidRDefault="00515A7D" w:rsidP="00515A7D">
      <w:pPr>
        <w:pStyle w:val="Default"/>
        <w:jc w:val="both"/>
        <w:rPr>
          <w:b/>
          <w:bCs/>
          <w:sz w:val="23"/>
          <w:szCs w:val="23"/>
        </w:rPr>
      </w:pPr>
    </w:p>
    <w:p w:rsidR="00AD28D0" w:rsidRDefault="000A372F" w:rsidP="00AD28D0">
      <w:pPr>
        <w:pStyle w:val="Default"/>
        <w:jc w:val="both"/>
        <w:rPr>
          <w:rFonts w:ascii="Calibri Light" w:eastAsia="Calibri" w:hAnsi="Calibri Light" w:cs="Times New Roman"/>
          <w:color w:val="auto"/>
          <w:sz w:val="22"/>
          <w:szCs w:val="22"/>
        </w:rPr>
      </w:pPr>
      <w:r>
        <w:rPr>
          <w:rFonts w:ascii="Calibri Light" w:eastAsia="Calibri" w:hAnsi="Calibri Light" w:cs="Times New Roman"/>
          <w:color w:val="auto"/>
          <w:sz w:val="22"/>
          <w:szCs w:val="22"/>
        </w:rPr>
        <w:t xml:space="preserve">De acuerdo a las reformas incorporadas al </w:t>
      </w:r>
      <w:r w:rsidRPr="000A372F">
        <w:rPr>
          <w:rFonts w:ascii="Calibri Light" w:eastAsia="Calibri" w:hAnsi="Calibri Light" w:cs="Times New Roman"/>
          <w:color w:val="auto"/>
          <w:sz w:val="22"/>
          <w:szCs w:val="22"/>
        </w:rPr>
        <w:t>Código Orgánico de Organización Territorial, Autonomía y Descentralización COOTAD</w:t>
      </w:r>
      <w:r>
        <w:rPr>
          <w:rFonts w:ascii="Calibri Light" w:eastAsia="Calibri" w:hAnsi="Calibri Light" w:cs="Times New Roman"/>
          <w:color w:val="auto"/>
          <w:sz w:val="22"/>
          <w:szCs w:val="22"/>
        </w:rPr>
        <w:t xml:space="preserve">, mediante la aprobación y publicación en el Séptimo Suplemento del Registro Oficial No. 913 de 30 de diciembre de 2016 de la Ley Orgánica para evitar la Especulación sobre el Valor de las Tierras y Fijación de Tributos,  en lo relacionado a la actualización catastral a precio comercial, además </w:t>
      </w:r>
      <w:r w:rsidR="005C481A">
        <w:rPr>
          <w:rFonts w:ascii="Calibri Light" w:eastAsia="Calibri" w:hAnsi="Calibri Light" w:cs="Times New Roman"/>
          <w:color w:val="auto"/>
          <w:sz w:val="22"/>
          <w:szCs w:val="22"/>
        </w:rPr>
        <w:t>de</w:t>
      </w:r>
      <w:r>
        <w:rPr>
          <w:rFonts w:ascii="Calibri Light" w:eastAsia="Calibri" w:hAnsi="Calibri Light" w:cs="Times New Roman"/>
          <w:color w:val="auto"/>
          <w:sz w:val="22"/>
          <w:szCs w:val="22"/>
        </w:rPr>
        <w:t xml:space="preserve"> la creación del Impuesto sobre el Valor Especu</w:t>
      </w:r>
      <w:r w:rsidR="009A3515">
        <w:rPr>
          <w:rFonts w:ascii="Calibri Light" w:eastAsia="Calibri" w:hAnsi="Calibri Light" w:cs="Times New Roman"/>
          <w:color w:val="auto"/>
          <w:sz w:val="22"/>
          <w:szCs w:val="22"/>
        </w:rPr>
        <w:t>lativo del Suelo, obliga a los Gobiernos A</w:t>
      </w:r>
      <w:r>
        <w:rPr>
          <w:rFonts w:ascii="Calibri Light" w:eastAsia="Calibri" w:hAnsi="Calibri Light" w:cs="Times New Roman"/>
          <w:color w:val="auto"/>
          <w:sz w:val="22"/>
          <w:szCs w:val="22"/>
        </w:rPr>
        <w:t>ut</w:t>
      </w:r>
      <w:r w:rsidR="009A3515">
        <w:rPr>
          <w:rFonts w:ascii="Calibri Light" w:eastAsia="Calibri" w:hAnsi="Calibri Light" w:cs="Times New Roman"/>
          <w:color w:val="auto"/>
          <w:sz w:val="22"/>
          <w:szCs w:val="22"/>
        </w:rPr>
        <w:t>ónomos D</w:t>
      </w:r>
      <w:r w:rsidR="00AD28D0">
        <w:rPr>
          <w:rFonts w:ascii="Calibri Light" w:eastAsia="Calibri" w:hAnsi="Calibri Light" w:cs="Times New Roman"/>
          <w:color w:val="auto"/>
          <w:sz w:val="22"/>
          <w:szCs w:val="22"/>
        </w:rPr>
        <w:t>escentralizados a modificar s</w:t>
      </w:r>
      <w:r w:rsidR="009A3515">
        <w:rPr>
          <w:rFonts w:ascii="Calibri Light" w:eastAsia="Calibri" w:hAnsi="Calibri Light" w:cs="Times New Roman"/>
          <w:color w:val="auto"/>
          <w:sz w:val="22"/>
          <w:szCs w:val="22"/>
        </w:rPr>
        <w:t>u gestión en la determinación, l</w:t>
      </w:r>
      <w:r w:rsidR="00AD28D0">
        <w:rPr>
          <w:rFonts w:ascii="Calibri Light" w:eastAsia="Calibri" w:hAnsi="Calibri Light" w:cs="Times New Roman"/>
          <w:color w:val="auto"/>
          <w:sz w:val="22"/>
          <w:szCs w:val="22"/>
        </w:rPr>
        <w:t>iqui</w:t>
      </w:r>
      <w:r w:rsidR="009A3515">
        <w:rPr>
          <w:rFonts w:ascii="Calibri Light" w:eastAsia="Calibri" w:hAnsi="Calibri Light" w:cs="Times New Roman"/>
          <w:color w:val="auto"/>
          <w:sz w:val="22"/>
          <w:szCs w:val="22"/>
        </w:rPr>
        <w:t>dación y cobro de los impuestos que se generan en la transferencia de dominio</w:t>
      </w:r>
      <w:r w:rsidR="00AD28D0">
        <w:rPr>
          <w:rFonts w:ascii="Calibri Light" w:eastAsia="Calibri" w:hAnsi="Calibri Light" w:cs="Times New Roman"/>
          <w:color w:val="auto"/>
          <w:sz w:val="22"/>
          <w:szCs w:val="22"/>
        </w:rPr>
        <w:t>.</w:t>
      </w:r>
    </w:p>
    <w:p w:rsidR="00AD28D0" w:rsidRDefault="00AD28D0" w:rsidP="00AD28D0">
      <w:pPr>
        <w:pStyle w:val="Default"/>
        <w:jc w:val="both"/>
        <w:rPr>
          <w:rFonts w:ascii="Calibri Light" w:eastAsia="Calibri" w:hAnsi="Calibri Light" w:cs="Times New Roman"/>
          <w:color w:val="auto"/>
          <w:sz w:val="22"/>
          <w:szCs w:val="22"/>
        </w:rPr>
      </w:pPr>
    </w:p>
    <w:p w:rsidR="00AD28D0" w:rsidRDefault="00AD28D0" w:rsidP="00AD28D0">
      <w:pPr>
        <w:pStyle w:val="Default"/>
        <w:jc w:val="both"/>
        <w:rPr>
          <w:rFonts w:ascii="Calibri Light" w:eastAsia="Calibri" w:hAnsi="Calibri Light" w:cs="Times New Roman"/>
          <w:color w:val="auto"/>
          <w:sz w:val="22"/>
          <w:szCs w:val="22"/>
        </w:rPr>
      </w:pPr>
      <w:r>
        <w:rPr>
          <w:rFonts w:ascii="Calibri Light" w:eastAsia="Calibri" w:hAnsi="Calibri Light" w:cs="Times New Roman"/>
          <w:color w:val="auto"/>
          <w:sz w:val="22"/>
          <w:szCs w:val="22"/>
        </w:rPr>
        <w:t xml:space="preserve">Desde la publicación de las Ordenanzas Metropolitanas No. 338 y 155 de 28 de diciembre de 2010 y 14 de diciembre de 2011, respectivamente, el Impuesto </w:t>
      </w:r>
      <w:r w:rsidRPr="000A372F">
        <w:rPr>
          <w:rFonts w:ascii="Calibri Light" w:eastAsia="Calibri" w:hAnsi="Calibri Light" w:cs="Times New Roman"/>
          <w:color w:val="auto"/>
          <w:sz w:val="22"/>
          <w:szCs w:val="22"/>
        </w:rPr>
        <w:t>a las Utilidades en la Transferencia de Dominio de</w:t>
      </w:r>
      <w:r>
        <w:rPr>
          <w:rFonts w:ascii="Calibri Light" w:eastAsia="Calibri" w:hAnsi="Calibri Light" w:cs="Times New Roman"/>
          <w:color w:val="auto"/>
          <w:sz w:val="22"/>
          <w:szCs w:val="22"/>
        </w:rPr>
        <w:t xml:space="preserve"> Predios Urbanos no ha sido regulado acorde a la realidad </w:t>
      </w:r>
      <w:r w:rsidR="0008013F">
        <w:rPr>
          <w:rFonts w:ascii="Calibri Light" w:eastAsia="Calibri" w:hAnsi="Calibri Light" w:cs="Times New Roman"/>
          <w:color w:val="auto"/>
          <w:sz w:val="22"/>
          <w:szCs w:val="22"/>
        </w:rPr>
        <w:t xml:space="preserve">fáctica y jurídica en los procesos de </w:t>
      </w:r>
      <w:r>
        <w:rPr>
          <w:rFonts w:ascii="Calibri Light" w:eastAsia="Calibri" w:hAnsi="Calibri Light" w:cs="Times New Roman"/>
          <w:color w:val="auto"/>
          <w:sz w:val="22"/>
          <w:szCs w:val="22"/>
        </w:rPr>
        <w:t>transferencia de dominio</w:t>
      </w:r>
      <w:r w:rsidR="0008013F">
        <w:rPr>
          <w:rFonts w:ascii="Calibri Light" w:eastAsia="Calibri" w:hAnsi="Calibri Light" w:cs="Times New Roman"/>
          <w:color w:val="auto"/>
          <w:sz w:val="22"/>
          <w:szCs w:val="22"/>
        </w:rPr>
        <w:t>, generando inseguridad jurídica tanto al contribuyente como a la municipalidad</w:t>
      </w:r>
      <w:r>
        <w:rPr>
          <w:rFonts w:ascii="Calibri Light" w:eastAsia="Calibri" w:hAnsi="Calibri Light" w:cs="Times New Roman"/>
          <w:color w:val="auto"/>
          <w:sz w:val="22"/>
          <w:szCs w:val="22"/>
        </w:rPr>
        <w:t>.</w:t>
      </w:r>
      <w:r w:rsidR="0008013F">
        <w:rPr>
          <w:rFonts w:ascii="Calibri Light" w:eastAsia="Calibri" w:hAnsi="Calibri Light" w:cs="Times New Roman"/>
          <w:color w:val="auto"/>
          <w:sz w:val="22"/>
          <w:szCs w:val="22"/>
        </w:rPr>
        <w:t xml:space="preserve">  Un claro ejemplo se da en la declaración de mejoras, considerado un deducible para obtener la base imponible para el cálculo del impuesto, las cuales al no estar reguladas en un cuerpo normativo impiden por una parte, que los contribuyentes declaren desmesuradamente y sin respaldos, un valor de mejoras que disminuyen sustancialmente el valor del impuesto a pagar; y por otra, </w:t>
      </w:r>
      <w:r w:rsidR="00EB70ED">
        <w:rPr>
          <w:rFonts w:ascii="Calibri Light" w:eastAsia="Calibri" w:hAnsi="Calibri Light" w:cs="Times New Roman"/>
          <w:color w:val="auto"/>
          <w:sz w:val="22"/>
          <w:szCs w:val="22"/>
        </w:rPr>
        <w:t>la dificultad que tiene la administración tributaria para efectuar un adecuado control de estos de</w:t>
      </w:r>
      <w:r w:rsidR="00513F81">
        <w:rPr>
          <w:rFonts w:ascii="Calibri Light" w:eastAsia="Calibri" w:hAnsi="Calibri Light" w:cs="Times New Roman"/>
          <w:color w:val="auto"/>
          <w:sz w:val="22"/>
          <w:szCs w:val="22"/>
        </w:rPr>
        <w:t>ducibles.</w:t>
      </w:r>
    </w:p>
    <w:p w:rsidR="0008013F" w:rsidRDefault="0008013F" w:rsidP="00AD28D0">
      <w:pPr>
        <w:pStyle w:val="Default"/>
        <w:jc w:val="both"/>
        <w:rPr>
          <w:rFonts w:ascii="Calibri Light" w:eastAsia="Calibri" w:hAnsi="Calibri Light" w:cs="Times New Roman"/>
          <w:color w:val="auto"/>
          <w:sz w:val="22"/>
          <w:szCs w:val="22"/>
        </w:rPr>
      </w:pPr>
    </w:p>
    <w:p w:rsidR="00513F81" w:rsidRDefault="00513F81" w:rsidP="00AD28D0">
      <w:pPr>
        <w:pStyle w:val="Default"/>
        <w:jc w:val="both"/>
        <w:rPr>
          <w:rFonts w:ascii="Calibri Light" w:eastAsia="Calibri" w:hAnsi="Calibri Light" w:cs="Times New Roman"/>
          <w:color w:val="auto"/>
          <w:sz w:val="22"/>
          <w:szCs w:val="22"/>
        </w:rPr>
      </w:pPr>
      <w:r>
        <w:rPr>
          <w:rFonts w:ascii="Calibri Light" w:eastAsia="Calibri" w:hAnsi="Calibri Light" w:cs="Times New Roman"/>
          <w:color w:val="auto"/>
          <w:sz w:val="22"/>
          <w:szCs w:val="22"/>
        </w:rPr>
        <w:t>A lo antes expuesto, es necesario también adecuar los requisitos de los deducibles conforme las disposiciones normativas que sobre ordenamiento y planificación territorial se encuentran vigentes en el Distrito Metropolitano de Quito, cumpliendo con ello, las disposiciones sobre la actualización permanente del catastro.</w:t>
      </w:r>
    </w:p>
    <w:p w:rsidR="00513F81" w:rsidRDefault="00513F81" w:rsidP="00AD28D0">
      <w:pPr>
        <w:pStyle w:val="Default"/>
        <w:jc w:val="both"/>
        <w:rPr>
          <w:rFonts w:ascii="Calibri Light" w:eastAsia="Calibri" w:hAnsi="Calibri Light" w:cs="Times New Roman"/>
          <w:color w:val="auto"/>
          <w:sz w:val="22"/>
          <w:szCs w:val="22"/>
        </w:rPr>
      </w:pPr>
    </w:p>
    <w:p w:rsidR="00513F81" w:rsidRDefault="00513F81" w:rsidP="00AD28D0">
      <w:pPr>
        <w:pStyle w:val="Default"/>
        <w:jc w:val="both"/>
        <w:rPr>
          <w:rFonts w:ascii="Calibri Light" w:eastAsia="Calibri" w:hAnsi="Calibri Light" w:cs="Times New Roman"/>
          <w:color w:val="auto"/>
          <w:sz w:val="22"/>
          <w:szCs w:val="22"/>
        </w:rPr>
      </w:pPr>
      <w:r>
        <w:rPr>
          <w:rFonts w:ascii="Calibri Light" w:eastAsia="Calibri" w:hAnsi="Calibri Light" w:cs="Times New Roman"/>
          <w:color w:val="auto"/>
          <w:sz w:val="22"/>
          <w:szCs w:val="22"/>
        </w:rPr>
        <w:t>Con el presente proyecto no solamente se busca adecuar y mejorar la gestión de los impuestos en referencia, sino brindar las facilidades normativas para que la administración tributaria pueda implementar mecanismos ágiles para la declaración y liquidación de estos impuestos, atendiendo los principios de eficiencia y simplicidad administrativa, eliminado trámites innecesarios como los reversos de catastro, la solicitud de la llamada hoja de rentas, mediante mecanismos automáticos y en línea que no solo d</w:t>
      </w:r>
      <w:r w:rsidR="00EF74DB">
        <w:rPr>
          <w:rFonts w:ascii="Calibri Light" w:eastAsia="Calibri" w:hAnsi="Calibri Light" w:cs="Times New Roman"/>
          <w:color w:val="auto"/>
          <w:sz w:val="22"/>
          <w:szCs w:val="22"/>
        </w:rPr>
        <w:t>isminuyen trámites</w:t>
      </w:r>
      <w:r>
        <w:rPr>
          <w:rFonts w:ascii="Calibri Light" w:eastAsia="Calibri" w:hAnsi="Calibri Light" w:cs="Times New Roman"/>
          <w:color w:val="auto"/>
          <w:sz w:val="22"/>
          <w:szCs w:val="22"/>
        </w:rPr>
        <w:t xml:space="preserve">, sino que disminuyen notoriamente los tiempos que actualmente conlleva </w:t>
      </w:r>
      <w:r w:rsidR="00EF74DB">
        <w:rPr>
          <w:rFonts w:ascii="Calibri Light" w:eastAsia="Calibri" w:hAnsi="Calibri Light" w:cs="Times New Roman"/>
          <w:color w:val="auto"/>
          <w:sz w:val="22"/>
          <w:szCs w:val="22"/>
        </w:rPr>
        <w:t xml:space="preserve">el proceso de </w:t>
      </w:r>
      <w:r>
        <w:rPr>
          <w:rFonts w:ascii="Calibri Light" w:eastAsia="Calibri" w:hAnsi="Calibri Light" w:cs="Times New Roman"/>
          <w:color w:val="auto"/>
          <w:sz w:val="22"/>
          <w:szCs w:val="22"/>
        </w:rPr>
        <w:t>transferencia de dominio, siendo por lo tanto, un paso significativo y de gran impacto en la ciudadanía</w:t>
      </w:r>
      <w:r w:rsidR="00EF74DB">
        <w:rPr>
          <w:rFonts w:ascii="Calibri Light" w:eastAsia="Calibri" w:hAnsi="Calibri Light" w:cs="Times New Roman"/>
          <w:color w:val="auto"/>
          <w:sz w:val="22"/>
          <w:szCs w:val="22"/>
        </w:rPr>
        <w:t xml:space="preserve">, </w:t>
      </w:r>
      <w:r w:rsidR="004861F5">
        <w:rPr>
          <w:rFonts w:ascii="Calibri Light" w:eastAsia="Calibri" w:hAnsi="Calibri Light" w:cs="Times New Roman"/>
          <w:color w:val="auto"/>
          <w:sz w:val="22"/>
          <w:szCs w:val="22"/>
        </w:rPr>
        <w:t>sin descuidar el control efectivo de estas obligaciones tributarias.</w:t>
      </w:r>
    </w:p>
    <w:p w:rsidR="00EF74DB" w:rsidRDefault="00EF74DB" w:rsidP="00AD28D0">
      <w:pPr>
        <w:pStyle w:val="Default"/>
        <w:jc w:val="both"/>
        <w:rPr>
          <w:rFonts w:ascii="Calibri Light" w:eastAsia="Calibri" w:hAnsi="Calibri Light" w:cs="Times New Roman"/>
          <w:color w:val="auto"/>
          <w:sz w:val="22"/>
          <w:szCs w:val="22"/>
        </w:rPr>
      </w:pPr>
    </w:p>
    <w:p w:rsidR="00513F81" w:rsidRDefault="00EF74DB" w:rsidP="00AD28D0">
      <w:pPr>
        <w:pStyle w:val="Default"/>
        <w:jc w:val="both"/>
        <w:rPr>
          <w:rFonts w:ascii="Calibri Light" w:eastAsia="Calibri" w:hAnsi="Calibri Light" w:cs="Times New Roman"/>
          <w:color w:val="auto"/>
          <w:sz w:val="22"/>
          <w:szCs w:val="22"/>
        </w:rPr>
      </w:pPr>
      <w:r>
        <w:rPr>
          <w:rFonts w:ascii="Calibri Light" w:eastAsia="Calibri" w:hAnsi="Calibri Light" w:cs="Times New Roman"/>
          <w:color w:val="auto"/>
          <w:sz w:val="22"/>
          <w:szCs w:val="22"/>
        </w:rPr>
        <w:t xml:space="preserve">Se precisa con el presente cuerpo normativo, </w:t>
      </w:r>
      <w:r w:rsidR="004861F5">
        <w:rPr>
          <w:rFonts w:ascii="Calibri Light" w:eastAsia="Calibri" w:hAnsi="Calibri Light" w:cs="Times New Roman"/>
          <w:color w:val="auto"/>
          <w:sz w:val="22"/>
          <w:szCs w:val="22"/>
        </w:rPr>
        <w:t>dotar</w:t>
      </w:r>
      <w:r>
        <w:rPr>
          <w:rFonts w:ascii="Calibri Light" w:eastAsia="Calibri" w:hAnsi="Calibri Light" w:cs="Times New Roman"/>
          <w:color w:val="auto"/>
          <w:sz w:val="22"/>
          <w:szCs w:val="22"/>
        </w:rPr>
        <w:t xml:space="preserve"> de seguridad jurídica a l</w:t>
      </w:r>
      <w:r w:rsidR="004861F5">
        <w:rPr>
          <w:rFonts w:ascii="Calibri Light" w:eastAsia="Calibri" w:hAnsi="Calibri Light" w:cs="Times New Roman"/>
          <w:color w:val="auto"/>
          <w:sz w:val="22"/>
          <w:szCs w:val="22"/>
        </w:rPr>
        <w:t>os contribuyentes</w:t>
      </w:r>
      <w:r>
        <w:rPr>
          <w:rFonts w:ascii="Calibri Light" w:eastAsia="Calibri" w:hAnsi="Calibri Light" w:cs="Times New Roman"/>
          <w:color w:val="auto"/>
          <w:sz w:val="22"/>
          <w:szCs w:val="22"/>
        </w:rPr>
        <w:t xml:space="preserve">, al dar a conocer sus derechos y obligaciones, </w:t>
      </w:r>
      <w:r w:rsidR="004861F5">
        <w:rPr>
          <w:rFonts w:ascii="Calibri Light" w:eastAsia="Calibri" w:hAnsi="Calibri Light" w:cs="Times New Roman"/>
          <w:color w:val="auto"/>
          <w:sz w:val="22"/>
          <w:szCs w:val="22"/>
        </w:rPr>
        <w:t>y unificar criterios en los procesos de liquidación,</w:t>
      </w:r>
      <w:r>
        <w:rPr>
          <w:rFonts w:ascii="Calibri Light" w:eastAsia="Calibri" w:hAnsi="Calibri Light" w:cs="Times New Roman"/>
          <w:color w:val="auto"/>
          <w:sz w:val="22"/>
          <w:szCs w:val="22"/>
        </w:rPr>
        <w:t xml:space="preserve"> </w:t>
      </w:r>
      <w:r w:rsidR="004861F5">
        <w:rPr>
          <w:rFonts w:ascii="Calibri Light" w:eastAsia="Calibri" w:hAnsi="Calibri Light" w:cs="Times New Roman"/>
          <w:color w:val="auto"/>
          <w:sz w:val="22"/>
          <w:szCs w:val="22"/>
        </w:rPr>
        <w:t xml:space="preserve">para aplicación de </w:t>
      </w:r>
      <w:r>
        <w:rPr>
          <w:rFonts w:ascii="Calibri Light" w:eastAsia="Calibri" w:hAnsi="Calibri Light" w:cs="Times New Roman"/>
          <w:color w:val="auto"/>
          <w:sz w:val="22"/>
          <w:szCs w:val="22"/>
        </w:rPr>
        <w:t>todos los funcionarios que se desempeñan en las diferentes unidades desconcentradas de transferencia de dominio de las administraciones zonales, creando con ell</w:t>
      </w:r>
      <w:r w:rsidR="004861F5">
        <w:rPr>
          <w:rFonts w:ascii="Calibri Light" w:eastAsia="Calibri" w:hAnsi="Calibri Light" w:cs="Times New Roman"/>
          <w:color w:val="auto"/>
          <w:sz w:val="22"/>
          <w:szCs w:val="22"/>
        </w:rPr>
        <w:t>o, un precedente normativo en fomento de la cultura tributaria al producir impacto en todos los Impuestos que sobre predios administra el Municipio del Distrito Metropolitano de Quito.</w:t>
      </w:r>
    </w:p>
    <w:p w:rsidR="00513F81" w:rsidRDefault="00513F81" w:rsidP="00AD28D0">
      <w:pPr>
        <w:pStyle w:val="Default"/>
        <w:jc w:val="both"/>
        <w:rPr>
          <w:rFonts w:ascii="Calibri Light" w:eastAsia="Calibri" w:hAnsi="Calibri Light" w:cs="Times New Roman"/>
          <w:color w:val="auto"/>
          <w:sz w:val="22"/>
          <w:szCs w:val="22"/>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7877D3" w:rsidRDefault="007877D3" w:rsidP="00136C24">
      <w:pPr>
        <w:pStyle w:val="Default"/>
        <w:jc w:val="both"/>
        <w:rPr>
          <w:b/>
          <w:bCs/>
          <w:sz w:val="23"/>
          <w:szCs w:val="23"/>
        </w:rPr>
      </w:pPr>
    </w:p>
    <w:p w:rsidR="007877D3" w:rsidRDefault="007877D3"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136C24">
      <w:pPr>
        <w:pStyle w:val="Default"/>
        <w:jc w:val="both"/>
        <w:rPr>
          <w:b/>
          <w:bCs/>
          <w:sz w:val="23"/>
          <w:szCs w:val="23"/>
        </w:rPr>
      </w:pPr>
    </w:p>
    <w:p w:rsidR="00C117F8" w:rsidRDefault="00C117F8"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A7779F" w:rsidRDefault="00A7779F" w:rsidP="00D832EA">
      <w:pPr>
        <w:pStyle w:val="Default"/>
        <w:jc w:val="center"/>
        <w:rPr>
          <w:b/>
          <w:bCs/>
          <w:color w:val="943634" w:themeColor="accent2" w:themeShade="BF"/>
          <w:sz w:val="23"/>
          <w:szCs w:val="23"/>
        </w:rPr>
      </w:pPr>
    </w:p>
    <w:p w:rsidR="00924972" w:rsidRPr="00924972" w:rsidRDefault="00924972" w:rsidP="00924972">
      <w:pPr>
        <w:autoSpaceDE w:val="0"/>
        <w:autoSpaceDN w:val="0"/>
        <w:adjustRightInd w:val="0"/>
        <w:spacing w:after="0" w:line="240" w:lineRule="auto"/>
        <w:jc w:val="center"/>
        <w:rPr>
          <w:rFonts w:ascii="Arial" w:eastAsiaTheme="minorHAnsi" w:hAnsi="Arial" w:cs="Arial"/>
          <w:b/>
          <w:bCs/>
          <w:color w:val="000000"/>
          <w:sz w:val="23"/>
          <w:szCs w:val="23"/>
        </w:rPr>
      </w:pPr>
      <w:r w:rsidRPr="00924972">
        <w:rPr>
          <w:rFonts w:ascii="Arial" w:eastAsiaTheme="minorHAnsi" w:hAnsi="Arial" w:cs="Arial"/>
          <w:b/>
          <w:bCs/>
          <w:color w:val="000000"/>
          <w:sz w:val="23"/>
          <w:szCs w:val="23"/>
        </w:rPr>
        <w:lastRenderedPageBreak/>
        <w:t>EL CONCEJO METROPOLITANO DE QUITO</w:t>
      </w:r>
    </w:p>
    <w:p w:rsidR="00332EEF" w:rsidRDefault="00332EEF" w:rsidP="00924972">
      <w:pPr>
        <w:pStyle w:val="Default"/>
        <w:jc w:val="center"/>
        <w:rPr>
          <w:rFonts w:ascii="Calibri Light" w:eastAsia="Calibri" w:hAnsi="Calibri Light" w:cs="Times New Roman"/>
          <w:color w:val="auto"/>
          <w:sz w:val="22"/>
          <w:szCs w:val="22"/>
        </w:rPr>
      </w:pPr>
    </w:p>
    <w:p w:rsidR="00924972" w:rsidRPr="00794174" w:rsidRDefault="00924972" w:rsidP="00924972">
      <w:pPr>
        <w:pStyle w:val="Default"/>
        <w:jc w:val="center"/>
        <w:rPr>
          <w:rFonts w:ascii="Calibri Light" w:eastAsia="Calibri" w:hAnsi="Calibri Light" w:cs="Times New Roman"/>
          <w:color w:val="auto"/>
          <w:sz w:val="22"/>
          <w:szCs w:val="22"/>
        </w:rPr>
      </w:pPr>
      <w:r w:rsidRPr="00794174">
        <w:rPr>
          <w:rFonts w:ascii="Calibri Light" w:eastAsia="Calibri" w:hAnsi="Calibri Light" w:cs="Times New Roman"/>
          <w:color w:val="auto"/>
          <w:sz w:val="22"/>
          <w:szCs w:val="22"/>
        </w:rPr>
        <w:t>Considerando:</w:t>
      </w:r>
    </w:p>
    <w:p w:rsidR="00924972" w:rsidRPr="00924972" w:rsidRDefault="00924972" w:rsidP="00924972">
      <w:pPr>
        <w:autoSpaceDE w:val="0"/>
        <w:autoSpaceDN w:val="0"/>
        <w:adjustRightInd w:val="0"/>
        <w:spacing w:after="0" w:line="240" w:lineRule="auto"/>
        <w:jc w:val="both"/>
        <w:rPr>
          <w:rFonts w:ascii="Calibri Light" w:hAnsi="Calibri Light"/>
          <w:sz w:val="23"/>
          <w:szCs w:val="23"/>
        </w:rPr>
      </w:pPr>
    </w:p>
    <w:p w:rsidR="001F44FA" w:rsidRDefault="001F44FA" w:rsidP="00924972">
      <w:pPr>
        <w:autoSpaceDE w:val="0"/>
        <w:autoSpaceDN w:val="0"/>
        <w:adjustRightInd w:val="0"/>
        <w:spacing w:after="0" w:line="240" w:lineRule="auto"/>
        <w:jc w:val="both"/>
        <w:rPr>
          <w:rFonts w:ascii="Calibri Light" w:hAnsi="Calibri Light"/>
        </w:rPr>
      </w:pPr>
      <w:r w:rsidRPr="00197138">
        <w:rPr>
          <w:rFonts w:ascii="Calibri Light" w:hAnsi="Calibri Light"/>
        </w:rPr>
        <w:t>Que, el artículo 300 de la Constitución de la República del Ecuador señala que el régimen tributario se regirá entre otros por los principios de eficiencia, simplicidad administrativa, transparencia y suficiencia recaudatoria;</w:t>
      </w:r>
    </w:p>
    <w:p w:rsidR="001F44FA" w:rsidRDefault="001F44FA" w:rsidP="00924972">
      <w:pPr>
        <w:autoSpaceDE w:val="0"/>
        <w:autoSpaceDN w:val="0"/>
        <w:adjustRightInd w:val="0"/>
        <w:spacing w:after="0" w:line="240" w:lineRule="auto"/>
        <w:jc w:val="both"/>
        <w:rPr>
          <w:rFonts w:ascii="Calibri Light" w:hAnsi="Calibri Light"/>
        </w:rPr>
      </w:pPr>
    </w:p>
    <w:p w:rsidR="001F44FA" w:rsidRDefault="001F44FA" w:rsidP="00924972">
      <w:pPr>
        <w:autoSpaceDE w:val="0"/>
        <w:autoSpaceDN w:val="0"/>
        <w:adjustRightInd w:val="0"/>
        <w:spacing w:after="0" w:line="240" w:lineRule="auto"/>
        <w:jc w:val="both"/>
        <w:rPr>
          <w:rFonts w:ascii="Calibri Light" w:hAnsi="Calibri Light"/>
        </w:rPr>
      </w:pPr>
      <w:r w:rsidRPr="00197138">
        <w:rPr>
          <w:rFonts w:ascii="Calibri Light" w:hAnsi="Calibri Light"/>
        </w:rPr>
        <w:t>Que, el artículo 240</w:t>
      </w:r>
      <w:r>
        <w:rPr>
          <w:rFonts w:ascii="Calibri Light" w:hAnsi="Calibri Light"/>
        </w:rPr>
        <w:t xml:space="preserve"> </w:t>
      </w:r>
      <w:r w:rsidRPr="00197138">
        <w:rPr>
          <w:rFonts w:ascii="Calibri Light" w:hAnsi="Calibri Light"/>
        </w:rPr>
        <w:t>del cuerpo constitucional reconoce la facultad legislativa de los Gobiernos Autónomos Descentralizados en el ámbito de sus competencias y jurisdicciones territoriales, facultando el artículo 264 del cuerpo del leyes citado, a los gobiernos municipales expedir ordenanzas cantonales, en el ámbito de sus competencias y territorio.</w:t>
      </w:r>
    </w:p>
    <w:p w:rsidR="001F44FA" w:rsidRDefault="001F44FA" w:rsidP="00924972">
      <w:pPr>
        <w:autoSpaceDE w:val="0"/>
        <w:autoSpaceDN w:val="0"/>
        <w:adjustRightInd w:val="0"/>
        <w:spacing w:after="0" w:line="240" w:lineRule="auto"/>
        <w:jc w:val="both"/>
        <w:rPr>
          <w:rFonts w:ascii="Calibri Light" w:hAnsi="Calibri Light"/>
        </w:rPr>
      </w:pPr>
    </w:p>
    <w:p w:rsidR="00924972" w:rsidRPr="00197138" w:rsidRDefault="00924972" w:rsidP="00924972">
      <w:pPr>
        <w:autoSpaceDE w:val="0"/>
        <w:autoSpaceDN w:val="0"/>
        <w:adjustRightInd w:val="0"/>
        <w:spacing w:after="0" w:line="240" w:lineRule="auto"/>
        <w:jc w:val="both"/>
        <w:rPr>
          <w:rFonts w:ascii="Calibri Light" w:hAnsi="Calibri Light"/>
        </w:rPr>
      </w:pPr>
      <w:r w:rsidRPr="00197138">
        <w:rPr>
          <w:rFonts w:ascii="Calibri Light" w:hAnsi="Calibri Light"/>
        </w:rPr>
        <w:t xml:space="preserve">Que, el artículo 238 </w:t>
      </w:r>
      <w:r w:rsidR="001F44FA">
        <w:rPr>
          <w:rFonts w:ascii="Calibri Light" w:hAnsi="Calibri Light"/>
        </w:rPr>
        <w:t>ibídem</w:t>
      </w:r>
      <w:r w:rsidRPr="00197138">
        <w:rPr>
          <w:rFonts w:ascii="Calibri Light" w:hAnsi="Calibri Light"/>
        </w:rPr>
        <w:t xml:space="preserve"> reconoce y garantiza la autonomía política, administrativa y financiera de los gobiernos autónomos descentralizados, la misma que es definida en los artículos 5 y 6 del Código Orgánico de Organización Territorial, Autonomía y Descentralización.</w:t>
      </w:r>
    </w:p>
    <w:p w:rsidR="00924972" w:rsidRPr="00197138" w:rsidRDefault="00924972" w:rsidP="00924972">
      <w:pPr>
        <w:autoSpaceDE w:val="0"/>
        <w:autoSpaceDN w:val="0"/>
        <w:adjustRightInd w:val="0"/>
        <w:spacing w:after="0" w:line="240" w:lineRule="auto"/>
        <w:jc w:val="both"/>
        <w:rPr>
          <w:rFonts w:ascii="Calibri Light" w:hAnsi="Calibri Light"/>
        </w:rPr>
      </w:pPr>
    </w:p>
    <w:p w:rsidR="00924972" w:rsidRPr="00197138" w:rsidRDefault="001F44FA" w:rsidP="00924972">
      <w:pPr>
        <w:autoSpaceDE w:val="0"/>
        <w:autoSpaceDN w:val="0"/>
        <w:adjustRightInd w:val="0"/>
        <w:spacing w:after="0" w:line="240" w:lineRule="auto"/>
        <w:jc w:val="both"/>
        <w:rPr>
          <w:rFonts w:ascii="Calibri Light" w:hAnsi="Calibri Light"/>
        </w:rPr>
      </w:pPr>
      <w:r w:rsidRPr="00197138">
        <w:rPr>
          <w:rFonts w:ascii="Calibri Light" w:hAnsi="Calibri Light"/>
        </w:rPr>
        <w:t>Que, el artículo 65 del Código Orgánico Tributario señala que la dirección de la administración tributaria corresponderá, en su caso, al Alcalde, quien la ejercerá a través de las dependencias, direcciones u órganos administrativos que la ley determine;</w:t>
      </w:r>
    </w:p>
    <w:p w:rsidR="00924972" w:rsidRPr="00197138" w:rsidRDefault="00924972" w:rsidP="00924972">
      <w:pPr>
        <w:autoSpaceDE w:val="0"/>
        <w:autoSpaceDN w:val="0"/>
        <w:adjustRightInd w:val="0"/>
        <w:spacing w:after="0" w:line="240" w:lineRule="auto"/>
        <w:jc w:val="both"/>
        <w:rPr>
          <w:rFonts w:ascii="Calibri Light" w:hAnsi="Calibri Light"/>
        </w:rPr>
      </w:pPr>
    </w:p>
    <w:p w:rsidR="00924972" w:rsidRPr="00197138" w:rsidRDefault="00924972" w:rsidP="00924972">
      <w:pPr>
        <w:autoSpaceDE w:val="0"/>
        <w:autoSpaceDN w:val="0"/>
        <w:adjustRightInd w:val="0"/>
        <w:spacing w:after="0" w:line="240" w:lineRule="auto"/>
        <w:jc w:val="both"/>
        <w:rPr>
          <w:rFonts w:ascii="Calibri Light" w:hAnsi="Calibri Light"/>
        </w:rPr>
      </w:pPr>
      <w:r w:rsidRPr="00197138">
        <w:rPr>
          <w:rFonts w:ascii="Calibri Light" w:hAnsi="Calibri Light"/>
        </w:rPr>
        <w:t xml:space="preserve">Que, el artículo 9 </w:t>
      </w:r>
      <w:r w:rsidR="001F44FA">
        <w:rPr>
          <w:rFonts w:ascii="Calibri Light" w:hAnsi="Calibri Light"/>
        </w:rPr>
        <w:t xml:space="preserve">del </w:t>
      </w:r>
      <w:r w:rsidR="001F44FA" w:rsidRPr="00197138">
        <w:rPr>
          <w:rFonts w:ascii="Calibri Light" w:hAnsi="Calibri Light"/>
        </w:rPr>
        <w:t xml:space="preserve">referido cuerpo legal </w:t>
      </w:r>
      <w:r w:rsidRPr="00197138">
        <w:rPr>
          <w:rFonts w:ascii="Calibri Light" w:hAnsi="Calibri Light"/>
        </w:rPr>
        <w:t>establece que la gestión tributaria corresponde al organismo que la ley establezca y comprende las funciones de determinación y recaudación de los tributos, así como la resolución de las reclamaciones y absolución de consultas tributarias;</w:t>
      </w:r>
    </w:p>
    <w:p w:rsidR="00924972" w:rsidRPr="00197138" w:rsidRDefault="00924972" w:rsidP="00924972">
      <w:pPr>
        <w:autoSpaceDE w:val="0"/>
        <w:autoSpaceDN w:val="0"/>
        <w:adjustRightInd w:val="0"/>
        <w:spacing w:after="0" w:line="240" w:lineRule="auto"/>
        <w:jc w:val="both"/>
        <w:rPr>
          <w:rFonts w:ascii="Calibri Light" w:hAnsi="Calibri Light"/>
        </w:rPr>
      </w:pPr>
    </w:p>
    <w:p w:rsidR="001F44FA" w:rsidRDefault="001F44FA" w:rsidP="00924972">
      <w:pPr>
        <w:pStyle w:val="Default"/>
        <w:jc w:val="both"/>
        <w:rPr>
          <w:rFonts w:ascii="Calibri Light" w:eastAsia="Calibri" w:hAnsi="Calibri Light" w:cs="Times New Roman"/>
          <w:color w:val="auto"/>
          <w:sz w:val="22"/>
          <w:szCs w:val="22"/>
        </w:rPr>
      </w:pPr>
      <w:r w:rsidRPr="00197138">
        <w:rPr>
          <w:rFonts w:ascii="Calibri Light" w:eastAsia="Calibri" w:hAnsi="Calibri Light" w:cs="Times New Roman"/>
          <w:color w:val="auto"/>
          <w:sz w:val="22"/>
          <w:szCs w:val="22"/>
        </w:rPr>
        <w:t>Que, los artículos 556 y siguientes ibídem, establecen el Impuesto a las Utilidades en la Transferencia de Predios Urbanos;</w:t>
      </w:r>
    </w:p>
    <w:p w:rsidR="001F44FA" w:rsidRDefault="001F44FA" w:rsidP="00924972">
      <w:pPr>
        <w:pStyle w:val="Default"/>
        <w:jc w:val="both"/>
        <w:rPr>
          <w:rFonts w:ascii="Calibri Light" w:eastAsia="Calibri" w:hAnsi="Calibri Light" w:cs="Times New Roman"/>
          <w:color w:val="auto"/>
          <w:sz w:val="22"/>
          <w:szCs w:val="22"/>
        </w:rPr>
      </w:pPr>
    </w:p>
    <w:p w:rsidR="00A92919" w:rsidRPr="00197138" w:rsidRDefault="00A92919" w:rsidP="00924972">
      <w:pPr>
        <w:pStyle w:val="Default"/>
        <w:jc w:val="both"/>
        <w:rPr>
          <w:rFonts w:ascii="Calibri Light" w:eastAsia="Calibri" w:hAnsi="Calibri Light" w:cs="Times New Roman"/>
          <w:color w:val="auto"/>
          <w:sz w:val="22"/>
          <w:szCs w:val="22"/>
        </w:rPr>
      </w:pPr>
      <w:r w:rsidRPr="00197138">
        <w:rPr>
          <w:rFonts w:ascii="Calibri Light" w:eastAsia="Calibri" w:hAnsi="Calibri Light" w:cs="Times New Roman"/>
          <w:color w:val="auto"/>
          <w:sz w:val="22"/>
          <w:szCs w:val="22"/>
        </w:rPr>
        <w:t>Que, el artículo 492 del Código Orgánico de Organización Territorial, Autonomía y Descentralización COOTAD, faculta a los Distritos Metropolitanos a reglamentar por medio de ordenanzas, el cobro de sus tributos.</w:t>
      </w:r>
    </w:p>
    <w:p w:rsidR="001F44FA" w:rsidRDefault="001F44FA" w:rsidP="00924972">
      <w:pPr>
        <w:pStyle w:val="Default"/>
        <w:jc w:val="both"/>
        <w:rPr>
          <w:rFonts w:ascii="Calibri Light" w:eastAsia="Calibri" w:hAnsi="Calibri Light" w:cs="Times New Roman"/>
          <w:color w:val="auto"/>
          <w:sz w:val="22"/>
          <w:szCs w:val="22"/>
        </w:rPr>
      </w:pPr>
    </w:p>
    <w:p w:rsidR="001F44FA" w:rsidRPr="00197138" w:rsidRDefault="001F44FA" w:rsidP="001F44FA">
      <w:pPr>
        <w:autoSpaceDE w:val="0"/>
        <w:autoSpaceDN w:val="0"/>
        <w:adjustRightInd w:val="0"/>
        <w:spacing w:after="0" w:line="240" w:lineRule="auto"/>
        <w:jc w:val="both"/>
        <w:rPr>
          <w:rFonts w:ascii="Calibri Light" w:hAnsi="Calibri Light"/>
        </w:rPr>
      </w:pPr>
      <w:r w:rsidRPr="00197138">
        <w:rPr>
          <w:rFonts w:ascii="Calibri Light" w:hAnsi="Calibri Light"/>
        </w:rPr>
        <w:t>Que, de conformidad con la Ley Orgánica para Evitar la Especulación sobre el Valor de las Tierras y fijación de tributos</w:t>
      </w:r>
      <w:r>
        <w:rPr>
          <w:rFonts w:ascii="Calibri Light" w:hAnsi="Calibri Light"/>
        </w:rPr>
        <w:t xml:space="preserve"> publicada en el</w:t>
      </w:r>
      <w:r w:rsidRPr="00197138">
        <w:rPr>
          <w:rFonts w:ascii="Calibri Light" w:hAnsi="Calibri Light"/>
        </w:rPr>
        <w:t xml:space="preserve"> </w:t>
      </w:r>
      <w:r w:rsidRPr="00B94A6A">
        <w:rPr>
          <w:rFonts w:ascii="Calibri Light" w:hAnsi="Calibri Light"/>
        </w:rPr>
        <w:t xml:space="preserve">Séptimo Suplemento del Registro Oficial No. 913 de 30 de diciembre de 2016, </w:t>
      </w:r>
      <w:r w:rsidRPr="00197138">
        <w:rPr>
          <w:rFonts w:ascii="Calibri Light" w:hAnsi="Calibri Light"/>
        </w:rPr>
        <w:t>se crea el Impuesto sobre el Valor Especulativo del Suelo;</w:t>
      </w:r>
    </w:p>
    <w:p w:rsidR="001F44FA" w:rsidRPr="00197138" w:rsidRDefault="001F44FA" w:rsidP="001F44FA">
      <w:pPr>
        <w:autoSpaceDE w:val="0"/>
        <w:autoSpaceDN w:val="0"/>
        <w:adjustRightInd w:val="0"/>
        <w:spacing w:after="0" w:line="240" w:lineRule="auto"/>
        <w:jc w:val="both"/>
        <w:rPr>
          <w:rFonts w:ascii="Calibri Light" w:hAnsi="Calibri Light"/>
        </w:rPr>
      </w:pPr>
    </w:p>
    <w:p w:rsidR="001F44FA" w:rsidRPr="00DA591F" w:rsidRDefault="001F44FA" w:rsidP="001F44FA">
      <w:pPr>
        <w:pStyle w:val="Default"/>
        <w:jc w:val="both"/>
        <w:rPr>
          <w:rFonts w:ascii="Calibri Light" w:eastAsia="Calibri" w:hAnsi="Calibri Light" w:cs="Times New Roman"/>
          <w:color w:val="auto"/>
          <w:sz w:val="22"/>
          <w:szCs w:val="22"/>
        </w:rPr>
      </w:pPr>
      <w:r w:rsidRPr="00DA591F">
        <w:rPr>
          <w:rFonts w:ascii="Calibri Light" w:eastAsia="Calibri" w:hAnsi="Calibri Light" w:cs="Times New Roman"/>
          <w:color w:val="auto"/>
          <w:sz w:val="22"/>
          <w:szCs w:val="22"/>
        </w:rPr>
        <w:t>Que, la norma precitada reforma el Código Orgánico de Organización Territorial, Autonomía y Descentralización COOTAD y la obligatoriedad de actualizar los avalúos catastrales;</w:t>
      </w:r>
    </w:p>
    <w:p w:rsidR="001F44FA" w:rsidRDefault="001F44FA" w:rsidP="001F44FA">
      <w:pPr>
        <w:pStyle w:val="Default"/>
        <w:jc w:val="both"/>
        <w:rPr>
          <w:rFonts w:ascii="Calibri Light" w:eastAsia="Calibri" w:hAnsi="Calibri Light" w:cs="Times New Roman"/>
          <w:color w:val="auto"/>
          <w:sz w:val="22"/>
          <w:szCs w:val="22"/>
        </w:rPr>
      </w:pPr>
    </w:p>
    <w:p w:rsidR="004A2D5F" w:rsidRPr="00197138" w:rsidRDefault="004A2D5F" w:rsidP="00924972">
      <w:pPr>
        <w:pStyle w:val="Default"/>
        <w:jc w:val="both"/>
        <w:rPr>
          <w:rFonts w:ascii="Calibri Light" w:eastAsia="Calibri" w:hAnsi="Calibri Light" w:cs="Times New Roman"/>
          <w:color w:val="auto"/>
          <w:sz w:val="22"/>
          <w:szCs w:val="22"/>
        </w:rPr>
      </w:pPr>
      <w:r w:rsidRPr="00197138">
        <w:rPr>
          <w:rFonts w:ascii="Calibri Light" w:eastAsia="Calibri" w:hAnsi="Calibri Light" w:cs="Times New Roman"/>
          <w:color w:val="auto"/>
          <w:sz w:val="22"/>
          <w:szCs w:val="22"/>
        </w:rPr>
        <w:t>Que, las Ordenanzas Metropolitanas 338 y 155, sancionadas el 28 de diciembre de 2010 y 14 de diciembre de 2011, respectivamente, que regulan el Impuesto a las Utilidades en la Transferencia de Predios Urbanos, no permiten una adecuada gestión del impuesto acorde a la realidad</w:t>
      </w:r>
      <w:r w:rsidR="00674CF1" w:rsidRPr="00197138">
        <w:rPr>
          <w:rFonts w:ascii="Calibri Light" w:eastAsia="Calibri" w:hAnsi="Calibri Light" w:cs="Times New Roman"/>
          <w:color w:val="auto"/>
          <w:sz w:val="22"/>
          <w:szCs w:val="22"/>
        </w:rPr>
        <w:t xml:space="preserve"> actual en</w:t>
      </w:r>
      <w:r w:rsidR="001D056C" w:rsidRPr="00197138">
        <w:rPr>
          <w:rFonts w:ascii="Calibri Light" w:eastAsia="Calibri" w:hAnsi="Calibri Light" w:cs="Times New Roman"/>
          <w:color w:val="auto"/>
          <w:sz w:val="22"/>
          <w:szCs w:val="22"/>
        </w:rPr>
        <w:t xml:space="preserve"> los procesos de transferencia de dominio</w:t>
      </w:r>
      <w:r w:rsidRPr="00197138">
        <w:rPr>
          <w:rFonts w:ascii="Calibri Light" w:eastAsia="Calibri" w:hAnsi="Calibri Light" w:cs="Times New Roman"/>
          <w:color w:val="auto"/>
          <w:sz w:val="22"/>
          <w:szCs w:val="22"/>
        </w:rPr>
        <w:t>;</w:t>
      </w:r>
    </w:p>
    <w:p w:rsidR="00A92919" w:rsidRPr="00197138" w:rsidRDefault="00A92919" w:rsidP="00924972">
      <w:pPr>
        <w:pStyle w:val="Default"/>
        <w:jc w:val="both"/>
        <w:rPr>
          <w:rFonts w:ascii="Calibri Light" w:eastAsia="Calibri" w:hAnsi="Calibri Light" w:cs="Times New Roman"/>
          <w:color w:val="auto"/>
          <w:sz w:val="22"/>
          <w:szCs w:val="22"/>
        </w:rPr>
      </w:pPr>
    </w:p>
    <w:p w:rsidR="00285F50" w:rsidRPr="00197138" w:rsidRDefault="00285F50" w:rsidP="004A2D5F">
      <w:pPr>
        <w:autoSpaceDE w:val="0"/>
        <w:autoSpaceDN w:val="0"/>
        <w:adjustRightInd w:val="0"/>
        <w:spacing w:after="0" w:line="240" w:lineRule="auto"/>
        <w:jc w:val="both"/>
        <w:rPr>
          <w:rFonts w:ascii="Calibri Light" w:hAnsi="Calibri Light"/>
        </w:rPr>
      </w:pPr>
      <w:r w:rsidRPr="00197138">
        <w:rPr>
          <w:rFonts w:ascii="Calibri Light" w:hAnsi="Calibri Light"/>
        </w:rPr>
        <w:t xml:space="preserve">Que, es necesario regular el cobro de </w:t>
      </w:r>
      <w:r w:rsidR="00CF7179" w:rsidRPr="00197138">
        <w:rPr>
          <w:rFonts w:ascii="Calibri Light" w:hAnsi="Calibri Light"/>
        </w:rPr>
        <w:t>del Impuesto a las</w:t>
      </w:r>
      <w:r w:rsidRPr="00197138">
        <w:rPr>
          <w:rFonts w:ascii="Calibri Light" w:hAnsi="Calibri Light"/>
        </w:rPr>
        <w:t xml:space="preserve"> Utilidades en la Transferencia de Predios </w:t>
      </w:r>
      <w:r w:rsidR="00CF7179" w:rsidRPr="00197138">
        <w:rPr>
          <w:rFonts w:ascii="Calibri Light" w:hAnsi="Calibri Light"/>
        </w:rPr>
        <w:t>Urbanos e</w:t>
      </w:r>
      <w:r w:rsidRPr="00197138">
        <w:rPr>
          <w:rFonts w:ascii="Calibri Light" w:hAnsi="Calibri Light"/>
        </w:rPr>
        <w:t xml:space="preserve"> Impuesto sobre el Valor Especulativo del Suelo en la Transferencia de Bienes Inmuebles, a</w:t>
      </w:r>
      <w:r w:rsidR="004A2D5F" w:rsidRPr="00197138">
        <w:rPr>
          <w:rFonts w:ascii="Calibri Light" w:hAnsi="Calibri Light"/>
        </w:rPr>
        <w:t>rmonizando las competencias del Municipio del Distrito Metropolitano de Quito en la gestión del suelo para el cumplimiento de las competencias que la Constitución y la ley reconoce, de acuerdo con los planes de desarrollo y de ordenamiento territorial;</w:t>
      </w:r>
    </w:p>
    <w:p w:rsidR="00285F50" w:rsidRDefault="00285F50" w:rsidP="00285F50">
      <w:pPr>
        <w:autoSpaceDE w:val="0"/>
        <w:autoSpaceDN w:val="0"/>
        <w:adjustRightInd w:val="0"/>
        <w:spacing w:after="0" w:line="240" w:lineRule="auto"/>
        <w:jc w:val="both"/>
        <w:rPr>
          <w:rFonts w:ascii="Calibri Light" w:hAnsi="Calibri Light"/>
        </w:rPr>
      </w:pPr>
    </w:p>
    <w:p w:rsidR="009E6196" w:rsidRPr="00197138" w:rsidRDefault="009E6196" w:rsidP="00285F50">
      <w:pPr>
        <w:autoSpaceDE w:val="0"/>
        <w:autoSpaceDN w:val="0"/>
        <w:adjustRightInd w:val="0"/>
        <w:spacing w:after="0" w:line="240" w:lineRule="auto"/>
        <w:jc w:val="both"/>
        <w:rPr>
          <w:rFonts w:ascii="Calibri Light" w:hAnsi="Calibri Light"/>
        </w:rPr>
      </w:pPr>
    </w:p>
    <w:p w:rsidR="00285F50" w:rsidRPr="00197138" w:rsidRDefault="00285F50" w:rsidP="00285F50">
      <w:pPr>
        <w:autoSpaceDE w:val="0"/>
        <w:autoSpaceDN w:val="0"/>
        <w:adjustRightInd w:val="0"/>
        <w:spacing w:after="0" w:line="240" w:lineRule="auto"/>
        <w:jc w:val="both"/>
        <w:rPr>
          <w:rFonts w:ascii="Calibri Light" w:hAnsi="Calibri Light"/>
        </w:rPr>
      </w:pPr>
      <w:r w:rsidRPr="00197138">
        <w:rPr>
          <w:rFonts w:ascii="Calibri Light" w:hAnsi="Calibri Light"/>
        </w:rPr>
        <w:lastRenderedPageBreak/>
        <w:t xml:space="preserve">Que, </w:t>
      </w:r>
      <w:r w:rsidR="00C554EF" w:rsidRPr="00197138">
        <w:rPr>
          <w:rFonts w:ascii="Calibri Light" w:hAnsi="Calibri Light"/>
        </w:rPr>
        <w:t>en aplicación de</w:t>
      </w:r>
      <w:r w:rsidR="008F0BB4">
        <w:rPr>
          <w:rFonts w:ascii="Calibri Light" w:hAnsi="Calibri Light"/>
        </w:rPr>
        <w:t xml:space="preserve"> </w:t>
      </w:r>
      <w:r w:rsidR="00C554EF" w:rsidRPr="00197138">
        <w:rPr>
          <w:rFonts w:ascii="Calibri Light" w:hAnsi="Calibri Light"/>
        </w:rPr>
        <w:t>l</w:t>
      </w:r>
      <w:r w:rsidR="008F0BB4">
        <w:rPr>
          <w:rFonts w:ascii="Calibri Light" w:hAnsi="Calibri Light"/>
        </w:rPr>
        <w:t>os</w:t>
      </w:r>
      <w:r w:rsidR="00C554EF" w:rsidRPr="00197138">
        <w:rPr>
          <w:rFonts w:ascii="Calibri Light" w:hAnsi="Calibri Light"/>
        </w:rPr>
        <w:t xml:space="preserve"> principio</w:t>
      </w:r>
      <w:r w:rsidR="008F0BB4">
        <w:rPr>
          <w:rFonts w:ascii="Calibri Light" w:hAnsi="Calibri Light"/>
        </w:rPr>
        <w:t>s</w:t>
      </w:r>
      <w:r w:rsidR="00C554EF" w:rsidRPr="00197138">
        <w:rPr>
          <w:rFonts w:ascii="Calibri Light" w:hAnsi="Calibri Light"/>
        </w:rPr>
        <w:t xml:space="preserve"> de simplicidad administrativa y eficiencia</w:t>
      </w:r>
      <w:r w:rsidR="00C554EF">
        <w:rPr>
          <w:rFonts w:ascii="Calibri Light" w:hAnsi="Calibri Light"/>
        </w:rPr>
        <w:t>,</w:t>
      </w:r>
      <w:r w:rsidR="00C554EF" w:rsidRPr="00197138">
        <w:rPr>
          <w:rFonts w:ascii="Calibri Light" w:hAnsi="Calibri Light"/>
        </w:rPr>
        <w:t xml:space="preserve"> </w:t>
      </w:r>
      <w:r w:rsidRPr="00197138">
        <w:rPr>
          <w:rFonts w:ascii="Calibri Light" w:hAnsi="Calibri Light"/>
        </w:rPr>
        <w:t xml:space="preserve">es necesario dotar </w:t>
      </w:r>
      <w:r w:rsidR="00C554EF" w:rsidRPr="00197138">
        <w:rPr>
          <w:rFonts w:ascii="Calibri Light" w:hAnsi="Calibri Light"/>
        </w:rPr>
        <w:t xml:space="preserve">a la administración metropolitana tributaria </w:t>
      </w:r>
      <w:r w:rsidR="001A491E">
        <w:rPr>
          <w:rFonts w:ascii="Calibri Light" w:hAnsi="Calibri Light"/>
        </w:rPr>
        <w:t>de los mecanismos suficientes</w:t>
      </w:r>
      <w:r w:rsidR="00C554EF">
        <w:rPr>
          <w:rFonts w:ascii="Calibri Light" w:hAnsi="Calibri Light"/>
        </w:rPr>
        <w:t xml:space="preserve"> </w:t>
      </w:r>
      <w:r w:rsidRPr="00197138">
        <w:rPr>
          <w:rFonts w:ascii="Calibri Light" w:hAnsi="Calibri Light"/>
        </w:rPr>
        <w:t xml:space="preserve">para la adecuada gestión de </w:t>
      </w:r>
      <w:r w:rsidR="004A2D5F" w:rsidRPr="00197138">
        <w:rPr>
          <w:rFonts w:ascii="Calibri Light" w:hAnsi="Calibri Light"/>
        </w:rPr>
        <w:t>estos</w:t>
      </w:r>
      <w:r w:rsidRPr="00197138">
        <w:rPr>
          <w:rFonts w:ascii="Calibri Light" w:hAnsi="Calibri Light"/>
        </w:rPr>
        <w:t xml:space="preserve"> impuesto</w:t>
      </w:r>
      <w:r w:rsidR="00C50695">
        <w:rPr>
          <w:rFonts w:ascii="Calibri Light" w:hAnsi="Calibri Light"/>
        </w:rPr>
        <w:t xml:space="preserve">s y a los contribuyentes de seguridad jurídica </w:t>
      </w:r>
      <w:r w:rsidR="00EC5E9A">
        <w:rPr>
          <w:rFonts w:ascii="Calibri Light" w:hAnsi="Calibri Light"/>
        </w:rPr>
        <w:t>para el cumplimiento de sus obligaciones tributarias</w:t>
      </w:r>
      <w:r w:rsidRPr="00197138">
        <w:rPr>
          <w:rFonts w:ascii="Calibri Light" w:hAnsi="Calibri Light"/>
        </w:rPr>
        <w:t>;</w:t>
      </w:r>
    </w:p>
    <w:p w:rsidR="004A2D5F" w:rsidRPr="00197138" w:rsidRDefault="004A2D5F" w:rsidP="00285F50">
      <w:pPr>
        <w:autoSpaceDE w:val="0"/>
        <w:autoSpaceDN w:val="0"/>
        <w:adjustRightInd w:val="0"/>
        <w:spacing w:after="0" w:line="240" w:lineRule="auto"/>
        <w:jc w:val="both"/>
        <w:rPr>
          <w:rFonts w:ascii="Calibri Light" w:hAnsi="Calibri Light"/>
        </w:rPr>
      </w:pPr>
    </w:p>
    <w:p w:rsidR="004A2D5F" w:rsidRPr="00197138" w:rsidRDefault="004A2D5F" w:rsidP="00285F50">
      <w:pPr>
        <w:autoSpaceDE w:val="0"/>
        <w:autoSpaceDN w:val="0"/>
        <w:adjustRightInd w:val="0"/>
        <w:spacing w:after="0" w:line="240" w:lineRule="auto"/>
        <w:jc w:val="both"/>
        <w:rPr>
          <w:rFonts w:ascii="Calibri Light" w:hAnsi="Calibri Light"/>
        </w:rPr>
      </w:pPr>
      <w:r w:rsidRPr="00197138">
        <w:rPr>
          <w:rFonts w:ascii="Calibri Light" w:hAnsi="Calibri Light"/>
        </w:rPr>
        <w:t xml:space="preserve">En ejercicio de las competencias establecidas en los artículos 7 y 87 literales a) y b), del Código Orgánico de Organización Territorial, Autonomía y Descentralización COOTAD, y numeral 4 del artículo 8 de la Ley de Régimen para el Distrito Metropolitano de Quito, se expide </w:t>
      </w:r>
      <w:r w:rsidR="00E7685A">
        <w:rPr>
          <w:rFonts w:ascii="Calibri Light" w:hAnsi="Calibri Light"/>
        </w:rPr>
        <w:t>la</w:t>
      </w:r>
      <w:r w:rsidRPr="00197138">
        <w:rPr>
          <w:rFonts w:ascii="Calibri Light" w:hAnsi="Calibri Light"/>
        </w:rPr>
        <w:t xml:space="preserve"> siguiente:</w:t>
      </w:r>
    </w:p>
    <w:p w:rsidR="00A92919" w:rsidRDefault="00A92919" w:rsidP="00285F50">
      <w:pPr>
        <w:pStyle w:val="Default"/>
        <w:jc w:val="both"/>
        <w:rPr>
          <w:rFonts w:ascii="Calibri Light" w:eastAsia="Calibri" w:hAnsi="Calibri Light" w:cs="Times New Roman"/>
          <w:color w:val="auto"/>
          <w:sz w:val="23"/>
          <w:szCs w:val="23"/>
        </w:rPr>
      </w:pPr>
    </w:p>
    <w:p w:rsidR="00332EEF" w:rsidRDefault="00332EEF" w:rsidP="009618BA">
      <w:pPr>
        <w:autoSpaceDE w:val="0"/>
        <w:autoSpaceDN w:val="0"/>
        <w:adjustRightInd w:val="0"/>
        <w:spacing w:after="0" w:line="240" w:lineRule="auto"/>
        <w:jc w:val="center"/>
        <w:rPr>
          <w:rFonts w:ascii="Arial" w:hAnsi="Arial" w:cs="Arial"/>
          <w:b/>
          <w:bCs/>
          <w:color w:val="943634" w:themeColor="accent2" w:themeShade="BF"/>
          <w:sz w:val="23"/>
          <w:szCs w:val="23"/>
        </w:rPr>
      </w:pPr>
    </w:p>
    <w:p w:rsidR="00C117F8" w:rsidRPr="009618BA" w:rsidRDefault="009618BA" w:rsidP="009618BA">
      <w:pPr>
        <w:autoSpaceDE w:val="0"/>
        <w:autoSpaceDN w:val="0"/>
        <w:adjustRightInd w:val="0"/>
        <w:spacing w:after="0" w:line="240" w:lineRule="auto"/>
        <w:jc w:val="center"/>
        <w:rPr>
          <w:rFonts w:ascii="Arial" w:hAnsi="Arial" w:cs="Arial"/>
          <w:b/>
          <w:bCs/>
          <w:color w:val="943634" w:themeColor="accent2" w:themeShade="BF"/>
          <w:sz w:val="23"/>
          <w:szCs w:val="23"/>
        </w:rPr>
      </w:pPr>
      <w:r w:rsidRPr="009618BA">
        <w:rPr>
          <w:rFonts w:ascii="Arial" w:hAnsi="Arial" w:cs="Arial"/>
          <w:b/>
          <w:bCs/>
          <w:color w:val="943634" w:themeColor="accent2" w:themeShade="BF"/>
          <w:sz w:val="23"/>
          <w:szCs w:val="23"/>
        </w:rPr>
        <w:t>ORDENANZA QUE REGULA LA APLICACIÓN DEL IMPUESTO A LAS UTILIDADES EN LA TRANSFERENCIA DE PREDIOS URBANOS</w:t>
      </w:r>
      <w:r w:rsidR="00A560D3">
        <w:rPr>
          <w:rFonts w:ascii="Arial" w:hAnsi="Arial" w:cs="Arial"/>
          <w:b/>
          <w:bCs/>
          <w:color w:val="943634" w:themeColor="accent2" w:themeShade="BF"/>
          <w:sz w:val="23"/>
          <w:szCs w:val="23"/>
        </w:rPr>
        <w:t xml:space="preserve"> Y PLUSVALÍA DE LOS MISMOS Y DEL</w:t>
      </w:r>
      <w:r w:rsidRPr="009618BA">
        <w:rPr>
          <w:rFonts w:ascii="Arial" w:hAnsi="Arial" w:cs="Arial"/>
          <w:b/>
          <w:bCs/>
          <w:color w:val="943634" w:themeColor="accent2" w:themeShade="BF"/>
          <w:sz w:val="23"/>
          <w:szCs w:val="23"/>
        </w:rPr>
        <w:t xml:space="preserve"> IMPUESTO SOBRE EL VALOR ESPECULATIVO DEL SUELO EN LA TRANSFERENCIA DE BIENES INMUEBLES </w:t>
      </w:r>
      <w:r>
        <w:rPr>
          <w:rFonts w:ascii="Arial" w:hAnsi="Arial" w:cs="Arial"/>
          <w:b/>
          <w:bCs/>
          <w:color w:val="943634" w:themeColor="accent2" w:themeShade="BF"/>
          <w:sz w:val="23"/>
          <w:szCs w:val="23"/>
        </w:rPr>
        <w:t xml:space="preserve">EN EL </w:t>
      </w:r>
      <w:r w:rsidRPr="009618BA">
        <w:rPr>
          <w:rFonts w:ascii="Arial" w:hAnsi="Arial" w:cs="Arial"/>
          <w:b/>
          <w:bCs/>
          <w:color w:val="943634" w:themeColor="accent2" w:themeShade="BF"/>
          <w:sz w:val="23"/>
          <w:szCs w:val="23"/>
        </w:rPr>
        <w:t>DISTRITO METROPOLITANO DE QUITO</w:t>
      </w:r>
    </w:p>
    <w:p w:rsidR="00DE2493" w:rsidRDefault="00DE2493" w:rsidP="00D832EA">
      <w:pPr>
        <w:pStyle w:val="Default"/>
        <w:jc w:val="center"/>
        <w:rPr>
          <w:b/>
          <w:bCs/>
          <w:color w:val="943634" w:themeColor="accent2" w:themeShade="BF"/>
          <w:sz w:val="23"/>
          <w:szCs w:val="23"/>
        </w:rPr>
      </w:pPr>
    </w:p>
    <w:p w:rsidR="005F1E67" w:rsidRDefault="001E5B9F" w:rsidP="005F1E67">
      <w:pPr>
        <w:pStyle w:val="Default"/>
        <w:jc w:val="both"/>
        <w:rPr>
          <w:rFonts w:ascii="Calibri Light" w:eastAsia="Calibri" w:hAnsi="Calibri Light" w:cs="Times New Roman"/>
          <w:color w:val="auto"/>
          <w:sz w:val="23"/>
          <w:szCs w:val="23"/>
        </w:rPr>
      </w:pPr>
      <w:r w:rsidRPr="001E5B9F">
        <w:rPr>
          <w:rFonts w:ascii="Calibri Light" w:eastAsia="Calibri" w:hAnsi="Calibri Light" w:cs="Times New Roman"/>
          <w:b/>
          <w:color w:val="auto"/>
          <w:sz w:val="23"/>
          <w:szCs w:val="23"/>
        </w:rPr>
        <w:t>Disposición Primera.</w:t>
      </w:r>
      <w:r w:rsidR="005F1E67" w:rsidRPr="001E5B9F">
        <w:rPr>
          <w:rFonts w:ascii="Calibri Light" w:eastAsia="Calibri" w:hAnsi="Calibri Light" w:cs="Times New Roman"/>
          <w:b/>
          <w:color w:val="auto"/>
          <w:sz w:val="23"/>
          <w:szCs w:val="23"/>
        </w:rPr>
        <w:t>-</w:t>
      </w:r>
      <w:r w:rsidR="005F1E67">
        <w:rPr>
          <w:b/>
          <w:bCs/>
          <w:color w:val="943634" w:themeColor="accent2" w:themeShade="BF"/>
          <w:sz w:val="23"/>
          <w:szCs w:val="23"/>
        </w:rPr>
        <w:t xml:space="preserve"> </w:t>
      </w:r>
      <w:r w:rsidR="008E5AA5">
        <w:rPr>
          <w:rFonts w:ascii="Calibri Light" w:eastAsia="Calibri" w:hAnsi="Calibri Light" w:cs="Times New Roman"/>
          <w:color w:val="auto"/>
          <w:sz w:val="23"/>
          <w:szCs w:val="23"/>
        </w:rPr>
        <w:t>Agréguese a continuación del</w:t>
      </w:r>
      <w:r w:rsidR="00C554EF">
        <w:rPr>
          <w:rFonts w:ascii="Calibri Light" w:eastAsia="Calibri" w:hAnsi="Calibri Light" w:cs="Times New Roman"/>
          <w:color w:val="auto"/>
          <w:sz w:val="23"/>
          <w:szCs w:val="23"/>
        </w:rPr>
        <w:t xml:space="preserve"> Capítulo VI</w:t>
      </w:r>
      <w:r w:rsidR="008E5AA5">
        <w:rPr>
          <w:rFonts w:ascii="Calibri Light" w:eastAsia="Calibri" w:hAnsi="Calibri Light" w:cs="Times New Roman"/>
          <w:color w:val="auto"/>
          <w:sz w:val="23"/>
          <w:szCs w:val="23"/>
        </w:rPr>
        <w:t>I</w:t>
      </w:r>
      <w:r w:rsidR="00C554EF">
        <w:rPr>
          <w:rFonts w:ascii="Calibri Light" w:eastAsia="Calibri" w:hAnsi="Calibri Light" w:cs="Times New Roman"/>
          <w:color w:val="auto"/>
          <w:sz w:val="23"/>
          <w:szCs w:val="23"/>
        </w:rPr>
        <w:t xml:space="preserve"> del Título I del Libro III del Código Municipal</w:t>
      </w:r>
      <w:r w:rsidR="008E5AA5">
        <w:rPr>
          <w:rFonts w:ascii="Calibri Light" w:eastAsia="Calibri" w:hAnsi="Calibri Light" w:cs="Times New Roman"/>
          <w:color w:val="auto"/>
          <w:sz w:val="23"/>
          <w:szCs w:val="23"/>
        </w:rPr>
        <w:t>, como Capítulo VIII, lo siguiente</w:t>
      </w:r>
      <w:r w:rsidR="00C554EF">
        <w:rPr>
          <w:rFonts w:ascii="Calibri Light" w:eastAsia="Calibri" w:hAnsi="Calibri Light" w:cs="Times New Roman"/>
          <w:color w:val="auto"/>
          <w:sz w:val="23"/>
          <w:szCs w:val="23"/>
        </w:rPr>
        <w:t>:</w:t>
      </w:r>
    </w:p>
    <w:p w:rsidR="005F1E67" w:rsidRDefault="005F1E67" w:rsidP="00D832EA">
      <w:pPr>
        <w:pStyle w:val="Default"/>
        <w:jc w:val="center"/>
        <w:rPr>
          <w:b/>
          <w:bCs/>
          <w:color w:val="943634" w:themeColor="accent2" w:themeShade="BF"/>
          <w:sz w:val="23"/>
          <w:szCs w:val="23"/>
        </w:rPr>
      </w:pPr>
    </w:p>
    <w:p w:rsidR="005C7416" w:rsidRDefault="005C7416" w:rsidP="00D832EA">
      <w:pPr>
        <w:pStyle w:val="Default"/>
        <w:jc w:val="center"/>
        <w:rPr>
          <w:b/>
          <w:bCs/>
          <w:color w:val="943634" w:themeColor="accent2" w:themeShade="BF"/>
          <w:sz w:val="23"/>
          <w:szCs w:val="23"/>
        </w:rPr>
      </w:pPr>
    </w:p>
    <w:p w:rsidR="00D832EA" w:rsidRDefault="005C7416" w:rsidP="00D832EA">
      <w:pPr>
        <w:pStyle w:val="Default"/>
        <w:jc w:val="center"/>
        <w:rPr>
          <w:b/>
          <w:bCs/>
          <w:sz w:val="23"/>
          <w:szCs w:val="23"/>
        </w:rPr>
      </w:pPr>
      <w:r>
        <w:rPr>
          <w:b/>
          <w:bCs/>
          <w:sz w:val="23"/>
          <w:szCs w:val="23"/>
        </w:rPr>
        <w:t>TITULO I</w:t>
      </w:r>
    </w:p>
    <w:p w:rsidR="005C7416" w:rsidRDefault="005C7416" w:rsidP="00D832EA">
      <w:pPr>
        <w:pStyle w:val="Default"/>
        <w:jc w:val="center"/>
        <w:rPr>
          <w:b/>
          <w:bCs/>
          <w:sz w:val="23"/>
          <w:szCs w:val="23"/>
        </w:rPr>
      </w:pPr>
      <w:r>
        <w:rPr>
          <w:b/>
          <w:bCs/>
          <w:sz w:val="23"/>
          <w:szCs w:val="23"/>
        </w:rPr>
        <w:t>DISPOSICIONES COMUNES Y GENERALES</w:t>
      </w:r>
    </w:p>
    <w:p w:rsidR="005C7416" w:rsidRDefault="005C7416" w:rsidP="00D832EA">
      <w:pPr>
        <w:pStyle w:val="Default"/>
        <w:jc w:val="center"/>
        <w:rPr>
          <w:b/>
          <w:bCs/>
          <w:sz w:val="23"/>
          <w:szCs w:val="23"/>
        </w:rPr>
      </w:pPr>
    </w:p>
    <w:p w:rsidR="00CA64BF" w:rsidRDefault="00CA64BF" w:rsidP="008C5B76">
      <w:pPr>
        <w:autoSpaceDE w:val="0"/>
        <w:autoSpaceDN w:val="0"/>
        <w:adjustRightInd w:val="0"/>
        <w:spacing w:after="0" w:line="240" w:lineRule="auto"/>
        <w:jc w:val="both"/>
        <w:rPr>
          <w:rFonts w:ascii="Calibri Light" w:hAnsi="Calibri Light"/>
          <w:b/>
          <w:color w:val="000000" w:themeColor="text1"/>
          <w:sz w:val="23"/>
          <w:szCs w:val="23"/>
        </w:rPr>
      </w:pPr>
      <w:r>
        <w:rPr>
          <w:rFonts w:ascii="Calibri Light" w:hAnsi="Calibri Light"/>
          <w:b/>
          <w:sz w:val="23"/>
          <w:szCs w:val="23"/>
        </w:rPr>
        <w:t xml:space="preserve">Artículo </w:t>
      </w:r>
      <w:r w:rsidR="00D03ED1">
        <w:rPr>
          <w:rFonts w:ascii="Calibri Light" w:hAnsi="Calibri Light"/>
          <w:b/>
          <w:sz w:val="23"/>
          <w:szCs w:val="23"/>
        </w:rPr>
        <w:t>1</w:t>
      </w:r>
      <w:r>
        <w:rPr>
          <w:rFonts w:ascii="Calibri Light" w:hAnsi="Calibri Light"/>
          <w:b/>
          <w:sz w:val="23"/>
          <w:szCs w:val="23"/>
        </w:rPr>
        <w:t xml:space="preserve">.- </w:t>
      </w:r>
      <w:r w:rsidRPr="00710C20">
        <w:rPr>
          <w:rFonts w:ascii="Calibri Light" w:hAnsi="Calibri Light"/>
          <w:b/>
          <w:sz w:val="23"/>
          <w:szCs w:val="23"/>
        </w:rPr>
        <w:t>Sujeto Activo.-</w:t>
      </w:r>
      <w:r w:rsidRPr="00710C20">
        <w:rPr>
          <w:rFonts w:ascii="Calibri Light" w:hAnsi="Calibri Light"/>
          <w:sz w:val="23"/>
          <w:szCs w:val="23"/>
        </w:rPr>
        <w:t xml:space="preserve"> </w:t>
      </w:r>
      <w:r>
        <w:rPr>
          <w:rFonts w:ascii="Calibri Light" w:hAnsi="Calibri Light"/>
          <w:sz w:val="23"/>
          <w:szCs w:val="23"/>
        </w:rPr>
        <w:t>El sujeto activo del Impuesto a las U</w:t>
      </w:r>
      <w:r w:rsidRPr="00710C20">
        <w:rPr>
          <w:rFonts w:ascii="Calibri Light" w:hAnsi="Calibri Light"/>
          <w:sz w:val="23"/>
          <w:szCs w:val="23"/>
        </w:rPr>
        <w:t>tilidades</w:t>
      </w:r>
      <w:r>
        <w:rPr>
          <w:rFonts w:ascii="Calibri Light" w:hAnsi="Calibri Light"/>
          <w:sz w:val="23"/>
          <w:szCs w:val="23"/>
        </w:rPr>
        <w:t xml:space="preserve"> por la Transferencia de Predios Urbanos </w:t>
      </w:r>
      <w:r w:rsidR="00A560D3">
        <w:rPr>
          <w:rFonts w:ascii="Calibri Light" w:hAnsi="Calibri Light"/>
          <w:sz w:val="23"/>
          <w:szCs w:val="23"/>
        </w:rPr>
        <w:t>y Plusvalía de los mismos y d</w:t>
      </w:r>
      <w:r>
        <w:rPr>
          <w:rFonts w:ascii="Calibri Light" w:hAnsi="Calibri Light"/>
          <w:sz w:val="23"/>
          <w:szCs w:val="23"/>
        </w:rPr>
        <w:t>e</w:t>
      </w:r>
      <w:r w:rsidR="00A560D3">
        <w:rPr>
          <w:rFonts w:ascii="Calibri Light" w:hAnsi="Calibri Light"/>
          <w:sz w:val="23"/>
          <w:szCs w:val="23"/>
        </w:rPr>
        <w:t>l</w:t>
      </w:r>
      <w:r>
        <w:rPr>
          <w:rFonts w:ascii="Calibri Light" w:hAnsi="Calibri Light"/>
          <w:sz w:val="23"/>
          <w:szCs w:val="23"/>
        </w:rPr>
        <w:t xml:space="preserve"> Impuesto sobre el Valor Especulativo del Suelo en la transferencia de bienes inmuebles,</w:t>
      </w:r>
      <w:r w:rsidRPr="00710C20">
        <w:rPr>
          <w:rFonts w:ascii="Calibri Light" w:hAnsi="Calibri Light"/>
          <w:sz w:val="23"/>
          <w:szCs w:val="23"/>
        </w:rPr>
        <w:t xml:space="preserve"> es el Municipio del Distrito Metropolitano de Quito</w:t>
      </w:r>
      <w:r>
        <w:rPr>
          <w:rFonts w:ascii="Calibri Light" w:hAnsi="Calibri Light"/>
          <w:sz w:val="23"/>
          <w:szCs w:val="23"/>
        </w:rPr>
        <w:t>,</w:t>
      </w:r>
      <w:r w:rsidRPr="00710C20">
        <w:rPr>
          <w:rFonts w:ascii="Calibri Light" w:hAnsi="Calibri Light"/>
          <w:sz w:val="23"/>
          <w:szCs w:val="23"/>
        </w:rPr>
        <w:t xml:space="preserve"> </w:t>
      </w:r>
      <w:r w:rsidR="009309CE">
        <w:rPr>
          <w:rFonts w:ascii="Calibri Light" w:hAnsi="Calibri Light"/>
          <w:sz w:val="23"/>
          <w:szCs w:val="23"/>
        </w:rPr>
        <w:t xml:space="preserve">administrado a </w:t>
      </w:r>
      <w:r>
        <w:rPr>
          <w:rFonts w:ascii="Calibri Light" w:hAnsi="Calibri Light"/>
          <w:sz w:val="23"/>
          <w:szCs w:val="23"/>
        </w:rPr>
        <w:t>través de</w:t>
      </w:r>
      <w:r w:rsidRPr="00710C20">
        <w:rPr>
          <w:rFonts w:ascii="Calibri Light" w:hAnsi="Calibri Light"/>
          <w:sz w:val="23"/>
          <w:szCs w:val="23"/>
        </w:rPr>
        <w:t xml:space="preserve"> la Dirección Metropolitana Tributaria</w:t>
      </w:r>
      <w:r w:rsidR="00A25D80">
        <w:rPr>
          <w:rFonts w:ascii="Calibri Light" w:hAnsi="Calibri Light"/>
          <w:sz w:val="23"/>
          <w:szCs w:val="23"/>
        </w:rPr>
        <w:t>.</w:t>
      </w:r>
    </w:p>
    <w:p w:rsidR="00CA64BF" w:rsidRDefault="00CA64BF" w:rsidP="008C5B76">
      <w:pPr>
        <w:autoSpaceDE w:val="0"/>
        <w:autoSpaceDN w:val="0"/>
        <w:adjustRightInd w:val="0"/>
        <w:spacing w:after="0" w:line="240" w:lineRule="auto"/>
        <w:jc w:val="both"/>
        <w:rPr>
          <w:rFonts w:ascii="Calibri Light" w:hAnsi="Calibri Light"/>
          <w:b/>
          <w:color w:val="000000" w:themeColor="text1"/>
          <w:sz w:val="23"/>
          <w:szCs w:val="23"/>
        </w:rPr>
      </w:pPr>
    </w:p>
    <w:p w:rsidR="00D832EA" w:rsidRPr="00932A65" w:rsidRDefault="007E4659" w:rsidP="007E4659">
      <w:pPr>
        <w:autoSpaceDE w:val="0"/>
        <w:autoSpaceDN w:val="0"/>
        <w:adjustRightInd w:val="0"/>
        <w:spacing w:after="0" w:line="240" w:lineRule="auto"/>
        <w:jc w:val="center"/>
        <w:rPr>
          <w:rFonts w:ascii="Arial" w:eastAsiaTheme="minorHAnsi" w:hAnsi="Arial" w:cs="Arial"/>
          <w:b/>
          <w:bCs/>
          <w:color w:val="000000"/>
          <w:sz w:val="23"/>
          <w:szCs w:val="23"/>
        </w:rPr>
      </w:pPr>
      <w:r w:rsidRPr="00932A65">
        <w:rPr>
          <w:rFonts w:ascii="Arial" w:eastAsiaTheme="minorHAnsi" w:hAnsi="Arial" w:cs="Arial"/>
          <w:b/>
          <w:bCs/>
          <w:color w:val="000000"/>
          <w:sz w:val="23"/>
          <w:szCs w:val="23"/>
        </w:rPr>
        <w:t>Sección I</w:t>
      </w:r>
    </w:p>
    <w:p w:rsidR="007E4659" w:rsidRDefault="007E4659" w:rsidP="007E4659">
      <w:pPr>
        <w:pStyle w:val="Default"/>
        <w:jc w:val="center"/>
        <w:rPr>
          <w:b/>
          <w:bCs/>
          <w:sz w:val="23"/>
          <w:szCs w:val="23"/>
        </w:rPr>
      </w:pPr>
      <w:r>
        <w:rPr>
          <w:b/>
          <w:bCs/>
          <w:sz w:val="23"/>
          <w:szCs w:val="23"/>
        </w:rPr>
        <w:t>DE LA DETERMINACIÓN DEL IMPUESTO</w:t>
      </w:r>
    </w:p>
    <w:p w:rsidR="007E4659" w:rsidRDefault="007E4659" w:rsidP="007E4659">
      <w:pPr>
        <w:pStyle w:val="Default"/>
        <w:jc w:val="center"/>
        <w:rPr>
          <w:b/>
          <w:bCs/>
          <w:sz w:val="23"/>
          <w:szCs w:val="23"/>
        </w:rPr>
      </w:pPr>
    </w:p>
    <w:p w:rsidR="000A0AB2" w:rsidRPr="000A0AB2" w:rsidRDefault="007E4659" w:rsidP="007E4659">
      <w:pPr>
        <w:pStyle w:val="Default"/>
        <w:jc w:val="both"/>
        <w:rPr>
          <w:rFonts w:ascii="Calibri Light" w:hAnsi="Calibri Light"/>
          <w:bCs/>
          <w:color w:val="auto"/>
          <w:sz w:val="23"/>
          <w:szCs w:val="23"/>
        </w:rPr>
      </w:pPr>
      <w:r>
        <w:rPr>
          <w:rFonts w:ascii="Calibri Light" w:hAnsi="Calibri Light"/>
          <w:b/>
          <w:bCs/>
          <w:color w:val="auto"/>
          <w:sz w:val="23"/>
          <w:szCs w:val="23"/>
        </w:rPr>
        <w:t>Artículo 2</w:t>
      </w:r>
      <w:r w:rsidRPr="00C33991">
        <w:rPr>
          <w:rFonts w:ascii="Calibri Light" w:hAnsi="Calibri Light"/>
          <w:b/>
          <w:bCs/>
          <w:color w:val="auto"/>
          <w:sz w:val="23"/>
          <w:szCs w:val="23"/>
        </w:rPr>
        <w:t xml:space="preserve">.- Determinación por declaración del sujeto pasivo.- </w:t>
      </w:r>
      <w:r w:rsidRPr="007B7621">
        <w:rPr>
          <w:rFonts w:ascii="Calibri Light" w:hAnsi="Calibri Light"/>
          <w:bCs/>
          <w:color w:val="auto"/>
          <w:sz w:val="23"/>
          <w:szCs w:val="23"/>
        </w:rPr>
        <w:t xml:space="preserve">La </w:t>
      </w:r>
      <w:r w:rsidR="000A0AB2">
        <w:rPr>
          <w:rFonts w:ascii="Calibri Light" w:hAnsi="Calibri Light"/>
          <w:bCs/>
          <w:color w:val="auto"/>
          <w:sz w:val="23"/>
          <w:szCs w:val="23"/>
        </w:rPr>
        <w:t>declaración que deba realizar</w:t>
      </w:r>
      <w:r w:rsidRPr="007B7621">
        <w:rPr>
          <w:rFonts w:ascii="Calibri Light" w:hAnsi="Calibri Light"/>
          <w:bCs/>
          <w:color w:val="auto"/>
          <w:sz w:val="23"/>
          <w:szCs w:val="23"/>
        </w:rPr>
        <w:t xml:space="preserve"> el sujeto pasivo </w:t>
      </w:r>
      <w:r w:rsidR="000A0AB2">
        <w:rPr>
          <w:rFonts w:ascii="Calibri Light" w:hAnsi="Calibri Light"/>
          <w:bCs/>
          <w:color w:val="auto"/>
          <w:sz w:val="23"/>
          <w:szCs w:val="23"/>
        </w:rPr>
        <w:t xml:space="preserve">para la determinación y liquidación de los impuestos respectivos, </w:t>
      </w:r>
      <w:r w:rsidRPr="007B7621">
        <w:rPr>
          <w:rFonts w:ascii="Calibri Light" w:hAnsi="Calibri Light"/>
          <w:bCs/>
          <w:color w:val="auto"/>
          <w:sz w:val="23"/>
          <w:szCs w:val="23"/>
        </w:rPr>
        <w:t xml:space="preserve">se efectuará en la forma y </w:t>
      </w:r>
      <w:r>
        <w:rPr>
          <w:rFonts w:ascii="Calibri Light" w:hAnsi="Calibri Light"/>
          <w:bCs/>
          <w:color w:val="auto"/>
          <w:sz w:val="23"/>
          <w:szCs w:val="23"/>
        </w:rPr>
        <w:t>condiciones</w:t>
      </w:r>
      <w:r w:rsidRPr="007B7621">
        <w:rPr>
          <w:rFonts w:ascii="Calibri Light" w:hAnsi="Calibri Light"/>
          <w:bCs/>
          <w:color w:val="auto"/>
          <w:sz w:val="23"/>
          <w:szCs w:val="23"/>
        </w:rPr>
        <w:t xml:space="preserve"> que establezca la Dir</w:t>
      </w:r>
      <w:r>
        <w:rPr>
          <w:rFonts w:ascii="Calibri Light" w:hAnsi="Calibri Light"/>
          <w:bCs/>
          <w:color w:val="auto"/>
          <w:sz w:val="23"/>
          <w:szCs w:val="23"/>
        </w:rPr>
        <w:t>ección Metropolitana Tributaria mediante resolución de carácter general.</w:t>
      </w:r>
    </w:p>
    <w:p w:rsidR="007E4659" w:rsidRDefault="007E4659" w:rsidP="007E4659">
      <w:pPr>
        <w:pStyle w:val="Default"/>
        <w:jc w:val="both"/>
        <w:rPr>
          <w:rFonts w:ascii="Calibri Light" w:hAnsi="Calibri Light"/>
          <w:bCs/>
          <w:color w:val="auto"/>
          <w:sz w:val="23"/>
          <w:szCs w:val="23"/>
        </w:rPr>
      </w:pPr>
      <w:r w:rsidRPr="00B54321">
        <w:rPr>
          <w:rFonts w:ascii="Calibri Light" w:hAnsi="Calibri Light"/>
          <w:bCs/>
          <w:color w:val="auto"/>
          <w:sz w:val="23"/>
          <w:szCs w:val="23"/>
        </w:rPr>
        <w:br/>
        <w:t xml:space="preserve">La declaración así efectuada, es definitiva y vinculante para </w:t>
      </w:r>
      <w:r w:rsidR="00F00E4A">
        <w:rPr>
          <w:rFonts w:ascii="Calibri Light" w:hAnsi="Calibri Light"/>
          <w:bCs/>
          <w:color w:val="auto"/>
          <w:sz w:val="23"/>
          <w:szCs w:val="23"/>
        </w:rPr>
        <w:t>los</w:t>
      </w:r>
      <w:r w:rsidRPr="00B54321">
        <w:rPr>
          <w:rFonts w:ascii="Calibri Light" w:hAnsi="Calibri Light"/>
          <w:bCs/>
          <w:color w:val="auto"/>
          <w:sz w:val="23"/>
          <w:szCs w:val="23"/>
        </w:rPr>
        <w:t xml:space="preserve"> sujeto</w:t>
      </w:r>
      <w:r w:rsidR="00F00E4A">
        <w:rPr>
          <w:rFonts w:ascii="Calibri Light" w:hAnsi="Calibri Light"/>
          <w:bCs/>
          <w:color w:val="auto"/>
          <w:sz w:val="23"/>
          <w:szCs w:val="23"/>
        </w:rPr>
        <w:t>s</w:t>
      </w:r>
      <w:r w:rsidRPr="00B54321">
        <w:rPr>
          <w:rFonts w:ascii="Calibri Light" w:hAnsi="Calibri Light"/>
          <w:bCs/>
          <w:color w:val="auto"/>
          <w:sz w:val="23"/>
          <w:szCs w:val="23"/>
        </w:rPr>
        <w:t xml:space="preserve"> pasivo</w:t>
      </w:r>
      <w:r w:rsidR="00F00E4A">
        <w:rPr>
          <w:rFonts w:ascii="Calibri Light" w:hAnsi="Calibri Light"/>
          <w:bCs/>
          <w:color w:val="auto"/>
          <w:sz w:val="23"/>
          <w:szCs w:val="23"/>
        </w:rPr>
        <w:t>s</w:t>
      </w:r>
      <w:r w:rsidRPr="00B54321">
        <w:rPr>
          <w:rFonts w:ascii="Calibri Light" w:hAnsi="Calibri Light"/>
          <w:bCs/>
          <w:color w:val="auto"/>
          <w:sz w:val="23"/>
          <w:szCs w:val="23"/>
        </w:rPr>
        <w:t>, pero podrá</w:t>
      </w:r>
      <w:r w:rsidR="00F00E4A">
        <w:rPr>
          <w:rFonts w:ascii="Calibri Light" w:hAnsi="Calibri Light"/>
          <w:bCs/>
          <w:color w:val="auto"/>
          <w:sz w:val="23"/>
          <w:szCs w:val="23"/>
        </w:rPr>
        <w:t>n</w:t>
      </w:r>
      <w:r w:rsidRPr="00B54321">
        <w:rPr>
          <w:rFonts w:ascii="Calibri Light" w:hAnsi="Calibri Light"/>
          <w:bCs/>
          <w:color w:val="auto"/>
          <w:sz w:val="23"/>
          <w:szCs w:val="23"/>
        </w:rPr>
        <w:t xml:space="preserve"> rectificar los errores de hecho o de cálculo en que </w:t>
      </w:r>
      <w:r w:rsidR="00F00E4A">
        <w:rPr>
          <w:rFonts w:ascii="Calibri Light" w:hAnsi="Calibri Light"/>
          <w:bCs/>
          <w:color w:val="auto"/>
          <w:sz w:val="23"/>
          <w:szCs w:val="23"/>
        </w:rPr>
        <w:t>h</w:t>
      </w:r>
      <w:r w:rsidRPr="00B54321">
        <w:rPr>
          <w:rFonts w:ascii="Calibri Light" w:hAnsi="Calibri Light"/>
          <w:bCs/>
          <w:color w:val="auto"/>
          <w:sz w:val="23"/>
          <w:szCs w:val="23"/>
        </w:rPr>
        <w:t>ubiere</w:t>
      </w:r>
      <w:r w:rsidR="00F00E4A">
        <w:rPr>
          <w:rFonts w:ascii="Calibri Light" w:hAnsi="Calibri Light"/>
          <w:bCs/>
          <w:color w:val="auto"/>
          <w:sz w:val="23"/>
          <w:szCs w:val="23"/>
        </w:rPr>
        <w:t>n</w:t>
      </w:r>
      <w:r w:rsidRPr="00B54321">
        <w:rPr>
          <w:rFonts w:ascii="Calibri Light" w:hAnsi="Calibri Light"/>
          <w:bCs/>
          <w:color w:val="auto"/>
          <w:sz w:val="23"/>
          <w:szCs w:val="23"/>
        </w:rPr>
        <w:t xml:space="preserve"> incurrido, dentro del año siguiente a la presentación de la declaración</w:t>
      </w:r>
      <w:r w:rsidR="00F00222">
        <w:rPr>
          <w:rFonts w:ascii="Calibri Light" w:hAnsi="Calibri Light"/>
          <w:bCs/>
          <w:color w:val="auto"/>
          <w:sz w:val="23"/>
          <w:szCs w:val="23"/>
        </w:rPr>
        <w:t xml:space="preserve"> original</w:t>
      </w:r>
      <w:r w:rsidRPr="00B54321">
        <w:rPr>
          <w:rFonts w:ascii="Calibri Light" w:hAnsi="Calibri Light"/>
          <w:bCs/>
          <w:color w:val="auto"/>
          <w:sz w:val="23"/>
          <w:szCs w:val="23"/>
        </w:rPr>
        <w:t xml:space="preserve">, siempre que con anterioridad no se hubiere establecido y notificado el error por la </w:t>
      </w:r>
      <w:r>
        <w:rPr>
          <w:rFonts w:ascii="Calibri Light" w:hAnsi="Calibri Light"/>
          <w:bCs/>
          <w:color w:val="auto"/>
          <w:sz w:val="23"/>
          <w:szCs w:val="23"/>
        </w:rPr>
        <w:t>A</w:t>
      </w:r>
      <w:r w:rsidRPr="00B54321">
        <w:rPr>
          <w:rFonts w:ascii="Calibri Light" w:hAnsi="Calibri Light"/>
          <w:bCs/>
          <w:color w:val="auto"/>
          <w:sz w:val="23"/>
          <w:szCs w:val="23"/>
        </w:rPr>
        <w:t>dministración</w:t>
      </w:r>
      <w:r>
        <w:rPr>
          <w:rFonts w:ascii="Calibri Light" w:hAnsi="Calibri Light"/>
          <w:bCs/>
          <w:color w:val="auto"/>
          <w:sz w:val="23"/>
          <w:szCs w:val="23"/>
        </w:rPr>
        <w:t xml:space="preserve"> Tributaria.</w:t>
      </w:r>
    </w:p>
    <w:p w:rsidR="007E4659" w:rsidRDefault="007E4659" w:rsidP="007E4659">
      <w:pPr>
        <w:pStyle w:val="Default"/>
        <w:jc w:val="both"/>
        <w:rPr>
          <w:rFonts w:ascii="Calibri Light" w:hAnsi="Calibri Light"/>
          <w:bCs/>
          <w:color w:val="auto"/>
          <w:sz w:val="23"/>
          <w:szCs w:val="23"/>
        </w:rPr>
      </w:pPr>
    </w:p>
    <w:p w:rsidR="002E6E2F" w:rsidRDefault="007E4659" w:rsidP="002E6E2F">
      <w:pPr>
        <w:pStyle w:val="Default"/>
        <w:jc w:val="both"/>
        <w:rPr>
          <w:rFonts w:ascii="Calibri Light" w:hAnsi="Calibri Light"/>
          <w:bCs/>
          <w:color w:val="auto"/>
          <w:sz w:val="23"/>
          <w:szCs w:val="23"/>
        </w:rPr>
      </w:pPr>
      <w:r>
        <w:rPr>
          <w:rFonts w:ascii="Calibri Light" w:hAnsi="Calibri Light"/>
          <w:b/>
          <w:bCs/>
          <w:color w:val="auto"/>
          <w:sz w:val="23"/>
          <w:szCs w:val="23"/>
        </w:rPr>
        <w:t>Artículo 3</w:t>
      </w:r>
      <w:r w:rsidRPr="00C33991">
        <w:rPr>
          <w:rFonts w:ascii="Calibri Light" w:hAnsi="Calibri Light"/>
          <w:b/>
          <w:bCs/>
          <w:color w:val="auto"/>
          <w:sz w:val="23"/>
          <w:szCs w:val="23"/>
        </w:rPr>
        <w:t>.- Determinación por la Administración.-</w:t>
      </w:r>
      <w:r>
        <w:rPr>
          <w:rFonts w:ascii="Calibri Light" w:hAnsi="Calibri Light"/>
          <w:b/>
          <w:bCs/>
          <w:color w:val="auto"/>
          <w:sz w:val="23"/>
          <w:szCs w:val="23"/>
        </w:rPr>
        <w:t xml:space="preserve"> </w:t>
      </w:r>
      <w:r w:rsidRPr="00EB1E23">
        <w:rPr>
          <w:rFonts w:ascii="Calibri Light" w:hAnsi="Calibri Light"/>
          <w:bCs/>
          <w:sz w:val="23"/>
          <w:szCs w:val="23"/>
        </w:rPr>
        <w:t xml:space="preserve">La </w:t>
      </w:r>
      <w:r>
        <w:rPr>
          <w:rFonts w:ascii="Calibri Light" w:hAnsi="Calibri Light"/>
          <w:bCs/>
          <w:sz w:val="23"/>
          <w:szCs w:val="23"/>
        </w:rPr>
        <w:t>A</w:t>
      </w:r>
      <w:r w:rsidRPr="00EB1E23">
        <w:rPr>
          <w:rFonts w:ascii="Calibri Light" w:hAnsi="Calibri Light"/>
          <w:bCs/>
          <w:sz w:val="23"/>
          <w:szCs w:val="23"/>
        </w:rPr>
        <w:t>dministración</w:t>
      </w:r>
      <w:r>
        <w:rPr>
          <w:rFonts w:ascii="Calibri Light" w:hAnsi="Calibri Light"/>
          <w:bCs/>
          <w:sz w:val="23"/>
          <w:szCs w:val="23"/>
        </w:rPr>
        <w:t xml:space="preserve"> Metropolitana Tributaria</w:t>
      </w:r>
      <w:r w:rsidRPr="00EB1E23">
        <w:rPr>
          <w:rFonts w:ascii="Calibri Light" w:hAnsi="Calibri Light"/>
          <w:bCs/>
          <w:sz w:val="23"/>
          <w:szCs w:val="23"/>
        </w:rPr>
        <w:t xml:space="preserve"> efectuará las determinaciones</w:t>
      </w:r>
      <w:r>
        <w:rPr>
          <w:rFonts w:ascii="Calibri Light" w:hAnsi="Calibri Light"/>
          <w:bCs/>
          <w:sz w:val="23"/>
          <w:szCs w:val="23"/>
        </w:rPr>
        <w:t xml:space="preserve"> </w:t>
      </w:r>
      <w:r w:rsidRPr="00EB1E23">
        <w:rPr>
          <w:rFonts w:ascii="Calibri Light" w:hAnsi="Calibri Light"/>
          <w:bCs/>
          <w:color w:val="auto"/>
          <w:sz w:val="23"/>
          <w:szCs w:val="23"/>
        </w:rPr>
        <w:t>directa o presuntiva referidas en el Código Tributario</w:t>
      </w:r>
      <w:r>
        <w:rPr>
          <w:rFonts w:ascii="Calibri Light" w:hAnsi="Calibri Light"/>
          <w:bCs/>
          <w:color w:val="auto"/>
          <w:sz w:val="23"/>
          <w:szCs w:val="23"/>
        </w:rPr>
        <w:t xml:space="preserve"> y de </w:t>
      </w:r>
      <w:r w:rsidRPr="00E535CD">
        <w:rPr>
          <w:rFonts w:ascii="Calibri Light" w:hAnsi="Calibri Light"/>
          <w:bCs/>
          <w:color w:val="auto"/>
          <w:sz w:val="23"/>
          <w:szCs w:val="23"/>
        </w:rPr>
        <w:t xml:space="preserve">acuerdo a la Ordenanza No. </w:t>
      </w:r>
      <w:r>
        <w:rPr>
          <w:rFonts w:ascii="Calibri Light" w:hAnsi="Calibri Light"/>
          <w:bCs/>
          <w:color w:val="auto"/>
          <w:sz w:val="23"/>
          <w:szCs w:val="23"/>
        </w:rPr>
        <w:t>141 de fecha 29 de septiembre de 2016 y publicada en el Segundo Suplemento del Registro Oficial No. 867 de 21 de octubre de 2016</w:t>
      </w:r>
      <w:r w:rsidR="002E6E2F">
        <w:rPr>
          <w:rFonts w:ascii="Calibri Light" w:hAnsi="Calibri Light"/>
          <w:bCs/>
          <w:color w:val="auto"/>
          <w:sz w:val="23"/>
          <w:szCs w:val="23"/>
        </w:rPr>
        <w:t>.</w:t>
      </w:r>
    </w:p>
    <w:p w:rsidR="007E4659" w:rsidRDefault="007E4659" w:rsidP="007E4659">
      <w:pPr>
        <w:pStyle w:val="Default"/>
        <w:jc w:val="both"/>
        <w:rPr>
          <w:rFonts w:ascii="Calibri Light" w:hAnsi="Calibri Light"/>
          <w:bCs/>
          <w:color w:val="E36C0A" w:themeColor="accent6" w:themeShade="BF"/>
          <w:sz w:val="23"/>
          <w:szCs w:val="23"/>
        </w:rPr>
      </w:pPr>
    </w:p>
    <w:p w:rsidR="007E4659" w:rsidRDefault="007E4659" w:rsidP="009E6196">
      <w:pPr>
        <w:autoSpaceDE w:val="0"/>
        <w:autoSpaceDN w:val="0"/>
        <w:adjustRightInd w:val="0"/>
        <w:spacing w:after="0" w:line="240" w:lineRule="auto"/>
        <w:jc w:val="both"/>
        <w:rPr>
          <w:rFonts w:ascii="Calibri Light" w:hAnsi="Calibri Light"/>
          <w:bCs/>
          <w:sz w:val="23"/>
          <w:szCs w:val="23"/>
        </w:rPr>
      </w:pPr>
      <w:r w:rsidRPr="00E535CD">
        <w:rPr>
          <w:rFonts w:ascii="Calibri Light" w:hAnsi="Calibri Light"/>
          <w:bCs/>
          <w:sz w:val="23"/>
          <w:szCs w:val="23"/>
        </w:rPr>
        <w:t xml:space="preserve">Cuando la diferencia </w:t>
      </w:r>
      <w:r w:rsidR="00121815">
        <w:rPr>
          <w:rFonts w:ascii="Calibri Light" w:hAnsi="Calibri Light"/>
          <w:bCs/>
          <w:sz w:val="23"/>
          <w:szCs w:val="23"/>
        </w:rPr>
        <w:t xml:space="preserve">sea mayor </w:t>
      </w:r>
      <w:r w:rsidRPr="00E535CD">
        <w:rPr>
          <w:rFonts w:ascii="Calibri Light" w:hAnsi="Calibri Light"/>
          <w:bCs/>
          <w:sz w:val="23"/>
          <w:szCs w:val="23"/>
        </w:rPr>
        <w:t xml:space="preserve">entre el valor que consta en el título de propiedad y el valor real pagado por </w:t>
      </w:r>
      <w:r w:rsidR="00314184">
        <w:rPr>
          <w:rFonts w:ascii="Calibri Light" w:hAnsi="Calibri Light"/>
          <w:bCs/>
          <w:sz w:val="23"/>
          <w:szCs w:val="23"/>
        </w:rPr>
        <w:t>el comprador</w:t>
      </w:r>
      <w:r w:rsidRPr="00E535CD">
        <w:rPr>
          <w:rFonts w:ascii="Calibri Light" w:hAnsi="Calibri Light"/>
          <w:bCs/>
          <w:sz w:val="23"/>
          <w:szCs w:val="23"/>
        </w:rPr>
        <w:t xml:space="preserve"> al vendedor</w:t>
      </w:r>
      <w:r w:rsidR="00EC65A8">
        <w:rPr>
          <w:rFonts w:ascii="Calibri Light" w:hAnsi="Calibri Light"/>
          <w:bCs/>
          <w:sz w:val="23"/>
          <w:szCs w:val="23"/>
        </w:rPr>
        <w:t xml:space="preserve"> o cuando del análisis de los elementos deducibles se detecte un valor mayor de impuesto a pagar</w:t>
      </w:r>
      <w:r w:rsidRPr="00E535CD">
        <w:rPr>
          <w:rFonts w:ascii="Calibri Light" w:hAnsi="Calibri Light"/>
          <w:bCs/>
          <w:sz w:val="23"/>
          <w:szCs w:val="23"/>
        </w:rPr>
        <w:t xml:space="preserve">, la Administración Metropolitana </w:t>
      </w:r>
      <w:r w:rsidRPr="00E535CD">
        <w:rPr>
          <w:rFonts w:ascii="Calibri Light" w:hAnsi="Calibri Light"/>
          <w:bCs/>
          <w:sz w:val="23"/>
          <w:szCs w:val="23"/>
        </w:rPr>
        <w:lastRenderedPageBreak/>
        <w:t xml:space="preserve">Tributaria, realizará la reliquidación de los impuestos debidos, antes de que opere la caducidad.  </w:t>
      </w:r>
    </w:p>
    <w:p w:rsidR="007E4659" w:rsidRDefault="007E4659" w:rsidP="007E4659">
      <w:pPr>
        <w:pStyle w:val="Default"/>
        <w:jc w:val="both"/>
        <w:rPr>
          <w:rFonts w:ascii="Calibri Light" w:hAnsi="Calibri Light"/>
          <w:bCs/>
          <w:sz w:val="23"/>
          <w:szCs w:val="23"/>
        </w:rPr>
      </w:pPr>
    </w:p>
    <w:p w:rsidR="007E4659" w:rsidRDefault="007E4659" w:rsidP="007E4659">
      <w:pPr>
        <w:pStyle w:val="Default"/>
        <w:jc w:val="both"/>
        <w:rPr>
          <w:rFonts w:ascii="Calibri Light" w:hAnsi="Calibri Light"/>
          <w:bCs/>
          <w:sz w:val="23"/>
          <w:szCs w:val="23"/>
        </w:rPr>
      </w:pPr>
      <w:r w:rsidRPr="00E535CD">
        <w:rPr>
          <w:rFonts w:ascii="Calibri Light" w:hAnsi="Calibri Light"/>
          <w:bCs/>
          <w:sz w:val="23"/>
          <w:szCs w:val="23"/>
        </w:rPr>
        <w:t xml:space="preserve">La obligación tributaria así determinada causará un recargo del 20% sobre el principal, de conformidad con el </w:t>
      </w:r>
      <w:r>
        <w:rPr>
          <w:rFonts w:ascii="Calibri Light" w:hAnsi="Calibri Light"/>
          <w:bCs/>
          <w:sz w:val="23"/>
          <w:szCs w:val="23"/>
        </w:rPr>
        <w:t>Artículo</w:t>
      </w:r>
      <w:r w:rsidRPr="00E535CD">
        <w:rPr>
          <w:rFonts w:ascii="Calibri Light" w:hAnsi="Calibri Light"/>
          <w:bCs/>
          <w:sz w:val="23"/>
          <w:szCs w:val="23"/>
        </w:rPr>
        <w:t xml:space="preserve"> 90 del Código Orgánico Tributario.  </w:t>
      </w:r>
    </w:p>
    <w:p w:rsidR="007E4659" w:rsidRDefault="007E4659" w:rsidP="007E4659">
      <w:pPr>
        <w:pStyle w:val="Default"/>
        <w:jc w:val="both"/>
        <w:rPr>
          <w:rFonts w:ascii="Calibri Light" w:hAnsi="Calibri Light"/>
          <w:bCs/>
          <w:sz w:val="23"/>
          <w:szCs w:val="23"/>
        </w:rPr>
      </w:pPr>
    </w:p>
    <w:p w:rsidR="007E4659" w:rsidRPr="00E535CD" w:rsidRDefault="007E4659" w:rsidP="007E4659">
      <w:pPr>
        <w:pStyle w:val="Default"/>
        <w:jc w:val="both"/>
        <w:rPr>
          <w:rFonts w:ascii="Calibri Light" w:hAnsi="Calibri Light"/>
          <w:bCs/>
          <w:sz w:val="23"/>
          <w:szCs w:val="23"/>
        </w:rPr>
      </w:pPr>
      <w:r>
        <w:rPr>
          <w:rFonts w:ascii="Calibri Light" w:hAnsi="Calibri Light"/>
          <w:bCs/>
          <w:sz w:val="23"/>
          <w:szCs w:val="23"/>
        </w:rPr>
        <w:t>Efectuada la determinación en los términos señalados, la Administración Metropolitana Tributaria informará a la Dirección Metropolitana de Catastros para la actualización del avalúo correspondiente</w:t>
      </w:r>
      <w:r w:rsidR="00EC65A8">
        <w:rPr>
          <w:rFonts w:ascii="Calibri Light" w:hAnsi="Calibri Light"/>
          <w:bCs/>
          <w:sz w:val="23"/>
          <w:szCs w:val="23"/>
        </w:rPr>
        <w:t xml:space="preserve">, cuando se </w:t>
      </w:r>
      <w:r w:rsidR="006F7C12">
        <w:rPr>
          <w:rFonts w:ascii="Calibri Light" w:hAnsi="Calibri Light"/>
          <w:bCs/>
          <w:sz w:val="23"/>
          <w:szCs w:val="23"/>
        </w:rPr>
        <w:t>verifique que el precio de venta del predio objeto de la transferencia de dominio, es mayor al avalúo catastral</w:t>
      </w:r>
      <w:r w:rsidR="00306947">
        <w:rPr>
          <w:rFonts w:ascii="Calibri Light" w:hAnsi="Calibri Light"/>
          <w:bCs/>
          <w:sz w:val="23"/>
          <w:szCs w:val="23"/>
        </w:rPr>
        <w:t xml:space="preserve"> registrado</w:t>
      </w:r>
      <w:r w:rsidR="006F7C12">
        <w:rPr>
          <w:rFonts w:ascii="Calibri Light" w:hAnsi="Calibri Light"/>
          <w:bCs/>
          <w:sz w:val="23"/>
          <w:szCs w:val="23"/>
        </w:rPr>
        <w:t>.</w:t>
      </w:r>
    </w:p>
    <w:p w:rsidR="007E4659" w:rsidRDefault="007E4659" w:rsidP="007E4659">
      <w:pPr>
        <w:pStyle w:val="Default"/>
        <w:jc w:val="both"/>
        <w:rPr>
          <w:rFonts w:ascii="Calibri Light" w:eastAsia="Calibri" w:hAnsi="Calibri Light" w:cs="Times New Roman"/>
          <w:bCs/>
          <w:color w:val="auto"/>
          <w:sz w:val="23"/>
          <w:szCs w:val="23"/>
        </w:rPr>
      </w:pPr>
    </w:p>
    <w:p w:rsidR="007575E5" w:rsidRPr="007575E5" w:rsidRDefault="007E4659" w:rsidP="007575E5">
      <w:pPr>
        <w:autoSpaceDE w:val="0"/>
        <w:autoSpaceDN w:val="0"/>
        <w:adjustRightInd w:val="0"/>
        <w:spacing w:after="0" w:line="240" w:lineRule="auto"/>
        <w:jc w:val="both"/>
        <w:rPr>
          <w:rFonts w:ascii="Calibri Light" w:hAnsi="Calibri Light"/>
          <w:sz w:val="23"/>
          <w:szCs w:val="23"/>
        </w:rPr>
      </w:pPr>
      <w:r>
        <w:rPr>
          <w:rFonts w:ascii="Calibri Light" w:hAnsi="Calibri Light"/>
          <w:b/>
          <w:bCs/>
          <w:sz w:val="23"/>
          <w:szCs w:val="23"/>
        </w:rPr>
        <w:t>Artículo 4</w:t>
      </w:r>
      <w:r w:rsidRPr="002F447B">
        <w:rPr>
          <w:rFonts w:ascii="Calibri Light" w:hAnsi="Calibri Light"/>
          <w:b/>
          <w:bCs/>
          <w:sz w:val="23"/>
          <w:szCs w:val="23"/>
        </w:rPr>
        <w:t xml:space="preserve">.- </w:t>
      </w:r>
      <w:r>
        <w:rPr>
          <w:rFonts w:ascii="Calibri Light" w:hAnsi="Calibri Light"/>
          <w:b/>
          <w:bCs/>
          <w:sz w:val="23"/>
          <w:szCs w:val="23"/>
        </w:rPr>
        <w:t xml:space="preserve">Determinación de impuestos en el caso de </w:t>
      </w:r>
      <w:r w:rsidR="004D25C2" w:rsidRPr="004D25C2">
        <w:rPr>
          <w:rFonts w:ascii="Calibri Light" w:hAnsi="Calibri Light"/>
          <w:b/>
          <w:bCs/>
          <w:sz w:val="23"/>
          <w:szCs w:val="23"/>
        </w:rPr>
        <w:t>promoción inmobiliaria y de construcción de bienes inmuebles</w:t>
      </w:r>
      <w:r w:rsidR="004D25C2">
        <w:rPr>
          <w:rFonts w:ascii="Calibri Light" w:hAnsi="Calibri Light"/>
          <w:b/>
          <w:bCs/>
          <w:sz w:val="23"/>
          <w:szCs w:val="23"/>
        </w:rPr>
        <w:t xml:space="preserve"> para comercialización</w:t>
      </w:r>
      <w:r>
        <w:rPr>
          <w:rFonts w:ascii="Calibri Light" w:hAnsi="Calibri Light"/>
          <w:b/>
          <w:bCs/>
          <w:sz w:val="23"/>
          <w:szCs w:val="23"/>
        </w:rPr>
        <w:t xml:space="preserve">.-  </w:t>
      </w:r>
      <w:r>
        <w:rPr>
          <w:rFonts w:ascii="Calibri Light" w:hAnsi="Calibri Light"/>
          <w:bCs/>
          <w:sz w:val="23"/>
          <w:szCs w:val="23"/>
        </w:rPr>
        <w:t xml:space="preserve">Las </w:t>
      </w:r>
      <w:r w:rsidRPr="004D25C2">
        <w:rPr>
          <w:rFonts w:ascii="Calibri Light" w:hAnsi="Calibri Light"/>
          <w:bCs/>
          <w:sz w:val="23"/>
          <w:szCs w:val="23"/>
        </w:rPr>
        <w:t xml:space="preserve">personas naturales o jurídicas cuya actividad económica sea la </w:t>
      </w:r>
      <w:r w:rsidRPr="004D25C2">
        <w:rPr>
          <w:rFonts w:ascii="Calibri Light" w:hAnsi="Calibri Light"/>
          <w:sz w:val="23"/>
          <w:szCs w:val="23"/>
        </w:rPr>
        <w:t>promoción inmobiliaria y de construcción de bienes inmuebles</w:t>
      </w:r>
      <w:r w:rsidR="0000225A">
        <w:rPr>
          <w:rFonts w:ascii="Calibri Light" w:hAnsi="Calibri Light"/>
          <w:sz w:val="23"/>
          <w:szCs w:val="23"/>
        </w:rPr>
        <w:t xml:space="preserve"> para comercialización</w:t>
      </w:r>
      <w:r w:rsidR="0000225A">
        <w:rPr>
          <w:rFonts w:ascii="Calibri Light" w:hAnsi="Calibri Light"/>
          <w:bCs/>
          <w:sz w:val="23"/>
          <w:szCs w:val="23"/>
        </w:rPr>
        <w:t>, determinarán el i</w:t>
      </w:r>
      <w:r w:rsidRPr="004D25C2">
        <w:rPr>
          <w:rFonts w:ascii="Calibri Light" w:hAnsi="Calibri Light"/>
          <w:bCs/>
          <w:sz w:val="23"/>
          <w:szCs w:val="23"/>
        </w:rPr>
        <w:t xml:space="preserve">mpuesto </w:t>
      </w:r>
      <w:r>
        <w:rPr>
          <w:rFonts w:ascii="Calibri Light" w:hAnsi="Calibri Light"/>
          <w:bCs/>
          <w:sz w:val="23"/>
          <w:szCs w:val="23"/>
        </w:rPr>
        <w:t>que corresponda</w:t>
      </w:r>
      <w:r w:rsidRPr="007575E5">
        <w:rPr>
          <w:rFonts w:ascii="Calibri Light" w:hAnsi="Calibri Light"/>
          <w:sz w:val="23"/>
          <w:szCs w:val="23"/>
        </w:rPr>
        <w:t xml:space="preserve"> </w:t>
      </w:r>
      <w:r w:rsidR="007575E5">
        <w:rPr>
          <w:rFonts w:ascii="Calibri Light" w:hAnsi="Calibri Light"/>
          <w:sz w:val="23"/>
          <w:szCs w:val="23"/>
        </w:rPr>
        <w:t>aplica</w:t>
      </w:r>
      <w:r w:rsidRPr="007575E5">
        <w:rPr>
          <w:rFonts w:ascii="Calibri Light" w:hAnsi="Calibri Light"/>
          <w:sz w:val="23"/>
          <w:szCs w:val="23"/>
        </w:rPr>
        <w:t>n</w:t>
      </w:r>
      <w:r w:rsidR="007575E5">
        <w:rPr>
          <w:rFonts w:ascii="Calibri Light" w:hAnsi="Calibri Light"/>
          <w:sz w:val="23"/>
          <w:szCs w:val="23"/>
        </w:rPr>
        <w:t>do</w:t>
      </w:r>
      <w:r w:rsidRPr="007575E5">
        <w:rPr>
          <w:rFonts w:ascii="Calibri Light" w:hAnsi="Calibri Light"/>
          <w:sz w:val="23"/>
          <w:szCs w:val="23"/>
        </w:rPr>
        <w:t xml:space="preserve"> las deducciones hasta los límites máximos y condiciones previstos en est</w:t>
      </w:r>
      <w:r w:rsidR="007575E5">
        <w:rPr>
          <w:rFonts w:ascii="Calibri Light" w:hAnsi="Calibri Light"/>
          <w:sz w:val="23"/>
          <w:szCs w:val="23"/>
        </w:rPr>
        <w:t xml:space="preserve">a ordenanza, </w:t>
      </w:r>
      <w:r w:rsidR="007575E5" w:rsidRPr="007575E5">
        <w:rPr>
          <w:rFonts w:ascii="Calibri Light" w:hAnsi="Calibri Light"/>
          <w:sz w:val="23"/>
          <w:szCs w:val="23"/>
        </w:rPr>
        <w:t>atribuibles a cada predio y</w:t>
      </w:r>
      <w:r w:rsidR="007575E5">
        <w:rPr>
          <w:rFonts w:ascii="Calibri Light" w:hAnsi="Calibri Light"/>
          <w:sz w:val="23"/>
          <w:szCs w:val="23"/>
        </w:rPr>
        <w:t xml:space="preserve"> </w:t>
      </w:r>
      <w:r w:rsidR="007575E5" w:rsidRPr="007575E5">
        <w:rPr>
          <w:rFonts w:ascii="Calibri Light" w:hAnsi="Calibri Light"/>
          <w:sz w:val="23"/>
          <w:szCs w:val="23"/>
        </w:rPr>
        <w:t>en base a los datos y registros contables respaldados en comprobantes de venta que cumplan los</w:t>
      </w:r>
      <w:r w:rsidR="0000225A">
        <w:rPr>
          <w:rFonts w:ascii="Calibri Light" w:hAnsi="Calibri Light"/>
          <w:sz w:val="23"/>
          <w:szCs w:val="23"/>
        </w:rPr>
        <w:t xml:space="preserve"> requisitos establecidos en el R</w:t>
      </w:r>
      <w:r w:rsidR="007575E5" w:rsidRPr="007575E5">
        <w:rPr>
          <w:rFonts w:ascii="Calibri Light" w:hAnsi="Calibri Light"/>
          <w:sz w:val="23"/>
          <w:szCs w:val="23"/>
        </w:rPr>
        <w:t xml:space="preserve">eglamento </w:t>
      </w:r>
      <w:r w:rsidR="0000225A">
        <w:rPr>
          <w:rFonts w:ascii="Calibri Light" w:hAnsi="Calibri Light"/>
          <w:sz w:val="23"/>
          <w:szCs w:val="23"/>
        </w:rPr>
        <w:t>de Comprobantes de Venta y Retención, cuando corresponda.</w:t>
      </w:r>
    </w:p>
    <w:p w:rsidR="007E4659" w:rsidRDefault="007E4659" w:rsidP="007E4659">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 xml:space="preserve"> </w:t>
      </w:r>
    </w:p>
    <w:p w:rsidR="007E4659" w:rsidRDefault="007E4659" w:rsidP="007E4659">
      <w:pPr>
        <w:autoSpaceDE w:val="0"/>
        <w:autoSpaceDN w:val="0"/>
        <w:adjustRightInd w:val="0"/>
        <w:spacing w:after="0" w:line="240" w:lineRule="auto"/>
        <w:jc w:val="both"/>
        <w:rPr>
          <w:rFonts w:ascii="Calibri Light" w:hAnsi="Calibri Light"/>
          <w:bCs/>
          <w:color w:val="E36C0A" w:themeColor="accent6" w:themeShade="BF"/>
          <w:sz w:val="23"/>
          <w:szCs w:val="23"/>
        </w:rPr>
      </w:pPr>
      <w:r>
        <w:rPr>
          <w:rFonts w:ascii="Calibri Light" w:hAnsi="Calibri Light"/>
          <w:b/>
          <w:bCs/>
          <w:sz w:val="23"/>
          <w:szCs w:val="23"/>
        </w:rPr>
        <w:t>Artículo 5</w:t>
      </w:r>
      <w:r w:rsidRPr="00675550">
        <w:rPr>
          <w:rFonts w:ascii="Calibri Light" w:hAnsi="Calibri Light"/>
          <w:b/>
          <w:bCs/>
          <w:sz w:val="23"/>
          <w:szCs w:val="23"/>
        </w:rPr>
        <w:t>.-</w:t>
      </w:r>
      <w:r>
        <w:rPr>
          <w:rFonts w:ascii="Calibri Light" w:hAnsi="Calibri Light"/>
          <w:b/>
          <w:bCs/>
          <w:sz w:val="23"/>
          <w:szCs w:val="23"/>
        </w:rPr>
        <w:t xml:space="preserve"> Pago</w:t>
      </w:r>
      <w:r w:rsidR="00431CA5">
        <w:rPr>
          <w:rFonts w:ascii="Calibri Light" w:hAnsi="Calibri Light"/>
          <w:b/>
          <w:bCs/>
          <w:sz w:val="23"/>
          <w:szCs w:val="23"/>
        </w:rPr>
        <w:t xml:space="preserve"> por la transferencia de dominio de bienes inmuebles</w:t>
      </w:r>
      <w:r w:rsidRPr="00675550">
        <w:rPr>
          <w:rFonts w:ascii="Calibri Light" w:hAnsi="Calibri Light"/>
          <w:b/>
          <w:bCs/>
          <w:sz w:val="23"/>
          <w:szCs w:val="23"/>
        </w:rPr>
        <w:t>.-</w:t>
      </w:r>
      <w:r>
        <w:rPr>
          <w:rFonts w:ascii="Calibri Light" w:hAnsi="Calibri Light"/>
          <w:b/>
          <w:bCs/>
          <w:sz w:val="23"/>
          <w:szCs w:val="23"/>
        </w:rPr>
        <w:t xml:space="preserve"> </w:t>
      </w:r>
      <w:r w:rsidR="006F6CB5">
        <w:rPr>
          <w:rFonts w:ascii="Calibri Light" w:hAnsi="Calibri Light"/>
          <w:bCs/>
          <w:sz w:val="23"/>
          <w:szCs w:val="23"/>
        </w:rPr>
        <w:t xml:space="preserve">En todos los casos en los que la transferencia de dominio de bienes inmuebles sea a título oneroso, </w:t>
      </w:r>
      <w:r w:rsidR="00431CA5">
        <w:rPr>
          <w:rFonts w:ascii="Calibri Light" w:hAnsi="Calibri Light"/>
          <w:bCs/>
          <w:sz w:val="23"/>
          <w:szCs w:val="23"/>
        </w:rPr>
        <w:t xml:space="preserve">la forma </w:t>
      </w:r>
      <w:r w:rsidR="00431CA5" w:rsidRPr="000D5E42">
        <w:rPr>
          <w:rFonts w:ascii="Calibri Light" w:hAnsi="Calibri Light"/>
          <w:bCs/>
          <w:sz w:val="23"/>
          <w:szCs w:val="23"/>
        </w:rPr>
        <w:t>y medio de pago</w:t>
      </w:r>
      <w:r w:rsidR="006F6CB5">
        <w:rPr>
          <w:rFonts w:ascii="Calibri Light" w:hAnsi="Calibri Light"/>
          <w:bCs/>
          <w:sz w:val="23"/>
          <w:szCs w:val="23"/>
        </w:rPr>
        <w:t xml:space="preserve"> pactado entre los intervinientes,</w:t>
      </w:r>
      <w:r w:rsidR="00431CA5" w:rsidRPr="000D5E42">
        <w:rPr>
          <w:rFonts w:ascii="Calibri Light" w:hAnsi="Calibri Light"/>
          <w:bCs/>
          <w:sz w:val="23"/>
          <w:szCs w:val="23"/>
        </w:rPr>
        <w:t xml:space="preserve"> deberá constar </w:t>
      </w:r>
      <w:r w:rsidR="006F6CB5">
        <w:rPr>
          <w:rFonts w:ascii="Calibri Light" w:hAnsi="Calibri Light"/>
          <w:bCs/>
          <w:sz w:val="23"/>
          <w:szCs w:val="23"/>
        </w:rPr>
        <w:t xml:space="preserve">detallada </w:t>
      </w:r>
      <w:r w:rsidR="00431CA5" w:rsidRPr="000D5E42">
        <w:rPr>
          <w:rFonts w:ascii="Calibri Light" w:hAnsi="Calibri Light"/>
          <w:bCs/>
          <w:sz w:val="23"/>
          <w:szCs w:val="23"/>
        </w:rPr>
        <w:t>en la respectiva escritura o título traslaticio de dominio según corresponda, requisito indispensable para la inscripción en el Registro de la Propiedad</w:t>
      </w:r>
      <w:r>
        <w:rPr>
          <w:rFonts w:ascii="Calibri Light" w:hAnsi="Calibri Light"/>
          <w:bCs/>
          <w:color w:val="E36C0A" w:themeColor="accent6" w:themeShade="BF"/>
          <w:sz w:val="23"/>
          <w:szCs w:val="23"/>
        </w:rPr>
        <w:t>.</w:t>
      </w:r>
    </w:p>
    <w:p w:rsidR="007E4659" w:rsidRDefault="007E4659" w:rsidP="007E4659">
      <w:pPr>
        <w:autoSpaceDE w:val="0"/>
        <w:autoSpaceDN w:val="0"/>
        <w:adjustRightInd w:val="0"/>
        <w:spacing w:after="0" w:line="240" w:lineRule="auto"/>
        <w:jc w:val="both"/>
        <w:rPr>
          <w:rFonts w:ascii="Calibri Light" w:hAnsi="Calibri Light"/>
          <w:bCs/>
          <w:color w:val="E36C0A" w:themeColor="accent6" w:themeShade="BF"/>
          <w:sz w:val="23"/>
          <w:szCs w:val="23"/>
        </w:rPr>
      </w:pPr>
    </w:p>
    <w:p w:rsidR="006F6CB5" w:rsidRDefault="006F6CB5" w:rsidP="007E4659">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El detalle de los medios y formas de pago deberá contener</w:t>
      </w:r>
      <w:r w:rsidR="00A938EF">
        <w:rPr>
          <w:rFonts w:ascii="Calibri Light" w:hAnsi="Calibri Light"/>
          <w:bCs/>
          <w:sz w:val="23"/>
          <w:szCs w:val="23"/>
        </w:rPr>
        <w:t xml:space="preserve"> </w:t>
      </w:r>
      <w:r>
        <w:rPr>
          <w:rFonts w:ascii="Calibri Light" w:hAnsi="Calibri Light"/>
          <w:bCs/>
          <w:sz w:val="23"/>
          <w:szCs w:val="23"/>
        </w:rPr>
        <w:t xml:space="preserve">como mínimo </w:t>
      </w:r>
      <w:r w:rsidR="00A938EF">
        <w:rPr>
          <w:rFonts w:ascii="Calibri Light" w:hAnsi="Calibri Light"/>
          <w:bCs/>
          <w:sz w:val="23"/>
          <w:szCs w:val="23"/>
        </w:rPr>
        <w:t>lo siguiente:</w:t>
      </w:r>
      <w:r w:rsidR="00431CA5">
        <w:rPr>
          <w:rFonts w:ascii="Calibri Light" w:hAnsi="Calibri Light"/>
          <w:bCs/>
          <w:sz w:val="23"/>
          <w:szCs w:val="23"/>
        </w:rPr>
        <w:t xml:space="preserve"> </w:t>
      </w:r>
    </w:p>
    <w:p w:rsidR="006F6CB5" w:rsidRDefault="006F6CB5" w:rsidP="007E4659">
      <w:pPr>
        <w:autoSpaceDE w:val="0"/>
        <w:autoSpaceDN w:val="0"/>
        <w:adjustRightInd w:val="0"/>
        <w:spacing w:after="0" w:line="240" w:lineRule="auto"/>
        <w:jc w:val="both"/>
        <w:rPr>
          <w:rFonts w:ascii="Calibri Light" w:hAnsi="Calibri Light"/>
          <w:bCs/>
          <w:sz w:val="23"/>
          <w:szCs w:val="23"/>
        </w:rPr>
      </w:pPr>
    </w:p>
    <w:p w:rsidR="006F6CB5" w:rsidRDefault="00F60D85" w:rsidP="007E4659">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 xml:space="preserve">1. Cuando </w:t>
      </w:r>
      <w:r w:rsidR="00C53FEC">
        <w:rPr>
          <w:rFonts w:ascii="Calibri Light" w:hAnsi="Calibri Light"/>
          <w:bCs/>
          <w:sz w:val="23"/>
          <w:szCs w:val="23"/>
        </w:rPr>
        <w:t>se reciban</w:t>
      </w:r>
      <w:r>
        <w:rPr>
          <w:rFonts w:ascii="Calibri Light" w:hAnsi="Calibri Light"/>
          <w:bCs/>
          <w:sz w:val="23"/>
          <w:szCs w:val="23"/>
        </w:rPr>
        <w:t xml:space="preserve"> pago</w:t>
      </w:r>
      <w:r w:rsidR="00C53FEC">
        <w:rPr>
          <w:rFonts w:ascii="Calibri Light" w:hAnsi="Calibri Light"/>
          <w:bCs/>
          <w:sz w:val="23"/>
          <w:szCs w:val="23"/>
        </w:rPr>
        <w:t>s</w:t>
      </w:r>
      <w:r>
        <w:rPr>
          <w:rFonts w:ascii="Calibri Light" w:hAnsi="Calibri Light"/>
          <w:bCs/>
          <w:sz w:val="23"/>
          <w:szCs w:val="23"/>
        </w:rPr>
        <w:t xml:space="preserve"> </w:t>
      </w:r>
      <w:r w:rsidR="00C53FEC">
        <w:rPr>
          <w:rFonts w:ascii="Calibri Light" w:hAnsi="Calibri Light"/>
          <w:bCs/>
          <w:sz w:val="23"/>
          <w:szCs w:val="23"/>
        </w:rPr>
        <w:t xml:space="preserve">en efectivo, como entrada, anticipo o </w:t>
      </w:r>
      <w:r w:rsidR="006F6CB5">
        <w:rPr>
          <w:rFonts w:ascii="Calibri Light" w:hAnsi="Calibri Light"/>
          <w:bCs/>
          <w:sz w:val="23"/>
          <w:szCs w:val="23"/>
        </w:rPr>
        <w:t>por el valor total del inmueble</w:t>
      </w:r>
      <w:r>
        <w:rPr>
          <w:rFonts w:ascii="Calibri Light" w:hAnsi="Calibri Light"/>
          <w:bCs/>
          <w:sz w:val="23"/>
          <w:szCs w:val="23"/>
        </w:rPr>
        <w:t xml:space="preserve">: </w:t>
      </w:r>
      <w:r w:rsidR="006F6CB5">
        <w:rPr>
          <w:rFonts w:ascii="Calibri Light" w:hAnsi="Calibri Light"/>
          <w:bCs/>
          <w:sz w:val="23"/>
          <w:szCs w:val="23"/>
        </w:rPr>
        <w:t xml:space="preserve">el </w:t>
      </w:r>
      <w:r w:rsidR="00A938EF">
        <w:rPr>
          <w:rFonts w:ascii="Calibri Light" w:hAnsi="Calibri Light"/>
          <w:bCs/>
          <w:sz w:val="23"/>
          <w:szCs w:val="23"/>
        </w:rPr>
        <w:t>monto</w:t>
      </w:r>
      <w:r>
        <w:rPr>
          <w:rFonts w:ascii="Calibri Light" w:hAnsi="Calibri Light"/>
          <w:bCs/>
          <w:sz w:val="23"/>
          <w:szCs w:val="23"/>
        </w:rPr>
        <w:t xml:space="preserve"> pagado</w:t>
      </w:r>
      <w:r w:rsidR="00431CA5">
        <w:rPr>
          <w:rFonts w:ascii="Calibri Light" w:hAnsi="Calibri Light"/>
          <w:bCs/>
          <w:sz w:val="23"/>
          <w:szCs w:val="23"/>
        </w:rPr>
        <w:t>,</w:t>
      </w:r>
      <w:r>
        <w:rPr>
          <w:rFonts w:ascii="Calibri Light" w:hAnsi="Calibri Light"/>
          <w:bCs/>
          <w:sz w:val="23"/>
          <w:szCs w:val="23"/>
        </w:rPr>
        <w:t xml:space="preserve"> medio</w:t>
      </w:r>
      <w:r w:rsidR="00C53FEC">
        <w:rPr>
          <w:rFonts w:ascii="Calibri Light" w:hAnsi="Calibri Light"/>
          <w:bCs/>
          <w:sz w:val="23"/>
          <w:szCs w:val="23"/>
        </w:rPr>
        <w:t>s</w:t>
      </w:r>
      <w:r>
        <w:rPr>
          <w:rFonts w:ascii="Calibri Light" w:hAnsi="Calibri Light"/>
          <w:bCs/>
          <w:sz w:val="23"/>
          <w:szCs w:val="23"/>
        </w:rPr>
        <w:t xml:space="preserve"> de pago utilizado</w:t>
      </w:r>
      <w:r w:rsidR="00C53FEC">
        <w:rPr>
          <w:rFonts w:ascii="Calibri Light" w:hAnsi="Calibri Light"/>
          <w:bCs/>
          <w:sz w:val="23"/>
          <w:szCs w:val="23"/>
        </w:rPr>
        <w:t>s</w:t>
      </w:r>
      <w:r>
        <w:rPr>
          <w:rFonts w:ascii="Calibri Light" w:hAnsi="Calibri Light"/>
          <w:bCs/>
          <w:sz w:val="23"/>
          <w:szCs w:val="23"/>
        </w:rPr>
        <w:t xml:space="preserve"> y fechas de pago</w:t>
      </w:r>
      <w:r w:rsidR="00431CA5">
        <w:rPr>
          <w:rFonts w:ascii="Calibri Light" w:hAnsi="Calibri Light"/>
          <w:bCs/>
          <w:sz w:val="23"/>
          <w:szCs w:val="23"/>
        </w:rPr>
        <w:t>;</w:t>
      </w:r>
    </w:p>
    <w:p w:rsidR="006F6CB5" w:rsidRDefault="006F6CB5" w:rsidP="007E4659">
      <w:pPr>
        <w:autoSpaceDE w:val="0"/>
        <w:autoSpaceDN w:val="0"/>
        <w:adjustRightInd w:val="0"/>
        <w:spacing w:after="0" w:line="240" w:lineRule="auto"/>
        <w:jc w:val="both"/>
        <w:rPr>
          <w:rFonts w:ascii="Calibri Light" w:hAnsi="Calibri Light"/>
          <w:bCs/>
          <w:sz w:val="23"/>
          <w:szCs w:val="23"/>
        </w:rPr>
      </w:pPr>
    </w:p>
    <w:p w:rsidR="006F6CB5" w:rsidRDefault="00F60D85" w:rsidP="007E4659">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2. En</w:t>
      </w:r>
      <w:r w:rsidR="00431CA5">
        <w:rPr>
          <w:rFonts w:ascii="Calibri Light" w:hAnsi="Calibri Light"/>
          <w:bCs/>
          <w:sz w:val="23"/>
          <w:szCs w:val="23"/>
        </w:rPr>
        <w:t xml:space="preserve"> el caso de créditos hipotecarios </w:t>
      </w:r>
      <w:r w:rsidR="00431CA5" w:rsidRPr="00E94DA9">
        <w:rPr>
          <w:rFonts w:ascii="Calibri Light" w:hAnsi="Calibri Light"/>
          <w:bCs/>
          <w:sz w:val="23"/>
          <w:szCs w:val="23"/>
        </w:rPr>
        <w:t>deberá constar el monto</w:t>
      </w:r>
      <w:r w:rsidR="00E94DA9">
        <w:rPr>
          <w:rFonts w:ascii="Calibri Light" w:hAnsi="Calibri Light"/>
          <w:bCs/>
          <w:sz w:val="23"/>
          <w:szCs w:val="23"/>
        </w:rPr>
        <w:t xml:space="preserve"> del crédito </w:t>
      </w:r>
      <w:r w:rsidR="00431CA5" w:rsidRPr="00E94DA9">
        <w:rPr>
          <w:rFonts w:ascii="Calibri Light" w:hAnsi="Calibri Light"/>
          <w:bCs/>
          <w:sz w:val="23"/>
          <w:szCs w:val="23"/>
        </w:rPr>
        <w:t>otorgado</w:t>
      </w:r>
      <w:r w:rsidR="006F6CB5">
        <w:rPr>
          <w:rFonts w:ascii="Calibri Light" w:hAnsi="Calibri Light"/>
          <w:bCs/>
          <w:sz w:val="23"/>
          <w:szCs w:val="23"/>
        </w:rPr>
        <w:t xml:space="preserve">, sin intereses, </w:t>
      </w:r>
      <w:r>
        <w:rPr>
          <w:rFonts w:ascii="Calibri Light" w:hAnsi="Calibri Light"/>
          <w:bCs/>
          <w:sz w:val="23"/>
          <w:szCs w:val="23"/>
        </w:rPr>
        <w:t xml:space="preserve">y el nombre de la entidad financiera otorgante; </w:t>
      </w:r>
    </w:p>
    <w:p w:rsidR="006F6CB5" w:rsidRDefault="006F6CB5" w:rsidP="007E4659">
      <w:pPr>
        <w:autoSpaceDE w:val="0"/>
        <w:autoSpaceDN w:val="0"/>
        <w:adjustRightInd w:val="0"/>
        <w:spacing w:after="0" w:line="240" w:lineRule="auto"/>
        <w:jc w:val="both"/>
        <w:rPr>
          <w:rFonts w:ascii="Calibri Light" w:hAnsi="Calibri Light"/>
          <w:bCs/>
          <w:sz w:val="23"/>
          <w:szCs w:val="23"/>
        </w:rPr>
      </w:pPr>
    </w:p>
    <w:p w:rsidR="007E4659" w:rsidRDefault="00F60D85" w:rsidP="007E4659">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 xml:space="preserve">3. </w:t>
      </w:r>
      <w:r w:rsidR="00C53FEC">
        <w:rPr>
          <w:rFonts w:ascii="Calibri Light" w:hAnsi="Calibri Light"/>
          <w:bCs/>
          <w:sz w:val="23"/>
          <w:szCs w:val="23"/>
        </w:rPr>
        <w:t xml:space="preserve">Cuando el pago se realice con bienes, deberá </w:t>
      </w:r>
      <w:r w:rsidR="00F80FF2">
        <w:rPr>
          <w:rFonts w:ascii="Calibri Light" w:hAnsi="Calibri Light"/>
          <w:bCs/>
          <w:sz w:val="23"/>
          <w:szCs w:val="23"/>
        </w:rPr>
        <w:t xml:space="preserve">indicar </w:t>
      </w:r>
      <w:r w:rsidR="00C53FEC">
        <w:rPr>
          <w:rFonts w:ascii="Calibri Light" w:hAnsi="Calibri Light"/>
          <w:bCs/>
          <w:sz w:val="23"/>
          <w:szCs w:val="23"/>
        </w:rPr>
        <w:t>el valor comercial</w:t>
      </w:r>
      <w:r w:rsidR="00F80FF2">
        <w:rPr>
          <w:rFonts w:ascii="Calibri Light" w:hAnsi="Calibri Light"/>
          <w:bCs/>
          <w:sz w:val="23"/>
          <w:szCs w:val="23"/>
        </w:rPr>
        <w:t xml:space="preserve"> y</w:t>
      </w:r>
      <w:r w:rsidR="00C53FEC">
        <w:rPr>
          <w:rFonts w:ascii="Calibri Light" w:hAnsi="Calibri Light"/>
          <w:bCs/>
          <w:sz w:val="23"/>
          <w:szCs w:val="23"/>
        </w:rPr>
        <w:t xml:space="preserve"> datos </w:t>
      </w:r>
      <w:r w:rsidR="00F80FF2">
        <w:rPr>
          <w:rFonts w:ascii="Calibri Light" w:hAnsi="Calibri Light"/>
          <w:bCs/>
          <w:sz w:val="23"/>
          <w:szCs w:val="23"/>
        </w:rPr>
        <w:t xml:space="preserve">específicos </w:t>
      </w:r>
      <w:r w:rsidR="006F6CB5">
        <w:rPr>
          <w:rFonts w:ascii="Calibri Light" w:hAnsi="Calibri Light"/>
          <w:bCs/>
          <w:sz w:val="23"/>
          <w:szCs w:val="23"/>
        </w:rPr>
        <w:t xml:space="preserve">que permitan la </w:t>
      </w:r>
      <w:r w:rsidR="00F80FF2">
        <w:rPr>
          <w:rFonts w:ascii="Calibri Light" w:hAnsi="Calibri Light"/>
          <w:bCs/>
          <w:sz w:val="23"/>
          <w:szCs w:val="23"/>
        </w:rPr>
        <w:t>identificación</w:t>
      </w:r>
      <w:r w:rsidR="003A5600">
        <w:rPr>
          <w:rFonts w:ascii="Calibri Light" w:hAnsi="Calibri Light"/>
          <w:bCs/>
          <w:sz w:val="23"/>
          <w:szCs w:val="23"/>
        </w:rPr>
        <w:t xml:space="preserve"> de los mismos</w:t>
      </w:r>
      <w:r w:rsidR="00F80FF2">
        <w:rPr>
          <w:rFonts w:ascii="Calibri Light" w:hAnsi="Calibri Light"/>
          <w:bCs/>
          <w:sz w:val="23"/>
          <w:szCs w:val="23"/>
        </w:rPr>
        <w:t>.</w:t>
      </w:r>
    </w:p>
    <w:p w:rsidR="00F80FF2" w:rsidRDefault="00F80FF2" w:rsidP="007E4659">
      <w:pPr>
        <w:autoSpaceDE w:val="0"/>
        <w:autoSpaceDN w:val="0"/>
        <w:adjustRightInd w:val="0"/>
        <w:spacing w:after="0" w:line="240" w:lineRule="auto"/>
        <w:jc w:val="both"/>
        <w:rPr>
          <w:rFonts w:ascii="Calibri Light" w:hAnsi="Calibri Light"/>
          <w:bCs/>
          <w:sz w:val="23"/>
          <w:szCs w:val="23"/>
        </w:rPr>
      </w:pPr>
    </w:p>
    <w:p w:rsidR="00C53FEC" w:rsidRPr="003805BB" w:rsidRDefault="00F80FF2" w:rsidP="007E4659">
      <w:pPr>
        <w:autoSpaceDE w:val="0"/>
        <w:autoSpaceDN w:val="0"/>
        <w:adjustRightInd w:val="0"/>
        <w:spacing w:after="0" w:line="240" w:lineRule="auto"/>
        <w:jc w:val="both"/>
        <w:rPr>
          <w:rFonts w:ascii="Calibri Light" w:hAnsi="Calibri Light"/>
          <w:bCs/>
          <w:color w:val="E36C0A" w:themeColor="accent6" w:themeShade="BF"/>
          <w:sz w:val="23"/>
          <w:szCs w:val="23"/>
        </w:rPr>
      </w:pPr>
      <w:r>
        <w:rPr>
          <w:rFonts w:ascii="Calibri Light" w:hAnsi="Calibri Light"/>
          <w:bCs/>
          <w:sz w:val="23"/>
          <w:szCs w:val="23"/>
        </w:rPr>
        <w:t>Sobre los pagos realizados</w:t>
      </w:r>
      <w:r w:rsidR="000656C5">
        <w:rPr>
          <w:rFonts w:ascii="Calibri Light" w:hAnsi="Calibri Light"/>
          <w:bCs/>
          <w:sz w:val="23"/>
          <w:szCs w:val="23"/>
        </w:rPr>
        <w:t>,</w:t>
      </w:r>
      <w:r>
        <w:rPr>
          <w:rFonts w:ascii="Calibri Light" w:hAnsi="Calibri Light"/>
          <w:bCs/>
          <w:sz w:val="23"/>
          <w:szCs w:val="23"/>
        </w:rPr>
        <w:t xml:space="preserve"> las partes intervinientes deberán mantener los res</w:t>
      </w:r>
      <w:r w:rsidR="00325C41">
        <w:rPr>
          <w:rFonts w:ascii="Calibri Light" w:hAnsi="Calibri Light"/>
          <w:bCs/>
          <w:sz w:val="23"/>
          <w:szCs w:val="23"/>
        </w:rPr>
        <w:t xml:space="preserve">paldos documentales pertinentes, </w:t>
      </w:r>
      <w:r w:rsidR="00610040">
        <w:rPr>
          <w:rFonts w:ascii="Calibri Light" w:hAnsi="Calibri Light"/>
          <w:bCs/>
          <w:sz w:val="23"/>
          <w:szCs w:val="23"/>
        </w:rPr>
        <w:t>durante el plazo de tres años desde que se los efectuó.</w:t>
      </w:r>
      <w:r w:rsidR="00325C41">
        <w:rPr>
          <w:rFonts w:ascii="Calibri Light" w:hAnsi="Calibri Light"/>
          <w:bCs/>
          <w:sz w:val="23"/>
          <w:szCs w:val="23"/>
        </w:rPr>
        <w:t xml:space="preserve"> </w:t>
      </w:r>
    </w:p>
    <w:p w:rsidR="007E4659" w:rsidRDefault="007E4659" w:rsidP="007E4659">
      <w:pPr>
        <w:autoSpaceDE w:val="0"/>
        <w:autoSpaceDN w:val="0"/>
        <w:adjustRightInd w:val="0"/>
        <w:spacing w:after="0" w:line="240" w:lineRule="auto"/>
        <w:jc w:val="both"/>
        <w:rPr>
          <w:rFonts w:ascii="Calibri Light" w:hAnsi="Calibri Light"/>
          <w:bCs/>
          <w:sz w:val="23"/>
          <w:szCs w:val="23"/>
        </w:rPr>
      </w:pPr>
    </w:p>
    <w:p w:rsidR="007E4659" w:rsidRDefault="007E4659" w:rsidP="007E4659">
      <w:pPr>
        <w:autoSpaceDE w:val="0"/>
        <w:autoSpaceDN w:val="0"/>
        <w:adjustRightInd w:val="0"/>
        <w:spacing w:after="0" w:line="240" w:lineRule="auto"/>
        <w:jc w:val="both"/>
        <w:rPr>
          <w:rFonts w:ascii="Calibri Light" w:eastAsiaTheme="minorHAnsi" w:hAnsi="Calibri Light" w:cs="Arial"/>
          <w:sz w:val="23"/>
          <w:szCs w:val="23"/>
        </w:rPr>
      </w:pPr>
      <w:r>
        <w:rPr>
          <w:rFonts w:ascii="Calibri Light" w:hAnsi="Calibri Light"/>
          <w:b/>
          <w:color w:val="000000" w:themeColor="text1"/>
          <w:sz w:val="23"/>
          <w:szCs w:val="23"/>
        </w:rPr>
        <w:t xml:space="preserve">Artículo </w:t>
      </w:r>
      <w:r w:rsidR="00942759">
        <w:rPr>
          <w:rFonts w:ascii="Calibri Light" w:hAnsi="Calibri Light"/>
          <w:b/>
          <w:color w:val="000000" w:themeColor="text1"/>
          <w:sz w:val="23"/>
          <w:szCs w:val="23"/>
        </w:rPr>
        <w:t>6</w:t>
      </w:r>
      <w:r w:rsidRPr="00061E0B">
        <w:rPr>
          <w:rFonts w:ascii="Calibri Light" w:hAnsi="Calibri Light"/>
          <w:b/>
          <w:color w:val="000000" w:themeColor="text1"/>
          <w:sz w:val="23"/>
          <w:szCs w:val="23"/>
        </w:rPr>
        <w:t>.- Exigibilidad</w:t>
      </w:r>
      <w:r>
        <w:rPr>
          <w:rFonts w:ascii="Calibri Light" w:hAnsi="Calibri Light"/>
          <w:b/>
          <w:color w:val="000000" w:themeColor="text1"/>
          <w:sz w:val="23"/>
          <w:szCs w:val="23"/>
        </w:rPr>
        <w:t xml:space="preserve"> de la obligación</w:t>
      </w:r>
      <w:r w:rsidRPr="00061E0B">
        <w:rPr>
          <w:rFonts w:ascii="Calibri Light" w:hAnsi="Calibri Light"/>
          <w:b/>
          <w:color w:val="000000" w:themeColor="text1"/>
          <w:sz w:val="23"/>
          <w:szCs w:val="23"/>
        </w:rPr>
        <w:t xml:space="preserve">.- </w:t>
      </w:r>
      <w:r w:rsidRPr="0010057F">
        <w:rPr>
          <w:rFonts w:ascii="Calibri Light" w:eastAsiaTheme="minorHAnsi" w:hAnsi="Calibri Light" w:cs="Arial"/>
          <w:sz w:val="23"/>
          <w:szCs w:val="23"/>
        </w:rPr>
        <w:t xml:space="preserve">Para </w:t>
      </w:r>
      <w:r>
        <w:rPr>
          <w:rFonts w:ascii="Calibri Light" w:eastAsiaTheme="minorHAnsi" w:hAnsi="Calibri Light" w:cs="Arial"/>
          <w:sz w:val="23"/>
          <w:szCs w:val="23"/>
        </w:rPr>
        <w:t>fines</w:t>
      </w:r>
      <w:r w:rsidRPr="0010057F">
        <w:rPr>
          <w:rFonts w:ascii="Calibri Light" w:eastAsiaTheme="minorHAnsi" w:hAnsi="Calibri Light" w:cs="Arial"/>
          <w:sz w:val="23"/>
          <w:szCs w:val="23"/>
        </w:rPr>
        <w:t xml:space="preserve"> de </w:t>
      </w:r>
      <w:r>
        <w:rPr>
          <w:rFonts w:ascii="Calibri Light" w:eastAsiaTheme="minorHAnsi" w:hAnsi="Calibri Light" w:cs="Arial"/>
          <w:sz w:val="23"/>
          <w:szCs w:val="23"/>
        </w:rPr>
        <w:t xml:space="preserve">verificación y </w:t>
      </w:r>
      <w:r w:rsidRPr="0010057F">
        <w:rPr>
          <w:rFonts w:ascii="Calibri Light" w:eastAsiaTheme="minorHAnsi" w:hAnsi="Calibri Light" w:cs="Arial"/>
          <w:sz w:val="23"/>
          <w:szCs w:val="23"/>
        </w:rPr>
        <w:t>control de las obligaciones tributarias</w:t>
      </w:r>
      <w:r>
        <w:rPr>
          <w:rFonts w:ascii="Calibri Light" w:eastAsiaTheme="minorHAnsi" w:hAnsi="Calibri Light" w:cs="Arial"/>
          <w:sz w:val="23"/>
          <w:szCs w:val="23"/>
        </w:rPr>
        <w:t xml:space="preserve"> generadas en la transferencia de dominio de bienes inmuebles</w:t>
      </w:r>
      <w:r w:rsidRPr="0010057F">
        <w:rPr>
          <w:rFonts w:ascii="Calibri Light" w:eastAsiaTheme="minorHAnsi" w:hAnsi="Calibri Light" w:cs="Arial"/>
          <w:sz w:val="23"/>
          <w:szCs w:val="23"/>
        </w:rPr>
        <w:t xml:space="preserve">, éstas </w:t>
      </w:r>
      <w:r>
        <w:rPr>
          <w:rFonts w:ascii="Calibri Light" w:eastAsiaTheme="minorHAnsi" w:hAnsi="Calibri Light" w:cs="Arial"/>
          <w:sz w:val="23"/>
          <w:szCs w:val="23"/>
        </w:rPr>
        <w:t xml:space="preserve">se considerarán </w:t>
      </w:r>
      <w:r w:rsidRPr="00105775">
        <w:rPr>
          <w:rFonts w:ascii="Calibri Light" w:eastAsiaTheme="minorHAnsi" w:hAnsi="Calibri Light" w:cs="Arial"/>
          <w:sz w:val="23"/>
          <w:szCs w:val="23"/>
        </w:rPr>
        <w:t xml:space="preserve">exigibles </w:t>
      </w:r>
      <w:r w:rsidRPr="000656C5">
        <w:rPr>
          <w:rFonts w:ascii="Calibri Light" w:eastAsiaTheme="minorHAnsi" w:hAnsi="Calibri Light" w:cs="Arial"/>
          <w:sz w:val="23"/>
          <w:szCs w:val="23"/>
        </w:rPr>
        <w:t>desde el día siguient</w:t>
      </w:r>
      <w:r w:rsidR="00EF101E" w:rsidRPr="000656C5">
        <w:rPr>
          <w:rFonts w:ascii="Calibri Light" w:eastAsiaTheme="minorHAnsi" w:hAnsi="Calibri Light" w:cs="Arial"/>
          <w:sz w:val="23"/>
          <w:szCs w:val="23"/>
        </w:rPr>
        <w:t xml:space="preserve">e a la fecha de </w:t>
      </w:r>
      <w:r w:rsidR="00204BF2" w:rsidRPr="000656C5">
        <w:rPr>
          <w:rFonts w:ascii="Calibri Light" w:eastAsiaTheme="minorHAnsi" w:hAnsi="Calibri Light" w:cs="Arial"/>
          <w:sz w:val="23"/>
          <w:szCs w:val="23"/>
        </w:rPr>
        <w:t>pago</w:t>
      </w:r>
      <w:r w:rsidR="00EF101E" w:rsidRPr="000656C5">
        <w:rPr>
          <w:rFonts w:ascii="Calibri Light" w:eastAsiaTheme="minorHAnsi" w:hAnsi="Calibri Light" w:cs="Arial"/>
          <w:sz w:val="23"/>
          <w:szCs w:val="23"/>
        </w:rPr>
        <w:t xml:space="preserve"> de la obligación tributaria respectiva</w:t>
      </w:r>
      <w:r w:rsidR="00C86CF6">
        <w:rPr>
          <w:rFonts w:ascii="Calibri Light" w:eastAsiaTheme="minorHAnsi" w:hAnsi="Calibri Light" w:cs="Arial"/>
          <w:sz w:val="23"/>
          <w:szCs w:val="23"/>
        </w:rPr>
        <w:t xml:space="preserve">, </w:t>
      </w:r>
      <w:r w:rsidR="002D7517">
        <w:rPr>
          <w:rFonts w:ascii="Calibri Light" w:eastAsiaTheme="minorHAnsi" w:hAnsi="Calibri Light" w:cs="Arial"/>
          <w:sz w:val="23"/>
          <w:szCs w:val="23"/>
        </w:rPr>
        <w:t xml:space="preserve">y </w:t>
      </w:r>
      <w:r w:rsidR="00C86CF6">
        <w:rPr>
          <w:rFonts w:ascii="Calibri Light" w:eastAsiaTheme="minorHAnsi" w:hAnsi="Calibri Light" w:cs="Arial"/>
          <w:sz w:val="23"/>
          <w:szCs w:val="23"/>
        </w:rPr>
        <w:t xml:space="preserve">siempre que se haya </w:t>
      </w:r>
      <w:r>
        <w:rPr>
          <w:rFonts w:ascii="Calibri Light" w:eastAsiaTheme="minorHAnsi" w:hAnsi="Calibri Light" w:cs="Arial"/>
          <w:sz w:val="23"/>
          <w:szCs w:val="23"/>
        </w:rPr>
        <w:t xml:space="preserve">producido </w:t>
      </w:r>
      <w:r w:rsidR="00C86CF6">
        <w:rPr>
          <w:rFonts w:ascii="Calibri Light" w:eastAsiaTheme="minorHAnsi" w:hAnsi="Calibri Light" w:cs="Arial"/>
          <w:sz w:val="23"/>
          <w:szCs w:val="23"/>
        </w:rPr>
        <w:t>el hecho generador</w:t>
      </w:r>
      <w:r>
        <w:rPr>
          <w:rFonts w:ascii="Calibri Light" w:eastAsiaTheme="minorHAnsi" w:hAnsi="Calibri Light" w:cs="Arial"/>
          <w:sz w:val="23"/>
          <w:szCs w:val="23"/>
        </w:rPr>
        <w:t xml:space="preserve">,  en los términos </w:t>
      </w:r>
      <w:r w:rsidRPr="00610040">
        <w:rPr>
          <w:rFonts w:ascii="Calibri Light" w:eastAsiaTheme="minorHAnsi" w:hAnsi="Calibri Light" w:cs="Arial"/>
          <w:sz w:val="23"/>
          <w:szCs w:val="23"/>
        </w:rPr>
        <w:t>del artículo</w:t>
      </w:r>
      <w:r w:rsidR="00BD41A3">
        <w:rPr>
          <w:rFonts w:ascii="Calibri Light" w:eastAsiaTheme="minorHAnsi" w:hAnsi="Calibri Light" w:cs="Arial"/>
          <w:sz w:val="23"/>
          <w:szCs w:val="23"/>
        </w:rPr>
        <w:t xml:space="preserve"> 22</w:t>
      </w:r>
      <w:r w:rsidRPr="00F205E0">
        <w:rPr>
          <w:rFonts w:ascii="Calibri Light" w:eastAsiaTheme="minorHAnsi" w:hAnsi="Calibri Light" w:cs="Arial"/>
          <w:sz w:val="23"/>
          <w:szCs w:val="23"/>
        </w:rPr>
        <w:t xml:space="preserve"> de la presente ordenanza.</w:t>
      </w:r>
    </w:p>
    <w:p w:rsidR="007E4659" w:rsidRDefault="007E4659" w:rsidP="00A64773">
      <w:pPr>
        <w:pStyle w:val="Default"/>
        <w:jc w:val="center"/>
        <w:rPr>
          <w:b/>
          <w:bCs/>
          <w:color w:val="auto"/>
          <w:sz w:val="23"/>
          <w:szCs w:val="23"/>
        </w:rPr>
      </w:pPr>
    </w:p>
    <w:p w:rsidR="007E4659" w:rsidRDefault="007E4659" w:rsidP="00A64773">
      <w:pPr>
        <w:pStyle w:val="Default"/>
        <w:jc w:val="center"/>
        <w:rPr>
          <w:b/>
          <w:bCs/>
          <w:color w:val="auto"/>
          <w:sz w:val="23"/>
          <w:szCs w:val="23"/>
        </w:rPr>
      </w:pPr>
    </w:p>
    <w:p w:rsidR="00A64773" w:rsidRPr="00A64773" w:rsidRDefault="00A64773" w:rsidP="00A64773">
      <w:pPr>
        <w:pStyle w:val="Default"/>
        <w:jc w:val="center"/>
        <w:rPr>
          <w:b/>
          <w:bCs/>
          <w:color w:val="auto"/>
          <w:sz w:val="23"/>
          <w:szCs w:val="23"/>
        </w:rPr>
      </w:pPr>
      <w:r w:rsidRPr="00A64773">
        <w:rPr>
          <w:b/>
          <w:bCs/>
          <w:color w:val="auto"/>
          <w:sz w:val="23"/>
          <w:szCs w:val="23"/>
        </w:rPr>
        <w:t>Sección I</w:t>
      </w:r>
      <w:r w:rsidR="007E4659">
        <w:rPr>
          <w:b/>
          <w:bCs/>
          <w:color w:val="auto"/>
          <w:sz w:val="23"/>
          <w:szCs w:val="23"/>
        </w:rPr>
        <w:t>I</w:t>
      </w:r>
    </w:p>
    <w:p w:rsidR="00A64773" w:rsidRPr="00E77BE0" w:rsidRDefault="00A64773" w:rsidP="00A64773">
      <w:pPr>
        <w:pStyle w:val="Default"/>
        <w:jc w:val="center"/>
        <w:rPr>
          <w:b/>
          <w:bCs/>
          <w:color w:val="943634" w:themeColor="accent2" w:themeShade="BF"/>
          <w:sz w:val="23"/>
          <w:szCs w:val="23"/>
        </w:rPr>
      </w:pPr>
      <w:r w:rsidRPr="00A64773">
        <w:rPr>
          <w:b/>
          <w:bCs/>
          <w:color w:val="auto"/>
          <w:sz w:val="23"/>
          <w:szCs w:val="23"/>
        </w:rPr>
        <w:t>SOBRE LA DECLARACIÓN Y PAGO</w:t>
      </w:r>
      <w:r w:rsidRPr="00E77BE0">
        <w:rPr>
          <w:b/>
          <w:bCs/>
          <w:color w:val="943634" w:themeColor="accent2" w:themeShade="BF"/>
          <w:sz w:val="23"/>
          <w:szCs w:val="23"/>
        </w:rPr>
        <w:t xml:space="preserve"> </w:t>
      </w:r>
    </w:p>
    <w:p w:rsidR="00A64773" w:rsidRDefault="00A64773" w:rsidP="00A64773">
      <w:pPr>
        <w:pStyle w:val="Default"/>
        <w:jc w:val="center"/>
        <w:rPr>
          <w:b/>
          <w:bCs/>
          <w:sz w:val="23"/>
          <w:szCs w:val="23"/>
        </w:rPr>
      </w:pPr>
    </w:p>
    <w:p w:rsidR="009E6196" w:rsidRDefault="009E6196" w:rsidP="00A64773">
      <w:pPr>
        <w:pStyle w:val="Default"/>
        <w:jc w:val="center"/>
        <w:rPr>
          <w:b/>
          <w:bCs/>
          <w:sz w:val="23"/>
          <w:szCs w:val="23"/>
        </w:rPr>
      </w:pPr>
    </w:p>
    <w:p w:rsidR="00A64773" w:rsidRDefault="00942759" w:rsidP="00A64773">
      <w:pPr>
        <w:pStyle w:val="Default"/>
        <w:jc w:val="both"/>
        <w:rPr>
          <w:rFonts w:ascii="Calibri Light" w:hAnsi="Calibri Light"/>
          <w:bCs/>
          <w:sz w:val="23"/>
          <w:szCs w:val="23"/>
        </w:rPr>
      </w:pPr>
      <w:r>
        <w:rPr>
          <w:rFonts w:ascii="Calibri Light" w:eastAsia="Calibri" w:hAnsi="Calibri Light" w:cs="Times New Roman"/>
          <w:b/>
          <w:bCs/>
          <w:color w:val="auto"/>
          <w:sz w:val="23"/>
          <w:szCs w:val="23"/>
        </w:rPr>
        <w:t>Artículo 7</w:t>
      </w:r>
      <w:r w:rsidR="00A64773">
        <w:rPr>
          <w:rFonts w:ascii="Calibri Light" w:eastAsia="Calibri" w:hAnsi="Calibri Light" w:cs="Times New Roman"/>
          <w:b/>
          <w:bCs/>
          <w:color w:val="auto"/>
          <w:sz w:val="23"/>
          <w:szCs w:val="23"/>
        </w:rPr>
        <w:t>.- Declaración</w:t>
      </w:r>
      <w:r w:rsidR="00A25D80">
        <w:rPr>
          <w:rFonts w:ascii="Calibri Light" w:eastAsia="Calibri" w:hAnsi="Calibri Light" w:cs="Times New Roman"/>
          <w:b/>
          <w:bCs/>
          <w:color w:val="auto"/>
          <w:sz w:val="23"/>
          <w:szCs w:val="23"/>
        </w:rPr>
        <w:t xml:space="preserve"> por parte de los sujetos pasivos</w:t>
      </w:r>
      <w:r w:rsidR="00A64773" w:rsidRPr="00852E18">
        <w:rPr>
          <w:rFonts w:ascii="Calibri Light" w:eastAsia="Calibri" w:hAnsi="Calibri Light" w:cs="Times New Roman"/>
          <w:b/>
          <w:bCs/>
          <w:color w:val="auto"/>
          <w:sz w:val="23"/>
          <w:szCs w:val="23"/>
        </w:rPr>
        <w:t>.-</w:t>
      </w:r>
      <w:r w:rsidR="00A64773" w:rsidRPr="00852E18">
        <w:rPr>
          <w:rFonts w:ascii="Calibri Light" w:hAnsi="Calibri Light"/>
          <w:b/>
          <w:bCs/>
          <w:sz w:val="23"/>
          <w:szCs w:val="23"/>
        </w:rPr>
        <w:t xml:space="preserve"> </w:t>
      </w:r>
      <w:r w:rsidR="00A64773">
        <w:rPr>
          <w:rFonts w:ascii="Calibri Light" w:hAnsi="Calibri Light"/>
          <w:bCs/>
          <w:sz w:val="23"/>
          <w:szCs w:val="23"/>
        </w:rPr>
        <w:t>El procedimiento y requisitos para</w:t>
      </w:r>
      <w:r w:rsidR="00CF72D6">
        <w:rPr>
          <w:rFonts w:ascii="Calibri Light" w:hAnsi="Calibri Light"/>
          <w:bCs/>
          <w:sz w:val="23"/>
          <w:szCs w:val="23"/>
        </w:rPr>
        <w:t xml:space="preserve"> </w:t>
      </w:r>
      <w:r w:rsidR="00A64773">
        <w:rPr>
          <w:rFonts w:ascii="Calibri Light" w:hAnsi="Calibri Light"/>
          <w:bCs/>
          <w:sz w:val="23"/>
          <w:szCs w:val="23"/>
        </w:rPr>
        <w:t xml:space="preserve"> la declaración </w:t>
      </w:r>
      <w:r w:rsidR="00A25D80">
        <w:rPr>
          <w:rFonts w:ascii="Calibri Light" w:hAnsi="Calibri Light"/>
          <w:bCs/>
          <w:sz w:val="23"/>
          <w:szCs w:val="23"/>
        </w:rPr>
        <w:t>que deban efectuar los sujetos pasivos</w:t>
      </w:r>
      <w:r w:rsidR="00A64773">
        <w:rPr>
          <w:rFonts w:ascii="Calibri Light" w:hAnsi="Calibri Light"/>
          <w:bCs/>
          <w:sz w:val="23"/>
          <w:szCs w:val="23"/>
        </w:rPr>
        <w:t xml:space="preserve"> </w:t>
      </w:r>
      <w:r w:rsidR="00A25D80">
        <w:rPr>
          <w:rFonts w:ascii="Calibri Light" w:hAnsi="Calibri Light"/>
          <w:bCs/>
          <w:sz w:val="23"/>
          <w:szCs w:val="23"/>
        </w:rPr>
        <w:t xml:space="preserve">para el pago de los </w:t>
      </w:r>
      <w:r w:rsidR="00A64773">
        <w:rPr>
          <w:rFonts w:ascii="Calibri Light" w:hAnsi="Calibri Light"/>
          <w:bCs/>
          <w:sz w:val="23"/>
          <w:szCs w:val="23"/>
        </w:rPr>
        <w:t>impuestos que se generen en la transferencia de dominio de bienes inmuebles, serán establecidos por la Dirección Metropolitana Tributaria, mediante resolución de carácter general.</w:t>
      </w:r>
    </w:p>
    <w:p w:rsidR="00A64773" w:rsidRDefault="00A64773" w:rsidP="00A64773">
      <w:pPr>
        <w:pStyle w:val="Default"/>
        <w:jc w:val="both"/>
        <w:rPr>
          <w:rFonts w:ascii="Calibri Light" w:eastAsia="Calibri" w:hAnsi="Calibri Light" w:cs="Times New Roman"/>
          <w:b/>
          <w:bCs/>
          <w:color w:val="auto"/>
          <w:sz w:val="23"/>
          <w:szCs w:val="23"/>
        </w:rPr>
      </w:pPr>
    </w:p>
    <w:p w:rsidR="00A64773" w:rsidRDefault="00942759" w:rsidP="00A64773">
      <w:pPr>
        <w:pStyle w:val="Default"/>
        <w:jc w:val="both"/>
        <w:rPr>
          <w:rFonts w:ascii="Calibri Light" w:eastAsia="Calibri" w:hAnsi="Calibri Light" w:cs="Times New Roman"/>
          <w:bCs/>
          <w:color w:val="auto"/>
          <w:sz w:val="23"/>
          <w:szCs w:val="23"/>
        </w:rPr>
      </w:pPr>
      <w:r>
        <w:rPr>
          <w:rFonts w:ascii="Calibri Light" w:eastAsia="Calibri" w:hAnsi="Calibri Light" w:cs="Times New Roman"/>
          <w:b/>
          <w:bCs/>
          <w:color w:val="auto"/>
          <w:sz w:val="23"/>
          <w:szCs w:val="23"/>
        </w:rPr>
        <w:t>Artículo  8</w:t>
      </w:r>
      <w:r w:rsidR="00A64773" w:rsidRPr="009D7A31">
        <w:rPr>
          <w:rFonts w:ascii="Calibri Light" w:eastAsia="Calibri" w:hAnsi="Calibri Light" w:cs="Times New Roman"/>
          <w:b/>
          <w:bCs/>
          <w:color w:val="auto"/>
          <w:sz w:val="23"/>
          <w:szCs w:val="23"/>
        </w:rPr>
        <w:t xml:space="preserve">.- </w:t>
      </w:r>
      <w:r w:rsidR="00A64773">
        <w:rPr>
          <w:rFonts w:ascii="Calibri Light" w:eastAsia="Calibri" w:hAnsi="Calibri Light" w:cs="Times New Roman"/>
          <w:b/>
          <w:bCs/>
          <w:color w:val="auto"/>
          <w:sz w:val="23"/>
          <w:szCs w:val="23"/>
        </w:rPr>
        <w:t xml:space="preserve"> Verificación previa.- </w:t>
      </w:r>
      <w:r w:rsidR="00A64773" w:rsidRPr="00555A33">
        <w:rPr>
          <w:rFonts w:ascii="Calibri Light" w:eastAsia="Calibri" w:hAnsi="Calibri Light" w:cs="Times New Roman"/>
          <w:bCs/>
          <w:color w:val="auto"/>
          <w:sz w:val="23"/>
          <w:szCs w:val="23"/>
        </w:rPr>
        <w:t xml:space="preserve">Previo a presentar la declaración para la determinación y liquidación de impuestos, el propietario del bien a transferir deberá </w:t>
      </w:r>
      <w:r w:rsidR="00A64773">
        <w:rPr>
          <w:rFonts w:ascii="Calibri Light" w:eastAsia="Calibri" w:hAnsi="Calibri Light" w:cs="Times New Roman"/>
          <w:bCs/>
          <w:color w:val="auto"/>
          <w:sz w:val="23"/>
          <w:szCs w:val="23"/>
        </w:rPr>
        <w:t>haber regularizado las</w:t>
      </w:r>
      <w:r w:rsidR="00A64773" w:rsidRPr="00555A33">
        <w:rPr>
          <w:rFonts w:ascii="Calibri Light" w:eastAsia="Calibri" w:hAnsi="Calibri Light" w:cs="Times New Roman"/>
          <w:bCs/>
          <w:color w:val="auto"/>
          <w:sz w:val="23"/>
          <w:szCs w:val="23"/>
        </w:rPr>
        <w:t xml:space="preserve"> área</w:t>
      </w:r>
      <w:r w:rsidR="00A64773">
        <w:rPr>
          <w:rFonts w:ascii="Calibri Light" w:eastAsia="Calibri" w:hAnsi="Calibri Light" w:cs="Times New Roman"/>
          <w:bCs/>
          <w:color w:val="auto"/>
          <w:sz w:val="23"/>
          <w:szCs w:val="23"/>
        </w:rPr>
        <w:t>s</w:t>
      </w:r>
      <w:r w:rsidR="00A64773" w:rsidRPr="00555A33">
        <w:rPr>
          <w:rFonts w:ascii="Calibri Light" w:eastAsia="Calibri" w:hAnsi="Calibri Light" w:cs="Times New Roman"/>
          <w:bCs/>
          <w:color w:val="auto"/>
          <w:sz w:val="23"/>
          <w:szCs w:val="23"/>
        </w:rPr>
        <w:t xml:space="preserve"> del</w:t>
      </w:r>
      <w:r w:rsidR="00A64773">
        <w:rPr>
          <w:rFonts w:ascii="Calibri Light" w:eastAsia="Calibri" w:hAnsi="Calibri Light" w:cs="Times New Roman"/>
          <w:bCs/>
          <w:color w:val="auto"/>
          <w:sz w:val="23"/>
          <w:szCs w:val="23"/>
        </w:rPr>
        <w:t xml:space="preserve"> predio, </w:t>
      </w:r>
      <w:r w:rsidR="00392A73">
        <w:rPr>
          <w:rFonts w:ascii="Calibri Light" w:eastAsia="Calibri" w:hAnsi="Calibri Light" w:cs="Times New Roman"/>
          <w:bCs/>
          <w:color w:val="auto"/>
          <w:sz w:val="23"/>
          <w:szCs w:val="23"/>
        </w:rPr>
        <w:t xml:space="preserve">de conformidad con la Ordenanza Metropolitana No. 126 de 19 de julio de 2016, </w:t>
      </w:r>
      <w:r w:rsidR="00A64773">
        <w:rPr>
          <w:rFonts w:ascii="Calibri Light" w:eastAsia="Calibri" w:hAnsi="Calibri Light" w:cs="Times New Roman"/>
          <w:bCs/>
          <w:color w:val="auto"/>
          <w:sz w:val="23"/>
          <w:szCs w:val="23"/>
        </w:rPr>
        <w:t>cuando corresponda.</w:t>
      </w:r>
    </w:p>
    <w:p w:rsidR="00A64773" w:rsidRDefault="00A64773" w:rsidP="00A64773">
      <w:pPr>
        <w:pStyle w:val="Default"/>
        <w:jc w:val="both"/>
        <w:rPr>
          <w:rFonts w:ascii="Calibri Light" w:eastAsia="Calibri" w:hAnsi="Calibri Light" w:cs="Times New Roman"/>
          <w:bCs/>
          <w:color w:val="auto"/>
          <w:sz w:val="23"/>
          <w:szCs w:val="23"/>
        </w:rPr>
      </w:pPr>
    </w:p>
    <w:p w:rsidR="00A64773" w:rsidRDefault="00942759" w:rsidP="00A64773">
      <w:pPr>
        <w:pStyle w:val="Default"/>
        <w:jc w:val="both"/>
        <w:rPr>
          <w:rFonts w:ascii="Calibri Light" w:hAnsi="Calibri Light"/>
          <w:bCs/>
          <w:sz w:val="23"/>
          <w:szCs w:val="23"/>
        </w:rPr>
      </w:pPr>
      <w:r>
        <w:rPr>
          <w:rFonts w:ascii="Calibri Light" w:eastAsia="Calibri" w:hAnsi="Calibri Light" w:cs="Times New Roman"/>
          <w:b/>
          <w:bCs/>
          <w:color w:val="auto"/>
          <w:sz w:val="23"/>
          <w:szCs w:val="23"/>
        </w:rPr>
        <w:t>Artículo 9</w:t>
      </w:r>
      <w:r w:rsidR="00A64773">
        <w:rPr>
          <w:rFonts w:ascii="Calibri Light" w:eastAsia="Calibri" w:hAnsi="Calibri Light" w:cs="Times New Roman"/>
          <w:b/>
          <w:bCs/>
          <w:color w:val="auto"/>
          <w:sz w:val="23"/>
          <w:szCs w:val="23"/>
        </w:rPr>
        <w:t>.- Del Pago</w:t>
      </w:r>
      <w:r w:rsidR="007B01C7">
        <w:rPr>
          <w:rFonts w:ascii="Calibri Light" w:eastAsia="Calibri" w:hAnsi="Calibri Light" w:cs="Times New Roman"/>
          <w:b/>
          <w:bCs/>
          <w:color w:val="auto"/>
          <w:sz w:val="23"/>
          <w:szCs w:val="23"/>
        </w:rPr>
        <w:t xml:space="preserve"> del impuesto</w:t>
      </w:r>
      <w:r w:rsidR="00A64773">
        <w:rPr>
          <w:rFonts w:ascii="Calibri Light" w:eastAsia="Calibri" w:hAnsi="Calibri Light" w:cs="Times New Roman"/>
          <w:b/>
          <w:bCs/>
          <w:color w:val="auto"/>
          <w:sz w:val="23"/>
          <w:szCs w:val="23"/>
        </w:rPr>
        <w:t xml:space="preserve">.-  </w:t>
      </w:r>
      <w:r w:rsidR="00A64773" w:rsidRPr="004D7A30">
        <w:rPr>
          <w:rFonts w:ascii="Calibri Light" w:hAnsi="Calibri Light"/>
          <w:bCs/>
          <w:sz w:val="23"/>
          <w:szCs w:val="23"/>
        </w:rPr>
        <w:t>Efectuada</w:t>
      </w:r>
      <w:r w:rsidR="00A64773">
        <w:rPr>
          <w:rFonts w:ascii="Calibri Light" w:eastAsia="Calibri" w:hAnsi="Calibri Light" w:cs="Times New Roman"/>
          <w:bCs/>
          <w:color w:val="auto"/>
          <w:sz w:val="23"/>
          <w:szCs w:val="23"/>
        </w:rPr>
        <w:t xml:space="preserve"> la declaración </w:t>
      </w:r>
      <w:r w:rsidR="00794896">
        <w:rPr>
          <w:rFonts w:ascii="Calibri Light" w:eastAsia="Calibri" w:hAnsi="Calibri Light" w:cs="Times New Roman"/>
          <w:bCs/>
          <w:color w:val="auto"/>
          <w:sz w:val="23"/>
          <w:szCs w:val="23"/>
        </w:rPr>
        <w:t xml:space="preserve">de la información necesaria para la liquidación de los impuestos correspondientes </w:t>
      </w:r>
      <w:r w:rsidR="00A64773">
        <w:rPr>
          <w:rFonts w:ascii="Calibri Light" w:eastAsia="Calibri" w:hAnsi="Calibri Light" w:cs="Times New Roman"/>
          <w:bCs/>
          <w:color w:val="auto"/>
          <w:sz w:val="23"/>
          <w:szCs w:val="23"/>
        </w:rPr>
        <w:t xml:space="preserve">por parte de los sujetos pasivos, se generarán las órdenes de pago de los impuestos </w:t>
      </w:r>
      <w:r w:rsidR="007B01C7">
        <w:rPr>
          <w:rFonts w:ascii="Calibri Light" w:eastAsia="Calibri" w:hAnsi="Calibri Light" w:cs="Times New Roman"/>
          <w:bCs/>
          <w:color w:val="auto"/>
          <w:sz w:val="23"/>
          <w:szCs w:val="23"/>
        </w:rPr>
        <w:t>debidos</w:t>
      </w:r>
      <w:r w:rsidR="00A64773">
        <w:rPr>
          <w:rFonts w:ascii="Calibri Light" w:eastAsia="Calibri" w:hAnsi="Calibri Light" w:cs="Times New Roman"/>
          <w:bCs/>
          <w:color w:val="auto"/>
          <w:sz w:val="23"/>
          <w:szCs w:val="23"/>
        </w:rPr>
        <w:t>, los cuales podrán pagarse en cualquiera de las instituciones financieras que mantienen convenios de recaudación con el Municipio del Distrito Metropolitano de Quito, d</w:t>
      </w:r>
      <w:r w:rsidR="00A64773" w:rsidRPr="000F7D1D">
        <w:rPr>
          <w:rFonts w:ascii="Calibri Light" w:hAnsi="Calibri Light"/>
          <w:bCs/>
          <w:sz w:val="23"/>
          <w:szCs w:val="23"/>
        </w:rPr>
        <w:t xml:space="preserve">entro </w:t>
      </w:r>
      <w:r w:rsidR="00A64773">
        <w:rPr>
          <w:rFonts w:ascii="Calibri Light" w:hAnsi="Calibri Light"/>
          <w:bCs/>
          <w:sz w:val="23"/>
          <w:szCs w:val="23"/>
        </w:rPr>
        <w:t xml:space="preserve">de los treinta días hábiles siguientes de efectuada la </w:t>
      </w:r>
      <w:r w:rsidR="000656C5">
        <w:rPr>
          <w:rFonts w:ascii="Calibri Light" w:hAnsi="Calibri Light"/>
          <w:bCs/>
          <w:sz w:val="23"/>
          <w:szCs w:val="23"/>
        </w:rPr>
        <w:t>declaración de impuestos.</w:t>
      </w:r>
    </w:p>
    <w:p w:rsidR="00A64773" w:rsidRDefault="00A64773" w:rsidP="00A64773">
      <w:pPr>
        <w:pStyle w:val="Default"/>
        <w:jc w:val="both"/>
        <w:rPr>
          <w:rFonts w:ascii="Calibri Light" w:hAnsi="Calibri Light"/>
          <w:bCs/>
          <w:sz w:val="23"/>
          <w:szCs w:val="23"/>
        </w:rPr>
      </w:pPr>
    </w:p>
    <w:p w:rsidR="00A64773" w:rsidRDefault="00A64773" w:rsidP="00B161C5">
      <w:pPr>
        <w:pStyle w:val="Default"/>
        <w:shd w:val="clear" w:color="auto" w:fill="FFFFFF" w:themeFill="background1"/>
        <w:jc w:val="both"/>
        <w:rPr>
          <w:rFonts w:ascii="Calibri Light" w:hAnsi="Calibri Light"/>
          <w:bCs/>
          <w:sz w:val="23"/>
          <w:szCs w:val="23"/>
        </w:rPr>
      </w:pPr>
      <w:r>
        <w:rPr>
          <w:rFonts w:ascii="Calibri Light" w:hAnsi="Calibri Light"/>
          <w:bCs/>
          <w:sz w:val="23"/>
          <w:szCs w:val="23"/>
        </w:rPr>
        <w:t>D</w:t>
      </w:r>
      <w:r w:rsidRPr="000F7D1D">
        <w:rPr>
          <w:rFonts w:ascii="Calibri Light" w:hAnsi="Calibri Light"/>
          <w:bCs/>
          <w:sz w:val="23"/>
          <w:szCs w:val="23"/>
        </w:rPr>
        <w:t>e no haberse realizado el pago</w:t>
      </w:r>
      <w:r>
        <w:rPr>
          <w:rFonts w:ascii="Calibri Light" w:hAnsi="Calibri Light"/>
          <w:bCs/>
          <w:sz w:val="23"/>
          <w:szCs w:val="23"/>
        </w:rPr>
        <w:t xml:space="preserve"> </w:t>
      </w:r>
      <w:r w:rsidR="005A6FEB">
        <w:rPr>
          <w:rFonts w:ascii="Calibri Light" w:hAnsi="Calibri Light"/>
          <w:bCs/>
          <w:sz w:val="23"/>
          <w:szCs w:val="23"/>
        </w:rPr>
        <w:t xml:space="preserve">de los impuestos </w:t>
      </w:r>
      <w:r>
        <w:rPr>
          <w:rFonts w:ascii="Calibri Light" w:hAnsi="Calibri Light"/>
          <w:bCs/>
          <w:sz w:val="23"/>
          <w:szCs w:val="23"/>
        </w:rPr>
        <w:t>dentro de este plazo</w:t>
      </w:r>
      <w:r w:rsidRPr="000F7D1D">
        <w:rPr>
          <w:rFonts w:ascii="Calibri Light" w:hAnsi="Calibri Light"/>
          <w:bCs/>
          <w:sz w:val="23"/>
          <w:szCs w:val="23"/>
        </w:rPr>
        <w:t>,</w:t>
      </w:r>
      <w:r>
        <w:rPr>
          <w:rFonts w:ascii="Calibri Light" w:eastAsia="Calibri" w:hAnsi="Calibri Light" w:cs="Times New Roman"/>
          <w:bCs/>
          <w:color w:val="auto"/>
          <w:sz w:val="23"/>
          <w:szCs w:val="23"/>
        </w:rPr>
        <w:t xml:space="preserve">  se entenderá que los intervinientes desistieron de la transferencia de dominio y</w:t>
      </w:r>
      <w:r w:rsidRPr="000F7D1D">
        <w:rPr>
          <w:rFonts w:ascii="Calibri Light" w:hAnsi="Calibri Light"/>
          <w:bCs/>
          <w:sz w:val="23"/>
          <w:szCs w:val="23"/>
        </w:rPr>
        <w:t xml:space="preserve"> se procederá a la </w:t>
      </w:r>
      <w:r w:rsidR="007B01C7">
        <w:rPr>
          <w:rFonts w:ascii="Calibri Light" w:hAnsi="Calibri Light"/>
          <w:bCs/>
          <w:sz w:val="23"/>
          <w:szCs w:val="23"/>
        </w:rPr>
        <w:t>inhabilitación</w:t>
      </w:r>
      <w:r w:rsidRPr="000F7D1D">
        <w:rPr>
          <w:rFonts w:ascii="Calibri Light" w:hAnsi="Calibri Light"/>
          <w:bCs/>
          <w:sz w:val="23"/>
          <w:szCs w:val="23"/>
        </w:rPr>
        <w:t xml:space="preserve"> a</w:t>
      </w:r>
      <w:r w:rsidR="00204BF2">
        <w:rPr>
          <w:rFonts w:ascii="Calibri Light" w:hAnsi="Calibri Light"/>
          <w:bCs/>
          <w:sz w:val="23"/>
          <w:szCs w:val="23"/>
        </w:rPr>
        <w:t xml:space="preserve">utomática de la declaración y </w:t>
      </w:r>
      <w:r w:rsidR="007B01C7">
        <w:rPr>
          <w:rFonts w:ascii="Calibri Light" w:hAnsi="Calibri Light"/>
          <w:bCs/>
          <w:sz w:val="23"/>
          <w:szCs w:val="23"/>
        </w:rPr>
        <w:t>la baja de</w:t>
      </w:r>
      <w:r w:rsidRPr="000F7D1D">
        <w:rPr>
          <w:rFonts w:ascii="Calibri Light" w:hAnsi="Calibri Light"/>
          <w:bCs/>
          <w:sz w:val="23"/>
          <w:szCs w:val="23"/>
        </w:rPr>
        <w:t xml:space="preserve"> las obligaciones tributarias generadas</w:t>
      </w:r>
      <w:r>
        <w:rPr>
          <w:rFonts w:ascii="Calibri Light" w:eastAsia="Calibri" w:hAnsi="Calibri Light" w:cs="Times New Roman"/>
          <w:bCs/>
          <w:color w:val="auto"/>
          <w:sz w:val="23"/>
          <w:szCs w:val="23"/>
        </w:rPr>
        <w:t xml:space="preserve">, sin necesidad de solicitud y resolución administrativa </w:t>
      </w:r>
      <w:r w:rsidR="005A6FEB">
        <w:rPr>
          <w:rFonts w:ascii="Calibri Light" w:eastAsia="Calibri" w:hAnsi="Calibri Light" w:cs="Times New Roman"/>
          <w:bCs/>
          <w:color w:val="auto"/>
          <w:sz w:val="23"/>
          <w:szCs w:val="23"/>
        </w:rPr>
        <w:t>previa</w:t>
      </w:r>
      <w:r>
        <w:rPr>
          <w:rFonts w:ascii="Calibri Light" w:eastAsia="Calibri" w:hAnsi="Calibri Light" w:cs="Times New Roman"/>
          <w:bCs/>
          <w:color w:val="auto"/>
          <w:sz w:val="23"/>
          <w:szCs w:val="23"/>
        </w:rPr>
        <w:t>; sin perjuicio de que</w:t>
      </w:r>
      <w:r w:rsidRPr="000F7D1D">
        <w:rPr>
          <w:rFonts w:ascii="Calibri Light" w:hAnsi="Calibri Light"/>
          <w:bCs/>
          <w:sz w:val="23"/>
          <w:szCs w:val="23"/>
        </w:rPr>
        <w:t xml:space="preserve"> los interesados </w:t>
      </w:r>
      <w:r>
        <w:rPr>
          <w:rFonts w:ascii="Calibri Light" w:hAnsi="Calibri Light"/>
          <w:bCs/>
          <w:sz w:val="23"/>
          <w:szCs w:val="23"/>
        </w:rPr>
        <w:t xml:space="preserve">puedan </w:t>
      </w:r>
      <w:r w:rsidR="005077E6">
        <w:rPr>
          <w:rFonts w:ascii="Calibri Light" w:hAnsi="Calibri Light"/>
          <w:bCs/>
          <w:sz w:val="23"/>
          <w:szCs w:val="23"/>
        </w:rPr>
        <w:t>p</w:t>
      </w:r>
      <w:r w:rsidR="00121815">
        <w:rPr>
          <w:rFonts w:ascii="Calibri Light" w:hAnsi="Calibri Light"/>
          <w:bCs/>
          <w:sz w:val="23"/>
          <w:szCs w:val="23"/>
        </w:rPr>
        <w:t>resentar</w:t>
      </w:r>
      <w:r>
        <w:rPr>
          <w:rFonts w:ascii="Calibri Light" w:hAnsi="Calibri Light"/>
          <w:bCs/>
          <w:sz w:val="23"/>
          <w:szCs w:val="23"/>
        </w:rPr>
        <w:t xml:space="preserve"> una nueva declaración.</w:t>
      </w:r>
    </w:p>
    <w:p w:rsidR="005A6FEB" w:rsidRDefault="005A6FEB" w:rsidP="00B161C5">
      <w:pPr>
        <w:pStyle w:val="Default"/>
        <w:shd w:val="clear" w:color="auto" w:fill="FFFFFF" w:themeFill="background1"/>
        <w:jc w:val="both"/>
        <w:rPr>
          <w:rFonts w:ascii="Calibri Light" w:hAnsi="Calibri Light"/>
          <w:bCs/>
          <w:sz w:val="23"/>
          <w:szCs w:val="23"/>
        </w:rPr>
      </w:pPr>
    </w:p>
    <w:p w:rsidR="005A6FEB" w:rsidRDefault="005A6FEB" w:rsidP="00B161C5">
      <w:pPr>
        <w:pStyle w:val="Default"/>
        <w:shd w:val="clear" w:color="auto" w:fill="FFFFFF" w:themeFill="background1"/>
        <w:jc w:val="both"/>
        <w:rPr>
          <w:rFonts w:ascii="Calibri Light" w:eastAsia="Calibri" w:hAnsi="Calibri Light" w:cs="Times New Roman"/>
          <w:bCs/>
          <w:color w:val="auto"/>
          <w:sz w:val="23"/>
          <w:szCs w:val="23"/>
        </w:rPr>
      </w:pPr>
      <w:r>
        <w:rPr>
          <w:rFonts w:ascii="Calibri Light" w:eastAsia="Calibri" w:hAnsi="Calibri Light" w:cs="Times New Roman"/>
          <w:bCs/>
          <w:color w:val="auto"/>
          <w:sz w:val="23"/>
          <w:szCs w:val="23"/>
        </w:rPr>
        <w:t xml:space="preserve">En el caso de que los impuestos hayan sido pagados pero </w:t>
      </w:r>
      <w:r w:rsidRPr="00B161C5">
        <w:rPr>
          <w:rFonts w:ascii="Calibri Light" w:eastAsia="Calibri" w:hAnsi="Calibri Light" w:cs="Times New Roman"/>
          <w:bCs/>
          <w:color w:val="auto"/>
          <w:sz w:val="23"/>
          <w:szCs w:val="23"/>
          <w:shd w:val="clear" w:color="auto" w:fill="FFFFFF" w:themeFill="background1"/>
        </w:rPr>
        <w:t xml:space="preserve">sea voluntad de los intervinientes desistir de la transferencia de dominio del bien inmueble, </w:t>
      </w:r>
      <w:r w:rsidR="00747419" w:rsidRPr="00B161C5">
        <w:rPr>
          <w:rFonts w:ascii="Calibri Light" w:eastAsia="Calibri" w:hAnsi="Calibri Light" w:cs="Times New Roman"/>
          <w:bCs/>
          <w:color w:val="auto"/>
          <w:sz w:val="23"/>
          <w:szCs w:val="23"/>
          <w:shd w:val="clear" w:color="auto" w:fill="FFFFFF" w:themeFill="background1"/>
        </w:rPr>
        <w:t>cualquiera de ellos podrá presentar la</w:t>
      </w:r>
      <w:r w:rsidRPr="00B161C5">
        <w:rPr>
          <w:rFonts w:ascii="Calibri Light" w:eastAsia="Calibri" w:hAnsi="Calibri Light" w:cs="Times New Roman"/>
          <w:bCs/>
          <w:color w:val="auto"/>
          <w:sz w:val="23"/>
          <w:szCs w:val="23"/>
          <w:shd w:val="clear" w:color="auto" w:fill="FFFFFF" w:themeFill="background1"/>
        </w:rPr>
        <w:t xml:space="preserve"> solicitud de baja del regis</w:t>
      </w:r>
      <w:r w:rsidR="00747419" w:rsidRPr="00B161C5">
        <w:rPr>
          <w:rFonts w:ascii="Calibri Light" w:eastAsia="Calibri" w:hAnsi="Calibri Light" w:cs="Times New Roman"/>
          <w:bCs/>
          <w:color w:val="auto"/>
          <w:sz w:val="23"/>
          <w:szCs w:val="23"/>
          <w:shd w:val="clear" w:color="auto" w:fill="FFFFFF" w:themeFill="background1"/>
        </w:rPr>
        <w:t>tro de liquidación de impuestos;</w:t>
      </w:r>
      <w:r w:rsidRPr="00B161C5">
        <w:rPr>
          <w:rFonts w:ascii="Calibri Light" w:eastAsia="Calibri" w:hAnsi="Calibri Light" w:cs="Times New Roman"/>
          <w:bCs/>
          <w:color w:val="auto"/>
          <w:sz w:val="23"/>
          <w:szCs w:val="23"/>
          <w:shd w:val="clear" w:color="auto" w:fill="FFFFFF" w:themeFill="background1"/>
        </w:rPr>
        <w:t xml:space="preserve"> sin perjuicio de </w:t>
      </w:r>
      <w:r w:rsidR="000656C5">
        <w:rPr>
          <w:rFonts w:ascii="Calibri Light" w:eastAsia="Calibri" w:hAnsi="Calibri Light" w:cs="Times New Roman"/>
          <w:bCs/>
          <w:color w:val="auto"/>
          <w:sz w:val="23"/>
          <w:szCs w:val="23"/>
          <w:shd w:val="clear" w:color="auto" w:fill="FFFFFF" w:themeFill="background1"/>
        </w:rPr>
        <w:t xml:space="preserve">que </w:t>
      </w:r>
      <w:r w:rsidR="00747419" w:rsidRPr="00B161C5">
        <w:rPr>
          <w:rFonts w:ascii="Calibri Light" w:eastAsia="Calibri" w:hAnsi="Calibri Light" w:cs="Times New Roman"/>
          <w:bCs/>
          <w:color w:val="auto"/>
          <w:sz w:val="23"/>
          <w:szCs w:val="23"/>
          <w:shd w:val="clear" w:color="auto" w:fill="FFFFFF" w:themeFill="background1"/>
        </w:rPr>
        <w:t>cada</w:t>
      </w:r>
      <w:r w:rsidR="00747419">
        <w:rPr>
          <w:rFonts w:ascii="Calibri Light" w:eastAsia="Calibri" w:hAnsi="Calibri Light" w:cs="Times New Roman"/>
          <w:bCs/>
          <w:color w:val="auto"/>
          <w:sz w:val="23"/>
          <w:szCs w:val="23"/>
        </w:rPr>
        <w:t xml:space="preserve"> uno, en forma individual o conjunta, </w:t>
      </w:r>
      <w:r w:rsidR="000656C5">
        <w:rPr>
          <w:rFonts w:ascii="Calibri Light" w:eastAsia="Calibri" w:hAnsi="Calibri Light" w:cs="Times New Roman"/>
          <w:bCs/>
          <w:color w:val="auto"/>
          <w:sz w:val="23"/>
          <w:szCs w:val="23"/>
        </w:rPr>
        <w:t>presente</w:t>
      </w:r>
      <w:r>
        <w:rPr>
          <w:rFonts w:ascii="Calibri Light" w:eastAsia="Calibri" w:hAnsi="Calibri Light" w:cs="Times New Roman"/>
          <w:bCs/>
          <w:color w:val="auto"/>
          <w:sz w:val="23"/>
          <w:szCs w:val="23"/>
        </w:rPr>
        <w:t xml:space="preserve"> el reclamo de pago indebido </w:t>
      </w:r>
      <w:r w:rsidR="004C3EE3">
        <w:rPr>
          <w:rFonts w:ascii="Calibri Light" w:eastAsia="Calibri" w:hAnsi="Calibri Light" w:cs="Times New Roman"/>
          <w:bCs/>
          <w:color w:val="auto"/>
          <w:sz w:val="23"/>
          <w:szCs w:val="23"/>
        </w:rPr>
        <w:t>cuando corresponda.</w:t>
      </w:r>
    </w:p>
    <w:p w:rsidR="00747419" w:rsidRDefault="00747419" w:rsidP="00B161C5">
      <w:pPr>
        <w:pStyle w:val="Default"/>
        <w:shd w:val="clear" w:color="auto" w:fill="FFFFFF" w:themeFill="background1"/>
        <w:jc w:val="both"/>
        <w:rPr>
          <w:rFonts w:ascii="Calibri Light" w:eastAsia="Calibri" w:hAnsi="Calibri Light" w:cs="Times New Roman"/>
          <w:bCs/>
          <w:color w:val="auto"/>
          <w:sz w:val="23"/>
          <w:szCs w:val="23"/>
        </w:rPr>
      </w:pPr>
    </w:p>
    <w:p w:rsidR="00747419" w:rsidRDefault="00747419" w:rsidP="00A64773">
      <w:pPr>
        <w:pStyle w:val="Default"/>
        <w:jc w:val="both"/>
        <w:rPr>
          <w:rFonts w:ascii="Calibri Light" w:hAnsi="Calibri Light"/>
          <w:bCs/>
          <w:sz w:val="23"/>
          <w:szCs w:val="23"/>
        </w:rPr>
      </w:pPr>
      <w:r>
        <w:rPr>
          <w:rFonts w:ascii="Calibri Light" w:eastAsia="Calibri" w:hAnsi="Calibri Light" w:cs="Times New Roman"/>
          <w:bCs/>
          <w:color w:val="auto"/>
          <w:sz w:val="23"/>
          <w:szCs w:val="23"/>
        </w:rPr>
        <w:t xml:space="preserve">Para el efecto, los valores reconocidos como pagos indebidos por parte de la Administración Metropolitana Tributaria, serán acreditados a la cuenta del sujeto pasivo, previa compensación con otras obligaciones tributarias pendientes </w:t>
      </w:r>
      <w:r w:rsidR="000656C5">
        <w:rPr>
          <w:rFonts w:ascii="Calibri Light" w:eastAsia="Calibri" w:hAnsi="Calibri Light" w:cs="Times New Roman"/>
          <w:bCs/>
          <w:color w:val="auto"/>
          <w:sz w:val="23"/>
          <w:szCs w:val="23"/>
        </w:rPr>
        <w:t>que éste mantenga</w:t>
      </w:r>
      <w:r w:rsidR="004C3EE3">
        <w:rPr>
          <w:rFonts w:ascii="Calibri Light" w:eastAsia="Calibri" w:hAnsi="Calibri Light" w:cs="Times New Roman"/>
          <w:bCs/>
          <w:color w:val="auto"/>
          <w:sz w:val="23"/>
          <w:szCs w:val="23"/>
        </w:rPr>
        <w:t xml:space="preserve"> en el Municipio del Distrito Metropolitano de Quito</w:t>
      </w:r>
      <w:r>
        <w:rPr>
          <w:rFonts w:ascii="Calibri Light" w:eastAsia="Calibri" w:hAnsi="Calibri Light" w:cs="Times New Roman"/>
          <w:bCs/>
          <w:color w:val="auto"/>
          <w:sz w:val="23"/>
          <w:szCs w:val="23"/>
        </w:rPr>
        <w:t>.</w:t>
      </w:r>
    </w:p>
    <w:p w:rsidR="00A64773" w:rsidRDefault="00A64773" w:rsidP="00A64773">
      <w:pPr>
        <w:pStyle w:val="Default"/>
        <w:jc w:val="both"/>
        <w:rPr>
          <w:rFonts w:ascii="Calibri Light" w:hAnsi="Calibri Light"/>
          <w:bCs/>
          <w:sz w:val="23"/>
          <w:szCs w:val="23"/>
        </w:rPr>
      </w:pPr>
    </w:p>
    <w:p w:rsidR="00A64773" w:rsidRDefault="007E4659" w:rsidP="00A64773">
      <w:pPr>
        <w:pStyle w:val="Default"/>
        <w:jc w:val="both"/>
        <w:rPr>
          <w:rFonts w:ascii="Calibri Light" w:eastAsia="Calibri" w:hAnsi="Calibri Light" w:cs="Times New Roman"/>
          <w:bCs/>
          <w:color w:val="auto"/>
          <w:sz w:val="23"/>
          <w:szCs w:val="23"/>
        </w:rPr>
      </w:pPr>
      <w:r>
        <w:rPr>
          <w:rFonts w:ascii="Calibri Light" w:eastAsia="Calibri" w:hAnsi="Calibri Light" w:cs="Times New Roman"/>
          <w:b/>
          <w:bCs/>
          <w:color w:val="auto"/>
          <w:sz w:val="23"/>
          <w:szCs w:val="23"/>
        </w:rPr>
        <w:t>Art</w:t>
      </w:r>
      <w:r w:rsidR="00942759">
        <w:rPr>
          <w:rFonts w:ascii="Calibri Light" w:eastAsia="Calibri" w:hAnsi="Calibri Light" w:cs="Times New Roman"/>
          <w:b/>
          <w:bCs/>
          <w:color w:val="auto"/>
          <w:sz w:val="23"/>
          <w:szCs w:val="23"/>
        </w:rPr>
        <w:t>ículo  10</w:t>
      </w:r>
      <w:r w:rsidR="00A64773" w:rsidRPr="005C3298">
        <w:rPr>
          <w:rFonts w:ascii="Calibri Light" w:eastAsia="Calibri" w:hAnsi="Calibri Light" w:cs="Times New Roman"/>
          <w:b/>
          <w:bCs/>
          <w:color w:val="auto"/>
          <w:sz w:val="23"/>
          <w:szCs w:val="23"/>
        </w:rPr>
        <w:t xml:space="preserve">.- </w:t>
      </w:r>
      <w:r w:rsidR="00A64773" w:rsidRPr="00DB34AD">
        <w:rPr>
          <w:rFonts w:ascii="Calibri Light" w:eastAsia="Calibri" w:hAnsi="Calibri Light" w:cs="Times New Roman"/>
          <w:b/>
          <w:bCs/>
          <w:color w:val="auto"/>
          <w:sz w:val="23"/>
          <w:szCs w:val="23"/>
        </w:rPr>
        <w:t xml:space="preserve">Del Certificado de Pago.- </w:t>
      </w:r>
      <w:r w:rsidR="00A64773" w:rsidRPr="00DB34AD">
        <w:rPr>
          <w:rFonts w:ascii="Calibri Light" w:eastAsia="Calibri" w:hAnsi="Calibri Light" w:cs="Times New Roman"/>
          <w:bCs/>
          <w:color w:val="auto"/>
          <w:sz w:val="23"/>
          <w:szCs w:val="23"/>
        </w:rPr>
        <w:t>Para los efectos consiguientes</w:t>
      </w:r>
      <w:r w:rsidR="00794896" w:rsidRPr="00DB34AD">
        <w:rPr>
          <w:rFonts w:ascii="Calibri Light" w:eastAsia="Calibri" w:hAnsi="Calibri Light" w:cs="Times New Roman"/>
          <w:bCs/>
          <w:color w:val="auto"/>
          <w:sz w:val="23"/>
          <w:szCs w:val="23"/>
        </w:rPr>
        <w:t>,</w:t>
      </w:r>
      <w:r w:rsidR="00A64773" w:rsidRPr="00DB34AD">
        <w:rPr>
          <w:rFonts w:ascii="Calibri Light" w:eastAsia="Calibri" w:hAnsi="Calibri Light" w:cs="Times New Roman"/>
          <w:bCs/>
          <w:color w:val="auto"/>
          <w:sz w:val="23"/>
          <w:szCs w:val="23"/>
        </w:rPr>
        <w:t xml:space="preserve"> los</w:t>
      </w:r>
      <w:r w:rsidR="00A64773">
        <w:rPr>
          <w:rFonts w:ascii="Calibri Light" w:eastAsia="Calibri" w:hAnsi="Calibri Light" w:cs="Times New Roman"/>
          <w:bCs/>
          <w:color w:val="auto"/>
          <w:sz w:val="23"/>
          <w:szCs w:val="23"/>
        </w:rPr>
        <w:t xml:space="preserve"> Notarios y Registrador de la Propiedad deberán exigir la presentación de los pagos realizados por los sujetos pasivos de los impuestos </w:t>
      </w:r>
      <w:r w:rsidR="00DB34AD">
        <w:rPr>
          <w:rFonts w:ascii="Calibri Light" w:eastAsia="Calibri" w:hAnsi="Calibri Light" w:cs="Times New Roman"/>
          <w:bCs/>
          <w:color w:val="auto"/>
          <w:sz w:val="23"/>
          <w:szCs w:val="23"/>
        </w:rPr>
        <w:t xml:space="preserve">debidos </w:t>
      </w:r>
      <w:r w:rsidR="00A64773">
        <w:rPr>
          <w:rFonts w:ascii="Calibri Light" w:eastAsia="Calibri" w:hAnsi="Calibri Light" w:cs="Times New Roman"/>
          <w:bCs/>
          <w:color w:val="auto"/>
          <w:sz w:val="23"/>
          <w:szCs w:val="23"/>
        </w:rPr>
        <w:t>por transferencia de dominio en las en</w:t>
      </w:r>
      <w:r w:rsidR="00DB34AD">
        <w:rPr>
          <w:rFonts w:ascii="Calibri Light" w:eastAsia="Calibri" w:hAnsi="Calibri Light" w:cs="Times New Roman"/>
          <w:bCs/>
          <w:color w:val="auto"/>
          <w:sz w:val="23"/>
          <w:szCs w:val="23"/>
        </w:rPr>
        <w:t>tidades del sistema financiero.</w:t>
      </w:r>
    </w:p>
    <w:p w:rsidR="00DB34AD" w:rsidRDefault="00DB34AD" w:rsidP="00A64773">
      <w:pPr>
        <w:pStyle w:val="Default"/>
        <w:jc w:val="both"/>
        <w:rPr>
          <w:rFonts w:ascii="Calibri Light" w:eastAsia="Calibri" w:hAnsi="Calibri Light" w:cs="Times New Roman"/>
          <w:bCs/>
          <w:color w:val="auto"/>
          <w:sz w:val="23"/>
          <w:szCs w:val="23"/>
        </w:rPr>
      </w:pPr>
    </w:p>
    <w:p w:rsidR="00DB34AD" w:rsidRDefault="00DB34AD" w:rsidP="00A64773">
      <w:pPr>
        <w:pStyle w:val="Default"/>
        <w:jc w:val="both"/>
        <w:rPr>
          <w:rFonts w:ascii="Calibri Light" w:eastAsia="Calibri" w:hAnsi="Calibri Light" w:cs="Times New Roman"/>
          <w:bCs/>
          <w:color w:val="auto"/>
          <w:sz w:val="23"/>
          <w:szCs w:val="23"/>
        </w:rPr>
      </w:pPr>
      <w:r>
        <w:rPr>
          <w:rFonts w:ascii="Calibri Light" w:eastAsia="Calibri" w:hAnsi="Calibri Light" w:cs="Times New Roman"/>
          <w:bCs/>
          <w:color w:val="auto"/>
          <w:sz w:val="23"/>
          <w:szCs w:val="23"/>
        </w:rPr>
        <w:t>Los Notarios y Registrador de la Propiedad verificarán los pagos realizados por los sujetos pasivos de acuerdo a la forma y procedimientos que para el efecto determine la Dirección Metropolitana Tributaria mediante resolución de carácter general.</w:t>
      </w:r>
    </w:p>
    <w:p w:rsidR="00A64773" w:rsidRDefault="00A64773" w:rsidP="00A64773">
      <w:pPr>
        <w:pStyle w:val="Default"/>
        <w:jc w:val="both"/>
        <w:rPr>
          <w:rFonts w:ascii="Calibri Light" w:eastAsia="Calibri" w:hAnsi="Calibri Light" w:cs="Times New Roman"/>
          <w:bCs/>
          <w:color w:val="auto"/>
          <w:sz w:val="23"/>
          <w:szCs w:val="23"/>
        </w:rPr>
      </w:pPr>
    </w:p>
    <w:p w:rsidR="00A64773" w:rsidRDefault="00DB34AD" w:rsidP="00A64773">
      <w:pPr>
        <w:pStyle w:val="Default"/>
        <w:jc w:val="both"/>
        <w:rPr>
          <w:rFonts w:ascii="Calibri Light" w:eastAsia="Calibri" w:hAnsi="Calibri Light" w:cs="Times New Roman"/>
          <w:bCs/>
          <w:color w:val="auto"/>
          <w:sz w:val="23"/>
          <w:szCs w:val="23"/>
        </w:rPr>
      </w:pPr>
      <w:r>
        <w:rPr>
          <w:rFonts w:ascii="Calibri Light" w:eastAsia="Calibri" w:hAnsi="Calibri Light" w:cs="Times New Roman"/>
          <w:bCs/>
          <w:color w:val="auto"/>
          <w:sz w:val="23"/>
          <w:szCs w:val="23"/>
        </w:rPr>
        <w:t>L</w:t>
      </w:r>
      <w:r w:rsidR="00A64773">
        <w:rPr>
          <w:rFonts w:ascii="Calibri Light" w:eastAsia="Calibri" w:hAnsi="Calibri Light" w:cs="Times New Roman"/>
          <w:bCs/>
          <w:color w:val="auto"/>
          <w:sz w:val="23"/>
          <w:szCs w:val="23"/>
        </w:rPr>
        <w:t>as partes contratantes están obligadas a suscribir la escritura de transferenc</w:t>
      </w:r>
      <w:r w:rsidR="00362874">
        <w:rPr>
          <w:rFonts w:ascii="Calibri Light" w:eastAsia="Calibri" w:hAnsi="Calibri Light" w:cs="Times New Roman"/>
          <w:bCs/>
          <w:color w:val="auto"/>
          <w:sz w:val="23"/>
          <w:szCs w:val="23"/>
        </w:rPr>
        <w:t>ia de dominio en la misma notarí</w:t>
      </w:r>
      <w:r w:rsidR="00A64773">
        <w:rPr>
          <w:rFonts w:ascii="Calibri Light" w:eastAsia="Calibri" w:hAnsi="Calibri Light" w:cs="Times New Roman"/>
          <w:bCs/>
          <w:color w:val="auto"/>
          <w:sz w:val="23"/>
          <w:szCs w:val="23"/>
        </w:rPr>
        <w:t>a en la que</w:t>
      </w:r>
      <w:r w:rsidR="005B727B">
        <w:rPr>
          <w:rFonts w:ascii="Calibri Light" w:eastAsia="Calibri" w:hAnsi="Calibri Light" w:cs="Times New Roman"/>
          <w:bCs/>
          <w:color w:val="auto"/>
          <w:sz w:val="23"/>
          <w:szCs w:val="23"/>
        </w:rPr>
        <w:t xml:space="preserve"> presentaron la minuta.  En la declaración que presenten los sujetos pasivos, registrarán la notaría elegida para el efecto.</w:t>
      </w:r>
    </w:p>
    <w:p w:rsidR="005B727B" w:rsidRDefault="005B727B" w:rsidP="00A64773">
      <w:pPr>
        <w:pStyle w:val="Default"/>
        <w:jc w:val="both"/>
        <w:rPr>
          <w:rFonts w:ascii="Calibri Light" w:eastAsia="Calibri" w:hAnsi="Calibri Light" w:cs="Times New Roman"/>
          <w:bCs/>
          <w:color w:val="auto"/>
          <w:sz w:val="23"/>
          <w:szCs w:val="23"/>
        </w:rPr>
      </w:pPr>
    </w:p>
    <w:p w:rsidR="00A64773" w:rsidRDefault="00A64773" w:rsidP="00A64773">
      <w:pPr>
        <w:pStyle w:val="Default"/>
        <w:jc w:val="both"/>
        <w:rPr>
          <w:rFonts w:ascii="Calibri Light" w:eastAsia="Calibri" w:hAnsi="Calibri Light" w:cs="Times New Roman"/>
          <w:bCs/>
          <w:color w:val="auto"/>
          <w:sz w:val="23"/>
          <w:szCs w:val="23"/>
        </w:rPr>
      </w:pPr>
      <w:r>
        <w:rPr>
          <w:rFonts w:ascii="Calibri Light" w:eastAsia="Calibri" w:hAnsi="Calibri Light" w:cs="Times New Roman"/>
          <w:bCs/>
          <w:color w:val="auto"/>
          <w:sz w:val="23"/>
          <w:szCs w:val="23"/>
        </w:rPr>
        <w:lastRenderedPageBreak/>
        <w:t>En el caso de que los sujetos p</w:t>
      </w:r>
      <w:r w:rsidR="00362874">
        <w:rPr>
          <w:rFonts w:ascii="Calibri Light" w:eastAsia="Calibri" w:hAnsi="Calibri Light" w:cs="Times New Roman"/>
          <w:bCs/>
          <w:color w:val="auto"/>
          <w:sz w:val="23"/>
          <w:szCs w:val="23"/>
        </w:rPr>
        <w:t>asivos decidan cambiar de notarí</w:t>
      </w:r>
      <w:r>
        <w:rPr>
          <w:rFonts w:ascii="Calibri Light" w:eastAsia="Calibri" w:hAnsi="Calibri Light" w:cs="Times New Roman"/>
          <w:bCs/>
          <w:color w:val="auto"/>
          <w:sz w:val="23"/>
          <w:szCs w:val="23"/>
        </w:rPr>
        <w:t>a, deberán presentar una declaración sustitutiva, hasta dentro de los plazos establecidos en el artículo precedente,</w:t>
      </w:r>
      <w:r w:rsidRPr="009E6E83">
        <w:rPr>
          <w:rFonts w:ascii="Calibri Light" w:eastAsia="Calibri" w:hAnsi="Calibri Light" w:cs="Times New Roman"/>
          <w:bCs/>
          <w:color w:val="E36C0A" w:themeColor="accent6" w:themeShade="BF"/>
          <w:sz w:val="23"/>
          <w:szCs w:val="23"/>
        </w:rPr>
        <w:t xml:space="preserve"> </w:t>
      </w:r>
      <w:r>
        <w:rPr>
          <w:rFonts w:ascii="Calibri Light" w:eastAsia="Calibri" w:hAnsi="Calibri Light" w:cs="Times New Roman"/>
          <w:bCs/>
          <w:color w:val="auto"/>
          <w:sz w:val="23"/>
          <w:szCs w:val="23"/>
        </w:rPr>
        <w:t>rectificando esta información para proseguir con el trámite respectivo.</w:t>
      </w:r>
    </w:p>
    <w:p w:rsidR="00A64773" w:rsidRDefault="00A64773" w:rsidP="00A64773">
      <w:pPr>
        <w:pStyle w:val="Default"/>
        <w:jc w:val="both"/>
        <w:rPr>
          <w:rFonts w:ascii="Calibri Light" w:eastAsia="Calibri" w:hAnsi="Calibri Light" w:cs="Times New Roman"/>
          <w:bCs/>
          <w:color w:val="auto"/>
          <w:sz w:val="23"/>
          <w:szCs w:val="23"/>
        </w:rPr>
      </w:pPr>
    </w:p>
    <w:p w:rsidR="006075EE" w:rsidRDefault="006075EE" w:rsidP="006075EE">
      <w:pPr>
        <w:autoSpaceDE w:val="0"/>
        <w:autoSpaceDN w:val="0"/>
        <w:adjustRightInd w:val="0"/>
        <w:spacing w:after="0" w:line="240" w:lineRule="auto"/>
        <w:jc w:val="both"/>
        <w:rPr>
          <w:rFonts w:ascii="Calibri Light" w:hAnsi="Calibri Light"/>
          <w:bCs/>
          <w:sz w:val="23"/>
          <w:szCs w:val="23"/>
        </w:rPr>
      </w:pPr>
      <w:r w:rsidRPr="00C761A6">
        <w:rPr>
          <w:rFonts w:ascii="Calibri Light" w:hAnsi="Calibri Light"/>
          <w:b/>
          <w:bCs/>
          <w:sz w:val="23"/>
          <w:szCs w:val="23"/>
        </w:rPr>
        <w:t xml:space="preserve">Artículo </w:t>
      </w:r>
      <w:r w:rsidR="00942759">
        <w:rPr>
          <w:rFonts w:ascii="Calibri Light" w:hAnsi="Calibri Light"/>
          <w:b/>
          <w:bCs/>
          <w:sz w:val="23"/>
          <w:szCs w:val="23"/>
        </w:rPr>
        <w:t>11</w:t>
      </w:r>
      <w:r w:rsidRPr="00C761A6">
        <w:rPr>
          <w:rFonts w:ascii="Calibri Light" w:hAnsi="Calibri Light"/>
          <w:b/>
          <w:bCs/>
          <w:sz w:val="23"/>
          <w:szCs w:val="23"/>
        </w:rPr>
        <w:t>.-</w:t>
      </w:r>
      <w:r w:rsidRPr="00C761A6">
        <w:rPr>
          <w:rFonts w:ascii="Calibri Light" w:hAnsi="Calibri Light"/>
          <w:bCs/>
          <w:sz w:val="23"/>
          <w:szCs w:val="23"/>
        </w:rPr>
        <w:t xml:space="preserve"> </w:t>
      </w:r>
      <w:r w:rsidRPr="00C761A6">
        <w:rPr>
          <w:rFonts w:ascii="Calibri Light" w:hAnsi="Calibri Light"/>
          <w:b/>
          <w:bCs/>
          <w:sz w:val="23"/>
          <w:szCs w:val="23"/>
        </w:rPr>
        <w:t>Escrituras Aclaratorias.-</w:t>
      </w:r>
      <w:r w:rsidRPr="00C761A6">
        <w:rPr>
          <w:rFonts w:ascii="Calibri Light" w:hAnsi="Calibri Light"/>
          <w:bCs/>
          <w:sz w:val="23"/>
          <w:szCs w:val="23"/>
        </w:rPr>
        <w:t xml:space="preserve"> En los</w:t>
      </w:r>
      <w:r w:rsidRPr="00CB6576">
        <w:rPr>
          <w:rFonts w:ascii="Calibri Light" w:hAnsi="Calibri Light"/>
          <w:bCs/>
          <w:sz w:val="23"/>
          <w:szCs w:val="23"/>
        </w:rPr>
        <w:t xml:space="preserve"> casos</w:t>
      </w:r>
      <w:r>
        <w:rPr>
          <w:rFonts w:ascii="Calibri Light" w:hAnsi="Calibri Light"/>
          <w:bCs/>
          <w:sz w:val="23"/>
          <w:szCs w:val="23"/>
        </w:rPr>
        <w:t xml:space="preserve"> en los que los intervinientes </w:t>
      </w:r>
      <w:r w:rsidRPr="007E137C">
        <w:rPr>
          <w:rFonts w:ascii="Calibri Light" w:hAnsi="Calibri Light"/>
          <w:bCs/>
          <w:sz w:val="23"/>
          <w:szCs w:val="23"/>
        </w:rPr>
        <w:t xml:space="preserve">en un título traslaticio de dominio, </w:t>
      </w:r>
      <w:r w:rsidRPr="00CB6576">
        <w:rPr>
          <w:rFonts w:ascii="Calibri Light" w:hAnsi="Calibri Light"/>
          <w:bCs/>
          <w:sz w:val="23"/>
          <w:szCs w:val="23"/>
        </w:rPr>
        <w:t>realicen aclaratorias</w:t>
      </w:r>
      <w:r>
        <w:rPr>
          <w:rFonts w:ascii="Calibri Light" w:hAnsi="Calibri Light"/>
          <w:bCs/>
          <w:sz w:val="23"/>
          <w:szCs w:val="23"/>
        </w:rPr>
        <w:t xml:space="preserve"> sobre </w:t>
      </w:r>
      <w:r w:rsidRPr="00CB6576">
        <w:rPr>
          <w:rFonts w:ascii="Calibri Light" w:hAnsi="Calibri Light"/>
          <w:bCs/>
          <w:sz w:val="23"/>
          <w:szCs w:val="23"/>
        </w:rPr>
        <w:t xml:space="preserve">títulos inscritos en el Registro de la Propiedad, respecto al valor de la transferencia de dominio, </w:t>
      </w:r>
      <w:r>
        <w:rPr>
          <w:rFonts w:ascii="Calibri Light" w:hAnsi="Calibri Light"/>
          <w:bCs/>
          <w:sz w:val="23"/>
          <w:szCs w:val="23"/>
        </w:rPr>
        <w:t xml:space="preserve"> se considerará como costo o valor de adquisición el valor establecido en la aclaratoria siempre que en la misma conste el valor del terreno y de la edifi</w:t>
      </w:r>
      <w:r w:rsidRPr="00A326D3">
        <w:rPr>
          <w:rFonts w:ascii="Calibri Light" w:hAnsi="Calibri Light"/>
          <w:bCs/>
          <w:sz w:val="23"/>
          <w:szCs w:val="23"/>
        </w:rPr>
        <w:t>cación</w:t>
      </w:r>
      <w:r>
        <w:rPr>
          <w:rFonts w:ascii="Calibri Light" w:hAnsi="Calibri Light"/>
          <w:bCs/>
          <w:sz w:val="23"/>
          <w:szCs w:val="23"/>
        </w:rPr>
        <w:t xml:space="preserve">, </w:t>
      </w:r>
      <w:r w:rsidRPr="00A326D3">
        <w:rPr>
          <w:rFonts w:ascii="Calibri Light" w:hAnsi="Calibri Light"/>
          <w:bCs/>
          <w:sz w:val="23"/>
          <w:szCs w:val="23"/>
        </w:rPr>
        <w:t>el detalle de la forma y medios de pago</w:t>
      </w:r>
      <w:r w:rsidR="00C761A6">
        <w:rPr>
          <w:rFonts w:ascii="Calibri Light" w:hAnsi="Calibri Light"/>
          <w:bCs/>
          <w:sz w:val="23"/>
          <w:szCs w:val="23"/>
        </w:rPr>
        <w:t xml:space="preserve"> según lo dispuesto </w:t>
      </w:r>
      <w:r w:rsidR="00C761A6" w:rsidRPr="005077E6">
        <w:rPr>
          <w:rFonts w:ascii="Calibri Light" w:hAnsi="Calibri Light"/>
          <w:bCs/>
          <w:sz w:val="23"/>
          <w:szCs w:val="23"/>
        </w:rPr>
        <w:t>en el artículo 5 de la presente</w:t>
      </w:r>
      <w:r w:rsidR="00C761A6">
        <w:rPr>
          <w:rFonts w:ascii="Calibri Light" w:hAnsi="Calibri Light"/>
          <w:bCs/>
          <w:sz w:val="23"/>
          <w:szCs w:val="23"/>
        </w:rPr>
        <w:t xml:space="preserve"> ordenanza</w:t>
      </w:r>
      <w:r>
        <w:rPr>
          <w:rFonts w:ascii="Calibri Light" w:hAnsi="Calibri Light"/>
          <w:bCs/>
          <w:sz w:val="23"/>
          <w:szCs w:val="23"/>
        </w:rPr>
        <w:t>, se haya presentado la respectiva declaración sustitutiva</w:t>
      </w:r>
      <w:r w:rsidRPr="003B53A3">
        <w:rPr>
          <w:rFonts w:ascii="Calibri Light" w:hAnsi="Calibri Light"/>
          <w:bCs/>
          <w:color w:val="E36C0A" w:themeColor="accent6" w:themeShade="BF"/>
          <w:sz w:val="23"/>
          <w:szCs w:val="23"/>
        </w:rPr>
        <w:t xml:space="preserve"> </w:t>
      </w:r>
      <w:r w:rsidRPr="007E137C">
        <w:rPr>
          <w:rFonts w:ascii="Calibri Light" w:hAnsi="Calibri Light"/>
          <w:bCs/>
          <w:sz w:val="23"/>
          <w:szCs w:val="23"/>
        </w:rPr>
        <w:t xml:space="preserve">dentro del año siguiente a la fecha de la presentación de la declaración original, </w:t>
      </w:r>
      <w:r>
        <w:rPr>
          <w:rFonts w:ascii="Calibri Light" w:hAnsi="Calibri Light"/>
          <w:bCs/>
          <w:sz w:val="23"/>
          <w:szCs w:val="23"/>
        </w:rPr>
        <w:t>y</w:t>
      </w:r>
      <w:r w:rsidRPr="003B53A3">
        <w:rPr>
          <w:rFonts w:ascii="Calibri Light" w:hAnsi="Calibri Light"/>
          <w:bCs/>
          <w:sz w:val="23"/>
          <w:szCs w:val="23"/>
        </w:rPr>
        <w:t xml:space="preserve"> se hayan pagado los impuestos </w:t>
      </w:r>
      <w:r>
        <w:rPr>
          <w:rFonts w:ascii="Calibri Light" w:hAnsi="Calibri Light"/>
          <w:bCs/>
          <w:sz w:val="23"/>
          <w:szCs w:val="23"/>
        </w:rPr>
        <w:t xml:space="preserve">derivados del cambio en el valor de transferencia, </w:t>
      </w:r>
      <w:r w:rsidRPr="007E137C">
        <w:rPr>
          <w:rFonts w:ascii="Calibri Light" w:hAnsi="Calibri Light"/>
          <w:bCs/>
          <w:sz w:val="23"/>
          <w:szCs w:val="23"/>
        </w:rPr>
        <w:t>más los intereses de ley calculados desde que la obligación fue exigible</w:t>
      </w:r>
      <w:r w:rsidRPr="003D374F">
        <w:rPr>
          <w:rFonts w:ascii="Calibri Light" w:hAnsi="Calibri Light"/>
          <w:bCs/>
          <w:sz w:val="23"/>
          <w:szCs w:val="23"/>
        </w:rPr>
        <w:t xml:space="preserve">, debiendo aplicarse para el presente caso, lo señalado en el </w:t>
      </w:r>
      <w:r>
        <w:rPr>
          <w:rFonts w:ascii="Calibri Light" w:hAnsi="Calibri Light"/>
          <w:bCs/>
          <w:sz w:val="23"/>
          <w:szCs w:val="23"/>
        </w:rPr>
        <w:t>Artículo</w:t>
      </w:r>
      <w:r w:rsidRPr="003D374F">
        <w:rPr>
          <w:rFonts w:ascii="Calibri Light" w:hAnsi="Calibri Light"/>
          <w:bCs/>
          <w:sz w:val="23"/>
          <w:szCs w:val="23"/>
        </w:rPr>
        <w:t xml:space="preserve"> 47 del Código Orgánico. Tributario.</w:t>
      </w:r>
    </w:p>
    <w:p w:rsidR="006075EE" w:rsidRDefault="006075EE" w:rsidP="006075EE">
      <w:pPr>
        <w:autoSpaceDE w:val="0"/>
        <w:autoSpaceDN w:val="0"/>
        <w:adjustRightInd w:val="0"/>
        <w:spacing w:after="0" w:line="240" w:lineRule="auto"/>
        <w:jc w:val="both"/>
        <w:rPr>
          <w:rFonts w:ascii="Calibri Light" w:hAnsi="Calibri Light"/>
          <w:bCs/>
          <w:sz w:val="23"/>
          <w:szCs w:val="23"/>
        </w:rPr>
      </w:pPr>
    </w:p>
    <w:p w:rsidR="006075EE" w:rsidRDefault="006075EE" w:rsidP="006075EE">
      <w:pPr>
        <w:pStyle w:val="Default"/>
        <w:jc w:val="both"/>
        <w:rPr>
          <w:rFonts w:ascii="Calibri Light" w:hAnsi="Calibri Light"/>
          <w:bCs/>
          <w:sz w:val="23"/>
          <w:szCs w:val="23"/>
        </w:rPr>
      </w:pPr>
      <w:r>
        <w:rPr>
          <w:rFonts w:ascii="Calibri Light" w:hAnsi="Calibri Light"/>
          <w:bCs/>
          <w:sz w:val="23"/>
          <w:szCs w:val="23"/>
        </w:rPr>
        <w:t xml:space="preserve">Las condiciones para aplicar la deducibilidad por costo de adquisición aquí definidas, no son excluyentes entre sí.  </w:t>
      </w:r>
    </w:p>
    <w:p w:rsidR="006075EE" w:rsidRDefault="006075EE" w:rsidP="006075EE">
      <w:pPr>
        <w:pStyle w:val="Default"/>
        <w:jc w:val="both"/>
        <w:rPr>
          <w:rFonts w:ascii="Calibri Light" w:hAnsi="Calibri Light"/>
          <w:bCs/>
          <w:sz w:val="23"/>
          <w:szCs w:val="23"/>
        </w:rPr>
      </w:pPr>
    </w:p>
    <w:p w:rsidR="006075EE" w:rsidRDefault="006075EE" w:rsidP="006075EE">
      <w:pPr>
        <w:pStyle w:val="Default"/>
        <w:jc w:val="both"/>
        <w:rPr>
          <w:rFonts w:ascii="Calibri Light" w:hAnsi="Calibri Light"/>
          <w:bCs/>
          <w:sz w:val="23"/>
          <w:szCs w:val="23"/>
        </w:rPr>
      </w:pPr>
      <w:r>
        <w:rPr>
          <w:rFonts w:ascii="Calibri Light" w:hAnsi="Calibri Light"/>
          <w:bCs/>
          <w:sz w:val="23"/>
          <w:szCs w:val="23"/>
        </w:rPr>
        <w:t xml:space="preserve">De no cumplir con alguna de ellas, se estará a lo dispuesto </w:t>
      </w:r>
      <w:r w:rsidRPr="005077E6">
        <w:rPr>
          <w:rFonts w:ascii="Calibri Light" w:hAnsi="Calibri Light"/>
          <w:bCs/>
          <w:sz w:val="23"/>
          <w:szCs w:val="23"/>
        </w:rPr>
        <w:t xml:space="preserve">en el artículo </w:t>
      </w:r>
      <w:r w:rsidR="004C3EE3">
        <w:rPr>
          <w:rFonts w:ascii="Calibri Light" w:hAnsi="Calibri Light"/>
          <w:bCs/>
          <w:sz w:val="23"/>
          <w:szCs w:val="23"/>
        </w:rPr>
        <w:t>26</w:t>
      </w:r>
      <w:r w:rsidR="009E2EB2">
        <w:rPr>
          <w:rFonts w:ascii="Calibri Light" w:hAnsi="Calibri Light"/>
          <w:bCs/>
          <w:sz w:val="23"/>
          <w:szCs w:val="23"/>
        </w:rPr>
        <w:t xml:space="preserve"> de esta ordenanza, </w:t>
      </w:r>
      <w:r>
        <w:rPr>
          <w:rFonts w:ascii="Calibri Light" w:hAnsi="Calibri Light"/>
          <w:bCs/>
          <w:sz w:val="23"/>
          <w:szCs w:val="23"/>
        </w:rPr>
        <w:t>sobre el valor a considerar por costo de adquisición.</w:t>
      </w:r>
    </w:p>
    <w:p w:rsidR="006075EE" w:rsidRDefault="006075EE" w:rsidP="00A64773">
      <w:pPr>
        <w:pStyle w:val="Default"/>
        <w:jc w:val="both"/>
        <w:rPr>
          <w:rFonts w:ascii="Calibri Light" w:eastAsia="Calibri" w:hAnsi="Calibri Light" w:cs="Times New Roman"/>
          <w:bCs/>
          <w:color w:val="auto"/>
          <w:sz w:val="23"/>
          <w:szCs w:val="23"/>
        </w:rPr>
      </w:pPr>
    </w:p>
    <w:p w:rsidR="00A64773" w:rsidRDefault="00942759" w:rsidP="009F7122">
      <w:pPr>
        <w:autoSpaceDE w:val="0"/>
        <w:autoSpaceDN w:val="0"/>
        <w:adjustRightInd w:val="0"/>
        <w:spacing w:after="0" w:line="240" w:lineRule="auto"/>
        <w:jc w:val="both"/>
        <w:rPr>
          <w:rFonts w:ascii="Calibri Light" w:hAnsi="Calibri Light"/>
          <w:bCs/>
          <w:sz w:val="23"/>
          <w:szCs w:val="23"/>
        </w:rPr>
      </w:pPr>
      <w:r>
        <w:rPr>
          <w:rFonts w:ascii="Calibri Light" w:hAnsi="Calibri Light"/>
          <w:b/>
          <w:bCs/>
          <w:sz w:val="23"/>
          <w:szCs w:val="23"/>
        </w:rPr>
        <w:t>Artículo 12</w:t>
      </w:r>
      <w:r w:rsidR="00A64773" w:rsidRPr="002E5FAF">
        <w:rPr>
          <w:rFonts w:ascii="Calibri Light" w:hAnsi="Calibri Light"/>
          <w:b/>
          <w:bCs/>
          <w:sz w:val="23"/>
          <w:szCs w:val="23"/>
        </w:rPr>
        <w:t>.-</w:t>
      </w:r>
      <w:r w:rsidR="00A64773">
        <w:rPr>
          <w:rFonts w:ascii="Calibri Light" w:hAnsi="Calibri Light"/>
          <w:bCs/>
          <w:sz w:val="23"/>
          <w:szCs w:val="23"/>
        </w:rPr>
        <w:t xml:space="preserve"> </w:t>
      </w:r>
      <w:r w:rsidR="008C343D">
        <w:rPr>
          <w:rFonts w:ascii="Calibri Light" w:hAnsi="Calibri Light"/>
          <w:bCs/>
          <w:sz w:val="23"/>
          <w:szCs w:val="23"/>
        </w:rPr>
        <w:t xml:space="preserve"> </w:t>
      </w:r>
      <w:r w:rsidR="00876288">
        <w:rPr>
          <w:rFonts w:ascii="Calibri Light" w:hAnsi="Calibri Light"/>
          <w:b/>
          <w:bCs/>
          <w:sz w:val="23"/>
          <w:szCs w:val="23"/>
        </w:rPr>
        <w:t>Pago de tributos</w:t>
      </w:r>
      <w:r w:rsidR="008C343D" w:rsidRPr="008C343D">
        <w:rPr>
          <w:rFonts w:ascii="Calibri Light" w:hAnsi="Calibri Light"/>
          <w:b/>
          <w:bCs/>
          <w:sz w:val="23"/>
          <w:szCs w:val="23"/>
        </w:rPr>
        <w:t>.-</w:t>
      </w:r>
      <w:r w:rsidR="008C343D">
        <w:rPr>
          <w:rFonts w:ascii="Calibri Light" w:hAnsi="Calibri Light"/>
          <w:bCs/>
          <w:sz w:val="23"/>
          <w:szCs w:val="23"/>
        </w:rPr>
        <w:t xml:space="preserve"> </w:t>
      </w:r>
      <w:r w:rsidR="00A64773">
        <w:rPr>
          <w:rFonts w:ascii="Calibri Light" w:hAnsi="Calibri Light"/>
          <w:bCs/>
          <w:sz w:val="23"/>
          <w:szCs w:val="23"/>
        </w:rPr>
        <w:t xml:space="preserve">Para la liquidación de </w:t>
      </w:r>
      <w:r w:rsidR="00A64773" w:rsidRPr="008803BA">
        <w:rPr>
          <w:rFonts w:ascii="Calibri Light" w:hAnsi="Calibri Light"/>
          <w:bCs/>
          <w:sz w:val="23"/>
          <w:szCs w:val="23"/>
        </w:rPr>
        <w:t>impuest</w:t>
      </w:r>
      <w:r w:rsidR="00A64773">
        <w:rPr>
          <w:rFonts w:ascii="Calibri Light" w:hAnsi="Calibri Light"/>
          <w:bCs/>
          <w:sz w:val="23"/>
          <w:szCs w:val="23"/>
        </w:rPr>
        <w:t>os por transf</w:t>
      </w:r>
      <w:r w:rsidR="0016772D">
        <w:rPr>
          <w:rFonts w:ascii="Calibri Light" w:hAnsi="Calibri Light"/>
          <w:bCs/>
          <w:sz w:val="23"/>
          <w:szCs w:val="23"/>
        </w:rPr>
        <w:t xml:space="preserve">erencia de dominio, </w:t>
      </w:r>
      <w:r w:rsidR="00F81AC5">
        <w:rPr>
          <w:rFonts w:ascii="Calibri Light" w:hAnsi="Calibri Light"/>
          <w:bCs/>
          <w:sz w:val="23"/>
          <w:szCs w:val="23"/>
        </w:rPr>
        <w:t>no deberán exi</w:t>
      </w:r>
      <w:r w:rsidR="009F7122">
        <w:rPr>
          <w:rFonts w:ascii="Calibri Light" w:hAnsi="Calibri Light"/>
          <w:bCs/>
          <w:sz w:val="23"/>
          <w:szCs w:val="23"/>
        </w:rPr>
        <w:t>s</w:t>
      </w:r>
      <w:r w:rsidR="00F81AC5">
        <w:rPr>
          <w:rFonts w:ascii="Calibri Light" w:hAnsi="Calibri Light"/>
          <w:bCs/>
          <w:sz w:val="23"/>
          <w:szCs w:val="23"/>
        </w:rPr>
        <w:t xml:space="preserve">tir obligaciones tributarias pendientes por </w:t>
      </w:r>
      <w:r w:rsidR="0016772D">
        <w:rPr>
          <w:rFonts w:ascii="Calibri Light" w:hAnsi="Calibri Light"/>
          <w:bCs/>
          <w:sz w:val="23"/>
          <w:szCs w:val="23"/>
        </w:rPr>
        <w:t xml:space="preserve"> Impuesto Predial y adicionales</w:t>
      </w:r>
      <w:r w:rsidR="00F81AC5">
        <w:rPr>
          <w:rFonts w:ascii="Calibri Light" w:hAnsi="Calibri Light"/>
          <w:bCs/>
          <w:sz w:val="23"/>
          <w:szCs w:val="23"/>
        </w:rPr>
        <w:t>,</w:t>
      </w:r>
      <w:r w:rsidR="00A64773">
        <w:rPr>
          <w:rFonts w:ascii="Calibri Light" w:hAnsi="Calibri Light"/>
          <w:bCs/>
          <w:sz w:val="23"/>
          <w:szCs w:val="23"/>
        </w:rPr>
        <w:t xml:space="preserve"> generado</w:t>
      </w:r>
      <w:r w:rsidR="00F81AC5">
        <w:rPr>
          <w:rFonts w:ascii="Calibri Light" w:hAnsi="Calibri Light"/>
          <w:bCs/>
          <w:sz w:val="23"/>
          <w:szCs w:val="23"/>
        </w:rPr>
        <w:t>s</w:t>
      </w:r>
      <w:r w:rsidR="00A64773">
        <w:rPr>
          <w:rFonts w:ascii="Calibri Light" w:hAnsi="Calibri Light"/>
          <w:bCs/>
          <w:sz w:val="23"/>
          <w:szCs w:val="23"/>
        </w:rPr>
        <w:t xml:space="preserve"> sobre el predio objeto de la transferencia</w:t>
      </w:r>
      <w:r w:rsidR="0061291E">
        <w:rPr>
          <w:rFonts w:ascii="Calibri Light" w:hAnsi="Calibri Light"/>
          <w:bCs/>
          <w:sz w:val="23"/>
          <w:szCs w:val="23"/>
        </w:rPr>
        <w:t xml:space="preserve">, hasta el </w:t>
      </w:r>
      <w:r w:rsidR="0061291E" w:rsidRPr="009F7122">
        <w:rPr>
          <w:rFonts w:ascii="Calibri Light" w:hAnsi="Calibri Light"/>
          <w:bCs/>
          <w:sz w:val="23"/>
          <w:szCs w:val="23"/>
        </w:rPr>
        <w:t>año anterior en que se celebra</w:t>
      </w:r>
      <w:r w:rsidR="0061291E">
        <w:rPr>
          <w:rFonts w:ascii="Calibri Light" w:hAnsi="Calibri Light"/>
          <w:bCs/>
          <w:sz w:val="23"/>
          <w:szCs w:val="23"/>
        </w:rPr>
        <w:t xml:space="preserve"> </w:t>
      </w:r>
      <w:r w:rsidR="0061291E" w:rsidRPr="009F7122">
        <w:rPr>
          <w:rFonts w:ascii="Calibri Light" w:hAnsi="Calibri Light"/>
          <w:bCs/>
          <w:sz w:val="23"/>
          <w:szCs w:val="23"/>
        </w:rPr>
        <w:t>la escritura</w:t>
      </w:r>
      <w:r w:rsidR="0061291E">
        <w:rPr>
          <w:rFonts w:ascii="Calibri Light" w:hAnsi="Calibri Light"/>
          <w:bCs/>
          <w:sz w:val="23"/>
          <w:szCs w:val="23"/>
        </w:rPr>
        <w:t xml:space="preserve"> pública.</w:t>
      </w:r>
      <w:r w:rsidR="00A64773">
        <w:rPr>
          <w:rFonts w:ascii="Calibri Light" w:hAnsi="Calibri Light"/>
          <w:bCs/>
          <w:sz w:val="23"/>
          <w:szCs w:val="23"/>
        </w:rPr>
        <w:t xml:space="preserve"> </w:t>
      </w:r>
      <w:r w:rsidR="00F81AC5">
        <w:rPr>
          <w:rFonts w:ascii="Calibri Light" w:hAnsi="Calibri Light"/>
          <w:bCs/>
          <w:sz w:val="23"/>
          <w:szCs w:val="23"/>
        </w:rPr>
        <w:t>De haberlas, el propi</w:t>
      </w:r>
      <w:r w:rsidR="0042127E">
        <w:rPr>
          <w:rFonts w:ascii="Calibri Light" w:hAnsi="Calibri Light"/>
          <w:bCs/>
          <w:sz w:val="23"/>
          <w:szCs w:val="23"/>
        </w:rPr>
        <w:t xml:space="preserve">etario o sujeto obligado </w:t>
      </w:r>
      <w:r w:rsidR="00F81AC5">
        <w:rPr>
          <w:rFonts w:ascii="Calibri Light" w:hAnsi="Calibri Light"/>
          <w:bCs/>
          <w:sz w:val="23"/>
          <w:szCs w:val="23"/>
        </w:rPr>
        <w:t>deberá proceder al pago, previo a realizar el proceso de transferencia de dominio.</w:t>
      </w:r>
    </w:p>
    <w:p w:rsidR="00A64773" w:rsidRDefault="00A64773" w:rsidP="00A64773">
      <w:pPr>
        <w:pStyle w:val="Default"/>
        <w:jc w:val="both"/>
        <w:rPr>
          <w:rFonts w:ascii="Calibri Light" w:eastAsia="Calibri" w:hAnsi="Calibri Light" w:cs="Times New Roman"/>
          <w:bCs/>
          <w:color w:val="auto"/>
          <w:sz w:val="23"/>
          <w:szCs w:val="23"/>
        </w:rPr>
      </w:pPr>
    </w:p>
    <w:p w:rsidR="00A64773" w:rsidRDefault="00A64773" w:rsidP="00A64773">
      <w:pPr>
        <w:pStyle w:val="Default"/>
        <w:jc w:val="both"/>
        <w:rPr>
          <w:rFonts w:ascii="Calibri Light" w:eastAsia="Calibri" w:hAnsi="Calibri Light" w:cs="Times New Roman"/>
          <w:bCs/>
          <w:color w:val="auto"/>
          <w:sz w:val="23"/>
          <w:szCs w:val="23"/>
        </w:rPr>
      </w:pPr>
      <w:r>
        <w:rPr>
          <w:rFonts w:ascii="Calibri Light" w:eastAsia="Calibri" w:hAnsi="Calibri Light" w:cs="Times New Roman"/>
          <w:bCs/>
          <w:color w:val="auto"/>
          <w:sz w:val="23"/>
          <w:szCs w:val="23"/>
        </w:rPr>
        <w:t>Los Notarios y Registrador de la Propiedad observarán el cumplimiento de esta disposición, antes de realizar los registros que son de su competencia.</w:t>
      </w:r>
    </w:p>
    <w:p w:rsidR="00F767E8" w:rsidRDefault="00F767E8" w:rsidP="00A64773">
      <w:pPr>
        <w:pStyle w:val="Default"/>
        <w:jc w:val="both"/>
        <w:rPr>
          <w:rFonts w:ascii="Calibri Light" w:eastAsia="Calibri" w:hAnsi="Calibri Light" w:cs="Times New Roman"/>
          <w:bCs/>
          <w:color w:val="auto"/>
          <w:sz w:val="23"/>
          <w:szCs w:val="23"/>
        </w:rPr>
      </w:pPr>
    </w:p>
    <w:p w:rsidR="00D03ED1" w:rsidRDefault="00D03ED1" w:rsidP="00A64773">
      <w:pPr>
        <w:pStyle w:val="Default"/>
        <w:jc w:val="both"/>
        <w:rPr>
          <w:rFonts w:ascii="Calibri Light" w:eastAsia="Calibri" w:hAnsi="Calibri Light" w:cs="Times New Roman"/>
          <w:bCs/>
          <w:color w:val="auto"/>
          <w:sz w:val="23"/>
          <w:szCs w:val="23"/>
        </w:rPr>
      </w:pPr>
    </w:p>
    <w:p w:rsidR="00A64773" w:rsidRDefault="00A64773" w:rsidP="00A64773">
      <w:pPr>
        <w:pStyle w:val="Default"/>
        <w:jc w:val="center"/>
        <w:rPr>
          <w:b/>
          <w:bCs/>
          <w:sz w:val="23"/>
          <w:szCs w:val="23"/>
        </w:rPr>
      </w:pPr>
      <w:r>
        <w:rPr>
          <w:b/>
          <w:bCs/>
          <w:sz w:val="23"/>
          <w:szCs w:val="23"/>
        </w:rPr>
        <w:t>Capítulo II</w:t>
      </w:r>
    </w:p>
    <w:p w:rsidR="00A64773" w:rsidRDefault="00A64773" w:rsidP="00A64773">
      <w:pPr>
        <w:pStyle w:val="Default"/>
        <w:jc w:val="center"/>
        <w:rPr>
          <w:b/>
          <w:bCs/>
          <w:sz w:val="23"/>
          <w:szCs w:val="23"/>
        </w:rPr>
      </w:pPr>
      <w:r>
        <w:rPr>
          <w:b/>
          <w:bCs/>
          <w:sz w:val="23"/>
          <w:szCs w:val="23"/>
        </w:rPr>
        <w:t>DE LAS EXENCIONES</w:t>
      </w:r>
    </w:p>
    <w:p w:rsidR="00A64773" w:rsidRDefault="00A64773" w:rsidP="00A64773">
      <w:pPr>
        <w:pStyle w:val="Default"/>
        <w:jc w:val="both"/>
        <w:rPr>
          <w:sz w:val="23"/>
          <w:szCs w:val="23"/>
        </w:rPr>
      </w:pPr>
    </w:p>
    <w:p w:rsidR="00A64773" w:rsidRDefault="00A64773" w:rsidP="00A64773">
      <w:pPr>
        <w:pStyle w:val="Default"/>
        <w:jc w:val="center"/>
        <w:rPr>
          <w:b/>
          <w:bCs/>
          <w:sz w:val="23"/>
          <w:szCs w:val="23"/>
        </w:rPr>
      </w:pPr>
      <w:r w:rsidRPr="008E60C0">
        <w:rPr>
          <w:b/>
          <w:bCs/>
          <w:sz w:val="23"/>
          <w:szCs w:val="23"/>
        </w:rPr>
        <w:t>Sección I</w:t>
      </w:r>
    </w:p>
    <w:p w:rsidR="00A64773" w:rsidRDefault="00A64773" w:rsidP="00A64773">
      <w:pPr>
        <w:pStyle w:val="Default"/>
        <w:jc w:val="center"/>
        <w:rPr>
          <w:b/>
          <w:bCs/>
          <w:sz w:val="23"/>
          <w:szCs w:val="23"/>
        </w:rPr>
      </w:pPr>
      <w:r>
        <w:rPr>
          <w:b/>
          <w:bCs/>
          <w:sz w:val="23"/>
          <w:szCs w:val="23"/>
        </w:rPr>
        <w:t>ADULTAS Y ADULTOS MAYORES</w:t>
      </w:r>
    </w:p>
    <w:p w:rsidR="00A64773" w:rsidRPr="008E60C0" w:rsidRDefault="00A64773" w:rsidP="00A64773">
      <w:pPr>
        <w:pStyle w:val="Default"/>
        <w:jc w:val="center"/>
        <w:rPr>
          <w:b/>
          <w:bCs/>
          <w:sz w:val="23"/>
          <w:szCs w:val="23"/>
        </w:rPr>
      </w:pPr>
    </w:p>
    <w:p w:rsidR="00A64773" w:rsidRDefault="00942759" w:rsidP="00A64773">
      <w:pPr>
        <w:pStyle w:val="Sinespaciado"/>
        <w:jc w:val="both"/>
        <w:rPr>
          <w:rFonts w:ascii="Calibri Light" w:eastAsiaTheme="minorHAnsi" w:hAnsi="Calibri Light" w:cs="Arial"/>
          <w:sz w:val="23"/>
          <w:szCs w:val="23"/>
        </w:rPr>
      </w:pPr>
      <w:r>
        <w:rPr>
          <w:rFonts w:ascii="Calibri Light" w:eastAsiaTheme="minorHAnsi" w:hAnsi="Calibri Light" w:cs="Arial"/>
          <w:b/>
          <w:sz w:val="23"/>
          <w:szCs w:val="23"/>
        </w:rPr>
        <w:t>Artículo 13</w:t>
      </w:r>
      <w:r w:rsidR="00A64773" w:rsidRPr="00350E3F">
        <w:rPr>
          <w:rFonts w:ascii="Calibri Light" w:eastAsiaTheme="minorHAnsi" w:hAnsi="Calibri Light" w:cs="Arial"/>
          <w:b/>
          <w:sz w:val="23"/>
          <w:szCs w:val="23"/>
        </w:rPr>
        <w:t xml:space="preserve">.- </w:t>
      </w:r>
      <w:r w:rsidR="00A64773">
        <w:rPr>
          <w:rFonts w:ascii="Calibri Light" w:eastAsiaTheme="minorHAnsi" w:hAnsi="Calibri Light" w:cs="Arial"/>
          <w:b/>
          <w:sz w:val="23"/>
          <w:szCs w:val="23"/>
        </w:rPr>
        <w:t>Personas adultas mayores</w:t>
      </w:r>
      <w:r w:rsidR="00A64773" w:rsidRPr="00350E3F">
        <w:rPr>
          <w:rFonts w:ascii="Calibri Light" w:eastAsiaTheme="minorHAnsi" w:hAnsi="Calibri Light" w:cs="Arial"/>
          <w:b/>
          <w:sz w:val="23"/>
          <w:szCs w:val="23"/>
        </w:rPr>
        <w:t>.-</w:t>
      </w:r>
      <w:r w:rsidR="00A64773" w:rsidRPr="00350E3F">
        <w:rPr>
          <w:rFonts w:ascii="Calibri Light" w:eastAsiaTheme="minorHAnsi" w:hAnsi="Calibri Light" w:cs="Arial"/>
          <w:sz w:val="23"/>
          <w:szCs w:val="23"/>
        </w:rPr>
        <w:t xml:space="preserve"> </w:t>
      </w:r>
      <w:r w:rsidR="00A64773">
        <w:rPr>
          <w:rStyle w:val="apple-converted-space"/>
          <w:rFonts w:ascii="Arial" w:hAnsi="Arial" w:cs="Arial"/>
          <w:color w:val="000000"/>
          <w:shd w:val="clear" w:color="auto" w:fill="FFFFFF"/>
        </w:rPr>
        <w:t> </w:t>
      </w:r>
      <w:r w:rsidR="00A64773">
        <w:rPr>
          <w:rFonts w:ascii="Calibri Light" w:eastAsiaTheme="minorHAnsi" w:hAnsi="Calibri Light" w:cs="Arial"/>
          <w:sz w:val="23"/>
          <w:szCs w:val="23"/>
        </w:rPr>
        <w:t xml:space="preserve">Para la aplicación de la exoneración prevista en la Ley del Anciano, tanto en el Impuesto de Utilidad, Alcabala y sobre el Valor Especulativo del Suelo, </w:t>
      </w:r>
      <w:r w:rsidR="00106D4B">
        <w:rPr>
          <w:rFonts w:ascii="Calibri Light" w:eastAsiaTheme="minorHAnsi" w:hAnsi="Calibri Light" w:cs="Arial"/>
          <w:sz w:val="23"/>
          <w:szCs w:val="23"/>
        </w:rPr>
        <w:t xml:space="preserve">los adultos mayores deberán haber cumplido </w:t>
      </w:r>
      <w:r w:rsidR="00A64773">
        <w:rPr>
          <w:rFonts w:ascii="Calibri Light" w:eastAsiaTheme="minorHAnsi" w:hAnsi="Calibri Light" w:cs="Arial"/>
          <w:sz w:val="23"/>
          <w:szCs w:val="23"/>
        </w:rPr>
        <w:t xml:space="preserve">sesenta y cinco años de edad a la fecha </w:t>
      </w:r>
      <w:r w:rsidR="00106D4B">
        <w:rPr>
          <w:rFonts w:ascii="Calibri Light" w:eastAsiaTheme="minorHAnsi" w:hAnsi="Calibri Light" w:cs="Arial"/>
          <w:sz w:val="23"/>
          <w:szCs w:val="23"/>
        </w:rPr>
        <w:t>de presentación de la declaración en el Municipio del Distrito Metropolitano de Quito.</w:t>
      </w:r>
    </w:p>
    <w:p w:rsidR="00A64773" w:rsidRDefault="00A64773" w:rsidP="00A64773">
      <w:pPr>
        <w:pStyle w:val="Sinespaciado"/>
        <w:jc w:val="both"/>
        <w:rPr>
          <w:rFonts w:ascii="Calibri Light" w:eastAsiaTheme="minorHAnsi" w:hAnsi="Calibri Light" w:cs="Arial"/>
          <w:sz w:val="23"/>
          <w:szCs w:val="23"/>
        </w:rPr>
      </w:pPr>
    </w:p>
    <w:p w:rsidR="00A64773" w:rsidRDefault="00A64773" w:rsidP="00A64773">
      <w:pPr>
        <w:pStyle w:val="Sinespaciado"/>
        <w:jc w:val="both"/>
        <w:rPr>
          <w:rFonts w:ascii="Calibri Light" w:eastAsiaTheme="minorHAnsi" w:hAnsi="Calibri Light" w:cs="Arial"/>
          <w:sz w:val="23"/>
          <w:szCs w:val="23"/>
        </w:rPr>
      </w:pPr>
      <w:r>
        <w:rPr>
          <w:rFonts w:ascii="Calibri Light" w:eastAsiaTheme="minorHAnsi" w:hAnsi="Calibri Light" w:cs="Arial"/>
          <w:sz w:val="23"/>
          <w:szCs w:val="23"/>
        </w:rPr>
        <w:t>En atención a los límites establecidos en la Ley del Anciano, se entiende como patrimonio la diferencia entre activos y pasivos a la fecha de la transferencia de dominio.</w:t>
      </w:r>
    </w:p>
    <w:p w:rsidR="00A64773" w:rsidRDefault="00A64773" w:rsidP="00A64773">
      <w:pPr>
        <w:pStyle w:val="Sinespaciado"/>
        <w:jc w:val="both"/>
        <w:rPr>
          <w:rFonts w:ascii="Calibri Light" w:eastAsiaTheme="minorHAnsi" w:hAnsi="Calibri Light" w:cs="Arial"/>
          <w:sz w:val="23"/>
          <w:szCs w:val="23"/>
        </w:rPr>
      </w:pPr>
    </w:p>
    <w:p w:rsidR="00A64773" w:rsidRDefault="00A64773" w:rsidP="00A64773">
      <w:pPr>
        <w:pStyle w:val="Sinespaciado"/>
        <w:jc w:val="both"/>
        <w:rPr>
          <w:rFonts w:ascii="Calibri Light" w:eastAsiaTheme="minorHAnsi" w:hAnsi="Calibri Light" w:cs="Arial"/>
          <w:sz w:val="23"/>
          <w:szCs w:val="23"/>
        </w:rPr>
      </w:pPr>
      <w:r>
        <w:rPr>
          <w:rFonts w:ascii="Calibri Light" w:eastAsiaTheme="minorHAnsi" w:hAnsi="Calibri Light" w:cs="Arial"/>
          <w:sz w:val="23"/>
          <w:szCs w:val="23"/>
        </w:rPr>
        <w:t>Para el caso de aplicación de los límites de ingresos se considerará para el efecto, el ingreso bruto.</w:t>
      </w:r>
    </w:p>
    <w:p w:rsidR="00A64773" w:rsidRDefault="00A64773" w:rsidP="00A64773">
      <w:pPr>
        <w:pStyle w:val="Sinespaciado"/>
        <w:jc w:val="both"/>
        <w:rPr>
          <w:rFonts w:ascii="Calibri Light" w:eastAsiaTheme="minorHAnsi" w:hAnsi="Calibri Light" w:cs="Arial"/>
          <w:sz w:val="23"/>
          <w:szCs w:val="23"/>
        </w:rPr>
      </w:pPr>
    </w:p>
    <w:p w:rsidR="00A64773" w:rsidRDefault="00A64773" w:rsidP="00A64773">
      <w:pPr>
        <w:pStyle w:val="Sinespaciado"/>
        <w:jc w:val="both"/>
        <w:rPr>
          <w:rFonts w:ascii="Calibri Light" w:eastAsiaTheme="minorHAnsi" w:hAnsi="Calibri Light" w:cs="Arial"/>
          <w:sz w:val="23"/>
          <w:szCs w:val="23"/>
        </w:rPr>
      </w:pPr>
      <w:r>
        <w:rPr>
          <w:rFonts w:ascii="Calibri Light" w:eastAsiaTheme="minorHAnsi" w:hAnsi="Calibri Light" w:cs="Arial"/>
          <w:sz w:val="23"/>
          <w:szCs w:val="23"/>
        </w:rPr>
        <w:lastRenderedPageBreak/>
        <w:t>Si</w:t>
      </w:r>
      <w:r w:rsidRPr="00694979">
        <w:rPr>
          <w:rFonts w:ascii="Calibri Light" w:eastAsiaTheme="minorHAnsi" w:hAnsi="Calibri Light" w:cs="Arial"/>
          <w:sz w:val="23"/>
          <w:szCs w:val="23"/>
        </w:rPr>
        <w:t xml:space="preserve"> la renta o patrimonio excede </w:t>
      </w:r>
      <w:r>
        <w:rPr>
          <w:rFonts w:ascii="Calibri Light" w:eastAsiaTheme="minorHAnsi" w:hAnsi="Calibri Light" w:cs="Arial"/>
          <w:sz w:val="23"/>
          <w:szCs w:val="23"/>
        </w:rPr>
        <w:t>de los límites establecidos en la Ley del Anciano</w:t>
      </w:r>
      <w:r w:rsidRPr="00694979">
        <w:rPr>
          <w:rFonts w:ascii="Calibri Light" w:eastAsiaTheme="minorHAnsi" w:hAnsi="Calibri Light" w:cs="Arial"/>
          <w:sz w:val="23"/>
          <w:szCs w:val="23"/>
        </w:rPr>
        <w:t>, los impuestos se pagarán únicamente por la diferencia o excedente.</w:t>
      </w:r>
      <w:r>
        <w:rPr>
          <w:rFonts w:ascii="Calibri Light" w:eastAsiaTheme="minorHAnsi" w:hAnsi="Calibri Light" w:cs="Arial"/>
          <w:sz w:val="23"/>
          <w:szCs w:val="23"/>
        </w:rPr>
        <w:t xml:space="preserve"> </w:t>
      </w:r>
      <w:r w:rsidR="00821185">
        <w:rPr>
          <w:rFonts w:ascii="Calibri Light" w:eastAsiaTheme="minorHAnsi" w:hAnsi="Calibri Light" w:cs="Arial"/>
          <w:sz w:val="23"/>
          <w:szCs w:val="23"/>
        </w:rPr>
        <w:t>En el caso de sociedad conyugal, se aplicará la exoneración del impuesto al cónyuge o cónyuges que hayan cumplido los 65 de años de edad,  dentro de los límites antes señalados.</w:t>
      </w:r>
    </w:p>
    <w:p w:rsidR="00A64773" w:rsidRDefault="00A64773" w:rsidP="00A64773">
      <w:pPr>
        <w:pStyle w:val="Sinespaciado"/>
        <w:jc w:val="both"/>
        <w:rPr>
          <w:rFonts w:ascii="Calibri Light" w:eastAsiaTheme="minorHAnsi" w:hAnsi="Calibri Light" w:cs="Arial"/>
          <w:sz w:val="23"/>
          <w:szCs w:val="23"/>
        </w:rPr>
      </w:pPr>
    </w:p>
    <w:p w:rsidR="00A64773" w:rsidRDefault="00A64773" w:rsidP="00A64773">
      <w:pPr>
        <w:pStyle w:val="Sinespaciado"/>
        <w:jc w:val="both"/>
        <w:rPr>
          <w:rFonts w:ascii="Calibri Light" w:eastAsiaTheme="minorHAnsi" w:hAnsi="Calibri Light" w:cs="Arial"/>
          <w:sz w:val="23"/>
          <w:szCs w:val="23"/>
        </w:rPr>
      </w:pPr>
    </w:p>
    <w:p w:rsidR="00A64773" w:rsidRPr="008D70C2" w:rsidRDefault="00A64773" w:rsidP="00A64773">
      <w:pPr>
        <w:pStyle w:val="Default"/>
        <w:jc w:val="center"/>
        <w:rPr>
          <w:b/>
          <w:bCs/>
          <w:sz w:val="23"/>
          <w:szCs w:val="23"/>
        </w:rPr>
      </w:pPr>
      <w:r w:rsidRPr="008D70C2">
        <w:rPr>
          <w:b/>
          <w:bCs/>
          <w:sz w:val="23"/>
          <w:szCs w:val="23"/>
        </w:rPr>
        <w:t>Sección II</w:t>
      </w:r>
    </w:p>
    <w:p w:rsidR="00A64773" w:rsidRDefault="00A64773" w:rsidP="00A64773">
      <w:pPr>
        <w:pStyle w:val="Sinespaciado"/>
        <w:jc w:val="center"/>
        <w:rPr>
          <w:rFonts w:ascii="Calibri Light" w:eastAsiaTheme="minorHAnsi" w:hAnsi="Calibri Light" w:cs="Arial"/>
          <w:sz w:val="23"/>
          <w:szCs w:val="23"/>
        </w:rPr>
      </w:pPr>
      <w:r w:rsidRPr="008D70C2">
        <w:rPr>
          <w:rFonts w:ascii="Arial" w:eastAsiaTheme="minorHAnsi" w:hAnsi="Arial" w:cs="Arial"/>
          <w:b/>
          <w:bCs/>
          <w:color w:val="000000"/>
          <w:sz w:val="23"/>
          <w:szCs w:val="23"/>
        </w:rPr>
        <w:t>EXENCIONES GENERALES</w:t>
      </w:r>
    </w:p>
    <w:p w:rsidR="005B4B49" w:rsidRDefault="005B4B49" w:rsidP="00A64773">
      <w:pPr>
        <w:pStyle w:val="Sinespaciado"/>
        <w:jc w:val="both"/>
        <w:rPr>
          <w:rFonts w:ascii="Calibri Light" w:eastAsiaTheme="minorHAnsi" w:hAnsi="Calibri Light" w:cs="Arial"/>
          <w:b/>
          <w:sz w:val="23"/>
          <w:szCs w:val="23"/>
        </w:rPr>
      </w:pPr>
    </w:p>
    <w:p w:rsidR="00736DAA" w:rsidRDefault="00C82E26" w:rsidP="00A64773">
      <w:pPr>
        <w:pStyle w:val="Sinespaciado"/>
        <w:jc w:val="both"/>
        <w:rPr>
          <w:rFonts w:ascii="Calibri Light" w:eastAsiaTheme="minorHAnsi" w:hAnsi="Calibri Light" w:cs="Arial"/>
          <w:sz w:val="23"/>
          <w:szCs w:val="23"/>
        </w:rPr>
      </w:pPr>
      <w:r w:rsidRPr="00736DAA">
        <w:rPr>
          <w:rFonts w:ascii="Calibri Light" w:eastAsiaTheme="minorHAnsi" w:hAnsi="Calibri Light" w:cs="Arial"/>
          <w:b/>
          <w:sz w:val="23"/>
          <w:szCs w:val="23"/>
        </w:rPr>
        <w:t>Artículo 1</w:t>
      </w:r>
      <w:r w:rsidR="00942759" w:rsidRPr="00736DAA">
        <w:rPr>
          <w:rFonts w:ascii="Calibri Light" w:eastAsiaTheme="minorHAnsi" w:hAnsi="Calibri Light" w:cs="Arial"/>
          <w:b/>
          <w:sz w:val="23"/>
          <w:szCs w:val="23"/>
        </w:rPr>
        <w:t>4</w:t>
      </w:r>
      <w:r w:rsidR="00A64773" w:rsidRPr="00736DAA">
        <w:rPr>
          <w:rFonts w:ascii="Calibri Light" w:eastAsiaTheme="minorHAnsi" w:hAnsi="Calibri Light" w:cs="Arial"/>
          <w:b/>
          <w:sz w:val="23"/>
          <w:szCs w:val="23"/>
        </w:rPr>
        <w:t>.-</w:t>
      </w:r>
      <w:r w:rsidR="00736DAA" w:rsidRPr="009E6196">
        <w:rPr>
          <w:rFonts w:ascii="Calibri Light" w:eastAsiaTheme="minorHAnsi" w:hAnsi="Calibri Light" w:cs="Arial"/>
          <w:b/>
          <w:sz w:val="23"/>
          <w:szCs w:val="23"/>
        </w:rPr>
        <w:t>Entidades de derecho privado con finalidad social o pública</w:t>
      </w:r>
      <w:r w:rsidR="00736DAA">
        <w:rPr>
          <w:rFonts w:ascii="Calibri Light" w:eastAsiaTheme="minorHAnsi" w:hAnsi="Calibri Light" w:cs="Arial"/>
          <w:b/>
          <w:sz w:val="23"/>
          <w:szCs w:val="23"/>
        </w:rPr>
        <w:t xml:space="preserve"> y de </w:t>
      </w:r>
      <w:r w:rsidR="00332EEF">
        <w:rPr>
          <w:rFonts w:ascii="Calibri Light" w:eastAsiaTheme="minorHAnsi" w:hAnsi="Calibri Light" w:cs="Arial"/>
          <w:b/>
          <w:sz w:val="23"/>
          <w:szCs w:val="23"/>
        </w:rPr>
        <w:t>beneficencia</w:t>
      </w:r>
      <w:r w:rsidR="00736DAA" w:rsidRPr="009E6196">
        <w:rPr>
          <w:rFonts w:ascii="Calibri Light" w:eastAsiaTheme="minorHAnsi" w:hAnsi="Calibri Light" w:cs="Arial"/>
          <w:b/>
          <w:sz w:val="23"/>
          <w:szCs w:val="23"/>
        </w:rPr>
        <w:t>.-</w:t>
      </w:r>
      <w:r w:rsidR="00736DAA">
        <w:rPr>
          <w:rFonts w:ascii="Calibri Light" w:eastAsiaTheme="minorHAnsi" w:hAnsi="Calibri Light" w:cs="Arial"/>
          <w:sz w:val="23"/>
          <w:szCs w:val="23"/>
        </w:rPr>
        <w:t xml:space="preserve"> </w:t>
      </w:r>
      <w:r w:rsidR="00736DAA" w:rsidRPr="009E6196">
        <w:rPr>
          <w:rFonts w:ascii="Calibri Light" w:eastAsiaTheme="minorHAnsi" w:hAnsi="Calibri Light" w:cs="Arial"/>
          <w:sz w:val="23"/>
          <w:szCs w:val="23"/>
        </w:rPr>
        <w:t xml:space="preserve"> </w:t>
      </w:r>
      <w:r w:rsidR="00736DAA">
        <w:rPr>
          <w:rFonts w:ascii="Calibri Light" w:eastAsiaTheme="minorHAnsi" w:hAnsi="Calibri Light" w:cs="Arial"/>
          <w:sz w:val="23"/>
          <w:szCs w:val="23"/>
        </w:rPr>
        <w:t xml:space="preserve">Las exoneraciones previstas para entidades de derecho privado con finalidad social o pública y de las de </w:t>
      </w:r>
      <w:r w:rsidR="00332EEF">
        <w:rPr>
          <w:rFonts w:ascii="Calibri Light" w:eastAsiaTheme="minorHAnsi" w:hAnsi="Calibri Light" w:cs="Arial"/>
          <w:sz w:val="23"/>
          <w:szCs w:val="23"/>
        </w:rPr>
        <w:t>beneficencia</w:t>
      </w:r>
      <w:r w:rsidR="00736DAA">
        <w:rPr>
          <w:rFonts w:ascii="Calibri Light" w:eastAsiaTheme="minorHAnsi" w:hAnsi="Calibri Light" w:cs="Arial"/>
          <w:sz w:val="23"/>
          <w:szCs w:val="23"/>
        </w:rPr>
        <w:t>, según</w:t>
      </w:r>
      <w:r w:rsidR="00736DAA" w:rsidRPr="009E6196">
        <w:rPr>
          <w:rFonts w:ascii="Calibri Light" w:eastAsiaTheme="minorHAnsi" w:hAnsi="Calibri Light" w:cs="Arial"/>
          <w:sz w:val="23"/>
          <w:szCs w:val="23"/>
        </w:rPr>
        <w:t xml:space="preserve"> el numeral 1 </w:t>
      </w:r>
      <w:r w:rsidR="00736DAA">
        <w:rPr>
          <w:rFonts w:ascii="Calibri Light" w:eastAsiaTheme="minorHAnsi" w:hAnsi="Calibri Light" w:cs="Arial"/>
          <w:sz w:val="23"/>
          <w:szCs w:val="23"/>
        </w:rPr>
        <w:t xml:space="preserve">y 4 </w:t>
      </w:r>
      <w:r w:rsidR="00736DAA" w:rsidRPr="009E6196">
        <w:rPr>
          <w:rFonts w:ascii="Calibri Light" w:eastAsiaTheme="minorHAnsi" w:hAnsi="Calibri Light" w:cs="Arial"/>
          <w:sz w:val="23"/>
          <w:szCs w:val="23"/>
        </w:rPr>
        <w:t>del artículo 35 del</w:t>
      </w:r>
      <w:r w:rsidR="00736DAA" w:rsidRPr="00605143">
        <w:rPr>
          <w:rFonts w:ascii="Calibri Light" w:eastAsiaTheme="minorHAnsi" w:hAnsi="Calibri Light" w:cs="Arial"/>
          <w:sz w:val="23"/>
          <w:szCs w:val="23"/>
        </w:rPr>
        <w:t xml:space="preserve"> Código Orgánico Tributario, se</w:t>
      </w:r>
      <w:r w:rsidR="00736DAA">
        <w:rPr>
          <w:rFonts w:ascii="Calibri Light" w:eastAsiaTheme="minorHAnsi" w:hAnsi="Calibri Light" w:cs="Arial"/>
          <w:sz w:val="23"/>
          <w:szCs w:val="23"/>
        </w:rPr>
        <w:t xml:space="preserve">rán aplicables </w:t>
      </w:r>
      <w:r w:rsidR="00736DAA" w:rsidRPr="009E6196">
        <w:rPr>
          <w:rFonts w:ascii="Calibri Light" w:eastAsiaTheme="minorHAnsi" w:hAnsi="Calibri Light" w:cs="Arial"/>
          <w:sz w:val="23"/>
          <w:szCs w:val="23"/>
        </w:rPr>
        <w:t xml:space="preserve">a aquellas </w:t>
      </w:r>
      <w:r w:rsidR="00736DAA">
        <w:rPr>
          <w:rFonts w:ascii="Calibri Light" w:eastAsiaTheme="minorHAnsi" w:hAnsi="Calibri Light" w:cs="Arial"/>
          <w:sz w:val="23"/>
          <w:szCs w:val="23"/>
        </w:rPr>
        <w:t xml:space="preserve">organizaciones </w:t>
      </w:r>
      <w:r w:rsidR="00736DAA" w:rsidRPr="00834D60">
        <w:rPr>
          <w:rFonts w:ascii="Calibri Light" w:eastAsiaTheme="minorHAnsi" w:hAnsi="Calibri Light" w:cs="Arial"/>
          <w:sz w:val="23"/>
          <w:szCs w:val="23"/>
        </w:rPr>
        <w:t>sin fines de lucro</w:t>
      </w:r>
      <w:r w:rsidR="00736DAA">
        <w:rPr>
          <w:rFonts w:ascii="Calibri Light" w:eastAsiaTheme="minorHAnsi" w:hAnsi="Calibri Light" w:cs="Arial"/>
          <w:sz w:val="23"/>
          <w:szCs w:val="23"/>
        </w:rPr>
        <w:t xml:space="preserve"> constituidas legalmente que tengan como objetivo </w:t>
      </w:r>
      <w:r w:rsidR="00736DAA" w:rsidRPr="00332EEF">
        <w:rPr>
          <w:rFonts w:ascii="Calibri Light" w:eastAsiaTheme="minorHAnsi" w:hAnsi="Calibri Light" w:cs="Arial"/>
          <w:b/>
          <w:sz w:val="23"/>
          <w:szCs w:val="23"/>
        </w:rPr>
        <w:t>promover el bien común de la sociedad</w:t>
      </w:r>
      <w:r w:rsidR="00736DAA">
        <w:rPr>
          <w:rFonts w:ascii="Calibri Light" w:eastAsiaTheme="minorHAnsi" w:hAnsi="Calibri Light" w:cs="Arial"/>
          <w:sz w:val="23"/>
          <w:szCs w:val="23"/>
        </w:rPr>
        <w:t>, mediante el ejercicio de</w:t>
      </w:r>
      <w:r w:rsidR="00736DAA" w:rsidRPr="003346A7">
        <w:rPr>
          <w:rFonts w:ascii="Calibri Light" w:eastAsiaTheme="minorHAnsi" w:hAnsi="Calibri Light" w:cs="Arial"/>
          <w:sz w:val="23"/>
          <w:szCs w:val="23"/>
        </w:rPr>
        <w:t xml:space="preserve"> actividades de promoci</w:t>
      </w:r>
      <w:r w:rsidR="00736DAA">
        <w:rPr>
          <w:rFonts w:ascii="Calibri Light" w:eastAsiaTheme="minorHAnsi" w:hAnsi="Calibri Light" w:cs="Arial"/>
          <w:sz w:val="23"/>
          <w:szCs w:val="23"/>
        </w:rPr>
        <w:t>ón</w:t>
      </w:r>
      <w:r w:rsidR="00736DAA" w:rsidRPr="003346A7">
        <w:rPr>
          <w:rFonts w:ascii="Calibri Light" w:eastAsiaTheme="minorHAnsi" w:hAnsi="Calibri Light" w:cs="Arial"/>
          <w:sz w:val="23"/>
          <w:szCs w:val="23"/>
        </w:rPr>
        <w:t>, desarroll</w:t>
      </w:r>
      <w:r w:rsidR="00736DAA">
        <w:rPr>
          <w:rFonts w:ascii="Calibri Light" w:eastAsiaTheme="minorHAnsi" w:hAnsi="Calibri Light" w:cs="Arial"/>
          <w:sz w:val="23"/>
          <w:szCs w:val="23"/>
        </w:rPr>
        <w:t>o</w:t>
      </w:r>
      <w:r w:rsidR="00736DAA" w:rsidRPr="003346A7">
        <w:rPr>
          <w:rFonts w:ascii="Calibri Light" w:eastAsiaTheme="minorHAnsi" w:hAnsi="Calibri Light" w:cs="Arial"/>
          <w:sz w:val="23"/>
          <w:szCs w:val="23"/>
        </w:rPr>
        <w:t xml:space="preserve"> e incentiv</w:t>
      </w:r>
      <w:r w:rsidR="00736DAA">
        <w:rPr>
          <w:rFonts w:ascii="Calibri Light" w:eastAsiaTheme="minorHAnsi" w:hAnsi="Calibri Light" w:cs="Arial"/>
          <w:sz w:val="23"/>
          <w:szCs w:val="23"/>
        </w:rPr>
        <w:t>o de</w:t>
      </w:r>
      <w:r w:rsidR="00736DAA" w:rsidRPr="009E6196">
        <w:rPr>
          <w:rFonts w:ascii="Calibri Light" w:eastAsiaTheme="minorHAnsi" w:hAnsi="Calibri Light" w:cs="Arial"/>
          <w:sz w:val="23"/>
          <w:szCs w:val="23"/>
        </w:rPr>
        <w:t xml:space="preserve"> dicho bien</w:t>
      </w:r>
      <w:r w:rsidR="00736DAA">
        <w:rPr>
          <w:rFonts w:ascii="Calibri Light" w:eastAsiaTheme="minorHAnsi" w:hAnsi="Calibri Light" w:cs="Arial"/>
          <w:sz w:val="23"/>
          <w:szCs w:val="23"/>
        </w:rPr>
        <w:t>,</w:t>
      </w:r>
      <w:r w:rsidR="00736DAA" w:rsidRPr="009E6196">
        <w:rPr>
          <w:rFonts w:ascii="Calibri Light" w:eastAsiaTheme="minorHAnsi" w:hAnsi="Calibri Light" w:cs="Arial"/>
          <w:sz w:val="23"/>
          <w:szCs w:val="23"/>
        </w:rPr>
        <w:t xml:space="preserve"> en sus aspectos sociales, culturales</w:t>
      </w:r>
      <w:r w:rsidR="00736DAA">
        <w:rPr>
          <w:rFonts w:ascii="Calibri Light" w:eastAsiaTheme="minorHAnsi" w:hAnsi="Calibri Light" w:cs="Arial"/>
          <w:sz w:val="23"/>
          <w:szCs w:val="23"/>
        </w:rPr>
        <w:t xml:space="preserve"> o</w:t>
      </w:r>
      <w:r w:rsidR="00332EEF">
        <w:rPr>
          <w:rFonts w:ascii="Calibri Light" w:eastAsiaTheme="minorHAnsi" w:hAnsi="Calibri Light" w:cs="Arial"/>
          <w:sz w:val="23"/>
          <w:szCs w:val="23"/>
        </w:rPr>
        <w:t xml:space="preserve"> </w:t>
      </w:r>
      <w:r w:rsidR="00736DAA" w:rsidRPr="009E6196">
        <w:rPr>
          <w:rFonts w:ascii="Calibri Light" w:eastAsiaTheme="minorHAnsi" w:hAnsi="Calibri Light" w:cs="Arial"/>
          <w:sz w:val="23"/>
          <w:szCs w:val="23"/>
        </w:rPr>
        <w:t>educacionales</w:t>
      </w:r>
      <w:r w:rsidR="00736DAA">
        <w:rPr>
          <w:rFonts w:ascii="Calibri Light" w:eastAsiaTheme="minorHAnsi" w:hAnsi="Calibri Light" w:cs="Arial"/>
          <w:sz w:val="23"/>
          <w:szCs w:val="23"/>
        </w:rPr>
        <w:t xml:space="preserve">. </w:t>
      </w:r>
    </w:p>
    <w:p w:rsidR="00736DAA" w:rsidRDefault="00736DAA" w:rsidP="00A64773">
      <w:pPr>
        <w:pStyle w:val="Sinespaciado"/>
        <w:jc w:val="both"/>
        <w:rPr>
          <w:rFonts w:ascii="Calibri Light" w:eastAsiaTheme="minorHAnsi" w:hAnsi="Calibri Light" w:cs="Arial"/>
          <w:sz w:val="23"/>
          <w:szCs w:val="23"/>
        </w:rPr>
      </w:pPr>
    </w:p>
    <w:p w:rsidR="00736DAA" w:rsidRDefault="00736DAA" w:rsidP="00A64773">
      <w:pPr>
        <w:pStyle w:val="Sinespaciado"/>
        <w:jc w:val="both"/>
        <w:rPr>
          <w:rFonts w:ascii="Calibri Light" w:eastAsiaTheme="minorHAnsi" w:hAnsi="Calibri Light" w:cs="Arial"/>
          <w:sz w:val="23"/>
          <w:szCs w:val="23"/>
        </w:rPr>
      </w:pPr>
      <w:r>
        <w:rPr>
          <w:rFonts w:ascii="Calibri Light" w:eastAsiaTheme="minorHAnsi" w:hAnsi="Calibri Light" w:cs="Arial"/>
          <w:sz w:val="23"/>
          <w:szCs w:val="23"/>
        </w:rPr>
        <w:t>Para el caso de</w:t>
      </w:r>
      <w:r w:rsidR="00332EEF">
        <w:rPr>
          <w:rFonts w:ascii="Calibri Light" w:eastAsiaTheme="minorHAnsi" w:hAnsi="Calibri Light" w:cs="Arial"/>
          <w:sz w:val="23"/>
          <w:szCs w:val="23"/>
        </w:rPr>
        <w:t xml:space="preserve"> beneficencia</w:t>
      </w:r>
      <w:r>
        <w:rPr>
          <w:rFonts w:ascii="Calibri Light" w:eastAsiaTheme="minorHAnsi" w:hAnsi="Calibri Light" w:cs="Arial"/>
          <w:sz w:val="23"/>
          <w:szCs w:val="23"/>
        </w:rPr>
        <w:t xml:space="preserve">, entendiéndose como tales, las </w:t>
      </w:r>
      <w:r w:rsidRPr="009E6196">
        <w:rPr>
          <w:rFonts w:ascii="Calibri Light" w:eastAsiaTheme="minorHAnsi" w:hAnsi="Calibri Light" w:cs="Arial"/>
          <w:sz w:val="23"/>
          <w:szCs w:val="23"/>
        </w:rPr>
        <w:t>actividades relacionadas con la filantropía y beneficencia pública</w:t>
      </w:r>
      <w:r>
        <w:rPr>
          <w:rFonts w:ascii="Calibri Light" w:eastAsiaTheme="minorHAnsi" w:hAnsi="Calibri Light" w:cs="Arial"/>
          <w:sz w:val="23"/>
          <w:szCs w:val="23"/>
        </w:rPr>
        <w:t xml:space="preserve"> mediante la prestación de servicios y asistencia gratuita </w:t>
      </w:r>
      <w:r w:rsidRPr="009F7122">
        <w:rPr>
          <w:rFonts w:ascii="Calibri Light" w:eastAsiaTheme="minorHAnsi" w:hAnsi="Calibri Light" w:cs="Arial"/>
          <w:sz w:val="23"/>
          <w:szCs w:val="23"/>
        </w:rPr>
        <w:t>a los sectores más necesitados de la </w:t>
      </w:r>
      <w:hyperlink r:id="rId9" w:tooltip="población" w:history="1">
        <w:r w:rsidRPr="009F7122">
          <w:rPr>
            <w:rFonts w:ascii="Calibri Light" w:eastAsiaTheme="minorHAnsi" w:hAnsi="Calibri Light" w:cs="Arial"/>
            <w:sz w:val="23"/>
            <w:szCs w:val="23"/>
          </w:rPr>
          <w:t>población</w:t>
        </w:r>
      </w:hyperlink>
      <w:r>
        <w:rPr>
          <w:rFonts w:ascii="Calibri Light" w:eastAsiaTheme="minorHAnsi" w:hAnsi="Calibri Light" w:cs="Arial"/>
          <w:sz w:val="23"/>
          <w:szCs w:val="23"/>
        </w:rPr>
        <w:t>.</w:t>
      </w:r>
    </w:p>
    <w:p w:rsidR="00A64773" w:rsidRDefault="00A64773" w:rsidP="00A64773">
      <w:pPr>
        <w:pStyle w:val="Sinespaciado"/>
        <w:jc w:val="both"/>
        <w:rPr>
          <w:rFonts w:ascii="Calibri Light" w:eastAsiaTheme="minorHAnsi" w:hAnsi="Calibri Light" w:cs="Arial"/>
          <w:sz w:val="23"/>
          <w:szCs w:val="23"/>
        </w:rPr>
      </w:pPr>
    </w:p>
    <w:p w:rsidR="00A64773" w:rsidRPr="004D05D0" w:rsidRDefault="00C82E26" w:rsidP="00A64773">
      <w:pPr>
        <w:autoSpaceDE w:val="0"/>
        <w:autoSpaceDN w:val="0"/>
        <w:adjustRightInd w:val="0"/>
        <w:spacing w:after="0" w:line="240" w:lineRule="auto"/>
        <w:jc w:val="both"/>
        <w:rPr>
          <w:rFonts w:ascii="Calibri Light" w:eastAsiaTheme="minorHAnsi" w:hAnsi="Calibri Light" w:cs="Arial"/>
          <w:sz w:val="23"/>
          <w:szCs w:val="23"/>
        </w:rPr>
      </w:pPr>
      <w:r>
        <w:rPr>
          <w:rFonts w:ascii="Calibri Light" w:eastAsiaTheme="minorHAnsi" w:hAnsi="Calibri Light" w:cs="Arial"/>
          <w:b/>
          <w:sz w:val="23"/>
          <w:szCs w:val="23"/>
        </w:rPr>
        <w:t>Artículo 1</w:t>
      </w:r>
      <w:r w:rsidR="00942759">
        <w:rPr>
          <w:rFonts w:ascii="Calibri Light" w:eastAsiaTheme="minorHAnsi" w:hAnsi="Calibri Light" w:cs="Arial"/>
          <w:b/>
          <w:sz w:val="23"/>
          <w:szCs w:val="23"/>
        </w:rPr>
        <w:t>5</w:t>
      </w:r>
      <w:r w:rsidR="00A64773" w:rsidRPr="008D70C2">
        <w:rPr>
          <w:rFonts w:ascii="Calibri Light" w:eastAsiaTheme="minorHAnsi" w:hAnsi="Calibri Light" w:cs="Arial"/>
          <w:b/>
          <w:sz w:val="23"/>
          <w:szCs w:val="23"/>
        </w:rPr>
        <w:t>.-</w:t>
      </w:r>
      <w:r w:rsidR="00A64773">
        <w:rPr>
          <w:rFonts w:ascii="Calibri Light" w:eastAsiaTheme="minorHAnsi" w:hAnsi="Calibri Light" w:cs="Arial"/>
          <w:b/>
          <w:sz w:val="23"/>
          <w:szCs w:val="23"/>
        </w:rPr>
        <w:t xml:space="preserve"> I</w:t>
      </w:r>
      <w:r w:rsidR="00A64773" w:rsidRPr="00120255">
        <w:rPr>
          <w:rFonts w:ascii="Calibri Light" w:eastAsiaTheme="minorHAnsi" w:hAnsi="Calibri Light" w:cs="Arial"/>
          <w:b/>
          <w:sz w:val="23"/>
          <w:szCs w:val="23"/>
        </w:rPr>
        <w:t>nstituciones y asociaciones de cará</w:t>
      </w:r>
      <w:r w:rsidR="00A64773">
        <w:rPr>
          <w:rFonts w:ascii="Calibri Light" w:eastAsiaTheme="minorHAnsi" w:hAnsi="Calibri Light" w:cs="Arial"/>
          <w:b/>
          <w:sz w:val="23"/>
          <w:szCs w:val="23"/>
        </w:rPr>
        <w:t>cter privado</w:t>
      </w:r>
      <w:r w:rsidR="00A64773" w:rsidRPr="00120255">
        <w:rPr>
          <w:rFonts w:ascii="Calibri Light" w:eastAsiaTheme="minorHAnsi" w:hAnsi="Calibri Light" w:cs="Arial"/>
          <w:b/>
          <w:sz w:val="23"/>
          <w:szCs w:val="23"/>
        </w:rPr>
        <w:t xml:space="preserve"> de </w:t>
      </w:r>
      <w:r w:rsidR="00A64773">
        <w:rPr>
          <w:rFonts w:ascii="Calibri Light" w:eastAsiaTheme="minorHAnsi" w:hAnsi="Calibri Light" w:cs="Arial"/>
          <w:b/>
          <w:sz w:val="23"/>
          <w:szCs w:val="23"/>
        </w:rPr>
        <w:t>educación</w:t>
      </w:r>
      <w:r w:rsidR="00A64773" w:rsidRPr="00120255">
        <w:rPr>
          <w:rFonts w:ascii="Calibri Light" w:eastAsiaTheme="minorHAnsi" w:hAnsi="Calibri Light" w:cs="Arial"/>
          <w:b/>
          <w:sz w:val="23"/>
          <w:szCs w:val="23"/>
        </w:rPr>
        <w:t>.-</w:t>
      </w:r>
      <w:r w:rsidR="00A64773">
        <w:rPr>
          <w:rFonts w:ascii="Calibri Light" w:eastAsiaTheme="minorHAnsi" w:hAnsi="Calibri Light" w:cs="Arial"/>
          <w:b/>
          <w:sz w:val="23"/>
          <w:szCs w:val="23"/>
        </w:rPr>
        <w:t xml:space="preserve"> </w:t>
      </w:r>
      <w:r w:rsidR="00A64773" w:rsidRPr="00160507">
        <w:rPr>
          <w:rFonts w:ascii="Calibri Light" w:eastAsiaTheme="minorHAnsi" w:hAnsi="Calibri Light" w:cs="Arial"/>
          <w:sz w:val="23"/>
          <w:szCs w:val="23"/>
        </w:rPr>
        <w:t>P</w:t>
      </w:r>
      <w:r w:rsidR="00A64773">
        <w:rPr>
          <w:rFonts w:ascii="Calibri Light" w:eastAsiaTheme="minorHAnsi" w:hAnsi="Calibri Light" w:cs="Arial"/>
          <w:sz w:val="23"/>
          <w:szCs w:val="23"/>
        </w:rPr>
        <w:t xml:space="preserve">ara la aplicación de las exenciones </w:t>
      </w:r>
      <w:r w:rsidR="00720296">
        <w:rPr>
          <w:rFonts w:ascii="Calibri Light" w:eastAsiaTheme="minorHAnsi" w:hAnsi="Calibri Light" w:cs="Arial"/>
          <w:sz w:val="23"/>
          <w:szCs w:val="23"/>
        </w:rPr>
        <w:t xml:space="preserve">tributarias </w:t>
      </w:r>
      <w:r w:rsidR="009E6196">
        <w:rPr>
          <w:rFonts w:ascii="Calibri Light" w:eastAsiaTheme="minorHAnsi" w:hAnsi="Calibri Light" w:cs="Arial"/>
          <w:sz w:val="23"/>
          <w:szCs w:val="23"/>
        </w:rPr>
        <w:t xml:space="preserve">previstas en </w:t>
      </w:r>
      <w:r w:rsidR="00A64773">
        <w:rPr>
          <w:rFonts w:ascii="Calibri Light" w:eastAsiaTheme="minorHAnsi" w:hAnsi="Calibri Light" w:cs="Arial"/>
          <w:sz w:val="23"/>
          <w:szCs w:val="23"/>
        </w:rPr>
        <w:t>el numeral 4 del artículo 35 del Código Orgánico Tributario, s</w:t>
      </w:r>
      <w:r w:rsidR="00A64773" w:rsidRPr="00160507">
        <w:rPr>
          <w:rFonts w:ascii="Calibri Light" w:eastAsiaTheme="minorHAnsi" w:hAnsi="Calibri Light" w:cs="Arial"/>
          <w:sz w:val="23"/>
          <w:szCs w:val="23"/>
        </w:rPr>
        <w:t>e</w:t>
      </w:r>
      <w:r w:rsidR="00A64773">
        <w:rPr>
          <w:rFonts w:ascii="Calibri Light" w:eastAsiaTheme="minorHAnsi" w:hAnsi="Calibri Light" w:cs="Arial"/>
          <w:sz w:val="23"/>
          <w:szCs w:val="23"/>
        </w:rPr>
        <w:t xml:space="preserve"> considerarán para el efecto, a aquellas instituciones educativas sin fines de lucro </w:t>
      </w:r>
      <w:r w:rsidR="00A64773" w:rsidRPr="002D17B2">
        <w:rPr>
          <w:rFonts w:ascii="Calibri Light" w:eastAsiaTheme="minorHAnsi" w:hAnsi="Calibri Light" w:cs="Arial"/>
          <w:sz w:val="23"/>
          <w:szCs w:val="23"/>
        </w:rPr>
        <w:t xml:space="preserve">reconocidas </w:t>
      </w:r>
      <w:r w:rsidR="00A64773">
        <w:rPr>
          <w:rFonts w:ascii="Calibri Light" w:eastAsiaTheme="minorHAnsi" w:hAnsi="Calibri Light" w:cs="Arial"/>
          <w:sz w:val="23"/>
          <w:szCs w:val="23"/>
        </w:rPr>
        <w:t xml:space="preserve">oficialmente </w:t>
      </w:r>
      <w:r w:rsidR="00A64773" w:rsidRPr="002D17B2">
        <w:rPr>
          <w:rFonts w:ascii="Calibri Light" w:eastAsiaTheme="minorHAnsi" w:hAnsi="Calibri Light" w:cs="Arial"/>
          <w:sz w:val="23"/>
          <w:szCs w:val="23"/>
        </w:rPr>
        <w:t>como presta</w:t>
      </w:r>
      <w:r w:rsidR="00A64773">
        <w:rPr>
          <w:rFonts w:ascii="Calibri Light" w:eastAsiaTheme="minorHAnsi" w:hAnsi="Calibri Light" w:cs="Arial"/>
          <w:sz w:val="23"/>
          <w:szCs w:val="23"/>
        </w:rPr>
        <w:t>doras del servicio público de</w:t>
      </w:r>
      <w:r w:rsidR="00A64773" w:rsidRPr="002D17B2">
        <w:rPr>
          <w:rFonts w:ascii="Calibri Light" w:eastAsiaTheme="minorHAnsi" w:hAnsi="Calibri Light" w:cs="Arial"/>
          <w:sz w:val="23"/>
          <w:szCs w:val="23"/>
        </w:rPr>
        <w:t xml:space="preserve"> educación</w:t>
      </w:r>
      <w:r w:rsidR="00A64773">
        <w:rPr>
          <w:rFonts w:ascii="Calibri Light" w:eastAsiaTheme="minorHAnsi" w:hAnsi="Calibri Light" w:cs="Arial"/>
          <w:sz w:val="23"/>
          <w:szCs w:val="23"/>
        </w:rPr>
        <w:t xml:space="preserve">, dentro del régimen escolarizado y superior, y aquellos otorgados por </w:t>
      </w:r>
      <w:r w:rsidR="00A64773" w:rsidRPr="004D05D0">
        <w:rPr>
          <w:rFonts w:ascii="Calibri Light" w:eastAsiaTheme="minorHAnsi" w:hAnsi="Calibri Light" w:cs="Arial"/>
          <w:sz w:val="23"/>
          <w:szCs w:val="23"/>
        </w:rPr>
        <w:t>centros de</w:t>
      </w:r>
      <w:r w:rsidR="00A64773">
        <w:rPr>
          <w:rFonts w:ascii="Calibri Light" w:eastAsiaTheme="minorHAnsi" w:hAnsi="Calibri Light" w:cs="Arial"/>
          <w:sz w:val="23"/>
          <w:szCs w:val="23"/>
        </w:rPr>
        <w:t xml:space="preserve"> </w:t>
      </w:r>
      <w:r w:rsidR="00A64773" w:rsidRPr="004D05D0">
        <w:rPr>
          <w:rFonts w:ascii="Calibri Light" w:eastAsiaTheme="minorHAnsi" w:hAnsi="Calibri Light" w:cs="Arial"/>
          <w:sz w:val="23"/>
          <w:szCs w:val="23"/>
        </w:rPr>
        <w:t>capacitación y formación profesional legalmente autorizados</w:t>
      </w:r>
      <w:r w:rsidR="00A64773">
        <w:rPr>
          <w:rFonts w:ascii="Calibri Light" w:eastAsiaTheme="minorHAnsi" w:hAnsi="Calibri Light" w:cs="Arial"/>
          <w:sz w:val="23"/>
          <w:szCs w:val="23"/>
        </w:rPr>
        <w:t xml:space="preserve">. También comprende aquellos que </w:t>
      </w:r>
      <w:r w:rsidR="00A64773" w:rsidRPr="004D05D0">
        <w:rPr>
          <w:rFonts w:ascii="Calibri Light" w:eastAsiaTheme="minorHAnsi" w:hAnsi="Calibri Light" w:cs="Arial"/>
          <w:sz w:val="23"/>
          <w:szCs w:val="23"/>
        </w:rPr>
        <w:t>se encuentran bajo el régimen no escolarizado que sean</w:t>
      </w:r>
      <w:r w:rsidR="00A64773">
        <w:rPr>
          <w:rFonts w:ascii="Calibri Light" w:eastAsiaTheme="minorHAnsi" w:hAnsi="Calibri Light" w:cs="Arial"/>
          <w:sz w:val="23"/>
          <w:szCs w:val="23"/>
        </w:rPr>
        <w:t xml:space="preserve"> </w:t>
      </w:r>
      <w:r w:rsidR="00A64773" w:rsidRPr="004D05D0">
        <w:rPr>
          <w:rFonts w:ascii="Calibri Light" w:eastAsiaTheme="minorHAnsi" w:hAnsi="Calibri Light" w:cs="Arial"/>
          <w:sz w:val="23"/>
          <w:szCs w:val="23"/>
        </w:rPr>
        <w:t>imp</w:t>
      </w:r>
      <w:r w:rsidR="00A64773">
        <w:rPr>
          <w:rFonts w:ascii="Calibri Light" w:eastAsiaTheme="minorHAnsi" w:hAnsi="Calibri Light" w:cs="Arial"/>
          <w:sz w:val="23"/>
          <w:szCs w:val="23"/>
        </w:rPr>
        <w:t>art</w:t>
      </w:r>
      <w:r w:rsidR="00A64773" w:rsidRPr="004D05D0">
        <w:rPr>
          <w:rFonts w:ascii="Calibri Light" w:eastAsiaTheme="minorHAnsi" w:hAnsi="Calibri Light" w:cs="Arial"/>
          <w:sz w:val="23"/>
          <w:szCs w:val="23"/>
        </w:rPr>
        <w:t xml:space="preserve">idos por centros de educación legalmente autorizados por el Estado para educación o capacitación profesional </w:t>
      </w:r>
      <w:r w:rsidR="00D94288">
        <w:rPr>
          <w:rFonts w:ascii="Calibri Light" w:eastAsiaTheme="minorHAnsi" w:hAnsi="Calibri Light" w:cs="Arial"/>
          <w:sz w:val="23"/>
          <w:szCs w:val="23"/>
        </w:rPr>
        <w:t xml:space="preserve"> </w:t>
      </w:r>
      <w:r w:rsidR="00A64773" w:rsidRPr="004D05D0">
        <w:rPr>
          <w:rFonts w:ascii="Calibri Light" w:eastAsiaTheme="minorHAnsi" w:hAnsi="Calibri Light" w:cs="Arial"/>
          <w:sz w:val="23"/>
          <w:szCs w:val="23"/>
        </w:rPr>
        <w:t>y otros servicios educativos</w:t>
      </w:r>
      <w:r w:rsidR="00A64773">
        <w:rPr>
          <w:rFonts w:ascii="Calibri Light" w:eastAsiaTheme="minorHAnsi" w:hAnsi="Calibri Light" w:cs="Arial"/>
          <w:sz w:val="23"/>
          <w:szCs w:val="23"/>
        </w:rPr>
        <w:t xml:space="preserve"> para el desarrollo profesional.  </w:t>
      </w:r>
    </w:p>
    <w:p w:rsidR="003346A7" w:rsidRDefault="003346A7" w:rsidP="009E6196">
      <w:pPr>
        <w:autoSpaceDE w:val="0"/>
        <w:autoSpaceDN w:val="0"/>
        <w:adjustRightInd w:val="0"/>
        <w:spacing w:after="0" w:line="240" w:lineRule="auto"/>
        <w:jc w:val="both"/>
        <w:rPr>
          <w:rFonts w:ascii="Calibri Light" w:eastAsiaTheme="minorHAnsi" w:hAnsi="Calibri Light" w:cs="Arial"/>
          <w:sz w:val="23"/>
          <w:szCs w:val="23"/>
        </w:rPr>
      </w:pPr>
    </w:p>
    <w:p w:rsidR="003346A7" w:rsidRDefault="003346A7" w:rsidP="009E6196">
      <w:pPr>
        <w:autoSpaceDE w:val="0"/>
        <w:autoSpaceDN w:val="0"/>
        <w:adjustRightInd w:val="0"/>
        <w:spacing w:after="0" w:line="240" w:lineRule="auto"/>
        <w:jc w:val="both"/>
        <w:rPr>
          <w:rFonts w:ascii="Calibri Light" w:eastAsiaTheme="minorHAnsi" w:hAnsi="Calibri Light" w:cs="Arial"/>
          <w:sz w:val="23"/>
          <w:szCs w:val="23"/>
        </w:rPr>
      </w:pPr>
      <w:r w:rsidRPr="009E6196">
        <w:rPr>
          <w:rFonts w:ascii="Calibri Light" w:eastAsiaTheme="minorHAnsi" w:hAnsi="Calibri Light" w:cs="Arial"/>
          <w:sz w:val="23"/>
          <w:szCs w:val="23"/>
        </w:rPr>
        <w:t>Por su naturaleza y fines</w:t>
      </w:r>
      <w:r w:rsidR="00605143">
        <w:rPr>
          <w:rFonts w:ascii="Calibri Light" w:eastAsiaTheme="minorHAnsi" w:hAnsi="Calibri Light" w:cs="Arial"/>
          <w:sz w:val="23"/>
          <w:szCs w:val="23"/>
        </w:rPr>
        <w:t xml:space="preserve">, </w:t>
      </w:r>
      <w:r w:rsidRPr="009E6196">
        <w:rPr>
          <w:rFonts w:ascii="Calibri Light" w:eastAsiaTheme="minorHAnsi" w:hAnsi="Calibri Light" w:cs="Arial"/>
          <w:sz w:val="23"/>
          <w:szCs w:val="23"/>
        </w:rPr>
        <w:t>las organizaciones sociales no persiguen lucro, pero la adquisición, posesión, venta de bienes y su administración, así como la realización de actos jurídicos y celebración de contratos y convenios</w:t>
      </w:r>
      <w:r w:rsidR="00605143">
        <w:rPr>
          <w:rFonts w:ascii="Calibri Light" w:eastAsiaTheme="minorHAnsi" w:hAnsi="Calibri Light" w:cs="Arial"/>
          <w:sz w:val="23"/>
          <w:szCs w:val="23"/>
        </w:rPr>
        <w:t>,</w:t>
      </w:r>
      <w:r w:rsidRPr="009E6196">
        <w:rPr>
          <w:rFonts w:ascii="Calibri Light" w:eastAsiaTheme="minorHAnsi" w:hAnsi="Calibri Light" w:cs="Arial"/>
          <w:sz w:val="23"/>
          <w:szCs w:val="23"/>
        </w:rPr>
        <w:t xml:space="preserve"> deben ser compatibles con sus fines y </w:t>
      </w:r>
      <w:r w:rsidR="00605143">
        <w:rPr>
          <w:rFonts w:ascii="Calibri Light" w:eastAsiaTheme="minorHAnsi" w:hAnsi="Calibri Light" w:cs="Arial"/>
          <w:sz w:val="23"/>
          <w:szCs w:val="23"/>
        </w:rPr>
        <w:t xml:space="preserve">estar </w:t>
      </w:r>
      <w:proofErr w:type="gramStart"/>
      <w:r w:rsidR="00CC1C1D" w:rsidRPr="009E6196">
        <w:rPr>
          <w:rFonts w:ascii="Calibri Light" w:eastAsiaTheme="minorHAnsi" w:hAnsi="Calibri Light" w:cs="Arial"/>
          <w:sz w:val="23"/>
          <w:szCs w:val="23"/>
        </w:rPr>
        <w:t>destinados</w:t>
      </w:r>
      <w:proofErr w:type="gramEnd"/>
      <w:r w:rsidR="00CC1C1D" w:rsidRPr="009E6196">
        <w:rPr>
          <w:rFonts w:ascii="Calibri Light" w:eastAsiaTheme="minorHAnsi" w:hAnsi="Calibri Light" w:cs="Arial"/>
          <w:sz w:val="23"/>
          <w:szCs w:val="23"/>
        </w:rPr>
        <w:t xml:space="preserve"> </w:t>
      </w:r>
      <w:r w:rsidRPr="009E6196">
        <w:rPr>
          <w:rFonts w:ascii="Calibri Light" w:eastAsiaTheme="minorHAnsi" w:hAnsi="Calibri Light" w:cs="Arial"/>
          <w:sz w:val="23"/>
          <w:szCs w:val="23"/>
        </w:rPr>
        <w:t>exclusivamente a su cumplimiento</w:t>
      </w:r>
      <w:r w:rsidR="00CC1C1D" w:rsidRPr="009E6196">
        <w:rPr>
          <w:rFonts w:ascii="Calibri Light" w:eastAsiaTheme="minorHAnsi" w:hAnsi="Calibri Light" w:cs="Arial"/>
          <w:sz w:val="23"/>
          <w:szCs w:val="23"/>
        </w:rPr>
        <w:t>.</w:t>
      </w:r>
      <w:r w:rsidR="00CC1C1D">
        <w:rPr>
          <w:rFonts w:ascii="Calibri Light" w:eastAsiaTheme="minorHAnsi" w:hAnsi="Calibri Light" w:cs="Arial"/>
          <w:sz w:val="23"/>
          <w:szCs w:val="23"/>
        </w:rPr>
        <w:t xml:space="preserve"> </w:t>
      </w:r>
    </w:p>
    <w:p w:rsidR="00CC1C1D" w:rsidRPr="009E6196" w:rsidRDefault="00CC1C1D" w:rsidP="009E6196">
      <w:pPr>
        <w:autoSpaceDE w:val="0"/>
        <w:autoSpaceDN w:val="0"/>
        <w:adjustRightInd w:val="0"/>
        <w:spacing w:after="0" w:line="240" w:lineRule="auto"/>
        <w:jc w:val="both"/>
        <w:rPr>
          <w:rFonts w:ascii="Calibri Light" w:eastAsiaTheme="minorHAnsi" w:hAnsi="Calibri Light" w:cs="Arial"/>
          <w:sz w:val="23"/>
          <w:szCs w:val="23"/>
        </w:rPr>
      </w:pPr>
    </w:p>
    <w:p w:rsidR="00CC1C1D" w:rsidRDefault="00783B7E" w:rsidP="009E6196">
      <w:pPr>
        <w:autoSpaceDE w:val="0"/>
        <w:autoSpaceDN w:val="0"/>
        <w:adjustRightInd w:val="0"/>
        <w:spacing w:after="0" w:line="240" w:lineRule="auto"/>
        <w:jc w:val="both"/>
        <w:rPr>
          <w:rFonts w:ascii="Calibri Light" w:eastAsiaTheme="minorHAnsi" w:hAnsi="Calibri Light" w:cs="Arial"/>
          <w:sz w:val="23"/>
          <w:szCs w:val="23"/>
        </w:rPr>
      </w:pPr>
      <w:r w:rsidRPr="009E6196">
        <w:rPr>
          <w:rFonts w:ascii="Calibri Light" w:eastAsiaTheme="minorHAnsi" w:hAnsi="Calibri Light" w:cs="Arial"/>
          <w:sz w:val="23"/>
          <w:szCs w:val="23"/>
        </w:rPr>
        <w:t xml:space="preserve">Para que las instituciones </w:t>
      </w:r>
      <w:r w:rsidR="00CC1C1D">
        <w:rPr>
          <w:rFonts w:ascii="Calibri Light" w:eastAsiaTheme="minorHAnsi" w:hAnsi="Calibri Light" w:cs="Arial"/>
          <w:sz w:val="23"/>
          <w:szCs w:val="23"/>
        </w:rPr>
        <w:t xml:space="preserve">u organizaciones referidas en la presente sección </w:t>
      </w:r>
      <w:r w:rsidRPr="009E6196">
        <w:rPr>
          <w:rFonts w:ascii="Calibri Light" w:eastAsiaTheme="minorHAnsi" w:hAnsi="Calibri Light" w:cs="Arial"/>
          <w:sz w:val="23"/>
          <w:szCs w:val="23"/>
        </w:rPr>
        <w:t xml:space="preserve">puedan beneficiarse </w:t>
      </w:r>
      <w:r w:rsidR="00DF6D9B">
        <w:rPr>
          <w:rFonts w:ascii="Calibri Light" w:eastAsiaTheme="minorHAnsi" w:hAnsi="Calibri Light" w:cs="Arial"/>
          <w:sz w:val="23"/>
          <w:szCs w:val="23"/>
        </w:rPr>
        <w:t xml:space="preserve">de </w:t>
      </w:r>
      <w:r w:rsidRPr="009E6196">
        <w:rPr>
          <w:rFonts w:ascii="Calibri Light" w:eastAsiaTheme="minorHAnsi" w:hAnsi="Calibri Light" w:cs="Arial"/>
          <w:sz w:val="23"/>
          <w:szCs w:val="23"/>
        </w:rPr>
        <w:t>e</w:t>
      </w:r>
      <w:r w:rsidR="00DF6D9B">
        <w:rPr>
          <w:rFonts w:ascii="Calibri Light" w:eastAsiaTheme="minorHAnsi" w:hAnsi="Calibri Light" w:cs="Arial"/>
          <w:sz w:val="23"/>
          <w:szCs w:val="23"/>
        </w:rPr>
        <w:t>xenciones tributarias</w:t>
      </w:r>
      <w:r w:rsidRPr="009E6196">
        <w:rPr>
          <w:rFonts w:ascii="Calibri Light" w:eastAsiaTheme="minorHAnsi" w:hAnsi="Calibri Light" w:cs="Arial"/>
          <w:sz w:val="23"/>
          <w:szCs w:val="23"/>
        </w:rPr>
        <w:t xml:space="preserve">, </w:t>
      </w:r>
      <w:r w:rsidR="00A96343">
        <w:rPr>
          <w:rFonts w:ascii="Calibri Light" w:eastAsiaTheme="minorHAnsi" w:hAnsi="Calibri Light" w:cs="Arial"/>
          <w:sz w:val="23"/>
          <w:szCs w:val="23"/>
        </w:rPr>
        <w:t xml:space="preserve">es requisito indispensable que las organizaciones </w:t>
      </w:r>
      <w:r w:rsidR="00D04994">
        <w:rPr>
          <w:rFonts w:ascii="Calibri Light" w:eastAsiaTheme="minorHAnsi" w:hAnsi="Calibri Light" w:cs="Arial"/>
          <w:sz w:val="23"/>
          <w:szCs w:val="23"/>
        </w:rPr>
        <w:t xml:space="preserve">se encuentren en el ejercicio activo del </w:t>
      </w:r>
      <w:r w:rsidR="00A96343">
        <w:rPr>
          <w:rFonts w:ascii="Calibri Light" w:eastAsiaTheme="minorHAnsi" w:hAnsi="Calibri Light" w:cs="Arial"/>
          <w:sz w:val="23"/>
          <w:szCs w:val="23"/>
        </w:rPr>
        <w:t>objeto social</w:t>
      </w:r>
      <w:r w:rsidR="00D04994">
        <w:rPr>
          <w:rFonts w:ascii="Calibri Light" w:eastAsiaTheme="minorHAnsi" w:hAnsi="Calibri Light" w:cs="Arial"/>
          <w:sz w:val="23"/>
          <w:szCs w:val="23"/>
        </w:rPr>
        <w:t xml:space="preserve"> para el cual fueron constitu</w:t>
      </w:r>
      <w:r w:rsidR="009E6196">
        <w:rPr>
          <w:rFonts w:ascii="Calibri Light" w:eastAsiaTheme="minorHAnsi" w:hAnsi="Calibri Light" w:cs="Arial"/>
          <w:sz w:val="23"/>
          <w:szCs w:val="23"/>
        </w:rPr>
        <w:t>i</w:t>
      </w:r>
      <w:r w:rsidR="00D04994">
        <w:rPr>
          <w:rFonts w:ascii="Calibri Light" w:eastAsiaTheme="minorHAnsi" w:hAnsi="Calibri Light" w:cs="Arial"/>
          <w:sz w:val="23"/>
          <w:szCs w:val="23"/>
        </w:rPr>
        <w:t xml:space="preserve">das,  </w:t>
      </w:r>
      <w:r w:rsidR="00A96343">
        <w:rPr>
          <w:rFonts w:ascii="Calibri Light" w:eastAsiaTheme="minorHAnsi" w:hAnsi="Calibri Light" w:cs="Arial"/>
          <w:sz w:val="23"/>
          <w:szCs w:val="23"/>
        </w:rPr>
        <w:t xml:space="preserve"> </w:t>
      </w:r>
      <w:r w:rsidRPr="009E6196">
        <w:rPr>
          <w:rFonts w:ascii="Calibri Light" w:eastAsiaTheme="minorHAnsi" w:hAnsi="Calibri Light" w:cs="Arial"/>
          <w:sz w:val="23"/>
          <w:szCs w:val="23"/>
        </w:rPr>
        <w:t>cumplan con los deberes formales establecidos en el C</w:t>
      </w:r>
      <w:r w:rsidR="00CC1C1D" w:rsidRPr="009E6196">
        <w:rPr>
          <w:rFonts w:ascii="Calibri Light" w:eastAsiaTheme="minorHAnsi" w:hAnsi="Calibri Light" w:cs="Arial"/>
          <w:sz w:val="23"/>
          <w:szCs w:val="23"/>
        </w:rPr>
        <w:t>ódigo Orgánico Tributario,</w:t>
      </w:r>
      <w:r w:rsidR="00605143">
        <w:rPr>
          <w:rFonts w:ascii="Calibri Light" w:eastAsiaTheme="minorHAnsi" w:hAnsi="Calibri Light" w:cs="Arial"/>
          <w:sz w:val="23"/>
          <w:szCs w:val="23"/>
        </w:rPr>
        <w:t xml:space="preserve"> encontrarse incorporadas en el </w:t>
      </w:r>
      <w:r w:rsidR="00605143" w:rsidRPr="009E6196">
        <w:rPr>
          <w:rFonts w:ascii="Calibri Light" w:eastAsiaTheme="minorHAnsi" w:hAnsi="Calibri Light" w:cs="Arial"/>
          <w:sz w:val="23"/>
          <w:szCs w:val="23"/>
        </w:rPr>
        <w:t xml:space="preserve">Registro </w:t>
      </w:r>
      <w:r w:rsidR="009E6196">
        <w:rPr>
          <w:rFonts w:ascii="Calibri Light" w:eastAsiaTheme="minorHAnsi" w:hAnsi="Calibri Light" w:cs="Arial"/>
          <w:sz w:val="23"/>
          <w:szCs w:val="23"/>
        </w:rPr>
        <w:t>Ú</w:t>
      </w:r>
      <w:r w:rsidR="00605143" w:rsidRPr="009E6196">
        <w:rPr>
          <w:rFonts w:ascii="Calibri Light" w:eastAsiaTheme="minorHAnsi" w:hAnsi="Calibri Light" w:cs="Arial"/>
          <w:sz w:val="23"/>
          <w:szCs w:val="23"/>
        </w:rPr>
        <w:t>nico de</w:t>
      </w:r>
      <w:r w:rsidR="00605143" w:rsidRPr="00605143">
        <w:rPr>
          <w:rFonts w:ascii="Calibri Light" w:eastAsiaTheme="minorHAnsi" w:hAnsi="Calibri Light" w:cs="Arial"/>
          <w:sz w:val="23"/>
          <w:szCs w:val="23"/>
        </w:rPr>
        <w:t xml:space="preserve"> Organizaciones Sociales </w:t>
      </w:r>
      <w:r w:rsidR="00605143">
        <w:rPr>
          <w:rFonts w:ascii="Calibri Light" w:eastAsiaTheme="minorHAnsi" w:hAnsi="Calibri Light" w:cs="Arial"/>
          <w:sz w:val="23"/>
          <w:szCs w:val="23"/>
        </w:rPr>
        <w:t>–</w:t>
      </w:r>
      <w:r w:rsidR="00605143" w:rsidRPr="00605143">
        <w:rPr>
          <w:rFonts w:ascii="Calibri Light" w:eastAsiaTheme="minorHAnsi" w:hAnsi="Calibri Light" w:cs="Arial"/>
          <w:sz w:val="23"/>
          <w:szCs w:val="23"/>
        </w:rPr>
        <w:t xml:space="preserve"> RUOS</w:t>
      </w:r>
      <w:r w:rsidR="00605143">
        <w:rPr>
          <w:rFonts w:ascii="Calibri Light" w:eastAsiaTheme="minorHAnsi" w:hAnsi="Calibri Light" w:cs="Arial"/>
          <w:sz w:val="23"/>
          <w:szCs w:val="23"/>
        </w:rPr>
        <w:t xml:space="preserve"> y cumplir con los demás requisitos que para el efecto establezca la Dirección Metropolitana Tributaria mediante resolución de carácter general.</w:t>
      </w:r>
    </w:p>
    <w:p w:rsidR="00720296" w:rsidRDefault="00720296" w:rsidP="009E6196">
      <w:pPr>
        <w:autoSpaceDE w:val="0"/>
        <w:autoSpaceDN w:val="0"/>
        <w:adjustRightInd w:val="0"/>
        <w:spacing w:after="0" w:line="240" w:lineRule="auto"/>
        <w:jc w:val="both"/>
        <w:rPr>
          <w:rFonts w:ascii="Calibri Light" w:eastAsiaTheme="minorHAnsi" w:hAnsi="Calibri Light" w:cs="Arial"/>
          <w:sz w:val="23"/>
          <w:szCs w:val="23"/>
        </w:rPr>
      </w:pPr>
    </w:p>
    <w:p w:rsidR="00D04994" w:rsidRDefault="00D04994" w:rsidP="009E6196">
      <w:pPr>
        <w:autoSpaceDE w:val="0"/>
        <w:autoSpaceDN w:val="0"/>
        <w:adjustRightInd w:val="0"/>
        <w:spacing w:after="0" w:line="240" w:lineRule="auto"/>
        <w:jc w:val="both"/>
        <w:rPr>
          <w:rFonts w:ascii="Calibri Light" w:eastAsiaTheme="minorHAnsi" w:hAnsi="Calibri Light" w:cs="Arial"/>
          <w:sz w:val="23"/>
          <w:szCs w:val="23"/>
        </w:rPr>
      </w:pPr>
      <w:r>
        <w:rPr>
          <w:rFonts w:ascii="Calibri Light" w:eastAsiaTheme="minorHAnsi" w:hAnsi="Calibri Light" w:cs="Arial"/>
          <w:sz w:val="23"/>
          <w:szCs w:val="23"/>
        </w:rPr>
        <w:t>No serán aplicables las exenciones tributarias en caso de disolución o liquidación</w:t>
      </w:r>
      <w:r w:rsidR="00720296">
        <w:rPr>
          <w:rFonts w:ascii="Calibri Light" w:eastAsiaTheme="minorHAnsi" w:hAnsi="Calibri Light" w:cs="Arial"/>
          <w:sz w:val="23"/>
          <w:szCs w:val="23"/>
        </w:rPr>
        <w:t xml:space="preserve"> de las organizaciones sociales</w:t>
      </w:r>
      <w:r>
        <w:rPr>
          <w:rFonts w:ascii="Calibri Light" w:eastAsiaTheme="minorHAnsi" w:hAnsi="Calibri Light" w:cs="Arial"/>
          <w:sz w:val="23"/>
          <w:szCs w:val="23"/>
        </w:rPr>
        <w:t xml:space="preserve">, </w:t>
      </w:r>
      <w:r w:rsidR="00FD18C8">
        <w:rPr>
          <w:rFonts w:ascii="Calibri Light" w:eastAsiaTheme="minorHAnsi" w:hAnsi="Calibri Light" w:cs="Arial"/>
          <w:sz w:val="23"/>
          <w:szCs w:val="23"/>
        </w:rPr>
        <w:t xml:space="preserve">dispuesta por la </w:t>
      </w:r>
      <w:r w:rsidR="00FD18C8" w:rsidRPr="009E6196">
        <w:rPr>
          <w:rFonts w:ascii="Calibri Light" w:eastAsiaTheme="minorHAnsi" w:hAnsi="Calibri Light" w:cs="Arial"/>
          <w:sz w:val="23"/>
          <w:szCs w:val="23"/>
        </w:rPr>
        <w:t>cartera de Estado competente que otorgó la personalidad jurídica</w:t>
      </w:r>
      <w:r w:rsidR="00FD18C8">
        <w:t xml:space="preserve">, </w:t>
      </w:r>
      <w:r>
        <w:rPr>
          <w:rFonts w:ascii="Calibri Light" w:eastAsiaTheme="minorHAnsi" w:hAnsi="Calibri Light" w:cs="Arial"/>
          <w:sz w:val="23"/>
          <w:szCs w:val="23"/>
        </w:rPr>
        <w:t xml:space="preserve">conforme </w:t>
      </w:r>
      <w:r w:rsidR="00FD18C8">
        <w:rPr>
          <w:rFonts w:ascii="Calibri Light" w:eastAsiaTheme="minorHAnsi" w:hAnsi="Calibri Light" w:cs="Arial"/>
          <w:sz w:val="23"/>
          <w:szCs w:val="23"/>
        </w:rPr>
        <w:t xml:space="preserve">el </w:t>
      </w:r>
      <w:r w:rsidRPr="009E6196">
        <w:rPr>
          <w:rFonts w:ascii="Calibri Light" w:eastAsiaTheme="minorHAnsi" w:hAnsi="Calibri Light" w:cs="Arial"/>
          <w:sz w:val="23"/>
          <w:szCs w:val="23"/>
        </w:rPr>
        <w:t>Reglamento Sistema Unificado Información de Organizaciones Sociales</w:t>
      </w:r>
      <w:r w:rsidR="00720296">
        <w:rPr>
          <w:rFonts w:ascii="Calibri Light" w:eastAsiaTheme="minorHAnsi" w:hAnsi="Calibri Light" w:cs="Arial"/>
          <w:sz w:val="23"/>
          <w:szCs w:val="23"/>
        </w:rPr>
        <w:t>.</w:t>
      </w:r>
    </w:p>
    <w:p w:rsidR="00605143" w:rsidRDefault="00605143" w:rsidP="009E6196">
      <w:pPr>
        <w:autoSpaceDE w:val="0"/>
        <w:autoSpaceDN w:val="0"/>
        <w:adjustRightInd w:val="0"/>
        <w:spacing w:after="0" w:line="240" w:lineRule="auto"/>
        <w:jc w:val="both"/>
        <w:rPr>
          <w:rFonts w:ascii="Calibri Light" w:eastAsiaTheme="minorHAnsi" w:hAnsi="Calibri Light" w:cs="Arial"/>
          <w:sz w:val="23"/>
          <w:szCs w:val="23"/>
        </w:rPr>
      </w:pPr>
    </w:p>
    <w:p w:rsidR="003C5415" w:rsidRDefault="003C5415" w:rsidP="00A64773">
      <w:pPr>
        <w:pStyle w:val="Sinespaciado"/>
        <w:jc w:val="both"/>
        <w:rPr>
          <w:rFonts w:ascii="Calibri Light" w:eastAsiaTheme="minorHAnsi" w:hAnsi="Calibri Light" w:cs="Arial"/>
          <w:sz w:val="23"/>
          <w:szCs w:val="23"/>
        </w:rPr>
      </w:pPr>
    </w:p>
    <w:p w:rsidR="003C5415" w:rsidRDefault="003C5415" w:rsidP="00A64773">
      <w:pPr>
        <w:pStyle w:val="Sinespaciado"/>
        <w:jc w:val="both"/>
        <w:rPr>
          <w:rFonts w:ascii="Calibri Light" w:eastAsiaTheme="minorHAnsi" w:hAnsi="Calibri Light" w:cs="Arial"/>
          <w:sz w:val="23"/>
          <w:szCs w:val="23"/>
        </w:rPr>
      </w:pPr>
      <w:r w:rsidRPr="003C5415">
        <w:rPr>
          <w:rFonts w:ascii="Calibri Light" w:eastAsiaTheme="minorHAnsi" w:hAnsi="Calibri Light" w:cs="Arial"/>
          <w:b/>
          <w:sz w:val="23"/>
          <w:szCs w:val="23"/>
        </w:rPr>
        <w:t>Artículo 1</w:t>
      </w:r>
      <w:r w:rsidR="00942759">
        <w:rPr>
          <w:rFonts w:ascii="Calibri Light" w:eastAsiaTheme="minorHAnsi" w:hAnsi="Calibri Light" w:cs="Arial"/>
          <w:b/>
          <w:sz w:val="23"/>
          <w:szCs w:val="23"/>
        </w:rPr>
        <w:t>6</w:t>
      </w:r>
      <w:r w:rsidRPr="003C5415">
        <w:rPr>
          <w:rFonts w:ascii="Calibri Light" w:eastAsiaTheme="minorHAnsi" w:hAnsi="Calibri Light" w:cs="Arial"/>
          <w:b/>
          <w:sz w:val="23"/>
          <w:szCs w:val="23"/>
        </w:rPr>
        <w:t xml:space="preserve">.- </w:t>
      </w:r>
      <w:r w:rsidRPr="0070247D">
        <w:rPr>
          <w:rFonts w:ascii="Calibri Light" w:eastAsiaTheme="minorHAnsi" w:hAnsi="Calibri Light" w:cs="Arial"/>
          <w:b/>
          <w:sz w:val="23"/>
          <w:szCs w:val="23"/>
        </w:rPr>
        <w:t>Restitución fiduciaria</w:t>
      </w:r>
      <w:r w:rsidRPr="003C5415">
        <w:rPr>
          <w:rFonts w:ascii="Calibri Light" w:eastAsiaTheme="minorHAnsi" w:hAnsi="Calibri Light" w:cs="Arial"/>
          <w:b/>
          <w:sz w:val="23"/>
          <w:szCs w:val="23"/>
        </w:rPr>
        <w:t>.-</w:t>
      </w:r>
      <w:r>
        <w:rPr>
          <w:rFonts w:ascii="Calibri Light" w:eastAsiaTheme="minorHAnsi" w:hAnsi="Calibri Light" w:cs="Arial"/>
          <w:sz w:val="23"/>
          <w:szCs w:val="23"/>
        </w:rPr>
        <w:t xml:space="preserve"> </w:t>
      </w:r>
      <w:r w:rsidR="004E7FB8">
        <w:rPr>
          <w:rFonts w:ascii="Calibri Light" w:eastAsiaTheme="minorHAnsi" w:hAnsi="Calibri Light" w:cs="Arial"/>
          <w:sz w:val="23"/>
          <w:szCs w:val="23"/>
        </w:rPr>
        <w:t>Cuando la aportación de bienes inmuebles a fideicomisos mercantiles se haya realizado</w:t>
      </w:r>
      <w:r w:rsidR="00A87B99">
        <w:rPr>
          <w:rFonts w:ascii="Calibri Light" w:eastAsiaTheme="minorHAnsi" w:hAnsi="Calibri Light" w:cs="Arial"/>
          <w:sz w:val="23"/>
          <w:szCs w:val="23"/>
        </w:rPr>
        <w:t xml:space="preserve"> </w:t>
      </w:r>
      <w:r w:rsidR="004E7FB8">
        <w:rPr>
          <w:rFonts w:ascii="Calibri Light" w:eastAsiaTheme="minorHAnsi" w:hAnsi="Calibri Light" w:cs="Arial"/>
          <w:sz w:val="23"/>
          <w:szCs w:val="23"/>
        </w:rPr>
        <w:t xml:space="preserve">antes </w:t>
      </w:r>
      <w:r w:rsidR="00A87B99">
        <w:rPr>
          <w:rFonts w:ascii="Calibri Light" w:eastAsiaTheme="minorHAnsi" w:hAnsi="Calibri Light" w:cs="Arial"/>
          <w:sz w:val="23"/>
          <w:szCs w:val="23"/>
        </w:rPr>
        <w:t>de la publicación</w:t>
      </w:r>
      <w:r w:rsidR="004E7FB8">
        <w:rPr>
          <w:rFonts w:ascii="Calibri Light" w:eastAsiaTheme="minorHAnsi" w:hAnsi="Calibri Light" w:cs="Arial"/>
          <w:sz w:val="23"/>
          <w:szCs w:val="23"/>
        </w:rPr>
        <w:t xml:space="preserve"> </w:t>
      </w:r>
      <w:r w:rsidR="004E7FB8" w:rsidRPr="004E7FB8">
        <w:rPr>
          <w:rFonts w:ascii="Calibri Light" w:eastAsiaTheme="minorHAnsi" w:hAnsi="Calibri Light" w:cs="Arial"/>
          <w:sz w:val="23"/>
          <w:szCs w:val="23"/>
        </w:rPr>
        <w:t>Ley Orgánica para Evitar la Especulación sobre el Valor de las Tierras y Fijación de Tributos</w:t>
      </w:r>
      <w:r w:rsidR="004E7FB8">
        <w:rPr>
          <w:rFonts w:ascii="Calibri Light" w:eastAsiaTheme="minorHAnsi" w:hAnsi="Calibri Light" w:cs="Arial"/>
          <w:sz w:val="23"/>
          <w:szCs w:val="23"/>
        </w:rPr>
        <w:t xml:space="preserve">, y la restitución fiduciaria que </w:t>
      </w:r>
      <w:r w:rsidR="004E7FB8" w:rsidRPr="003C5415">
        <w:rPr>
          <w:rFonts w:ascii="Calibri Light" w:eastAsiaTheme="minorHAnsi" w:hAnsi="Calibri Light" w:cs="Arial"/>
          <w:sz w:val="23"/>
          <w:szCs w:val="23"/>
        </w:rPr>
        <w:t>haga el fiduciario a favor del mismo constituyente, del bien aportado a título de fideicomiso mercantil, en las mismas condiciones en las que fueron transferidos inicialmente, es de</w:t>
      </w:r>
      <w:r w:rsidR="004E7FB8">
        <w:rPr>
          <w:rFonts w:ascii="Calibri Light" w:eastAsiaTheme="minorHAnsi" w:hAnsi="Calibri Light" w:cs="Arial"/>
          <w:sz w:val="23"/>
          <w:szCs w:val="23"/>
        </w:rPr>
        <w:t>cir, la restitución fiduciaria, se realice</w:t>
      </w:r>
      <w:r w:rsidR="004E7FB8" w:rsidRPr="003C5415">
        <w:rPr>
          <w:rFonts w:ascii="Calibri Light" w:eastAsiaTheme="minorHAnsi" w:hAnsi="Calibri Light" w:cs="Arial"/>
          <w:sz w:val="23"/>
          <w:szCs w:val="23"/>
        </w:rPr>
        <w:t xml:space="preserve"> </w:t>
      </w:r>
      <w:r w:rsidR="004E7FB8">
        <w:rPr>
          <w:rFonts w:ascii="Calibri Light" w:eastAsiaTheme="minorHAnsi" w:hAnsi="Calibri Light" w:cs="Arial"/>
          <w:sz w:val="23"/>
          <w:szCs w:val="23"/>
        </w:rPr>
        <w:t xml:space="preserve">posterior a la publicación la referida Ley, al constituir primera </w:t>
      </w:r>
      <w:r>
        <w:rPr>
          <w:rFonts w:ascii="Calibri Light" w:eastAsiaTheme="minorHAnsi" w:hAnsi="Calibri Light" w:cs="Arial"/>
          <w:sz w:val="23"/>
          <w:szCs w:val="23"/>
        </w:rPr>
        <w:t>transferencia se encuentra exento del Impuesto a la Utilidad conforme el artículo 113 de la Ley de Mercado Valores.</w:t>
      </w:r>
    </w:p>
    <w:p w:rsidR="00A87B99" w:rsidRDefault="00A87B99" w:rsidP="00A64773">
      <w:pPr>
        <w:pStyle w:val="Sinespaciado"/>
        <w:jc w:val="both"/>
        <w:rPr>
          <w:rFonts w:ascii="Calibri Light" w:eastAsiaTheme="minorHAnsi" w:hAnsi="Calibri Light" w:cs="Arial"/>
          <w:sz w:val="23"/>
          <w:szCs w:val="23"/>
        </w:rPr>
      </w:pPr>
    </w:p>
    <w:p w:rsidR="00A87B99" w:rsidRDefault="00A87B99" w:rsidP="00A64773">
      <w:pPr>
        <w:pStyle w:val="Sinespaciado"/>
        <w:jc w:val="both"/>
        <w:rPr>
          <w:rFonts w:ascii="Calibri Light" w:eastAsiaTheme="minorHAnsi" w:hAnsi="Calibri Light" w:cs="Arial"/>
          <w:sz w:val="23"/>
          <w:szCs w:val="23"/>
        </w:rPr>
      </w:pPr>
      <w:r>
        <w:rPr>
          <w:rFonts w:ascii="Calibri Light" w:eastAsiaTheme="minorHAnsi" w:hAnsi="Calibri Light" w:cs="Arial"/>
          <w:sz w:val="23"/>
          <w:szCs w:val="23"/>
        </w:rPr>
        <w:t>Si el aporte del bien a</w:t>
      </w:r>
      <w:r w:rsidR="00562585">
        <w:rPr>
          <w:rFonts w:ascii="Calibri Light" w:eastAsiaTheme="minorHAnsi" w:hAnsi="Calibri Light" w:cs="Arial"/>
          <w:sz w:val="23"/>
          <w:szCs w:val="23"/>
        </w:rPr>
        <w:t>l</w:t>
      </w:r>
      <w:r>
        <w:rPr>
          <w:rFonts w:ascii="Calibri Light" w:eastAsiaTheme="minorHAnsi" w:hAnsi="Calibri Light" w:cs="Arial"/>
          <w:sz w:val="23"/>
          <w:szCs w:val="23"/>
        </w:rPr>
        <w:t xml:space="preserve"> fideicomiso mercantil fue realizado posterior a la publicación de la </w:t>
      </w:r>
      <w:r w:rsidR="004E7FB8" w:rsidRPr="004E7FB8">
        <w:rPr>
          <w:rFonts w:ascii="Calibri Light" w:eastAsiaTheme="minorHAnsi" w:hAnsi="Calibri Light" w:cs="Arial"/>
          <w:sz w:val="23"/>
          <w:szCs w:val="23"/>
        </w:rPr>
        <w:t xml:space="preserve">Ley Orgánica para Evitar la Especulación sobre el Valor de las Tierras y </w:t>
      </w:r>
      <w:r w:rsidR="004E7FB8">
        <w:rPr>
          <w:rFonts w:ascii="Calibri Light" w:eastAsiaTheme="minorHAnsi" w:hAnsi="Calibri Light" w:cs="Arial"/>
          <w:sz w:val="23"/>
          <w:szCs w:val="23"/>
        </w:rPr>
        <w:t>F</w:t>
      </w:r>
      <w:r w:rsidR="004E7FB8" w:rsidRPr="004E7FB8">
        <w:rPr>
          <w:rFonts w:ascii="Calibri Light" w:eastAsiaTheme="minorHAnsi" w:hAnsi="Calibri Light" w:cs="Arial"/>
          <w:sz w:val="23"/>
          <w:szCs w:val="23"/>
        </w:rPr>
        <w:t xml:space="preserve">ijación de </w:t>
      </w:r>
      <w:r w:rsidR="004E7FB8">
        <w:rPr>
          <w:rFonts w:ascii="Calibri Light" w:eastAsiaTheme="minorHAnsi" w:hAnsi="Calibri Light" w:cs="Arial"/>
          <w:sz w:val="23"/>
          <w:szCs w:val="23"/>
        </w:rPr>
        <w:t>T</w:t>
      </w:r>
      <w:r w:rsidR="004E7FB8" w:rsidRPr="004E7FB8">
        <w:rPr>
          <w:rFonts w:ascii="Calibri Light" w:eastAsiaTheme="minorHAnsi" w:hAnsi="Calibri Light" w:cs="Arial"/>
          <w:sz w:val="23"/>
          <w:szCs w:val="23"/>
        </w:rPr>
        <w:t>ributos</w:t>
      </w:r>
      <w:r w:rsidR="004E7FB8">
        <w:rPr>
          <w:rFonts w:ascii="Calibri Light" w:eastAsiaTheme="minorHAnsi" w:hAnsi="Calibri Light" w:cs="Arial"/>
          <w:sz w:val="23"/>
          <w:szCs w:val="23"/>
        </w:rPr>
        <w:t>, sobre la restitución</w:t>
      </w:r>
      <w:r>
        <w:rPr>
          <w:rFonts w:ascii="Calibri Light" w:eastAsiaTheme="minorHAnsi" w:hAnsi="Calibri Light" w:cs="Arial"/>
          <w:sz w:val="23"/>
          <w:szCs w:val="23"/>
        </w:rPr>
        <w:t xml:space="preserve">, se aplicará el Impuesto </w:t>
      </w:r>
      <w:r w:rsidR="004E7FB8">
        <w:rPr>
          <w:rFonts w:ascii="Calibri Light" w:eastAsiaTheme="minorHAnsi" w:hAnsi="Calibri Light" w:cs="Arial"/>
          <w:sz w:val="23"/>
          <w:szCs w:val="23"/>
        </w:rPr>
        <w:t>sobre el Valor Especulativo del Suelo.</w:t>
      </w:r>
    </w:p>
    <w:p w:rsidR="00A64773" w:rsidRDefault="00A64773" w:rsidP="00A64773">
      <w:pPr>
        <w:pStyle w:val="Sinespaciado"/>
        <w:jc w:val="both"/>
        <w:rPr>
          <w:rFonts w:ascii="Calibri Light" w:eastAsiaTheme="minorHAnsi" w:hAnsi="Calibri Light" w:cs="Arial"/>
          <w:sz w:val="23"/>
          <w:szCs w:val="23"/>
        </w:rPr>
      </w:pPr>
    </w:p>
    <w:p w:rsidR="00A64773" w:rsidRPr="001D1C89" w:rsidRDefault="00C82E26" w:rsidP="00A64773">
      <w:pPr>
        <w:pStyle w:val="Default"/>
        <w:jc w:val="both"/>
        <w:rPr>
          <w:rFonts w:ascii="Calibri Light" w:hAnsi="Calibri Light"/>
          <w:color w:val="auto"/>
          <w:sz w:val="23"/>
          <w:szCs w:val="23"/>
        </w:rPr>
      </w:pPr>
      <w:r>
        <w:rPr>
          <w:rFonts w:ascii="Calibri Light" w:hAnsi="Calibri Light"/>
          <w:b/>
          <w:color w:val="auto"/>
          <w:sz w:val="23"/>
          <w:szCs w:val="23"/>
        </w:rPr>
        <w:t>Artículo 1</w:t>
      </w:r>
      <w:r w:rsidR="00942759">
        <w:rPr>
          <w:rFonts w:ascii="Calibri Light" w:hAnsi="Calibri Light"/>
          <w:b/>
          <w:color w:val="auto"/>
          <w:sz w:val="23"/>
          <w:szCs w:val="23"/>
        </w:rPr>
        <w:t>7</w:t>
      </w:r>
      <w:r w:rsidR="00A64773" w:rsidRPr="009A0C71">
        <w:rPr>
          <w:rFonts w:ascii="Calibri Light" w:hAnsi="Calibri Light"/>
          <w:b/>
          <w:color w:val="auto"/>
          <w:sz w:val="23"/>
          <w:szCs w:val="23"/>
        </w:rPr>
        <w:t>.- Prohibiciones</w:t>
      </w:r>
      <w:r w:rsidR="00A64773" w:rsidRPr="009A0C71">
        <w:rPr>
          <w:rFonts w:ascii="Calibri Light" w:hAnsi="Calibri Light"/>
          <w:color w:val="auto"/>
          <w:sz w:val="23"/>
          <w:szCs w:val="23"/>
        </w:rPr>
        <w:t>.-</w:t>
      </w:r>
      <w:r w:rsidR="00A64773" w:rsidRPr="001D1C89">
        <w:rPr>
          <w:rFonts w:ascii="Calibri Light" w:hAnsi="Calibri Light"/>
          <w:b/>
          <w:color w:val="auto"/>
          <w:sz w:val="23"/>
          <w:szCs w:val="23"/>
        </w:rPr>
        <w:t> </w:t>
      </w:r>
      <w:r w:rsidR="00A64773" w:rsidRPr="001D1C89">
        <w:rPr>
          <w:rFonts w:ascii="Calibri Light" w:hAnsi="Calibri Light"/>
          <w:color w:val="auto"/>
          <w:sz w:val="23"/>
          <w:szCs w:val="23"/>
        </w:rPr>
        <w:t>Prohíbase a los beneficiarios de exenciones tributarias tomar a su cargo las obligaciones que para el sujeto pasivo establezca la ley; así como extender, en todo o en p</w:t>
      </w:r>
      <w:r w:rsidR="00A64773">
        <w:rPr>
          <w:rFonts w:ascii="Calibri Light" w:hAnsi="Calibri Light"/>
          <w:color w:val="auto"/>
          <w:sz w:val="23"/>
          <w:szCs w:val="23"/>
        </w:rPr>
        <w:t>art</w:t>
      </w:r>
      <w:r w:rsidR="00A64773" w:rsidRPr="001D1C89">
        <w:rPr>
          <w:rFonts w:ascii="Calibri Light" w:hAnsi="Calibri Light"/>
          <w:color w:val="auto"/>
          <w:sz w:val="23"/>
          <w:szCs w:val="23"/>
        </w:rPr>
        <w:t>e, el beneficio de exención en forma alguna a los sujetos no exentos.</w:t>
      </w:r>
    </w:p>
    <w:p w:rsidR="00A64773" w:rsidRPr="001D1C89" w:rsidRDefault="00A64773" w:rsidP="00A64773">
      <w:pPr>
        <w:pStyle w:val="Default"/>
        <w:jc w:val="both"/>
        <w:rPr>
          <w:rFonts w:ascii="Calibri Light" w:hAnsi="Calibri Light"/>
          <w:color w:val="auto"/>
          <w:sz w:val="23"/>
          <w:szCs w:val="23"/>
        </w:rPr>
      </w:pPr>
    </w:p>
    <w:p w:rsidR="00A64773" w:rsidRPr="001D1C89" w:rsidRDefault="00A64773" w:rsidP="00A64773">
      <w:pPr>
        <w:pStyle w:val="Default"/>
        <w:jc w:val="both"/>
        <w:rPr>
          <w:rFonts w:ascii="Calibri Light" w:hAnsi="Calibri Light"/>
          <w:color w:val="auto"/>
          <w:sz w:val="23"/>
          <w:szCs w:val="23"/>
        </w:rPr>
      </w:pPr>
      <w:r w:rsidRPr="001D1C89">
        <w:rPr>
          <w:rFonts w:ascii="Calibri Light" w:hAnsi="Calibri Light"/>
          <w:color w:val="auto"/>
          <w:sz w:val="23"/>
          <w:szCs w:val="23"/>
        </w:rPr>
        <w:t>Cuando en actos o contratos intervengan beneficiarios de exención y sujetos no exentos, la obligación tributaria se causará únicamente en proporción a la p</w:t>
      </w:r>
      <w:r>
        <w:rPr>
          <w:rFonts w:ascii="Calibri Light" w:hAnsi="Calibri Light"/>
          <w:color w:val="auto"/>
          <w:sz w:val="23"/>
          <w:szCs w:val="23"/>
        </w:rPr>
        <w:t>art</w:t>
      </w:r>
      <w:r w:rsidRPr="001D1C89">
        <w:rPr>
          <w:rFonts w:ascii="Calibri Light" w:hAnsi="Calibri Light"/>
          <w:color w:val="auto"/>
          <w:sz w:val="23"/>
          <w:szCs w:val="23"/>
        </w:rPr>
        <w:t>e o p</w:t>
      </w:r>
      <w:r>
        <w:rPr>
          <w:rFonts w:ascii="Calibri Light" w:hAnsi="Calibri Light"/>
          <w:color w:val="auto"/>
          <w:sz w:val="23"/>
          <w:szCs w:val="23"/>
        </w:rPr>
        <w:t>art</w:t>
      </w:r>
      <w:r w:rsidRPr="001D1C89">
        <w:rPr>
          <w:rFonts w:ascii="Calibri Light" w:hAnsi="Calibri Light"/>
          <w:color w:val="auto"/>
          <w:sz w:val="23"/>
          <w:szCs w:val="23"/>
        </w:rPr>
        <w:t>es que no gozan de exención</w:t>
      </w:r>
    </w:p>
    <w:p w:rsidR="00787BB9" w:rsidRDefault="00787BB9" w:rsidP="00A64773">
      <w:pPr>
        <w:pStyle w:val="Default"/>
        <w:jc w:val="both"/>
        <w:rPr>
          <w:rFonts w:ascii="Calibri Light" w:hAnsi="Calibri Light"/>
          <w:color w:val="auto"/>
          <w:sz w:val="23"/>
          <w:szCs w:val="23"/>
        </w:rPr>
      </w:pPr>
    </w:p>
    <w:p w:rsidR="00A64773" w:rsidRDefault="00A64773" w:rsidP="00A64773">
      <w:pPr>
        <w:pStyle w:val="Default"/>
        <w:jc w:val="both"/>
        <w:rPr>
          <w:rFonts w:ascii="Calibri Light" w:hAnsi="Calibri Light"/>
          <w:color w:val="auto"/>
          <w:sz w:val="23"/>
          <w:szCs w:val="23"/>
        </w:rPr>
      </w:pPr>
      <w:r w:rsidRPr="001D1C89">
        <w:rPr>
          <w:rFonts w:ascii="Calibri Light" w:hAnsi="Calibri Light"/>
          <w:color w:val="auto"/>
          <w:sz w:val="23"/>
          <w:szCs w:val="23"/>
        </w:rPr>
        <w:t xml:space="preserve">En el caso de que la Administración Metropolitana Tributaria llegare a establecer que </w:t>
      </w:r>
      <w:r>
        <w:rPr>
          <w:rFonts w:ascii="Calibri Light" w:hAnsi="Calibri Light"/>
          <w:color w:val="auto"/>
          <w:sz w:val="23"/>
          <w:szCs w:val="23"/>
        </w:rPr>
        <w:t>se</w:t>
      </w:r>
      <w:r w:rsidRPr="001D1C89">
        <w:rPr>
          <w:rFonts w:ascii="Calibri Light" w:hAnsi="Calibri Light"/>
          <w:color w:val="auto"/>
          <w:sz w:val="23"/>
          <w:szCs w:val="23"/>
        </w:rPr>
        <w:t xml:space="preserve"> aplicó la</w:t>
      </w:r>
      <w:r>
        <w:rPr>
          <w:rFonts w:ascii="Calibri Light" w:hAnsi="Calibri Light"/>
          <w:color w:val="auto"/>
          <w:sz w:val="23"/>
          <w:szCs w:val="23"/>
        </w:rPr>
        <w:t xml:space="preserve"> exención</w:t>
      </w:r>
      <w:r w:rsidRPr="001D1C89">
        <w:rPr>
          <w:rFonts w:ascii="Calibri Light" w:hAnsi="Calibri Light"/>
          <w:color w:val="auto"/>
          <w:sz w:val="23"/>
          <w:szCs w:val="23"/>
        </w:rPr>
        <w:t xml:space="preserve"> sin haber cumplido los requisitos previstos en </w:t>
      </w:r>
      <w:r>
        <w:rPr>
          <w:rFonts w:ascii="Calibri Light" w:hAnsi="Calibri Light"/>
          <w:color w:val="auto"/>
          <w:sz w:val="23"/>
          <w:szCs w:val="23"/>
        </w:rPr>
        <w:t>las</w:t>
      </w:r>
      <w:r w:rsidRPr="001D1C89">
        <w:rPr>
          <w:rFonts w:ascii="Calibri Light" w:hAnsi="Calibri Light"/>
          <w:color w:val="auto"/>
          <w:sz w:val="23"/>
          <w:szCs w:val="23"/>
        </w:rPr>
        <w:t xml:space="preserve"> norma</w:t>
      </w:r>
      <w:r>
        <w:rPr>
          <w:rFonts w:ascii="Calibri Light" w:hAnsi="Calibri Light"/>
          <w:color w:val="auto"/>
          <w:sz w:val="23"/>
          <w:szCs w:val="23"/>
        </w:rPr>
        <w:t>s expedidas para el efecto</w:t>
      </w:r>
      <w:r w:rsidRPr="001D1C89">
        <w:rPr>
          <w:rFonts w:ascii="Calibri Light" w:hAnsi="Calibri Light"/>
          <w:color w:val="auto"/>
          <w:sz w:val="23"/>
          <w:szCs w:val="23"/>
        </w:rPr>
        <w:t>, reliquidará el impuesto más los intereses que correspondan, sin perjuicio de las sanciones a que haya lugar.</w:t>
      </w:r>
    </w:p>
    <w:p w:rsidR="00A64773" w:rsidRDefault="00A64773" w:rsidP="008C5B76">
      <w:pPr>
        <w:autoSpaceDE w:val="0"/>
        <w:autoSpaceDN w:val="0"/>
        <w:adjustRightInd w:val="0"/>
        <w:spacing w:after="0" w:line="240" w:lineRule="auto"/>
        <w:jc w:val="both"/>
        <w:rPr>
          <w:rFonts w:ascii="Calibri Light" w:eastAsiaTheme="minorHAnsi" w:hAnsi="Calibri Light" w:cs="Arial"/>
          <w:sz w:val="23"/>
          <w:szCs w:val="23"/>
        </w:rPr>
      </w:pPr>
    </w:p>
    <w:p w:rsidR="005C7416" w:rsidRDefault="005C7416" w:rsidP="008C5B76">
      <w:pPr>
        <w:autoSpaceDE w:val="0"/>
        <w:autoSpaceDN w:val="0"/>
        <w:adjustRightInd w:val="0"/>
        <w:spacing w:after="0" w:line="240" w:lineRule="auto"/>
        <w:jc w:val="both"/>
        <w:rPr>
          <w:rFonts w:ascii="Calibri Light" w:eastAsiaTheme="minorHAnsi" w:hAnsi="Calibri Light" w:cs="Arial"/>
          <w:sz w:val="23"/>
          <w:szCs w:val="23"/>
        </w:rPr>
      </w:pPr>
    </w:p>
    <w:p w:rsidR="00A64773" w:rsidRDefault="00A64773" w:rsidP="00A64773">
      <w:pPr>
        <w:pStyle w:val="Default"/>
        <w:jc w:val="center"/>
        <w:rPr>
          <w:b/>
          <w:bCs/>
          <w:sz w:val="23"/>
          <w:szCs w:val="23"/>
        </w:rPr>
      </w:pPr>
      <w:r>
        <w:rPr>
          <w:b/>
          <w:bCs/>
          <w:sz w:val="23"/>
          <w:szCs w:val="23"/>
        </w:rPr>
        <w:t>Capítulo III</w:t>
      </w:r>
    </w:p>
    <w:p w:rsidR="00A64773" w:rsidRDefault="00A64773" w:rsidP="00A64773">
      <w:pPr>
        <w:pStyle w:val="Default"/>
        <w:jc w:val="center"/>
        <w:rPr>
          <w:b/>
          <w:bCs/>
          <w:sz w:val="23"/>
          <w:szCs w:val="23"/>
        </w:rPr>
      </w:pPr>
      <w:r>
        <w:rPr>
          <w:b/>
          <w:bCs/>
          <w:sz w:val="23"/>
          <w:szCs w:val="23"/>
        </w:rPr>
        <w:t>DE LOS DEBERES DEL CONTRIBUYENTE O RESPONSABLE</w:t>
      </w:r>
    </w:p>
    <w:p w:rsidR="00A64773" w:rsidRDefault="00A64773" w:rsidP="00A64773">
      <w:pPr>
        <w:pStyle w:val="Default"/>
        <w:jc w:val="center"/>
        <w:rPr>
          <w:b/>
          <w:bCs/>
          <w:sz w:val="23"/>
          <w:szCs w:val="23"/>
        </w:rPr>
      </w:pPr>
    </w:p>
    <w:p w:rsidR="00A64773" w:rsidRDefault="00A25D80" w:rsidP="002B1A29">
      <w:pPr>
        <w:pStyle w:val="Default"/>
        <w:jc w:val="both"/>
        <w:rPr>
          <w:rFonts w:ascii="Calibri Light" w:hAnsi="Calibri Light"/>
          <w:bCs/>
          <w:color w:val="auto"/>
          <w:sz w:val="23"/>
          <w:szCs w:val="23"/>
        </w:rPr>
      </w:pPr>
      <w:r w:rsidRPr="00012D6D">
        <w:rPr>
          <w:rFonts w:ascii="Calibri Light" w:hAnsi="Calibri Light"/>
          <w:b/>
          <w:bCs/>
          <w:color w:val="auto"/>
          <w:sz w:val="23"/>
          <w:szCs w:val="23"/>
        </w:rPr>
        <w:t>Artículo 1</w:t>
      </w:r>
      <w:r w:rsidR="00942759">
        <w:rPr>
          <w:rFonts w:ascii="Calibri Light" w:hAnsi="Calibri Light"/>
          <w:b/>
          <w:bCs/>
          <w:color w:val="auto"/>
          <w:sz w:val="23"/>
          <w:szCs w:val="23"/>
        </w:rPr>
        <w:t>8</w:t>
      </w:r>
      <w:r w:rsidR="00A64773" w:rsidRPr="00012D6D">
        <w:rPr>
          <w:rFonts w:ascii="Calibri Light" w:hAnsi="Calibri Light"/>
          <w:b/>
          <w:bCs/>
          <w:color w:val="auto"/>
          <w:sz w:val="23"/>
          <w:szCs w:val="23"/>
        </w:rPr>
        <w:t>.-</w:t>
      </w:r>
      <w:r w:rsidR="00A64773" w:rsidRPr="00012D6D">
        <w:rPr>
          <w:rFonts w:ascii="Calibri Light" w:hAnsi="Calibri Light"/>
          <w:bCs/>
          <w:color w:val="auto"/>
          <w:sz w:val="23"/>
          <w:szCs w:val="23"/>
        </w:rPr>
        <w:t xml:space="preserve"> </w:t>
      </w:r>
      <w:r w:rsidR="00A64773" w:rsidRPr="00012D6D">
        <w:rPr>
          <w:rFonts w:ascii="Calibri Light" w:hAnsi="Calibri Light"/>
          <w:b/>
          <w:bCs/>
          <w:color w:val="auto"/>
          <w:sz w:val="23"/>
          <w:szCs w:val="23"/>
        </w:rPr>
        <w:t>Deberes</w:t>
      </w:r>
      <w:r w:rsidR="00A64773" w:rsidRPr="00A41DFB">
        <w:rPr>
          <w:rFonts w:ascii="Calibri Light" w:hAnsi="Calibri Light"/>
          <w:b/>
          <w:bCs/>
          <w:color w:val="auto"/>
          <w:sz w:val="23"/>
          <w:szCs w:val="23"/>
        </w:rPr>
        <w:t xml:space="preserve"> de los contribuyentes o responsables.-</w:t>
      </w:r>
      <w:r w:rsidR="00A64773">
        <w:rPr>
          <w:rFonts w:ascii="Calibri Light" w:hAnsi="Calibri Light"/>
          <w:bCs/>
          <w:color w:val="auto"/>
          <w:sz w:val="23"/>
          <w:szCs w:val="23"/>
        </w:rPr>
        <w:t xml:space="preserve"> Son deberes formales de los contribuyentes o responsables sobre los impuestos que se generan por la transferencia de dominio de bienes inmuebles, los dispuestos en el Artículo 96 del Código Orgánico Tributario, </w:t>
      </w:r>
      <w:r w:rsidR="0070247D">
        <w:rPr>
          <w:rFonts w:ascii="Calibri Light" w:hAnsi="Calibri Light"/>
          <w:bCs/>
          <w:color w:val="auto"/>
          <w:sz w:val="23"/>
          <w:szCs w:val="23"/>
        </w:rPr>
        <w:t xml:space="preserve"> y los contenidos en la presente ordenanza.</w:t>
      </w:r>
    </w:p>
    <w:p w:rsidR="00A64773" w:rsidRDefault="00A64773" w:rsidP="00A64773">
      <w:pPr>
        <w:pStyle w:val="Default"/>
        <w:jc w:val="both"/>
        <w:rPr>
          <w:rFonts w:ascii="Calibri Light" w:hAnsi="Calibri Light"/>
          <w:bCs/>
          <w:color w:val="auto"/>
          <w:sz w:val="23"/>
          <w:szCs w:val="23"/>
        </w:rPr>
      </w:pPr>
    </w:p>
    <w:p w:rsidR="00A64773" w:rsidRDefault="00787BB9" w:rsidP="00A64773">
      <w:pPr>
        <w:autoSpaceDE w:val="0"/>
        <w:autoSpaceDN w:val="0"/>
        <w:adjustRightInd w:val="0"/>
        <w:spacing w:after="0" w:line="240" w:lineRule="auto"/>
        <w:jc w:val="both"/>
        <w:rPr>
          <w:rFonts w:ascii="Calibri Light" w:hAnsi="Calibri Light"/>
          <w:bCs/>
          <w:sz w:val="23"/>
          <w:szCs w:val="23"/>
        </w:rPr>
      </w:pPr>
      <w:r w:rsidRPr="0072301A">
        <w:rPr>
          <w:rFonts w:ascii="Calibri Light" w:hAnsi="Calibri Light"/>
          <w:bCs/>
          <w:sz w:val="23"/>
          <w:szCs w:val="23"/>
        </w:rPr>
        <w:t>El incumplimiento de los deberes establec</w:t>
      </w:r>
      <w:r>
        <w:rPr>
          <w:rFonts w:ascii="Calibri Light" w:hAnsi="Calibri Light"/>
          <w:bCs/>
          <w:sz w:val="23"/>
          <w:szCs w:val="23"/>
        </w:rPr>
        <w:t>idos en la ley y esta ordenanza por parte de los contribuyentes o responsables</w:t>
      </w:r>
      <w:r w:rsidRPr="0072301A">
        <w:rPr>
          <w:rFonts w:ascii="Calibri Light" w:hAnsi="Calibri Light"/>
          <w:bCs/>
          <w:sz w:val="23"/>
          <w:szCs w:val="23"/>
        </w:rPr>
        <w:t xml:space="preserve"> serán sancionados dentro de los límites, montos y bajo el procedimiento que constan en la Ordenanza No.</w:t>
      </w:r>
      <w:r>
        <w:rPr>
          <w:rFonts w:ascii="Calibri Light" w:hAnsi="Calibri Light"/>
          <w:bCs/>
          <w:sz w:val="23"/>
          <w:szCs w:val="23"/>
        </w:rPr>
        <w:t>141 de fecha 29 de septiembre de 2016 y publicada en el Segundo Suplemento del Registro Oficial No. 867 de 21 de octubre de 2016.</w:t>
      </w:r>
    </w:p>
    <w:p w:rsidR="00A64773" w:rsidRDefault="00A64773" w:rsidP="00A64773">
      <w:pPr>
        <w:pStyle w:val="Default"/>
        <w:jc w:val="both"/>
        <w:rPr>
          <w:rFonts w:ascii="Calibri Light" w:hAnsi="Calibri Light"/>
          <w:bCs/>
          <w:color w:val="auto"/>
          <w:sz w:val="23"/>
          <w:szCs w:val="23"/>
        </w:rPr>
      </w:pPr>
    </w:p>
    <w:p w:rsidR="00A64773" w:rsidRDefault="00A25D80" w:rsidP="00A64773">
      <w:pPr>
        <w:pStyle w:val="Default"/>
        <w:jc w:val="both"/>
        <w:rPr>
          <w:rFonts w:ascii="Calibri Light" w:hAnsi="Calibri Light"/>
          <w:bCs/>
          <w:color w:val="auto"/>
          <w:sz w:val="23"/>
          <w:szCs w:val="23"/>
        </w:rPr>
      </w:pPr>
      <w:r w:rsidRPr="00012D6D">
        <w:rPr>
          <w:rFonts w:ascii="Calibri Light" w:hAnsi="Calibri Light"/>
          <w:b/>
          <w:bCs/>
          <w:color w:val="auto"/>
          <w:sz w:val="23"/>
          <w:szCs w:val="23"/>
        </w:rPr>
        <w:t xml:space="preserve">Artículo </w:t>
      </w:r>
      <w:r w:rsidR="00942759">
        <w:rPr>
          <w:rFonts w:ascii="Calibri Light" w:hAnsi="Calibri Light"/>
          <w:b/>
          <w:bCs/>
          <w:color w:val="auto"/>
          <w:sz w:val="23"/>
          <w:szCs w:val="23"/>
        </w:rPr>
        <w:t>19</w:t>
      </w:r>
      <w:r w:rsidR="00A64773" w:rsidRPr="00012D6D">
        <w:rPr>
          <w:rFonts w:ascii="Calibri Light" w:hAnsi="Calibri Light"/>
          <w:b/>
          <w:bCs/>
          <w:color w:val="auto"/>
          <w:sz w:val="23"/>
          <w:szCs w:val="23"/>
        </w:rPr>
        <w:t>.-</w:t>
      </w:r>
      <w:r w:rsidR="00A64773" w:rsidRPr="000224CC">
        <w:rPr>
          <w:rFonts w:ascii="Calibri Light" w:hAnsi="Calibri Light"/>
          <w:b/>
          <w:bCs/>
          <w:color w:val="auto"/>
          <w:sz w:val="23"/>
          <w:szCs w:val="23"/>
        </w:rPr>
        <w:t xml:space="preserve"> Deberes de Notarios</w:t>
      </w:r>
      <w:r w:rsidR="00CF02EE">
        <w:rPr>
          <w:rFonts w:ascii="Calibri Light" w:hAnsi="Calibri Light"/>
          <w:b/>
          <w:bCs/>
          <w:color w:val="auto"/>
          <w:sz w:val="23"/>
          <w:szCs w:val="23"/>
        </w:rPr>
        <w:t xml:space="preserve"> y</w:t>
      </w:r>
      <w:r w:rsidR="00A64773">
        <w:rPr>
          <w:rFonts w:ascii="Calibri Light" w:hAnsi="Calibri Light"/>
          <w:b/>
          <w:bCs/>
          <w:color w:val="auto"/>
          <w:sz w:val="23"/>
          <w:szCs w:val="23"/>
        </w:rPr>
        <w:t xml:space="preserve"> Registrador de la Propiedad</w:t>
      </w:r>
      <w:r w:rsidR="00A64773" w:rsidRPr="000224CC">
        <w:rPr>
          <w:rFonts w:ascii="Calibri Light" w:hAnsi="Calibri Light"/>
          <w:b/>
          <w:bCs/>
          <w:color w:val="auto"/>
          <w:sz w:val="23"/>
          <w:szCs w:val="23"/>
        </w:rPr>
        <w:t>.-</w:t>
      </w:r>
      <w:r w:rsidR="00A64773" w:rsidRPr="000224CC">
        <w:rPr>
          <w:rFonts w:ascii="Calibri Light" w:hAnsi="Calibri Light"/>
          <w:bCs/>
          <w:color w:val="auto"/>
          <w:sz w:val="23"/>
          <w:szCs w:val="23"/>
        </w:rPr>
        <w:t xml:space="preserve"> Son deberes de los </w:t>
      </w:r>
      <w:r w:rsidR="00A64773">
        <w:rPr>
          <w:rFonts w:ascii="Calibri Light" w:hAnsi="Calibri Light"/>
          <w:bCs/>
          <w:color w:val="auto"/>
          <w:sz w:val="23"/>
          <w:szCs w:val="23"/>
        </w:rPr>
        <w:t>responsables de la información en los términos del artículo 526 del Código Orgánico de Organización Territorial, Autonomía y Descentralización</w:t>
      </w:r>
      <w:r w:rsidR="00A64773" w:rsidRPr="000224CC">
        <w:rPr>
          <w:rFonts w:ascii="Calibri Light" w:hAnsi="Calibri Light"/>
          <w:bCs/>
          <w:color w:val="auto"/>
          <w:sz w:val="23"/>
          <w:szCs w:val="23"/>
        </w:rPr>
        <w:t xml:space="preserve">, </w:t>
      </w:r>
      <w:r w:rsidR="001960C1">
        <w:rPr>
          <w:rFonts w:ascii="Calibri Light" w:hAnsi="Calibri Light"/>
          <w:bCs/>
          <w:color w:val="auto"/>
          <w:sz w:val="23"/>
          <w:szCs w:val="23"/>
        </w:rPr>
        <w:t xml:space="preserve">de los Notarios </w:t>
      </w:r>
      <w:r w:rsidR="00A64773" w:rsidRPr="000224CC">
        <w:rPr>
          <w:rFonts w:ascii="Calibri Light" w:hAnsi="Calibri Light"/>
          <w:bCs/>
          <w:color w:val="auto"/>
          <w:sz w:val="23"/>
          <w:szCs w:val="23"/>
        </w:rPr>
        <w:t xml:space="preserve">previo a </w:t>
      </w:r>
      <w:r w:rsidR="00A64773">
        <w:rPr>
          <w:rFonts w:ascii="Calibri Light" w:hAnsi="Calibri Light"/>
          <w:bCs/>
          <w:color w:val="auto"/>
          <w:sz w:val="23"/>
          <w:szCs w:val="23"/>
        </w:rPr>
        <w:t>autorizar una escritura</w:t>
      </w:r>
      <w:r w:rsidR="00A64773" w:rsidRPr="000224CC">
        <w:rPr>
          <w:rFonts w:ascii="Calibri Light" w:hAnsi="Calibri Light"/>
          <w:bCs/>
          <w:color w:val="auto"/>
          <w:sz w:val="23"/>
          <w:szCs w:val="23"/>
        </w:rPr>
        <w:t xml:space="preserve"> pública</w:t>
      </w:r>
      <w:r w:rsidR="00A64773" w:rsidRPr="00847405">
        <w:rPr>
          <w:rFonts w:ascii="Calibri Light" w:hAnsi="Calibri Light"/>
          <w:bCs/>
          <w:color w:val="auto"/>
          <w:sz w:val="23"/>
          <w:szCs w:val="23"/>
        </w:rPr>
        <w:t xml:space="preserve">, </w:t>
      </w:r>
      <w:r w:rsidR="00A64773">
        <w:rPr>
          <w:rFonts w:ascii="Calibri Light" w:hAnsi="Calibri Light"/>
          <w:bCs/>
          <w:color w:val="auto"/>
          <w:sz w:val="23"/>
          <w:szCs w:val="23"/>
        </w:rPr>
        <w:t>y del Registrador de la Propiedad antes de inscribir el título correspondiente, en el ámbito de sus respectivas competencias, los siguientes:</w:t>
      </w:r>
    </w:p>
    <w:p w:rsidR="00A64773" w:rsidRDefault="00A64773" w:rsidP="00A64773">
      <w:pPr>
        <w:pStyle w:val="Default"/>
        <w:jc w:val="both"/>
        <w:rPr>
          <w:rFonts w:ascii="Calibri Light" w:hAnsi="Calibri Light"/>
          <w:bCs/>
          <w:color w:val="auto"/>
          <w:sz w:val="23"/>
          <w:szCs w:val="23"/>
        </w:rPr>
      </w:pPr>
    </w:p>
    <w:p w:rsidR="00D45190" w:rsidRPr="00D45190" w:rsidRDefault="00A64773" w:rsidP="00D45190">
      <w:pPr>
        <w:pStyle w:val="Default"/>
        <w:numPr>
          <w:ilvl w:val="0"/>
          <w:numId w:val="17"/>
        </w:numPr>
        <w:jc w:val="both"/>
        <w:rPr>
          <w:rFonts w:ascii="Calibri Light" w:hAnsi="Calibri Light"/>
          <w:bCs/>
          <w:sz w:val="23"/>
          <w:szCs w:val="23"/>
        </w:rPr>
      </w:pPr>
      <w:r w:rsidRPr="00D45190">
        <w:rPr>
          <w:rFonts w:ascii="Calibri Light" w:hAnsi="Calibri Light"/>
          <w:bCs/>
          <w:color w:val="auto"/>
          <w:sz w:val="23"/>
          <w:szCs w:val="23"/>
        </w:rPr>
        <w:lastRenderedPageBreak/>
        <w:t xml:space="preserve">Exigir </w:t>
      </w:r>
      <w:r w:rsidR="005B4B49" w:rsidRPr="00D45190">
        <w:rPr>
          <w:rFonts w:ascii="Calibri Light" w:hAnsi="Calibri Light"/>
          <w:bCs/>
          <w:color w:val="auto"/>
          <w:sz w:val="23"/>
          <w:szCs w:val="23"/>
        </w:rPr>
        <w:t xml:space="preserve">la presentación de los comprobantes de pago </w:t>
      </w:r>
      <w:r w:rsidRPr="00D45190">
        <w:rPr>
          <w:rFonts w:ascii="Calibri Light" w:hAnsi="Calibri Light"/>
          <w:bCs/>
          <w:color w:val="auto"/>
          <w:sz w:val="23"/>
          <w:szCs w:val="23"/>
        </w:rPr>
        <w:t xml:space="preserve">de las obligaciones tributarias </w:t>
      </w:r>
      <w:r w:rsidR="005B4B49" w:rsidRPr="00D45190">
        <w:rPr>
          <w:rFonts w:ascii="Calibri Light" w:hAnsi="Calibri Light"/>
          <w:bCs/>
          <w:color w:val="auto"/>
          <w:sz w:val="23"/>
          <w:szCs w:val="23"/>
        </w:rPr>
        <w:t>generadas en</w:t>
      </w:r>
      <w:r w:rsidRPr="00D45190">
        <w:rPr>
          <w:rFonts w:ascii="Calibri Light" w:hAnsi="Calibri Light"/>
          <w:bCs/>
          <w:color w:val="auto"/>
          <w:sz w:val="23"/>
          <w:szCs w:val="23"/>
        </w:rPr>
        <w:t xml:space="preserve"> la transferencia de dominio, </w:t>
      </w:r>
      <w:r w:rsidR="005B4B49" w:rsidRPr="00D45190">
        <w:rPr>
          <w:rFonts w:ascii="Calibri Light" w:hAnsi="Calibri Light"/>
          <w:bCs/>
          <w:color w:val="auto"/>
          <w:sz w:val="23"/>
          <w:szCs w:val="23"/>
        </w:rPr>
        <w:t>los cuales deben</w:t>
      </w:r>
      <w:r w:rsidRPr="00D45190">
        <w:rPr>
          <w:rFonts w:ascii="Calibri Light" w:hAnsi="Calibri Light"/>
          <w:bCs/>
          <w:color w:val="auto"/>
          <w:sz w:val="23"/>
          <w:szCs w:val="23"/>
        </w:rPr>
        <w:t xml:space="preserve"> constar agregados a los </w:t>
      </w:r>
      <w:r w:rsidR="005B4B49" w:rsidRPr="00D45190">
        <w:rPr>
          <w:rFonts w:ascii="Calibri Light" w:hAnsi="Calibri Light"/>
          <w:bCs/>
          <w:color w:val="auto"/>
          <w:sz w:val="23"/>
          <w:szCs w:val="23"/>
        </w:rPr>
        <w:t>protocolos</w:t>
      </w:r>
      <w:r w:rsidRPr="00D45190">
        <w:rPr>
          <w:rFonts w:ascii="Calibri Light" w:hAnsi="Calibri Light"/>
          <w:bCs/>
          <w:color w:val="auto"/>
          <w:sz w:val="23"/>
          <w:szCs w:val="23"/>
        </w:rPr>
        <w:t xml:space="preserve">.  </w:t>
      </w:r>
    </w:p>
    <w:p w:rsidR="00D45190" w:rsidRPr="00D45190" w:rsidRDefault="00D45190" w:rsidP="00D45190">
      <w:pPr>
        <w:pStyle w:val="Default"/>
        <w:ind w:left="720"/>
        <w:jc w:val="both"/>
        <w:rPr>
          <w:rFonts w:ascii="Calibri Light" w:hAnsi="Calibri Light"/>
          <w:bCs/>
          <w:sz w:val="23"/>
          <w:szCs w:val="23"/>
        </w:rPr>
      </w:pPr>
    </w:p>
    <w:p w:rsidR="00A64773" w:rsidRPr="00D45190" w:rsidRDefault="00A64773" w:rsidP="00D45190">
      <w:pPr>
        <w:pStyle w:val="Default"/>
        <w:numPr>
          <w:ilvl w:val="0"/>
          <w:numId w:val="17"/>
        </w:numPr>
        <w:jc w:val="both"/>
        <w:rPr>
          <w:rFonts w:ascii="Calibri Light" w:hAnsi="Calibri Light"/>
          <w:bCs/>
          <w:sz w:val="23"/>
          <w:szCs w:val="23"/>
        </w:rPr>
      </w:pPr>
      <w:r w:rsidRPr="00D45190">
        <w:rPr>
          <w:rFonts w:ascii="Calibri Light" w:hAnsi="Calibri Light"/>
          <w:bCs/>
          <w:sz w:val="23"/>
          <w:szCs w:val="23"/>
        </w:rPr>
        <w:t xml:space="preserve">Exigir el detalle de la forma y medio de pago del valor pactado en la transferencia </w:t>
      </w:r>
      <w:r w:rsidR="00D45190">
        <w:rPr>
          <w:rFonts w:ascii="Calibri Light" w:hAnsi="Calibri Light"/>
          <w:bCs/>
          <w:sz w:val="23"/>
          <w:szCs w:val="23"/>
        </w:rPr>
        <w:t>de dominio de bienes inmuebles para la celebración de la escritura respectiva o inscripción en el Registro de la Propiedad.</w:t>
      </w:r>
    </w:p>
    <w:p w:rsidR="00A64773" w:rsidRPr="00F33F58" w:rsidRDefault="00A64773" w:rsidP="00A64773">
      <w:pPr>
        <w:pStyle w:val="Sinespaciado"/>
      </w:pPr>
    </w:p>
    <w:p w:rsidR="00A64773" w:rsidRPr="00D45190" w:rsidRDefault="00A64773" w:rsidP="00D45190">
      <w:pPr>
        <w:pStyle w:val="Sinespaciado"/>
        <w:numPr>
          <w:ilvl w:val="0"/>
          <w:numId w:val="17"/>
        </w:numPr>
        <w:jc w:val="both"/>
        <w:rPr>
          <w:rFonts w:ascii="Calibri Light" w:eastAsiaTheme="minorHAnsi" w:hAnsi="Calibri Light" w:cs="Arial"/>
          <w:bCs/>
          <w:color w:val="000000"/>
          <w:sz w:val="23"/>
          <w:szCs w:val="23"/>
        </w:rPr>
      </w:pPr>
      <w:r w:rsidRPr="00D45190">
        <w:rPr>
          <w:rFonts w:ascii="Calibri Light" w:eastAsiaTheme="minorHAnsi" w:hAnsi="Calibri Light" w:cs="Arial"/>
          <w:bCs/>
          <w:color w:val="000000"/>
          <w:sz w:val="23"/>
          <w:szCs w:val="23"/>
        </w:rPr>
        <w:t xml:space="preserve">Para efectos tributarios, los notarios </w:t>
      </w:r>
      <w:r w:rsidR="00D45190" w:rsidRPr="00D45190">
        <w:rPr>
          <w:rFonts w:ascii="Calibri Light" w:eastAsiaTheme="minorHAnsi" w:hAnsi="Calibri Light" w:cs="Arial"/>
          <w:bCs/>
          <w:color w:val="000000"/>
          <w:sz w:val="23"/>
          <w:szCs w:val="23"/>
        </w:rPr>
        <w:t>deberán</w:t>
      </w:r>
      <w:r w:rsidRPr="00D45190">
        <w:rPr>
          <w:rFonts w:ascii="Calibri Light" w:eastAsiaTheme="minorHAnsi" w:hAnsi="Calibri Light" w:cs="Arial"/>
          <w:bCs/>
          <w:color w:val="000000"/>
          <w:sz w:val="23"/>
          <w:szCs w:val="23"/>
        </w:rPr>
        <w:t xml:space="preserve"> elevar a escrituras públicas</w:t>
      </w:r>
      <w:r w:rsidR="00D45190" w:rsidRPr="00D45190">
        <w:rPr>
          <w:rFonts w:ascii="Calibri Light" w:eastAsiaTheme="minorHAnsi" w:hAnsi="Calibri Light" w:cs="Arial"/>
          <w:bCs/>
          <w:color w:val="000000"/>
          <w:sz w:val="23"/>
          <w:szCs w:val="23"/>
        </w:rPr>
        <w:t xml:space="preserve"> únicamente</w:t>
      </w:r>
      <w:r w:rsidRPr="00D45190">
        <w:rPr>
          <w:rFonts w:ascii="Calibri Light" w:eastAsiaTheme="minorHAnsi" w:hAnsi="Calibri Light" w:cs="Arial"/>
          <w:bCs/>
          <w:color w:val="000000"/>
          <w:sz w:val="23"/>
          <w:szCs w:val="23"/>
        </w:rPr>
        <w:t xml:space="preserve"> aquellas transferencias de dominio </w:t>
      </w:r>
      <w:r w:rsidR="00D45190" w:rsidRPr="00D45190">
        <w:rPr>
          <w:rFonts w:ascii="Calibri Light" w:eastAsiaTheme="minorHAnsi" w:hAnsi="Calibri Light" w:cs="Arial"/>
          <w:bCs/>
          <w:color w:val="000000"/>
          <w:sz w:val="23"/>
          <w:szCs w:val="23"/>
        </w:rPr>
        <w:t xml:space="preserve">que </w:t>
      </w:r>
      <w:r w:rsidRPr="00D45190">
        <w:rPr>
          <w:rFonts w:ascii="Calibri Light" w:eastAsiaTheme="minorHAnsi" w:hAnsi="Calibri Light" w:cs="Arial"/>
          <w:bCs/>
          <w:color w:val="000000"/>
          <w:sz w:val="23"/>
          <w:szCs w:val="23"/>
        </w:rPr>
        <w:t xml:space="preserve">hayan iniciado con el proceso de transferencia </w:t>
      </w:r>
      <w:r w:rsidR="00D45190" w:rsidRPr="00D45190">
        <w:rPr>
          <w:rFonts w:ascii="Calibri Light" w:eastAsiaTheme="minorHAnsi" w:hAnsi="Calibri Light" w:cs="Arial"/>
          <w:bCs/>
          <w:color w:val="000000"/>
          <w:sz w:val="23"/>
          <w:szCs w:val="23"/>
        </w:rPr>
        <w:t xml:space="preserve">de dominio </w:t>
      </w:r>
      <w:r w:rsidRPr="00D45190">
        <w:rPr>
          <w:rFonts w:ascii="Calibri Light" w:eastAsiaTheme="minorHAnsi" w:hAnsi="Calibri Light" w:cs="Arial"/>
          <w:bCs/>
          <w:color w:val="000000"/>
          <w:sz w:val="23"/>
          <w:szCs w:val="23"/>
        </w:rPr>
        <w:t xml:space="preserve">en </w:t>
      </w:r>
      <w:r w:rsidR="00D45190">
        <w:rPr>
          <w:rFonts w:ascii="Calibri Light" w:eastAsiaTheme="minorHAnsi" w:hAnsi="Calibri Light" w:cs="Arial"/>
          <w:bCs/>
          <w:color w:val="000000"/>
          <w:sz w:val="23"/>
          <w:szCs w:val="23"/>
        </w:rPr>
        <w:t>su</w:t>
      </w:r>
      <w:r w:rsidR="00F71126">
        <w:rPr>
          <w:rFonts w:ascii="Calibri Light" w:eastAsiaTheme="minorHAnsi" w:hAnsi="Calibri Light" w:cs="Arial"/>
          <w:bCs/>
          <w:color w:val="000000"/>
          <w:sz w:val="23"/>
          <w:szCs w:val="23"/>
        </w:rPr>
        <w:t xml:space="preserve"> misma notaría, de acuerdo a la minuta que les hubieren presentado para el efecto.</w:t>
      </w:r>
    </w:p>
    <w:p w:rsidR="00A64773" w:rsidRPr="00F33F58" w:rsidRDefault="00A64773" w:rsidP="00A64773">
      <w:pPr>
        <w:pStyle w:val="Sinespaciado"/>
        <w:rPr>
          <w:highlight w:val="yellow"/>
        </w:rPr>
      </w:pPr>
    </w:p>
    <w:p w:rsidR="00A64773" w:rsidRPr="00D45190" w:rsidRDefault="00A64773" w:rsidP="00D45190">
      <w:pPr>
        <w:pStyle w:val="Sinespaciado"/>
        <w:numPr>
          <w:ilvl w:val="0"/>
          <w:numId w:val="17"/>
        </w:numPr>
        <w:jc w:val="both"/>
        <w:rPr>
          <w:rFonts w:ascii="Calibri Light" w:eastAsiaTheme="minorHAnsi" w:hAnsi="Calibri Light" w:cs="Arial"/>
          <w:bCs/>
          <w:color w:val="000000"/>
          <w:sz w:val="23"/>
          <w:szCs w:val="23"/>
        </w:rPr>
      </w:pPr>
      <w:r w:rsidRPr="00D45190">
        <w:rPr>
          <w:rFonts w:ascii="Calibri Light" w:eastAsiaTheme="minorHAnsi" w:hAnsi="Calibri Light" w:cs="Arial"/>
          <w:bCs/>
          <w:color w:val="000000"/>
          <w:sz w:val="23"/>
          <w:szCs w:val="23"/>
        </w:rPr>
        <w:t xml:space="preserve">Mantener bajo su custodia y responsabilidad, las claves otorgadas por </w:t>
      </w:r>
      <w:r w:rsidR="00216FA0">
        <w:rPr>
          <w:rFonts w:ascii="Calibri Light" w:eastAsiaTheme="minorHAnsi" w:hAnsi="Calibri Light" w:cs="Arial"/>
          <w:bCs/>
          <w:color w:val="000000"/>
          <w:sz w:val="23"/>
          <w:szCs w:val="23"/>
        </w:rPr>
        <w:t>el Municipio del Distrito Metropolitano de Quito</w:t>
      </w:r>
      <w:r w:rsidRPr="00D45190">
        <w:rPr>
          <w:rFonts w:ascii="Calibri Light" w:eastAsiaTheme="minorHAnsi" w:hAnsi="Calibri Light" w:cs="Arial"/>
          <w:bCs/>
          <w:color w:val="000000"/>
          <w:sz w:val="23"/>
          <w:szCs w:val="23"/>
        </w:rPr>
        <w:t>, que son personales e intransferibles, para los fines para los cuales fueren creadas.</w:t>
      </w:r>
    </w:p>
    <w:p w:rsidR="00A64773" w:rsidRDefault="00A64773" w:rsidP="00A64773">
      <w:pPr>
        <w:pStyle w:val="Default"/>
        <w:ind w:left="709" w:hanging="283"/>
        <w:jc w:val="both"/>
        <w:rPr>
          <w:rFonts w:ascii="Calibri Light" w:hAnsi="Calibri Light"/>
          <w:bCs/>
          <w:color w:val="auto"/>
          <w:sz w:val="23"/>
          <w:szCs w:val="23"/>
        </w:rPr>
      </w:pPr>
    </w:p>
    <w:p w:rsidR="00A64773" w:rsidRPr="0072301A" w:rsidRDefault="00A64773" w:rsidP="00A64773">
      <w:pPr>
        <w:autoSpaceDE w:val="0"/>
        <w:autoSpaceDN w:val="0"/>
        <w:adjustRightInd w:val="0"/>
        <w:spacing w:after="0" w:line="240" w:lineRule="auto"/>
        <w:jc w:val="both"/>
        <w:rPr>
          <w:rFonts w:ascii="Calibri Light" w:hAnsi="Calibri Light"/>
          <w:bCs/>
          <w:sz w:val="23"/>
          <w:szCs w:val="23"/>
        </w:rPr>
      </w:pPr>
      <w:r w:rsidRPr="0072301A">
        <w:rPr>
          <w:rFonts w:ascii="Calibri Light" w:hAnsi="Calibri Light"/>
          <w:bCs/>
          <w:sz w:val="23"/>
          <w:szCs w:val="23"/>
        </w:rPr>
        <w:t xml:space="preserve">Para el caso de incumplimiento de los deberes de los funcionarios públicos establecidos en el </w:t>
      </w:r>
      <w:r>
        <w:rPr>
          <w:rFonts w:ascii="Calibri Light" w:hAnsi="Calibri Light"/>
          <w:bCs/>
          <w:sz w:val="23"/>
          <w:szCs w:val="23"/>
        </w:rPr>
        <w:t>artículo precedente, y/o de los funcionarios o empleados de la A</w:t>
      </w:r>
      <w:r w:rsidRPr="006F02A3">
        <w:rPr>
          <w:rFonts w:ascii="Calibri Light" w:hAnsi="Calibri Light"/>
          <w:bCs/>
          <w:sz w:val="23"/>
          <w:szCs w:val="23"/>
        </w:rPr>
        <w:t>dministración</w:t>
      </w:r>
      <w:r w:rsidR="003A7DF9">
        <w:rPr>
          <w:rFonts w:ascii="Calibri Light" w:hAnsi="Calibri Light"/>
          <w:bCs/>
          <w:sz w:val="23"/>
          <w:szCs w:val="23"/>
        </w:rPr>
        <w:t xml:space="preserve"> Metropolitana Tributaria</w:t>
      </w:r>
      <w:r w:rsidRPr="006F02A3">
        <w:rPr>
          <w:rFonts w:ascii="Calibri Light" w:hAnsi="Calibri Light"/>
          <w:bCs/>
          <w:sz w:val="23"/>
          <w:szCs w:val="23"/>
        </w:rPr>
        <w:t xml:space="preserve"> </w:t>
      </w:r>
      <w:r>
        <w:rPr>
          <w:rFonts w:ascii="Calibri Light" w:hAnsi="Calibri Light"/>
          <w:bCs/>
          <w:sz w:val="23"/>
          <w:szCs w:val="23"/>
        </w:rPr>
        <w:t xml:space="preserve">que </w:t>
      </w:r>
      <w:r w:rsidRPr="006F02A3">
        <w:rPr>
          <w:rFonts w:ascii="Calibri Light" w:hAnsi="Calibri Light"/>
          <w:bCs/>
          <w:sz w:val="23"/>
          <w:szCs w:val="23"/>
        </w:rPr>
        <w:t>en el ejercicio de sus funciones</w:t>
      </w:r>
      <w:r>
        <w:rPr>
          <w:rFonts w:ascii="Calibri Light" w:hAnsi="Calibri Light"/>
          <w:bCs/>
          <w:sz w:val="23"/>
          <w:szCs w:val="23"/>
        </w:rPr>
        <w:t xml:space="preserve"> causen perjuicio por </w:t>
      </w:r>
      <w:r w:rsidRPr="006F02A3">
        <w:rPr>
          <w:rFonts w:ascii="Calibri Light" w:hAnsi="Calibri Light"/>
          <w:bCs/>
          <w:sz w:val="23"/>
          <w:szCs w:val="23"/>
        </w:rPr>
        <w:t xml:space="preserve">acción u omisión al </w:t>
      </w:r>
      <w:r>
        <w:rPr>
          <w:rFonts w:ascii="Calibri Light" w:hAnsi="Calibri Light"/>
          <w:bCs/>
          <w:sz w:val="23"/>
          <w:szCs w:val="23"/>
        </w:rPr>
        <w:t>Municipio del Distrito Metropolitano de Quito</w:t>
      </w:r>
      <w:r w:rsidRPr="006F02A3">
        <w:rPr>
          <w:rFonts w:ascii="Calibri Light" w:hAnsi="Calibri Light"/>
          <w:bCs/>
          <w:sz w:val="23"/>
          <w:szCs w:val="23"/>
        </w:rPr>
        <w:t xml:space="preserve"> o a los contribuyentes</w:t>
      </w:r>
      <w:r>
        <w:rPr>
          <w:rFonts w:ascii="Calibri Light" w:hAnsi="Calibri Light"/>
          <w:bCs/>
          <w:sz w:val="23"/>
          <w:szCs w:val="23"/>
        </w:rPr>
        <w:t>,</w:t>
      </w:r>
      <w:r w:rsidRPr="006F02A3">
        <w:rPr>
          <w:rFonts w:ascii="Calibri Light" w:hAnsi="Calibri Light"/>
          <w:bCs/>
          <w:sz w:val="23"/>
          <w:szCs w:val="23"/>
        </w:rPr>
        <w:t xml:space="preserve"> serán</w:t>
      </w:r>
      <w:r w:rsidRPr="0072301A">
        <w:rPr>
          <w:rFonts w:ascii="Calibri Light" w:hAnsi="Calibri Light"/>
          <w:bCs/>
          <w:sz w:val="23"/>
          <w:szCs w:val="23"/>
        </w:rPr>
        <w:t xml:space="preserve"> sancionados </w:t>
      </w:r>
      <w:r>
        <w:rPr>
          <w:rFonts w:ascii="Calibri Light" w:hAnsi="Calibri Light"/>
          <w:bCs/>
          <w:sz w:val="23"/>
          <w:szCs w:val="23"/>
        </w:rPr>
        <w:t>según lo establecido en el Título IV d</w:t>
      </w:r>
      <w:r w:rsidR="00F12484">
        <w:rPr>
          <w:rFonts w:ascii="Calibri Light" w:hAnsi="Calibri Light"/>
          <w:bCs/>
          <w:sz w:val="23"/>
          <w:szCs w:val="23"/>
        </w:rPr>
        <w:t>e la presente ordenanza y las leyes correspondientes.</w:t>
      </w:r>
    </w:p>
    <w:p w:rsidR="00A64773" w:rsidRDefault="00A64773" w:rsidP="00A64773">
      <w:pPr>
        <w:pStyle w:val="Default"/>
        <w:jc w:val="both"/>
        <w:rPr>
          <w:rFonts w:ascii="Calibri Light" w:hAnsi="Calibri Light"/>
          <w:bCs/>
          <w:color w:val="E36C0A" w:themeColor="accent6" w:themeShade="BF"/>
          <w:sz w:val="23"/>
          <w:szCs w:val="23"/>
        </w:rPr>
      </w:pPr>
    </w:p>
    <w:p w:rsidR="00A64773" w:rsidRPr="0072301A" w:rsidRDefault="00A64773" w:rsidP="00A64773">
      <w:pPr>
        <w:pStyle w:val="Default"/>
        <w:jc w:val="both"/>
        <w:rPr>
          <w:rFonts w:ascii="Calibri Light" w:hAnsi="Calibri Light"/>
          <w:bCs/>
          <w:color w:val="auto"/>
          <w:sz w:val="23"/>
          <w:szCs w:val="23"/>
        </w:rPr>
      </w:pPr>
      <w:r w:rsidRPr="007B7621">
        <w:rPr>
          <w:rFonts w:ascii="Calibri Light" w:hAnsi="Calibri Light"/>
          <w:bCs/>
          <w:color w:val="auto"/>
          <w:sz w:val="23"/>
          <w:szCs w:val="23"/>
        </w:rPr>
        <w:t>El pago de la multa no exime del cumplimiento de los deberes formales que la motivaron</w:t>
      </w:r>
      <w:r>
        <w:rPr>
          <w:rFonts w:ascii="Calibri Light" w:hAnsi="Calibri Light"/>
          <w:bCs/>
          <w:color w:val="auto"/>
          <w:sz w:val="23"/>
          <w:szCs w:val="23"/>
        </w:rPr>
        <w:t>.</w:t>
      </w:r>
    </w:p>
    <w:p w:rsidR="00A64773" w:rsidRDefault="00A64773" w:rsidP="00A64773">
      <w:pPr>
        <w:pStyle w:val="Default"/>
        <w:jc w:val="both"/>
        <w:rPr>
          <w:rFonts w:ascii="Calibri Light" w:hAnsi="Calibri Light"/>
          <w:bCs/>
          <w:color w:val="auto"/>
          <w:sz w:val="23"/>
          <w:szCs w:val="23"/>
        </w:rPr>
      </w:pPr>
    </w:p>
    <w:p w:rsidR="00A64773" w:rsidRPr="007B7621" w:rsidRDefault="00A64773" w:rsidP="00A64773">
      <w:pPr>
        <w:pStyle w:val="Default"/>
        <w:jc w:val="both"/>
        <w:rPr>
          <w:rFonts w:ascii="Calibri Light" w:hAnsi="Calibri Light"/>
          <w:bCs/>
          <w:color w:val="auto"/>
          <w:sz w:val="23"/>
          <w:szCs w:val="23"/>
        </w:rPr>
      </w:pPr>
      <w:r>
        <w:rPr>
          <w:rFonts w:ascii="Calibri Light" w:hAnsi="Calibri Light"/>
          <w:bCs/>
          <w:color w:val="auto"/>
          <w:sz w:val="23"/>
          <w:szCs w:val="23"/>
        </w:rPr>
        <w:t>En caso de reincidencia, se aplicará las disposiciones establecidas en el último inciso del artículo 103 del Código Orgánico Tributario.</w:t>
      </w:r>
    </w:p>
    <w:p w:rsidR="00394643" w:rsidRDefault="00394643" w:rsidP="00A64773">
      <w:pPr>
        <w:pStyle w:val="Default"/>
        <w:tabs>
          <w:tab w:val="left" w:pos="3630"/>
        </w:tabs>
        <w:rPr>
          <w:b/>
          <w:bCs/>
          <w:sz w:val="23"/>
          <w:szCs w:val="23"/>
        </w:rPr>
      </w:pPr>
    </w:p>
    <w:p w:rsidR="00332EEF" w:rsidRDefault="00332EEF" w:rsidP="00A64773">
      <w:pPr>
        <w:pStyle w:val="Default"/>
        <w:tabs>
          <w:tab w:val="left" w:pos="3630"/>
        </w:tabs>
        <w:rPr>
          <w:b/>
          <w:bCs/>
          <w:sz w:val="23"/>
          <w:szCs w:val="23"/>
        </w:rPr>
      </w:pPr>
    </w:p>
    <w:p w:rsidR="005C7416" w:rsidRPr="00932A65" w:rsidRDefault="005C7416" w:rsidP="005C7416">
      <w:pPr>
        <w:pStyle w:val="Default"/>
        <w:jc w:val="center"/>
        <w:rPr>
          <w:b/>
          <w:bCs/>
          <w:sz w:val="23"/>
          <w:szCs w:val="23"/>
        </w:rPr>
      </w:pPr>
      <w:r w:rsidRPr="00932A65">
        <w:rPr>
          <w:b/>
          <w:bCs/>
          <w:sz w:val="23"/>
          <w:szCs w:val="23"/>
        </w:rPr>
        <w:t>TITULO II</w:t>
      </w:r>
    </w:p>
    <w:p w:rsidR="005C7416" w:rsidRPr="00932A65" w:rsidRDefault="005C7416" w:rsidP="005C7416">
      <w:pPr>
        <w:autoSpaceDE w:val="0"/>
        <w:autoSpaceDN w:val="0"/>
        <w:adjustRightInd w:val="0"/>
        <w:spacing w:after="0" w:line="240" w:lineRule="auto"/>
        <w:jc w:val="center"/>
        <w:rPr>
          <w:rFonts w:ascii="Arial" w:eastAsiaTheme="minorHAnsi" w:hAnsi="Arial" w:cs="Arial"/>
          <w:b/>
          <w:bCs/>
          <w:color w:val="000000"/>
          <w:sz w:val="23"/>
          <w:szCs w:val="23"/>
        </w:rPr>
      </w:pPr>
      <w:r w:rsidRPr="00932A65">
        <w:rPr>
          <w:rFonts w:ascii="Arial" w:eastAsiaTheme="minorHAnsi" w:hAnsi="Arial" w:cs="Arial"/>
          <w:b/>
          <w:bCs/>
          <w:color w:val="000000"/>
          <w:sz w:val="23"/>
          <w:szCs w:val="23"/>
        </w:rPr>
        <w:t>IMPUESTO A LAS UTILIDADES EN LA TRANSFERENCIA DE PREDIOS</w:t>
      </w:r>
    </w:p>
    <w:p w:rsidR="005C7416" w:rsidRPr="00932A65" w:rsidRDefault="005C7416" w:rsidP="005C7416">
      <w:pPr>
        <w:pStyle w:val="Default"/>
        <w:jc w:val="center"/>
        <w:rPr>
          <w:b/>
          <w:bCs/>
          <w:sz w:val="23"/>
          <w:szCs w:val="23"/>
        </w:rPr>
      </w:pPr>
      <w:r w:rsidRPr="00932A65">
        <w:rPr>
          <w:b/>
          <w:bCs/>
          <w:sz w:val="23"/>
          <w:szCs w:val="23"/>
        </w:rPr>
        <w:t>URBANOS</w:t>
      </w:r>
      <w:r w:rsidR="00DC7C7D">
        <w:rPr>
          <w:b/>
          <w:bCs/>
          <w:sz w:val="23"/>
          <w:szCs w:val="23"/>
        </w:rPr>
        <w:t xml:space="preserve"> Y PLUSVALÍA DE LOS MISMOS</w:t>
      </w:r>
    </w:p>
    <w:p w:rsidR="005C7416" w:rsidRPr="00F625AB" w:rsidRDefault="005C7416" w:rsidP="005C7416">
      <w:pPr>
        <w:pStyle w:val="Default"/>
        <w:jc w:val="both"/>
        <w:rPr>
          <w:rFonts w:ascii="Calibri Light" w:hAnsi="Calibri Light"/>
          <w:b/>
          <w:bCs/>
          <w:sz w:val="23"/>
          <w:szCs w:val="23"/>
        </w:rPr>
      </w:pPr>
    </w:p>
    <w:p w:rsidR="005C7416" w:rsidRDefault="005C7416" w:rsidP="005C7416">
      <w:pPr>
        <w:pStyle w:val="Default"/>
        <w:jc w:val="both"/>
        <w:rPr>
          <w:rFonts w:ascii="Calibri Light" w:hAnsi="Calibri Light"/>
          <w:sz w:val="23"/>
          <w:szCs w:val="23"/>
        </w:rPr>
      </w:pPr>
      <w:r w:rsidRPr="00F625AB">
        <w:rPr>
          <w:rFonts w:ascii="Calibri Light" w:hAnsi="Calibri Light"/>
          <w:b/>
          <w:bCs/>
          <w:sz w:val="23"/>
          <w:szCs w:val="23"/>
        </w:rPr>
        <w:t xml:space="preserve"> </w:t>
      </w:r>
      <w:r>
        <w:rPr>
          <w:rFonts w:ascii="Calibri Light" w:hAnsi="Calibri Light"/>
          <w:b/>
          <w:bCs/>
          <w:sz w:val="23"/>
          <w:szCs w:val="23"/>
        </w:rPr>
        <w:t>Artículo</w:t>
      </w:r>
      <w:r w:rsidR="00A25D80">
        <w:rPr>
          <w:rFonts w:ascii="Calibri Light" w:hAnsi="Calibri Light"/>
          <w:b/>
          <w:bCs/>
          <w:sz w:val="23"/>
          <w:szCs w:val="23"/>
        </w:rPr>
        <w:t xml:space="preserve"> 2</w:t>
      </w:r>
      <w:r w:rsidR="00942759">
        <w:rPr>
          <w:rFonts w:ascii="Calibri Light" w:hAnsi="Calibri Light"/>
          <w:b/>
          <w:bCs/>
          <w:sz w:val="23"/>
          <w:szCs w:val="23"/>
        </w:rPr>
        <w:t>0</w:t>
      </w:r>
      <w:r w:rsidRPr="00F625AB">
        <w:rPr>
          <w:rFonts w:ascii="Calibri Light" w:hAnsi="Calibri Light"/>
          <w:b/>
          <w:bCs/>
          <w:sz w:val="23"/>
          <w:szCs w:val="23"/>
        </w:rPr>
        <w:t xml:space="preserve">.- Objeto.- </w:t>
      </w:r>
      <w:r>
        <w:rPr>
          <w:rFonts w:ascii="Calibri Light" w:hAnsi="Calibri Light"/>
          <w:sz w:val="23"/>
          <w:szCs w:val="23"/>
        </w:rPr>
        <w:t xml:space="preserve">El Impuesto de Utilidad </w:t>
      </w:r>
      <w:r w:rsidRPr="00F625AB">
        <w:rPr>
          <w:rFonts w:ascii="Calibri Light" w:hAnsi="Calibri Light"/>
          <w:sz w:val="23"/>
          <w:szCs w:val="23"/>
        </w:rPr>
        <w:t xml:space="preserve"> </w:t>
      </w:r>
      <w:r>
        <w:rPr>
          <w:rFonts w:ascii="Calibri Light" w:hAnsi="Calibri Light"/>
          <w:sz w:val="23"/>
          <w:szCs w:val="23"/>
        </w:rPr>
        <w:t xml:space="preserve">grava </w:t>
      </w:r>
      <w:r w:rsidR="00CF02EE">
        <w:rPr>
          <w:rFonts w:ascii="Calibri Light" w:hAnsi="Calibri Light"/>
          <w:sz w:val="23"/>
          <w:szCs w:val="23"/>
        </w:rPr>
        <w:t xml:space="preserve">la utilidad obtenida en </w:t>
      </w:r>
      <w:r>
        <w:rPr>
          <w:rFonts w:ascii="Calibri Light" w:hAnsi="Calibri Light"/>
          <w:sz w:val="23"/>
          <w:szCs w:val="23"/>
        </w:rPr>
        <w:t>la transferencia de predios urbanos,</w:t>
      </w:r>
      <w:r w:rsidRPr="00F625AB">
        <w:rPr>
          <w:rFonts w:ascii="Calibri Light" w:hAnsi="Calibri Light"/>
          <w:sz w:val="23"/>
          <w:szCs w:val="23"/>
        </w:rPr>
        <w:t xml:space="preserve"> </w:t>
      </w:r>
      <w:r w:rsidR="00DC7C7D">
        <w:rPr>
          <w:rFonts w:ascii="Calibri Light" w:hAnsi="Calibri Light"/>
          <w:sz w:val="23"/>
          <w:szCs w:val="23"/>
        </w:rPr>
        <w:t>sea en dinero o en especie</w:t>
      </w:r>
      <w:r>
        <w:rPr>
          <w:rFonts w:ascii="Calibri Light" w:hAnsi="Calibri Light"/>
          <w:sz w:val="23"/>
          <w:szCs w:val="23"/>
        </w:rPr>
        <w:t xml:space="preserve">, </w:t>
      </w:r>
      <w:r w:rsidRPr="00F625AB">
        <w:rPr>
          <w:rFonts w:ascii="Calibri Light" w:hAnsi="Calibri Light"/>
          <w:sz w:val="23"/>
          <w:szCs w:val="23"/>
        </w:rPr>
        <w:t>de conformidad con las disposiciones de la Ley y esta Ordenanza</w:t>
      </w:r>
      <w:r>
        <w:rPr>
          <w:rFonts w:ascii="Calibri Light" w:hAnsi="Calibri Light"/>
          <w:sz w:val="23"/>
          <w:szCs w:val="23"/>
        </w:rPr>
        <w:t>.</w:t>
      </w:r>
      <w:r w:rsidRPr="00F625AB">
        <w:rPr>
          <w:rFonts w:ascii="Calibri Light" w:hAnsi="Calibri Light"/>
          <w:sz w:val="23"/>
          <w:szCs w:val="23"/>
        </w:rPr>
        <w:t xml:space="preserve"> </w:t>
      </w:r>
    </w:p>
    <w:p w:rsidR="005C7416" w:rsidRDefault="005C7416" w:rsidP="005C7416">
      <w:pPr>
        <w:pStyle w:val="Default"/>
        <w:jc w:val="both"/>
        <w:rPr>
          <w:rFonts w:ascii="Calibri Light" w:hAnsi="Calibri Light"/>
          <w:sz w:val="23"/>
          <w:szCs w:val="23"/>
        </w:rPr>
      </w:pPr>
    </w:p>
    <w:p w:rsidR="005C7416" w:rsidRPr="00F625AB" w:rsidRDefault="005C7416" w:rsidP="005C7416">
      <w:pPr>
        <w:pStyle w:val="Default"/>
        <w:jc w:val="both"/>
        <w:rPr>
          <w:rFonts w:ascii="Calibri Light" w:hAnsi="Calibri Light"/>
          <w:sz w:val="23"/>
          <w:szCs w:val="23"/>
        </w:rPr>
      </w:pPr>
      <w:r w:rsidRPr="00F625AB">
        <w:rPr>
          <w:rFonts w:ascii="Calibri Light" w:hAnsi="Calibri Light"/>
          <w:sz w:val="23"/>
          <w:szCs w:val="23"/>
        </w:rPr>
        <w:t xml:space="preserve">Para la aplicación de este impuesto, se consideran predios urbanos todos aquellos que se encuentran ubicados en zonas urbanas y </w:t>
      </w:r>
      <w:r>
        <w:rPr>
          <w:rFonts w:ascii="Calibri Light" w:hAnsi="Calibri Light"/>
          <w:sz w:val="23"/>
          <w:szCs w:val="23"/>
        </w:rPr>
        <w:t>de expansión urbana</w:t>
      </w:r>
      <w:r w:rsidRPr="00F625AB">
        <w:rPr>
          <w:rFonts w:ascii="Calibri Light" w:hAnsi="Calibri Light"/>
          <w:sz w:val="23"/>
          <w:szCs w:val="23"/>
        </w:rPr>
        <w:t xml:space="preserve"> del Distrito Metropolitano de Quito de conformidad con </w:t>
      </w:r>
      <w:r>
        <w:rPr>
          <w:rFonts w:ascii="Calibri Light" w:hAnsi="Calibri Light"/>
          <w:sz w:val="23"/>
          <w:szCs w:val="23"/>
        </w:rPr>
        <w:t>l</w:t>
      </w:r>
      <w:r w:rsidRPr="00C7736A">
        <w:rPr>
          <w:rFonts w:ascii="Calibri Light" w:hAnsi="Calibri Light"/>
          <w:sz w:val="23"/>
          <w:szCs w:val="23"/>
        </w:rPr>
        <w:t>os planes de desarrollo y ordenamiento territorial</w:t>
      </w:r>
      <w:r>
        <w:rPr>
          <w:rFonts w:ascii="Calibri Light" w:hAnsi="Calibri Light"/>
          <w:sz w:val="23"/>
          <w:szCs w:val="23"/>
        </w:rPr>
        <w:t xml:space="preserve"> </w:t>
      </w:r>
      <w:r w:rsidRPr="00F625AB">
        <w:rPr>
          <w:rFonts w:ascii="Calibri Light" w:hAnsi="Calibri Light"/>
          <w:sz w:val="23"/>
          <w:szCs w:val="23"/>
        </w:rPr>
        <w:t xml:space="preserve">o los instrumentos de ordenamiento territorial que los sustituyan o modifiquen. </w:t>
      </w:r>
    </w:p>
    <w:p w:rsidR="005C7416" w:rsidRPr="00F625AB" w:rsidRDefault="005C7416" w:rsidP="005C7416">
      <w:pPr>
        <w:pStyle w:val="Default"/>
        <w:jc w:val="both"/>
        <w:rPr>
          <w:rFonts w:ascii="Calibri Light" w:hAnsi="Calibri Light"/>
          <w:sz w:val="23"/>
          <w:szCs w:val="23"/>
        </w:rPr>
      </w:pPr>
    </w:p>
    <w:p w:rsidR="005C7416" w:rsidRDefault="005C7416" w:rsidP="005C7416">
      <w:pPr>
        <w:pStyle w:val="Default"/>
        <w:jc w:val="both"/>
        <w:rPr>
          <w:rFonts w:ascii="Calibri Light" w:hAnsi="Calibri Light"/>
          <w:color w:val="auto"/>
          <w:sz w:val="23"/>
          <w:szCs w:val="23"/>
        </w:rPr>
      </w:pPr>
      <w:r>
        <w:rPr>
          <w:rFonts w:ascii="Calibri Light" w:hAnsi="Calibri Light"/>
          <w:b/>
          <w:color w:val="auto"/>
          <w:sz w:val="23"/>
          <w:szCs w:val="23"/>
        </w:rPr>
        <w:t xml:space="preserve">Artículo </w:t>
      </w:r>
      <w:r w:rsidR="00A25D80">
        <w:rPr>
          <w:rFonts w:ascii="Calibri Light" w:hAnsi="Calibri Light"/>
          <w:b/>
          <w:color w:val="auto"/>
          <w:sz w:val="23"/>
          <w:szCs w:val="23"/>
        </w:rPr>
        <w:t>2</w:t>
      </w:r>
      <w:r w:rsidR="00942759">
        <w:rPr>
          <w:rFonts w:ascii="Calibri Light" w:hAnsi="Calibri Light"/>
          <w:b/>
          <w:color w:val="auto"/>
          <w:sz w:val="23"/>
          <w:szCs w:val="23"/>
        </w:rPr>
        <w:t>1</w:t>
      </w:r>
      <w:r w:rsidRPr="00F625AB">
        <w:rPr>
          <w:rFonts w:ascii="Calibri Light" w:hAnsi="Calibri Light"/>
          <w:b/>
          <w:color w:val="auto"/>
          <w:sz w:val="23"/>
          <w:szCs w:val="23"/>
        </w:rPr>
        <w:t>.- Supuestos de no sujeción.-</w:t>
      </w:r>
      <w:r w:rsidRPr="00F625AB">
        <w:rPr>
          <w:rFonts w:ascii="Calibri Light" w:hAnsi="Calibri Light"/>
          <w:color w:val="auto"/>
          <w:sz w:val="23"/>
          <w:szCs w:val="23"/>
        </w:rPr>
        <w:t xml:space="preserve"> </w:t>
      </w:r>
      <w:r w:rsidR="00D94043">
        <w:rPr>
          <w:rFonts w:ascii="Calibri Light" w:hAnsi="Calibri Light"/>
          <w:color w:val="auto"/>
          <w:sz w:val="23"/>
          <w:szCs w:val="23"/>
        </w:rPr>
        <w:t>Son supuestos de no sujeción l</w:t>
      </w:r>
      <w:r>
        <w:rPr>
          <w:rFonts w:ascii="Calibri Light" w:hAnsi="Calibri Light"/>
          <w:color w:val="auto"/>
          <w:sz w:val="23"/>
          <w:szCs w:val="23"/>
        </w:rPr>
        <w:t xml:space="preserve">a </w:t>
      </w:r>
      <w:r w:rsidRPr="00F625AB">
        <w:rPr>
          <w:rFonts w:ascii="Calibri Light" w:hAnsi="Calibri Light"/>
          <w:color w:val="auto"/>
          <w:sz w:val="23"/>
          <w:szCs w:val="23"/>
        </w:rPr>
        <w:t xml:space="preserve">transferencia de áreas verdes, de prescripción adquisitiva de dominio, </w:t>
      </w:r>
      <w:r w:rsidR="0008205C">
        <w:rPr>
          <w:rFonts w:ascii="Calibri Light" w:hAnsi="Calibri Light"/>
          <w:color w:val="auto"/>
          <w:sz w:val="23"/>
          <w:szCs w:val="23"/>
        </w:rPr>
        <w:t xml:space="preserve">adjudicación en partición, </w:t>
      </w:r>
      <w:r w:rsidRPr="001B48E4">
        <w:rPr>
          <w:rFonts w:ascii="Calibri Light" w:hAnsi="Calibri Light"/>
          <w:color w:val="auto"/>
          <w:sz w:val="23"/>
          <w:szCs w:val="23"/>
        </w:rPr>
        <w:t xml:space="preserve">así como las que resultaren de la resolución, </w:t>
      </w:r>
      <w:r>
        <w:rPr>
          <w:rFonts w:ascii="Calibri Light" w:hAnsi="Calibri Light"/>
          <w:color w:val="auto"/>
          <w:sz w:val="23"/>
          <w:szCs w:val="23"/>
        </w:rPr>
        <w:t xml:space="preserve">nulidad, </w:t>
      </w:r>
      <w:r w:rsidRPr="001B48E4">
        <w:rPr>
          <w:rFonts w:ascii="Calibri Light" w:hAnsi="Calibri Light"/>
          <w:color w:val="auto"/>
          <w:sz w:val="23"/>
          <w:szCs w:val="23"/>
        </w:rPr>
        <w:t>rescisión o resciliación de actos y contratos</w:t>
      </w:r>
      <w:r>
        <w:rPr>
          <w:rFonts w:ascii="Calibri Light" w:hAnsi="Calibri Light"/>
          <w:color w:val="auto"/>
          <w:sz w:val="23"/>
          <w:szCs w:val="23"/>
        </w:rPr>
        <w:t>.</w:t>
      </w:r>
    </w:p>
    <w:p w:rsidR="00A64773" w:rsidRDefault="00A64773" w:rsidP="005C7416">
      <w:pPr>
        <w:pStyle w:val="Default"/>
        <w:jc w:val="both"/>
        <w:rPr>
          <w:rFonts w:ascii="Calibri Light" w:hAnsi="Calibri Light"/>
          <w:color w:val="auto"/>
          <w:sz w:val="23"/>
          <w:szCs w:val="23"/>
        </w:rPr>
      </w:pPr>
    </w:p>
    <w:p w:rsidR="00A64773" w:rsidRDefault="00A64773" w:rsidP="005C7416">
      <w:pPr>
        <w:pStyle w:val="Default"/>
        <w:jc w:val="both"/>
        <w:rPr>
          <w:rFonts w:ascii="Calibri Light" w:hAnsi="Calibri Light"/>
          <w:b/>
          <w:color w:val="auto"/>
          <w:sz w:val="23"/>
          <w:szCs w:val="23"/>
        </w:rPr>
      </w:pPr>
    </w:p>
    <w:p w:rsidR="00A64773" w:rsidRDefault="00932A65" w:rsidP="00A64773">
      <w:pPr>
        <w:pStyle w:val="Default"/>
        <w:jc w:val="center"/>
        <w:rPr>
          <w:b/>
          <w:bCs/>
          <w:sz w:val="23"/>
          <w:szCs w:val="23"/>
        </w:rPr>
      </w:pPr>
      <w:r>
        <w:rPr>
          <w:b/>
          <w:bCs/>
          <w:sz w:val="23"/>
          <w:szCs w:val="23"/>
        </w:rPr>
        <w:t>Capítulo</w:t>
      </w:r>
      <w:r w:rsidR="00A64773">
        <w:rPr>
          <w:b/>
          <w:bCs/>
          <w:sz w:val="23"/>
          <w:szCs w:val="23"/>
        </w:rPr>
        <w:t xml:space="preserve"> I</w:t>
      </w:r>
    </w:p>
    <w:p w:rsidR="00A64773" w:rsidRDefault="00A64773" w:rsidP="00A64773">
      <w:pPr>
        <w:pStyle w:val="Default"/>
        <w:jc w:val="center"/>
        <w:rPr>
          <w:b/>
          <w:bCs/>
          <w:sz w:val="23"/>
          <w:szCs w:val="23"/>
        </w:rPr>
      </w:pPr>
      <w:r>
        <w:rPr>
          <w:b/>
          <w:bCs/>
          <w:sz w:val="23"/>
          <w:szCs w:val="23"/>
        </w:rPr>
        <w:t>HECHO IMPONIBLE Y SUJETOS DE LA OBLIGACIÓN TRIBUTARIA</w:t>
      </w:r>
    </w:p>
    <w:p w:rsidR="00A64773" w:rsidRDefault="00A64773" w:rsidP="00A64773">
      <w:pPr>
        <w:pStyle w:val="Default"/>
        <w:jc w:val="both"/>
        <w:rPr>
          <w:b/>
          <w:bCs/>
          <w:sz w:val="23"/>
          <w:szCs w:val="23"/>
        </w:rPr>
      </w:pPr>
    </w:p>
    <w:p w:rsidR="00A64773" w:rsidRDefault="00A64773" w:rsidP="00A64773">
      <w:pPr>
        <w:autoSpaceDE w:val="0"/>
        <w:autoSpaceDN w:val="0"/>
        <w:adjustRightInd w:val="0"/>
        <w:spacing w:after="0" w:line="240" w:lineRule="auto"/>
        <w:jc w:val="both"/>
        <w:rPr>
          <w:rFonts w:ascii="Calibri Light" w:hAnsi="Calibri Light"/>
          <w:sz w:val="23"/>
          <w:szCs w:val="23"/>
        </w:rPr>
      </w:pPr>
      <w:r>
        <w:rPr>
          <w:rFonts w:ascii="Calibri Light" w:hAnsi="Calibri Light"/>
          <w:b/>
          <w:color w:val="000000" w:themeColor="text1"/>
          <w:sz w:val="23"/>
          <w:szCs w:val="23"/>
        </w:rPr>
        <w:t>Artículo</w:t>
      </w:r>
      <w:r w:rsidR="00942759">
        <w:rPr>
          <w:rFonts w:ascii="Calibri Light" w:hAnsi="Calibri Light"/>
          <w:b/>
          <w:color w:val="000000" w:themeColor="text1"/>
          <w:sz w:val="23"/>
          <w:szCs w:val="23"/>
        </w:rPr>
        <w:t xml:space="preserve"> 22</w:t>
      </w:r>
      <w:r w:rsidRPr="00FD3821">
        <w:rPr>
          <w:rFonts w:ascii="Calibri Light" w:hAnsi="Calibri Light"/>
          <w:b/>
          <w:color w:val="000000" w:themeColor="text1"/>
          <w:sz w:val="23"/>
          <w:szCs w:val="23"/>
        </w:rPr>
        <w:t>. - Hecho generador</w:t>
      </w:r>
      <w:r w:rsidRPr="00FD3821">
        <w:rPr>
          <w:rFonts w:ascii="Calibri Light" w:hAnsi="Calibri Light"/>
          <w:b/>
          <w:sz w:val="23"/>
          <w:szCs w:val="23"/>
        </w:rPr>
        <w:t xml:space="preserve">.- </w:t>
      </w:r>
      <w:r w:rsidRPr="00FD3821">
        <w:rPr>
          <w:rFonts w:ascii="Calibri Light" w:hAnsi="Calibri Light"/>
          <w:sz w:val="23"/>
          <w:szCs w:val="23"/>
        </w:rPr>
        <w:t>El hecho generador de este impuesto constituye la</w:t>
      </w:r>
      <w:r>
        <w:rPr>
          <w:rFonts w:ascii="Calibri Light" w:hAnsi="Calibri Light"/>
          <w:sz w:val="23"/>
          <w:szCs w:val="23"/>
        </w:rPr>
        <w:t xml:space="preserve"> </w:t>
      </w:r>
      <w:r w:rsidRPr="00FD3821">
        <w:rPr>
          <w:rFonts w:ascii="Calibri Light" w:hAnsi="Calibri Light"/>
          <w:sz w:val="23"/>
          <w:szCs w:val="23"/>
        </w:rPr>
        <w:t xml:space="preserve"> transferencia de </w:t>
      </w:r>
      <w:r>
        <w:rPr>
          <w:rFonts w:ascii="Calibri Light" w:hAnsi="Calibri Light"/>
          <w:sz w:val="23"/>
          <w:szCs w:val="23"/>
        </w:rPr>
        <w:t xml:space="preserve">dominio de bienes </w:t>
      </w:r>
      <w:r w:rsidRPr="00FD3821">
        <w:rPr>
          <w:rFonts w:ascii="Calibri Light" w:hAnsi="Calibri Light"/>
          <w:sz w:val="23"/>
          <w:szCs w:val="23"/>
        </w:rPr>
        <w:t>inmuebles urbanos</w:t>
      </w:r>
      <w:r>
        <w:rPr>
          <w:rFonts w:ascii="Calibri Light" w:hAnsi="Calibri Light"/>
          <w:sz w:val="23"/>
          <w:szCs w:val="23"/>
        </w:rPr>
        <w:t>.</w:t>
      </w:r>
    </w:p>
    <w:p w:rsidR="00A64773" w:rsidRDefault="00A64773" w:rsidP="00A64773">
      <w:pPr>
        <w:autoSpaceDE w:val="0"/>
        <w:autoSpaceDN w:val="0"/>
        <w:adjustRightInd w:val="0"/>
        <w:spacing w:after="0" w:line="240" w:lineRule="auto"/>
        <w:jc w:val="both"/>
        <w:rPr>
          <w:rFonts w:ascii="Calibri Light" w:hAnsi="Calibri Light"/>
          <w:sz w:val="23"/>
          <w:szCs w:val="23"/>
        </w:rPr>
      </w:pPr>
    </w:p>
    <w:p w:rsidR="00A64773" w:rsidRDefault="00A64773" w:rsidP="00A64773">
      <w:pPr>
        <w:autoSpaceDE w:val="0"/>
        <w:autoSpaceDN w:val="0"/>
        <w:adjustRightInd w:val="0"/>
        <w:spacing w:after="0" w:line="240" w:lineRule="auto"/>
        <w:jc w:val="both"/>
        <w:rPr>
          <w:rFonts w:ascii="Calibri Light" w:hAnsi="Calibri Light"/>
          <w:sz w:val="23"/>
          <w:szCs w:val="23"/>
        </w:rPr>
      </w:pPr>
      <w:r>
        <w:rPr>
          <w:rFonts w:ascii="Calibri Light" w:hAnsi="Calibri Light"/>
          <w:sz w:val="23"/>
          <w:szCs w:val="23"/>
        </w:rPr>
        <w:t>Sobre la calificación del hecho generador se estará a lo dispuesto en el Código Orgánico Tributario.</w:t>
      </w:r>
    </w:p>
    <w:p w:rsidR="00A64773" w:rsidRDefault="00A64773" w:rsidP="00A70072">
      <w:pPr>
        <w:pStyle w:val="Default"/>
        <w:jc w:val="both"/>
        <w:rPr>
          <w:rFonts w:ascii="Calibri Light" w:hAnsi="Calibri Light"/>
          <w:b/>
          <w:color w:val="auto"/>
          <w:sz w:val="23"/>
          <w:szCs w:val="23"/>
        </w:rPr>
      </w:pPr>
    </w:p>
    <w:p w:rsidR="00DD084F" w:rsidRPr="006B1BDD" w:rsidRDefault="00166F33" w:rsidP="00A70072">
      <w:pPr>
        <w:pStyle w:val="Default"/>
        <w:jc w:val="both"/>
        <w:rPr>
          <w:rFonts w:ascii="Calibri Light" w:eastAsia="Calibri" w:hAnsi="Calibri Light" w:cs="Times New Roman"/>
          <w:color w:val="auto"/>
          <w:sz w:val="23"/>
          <w:szCs w:val="23"/>
        </w:rPr>
      </w:pPr>
      <w:r>
        <w:rPr>
          <w:rFonts w:ascii="Calibri Light" w:hAnsi="Calibri Light"/>
          <w:b/>
          <w:color w:val="auto"/>
          <w:sz w:val="23"/>
          <w:szCs w:val="23"/>
        </w:rPr>
        <w:t>Artículo</w:t>
      </w:r>
      <w:r w:rsidR="00C2335F">
        <w:rPr>
          <w:rFonts w:ascii="Calibri Light" w:hAnsi="Calibri Light"/>
          <w:b/>
          <w:color w:val="auto"/>
          <w:sz w:val="23"/>
          <w:szCs w:val="23"/>
        </w:rPr>
        <w:t xml:space="preserve"> </w:t>
      </w:r>
      <w:r w:rsidR="00A25D80">
        <w:rPr>
          <w:rFonts w:ascii="Calibri Light" w:hAnsi="Calibri Light"/>
          <w:b/>
          <w:color w:val="auto"/>
          <w:sz w:val="23"/>
          <w:szCs w:val="23"/>
        </w:rPr>
        <w:t>2</w:t>
      </w:r>
      <w:r w:rsidR="00942759">
        <w:rPr>
          <w:rFonts w:ascii="Calibri Light" w:hAnsi="Calibri Light"/>
          <w:b/>
          <w:color w:val="auto"/>
          <w:sz w:val="23"/>
          <w:szCs w:val="23"/>
        </w:rPr>
        <w:t>3</w:t>
      </w:r>
      <w:r w:rsidR="00710C20" w:rsidRPr="00710C20">
        <w:rPr>
          <w:rFonts w:ascii="Calibri Light" w:hAnsi="Calibri Light"/>
          <w:b/>
          <w:color w:val="auto"/>
          <w:sz w:val="23"/>
          <w:szCs w:val="23"/>
        </w:rPr>
        <w:t>.-</w:t>
      </w:r>
      <w:r w:rsidR="00D832EA" w:rsidRPr="00710C20">
        <w:rPr>
          <w:rFonts w:ascii="Calibri Light" w:hAnsi="Calibri Light"/>
          <w:b/>
          <w:color w:val="auto"/>
          <w:sz w:val="23"/>
          <w:szCs w:val="23"/>
        </w:rPr>
        <w:t xml:space="preserve"> Sujeto</w:t>
      </w:r>
      <w:r w:rsidR="00BD301A">
        <w:rPr>
          <w:rFonts w:ascii="Calibri Light" w:hAnsi="Calibri Light"/>
          <w:b/>
          <w:color w:val="auto"/>
          <w:sz w:val="23"/>
          <w:szCs w:val="23"/>
        </w:rPr>
        <w:t>s</w:t>
      </w:r>
      <w:r w:rsidR="00D832EA" w:rsidRPr="00710C20">
        <w:rPr>
          <w:rFonts w:ascii="Calibri Light" w:hAnsi="Calibri Light"/>
          <w:b/>
          <w:color w:val="auto"/>
          <w:sz w:val="23"/>
          <w:szCs w:val="23"/>
        </w:rPr>
        <w:t xml:space="preserve"> Pasivo</w:t>
      </w:r>
      <w:r w:rsidR="00BD301A">
        <w:rPr>
          <w:rFonts w:ascii="Calibri Light" w:hAnsi="Calibri Light"/>
          <w:b/>
          <w:color w:val="auto"/>
          <w:sz w:val="23"/>
          <w:szCs w:val="23"/>
        </w:rPr>
        <w:t>s</w:t>
      </w:r>
      <w:r w:rsidR="00D832EA" w:rsidRPr="00710C20">
        <w:rPr>
          <w:rFonts w:ascii="Calibri Light" w:hAnsi="Calibri Light"/>
          <w:b/>
          <w:color w:val="auto"/>
          <w:sz w:val="23"/>
          <w:szCs w:val="23"/>
        </w:rPr>
        <w:t>.-</w:t>
      </w:r>
      <w:r w:rsidR="00D832EA" w:rsidRPr="00710C20">
        <w:rPr>
          <w:rFonts w:ascii="Calibri Light" w:hAnsi="Calibri Light"/>
          <w:color w:val="auto"/>
          <w:sz w:val="23"/>
          <w:szCs w:val="23"/>
        </w:rPr>
        <w:t xml:space="preserve"> Son sujetos pasivos de la obligación tributaria, </w:t>
      </w:r>
      <w:r w:rsidR="005814BB">
        <w:rPr>
          <w:rFonts w:ascii="Calibri Light" w:hAnsi="Calibri Light"/>
          <w:color w:val="auto"/>
          <w:sz w:val="23"/>
          <w:szCs w:val="23"/>
        </w:rPr>
        <w:t xml:space="preserve">en calidad de contribuyentes, los </w:t>
      </w:r>
      <w:r w:rsidR="00D832EA" w:rsidRPr="00710C20">
        <w:rPr>
          <w:rFonts w:ascii="Calibri Light" w:hAnsi="Calibri Light"/>
          <w:color w:val="auto"/>
          <w:sz w:val="23"/>
          <w:szCs w:val="23"/>
        </w:rPr>
        <w:t xml:space="preserve"> </w:t>
      </w:r>
      <w:r w:rsidR="001809D2">
        <w:rPr>
          <w:rFonts w:ascii="Calibri Light" w:hAnsi="Calibri Light"/>
          <w:color w:val="auto"/>
          <w:sz w:val="23"/>
          <w:szCs w:val="23"/>
        </w:rPr>
        <w:t>propietarios</w:t>
      </w:r>
      <w:r w:rsidR="00D832EA" w:rsidRPr="00710C20">
        <w:rPr>
          <w:rFonts w:ascii="Calibri Light" w:hAnsi="Calibri Light"/>
          <w:color w:val="auto"/>
          <w:sz w:val="23"/>
          <w:szCs w:val="23"/>
        </w:rPr>
        <w:t xml:space="preserve"> de los predios ubicados en el área urbana </w:t>
      </w:r>
      <w:r w:rsidR="00D832EA" w:rsidRPr="001E1DF1">
        <w:rPr>
          <w:rFonts w:ascii="Calibri Light" w:hAnsi="Calibri Light"/>
          <w:color w:val="auto"/>
          <w:sz w:val="23"/>
          <w:szCs w:val="23"/>
        </w:rPr>
        <w:t xml:space="preserve">o de expansión urbana, </w:t>
      </w:r>
      <w:r w:rsidR="000D0718" w:rsidRPr="001E1DF1">
        <w:rPr>
          <w:rFonts w:ascii="Calibri Light" w:hAnsi="Calibri Light"/>
          <w:color w:val="auto"/>
          <w:sz w:val="23"/>
          <w:szCs w:val="23"/>
        </w:rPr>
        <w:t xml:space="preserve">que </w:t>
      </w:r>
      <w:r w:rsidR="00D832EA" w:rsidRPr="001E1DF1">
        <w:rPr>
          <w:rFonts w:ascii="Calibri Light" w:hAnsi="Calibri Light"/>
          <w:color w:val="auto"/>
          <w:sz w:val="23"/>
          <w:szCs w:val="23"/>
        </w:rPr>
        <w:t>l</w:t>
      </w:r>
      <w:r w:rsidR="00A70072">
        <w:rPr>
          <w:rFonts w:ascii="Calibri Light" w:hAnsi="Calibri Light"/>
          <w:color w:val="auto"/>
          <w:sz w:val="23"/>
          <w:szCs w:val="23"/>
        </w:rPr>
        <w:t xml:space="preserve">os transfieran.  </w:t>
      </w:r>
    </w:p>
    <w:p w:rsidR="00D832EA" w:rsidRDefault="00D832EA" w:rsidP="00D832EA">
      <w:pPr>
        <w:pStyle w:val="Default"/>
        <w:jc w:val="both"/>
        <w:rPr>
          <w:rFonts w:ascii="Calibri Light" w:hAnsi="Calibri Light"/>
          <w:color w:val="auto"/>
          <w:sz w:val="23"/>
          <w:szCs w:val="23"/>
        </w:rPr>
      </w:pPr>
    </w:p>
    <w:p w:rsidR="00BD4071" w:rsidRDefault="00304387" w:rsidP="00BD4071">
      <w:pPr>
        <w:autoSpaceDE w:val="0"/>
        <w:autoSpaceDN w:val="0"/>
        <w:adjustRightInd w:val="0"/>
        <w:spacing w:after="0" w:line="240" w:lineRule="auto"/>
        <w:jc w:val="both"/>
        <w:rPr>
          <w:rFonts w:ascii="Calibri Light" w:hAnsi="Calibri Light"/>
          <w:sz w:val="23"/>
          <w:szCs w:val="23"/>
        </w:rPr>
      </w:pPr>
      <w:r w:rsidRPr="002D157B">
        <w:rPr>
          <w:rFonts w:ascii="Calibri Light" w:hAnsi="Calibri Light"/>
          <w:sz w:val="23"/>
          <w:szCs w:val="23"/>
        </w:rPr>
        <w:t>En calidad de responsables serán sujetos pasivos de la obligación, los adquirientes,</w:t>
      </w:r>
      <w:r w:rsidR="002D157B" w:rsidRPr="002D157B">
        <w:rPr>
          <w:rFonts w:ascii="Calibri Light" w:hAnsi="Calibri Light"/>
          <w:sz w:val="23"/>
          <w:szCs w:val="23"/>
        </w:rPr>
        <w:t xml:space="preserve"> siempre que el contribuyente no hubiere pagado el impuesto al momento en que se efectuó la venta</w:t>
      </w:r>
      <w:r w:rsidR="00CD2B0F">
        <w:rPr>
          <w:rFonts w:ascii="Calibri Light" w:hAnsi="Calibri Light"/>
          <w:sz w:val="23"/>
          <w:szCs w:val="23"/>
        </w:rPr>
        <w:t xml:space="preserve"> y cuando </w:t>
      </w:r>
      <w:r w:rsidR="00CD2B0F" w:rsidRPr="00CD2B0F">
        <w:rPr>
          <w:rFonts w:ascii="Calibri Light" w:hAnsi="Calibri Light"/>
          <w:sz w:val="23"/>
          <w:szCs w:val="23"/>
        </w:rPr>
        <w:t xml:space="preserve">hubiere </w:t>
      </w:r>
      <w:r w:rsidR="00CD2B0F">
        <w:rPr>
          <w:rFonts w:ascii="Calibri Light" w:hAnsi="Calibri Light"/>
          <w:sz w:val="23"/>
          <w:szCs w:val="23"/>
        </w:rPr>
        <w:t xml:space="preserve">sido </w:t>
      </w:r>
      <w:r w:rsidR="00CD2B0F" w:rsidRPr="00CD2B0F">
        <w:rPr>
          <w:rFonts w:ascii="Calibri Light" w:hAnsi="Calibri Light"/>
          <w:sz w:val="23"/>
          <w:szCs w:val="23"/>
        </w:rPr>
        <w:t>aceptado contractualmente esa obligació</w:t>
      </w:r>
      <w:r w:rsidR="00CD2B0F">
        <w:rPr>
          <w:rFonts w:ascii="TimesNewRomanPSMT" w:eastAsiaTheme="minorHAnsi" w:hAnsi="TimesNewRomanPSMT" w:cs="TimesNewRomanPSMT"/>
          <w:sz w:val="18"/>
          <w:szCs w:val="18"/>
        </w:rPr>
        <w:t>n</w:t>
      </w:r>
      <w:r w:rsidR="00BD4071">
        <w:rPr>
          <w:rFonts w:ascii="Calibri Light" w:hAnsi="Calibri Light"/>
          <w:sz w:val="23"/>
          <w:szCs w:val="23"/>
        </w:rPr>
        <w:t>.</w:t>
      </w:r>
    </w:p>
    <w:p w:rsidR="00304387" w:rsidRDefault="00304387" w:rsidP="00CD2B0F">
      <w:pPr>
        <w:autoSpaceDE w:val="0"/>
        <w:autoSpaceDN w:val="0"/>
        <w:adjustRightInd w:val="0"/>
        <w:spacing w:after="0" w:line="240" w:lineRule="auto"/>
        <w:jc w:val="both"/>
        <w:rPr>
          <w:rFonts w:ascii="Calibri Light" w:hAnsi="Calibri Light"/>
          <w:sz w:val="23"/>
          <w:szCs w:val="23"/>
        </w:rPr>
      </w:pPr>
    </w:p>
    <w:p w:rsidR="00C742E3" w:rsidRDefault="00C742E3" w:rsidP="00CD2B0F">
      <w:pPr>
        <w:autoSpaceDE w:val="0"/>
        <w:autoSpaceDN w:val="0"/>
        <w:adjustRightInd w:val="0"/>
        <w:spacing w:after="0" w:line="240" w:lineRule="auto"/>
        <w:jc w:val="both"/>
        <w:rPr>
          <w:rFonts w:ascii="Calibri Light" w:hAnsi="Calibri Light"/>
          <w:sz w:val="23"/>
          <w:szCs w:val="23"/>
        </w:rPr>
      </w:pPr>
      <w:r>
        <w:rPr>
          <w:rFonts w:ascii="Calibri Light" w:hAnsi="Calibri Light"/>
          <w:sz w:val="23"/>
          <w:szCs w:val="23"/>
        </w:rPr>
        <w:t>En el caso de donaciones, la obligación tributaria gravará solidariamente a las partes contratantes,</w:t>
      </w:r>
      <w:r w:rsidR="00726A5E">
        <w:rPr>
          <w:rFonts w:ascii="Calibri Light" w:hAnsi="Calibri Light"/>
          <w:sz w:val="23"/>
          <w:szCs w:val="23"/>
        </w:rPr>
        <w:t xml:space="preserve"> en partes iguales.</w:t>
      </w:r>
    </w:p>
    <w:p w:rsidR="00932A65" w:rsidRDefault="00932A65" w:rsidP="00CD2B0F">
      <w:pPr>
        <w:autoSpaceDE w:val="0"/>
        <w:autoSpaceDN w:val="0"/>
        <w:adjustRightInd w:val="0"/>
        <w:spacing w:after="0" w:line="240" w:lineRule="auto"/>
        <w:jc w:val="both"/>
        <w:rPr>
          <w:rFonts w:ascii="Calibri Light" w:hAnsi="Calibri Light"/>
          <w:sz w:val="23"/>
          <w:szCs w:val="23"/>
        </w:rPr>
      </w:pPr>
    </w:p>
    <w:p w:rsidR="00932A65" w:rsidRDefault="00932A65" w:rsidP="00932A65">
      <w:pPr>
        <w:autoSpaceDE w:val="0"/>
        <w:autoSpaceDN w:val="0"/>
        <w:adjustRightInd w:val="0"/>
        <w:spacing w:after="0" w:line="240" w:lineRule="auto"/>
        <w:jc w:val="both"/>
        <w:rPr>
          <w:rFonts w:ascii="Calibri Light" w:hAnsi="Calibri Light"/>
          <w:sz w:val="23"/>
          <w:szCs w:val="23"/>
        </w:rPr>
      </w:pPr>
      <w:r>
        <w:rPr>
          <w:rFonts w:ascii="Calibri Light" w:hAnsi="Calibri Light"/>
          <w:b/>
          <w:bCs/>
          <w:sz w:val="23"/>
          <w:szCs w:val="23"/>
        </w:rPr>
        <w:t>Artíc</w:t>
      </w:r>
      <w:r w:rsidR="00942759">
        <w:rPr>
          <w:rFonts w:ascii="Calibri Light" w:hAnsi="Calibri Light"/>
          <w:b/>
          <w:bCs/>
          <w:sz w:val="23"/>
          <w:szCs w:val="23"/>
        </w:rPr>
        <w:t>ulo 24</w:t>
      </w:r>
      <w:r w:rsidRPr="00DC165B">
        <w:rPr>
          <w:rFonts w:ascii="Calibri Light" w:hAnsi="Calibri Light"/>
          <w:b/>
          <w:bCs/>
          <w:sz w:val="23"/>
          <w:szCs w:val="23"/>
        </w:rPr>
        <w:t>.- Reintegro del impuesto</w:t>
      </w:r>
      <w:r w:rsidRPr="00DC165B">
        <w:rPr>
          <w:rFonts w:ascii="Calibri Light" w:hAnsi="Calibri Light"/>
          <w:bCs/>
          <w:sz w:val="23"/>
          <w:szCs w:val="23"/>
        </w:rPr>
        <w:t>.-</w:t>
      </w:r>
      <w:r>
        <w:rPr>
          <w:rFonts w:ascii="Calibri Light" w:hAnsi="Calibri Light"/>
          <w:bCs/>
          <w:sz w:val="23"/>
          <w:szCs w:val="23"/>
        </w:rPr>
        <w:t xml:space="preserve"> E</w:t>
      </w:r>
      <w:r>
        <w:rPr>
          <w:rFonts w:ascii="Calibri Light" w:hAnsi="Calibri Light"/>
          <w:sz w:val="23"/>
          <w:szCs w:val="23"/>
        </w:rPr>
        <w:t>l adquiriente</w:t>
      </w:r>
      <w:r w:rsidRPr="00BD301A">
        <w:rPr>
          <w:rFonts w:ascii="Calibri Light" w:hAnsi="Calibri Light"/>
          <w:sz w:val="23"/>
          <w:szCs w:val="23"/>
        </w:rPr>
        <w:t xml:space="preserve"> tendrá</w:t>
      </w:r>
      <w:r>
        <w:rPr>
          <w:rFonts w:ascii="Calibri Light" w:hAnsi="Calibri Light"/>
          <w:sz w:val="23"/>
          <w:szCs w:val="23"/>
        </w:rPr>
        <w:t xml:space="preserve"> derecho a que se le reintegre el Impuesto de Utilidad por él pagado, que </w:t>
      </w:r>
      <w:r w:rsidRPr="00BD301A">
        <w:rPr>
          <w:rFonts w:ascii="Calibri Light" w:hAnsi="Calibri Light"/>
          <w:sz w:val="23"/>
          <w:szCs w:val="23"/>
        </w:rPr>
        <w:t xml:space="preserve">no hubiere </w:t>
      </w:r>
      <w:r>
        <w:rPr>
          <w:rFonts w:ascii="Calibri Light" w:hAnsi="Calibri Light"/>
          <w:sz w:val="23"/>
          <w:szCs w:val="23"/>
        </w:rPr>
        <w:t xml:space="preserve">sido satisfecho por el vendedor o tradente </w:t>
      </w:r>
      <w:r w:rsidRPr="00107DB1">
        <w:rPr>
          <w:rFonts w:ascii="Calibri Light" w:hAnsi="Calibri Light"/>
          <w:sz w:val="23"/>
          <w:szCs w:val="23"/>
        </w:rPr>
        <w:t xml:space="preserve">al momento en que se </w:t>
      </w:r>
      <w:r>
        <w:rPr>
          <w:rFonts w:ascii="Calibri Light" w:hAnsi="Calibri Light"/>
          <w:sz w:val="23"/>
          <w:szCs w:val="23"/>
        </w:rPr>
        <w:t xml:space="preserve">efectuó la </w:t>
      </w:r>
      <w:r w:rsidR="009809EF">
        <w:rPr>
          <w:rFonts w:ascii="Calibri Light" w:hAnsi="Calibri Light"/>
          <w:sz w:val="23"/>
          <w:szCs w:val="23"/>
        </w:rPr>
        <w:t>transferenci</w:t>
      </w:r>
      <w:r>
        <w:rPr>
          <w:rFonts w:ascii="Calibri Light" w:hAnsi="Calibri Light"/>
          <w:sz w:val="23"/>
          <w:szCs w:val="23"/>
        </w:rPr>
        <w:t xml:space="preserve">a, </w:t>
      </w:r>
      <w:r w:rsidRPr="00BD301A">
        <w:rPr>
          <w:rFonts w:ascii="Calibri Light" w:hAnsi="Calibri Light"/>
          <w:sz w:val="23"/>
          <w:szCs w:val="23"/>
        </w:rPr>
        <w:t>siempre que no haya aceptado contractualmente esa obligación</w:t>
      </w:r>
      <w:r>
        <w:rPr>
          <w:rFonts w:ascii="Calibri Light" w:hAnsi="Calibri Light"/>
          <w:sz w:val="23"/>
          <w:szCs w:val="23"/>
        </w:rPr>
        <w:t xml:space="preserve">, lo cual deberá demostrar con la presentación de la escritura pública correspondiente </w:t>
      </w:r>
      <w:r w:rsidR="004830BA">
        <w:rPr>
          <w:rFonts w:ascii="Calibri Light" w:hAnsi="Calibri Light"/>
          <w:sz w:val="23"/>
          <w:szCs w:val="23"/>
        </w:rPr>
        <w:t>y los documento</w:t>
      </w:r>
      <w:r w:rsidR="00050CDB">
        <w:rPr>
          <w:rFonts w:ascii="Calibri Light" w:hAnsi="Calibri Light"/>
          <w:sz w:val="23"/>
          <w:szCs w:val="23"/>
        </w:rPr>
        <w:t>s que prueben el pago realizado por quien lo solicita.</w:t>
      </w:r>
    </w:p>
    <w:p w:rsidR="00932A65" w:rsidRDefault="00932A65" w:rsidP="00932A65">
      <w:pPr>
        <w:pStyle w:val="Default"/>
        <w:jc w:val="both"/>
        <w:rPr>
          <w:rFonts w:ascii="Calibri Light" w:hAnsi="Calibri Light"/>
          <w:color w:val="auto"/>
          <w:sz w:val="23"/>
          <w:szCs w:val="23"/>
        </w:rPr>
      </w:pPr>
    </w:p>
    <w:p w:rsidR="00932A65" w:rsidRDefault="00932A65" w:rsidP="00932A65">
      <w:pPr>
        <w:autoSpaceDE w:val="0"/>
        <w:autoSpaceDN w:val="0"/>
        <w:adjustRightInd w:val="0"/>
        <w:spacing w:after="0" w:line="240" w:lineRule="auto"/>
        <w:jc w:val="both"/>
        <w:rPr>
          <w:rFonts w:ascii="TimesNewRomanPSMT" w:eastAsiaTheme="minorHAnsi" w:hAnsi="TimesNewRomanPSMT" w:cs="TimesNewRomanPSMT"/>
          <w:sz w:val="18"/>
          <w:szCs w:val="18"/>
        </w:rPr>
      </w:pPr>
      <w:r>
        <w:rPr>
          <w:rFonts w:ascii="Calibri Light" w:hAnsi="Calibri Light"/>
          <w:sz w:val="23"/>
          <w:szCs w:val="23"/>
        </w:rPr>
        <w:t xml:space="preserve">El valor pagado será reintegrado al adquiriente, sin intereses, </w:t>
      </w:r>
      <w:r w:rsidRPr="00BD301A">
        <w:rPr>
          <w:rFonts w:ascii="Calibri Light" w:hAnsi="Calibri Light"/>
          <w:sz w:val="23"/>
          <w:szCs w:val="23"/>
        </w:rPr>
        <w:t xml:space="preserve">una vez que </w:t>
      </w:r>
      <w:r>
        <w:rPr>
          <w:rFonts w:ascii="Calibri Light" w:hAnsi="Calibri Light"/>
          <w:sz w:val="23"/>
          <w:szCs w:val="23"/>
        </w:rPr>
        <w:t xml:space="preserve">la municipalidad </w:t>
      </w:r>
      <w:r w:rsidRPr="00BD301A">
        <w:rPr>
          <w:rFonts w:ascii="Calibri Light" w:hAnsi="Calibri Light"/>
          <w:sz w:val="23"/>
          <w:szCs w:val="23"/>
        </w:rPr>
        <w:t xml:space="preserve">haya recuperado mediante </w:t>
      </w:r>
      <w:r>
        <w:rPr>
          <w:rFonts w:ascii="Calibri Light" w:hAnsi="Calibri Light"/>
          <w:sz w:val="23"/>
          <w:szCs w:val="23"/>
        </w:rPr>
        <w:t>procedimiento coactivo</w:t>
      </w:r>
      <w:r w:rsidRPr="00BD301A">
        <w:rPr>
          <w:rFonts w:ascii="Calibri Light" w:hAnsi="Calibri Light"/>
          <w:sz w:val="23"/>
          <w:szCs w:val="23"/>
        </w:rPr>
        <w:t xml:space="preserve"> los valores que debe el </w:t>
      </w:r>
      <w:r>
        <w:rPr>
          <w:rFonts w:ascii="Calibri Light" w:hAnsi="Calibri Light"/>
          <w:sz w:val="23"/>
          <w:szCs w:val="23"/>
        </w:rPr>
        <w:t xml:space="preserve">sujeto pasivo en calidad de contribuyente.  Para el efecto, el adquiriente deberá proporcionar </w:t>
      </w:r>
      <w:r w:rsidR="00787BB9">
        <w:rPr>
          <w:rFonts w:ascii="Calibri Light" w:hAnsi="Calibri Light"/>
          <w:sz w:val="23"/>
          <w:szCs w:val="23"/>
        </w:rPr>
        <w:t>los datos de ubicación</w:t>
      </w:r>
      <w:r>
        <w:rPr>
          <w:rFonts w:ascii="Calibri Light" w:hAnsi="Calibri Light"/>
          <w:sz w:val="23"/>
          <w:szCs w:val="23"/>
        </w:rPr>
        <w:t xml:space="preserve"> del sujeto pasivo, y dem</w:t>
      </w:r>
      <w:r w:rsidR="00787BB9">
        <w:rPr>
          <w:rFonts w:ascii="Calibri Light" w:hAnsi="Calibri Light"/>
          <w:sz w:val="23"/>
          <w:szCs w:val="23"/>
        </w:rPr>
        <w:t>ás información que le sea requerida por la municipalidad.</w:t>
      </w:r>
      <w:r w:rsidRPr="001A7205">
        <w:rPr>
          <w:rFonts w:ascii="TimesNewRomanPSMT" w:eastAsiaTheme="minorHAnsi" w:hAnsi="TimesNewRomanPSMT" w:cs="TimesNewRomanPSMT"/>
          <w:sz w:val="18"/>
          <w:szCs w:val="18"/>
        </w:rPr>
        <w:t xml:space="preserve"> </w:t>
      </w:r>
    </w:p>
    <w:p w:rsidR="00932A65" w:rsidRDefault="00932A65" w:rsidP="00932A65">
      <w:pPr>
        <w:autoSpaceDE w:val="0"/>
        <w:autoSpaceDN w:val="0"/>
        <w:adjustRightInd w:val="0"/>
        <w:spacing w:after="0" w:line="240" w:lineRule="auto"/>
        <w:jc w:val="both"/>
        <w:rPr>
          <w:rFonts w:ascii="TimesNewRomanPSMT" w:eastAsiaTheme="minorHAnsi" w:hAnsi="TimesNewRomanPSMT" w:cs="TimesNewRomanPSMT"/>
          <w:sz w:val="18"/>
          <w:szCs w:val="18"/>
        </w:rPr>
      </w:pPr>
    </w:p>
    <w:p w:rsidR="00D41557" w:rsidRDefault="00932A65" w:rsidP="00932A65">
      <w:pPr>
        <w:pStyle w:val="Default"/>
        <w:jc w:val="both"/>
        <w:rPr>
          <w:rFonts w:ascii="Calibri Light" w:hAnsi="Calibri Light"/>
          <w:color w:val="auto"/>
          <w:sz w:val="23"/>
          <w:szCs w:val="23"/>
        </w:rPr>
      </w:pPr>
      <w:r>
        <w:rPr>
          <w:rFonts w:ascii="Calibri Light" w:hAnsi="Calibri Light"/>
          <w:color w:val="auto"/>
          <w:sz w:val="23"/>
          <w:szCs w:val="23"/>
        </w:rPr>
        <w:t xml:space="preserve">El adquiriente podrá presentar la solicitud de inicio de la acción coactiva y reintegro del impuesto pagado ante la </w:t>
      </w:r>
      <w:r w:rsidRPr="006872CC">
        <w:rPr>
          <w:rFonts w:ascii="Calibri Light" w:hAnsi="Calibri Light"/>
          <w:color w:val="auto"/>
          <w:sz w:val="23"/>
          <w:szCs w:val="23"/>
        </w:rPr>
        <w:t xml:space="preserve">Dirección Metropolitana </w:t>
      </w:r>
      <w:r w:rsidR="00EF383C" w:rsidRPr="006872CC">
        <w:rPr>
          <w:rFonts w:ascii="Calibri Light" w:hAnsi="Calibri Light"/>
          <w:color w:val="auto"/>
          <w:sz w:val="23"/>
          <w:szCs w:val="23"/>
        </w:rPr>
        <w:t>Tributaria</w:t>
      </w:r>
      <w:r>
        <w:rPr>
          <w:rFonts w:ascii="Calibri Light" w:hAnsi="Calibri Light"/>
          <w:color w:val="auto"/>
          <w:sz w:val="23"/>
          <w:szCs w:val="23"/>
        </w:rPr>
        <w:t xml:space="preserve">, en el </w:t>
      </w:r>
      <w:r w:rsidRPr="006872CC">
        <w:rPr>
          <w:rFonts w:ascii="Calibri Light" w:hAnsi="Calibri Light"/>
          <w:color w:val="auto"/>
          <w:sz w:val="23"/>
          <w:szCs w:val="23"/>
        </w:rPr>
        <w:t>plazo máximo de 60 días</w:t>
      </w:r>
      <w:r>
        <w:rPr>
          <w:rFonts w:ascii="Calibri Light" w:hAnsi="Calibri Light"/>
          <w:color w:val="auto"/>
          <w:sz w:val="23"/>
          <w:szCs w:val="23"/>
        </w:rPr>
        <w:t xml:space="preserve"> hábiles contados desde la fecha de pago. </w:t>
      </w:r>
    </w:p>
    <w:p w:rsidR="00D41557" w:rsidRDefault="00D41557" w:rsidP="00932A65">
      <w:pPr>
        <w:pStyle w:val="Default"/>
        <w:jc w:val="both"/>
        <w:rPr>
          <w:rFonts w:ascii="Calibri Light" w:hAnsi="Calibri Light"/>
          <w:color w:val="auto"/>
          <w:sz w:val="23"/>
          <w:szCs w:val="23"/>
        </w:rPr>
      </w:pPr>
    </w:p>
    <w:p w:rsidR="00932A65" w:rsidRDefault="00932A65" w:rsidP="00932A65">
      <w:pPr>
        <w:pStyle w:val="Default"/>
        <w:jc w:val="both"/>
        <w:rPr>
          <w:rFonts w:ascii="Calibri Light" w:hAnsi="Calibri Light"/>
          <w:color w:val="auto"/>
          <w:sz w:val="23"/>
          <w:szCs w:val="23"/>
        </w:rPr>
      </w:pPr>
      <w:r>
        <w:rPr>
          <w:rFonts w:ascii="Calibri Light" w:hAnsi="Calibri Light"/>
          <w:color w:val="auto"/>
          <w:sz w:val="23"/>
          <w:szCs w:val="23"/>
        </w:rPr>
        <w:t>Si el adquiriente no presentare su solicitud en el plazo señalado, podrá iniciar las acciones a que haya lugar para repetir lo pagado en contra del contribuyente ante la justicia ordinaria, de acuerdo a lo señalado en el artículo 26</w:t>
      </w:r>
      <w:r w:rsidR="00D41557">
        <w:rPr>
          <w:rFonts w:ascii="Calibri Light" w:hAnsi="Calibri Light"/>
          <w:color w:val="auto"/>
          <w:sz w:val="23"/>
          <w:szCs w:val="23"/>
        </w:rPr>
        <w:t xml:space="preserve"> del Código Orgánico Tributario.</w:t>
      </w:r>
    </w:p>
    <w:p w:rsidR="00D41557" w:rsidRDefault="00D41557" w:rsidP="00932A65">
      <w:pPr>
        <w:pStyle w:val="Default"/>
        <w:jc w:val="both"/>
        <w:rPr>
          <w:rFonts w:ascii="Calibri Light" w:hAnsi="Calibri Light"/>
          <w:color w:val="auto"/>
          <w:sz w:val="23"/>
          <w:szCs w:val="23"/>
        </w:rPr>
      </w:pPr>
    </w:p>
    <w:p w:rsidR="00932A65" w:rsidRDefault="00932A65" w:rsidP="00932A65">
      <w:pPr>
        <w:pStyle w:val="Default"/>
        <w:jc w:val="both"/>
        <w:rPr>
          <w:rFonts w:ascii="Calibri Light" w:hAnsi="Calibri Light"/>
          <w:color w:val="auto"/>
          <w:sz w:val="23"/>
          <w:szCs w:val="23"/>
        </w:rPr>
      </w:pPr>
      <w:r>
        <w:rPr>
          <w:rFonts w:ascii="Calibri Light" w:hAnsi="Calibri Light"/>
          <w:color w:val="auto"/>
          <w:sz w:val="23"/>
          <w:szCs w:val="23"/>
        </w:rPr>
        <w:t>La dependencia responsable de ejecutar la acción coactiva deberá proceder de manera inmediata a la recuperación de los valores adeudados, de cuyo resultado y demás acciones deberá informar al Tesorero Metropolitano para que proceda al reembolso respectivo, en los plazos señalados.</w:t>
      </w:r>
    </w:p>
    <w:p w:rsidR="00D41557" w:rsidRDefault="00D41557" w:rsidP="00932A65">
      <w:pPr>
        <w:pStyle w:val="Default"/>
        <w:jc w:val="both"/>
        <w:rPr>
          <w:rFonts w:ascii="Calibri Light" w:hAnsi="Calibri Light"/>
          <w:color w:val="auto"/>
          <w:sz w:val="23"/>
          <w:szCs w:val="23"/>
        </w:rPr>
      </w:pPr>
    </w:p>
    <w:p w:rsidR="00D41557" w:rsidRDefault="00D41557" w:rsidP="00932A65">
      <w:pPr>
        <w:pStyle w:val="Default"/>
        <w:jc w:val="both"/>
        <w:rPr>
          <w:rFonts w:ascii="Calibri Light" w:hAnsi="Calibri Light"/>
          <w:color w:val="auto"/>
          <w:sz w:val="23"/>
          <w:szCs w:val="23"/>
        </w:rPr>
      </w:pPr>
      <w:r>
        <w:rPr>
          <w:rFonts w:ascii="Calibri Light" w:hAnsi="Calibri Light"/>
          <w:color w:val="auto"/>
          <w:sz w:val="23"/>
          <w:szCs w:val="23"/>
        </w:rPr>
        <w:t>En caso de que iniciado el procedimiento</w:t>
      </w:r>
      <w:r w:rsidR="00180CAD">
        <w:rPr>
          <w:rFonts w:ascii="Calibri Light" w:hAnsi="Calibri Light"/>
          <w:color w:val="auto"/>
          <w:sz w:val="23"/>
          <w:szCs w:val="23"/>
        </w:rPr>
        <w:t xml:space="preserve"> coactivo, el adquiriente decida</w:t>
      </w:r>
      <w:r>
        <w:rPr>
          <w:rFonts w:ascii="Calibri Light" w:hAnsi="Calibri Light"/>
          <w:color w:val="auto"/>
          <w:sz w:val="23"/>
          <w:szCs w:val="23"/>
        </w:rPr>
        <w:t xml:space="preserve"> iniciar las acciones correspondientes ante la justicia ordinaria, deberá desistir de la solicitud de reintegro ante la Dirección Metropolitana </w:t>
      </w:r>
      <w:r w:rsidR="00787BB9">
        <w:rPr>
          <w:rFonts w:ascii="Calibri Light" w:hAnsi="Calibri Light"/>
          <w:color w:val="auto"/>
          <w:sz w:val="23"/>
          <w:szCs w:val="23"/>
        </w:rPr>
        <w:t>Tributaria,</w:t>
      </w:r>
      <w:r>
        <w:rPr>
          <w:rFonts w:ascii="Calibri Light" w:hAnsi="Calibri Light"/>
          <w:color w:val="auto"/>
          <w:sz w:val="23"/>
          <w:szCs w:val="23"/>
        </w:rPr>
        <w:t xml:space="preserve"> a fin de que se dé de baja l</w:t>
      </w:r>
      <w:r w:rsidR="00787BB9">
        <w:rPr>
          <w:rFonts w:ascii="Calibri Light" w:hAnsi="Calibri Light"/>
          <w:color w:val="auto"/>
          <w:sz w:val="23"/>
          <w:szCs w:val="23"/>
        </w:rPr>
        <w:t>os títulos de crédito generados</w:t>
      </w:r>
      <w:r w:rsidR="007C2A1A">
        <w:rPr>
          <w:rFonts w:ascii="Calibri Light" w:hAnsi="Calibri Light"/>
          <w:color w:val="auto"/>
          <w:sz w:val="23"/>
          <w:szCs w:val="23"/>
        </w:rPr>
        <w:t>,</w:t>
      </w:r>
      <w:r w:rsidR="00787BB9">
        <w:rPr>
          <w:rFonts w:ascii="Calibri Light" w:hAnsi="Calibri Light"/>
          <w:color w:val="auto"/>
          <w:sz w:val="23"/>
          <w:szCs w:val="23"/>
        </w:rPr>
        <w:t xml:space="preserve"> y se archive el procedimiento coactivo.</w:t>
      </w:r>
    </w:p>
    <w:p w:rsidR="00932A65" w:rsidRDefault="00932A65" w:rsidP="00932A65">
      <w:pPr>
        <w:pStyle w:val="Default"/>
        <w:jc w:val="both"/>
        <w:rPr>
          <w:rFonts w:ascii="Calibri Light" w:hAnsi="Calibri Light"/>
          <w:bCs/>
          <w:sz w:val="23"/>
          <w:szCs w:val="23"/>
        </w:rPr>
      </w:pPr>
    </w:p>
    <w:p w:rsidR="00932A65" w:rsidRDefault="00932A65" w:rsidP="00932A65">
      <w:pPr>
        <w:autoSpaceDE w:val="0"/>
        <w:autoSpaceDN w:val="0"/>
        <w:adjustRightInd w:val="0"/>
        <w:spacing w:after="0" w:line="240" w:lineRule="auto"/>
        <w:jc w:val="both"/>
        <w:rPr>
          <w:rFonts w:ascii="Calibri Light" w:hAnsi="Calibri Light"/>
          <w:bCs/>
          <w:sz w:val="23"/>
          <w:szCs w:val="23"/>
        </w:rPr>
      </w:pPr>
    </w:p>
    <w:p w:rsidR="000024D1" w:rsidRDefault="00A64773" w:rsidP="00D832EA">
      <w:pPr>
        <w:pStyle w:val="Default"/>
        <w:jc w:val="center"/>
        <w:rPr>
          <w:b/>
          <w:bCs/>
          <w:sz w:val="23"/>
          <w:szCs w:val="23"/>
        </w:rPr>
      </w:pPr>
      <w:r>
        <w:rPr>
          <w:b/>
          <w:bCs/>
          <w:sz w:val="23"/>
          <w:szCs w:val="23"/>
        </w:rPr>
        <w:t>Capítulo</w:t>
      </w:r>
      <w:r w:rsidR="005C7416">
        <w:rPr>
          <w:b/>
          <w:bCs/>
          <w:sz w:val="23"/>
          <w:szCs w:val="23"/>
        </w:rPr>
        <w:t xml:space="preserve"> I</w:t>
      </w:r>
      <w:r>
        <w:rPr>
          <w:b/>
          <w:bCs/>
          <w:sz w:val="23"/>
          <w:szCs w:val="23"/>
        </w:rPr>
        <w:t>I</w:t>
      </w:r>
    </w:p>
    <w:p w:rsidR="000525CA" w:rsidRDefault="000024D1" w:rsidP="00D832EA">
      <w:pPr>
        <w:pStyle w:val="Default"/>
        <w:jc w:val="center"/>
        <w:rPr>
          <w:b/>
          <w:bCs/>
          <w:sz w:val="23"/>
          <w:szCs w:val="23"/>
        </w:rPr>
      </w:pPr>
      <w:r>
        <w:rPr>
          <w:b/>
          <w:bCs/>
          <w:sz w:val="23"/>
          <w:szCs w:val="23"/>
        </w:rPr>
        <w:lastRenderedPageBreak/>
        <w:t>D</w:t>
      </w:r>
      <w:r w:rsidR="000525CA">
        <w:rPr>
          <w:b/>
          <w:bCs/>
          <w:sz w:val="23"/>
          <w:szCs w:val="23"/>
        </w:rPr>
        <w:t>E LA BASE IMPONIBLE</w:t>
      </w:r>
    </w:p>
    <w:p w:rsidR="00683172" w:rsidRDefault="00683172" w:rsidP="00D832EA">
      <w:pPr>
        <w:pStyle w:val="Default"/>
        <w:jc w:val="center"/>
        <w:rPr>
          <w:b/>
          <w:bCs/>
          <w:sz w:val="23"/>
          <w:szCs w:val="23"/>
        </w:rPr>
      </w:pPr>
    </w:p>
    <w:p w:rsidR="00CC4397" w:rsidRDefault="009562FF" w:rsidP="00683172">
      <w:pPr>
        <w:pStyle w:val="Default"/>
        <w:jc w:val="both"/>
        <w:rPr>
          <w:sz w:val="23"/>
          <w:szCs w:val="23"/>
        </w:rPr>
      </w:pPr>
      <w:r>
        <w:rPr>
          <w:rFonts w:ascii="Calibri Light" w:hAnsi="Calibri Light"/>
          <w:b/>
          <w:color w:val="auto"/>
          <w:sz w:val="23"/>
          <w:szCs w:val="23"/>
        </w:rPr>
        <w:t xml:space="preserve">Artículo </w:t>
      </w:r>
      <w:r w:rsidR="00942759">
        <w:rPr>
          <w:rFonts w:ascii="Calibri Light" w:hAnsi="Calibri Light"/>
          <w:b/>
          <w:color w:val="auto"/>
          <w:sz w:val="23"/>
          <w:szCs w:val="23"/>
        </w:rPr>
        <w:t>25</w:t>
      </w:r>
      <w:r w:rsidR="00E32DA8" w:rsidRPr="00E32DA8">
        <w:rPr>
          <w:rFonts w:ascii="Calibri Light" w:hAnsi="Calibri Light"/>
          <w:b/>
          <w:color w:val="auto"/>
          <w:sz w:val="23"/>
          <w:szCs w:val="23"/>
        </w:rPr>
        <w:t>.- Base Imponible.-</w:t>
      </w:r>
      <w:r w:rsidR="00E32DA8">
        <w:rPr>
          <w:sz w:val="23"/>
          <w:szCs w:val="23"/>
        </w:rPr>
        <w:t xml:space="preserve"> </w:t>
      </w:r>
      <w:r w:rsidR="00CC4397">
        <w:rPr>
          <w:rFonts w:ascii="Calibri Light" w:hAnsi="Calibri Light"/>
          <w:color w:val="auto"/>
          <w:sz w:val="23"/>
          <w:szCs w:val="23"/>
        </w:rPr>
        <w:t>S</w:t>
      </w:r>
      <w:r w:rsidR="00CC4397" w:rsidRPr="00061A2E">
        <w:rPr>
          <w:rFonts w:ascii="Calibri Light" w:hAnsi="Calibri Light"/>
          <w:color w:val="auto"/>
          <w:sz w:val="23"/>
          <w:szCs w:val="23"/>
        </w:rPr>
        <w:t xml:space="preserve">e considera utilidad </w:t>
      </w:r>
      <w:r w:rsidR="00CC4397">
        <w:rPr>
          <w:rFonts w:ascii="Calibri Light" w:hAnsi="Calibri Light"/>
          <w:color w:val="auto"/>
          <w:sz w:val="23"/>
          <w:szCs w:val="23"/>
        </w:rPr>
        <w:t xml:space="preserve">imponible o </w:t>
      </w:r>
      <w:r w:rsidR="00CC4397" w:rsidRPr="00061A2E">
        <w:rPr>
          <w:rFonts w:ascii="Calibri Light" w:hAnsi="Calibri Light"/>
          <w:color w:val="auto"/>
          <w:sz w:val="23"/>
          <w:szCs w:val="23"/>
        </w:rPr>
        <w:t>real a la obtenida por el dueño del predio</w:t>
      </w:r>
      <w:r w:rsidR="00CC4397">
        <w:rPr>
          <w:rFonts w:ascii="Calibri Light" w:hAnsi="Calibri Light"/>
          <w:color w:val="auto"/>
          <w:sz w:val="23"/>
          <w:szCs w:val="23"/>
        </w:rPr>
        <w:t>,</w:t>
      </w:r>
      <w:r w:rsidR="00CC4397" w:rsidRPr="00061A2E">
        <w:rPr>
          <w:rFonts w:ascii="Calibri Light" w:hAnsi="Calibri Light"/>
          <w:color w:val="auto"/>
          <w:sz w:val="23"/>
          <w:szCs w:val="23"/>
        </w:rPr>
        <w:t xml:space="preserve"> </w:t>
      </w:r>
      <w:r w:rsidR="00CC4397" w:rsidRPr="00012D6D">
        <w:rPr>
          <w:rFonts w:ascii="Calibri Light" w:hAnsi="Calibri Light"/>
          <w:color w:val="auto"/>
          <w:sz w:val="23"/>
          <w:szCs w:val="23"/>
        </w:rPr>
        <w:t>por la diferencia entre el valor de adquisición</w:t>
      </w:r>
      <w:r w:rsidR="00CC4397">
        <w:rPr>
          <w:rFonts w:ascii="Calibri Light" w:hAnsi="Calibri Light"/>
          <w:color w:val="auto"/>
          <w:sz w:val="23"/>
          <w:szCs w:val="23"/>
        </w:rPr>
        <w:t xml:space="preserve"> </w:t>
      </w:r>
      <w:r w:rsidR="00CC4397" w:rsidRPr="00012D6D">
        <w:rPr>
          <w:rFonts w:ascii="Calibri Light" w:hAnsi="Calibri Light"/>
          <w:color w:val="auto"/>
          <w:sz w:val="23"/>
          <w:szCs w:val="23"/>
        </w:rPr>
        <w:t>y el valor en el que transfiere</w:t>
      </w:r>
      <w:r w:rsidR="00CC4397">
        <w:rPr>
          <w:rFonts w:ascii="Calibri Light" w:hAnsi="Calibri Light"/>
          <w:color w:val="auto"/>
          <w:sz w:val="23"/>
          <w:szCs w:val="23"/>
        </w:rPr>
        <w:t xml:space="preserve"> el bien inmueble, </w:t>
      </w:r>
      <w:r w:rsidR="00180CAD">
        <w:rPr>
          <w:rFonts w:ascii="Calibri Light" w:hAnsi="Calibri Light"/>
          <w:color w:val="auto"/>
          <w:sz w:val="23"/>
          <w:szCs w:val="23"/>
        </w:rPr>
        <w:t>tomando en cuenta</w:t>
      </w:r>
      <w:r w:rsidR="00CD5452">
        <w:rPr>
          <w:rFonts w:ascii="Calibri Light" w:hAnsi="Calibri Light"/>
          <w:color w:val="auto"/>
          <w:sz w:val="23"/>
          <w:szCs w:val="23"/>
        </w:rPr>
        <w:t xml:space="preserve"> lo siguiente</w:t>
      </w:r>
      <w:r w:rsidR="00CC4397">
        <w:rPr>
          <w:rFonts w:ascii="Calibri Light" w:hAnsi="Calibri Light"/>
          <w:color w:val="auto"/>
          <w:sz w:val="23"/>
          <w:szCs w:val="23"/>
        </w:rPr>
        <w:t>:</w:t>
      </w:r>
    </w:p>
    <w:p w:rsidR="00CC4397" w:rsidRDefault="00CC4397" w:rsidP="00683172">
      <w:pPr>
        <w:pStyle w:val="Default"/>
        <w:jc w:val="both"/>
        <w:rPr>
          <w:sz w:val="23"/>
          <w:szCs w:val="23"/>
        </w:rPr>
      </w:pPr>
    </w:p>
    <w:p w:rsidR="00F55ADE" w:rsidRDefault="00E35900" w:rsidP="00CC4397">
      <w:pPr>
        <w:pStyle w:val="Default"/>
        <w:numPr>
          <w:ilvl w:val="0"/>
          <w:numId w:val="25"/>
        </w:numPr>
        <w:jc w:val="both"/>
        <w:rPr>
          <w:rFonts w:ascii="Calibri Light" w:hAnsi="Calibri Light"/>
          <w:color w:val="auto"/>
          <w:sz w:val="23"/>
          <w:szCs w:val="23"/>
        </w:rPr>
      </w:pPr>
      <w:r>
        <w:rPr>
          <w:rFonts w:ascii="Calibri Light" w:hAnsi="Calibri Light"/>
          <w:color w:val="auto"/>
          <w:sz w:val="23"/>
          <w:szCs w:val="23"/>
        </w:rPr>
        <w:t>Para</w:t>
      </w:r>
      <w:r w:rsidR="005F1758">
        <w:rPr>
          <w:rFonts w:ascii="Calibri Light" w:hAnsi="Calibri Light"/>
          <w:color w:val="auto"/>
          <w:sz w:val="23"/>
          <w:szCs w:val="23"/>
        </w:rPr>
        <w:t xml:space="preserve"> establecer e</w:t>
      </w:r>
      <w:r w:rsidR="00AA25D3">
        <w:rPr>
          <w:rFonts w:ascii="Calibri Light" w:hAnsi="Calibri Light"/>
          <w:color w:val="auto"/>
          <w:sz w:val="23"/>
          <w:szCs w:val="23"/>
        </w:rPr>
        <w:t xml:space="preserve">l </w:t>
      </w:r>
      <w:r w:rsidR="005F1758">
        <w:rPr>
          <w:rFonts w:ascii="Calibri Light" w:hAnsi="Calibri Light"/>
          <w:color w:val="auto"/>
          <w:sz w:val="23"/>
          <w:szCs w:val="23"/>
        </w:rPr>
        <w:t>precio o cuantía</w:t>
      </w:r>
      <w:r w:rsidR="00E32DA8" w:rsidRPr="00E32DA8">
        <w:rPr>
          <w:rFonts w:ascii="Calibri Light" w:hAnsi="Calibri Light"/>
          <w:color w:val="auto"/>
          <w:sz w:val="23"/>
          <w:szCs w:val="23"/>
        </w:rPr>
        <w:t xml:space="preserve"> de la propiedad </w:t>
      </w:r>
      <w:r w:rsidR="005F1758">
        <w:rPr>
          <w:rFonts w:ascii="Calibri Light" w:hAnsi="Calibri Light"/>
          <w:color w:val="auto"/>
          <w:sz w:val="23"/>
          <w:szCs w:val="23"/>
        </w:rPr>
        <w:t>a transferir</w:t>
      </w:r>
      <w:r w:rsidR="009231CE">
        <w:rPr>
          <w:rFonts w:ascii="Calibri Light" w:hAnsi="Calibri Light"/>
          <w:color w:val="auto"/>
          <w:sz w:val="23"/>
          <w:szCs w:val="23"/>
        </w:rPr>
        <w:t>,</w:t>
      </w:r>
      <w:r w:rsidR="00AA25D3">
        <w:rPr>
          <w:rFonts w:ascii="Calibri Light" w:hAnsi="Calibri Light"/>
          <w:color w:val="auto"/>
          <w:sz w:val="23"/>
          <w:szCs w:val="23"/>
        </w:rPr>
        <w:t xml:space="preserve"> </w:t>
      </w:r>
      <w:r w:rsidR="005F1758">
        <w:rPr>
          <w:rFonts w:ascii="Calibri Light" w:hAnsi="Calibri Light"/>
          <w:color w:val="auto"/>
          <w:sz w:val="23"/>
          <w:szCs w:val="23"/>
        </w:rPr>
        <w:t xml:space="preserve">se aplicará el valor </w:t>
      </w:r>
      <w:r w:rsidR="00E32DA8" w:rsidRPr="00E32DA8">
        <w:rPr>
          <w:rFonts w:ascii="Calibri Light" w:hAnsi="Calibri Light"/>
          <w:color w:val="auto"/>
          <w:sz w:val="23"/>
          <w:szCs w:val="23"/>
        </w:rPr>
        <w:t xml:space="preserve">que resulte mayor entre: </w:t>
      </w:r>
    </w:p>
    <w:p w:rsidR="00F55ADE" w:rsidRDefault="00F55ADE" w:rsidP="00683172">
      <w:pPr>
        <w:pStyle w:val="Default"/>
        <w:jc w:val="both"/>
        <w:rPr>
          <w:rFonts w:ascii="Calibri Light" w:hAnsi="Calibri Light"/>
          <w:color w:val="auto"/>
          <w:sz w:val="23"/>
          <w:szCs w:val="23"/>
        </w:rPr>
      </w:pPr>
    </w:p>
    <w:p w:rsidR="00E35900" w:rsidRDefault="00E32DA8" w:rsidP="00CC4397">
      <w:pPr>
        <w:pStyle w:val="Default"/>
        <w:numPr>
          <w:ilvl w:val="0"/>
          <w:numId w:val="26"/>
        </w:numPr>
        <w:jc w:val="both"/>
        <w:rPr>
          <w:rFonts w:ascii="Calibri Light" w:hAnsi="Calibri Light"/>
          <w:color w:val="auto"/>
          <w:sz w:val="23"/>
          <w:szCs w:val="23"/>
        </w:rPr>
      </w:pPr>
      <w:r w:rsidRPr="00E32DA8">
        <w:rPr>
          <w:rFonts w:ascii="Calibri Light" w:hAnsi="Calibri Light"/>
          <w:color w:val="auto"/>
          <w:sz w:val="23"/>
          <w:szCs w:val="23"/>
        </w:rPr>
        <w:t xml:space="preserve">el </w:t>
      </w:r>
      <w:r w:rsidR="00E35900">
        <w:rPr>
          <w:rFonts w:ascii="Calibri Light" w:hAnsi="Calibri Light"/>
          <w:color w:val="auto"/>
          <w:sz w:val="23"/>
          <w:szCs w:val="23"/>
        </w:rPr>
        <w:t xml:space="preserve">avalúo catastral </w:t>
      </w:r>
      <w:r w:rsidRPr="00E32DA8">
        <w:rPr>
          <w:rFonts w:ascii="Calibri Light" w:hAnsi="Calibri Light"/>
          <w:color w:val="auto"/>
          <w:sz w:val="23"/>
          <w:szCs w:val="23"/>
        </w:rPr>
        <w:t>a la fecha de transferencia</w:t>
      </w:r>
      <w:r w:rsidR="00FE3EE5">
        <w:rPr>
          <w:rFonts w:ascii="Calibri Light" w:hAnsi="Calibri Light"/>
          <w:color w:val="auto"/>
          <w:sz w:val="23"/>
          <w:szCs w:val="23"/>
        </w:rPr>
        <w:t xml:space="preserve"> de dominio</w:t>
      </w:r>
      <w:r w:rsidR="009B53F1">
        <w:rPr>
          <w:rFonts w:ascii="Calibri Light" w:hAnsi="Calibri Light"/>
          <w:color w:val="auto"/>
          <w:sz w:val="23"/>
          <w:szCs w:val="23"/>
        </w:rPr>
        <w:t>, según los registros del Municipio del Distrito Metropolitano de Quito</w:t>
      </w:r>
      <w:r w:rsidR="00FE3EE5">
        <w:rPr>
          <w:rFonts w:ascii="Calibri Light" w:hAnsi="Calibri Light"/>
          <w:color w:val="auto"/>
          <w:sz w:val="23"/>
          <w:szCs w:val="23"/>
        </w:rPr>
        <w:t xml:space="preserve">; </w:t>
      </w:r>
      <w:r w:rsidR="00F55ADE">
        <w:rPr>
          <w:rFonts w:ascii="Calibri Light" w:hAnsi="Calibri Light"/>
          <w:color w:val="auto"/>
          <w:sz w:val="23"/>
          <w:szCs w:val="23"/>
        </w:rPr>
        <w:t>o</w:t>
      </w:r>
      <w:r w:rsidR="00FE3EE5">
        <w:rPr>
          <w:rFonts w:ascii="Calibri Light" w:hAnsi="Calibri Light"/>
          <w:color w:val="auto"/>
          <w:sz w:val="23"/>
          <w:szCs w:val="23"/>
        </w:rPr>
        <w:t>,</w:t>
      </w:r>
      <w:r w:rsidR="00AA25D3">
        <w:rPr>
          <w:rFonts w:ascii="Calibri Light" w:hAnsi="Calibri Light"/>
          <w:color w:val="auto"/>
          <w:sz w:val="23"/>
          <w:szCs w:val="23"/>
        </w:rPr>
        <w:t xml:space="preserve"> </w:t>
      </w:r>
    </w:p>
    <w:p w:rsidR="00F55ADE" w:rsidRPr="00F55ADE" w:rsidRDefault="006F229C" w:rsidP="00F55ADE">
      <w:pPr>
        <w:pStyle w:val="Default"/>
        <w:ind w:firstLine="708"/>
        <w:jc w:val="both"/>
        <w:rPr>
          <w:rFonts w:ascii="Calibri Light" w:hAnsi="Calibri Light"/>
          <w:color w:val="auto"/>
          <w:sz w:val="23"/>
          <w:szCs w:val="23"/>
        </w:rPr>
      </w:pPr>
      <w:r>
        <w:rPr>
          <w:rFonts w:ascii="Calibri Light" w:hAnsi="Calibri Light"/>
          <w:color w:val="auto"/>
          <w:sz w:val="23"/>
          <w:szCs w:val="23"/>
        </w:rPr>
        <w:t>b</w:t>
      </w:r>
      <w:r w:rsidR="00E35900">
        <w:rPr>
          <w:rFonts w:ascii="Calibri Light" w:hAnsi="Calibri Light"/>
          <w:color w:val="auto"/>
          <w:sz w:val="23"/>
          <w:szCs w:val="23"/>
        </w:rPr>
        <w:t>)</w:t>
      </w:r>
      <w:r w:rsidR="00270A69">
        <w:rPr>
          <w:rFonts w:ascii="Calibri Light" w:hAnsi="Calibri Light"/>
          <w:color w:val="auto"/>
          <w:sz w:val="23"/>
          <w:szCs w:val="23"/>
        </w:rPr>
        <w:t xml:space="preserve"> </w:t>
      </w:r>
      <w:r w:rsidR="009E6196">
        <w:rPr>
          <w:rFonts w:ascii="Calibri Light" w:hAnsi="Calibri Light"/>
          <w:color w:val="auto"/>
          <w:sz w:val="23"/>
          <w:szCs w:val="23"/>
        </w:rPr>
        <w:t xml:space="preserve">  </w:t>
      </w:r>
      <w:r w:rsidR="00E35900">
        <w:rPr>
          <w:rFonts w:ascii="Calibri Light" w:hAnsi="Calibri Light"/>
          <w:color w:val="auto"/>
          <w:sz w:val="23"/>
          <w:szCs w:val="23"/>
        </w:rPr>
        <w:t>el que conste en</w:t>
      </w:r>
      <w:r w:rsidR="00E32DA8" w:rsidRPr="00F55ADE">
        <w:rPr>
          <w:rFonts w:ascii="Calibri Light" w:hAnsi="Calibri Light"/>
          <w:color w:val="auto"/>
          <w:sz w:val="23"/>
          <w:szCs w:val="23"/>
        </w:rPr>
        <w:t xml:space="preserve"> los actos o contratos que motiv</w:t>
      </w:r>
      <w:r w:rsidR="00FE3EE5" w:rsidRPr="00F55ADE">
        <w:rPr>
          <w:rFonts w:ascii="Calibri Light" w:hAnsi="Calibri Light"/>
          <w:color w:val="auto"/>
          <w:sz w:val="23"/>
          <w:szCs w:val="23"/>
        </w:rPr>
        <w:t xml:space="preserve">an la transferencia de dominio. </w:t>
      </w:r>
    </w:p>
    <w:p w:rsidR="005F1758" w:rsidRDefault="005F1758" w:rsidP="00F55ADE">
      <w:pPr>
        <w:pStyle w:val="Default"/>
        <w:ind w:firstLine="45"/>
        <w:jc w:val="both"/>
        <w:rPr>
          <w:rFonts w:ascii="Calibri Light" w:hAnsi="Calibri Light"/>
          <w:color w:val="FF0000"/>
          <w:sz w:val="23"/>
          <w:szCs w:val="23"/>
        </w:rPr>
      </w:pPr>
    </w:p>
    <w:p w:rsidR="006F229C" w:rsidRDefault="009231CE" w:rsidP="006F229C">
      <w:pPr>
        <w:pStyle w:val="Default"/>
        <w:jc w:val="both"/>
        <w:rPr>
          <w:rFonts w:ascii="Calibri Light" w:hAnsi="Calibri Light"/>
          <w:color w:val="auto"/>
          <w:sz w:val="23"/>
          <w:szCs w:val="23"/>
        </w:rPr>
      </w:pPr>
      <w:r>
        <w:rPr>
          <w:rFonts w:ascii="Calibri Light" w:hAnsi="Calibri Light"/>
          <w:color w:val="auto"/>
          <w:sz w:val="23"/>
          <w:szCs w:val="23"/>
        </w:rPr>
        <w:t>En</w:t>
      </w:r>
      <w:r w:rsidR="006F229C">
        <w:rPr>
          <w:rFonts w:ascii="Calibri Light" w:hAnsi="Calibri Light"/>
          <w:color w:val="auto"/>
          <w:sz w:val="23"/>
          <w:szCs w:val="23"/>
        </w:rPr>
        <w:t xml:space="preserve"> el caso de personas naturales o jurídicas cuya actividad económica sea la </w:t>
      </w:r>
      <w:r w:rsidR="004A20ED">
        <w:rPr>
          <w:rFonts w:ascii="Calibri Light" w:hAnsi="Calibri Light"/>
          <w:color w:val="auto"/>
          <w:sz w:val="23"/>
          <w:szCs w:val="23"/>
        </w:rPr>
        <w:t xml:space="preserve">de promoción inmobiliaria y de construcción </w:t>
      </w:r>
      <w:r w:rsidR="005F1758">
        <w:rPr>
          <w:rFonts w:ascii="Calibri Light" w:hAnsi="Calibri Light"/>
          <w:color w:val="auto"/>
          <w:sz w:val="23"/>
          <w:szCs w:val="23"/>
        </w:rPr>
        <w:t>de bienes inmuebles</w:t>
      </w:r>
      <w:r>
        <w:rPr>
          <w:rFonts w:ascii="Calibri Light" w:hAnsi="Calibri Light"/>
          <w:color w:val="auto"/>
          <w:sz w:val="23"/>
          <w:szCs w:val="23"/>
        </w:rPr>
        <w:t xml:space="preserve"> para comercialización</w:t>
      </w:r>
      <w:r w:rsidR="005F1758">
        <w:rPr>
          <w:rFonts w:ascii="Calibri Light" w:hAnsi="Calibri Light"/>
          <w:color w:val="auto"/>
          <w:sz w:val="23"/>
          <w:szCs w:val="23"/>
        </w:rPr>
        <w:t>, el precio o cuantía del bien inmueble</w:t>
      </w:r>
      <w:r w:rsidR="006F229C">
        <w:rPr>
          <w:rFonts w:ascii="Calibri Light" w:hAnsi="Calibri Light"/>
          <w:color w:val="auto"/>
          <w:sz w:val="23"/>
          <w:szCs w:val="23"/>
        </w:rPr>
        <w:t xml:space="preserve"> a transferir podrá ser considerado por la Administración Metropolitana Tributaria</w:t>
      </w:r>
      <w:r w:rsidR="009C4E99">
        <w:rPr>
          <w:rFonts w:ascii="Calibri Light" w:hAnsi="Calibri Light"/>
          <w:color w:val="auto"/>
          <w:sz w:val="23"/>
          <w:szCs w:val="23"/>
        </w:rPr>
        <w:t>,</w:t>
      </w:r>
      <w:r w:rsidR="007424CF">
        <w:rPr>
          <w:rFonts w:ascii="Calibri Light" w:hAnsi="Calibri Light"/>
          <w:color w:val="auto"/>
          <w:sz w:val="23"/>
          <w:szCs w:val="23"/>
        </w:rPr>
        <w:t xml:space="preserve"> cuando realice procesos de control de la obligación tributaria</w:t>
      </w:r>
      <w:r w:rsidR="006F229C">
        <w:rPr>
          <w:rFonts w:ascii="Calibri Light" w:hAnsi="Calibri Light"/>
          <w:color w:val="auto"/>
          <w:sz w:val="23"/>
          <w:szCs w:val="23"/>
        </w:rPr>
        <w:t xml:space="preserve">, aquel que </w:t>
      </w:r>
      <w:r w:rsidR="007424CF">
        <w:rPr>
          <w:rFonts w:ascii="Calibri Light" w:hAnsi="Calibri Light"/>
          <w:color w:val="auto"/>
          <w:sz w:val="23"/>
          <w:szCs w:val="23"/>
        </w:rPr>
        <w:t>result</w:t>
      </w:r>
      <w:r>
        <w:rPr>
          <w:rFonts w:ascii="Calibri Light" w:hAnsi="Calibri Light"/>
          <w:color w:val="auto"/>
          <w:sz w:val="23"/>
          <w:szCs w:val="23"/>
        </w:rPr>
        <w:t>e mayor entre los literales a),</w:t>
      </w:r>
      <w:r w:rsidR="007424CF">
        <w:rPr>
          <w:rFonts w:ascii="Calibri Light" w:hAnsi="Calibri Light"/>
          <w:color w:val="auto"/>
          <w:sz w:val="23"/>
          <w:szCs w:val="23"/>
        </w:rPr>
        <w:t xml:space="preserve"> b) </w:t>
      </w:r>
      <w:r w:rsidR="00AD71E2">
        <w:rPr>
          <w:rFonts w:ascii="Calibri Light" w:hAnsi="Calibri Light"/>
          <w:color w:val="auto"/>
          <w:sz w:val="23"/>
          <w:szCs w:val="23"/>
        </w:rPr>
        <w:t>u otros medios de comprobación que permitan establecer el valor de transferencia del bien inmueble.</w:t>
      </w:r>
    </w:p>
    <w:p w:rsidR="006F229C" w:rsidRDefault="006F229C" w:rsidP="006F229C">
      <w:pPr>
        <w:pStyle w:val="Default"/>
        <w:jc w:val="both"/>
        <w:rPr>
          <w:rFonts w:ascii="Calibri Light" w:hAnsi="Calibri Light"/>
          <w:color w:val="auto"/>
          <w:sz w:val="23"/>
          <w:szCs w:val="23"/>
        </w:rPr>
      </w:pPr>
    </w:p>
    <w:p w:rsidR="00932A65" w:rsidRDefault="009231CE" w:rsidP="00CC4397">
      <w:pPr>
        <w:pStyle w:val="Default"/>
        <w:numPr>
          <w:ilvl w:val="0"/>
          <w:numId w:val="25"/>
        </w:numPr>
        <w:jc w:val="both"/>
        <w:rPr>
          <w:rFonts w:ascii="Calibri Light" w:hAnsi="Calibri Light"/>
          <w:color w:val="auto"/>
          <w:sz w:val="23"/>
          <w:szCs w:val="23"/>
        </w:rPr>
      </w:pPr>
      <w:r>
        <w:rPr>
          <w:rFonts w:ascii="Calibri Light" w:hAnsi="Calibri Light"/>
          <w:color w:val="auto"/>
          <w:sz w:val="23"/>
          <w:szCs w:val="23"/>
        </w:rPr>
        <w:t>Para obtener la base imponible</w:t>
      </w:r>
      <w:r w:rsidR="00115F97">
        <w:rPr>
          <w:rFonts w:ascii="Calibri Light" w:hAnsi="Calibri Light"/>
          <w:color w:val="auto"/>
          <w:sz w:val="23"/>
          <w:szCs w:val="23"/>
        </w:rPr>
        <w:t>, a</w:t>
      </w:r>
      <w:r w:rsidR="00FE3EE5">
        <w:rPr>
          <w:rFonts w:ascii="Calibri Light" w:hAnsi="Calibri Light"/>
          <w:color w:val="auto"/>
          <w:sz w:val="23"/>
          <w:szCs w:val="23"/>
        </w:rPr>
        <w:t xml:space="preserve">l </w:t>
      </w:r>
      <w:r w:rsidR="005F1758">
        <w:rPr>
          <w:rFonts w:ascii="Calibri Light" w:hAnsi="Calibri Light"/>
          <w:color w:val="auto"/>
          <w:sz w:val="23"/>
          <w:szCs w:val="23"/>
        </w:rPr>
        <w:t>precio o cuantía</w:t>
      </w:r>
      <w:r w:rsidR="00FE3EE5">
        <w:rPr>
          <w:rFonts w:ascii="Calibri Light" w:hAnsi="Calibri Light"/>
          <w:color w:val="auto"/>
          <w:sz w:val="23"/>
          <w:szCs w:val="23"/>
        </w:rPr>
        <w:t xml:space="preserve"> de </w:t>
      </w:r>
      <w:r w:rsidR="00FE4073">
        <w:rPr>
          <w:rFonts w:ascii="Calibri Light" w:hAnsi="Calibri Light"/>
          <w:color w:val="auto"/>
          <w:sz w:val="23"/>
          <w:szCs w:val="23"/>
        </w:rPr>
        <w:t xml:space="preserve">la </w:t>
      </w:r>
      <w:r w:rsidR="00FE3EE5">
        <w:rPr>
          <w:rFonts w:ascii="Calibri Light" w:hAnsi="Calibri Light"/>
          <w:color w:val="auto"/>
          <w:sz w:val="23"/>
          <w:szCs w:val="23"/>
        </w:rPr>
        <w:t>propiedad</w:t>
      </w:r>
      <w:r w:rsidR="006C4CED">
        <w:rPr>
          <w:rFonts w:ascii="Calibri Light" w:hAnsi="Calibri Light"/>
          <w:color w:val="auto"/>
          <w:sz w:val="23"/>
          <w:szCs w:val="23"/>
        </w:rPr>
        <w:t xml:space="preserve"> así obtenido,</w:t>
      </w:r>
      <w:r w:rsidR="00FE3EE5">
        <w:rPr>
          <w:rFonts w:ascii="Calibri Light" w:hAnsi="Calibri Light"/>
          <w:color w:val="auto"/>
          <w:sz w:val="23"/>
          <w:szCs w:val="23"/>
        </w:rPr>
        <w:t xml:space="preserve"> </w:t>
      </w:r>
      <w:r w:rsidR="00683172" w:rsidRPr="00E32DA8">
        <w:rPr>
          <w:rFonts w:ascii="Calibri Light" w:hAnsi="Calibri Light"/>
          <w:color w:val="auto"/>
          <w:sz w:val="23"/>
          <w:szCs w:val="23"/>
        </w:rPr>
        <w:t xml:space="preserve">se </w:t>
      </w:r>
      <w:r w:rsidR="003C254A">
        <w:rPr>
          <w:rFonts w:ascii="Calibri Light" w:hAnsi="Calibri Light"/>
          <w:color w:val="auto"/>
          <w:sz w:val="23"/>
          <w:szCs w:val="23"/>
        </w:rPr>
        <w:t>r</w:t>
      </w:r>
      <w:r w:rsidR="002B05E6">
        <w:rPr>
          <w:rFonts w:ascii="Calibri Light" w:hAnsi="Calibri Light"/>
          <w:color w:val="auto"/>
          <w:sz w:val="23"/>
          <w:szCs w:val="23"/>
        </w:rPr>
        <w:t xml:space="preserve">estarán las deducciones en el siguiente orden: </w:t>
      </w:r>
    </w:p>
    <w:p w:rsidR="00061A2E" w:rsidRDefault="00061A2E" w:rsidP="006C4CED">
      <w:pPr>
        <w:pStyle w:val="Default"/>
        <w:jc w:val="both"/>
        <w:rPr>
          <w:rFonts w:ascii="Calibri Light" w:hAnsi="Calibri Light"/>
          <w:color w:val="auto"/>
          <w:sz w:val="23"/>
          <w:szCs w:val="23"/>
        </w:rPr>
      </w:pPr>
    </w:p>
    <w:p w:rsidR="00061A2E" w:rsidRDefault="00061A2E" w:rsidP="006C4CED">
      <w:pPr>
        <w:pStyle w:val="Default"/>
        <w:jc w:val="both"/>
        <w:rPr>
          <w:rFonts w:ascii="Calibri Light" w:hAnsi="Calibri Light"/>
          <w:color w:val="auto"/>
          <w:sz w:val="23"/>
          <w:szCs w:val="23"/>
        </w:rPr>
      </w:pPr>
      <w:r w:rsidRPr="00854FB4">
        <w:rPr>
          <w:noProof/>
          <w:lang w:eastAsia="es-EC"/>
        </w:rPr>
        <w:drawing>
          <wp:anchor distT="0" distB="0" distL="114300" distR="114300" simplePos="0" relativeHeight="251657216" behindDoc="0" locked="0" layoutInCell="1" allowOverlap="1" wp14:anchorId="4CB4FB39" wp14:editId="561689A8">
            <wp:simplePos x="0" y="0"/>
            <wp:positionH relativeFrom="column">
              <wp:posOffset>1263568</wp:posOffset>
            </wp:positionH>
            <wp:positionV relativeFrom="paragraph">
              <wp:posOffset>-457</wp:posOffset>
            </wp:positionV>
            <wp:extent cx="2362200" cy="15465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5465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A2E" w:rsidRDefault="00061A2E" w:rsidP="006C4CED">
      <w:pPr>
        <w:pStyle w:val="Default"/>
        <w:jc w:val="both"/>
        <w:rPr>
          <w:rFonts w:ascii="Calibri Light" w:hAnsi="Calibri Light"/>
          <w:color w:val="auto"/>
          <w:sz w:val="23"/>
          <w:szCs w:val="23"/>
        </w:rPr>
      </w:pPr>
    </w:p>
    <w:p w:rsidR="00061A2E" w:rsidRDefault="00061A2E" w:rsidP="006C4CED">
      <w:pPr>
        <w:pStyle w:val="Default"/>
        <w:jc w:val="both"/>
        <w:rPr>
          <w:rFonts w:ascii="Calibri Light" w:hAnsi="Calibri Light"/>
          <w:color w:val="auto"/>
          <w:sz w:val="23"/>
          <w:szCs w:val="23"/>
        </w:rPr>
      </w:pPr>
    </w:p>
    <w:p w:rsidR="00061A2E" w:rsidRDefault="00061A2E" w:rsidP="006C4CED">
      <w:pPr>
        <w:pStyle w:val="Default"/>
        <w:jc w:val="both"/>
        <w:rPr>
          <w:rFonts w:ascii="Calibri Light" w:hAnsi="Calibri Light"/>
          <w:color w:val="auto"/>
          <w:sz w:val="23"/>
          <w:szCs w:val="23"/>
        </w:rPr>
      </w:pPr>
    </w:p>
    <w:p w:rsidR="00061A2E" w:rsidRDefault="00061A2E" w:rsidP="006C4CED">
      <w:pPr>
        <w:pStyle w:val="Default"/>
        <w:jc w:val="both"/>
        <w:rPr>
          <w:rFonts w:ascii="Calibri Light" w:hAnsi="Calibri Light"/>
          <w:color w:val="auto"/>
          <w:sz w:val="23"/>
          <w:szCs w:val="23"/>
        </w:rPr>
      </w:pPr>
    </w:p>
    <w:p w:rsidR="00115F97" w:rsidRDefault="00115F97" w:rsidP="000A5FAA">
      <w:pPr>
        <w:autoSpaceDE w:val="0"/>
        <w:autoSpaceDN w:val="0"/>
        <w:adjustRightInd w:val="0"/>
        <w:spacing w:after="0"/>
        <w:ind w:left="708" w:hanging="708"/>
        <w:jc w:val="center"/>
        <w:rPr>
          <w:rFonts w:ascii="Calibri Light" w:eastAsiaTheme="minorHAnsi" w:hAnsi="Calibri Light" w:cs="Arial"/>
          <w:sz w:val="23"/>
          <w:szCs w:val="23"/>
        </w:rPr>
      </w:pPr>
    </w:p>
    <w:p w:rsidR="00115F97" w:rsidRDefault="00115F97" w:rsidP="00CA7AC9">
      <w:pPr>
        <w:autoSpaceDE w:val="0"/>
        <w:autoSpaceDN w:val="0"/>
        <w:adjustRightInd w:val="0"/>
        <w:spacing w:after="0"/>
        <w:rPr>
          <w:rFonts w:ascii="Calibri Light" w:eastAsiaTheme="minorHAnsi" w:hAnsi="Calibri Light" w:cs="Arial"/>
          <w:sz w:val="23"/>
          <w:szCs w:val="23"/>
        </w:rPr>
      </w:pPr>
    </w:p>
    <w:p w:rsidR="00115F97" w:rsidRDefault="00115F97" w:rsidP="00CA7AC9">
      <w:pPr>
        <w:autoSpaceDE w:val="0"/>
        <w:autoSpaceDN w:val="0"/>
        <w:adjustRightInd w:val="0"/>
        <w:spacing w:after="0"/>
        <w:rPr>
          <w:rFonts w:ascii="Calibri Light" w:eastAsiaTheme="minorHAnsi" w:hAnsi="Calibri Light" w:cs="Arial"/>
          <w:sz w:val="23"/>
          <w:szCs w:val="23"/>
        </w:rPr>
      </w:pPr>
    </w:p>
    <w:p w:rsidR="00115F97" w:rsidRDefault="00115F97" w:rsidP="00CA7AC9">
      <w:pPr>
        <w:autoSpaceDE w:val="0"/>
        <w:autoSpaceDN w:val="0"/>
        <w:adjustRightInd w:val="0"/>
        <w:spacing w:after="0"/>
        <w:rPr>
          <w:rFonts w:ascii="Calibri Light" w:eastAsiaTheme="minorHAnsi" w:hAnsi="Calibri Light" w:cs="Arial"/>
          <w:sz w:val="23"/>
          <w:szCs w:val="23"/>
        </w:rPr>
      </w:pPr>
    </w:p>
    <w:p w:rsidR="00CA7AC9" w:rsidRDefault="00CA7AC9" w:rsidP="00735C2B">
      <w:pPr>
        <w:autoSpaceDE w:val="0"/>
        <w:autoSpaceDN w:val="0"/>
        <w:adjustRightInd w:val="0"/>
        <w:spacing w:after="0"/>
        <w:jc w:val="both"/>
        <w:rPr>
          <w:rFonts w:ascii="Calibri Light" w:eastAsiaTheme="minorHAnsi" w:hAnsi="Calibri Light" w:cs="Arial"/>
          <w:sz w:val="23"/>
          <w:szCs w:val="23"/>
        </w:rPr>
      </w:pPr>
      <w:r w:rsidRPr="001D1C89">
        <w:rPr>
          <w:rFonts w:ascii="Calibri Light" w:eastAsiaTheme="minorHAnsi" w:hAnsi="Calibri Light" w:cs="Arial"/>
          <w:sz w:val="23"/>
          <w:szCs w:val="23"/>
        </w:rPr>
        <w:t xml:space="preserve">Cuando se trate de transferencias de dominio por remate, </w:t>
      </w:r>
      <w:r w:rsidR="00E11052">
        <w:rPr>
          <w:rFonts w:ascii="Calibri Light" w:eastAsiaTheme="minorHAnsi" w:hAnsi="Calibri Light" w:cs="Arial"/>
          <w:sz w:val="23"/>
          <w:szCs w:val="23"/>
        </w:rPr>
        <w:t>para obtener la base imponible del impuesto se considerará el valor de adjudicación y las deducciones previstas en el inciso anterior</w:t>
      </w:r>
      <w:r w:rsidR="00013C25">
        <w:rPr>
          <w:rFonts w:ascii="Calibri Light" w:eastAsiaTheme="minorHAnsi" w:hAnsi="Calibri Light" w:cs="Arial"/>
          <w:sz w:val="23"/>
          <w:szCs w:val="23"/>
        </w:rPr>
        <w:t>.</w:t>
      </w:r>
    </w:p>
    <w:p w:rsidR="00376DD6" w:rsidRDefault="00376DD6" w:rsidP="006544A8">
      <w:pPr>
        <w:pStyle w:val="Default"/>
        <w:jc w:val="both"/>
        <w:rPr>
          <w:rFonts w:ascii="Calibri Light" w:hAnsi="Calibri Light"/>
          <w:color w:val="auto"/>
          <w:sz w:val="23"/>
          <w:szCs w:val="23"/>
        </w:rPr>
      </w:pPr>
    </w:p>
    <w:p w:rsidR="00E054E4" w:rsidRDefault="00E054E4" w:rsidP="006544A8">
      <w:pPr>
        <w:pStyle w:val="Default"/>
        <w:jc w:val="both"/>
        <w:rPr>
          <w:rFonts w:ascii="Calibri Light" w:hAnsi="Calibri Light"/>
          <w:color w:val="auto"/>
          <w:sz w:val="23"/>
          <w:szCs w:val="23"/>
        </w:rPr>
      </w:pPr>
      <w:r w:rsidRPr="00EA7883">
        <w:rPr>
          <w:rFonts w:ascii="Calibri Light" w:hAnsi="Calibri Light"/>
          <w:color w:val="auto"/>
          <w:sz w:val="23"/>
          <w:szCs w:val="23"/>
        </w:rPr>
        <w:t xml:space="preserve">En las permutas, </w:t>
      </w:r>
      <w:r w:rsidR="00EA7883">
        <w:rPr>
          <w:rFonts w:ascii="Calibri Light" w:hAnsi="Calibri Light"/>
          <w:color w:val="auto"/>
          <w:sz w:val="23"/>
          <w:szCs w:val="23"/>
        </w:rPr>
        <w:t>se deberá obtener la base imponible de cada uno de los bienes inmuebles que se transfieran en el contrato, considerando las reglas es</w:t>
      </w:r>
      <w:r w:rsidR="00E90C77">
        <w:rPr>
          <w:rFonts w:ascii="Calibri Light" w:hAnsi="Calibri Light"/>
          <w:color w:val="auto"/>
          <w:sz w:val="23"/>
          <w:szCs w:val="23"/>
        </w:rPr>
        <w:t xml:space="preserve">tablecidas en </w:t>
      </w:r>
      <w:r w:rsidR="00A724CE">
        <w:rPr>
          <w:rFonts w:ascii="Calibri Light" w:hAnsi="Calibri Light"/>
          <w:color w:val="auto"/>
          <w:sz w:val="23"/>
          <w:szCs w:val="23"/>
        </w:rPr>
        <w:t xml:space="preserve">este </w:t>
      </w:r>
      <w:r w:rsidR="00E90C77">
        <w:rPr>
          <w:rFonts w:ascii="Calibri Light" w:hAnsi="Calibri Light"/>
          <w:color w:val="auto"/>
          <w:sz w:val="23"/>
          <w:szCs w:val="23"/>
        </w:rPr>
        <w:t>a</w:t>
      </w:r>
      <w:r w:rsidR="004B665E">
        <w:rPr>
          <w:rFonts w:ascii="Calibri Light" w:hAnsi="Calibri Light"/>
          <w:color w:val="auto"/>
          <w:sz w:val="23"/>
          <w:szCs w:val="23"/>
        </w:rPr>
        <w:t>rtículo</w:t>
      </w:r>
      <w:r w:rsidR="00E90C77">
        <w:rPr>
          <w:rFonts w:ascii="Calibri Light" w:hAnsi="Calibri Light"/>
          <w:color w:val="auto"/>
          <w:sz w:val="23"/>
          <w:szCs w:val="23"/>
        </w:rPr>
        <w:t>.</w:t>
      </w:r>
    </w:p>
    <w:p w:rsidR="00376DD6" w:rsidRDefault="00376DD6" w:rsidP="006544A8">
      <w:pPr>
        <w:pStyle w:val="Default"/>
        <w:jc w:val="both"/>
        <w:rPr>
          <w:rFonts w:ascii="Calibri Light" w:hAnsi="Calibri Light"/>
          <w:color w:val="auto"/>
          <w:sz w:val="23"/>
          <w:szCs w:val="23"/>
        </w:rPr>
      </w:pPr>
    </w:p>
    <w:p w:rsidR="00376DD6" w:rsidRDefault="00376DD6" w:rsidP="006544A8">
      <w:pPr>
        <w:pStyle w:val="Default"/>
        <w:jc w:val="both"/>
        <w:rPr>
          <w:rFonts w:ascii="Calibri Light" w:hAnsi="Calibri Light"/>
          <w:color w:val="E36C0A" w:themeColor="accent6" w:themeShade="BF"/>
          <w:sz w:val="23"/>
          <w:szCs w:val="23"/>
        </w:rPr>
      </w:pPr>
      <w:r>
        <w:rPr>
          <w:rFonts w:ascii="Calibri Light" w:hAnsi="Calibri Light"/>
          <w:color w:val="auto"/>
          <w:sz w:val="23"/>
          <w:szCs w:val="23"/>
        </w:rPr>
        <w:t>Cuando se trate de transferencias de nuda propiedad o uso y habitación y/o usufructo</w:t>
      </w:r>
      <w:r w:rsidR="006C259C">
        <w:rPr>
          <w:rFonts w:ascii="Calibri Light" w:hAnsi="Calibri Light"/>
          <w:color w:val="auto"/>
          <w:sz w:val="23"/>
          <w:szCs w:val="23"/>
        </w:rPr>
        <w:t xml:space="preserve">, </w:t>
      </w:r>
      <w:r>
        <w:rPr>
          <w:rFonts w:ascii="Calibri Light" w:hAnsi="Calibri Light"/>
          <w:color w:val="auto"/>
          <w:sz w:val="23"/>
          <w:szCs w:val="23"/>
        </w:rPr>
        <w:t>la aplicación de las deducciones establecidas en la ley, será proporcionales a la valoración conforme al artículo 58 del Reglamento para la Aplicación de la Ley Orgánica de R</w:t>
      </w:r>
      <w:r w:rsidR="006C259C">
        <w:rPr>
          <w:rFonts w:ascii="Calibri Light" w:hAnsi="Calibri Light"/>
          <w:color w:val="auto"/>
          <w:sz w:val="23"/>
          <w:szCs w:val="23"/>
        </w:rPr>
        <w:t xml:space="preserve">égimen Tributario Interno.  En los casos de transferencia de derechos y acciones, </w:t>
      </w:r>
      <w:r>
        <w:rPr>
          <w:rFonts w:ascii="Calibri Light" w:hAnsi="Calibri Light"/>
          <w:color w:val="auto"/>
          <w:sz w:val="23"/>
          <w:szCs w:val="23"/>
        </w:rPr>
        <w:t xml:space="preserve"> </w:t>
      </w:r>
      <w:r w:rsidR="006C259C">
        <w:rPr>
          <w:rFonts w:ascii="Calibri Light" w:hAnsi="Calibri Light"/>
          <w:color w:val="auto"/>
          <w:sz w:val="23"/>
          <w:szCs w:val="23"/>
        </w:rPr>
        <w:t xml:space="preserve">las deducciones se aplicarán en razón de </w:t>
      </w:r>
      <w:r>
        <w:rPr>
          <w:rFonts w:ascii="Calibri Light" w:hAnsi="Calibri Light"/>
          <w:color w:val="auto"/>
          <w:sz w:val="23"/>
          <w:szCs w:val="23"/>
        </w:rPr>
        <w:t>los porcentajes de derechos y acciones objeto de transferencia.</w:t>
      </w:r>
    </w:p>
    <w:p w:rsidR="00CD5452" w:rsidRDefault="00CD5452" w:rsidP="00D832EA">
      <w:pPr>
        <w:pStyle w:val="Default"/>
        <w:jc w:val="center"/>
        <w:rPr>
          <w:b/>
          <w:bCs/>
          <w:sz w:val="23"/>
          <w:szCs w:val="23"/>
        </w:rPr>
      </w:pPr>
    </w:p>
    <w:p w:rsidR="000020ED" w:rsidRDefault="000020ED" w:rsidP="00D832EA">
      <w:pPr>
        <w:pStyle w:val="Default"/>
        <w:jc w:val="center"/>
        <w:rPr>
          <w:b/>
          <w:bCs/>
          <w:sz w:val="23"/>
          <w:szCs w:val="23"/>
        </w:rPr>
      </w:pPr>
    </w:p>
    <w:p w:rsidR="00D832EA" w:rsidRDefault="00932A65" w:rsidP="00D832EA">
      <w:pPr>
        <w:pStyle w:val="Default"/>
        <w:jc w:val="center"/>
        <w:rPr>
          <w:b/>
          <w:bCs/>
          <w:sz w:val="23"/>
          <w:szCs w:val="23"/>
        </w:rPr>
      </w:pPr>
      <w:r>
        <w:rPr>
          <w:b/>
          <w:bCs/>
          <w:sz w:val="23"/>
          <w:szCs w:val="23"/>
        </w:rPr>
        <w:t>Capítulo III</w:t>
      </w:r>
    </w:p>
    <w:p w:rsidR="00D832EA" w:rsidRDefault="00D832EA" w:rsidP="00D832EA">
      <w:pPr>
        <w:pStyle w:val="Default"/>
        <w:jc w:val="center"/>
        <w:rPr>
          <w:b/>
          <w:bCs/>
          <w:sz w:val="23"/>
          <w:szCs w:val="23"/>
        </w:rPr>
      </w:pPr>
      <w:r>
        <w:rPr>
          <w:b/>
          <w:bCs/>
          <w:sz w:val="23"/>
          <w:szCs w:val="23"/>
        </w:rPr>
        <w:t>DE LAS DEDUCCIONES</w:t>
      </w:r>
    </w:p>
    <w:p w:rsidR="000B2EB7" w:rsidRDefault="000B2EB7" w:rsidP="00D832EA">
      <w:pPr>
        <w:pStyle w:val="Default"/>
        <w:jc w:val="center"/>
        <w:rPr>
          <w:b/>
          <w:bCs/>
          <w:sz w:val="23"/>
          <w:szCs w:val="23"/>
        </w:rPr>
      </w:pPr>
    </w:p>
    <w:p w:rsidR="00DF5C0C" w:rsidRDefault="00DF5C0C" w:rsidP="00D832EA">
      <w:pPr>
        <w:pStyle w:val="Default"/>
        <w:jc w:val="center"/>
        <w:rPr>
          <w:b/>
          <w:bCs/>
          <w:sz w:val="23"/>
          <w:szCs w:val="23"/>
        </w:rPr>
      </w:pPr>
      <w:r>
        <w:rPr>
          <w:b/>
          <w:bCs/>
          <w:sz w:val="23"/>
          <w:szCs w:val="23"/>
        </w:rPr>
        <w:lastRenderedPageBreak/>
        <w:t>Sección I</w:t>
      </w:r>
    </w:p>
    <w:p w:rsidR="00DF5C0C" w:rsidRDefault="00DF5C0C" w:rsidP="00D832EA">
      <w:pPr>
        <w:pStyle w:val="Default"/>
        <w:jc w:val="center"/>
        <w:rPr>
          <w:b/>
          <w:bCs/>
          <w:sz w:val="23"/>
          <w:szCs w:val="23"/>
        </w:rPr>
      </w:pPr>
      <w:r>
        <w:rPr>
          <w:b/>
          <w:bCs/>
          <w:sz w:val="23"/>
          <w:szCs w:val="23"/>
        </w:rPr>
        <w:t>COSTO DE ADQUISICIÓN</w:t>
      </w:r>
    </w:p>
    <w:p w:rsidR="0052329F" w:rsidRDefault="0052329F" w:rsidP="00683172">
      <w:pPr>
        <w:pStyle w:val="Default"/>
        <w:jc w:val="both"/>
        <w:rPr>
          <w:rFonts w:ascii="Calibri Light" w:hAnsi="Calibri Light"/>
          <w:b/>
          <w:color w:val="auto"/>
          <w:sz w:val="23"/>
          <w:szCs w:val="23"/>
        </w:rPr>
      </w:pPr>
    </w:p>
    <w:p w:rsidR="008C1933" w:rsidRDefault="004B665E" w:rsidP="00683172">
      <w:pPr>
        <w:pStyle w:val="Default"/>
        <w:jc w:val="both"/>
        <w:rPr>
          <w:rFonts w:ascii="Calibri Light" w:hAnsi="Calibri Light"/>
          <w:bCs/>
          <w:sz w:val="23"/>
          <w:szCs w:val="23"/>
        </w:rPr>
      </w:pPr>
      <w:r>
        <w:rPr>
          <w:rFonts w:ascii="Calibri Light" w:hAnsi="Calibri Light"/>
          <w:b/>
          <w:color w:val="auto"/>
          <w:sz w:val="23"/>
          <w:szCs w:val="23"/>
        </w:rPr>
        <w:t>Artículo</w:t>
      </w:r>
      <w:r w:rsidR="00166F33">
        <w:rPr>
          <w:rFonts w:ascii="Calibri Light" w:hAnsi="Calibri Light"/>
          <w:b/>
          <w:color w:val="auto"/>
          <w:sz w:val="23"/>
          <w:szCs w:val="23"/>
        </w:rPr>
        <w:t xml:space="preserve"> </w:t>
      </w:r>
      <w:r w:rsidR="00942759">
        <w:rPr>
          <w:rFonts w:ascii="Calibri Light" w:hAnsi="Calibri Light"/>
          <w:b/>
          <w:color w:val="auto"/>
          <w:sz w:val="23"/>
          <w:szCs w:val="23"/>
        </w:rPr>
        <w:t>26</w:t>
      </w:r>
      <w:r w:rsidR="00686F2F">
        <w:rPr>
          <w:rFonts w:ascii="Calibri Light" w:hAnsi="Calibri Light"/>
          <w:b/>
          <w:color w:val="auto"/>
          <w:sz w:val="23"/>
          <w:szCs w:val="23"/>
        </w:rPr>
        <w:t>.-</w:t>
      </w:r>
      <w:r w:rsidR="00DF5C0C">
        <w:rPr>
          <w:rFonts w:ascii="Calibri Light" w:hAnsi="Calibri Light"/>
          <w:b/>
          <w:color w:val="auto"/>
          <w:sz w:val="23"/>
          <w:szCs w:val="23"/>
        </w:rPr>
        <w:t xml:space="preserve"> </w:t>
      </w:r>
      <w:r w:rsidR="00664428">
        <w:rPr>
          <w:rFonts w:ascii="Calibri Light" w:hAnsi="Calibri Light"/>
          <w:b/>
          <w:color w:val="auto"/>
          <w:sz w:val="23"/>
          <w:szCs w:val="23"/>
        </w:rPr>
        <w:t xml:space="preserve">Definición.- </w:t>
      </w:r>
      <w:r w:rsidR="00686F2F" w:rsidRPr="00686F2F">
        <w:rPr>
          <w:rFonts w:ascii="Calibri Light" w:hAnsi="Calibri Light"/>
          <w:color w:val="auto"/>
          <w:sz w:val="23"/>
          <w:szCs w:val="23"/>
        </w:rPr>
        <w:t xml:space="preserve">Para la aplicación </w:t>
      </w:r>
      <w:r w:rsidR="00686F2F">
        <w:rPr>
          <w:rFonts w:ascii="Calibri Light" w:hAnsi="Calibri Light"/>
          <w:color w:val="auto"/>
          <w:sz w:val="23"/>
          <w:szCs w:val="23"/>
        </w:rPr>
        <w:t xml:space="preserve">de la deducción </w:t>
      </w:r>
      <w:r w:rsidR="00CE416E">
        <w:rPr>
          <w:rFonts w:ascii="Calibri Light" w:hAnsi="Calibri Light"/>
          <w:color w:val="auto"/>
          <w:sz w:val="23"/>
          <w:szCs w:val="23"/>
        </w:rPr>
        <w:t xml:space="preserve">prevista en el </w:t>
      </w:r>
      <w:r w:rsidR="00166F33">
        <w:rPr>
          <w:rFonts w:ascii="Calibri Light" w:hAnsi="Calibri Light"/>
          <w:color w:val="auto"/>
          <w:sz w:val="23"/>
          <w:szCs w:val="23"/>
        </w:rPr>
        <w:t>Artículo</w:t>
      </w:r>
      <w:r w:rsidR="00CE416E">
        <w:rPr>
          <w:rFonts w:ascii="Calibri Light" w:hAnsi="Calibri Light"/>
          <w:color w:val="auto"/>
          <w:sz w:val="23"/>
          <w:szCs w:val="23"/>
        </w:rPr>
        <w:t xml:space="preserve"> 559</w:t>
      </w:r>
      <w:r w:rsidR="00686F2F" w:rsidRPr="00686F2F">
        <w:rPr>
          <w:rFonts w:ascii="Calibri Light" w:hAnsi="Calibri Light"/>
          <w:color w:val="auto"/>
          <w:sz w:val="23"/>
          <w:szCs w:val="23"/>
        </w:rPr>
        <w:t xml:space="preserve"> del Código Orgánico de Organización Territorial, Autonomía y Descentralización COOTAD</w:t>
      </w:r>
      <w:r w:rsidR="00686F2F">
        <w:rPr>
          <w:rFonts w:ascii="Calibri Light" w:hAnsi="Calibri Light"/>
          <w:color w:val="auto"/>
          <w:sz w:val="23"/>
          <w:szCs w:val="23"/>
        </w:rPr>
        <w:t xml:space="preserve">, se considerará como costo de adquisición del predio objeto de la transferencia de dominio, al valor </w:t>
      </w:r>
      <w:r w:rsidR="00C2335F">
        <w:rPr>
          <w:rFonts w:ascii="Calibri Light" w:hAnsi="Calibri Light"/>
          <w:color w:val="auto"/>
          <w:sz w:val="23"/>
          <w:szCs w:val="23"/>
        </w:rPr>
        <w:t xml:space="preserve">o cuantía </w:t>
      </w:r>
      <w:r w:rsidR="00686F2F">
        <w:rPr>
          <w:rFonts w:ascii="Calibri Light" w:hAnsi="Calibri Light"/>
          <w:color w:val="auto"/>
          <w:sz w:val="23"/>
          <w:szCs w:val="23"/>
        </w:rPr>
        <w:t>que conste en e</w:t>
      </w:r>
      <w:r w:rsidR="007D3209">
        <w:rPr>
          <w:rFonts w:ascii="Calibri Light" w:hAnsi="Calibri Light"/>
          <w:color w:val="auto"/>
          <w:sz w:val="23"/>
          <w:szCs w:val="23"/>
        </w:rPr>
        <w:t>l respectivo título de propiedad,</w:t>
      </w:r>
      <w:r w:rsidR="00C2335F">
        <w:rPr>
          <w:rFonts w:ascii="Calibri Light" w:hAnsi="Calibri Light"/>
          <w:color w:val="auto"/>
          <w:sz w:val="23"/>
          <w:szCs w:val="23"/>
        </w:rPr>
        <w:t xml:space="preserve"> excep</w:t>
      </w:r>
      <w:r w:rsidR="007D3209">
        <w:rPr>
          <w:rFonts w:ascii="Calibri Light" w:hAnsi="Calibri Light"/>
          <w:color w:val="auto"/>
          <w:sz w:val="23"/>
          <w:szCs w:val="23"/>
        </w:rPr>
        <w:t>to en los</w:t>
      </w:r>
      <w:r w:rsidR="00C2335F">
        <w:rPr>
          <w:rFonts w:ascii="Calibri Light" w:hAnsi="Calibri Light"/>
          <w:color w:val="auto"/>
          <w:sz w:val="23"/>
          <w:szCs w:val="23"/>
        </w:rPr>
        <w:t xml:space="preserve"> caso</w:t>
      </w:r>
      <w:r w:rsidR="007D3209">
        <w:rPr>
          <w:rFonts w:ascii="Calibri Light" w:hAnsi="Calibri Light"/>
          <w:color w:val="auto"/>
          <w:sz w:val="23"/>
          <w:szCs w:val="23"/>
        </w:rPr>
        <w:t>s</w:t>
      </w:r>
      <w:r w:rsidR="00C2335F">
        <w:rPr>
          <w:rFonts w:ascii="Calibri Light" w:hAnsi="Calibri Light"/>
          <w:color w:val="auto"/>
          <w:sz w:val="23"/>
          <w:szCs w:val="23"/>
        </w:rPr>
        <w:t xml:space="preserve"> de donaciones</w:t>
      </w:r>
      <w:r w:rsidR="007D3209">
        <w:rPr>
          <w:rFonts w:ascii="Calibri Light" w:hAnsi="Calibri Light"/>
          <w:color w:val="auto"/>
          <w:sz w:val="23"/>
          <w:szCs w:val="23"/>
        </w:rPr>
        <w:t xml:space="preserve"> y de </w:t>
      </w:r>
      <w:r w:rsidR="007D3209" w:rsidRPr="007D3209">
        <w:rPr>
          <w:rFonts w:ascii="Calibri Light" w:hAnsi="Calibri Light"/>
          <w:color w:val="auto"/>
          <w:sz w:val="23"/>
          <w:szCs w:val="23"/>
        </w:rPr>
        <w:t xml:space="preserve">aquellos </w:t>
      </w:r>
      <w:r w:rsidR="007D3209" w:rsidRPr="007D3209">
        <w:rPr>
          <w:rFonts w:ascii="Calibri Light" w:hAnsi="Calibri Light"/>
          <w:bCs/>
          <w:sz w:val="23"/>
          <w:szCs w:val="23"/>
        </w:rPr>
        <w:t>títulos traslaticios de dominio en los que no conste cuantía o precio</w:t>
      </w:r>
      <w:r w:rsidR="00C2335F">
        <w:rPr>
          <w:rFonts w:ascii="Calibri Light" w:hAnsi="Calibri Light"/>
          <w:color w:val="auto"/>
          <w:sz w:val="23"/>
          <w:szCs w:val="23"/>
        </w:rPr>
        <w:t xml:space="preserve">, que </w:t>
      </w:r>
      <w:r w:rsidR="00C2335F" w:rsidRPr="00C2335F">
        <w:rPr>
          <w:rFonts w:ascii="Calibri Light" w:hAnsi="Calibri Light"/>
          <w:color w:val="auto"/>
          <w:sz w:val="23"/>
          <w:szCs w:val="23"/>
        </w:rPr>
        <w:t xml:space="preserve">será el avalúo </w:t>
      </w:r>
      <w:r w:rsidR="008C1933">
        <w:rPr>
          <w:rFonts w:ascii="Calibri Light" w:hAnsi="Calibri Light"/>
          <w:color w:val="auto"/>
          <w:sz w:val="23"/>
          <w:szCs w:val="23"/>
        </w:rPr>
        <w:t>c</w:t>
      </w:r>
      <w:r w:rsidR="008C1933" w:rsidRPr="00B93052">
        <w:rPr>
          <w:rFonts w:ascii="Calibri Light" w:hAnsi="Calibri Light" w:cs="Tahoma"/>
          <w:color w:val="010000"/>
          <w:sz w:val="20"/>
          <w:szCs w:val="20"/>
          <w:shd w:val="clear" w:color="auto" w:fill="FFFFFF"/>
        </w:rPr>
        <w:t xml:space="preserve">atastral </w:t>
      </w:r>
      <w:r w:rsidR="008C1933" w:rsidRPr="008C1933">
        <w:rPr>
          <w:rFonts w:ascii="Calibri Light" w:hAnsi="Calibri Light"/>
          <w:bCs/>
          <w:sz w:val="23"/>
          <w:szCs w:val="23"/>
        </w:rPr>
        <w:t>a la fecha de adquisición, que corresponde a la fecha de inscripción del título de propiedad en el Registro de la Propiedad.</w:t>
      </w:r>
    </w:p>
    <w:p w:rsidR="00214D6A" w:rsidRDefault="00214D6A" w:rsidP="00683172">
      <w:pPr>
        <w:pStyle w:val="Default"/>
        <w:jc w:val="both"/>
        <w:rPr>
          <w:rFonts w:ascii="Calibri Light" w:hAnsi="Calibri Light"/>
          <w:bCs/>
          <w:sz w:val="23"/>
          <w:szCs w:val="23"/>
        </w:rPr>
      </w:pPr>
    </w:p>
    <w:p w:rsidR="00F43E25" w:rsidRPr="00F43E25" w:rsidRDefault="00F43E25" w:rsidP="00683172">
      <w:pPr>
        <w:pStyle w:val="Default"/>
        <w:jc w:val="both"/>
        <w:rPr>
          <w:rFonts w:ascii="Calibri Light" w:hAnsi="Calibri Light"/>
          <w:color w:val="auto"/>
          <w:sz w:val="23"/>
          <w:szCs w:val="23"/>
        </w:rPr>
      </w:pPr>
      <w:r w:rsidRPr="00F43E25">
        <w:rPr>
          <w:rFonts w:ascii="Calibri Light" w:hAnsi="Calibri Light"/>
          <w:color w:val="auto"/>
          <w:sz w:val="23"/>
          <w:szCs w:val="23"/>
        </w:rPr>
        <w:t>En el caso de predios adquiridos antes del año 2006, se considerará como costo de adquisición el avalúo catastral vigente en el año 2006</w:t>
      </w:r>
      <w:r>
        <w:rPr>
          <w:rFonts w:ascii="Calibri Light" w:hAnsi="Calibri Light"/>
          <w:color w:val="auto"/>
          <w:sz w:val="23"/>
          <w:szCs w:val="23"/>
        </w:rPr>
        <w:t>, excepto cuando el valor de adquisición que conste en la escritura sea mayor, en cuyo caso se aplicará éste último.</w:t>
      </w:r>
      <w:r w:rsidR="00AF0A76">
        <w:rPr>
          <w:rFonts w:ascii="Calibri Light" w:hAnsi="Calibri Light"/>
          <w:color w:val="auto"/>
          <w:sz w:val="23"/>
          <w:szCs w:val="23"/>
        </w:rPr>
        <w:t xml:space="preserve">  </w:t>
      </w:r>
    </w:p>
    <w:p w:rsidR="0008205C" w:rsidRDefault="0008205C" w:rsidP="00EC1DFD">
      <w:pPr>
        <w:pStyle w:val="Default"/>
        <w:jc w:val="both"/>
        <w:rPr>
          <w:rFonts w:ascii="Calibri Light" w:hAnsi="Calibri Light"/>
          <w:b/>
          <w:bCs/>
          <w:sz w:val="23"/>
          <w:szCs w:val="23"/>
        </w:rPr>
      </w:pPr>
    </w:p>
    <w:p w:rsidR="006932BB" w:rsidRDefault="004B665E" w:rsidP="00EC1DFD">
      <w:pPr>
        <w:pStyle w:val="Default"/>
        <w:jc w:val="both"/>
        <w:rPr>
          <w:rFonts w:ascii="Calibri Light" w:hAnsi="Calibri Light"/>
          <w:bCs/>
          <w:sz w:val="23"/>
          <w:szCs w:val="23"/>
        </w:rPr>
      </w:pPr>
      <w:r>
        <w:rPr>
          <w:rFonts w:ascii="Calibri Light" w:hAnsi="Calibri Light"/>
          <w:b/>
          <w:bCs/>
          <w:sz w:val="23"/>
          <w:szCs w:val="23"/>
        </w:rPr>
        <w:t>Artículo</w:t>
      </w:r>
      <w:r w:rsidR="0019164E">
        <w:rPr>
          <w:rFonts w:ascii="Calibri Light" w:hAnsi="Calibri Light"/>
          <w:b/>
          <w:bCs/>
          <w:sz w:val="23"/>
          <w:szCs w:val="23"/>
        </w:rPr>
        <w:t xml:space="preserve"> </w:t>
      </w:r>
      <w:r w:rsidR="00942759">
        <w:rPr>
          <w:rFonts w:ascii="Calibri Light" w:hAnsi="Calibri Light"/>
          <w:b/>
          <w:bCs/>
          <w:sz w:val="23"/>
          <w:szCs w:val="23"/>
        </w:rPr>
        <w:t>27</w:t>
      </w:r>
      <w:r w:rsidR="00893BFB" w:rsidRPr="00893BFB">
        <w:rPr>
          <w:rFonts w:ascii="Calibri Light" w:hAnsi="Calibri Light"/>
          <w:b/>
          <w:bCs/>
          <w:sz w:val="23"/>
          <w:szCs w:val="23"/>
        </w:rPr>
        <w:t xml:space="preserve">.- </w:t>
      </w:r>
      <w:r w:rsidR="00A85DE0">
        <w:rPr>
          <w:rFonts w:ascii="Calibri Light" w:hAnsi="Calibri Light"/>
          <w:b/>
          <w:bCs/>
          <w:sz w:val="23"/>
          <w:szCs w:val="23"/>
        </w:rPr>
        <w:t xml:space="preserve">Costo de adquisición en </w:t>
      </w:r>
      <w:r w:rsidR="00C34716">
        <w:rPr>
          <w:rFonts w:ascii="Calibri Light" w:hAnsi="Calibri Light"/>
          <w:b/>
          <w:bCs/>
          <w:sz w:val="23"/>
          <w:szCs w:val="23"/>
        </w:rPr>
        <w:t>régimen de propiedad horizontal, fraccionamiento o urbanización</w:t>
      </w:r>
      <w:r w:rsidR="00893BFB" w:rsidRPr="00893BFB">
        <w:rPr>
          <w:rFonts w:ascii="Calibri Light" w:hAnsi="Calibri Light"/>
          <w:b/>
          <w:bCs/>
          <w:sz w:val="23"/>
          <w:szCs w:val="23"/>
        </w:rPr>
        <w:t>.-</w:t>
      </w:r>
      <w:r w:rsidR="00893BFB" w:rsidRPr="00893BFB">
        <w:rPr>
          <w:rFonts w:ascii="Calibri Light" w:hAnsi="Calibri Light"/>
          <w:bCs/>
          <w:sz w:val="23"/>
          <w:szCs w:val="23"/>
        </w:rPr>
        <w:t xml:space="preserve"> </w:t>
      </w:r>
      <w:r w:rsidR="00A85DE0">
        <w:rPr>
          <w:rFonts w:ascii="Calibri Light" w:hAnsi="Calibri Light"/>
          <w:bCs/>
          <w:sz w:val="23"/>
          <w:szCs w:val="23"/>
        </w:rPr>
        <w:t xml:space="preserve">Cuando se transfiera el dominio de un bien inmueble </w:t>
      </w:r>
      <w:r w:rsidR="00B25EF4">
        <w:rPr>
          <w:rFonts w:ascii="Calibri Light" w:hAnsi="Calibri Light"/>
          <w:bCs/>
          <w:sz w:val="23"/>
          <w:szCs w:val="23"/>
        </w:rPr>
        <w:t>por primera vez</w:t>
      </w:r>
      <w:r w:rsidR="00A85DE0">
        <w:rPr>
          <w:rFonts w:ascii="Calibri Light" w:hAnsi="Calibri Light"/>
          <w:bCs/>
          <w:sz w:val="23"/>
          <w:szCs w:val="23"/>
        </w:rPr>
        <w:t xml:space="preserve">, </w:t>
      </w:r>
      <w:r w:rsidR="0019164E">
        <w:rPr>
          <w:rFonts w:ascii="Calibri Light" w:hAnsi="Calibri Light"/>
          <w:bCs/>
          <w:sz w:val="23"/>
          <w:szCs w:val="23"/>
        </w:rPr>
        <w:t xml:space="preserve">sometido al régimen de </w:t>
      </w:r>
      <w:r w:rsidR="00A85DE0" w:rsidRPr="00893BFB">
        <w:rPr>
          <w:rFonts w:ascii="Calibri Light" w:hAnsi="Calibri Light"/>
          <w:bCs/>
          <w:sz w:val="23"/>
          <w:szCs w:val="23"/>
        </w:rPr>
        <w:t xml:space="preserve">propiedad horizontal, </w:t>
      </w:r>
      <w:r w:rsidR="00EC1DFD" w:rsidRPr="00EC1DFD">
        <w:rPr>
          <w:rFonts w:ascii="Calibri Light" w:hAnsi="Calibri Light"/>
          <w:bCs/>
          <w:sz w:val="23"/>
          <w:szCs w:val="23"/>
        </w:rPr>
        <w:t>se considerará como costo de adquisición</w:t>
      </w:r>
      <w:r w:rsidR="00C3423E">
        <w:rPr>
          <w:rFonts w:ascii="Calibri Light" w:hAnsi="Calibri Light"/>
          <w:bCs/>
          <w:sz w:val="23"/>
          <w:szCs w:val="23"/>
        </w:rPr>
        <w:t xml:space="preserve"> e</w:t>
      </w:r>
      <w:r w:rsidR="00EC1DFD" w:rsidRPr="00EC1DFD">
        <w:rPr>
          <w:rFonts w:ascii="Calibri Light" w:hAnsi="Calibri Light"/>
          <w:bCs/>
          <w:sz w:val="23"/>
          <w:szCs w:val="23"/>
        </w:rPr>
        <w:t>l valor proporcional</w:t>
      </w:r>
      <w:r w:rsidR="00E9159B">
        <w:rPr>
          <w:rFonts w:ascii="Calibri Light" w:hAnsi="Calibri Light"/>
          <w:bCs/>
          <w:sz w:val="23"/>
          <w:szCs w:val="23"/>
        </w:rPr>
        <w:t xml:space="preserve"> que resulte</w:t>
      </w:r>
      <w:r w:rsidR="0071518B">
        <w:rPr>
          <w:rFonts w:ascii="Calibri Light" w:hAnsi="Calibri Light"/>
          <w:bCs/>
          <w:sz w:val="23"/>
          <w:szCs w:val="23"/>
        </w:rPr>
        <w:t xml:space="preserve"> </w:t>
      </w:r>
      <w:r w:rsidR="00C3423E">
        <w:rPr>
          <w:rFonts w:ascii="Calibri Light" w:hAnsi="Calibri Light"/>
          <w:bCs/>
          <w:sz w:val="23"/>
          <w:szCs w:val="23"/>
        </w:rPr>
        <w:t xml:space="preserve">de aplicar </w:t>
      </w:r>
      <w:r w:rsidR="00E9159B" w:rsidRPr="00EC1DFD">
        <w:rPr>
          <w:rFonts w:ascii="Calibri Light" w:hAnsi="Calibri Light"/>
          <w:bCs/>
          <w:sz w:val="23"/>
          <w:szCs w:val="23"/>
        </w:rPr>
        <w:t xml:space="preserve">la alícuota </w:t>
      </w:r>
      <w:r w:rsidR="00C3423E">
        <w:rPr>
          <w:rFonts w:ascii="Calibri Light" w:hAnsi="Calibri Light"/>
          <w:bCs/>
          <w:sz w:val="23"/>
          <w:szCs w:val="23"/>
        </w:rPr>
        <w:t>correspondiente</w:t>
      </w:r>
      <w:r w:rsidR="00A85DE0">
        <w:rPr>
          <w:rFonts w:ascii="Calibri Light" w:hAnsi="Calibri Light"/>
          <w:bCs/>
          <w:sz w:val="23"/>
          <w:szCs w:val="23"/>
        </w:rPr>
        <w:t xml:space="preserve"> al</w:t>
      </w:r>
      <w:r w:rsidR="00A85DE0" w:rsidRPr="00EC1DFD">
        <w:rPr>
          <w:rFonts w:ascii="Calibri Light" w:hAnsi="Calibri Light"/>
          <w:bCs/>
          <w:sz w:val="23"/>
          <w:szCs w:val="23"/>
        </w:rPr>
        <w:t xml:space="preserve"> valor total de adquisición del </w:t>
      </w:r>
      <w:r w:rsidR="000A307E">
        <w:rPr>
          <w:rFonts w:ascii="Calibri Light" w:hAnsi="Calibri Light"/>
          <w:bCs/>
          <w:sz w:val="23"/>
          <w:szCs w:val="23"/>
        </w:rPr>
        <w:t>terreno según conste en la escritura o título de la propiedad correspondiente.</w:t>
      </w:r>
    </w:p>
    <w:p w:rsidR="0019164E" w:rsidRDefault="0019164E" w:rsidP="00EC1DFD">
      <w:pPr>
        <w:pStyle w:val="Default"/>
        <w:jc w:val="both"/>
        <w:rPr>
          <w:rFonts w:ascii="Calibri Light" w:hAnsi="Calibri Light"/>
          <w:bCs/>
          <w:sz w:val="23"/>
          <w:szCs w:val="23"/>
        </w:rPr>
      </w:pPr>
    </w:p>
    <w:p w:rsidR="0019164E" w:rsidRPr="00EC1DFD" w:rsidRDefault="0019164E" w:rsidP="00EC1DFD">
      <w:pPr>
        <w:pStyle w:val="Default"/>
        <w:jc w:val="both"/>
        <w:rPr>
          <w:rFonts w:ascii="Calibri Light" w:hAnsi="Calibri Light"/>
          <w:bCs/>
          <w:sz w:val="23"/>
          <w:szCs w:val="23"/>
        </w:rPr>
      </w:pPr>
      <w:r>
        <w:rPr>
          <w:rFonts w:ascii="Calibri Light" w:hAnsi="Calibri Light"/>
          <w:bCs/>
          <w:sz w:val="23"/>
          <w:szCs w:val="23"/>
        </w:rPr>
        <w:t>Cuando se trate de fraccionamientos o urbanizaciones, se calculará el precio del metro cuadrado sobre la base de la cuantía o precio que conste en el título de propiedad, multiplicado por la superficie del predio a transferir.</w:t>
      </w:r>
    </w:p>
    <w:p w:rsidR="00E34F8C" w:rsidRDefault="00E34F8C" w:rsidP="00B02048">
      <w:pPr>
        <w:pStyle w:val="Default"/>
        <w:jc w:val="center"/>
        <w:rPr>
          <w:b/>
          <w:bCs/>
          <w:sz w:val="23"/>
          <w:szCs w:val="23"/>
        </w:rPr>
      </w:pPr>
    </w:p>
    <w:p w:rsidR="00B02048" w:rsidRDefault="00B02048" w:rsidP="00B02048">
      <w:pPr>
        <w:pStyle w:val="Default"/>
        <w:jc w:val="center"/>
        <w:rPr>
          <w:b/>
          <w:bCs/>
          <w:sz w:val="23"/>
          <w:szCs w:val="23"/>
        </w:rPr>
      </w:pPr>
      <w:r>
        <w:rPr>
          <w:b/>
          <w:bCs/>
          <w:sz w:val="23"/>
          <w:szCs w:val="23"/>
        </w:rPr>
        <w:t>Sección II</w:t>
      </w:r>
    </w:p>
    <w:p w:rsidR="00B02048" w:rsidRDefault="00B02048" w:rsidP="00B02048">
      <w:pPr>
        <w:pStyle w:val="Default"/>
        <w:jc w:val="center"/>
        <w:rPr>
          <w:b/>
          <w:bCs/>
          <w:sz w:val="23"/>
          <w:szCs w:val="23"/>
        </w:rPr>
      </w:pPr>
      <w:r>
        <w:rPr>
          <w:b/>
          <w:bCs/>
          <w:sz w:val="23"/>
          <w:szCs w:val="23"/>
        </w:rPr>
        <w:t>POR TIEMPO TRANSCURRIDO</w:t>
      </w:r>
    </w:p>
    <w:p w:rsidR="00C3052B" w:rsidRDefault="00C3052B" w:rsidP="00CD6745">
      <w:pPr>
        <w:pStyle w:val="Default"/>
        <w:jc w:val="both"/>
        <w:rPr>
          <w:rFonts w:ascii="Calibri Light" w:hAnsi="Calibri Light"/>
          <w:b/>
          <w:bCs/>
          <w:sz w:val="23"/>
          <w:szCs w:val="23"/>
        </w:rPr>
      </w:pPr>
    </w:p>
    <w:p w:rsidR="00BE73DB" w:rsidRDefault="004B665E" w:rsidP="00CD6745">
      <w:pPr>
        <w:pStyle w:val="Default"/>
        <w:jc w:val="both"/>
        <w:rPr>
          <w:rFonts w:ascii="Calibri Light" w:hAnsi="Calibri Light"/>
          <w:bCs/>
          <w:color w:val="auto"/>
          <w:sz w:val="23"/>
          <w:szCs w:val="23"/>
        </w:rPr>
      </w:pPr>
      <w:r w:rsidRPr="00575E7F">
        <w:rPr>
          <w:rFonts w:ascii="Calibri Light" w:hAnsi="Calibri Light"/>
          <w:b/>
          <w:bCs/>
          <w:sz w:val="23"/>
          <w:szCs w:val="23"/>
        </w:rPr>
        <w:t>Artículo</w:t>
      </w:r>
      <w:r w:rsidR="00930087" w:rsidRPr="00575E7F">
        <w:rPr>
          <w:rFonts w:ascii="Calibri Light" w:hAnsi="Calibri Light"/>
          <w:b/>
          <w:bCs/>
          <w:sz w:val="23"/>
          <w:szCs w:val="23"/>
        </w:rPr>
        <w:t xml:space="preserve"> </w:t>
      </w:r>
      <w:r w:rsidR="007C0506" w:rsidRPr="00E552F4">
        <w:rPr>
          <w:rFonts w:ascii="Calibri Light" w:hAnsi="Calibri Light"/>
          <w:b/>
          <w:bCs/>
          <w:sz w:val="23"/>
          <w:szCs w:val="23"/>
        </w:rPr>
        <w:t>28</w:t>
      </w:r>
      <w:r w:rsidR="00D27635" w:rsidRPr="00E552F4">
        <w:rPr>
          <w:rFonts w:ascii="Calibri Light" w:hAnsi="Calibri Light"/>
          <w:b/>
          <w:bCs/>
          <w:sz w:val="23"/>
          <w:szCs w:val="23"/>
        </w:rPr>
        <w:t>.-</w:t>
      </w:r>
      <w:r w:rsidR="00B02048" w:rsidRPr="00424736">
        <w:rPr>
          <w:rFonts w:ascii="Calibri Light" w:hAnsi="Calibri Light"/>
          <w:b/>
          <w:bCs/>
          <w:sz w:val="23"/>
          <w:szCs w:val="23"/>
        </w:rPr>
        <w:t xml:space="preserve"> </w:t>
      </w:r>
      <w:r w:rsidR="00683172" w:rsidRPr="00424736">
        <w:rPr>
          <w:rFonts w:ascii="Calibri Light" w:hAnsi="Calibri Light"/>
          <w:bCs/>
          <w:color w:val="auto"/>
          <w:sz w:val="23"/>
          <w:szCs w:val="23"/>
        </w:rPr>
        <w:t xml:space="preserve">Para </w:t>
      </w:r>
      <w:r w:rsidR="00424736">
        <w:rPr>
          <w:rFonts w:ascii="Calibri Light" w:hAnsi="Calibri Light"/>
          <w:bCs/>
          <w:color w:val="auto"/>
          <w:sz w:val="23"/>
          <w:szCs w:val="23"/>
        </w:rPr>
        <w:t>la aplicación de la</w:t>
      </w:r>
      <w:r w:rsidR="00683172" w:rsidRPr="00424736">
        <w:rPr>
          <w:rFonts w:ascii="Calibri Light" w:hAnsi="Calibri Light"/>
          <w:bCs/>
          <w:color w:val="auto"/>
          <w:sz w:val="23"/>
          <w:szCs w:val="23"/>
        </w:rPr>
        <w:t xml:space="preserve"> deducción por tiempo transcurrid</w:t>
      </w:r>
      <w:r w:rsidR="004826A0">
        <w:rPr>
          <w:rFonts w:ascii="Calibri Light" w:hAnsi="Calibri Light"/>
          <w:bCs/>
          <w:color w:val="auto"/>
          <w:sz w:val="23"/>
          <w:szCs w:val="23"/>
        </w:rPr>
        <w:t>o</w:t>
      </w:r>
      <w:r w:rsidR="00AF0A76">
        <w:rPr>
          <w:rFonts w:ascii="Calibri Light" w:hAnsi="Calibri Light"/>
          <w:bCs/>
          <w:color w:val="auto"/>
          <w:sz w:val="23"/>
          <w:szCs w:val="23"/>
        </w:rPr>
        <w:t xml:space="preserve"> en tod</w:t>
      </w:r>
      <w:r w:rsidR="00683172" w:rsidRPr="00424736">
        <w:rPr>
          <w:rFonts w:ascii="Calibri Light" w:hAnsi="Calibri Light"/>
          <w:bCs/>
          <w:color w:val="auto"/>
          <w:sz w:val="23"/>
          <w:szCs w:val="23"/>
        </w:rPr>
        <w:t>o</w:t>
      </w:r>
      <w:r w:rsidR="00AF0A76">
        <w:rPr>
          <w:rFonts w:ascii="Calibri Light" w:hAnsi="Calibri Light"/>
          <w:bCs/>
          <w:color w:val="auto"/>
          <w:sz w:val="23"/>
          <w:szCs w:val="23"/>
        </w:rPr>
        <w:t xml:space="preserve">s los casos, </w:t>
      </w:r>
      <w:r w:rsidR="00424736">
        <w:rPr>
          <w:rFonts w:ascii="Calibri Light" w:hAnsi="Calibri Light"/>
          <w:bCs/>
          <w:color w:val="auto"/>
          <w:sz w:val="23"/>
          <w:szCs w:val="23"/>
        </w:rPr>
        <w:t xml:space="preserve"> éste se calculará desde el </w:t>
      </w:r>
      <w:r w:rsidR="00424736" w:rsidRPr="00424736">
        <w:rPr>
          <w:rFonts w:ascii="Calibri Light" w:hAnsi="Calibri Light"/>
          <w:bCs/>
          <w:color w:val="auto"/>
          <w:sz w:val="23"/>
          <w:szCs w:val="23"/>
        </w:rPr>
        <w:t>momento de adquisición</w:t>
      </w:r>
      <w:r w:rsidR="00424736">
        <w:rPr>
          <w:rFonts w:ascii="Calibri Light" w:hAnsi="Calibri Light"/>
          <w:bCs/>
          <w:color w:val="auto"/>
          <w:sz w:val="23"/>
          <w:szCs w:val="23"/>
        </w:rPr>
        <w:t>, que corresponde a la fecha de</w:t>
      </w:r>
      <w:r w:rsidR="00BB2C47">
        <w:rPr>
          <w:rFonts w:ascii="Calibri Light" w:hAnsi="Calibri Light"/>
          <w:bCs/>
          <w:color w:val="auto"/>
          <w:sz w:val="23"/>
          <w:szCs w:val="23"/>
        </w:rPr>
        <w:t xml:space="preserve"> inscripción del</w:t>
      </w:r>
      <w:r w:rsidR="00424736" w:rsidRPr="00424736">
        <w:rPr>
          <w:rFonts w:ascii="Calibri Light" w:hAnsi="Calibri Light"/>
          <w:bCs/>
          <w:color w:val="auto"/>
          <w:sz w:val="23"/>
          <w:szCs w:val="23"/>
        </w:rPr>
        <w:t xml:space="preserve"> título</w:t>
      </w:r>
      <w:r w:rsidR="00BB2C47">
        <w:rPr>
          <w:rFonts w:ascii="Calibri Light" w:hAnsi="Calibri Light"/>
          <w:bCs/>
          <w:color w:val="auto"/>
          <w:sz w:val="23"/>
          <w:szCs w:val="23"/>
        </w:rPr>
        <w:t xml:space="preserve"> </w:t>
      </w:r>
      <w:r w:rsidR="00D16011">
        <w:rPr>
          <w:rFonts w:ascii="Calibri Light" w:hAnsi="Calibri Light"/>
          <w:bCs/>
          <w:color w:val="auto"/>
          <w:sz w:val="23"/>
          <w:szCs w:val="23"/>
        </w:rPr>
        <w:t>de propiedad</w:t>
      </w:r>
      <w:r w:rsidR="00BB2C47">
        <w:rPr>
          <w:rFonts w:ascii="Calibri Light" w:hAnsi="Calibri Light"/>
          <w:bCs/>
          <w:color w:val="auto"/>
          <w:sz w:val="23"/>
          <w:szCs w:val="23"/>
        </w:rPr>
        <w:t xml:space="preserve"> en el Registro </w:t>
      </w:r>
      <w:r w:rsidR="00424736" w:rsidRPr="00424736">
        <w:rPr>
          <w:rFonts w:ascii="Calibri Light" w:hAnsi="Calibri Light"/>
          <w:bCs/>
          <w:color w:val="auto"/>
          <w:sz w:val="23"/>
          <w:szCs w:val="23"/>
        </w:rPr>
        <w:t>de</w:t>
      </w:r>
      <w:r w:rsidR="00BB2C47">
        <w:rPr>
          <w:rFonts w:ascii="Calibri Light" w:hAnsi="Calibri Light"/>
          <w:bCs/>
          <w:color w:val="auto"/>
          <w:sz w:val="23"/>
          <w:szCs w:val="23"/>
        </w:rPr>
        <w:t xml:space="preserve"> la Pr</w:t>
      </w:r>
      <w:r w:rsidR="00424736" w:rsidRPr="00424736">
        <w:rPr>
          <w:rFonts w:ascii="Calibri Light" w:hAnsi="Calibri Light"/>
          <w:bCs/>
          <w:color w:val="auto"/>
          <w:sz w:val="23"/>
          <w:szCs w:val="23"/>
        </w:rPr>
        <w:t>opiedad</w:t>
      </w:r>
      <w:r w:rsidR="00424736">
        <w:rPr>
          <w:rFonts w:ascii="Calibri Light" w:hAnsi="Calibri Light"/>
          <w:bCs/>
          <w:color w:val="auto"/>
          <w:sz w:val="23"/>
          <w:szCs w:val="23"/>
        </w:rPr>
        <w:t>, por cada año calendario</w:t>
      </w:r>
      <w:r w:rsidR="004826A0">
        <w:rPr>
          <w:rFonts w:ascii="Calibri Light" w:hAnsi="Calibri Light"/>
          <w:bCs/>
          <w:color w:val="auto"/>
          <w:sz w:val="23"/>
          <w:szCs w:val="23"/>
        </w:rPr>
        <w:t xml:space="preserve"> cumplido</w:t>
      </w:r>
      <w:r w:rsidR="00153F0D">
        <w:rPr>
          <w:rFonts w:ascii="Calibri Light" w:hAnsi="Calibri Light"/>
          <w:bCs/>
          <w:color w:val="auto"/>
          <w:sz w:val="23"/>
          <w:szCs w:val="23"/>
        </w:rPr>
        <w:t xml:space="preserve"> hasta la fecha de presentación de la declaración</w:t>
      </w:r>
      <w:r w:rsidR="00B769AE">
        <w:rPr>
          <w:rFonts w:ascii="Calibri Light" w:hAnsi="Calibri Light"/>
          <w:bCs/>
          <w:color w:val="auto"/>
          <w:sz w:val="23"/>
          <w:szCs w:val="23"/>
        </w:rPr>
        <w:t xml:space="preserve"> original</w:t>
      </w:r>
      <w:r w:rsidR="00BE73DB">
        <w:rPr>
          <w:rFonts w:ascii="Calibri Light" w:hAnsi="Calibri Light"/>
          <w:bCs/>
          <w:color w:val="auto"/>
          <w:sz w:val="23"/>
          <w:szCs w:val="23"/>
        </w:rPr>
        <w:t xml:space="preserve">.  </w:t>
      </w:r>
    </w:p>
    <w:p w:rsidR="00E15CE3" w:rsidRDefault="00E15CE3" w:rsidP="00CD6745">
      <w:pPr>
        <w:pStyle w:val="Default"/>
        <w:jc w:val="both"/>
        <w:rPr>
          <w:rFonts w:ascii="Calibri Light" w:hAnsi="Calibri Light"/>
          <w:bCs/>
          <w:color w:val="auto"/>
          <w:sz w:val="23"/>
          <w:szCs w:val="23"/>
        </w:rPr>
      </w:pPr>
    </w:p>
    <w:p w:rsidR="00E15CE3" w:rsidRDefault="00E15CE3" w:rsidP="00CD6745">
      <w:pPr>
        <w:pStyle w:val="Default"/>
        <w:jc w:val="both"/>
        <w:rPr>
          <w:rFonts w:ascii="Calibri Light" w:hAnsi="Calibri Light"/>
          <w:bCs/>
          <w:color w:val="auto"/>
          <w:sz w:val="23"/>
          <w:szCs w:val="23"/>
        </w:rPr>
      </w:pPr>
      <w:r>
        <w:rPr>
          <w:rFonts w:ascii="Calibri Light" w:hAnsi="Calibri Light"/>
          <w:bCs/>
          <w:color w:val="auto"/>
          <w:sz w:val="23"/>
          <w:szCs w:val="23"/>
        </w:rPr>
        <w:t>En el caso de h</w:t>
      </w:r>
      <w:r w:rsidRPr="00CD6745">
        <w:rPr>
          <w:rFonts w:ascii="Calibri Light" w:hAnsi="Calibri Light"/>
          <w:bCs/>
          <w:color w:val="auto"/>
          <w:sz w:val="23"/>
          <w:szCs w:val="23"/>
        </w:rPr>
        <w:t>erencias</w:t>
      </w:r>
      <w:r w:rsidR="00D46ED7">
        <w:rPr>
          <w:rFonts w:ascii="Calibri Light" w:hAnsi="Calibri Light"/>
          <w:bCs/>
          <w:color w:val="auto"/>
          <w:sz w:val="23"/>
          <w:szCs w:val="23"/>
        </w:rPr>
        <w:t xml:space="preserve"> el momento de adquisición se considerará desde el día siguiente a </w:t>
      </w:r>
      <w:r>
        <w:rPr>
          <w:rFonts w:ascii="Calibri Light" w:hAnsi="Calibri Light"/>
          <w:bCs/>
          <w:color w:val="auto"/>
          <w:sz w:val="23"/>
          <w:szCs w:val="23"/>
        </w:rPr>
        <w:t>la fecha de fallecimiento del causante.</w:t>
      </w:r>
    </w:p>
    <w:p w:rsidR="00BE73DB" w:rsidRDefault="00BE73DB" w:rsidP="00CD6745">
      <w:pPr>
        <w:pStyle w:val="Default"/>
        <w:jc w:val="both"/>
        <w:rPr>
          <w:rFonts w:ascii="Calibri Light" w:hAnsi="Calibri Light"/>
          <w:bCs/>
          <w:color w:val="auto"/>
          <w:sz w:val="23"/>
          <w:szCs w:val="23"/>
        </w:rPr>
      </w:pPr>
    </w:p>
    <w:p w:rsidR="00F20553" w:rsidRDefault="004B665E" w:rsidP="00CD6745">
      <w:pPr>
        <w:pStyle w:val="Default"/>
        <w:jc w:val="both"/>
        <w:rPr>
          <w:rFonts w:ascii="Calibri Light" w:hAnsi="Calibri Light"/>
          <w:bCs/>
          <w:color w:val="auto"/>
          <w:sz w:val="23"/>
          <w:szCs w:val="23"/>
        </w:rPr>
      </w:pPr>
      <w:r>
        <w:rPr>
          <w:rFonts w:ascii="Calibri Light" w:hAnsi="Calibri Light"/>
          <w:b/>
          <w:bCs/>
          <w:color w:val="auto"/>
          <w:sz w:val="23"/>
          <w:szCs w:val="23"/>
        </w:rPr>
        <w:t>Artículo</w:t>
      </w:r>
      <w:r w:rsidR="00942759">
        <w:rPr>
          <w:rFonts w:ascii="Calibri Light" w:hAnsi="Calibri Light"/>
          <w:b/>
          <w:bCs/>
          <w:color w:val="auto"/>
          <w:sz w:val="23"/>
          <w:szCs w:val="23"/>
        </w:rPr>
        <w:t xml:space="preserve"> </w:t>
      </w:r>
      <w:r w:rsidR="007C0506">
        <w:rPr>
          <w:rFonts w:ascii="Calibri Light" w:hAnsi="Calibri Light"/>
          <w:b/>
          <w:bCs/>
          <w:color w:val="auto"/>
          <w:sz w:val="23"/>
          <w:szCs w:val="23"/>
        </w:rPr>
        <w:t>29</w:t>
      </w:r>
      <w:r w:rsidR="00E15CE3" w:rsidRPr="00E15CE3">
        <w:rPr>
          <w:rFonts w:ascii="Calibri Light" w:hAnsi="Calibri Light"/>
          <w:b/>
          <w:bCs/>
          <w:color w:val="auto"/>
          <w:sz w:val="23"/>
          <w:szCs w:val="23"/>
        </w:rPr>
        <w:t>.-</w:t>
      </w:r>
      <w:r w:rsidR="00E15CE3">
        <w:rPr>
          <w:rFonts w:ascii="Calibri Light" w:hAnsi="Calibri Light"/>
          <w:bCs/>
          <w:color w:val="auto"/>
          <w:sz w:val="23"/>
          <w:szCs w:val="23"/>
        </w:rPr>
        <w:t xml:space="preserve"> </w:t>
      </w:r>
      <w:r w:rsidR="00BE73DB">
        <w:rPr>
          <w:rFonts w:ascii="Calibri Light" w:hAnsi="Calibri Light"/>
          <w:bCs/>
          <w:color w:val="auto"/>
          <w:sz w:val="23"/>
          <w:szCs w:val="23"/>
        </w:rPr>
        <w:t xml:space="preserve">Cuando </w:t>
      </w:r>
      <w:r w:rsidR="00F20553">
        <w:rPr>
          <w:rFonts w:ascii="Calibri Light" w:hAnsi="Calibri Light"/>
          <w:bCs/>
          <w:color w:val="auto"/>
          <w:sz w:val="23"/>
          <w:szCs w:val="23"/>
        </w:rPr>
        <w:t>el antecedente de dominio sea por adjudicación</w:t>
      </w:r>
      <w:r w:rsidR="00BE73DB">
        <w:rPr>
          <w:rFonts w:ascii="Calibri Light" w:hAnsi="Calibri Light"/>
          <w:bCs/>
          <w:color w:val="auto"/>
          <w:sz w:val="23"/>
          <w:szCs w:val="23"/>
        </w:rPr>
        <w:t xml:space="preserve"> por p</w:t>
      </w:r>
      <w:r w:rsidR="00E73856">
        <w:rPr>
          <w:rFonts w:ascii="Calibri Light" w:hAnsi="Calibri Light"/>
          <w:bCs/>
          <w:color w:val="auto"/>
          <w:sz w:val="23"/>
          <w:szCs w:val="23"/>
        </w:rPr>
        <w:t>art</w:t>
      </w:r>
      <w:r w:rsidR="00BE73DB">
        <w:rPr>
          <w:rFonts w:ascii="Calibri Light" w:hAnsi="Calibri Light"/>
          <w:bCs/>
          <w:color w:val="auto"/>
          <w:sz w:val="23"/>
          <w:szCs w:val="23"/>
        </w:rPr>
        <w:t xml:space="preserve">ición, </w:t>
      </w:r>
      <w:r w:rsidR="00F20553">
        <w:rPr>
          <w:rFonts w:ascii="Calibri Light" w:hAnsi="Calibri Light"/>
          <w:bCs/>
          <w:color w:val="auto"/>
          <w:sz w:val="23"/>
          <w:szCs w:val="23"/>
        </w:rPr>
        <w:t xml:space="preserve">éste acto constituye el </w:t>
      </w:r>
      <w:r w:rsidR="008C50C4">
        <w:rPr>
          <w:rFonts w:ascii="Calibri Light" w:hAnsi="Calibri Light"/>
          <w:bCs/>
          <w:color w:val="auto"/>
          <w:sz w:val="23"/>
          <w:szCs w:val="23"/>
        </w:rPr>
        <w:t xml:space="preserve">único </w:t>
      </w:r>
      <w:r w:rsidR="00F20553">
        <w:rPr>
          <w:rFonts w:ascii="Calibri Light" w:hAnsi="Calibri Light"/>
          <w:bCs/>
          <w:color w:val="auto"/>
          <w:sz w:val="23"/>
          <w:szCs w:val="23"/>
        </w:rPr>
        <w:t xml:space="preserve">título de propiedad vigente, por lo que el </w:t>
      </w:r>
      <w:r w:rsidR="00B769AE">
        <w:rPr>
          <w:rFonts w:ascii="Calibri Light" w:hAnsi="Calibri Light"/>
          <w:bCs/>
          <w:color w:val="auto"/>
          <w:sz w:val="23"/>
          <w:szCs w:val="23"/>
        </w:rPr>
        <w:t>tiempo transcurrido se calculará</w:t>
      </w:r>
      <w:r w:rsidR="00F20553">
        <w:rPr>
          <w:rFonts w:ascii="Calibri Light" w:hAnsi="Calibri Light"/>
          <w:bCs/>
          <w:color w:val="auto"/>
          <w:sz w:val="23"/>
          <w:szCs w:val="23"/>
        </w:rPr>
        <w:t xml:space="preserve"> desde la fecha de inscripción de éste, en el Registro de la Propiedad.</w:t>
      </w:r>
    </w:p>
    <w:p w:rsidR="000B4D7E" w:rsidRDefault="000B4D7E" w:rsidP="00CD6745">
      <w:pPr>
        <w:pStyle w:val="Default"/>
        <w:jc w:val="both"/>
        <w:rPr>
          <w:rFonts w:ascii="Calibri Light" w:hAnsi="Calibri Light"/>
          <w:bCs/>
          <w:color w:val="auto"/>
          <w:sz w:val="23"/>
          <w:szCs w:val="23"/>
        </w:rPr>
      </w:pPr>
    </w:p>
    <w:p w:rsidR="003D374F" w:rsidRDefault="004B665E" w:rsidP="005C6FAA">
      <w:pPr>
        <w:pStyle w:val="Default"/>
        <w:jc w:val="both"/>
        <w:rPr>
          <w:rFonts w:ascii="Calibri Light" w:hAnsi="Calibri Light"/>
          <w:bCs/>
          <w:color w:val="auto"/>
          <w:sz w:val="23"/>
          <w:szCs w:val="23"/>
        </w:rPr>
      </w:pPr>
      <w:r>
        <w:rPr>
          <w:rFonts w:ascii="Calibri Light" w:hAnsi="Calibri Light"/>
          <w:b/>
          <w:bCs/>
          <w:color w:val="auto"/>
          <w:sz w:val="23"/>
          <w:szCs w:val="23"/>
        </w:rPr>
        <w:t>Artículo</w:t>
      </w:r>
      <w:r w:rsidR="007C0506">
        <w:rPr>
          <w:rFonts w:ascii="Calibri Light" w:hAnsi="Calibri Light"/>
          <w:b/>
          <w:bCs/>
          <w:color w:val="auto"/>
          <w:sz w:val="23"/>
          <w:szCs w:val="23"/>
        </w:rPr>
        <w:t xml:space="preserve"> 30</w:t>
      </w:r>
      <w:r w:rsidR="00E15CE3" w:rsidRPr="00E15CE3">
        <w:rPr>
          <w:rFonts w:ascii="Calibri Light" w:hAnsi="Calibri Light"/>
          <w:b/>
          <w:bCs/>
          <w:color w:val="auto"/>
          <w:sz w:val="23"/>
          <w:szCs w:val="23"/>
        </w:rPr>
        <w:t>.-</w:t>
      </w:r>
      <w:r w:rsidR="00E15CE3">
        <w:rPr>
          <w:rFonts w:ascii="Calibri Light" w:hAnsi="Calibri Light"/>
          <w:bCs/>
          <w:color w:val="auto"/>
          <w:sz w:val="23"/>
          <w:szCs w:val="23"/>
        </w:rPr>
        <w:t xml:space="preserve"> </w:t>
      </w:r>
      <w:r w:rsidR="00EC1DFD" w:rsidRPr="005E2094">
        <w:rPr>
          <w:rFonts w:ascii="Calibri Light" w:hAnsi="Calibri Light"/>
          <w:bCs/>
          <w:color w:val="auto"/>
          <w:sz w:val="23"/>
          <w:szCs w:val="23"/>
        </w:rPr>
        <w:t>A efectos del cálculo y aplicación de la deducción por tiempo transcurrido e</w:t>
      </w:r>
      <w:r w:rsidR="00E15CE3">
        <w:rPr>
          <w:rFonts w:ascii="Calibri Light" w:hAnsi="Calibri Light"/>
          <w:bCs/>
          <w:color w:val="auto"/>
          <w:sz w:val="23"/>
          <w:szCs w:val="23"/>
        </w:rPr>
        <w:t xml:space="preserve">n los casos de venta de predios </w:t>
      </w:r>
      <w:r w:rsidR="00E15CE3" w:rsidRPr="005E2094">
        <w:rPr>
          <w:rFonts w:ascii="Calibri Light" w:hAnsi="Calibri Light"/>
          <w:bCs/>
          <w:color w:val="auto"/>
          <w:sz w:val="23"/>
          <w:szCs w:val="23"/>
        </w:rPr>
        <w:t xml:space="preserve">bajo el régimen de propiedad horizontal o </w:t>
      </w:r>
      <w:proofErr w:type="gramStart"/>
      <w:r w:rsidR="00E15CE3" w:rsidRPr="005E2094">
        <w:rPr>
          <w:rFonts w:ascii="Calibri Light" w:hAnsi="Calibri Light"/>
          <w:bCs/>
          <w:color w:val="auto"/>
          <w:sz w:val="23"/>
          <w:szCs w:val="23"/>
        </w:rPr>
        <w:t>subdividido</w:t>
      </w:r>
      <w:proofErr w:type="gramEnd"/>
      <w:r w:rsidR="00E15CE3">
        <w:rPr>
          <w:rFonts w:ascii="Calibri Light" w:hAnsi="Calibri Light"/>
          <w:bCs/>
          <w:color w:val="auto"/>
          <w:sz w:val="23"/>
          <w:szCs w:val="23"/>
        </w:rPr>
        <w:t xml:space="preserve">, la fecha de antecedente o </w:t>
      </w:r>
      <w:r w:rsidR="00E15CE3" w:rsidRPr="005E2094">
        <w:rPr>
          <w:rFonts w:ascii="Calibri Light" w:hAnsi="Calibri Light"/>
          <w:bCs/>
          <w:color w:val="auto"/>
          <w:sz w:val="23"/>
          <w:szCs w:val="23"/>
        </w:rPr>
        <w:t xml:space="preserve">de adquisición corresponderá </w:t>
      </w:r>
      <w:r w:rsidR="00E15CE3">
        <w:rPr>
          <w:rFonts w:ascii="Calibri Light" w:hAnsi="Calibri Light"/>
          <w:bCs/>
          <w:color w:val="auto"/>
          <w:sz w:val="23"/>
          <w:szCs w:val="23"/>
        </w:rPr>
        <w:t xml:space="preserve">a aquella </w:t>
      </w:r>
      <w:r w:rsidR="004340EE">
        <w:rPr>
          <w:rFonts w:ascii="Calibri Light" w:hAnsi="Calibri Light"/>
          <w:bCs/>
          <w:color w:val="auto"/>
          <w:sz w:val="23"/>
          <w:szCs w:val="23"/>
        </w:rPr>
        <w:t>de inscripción en el Registro de la Propiedad</w:t>
      </w:r>
      <w:r w:rsidR="001F0900">
        <w:rPr>
          <w:rFonts w:ascii="Calibri Light" w:hAnsi="Calibri Light"/>
          <w:bCs/>
          <w:color w:val="auto"/>
          <w:sz w:val="23"/>
          <w:szCs w:val="23"/>
        </w:rPr>
        <w:t>,</w:t>
      </w:r>
      <w:r w:rsidR="004340EE">
        <w:rPr>
          <w:rFonts w:ascii="Calibri Light" w:hAnsi="Calibri Light"/>
          <w:bCs/>
          <w:color w:val="auto"/>
          <w:sz w:val="23"/>
          <w:szCs w:val="23"/>
        </w:rPr>
        <w:t xml:space="preserve"> </w:t>
      </w:r>
      <w:r w:rsidR="006C4CED" w:rsidRPr="005E2094">
        <w:rPr>
          <w:rFonts w:ascii="Calibri Light" w:hAnsi="Calibri Light"/>
          <w:bCs/>
          <w:color w:val="auto"/>
          <w:sz w:val="23"/>
          <w:szCs w:val="23"/>
        </w:rPr>
        <w:t>del título de propiedad</w:t>
      </w:r>
      <w:r w:rsidR="00E15CE3">
        <w:rPr>
          <w:rFonts w:ascii="Calibri Light" w:hAnsi="Calibri Light"/>
          <w:bCs/>
          <w:color w:val="auto"/>
          <w:sz w:val="23"/>
          <w:szCs w:val="23"/>
        </w:rPr>
        <w:t xml:space="preserve"> del predio original.</w:t>
      </w:r>
    </w:p>
    <w:p w:rsidR="00E15CE3" w:rsidRPr="005E2094" w:rsidRDefault="00E15CE3" w:rsidP="005C6FAA">
      <w:pPr>
        <w:pStyle w:val="Default"/>
        <w:jc w:val="both"/>
        <w:rPr>
          <w:rFonts w:ascii="Calibri Light" w:hAnsi="Calibri Light"/>
          <w:bCs/>
          <w:color w:val="E36C0A" w:themeColor="accent6" w:themeShade="BF"/>
          <w:sz w:val="23"/>
          <w:szCs w:val="23"/>
        </w:rPr>
      </w:pPr>
    </w:p>
    <w:p w:rsidR="00332EEF" w:rsidRDefault="00332EEF" w:rsidP="004E061B">
      <w:pPr>
        <w:pStyle w:val="Default"/>
        <w:jc w:val="center"/>
        <w:rPr>
          <w:b/>
          <w:bCs/>
          <w:sz w:val="23"/>
          <w:szCs w:val="23"/>
        </w:rPr>
      </w:pPr>
    </w:p>
    <w:p w:rsidR="004E061B" w:rsidRPr="004E061B" w:rsidRDefault="004E061B" w:rsidP="004E061B">
      <w:pPr>
        <w:pStyle w:val="Default"/>
        <w:jc w:val="center"/>
        <w:rPr>
          <w:b/>
          <w:bCs/>
          <w:sz w:val="23"/>
          <w:szCs w:val="23"/>
        </w:rPr>
      </w:pPr>
      <w:r w:rsidRPr="004E061B">
        <w:rPr>
          <w:b/>
          <w:bCs/>
          <w:sz w:val="23"/>
          <w:szCs w:val="23"/>
        </w:rPr>
        <w:t>Sección III</w:t>
      </w:r>
    </w:p>
    <w:p w:rsidR="005D2AFE" w:rsidRPr="004E061B" w:rsidRDefault="005D2AFE" w:rsidP="004E061B">
      <w:pPr>
        <w:pStyle w:val="Default"/>
        <w:jc w:val="center"/>
        <w:rPr>
          <w:b/>
          <w:bCs/>
          <w:sz w:val="23"/>
          <w:szCs w:val="23"/>
        </w:rPr>
      </w:pPr>
      <w:r w:rsidRPr="004E061B">
        <w:rPr>
          <w:b/>
          <w:bCs/>
          <w:sz w:val="23"/>
          <w:szCs w:val="23"/>
        </w:rPr>
        <w:t>CO</w:t>
      </w:r>
      <w:r w:rsidR="006155CE">
        <w:rPr>
          <w:b/>
          <w:bCs/>
          <w:sz w:val="23"/>
          <w:szCs w:val="23"/>
        </w:rPr>
        <w:t>NTRIBUCIÒ</w:t>
      </w:r>
      <w:r w:rsidR="004E061B">
        <w:rPr>
          <w:b/>
          <w:bCs/>
          <w:sz w:val="23"/>
          <w:szCs w:val="23"/>
        </w:rPr>
        <w:t>N ESPECIAL DE MEJORAS</w:t>
      </w:r>
      <w:r w:rsidR="0061710C">
        <w:rPr>
          <w:b/>
          <w:bCs/>
          <w:sz w:val="23"/>
          <w:szCs w:val="23"/>
        </w:rPr>
        <w:t xml:space="preserve"> </w:t>
      </w:r>
    </w:p>
    <w:p w:rsidR="005D2AFE" w:rsidRDefault="005D2AFE" w:rsidP="00683172">
      <w:pPr>
        <w:pStyle w:val="Default"/>
        <w:jc w:val="both"/>
        <w:rPr>
          <w:color w:val="auto"/>
          <w:sz w:val="23"/>
          <w:szCs w:val="23"/>
        </w:rPr>
      </w:pPr>
    </w:p>
    <w:p w:rsidR="005C6FAA" w:rsidRDefault="004B665E" w:rsidP="005C6FAA">
      <w:pPr>
        <w:pStyle w:val="Default"/>
        <w:jc w:val="both"/>
        <w:rPr>
          <w:rFonts w:ascii="Calibri Light" w:hAnsi="Calibri Light"/>
          <w:bCs/>
          <w:sz w:val="23"/>
          <w:szCs w:val="23"/>
        </w:rPr>
      </w:pPr>
      <w:r>
        <w:rPr>
          <w:rFonts w:ascii="Calibri Light" w:hAnsi="Calibri Light"/>
          <w:b/>
          <w:bCs/>
          <w:sz w:val="23"/>
          <w:szCs w:val="23"/>
        </w:rPr>
        <w:lastRenderedPageBreak/>
        <w:t>Artículo</w:t>
      </w:r>
      <w:r w:rsidR="007C0506">
        <w:rPr>
          <w:rFonts w:ascii="Calibri Light" w:hAnsi="Calibri Light"/>
          <w:b/>
          <w:bCs/>
          <w:sz w:val="23"/>
          <w:szCs w:val="23"/>
        </w:rPr>
        <w:t xml:space="preserve"> 31</w:t>
      </w:r>
      <w:r w:rsidR="00EC1DFD" w:rsidRPr="00AE1EBA">
        <w:rPr>
          <w:rFonts w:ascii="Calibri Light" w:hAnsi="Calibri Light"/>
          <w:b/>
          <w:bCs/>
          <w:sz w:val="23"/>
          <w:szCs w:val="23"/>
        </w:rPr>
        <w:t>.</w:t>
      </w:r>
      <w:r w:rsidR="004E061B" w:rsidRPr="00AE1EBA">
        <w:rPr>
          <w:rFonts w:ascii="Calibri Light" w:hAnsi="Calibri Light"/>
          <w:b/>
          <w:bCs/>
          <w:sz w:val="23"/>
          <w:szCs w:val="23"/>
        </w:rPr>
        <w:t>-</w:t>
      </w:r>
      <w:r w:rsidR="004E061B" w:rsidRPr="00AE1EBA">
        <w:rPr>
          <w:rFonts w:ascii="Calibri Light" w:hAnsi="Calibri Light"/>
          <w:bCs/>
          <w:sz w:val="23"/>
          <w:szCs w:val="23"/>
        </w:rPr>
        <w:t xml:space="preserve"> </w:t>
      </w:r>
      <w:r w:rsidR="00B75127">
        <w:rPr>
          <w:rFonts w:ascii="Calibri Light" w:hAnsi="Calibri Light"/>
          <w:bCs/>
          <w:sz w:val="23"/>
          <w:szCs w:val="23"/>
        </w:rPr>
        <w:t xml:space="preserve">Para la aplicación de esta deducción la Administración Metropolitana Tributaria generará la orden de pago por el saldo adeudado, cuyo valor </w:t>
      </w:r>
      <w:r w:rsidR="00203974">
        <w:rPr>
          <w:rFonts w:ascii="Calibri Light" w:hAnsi="Calibri Light"/>
          <w:bCs/>
          <w:sz w:val="23"/>
          <w:szCs w:val="23"/>
        </w:rPr>
        <w:t xml:space="preserve">pagado </w:t>
      </w:r>
      <w:r w:rsidR="00B75127">
        <w:rPr>
          <w:rFonts w:ascii="Calibri Light" w:hAnsi="Calibri Light"/>
          <w:bCs/>
          <w:sz w:val="23"/>
          <w:szCs w:val="23"/>
        </w:rPr>
        <w:t xml:space="preserve">y los pagados previamente, serán considerados como deducibles </w:t>
      </w:r>
      <w:r w:rsidR="00ED39BD">
        <w:rPr>
          <w:rFonts w:ascii="Calibri Light" w:hAnsi="Calibri Light"/>
          <w:bCs/>
          <w:sz w:val="23"/>
          <w:szCs w:val="23"/>
        </w:rPr>
        <w:t xml:space="preserve">o como parte del valor de adquisición </w:t>
      </w:r>
      <w:r w:rsidR="00B75127">
        <w:rPr>
          <w:rFonts w:ascii="Calibri Light" w:hAnsi="Calibri Light"/>
          <w:bCs/>
          <w:sz w:val="23"/>
          <w:szCs w:val="23"/>
        </w:rPr>
        <w:t>par</w:t>
      </w:r>
      <w:r w:rsidR="00ED39BD">
        <w:rPr>
          <w:rFonts w:ascii="Calibri Light" w:hAnsi="Calibri Light"/>
          <w:bCs/>
          <w:sz w:val="23"/>
          <w:szCs w:val="23"/>
        </w:rPr>
        <w:t>a la determinación del impuesto respectivo.</w:t>
      </w:r>
    </w:p>
    <w:p w:rsidR="00944A0A" w:rsidRDefault="00944A0A" w:rsidP="005C6FAA">
      <w:pPr>
        <w:pStyle w:val="Default"/>
        <w:jc w:val="both"/>
        <w:rPr>
          <w:rFonts w:ascii="Calibri Light" w:hAnsi="Calibri Light"/>
          <w:bCs/>
          <w:sz w:val="23"/>
          <w:szCs w:val="23"/>
        </w:rPr>
      </w:pPr>
    </w:p>
    <w:p w:rsidR="00944A0A" w:rsidRPr="00944A0A" w:rsidRDefault="00944A0A" w:rsidP="009E6196">
      <w:pPr>
        <w:autoSpaceDE w:val="0"/>
        <w:autoSpaceDN w:val="0"/>
        <w:adjustRightInd w:val="0"/>
        <w:spacing w:after="0" w:line="240" w:lineRule="auto"/>
        <w:jc w:val="both"/>
        <w:rPr>
          <w:rFonts w:ascii="Calibri Light" w:hAnsi="Calibri Light"/>
          <w:bCs/>
          <w:sz w:val="23"/>
          <w:szCs w:val="23"/>
        </w:rPr>
      </w:pPr>
      <w:r w:rsidRPr="00944A0A">
        <w:rPr>
          <w:rFonts w:ascii="Calibri Light" w:eastAsiaTheme="minorHAnsi" w:hAnsi="Calibri Light" w:cs="Arial"/>
          <w:bCs/>
          <w:color w:val="000000"/>
          <w:sz w:val="23"/>
          <w:szCs w:val="23"/>
        </w:rPr>
        <w:t xml:space="preserve">En el caso de </w:t>
      </w:r>
      <w:r w:rsidRPr="009E6196">
        <w:rPr>
          <w:rFonts w:ascii="Calibri Light" w:eastAsiaTheme="minorHAnsi" w:hAnsi="Calibri Light" w:cs="Arial"/>
          <w:bCs/>
          <w:color w:val="000000"/>
          <w:sz w:val="23"/>
          <w:szCs w:val="23"/>
        </w:rPr>
        <w:t>obras públicas realizadas por las entidades que conforman la Administración Pública Central</w:t>
      </w:r>
      <w:r>
        <w:rPr>
          <w:rFonts w:ascii="Calibri Light" w:eastAsiaTheme="minorHAnsi" w:hAnsi="Calibri Light" w:cs="Arial"/>
          <w:bCs/>
          <w:color w:val="000000"/>
          <w:sz w:val="23"/>
          <w:szCs w:val="23"/>
        </w:rPr>
        <w:t xml:space="preserve"> e Institucional</w:t>
      </w:r>
      <w:r w:rsidRPr="009E6196">
        <w:rPr>
          <w:rFonts w:ascii="Calibri Light" w:eastAsiaTheme="minorHAnsi" w:hAnsi="Calibri Light" w:cs="Arial"/>
          <w:bCs/>
          <w:color w:val="000000"/>
          <w:sz w:val="23"/>
          <w:szCs w:val="23"/>
        </w:rPr>
        <w:t>, las contribuciones especiales de mejoras deberán encontrarse canceladas</w:t>
      </w:r>
      <w:r>
        <w:rPr>
          <w:rFonts w:ascii="Calibri Light" w:eastAsiaTheme="minorHAnsi" w:hAnsi="Calibri Light" w:cs="Arial"/>
          <w:bCs/>
          <w:color w:val="000000"/>
          <w:sz w:val="23"/>
          <w:szCs w:val="23"/>
        </w:rPr>
        <w:t xml:space="preserve"> previo a la </w:t>
      </w:r>
      <w:r w:rsidRPr="009E6196">
        <w:rPr>
          <w:rFonts w:ascii="Calibri Light" w:eastAsiaTheme="minorHAnsi" w:hAnsi="Calibri Light" w:cs="Arial"/>
          <w:bCs/>
          <w:color w:val="000000"/>
          <w:sz w:val="23"/>
          <w:szCs w:val="23"/>
        </w:rPr>
        <w:t xml:space="preserve">transferencia de dominio, </w:t>
      </w:r>
      <w:r>
        <w:rPr>
          <w:rFonts w:ascii="Calibri Light" w:eastAsiaTheme="minorHAnsi" w:hAnsi="Calibri Light" w:cs="Arial"/>
          <w:bCs/>
          <w:color w:val="000000"/>
          <w:sz w:val="23"/>
          <w:szCs w:val="23"/>
        </w:rPr>
        <w:t xml:space="preserve">de conformidad con </w:t>
      </w:r>
      <w:r w:rsidRPr="009E6196">
        <w:rPr>
          <w:rFonts w:ascii="Calibri Light" w:eastAsiaTheme="minorHAnsi" w:hAnsi="Calibri Light" w:cs="Arial"/>
          <w:bCs/>
          <w:color w:val="000000"/>
          <w:sz w:val="23"/>
          <w:szCs w:val="23"/>
        </w:rPr>
        <w:t xml:space="preserve">la disposición </w:t>
      </w:r>
      <w:r>
        <w:rPr>
          <w:rFonts w:ascii="Calibri Light" w:eastAsiaTheme="minorHAnsi" w:hAnsi="Calibri Light" w:cs="Arial"/>
          <w:bCs/>
          <w:color w:val="000000"/>
          <w:sz w:val="23"/>
          <w:szCs w:val="23"/>
        </w:rPr>
        <w:t xml:space="preserve">general </w:t>
      </w:r>
      <w:r w:rsidRPr="009E6196">
        <w:rPr>
          <w:rFonts w:ascii="Calibri Light" w:eastAsiaTheme="minorHAnsi" w:hAnsi="Calibri Light" w:cs="Arial"/>
          <w:bCs/>
          <w:color w:val="000000"/>
          <w:sz w:val="23"/>
          <w:szCs w:val="23"/>
        </w:rPr>
        <w:t xml:space="preserve">novena de la </w:t>
      </w:r>
      <w:r w:rsidRPr="00944A0A">
        <w:rPr>
          <w:rFonts w:ascii="Calibri Light" w:eastAsiaTheme="minorHAnsi" w:hAnsi="Calibri Light" w:cs="Arial"/>
          <w:bCs/>
          <w:color w:val="000000"/>
          <w:sz w:val="23"/>
          <w:szCs w:val="23"/>
        </w:rPr>
        <w:t xml:space="preserve">Ley Orgánica </w:t>
      </w:r>
      <w:r>
        <w:rPr>
          <w:rFonts w:ascii="Calibri Light" w:eastAsiaTheme="minorHAnsi" w:hAnsi="Calibri Light" w:cs="Arial"/>
          <w:bCs/>
          <w:color w:val="000000"/>
          <w:sz w:val="23"/>
          <w:szCs w:val="23"/>
        </w:rPr>
        <w:t>d</w:t>
      </w:r>
      <w:r w:rsidRPr="00944A0A">
        <w:rPr>
          <w:rFonts w:ascii="Calibri Light" w:eastAsiaTheme="minorHAnsi" w:hAnsi="Calibri Light" w:cs="Arial"/>
          <w:bCs/>
          <w:color w:val="000000"/>
          <w:sz w:val="23"/>
          <w:szCs w:val="23"/>
        </w:rPr>
        <w:t xml:space="preserve">el Sistema Nacional </w:t>
      </w:r>
      <w:r w:rsidR="006C4C33">
        <w:rPr>
          <w:rFonts w:ascii="Calibri Light" w:eastAsiaTheme="minorHAnsi" w:hAnsi="Calibri Light" w:cs="Arial"/>
          <w:bCs/>
          <w:color w:val="000000"/>
          <w:sz w:val="23"/>
          <w:szCs w:val="23"/>
        </w:rPr>
        <w:t>d</w:t>
      </w:r>
      <w:r w:rsidRPr="00944A0A">
        <w:rPr>
          <w:rFonts w:ascii="Calibri Light" w:eastAsiaTheme="minorHAnsi" w:hAnsi="Calibri Light" w:cs="Arial"/>
          <w:bCs/>
          <w:color w:val="000000"/>
          <w:sz w:val="23"/>
          <w:szCs w:val="23"/>
        </w:rPr>
        <w:t>e Contratación Pública</w:t>
      </w:r>
      <w:r>
        <w:rPr>
          <w:rFonts w:ascii="Calibri Light" w:eastAsiaTheme="minorHAnsi" w:hAnsi="Calibri Light" w:cs="Arial"/>
          <w:bCs/>
          <w:color w:val="000000"/>
          <w:sz w:val="23"/>
          <w:szCs w:val="23"/>
        </w:rPr>
        <w:t>.</w:t>
      </w:r>
    </w:p>
    <w:p w:rsidR="004E061B" w:rsidRPr="004E061B" w:rsidRDefault="004E061B" w:rsidP="004E061B">
      <w:pPr>
        <w:pStyle w:val="Default"/>
        <w:jc w:val="center"/>
        <w:rPr>
          <w:b/>
          <w:bCs/>
          <w:sz w:val="23"/>
          <w:szCs w:val="23"/>
        </w:rPr>
      </w:pPr>
      <w:r>
        <w:rPr>
          <w:b/>
          <w:bCs/>
          <w:sz w:val="23"/>
          <w:szCs w:val="23"/>
        </w:rPr>
        <w:t>Sección IV</w:t>
      </w:r>
    </w:p>
    <w:p w:rsidR="005D2AFE" w:rsidRPr="00924972" w:rsidRDefault="004E061B" w:rsidP="004E061B">
      <w:pPr>
        <w:pStyle w:val="Default"/>
        <w:jc w:val="center"/>
        <w:rPr>
          <w:b/>
          <w:bCs/>
          <w:sz w:val="23"/>
          <w:szCs w:val="23"/>
        </w:rPr>
      </w:pPr>
      <w:r w:rsidRPr="00924972">
        <w:rPr>
          <w:b/>
          <w:bCs/>
          <w:sz w:val="23"/>
          <w:szCs w:val="23"/>
        </w:rPr>
        <w:t>MEJORAS</w:t>
      </w:r>
    </w:p>
    <w:p w:rsidR="00651A7B" w:rsidRPr="003750C9" w:rsidRDefault="00651A7B" w:rsidP="00683172">
      <w:pPr>
        <w:pStyle w:val="Default"/>
        <w:jc w:val="both"/>
        <w:rPr>
          <w:color w:val="E36C0A" w:themeColor="accent6" w:themeShade="BF"/>
          <w:sz w:val="23"/>
          <w:szCs w:val="23"/>
        </w:rPr>
      </w:pPr>
    </w:p>
    <w:p w:rsidR="00B74418" w:rsidRDefault="004B665E" w:rsidP="00683172">
      <w:pPr>
        <w:pStyle w:val="Default"/>
        <w:jc w:val="both"/>
        <w:rPr>
          <w:rFonts w:ascii="Calibri Light" w:hAnsi="Calibri Light"/>
          <w:bCs/>
          <w:color w:val="auto"/>
          <w:sz w:val="23"/>
          <w:szCs w:val="23"/>
        </w:rPr>
      </w:pPr>
      <w:r w:rsidRPr="003750C9">
        <w:rPr>
          <w:rFonts w:ascii="Calibri Light" w:hAnsi="Calibri Light"/>
          <w:b/>
          <w:bCs/>
          <w:color w:val="auto"/>
          <w:sz w:val="23"/>
          <w:szCs w:val="23"/>
        </w:rPr>
        <w:t>Artículo</w:t>
      </w:r>
      <w:r w:rsidR="00942759">
        <w:rPr>
          <w:rFonts w:ascii="Calibri Light" w:hAnsi="Calibri Light"/>
          <w:b/>
          <w:bCs/>
          <w:color w:val="auto"/>
          <w:sz w:val="23"/>
          <w:szCs w:val="23"/>
        </w:rPr>
        <w:t xml:space="preserve"> 3</w:t>
      </w:r>
      <w:r w:rsidR="007C0506">
        <w:rPr>
          <w:rFonts w:ascii="Calibri Light" w:hAnsi="Calibri Light"/>
          <w:b/>
          <w:bCs/>
          <w:color w:val="auto"/>
          <w:sz w:val="23"/>
          <w:szCs w:val="23"/>
        </w:rPr>
        <w:t>2</w:t>
      </w:r>
      <w:r w:rsidR="00DA3FFD" w:rsidRPr="003750C9">
        <w:rPr>
          <w:rFonts w:ascii="Calibri Light" w:hAnsi="Calibri Light"/>
          <w:b/>
          <w:bCs/>
          <w:color w:val="auto"/>
          <w:sz w:val="23"/>
          <w:szCs w:val="23"/>
        </w:rPr>
        <w:t xml:space="preserve">.- </w:t>
      </w:r>
      <w:r w:rsidR="004E061B" w:rsidRPr="003750C9">
        <w:rPr>
          <w:rFonts w:ascii="Calibri Light" w:hAnsi="Calibri Light"/>
          <w:b/>
          <w:bCs/>
          <w:color w:val="auto"/>
          <w:sz w:val="23"/>
          <w:szCs w:val="23"/>
        </w:rPr>
        <w:t>Definición</w:t>
      </w:r>
      <w:r w:rsidR="004E061B" w:rsidRPr="003750C9">
        <w:rPr>
          <w:rFonts w:ascii="Calibri Light" w:hAnsi="Calibri Light"/>
          <w:bCs/>
          <w:color w:val="auto"/>
          <w:sz w:val="23"/>
          <w:szCs w:val="23"/>
        </w:rPr>
        <w:t xml:space="preserve">.- </w:t>
      </w:r>
      <w:r w:rsidR="00F3760A" w:rsidRPr="003750C9">
        <w:rPr>
          <w:rFonts w:ascii="Calibri Light" w:hAnsi="Calibri Light"/>
          <w:bCs/>
          <w:color w:val="auto"/>
          <w:sz w:val="23"/>
          <w:szCs w:val="23"/>
        </w:rPr>
        <w:t>Para efectos tributarios, s</w:t>
      </w:r>
      <w:r w:rsidR="00683172" w:rsidRPr="003750C9">
        <w:rPr>
          <w:rFonts w:ascii="Calibri Light" w:hAnsi="Calibri Light"/>
          <w:bCs/>
          <w:color w:val="auto"/>
          <w:sz w:val="23"/>
          <w:szCs w:val="23"/>
        </w:rPr>
        <w:t>e</w:t>
      </w:r>
      <w:r w:rsidR="00E73856" w:rsidRPr="003750C9">
        <w:rPr>
          <w:rFonts w:ascii="Calibri Light" w:hAnsi="Calibri Light"/>
          <w:bCs/>
          <w:color w:val="auto"/>
          <w:sz w:val="23"/>
          <w:szCs w:val="23"/>
        </w:rPr>
        <w:t xml:space="preserve"> considerará</w:t>
      </w:r>
      <w:r w:rsidR="008315C7" w:rsidRPr="003750C9">
        <w:rPr>
          <w:rFonts w:ascii="Calibri Light" w:hAnsi="Calibri Light"/>
          <w:bCs/>
          <w:color w:val="auto"/>
          <w:sz w:val="23"/>
          <w:szCs w:val="23"/>
        </w:rPr>
        <w:t xml:space="preserve"> mejoras </w:t>
      </w:r>
      <w:r w:rsidR="00094492" w:rsidRPr="003750C9">
        <w:rPr>
          <w:rFonts w:ascii="Calibri Light" w:hAnsi="Calibri Light"/>
          <w:bCs/>
          <w:color w:val="auto"/>
          <w:sz w:val="23"/>
          <w:szCs w:val="23"/>
        </w:rPr>
        <w:t xml:space="preserve">aquellas </w:t>
      </w:r>
      <w:r w:rsidR="00B723AA">
        <w:rPr>
          <w:rFonts w:ascii="Calibri Light" w:hAnsi="Calibri Light"/>
          <w:bCs/>
          <w:color w:val="auto"/>
          <w:sz w:val="23"/>
          <w:szCs w:val="23"/>
        </w:rPr>
        <w:t xml:space="preserve">construcciones abiertas o cerradas, </w:t>
      </w:r>
      <w:r w:rsidR="006C4759" w:rsidRPr="003750C9">
        <w:rPr>
          <w:rFonts w:ascii="Calibri Light" w:hAnsi="Calibri Light"/>
          <w:bCs/>
          <w:color w:val="auto"/>
          <w:sz w:val="23"/>
          <w:szCs w:val="23"/>
        </w:rPr>
        <w:t xml:space="preserve">efectuadas </w:t>
      </w:r>
      <w:r w:rsidR="00032BF2" w:rsidRPr="003750C9">
        <w:rPr>
          <w:rFonts w:ascii="Calibri Light" w:hAnsi="Calibri Light"/>
          <w:bCs/>
          <w:color w:val="auto"/>
          <w:sz w:val="23"/>
          <w:szCs w:val="23"/>
        </w:rPr>
        <w:t>luego de la</w:t>
      </w:r>
      <w:r w:rsidR="006C4759" w:rsidRPr="003750C9">
        <w:rPr>
          <w:rFonts w:ascii="Calibri Light" w:hAnsi="Calibri Light"/>
          <w:bCs/>
          <w:color w:val="auto"/>
          <w:sz w:val="23"/>
          <w:szCs w:val="23"/>
        </w:rPr>
        <w:t xml:space="preserve"> adquisición </w:t>
      </w:r>
      <w:r w:rsidR="00032BF2" w:rsidRPr="003750C9">
        <w:rPr>
          <w:rFonts w:ascii="Calibri Light" w:hAnsi="Calibri Light"/>
          <w:bCs/>
          <w:color w:val="auto"/>
          <w:sz w:val="23"/>
          <w:szCs w:val="23"/>
        </w:rPr>
        <w:t>del bien inmueble,</w:t>
      </w:r>
      <w:r w:rsidR="00B74418">
        <w:rPr>
          <w:rFonts w:ascii="Calibri Light" w:hAnsi="Calibri Light"/>
          <w:bCs/>
          <w:color w:val="auto"/>
          <w:sz w:val="23"/>
          <w:szCs w:val="23"/>
        </w:rPr>
        <w:t xml:space="preserve"> </w:t>
      </w:r>
      <w:r w:rsidR="00D1121D" w:rsidRPr="003750C9">
        <w:rPr>
          <w:rFonts w:ascii="Calibri Light" w:hAnsi="Calibri Light"/>
          <w:bCs/>
          <w:color w:val="auto"/>
          <w:sz w:val="23"/>
          <w:szCs w:val="23"/>
        </w:rPr>
        <w:t xml:space="preserve">que signifiquen </w:t>
      </w:r>
      <w:r w:rsidR="001F2A2F" w:rsidRPr="003750C9">
        <w:rPr>
          <w:rFonts w:ascii="Calibri Light" w:hAnsi="Calibri Light"/>
          <w:bCs/>
          <w:color w:val="auto"/>
          <w:sz w:val="23"/>
          <w:szCs w:val="23"/>
        </w:rPr>
        <w:t>un</w:t>
      </w:r>
      <w:r w:rsidR="00683172" w:rsidRPr="003750C9">
        <w:rPr>
          <w:rFonts w:ascii="Calibri Light" w:hAnsi="Calibri Light"/>
          <w:bCs/>
          <w:color w:val="auto"/>
          <w:sz w:val="23"/>
          <w:szCs w:val="23"/>
        </w:rPr>
        <w:t xml:space="preserve"> increm</w:t>
      </w:r>
      <w:r w:rsidR="00F3760A" w:rsidRPr="003750C9">
        <w:rPr>
          <w:rFonts w:ascii="Calibri Light" w:hAnsi="Calibri Light"/>
          <w:bCs/>
          <w:color w:val="auto"/>
          <w:sz w:val="23"/>
          <w:szCs w:val="23"/>
        </w:rPr>
        <w:t xml:space="preserve">ento </w:t>
      </w:r>
      <w:r w:rsidR="006C4759" w:rsidRPr="003750C9">
        <w:rPr>
          <w:rFonts w:ascii="Calibri Light" w:hAnsi="Calibri Light"/>
          <w:bCs/>
          <w:color w:val="auto"/>
          <w:sz w:val="23"/>
          <w:szCs w:val="23"/>
        </w:rPr>
        <w:t>sustancial</w:t>
      </w:r>
      <w:r w:rsidR="00116B69" w:rsidRPr="003750C9">
        <w:rPr>
          <w:rFonts w:ascii="Calibri Light" w:hAnsi="Calibri Light"/>
          <w:bCs/>
          <w:color w:val="auto"/>
          <w:sz w:val="23"/>
          <w:szCs w:val="23"/>
        </w:rPr>
        <w:t xml:space="preserve"> </w:t>
      </w:r>
      <w:r w:rsidR="006C4759" w:rsidRPr="003750C9">
        <w:rPr>
          <w:rFonts w:ascii="Calibri Light" w:hAnsi="Calibri Light"/>
          <w:bCs/>
          <w:color w:val="auto"/>
          <w:sz w:val="23"/>
          <w:szCs w:val="23"/>
        </w:rPr>
        <w:t>del valor</w:t>
      </w:r>
      <w:r w:rsidR="00070D45" w:rsidRPr="003750C9">
        <w:rPr>
          <w:rFonts w:ascii="Calibri Light" w:hAnsi="Calibri Light"/>
          <w:bCs/>
          <w:color w:val="auto"/>
          <w:sz w:val="23"/>
          <w:szCs w:val="23"/>
        </w:rPr>
        <w:t xml:space="preserve"> </w:t>
      </w:r>
      <w:r w:rsidR="00F3760A" w:rsidRPr="003750C9">
        <w:rPr>
          <w:rFonts w:ascii="Calibri Light" w:hAnsi="Calibri Light"/>
          <w:bCs/>
          <w:color w:val="auto"/>
          <w:sz w:val="23"/>
          <w:szCs w:val="23"/>
        </w:rPr>
        <w:t xml:space="preserve">de la </w:t>
      </w:r>
      <w:r w:rsidR="00D1121D" w:rsidRPr="003750C9">
        <w:rPr>
          <w:rFonts w:ascii="Calibri Light" w:hAnsi="Calibri Light"/>
          <w:bCs/>
          <w:color w:val="auto"/>
          <w:sz w:val="23"/>
          <w:szCs w:val="23"/>
        </w:rPr>
        <w:t>propiedad</w:t>
      </w:r>
      <w:r w:rsidR="00B74418">
        <w:rPr>
          <w:rFonts w:ascii="Calibri Light" w:hAnsi="Calibri Light"/>
          <w:bCs/>
          <w:color w:val="auto"/>
          <w:sz w:val="23"/>
          <w:szCs w:val="23"/>
        </w:rPr>
        <w:t>.</w:t>
      </w:r>
    </w:p>
    <w:p w:rsidR="00B74418" w:rsidRDefault="00B74418" w:rsidP="00683172">
      <w:pPr>
        <w:pStyle w:val="Default"/>
        <w:jc w:val="both"/>
        <w:rPr>
          <w:rFonts w:ascii="Calibri Light" w:hAnsi="Calibri Light"/>
          <w:bCs/>
          <w:color w:val="auto"/>
          <w:sz w:val="23"/>
          <w:szCs w:val="23"/>
        </w:rPr>
      </w:pPr>
    </w:p>
    <w:p w:rsidR="00183749" w:rsidRPr="00DD384B" w:rsidRDefault="00B74418" w:rsidP="00683172">
      <w:pPr>
        <w:pStyle w:val="Default"/>
        <w:jc w:val="both"/>
        <w:rPr>
          <w:rFonts w:ascii="Calibri Light" w:hAnsi="Calibri Light"/>
          <w:bCs/>
          <w:color w:val="E36C0A" w:themeColor="accent6" w:themeShade="BF"/>
          <w:sz w:val="23"/>
          <w:szCs w:val="23"/>
        </w:rPr>
      </w:pPr>
      <w:r w:rsidRPr="00DD384B">
        <w:rPr>
          <w:rFonts w:ascii="Calibri Light" w:hAnsi="Calibri Light"/>
          <w:bCs/>
          <w:color w:val="E36C0A" w:themeColor="accent6" w:themeShade="BF"/>
          <w:sz w:val="23"/>
          <w:szCs w:val="23"/>
        </w:rPr>
        <w:t xml:space="preserve">Se reconocerán como mejoras, las obras internas realizadas </w:t>
      </w:r>
      <w:r w:rsidR="00276EA1" w:rsidRPr="00DD384B">
        <w:rPr>
          <w:rFonts w:ascii="Calibri Light" w:hAnsi="Calibri Light"/>
          <w:bCs/>
          <w:color w:val="E36C0A" w:themeColor="accent6" w:themeShade="BF"/>
          <w:sz w:val="23"/>
          <w:szCs w:val="23"/>
        </w:rPr>
        <w:t xml:space="preserve">a bienes patrimoniales registrados </w:t>
      </w:r>
      <w:r w:rsidRPr="00DD384B">
        <w:rPr>
          <w:rFonts w:ascii="Calibri Light" w:hAnsi="Calibri Light"/>
          <w:bCs/>
          <w:color w:val="E36C0A" w:themeColor="accent6" w:themeShade="BF"/>
          <w:sz w:val="23"/>
          <w:szCs w:val="23"/>
        </w:rPr>
        <w:t xml:space="preserve">así </w:t>
      </w:r>
      <w:r w:rsidR="00276EA1" w:rsidRPr="00DD384B">
        <w:rPr>
          <w:rFonts w:ascii="Calibri Light" w:hAnsi="Calibri Light"/>
          <w:bCs/>
          <w:color w:val="E36C0A" w:themeColor="accent6" w:themeShade="BF"/>
          <w:sz w:val="23"/>
          <w:szCs w:val="23"/>
        </w:rPr>
        <w:t>en el inventario municipal</w:t>
      </w:r>
      <w:r w:rsidRPr="00DD384B">
        <w:rPr>
          <w:rFonts w:ascii="Calibri Light" w:hAnsi="Calibri Light"/>
          <w:bCs/>
          <w:color w:val="E36C0A" w:themeColor="accent6" w:themeShade="BF"/>
          <w:sz w:val="23"/>
          <w:szCs w:val="23"/>
        </w:rPr>
        <w:t>,</w:t>
      </w:r>
      <w:r w:rsidR="00276EA1" w:rsidRPr="00DD384B">
        <w:rPr>
          <w:rFonts w:ascii="Calibri Light" w:hAnsi="Calibri Light"/>
          <w:bCs/>
          <w:color w:val="E36C0A" w:themeColor="accent6" w:themeShade="BF"/>
          <w:sz w:val="23"/>
          <w:szCs w:val="23"/>
        </w:rPr>
        <w:t xml:space="preserve"> y cuyas obras se encuentren autorizadas</w:t>
      </w:r>
      <w:r w:rsidR="00AF31BC" w:rsidRPr="00DD384B">
        <w:rPr>
          <w:rFonts w:ascii="Calibri Light" w:hAnsi="Calibri Light"/>
          <w:bCs/>
          <w:color w:val="E36C0A" w:themeColor="accent6" w:themeShade="BF"/>
          <w:sz w:val="23"/>
          <w:szCs w:val="23"/>
        </w:rPr>
        <w:t xml:space="preserve"> por el Municipio del Distrito Metropolitano de Quito,</w:t>
      </w:r>
      <w:r w:rsidR="00276EA1" w:rsidRPr="00DD384B">
        <w:rPr>
          <w:rFonts w:ascii="Calibri Light" w:hAnsi="Calibri Light"/>
          <w:bCs/>
          <w:color w:val="E36C0A" w:themeColor="accent6" w:themeShade="BF"/>
          <w:sz w:val="23"/>
          <w:szCs w:val="23"/>
        </w:rPr>
        <w:t xml:space="preserve"> conforme el ord</w:t>
      </w:r>
      <w:r w:rsidR="00AF31BC" w:rsidRPr="00DD384B">
        <w:rPr>
          <w:rFonts w:ascii="Calibri Light" w:hAnsi="Calibri Light"/>
          <w:bCs/>
          <w:color w:val="E36C0A" w:themeColor="accent6" w:themeShade="BF"/>
          <w:sz w:val="23"/>
          <w:szCs w:val="23"/>
        </w:rPr>
        <w:t>enamiento metropolitano vigente.</w:t>
      </w:r>
    </w:p>
    <w:p w:rsidR="005E0675" w:rsidRPr="003750C9" w:rsidRDefault="005E0675" w:rsidP="00683172">
      <w:pPr>
        <w:pStyle w:val="Default"/>
        <w:jc w:val="both"/>
        <w:rPr>
          <w:rFonts w:ascii="Calibri Light" w:hAnsi="Calibri Light"/>
          <w:bCs/>
          <w:color w:val="auto"/>
          <w:sz w:val="23"/>
          <w:szCs w:val="23"/>
        </w:rPr>
      </w:pPr>
    </w:p>
    <w:p w:rsidR="00032BF2" w:rsidRPr="003750C9" w:rsidRDefault="00B74418" w:rsidP="00683172">
      <w:pPr>
        <w:pStyle w:val="Default"/>
        <w:jc w:val="both"/>
        <w:rPr>
          <w:rFonts w:ascii="Calibri Light" w:hAnsi="Calibri Light"/>
          <w:bCs/>
          <w:color w:val="auto"/>
          <w:sz w:val="23"/>
          <w:szCs w:val="23"/>
        </w:rPr>
      </w:pPr>
      <w:r w:rsidRPr="00DD384B">
        <w:rPr>
          <w:rFonts w:ascii="Calibri Light" w:hAnsi="Calibri Light"/>
          <w:bCs/>
          <w:color w:val="E36C0A" w:themeColor="accent6" w:themeShade="BF"/>
          <w:sz w:val="23"/>
          <w:szCs w:val="23"/>
        </w:rPr>
        <w:t>Para todos los casos</w:t>
      </w:r>
      <w:r>
        <w:rPr>
          <w:rFonts w:ascii="Calibri Light" w:hAnsi="Calibri Light"/>
          <w:bCs/>
          <w:color w:val="auto"/>
          <w:sz w:val="23"/>
          <w:szCs w:val="23"/>
        </w:rPr>
        <w:t>, s</w:t>
      </w:r>
      <w:r w:rsidR="005E0675" w:rsidRPr="003750C9">
        <w:rPr>
          <w:rFonts w:ascii="Calibri Light" w:hAnsi="Calibri Light"/>
          <w:bCs/>
          <w:color w:val="auto"/>
          <w:sz w:val="23"/>
          <w:szCs w:val="23"/>
        </w:rPr>
        <w:t xml:space="preserve">e considerará incremento sustancial </w:t>
      </w:r>
      <w:r w:rsidR="00216FA0">
        <w:rPr>
          <w:rFonts w:ascii="Calibri Light" w:hAnsi="Calibri Light"/>
          <w:bCs/>
          <w:color w:val="auto"/>
          <w:sz w:val="23"/>
          <w:szCs w:val="23"/>
        </w:rPr>
        <w:t>del valor de la propiedad</w:t>
      </w:r>
      <w:r w:rsidR="005E0675" w:rsidRPr="003750C9">
        <w:rPr>
          <w:rFonts w:ascii="Calibri Light" w:hAnsi="Calibri Light"/>
          <w:bCs/>
          <w:color w:val="auto"/>
          <w:sz w:val="23"/>
          <w:szCs w:val="23"/>
        </w:rPr>
        <w:t xml:space="preserve"> </w:t>
      </w:r>
      <w:r w:rsidR="005E0675" w:rsidRPr="00332EEF">
        <w:rPr>
          <w:rFonts w:ascii="Calibri Light" w:hAnsi="Calibri Light"/>
          <w:bCs/>
          <w:color w:val="auto"/>
          <w:sz w:val="23"/>
          <w:szCs w:val="23"/>
        </w:rPr>
        <w:t>cuando</w:t>
      </w:r>
      <w:r w:rsidR="00B7626D">
        <w:rPr>
          <w:rFonts w:ascii="Calibri Light" w:hAnsi="Calibri Light"/>
          <w:bCs/>
          <w:color w:val="auto"/>
          <w:sz w:val="23"/>
          <w:szCs w:val="23"/>
        </w:rPr>
        <w:t xml:space="preserve"> </w:t>
      </w:r>
      <w:r w:rsidR="005E0675" w:rsidRPr="00332EEF">
        <w:rPr>
          <w:rFonts w:ascii="Calibri Light" w:hAnsi="Calibri Light"/>
          <w:bCs/>
          <w:color w:val="auto"/>
          <w:sz w:val="23"/>
          <w:szCs w:val="23"/>
        </w:rPr>
        <w:t xml:space="preserve">las mejoras superen el 10% del valor del avalúo catastral </w:t>
      </w:r>
      <w:r w:rsidR="0019001C">
        <w:rPr>
          <w:rFonts w:ascii="Calibri Light" w:hAnsi="Calibri Light"/>
          <w:bCs/>
          <w:color w:val="auto"/>
          <w:sz w:val="23"/>
          <w:szCs w:val="23"/>
        </w:rPr>
        <w:t xml:space="preserve">del bien inmueble, </w:t>
      </w:r>
      <w:r w:rsidR="005E0675" w:rsidRPr="00332EEF">
        <w:rPr>
          <w:rFonts w:ascii="Calibri Light" w:hAnsi="Calibri Light"/>
          <w:bCs/>
          <w:color w:val="auto"/>
          <w:sz w:val="23"/>
          <w:szCs w:val="23"/>
        </w:rPr>
        <w:t xml:space="preserve">a la fecha </w:t>
      </w:r>
      <w:r w:rsidR="00F02C0D" w:rsidRPr="00332EEF">
        <w:rPr>
          <w:rFonts w:ascii="Calibri Light" w:hAnsi="Calibri Light"/>
          <w:bCs/>
          <w:color w:val="auto"/>
          <w:sz w:val="23"/>
          <w:szCs w:val="23"/>
        </w:rPr>
        <w:t>de transferencia</w:t>
      </w:r>
      <w:r w:rsidR="00F02C0D" w:rsidRPr="003750C9">
        <w:rPr>
          <w:rFonts w:ascii="Calibri Light" w:hAnsi="Calibri Light"/>
          <w:bCs/>
          <w:color w:val="auto"/>
          <w:sz w:val="23"/>
          <w:szCs w:val="23"/>
        </w:rPr>
        <w:t>.</w:t>
      </w:r>
      <w:r w:rsidR="00116B69" w:rsidRPr="003750C9">
        <w:rPr>
          <w:rFonts w:ascii="Calibri Light" w:hAnsi="Calibri Light"/>
          <w:bCs/>
          <w:color w:val="auto"/>
          <w:sz w:val="23"/>
          <w:szCs w:val="23"/>
        </w:rPr>
        <w:t xml:space="preserve"> </w:t>
      </w:r>
    </w:p>
    <w:p w:rsidR="00B26075" w:rsidRDefault="00B26075" w:rsidP="00683172">
      <w:pPr>
        <w:pStyle w:val="Default"/>
        <w:jc w:val="both"/>
        <w:rPr>
          <w:rFonts w:ascii="Calibri Light" w:hAnsi="Calibri Light"/>
          <w:bCs/>
          <w:color w:val="auto"/>
          <w:sz w:val="23"/>
          <w:szCs w:val="23"/>
        </w:rPr>
      </w:pPr>
    </w:p>
    <w:p w:rsidR="00116B69" w:rsidRDefault="004B665E" w:rsidP="00424737">
      <w:pPr>
        <w:autoSpaceDE w:val="0"/>
        <w:autoSpaceDN w:val="0"/>
        <w:adjustRightInd w:val="0"/>
        <w:spacing w:after="0" w:line="240" w:lineRule="auto"/>
        <w:jc w:val="both"/>
        <w:rPr>
          <w:rFonts w:ascii="Calibri Light" w:hAnsi="Calibri Light"/>
          <w:bCs/>
          <w:sz w:val="23"/>
          <w:szCs w:val="23"/>
        </w:rPr>
      </w:pPr>
      <w:r>
        <w:rPr>
          <w:rFonts w:ascii="Calibri Light" w:hAnsi="Calibri Light"/>
          <w:b/>
          <w:bCs/>
          <w:sz w:val="23"/>
          <w:szCs w:val="23"/>
        </w:rPr>
        <w:t>Artículo</w:t>
      </w:r>
      <w:r w:rsidR="007C0506">
        <w:rPr>
          <w:rFonts w:ascii="Calibri Light" w:hAnsi="Calibri Light"/>
          <w:b/>
          <w:bCs/>
          <w:sz w:val="23"/>
          <w:szCs w:val="23"/>
        </w:rPr>
        <w:t xml:space="preserve"> 33</w:t>
      </w:r>
      <w:r w:rsidR="00183749" w:rsidRPr="00B16EE5">
        <w:rPr>
          <w:rFonts w:ascii="Calibri Light" w:hAnsi="Calibri Light"/>
          <w:b/>
          <w:bCs/>
          <w:sz w:val="23"/>
          <w:szCs w:val="23"/>
        </w:rPr>
        <w:t>.- Requisitos.-</w:t>
      </w:r>
      <w:r w:rsidR="00183749" w:rsidRPr="00B16EE5">
        <w:rPr>
          <w:b/>
          <w:color w:val="E36C0A" w:themeColor="accent6" w:themeShade="BF"/>
          <w:sz w:val="23"/>
          <w:szCs w:val="23"/>
        </w:rPr>
        <w:t xml:space="preserve"> </w:t>
      </w:r>
      <w:r w:rsidR="0019001C">
        <w:rPr>
          <w:rFonts w:ascii="Calibri Light" w:hAnsi="Calibri Light"/>
          <w:bCs/>
          <w:sz w:val="23"/>
          <w:szCs w:val="23"/>
        </w:rPr>
        <w:t>Las</w:t>
      </w:r>
      <w:r w:rsidR="003750C9">
        <w:rPr>
          <w:rFonts w:ascii="Calibri Light" w:hAnsi="Calibri Light"/>
          <w:bCs/>
          <w:sz w:val="23"/>
          <w:szCs w:val="23"/>
        </w:rPr>
        <w:t xml:space="preserve"> </w:t>
      </w:r>
      <w:r w:rsidR="00116B69">
        <w:rPr>
          <w:rFonts w:ascii="Calibri Light" w:hAnsi="Calibri Light"/>
          <w:bCs/>
          <w:sz w:val="23"/>
          <w:szCs w:val="23"/>
        </w:rPr>
        <w:t>m</w:t>
      </w:r>
      <w:r w:rsidR="00CD6745" w:rsidRPr="00CD6745">
        <w:rPr>
          <w:rFonts w:ascii="Calibri Light" w:hAnsi="Calibri Light"/>
          <w:bCs/>
          <w:sz w:val="23"/>
          <w:szCs w:val="23"/>
        </w:rPr>
        <w:t>ejoras</w:t>
      </w:r>
      <w:r w:rsidR="00116B69">
        <w:rPr>
          <w:rFonts w:ascii="Calibri Light" w:hAnsi="Calibri Light"/>
          <w:bCs/>
          <w:sz w:val="23"/>
          <w:szCs w:val="23"/>
        </w:rPr>
        <w:t xml:space="preserve"> </w:t>
      </w:r>
      <w:r w:rsidR="003750C9">
        <w:rPr>
          <w:rFonts w:ascii="Calibri Light" w:hAnsi="Calibri Light"/>
          <w:bCs/>
          <w:sz w:val="23"/>
          <w:szCs w:val="23"/>
        </w:rPr>
        <w:t xml:space="preserve">realizadas </w:t>
      </w:r>
      <w:r w:rsidR="0019001C">
        <w:rPr>
          <w:rFonts w:ascii="Calibri Light" w:hAnsi="Calibri Light"/>
          <w:bCs/>
          <w:sz w:val="23"/>
          <w:szCs w:val="23"/>
        </w:rPr>
        <w:t xml:space="preserve">deberán constar registradas en el catastro metropolitano a la fecha de la transferencia de dominio del bien inmueble cuando éstas </w:t>
      </w:r>
      <w:r w:rsidR="003750C9">
        <w:rPr>
          <w:rFonts w:ascii="Calibri Light" w:hAnsi="Calibri Light"/>
          <w:bCs/>
          <w:sz w:val="23"/>
          <w:szCs w:val="23"/>
        </w:rPr>
        <w:t>supere</w:t>
      </w:r>
      <w:r w:rsidR="0019001C">
        <w:rPr>
          <w:rFonts w:ascii="Calibri Light" w:hAnsi="Calibri Light"/>
          <w:bCs/>
          <w:sz w:val="23"/>
          <w:szCs w:val="23"/>
        </w:rPr>
        <w:t>n</w:t>
      </w:r>
      <w:r w:rsidR="00116B69">
        <w:rPr>
          <w:rFonts w:ascii="Calibri Light" w:hAnsi="Calibri Light"/>
          <w:bCs/>
          <w:sz w:val="23"/>
          <w:szCs w:val="23"/>
        </w:rPr>
        <w:t xml:space="preserve"> </w:t>
      </w:r>
      <w:r w:rsidR="002D5401">
        <w:rPr>
          <w:rFonts w:ascii="Calibri Light" w:hAnsi="Calibri Light"/>
          <w:bCs/>
          <w:sz w:val="23"/>
          <w:szCs w:val="23"/>
        </w:rPr>
        <w:t>el 30% del valor del avalúo catastral</w:t>
      </w:r>
      <w:r w:rsidR="0019001C">
        <w:rPr>
          <w:rFonts w:ascii="Calibri Light" w:hAnsi="Calibri Light"/>
          <w:bCs/>
          <w:sz w:val="23"/>
          <w:szCs w:val="23"/>
        </w:rPr>
        <w:t>.</w:t>
      </w:r>
      <w:r w:rsidR="003750C9">
        <w:rPr>
          <w:rFonts w:ascii="Calibri Light" w:hAnsi="Calibri Light"/>
          <w:bCs/>
          <w:sz w:val="23"/>
          <w:szCs w:val="23"/>
        </w:rPr>
        <w:t xml:space="preserve"> </w:t>
      </w:r>
    </w:p>
    <w:p w:rsidR="003750C9" w:rsidRDefault="003750C9" w:rsidP="00424737">
      <w:pPr>
        <w:autoSpaceDE w:val="0"/>
        <w:autoSpaceDN w:val="0"/>
        <w:adjustRightInd w:val="0"/>
        <w:spacing w:after="0" w:line="240" w:lineRule="auto"/>
        <w:jc w:val="both"/>
        <w:rPr>
          <w:rFonts w:ascii="Calibri Light" w:hAnsi="Calibri Light"/>
          <w:bCs/>
          <w:sz w:val="23"/>
          <w:szCs w:val="23"/>
        </w:rPr>
      </w:pPr>
    </w:p>
    <w:p w:rsidR="00765321" w:rsidRDefault="00765321" w:rsidP="003750C9">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 xml:space="preserve">Cuando las mejoras no superen el porcentaje establecido en el párrafo precedente, los </w:t>
      </w:r>
      <w:r w:rsidR="00116B69">
        <w:rPr>
          <w:rFonts w:ascii="Calibri Light" w:hAnsi="Calibri Light"/>
          <w:bCs/>
          <w:sz w:val="23"/>
          <w:szCs w:val="23"/>
        </w:rPr>
        <w:t xml:space="preserve">gastos incurridos </w:t>
      </w:r>
      <w:r w:rsidR="0019001C">
        <w:rPr>
          <w:rFonts w:ascii="Calibri Light" w:hAnsi="Calibri Light"/>
          <w:bCs/>
          <w:sz w:val="23"/>
          <w:szCs w:val="23"/>
        </w:rPr>
        <w:t xml:space="preserve">en la mejora sustancial del bien inmueble, </w:t>
      </w:r>
      <w:r w:rsidR="00116B69">
        <w:rPr>
          <w:rFonts w:ascii="Calibri Light" w:hAnsi="Calibri Light"/>
          <w:bCs/>
          <w:sz w:val="23"/>
          <w:szCs w:val="23"/>
        </w:rPr>
        <w:t>deberán e</w:t>
      </w:r>
      <w:r w:rsidR="00A731F6">
        <w:rPr>
          <w:rFonts w:ascii="Calibri Light" w:hAnsi="Calibri Light"/>
          <w:bCs/>
          <w:sz w:val="23"/>
          <w:szCs w:val="23"/>
        </w:rPr>
        <w:t>ncontrarse debidamente soportado</w:t>
      </w:r>
      <w:r w:rsidR="00116B69">
        <w:rPr>
          <w:rFonts w:ascii="Calibri Light" w:hAnsi="Calibri Light"/>
          <w:bCs/>
          <w:sz w:val="23"/>
          <w:szCs w:val="23"/>
        </w:rPr>
        <w:t>s</w:t>
      </w:r>
      <w:r w:rsidR="00116B69" w:rsidRPr="006C4759">
        <w:rPr>
          <w:rFonts w:ascii="Calibri Light" w:hAnsi="Calibri Light"/>
          <w:bCs/>
          <w:sz w:val="23"/>
          <w:szCs w:val="23"/>
        </w:rPr>
        <w:t xml:space="preserve"> </w:t>
      </w:r>
      <w:r w:rsidR="00116B69">
        <w:rPr>
          <w:rFonts w:ascii="Calibri Light" w:hAnsi="Calibri Light"/>
          <w:bCs/>
          <w:sz w:val="23"/>
          <w:szCs w:val="23"/>
        </w:rPr>
        <w:t xml:space="preserve">en comprobantes de venta que cumplan los requisitos establecidos </w:t>
      </w:r>
      <w:r w:rsidR="00996005">
        <w:rPr>
          <w:rFonts w:ascii="Calibri Light" w:hAnsi="Calibri Light"/>
          <w:bCs/>
          <w:sz w:val="23"/>
          <w:szCs w:val="23"/>
        </w:rPr>
        <w:t>en el Reglamento de Co</w:t>
      </w:r>
      <w:r w:rsidR="00AF31BC">
        <w:rPr>
          <w:rFonts w:ascii="Calibri Light" w:hAnsi="Calibri Light"/>
          <w:bCs/>
          <w:sz w:val="23"/>
          <w:szCs w:val="23"/>
        </w:rPr>
        <w:t xml:space="preserve">mprobantes de Venta y Retención, </w:t>
      </w:r>
      <w:r w:rsidR="00AF31BC" w:rsidRPr="00DD384B">
        <w:rPr>
          <w:rFonts w:ascii="Calibri Light" w:hAnsi="Calibri Light"/>
          <w:bCs/>
          <w:color w:val="E36C0A" w:themeColor="accent6" w:themeShade="BF"/>
          <w:sz w:val="23"/>
          <w:szCs w:val="23"/>
        </w:rPr>
        <w:t>a nombre del sujeto pasivo.</w:t>
      </w:r>
    </w:p>
    <w:p w:rsidR="00765321" w:rsidRDefault="00765321" w:rsidP="003750C9">
      <w:pPr>
        <w:autoSpaceDE w:val="0"/>
        <w:autoSpaceDN w:val="0"/>
        <w:adjustRightInd w:val="0"/>
        <w:spacing w:after="0" w:line="240" w:lineRule="auto"/>
        <w:jc w:val="both"/>
        <w:rPr>
          <w:rFonts w:ascii="Calibri Light" w:hAnsi="Calibri Light"/>
          <w:bCs/>
          <w:sz w:val="23"/>
          <w:szCs w:val="23"/>
        </w:rPr>
      </w:pPr>
    </w:p>
    <w:p w:rsidR="003750C9" w:rsidRDefault="00AF31BC" w:rsidP="003750C9">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P</w:t>
      </w:r>
      <w:r w:rsidR="00D407CE">
        <w:rPr>
          <w:rFonts w:ascii="Calibri Light" w:hAnsi="Calibri Light"/>
          <w:bCs/>
          <w:sz w:val="23"/>
          <w:szCs w:val="23"/>
        </w:rPr>
        <w:t xml:space="preserve">ara la aplicación de la deducibilidad </w:t>
      </w:r>
      <w:r w:rsidR="0019001C">
        <w:rPr>
          <w:rFonts w:ascii="Calibri Light" w:hAnsi="Calibri Light"/>
          <w:bCs/>
          <w:sz w:val="23"/>
          <w:szCs w:val="23"/>
        </w:rPr>
        <w:t xml:space="preserve">o valor de adquisición </w:t>
      </w:r>
      <w:r w:rsidR="00D407CE">
        <w:rPr>
          <w:rFonts w:ascii="Calibri Light" w:hAnsi="Calibri Light"/>
          <w:bCs/>
          <w:sz w:val="23"/>
          <w:szCs w:val="23"/>
        </w:rPr>
        <w:t>por mejoras,</w:t>
      </w:r>
      <w:r w:rsidR="00765321">
        <w:rPr>
          <w:rFonts w:ascii="Calibri Light" w:hAnsi="Calibri Light"/>
          <w:bCs/>
          <w:sz w:val="23"/>
          <w:szCs w:val="23"/>
        </w:rPr>
        <w:t xml:space="preserve"> </w:t>
      </w:r>
      <w:r w:rsidR="00D407CE">
        <w:rPr>
          <w:rFonts w:ascii="Calibri Light" w:hAnsi="Calibri Light"/>
          <w:bCs/>
          <w:sz w:val="23"/>
          <w:szCs w:val="23"/>
        </w:rPr>
        <w:t xml:space="preserve">el propietario debe </w:t>
      </w:r>
      <w:r w:rsidR="00360035">
        <w:rPr>
          <w:rFonts w:ascii="Calibri Light" w:hAnsi="Calibri Light"/>
          <w:bCs/>
          <w:sz w:val="23"/>
          <w:szCs w:val="23"/>
        </w:rPr>
        <w:t xml:space="preserve">haber </w:t>
      </w:r>
      <w:r w:rsidR="003750C9">
        <w:rPr>
          <w:rFonts w:ascii="Calibri Light" w:hAnsi="Calibri Light"/>
          <w:bCs/>
          <w:sz w:val="23"/>
          <w:szCs w:val="23"/>
        </w:rPr>
        <w:t xml:space="preserve">solicitado las licencias metropolitanas </w:t>
      </w:r>
      <w:r w:rsidR="00616A4E">
        <w:rPr>
          <w:rFonts w:ascii="Calibri Light" w:hAnsi="Calibri Light"/>
          <w:bCs/>
          <w:sz w:val="23"/>
          <w:szCs w:val="23"/>
        </w:rPr>
        <w:t>urbaní</w:t>
      </w:r>
      <w:r w:rsidR="00622046">
        <w:rPr>
          <w:rFonts w:ascii="Calibri Light" w:hAnsi="Calibri Light"/>
          <w:bCs/>
          <w:sz w:val="23"/>
          <w:szCs w:val="23"/>
        </w:rPr>
        <w:t>sticas</w:t>
      </w:r>
      <w:r w:rsidR="003750C9">
        <w:rPr>
          <w:rFonts w:ascii="Calibri Light" w:hAnsi="Calibri Light"/>
          <w:bCs/>
          <w:sz w:val="23"/>
          <w:szCs w:val="23"/>
        </w:rPr>
        <w:t xml:space="preserve">, </w:t>
      </w:r>
      <w:r w:rsidR="004D7419">
        <w:rPr>
          <w:rFonts w:ascii="Calibri Light" w:hAnsi="Calibri Light"/>
          <w:bCs/>
          <w:sz w:val="23"/>
          <w:szCs w:val="23"/>
        </w:rPr>
        <w:t>y cumplido</w:t>
      </w:r>
      <w:r w:rsidR="008C149C">
        <w:rPr>
          <w:rFonts w:ascii="Calibri Light" w:hAnsi="Calibri Light"/>
          <w:bCs/>
          <w:sz w:val="23"/>
          <w:szCs w:val="23"/>
        </w:rPr>
        <w:t>s</w:t>
      </w:r>
      <w:r w:rsidR="004D7419">
        <w:rPr>
          <w:rFonts w:ascii="Calibri Light" w:hAnsi="Calibri Light"/>
          <w:bCs/>
          <w:sz w:val="23"/>
          <w:szCs w:val="23"/>
        </w:rPr>
        <w:t xml:space="preserve"> los</w:t>
      </w:r>
      <w:r w:rsidR="003750C9">
        <w:rPr>
          <w:rFonts w:ascii="Calibri Light" w:hAnsi="Calibri Light"/>
          <w:bCs/>
          <w:sz w:val="23"/>
          <w:szCs w:val="23"/>
        </w:rPr>
        <w:t xml:space="preserve"> términos </w:t>
      </w:r>
      <w:r w:rsidR="004D7419">
        <w:rPr>
          <w:rFonts w:ascii="Calibri Light" w:hAnsi="Calibri Light"/>
          <w:bCs/>
          <w:sz w:val="23"/>
          <w:szCs w:val="23"/>
        </w:rPr>
        <w:t xml:space="preserve">y disposiciones </w:t>
      </w:r>
      <w:r w:rsidR="003750C9">
        <w:rPr>
          <w:rFonts w:ascii="Calibri Light" w:hAnsi="Calibri Light"/>
          <w:bCs/>
          <w:sz w:val="23"/>
          <w:szCs w:val="23"/>
        </w:rPr>
        <w:t>de las ordenanzas metropolitanas que las regulen</w:t>
      </w:r>
      <w:r w:rsidR="00765321">
        <w:rPr>
          <w:rFonts w:ascii="Calibri Light" w:hAnsi="Calibri Light"/>
          <w:bCs/>
          <w:sz w:val="23"/>
          <w:szCs w:val="23"/>
        </w:rPr>
        <w:t>.</w:t>
      </w:r>
      <w:r w:rsidR="003750C9">
        <w:rPr>
          <w:rFonts w:ascii="Calibri Light" w:hAnsi="Calibri Light"/>
          <w:bCs/>
          <w:sz w:val="23"/>
          <w:szCs w:val="23"/>
        </w:rPr>
        <w:t xml:space="preserve"> </w:t>
      </w:r>
    </w:p>
    <w:p w:rsidR="002D5401" w:rsidRDefault="002D5401" w:rsidP="00424737">
      <w:pPr>
        <w:autoSpaceDE w:val="0"/>
        <w:autoSpaceDN w:val="0"/>
        <w:adjustRightInd w:val="0"/>
        <w:spacing w:after="0" w:line="240" w:lineRule="auto"/>
        <w:jc w:val="both"/>
        <w:rPr>
          <w:rFonts w:ascii="Calibri Light" w:hAnsi="Calibri Light"/>
          <w:bCs/>
          <w:sz w:val="23"/>
          <w:szCs w:val="23"/>
        </w:rPr>
      </w:pPr>
    </w:p>
    <w:p w:rsidR="00CD6745" w:rsidRDefault="00CD6745" w:rsidP="00683172">
      <w:pPr>
        <w:pStyle w:val="Default"/>
        <w:jc w:val="both"/>
        <w:rPr>
          <w:rFonts w:ascii="Calibri Light" w:hAnsi="Calibri Light"/>
          <w:bCs/>
          <w:color w:val="auto"/>
          <w:sz w:val="23"/>
          <w:szCs w:val="23"/>
        </w:rPr>
      </w:pPr>
      <w:r w:rsidRPr="001F2A2F">
        <w:rPr>
          <w:rFonts w:ascii="Calibri Light" w:hAnsi="Calibri Light"/>
          <w:bCs/>
          <w:color w:val="auto"/>
          <w:sz w:val="23"/>
          <w:szCs w:val="23"/>
        </w:rPr>
        <w:t xml:space="preserve">La información declarada como mejoras </w:t>
      </w:r>
      <w:r w:rsidR="00DD4ED1">
        <w:rPr>
          <w:rFonts w:ascii="Calibri Light" w:hAnsi="Calibri Light"/>
          <w:bCs/>
          <w:color w:val="auto"/>
          <w:sz w:val="23"/>
          <w:szCs w:val="23"/>
        </w:rPr>
        <w:t>en</w:t>
      </w:r>
      <w:r w:rsidRPr="001F2A2F">
        <w:rPr>
          <w:rFonts w:ascii="Calibri Light" w:hAnsi="Calibri Light"/>
          <w:bCs/>
          <w:color w:val="auto"/>
          <w:sz w:val="23"/>
          <w:szCs w:val="23"/>
        </w:rPr>
        <w:t xml:space="preserve"> la liquidación de impuestos, hará responsable al </w:t>
      </w:r>
      <w:r w:rsidR="003750C9">
        <w:rPr>
          <w:rFonts w:ascii="Calibri Light" w:hAnsi="Calibri Light"/>
          <w:bCs/>
          <w:color w:val="auto"/>
          <w:sz w:val="23"/>
          <w:szCs w:val="23"/>
        </w:rPr>
        <w:t xml:space="preserve">sujeto pasivo </w:t>
      </w:r>
      <w:r w:rsidRPr="001F2A2F">
        <w:rPr>
          <w:rFonts w:ascii="Calibri Light" w:hAnsi="Calibri Light"/>
          <w:bCs/>
          <w:color w:val="auto"/>
          <w:sz w:val="23"/>
          <w:szCs w:val="23"/>
        </w:rPr>
        <w:t xml:space="preserve">por </w:t>
      </w:r>
      <w:r w:rsidR="00FE6E9A">
        <w:rPr>
          <w:rFonts w:ascii="Calibri Light" w:hAnsi="Calibri Light"/>
          <w:bCs/>
          <w:color w:val="auto"/>
          <w:sz w:val="23"/>
          <w:szCs w:val="23"/>
        </w:rPr>
        <w:t>la</w:t>
      </w:r>
      <w:r w:rsidRPr="001F2A2F">
        <w:rPr>
          <w:rFonts w:ascii="Calibri Light" w:hAnsi="Calibri Light"/>
          <w:bCs/>
          <w:color w:val="auto"/>
          <w:sz w:val="23"/>
          <w:szCs w:val="23"/>
        </w:rPr>
        <w:t xml:space="preserve"> información </w:t>
      </w:r>
      <w:r w:rsidR="00FE6E9A">
        <w:rPr>
          <w:rFonts w:ascii="Calibri Light" w:hAnsi="Calibri Light"/>
          <w:bCs/>
          <w:color w:val="auto"/>
          <w:sz w:val="23"/>
          <w:szCs w:val="23"/>
        </w:rPr>
        <w:t>presentada</w:t>
      </w:r>
      <w:r w:rsidR="003750C9">
        <w:rPr>
          <w:rFonts w:ascii="Calibri Light" w:hAnsi="Calibri Light"/>
          <w:bCs/>
          <w:color w:val="auto"/>
          <w:sz w:val="23"/>
          <w:szCs w:val="23"/>
        </w:rPr>
        <w:t>,</w:t>
      </w:r>
      <w:r w:rsidR="00FE6E9A">
        <w:rPr>
          <w:rFonts w:ascii="Calibri Light" w:hAnsi="Calibri Light"/>
          <w:bCs/>
          <w:color w:val="auto"/>
          <w:sz w:val="23"/>
          <w:szCs w:val="23"/>
        </w:rPr>
        <w:t xml:space="preserve"> y en el caso de </w:t>
      </w:r>
      <w:r w:rsidR="009A310B">
        <w:rPr>
          <w:rFonts w:ascii="Calibri Light" w:hAnsi="Calibri Light"/>
          <w:bCs/>
          <w:color w:val="auto"/>
          <w:sz w:val="23"/>
          <w:szCs w:val="23"/>
        </w:rPr>
        <w:t>que induzca</w:t>
      </w:r>
      <w:r w:rsidR="00FE6E9A">
        <w:rPr>
          <w:rFonts w:ascii="Calibri Light" w:hAnsi="Calibri Light"/>
          <w:bCs/>
          <w:color w:val="auto"/>
          <w:sz w:val="23"/>
          <w:szCs w:val="23"/>
        </w:rPr>
        <w:t xml:space="preserve"> a </w:t>
      </w:r>
      <w:r w:rsidRPr="001F2A2F">
        <w:rPr>
          <w:rFonts w:ascii="Calibri Light" w:hAnsi="Calibri Light"/>
          <w:bCs/>
          <w:color w:val="auto"/>
          <w:sz w:val="23"/>
          <w:szCs w:val="23"/>
        </w:rPr>
        <w:t xml:space="preserve">una errónea determinación de impuestos, </w:t>
      </w:r>
      <w:r w:rsidR="00FE6E9A">
        <w:rPr>
          <w:rFonts w:ascii="Calibri Light" w:hAnsi="Calibri Light"/>
          <w:bCs/>
          <w:color w:val="auto"/>
          <w:sz w:val="23"/>
          <w:szCs w:val="23"/>
        </w:rPr>
        <w:t xml:space="preserve">será </w:t>
      </w:r>
      <w:r w:rsidR="006233ED" w:rsidRPr="001F2A2F">
        <w:rPr>
          <w:rFonts w:ascii="Calibri Light" w:hAnsi="Calibri Light"/>
          <w:bCs/>
          <w:color w:val="auto"/>
          <w:sz w:val="23"/>
          <w:szCs w:val="23"/>
        </w:rPr>
        <w:t xml:space="preserve">considerado como defraudación tributaria de acuerdo al </w:t>
      </w:r>
      <w:r w:rsidR="00166F33">
        <w:rPr>
          <w:rFonts w:ascii="Calibri Light" w:hAnsi="Calibri Light"/>
          <w:bCs/>
          <w:color w:val="auto"/>
          <w:sz w:val="23"/>
          <w:szCs w:val="23"/>
        </w:rPr>
        <w:t>Artículo</w:t>
      </w:r>
      <w:r w:rsidR="006233ED" w:rsidRPr="001F2A2F">
        <w:rPr>
          <w:rFonts w:ascii="Calibri Light" w:hAnsi="Calibri Light"/>
          <w:bCs/>
          <w:color w:val="auto"/>
          <w:sz w:val="23"/>
          <w:szCs w:val="23"/>
        </w:rPr>
        <w:t xml:space="preserve"> 298 del Código </w:t>
      </w:r>
      <w:r w:rsidR="00707E69">
        <w:rPr>
          <w:rFonts w:ascii="Calibri Light" w:hAnsi="Calibri Light"/>
          <w:bCs/>
          <w:color w:val="auto"/>
          <w:sz w:val="23"/>
          <w:szCs w:val="23"/>
        </w:rPr>
        <w:t xml:space="preserve">Orgánico </w:t>
      </w:r>
      <w:r w:rsidR="006233ED" w:rsidRPr="001F2A2F">
        <w:rPr>
          <w:rFonts w:ascii="Calibri Light" w:hAnsi="Calibri Light"/>
          <w:bCs/>
          <w:color w:val="auto"/>
          <w:sz w:val="23"/>
          <w:szCs w:val="23"/>
        </w:rPr>
        <w:t>Integral Penal.</w:t>
      </w:r>
    </w:p>
    <w:p w:rsidR="00FE6E9A" w:rsidRDefault="00FE6E9A" w:rsidP="00683172">
      <w:pPr>
        <w:pStyle w:val="Default"/>
        <w:jc w:val="both"/>
        <w:rPr>
          <w:rFonts w:ascii="Calibri Light" w:hAnsi="Calibri Light"/>
          <w:bCs/>
          <w:color w:val="auto"/>
          <w:sz w:val="23"/>
          <w:szCs w:val="23"/>
        </w:rPr>
      </w:pPr>
    </w:p>
    <w:p w:rsidR="00306BC5" w:rsidRDefault="004B665E" w:rsidP="00683172">
      <w:pPr>
        <w:pStyle w:val="Default"/>
        <w:jc w:val="both"/>
        <w:rPr>
          <w:rFonts w:ascii="Calibri Light" w:hAnsi="Calibri Light"/>
          <w:bCs/>
          <w:color w:val="auto"/>
          <w:sz w:val="23"/>
          <w:szCs w:val="23"/>
        </w:rPr>
      </w:pPr>
      <w:r w:rsidRPr="008B470D">
        <w:rPr>
          <w:rFonts w:ascii="Calibri Light" w:hAnsi="Calibri Light"/>
          <w:b/>
          <w:bCs/>
          <w:color w:val="auto"/>
          <w:sz w:val="23"/>
          <w:szCs w:val="23"/>
        </w:rPr>
        <w:t>Artículo</w:t>
      </w:r>
      <w:r w:rsidR="00123F9B" w:rsidRPr="008B470D">
        <w:rPr>
          <w:rFonts w:ascii="Calibri Light" w:hAnsi="Calibri Light"/>
          <w:b/>
          <w:bCs/>
          <w:color w:val="auto"/>
          <w:sz w:val="23"/>
          <w:szCs w:val="23"/>
        </w:rPr>
        <w:t xml:space="preserve"> </w:t>
      </w:r>
      <w:r w:rsidR="00A25D80">
        <w:rPr>
          <w:rFonts w:ascii="Calibri Light" w:hAnsi="Calibri Light"/>
          <w:b/>
          <w:bCs/>
          <w:color w:val="auto"/>
          <w:sz w:val="23"/>
          <w:szCs w:val="23"/>
        </w:rPr>
        <w:t>3</w:t>
      </w:r>
      <w:r w:rsidR="007C0506">
        <w:rPr>
          <w:rFonts w:ascii="Calibri Light" w:hAnsi="Calibri Light"/>
          <w:b/>
          <w:bCs/>
          <w:color w:val="auto"/>
          <w:sz w:val="23"/>
          <w:szCs w:val="23"/>
        </w:rPr>
        <w:t>4</w:t>
      </w:r>
      <w:r w:rsidR="00EF11FA" w:rsidRPr="008B470D">
        <w:rPr>
          <w:rFonts w:ascii="Calibri Light" w:hAnsi="Calibri Light"/>
          <w:b/>
          <w:bCs/>
          <w:color w:val="auto"/>
          <w:sz w:val="23"/>
          <w:szCs w:val="23"/>
        </w:rPr>
        <w:t>.-Máximo a deducir por mejoras</w:t>
      </w:r>
      <w:r w:rsidR="00EF11FA" w:rsidRPr="00752704">
        <w:rPr>
          <w:rFonts w:ascii="Calibri Light" w:hAnsi="Calibri Light"/>
          <w:b/>
          <w:bCs/>
          <w:color w:val="auto"/>
          <w:sz w:val="23"/>
          <w:szCs w:val="23"/>
        </w:rPr>
        <w:t>.-</w:t>
      </w:r>
      <w:r w:rsidR="004E061B" w:rsidRPr="00752704">
        <w:rPr>
          <w:rFonts w:ascii="Calibri Light" w:hAnsi="Calibri Light"/>
          <w:bCs/>
          <w:color w:val="auto"/>
          <w:sz w:val="23"/>
          <w:szCs w:val="23"/>
        </w:rPr>
        <w:t xml:space="preserve"> </w:t>
      </w:r>
      <w:r w:rsidR="0022689A" w:rsidRPr="000976F3">
        <w:rPr>
          <w:rFonts w:ascii="Calibri Light" w:hAnsi="Calibri Light"/>
          <w:bCs/>
          <w:color w:val="auto"/>
          <w:sz w:val="23"/>
          <w:szCs w:val="23"/>
        </w:rPr>
        <w:t xml:space="preserve">El </w:t>
      </w:r>
      <w:r w:rsidR="00F14703" w:rsidRPr="000976F3">
        <w:rPr>
          <w:rFonts w:ascii="Calibri Light" w:hAnsi="Calibri Light"/>
          <w:bCs/>
          <w:color w:val="auto"/>
          <w:sz w:val="23"/>
          <w:szCs w:val="23"/>
        </w:rPr>
        <w:t xml:space="preserve">valor </w:t>
      </w:r>
      <w:r w:rsidR="00D407CE" w:rsidRPr="000976F3">
        <w:rPr>
          <w:rFonts w:ascii="Calibri Light" w:hAnsi="Calibri Light"/>
          <w:bCs/>
          <w:color w:val="auto"/>
          <w:sz w:val="23"/>
          <w:szCs w:val="23"/>
        </w:rPr>
        <w:t>deducible</w:t>
      </w:r>
      <w:r w:rsidR="00F14703" w:rsidRPr="000976F3">
        <w:rPr>
          <w:rFonts w:ascii="Calibri Light" w:hAnsi="Calibri Light"/>
          <w:bCs/>
          <w:color w:val="auto"/>
          <w:sz w:val="23"/>
          <w:szCs w:val="23"/>
        </w:rPr>
        <w:t xml:space="preserve"> </w:t>
      </w:r>
      <w:r w:rsidR="00B36BAA" w:rsidRPr="000976F3">
        <w:rPr>
          <w:rFonts w:ascii="Calibri Light" w:hAnsi="Calibri Light"/>
          <w:bCs/>
          <w:color w:val="auto"/>
          <w:sz w:val="23"/>
          <w:szCs w:val="23"/>
        </w:rPr>
        <w:t xml:space="preserve">o valor de adquisición </w:t>
      </w:r>
      <w:r w:rsidR="00E61A59" w:rsidRPr="000976F3">
        <w:rPr>
          <w:rFonts w:ascii="Calibri Light" w:hAnsi="Calibri Light"/>
          <w:bCs/>
          <w:color w:val="auto"/>
          <w:sz w:val="23"/>
          <w:szCs w:val="23"/>
        </w:rPr>
        <w:t>como</w:t>
      </w:r>
      <w:r w:rsidR="00F14703" w:rsidRPr="000976F3">
        <w:rPr>
          <w:rFonts w:ascii="Calibri Light" w:hAnsi="Calibri Light"/>
          <w:bCs/>
          <w:color w:val="auto"/>
          <w:sz w:val="23"/>
          <w:szCs w:val="23"/>
        </w:rPr>
        <w:t xml:space="preserve"> </w:t>
      </w:r>
      <w:bookmarkStart w:id="0" w:name="_GoBack"/>
      <w:bookmarkEnd w:id="0"/>
      <w:r w:rsidR="00F14703" w:rsidRPr="000976F3">
        <w:rPr>
          <w:rFonts w:ascii="Calibri Light" w:hAnsi="Calibri Light"/>
          <w:bCs/>
          <w:color w:val="auto"/>
          <w:sz w:val="23"/>
          <w:szCs w:val="23"/>
        </w:rPr>
        <w:t xml:space="preserve">mejoras </w:t>
      </w:r>
      <w:r w:rsidR="00A731F6" w:rsidRPr="000976F3">
        <w:rPr>
          <w:rFonts w:ascii="Calibri Light" w:hAnsi="Calibri Light"/>
          <w:bCs/>
          <w:color w:val="auto"/>
          <w:sz w:val="23"/>
          <w:szCs w:val="23"/>
        </w:rPr>
        <w:t>para la determinación del impuesto</w:t>
      </w:r>
      <w:r w:rsidR="00B36BAA" w:rsidRPr="000976F3">
        <w:rPr>
          <w:rFonts w:ascii="Calibri Light" w:hAnsi="Calibri Light"/>
          <w:bCs/>
          <w:color w:val="auto"/>
          <w:sz w:val="23"/>
          <w:szCs w:val="23"/>
        </w:rPr>
        <w:t xml:space="preserve"> respectivo</w:t>
      </w:r>
      <w:r w:rsidR="00A731F6" w:rsidRPr="000976F3">
        <w:rPr>
          <w:rFonts w:ascii="Calibri Light" w:hAnsi="Calibri Light"/>
          <w:bCs/>
          <w:color w:val="auto"/>
          <w:sz w:val="23"/>
          <w:szCs w:val="23"/>
        </w:rPr>
        <w:t>, será</w:t>
      </w:r>
      <w:r w:rsidR="00F511DF" w:rsidRPr="000976F3">
        <w:rPr>
          <w:rFonts w:ascii="Calibri Light" w:hAnsi="Calibri Light"/>
          <w:bCs/>
          <w:color w:val="auto"/>
          <w:sz w:val="23"/>
          <w:szCs w:val="23"/>
        </w:rPr>
        <w:t xml:space="preserve"> </w:t>
      </w:r>
      <w:r w:rsidR="002829F5" w:rsidRPr="000976F3">
        <w:rPr>
          <w:rFonts w:ascii="Calibri Light" w:hAnsi="Calibri Light"/>
          <w:bCs/>
          <w:color w:val="auto"/>
          <w:sz w:val="23"/>
          <w:szCs w:val="23"/>
        </w:rPr>
        <w:t xml:space="preserve">el </w:t>
      </w:r>
      <w:r w:rsidR="00225C3C" w:rsidRPr="000976F3">
        <w:rPr>
          <w:rFonts w:ascii="Calibri Light" w:hAnsi="Calibri Light"/>
          <w:bCs/>
          <w:color w:val="auto"/>
          <w:sz w:val="23"/>
          <w:szCs w:val="23"/>
        </w:rPr>
        <w:t>valor registrado en el catastro</w:t>
      </w:r>
      <w:r w:rsidR="00A731F6" w:rsidRPr="000976F3">
        <w:rPr>
          <w:rFonts w:ascii="Calibri Light" w:hAnsi="Calibri Light"/>
          <w:bCs/>
          <w:color w:val="auto"/>
          <w:sz w:val="23"/>
          <w:szCs w:val="23"/>
        </w:rPr>
        <w:t xml:space="preserve"> </w:t>
      </w:r>
      <w:r w:rsidR="00D407CE" w:rsidRPr="000976F3">
        <w:rPr>
          <w:rFonts w:ascii="Calibri Light" w:hAnsi="Calibri Light"/>
          <w:bCs/>
          <w:color w:val="auto"/>
          <w:sz w:val="23"/>
          <w:szCs w:val="23"/>
        </w:rPr>
        <w:t>metropolitano</w:t>
      </w:r>
      <w:r w:rsidR="00D407CE">
        <w:rPr>
          <w:rFonts w:ascii="Calibri Light" w:hAnsi="Calibri Light"/>
          <w:bCs/>
          <w:color w:val="auto"/>
          <w:sz w:val="23"/>
          <w:szCs w:val="23"/>
        </w:rPr>
        <w:t xml:space="preserve"> </w:t>
      </w:r>
      <w:r w:rsidR="00A731F6">
        <w:rPr>
          <w:rFonts w:ascii="Calibri Light" w:hAnsi="Calibri Light"/>
          <w:bCs/>
          <w:color w:val="auto"/>
          <w:sz w:val="23"/>
          <w:szCs w:val="23"/>
        </w:rPr>
        <w:t>según lo dispuesto en el artículo precedente</w:t>
      </w:r>
      <w:r w:rsidR="00B36BAA">
        <w:rPr>
          <w:rFonts w:ascii="Calibri Light" w:hAnsi="Calibri Light"/>
          <w:bCs/>
          <w:color w:val="auto"/>
          <w:sz w:val="23"/>
          <w:szCs w:val="23"/>
        </w:rPr>
        <w:t xml:space="preserve">. </w:t>
      </w:r>
    </w:p>
    <w:p w:rsidR="00306BC5" w:rsidRDefault="00306BC5" w:rsidP="00683172">
      <w:pPr>
        <w:pStyle w:val="Default"/>
        <w:jc w:val="both"/>
        <w:rPr>
          <w:rFonts w:ascii="Calibri Light" w:hAnsi="Calibri Light"/>
          <w:bCs/>
          <w:color w:val="auto"/>
          <w:sz w:val="23"/>
          <w:szCs w:val="23"/>
        </w:rPr>
      </w:pPr>
    </w:p>
    <w:p w:rsidR="008A5515" w:rsidRDefault="00306BC5" w:rsidP="00683172">
      <w:pPr>
        <w:pStyle w:val="Default"/>
        <w:jc w:val="both"/>
        <w:rPr>
          <w:rFonts w:ascii="Calibri Light" w:hAnsi="Calibri Light"/>
          <w:bCs/>
          <w:color w:val="auto"/>
          <w:sz w:val="23"/>
          <w:szCs w:val="23"/>
        </w:rPr>
      </w:pPr>
      <w:r>
        <w:rPr>
          <w:rFonts w:ascii="Calibri Light" w:hAnsi="Calibri Light"/>
          <w:bCs/>
          <w:color w:val="auto"/>
          <w:sz w:val="23"/>
          <w:szCs w:val="23"/>
        </w:rPr>
        <w:lastRenderedPageBreak/>
        <w:t xml:space="preserve">Para deducir las mejoras declaradas cuyo valor sea de hasta el 30% del </w:t>
      </w:r>
      <w:r w:rsidR="00A731F6">
        <w:rPr>
          <w:rFonts w:ascii="Calibri Light" w:hAnsi="Calibri Light"/>
          <w:bCs/>
          <w:color w:val="auto"/>
          <w:sz w:val="23"/>
          <w:szCs w:val="23"/>
        </w:rPr>
        <w:t>avalúo catastral a la fecha</w:t>
      </w:r>
      <w:r w:rsidR="00D407CE">
        <w:rPr>
          <w:rFonts w:ascii="Calibri Light" w:hAnsi="Calibri Light"/>
          <w:bCs/>
          <w:color w:val="auto"/>
          <w:sz w:val="23"/>
          <w:szCs w:val="23"/>
        </w:rPr>
        <w:t xml:space="preserve"> de la declaración de impuestos, se observará</w:t>
      </w:r>
      <w:r>
        <w:rPr>
          <w:rFonts w:ascii="Calibri Light" w:hAnsi="Calibri Light"/>
          <w:bCs/>
          <w:color w:val="auto"/>
          <w:sz w:val="23"/>
          <w:szCs w:val="23"/>
        </w:rPr>
        <w:t>n</w:t>
      </w:r>
      <w:r w:rsidR="00D407CE">
        <w:rPr>
          <w:rFonts w:ascii="Calibri Light" w:hAnsi="Calibri Light"/>
          <w:bCs/>
          <w:color w:val="auto"/>
          <w:sz w:val="23"/>
          <w:szCs w:val="23"/>
        </w:rPr>
        <w:t xml:space="preserve"> lo</w:t>
      </w:r>
      <w:r>
        <w:rPr>
          <w:rFonts w:ascii="Calibri Light" w:hAnsi="Calibri Light"/>
          <w:bCs/>
          <w:color w:val="auto"/>
          <w:sz w:val="23"/>
          <w:szCs w:val="23"/>
        </w:rPr>
        <w:t>s requisitos</w:t>
      </w:r>
      <w:r w:rsidR="00D407CE">
        <w:rPr>
          <w:rFonts w:ascii="Calibri Light" w:hAnsi="Calibri Light"/>
          <w:bCs/>
          <w:color w:val="auto"/>
          <w:sz w:val="23"/>
          <w:szCs w:val="23"/>
        </w:rPr>
        <w:t xml:space="preserve"> dispuesto</w:t>
      </w:r>
      <w:r>
        <w:rPr>
          <w:rFonts w:ascii="Calibri Light" w:hAnsi="Calibri Light"/>
          <w:bCs/>
          <w:color w:val="auto"/>
          <w:sz w:val="23"/>
          <w:szCs w:val="23"/>
        </w:rPr>
        <w:t>s</w:t>
      </w:r>
      <w:r w:rsidR="00D407CE">
        <w:rPr>
          <w:rFonts w:ascii="Calibri Light" w:hAnsi="Calibri Light"/>
          <w:bCs/>
          <w:color w:val="auto"/>
          <w:sz w:val="23"/>
          <w:szCs w:val="23"/>
        </w:rPr>
        <w:t xml:space="preserve"> en los artículos precedentes. </w:t>
      </w:r>
    </w:p>
    <w:p w:rsidR="00A731F6" w:rsidRDefault="00A731F6" w:rsidP="00683172">
      <w:pPr>
        <w:pStyle w:val="Default"/>
        <w:jc w:val="both"/>
        <w:rPr>
          <w:rFonts w:ascii="Calibri Light" w:hAnsi="Calibri Light"/>
          <w:bCs/>
          <w:color w:val="auto"/>
          <w:sz w:val="23"/>
          <w:szCs w:val="23"/>
        </w:rPr>
      </w:pPr>
    </w:p>
    <w:p w:rsidR="004E061B" w:rsidRPr="004E061B" w:rsidRDefault="004E061B" w:rsidP="004E061B">
      <w:pPr>
        <w:pStyle w:val="Default"/>
        <w:jc w:val="center"/>
        <w:rPr>
          <w:b/>
          <w:bCs/>
          <w:sz w:val="23"/>
          <w:szCs w:val="23"/>
        </w:rPr>
      </w:pPr>
      <w:r>
        <w:rPr>
          <w:b/>
          <w:bCs/>
          <w:sz w:val="23"/>
          <w:szCs w:val="23"/>
        </w:rPr>
        <w:t>Sección V</w:t>
      </w:r>
    </w:p>
    <w:p w:rsidR="00683172" w:rsidRPr="00924972" w:rsidRDefault="004E061B" w:rsidP="004E061B">
      <w:pPr>
        <w:pStyle w:val="Default"/>
        <w:jc w:val="center"/>
        <w:rPr>
          <w:b/>
          <w:bCs/>
          <w:sz w:val="23"/>
          <w:szCs w:val="23"/>
        </w:rPr>
      </w:pPr>
      <w:r w:rsidRPr="00924972">
        <w:rPr>
          <w:b/>
          <w:bCs/>
          <w:sz w:val="23"/>
          <w:szCs w:val="23"/>
        </w:rPr>
        <w:t>OTRAS DEDUCCIONES</w:t>
      </w:r>
    </w:p>
    <w:p w:rsidR="00683172" w:rsidRDefault="00683172" w:rsidP="00683172">
      <w:pPr>
        <w:pStyle w:val="Default"/>
        <w:jc w:val="both"/>
        <w:rPr>
          <w:sz w:val="23"/>
          <w:szCs w:val="23"/>
        </w:rPr>
      </w:pPr>
    </w:p>
    <w:p w:rsidR="009A4E09" w:rsidRDefault="004B665E" w:rsidP="00D12074">
      <w:pPr>
        <w:autoSpaceDE w:val="0"/>
        <w:autoSpaceDN w:val="0"/>
        <w:adjustRightInd w:val="0"/>
        <w:spacing w:after="0" w:line="240" w:lineRule="auto"/>
        <w:jc w:val="both"/>
        <w:rPr>
          <w:rFonts w:ascii="Calibri Light" w:hAnsi="Calibri Light"/>
          <w:bCs/>
          <w:sz w:val="23"/>
          <w:szCs w:val="23"/>
        </w:rPr>
      </w:pPr>
      <w:r w:rsidRPr="00D46ED7">
        <w:rPr>
          <w:rFonts w:ascii="Calibri Light" w:hAnsi="Calibri Light"/>
          <w:b/>
          <w:bCs/>
          <w:sz w:val="23"/>
          <w:szCs w:val="23"/>
        </w:rPr>
        <w:t>Artículo</w:t>
      </w:r>
      <w:r w:rsidR="00123F9B" w:rsidRPr="00D46ED7">
        <w:rPr>
          <w:rFonts w:ascii="Calibri Light" w:hAnsi="Calibri Light"/>
          <w:b/>
          <w:bCs/>
          <w:sz w:val="23"/>
          <w:szCs w:val="23"/>
        </w:rPr>
        <w:t xml:space="preserve"> </w:t>
      </w:r>
      <w:r w:rsidR="007C0506">
        <w:rPr>
          <w:rFonts w:ascii="Calibri Light" w:hAnsi="Calibri Light"/>
          <w:b/>
          <w:bCs/>
          <w:sz w:val="23"/>
          <w:szCs w:val="23"/>
        </w:rPr>
        <w:t>35</w:t>
      </w:r>
      <w:r w:rsidR="004E061B" w:rsidRPr="00D46ED7">
        <w:rPr>
          <w:rFonts w:ascii="Calibri Light" w:hAnsi="Calibri Light"/>
          <w:b/>
          <w:bCs/>
          <w:sz w:val="23"/>
          <w:szCs w:val="23"/>
        </w:rPr>
        <w:t xml:space="preserve">.- </w:t>
      </w:r>
      <w:r w:rsidR="008B470D">
        <w:rPr>
          <w:rFonts w:ascii="Calibri Light" w:hAnsi="Calibri Light"/>
          <w:b/>
          <w:bCs/>
          <w:sz w:val="23"/>
          <w:szCs w:val="23"/>
        </w:rPr>
        <w:t>C</w:t>
      </w:r>
      <w:r w:rsidR="00F02C0D" w:rsidRPr="00D46ED7">
        <w:rPr>
          <w:rFonts w:ascii="Calibri Light" w:hAnsi="Calibri Light"/>
          <w:b/>
          <w:bCs/>
          <w:sz w:val="23"/>
          <w:szCs w:val="23"/>
        </w:rPr>
        <w:t>ostos en construcción</w:t>
      </w:r>
      <w:r w:rsidR="00683172" w:rsidRPr="00D46ED7">
        <w:rPr>
          <w:rFonts w:ascii="Calibri Light" w:hAnsi="Calibri Light"/>
          <w:b/>
          <w:bCs/>
          <w:sz w:val="23"/>
          <w:szCs w:val="23"/>
        </w:rPr>
        <w:t>.-</w:t>
      </w:r>
      <w:r w:rsidR="001B7D94" w:rsidRPr="00D46ED7">
        <w:rPr>
          <w:rFonts w:ascii="Calibri Light" w:hAnsi="Calibri Light"/>
          <w:b/>
          <w:bCs/>
          <w:sz w:val="23"/>
          <w:szCs w:val="23"/>
        </w:rPr>
        <w:t xml:space="preserve">  </w:t>
      </w:r>
      <w:r w:rsidR="001B7D94" w:rsidRPr="00C232AF">
        <w:rPr>
          <w:rFonts w:ascii="Calibri Light" w:hAnsi="Calibri Light"/>
          <w:bCs/>
          <w:sz w:val="23"/>
          <w:szCs w:val="23"/>
        </w:rPr>
        <w:t>Los costos incurridos</w:t>
      </w:r>
      <w:r w:rsidR="0023602D" w:rsidRPr="00C232AF">
        <w:rPr>
          <w:rFonts w:ascii="Calibri Light" w:hAnsi="Calibri Light"/>
          <w:bCs/>
          <w:sz w:val="23"/>
          <w:szCs w:val="23"/>
        </w:rPr>
        <w:t xml:space="preserve"> en la construcción de predios </w:t>
      </w:r>
      <w:r w:rsidR="00B51FD4" w:rsidRPr="00C232AF">
        <w:rPr>
          <w:rFonts w:ascii="Calibri Light" w:hAnsi="Calibri Light"/>
          <w:bCs/>
          <w:sz w:val="23"/>
          <w:szCs w:val="23"/>
        </w:rPr>
        <w:t>por el sujeto pasivo de</w:t>
      </w:r>
      <w:r w:rsidR="0023602D" w:rsidRPr="00C232AF">
        <w:rPr>
          <w:rFonts w:ascii="Calibri Light" w:hAnsi="Calibri Light"/>
          <w:bCs/>
          <w:sz w:val="23"/>
          <w:szCs w:val="23"/>
        </w:rPr>
        <w:t xml:space="preserve">dicado a </w:t>
      </w:r>
      <w:r w:rsidR="004A20ED" w:rsidRPr="00C232AF">
        <w:rPr>
          <w:rFonts w:ascii="Calibri Light" w:hAnsi="Calibri Light"/>
          <w:bCs/>
          <w:sz w:val="23"/>
          <w:szCs w:val="23"/>
        </w:rPr>
        <w:t xml:space="preserve">la actividad económica de </w:t>
      </w:r>
      <w:r w:rsidR="004A20ED" w:rsidRPr="00C232AF">
        <w:rPr>
          <w:rFonts w:ascii="Calibri Light" w:hAnsi="Calibri Light"/>
          <w:sz w:val="23"/>
          <w:szCs w:val="23"/>
        </w:rPr>
        <w:t>promoción inmobiliaria y de construcción de bienes inmuebles</w:t>
      </w:r>
      <w:r w:rsidR="005E0675" w:rsidRPr="00C232AF">
        <w:rPr>
          <w:rFonts w:ascii="Calibri Light" w:hAnsi="Calibri Light"/>
          <w:sz w:val="23"/>
          <w:szCs w:val="23"/>
        </w:rPr>
        <w:t xml:space="preserve"> para comercialización</w:t>
      </w:r>
      <w:r w:rsidR="00B51FD4" w:rsidRPr="00D46ED7">
        <w:rPr>
          <w:rFonts w:ascii="Calibri Light" w:hAnsi="Calibri Light"/>
          <w:bCs/>
          <w:sz w:val="23"/>
          <w:szCs w:val="23"/>
        </w:rPr>
        <w:t xml:space="preserve">, </w:t>
      </w:r>
      <w:r w:rsidR="00C232AF" w:rsidRPr="008B470D">
        <w:rPr>
          <w:rFonts w:ascii="Calibri Light" w:hAnsi="Calibri Light"/>
          <w:bCs/>
          <w:sz w:val="23"/>
          <w:szCs w:val="23"/>
        </w:rPr>
        <w:t>urbanización, lotización o similares</w:t>
      </w:r>
      <w:r w:rsidR="00050CDB">
        <w:rPr>
          <w:rFonts w:ascii="Calibri Light" w:hAnsi="Calibri Light"/>
          <w:bCs/>
          <w:sz w:val="23"/>
          <w:szCs w:val="23"/>
        </w:rPr>
        <w:t>,</w:t>
      </w:r>
      <w:r w:rsidR="00C232AF">
        <w:rPr>
          <w:rFonts w:ascii="Calibri Light" w:hAnsi="Calibri Light"/>
          <w:bCs/>
          <w:sz w:val="23"/>
          <w:szCs w:val="23"/>
        </w:rPr>
        <w:t xml:space="preserve"> </w:t>
      </w:r>
      <w:r w:rsidR="00EC7FD3" w:rsidRPr="00D46ED7">
        <w:rPr>
          <w:rFonts w:ascii="Calibri Light" w:hAnsi="Calibri Light"/>
          <w:bCs/>
          <w:sz w:val="23"/>
          <w:szCs w:val="23"/>
        </w:rPr>
        <w:t>serán deducibles</w:t>
      </w:r>
      <w:r w:rsidR="00225C3C" w:rsidRPr="00D46ED7">
        <w:rPr>
          <w:rFonts w:ascii="Calibri Light" w:hAnsi="Calibri Light"/>
          <w:bCs/>
          <w:sz w:val="23"/>
          <w:szCs w:val="23"/>
        </w:rPr>
        <w:t xml:space="preserve"> </w:t>
      </w:r>
      <w:r w:rsidR="00D46ED7" w:rsidRPr="00D46ED7">
        <w:rPr>
          <w:rFonts w:ascii="Calibri Light" w:eastAsiaTheme="minorHAnsi" w:hAnsi="Calibri Light" w:cs="Arial"/>
          <w:bCs/>
          <w:sz w:val="23"/>
          <w:szCs w:val="23"/>
        </w:rPr>
        <w:t xml:space="preserve">cuando </w:t>
      </w:r>
      <w:r w:rsidR="00D46ED7">
        <w:rPr>
          <w:rFonts w:ascii="Calibri Light" w:eastAsiaTheme="minorHAnsi" w:hAnsi="Calibri Light" w:cs="Arial"/>
          <w:bCs/>
          <w:sz w:val="23"/>
          <w:szCs w:val="23"/>
        </w:rPr>
        <w:t xml:space="preserve">éstos </w:t>
      </w:r>
      <w:r w:rsidR="00D46ED7" w:rsidRPr="00D46ED7">
        <w:rPr>
          <w:rFonts w:ascii="Calibri Light" w:eastAsiaTheme="minorHAnsi" w:hAnsi="Calibri Light" w:cs="Arial"/>
          <w:bCs/>
          <w:sz w:val="23"/>
          <w:szCs w:val="23"/>
        </w:rPr>
        <w:t>se encuentren debidamente</w:t>
      </w:r>
      <w:r w:rsidR="00D46ED7">
        <w:rPr>
          <w:rFonts w:ascii="Calibri Light" w:eastAsiaTheme="minorHAnsi" w:hAnsi="Calibri Light" w:cs="Arial"/>
          <w:bCs/>
          <w:sz w:val="23"/>
          <w:szCs w:val="23"/>
        </w:rPr>
        <w:t xml:space="preserve"> </w:t>
      </w:r>
      <w:r w:rsidR="00D46ED7" w:rsidRPr="00D46ED7">
        <w:rPr>
          <w:rFonts w:ascii="Calibri Light" w:eastAsiaTheme="minorHAnsi" w:hAnsi="Calibri Light"/>
          <w:bCs/>
          <w:sz w:val="23"/>
          <w:szCs w:val="23"/>
        </w:rPr>
        <w:t xml:space="preserve">sustentados en comprobantes de venta que cumplan los requisitos establecidos en el </w:t>
      </w:r>
      <w:r w:rsidR="008B470D">
        <w:rPr>
          <w:rFonts w:ascii="Calibri Light" w:hAnsi="Calibri Light"/>
          <w:bCs/>
          <w:sz w:val="23"/>
          <w:szCs w:val="23"/>
        </w:rPr>
        <w:t>Reglamento de Comprobantes de Venta y Retención</w:t>
      </w:r>
      <w:r w:rsidR="00D46ED7">
        <w:rPr>
          <w:rFonts w:ascii="Calibri Light" w:hAnsi="Calibri Light"/>
          <w:bCs/>
          <w:sz w:val="23"/>
          <w:szCs w:val="23"/>
        </w:rPr>
        <w:t xml:space="preserve">, hayan </w:t>
      </w:r>
      <w:r w:rsidR="001B7D94" w:rsidRPr="00D46ED7">
        <w:rPr>
          <w:rFonts w:ascii="Calibri Light" w:hAnsi="Calibri Light"/>
          <w:bCs/>
          <w:sz w:val="23"/>
          <w:szCs w:val="23"/>
        </w:rPr>
        <w:t xml:space="preserve">cumplido con el ordenamiento </w:t>
      </w:r>
      <w:r w:rsidR="006233ED" w:rsidRPr="00D46ED7">
        <w:rPr>
          <w:rFonts w:ascii="Calibri Light" w:hAnsi="Calibri Light"/>
          <w:bCs/>
          <w:sz w:val="23"/>
          <w:szCs w:val="23"/>
        </w:rPr>
        <w:t xml:space="preserve">territorial </w:t>
      </w:r>
      <w:r w:rsidR="0023602D" w:rsidRPr="00D46ED7">
        <w:rPr>
          <w:rFonts w:ascii="Calibri Light" w:hAnsi="Calibri Light"/>
          <w:bCs/>
          <w:sz w:val="23"/>
          <w:szCs w:val="23"/>
        </w:rPr>
        <w:t xml:space="preserve">metropolitano para su ejecución, y </w:t>
      </w:r>
      <w:r w:rsidR="00D46ED7">
        <w:rPr>
          <w:rFonts w:ascii="Calibri Light" w:hAnsi="Calibri Light"/>
          <w:bCs/>
          <w:sz w:val="23"/>
          <w:szCs w:val="23"/>
        </w:rPr>
        <w:t xml:space="preserve">la </w:t>
      </w:r>
      <w:r w:rsidR="0023602D" w:rsidRPr="00D46ED7">
        <w:rPr>
          <w:rFonts w:ascii="Calibri Light" w:hAnsi="Calibri Light"/>
          <w:bCs/>
          <w:sz w:val="23"/>
          <w:szCs w:val="23"/>
        </w:rPr>
        <w:t>actividad económica se encuentre inscrita en los registros pertine</w:t>
      </w:r>
      <w:r w:rsidR="00E52B98" w:rsidRPr="00D46ED7">
        <w:rPr>
          <w:rFonts w:ascii="Calibri Light" w:hAnsi="Calibri Light"/>
          <w:bCs/>
          <w:sz w:val="23"/>
          <w:szCs w:val="23"/>
        </w:rPr>
        <w:t xml:space="preserve">ntes, </w:t>
      </w:r>
      <w:r w:rsidR="00CE074B">
        <w:rPr>
          <w:rFonts w:ascii="Calibri Light" w:hAnsi="Calibri Light"/>
          <w:bCs/>
          <w:sz w:val="23"/>
          <w:szCs w:val="23"/>
        </w:rPr>
        <w:t>antes de la</w:t>
      </w:r>
      <w:r w:rsidR="00D063ED">
        <w:rPr>
          <w:rFonts w:ascii="Calibri Light" w:hAnsi="Calibri Light"/>
          <w:bCs/>
          <w:sz w:val="23"/>
          <w:szCs w:val="23"/>
        </w:rPr>
        <w:t xml:space="preserve"> fecha de otorgamiento de la Li</w:t>
      </w:r>
      <w:r w:rsidR="00D12074">
        <w:rPr>
          <w:rFonts w:ascii="Calibri Light" w:hAnsi="Calibri Light"/>
          <w:bCs/>
          <w:sz w:val="23"/>
          <w:szCs w:val="23"/>
        </w:rPr>
        <w:t xml:space="preserve">cencia </w:t>
      </w:r>
      <w:r w:rsidR="00D063ED">
        <w:rPr>
          <w:rFonts w:ascii="Calibri Light" w:hAnsi="Calibri Light"/>
          <w:bCs/>
          <w:sz w:val="23"/>
          <w:szCs w:val="23"/>
        </w:rPr>
        <w:t>M</w:t>
      </w:r>
      <w:r w:rsidR="00D12074">
        <w:rPr>
          <w:rFonts w:ascii="Calibri Light" w:hAnsi="Calibri Light"/>
          <w:bCs/>
          <w:sz w:val="23"/>
          <w:szCs w:val="23"/>
        </w:rPr>
        <w:t xml:space="preserve">etropolitana </w:t>
      </w:r>
      <w:r w:rsidR="00D063ED">
        <w:rPr>
          <w:rFonts w:ascii="Calibri Light" w:hAnsi="Calibri Light"/>
          <w:bCs/>
          <w:sz w:val="23"/>
          <w:szCs w:val="23"/>
        </w:rPr>
        <w:t xml:space="preserve">Urbanística </w:t>
      </w:r>
      <w:r w:rsidR="00D12074">
        <w:rPr>
          <w:rFonts w:ascii="Calibri Light" w:hAnsi="Calibri Light"/>
          <w:bCs/>
          <w:sz w:val="23"/>
          <w:szCs w:val="23"/>
        </w:rPr>
        <w:t>LMU.</w:t>
      </w:r>
      <w:r w:rsidR="00F00C67">
        <w:rPr>
          <w:rFonts w:ascii="Calibri Light" w:hAnsi="Calibri Light"/>
          <w:bCs/>
          <w:sz w:val="23"/>
          <w:szCs w:val="23"/>
        </w:rPr>
        <w:t xml:space="preserve">  </w:t>
      </w:r>
    </w:p>
    <w:p w:rsidR="009A4E09" w:rsidRDefault="009A4E09" w:rsidP="00D12074">
      <w:pPr>
        <w:autoSpaceDE w:val="0"/>
        <w:autoSpaceDN w:val="0"/>
        <w:adjustRightInd w:val="0"/>
        <w:spacing w:after="0" w:line="240" w:lineRule="auto"/>
        <w:jc w:val="both"/>
        <w:rPr>
          <w:rFonts w:ascii="Calibri Light" w:hAnsi="Calibri Light"/>
          <w:bCs/>
          <w:sz w:val="23"/>
          <w:szCs w:val="23"/>
        </w:rPr>
      </w:pPr>
    </w:p>
    <w:p w:rsidR="00806E95" w:rsidRDefault="00F00C67" w:rsidP="00D12074">
      <w:pPr>
        <w:autoSpaceDE w:val="0"/>
        <w:autoSpaceDN w:val="0"/>
        <w:adjustRightInd w:val="0"/>
        <w:spacing w:after="0" w:line="240" w:lineRule="auto"/>
        <w:jc w:val="both"/>
        <w:rPr>
          <w:rFonts w:ascii="Calibri Light" w:hAnsi="Calibri Light"/>
          <w:bCs/>
          <w:sz w:val="23"/>
          <w:szCs w:val="23"/>
        </w:rPr>
      </w:pPr>
      <w:r>
        <w:rPr>
          <w:rFonts w:ascii="Calibri Light" w:hAnsi="Calibri Light"/>
          <w:bCs/>
          <w:sz w:val="23"/>
          <w:szCs w:val="23"/>
        </w:rPr>
        <w:t xml:space="preserve">En los casos de costos relacionados con la comercialización y venta se considerarán aquellos necesarios </w:t>
      </w:r>
      <w:r w:rsidR="00562585">
        <w:rPr>
          <w:rFonts w:ascii="Calibri Light" w:hAnsi="Calibri Light"/>
          <w:bCs/>
          <w:sz w:val="23"/>
          <w:szCs w:val="23"/>
        </w:rPr>
        <w:t>al inicio y durante, los</w:t>
      </w:r>
      <w:r>
        <w:rPr>
          <w:rFonts w:ascii="Calibri Light" w:hAnsi="Calibri Light"/>
          <w:bCs/>
          <w:sz w:val="23"/>
          <w:szCs w:val="23"/>
        </w:rPr>
        <w:t xml:space="preserve"> procesos de construcción.</w:t>
      </w:r>
    </w:p>
    <w:p w:rsidR="00806E95" w:rsidRDefault="00806E95" w:rsidP="00683172">
      <w:pPr>
        <w:pStyle w:val="Default"/>
        <w:jc w:val="both"/>
        <w:rPr>
          <w:rFonts w:ascii="Calibri Light" w:hAnsi="Calibri Light"/>
          <w:bCs/>
          <w:color w:val="auto"/>
          <w:sz w:val="23"/>
          <w:szCs w:val="23"/>
        </w:rPr>
      </w:pPr>
    </w:p>
    <w:p w:rsidR="008B470D" w:rsidRDefault="004B665E" w:rsidP="0020326B">
      <w:pPr>
        <w:pStyle w:val="Default"/>
        <w:jc w:val="both"/>
        <w:rPr>
          <w:rFonts w:ascii="Calibri Light" w:hAnsi="Calibri Light"/>
          <w:bCs/>
          <w:color w:val="auto"/>
          <w:sz w:val="23"/>
          <w:szCs w:val="23"/>
        </w:rPr>
      </w:pPr>
      <w:r>
        <w:rPr>
          <w:rFonts w:ascii="Calibri Light" w:hAnsi="Calibri Light"/>
          <w:b/>
          <w:bCs/>
          <w:color w:val="auto"/>
          <w:sz w:val="23"/>
          <w:szCs w:val="23"/>
        </w:rPr>
        <w:t>Artículo</w:t>
      </w:r>
      <w:r w:rsidR="007C0506">
        <w:rPr>
          <w:rFonts w:ascii="Calibri Light" w:hAnsi="Calibri Light"/>
          <w:b/>
          <w:bCs/>
          <w:color w:val="auto"/>
          <w:sz w:val="23"/>
          <w:szCs w:val="23"/>
        </w:rPr>
        <w:t xml:space="preserve"> 36</w:t>
      </w:r>
      <w:r w:rsidR="001B7D94" w:rsidRPr="00C44DDC">
        <w:rPr>
          <w:rFonts w:ascii="Calibri Light" w:hAnsi="Calibri Light"/>
          <w:b/>
          <w:bCs/>
          <w:color w:val="auto"/>
          <w:sz w:val="23"/>
          <w:szCs w:val="23"/>
        </w:rPr>
        <w:t>.- Monto</w:t>
      </w:r>
      <w:r w:rsidR="00CA7AC9" w:rsidRPr="00C44DDC">
        <w:rPr>
          <w:rFonts w:ascii="Calibri Light" w:hAnsi="Calibri Light"/>
          <w:b/>
          <w:bCs/>
          <w:color w:val="auto"/>
          <w:sz w:val="23"/>
          <w:szCs w:val="23"/>
        </w:rPr>
        <w:t>s</w:t>
      </w:r>
      <w:r w:rsidR="001B7D94" w:rsidRPr="00C44DDC">
        <w:rPr>
          <w:rFonts w:ascii="Calibri Light" w:hAnsi="Calibri Light"/>
          <w:b/>
          <w:bCs/>
          <w:color w:val="auto"/>
          <w:sz w:val="23"/>
          <w:szCs w:val="23"/>
        </w:rPr>
        <w:t xml:space="preserve"> máximo</w:t>
      </w:r>
      <w:r w:rsidR="00CA7AC9" w:rsidRPr="00C44DDC">
        <w:rPr>
          <w:rFonts w:ascii="Calibri Light" w:hAnsi="Calibri Light"/>
          <w:b/>
          <w:bCs/>
          <w:color w:val="auto"/>
          <w:sz w:val="23"/>
          <w:szCs w:val="23"/>
        </w:rPr>
        <w:t>s</w:t>
      </w:r>
      <w:r w:rsidR="001B7D94" w:rsidRPr="00C44DDC">
        <w:rPr>
          <w:rFonts w:ascii="Calibri Light" w:hAnsi="Calibri Light"/>
          <w:b/>
          <w:bCs/>
          <w:color w:val="auto"/>
          <w:sz w:val="23"/>
          <w:szCs w:val="23"/>
        </w:rPr>
        <w:t xml:space="preserve"> </w:t>
      </w:r>
      <w:r w:rsidR="00CA7AC9" w:rsidRPr="00C44DDC">
        <w:rPr>
          <w:rFonts w:ascii="Calibri Light" w:hAnsi="Calibri Light"/>
          <w:b/>
          <w:bCs/>
          <w:color w:val="auto"/>
          <w:sz w:val="23"/>
          <w:szCs w:val="23"/>
        </w:rPr>
        <w:t>deducibles</w:t>
      </w:r>
      <w:r w:rsidR="001B7D94" w:rsidRPr="00C44DDC">
        <w:rPr>
          <w:rFonts w:ascii="Calibri Light" w:hAnsi="Calibri Light"/>
          <w:b/>
          <w:bCs/>
          <w:color w:val="auto"/>
          <w:sz w:val="23"/>
          <w:szCs w:val="23"/>
        </w:rPr>
        <w:t>.-</w:t>
      </w:r>
      <w:r w:rsidR="001B7D94" w:rsidRPr="0020326B">
        <w:rPr>
          <w:rFonts w:ascii="Calibri Light" w:hAnsi="Calibri Light"/>
          <w:b/>
          <w:bCs/>
          <w:color w:val="auto"/>
          <w:sz w:val="23"/>
          <w:szCs w:val="23"/>
        </w:rPr>
        <w:t xml:space="preserve"> </w:t>
      </w:r>
      <w:r w:rsidR="0020326B">
        <w:rPr>
          <w:rFonts w:ascii="Calibri Light" w:hAnsi="Calibri Light"/>
          <w:b/>
          <w:bCs/>
          <w:color w:val="auto"/>
          <w:sz w:val="23"/>
          <w:szCs w:val="23"/>
        </w:rPr>
        <w:t xml:space="preserve"> </w:t>
      </w:r>
      <w:r w:rsidR="0020326B" w:rsidRPr="000976F3">
        <w:rPr>
          <w:rFonts w:ascii="Calibri Light" w:hAnsi="Calibri Light"/>
          <w:bCs/>
          <w:color w:val="auto"/>
          <w:sz w:val="23"/>
          <w:szCs w:val="23"/>
        </w:rPr>
        <w:t xml:space="preserve">Las deducciones establecidas en </w:t>
      </w:r>
      <w:r w:rsidR="002B5052" w:rsidRPr="000976F3">
        <w:rPr>
          <w:rFonts w:ascii="Calibri Light" w:hAnsi="Calibri Light"/>
          <w:bCs/>
          <w:color w:val="auto"/>
          <w:sz w:val="23"/>
          <w:szCs w:val="23"/>
        </w:rPr>
        <w:t>el artículo precedente</w:t>
      </w:r>
      <w:r w:rsidR="008B470D" w:rsidRPr="000976F3">
        <w:rPr>
          <w:rFonts w:ascii="Calibri Light" w:hAnsi="Calibri Light"/>
          <w:bCs/>
          <w:color w:val="auto"/>
          <w:sz w:val="23"/>
          <w:szCs w:val="23"/>
        </w:rPr>
        <w:t xml:space="preserve">, no podrán superar el </w:t>
      </w:r>
      <w:r w:rsidR="00BF6CBD" w:rsidRPr="000976F3">
        <w:rPr>
          <w:rFonts w:ascii="Calibri Light" w:hAnsi="Calibri Light"/>
          <w:bCs/>
          <w:color w:val="auto"/>
          <w:sz w:val="23"/>
          <w:szCs w:val="23"/>
        </w:rPr>
        <w:t>8</w:t>
      </w:r>
      <w:r w:rsidR="008B470D" w:rsidRPr="000976F3">
        <w:rPr>
          <w:rFonts w:ascii="Calibri Light" w:hAnsi="Calibri Light"/>
          <w:bCs/>
          <w:color w:val="auto"/>
          <w:sz w:val="23"/>
          <w:szCs w:val="23"/>
        </w:rPr>
        <w:t xml:space="preserve">5% del total de costos </w:t>
      </w:r>
      <w:r w:rsidR="00050CDB" w:rsidRPr="000976F3">
        <w:rPr>
          <w:rFonts w:ascii="Calibri Light" w:hAnsi="Calibri Light"/>
          <w:bCs/>
          <w:color w:val="auto"/>
          <w:sz w:val="23"/>
          <w:szCs w:val="23"/>
        </w:rPr>
        <w:t>del proyecto</w:t>
      </w:r>
      <w:r w:rsidR="00050CDB">
        <w:rPr>
          <w:rFonts w:ascii="Calibri Light" w:hAnsi="Calibri Light"/>
          <w:bCs/>
          <w:color w:val="auto"/>
          <w:sz w:val="23"/>
          <w:szCs w:val="23"/>
        </w:rPr>
        <w:t>,</w:t>
      </w:r>
      <w:r w:rsidR="008B470D">
        <w:rPr>
          <w:rFonts w:ascii="Calibri Light" w:hAnsi="Calibri Light"/>
          <w:bCs/>
          <w:color w:val="auto"/>
          <w:sz w:val="23"/>
          <w:szCs w:val="23"/>
        </w:rPr>
        <w:t xml:space="preserve"> según </w:t>
      </w:r>
      <w:r w:rsidR="008B470D" w:rsidRPr="00C232AF">
        <w:rPr>
          <w:rFonts w:ascii="Calibri Light" w:hAnsi="Calibri Light"/>
          <w:bCs/>
          <w:color w:val="auto"/>
          <w:sz w:val="23"/>
          <w:szCs w:val="23"/>
        </w:rPr>
        <w:t>los registros contables correspondientes, o registros de i</w:t>
      </w:r>
      <w:r w:rsidR="008B470D">
        <w:rPr>
          <w:rFonts w:ascii="Calibri Light" w:hAnsi="Calibri Light"/>
          <w:bCs/>
          <w:color w:val="auto"/>
          <w:sz w:val="23"/>
          <w:szCs w:val="23"/>
        </w:rPr>
        <w:t>ngresos y gastos cuando sea</w:t>
      </w:r>
      <w:r w:rsidR="00F079F7">
        <w:rPr>
          <w:rFonts w:ascii="Calibri Light" w:hAnsi="Calibri Light"/>
          <w:bCs/>
          <w:color w:val="auto"/>
          <w:sz w:val="23"/>
          <w:szCs w:val="23"/>
        </w:rPr>
        <w:t>n</w:t>
      </w:r>
      <w:r w:rsidR="008B470D">
        <w:rPr>
          <w:rFonts w:ascii="Calibri Light" w:hAnsi="Calibri Light"/>
          <w:bCs/>
          <w:color w:val="auto"/>
          <w:sz w:val="23"/>
          <w:szCs w:val="23"/>
        </w:rPr>
        <w:t xml:space="preserve"> personas </w:t>
      </w:r>
      <w:r w:rsidR="008B470D" w:rsidRPr="00C232AF">
        <w:rPr>
          <w:rFonts w:ascii="Calibri Light" w:hAnsi="Calibri Light"/>
          <w:bCs/>
          <w:color w:val="auto"/>
          <w:sz w:val="23"/>
          <w:szCs w:val="23"/>
        </w:rPr>
        <w:t xml:space="preserve">no </w:t>
      </w:r>
      <w:r w:rsidR="008B470D">
        <w:rPr>
          <w:rFonts w:ascii="Calibri Light" w:hAnsi="Calibri Light"/>
          <w:bCs/>
          <w:color w:val="auto"/>
          <w:sz w:val="23"/>
          <w:szCs w:val="23"/>
        </w:rPr>
        <w:t>obligadas a llevar</w:t>
      </w:r>
      <w:r w:rsidR="008B470D" w:rsidRPr="00C232AF">
        <w:rPr>
          <w:rFonts w:ascii="Calibri Light" w:hAnsi="Calibri Light"/>
          <w:bCs/>
          <w:color w:val="auto"/>
          <w:sz w:val="23"/>
          <w:szCs w:val="23"/>
        </w:rPr>
        <w:t xml:space="preserve"> contabilidad</w:t>
      </w:r>
      <w:r w:rsidR="008B470D">
        <w:rPr>
          <w:rFonts w:ascii="Calibri Light" w:hAnsi="Calibri Light"/>
          <w:bCs/>
          <w:color w:val="auto"/>
          <w:sz w:val="23"/>
          <w:szCs w:val="23"/>
        </w:rPr>
        <w:t xml:space="preserve"> conforme las disposiciones de la Ley de Régimen Tributario Interno, y </w:t>
      </w:r>
      <w:r w:rsidR="008B470D" w:rsidRPr="000976F3">
        <w:rPr>
          <w:rFonts w:ascii="Calibri Light" w:hAnsi="Calibri Light"/>
          <w:bCs/>
          <w:color w:val="auto"/>
          <w:sz w:val="23"/>
          <w:szCs w:val="23"/>
        </w:rPr>
        <w:t>siempre</w:t>
      </w:r>
      <w:r w:rsidR="0020326B" w:rsidRPr="000976F3">
        <w:rPr>
          <w:rFonts w:ascii="Calibri Light" w:hAnsi="Calibri Light"/>
          <w:bCs/>
          <w:color w:val="auto"/>
          <w:sz w:val="23"/>
          <w:szCs w:val="23"/>
        </w:rPr>
        <w:t xml:space="preserve"> </w:t>
      </w:r>
      <w:r w:rsidR="008B470D" w:rsidRPr="000976F3">
        <w:rPr>
          <w:rFonts w:ascii="Calibri Light" w:hAnsi="Calibri Light"/>
          <w:bCs/>
          <w:color w:val="auto"/>
          <w:sz w:val="23"/>
          <w:szCs w:val="23"/>
        </w:rPr>
        <w:t xml:space="preserve">que la </w:t>
      </w:r>
      <w:r w:rsidR="00F079F7">
        <w:rPr>
          <w:rFonts w:ascii="Calibri Light" w:hAnsi="Calibri Light"/>
          <w:bCs/>
          <w:color w:val="auto"/>
          <w:sz w:val="23"/>
          <w:szCs w:val="23"/>
        </w:rPr>
        <w:t xml:space="preserve">Utilidad </w:t>
      </w:r>
      <w:r w:rsidR="00E70E3B">
        <w:rPr>
          <w:rFonts w:ascii="Calibri Light" w:hAnsi="Calibri Light"/>
          <w:bCs/>
          <w:color w:val="auto"/>
          <w:sz w:val="23"/>
          <w:szCs w:val="23"/>
        </w:rPr>
        <w:t>Neta</w:t>
      </w:r>
      <w:r w:rsidR="008B470D" w:rsidRPr="000976F3">
        <w:rPr>
          <w:rFonts w:ascii="Calibri Light" w:hAnsi="Calibri Light"/>
          <w:bCs/>
          <w:color w:val="auto"/>
          <w:sz w:val="23"/>
          <w:szCs w:val="23"/>
        </w:rPr>
        <w:t xml:space="preserve"> obtenida según la fórmula </w:t>
      </w:r>
      <w:r w:rsidR="00520ECA" w:rsidRPr="000976F3">
        <w:rPr>
          <w:rFonts w:ascii="Calibri Light" w:hAnsi="Calibri Light"/>
          <w:bCs/>
          <w:color w:val="auto"/>
          <w:sz w:val="23"/>
          <w:szCs w:val="23"/>
        </w:rPr>
        <w:t xml:space="preserve">establecida en el </w:t>
      </w:r>
      <w:r w:rsidR="00410C84" w:rsidRPr="000976F3">
        <w:rPr>
          <w:rFonts w:ascii="Calibri Light" w:hAnsi="Calibri Light"/>
          <w:bCs/>
          <w:color w:val="auto"/>
          <w:sz w:val="23"/>
          <w:szCs w:val="23"/>
        </w:rPr>
        <w:t>artículo 25</w:t>
      </w:r>
      <w:r w:rsidR="008B470D" w:rsidRPr="000976F3">
        <w:rPr>
          <w:rFonts w:ascii="Calibri Light" w:hAnsi="Calibri Light"/>
          <w:bCs/>
          <w:color w:val="auto"/>
          <w:sz w:val="23"/>
          <w:szCs w:val="23"/>
        </w:rPr>
        <w:t xml:space="preserve"> de la presente ordenanza</w:t>
      </w:r>
      <w:r w:rsidR="00050CDB" w:rsidRPr="000976F3">
        <w:rPr>
          <w:rFonts w:ascii="Calibri Light" w:hAnsi="Calibri Light"/>
          <w:bCs/>
          <w:color w:val="auto"/>
          <w:sz w:val="23"/>
          <w:szCs w:val="23"/>
        </w:rPr>
        <w:t>,</w:t>
      </w:r>
      <w:r w:rsidR="008B470D" w:rsidRPr="000976F3">
        <w:rPr>
          <w:rFonts w:ascii="Calibri Light" w:hAnsi="Calibri Light"/>
          <w:bCs/>
          <w:color w:val="auto"/>
          <w:sz w:val="23"/>
          <w:szCs w:val="23"/>
        </w:rPr>
        <w:t xml:space="preserve"> no sea inferior al </w:t>
      </w:r>
      <w:r w:rsidR="00050CDB" w:rsidRPr="000976F3">
        <w:rPr>
          <w:rFonts w:ascii="Calibri Light" w:hAnsi="Calibri Light"/>
          <w:bCs/>
          <w:color w:val="auto"/>
          <w:sz w:val="23"/>
          <w:szCs w:val="23"/>
        </w:rPr>
        <w:t>15</w:t>
      </w:r>
      <w:r w:rsidR="008B470D" w:rsidRPr="000976F3">
        <w:rPr>
          <w:rFonts w:ascii="Calibri Light" w:hAnsi="Calibri Light"/>
          <w:bCs/>
          <w:color w:val="auto"/>
          <w:sz w:val="23"/>
          <w:szCs w:val="23"/>
        </w:rPr>
        <w:t>% del precio de venta</w:t>
      </w:r>
      <w:r w:rsidR="00050CDB" w:rsidRPr="000976F3">
        <w:rPr>
          <w:rFonts w:ascii="Calibri Light" w:hAnsi="Calibri Light"/>
          <w:bCs/>
          <w:color w:val="auto"/>
          <w:sz w:val="23"/>
          <w:szCs w:val="23"/>
        </w:rPr>
        <w:t xml:space="preserve"> de cada predio</w:t>
      </w:r>
      <w:r w:rsidR="006C4C33">
        <w:rPr>
          <w:rFonts w:ascii="Calibri Light" w:hAnsi="Calibri Light"/>
          <w:bCs/>
          <w:color w:val="auto"/>
          <w:sz w:val="23"/>
          <w:szCs w:val="23"/>
        </w:rPr>
        <w:t xml:space="preserve">, excepto en aquellos casos en los justificadamente se demuestre una utilidad </w:t>
      </w:r>
      <w:r w:rsidR="00E70E3B">
        <w:rPr>
          <w:rFonts w:ascii="Calibri Light" w:hAnsi="Calibri Light"/>
          <w:bCs/>
          <w:color w:val="auto"/>
          <w:sz w:val="23"/>
          <w:szCs w:val="23"/>
        </w:rPr>
        <w:t>neta</w:t>
      </w:r>
      <w:r w:rsidR="006C4C33">
        <w:rPr>
          <w:rFonts w:ascii="Calibri Light" w:hAnsi="Calibri Light"/>
          <w:bCs/>
          <w:color w:val="auto"/>
          <w:sz w:val="23"/>
          <w:szCs w:val="23"/>
        </w:rPr>
        <w:t xml:space="preserve"> menor.</w:t>
      </w:r>
      <w:r w:rsidR="008B470D">
        <w:rPr>
          <w:rFonts w:ascii="Calibri Light" w:hAnsi="Calibri Light"/>
          <w:bCs/>
          <w:color w:val="auto"/>
          <w:sz w:val="23"/>
          <w:szCs w:val="23"/>
        </w:rPr>
        <w:t xml:space="preserve"> </w:t>
      </w:r>
    </w:p>
    <w:p w:rsidR="009A4E09" w:rsidRDefault="009A4E09" w:rsidP="0020326B">
      <w:pPr>
        <w:pStyle w:val="Default"/>
        <w:jc w:val="both"/>
        <w:rPr>
          <w:rFonts w:ascii="Calibri Light" w:hAnsi="Calibri Light"/>
          <w:bCs/>
          <w:color w:val="auto"/>
          <w:sz w:val="23"/>
          <w:szCs w:val="23"/>
        </w:rPr>
      </w:pPr>
    </w:p>
    <w:p w:rsidR="00654FCB" w:rsidRDefault="00C44DDC" w:rsidP="009A4E09">
      <w:pPr>
        <w:pStyle w:val="Default"/>
        <w:jc w:val="both"/>
        <w:rPr>
          <w:rFonts w:ascii="Calibri Light" w:hAnsi="Calibri Light"/>
          <w:bCs/>
          <w:color w:val="auto"/>
          <w:sz w:val="23"/>
          <w:szCs w:val="23"/>
        </w:rPr>
      </w:pPr>
      <w:r w:rsidRPr="000976F3">
        <w:rPr>
          <w:rFonts w:ascii="Calibri Light" w:hAnsi="Calibri Light"/>
          <w:bCs/>
          <w:color w:val="auto"/>
          <w:sz w:val="23"/>
          <w:szCs w:val="23"/>
        </w:rPr>
        <w:t xml:space="preserve">Para los casos en los cuales </w:t>
      </w:r>
      <w:r w:rsidR="002B5052" w:rsidRPr="000976F3">
        <w:rPr>
          <w:rFonts w:ascii="Calibri Light" w:hAnsi="Calibri Light"/>
          <w:bCs/>
          <w:color w:val="auto"/>
          <w:sz w:val="23"/>
          <w:szCs w:val="23"/>
        </w:rPr>
        <w:t xml:space="preserve">los proyectos de construcción </w:t>
      </w:r>
      <w:r w:rsidRPr="000976F3">
        <w:rPr>
          <w:rFonts w:ascii="Calibri Light" w:hAnsi="Calibri Light"/>
          <w:bCs/>
          <w:color w:val="auto"/>
          <w:sz w:val="23"/>
          <w:szCs w:val="23"/>
        </w:rPr>
        <w:t>hayan producido pérdidas</w:t>
      </w:r>
      <w:r w:rsidR="006C4C33" w:rsidRPr="000976F3">
        <w:rPr>
          <w:rFonts w:ascii="Calibri Light" w:hAnsi="Calibri Light"/>
          <w:bCs/>
          <w:color w:val="auto"/>
          <w:sz w:val="23"/>
          <w:szCs w:val="23"/>
        </w:rPr>
        <w:t xml:space="preserve"> o que la utilidad neta sea menor al 15%, </w:t>
      </w:r>
      <w:r w:rsidRPr="000976F3">
        <w:rPr>
          <w:rFonts w:ascii="Calibri Light" w:hAnsi="Calibri Light"/>
          <w:bCs/>
          <w:color w:val="auto"/>
          <w:sz w:val="23"/>
          <w:szCs w:val="23"/>
        </w:rPr>
        <w:t xml:space="preserve"> la Administración Metro</w:t>
      </w:r>
      <w:r w:rsidR="004C0E5D" w:rsidRPr="000976F3">
        <w:rPr>
          <w:rFonts w:ascii="Calibri Light" w:hAnsi="Calibri Light"/>
          <w:bCs/>
          <w:color w:val="auto"/>
          <w:sz w:val="23"/>
          <w:szCs w:val="23"/>
        </w:rPr>
        <w:t>politana Tributaria</w:t>
      </w:r>
      <w:r w:rsidR="000976F3">
        <w:rPr>
          <w:rFonts w:ascii="Calibri Light" w:hAnsi="Calibri Light"/>
          <w:bCs/>
          <w:color w:val="auto"/>
          <w:sz w:val="23"/>
          <w:szCs w:val="23"/>
        </w:rPr>
        <w:t xml:space="preserve"> </w:t>
      </w:r>
      <w:r w:rsidR="009A4E09">
        <w:rPr>
          <w:rFonts w:ascii="Calibri Light" w:hAnsi="Calibri Light"/>
          <w:bCs/>
          <w:color w:val="auto"/>
          <w:sz w:val="23"/>
          <w:szCs w:val="23"/>
        </w:rPr>
        <w:t>regulará</w:t>
      </w:r>
      <w:r w:rsidR="004C0E5D">
        <w:rPr>
          <w:rFonts w:ascii="Calibri Light" w:hAnsi="Calibri Light"/>
          <w:bCs/>
          <w:color w:val="auto"/>
          <w:sz w:val="23"/>
          <w:szCs w:val="23"/>
        </w:rPr>
        <w:t xml:space="preserve"> el procedimiento en estos casos, </w:t>
      </w:r>
      <w:r w:rsidR="009A4E09">
        <w:rPr>
          <w:rFonts w:ascii="Calibri Light" w:hAnsi="Calibri Light"/>
          <w:bCs/>
          <w:color w:val="auto"/>
          <w:sz w:val="23"/>
          <w:szCs w:val="23"/>
        </w:rPr>
        <w:t>para lo cual</w:t>
      </w:r>
      <w:r w:rsidR="004C0E5D">
        <w:rPr>
          <w:rFonts w:ascii="Calibri Light" w:hAnsi="Calibri Light"/>
          <w:bCs/>
          <w:color w:val="auto"/>
          <w:sz w:val="23"/>
          <w:szCs w:val="23"/>
        </w:rPr>
        <w:t xml:space="preserve"> emitir</w:t>
      </w:r>
      <w:r w:rsidR="00F02C0D">
        <w:rPr>
          <w:rFonts w:ascii="Calibri Light" w:hAnsi="Calibri Light"/>
          <w:bCs/>
          <w:color w:val="auto"/>
          <w:sz w:val="23"/>
          <w:szCs w:val="23"/>
        </w:rPr>
        <w:t>á</w:t>
      </w:r>
      <w:r w:rsidR="004C0E5D">
        <w:rPr>
          <w:rFonts w:ascii="Calibri Light" w:hAnsi="Calibri Light"/>
          <w:bCs/>
          <w:color w:val="auto"/>
          <w:sz w:val="23"/>
          <w:szCs w:val="23"/>
        </w:rPr>
        <w:t xml:space="preserve"> una  resolución de carácter general.</w:t>
      </w:r>
    </w:p>
    <w:p w:rsidR="00F079F7" w:rsidRDefault="00F079F7" w:rsidP="009A4E09">
      <w:pPr>
        <w:pStyle w:val="Default"/>
        <w:jc w:val="both"/>
        <w:rPr>
          <w:rFonts w:ascii="Calibri Light" w:hAnsi="Calibri Light"/>
          <w:bCs/>
          <w:color w:val="auto"/>
          <w:sz w:val="23"/>
          <w:szCs w:val="23"/>
        </w:rPr>
      </w:pPr>
    </w:p>
    <w:p w:rsidR="00F079F7" w:rsidRDefault="00F079F7" w:rsidP="00F079F7">
      <w:pPr>
        <w:pStyle w:val="Default"/>
        <w:jc w:val="both"/>
        <w:rPr>
          <w:rFonts w:ascii="Calibri Light" w:hAnsi="Calibri Light"/>
          <w:bCs/>
          <w:color w:val="auto"/>
          <w:sz w:val="23"/>
          <w:szCs w:val="23"/>
        </w:rPr>
      </w:pPr>
      <w:r>
        <w:rPr>
          <w:rFonts w:ascii="Calibri Light" w:hAnsi="Calibri Light"/>
          <w:bCs/>
          <w:color w:val="auto"/>
          <w:sz w:val="23"/>
          <w:szCs w:val="23"/>
        </w:rPr>
        <w:t>Los costos generados, posterior a la construcción, no serán considerados como deducibles.</w:t>
      </w:r>
    </w:p>
    <w:p w:rsidR="00F079F7" w:rsidRDefault="00F079F7" w:rsidP="009A4E09">
      <w:pPr>
        <w:pStyle w:val="Default"/>
        <w:jc w:val="both"/>
        <w:rPr>
          <w:rFonts w:ascii="Calibri Light" w:hAnsi="Calibri Light"/>
          <w:bCs/>
          <w:color w:val="auto"/>
          <w:sz w:val="23"/>
          <w:szCs w:val="23"/>
        </w:rPr>
      </w:pPr>
    </w:p>
    <w:p w:rsidR="004826A0" w:rsidRPr="004826A0" w:rsidRDefault="007C0506" w:rsidP="00F03C60">
      <w:pPr>
        <w:spacing w:line="240" w:lineRule="auto"/>
        <w:jc w:val="both"/>
        <w:rPr>
          <w:rFonts w:ascii="Calibri Light" w:eastAsiaTheme="minorHAnsi" w:hAnsi="Calibri Light" w:cs="Arial"/>
          <w:bCs/>
          <w:sz w:val="23"/>
          <w:szCs w:val="23"/>
        </w:rPr>
      </w:pPr>
      <w:r>
        <w:rPr>
          <w:rFonts w:ascii="Calibri Light" w:eastAsiaTheme="minorHAnsi" w:hAnsi="Calibri Light" w:cs="Arial"/>
          <w:b/>
          <w:bCs/>
          <w:sz w:val="23"/>
          <w:szCs w:val="23"/>
        </w:rPr>
        <w:t>Artículo 37</w:t>
      </w:r>
      <w:r w:rsidR="004826A0" w:rsidRPr="004826A0">
        <w:rPr>
          <w:rFonts w:ascii="Calibri Light" w:eastAsiaTheme="minorHAnsi" w:hAnsi="Calibri Light" w:cs="Arial"/>
          <w:b/>
          <w:bCs/>
          <w:sz w:val="23"/>
          <w:szCs w:val="23"/>
        </w:rPr>
        <w:t>.- Concesión onerosa de derechos.-</w:t>
      </w:r>
      <w:r w:rsidR="004826A0" w:rsidRPr="004826A0">
        <w:rPr>
          <w:rFonts w:ascii="Calibri Light" w:hAnsi="Calibri Light" w:cs="Tahoma"/>
          <w:color w:val="010000"/>
          <w:sz w:val="20"/>
          <w:szCs w:val="20"/>
          <w:shd w:val="clear" w:color="auto" w:fill="FFFFFF"/>
        </w:rPr>
        <w:t xml:space="preserve"> </w:t>
      </w:r>
      <w:r w:rsidR="004826A0" w:rsidRPr="004826A0">
        <w:rPr>
          <w:rFonts w:ascii="Calibri Light" w:eastAsiaTheme="minorHAnsi" w:hAnsi="Calibri Light" w:cs="Arial"/>
          <w:bCs/>
          <w:sz w:val="23"/>
          <w:szCs w:val="23"/>
        </w:rPr>
        <w:t>Para aplicar la deducción por concesión onerosa de derechos se deberá contar con la ordenanza de aprobación que contiene los cálculos generados por este concepto y la forma de pago, sea en dinero o en especies, y siempre que:</w:t>
      </w:r>
    </w:p>
    <w:p w:rsidR="004826A0" w:rsidRPr="004826A0" w:rsidRDefault="004826A0" w:rsidP="00F03C60">
      <w:pPr>
        <w:pStyle w:val="Prrafodelista"/>
        <w:numPr>
          <w:ilvl w:val="0"/>
          <w:numId w:val="23"/>
        </w:numPr>
        <w:spacing w:line="240" w:lineRule="auto"/>
        <w:ind w:left="851" w:hanging="425"/>
        <w:jc w:val="both"/>
        <w:rPr>
          <w:rFonts w:ascii="Calibri Light" w:eastAsiaTheme="minorHAnsi" w:hAnsi="Calibri Light" w:cs="Arial"/>
          <w:bCs/>
          <w:sz w:val="23"/>
          <w:szCs w:val="23"/>
        </w:rPr>
      </w:pPr>
      <w:r w:rsidRPr="004826A0">
        <w:rPr>
          <w:rFonts w:ascii="Calibri Light" w:eastAsiaTheme="minorHAnsi" w:hAnsi="Calibri Light" w:cs="Arial"/>
          <w:bCs/>
          <w:sz w:val="23"/>
          <w:szCs w:val="23"/>
        </w:rPr>
        <w:t>Los valores pagados por concepto de Concesión Onerosa de Derechos emitido a nombre del propietario y/o promotor, sobre el derecho otorgado por la municipalidad, conste edificación debidamente catastrada en relación al espacio concedido.</w:t>
      </w:r>
    </w:p>
    <w:p w:rsidR="004826A0" w:rsidRPr="004826A0" w:rsidRDefault="004826A0" w:rsidP="00F03C60">
      <w:pPr>
        <w:pStyle w:val="Prrafodelista"/>
        <w:spacing w:line="240" w:lineRule="auto"/>
        <w:ind w:left="1080"/>
        <w:jc w:val="both"/>
        <w:rPr>
          <w:rFonts w:ascii="Calibri Light" w:eastAsiaTheme="minorHAnsi" w:hAnsi="Calibri Light" w:cs="Arial"/>
          <w:bCs/>
          <w:sz w:val="23"/>
          <w:szCs w:val="23"/>
        </w:rPr>
      </w:pPr>
    </w:p>
    <w:p w:rsidR="004826A0" w:rsidRPr="002A2678" w:rsidRDefault="004826A0" w:rsidP="00F03C60">
      <w:pPr>
        <w:pStyle w:val="Prrafodelista"/>
        <w:numPr>
          <w:ilvl w:val="0"/>
          <w:numId w:val="23"/>
        </w:numPr>
        <w:spacing w:line="240" w:lineRule="auto"/>
        <w:ind w:left="851" w:hanging="425"/>
        <w:jc w:val="both"/>
        <w:rPr>
          <w:rFonts w:ascii="Calibri Light" w:eastAsiaTheme="minorHAnsi" w:hAnsi="Calibri Light" w:cs="Arial"/>
          <w:bCs/>
          <w:sz w:val="23"/>
          <w:szCs w:val="23"/>
        </w:rPr>
      </w:pPr>
      <w:r w:rsidRPr="004826A0">
        <w:rPr>
          <w:rFonts w:ascii="Calibri Light" w:eastAsiaTheme="minorHAnsi" w:hAnsi="Calibri Light" w:cs="Arial"/>
          <w:bCs/>
          <w:sz w:val="23"/>
          <w:szCs w:val="23"/>
        </w:rPr>
        <w:t xml:space="preserve">Será deducible el valor pagado por concesión onerosa de derechos a la fecha de liquidación y declaración de los impuestos que se generan por transferencia de dominio, proporcionalmente a cada uno de los predios que </w:t>
      </w:r>
      <w:r w:rsidRPr="002A2678">
        <w:rPr>
          <w:rFonts w:ascii="Calibri Light" w:eastAsiaTheme="minorHAnsi" w:hAnsi="Calibri Light" w:cs="Arial"/>
          <w:bCs/>
          <w:sz w:val="23"/>
          <w:szCs w:val="23"/>
        </w:rPr>
        <w:t xml:space="preserve">formen parte </w:t>
      </w:r>
      <w:r w:rsidR="002A2678" w:rsidRPr="00DD384B">
        <w:rPr>
          <w:rFonts w:ascii="Calibri Light" w:eastAsiaTheme="minorHAnsi" w:hAnsi="Calibri Light" w:cs="Arial"/>
          <w:bCs/>
          <w:color w:val="E36C0A" w:themeColor="accent6" w:themeShade="BF"/>
          <w:sz w:val="23"/>
          <w:szCs w:val="23"/>
        </w:rPr>
        <w:t>de la aprobación concedida.</w:t>
      </w:r>
    </w:p>
    <w:p w:rsidR="004826A0" w:rsidRPr="004826A0" w:rsidRDefault="004826A0" w:rsidP="00F03C60">
      <w:pPr>
        <w:pStyle w:val="Prrafodelista"/>
        <w:spacing w:line="240" w:lineRule="auto"/>
        <w:ind w:left="851" w:hanging="425"/>
        <w:jc w:val="both"/>
        <w:rPr>
          <w:rFonts w:ascii="Calibri Light" w:eastAsiaTheme="minorHAnsi" w:hAnsi="Calibri Light" w:cs="Arial"/>
          <w:bCs/>
          <w:sz w:val="23"/>
          <w:szCs w:val="23"/>
        </w:rPr>
      </w:pPr>
    </w:p>
    <w:p w:rsidR="004826A0" w:rsidRPr="004826A0" w:rsidRDefault="004826A0" w:rsidP="00F03C60">
      <w:pPr>
        <w:pStyle w:val="Prrafodelista"/>
        <w:numPr>
          <w:ilvl w:val="0"/>
          <w:numId w:val="23"/>
        </w:numPr>
        <w:spacing w:line="240" w:lineRule="auto"/>
        <w:ind w:left="851" w:hanging="425"/>
        <w:jc w:val="both"/>
        <w:rPr>
          <w:rFonts w:ascii="Calibri Light" w:eastAsiaTheme="minorHAnsi" w:hAnsi="Calibri Light" w:cs="Arial"/>
          <w:bCs/>
          <w:sz w:val="23"/>
          <w:szCs w:val="23"/>
        </w:rPr>
      </w:pPr>
      <w:r w:rsidRPr="004826A0">
        <w:rPr>
          <w:rFonts w:ascii="Calibri Light" w:eastAsiaTheme="minorHAnsi" w:hAnsi="Calibri Light" w:cs="Arial"/>
          <w:bCs/>
          <w:sz w:val="23"/>
          <w:szCs w:val="23"/>
        </w:rPr>
        <w:lastRenderedPageBreak/>
        <w:t>Si concluida la transferencia de dominio de los predios del proyecto aprobado, quedare un valor por concesión onerosa de derechos pendiente de deducir, éste no podrá ser atribuido como saldo a favor o trasladado como deducible en la transferenci</w:t>
      </w:r>
      <w:r w:rsidR="002A2678">
        <w:rPr>
          <w:rFonts w:ascii="Calibri Light" w:eastAsiaTheme="minorHAnsi" w:hAnsi="Calibri Light" w:cs="Arial"/>
          <w:bCs/>
          <w:sz w:val="23"/>
          <w:szCs w:val="23"/>
        </w:rPr>
        <w:t xml:space="preserve">a de dominio de otros predios, distintos al que genera la concesión de derechos </w:t>
      </w:r>
      <w:r w:rsidRPr="004826A0">
        <w:rPr>
          <w:rFonts w:ascii="Calibri Light" w:eastAsiaTheme="minorHAnsi" w:hAnsi="Calibri Light" w:cs="Arial"/>
          <w:bCs/>
          <w:sz w:val="23"/>
          <w:szCs w:val="23"/>
        </w:rPr>
        <w:t>aprobado.</w:t>
      </w:r>
    </w:p>
    <w:p w:rsidR="004826A0" w:rsidRPr="004826A0" w:rsidRDefault="004826A0" w:rsidP="00F03C60">
      <w:pPr>
        <w:pStyle w:val="Prrafodelista"/>
        <w:spacing w:line="240" w:lineRule="auto"/>
        <w:ind w:left="851" w:hanging="425"/>
        <w:jc w:val="both"/>
        <w:rPr>
          <w:rFonts w:ascii="Calibri Light" w:eastAsiaTheme="minorHAnsi" w:hAnsi="Calibri Light" w:cs="Arial"/>
          <w:bCs/>
          <w:sz w:val="23"/>
          <w:szCs w:val="23"/>
        </w:rPr>
      </w:pPr>
    </w:p>
    <w:p w:rsidR="004826A0" w:rsidRPr="004826A0" w:rsidRDefault="004826A0" w:rsidP="00F03C60">
      <w:pPr>
        <w:pStyle w:val="Prrafodelista"/>
        <w:numPr>
          <w:ilvl w:val="0"/>
          <w:numId w:val="23"/>
        </w:numPr>
        <w:spacing w:line="240" w:lineRule="auto"/>
        <w:ind w:left="851" w:hanging="425"/>
        <w:jc w:val="both"/>
        <w:rPr>
          <w:rFonts w:ascii="Calibri Light" w:eastAsiaTheme="minorHAnsi" w:hAnsi="Calibri Light" w:cs="Arial"/>
          <w:bCs/>
          <w:sz w:val="23"/>
          <w:szCs w:val="23"/>
        </w:rPr>
      </w:pPr>
      <w:r w:rsidRPr="004826A0">
        <w:rPr>
          <w:rFonts w:ascii="Calibri Light" w:eastAsiaTheme="minorHAnsi" w:hAnsi="Calibri Light" w:cs="Arial"/>
          <w:bCs/>
          <w:sz w:val="23"/>
          <w:szCs w:val="23"/>
        </w:rPr>
        <w:t>Esta deducción será aplicable siempre que el Impuesto de Utilidad no sea asumido por el adquiriente del predio. En el caso de que l</w:t>
      </w:r>
      <w:r w:rsidR="008C5FA2">
        <w:rPr>
          <w:rFonts w:ascii="Calibri Light" w:eastAsiaTheme="minorHAnsi" w:hAnsi="Calibri Light" w:cs="Arial"/>
          <w:bCs/>
          <w:sz w:val="23"/>
          <w:szCs w:val="23"/>
        </w:rPr>
        <w:t xml:space="preserve">a Administración Metropolitana </w:t>
      </w:r>
      <w:r w:rsidRPr="004826A0">
        <w:rPr>
          <w:rFonts w:ascii="Calibri Light" w:eastAsiaTheme="minorHAnsi" w:hAnsi="Calibri Light" w:cs="Arial"/>
          <w:bCs/>
          <w:sz w:val="23"/>
          <w:szCs w:val="23"/>
        </w:rPr>
        <w:t>Tributaria detectare el incumplimiento de esta disposición, procederá a realizar la liquidación correspondiente a cargo del sujeto pasivo obligado, más los intereses y recargos de ley, sin perjuicio de aplicar las sanciones administrativas a que haya lugar.</w:t>
      </w:r>
    </w:p>
    <w:p w:rsidR="000020ED" w:rsidRPr="004826A0" w:rsidRDefault="000020ED" w:rsidP="008C5FA2">
      <w:pPr>
        <w:pStyle w:val="Prrafodelista"/>
        <w:ind w:left="851" w:hanging="425"/>
        <w:jc w:val="both"/>
        <w:rPr>
          <w:rFonts w:ascii="Calibri Light" w:eastAsiaTheme="minorHAnsi" w:hAnsi="Calibri Light" w:cs="Arial"/>
          <w:bCs/>
          <w:sz w:val="23"/>
          <w:szCs w:val="23"/>
        </w:rPr>
      </w:pPr>
    </w:p>
    <w:p w:rsidR="004826A0" w:rsidRPr="004826A0" w:rsidRDefault="004826A0" w:rsidP="00F03C60">
      <w:pPr>
        <w:pStyle w:val="Prrafodelista"/>
        <w:numPr>
          <w:ilvl w:val="0"/>
          <w:numId w:val="23"/>
        </w:numPr>
        <w:spacing w:line="240" w:lineRule="auto"/>
        <w:ind w:left="851" w:hanging="425"/>
        <w:jc w:val="both"/>
        <w:rPr>
          <w:rFonts w:ascii="Calibri Light" w:eastAsiaTheme="minorHAnsi" w:hAnsi="Calibri Light" w:cs="Arial"/>
          <w:bCs/>
          <w:sz w:val="23"/>
          <w:szCs w:val="23"/>
        </w:rPr>
      </w:pPr>
      <w:r w:rsidRPr="004826A0">
        <w:rPr>
          <w:rFonts w:ascii="Calibri Light" w:eastAsiaTheme="minorHAnsi" w:hAnsi="Calibri Light" w:cs="Arial"/>
          <w:bCs/>
          <w:sz w:val="23"/>
          <w:szCs w:val="23"/>
        </w:rPr>
        <w:t>El promotor o propietario responsable del pago de la concesión onerosa de derechos que realice el pago en monetario, deberá hacerlo mediante la utilización de cualquier institución del sistema financiero, sea a través de giros, transferencias de fondos, tarjetas de crédito y débito, cheques o cualquier otro medio de pago electrónico.</w:t>
      </w:r>
    </w:p>
    <w:p w:rsidR="004826A0" w:rsidRDefault="004826A0" w:rsidP="004826A0">
      <w:pPr>
        <w:pStyle w:val="Default"/>
        <w:jc w:val="both"/>
        <w:rPr>
          <w:rFonts w:ascii="Calibri Light" w:hAnsi="Calibri Light"/>
          <w:bCs/>
          <w:color w:val="auto"/>
          <w:sz w:val="23"/>
          <w:szCs w:val="23"/>
        </w:rPr>
      </w:pPr>
      <w:r w:rsidRPr="004826A0">
        <w:rPr>
          <w:rFonts w:ascii="Calibri Light" w:hAnsi="Calibri Light"/>
          <w:bCs/>
          <w:color w:val="auto"/>
          <w:sz w:val="23"/>
          <w:szCs w:val="23"/>
        </w:rPr>
        <w:t xml:space="preserve">Cuando el pago se realice  mediante convenio de pago en especie, la  entidad encargada del </w:t>
      </w:r>
      <w:r w:rsidR="00AD55BF">
        <w:rPr>
          <w:rFonts w:ascii="Calibri Light" w:hAnsi="Calibri Light"/>
          <w:bCs/>
          <w:color w:val="auto"/>
          <w:sz w:val="23"/>
          <w:szCs w:val="23"/>
        </w:rPr>
        <w:t>T</w:t>
      </w:r>
      <w:r w:rsidRPr="004826A0">
        <w:rPr>
          <w:rFonts w:ascii="Calibri Light" w:hAnsi="Calibri Light"/>
          <w:bCs/>
          <w:color w:val="auto"/>
          <w:sz w:val="23"/>
          <w:szCs w:val="23"/>
        </w:rPr>
        <w:t xml:space="preserve">erritorio, </w:t>
      </w:r>
      <w:r w:rsidR="00AD55BF">
        <w:rPr>
          <w:rFonts w:ascii="Calibri Light" w:hAnsi="Calibri Light"/>
          <w:bCs/>
          <w:color w:val="auto"/>
          <w:sz w:val="23"/>
          <w:szCs w:val="23"/>
        </w:rPr>
        <w:t>H</w:t>
      </w:r>
      <w:r w:rsidRPr="004826A0">
        <w:rPr>
          <w:rFonts w:ascii="Calibri Light" w:hAnsi="Calibri Light"/>
          <w:bCs/>
          <w:color w:val="auto"/>
          <w:sz w:val="23"/>
          <w:szCs w:val="23"/>
        </w:rPr>
        <w:t>ábitat y</w:t>
      </w:r>
      <w:r w:rsidR="00AD55BF">
        <w:rPr>
          <w:rFonts w:ascii="Calibri Light" w:hAnsi="Calibri Light"/>
          <w:bCs/>
          <w:color w:val="auto"/>
          <w:sz w:val="23"/>
          <w:szCs w:val="23"/>
        </w:rPr>
        <w:t xml:space="preserve"> V</w:t>
      </w:r>
      <w:r w:rsidRPr="004826A0">
        <w:rPr>
          <w:rFonts w:ascii="Calibri Light" w:hAnsi="Calibri Light"/>
          <w:bCs/>
          <w:color w:val="auto"/>
          <w:sz w:val="23"/>
          <w:szCs w:val="23"/>
        </w:rPr>
        <w:t xml:space="preserve">ivienda deberá informar a la Administración Metropolitana Tributaria sobre los valores a considerar como deducibles por </w:t>
      </w:r>
      <w:r w:rsidR="00421FA2" w:rsidRPr="00DD384B">
        <w:rPr>
          <w:rFonts w:ascii="Calibri Light" w:hAnsi="Calibri Light"/>
          <w:bCs/>
          <w:color w:val="E36C0A" w:themeColor="accent6" w:themeShade="BF"/>
          <w:sz w:val="23"/>
          <w:szCs w:val="23"/>
        </w:rPr>
        <w:t>cada concesión de derechos otorgado</w:t>
      </w:r>
      <w:r w:rsidR="00E417EF" w:rsidRPr="00DD384B">
        <w:rPr>
          <w:rFonts w:ascii="Calibri Light" w:hAnsi="Calibri Light"/>
          <w:bCs/>
          <w:color w:val="E36C0A" w:themeColor="accent6" w:themeShade="BF"/>
          <w:sz w:val="23"/>
          <w:szCs w:val="23"/>
        </w:rPr>
        <w:t>s</w:t>
      </w:r>
      <w:r w:rsidRPr="004826A0">
        <w:rPr>
          <w:rFonts w:ascii="Calibri Light" w:hAnsi="Calibri Light"/>
          <w:bCs/>
          <w:color w:val="auto"/>
          <w:sz w:val="23"/>
          <w:szCs w:val="23"/>
        </w:rPr>
        <w:t>, y demás datos que la misma requiera para el control correspondiente.</w:t>
      </w:r>
    </w:p>
    <w:p w:rsidR="00C44DDC" w:rsidRDefault="00C44DDC" w:rsidP="00683172">
      <w:pPr>
        <w:pStyle w:val="Default"/>
        <w:jc w:val="both"/>
        <w:rPr>
          <w:rFonts w:ascii="Calibri Light" w:hAnsi="Calibri Light"/>
          <w:bCs/>
          <w:color w:val="auto"/>
          <w:sz w:val="23"/>
          <w:szCs w:val="23"/>
        </w:rPr>
      </w:pPr>
    </w:p>
    <w:p w:rsidR="00F951BE" w:rsidRDefault="00932A65" w:rsidP="00D832EA">
      <w:pPr>
        <w:pStyle w:val="Default"/>
        <w:jc w:val="center"/>
        <w:rPr>
          <w:b/>
          <w:bCs/>
          <w:sz w:val="23"/>
          <w:szCs w:val="23"/>
        </w:rPr>
      </w:pPr>
      <w:r>
        <w:rPr>
          <w:b/>
          <w:bCs/>
          <w:sz w:val="23"/>
          <w:szCs w:val="23"/>
        </w:rPr>
        <w:t>Capítulo IV</w:t>
      </w:r>
    </w:p>
    <w:p w:rsidR="00F951BE" w:rsidRDefault="00162A92" w:rsidP="00D832EA">
      <w:pPr>
        <w:pStyle w:val="Default"/>
        <w:jc w:val="center"/>
        <w:rPr>
          <w:b/>
          <w:bCs/>
          <w:sz w:val="23"/>
          <w:szCs w:val="23"/>
        </w:rPr>
      </w:pPr>
      <w:r>
        <w:rPr>
          <w:b/>
          <w:bCs/>
          <w:sz w:val="23"/>
          <w:szCs w:val="23"/>
        </w:rPr>
        <w:t>TARIFA</w:t>
      </w:r>
    </w:p>
    <w:p w:rsidR="00BC1968" w:rsidRDefault="00BC1968" w:rsidP="00D832EA">
      <w:pPr>
        <w:pStyle w:val="Default"/>
        <w:jc w:val="center"/>
        <w:rPr>
          <w:b/>
          <w:bCs/>
          <w:sz w:val="23"/>
          <w:szCs w:val="23"/>
        </w:rPr>
      </w:pPr>
    </w:p>
    <w:p w:rsidR="00D063ED" w:rsidRDefault="004B665E" w:rsidP="00D3209D">
      <w:pPr>
        <w:pStyle w:val="Default"/>
        <w:jc w:val="both"/>
        <w:rPr>
          <w:rFonts w:ascii="Calibri Light" w:hAnsi="Calibri Light"/>
          <w:bCs/>
          <w:sz w:val="23"/>
          <w:szCs w:val="23"/>
        </w:rPr>
      </w:pPr>
      <w:r>
        <w:rPr>
          <w:rFonts w:ascii="Calibri Light" w:eastAsia="Calibri" w:hAnsi="Calibri Light" w:cs="Times New Roman"/>
          <w:b/>
          <w:bCs/>
          <w:color w:val="auto"/>
          <w:sz w:val="23"/>
          <w:szCs w:val="23"/>
        </w:rPr>
        <w:t>Artículo</w:t>
      </w:r>
      <w:r w:rsidR="00942759">
        <w:rPr>
          <w:rFonts w:ascii="Calibri Light" w:eastAsia="Calibri" w:hAnsi="Calibri Light" w:cs="Times New Roman"/>
          <w:b/>
          <w:bCs/>
          <w:color w:val="auto"/>
          <w:sz w:val="23"/>
          <w:szCs w:val="23"/>
        </w:rPr>
        <w:t xml:space="preserve"> 3</w:t>
      </w:r>
      <w:r w:rsidR="007C0506">
        <w:rPr>
          <w:rFonts w:ascii="Calibri Light" w:eastAsia="Calibri" w:hAnsi="Calibri Light" w:cs="Times New Roman"/>
          <w:b/>
          <w:bCs/>
          <w:color w:val="auto"/>
          <w:sz w:val="23"/>
          <w:szCs w:val="23"/>
        </w:rPr>
        <w:t>8</w:t>
      </w:r>
      <w:r w:rsidR="002C1096" w:rsidRPr="002C1096">
        <w:rPr>
          <w:rFonts w:ascii="Calibri Light" w:eastAsia="Calibri" w:hAnsi="Calibri Light" w:cs="Times New Roman"/>
          <w:b/>
          <w:bCs/>
          <w:color w:val="auto"/>
          <w:sz w:val="23"/>
          <w:szCs w:val="23"/>
        </w:rPr>
        <w:t xml:space="preserve">.- Tarifa del Impuesto a la Utilidad en la transferencia de predios urbanos.- </w:t>
      </w:r>
      <w:r w:rsidR="00D063ED">
        <w:rPr>
          <w:rFonts w:ascii="Calibri Light" w:hAnsi="Calibri Light"/>
          <w:bCs/>
          <w:sz w:val="23"/>
          <w:szCs w:val="23"/>
        </w:rPr>
        <w:t>Para liquidar el I</w:t>
      </w:r>
      <w:r w:rsidR="002C1096" w:rsidRPr="00B23020">
        <w:rPr>
          <w:rFonts w:ascii="Calibri Light" w:hAnsi="Calibri Light"/>
          <w:bCs/>
          <w:sz w:val="23"/>
          <w:szCs w:val="23"/>
        </w:rPr>
        <w:t>mpuesto a la Utilidad</w:t>
      </w:r>
      <w:r w:rsidR="00B8097A" w:rsidRPr="00B23020">
        <w:rPr>
          <w:rFonts w:ascii="Calibri Light" w:hAnsi="Calibri Light"/>
          <w:bCs/>
          <w:sz w:val="23"/>
          <w:szCs w:val="23"/>
        </w:rPr>
        <w:t xml:space="preserve"> generada</w:t>
      </w:r>
      <w:r w:rsidR="005139E0">
        <w:rPr>
          <w:rFonts w:ascii="Calibri Light" w:hAnsi="Calibri Light"/>
          <w:bCs/>
          <w:sz w:val="23"/>
          <w:szCs w:val="23"/>
        </w:rPr>
        <w:t xml:space="preserve"> en la transferencia de </w:t>
      </w:r>
      <w:r w:rsidR="00D063ED">
        <w:rPr>
          <w:rFonts w:ascii="Calibri Light" w:hAnsi="Calibri Light"/>
          <w:bCs/>
          <w:sz w:val="23"/>
          <w:szCs w:val="23"/>
        </w:rPr>
        <w:t xml:space="preserve">dominio de </w:t>
      </w:r>
      <w:r w:rsidR="005139E0">
        <w:rPr>
          <w:rFonts w:ascii="Calibri Light" w:hAnsi="Calibri Light"/>
          <w:bCs/>
          <w:sz w:val="23"/>
          <w:szCs w:val="23"/>
        </w:rPr>
        <w:t xml:space="preserve">predios urbanos, se aplicará </w:t>
      </w:r>
      <w:r w:rsidR="00D063ED">
        <w:rPr>
          <w:rFonts w:ascii="Calibri Light" w:hAnsi="Calibri Light"/>
          <w:bCs/>
          <w:sz w:val="23"/>
          <w:szCs w:val="23"/>
        </w:rPr>
        <w:t xml:space="preserve">la tarifa del </w:t>
      </w:r>
      <w:r w:rsidR="00D063ED" w:rsidRPr="00D063ED">
        <w:rPr>
          <w:rFonts w:ascii="Calibri Light" w:hAnsi="Calibri Light"/>
          <w:b/>
          <w:bCs/>
          <w:sz w:val="23"/>
          <w:szCs w:val="23"/>
        </w:rPr>
        <w:t>10%</w:t>
      </w:r>
      <w:r w:rsidR="00D063ED">
        <w:rPr>
          <w:rFonts w:ascii="Calibri Light" w:hAnsi="Calibri Light"/>
          <w:bCs/>
          <w:sz w:val="23"/>
          <w:szCs w:val="23"/>
        </w:rPr>
        <w:t>, excepto en los siguientes casos:</w:t>
      </w:r>
    </w:p>
    <w:p w:rsidR="00D063ED" w:rsidRDefault="00D063ED" w:rsidP="00D3209D">
      <w:pPr>
        <w:pStyle w:val="Default"/>
        <w:jc w:val="both"/>
        <w:rPr>
          <w:rFonts w:ascii="Calibri Light" w:hAnsi="Calibri Light"/>
          <w:bCs/>
          <w:sz w:val="23"/>
          <w:szCs w:val="23"/>
        </w:rPr>
      </w:pPr>
    </w:p>
    <w:p w:rsidR="00D063ED" w:rsidRDefault="008217CE" w:rsidP="00D063ED">
      <w:pPr>
        <w:pStyle w:val="Default"/>
        <w:jc w:val="center"/>
        <w:rPr>
          <w:rFonts w:ascii="Calibri Light" w:hAnsi="Calibri Light"/>
          <w:bCs/>
          <w:sz w:val="23"/>
          <w:szCs w:val="23"/>
        </w:rPr>
      </w:pPr>
      <w:r w:rsidRPr="008217CE">
        <w:rPr>
          <w:noProof/>
          <w:lang w:eastAsia="es-EC"/>
        </w:rPr>
        <w:drawing>
          <wp:inline distT="0" distB="0" distL="0" distR="0" wp14:anchorId="59F468E4" wp14:editId="1068E446">
            <wp:extent cx="3881887" cy="181151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718" cy="1811431"/>
                    </a:xfrm>
                    <a:prstGeom prst="rect">
                      <a:avLst/>
                    </a:prstGeom>
                    <a:noFill/>
                    <a:ln>
                      <a:noFill/>
                    </a:ln>
                  </pic:spPr>
                </pic:pic>
              </a:graphicData>
            </a:graphic>
          </wp:inline>
        </w:drawing>
      </w:r>
    </w:p>
    <w:p w:rsidR="00D063ED" w:rsidRDefault="00D063ED" w:rsidP="00D3209D">
      <w:pPr>
        <w:pStyle w:val="Default"/>
        <w:jc w:val="both"/>
        <w:rPr>
          <w:rFonts w:ascii="Calibri Light" w:hAnsi="Calibri Light"/>
          <w:bCs/>
          <w:sz w:val="23"/>
          <w:szCs w:val="23"/>
        </w:rPr>
      </w:pPr>
    </w:p>
    <w:p w:rsidR="00A953E8" w:rsidRDefault="00F64F4C" w:rsidP="008D0AEE">
      <w:pPr>
        <w:pStyle w:val="Default"/>
        <w:jc w:val="both"/>
        <w:rPr>
          <w:b/>
          <w:bCs/>
          <w:color w:val="943634" w:themeColor="accent2" w:themeShade="BF"/>
          <w:sz w:val="23"/>
          <w:szCs w:val="23"/>
        </w:rPr>
      </w:pPr>
      <w:r w:rsidRPr="00744D92">
        <w:rPr>
          <w:rFonts w:ascii="Calibri Light" w:hAnsi="Calibri Light"/>
          <w:bCs/>
          <w:color w:val="auto"/>
          <w:sz w:val="23"/>
          <w:szCs w:val="23"/>
        </w:rPr>
        <w:t xml:space="preserve"> </w:t>
      </w:r>
    </w:p>
    <w:p w:rsidR="00A953E8" w:rsidRDefault="00A953E8" w:rsidP="00D266E6">
      <w:pPr>
        <w:pStyle w:val="Default"/>
        <w:jc w:val="center"/>
        <w:rPr>
          <w:b/>
          <w:bCs/>
          <w:color w:val="943634" w:themeColor="accent2" w:themeShade="BF"/>
          <w:sz w:val="23"/>
          <w:szCs w:val="23"/>
        </w:rPr>
      </w:pPr>
    </w:p>
    <w:p w:rsidR="00932A65" w:rsidRDefault="00932A65" w:rsidP="00D266E6">
      <w:pPr>
        <w:pStyle w:val="Default"/>
        <w:jc w:val="center"/>
        <w:rPr>
          <w:b/>
          <w:bCs/>
          <w:color w:val="943634" w:themeColor="accent2" w:themeShade="BF"/>
          <w:sz w:val="23"/>
          <w:szCs w:val="23"/>
        </w:rPr>
      </w:pPr>
      <w:r>
        <w:rPr>
          <w:b/>
          <w:bCs/>
          <w:color w:val="943634" w:themeColor="accent2" w:themeShade="BF"/>
          <w:sz w:val="23"/>
          <w:szCs w:val="23"/>
        </w:rPr>
        <w:t>TITULO III</w:t>
      </w:r>
    </w:p>
    <w:p w:rsidR="00932A65" w:rsidRDefault="00932A65" w:rsidP="00D266E6">
      <w:pPr>
        <w:pStyle w:val="Default"/>
        <w:jc w:val="center"/>
        <w:rPr>
          <w:b/>
          <w:bCs/>
          <w:color w:val="943634" w:themeColor="accent2" w:themeShade="BF"/>
          <w:sz w:val="23"/>
          <w:szCs w:val="23"/>
        </w:rPr>
      </w:pPr>
      <w:r>
        <w:rPr>
          <w:b/>
          <w:bCs/>
          <w:color w:val="943634" w:themeColor="accent2" w:themeShade="BF"/>
          <w:sz w:val="23"/>
          <w:szCs w:val="23"/>
        </w:rPr>
        <w:t>IMPUESTO SOBRE EL VALOR ESPECULATIVO DEL SUELO EN LA TRANSFERENCIA DE BIENES INMUEBLES</w:t>
      </w:r>
    </w:p>
    <w:p w:rsidR="00932A65" w:rsidRDefault="00932A65" w:rsidP="00D266E6">
      <w:pPr>
        <w:pStyle w:val="Default"/>
        <w:jc w:val="center"/>
        <w:rPr>
          <w:b/>
          <w:bCs/>
          <w:color w:val="943634" w:themeColor="accent2" w:themeShade="BF"/>
          <w:sz w:val="23"/>
          <w:szCs w:val="23"/>
        </w:rPr>
      </w:pPr>
    </w:p>
    <w:p w:rsidR="001A5FF5" w:rsidRDefault="001A5FF5" w:rsidP="00932A65">
      <w:pPr>
        <w:pStyle w:val="Default"/>
        <w:jc w:val="both"/>
        <w:rPr>
          <w:b/>
          <w:bCs/>
          <w:color w:val="943634" w:themeColor="accent2" w:themeShade="BF"/>
          <w:sz w:val="23"/>
          <w:szCs w:val="23"/>
        </w:rPr>
      </w:pPr>
    </w:p>
    <w:p w:rsidR="007D5C06" w:rsidRPr="007D5C06" w:rsidRDefault="007C0506" w:rsidP="00932A65">
      <w:pPr>
        <w:pStyle w:val="Default"/>
        <w:jc w:val="both"/>
        <w:rPr>
          <w:rFonts w:ascii="Calibri Light" w:hAnsi="Calibri Light"/>
          <w:bCs/>
          <w:sz w:val="23"/>
          <w:szCs w:val="23"/>
        </w:rPr>
      </w:pPr>
      <w:r>
        <w:rPr>
          <w:rFonts w:ascii="Calibri Light" w:hAnsi="Calibri Light"/>
          <w:b/>
          <w:bCs/>
          <w:sz w:val="23"/>
          <w:szCs w:val="23"/>
        </w:rPr>
        <w:lastRenderedPageBreak/>
        <w:t>Artículo 39</w:t>
      </w:r>
      <w:r w:rsidR="007D5C06" w:rsidRPr="007D5C06">
        <w:rPr>
          <w:rFonts w:ascii="Calibri Light" w:hAnsi="Calibri Light"/>
          <w:b/>
          <w:bCs/>
          <w:sz w:val="23"/>
          <w:szCs w:val="23"/>
        </w:rPr>
        <w:t>.- Supuestos de no sujeción.-</w:t>
      </w:r>
      <w:r w:rsidR="007D5C06" w:rsidRPr="007D5C06">
        <w:rPr>
          <w:rFonts w:ascii="Calibri Light" w:hAnsi="Calibri Light"/>
          <w:bCs/>
          <w:sz w:val="23"/>
          <w:szCs w:val="23"/>
        </w:rPr>
        <w:t xml:space="preserve"> Son supuestos de no sujeción la transferencia de áreas verdes,  de prescripción adquisitiva de dominio, así como las que resultaren de la resolución, nulidad, rescisión o resciliación de actos y contratos.</w:t>
      </w:r>
    </w:p>
    <w:p w:rsidR="007D5C06" w:rsidRPr="007D5C06" w:rsidRDefault="007D5C06" w:rsidP="00932A65">
      <w:pPr>
        <w:pStyle w:val="Default"/>
        <w:jc w:val="both"/>
        <w:rPr>
          <w:rFonts w:ascii="Calibri Light" w:hAnsi="Calibri Light"/>
          <w:bCs/>
          <w:sz w:val="23"/>
          <w:szCs w:val="23"/>
        </w:rPr>
      </w:pPr>
    </w:p>
    <w:p w:rsidR="008221B6" w:rsidRDefault="00932A65" w:rsidP="008221B6">
      <w:pPr>
        <w:autoSpaceDE w:val="0"/>
        <w:autoSpaceDN w:val="0"/>
        <w:adjustRightInd w:val="0"/>
        <w:spacing w:after="0" w:line="240" w:lineRule="auto"/>
        <w:jc w:val="both"/>
        <w:rPr>
          <w:rFonts w:ascii="Calibri Light" w:hAnsi="Calibri Light"/>
          <w:bCs/>
          <w:sz w:val="23"/>
          <w:szCs w:val="23"/>
        </w:rPr>
      </w:pPr>
      <w:r w:rsidRPr="007D5C06">
        <w:rPr>
          <w:rFonts w:ascii="Calibri Light" w:hAnsi="Calibri Light"/>
          <w:b/>
          <w:bCs/>
          <w:sz w:val="23"/>
          <w:szCs w:val="23"/>
        </w:rPr>
        <w:t>Artículo</w:t>
      </w:r>
      <w:r w:rsidR="00E3779B" w:rsidRPr="007D5C06">
        <w:rPr>
          <w:rFonts w:ascii="Calibri Light" w:hAnsi="Calibri Light"/>
          <w:b/>
          <w:bCs/>
          <w:sz w:val="23"/>
          <w:szCs w:val="23"/>
        </w:rPr>
        <w:t xml:space="preserve"> </w:t>
      </w:r>
      <w:r w:rsidR="007C0506">
        <w:rPr>
          <w:rFonts w:ascii="Calibri Light" w:hAnsi="Calibri Light"/>
          <w:b/>
          <w:bCs/>
          <w:sz w:val="23"/>
          <w:szCs w:val="23"/>
        </w:rPr>
        <w:t>40</w:t>
      </w:r>
      <w:r w:rsidRPr="007D5C06">
        <w:rPr>
          <w:rFonts w:ascii="Calibri Light" w:hAnsi="Calibri Light"/>
          <w:b/>
          <w:bCs/>
          <w:sz w:val="23"/>
          <w:szCs w:val="23"/>
        </w:rPr>
        <w:t xml:space="preserve">.- </w:t>
      </w:r>
      <w:r w:rsidR="00E3779B" w:rsidRPr="007D5C06">
        <w:rPr>
          <w:rFonts w:ascii="Calibri Light" w:hAnsi="Calibri Light"/>
          <w:b/>
          <w:bCs/>
          <w:sz w:val="23"/>
          <w:szCs w:val="23"/>
        </w:rPr>
        <w:t xml:space="preserve"> </w:t>
      </w:r>
      <w:r w:rsidR="00BD4A03" w:rsidRPr="007D5C06">
        <w:rPr>
          <w:rFonts w:ascii="Calibri Light" w:hAnsi="Calibri Light"/>
          <w:b/>
          <w:bCs/>
          <w:sz w:val="23"/>
          <w:szCs w:val="23"/>
        </w:rPr>
        <w:t xml:space="preserve">Valor de </w:t>
      </w:r>
      <w:r w:rsidRPr="007D5C06">
        <w:rPr>
          <w:rFonts w:ascii="Calibri Light" w:hAnsi="Calibri Light"/>
          <w:b/>
          <w:bCs/>
          <w:sz w:val="23"/>
          <w:szCs w:val="23"/>
        </w:rPr>
        <w:t>Adquisición.-</w:t>
      </w:r>
      <w:r w:rsidR="005D5749" w:rsidRPr="007D5C06">
        <w:rPr>
          <w:rFonts w:ascii="Calibri Light" w:hAnsi="Calibri Light"/>
          <w:bCs/>
          <w:sz w:val="23"/>
          <w:szCs w:val="23"/>
        </w:rPr>
        <w:t xml:space="preserve"> </w:t>
      </w:r>
      <w:r w:rsidR="00BD4A03" w:rsidRPr="007D5C06">
        <w:rPr>
          <w:rFonts w:ascii="Calibri Light" w:hAnsi="Calibri Light"/>
          <w:bCs/>
          <w:sz w:val="23"/>
          <w:szCs w:val="23"/>
        </w:rPr>
        <w:t xml:space="preserve"> </w:t>
      </w:r>
      <w:r w:rsidR="005C7865">
        <w:rPr>
          <w:rFonts w:ascii="Calibri Light" w:hAnsi="Calibri Light"/>
          <w:bCs/>
          <w:sz w:val="23"/>
          <w:szCs w:val="23"/>
        </w:rPr>
        <w:t xml:space="preserve">El valor de adquisición está compuesto por  </w:t>
      </w:r>
      <w:r w:rsidR="008221B6" w:rsidRPr="008221B6">
        <w:rPr>
          <w:rFonts w:ascii="Calibri Light" w:hAnsi="Calibri Light"/>
          <w:bCs/>
          <w:sz w:val="23"/>
          <w:szCs w:val="23"/>
        </w:rPr>
        <w:t>el valor que consta en la escritura pública</w:t>
      </w:r>
      <w:r w:rsidR="008221B6">
        <w:rPr>
          <w:rFonts w:ascii="Calibri Light" w:hAnsi="Calibri Light"/>
          <w:bCs/>
          <w:sz w:val="23"/>
          <w:szCs w:val="23"/>
        </w:rPr>
        <w:t xml:space="preserve"> </w:t>
      </w:r>
      <w:r w:rsidR="008221B6" w:rsidRPr="008221B6">
        <w:rPr>
          <w:rFonts w:ascii="Calibri Light" w:hAnsi="Calibri Light"/>
          <w:bCs/>
          <w:sz w:val="23"/>
          <w:szCs w:val="23"/>
        </w:rPr>
        <w:t>de tr</w:t>
      </w:r>
      <w:r w:rsidR="008221B6">
        <w:rPr>
          <w:rFonts w:ascii="Calibri Light" w:hAnsi="Calibri Light"/>
          <w:bCs/>
          <w:sz w:val="23"/>
          <w:szCs w:val="23"/>
        </w:rPr>
        <w:t>ansferencia de dominio del bien; l</w:t>
      </w:r>
      <w:r w:rsidR="008221B6" w:rsidRPr="008221B6">
        <w:rPr>
          <w:rFonts w:ascii="Calibri Light" w:hAnsi="Calibri Light"/>
          <w:bCs/>
          <w:sz w:val="23"/>
          <w:szCs w:val="23"/>
        </w:rPr>
        <w:t xml:space="preserve">os </w:t>
      </w:r>
      <w:r w:rsidR="008221B6">
        <w:rPr>
          <w:rFonts w:ascii="Calibri Light" w:hAnsi="Calibri Light"/>
          <w:bCs/>
          <w:sz w:val="23"/>
          <w:szCs w:val="23"/>
        </w:rPr>
        <w:t>valore</w:t>
      </w:r>
      <w:r w:rsidR="008221B6" w:rsidRPr="008221B6">
        <w:rPr>
          <w:rFonts w:ascii="Calibri Light" w:hAnsi="Calibri Light"/>
          <w:bCs/>
          <w:sz w:val="23"/>
          <w:szCs w:val="23"/>
        </w:rPr>
        <w:t>s correspondientes a obras o mejoras</w:t>
      </w:r>
      <w:r w:rsidR="008221B6">
        <w:rPr>
          <w:rFonts w:ascii="Calibri Light" w:hAnsi="Calibri Light"/>
          <w:bCs/>
          <w:sz w:val="23"/>
          <w:szCs w:val="23"/>
        </w:rPr>
        <w:t xml:space="preserve"> </w:t>
      </w:r>
      <w:r w:rsidR="008221B6" w:rsidRPr="008221B6">
        <w:rPr>
          <w:rFonts w:ascii="Calibri Light" w:hAnsi="Calibri Light"/>
          <w:bCs/>
          <w:sz w:val="23"/>
          <w:szCs w:val="23"/>
        </w:rPr>
        <w:t>que hayan incrementado sustancialmente el valor</w:t>
      </w:r>
      <w:r w:rsidR="008221B6">
        <w:rPr>
          <w:rFonts w:ascii="Calibri Light" w:hAnsi="Calibri Light"/>
          <w:bCs/>
          <w:sz w:val="23"/>
          <w:szCs w:val="23"/>
        </w:rPr>
        <w:t xml:space="preserve"> </w:t>
      </w:r>
      <w:r w:rsidR="008221B6" w:rsidRPr="008221B6">
        <w:rPr>
          <w:rFonts w:ascii="Calibri Light" w:hAnsi="Calibri Light"/>
          <w:bCs/>
          <w:sz w:val="23"/>
          <w:szCs w:val="23"/>
        </w:rPr>
        <w:t>del bien luego de la adquisición y formen parte del</w:t>
      </w:r>
      <w:r w:rsidR="008221B6">
        <w:rPr>
          <w:rFonts w:ascii="Calibri Light" w:hAnsi="Calibri Light"/>
          <w:bCs/>
          <w:sz w:val="23"/>
          <w:szCs w:val="23"/>
        </w:rPr>
        <w:t xml:space="preserve"> </w:t>
      </w:r>
      <w:r w:rsidR="008221B6" w:rsidRPr="008221B6">
        <w:rPr>
          <w:rFonts w:ascii="Calibri Light" w:hAnsi="Calibri Light"/>
          <w:bCs/>
          <w:sz w:val="23"/>
          <w:szCs w:val="23"/>
        </w:rPr>
        <w:t>mismo</w:t>
      </w:r>
      <w:r w:rsidR="008221B6">
        <w:rPr>
          <w:rFonts w:ascii="Calibri Light" w:hAnsi="Calibri Light"/>
          <w:bCs/>
          <w:sz w:val="23"/>
          <w:szCs w:val="23"/>
        </w:rPr>
        <w:t>; l</w:t>
      </w:r>
      <w:r w:rsidR="008221B6" w:rsidRPr="008221B6">
        <w:rPr>
          <w:rFonts w:ascii="Calibri Light" w:hAnsi="Calibri Light"/>
          <w:bCs/>
          <w:sz w:val="23"/>
          <w:szCs w:val="23"/>
        </w:rPr>
        <w:t xml:space="preserve">os pagos efectuados </w:t>
      </w:r>
      <w:r w:rsidR="008221B6">
        <w:rPr>
          <w:rFonts w:ascii="Calibri Light" w:hAnsi="Calibri Light"/>
          <w:bCs/>
          <w:sz w:val="23"/>
          <w:szCs w:val="23"/>
        </w:rPr>
        <w:t xml:space="preserve">por </w:t>
      </w:r>
      <w:r w:rsidR="008221B6" w:rsidRPr="008221B6">
        <w:rPr>
          <w:rFonts w:ascii="Calibri Light" w:hAnsi="Calibri Light"/>
          <w:bCs/>
          <w:sz w:val="23"/>
          <w:szCs w:val="23"/>
        </w:rPr>
        <w:t>contribuciones especiales de mejoras u otros</w:t>
      </w:r>
      <w:r w:rsidR="008221B6">
        <w:rPr>
          <w:rFonts w:ascii="Calibri Light" w:hAnsi="Calibri Light"/>
          <w:bCs/>
          <w:sz w:val="23"/>
          <w:szCs w:val="23"/>
        </w:rPr>
        <w:t xml:space="preserve"> </w:t>
      </w:r>
      <w:r w:rsidR="008221B6" w:rsidRPr="008221B6">
        <w:rPr>
          <w:rFonts w:ascii="Calibri Light" w:hAnsi="Calibri Light"/>
          <w:bCs/>
          <w:sz w:val="23"/>
          <w:szCs w:val="23"/>
        </w:rPr>
        <w:t>mecanismos de captación de plusvalía, nacional</w:t>
      </w:r>
      <w:r w:rsidR="008221B6">
        <w:rPr>
          <w:rFonts w:ascii="Calibri Light" w:hAnsi="Calibri Light"/>
          <w:bCs/>
          <w:sz w:val="23"/>
          <w:szCs w:val="23"/>
        </w:rPr>
        <w:t xml:space="preserve"> o seccional; y, </w:t>
      </w:r>
      <w:r w:rsidR="008221B6" w:rsidRPr="008221B6">
        <w:rPr>
          <w:rFonts w:ascii="Calibri Light" w:hAnsi="Calibri Light"/>
          <w:bCs/>
          <w:sz w:val="23"/>
          <w:szCs w:val="23"/>
        </w:rPr>
        <w:t>costos y</w:t>
      </w:r>
      <w:r w:rsidR="008221B6">
        <w:rPr>
          <w:rFonts w:ascii="Calibri Light" w:hAnsi="Calibri Light"/>
          <w:bCs/>
          <w:sz w:val="23"/>
          <w:szCs w:val="23"/>
        </w:rPr>
        <w:t xml:space="preserve"> </w:t>
      </w:r>
      <w:r w:rsidR="008221B6" w:rsidRPr="008221B6">
        <w:rPr>
          <w:rFonts w:ascii="Calibri Light" w:hAnsi="Calibri Light"/>
          <w:bCs/>
          <w:sz w:val="23"/>
          <w:szCs w:val="23"/>
        </w:rPr>
        <w:t xml:space="preserve">gastos </w:t>
      </w:r>
      <w:r w:rsidR="0008272E">
        <w:rPr>
          <w:rFonts w:ascii="Calibri Light" w:hAnsi="Calibri Light"/>
          <w:bCs/>
          <w:sz w:val="23"/>
          <w:szCs w:val="23"/>
        </w:rPr>
        <w:t>que se</w:t>
      </w:r>
      <w:r w:rsidR="008221B6" w:rsidRPr="008221B6">
        <w:rPr>
          <w:rFonts w:ascii="Calibri Light" w:hAnsi="Calibri Light"/>
          <w:bCs/>
          <w:sz w:val="23"/>
          <w:szCs w:val="23"/>
        </w:rPr>
        <w:t xml:space="preserve"> hayan incurrido en la construcción del</w:t>
      </w:r>
      <w:r w:rsidR="008221B6">
        <w:rPr>
          <w:rFonts w:ascii="Calibri Light" w:hAnsi="Calibri Light"/>
          <w:bCs/>
          <w:sz w:val="23"/>
          <w:szCs w:val="23"/>
        </w:rPr>
        <w:t xml:space="preserve"> </w:t>
      </w:r>
      <w:r w:rsidR="008221B6" w:rsidRPr="008221B6">
        <w:rPr>
          <w:rFonts w:ascii="Calibri Light" w:hAnsi="Calibri Light"/>
          <w:bCs/>
          <w:sz w:val="23"/>
          <w:szCs w:val="23"/>
        </w:rPr>
        <w:t>bien inmueble objeto de transferencia</w:t>
      </w:r>
      <w:r w:rsidR="008221B6">
        <w:rPr>
          <w:rFonts w:ascii="Calibri Light" w:hAnsi="Calibri Light"/>
          <w:bCs/>
          <w:sz w:val="23"/>
          <w:szCs w:val="23"/>
        </w:rPr>
        <w:t xml:space="preserve"> para el caso de </w:t>
      </w:r>
      <w:r w:rsidR="008221B6" w:rsidRPr="00FA4E36">
        <w:rPr>
          <w:rFonts w:ascii="Calibri Light" w:eastAsiaTheme="minorHAnsi" w:hAnsi="Calibri Light" w:cs="Arial"/>
          <w:bCs/>
          <w:color w:val="000000"/>
          <w:sz w:val="23"/>
          <w:szCs w:val="23"/>
        </w:rPr>
        <w:t xml:space="preserve">personas naturales o </w:t>
      </w:r>
      <w:r w:rsidR="008221B6" w:rsidRPr="00FA4E36">
        <w:rPr>
          <w:rFonts w:ascii="Calibri Light" w:hAnsi="Calibri Light"/>
          <w:bCs/>
          <w:sz w:val="23"/>
          <w:szCs w:val="23"/>
        </w:rPr>
        <w:t xml:space="preserve">personas jurídicas </w:t>
      </w:r>
      <w:r w:rsidR="008221B6" w:rsidRPr="00FA4E36">
        <w:rPr>
          <w:rFonts w:ascii="Calibri Light" w:eastAsiaTheme="minorHAnsi" w:hAnsi="Calibri Light" w:cs="Arial"/>
          <w:bCs/>
          <w:color w:val="000000"/>
          <w:sz w:val="23"/>
          <w:szCs w:val="23"/>
        </w:rPr>
        <w:t>que tengan como actividad económica la promoción</w:t>
      </w:r>
      <w:r w:rsidR="008221B6" w:rsidRPr="00FA4E36">
        <w:rPr>
          <w:rFonts w:ascii="Calibri Light" w:hAnsi="Calibri Light"/>
          <w:bCs/>
          <w:sz w:val="23"/>
          <w:szCs w:val="23"/>
        </w:rPr>
        <w:t xml:space="preserve"> </w:t>
      </w:r>
      <w:r w:rsidR="008221B6" w:rsidRPr="00FA4E36">
        <w:rPr>
          <w:rFonts w:ascii="Calibri Light" w:eastAsiaTheme="minorHAnsi" w:hAnsi="Calibri Light" w:cs="Arial"/>
          <w:bCs/>
          <w:color w:val="000000"/>
          <w:sz w:val="23"/>
          <w:szCs w:val="23"/>
        </w:rPr>
        <w:t>inmobiliaria y construcción de bienes inmuebles para su</w:t>
      </w:r>
      <w:r w:rsidR="008221B6" w:rsidRPr="00FA4E36">
        <w:rPr>
          <w:rFonts w:ascii="Calibri Light" w:hAnsi="Calibri Light"/>
          <w:bCs/>
          <w:sz w:val="23"/>
          <w:szCs w:val="23"/>
        </w:rPr>
        <w:t xml:space="preserve"> c</w:t>
      </w:r>
      <w:r w:rsidR="008221B6" w:rsidRPr="00FA4E36">
        <w:rPr>
          <w:rFonts w:ascii="Calibri Light" w:eastAsiaTheme="minorHAnsi" w:hAnsi="Calibri Light" w:cs="Arial"/>
          <w:bCs/>
          <w:color w:val="000000"/>
          <w:sz w:val="23"/>
          <w:szCs w:val="23"/>
        </w:rPr>
        <w:t>omercialización</w:t>
      </w:r>
      <w:r w:rsidR="008221B6">
        <w:rPr>
          <w:rFonts w:ascii="Calibri Light" w:hAnsi="Calibri Light"/>
          <w:bCs/>
          <w:sz w:val="23"/>
          <w:szCs w:val="23"/>
        </w:rPr>
        <w:t>, de acuerdo con las siguientes reglas:</w:t>
      </w:r>
    </w:p>
    <w:p w:rsidR="008221B6" w:rsidRDefault="008221B6" w:rsidP="00932A65">
      <w:pPr>
        <w:pStyle w:val="Default"/>
        <w:jc w:val="both"/>
        <w:rPr>
          <w:rFonts w:ascii="Calibri Light" w:eastAsia="Calibri" w:hAnsi="Calibri Light" w:cs="Times New Roman"/>
          <w:bCs/>
          <w:color w:val="auto"/>
          <w:sz w:val="23"/>
          <w:szCs w:val="23"/>
        </w:rPr>
      </w:pPr>
    </w:p>
    <w:p w:rsidR="00A43D73" w:rsidRDefault="00A43D73" w:rsidP="00A43D73">
      <w:pPr>
        <w:pStyle w:val="Default"/>
        <w:numPr>
          <w:ilvl w:val="0"/>
          <w:numId w:val="20"/>
        </w:numPr>
        <w:jc w:val="both"/>
        <w:rPr>
          <w:rFonts w:ascii="Calibri Light" w:hAnsi="Calibri Light"/>
          <w:bCs/>
          <w:sz w:val="23"/>
          <w:szCs w:val="23"/>
        </w:rPr>
      </w:pPr>
      <w:r w:rsidRPr="001A7EFC">
        <w:rPr>
          <w:rFonts w:ascii="Calibri Light" w:hAnsi="Calibri Light"/>
          <w:b/>
          <w:bCs/>
          <w:sz w:val="23"/>
          <w:szCs w:val="23"/>
        </w:rPr>
        <w:t xml:space="preserve">Valor </w:t>
      </w:r>
      <w:r w:rsidR="001A7EFC">
        <w:rPr>
          <w:rFonts w:ascii="Calibri Light" w:hAnsi="Calibri Light"/>
          <w:b/>
          <w:bCs/>
          <w:sz w:val="23"/>
          <w:szCs w:val="23"/>
        </w:rPr>
        <w:t xml:space="preserve">de </w:t>
      </w:r>
      <w:r w:rsidRPr="001A7EFC">
        <w:rPr>
          <w:rFonts w:ascii="Calibri Light" w:hAnsi="Calibri Light"/>
          <w:b/>
          <w:bCs/>
          <w:sz w:val="23"/>
          <w:szCs w:val="23"/>
        </w:rPr>
        <w:t>escritura</w:t>
      </w:r>
      <w:r w:rsidR="001A7EFC" w:rsidRPr="001A7EFC">
        <w:rPr>
          <w:rFonts w:ascii="Calibri Light" w:hAnsi="Calibri Light"/>
          <w:b/>
          <w:bCs/>
          <w:sz w:val="23"/>
          <w:szCs w:val="23"/>
        </w:rPr>
        <w:t>.-</w:t>
      </w:r>
      <w:r w:rsidR="001A7EFC">
        <w:rPr>
          <w:rFonts w:ascii="Calibri Light" w:hAnsi="Calibri Light"/>
          <w:bCs/>
          <w:sz w:val="23"/>
          <w:szCs w:val="23"/>
        </w:rPr>
        <w:t xml:space="preserve"> Comprende </w:t>
      </w:r>
      <w:r w:rsidR="001A7EFC" w:rsidRPr="007D5C06">
        <w:rPr>
          <w:rFonts w:ascii="Calibri Light" w:hAnsi="Calibri Light"/>
          <w:bCs/>
          <w:sz w:val="23"/>
          <w:szCs w:val="23"/>
        </w:rPr>
        <w:t>la cuantía o precio de venta del</w:t>
      </w:r>
      <w:r w:rsidR="001A7EFC">
        <w:rPr>
          <w:rFonts w:ascii="Calibri Light" w:hAnsi="Calibri Light"/>
          <w:bCs/>
          <w:sz w:val="23"/>
          <w:szCs w:val="23"/>
        </w:rPr>
        <w:t xml:space="preserve"> </w:t>
      </w:r>
      <w:r w:rsidR="008221B6">
        <w:rPr>
          <w:rFonts w:ascii="Calibri Light" w:hAnsi="Calibri Light"/>
          <w:bCs/>
          <w:sz w:val="23"/>
          <w:szCs w:val="23"/>
        </w:rPr>
        <w:t xml:space="preserve">bien inmueble </w:t>
      </w:r>
      <w:r w:rsidR="001A7EFC">
        <w:rPr>
          <w:rFonts w:ascii="Calibri Light" w:hAnsi="Calibri Light"/>
          <w:bCs/>
          <w:sz w:val="23"/>
          <w:szCs w:val="23"/>
        </w:rPr>
        <w:t xml:space="preserve">o </w:t>
      </w:r>
      <w:r w:rsidR="008221B6">
        <w:rPr>
          <w:rFonts w:ascii="Calibri Light" w:hAnsi="Calibri Light"/>
          <w:bCs/>
          <w:sz w:val="23"/>
          <w:szCs w:val="23"/>
        </w:rPr>
        <w:t>d</w:t>
      </w:r>
      <w:r w:rsidR="001A7EFC">
        <w:rPr>
          <w:rFonts w:ascii="Calibri Light" w:hAnsi="Calibri Light"/>
          <w:bCs/>
          <w:sz w:val="23"/>
          <w:szCs w:val="23"/>
        </w:rPr>
        <w:t xml:space="preserve">el </w:t>
      </w:r>
      <w:r>
        <w:rPr>
          <w:rFonts w:ascii="Calibri Light" w:hAnsi="Calibri Light"/>
          <w:bCs/>
          <w:sz w:val="23"/>
          <w:szCs w:val="23"/>
        </w:rPr>
        <w:t>terreno sobre el que se desa</w:t>
      </w:r>
      <w:r w:rsidR="001A7EFC">
        <w:rPr>
          <w:rFonts w:ascii="Calibri Light" w:hAnsi="Calibri Light"/>
          <w:bCs/>
          <w:sz w:val="23"/>
          <w:szCs w:val="23"/>
        </w:rPr>
        <w:t xml:space="preserve">rrolló el proyecto inmobiliario, </w:t>
      </w:r>
      <w:r>
        <w:rPr>
          <w:rFonts w:ascii="Calibri Light" w:hAnsi="Calibri Light"/>
          <w:bCs/>
          <w:sz w:val="23"/>
          <w:szCs w:val="23"/>
        </w:rPr>
        <w:t>objeto de la transferencia</w:t>
      </w:r>
      <w:r w:rsidR="001A7EFC">
        <w:rPr>
          <w:rFonts w:ascii="Calibri Light" w:hAnsi="Calibri Light"/>
          <w:bCs/>
          <w:sz w:val="23"/>
          <w:szCs w:val="23"/>
        </w:rPr>
        <w:t xml:space="preserve">. En este último caso, </w:t>
      </w:r>
      <w:r w:rsidR="003750C9">
        <w:rPr>
          <w:rFonts w:ascii="Calibri Light" w:hAnsi="Calibri Light"/>
          <w:bCs/>
          <w:sz w:val="23"/>
          <w:szCs w:val="23"/>
        </w:rPr>
        <w:t xml:space="preserve">cuando se trate de propiedad horizontal, </w:t>
      </w:r>
      <w:r w:rsidR="001A7EFC">
        <w:rPr>
          <w:rFonts w:ascii="Calibri Light" w:hAnsi="Calibri Light"/>
          <w:bCs/>
          <w:sz w:val="23"/>
          <w:szCs w:val="23"/>
        </w:rPr>
        <w:t xml:space="preserve">se aplicará el procedimiento establecido en el </w:t>
      </w:r>
      <w:r w:rsidR="001A7EFC" w:rsidRPr="00976A7B">
        <w:rPr>
          <w:rFonts w:ascii="Calibri Light" w:hAnsi="Calibri Light"/>
          <w:bCs/>
          <w:sz w:val="23"/>
          <w:szCs w:val="23"/>
        </w:rPr>
        <w:t>artículo 2</w:t>
      </w:r>
      <w:r w:rsidR="00906F57">
        <w:rPr>
          <w:rFonts w:ascii="Calibri Light" w:hAnsi="Calibri Light"/>
          <w:bCs/>
          <w:sz w:val="23"/>
          <w:szCs w:val="23"/>
        </w:rPr>
        <w:t>7</w:t>
      </w:r>
      <w:r w:rsidR="001A7EFC" w:rsidRPr="00976A7B">
        <w:rPr>
          <w:rFonts w:ascii="Calibri Light" w:hAnsi="Calibri Light"/>
          <w:bCs/>
          <w:sz w:val="23"/>
          <w:szCs w:val="23"/>
        </w:rPr>
        <w:t xml:space="preserve"> de</w:t>
      </w:r>
      <w:r w:rsidR="001A7EFC">
        <w:rPr>
          <w:rFonts w:ascii="Calibri Light" w:hAnsi="Calibri Light"/>
          <w:bCs/>
          <w:sz w:val="23"/>
          <w:szCs w:val="23"/>
        </w:rPr>
        <w:t xml:space="preserve"> la presente ordenanza.</w:t>
      </w:r>
    </w:p>
    <w:p w:rsidR="008221B6" w:rsidRDefault="008221B6" w:rsidP="008221B6">
      <w:pPr>
        <w:pStyle w:val="Default"/>
        <w:ind w:left="720"/>
        <w:jc w:val="both"/>
        <w:rPr>
          <w:rFonts w:ascii="Calibri Light" w:hAnsi="Calibri Light"/>
          <w:bCs/>
          <w:sz w:val="23"/>
          <w:szCs w:val="23"/>
        </w:rPr>
      </w:pPr>
    </w:p>
    <w:p w:rsidR="001A7EFC" w:rsidRDefault="001A7EFC" w:rsidP="00A43D73">
      <w:pPr>
        <w:pStyle w:val="Default"/>
        <w:numPr>
          <w:ilvl w:val="0"/>
          <w:numId w:val="20"/>
        </w:numPr>
        <w:jc w:val="both"/>
        <w:rPr>
          <w:rFonts w:ascii="Calibri Light" w:hAnsi="Calibri Light"/>
          <w:bCs/>
          <w:sz w:val="23"/>
          <w:szCs w:val="23"/>
        </w:rPr>
      </w:pPr>
      <w:r w:rsidRPr="00D57600">
        <w:rPr>
          <w:rFonts w:ascii="Calibri Light" w:hAnsi="Calibri Light"/>
          <w:b/>
          <w:bCs/>
          <w:sz w:val="23"/>
          <w:szCs w:val="23"/>
        </w:rPr>
        <w:t>Obras o mejoras.-</w:t>
      </w:r>
      <w:r>
        <w:rPr>
          <w:rFonts w:ascii="Calibri Light" w:hAnsi="Calibri Light"/>
          <w:bCs/>
          <w:sz w:val="23"/>
          <w:szCs w:val="23"/>
        </w:rPr>
        <w:t xml:space="preserve"> Comprenden </w:t>
      </w:r>
      <w:r w:rsidR="00421FA2">
        <w:rPr>
          <w:rFonts w:ascii="Calibri Light" w:hAnsi="Calibri Light"/>
          <w:bCs/>
          <w:sz w:val="23"/>
          <w:szCs w:val="23"/>
        </w:rPr>
        <w:t xml:space="preserve">aquellas </w:t>
      </w:r>
      <w:r>
        <w:rPr>
          <w:rFonts w:ascii="Calibri Light" w:hAnsi="Calibri Light"/>
          <w:bCs/>
          <w:sz w:val="23"/>
          <w:szCs w:val="23"/>
        </w:rPr>
        <w:t xml:space="preserve"> que incrementen sustancialmente el valor del bien, </w:t>
      </w:r>
      <w:r w:rsidR="00F92298">
        <w:rPr>
          <w:rFonts w:ascii="Calibri Light" w:hAnsi="Calibri Light"/>
          <w:bCs/>
          <w:sz w:val="23"/>
          <w:szCs w:val="23"/>
        </w:rPr>
        <w:t>p</w:t>
      </w:r>
      <w:r w:rsidR="00421FA2">
        <w:rPr>
          <w:rFonts w:ascii="Calibri Light" w:hAnsi="Calibri Light"/>
          <w:bCs/>
          <w:sz w:val="23"/>
          <w:szCs w:val="23"/>
        </w:rPr>
        <w:t>ara lo cual se considerará</w:t>
      </w:r>
      <w:r w:rsidR="00321920">
        <w:rPr>
          <w:rFonts w:ascii="Calibri Light" w:hAnsi="Calibri Light"/>
          <w:bCs/>
          <w:sz w:val="23"/>
          <w:szCs w:val="23"/>
        </w:rPr>
        <w:t xml:space="preserve"> lo dispuesto en</w:t>
      </w:r>
      <w:r w:rsidR="008221B6">
        <w:rPr>
          <w:rFonts w:ascii="Calibri Light" w:hAnsi="Calibri Light"/>
          <w:bCs/>
          <w:sz w:val="23"/>
          <w:szCs w:val="23"/>
        </w:rPr>
        <w:t xml:space="preserve"> los </w:t>
      </w:r>
      <w:r w:rsidR="00976A7B" w:rsidRPr="00976A7B">
        <w:rPr>
          <w:rFonts w:ascii="Calibri Light" w:hAnsi="Calibri Light"/>
          <w:bCs/>
          <w:sz w:val="23"/>
          <w:szCs w:val="23"/>
        </w:rPr>
        <w:t>artículos 3</w:t>
      </w:r>
      <w:r w:rsidR="00035076">
        <w:rPr>
          <w:rFonts w:ascii="Calibri Light" w:hAnsi="Calibri Light"/>
          <w:bCs/>
          <w:sz w:val="23"/>
          <w:szCs w:val="23"/>
        </w:rPr>
        <w:t>2</w:t>
      </w:r>
      <w:r w:rsidR="008221B6">
        <w:rPr>
          <w:rFonts w:ascii="Calibri Light" w:hAnsi="Calibri Light"/>
          <w:bCs/>
          <w:sz w:val="23"/>
          <w:szCs w:val="23"/>
        </w:rPr>
        <w:t xml:space="preserve"> y siguientes de la presente ordenanza.</w:t>
      </w:r>
    </w:p>
    <w:p w:rsidR="008221B6" w:rsidRPr="008221B6" w:rsidRDefault="008221B6" w:rsidP="008221B6">
      <w:pPr>
        <w:pStyle w:val="Default"/>
        <w:ind w:left="720"/>
        <w:jc w:val="both"/>
        <w:rPr>
          <w:rFonts w:ascii="Calibri Light" w:hAnsi="Calibri Light"/>
          <w:bCs/>
          <w:sz w:val="23"/>
          <w:szCs w:val="23"/>
        </w:rPr>
      </w:pPr>
    </w:p>
    <w:p w:rsidR="00F92298" w:rsidRDefault="00B0356E" w:rsidP="00F92298">
      <w:pPr>
        <w:pStyle w:val="Default"/>
        <w:numPr>
          <w:ilvl w:val="0"/>
          <w:numId w:val="20"/>
        </w:numPr>
        <w:jc w:val="both"/>
        <w:rPr>
          <w:rFonts w:ascii="Calibri Light" w:hAnsi="Calibri Light"/>
          <w:bCs/>
          <w:sz w:val="23"/>
          <w:szCs w:val="23"/>
        </w:rPr>
      </w:pPr>
      <w:r w:rsidRPr="00B0356E">
        <w:rPr>
          <w:rFonts w:ascii="Calibri Light" w:hAnsi="Calibri Light"/>
          <w:b/>
          <w:bCs/>
          <w:sz w:val="23"/>
          <w:szCs w:val="23"/>
        </w:rPr>
        <w:t>Contribución Especial de Mejoras o Captación de plusvalía</w:t>
      </w:r>
      <w:r w:rsidR="00F92298" w:rsidRPr="00D57600">
        <w:rPr>
          <w:rFonts w:ascii="Calibri Light" w:hAnsi="Calibri Light"/>
          <w:b/>
          <w:bCs/>
          <w:sz w:val="23"/>
          <w:szCs w:val="23"/>
        </w:rPr>
        <w:t>.-</w:t>
      </w:r>
      <w:r w:rsidR="00F92298">
        <w:rPr>
          <w:rFonts w:ascii="Calibri Light" w:hAnsi="Calibri Light"/>
          <w:bCs/>
          <w:sz w:val="23"/>
          <w:szCs w:val="23"/>
        </w:rPr>
        <w:t xml:space="preserve"> </w:t>
      </w:r>
      <w:r>
        <w:rPr>
          <w:rFonts w:ascii="Calibri Light" w:hAnsi="Calibri Light"/>
          <w:bCs/>
          <w:sz w:val="23"/>
          <w:szCs w:val="23"/>
        </w:rPr>
        <w:t xml:space="preserve">Aquellas que hayan sido emitidas y pagadas </w:t>
      </w:r>
      <w:r w:rsidR="00EB64E0">
        <w:rPr>
          <w:rFonts w:ascii="Calibri Light" w:hAnsi="Calibri Light"/>
          <w:bCs/>
          <w:sz w:val="23"/>
          <w:szCs w:val="23"/>
        </w:rPr>
        <w:t xml:space="preserve">durante el tiempo en el cual el tradente fue propietario </w:t>
      </w:r>
      <w:r w:rsidR="00F92298">
        <w:rPr>
          <w:rFonts w:ascii="Calibri Light" w:hAnsi="Calibri Light"/>
          <w:bCs/>
          <w:sz w:val="23"/>
          <w:szCs w:val="23"/>
        </w:rPr>
        <w:t>del bien inmueble.</w:t>
      </w:r>
      <w:r w:rsidR="002B5052">
        <w:rPr>
          <w:rFonts w:ascii="Calibri Light" w:hAnsi="Calibri Light"/>
          <w:bCs/>
          <w:sz w:val="23"/>
          <w:szCs w:val="23"/>
        </w:rPr>
        <w:t xml:space="preserve">  </w:t>
      </w:r>
      <w:r w:rsidR="00421FA2">
        <w:rPr>
          <w:rFonts w:ascii="Calibri Light" w:hAnsi="Calibri Light"/>
          <w:bCs/>
          <w:sz w:val="23"/>
          <w:szCs w:val="23"/>
        </w:rPr>
        <w:t>Para el efecto se considerarán las disposiciones contenidas en los artículos 31 y 37 de la presente ordenanza, respectivamente.</w:t>
      </w:r>
    </w:p>
    <w:p w:rsidR="00F92298" w:rsidRDefault="00F92298" w:rsidP="00F92298">
      <w:pPr>
        <w:pStyle w:val="Default"/>
        <w:jc w:val="both"/>
        <w:rPr>
          <w:rFonts w:ascii="Calibri Light" w:hAnsi="Calibri Light"/>
          <w:bCs/>
          <w:sz w:val="23"/>
          <w:szCs w:val="23"/>
        </w:rPr>
      </w:pPr>
    </w:p>
    <w:p w:rsidR="00A271D6" w:rsidRDefault="00F92298" w:rsidP="00A271D6">
      <w:pPr>
        <w:autoSpaceDE w:val="0"/>
        <w:autoSpaceDN w:val="0"/>
        <w:adjustRightInd w:val="0"/>
        <w:spacing w:after="0" w:line="240" w:lineRule="auto"/>
        <w:jc w:val="both"/>
        <w:rPr>
          <w:rFonts w:ascii="Calibri Light" w:eastAsiaTheme="minorHAnsi" w:hAnsi="Calibri Light" w:cs="Arial"/>
          <w:bCs/>
          <w:color w:val="000000"/>
          <w:sz w:val="23"/>
          <w:szCs w:val="23"/>
        </w:rPr>
      </w:pPr>
      <w:r w:rsidRPr="00F92298">
        <w:rPr>
          <w:rFonts w:ascii="Calibri Light" w:eastAsiaTheme="minorHAnsi" w:hAnsi="Calibri Light" w:cs="Arial"/>
          <w:bCs/>
          <w:color w:val="000000"/>
          <w:sz w:val="23"/>
          <w:szCs w:val="23"/>
        </w:rPr>
        <w:t xml:space="preserve">Para </w:t>
      </w:r>
      <w:r w:rsidR="004106BC">
        <w:rPr>
          <w:rFonts w:ascii="Calibri Light" w:eastAsiaTheme="minorHAnsi" w:hAnsi="Calibri Light" w:cs="Arial"/>
          <w:bCs/>
          <w:color w:val="000000"/>
          <w:sz w:val="23"/>
          <w:szCs w:val="23"/>
        </w:rPr>
        <w:t xml:space="preserve">considerar </w:t>
      </w:r>
      <w:r>
        <w:rPr>
          <w:rFonts w:ascii="Calibri Light" w:eastAsiaTheme="minorHAnsi" w:hAnsi="Calibri Light" w:cs="Arial"/>
          <w:bCs/>
          <w:color w:val="000000"/>
          <w:sz w:val="23"/>
          <w:szCs w:val="23"/>
        </w:rPr>
        <w:t xml:space="preserve">los casos de costos y gastos </w:t>
      </w:r>
      <w:r w:rsidR="00FD7EC4" w:rsidRPr="00FD7EC4">
        <w:rPr>
          <w:rFonts w:ascii="Calibri Light" w:eastAsiaTheme="minorHAnsi" w:hAnsi="Calibri Light" w:cs="Arial"/>
          <w:bCs/>
          <w:color w:val="000000"/>
          <w:sz w:val="23"/>
          <w:szCs w:val="23"/>
        </w:rPr>
        <w:t>incurrido</w:t>
      </w:r>
      <w:r w:rsidR="00FD7EC4">
        <w:rPr>
          <w:rFonts w:ascii="Calibri Light" w:eastAsiaTheme="minorHAnsi" w:hAnsi="Calibri Light" w:cs="Arial"/>
          <w:bCs/>
          <w:color w:val="000000"/>
          <w:sz w:val="23"/>
          <w:szCs w:val="23"/>
        </w:rPr>
        <w:t>s</w:t>
      </w:r>
      <w:r w:rsidR="00A271D6">
        <w:rPr>
          <w:rFonts w:ascii="Calibri Light" w:eastAsiaTheme="minorHAnsi" w:hAnsi="Calibri Light" w:cs="Arial"/>
          <w:bCs/>
          <w:color w:val="000000"/>
          <w:sz w:val="23"/>
          <w:szCs w:val="23"/>
        </w:rPr>
        <w:t xml:space="preserve"> e</w:t>
      </w:r>
      <w:r w:rsidR="00A271D6" w:rsidRPr="00FD7EC4">
        <w:rPr>
          <w:rFonts w:ascii="Calibri Light" w:eastAsiaTheme="minorHAnsi" w:hAnsi="Calibri Light" w:cs="Arial"/>
          <w:bCs/>
          <w:color w:val="000000"/>
          <w:sz w:val="23"/>
          <w:szCs w:val="23"/>
        </w:rPr>
        <w:t>n la construcción del</w:t>
      </w:r>
      <w:r w:rsidR="00A271D6">
        <w:rPr>
          <w:rFonts w:ascii="Calibri Light" w:eastAsiaTheme="minorHAnsi" w:hAnsi="Calibri Light" w:cs="Arial"/>
          <w:bCs/>
          <w:color w:val="000000"/>
          <w:sz w:val="23"/>
          <w:szCs w:val="23"/>
        </w:rPr>
        <w:t xml:space="preserve"> </w:t>
      </w:r>
      <w:r w:rsidR="00A271D6" w:rsidRPr="00FD7EC4">
        <w:rPr>
          <w:rFonts w:ascii="Calibri Light" w:eastAsiaTheme="minorHAnsi" w:hAnsi="Calibri Light" w:cs="Arial"/>
          <w:bCs/>
          <w:color w:val="000000"/>
          <w:sz w:val="23"/>
          <w:szCs w:val="23"/>
        </w:rPr>
        <w:t xml:space="preserve">bien inmueble objeto de </w:t>
      </w:r>
      <w:r w:rsidR="00A271D6">
        <w:rPr>
          <w:rFonts w:ascii="Calibri Light" w:eastAsiaTheme="minorHAnsi" w:hAnsi="Calibri Light" w:cs="Arial"/>
          <w:bCs/>
          <w:color w:val="000000"/>
          <w:sz w:val="23"/>
          <w:szCs w:val="23"/>
        </w:rPr>
        <w:t xml:space="preserve">la </w:t>
      </w:r>
      <w:r w:rsidR="00A271D6" w:rsidRPr="00FD7EC4">
        <w:rPr>
          <w:rFonts w:ascii="Calibri Light" w:eastAsiaTheme="minorHAnsi" w:hAnsi="Calibri Light" w:cs="Arial"/>
          <w:bCs/>
          <w:color w:val="000000"/>
          <w:sz w:val="23"/>
          <w:szCs w:val="23"/>
        </w:rPr>
        <w:t>transferencia</w:t>
      </w:r>
      <w:r w:rsidR="00A271D6">
        <w:rPr>
          <w:rFonts w:ascii="Calibri Light" w:eastAsiaTheme="minorHAnsi" w:hAnsi="Calibri Light" w:cs="Arial"/>
          <w:bCs/>
          <w:color w:val="000000"/>
          <w:sz w:val="23"/>
          <w:szCs w:val="23"/>
        </w:rPr>
        <w:t xml:space="preserve"> de dominio,</w:t>
      </w:r>
      <w:r w:rsidR="00FD7EC4" w:rsidRPr="00FD7EC4">
        <w:rPr>
          <w:rFonts w:ascii="Calibri Light" w:eastAsiaTheme="minorHAnsi" w:hAnsi="Calibri Light" w:cs="Arial"/>
          <w:bCs/>
          <w:color w:val="000000"/>
          <w:sz w:val="23"/>
          <w:szCs w:val="23"/>
        </w:rPr>
        <w:t xml:space="preserve"> </w:t>
      </w:r>
      <w:r w:rsidR="00A271D6">
        <w:rPr>
          <w:rFonts w:ascii="Calibri Light" w:eastAsiaTheme="minorHAnsi" w:hAnsi="Calibri Light" w:cs="Arial"/>
          <w:bCs/>
          <w:color w:val="000000"/>
          <w:sz w:val="23"/>
          <w:szCs w:val="23"/>
        </w:rPr>
        <w:t xml:space="preserve">efectuado </w:t>
      </w:r>
      <w:r w:rsidR="00FA4E36">
        <w:rPr>
          <w:rFonts w:ascii="Calibri Light" w:eastAsiaTheme="minorHAnsi" w:hAnsi="Calibri Light" w:cs="Arial"/>
          <w:bCs/>
          <w:color w:val="000000"/>
          <w:sz w:val="23"/>
          <w:szCs w:val="23"/>
        </w:rPr>
        <w:t xml:space="preserve">por </w:t>
      </w:r>
      <w:r w:rsidR="00FA4E36" w:rsidRPr="00FA4E36">
        <w:rPr>
          <w:rFonts w:ascii="Calibri Light" w:eastAsiaTheme="minorHAnsi" w:hAnsi="Calibri Light" w:cs="Arial"/>
          <w:bCs/>
          <w:color w:val="000000"/>
          <w:sz w:val="23"/>
          <w:szCs w:val="23"/>
        </w:rPr>
        <w:t xml:space="preserve">personas naturales o </w:t>
      </w:r>
      <w:r w:rsidR="00FA4E36" w:rsidRPr="00FA4E36">
        <w:rPr>
          <w:rFonts w:ascii="Calibri Light" w:hAnsi="Calibri Light"/>
          <w:bCs/>
          <w:sz w:val="23"/>
          <w:szCs w:val="23"/>
        </w:rPr>
        <w:t xml:space="preserve">personas jurídicas </w:t>
      </w:r>
      <w:r w:rsidR="00FA4E36" w:rsidRPr="00FA4E36">
        <w:rPr>
          <w:rFonts w:ascii="Calibri Light" w:eastAsiaTheme="minorHAnsi" w:hAnsi="Calibri Light" w:cs="Arial"/>
          <w:bCs/>
          <w:color w:val="000000"/>
          <w:sz w:val="23"/>
          <w:szCs w:val="23"/>
        </w:rPr>
        <w:t>que tengan como actividad económica la promoción</w:t>
      </w:r>
      <w:r w:rsidR="00FA4E36" w:rsidRPr="00FA4E36">
        <w:rPr>
          <w:rFonts w:ascii="Calibri Light" w:hAnsi="Calibri Light"/>
          <w:bCs/>
          <w:sz w:val="23"/>
          <w:szCs w:val="23"/>
        </w:rPr>
        <w:t xml:space="preserve"> </w:t>
      </w:r>
      <w:r w:rsidR="00FA4E36" w:rsidRPr="00FA4E36">
        <w:rPr>
          <w:rFonts w:ascii="Calibri Light" w:eastAsiaTheme="minorHAnsi" w:hAnsi="Calibri Light" w:cs="Arial"/>
          <w:bCs/>
          <w:color w:val="000000"/>
          <w:sz w:val="23"/>
          <w:szCs w:val="23"/>
        </w:rPr>
        <w:t>inmobiliaria y construcción de bienes inmuebles para su</w:t>
      </w:r>
      <w:r w:rsidR="00FA4E36" w:rsidRPr="00FA4E36">
        <w:rPr>
          <w:rFonts w:ascii="Calibri Light" w:hAnsi="Calibri Light"/>
          <w:bCs/>
          <w:sz w:val="23"/>
          <w:szCs w:val="23"/>
        </w:rPr>
        <w:t xml:space="preserve"> c</w:t>
      </w:r>
      <w:r w:rsidR="00FA4E36" w:rsidRPr="00FA4E36">
        <w:rPr>
          <w:rFonts w:ascii="Calibri Light" w:eastAsiaTheme="minorHAnsi" w:hAnsi="Calibri Light" w:cs="Arial"/>
          <w:bCs/>
          <w:color w:val="000000"/>
          <w:sz w:val="23"/>
          <w:szCs w:val="23"/>
        </w:rPr>
        <w:t>omercialización</w:t>
      </w:r>
      <w:r w:rsidR="008221B6" w:rsidRPr="00A271D6">
        <w:rPr>
          <w:rFonts w:ascii="Calibri Light" w:eastAsiaTheme="minorHAnsi" w:hAnsi="Calibri Light" w:cs="Arial"/>
          <w:bCs/>
          <w:color w:val="000000"/>
          <w:sz w:val="23"/>
          <w:szCs w:val="23"/>
        </w:rPr>
        <w:t>,</w:t>
      </w:r>
      <w:r w:rsidR="00FA4E36" w:rsidRPr="00A271D6">
        <w:rPr>
          <w:rFonts w:ascii="Calibri Light" w:eastAsiaTheme="minorHAnsi" w:hAnsi="Calibri Light" w:cs="Arial"/>
          <w:bCs/>
          <w:color w:val="000000"/>
          <w:sz w:val="23"/>
          <w:szCs w:val="23"/>
        </w:rPr>
        <w:t xml:space="preserve"> </w:t>
      </w:r>
      <w:r w:rsidR="00A271D6">
        <w:rPr>
          <w:rFonts w:ascii="Calibri Light" w:eastAsiaTheme="minorHAnsi" w:hAnsi="Calibri Light" w:cs="Arial"/>
          <w:bCs/>
          <w:color w:val="000000"/>
          <w:sz w:val="23"/>
          <w:szCs w:val="23"/>
        </w:rPr>
        <w:t>deberán:</w:t>
      </w:r>
    </w:p>
    <w:p w:rsidR="00A271D6" w:rsidRDefault="00A271D6" w:rsidP="00A271D6">
      <w:pPr>
        <w:autoSpaceDE w:val="0"/>
        <w:autoSpaceDN w:val="0"/>
        <w:adjustRightInd w:val="0"/>
        <w:spacing w:after="0" w:line="240" w:lineRule="auto"/>
        <w:jc w:val="both"/>
        <w:rPr>
          <w:rFonts w:ascii="Calibri Light" w:eastAsiaTheme="minorHAnsi" w:hAnsi="Calibri Light" w:cs="Arial"/>
          <w:bCs/>
          <w:color w:val="000000"/>
          <w:sz w:val="23"/>
          <w:szCs w:val="23"/>
        </w:rPr>
      </w:pPr>
    </w:p>
    <w:p w:rsidR="00A271D6" w:rsidRDefault="00421FA2" w:rsidP="00A271D6">
      <w:pPr>
        <w:pStyle w:val="Prrafodelista"/>
        <w:numPr>
          <w:ilvl w:val="0"/>
          <w:numId w:val="22"/>
        </w:numPr>
        <w:autoSpaceDE w:val="0"/>
        <w:autoSpaceDN w:val="0"/>
        <w:adjustRightInd w:val="0"/>
        <w:spacing w:after="0" w:line="240" w:lineRule="auto"/>
        <w:jc w:val="both"/>
        <w:rPr>
          <w:rFonts w:ascii="Calibri Light" w:eastAsiaTheme="minorHAnsi" w:hAnsi="Calibri Light" w:cs="Arial"/>
          <w:bCs/>
          <w:color w:val="000000"/>
          <w:sz w:val="23"/>
          <w:szCs w:val="23"/>
        </w:rPr>
      </w:pPr>
      <w:r>
        <w:rPr>
          <w:rFonts w:ascii="Calibri Light" w:eastAsiaTheme="minorHAnsi" w:hAnsi="Calibri Light" w:cs="Arial"/>
          <w:bCs/>
          <w:color w:val="000000"/>
          <w:sz w:val="23"/>
          <w:szCs w:val="23"/>
        </w:rPr>
        <w:t>Cumplir</w:t>
      </w:r>
      <w:r w:rsidR="00A271D6" w:rsidRPr="00A271D6">
        <w:rPr>
          <w:rFonts w:ascii="Calibri Light" w:eastAsiaTheme="minorHAnsi" w:hAnsi="Calibri Light" w:cs="Arial"/>
          <w:bCs/>
          <w:color w:val="000000"/>
          <w:sz w:val="23"/>
          <w:szCs w:val="23"/>
        </w:rPr>
        <w:t xml:space="preserve"> con las condiciones </w:t>
      </w:r>
      <w:r w:rsidR="00AD55BF">
        <w:rPr>
          <w:rFonts w:ascii="Calibri Light" w:eastAsiaTheme="minorHAnsi" w:hAnsi="Calibri Light" w:cs="Arial"/>
          <w:bCs/>
          <w:color w:val="000000"/>
          <w:sz w:val="23"/>
          <w:szCs w:val="23"/>
        </w:rPr>
        <w:t xml:space="preserve">o requisitos </w:t>
      </w:r>
      <w:r w:rsidR="00A271D6" w:rsidRPr="00A271D6">
        <w:rPr>
          <w:rFonts w:ascii="Calibri Light" w:eastAsiaTheme="minorHAnsi" w:hAnsi="Calibri Light" w:cs="Arial"/>
          <w:bCs/>
          <w:color w:val="000000"/>
          <w:sz w:val="23"/>
          <w:szCs w:val="23"/>
        </w:rPr>
        <w:t>para ser considerados como gastos deducibles para</w:t>
      </w:r>
      <w:r w:rsidR="00A271D6">
        <w:rPr>
          <w:rFonts w:ascii="Calibri Light" w:eastAsiaTheme="minorHAnsi" w:hAnsi="Calibri Light" w:cs="Arial"/>
          <w:bCs/>
          <w:color w:val="000000"/>
          <w:sz w:val="23"/>
          <w:szCs w:val="23"/>
        </w:rPr>
        <w:t xml:space="preserve"> </w:t>
      </w:r>
      <w:r w:rsidR="00A271D6" w:rsidRPr="00A271D6">
        <w:rPr>
          <w:rFonts w:ascii="Calibri Light" w:eastAsiaTheme="minorHAnsi" w:hAnsi="Calibri Light" w:cs="Arial"/>
          <w:bCs/>
          <w:color w:val="000000"/>
          <w:sz w:val="23"/>
          <w:szCs w:val="23"/>
        </w:rPr>
        <w:t>efectos de la liquidación del Impuesto a la Renta</w:t>
      </w:r>
      <w:r w:rsidR="00AD55BF">
        <w:rPr>
          <w:rFonts w:ascii="Calibri Light" w:eastAsiaTheme="minorHAnsi" w:hAnsi="Calibri Light" w:cs="Arial"/>
          <w:bCs/>
          <w:color w:val="000000"/>
          <w:sz w:val="23"/>
          <w:szCs w:val="23"/>
        </w:rPr>
        <w:t>, de acuerdo a la ley</w:t>
      </w:r>
      <w:r w:rsidR="00D26A75">
        <w:rPr>
          <w:rFonts w:ascii="Calibri Light" w:eastAsiaTheme="minorHAnsi" w:hAnsi="Calibri Light" w:cs="Arial"/>
          <w:bCs/>
          <w:color w:val="000000"/>
          <w:sz w:val="23"/>
          <w:szCs w:val="23"/>
        </w:rPr>
        <w:t xml:space="preserve">; </w:t>
      </w:r>
      <w:r w:rsidR="00A271D6">
        <w:rPr>
          <w:rFonts w:ascii="Calibri Light" w:eastAsiaTheme="minorHAnsi" w:hAnsi="Calibri Light" w:cs="Arial"/>
          <w:bCs/>
          <w:color w:val="000000"/>
          <w:sz w:val="23"/>
          <w:szCs w:val="23"/>
        </w:rPr>
        <w:t xml:space="preserve"> </w:t>
      </w:r>
    </w:p>
    <w:p w:rsidR="000976F3" w:rsidRDefault="000976F3" w:rsidP="000976F3">
      <w:pPr>
        <w:pStyle w:val="Prrafodelista"/>
        <w:autoSpaceDE w:val="0"/>
        <w:autoSpaceDN w:val="0"/>
        <w:adjustRightInd w:val="0"/>
        <w:spacing w:after="0" w:line="240" w:lineRule="auto"/>
        <w:jc w:val="both"/>
        <w:rPr>
          <w:rFonts w:ascii="Calibri Light" w:eastAsiaTheme="minorHAnsi" w:hAnsi="Calibri Light" w:cs="Arial"/>
          <w:bCs/>
          <w:color w:val="000000"/>
          <w:sz w:val="23"/>
          <w:szCs w:val="23"/>
        </w:rPr>
      </w:pPr>
    </w:p>
    <w:p w:rsidR="00A271D6" w:rsidRPr="000976F3" w:rsidRDefault="00A271D6" w:rsidP="00A271D6">
      <w:pPr>
        <w:pStyle w:val="Prrafodelista"/>
        <w:numPr>
          <w:ilvl w:val="0"/>
          <w:numId w:val="22"/>
        </w:numPr>
        <w:autoSpaceDE w:val="0"/>
        <w:autoSpaceDN w:val="0"/>
        <w:adjustRightInd w:val="0"/>
        <w:spacing w:after="0" w:line="240" w:lineRule="auto"/>
        <w:jc w:val="both"/>
        <w:rPr>
          <w:rFonts w:ascii="Calibri Light" w:eastAsiaTheme="minorHAnsi" w:hAnsi="Calibri Light" w:cs="Arial"/>
          <w:bCs/>
          <w:color w:val="000000"/>
          <w:sz w:val="23"/>
          <w:szCs w:val="23"/>
        </w:rPr>
      </w:pPr>
      <w:r>
        <w:rPr>
          <w:rFonts w:ascii="Calibri Light" w:eastAsiaTheme="minorHAnsi" w:hAnsi="Calibri Light" w:cs="Arial"/>
          <w:bCs/>
          <w:color w:val="000000"/>
          <w:sz w:val="23"/>
          <w:szCs w:val="23"/>
        </w:rPr>
        <w:t xml:space="preserve">Que correspondan a </w:t>
      </w:r>
      <w:r w:rsidRPr="00A271D6">
        <w:rPr>
          <w:rFonts w:ascii="Calibri Light" w:eastAsiaTheme="minorHAnsi" w:hAnsi="Calibri Light" w:cs="Arial"/>
          <w:bCs/>
          <w:color w:val="000000"/>
          <w:sz w:val="23"/>
          <w:szCs w:val="23"/>
        </w:rPr>
        <w:t>los costos dire</w:t>
      </w:r>
      <w:r w:rsidR="006C4C33">
        <w:rPr>
          <w:rFonts w:ascii="Calibri Light" w:eastAsiaTheme="minorHAnsi" w:hAnsi="Calibri Light" w:cs="Arial"/>
          <w:bCs/>
          <w:color w:val="000000"/>
          <w:sz w:val="23"/>
          <w:szCs w:val="23"/>
        </w:rPr>
        <w:t xml:space="preserve">ctamente </w:t>
      </w:r>
      <w:r w:rsidRPr="00A271D6">
        <w:rPr>
          <w:rFonts w:ascii="Calibri Light" w:eastAsiaTheme="minorHAnsi" w:hAnsi="Calibri Light" w:cs="Arial"/>
          <w:bCs/>
          <w:color w:val="000000"/>
          <w:sz w:val="23"/>
          <w:szCs w:val="23"/>
        </w:rPr>
        <w:t xml:space="preserve">atribuibles a cada predio o proyecto,  conforme las actas o documentos suscritos por el fiscalizador de la </w:t>
      </w:r>
      <w:proofErr w:type="gramStart"/>
      <w:r w:rsidRPr="00A271D6">
        <w:rPr>
          <w:rFonts w:ascii="Calibri Light" w:eastAsiaTheme="minorHAnsi" w:hAnsi="Calibri Light" w:cs="Arial"/>
          <w:bCs/>
          <w:color w:val="000000"/>
          <w:sz w:val="23"/>
          <w:szCs w:val="23"/>
        </w:rPr>
        <w:t xml:space="preserve">obra </w:t>
      </w:r>
      <w:r w:rsidR="0009167C">
        <w:rPr>
          <w:rFonts w:ascii="Calibri Light" w:eastAsiaTheme="minorHAnsi" w:hAnsi="Calibri Light" w:cs="Arial"/>
          <w:bCs/>
          <w:color w:val="000000"/>
          <w:sz w:val="23"/>
          <w:szCs w:val="23"/>
        </w:rPr>
        <w:t>,</w:t>
      </w:r>
      <w:proofErr w:type="gramEnd"/>
      <w:r w:rsidR="0009167C">
        <w:rPr>
          <w:rFonts w:ascii="Calibri Light" w:eastAsiaTheme="minorHAnsi" w:hAnsi="Calibri Light" w:cs="Arial"/>
          <w:bCs/>
          <w:color w:val="000000"/>
          <w:sz w:val="23"/>
          <w:szCs w:val="23"/>
        </w:rPr>
        <w:t xml:space="preserve"> de</w:t>
      </w:r>
      <w:r w:rsidRPr="00A271D6">
        <w:rPr>
          <w:rFonts w:ascii="Calibri Light" w:eastAsiaTheme="minorHAnsi" w:hAnsi="Calibri Light" w:cs="Arial"/>
          <w:bCs/>
          <w:color w:val="000000"/>
          <w:sz w:val="23"/>
          <w:szCs w:val="23"/>
        </w:rPr>
        <w:t xml:space="preserve"> la información presentada a la Superintendencia</w:t>
      </w:r>
      <w:r>
        <w:rPr>
          <w:rFonts w:ascii="Calibri Light" w:hAnsi="Calibri Light"/>
          <w:bCs/>
          <w:sz w:val="23"/>
          <w:szCs w:val="23"/>
        </w:rPr>
        <w:t xml:space="preserve"> d</w:t>
      </w:r>
      <w:r w:rsidR="00D26A75">
        <w:rPr>
          <w:rFonts w:ascii="Calibri Light" w:hAnsi="Calibri Light"/>
          <w:bCs/>
          <w:sz w:val="23"/>
          <w:szCs w:val="23"/>
        </w:rPr>
        <w:t>e Compañías</w:t>
      </w:r>
      <w:r w:rsidR="0009167C">
        <w:rPr>
          <w:rFonts w:ascii="Calibri Light" w:hAnsi="Calibri Light"/>
          <w:bCs/>
          <w:sz w:val="23"/>
          <w:szCs w:val="23"/>
        </w:rPr>
        <w:t xml:space="preserve"> o de los documentos de control de avance de obra que maneje el proyecto</w:t>
      </w:r>
      <w:r w:rsidR="002B5052">
        <w:rPr>
          <w:rFonts w:ascii="Calibri Light" w:hAnsi="Calibri Light"/>
          <w:bCs/>
          <w:sz w:val="23"/>
          <w:szCs w:val="23"/>
        </w:rPr>
        <w:t xml:space="preserve">.  En los casos de costos relacionados con la comercialización y venta se considerarán aquellos </w:t>
      </w:r>
      <w:r w:rsidR="006C4C33">
        <w:rPr>
          <w:rFonts w:ascii="Calibri Light" w:hAnsi="Calibri Light"/>
          <w:bCs/>
          <w:sz w:val="23"/>
          <w:szCs w:val="23"/>
        </w:rPr>
        <w:t xml:space="preserve">incurridos al inicio o durante </w:t>
      </w:r>
      <w:r w:rsidR="00F00C67">
        <w:rPr>
          <w:rFonts w:ascii="Calibri Light" w:hAnsi="Calibri Light"/>
          <w:bCs/>
          <w:sz w:val="23"/>
          <w:szCs w:val="23"/>
        </w:rPr>
        <w:t xml:space="preserve">el </w:t>
      </w:r>
      <w:r w:rsidR="002B5052">
        <w:rPr>
          <w:rFonts w:ascii="Calibri Light" w:hAnsi="Calibri Light"/>
          <w:bCs/>
          <w:sz w:val="23"/>
          <w:szCs w:val="23"/>
        </w:rPr>
        <w:t>procesos de construcción</w:t>
      </w:r>
      <w:r w:rsidR="00D26A75">
        <w:rPr>
          <w:rFonts w:ascii="Calibri Light" w:hAnsi="Calibri Light"/>
          <w:bCs/>
          <w:sz w:val="23"/>
          <w:szCs w:val="23"/>
        </w:rPr>
        <w:t xml:space="preserve">; y, </w:t>
      </w:r>
    </w:p>
    <w:p w:rsidR="000976F3" w:rsidRPr="000976F3" w:rsidRDefault="000976F3" w:rsidP="000976F3">
      <w:pPr>
        <w:pStyle w:val="Prrafodelista"/>
        <w:rPr>
          <w:rFonts w:ascii="Calibri Light" w:eastAsiaTheme="minorHAnsi" w:hAnsi="Calibri Light" w:cs="Arial"/>
          <w:bCs/>
          <w:color w:val="000000"/>
          <w:sz w:val="23"/>
          <w:szCs w:val="23"/>
        </w:rPr>
      </w:pPr>
    </w:p>
    <w:p w:rsidR="00D26A75" w:rsidRPr="000976F3" w:rsidRDefault="00D26A75" w:rsidP="00A271D6">
      <w:pPr>
        <w:pStyle w:val="Prrafodelista"/>
        <w:numPr>
          <w:ilvl w:val="0"/>
          <w:numId w:val="22"/>
        </w:numPr>
        <w:autoSpaceDE w:val="0"/>
        <w:autoSpaceDN w:val="0"/>
        <w:adjustRightInd w:val="0"/>
        <w:spacing w:after="0" w:line="240" w:lineRule="auto"/>
        <w:jc w:val="both"/>
        <w:rPr>
          <w:rFonts w:ascii="Calibri Light" w:eastAsiaTheme="minorHAnsi" w:hAnsi="Calibri Light" w:cs="Arial"/>
          <w:bCs/>
          <w:color w:val="000000"/>
          <w:sz w:val="23"/>
          <w:szCs w:val="23"/>
        </w:rPr>
      </w:pPr>
      <w:r w:rsidRPr="000976F3">
        <w:rPr>
          <w:rFonts w:ascii="Calibri Light" w:hAnsi="Calibri Light"/>
          <w:bCs/>
          <w:sz w:val="23"/>
          <w:szCs w:val="23"/>
        </w:rPr>
        <w:t xml:space="preserve">Que no superen el </w:t>
      </w:r>
      <w:r w:rsidR="002B5052" w:rsidRPr="000976F3">
        <w:rPr>
          <w:rFonts w:ascii="Calibri Light" w:hAnsi="Calibri Light"/>
          <w:bCs/>
          <w:sz w:val="23"/>
          <w:szCs w:val="23"/>
        </w:rPr>
        <w:t>8</w:t>
      </w:r>
      <w:r w:rsidRPr="000976F3">
        <w:rPr>
          <w:rFonts w:ascii="Calibri Light" w:hAnsi="Calibri Light"/>
          <w:bCs/>
          <w:sz w:val="23"/>
          <w:szCs w:val="23"/>
        </w:rPr>
        <w:t>5% del total de costos de la obra según los registros contables correspondientes, o registros de ingresos y gastos cuando sea personas no obligadas a llevar contabilidad conforme las disposiciones de la Ley de Régimen Tributario Interno.</w:t>
      </w:r>
    </w:p>
    <w:p w:rsidR="008221B6" w:rsidRDefault="008221B6" w:rsidP="00FD7EC4">
      <w:pPr>
        <w:autoSpaceDE w:val="0"/>
        <w:autoSpaceDN w:val="0"/>
        <w:adjustRightInd w:val="0"/>
        <w:spacing w:after="0" w:line="240" w:lineRule="auto"/>
        <w:jc w:val="both"/>
        <w:rPr>
          <w:rFonts w:ascii="Calibri Light" w:hAnsi="Calibri Light"/>
          <w:bCs/>
          <w:sz w:val="23"/>
          <w:szCs w:val="23"/>
        </w:rPr>
      </w:pPr>
    </w:p>
    <w:p w:rsidR="00501D72" w:rsidRDefault="00501D72" w:rsidP="00FD7EC4">
      <w:pPr>
        <w:autoSpaceDE w:val="0"/>
        <w:autoSpaceDN w:val="0"/>
        <w:adjustRightInd w:val="0"/>
        <w:spacing w:after="0" w:line="240" w:lineRule="auto"/>
        <w:jc w:val="both"/>
        <w:rPr>
          <w:rFonts w:ascii="Calibri Light" w:eastAsiaTheme="minorHAnsi" w:hAnsi="Calibri Light" w:cs="Arial"/>
          <w:bCs/>
          <w:color w:val="000000"/>
          <w:sz w:val="23"/>
          <w:szCs w:val="23"/>
        </w:rPr>
      </w:pPr>
      <w:r>
        <w:rPr>
          <w:rFonts w:ascii="Calibri Light" w:hAnsi="Calibri Light"/>
          <w:bCs/>
          <w:sz w:val="23"/>
          <w:szCs w:val="23"/>
        </w:rPr>
        <w:lastRenderedPageBreak/>
        <w:t xml:space="preserve">Los </w:t>
      </w:r>
      <w:r w:rsidR="005D493E">
        <w:rPr>
          <w:rFonts w:ascii="Calibri Light" w:hAnsi="Calibri Light"/>
          <w:bCs/>
          <w:sz w:val="23"/>
          <w:szCs w:val="23"/>
        </w:rPr>
        <w:t xml:space="preserve">medios, formatos </w:t>
      </w:r>
      <w:r>
        <w:rPr>
          <w:rFonts w:ascii="Calibri Light" w:hAnsi="Calibri Light"/>
          <w:bCs/>
          <w:sz w:val="23"/>
          <w:szCs w:val="23"/>
        </w:rPr>
        <w:t>y</w:t>
      </w:r>
      <w:r w:rsidR="005D493E">
        <w:rPr>
          <w:rFonts w:ascii="Calibri Light" w:hAnsi="Calibri Light"/>
          <w:bCs/>
          <w:sz w:val="23"/>
          <w:szCs w:val="23"/>
        </w:rPr>
        <w:t>/o</w:t>
      </w:r>
      <w:r>
        <w:rPr>
          <w:rFonts w:ascii="Calibri Light" w:hAnsi="Calibri Light"/>
          <w:bCs/>
          <w:sz w:val="23"/>
          <w:szCs w:val="23"/>
        </w:rPr>
        <w:t xml:space="preserve"> requisitos </w:t>
      </w:r>
      <w:r w:rsidR="008B470D">
        <w:rPr>
          <w:rFonts w:ascii="Calibri Light" w:hAnsi="Calibri Light"/>
          <w:bCs/>
          <w:sz w:val="23"/>
          <w:szCs w:val="23"/>
        </w:rPr>
        <w:t xml:space="preserve">adicionales </w:t>
      </w:r>
      <w:r>
        <w:rPr>
          <w:rFonts w:ascii="Calibri Light" w:hAnsi="Calibri Light"/>
          <w:bCs/>
          <w:sz w:val="23"/>
          <w:szCs w:val="23"/>
        </w:rPr>
        <w:t xml:space="preserve">para la </w:t>
      </w:r>
      <w:r w:rsidR="00AD55BF">
        <w:rPr>
          <w:rFonts w:ascii="Calibri Light" w:hAnsi="Calibri Light"/>
          <w:bCs/>
          <w:sz w:val="23"/>
          <w:szCs w:val="23"/>
        </w:rPr>
        <w:t xml:space="preserve">declaración y </w:t>
      </w:r>
      <w:r>
        <w:rPr>
          <w:rFonts w:ascii="Calibri Light" w:hAnsi="Calibri Light"/>
          <w:bCs/>
          <w:sz w:val="23"/>
          <w:szCs w:val="23"/>
        </w:rPr>
        <w:t xml:space="preserve">aplicación de estos </w:t>
      </w:r>
      <w:r w:rsidR="008B470D">
        <w:rPr>
          <w:rFonts w:ascii="Calibri Light" w:hAnsi="Calibri Light"/>
          <w:bCs/>
          <w:sz w:val="23"/>
          <w:szCs w:val="23"/>
        </w:rPr>
        <w:t xml:space="preserve">costos </w:t>
      </w:r>
      <w:r>
        <w:rPr>
          <w:rFonts w:ascii="Calibri Light" w:hAnsi="Calibri Light"/>
          <w:bCs/>
          <w:sz w:val="23"/>
          <w:szCs w:val="23"/>
        </w:rPr>
        <w:t>o gastos será</w:t>
      </w:r>
      <w:r w:rsidR="00D93F55">
        <w:rPr>
          <w:rFonts w:ascii="Calibri Light" w:hAnsi="Calibri Light"/>
          <w:bCs/>
          <w:sz w:val="23"/>
          <w:szCs w:val="23"/>
        </w:rPr>
        <w:t>n</w:t>
      </w:r>
      <w:r>
        <w:rPr>
          <w:rFonts w:ascii="Calibri Light" w:hAnsi="Calibri Light"/>
          <w:bCs/>
          <w:sz w:val="23"/>
          <w:szCs w:val="23"/>
        </w:rPr>
        <w:t xml:space="preserve"> establecido</w:t>
      </w:r>
      <w:r w:rsidR="005D493E">
        <w:rPr>
          <w:rFonts w:ascii="Calibri Light" w:hAnsi="Calibri Light"/>
          <w:bCs/>
          <w:sz w:val="23"/>
          <w:szCs w:val="23"/>
        </w:rPr>
        <w:t>s</w:t>
      </w:r>
      <w:r>
        <w:rPr>
          <w:rFonts w:ascii="Calibri Light" w:hAnsi="Calibri Light"/>
          <w:bCs/>
          <w:sz w:val="23"/>
          <w:szCs w:val="23"/>
        </w:rPr>
        <w:t xml:space="preserve"> por la Dirección Metropolitana Tributaria mediante resolución de carácter general.</w:t>
      </w:r>
    </w:p>
    <w:p w:rsidR="00FD7EC4" w:rsidRDefault="00FD7EC4" w:rsidP="00FD7EC4">
      <w:pPr>
        <w:autoSpaceDE w:val="0"/>
        <w:autoSpaceDN w:val="0"/>
        <w:adjustRightInd w:val="0"/>
        <w:spacing w:after="0" w:line="240" w:lineRule="auto"/>
        <w:jc w:val="both"/>
        <w:rPr>
          <w:rFonts w:ascii="Calibri Light" w:eastAsiaTheme="minorHAnsi" w:hAnsi="Calibri Light" w:cs="Arial"/>
          <w:bCs/>
          <w:color w:val="000000"/>
          <w:sz w:val="23"/>
          <w:szCs w:val="23"/>
        </w:rPr>
      </w:pPr>
    </w:p>
    <w:p w:rsidR="001A7EFC" w:rsidRDefault="001A7EFC" w:rsidP="00932A65">
      <w:pPr>
        <w:pStyle w:val="Default"/>
        <w:jc w:val="both"/>
        <w:rPr>
          <w:rFonts w:ascii="Calibri Light" w:hAnsi="Calibri Light"/>
          <w:bCs/>
          <w:sz w:val="23"/>
          <w:szCs w:val="23"/>
        </w:rPr>
      </w:pPr>
      <w:r w:rsidRPr="007D5C06">
        <w:rPr>
          <w:rFonts w:ascii="Calibri Light" w:hAnsi="Calibri Light"/>
          <w:bCs/>
          <w:sz w:val="23"/>
          <w:szCs w:val="23"/>
        </w:rPr>
        <w:t xml:space="preserve">En el caso de que se realicen escrituras aclaratorias sobre </w:t>
      </w:r>
      <w:r w:rsidR="008B470D">
        <w:rPr>
          <w:rFonts w:ascii="Calibri Light" w:hAnsi="Calibri Light"/>
          <w:bCs/>
          <w:sz w:val="23"/>
          <w:szCs w:val="23"/>
        </w:rPr>
        <w:t>la cuantía</w:t>
      </w:r>
      <w:r w:rsidRPr="007D5C06">
        <w:rPr>
          <w:rFonts w:ascii="Calibri Light" w:hAnsi="Calibri Light"/>
          <w:bCs/>
          <w:sz w:val="23"/>
          <w:szCs w:val="23"/>
        </w:rPr>
        <w:t xml:space="preserve"> </w:t>
      </w:r>
      <w:r w:rsidR="00D57600">
        <w:rPr>
          <w:rFonts w:ascii="Calibri Light" w:hAnsi="Calibri Light"/>
          <w:bCs/>
          <w:sz w:val="23"/>
          <w:szCs w:val="23"/>
        </w:rPr>
        <w:t xml:space="preserve">o precio </w:t>
      </w:r>
      <w:r w:rsidRPr="007D5C06">
        <w:rPr>
          <w:rFonts w:ascii="Calibri Light" w:hAnsi="Calibri Light"/>
          <w:bCs/>
          <w:sz w:val="23"/>
          <w:szCs w:val="23"/>
        </w:rPr>
        <w:t xml:space="preserve">del bien, como valor de adquisición, se aplicará lo dispuesto en el </w:t>
      </w:r>
      <w:r w:rsidRPr="00976A7B">
        <w:rPr>
          <w:rFonts w:ascii="Calibri Light" w:hAnsi="Calibri Light"/>
          <w:bCs/>
          <w:sz w:val="23"/>
          <w:szCs w:val="23"/>
        </w:rPr>
        <w:t>artículo 1</w:t>
      </w:r>
      <w:r w:rsidR="00657C7C">
        <w:rPr>
          <w:rFonts w:ascii="Calibri Light" w:hAnsi="Calibri Light"/>
          <w:bCs/>
          <w:sz w:val="23"/>
          <w:szCs w:val="23"/>
        </w:rPr>
        <w:t>1</w:t>
      </w:r>
      <w:r w:rsidRPr="007D5C06">
        <w:rPr>
          <w:rFonts w:ascii="Calibri Light" w:hAnsi="Calibri Light"/>
          <w:bCs/>
          <w:sz w:val="23"/>
          <w:szCs w:val="23"/>
        </w:rPr>
        <w:t xml:space="preserve"> de la presente ordenanza.</w:t>
      </w:r>
    </w:p>
    <w:p w:rsidR="001A7EFC" w:rsidRDefault="001A7EFC" w:rsidP="00932A65">
      <w:pPr>
        <w:pStyle w:val="Default"/>
        <w:jc w:val="both"/>
        <w:rPr>
          <w:rFonts w:ascii="Calibri Light" w:hAnsi="Calibri Light"/>
          <w:bCs/>
          <w:sz w:val="23"/>
          <w:szCs w:val="23"/>
        </w:rPr>
      </w:pPr>
    </w:p>
    <w:p w:rsidR="00D6029F" w:rsidRDefault="00942759" w:rsidP="00A43D73">
      <w:pPr>
        <w:pStyle w:val="Default"/>
        <w:jc w:val="both"/>
        <w:rPr>
          <w:rFonts w:ascii="Calibri Light" w:hAnsi="Calibri Light"/>
          <w:bCs/>
          <w:sz w:val="23"/>
          <w:szCs w:val="23"/>
        </w:rPr>
      </w:pPr>
      <w:r>
        <w:rPr>
          <w:rFonts w:ascii="Calibri Light" w:hAnsi="Calibri Light"/>
          <w:b/>
          <w:bCs/>
          <w:sz w:val="23"/>
          <w:szCs w:val="23"/>
        </w:rPr>
        <w:t>Artículo 4</w:t>
      </w:r>
      <w:r w:rsidR="007C0506">
        <w:rPr>
          <w:rFonts w:ascii="Calibri Light" w:hAnsi="Calibri Light"/>
          <w:b/>
          <w:bCs/>
          <w:sz w:val="23"/>
          <w:szCs w:val="23"/>
        </w:rPr>
        <w:t>1</w:t>
      </w:r>
      <w:r w:rsidR="00A43D73" w:rsidRPr="00A43D73">
        <w:rPr>
          <w:rFonts w:ascii="Calibri Light" w:hAnsi="Calibri Light"/>
          <w:b/>
          <w:bCs/>
          <w:sz w:val="23"/>
          <w:szCs w:val="23"/>
        </w:rPr>
        <w:t>.-</w:t>
      </w:r>
      <w:r w:rsidR="008363BD" w:rsidRPr="00A43D73">
        <w:rPr>
          <w:rFonts w:ascii="Calibri Light" w:hAnsi="Calibri Light"/>
          <w:b/>
          <w:bCs/>
          <w:sz w:val="23"/>
          <w:szCs w:val="23"/>
        </w:rPr>
        <w:t xml:space="preserve"> </w:t>
      </w:r>
      <w:r w:rsidR="007D5C06" w:rsidRPr="007D5C06">
        <w:rPr>
          <w:rFonts w:ascii="Calibri Light" w:hAnsi="Calibri Light"/>
          <w:b/>
          <w:bCs/>
          <w:sz w:val="23"/>
          <w:szCs w:val="23"/>
        </w:rPr>
        <w:t>Factor de Ajuste</w:t>
      </w:r>
      <w:r w:rsidR="003D5D36">
        <w:rPr>
          <w:rFonts w:ascii="Calibri Light" w:hAnsi="Calibri Light"/>
          <w:b/>
          <w:bCs/>
          <w:sz w:val="23"/>
          <w:szCs w:val="23"/>
        </w:rPr>
        <w:t xml:space="preserve"> de Ganancia Ordinaria</w:t>
      </w:r>
      <w:r w:rsidR="007D5C06" w:rsidRPr="007D5C06">
        <w:rPr>
          <w:rFonts w:ascii="Calibri Light" w:hAnsi="Calibri Light"/>
          <w:bCs/>
          <w:sz w:val="23"/>
          <w:szCs w:val="23"/>
        </w:rPr>
        <w:t xml:space="preserve">.- </w:t>
      </w:r>
      <w:r w:rsidR="00C52C3C">
        <w:rPr>
          <w:rFonts w:ascii="Calibri Light" w:hAnsi="Calibri Light"/>
          <w:bCs/>
          <w:sz w:val="23"/>
          <w:szCs w:val="23"/>
        </w:rPr>
        <w:t xml:space="preserve"> </w:t>
      </w:r>
      <w:r w:rsidR="00D6029F">
        <w:rPr>
          <w:rFonts w:ascii="Calibri Light" w:hAnsi="Calibri Light"/>
          <w:bCs/>
          <w:sz w:val="23"/>
          <w:szCs w:val="23"/>
        </w:rPr>
        <w:t xml:space="preserve">A fin de aplicar el factor de ajuste </w:t>
      </w:r>
      <w:r w:rsidR="00D6029F" w:rsidRPr="007D5C06">
        <w:rPr>
          <w:rFonts w:ascii="Calibri Light" w:hAnsi="Calibri Light"/>
          <w:bCs/>
          <w:sz w:val="23"/>
          <w:szCs w:val="23"/>
        </w:rPr>
        <w:t>establecido en el artículo 561.7 del Código Orgánico de Organización Territorial</w:t>
      </w:r>
      <w:r w:rsidR="00D6029F">
        <w:rPr>
          <w:rFonts w:ascii="Calibri Light" w:hAnsi="Calibri Light"/>
          <w:bCs/>
          <w:sz w:val="23"/>
          <w:szCs w:val="23"/>
        </w:rPr>
        <w:t>, Autonomía y Descentralización,  considerando que el tiempo transcurrido de cada uno de los rubros que conforman el valor de adquisición es diferente, pa</w:t>
      </w:r>
      <w:r w:rsidR="009343B9">
        <w:rPr>
          <w:rFonts w:ascii="Calibri Light" w:hAnsi="Calibri Light"/>
          <w:bCs/>
          <w:sz w:val="23"/>
          <w:szCs w:val="23"/>
        </w:rPr>
        <w:t>ra</w:t>
      </w:r>
      <w:r w:rsidR="00B0356E">
        <w:rPr>
          <w:rFonts w:ascii="Calibri Light" w:hAnsi="Calibri Light"/>
          <w:bCs/>
          <w:sz w:val="23"/>
          <w:szCs w:val="23"/>
        </w:rPr>
        <w:t xml:space="preserve"> establecer la</w:t>
      </w:r>
      <w:r w:rsidR="00EB64E0">
        <w:rPr>
          <w:rFonts w:ascii="Calibri Light" w:hAnsi="Calibri Light"/>
          <w:bCs/>
          <w:sz w:val="23"/>
          <w:szCs w:val="23"/>
        </w:rPr>
        <w:t>s</w:t>
      </w:r>
      <w:r w:rsidR="00B0356E">
        <w:rPr>
          <w:rFonts w:ascii="Calibri Light" w:hAnsi="Calibri Light"/>
          <w:bCs/>
          <w:sz w:val="23"/>
          <w:szCs w:val="23"/>
        </w:rPr>
        <w:t xml:space="preserve"> variable</w:t>
      </w:r>
      <w:r w:rsidR="00EB64E0">
        <w:rPr>
          <w:rFonts w:ascii="Calibri Light" w:hAnsi="Calibri Light"/>
          <w:bCs/>
          <w:sz w:val="23"/>
          <w:szCs w:val="23"/>
        </w:rPr>
        <w:t>s</w:t>
      </w:r>
      <w:r w:rsidR="00B0356E">
        <w:rPr>
          <w:rFonts w:ascii="Calibri Light" w:hAnsi="Calibri Light"/>
          <w:bCs/>
          <w:sz w:val="23"/>
          <w:szCs w:val="23"/>
        </w:rPr>
        <w:t xml:space="preserve"> </w:t>
      </w:r>
      <w:r w:rsidR="00EB64E0">
        <w:rPr>
          <w:rFonts w:ascii="Calibri Light" w:hAnsi="Calibri Light"/>
          <w:bCs/>
          <w:sz w:val="23"/>
          <w:szCs w:val="23"/>
        </w:rPr>
        <w:t>“</w:t>
      </w:r>
      <w:r w:rsidR="00B0356E">
        <w:rPr>
          <w:rFonts w:ascii="Calibri Light" w:hAnsi="Calibri Light"/>
          <w:bCs/>
          <w:sz w:val="23"/>
          <w:szCs w:val="23"/>
        </w:rPr>
        <w:t>n</w:t>
      </w:r>
      <w:r w:rsidR="00EB64E0">
        <w:rPr>
          <w:rFonts w:ascii="Calibri Light" w:hAnsi="Calibri Light"/>
          <w:bCs/>
          <w:sz w:val="23"/>
          <w:szCs w:val="23"/>
        </w:rPr>
        <w:t>”</w:t>
      </w:r>
      <w:r w:rsidR="00B0356E">
        <w:rPr>
          <w:rFonts w:ascii="Calibri Light" w:hAnsi="Calibri Light"/>
          <w:bCs/>
          <w:sz w:val="23"/>
          <w:szCs w:val="23"/>
        </w:rPr>
        <w:t xml:space="preserve"> </w:t>
      </w:r>
      <w:r w:rsidR="00EB64E0">
        <w:rPr>
          <w:rFonts w:ascii="Calibri Light" w:hAnsi="Calibri Light"/>
          <w:bCs/>
          <w:sz w:val="23"/>
          <w:szCs w:val="23"/>
        </w:rPr>
        <w:t xml:space="preserve">e “i” </w:t>
      </w:r>
      <w:r w:rsidR="00B0356E">
        <w:rPr>
          <w:rFonts w:ascii="Calibri Light" w:hAnsi="Calibri Light"/>
          <w:bCs/>
          <w:sz w:val="23"/>
          <w:szCs w:val="23"/>
        </w:rPr>
        <w:t xml:space="preserve">se considerará como fecha de </w:t>
      </w:r>
      <w:r w:rsidR="009343B9">
        <w:rPr>
          <w:rFonts w:ascii="Calibri Light" w:hAnsi="Calibri Light"/>
          <w:bCs/>
          <w:sz w:val="23"/>
          <w:szCs w:val="23"/>
        </w:rPr>
        <w:t>inicio de ajuste</w:t>
      </w:r>
      <w:r w:rsidR="00B0356E">
        <w:rPr>
          <w:rFonts w:ascii="Calibri Light" w:hAnsi="Calibri Light"/>
          <w:bCs/>
          <w:sz w:val="23"/>
          <w:szCs w:val="23"/>
        </w:rPr>
        <w:t xml:space="preserve"> de</w:t>
      </w:r>
      <w:r w:rsidR="009343B9">
        <w:rPr>
          <w:rFonts w:ascii="Calibri Light" w:hAnsi="Calibri Light"/>
          <w:bCs/>
          <w:sz w:val="23"/>
          <w:szCs w:val="23"/>
        </w:rPr>
        <w:t xml:space="preserve"> cada </w:t>
      </w:r>
      <w:r w:rsidR="00B0356E">
        <w:rPr>
          <w:rFonts w:ascii="Calibri Light" w:hAnsi="Calibri Light"/>
          <w:bCs/>
          <w:sz w:val="23"/>
          <w:szCs w:val="23"/>
        </w:rPr>
        <w:t>componente</w:t>
      </w:r>
      <w:r w:rsidR="009343B9">
        <w:rPr>
          <w:rFonts w:ascii="Calibri Light" w:hAnsi="Calibri Light"/>
          <w:bCs/>
          <w:sz w:val="23"/>
          <w:szCs w:val="23"/>
        </w:rPr>
        <w:t xml:space="preserve"> lo siguiente</w:t>
      </w:r>
      <w:r w:rsidR="00B0356E">
        <w:rPr>
          <w:rFonts w:ascii="Calibri Light" w:hAnsi="Calibri Light"/>
          <w:bCs/>
          <w:sz w:val="23"/>
          <w:szCs w:val="23"/>
        </w:rPr>
        <w:t>:</w:t>
      </w:r>
    </w:p>
    <w:p w:rsidR="00D6029F" w:rsidRDefault="00D6029F" w:rsidP="00A43D73">
      <w:pPr>
        <w:pStyle w:val="Default"/>
        <w:jc w:val="both"/>
        <w:rPr>
          <w:rFonts w:ascii="Calibri Light" w:hAnsi="Calibri Light"/>
          <w:bCs/>
          <w:sz w:val="23"/>
          <w:szCs w:val="23"/>
        </w:rPr>
      </w:pPr>
    </w:p>
    <w:p w:rsidR="00D6029F" w:rsidRDefault="00B0356E" w:rsidP="00D6029F">
      <w:pPr>
        <w:pStyle w:val="Default"/>
        <w:numPr>
          <w:ilvl w:val="0"/>
          <w:numId w:val="21"/>
        </w:numPr>
        <w:jc w:val="both"/>
        <w:rPr>
          <w:rFonts w:ascii="Calibri Light" w:hAnsi="Calibri Light"/>
          <w:bCs/>
          <w:sz w:val="23"/>
          <w:szCs w:val="23"/>
        </w:rPr>
      </w:pPr>
      <w:r w:rsidRPr="00B0356E">
        <w:rPr>
          <w:rFonts w:ascii="Calibri Light" w:hAnsi="Calibri Light"/>
          <w:b/>
          <w:bCs/>
          <w:sz w:val="23"/>
          <w:szCs w:val="23"/>
        </w:rPr>
        <w:t>V</w:t>
      </w:r>
      <w:r w:rsidR="00D6029F" w:rsidRPr="00B0356E">
        <w:rPr>
          <w:rFonts w:ascii="Calibri Light" w:hAnsi="Calibri Light"/>
          <w:b/>
          <w:bCs/>
          <w:sz w:val="23"/>
          <w:szCs w:val="23"/>
        </w:rPr>
        <w:t>alor de escritura</w:t>
      </w:r>
      <w:r>
        <w:rPr>
          <w:rFonts w:ascii="Calibri Light" w:hAnsi="Calibri Light"/>
          <w:bCs/>
          <w:sz w:val="23"/>
          <w:szCs w:val="23"/>
        </w:rPr>
        <w:t>,</w:t>
      </w:r>
      <w:r w:rsidR="00D6029F">
        <w:rPr>
          <w:rFonts w:ascii="Calibri Light" w:hAnsi="Calibri Light"/>
          <w:bCs/>
          <w:sz w:val="23"/>
          <w:szCs w:val="23"/>
        </w:rPr>
        <w:t xml:space="preserve"> la fecha de </w:t>
      </w:r>
      <w:r w:rsidR="00D6029F" w:rsidRPr="00BC0F5E">
        <w:rPr>
          <w:rFonts w:ascii="Calibri Light" w:hAnsi="Calibri Light"/>
          <w:bCs/>
          <w:sz w:val="23"/>
          <w:szCs w:val="23"/>
        </w:rPr>
        <w:t>inscripción en el Registro de la Propiedad del bien inmueble objeto de la transferencia de dominio</w:t>
      </w:r>
      <w:r>
        <w:rPr>
          <w:rFonts w:ascii="Calibri Light" w:hAnsi="Calibri Light"/>
          <w:bCs/>
          <w:sz w:val="23"/>
          <w:szCs w:val="23"/>
        </w:rPr>
        <w:t>.</w:t>
      </w:r>
    </w:p>
    <w:p w:rsidR="00EB64E0" w:rsidRDefault="00EB64E0" w:rsidP="00EB64E0">
      <w:pPr>
        <w:pStyle w:val="Default"/>
        <w:ind w:left="720"/>
        <w:jc w:val="both"/>
        <w:rPr>
          <w:rFonts w:ascii="Calibri Light" w:hAnsi="Calibri Light"/>
          <w:bCs/>
          <w:sz w:val="23"/>
          <w:szCs w:val="23"/>
        </w:rPr>
      </w:pPr>
    </w:p>
    <w:p w:rsidR="00B0356E" w:rsidRDefault="00B0356E" w:rsidP="00D6029F">
      <w:pPr>
        <w:pStyle w:val="Default"/>
        <w:numPr>
          <w:ilvl w:val="0"/>
          <w:numId w:val="21"/>
        </w:numPr>
        <w:jc w:val="both"/>
        <w:rPr>
          <w:rFonts w:ascii="Calibri Light" w:hAnsi="Calibri Light"/>
          <w:bCs/>
          <w:sz w:val="23"/>
          <w:szCs w:val="23"/>
        </w:rPr>
      </w:pPr>
      <w:r w:rsidRPr="00B0356E">
        <w:rPr>
          <w:rFonts w:ascii="Calibri Light" w:hAnsi="Calibri Light"/>
          <w:b/>
          <w:bCs/>
          <w:sz w:val="23"/>
          <w:szCs w:val="23"/>
        </w:rPr>
        <w:t>Obras o mejoras superiores al 30% del avalúo catastral</w:t>
      </w:r>
      <w:r>
        <w:rPr>
          <w:rFonts w:ascii="Calibri Light" w:hAnsi="Calibri Light"/>
          <w:bCs/>
          <w:sz w:val="23"/>
          <w:szCs w:val="23"/>
        </w:rPr>
        <w:t>, la fecha de actualización catastral.</w:t>
      </w:r>
    </w:p>
    <w:p w:rsidR="00EB64E0" w:rsidRDefault="00EB64E0" w:rsidP="00EB64E0">
      <w:pPr>
        <w:pStyle w:val="Default"/>
        <w:ind w:left="720"/>
        <w:jc w:val="both"/>
        <w:rPr>
          <w:rFonts w:ascii="Calibri Light" w:hAnsi="Calibri Light"/>
          <w:bCs/>
          <w:sz w:val="23"/>
          <w:szCs w:val="23"/>
        </w:rPr>
      </w:pPr>
    </w:p>
    <w:p w:rsidR="00B0356E" w:rsidRDefault="00B0356E" w:rsidP="00D6029F">
      <w:pPr>
        <w:pStyle w:val="Default"/>
        <w:numPr>
          <w:ilvl w:val="0"/>
          <w:numId w:val="21"/>
        </w:numPr>
        <w:jc w:val="both"/>
        <w:rPr>
          <w:rFonts w:ascii="Calibri Light" w:hAnsi="Calibri Light"/>
          <w:bCs/>
          <w:sz w:val="23"/>
          <w:szCs w:val="23"/>
        </w:rPr>
      </w:pPr>
      <w:r w:rsidRPr="00B0356E">
        <w:rPr>
          <w:rFonts w:ascii="Calibri Light" w:hAnsi="Calibri Light"/>
          <w:b/>
          <w:bCs/>
          <w:sz w:val="23"/>
          <w:szCs w:val="23"/>
        </w:rPr>
        <w:t>Obras o mejoras iguales o menores al 30% del avalúo catastral</w:t>
      </w:r>
      <w:r>
        <w:rPr>
          <w:rFonts w:ascii="Calibri Light" w:hAnsi="Calibri Light"/>
          <w:bCs/>
          <w:sz w:val="23"/>
          <w:szCs w:val="23"/>
        </w:rPr>
        <w:t xml:space="preserve">, </w:t>
      </w:r>
      <w:r w:rsidRPr="003966BE">
        <w:rPr>
          <w:rFonts w:ascii="Calibri Light" w:hAnsi="Calibri Light"/>
          <w:bCs/>
          <w:sz w:val="23"/>
          <w:szCs w:val="23"/>
        </w:rPr>
        <w:t>la fecha de otorgamiento de la licencia de construcción</w:t>
      </w:r>
      <w:r w:rsidR="00FB47F2">
        <w:rPr>
          <w:rFonts w:ascii="Calibri Light" w:hAnsi="Calibri Light"/>
          <w:bCs/>
          <w:sz w:val="23"/>
          <w:szCs w:val="23"/>
        </w:rPr>
        <w:t>, según el ordenamiento jurídico metropolitano.</w:t>
      </w:r>
    </w:p>
    <w:p w:rsidR="00EB64E0" w:rsidRDefault="00EB64E0" w:rsidP="00EB64E0">
      <w:pPr>
        <w:pStyle w:val="Default"/>
        <w:ind w:left="720"/>
        <w:jc w:val="both"/>
        <w:rPr>
          <w:rFonts w:ascii="Calibri Light" w:hAnsi="Calibri Light"/>
          <w:bCs/>
          <w:sz w:val="23"/>
          <w:szCs w:val="23"/>
        </w:rPr>
      </w:pPr>
    </w:p>
    <w:p w:rsidR="00B0356E" w:rsidRDefault="00B0356E" w:rsidP="00D6029F">
      <w:pPr>
        <w:pStyle w:val="Default"/>
        <w:numPr>
          <w:ilvl w:val="0"/>
          <w:numId w:val="21"/>
        </w:numPr>
        <w:jc w:val="both"/>
        <w:rPr>
          <w:rFonts w:ascii="Calibri Light" w:hAnsi="Calibri Light"/>
          <w:bCs/>
          <w:sz w:val="23"/>
          <w:szCs w:val="23"/>
        </w:rPr>
      </w:pPr>
      <w:r w:rsidRPr="00B0356E">
        <w:rPr>
          <w:rFonts w:ascii="Calibri Light" w:hAnsi="Calibri Light"/>
          <w:b/>
          <w:bCs/>
          <w:sz w:val="23"/>
          <w:szCs w:val="23"/>
        </w:rPr>
        <w:t>Contribución Especial de Mejoras o Captación de plusvalía</w:t>
      </w:r>
      <w:r>
        <w:rPr>
          <w:rFonts w:ascii="Calibri Light" w:hAnsi="Calibri Light"/>
          <w:bCs/>
          <w:sz w:val="23"/>
          <w:szCs w:val="23"/>
        </w:rPr>
        <w:t>, la fecha de pago</w:t>
      </w:r>
      <w:r w:rsidRPr="00B0356E">
        <w:rPr>
          <w:rFonts w:ascii="Calibri Light" w:hAnsi="Calibri Light"/>
          <w:bCs/>
          <w:sz w:val="23"/>
          <w:szCs w:val="23"/>
        </w:rPr>
        <w:t>.</w:t>
      </w:r>
    </w:p>
    <w:p w:rsidR="00EB64E0" w:rsidRDefault="00EB64E0" w:rsidP="00EB64E0">
      <w:pPr>
        <w:pStyle w:val="Default"/>
        <w:ind w:left="720"/>
        <w:jc w:val="both"/>
        <w:rPr>
          <w:rFonts w:ascii="Calibri Light" w:hAnsi="Calibri Light"/>
          <w:bCs/>
          <w:sz w:val="23"/>
          <w:szCs w:val="23"/>
        </w:rPr>
      </w:pPr>
    </w:p>
    <w:p w:rsidR="00C22FC4" w:rsidRDefault="00B0356E" w:rsidP="00C22FC4">
      <w:pPr>
        <w:pStyle w:val="Default"/>
        <w:numPr>
          <w:ilvl w:val="0"/>
          <w:numId w:val="21"/>
        </w:numPr>
        <w:jc w:val="both"/>
        <w:rPr>
          <w:rFonts w:ascii="Calibri Light" w:hAnsi="Calibri Light"/>
          <w:bCs/>
          <w:sz w:val="23"/>
          <w:szCs w:val="23"/>
        </w:rPr>
      </w:pPr>
      <w:r w:rsidRPr="00B0356E">
        <w:rPr>
          <w:rFonts w:ascii="Calibri Light" w:hAnsi="Calibri Light"/>
          <w:b/>
          <w:bCs/>
          <w:sz w:val="23"/>
          <w:szCs w:val="23"/>
        </w:rPr>
        <w:t xml:space="preserve">Para el caso de personas naturales o personas jurídicas que tengan como actividad económica la promoción  inmobiliaria y construcción de bienes inmuebles para su comercialización, </w:t>
      </w:r>
      <w:r>
        <w:rPr>
          <w:rFonts w:ascii="Calibri Light" w:hAnsi="Calibri Light"/>
          <w:bCs/>
          <w:sz w:val="23"/>
          <w:szCs w:val="23"/>
        </w:rPr>
        <w:t xml:space="preserve">se contará </w:t>
      </w:r>
      <w:r w:rsidRPr="00635129">
        <w:rPr>
          <w:rFonts w:ascii="Calibri Light" w:hAnsi="Calibri Light"/>
          <w:bCs/>
          <w:sz w:val="23"/>
          <w:szCs w:val="23"/>
        </w:rPr>
        <w:t>a partir del mes siguiente de realizado el pago del costo o gasto</w:t>
      </w:r>
      <w:r w:rsidR="00EB64E0">
        <w:rPr>
          <w:rFonts w:ascii="Calibri Light" w:hAnsi="Calibri Light"/>
          <w:bCs/>
          <w:sz w:val="23"/>
          <w:szCs w:val="23"/>
        </w:rPr>
        <w:t>.</w:t>
      </w:r>
    </w:p>
    <w:p w:rsidR="00C22FC4" w:rsidRDefault="00C22FC4" w:rsidP="00C22FC4">
      <w:pPr>
        <w:pStyle w:val="Default"/>
        <w:ind w:left="720"/>
        <w:jc w:val="both"/>
        <w:rPr>
          <w:rFonts w:ascii="Calibri Light" w:eastAsia="Calibri" w:hAnsi="Calibri Light" w:cs="Times New Roman"/>
          <w:bCs/>
          <w:color w:val="auto"/>
          <w:sz w:val="23"/>
          <w:szCs w:val="23"/>
        </w:rPr>
      </w:pPr>
    </w:p>
    <w:p w:rsidR="00CE074B" w:rsidRDefault="00CF2AEA" w:rsidP="00924427">
      <w:pPr>
        <w:autoSpaceDE w:val="0"/>
        <w:autoSpaceDN w:val="0"/>
        <w:adjustRightInd w:val="0"/>
        <w:spacing w:after="0" w:line="240" w:lineRule="auto"/>
        <w:jc w:val="both"/>
        <w:rPr>
          <w:rFonts w:ascii="Calibri Light" w:hAnsi="Calibri Light"/>
          <w:bCs/>
          <w:sz w:val="23"/>
          <w:szCs w:val="23"/>
        </w:rPr>
      </w:pPr>
      <w:r w:rsidRPr="00C22FC4">
        <w:rPr>
          <w:rFonts w:ascii="Calibri Light" w:hAnsi="Calibri Light"/>
          <w:bCs/>
          <w:sz w:val="23"/>
          <w:szCs w:val="23"/>
        </w:rPr>
        <w:t>Determinado</w:t>
      </w:r>
      <w:r w:rsidR="00C22FC4" w:rsidRPr="00C22FC4">
        <w:rPr>
          <w:rFonts w:ascii="Calibri Light" w:hAnsi="Calibri Light"/>
          <w:bCs/>
          <w:sz w:val="23"/>
          <w:szCs w:val="23"/>
        </w:rPr>
        <w:t xml:space="preserve"> el tiempo transcurrido entre la fecha</w:t>
      </w:r>
      <w:r w:rsidR="00C22FC4">
        <w:rPr>
          <w:rFonts w:ascii="Calibri Light" w:hAnsi="Calibri Light"/>
          <w:bCs/>
          <w:sz w:val="23"/>
          <w:szCs w:val="23"/>
        </w:rPr>
        <w:t xml:space="preserve"> </w:t>
      </w:r>
      <w:r w:rsidR="00C22FC4" w:rsidRPr="00C22FC4">
        <w:rPr>
          <w:rFonts w:ascii="Calibri Light" w:hAnsi="Calibri Light"/>
          <w:bCs/>
          <w:sz w:val="23"/>
          <w:szCs w:val="23"/>
        </w:rPr>
        <w:t xml:space="preserve">de </w:t>
      </w:r>
      <w:r w:rsidR="009343B9">
        <w:rPr>
          <w:rFonts w:ascii="Calibri Light" w:hAnsi="Calibri Light"/>
          <w:bCs/>
          <w:sz w:val="23"/>
          <w:szCs w:val="23"/>
        </w:rPr>
        <w:t>inicio de ajuste</w:t>
      </w:r>
      <w:r w:rsidR="00C22FC4" w:rsidRPr="00C22FC4">
        <w:rPr>
          <w:rFonts w:ascii="Calibri Light" w:hAnsi="Calibri Light"/>
          <w:bCs/>
          <w:sz w:val="23"/>
          <w:szCs w:val="23"/>
        </w:rPr>
        <w:t xml:space="preserve"> y la fecha de transferencia del bien</w:t>
      </w:r>
      <w:r w:rsidR="00C22FC4">
        <w:rPr>
          <w:rFonts w:ascii="Calibri Light" w:hAnsi="Calibri Light"/>
          <w:bCs/>
          <w:sz w:val="23"/>
          <w:szCs w:val="23"/>
        </w:rPr>
        <w:t xml:space="preserve"> </w:t>
      </w:r>
      <w:r w:rsidR="00C22FC4" w:rsidRPr="00C22FC4">
        <w:rPr>
          <w:rFonts w:ascii="Calibri Light" w:hAnsi="Calibri Light"/>
          <w:bCs/>
          <w:sz w:val="23"/>
          <w:szCs w:val="23"/>
        </w:rPr>
        <w:t>inmueble</w:t>
      </w:r>
      <w:r w:rsidR="00C22FC4">
        <w:rPr>
          <w:rFonts w:ascii="Calibri Light" w:hAnsi="Calibri Light"/>
          <w:bCs/>
          <w:sz w:val="23"/>
          <w:szCs w:val="23"/>
        </w:rPr>
        <w:t xml:space="preserve"> por cada componente, se aplicará la fórmula </w:t>
      </w:r>
      <w:r w:rsidR="004106BC">
        <w:rPr>
          <w:rFonts w:ascii="Calibri Light" w:hAnsi="Calibri Light"/>
          <w:bCs/>
          <w:sz w:val="23"/>
          <w:szCs w:val="23"/>
        </w:rPr>
        <w:t>del factor de ajuste establecida</w:t>
      </w:r>
      <w:r w:rsidR="00C22FC4">
        <w:rPr>
          <w:rFonts w:ascii="Calibri Light" w:hAnsi="Calibri Light"/>
          <w:bCs/>
          <w:sz w:val="23"/>
          <w:szCs w:val="23"/>
        </w:rPr>
        <w:t xml:space="preserve"> en l</w:t>
      </w:r>
      <w:r w:rsidR="00924427">
        <w:rPr>
          <w:rFonts w:ascii="Calibri Light" w:hAnsi="Calibri Light"/>
          <w:bCs/>
          <w:sz w:val="23"/>
          <w:szCs w:val="23"/>
        </w:rPr>
        <w:t>a ley.  Por lo que</w:t>
      </w:r>
      <w:r w:rsidR="004106BC">
        <w:rPr>
          <w:rFonts w:ascii="Calibri Light" w:hAnsi="Calibri Light"/>
          <w:bCs/>
          <w:sz w:val="23"/>
          <w:szCs w:val="23"/>
        </w:rPr>
        <w:t>,</w:t>
      </w:r>
      <w:r w:rsidR="005B6D90" w:rsidRPr="00C22FC4">
        <w:rPr>
          <w:rFonts w:ascii="Calibri Light" w:hAnsi="Calibri Light"/>
          <w:bCs/>
          <w:sz w:val="23"/>
          <w:szCs w:val="23"/>
        </w:rPr>
        <w:t xml:space="preserve"> el valor de adquisición ajustado</w:t>
      </w:r>
      <w:r w:rsidR="00924427">
        <w:rPr>
          <w:rFonts w:ascii="Calibri Light" w:hAnsi="Calibri Light"/>
          <w:bCs/>
          <w:sz w:val="23"/>
          <w:szCs w:val="23"/>
        </w:rPr>
        <w:t xml:space="preserve"> final</w:t>
      </w:r>
      <w:r w:rsidR="004106BC">
        <w:rPr>
          <w:rFonts w:ascii="Calibri Light" w:hAnsi="Calibri Light"/>
          <w:bCs/>
          <w:sz w:val="23"/>
          <w:szCs w:val="23"/>
        </w:rPr>
        <w:t>,</w:t>
      </w:r>
      <w:r w:rsidR="00924427">
        <w:rPr>
          <w:rFonts w:ascii="Calibri Light" w:hAnsi="Calibri Light"/>
          <w:bCs/>
          <w:sz w:val="23"/>
          <w:szCs w:val="23"/>
        </w:rPr>
        <w:t xml:space="preserve"> será el resultado de la suma de los valores ajustados de todos los componentes.</w:t>
      </w:r>
    </w:p>
    <w:p w:rsidR="00924427" w:rsidRDefault="00924427" w:rsidP="00924427">
      <w:pPr>
        <w:autoSpaceDE w:val="0"/>
        <w:autoSpaceDN w:val="0"/>
        <w:adjustRightInd w:val="0"/>
        <w:spacing w:after="0" w:line="240" w:lineRule="auto"/>
        <w:jc w:val="both"/>
        <w:rPr>
          <w:rFonts w:ascii="Calibri Light" w:hAnsi="Calibri Light"/>
          <w:bCs/>
          <w:sz w:val="23"/>
          <w:szCs w:val="23"/>
        </w:rPr>
      </w:pPr>
    </w:p>
    <w:p w:rsidR="00FD6FBB" w:rsidRDefault="005F1758" w:rsidP="00CF2AEA">
      <w:pPr>
        <w:autoSpaceDE w:val="0"/>
        <w:autoSpaceDN w:val="0"/>
        <w:adjustRightInd w:val="0"/>
        <w:spacing w:after="0" w:line="240" w:lineRule="auto"/>
        <w:jc w:val="both"/>
        <w:rPr>
          <w:rFonts w:ascii="Calibri Light" w:hAnsi="Calibri Light"/>
          <w:bCs/>
          <w:sz w:val="23"/>
          <w:szCs w:val="23"/>
        </w:rPr>
      </w:pPr>
      <w:r w:rsidRPr="008C5FA2">
        <w:rPr>
          <w:rFonts w:ascii="Calibri Light" w:eastAsiaTheme="minorHAnsi" w:hAnsi="Calibri Light" w:cs="Arial"/>
          <w:b/>
          <w:bCs/>
          <w:color w:val="000000"/>
          <w:sz w:val="23"/>
          <w:szCs w:val="23"/>
        </w:rPr>
        <w:t>Art</w:t>
      </w:r>
      <w:r w:rsidR="00CF2AEA" w:rsidRPr="008C5FA2">
        <w:rPr>
          <w:rFonts w:ascii="Calibri Light" w:eastAsiaTheme="minorHAnsi" w:hAnsi="Calibri Light" w:cs="Arial"/>
          <w:b/>
          <w:bCs/>
          <w:color w:val="000000"/>
          <w:sz w:val="23"/>
          <w:szCs w:val="23"/>
        </w:rPr>
        <w:t>ículo</w:t>
      </w:r>
      <w:r w:rsidRPr="008C5FA2">
        <w:rPr>
          <w:rFonts w:ascii="Calibri Light" w:eastAsiaTheme="minorHAnsi" w:hAnsi="Calibri Light" w:cs="Arial"/>
          <w:b/>
          <w:bCs/>
          <w:color w:val="000000"/>
          <w:sz w:val="23"/>
          <w:szCs w:val="23"/>
        </w:rPr>
        <w:t xml:space="preserve"> 4</w:t>
      </w:r>
      <w:r w:rsidR="007C0506">
        <w:rPr>
          <w:rFonts w:ascii="Calibri Light" w:eastAsiaTheme="minorHAnsi" w:hAnsi="Calibri Light" w:cs="Arial"/>
          <w:b/>
          <w:bCs/>
          <w:color w:val="000000"/>
          <w:sz w:val="23"/>
          <w:szCs w:val="23"/>
        </w:rPr>
        <w:t>2</w:t>
      </w:r>
      <w:r w:rsidR="00CF2AEA" w:rsidRPr="008C5FA2">
        <w:rPr>
          <w:rFonts w:ascii="Calibri Light" w:eastAsiaTheme="minorHAnsi" w:hAnsi="Calibri Light" w:cs="Arial"/>
          <w:b/>
          <w:bCs/>
          <w:color w:val="000000"/>
          <w:sz w:val="23"/>
          <w:szCs w:val="23"/>
        </w:rPr>
        <w:t>.</w:t>
      </w:r>
      <w:r w:rsidRPr="008C5FA2">
        <w:rPr>
          <w:rFonts w:ascii="Calibri Light" w:eastAsiaTheme="minorHAnsi" w:hAnsi="Calibri Light" w:cs="Arial"/>
          <w:b/>
          <w:bCs/>
          <w:color w:val="000000"/>
          <w:sz w:val="23"/>
          <w:szCs w:val="23"/>
        </w:rPr>
        <w:t>- Base imponible.-</w:t>
      </w:r>
      <w:r>
        <w:rPr>
          <w:b/>
          <w:bCs/>
          <w:color w:val="943634" w:themeColor="accent2" w:themeShade="BF"/>
          <w:sz w:val="23"/>
          <w:szCs w:val="23"/>
        </w:rPr>
        <w:t xml:space="preserve"> </w:t>
      </w:r>
      <w:r w:rsidR="00AD71E2">
        <w:rPr>
          <w:b/>
          <w:bCs/>
          <w:color w:val="943634" w:themeColor="accent2" w:themeShade="BF"/>
          <w:sz w:val="23"/>
          <w:szCs w:val="23"/>
        </w:rPr>
        <w:t xml:space="preserve"> </w:t>
      </w:r>
      <w:r w:rsidR="003B2720" w:rsidRPr="003B2720">
        <w:rPr>
          <w:rFonts w:ascii="Calibri Light" w:hAnsi="Calibri Light"/>
          <w:bCs/>
          <w:sz w:val="23"/>
          <w:szCs w:val="23"/>
        </w:rPr>
        <w:t>L</w:t>
      </w:r>
      <w:r w:rsidR="00AD71E2" w:rsidRPr="00CF2AEA">
        <w:rPr>
          <w:rFonts w:ascii="Calibri Light" w:hAnsi="Calibri Light"/>
          <w:bCs/>
          <w:sz w:val="23"/>
          <w:szCs w:val="23"/>
        </w:rPr>
        <w:t xml:space="preserve">a base imponible será el valor de la ganancia extraordinaria, que corresponde a la diferencia entre el valor de transferencia del bien inmueble y el </w:t>
      </w:r>
      <w:r w:rsidR="008C5FA2">
        <w:rPr>
          <w:rFonts w:ascii="Calibri Light" w:hAnsi="Calibri Light"/>
          <w:bCs/>
          <w:sz w:val="23"/>
          <w:szCs w:val="23"/>
        </w:rPr>
        <w:t xml:space="preserve">valor </w:t>
      </w:r>
      <w:r w:rsidR="00AD71E2" w:rsidRPr="00CF2AEA">
        <w:rPr>
          <w:rFonts w:ascii="Calibri Light" w:hAnsi="Calibri Light"/>
          <w:bCs/>
          <w:sz w:val="23"/>
          <w:szCs w:val="23"/>
        </w:rPr>
        <w:t>de adquisició</w:t>
      </w:r>
      <w:r w:rsidR="00BE7803">
        <w:rPr>
          <w:rFonts w:ascii="Calibri Light" w:hAnsi="Calibri Light"/>
          <w:bCs/>
          <w:sz w:val="23"/>
          <w:szCs w:val="23"/>
        </w:rPr>
        <w:t>n ajustado.</w:t>
      </w:r>
      <w:r w:rsidR="00CF2AEA">
        <w:rPr>
          <w:rFonts w:ascii="Calibri Light" w:hAnsi="Calibri Light"/>
          <w:bCs/>
          <w:sz w:val="23"/>
          <w:szCs w:val="23"/>
        </w:rPr>
        <w:t xml:space="preserve"> </w:t>
      </w:r>
      <w:r w:rsidR="00AD71E2" w:rsidRPr="00AD71E2">
        <w:rPr>
          <w:rFonts w:ascii="Calibri Light" w:hAnsi="Calibri Light"/>
          <w:bCs/>
          <w:sz w:val="23"/>
          <w:szCs w:val="23"/>
        </w:rPr>
        <w:t>Para establecer el valor de</w:t>
      </w:r>
      <w:r w:rsidR="00AD71E2">
        <w:rPr>
          <w:rFonts w:ascii="Calibri Light" w:hAnsi="Calibri Light"/>
          <w:bCs/>
          <w:sz w:val="23"/>
          <w:szCs w:val="23"/>
        </w:rPr>
        <w:t xml:space="preserve"> </w:t>
      </w:r>
      <w:r w:rsidR="00AD71E2" w:rsidRPr="00AD71E2">
        <w:rPr>
          <w:rFonts w:ascii="Calibri Light" w:hAnsi="Calibri Light"/>
          <w:bCs/>
          <w:sz w:val="23"/>
          <w:szCs w:val="23"/>
        </w:rPr>
        <w:t>transferencia del bien inmueble</w:t>
      </w:r>
      <w:r w:rsidR="00AD71E2">
        <w:rPr>
          <w:rFonts w:ascii="Calibri Light" w:hAnsi="Calibri Light"/>
          <w:bCs/>
          <w:sz w:val="23"/>
          <w:szCs w:val="23"/>
        </w:rPr>
        <w:t xml:space="preserve"> se considerará el que resulte mayor entre:</w:t>
      </w:r>
    </w:p>
    <w:p w:rsidR="000976F3" w:rsidRPr="00AD71E2" w:rsidRDefault="000976F3" w:rsidP="00CF2AEA">
      <w:pPr>
        <w:autoSpaceDE w:val="0"/>
        <w:autoSpaceDN w:val="0"/>
        <w:adjustRightInd w:val="0"/>
        <w:spacing w:after="0" w:line="240" w:lineRule="auto"/>
        <w:jc w:val="both"/>
        <w:rPr>
          <w:rFonts w:ascii="Calibri Light" w:hAnsi="Calibri Light"/>
          <w:bCs/>
          <w:sz w:val="23"/>
          <w:szCs w:val="23"/>
        </w:rPr>
      </w:pPr>
    </w:p>
    <w:p w:rsidR="005F1758" w:rsidRDefault="005F1758" w:rsidP="00327B32">
      <w:pPr>
        <w:pStyle w:val="Default"/>
        <w:numPr>
          <w:ilvl w:val="0"/>
          <w:numId w:val="27"/>
        </w:numPr>
        <w:jc w:val="both"/>
        <w:rPr>
          <w:rFonts w:ascii="Calibri Light" w:hAnsi="Calibri Light"/>
          <w:color w:val="auto"/>
          <w:sz w:val="23"/>
          <w:szCs w:val="23"/>
        </w:rPr>
      </w:pPr>
      <w:r w:rsidRPr="00E32DA8">
        <w:rPr>
          <w:rFonts w:ascii="Calibri Light" w:hAnsi="Calibri Light"/>
          <w:color w:val="auto"/>
          <w:sz w:val="23"/>
          <w:szCs w:val="23"/>
        </w:rPr>
        <w:t xml:space="preserve">el </w:t>
      </w:r>
      <w:r>
        <w:rPr>
          <w:rFonts w:ascii="Calibri Light" w:hAnsi="Calibri Light"/>
          <w:color w:val="auto"/>
          <w:sz w:val="23"/>
          <w:szCs w:val="23"/>
        </w:rPr>
        <w:t xml:space="preserve">avalúo catastral </w:t>
      </w:r>
      <w:r w:rsidRPr="00E32DA8">
        <w:rPr>
          <w:rFonts w:ascii="Calibri Light" w:hAnsi="Calibri Light"/>
          <w:color w:val="auto"/>
          <w:sz w:val="23"/>
          <w:szCs w:val="23"/>
        </w:rPr>
        <w:t>a la fecha de transferencia</w:t>
      </w:r>
      <w:r>
        <w:rPr>
          <w:rFonts w:ascii="Calibri Light" w:hAnsi="Calibri Light"/>
          <w:color w:val="auto"/>
          <w:sz w:val="23"/>
          <w:szCs w:val="23"/>
        </w:rPr>
        <w:t xml:space="preserve"> de dominio, según los registros del </w:t>
      </w:r>
      <w:r w:rsidR="002E3675">
        <w:rPr>
          <w:rFonts w:ascii="Calibri Light" w:hAnsi="Calibri Light"/>
          <w:color w:val="auto"/>
          <w:sz w:val="23"/>
          <w:szCs w:val="23"/>
        </w:rPr>
        <w:t xml:space="preserve">    </w:t>
      </w:r>
      <w:r>
        <w:rPr>
          <w:rFonts w:ascii="Calibri Light" w:hAnsi="Calibri Light"/>
          <w:color w:val="auto"/>
          <w:sz w:val="23"/>
          <w:szCs w:val="23"/>
        </w:rPr>
        <w:t xml:space="preserve">Municipio del Distrito Metropolitano de Quito; o, </w:t>
      </w:r>
    </w:p>
    <w:p w:rsidR="00327B32" w:rsidRDefault="00327B32" w:rsidP="00327B32">
      <w:pPr>
        <w:pStyle w:val="Default"/>
        <w:ind w:left="1069"/>
        <w:jc w:val="both"/>
        <w:rPr>
          <w:rFonts w:ascii="Calibri Light" w:hAnsi="Calibri Light"/>
          <w:color w:val="auto"/>
          <w:sz w:val="23"/>
          <w:szCs w:val="23"/>
        </w:rPr>
      </w:pPr>
    </w:p>
    <w:p w:rsidR="005F1758" w:rsidRDefault="005F1758" w:rsidP="005F1758">
      <w:pPr>
        <w:pStyle w:val="Default"/>
        <w:jc w:val="both"/>
        <w:rPr>
          <w:rFonts w:ascii="Calibri Light" w:hAnsi="Calibri Light"/>
          <w:color w:val="auto"/>
          <w:sz w:val="23"/>
          <w:szCs w:val="23"/>
        </w:rPr>
      </w:pPr>
      <w:r>
        <w:rPr>
          <w:rFonts w:ascii="Calibri Light" w:hAnsi="Calibri Light"/>
          <w:color w:val="auto"/>
          <w:sz w:val="23"/>
          <w:szCs w:val="23"/>
        </w:rPr>
        <w:tab/>
      </w:r>
      <w:r w:rsidRPr="00332EEF">
        <w:rPr>
          <w:rFonts w:ascii="Calibri Light" w:hAnsi="Calibri Light"/>
          <w:b/>
          <w:color w:val="auto"/>
          <w:sz w:val="23"/>
          <w:szCs w:val="23"/>
        </w:rPr>
        <w:t>b)</w:t>
      </w:r>
      <w:r>
        <w:rPr>
          <w:rFonts w:ascii="Calibri Light" w:hAnsi="Calibri Light"/>
          <w:color w:val="auto"/>
          <w:sz w:val="23"/>
          <w:szCs w:val="23"/>
        </w:rPr>
        <w:t xml:space="preserve"> </w:t>
      </w:r>
      <w:r w:rsidR="00AB6E89">
        <w:rPr>
          <w:rFonts w:ascii="Calibri Light" w:hAnsi="Calibri Light"/>
          <w:color w:val="auto"/>
          <w:sz w:val="23"/>
          <w:szCs w:val="23"/>
        </w:rPr>
        <w:t xml:space="preserve"> </w:t>
      </w:r>
      <w:r>
        <w:rPr>
          <w:rFonts w:ascii="Calibri Light" w:hAnsi="Calibri Light"/>
          <w:color w:val="auto"/>
          <w:sz w:val="23"/>
          <w:szCs w:val="23"/>
        </w:rPr>
        <w:t>el que conste en</w:t>
      </w:r>
      <w:r w:rsidRPr="00F55ADE">
        <w:rPr>
          <w:rFonts w:ascii="Calibri Light" w:hAnsi="Calibri Light"/>
          <w:color w:val="auto"/>
          <w:sz w:val="23"/>
          <w:szCs w:val="23"/>
        </w:rPr>
        <w:t xml:space="preserve"> los actos o contratos que motivan la transferencia de dominio.</w:t>
      </w:r>
    </w:p>
    <w:p w:rsidR="005F1758" w:rsidRDefault="005F1758" w:rsidP="005F1758">
      <w:pPr>
        <w:pStyle w:val="Default"/>
        <w:jc w:val="both"/>
        <w:rPr>
          <w:b/>
          <w:bCs/>
          <w:color w:val="943634" w:themeColor="accent2" w:themeShade="BF"/>
          <w:sz w:val="23"/>
          <w:szCs w:val="23"/>
        </w:rPr>
      </w:pPr>
    </w:p>
    <w:p w:rsidR="00E81C71" w:rsidRDefault="00AD71E2" w:rsidP="00AD71E2">
      <w:pPr>
        <w:pStyle w:val="Default"/>
        <w:jc w:val="both"/>
        <w:rPr>
          <w:rFonts w:ascii="Calibri Light" w:hAnsi="Calibri Light"/>
          <w:color w:val="auto"/>
          <w:sz w:val="23"/>
          <w:szCs w:val="23"/>
        </w:rPr>
      </w:pPr>
      <w:r w:rsidRPr="00AD71E2">
        <w:rPr>
          <w:rFonts w:ascii="Calibri Light" w:hAnsi="Calibri Light"/>
          <w:color w:val="auto"/>
          <w:sz w:val="23"/>
          <w:szCs w:val="23"/>
        </w:rPr>
        <w:t>Sin perju</w:t>
      </w:r>
      <w:r>
        <w:rPr>
          <w:rFonts w:ascii="Calibri Light" w:hAnsi="Calibri Light"/>
          <w:color w:val="auto"/>
          <w:sz w:val="23"/>
          <w:szCs w:val="23"/>
        </w:rPr>
        <w:t>i</w:t>
      </w:r>
      <w:r w:rsidRPr="00AD71E2">
        <w:rPr>
          <w:rFonts w:ascii="Calibri Light" w:hAnsi="Calibri Light"/>
          <w:color w:val="auto"/>
          <w:sz w:val="23"/>
          <w:szCs w:val="23"/>
        </w:rPr>
        <w:t>cio de los medios de comprobación del valor de la transferencia del bien inmueble establecidos en el artículo 561.15 del Código Orgánico de Organización Territorial, Autonomía y Descentralización.</w:t>
      </w:r>
    </w:p>
    <w:p w:rsidR="00D26A75" w:rsidRDefault="00D26A75" w:rsidP="00AD71E2">
      <w:pPr>
        <w:pStyle w:val="Default"/>
        <w:jc w:val="both"/>
        <w:rPr>
          <w:rFonts w:ascii="Calibri Light" w:hAnsi="Calibri Light"/>
          <w:bCs/>
          <w:color w:val="auto"/>
          <w:sz w:val="23"/>
          <w:szCs w:val="23"/>
        </w:rPr>
      </w:pPr>
    </w:p>
    <w:p w:rsidR="003B2720" w:rsidRDefault="00FA6E75" w:rsidP="00AD71E2">
      <w:pPr>
        <w:pStyle w:val="Default"/>
        <w:jc w:val="both"/>
        <w:rPr>
          <w:rFonts w:ascii="Calibri Light" w:hAnsi="Calibri Light"/>
          <w:color w:val="auto"/>
          <w:sz w:val="23"/>
          <w:szCs w:val="23"/>
        </w:rPr>
      </w:pPr>
      <w:r>
        <w:rPr>
          <w:rFonts w:ascii="Calibri Light" w:hAnsi="Calibri Light"/>
          <w:color w:val="auto"/>
          <w:sz w:val="23"/>
          <w:szCs w:val="23"/>
        </w:rPr>
        <w:lastRenderedPageBreak/>
        <w:t>Cuando en un mismo contrato se transfieran varios predios que hayan sido adquiridos en fechas distintas, se deberá ajustar el valor de adquisición por cada uno, a fin de obtener una sola base imponible para la aplicación de la tarifa del impuesto.</w:t>
      </w:r>
      <w:r w:rsidR="00866188">
        <w:rPr>
          <w:rFonts w:ascii="Calibri Light" w:hAnsi="Calibri Light"/>
          <w:color w:val="auto"/>
          <w:sz w:val="23"/>
          <w:szCs w:val="23"/>
        </w:rPr>
        <w:t xml:space="preserve"> </w:t>
      </w:r>
    </w:p>
    <w:p w:rsidR="00866188" w:rsidRDefault="00866188" w:rsidP="00AD71E2">
      <w:pPr>
        <w:pStyle w:val="Default"/>
        <w:jc w:val="both"/>
        <w:rPr>
          <w:rFonts w:ascii="Calibri Light" w:hAnsi="Calibri Light"/>
          <w:color w:val="auto"/>
          <w:sz w:val="23"/>
          <w:szCs w:val="23"/>
        </w:rPr>
      </w:pPr>
    </w:p>
    <w:p w:rsidR="00866188" w:rsidRPr="00D23146" w:rsidRDefault="00866188" w:rsidP="00866188">
      <w:pPr>
        <w:autoSpaceDE w:val="0"/>
        <w:autoSpaceDN w:val="0"/>
        <w:adjustRightInd w:val="0"/>
        <w:spacing w:after="0" w:line="240" w:lineRule="auto"/>
        <w:jc w:val="both"/>
        <w:rPr>
          <w:rFonts w:ascii="Calibri Light" w:eastAsiaTheme="minorHAnsi" w:hAnsi="Calibri Light" w:cs="Arial"/>
          <w:sz w:val="23"/>
          <w:szCs w:val="23"/>
        </w:rPr>
      </w:pPr>
      <w:r w:rsidRPr="000E68FC">
        <w:rPr>
          <w:rFonts w:ascii="Calibri Light" w:eastAsiaTheme="minorHAnsi" w:hAnsi="Calibri Light" w:cs="Arial"/>
          <w:sz w:val="23"/>
          <w:szCs w:val="23"/>
        </w:rPr>
        <w:t xml:space="preserve">Para el caso de aportes de bienes inmuebles a fideicomisos o sociedades, </w:t>
      </w:r>
      <w:r w:rsidR="00D23146" w:rsidRPr="00D23146">
        <w:rPr>
          <w:rFonts w:ascii="Calibri Light" w:eastAsiaTheme="minorHAnsi" w:hAnsi="Calibri Light" w:cs="Arial"/>
          <w:sz w:val="23"/>
          <w:szCs w:val="23"/>
        </w:rPr>
        <w:t xml:space="preserve">en la escritura </w:t>
      </w:r>
      <w:r w:rsidR="00B94EB1">
        <w:rPr>
          <w:rFonts w:ascii="Calibri Light" w:eastAsiaTheme="minorHAnsi" w:hAnsi="Calibri Light" w:cs="Arial"/>
          <w:sz w:val="23"/>
          <w:szCs w:val="23"/>
        </w:rPr>
        <w:t>respectiva</w:t>
      </w:r>
      <w:r w:rsidR="00D23146" w:rsidRPr="00D23146">
        <w:rPr>
          <w:rFonts w:ascii="Calibri Light" w:eastAsiaTheme="minorHAnsi" w:hAnsi="Calibri Light" w:cs="Arial"/>
          <w:sz w:val="23"/>
          <w:szCs w:val="23"/>
        </w:rPr>
        <w:t xml:space="preserve"> deberá constar incorporada la instrucción </w:t>
      </w:r>
      <w:r w:rsidR="00B94EB1">
        <w:rPr>
          <w:rFonts w:ascii="Calibri Light" w:eastAsiaTheme="minorHAnsi" w:hAnsi="Calibri Light" w:cs="Arial"/>
          <w:sz w:val="23"/>
          <w:szCs w:val="23"/>
        </w:rPr>
        <w:t xml:space="preserve">sobre </w:t>
      </w:r>
      <w:r w:rsidR="00D23146" w:rsidRPr="00D23146">
        <w:rPr>
          <w:rFonts w:ascii="Calibri Light" w:eastAsiaTheme="minorHAnsi" w:hAnsi="Calibri Light" w:cs="Arial"/>
          <w:sz w:val="23"/>
          <w:szCs w:val="23"/>
        </w:rPr>
        <w:t xml:space="preserve">el valor </w:t>
      </w:r>
      <w:r w:rsidR="00B94EB1">
        <w:rPr>
          <w:rFonts w:ascii="Calibri Light" w:eastAsiaTheme="minorHAnsi" w:hAnsi="Calibri Light" w:cs="Arial"/>
          <w:sz w:val="23"/>
          <w:szCs w:val="23"/>
        </w:rPr>
        <w:t xml:space="preserve">por el </w:t>
      </w:r>
      <w:r w:rsidR="00D23146" w:rsidRPr="00D23146">
        <w:rPr>
          <w:rFonts w:ascii="Calibri Light" w:eastAsiaTheme="minorHAnsi" w:hAnsi="Calibri Light" w:cs="Arial"/>
          <w:sz w:val="23"/>
          <w:szCs w:val="23"/>
        </w:rPr>
        <w:t>cual</w:t>
      </w:r>
      <w:r w:rsidR="00B94EB1">
        <w:rPr>
          <w:rFonts w:ascii="Calibri Light" w:eastAsiaTheme="minorHAnsi" w:hAnsi="Calibri Light" w:cs="Arial"/>
          <w:sz w:val="23"/>
          <w:szCs w:val="23"/>
        </w:rPr>
        <w:t xml:space="preserve"> el constituyente realiza el aporte, y cuyo valor constará en</w:t>
      </w:r>
      <w:r w:rsidR="00D23146" w:rsidRPr="00D23146">
        <w:rPr>
          <w:rFonts w:ascii="Calibri Light" w:eastAsiaTheme="minorHAnsi" w:hAnsi="Calibri Light" w:cs="Arial"/>
          <w:sz w:val="23"/>
          <w:szCs w:val="23"/>
        </w:rPr>
        <w:t xml:space="preserve"> el registro inicial </w:t>
      </w:r>
      <w:r w:rsidR="00FE7B42">
        <w:rPr>
          <w:rFonts w:ascii="Calibri Light" w:eastAsiaTheme="minorHAnsi" w:hAnsi="Calibri Light" w:cs="Arial"/>
          <w:sz w:val="23"/>
          <w:szCs w:val="23"/>
        </w:rPr>
        <w:t>de</w:t>
      </w:r>
      <w:r w:rsidR="00D23146">
        <w:rPr>
          <w:rFonts w:ascii="Calibri Light" w:eastAsiaTheme="minorHAnsi" w:hAnsi="Calibri Light" w:cs="Arial"/>
          <w:sz w:val="23"/>
          <w:szCs w:val="23"/>
        </w:rPr>
        <w:t xml:space="preserve"> los estados f</w:t>
      </w:r>
      <w:r w:rsidR="00D23146" w:rsidRPr="00D23146">
        <w:rPr>
          <w:rFonts w:ascii="Calibri Light" w:eastAsiaTheme="minorHAnsi" w:hAnsi="Calibri Light" w:cs="Arial"/>
          <w:sz w:val="23"/>
          <w:szCs w:val="23"/>
        </w:rPr>
        <w:t>inancieros de</w:t>
      </w:r>
      <w:r w:rsidR="00D23146">
        <w:rPr>
          <w:rFonts w:ascii="Calibri Light" w:eastAsiaTheme="minorHAnsi" w:hAnsi="Calibri Light" w:cs="Arial"/>
          <w:sz w:val="23"/>
          <w:szCs w:val="23"/>
        </w:rPr>
        <w:t xml:space="preserve"> </w:t>
      </w:r>
      <w:r w:rsidR="00D23146" w:rsidRPr="00D23146">
        <w:rPr>
          <w:rFonts w:ascii="Calibri Light" w:eastAsiaTheme="minorHAnsi" w:hAnsi="Calibri Light" w:cs="Arial"/>
          <w:sz w:val="23"/>
          <w:szCs w:val="23"/>
        </w:rPr>
        <w:t>l</w:t>
      </w:r>
      <w:r w:rsidR="00D23146">
        <w:rPr>
          <w:rFonts w:ascii="Calibri Light" w:eastAsiaTheme="minorHAnsi" w:hAnsi="Calibri Light" w:cs="Arial"/>
          <w:sz w:val="23"/>
          <w:szCs w:val="23"/>
        </w:rPr>
        <w:t>a sociedad o</w:t>
      </w:r>
      <w:r w:rsidR="00D23146" w:rsidRPr="00D23146">
        <w:rPr>
          <w:rFonts w:ascii="Calibri Light" w:eastAsiaTheme="minorHAnsi" w:hAnsi="Calibri Light" w:cs="Arial"/>
          <w:sz w:val="23"/>
          <w:szCs w:val="23"/>
        </w:rPr>
        <w:t xml:space="preserve"> </w:t>
      </w:r>
      <w:r w:rsidR="00D23146">
        <w:rPr>
          <w:rFonts w:ascii="Calibri Light" w:eastAsiaTheme="minorHAnsi" w:hAnsi="Calibri Light" w:cs="Arial"/>
          <w:sz w:val="23"/>
          <w:szCs w:val="23"/>
        </w:rPr>
        <w:t>f</w:t>
      </w:r>
      <w:r w:rsidR="00D23146" w:rsidRPr="00D23146">
        <w:rPr>
          <w:rFonts w:ascii="Calibri Light" w:eastAsiaTheme="minorHAnsi" w:hAnsi="Calibri Light" w:cs="Arial"/>
          <w:sz w:val="23"/>
          <w:szCs w:val="23"/>
        </w:rPr>
        <w:t>ideicomiso</w:t>
      </w:r>
      <w:r w:rsidR="00B94EB1">
        <w:rPr>
          <w:rFonts w:ascii="Calibri Light" w:eastAsiaTheme="minorHAnsi" w:hAnsi="Calibri Light" w:cs="Arial"/>
          <w:sz w:val="23"/>
          <w:szCs w:val="23"/>
        </w:rPr>
        <w:t xml:space="preserve"> que recibe el aporte</w:t>
      </w:r>
      <w:r w:rsidR="00D23146" w:rsidRPr="00D23146">
        <w:rPr>
          <w:rFonts w:ascii="Calibri Light" w:eastAsiaTheme="minorHAnsi" w:hAnsi="Calibri Light" w:cs="Arial"/>
          <w:sz w:val="23"/>
          <w:szCs w:val="23"/>
        </w:rPr>
        <w:t>, conforme las normas de la Codificación de las Resoluciones del Consejo Nacional de Valores.  Lo mismo se aplicará para los casos de transferencia de dominio a favor de los beneficiarios</w:t>
      </w:r>
      <w:r w:rsidR="00B94EB1">
        <w:rPr>
          <w:rFonts w:ascii="Calibri Light" w:eastAsiaTheme="minorHAnsi" w:hAnsi="Calibri Light" w:cs="Arial"/>
          <w:sz w:val="23"/>
          <w:szCs w:val="23"/>
        </w:rPr>
        <w:t xml:space="preserve"> </w:t>
      </w:r>
      <w:r w:rsidR="00D23146" w:rsidRPr="00D23146">
        <w:rPr>
          <w:rFonts w:ascii="Calibri Light" w:eastAsiaTheme="minorHAnsi" w:hAnsi="Calibri Light" w:cs="Arial"/>
          <w:sz w:val="23"/>
          <w:szCs w:val="23"/>
        </w:rPr>
        <w:t>del fideicomiso.</w:t>
      </w:r>
    </w:p>
    <w:p w:rsidR="00BE7803" w:rsidRDefault="00BE7803" w:rsidP="00AD71E2">
      <w:pPr>
        <w:pStyle w:val="Default"/>
        <w:jc w:val="both"/>
        <w:rPr>
          <w:rFonts w:ascii="Calibri Light" w:hAnsi="Calibri Light"/>
          <w:color w:val="auto"/>
          <w:sz w:val="23"/>
          <w:szCs w:val="23"/>
        </w:rPr>
      </w:pPr>
    </w:p>
    <w:p w:rsidR="000976F3" w:rsidRDefault="000976F3" w:rsidP="00AD71E2">
      <w:pPr>
        <w:pStyle w:val="Default"/>
        <w:jc w:val="both"/>
        <w:rPr>
          <w:rFonts w:ascii="Calibri Light" w:hAnsi="Calibri Light"/>
          <w:color w:val="auto"/>
          <w:sz w:val="23"/>
          <w:szCs w:val="23"/>
        </w:rPr>
      </w:pPr>
    </w:p>
    <w:p w:rsidR="00E81C71" w:rsidRDefault="00204C02" w:rsidP="009E0854">
      <w:pPr>
        <w:autoSpaceDE w:val="0"/>
        <w:autoSpaceDN w:val="0"/>
        <w:adjustRightInd w:val="0"/>
        <w:spacing w:after="0" w:line="240" w:lineRule="auto"/>
        <w:jc w:val="both"/>
        <w:rPr>
          <w:rFonts w:ascii="Calibri Light" w:eastAsiaTheme="minorHAnsi" w:hAnsi="Calibri Light" w:cs="Arial"/>
          <w:bCs/>
          <w:color w:val="000000"/>
          <w:sz w:val="23"/>
          <w:szCs w:val="23"/>
        </w:rPr>
      </w:pPr>
      <w:r>
        <w:rPr>
          <w:rFonts w:ascii="Calibri Light" w:hAnsi="Calibri Light"/>
          <w:b/>
          <w:bCs/>
          <w:color w:val="000000"/>
          <w:sz w:val="23"/>
          <w:szCs w:val="23"/>
        </w:rPr>
        <w:t>A</w:t>
      </w:r>
      <w:r w:rsidR="00942759">
        <w:rPr>
          <w:rFonts w:ascii="Calibri Light" w:hAnsi="Calibri Light"/>
          <w:b/>
          <w:bCs/>
          <w:color w:val="000000"/>
          <w:sz w:val="23"/>
          <w:szCs w:val="23"/>
        </w:rPr>
        <w:t>rtículo 4</w:t>
      </w:r>
      <w:r w:rsidR="007C0506">
        <w:rPr>
          <w:rFonts w:ascii="Calibri Light" w:hAnsi="Calibri Light"/>
          <w:b/>
          <w:bCs/>
          <w:color w:val="000000"/>
          <w:sz w:val="23"/>
          <w:szCs w:val="23"/>
        </w:rPr>
        <w:t>3</w:t>
      </w:r>
      <w:r w:rsidR="00C8619A" w:rsidRPr="009E0854">
        <w:rPr>
          <w:rFonts w:ascii="Calibri Light" w:hAnsi="Calibri Light"/>
          <w:b/>
          <w:bCs/>
          <w:color w:val="000000"/>
          <w:sz w:val="23"/>
          <w:szCs w:val="23"/>
        </w:rPr>
        <w:t xml:space="preserve">.- Tarifa.- </w:t>
      </w:r>
      <w:r w:rsidR="00BE7803">
        <w:rPr>
          <w:rFonts w:ascii="Calibri Light" w:hAnsi="Calibri Light"/>
          <w:b/>
          <w:bCs/>
          <w:color w:val="000000"/>
          <w:sz w:val="23"/>
          <w:szCs w:val="23"/>
        </w:rPr>
        <w:t xml:space="preserve"> </w:t>
      </w:r>
      <w:r w:rsidR="00BE7803" w:rsidRPr="00BE7803">
        <w:rPr>
          <w:rFonts w:ascii="Calibri Light" w:hAnsi="Calibri Light"/>
          <w:bCs/>
          <w:color w:val="000000"/>
          <w:sz w:val="23"/>
          <w:szCs w:val="23"/>
        </w:rPr>
        <w:t xml:space="preserve">Para </w:t>
      </w:r>
      <w:r w:rsidR="00793C6E">
        <w:rPr>
          <w:rFonts w:ascii="Calibri Light" w:hAnsi="Calibri Light"/>
          <w:bCs/>
          <w:color w:val="000000"/>
          <w:sz w:val="23"/>
          <w:szCs w:val="23"/>
        </w:rPr>
        <w:t>obtener</w:t>
      </w:r>
      <w:r w:rsidR="00BE7803">
        <w:rPr>
          <w:rFonts w:ascii="Calibri Light" w:hAnsi="Calibri Light"/>
          <w:b/>
          <w:bCs/>
          <w:color w:val="000000"/>
          <w:sz w:val="23"/>
          <w:szCs w:val="23"/>
        </w:rPr>
        <w:t xml:space="preserve"> </w:t>
      </w:r>
      <w:r w:rsidR="009E0854" w:rsidRPr="009E0854">
        <w:rPr>
          <w:rFonts w:ascii="Calibri Light" w:eastAsiaTheme="minorHAnsi" w:hAnsi="Calibri Light" w:cs="Arial"/>
          <w:bCs/>
          <w:color w:val="000000"/>
          <w:sz w:val="23"/>
          <w:szCs w:val="23"/>
        </w:rPr>
        <w:t>el impuesto</w:t>
      </w:r>
      <w:r w:rsidR="009E0854">
        <w:rPr>
          <w:rFonts w:ascii="Calibri Light" w:eastAsiaTheme="minorHAnsi" w:hAnsi="Calibri Light" w:cs="Arial"/>
          <w:bCs/>
          <w:color w:val="000000"/>
          <w:sz w:val="23"/>
          <w:szCs w:val="23"/>
        </w:rPr>
        <w:t xml:space="preserve"> </w:t>
      </w:r>
      <w:r w:rsidR="009E0854" w:rsidRPr="009E0854">
        <w:rPr>
          <w:rFonts w:ascii="Calibri Light" w:eastAsiaTheme="minorHAnsi" w:hAnsi="Calibri Light" w:cs="Arial"/>
          <w:bCs/>
          <w:color w:val="000000"/>
          <w:sz w:val="23"/>
          <w:szCs w:val="23"/>
        </w:rPr>
        <w:t>sobre el valor especulativo del suelo en la transferencia</w:t>
      </w:r>
      <w:r w:rsidR="009E0854">
        <w:rPr>
          <w:rFonts w:ascii="Calibri Light" w:eastAsiaTheme="minorHAnsi" w:hAnsi="Calibri Light" w:cs="Arial"/>
          <w:bCs/>
          <w:color w:val="000000"/>
          <w:sz w:val="23"/>
          <w:szCs w:val="23"/>
        </w:rPr>
        <w:t xml:space="preserve"> </w:t>
      </w:r>
      <w:r w:rsidR="009E0854" w:rsidRPr="009E0854">
        <w:rPr>
          <w:rFonts w:ascii="Calibri Light" w:eastAsiaTheme="minorHAnsi" w:hAnsi="Calibri Light" w:cs="Arial"/>
          <w:bCs/>
          <w:color w:val="000000"/>
          <w:sz w:val="23"/>
          <w:szCs w:val="23"/>
        </w:rPr>
        <w:t>de bienes inmuebles,</w:t>
      </w:r>
      <w:r w:rsidR="00BE7803">
        <w:rPr>
          <w:rFonts w:ascii="Calibri Light" w:eastAsiaTheme="minorHAnsi" w:hAnsi="Calibri Light" w:cs="Arial"/>
          <w:bCs/>
          <w:color w:val="000000"/>
          <w:sz w:val="23"/>
          <w:szCs w:val="23"/>
        </w:rPr>
        <w:t xml:space="preserve"> </w:t>
      </w:r>
      <w:r w:rsidR="009E0854">
        <w:rPr>
          <w:rFonts w:ascii="Calibri Light" w:eastAsiaTheme="minorHAnsi" w:hAnsi="Calibri Light" w:cs="Arial"/>
          <w:bCs/>
          <w:color w:val="000000"/>
          <w:sz w:val="23"/>
          <w:szCs w:val="23"/>
        </w:rPr>
        <w:t>en los términos del artículo 561.13 del Código Orgánico de Organización Territorial, Autonomía y Descentralización, se aplicará la tarifa del 75% sobre el</w:t>
      </w:r>
      <w:r w:rsidR="00CF2AEA">
        <w:rPr>
          <w:rFonts w:ascii="Calibri Light" w:eastAsiaTheme="minorHAnsi" w:hAnsi="Calibri Light" w:cs="Arial"/>
          <w:bCs/>
          <w:color w:val="000000"/>
          <w:sz w:val="23"/>
          <w:szCs w:val="23"/>
        </w:rPr>
        <w:t xml:space="preserve"> monto de la ganancia extraordinaria que exceda d</w:t>
      </w:r>
      <w:r w:rsidR="009E0854">
        <w:rPr>
          <w:rFonts w:ascii="Calibri Light" w:eastAsiaTheme="minorHAnsi" w:hAnsi="Calibri Light" w:cs="Arial"/>
          <w:bCs/>
          <w:color w:val="000000"/>
          <w:sz w:val="23"/>
          <w:szCs w:val="23"/>
        </w:rPr>
        <w:t xml:space="preserve">e </w:t>
      </w:r>
      <w:r w:rsidR="009E0854" w:rsidRPr="009E0854">
        <w:rPr>
          <w:rFonts w:ascii="Calibri Light" w:eastAsiaTheme="minorHAnsi" w:hAnsi="Calibri Light" w:cs="Arial"/>
          <w:bCs/>
          <w:color w:val="000000"/>
          <w:sz w:val="23"/>
          <w:szCs w:val="23"/>
        </w:rPr>
        <w:t>veinticuatro</w:t>
      </w:r>
      <w:r w:rsidR="009E0854">
        <w:rPr>
          <w:rFonts w:ascii="Calibri Light" w:eastAsiaTheme="minorHAnsi" w:hAnsi="Calibri Light" w:cs="Arial"/>
          <w:bCs/>
          <w:color w:val="000000"/>
          <w:sz w:val="23"/>
          <w:szCs w:val="23"/>
        </w:rPr>
        <w:t xml:space="preserve"> </w:t>
      </w:r>
      <w:r w:rsidR="009E0854" w:rsidRPr="009E0854">
        <w:rPr>
          <w:rFonts w:ascii="Calibri Light" w:eastAsiaTheme="minorHAnsi" w:hAnsi="Calibri Light" w:cs="Arial"/>
          <w:bCs/>
          <w:color w:val="000000"/>
          <w:sz w:val="23"/>
          <w:szCs w:val="23"/>
        </w:rPr>
        <w:t>(24)</w:t>
      </w:r>
      <w:r w:rsidR="009E0854">
        <w:rPr>
          <w:rFonts w:ascii="Calibri Light" w:eastAsiaTheme="minorHAnsi" w:hAnsi="Calibri Light" w:cs="Arial"/>
          <w:bCs/>
          <w:color w:val="000000"/>
          <w:sz w:val="23"/>
          <w:szCs w:val="23"/>
        </w:rPr>
        <w:t xml:space="preserve"> </w:t>
      </w:r>
      <w:r w:rsidR="009E0854" w:rsidRPr="009E0854">
        <w:rPr>
          <w:rFonts w:ascii="Calibri Light" w:eastAsiaTheme="minorHAnsi" w:hAnsi="Calibri Light" w:cs="Arial"/>
          <w:bCs/>
          <w:color w:val="000000"/>
          <w:sz w:val="23"/>
          <w:szCs w:val="23"/>
        </w:rPr>
        <w:t>salarios básicos</w:t>
      </w:r>
      <w:r w:rsidR="009E0854">
        <w:rPr>
          <w:rFonts w:ascii="Calibri Light" w:eastAsiaTheme="minorHAnsi" w:hAnsi="Calibri Light" w:cs="Arial"/>
          <w:bCs/>
          <w:color w:val="000000"/>
          <w:sz w:val="23"/>
          <w:szCs w:val="23"/>
        </w:rPr>
        <w:t xml:space="preserve"> unifi</w:t>
      </w:r>
      <w:r w:rsidR="009E0854" w:rsidRPr="009E0854">
        <w:rPr>
          <w:rFonts w:ascii="Calibri Light" w:eastAsiaTheme="minorHAnsi" w:hAnsi="Calibri Light" w:cs="Arial"/>
          <w:bCs/>
          <w:color w:val="000000"/>
          <w:sz w:val="23"/>
          <w:szCs w:val="23"/>
        </w:rPr>
        <w:t>cados para</w:t>
      </w:r>
      <w:r w:rsidR="009E0854">
        <w:rPr>
          <w:rFonts w:ascii="Calibri Light" w:eastAsiaTheme="minorHAnsi" w:hAnsi="Calibri Light" w:cs="Arial"/>
          <w:bCs/>
          <w:color w:val="000000"/>
          <w:sz w:val="23"/>
          <w:szCs w:val="23"/>
        </w:rPr>
        <w:t xml:space="preserve"> </w:t>
      </w:r>
      <w:r w:rsidR="009E0854" w:rsidRPr="009E0854">
        <w:rPr>
          <w:rFonts w:ascii="Calibri Light" w:eastAsiaTheme="minorHAnsi" w:hAnsi="Calibri Light" w:cs="Arial"/>
          <w:bCs/>
          <w:color w:val="000000"/>
          <w:sz w:val="23"/>
          <w:szCs w:val="23"/>
        </w:rPr>
        <w:t>los trabajadores</w:t>
      </w:r>
      <w:r w:rsidR="009E0854">
        <w:rPr>
          <w:rFonts w:ascii="Calibri Light" w:eastAsiaTheme="minorHAnsi" w:hAnsi="Calibri Light" w:cs="Arial"/>
          <w:bCs/>
          <w:color w:val="000000"/>
          <w:sz w:val="23"/>
          <w:szCs w:val="23"/>
        </w:rPr>
        <w:t xml:space="preserve"> </w:t>
      </w:r>
      <w:r w:rsidR="009E0854" w:rsidRPr="009E0854">
        <w:rPr>
          <w:rFonts w:ascii="Calibri Light" w:eastAsiaTheme="minorHAnsi" w:hAnsi="Calibri Light" w:cs="Arial"/>
          <w:bCs/>
          <w:color w:val="000000"/>
          <w:sz w:val="23"/>
          <w:szCs w:val="23"/>
        </w:rPr>
        <w:t>en general.</w:t>
      </w:r>
    </w:p>
    <w:p w:rsidR="00204C02" w:rsidRDefault="00204C02" w:rsidP="009E0854">
      <w:pPr>
        <w:autoSpaceDE w:val="0"/>
        <w:autoSpaceDN w:val="0"/>
        <w:adjustRightInd w:val="0"/>
        <w:spacing w:after="0" w:line="240" w:lineRule="auto"/>
        <w:jc w:val="both"/>
        <w:rPr>
          <w:rFonts w:ascii="Calibri Light" w:eastAsiaTheme="minorHAnsi" w:hAnsi="Calibri Light" w:cs="Arial"/>
          <w:bCs/>
          <w:color w:val="000000"/>
          <w:sz w:val="23"/>
          <w:szCs w:val="23"/>
        </w:rPr>
      </w:pPr>
    </w:p>
    <w:p w:rsidR="00204C02" w:rsidRDefault="00204C02" w:rsidP="009E0854">
      <w:pPr>
        <w:autoSpaceDE w:val="0"/>
        <w:autoSpaceDN w:val="0"/>
        <w:adjustRightInd w:val="0"/>
        <w:spacing w:after="0" w:line="240" w:lineRule="auto"/>
        <w:jc w:val="both"/>
        <w:rPr>
          <w:rFonts w:ascii="Calibri Light" w:eastAsiaTheme="minorHAnsi" w:hAnsi="Calibri Light" w:cs="Arial"/>
          <w:bCs/>
          <w:color w:val="000000"/>
          <w:sz w:val="23"/>
          <w:szCs w:val="23"/>
        </w:rPr>
      </w:pPr>
      <w:r>
        <w:rPr>
          <w:rFonts w:ascii="Calibri Light" w:hAnsi="Calibri Light"/>
          <w:sz w:val="23"/>
          <w:szCs w:val="23"/>
        </w:rPr>
        <w:t xml:space="preserve">Cuando </w:t>
      </w:r>
      <w:r w:rsidR="007F0DF4">
        <w:rPr>
          <w:rFonts w:ascii="Calibri Light" w:hAnsi="Calibri Light"/>
          <w:sz w:val="23"/>
          <w:szCs w:val="23"/>
        </w:rPr>
        <w:t>se transfiera</w:t>
      </w:r>
      <w:r>
        <w:rPr>
          <w:rFonts w:ascii="Calibri Light" w:hAnsi="Calibri Light"/>
          <w:sz w:val="23"/>
          <w:szCs w:val="23"/>
        </w:rPr>
        <w:t xml:space="preserve"> la nuda propiedad o usufructo y</w:t>
      </w:r>
      <w:r w:rsidR="00E12CA2">
        <w:rPr>
          <w:rFonts w:ascii="Calibri Light" w:hAnsi="Calibri Light"/>
          <w:sz w:val="23"/>
          <w:szCs w:val="23"/>
        </w:rPr>
        <w:t>/</w:t>
      </w:r>
      <w:r>
        <w:rPr>
          <w:rFonts w:ascii="Calibri Light" w:hAnsi="Calibri Light"/>
          <w:sz w:val="23"/>
          <w:szCs w:val="23"/>
        </w:rPr>
        <w:t xml:space="preserve">o uso y habitación, por separado, siempre que sean los mismos sujetos pasivos intervinientes en calidad de tradente y adquiriente, </w:t>
      </w:r>
      <w:r w:rsidR="007F0DF4">
        <w:rPr>
          <w:rFonts w:ascii="Calibri Light" w:hAnsi="Calibri Light"/>
          <w:sz w:val="23"/>
          <w:szCs w:val="23"/>
        </w:rPr>
        <w:t xml:space="preserve">la fracción exenta (24 SBU) </w:t>
      </w:r>
      <w:r w:rsidRPr="007F0DF4">
        <w:rPr>
          <w:rFonts w:ascii="Calibri Light" w:hAnsi="Calibri Light"/>
          <w:sz w:val="23"/>
          <w:szCs w:val="23"/>
        </w:rPr>
        <w:t xml:space="preserve">se aplicará </w:t>
      </w:r>
      <w:r w:rsidR="007F0DF4">
        <w:rPr>
          <w:rFonts w:ascii="Calibri Light" w:hAnsi="Calibri Light"/>
          <w:sz w:val="23"/>
          <w:szCs w:val="23"/>
        </w:rPr>
        <w:t xml:space="preserve">únicamente a </w:t>
      </w:r>
      <w:r>
        <w:rPr>
          <w:rFonts w:ascii="Calibri Light" w:hAnsi="Calibri Light"/>
          <w:sz w:val="23"/>
          <w:szCs w:val="23"/>
        </w:rPr>
        <w:t>aquella transferencia que ocurra primero.</w:t>
      </w:r>
      <w:r w:rsidR="00462032">
        <w:rPr>
          <w:rFonts w:ascii="Calibri Light" w:hAnsi="Calibri Light"/>
          <w:sz w:val="23"/>
          <w:szCs w:val="23"/>
        </w:rPr>
        <w:t xml:space="preserve">  </w:t>
      </w:r>
    </w:p>
    <w:p w:rsidR="00CF2AEA" w:rsidRDefault="00CF2AEA" w:rsidP="009E0854">
      <w:pPr>
        <w:autoSpaceDE w:val="0"/>
        <w:autoSpaceDN w:val="0"/>
        <w:adjustRightInd w:val="0"/>
        <w:spacing w:after="0" w:line="240" w:lineRule="auto"/>
        <w:jc w:val="both"/>
        <w:rPr>
          <w:rFonts w:ascii="Calibri Light" w:eastAsiaTheme="minorHAnsi" w:hAnsi="Calibri Light" w:cs="Arial"/>
          <w:bCs/>
          <w:color w:val="000000"/>
          <w:sz w:val="23"/>
          <w:szCs w:val="23"/>
        </w:rPr>
      </w:pPr>
    </w:p>
    <w:p w:rsidR="00932A65" w:rsidRDefault="00932A65" w:rsidP="00D266E6">
      <w:pPr>
        <w:pStyle w:val="Default"/>
        <w:jc w:val="center"/>
        <w:rPr>
          <w:b/>
          <w:bCs/>
          <w:color w:val="943634" w:themeColor="accent2" w:themeShade="BF"/>
          <w:sz w:val="23"/>
          <w:szCs w:val="23"/>
        </w:rPr>
      </w:pPr>
      <w:r>
        <w:rPr>
          <w:b/>
          <w:bCs/>
          <w:color w:val="943634" w:themeColor="accent2" w:themeShade="BF"/>
          <w:sz w:val="23"/>
          <w:szCs w:val="23"/>
        </w:rPr>
        <w:t>TITULO IV</w:t>
      </w:r>
    </w:p>
    <w:p w:rsidR="009A77BB" w:rsidRDefault="00D266E6" w:rsidP="00D266E6">
      <w:pPr>
        <w:pStyle w:val="Default"/>
        <w:jc w:val="center"/>
        <w:rPr>
          <w:b/>
          <w:bCs/>
          <w:color w:val="943634" w:themeColor="accent2" w:themeShade="BF"/>
          <w:sz w:val="23"/>
          <w:szCs w:val="23"/>
        </w:rPr>
      </w:pPr>
      <w:r w:rsidRPr="00E77BE0">
        <w:rPr>
          <w:b/>
          <w:bCs/>
          <w:color w:val="943634" w:themeColor="accent2" w:themeShade="BF"/>
          <w:sz w:val="23"/>
          <w:szCs w:val="23"/>
        </w:rPr>
        <w:t>SOBRE LA</w:t>
      </w:r>
      <w:r>
        <w:rPr>
          <w:b/>
          <w:bCs/>
          <w:color w:val="943634" w:themeColor="accent2" w:themeShade="BF"/>
          <w:sz w:val="23"/>
          <w:szCs w:val="23"/>
        </w:rPr>
        <w:t>S</w:t>
      </w:r>
      <w:r w:rsidRPr="00E77BE0">
        <w:rPr>
          <w:b/>
          <w:bCs/>
          <w:color w:val="943634" w:themeColor="accent2" w:themeShade="BF"/>
          <w:sz w:val="23"/>
          <w:szCs w:val="23"/>
        </w:rPr>
        <w:t xml:space="preserve"> </w:t>
      </w:r>
      <w:r>
        <w:rPr>
          <w:b/>
          <w:bCs/>
          <w:color w:val="943634" w:themeColor="accent2" w:themeShade="BF"/>
          <w:sz w:val="23"/>
          <w:szCs w:val="23"/>
        </w:rPr>
        <w:t>SANCIONES</w:t>
      </w:r>
    </w:p>
    <w:p w:rsidR="004D05D0" w:rsidRDefault="004D05D0" w:rsidP="00D266E6">
      <w:pPr>
        <w:pStyle w:val="Default"/>
        <w:jc w:val="both"/>
        <w:rPr>
          <w:rFonts w:ascii="Calibri Light" w:hAnsi="Calibri Light"/>
          <w:color w:val="C00000"/>
          <w:sz w:val="23"/>
          <w:szCs w:val="23"/>
        </w:rPr>
      </w:pPr>
    </w:p>
    <w:p w:rsidR="00C85778" w:rsidRDefault="004B665E" w:rsidP="000F0E31">
      <w:pPr>
        <w:pStyle w:val="Default"/>
        <w:jc w:val="both"/>
        <w:rPr>
          <w:rFonts w:ascii="Calibri Light" w:hAnsi="Calibri Light"/>
          <w:color w:val="auto"/>
          <w:sz w:val="23"/>
          <w:szCs w:val="23"/>
        </w:rPr>
      </w:pPr>
      <w:r w:rsidRPr="00DA6A65">
        <w:rPr>
          <w:rFonts w:ascii="Calibri Light" w:hAnsi="Calibri Light"/>
          <w:b/>
          <w:color w:val="auto"/>
          <w:sz w:val="23"/>
          <w:szCs w:val="23"/>
        </w:rPr>
        <w:t>Artículo</w:t>
      </w:r>
      <w:r w:rsidR="000F0E31" w:rsidRPr="00DA6A65">
        <w:rPr>
          <w:rFonts w:ascii="Calibri Light" w:hAnsi="Calibri Light"/>
          <w:b/>
          <w:color w:val="auto"/>
          <w:sz w:val="23"/>
          <w:szCs w:val="23"/>
        </w:rPr>
        <w:t xml:space="preserve"> 4</w:t>
      </w:r>
      <w:r w:rsidR="007C0506">
        <w:rPr>
          <w:rFonts w:ascii="Calibri Light" w:hAnsi="Calibri Light"/>
          <w:b/>
          <w:color w:val="auto"/>
          <w:sz w:val="23"/>
          <w:szCs w:val="23"/>
        </w:rPr>
        <w:t>4</w:t>
      </w:r>
      <w:r w:rsidR="000F0E31" w:rsidRPr="00DA6A65">
        <w:rPr>
          <w:rFonts w:ascii="Calibri Light" w:hAnsi="Calibri Light"/>
          <w:b/>
          <w:color w:val="auto"/>
          <w:sz w:val="23"/>
          <w:szCs w:val="23"/>
        </w:rPr>
        <w:t>.-</w:t>
      </w:r>
      <w:r w:rsidR="000F0E31" w:rsidRPr="00DA6A65">
        <w:rPr>
          <w:rFonts w:ascii="Calibri Light" w:hAnsi="Calibri Light"/>
          <w:color w:val="auto"/>
          <w:sz w:val="23"/>
          <w:szCs w:val="23"/>
        </w:rPr>
        <w:t xml:space="preserve"> </w:t>
      </w:r>
      <w:r w:rsidR="00997FDA" w:rsidRPr="00DA6A65">
        <w:rPr>
          <w:rFonts w:ascii="Calibri Light" w:hAnsi="Calibri Light"/>
          <w:b/>
          <w:color w:val="auto"/>
          <w:sz w:val="23"/>
          <w:szCs w:val="23"/>
        </w:rPr>
        <w:t>Sanciones por incumplimiento de responsabilidades relacionadas con la tributación municipal.-</w:t>
      </w:r>
      <w:r w:rsidR="00997FDA" w:rsidRPr="00DA6A65">
        <w:rPr>
          <w:rFonts w:ascii="Calibri Light" w:hAnsi="Calibri Light"/>
          <w:color w:val="auto"/>
          <w:sz w:val="23"/>
          <w:szCs w:val="23"/>
        </w:rPr>
        <w:t xml:space="preserve"> </w:t>
      </w:r>
      <w:r w:rsidR="00A81CAF" w:rsidRPr="00DA6A65">
        <w:rPr>
          <w:rFonts w:ascii="Calibri Light" w:hAnsi="Calibri Light"/>
          <w:color w:val="auto"/>
          <w:sz w:val="23"/>
          <w:szCs w:val="23"/>
        </w:rPr>
        <w:t>Los N</w:t>
      </w:r>
      <w:r w:rsidR="006F02A3" w:rsidRPr="00DA6A65">
        <w:rPr>
          <w:rFonts w:ascii="Calibri Light" w:hAnsi="Calibri Light"/>
          <w:color w:val="auto"/>
          <w:sz w:val="23"/>
          <w:szCs w:val="23"/>
        </w:rPr>
        <w:t xml:space="preserve">otarios, </w:t>
      </w:r>
      <w:r w:rsidR="00F9318E">
        <w:rPr>
          <w:rFonts w:ascii="Calibri Light" w:hAnsi="Calibri Light"/>
          <w:color w:val="auto"/>
          <w:sz w:val="23"/>
          <w:szCs w:val="23"/>
        </w:rPr>
        <w:t>y</w:t>
      </w:r>
      <w:r w:rsidR="00A81CAF" w:rsidRPr="00DA6A65">
        <w:rPr>
          <w:rFonts w:ascii="Calibri Light" w:hAnsi="Calibri Light"/>
          <w:color w:val="auto"/>
          <w:sz w:val="23"/>
          <w:szCs w:val="23"/>
        </w:rPr>
        <w:t xml:space="preserve"> Registrador de la Propiedad</w:t>
      </w:r>
      <w:r w:rsidR="006F02A3" w:rsidRPr="00DA6A65">
        <w:rPr>
          <w:rFonts w:ascii="Calibri Light" w:hAnsi="Calibri Light"/>
          <w:color w:val="auto"/>
          <w:sz w:val="23"/>
          <w:szCs w:val="23"/>
        </w:rPr>
        <w:t xml:space="preserve"> que en el ámbito de sus respectivas competencias</w:t>
      </w:r>
      <w:r w:rsidR="006F02A3">
        <w:rPr>
          <w:rFonts w:ascii="Calibri Light" w:hAnsi="Calibri Light"/>
          <w:color w:val="auto"/>
          <w:sz w:val="23"/>
          <w:szCs w:val="23"/>
        </w:rPr>
        <w:t>,</w:t>
      </w:r>
      <w:r w:rsidR="006F02A3" w:rsidRPr="00681446">
        <w:rPr>
          <w:rFonts w:ascii="Calibri Light" w:hAnsi="Calibri Light"/>
          <w:color w:val="auto"/>
          <w:sz w:val="23"/>
          <w:szCs w:val="23"/>
        </w:rPr>
        <w:t xml:space="preserve"> </w:t>
      </w:r>
      <w:r w:rsidR="00D266E6" w:rsidRPr="00681446">
        <w:rPr>
          <w:rFonts w:ascii="Calibri Light" w:hAnsi="Calibri Light"/>
          <w:color w:val="auto"/>
          <w:sz w:val="23"/>
          <w:szCs w:val="23"/>
        </w:rPr>
        <w:t xml:space="preserve">otorguen </w:t>
      </w:r>
      <w:r w:rsidR="006F02A3">
        <w:rPr>
          <w:rFonts w:ascii="Calibri Light" w:hAnsi="Calibri Light"/>
          <w:color w:val="auto"/>
          <w:sz w:val="23"/>
          <w:szCs w:val="23"/>
        </w:rPr>
        <w:t xml:space="preserve">o inscriban </w:t>
      </w:r>
      <w:r w:rsidR="00D266E6" w:rsidRPr="00681446">
        <w:rPr>
          <w:rFonts w:ascii="Calibri Light" w:hAnsi="Calibri Light"/>
          <w:color w:val="auto"/>
          <w:sz w:val="23"/>
          <w:szCs w:val="23"/>
        </w:rPr>
        <w:t xml:space="preserve">escritura pública </w:t>
      </w:r>
      <w:r w:rsidR="006F02A3">
        <w:rPr>
          <w:rFonts w:ascii="Calibri Light" w:hAnsi="Calibri Light"/>
          <w:color w:val="auto"/>
          <w:sz w:val="23"/>
          <w:szCs w:val="23"/>
        </w:rPr>
        <w:t xml:space="preserve">o títulos de propiedad </w:t>
      </w:r>
      <w:r w:rsidR="00D266E6" w:rsidRPr="00681446">
        <w:rPr>
          <w:rFonts w:ascii="Calibri Light" w:hAnsi="Calibri Light"/>
          <w:color w:val="auto"/>
          <w:sz w:val="23"/>
          <w:szCs w:val="23"/>
        </w:rPr>
        <w:t>por los actos o contratos que contengan transferencia de dominio de predios</w:t>
      </w:r>
      <w:r w:rsidR="006F02A3">
        <w:rPr>
          <w:rFonts w:ascii="Calibri Light" w:hAnsi="Calibri Light"/>
          <w:color w:val="auto"/>
          <w:sz w:val="23"/>
          <w:szCs w:val="23"/>
        </w:rPr>
        <w:t xml:space="preserve">, </w:t>
      </w:r>
      <w:r w:rsidR="00D266E6" w:rsidRPr="00681446">
        <w:rPr>
          <w:rFonts w:ascii="Calibri Light" w:hAnsi="Calibri Light"/>
          <w:color w:val="auto"/>
          <w:sz w:val="23"/>
          <w:szCs w:val="23"/>
        </w:rPr>
        <w:t xml:space="preserve">sin </w:t>
      </w:r>
      <w:r w:rsidR="00852E61">
        <w:rPr>
          <w:rFonts w:ascii="Calibri Light" w:hAnsi="Calibri Light"/>
          <w:color w:val="auto"/>
          <w:sz w:val="23"/>
          <w:szCs w:val="23"/>
        </w:rPr>
        <w:t>haber exigido el cumplimiento de</w:t>
      </w:r>
      <w:r w:rsidR="00C85778" w:rsidRPr="00681446">
        <w:rPr>
          <w:rFonts w:ascii="Calibri Light" w:hAnsi="Calibri Light"/>
          <w:color w:val="auto"/>
          <w:sz w:val="23"/>
          <w:szCs w:val="23"/>
        </w:rPr>
        <w:t xml:space="preserve"> </w:t>
      </w:r>
      <w:r w:rsidR="00D266E6" w:rsidRPr="00681446">
        <w:rPr>
          <w:rFonts w:ascii="Calibri Light" w:hAnsi="Calibri Light"/>
          <w:color w:val="auto"/>
          <w:sz w:val="23"/>
          <w:szCs w:val="23"/>
        </w:rPr>
        <w:t>l</w:t>
      </w:r>
      <w:r w:rsidR="00C85778" w:rsidRPr="00681446">
        <w:rPr>
          <w:rFonts w:ascii="Calibri Light" w:hAnsi="Calibri Light"/>
          <w:color w:val="auto"/>
          <w:sz w:val="23"/>
          <w:szCs w:val="23"/>
        </w:rPr>
        <w:t>os</w:t>
      </w:r>
      <w:r w:rsidR="00D266E6" w:rsidRPr="00681446">
        <w:rPr>
          <w:rFonts w:ascii="Calibri Light" w:hAnsi="Calibri Light"/>
          <w:color w:val="auto"/>
          <w:sz w:val="23"/>
          <w:szCs w:val="23"/>
        </w:rPr>
        <w:t xml:space="preserve"> impuesto</w:t>
      </w:r>
      <w:r w:rsidR="00C85778" w:rsidRPr="00681446">
        <w:rPr>
          <w:rFonts w:ascii="Calibri Light" w:hAnsi="Calibri Light"/>
          <w:color w:val="auto"/>
          <w:sz w:val="23"/>
          <w:szCs w:val="23"/>
        </w:rPr>
        <w:t>s</w:t>
      </w:r>
      <w:r w:rsidR="00F71126">
        <w:rPr>
          <w:rFonts w:ascii="Calibri Light" w:hAnsi="Calibri Light"/>
          <w:color w:val="auto"/>
          <w:sz w:val="23"/>
          <w:szCs w:val="23"/>
        </w:rPr>
        <w:t xml:space="preserve"> generados</w:t>
      </w:r>
      <w:r w:rsidR="00C85778" w:rsidRPr="00681446">
        <w:rPr>
          <w:rFonts w:ascii="Calibri Light" w:hAnsi="Calibri Light"/>
          <w:color w:val="auto"/>
          <w:sz w:val="23"/>
          <w:szCs w:val="23"/>
        </w:rPr>
        <w:t xml:space="preserve"> por transferencia de dominio</w:t>
      </w:r>
      <w:r w:rsidR="00B31FB7">
        <w:rPr>
          <w:rFonts w:ascii="Calibri Light" w:hAnsi="Calibri Light"/>
          <w:color w:val="auto"/>
          <w:sz w:val="23"/>
          <w:szCs w:val="23"/>
        </w:rPr>
        <w:t>, serán responsables solidarios</w:t>
      </w:r>
      <w:r w:rsidR="00D266E6" w:rsidRPr="00681446">
        <w:rPr>
          <w:rFonts w:ascii="Calibri Light" w:hAnsi="Calibri Light"/>
          <w:color w:val="auto"/>
          <w:sz w:val="23"/>
          <w:szCs w:val="23"/>
        </w:rPr>
        <w:t xml:space="preserve"> del pago del impuesto con los deudores directos de la obligación tributaria,</w:t>
      </w:r>
      <w:r w:rsidR="006F02A3">
        <w:rPr>
          <w:rFonts w:ascii="Calibri Light" w:hAnsi="Calibri Light"/>
          <w:color w:val="auto"/>
          <w:sz w:val="23"/>
          <w:szCs w:val="23"/>
        </w:rPr>
        <w:t xml:space="preserve"> cuando aplique, y sujetos a las </w:t>
      </w:r>
      <w:r w:rsidR="000F0E31">
        <w:rPr>
          <w:rFonts w:ascii="Calibri Light" w:hAnsi="Calibri Light"/>
          <w:color w:val="auto"/>
          <w:sz w:val="23"/>
          <w:szCs w:val="23"/>
        </w:rPr>
        <w:t>sanciones que se establecen a continuación:</w:t>
      </w:r>
      <w:r w:rsidR="0099158D">
        <w:rPr>
          <w:rFonts w:ascii="Calibri Light" w:hAnsi="Calibri Light"/>
          <w:color w:val="auto"/>
          <w:sz w:val="23"/>
          <w:szCs w:val="23"/>
        </w:rPr>
        <w:t xml:space="preserve"> </w:t>
      </w:r>
    </w:p>
    <w:p w:rsidR="00AA28B5" w:rsidRDefault="00AA28B5" w:rsidP="000F0E31">
      <w:pPr>
        <w:pStyle w:val="Default"/>
        <w:jc w:val="both"/>
        <w:rPr>
          <w:rFonts w:ascii="Calibri Light" w:hAnsi="Calibri Light"/>
          <w:color w:val="auto"/>
          <w:sz w:val="23"/>
          <w:szCs w:val="23"/>
        </w:rPr>
      </w:pPr>
    </w:p>
    <w:p w:rsidR="00AA28B5" w:rsidRDefault="002E3675" w:rsidP="000F0E31">
      <w:pPr>
        <w:pStyle w:val="Default"/>
        <w:jc w:val="both"/>
        <w:rPr>
          <w:rFonts w:ascii="Calibri Light" w:hAnsi="Calibri Light"/>
          <w:color w:val="auto"/>
          <w:sz w:val="23"/>
          <w:szCs w:val="23"/>
        </w:rPr>
      </w:pPr>
      <w:r w:rsidRPr="00BC0B22">
        <w:rPr>
          <w:noProof/>
          <w:lang w:eastAsia="es-EC"/>
        </w:rPr>
        <w:drawing>
          <wp:anchor distT="0" distB="0" distL="114300" distR="114300" simplePos="0" relativeHeight="251658240" behindDoc="0" locked="0" layoutInCell="1" allowOverlap="1" wp14:anchorId="2E213A66" wp14:editId="4BCA254F">
            <wp:simplePos x="0" y="0"/>
            <wp:positionH relativeFrom="column">
              <wp:posOffset>1409065</wp:posOffset>
            </wp:positionH>
            <wp:positionV relativeFrom="paragraph">
              <wp:posOffset>149225</wp:posOffset>
            </wp:positionV>
            <wp:extent cx="2295525" cy="15335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anchor>
        </w:drawing>
      </w:r>
    </w:p>
    <w:p w:rsidR="00AA28B5" w:rsidRDefault="00AA28B5" w:rsidP="000F0E31">
      <w:pPr>
        <w:pStyle w:val="Default"/>
        <w:jc w:val="both"/>
        <w:rPr>
          <w:rFonts w:ascii="Calibri Light" w:hAnsi="Calibri Light"/>
          <w:color w:val="auto"/>
          <w:sz w:val="23"/>
          <w:szCs w:val="23"/>
        </w:rPr>
      </w:pPr>
    </w:p>
    <w:p w:rsidR="00AA28B5" w:rsidRDefault="00AA28B5" w:rsidP="000F0E31">
      <w:pPr>
        <w:pStyle w:val="Default"/>
        <w:jc w:val="both"/>
        <w:rPr>
          <w:rFonts w:ascii="Calibri Light" w:hAnsi="Calibri Light"/>
          <w:color w:val="auto"/>
          <w:sz w:val="23"/>
          <w:szCs w:val="23"/>
        </w:rPr>
      </w:pPr>
    </w:p>
    <w:p w:rsidR="00713651" w:rsidRDefault="00713651" w:rsidP="000F0E31">
      <w:pPr>
        <w:pStyle w:val="Default"/>
        <w:jc w:val="both"/>
        <w:rPr>
          <w:rFonts w:ascii="Calibri Light" w:hAnsi="Calibri Light"/>
          <w:color w:val="auto"/>
          <w:sz w:val="23"/>
          <w:szCs w:val="23"/>
        </w:rPr>
      </w:pPr>
    </w:p>
    <w:p w:rsidR="00DA6A65" w:rsidRDefault="00657C7C" w:rsidP="00657C7C">
      <w:pPr>
        <w:pStyle w:val="Default"/>
        <w:rPr>
          <w:rFonts w:ascii="Calibri Light" w:hAnsi="Calibri Light"/>
          <w:color w:val="auto"/>
          <w:sz w:val="23"/>
          <w:szCs w:val="23"/>
        </w:rPr>
      </w:pPr>
      <w:r>
        <w:rPr>
          <w:rFonts w:ascii="Calibri Light" w:hAnsi="Calibri Light"/>
          <w:color w:val="auto"/>
          <w:sz w:val="23"/>
          <w:szCs w:val="23"/>
        </w:rPr>
        <w:br w:type="textWrapping" w:clear="all"/>
      </w:r>
    </w:p>
    <w:p w:rsidR="00852E61" w:rsidRDefault="004B665E" w:rsidP="00876288">
      <w:pPr>
        <w:autoSpaceDE w:val="0"/>
        <w:autoSpaceDN w:val="0"/>
        <w:adjustRightInd w:val="0"/>
        <w:spacing w:after="0" w:line="240" w:lineRule="auto"/>
        <w:jc w:val="both"/>
        <w:rPr>
          <w:rFonts w:ascii="Calibri Light" w:hAnsi="Calibri Light"/>
          <w:sz w:val="23"/>
          <w:szCs w:val="23"/>
        </w:rPr>
      </w:pPr>
      <w:r>
        <w:rPr>
          <w:rFonts w:ascii="Calibri Light" w:hAnsi="Calibri Light"/>
          <w:b/>
          <w:sz w:val="23"/>
          <w:szCs w:val="23"/>
        </w:rPr>
        <w:t>Artículo</w:t>
      </w:r>
      <w:r w:rsidR="00997FDA" w:rsidRPr="00997FDA">
        <w:rPr>
          <w:rFonts w:ascii="Calibri Light" w:hAnsi="Calibri Light"/>
          <w:b/>
          <w:sz w:val="23"/>
          <w:szCs w:val="23"/>
        </w:rPr>
        <w:t xml:space="preserve"> 4</w:t>
      </w:r>
      <w:r w:rsidR="007C0506">
        <w:rPr>
          <w:rFonts w:ascii="Calibri Light" w:hAnsi="Calibri Light"/>
          <w:b/>
          <w:sz w:val="23"/>
          <w:szCs w:val="23"/>
        </w:rPr>
        <w:t>5</w:t>
      </w:r>
      <w:r w:rsidR="00997FDA" w:rsidRPr="00997FDA">
        <w:rPr>
          <w:rFonts w:ascii="Calibri Light" w:hAnsi="Calibri Light"/>
          <w:b/>
          <w:sz w:val="23"/>
          <w:szCs w:val="23"/>
        </w:rPr>
        <w:t>.-</w:t>
      </w:r>
      <w:r w:rsidR="00997FDA" w:rsidRPr="00997FDA">
        <w:rPr>
          <w:rFonts w:ascii="Calibri Light" w:hAnsi="Calibri Light"/>
          <w:sz w:val="23"/>
          <w:szCs w:val="23"/>
        </w:rPr>
        <w:t xml:space="preserve"> </w:t>
      </w:r>
      <w:r w:rsidR="00852E61">
        <w:rPr>
          <w:rFonts w:ascii="Calibri Light" w:hAnsi="Calibri Light"/>
          <w:sz w:val="23"/>
          <w:szCs w:val="23"/>
        </w:rPr>
        <w:t xml:space="preserve">Serán sancionados </w:t>
      </w:r>
      <w:r w:rsidR="00DA591F">
        <w:rPr>
          <w:rFonts w:ascii="Calibri Light" w:hAnsi="Calibri Light"/>
          <w:sz w:val="23"/>
          <w:szCs w:val="23"/>
        </w:rPr>
        <w:t>de conformidad con el</w:t>
      </w:r>
      <w:r w:rsidR="00852E61">
        <w:rPr>
          <w:rFonts w:ascii="Calibri Light" w:hAnsi="Calibri Light"/>
          <w:sz w:val="23"/>
          <w:szCs w:val="23"/>
        </w:rPr>
        <w:t xml:space="preserve"> </w:t>
      </w:r>
      <w:r w:rsidR="006F02A3">
        <w:rPr>
          <w:rFonts w:ascii="Calibri Light" w:hAnsi="Calibri Light"/>
          <w:sz w:val="23"/>
          <w:szCs w:val="23"/>
        </w:rPr>
        <w:t>a</w:t>
      </w:r>
      <w:r w:rsidR="00166F33">
        <w:rPr>
          <w:rFonts w:ascii="Calibri Light" w:hAnsi="Calibri Light"/>
          <w:sz w:val="23"/>
          <w:szCs w:val="23"/>
        </w:rPr>
        <w:t>rtículo</w:t>
      </w:r>
      <w:r w:rsidR="00852E61">
        <w:rPr>
          <w:rFonts w:ascii="Calibri Light" w:hAnsi="Calibri Light"/>
          <w:sz w:val="23"/>
          <w:szCs w:val="23"/>
        </w:rPr>
        <w:t xml:space="preserve"> precedente, los Notarios y </w:t>
      </w:r>
      <w:r w:rsidR="00994294">
        <w:rPr>
          <w:rFonts w:ascii="Calibri Light" w:hAnsi="Calibri Light"/>
          <w:sz w:val="23"/>
          <w:szCs w:val="23"/>
        </w:rPr>
        <w:t>el</w:t>
      </w:r>
      <w:r w:rsidR="00852E61">
        <w:rPr>
          <w:rFonts w:ascii="Calibri Light" w:hAnsi="Calibri Light"/>
          <w:sz w:val="23"/>
          <w:szCs w:val="23"/>
        </w:rPr>
        <w:t xml:space="preserve"> Registrador de la Propiedad que en el ámbito de sus competencias,</w:t>
      </w:r>
      <w:r w:rsidR="00DA591F">
        <w:rPr>
          <w:rFonts w:ascii="Calibri Light" w:hAnsi="Calibri Light"/>
          <w:sz w:val="23"/>
          <w:szCs w:val="23"/>
        </w:rPr>
        <w:t xml:space="preserve"> </w:t>
      </w:r>
      <w:r w:rsidR="00852E61">
        <w:rPr>
          <w:rFonts w:ascii="Calibri Light" w:hAnsi="Calibri Light"/>
          <w:sz w:val="23"/>
          <w:szCs w:val="23"/>
        </w:rPr>
        <w:t xml:space="preserve">no hayan </w:t>
      </w:r>
      <w:r w:rsidR="0016772D">
        <w:rPr>
          <w:rFonts w:ascii="Calibri Light" w:hAnsi="Calibri Light"/>
          <w:sz w:val="23"/>
          <w:szCs w:val="23"/>
        </w:rPr>
        <w:t xml:space="preserve">verificado el pago </w:t>
      </w:r>
      <w:r w:rsidR="0016772D">
        <w:rPr>
          <w:rFonts w:ascii="Calibri Light" w:hAnsi="Calibri Light"/>
          <w:bCs/>
          <w:sz w:val="23"/>
          <w:szCs w:val="23"/>
        </w:rPr>
        <w:t xml:space="preserve">el Impuesto Predial y adicionales generados sobre el predio, a la fecha de la transferencia de dominio por parte de los sujetos pasivos obligados, </w:t>
      </w:r>
      <w:r w:rsidR="0016772D">
        <w:rPr>
          <w:rFonts w:ascii="Calibri Light" w:hAnsi="Calibri Light"/>
          <w:sz w:val="23"/>
          <w:szCs w:val="23"/>
        </w:rPr>
        <w:t xml:space="preserve">para el trámite, </w:t>
      </w:r>
      <w:r w:rsidR="00852E61" w:rsidRPr="00852E61">
        <w:rPr>
          <w:rFonts w:ascii="Calibri Light" w:hAnsi="Calibri Light"/>
          <w:sz w:val="23"/>
          <w:szCs w:val="23"/>
        </w:rPr>
        <w:t>realización o formalización de los corr</w:t>
      </w:r>
      <w:r w:rsidR="00876288">
        <w:rPr>
          <w:rFonts w:ascii="Calibri Light" w:hAnsi="Calibri Light"/>
          <w:sz w:val="23"/>
          <w:szCs w:val="23"/>
        </w:rPr>
        <w:t>espondientes negocios jurídicos.</w:t>
      </w:r>
    </w:p>
    <w:p w:rsidR="00997FDA" w:rsidRDefault="00997FDA" w:rsidP="000F0E31">
      <w:pPr>
        <w:pStyle w:val="Default"/>
        <w:jc w:val="both"/>
        <w:rPr>
          <w:rFonts w:ascii="Calibri Light" w:hAnsi="Calibri Light"/>
          <w:color w:val="auto"/>
          <w:sz w:val="23"/>
          <w:szCs w:val="23"/>
        </w:rPr>
      </w:pPr>
    </w:p>
    <w:p w:rsidR="00FD3A4C" w:rsidRPr="00FD3A4C" w:rsidRDefault="004B665E" w:rsidP="00FD3A4C">
      <w:pPr>
        <w:pStyle w:val="Sinespaciado"/>
        <w:jc w:val="both"/>
        <w:rPr>
          <w:rFonts w:ascii="Calibri Light" w:hAnsi="Calibri Light" w:cs="Arial"/>
          <w:color w:val="000000"/>
          <w:sz w:val="23"/>
          <w:szCs w:val="23"/>
        </w:rPr>
      </w:pPr>
      <w:r w:rsidRPr="00A5307E">
        <w:rPr>
          <w:rFonts w:ascii="Calibri Light" w:eastAsiaTheme="minorHAnsi" w:hAnsi="Calibri Light" w:cs="Arial"/>
          <w:b/>
          <w:color w:val="000000"/>
          <w:sz w:val="23"/>
          <w:szCs w:val="23"/>
        </w:rPr>
        <w:t>Artículo</w:t>
      </w:r>
      <w:r w:rsidR="005412B4" w:rsidRPr="00A5307E">
        <w:rPr>
          <w:rFonts w:ascii="Calibri Light" w:eastAsiaTheme="minorHAnsi" w:hAnsi="Calibri Light" w:cs="Arial"/>
          <w:b/>
          <w:color w:val="000000"/>
          <w:sz w:val="23"/>
          <w:szCs w:val="23"/>
        </w:rPr>
        <w:t xml:space="preserve"> </w:t>
      </w:r>
      <w:r w:rsidR="007C0506">
        <w:rPr>
          <w:rFonts w:ascii="Calibri Light" w:eastAsiaTheme="minorHAnsi" w:hAnsi="Calibri Light" w:cs="Arial"/>
          <w:b/>
          <w:color w:val="000000"/>
          <w:sz w:val="23"/>
          <w:szCs w:val="23"/>
        </w:rPr>
        <w:t>46</w:t>
      </w:r>
      <w:r w:rsidR="005412B4" w:rsidRPr="00A5307E">
        <w:rPr>
          <w:rFonts w:ascii="Calibri Light" w:eastAsiaTheme="minorHAnsi" w:hAnsi="Calibri Light" w:cs="Arial"/>
          <w:b/>
          <w:color w:val="000000"/>
          <w:sz w:val="23"/>
          <w:szCs w:val="23"/>
        </w:rPr>
        <w:t>.-</w:t>
      </w:r>
      <w:r w:rsidR="005412B4" w:rsidRPr="005412B4">
        <w:rPr>
          <w:b/>
        </w:rPr>
        <w:t xml:space="preserve"> </w:t>
      </w:r>
      <w:r w:rsidR="000F0E31" w:rsidRPr="00FD3A4C">
        <w:rPr>
          <w:rFonts w:ascii="Calibri Light" w:hAnsi="Calibri Light" w:cs="Arial"/>
          <w:color w:val="000000"/>
          <w:sz w:val="23"/>
          <w:szCs w:val="23"/>
        </w:rPr>
        <w:t>Para</w:t>
      </w:r>
      <w:r w:rsidR="00027766" w:rsidRPr="00FD3A4C">
        <w:rPr>
          <w:rFonts w:ascii="Calibri Light" w:hAnsi="Calibri Light" w:cs="Arial"/>
          <w:color w:val="000000"/>
          <w:sz w:val="23"/>
          <w:szCs w:val="23"/>
        </w:rPr>
        <w:t xml:space="preserve"> la aplicación de las sanciones estableci</w:t>
      </w:r>
      <w:r w:rsidR="00FD3A4C">
        <w:rPr>
          <w:rFonts w:ascii="Calibri Light" w:hAnsi="Calibri Light" w:cs="Arial"/>
          <w:color w:val="000000"/>
          <w:sz w:val="23"/>
          <w:szCs w:val="23"/>
        </w:rPr>
        <w:t>das en la presente ordenanza, se estará a lo dispuesto en</w:t>
      </w:r>
      <w:r w:rsidR="00FD3A4C" w:rsidRPr="00FD3A4C">
        <w:rPr>
          <w:rFonts w:ascii="Calibri Light" w:hAnsi="Calibri Light" w:cs="Arial"/>
          <w:color w:val="000000"/>
          <w:sz w:val="23"/>
          <w:szCs w:val="23"/>
        </w:rPr>
        <w:t xml:space="preserve"> el Título II “</w:t>
      </w:r>
      <w:r w:rsidR="00FD3A4C" w:rsidRPr="00FD3A4C">
        <w:rPr>
          <w:rFonts w:ascii="Calibri Light" w:hAnsi="Calibri Light" w:cs="Arial"/>
          <w:i/>
          <w:color w:val="000000"/>
          <w:sz w:val="23"/>
          <w:szCs w:val="23"/>
        </w:rPr>
        <w:t>Infracciones Tributarias</w:t>
      </w:r>
      <w:r w:rsidR="00FD3A4C" w:rsidRPr="00FD3A4C">
        <w:rPr>
          <w:rFonts w:ascii="Calibri Light" w:hAnsi="Calibri Light" w:cs="Arial"/>
          <w:color w:val="000000"/>
          <w:sz w:val="23"/>
          <w:szCs w:val="23"/>
        </w:rPr>
        <w:t xml:space="preserve">” de </w:t>
      </w:r>
      <w:r w:rsidR="008540DA" w:rsidRPr="00FD3A4C">
        <w:rPr>
          <w:rFonts w:ascii="Calibri Light" w:hAnsi="Calibri Light" w:cs="Arial"/>
          <w:color w:val="000000"/>
          <w:sz w:val="23"/>
          <w:szCs w:val="23"/>
        </w:rPr>
        <w:t xml:space="preserve">la Ordenanza Metropolitana No. </w:t>
      </w:r>
      <w:r w:rsidR="00F03C60">
        <w:rPr>
          <w:rFonts w:ascii="Calibri Light" w:hAnsi="Calibri Light" w:cs="Arial"/>
          <w:color w:val="000000"/>
          <w:sz w:val="23"/>
          <w:szCs w:val="23"/>
        </w:rPr>
        <w:t xml:space="preserve">141 </w:t>
      </w:r>
      <w:r w:rsidR="00F03C60">
        <w:rPr>
          <w:rFonts w:ascii="Calibri Light" w:hAnsi="Calibri Light"/>
          <w:bCs/>
          <w:sz w:val="23"/>
          <w:szCs w:val="23"/>
        </w:rPr>
        <w:t>de fecha 29 de septiembre de 2016 y publicada en el Segundo Suplemento del Registro Oficial No. 867 de 21 de octubre de 2016.</w:t>
      </w:r>
    </w:p>
    <w:p w:rsidR="00027766" w:rsidRDefault="00027766" w:rsidP="000F0E31">
      <w:pPr>
        <w:pStyle w:val="Default"/>
        <w:jc w:val="both"/>
        <w:rPr>
          <w:rFonts w:ascii="Calibri Light" w:hAnsi="Calibri Light"/>
          <w:color w:val="auto"/>
          <w:sz w:val="23"/>
          <w:szCs w:val="23"/>
        </w:rPr>
      </w:pPr>
    </w:p>
    <w:p w:rsidR="00A15192" w:rsidRDefault="004826A0" w:rsidP="008E5DB1">
      <w:pPr>
        <w:autoSpaceDE w:val="0"/>
        <w:autoSpaceDN w:val="0"/>
        <w:adjustRightInd w:val="0"/>
        <w:spacing w:after="0" w:line="240" w:lineRule="auto"/>
        <w:jc w:val="both"/>
        <w:rPr>
          <w:rFonts w:ascii="Calibri Light" w:hAnsi="Calibri Light"/>
          <w:b/>
          <w:sz w:val="23"/>
          <w:szCs w:val="23"/>
        </w:rPr>
      </w:pPr>
      <w:r>
        <w:rPr>
          <w:rFonts w:ascii="Calibri Light" w:hAnsi="Calibri Light"/>
          <w:b/>
          <w:sz w:val="23"/>
          <w:szCs w:val="23"/>
        </w:rPr>
        <w:t>DISPOSICION</w:t>
      </w:r>
      <w:r w:rsidR="007D081E">
        <w:rPr>
          <w:rFonts w:ascii="Calibri Light" w:hAnsi="Calibri Light"/>
          <w:b/>
          <w:sz w:val="23"/>
          <w:szCs w:val="23"/>
        </w:rPr>
        <w:t>E</w:t>
      </w:r>
      <w:r>
        <w:rPr>
          <w:rFonts w:ascii="Calibri Light" w:hAnsi="Calibri Light"/>
          <w:b/>
          <w:sz w:val="23"/>
          <w:szCs w:val="23"/>
        </w:rPr>
        <w:t xml:space="preserve">S </w:t>
      </w:r>
      <w:r w:rsidR="008E5DB1">
        <w:rPr>
          <w:rFonts w:ascii="Calibri Light" w:hAnsi="Calibri Light"/>
          <w:b/>
          <w:sz w:val="23"/>
          <w:szCs w:val="23"/>
        </w:rPr>
        <w:t>GENERAL</w:t>
      </w:r>
      <w:r>
        <w:rPr>
          <w:rFonts w:ascii="Calibri Light" w:hAnsi="Calibri Light"/>
          <w:b/>
          <w:sz w:val="23"/>
          <w:szCs w:val="23"/>
        </w:rPr>
        <w:t>ES</w:t>
      </w:r>
      <w:r w:rsidR="008E5DB1">
        <w:rPr>
          <w:rFonts w:ascii="Calibri Light" w:hAnsi="Calibri Light"/>
          <w:b/>
          <w:sz w:val="23"/>
          <w:szCs w:val="23"/>
        </w:rPr>
        <w:t>.-</w:t>
      </w:r>
    </w:p>
    <w:p w:rsidR="00A15192" w:rsidRDefault="00A15192" w:rsidP="008E5DB1">
      <w:pPr>
        <w:autoSpaceDE w:val="0"/>
        <w:autoSpaceDN w:val="0"/>
        <w:adjustRightInd w:val="0"/>
        <w:spacing w:after="0" w:line="240" w:lineRule="auto"/>
        <w:jc w:val="both"/>
        <w:rPr>
          <w:rFonts w:ascii="Calibri Light" w:hAnsi="Calibri Light"/>
          <w:b/>
          <w:sz w:val="23"/>
          <w:szCs w:val="23"/>
        </w:rPr>
      </w:pPr>
    </w:p>
    <w:p w:rsidR="00A15192" w:rsidRDefault="008A4338" w:rsidP="008E5DB1">
      <w:pPr>
        <w:pStyle w:val="Default"/>
        <w:jc w:val="both"/>
        <w:rPr>
          <w:rFonts w:ascii="Calibri Light" w:hAnsi="Calibri Light"/>
          <w:color w:val="auto"/>
          <w:sz w:val="23"/>
          <w:szCs w:val="23"/>
        </w:rPr>
      </w:pPr>
      <w:r>
        <w:rPr>
          <w:rFonts w:ascii="Calibri Light" w:eastAsia="Calibri" w:hAnsi="Calibri Light" w:cs="Times New Roman"/>
          <w:b/>
          <w:color w:val="auto"/>
          <w:sz w:val="23"/>
          <w:szCs w:val="23"/>
        </w:rPr>
        <w:t>Primera</w:t>
      </w:r>
      <w:r w:rsidR="00A15192" w:rsidRPr="00A15192">
        <w:rPr>
          <w:rFonts w:ascii="Calibri Light" w:eastAsia="Calibri" w:hAnsi="Calibri Light" w:cs="Times New Roman"/>
          <w:b/>
          <w:color w:val="auto"/>
          <w:sz w:val="23"/>
          <w:szCs w:val="23"/>
        </w:rPr>
        <w:t>.-</w:t>
      </w:r>
      <w:r w:rsidR="00A15192">
        <w:rPr>
          <w:rFonts w:ascii="TimesNewRomanPSMT" w:hAnsi="TimesNewRomanPSMT" w:cs="TimesNewRomanPSMT"/>
          <w:sz w:val="18"/>
          <w:szCs w:val="18"/>
        </w:rPr>
        <w:t xml:space="preserve"> </w:t>
      </w:r>
      <w:r w:rsidR="00A15192">
        <w:rPr>
          <w:rFonts w:ascii="Calibri Light" w:hAnsi="Calibri Light"/>
          <w:color w:val="auto"/>
          <w:sz w:val="23"/>
          <w:szCs w:val="23"/>
        </w:rPr>
        <w:t>Las d</w:t>
      </w:r>
      <w:r w:rsidR="009E0854">
        <w:rPr>
          <w:rFonts w:ascii="Calibri Light" w:hAnsi="Calibri Light"/>
          <w:color w:val="auto"/>
          <w:sz w:val="23"/>
          <w:szCs w:val="23"/>
        </w:rPr>
        <w:t>isposiciones establecidas en la Sección II del Capítulo II</w:t>
      </w:r>
      <w:r w:rsidR="00A15192">
        <w:rPr>
          <w:rFonts w:ascii="Calibri Light" w:hAnsi="Calibri Light"/>
          <w:color w:val="auto"/>
          <w:sz w:val="23"/>
          <w:szCs w:val="23"/>
        </w:rPr>
        <w:t xml:space="preserve"> De las Exenciones, serán aplicables a todos los impuestos administrados por el Municipio del </w:t>
      </w:r>
      <w:r w:rsidR="002F1C08">
        <w:rPr>
          <w:rFonts w:ascii="Calibri Light" w:hAnsi="Calibri Light"/>
          <w:color w:val="auto"/>
          <w:sz w:val="23"/>
          <w:szCs w:val="23"/>
        </w:rPr>
        <w:t>Distrito Metropolitano de Quito, excepto en aquellos que por disposición expresa de la ley</w:t>
      </w:r>
      <w:r w:rsidR="00036061">
        <w:rPr>
          <w:rFonts w:ascii="Calibri Light" w:hAnsi="Calibri Light"/>
          <w:color w:val="auto"/>
          <w:sz w:val="23"/>
          <w:szCs w:val="23"/>
        </w:rPr>
        <w:t>,</w:t>
      </w:r>
      <w:r w:rsidR="002F1C08">
        <w:rPr>
          <w:rFonts w:ascii="Calibri Light" w:hAnsi="Calibri Light"/>
          <w:color w:val="auto"/>
          <w:sz w:val="23"/>
          <w:szCs w:val="23"/>
        </w:rPr>
        <w:t xml:space="preserve"> </w:t>
      </w:r>
      <w:r w:rsidR="00BD41A3">
        <w:rPr>
          <w:rFonts w:ascii="Calibri Light" w:hAnsi="Calibri Light"/>
          <w:color w:val="auto"/>
          <w:sz w:val="23"/>
          <w:szCs w:val="23"/>
        </w:rPr>
        <w:t>contengan condiciones expresas para aplicar exencio</w:t>
      </w:r>
      <w:r w:rsidR="002F1C08">
        <w:rPr>
          <w:rFonts w:ascii="Calibri Light" w:hAnsi="Calibri Light"/>
          <w:color w:val="auto"/>
          <w:sz w:val="23"/>
          <w:szCs w:val="23"/>
        </w:rPr>
        <w:t>n</w:t>
      </w:r>
      <w:r w:rsidR="00BD41A3">
        <w:rPr>
          <w:rFonts w:ascii="Calibri Light" w:hAnsi="Calibri Light"/>
          <w:color w:val="auto"/>
          <w:sz w:val="23"/>
          <w:szCs w:val="23"/>
        </w:rPr>
        <w:t>es</w:t>
      </w:r>
      <w:r w:rsidR="00A96343">
        <w:rPr>
          <w:rFonts w:ascii="Calibri Light" w:hAnsi="Calibri Light"/>
          <w:color w:val="auto"/>
          <w:sz w:val="23"/>
          <w:szCs w:val="23"/>
        </w:rPr>
        <w:t>, sin perjuicio de cumplir con los requisitos formales contenidos en la presente ordenanza.</w:t>
      </w:r>
    </w:p>
    <w:p w:rsidR="00DE6030" w:rsidRDefault="00DE6030" w:rsidP="008E5DB1">
      <w:pPr>
        <w:pStyle w:val="Default"/>
        <w:jc w:val="both"/>
        <w:rPr>
          <w:rFonts w:ascii="Calibri Light" w:hAnsi="Calibri Light"/>
          <w:color w:val="auto"/>
          <w:sz w:val="23"/>
          <w:szCs w:val="23"/>
        </w:rPr>
      </w:pPr>
    </w:p>
    <w:p w:rsidR="00DE6030" w:rsidRPr="00DE6030" w:rsidRDefault="00DE6030" w:rsidP="00DE6030">
      <w:pPr>
        <w:jc w:val="both"/>
        <w:rPr>
          <w:rFonts w:ascii="Calibri Light" w:eastAsiaTheme="minorHAnsi" w:hAnsi="Calibri Light" w:cs="Arial"/>
          <w:sz w:val="23"/>
          <w:szCs w:val="23"/>
        </w:rPr>
      </w:pPr>
      <w:r w:rsidRPr="00DE6030">
        <w:rPr>
          <w:rFonts w:ascii="Calibri Light" w:hAnsi="Calibri Light"/>
          <w:b/>
          <w:sz w:val="23"/>
          <w:szCs w:val="23"/>
        </w:rPr>
        <w:t xml:space="preserve">Segunda.- </w:t>
      </w:r>
      <w:r w:rsidRPr="00DE6030">
        <w:rPr>
          <w:rFonts w:ascii="Calibri Light" w:eastAsiaTheme="minorHAnsi" w:hAnsi="Calibri Light" w:cs="Arial"/>
          <w:sz w:val="23"/>
          <w:szCs w:val="23"/>
        </w:rPr>
        <w:t xml:space="preserve">La Administración Metropolitana Tributaria en ejercicio de las facultades conferidas en el Código Orgánico Tributario, realizará el control </w:t>
      </w:r>
      <w:r w:rsidR="003A2F84">
        <w:rPr>
          <w:rFonts w:ascii="Calibri Light" w:eastAsiaTheme="minorHAnsi" w:hAnsi="Calibri Light" w:cs="Arial"/>
          <w:sz w:val="23"/>
          <w:szCs w:val="23"/>
        </w:rPr>
        <w:t>de</w:t>
      </w:r>
      <w:r w:rsidRPr="00DE6030">
        <w:rPr>
          <w:rFonts w:ascii="Calibri Light" w:eastAsiaTheme="minorHAnsi" w:hAnsi="Calibri Light" w:cs="Arial"/>
          <w:sz w:val="23"/>
          <w:szCs w:val="23"/>
        </w:rPr>
        <w:t xml:space="preserve"> la aplicación de la deducción por concesión onerosa de derechos conforme lo dispuesto en la presente ordenanza, para lo cual la entidad responsable del </w:t>
      </w:r>
      <w:r w:rsidR="00036061">
        <w:rPr>
          <w:rFonts w:ascii="Calibri Light" w:eastAsiaTheme="minorHAnsi" w:hAnsi="Calibri Light" w:cs="Arial"/>
          <w:sz w:val="23"/>
          <w:szCs w:val="23"/>
        </w:rPr>
        <w:t>Territorio, Hábitat y V</w:t>
      </w:r>
      <w:r w:rsidRPr="00DE6030">
        <w:rPr>
          <w:rFonts w:ascii="Calibri Light" w:eastAsiaTheme="minorHAnsi" w:hAnsi="Calibri Light" w:cs="Arial"/>
          <w:sz w:val="23"/>
          <w:szCs w:val="23"/>
        </w:rPr>
        <w:t>ivienda y la Tesorería Metropolitana, prestarán todas las facilidades del caso para el cumplimiento de estos fines, y a su vez informarán en un plazo no mayor a quince días de ocurridos, aquellos incumplimientos que se generen en los pagos o en los compromisos adquiridos por el propietario y/o promotor. Sobre los pagos realizados, sea en dinero o en especie, informarán  hasta el último día hábil del mes si</w:t>
      </w:r>
      <w:r w:rsidR="00DA4885">
        <w:rPr>
          <w:rFonts w:ascii="Calibri Light" w:eastAsiaTheme="minorHAnsi" w:hAnsi="Calibri Light" w:cs="Arial"/>
          <w:sz w:val="23"/>
          <w:szCs w:val="23"/>
        </w:rPr>
        <w:t>guiente de registrado el mismo.</w:t>
      </w:r>
    </w:p>
    <w:p w:rsidR="00DE6030" w:rsidRPr="00DE6030" w:rsidRDefault="00DE6030" w:rsidP="00DE6030">
      <w:pPr>
        <w:pStyle w:val="Default"/>
        <w:jc w:val="both"/>
        <w:rPr>
          <w:rFonts w:ascii="Calibri Light" w:hAnsi="Calibri Light"/>
          <w:b/>
          <w:color w:val="auto"/>
          <w:sz w:val="23"/>
          <w:szCs w:val="23"/>
        </w:rPr>
      </w:pPr>
      <w:r w:rsidRPr="00DE6030">
        <w:rPr>
          <w:rFonts w:ascii="Calibri Light" w:hAnsi="Calibri Light"/>
          <w:color w:val="auto"/>
          <w:sz w:val="23"/>
          <w:szCs w:val="23"/>
        </w:rPr>
        <w:t>La falta de información o información proporcionada fuera de los plazos señalados para efectuar el control de la deducción referida, será atribuible a quien tenía la responsabilidad de informar, siendo responsables personal y pecuniariamente por los perjuicios que se ocasionaren al Municipio del Distrito Metropolitano de Quito.</w:t>
      </w:r>
    </w:p>
    <w:p w:rsidR="00036061" w:rsidRDefault="00036061" w:rsidP="009A77BB">
      <w:pPr>
        <w:pStyle w:val="Default"/>
        <w:jc w:val="both"/>
        <w:rPr>
          <w:rFonts w:ascii="Calibri Light" w:hAnsi="Calibri Light"/>
          <w:b/>
          <w:color w:val="auto"/>
          <w:sz w:val="23"/>
          <w:szCs w:val="23"/>
        </w:rPr>
      </w:pPr>
    </w:p>
    <w:p w:rsidR="00DD0678" w:rsidRPr="002B69FC" w:rsidRDefault="00DD0678" w:rsidP="00DD0678">
      <w:pPr>
        <w:pStyle w:val="Default"/>
        <w:jc w:val="both"/>
        <w:rPr>
          <w:rFonts w:ascii="Calibri Light" w:hAnsi="Calibri Light"/>
          <w:color w:val="auto"/>
          <w:sz w:val="23"/>
          <w:szCs w:val="23"/>
        </w:rPr>
      </w:pPr>
      <w:r w:rsidRPr="002B69FC">
        <w:rPr>
          <w:rFonts w:ascii="Calibri Light" w:hAnsi="Calibri Light"/>
          <w:b/>
          <w:color w:val="auto"/>
          <w:sz w:val="23"/>
          <w:szCs w:val="23"/>
        </w:rPr>
        <w:t>Tercera.-</w:t>
      </w:r>
      <w:r w:rsidRPr="002B69FC">
        <w:rPr>
          <w:rFonts w:ascii="Calibri Light" w:hAnsi="Calibri Light"/>
          <w:color w:val="auto"/>
          <w:sz w:val="23"/>
          <w:szCs w:val="23"/>
        </w:rPr>
        <w:t xml:space="preserve">  Conforme lo dispuesto en el artículo 561.17 del Código Orgánico de Organización Territorial, Autonomía y Descentralización COOTAD, los recursos obtenidos por concepto del Impuesto sobre el Valor Especulativo del Suelo, serán destinados a la construcción de vivienda de interés social y prioritario o a la infraestructura integral de saneamiento ambiental, en especial al mejoramiento de los servicios básicos d</w:t>
      </w:r>
      <w:r w:rsidR="002B69FC" w:rsidRPr="002B69FC">
        <w:rPr>
          <w:rFonts w:ascii="Calibri Light" w:hAnsi="Calibri Light"/>
          <w:color w:val="auto"/>
          <w:sz w:val="23"/>
          <w:szCs w:val="23"/>
        </w:rPr>
        <w:t>e alcantarillado y agua potable.</w:t>
      </w:r>
    </w:p>
    <w:p w:rsidR="00D31F9E" w:rsidRDefault="00D31F9E" w:rsidP="009A77BB">
      <w:pPr>
        <w:pStyle w:val="Default"/>
        <w:jc w:val="both"/>
        <w:rPr>
          <w:rFonts w:ascii="Times New Roman" w:hAnsi="Times New Roman"/>
          <w:b/>
          <w:bCs/>
          <w:sz w:val="18"/>
          <w:szCs w:val="18"/>
        </w:rPr>
      </w:pPr>
    </w:p>
    <w:p w:rsidR="00D31F9E" w:rsidRDefault="00D31F9E" w:rsidP="009A77BB">
      <w:pPr>
        <w:pStyle w:val="Default"/>
        <w:jc w:val="both"/>
        <w:rPr>
          <w:rFonts w:ascii="Calibri Light" w:hAnsi="Calibri Light"/>
          <w:b/>
          <w:color w:val="auto"/>
          <w:sz w:val="23"/>
          <w:szCs w:val="23"/>
        </w:rPr>
      </w:pPr>
    </w:p>
    <w:p w:rsidR="006F229C" w:rsidRPr="00AF6F0F" w:rsidRDefault="006F229C" w:rsidP="009A77BB">
      <w:pPr>
        <w:pStyle w:val="Default"/>
        <w:jc w:val="both"/>
        <w:rPr>
          <w:b/>
          <w:sz w:val="23"/>
          <w:szCs w:val="23"/>
        </w:rPr>
      </w:pPr>
      <w:r w:rsidRPr="00AF6F0F">
        <w:rPr>
          <w:rFonts w:ascii="Calibri Light" w:hAnsi="Calibri Light"/>
          <w:b/>
          <w:color w:val="auto"/>
          <w:sz w:val="23"/>
          <w:szCs w:val="23"/>
        </w:rPr>
        <w:t>DISPOSICION</w:t>
      </w:r>
      <w:r w:rsidR="009E0854">
        <w:rPr>
          <w:rFonts w:ascii="Calibri Light" w:hAnsi="Calibri Light"/>
          <w:b/>
          <w:color w:val="auto"/>
          <w:sz w:val="23"/>
          <w:szCs w:val="23"/>
        </w:rPr>
        <w:t>ES</w:t>
      </w:r>
      <w:r w:rsidRPr="00AF6F0F">
        <w:rPr>
          <w:rFonts w:ascii="Calibri Light" w:hAnsi="Calibri Light"/>
          <w:b/>
          <w:color w:val="auto"/>
          <w:sz w:val="23"/>
          <w:szCs w:val="23"/>
        </w:rPr>
        <w:t xml:space="preserve"> TRANSITORIA</w:t>
      </w:r>
      <w:r w:rsidR="009E0854">
        <w:rPr>
          <w:rFonts w:ascii="Calibri Light" w:hAnsi="Calibri Light"/>
          <w:b/>
          <w:color w:val="auto"/>
          <w:sz w:val="23"/>
          <w:szCs w:val="23"/>
        </w:rPr>
        <w:t>S</w:t>
      </w:r>
      <w:r w:rsidRPr="00AF6F0F">
        <w:rPr>
          <w:rFonts w:ascii="Calibri Light" w:hAnsi="Calibri Light"/>
          <w:b/>
          <w:color w:val="auto"/>
          <w:sz w:val="23"/>
          <w:szCs w:val="23"/>
        </w:rPr>
        <w:t>.-</w:t>
      </w:r>
      <w:r w:rsidRPr="00AF6F0F">
        <w:rPr>
          <w:b/>
          <w:sz w:val="23"/>
          <w:szCs w:val="23"/>
        </w:rPr>
        <w:t xml:space="preserve"> </w:t>
      </w:r>
    </w:p>
    <w:p w:rsidR="003B37E9" w:rsidRDefault="003B37E9" w:rsidP="009A77BB">
      <w:pPr>
        <w:pStyle w:val="Default"/>
        <w:jc w:val="both"/>
        <w:rPr>
          <w:rFonts w:ascii="Calibri Light" w:hAnsi="Calibri Light"/>
          <w:b/>
          <w:color w:val="auto"/>
          <w:sz w:val="23"/>
          <w:szCs w:val="23"/>
        </w:rPr>
      </w:pPr>
    </w:p>
    <w:p w:rsidR="00E61A59" w:rsidRDefault="006F229C" w:rsidP="009A77BB">
      <w:pPr>
        <w:pStyle w:val="Default"/>
        <w:jc w:val="both"/>
        <w:rPr>
          <w:rFonts w:ascii="Calibri Light" w:hAnsi="Calibri Light"/>
          <w:color w:val="auto"/>
          <w:sz w:val="23"/>
          <w:szCs w:val="23"/>
        </w:rPr>
      </w:pPr>
      <w:r w:rsidRPr="00183D32">
        <w:rPr>
          <w:rFonts w:ascii="Calibri Light" w:hAnsi="Calibri Light"/>
          <w:b/>
          <w:color w:val="auto"/>
          <w:sz w:val="23"/>
          <w:szCs w:val="23"/>
        </w:rPr>
        <w:t>P</w:t>
      </w:r>
      <w:r w:rsidR="000F52A9" w:rsidRPr="00183D32">
        <w:rPr>
          <w:rFonts w:ascii="Calibri Light" w:hAnsi="Calibri Light"/>
          <w:b/>
          <w:color w:val="auto"/>
          <w:sz w:val="23"/>
          <w:szCs w:val="23"/>
        </w:rPr>
        <w:t>rimera.</w:t>
      </w:r>
      <w:r w:rsidRPr="00183D32">
        <w:rPr>
          <w:rFonts w:ascii="Calibri Light" w:hAnsi="Calibri Light"/>
          <w:b/>
          <w:color w:val="auto"/>
          <w:sz w:val="23"/>
          <w:szCs w:val="23"/>
        </w:rPr>
        <w:t>-</w:t>
      </w:r>
      <w:r w:rsidRPr="00183D32">
        <w:rPr>
          <w:sz w:val="23"/>
          <w:szCs w:val="23"/>
        </w:rPr>
        <w:t xml:space="preserve"> </w:t>
      </w:r>
      <w:r w:rsidR="00E61A59" w:rsidRPr="000976F3">
        <w:rPr>
          <w:rFonts w:ascii="Calibri Light" w:hAnsi="Calibri Light"/>
          <w:color w:val="auto"/>
          <w:sz w:val="23"/>
          <w:szCs w:val="23"/>
        </w:rPr>
        <w:t xml:space="preserve">Durante </w:t>
      </w:r>
      <w:r w:rsidR="003A2F84">
        <w:rPr>
          <w:rFonts w:ascii="Calibri Light" w:hAnsi="Calibri Light"/>
          <w:color w:val="auto"/>
          <w:sz w:val="23"/>
          <w:szCs w:val="23"/>
        </w:rPr>
        <w:t>un año, contado a partir del día siguiente a la publicación en la presente ordenanza metropolitana en el Registro Oficial</w:t>
      </w:r>
      <w:r w:rsidR="00E61A59" w:rsidRPr="009E0854">
        <w:rPr>
          <w:rFonts w:ascii="Calibri Light" w:hAnsi="Calibri Light"/>
          <w:color w:val="auto"/>
          <w:sz w:val="23"/>
          <w:szCs w:val="23"/>
        </w:rPr>
        <w:t xml:space="preserve">, los propietarios de los predios urbanos y rurales del Distrito Metropolitano de Quito podrán efectuar la actualización </w:t>
      </w:r>
      <w:r w:rsidR="009E0854">
        <w:rPr>
          <w:rFonts w:ascii="Calibri Light" w:hAnsi="Calibri Light"/>
          <w:color w:val="auto"/>
          <w:sz w:val="23"/>
          <w:szCs w:val="23"/>
        </w:rPr>
        <w:t xml:space="preserve">catastral </w:t>
      </w:r>
      <w:r w:rsidR="00E61A59" w:rsidRPr="009E0854">
        <w:rPr>
          <w:rFonts w:ascii="Calibri Light" w:hAnsi="Calibri Light"/>
          <w:color w:val="auto"/>
          <w:sz w:val="23"/>
          <w:szCs w:val="23"/>
        </w:rPr>
        <w:t xml:space="preserve">de </w:t>
      </w:r>
      <w:r w:rsidR="009E0854">
        <w:rPr>
          <w:rFonts w:ascii="Calibri Light" w:hAnsi="Calibri Light"/>
          <w:color w:val="auto"/>
          <w:sz w:val="23"/>
          <w:szCs w:val="23"/>
        </w:rPr>
        <w:t xml:space="preserve">las </w:t>
      </w:r>
      <w:r w:rsidR="00E61A59" w:rsidRPr="009E0854">
        <w:rPr>
          <w:rFonts w:ascii="Calibri Light" w:hAnsi="Calibri Light"/>
          <w:color w:val="auto"/>
          <w:sz w:val="23"/>
          <w:szCs w:val="23"/>
        </w:rPr>
        <w:t xml:space="preserve">construcciones </w:t>
      </w:r>
      <w:r w:rsidR="009E0854">
        <w:rPr>
          <w:rFonts w:ascii="Calibri Light" w:hAnsi="Calibri Light"/>
          <w:color w:val="auto"/>
          <w:sz w:val="23"/>
          <w:szCs w:val="23"/>
        </w:rPr>
        <w:t>adicionales,</w:t>
      </w:r>
      <w:r w:rsidR="00E61A59" w:rsidRPr="009E0854">
        <w:rPr>
          <w:rFonts w:ascii="Calibri Light" w:hAnsi="Calibri Light"/>
          <w:color w:val="auto"/>
          <w:sz w:val="23"/>
          <w:szCs w:val="23"/>
        </w:rPr>
        <w:t xml:space="preserve"> a fin de registrar las mejoras para efectos de deducibilidad de</w:t>
      </w:r>
      <w:r w:rsidR="009E0854">
        <w:rPr>
          <w:rFonts w:ascii="Calibri Light" w:hAnsi="Calibri Light"/>
          <w:color w:val="auto"/>
          <w:sz w:val="23"/>
          <w:szCs w:val="23"/>
        </w:rPr>
        <w:t xml:space="preserve"> los impuestos regulados en la presente ordenanza</w:t>
      </w:r>
      <w:r w:rsidR="00E61A59" w:rsidRPr="009E0854">
        <w:rPr>
          <w:rFonts w:ascii="Calibri Light" w:hAnsi="Calibri Light"/>
          <w:color w:val="auto"/>
          <w:sz w:val="23"/>
          <w:szCs w:val="23"/>
        </w:rPr>
        <w:t xml:space="preserve">.  </w:t>
      </w:r>
      <w:r w:rsidR="009E0854">
        <w:rPr>
          <w:rFonts w:ascii="Calibri Light" w:hAnsi="Calibri Light"/>
          <w:color w:val="auto"/>
          <w:sz w:val="23"/>
          <w:szCs w:val="23"/>
        </w:rPr>
        <w:t xml:space="preserve">A partir, del año </w:t>
      </w:r>
      <w:r w:rsidR="00036061">
        <w:rPr>
          <w:rFonts w:ascii="Calibri Light" w:hAnsi="Calibri Light"/>
          <w:color w:val="auto"/>
          <w:sz w:val="23"/>
          <w:szCs w:val="23"/>
        </w:rPr>
        <w:t>2018</w:t>
      </w:r>
      <w:r w:rsidR="00B77153">
        <w:rPr>
          <w:rFonts w:ascii="Calibri Light" w:hAnsi="Calibri Light"/>
          <w:color w:val="auto"/>
          <w:sz w:val="23"/>
          <w:szCs w:val="23"/>
        </w:rPr>
        <w:t xml:space="preserve"> y para efectos de la deducibilidad o para considerarlo como valor de adquisición,</w:t>
      </w:r>
      <w:r w:rsidR="009E0854">
        <w:rPr>
          <w:rFonts w:ascii="Calibri Light" w:hAnsi="Calibri Light"/>
          <w:color w:val="auto"/>
          <w:sz w:val="23"/>
          <w:szCs w:val="23"/>
        </w:rPr>
        <w:t xml:space="preserve"> </w:t>
      </w:r>
      <w:r w:rsidR="00F37688">
        <w:rPr>
          <w:rFonts w:ascii="Calibri Light" w:hAnsi="Calibri Light"/>
          <w:color w:val="auto"/>
          <w:sz w:val="23"/>
          <w:szCs w:val="23"/>
        </w:rPr>
        <w:t>deberán haber cumplido con el ordenamiento metropolitano conforme lo establecido en la presente ordenanza.</w:t>
      </w:r>
      <w:r w:rsidR="00183D32">
        <w:rPr>
          <w:rFonts w:ascii="Calibri Light" w:hAnsi="Calibri Light"/>
          <w:color w:val="auto"/>
          <w:sz w:val="23"/>
          <w:szCs w:val="23"/>
        </w:rPr>
        <w:t xml:space="preserve">  </w:t>
      </w:r>
    </w:p>
    <w:p w:rsidR="00183D32" w:rsidRDefault="00183D32" w:rsidP="009A77BB">
      <w:pPr>
        <w:pStyle w:val="Default"/>
        <w:jc w:val="both"/>
        <w:rPr>
          <w:rFonts w:ascii="Calibri Light" w:hAnsi="Calibri Light"/>
          <w:color w:val="auto"/>
          <w:sz w:val="23"/>
          <w:szCs w:val="23"/>
        </w:rPr>
      </w:pPr>
    </w:p>
    <w:p w:rsidR="00183D32" w:rsidRPr="009E0854" w:rsidRDefault="00183D32" w:rsidP="009A77BB">
      <w:pPr>
        <w:pStyle w:val="Default"/>
        <w:jc w:val="both"/>
        <w:rPr>
          <w:rFonts w:ascii="Calibri Light" w:hAnsi="Calibri Light"/>
          <w:color w:val="auto"/>
          <w:sz w:val="23"/>
          <w:szCs w:val="23"/>
        </w:rPr>
      </w:pPr>
      <w:r>
        <w:rPr>
          <w:rFonts w:ascii="Calibri Light" w:hAnsi="Calibri Light"/>
          <w:color w:val="auto"/>
          <w:sz w:val="23"/>
          <w:szCs w:val="23"/>
        </w:rPr>
        <w:lastRenderedPageBreak/>
        <w:t xml:space="preserve">Sobre la base de las actualizaciones registradas, la entidad competente del Municipio del Distrito Metropolitano de Quito, deberá efectuar las inspecciones correspondientes a fin de verificar que las construcciones u obras cumplan con las </w:t>
      </w:r>
      <w:r w:rsidR="00036061">
        <w:rPr>
          <w:rFonts w:ascii="Calibri Light" w:hAnsi="Calibri Light"/>
          <w:color w:val="auto"/>
          <w:sz w:val="23"/>
          <w:szCs w:val="23"/>
        </w:rPr>
        <w:t>normas</w:t>
      </w:r>
      <w:r w:rsidR="00B77153">
        <w:rPr>
          <w:rFonts w:ascii="Calibri Light" w:hAnsi="Calibri Light"/>
          <w:color w:val="auto"/>
          <w:sz w:val="23"/>
          <w:szCs w:val="23"/>
        </w:rPr>
        <w:t xml:space="preserve"> de</w:t>
      </w:r>
      <w:r>
        <w:rPr>
          <w:rFonts w:ascii="Calibri Light" w:hAnsi="Calibri Light"/>
          <w:color w:val="auto"/>
          <w:sz w:val="23"/>
          <w:szCs w:val="23"/>
        </w:rPr>
        <w:t xml:space="preserve"> ordenamiento territorial</w:t>
      </w:r>
      <w:r w:rsidR="00B77153">
        <w:rPr>
          <w:rFonts w:ascii="Calibri Light" w:hAnsi="Calibri Light"/>
          <w:color w:val="auto"/>
          <w:sz w:val="23"/>
          <w:szCs w:val="23"/>
        </w:rPr>
        <w:t>,</w:t>
      </w:r>
      <w:r>
        <w:rPr>
          <w:rFonts w:ascii="Calibri Light" w:hAnsi="Calibri Light"/>
          <w:color w:val="auto"/>
          <w:sz w:val="23"/>
          <w:szCs w:val="23"/>
        </w:rPr>
        <w:t xml:space="preserve"> para todos los efectos consiguientes.</w:t>
      </w:r>
    </w:p>
    <w:p w:rsidR="00E61A59" w:rsidRDefault="00E61A59" w:rsidP="009A77BB">
      <w:pPr>
        <w:pStyle w:val="Default"/>
        <w:jc w:val="both"/>
        <w:rPr>
          <w:sz w:val="23"/>
          <w:szCs w:val="23"/>
        </w:rPr>
      </w:pPr>
    </w:p>
    <w:p w:rsidR="007A4905" w:rsidRDefault="009E0854" w:rsidP="009A77BB">
      <w:pPr>
        <w:pStyle w:val="Default"/>
        <w:jc w:val="both"/>
        <w:rPr>
          <w:rFonts w:ascii="Calibri Light" w:hAnsi="Calibri Light"/>
          <w:color w:val="auto"/>
          <w:sz w:val="23"/>
          <w:szCs w:val="23"/>
        </w:rPr>
      </w:pPr>
      <w:r>
        <w:rPr>
          <w:rFonts w:ascii="Calibri Light" w:hAnsi="Calibri Light"/>
          <w:b/>
          <w:color w:val="auto"/>
          <w:sz w:val="23"/>
          <w:szCs w:val="23"/>
        </w:rPr>
        <w:t>Segunda.</w:t>
      </w:r>
      <w:r w:rsidR="00D12074" w:rsidRPr="00D12074">
        <w:rPr>
          <w:rFonts w:ascii="Calibri Light" w:hAnsi="Calibri Light"/>
          <w:b/>
          <w:color w:val="auto"/>
          <w:sz w:val="23"/>
          <w:szCs w:val="23"/>
        </w:rPr>
        <w:t>-</w:t>
      </w:r>
      <w:r w:rsidR="009A2872">
        <w:rPr>
          <w:rFonts w:ascii="Calibri Light" w:hAnsi="Calibri Light"/>
          <w:b/>
          <w:color w:val="auto"/>
          <w:sz w:val="23"/>
          <w:szCs w:val="23"/>
        </w:rPr>
        <w:t xml:space="preserve"> </w:t>
      </w:r>
      <w:r w:rsidR="009A2872" w:rsidRPr="009A2872">
        <w:rPr>
          <w:rFonts w:ascii="Calibri Light" w:hAnsi="Calibri Light"/>
          <w:color w:val="auto"/>
          <w:sz w:val="23"/>
          <w:szCs w:val="23"/>
        </w:rPr>
        <w:t>Para efectos d</w:t>
      </w:r>
      <w:r w:rsidR="00DA4885">
        <w:rPr>
          <w:rFonts w:ascii="Calibri Light" w:hAnsi="Calibri Light"/>
          <w:color w:val="auto"/>
          <w:sz w:val="23"/>
          <w:szCs w:val="23"/>
        </w:rPr>
        <w:t>e aplicar deducciones o tarifas</w:t>
      </w:r>
      <w:r w:rsidR="009A2872" w:rsidRPr="009A2872">
        <w:rPr>
          <w:rFonts w:ascii="Calibri Light" w:hAnsi="Calibri Light"/>
          <w:color w:val="auto"/>
          <w:sz w:val="23"/>
          <w:szCs w:val="23"/>
        </w:rPr>
        <w:t xml:space="preserve"> </w:t>
      </w:r>
      <w:r w:rsidR="009A2872">
        <w:rPr>
          <w:rFonts w:ascii="Calibri Light" w:hAnsi="Calibri Light"/>
          <w:color w:val="auto"/>
          <w:sz w:val="23"/>
          <w:szCs w:val="23"/>
        </w:rPr>
        <w:t xml:space="preserve">durante el ejercicio fiscal 2017, </w:t>
      </w:r>
      <w:r w:rsidR="009A2872" w:rsidRPr="009A2872">
        <w:rPr>
          <w:rFonts w:ascii="Calibri Light" w:hAnsi="Calibri Light"/>
          <w:color w:val="auto"/>
          <w:sz w:val="23"/>
          <w:szCs w:val="23"/>
        </w:rPr>
        <w:t>l</w:t>
      </w:r>
      <w:r w:rsidR="00D12074">
        <w:rPr>
          <w:rFonts w:ascii="Calibri Light" w:hAnsi="Calibri Light"/>
          <w:color w:val="auto"/>
          <w:sz w:val="23"/>
          <w:szCs w:val="23"/>
        </w:rPr>
        <w:t xml:space="preserve">a inscripción de la actividad económica </w:t>
      </w:r>
      <w:r w:rsidR="009A2872">
        <w:rPr>
          <w:rFonts w:ascii="Calibri Light" w:hAnsi="Calibri Light"/>
          <w:color w:val="auto"/>
          <w:sz w:val="23"/>
          <w:szCs w:val="23"/>
        </w:rPr>
        <w:t xml:space="preserve">de promoción inmobiliaria, construcción, urbanización, lotización y similares, </w:t>
      </w:r>
      <w:r w:rsidR="00D12074">
        <w:rPr>
          <w:rFonts w:ascii="Calibri Light" w:hAnsi="Calibri Light"/>
          <w:color w:val="auto"/>
          <w:sz w:val="23"/>
          <w:szCs w:val="23"/>
        </w:rPr>
        <w:t>en los registros</w:t>
      </w:r>
      <w:r w:rsidR="009A2872">
        <w:rPr>
          <w:rFonts w:ascii="Calibri Light" w:hAnsi="Calibri Light"/>
          <w:color w:val="auto"/>
          <w:sz w:val="23"/>
          <w:szCs w:val="23"/>
        </w:rPr>
        <w:t xml:space="preserve"> nacionales y municipales</w:t>
      </w:r>
      <w:r w:rsidR="00DA4885">
        <w:rPr>
          <w:rFonts w:ascii="Calibri Light" w:hAnsi="Calibri Light"/>
          <w:color w:val="auto"/>
          <w:sz w:val="23"/>
          <w:szCs w:val="23"/>
        </w:rPr>
        <w:t>,</w:t>
      </w:r>
      <w:r w:rsidR="00D12074">
        <w:rPr>
          <w:rFonts w:ascii="Calibri Light" w:hAnsi="Calibri Light"/>
          <w:color w:val="auto"/>
          <w:sz w:val="23"/>
          <w:szCs w:val="23"/>
        </w:rPr>
        <w:t xml:space="preserve"> </w:t>
      </w:r>
      <w:r w:rsidR="00DA4885">
        <w:rPr>
          <w:rFonts w:ascii="Calibri Light" w:hAnsi="Calibri Light"/>
          <w:color w:val="auto"/>
          <w:sz w:val="23"/>
          <w:szCs w:val="23"/>
        </w:rPr>
        <w:t>podrá registrarse</w:t>
      </w:r>
      <w:r w:rsidR="00D12074">
        <w:rPr>
          <w:rFonts w:ascii="Calibri Light" w:hAnsi="Calibri Light"/>
          <w:color w:val="auto"/>
          <w:sz w:val="23"/>
          <w:szCs w:val="23"/>
        </w:rPr>
        <w:t xml:space="preserve"> </w:t>
      </w:r>
      <w:r w:rsidR="009A2872">
        <w:rPr>
          <w:rFonts w:ascii="Calibri Light" w:hAnsi="Calibri Light"/>
          <w:color w:val="auto"/>
          <w:sz w:val="23"/>
          <w:szCs w:val="23"/>
        </w:rPr>
        <w:t xml:space="preserve">hasta </w:t>
      </w:r>
      <w:r w:rsidR="00D12074">
        <w:rPr>
          <w:rFonts w:ascii="Calibri Light" w:hAnsi="Calibri Light"/>
          <w:color w:val="auto"/>
          <w:sz w:val="23"/>
          <w:szCs w:val="23"/>
        </w:rPr>
        <w:t xml:space="preserve">antes de </w:t>
      </w:r>
      <w:r w:rsidR="009A2872">
        <w:rPr>
          <w:rFonts w:ascii="Calibri Light" w:hAnsi="Calibri Light"/>
          <w:color w:val="auto"/>
          <w:sz w:val="23"/>
          <w:szCs w:val="23"/>
        </w:rPr>
        <w:t>la transferencia de los bienes inmuebles</w:t>
      </w:r>
      <w:r w:rsidR="00D12074">
        <w:rPr>
          <w:rFonts w:ascii="Calibri Light" w:hAnsi="Calibri Light"/>
          <w:color w:val="auto"/>
          <w:sz w:val="23"/>
          <w:szCs w:val="23"/>
        </w:rPr>
        <w:t xml:space="preserve">.  </w:t>
      </w:r>
      <w:r w:rsidR="009A2872">
        <w:rPr>
          <w:rFonts w:ascii="Calibri Light" w:hAnsi="Calibri Light"/>
          <w:color w:val="auto"/>
          <w:sz w:val="23"/>
          <w:szCs w:val="23"/>
        </w:rPr>
        <w:t xml:space="preserve">En adelante, la inscripción </w:t>
      </w:r>
      <w:r w:rsidR="00D12074">
        <w:rPr>
          <w:rFonts w:ascii="Calibri Light" w:hAnsi="Calibri Light"/>
          <w:color w:val="auto"/>
          <w:sz w:val="23"/>
          <w:szCs w:val="23"/>
        </w:rPr>
        <w:t>de activi</w:t>
      </w:r>
      <w:r w:rsidR="009A2872">
        <w:rPr>
          <w:rFonts w:ascii="Calibri Light" w:hAnsi="Calibri Light"/>
          <w:color w:val="auto"/>
          <w:sz w:val="23"/>
          <w:szCs w:val="23"/>
        </w:rPr>
        <w:t xml:space="preserve">dades económicas deberá </w:t>
      </w:r>
      <w:r w:rsidR="00ED6A1A">
        <w:rPr>
          <w:rFonts w:ascii="Calibri Light" w:hAnsi="Calibri Light"/>
          <w:color w:val="auto"/>
          <w:sz w:val="23"/>
          <w:szCs w:val="23"/>
        </w:rPr>
        <w:t>haberse registrado</w:t>
      </w:r>
      <w:r w:rsidR="009A2872">
        <w:rPr>
          <w:rFonts w:ascii="Calibri Light" w:hAnsi="Calibri Light"/>
          <w:color w:val="auto"/>
          <w:sz w:val="23"/>
          <w:szCs w:val="23"/>
        </w:rPr>
        <w:t xml:space="preserve"> </w:t>
      </w:r>
      <w:r w:rsidR="00D12074">
        <w:rPr>
          <w:rFonts w:ascii="Calibri Light" w:hAnsi="Calibri Light"/>
          <w:color w:val="auto"/>
          <w:sz w:val="23"/>
          <w:szCs w:val="23"/>
        </w:rPr>
        <w:t xml:space="preserve">antes del inicio de la construcción, es decir, </w:t>
      </w:r>
      <w:r w:rsidR="009A2872">
        <w:rPr>
          <w:rFonts w:ascii="Calibri Light" w:hAnsi="Calibri Light"/>
          <w:color w:val="auto"/>
          <w:sz w:val="23"/>
          <w:szCs w:val="23"/>
        </w:rPr>
        <w:t xml:space="preserve">máximo </w:t>
      </w:r>
      <w:r w:rsidR="00D12074">
        <w:rPr>
          <w:rFonts w:ascii="Calibri Light" w:hAnsi="Calibri Light"/>
          <w:color w:val="auto"/>
          <w:sz w:val="23"/>
          <w:szCs w:val="23"/>
        </w:rPr>
        <w:t>a la fecha del otorgamiento d</w:t>
      </w:r>
      <w:r w:rsidR="009A2872">
        <w:rPr>
          <w:rFonts w:ascii="Calibri Light" w:hAnsi="Calibri Light"/>
          <w:color w:val="auto"/>
          <w:sz w:val="23"/>
          <w:szCs w:val="23"/>
        </w:rPr>
        <w:t>e la licencia metropolitana LMU</w:t>
      </w:r>
      <w:r w:rsidR="002B5052">
        <w:rPr>
          <w:rFonts w:ascii="Calibri Light" w:hAnsi="Calibri Light"/>
          <w:color w:val="auto"/>
          <w:sz w:val="23"/>
          <w:szCs w:val="23"/>
        </w:rPr>
        <w:t xml:space="preserve"> que corresponda</w:t>
      </w:r>
    </w:p>
    <w:p w:rsidR="00452477" w:rsidRDefault="00452477" w:rsidP="009A77BB">
      <w:pPr>
        <w:pStyle w:val="Default"/>
        <w:jc w:val="both"/>
        <w:rPr>
          <w:rFonts w:ascii="Calibri Light" w:hAnsi="Calibri Light"/>
          <w:color w:val="auto"/>
          <w:sz w:val="23"/>
          <w:szCs w:val="23"/>
        </w:rPr>
      </w:pPr>
    </w:p>
    <w:p w:rsidR="00452477" w:rsidRDefault="00452477" w:rsidP="00452477">
      <w:pPr>
        <w:autoSpaceDE w:val="0"/>
        <w:autoSpaceDN w:val="0"/>
        <w:adjustRightInd w:val="0"/>
        <w:spacing w:after="0" w:line="240" w:lineRule="auto"/>
        <w:jc w:val="both"/>
        <w:rPr>
          <w:rFonts w:ascii="Calibri Light" w:hAnsi="Calibri Light"/>
          <w:bCs/>
          <w:sz w:val="23"/>
          <w:szCs w:val="23"/>
        </w:rPr>
      </w:pPr>
      <w:r w:rsidRPr="00ED6A1A">
        <w:rPr>
          <w:rFonts w:ascii="Calibri Light" w:hAnsi="Calibri Light"/>
          <w:b/>
          <w:sz w:val="23"/>
          <w:szCs w:val="23"/>
        </w:rPr>
        <w:t>Tercera</w:t>
      </w:r>
      <w:r w:rsidRPr="00452477">
        <w:rPr>
          <w:rFonts w:ascii="Calibri Light" w:hAnsi="Calibri Light"/>
          <w:b/>
          <w:sz w:val="23"/>
          <w:szCs w:val="23"/>
        </w:rPr>
        <w:t>.-</w:t>
      </w:r>
      <w:r>
        <w:rPr>
          <w:rFonts w:ascii="Calibri Light" w:hAnsi="Calibri Light"/>
          <w:sz w:val="23"/>
          <w:szCs w:val="23"/>
        </w:rPr>
        <w:t xml:space="preserve"> Las actualizaciones catastrales que se realicen como parte de la regularización de áreas</w:t>
      </w:r>
      <w:r w:rsidR="00012D6D">
        <w:rPr>
          <w:rFonts w:ascii="Calibri Light" w:hAnsi="Calibri Light"/>
          <w:sz w:val="23"/>
          <w:szCs w:val="23"/>
        </w:rPr>
        <w:t>,</w:t>
      </w:r>
      <w:r>
        <w:rPr>
          <w:rFonts w:ascii="Calibri Light" w:hAnsi="Calibri Light"/>
          <w:sz w:val="23"/>
          <w:szCs w:val="23"/>
        </w:rPr>
        <w:t xml:space="preserve"> </w:t>
      </w:r>
      <w:r w:rsidR="00ED6A1A">
        <w:rPr>
          <w:rFonts w:ascii="Calibri Light" w:hAnsi="Calibri Light"/>
          <w:sz w:val="23"/>
          <w:szCs w:val="23"/>
        </w:rPr>
        <w:t>registro de mejoras</w:t>
      </w:r>
      <w:r w:rsidR="00012D6D">
        <w:rPr>
          <w:rFonts w:ascii="Calibri Light" w:hAnsi="Calibri Light"/>
          <w:sz w:val="23"/>
          <w:szCs w:val="23"/>
        </w:rPr>
        <w:t xml:space="preserve"> o las que se requieran como requisito para efectuar</w:t>
      </w:r>
      <w:r w:rsidR="00ED6A1A">
        <w:rPr>
          <w:rFonts w:ascii="Calibri Light" w:hAnsi="Calibri Light"/>
          <w:sz w:val="23"/>
          <w:szCs w:val="23"/>
        </w:rPr>
        <w:t xml:space="preserve"> cualquier</w:t>
      </w:r>
      <w:r>
        <w:rPr>
          <w:rFonts w:ascii="Calibri Light" w:hAnsi="Calibri Light"/>
          <w:sz w:val="23"/>
          <w:szCs w:val="23"/>
        </w:rPr>
        <w:t xml:space="preserve"> transferencia de dominio</w:t>
      </w:r>
      <w:r w:rsidR="00ED6A1A">
        <w:rPr>
          <w:rFonts w:ascii="Calibri Light" w:hAnsi="Calibri Light"/>
          <w:sz w:val="23"/>
          <w:szCs w:val="23"/>
        </w:rPr>
        <w:t xml:space="preserve"> que se realice en el año 2017</w:t>
      </w:r>
      <w:r>
        <w:rPr>
          <w:rFonts w:ascii="Calibri Light" w:hAnsi="Calibri Light"/>
          <w:sz w:val="23"/>
          <w:szCs w:val="23"/>
        </w:rPr>
        <w:t xml:space="preserve">, </w:t>
      </w:r>
      <w:r w:rsidRPr="00452477">
        <w:rPr>
          <w:rFonts w:ascii="Calibri Light" w:hAnsi="Calibri Light"/>
          <w:bCs/>
          <w:sz w:val="23"/>
          <w:szCs w:val="23"/>
        </w:rPr>
        <w:t xml:space="preserve"> no se considerará como voluntaria para efectos del pago del Impuesto Predial en los términos de la Disposición Transitoria Tercera de la Ley Orgánica para evitar la Especulación sobre el Valor de las Tierras y Fijación de Tributos.</w:t>
      </w:r>
    </w:p>
    <w:p w:rsidR="0041691B" w:rsidRDefault="0041691B" w:rsidP="00452477">
      <w:pPr>
        <w:autoSpaceDE w:val="0"/>
        <w:autoSpaceDN w:val="0"/>
        <w:adjustRightInd w:val="0"/>
        <w:spacing w:after="0" w:line="240" w:lineRule="auto"/>
        <w:jc w:val="both"/>
        <w:rPr>
          <w:rFonts w:ascii="Calibri Light" w:hAnsi="Calibri Light"/>
          <w:bCs/>
          <w:sz w:val="23"/>
          <w:szCs w:val="23"/>
        </w:rPr>
      </w:pPr>
    </w:p>
    <w:p w:rsidR="0041691B" w:rsidRPr="0041691B" w:rsidRDefault="0041691B" w:rsidP="00452477">
      <w:pPr>
        <w:autoSpaceDE w:val="0"/>
        <w:autoSpaceDN w:val="0"/>
        <w:adjustRightInd w:val="0"/>
        <w:spacing w:after="0" w:line="240" w:lineRule="auto"/>
        <w:jc w:val="both"/>
        <w:rPr>
          <w:rFonts w:ascii="Calibri Light" w:hAnsi="Calibri Light"/>
          <w:bCs/>
          <w:sz w:val="23"/>
          <w:szCs w:val="23"/>
        </w:rPr>
      </w:pPr>
      <w:r w:rsidRPr="0041691B">
        <w:rPr>
          <w:rFonts w:ascii="Calibri Light" w:hAnsi="Calibri Light"/>
          <w:b/>
          <w:bCs/>
          <w:sz w:val="23"/>
          <w:szCs w:val="23"/>
        </w:rPr>
        <w:t>Cuarta.-</w:t>
      </w:r>
      <w:r>
        <w:rPr>
          <w:rFonts w:ascii="Calibri Light" w:hAnsi="Calibri Light"/>
          <w:b/>
          <w:bCs/>
          <w:sz w:val="23"/>
          <w:szCs w:val="23"/>
        </w:rPr>
        <w:t xml:space="preserve"> </w:t>
      </w:r>
      <w:r w:rsidRPr="0041691B">
        <w:rPr>
          <w:rFonts w:ascii="Calibri Light" w:hAnsi="Calibri Light"/>
          <w:bCs/>
          <w:sz w:val="23"/>
          <w:szCs w:val="23"/>
        </w:rPr>
        <w:t xml:space="preserve">Dentro de los sesenta días </w:t>
      </w:r>
      <w:r w:rsidR="004B358C">
        <w:rPr>
          <w:rFonts w:ascii="Calibri Light" w:hAnsi="Calibri Light"/>
          <w:bCs/>
          <w:sz w:val="23"/>
          <w:szCs w:val="23"/>
        </w:rPr>
        <w:t>posteriores a la</w:t>
      </w:r>
      <w:r>
        <w:rPr>
          <w:rFonts w:ascii="Calibri Light" w:hAnsi="Calibri Light"/>
          <w:bCs/>
          <w:sz w:val="23"/>
          <w:szCs w:val="23"/>
        </w:rPr>
        <w:t xml:space="preserve"> publicación de </w:t>
      </w:r>
      <w:r w:rsidR="00BF64DB">
        <w:rPr>
          <w:rFonts w:ascii="Calibri Light" w:hAnsi="Calibri Light"/>
          <w:bCs/>
          <w:sz w:val="23"/>
          <w:szCs w:val="23"/>
        </w:rPr>
        <w:t>la presente ordenanza en el Registro O</w:t>
      </w:r>
      <w:r w:rsidRPr="0041691B">
        <w:rPr>
          <w:rFonts w:ascii="Calibri Light" w:hAnsi="Calibri Light"/>
          <w:bCs/>
          <w:sz w:val="23"/>
          <w:szCs w:val="23"/>
        </w:rPr>
        <w:t>ficial</w:t>
      </w:r>
      <w:r>
        <w:rPr>
          <w:rFonts w:ascii="Calibri Light" w:hAnsi="Calibri Light"/>
          <w:bCs/>
          <w:sz w:val="23"/>
          <w:szCs w:val="23"/>
        </w:rPr>
        <w:t xml:space="preserve">, y para fines tributarios, se podrán realizar </w:t>
      </w:r>
      <w:r w:rsidRPr="0041691B">
        <w:rPr>
          <w:rFonts w:ascii="Calibri Light" w:hAnsi="Calibri Light"/>
          <w:bCs/>
          <w:sz w:val="23"/>
          <w:szCs w:val="23"/>
        </w:rPr>
        <w:t>escritu</w:t>
      </w:r>
      <w:r>
        <w:rPr>
          <w:rFonts w:ascii="Calibri Light" w:hAnsi="Calibri Light"/>
          <w:bCs/>
          <w:sz w:val="23"/>
          <w:szCs w:val="23"/>
        </w:rPr>
        <w:t>ras aclaratorias sobre</w:t>
      </w:r>
      <w:r w:rsidRPr="0041691B">
        <w:rPr>
          <w:rFonts w:ascii="Calibri Light" w:hAnsi="Calibri Light"/>
          <w:bCs/>
          <w:sz w:val="23"/>
          <w:szCs w:val="23"/>
        </w:rPr>
        <w:t xml:space="preserve"> transferencias de dominio efectuadas</w:t>
      </w:r>
      <w:r>
        <w:rPr>
          <w:rFonts w:ascii="Calibri Light" w:hAnsi="Calibri Light"/>
          <w:bCs/>
          <w:sz w:val="23"/>
          <w:szCs w:val="23"/>
        </w:rPr>
        <w:t xml:space="preserve"> hace más de un año</w:t>
      </w:r>
      <w:r w:rsidR="00D07208">
        <w:rPr>
          <w:rFonts w:ascii="Calibri Light" w:hAnsi="Calibri Light"/>
          <w:bCs/>
          <w:sz w:val="23"/>
          <w:szCs w:val="23"/>
        </w:rPr>
        <w:t>, bajo las demás condiciones establecidas en el artícul</w:t>
      </w:r>
      <w:r w:rsidR="004B358C">
        <w:rPr>
          <w:rFonts w:ascii="Calibri Light" w:hAnsi="Calibri Light"/>
          <w:bCs/>
          <w:sz w:val="23"/>
          <w:szCs w:val="23"/>
        </w:rPr>
        <w:t>o 1</w:t>
      </w:r>
      <w:r w:rsidR="00D36E5A">
        <w:rPr>
          <w:rFonts w:ascii="Calibri Light" w:hAnsi="Calibri Light"/>
          <w:bCs/>
          <w:sz w:val="23"/>
          <w:szCs w:val="23"/>
        </w:rPr>
        <w:t>1</w:t>
      </w:r>
      <w:r w:rsidR="004B358C">
        <w:rPr>
          <w:rFonts w:ascii="Calibri Light" w:hAnsi="Calibri Light"/>
          <w:bCs/>
          <w:sz w:val="23"/>
          <w:szCs w:val="23"/>
        </w:rPr>
        <w:t xml:space="preserve"> de la presente ordenanza</w:t>
      </w:r>
      <w:r w:rsidR="001E2176">
        <w:rPr>
          <w:rFonts w:ascii="Calibri Light" w:hAnsi="Calibri Light"/>
          <w:bCs/>
          <w:sz w:val="23"/>
          <w:szCs w:val="23"/>
        </w:rPr>
        <w:t>.  C</w:t>
      </w:r>
      <w:r w:rsidR="004B358C">
        <w:rPr>
          <w:rFonts w:ascii="Calibri Light" w:hAnsi="Calibri Light"/>
          <w:bCs/>
          <w:sz w:val="23"/>
          <w:szCs w:val="23"/>
        </w:rPr>
        <w:t xml:space="preserve">umplido el plazo indicado, </w:t>
      </w:r>
      <w:r w:rsidR="001E2176">
        <w:rPr>
          <w:rFonts w:ascii="Calibri Light" w:hAnsi="Calibri Light"/>
          <w:bCs/>
          <w:sz w:val="23"/>
          <w:szCs w:val="23"/>
        </w:rPr>
        <w:t>se estará a lo dispuesto en el artículo 2</w:t>
      </w:r>
      <w:r w:rsidR="00D36E5A">
        <w:rPr>
          <w:rFonts w:ascii="Calibri Light" w:hAnsi="Calibri Light"/>
          <w:bCs/>
          <w:sz w:val="23"/>
          <w:szCs w:val="23"/>
        </w:rPr>
        <w:t>6</w:t>
      </w:r>
      <w:r w:rsidR="001E2176">
        <w:rPr>
          <w:rFonts w:ascii="Calibri Light" w:hAnsi="Calibri Light"/>
          <w:bCs/>
          <w:sz w:val="23"/>
          <w:szCs w:val="23"/>
        </w:rPr>
        <w:t xml:space="preserve"> </w:t>
      </w:r>
      <w:r w:rsidR="00B86EEE">
        <w:rPr>
          <w:rFonts w:ascii="Calibri Light" w:hAnsi="Calibri Light"/>
          <w:bCs/>
          <w:sz w:val="23"/>
          <w:szCs w:val="23"/>
        </w:rPr>
        <w:t>de este cuerpo normativo.</w:t>
      </w:r>
    </w:p>
    <w:p w:rsidR="00452477" w:rsidRDefault="00452477" w:rsidP="009A77BB">
      <w:pPr>
        <w:pStyle w:val="Default"/>
        <w:jc w:val="both"/>
        <w:rPr>
          <w:rFonts w:ascii="Calibri Light" w:hAnsi="Calibri Light"/>
          <w:color w:val="auto"/>
          <w:sz w:val="23"/>
          <w:szCs w:val="23"/>
        </w:rPr>
      </w:pPr>
    </w:p>
    <w:p w:rsidR="007A4905" w:rsidRPr="00AF6F0F" w:rsidRDefault="009215DD" w:rsidP="009A77BB">
      <w:pPr>
        <w:pStyle w:val="Default"/>
        <w:jc w:val="both"/>
        <w:rPr>
          <w:rFonts w:ascii="Calibri Light" w:hAnsi="Calibri Light"/>
          <w:b/>
          <w:color w:val="auto"/>
          <w:sz w:val="23"/>
          <w:szCs w:val="23"/>
        </w:rPr>
      </w:pPr>
      <w:r>
        <w:rPr>
          <w:rFonts w:ascii="Calibri Light" w:hAnsi="Calibri Light"/>
          <w:b/>
          <w:color w:val="auto"/>
          <w:sz w:val="23"/>
          <w:szCs w:val="23"/>
        </w:rPr>
        <w:t xml:space="preserve">DISPOSICIONES </w:t>
      </w:r>
      <w:r w:rsidR="007A4905" w:rsidRPr="00AF6F0F">
        <w:rPr>
          <w:rFonts w:ascii="Calibri Light" w:hAnsi="Calibri Light"/>
          <w:b/>
          <w:color w:val="auto"/>
          <w:sz w:val="23"/>
          <w:szCs w:val="23"/>
        </w:rPr>
        <w:t>DEROGATORIAS.-</w:t>
      </w:r>
    </w:p>
    <w:p w:rsidR="007A4905" w:rsidRDefault="007A4905" w:rsidP="009A77BB">
      <w:pPr>
        <w:pStyle w:val="Default"/>
        <w:jc w:val="both"/>
      </w:pPr>
    </w:p>
    <w:p w:rsidR="00D03538" w:rsidRDefault="007A4905" w:rsidP="008C5FA2">
      <w:pPr>
        <w:pStyle w:val="Default"/>
        <w:jc w:val="both"/>
        <w:rPr>
          <w:rFonts w:ascii="Calibri Light" w:hAnsi="Calibri Light"/>
          <w:color w:val="auto"/>
          <w:sz w:val="23"/>
          <w:szCs w:val="23"/>
        </w:rPr>
      </w:pPr>
      <w:r w:rsidRPr="000F52A9">
        <w:rPr>
          <w:rFonts w:ascii="Calibri Light" w:hAnsi="Calibri Light"/>
          <w:b/>
          <w:color w:val="auto"/>
          <w:sz w:val="23"/>
          <w:szCs w:val="23"/>
        </w:rPr>
        <w:t>Primera.-</w:t>
      </w:r>
      <w:r>
        <w:t xml:space="preserve"> </w:t>
      </w:r>
      <w:r w:rsidR="002B03D5">
        <w:rPr>
          <w:rFonts w:ascii="Calibri Light" w:hAnsi="Calibri Light"/>
          <w:color w:val="auto"/>
          <w:sz w:val="23"/>
          <w:szCs w:val="23"/>
        </w:rPr>
        <w:t>De</w:t>
      </w:r>
      <w:r w:rsidR="00B4304D">
        <w:rPr>
          <w:rFonts w:ascii="Calibri Light" w:hAnsi="Calibri Light"/>
          <w:color w:val="auto"/>
          <w:sz w:val="23"/>
          <w:szCs w:val="23"/>
        </w:rPr>
        <w:t>r</w:t>
      </w:r>
      <w:r w:rsidR="002B03D5">
        <w:rPr>
          <w:rFonts w:ascii="Calibri Light" w:hAnsi="Calibri Light"/>
          <w:color w:val="auto"/>
          <w:sz w:val="23"/>
          <w:szCs w:val="23"/>
        </w:rPr>
        <w:t>ógue</w:t>
      </w:r>
      <w:r w:rsidR="00203974">
        <w:rPr>
          <w:rFonts w:ascii="Calibri Light" w:hAnsi="Calibri Light"/>
          <w:color w:val="auto"/>
          <w:sz w:val="23"/>
          <w:szCs w:val="23"/>
        </w:rPr>
        <w:t>n</w:t>
      </w:r>
      <w:r w:rsidR="002B03D5">
        <w:rPr>
          <w:rFonts w:ascii="Calibri Light" w:hAnsi="Calibri Light"/>
          <w:color w:val="auto"/>
          <w:sz w:val="23"/>
          <w:szCs w:val="23"/>
        </w:rPr>
        <w:t>se</w:t>
      </w:r>
      <w:r w:rsidRPr="000F52A9">
        <w:rPr>
          <w:rFonts w:ascii="Calibri Light" w:hAnsi="Calibri Light"/>
          <w:color w:val="auto"/>
          <w:sz w:val="23"/>
          <w:szCs w:val="23"/>
        </w:rPr>
        <w:t xml:space="preserve"> </w:t>
      </w:r>
      <w:r w:rsidR="00203974">
        <w:rPr>
          <w:rFonts w:ascii="Calibri Light" w:hAnsi="Calibri Light"/>
          <w:color w:val="auto"/>
          <w:sz w:val="23"/>
          <w:szCs w:val="23"/>
        </w:rPr>
        <w:t>los</w:t>
      </w:r>
      <w:r w:rsidRPr="000F52A9">
        <w:rPr>
          <w:rFonts w:ascii="Calibri Light" w:hAnsi="Calibri Light"/>
          <w:color w:val="auto"/>
          <w:sz w:val="23"/>
          <w:szCs w:val="23"/>
        </w:rPr>
        <w:t xml:space="preserve"> </w:t>
      </w:r>
      <w:r w:rsidR="00203974">
        <w:rPr>
          <w:rFonts w:ascii="Calibri Light" w:hAnsi="Calibri Light"/>
          <w:color w:val="auto"/>
          <w:sz w:val="23"/>
          <w:szCs w:val="23"/>
        </w:rPr>
        <w:t xml:space="preserve">incisos tercero y cuarto del </w:t>
      </w:r>
      <w:r w:rsidR="00166F33">
        <w:rPr>
          <w:rFonts w:ascii="Calibri Light" w:hAnsi="Calibri Light"/>
          <w:color w:val="auto"/>
          <w:sz w:val="23"/>
          <w:szCs w:val="23"/>
        </w:rPr>
        <w:t>Artículo</w:t>
      </w:r>
      <w:r w:rsidRPr="000F52A9">
        <w:rPr>
          <w:rFonts w:ascii="Calibri Light" w:hAnsi="Calibri Light"/>
          <w:color w:val="auto"/>
          <w:sz w:val="23"/>
          <w:szCs w:val="23"/>
        </w:rPr>
        <w:t xml:space="preserve"> III. 144 del Título III de l</w:t>
      </w:r>
      <w:r w:rsidR="008C5FA2">
        <w:rPr>
          <w:rFonts w:ascii="Calibri Light" w:hAnsi="Calibri Light"/>
          <w:color w:val="auto"/>
          <w:sz w:val="23"/>
          <w:szCs w:val="23"/>
        </w:rPr>
        <w:t xml:space="preserve">as Contribuciones Especiales de </w:t>
      </w:r>
      <w:r w:rsidRPr="000F52A9">
        <w:rPr>
          <w:rFonts w:ascii="Calibri Light" w:hAnsi="Calibri Light"/>
          <w:color w:val="auto"/>
          <w:sz w:val="23"/>
          <w:szCs w:val="23"/>
        </w:rPr>
        <w:t>Mejora, del Libro Tercero del Código Municipal, sustituido mediante Ordenanza No.0092</w:t>
      </w:r>
      <w:r w:rsidR="00D03538">
        <w:rPr>
          <w:rFonts w:ascii="Calibri Light" w:hAnsi="Calibri Light"/>
          <w:color w:val="auto"/>
          <w:sz w:val="23"/>
          <w:szCs w:val="23"/>
        </w:rPr>
        <w:t>.</w:t>
      </w:r>
    </w:p>
    <w:p w:rsidR="004339FB" w:rsidRDefault="004339FB" w:rsidP="009A77BB">
      <w:pPr>
        <w:pStyle w:val="Default"/>
        <w:jc w:val="both"/>
        <w:rPr>
          <w:rFonts w:ascii="Calibri Light" w:hAnsi="Calibri Light"/>
          <w:color w:val="auto"/>
          <w:sz w:val="23"/>
          <w:szCs w:val="23"/>
        </w:rPr>
      </w:pPr>
    </w:p>
    <w:p w:rsidR="002B03D5" w:rsidRDefault="004339FB" w:rsidP="009A77BB">
      <w:pPr>
        <w:pStyle w:val="Default"/>
        <w:jc w:val="both"/>
      </w:pPr>
      <w:r w:rsidRPr="004339FB">
        <w:rPr>
          <w:rFonts w:ascii="Calibri Light" w:hAnsi="Calibri Light"/>
          <w:b/>
          <w:color w:val="auto"/>
          <w:sz w:val="23"/>
          <w:szCs w:val="23"/>
        </w:rPr>
        <w:t>Segunda.-</w:t>
      </w:r>
      <w:r>
        <w:rPr>
          <w:rFonts w:ascii="Calibri Light" w:hAnsi="Calibri Light"/>
          <w:color w:val="auto"/>
          <w:sz w:val="23"/>
          <w:szCs w:val="23"/>
        </w:rPr>
        <w:t xml:space="preserve"> </w:t>
      </w:r>
      <w:r w:rsidR="002B03D5">
        <w:rPr>
          <w:rFonts w:ascii="Calibri Light" w:hAnsi="Calibri Light"/>
          <w:color w:val="auto"/>
          <w:sz w:val="23"/>
          <w:szCs w:val="23"/>
        </w:rPr>
        <w:t>Deróguense</w:t>
      </w:r>
      <w:r w:rsidR="00D03538">
        <w:rPr>
          <w:rFonts w:ascii="Calibri Light" w:hAnsi="Calibri Light"/>
          <w:color w:val="auto"/>
          <w:sz w:val="23"/>
          <w:szCs w:val="23"/>
        </w:rPr>
        <w:t xml:space="preserve"> las Ordenanzas </w:t>
      </w:r>
      <w:r w:rsidR="00C21BFA">
        <w:rPr>
          <w:rFonts w:ascii="Calibri Light" w:hAnsi="Calibri Light"/>
          <w:color w:val="auto"/>
          <w:sz w:val="23"/>
          <w:szCs w:val="23"/>
        </w:rPr>
        <w:t xml:space="preserve">Metropolitanas </w:t>
      </w:r>
      <w:r w:rsidR="00D03538">
        <w:rPr>
          <w:rFonts w:ascii="Calibri Light" w:hAnsi="Calibri Light"/>
          <w:color w:val="auto"/>
          <w:sz w:val="23"/>
          <w:szCs w:val="23"/>
        </w:rPr>
        <w:t>No. 338 y 15</w:t>
      </w:r>
      <w:r w:rsidR="00AD6FD9">
        <w:rPr>
          <w:rFonts w:ascii="Calibri Light" w:hAnsi="Calibri Light"/>
          <w:color w:val="auto"/>
          <w:sz w:val="23"/>
          <w:szCs w:val="23"/>
        </w:rPr>
        <w:t>5</w:t>
      </w:r>
      <w:r w:rsidR="00203974">
        <w:rPr>
          <w:rFonts w:ascii="Calibri Light" w:hAnsi="Calibri Light"/>
          <w:color w:val="auto"/>
          <w:sz w:val="23"/>
          <w:szCs w:val="23"/>
        </w:rPr>
        <w:t xml:space="preserve"> sancionadas el </w:t>
      </w:r>
      <w:r w:rsidR="00AD6FD9">
        <w:rPr>
          <w:rFonts w:ascii="Calibri Light" w:hAnsi="Calibri Light"/>
          <w:color w:val="auto"/>
          <w:sz w:val="23"/>
          <w:szCs w:val="23"/>
        </w:rPr>
        <w:t>29 de diciembre de 2010 y 14 de diciembre de 2011, respectivamente</w:t>
      </w:r>
      <w:r w:rsidR="002B03D5">
        <w:t>.</w:t>
      </w:r>
    </w:p>
    <w:p w:rsidR="002B03D5" w:rsidRDefault="002B03D5" w:rsidP="009A77BB">
      <w:pPr>
        <w:pStyle w:val="Default"/>
        <w:jc w:val="both"/>
      </w:pPr>
    </w:p>
    <w:p w:rsidR="007A4905" w:rsidRPr="002B03D5" w:rsidRDefault="002B03D5" w:rsidP="009A77BB">
      <w:pPr>
        <w:pStyle w:val="Default"/>
        <w:jc w:val="both"/>
        <w:rPr>
          <w:rFonts w:ascii="Calibri Light" w:hAnsi="Calibri Light"/>
          <w:color w:val="auto"/>
          <w:sz w:val="23"/>
          <w:szCs w:val="23"/>
        </w:rPr>
      </w:pPr>
      <w:r w:rsidRPr="002B03D5">
        <w:rPr>
          <w:rFonts w:ascii="Calibri Light" w:hAnsi="Calibri Light"/>
          <w:b/>
          <w:color w:val="auto"/>
          <w:sz w:val="23"/>
          <w:szCs w:val="23"/>
        </w:rPr>
        <w:t>Tercera.-</w:t>
      </w:r>
      <w:r>
        <w:t xml:space="preserve"> </w:t>
      </w:r>
      <w:r w:rsidRPr="002B03D5">
        <w:rPr>
          <w:rFonts w:ascii="Calibri Light" w:hAnsi="Calibri Light"/>
          <w:color w:val="auto"/>
          <w:sz w:val="23"/>
          <w:szCs w:val="23"/>
        </w:rPr>
        <w:t>Elimínese el capítulo VI…</w:t>
      </w:r>
      <w:r w:rsidR="00F03C60">
        <w:rPr>
          <w:rFonts w:ascii="Calibri Light" w:hAnsi="Calibri Light"/>
          <w:color w:val="auto"/>
          <w:sz w:val="23"/>
          <w:szCs w:val="23"/>
        </w:rPr>
        <w:t xml:space="preserve"> </w:t>
      </w:r>
      <w:r w:rsidRPr="002B03D5">
        <w:rPr>
          <w:rFonts w:ascii="Calibri Light" w:hAnsi="Calibri Light"/>
          <w:color w:val="auto"/>
          <w:sz w:val="23"/>
          <w:szCs w:val="23"/>
        </w:rPr>
        <w:t>(VI.1) del T</w:t>
      </w:r>
      <w:r>
        <w:rPr>
          <w:rFonts w:ascii="Calibri Light" w:hAnsi="Calibri Light"/>
          <w:color w:val="auto"/>
          <w:sz w:val="23"/>
          <w:szCs w:val="23"/>
        </w:rPr>
        <w:t>í</w:t>
      </w:r>
      <w:r w:rsidRPr="002B03D5">
        <w:rPr>
          <w:rFonts w:ascii="Calibri Light" w:hAnsi="Calibri Light"/>
          <w:color w:val="auto"/>
          <w:sz w:val="23"/>
          <w:szCs w:val="23"/>
        </w:rPr>
        <w:t>tulo I del Libro III del Código Municipal.</w:t>
      </w:r>
    </w:p>
    <w:p w:rsidR="009460C9" w:rsidRDefault="009460C9" w:rsidP="009A77BB">
      <w:pPr>
        <w:pStyle w:val="Default"/>
        <w:jc w:val="both"/>
      </w:pPr>
    </w:p>
    <w:p w:rsidR="009A2872" w:rsidRPr="009A2872" w:rsidRDefault="009A2872" w:rsidP="009A77BB">
      <w:pPr>
        <w:pStyle w:val="Default"/>
        <w:jc w:val="both"/>
        <w:rPr>
          <w:rFonts w:ascii="Calibri Light" w:hAnsi="Calibri Light"/>
          <w:color w:val="auto"/>
          <w:sz w:val="23"/>
          <w:szCs w:val="23"/>
        </w:rPr>
      </w:pPr>
      <w:r w:rsidRPr="009A2872">
        <w:rPr>
          <w:rFonts w:ascii="Calibri Light" w:hAnsi="Calibri Light"/>
          <w:b/>
          <w:color w:val="auto"/>
          <w:sz w:val="23"/>
          <w:szCs w:val="23"/>
        </w:rPr>
        <w:t>DISPOSICIÓN FINAL.-</w:t>
      </w:r>
      <w:r>
        <w:t xml:space="preserve"> </w:t>
      </w:r>
      <w:r w:rsidRPr="009A2872">
        <w:rPr>
          <w:rFonts w:ascii="Calibri Light" w:hAnsi="Calibri Light"/>
          <w:color w:val="auto"/>
          <w:sz w:val="23"/>
          <w:szCs w:val="23"/>
        </w:rPr>
        <w:t xml:space="preserve">La presente ordenanza entrará en vigencia a </w:t>
      </w:r>
      <w:r w:rsidR="001476DC">
        <w:rPr>
          <w:rFonts w:ascii="Calibri Light" w:hAnsi="Calibri Light"/>
          <w:color w:val="auto"/>
          <w:sz w:val="23"/>
          <w:szCs w:val="23"/>
        </w:rPr>
        <w:t>partir del día siguiente de su publicación en el Registro O</w:t>
      </w:r>
      <w:r w:rsidRPr="009A2872">
        <w:rPr>
          <w:rFonts w:ascii="Calibri Light" w:hAnsi="Calibri Light"/>
          <w:color w:val="auto"/>
          <w:sz w:val="23"/>
          <w:szCs w:val="23"/>
        </w:rPr>
        <w:t>ficial.</w:t>
      </w:r>
    </w:p>
    <w:sectPr w:rsidR="009A2872" w:rsidRPr="009A287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7F" w:rsidRDefault="0019677F" w:rsidP="00E47CBE">
      <w:pPr>
        <w:spacing w:after="0" w:line="240" w:lineRule="auto"/>
      </w:pPr>
      <w:r>
        <w:separator/>
      </w:r>
    </w:p>
  </w:endnote>
  <w:endnote w:type="continuationSeparator" w:id="0">
    <w:p w:rsidR="0019677F" w:rsidRDefault="0019677F" w:rsidP="00E4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1548"/>
      <w:docPartObj>
        <w:docPartGallery w:val="Page Numbers (Bottom of Page)"/>
        <w:docPartUnique/>
      </w:docPartObj>
    </w:sdtPr>
    <w:sdtEndPr/>
    <w:sdtContent>
      <w:sdt>
        <w:sdtPr>
          <w:rPr>
            <w:rFonts w:ascii="Calibri Light" w:hAnsi="Calibri Light"/>
            <w:sz w:val="20"/>
            <w:szCs w:val="20"/>
          </w:rPr>
          <w:id w:val="-1669238322"/>
          <w:docPartObj>
            <w:docPartGallery w:val="Page Numbers (Top of Page)"/>
            <w:docPartUnique/>
          </w:docPartObj>
        </w:sdtPr>
        <w:sdtEndPr>
          <w:rPr>
            <w:rFonts w:ascii="Calibri" w:hAnsi="Calibri"/>
            <w:sz w:val="22"/>
            <w:szCs w:val="22"/>
          </w:rPr>
        </w:sdtEndPr>
        <w:sdtContent>
          <w:p w:rsidR="002E0CE8" w:rsidRDefault="002E0CE8" w:rsidP="002E0CE8">
            <w:pPr>
              <w:pStyle w:val="Piedepgina"/>
              <w:jc w:val="right"/>
            </w:pPr>
            <w:r w:rsidRPr="00914AC5">
              <w:rPr>
                <w:rFonts w:ascii="Calibri Light" w:hAnsi="Calibri Light"/>
                <w:sz w:val="20"/>
                <w:szCs w:val="20"/>
                <w:lang w:val="es-ES"/>
              </w:rPr>
              <w:t xml:space="preserve">Página </w:t>
            </w:r>
            <w:r w:rsidRPr="00914AC5">
              <w:rPr>
                <w:rFonts w:ascii="Calibri Light" w:hAnsi="Calibri Light"/>
                <w:bCs/>
                <w:sz w:val="20"/>
                <w:szCs w:val="20"/>
              </w:rPr>
              <w:fldChar w:fldCharType="begin"/>
            </w:r>
            <w:r w:rsidRPr="00914AC5">
              <w:rPr>
                <w:rFonts w:ascii="Calibri Light" w:hAnsi="Calibri Light"/>
                <w:bCs/>
                <w:sz w:val="20"/>
                <w:szCs w:val="20"/>
              </w:rPr>
              <w:instrText>PAGE</w:instrText>
            </w:r>
            <w:r w:rsidRPr="00914AC5">
              <w:rPr>
                <w:rFonts w:ascii="Calibri Light" w:hAnsi="Calibri Light"/>
                <w:bCs/>
                <w:sz w:val="20"/>
                <w:szCs w:val="20"/>
              </w:rPr>
              <w:fldChar w:fldCharType="separate"/>
            </w:r>
            <w:r w:rsidR="00D4792B">
              <w:rPr>
                <w:rFonts w:ascii="Calibri Light" w:hAnsi="Calibri Light"/>
                <w:bCs/>
                <w:noProof/>
                <w:sz w:val="20"/>
                <w:szCs w:val="20"/>
              </w:rPr>
              <w:t>14</w:t>
            </w:r>
            <w:r w:rsidRPr="00914AC5">
              <w:rPr>
                <w:rFonts w:ascii="Calibri Light" w:hAnsi="Calibri Light"/>
                <w:bCs/>
                <w:sz w:val="20"/>
                <w:szCs w:val="20"/>
              </w:rPr>
              <w:fldChar w:fldCharType="end"/>
            </w:r>
            <w:r w:rsidRPr="00914AC5">
              <w:rPr>
                <w:rFonts w:ascii="Calibri Light" w:hAnsi="Calibri Light"/>
                <w:sz w:val="20"/>
                <w:szCs w:val="20"/>
                <w:lang w:val="es-ES"/>
              </w:rPr>
              <w:t xml:space="preserve"> de </w:t>
            </w:r>
            <w:r w:rsidRPr="00914AC5">
              <w:rPr>
                <w:rFonts w:ascii="Calibri Light" w:hAnsi="Calibri Light"/>
                <w:bCs/>
                <w:sz w:val="20"/>
                <w:szCs w:val="20"/>
              </w:rPr>
              <w:fldChar w:fldCharType="begin"/>
            </w:r>
            <w:r w:rsidRPr="00914AC5">
              <w:rPr>
                <w:rFonts w:ascii="Calibri Light" w:hAnsi="Calibri Light"/>
                <w:bCs/>
                <w:sz w:val="20"/>
                <w:szCs w:val="20"/>
              </w:rPr>
              <w:instrText>NUMPAGES</w:instrText>
            </w:r>
            <w:r w:rsidRPr="00914AC5">
              <w:rPr>
                <w:rFonts w:ascii="Calibri Light" w:hAnsi="Calibri Light"/>
                <w:bCs/>
                <w:sz w:val="20"/>
                <w:szCs w:val="20"/>
              </w:rPr>
              <w:fldChar w:fldCharType="separate"/>
            </w:r>
            <w:r w:rsidR="00D4792B">
              <w:rPr>
                <w:rFonts w:ascii="Calibri Light" w:hAnsi="Calibri Light"/>
                <w:bCs/>
                <w:noProof/>
                <w:sz w:val="20"/>
                <w:szCs w:val="20"/>
              </w:rPr>
              <w:t>21</w:t>
            </w:r>
            <w:r w:rsidRPr="00914AC5">
              <w:rPr>
                <w:rFonts w:ascii="Calibri Light" w:hAnsi="Calibri Light"/>
                <w:bCs/>
                <w:sz w:val="20"/>
                <w:szCs w:val="20"/>
              </w:rPr>
              <w:fldChar w:fldCharType="end"/>
            </w:r>
          </w:p>
        </w:sdtContent>
      </w:sdt>
    </w:sdtContent>
  </w:sdt>
  <w:p w:rsidR="002E0CE8" w:rsidRDefault="002E0CE8">
    <w:pPr>
      <w:pStyle w:val="Piedepgina"/>
    </w:pPr>
  </w:p>
  <w:p w:rsidR="002E0CE8" w:rsidRDefault="002E0C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7F" w:rsidRDefault="0019677F" w:rsidP="00E47CBE">
      <w:pPr>
        <w:spacing w:after="0" w:line="240" w:lineRule="auto"/>
      </w:pPr>
      <w:r>
        <w:separator/>
      </w:r>
    </w:p>
  </w:footnote>
  <w:footnote w:type="continuationSeparator" w:id="0">
    <w:p w:rsidR="0019677F" w:rsidRDefault="0019677F" w:rsidP="00E47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C0A"/>
    <w:multiLevelType w:val="hybridMultilevel"/>
    <w:tmpl w:val="B0BEEF7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9B0D69"/>
    <w:multiLevelType w:val="hybridMultilevel"/>
    <w:tmpl w:val="F62CBA80"/>
    <w:lvl w:ilvl="0" w:tplc="D57C727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D67E55"/>
    <w:multiLevelType w:val="hybridMultilevel"/>
    <w:tmpl w:val="87AC6EB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F9D2DEA"/>
    <w:multiLevelType w:val="hybridMultilevel"/>
    <w:tmpl w:val="D5909F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30D111B"/>
    <w:multiLevelType w:val="hybridMultilevel"/>
    <w:tmpl w:val="7CA07A1E"/>
    <w:lvl w:ilvl="0" w:tplc="406E474A">
      <w:start w:val="1"/>
      <w:numFmt w:val="lowerLetter"/>
      <w:lvlText w:val="%1)"/>
      <w:lvlJc w:val="left"/>
      <w:pPr>
        <w:ind w:left="1778"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5">
    <w:nsid w:val="1C615F13"/>
    <w:multiLevelType w:val="hybridMultilevel"/>
    <w:tmpl w:val="87AC6EB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3EB16F1"/>
    <w:multiLevelType w:val="hybridMultilevel"/>
    <w:tmpl w:val="5480249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5A9016D"/>
    <w:multiLevelType w:val="hybridMultilevel"/>
    <w:tmpl w:val="79DA3CE2"/>
    <w:lvl w:ilvl="0" w:tplc="15246C50">
      <w:start w:val="1"/>
      <w:numFmt w:val="decimal"/>
      <w:lvlText w:val="%1."/>
      <w:lvlJc w:val="left"/>
      <w:pPr>
        <w:ind w:left="2568" w:hanging="360"/>
      </w:pPr>
      <w:rPr>
        <w:i w:val="0"/>
      </w:rPr>
    </w:lvl>
    <w:lvl w:ilvl="1" w:tplc="300A0019" w:tentative="1">
      <w:start w:val="1"/>
      <w:numFmt w:val="lowerLetter"/>
      <w:lvlText w:val="%2."/>
      <w:lvlJc w:val="left"/>
      <w:pPr>
        <w:ind w:left="3288" w:hanging="360"/>
      </w:pPr>
    </w:lvl>
    <w:lvl w:ilvl="2" w:tplc="300A001B" w:tentative="1">
      <w:start w:val="1"/>
      <w:numFmt w:val="lowerRoman"/>
      <w:lvlText w:val="%3."/>
      <w:lvlJc w:val="right"/>
      <w:pPr>
        <w:ind w:left="4008" w:hanging="180"/>
      </w:pPr>
    </w:lvl>
    <w:lvl w:ilvl="3" w:tplc="300A000F" w:tentative="1">
      <w:start w:val="1"/>
      <w:numFmt w:val="decimal"/>
      <w:lvlText w:val="%4."/>
      <w:lvlJc w:val="left"/>
      <w:pPr>
        <w:ind w:left="4728" w:hanging="360"/>
      </w:pPr>
    </w:lvl>
    <w:lvl w:ilvl="4" w:tplc="300A0019" w:tentative="1">
      <w:start w:val="1"/>
      <w:numFmt w:val="lowerLetter"/>
      <w:lvlText w:val="%5."/>
      <w:lvlJc w:val="left"/>
      <w:pPr>
        <w:ind w:left="5448" w:hanging="360"/>
      </w:pPr>
    </w:lvl>
    <w:lvl w:ilvl="5" w:tplc="300A001B" w:tentative="1">
      <w:start w:val="1"/>
      <w:numFmt w:val="lowerRoman"/>
      <w:lvlText w:val="%6."/>
      <w:lvlJc w:val="right"/>
      <w:pPr>
        <w:ind w:left="6168" w:hanging="180"/>
      </w:pPr>
    </w:lvl>
    <w:lvl w:ilvl="6" w:tplc="300A000F" w:tentative="1">
      <w:start w:val="1"/>
      <w:numFmt w:val="decimal"/>
      <w:lvlText w:val="%7."/>
      <w:lvlJc w:val="left"/>
      <w:pPr>
        <w:ind w:left="6888" w:hanging="360"/>
      </w:pPr>
    </w:lvl>
    <w:lvl w:ilvl="7" w:tplc="300A0019" w:tentative="1">
      <w:start w:val="1"/>
      <w:numFmt w:val="lowerLetter"/>
      <w:lvlText w:val="%8."/>
      <w:lvlJc w:val="left"/>
      <w:pPr>
        <w:ind w:left="7608" w:hanging="360"/>
      </w:pPr>
    </w:lvl>
    <w:lvl w:ilvl="8" w:tplc="300A001B" w:tentative="1">
      <w:start w:val="1"/>
      <w:numFmt w:val="lowerRoman"/>
      <w:lvlText w:val="%9."/>
      <w:lvlJc w:val="right"/>
      <w:pPr>
        <w:ind w:left="8328" w:hanging="180"/>
      </w:pPr>
    </w:lvl>
  </w:abstractNum>
  <w:abstractNum w:abstractNumId="8">
    <w:nsid w:val="25BB2C71"/>
    <w:multiLevelType w:val="hybridMultilevel"/>
    <w:tmpl w:val="506E1B3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99C0D50"/>
    <w:multiLevelType w:val="hybridMultilevel"/>
    <w:tmpl w:val="BAD4C7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B6B5513"/>
    <w:multiLevelType w:val="hybridMultilevel"/>
    <w:tmpl w:val="F5CE8FD6"/>
    <w:lvl w:ilvl="0" w:tplc="24A2BC30">
      <w:start w:val="1"/>
      <w:numFmt w:val="lowerLetter"/>
      <w:lvlText w:val="%1)"/>
      <w:lvlJc w:val="left"/>
      <w:pPr>
        <w:ind w:left="1069" w:hanging="360"/>
      </w:pPr>
      <w:rPr>
        <w:rFonts w:hint="default"/>
        <w:b/>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1">
    <w:nsid w:val="303B75CE"/>
    <w:multiLevelType w:val="hybridMultilevel"/>
    <w:tmpl w:val="506E1B3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6F75957"/>
    <w:multiLevelType w:val="hybridMultilevel"/>
    <w:tmpl w:val="E7BCBB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7F85F58"/>
    <w:multiLevelType w:val="hybridMultilevel"/>
    <w:tmpl w:val="EEF027D0"/>
    <w:lvl w:ilvl="0" w:tplc="95C08180">
      <w:start w:val="1"/>
      <w:numFmt w:val="decimal"/>
      <w:lvlText w:val="%1)"/>
      <w:lvlJc w:val="left"/>
      <w:pPr>
        <w:ind w:left="720" w:hanging="360"/>
      </w:pPr>
      <w:rPr>
        <w:rFonts w:hint="default"/>
      </w:rPr>
    </w:lvl>
    <w:lvl w:ilvl="1" w:tplc="D57C7274">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A7E2A4C"/>
    <w:multiLevelType w:val="hybridMultilevel"/>
    <w:tmpl w:val="67BAE2AE"/>
    <w:lvl w:ilvl="0" w:tplc="2EFA9FF0">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5">
    <w:nsid w:val="3C7B713E"/>
    <w:multiLevelType w:val="hybridMultilevel"/>
    <w:tmpl w:val="60D6805E"/>
    <w:lvl w:ilvl="0" w:tplc="95C08180">
      <w:start w:val="1"/>
      <w:numFmt w:val="decimal"/>
      <w:lvlText w:val="%1)"/>
      <w:lvlJc w:val="left"/>
      <w:pPr>
        <w:ind w:left="502" w:hanging="360"/>
      </w:pPr>
      <w:rPr>
        <w:rFonts w:hint="default"/>
      </w:rPr>
    </w:lvl>
    <w:lvl w:ilvl="1" w:tplc="300A0019" w:tentative="1">
      <w:start w:val="1"/>
      <w:numFmt w:val="lowerLetter"/>
      <w:lvlText w:val="%2."/>
      <w:lvlJc w:val="left"/>
      <w:pPr>
        <w:ind w:left="2355" w:hanging="360"/>
      </w:pPr>
    </w:lvl>
    <w:lvl w:ilvl="2" w:tplc="300A001B" w:tentative="1">
      <w:start w:val="1"/>
      <w:numFmt w:val="lowerRoman"/>
      <w:lvlText w:val="%3."/>
      <w:lvlJc w:val="right"/>
      <w:pPr>
        <w:ind w:left="3075" w:hanging="180"/>
      </w:pPr>
    </w:lvl>
    <w:lvl w:ilvl="3" w:tplc="300A000F" w:tentative="1">
      <w:start w:val="1"/>
      <w:numFmt w:val="decimal"/>
      <w:lvlText w:val="%4."/>
      <w:lvlJc w:val="left"/>
      <w:pPr>
        <w:ind w:left="3795" w:hanging="360"/>
      </w:pPr>
    </w:lvl>
    <w:lvl w:ilvl="4" w:tplc="300A0019" w:tentative="1">
      <w:start w:val="1"/>
      <w:numFmt w:val="lowerLetter"/>
      <w:lvlText w:val="%5."/>
      <w:lvlJc w:val="left"/>
      <w:pPr>
        <w:ind w:left="4515" w:hanging="360"/>
      </w:pPr>
    </w:lvl>
    <w:lvl w:ilvl="5" w:tplc="300A001B" w:tentative="1">
      <w:start w:val="1"/>
      <w:numFmt w:val="lowerRoman"/>
      <w:lvlText w:val="%6."/>
      <w:lvlJc w:val="right"/>
      <w:pPr>
        <w:ind w:left="5235" w:hanging="180"/>
      </w:pPr>
    </w:lvl>
    <w:lvl w:ilvl="6" w:tplc="300A000F" w:tentative="1">
      <w:start w:val="1"/>
      <w:numFmt w:val="decimal"/>
      <w:lvlText w:val="%7."/>
      <w:lvlJc w:val="left"/>
      <w:pPr>
        <w:ind w:left="5955" w:hanging="360"/>
      </w:pPr>
    </w:lvl>
    <w:lvl w:ilvl="7" w:tplc="300A0019" w:tentative="1">
      <w:start w:val="1"/>
      <w:numFmt w:val="lowerLetter"/>
      <w:lvlText w:val="%8."/>
      <w:lvlJc w:val="left"/>
      <w:pPr>
        <w:ind w:left="6675" w:hanging="360"/>
      </w:pPr>
    </w:lvl>
    <w:lvl w:ilvl="8" w:tplc="300A001B" w:tentative="1">
      <w:start w:val="1"/>
      <w:numFmt w:val="lowerRoman"/>
      <w:lvlText w:val="%9."/>
      <w:lvlJc w:val="right"/>
      <w:pPr>
        <w:ind w:left="7395" w:hanging="180"/>
      </w:pPr>
    </w:lvl>
  </w:abstractNum>
  <w:abstractNum w:abstractNumId="16">
    <w:nsid w:val="4364036E"/>
    <w:multiLevelType w:val="hybridMultilevel"/>
    <w:tmpl w:val="E7BCBB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9FC136D"/>
    <w:multiLevelType w:val="hybridMultilevel"/>
    <w:tmpl w:val="E1307D0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0B41BF4"/>
    <w:multiLevelType w:val="hybridMultilevel"/>
    <w:tmpl w:val="84727D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0EC05CF"/>
    <w:multiLevelType w:val="hybridMultilevel"/>
    <w:tmpl w:val="22B4AE86"/>
    <w:lvl w:ilvl="0" w:tplc="8326EA7C">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0">
    <w:nsid w:val="61444B80"/>
    <w:multiLevelType w:val="hybridMultilevel"/>
    <w:tmpl w:val="76728A0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4AB3D16"/>
    <w:multiLevelType w:val="hybridMultilevel"/>
    <w:tmpl w:val="E7BCBB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63846AA"/>
    <w:multiLevelType w:val="hybridMultilevel"/>
    <w:tmpl w:val="22B4AE86"/>
    <w:lvl w:ilvl="0" w:tplc="8326EA7C">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3">
    <w:nsid w:val="75CB4AD2"/>
    <w:multiLevelType w:val="hybridMultilevel"/>
    <w:tmpl w:val="5E54101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7007C18"/>
    <w:multiLevelType w:val="hybridMultilevel"/>
    <w:tmpl w:val="E3BE85EA"/>
    <w:lvl w:ilvl="0" w:tplc="95C08180">
      <w:start w:val="1"/>
      <w:numFmt w:val="decimal"/>
      <w:lvlText w:val="%1)"/>
      <w:lvlJc w:val="left"/>
      <w:pPr>
        <w:ind w:left="786" w:hanging="360"/>
      </w:pPr>
      <w:rPr>
        <w:rFonts w:hint="default"/>
      </w:rPr>
    </w:lvl>
    <w:lvl w:ilvl="1" w:tplc="D062DDB8">
      <w:start w:val="1"/>
      <w:numFmt w:val="decimal"/>
      <w:lvlText w:val="%2."/>
      <w:lvlJc w:val="left"/>
      <w:pPr>
        <w:ind w:left="1506" w:hanging="360"/>
      </w:pPr>
      <w:rPr>
        <w:rFonts w:hint="default"/>
      </w:r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5">
    <w:nsid w:val="78FF2C6A"/>
    <w:multiLevelType w:val="hybridMultilevel"/>
    <w:tmpl w:val="BD54B9A8"/>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A5D216C"/>
    <w:multiLevelType w:val="hybridMultilevel"/>
    <w:tmpl w:val="11264960"/>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5"/>
  </w:num>
  <w:num w:numId="2">
    <w:abstractNumId w:val="13"/>
  </w:num>
  <w:num w:numId="3">
    <w:abstractNumId w:val="24"/>
  </w:num>
  <w:num w:numId="4">
    <w:abstractNumId w:val="12"/>
  </w:num>
  <w:num w:numId="5">
    <w:abstractNumId w:val="16"/>
  </w:num>
  <w:num w:numId="6">
    <w:abstractNumId w:val="21"/>
  </w:num>
  <w:num w:numId="7">
    <w:abstractNumId w:val="6"/>
  </w:num>
  <w:num w:numId="8">
    <w:abstractNumId w:val="0"/>
  </w:num>
  <w:num w:numId="9">
    <w:abstractNumId w:val="19"/>
  </w:num>
  <w:num w:numId="10">
    <w:abstractNumId w:val="26"/>
  </w:num>
  <w:num w:numId="11">
    <w:abstractNumId w:val="17"/>
  </w:num>
  <w:num w:numId="12">
    <w:abstractNumId w:val="3"/>
  </w:num>
  <w:num w:numId="13">
    <w:abstractNumId w:val="5"/>
  </w:num>
  <w:num w:numId="14">
    <w:abstractNumId w:val="22"/>
  </w:num>
  <w:num w:numId="15">
    <w:abstractNumId w:val="23"/>
  </w:num>
  <w:num w:numId="16">
    <w:abstractNumId w:val="20"/>
  </w:num>
  <w:num w:numId="17">
    <w:abstractNumId w:val="2"/>
  </w:num>
  <w:num w:numId="18">
    <w:abstractNumId w:val="8"/>
  </w:num>
  <w:num w:numId="19">
    <w:abstractNumId w:val="11"/>
  </w:num>
  <w:num w:numId="20">
    <w:abstractNumId w:val="18"/>
  </w:num>
  <w:num w:numId="21">
    <w:abstractNumId w:val="9"/>
  </w:num>
  <w:num w:numId="22">
    <w:abstractNumId w:val="1"/>
  </w:num>
  <w:num w:numId="23">
    <w:abstractNumId w:val="7"/>
  </w:num>
  <w:num w:numId="24">
    <w:abstractNumId w:val="4"/>
  </w:num>
  <w:num w:numId="25">
    <w:abstractNumId w:val="25"/>
  </w:num>
  <w:num w:numId="26">
    <w:abstractNumId w:val="14"/>
  </w:num>
  <w:num w:numId="2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rain Santiago Betancourt Vaca">
    <w15:presenceInfo w15:providerId="AD" w15:userId="S-1-5-21-273869320-1094921958-1243824655-80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D2"/>
    <w:rsid w:val="000008F6"/>
    <w:rsid w:val="00001345"/>
    <w:rsid w:val="000020ED"/>
    <w:rsid w:val="0000225A"/>
    <w:rsid w:val="000024D1"/>
    <w:rsid w:val="00006C06"/>
    <w:rsid w:val="00007106"/>
    <w:rsid w:val="00012D6D"/>
    <w:rsid w:val="0001394D"/>
    <w:rsid w:val="00013C25"/>
    <w:rsid w:val="00022339"/>
    <w:rsid w:val="000224CC"/>
    <w:rsid w:val="00027766"/>
    <w:rsid w:val="00027ABC"/>
    <w:rsid w:val="00027E04"/>
    <w:rsid w:val="00030790"/>
    <w:rsid w:val="000317E5"/>
    <w:rsid w:val="00032BF2"/>
    <w:rsid w:val="00035076"/>
    <w:rsid w:val="00035926"/>
    <w:rsid w:val="00036061"/>
    <w:rsid w:val="00046748"/>
    <w:rsid w:val="00050027"/>
    <w:rsid w:val="00050486"/>
    <w:rsid w:val="000504EE"/>
    <w:rsid w:val="00050CDB"/>
    <w:rsid w:val="000525CA"/>
    <w:rsid w:val="00061A2E"/>
    <w:rsid w:val="00061E0B"/>
    <w:rsid w:val="00062C53"/>
    <w:rsid w:val="000656C5"/>
    <w:rsid w:val="00070D45"/>
    <w:rsid w:val="00075304"/>
    <w:rsid w:val="00075BA3"/>
    <w:rsid w:val="00076910"/>
    <w:rsid w:val="00077CCB"/>
    <w:rsid w:val="0008013F"/>
    <w:rsid w:val="0008205C"/>
    <w:rsid w:val="000824D0"/>
    <w:rsid w:val="00082727"/>
    <w:rsid w:val="0008272E"/>
    <w:rsid w:val="00082842"/>
    <w:rsid w:val="000868ED"/>
    <w:rsid w:val="00090453"/>
    <w:rsid w:val="0009101A"/>
    <w:rsid w:val="0009167C"/>
    <w:rsid w:val="000934B0"/>
    <w:rsid w:val="00094492"/>
    <w:rsid w:val="00094535"/>
    <w:rsid w:val="000976F3"/>
    <w:rsid w:val="00097C5D"/>
    <w:rsid w:val="000A0AB2"/>
    <w:rsid w:val="000A28EC"/>
    <w:rsid w:val="000A307E"/>
    <w:rsid w:val="000A372F"/>
    <w:rsid w:val="000A5FAA"/>
    <w:rsid w:val="000A66CD"/>
    <w:rsid w:val="000A674B"/>
    <w:rsid w:val="000A7939"/>
    <w:rsid w:val="000B20E7"/>
    <w:rsid w:val="000B2214"/>
    <w:rsid w:val="000B2EB7"/>
    <w:rsid w:val="000B4D7E"/>
    <w:rsid w:val="000C14EC"/>
    <w:rsid w:val="000C510F"/>
    <w:rsid w:val="000C6409"/>
    <w:rsid w:val="000C7C68"/>
    <w:rsid w:val="000C7E3B"/>
    <w:rsid w:val="000D0718"/>
    <w:rsid w:val="000D5E42"/>
    <w:rsid w:val="000D6671"/>
    <w:rsid w:val="000D7A54"/>
    <w:rsid w:val="000E023F"/>
    <w:rsid w:val="000E2886"/>
    <w:rsid w:val="000E2B3B"/>
    <w:rsid w:val="000E3769"/>
    <w:rsid w:val="000E552F"/>
    <w:rsid w:val="000E68FC"/>
    <w:rsid w:val="000F0121"/>
    <w:rsid w:val="000F0BDA"/>
    <w:rsid w:val="000F0DF6"/>
    <w:rsid w:val="000F0E31"/>
    <w:rsid w:val="000F52A9"/>
    <w:rsid w:val="000F7D1D"/>
    <w:rsid w:val="0010057F"/>
    <w:rsid w:val="00105775"/>
    <w:rsid w:val="00106452"/>
    <w:rsid w:val="00106D4B"/>
    <w:rsid w:val="00106FF7"/>
    <w:rsid w:val="00107DB1"/>
    <w:rsid w:val="00111E50"/>
    <w:rsid w:val="00112394"/>
    <w:rsid w:val="001151E5"/>
    <w:rsid w:val="00115F97"/>
    <w:rsid w:val="00116B69"/>
    <w:rsid w:val="001174BE"/>
    <w:rsid w:val="00120255"/>
    <w:rsid w:val="00121815"/>
    <w:rsid w:val="0012233B"/>
    <w:rsid w:val="00123F9B"/>
    <w:rsid w:val="00133B34"/>
    <w:rsid w:val="00136C24"/>
    <w:rsid w:val="001409FE"/>
    <w:rsid w:val="00142A29"/>
    <w:rsid w:val="00144AEE"/>
    <w:rsid w:val="00144B93"/>
    <w:rsid w:val="001476DC"/>
    <w:rsid w:val="001508A8"/>
    <w:rsid w:val="00153F0D"/>
    <w:rsid w:val="00154F18"/>
    <w:rsid w:val="001556D4"/>
    <w:rsid w:val="001577AE"/>
    <w:rsid w:val="001601C0"/>
    <w:rsid w:val="00160507"/>
    <w:rsid w:val="00161CDA"/>
    <w:rsid w:val="00162A92"/>
    <w:rsid w:val="00166D05"/>
    <w:rsid w:val="00166F33"/>
    <w:rsid w:val="0016772D"/>
    <w:rsid w:val="0017185C"/>
    <w:rsid w:val="0017750D"/>
    <w:rsid w:val="001808CE"/>
    <w:rsid w:val="001809D2"/>
    <w:rsid w:val="00180CAD"/>
    <w:rsid w:val="00183749"/>
    <w:rsid w:val="00183D32"/>
    <w:rsid w:val="00184D1D"/>
    <w:rsid w:val="00185A44"/>
    <w:rsid w:val="0019001C"/>
    <w:rsid w:val="0019164E"/>
    <w:rsid w:val="0019422A"/>
    <w:rsid w:val="00194802"/>
    <w:rsid w:val="001960C1"/>
    <w:rsid w:val="0019677F"/>
    <w:rsid w:val="00197138"/>
    <w:rsid w:val="001A491E"/>
    <w:rsid w:val="001A5FF5"/>
    <w:rsid w:val="001A69BA"/>
    <w:rsid w:val="001A7205"/>
    <w:rsid w:val="001A7EFC"/>
    <w:rsid w:val="001B3725"/>
    <w:rsid w:val="001B41A1"/>
    <w:rsid w:val="001B48E4"/>
    <w:rsid w:val="001B6AB9"/>
    <w:rsid w:val="001B7D94"/>
    <w:rsid w:val="001C7AD1"/>
    <w:rsid w:val="001D0255"/>
    <w:rsid w:val="001D056C"/>
    <w:rsid w:val="001D1C89"/>
    <w:rsid w:val="001D1D1C"/>
    <w:rsid w:val="001D563C"/>
    <w:rsid w:val="001E1DF1"/>
    <w:rsid w:val="001E2176"/>
    <w:rsid w:val="001E373C"/>
    <w:rsid w:val="001E4157"/>
    <w:rsid w:val="001E5B9F"/>
    <w:rsid w:val="001E7F61"/>
    <w:rsid w:val="001F0900"/>
    <w:rsid w:val="001F2A2F"/>
    <w:rsid w:val="001F351B"/>
    <w:rsid w:val="001F44FA"/>
    <w:rsid w:val="001F62DF"/>
    <w:rsid w:val="0020326B"/>
    <w:rsid w:val="00203974"/>
    <w:rsid w:val="00204BF2"/>
    <w:rsid w:val="00204C02"/>
    <w:rsid w:val="00211E7B"/>
    <w:rsid w:val="00214D6A"/>
    <w:rsid w:val="00216FA0"/>
    <w:rsid w:val="002231AF"/>
    <w:rsid w:val="00225C3C"/>
    <w:rsid w:val="0022689A"/>
    <w:rsid w:val="00230670"/>
    <w:rsid w:val="0023084F"/>
    <w:rsid w:val="00230851"/>
    <w:rsid w:val="002314CD"/>
    <w:rsid w:val="00235F82"/>
    <w:rsid w:val="0023602D"/>
    <w:rsid w:val="00240479"/>
    <w:rsid w:val="00241FDC"/>
    <w:rsid w:val="002421B6"/>
    <w:rsid w:val="002424E5"/>
    <w:rsid w:val="00242B05"/>
    <w:rsid w:val="002466BA"/>
    <w:rsid w:val="00247D27"/>
    <w:rsid w:val="0025572D"/>
    <w:rsid w:val="002570BF"/>
    <w:rsid w:val="0025762D"/>
    <w:rsid w:val="00262ED6"/>
    <w:rsid w:val="00267B4D"/>
    <w:rsid w:val="00270A69"/>
    <w:rsid w:val="00271FA2"/>
    <w:rsid w:val="002725A9"/>
    <w:rsid w:val="00276EA1"/>
    <w:rsid w:val="002778C8"/>
    <w:rsid w:val="00277AC6"/>
    <w:rsid w:val="00280818"/>
    <w:rsid w:val="00280BF1"/>
    <w:rsid w:val="00281135"/>
    <w:rsid w:val="002829F5"/>
    <w:rsid w:val="00283BC6"/>
    <w:rsid w:val="00285638"/>
    <w:rsid w:val="00285F50"/>
    <w:rsid w:val="002868A2"/>
    <w:rsid w:val="00290063"/>
    <w:rsid w:val="00290874"/>
    <w:rsid w:val="002948B7"/>
    <w:rsid w:val="00294CEE"/>
    <w:rsid w:val="002A2678"/>
    <w:rsid w:val="002A4506"/>
    <w:rsid w:val="002A660F"/>
    <w:rsid w:val="002B03D5"/>
    <w:rsid w:val="002B05E6"/>
    <w:rsid w:val="002B10E0"/>
    <w:rsid w:val="002B12AD"/>
    <w:rsid w:val="002B1A29"/>
    <w:rsid w:val="002B1EAB"/>
    <w:rsid w:val="002B36D9"/>
    <w:rsid w:val="002B5052"/>
    <w:rsid w:val="002B69FC"/>
    <w:rsid w:val="002C1096"/>
    <w:rsid w:val="002C1EE2"/>
    <w:rsid w:val="002C2AEA"/>
    <w:rsid w:val="002D157B"/>
    <w:rsid w:val="002D17B2"/>
    <w:rsid w:val="002D5401"/>
    <w:rsid w:val="002D6284"/>
    <w:rsid w:val="002D7517"/>
    <w:rsid w:val="002E0CE8"/>
    <w:rsid w:val="002E1302"/>
    <w:rsid w:val="002E3675"/>
    <w:rsid w:val="002E5FAF"/>
    <w:rsid w:val="002E6E2F"/>
    <w:rsid w:val="002F1C08"/>
    <w:rsid w:val="002F2551"/>
    <w:rsid w:val="002F447B"/>
    <w:rsid w:val="002F6092"/>
    <w:rsid w:val="002F61C2"/>
    <w:rsid w:val="00301571"/>
    <w:rsid w:val="00304387"/>
    <w:rsid w:val="00304794"/>
    <w:rsid w:val="00305C4E"/>
    <w:rsid w:val="00306947"/>
    <w:rsid w:val="00306BC5"/>
    <w:rsid w:val="00311B93"/>
    <w:rsid w:val="00311F48"/>
    <w:rsid w:val="00313E41"/>
    <w:rsid w:val="00314184"/>
    <w:rsid w:val="00321920"/>
    <w:rsid w:val="00325C41"/>
    <w:rsid w:val="00326490"/>
    <w:rsid w:val="00326AEB"/>
    <w:rsid w:val="00326CEF"/>
    <w:rsid w:val="00327B32"/>
    <w:rsid w:val="0033154F"/>
    <w:rsid w:val="003316B8"/>
    <w:rsid w:val="00331A6D"/>
    <w:rsid w:val="00332EEF"/>
    <w:rsid w:val="003346A7"/>
    <w:rsid w:val="00335F43"/>
    <w:rsid w:val="00336663"/>
    <w:rsid w:val="00345059"/>
    <w:rsid w:val="00347B43"/>
    <w:rsid w:val="00350A4D"/>
    <w:rsid w:val="00350E3F"/>
    <w:rsid w:val="0035219D"/>
    <w:rsid w:val="003536B9"/>
    <w:rsid w:val="0035468D"/>
    <w:rsid w:val="00356BD7"/>
    <w:rsid w:val="00360035"/>
    <w:rsid w:val="00360D78"/>
    <w:rsid w:val="00362874"/>
    <w:rsid w:val="003628F2"/>
    <w:rsid w:val="0036412A"/>
    <w:rsid w:val="00365DA9"/>
    <w:rsid w:val="003665B4"/>
    <w:rsid w:val="0037079F"/>
    <w:rsid w:val="00370875"/>
    <w:rsid w:val="003750C9"/>
    <w:rsid w:val="003762B9"/>
    <w:rsid w:val="0037636E"/>
    <w:rsid w:val="00376DD6"/>
    <w:rsid w:val="00377DA8"/>
    <w:rsid w:val="003805BB"/>
    <w:rsid w:val="00380D21"/>
    <w:rsid w:val="00381701"/>
    <w:rsid w:val="003875C2"/>
    <w:rsid w:val="00392A73"/>
    <w:rsid w:val="00392BC6"/>
    <w:rsid w:val="00394643"/>
    <w:rsid w:val="0039641B"/>
    <w:rsid w:val="003966BE"/>
    <w:rsid w:val="0039749D"/>
    <w:rsid w:val="003A18A7"/>
    <w:rsid w:val="003A206F"/>
    <w:rsid w:val="003A2F84"/>
    <w:rsid w:val="003A5600"/>
    <w:rsid w:val="003A7DF9"/>
    <w:rsid w:val="003B2720"/>
    <w:rsid w:val="003B37E9"/>
    <w:rsid w:val="003B53A3"/>
    <w:rsid w:val="003C254A"/>
    <w:rsid w:val="003C3DA0"/>
    <w:rsid w:val="003C49B1"/>
    <w:rsid w:val="003C5415"/>
    <w:rsid w:val="003D374F"/>
    <w:rsid w:val="003D583F"/>
    <w:rsid w:val="003D5D36"/>
    <w:rsid w:val="003D636F"/>
    <w:rsid w:val="003D7FA6"/>
    <w:rsid w:val="003E4966"/>
    <w:rsid w:val="003E4BDA"/>
    <w:rsid w:val="003F323B"/>
    <w:rsid w:val="003F5050"/>
    <w:rsid w:val="0040077E"/>
    <w:rsid w:val="004009AF"/>
    <w:rsid w:val="00402FA4"/>
    <w:rsid w:val="00403E47"/>
    <w:rsid w:val="004052A9"/>
    <w:rsid w:val="004071D2"/>
    <w:rsid w:val="00410076"/>
    <w:rsid w:val="004106BC"/>
    <w:rsid w:val="00410C84"/>
    <w:rsid w:val="00414685"/>
    <w:rsid w:val="00415C9B"/>
    <w:rsid w:val="0041691B"/>
    <w:rsid w:val="0042127E"/>
    <w:rsid w:val="00421FA2"/>
    <w:rsid w:val="00422BEB"/>
    <w:rsid w:val="00424736"/>
    <w:rsid w:val="00424737"/>
    <w:rsid w:val="00424A9D"/>
    <w:rsid w:val="00427037"/>
    <w:rsid w:val="004275AF"/>
    <w:rsid w:val="00427AEE"/>
    <w:rsid w:val="00430B21"/>
    <w:rsid w:val="00431B97"/>
    <w:rsid w:val="00431CA5"/>
    <w:rsid w:val="004339FB"/>
    <w:rsid w:val="004340EE"/>
    <w:rsid w:val="004370C8"/>
    <w:rsid w:val="004375C0"/>
    <w:rsid w:val="0044089E"/>
    <w:rsid w:val="00447D53"/>
    <w:rsid w:val="00452477"/>
    <w:rsid w:val="00455614"/>
    <w:rsid w:val="00455EFB"/>
    <w:rsid w:val="004566F4"/>
    <w:rsid w:val="00462032"/>
    <w:rsid w:val="004637F0"/>
    <w:rsid w:val="0046426F"/>
    <w:rsid w:val="00472D18"/>
    <w:rsid w:val="004815FF"/>
    <w:rsid w:val="004826A0"/>
    <w:rsid w:val="004830BA"/>
    <w:rsid w:val="004861F5"/>
    <w:rsid w:val="00492ED5"/>
    <w:rsid w:val="0049339A"/>
    <w:rsid w:val="00494789"/>
    <w:rsid w:val="00495029"/>
    <w:rsid w:val="004961C4"/>
    <w:rsid w:val="004963F4"/>
    <w:rsid w:val="004A20ED"/>
    <w:rsid w:val="004A2D5F"/>
    <w:rsid w:val="004A3DB5"/>
    <w:rsid w:val="004A4682"/>
    <w:rsid w:val="004A792A"/>
    <w:rsid w:val="004B358C"/>
    <w:rsid w:val="004B3B86"/>
    <w:rsid w:val="004B6259"/>
    <w:rsid w:val="004B665E"/>
    <w:rsid w:val="004C0E5D"/>
    <w:rsid w:val="004C1C74"/>
    <w:rsid w:val="004C303D"/>
    <w:rsid w:val="004C3EE3"/>
    <w:rsid w:val="004C5702"/>
    <w:rsid w:val="004D05D0"/>
    <w:rsid w:val="004D166C"/>
    <w:rsid w:val="004D25C2"/>
    <w:rsid w:val="004D3EFC"/>
    <w:rsid w:val="004D7419"/>
    <w:rsid w:val="004D7A30"/>
    <w:rsid w:val="004E061B"/>
    <w:rsid w:val="004E24C4"/>
    <w:rsid w:val="004E7FB8"/>
    <w:rsid w:val="004F0993"/>
    <w:rsid w:val="004F0B91"/>
    <w:rsid w:val="004F5750"/>
    <w:rsid w:val="00500F15"/>
    <w:rsid w:val="005015D9"/>
    <w:rsid w:val="00501D72"/>
    <w:rsid w:val="00505986"/>
    <w:rsid w:val="005077E6"/>
    <w:rsid w:val="00507FDA"/>
    <w:rsid w:val="00510D4B"/>
    <w:rsid w:val="005139E0"/>
    <w:rsid w:val="00513F81"/>
    <w:rsid w:val="0051570D"/>
    <w:rsid w:val="00515A7D"/>
    <w:rsid w:val="00517C10"/>
    <w:rsid w:val="00520ECA"/>
    <w:rsid w:val="0052329F"/>
    <w:rsid w:val="00526CA6"/>
    <w:rsid w:val="00527B35"/>
    <w:rsid w:val="00533B75"/>
    <w:rsid w:val="005412B4"/>
    <w:rsid w:val="0055113F"/>
    <w:rsid w:val="00554F9F"/>
    <w:rsid w:val="00555A33"/>
    <w:rsid w:val="00562585"/>
    <w:rsid w:val="00563D9B"/>
    <w:rsid w:val="005664A5"/>
    <w:rsid w:val="005675DC"/>
    <w:rsid w:val="00573E16"/>
    <w:rsid w:val="00575E7F"/>
    <w:rsid w:val="005814BB"/>
    <w:rsid w:val="005849E0"/>
    <w:rsid w:val="005861B3"/>
    <w:rsid w:val="00586EAB"/>
    <w:rsid w:val="00592702"/>
    <w:rsid w:val="005958CD"/>
    <w:rsid w:val="0059787E"/>
    <w:rsid w:val="005A5DF5"/>
    <w:rsid w:val="005A6576"/>
    <w:rsid w:val="005A6FEB"/>
    <w:rsid w:val="005A7312"/>
    <w:rsid w:val="005B0D65"/>
    <w:rsid w:val="005B2965"/>
    <w:rsid w:val="005B4B49"/>
    <w:rsid w:val="005B5AB8"/>
    <w:rsid w:val="005B6D90"/>
    <w:rsid w:val="005B727B"/>
    <w:rsid w:val="005C0A71"/>
    <w:rsid w:val="005C0E6F"/>
    <w:rsid w:val="005C3298"/>
    <w:rsid w:val="005C481A"/>
    <w:rsid w:val="005C6652"/>
    <w:rsid w:val="005C6FAA"/>
    <w:rsid w:val="005C7416"/>
    <w:rsid w:val="005C7865"/>
    <w:rsid w:val="005D20FB"/>
    <w:rsid w:val="005D2AFE"/>
    <w:rsid w:val="005D493E"/>
    <w:rsid w:val="005D5749"/>
    <w:rsid w:val="005E0675"/>
    <w:rsid w:val="005E2094"/>
    <w:rsid w:val="005E5C21"/>
    <w:rsid w:val="005E69E5"/>
    <w:rsid w:val="005E7978"/>
    <w:rsid w:val="005E7CE8"/>
    <w:rsid w:val="005F1758"/>
    <w:rsid w:val="005F1E67"/>
    <w:rsid w:val="005F46E0"/>
    <w:rsid w:val="005F6766"/>
    <w:rsid w:val="00600D15"/>
    <w:rsid w:val="00604437"/>
    <w:rsid w:val="00605143"/>
    <w:rsid w:val="00605318"/>
    <w:rsid w:val="006075EE"/>
    <w:rsid w:val="00610040"/>
    <w:rsid w:val="00611703"/>
    <w:rsid w:val="0061291E"/>
    <w:rsid w:val="00614B4F"/>
    <w:rsid w:val="006155CE"/>
    <w:rsid w:val="00616A4E"/>
    <w:rsid w:val="0061710C"/>
    <w:rsid w:val="00620140"/>
    <w:rsid w:val="00622046"/>
    <w:rsid w:val="006233ED"/>
    <w:rsid w:val="00623B22"/>
    <w:rsid w:val="00624F22"/>
    <w:rsid w:val="006251E7"/>
    <w:rsid w:val="00627683"/>
    <w:rsid w:val="006336E6"/>
    <w:rsid w:val="00633CFE"/>
    <w:rsid w:val="00634781"/>
    <w:rsid w:val="00635129"/>
    <w:rsid w:val="00635B9A"/>
    <w:rsid w:val="00637C9C"/>
    <w:rsid w:val="00644383"/>
    <w:rsid w:val="00644E2E"/>
    <w:rsid w:val="006508E7"/>
    <w:rsid w:val="00651A7B"/>
    <w:rsid w:val="00651FC0"/>
    <w:rsid w:val="006529DA"/>
    <w:rsid w:val="006544A8"/>
    <w:rsid w:val="00654FCB"/>
    <w:rsid w:val="00657C7C"/>
    <w:rsid w:val="006609CB"/>
    <w:rsid w:val="00661D8C"/>
    <w:rsid w:val="00662908"/>
    <w:rsid w:val="00662979"/>
    <w:rsid w:val="00664428"/>
    <w:rsid w:val="00670124"/>
    <w:rsid w:val="00670226"/>
    <w:rsid w:val="00670650"/>
    <w:rsid w:val="00673091"/>
    <w:rsid w:val="00674CF1"/>
    <w:rsid w:val="00675550"/>
    <w:rsid w:val="00681446"/>
    <w:rsid w:val="00681CFA"/>
    <w:rsid w:val="00683172"/>
    <w:rsid w:val="00686F2F"/>
    <w:rsid w:val="006872CC"/>
    <w:rsid w:val="00690D03"/>
    <w:rsid w:val="006932BB"/>
    <w:rsid w:val="00694979"/>
    <w:rsid w:val="006A1492"/>
    <w:rsid w:val="006A2B35"/>
    <w:rsid w:val="006A3FDE"/>
    <w:rsid w:val="006A742F"/>
    <w:rsid w:val="006B14C7"/>
    <w:rsid w:val="006B1BDD"/>
    <w:rsid w:val="006B22C3"/>
    <w:rsid w:val="006B2652"/>
    <w:rsid w:val="006B54FE"/>
    <w:rsid w:val="006B7200"/>
    <w:rsid w:val="006B7712"/>
    <w:rsid w:val="006C1724"/>
    <w:rsid w:val="006C259C"/>
    <w:rsid w:val="006C3108"/>
    <w:rsid w:val="006C4759"/>
    <w:rsid w:val="006C4C33"/>
    <w:rsid w:val="006C4CED"/>
    <w:rsid w:val="006C592B"/>
    <w:rsid w:val="006D0FA6"/>
    <w:rsid w:val="006D283C"/>
    <w:rsid w:val="006D290D"/>
    <w:rsid w:val="006D3FB3"/>
    <w:rsid w:val="006D7502"/>
    <w:rsid w:val="006E0BEE"/>
    <w:rsid w:val="006E319F"/>
    <w:rsid w:val="006F02A3"/>
    <w:rsid w:val="006F0892"/>
    <w:rsid w:val="006F229C"/>
    <w:rsid w:val="006F2634"/>
    <w:rsid w:val="006F2695"/>
    <w:rsid w:val="006F6AFF"/>
    <w:rsid w:val="006F6CB5"/>
    <w:rsid w:val="006F7C12"/>
    <w:rsid w:val="0070247D"/>
    <w:rsid w:val="00707467"/>
    <w:rsid w:val="00707E69"/>
    <w:rsid w:val="00710C20"/>
    <w:rsid w:val="0071282A"/>
    <w:rsid w:val="00713651"/>
    <w:rsid w:val="00714CF1"/>
    <w:rsid w:val="0071518B"/>
    <w:rsid w:val="00716EC8"/>
    <w:rsid w:val="00720296"/>
    <w:rsid w:val="0072301A"/>
    <w:rsid w:val="00723DF7"/>
    <w:rsid w:val="00726A5E"/>
    <w:rsid w:val="0073229F"/>
    <w:rsid w:val="00732545"/>
    <w:rsid w:val="0073481A"/>
    <w:rsid w:val="00735C2B"/>
    <w:rsid w:val="00736DAA"/>
    <w:rsid w:val="007424CF"/>
    <w:rsid w:val="00744D92"/>
    <w:rsid w:val="00747419"/>
    <w:rsid w:val="00752704"/>
    <w:rsid w:val="00752E7B"/>
    <w:rsid w:val="007575E5"/>
    <w:rsid w:val="00765321"/>
    <w:rsid w:val="007671B3"/>
    <w:rsid w:val="00770954"/>
    <w:rsid w:val="00772B5B"/>
    <w:rsid w:val="0077406E"/>
    <w:rsid w:val="00774127"/>
    <w:rsid w:val="007769D4"/>
    <w:rsid w:val="00776EDC"/>
    <w:rsid w:val="00781421"/>
    <w:rsid w:val="00782741"/>
    <w:rsid w:val="00783B7E"/>
    <w:rsid w:val="007877D3"/>
    <w:rsid w:val="00787BB9"/>
    <w:rsid w:val="007903DC"/>
    <w:rsid w:val="007925A4"/>
    <w:rsid w:val="00793C6E"/>
    <w:rsid w:val="00794174"/>
    <w:rsid w:val="00794896"/>
    <w:rsid w:val="007A2C9F"/>
    <w:rsid w:val="007A4905"/>
    <w:rsid w:val="007A6095"/>
    <w:rsid w:val="007A60C0"/>
    <w:rsid w:val="007A6B72"/>
    <w:rsid w:val="007B01C7"/>
    <w:rsid w:val="007B3CA7"/>
    <w:rsid w:val="007B4EFA"/>
    <w:rsid w:val="007B7621"/>
    <w:rsid w:val="007B7F5E"/>
    <w:rsid w:val="007C0506"/>
    <w:rsid w:val="007C2A1A"/>
    <w:rsid w:val="007C798D"/>
    <w:rsid w:val="007C7BCB"/>
    <w:rsid w:val="007D081E"/>
    <w:rsid w:val="007D2121"/>
    <w:rsid w:val="007D26BE"/>
    <w:rsid w:val="007D3209"/>
    <w:rsid w:val="007D48A7"/>
    <w:rsid w:val="007D56C8"/>
    <w:rsid w:val="007D5C06"/>
    <w:rsid w:val="007E137C"/>
    <w:rsid w:val="007E1B67"/>
    <w:rsid w:val="007E361B"/>
    <w:rsid w:val="007E4659"/>
    <w:rsid w:val="007E5EDD"/>
    <w:rsid w:val="007F048C"/>
    <w:rsid w:val="007F0B63"/>
    <w:rsid w:val="007F0DF4"/>
    <w:rsid w:val="007F2D4B"/>
    <w:rsid w:val="007F3530"/>
    <w:rsid w:val="007F481A"/>
    <w:rsid w:val="007F49E9"/>
    <w:rsid w:val="008033C7"/>
    <w:rsid w:val="008037A4"/>
    <w:rsid w:val="00804027"/>
    <w:rsid w:val="00806E95"/>
    <w:rsid w:val="0081267E"/>
    <w:rsid w:val="00814A5A"/>
    <w:rsid w:val="00815D80"/>
    <w:rsid w:val="00821185"/>
    <w:rsid w:val="008217CE"/>
    <w:rsid w:val="008221B6"/>
    <w:rsid w:val="0082235A"/>
    <w:rsid w:val="008253AB"/>
    <w:rsid w:val="008254A0"/>
    <w:rsid w:val="00826005"/>
    <w:rsid w:val="008274A8"/>
    <w:rsid w:val="00831140"/>
    <w:rsid w:val="008315C7"/>
    <w:rsid w:val="00834529"/>
    <w:rsid w:val="008363BD"/>
    <w:rsid w:val="00847405"/>
    <w:rsid w:val="00850BF3"/>
    <w:rsid w:val="00852E18"/>
    <w:rsid w:val="00852E61"/>
    <w:rsid w:val="0085309C"/>
    <w:rsid w:val="008540DA"/>
    <w:rsid w:val="00854FB4"/>
    <w:rsid w:val="00856C7E"/>
    <w:rsid w:val="00857E0A"/>
    <w:rsid w:val="00863842"/>
    <w:rsid w:val="00866188"/>
    <w:rsid w:val="008716C3"/>
    <w:rsid w:val="00873E5F"/>
    <w:rsid w:val="00876288"/>
    <w:rsid w:val="00880124"/>
    <w:rsid w:val="008803BA"/>
    <w:rsid w:val="0088508C"/>
    <w:rsid w:val="00893BFB"/>
    <w:rsid w:val="0089522B"/>
    <w:rsid w:val="00895C95"/>
    <w:rsid w:val="00897667"/>
    <w:rsid w:val="008A1C4A"/>
    <w:rsid w:val="008A2E46"/>
    <w:rsid w:val="008A4338"/>
    <w:rsid w:val="008A5515"/>
    <w:rsid w:val="008A62C6"/>
    <w:rsid w:val="008A6DF5"/>
    <w:rsid w:val="008A721C"/>
    <w:rsid w:val="008B0AB2"/>
    <w:rsid w:val="008B1407"/>
    <w:rsid w:val="008B228D"/>
    <w:rsid w:val="008B27BA"/>
    <w:rsid w:val="008B470D"/>
    <w:rsid w:val="008B4D34"/>
    <w:rsid w:val="008B535F"/>
    <w:rsid w:val="008B710B"/>
    <w:rsid w:val="008C0471"/>
    <w:rsid w:val="008C149C"/>
    <w:rsid w:val="008C1933"/>
    <w:rsid w:val="008C343D"/>
    <w:rsid w:val="008C3BE2"/>
    <w:rsid w:val="008C4394"/>
    <w:rsid w:val="008C50C4"/>
    <w:rsid w:val="008C5108"/>
    <w:rsid w:val="008C53CE"/>
    <w:rsid w:val="008C5B76"/>
    <w:rsid w:val="008C5FA2"/>
    <w:rsid w:val="008D09D2"/>
    <w:rsid w:val="008D0AEE"/>
    <w:rsid w:val="008D6DF4"/>
    <w:rsid w:val="008D70C2"/>
    <w:rsid w:val="008E028E"/>
    <w:rsid w:val="008E0943"/>
    <w:rsid w:val="008E5AA5"/>
    <w:rsid w:val="008E5DB1"/>
    <w:rsid w:val="008E60C0"/>
    <w:rsid w:val="008E7EF7"/>
    <w:rsid w:val="008F0BB4"/>
    <w:rsid w:val="00903048"/>
    <w:rsid w:val="00903DBC"/>
    <w:rsid w:val="00904462"/>
    <w:rsid w:val="00906F57"/>
    <w:rsid w:val="009079F8"/>
    <w:rsid w:val="00913637"/>
    <w:rsid w:val="00914A27"/>
    <w:rsid w:val="009215DD"/>
    <w:rsid w:val="009231CE"/>
    <w:rsid w:val="00923C3C"/>
    <w:rsid w:val="00924427"/>
    <w:rsid w:val="00924833"/>
    <w:rsid w:val="00924972"/>
    <w:rsid w:val="00930087"/>
    <w:rsid w:val="009309CE"/>
    <w:rsid w:val="00932A65"/>
    <w:rsid w:val="009343B9"/>
    <w:rsid w:val="00934642"/>
    <w:rsid w:val="00934D45"/>
    <w:rsid w:val="00934FCA"/>
    <w:rsid w:val="009353BB"/>
    <w:rsid w:val="009412A4"/>
    <w:rsid w:val="00942759"/>
    <w:rsid w:val="00944A0A"/>
    <w:rsid w:val="00945447"/>
    <w:rsid w:val="009460C9"/>
    <w:rsid w:val="00947B7E"/>
    <w:rsid w:val="009562FF"/>
    <w:rsid w:val="00961442"/>
    <w:rsid w:val="009618BA"/>
    <w:rsid w:val="0096243E"/>
    <w:rsid w:val="0096701B"/>
    <w:rsid w:val="00967DB2"/>
    <w:rsid w:val="0097263D"/>
    <w:rsid w:val="0097359B"/>
    <w:rsid w:val="009750D8"/>
    <w:rsid w:val="00976A7B"/>
    <w:rsid w:val="00977A47"/>
    <w:rsid w:val="00977E67"/>
    <w:rsid w:val="00980230"/>
    <w:rsid w:val="009809EF"/>
    <w:rsid w:val="009810FE"/>
    <w:rsid w:val="00985BFA"/>
    <w:rsid w:val="00987A1E"/>
    <w:rsid w:val="0099158D"/>
    <w:rsid w:val="009931E4"/>
    <w:rsid w:val="00993584"/>
    <w:rsid w:val="009936E2"/>
    <w:rsid w:val="00993C2C"/>
    <w:rsid w:val="00994294"/>
    <w:rsid w:val="00996005"/>
    <w:rsid w:val="00997FDA"/>
    <w:rsid w:val="009A0C71"/>
    <w:rsid w:val="009A108D"/>
    <w:rsid w:val="009A182C"/>
    <w:rsid w:val="009A2872"/>
    <w:rsid w:val="009A310B"/>
    <w:rsid w:val="009A3515"/>
    <w:rsid w:val="009A4308"/>
    <w:rsid w:val="009A4E09"/>
    <w:rsid w:val="009A5DEF"/>
    <w:rsid w:val="009A7335"/>
    <w:rsid w:val="009A77BB"/>
    <w:rsid w:val="009B0A1D"/>
    <w:rsid w:val="009B1A9F"/>
    <w:rsid w:val="009B53F1"/>
    <w:rsid w:val="009B7FC7"/>
    <w:rsid w:val="009C0AC1"/>
    <w:rsid w:val="009C2A2F"/>
    <w:rsid w:val="009C445E"/>
    <w:rsid w:val="009C47DF"/>
    <w:rsid w:val="009C4E99"/>
    <w:rsid w:val="009C680F"/>
    <w:rsid w:val="009C7149"/>
    <w:rsid w:val="009C75CA"/>
    <w:rsid w:val="009D5877"/>
    <w:rsid w:val="009D6CC9"/>
    <w:rsid w:val="009D7A31"/>
    <w:rsid w:val="009E0854"/>
    <w:rsid w:val="009E2EB2"/>
    <w:rsid w:val="009E2F1C"/>
    <w:rsid w:val="009E534D"/>
    <w:rsid w:val="009E5FD8"/>
    <w:rsid w:val="009E6196"/>
    <w:rsid w:val="009E6350"/>
    <w:rsid w:val="009E6E83"/>
    <w:rsid w:val="009F0DD8"/>
    <w:rsid w:val="009F41FA"/>
    <w:rsid w:val="009F497C"/>
    <w:rsid w:val="009F510D"/>
    <w:rsid w:val="009F7122"/>
    <w:rsid w:val="00A00548"/>
    <w:rsid w:val="00A04CEE"/>
    <w:rsid w:val="00A1459F"/>
    <w:rsid w:val="00A15192"/>
    <w:rsid w:val="00A17F89"/>
    <w:rsid w:val="00A2029F"/>
    <w:rsid w:val="00A23D42"/>
    <w:rsid w:val="00A25D80"/>
    <w:rsid w:val="00A271D6"/>
    <w:rsid w:val="00A27367"/>
    <w:rsid w:val="00A30759"/>
    <w:rsid w:val="00A326D3"/>
    <w:rsid w:val="00A34FA0"/>
    <w:rsid w:val="00A40DDE"/>
    <w:rsid w:val="00A41DFB"/>
    <w:rsid w:val="00A42CBB"/>
    <w:rsid w:val="00A42E89"/>
    <w:rsid w:val="00A43D35"/>
    <w:rsid w:val="00A43D73"/>
    <w:rsid w:val="00A44C6F"/>
    <w:rsid w:val="00A45AF3"/>
    <w:rsid w:val="00A50331"/>
    <w:rsid w:val="00A5307E"/>
    <w:rsid w:val="00A55006"/>
    <w:rsid w:val="00A560D3"/>
    <w:rsid w:val="00A569E0"/>
    <w:rsid w:val="00A63070"/>
    <w:rsid w:val="00A63C08"/>
    <w:rsid w:val="00A64773"/>
    <w:rsid w:val="00A6783C"/>
    <w:rsid w:val="00A70072"/>
    <w:rsid w:val="00A70C54"/>
    <w:rsid w:val="00A724CE"/>
    <w:rsid w:val="00A731F6"/>
    <w:rsid w:val="00A7779F"/>
    <w:rsid w:val="00A81CAF"/>
    <w:rsid w:val="00A82713"/>
    <w:rsid w:val="00A82937"/>
    <w:rsid w:val="00A85DE0"/>
    <w:rsid w:val="00A85F7A"/>
    <w:rsid w:val="00A87B99"/>
    <w:rsid w:val="00A92919"/>
    <w:rsid w:val="00A938EF"/>
    <w:rsid w:val="00A94037"/>
    <w:rsid w:val="00A953E8"/>
    <w:rsid w:val="00A95873"/>
    <w:rsid w:val="00A96343"/>
    <w:rsid w:val="00AA25D3"/>
    <w:rsid w:val="00AA28B5"/>
    <w:rsid w:val="00AA2B8D"/>
    <w:rsid w:val="00AA4F48"/>
    <w:rsid w:val="00AA5CF7"/>
    <w:rsid w:val="00AB2D8D"/>
    <w:rsid w:val="00AB2D97"/>
    <w:rsid w:val="00AB5248"/>
    <w:rsid w:val="00AB6E89"/>
    <w:rsid w:val="00AB748E"/>
    <w:rsid w:val="00AB7777"/>
    <w:rsid w:val="00AC1C36"/>
    <w:rsid w:val="00AC2D8E"/>
    <w:rsid w:val="00AC4529"/>
    <w:rsid w:val="00AD28D0"/>
    <w:rsid w:val="00AD47D8"/>
    <w:rsid w:val="00AD55BF"/>
    <w:rsid w:val="00AD5780"/>
    <w:rsid w:val="00AD6FD9"/>
    <w:rsid w:val="00AD71E2"/>
    <w:rsid w:val="00AE1EBA"/>
    <w:rsid w:val="00AF0A76"/>
    <w:rsid w:val="00AF1A9B"/>
    <w:rsid w:val="00AF31BC"/>
    <w:rsid w:val="00AF395D"/>
    <w:rsid w:val="00AF6F0F"/>
    <w:rsid w:val="00B02048"/>
    <w:rsid w:val="00B0356E"/>
    <w:rsid w:val="00B04529"/>
    <w:rsid w:val="00B05F47"/>
    <w:rsid w:val="00B067F0"/>
    <w:rsid w:val="00B07DAD"/>
    <w:rsid w:val="00B10364"/>
    <w:rsid w:val="00B11E09"/>
    <w:rsid w:val="00B161C5"/>
    <w:rsid w:val="00B162A7"/>
    <w:rsid w:val="00B16EE5"/>
    <w:rsid w:val="00B23020"/>
    <w:rsid w:val="00B23A75"/>
    <w:rsid w:val="00B252D0"/>
    <w:rsid w:val="00B25EF4"/>
    <w:rsid w:val="00B26075"/>
    <w:rsid w:val="00B31FB7"/>
    <w:rsid w:val="00B336B9"/>
    <w:rsid w:val="00B36BAA"/>
    <w:rsid w:val="00B37CC2"/>
    <w:rsid w:val="00B40DD3"/>
    <w:rsid w:val="00B4208D"/>
    <w:rsid w:val="00B42DB1"/>
    <w:rsid w:val="00B4304D"/>
    <w:rsid w:val="00B4455D"/>
    <w:rsid w:val="00B51130"/>
    <w:rsid w:val="00B519DD"/>
    <w:rsid w:val="00B51C35"/>
    <w:rsid w:val="00B51FD4"/>
    <w:rsid w:val="00B54321"/>
    <w:rsid w:val="00B55651"/>
    <w:rsid w:val="00B6345F"/>
    <w:rsid w:val="00B656C8"/>
    <w:rsid w:val="00B70110"/>
    <w:rsid w:val="00B70F35"/>
    <w:rsid w:val="00B7152C"/>
    <w:rsid w:val="00B723AA"/>
    <w:rsid w:val="00B74418"/>
    <w:rsid w:val="00B75127"/>
    <w:rsid w:val="00B7626D"/>
    <w:rsid w:val="00B769AE"/>
    <w:rsid w:val="00B77153"/>
    <w:rsid w:val="00B8097A"/>
    <w:rsid w:val="00B833E7"/>
    <w:rsid w:val="00B86EEE"/>
    <w:rsid w:val="00B8736A"/>
    <w:rsid w:val="00B878AE"/>
    <w:rsid w:val="00B911E8"/>
    <w:rsid w:val="00B92B37"/>
    <w:rsid w:val="00B941E5"/>
    <w:rsid w:val="00B942EA"/>
    <w:rsid w:val="00B94A6A"/>
    <w:rsid w:val="00B94EB1"/>
    <w:rsid w:val="00BA0895"/>
    <w:rsid w:val="00BA0A3F"/>
    <w:rsid w:val="00BA0ED5"/>
    <w:rsid w:val="00BA4DF6"/>
    <w:rsid w:val="00BA523F"/>
    <w:rsid w:val="00BB2C47"/>
    <w:rsid w:val="00BB33A5"/>
    <w:rsid w:val="00BB49C2"/>
    <w:rsid w:val="00BB5002"/>
    <w:rsid w:val="00BB5174"/>
    <w:rsid w:val="00BC0B22"/>
    <w:rsid w:val="00BC0F5E"/>
    <w:rsid w:val="00BC1151"/>
    <w:rsid w:val="00BC1968"/>
    <w:rsid w:val="00BC4235"/>
    <w:rsid w:val="00BC6AA5"/>
    <w:rsid w:val="00BD301A"/>
    <w:rsid w:val="00BD4071"/>
    <w:rsid w:val="00BD41A3"/>
    <w:rsid w:val="00BD4A03"/>
    <w:rsid w:val="00BD6AC5"/>
    <w:rsid w:val="00BD6D97"/>
    <w:rsid w:val="00BE5857"/>
    <w:rsid w:val="00BE588A"/>
    <w:rsid w:val="00BE73DB"/>
    <w:rsid w:val="00BE7803"/>
    <w:rsid w:val="00BF5BD2"/>
    <w:rsid w:val="00BF64DB"/>
    <w:rsid w:val="00BF6CBD"/>
    <w:rsid w:val="00C027F7"/>
    <w:rsid w:val="00C0583C"/>
    <w:rsid w:val="00C05BEB"/>
    <w:rsid w:val="00C06512"/>
    <w:rsid w:val="00C117F8"/>
    <w:rsid w:val="00C12CE4"/>
    <w:rsid w:val="00C15A28"/>
    <w:rsid w:val="00C21463"/>
    <w:rsid w:val="00C21BFA"/>
    <w:rsid w:val="00C21ED2"/>
    <w:rsid w:val="00C22FC4"/>
    <w:rsid w:val="00C232AF"/>
    <w:rsid w:val="00C2335F"/>
    <w:rsid w:val="00C26DFD"/>
    <w:rsid w:val="00C271D8"/>
    <w:rsid w:val="00C27BB6"/>
    <w:rsid w:val="00C27D30"/>
    <w:rsid w:val="00C304E7"/>
    <w:rsid w:val="00C3052B"/>
    <w:rsid w:val="00C30867"/>
    <w:rsid w:val="00C31C40"/>
    <w:rsid w:val="00C329FB"/>
    <w:rsid w:val="00C33680"/>
    <w:rsid w:val="00C33991"/>
    <w:rsid w:val="00C3423E"/>
    <w:rsid w:val="00C3459A"/>
    <w:rsid w:val="00C34716"/>
    <w:rsid w:val="00C3749D"/>
    <w:rsid w:val="00C41CA2"/>
    <w:rsid w:val="00C42758"/>
    <w:rsid w:val="00C44854"/>
    <w:rsid w:val="00C44DDC"/>
    <w:rsid w:val="00C450BC"/>
    <w:rsid w:val="00C452D8"/>
    <w:rsid w:val="00C461B5"/>
    <w:rsid w:val="00C461C5"/>
    <w:rsid w:val="00C461D7"/>
    <w:rsid w:val="00C50695"/>
    <w:rsid w:val="00C51050"/>
    <w:rsid w:val="00C5266B"/>
    <w:rsid w:val="00C52C3C"/>
    <w:rsid w:val="00C531A6"/>
    <w:rsid w:val="00C53FEC"/>
    <w:rsid w:val="00C554EF"/>
    <w:rsid w:val="00C60D0B"/>
    <w:rsid w:val="00C62851"/>
    <w:rsid w:val="00C640A8"/>
    <w:rsid w:val="00C65F0E"/>
    <w:rsid w:val="00C7003B"/>
    <w:rsid w:val="00C70FE4"/>
    <w:rsid w:val="00C71B1D"/>
    <w:rsid w:val="00C73B51"/>
    <w:rsid w:val="00C742E3"/>
    <w:rsid w:val="00C761A6"/>
    <w:rsid w:val="00C7736A"/>
    <w:rsid w:val="00C8024E"/>
    <w:rsid w:val="00C817D3"/>
    <w:rsid w:val="00C8265A"/>
    <w:rsid w:val="00C82E26"/>
    <w:rsid w:val="00C82FFD"/>
    <w:rsid w:val="00C835DD"/>
    <w:rsid w:val="00C85778"/>
    <w:rsid w:val="00C8619A"/>
    <w:rsid w:val="00C869FC"/>
    <w:rsid w:val="00C86CF6"/>
    <w:rsid w:val="00C90647"/>
    <w:rsid w:val="00C90E09"/>
    <w:rsid w:val="00C95612"/>
    <w:rsid w:val="00CA3121"/>
    <w:rsid w:val="00CA598E"/>
    <w:rsid w:val="00CA64BF"/>
    <w:rsid w:val="00CA6FEA"/>
    <w:rsid w:val="00CA715C"/>
    <w:rsid w:val="00CA7AC9"/>
    <w:rsid w:val="00CB034D"/>
    <w:rsid w:val="00CB0A15"/>
    <w:rsid w:val="00CB1CEF"/>
    <w:rsid w:val="00CB6576"/>
    <w:rsid w:val="00CC0528"/>
    <w:rsid w:val="00CC0754"/>
    <w:rsid w:val="00CC1C1D"/>
    <w:rsid w:val="00CC1EA6"/>
    <w:rsid w:val="00CC4397"/>
    <w:rsid w:val="00CC6487"/>
    <w:rsid w:val="00CC7C54"/>
    <w:rsid w:val="00CD1C69"/>
    <w:rsid w:val="00CD2519"/>
    <w:rsid w:val="00CD2B0F"/>
    <w:rsid w:val="00CD5452"/>
    <w:rsid w:val="00CD5667"/>
    <w:rsid w:val="00CD6745"/>
    <w:rsid w:val="00CE074B"/>
    <w:rsid w:val="00CE0D21"/>
    <w:rsid w:val="00CE35AE"/>
    <w:rsid w:val="00CE416E"/>
    <w:rsid w:val="00CE5A1C"/>
    <w:rsid w:val="00CE5CF0"/>
    <w:rsid w:val="00CE658E"/>
    <w:rsid w:val="00CE7475"/>
    <w:rsid w:val="00CF02EE"/>
    <w:rsid w:val="00CF2AEA"/>
    <w:rsid w:val="00CF4FA2"/>
    <w:rsid w:val="00CF5A63"/>
    <w:rsid w:val="00CF7179"/>
    <w:rsid w:val="00CF72D6"/>
    <w:rsid w:val="00D03538"/>
    <w:rsid w:val="00D03ED1"/>
    <w:rsid w:val="00D04994"/>
    <w:rsid w:val="00D063ED"/>
    <w:rsid w:val="00D06D29"/>
    <w:rsid w:val="00D07208"/>
    <w:rsid w:val="00D07BE4"/>
    <w:rsid w:val="00D1121D"/>
    <w:rsid w:val="00D12074"/>
    <w:rsid w:val="00D14153"/>
    <w:rsid w:val="00D16011"/>
    <w:rsid w:val="00D17A29"/>
    <w:rsid w:val="00D23146"/>
    <w:rsid w:val="00D23BBF"/>
    <w:rsid w:val="00D23D58"/>
    <w:rsid w:val="00D25631"/>
    <w:rsid w:val="00D26116"/>
    <w:rsid w:val="00D26296"/>
    <w:rsid w:val="00D266E6"/>
    <w:rsid w:val="00D26A75"/>
    <w:rsid w:val="00D27635"/>
    <w:rsid w:val="00D30B33"/>
    <w:rsid w:val="00D31756"/>
    <w:rsid w:val="00D31EAE"/>
    <w:rsid w:val="00D31F9E"/>
    <w:rsid w:val="00D3209D"/>
    <w:rsid w:val="00D32BE9"/>
    <w:rsid w:val="00D32DA1"/>
    <w:rsid w:val="00D36E5A"/>
    <w:rsid w:val="00D407CE"/>
    <w:rsid w:val="00D41539"/>
    <w:rsid w:val="00D41557"/>
    <w:rsid w:val="00D42CF5"/>
    <w:rsid w:val="00D4518A"/>
    <w:rsid w:val="00D45190"/>
    <w:rsid w:val="00D45E1F"/>
    <w:rsid w:val="00D46ED7"/>
    <w:rsid w:val="00D4792B"/>
    <w:rsid w:val="00D518B5"/>
    <w:rsid w:val="00D53A40"/>
    <w:rsid w:val="00D55090"/>
    <w:rsid w:val="00D57600"/>
    <w:rsid w:val="00D6029F"/>
    <w:rsid w:val="00D61727"/>
    <w:rsid w:val="00D628AA"/>
    <w:rsid w:val="00D6290E"/>
    <w:rsid w:val="00D651EB"/>
    <w:rsid w:val="00D66083"/>
    <w:rsid w:val="00D6612A"/>
    <w:rsid w:val="00D67C02"/>
    <w:rsid w:val="00D70F2E"/>
    <w:rsid w:val="00D72D8D"/>
    <w:rsid w:val="00D76C52"/>
    <w:rsid w:val="00D77490"/>
    <w:rsid w:val="00D77FAA"/>
    <w:rsid w:val="00D80021"/>
    <w:rsid w:val="00D832EA"/>
    <w:rsid w:val="00D852D4"/>
    <w:rsid w:val="00D90B16"/>
    <w:rsid w:val="00D92517"/>
    <w:rsid w:val="00D92555"/>
    <w:rsid w:val="00D93F55"/>
    <w:rsid w:val="00D94043"/>
    <w:rsid w:val="00D94288"/>
    <w:rsid w:val="00DA3FFD"/>
    <w:rsid w:val="00DA4885"/>
    <w:rsid w:val="00DA591F"/>
    <w:rsid w:val="00DA6A65"/>
    <w:rsid w:val="00DB1318"/>
    <w:rsid w:val="00DB34AD"/>
    <w:rsid w:val="00DB3F03"/>
    <w:rsid w:val="00DB6179"/>
    <w:rsid w:val="00DB6365"/>
    <w:rsid w:val="00DB7A71"/>
    <w:rsid w:val="00DC0A12"/>
    <w:rsid w:val="00DC165B"/>
    <w:rsid w:val="00DC7C7D"/>
    <w:rsid w:val="00DD00FA"/>
    <w:rsid w:val="00DD0678"/>
    <w:rsid w:val="00DD084F"/>
    <w:rsid w:val="00DD1B42"/>
    <w:rsid w:val="00DD384B"/>
    <w:rsid w:val="00DD4276"/>
    <w:rsid w:val="00DD4ED1"/>
    <w:rsid w:val="00DD5CD0"/>
    <w:rsid w:val="00DD6050"/>
    <w:rsid w:val="00DE220D"/>
    <w:rsid w:val="00DE2493"/>
    <w:rsid w:val="00DE3425"/>
    <w:rsid w:val="00DE6030"/>
    <w:rsid w:val="00DF2926"/>
    <w:rsid w:val="00DF5C0C"/>
    <w:rsid w:val="00DF6D9B"/>
    <w:rsid w:val="00E054E4"/>
    <w:rsid w:val="00E062A8"/>
    <w:rsid w:val="00E11052"/>
    <w:rsid w:val="00E11E86"/>
    <w:rsid w:val="00E12CA2"/>
    <w:rsid w:val="00E14497"/>
    <w:rsid w:val="00E15156"/>
    <w:rsid w:val="00E15CE3"/>
    <w:rsid w:val="00E16ED5"/>
    <w:rsid w:val="00E2109F"/>
    <w:rsid w:val="00E22F00"/>
    <w:rsid w:val="00E23076"/>
    <w:rsid w:val="00E23DE9"/>
    <w:rsid w:val="00E3162E"/>
    <w:rsid w:val="00E3259A"/>
    <w:rsid w:val="00E32CBA"/>
    <w:rsid w:val="00E32DA8"/>
    <w:rsid w:val="00E34204"/>
    <w:rsid w:val="00E34569"/>
    <w:rsid w:val="00E34F8C"/>
    <w:rsid w:val="00E35900"/>
    <w:rsid w:val="00E3779B"/>
    <w:rsid w:val="00E37F15"/>
    <w:rsid w:val="00E37F3B"/>
    <w:rsid w:val="00E417EF"/>
    <w:rsid w:val="00E45C86"/>
    <w:rsid w:val="00E46849"/>
    <w:rsid w:val="00E47CBE"/>
    <w:rsid w:val="00E5286F"/>
    <w:rsid w:val="00E52B98"/>
    <w:rsid w:val="00E535CD"/>
    <w:rsid w:val="00E548EB"/>
    <w:rsid w:val="00E54AC4"/>
    <w:rsid w:val="00E552F4"/>
    <w:rsid w:val="00E57508"/>
    <w:rsid w:val="00E61A59"/>
    <w:rsid w:val="00E61DB8"/>
    <w:rsid w:val="00E61ED8"/>
    <w:rsid w:val="00E63356"/>
    <w:rsid w:val="00E63594"/>
    <w:rsid w:val="00E6581C"/>
    <w:rsid w:val="00E65CAC"/>
    <w:rsid w:val="00E677E3"/>
    <w:rsid w:val="00E706AC"/>
    <w:rsid w:val="00E708CE"/>
    <w:rsid w:val="00E70E3B"/>
    <w:rsid w:val="00E73856"/>
    <w:rsid w:val="00E7685A"/>
    <w:rsid w:val="00E77BE0"/>
    <w:rsid w:val="00E81C71"/>
    <w:rsid w:val="00E8294D"/>
    <w:rsid w:val="00E83821"/>
    <w:rsid w:val="00E90C77"/>
    <w:rsid w:val="00E9159B"/>
    <w:rsid w:val="00E9303F"/>
    <w:rsid w:val="00E93E84"/>
    <w:rsid w:val="00E94DA9"/>
    <w:rsid w:val="00E952E8"/>
    <w:rsid w:val="00E9768B"/>
    <w:rsid w:val="00EA0121"/>
    <w:rsid w:val="00EA0984"/>
    <w:rsid w:val="00EA7883"/>
    <w:rsid w:val="00EB1E23"/>
    <w:rsid w:val="00EB2618"/>
    <w:rsid w:val="00EB4D22"/>
    <w:rsid w:val="00EB4E43"/>
    <w:rsid w:val="00EB5531"/>
    <w:rsid w:val="00EB64E0"/>
    <w:rsid w:val="00EB70ED"/>
    <w:rsid w:val="00EB7131"/>
    <w:rsid w:val="00EB71EE"/>
    <w:rsid w:val="00EC1DFD"/>
    <w:rsid w:val="00EC5E9A"/>
    <w:rsid w:val="00EC65A8"/>
    <w:rsid w:val="00EC7FD3"/>
    <w:rsid w:val="00ED025F"/>
    <w:rsid w:val="00ED1380"/>
    <w:rsid w:val="00ED3064"/>
    <w:rsid w:val="00ED39BD"/>
    <w:rsid w:val="00ED51A9"/>
    <w:rsid w:val="00ED6A1A"/>
    <w:rsid w:val="00EE2CAB"/>
    <w:rsid w:val="00EE33D2"/>
    <w:rsid w:val="00EE4E26"/>
    <w:rsid w:val="00EF0A49"/>
    <w:rsid w:val="00EF101E"/>
    <w:rsid w:val="00EF11FA"/>
    <w:rsid w:val="00EF1840"/>
    <w:rsid w:val="00EF383C"/>
    <w:rsid w:val="00EF74DB"/>
    <w:rsid w:val="00F00222"/>
    <w:rsid w:val="00F00C67"/>
    <w:rsid w:val="00F00E4A"/>
    <w:rsid w:val="00F02C0D"/>
    <w:rsid w:val="00F02D10"/>
    <w:rsid w:val="00F03C60"/>
    <w:rsid w:val="00F079F7"/>
    <w:rsid w:val="00F07FB9"/>
    <w:rsid w:val="00F12484"/>
    <w:rsid w:val="00F14703"/>
    <w:rsid w:val="00F20553"/>
    <w:rsid w:val="00F205E0"/>
    <w:rsid w:val="00F2114D"/>
    <w:rsid w:val="00F22CC4"/>
    <w:rsid w:val="00F31955"/>
    <w:rsid w:val="00F31969"/>
    <w:rsid w:val="00F33F58"/>
    <w:rsid w:val="00F34B0E"/>
    <w:rsid w:val="00F3510E"/>
    <w:rsid w:val="00F3760A"/>
    <w:rsid w:val="00F37688"/>
    <w:rsid w:val="00F42118"/>
    <w:rsid w:val="00F42840"/>
    <w:rsid w:val="00F43DF7"/>
    <w:rsid w:val="00F43E25"/>
    <w:rsid w:val="00F51124"/>
    <w:rsid w:val="00F511DF"/>
    <w:rsid w:val="00F52049"/>
    <w:rsid w:val="00F5422A"/>
    <w:rsid w:val="00F54245"/>
    <w:rsid w:val="00F55ADE"/>
    <w:rsid w:val="00F60D85"/>
    <w:rsid w:val="00F625AB"/>
    <w:rsid w:val="00F64F4C"/>
    <w:rsid w:val="00F70FC1"/>
    <w:rsid w:val="00F71126"/>
    <w:rsid w:val="00F7219D"/>
    <w:rsid w:val="00F751DE"/>
    <w:rsid w:val="00F767E8"/>
    <w:rsid w:val="00F77EFF"/>
    <w:rsid w:val="00F80FF2"/>
    <w:rsid w:val="00F81AC5"/>
    <w:rsid w:val="00F915FC"/>
    <w:rsid w:val="00F92298"/>
    <w:rsid w:val="00F9318E"/>
    <w:rsid w:val="00F951BE"/>
    <w:rsid w:val="00FA01C9"/>
    <w:rsid w:val="00FA0C27"/>
    <w:rsid w:val="00FA1B00"/>
    <w:rsid w:val="00FA2944"/>
    <w:rsid w:val="00FA4E36"/>
    <w:rsid w:val="00FA6E75"/>
    <w:rsid w:val="00FB0646"/>
    <w:rsid w:val="00FB0A0E"/>
    <w:rsid w:val="00FB47F2"/>
    <w:rsid w:val="00FB4E32"/>
    <w:rsid w:val="00FB676F"/>
    <w:rsid w:val="00FC5C31"/>
    <w:rsid w:val="00FC7272"/>
    <w:rsid w:val="00FD1715"/>
    <w:rsid w:val="00FD18C8"/>
    <w:rsid w:val="00FD3821"/>
    <w:rsid w:val="00FD3A4C"/>
    <w:rsid w:val="00FD6435"/>
    <w:rsid w:val="00FD66F9"/>
    <w:rsid w:val="00FD6CC1"/>
    <w:rsid w:val="00FD6FBB"/>
    <w:rsid w:val="00FD7EC4"/>
    <w:rsid w:val="00FE0F86"/>
    <w:rsid w:val="00FE37C3"/>
    <w:rsid w:val="00FE3EE5"/>
    <w:rsid w:val="00FE4073"/>
    <w:rsid w:val="00FE4BF1"/>
    <w:rsid w:val="00FE5279"/>
    <w:rsid w:val="00FE6E9A"/>
    <w:rsid w:val="00FE7B42"/>
    <w:rsid w:val="00FE7CA9"/>
    <w:rsid w:val="00FF66F9"/>
    <w:rsid w:val="00FF70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FA"/>
    <w:rPr>
      <w:rFonts w:ascii="Calibri" w:eastAsia="Calibri" w:hAnsi="Calibri" w:cs="Times New Roman"/>
    </w:rPr>
  </w:style>
  <w:style w:type="paragraph" w:styleId="Ttulo3">
    <w:name w:val="heading 3"/>
    <w:basedOn w:val="Normal"/>
    <w:link w:val="Ttulo3Car"/>
    <w:qFormat/>
    <w:rsid w:val="00FD3A4C"/>
    <w:pPr>
      <w:keepNext/>
      <w:spacing w:before="240" w:after="60" w:line="240" w:lineRule="auto"/>
      <w:outlineLvl w:val="2"/>
    </w:pPr>
    <w:rPr>
      <w:rFonts w:ascii="Arial" w:eastAsia="Times New Roman" w:hAnsi="Arial" w:cs="Arial"/>
      <w: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6C2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7F481A"/>
  </w:style>
  <w:style w:type="paragraph" w:styleId="Textodeglobo">
    <w:name w:val="Balloon Text"/>
    <w:basedOn w:val="Normal"/>
    <w:link w:val="TextodegloboCar"/>
    <w:uiPriority w:val="99"/>
    <w:semiHidden/>
    <w:unhideWhenUsed/>
    <w:rsid w:val="00D852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2D4"/>
    <w:rPr>
      <w:rFonts w:ascii="Tahoma" w:hAnsi="Tahoma" w:cs="Tahoma"/>
      <w:sz w:val="16"/>
      <w:szCs w:val="16"/>
    </w:rPr>
  </w:style>
  <w:style w:type="paragraph" w:styleId="Prrafodelista">
    <w:name w:val="List Paragraph"/>
    <w:basedOn w:val="Normal"/>
    <w:uiPriority w:val="34"/>
    <w:qFormat/>
    <w:rsid w:val="000E023F"/>
    <w:pPr>
      <w:ind w:left="720"/>
      <w:contextualSpacing/>
    </w:pPr>
  </w:style>
  <w:style w:type="paragraph" w:styleId="Sinespaciado">
    <w:name w:val="No Spacing"/>
    <w:uiPriority w:val="1"/>
    <w:qFormat/>
    <w:rsid w:val="00350E3F"/>
    <w:pPr>
      <w:spacing w:after="0" w:line="240" w:lineRule="auto"/>
    </w:pPr>
    <w:rPr>
      <w:rFonts w:ascii="Calibri" w:eastAsia="Calibri" w:hAnsi="Calibri" w:cs="Times New Roman"/>
    </w:rPr>
  </w:style>
  <w:style w:type="character" w:styleId="Textoennegrita">
    <w:name w:val="Strong"/>
    <w:basedOn w:val="Fuentedeprrafopredeter"/>
    <w:uiPriority w:val="22"/>
    <w:qFormat/>
    <w:rsid w:val="00714CF1"/>
    <w:rPr>
      <w:b/>
      <w:bCs/>
    </w:rPr>
  </w:style>
  <w:style w:type="character" w:styleId="Hipervnculo">
    <w:name w:val="Hyperlink"/>
    <w:basedOn w:val="Fuentedeprrafopredeter"/>
    <w:uiPriority w:val="99"/>
    <w:semiHidden/>
    <w:unhideWhenUsed/>
    <w:rsid w:val="00714CF1"/>
    <w:rPr>
      <w:color w:val="0000FF"/>
      <w:u w:val="single"/>
    </w:rPr>
  </w:style>
  <w:style w:type="character" w:styleId="Refdecomentario">
    <w:name w:val="annotation reference"/>
    <w:basedOn w:val="Fuentedeprrafopredeter"/>
    <w:uiPriority w:val="99"/>
    <w:semiHidden/>
    <w:unhideWhenUsed/>
    <w:rsid w:val="00455614"/>
    <w:rPr>
      <w:sz w:val="16"/>
      <w:szCs w:val="16"/>
    </w:rPr>
  </w:style>
  <w:style w:type="paragraph" w:styleId="Textocomentario">
    <w:name w:val="annotation text"/>
    <w:basedOn w:val="Normal"/>
    <w:link w:val="TextocomentarioCar"/>
    <w:uiPriority w:val="99"/>
    <w:semiHidden/>
    <w:unhideWhenUsed/>
    <w:rsid w:val="004556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561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5614"/>
    <w:rPr>
      <w:b/>
      <w:bCs/>
    </w:rPr>
  </w:style>
  <w:style w:type="character" w:customStyle="1" w:styleId="AsuntodelcomentarioCar">
    <w:name w:val="Asunto del comentario Car"/>
    <w:basedOn w:val="TextocomentarioCar"/>
    <w:link w:val="Asuntodelcomentario"/>
    <w:uiPriority w:val="99"/>
    <w:semiHidden/>
    <w:rsid w:val="00455614"/>
    <w:rPr>
      <w:rFonts w:ascii="Calibri" w:eastAsia="Calibri" w:hAnsi="Calibri" w:cs="Times New Roman"/>
      <w:b/>
      <w:bCs/>
      <w:sz w:val="20"/>
      <w:szCs w:val="20"/>
    </w:rPr>
  </w:style>
  <w:style w:type="character" w:customStyle="1" w:styleId="Ttulo3Car">
    <w:name w:val="Título 3 Car"/>
    <w:basedOn w:val="Fuentedeprrafopredeter"/>
    <w:link w:val="Ttulo3"/>
    <w:rsid w:val="00FD3A4C"/>
    <w:rPr>
      <w:rFonts w:ascii="Arial" w:eastAsia="Times New Roman" w:hAnsi="Arial" w:cs="Arial"/>
      <w:b/>
      <w:sz w:val="26"/>
      <w:szCs w:val="26"/>
      <w:lang w:val="es-ES" w:eastAsia="es-ES"/>
    </w:rPr>
  </w:style>
  <w:style w:type="paragraph" w:styleId="Encabezado">
    <w:name w:val="header"/>
    <w:basedOn w:val="Normal"/>
    <w:link w:val="EncabezadoCar"/>
    <w:uiPriority w:val="99"/>
    <w:unhideWhenUsed/>
    <w:rsid w:val="00E47C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CBE"/>
    <w:rPr>
      <w:rFonts w:ascii="Calibri" w:eastAsia="Calibri" w:hAnsi="Calibri" w:cs="Times New Roman"/>
    </w:rPr>
  </w:style>
  <w:style w:type="paragraph" w:styleId="Piedepgina">
    <w:name w:val="footer"/>
    <w:basedOn w:val="Normal"/>
    <w:link w:val="PiedepginaCar"/>
    <w:uiPriority w:val="99"/>
    <w:unhideWhenUsed/>
    <w:rsid w:val="00E47C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C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FA"/>
    <w:rPr>
      <w:rFonts w:ascii="Calibri" w:eastAsia="Calibri" w:hAnsi="Calibri" w:cs="Times New Roman"/>
    </w:rPr>
  </w:style>
  <w:style w:type="paragraph" w:styleId="Ttulo3">
    <w:name w:val="heading 3"/>
    <w:basedOn w:val="Normal"/>
    <w:link w:val="Ttulo3Car"/>
    <w:qFormat/>
    <w:rsid w:val="00FD3A4C"/>
    <w:pPr>
      <w:keepNext/>
      <w:spacing w:before="240" w:after="60" w:line="240" w:lineRule="auto"/>
      <w:outlineLvl w:val="2"/>
    </w:pPr>
    <w:rPr>
      <w:rFonts w:ascii="Arial" w:eastAsia="Times New Roman" w:hAnsi="Arial" w:cs="Arial"/>
      <w: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6C2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7F481A"/>
  </w:style>
  <w:style w:type="paragraph" w:styleId="Textodeglobo">
    <w:name w:val="Balloon Text"/>
    <w:basedOn w:val="Normal"/>
    <w:link w:val="TextodegloboCar"/>
    <w:uiPriority w:val="99"/>
    <w:semiHidden/>
    <w:unhideWhenUsed/>
    <w:rsid w:val="00D852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2D4"/>
    <w:rPr>
      <w:rFonts w:ascii="Tahoma" w:hAnsi="Tahoma" w:cs="Tahoma"/>
      <w:sz w:val="16"/>
      <w:szCs w:val="16"/>
    </w:rPr>
  </w:style>
  <w:style w:type="paragraph" w:styleId="Prrafodelista">
    <w:name w:val="List Paragraph"/>
    <w:basedOn w:val="Normal"/>
    <w:uiPriority w:val="34"/>
    <w:qFormat/>
    <w:rsid w:val="000E023F"/>
    <w:pPr>
      <w:ind w:left="720"/>
      <w:contextualSpacing/>
    </w:pPr>
  </w:style>
  <w:style w:type="paragraph" w:styleId="Sinespaciado">
    <w:name w:val="No Spacing"/>
    <w:uiPriority w:val="1"/>
    <w:qFormat/>
    <w:rsid w:val="00350E3F"/>
    <w:pPr>
      <w:spacing w:after="0" w:line="240" w:lineRule="auto"/>
    </w:pPr>
    <w:rPr>
      <w:rFonts w:ascii="Calibri" w:eastAsia="Calibri" w:hAnsi="Calibri" w:cs="Times New Roman"/>
    </w:rPr>
  </w:style>
  <w:style w:type="character" w:styleId="Textoennegrita">
    <w:name w:val="Strong"/>
    <w:basedOn w:val="Fuentedeprrafopredeter"/>
    <w:uiPriority w:val="22"/>
    <w:qFormat/>
    <w:rsid w:val="00714CF1"/>
    <w:rPr>
      <w:b/>
      <w:bCs/>
    </w:rPr>
  </w:style>
  <w:style w:type="character" w:styleId="Hipervnculo">
    <w:name w:val="Hyperlink"/>
    <w:basedOn w:val="Fuentedeprrafopredeter"/>
    <w:uiPriority w:val="99"/>
    <w:semiHidden/>
    <w:unhideWhenUsed/>
    <w:rsid w:val="00714CF1"/>
    <w:rPr>
      <w:color w:val="0000FF"/>
      <w:u w:val="single"/>
    </w:rPr>
  </w:style>
  <w:style w:type="character" w:styleId="Refdecomentario">
    <w:name w:val="annotation reference"/>
    <w:basedOn w:val="Fuentedeprrafopredeter"/>
    <w:uiPriority w:val="99"/>
    <w:semiHidden/>
    <w:unhideWhenUsed/>
    <w:rsid w:val="00455614"/>
    <w:rPr>
      <w:sz w:val="16"/>
      <w:szCs w:val="16"/>
    </w:rPr>
  </w:style>
  <w:style w:type="paragraph" w:styleId="Textocomentario">
    <w:name w:val="annotation text"/>
    <w:basedOn w:val="Normal"/>
    <w:link w:val="TextocomentarioCar"/>
    <w:uiPriority w:val="99"/>
    <w:semiHidden/>
    <w:unhideWhenUsed/>
    <w:rsid w:val="004556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561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5614"/>
    <w:rPr>
      <w:b/>
      <w:bCs/>
    </w:rPr>
  </w:style>
  <w:style w:type="character" w:customStyle="1" w:styleId="AsuntodelcomentarioCar">
    <w:name w:val="Asunto del comentario Car"/>
    <w:basedOn w:val="TextocomentarioCar"/>
    <w:link w:val="Asuntodelcomentario"/>
    <w:uiPriority w:val="99"/>
    <w:semiHidden/>
    <w:rsid w:val="00455614"/>
    <w:rPr>
      <w:rFonts w:ascii="Calibri" w:eastAsia="Calibri" w:hAnsi="Calibri" w:cs="Times New Roman"/>
      <w:b/>
      <w:bCs/>
      <w:sz w:val="20"/>
      <w:szCs w:val="20"/>
    </w:rPr>
  </w:style>
  <w:style w:type="character" w:customStyle="1" w:styleId="Ttulo3Car">
    <w:name w:val="Título 3 Car"/>
    <w:basedOn w:val="Fuentedeprrafopredeter"/>
    <w:link w:val="Ttulo3"/>
    <w:rsid w:val="00FD3A4C"/>
    <w:rPr>
      <w:rFonts w:ascii="Arial" w:eastAsia="Times New Roman" w:hAnsi="Arial" w:cs="Arial"/>
      <w:b/>
      <w:sz w:val="26"/>
      <w:szCs w:val="26"/>
      <w:lang w:val="es-ES" w:eastAsia="es-ES"/>
    </w:rPr>
  </w:style>
  <w:style w:type="paragraph" w:styleId="Encabezado">
    <w:name w:val="header"/>
    <w:basedOn w:val="Normal"/>
    <w:link w:val="EncabezadoCar"/>
    <w:uiPriority w:val="99"/>
    <w:unhideWhenUsed/>
    <w:rsid w:val="00E47C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CBE"/>
    <w:rPr>
      <w:rFonts w:ascii="Calibri" w:eastAsia="Calibri" w:hAnsi="Calibri" w:cs="Times New Roman"/>
    </w:rPr>
  </w:style>
  <w:style w:type="paragraph" w:styleId="Piedepgina">
    <w:name w:val="footer"/>
    <w:basedOn w:val="Normal"/>
    <w:link w:val="PiedepginaCar"/>
    <w:uiPriority w:val="99"/>
    <w:unhideWhenUsed/>
    <w:rsid w:val="00E47C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C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39175">
      <w:bodyDiv w:val="1"/>
      <w:marLeft w:val="0"/>
      <w:marRight w:val="0"/>
      <w:marTop w:val="0"/>
      <w:marBottom w:val="0"/>
      <w:divBdr>
        <w:top w:val="none" w:sz="0" w:space="0" w:color="auto"/>
        <w:left w:val="none" w:sz="0" w:space="0" w:color="auto"/>
        <w:bottom w:val="none" w:sz="0" w:space="0" w:color="auto"/>
        <w:right w:val="none" w:sz="0" w:space="0" w:color="auto"/>
      </w:divBdr>
    </w:div>
    <w:div w:id="697316874">
      <w:bodyDiv w:val="1"/>
      <w:marLeft w:val="0"/>
      <w:marRight w:val="0"/>
      <w:marTop w:val="0"/>
      <w:marBottom w:val="0"/>
      <w:divBdr>
        <w:top w:val="none" w:sz="0" w:space="0" w:color="auto"/>
        <w:left w:val="none" w:sz="0" w:space="0" w:color="auto"/>
        <w:bottom w:val="none" w:sz="0" w:space="0" w:color="auto"/>
        <w:right w:val="none" w:sz="0" w:space="0" w:color="auto"/>
      </w:divBdr>
    </w:div>
    <w:div w:id="836187437">
      <w:bodyDiv w:val="1"/>
      <w:marLeft w:val="0"/>
      <w:marRight w:val="0"/>
      <w:marTop w:val="0"/>
      <w:marBottom w:val="0"/>
      <w:divBdr>
        <w:top w:val="none" w:sz="0" w:space="0" w:color="auto"/>
        <w:left w:val="none" w:sz="0" w:space="0" w:color="auto"/>
        <w:bottom w:val="none" w:sz="0" w:space="0" w:color="auto"/>
        <w:right w:val="none" w:sz="0" w:space="0" w:color="auto"/>
      </w:divBdr>
    </w:div>
    <w:div w:id="940722774">
      <w:bodyDiv w:val="1"/>
      <w:marLeft w:val="0"/>
      <w:marRight w:val="0"/>
      <w:marTop w:val="0"/>
      <w:marBottom w:val="0"/>
      <w:divBdr>
        <w:top w:val="none" w:sz="0" w:space="0" w:color="auto"/>
        <w:left w:val="none" w:sz="0" w:space="0" w:color="auto"/>
        <w:bottom w:val="none" w:sz="0" w:space="0" w:color="auto"/>
        <w:right w:val="none" w:sz="0" w:space="0" w:color="auto"/>
      </w:divBdr>
    </w:div>
    <w:div w:id="1260679033">
      <w:bodyDiv w:val="1"/>
      <w:marLeft w:val="0"/>
      <w:marRight w:val="0"/>
      <w:marTop w:val="0"/>
      <w:marBottom w:val="0"/>
      <w:divBdr>
        <w:top w:val="none" w:sz="0" w:space="0" w:color="auto"/>
        <w:left w:val="none" w:sz="0" w:space="0" w:color="auto"/>
        <w:bottom w:val="none" w:sz="0" w:space="0" w:color="auto"/>
        <w:right w:val="none" w:sz="0" w:space="0" w:color="auto"/>
      </w:divBdr>
    </w:div>
    <w:div w:id="1432508368">
      <w:bodyDiv w:val="1"/>
      <w:marLeft w:val="0"/>
      <w:marRight w:val="0"/>
      <w:marTop w:val="0"/>
      <w:marBottom w:val="0"/>
      <w:divBdr>
        <w:top w:val="none" w:sz="0" w:space="0" w:color="auto"/>
        <w:left w:val="none" w:sz="0" w:space="0" w:color="auto"/>
        <w:bottom w:val="none" w:sz="0" w:space="0" w:color="auto"/>
        <w:right w:val="none" w:sz="0" w:space="0" w:color="auto"/>
      </w:divBdr>
    </w:div>
    <w:div w:id="1555504934">
      <w:bodyDiv w:val="1"/>
      <w:marLeft w:val="0"/>
      <w:marRight w:val="0"/>
      <w:marTop w:val="0"/>
      <w:marBottom w:val="0"/>
      <w:divBdr>
        <w:top w:val="none" w:sz="0" w:space="0" w:color="auto"/>
        <w:left w:val="none" w:sz="0" w:space="0" w:color="auto"/>
        <w:bottom w:val="none" w:sz="0" w:space="0" w:color="auto"/>
        <w:right w:val="none" w:sz="0" w:space="0" w:color="auto"/>
      </w:divBdr>
    </w:div>
    <w:div w:id="1673336996">
      <w:bodyDiv w:val="1"/>
      <w:marLeft w:val="0"/>
      <w:marRight w:val="0"/>
      <w:marTop w:val="0"/>
      <w:marBottom w:val="0"/>
      <w:divBdr>
        <w:top w:val="none" w:sz="0" w:space="0" w:color="auto"/>
        <w:left w:val="none" w:sz="0" w:space="0" w:color="auto"/>
        <w:bottom w:val="none" w:sz="0" w:space="0" w:color="auto"/>
        <w:right w:val="none" w:sz="0" w:space="0" w:color="auto"/>
      </w:divBdr>
    </w:div>
    <w:div w:id="1831677975">
      <w:bodyDiv w:val="1"/>
      <w:marLeft w:val="0"/>
      <w:marRight w:val="0"/>
      <w:marTop w:val="0"/>
      <w:marBottom w:val="0"/>
      <w:divBdr>
        <w:top w:val="none" w:sz="0" w:space="0" w:color="auto"/>
        <w:left w:val="none" w:sz="0" w:space="0" w:color="auto"/>
        <w:bottom w:val="none" w:sz="0" w:space="0" w:color="auto"/>
        <w:right w:val="none" w:sz="0" w:space="0" w:color="auto"/>
      </w:divBdr>
    </w:div>
    <w:div w:id="18615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definicionabc.com/general/poblacion.ph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AA02-7A97-4B11-918E-55119E4A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8479</Words>
  <Characters>46636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 Jannet Vasconez Soria</dc:creator>
  <cp:lastModifiedBy>Virna Jannet Vasconez Soria</cp:lastModifiedBy>
  <cp:revision>17</cp:revision>
  <cp:lastPrinted>2017-06-23T20:59:00Z</cp:lastPrinted>
  <dcterms:created xsi:type="dcterms:W3CDTF">2017-06-13T21:25:00Z</dcterms:created>
  <dcterms:modified xsi:type="dcterms:W3CDTF">2017-09-25T17:05:00Z</dcterms:modified>
</cp:coreProperties>
</file>